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1C9" w:rsidRPr="000C5031" w:rsidRDefault="003A61C9" w:rsidP="003A61C9">
      <w:pPr>
        <w:pStyle w:val="Header"/>
        <w:tabs>
          <w:tab w:val="right" w:pos="9639"/>
        </w:tabs>
        <w:rPr>
          <w:bCs/>
          <w:noProof w:val="0"/>
          <w:sz w:val="24"/>
          <w:lang w:val="en-GB" w:eastAsia="ja-JP"/>
        </w:rPr>
      </w:pPr>
      <w:r w:rsidRPr="007B7496">
        <w:rPr>
          <w:bCs/>
          <w:noProof w:val="0"/>
          <w:sz w:val="24"/>
          <w:lang w:val="en-GB"/>
        </w:rPr>
        <w:t>3GPP T</w:t>
      </w:r>
      <w:bookmarkStart w:id="0" w:name="_Ref452454252"/>
      <w:bookmarkEnd w:id="0"/>
      <w:r w:rsidRPr="007B7496">
        <w:rPr>
          <w:bCs/>
          <w:noProof w:val="0"/>
          <w:sz w:val="24"/>
          <w:lang w:val="en-GB"/>
        </w:rPr>
        <w:t xml:space="preserve">SG-RAN </w:t>
      </w:r>
      <w:r w:rsidRPr="00F7189A">
        <w:rPr>
          <w:noProof w:val="0"/>
          <w:sz w:val="24"/>
          <w:szCs w:val="24"/>
          <w:lang w:val="en-GB"/>
        </w:rPr>
        <w:t>WG2 Meeting #</w:t>
      </w:r>
      <w:r w:rsidR="001E44EA">
        <w:rPr>
          <w:noProof w:val="0"/>
          <w:sz w:val="24"/>
          <w:szCs w:val="24"/>
          <w:lang w:val="en-GB"/>
        </w:rPr>
        <w:t>8</w:t>
      </w:r>
      <w:r w:rsidR="008D7400">
        <w:rPr>
          <w:noProof w:val="0"/>
          <w:sz w:val="24"/>
          <w:szCs w:val="24"/>
          <w:lang w:val="en-GB"/>
        </w:rPr>
        <w:t>6</w:t>
      </w:r>
      <w:r w:rsidRPr="007B7496">
        <w:rPr>
          <w:bCs/>
          <w:noProof w:val="0"/>
          <w:sz w:val="24"/>
          <w:lang w:val="en-GB"/>
        </w:rPr>
        <w:tab/>
      </w:r>
      <w:r w:rsidR="00B935F1">
        <w:rPr>
          <w:bCs/>
          <w:noProof w:val="0"/>
          <w:sz w:val="24"/>
          <w:lang w:val="en-GB" w:eastAsia="ja-JP"/>
        </w:rPr>
        <w:t>R2-</w:t>
      </w:r>
      <w:r w:rsidR="00330868">
        <w:rPr>
          <w:bCs/>
          <w:noProof w:val="0"/>
          <w:sz w:val="24"/>
          <w:lang w:val="en-GB" w:eastAsia="ja-JP"/>
        </w:rPr>
        <w:t>142495</w:t>
      </w:r>
    </w:p>
    <w:p w:rsidR="003A61C9" w:rsidRPr="001E44EA" w:rsidRDefault="008D7400" w:rsidP="003A61C9">
      <w:pPr>
        <w:pStyle w:val="Header"/>
        <w:rPr>
          <w:sz w:val="24"/>
          <w:szCs w:val="24"/>
          <w:lang w:val="en-GB"/>
        </w:rPr>
      </w:pPr>
      <w:r>
        <w:rPr>
          <w:sz w:val="24"/>
          <w:szCs w:val="24"/>
          <w:lang w:val="en-GB"/>
        </w:rPr>
        <w:t>19</w:t>
      </w:r>
      <w:r w:rsidR="00A35252">
        <w:rPr>
          <w:sz w:val="24"/>
          <w:szCs w:val="24"/>
          <w:lang w:val="en-GB"/>
        </w:rPr>
        <w:t xml:space="preserve">- </w:t>
      </w:r>
      <w:r>
        <w:rPr>
          <w:sz w:val="24"/>
          <w:szCs w:val="24"/>
          <w:lang w:val="en-GB"/>
        </w:rPr>
        <w:t>23</w:t>
      </w:r>
      <w:r w:rsidR="00A35252" w:rsidRPr="00A35252">
        <w:rPr>
          <w:sz w:val="24"/>
          <w:szCs w:val="24"/>
          <w:vertAlign w:val="superscript"/>
          <w:lang w:val="en-GB"/>
        </w:rPr>
        <w:t>th</w:t>
      </w:r>
      <w:r>
        <w:rPr>
          <w:sz w:val="24"/>
          <w:szCs w:val="24"/>
          <w:lang w:val="en-GB"/>
        </w:rPr>
        <w:t xml:space="preserve"> May</w:t>
      </w:r>
      <w:r w:rsidR="00A35252">
        <w:rPr>
          <w:sz w:val="24"/>
          <w:szCs w:val="24"/>
          <w:lang w:val="en-GB"/>
        </w:rPr>
        <w:t xml:space="preserve"> </w:t>
      </w:r>
      <w:r>
        <w:rPr>
          <w:sz w:val="24"/>
          <w:szCs w:val="24"/>
          <w:lang w:val="en-GB"/>
        </w:rPr>
        <w:t>2014</w:t>
      </w:r>
      <w:r w:rsidR="001E44EA" w:rsidRPr="001E44EA">
        <w:rPr>
          <w:sz w:val="24"/>
          <w:szCs w:val="24"/>
          <w:lang w:val="en-GB"/>
        </w:rPr>
        <w:t xml:space="preserve">, </w:t>
      </w:r>
      <w:r>
        <w:rPr>
          <w:sz w:val="24"/>
          <w:szCs w:val="24"/>
          <w:lang w:val="en-GB"/>
        </w:rPr>
        <w:t>Seoul</w:t>
      </w:r>
      <w:r w:rsidR="001E44EA" w:rsidRPr="001E44EA">
        <w:rPr>
          <w:sz w:val="24"/>
          <w:szCs w:val="24"/>
          <w:lang w:val="en-GB"/>
        </w:rPr>
        <w:t xml:space="preserve">, </w:t>
      </w:r>
      <w:r>
        <w:rPr>
          <w:sz w:val="24"/>
          <w:szCs w:val="24"/>
          <w:lang w:val="en-GB"/>
        </w:rPr>
        <w:t>South Korea</w:t>
      </w:r>
    </w:p>
    <w:p w:rsidR="001E44EA" w:rsidRPr="003A61C9" w:rsidRDefault="001E44EA" w:rsidP="003A61C9">
      <w:pPr>
        <w:pStyle w:val="Header"/>
        <w:rPr>
          <w:bCs/>
          <w:noProof w:val="0"/>
          <w:sz w:val="24"/>
          <w:lang w:eastAsia="ja-JP"/>
        </w:rPr>
      </w:pPr>
    </w:p>
    <w:p w:rsidR="003A61C9" w:rsidRPr="003A61C9" w:rsidRDefault="003A61C9" w:rsidP="00F7118F">
      <w:pPr>
        <w:pStyle w:val="CRCoverPage"/>
        <w:rPr>
          <w:rFonts w:cs="Arial"/>
          <w:b/>
          <w:bCs/>
          <w:sz w:val="24"/>
          <w:lang w:val="en-US" w:eastAsia="ja-JP"/>
        </w:rPr>
      </w:pPr>
      <w:r w:rsidRPr="003A61C9">
        <w:rPr>
          <w:rFonts w:cs="Arial"/>
          <w:b/>
          <w:bCs/>
          <w:sz w:val="24"/>
          <w:lang w:val="en-US"/>
        </w:rPr>
        <w:t>Agenda item:</w:t>
      </w:r>
      <w:r w:rsidRPr="003A61C9">
        <w:rPr>
          <w:rFonts w:cs="Arial"/>
          <w:b/>
          <w:bCs/>
          <w:sz w:val="24"/>
          <w:lang w:val="en-US"/>
        </w:rPr>
        <w:tab/>
      </w:r>
      <w:r w:rsidR="000601C8">
        <w:rPr>
          <w:rFonts w:cs="Arial"/>
          <w:b/>
          <w:bCs/>
          <w:sz w:val="24"/>
          <w:lang w:val="en-US"/>
        </w:rPr>
        <w:t xml:space="preserve"> </w:t>
      </w:r>
      <w:r w:rsidR="00122CCB">
        <w:rPr>
          <w:rFonts w:cs="Arial"/>
          <w:b/>
          <w:bCs/>
          <w:sz w:val="24"/>
          <w:lang w:val="en-US"/>
        </w:rPr>
        <w:t xml:space="preserve"> </w:t>
      </w:r>
      <w:r w:rsidR="00A35252">
        <w:rPr>
          <w:sz w:val="24"/>
          <w:szCs w:val="24"/>
        </w:rPr>
        <w:t>7.11</w:t>
      </w:r>
      <w:r w:rsidR="001E44EA" w:rsidRPr="001E44EA">
        <w:rPr>
          <w:sz w:val="24"/>
          <w:szCs w:val="24"/>
        </w:rPr>
        <w:t>.1</w:t>
      </w:r>
      <w:r w:rsidR="001E44EA">
        <w:t xml:space="preserve"> </w:t>
      </w:r>
      <w:r w:rsidR="001E44EA">
        <w:tab/>
      </w:r>
    </w:p>
    <w:p w:rsidR="003A61C9" w:rsidRPr="000601C8" w:rsidRDefault="000601C8" w:rsidP="000601C8">
      <w:pPr>
        <w:tabs>
          <w:tab w:val="left" w:pos="1985"/>
        </w:tabs>
        <w:ind w:left="1985" w:right="-284" w:hanging="1985"/>
        <w:rPr>
          <w:rFonts w:ascii="Arial" w:eastAsia="SimSun" w:hAnsi="Arial" w:cs="Arial"/>
          <w:b/>
          <w:bCs/>
          <w:sz w:val="24"/>
          <w:lang w:val="fr-FR" w:eastAsia="zh-CN"/>
        </w:rPr>
      </w:pPr>
      <w:r>
        <w:rPr>
          <w:rFonts w:ascii="Arial" w:hAnsi="Arial" w:cs="Arial"/>
          <w:b/>
          <w:bCs/>
          <w:sz w:val="24"/>
          <w:lang w:val="fr-FR"/>
        </w:rPr>
        <w:t xml:space="preserve">Source:       </w:t>
      </w:r>
      <w:r w:rsidR="00122CCB">
        <w:rPr>
          <w:rFonts w:ascii="Arial" w:hAnsi="Arial" w:cs="Arial"/>
          <w:b/>
          <w:bCs/>
          <w:sz w:val="24"/>
          <w:lang w:val="fr-FR"/>
        </w:rPr>
        <w:t xml:space="preserve"> </w:t>
      </w:r>
      <w:r w:rsidR="00B935F1" w:rsidRPr="007B0D7C">
        <w:rPr>
          <w:rFonts w:ascii="Arial" w:hAnsi="Arial" w:cs="Arial"/>
          <w:b/>
          <w:bCs/>
          <w:sz w:val="24"/>
          <w:lang w:val="fr-FR"/>
        </w:rPr>
        <w:t>Alcatel-Lucent</w:t>
      </w:r>
      <w:r w:rsidR="00A214DC">
        <w:rPr>
          <w:rFonts w:ascii="Arial" w:hAnsi="Arial" w:cs="Arial"/>
          <w:b/>
          <w:bCs/>
          <w:sz w:val="24"/>
          <w:lang w:val="fr-FR"/>
        </w:rPr>
        <w:t>, Verizon</w:t>
      </w:r>
    </w:p>
    <w:p w:rsidR="003A61C9" w:rsidRPr="007B7496" w:rsidRDefault="000601C8" w:rsidP="00EE6C81">
      <w:pPr>
        <w:ind w:left="1985" w:hanging="1985"/>
        <w:rPr>
          <w:rFonts w:ascii="Arial" w:hAnsi="Arial" w:cs="Arial"/>
          <w:b/>
          <w:bCs/>
          <w:sz w:val="24"/>
          <w:lang w:eastAsia="ja-JP"/>
        </w:rPr>
      </w:pPr>
      <w:r>
        <w:rPr>
          <w:rFonts w:ascii="Arial" w:hAnsi="Arial" w:cs="Arial"/>
          <w:b/>
          <w:bCs/>
          <w:sz w:val="24"/>
        </w:rPr>
        <w:t xml:space="preserve">Title:          </w:t>
      </w:r>
      <w:r w:rsidR="00122CCB">
        <w:rPr>
          <w:rFonts w:ascii="Arial" w:hAnsi="Arial" w:cs="Arial"/>
          <w:b/>
          <w:bCs/>
          <w:sz w:val="24"/>
        </w:rPr>
        <w:t xml:space="preserve"> </w:t>
      </w:r>
      <w:r w:rsidR="00C423AC">
        <w:rPr>
          <w:rFonts w:ascii="Arial" w:hAnsi="Arial" w:cs="Arial"/>
          <w:b/>
          <w:bCs/>
          <w:sz w:val="24"/>
        </w:rPr>
        <w:t>Idle UE</w:t>
      </w:r>
      <w:r w:rsidR="006824B8">
        <w:rPr>
          <w:rFonts w:ascii="Arial" w:hAnsi="Arial" w:cs="Arial"/>
          <w:b/>
          <w:bCs/>
          <w:sz w:val="24"/>
        </w:rPr>
        <w:t xml:space="preserve"> Distribution</w:t>
      </w:r>
      <w:r w:rsidR="00390D8D">
        <w:rPr>
          <w:rFonts w:ascii="Arial" w:hAnsi="Arial" w:cs="Arial"/>
          <w:b/>
          <w:bCs/>
          <w:sz w:val="24"/>
        </w:rPr>
        <w:t xml:space="preserve"> </w:t>
      </w:r>
      <w:r w:rsidR="008D7400">
        <w:rPr>
          <w:rFonts w:ascii="Arial" w:hAnsi="Arial" w:cs="Arial"/>
          <w:b/>
          <w:bCs/>
          <w:sz w:val="24"/>
        </w:rPr>
        <w:t xml:space="preserve">in </w:t>
      </w:r>
      <w:r w:rsidR="002B0EFC">
        <w:rPr>
          <w:rFonts w:ascii="Arial" w:hAnsi="Arial" w:cs="Arial"/>
          <w:b/>
          <w:bCs/>
          <w:sz w:val="24"/>
        </w:rPr>
        <w:t xml:space="preserve">Macro Only System and </w:t>
      </w:r>
      <w:proofErr w:type="spellStart"/>
      <w:r w:rsidR="008D7400">
        <w:rPr>
          <w:rFonts w:ascii="Arial" w:hAnsi="Arial" w:cs="Arial"/>
          <w:b/>
          <w:bCs/>
          <w:sz w:val="24"/>
        </w:rPr>
        <w:t>HetNets</w:t>
      </w:r>
      <w:proofErr w:type="spellEnd"/>
      <w:r w:rsidR="00C423AC">
        <w:rPr>
          <w:rFonts w:ascii="Arial" w:hAnsi="Arial" w:cs="Arial"/>
          <w:b/>
          <w:bCs/>
          <w:sz w:val="24"/>
        </w:rPr>
        <w:t xml:space="preserve"> </w:t>
      </w:r>
    </w:p>
    <w:p w:rsidR="003A61C9" w:rsidRPr="007B7496" w:rsidRDefault="003A61C9" w:rsidP="003A61C9">
      <w:pPr>
        <w:rPr>
          <w:rFonts w:ascii="Arial" w:hAnsi="Arial" w:cs="Arial"/>
          <w:b/>
          <w:bCs/>
          <w:sz w:val="24"/>
        </w:rPr>
      </w:pPr>
      <w:r w:rsidRPr="007B7496">
        <w:rPr>
          <w:rFonts w:ascii="Arial" w:hAnsi="Arial" w:cs="Arial"/>
          <w:b/>
          <w:bCs/>
          <w:sz w:val="24"/>
        </w:rPr>
        <w:t>Docume</w:t>
      </w:r>
      <w:r w:rsidR="000601C8">
        <w:rPr>
          <w:rFonts w:ascii="Arial" w:hAnsi="Arial" w:cs="Arial"/>
          <w:b/>
          <w:bCs/>
          <w:sz w:val="24"/>
        </w:rPr>
        <w:t>nt for:</w:t>
      </w:r>
      <w:r w:rsidR="000601C8">
        <w:rPr>
          <w:rFonts w:ascii="Arial" w:hAnsi="Arial" w:cs="Arial"/>
          <w:b/>
          <w:bCs/>
          <w:sz w:val="24"/>
        </w:rPr>
        <w:tab/>
        <w:t xml:space="preserve"> </w:t>
      </w:r>
      <w:r w:rsidR="00122CCB">
        <w:rPr>
          <w:rFonts w:ascii="Arial" w:hAnsi="Arial" w:cs="Arial"/>
          <w:b/>
          <w:bCs/>
          <w:sz w:val="24"/>
        </w:rPr>
        <w:t xml:space="preserve"> </w:t>
      </w:r>
      <w:r>
        <w:rPr>
          <w:rFonts w:ascii="Arial" w:hAnsi="Arial" w:cs="Arial"/>
          <w:b/>
          <w:bCs/>
          <w:sz w:val="24"/>
        </w:rPr>
        <w:t>Discussion</w:t>
      </w:r>
      <w:r w:rsidR="00F7189A">
        <w:rPr>
          <w:rFonts w:ascii="Arial" w:hAnsi="Arial" w:cs="Arial"/>
          <w:b/>
          <w:bCs/>
          <w:sz w:val="24"/>
        </w:rPr>
        <w:t xml:space="preserve"> &amp; Decision</w:t>
      </w:r>
    </w:p>
    <w:p w:rsidR="0034111C" w:rsidRDefault="00EE7FA7" w:rsidP="00624152">
      <w:pPr>
        <w:pStyle w:val="Heading1"/>
      </w:pPr>
      <w:r w:rsidRPr="007B7496">
        <w:t>Introduction</w:t>
      </w:r>
    </w:p>
    <w:p w:rsidR="00142CB8" w:rsidRPr="00147F85" w:rsidRDefault="00142CB8" w:rsidP="001A4BBD">
      <w:r w:rsidRPr="00147F85">
        <w:t>In RAN2#84, a joint contribution [1] was introduced</w:t>
      </w:r>
      <w:r w:rsidR="00526A14" w:rsidRPr="00147F85">
        <w:t xml:space="preserve"> by several companie</w:t>
      </w:r>
      <w:r w:rsidRPr="00147F85">
        <w:t>s.</w:t>
      </w:r>
      <w:r w:rsidR="00526A14" w:rsidRPr="00147F85">
        <w:t xml:space="preserve"> The discussions in [1] showed</w:t>
      </w:r>
      <w:r w:rsidRPr="00147F85">
        <w:t xml:space="preserve"> that </w:t>
      </w:r>
      <w:r w:rsidR="008F1EF4" w:rsidRPr="00147F85">
        <w:rPr>
          <w:lang w:eastAsia="ja-JP"/>
        </w:rPr>
        <w:t>t</w:t>
      </w:r>
      <w:r w:rsidR="004206FE" w:rsidRPr="00147F85">
        <w:rPr>
          <w:lang w:eastAsia="ja-JP"/>
        </w:rPr>
        <w:t>he resetting of the reselection-</w:t>
      </w:r>
      <w:r w:rsidR="008F1EF4" w:rsidRPr="00147F85">
        <w:rPr>
          <w:lang w:eastAsia="ja-JP"/>
        </w:rPr>
        <w:t>priorities of current</w:t>
      </w:r>
      <w:r w:rsidR="00DB76D9" w:rsidRPr="00147F85">
        <w:rPr>
          <w:lang w:eastAsia="ja-JP"/>
        </w:rPr>
        <w:t xml:space="preserve"> reselection mechanism</w:t>
      </w:r>
      <w:r w:rsidR="004206FE" w:rsidRPr="00147F85">
        <w:rPr>
          <w:lang w:eastAsia="ja-JP"/>
        </w:rPr>
        <w:t xml:space="preserve"> </w:t>
      </w:r>
      <w:r w:rsidR="003E30A6" w:rsidRPr="00147F85">
        <w:rPr>
          <w:lang w:eastAsia="ja-JP"/>
        </w:rPr>
        <w:t>[2</w:t>
      </w:r>
      <w:proofErr w:type="gramStart"/>
      <w:r w:rsidR="003E30A6" w:rsidRPr="00147F85">
        <w:rPr>
          <w:lang w:eastAsia="ja-JP"/>
        </w:rPr>
        <w:t>][</w:t>
      </w:r>
      <w:proofErr w:type="gramEnd"/>
      <w:r w:rsidR="003E30A6" w:rsidRPr="00147F85">
        <w:rPr>
          <w:lang w:eastAsia="ja-JP"/>
        </w:rPr>
        <w:t>3]</w:t>
      </w:r>
      <w:r w:rsidR="004206FE" w:rsidRPr="00147F85">
        <w:rPr>
          <w:lang w:eastAsia="ja-JP"/>
        </w:rPr>
        <w:t>could cause ping-ponging load surge among</w:t>
      </w:r>
      <w:r w:rsidRPr="00147F85">
        <w:rPr>
          <w:lang w:eastAsia="ja-JP"/>
        </w:rPr>
        <w:t xml:space="preserve"> the carriers. </w:t>
      </w:r>
      <w:r w:rsidR="008F1EF4" w:rsidRPr="00147F85">
        <w:t>T</w:t>
      </w:r>
      <w:r w:rsidRPr="00147F85">
        <w:rPr>
          <w:lang w:eastAsia="ja-JP"/>
        </w:rPr>
        <w:t>he existing priority based reselection mechanism is not suitabl</w:t>
      </w:r>
      <w:r w:rsidR="00526A14" w:rsidRPr="00147F85">
        <w:rPr>
          <w:lang w:eastAsia="ja-JP"/>
        </w:rPr>
        <w:t>e for the operators controlling</w:t>
      </w:r>
      <w:r w:rsidRPr="00147F85">
        <w:rPr>
          <w:lang w:eastAsia="ja-JP"/>
        </w:rPr>
        <w:t xml:space="preserve"> idle </w:t>
      </w:r>
      <w:r w:rsidR="00526A14" w:rsidRPr="00147F85">
        <w:rPr>
          <w:lang w:eastAsia="ja-JP"/>
        </w:rPr>
        <w:t xml:space="preserve">UE </w:t>
      </w:r>
      <w:r w:rsidRPr="00147F85">
        <w:rPr>
          <w:lang w:eastAsia="ja-JP"/>
        </w:rPr>
        <w:t>redistribution for load balance.</w:t>
      </w:r>
    </w:p>
    <w:p w:rsidR="001A4BBD" w:rsidRPr="00147F85" w:rsidRDefault="008F1EF4" w:rsidP="001A4BBD">
      <w:pPr>
        <w:rPr>
          <w:lang w:eastAsia="ja-JP"/>
        </w:rPr>
      </w:pPr>
      <w:r w:rsidRPr="00147F85">
        <w:rPr>
          <w:lang w:eastAsia="ja-JP"/>
        </w:rPr>
        <w:t>On the other hand, i</w:t>
      </w:r>
      <w:r w:rsidR="00FA2914" w:rsidRPr="00147F85">
        <w:rPr>
          <w:lang w:eastAsia="ja-JP"/>
        </w:rPr>
        <w:t>n many deployment scenarios</w:t>
      </w:r>
      <w:r w:rsidR="007714F7" w:rsidRPr="00147F85">
        <w:rPr>
          <w:lang w:eastAsia="ja-JP"/>
        </w:rPr>
        <w:t>,</w:t>
      </w:r>
      <w:r w:rsidR="001A4BBD" w:rsidRPr="00147F85">
        <w:rPr>
          <w:lang w:eastAsia="ja-JP"/>
        </w:rPr>
        <w:t xml:space="preserve"> non-</w:t>
      </w:r>
      <w:proofErr w:type="spellStart"/>
      <w:r w:rsidR="001A4BBD" w:rsidRPr="00147F85">
        <w:rPr>
          <w:lang w:eastAsia="ja-JP"/>
        </w:rPr>
        <w:t>contigious</w:t>
      </w:r>
      <w:proofErr w:type="spellEnd"/>
      <w:r w:rsidR="001A4BBD" w:rsidRPr="00147F85">
        <w:rPr>
          <w:lang w:eastAsia="ja-JP"/>
        </w:rPr>
        <w:t xml:space="preserve"> spectrum with multi-carriers of different bandwidth is involved, different areas </w:t>
      </w:r>
      <w:proofErr w:type="spellStart"/>
      <w:r w:rsidR="001A4BBD" w:rsidRPr="00147F85">
        <w:rPr>
          <w:lang w:eastAsia="ja-JP"/>
        </w:rPr>
        <w:t>maybe</w:t>
      </w:r>
      <w:proofErr w:type="spellEnd"/>
      <w:r w:rsidR="001A4BBD" w:rsidRPr="00147F85">
        <w:rPr>
          <w:lang w:eastAsia="ja-JP"/>
        </w:rPr>
        <w:t xml:space="preserve"> covered by different number of carriers of different bands. </w:t>
      </w:r>
      <w:r w:rsidR="00DB76D9" w:rsidRPr="00147F85">
        <w:rPr>
          <w:lang w:eastAsia="ja-JP"/>
        </w:rPr>
        <w:t xml:space="preserve">With the deployment of </w:t>
      </w:r>
      <w:proofErr w:type="spellStart"/>
      <w:r w:rsidR="00DB76D9" w:rsidRPr="00147F85">
        <w:rPr>
          <w:lang w:eastAsia="ja-JP"/>
        </w:rPr>
        <w:t>HetNets</w:t>
      </w:r>
      <w:proofErr w:type="spellEnd"/>
      <w:r w:rsidR="00DB76D9" w:rsidRPr="00147F85">
        <w:rPr>
          <w:lang w:eastAsia="ja-JP"/>
        </w:rPr>
        <w:t xml:space="preserve">, several new scenarios </w:t>
      </w:r>
      <w:r w:rsidR="004206FE" w:rsidRPr="00147F85">
        <w:rPr>
          <w:lang w:eastAsia="ja-JP"/>
        </w:rPr>
        <w:t>have been introduced which</w:t>
      </w:r>
      <w:r w:rsidR="00074906" w:rsidRPr="00147F85">
        <w:rPr>
          <w:lang w:eastAsia="ja-JP"/>
        </w:rPr>
        <w:t xml:space="preserve"> show more needs of</w:t>
      </w:r>
      <w:r w:rsidR="00DB76D9" w:rsidRPr="00147F85">
        <w:rPr>
          <w:lang w:eastAsia="ja-JP"/>
        </w:rPr>
        <w:t xml:space="preserve"> p</w:t>
      </w:r>
      <w:r w:rsidR="002B3CE3" w:rsidRPr="00147F85">
        <w:rPr>
          <w:lang w:eastAsia="ja-JP"/>
        </w:rPr>
        <w:t>roactive idle l</w:t>
      </w:r>
      <w:r w:rsidR="00FA2914" w:rsidRPr="00147F85">
        <w:rPr>
          <w:lang w:eastAsia="ja-JP"/>
        </w:rPr>
        <w:t>oad balanc</w:t>
      </w:r>
      <w:r w:rsidR="00074906" w:rsidRPr="00147F85">
        <w:rPr>
          <w:lang w:eastAsia="ja-JP"/>
        </w:rPr>
        <w:t xml:space="preserve">e for </w:t>
      </w:r>
      <w:r w:rsidR="00FA2914" w:rsidRPr="00147F85">
        <w:rPr>
          <w:lang w:eastAsia="ja-JP"/>
        </w:rPr>
        <w:t xml:space="preserve">efficient spectrum utilization. </w:t>
      </w:r>
      <w:r w:rsidR="00DB76D9" w:rsidRPr="00147F85">
        <w:rPr>
          <w:lang w:eastAsia="ja-JP"/>
        </w:rPr>
        <w:t>It is desirable to further investigate efficient solutions for idle UE redistribution</w:t>
      </w:r>
      <w:r w:rsidR="001A4BBD" w:rsidRPr="00147F85">
        <w:rPr>
          <w:lang w:eastAsia="ja-JP"/>
        </w:rPr>
        <w:t xml:space="preserve">. </w:t>
      </w:r>
    </w:p>
    <w:p w:rsidR="002B3CE3" w:rsidRPr="00147F85" w:rsidRDefault="002B3CE3" w:rsidP="002B3CE3">
      <w:r w:rsidRPr="00147F85">
        <w:t xml:space="preserve">This document discusses the </w:t>
      </w:r>
      <w:r w:rsidR="007941E9" w:rsidRPr="00147F85">
        <w:t xml:space="preserve">additional </w:t>
      </w:r>
      <w:r w:rsidRPr="00147F85">
        <w:t xml:space="preserve">needs </w:t>
      </w:r>
      <w:r w:rsidR="00074906" w:rsidRPr="00147F85">
        <w:t>of</w:t>
      </w:r>
      <w:r w:rsidRPr="00147F85">
        <w:t xml:space="preserve"> idle UE redistribution for various scenarios in</w:t>
      </w:r>
      <w:r w:rsidR="007941E9" w:rsidRPr="00147F85">
        <w:t xml:space="preserve"> </w:t>
      </w:r>
      <w:proofErr w:type="spellStart"/>
      <w:r w:rsidR="007941E9" w:rsidRPr="00147F85">
        <w:t>HetNets</w:t>
      </w:r>
      <w:proofErr w:type="spellEnd"/>
      <w:r w:rsidR="007941E9" w:rsidRPr="00147F85">
        <w:t xml:space="preserve"> and the efficient solutions for</w:t>
      </w:r>
      <w:r w:rsidRPr="00147F85">
        <w:t xml:space="preserve"> </w:t>
      </w:r>
      <w:r w:rsidR="00074906" w:rsidRPr="00147F85">
        <w:t xml:space="preserve">both </w:t>
      </w:r>
      <w:proofErr w:type="spellStart"/>
      <w:r w:rsidRPr="00147F85">
        <w:t>HetNets</w:t>
      </w:r>
      <w:proofErr w:type="spellEnd"/>
      <w:r w:rsidR="00074906" w:rsidRPr="00147F85">
        <w:t xml:space="preserve"> and macro only systems</w:t>
      </w:r>
      <w:r w:rsidRPr="00147F85">
        <w:t>.</w:t>
      </w:r>
    </w:p>
    <w:p w:rsidR="001A4BBD" w:rsidRPr="00147F85" w:rsidRDefault="001A4BBD" w:rsidP="001A4BBD">
      <w:pPr>
        <w:rPr>
          <w:lang w:eastAsia="ja-JP"/>
        </w:rPr>
      </w:pPr>
    </w:p>
    <w:p w:rsidR="00EB41CF" w:rsidRPr="00147F85" w:rsidRDefault="00EB41CF" w:rsidP="002359AE">
      <w:pPr>
        <w:pStyle w:val="Heading1"/>
        <w:rPr>
          <w:rFonts w:ascii="Times New Roman" w:hAnsi="Times New Roman"/>
        </w:rPr>
      </w:pPr>
      <w:r w:rsidRPr="00147F85">
        <w:rPr>
          <w:rFonts w:ascii="Times New Roman" w:hAnsi="Times New Roman"/>
        </w:rPr>
        <w:t>Discussion</w:t>
      </w:r>
    </w:p>
    <w:p w:rsidR="00D2421E" w:rsidRPr="00147F85" w:rsidRDefault="00624152" w:rsidP="00390D8D">
      <w:pPr>
        <w:rPr>
          <w:sz w:val="24"/>
          <w:szCs w:val="24"/>
          <w:lang w:eastAsia="ja-JP"/>
        </w:rPr>
      </w:pPr>
      <w:r w:rsidRPr="00147F85">
        <w:rPr>
          <w:sz w:val="24"/>
          <w:szCs w:val="24"/>
          <w:lang w:eastAsia="ja-JP"/>
        </w:rPr>
        <w:t xml:space="preserve">2.1 </w:t>
      </w:r>
      <w:r w:rsidR="0007608E" w:rsidRPr="00147F85">
        <w:rPr>
          <w:sz w:val="24"/>
          <w:szCs w:val="24"/>
          <w:lang w:eastAsia="ja-JP"/>
        </w:rPr>
        <w:t>New coverage sce</w:t>
      </w:r>
      <w:r w:rsidR="009308CE" w:rsidRPr="00147F85">
        <w:rPr>
          <w:sz w:val="24"/>
          <w:szCs w:val="24"/>
          <w:lang w:eastAsia="ja-JP"/>
        </w:rPr>
        <w:t>narios and issues with</w:t>
      </w:r>
      <w:r w:rsidR="0007608E" w:rsidRPr="00147F85">
        <w:rPr>
          <w:sz w:val="24"/>
          <w:szCs w:val="24"/>
          <w:lang w:eastAsia="ja-JP"/>
        </w:rPr>
        <w:t xml:space="preserve"> </w:t>
      </w:r>
      <w:proofErr w:type="spellStart"/>
      <w:r w:rsidR="0007608E" w:rsidRPr="00147F85">
        <w:rPr>
          <w:sz w:val="24"/>
          <w:szCs w:val="24"/>
          <w:lang w:eastAsia="ja-JP"/>
        </w:rPr>
        <w:t>HetNets</w:t>
      </w:r>
      <w:proofErr w:type="spellEnd"/>
    </w:p>
    <w:p w:rsidR="0007608E" w:rsidRPr="00147F85" w:rsidRDefault="0007608E" w:rsidP="0007608E">
      <w:pPr>
        <w:jc w:val="center"/>
        <w:rPr>
          <w:lang w:eastAsia="ja-JP"/>
        </w:rPr>
      </w:pPr>
      <w:r w:rsidRPr="00147F85">
        <w:object w:dxaOrig="9010" w:dyaOrig="4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234.15pt" o:ole="">
            <v:imagedata r:id="rId9" o:title=""/>
          </v:shape>
          <o:OLEObject Type="Embed" ProgID="Visio.Drawing.11" ShapeID="_x0000_i1025" DrawAspect="Content" ObjectID="_1461178804" r:id="rId10"/>
        </w:object>
      </w:r>
    </w:p>
    <w:p w:rsidR="0007608E" w:rsidRPr="00147F85" w:rsidRDefault="0007608E" w:rsidP="00055D1D">
      <w:pPr>
        <w:ind w:firstLine="284"/>
        <w:jc w:val="center"/>
        <w:rPr>
          <w:lang w:eastAsia="ja-JP"/>
        </w:rPr>
      </w:pPr>
      <w:r w:rsidRPr="00147F85">
        <w:rPr>
          <w:lang w:eastAsia="ja-JP"/>
        </w:rPr>
        <w:t xml:space="preserve">Figure 1 macro and small cell coverage scenarios in </w:t>
      </w:r>
      <w:proofErr w:type="spellStart"/>
      <w:r w:rsidRPr="00147F85">
        <w:rPr>
          <w:lang w:eastAsia="ja-JP"/>
        </w:rPr>
        <w:t>HetNets</w:t>
      </w:r>
      <w:proofErr w:type="spellEnd"/>
      <w:r w:rsidRPr="00147F85">
        <w:rPr>
          <w:lang w:eastAsia="ja-JP"/>
        </w:rPr>
        <w:t>.</w:t>
      </w:r>
    </w:p>
    <w:p w:rsidR="0007608E" w:rsidRPr="00147F85" w:rsidRDefault="0007608E" w:rsidP="0007608E">
      <w:pPr>
        <w:rPr>
          <w:lang w:eastAsia="ja-JP"/>
        </w:rPr>
      </w:pPr>
      <w:r w:rsidRPr="00147F85">
        <w:rPr>
          <w:lang w:eastAsia="ja-JP"/>
        </w:rPr>
        <w:t xml:space="preserve">As shown in Figure 1, in </w:t>
      </w:r>
      <w:proofErr w:type="spellStart"/>
      <w:r w:rsidRPr="00147F85">
        <w:rPr>
          <w:lang w:eastAsia="ja-JP"/>
        </w:rPr>
        <w:t>HetNets</w:t>
      </w:r>
      <w:proofErr w:type="spellEnd"/>
      <w:r w:rsidRPr="00147F85">
        <w:rPr>
          <w:lang w:eastAsia="ja-JP"/>
        </w:rPr>
        <w:t xml:space="preserve"> macro cell layer(s) and small cell layer(s) may have the same or different frequency carriers. There can be multiple small cells of the same or different carrier frequencies overlaid with macro cell(s) of the same or different carriers. In conventional macro only system, different carriers are largely</w:t>
      </w:r>
      <w:r w:rsidR="00AA69A7" w:rsidRPr="00147F85">
        <w:rPr>
          <w:lang w:eastAsia="ja-JP"/>
        </w:rPr>
        <w:t xml:space="preserve"> overlapped</w:t>
      </w:r>
      <w:r w:rsidRPr="00147F85">
        <w:rPr>
          <w:lang w:eastAsia="ja-JP"/>
        </w:rPr>
        <w:t xml:space="preserve"> with each other </w:t>
      </w:r>
      <w:r w:rsidRPr="00147F85">
        <w:rPr>
          <w:lang w:eastAsia="ja-JP"/>
        </w:rPr>
        <w:lastRenderedPageBreak/>
        <w:t xml:space="preserve">as (F1 </w:t>
      </w:r>
      <w:proofErr w:type="gramStart"/>
      <w:r w:rsidRPr="00147F85">
        <w:rPr>
          <w:lang w:eastAsia="ja-JP"/>
        </w:rPr>
        <w:t>MC1 ;</w:t>
      </w:r>
      <w:proofErr w:type="gramEnd"/>
      <w:r w:rsidRPr="00147F85">
        <w:rPr>
          <w:lang w:eastAsia="ja-JP"/>
        </w:rPr>
        <w:t xml:space="preserve"> F2 MC2) shown in Figure 1. However, in </w:t>
      </w:r>
      <w:proofErr w:type="spellStart"/>
      <w:r w:rsidRPr="00147F85">
        <w:rPr>
          <w:lang w:eastAsia="ja-JP"/>
        </w:rPr>
        <w:t>HetNets</w:t>
      </w:r>
      <w:proofErr w:type="spellEnd"/>
      <w:r w:rsidRPr="00147F85">
        <w:rPr>
          <w:lang w:eastAsia="ja-JP"/>
        </w:rPr>
        <w:t>, small ce</w:t>
      </w:r>
      <w:r w:rsidR="00AA69A7" w:rsidRPr="00147F85">
        <w:rPr>
          <w:lang w:eastAsia="ja-JP"/>
        </w:rPr>
        <w:t xml:space="preserve">ll </w:t>
      </w:r>
      <w:proofErr w:type="spellStart"/>
      <w:r w:rsidR="00AA69A7" w:rsidRPr="00147F85">
        <w:rPr>
          <w:lang w:eastAsia="ja-JP"/>
        </w:rPr>
        <w:t>coverages</w:t>
      </w:r>
      <w:proofErr w:type="spellEnd"/>
      <w:r w:rsidR="00AA69A7" w:rsidRPr="00147F85">
        <w:rPr>
          <w:lang w:eastAsia="ja-JP"/>
        </w:rPr>
        <w:t xml:space="preserve"> are only </w:t>
      </w:r>
      <w:r w:rsidRPr="00147F85">
        <w:rPr>
          <w:lang w:eastAsia="ja-JP"/>
        </w:rPr>
        <w:t xml:space="preserve">overlaid with </w:t>
      </w:r>
      <w:r w:rsidR="00AA69A7" w:rsidRPr="00147F85">
        <w:rPr>
          <w:lang w:eastAsia="ja-JP"/>
        </w:rPr>
        <w:t xml:space="preserve">part of </w:t>
      </w:r>
      <w:r w:rsidRPr="00147F85">
        <w:rPr>
          <w:lang w:eastAsia="ja-JP"/>
        </w:rPr>
        <w:t xml:space="preserve">the macro cell </w:t>
      </w:r>
      <w:proofErr w:type="spellStart"/>
      <w:r w:rsidRPr="00147F85">
        <w:rPr>
          <w:lang w:eastAsia="ja-JP"/>
        </w:rPr>
        <w:t>coverages</w:t>
      </w:r>
      <w:proofErr w:type="spellEnd"/>
      <w:r w:rsidRPr="00147F85">
        <w:rPr>
          <w:lang w:eastAsia="ja-JP"/>
        </w:rPr>
        <w:t xml:space="preserve">. Different small cell of different carriers may be or </w:t>
      </w:r>
      <w:r w:rsidR="002B0EFC" w:rsidRPr="00147F85">
        <w:rPr>
          <w:lang w:eastAsia="ja-JP"/>
        </w:rPr>
        <w:t xml:space="preserve">in many cases </w:t>
      </w:r>
      <w:r w:rsidRPr="00147F85">
        <w:rPr>
          <w:lang w:eastAsia="ja-JP"/>
        </w:rPr>
        <w:t>may be not overlaid with each other. Different small cells of the same or different carriers may have different load condition, as a result they may have different load balance requirement relative to the macro cell carriers and other</w:t>
      </w:r>
      <w:r w:rsidR="00AA69A7" w:rsidRPr="00147F85">
        <w:rPr>
          <w:lang w:eastAsia="ja-JP"/>
        </w:rPr>
        <w:t xml:space="preserve"> small cell carriers. Comparing with</w:t>
      </w:r>
      <w:r w:rsidRPr="00147F85">
        <w:rPr>
          <w:lang w:eastAsia="ja-JP"/>
        </w:rPr>
        <w:t xml:space="preserve"> macro only systems, potentially there will be several problems:</w:t>
      </w:r>
    </w:p>
    <w:p w:rsidR="0007608E" w:rsidRPr="00147F85" w:rsidRDefault="00AA69A7" w:rsidP="0007608E">
      <w:pPr>
        <w:numPr>
          <w:ilvl w:val="0"/>
          <w:numId w:val="12"/>
        </w:numPr>
        <w:overflowPunct/>
        <w:autoSpaceDE/>
        <w:autoSpaceDN/>
        <w:adjustRightInd/>
        <w:spacing w:after="0"/>
        <w:textAlignment w:val="auto"/>
        <w:rPr>
          <w:color w:val="000000"/>
          <w:lang w:val="en-US"/>
        </w:rPr>
      </w:pPr>
      <w:r w:rsidRPr="00147F85">
        <w:rPr>
          <w:lang w:eastAsia="ja-JP"/>
        </w:rPr>
        <w:t xml:space="preserve">  </w:t>
      </w:r>
      <w:r w:rsidR="0007608E" w:rsidRPr="00147F85">
        <w:rPr>
          <w:lang w:eastAsia="ja-JP"/>
        </w:rPr>
        <w:t xml:space="preserve">There can be ping-pong problems if there are multiple small cells of the same carrier overlaid with a different macro carrier and the load balance needs of the small cells </w:t>
      </w:r>
      <w:proofErr w:type="spellStart"/>
      <w:r w:rsidR="0007608E" w:rsidRPr="00147F85">
        <w:rPr>
          <w:lang w:eastAsia="ja-JP"/>
        </w:rPr>
        <w:t>can not</w:t>
      </w:r>
      <w:proofErr w:type="spellEnd"/>
      <w:r w:rsidR="0007608E" w:rsidRPr="00147F85">
        <w:rPr>
          <w:lang w:eastAsia="ja-JP"/>
        </w:rPr>
        <w:t xml:space="preserve"> be differentiated. For example in Figure 1, if SC2 is overloaded, SC1 and SC4 are under loaded, and the macro layer e.g. (F1, MC1) can only treat all the SC1, SC2 and SC4 the same as F3, then the ins</w:t>
      </w:r>
      <w:r w:rsidR="00B76B14" w:rsidRPr="00147F85">
        <w:rPr>
          <w:lang w:eastAsia="ja-JP"/>
        </w:rPr>
        <w:t xml:space="preserve">truction from </w:t>
      </w:r>
      <w:r w:rsidR="0007608E" w:rsidRPr="00147F85">
        <w:rPr>
          <w:lang w:eastAsia="ja-JP"/>
        </w:rPr>
        <w:t xml:space="preserve">the MC1 can only be offloading from F1 to F3 as the normal macro to small layer </w:t>
      </w:r>
      <w:r w:rsidR="00B76B14" w:rsidRPr="00147F85">
        <w:rPr>
          <w:lang w:eastAsia="ja-JP"/>
        </w:rPr>
        <w:t xml:space="preserve">offload operation. If SC2 is overloaded and the operator sets the parameter at (F3, SC2) to offload to (F1, MC1), </w:t>
      </w:r>
      <w:r w:rsidR="0007608E" w:rsidRPr="00147F85">
        <w:rPr>
          <w:lang w:eastAsia="ja-JP"/>
        </w:rPr>
        <w:t xml:space="preserve">the idle UEs offload from overloaded (F3, SC2) to (F1, MC1) will be ping-ponging between SC2 and MC1 </w:t>
      </w:r>
      <w:r w:rsidR="0091261A" w:rsidRPr="00147F85">
        <w:rPr>
          <w:lang w:eastAsia="ja-JP"/>
        </w:rPr>
        <w:t xml:space="preserve">while they are in </w:t>
      </w:r>
      <w:r w:rsidR="0007608E" w:rsidRPr="00147F85">
        <w:rPr>
          <w:lang w:eastAsia="ja-JP"/>
        </w:rPr>
        <w:t>SC2 coverage.</w:t>
      </w:r>
    </w:p>
    <w:p w:rsidR="0007608E" w:rsidRPr="00147F85" w:rsidRDefault="0007608E" w:rsidP="0007608E">
      <w:pPr>
        <w:overflowPunct/>
        <w:autoSpaceDE/>
        <w:autoSpaceDN/>
        <w:adjustRightInd/>
        <w:spacing w:after="0"/>
        <w:ind w:left="720"/>
        <w:textAlignment w:val="auto"/>
        <w:rPr>
          <w:color w:val="000000"/>
          <w:lang w:val="en-US"/>
        </w:rPr>
      </w:pPr>
    </w:p>
    <w:p w:rsidR="0007608E" w:rsidRPr="00147F85" w:rsidRDefault="0007608E" w:rsidP="0007608E">
      <w:pPr>
        <w:numPr>
          <w:ilvl w:val="0"/>
          <w:numId w:val="12"/>
        </w:numPr>
        <w:overflowPunct/>
        <w:autoSpaceDE/>
        <w:autoSpaceDN/>
        <w:adjustRightInd/>
        <w:spacing w:after="0"/>
        <w:textAlignment w:val="auto"/>
        <w:rPr>
          <w:color w:val="000000"/>
          <w:lang w:val="en-US"/>
        </w:rPr>
      </w:pPr>
      <w:r w:rsidRPr="00147F85">
        <w:rPr>
          <w:color w:val="000000"/>
          <w:lang w:val="en-US"/>
        </w:rPr>
        <w:t xml:space="preserve"> </w:t>
      </w:r>
      <w:r w:rsidR="00AA69A7" w:rsidRPr="00147F85">
        <w:rPr>
          <w:color w:val="000000"/>
          <w:lang w:val="en-US"/>
        </w:rPr>
        <w:t xml:space="preserve"> </w:t>
      </w:r>
      <w:r w:rsidR="000A0B10" w:rsidRPr="00147F85">
        <w:rPr>
          <w:color w:val="000000"/>
          <w:lang w:val="en-US"/>
        </w:rPr>
        <w:t>Since the coverage of a small cell only overlaps with small portion of the overlaid macro cell coverage, if they</w:t>
      </w:r>
      <w:r w:rsidR="00AA69A7" w:rsidRPr="00147F85">
        <w:rPr>
          <w:color w:val="000000"/>
          <w:lang w:val="en-US"/>
        </w:rPr>
        <w:t xml:space="preserve"> are treated the same as </w:t>
      </w:r>
      <w:r w:rsidR="000A0B10" w:rsidRPr="00147F85">
        <w:rPr>
          <w:color w:val="000000"/>
          <w:lang w:val="en-US"/>
        </w:rPr>
        <w:t xml:space="preserve">the fully overlapped macro cell carriers in </w:t>
      </w:r>
      <w:r w:rsidR="00AA69A7" w:rsidRPr="00147F85">
        <w:rPr>
          <w:color w:val="000000"/>
          <w:lang w:val="en-US"/>
        </w:rPr>
        <w:t>the macro only system</w:t>
      </w:r>
      <w:r w:rsidRPr="00147F85">
        <w:rPr>
          <w:color w:val="000000"/>
          <w:lang w:val="en-US"/>
        </w:rPr>
        <w:t>, t</w:t>
      </w:r>
      <w:r w:rsidR="000A0B10" w:rsidRPr="00147F85">
        <w:rPr>
          <w:color w:val="000000"/>
          <w:lang w:val="en-US"/>
        </w:rPr>
        <w:t>he situation of lack</w:t>
      </w:r>
      <w:r w:rsidRPr="00147F85">
        <w:rPr>
          <w:color w:val="000000"/>
          <w:lang w:val="en-US"/>
        </w:rPr>
        <w:t xml:space="preserve"> offload to small cells </w:t>
      </w:r>
      <w:r w:rsidR="00CF5FF9" w:rsidRPr="00147F85">
        <w:rPr>
          <w:color w:val="000000"/>
          <w:lang w:val="en-US"/>
        </w:rPr>
        <w:t>can occur</w:t>
      </w:r>
      <w:r w:rsidRPr="00147F85">
        <w:rPr>
          <w:color w:val="000000"/>
          <w:lang w:val="en-US"/>
        </w:rPr>
        <w:t xml:space="preserve">. For example in Figure 1, the macro only redistribution method assumes the carriers F1, F2, F3 and F4 are fully overlapped. Even the operator intends to instruct 100% of UEs being redistributed to F3 and F4 by setting 50% to F3 and 50% to F4 with 0% to F1 and 0% to F2, at the (F3, SC2) coverage, only 50% of idle UEs </w:t>
      </w:r>
      <w:proofErr w:type="spellStart"/>
      <w:r w:rsidRPr="00147F85">
        <w:rPr>
          <w:color w:val="000000"/>
          <w:lang w:val="en-US"/>
        </w:rPr>
        <w:t>reselet</w:t>
      </w:r>
      <w:proofErr w:type="spellEnd"/>
      <w:r w:rsidRPr="00147F85">
        <w:rPr>
          <w:color w:val="000000"/>
          <w:lang w:val="en-US"/>
        </w:rPr>
        <w:t xml:space="preserve"> to F3 with the 50% picked F4 stay with the macro layer. Similarly, only 50% of the UEs go to F4 u</w:t>
      </w:r>
      <w:r w:rsidR="002D6CE6">
        <w:rPr>
          <w:color w:val="000000"/>
          <w:lang w:val="en-US"/>
        </w:rPr>
        <w:t>nder the SC3</w:t>
      </w:r>
      <w:r w:rsidR="00BA4A7F" w:rsidRPr="00147F85">
        <w:rPr>
          <w:color w:val="000000"/>
          <w:lang w:val="en-US"/>
        </w:rPr>
        <w:t xml:space="preserve"> coverage. As a result, only 50% of idle UEs go to the small cell layer rather than </w:t>
      </w:r>
      <w:r w:rsidR="00FD26EC">
        <w:rPr>
          <w:color w:val="000000"/>
          <w:lang w:val="en-US"/>
        </w:rPr>
        <w:t>intended</w:t>
      </w:r>
      <w:r w:rsidR="00BA4A7F" w:rsidRPr="00147F85">
        <w:rPr>
          <w:color w:val="000000"/>
          <w:lang w:val="en-US"/>
        </w:rPr>
        <w:t>100%</w:t>
      </w:r>
      <w:r w:rsidRPr="00147F85">
        <w:rPr>
          <w:color w:val="000000"/>
          <w:lang w:val="en-US"/>
        </w:rPr>
        <w:t>.</w:t>
      </w:r>
    </w:p>
    <w:p w:rsidR="0007608E" w:rsidRPr="00147F85" w:rsidRDefault="0007608E" w:rsidP="0007608E">
      <w:pPr>
        <w:overflowPunct/>
        <w:autoSpaceDE/>
        <w:autoSpaceDN/>
        <w:adjustRightInd/>
        <w:spacing w:after="0"/>
        <w:textAlignment w:val="auto"/>
        <w:rPr>
          <w:color w:val="000000"/>
          <w:lang w:val="en-US"/>
        </w:rPr>
      </w:pPr>
    </w:p>
    <w:p w:rsidR="0007608E" w:rsidRPr="00147F85" w:rsidRDefault="0007608E" w:rsidP="0007608E">
      <w:pPr>
        <w:numPr>
          <w:ilvl w:val="0"/>
          <w:numId w:val="12"/>
        </w:numPr>
        <w:overflowPunct/>
        <w:autoSpaceDE/>
        <w:autoSpaceDN/>
        <w:adjustRightInd/>
        <w:spacing w:after="0"/>
        <w:textAlignment w:val="auto"/>
        <w:rPr>
          <w:color w:val="000000"/>
          <w:lang w:val="en-US"/>
        </w:rPr>
      </w:pPr>
      <w:r w:rsidRPr="00147F85">
        <w:rPr>
          <w:color w:val="000000"/>
          <w:lang w:val="en-US"/>
        </w:rPr>
        <w:t xml:space="preserve"> In the case of small cells of different frequencies are also overlapped, we need to ensure the idle UEs are properly distributed across the overlaid small cells while prevent ping-pongs between the small </w:t>
      </w:r>
      <w:r w:rsidR="00BA4A7F" w:rsidRPr="00147F85">
        <w:rPr>
          <w:color w:val="000000"/>
          <w:lang w:val="en-US"/>
        </w:rPr>
        <w:t xml:space="preserve">cell </w:t>
      </w:r>
      <w:r w:rsidRPr="00147F85">
        <w:rPr>
          <w:color w:val="000000"/>
          <w:lang w:val="en-US"/>
        </w:rPr>
        <w:t>layer and macro layer as well as among the small cells. For example in Figure 1, if both SC4 and SC5 are overloaded, we need to prevent the UEs offload from SC4 to the macro layer move to SC5 and vice versa.</w:t>
      </w:r>
    </w:p>
    <w:p w:rsidR="0007608E" w:rsidRPr="00147F85" w:rsidRDefault="0007608E" w:rsidP="0007608E">
      <w:pPr>
        <w:rPr>
          <w:color w:val="000000"/>
          <w:lang w:val="en-US"/>
        </w:rPr>
      </w:pPr>
    </w:p>
    <w:p w:rsidR="0007608E" w:rsidRPr="00147F85" w:rsidRDefault="00BA4A7F" w:rsidP="0007608E">
      <w:r w:rsidRPr="00147F85">
        <w:rPr>
          <w:color w:val="000000"/>
          <w:lang w:val="en-US"/>
        </w:rPr>
        <w:t>In general, additional efforts need to</w:t>
      </w:r>
      <w:r w:rsidR="0007608E" w:rsidRPr="00147F85">
        <w:rPr>
          <w:color w:val="000000"/>
          <w:lang w:val="en-US"/>
        </w:rPr>
        <w:t xml:space="preserve"> be made to address the new issues in </w:t>
      </w:r>
      <w:proofErr w:type="spellStart"/>
      <w:r w:rsidR="0007608E" w:rsidRPr="00147F85">
        <w:rPr>
          <w:color w:val="000000"/>
          <w:lang w:val="en-US"/>
        </w:rPr>
        <w:t>HetNet</w:t>
      </w:r>
      <w:proofErr w:type="spellEnd"/>
      <w:r w:rsidR="0007608E" w:rsidRPr="00147F85">
        <w:rPr>
          <w:color w:val="000000"/>
          <w:lang w:val="en-US"/>
        </w:rPr>
        <w:t xml:space="preserve"> scenarios. In </w:t>
      </w:r>
      <w:proofErr w:type="spellStart"/>
      <w:r w:rsidR="0007608E" w:rsidRPr="00147F85">
        <w:rPr>
          <w:color w:val="000000"/>
          <w:lang w:val="en-US"/>
        </w:rPr>
        <w:t>HetNets</w:t>
      </w:r>
      <w:proofErr w:type="spellEnd"/>
      <w:r w:rsidR="0007608E" w:rsidRPr="00147F85">
        <w:rPr>
          <w:color w:val="000000"/>
          <w:lang w:val="en-US"/>
        </w:rPr>
        <w:t>, normally the operators will configure the system to make UEs more likely or having high priority to reselect to the overlaid small cells such that the macro cell layer can offload as much as traffic to the small cell layer. It can be easily to get about 100% UE camping on overlaid small cell even with existing priority based method. Now one of the key issues is how to properly redistribute the UEs back to the macro layer when the small(s) is overloaded.</w:t>
      </w:r>
    </w:p>
    <w:p w:rsidR="0007608E" w:rsidRPr="00147F85" w:rsidRDefault="00A0288F" w:rsidP="00EC0689">
      <w:pPr>
        <w:rPr>
          <w:b/>
        </w:rPr>
      </w:pPr>
      <w:r w:rsidRPr="00147F85">
        <w:rPr>
          <w:sz w:val="24"/>
          <w:szCs w:val="24"/>
          <w:lang w:eastAsia="ja-JP"/>
        </w:rPr>
        <w:t>2.2</w:t>
      </w:r>
      <w:r w:rsidR="00DC2A33" w:rsidRPr="00147F85">
        <w:rPr>
          <w:sz w:val="24"/>
          <w:szCs w:val="24"/>
          <w:lang w:eastAsia="ja-JP"/>
        </w:rPr>
        <w:t xml:space="preserve"> Proposed solutions for both macro only system and </w:t>
      </w:r>
      <w:proofErr w:type="spellStart"/>
      <w:r w:rsidR="00DC2A33" w:rsidRPr="00147F85">
        <w:rPr>
          <w:sz w:val="24"/>
          <w:szCs w:val="24"/>
          <w:lang w:eastAsia="ja-JP"/>
        </w:rPr>
        <w:t>HetNets</w:t>
      </w:r>
      <w:proofErr w:type="spellEnd"/>
    </w:p>
    <w:p w:rsidR="0007608E" w:rsidRPr="00147F85" w:rsidRDefault="00587788" w:rsidP="00EC0689">
      <w:pPr>
        <w:rPr>
          <w:i/>
          <w:sz w:val="22"/>
          <w:szCs w:val="22"/>
          <w:lang w:eastAsia="ja-JP"/>
        </w:rPr>
      </w:pPr>
      <w:r w:rsidRPr="00147F85">
        <w:rPr>
          <w:i/>
          <w:sz w:val="22"/>
          <w:szCs w:val="22"/>
          <w:lang w:eastAsia="ja-JP"/>
        </w:rPr>
        <w:t>2.2</w:t>
      </w:r>
      <w:r w:rsidR="007B6251" w:rsidRPr="00147F85">
        <w:rPr>
          <w:i/>
          <w:sz w:val="22"/>
          <w:szCs w:val="22"/>
          <w:lang w:eastAsia="ja-JP"/>
        </w:rPr>
        <w:t>.1 The basic solutions for macro only systems</w:t>
      </w:r>
    </w:p>
    <w:p w:rsidR="00AA7A88" w:rsidRDefault="007B6251" w:rsidP="00EC0689">
      <w:r w:rsidRPr="00147F85">
        <w:t xml:space="preserve">In order to address the issues raised in [1] and to conduct redistribution of idle users efficiently, we propose </w:t>
      </w:r>
      <w:r w:rsidR="005C50DF" w:rsidRPr="00147F85">
        <w:t xml:space="preserve">a probability based approach </w:t>
      </w:r>
      <w:r w:rsidRPr="00147F85">
        <w:t>to use the broadcast instruction to redistribute the idle UEs.</w:t>
      </w:r>
      <w:r w:rsidR="00D1737C" w:rsidRPr="00147F85">
        <w:t xml:space="preserve"> </w:t>
      </w:r>
      <w:r w:rsidR="00DD48DA" w:rsidRPr="00147F85">
        <w:t xml:space="preserve">The network broadcasts </w:t>
      </w:r>
      <w:r w:rsidR="00D1737C" w:rsidRPr="00147F85">
        <w:t>the percentage of idle UEs to be redistributed</w:t>
      </w:r>
      <w:r w:rsidR="00B072A1" w:rsidRPr="00147F85">
        <w:t xml:space="preserve"> to each carrier</w:t>
      </w:r>
      <w:r w:rsidR="00D1737C" w:rsidRPr="00147F85">
        <w:t xml:space="preserve">. When a UE received the </w:t>
      </w:r>
      <w:r w:rsidR="00DD48DA" w:rsidRPr="00147F85">
        <w:t xml:space="preserve">re-distribution </w:t>
      </w:r>
      <w:r w:rsidR="00D1737C" w:rsidRPr="00147F85">
        <w:t>percentage instr</w:t>
      </w:r>
      <w:r w:rsidR="00A10B29" w:rsidRPr="00147F85">
        <w:t>uction from the RAN, it will consider the percentage value</w:t>
      </w:r>
      <w:r w:rsidR="00D1737C" w:rsidRPr="00147F85">
        <w:t xml:space="preserve"> as the probability of the reselection to the target</w:t>
      </w:r>
      <w:r w:rsidR="00B072A1" w:rsidRPr="00147F85">
        <w:t xml:space="preserve"> carrier</w:t>
      </w:r>
      <w:r w:rsidR="00D1737C" w:rsidRPr="00147F85">
        <w:t xml:space="preserve">. </w:t>
      </w:r>
      <w:r w:rsidR="00A10B29" w:rsidRPr="00147F85">
        <w:t xml:space="preserve">The UE will </w:t>
      </w:r>
      <w:r w:rsidR="00B072A1" w:rsidRPr="00147F85">
        <w:t xml:space="preserve">then </w:t>
      </w:r>
      <w:r w:rsidR="00A10B29" w:rsidRPr="00147F85">
        <w:t xml:space="preserve">conduct a </w:t>
      </w:r>
      <w:r w:rsidR="0091261A" w:rsidRPr="00147F85">
        <w:t xml:space="preserve">re-distribution </w:t>
      </w:r>
      <w:r w:rsidR="00A10B29" w:rsidRPr="00147F85">
        <w:t xml:space="preserve">test to determine the </w:t>
      </w:r>
      <w:r w:rsidR="00294FD3" w:rsidRPr="00147F85">
        <w:t xml:space="preserve">target </w:t>
      </w:r>
      <w:r w:rsidR="00B072A1" w:rsidRPr="00147F85">
        <w:t xml:space="preserve">carrier that has </w:t>
      </w:r>
      <w:r w:rsidR="00AA7A88">
        <w:t>the highest priority.</w:t>
      </w:r>
    </w:p>
    <w:p w:rsidR="00E1245F" w:rsidRPr="009C1B22" w:rsidRDefault="00E1245F" w:rsidP="00E1245F">
      <w:pPr>
        <w:overflowPunct/>
        <w:autoSpaceDE/>
        <w:autoSpaceDN/>
        <w:adjustRightInd/>
        <w:spacing w:after="0"/>
        <w:textAlignment w:val="auto"/>
      </w:pPr>
      <w:r>
        <w:t>When a re-distribution test is triggered, t</w:t>
      </w:r>
      <w:r w:rsidRPr="009C1B22">
        <w:t xml:space="preserve">he UE first collects all the probability values in the SIB </w:t>
      </w:r>
      <w:r>
        <w:rPr>
          <w:lang w:val="en-US" w:eastAsia="ja-JP"/>
        </w:rPr>
        <w:t>as shown in Figure 2</w:t>
      </w:r>
      <w:r w:rsidRPr="009C1B22">
        <w:t xml:space="preserve">. The UE determines the probability of stay </w:t>
      </w:r>
      <w:r>
        <w:t>a</w:t>
      </w:r>
      <w:r w:rsidRPr="009C1B22">
        <w:t xml:space="preserve"> carrier based on the equation:                                                                                       </w:t>
      </w:r>
    </w:p>
    <w:p w:rsidR="00E1245F" w:rsidRPr="009C1B22" w:rsidRDefault="00E1245F" w:rsidP="00E1245F">
      <w:pPr>
        <w:overflowPunct/>
        <w:autoSpaceDE/>
        <w:autoSpaceDN/>
        <w:adjustRightInd/>
        <w:spacing w:after="0"/>
        <w:textAlignment w:val="auto"/>
      </w:pPr>
    </w:p>
    <w:p w:rsidR="00E1245F" w:rsidRPr="0043711D" w:rsidRDefault="00E1245F" w:rsidP="00E1245F">
      <w:pPr>
        <w:overflowPunct/>
        <w:autoSpaceDE/>
        <w:autoSpaceDN/>
        <w:adjustRightInd/>
        <w:spacing w:after="0"/>
        <w:ind w:left="1136" w:firstLine="284"/>
        <w:textAlignment w:val="auto"/>
        <w:rPr>
          <w:sz w:val="22"/>
          <w:szCs w:val="22"/>
        </w:rPr>
      </w:pPr>
      <w:r>
        <w:t>Psv</w:t>
      </w:r>
      <w:r w:rsidRPr="009C1B22">
        <w:t>+Pm1+Pm2+…+</w:t>
      </w:r>
      <w:proofErr w:type="spellStart"/>
      <w:r w:rsidRPr="009C1B22">
        <w:t>Pmn</w:t>
      </w:r>
      <w:proofErr w:type="spellEnd"/>
      <w:r w:rsidRPr="009C1B22">
        <w:t>=1,</w:t>
      </w:r>
      <w:r w:rsidRPr="0043711D">
        <w:rPr>
          <w:sz w:val="22"/>
          <w:szCs w:val="22"/>
        </w:rPr>
        <w:t xml:space="preserve">  </w:t>
      </w:r>
    </w:p>
    <w:p w:rsidR="00E1245F" w:rsidRPr="0043711D" w:rsidRDefault="00E1245F" w:rsidP="00E1245F">
      <w:pPr>
        <w:overflowPunct/>
        <w:autoSpaceDE/>
        <w:autoSpaceDN/>
        <w:adjustRightInd/>
        <w:spacing w:after="0"/>
        <w:textAlignment w:val="auto"/>
        <w:rPr>
          <w:sz w:val="22"/>
          <w:szCs w:val="22"/>
        </w:rPr>
      </w:pPr>
    </w:p>
    <w:p w:rsidR="00E1245F" w:rsidRPr="00147F85" w:rsidRDefault="00E1245F" w:rsidP="00E1245F">
      <w:pPr>
        <w:overflowPunct/>
        <w:autoSpaceDE/>
        <w:autoSpaceDN/>
        <w:adjustRightInd/>
        <w:spacing w:after="0"/>
        <w:ind w:left="284"/>
        <w:textAlignment w:val="auto"/>
      </w:pPr>
      <w:r w:rsidRPr="00147F85">
        <w:t xml:space="preserve">Where </w:t>
      </w:r>
      <w:proofErr w:type="spellStart"/>
      <w:r w:rsidRPr="00147F85">
        <w:t>Psv</w:t>
      </w:r>
      <w:proofErr w:type="spellEnd"/>
      <w:r w:rsidRPr="00147F85">
        <w:t xml:space="preserve"> is the probability of staying with current serving carrier, Pm1, Pm2</w:t>
      </w:r>
      <w:proofErr w:type="gramStart"/>
      <w:r w:rsidRPr="00147F85">
        <w:t>,…,</w:t>
      </w:r>
      <w:proofErr w:type="gramEnd"/>
      <w:r w:rsidRPr="00147F85">
        <w:t xml:space="preserve"> </w:t>
      </w:r>
      <w:proofErr w:type="spellStart"/>
      <w:r w:rsidRPr="00147F85">
        <w:t>Pmn</w:t>
      </w:r>
      <w:proofErr w:type="spellEnd"/>
      <w:r w:rsidRPr="00147F85">
        <w:t xml:space="preserve"> are the probabilities to reselect to the macro carrier frequencies Fm1, Fm2,…, </w:t>
      </w:r>
      <w:proofErr w:type="spellStart"/>
      <w:r w:rsidRPr="00147F85">
        <w:t>Fmn</w:t>
      </w:r>
      <w:proofErr w:type="spellEnd"/>
      <w:r w:rsidRPr="00147F85">
        <w:t xml:space="preserve"> respectively.</w:t>
      </w:r>
    </w:p>
    <w:p w:rsidR="00E1245F" w:rsidRDefault="00E1245F" w:rsidP="00EC0689"/>
    <w:p w:rsidR="00AA7A88" w:rsidRDefault="00AA7A88" w:rsidP="00EC0689">
      <w:pPr>
        <w:rPr>
          <w:lang w:val="en-US"/>
        </w:rPr>
      </w:pPr>
    </w:p>
    <w:p w:rsidR="00AA7A88" w:rsidRPr="00147F85" w:rsidRDefault="00C77CEB" w:rsidP="00AA7A88">
      <w:pPr>
        <w:rPr>
          <w:lang w:val="en-US" w:eastAsia="ja-JP"/>
        </w:rPr>
      </w:pPr>
      <w:r w:rsidRPr="00147F85">
        <w:object w:dxaOrig="10432" w:dyaOrig="3004">
          <v:shape id="_x0000_i1026" type="#_x0000_t75" style="width:482.45pt;height:138.35pt" o:ole="">
            <v:imagedata r:id="rId11" o:title=""/>
          </v:shape>
          <o:OLEObject Type="Embed" ProgID="Visio.Drawing.11" ShapeID="_x0000_i1026" DrawAspect="Content" ObjectID="_1461178805" r:id="rId12"/>
        </w:object>
      </w:r>
    </w:p>
    <w:p w:rsidR="00AA7A88" w:rsidRPr="00147F85" w:rsidRDefault="00AA7A88" w:rsidP="00AA7A88">
      <w:pPr>
        <w:jc w:val="center"/>
      </w:pPr>
      <w:r w:rsidRPr="00147F85">
        <w:t xml:space="preserve">Figure 2 </w:t>
      </w:r>
      <w:r w:rsidR="00C77CEB">
        <w:t>Re-distribution</w:t>
      </w:r>
      <w:r w:rsidRPr="00147F85">
        <w:t xml:space="preserve"> test performed in a UE.</w:t>
      </w:r>
    </w:p>
    <w:p w:rsidR="00AA7A88" w:rsidRDefault="00AA7A88" w:rsidP="00AA7A88">
      <w:pPr>
        <w:rPr>
          <w:lang w:val="en-US"/>
        </w:rPr>
      </w:pPr>
      <w:r w:rsidRPr="00147F85">
        <w:t>The UE randomly generates a value of uniform distribution over 0 to 1. The UE considers the frequency</w:t>
      </w:r>
      <w:r>
        <w:t xml:space="preserve"> </w:t>
      </w:r>
      <w:r w:rsidRPr="00147F85">
        <w:t xml:space="preserve">carrier </w:t>
      </w:r>
      <w:r>
        <w:t>associated</w:t>
      </w:r>
      <w:r w:rsidRPr="00147F85">
        <w:t xml:space="preserve"> to this value to be the highest priority as per Figure 2.  </w:t>
      </w:r>
      <w:r>
        <w:t xml:space="preserve">UE </w:t>
      </w:r>
      <w:r w:rsidRPr="00147F85">
        <w:t>then perform</w:t>
      </w:r>
      <w:r w:rsidR="00F02341">
        <w:t>s</w:t>
      </w:r>
      <w:r w:rsidRPr="00147F85">
        <w:t xml:space="preserve"> normal the priority based reselection (to that carrier with the highest priority).  </w:t>
      </w:r>
      <w:r w:rsidRPr="00147F85">
        <w:rPr>
          <w:lang w:val="en-US"/>
        </w:rPr>
        <w:t xml:space="preserve">The UE considers this target carrier having the highest priority </w:t>
      </w:r>
      <w:r w:rsidR="00E1245F" w:rsidRPr="00E1245F">
        <w:rPr>
          <w:lang w:val="en-US"/>
        </w:rPr>
        <w:t>until</w:t>
      </w:r>
      <w:r w:rsidRPr="00E1245F">
        <w:rPr>
          <w:lang w:val="en-US"/>
        </w:rPr>
        <w:t xml:space="preserve"> the next re-distribution test.</w:t>
      </w:r>
    </w:p>
    <w:p w:rsidR="00294FD3" w:rsidRPr="00147F85" w:rsidRDefault="005E637A" w:rsidP="003038AA">
      <w:pPr>
        <w:rPr>
          <w:lang w:val="en-US"/>
        </w:rPr>
      </w:pPr>
      <w:r w:rsidRPr="00147F85">
        <w:t xml:space="preserve">Specifically, </w:t>
      </w:r>
      <w:r w:rsidR="00D1737C" w:rsidRPr="00147F85">
        <w:rPr>
          <w:lang w:val="en-US"/>
        </w:rPr>
        <w:t>we propose to a</w:t>
      </w:r>
      <w:r w:rsidR="00B62816" w:rsidRPr="00147F85">
        <w:rPr>
          <w:lang w:val="en-US"/>
        </w:rPr>
        <w:t>dd a reselection probability</w:t>
      </w:r>
      <w:r w:rsidR="00294FD3" w:rsidRPr="00147F85">
        <w:rPr>
          <w:lang w:val="en-US"/>
        </w:rPr>
        <w:t xml:space="preserve"> (redistribution percentage)</w:t>
      </w:r>
      <w:r w:rsidR="00B62816" w:rsidRPr="00147F85">
        <w:rPr>
          <w:lang w:val="en-US"/>
        </w:rPr>
        <w:t xml:space="preserve"> for each of the carrier listed in the SIB</w:t>
      </w:r>
      <w:r w:rsidR="00A10B29" w:rsidRPr="00147F85">
        <w:rPr>
          <w:lang w:val="en-US"/>
        </w:rPr>
        <w:t>.</w:t>
      </w:r>
      <w:r w:rsidR="00B62816" w:rsidRPr="00147F85">
        <w:rPr>
          <w:lang w:val="en-US"/>
        </w:rPr>
        <w:t xml:space="preserve"> </w:t>
      </w:r>
      <w:r w:rsidR="000C5E3C" w:rsidRPr="00147F85">
        <w:rPr>
          <w:lang w:val="en-US"/>
        </w:rPr>
        <w:t xml:space="preserve"> </w:t>
      </w:r>
    </w:p>
    <w:p w:rsidR="00B62816" w:rsidRPr="00147F85" w:rsidRDefault="007F5A26" w:rsidP="007F5A26">
      <w:pPr>
        <w:rPr>
          <w:lang w:val="en-US"/>
        </w:rPr>
      </w:pPr>
      <w:r w:rsidRPr="00147F85">
        <w:rPr>
          <w:lang w:val="en-US"/>
        </w:rPr>
        <w:t>When redistribution parameters are changed or a UE reselects to a new cell, a read of the SIB will be triggered. However, a SIB read can be triggered by other reasons such as other</w:t>
      </w:r>
      <w:r w:rsidR="00B62816" w:rsidRPr="00147F85">
        <w:rPr>
          <w:lang w:val="en-US"/>
        </w:rPr>
        <w:t xml:space="preserve"> parame</w:t>
      </w:r>
      <w:r w:rsidRPr="00147F85">
        <w:rPr>
          <w:lang w:val="en-US"/>
        </w:rPr>
        <w:t xml:space="preserve">ters change. Therefore, a SIB read </w:t>
      </w:r>
      <w:r w:rsidR="009E38F9" w:rsidRPr="00147F85">
        <w:rPr>
          <w:lang w:val="en-US"/>
        </w:rPr>
        <w:t xml:space="preserve">alone </w:t>
      </w:r>
      <w:proofErr w:type="spellStart"/>
      <w:r w:rsidRPr="00147F85">
        <w:rPr>
          <w:lang w:val="en-US"/>
        </w:rPr>
        <w:t>can not</w:t>
      </w:r>
      <w:proofErr w:type="spellEnd"/>
      <w:r w:rsidRPr="00147F85">
        <w:rPr>
          <w:lang w:val="en-US"/>
        </w:rPr>
        <w:t xml:space="preserve"> be the only condition for triggering the </w:t>
      </w:r>
      <w:r w:rsidR="00327F02" w:rsidRPr="00147F85">
        <w:rPr>
          <w:lang w:val="en-US"/>
        </w:rPr>
        <w:t xml:space="preserve">re-distribution </w:t>
      </w:r>
      <w:r w:rsidRPr="00147F85">
        <w:rPr>
          <w:lang w:val="en-US"/>
        </w:rPr>
        <w:t xml:space="preserve">test. A </w:t>
      </w:r>
      <w:r w:rsidR="00D47160" w:rsidRPr="00147F85">
        <w:rPr>
          <w:lang w:val="en-US"/>
        </w:rPr>
        <w:t xml:space="preserve">re-distribution </w:t>
      </w:r>
      <w:r w:rsidR="00B62816" w:rsidRPr="00147F85">
        <w:rPr>
          <w:lang w:val="en-US"/>
        </w:rPr>
        <w:t xml:space="preserve">test control bit </w:t>
      </w:r>
      <w:r w:rsidRPr="00147F85">
        <w:rPr>
          <w:lang w:val="en-US"/>
        </w:rPr>
        <w:t>is added to the SIB</w:t>
      </w:r>
      <w:r w:rsidR="00D47160" w:rsidRPr="00147F85">
        <w:rPr>
          <w:lang w:val="en-US"/>
        </w:rPr>
        <w:t xml:space="preserve"> and t</w:t>
      </w:r>
      <w:r w:rsidRPr="00147F85">
        <w:rPr>
          <w:lang w:val="en-US"/>
        </w:rPr>
        <w:t xml:space="preserve">he control bit </w:t>
      </w:r>
      <w:r w:rsidR="00327F02" w:rsidRPr="00147F85">
        <w:rPr>
          <w:lang w:val="en-US"/>
        </w:rPr>
        <w:t xml:space="preserve">is toggled to </w:t>
      </w:r>
      <w:r w:rsidRPr="00147F85">
        <w:rPr>
          <w:lang w:val="en-US"/>
        </w:rPr>
        <w:t xml:space="preserve">indicate </w:t>
      </w:r>
      <w:r w:rsidR="00D47160" w:rsidRPr="00147F85">
        <w:rPr>
          <w:lang w:val="en-US"/>
        </w:rPr>
        <w:t xml:space="preserve">request the UE </w:t>
      </w:r>
      <w:r w:rsidRPr="00147F85">
        <w:rPr>
          <w:lang w:val="en-US"/>
        </w:rPr>
        <w:t xml:space="preserve">to perform </w:t>
      </w:r>
      <w:r w:rsidR="00D47160" w:rsidRPr="00147F85">
        <w:rPr>
          <w:lang w:val="en-US"/>
        </w:rPr>
        <w:t>re-dis</w:t>
      </w:r>
      <w:r w:rsidR="006700DD" w:rsidRPr="00147F85">
        <w:rPr>
          <w:lang w:val="en-US"/>
        </w:rPr>
        <w:t>t</w:t>
      </w:r>
      <w:r w:rsidR="00D47160" w:rsidRPr="00147F85">
        <w:rPr>
          <w:lang w:val="en-US"/>
        </w:rPr>
        <w:t xml:space="preserve">ribution </w:t>
      </w:r>
      <w:r w:rsidRPr="00147F85">
        <w:rPr>
          <w:lang w:val="en-US"/>
        </w:rPr>
        <w:t>test</w:t>
      </w:r>
      <w:r w:rsidR="00822164" w:rsidRPr="00147F85">
        <w:rPr>
          <w:lang w:val="en-US"/>
        </w:rPr>
        <w:t>.</w:t>
      </w:r>
    </w:p>
    <w:p w:rsidR="00587788" w:rsidRPr="00147F85" w:rsidRDefault="009E38F9" w:rsidP="00EC0689">
      <w:pPr>
        <w:rPr>
          <w:lang w:val="en-US"/>
        </w:rPr>
      </w:pPr>
      <w:r w:rsidRPr="00147F85">
        <w:rPr>
          <w:lang w:val="en-US"/>
        </w:rPr>
        <w:t>To support the cell condition changes d</w:t>
      </w:r>
      <w:r w:rsidR="00A214DC">
        <w:rPr>
          <w:lang w:val="en-US"/>
        </w:rPr>
        <w:t xml:space="preserve">ue to the UE mobility, whenever </w:t>
      </w:r>
      <w:r w:rsidRPr="00147F85">
        <w:rPr>
          <w:lang w:val="en-US"/>
        </w:rPr>
        <w:t xml:space="preserve">a UE reselected to a new cell, the </w:t>
      </w:r>
      <w:r w:rsidR="000C5E3C" w:rsidRPr="00147F85">
        <w:rPr>
          <w:lang w:val="en-US"/>
        </w:rPr>
        <w:t xml:space="preserve">re-distribution </w:t>
      </w:r>
      <w:r w:rsidR="003712F6" w:rsidRPr="00147F85">
        <w:rPr>
          <w:lang w:val="en-US"/>
        </w:rPr>
        <w:t xml:space="preserve">test is triggered if </w:t>
      </w:r>
      <w:r w:rsidR="00675806">
        <w:rPr>
          <w:lang w:val="en-US"/>
        </w:rPr>
        <w:t xml:space="preserve">the control bit </w:t>
      </w:r>
      <w:r w:rsidR="000C5E3C" w:rsidRPr="00147F85">
        <w:rPr>
          <w:lang w:val="en-US"/>
        </w:rPr>
        <w:t>present</w:t>
      </w:r>
      <w:r w:rsidR="00675806">
        <w:rPr>
          <w:lang w:val="en-US"/>
        </w:rPr>
        <w:t>s</w:t>
      </w:r>
      <w:r w:rsidRPr="00147F85">
        <w:rPr>
          <w:lang w:val="en-US"/>
        </w:rPr>
        <w:t xml:space="preserve">. </w:t>
      </w:r>
    </w:p>
    <w:p w:rsidR="00822164" w:rsidRPr="00147F85" w:rsidRDefault="00822164" w:rsidP="00EC0689">
      <w:pPr>
        <w:rPr>
          <w:lang w:val="en-US"/>
        </w:rPr>
      </w:pPr>
      <w:r w:rsidRPr="00147F85">
        <w:rPr>
          <w:lang w:val="en-US"/>
        </w:rPr>
        <w:t xml:space="preserve">Note that this </w:t>
      </w:r>
      <w:r w:rsidR="00253DCA">
        <w:rPr>
          <w:lang w:val="en-US"/>
        </w:rPr>
        <w:t xml:space="preserve">new feature </w:t>
      </w:r>
      <w:r w:rsidRPr="00147F85">
        <w:rPr>
          <w:lang w:val="en-US"/>
        </w:rPr>
        <w:t xml:space="preserve">does not impact UEs receiving </w:t>
      </w:r>
      <w:proofErr w:type="spellStart"/>
      <w:r w:rsidRPr="00147F85">
        <w:rPr>
          <w:lang w:val="en-US"/>
        </w:rPr>
        <w:t>eMBMS</w:t>
      </w:r>
      <w:proofErr w:type="spellEnd"/>
      <w:r w:rsidRPr="00147F85">
        <w:rPr>
          <w:lang w:val="en-US"/>
        </w:rPr>
        <w:t xml:space="preserve"> service or UEs with dedicated priorities</w:t>
      </w:r>
      <w:r w:rsidR="00A214DC">
        <w:rPr>
          <w:lang w:val="en-US"/>
        </w:rPr>
        <w:t xml:space="preserve">. With </w:t>
      </w:r>
      <w:proofErr w:type="spellStart"/>
      <w:r w:rsidR="00A214DC">
        <w:rPr>
          <w:lang w:val="en-US"/>
        </w:rPr>
        <w:t>eMBMS</w:t>
      </w:r>
      <w:proofErr w:type="spellEnd"/>
      <w:r w:rsidR="00A214DC">
        <w:rPr>
          <w:lang w:val="en-US"/>
        </w:rPr>
        <w:t xml:space="preserve">, </w:t>
      </w:r>
      <w:r w:rsidR="00EE6DB4">
        <w:rPr>
          <w:lang w:val="en-US"/>
        </w:rPr>
        <w:t>idle redistribution is even more critical</w:t>
      </w:r>
      <w:r w:rsidRPr="00147F85">
        <w:rPr>
          <w:lang w:val="en-US"/>
        </w:rPr>
        <w:t>.</w:t>
      </w:r>
      <w:r w:rsidR="00EE6DB4">
        <w:rPr>
          <w:lang w:val="en-US"/>
        </w:rPr>
        <w:t xml:space="preserve"> </w:t>
      </w:r>
      <w:proofErr w:type="spellStart"/>
      <w:r w:rsidR="00EE6DB4" w:rsidRPr="00EE6DB4">
        <w:t>Onec</w:t>
      </w:r>
      <w:proofErr w:type="spellEnd"/>
      <w:r w:rsidR="00EE6DB4" w:rsidRPr="00EE6DB4">
        <w:t xml:space="preserve"> the </w:t>
      </w:r>
      <w:proofErr w:type="spellStart"/>
      <w:r w:rsidR="00EE6DB4">
        <w:t>e</w:t>
      </w:r>
      <w:r w:rsidR="00EE6DB4" w:rsidRPr="00EE6DB4">
        <w:t>MBMS</w:t>
      </w:r>
      <w:proofErr w:type="spellEnd"/>
      <w:r w:rsidR="00EE6DB4" w:rsidRPr="00EE6DB4">
        <w:t xml:space="preserve"> </w:t>
      </w:r>
      <w:r w:rsidR="00EE6DB4">
        <w:t xml:space="preserve">is turned on at a </w:t>
      </w:r>
      <w:r w:rsidR="00EE6DB4" w:rsidRPr="00EE6DB4">
        <w:t xml:space="preserve">carrier, the capacity in that carrier would be significantly reduced. We would need to redistribute the UEs to avoid congestion of the </w:t>
      </w:r>
      <w:proofErr w:type="spellStart"/>
      <w:r w:rsidR="00EE6DB4">
        <w:t>e</w:t>
      </w:r>
      <w:r w:rsidR="00EE6DB4" w:rsidRPr="00EE6DB4">
        <w:t>MBMS</w:t>
      </w:r>
      <w:proofErr w:type="spellEnd"/>
      <w:r w:rsidR="00EE6DB4" w:rsidRPr="00EE6DB4">
        <w:t xml:space="preserve"> carriers</w:t>
      </w:r>
    </w:p>
    <w:p w:rsidR="009C1B22" w:rsidRDefault="000C5E3C" w:rsidP="0043711D">
      <w:pPr>
        <w:rPr>
          <w:lang w:val="en-US"/>
        </w:rPr>
      </w:pPr>
      <w:r w:rsidRPr="00147F85">
        <w:rPr>
          <w:lang w:val="en-US"/>
        </w:rPr>
        <w:t>With this broadcast probability based approach, operators can easily redistribute percentage of idle UEs camping on the serving carrier to the target carrier. The idle redistribution is performed efficiently with minimal signaling overhead and delay.</w:t>
      </w:r>
    </w:p>
    <w:p w:rsidR="00F308DB" w:rsidRPr="0043711D" w:rsidRDefault="0043711D" w:rsidP="0043711D">
      <w:pPr>
        <w:rPr>
          <w:i/>
          <w:sz w:val="22"/>
          <w:szCs w:val="22"/>
          <w:lang w:eastAsia="ja-JP"/>
        </w:rPr>
      </w:pPr>
      <w:r>
        <w:rPr>
          <w:i/>
          <w:sz w:val="22"/>
          <w:szCs w:val="22"/>
          <w:lang w:eastAsia="ja-JP"/>
        </w:rPr>
        <w:t xml:space="preserve">2.2.2 </w:t>
      </w:r>
      <w:r w:rsidR="00587788" w:rsidRPr="0043711D">
        <w:rPr>
          <w:i/>
          <w:sz w:val="22"/>
          <w:szCs w:val="22"/>
          <w:lang w:eastAsia="ja-JP"/>
        </w:rPr>
        <w:t xml:space="preserve">Further enhancement for </w:t>
      </w:r>
      <w:proofErr w:type="spellStart"/>
      <w:r w:rsidR="00587788" w:rsidRPr="0043711D">
        <w:rPr>
          <w:i/>
          <w:sz w:val="22"/>
          <w:szCs w:val="22"/>
          <w:lang w:eastAsia="ja-JP"/>
        </w:rPr>
        <w:t>HetNets</w:t>
      </w:r>
      <w:proofErr w:type="spellEnd"/>
    </w:p>
    <w:p w:rsidR="00F308DB" w:rsidRPr="009C1B22" w:rsidRDefault="002B0EFC" w:rsidP="00F308DB">
      <w:pPr>
        <w:rPr>
          <w:lang w:val="en-US" w:eastAsia="ja-JP"/>
        </w:rPr>
      </w:pPr>
      <w:r w:rsidRPr="009C1B22">
        <w:rPr>
          <w:lang w:val="en-US" w:eastAsia="ja-JP"/>
        </w:rPr>
        <w:t xml:space="preserve">As is shown on section 2.1, small cells of different carrier frequencies are not fully overlapped with the umbrella macro cell(s). In majority </w:t>
      </w:r>
      <w:r w:rsidR="00B427D4" w:rsidRPr="009C1B22">
        <w:rPr>
          <w:lang w:val="en-US" w:eastAsia="ja-JP"/>
        </w:rPr>
        <w:t xml:space="preserve">of the cases small cell </w:t>
      </w:r>
      <w:proofErr w:type="spellStart"/>
      <w:r w:rsidR="00B427D4" w:rsidRPr="009C1B22">
        <w:rPr>
          <w:lang w:val="en-US" w:eastAsia="ja-JP"/>
        </w:rPr>
        <w:t>eNBs</w:t>
      </w:r>
      <w:proofErr w:type="spellEnd"/>
      <w:r w:rsidR="00B427D4" w:rsidRPr="009C1B22">
        <w:rPr>
          <w:lang w:val="en-US" w:eastAsia="ja-JP"/>
        </w:rPr>
        <w:t xml:space="preserve"> do not</w:t>
      </w:r>
      <w:r w:rsidRPr="009C1B22">
        <w:rPr>
          <w:lang w:val="en-US" w:eastAsia="ja-JP"/>
        </w:rPr>
        <w:t xml:space="preserve"> support multiple ca</w:t>
      </w:r>
      <w:r w:rsidR="00B427D4" w:rsidRPr="009C1B22">
        <w:rPr>
          <w:lang w:val="en-US" w:eastAsia="ja-JP"/>
        </w:rPr>
        <w:t>rriers for cost saving</w:t>
      </w:r>
      <w:r w:rsidR="00214669" w:rsidRPr="009C1B22">
        <w:rPr>
          <w:lang w:val="en-US" w:eastAsia="ja-JP"/>
        </w:rPr>
        <w:t>,</w:t>
      </w:r>
      <w:r w:rsidR="00B427D4" w:rsidRPr="009C1B22">
        <w:rPr>
          <w:lang w:val="en-US" w:eastAsia="ja-JP"/>
        </w:rPr>
        <w:t xml:space="preserve"> as a result</w:t>
      </w:r>
      <w:r w:rsidRPr="009C1B22">
        <w:rPr>
          <w:lang w:val="en-US" w:eastAsia="ja-JP"/>
        </w:rPr>
        <w:t xml:space="preserve"> the small cells may not </w:t>
      </w:r>
      <w:r w:rsidR="00214669" w:rsidRPr="009C1B22">
        <w:rPr>
          <w:lang w:val="en-US" w:eastAsia="ja-JP"/>
        </w:rPr>
        <w:t xml:space="preserve">fully </w:t>
      </w:r>
      <w:r w:rsidRPr="009C1B22">
        <w:rPr>
          <w:lang w:val="en-US" w:eastAsia="ja-JP"/>
        </w:rPr>
        <w:t>ove</w:t>
      </w:r>
      <w:r w:rsidR="00214669" w:rsidRPr="009C1B22">
        <w:rPr>
          <w:lang w:val="en-US" w:eastAsia="ja-JP"/>
        </w:rPr>
        <w:t>rlapped with each other</w:t>
      </w:r>
      <w:r w:rsidRPr="009C1B22">
        <w:rPr>
          <w:lang w:val="en-US" w:eastAsia="ja-JP"/>
        </w:rPr>
        <w:t xml:space="preserve">. </w:t>
      </w:r>
      <w:r w:rsidR="00B427D4" w:rsidRPr="009C1B22">
        <w:rPr>
          <w:lang w:val="en-US" w:eastAsia="ja-JP"/>
        </w:rPr>
        <w:t xml:space="preserve">Therefore, it is more suitable to treat all the small cells overlaid with the </w:t>
      </w:r>
      <w:proofErr w:type="spellStart"/>
      <w:r w:rsidR="00B427D4" w:rsidRPr="009C1B22">
        <w:rPr>
          <w:lang w:val="en-US" w:eastAsia="ja-JP"/>
        </w:rPr>
        <w:t>macrocell</w:t>
      </w:r>
      <w:proofErr w:type="spellEnd"/>
      <w:r w:rsidR="00B427D4" w:rsidRPr="009C1B22">
        <w:rPr>
          <w:lang w:val="en-US" w:eastAsia="ja-JP"/>
        </w:rPr>
        <w:t xml:space="preserve"> as one </w:t>
      </w:r>
      <w:r w:rsidR="00214669" w:rsidRPr="009C1B22">
        <w:rPr>
          <w:lang w:val="en-US" w:eastAsia="ja-JP"/>
        </w:rPr>
        <w:t xml:space="preserve">small cell </w:t>
      </w:r>
      <w:r w:rsidR="00B427D4" w:rsidRPr="009C1B22">
        <w:rPr>
          <w:lang w:val="en-US" w:eastAsia="ja-JP"/>
        </w:rPr>
        <w:t xml:space="preserve">layer </w:t>
      </w:r>
      <w:proofErr w:type="spellStart"/>
      <w:r w:rsidR="00B427D4" w:rsidRPr="009C1B22">
        <w:rPr>
          <w:lang w:val="en-US" w:eastAsia="ja-JP"/>
        </w:rPr>
        <w:t>equavlent</w:t>
      </w:r>
      <w:proofErr w:type="spellEnd"/>
      <w:r w:rsidR="00B427D4" w:rsidRPr="009C1B22">
        <w:rPr>
          <w:lang w:val="en-US" w:eastAsia="ja-JP"/>
        </w:rPr>
        <w:t xml:space="preserve"> to a macro cell layer of a macro cell carrier. By doing this we could maintain the operations in </w:t>
      </w:r>
      <w:r w:rsidR="00214669" w:rsidRPr="009C1B22">
        <w:rPr>
          <w:lang w:val="en-US" w:eastAsia="ja-JP"/>
        </w:rPr>
        <w:t>general at a per carrier basis and minimize the complexity of the procedures and signaling overhead. The following are the proposed further enhancements on top of the basic redistribution solution described in section 2.2.1:</w:t>
      </w:r>
    </w:p>
    <w:p w:rsidR="00E4678C" w:rsidRPr="009C1B22" w:rsidRDefault="000A57C1" w:rsidP="000A57C1">
      <w:pPr>
        <w:rPr>
          <w:lang w:val="en-US" w:eastAsia="ja-JP"/>
        </w:rPr>
      </w:pPr>
      <w:r w:rsidRPr="009C1B22">
        <w:rPr>
          <w:lang w:val="en-US" w:eastAsia="ja-JP"/>
        </w:rPr>
        <w:t xml:space="preserve">A common probability value is used for all the small cell layers.  The UE </w:t>
      </w:r>
      <w:r w:rsidR="0043711D" w:rsidRPr="009C1B22">
        <w:rPr>
          <w:lang w:val="en-US" w:eastAsia="ja-JP"/>
        </w:rPr>
        <w:t xml:space="preserve">performs redistribution test </w:t>
      </w:r>
      <w:r w:rsidRPr="009C1B22">
        <w:rPr>
          <w:lang w:val="en-US" w:eastAsia="ja-JP"/>
        </w:rPr>
        <w:t>by adding the</w:t>
      </w:r>
      <w:r w:rsidR="0043711D" w:rsidRPr="009C1B22">
        <w:rPr>
          <w:lang w:val="en-US" w:eastAsia="ja-JP"/>
        </w:rPr>
        <w:t xml:space="preserve"> common</w:t>
      </w:r>
      <w:r w:rsidRPr="009C1B22">
        <w:rPr>
          <w:lang w:val="en-US" w:eastAsia="ja-JP"/>
        </w:rPr>
        <w:t xml:space="preserve"> probability o</w:t>
      </w:r>
      <w:r w:rsidR="00675806">
        <w:rPr>
          <w:lang w:val="en-US" w:eastAsia="ja-JP"/>
        </w:rPr>
        <w:t xml:space="preserve">f all the small cell carriers. </w:t>
      </w:r>
      <w:r w:rsidRPr="009C1B22">
        <w:rPr>
          <w:lang w:val="en-US" w:eastAsia="ja-JP"/>
        </w:rPr>
        <w:t xml:space="preserve">This requires that the network should also indicate which carriers are </w:t>
      </w:r>
      <w:r w:rsidR="00147F85" w:rsidRPr="009C1B22">
        <w:rPr>
          <w:lang w:val="en-US" w:eastAsia="ja-JP"/>
        </w:rPr>
        <w:t xml:space="preserve">from the </w:t>
      </w:r>
      <w:r w:rsidRPr="009C1B22">
        <w:rPr>
          <w:lang w:val="en-US" w:eastAsia="ja-JP"/>
        </w:rPr>
        <w:t xml:space="preserve">small cell layer.  </w:t>
      </w:r>
    </w:p>
    <w:p w:rsidR="00F40ED6" w:rsidRPr="009C1B22" w:rsidRDefault="00E1245F" w:rsidP="00F40ED6">
      <w:pPr>
        <w:overflowPunct/>
        <w:autoSpaceDE/>
        <w:autoSpaceDN/>
        <w:adjustRightInd/>
        <w:spacing w:after="0"/>
        <w:textAlignment w:val="auto"/>
      </w:pPr>
      <w:r>
        <w:rPr>
          <w:lang w:val="en-US" w:eastAsia="ja-JP"/>
        </w:rPr>
        <w:t>As shown in Figure 3</w:t>
      </w:r>
      <w:r w:rsidR="00641CE6" w:rsidRPr="009C1B22">
        <w:rPr>
          <w:lang w:val="en-US" w:eastAsia="ja-JP"/>
        </w:rPr>
        <w:t xml:space="preserve">, </w:t>
      </w:r>
      <w:r>
        <w:t>t</w:t>
      </w:r>
      <w:r w:rsidR="00641CE6" w:rsidRPr="009C1B22">
        <w:t>he UE first collect</w:t>
      </w:r>
      <w:r w:rsidR="00A73572" w:rsidRPr="009C1B22">
        <w:t>s</w:t>
      </w:r>
      <w:r w:rsidR="00641CE6" w:rsidRPr="009C1B22">
        <w:t xml:space="preserve"> all the probability values in the SIB including the </w:t>
      </w:r>
      <w:r w:rsidR="00147F85" w:rsidRPr="009C1B22">
        <w:t xml:space="preserve">common </w:t>
      </w:r>
      <w:r w:rsidR="00641CE6" w:rsidRPr="009C1B22">
        <w:t>probability of the small cell layer</w:t>
      </w:r>
      <w:r w:rsidR="00F40ED6" w:rsidRPr="009C1B22">
        <w:t>. The UE d</w:t>
      </w:r>
      <w:r w:rsidR="00641CE6" w:rsidRPr="009C1B22">
        <w:t>etermine</w:t>
      </w:r>
      <w:r w:rsidR="00F40ED6" w:rsidRPr="009C1B22">
        <w:t>s</w:t>
      </w:r>
      <w:r w:rsidR="00641CE6" w:rsidRPr="009C1B22">
        <w:t xml:space="preserve"> the probability of stay </w:t>
      </w:r>
      <w:r>
        <w:t>a</w:t>
      </w:r>
      <w:r w:rsidR="00641CE6" w:rsidRPr="009C1B22">
        <w:t xml:space="preserve"> carrier based on the equation:                                                                                       </w:t>
      </w:r>
    </w:p>
    <w:p w:rsidR="00F40ED6" w:rsidRPr="009C1B22" w:rsidRDefault="00F40ED6" w:rsidP="00F40ED6">
      <w:pPr>
        <w:overflowPunct/>
        <w:autoSpaceDE/>
        <w:autoSpaceDN/>
        <w:adjustRightInd/>
        <w:spacing w:after="0"/>
        <w:textAlignment w:val="auto"/>
      </w:pPr>
    </w:p>
    <w:p w:rsidR="00641CE6" w:rsidRPr="0043711D" w:rsidRDefault="00641CE6" w:rsidP="00FD5817">
      <w:pPr>
        <w:overflowPunct/>
        <w:autoSpaceDE/>
        <w:autoSpaceDN/>
        <w:adjustRightInd/>
        <w:spacing w:after="0"/>
        <w:ind w:left="1136" w:firstLine="284"/>
        <w:textAlignment w:val="auto"/>
        <w:rPr>
          <w:sz w:val="22"/>
          <w:szCs w:val="22"/>
        </w:rPr>
      </w:pPr>
      <w:r w:rsidRPr="009C1B22">
        <w:t>Psv+Psm+P</w:t>
      </w:r>
      <w:r w:rsidR="00FD5817" w:rsidRPr="009C1B22">
        <w:t>m</w:t>
      </w:r>
      <w:r w:rsidRPr="009C1B22">
        <w:t>1+P</w:t>
      </w:r>
      <w:r w:rsidR="00FD5817" w:rsidRPr="009C1B22">
        <w:t>m</w:t>
      </w:r>
      <w:r w:rsidRPr="009C1B22">
        <w:t>2+…+</w:t>
      </w:r>
      <w:proofErr w:type="spellStart"/>
      <w:r w:rsidRPr="009C1B22">
        <w:t>P</w:t>
      </w:r>
      <w:r w:rsidR="00FD5817" w:rsidRPr="009C1B22">
        <w:t>m</w:t>
      </w:r>
      <w:r w:rsidRPr="009C1B22">
        <w:t>n</w:t>
      </w:r>
      <w:proofErr w:type="spellEnd"/>
      <w:r w:rsidRPr="009C1B22">
        <w:t>=1</w:t>
      </w:r>
      <w:r w:rsidR="00FD5817" w:rsidRPr="009C1B22">
        <w:t>,</w:t>
      </w:r>
      <w:r w:rsidRPr="0043711D">
        <w:rPr>
          <w:sz w:val="22"/>
          <w:szCs w:val="22"/>
        </w:rPr>
        <w:t xml:space="preserve">  </w:t>
      </w:r>
    </w:p>
    <w:p w:rsidR="00FD5817" w:rsidRPr="0043711D" w:rsidRDefault="00FD5817" w:rsidP="00641CE6">
      <w:pPr>
        <w:overflowPunct/>
        <w:autoSpaceDE/>
        <w:autoSpaceDN/>
        <w:adjustRightInd/>
        <w:spacing w:after="0"/>
        <w:textAlignment w:val="auto"/>
        <w:rPr>
          <w:sz w:val="22"/>
          <w:szCs w:val="22"/>
        </w:rPr>
      </w:pPr>
    </w:p>
    <w:p w:rsidR="00FD5817" w:rsidRPr="00147F85" w:rsidRDefault="00FD5817" w:rsidP="009308CE">
      <w:pPr>
        <w:overflowPunct/>
        <w:autoSpaceDE/>
        <w:autoSpaceDN/>
        <w:adjustRightInd/>
        <w:spacing w:after="0"/>
        <w:ind w:left="284"/>
        <w:textAlignment w:val="auto"/>
      </w:pPr>
      <w:r w:rsidRPr="00147F85">
        <w:t xml:space="preserve">Where </w:t>
      </w:r>
      <w:proofErr w:type="spellStart"/>
      <w:r w:rsidRPr="00147F85">
        <w:t>Psv</w:t>
      </w:r>
      <w:proofErr w:type="spellEnd"/>
      <w:r w:rsidRPr="00147F85">
        <w:t xml:space="preserve"> is the probability of staying with current serving carrier, </w:t>
      </w:r>
      <w:proofErr w:type="spellStart"/>
      <w:r w:rsidRPr="00147F85">
        <w:t>Psm</w:t>
      </w:r>
      <w:proofErr w:type="spellEnd"/>
      <w:r w:rsidRPr="00147F85">
        <w:t xml:space="preserve"> is the probability to reselect to the small </w:t>
      </w:r>
      <w:r w:rsidR="006B28E6" w:rsidRPr="00147F85">
        <w:t>cell layer, Pm1, Pm2</w:t>
      </w:r>
      <w:proofErr w:type="gramStart"/>
      <w:r w:rsidR="006B28E6" w:rsidRPr="00147F85">
        <w:t>,</w:t>
      </w:r>
      <w:r w:rsidR="00852110">
        <w:t xml:space="preserve"> </w:t>
      </w:r>
      <w:r w:rsidRPr="00147F85">
        <w:t>…</w:t>
      </w:r>
      <w:r w:rsidR="006B28E6" w:rsidRPr="00147F85">
        <w:t>,</w:t>
      </w:r>
      <w:proofErr w:type="gramEnd"/>
      <w:r w:rsidR="006B28E6" w:rsidRPr="00147F85">
        <w:t xml:space="preserve"> </w:t>
      </w:r>
      <w:proofErr w:type="spellStart"/>
      <w:r w:rsidRPr="00147F85">
        <w:t>Pmn</w:t>
      </w:r>
      <w:proofErr w:type="spellEnd"/>
      <w:r w:rsidRPr="00147F85">
        <w:t xml:space="preserve"> are the probabilities to reselect to the macro carrier frequencies Fm1</w:t>
      </w:r>
      <w:r w:rsidR="006B28E6" w:rsidRPr="00147F85">
        <w:t xml:space="preserve">, </w:t>
      </w:r>
      <w:r w:rsidRPr="00147F85">
        <w:t>Fm2,…,</w:t>
      </w:r>
      <w:r w:rsidR="006B28E6" w:rsidRPr="00147F85">
        <w:t xml:space="preserve"> </w:t>
      </w:r>
      <w:proofErr w:type="spellStart"/>
      <w:r w:rsidRPr="00147F85">
        <w:t>Fmn</w:t>
      </w:r>
      <w:proofErr w:type="spellEnd"/>
      <w:r w:rsidRPr="00147F85">
        <w:t xml:space="preserve"> respectively.</w:t>
      </w:r>
    </w:p>
    <w:p w:rsidR="009308CE" w:rsidRPr="00147F85" w:rsidRDefault="009308CE" w:rsidP="00641CE6">
      <w:pPr>
        <w:overflowPunct/>
        <w:autoSpaceDE/>
        <w:autoSpaceDN/>
        <w:adjustRightInd/>
        <w:spacing w:after="0"/>
        <w:textAlignment w:val="auto"/>
      </w:pPr>
    </w:p>
    <w:p w:rsidR="00641CE6" w:rsidRPr="00147F85" w:rsidRDefault="00641CE6" w:rsidP="00641CE6">
      <w:pPr>
        <w:overflowPunct/>
        <w:autoSpaceDE/>
        <w:autoSpaceDN/>
        <w:adjustRightInd/>
        <w:spacing w:after="0"/>
        <w:textAlignment w:val="auto"/>
      </w:pPr>
    </w:p>
    <w:p w:rsidR="00641CE6" w:rsidRPr="00147F85" w:rsidRDefault="00641CE6" w:rsidP="00641CE6">
      <w:pPr>
        <w:overflowPunct/>
        <w:autoSpaceDE/>
        <w:autoSpaceDN/>
        <w:adjustRightInd/>
        <w:spacing w:after="0"/>
        <w:textAlignment w:val="auto"/>
      </w:pPr>
    </w:p>
    <w:p w:rsidR="00641CE6" w:rsidRPr="00147F85" w:rsidRDefault="00641CE6" w:rsidP="00214669">
      <w:pPr>
        <w:rPr>
          <w:lang w:eastAsia="ja-JP"/>
        </w:rPr>
      </w:pPr>
    </w:p>
    <w:p w:rsidR="00641CE6" w:rsidRPr="00147F85" w:rsidRDefault="00641CE6" w:rsidP="00214669">
      <w:pPr>
        <w:rPr>
          <w:lang w:val="en-US" w:eastAsia="ja-JP"/>
        </w:rPr>
      </w:pPr>
      <w:r w:rsidRPr="00147F85">
        <w:object w:dxaOrig="10431" w:dyaOrig="3004">
          <v:shape id="_x0000_i1027" type="#_x0000_t75" style="width:482.45pt;height:138.35pt" o:ole="">
            <v:imagedata r:id="rId13" o:title=""/>
          </v:shape>
          <o:OLEObject Type="Embed" ProgID="Visio.Drawing.11" ShapeID="_x0000_i1027" DrawAspect="Content" ObjectID="_1461178806" r:id="rId14"/>
        </w:object>
      </w:r>
    </w:p>
    <w:p w:rsidR="00641CE6" w:rsidRPr="00147F85" w:rsidRDefault="00C77CEB" w:rsidP="00641CE6">
      <w:pPr>
        <w:jc w:val="center"/>
      </w:pPr>
      <w:r>
        <w:t>Figure 3</w:t>
      </w:r>
      <w:r w:rsidR="00641CE6" w:rsidRPr="00147F85">
        <w:t xml:space="preserve"> </w:t>
      </w:r>
      <w:r>
        <w:t>Re-distribution</w:t>
      </w:r>
      <w:r w:rsidR="00641CE6" w:rsidRPr="00147F85">
        <w:t xml:space="preserve"> test performed in a UE</w:t>
      </w:r>
      <w:r>
        <w:t xml:space="preserve"> in </w:t>
      </w:r>
      <w:proofErr w:type="spellStart"/>
      <w:r>
        <w:t>HetNets</w:t>
      </w:r>
      <w:proofErr w:type="spellEnd"/>
      <w:r w:rsidR="00FD5817" w:rsidRPr="00147F85">
        <w:t>.</w:t>
      </w:r>
    </w:p>
    <w:p w:rsidR="00E4678C" w:rsidRDefault="00E4678C" w:rsidP="00214669">
      <w:pPr>
        <w:rPr>
          <w:lang w:val="en-US" w:eastAsia="ja-JP"/>
        </w:rPr>
      </w:pPr>
      <w:r w:rsidRPr="00147F85">
        <w:rPr>
          <w:lang w:val="en-US" w:eastAsia="ja-JP"/>
        </w:rPr>
        <w:t>If small cell layer is selected as the target</w:t>
      </w:r>
      <w:r w:rsidR="00852110">
        <w:rPr>
          <w:lang w:val="en-US" w:eastAsia="ja-JP"/>
        </w:rPr>
        <w:t>,</w:t>
      </w:r>
      <w:r w:rsidRPr="00147F85">
        <w:rPr>
          <w:lang w:val="en-US" w:eastAsia="ja-JP"/>
        </w:rPr>
        <w:t xml:space="preserve"> all the small cell frequencies</w:t>
      </w:r>
      <w:r w:rsidR="00FD5817" w:rsidRPr="00147F85">
        <w:rPr>
          <w:lang w:val="en-US" w:eastAsia="ja-JP"/>
        </w:rPr>
        <w:t xml:space="preserve"> (Fsm1, F</w:t>
      </w:r>
      <w:r w:rsidR="00C77CEB">
        <w:rPr>
          <w:lang w:val="en-US" w:eastAsia="ja-JP"/>
        </w:rPr>
        <w:t xml:space="preserve">sm2, … </w:t>
      </w:r>
      <w:proofErr w:type="spellStart"/>
      <w:r w:rsidR="00C77CEB">
        <w:rPr>
          <w:lang w:val="en-US" w:eastAsia="ja-JP"/>
        </w:rPr>
        <w:t>Fsmk</w:t>
      </w:r>
      <w:proofErr w:type="spellEnd"/>
      <w:r w:rsidR="00C77CEB">
        <w:rPr>
          <w:lang w:val="en-US" w:eastAsia="ja-JP"/>
        </w:rPr>
        <w:t xml:space="preserve"> as shown in Figure 3</w:t>
      </w:r>
      <w:r w:rsidR="00FD5817" w:rsidRPr="00147F85">
        <w:rPr>
          <w:lang w:val="en-US" w:eastAsia="ja-JP"/>
        </w:rPr>
        <w:t>)</w:t>
      </w:r>
      <w:r w:rsidRPr="00147F85">
        <w:rPr>
          <w:lang w:val="en-US" w:eastAsia="ja-JP"/>
        </w:rPr>
        <w:t xml:space="preserve"> listed in t</w:t>
      </w:r>
      <w:r w:rsidR="00FD5817" w:rsidRPr="00147F85">
        <w:rPr>
          <w:lang w:val="en-US" w:eastAsia="ja-JP"/>
        </w:rPr>
        <w:t xml:space="preserve">he SIB are considered to be </w:t>
      </w:r>
      <w:r w:rsidRPr="00147F85">
        <w:rPr>
          <w:lang w:val="en-US" w:eastAsia="ja-JP"/>
        </w:rPr>
        <w:t xml:space="preserve">equally </w:t>
      </w:r>
      <w:r w:rsidR="00FD5817" w:rsidRPr="00147F85">
        <w:rPr>
          <w:lang w:val="en-US" w:eastAsia="ja-JP"/>
        </w:rPr>
        <w:t xml:space="preserve">the </w:t>
      </w:r>
      <w:r w:rsidRPr="00147F85">
        <w:rPr>
          <w:lang w:val="en-US" w:eastAsia="ja-JP"/>
        </w:rPr>
        <w:t>highest priority</w:t>
      </w:r>
      <w:r w:rsidR="00F40ED6" w:rsidRPr="00147F85">
        <w:rPr>
          <w:lang w:val="en-US" w:eastAsia="ja-JP"/>
        </w:rPr>
        <w:t>.</w:t>
      </w:r>
    </w:p>
    <w:p w:rsidR="00DF4579" w:rsidRPr="00147F85" w:rsidRDefault="00DF4579" w:rsidP="00214669">
      <w:pPr>
        <w:rPr>
          <w:lang w:val="en-US" w:eastAsia="ja-JP"/>
        </w:rPr>
      </w:pPr>
      <w:r>
        <w:rPr>
          <w:lang w:val="en-US" w:eastAsia="ja-JP"/>
        </w:rPr>
        <w:t xml:space="preserve">In fact, the </w:t>
      </w:r>
      <w:r w:rsidR="006A39FB">
        <w:rPr>
          <w:lang w:val="en-US" w:eastAsia="ja-JP"/>
        </w:rPr>
        <w:t xml:space="preserve">proposed </w:t>
      </w:r>
      <w:r>
        <w:rPr>
          <w:lang w:val="en-US" w:eastAsia="ja-JP"/>
        </w:rPr>
        <w:t xml:space="preserve">solution for macro only system is more generic: it is for the carrier frequencies fully overlaid with the reference serving carrier frequency. The fully overlaid scenario normally occurs in the macro only system but it may also happen in </w:t>
      </w:r>
      <w:proofErr w:type="spellStart"/>
      <w:r>
        <w:rPr>
          <w:lang w:val="en-US" w:eastAsia="ja-JP"/>
        </w:rPr>
        <w:t>HetNets</w:t>
      </w:r>
      <w:proofErr w:type="spellEnd"/>
      <w:r>
        <w:rPr>
          <w:lang w:val="en-US" w:eastAsia="ja-JP"/>
        </w:rPr>
        <w:t xml:space="preserve"> when a small cell is the reference serving cell. The </w:t>
      </w:r>
      <w:r w:rsidR="006A39FB">
        <w:rPr>
          <w:lang w:val="en-US" w:eastAsia="ja-JP"/>
        </w:rPr>
        <w:t xml:space="preserve">proposed </w:t>
      </w:r>
      <w:r>
        <w:rPr>
          <w:lang w:val="en-US" w:eastAsia="ja-JP"/>
        </w:rPr>
        <w:t xml:space="preserve">solution for the small cell layer is also generic: it is for the carrier frequencies </w:t>
      </w:r>
      <w:proofErr w:type="spellStart"/>
      <w:r>
        <w:rPr>
          <w:lang w:val="en-US" w:eastAsia="ja-JP"/>
        </w:rPr>
        <w:t>paritially</w:t>
      </w:r>
      <w:proofErr w:type="spellEnd"/>
      <w:r>
        <w:rPr>
          <w:lang w:val="en-US" w:eastAsia="ja-JP"/>
        </w:rPr>
        <w:t xml:space="preserve"> overlaid with the reference serving carrier. The </w:t>
      </w:r>
      <w:proofErr w:type="spellStart"/>
      <w:r>
        <w:rPr>
          <w:lang w:val="en-US" w:eastAsia="ja-JP"/>
        </w:rPr>
        <w:t>paritially</w:t>
      </w:r>
      <w:proofErr w:type="spellEnd"/>
      <w:r>
        <w:rPr>
          <w:lang w:val="en-US" w:eastAsia="ja-JP"/>
        </w:rPr>
        <w:t xml:space="preserve"> overlaid scenario normally occurs when multiple small cells overlaid with the reference macro cell, but it may also happen in macro only system when the reference macro cell is overlaid partially with different cells of non-co-located carrier frequencies. Therefore, the proposed solutions are presented in terms of fully overlaid and partially overlaid carrier frequencies without loss of the effectiveness for addressing the issues in </w:t>
      </w:r>
      <w:proofErr w:type="spellStart"/>
      <w:r>
        <w:rPr>
          <w:lang w:val="en-US" w:eastAsia="ja-JP"/>
        </w:rPr>
        <w:t>HetNets</w:t>
      </w:r>
      <w:proofErr w:type="spellEnd"/>
      <w:r>
        <w:rPr>
          <w:lang w:val="en-US" w:eastAsia="ja-JP"/>
        </w:rPr>
        <w:t xml:space="preserve"> with macro and small cells. </w:t>
      </w:r>
    </w:p>
    <w:p w:rsidR="00E4678C" w:rsidRPr="00147F85" w:rsidRDefault="00F40ED6" w:rsidP="00F40ED6">
      <w:pPr>
        <w:rPr>
          <w:lang w:val="en-US" w:eastAsia="ja-JP"/>
        </w:rPr>
      </w:pPr>
      <w:r w:rsidRPr="00147F85">
        <w:rPr>
          <w:lang w:val="en-US" w:eastAsia="ja-JP"/>
        </w:rPr>
        <w:t xml:space="preserve">In order to avoid the ping-pong issue as discussed in section 2.1, after a reselection is completed, </w:t>
      </w:r>
      <w:r w:rsidR="0065192B" w:rsidRPr="00147F85">
        <w:rPr>
          <w:lang w:val="en-US" w:eastAsia="ja-JP"/>
        </w:rPr>
        <w:t xml:space="preserve">a </w:t>
      </w:r>
      <w:r w:rsidR="00E4678C" w:rsidRPr="00147F85">
        <w:rPr>
          <w:lang w:val="en-US" w:eastAsia="ja-JP"/>
        </w:rPr>
        <w:t>UE consider</w:t>
      </w:r>
      <w:r w:rsidRPr="00147F85">
        <w:rPr>
          <w:lang w:val="en-US" w:eastAsia="ja-JP"/>
        </w:rPr>
        <w:t>s its last serving cell to be</w:t>
      </w:r>
      <w:r w:rsidR="00E4678C" w:rsidRPr="00147F85">
        <w:rPr>
          <w:lang w:val="en-US" w:eastAsia="ja-JP"/>
        </w:rPr>
        <w:t xml:space="preserve"> the lowest priority in the UE’s local priority list even if the last serving frequency is the highest priority in </w:t>
      </w:r>
      <w:r w:rsidRPr="00147F85">
        <w:rPr>
          <w:lang w:val="en-US" w:eastAsia="ja-JP"/>
        </w:rPr>
        <w:t>the current serving cell.</w:t>
      </w:r>
      <w:r w:rsidR="009032B7" w:rsidRPr="00147F85">
        <w:t xml:space="preserve"> </w:t>
      </w:r>
      <w:r w:rsidR="007D58A5" w:rsidRPr="00147F85">
        <w:rPr>
          <w:lang w:val="en-US" w:eastAsia="ja-JP"/>
        </w:rPr>
        <w:t xml:space="preserve">Only when the </w:t>
      </w:r>
      <w:r w:rsidR="002A7A96" w:rsidRPr="00147F85">
        <w:rPr>
          <w:lang w:val="en-US" w:eastAsia="ja-JP"/>
        </w:rPr>
        <w:t xml:space="preserve">re-distribution </w:t>
      </w:r>
      <w:r w:rsidR="007D58A5" w:rsidRPr="00147F85">
        <w:rPr>
          <w:lang w:val="en-US" w:eastAsia="ja-JP"/>
        </w:rPr>
        <w:t xml:space="preserve">test is triggered by the </w:t>
      </w:r>
      <w:r w:rsidR="009C1B22">
        <w:rPr>
          <w:lang w:val="en-US" w:eastAsia="ja-JP"/>
        </w:rPr>
        <w:t xml:space="preserve">toggling </w:t>
      </w:r>
      <w:r w:rsidR="007D58A5" w:rsidRPr="00147F85">
        <w:rPr>
          <w:lang w:val="en-US" w:eastAsia="ja-JP"/>
        </w:rPr>
        <w:t xml:space="preserve">of the </w:t>
      </w:r>
      <w:r w:rsidR="002A7A96" w:rsidRPr="00147F85">
        <w:rPr>
          <w:lang w:val="en-US" w:eastAsia="ja-JP"/>
        </w:rPr>
        <w:t>re-</w:t>
      </w:r>
      <w:proofErr w:type="spellStart"/>
      <w:r w:rsidR="002A7A96" w:rsidRPr="00147F85">
        <w:rPr>
          <w:lang w:val="en-US" w:eastAsia="ja-JP"/>
        </w:rPr>
        <w:t>distribuiton</w:t>
      </w:r>
      <w:proofErr w:type="spellEnd"/>
      <w:r w:rsidR="002A7A96" w:rsidRPr="00147F85">
        <w:rPr>
          <w:lang w:val="en-US" w:eastAsia="ja-JP"/>
        </w:rPr>
        <w:t xml:space="preserve"> </w:t>
      </w:r>
      <w:r w:rsidR="007D58A5" w:rsidRPr="00147F85">
        <w:rPr>
          <w:lang w:val="en-US" w:eastAsia="ja-JP"/>
        </w:rPr>
        <w:t xml:space="preserve">test bit, </w:t>
      </w:r>
      <w:r w:rsidR="002A7A96" w:rsidRPr="00147F85">
        <w:rPr>
          <w:lang w:val="en-US" w:eastAsia="ja-JP"/>
        </w:rPr>
        <w:t xml:space="preserve">is </w:t>
      </w:r>
      <w:r w:rsidR="007D58A5" w:rsidRPr="00147F85">
        <w:rPr>
          <w:lang w:val="en-US" w:eastAsia="ja-JP"/>
        </w:rPr>
        <w:t>the UE allowed to reselect back to its last serving cell.</w:t>
      </w:r>
    </w:p>
    <w:p w:rsidR="00F129D3" w:rsidRPr="00147F85" w:rsidRDefault="00F129D3" w:rsidP="00F129D3">
      <w:pPr>
        <w:rPr>
          <w:b/>
          <w:lang w:val="en-US"/>
        </w:rPr>
      </w:pPr>
      <w:r w:rsidRPr="00147F85">
        <w:rPr>
          <w:b/>
          <w:lang w:val="en-US"/>
        </w:rPr>
        <w:t xml:space="preserve">Proposals: </w:t>
      </w:r>
    </w:p>
    <w:p w:rsidR="00F129D3" w:rsidRPr="00147F85" w:rsidRDefault="00F129D3" w:rsidP="00F129D3">
      <w:pPr>
        <w:rPr>
          <w:b/>
          <w:lang w:val="en-US"/>
        </w:rPr>
      </w:pPr>
      <w:r w:rsidRPr="00147F85">
        <w:rPr>
          <w:b/>
          <w:lang w:val="en-US"/>
        </w:rPr>
        <w:t xml:space="preserve">Proposal 1: RAN2 is kindly suggested to adopt the </w:t>
      </w:r>
      <w:r w:rsidR="007249CD" w:rsidRPr="00147F85">
        <w:rPr>
          <w:b/>
          <w:lang w:val="en-US"/>
        </w:rPr>
        <w:t>broadcast-</w:t>
      </w:r>
      <w:r w:rsidRPr="00147F85">
        <w:rPr>
          <w:b/>
          <w:lang w:val="en-US"/>
        </w:rPr>
        <w:t>probability based idle UE redistribution method</w:t>
      </w:r>
      <w:r w:rsidR="00C1176B" w:rsidRPr="00147F85">
        <w:rPr>
          <w:b/>
          <w:lang w:val="en-US"/>
        </w:rPr>
        <w:t xml:space="preserve"> for both macro only systems and </w:t>
      </w:r>
      <w:proofErr w:type="spellStart"/>
      <w:r w:rsidR="00C1176B" w:rsidRPr="00147F85">
        <w:rPr>
          <w:b/>
          <w:lang w:val="en-US"/>
        </w:rPr>
        <w:t>HetNets</w:t>
      </w:r>
      <w:proofErr w:type="spellEnd"/>
      <w:r w:rsidRPr="00147F85">
        <w:rPr>
          <w:b/>
          <w:lang w:val="en-US"/>
        </w:rPr>
        <w:t>.</w:t>
      </w:r>
    </w:p>
    <w:p w:rsidR="00C1176B" w:rsidRPr="00147F85" w:rsidRDefault="00055D1D" w:rsidP="00055D1D">
      <w:pPr>
        <w:numPr>
          <w:ilvl w:val="1"/>
          <w:numId w:val="21"/>
        </w:numPr>
        <w:rPr>
          <w:sz w:val="24"/>
          <w:szCs w:val="24"/>
          <w:lang w:eastAsia="ja-JP"/>
        </w:rPr>
      </w:pPr>
      <w:r>
        <w:rPr>
          <w:sz w:val="24"/>
          <w:szCs w:val="24"/>
          <w:lang w:eastAsia="ja-JP"/>
        </w:rPr>
        <w:t xml:space="preserve"> </w:t>
      </w:r>
      <w:r w:rsidR="00C1176B" w:rsidRPr="00147F85">
        <w:rPr>
          <w:sz w:val="24"/>
          <w:szCs w:val="24"/>
          <w:lang w:eastAsia="ja-JP"/>
        </w:rPr>
        <w:t xml:space="preserve">Operation </w:t>
      </w:r>
      <w:r w:rsidR="00DC4ECA" w:rsidRPr="00147F85">
        <w:rPr>
          <w:sz w:val="24"/>
          <w:szCs w:val="24"/>
          <w:lang w:eastAsia="ja-JP"/>
        </w:rPr>
        <w:t>behaviours</w:t>
      </w:r>
    </w:p>
    <w:p w:rsidR="00DC4ECA" w:rsidRPr="00147F85" w:rsidRDefault="00DC4ECA" w:rsidP="00DC4ECA">
      <w:pPr>
        <w:rPr>
          <w:i/>
          <w:sz w:val="24"/>
          <w:szCs w:val="24"/>
          <w:lang w:eastAsia="ja-JP"/>
        </w:rPr>
      </w:pPr>
      <w:r w:rsidRPr="00147F85">
        <w:rPr>
          <w:i/>
          <w:sz w:val="24"/>
          <w:szCs w:val="24"/>
          <w:lang w:eastAsia="ja-JP"/>
        </w:rPr>
        <w:t xml:space="preserve">2.3.2 Individual UE </w:t>
      </w:r>
      <w:proofErr w:type="spellStart"/>
      <w:r w:rsidRPr="00147F85">
        <w:rPr>
          <w:i/>
          <w:sz w:val="24"/>
          <w:szCs w:val="24"/>
          <w:lang w:eastAsia="ja-JP"/>
        </w:rPr>
        <w:t>behavior</w:t>
      </w:r>
      <w:proofErr w:type="spellEnd"/>
    </w:p>
    <w:p w:rsidR="00DC4ECA" w:rsidRPr="00147F85" w:rsidRDefault="009C1B22" w:rsidP="00D8062C">
      <w:pPr>
        <w:jc w:val="center"/>
      </w:pPr>
      <w:r w:rsidRPr="00147F85">
        <w:object w:dxaOrig="12258" w:dyaOrig="9257">
          <v:shape id="_x0000_i1028" type="#_x0000_t75" style="width:425.2pt;height:321.45pt" o:ole="">
            <v:imagedata r:id="rId15" o:title=""/>
          </v:shape>
          <o:OLEObject Type="Embed" ProgID="Visio.Drawing.11" ShapeID="_x0000_i1028" DrawAspect="Content" ObjectID="_1461178807" r:id="rId16"/>
        </w:object>
      </w:r>
    </w:p>
    <w:p w:rsidR="00D8062C" w:rsidRPr="00147F85" w:rsidRDefault="00D8062C" w:rsidP="00D8062C">
      <w:pPr>
        <w:jc w:val="center"/>
        <w:rPr>
          <w:sz w:val="22"/>
          <w:szCs w:val="22"/>
        </w:rPr>
      </w:pPr>
      <w:r w:rsidRPr="00147F85">
        <w:rPr>
          <w:sz w:val="22"/>
          <w:szCs w:val="22"/>
        </w:rPr>
        <w:t>Figure 4 Individual UE behaviours during the redistribution with mobility.</w:t>
      </w:r>
    </w:p>
    <w:p w:rsidR="008C09BA" w:rsidRPr="00147F85" w:rsidRDefault="008C09BA" w:rsidP="009D384E">
      <w:pPr>
        <w:rPr>
          <w:sz w:val="22"/>
          <w:szCs w:val="22"/>
        </w:rPr>
      </w:pPr>
    </w:p>
    <w:p w:rsidR="008C09BA" w:rsidRPr="009C1B22" w:rsidRDefault="008C09BA" w:rsidP="009D384E">
      <w:r w:rsidRPr="009C1B22">
        <w:t>Figure 4 shows an example of the behaviours of an individual UE:</w:t>
      </w:r>
    </w:p>
    <w:p w:rsidR="00D8062C" w:rsidRPr="009C1B22" w:rsidRDefault="009D384E" w:rsidP="009D384E">
      <w:r w:rsidRPr="009C1B22">
        <w:t>T1: The UE is camping on the s</w:t>
      </w:r>
      <w:r w:rsidR="008C09BA" w:rsidRPr="009C1B22">
        <w:t xml:space="preserve">mall cell </w:t>
      </w:r>
      <w:proofErr w:type="spellStart"/>
      <w:r w:rsidR="008C09BA" w:rsidRPr="009C1B22">
        <w:t>Cx</w:t>
      </w:r>
      <w:proofErr w:type="spellEnd"/>
      <w:r w:rsidR="008C09BA" w:rsidRPr="009C1B22">
        <w:t>. The configuration</w:t>
      </w:r>
      <w:r w:rsidRPr="009C1B22">
        <w:t xml:space="preserve"> at </w:t>
      </w:r>
      <w:proofErr w:type="spellStart"/>
      <w:r w:rsidRPr="009C1B22">
        <w:t>Cx</w:t>
      </w:r>
      <w:proofErr w:type="spellEnd"/>
      <w:r w:rsidRPr="009C1B22">
        <w:t xml:space="preserve"> is 100% stay with </w:t>
      </w:r>
      <w:proofErr w:type="spellStart"/>
      <w:r w:rsidRPr="009C1B22">
        <w:t>servng</w:t>
      </w:r>
      <w:proofErr w:type="spellEnd"/>
      <w:r w:rsidRPr="009C1B22">
        <w:t>, at Ca F1 is 80% go to small cell F3, 20% stay.</w:t>
      </w:r>
    </w:p>
    <w:p w:rsidR="009D384E" w:rsidRPr="009C1B22" w:rsidRDefault="009D384E" w:rsidP="009D384E">
      <w:r w:rsidRPr="009C1B22">
        <w:t xml:space="preserve">T2: </w:t>
      </w:r>
      <w:proofErr w:type="spellStart"/>
      <w:r w:rsidRPr="009C1B22">
        <w:t>Cx</w:t>
      </w:r>
      <w:proofErr w:type="spellEnd"/>
      <w:r w:rsidRPr="009C1B22">
        <w:t xml:space="preserve"> overload is detected.</w:t>
      </w:r>
    </w:p>
    <w:p w:rsidR="009D384E" w:rsidRPr="009C1B22" w:rsidRDefault="009D384E" w:rsidP="009D384E">
      <w:r w:rsidRPr="009C1B22">
        <w:t xml:space="preserve">T3: </w:t>
      </w:r>
      <w:proofErr w:type="spellStart"/>
      <w:r w:rsidRPr="009C1B22">
        <w:t>Cx</w:t>
      </w:r>
      <w:proofErr w:type="spellEnd"/>
      <w:r w:rsidRPr="009C1B22">
        <w:t xml:space="preserve"> F3 sets 40% offload to F1 (Ca) and flips the probability test control bit in the SIB.</w:t>
      </w:r>
    </w:p>
    <w:p w:rsidR="005013A8" w:rsidRPr="009C1B22" w:rsidRDefault="009D384E" w:rsidP="009D384E">
      <w:r w:rsidRPr="009C1B22">
        <w:t xml:space="preserve">T4: </w:t>
      </w:r>
      <w:r w:rsidR="00E1245F">
        <w:t>re-distribution</w:t>
      </w:r>
      <w:r w:rsidRPr="009C1B22">
        <w:t xml:space="preserve"> test at the UE is triggered by the </w:t>
      </w:r>
      <w:r w:rsidR="00E1245F">
        <w:t>re-distribution</w:t>
      </w:r>
      <w:r w:rsidRPr="009C1B22">
        <w:t xml:space="preserve"> test control bit</w:t>
      </w:r>
      <w:r w:rsidR="005013A8" w:rsidRPr="009C1B22">
        <w:t>. The test selects F1 as the reselection target and set it to be the highest priority in the UE’s local priority list.</w:t>
      </w:r>
    </w:p>
    <w:p w:rsidR="00911767" w:rsidRPr="009C1B22" w:rsidRDefault="005013A8" w:rsidP="009D384E">
      <w:r w:rsidRPr="009C1B22">
        <w:t xml:space="preserve">T5: The UE reselects to </w:t>
      </w:r>
      <w:r w:rsidR="005308A3" w:rsidRPr="009C1B22">
        <w:t xml:space="preserve">highest priority </w:t>
      </w:r>
      <w:r w:rsidRPr="009C1B22">
        <w:t>F1. Upon the completion of the reselection the UE</w:t>
      </w:r>
      <w:r w:rsidR="005308A3" w:rsidRPr="009C1B22">
        <w:t xml:space="preserve"> set the last serving cell </w:t>
      </w:r>
      <w:proofErr w:type="spellStart"/>
      <w:r w:rsidR="005308A3" w:rsidRPr="009C1B22">
        <w:t>Cx</w:t>
      </w:r>
      <w:proofErr w:type="spellEnd"/>
      <w:r w:rsidRPr="009C1B22">
        <w:t xml:space="preserve"> to be the lowest priority and a probability test at the UE is triggered again. Based on the input from the SIB of F1 Ca, the UE selects the small cell layer F3 as its new target again with F3 being set as the highest priority in its local list. However it does</w:t>
      </w:r>
      <w:r w:rsidR="005308A3" w:rsidRPr="009C1B22">
        <w:t xml:space="preserve"> not ping-pong back to F3</w:t>
      </w:r>
      <w:r w:rsidRPr="009C1B22">
        <w:t xml:space="preserve">Cx since </w:t>
      </w:r>
      <w:proofErr w:type="spellStart"/>
      <w:r w:rsidRPr="009C1B22">
        <w:t>Cx</w:t>
      </w:r>
      <w:proofErr w:type="spellEnd"/>
      <w:r w:rsidRPr="009C1B22">
        <w:t xml:space="preserve"> is the last serving cell.</w:t>
      </w:r>
    </w:p>
    <w:p w:rsidR="005308A3" w:rsidRPr="009C1B22" w:rsidRDefault="005308A3" w:rsidP="009D384E">
      <w:r w:rsidRPr="009C1B22">
        <w:t xml:space="preserve">T6: The UE camps on F1, physically moves out </w:t>
      </w:r>
      <w:proofErr w:type="spellStart"/>
      <w:r w:rsidRPr="009C1B22">
        <w:t>Cx</w:t>
      </w:r>
      <w:proofErr w:type="spellEnd"/>
      <w:r w:rsidRPr="009C1B22">
        <w:t xml:space="preserve"> coverage and moves into </w:t>
      </w:r>
      <w:proofErr w:type="gramStart"/>
      <w:r w:rsidRPr="009C1B22">
        <w:t>Cy</w:t>
      </w:r>
      <w:proofErr w:type="gramEnd"/>
      <w:r w:rsidRPr="009C1B22">
        <w:t xml:space="preserve"> coverage with small cell layer F3 to be the highest priority.</w:t>
      </w:r>
    </w:p>
    <w:p w:rsidR="009D384E" w:rsidRPr="009C1B22" w:rsidRDefault="005308A3" w:rsidP="009D384E">
      <w:r w:rsidRPr="009C1B22">
        <w:t xml:space="preserve">T7: The UE reselect to </w:t>
      </w:r>
      <w:proofErr w:type="gramStart"/>
      <w:r w:rsidRPr="009C1B22">
        <w:t>Cy</w:t>
      </w:r>
      <w:proofErr w:type="gramEnd"/>
      <w:r w:rsidRPr="009C1B22">
        <w:t xml:space="preserve"> as F3 Cy has the highest priority and Cy is not the last serving cell.</w:t>
      </w:r>
      <w:r w:rsidR="009D384E" w:rsidRPr="009C1B22">
        <w:t xml:space="preserve"> </w:t>
      </w:r>
    </w:p>
    <w:p w:rsidR="00583D85" w:rsidRPr="00147F85" w:rsidRDefault="000D6410" w:rsidP="00583D85">
      <w:pPr>
        <w:pStyle w:val="Heading1"/>
        <w:rPr>
          <w:rFonts w:ascii="Times New Roman" w:hAnsi="Times New Roman"/>
          <w:lang w:eastAsia="ja-JP"/>
        </w:rPr>
      </w:pPr>
      <w:r w:rsidRPr="00147F85">
        <w:rPr>
          <w:rFonts w:ascii="Times New Roman" w:hAnsi="Times New Roman"/>
          <w:lang w:eastAsia="ja-JP"/>
        </w:rPr>
        <w:t xml:space="preserve">Summary </w:t>
      </w:r>
      <w:r w:rsidR="0089390B" w:rsidRPr="00147F85">
        <w:rPr>
          <w:rFonts w:ascii="Times New Roman" w:hAnsi="Times New Roman"/>
          <w:lang w:eastAsia="ja-JP"/>
        </w:rPr>
        <w:t>and proposal</w:t>
      </w:r>
    </w:p>
    <w:p w:rsidR="000D6410" w:rsidRPr="00147F85" w:rsidRDefault="000D6410" w:rsidP="009A445A"/>
    <w:p w:rsidR="000D6410" w:rsidRPr="009C1B22" w:rsidRDefault="000D6410" w:rsidP="009A445A">
      <w:r w:rsidRPr="009C1B22">
        <w:t xml:space="preserve">This document </w:t>
      </w:r>
      <w:r w:rsidR="00B63405" w:rsidRPr="009C1B22">
        <w:t>discussed the needs to conduct idle UE redistribution for load balance and efficient spectrum utilization</w:t>
      </w:r>
      <w:r w:rsidR="007249CD" w:rsidRPr="009C1B22">
        <w:t xml:space="preserve"> especially in </w:t>
      </w:r>
      <w:proofErr w:type="spellStart"/>
      <w:r w:rsidR="007249CD" w:rsidRPr="009C1B22">
        <w:t>HetNets</w:t>
      </w:r>
      <w:proofErr w:type="spellEnd"/>
      <w:r w:rsidR="00D24B70" w:rsidRPr="009C1B22">
        <w:t>.</w:t>
      </w:r>
      <w:r w:rsidR="00B63405" w:rsidRPr="009C1B22">
        <w:t xml:space="preserve"> Efficient solutions with simple procedures and minimal signalling overhead </w:t>
      </w:r>
      <w:r w:rsidR="007249CD" w:rsidRPr="009C1B22">
        <w:t xml:space="preserve">for both </w:t>
      </w:r>
      <w:proofErr w:type="gramStart"/>
      <w:r w:rsidR="007249CD" w:rsidRPr="009C1B22">
        <w:t>macro</w:t>
      </w:r>
      <w:proofErr w:type="gramEnd"/>
      <w:r w:rsidR="007249CD" w:rsidRPr="009C1B22">
        <w:t xml:space="preserve"> only system and </w:t>
      </w:r>
      <w:proofErr w:type="spellStart"/>
      <w:r w:rsidR="007249CD" w:rsidRPr="009C1B22">
        <w:t>HetNets</w:t>
      </w:r>
      <w:proofErr w:type="spellEnd"/>
      <w:r w:rsidR="007249CD" w:rsidRPr="009C1B22">
        <w:t xml:space="preserve"> </w:t>
      </w:r>
      <w:r w:rsidR="00B63405" w:rsidRPr="009C1B22">
        <w:t>are introduced.</w:t>
      </w:r>
    </w:p>
    <w:p w:rsidR="00D24E6D" w:rsidRPr="009C1B22" w:rsidRDefault="00D24E6D" w:rsidP="00D24E6D">
      <w:r w:rsidRPr="009C1B22">
        <w:lastRenderedPageBreak/>
        <w:t>The proposed solutions can be summarised as follows:</w:t>
      </w:r>
    </w:p>
    <w:p w:rsidR="00D24E6D" w:rsidRPr="009C1B22" w:rsidRDefault="00D24E6D" w:rsidP="00D24E6D">
      <w:pPr>
        <w:numPr>
          <w:ilvl w:val="0"/>
          <w:numId w:val="20"/>
        </w:numPr>
      </w:pPr>
      <w:r w:rsidRPr="009C1B22">
        <w:t xml:space="preserve"> </w:t>
      </w:r>
      <w:proofErr w:type="spellStart"/>
      <w:r w:rsidRPr="009C1B22">
        <w:t>Broacast</w:t>
      </w:r>
      <w:proofErr w:type="spellEnd"/>
      <w:r w:rsidRPr="009C1B22">
        <w:t xml:space="preserve"> of probability factor for each carrier, a re-distribution test bit and a list of small cell carriers</w:t>
      </w:r>
    </w:p>
    <w:p w:rsidR="00D24E6D" w:rsidRPr="009C1B22" w:rsidRDefault="00D24E6D" w:rsidP="00D24E6D">
      <w:pPr>
        <w:numPr>
          <w:ilvl w:val="0"/>
          <w:numId w:val="20"/>
        </w:numPr>
      </w:pPr>
      <w:r w:rsidRPr="009C1B22">
        <w:t xml:space="preserve"> UE performs the re-distribution test when the re-distribution test bit is toggled or on a re-selecting to a new cell.  A re-distribution test provides a carrier as the highest priority.  </w:t>
      </w:r>
    </w:p>
    <w:p w:rsidR="00D24E6D" w:rsidRPr="009C1B22" w:rsidRDefault="00D24E6D" w:rsidP="009A445A">
      <w:pPr>
        <w:numPr>
          <w:ilvl w:val="0"/>
          <w:numId w:val="20"/>
        </w:numPr>
      </w:pPr>
      <w:r w:rsidRPr="009C1B22">
        <w:t xml:space="preserve"> Mark the previous cell as the lowest priority after a re-selection based on a re-distribution test.</w:t>
      </w:r>
    </w:p>
    <w:p w:rsidR="007249CD" w:rsidRPr="009C1B22" w:rsidRDefault="008C09BA" w:rsidP="009A445A">
      <w:r w:rsidRPr="009C1B22">
        <w:rPr>
          <w:lang w:val="en-US"/>
        </w:rPr>
        <w:t>It is</w:t>
      </w:r>
      <w:r w:rsidR="007408EF" w:rsidRPr="009C1B22">
        <w:rPr>
          <w:lang w:val="en-US"/>
        </w:rPr>
        <w:t xml:space="preserve"> </w:t>
      </w:r>
      <w:r w:rsidR="00573CD9" w:rsidRPr="009C1B22">
        <w:rPr>
          <w:lang w:val="en-US"/>
        </w:rPr>
        <w:t>desir</w:t>
      </w:r>
      <w:r w:rsidR="007408EF" w:rsidRPr="009C1B22">
        <w:rPr>
          <w:lang w:val="en-US"/>
        </w:rPr>
        <w:t>able</w:t>
      </w:r>
      <w:r w:rsidRPr="009C1B22">
        <w:rPr>
          <w:lang w:val="en-US"/>
        </w:rPr>
        <w:t xml:space="preserve"> to enhance the </w:t>
      </w:r>
      <w:r w:rsidR="008A28E9" w:rsidRPr="009C1B22">
        <w:rPr>
          <w:lang w:val="en-US"/>
        </w:rPr>
        <w:t xml:space="preserve">reselection </w:t>
      </w:r>
      <w:r w:rsidRPr="009C1B22">
        <w:rPr>
          <w:lang w:val="en-US"/>
        </w:rPr>
        <w:t>procedures</w:t>
      </w:r>
      <w:r w:rsidR="00573CD9" w:rsidRPr="009C1B22">
        <w:rPr>
          <w:lang w:val="en-US"/>
        </w:rPr>
        <w:t xml:space="preserve"> to have a smooth </w:t>
      </w:r>
      <w:r w:rsidRPr="009C1B22">
        <w:rPr>
          <w:lang w:val="en-US"/>
        </w:rPr>
        <w:t>distribution of the idle UEs</w:t>
      </w:r>
      <w:r w:rsidR="00573CD9" w:rsidRPr="009C1B22">
        <w:rPr>
          <w:lang w:val="en-US"/>
        </w:rPr>
        <w:t xml:space="preserve"> among the multiple </w:t>
      </w:r>
      <w:r w:rsidR="007408EF" w:rsidRPr="009C1B22">
        <w:rPr>
          <w:lang w:val="en-US"/>
        </w:rPr>
        <w:t xml:space="preserve">LTE </w:t>
      </w:r>
      <w:r w:rsidR="00573CD9" w:rsidRPr="009C1B22">
        <w:rPr>
          <w:lang w:val="en-US"/>
        </w:rPr>
        <w:t>carriers</w:t>
      </w:r>
      <w:r w:rsidRPr="009C1B22">
        <w:rPr>
          <w:lang w:val="en-US"/>
        </w:rPr>
        <w:t xml:space="preserve"> especially in </w:t>
      </w:r>
      <w:proofErr w:type="spellStart"/>
      <w:r w:rsidRPr="009C1B22">
        <w:rPr>
          <w:lang w:val="en-US"/>
        </w:rPr>
        <w:t>HetNets</w:t>
      </w:r>
      <w:proofErr w:type="spellEnd"/>
      <w:r w:rsidR="00573CD9" w:rsidRPr="009C1B22">
        <w:rPr>
          <w:lang w:val="en-US"/>
        </w:rPr>
        <w:t>.</w:t>
      </w:r>
      <w:r w:rsidR="005C1080" w:rsidRPr="009C1B22">
        <w:rPr>
          <w:lang w:val="en-US"/>
        </w:rPr>
        <w:t xml:space="preserve"> </w:t>
      </w:r>
      <w:r w:rsidR="007249CD" w:rsidRPr="009C1B22">
        <w:t>Therefore we propose:</w:t>
      </w:r>
    </w:p>
    <w:p w:rsidR="007249CD" w:rsidRPr="009C1B22" w:rsidRDefault="007249CD" w:rsidP="007249CD">
      <w:pPr>
        <w:rPr>
          <w:b/>
          <w:lang w:val="en-US"/>
        </w:rPr>
      </w:pPr>
      <w:r w:rsidRPr="009C1B22">
        <w:rPr>
          <w:b/>
          <w:lang w:val="en-US"/>
        </w:rPr>
        <w:t xml:space="preserve">Proposal 1: RAN2 is kindly suggested to adopt the broadcast-probability based idle UE redistribution method for both macro only systems and </w:t>
      </w:r>
      <w:proofErr w:type="spellStart"/>
      <w:r w:rsidRPr="009C1B22">
        <w:rPr>
          <w:b/>
          <w:lang w:val="en-US"/>
        </w:rPr>
        <w:t>HetNets</w:t>
      </w:r>
      <w:proofErr w:type="spellEnd"/>
      <w:r w:rsidRPr="009C1B22">
        <w:rPr>
          <w:b/>
          <w:lang w:val="en-US"/>
        </w:rPr>
        <w:t>.</w:t>
      </w:r>
    </w:p>
    <w:p w:rsidR="009A445A" w:rsidRDefault="009A445A" w:rsidP="009A445A">
      <w:pPr>
        <w:rPr>
          <w:lang w:val="en-US"/>
        </w:rPr>
      </w:pPr>
    </w:p>
    <w:p w:rsidR="00EB03C7" w:rsidRDefault="00EB03C7" w:rsidP="00EB03C7">
      <w:pPr>
        <w:pStyle w:val="Heading1"/>
        <w:rPr>
          <w:lang w:eastAsia="ja-JP"/>
        </w:rPr>
      </w:pPr>
      <w:r w:rsidRPr="007B7496">
        <w:tab/>
      </w:r>
      <w:r>
        <w:rPr>
          <w:lang w:eastAsia="ja-JP"/>
        </w:rPr>
        <w:t>References</w:t>
      </w:r>
    </w:p>
    <w:p w:rsidR="00F95753" w:rsidRPr="009C1B22" w:rsidRDefault="00F95753" w:rsidP="004B794B">
      <w:pPr>
        <w:overflowPunct/>
        <w:autoSpaceDE/>
        <w:autoSpaceDN/>
        <w:adjustRightInd/>
        <w:textAlignment w:val="auto"/>
        <w:rPr>
          <w:lang w:eastAsia="ko-KR"/>
        </w:rPr>
      </w:pPr>
    </w:p>
    <w:p w:rsidR="00DC4ECA" w:rsidRPr="009C1B22" w:rsidRDefault="008C09BA" w:rsidP="009A3BB6">
      <w:pPr>
        <w:numPr>
          <w:ilvl w:val="0"/>
          <w:numId w:val="1"/>
        </w:numPr>
        <w:overflowPunct/>
        <w:autoSpaceDE/>
        <w:autoSpaceDN/>
        <w:adjustRightInd/>
        <w:textAlignment w:val="auto"/>
        <w:rPr>
          <w:bCs/>
          <w:lang w:eastAsia="ko-KR"/>
        </w:rPr>
      </w:pPr>
      <w:bookmarkStart w:id="1" w:name="_Ref253679689"/>
      <w:r w:rsidRPr="009C1B22">
        <w:rPr>
          <w:bCs/>
          <w:lang w:eastAsia="ko-KR"/>
        </w:rPr>
        <w:t>R2-134383, “</w:t>
      </w:r>
      <w:r w:rsidRPr="009C1B22">
        <w:rPr>
          <w:bCs/>
        </w:rPr>
        <w:t xml:space="preserve">Idle UE Distribution across Multi-Carriers for Load Balance”, </w:t>
      </w:r>
      <w:r w:rsidRPr="009C1B22">
        <w:rPr>
          <w:bCs/>
          <w:lang w:val="fr-FR"/>
        </w:rPr>
        <w:t>China Telecom, Verizon, Alcatel-Lucent, ZTE</w:t>
      </w:r>
      <w:r w:rsidRPr="009C1B22">
        <w:rPr>
          <w:rFonts w:eastAsia="SimSun"/>
          <w:bCs/>
          <w:lang w:val="fr-FR" w:eastAsia="zh-CN"/>
        </w:rPr>
        <w:t xml:space="preserve">, </w:t>
      </w:r>
      <w:r w:rsidRPr="009C1B22">
        <w:t>Q</w:t>
      </w:r>
      <w:r w:rsidRPr="009C1B22">
        <w:rPr>
          <w:lang w:eastAsia="ja-JP"/>
        </w:rPr>
        <w:t>ualcomm Incorporated,</w:t>
      </w:r>
      <w:r w:rsidRPr="009C1B22">
        <w:t xml:space="preserve"> (RAN2 #84, Nov 11–15, 2013)</w:t>
      </w:r>
      <w:r w:rsidRPr="009C1B22">
        <w:rPr>
          <w:bCs/>
        </w:rPr>
        <w:t>.</w:t>
      </w:r>
    </w:p>
    <w:p w:rsidR="003C1248" w:rsidRPr="009C1B22" w:rsidRDefault="003C1248" w:rsidP="003C1248">
      <w:pPr>
        <w:pStyle w:val="Reference"/>
        <w:numPr>
          <w:ilvl w:val="0"/>
          <w:numId w:val="1"/>
        </w:numPr>
        <w:rPr>
          <w:rFonts w:ascii="Times New Roman" w:hAnsi="Times New Roman"/>
        </w:rPr>
      </w:pPr>
      <w:r w:rsidRPr="009C1B22">
        <w:rPr>
          <w:rFonts w:ascii="Times New Roman" w:hAnsi="Times New Roman"/>
        </w:rPr>
        <w:t>TS 36.331, "E-UTRA Radio Resource Control (RRC) Protocol Specification".</w:t>
      </w:r>
    </w:p>
    <w:p w:rsidR="003C1248" w:rsidRPr="009C1B22" w:rsidRDefault="003C1248" w:rsidP="003C1248">
      <w:pPr>
        <w:pStyle w:val="Reference"/>
        <w:numPr>
          <w:ilvl w:val="0"/>
          <w:numId w:val="1"/>
        </w:numPr>
        <w:rPr>
          <w:rFonts w:ascii="Times New Roman" w:hAnsi="Times New Roman"/>
        </w:rPr>
      </w:pPr>
      <w:r w:rsidRPr="009C1B22">
        <w:rPr>
          <w:rFonts w:ascii="Times New Roman" w:hAnsi="Times New Roman"/>
        </w:rPr>
        <w:t>TS 36.304, "E-UTRA User Equipment (UE) procedures in idle mode".</w:t>
      </w:r>
    </w:p>
    <w:p w:rsidR="003C1248" w:rsidRPr="008C09BA" w:rsidRDefault="003C1248" w:rsidP="003C1248">
      <w:pPr>
        <w:overflowPunct/>
        <w:autoSpaceDE/>
        <w:autoSpaceDN/>
        <w:adjustRightInd/>
        <w:ind w:left="720"/>
        <w:textAlignment w:val="auto"/>
        <w:rPr>
          <w:bCs/>
          <w:sz w:val="22"/>
          <w:szCs w:val="22"/>
          <w:lang w:eastAsia="ko-KR"/>
        </w:rPr>
      </w:pPr>
    </w:p>
    <w:bookmarkEnd w:id="1"/>
    <w:p w:rsidR="006F3A24" w:rsidRPr="00F7189A" w:rsidRDefault="006F3A24" w:rsidP="00B42BF7">
      <w:pPr>
        <w:overflowPunct/>
        <w:autoSpaceDE/>
        <w:autoSpaceDN/>
        <w:adjustRightInd/>
        <w:ind w:left="360"/>
        <w:textAlignment w:val="auto"/>
        <w:rPr>
          <w:lang w:eastAsia="ko-KR"/>
        </w:rPr>
      </w:pPr>
    </w:p>
    <w:p w:rsidR="00F7189A" w:rsidRDefault="00F7189A" w:rsidP="00ED2D08">
      <w:pPr>
        <w:overflowPunct/>
        <w:autoSpaceDE/>
        <w:autoSpaceDN/>
        <w:adjustRightInd/>
        <w:ind w:left="360"/>
        <w:textAlignment w:val="auto"/>
        <w:rPr>
          <w:lang w:eastAsia="ko-KR"/>
        </w:rPr>
      </w:pPr>
    </w:p>
    <w:sectPr w:rsidR="00F7189A" w:rsidSect="00C05FDA">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CF5" w:rsidRDefault="00574CF5">
      <w:r>
        <w:separator/>
      </w:r>
    </w:p>
  </w:endnote>
  <w:endnote w:type="continuationSeparator" w:id="0">
    <w:p w:rsidR="00574CF5" w:rsidRDefault="00574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Md B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033" w:rsidRDefault="009F10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CF5" w:rsidRDefault="00574CF5">
      <w:r>
        <w:separator/>
      </w:r>
    </w:p>
  </w:footnote>
  <w:footnote w:type="continuationSeparator" w:id="0">
    <w:p w:rsidR="00574CF5" w:rsidRDefault="00574C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033" w:rsidRDefault="009F10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46F24"/>
    <w:multiLevelType w:val="hybridMultilevel"/>
    <w:tmpl w:val="61EAA3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764CCF"/>
    <w:multiLevelType w:val="multilevel"/>
    <w:tmpl w:val="DD38706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C7D4432"/>
    <w:multiLevelType w:val="hybridMultilevel"/>
    <w:tmpl w:val="E52EB82C"/>
    <w:lvl w:ilvl="0" w:tplc="F1087272">
      <w:start w:val="1"/>
      <w:numFmt w:val="bullet"/>
      <w:lvlText w:val=""/>
      <w:lvlJc w:val="left"/>
      <w:pPr>
        <w:tabs>
          <w:tab w:val="num" w:pos="720"/>
        </w:tabs>
        <w:ind w:left="720" w:hanging="360"/>
      </w:pPr>
      <w:rPr>
        <w:rFonts w:ascii="Wingdings" w:hAnsi="Wingdings" w:hint="default"/>
      </w:rPr>
    </w:lvl>
    <w:lvl w:ilvl="1" w:tplc="092C35CE">
      <w:start w:val="185"/>
      <w:numFmt w:val="bullet"/>
      <w:lvlText w:val=""/>
      <w:lvlJc w:val="left"/>
      <w:pPr>
        <w:tabs>
          <w:tab w:val="num" w:pos="1440"/>
        </w:tabs>
        <w:ind w:left="1440" w:hanging="360"/>
      </w:pPr>
      <w:rPr>
        <w:rFonts w:ascii="Wingdings" w:hAnsi="Wingdings" w:hint="default"/>
      </w:rPr>
    </w:lvl>
    <w:lvl w:ilvl="2" w:tplc="72A0D53C">
      <w:start w:val="185"/>
      <w:numFmt w:val="bullet"/>
      <w:lvlText w:val=""/>
      <w:lvlJc w:val="left"/>
      <w:pPr>
        <w:tabs>
          <w:tab w:val="num" w:pos="2160"/>
        </w:tabs>
        <w:ind w:left="2160" w:hanging="360"/>
      </w:pPr>
      <w:rPr>
        <w:rFonts w:ascii="Wingdings" w:hAnsi="Wingdings" w:hint="default"/>
      </w:rPr>
    </w:lvl>
    <w:lvl w:ilvl="3" w:tplc="15D4A73A" w:tentative="1">
      <w:start w:val="1"/>
      <w:numFmt w:val="bullet"/>
      <w:lvlText w:val=""/>
      <w:lvlJc w:val="left"/>
      <w:pPr>
        <w:tabs>
          <w:tab w:val="num" w:pos="2880"/>
        </w:tabs>
        <w:ind w:left="2880" w:hanging="360"/>
      </w:pPr>
      <w:rPr>
        <w:rFonts w:ascii="Wingdings" w:hAnsi="Wingdings" w:hint="default"/>
      </w:rPr>
    </w:lvl>
    <w:lvl w:ilvl="4" w:tplc="F2FEB25C" w:tentative="1">
      <w:start w:val="1"/>
      <w:numFmt w:val="bullet"/>
      <w:lvlText w:val=""/>
      <w:lvlJc w:val="left"/>
      <w:pPr>
        <w:tabs>
          <w:tab w:val="num" w:pos="3600"/>
        </w:tabs>
        <w:ind w:left="3600" w:hanging="360"/>
      </w:pPr>
      <w:rPr>
        <w:rFonts w:ascii="Wingdings" w:hAnsi="Wingdings" w:hint="default"/>
      </w:rPr>
    </w:lvl>
    <w:lvl w:ilvl="5" w:tplc="03F41E74" w:tentative="1">
      <w:start w:val="1"/>
      <w:numFmt w:val="bullet"/>
      <w:lvlText w:val=""/>
      <w:lvlJc w:val="left"/>
      <w:pPr>
        <w:tabs>
          <w:tab w:val="num" w:pos="4320"/>
        </w:tabs>
        <w:ind w:left="4320" w:hanging="360"/>
      </w:pPr>
      <w:rPr>
        <w:rFonts w:ascii="Wingdings" w:hAnsi="Wingdings" w:hint="default"/>
      </w:rPr>
    </w:lvl>
    <w:lvl w:ilvl="6" w:tplc="924A998A" w:tentative="1">
      <w:start w:val="1"/>
      <w:numFmt w:val="bullet"/>
      <w:lvlText w:val=""/>
      <w:lvlJc w:val="left"/>
      <w:pPr>
        <w:tabs>
          <w:tab w:val="num" w:pos="5040"/>
        </w:tabs>
        <w:ind w:left="5040" w:hanging="360"/>
      </w:pPr>
      <w:rPr>
        <w:rFonts w:ascii="Wingdings" w:hAnsi="Wingdings" w:hint="default"/>
      </w:rPr>
    </w:lvl>
    <w:lvl w:ilvl="7" w:tplc="F0407E56" w:tentative="1">
      <w:start w:val="1"/>
      <w:numFmt w:val="bullet"/>
      <w:lvlText w:val=""/>
      <w:lvlJc w:val="left"/>
      <w:pPr>
        <w:tabs>
          <w:tab w:val="num" w:pos="5760"/>
        </w:tabs>
        <w:ind w:left="5760" w:hanging="360"/>
      </w:pPr>
      <w:rPr>
        <w:rFonts w:ascii="Wingdings" w:hAnsi="Wingdings" w:hint="default"/>
      </w:rPr>
    </w:lvl>
    <w:lvl w:ilvl="8" w:tplc="2DDE19DE" w:tentative="1">
      <w:start w:val="1"/>
      <w:numFmt w:val="bullet"/>
      <w:lvlText w:val=""/>
      <w:lvlJc w:val="left"/>
      <w:pPr>
        <w:tabs>
          <w:tab w:val="num" w:pos="6480"/>
        </w:tabs>
        <w:ind w:left="6480" w:hanging="360"/>
      </w:pPr>
      <w:rPr>
        <w:rFonts w:ascii="Wingdings" w:hAnsi="Wingdings" w:hint="default"/>
      </w:rPr>
    </w:lvl>
  </w:abstractNum>
  <w:abstractNum w:abstractNumId="3">
    <w:nsid w:val="1C98197F"/>
    <w:multiLevelType w:val="hybridMultilevel"/>
    <w:tmpl w:val="5F34C7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720F96"/>
    <w:multiLevelType w:val="hybridMultilevel"/>
    <w:tmpl w:val="1C4C0224"/>
    <w:lvl w:ilvl="0" w:tplc="8AE4B912">
      <w:start w:val="1"/>
      <w:numFmt w:val="bullet"/>
      <w:lvlText w:val=" "/>
      <w:lvlJc w:val="left"/>
      <w:pPr>
        <w:tabs>
          <w:tab w:val="num" w:pos="360"/>
        </w:tabs>
        <w:ind w:left="360" w:hanging="360"/>
      </w:pPr>
      <w:rPr>
        <w:rFonts w:ascii="Futura Md BT" w:hAnsi="Futura Md BT" w:hint="default"/>
      </w:rPr>
    </w:lvl>
    <w:lvl w:ilvl="1" w:tplc="77F0BCF6">
      <w:start w:val="1"/>
      <w:numFmt w:val="bullet"/>
      <w:lvlText w:val=" "/>
      <w:lvlJc w:val="left"/>
      <w:pPr>
        <w:tabs>
          <w:tab w:val="num" w:pos="1080"/>
        </w:tabs>
        <w:ind w:left="1080" w:hanging="360"/>
      </w:pPr>
      <w:rPr>
        <w:rFonts w:ascii="Futura Md BT" w:hAnsi="Futura Md BT" w:hint="default"/>
      </w:rPr>
    </w:lvl>
    <w:lvl w:ilvl="2" w:tplc="C19AA5CC">
      <w:start w:val="2513"/>
      <w:numFmt w:val="bullet"/>
      <w:lvlText w:val=""/>
      <w:lvlJc w:val="left"/>
      <w:pPr>
        <w:tabs>
          <w:tab w:val="num" w:pos="1800"/>
        </w:tabs>
        <w:ind w:left="1800" w:hanging="360"/>
      </w:pPr>
      <w:rPr>
        <w:rFonts w:ascii="Wingdings" w:hAnsi="Wingdings" w:hint="default"/>
      </w:rPr>
    </w:lvl>
    <w:lvl w:ilvl="3" w:tplc="20B4FCC6">
      <w:start w:val="2513"/>
      <w:numFmt w:val="bullet"/>
      <w:lvlText w:val="–"/>
      <w:lvlJc w:val="left"/>
      <w:pPr>
        <w:tabs>
          <w:tab w:val="num" w:pos="2520"/>
        </w:tabs>
        <w:ind w:left="2520" w:hanging="360"/>
      </w:pPr>
      <w:rPr>
        <w:rFonts w:ascii="Times New Roman" w:hAnsi="Times New Roman" w:hint="default"/>
      </w:rPr>
    </w:lvl>
    <w:lvl w:ilvl="4" w:tplc="DDF81A6A" w:tentative="1">
      <w:start w:val="1"/>
      <w:numFmt w:val="bullet"/>
      <w:lvlText w:val=" "/>
      <w:lvlJc w:val="left"/>
      <w:pPr>
        <w:tabs>
          <w:tab w:val="num" w:pos="3240"/>
        </w:tabs>
        <w:ind w:left="3240" w:hanging="360"/>
      </w:pPr>
      <w:rPr>
        <w:rFonts w:ascii="Futura Md BT" w:hAnsi="Futura Md BT" w:hint="default"/>
      </w:rPr>
    </w:lvl>
    <w:lvl w:ilvl="5" w:tplc="CE1ED570" w:tentative="1">
      <w:start w:val="1"/>
      <w:numFmt w:val="bullet"/>
      <w:lvlText w:val=" "/>
      <w:lvlJc w:val="left"/>
      <w:pPr>
        <w:tabs>
          <w:tab w:val="num" w:pos="3960"/>
        </w:tabs>
        <w:ind w:left="3960" w:hanging="360"/>
      </w:pPr>
      <w:rPr>
        <w:rFonts w:ascii="Futura Md BT" w:hAnsi="Futura Md BT" w:hint="default"/>
      </w:rPr>
    </w:lvl>
    <w:lvl w:ilvl="6" w:tplc="B5261E9A" w:tentative="1">
      <w:start w:val="1"/>
      <w:numFmt w:val="bullet"/>
      <w:lvlText w:val=" "/>
      <w:lvlJc w:val="left"/>
      <w:pPr>
        <w:tabs>
          <w:tab w:val="num" w:pos="4680"/>
        </w:tabs>
        <w:ind w:left="4680" w:hanging="360"/>
      </w:pPr>
      <w:rPr>
        <w:rFonts w:ascii="Futura Md BT" w:hAnsi="Futura Md BT" w:hint="default"/>
      </w:rPr>
    </w:lvl>
    <w:lvl w:ilvl="7" w:tplc="7C065ADA" w:tentative="1">
      <w:start w:val="1"/>
      <w:numFmt w:val="bullet"/>
      <w:lvlText w:val=" "/>
      <w:lvlJc w:val="left"/>
      <w:pPr>
        <w:tabs>
          <w:tab w:val="num" w:pos="5400"/>
        </w:tabs>
        <w:ind w:left="5400" w:hanging="360"/>
      </w:pPr>
      <w:rPr>
        <w:rFonts w:ascii="Futura Md BT" w:hAnsi="Futura Md BT" w:hint="default"/>
      </w:rPr>
    </w:lvl>
    <w:lvl w:ilvl="8" w:tplc="ED1AC276" w:tentative="1">
      <w:start w:val="1"/>
      <w:numFmt w:val="bullet"/>
      <w:lvlText w:val=" "/>
      <w:lvlJc w:val="left"/>
      <w:pPr>
        <w:tabs>
          <w:tab w:val="num" w:pos="6120"/>
        </w:tabs>
        <w:ind w:left="6120" w:hanging="360"/>
      </w:pPr>
      <w:rPr>
        <w:rFonts w:ascii="Futura Md BT" w:hAnsi="Futura Md BT" w:hint="default"/>
      </w:rPr>
    </w:lvl>
  </w:abstractNum>
  <w:abstractNum w:abstractNumId="5">
    <w:nsid w:val="253400A4"/>
    <w:multiLevelType w:val="multilevel"/>
    <w:tmpl w:val="23C6EA1C"/>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6">
    <w:nsid w:val="26843EF3"/>
    <w:multiLevelType w:val="hybridMultilevel"/>
    <w:tmpl w:val="72EADFD6"/>
    <w:lvl w:ilvl="0" w:tplc="AD4480B0">
      <w:start w:val="1"/>
      <w:numFmt w:val="bullet"/>
      <w:lvlText w:val=""/>
      <w:lvlJc w:val="left"/>
      <w:pPr>
        <w:tabs>
          <w:tab w:val="num" w:pos="720"/>
        </w:tabs>
        <w:ind w:left="720" w:hanging="360"/>
      </w:pPr>
      <w:rPr>
        <w:rFonts w:ascii="Wingdings" w:hAnsi="Wingdings" w:hint="default"/>
      </w:rPr>
    </w:lvl>
    <w:lvl w:ilvl="1" w:tplc="54862092" w:tentative="1">
      <w:start w:val="1"/>
      <w:numFmt w:val="bullet"/>
      <w:lvlText w:val=""/>
      <w:lvlJc w:val="left"/>
      <w:pPr>
        <w:tabs>
          <w:tab w:val="num" w:pos="1440"/>
        </w:tabs>
        <w:ind w:left="1440" w:hanging="360"/>
      </w:pPr>
      <w:rPr>
        <w:rFonts w:ascii="Wingdings" w:hAnsi="Wingdings" w:hint="default"/>
      </w:rPr>
    </w:lvl>
    <w:lvl w:ilvl="2" w:tplc="C1AEADB6">
      <w:start w:val="1"/>
      <w:numFmt w:val="bullet"/>
      <w:lvlText w:val=""/>
      <w:lvlJc w:val="left"/>
      <w:pPr>
        <w:tabs>
          <w:tab w:val="num" w:pos="2160"/>
        </w:tabs>
        <w:ind w:left="2160" w:hanging="360"/>
      </w:pPr>
      <w:rPr>
        <w:rFonts w:ascii="Wingdings" w:hAnsi="Wingdings" w:hint="default"/>
      </w:rPr>
    </w:lvl>
    <w:lvl w:ilvl="3" w:tplc="B62E9D56">
      <w:start w:val="185"/>
      <w:numFmt w:val="bullet"/>
      <w:lvlText w:val="–"/>
      <w:lvlJc w:val="left"/>
      <w:pPr>
        <w:tabs>
          <w:tab w:val="num" w:pos="2880"/>
        </w:tabs>
        <w:ind w:left="2880" w:hanging="360"/>
      </w:pPr>
      <w:rPr>
        <w:rFonts w:ascii="Verdana" w:hAnsi="Verdana" w:hint="default"/>
      </w:rPr>
    </w:lvl>
    <w:lvl w:ilvl="4" w:tplc="8DA21B08" w:tentative="1">
      <w:start w:val="1"/>
      <w:numFmt w:val="bullet"/>
      <w:lvlText w:val=""/>
      <w:lvlJc w:val="left"/>
      <w:pPr>
        <w:tabs>
          <w:tab w:val="num" w:pos="3600"/>
        </w:tabs>
        <w:ind w:left="3600" w:hanging="360"/>
      </w:pPr>
      <w:rPr>
        <w:rFonts w:ascii="Wingdings" w:hAnsi="Wingdings" w:hint="default"/>
      </w:rPr>
    </w:lvl>
    <w:lvl w:ilvl="5" w:tplc="546A0010" w:tentative="1">
      <w:start w:val="1"/>
      <w:numFmt w:val="bullet"/>
      <w:lvlText w:val=""/>
      <w:lvlJc w:val="left"/>
      <w:pPr>
        <w:tabs>
          <w:tab w:val="num" w:pos="4320"/>
        </w:tabs>
        <w:ind w:left="4320" w:hanging="360"/>
      </w:pPr>
      <w:rPr>
        <w:rFonts w:ascii="Wingdings" w:hAnsi="Wingdings" w:hint="default"/>
      </w:rPr>
    </w:lvl>
    <w:lvl w:ilvl="6" w:tplc="C4B25238" w:tentative="1">
      <w:start w:val="1"/>
      <w:numFmt w:val="bullet"/>
      <w:lvlText w:val=""/>
      <w:lvlJc w:val="left"/>
      <w:pPr>
        <w:tabs>
          <w:tab w:val="num" w:pos="5040"/>
        </w:tabs>
        <w:ind w:left="5040" w:hanging="360"/>
      </w:pPr>
      <w:rPr>
        <w:rFonts w:ascii="Wingdings" w:hAnsi="Wingdings" w:hint="default"/>
      </w:rPr>
    </w:lvl>
    <w:lvl w:ilvl="7" w:tplc="C0DEAECA" w:tentative="1">
      <w:start w:val="1"/>
      <w:numFmt w:val="bullet"/>
      <w:lvlText w:val=""/>
      <w:lvlJc w:val="left"/>
      <w:pPr>
        <w:tabs>
          <w:tab w:val="num" w:pos="5760"/>
        </w:tabs>
        <w:ind w:left="5760" w:hanging="360"/>
      </w:pPr>
      <w:rPr>
        <w:rFonts w:ascii="Wingdings" w:hAnsi="Wingdings" w:hint="default"/>
      </w:rPr>
    </w:lvl>
    <w:lvl w:ilvl="8" w:tplc="06181014" w:tentative="1">
      <w:start w:val="1"/>
      <w:numFmt w:val="bullet"/>
      <w:lvlText w:val=""/>
      <w:lvlJc w:val="left"/>
      <w:pPr>
        <w:tabs>
          <w:tab w:val="num" w:pos="6480"/>
        </w:tabs>
        <w:ind w:left="6480" w:hanging="360"/>
      </w:pPr>
      <w:rPr>
        <w:rFonts w:ascii="Wingdings" w:hAnsi="Wingdings" w:hint="default"/>
      </w:rPr>
    </w:lvl>
  </w:abstractNum>
  <w:abstractNum w:abstractNumId="7">
    <w:nsid w:val="2AA237BB"/>
    <w:multiLevelType w:val="hybridMultilevel"/>
    <w:tmpl w:val="888AC114"/>
    <w:lvl w:ilvl="0" w:tplc="8F54032A">
      <w:start w:val="1"/>
      <w:numFmt w:val="bullet"/>
      <w:lvlText w:val=" "/>
      <w:lvlJc w:val="left"/>
      <w:pPr>
        <w:tabs>
          <w:tab w:val="num" w:pos="720"/>
        </w:tabs>
        <w:ind w:left="720" w:hanging="360"/>
      </w:pPr>
      <w:rPr>
        <w:rFonts w:ascii="Futura Md BT" w:hAnsi="Futura Md BT" w:hint="default"/>
      </w:rPr>
    </w:lvl>
    <w:lvl w:ilvl="1" w:tplc="DD8A9E78">
      <w:start w:val="1244"/>
      <w:numFmt w:val="bullet"/>
      <w:lvlText w:val=""/>
      <w:lvlJc w:val="left"/>
      <w:pPr>
        <w:tabs>
          <w:tab w:val="num" w:pos="1440"/>
        </w:tabs>
        <w:ind w:left="1440" w:hanging="360"/>
      </w:pPr>
      <w:rPr>
        <w:rFonts w:ascii="Wingdings" w:hAnsi="Wingdings" w:hint="default"/>
      </w:rPr>
    </w:lvl>
    <w:lvl w:ilvl="2" w:tplc="DAF8141C" w:tentative="1">
      <w:start w:val="1"/>
      <w:numFmt w:val="bullet"/>
      <w:lvlText w:val=" "/>
      <w:lvlJc w:val="left"/>
      <w:pPr>
        <w:tabs>
          <w:tab w:val="num" w:pos="2160"/>
        </w:tabs>
        <w:ind w:left="2160" w:hanging="360"/>
      </w:pPr>
      <w:rPr>
        <w:rFonts w:ascii="Futura Md BT" w:hAnsi="Futura Md BT" w:hint="default"/>
      </w:rPr>
    </w:lvl>
    <w:lvl w:ilvl="3" w:tplc="B75E33A0" w:tentative="1">
      <w:start w:val="1"/>
      <w:numFmt w:val="bullet"/>
      <w:lvlText w:val=" "/>
      <w:lvlJc w:val="left"/>
      <w:pPr>
        <w:tabs>
          <w:tab w:val="num" w:pos="2880"/>
        </w:tabs>
        <w:ind w:left="2880" w:hanging="360"/>
      </w:pPr>
      <w:rPr>
        <w:rFonts w:ascii="Futura Md BT" w:hAnsi="Futura Md BT" w:hint="default"/>
      </w:rPr>
    </w:lvl>
    <w:lvl w:ilvl="4" w:tplc="F1A4C35C" w:tentative="1">
      <w:start w:val="1"/>
      <w:numFmt w:val="bullet"/>
      <w:lvlText w:val=" "/>
      <w:lvlJc w:val="left"/>
      <w:pPr>
        <w:tabs>
          <w:tab w:val="num" w:pos="3600"/>
        </w:tabs>
        <w:ind w:left="3600" w:hanging="360"/>
      </w:pPr>
      <w:rPr>
        <w:rFonts w:ascii="Futura Md BT" w:hAnsi="Futura Md BT" w:hint="default"/>
      </w:rPr>
    </w:lvl>
    <w:lvl w:ilvl="5" w:tplc="2ED2BEF6" w:tentative="1">
      <w:start w:val="1"/>
      <w:numFmt w:val="bullet"/>
      <w:lvlText w:val=" "/>
      <w:lvlJc w:val="left"/>
      <w:pPr>
        <w:tabs>
          <w:tab w:val="num" w:pos="4320"/>
        </w:tabs>
        <w:ind w:left="4320" w:hanging="360"/>
      </w:pPr>
      <w:rPr>
        <w:rFonts w:ascii="Futura Md BT" w:hAnsi="Futura Md BT" w:hint="default"/>
      </w:rPr>
    </w:lvl>
    <w:lvl w:ilvl="6" w:tplc="830C04CA" w:tentative="1">
      <w:start w:val="1"/>
      <w:numFmt w:val="bullet"/>
      <w:lvlText w:val=" "/>
      <w:lvlJc w:val="left"/>
      <w:pPr>
        <w:tabs>
          <w:tab w:val="num" w:pos="5040"/>
        </w:tabs>
        <w:ind w:left="5040" w:hanging="360"/>
      </w:pPr>
      <w:rPr>
        <w:rFonts w:ascii="Futura Md BT" w:hAnsi="Futura Md BT" w:hint="default"/>
      </w:rPr>
    </w:lvl>
    <w:lvl w:ilvl="7" w:tplc="3084AB84" w:tentative="1">
      <w:start w:val="1"/>
      <w:numFmt w:val="bullet"/>
      <w:lvlText w:val=" "/>
      <w:lvlJc w:val="left"/>
      <w:pPr>
        <w:tabs>
          <w:tab w:val="num" w:pos="5760"/>
        </w:tabs>
        <w:ind w:left="5760" w:hanging="360"/>
      </w:pPr>
      <w:rPr>
        <w:rFonts w:ascii="Futura Md BT" w:hAnsi="Futura Md BT" w:hint="default"/>
      </w:rPr>
    </w:lvl>
    <w:lvl w:ilvl="8" w:tplc="93989E50" w:tentative="1">
      <w:start w:val="1"/>
      <w:numFmt w:val="bullet"/>
      <w:lvlText w:val=" "/>
      <w:lvlJc w:val="left"/>
      <w:pPr>
        <w:tabs>
          <w:tab w:val="num" w:pos="6480"/>
        </w:tabs>
        <w:ind w:left="6480" w:hanging="360"/>
      </w:pPr>
      <w:rPr>
        <w:rFonts w:ascii="Futura Md BT" w:hAnsi="Futura Md BT" w:hint="default"/>
      </w:rPr>
    </w:lvl>
  </w:abstractNum>
  <w:abstractNum w:abstractNumId="8">
    <w:nsid w:val="34893572"/>
    <w:multiLevelType w:val="hybridMultilevel"/>
    <w:tmpl w:val="4FA28B0A"/>
    <w:lvl w:ilvl="0" w:tplc="90048D40">
      <w:start w:val="1"/>
      <w:numFmt w:val="bullet"/>
      <w:lvlText w:val=""/>
      <w:lvlJc w:val="left"/>
      <w:pPr>
        <w:tabs>
          <w:tab w:val="num" w:pos="720"/>
        </w:tabs>
        <w:ind w:left="720" w:hanging="360"/>
      </w:pPr>
      <w:rPr>
        <w:rFonts w:ascii="Wingdings" w:hAnsi="Wingdings" w:hint="default"/>
      </w:rPr>
    </w:lvl>
    <w:lvl w:ilvl="1" w:tplc="78B8C7BA" w:tentative="1">
      <w:start w:val="1"/>
      <w:numFmt w:val="bullet"/>
      <w:lvlText w:val=""/>
      <w:lvlJc w:val="left"/>
      <w:pPr>
        <w:tabs>
          <w:tab w:val="num" w:pos="1440"/>
        </w:tabs>
        <w:ind w:left="1440" w:hanging="360"/>
      </w:pPr>
      <w:rPr>
        <w:rFonts w:ascii="Wingdings" w:hAnsi="Wingdings" w:hint="default"/>
      </w:rPr>
    </w:lvl>
    <w:lvl w:ilvl="2" w:tplc="B38A4F4A">
      <w:start w:val="1"/>
      <w:numFmt w:val="bullet"/>
      <w:lvlText w:val=""/>
      <w:lvlJc w:val="left"/>
      <w:pPr>
        <w:tabs>
          <w:tab w:val="num" w:pos="2160"/>
        </w:tabs>
        <w:ind w:left="2160" w:hanging="360"/>
      </w:pPr>
      <w:rPr>
        <w:rFonts w:ascii="Wingdings" w:hAnsi="Wingdings" w:hint="default"/>
      </w:rPr>
    </w:lvl>
    <w:lvl w:ilvl="3" w:tplc="54BC03E2">
      <w:start w:val="185"/>
      <w:numFmt w:val="bullet"/>
      <w:lvlText w:val="–"/>
      <w:lvlJc w:val="left"/>
      <w:pPr>
        <w:tabs>
          <w:tab w:val="num" w:pos="2880"/>
        </w:tabs>
        <w:ind w:left="2880" w:hanging="360"/>
      </w:pPr>
      <w:rPr>
        <w:rFonts w:ascii="Verdana" w:hAnsi="Verdana" w:hint="default"/>
      </w:rPr>
    </w:lvl>
    <w:lvl w:ilvl="4" w:tplc="4FD2B84A" w:tentative="1">
      <w:start w:val="1"/>
      <w:numFmt w:val="bullet"/>
      <w:lvlText w:val=""/>
      <w:lvlJc w:val="left"/>
      <w:pPr>
        <w:tabs>
          <w:tab w:val="num" w:pos="3600"/>
        </w:tabs>
        <w:ind w:left="3600" w:hanging="360"/>
      </w:pPr>
      <w:rPr>
        <w:rFonts w:ascii="Wingdings" w:hAnsi="Wingdings" w:hint="default"/>
      </w:rPr>
    </w:lvl>
    <w:lvl w:ilvl="5" w:tplc="61D0F228" w:tentative="1">
      <w:start w:val="1"/>
      <w:numFmt w:val="bullet"/>
      <w:lvlText w:val=""/>
      <w:lvlJc w:val="left"/>
      <w:pPr>
        <w:tabs>
          <w:tab w:val="num" w:pos="4320"/>
        </w:tabs>
        <w:ind w:left="4320" w:hanging="360"/>
      </w:pPr>
      <w:rPr>
        <w:rFonts w:ascii="Wingdings" w:hAnsi="Wingdings" w:hint="default"/>
      </w:rPr>
    </w:lvl>
    <w:lvl w:ilvl="6" w:tplc="88E2E680" w:tentative="1">
      <w:start w:val="1"/>
      <w:numFmt w:val="bullet"/>
      <w:lvlText w:val=""/>
      <w:lvlJc w:val="left"/>
      <w:pPr>
        <w:tabs>
          <w:tab w:val="num" w:pos="5040"/>
        </w:tabs>
        <w:ind w:left="5040" w:hanging="360"/>
      </w:pPr>
      <w:rPr>
        <w:rFonts w:ascii="Wingdings" w:hAnsi="Wingdings" w:hint="default"/>
      </w:rPr>
    </w:lvl>
    <w:lvl w:ilvl="7" w:tplc="73E82604" w:tentative="1">
      <w:start w:val="1"/>
      <w:numFmt w:val="bullet"/>
      <w:lvlText w:val=""/>
      <w:lvlJc w:val="left"/>
      <w:pPr>
        <w:tabs>
          <w:tab w:val="num" w:pos="5760"/>
        </w:tabs>
        <w:ind w:left="5760" w:hanging="360"/>
      </w:pPr>
      <w:rPr>
        <w:rFonts w:ascii="Wingdings" w:hAnsi="Wingdings" w:hint="default"/>
      </w:rPr>
    </w:lvl>
    <w:lvl w:ilvl="8" w:tplc="C5EA310A" w:tentative="1">
      <w:start w:val="1"/>
      <w:numFmt w:val="bullet"/>
      <w:lvlText w:val=""/>
      <w:lvlJc w:val="left"/>
      <w:pPr>
        <w:tabs>
          <w:tab w:val="num" w:pos="6480"/>
        </w:tabs>
        <w:ind w:left="6480" w:hanging="360"/>
      </w:pPr>
      <w:rPr>
        <w:rFonts w:ascii="Wingdings" w:hAnsi="Wingdings" w:hint="default"/>
      </w:rPr>
    </w:lvl>
  </w:abstractNum>
  <w:abstractNum w:abstractNumId="9">
    <w:nsid w:val="3B9D359D"/>
    <w:multiLevelType w:val="hybridMultilevel"/>
    <w:tmpl w:val="5A06F2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7861E20"/>
    <w:multiLevelType w:val="hybridMultilevel"/>
    <w:tmpl w:val="9806A516"/>
    <w:lvl w:ilvl="0" w:tplc="E04411A2">
      <w:start w:val="1"/>
      <w:numFmt w:val="bullet"/>
      <w:lvlText w:val=" "/>
      <w:lvlJc w:val="left"/>
      <w:pPr>
        <w:tabs>
          <w:tab w:val="num" w:pos="360"/>
        </w:tabs>
        <w:ind w:left="360" w:hanging="360"/>
      </w:pPr>
      <w:rPr>
        <w:rFonts w:ascii="Futura Md BT" w:hAnsi="Futura Md BT" w:hint="default"/>
      </w:rPr>
    </w:lvl>
    <w:lvl w:ilvl="1" w:tplc="B56EDE3C">
      <w:start w:val="1"/>
      <w:numFmt w:val="bullet"/>
      <w:lvlText w:val=" "/>
      <w:lvlJc w:val="left"/>
      <w:pPr>
        <w:tabs>
          <w:tab w:val="num" w:pos="1080"/>
        </w:tabs>
        <w:ind w:left="1080" w:hanging="360"/>
      </w:pPr>
      <w:rPr>
        <w:rFonts w:ascii="Futura Md BT" w:hAnsi="Futura Md BT" w:hint="default"/>
      </w:rPr>
    </w:lvl>
    <w:lvl w:ilvl="2" w:tplc="3718EB62">
      <w:start w:val="2533"/>
      <w:numFmt w:val="bullet"/>
      <w:lvlText w:val=""/>
      <w:lvlJc w:val="left"/>
      <w:pPr>
        <w:tabs>
          <w:tab w:val="num" w:pos="1800"/>
        </w:tabs>
        <w:ind w:left="1800" w:hanging="360"/>
      </w:pPr>
      <w:rPr>
        <w:rFonts w:ascii="Wingdings" w:hAnsi="Wingdings" w:hint="default"/>
      </w:rPr>
    </w:lvl>
    <w:lvl w:ilvl="3" w:tplc="C7E08852">
      <w:start w:val="2533"/>
      <w:numFmt w:val="bullet"/>
      <w:lvlText w:val="–"/>
      <w:lvlJc w:val="left"/>
      <w:pPr>
        <w:tabs>
          <w:tab w:val="num" w:pos="2520"/>
        </w:tabs>
        <w:ind w:left="2520" w:hanging="360"/>
      </w:pPr>
      <w:rPr>
        <w:rFonts w:ascii="Times New Roman" w:hAnsi="Times New Roman" w:hint="default"/>
      </w:rPr>
    </w:lvl>
    <w:lvl w:ilvl="4" w:tplc="2B0E2304" w:tentative="1">
      <w:start w:val="1"/>
      <w:numFmt w:val="bullet"/>
      <w:lvlText w:val=" "/>
      <w:lvlJc w:val="left"/>
      <w:pPr>
        <w:tabs>
          <w:tab w:val="num" w:pos="3240"/>
        </w:tabs>
        <w:ind w:left="3240" w:hanging="360"/>
      </w:pPr>
      <w:rPr>
        <w:rFonts w:ascii="Futura Md BT" w:hAnsi="Futura Md BT" w:hint="default"/>
      </w:rPr>
    </w:lvl>
    <w:lvl w:ilvl="5" w:tplc="936AEA7C" w:tentative="1">
      <w:start w:val="1"/>
      <w:numFmt w:val="bullet"/>
      <w:lvlText w:val=" "/>
      <w:lvlJc w:val="left"/>
      <w:pPr>
        <w:tabs>
          <w:tab w:val="num" w:pos="3960"/>
        </w:tabs>
        <w:ind w:left="3960" w:hanging="360"/>
      </w:pPr>
      <w:rPr>
        <w:rFonts w:ascii="Futura Md BT" w:hAnsi="Futura Md BT" w:hint="default"/>
      </w:rPr>
    </w:lvl>
    <w:lvl w:ilvl="6" w:tplc="212C1FFE" w:tentative="1">
      <w:start w:val="1"/>
      <w:numFmt w:val="bullet"/>
      <w:lvlText w:val=" "/>
      <w:lvlJc w:val="left"/>
      <w:pPr>
        <w:tabs>
          <w:tab w:val="num" w:pos="4680"/>
        </w:tabs>
        <w:ind w:left="4680" w:hanging="360"/>
      </w:pPr>
      <w:rPr>
        <w:rFonts w:ascii="Futura Md BT" w:hAnsi="Futura Md BT" w:hint="default"/>
      </w:rPr>
    </w:lvl>
    <w:lvl w:ilvl="7" w:tplc="9C74BC6A" w:tentative="1">
      <w:start w:val="1"/>
      <w:numFmt w:val="bullet"/>
      <w:lvlText w:val=" "/>
      <w:lvlJc w:val="left"/>
      <w:pPr>
        <w:tabs>
          <w:tab w:val="num" w:pos="5400"/>
        </w:tabs>
        <w:ind w:left="5400" w:hanging="360"/>
      </w:pPr>
      <w:rPr>
        <w:rFonts w:ascii="Futura Md BT" w:hAnsi="Futura Md BT" w:hint="default"/>
      </w:rPr>
    </w:lvl>
    <w:lvl w:ilvl="8" w:tplc="BD20265E" w:tentative="1">
      <w:start w:val="1"/>
      <w:numFmt w:val="bullet"/>
      <w:lvlText w:val=" "/>
      <w:lvlJc w:val="left"/>
      <w:pPr>
        <w:tabs>
          <w:tab w:val="num" w:pos="6120"/>
        </w:tabs>
        <w:ind w:left="6120" w:hanging="360"/>
      </w:pPr>
      <w:rPr>
        <w:rFonts w:ascii="Futura Md BT" w:hAnsi="Futura Md BT"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C152C7"/>
    <w:multiLevelType w:val="hybridMultilevel"/>
    <w:tmpl w:val="C082F6D4"/>
    <w:lvl w:ilvl="0" w:tplc="CD024E22">
      <w:start w:val="1"/>
      <w:numFmt w:val="bullet"/>
      <w:lvlText w:val=""/>
      <w:lvlJc w:val="left"/>
      <w:pPr>
        <w:tabs>
          <w:tab w:val="num" w:pos="720"/>
        </w:tabs>
        <w:ind w:left="720" w:hanging="360"/>
      </w:pPr>
      <w:rPr>
        <w:rFonts w:ascii="Wingdings" w:hAnsi="Wingdings" w:hint="default"/>
      </w:rPr>
    </w:lvl>
    <w:lvl w:ilvl="1" w:tplc="BF14F0D4">
      <w:start w:val="185"/>
      <w:numFmt w:val="bullet"/>
      <w:lvlText w:val=""/>
      <w:lvlJc w:val="left"/>
      <w:pPr>
        <w:tabs>
          <w:tab w:val="num" w:pos="1440"/>
        </w:tabs>
        <w:ind w:left="1440" w:hanging="360"/>
      </w:pPr>
      <w:rPr>
        <w:rFonts w:ascii="Wingdings" w:hAnsi="Wingdings" w:hint="default"/>
      </w:rPr>
    </w:lvl>
    <w:lvl w:ilvl="2" w:tplc="A27843EC">
      <w:start w:val="185"/>
      <w:numFmt w:val="bullet"/>
      <w:lvlText w:val=""/>
      <w:lvlJc w:val="left"/>
      <w:pPr>
        <w:tabs>
          <w:tab w:val="num" w:pos="2160"/>
        </w:tabs>
        <w:ind w:left="2160" w:hanging="360"/>
      </w:pPr>
      <w:rPr>
        <w:rFonts w:ascii="Wingdings" w:hAnsi="Wingdings" w:hint="default"/>
      </w:rPr>
    </w:lvl>
    <w:lvl w:ilvl="3" w:tplc="4652195A" w:tentative="1">
      <w:start w:val="1"/>
      <w:numFmt w:val="bullet"/>
      <w:lvlText w:val=""/>
      <w:lvlJc w:val="left"/>
      <w:pPr>
        <w:tabs>
          <w:tab w:val="num" w:pos="2880"/>
        </w:tabs>
        <w:ind w:left="2880" w:hanging="360"/>
      </w:pPr>
      <w:rPr>
        <w:rFonts w:ascii="Wingdings" w:hAnsi="Wingdings" w:hint="default"/>
      </w:rPr>
    </w:lvl>
    <w:lvl w:ilvl="4" w:tplc="096484E0" w:tentative="1">
      <w:start w:val="1"/>
      <w:numFmt w:val="bullet"/>
      <w:lvlText w:val=""/>
      <w:lvlJc w:val="left"/>
      <w:pPr>
        <w:tabs>
          <w:tab w:val="num" w:pos="3600"/>
        </w:tabs>
        <w:ind w:left="3600" w:hanging="360"/>
      </w:pPr>
      <w:rPr>
        <w:rFonts w:ascii="Wingdings" w:hAnsi="Wingdings" w:hint="default"/>
      </w:rPr>
    </w:lvl>
    <w:lvl w:ilvl="5" w:tplc="19BCA1F0" w:tentative="1">
      <w:start w:val="1"/>
      <w:numFmt w:val="bullet"/>
      <w:lvlText w:val=""/>
      <w:lvlJc w:val="left"/>
      <w:pPr>
        <w:tabs>
          <w:tab w:val="num" w:pos="4320"/>
        </w:tabs>
        <w:ind w:left="4320" w:hanging="360"/>
      </w:pPr>
      <w:rPr>
        <w:rFonts w:ascii="Wingdings" w:hAnsi="Wingdings" w:hint="default"/>
      </w:rPr>
    </w:lvl>
    <w:lvl w:ilvl="6" w:tplc="DBF28B86" w:tentative="1">
      <w:start w:val="1"/>
      <w:numFmt w:val="bullet"/>
      <w:lvlText w:val=""/>
      <w:lvlJc w:val="left"/>
      <w:pPr>
        <w:tabs>
          <w:tab w:val="num" w:pos="5040"/>
        </w:tabs>
        <w:ind w:left="5040" w:hanging="360"/>
      </w:pPr>
      <w:rPr>
        <w:rFonts w:ascii="Wingdings" w:hAnsi="Wingdings" w:hint="default"/>
      </w:rPr>
    </w:lvl>
    <w:lvl w:ilvl="7" w:tplc="202481A6" w:tentative="1">
      <w:start w:val="1"/>
      <w:numFmt w:val="bullet"/>
      <w:lvlText w:val=""/>
      <w:lvlJc w:val="left"/>
      <w:pPr>
        <w:tabs>
          <w:tab w:val="num" w:pos="5760"/>
        </w:tabs>
        <w:ind w:left="5760" w:hanging="360"/>
      </w:pPr>
      <w:rPr>
        <w:rFonts w:ascii="Wingdings" w:hAnsi="Wingdings" w:hint="default"/>
      </w:rPr>
    </w:lvl>
    <w:lvl w:ilvl="8" w:tplc="5CEAF71E" w:tentative="1">
      <w:start w:val="1"/>
      <w:numFmt w:val="bullet"/>
      <w:lvlText w:val=""/>
      <w:lvlJc w:val="left"/>
      <w:pPr>
        <w:tabs>
          <w:tab w:val="num" w:pos="6480"/>
        </w:tabs>
        <w:ind w:left="6480" w:hanging="360"/>
      </w:pPr>
      <w:rPr>
        <w:rFonts w:ascii="Wingdings" w:hAnsi="Wingdings" w:hint="default"/>
      </w:rPr>
    </w:lvl>
  </w:abstractNum>
  <w:abstractNum w:abstractNumId="13">
    <w:nsid w:val="4E7B08FE"/>
    <w:multiLevelType w:val="hybridMultilevel"/>
    <w:tmpl w:val="753052AC"/>
    <w:lvl w:ilvl="0" w:tplc="0D1E9E50">
      <w:start w:val="1"/>
      <w:numFmt w:val="bullet"/>
      <w:lvlText w:val=""/>
      <w:lvlJc w:val="left"/>
      <w:pPr>
        <w:tabs>
          <w:tab w:val="num" w:pos="720"/>
        </w:tabs>
        <w:ind w:left="720" w:hanging="360"/>
      </w:pPr>
      <w:rPr>
        <w:rFonts w:ascii="Wingdings" w:hAnsi="Wingdings" w:hint="default"/>
      </w:rPr>
    </w:lvl>
    <w:lvl w:ilvl="1" w:tplc="EEB895E0">
      <w:start w:val="1"/>
      <w:numFmt w:val="bullet"/>
      <w:lvlText w:val=""/>
      <w:lvlJc w:val="left"/>
      <w:pPr>
        <w:tabs>
          <w:tab w:val="num" w:pos="1440"/>
        </w:tabs>
        <w:ind w:left="1440" w:hanging="360"/>
      </w:pPr>
      <w:rPr>
        <w:rFonts w:ascii="Wingdings" w:hAnsi="Wingdings" w:hint="default"/>
      </w:rPr>
    </w:lvl>
    <w:lvl w:ilvl="2" w:tplc="2E1A032E" w:tentative="1">
      <w:start w:val="1"/>
      <w:numFmt w:val="bullet"/>
      <w:lvlText w:val=""/>
      <w:lvlJc w:val="left"/>
      <w:pPr>
        <w:tabs>
          <w:tab w:val="num" w:pos="2160"/>
        </w:tabs>
        <w:ind w:left="2160" w:hanging="360"/>
      </w:pPr>
      <w:rPr>
        <w:rFonts w:ascii="Wingdings" w:hAnsi="Wingdings" w:hint="default"/>
      </w:rPr>
    </w:lvl>
    <w:lvl w:ilvl="3" w:tplc="65ACFFE4" w:tentative="1">
      <w:start w:val="1"/>
      <w:numFmt w:val="bullet"/>
      <w:lvlText w:val=""/>
      <w:lvlJc w:val="left"/>
      <w:pPr>
        <w:tabs>
          <w:tab w:val="num" w:pos="2880"/>
        </w:tabs>
        <w:ind w:left="2880" w:hanging="360"/>
      </w:pPr>
      <w:rPr>
        <w:rFonts w:ascii="Wingdings" w:hAnsi="Wingdings" w:hint="default"/>
      </w:rPr>
    </w:lvl>
    <w:lvl w:ilvl="4" w:tplc="7F02FE4E" w:tentative="1">
      <w:start w:val="1"/>
      <w:numFmt w:val="bullet"/>
      <w:lvlText w:val=""/>
      <w:lvlJc w:val="left"/>
      <w:pPr>
        <w:tabs>
          <w:tab w:val="num" w:pos="3600"/>
        </w:tabs>
        <w:ind w:left="3600" w:hanging="360"/>
      </w:pPr>
      <w:rPr>
        <w:rFonts w:ascii="Wingdings" w:hAnsi="Wingdings" w:hint="default"/>
      </w:rPr>
    </w:lvl>
    <w:lvl w:ilvl="5" w:tplc="946699A0" w:tentative="1">
      <w:start w:val="1"/>
      <w:numFmt w:val="bullet"/>
      <w:lvlText w:val=""/>
      <w:lvlJc w:val="left"/>
      <w:pPr>
        <w:tabs>
          <w:tab w:val="num" w:pos="4320"/>
        </w:tabs>
        <w:ind w:left="4320" w:hanging="360"/>
      </w:pPr>
      <w:rPr>
        <w:rFonts w:ascii="Wingdings" w:hAnsi="Wingdings" w:hint="default"/>
      </w:rPr>
    </w:lvl>
    <w:lvl w:ilvl="6" w:tplc="230CEE18" w:tentative="1">
      <w:start w:val="1"/>
      <w:numFmt w:val="bullet"/>
      <w:lvlText w:val=""/>
      <w:lvlJc w:val="left"/>
      <w:pPr>
        <w:tabs>
          <w:tab w:val="num" w:pos="5040"/>
        </w:tabs>
        <w:ind w:left="5040" w:hanging="360"/>
      </w:pPr>
      <w:rPr>
        <w:rFonts w:ascii="Wingdings" w:hAnsi="Wingdings" w:hint="default"/>
      </w:rPr>
    </w:lvl>
    <w:lvl w:ilvl="7" w:tplc="975E7214" w:tentative="1">
      <w:start w:val="1"/>
      <w:numFmt w:val="bullet"/>
      <w:lvlText w:val=""/>
      <w:lvlJc w:val="left"/>
      <w:pPr>
        <w:tabs>
          <w:tab w:val="num" w:pos="5760"/>
        </w:tabs>
        <w:ind w:left="5760" w:hanging="360"/>
      </w:pPr>
      <w:rPr>
        <w:rFonts w:ascii="Wingdings" w:hAnsi="Wingdings" w:hint="default"/>
      </w:rPr>
    </w:lvl>
    <w:lvl w:ilvl="8" w:tplc="E752D722" w:tentative="1">
      <w:start w:val="1"/>
      <w:numFmt w:val="bullet"/>
      <w:lvlText w:val=""/>
      <w:lvlJc w:val="left"/>
      <w:pPr>
        <w:tabs>
          <w:tab w:val="num" w:pos="6480"/>
        </w:tabs>
        <w:ind w:left="6480" w:hanging="360"/>
      </w:pPr>
      <w:rPr>
        <w:rFonts w:ascii="Wingdings" w:hAnsi="Wingdings" w:hint="default"/>
      </w:rPr>
    </w:lvl>
  </w:abstractNum>
  <w:abstractNum w:abstractNumId="14">
    <w:nsid w:val="5085533C"/>
    <w:multiLevelType w:val="hybridMultilevel"/>
    <w:tmpl w:val="CFC45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26659C3"/>
    <w:multiLevelType w:val="hybridMultilevel"/>
    <w:tmpl w:val="B456FD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52E32082"/>
    <w:multiLevelType w:val="hybridMultilevel"/>
    <w:tmpl w:val="FA007D0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5359D3"/>
    <w:multiLevelType w:val="multilevel"/>
    <w:tmpl w:val="884A055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02C5432"/>
    <w:multiLevelType w:val="hybridMultilevel"/>
    <w:tmpl w:val="B5F061DC"/>
    <w:lvl w:ilvl="0" w:tplc="D4BCCCE4">
      <w:start w:val="1"/>
      <w:numFmt w:val="bullet"/>
      <w:lvlText w:val=" "/>
      <w:lvlJc w:val="left"/>
      <w:pPr>
        <w:tabs>
          <w:tab w:val="num" w:pos="720"/>
        </w:tabs>
        <w:ind w:left="720" w:hanging="360"/>
      </w:pPr>
      <w:rPr>
        <w:rFonts w:ascii="Futura Md BT" w:hAnsi="Futura Md BT" w:hint="default"/>
      </w:rPr>
    </w:lvl>
    <w:lvl w:ilvl="1" w:tplc="DC043976" w:tentative="1">
      <w:start w:val="1"/>
      <w:numFmt w:val="bullet"/>
      <w:lvlText w:val=" "/>
      <w:lvlJc w:val="left"/>
      <w:pPr>
        <w:tabs>
          <w:tab w:val="num" w:pos="1440"/>
        </w:tabs>
        <w:ind w:left="1440" w:hanging="360"/>
      </w:pPr>
      <w:rPr>
        <w:rFonts w:ascii="Futura Md BT" w:hAnsi="Futura Md BT" w:hint="default"/>
      </w:rPr>
    </w:lvl>
    <w:lvl w:ilvl="2" w:tplc="D89A26D2">
      <w:start w:val="859"/>
      <w:numFmt w:val="bullet"/>
      <w:lvlText w:val=""/>
      <w:lvlJc w:val="left"/>
      <w:pPr>
        <w:tabs>
          <w:tab w:val="num" w:pos="2160"/>
        </w:tabs>
        <w:ind w:left="2160" w:hanging="360"/>
      </w:pPr>
      <w:rPr>
        <w:rFonts w:ascii="Wingdings" w:hAnsi="Wingdings" w:hint="default"/>
      </w:rPr>
    </w:lvl>
    <w:lvl w:ilvl="3" w:tplc="B91A9DEA" w:tentative="1">
      <w:start w:val="1"/>
      <w:numFmt w:val="bullet"/>
      <w:lvlText w:val=" "/>
      <w:lvlJc w:val="left"/>
      <w:pPr>
        <w:tabs>
          <w:tab w:val="num" w:pos="2880"/>
        </w:tabs>
        <w:ind w:left="2880" w:hanging="360"/>
      </w:pPr>
      <w:rPr>
        <w:rFonts w:ascii="Futura Md BT" w:hAnsi="Futura Md BT" w:hint="default"/>
      </w:rPr>
    </w:lvl>
    <w:lvl w:ilvl="4" w:tplc="82F4523E" w:tentative="1">
      <w:start w:val="1"/>
      <w:numFmt w:val="bullet"/>
      <w:lvlText w:val=" "/>
      <w:lvlJc w:val="left"/>
      <w:pPr>
        <w:tabs>
          <w:tab w:val="num" w:pos="3600"/>
        </w:tabs>
        <w:ind w:left="3600" w:hanging="360"/>
      </w:pPr>
      <w:rPr>
        <w:rFonts w:ascii="Futura Md BT" w:hAnsi="Futura Md BT" w:hint="default"/>
      </w:rPr>
    </w:lvl>
    <w:lvl w:ilvl="5" w:tplc="AAAAAAF4" w:tentative="1">
      <w:start w:val="1"/>
      <w:numFmt w:val="bullet"/>
      <w:lvlText w:val=" "/>
      <w:lvlJc w:val="left"/>
      <w:pPr>
        <w:tabs>
          <w:tab w:val="num" w:pos="4320"/>
        </w:tabs>
        <w:ind w:left="4320" w:hanging="360"/>
      </w:pPr>
      <w:rPr>
        <w:rFonts w:ascii="Futura Md BT" w:hAnsi="Futura Md BT" w:hint="default"/>
      </w:rPr>
    </w:lvl>
    <w:lvl w:ilvl="6" w:tplc="BBFC5C96" w:tentative="1">
      <w:start w:val="1"/>
      <w:numFmt w:val="bullet"/>
      <w:lvlText w:val=" "/>
      <w:lvlJc w:val="left"/>
      <w:pPr>
        <w:tabs>
          <w:tab w:val="num" w:pos="5040"/>
        </w:tabs>
        <w:ind w:left="5040" w:hanging="360"/>
      </w:pPr>
      <w:rPr>
        <w:rFonts w:ascii="Futura Md BT" w:hAnsi="Futura Md BT" w:hint="default"/>
      </w:rPr>
    </w:lvl>
    <w:lvl w:ilvl="7" w:tplc="65968DBA" w:tentative="1">
      <w:start w:val="1"/>
      <w:numFmt w:val="bullet"/>
      <w:lvlText w:val=" "/>
      <w:lvlJc w:val="left"/>
      <w:pPr>
        <w:tabs>
          <w:tab w:val="num" w:pos="5760"/>
        </w:tabs>
        <w:ind w:left="5760" w:hanging="360"/>
      </w:pPr>
      <w:rPr>
        <w:rFonts w:ascii="Futura Md BT" w:hAnsi="Futura Md BT" w:hint="default"/>
      </w:rPr>
    </w:lvl>
    <w:lvl w:ilvl="8" w:tplc="A690942A" w:tentative="1">
      <w:start w:val="1"/>
      <w:numFmt w:val="bullet"/>
      <w:lvlText w:val=" "/>
      <w:lvlJc w:val="left"/>
      <w:pPr>
        <w:tabs>
          <w:tab w:val="num" w:pos="6480"/>
        </w:tabs>
        <w:ind w:left="6480" w:hanging="360"/>
      </w:pPr>
      <w:rPr>
        <w:rFonts w:ascii="Futura Md BT" w:hAnsi="Futura Md BT" w:hint="default"/>
      </w:rPr>
    </w:lvl>
  </w:abstractNum>
  <w:abstractNum w:abstractNumId="19">
    <w:nsid w:val="62187D68"/>
    <w:multiLevelType w:val="hybridMultilevel"/>
    <w:tmpl w:val="A5D0B504"/>
    <w:lvl w:ilvl="0" w:tplc="A400FF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84C4F40"/>
    <w:multiLevelType w:val="multilevel"/>
    <w:tmpl w:val="DF705CD8"/>
    <w:lvl w:ilvl="0">
      <w:start w:val="1"/>
      <w:numFmt w:val="decimal"/>
      <w:lvlText w:val="%1."/>
      <w:lvlJc w:val="left"/>
      <w:pPr>
        <w:ind w:left="360" w:hanging="360"/>
      </w:pPr>
      <w:rPr>
        <w:rFonts w:ascii="Times New Roman" w:eastAsia="MS Mincho" w:hAnsi="Times New Roman" w:cs="Times New Roman"/>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5"/>
  </w:num>
  <w:num w:numId="3">
    <w:abstractNumId w:val="2"/>
  </w:num>
  <w:num w:numId="4">
    <w:abstractNumId w:val="12"/>
  </w:num>
  <w:num w:numId="5">
    <w:abstractNumId w:val="6"/>
  </w:num>
  <w:num w:numId="6">
    <w:abstractNumId w:val="8"/>
  </w:num>
  <w:num w:numId="7">
    <w:abstractNumId w:val="9"/>
  </w:num>
  <w:num w:numId="8">
    <w:abstractNumId w:val="13"/>
  </w:num>
  <w:num w:numId="9">
    <w:abstractNumId w:val="7"/>
  </w:num>
  <w:num w:numId="10">
    <w:abstractNumId w:val="1"/>
  </w:num>
  <w:num w:numId="11">
    <w:abstractNumId w:val="15"/>
  </w:num>
  <w:num w:numId="12">
    <w:abstractNumId w:val="16"/>
  </w:num>
  <w:num w:numId="13">
    <w:abstractNumId w:val="4"/>
  </w:num>
  <w:num w:numId="14">
    <w:abstractNumId w:val="14"/>
  </w:num>
  <w:num w:numId="15">
    <w:abstractNumId w:val="18"/>
  </w:num>
  <w:num w:numId="16">
    <w:abstractNumId w:val="20"/>
  </w:num>
  <w:num w:numId="17">
    <w:abstractNumId w:val="10"/>
  </w:num>
  <w:num w:numId="18">
    <w:abstractNumId w:val="3"/>
  </w:num>
  <w:num w:numId="19">
    <w:abstractNumId w:val="11"/>
  </w:num>
  <w:num w:numId="20">
    <w:abstractNumId w:val="0"/>
  </w:num>
  <w:num w:numId="21">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8">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813"/>
    <w:rsid w:val="00000B86"/>
    <w:rsid w:val="00002AF3"/>
    <w:rsid w:val="00004925"/>
    <w:rsid w:val="000074C4"/>
    <w:rsid w:val="00011862"/>
    <w:rsid w:val="0001322C"/>
    <w:rsid w:val="00014CC9"/>
    <w:rsid w:val="00015038"/>
    <w:rsid w:val="000153D3"/>
    <w:rsid w:val="00015B72"/>
    <w:rsid w:val="00017EDA"/>
    <w:rsid w:val="00020239"/>
    <w:rsid w:val="000214A9"/>
    <w:rsid w:val="00026207"/>
    <w:rsid w:val="0002631B"/>
    <w:rsid w:val="00030DFD"/>
    <w:rsid w:val="0003107C"/>
    <w:rsid w:val="000317F3"/>
    <w:rsid w:val="0003261F"/>
    <w:rsid w:val="0004128C"/>
    <w:rsid w:val="00041C04"/>
    <w:rsid w:val="000428E4"/>
    <w:rsid w:val="00044112"/>
    <w:rsid w:val="00047FEE"/>
    <w:rsid w:val="00050392"/>
    <w:rsid w:val="00050CE5"/>
    <w:rsid w:val="000511F9"/>
    <w:rsid w:val="00051327"/>
    <w:rsid w:val="000516BE"/>
    <w:rsid w:val="00052124"/>
    <w:rsid w:val="000524AA"/>
    <w:rsid w:val="000528A2"/>
    <w:rsid w:val="000551ED"/>
    <w:rsid w:val="00055D1D"/>
    <w:rsid w:val="00056544"/>
    <w:rsid w:val="000601C8"/>
    <w:rsid w:val="0006036C"/>
    <w:rsid w:val="00061EF7"/>
    <w:rsid w:val="00063D9E"/>
    <w:rsid w:val="00064AD3"/>
    <w:rsid w:val="000662C1"/>
    <w:rsid w:val="00066667"/>
    <w:rsid w:val="000701CB"/>
    <w:rsid w:val="00074906"/>
    <w:rsid w:val="0007608E"/>
    <w:rsid w:val="000764C4"/>
    <w:rsid w:val="00076709"/>
    <w:rsid w:val="000834C4"/>
    <w:rsid w:val="000925A4"/>
    <w:rsid w:val="000944EA"/>
    <w:rsid w:val="000947E7"/>
    <w:rsid w:val="00094876"/>
    <w:rsid w:val="0009600F"/>
    <w:rsid w:val="00096DB5"/>
    <w:rsid w:val="000A0B10"/>
    <w:rsid w:val="000A1458"/>
    <w:rsid w:val="000A20BA"/>
    <w:rsid w:val="000A2467"/>
    <w:rsid w:val="000A57C1"/>
    <w:rsid w:val="000A69DE"/>
    <w:rsid w:val="000B06A7"/>
    <w:rsid w:val="000B1324"/>
    <w:rsid w:val="000B3DBF"/>
    <w:rsid w:val="000B582B"/>
    <w:rsid w:val="000C0F02"/>
    <w:rsid w:val="000C13D5"/>
    <w:rsid w:val="000C404F"/>
    <w:rsid w:val="000C5031"/>
    <w:rsid w:val="000C5E3C"/>
    <w:rsid w:val="000C6131"/>
    <w:rsid w:val="000C691D"/>
    <w:rsid w:val="000C7EE8"/>
    <w:rsid w:val="000D315B"/>
    <w:rsid w:val="000D6410"/>
    <w:rsid w:val="000D6530"/>
    <w:rsid w:val="000E41E8"/>
    <w:rsid w:val="000E47C2"/>
    <w:rsid w:val="000E5362"/>
    <w:rsid w:val="000E5599"/>
    <w:rsid w:val="000E5914"/>
    <w:rsid w:val="000E735F"/>
    <w:rsid w:val="000F047B"/>
    <w:rsid w:val="000F3FAD"/>
    <w:rsid w:val="000F51BE"/>
    <w:rsid w:val="000F7D1C"/>
    <w:rsid w:val="00100269"/>
    <w:rsid w:val="00100D10"/>
    <w:rsid w:val="001018C4"/>
    <w:rsid w:val="001020FE"/>
    <w:rsid w:val="00102820"/>
    <w:rsid w:val="001054F0"/>
    <w:rsid w:val="00105E21"/>
    <w:rsid w:val="00106156"/>
    <w:rsid w:val="001071B0"/>
    <w:rsid w:val="00110EF3"/>
    <w:rsid w:val="001120DD"/>
    <w:rsid w:val="00112AB0"/>
    <w:rsid w:val="001146DB"/>
    <w:rsid w:val="00114E0C"/>
    <w:rsid w:val="0011640F"/>
    <w:rsid w:val="0012019E"/>
    <w:rsid w:val="001219A0"/>
    <w:rsid w:val="00121D29"/>
    <w:rsid w:val="00122CCB"/>
    <w:rsid w:val="00124318"/>
    <w:rsid w:val="001260EC"/>
    <w:rsid w:val="00126BEB"/>
    <w:rsid w:val="001321D5"/>
    <w:rsid w:val="0013288E"/>
    <w:rsid w:val="001332C1"/>
    <w:rsid w:val="00134A80"/>
    <w:rsid w:val="00135A1E"/>
    <w:rsid w:val="00136739"/>
    <w:rsid w:val="001374EE"/>
    <w:rsid w:val="00137D78"/>
    <w:rsid w:val="001422A2"/>
    <w:rsid w:val="00142540"/>
    <w:rsid w:val="00142C83"/>
    <w:rsid w:val="00142CB8"/>
    <w:rsid w:val="00146A6C"/>
    <w:rsid w:val="00147F85"/>
    <w:rsid w:val="0015483E"/>
    <w:rsid w:val="001563E6"/>
    <w:rsid w:val="001566A5"/>
    <w:rsid w:val="00156C18"/>
    <w:rsid w:val="00157A01"/>
    <w:rsid w:val="00157DAF"/>
    <w:rsid w:val="001612C7"/>
    <w:rsid w:val="00165BCE"/>
    <w:rsid w:val="00166B19"/>
    <w:rsid w:val="00166B9B"/>
    <w:rsid w:val="001670EA"/>
    <w:rsid w:val="001674A0"/>
    <w:rsid w:val="00170EF4"/>
    <w:rsid w:val="00173600"/>
    <w:rsid w:val="0017575C"/>
    <w:rsid w:val="001757AF"/>
    <w:rsid w:val="00176450"/>
    <w:rsid w:val="00177B70"/>
    <w:rsid w:val="00182C8D"/>
    <w:rsid w:val="00184E84"/>
    <w:rsid w:val="00191184"/>
    <w:rsid w:val="00191BEF"/>
    <w:rsid w:val="00191DF5"/>
    <w:rsid w:val="001920C2"/>
    <w:rsid w:val="0019291A"/>
    <w:rsid w:val="00192F15"/>
    <w:rsid w:val="00193227"/>
    <w:rsid w:val="00194DF7"/>
    <w:rsid w:val="001A19C7"/>
    <w:rsid w:val="001A200C"/>
    <w:rsid w:val="001A4517"/>
    <w:rsid w:val="001A4BBD"/>
    <w:rsid w:val="001A5EF9"/>
    <w:rsid w:val="001B08BF"/>
    <w:rsid w:val="001B44AC"/>
    <w:rsid w:val="001C2B3D"/>
    <w:rsid w:val="001C63D2"/>
    <w:rsid w:val="001D09E9"/>
    <w:rsid w:val="001D0A5E"/>
    <w:rsid w:val="001D109F"/>
    <w:rsid w:val="001D2C24"/>
    <w:rsid w:val="001D335C"/>
    <w:rsid w:val="001D39E3"/>
    <w:rsid w:val="001D60A8"/>
    <w:rsid w:val="001D619F"/>
    <w:rsid w:val="001E08B4"/>
    <w:rsid w:val="001E4187"/>
    <w:rsid w:val="001E4325"/>
    <w:rsid w:val="001E44EA"/>
    <w:rsid w:val="001E4CCF"/>
    <w:rsid w:val="001E6D2A"/>
    <w:rsid w:val="001E6D72"/>
    <w:rsid w:val="001E7ADC"/>
    <w:rsid w:val="001E7D1F"/>
    <w:rsid w:val="001F0ACE"/>
    <w:rsid w:val="001F1E92"/>
    <w:rsid w:val="001F3F5F"/>
    <w:rsid w:val="001F6F8F"/>
    <w:rsid w:val="0020068C"/>
    <w:rsid w:val="00201556"/>
    <w:rsid w:val="00201C9E"/>
    <w:rsid w:val="00204B3A"/>
    <w:rsid w:val="00205856"/>
    <w:rsid w:val="00210C09"/>
    <w:rsid w:val="00211207"/>
    <w:rsid w:val="00211257"/>
    <w:rsid w:val="00213D52"/>
    <w:rsid w:val="00214669"/>
    <w:rsid w:val="00214B4B"/>
    <w:rsid w:val="0021761E"/>
    <w:rsid w:val="00217D41"/>
    <w:rsid w:val="00221DFD"/>
    <w:rsid w:val="00222A7A"/>
    <w:rsid w:val="00223525"/>
    <w:rsid w:val="00227685"/>
    <w:rsid w:val="002300B7"/>
    <w:rsid w:val="00231674"/>
    <w:rsid w:val="00232AA8"/>
    <w:rsid w:val="00234D40"/>
    <w:rsid w:val="002359AE"/>
    <w:rsid w:val="00240EE5"/>
    <w:rsid w:val="00243326"/>
    <w:rsid w:val="0025314B"/>
    <w:rsid w:val="00253B5D"/>
    <w:rsid w:val="00253DCA"/>
    <w:rsid w:val="00254D37"/>
    <w:rsid w:val="00261AF0"/>
    <w:rsid w:val="00263665"/>
    <w:rsid w:val="00263AED"/>
    <w:rsid w:val="00266A16"/>
    <w:rsid w:val="002672AF"/>
    <w:rsid w:val="0026778A"/>
    <w:rsid w:val="002709EB"/>
    <w:rsid w:val="00270BCF"/>
    <w:rsid w:val="00271718"/>
    <w:rsid w:val="00273CD9"/>
    <w:rsid w:val="00274DE8"/>
    <w:rsid w:val="00274E76"/>
    <w:rsid w:val="00274F14"/>
    <w:rsid w:val="00274FE4"/>
    <w:rsid w:val="00275AE6"/>
    <w:rsid w:val="00276062"/>
    <w:rsid w:val="00276E72"/>
    <w:rsid w:val="00277681"/>
    <w:rsid w:val="002814D8"/>
    <w:rsid w:val="00283434"/>
    <w:rsid w:val="00283C0E"/>
    <w:rsid w:val="002841A3"/>
    <w:rsid w:val="00284DAE"/>
    <w:rsid w:val="00284E7E"/>
    <w:rsid w:val="00285986"/>
    <w:rsid w:val="0029036B"/>
    <w:rsid w:val="00290DEA"/>
    <w:rsid w:val="00291994"/>
    <w:rsid w:val="00291DB4"/>
    <w:rsid w:val="00293F0C"/>
    <w:rsid w:val="00294542"/>
    <w:rsid w:val="00294A1F"/>
    <w:rsid w:val="00294FD3"/>
    <w:rsid w:val="00297737"/>
    <w:rsid w:val="00297BBA"/>
    <w:rsid w:val="002A0C67"/>
    <w:rsid w:val="002A0E28"/>
    <w:rsid w:val="002A4266"/>
    <w:rsid w:val="002A5730"/>
    <w:rsid w:val="002A57A5"/>
    <w:rsid w:val="002A76C8"/>
    <w:rsid w:val="002A7A96"/>
    <w:rsid w:val="002B0EFC"/>
    <w:rsid w:val="002B2813"/>
    <w:rsid w:val="002B3CE3"/>
    <w:rsid w:val="002B457F"/>
    <w:rsid w:val="002B534F"/>
    <w:rsid w:val="002B5D76"/>
    <w:rsid w:val="002B7BC2"/>
    <w:rsid w:val="002C5DF8"/>
    <w:rsid w:val="002D365F"/>
    <w:rsid w:val="002D5253"/>
    <w:rsid w:val="002D65E4"/>
    <w:rsid w:val="002D6CE6"/>
    <w:rsid w:val="002E3B87"/>
    <w:rsid w:val="002E4518"/>
    <w:rsid w:val="002E67AC"/>
    <w:rsid w:val="002E718C"/>
    <w:rsid w:val="002F537B"/>
    <w:rsid w:val="002F72DA"/>
    <w:rsid w:val="002F7336"/>
    <w:rsid w:val="002F7D37"/>
    <w:rsid w:val="00301655"/>
    <w:rsid w:val="00302494"/>
    <w:rsid w:val="003038AA"/>
    <w:rsid w:val="003048D7"/>
    <w:rsid w:val="00310B0E"/>
    <w:rsid w:val="00311F2F"/>
    <w:rsid w:val="00312F62"/>
    <w:rsid w:val="00313698"/>
    <w:rsid w:val="00313994"/>
    <w:rsid w:val="003150AC"/>
    <w:rsid w:val="003155D0"/>
    <w:rsid w:val="003165E3"/>
    <w:rsid w:val="00316B3F"/>
    <w:rsid w:val="00321044"/>
    <w:rsid w:val="00321695"/>
    <w:rsid w:val="00322132"/>
    <w:rsid w:val="00325F7C"/>
    <w:rsid w:val="00326F8C"/>
    <w:rsid w:val="00327F02"/>
    <w:rsid w:val="00330868"/>
    <w:rsid w:val="003311DB"/>
    <w:rsid w:val="003312A3"/>
    <w:rsid w:val="00331D35"/>
    <w:rsid w:val="003326B1"/>
    <w:rsid w:val="0033355A"/>
    <w:rsid w:val="003337F5"/>
    <w:rsid w:val="0033483A"/>
    <w:rsid w:val="003352BD"/>
    <w:rsid w:val="0033670A"/>
    <w:rsid w:val="0033683F"/>
    <w:rsid w:val="00340106"/>
    <w:rsid w:val="003410C8"/>
    <w:rsid w:val="0034111C"/>
    <w:rsid w:val="0034177D"/>
    <w:rsid w:val="00341E63"/>
    <w:rsid w:val="00342AB5"/>
    <w:rsid w:val="003432BE"/>
    <w:rsid w:val="00344C3E"/>
    <w:rsid w:val="00345985"/>
    <w:rsid w:val="00345F95"/>
    <w:rsid w:val="00346AE1"/>
    <w:rsid w:val="00347488"/>
    <w:rsid w:val="00350010"/>
    <w:rsid w:val="00352D21"/>
    <w:rsid w:val="003577D9"/>
    <w:rsid w:val="00357873"/>
    <w:rsid w:val="003619C5"/>
    <w:rsid w:val="00362BBA"/>
    <w:rsid w:val="00362DD8"/>
    <w:rsid w:val="00363BDF"/>
    <w:rsid w:val="00366E13"/>
    <w:rsid w:val="0036750C"/>
    <w:rsid w:val="00370870"/>
    <w:rsid w:val="00370934"/>
    <w:rsid w:val="003712F6"/>
    <w:rsid w:val="0037210A"/>
    <w:rsid w:val="00373A4D"/>
    <w:rsid w:val="00381FFD"/>
    <w:rsid w:val="00383045"/>
    <w:rsid w:val="00384360"/>
    <w:rsid w:val="00390D8D"/>
    <w:rsid w:val="0039235C"/>
    <w:rsid w:val="003932A1"/>
    <w:rsid w:val="00393D93"/>
    <w:rsid w:val="003949C8"/>
    <w:rsid w:val="003956A7"/>
    <w:rsid w:val="003960C7"/>
    <w:rsid w:val="00397D78"/>
    <w:rsid w:val="003A2DBD"/>
    <w:rsid w:val="003A3FF6"/>
    <w:rsid w:val="003A61C9"/>
    <w:rsid w:val="003B030B"/>
    <w:rsid w:val="003B1EF8"/>
    <w:rsid w:val="003B30E1"/>
    <w:rsid w:val="003B3AAC"/>
    <w:rsid w:val="003B3ACE"/>
    <w:rsid w:val="003B3F82"/>
    <w:rsid w:val="003B47C6"/>
    <w:rsid w:val="003B65ED"/>
    <w:rsid w:val="003C0E26"/>
    <w:rsid w:val="003C1248"/>
    <w:rsid w:val="003C12A8"/>
    <w:rsid w:val="003C1973"/>
    <w:rsid w:val="003C1B84"/>
    <w:rsid w:val="003C58E7"/>
    <w:rsid w:val="003C5B37"/>
    <w:rsid w:val="003C63C9"/>
    <w:rsid w:val="003C7813"/>
    <w:rsid w:val="003D1AF7"/>
    <w:rsid w:val="003D3F9B"/>
    <w:rsid w:val="003D555F"/>
    <w:rsid w:val="003D7BC3"/>
    <w:rsid w:val="003E16C2"/>
    <w:rsid w:val="003E1D6F"/>
    <w:rsid w:val="003E30A6"/>
    <w:rsid w:val="003E4434"/>
    <w:rsid w:val="003E7767"/>
    <w:rsid w:val="003F24D3"/>
    <w:rsid w:val="003F4719"/>
    <w:rsid w:val="003F5D94"/>
    <w:rsid w:val="003F6EAE"/>
    <w:rsid w:val="003F77C6"/>
    <w:rsid w:val="004042B8"/>
    <w:rsid w:val="0040581B"/>
    <w:rsid w:val="00407A55"/>
    <w:rsid w:val="00410569"/>
    <w:rsid w:val="0041149D"/>
    <w:rsid w:val="00411625"/>
    <w:rsid w:val="0041353D"/>
    <w:rsid w:val="00413E4B"/>
    <w:rsid w:val="00414D9A"/>
    <w:rsid w:val="004176FF"/>
    <w:rsid w:val="004206FE"/>
    <w:rsid w:val="00430655"/>
    <w:rsid w:val="004309AA"/>
    <w:rsid w:val="00430F35"/>
    <w:rsid w:val="00431C59"/>
    <w:rsid w:val="00431DE0"/>
    <w:rsid w:val="00432110"/>
    <w:rsid w:val="004327AA"/>
    <w:rsid w:val="00433FA3"/>
    <w:rsid w:val="004356FB"/>
    <w:rsid w:val="0043711D"/>
    <w:rsid w:val="00440B8D"/>
    <w:rsid w:val="004421FB"/>
    <w:rsid w:val="00443CFB"/>
    <w:rsid w:val="004470FF"/>
    <w:rsid w:val="004477DD"/>
    <w:rsid w:val="00450CE5"/>
    <w:rsid w:val="00451888"/>
    <w:rsid w:val="004519AF"/>
    <w:rsid w:val="00451FB6"/>
    <w:rsid w:val="00453341"/>
    <w:rsid w:val="00454939"/>
    <w:rsid w:val="00455101"/>
    <w:rsid w:val="004565AA"/>
    <w:rsid w:val="004566BB"/>
    <w:rsid w:val="004567B7"/>
    <w:rsid w:val="004579A7"/>
    <w:rsid w:val="00457A6E"/>
    <w:rsid w:val="00461210"/>
    <w:rsid w:val="004630EE"/>
    <w:rsid w:val="004664BB"/>
    <w:rsid w:val="00470607"/>
    <w:rsid w:val="00474106"/>
    <w:rsid w:val="004767E1"/>
    <w:rsid w:val="004803B3"/>
    <w:rsid w:val="00480BA7"/>
    <w:rsid w:val="0048198D"/>
    <w:rsid w:val="00482B8E"/>
    <w:rsid w:val="00483261"/>
    <w:rsid w:val="00483A83"/>
    <w:rsid w:val="00484452"/>
    <w:rsid w:val="00485599"/>
    <w:rsid w:val="00486ACF"/>
    <w:rsid w:val="0048744C"/>
    <w:rsid w:val="00491B08"/>
    <w:rsid w:val="00493A32"/>
    <w:rsid w:val="00494ECC"/>
    <w:rsid w:val="004956DB"/>
    <w:rsid w:val="004968E7"/>
    <w:rsid w:val="0049732F"/>
    <w:rsid w:val="004A04A4"/>
    <w:rsid w:val="004A23F4"/>
    <w:rsid w:val="004A2998"/>
    <w:rsid w:val="004A7D92"/>
    <w:rsid w:val="004B11E2"/>
    <w:rsid w:val="004B1500"/>
    <w:rsid w:val="004B4116"/>
    <w:rsid w:val="004B4153"/>
    <w:rsid w:val="004B41D6"/>
    <w:rsid w:val="004B6C40"/>
    <w:rsid w:val="004B703E"/>
    <w:rsid w:val="004B703F"/>
    <w:rsid w:val="004B74ED"/>
    <w:rsid w:val="004B74FF"/>
    <w:rsid w:val="004B7525"/>
    <w:rsid w:val="004B7922"/>
    <w:rsid w:val="004B794B"/>
    <w:rsid w:val="004B7B64"/>
    <w:rsid w:val="004C0D68"/>
    <w:rsid w:val="004C0FA1"/>
    <w:rsid w:val="004C4A2A"/>
    <w:rsid w:val="004C51AE"/>
    <w:rsid w:val="004C666D"/>
    <w:rsid w:val="004C795A"/>
    <w:rsid w:val="004C7ADA"/>
    <w:rsid w:val="004E5479"/>
    <w:rsid w:val="004E6B2F"/>
    <w:rsid w:val="004F0DB4"/>
    <w:rsid w:val="004F5835"/>
    <w:rsid w:val="00500FC4"/>
    <w:rsid w:val="005012A9"/>
    <w:rsid w:val="005013A8"/>
    <w:rsid w:val="00502081"/>
    <w:rsid w:val="00503DFE"/>
    <w:rsid w:val="00512B93"/>
    <w:rsid w:val="005139EC"/>
    <w:rsid w:val="00513FE9"/>
    <w:rsid w:val="00513FEB"/>
    <w:rsid w:val="0051423C"/>
    <w:rsid w:val="0051457B"/>
    <w:rsid w:val="00516FD9"/>
    <w:rsid w:val="0051751E"/>
    <w:rsid w:val="00520F16"/>
    <w:rsid w:val="00521322"/>
    <w:rsid w:val="00524889"/>
    <w:rsid w:val="00526A14"/>
    <w:rsid w:val="00527A60"/>
    <w:rsid w:val="00527EFF"/>
    <w:rsid w:val="00530275"/>
    <w:rsid w:val="005308A3"/>
    <w:rsid w:val="0053116D"/>
    <w:rsid w:val="00535DB9"/>
    <w:rsid w:val="00536F86"/>
    <w:rsid w:val="00537811"/>
    <w:rsid w:val="00537DD1"/>
    <w:rsid w:val="00543CC9"/>
    <w:rsid w:val="005458AB"/>
    <w:rsid w:val="00546C41"/>
    <w:rsid w:val="0054705B"/>
    <w:rsid w:val="00550537"/>
    <w:rsid w:val="00554443"/>
    <w:rsid w:val="005554D6"/>
    <w:rsid w:val="00556414"/>
    <w:rsid w:val="005604BD"/>
    <w:rsid w:val="00560C6E"/>
    <w:rsid w:val="005619AE"/>
    <w:rsid w:val="00561CD7"/>
    <w:rsid w:val="00565BC4"/>
    <w:rsid w:val="005661D3"/>
    <w:rsid w:val="0056622C"/>
    <w:rsid w:val="00567611"/>
    <w:rsid w:val="00567923"/>
    <w:rsid w:val="00571093"/>
    <w:rsid w:val="00571113"/>
    <w:rsid w:val="00571977"/>
    <w:rsid w:val="00573054"/>
    <w:rsid w:val="005739CE"/>
    <w:rsid w:val="00573CD9"/>
    <w:rsid w:val="005743AE"/>
    <w:rsid w:val="00574CF5"/>
    <w:rsid w:val="00576F2B"/>
    <w:rsid w:val="00577443"/>
    <w:rsid w:val="00583D85"/>
    <w:rsid w:val="0058745F"/>
    <w:rsid w:val="0058758B"/>
    <w:rsid w:val="00587788"/>
    <w:rsid w:val="00587A10"/>
    <w:rsid w:val="00591D75"/>
    <w:rsid w:val="00592D9B"/>
    <w:rsid w:val="00593ECA"/>
    <w:rsid w:val="00596BCF"/>
    <w:rsid w:val="005A20EC"/>
    <w:rsid w:val="005A574E"/>
    <w:rsid w:val="005A6C13"/>
    <w:rsid w:val="005B01FA"/>
    <w:rsid w:val="005B16C9"/>
    <w:rsid w:val="005B23B7"/>
    <w:rsid w:val="005B2B73"/>
    <w:rsid w:val="005B6AC1"/>
    <w:rsid w:val="005C1080"/>
    <w:rsid w:val="005C2555"/>
    <w:rsid w:val="005C3D6E"/>
    <w:rsid w:val="005C41BF"/>
    <w:rsid w:val="005C4288"/>
    <w:rsid w:val="005C50DF"/>
    <w:rsid w:val="005D164F"/>
    <w:rsid w:val="005D1B90"/>
    <w:rsid w:val="005D23B7"/>
    <w:rsid w:val="005D5608"/>
    <w:rsid w:val="005D6D20"/>
    <w:rsid w:val="005D7553"/>
    <w:rsid w:val="005E18DC"/>
    <w:rsid w:val="005E2C4D"/>
    <w:rsid w:val="005E52AC"/>
    <w:rsid w:val="005E58F8"/>
    <w:rsid w:val="005E6118"/>
    <w:rsid w:val="005E637A"/>
    <w:rsid w:val="005E6745"/>
    <w:rsid w:val="005E6B01"/>
    <w:rsid w:val="005E7497"/>
    <w:rsid w:val="005E7A57"/>
    <w:rsid w:val="005F00EB"/>
    <w:rsid w:val="005F1E3E"/>
    <w:rsid w:val="005F3011"/>
    <w:rsid w:val="005F34BE"/>
    <w:rsid w:val="005F3881"/>
    <w:rsid w:val="005F393D"/>
    <w:rsid w:val="005F438D"/>
    <w:rsid w:val="005F4E55"/>
    <w:rsid w:val="005F50EC"/>
    <w:rsid w:val="005F6FA0"/>
    <w:rsid w:val="005F7EF5"/>
    <w:rsid w:val="00601B7D"/>
    <w:rsid w:val="00601FA3"/>
    <w:rsid w:val="00602CEF"/>
    <w:rsid w:val="0060486D"/>
    <w:rsid w:val="00611CA7"/>
    <w:rsid w:val="006121C5"/>
    <w:rsid w:val="00614CD1"/>
    <w:rsid w:val="006165DE"/>
    <w:rsid w:val="006178C8"/>
    <w:rsid w:val="00621592"/>
    <w:rsid w:val="006216BC"/>
    <w:rsid w:val="00621B5F"/>
    <w:rsid w:val="00622949"/>
    <w:rsid w:val="006234A1"/>
    <w:rsid w:val="00624152"/>
    <w:rsid w:val="006268AC"/>
    <w:rsid w:val="00630142"/>
    <w:rsid w:val="00630578"/>
    <w:rsid w:val="00630F19"/>
    <w:rsid w:val="006317A7"/>
    <w:rsid w:val="00631B32"/>
    <w:rsid w:val="00632341"/>
    <w:rsid w:val="00632762"/>
    <w:rsid w:val="006345C3"/>
    <w:rsid w:val="00634D2D"/>
    <w:rsid w:val="0063516F"/>
    <w:rsid w:val="00635408"/>
    <w:rsid w:val="00637496"/>
    <w:rsid w:val="00641375"/>
    <w:rsid w:val="00641CE6"/>
    <w:rsid w:val="00643809"/>
    <w:rsid w:val="0064394A"/>
    <w:rsid w:val="0064401C"/>
    <w:rsid w:val="0064626A"/>
    <w:rsid w:val="0065192B"/>
    <w:rsid w:val="006536AB"/>
    <w:rsid w:val="00655FB5"/>
    <w:rsid w:val="00661AB8"/>
    <w:rsid w:val="0066348B"/>
    <w:rsid w:val="006648EF"/>
    <w:rsid w:val="006652F1"/>
    <w:rsid w:val="00665C2E"/>
    <w:rsid w:val="00666810"/>
    <w:rsid w:val="006700DD"/>
    <w:rsid w:val="00672750"/>
    <w:rsid w:val="006729BA"/>
    <w:rsid w:val="00673AFD"/>
    <w:rsid w:val="00675806"/>
    <w:rsid w:val="00676F25"/>
    <w:rsid w:val="0068202E"/>
    <w:rsid w:val="006824B8"/>
    <w:rsid w:val="00686AD2"/>
    <w:rsid w:val="00686FC5"/>
    <w:rsid w:val="0069071A"/>
    <w:rsid w:val="00690F03"/>
    <w:rsid w:val="006929BA"/>
    <w:rsid w:val="00693D08"/>
    <w:rsid w:val="00695EB8"/>
    <w:rsid w:val="0069755C"/>
    <w:rsid w:val="006A39FB"/>
    <w:rsid w:val="006A41CD"/>
    <w:rsid w:val="006A43EF"/>
    <w:rsid w:val="006B0837"/>
    <w:rsid w:val="006B26AB"/>
    <w:rsid w:val="006B28E6"/>
    <w:rsid w:val="006B2F24"/>
    <w:rsid w:val="006B3B87"/>
    <w:rsid w:val="006B4FEB"/>
    <w:rsid w:val="006B63D3"/>
    <w:rsid w:val="006B6416"/>
    <w:rsid w:val="006B6D13"/>
    <w:rsid w:val="006B7C86"/>
    <w:rsid w:val="006C06CB"/>
    <w:rsid w:val="006C1B26"/>
    <w:rsid w:val="006C452F"/>
    <w:rsid w:val="006C57CE"/>
    <w:rsid w:val="006D1EB5"/>
    <w:rsid w:val="006D3133"/>
    <w:rsid w:val="006D3AAA"/>
    <w:rsid w:val="006D514B"/>
    <w:rsid w:val="006D566A"/>
    <w:rsid w:val="006D710E"/>
    <w:rsid w:val="006D724E"/>
    <w:rsid w:val="006E1255"/>
    <w:rsid w:val="006E13D1"/>
    <w:rsid w:val="006E1BB6"/>
    <w:rsid w:val="006E24A9"/>
    <w:rsid w:val="006E73E5"/>
    <w:rsid w:val="006F0D94"/>
    <w:rsid w:val="006F273B"/>
    <w:rsid w:val="006F2FE3"/>
    <w:rsid w:val="006F3A24"/>
    <w:rsid w:val="006F4289"/>
    <w:rsid w:val="006F5B4E"/>
    <w:rsid w:val="00701661"/>
    <w:rsid w:val="00704A21"/>
    <w:rsid w:val="00706C90"/>
    <w:rsid w:val="00707583"/>
    <w:rsid w:val="00707C41"/>
    <w:rsid w:val="00711163"/>
    <w:rsid w:val="00711E13"/>
    <w:rsid w:val="0071230A"/>
    <w:rsid w:val="00712A65"/>
    <w:rsid w:val="00712C90"/>
    <w:rsid w:val="00713500"/>
    <w:rsid w:val="0071703F"/>
    <w:rsid w:val="0071705B"/>
    <w:rsid w:val="00717F07"/>
    <w:rsid w:val="00721F53"/>
    <w:rsid w:val="007231BC"/>
    <w:rsid w:val="0072486F"/>
    <w:rsid w:val="007249CD"/>
    <w:rsid w:val="00725688"/>
    <w:rsid w:val="00730890"/>
    <w:rsid w:val="0073136F"/>
    <w:rsid w:val="007320D8"/>
    <w:rsid w:val="0073387D"/>
    <w:rsid w:val="00735E6A"/>
    <w:rsid w:val="007408EF"/>
    <w:rsid w:val="00743DFD"/>
    <w:rsid w:val="0074568D"/>
    <w:rsid w:val="0074686F"/>
    <w:rsid w:val="00747592"/>
    <w:rsid w:val="0075075D"/>
    <w:rsid w:val="007511B9"/>
    <w:rsid w:val="0075346C"/>
    <w:rsid w:val="007537DE"/>
    <w:rsid w:val="0075497B"/>
    <w:rsid w:val="00754A36"/>
    <w:rsid w:val="0075680B"/>
    <w:rsid w:val="00757B03"/>
    <w:rsid w:val="0076168A"/>
    <w:rsid w:val="007621DC"/>
    <w:rsid w:val="00762D70"/>
    <w:rsid w:val="00764601"/>
    <w:rsid w:val="00767C45"/>
    <w:rsid w:val="00770703"/>
    <w:rsid w:val="007714F7"/>
    <w:rsid w:val="00772CFA"/>
    <w:rsid w:val="007735C0"/>
    <w:rsid w:val="007735E7"/>
    <w:rsid w:val="0077406B"/>
    <w:rsid w:val="0077548E"/>
    <w:rsid w:val="00780FF9"/>
    <w:rsid w:val="007812CA"/>
    <w:rsid w:val="0079027E"/>
    <w:rsid w:val="00792B59"/>
    <w:rsid w:val="0079387B"/>
    <w:rsid w:val="007941E9"/>
    <w:rsid w:val="007942FD"/>
    <w:rsid w:val="0079433A"/>
    <w:rsid w:val="00794E71"/>
    <w:rsid w:val="007962A2"/>
    <w:rsid w:val="007974BC"/>
    <w:rsid w:val="0079788B"/>
    <w:rsid w:val="007A007D"/>
    <w:rsid w:val="007A1718"/>
    <w:rsid w:val="007A1899"/>
    <w:rsid w:val="007A264B"/>
    <w:rsid w:val="007B0598"/>
    <w:rsid w:val="007B0D7C"/>
    <w:rsid w:val="007B2004"/>
    <w:rsid w:val="007B2545"/>
    <w:rsid w:val="007B2905"/>
    <w:rsid w:val="007B3249"/>
    <w:rsid w:val="007B3E43"/>
    <w:rsid w:val="007B5167"/>
    <w:rsid w:val="007B6251"/>
    <w:rsid w:val="007B7496"/>
    <w:rsid w:val="007C1477"/>
    <w:rsid w:val="007C20E4"/>
    <w:rsid w:val="007C2739"/>
    <w:rsid w:val="007C29A1"/>
    <w:rsid w:val="007C52D2"/>
    <w:rsid w:val="007C61CD"/>
    <w:rsid w:val="007C7D22"/>
    <w:rsid w:val="007D0C0E"/>
    <w:rsid w:val="007D0C44"/>
    <w:rsid w:val="007D0F5B"/>
    <w:rsid w:val="007D1253"/>
    <w:rsid w:val="007D1F59"/>
    <w:rsid w:val="007D24FF"/>
    <w:rsid w:val="007D2DF3"/>
    <w:rsid w:val="007D3964"/>
    <w:rsid w:val="007D41D8"/>
    <w:rsid w:val="007D58A5"/>
    <w:rsid w:val="007E17A2"/>
    <w:rsid w:val="007E5273"/>
    <w:rsid w:val="007F152A"/>
    <w:rsid w:val="007F283F"/>
    <w:rsid w:val="007F2F66"/>
    <w:rsid w:val="007F5A26"/>
    <w:rsid w:val="007F6C01"/>
    <w:rsid w:val="00806D58"/>
    <w:rsid w:val="0081180B"/>
    <w:rsid w:val="00811BF9"/>
    <w:rsid w:val="008123BA"/>
    <w:rsid w:val="00814642"/>
    <w:rsid w:val="008156C5"/>
    <w:rsid w:val="00817552"/>
    <w:rsid w:val="00821197"/>
    <w:rsid w:val="00822164"/>
    <w:rsid w:val="008224CD"/>
    <w:rsid w:val="008229F7"/>
    <w:rsid w:val="00822C72"/>
    <w:rsid w:val="008237AE"/>
    <w:rsid w:val="008242CF"/>
    <w:rsid w:val="00826DD9"/>
    <w:rsid w:val="00827FA0"/>
    <w:rsid w:val="008306B7"/>
    <w:rsid w:val="00830C15"/>
    <w:rsid w:val="00832A72"/>
    <w:rsid w:val="00834525"/>
    <w:rsid w:val="008373BD"/>
    <w:rsid w:val="00842372"/>
    <w:rsid w:val="00844301"/>
    <w:rsid w:val="00846CE8"/>
    <w:rsid w:val="0084797B"/>
    <w:rsid w:val="008512D2"/>
    <w:rsid w:val="00852110"/>
    <w:rsid w:val="00855612"/>
    <w:rsid w:val="00855D12"/>
    <w:rsid w:val="00860523"/>
    <w:rsid w:val="00861E28"/>
    <w:rsid w:val="00863C70"/>
    <w:rsid w:val="00863E3B"/>
    <w:rsid w:val="0087444A"/>
    <w:rsid w:val="008752B4"/>
    <w:rsid w:val="00875410"/>
    <w:rsid w:val="00875562"/>
    <w:rsid w:val="00875629"/>
    <w:rsid w:val="008839AB"/>
    <w:rsid w:val="008866F1"/>
    <w:rsid w:val="0089390B"/>
    <w:rsid w:val="008A056A"/>
    <w:rsid w:val="008A2707"/>
    <w:rsid w:val="008A28E9"/>
    <w:rsid w:val="008A3255"/>
    <w:rsid w:val="008A3309"/>
    <w:rsid w:val="008A5944"/>
    <w:rsid w:val="008A6F71"/>
    <w:rsid w:val="008A7460"/>
    <w:rsid w:val="008A79CC"/>
    <w:rsid w:val="008A7B7F"/>
    <w:rsid w:val="008B3086"/>
    <w:rsid w:val="008B31DC"/>
    <w:rsid w:val="008B3F8A"/>
    <w:rsid w:val="008B43D1"/>
    <w:rsid w:val="008B4418"/>
    <w:rsid w:val="008B53C5"/>
    <w:rsid w:val="008B57D8"/>
    <w:rsid w:val="008B74E0"/>
    <w:rsid w:val="008C09BA"/>
    <w:rsid w:val="008C1589"/>
    <w:rsid w:val="008C294E"/>
    <w:rsid w:val="008C2E44"/>
    <w:rsid w:val="008C31BA"/>
    <w:rsid w:val="008C3649"/>
    <w:rsid w:val="008C38DA"/>
    <w:rsid w:val="008C3A2E"/>
    <w:rsid w:val="008C473B"/>
    <w:rsid w:val="008C6B2B"/>
    <w:rsid w:val="008D1BB1"/>
    <w:rsid w:val="008D6167"/>
    <w:rsid w:val="008D7400"/>
    <w:rsid w:val="008E15E1"/>
    <w:rsid w:val="008E60EE"/>
    <w:rsid w:val="008F09DD"/>
    <w:rsid w:val="008F1EF4"/>
    <w:rsid w:val="008F6899"/>
    <w:rsid w:val="00902FBC"/>
    <w:rsid w:val="009032B7"/>
    <w:rsid w:val="0090381A"/>
    <w:rsid w:val="00906A04"/>
    <w:rsid w:val="00907507"/>
    <w:rsid w:val="00907D09"/>
    <w:rsid w:val="00910A46"/>
    <w:rsid w:val="00911767"/>
    <w:rsid w:val="0091261A"/>
    <w:rsid w:val="00912DE5"/>
    <w:rsid w:val="009136D1"/>
    <w:rsid w:val="00913928"/>
    <w:rsid w:val="00915874"/>
    <w:rsid w:val="0091621F"/>
    <w:rsid w:val="009172C3"/>
    <w:rsid w:val="009202FA"/>
    <w:rsid w:val="00922AA5"/>
    <w:rsid w:val="00923A97"/>
    <w:rsid w:val="0093067A"/>
    <w:rsid w:val="009308CE"/>
    <w:rsid w:val="009312E8"/>
    <w:rsid w:val="00931B85"/>
    <w:rsid w:val="00932646"/>
    <w:rsid w:val="00932FBD"/>
    <w:rsid w:val="00942791"/>
    <w:rsid w:val="00944389"/>
    <w:rsid w:val="009456FA"/>
    <w:rsid w:val="0094609B"/>
    <w:rsid w:val="009513A2"/>
    <w:rsid w:val="00951683"/>
    <w:rsid w:val="00954657"/>
    <w:rsid w:val="00954EC1"/>
    <w:rsid w:val="0096102D"/>
    <w:rsid w:val="009659F6"/>
    <w:rsid w:val="00971CB1"/>
    <w:rsid w:val="00972EE0"/>
    <w:rsid w:val="00973854"/>
    <w:rsid w:val="009765FC"/>
    <w:rsid w:val="00980A70"/>
    <w:rsid w:val="00982501"/>
    <w:rsid w:val="00985EF7"/>
    <w:rsid w:val="00986F76"/>
    <w:rsid w:val="0098748A"/>
    <w:rsid w:val="00990C15"/>
    <w:rsid w:val="009910DC"/>
    <w:rsid w:val="0099258A"/>
    <w:rsid w:val="009932F2"/>
    <w:rsid w:val="009A3BB6"/>
    <w:rsid w:val="009A445A"/>
    <w:rsid w:val="009A5C08"/>
    <w:rsid w:val="009A5D6E"/>
    <w:rsid w:val="009A5FF0"/>
    <w:rsid w:val="009B0056"/>
    <w:rsid w:val="009B1C91"/>
    <w:rsid w:val="009B2E0F"/>
    <w:rsid w:val="009B3FF8"/>
    <w:rsid w:val="009B487F"/>
    <w:rsid w:val="009B5113"/>
    <w:rsid w:val="009B74B6"/>
    <w:rsid w:val="009C0959"/>
    <w:rsid w:val="009C0B2C"/>
    <w:rsid w:val="009C12F9"/>
    <w:rsid w:val="009C1B22"/>
    <w:rsid w:val="009C2DD2"/>
    <w:rsid w:val="009C433D"/>
    <w:rsid w:val="009C66DB"/>
    <w:rsid w:val="009C7B4D"/>
    <w:rsid w:val="009D384E"/>
    <w:rsid w:val="009D509F"/>
    <w:rsid w:val="009D6D70"/>
    <w:rsid w:val="009E2678"/>
    <w:rsid w:val="009E38F9"/>
    <w:rsid w:val="009E45F5"/>
    <w:rsid w:val="009E5AF5"/>
    <w:rsid w:val="009E7CB6"/>
    <w:rsid w:val="009F1033"/>
    <w:rsid w:val="009F2ACA"/>
    <w:rsid w:val="009F3020"/>
    <w:rsid w:val="009F37D1"/>
    <w:rsid w:val="009F4F31"/>
    <w:rsid w:val="009F6F84"/>
    <w:rsid w:val="00A000FA"/>
    <w:rsid w:val="00A010B5"/>
    <w:rsid w:val="00A01E80"/>
    <w:rsid w:val="00A0288F"/>
    <w:rsid w:val="00A04723"/>
    <w:rsid w:val="00A0487C"/>
    <w:rsid w:val="00A050D2"/>
    <w:rsid w:val="00A067BD"/>
    <w:rsid w:val="00A10B29"/>
    <w:rsid w:val="00A124E3"/>
    <w:rsid w:val="00A214DC"/>
    <w:rsid w:val="00A23EEE"/>
    <w:rsid w:val="00A25251"/>
    <w:rsid w:val="00A2549E"/>
    <w:rsid w:val="00A25F05"/>
    <w:rsid w:val="00A261B3"/>
    <w:rsid w:val="00A27AB6"/>
    <w:rsid w:val="00A308B2"/>
    <w:rsid w:val="00A3224F"/>
    <w:rsid w:val="00A3265B"/>
    <w:rsid w:val="00A34412"/>
    <w:rsid w:val="00A35252"/>
    <w:rsid w:val="00A35529"/>
    <w:rsid w:val="00A35800"/>
    <w:rsid w:val="00A3613D"/>
    <w:rsid w:val="00A3707B"/>
    <w:rsid w:val="00A37A1A"/>
    <w:rsid w:val="00A4408A"/>
    <w:rsid w:val="00A44199"/>
    <w:rsid w:val="00A44781"/>
    <w:rsid w:val="00A44F43"/>
    <w:rsid w:val="00A520F8"/>
    <w:rsid w:val="00A533C2"/>
    <w:rsid w:val="00A5349B"/>
    <w:rsid w:val="00A57A53"/>
    <w:rsid w:val="00A612A3"/>
    <w:rsid w:val="00A6184F"/>
    <w:rsid w:val="00A6286B"/>
    <w:rsid w:val="00A64C0E"/>
    <w:rsid w:val="00A66A6F"/>
    <w:rsid w:val="00A67982"/>
    <w:rsid w:val="00A72EE4"/>
    <w:rsid w:val="00A73572"/>
    <w:rsid w:val="00A74186"/>
    <w:rsid w:val="00A827D2"/>
    <w:rsid w:val="00A83C07"/>
    <w:rsid w:val="00A83CFA"/>
    <w:rsid w:val="00A86C9B"/>
    <w:rsid w:val="00A87D73"/>
    <w:rsid w:val="00A9080C"/>
    <w:rsid w:val="00A93FDC"/>
    <w:rsid w:val="00A94E9B"/>
    <w:rsid w:val="00A96B20"/>
    <w:rsid w:val="00A96E35"/>
    <w:rsid w:val="00AA1016"/>
    <w:rsid w:val="00AA22AA"/>
    <w:rsid w:val="00AA2699"/>
    <w:rsid w:val="00AA3EA9"/>
    <w:rsid w:val="00AA4C8B"/>
    <w:rsid w:val="00AA57A5"/>
    <w:rsid w:val="00AA69A7"/>
    <w:rsid w:val="00AA7A88"/>
    <w:rsid w:val="00AB39E1"/>
    <w:rsid w:val="00AB4541"/>
    <w:rsid w:val="00AB4D90"/>
    <w:rsid w:val="00AB5F06"/>
    <w:rsid w:val="00AB650C"/>
    <w:rsid w:val="00AC02C1"/>
    <w:rsid w:val="00AC1D90"/>
    <w:rsid w:val="00AC3777"/>
    <w:rsid w:val="00AC5EEF"/>
    <w:rsid w:val="00AC6DBA"/>
    <w:rsid w:val="00AD04FD"/>
    <w:rsid w:val="00AD1BB0"/>
    <w:rsid w:val="00AD3CAD"/>
    <w:rsid w:val="00AD5949"/>
    <w:rsid w:val="00AD6CC4"/>
    <w:rsid w:val="00AE192B"/>
    <w:rsid w:val="00AE2C90"/>
    <w:rsid w:val="00AE513E"/>
    <w:rsid w:val="00AF6BAE"/>
    <w:rsid w:val="00AF6F7D"/>
    <w:rsid w:val="00AF7BA0"/>
    <w:rsid w:val="00B01E00"/>
    <w:rsid w:val="00B04285"/>
    <w:rsid w:val="00B043DE"/>
    <w:rsid w:val="00B072A1"/>
    <w:rsid w:val="00B11D5D"/>
    <w:rsid w:val="00B140B3"/>
    <w:rsid w:val="00B14A15"/>
    <w:rsid w:val="00B14CB2"/>
    <w:rsid w:val="00B1665C"/>
    <w:rsid w:val="00B17039"/>
    <w:rsid w:val="00B21CD9"/>
    <w:rsid w:val="00B228AB"/>
    <w:rsid w:val="00B22960"/>
    <w:rsid w:val="00B2299D"/>
    <w:rsid w:val="00B22D21"/>
    <w:rsid w:val="00B23D5E"/>
    <w:rsid w:val="00B25092"/>
    <w:rsid w:val="00B26441"/>
    <w:rsid w:val="00B277F2"/>
    <w:rsid w:val="00B3162F"/>
    <w:rsid w:val="00B35495"/>
    <w:rsid w:val="00B36E34"/>
    <w:rsid w:val="00B427D4"/>
    <w:rsid w:val="00B42BF7"/>
    <w:rsid w:val="00B441F7"/>
    <w:rsid w:val="00B465F5"/>
    <w:rsid w:val="00B508F9"/>
    <w:rsid w:val="00B50F18"/>
    <w:rsid w:val="00B52793"/>
    <w:rsid w:val="00B53242"/>
    <w:rsid w:val="00B53C28"/>
    <w:rsid w:val="00B544EF"/>
    <w:rsid w:val="00B5570A"/>
    <w:rsid w:val="00B62816"/>
    <w:rsid w:val="00B63405"/>
    <w:rsid w:val="00B63BD5"/>
    <w:rsid w:val="00B70718"/>
    <w:rsid w:val="00B71827"/>
    <w:rsid w:val="00B7267A"/>
    <w:rsid w:val="00B7459D"/>
    <w:rsid w:val="00B75980"/>
    <w:rsid w:val="00B76B14"/>
    <w:rsid w:val="00B76C76"/>
    <w:rsid w:val="00B825CA"/>
    <w:rsid w:val="00B82A61"/>
    <w:rsid w:val="00B837C6"/>
    <w:rsid w:val="00B84F8F"/>
    <w:rsid w:val="00B854D9"/>
    <w:rsid w:val="00B878B6"/>
    <w:rsid w:val="00B92871"/>
    <w:rsid w:val="00B935F1"/>
    <w:rsid w:val="00B93654"/>
    <w:rsid w:val="00B94E0E"/>
    <w:rsid w:val="00B95BB8"/>
    <w:rsid w:val="00BA1B3F"/>
    <w:rsid w:val="00BA2196"/>
    <w:rsid w:val="00BA3273"/>
    <w:rsid w:val="00BA408A"/>
    <w:rsid w:val="00BA4A7F"/>
    <w:rsid w:val="00BA7DE9"/>
    <w:rsid w:val="00BB0073"/>
    <w:rsid w:val="00BB4179"/>
    <w:rsid w:val="00BB446D"/>
    <w:rsid w:val="00BB7843"/>
    <w:rsid w:val="00BC0901"/>
    <w:rsid w:val="00BC2531"/>
    <w:rsid w:val="00BC2849"/>
    <w:rsid w:val="00BC364E"/>
    <w:rsid w:val="00BC43DD"/>
    <w:rsid w:val="00BD082A"/>
    <w:rsid w:val="00BD1F6B"/>
    <w:rsid w:val="00BD5108"/>
    <w:rsid w:val="00BD629F"/>
    <w:rsid w:val="00BE02B4"/>
    <w:rsid w:val="00BE06B7"/>
    <w:rsid w:val="00BE21E1"/>
    <w:rsid w:val="00BE481E"/>
    <w:rsid w:val="00BE7230"/>
    <w:rsid w:val="00BF09BB"/>
    <w:rsid w:val="00BF1765"/>
    <w:rsid w:val="00BF3220"/>
    <w:rsid w:val="00BF3CA0"/>
    <w:rsid w:val="00BF6D80"/>
    <w:rsid w:val="00C017FC"/>
    <w:rsid w:val="00C01851"/>
    <w:rsid w:val="00C0335F"/>
    <w:rsid w:val="00C05FDA"/>
    <w:rsid w:val="00C1176B"/>
    <w:rsid w:val="00C12469"/>
    <w:rsid w:val="00C156B8"/>
    <w:rsid w:val="00C22F85"/>
    <w:rsid w:val="00C24528"/>
    <w:rsid w:val="00C24530"/>
    <w:rsid w:val="00C2616D"/>
    <w:rsid w:val="00C307A9"/>
    <w:rsid w:val="00C31204"/>
    <w:rsid w:val="00C3160B"/>
    <w:rsid w:val="00C31A91"/>
    <w:rsid w:val="00C347F9"/>
    <w:rsid w:val="00C35785"/>
    <w:rsid w:val="00C35FAF"/>
    <w:rsid w:val="00C36068"/>
    <w:rsid w:val="00C37307"/>
    <w:rsid w:val="00C374DF"/>
    <w:rsid w:val="00C414A1"/>
    <w:rsid w:val="00C423AC"/>
    <w:rsid w:val="00C431CE"/>
    <w:rsid w:val="00C44A44"/>
    <w:rsid w:val="00C45840"/>
    <w:rsid w:val="00C45FBF"/>
    <w:rsid w:val="00C46E47"/>
    <w:rsid w:val="00C46F67"/>
    <w:rsid w:val="00C4740A"/>
    <w:rsid w:val="00C51F86"/>
    <w:rsid w:val="00C61088"/>
    <w:rsid w:val="00C6342C"/>
    <w:rsid w:val="00C64C32"/>
    <w:rsid w:val="00C65A5D"/>
    <w:rsid w:val="00C65B52"/>
    <w:rsid w:val="00C662C7"/>
    <w:rsid w:val="00C71B44"/>
    <w:rsid w:val="00C7303A"/>
    <w:rsid w:val="00C75760"/>
    <w:rsid w:val="00C77CEB"/>
    <w:rsid w:val="00C820E1"/>
    <w:rsid w:val="00C826F5"/>
    <w:rsid w:val="00C83902"/>
    <w:rsid w:val="00C85F6F"/>
    <w:rsid w:val="00C867A7"/>
    <w:rsid w:val="00C9524F"/>
    <w:rsid w:val="00C953F7"/>
    <w:rsid w:val="00C977DC"/>
    <w:rsid w:val="00CA1469"/>
    <w:rsid w:val="00CA1F9B"/>
    <w:rsid w:val="00CA2496"/>
    <w:rsid w:val="00CA371C"/>
    <w:rsid w:val="00CA6021"/>
    <w:rsid w:val="00CA6E6D"/>
    <w:rsid w:val="00CA7FA5"/>
    <w:rsid w:val="00CB0471"/>
    <w:rsid w:val="00CB16D6"/>
    <w:rsid w:val="00CB467A"/>
    <w:rsid w:val="00CB4C5A"/>
    <w:rsid w:val="00CB5DB1"/>
    <w:rsid w:val="00CB70DD"/>
    <w:rsid w:val="00CC051E"/>
    <w:rsid w:val="00CC3203"/>
    <w:rsid w:val="00CC3F99"/>
    <w:rsid w:val="00CD17B0"/>
    <w:rsid w:val="00CD1FFF"/>
    <w:rsid w:val="00CD2D56"/>
    <w:rsid w:val="00CD3997"/>
    <w:rsid w:val="00CD421A"/>
    <w:rsid w:val="00CD5CF2"/>
    <w:rsid w:val="00CD66A3"/>
    <w:rsid w:val="00CD7657"/>
    <w:rsid w:val="00CE1EDF"/>
    <w:rsid w:val="00CE32E9"/>
    <w:rsid w:val="00CE4C81"/>
    <w:rsid w:val="00CE66C5"/>
    <w:rsid w:val="00CE6A38"/>
    <w:rsid w:val="00CE7D41"/>
    <w:rsid w:val="00CF26D5"/>
    <w:rsid w:val="00CF5739"/>
    <w:rsid w:val="00CF5D3F"/>
    <w:rsid w:val="00CF5FF9"/>
    <w:rsid w:val="00CF61AB"/>
    <w:rsid w:val="00CF695D"/>
    <w:rsid w:val="00D0417F"/>
    <w:rsid w:val="00D044A5"/>
    <w:rsid w:val="00D05F75"/>
    <w:rsid w:val="00D105A2"/>
    <w:rsid w:val="00D11C60"/>
    <w:rsid w:val="00D1460C"/>
    <w:rsid w:val="00D16912"/>
    <w:rsid w:val="00D1737C"/>
    <w:rsid w:val="00D17B91"/>
    <w:rsid w:val="00D203B1"/>
    <w:rsid w:val="00D20744"/>
    <w:rsid w:val="00D211A5"/>
    <w:rsid w:val="00D23CE6"/>
    <w:rsid w:val="00D2421E"/>
    <w:rsid w:val="00D24B70"/>
    <w:rsid w:val="00D24E6D"/>
    <w:rsid w:val="00D2647C"/>
    <w:rsid w:val="00D31BD3"/>
    <w:rsid w:val="00D35434"/>
    <w:rsid w:val="00D3557F"/>
    <w:rsid w:val="00D379ED"/>
    <w:rsid w:val="00D40591"/>
    <w:rsid w:val="00D42397"/>
    <w:rsid w:val="00D43536"/>
    <w:rsid w:val="00D44193"/>
    <w:rsid w:val="00D47160"/>
    <w:rsid w:val="00D50C12"/>
    <w:rsid w:val="00D5429A"/>
    <w:rsid w:val="00D54757"/>
    <w:rsid w:val="00D56DEA"/>
    <w:rsid w:val="00D610CF"/>
    <w:rsid w:val="00D6151E"/>
    <w:rsid w:val="00D62C39"/>
    <w:rsid w:val="00D66C68"/>
    <w:rsid w:val="00D7000D"/>
    <w:rsid w:val="00D72129"/>
    <w:rsid w:val="00D7683B"/>
    <w:rsid w:val="00D76DC2"/>
    <w:rsid w:val="00D8062C"/>
    <w:rsid w:val="00D85B0D"/>
    <w:rsid w:val="00D8676B"/>
    <w:rsid w:val="00D874DF"/>
    <w:rsid w:val="00D87CD1"/>
    <w:rsid w:val="00D922E2"/>
    <w:rsid w:val="00D9329C"/>
    <w:rsid w:val="00D9375A"/>
    <w:rsid w:val="00D944EB"/>
    <w:rsid w:val="00D9642A"/>
    <w:rsid w:val="00D96B67"/>
    <w:rsid w:val="00DA0BEB"/>
    <w:rsid w:val="00DA2285"/>
    <w:rsid w:val="00DA2698"/>
    <w:rsid w:val="00DA3718"/>
    <w:rsid w:val="00DA5B25"/>
    <w:rsid w:val="00DA716A"/>
    <w:rsid w:val="00DA7AC0"/>
    <w:rsid w:val="00DB0020"/>
    <w:rsid w:val="00DB1188"/>
    <w:rsid w:val="00DB6CA4"/>
    <w:rsid w:val="00DB6FD1"/>
    <w:rsid w:val="00DB76D9"/>
    <w:rsid w:val="00DC1AC5"/>
    <w:rsid w:val="00DC2A33"/>
    <w:rsid w:val="00DC2CD3"/>
    <w:rsid w:val="00DC495C"/>
    <w:rsid w:val="00DC4ECA"/>
    <w:rsid w:val="00DC585C"/>
    <w:rsid w:val="00DD48DA"/>
    <w:rsid w:val="00DD4D28"/>
    <w:rsid w:val="00DD55E0"/>
    <w:rsid w:val="00DD7364"/>
    <w:rsid w:val="00DD7829"/>
    <w:rsid w:val="00DD7E3F"/>
    <w:rsid w:val="00DE1A4F"/>
    <w:rsid w:val="00DE5903"/>
    <w:rsid w:val="00DE6E38"/>
    <w:rsid w:val="00DE7D24"/>
    <w:rsid w:val="00DF1BDB"/>
    <w:rsid w:val="00DF1E4B"/>
    <w:rsid w:val="00DF3E49"/>
    <w:rsid w:val="00DF4579"/>
    <w:rsid w:val="00DF56C3"/>
    <w:rsid w:val="00DF5C58"/>
    <w:rsid w:val="00DF7F25"/>
    <w:rsid w:val="00E00F30"/>
    <w:rsid w:val="00E02143"/>
    <w:rsid w:val="00E02BD3"/>
    <w:rsid w:val="00E05948"/>
    <w:rsid w:val="00E05BB1"/>
    <w:rsid w:val="00E075E8"/>
    <w:rsid w:val="00E07E76"/>
    <w:rsid w:val="00E10B96"/>
    <w:rsid w:val="00E1245F"/>
    <w:rsid w:val="00E14129"/>
    <w:rsid w:val="00E152AC"/>
    <w:rsid w:val="00E160BA"/>
    <w:rsid w:val="00E17CF4"/>
    <w:rsid w:val="00E2591A"/>
    <w:rsid w:val="00E26C9B"/>
    <w:rsid w:val="00E311D2"/>
    <w:rsid w:val="00E3132D"/>
    <w:rsid w:val="00E323A2"/>
    <w:rsid w:val="00E3312E"/>
    <w:rsid w:val="00E34222"/>
    <w:rsid w:val="00E34E56"/>
    <w:rsid w:val="00E374CE"/>
    <w:rsid w:val="00E44169"/>
    <w:rsid w:val="00E4678C"/>
    <w:rsid w:val="00E5484C"/>
    <w:rsid w:val="00E5496B"/>
    <w:rsid w:val="00E54DC3"/>
    <w:rsid w:val="00E558CD"/>
    <w:rsid w:val="00E56F18"/>
    <w:rsid w:val="00E63570"/>
    <w:rsid w:val="00E6606E"/>
    <w:rsid w:val="00E661FD"/>
    <w:rsid w:val="00E67055"/>
    <w:rsid w:val="00E723E3"/>
    <w:rsid w:val="00E73269"/>
    <w:rsid w:val="00E733A9"/>
    <w:rsid w:val="00E77809"/>
    <w:rsid w:val="00E803EB"/>
    <w:rsid w:val="00E81376"/>
    <w:rsid w:val="00E82042"/>
    <w:rsid w:val="00E828B2"/>
    <w:rsid w:val="00E85307"/>
    <w:rsid w:val="00E8631C"/>
    <w:rsid w:val="00E86AC7"/>
    <w:rsid w:val="00E87922"/>
    <w:rsid w:val="00E972C5"/>
    <w:rsid w:val="00EA059A"/>
    <w:rsid w:val="00EA0E63"/>
    <w:rsid w:val="00EA1D43"/>
    <w:rsid w:val="00EA22F9"/>
    <w:rsid w:val="00EA2554"/>
    <w:rsid w:val="00EA3292"/>
    <w:rsid w:val="00EA57C5"/>
    <w:rsid w:val="00EB03C7"/>
    <w:rsid w:val="00EB2213"/>
    <w:rsid w:val="00EB41CF"/>
    <w:rsid w:val="00EB5E90"/>
    <w:rsid w:val="00EC0689"/>
    <w:rsid w:val="00EC141D"/>
    <w:rsid w:val="00EC3C6D"/>
    <w:rsid w:val="00EC491C"/>
    <w:rsid w:val="00ED1AA0"/>
    <w:rsid w:val="00ED2D08"/>
    <w:rsid w:val="00ED438D"/>
    <w:rsid w:val="00ED5264"/>
    <w:rsid w:val="00EE1ADD"/>
    <w:rsid w:val="00EE39C6"/>
    <w:rsid w:val="00EE4074"/>
    <w:rsid w:val="00EE5808"/>
    <w:rsid w:val="00EE6C81"/>
    <w:rsid w:val="00EE6DB4"/>
    <w:rsid w:val="00EE7E10"/>
    <w:rsid w:val="00EE7FA7"/>
    <w:rsid w:val="00EF0281"/>
    <w:rsid w:val="00EF1F16"/>
    <w:rsid w:val="00EF21C3"/>
    <w:rsid w:val="00EF3BAE"/>
    <w:rsid w:val="00EF4C04"/>
    <w:rsid w:val="00F01994"/>
    <w:rsid w:val="00F02101"/>
    <w:rsid w:val="00F02341"/>
    <w:rsid w:val="00F02462"/>
    <w:rsid w:val="00F108AE"/>
    <w:rsid w:val="00F10BE2"/>
    <w:rsid w:val="00F122B4"/>
    <w:rsid w:val="00F1287E"/>
    <w:rsid w:val="00F129D3"/>
    <w:rsid w:val="00F13958"/>
    <w:rsid w:val="00F15F77"/>
    <w:rsid w:val="00F1799C"/>
    <w:rsid w:val="00F20A8A"/>
    <w:rsid w:val="00F243DB"/>
    <w:rsid w:val="00F2525D"/>
    <w:rsid w:val="00F27FB0"/>
    <w:rsid w:val="00F308DB"/>
    <w:rsid w:val="00F31235"/>
    <w:rsid w:val="00F3459D"/>
    <w:rsid w:val="00F40ED6"/>
    <w:rsid w:val="00F42553"/>
    <w:rsid w:val="00F44604"/>
    <w:rsid w:val="00F460F1"/>
    <w:rsid w:val="00F532E8"/>
    <w:rsid w:val="00F536AD"/>
    <w:rsid w:val="00F54C2F"/>
    <w:rsid w:val="00F60EE2"/>
    <w:rsid w:val="00F61548"/>
    <w:rsid w:val="00F672C6"/>
    <w:rsid w:val="00F70F97"/>
    <w:rsid w:val="00F7118F"/>
    <w:rsid w:val="00F7189A"/>
    <w:rsid w:val="00F71E06"/>
    <w:rsid w:val="00F726FF"/>
    <w:rsid w:val="00F73DCE"/>
    <w:rsid w:val="00F740A4"/>
    <w:rsid w:val="00F767EF"/>
    <w:rsid w:val="00F77D04"/>
    <w:rsid w:val="00F802E7"/>
    <w:rsid w:val="00F82B17"/>
    <w:rsid w:val="00F82D64"/>
    <w:rsid w:val="00F8449B"/>
    <w:rsid w:val="00F85818"/>
    <w:rsid w:val="00F86B67"/>
    <w:rsid w:val="00F87877"/>
    <w:rsid w:val="00F95753"/>
    <w:rsid w:val="00FA04D7"/>
    <w:rsid w:val="00FA2914"/>
    <w:rsid w:val="00FA3620"/>
    <w:rsid w:val="00FA3B67"/>
    <w:rsid w:val="00FA3BA5"/>
    <w:rsid w:val="00FA5BDC"/>
    <w:rsid w:val="00FA5ECD"/>
    <w:rsid w:val="00FA6E7F"/>
    <w:rsid w:val="00FB1656"/>
    <w:rsid w:val="00FB1D75"/>
    <w:rsid w:val="00FB5AF3"/>
    <w:rsid w:val="00FC1DAD"/>
    <w:rsid w:val="00FC1F39"/>
    <w:rsid w:val="00FC3AEE"/>
    <w:rsid w:val="00FC74AD"/>
    <w:rsid w:val="00FD1782"/>
    <w:rsid w:val="00FD26EC"/>
    <w:rsid w:val="00FD3557"/>
    <w:rsid w:val="00FD4B3B"/>
    <w:rsid w:val="00FD5817"/>
    <w:rsid w:val="00FE002E"/>
    <w:rsid w:val="00FE0FFF"/>
    <w:rsid w:val="00FE1201"/>
    <w:rsid w:val="00FE181D"/>
    <w:rsid w:val="00FE5A79"/>
    <w:rsid w:val="00FF0C14"/>
    <w:rsid w:val="00FF16F2"/>
    <w:rsid w:val="00FF2F4F"/>
    <w:rsid w:val="00FF5E4C"/>
    <w:rsid w:val="00FF5EC0"/>
    <w:rsid w:val="00FF71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78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87444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87444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87444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qFormat/>
    <w:rsid w:val="0087444A"/>
    <w:pPr>
      <w:numPr>
        <w:ilvl w:val="3"/>
      </w:numPr>
      <w:outlineLvl w:val="3"/>
    </w:pPr>
    <w:rPr>
      <w:sz w:val="24"/>
    </w:rPr>
  </w:style>
  <w:style w:type="paragraph" w:styleId="Heading5">
    <w:name w:val="heading 5"/>
    <w:basedOn w:val="Heading4"/>
    <w:next w:val="Normal"/>
    <w:qFormat/>
    <w:rsid w:val="0087444A"/>
    <w:pPr>
      <w:numPr>
        <w:ilvl w:val="4"/>
      </w:numPr>
      <w:outlineLvl w:val="4"/>
    </w:pPr>
    <w:rPr>
      <w:sz w:val="22"/>
    </w:rPr>
  </w:style>
  <w:style w:type="paragraph" w:styleId="Heading6">
    <w:name w:val="heading 6"/>
    <w:basedOn w:val="H6"/>
    <w:next w:val="Normal"/>
    <w:qFormat/>
    <w:rsid w:val="0087444A"/>
    <w:pPr>
      <w:numPr>
        <w:ilvl w:val="5"/>
      </w:numPr>
      <w:outlineLvl w:val="5"/>
    </w:pPr>
  </w:style>
  <w:style w:type="paragraph" w:styleId="Heading7">
    <w:name w:val="heading 7"/>
    <w:basedOn w:val="H6"/>
    <w:next w:val="Normal"/>
    <w:qFormat/>
    <w:rsid w:val="0087444A"/>
    <w:pPr>
      <w:numPr>
        <w:ilvl w:val="6"/>
      </w:numPr>
      <w:outlineLvl w:val="6"/>
    </w:pPr>
  </w:style>
  <w:style w:type="paragraph" w:styleId="Heading8">
    <w:name w:val="heading 8"/>
    <w:basedOn w:val="Heading1"/>
    <w:next w:val="Normal"/>
    <w:qFormat/>
    <w:rsid w:val="0087444A"/>
    <w:pPr>
      <w:numPr>
        <w:ilvl w:val="7"/>
      </w:numPr>
      <w:outlineLvl w:val="7"/>
    </w:pPr>
  </w:style>
  <w:style w:type="paragraph" w:styleId="Heading9">
    <w:name w:val="heading 9"/>
    <w:basedOn w:val="Heading8"/>
    <w:next w:val="Normal"/>
    <w:qFormat/>
    <w:rsid w:val="008744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444A"/>
    <w:pPr>
      <w:ind w:left="1985" w:hanging="1985"/>
      <w:outlineLvl w:val="9"/>
    </w:pPr>
    <w:rPr>
      <w:sz w:val="20"/>
    </w:rPr>
  </w:style>
  <w:style w:type="paragraph" w:styleId="TOC8">
    <w:name w:val="toc 8"/>
    <w:basedOn w:val="TOC1"/>
    <w:semiHidden/>
    <w:rsid w:val="0087444A"/>
    <w:pPr>
      <w:spacing w:before="180"/>
      <w:ind w:left="2693" w:hanging="2693"/>
    </w:pPr>
    <w:rPr>
      <w:b/>
    </w:rPr>
  </w:style>
  <w:style w:type="paragraph" w:styleId="TOC1">
    <w:name w:val="toc 1"/>
    <w:semiHidden/>
    <w:rsid w:val="008744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744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87444A"/>
    <w:pPr>
      <w:ind w:left="1701" w:hanging="1701"/>
    </w:pPr>
  </w:style>
  <w:style w:type="paragraph" w:styleId="TOC4">
    <w:name w:val="toc 4"/>
    <w:basedOn w:val="TOC3"/>
    <w:semiHidden/>
    <w:rsid w:val="0087444A"/>
    <w:pPr>
      <w:ind w:left="1418" w:hanging="1418"/>
    </w:pPr>
  </w:style>
  <w:style w:type="paragraph" w:styleId="TOC3">
    <w:name w:val="toc 3"/>
    <w:basedOn w:val="TOC2"/>
    <w:semiHidden/>
    <w:rsid w:val="0087444A"/>
    <w:pPr>
      <w:ind w:left="1134" w:hanging="1134"/>
    </w:pPr>
  </w:style>
  <w:style w:type="paragraph" w:styleId="TOC2">
    <w:name w:val="toc 2"/>
    <w:basedOn w:val="TOC1"/>
    <w:semiHidden/>
    <w:rsid w:val="0087444A"/>
    <w:pPr>
      <w:keepNext w:val="0"/>
      <w:spacing w:before="0"/>
      <w:ind w:left="851" w:hanging="851"/>
    </w:pPr>
    <w:rPr>
      <w:sz w:val="20"/>
    </w:rPr>
  </w:style>
  <w:style w:type="paragraph" w:styleId="Index2">
    <w:name w:val="index 2"/>
    <w:basedOn w:val="Index1"/>
    <w:semiHidden/>
    <w:rsid w:val="0087444A"/>
    <w:pPr>
      <w:ind w:left="284"/>
    </w:pPr>
  </w:style>
  <w:style w:type="paragraph" w:styleId="Index1">
    <w:name w:val="index 1"/>
    <w:basedOn w:val="Normal"/>
    <w:semiHidden/>
    <w:rsid w:val="0087444A"/>
    <w:pPr>
      <w:keepLines/>
      <w:spacing w:after="0"/>
    </w:pPr>
  </w:style>
  <w:style w:type="paragraph" w:customStyle="1" w:styleId="ZH">
    <w:name w:val="ZH"/>
    <w:rsid w:val="0087444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7444A"/>
    <w:pPr>
      <w:outlineLvl w:val="9"/>
    </w:pPr>
  </w:style>
  <w:style w:type="paragraph" w:styleId="ListNumber2">
    <w:name w:val="List Number 2"/>
    <w:basedOn w:val="ListNumber"/>
    <w:rsid w:val="0087444A"/>
    <w:pPr>
      <w:ind w:left="851"/>
    </w:pPr>
  </w:style>
  <w:style w:type="paragraph" w:styleId="ListNumber">
    <w:name w:val="List Number"/>
    <w:basedOn w:val="List"/>
    <w:rsid w:val="0087444A"/>
  </w:style>
  <w:style w:type="paragraph" w:styleId="List">
    <w:name w:val="List"/>
    <w:basedOn w:val="Normal"/>
    <w:rsid w:val="0087444A"/>
    <w:pPr>
      <w:ind w:left="568" w:hanging="284"/>
    </w:pPr>
  </w:style>
  <w:style w:type="paragraph" w:styleId="Header">
    <w:name w:val="header"/>
    <w:aliases w:val="header odd"/>
    <w:rsid w:val="0087444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7444A"/>
    <w:rPr>
      <w:b/>
      <w:position w:val="6"/>
      <w:sz w:val="16"/>
    </w:rPr>
  </w:style>
  <w:style w:type="paragraph" w:styleId="FootnoteText">
    <w:name w:val="footnote text"/>
    <w:basedOn w:val="Normal"/>
    <w:semiHidden/>
    <w:rsid w:val="0087444A"/>
    <w:pPr>
      <w:keepLines/>
      <w:spacing w:after="0"/>
      <w:ind w:left="454" w:hanging="454"/>
    </w:pPr>
    <w:rPr>
      <w:sz w:val="16"/>
    </w:rPr>
  </w:style>
  <w:style w:type="paragraph" w:customStyle="1" w:styleId="TAH">
    <w:name w:val="TAH"/>
    <w:basedOn w:val="TAC"/>
    <w:rsid w:val="0087444A"/>
    <w:rPr>
      <w:b/>
    </w:rPr>
  </w:style>
  <w:style w:type="paragraph" w:customStyle="1" w:styleId="TAC">
    <w:name w:val="TAC"/>
    <w:basedOn w:val="TAL"/>
    <w:rsid w:val="0087444A"/>
    <w:pPr>
      <w:jc w:val="center"/>
    </w:pPr>
  </w:style>
  <w:style w:type="paragraph" w:customStyle="1" w:styleId="TAL">
    <w:name w:val="TAL"/>
    <w:basedOn w:val="Normal"/>
    <w:link w:val="TALCar"/>
    <w:rsid w:val="0087444A"/>
    <w:pPr>
      <w:keepNext/>
      <w:keepLines/>
      <w:spacing w:after="0"/>
    </w:pPr>
    <w:rPr>
      <w:rFonts w:ascii="Arial" w:hAnsi="Arial"/>
      <w:sz w:val="18"/>
    </w:rPr>
  </w:style>
  <w:style w:type="paragraph" w:customStyle="1" w:styleId="TF">
    <w:name w:val="TF"/>
    <w:basedOn w:val="TH"/>
    <w:rsid w:val="0087444A"/>
    <w:pPr>
      <w:keepNext w:val="0"/>
      <w:spacing w:before="0" w:after="240"/>
    </w:pPr>
  </w:style>
  <w:style w:type="paragraph" w:customStyle="1" w:styleId="TH">
    <w:name w:val="TH"/>
    <w:basedOn w:val="Normal"/>
    <w:link w:val="THChar"/>
    <w:rsid w:val="0087444A"/>
    <w:pPr>
      <w:keepNext/>
      <w:keepLines/>
      <w:spacing w:before="60"/>
      <w:jc w:val="center"/>
    </w:pPr>
    <w:rPr>
      <w:rFonts w:ascii="Arial" w:hAnsi="Arial"/>
      <w:b/>
    </w:rPr>
  </w:style>
  <w:style w:type="paragraph" w:customStyle="1" w:styleId="NO">
    <w:name w:val="NO"/>
    <w:basedOn w:val="Normal"/>
    <w:rsid w:val="0087444A"/>
    <w:pPr>
      <w:keepLines/>
      <w:ind w:left="1135" w:hanging="851"/>
    </w:pPr>
  </w:style>
  <w:style w:type="paragraph" w:styleId="TOC9">
    <w:name w:val="toc 9"/>
    <w:basedOn w:val="TOC8"/>
    <w:semiHidden/>
    <w:rsid w:val="0087444A"/>
    <w:pPr>
      <w:ind w:left="1418" w:hanging="1418"/>
    </w:pPr>
  </w:style>
  <w:style w:type="paragraph" w:customStyle="1" w:styleId="EX">
    <w:name w:val="EX"/>
    <w:basedOn w:val="Normal"/>
    <w:rsid w:val="0087444A"/>
    <w:pPr>
      <w:keepLines/>
      <w:ind w:left="1702" w:hanging="1418"/>
    </w:pPr>
  </w:style>
  <w:style w:type="paragraph" w:customStyle="1" w:styleId="FP">
    <w:name w:val="FP"/>
    <w:basedOn w:val="Normal"/>
    <w:rsid w:val="0087444A"/>
    <w:pPr>
      <w:spacing w:after="0"/>
    </w:pPr>
  </w:style>
  <w:style w:type="paragraph" w:customStyle="1" w:styleId="LD">
    <w:name w:val="LD"/>
    <w:rsid w:val="0087444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7444A"/>
    <w:pPr>
      <w:spacing w:after="0"/>
    </w:pPr>
  </w:style>
  <w:style w:type="paragraph" w:customStyle="1" w:styleId="EW">
    <w:name w:val="EW"/>
    <w:basedOn w:val="EX"/>
    <w:rsid w:val="0087444A"/>
    <w:pPr>
      <w:spacing w:after="0"/>
    </w:pPr>
  </w:style>
  <w:style w:type="paragraph" w:styleId="TOC6">
    <w:name w:val="toc 6"/>
    <w:basedOn w:val="TOC5"/>
    <w:next w:val="Normal"/>
    <w:semiHidden/>
    <w:rsid w:val="0087444A"/>
    <w:pPr>
      <w:ind w:left="1985" w:hanging="1985"/>
    </w:pPr>
  </w:style>
  <w:style w:type="paragraph" w:styleId="TOC7">
    <w:name w:val="toc 7"/>
    <w:basedOn w:val="TOC6"/>
    <w:next w:val="Normal"/>
    <w:semiHidden/>
    <w:rsid w:val="0087444A"/>
    <w:pPr>
      <w:ind w:left="2268" w:hanging="2268"/>
    </w:pPr>
  </w:style>
  <w:style w:type="paragraph" w:styleId="ListBullet2">
    <w:name w:val="List Bullet 2"/>
    <w:basedOn w:val="ListBullet"/>
    <w:rsid w:val="0087444A"/>
    <w:pPr>
      <w:ind w:left="851"/>
    </w:pPr>
  </w:style>
  <w:style w:type="paragraph" w:styleId="ListBullet">
    <w:name w:val="List Bullet"/>
    <w:basedOn w:val="List"/>
    <w:rsid w:val="0087444A"/>
  </w:style>
  <w:style w:type="paragraph" w:styleId="ListBullet3">
    <w:name w:val="List Bullet 3"/>
    <w:basedOn w:val="ListBullet2"/>
    <w:rsid w:val="0087444A"/>
    <w:pPr>
      <w:ind w:left="1135"/>
    </w:pPr>
  </w:style>
  <w:style w:type="paragraph" w:customStyle="1" w:styleId="EQ">
    <w:name w:val="EQ"/>
    <w:basedOn w:val="Normal"/>
    <w:next w:val="Normal"/>
    <w:rsid w:val="0087444A"/>
    <w:pPr>
      <w:keepLines/>
      <w:tabs>
        <w:tab w:val="center" w:pos="4536"/>
        <w:tab w:val="right" w:pos="9072"/>
      </w:tabs>
    </w:pPr>
    <w:rPr>
      <w:noProof/>
    </w:rPr>
  </w:style>
  <w:style w:type="paragraph" w:customStyle="1" w:styleId="NF">
    <w:name w:val="NF"/>
    <w:basedOn w:val="NO"/>
    <w:rsid w:val="0087444A"/>
    <w:pPr>
      <w:keepNext/>
      <w:spacing w:after="0"/>
    </w:pPr>
    <w:rPr>
      <w:rFonts w:ascii="Arial" w:hAnsi="Arial"/>
      <w:sz w:val="18"/>
    </w:rPr>
  </w:style>
  <w:style w:type="paragraph" w:customStyle="1" w:styleId="PL">
    <w:name w:val="PL"/>
    <w:rsid w:val="00874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7444A"/>
    <w:pPr>
      <w:jc w:val="right"/>
    </w:pPr>
  </w:style>
  <w:style w:type="paragraph" w:customStyle="1" w:styleId="TAN">
    <w:name w:val="TAN"/>
    <w:basedOn w:val="TAL"/>
    <w:rsid w:val="0087444A"/>
    <w:pPr>
      <w:ind w:left="851" w:hanging="851"/>
    </w:pPr>
  </w:style>
  <w:style w:type="paragraph" w:customStyle="1" w:styleId="ZA">
    <w:name w:val="ZA"/>
    <w:rsid w:val="008744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744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7444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744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7444A"/>
    <w:pPr>
      <w:framePr w:wrap="notBeside" w:y="16161"/>
    </w:pPr>
  </w:style>
  <w:style w:type="character" w:customStyle="1" w:styleId="ZGSM">
    <w:name w:val="ZGSM"/>
    <w:rsid w:val="0087444A"/>
  </w:style>
  <w:style w:type="paragraph" w:styleId="List2">
    <w:name w:val="List 2"/>
    <w:basedOn w:val="List"/>
    <w:rsid w:val="0087444A"/>
    <w:pPr>
      <w:ind w:left="851"/>
    </w:pPr>
  </w:style>
  <w:style w:type="paragraph" w:customStyle="1" w:styleId="ZG">
    <w:name w:val="ZG"/>
    <w:rsid w:val="008744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7444A"/>
    <w:pPr>
      <w:ind w:left="1135"/>
    </w:pPr>
  </w:style>
  <w:style w:type="paragraph" w:styleId="List4">
    <w:name w:val="List 4"/>
    <w:basedOn w:val="List3"/>
    <w:rsid w:val="0087444A"/>
    <w:pPr>
      <w:ind w:left="1418"/>
    </w:pPr>
  </w:style>
  <w:style w:type="paragraph" w:styleId="List5">
    <w:name w:val="List 5"/>
    <w:basedOn w:val="List4"/>
    <w:rsid w:val="0087444A"/>
    <w:pPr>
      <w:ind w:left="1702"/>
    </w:pPr>
  </w:style>
  <w:style w:type="paragraph" w:customStyle="1" w:styleId="EditorsNote">
    <w:name w:val="Editor's Note"/>
    <w:basedOn w:val="NO"/>
    <w:rsid w:val="0087444A"/>
    <w:rPr>
      <w:color w:val="FF0000"/>
    </w:rPr>
  </w:style>
  <w:style w:type="paragraph" w:styleId="ListBullet4">
    <w:name w:val="List Bullet 4"/>
    <w:basedOn w:val="ListBullet3"/>
    <w:rsid w:val="0087444A"/>
    <w:pPr>
      <w:ind w:left="1418"/>
    </w:pPr>
  </w:style>
  <w:style w:type="paragraph" w:styleId="ListBullet5">
    <w:name w:val="List Bullet 5"/>
    <w:basedOn w:val="ListBullet4"/>
    <w:rsid w:val="0087444A"/>
    <w:pPr>
      <w:ind w:left="1702"/>
    </w:pPr>
  </w:style>
  <w:style w:type="paragraph" w:customStyle="1" w:styleId="B1">
    <w:name w:val="B1"/>
    <w:basedOn w:val="List"/>
    <w:link w:val="B1Char1"/>
    <w:rsid w:val="0087444A"/>
  </w:style>
  <w:style w:type="paragraph" w:customStyle="1" w:styleId="B2">
    <w:name w:val="B2"/>
    <w:basedOn w:val="List2"/>
    <w:link w:val="B2Char"/>
    <w:rsid w:val="0087444A"/>
  </w:style>
  <w:style w:type="paragraph" w:customStyle="1" w:styleId="B3">
    <w:name w:val="B3"/>
    <w:basedOn w:val="List3"/>
    <w:rsid w:val="0087444A"/>
  </w:style>
  <w:style w:type="paragraph" w:customStyle="1" w:styleId="B4">
    <w:name w:val="B4"/>
    <w:basedOn w:val="List4"/>
    <w:rsid w:val="0087444A"/>
  </w:style>
  <w:style w:type="paragraph" w:customStyle="1" w:styleId="B5">
    <w:name w:val="B5"/>
    <w:basedOn w:val="List5"/>
    <w:rsid w:val="0087444A"/>
  </w:style>
  <w:style w:type="paragraph" w:styleId="Footer">
    <w:name w:val="footer"/>
    <w:basedOn w:val="Header"/>
    <w:rsid w:val="0087444A"/>
    <w:pPr>
      <w:jc w:val="center"/>
    </w:pPr>
    <w:rPr>
      <w:i/>
    </w:rPr>
  </w:style>
  <w:style w:type="paragraph" w:customStyle="1" w:styleId="ZTD">
    <w:name w:val="ZTD"/>
    <w:basedOn w:val="ZB"/>
    <w:rsid w:val="0087444A"/>
    <w:pPr>
      <w:framePr w:hRule="auto" w:wrap="notBeside" w:y="852"/>
    </w:pPr>
    <w:rPr>
      <w:i w:val="0"/>
      <w:sz w:val="40"/>
    </w:rPr>
  </w:style>
  <w:style w:type="paragraph" w:customStyle="1" w:styleId="CRCoverPage">
    <w:name w:val="CR Cover Page"/>
    <w:rsid w:val="0087444A"/>
    <w:pPr>
      <w:spacing w:after="120"/>
    </w:pPr>
    <w:rPr>
      <w:rFonts w:ascii="Arial" w:hAnsi="Arial"/>
      <w:lang w:eastAsia="en-US"/>
    </w:rPr>
  </w:style>
  <w:style w:type="character" w:styleId="CommentReference">
    <w:name w:val="annotation reference"/>
    <w:basedOn w:val="DefaultParagraphFont"/>
    <w:semiHidden/>
    <w:rsid w:val="0087444A"/>
    <w:rPr>
      <w:sz w:val="16"/>
    </w:rPr>
  </w:style>
  <w:style w:type="paragraph" w:styleId="CommentText">
    <w:name w:val="annotation text"/>
    <w:basedOn w:val="Normal"/>
    <w:semiHidden/>
    <w:rsid w:val="0087444A"/>
    <w:pPr>
      <w:overflowPunct/>
      <w:autoSpaceDE/>
      <w:autoSpaceDN/>
      <w:adjustRightInd/>
      <w:textAlignment w:val="auto"/>
    </w:pPr>
  </w:style>
  <w:style w:type="paragraph" w:styleId="BodyText2">
    <w:name w:val="Body Text 2"/>
    <w:basedOn w:val="Normal"/>
    <w:rsid w:val="0087444A"/>
    <w:pPr>
      <w:overflowPunct/>
      <w:autoSpaceDE/>
      <w:autoSpaceDN/>
      <w:adjustRightInd/>
      <w:textAlignment w:val="auto"/>
    </w:pPr>
    <w:rPr>
      <w:color w:val="FFFF00"/>
      <w:lang w:eastAsia="ja-JP"/>
    </w:rPr>
  </w:style>
  <w:style w:type="paragraph" w:customStyle="1" w:styleId="00BodyText">
    <w:name w:val="00 BodyText"/>
    <w:basedOn w:val="Normal"/>
    <w:rsid w:val="0087444A"/>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87444A"/>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87444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table" w:styleId="TableGrid">
    <w:name w:val="Table Grid"/>
    <w:basedOn w:val="TableNormal"/>
    <w:rsid w:val="00980A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DB1188"/>
    <w:rPr>
      <w:lang w:val="en-GB" w:eastAsia="en-US" w:bidi="ar-SA"/>
    </w:rPr>
  </w:style>
  <w:style w:type="paragraph" w:customStyle="1" w:styleId="CharCharCharCharCharCharCharChar">
    <w:name w:val="Char Char Char Char Char Char Char Char"/>
    <w:basedOn w:val="Normal"/>
    <w:rsid w:val="00EB03C7"/>
    <w:pPr>
      <w:widowControl w:val="0"/>
      <w:overflowPunct/>
      <w:autoSpaceDE/>
      <w:autoSpaceDN/>
      <w:adjustRightInd/>
      <w:spacing w:after="0"/>
      <w:jc w:val="both"/>
      <w:textAlignment w:val="auto"/>
    </w:pPr>
    <w:rPr>
      <w:rFonts w:ascii="Arial" w:eastAsia="SimSun" w:hAnsi="Arial"/>
      <w:kern w:val="2"/>
      <w:sz w:val="21"/>
      <w:szCs w:val="24"/>
      <w:lang w:val="en-US" w:eastAsia="zh-CN"/>
    </w:rPr>
  </w:style>
  <w:style w:type="character" w:customStyle="1" w:styleId="TALCar">
    <w:name w:val="TAL Car"/>
    <w:basedOn w:val="DefaultParagraphFont"/>
    <w:link w:val="TAL"/>
    <w:rsid w:val="00CD66A3"/>
    <w:rPr>
      <w:rFonts w:ascii="Arial" w:eastAsia="MS Mincho" w:hAnsi="Arial"/>
      <w:sz w:val="18"/>
      <w:lang w:val="en-GB" w:eastAsia="en-US" w:bidi="ar-SA"/>
    </w:rPr>
  </w:style>
  <w:style w:type="character" w:customStyle="1" w:styleId="THChar">
    <w:name w:val="TH Char"/>
    <w:basedOn w:val="DefaultParagraphFont"/>
    <w:link w:val="TH"/>
    <w:rsid w:val="00CD66A3"/>
    <w:rPr>
      <w:rFonts w:ascii="Arial" w:eastAsia="MS Mincho" w:hAnsi="Arial"/>
      <w:b/>
      <w:lang w:val="en-GB" w:eastAsia="en-US" w:bidi="ar-SA"/>
    </w:rPr>
  </w:style>
  <w:style w:type="paragraph" w:customStyle="1" w:styleId="TALCharChar">
    <w:name w:val="TAL Char Char"/>
    <w:basedOn w:val="Normal"/>
    <w:link w:val="TALCharCharChar"/>
    <w:rsid w:val="00CD66A3"/>
    <w:pPr>
      <w:keepNext/>
      <w:keepLines/>
      <w:spacing w:after="0"/>
    </w:pPr>
    <w:rPr>
      <w:rFonts w:ascii="Arial" w:eastAsia="Times New Roman" w:hAnsi="Arial"/>
      <w:sz w:val="18"/>
      <w:lang w:eastAsia="ja-JP"/>
    </w:rPr>
  </w:style>
  <w:style w:type="character" w:customStyle="1" w:styleId="TALCharCharChar">
    <w:name w:val="TAL Char Char Char"/>
    <w:basedOn w:val="DefaultParagraphFont"/>
    <w:link w:val="TALCharChar"/>
    <w:rsid w:val="00CD66A3"/>
    <w:rPr>
      <w:rFonts w:ascii="Arial" w:hAnsi="Arial"/>
      <w:sz w:val="18"/>
      <w:lang w:val="en-GB" w:eastAsia="ja-JP" w:bidi="ar-SA"/>
    </w:rPr>
  </w:style>
  <w:style w:type="paragraph" w:styleId="ListParagraph">
    <w:name w:val="List Paragraph"/>
    <w:basedOn w:val="Normal"/>
    <w:uiPriority w:val="34"/>
    <w:qFormat/>
    <w:rsid w:val="00A308B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B1Char">
    <w:name w:val="B1 Char"/>
    <w:rsid w:val="007F5A26"/>
    <w:rPr>
      <w:rFonts w:ascii="Times New Roman" w:hAnsi="Times New Roman"/>
      <w:lang w:val="en-GB" w:eastAsia="en-US"/>
    </w:rPr>
  </w:style>
  <w:style w:type="character" w:customStyle="1" w:styleId="B2Char">
    <w:name w:val="B2 Char"/>
    <w:basedOn w:val="DefaultParagraphFont"/>
    <w:link w:val="B2"/>
    <w:rsid w:val="007F5A26"/>
    <w:rPr>
      <w:rFonts w:ascii="Times New Roman" w:hAnsi="Times New Roman"/>
      <w:lang w:val="en-GB" w:eastAsia="en-US"/>
    </w:rPr>
  </w:style>
  <w:style w:type="paragraph" w:customStyle="1" w:styleId="Reference">
    <w:name w:val="Reference"/>
    <w:basedOn w:val="Normal"/>
    <w:rsid w:val="003C1248"/>
    <w:pPr>
      <w:numPr>
        <w:numId w:val="19"/>
      </w:numPr>
      <w:spacing w:after="120"/>
      <w:jc w:val="both"/>
    </w:pPr>
    <w:rPr>
      <w:rFonts w:ascii="Arial" w:eastAsia="Times New Roman" w:hAnsi="Arial"/>
      <w:lang w:eastAsia="zh-CN"/>
    </w:rPr>
  </w:style>
  <w:style w:type="paragraph" w:styleId="Revision">
    <w:name w:val="Revision"/>
    <w:hidden/>
    <w:uiPriority w:val="99"/>
    <w:semiHidden/>
    <w:rsid w:val="006648EF"/>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60372261">
      <w:bodyDiv w:val="1"/>
      <w:marLeft w:val="0"/>
      <w:marRight w:val="0"/>
      <w:marTop w:val="0"/>
      <w:marBottom w:val="0"/>
      <w:divBdr>
        <w:top w:val="none" w:sz="0" w:space="0" w:color="auto"/>
        <w:left w:val="none" w:sz="0" w:space="0" w:color="auto"/>
        <w:bottom w:val="none" w:sz="0" w:space="0" w:color="auto"/>
        <w:right w:val="none" w:sz="0" w:space="0" w:color="auto"/>
      </w:divBdr>
    </w:div>
    <w:div w:id="186986436">
      <w:bodyDiv w:val="1"/>
      <w:marLeft w:val="0"/>
      <w:marRight w:val="0"/>
      <w:marTop w:val="0"/>
      <w:marBottom w:val="0"/>
      <w:divBdr>
        <w:top w:val="none" w:sz="0" w:space="0" w:color="auto"/>
        <w:left w:val="none" w:sz="0" w:space="0" w:color="auto"/>
        <w:bottom w:val="none" w:sz="0" w:space="0" w:color="auto"/>
        <w:right w:val="none" w:sz="0" w:space="0" w:color="auto"/>
      </w:divBdr>
      <w:divsChild>
        <w:div w:id="375156440">
          <w:marLeft w:val="0"/>
          <w:marRight w:val="0"/>
          <w:marTop w:val="0"/>
          <w:marBottom w:val="0"/>
          <w:divBdr>
            <w:top w:val="none" w:sz="0" w:space="0" w:color="auto"/>
            <w:left w:val="none" w:sz="0" w:space="0" w:color="auto"/>
            <w:bottom w:val="none" w:sz="0" w:space="0" w:color="auto"/>
            <w:right w:val="none" w:sz="0" w:space="0" w:color="auto"/>
          </w:divBdr>
          <w:divsChild>
            <w:div w:id="217670961">
              <w:marLeft w:val="0"/>
              <w:marRight w:val="0"/>
              <w:marTop w:val="0"/>
              <w:marBottom w:val="0"/>
              <w:divBdr>
                <w:top w:val="none" w:sz="0" w:space="0" w:color="auto"/>
                <w:left w:val="none" w:sz="0" w:space="0" w:color="auto"/>
                <w:bottom w:val="none" w:sz="0" w:space="0" w:color="auto"/>
                <w:right w:val="none" w:sz="0" w:space="0" w:color="auto"/>
              </w:divBdr>
            </w:div>
            <w:div w:id="365378181">
              <w:marLeft w:val="0"/>
              <w:marRight w:val="0"/>
              <w:marTop w:val="0"/>
              <w:marBottom w:val="0"/>
              <w:divBdr>
                <w:top w:val="none" w:sz="0" w:space="0" w:color="auto"/>
                <w:left w:val="none" w:sz="0" w:space="0" w:color="auto"/>
                <w:bottom w:val="none" w:sz="0" w:space="0" w:color="auto"/>
                <w:right w:val="none" w:sz="0" w:space="0" w:color="auto"/>
              </w:divBdr>
            </w:div>
            <w:div w:id="555242798">
              <w:marLeft w:val="0"/>
              <w:marRight w:val="0"/>
              <w:marTop w:val="0"/>
              <w:marBottom w:val="0"/>
              <w:divBdr>
                <w:top w:val="none" w:sz="0" w:space="0" w:color="auto"/>
                <w:left w:val="none" w:sz="0" w:space="0" w:color="auto"/>
                <w:bottom w:val="none" w:sz="0" w:space="0" w:color="auto"/>
                <w:right w:val="none" w:sz="0" w:space="0" w:color="auto"/>
              </w:divBdr>
            </w:div>
            <w:div w:id="918633899">
              <w:marLeft w:val="0"/>
              <w:marRight w:val="0"/>
              <w:marTop w:val="0"/>
              <w:marBottom w:val="0"/>
              <w:divBdr>
                <w:top w:val="none" w:sz="0" w:space="0" w:color="auto"/>
                <w:left w:val="none" w:sz="0" w:space="0" w:color="auto"/>
                <w:bottom w:val="none" w:sz="0" w:space="0" w:color="auto"/>
                <w:right w:val="none" w:sz="0" w:space="0" w:color="auto"/>
              </w:divBdr>
            </w:div>
            <w:div w:id="1408184844">
              <w:marLeft w:val="0"/>
              <w:marRight w:val="0"/>
              <w:marTop w:val="0"/>
              <w:marBottom w:val="0"/>
              <w:divBdr>
                <w:top w:val="none" w:sz="0" w:space="0" w:color="auto"/>
                <w:left w:val="none" w:sz="0" w:space="0" w:color="auto"/>
                <w:bottom w:val="none" w:sz="0" w:space="0" w:color="auto"/>
                <w:right w:val="none" w:sz="0" w:space="0" w:color="auto"/>
              </w:divBdr>
            </w:div>
            <w:div w:id="1960186315">
              <w:marLeft w:val="0"/>
              <w:marRight w:val="0"/>
              <w:marTop w:val="0"/>
              <w:marBottom w:val="0"/>
              <w:divBdr>
                <w:top w:val="none" w:sz="0" w:space="0" w:color="auto"/>
                <w:left w:val="none" w:sz="0" w:space="0" w:color="auto"/>
                <w:bottom w:val="none" w:sz="0" w:space="0" w:color="auto"/>
                <w:right w:val="none" w:sz="0" w:space="0" w:color="auto"/>
              </w:divBdr>
            </w:div>
            <w:div w:id="207605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88970">
      <w:bodyDiv w:val="1"/>
      <w:marLeft w:val="0"/>
      <w:marRight w:val="0"/>
      <w:marTop w:val="0"/>
      <w:marBottom w:val="0"/>
      <w:divBdr>
        <w:top w:val="none" w:sz="0" w:space="0" w:color="auto"/>
        <w:left w:val="none" w:sz="0" w:space="0" w:color="auto"/>
        <w:bottom w:val="none" w:sz="0" w:space="0" w:color="auto"/>
        <w:right w:val="none" w:sz="0" w:space="0" w:color="auto"/>
      </w:divBdr>
    </w:div>
    <w:div w:id="394473067">
      <w:bodyDiv w:val="1"/>
      <w:marLeft w:val="0"/>
      <w:marRight w:val="0"/>
      <w:marTop w:val="0"/>
      <w:marBottom w:val="0"/>
      <w:divBdr>
        <w:top w:val="none" w:sz="0" w:space="0" w:color="auto"/>
        <w:left w:val="none" w:sz="0" w:space="0" w:color="auto"/>
        <w:bottom w:val="none" w:sz="0" w:space="0" w:color="auto"/>
        <w:right w:val="none" w:sz="0" w:space="0" w:color="auto"/>
      </w:divBdr>
    </w:div>
    <w:div w:id="413286830">
      <w:bodyDiv w:val="1"/>
      <w:marLeft w:val="0"/>
      <w:marRight w:val="0"/>
      <w:marTop w:val="0"/>
      <w:marBottom w:val="0"/>
      <w:divBdr>
        <w:top w:val="none" w:sz="0" w:space="0" w:color="auto"/>
        <w:left w:val="none" w:sz="0" w:space="0" w:color="auto"/>
        <w:bottom w:val="none" w:sz="0" w:space="0" w:color="auto"/>
        <w:right w:val="none" w:sz="0" w:space="0" w:color="auto"/>
      </w:divBdr>
      <w:divsChild>
        <w:div w:id="419178963">
          <w:marLeft w:val="648"/>
          <w:marRight w:val="0"/>
          <w:marTop w:val="0"/>
          <w:marBottom w:val="240"/>
          <w:divBdr>
            <w:top w:val="none" w:sz="0" w:space="0" w:color="auto"/>
            <w:left w:val="none" w:sz="0" w:space="0" w:color="auto"/>
            <w:bottom w:val="none" w:sz="0" w:space="0" w:color="auto"/>
            <w:right w:val="none" w:sz="0" w:space="0" w:color="auto"/>
          </w:divBdr>
        </w:div>
        <w:div w:id="719088321">
          <w:marLeft w:val="648"/>
          <w:marRight w:val="0"/>
          <w:marTop w:val="0"/>
          <w:marBottom w:val="240"/>
          <w:divBdr>
            <w:top w:val="none" w:sz="0" w:space="0" w:color="auto"/>
            <w:left w:val="none" w:sz="0" w:space="0" w:color="auto"/>
            <w:bottom w:val="none" w:sz="0" w:space="0" w:color="auto"/>
            <w:right w:val="none" w:sz="0" w:space="0" w:color="auto"/>
          </w:divBdr>
        </w:div>
      </w:divsChild>
    </w:div>
    <w:div w:id="428158945">
      <w:bodyDiv w:val="1"/>
      <w:marLeft w:val="0"/>
      <w:marRight w:val="0"/>
      <w:marTop w:val="0"/>
      <w:marBottom w:val="0"/>
      <w:divBdr>
        <w:top w:val="none" w:sz="0" w:space="0" w:color="auto"/>
        <w:left w:val="none" w:sz="0" w:space="0" w:color="auto"/>
        <w:bottom w:val="none" w:sz="0" w:space="0" w:color="auto"/>
        <w:right w:val="none" w:sz="0" w:space="0" w:color="auto"/>
      </w:divBdr>
      <w:divsChild>
        <w:div w:id="1710448861">
          <w:marLeft w:val="0"/>
          <w:marRight w:val="0"/>
          <w:marTop w:val="0"/>
          <w:marBottom w:val="0"/>
          <w:divBdr>
            <w:top w:val="none" w:sz="0" w:space="0" w:color="auto"/>
            <w:left w:val="none" w:sz="0" w:space="0" w:color="auto"/>
            <w:bottom w:val="none" w:sz="0" w:space="0" w:color="auto"/>
            <w:right w:val="none" w:sz="0" w:space="0" w:color="auto"/>
          </w:divBdr>
          <w:divsChild>
            <w:div w:id="104081363">
              <w:marLeft w:val="0"/>
              <w:marRight w:val="0"/>
              <w:marTop w:val="0"/>
              <w:marBottom w:val="0"/>
              <w:divBdr>
                <w:top w:val="none" w:sz="0" w:space="0" w:color="auto"/>
                <w:left w:val="none" w:sz="0" w:space="0" w:color="auto"/>
                <w:bottom w:val="none" w:sz="0" w:space="0" w:color="auto"/>
                <w:right w:val="none" w:sz="0" w:space="0" w:color="auto"/>
              </w:divBdr>
            </w:div>
            <w:div w:id="148909706">
              <w:marLeft w:val="0"/>
              <w:marRight w:val="0"/>
              <w:marTop w:val="0"/>
              <w:marBottom w:val="0"/>
              <w:divBdr>
                <w:top w:val="none" w:sz="0" w:space="0" w:color="auto"/>
                <w:left w:val="none" w:sz="0" w:space="0" w:color="auto"/>
                <w:bottom w:val="none" w:sz="0" w:space="0" w:color="auto"/>
                <w:right w:val="none" w:sz="0" w:space="0" w:color="auto"/>
              </w:divBdr>
            </w:div>
            <w:div w:id="942347035">
              <w:marLeft w:val="0"/>
              <w:marRight w:val="0"/>
              <w:marTop w:val="0"/>
              <w:marBottom w:val="0"/>
              <w:divBdr>
                <w:top w:val="none" w:sz="0" w:space="0" w:color="auto"/>
                <w:left w:val="none" w:sz="0" w:space="0" w:color="auto"/>
                <w:bottom w:val="none" w:sz="0" w:space="0" w:color="auto"/>
                <w:right w:val="none" w:sz="0" w:space="0" w:color="auto"/>
              </w:divBdr>
            </w:div>
            <w:div w:id="1724871382">
              <w:marLeft w:val="0"/>
              <w:marRight w:val="0"/>
              <w:marTop w:val="0"/>
              <w:marBottom w:val="0"/>
              <w:divBdr>
                <w:top w:val="none" w:sz="0" w:space="0" w:color="auto"/>
                <w:left w:val="none" w:sz="0" w:space="0" w:color="auto"/>
                <w:bottom w:val="none" w:sz="0" w:space="0" w:color="auto"/>
                <w:right w:val="none" w:sz="0" w:space="0" w:color="auto"/>
              </w:divBdr>
            </w:div>
            <w:div w:id="183730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106121">
      <w:bodyDiv w:val="1"/>
      <w:marLeft w:val="0"/>
      <w:marRight w:val="0"/>
      <w:marTop w:val="0"/>
      <w:marBottom w:val="0"/>
      <w:divBdr>
        <w:top w:val="none" w:sz="0" w:space="0" w:color="auto"/>
        <w:left w:val="none" w:sz="0" w:space="0" w:color="auto"/>
        <w:bottom w:val="none" w:sz="0" w:space="0" w:color="auto"/>
        <w:right w:val="none" w:sz="0" w:space="0" w:color="auto"/>
      </w:divBdr>
      <w:divsChild>
        <w:div w:id="508912381">
          <w:marLeft w:val="0"/>
          <w:marRight w:val="0"/>
          <w:marTop w:val="0"/>
          <w:marBottom w:val="0"/>
          <w:divBdr>
            <w:top w:val="none" w:sz="0" w:space="0" w:color="auto"/>
            <w:left w:val="none" w:sz="0" w:space="0" w:color="auto"/>
            <w:bottom w:val="none" w:sz="0" w:space="0" w:color="auto"/>
            <w:right w:val="none" w:sz="0" w:space="0" w:color="auto"/>
          </w:divBdr>
          <w:divsChild>
            <w:div w:id="160198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2187">
      <w:bodyDiv w:val="1"/>
      <w:marLeft w:val="0"/>
      <w:marRight w:val="0"/>
      <w:marTop w:val="0"/>
      <w:marBottom w:val="0"/>
      <w:divBdr>
        <w:top w:val="none" w:sz="0" w:space="0" w:color="auto"/>
        <w:left w:val="none" w:sz="0" w:space="0" w:color="auto"/>
        <w:bottom w:val="none" w:sz="0" w:space="0" w:color="auto"/>
        <w:right w:val="none" w:sz="0" w:space="0" w:color="auto"/>
      </w:divBdr>
      <w:divsChild>
        <w:div w:id="297340220">
          <w:marLeft w:val="648"/>
          <w:marRight w:val="0"/>
          <w:marTop w:val="0"/>
          <w:marBottom w:val="240"/>
          <w:divBdr>
            <w:top w:val="none" w:sz="0" w:space="0" w:color="auto"/>
            <w:left w:val="none" w:sz="0" w:space="0" w:color="auto"/>
            <w:bottom w:val="none" w:sz="0" w:space="0" w:color="auto"/>
            <w:right w:val="none" w:sz="0" w:space="0" w:color="auto"/>
          </w:divBdr>
        </w:div>
        <w:div w:id="822743785">
          <w:marLeft w:val="648"/>
          <w:marRight w:val="0"/>
          <w:marTop w:val="0"/>
          <w:marBottom w:val="240"/>
          <w:divBdr>
            <w:top w:val="none" w:sz="0" w:space="0" w:color="auto"/>
            <w:left w:val="none" w:sz="0" w:space="0" w:color="auto"/>
            <w:bottom w:val="none" w:sz="0" w:space="0" w:color="auto"/>
            <w:right w:val="none" w:sz="0" w:space="0" w:color="auto"/>
          </w:divBdr>
        </w:div>
        <w:div w:id="1371225253">
          <w:marLeft w:val="648"/>
          <w:marRight w:val="0"/>
          <w:marTop w:val="0"/>
          <w:marBottom w:val="240"/>
          <w:divBdr>
            <w:top w:val="none" w:sz="0" w:space="0" w:color="auto"/>
            <w:left w:val="none" w:sz="0" w:space="0" w:color="auto"/>
            <w:bottom w:val="none" w:sz="0" w:space="0" w:color="auto"/>
            <w:right w:val="none" w:sz="0" w:space="0" w:color="auto"/>
          </w:divBdr>
        </w:div>
        <w:div w:id="1707175557">
          <w:marLeft w:val="259"/>
          <w:marRight w:val="0"/>
          <w:marTop w:val="0"/>
          <w:marBottom w:val="240"/>
          <w:divBdr>
            <w:top w:val="none" w:sz="0" w:space="0" w:color="auto"/>
            <w:left w:val="none" w:sz="0" w:space="0" w:color="auto"/>
            <w:bottom w:val="none" w:sz="0" w:space="0" w:color="auto"/>
            <w:right w:val="none" w:sz="0" w:space="0" w:color="auto"/>
          </w:divBdr>
        </w:div>
        <w:div w:id="1866553858">
          <w:marLeft w:val="648"/>
          <w:marRight w:val="0"/>
          <w:marTop w:val="0"/>
          <w:marBottom w:val="240"/>
          <w:divBdr>
            <w:top w:val="none" w:sz="0" w:space="0" w:color="auto"/>
            <w:left w:val="none" w:sz="0" w:space="0" w:color="auto"/>
            <w:bottom w:val="none" w:sz="0" w:space="0" w:color="auto"/>
            <w:right w:val="none" w:sz="0" w:space="0" w:color="auto"/>
          </w:divBdr>
        </w:div>
      </w:divsChild>
    </w:div>
    <w:div w:id="1142698318">
      <w:bodyDiv w:val="1"/>
      <w:marLeft w:val="0"/>
      <w:marRight w:val="0"/>
      <w:marTop w:val="0"/>
      <w:marBottom w:val="0"/>
      <w:divBdr>
        <w:top w:val="none" w:sz="0" w:space="0" w:color="auto"/>
        <w:left w:val="none" w:sz="0" w:space="0" w:color="auto"/>
        <w:bottom w:val="none" w:sz="0" w:space="0" w:color="auto"/>
        <w:right w:val="none" w:sz="0" w:space="0" w:color="auto"/>
      </w:divBdr>
      <w:divsChild>
        <w:div w:id="771365992">
          <w:marLeft w:val="0"/>
          <w:marRight w:val="0"/>
          <w:marTop w:val="0"/>
          <w:marBottom w:val="0"/>
          <w:divBdr>
            <w:top w:val="none" w:sz="0" w:space="0" w:color="auto"/>
            <w:left w:val="none" w:sz="0" w:space="0" w:color="auto"/>
            <w:bottom w:val="none" w:sz="0" w:space="0" w:color="auto"/>
            <w:right w:val="none" w:sz="0" w:space="0" w:color="auto"/>
          </w:divBdr>
        </w:div>
      </w:divsChild>
    </w:div>
    <w:div w:id="1165823174">
      <w:bodyDiv w:val="1"/>
      <w:marLeft w:val="0"/>
      <w:marRight w:val="0"/>
      <w:marTop w:val="0"/>
      <w:marBottom w:val="0"/>
      <w:divBdr>
        <w:top w:val="none" w:sz="0" w:space="0" w:color="auto"/>
        <w:left w:val="none" w:sz="0" w:space="0" w:color="auto"/>
        <w:bottom w:val="none" w:sz="0" w:space="0" w:color="auto"/>
        <w:right w:val="none" w:sz="0" w:space="0" w:color="auto"/>
      </w:divBdr>
      <w:divsChild>
        <w:div w:id="264924640">
          <w:marLeft w:val="0"/>
          <w:marRight w:val="0"/>
          <w:marTop w:val="0"/>
          <w:marBottom w:val="0"/>
          <w:divBdr>
            <w:top w:val="none" w:sz="0" w:space="0" w:color="auto"/>
            <w:left w:val="none" w:sz="0" w:space="0" w:color="auto"/>
            <w:bottom w:val="none" w:sz="0" w:space="0" w:color="auto"/>
            <w:right w:val="none" w:sz="0" w:space="0" w:color="auto"/>
          </w:divBdr>
        </w:div>
      </w:divsChild>
    </w:div>
    <w:div w:id="1197086331">
      <w:bodyDiv w:val="1"/>
      <w:marLeft w:val="0"/>
      <w:marRight w:val="0"/>
      <w:marTop w:val="0"/>
      <w:marBottom w:val="0"/>
      <w:divBdr>
        <w:top w:val="none" w:sz="0" w:space="0" w:color="auto"/>
        <w:left w:val="none" w:sz="0" w:space="0" w:color="auto"/>
        <w:bottom w:val="none" w:sz="0" w:space="0" w:color="auto"/>
        <w:right w:val="none" w:sz="0" w:space="0" w:color="auto"/>
      </w:divBdr>
      <w:divsChild>
        <w:div w:id="92744800">
          <w:marLeft w:val="259"/>
          <w:marRight w:val="0"/>
          <w:marTop w:val="0"/>
          <w:marBottom w:val="240"/>
          <w:divBdr>
            <w:top w:val="none" w:sz="0" w:space="0" w:color="auto"/>
            <w:left w:val="none" w:sz="0" w:space="0" w:color="auto"/>
            <w:bottom w:val="none" w:sz="0" w:space="0" w:color="auto"/>
            <w:right w:val="none" w:sz="0" w:space="0" w:color="auto"/>
          </w:divBdr>
        </w:div>
        <w:div w:id="988360687">
          <w:marLeft w:val="259"/>
          <w:marRight w:val="0"/>
          <w:marTop w:val="0"/>
          <w:marBottom w:val="240"/>
          <w:divBdr>
            <w:top w:val="none" w:sz="0" w:space="0" w:color="auto"/>
            <w:left w:val="none" w:sz="0" w:space="0" w:color="auto"/>
            <w:bottom w:val="none" w:sz="0" w:space="0" w:color="auto"/>
            <w:right w:val="none" w:sz="0" w:space="0" w:color="auto"/>
          </w:divBdr>
        </w:div>
        <w:div w:id="1218593275">
          <w:marLeft w:val="907"/>
          <w:marRight w:val="0"/>
          <w:marTop w:val="0"/>
          <w:marBottom w:val="160"/>
          <w:divBdr>
            <w:top w:val="none" w:sz="0" w:space="0" w:color="auto"/>
            <w:left w:val="none" w:sz="0" w:space="0" w:color="auto"/>
            <w:bottom w:val="none" w:sz="0" w:space="0" w:color="auto"/>
            <w:right w:val="none" w:sz="0" w:space="0" w:color="auto"/>
          </w:divBdr>
        </w:div>
        <w:div w:id="1887990781">
          <w:marLeft w:val="907"/>
          <w:marRight w:val="0"/>
          <w:marTop w:val="0"/>
          <w:marBottom w:val="160"/>
          <w:divBdr>
            <w:top w:val="none" w:sz="0" w:space="0" w:color="auto"/>
            <w:left w:val="none" w:sz="0" w:space="0" w:color="auto"/>
            <w:bottom w:val="none" w:sz="0" w:space="0" w:color="auto"/>
            <w:right w:val="none" w:sz="0" w:space="0" w:color="auto"/>
          </w:divBdr>
        </w:div>
      </w:divsChild>
    </w:div>
    <w:div w:id="1207598327">
      <w:bodyDiv w:val="1"/>
      <w:marLeft w:val="0"/>
      <w:marRight w:val="0"/>
      <w:marTop w:val="0"/>
      <w:marBottom w:val="0"/>
      <w:divBdr>
        <w:top w:val="none" w:sz="0" w:space="0" w:color="auto"/>
        <w:left w:val="none" w:sz="0" w:space="0" w:color="auto"/>
        <w:bottom w:val="none" w:sz="0" w:space="0" w:color="auto"/>
        <w:right w:val="none" w:sz="0" w:space="0" w:color="auto"/>
      </w:divBdr>
      <w:divsChild>
        <w:div w:id="701826364">
          <w:marLeft w:val="0"/>
          <w:marRight w:val="0"/>
          <w:marTop w:val="0"/>
          <w:marBottom w:val="0"/>
          <w:divBdr>
            <w:top w:val="none" w:sz="0" w:space="0" w:color="auto"/>
            <w:left w:val="none" w:sz="0" w:space="0" w:color="auto"/>
            <w:bottom w:val="none" w:sz="0" w:space="0" w:color="auto"/>
            <w:right w:val="none" w:sz="0" w:space="0" w:color="auto"/>
          </w:divBdr>
          <w:divsChild>
            <w:div w:id="90978989">
              <w:marLeft w:val="0"/>
              <w:marRight w:val="0"/>
              <w:marTop w:val="0"/>
              <w:marBottom w:val="0"/>
              <w:divBdr>
                <w:top w:val="none" w:sz="0" w:space="0" w:color="auto"/>
                <w:left w:val="none" w:sz="0" w:space="0" w:color="auto"/>
                <w:bottom w:val="none" w:sz="0" w:space="0" w:color="auto"/>
                <w:right w:val="none" w:sz="0" w:space="0" w:color="auto"/>
              </w:divBdr>
            </w:div>
            <w:div w:id="573322869">
              <w:marLeft w:val="0"/>
              <w:marRight w:val="0"/>
              <w:marTop w:val="0"/>
              <w:marBottom w:val="0"/>
              <w:divBdr>
                <w:top w:val="none" w:sz="0" w:space="0" w:color="auto"/>
                <w:left w:val="none" w:sz="0" w:space="0" w:color="auto"/>
                <w:bottom w:val="none" w:sz="0" w:space="0" w:color="auto"/>
                <w:right w:val="none" w:sz="0" w:space="0" w:color="auto"/>
              </w:divBdr>
            </w:div>
            <w:div w:id="109709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539128">
      <w:bodyDiv w:val="1"/>
      <w:marLeft w:val="0"/>
      <w:marRight w:val="0"/>
      <w:marTop w:val="0"/>
      <w:marBottom w:val="0"/>
      <w:divBdr>
        <w:top w:val="none" w:sz="0" w:space="0" w:color="auto"/>
        <w:left w:val="none" w:sz="0" w:space="0" w:color="auto"/>
        <w:bottom w:val="none" w:sz="0" w:space="0" w:color="auto"/>
        <w:right w:val="none" w:sz="0" w:space="0" w:color="auto"/>
      </w:divBdr>
      <w:divsChild>
        <w:div w:id="338195376">
          <w:marLeft w:val="1987"/>
          <w:marRight w:val="0"/>
          <w:marTop w:val="0"/>
          <w:marBottom w:val="120"/>
          <w:divBdr>
            <w:top w:val="none" w:sz="0" w:space="0" w:color="auto"/>
            <w:left w:val="none" w:sz="0" w:space="0" w:color="auto"/>
            <w:bottom w:val="none" w:sz="0" w:space="0" w:color="auto"/>
            <w:right w:val="none" w:sz="0" w:space="0" w:color="auto"/>
          </w:divBdr>
        </w:div>
        <w:div w:id="1255356685">
          <w:marLeft w:val="259"/>
          <w:marRight w:val="0"/>
          <w:marTop w:val="0"/>
          <w:marBottom w:val="240"/>
          <w:divBdr>
            <w:top w:val="none" w:sz="0" w:space="0" w:color="auto"/>
            <w:left w:val="none" w:sz="0" w:space="0" w:color="auto"/>
            <w:bottom w:val="none" w:sz="0" w:space="0" w:color="auto"/>
            <w:right w:val="none" w:sz="0" w:space="0" w:color="auto"/>
          </w:divBdr>
        </w:div>
        <w:div w:id="1346396499">
          <w:marLeft w:val="259"/>
          <w:marRight w:val="0"/>
          <w:marTop w:val="0"/>
          <w:marBottom w:val="240"/>
          <w:divBdr>
            <w:top w:val="none" w:sz="0" w:space="0" w:color="auto"/>
            <w:left w:val="none" w:sz="0" w:space="0" w:color="auto"/>
            <w:bottom w:val="none" w:sz="0" w:space="0" w:color="auto"/>
            <w:right w:val="none" w:sz="0" w:space="0" w:color="auto"/>
          </w:divBdr>
        </w:div>
        <w:div w:id="1377393066">
          <w:marLeft w:val="518"/>
          <w:marRight w:val="0"/>
          <w:marTop w:val="0"/>
          <w:marBottom w:val="160"/>
          <w:divBdr>
            <w:top w:val="none" w:sz="0" w:space="0" w:color="auto"/>
            <w:left w:val="none" w:sz="0" w:space="0" w:color="auto"/>
            <w:bottom w:val="none" w:sz="0" w:space="0" w:color="auto"/>
            <w:right w:val="none" w:sz="0" w:space="0" w:color="auto"/>
          </w:divBdr>
        </w:div>
        <w:div w:id="1855487479">
          <w:marLeft w:val="518"/>
          <w:marRight w:val="0"/>
          <w:marTop w:val="0"/>
          <w:marBottom w:val="160"/>
          <w:divBdr>
            <w:top w:val="none" w:sz="0" w:space="0" w:color="auto"/>
            <w:left w:val="none" w:sz="0" w:space="0" w:color="auto"/>
            <w:bottom w:val="none" w:sz="0" w:space="0" w:color="auto"/>
            <w:right w:val="none" w:sz="0" w:space="0" w:color="auto"/>
          </w:divBdr>
        </w:div>
      </w:divsChild>
    </w:div>
    <w:div w:id="1301379295">
      <w:bodyDiv w:val="1"/>
      <w:marLeft w:val="0"/>
      <w:marRight w:val="0"/>
      <w:marTop w:val="0"/>
      <w:marBottom w:val="0"/>
      <w:divBdr>
        <w:top w:val="none" w:sz="0" w:space="0" w:color="auto"/>
        <w:left w:val="none" w:sz="0" w:space="0" w:color="auto"/>
        <w:bottom w:val="none" w:sz="0" w:space="0" w:color="auto"/>
        <w:right w:val="none" w:sz="0" w:space="0" w:color="auto"/>
      </w:divBdr>
      <w:divsChild>
        <w:div w:id="1635286404">
          <w:marLeft w:val="648"/>
          <w:marRight w:val="0"/>
          <w:marTop w:val="0"/>
          <w:marBottom w:val="240"/>
          <w:divBdr>
            <w:top w:val="none" w:sz="0" w:space="0" w:color="auto"/>
            <w:left w:val="none" w:sz="0" w:space="0" w:color="auto"/>
            <w:bottom w:val="none" w:sz="0" w:space="0" w:color="auto"/>
            <w:right w:val="none" w:sz="0" w:space="0" w:color="auto"/>
          </w:divBdr>
        </w:div>
        <w:div w:id="1776514719">
          <w:marLeft w:val="648"/>
          <w:marRight w:val="0"/>
          <w:marTop w:val="0"/>
          <w:marBottom w:val="240"/>
          <w:divBdr>
            <w:top w:val="none" w:sz="0" w:space="0" w:color="auto"/>
            <w:left w:val="none" w:sz="0" w:space="0" w:color="auto"/>
            <w:bottom w:val="none" w:sz="0" w:space="0" w:color="auto"/>
            <w:right w:val="none" w:sz="0" w:space="0" w:color="auto"/>
          </w:divBdr>
        </w:div>
      </w:divsChild>
    </w:div>
    <w:div w:id="1334986850">
      <w:bodyDiv w:val="1"/>
      <w:marLeft w:val="0"/>
      <w:marRight w:val="0"/>
      <w:marTop w:val="0"/>
      <w:marBottom w:val="0"/>
      <w:divBdr>
        <w:top w:val="none" w:sz="0" w:space="0" w:color="auto"/>
        <w:left w:val="none" w:sz="0" w:space="0" w:color="auto"/>
        <w:bottom w:val="none" w:sz="0" w:space="0" w:color="auto"/>
        <w:right w:val="none" w:sz="0" w:space="0" w:color="auto"/>
      </w:divBdr>
      <w:divsChild>
        <w:div w:id="97068065">
          <w:marLeft w:val="2376"/>
          <w:marRight w:val="0"/>
          <w:marTop w:val="0"/>
          <w:marBottom w:val="120"/>
          <w:divBdr>
            <w:top w:val="none" w:sz="0" w:space="0" w:color="auto"/>
            <w:left w:val="none" w:sz="0" w:space="0" w:color="auto"/>
            <w:bottom w:val="none" w:sz="0" w:space="0" w:color="auto"/>
            <w:right w:val="none" w:sz="0" w:space="0" w:color="auto"/>
          </w:divBdr>
        </w:div>
        <w:div w:id="286591268">
          <w:marLeft w:val="259"/>
          <w:marRight w:val="0"/>
          <w:marTop w:val="0"/>
          <w:marBottom w:val="240"/>
          <w:divBdr>
            <w:top w:val="none" w:sz="0" w:space="0" w:color="auto"/>
            <w:left w:val="none" w:sz="0" w:space="0" w:color="auto"/>
            <w:bottom w:val="none" w:sz="0" w:space="0" w:color="auto"/>
            <w:right w:val="none" w:sz="0" w:space="0" w:color="auto"/>
          </w:divBdr>
        </w:div>
        <w:div w:id="335768841">
          <w:marLeft w:val="259"/>
          <w:marRight w:val="0"/>
          <w:marTop w:val="0"/>
          <w:marBottom w:val="240"/>
          <w:divBdr>
            <w:top w:val="none" w:sz="0" w:space="0" w:color="auto"/>
            <w:left w:val="none" w:sz="0" w:space="0" w:color="auto"/>
            <w:bottom w:val="none" w:sz="0" w:space="0" w:color="auto"/>
            <w:right w:val="none" w:sz="0" w:space="0" w:color="auto"/>
          </w:divBdr>
        </w:div>
        <w:div w:id="651370096">
          <w:marLeft w:val="2376"/>
          <w:marRight w:val="0"/>
          <w:marTop w:val="0"/>
          <w:marBottom w:val="120"/>
          <w:divBdr>
            <w:top w:val="none" w:sz="0" w:space="0" w:color="auto"/>
            <w:left w:val="none" w:sz="0" w:space="0" w:color="auto"/>
            <w:bottom w:val="none" w:sz="0" w:space="0" w:color="auto"/>
            <w:right w:val="none" w:sz="0" w:space="0" w:color="auto"/>
          </w:divBdr>
        </w:div>
        <w:div w:id="914512778">
          <w:marLeft w:val="259"/>
          <w:marRight w:val="0"/>
          <w:marTop w:val="0"/>
          <w:marBottom w:val="240"/>
          <w:divBdr>
            <w:top w:val="none" w:sz="0" w:space="0" w:color="auto"/>
            <w:left w:val="none" w:sz="0" w:space="0" w:color="auto"/>
            <w:bottom w:val="none" w:sz="0" w:space="0" w:color="auto"/>
            <w:right w:val="none" w:sz="0" w:space="0" w:color="auto"/>
          </w:divBdr>
        </w:div>
        <w:div w:id="925580694">
          <w:marLeft w:val="259"/>
          <w:marRight w:val="0"/>
          <w:marTop w:val="0"/>
          <w:marBottom w:val="240"/>
          <w:divBdr>
            <w:top w:val="none" w:sz="0" w:space="0" w:color="auto"/>
            <w:left w:val="none" w:sz="0" w:space="0" w:color="auto"/>
            <w:bottom w:val="none" w:sz="0" w:space="0" w:color="auto"/>
            <w:right w:val="none" w:sz="0" w:space="0" w:color="auto"/>
          </w:divBdr>
        </w:div>
        <w:div w:id="1718775325">
          <w:marLeft w:val="907"/>
          <w:marRight w:val="0"/>
          <w:marTop w:val="0"/>
          <w:marBottom w:val="160"/>
          <w:divBdr>
            <w:top w:val="none" w:sz="0" w:space="0" w:color="auto"/>
            <w:left w:val="none" w:sz="0" w:space="0" w:color="auto"/>
            <w:bottom w:val="none" w:sz="0" w:space="0" w:color="auto"/>
            <w:right w:val="none" w:sz="0" w:space="0" w:color="auto"/>
          </w:divBdr>
        </w:div>
      </w:divsChild>
    </w:div>
    <w:div w:id="1429737682">
      <w:bodyDiv w:val="1"/>
      <w:marLeft w:val="0"/>
      <w:marRight w:val="0"/>
      <w:marTop w:val="0"/>
      <w:marBottom w:val="0"/>
      <w:divBdr>
        <w:top w:val="none" w:sz="0" w:space="0" w:color="auto"/>
        <w:left w:val="none" w:sz="0" w:space="0" w:color="auto"/>
        <w:bottom w:val="none" w:sz="0" w:space="0" w:color="auto"/>
        <w:right w:val="none" w:sz="0" w:space="0" w:color="auto"/>
      </w:divBdr>
      <w:divsChild>
        <w:div w:id="1234702763">
          <w:marLeft w:val="0"/>
          <w:marRight w:val="0"/>
          <w:marTop w:val="0"/>
          <w:marBottom w:val="0"/>
          <w:divBdr>
            <w:top w:val="none" w:sz="0" w:space="0" w:color="auto"/>
            <w:left w:val="none" w:sz="0" w:space="0" w:color="auto"/>
            <w:bottom w:val="none" w:sz="0" w:space="0" w:color="auto"/>
            <w:right w:val="none" w:sz="0" w:space="0" w:color="auto"/>
          </w:divBdr>
          <w:divsChild>
            <w:div w:id="279921213">
              <w:marLeft w:val="0"/>
              <w:marRight w:val="0"/>
              <w:marTop w:val="0"/>
              <w:marBottom w:val="0"/>
              <w:divBdr>
                <w:top w:val="none" w:sz="0" w:space="0" w:color="auto"/>
                <w:left w:val="none" w:sz="0" w:space="0" w:color="auto"/>
                <w:bottom w:val="none" w:sz="0" w:space="0" w:color="auto"/>
                <w:right w:val="none" w:sz="0" w:space="0" w:color="auto"/>
              </w:divBdr>
            </w:div>
            <w:div w:id="620696266">
              <w:marLeft w:val="0"/>
              <w:marRight w:val="0"/>
              <w:marTop w:val="0"/>
              <w:marBottom w:val="0"/>
              <w:divBdr>
                <w:top w:val="none" w:sz="0" w:space="0" w:color="auto"/>
                <w:left w:val="none" w:sz="0" w:space="0" w:color="auto"/>
                <w:bottom w:val="none" w:sz="0" w:space="0" w:color="auto"/>
                <w:right w:val="none" w:sz="0" w:space="0" w:color="auto"/>
              </w:divBdr>
            </w:div>
            <w:div w:id="156463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61412">
      <w:bodyDiv w:val="1"/>
      <w:marLeft w:val="0"/>
      <w:marRight w:val="0"/>
      <w:marTop w:val="0"/>
      <w:marBottom w:val="0"/>
      <w:divBdr>
        <w:top w:val="none" w:sz="0" w:space="0" w:color="auto"/>
        <w:left w:val="none" w:sz="0" w:space="0" w:color="auto"/>
        <w:bottom w:val="none" w:sz="0" w:space="0" w:color="auto"/>
        <w:right w:val="none" w:sz="0" w:space="0" w:color="auto"/>
      </w:divBdr>
      <w:divsChild>
        <w:div w:id="2010207033">
          <w:marLeft w:val="0"/>
          <w:marRight w:val="0"/>
          <w:marTop w:val="0"/>
          <w:marBottom w:val="0"/>
          <w:divBdr>
            <w:top w:val="none" w:sz="0" w:space="0" w:color="auto"/>
            <w:left w:val="none" w:sz="0" w:space="0" w:color="auto"/>
            <w:bottom w:val="none" w:sz="0" w:space="0" w:color="auto"/>
            <w:right w:val="none" w:sz="0" w:space="0" w:color="auto"/>
          </w:divBdr>
          <w:divsChild>
            <w:div w:id="1383093200">
              <w:marLeft w:val="0"/>
              <w:marRight w:val="0"/>
              <w:marTop w:val="0"/>
              <w:marBottom w:val="0"/>
              <w:divBdr>
                <w:top w:val="none" w:sz="0" w:space="0" w:color="auto"/>
                <w:left w:val="none" w:sz="0" w:space="0" w:color="auto"/>
                <w:bottom w:val="none" w:sz="0" w:space="0" w:color="auto"/>
                <w:right w:val="none" w:sz="0" w:space="0" w:color="auto"/>
              </w:divBdr>
            </w:div>
            <w:div w:id="157643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639301">
      <w:bodyDiv w:val="1"/>
      <w:marLeft w:val="0"/>
      <w:marRight w:val="0"/>
      <w:marTop w:val="0"/>
      <w:marBottom w:val="0"/>
      <w:divBdr>
        <w:top w:val="none" w:sz="0" w:space="0" w:color="auto"/>
        <w:left w:val="none" w:sz="0" w:space="0" w:color="auto"/>
        <w:bottom w:val="none" w:sz="0" w:space="0" w:color="auto"/>
        <w:right w:val="none" w:sz="0" w:space="0" w:color="auto"/>
      </w:divBdr>
      <w:divsChild>
        <w:div w:id="471484183">
          <w:marLeft w:val="0"/>
          <w:marRight w:val="0"/>
          <w:marTop w:val="0"/>
          <w:marBottom w:val="0"/>
          <w:divBdr>
            <w:top w:val="none" w:sz="0" w:space="0" w:color="auto"/>
            <w:left w:val="none" w:sz="0" w:space="0" w:color="auto"/>
            <w:bottom w:val="none" w:sz="0" w:space="0" w:color="auto"/>
            <w:right w:val="none" w:sz="0" w:space="0" w:color="auto"/>
          </w:divBdr>
          <w:divsChild>
            <w:div w:id="909081223">
              <w:marLeft w:val="0"/>
              <w:marRight w:val="0"/>
              <w:marTop w:val="0"/>
              <w:marBottom w:val="0"/>
              <w:divBdr>
                <w:top w:val="none" w:sz="0" w:space="0" w:color="auto"/>
                <w:left w:val="none" w:sz="0" w:space="0" w:color="auto"/>
                <w:bottom w:val="none" w:sz="0" w:space="0" w:color="auto"/>
                <w:right w:val="none" w:sz="0" w:space="0" w:color="auto"/>
              </w:divBdr>
            </w:div>
            <w:div w:id="1070806027">
              <w:marLeft w:val="0"/>
              <w:marRight w:val="0"/>
              <w:marTop w:val="0"/>
              <w:marBottom w:val="0"/>
              <w:divBdr>
                <w:top w:val="none" w:sz="0" w:space="0" w:color="auto"/>
                <w:left w:val="none" w:sz="0" w:space="0" w:color="auto"/>
                <w:bottom w:val="none" w:sz="0" w:space="0" w:color="auto"/>
                <w:right w:val="none" w:sz="0" w:space="0" w:color="auto"/>
              </w:divBdr>
            </w:div>
            <w:div w:id="120193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29397">
      <w:bodyDiv w:val="1"/>
      <w:marLeft w:val="0"/>
      <w:marRight w:val="0"/>
      <w:marTop w:val="0"/>
      <w:marBottom w:val="0"/>
      <w:divBdr>
        <w:top w:val="none" w:sz="0" w:space="0" w:color="auto"/>
        <w:left w:val="none" w:sz="0" w:space="0" w:color="auto"/>
        <w:bottom w:val="none" w:sz="0" w:space="0" w:color="auto"/>
        <w:right w:val="none" w:sz="0" w:space="0" w:color="auto"/>
      </w:divBdr>
      <w:divsChild>
        <w:div w:id="1322662018">
          <w:marLeft w:val="0"/>
          <w:marRight w:val="0"/>
          <w:marTop w:val="0"/>
          <w:marBottom w:val="0"/>
          <w:divBdr>
            <w:top w:val="none" w:sz="0" w:space="0" w:color="auto"/>
            <w:left w:val="none" w:sz="0" w:space="0" w:color="auto"/>
            <w:bottom w:val="none" w:sz="0" w:space="0" w:color="auto"/>
            <w:right w:val="none" w:sz="0" w:space="0" w:color="auto"/>
          </w:divBdr>
          <w:divsChild>
            <w:div w:id="704867708">
              <w:marLeft w:val="0"/>
              <w:marRight w:val="0"/>
              <w:marTop w:val="0"/>
              <w:marBottom w:val="0"/>
              <w:divBdr>
                <w:top w:val="none" w:sz="0" w:space="0" w:color="auto"/>
                <w:left w:val="none" w:sz="0" w:space="0" w:color="auto"/>
                <w:bottom w:val="none" w:sz="0" w:space="0" w:color="auto"/>
                <w:right w:val="none" w:sz="0" w:space="0" w:color="auto"/>
              </w:divBdr>
            </w:div>
            <w:div w:id="134644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072124">
      <w:bodyDiv w:val="1"/>
      <w:marLeft w:val="0"/>
      <w:marRight w:val="0"/>
      <w:marTop w:val="0"/>
      <w:marBottom w:val="0"/>
      <w:divBdr>
        <w:top w:val="none" w:sz="0" w:space="0" w:color="auto"/>
        <w:left w:val="none" w:sz="0" w:space="0" w:color="auto"/>
        <w:bottom w:val="none" w:sz="0" w:space="0" w:color="auto"/>
        <w:right w:val="none" w:sz="0" w:space="0" w:color="auto"/>
      </w:divBdr>
      <w:divsChild>
        <w:div w:id="1940941077">
          <w:marLeft w:val="0"/>
          <w:marRight w:val="0"/>
          <w:marTop w:val="0"/>
          <w:marBottom w:val="0"/>
          <w:divBdr>
            <w:top w:val="none" w:sz="0" w:space="0" w:color="auto"/>
            <w:left w:val="none" w:sz="0" w:space="0" w:color="auto"/>
            <w:bottom w:val="none" w:sz="0" w:space="0" w:color="auto"/>
            <w:right w:val="none" w:sz="0" w:space="0" w:color="auto"/>
          </w:divBdr>
          <w:divsChild>
            <w:div w:id="39207361">
              <w:marLeft w:val="0"/>
              <w:marRight w:val="0"/>
              <w:marTop w:val="0"/>
              <w:marBottom w:val="0"/>
              <w:divBdr>
                <w:top w:val="none" w:sz="0" w:space="0" w:color="auto"/>
                <w:left w:val="none" w:sz="0" w:space="0" w:color="auto"/>
                <w:bottom w:val="none" w:sz="0" w:space="0" w:color="auto"/>
                <w:right w:val="none" w:sz="0" w:space="0" w:color="auto"/>
              </w:divBdr>
            </w:div>
            <w:div w:id="69141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276867">
      <w:bodyDiv w:val="1"/>
      <w:marLeft w:val="0"/>
      <w:marRight w:val="0"/>
      <w:marTop w:val="0"/>
      <w:marBottom w:val="0"/>
      <w:divBdr>
        <w:top w:val="none" w:sz="0" w:space="0" w:color="auto"/>
        <w:left w:val="none" w:sz="0" w:space="0" w:color="auto"/>
        <w:bottom w:val="none" w:sz="0" w:space="0" w:color="auto"/>
        <w:right w:val="none" w:sz="0" w:space="0" w:color="auto"/>
      </w:divBdr>
      <w:divsChild>
        <w:div w:id="12150697">
          <w:marLeft w:val="0"/>
          <w:marRight w:val="0"/>
          <w:marTop w:val="0"/>
          <w:marBottom w:val="0"/>
          <w:divBdr>
            <w:top w:val="none" w:sz="0" w:space="0" w:color="auto"/>
            <w:left w:val="none" w:sz="0" w:space="0" w:color="auto"/>
            <w:bottom w:val="none" w:sz="0" w:space="0" w:color="auto"/>
            <w:right w:val="none" w:sz="0" w:space="0" w:color="auto"/>
          </w:divBdr>
        </w:div>
      </w:divsChild>
    </w:div>
    <w:div w:id="1756823798">
      <w:bodyDiv w:val="1"/>
      <w:marLeft w:val="0"/>
      <w:marRight w:val="0"/>
      <w:marTop w:val="0"/>
      <w:marBottom w:val="0"/>
      <w:divBdr>
        <w:top w:val="none" w:sz="0" w:space="0" w:color="auto"/>
        <w:left w:val="none" w:sz="0" w:space="0" w:color="auto"/>
        <w:bottom w:val="none" w:sz="0" w:space="0" w:color="auto"/>
        <w:right w:val="none" w:sz="0" w:space="0" w:color="auto"/>
      </w:divBdr>
      <w:divsChild>
        <w:div w:id="581527071">
          <w:marLeft w:val="0"/>
          <w:marRight w:val="0"/>
          <w:marTop w:val="0"/>
          <w:marBottom w:val="0"/>
          <w:divBdr>
            <w:top w:val="none" w:sz="0" w:space="0" w:color="auto"/>
            <w:left w:val="none" w:sz="0" w:space="0" w:color="auto"/>
            <w:bottom w:val="none" w:sz="0" w:space="0" w:color="auto"/>
            <w:right w:val="none" w:sz="0" w:space="0" w:color="auto"/>
          </w:divBdr>
          <w:divsChild>
            <w:div w:id="683945328">
              <w:marLeft w:val="0"/>
              <w:marRight w:val="0"/>
              <w:marTop w:val="0"/>
              <w:marBottom w:val="0"/>
              <w:divBdr>
                <w:top w:val="none" w:sz="0" w:space="0" w:color="auto"/>
                <w:left w:val="none" w:sz="0" w:space="0" w:color="auto"/>
                <w:bottom w:val="none" w:sz="0" w:space="0" w:color="auto"/>
                <w:right w:val="none" w:sz="0" w:space="0" w:color="auto"/>
              </w:divBdr>
            </w:div>
            <w:div w:id="123596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2D538-2B99-4641-95F6-6CDF8B86BA37}">
  <ds:schemaRefs>
    <ds:schemaRef ds:uri="http://schemas.openxmlformats.org/officeDocument/2006/bibliography"/>
  </ds:schemaRefs>
</ds:datastoreItem>
</file>

<file path=customXml/itemProps2.xml><?xml version="1.0" encoding="utf-8"?>
<ds:datastoreItem xmlns:ds="http://schemas.openxmlformats.org/officeDocument/2006/customXml" ds:itemID="{0F4FD9FE-EFE7-4DF0-91C9-57E519979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147</TotalTime>
  <Pages>6</Pages>
  <Words>2098</Words>
  <Characters>11962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Alcatel-Lucent</Company>
  <LinksUpToDate>false</LinksUpToDate>
  <CharactersWithSpaces>14032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Masa Shirota, Qualcomm</dc:creator>
  <cp:lastModifiedBy>Alcatel-Lucent</cp:lastModifiedBy>
  <cp:revision>3</cp:revision>
  <cp:lastPrinted>2008-04-23T07:17:00Z</cp:lastPrinted>
  <dcterms:created xsi:type="dcterms:W3CDTF">2014-05-09T14:19:00Z</dcterms:created>
  <dcterms:modified xsi:type="dcterms:W3CDTF">2014-05-10T02:13:00Z</dcterms:modified>
</cp:coreProperties>
</file>