
<file path=[Content_Types].xml><?xml version="1.0" encoding="utf-8"?>
<Types xmlns="http://schemas.openxmlformats.org/package/2006/content-types">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6F04" w:rsidRPr="00F71E4C" w:rsidRDefault="00A86F04" w:rsidP="00A86F04">
      <w:pPr>
        <w:pStyle w:val="CRCoverPage"/>
        <w:tabs>
          <w:tab w:val="right" w:pos="9639"/>
        </w:tabs>
        <w:spacing w:after="0"/>
        <w:jc w:val="both"/>
        <w:rPr>
          <w:b/>
          <w:i/>
          <w:noProof/>
          <w:sz w:val="28"/>
        </w:rPr>
      </w:pPr>
      <w:r w:rsidRPr="00F71E4C">
        <w:rPr>
          <w:b/>
          <w:noProof/>
          <w:sz w:val="24"/>
        </w:rPr>
        <w:t>3GPP TSG-</w:t>
      </w:r>
      <w:r w:rsidRPr="00F71E4C">
        <w:rPr>
          <w:b/>
          <w:noProof/>
          <w:sz w:val="24"/>
          <w:lang w:eastAsia="zh-CN"/>
        </w:rPr>
        <w:t>RAN2</w:t>
      </w:r>
      <w:r w:rsidRPr="00F71E4C">
        <w:rPr>
          <w:b/>
          <w:noProof/>
          <w:sz w:val="24"/>
        </w:rPr>
        <w:t xml:space="preserve"> Meeting #</w:t>
      </w:r>
      <w:r w:rsidRPr="00F71E4C">
        <w:rPr>
          <w:b/>
          <w:noProof/>
          <w:sz w:val="24"/>
          <w:lang w:eastAsia="zh-CN"/>
        </w:rPr>
        <w:t>84</w:t>
      </w:r>
      <w:r w:rsidRPr="00F71E4C">
        <w:rPr>
          <w:b/>
          <w:i/>
          <w:noProof/>
          <w:sz w:val="28"/>
        </w:rPr>
        <w:tab/>
      </w:r>
      <w:commentRangeStart w:id="0"/>
      <w:r w:rsidRPr="00F71E4C">
        <w:rPr>
          <w:noProof/>
        </w:rPr>
        <w:sym w:font="Wingdings" w:char="F07A"/>
      </w:r>
      <w:commentRangeEnd w:id="0"/>
      <w:r w:rsidRPr="00F71E4C">
        <w:rPr>
          <w:rStyle w:val="Marquedecommentaire"/>
          <w:rFonts w:ascii="Times New Roman" w:hAnsi="Times New Roman"/>
          <w:noProof/>
          <w:vanish/>
          <w:sz w:val="2"/>
        </w:rPr>
        <w:commentReference w:id="0"/>
      </w:r>
      <w:r w:rsidRPr="00F71E4C">
        <w:rPr>
          <w:b/>
          <w:i/>
          <w:noProof/>
          <w:sz w:val="28"/>
        </w:rPr>
        <w:t>R2-</w:t>
      </w:r>
      <w:r w:rsidR="004D11BB">
        <w:rPr>
          <w:b/>
          <w:i/>
          <w:noProof/>
          <w:sz w:val="28"/>
        </w:rPr>
        <w:t>134305</w:t>
      </w:r>
    </w:p>
    <w:p w:rsidR="00A86F04" w:rsidRDefault="00A86F04" w:rsidP="00A86F04">
      <w:pPr>
        <w:pStyle w:val="CRCoverPage"/>
        <w:tabs>
          <w:tab w:val="right" w:pos="9639"/>
        </w:tabs>
        <w:spacing w:after="0"/>
        <w:jc w:val="both"/>
        <w:outlineLvl w:val="0"/>
        <w:rPr>
          <w:b/>
          <w:noProof/>
          <w:sz w:val="24"/>
        </w:rPr>
      </w:pPr>
      <w:r w:rsidRPr="00F71E4C">
        <w:rPr>
          <w:b/>
          <w:noProof/>
          <w:sz w:val="24"/>
        </w:rPr>
        <w:t>San Francisco, US, 11 – 15 November 2013</w:t>
      </w:r>
    </w:p>
    <w:p w:rsidR="00A86F04" w:rsidRDefault="00A86F04" w:rsidP="00A86F04">
      <w:pPr>
        <w:spacing w:after="120"/>
        <w:ind w:left="1985" w:hanging="1985"/>
        <w:jc w:val="both"/>
        <w:rPr>
          <w:rFonts w:ascii="Arial" w:hAnsi="Arial" w:cs="Arial"/>
          <w:b/>
          <w:bCs/>
        </w:rPr>
      </w:pPr>
    </w:p>
    <w:p w:rsidR="00A86F04" w:rsidRDefault="00A86F04" w:rsidP="00A86F04">
      <w:pPr>
        <w:spacing w:after="120"/>
        <w:ind w:left="1985" w:hanging="1985"/>
        <w:jc w:val="both"/>
        <w:rPr>
          <w:rFonts w:ascii="Arial" w:hAnsi="Arial" w:cs="Arial"/>
          <w:b/>
          <w:bCs/>
        </w:rPr>
      </w:pPr>
    </w:p>
    <w:p w:rsidR="00A86F04" w:rsidRPr="001B7D60" w:rsidRDefault="00A86F04" w:rsidP="00A86F04">
      <w:pPr>
        <w:spacing w:after="120"/>
        <w:ind w:left="1985" w:hanging="1985"/>
        <w:jc w:val="both"/>
        <w:outlineLvl w:val="0"/>
        <w:rPr>
          <w:rFonts w:ascii="Arial" w:hAnsi="Arial" w:cs="Arial"/>
          <w:b/>
          <w:bCs/>
          <w:lang w:val="en-US"/>
        </w:rPr>
      </w:pPr>
      <w:r>
        <w:rPr>
          <w:rFonts w:ascii="Arial" w:hAnsi="Arial" w:cs="Arial"/>
          <w:b/>
          <w:bCs/>
          <w:lang w:val="en-US"/>
        </w:rPr>
        <w:t>Agenda item:</w:t>
      </w:r>
      <w:r>
        <w:rPr>
          <w:rFonts w:ascii="Arial" w:hAnsi="Arial" w:cs="Arial"/>
          <w:b/>
          <w:bCs/>
          <w:lang w:val="en-US"/>
        </w:rPr>
        <w:tab/>
        <w:t>7.5.</w:t>
      </w:r>
      <w:r w:rsidRPr="001B7D60">
        <w:rPr>
          <w:rFonts w:ascii="Arial" w:hAnsi="Arial" w:cs="Arial"/>
          <w:b/>
          <w:bCs/>
          <w:lang w:val="en-US"/>
        </w:rPr>
        <w:t xml:space="preserve">3.1 (Rel-12 LTE </w:t>
      </w:r>
      <w:proofErr w:type="spellStart"/>
      <w:r w:rsidRPr="001B7D60">
        <w:rPr>
          <w:rFonts w:ascii="Arial" w:hAnsi="Arial" w:cs="Arial"/>
          <w:b/>
          <w:bCs/>
          <w:lang w:val="en-US"/>
        </w:rPr>
        <w:t>ProSe</w:t>
      </w:r>
      <w:proofErr w:type="spellEnd"/>
      <w:r w:rsidRPr="001B7D60">
        <w:rPr>
          <w:rFonts w:ascii="Arial" w:hAnsi="Arial" w:cs="Arial"/>
          <w:b/>
          <w:bCs/>
          <w:lang w:val="en-US"/>
        </w:rPr>
        <w:t xml:space="preserve"> Communication) </w:t>
      </w:r>
    </w:p>
    <w:p w:rsidR="00A86F04" w:rsidRPr="001B7D60" w:rsidRDefault="00A86F04" w:rsidP="00A86F04">
      <w:pPr>
        <w:spacing w:after="120"/>
        <w:ind w:left="1985" w:hanging="1985"/>
        <w:jc w:val="both"/>
        <w:rPr>
          <w:rFonts w:ascii="Arial" w:hAnsi="Arial" w:cs="Arial"/>
          <w:b/>
          <w:bCs/>
          <w:lang w:val="en-US"/>
        </w:rPr>
      </w:pPr>
      <w:r w:rsidRPr="001B7D60">
        <w:rPr>
          <w:rFonts w:ascii="Arial" w:hAnsi="Arial" w:cs="Arial"/>
          <w:b/>
          <w:bCs/>
          <w:lang w:val="en-US"/>
        </w:rPr>
        <w:t>Source:</w:t>
      </w:r>
      <w:r w:rsidRPr="001B7D60">
        <w:rPr>
          <w:rFonts w:ascii="Arial" w:hAnsi="Arial" w:cs="Arial"/>
          <w:b/>
          <w:bCs/>
          <w:lang w:val="en-US"/>
        </w:rPr>
        <w:tab/>
        <w:t>NEC</w:t>
      </w:r>
    </w:p>
    <w:p w:rsidR="00A86F04" w:rsidRDefault="00A86F04" w:rsidP="00A86F04">
      <w:pPr>
        <w:spacing w:after="120"/>
        <w:ind w:left="1985" w:hanging="1985"/>
        <w:jc w:val="both"/>
        <w:rPr>
          <w:rFonts w:ascii="Arial" w:hAnsi="Arial" w:cs="Arial"/>
          <w:b/>
          <w:bCs/>
        </w:rPr>
      </w:pPr>
      <w:r>
        <w:rPr>
          <w:rFonts w:ascii="Arial" w:hAnsi="Arial" w:cs="Arial"/>
          <w:b/>
          <w:bCs/>
        </w:rPr>
        <w:t>Title:</w:t>
      </w:r>
      <w:r>
        <w:rPr>
          <w:rFonts w:ascii="Arial" w:hAnsi="Arial" w:cs="Arial"/>
          <w:b/>
          <w:bCs/>
        </w:rPr>
        <w:tab/>
      </w:r>
      <w:r w:rsidRPr="00B651A1">
        <w:rPr>
          <w:rFonts w:ascii="Arial" w:hAnsi="Arial" w:cs="Arial"/>
          <w:b/>
          <w:bCs/>
        </w:rPr>
        <w:t>Comparison of resource allocation approaches for</w:t>
      </w:r>
      <w:r>
        <w:rPr>
          <w:rFonts w:ascii="Arial" w:hAnsi="Arial" w:cs="Arial"/>
          <w:b/>
          <w:bCs/>
        </w:rPr>
        <w:t xml:space="preserve"> D2D communications</w:t>
      </w:r>
    </w:p>
    <w:p w:rsidR="00A86F04" w:rsidRDefault="00A86F04" w:rsidP="00A86F04">
      <w:pPr>
        <w:spacing w:after="120"/>
        <w:ind w:left="1985" w:hanging="1985"/>
        <w:jc w:val="both"/>
        <w:rPr>
          <w:rFonts w:ascii="Arial" w:hAnsi="Arial" w:cs="Arial"/>
          <w:b/>
          <w:bCs/>
        </w:rPr>
      </w:pPr>
      <w:r>
        <w:rPr>
          <w:rFonts w:ascii="Arial" w:hAnsi="Arial" w:cs="Arial"/>
          <w:b/>
          <w:bCs/>
        </w:rPr>
        <w:t>Document for:</w:t>
      </w:r>
      <w:r>
        <w:rPr>
          <w:rFonts w:ascii="Arial" w:hAnsi="Arial" w:cs="Arial"/>
          <w:b/>
          <w:bCs/>
        </w:rPr>
        <w:tab/>
        <w:t>Discussion and decision</w:t>
      </w:r>
    </w:p>
    <w:p w:rsidR="00A86F04" w:rsidRDefault="00A86F04" w:rsidP="00A86F04">
      <w:pPr>
        <w:pBdr>
          <w:bottom w:val="single" w:sz="4" w:space="1" w:color="auto"/>
        </w:pBdr>
        <w:jc w:val="both"/>
        <w:rPr>
          <w:rFonts w:ascii="Arial" w:hAnsi="Arial" w:cs="Arial"/>
          <w:b/>
          <w:bCs/>
        </w:rPr>
      </w:pPr>
    </w:p>
    <w:p w:rsidR="00A86F04" w:rsidRPr="004101D3" w:rsidRDefault="00A86F04" w:rsidP="00A86F04">
      <w:pPr>
        <w:jc w:val="both"/>
        <w:rPr>
          <w:rFonts w:ascii="Arial" w:eastAsia="Times New Roman" w:hAnsi="Arial" w:cs="Arial"/>
          <w:color w:val="0000FF"/>
          <w:u w:val="single"/>
          <w:lang w:val="en-US" w:eastAsia="fr-FR"/>
        </w:rPr>
      </w:pPr>
      <w:r w:rsidRPr="004B25A8">
        <w:rPr>
          <w:rFonts w:ascii="Arial" w:hAnsi="Arial" w:cs="Arial"/>
          <w:bCs/>
        </w:rPr>
        <w:t xml:space="preserve">Note: this is an update of last meeting </w:t>
      </w:r>
      <w:hyperlink r:id="rId6" w:history="1">
        <w:r w:rsidRPr="004B25A8">
          <w:rPr>
            <w:rFonts w:ascii="Arial" w:eastAsia="Times New Roman" w:hAnsi="Arial" w:cs="Arial"/>
            <w:color w:val="0000FF"/>
            <w:u w:val="single"/>
            <w:lang w:val="en-US" w:eastAsia="fr-FR"/>
          </w:rPr>
          <w:t>R2-133464</w:t>
        </w:r>
      </w:hyperlink>
      <w:r w:rsidR="00E4041E">
        <w:t>.</w:t>
      </w:r>
    </w:p>
    <w:p w:rsidR="00A86F04" w:rsidRDefault="00A86F04" w:rsidP="00A86F04">
      <w:pPr>
        <w:jc w:val="both"/>
        <w:rPr>
          <w:rFonts w:ascii="Arial" w:hAnsi="Arial" w:cs="Arial"/>
          <w:b/>
          <w:bCs/>
        </w:rPr>
      </w:pPr>
    </w:p>
    <w:p w:rsidR="00A86F04" w:rsidRPr="007B48C5" w:rsidRDefault="00A86F04" w:rsidP="00A86F04">
      <w:pPr>
        <w:pStyle w:val="Titre1"/>
        <w:numPr>
          <w:ilvl w:val="0"/>
          <w:numId w:val="0"/>
        </w:numPr>
        <w:jc w:val="both"/>
        <w:rPr>
          <w:b/>
          <w:lang w:val="en-US"/>
        </w:rPr>
      </w:pPr>
      <w:r>
        <w:rPr>
          <w:lang w:val="en-US" w:eastAsia="ja-JP"/>
        </w:rPr>
        <w:t>1</w:t>
      </w:r>
      <w:r>
        <w:rPr>
          <w:rFonts w:hint="eastAsia"/>
          <w:lang w:val="en-US" w:eastAsia="ja-JP"/>
        </w:rPr>
        <w:t xml:space="preserve">. </w:t>
      </w:r>
      <w:r>
        <w:rPr>
          <w:b/>
          <w:lang w:val="en-US"/>
        </w:rPr>
        <w:t>Introduction</w:t>
      </w:r>
    </w:p>
    <w:p w:rsidR="00A86F04" w:rsidRDefault="00A86F04" w:rsidP="00A86F04">
      <w:pPr>
        <w:jc w:val="both"/>
        <w:rPr>
          <w:rFonts w:ascii="Arial" w:hAnsi="Arial" w:cs="Arial"/>
          <w:bCs/>
          <w:lang w:val="en-US"/>
        </w:rPr>
      </w:pPr>
      <w:r>
        <w:rPr>
          <w:rFonts w:ascii="Arial" w:hAnsi="Arial" w:cs="Arial"/>
          <w:bCs/>
          <w:lang w:val="en-US"/>
        </w:rPr>
        <w:t>Last RAN2#83bis Ljubljana meeting first discussed centralized resource allocation and autonomous resource allocation (e.g. CSMA like) for D2D communications.  There was no decision because of the following (among others) open issues as per the Chair’s:</w:t>
      </w:r>
    </w:p>
    <w:p w:rsidR="00A86F04" w:rsidRPr="001B7D60" w:rsidRDefault="00A86F04" w:rsidP="00A86F04">
      <w:pPr>
        <w:jc w:val="both"/>
        <w:rPr>
          <w:rFonts w:ascii="Arial" w:hAnsi="Arial" w:cs="Arial"/>
          <w:bCs/>
          <w:i/>
          <w:lang w:val="en-US"/>
        </w:rPr>
      </w:pPr>
      <w:r w:rsidRPr="001B7D60">
        <w:rPr>
          <w:i/>
        </w:rPr>
        <w:t>*whether “it necessarily possible or good to use the same solution out- and in-coverage</w:t>
      </w:r>
      <w:r w:rsidRPr="001B7D60">
        <w:rPr>
          <w:rFonts w:ascii="Arial" w:hAnsi="Arial" w:cs="Arial"/>
          <w:bCs/>
          <w:i/>
          <w:lang w:val="en-US"/>
        </w:rPr>
        <w:t>”.</w:t>
      </w:r>
    </w:p>
    <w:p w:rsidR="00A86F04" w:rsidRDefault="00A86F04" w:rsidP="00A86F04">
      <w:pPr>
        <w:jc w:val="both"/>
        <w:rPr>
          <w:rFonts w:ascii="Arial" w:hAnsi="Arial" w:cs="Arial"/>
          <w:bCs/>
          <w:lang w:val="en-US"/>
        </w:rPr>
      </w:pPr>
      <w:r>
        <w:rPr>
          <w:rFonts w:ascii="Arial" w:hAnsi="Arial" w:cs="Arial"/>
          <w:bCs/>
          <w:lang w:val="en-US"/>
        </w:rPr>
        <w:t>Hereby we propose through the comparison of the two types of resource allocation to address at least the in-coverage scenario.</w:t>
      </w:r>
    </w:p>
    <w:p w:rsidR="00A86F04" w:rsidRPr="004062B0" w:rsidRDefault="00A86F04" w:rsidP="00A86F04">
      <w:pPr>
        <w:jc w:val="both"/>
        <w:rPr>
          <w:rFonts w:ascii="Arial" w:hAnsi="Arial" w:cs="Arial"/>
          <w:bCs/>
          <w:lang w:val="en-US"/>
        </w:rPr>
      </w:pPr>
    </w:p>
    <w:p w:rsidR="00A86F04" w:rsidRDefault="00A86F04" w:rsidP="00A86F04">
      <w:pPr>
        <w:pStyle w:val="Titre1"/>
        <w:numPr>
          <w:ilvl w:val="0"/>
          <w:numId w:val="0"/>
        </w:numPr>
        <w:jc w:val="both"/>
        <w:rPr>
          <w:b/>
          <w:lang w:val="en-US"/>
        </w:rPr>
      </w:pPr>
      <w:r>
        <w:rPr>
          <w:rFonts w:hint="eastAsia"/>
          <w:lang w:val="en-US" w:eastAsia="ja-JP"/>
        </w:rPr>
        <w:t xml:space="preserve">2. </w:t>
      </w:r>
      <w:r>
        <w:rPr>
          <w:b/>
          <w:lang w:val="en-US"/>
        </w:rPr>
        <w:t>Discussion</w:t>
      </w:r>
    </w:p>
    <w:p w:rsidR="00A86F04" w:rsidRDefault="00A86F04" w:rsidP="00A86F04">
      <w:pPr>
        <w:jc w:val="both"/>
        <w:outlineLvl w:val="0"/>
        <w:rPr>
          <w:rFonts w:ascii="Arial" w:hAnsi="Arial" w:cs="Arial"/>
          <w:bCs/>
          <w:lang w:val="en-US"/>
        </w:rPr>
      </w:pPr>
      <w:r w:rsidRPr="00E84161">
        <w:rPr>
          <w:rFonts w:ascii="Arial" w:hAnsi="Arial" w:cs="Arial"/>
          <w:bCs/>
          <w:lang w:val="en-US"/>
        </w:rPr>
        <w:t xml:space="preserve">The section proposes to </w:t>
      </w:r>
      <w:r w:rsidRPr="00360986">
        <w:rPr>
          <w:rFonts w:ascii="Arial" w:hAnsi="Arial" w:cs="Arial"/>
          <w:bCs/>
          <w:lang w:val="en-US"/>
        </w:rPr>
        <w:t xml:space="preserve">give an overview of the pros and cons of the two main resource allocations schemes </w:t>
      </w:r>
      <w:r w:rsidRPr="00360986">
        <w:rPr>
          <w:rFonts w:ascii="Arial" w:hAnsi="Arial" w:cs="Arial"/>
          <w:bCs/>
        </w:rPr>
        <w:t xml:space="preserve">from submitted </w:t>
      </w:r>
      <w:proofErr w:type="spellStart"/>
      <w:r w:rsidRPr="00360986">
        <w:rPr>
          <w:rFonts w:ascii="Arial" w:hAnsi="Arial" w:cs="Arial"/>
          <w:bCs/>
        </w:rPr>
        <w:t>tdocs</w:t>
      </w:r>
      <w:proofErr w:type="spellEnd"/>
      <w:r w:rsidRPr="00360986">
        <w:rPr>
          <w:rFonts w:ascii="Arial" w:hAnsi="Arial" w:cs="Arial"/>
          <w:bCs/>
        </w:rPr>
        <w:t xml:space="preserve"> </w:t>
      </w:r>
      <w:r>
        <w:rPr>
          <w:rFonts w:ascii="Arial" w:hAnsi="Arial" w:cs="Arial"/>
          <w:bCs/>
        </w:rPr>
        <w:t xml:space="preserve">at </w:t>
      </w:r>
      <w:r w:rsidRPr="00360986">
        <w:rPr>
          <w:rFonts w:ascii="Arial" w:hAnsi="Arial" w:cs="Arial"/>
          <w:bCs/>
        </w:rPr>
        <w:t>the previous meetings</w:t>
      </w:r>
      <w:r w:rsidRPr="00360986">
        <w:rPr>
          <w:rFonts w:ascii="Arial" w:hAnsi="Arial" w:cs="Arial"/>
          <w:bCs/>
          <w:lang w:val="en-US"/>
        </w:rPr>
        <w:t xml:space="preserve"> and </w:t>
      </w:r>
      <w:r>
        <w:rPr>
          <w:rFonts w:ascii="Arial" w:hAnsi="Arial" w:cs="Arial"/>
          <w:bCs/>
          <w:lang w:val="en-US"/>
        </w:rPr>
        <w:t xml:space="preserve">then to compare the two methods based on the criteria usually made in RAN2 such as </w:t>
      </w:r>
      <w:proofErr w:type="spellStart"/>
      <w:r>
        <w:rPr>
          <w:rFonts w:ascii="Arial" w:hAnsi="Arial" w:cs="Arial"/>
          <w:bCs/>
          <w:lang w:val="en-US"/>
        </w:rPr>
        <w:t>QoS</w:t>
      </w:r>
      <w:proofErr w:type="spellEnd"/>
      <w:r>
        <w:rPr>
          <w:rFonts w:ascii="Arial" w:hAnsi="Arial" w:cs="Arial"/>
          <w:bCs/>
          <w:lang w:val="en-US"/>
        </w:rPr>
        <w:t xml:space="preserve"> requirements, resource efficiency, interference management, signaling overhead, standardization impacts and power consumption.</w:t>
      </w:r>
    </w:p>
    <w:p w:rsidR="00E4041E" w:rsidRDefault="00E4041E" w:rsidP="00A86F04">
      <w:pPr>
        <w:jc w:val="both"/>
        <w:outlineLvl w:val="0"/>
        <w:rPr>
          <w:rFonts w:ascii="Arial" w:hAnsi="Arial" w:cs="Arial"/>
          <w:bCs/>
          <w:lang w:val="en-US"/>
        </w:rPr>
      </w:pPr>
    </w:p>
    <w:p w:rsidR="00A86F04" w:rsidRDefault="00A86F04" w:rsidP="00A86F04">
      <w:pPr>
        <w:pStyle w:val="Titre2"/>
        <w:numPr>
          <w:ilvl w:val="0"/>
          <w:numId w:val="0"/>
        </w:numPr>
        <w:jc w:val="both"/>
      </w:pPr>
      <w:r>
        <w:t>2.1. Reminder of SA/RAN level requirements</w:t>
      </w:r>
    </w:p>
    <w:p w:rsidR="00A86F04" w:rsidRPr="00AF7CA8" w:rsidRDefault="00A86F04" w:rsidP="00A86F04">
      <w:pPr>
        <w:pStyle w:val="Corpsdetexte"/>
        <w:rPr>
          <w:rFonts w:ascii="Arial" w:hAnsi="Arial" w:cs="Arial"/>
          <w:bCs/>
          <w:color w:val="auto"/>
          <w:lang w:eastAsia="en-US"/>
        </w:rPr>
      </w:pPr>
      <w:r>
        <w:rPr>
          <w:rFonts w:ascii="Arial" w:hAnsi="Arial" w:cs="Arial"/>
          <w:bCs/>
          <w:color w:val="auto"/>
          <w:lang w:eastAsia="en-US"/>
        </w:rPr>
        <w:t>Both f</w:t>
      </w:r>
      <w:r w:rsidRPr="00AF7CA8">
        <w:rPr>
          <w:rFonts w:ascii="Arial" w:hAnsi="Arial" w:cs="Arial"/>
          <w:bCs/>
          <w:color w:val="auto"/>
          <w:lang w:eastAsia="en-US"/>
        </w:rPr>
        <w:t xml:space="preserve">rom SA1 requirements in </w:t>
      </w:r>
      <w:fldSimple w:instr=" REF TS22278 \h  \* MERGEFORMAT ">
        <w:r w:rsidRPr="004B25A8">
          <w:rPr>
            <w:rFonts w:ascii="Arial" w:hAnsi="Arial" w:cs="Arial"/>
            <w:lang w:val="en-AU" w:eastAsia="en-AU"/>
          </w:rPr>
          <w:t>TS 22.278</w:t>
        </w:r>
      </w:fldSimple>
      <w:r w:rsidRPr="00AF7CA8">
        <w:rPr>
          <w:rFonts w:ascii="Arial" w:hAnsi="Arial" w:cs="Arial"/>
          <w:bCs/>
          <w:color w:val="auto"/>
          <w:lang w:eastAsia="en-US"/>
        </w:rPr>
        <w:t xml:space="preserve"> as follows:</w:t>
      </w:r>
    </w:p>
    <w:p w:rsidR="00A86F04" w:rsidRDefault="00A86F04" w:rsidP="00A86F04">
      <w:pPr>
        <w:pStyle w:val="Corpsdetexte"/>
        <w:rPr>
          <w:i/>
          <w:lang w:val="en-CA"/>
        </w:rPr>
      </w:pPr>
      <w:r>
        <w:t>“</w:t>
      </w:r>
      <w:r w:rsidRPr="001D6877">
        <w:rPr>
          <w:i/>
        </w:rPr>
        <w:t xml:space="preserve">The Radio Access Network shall control the radio resources associated with the E-UTRA </w:t>
      </w:r>
      <w:proofErr w:type="spellStart"/>
      <w:r w:rsidRPr="001D6877">
        <w:rPr>
          <w:i/>
        </w:rPr>
        <w:t>ProSe</w:t>
      </w:r>
      <w:proofErr w:type="spellEnd"/>
      <w:r w:rsidRPr="001D6877">
        <w:rPr>
          <w:i/>
        </w:rPr>
        <w:t xml:space="preserve"> Communications path. </w:t>
      </w:r>
    </w:p>
    <w:p w:rsidR="00A86F04" w:rsidRDefault="00A86F04" w:rsidP="00A86F04">
      <w:pPr>
        <w:pStyle w:val="Corpsdetexte"/>
        <w:rPr>
          <w:lang w:val="en-US"/>
        </w:rPr>
      </w:pPr>
      <w:r w:rsidRPr="001D6877">
        <w:rPr>
          <w:i/>
        </w:rPr>
        <w:t xml:space="preserve">The operator network shall be able to continuously control the use of E-UTRAN resources for </w:t>
      </w:r>
      <w:proofErr w:type="spellStart"/>
      <w:r w:rsidRPr="001D6877">
        <w:rPr>
          <w:i/>
        </w:rPr>
        <w:t>ProSe</w:t>
      </w:r>
      <w:proofErr w:type="spellEnd"/>
      <w:r w:rsidRPr="001D6877">
        <w:rPr>
          <w:i/>
        </w:rPr>
        <w:t xml:space="preserve"> Discovery and </w:t>
      </w:r>
      <w:proofErr w:type="spellStart"/>
      <w:r w:rsidRPr="001D6877">
        <w:rPr>
          <w:i/>
        </w:rPr>
        <w:t>ProSe</w:t>
      </w:r>
      <w:proofErr w:type="spellEnd"/>
      <w:r w:rsidRPr="001D6877">
        <w:rPr>
          <w:i/>
        </w:rPr>
        <w:t xml:space="preserve"> Communication between UEs, as long as both of these UEs are under E-UTRAN cover</w:t>
      </w:r>
      <w:r>
        <w:rPr>
          <w:i/>
        </w:rPr>
        <w:t>age and using operator’s spectru</w:t>
      </w:r>
      <w:r w:rsidRPr="001D6877">
        <w:rPr>
          <w:i/>
        </w:rPr>
        <w:t>m.</w:t>
      </w:r>
      <w:r>
        <w:t>”</w:t>
      </w:r>
      <w:r w:rsidRPr="00C6584D">
        <w:rPr>
          <w:lang w:val="en-US"/>
        </w:rPr>
        <w:t xml:space="preserve"> </w:t>
      </w:r>
    </w:p>
    <w:p w:rsidR="0089250B" w:rsidRDefault="0089250B" w:rsidP="00A86F04">
      <w:pPr>
        <w:pStyle w:val="Corpsdetexte"/>
        <w:rPr>
          <w:lang w:val="en-US"/>
        </w:rPr>
      </w:pPr>
    </w:p>
    <w:p w:rsidR="00A86F04" w:rsidRDefault="00A86F04" w:rsidP="00A86F04">
      <w:pPr>
        <w:pStyle w:val="Corpsdetexte"/>
        <w:rPr>
          <w:rFonts w:ascii="Arial" w:hAnsi="Arial" w:cs="Arial"/>
          <w:bCs/>
          <w:color w:val="auto"/>
          <w:lang w:eastAsia="en-US"/>
        </w:rPr>
      </w:pPr>
      <w:proofErr w:type="gramStart"/>
      <w:r>
        <w:rPr>
          <w:rFonts w:ascii="Arial" w:hAnsi="Arial" w:cs="Arial"/>
          <w:bCs/>
          <w:color w:val="auto"/>
          <w:lang w:eastAsia="en-US"/>
        </w:rPr>
        <w:t>and</w:t>
      </w:r>
      <w:proofErr w:type="gramEnd"/>
      <w:r>
        <w:rPr>
          <w:rFonts w:ascii="Arial" w:hAnsi="Arial" w:cs="Arial"/>
          <w:bCs/>
          <w:color w:val="auto"/>
          <w:lang w:eastAsia="en-US"/>
        </w:rPr>
        <w:t xml:space="preserve"> RAN requirement in </w:t>
      </w:r>
      <w:fldSimple w:instr=" REF RefRP \h  \* MERGEFORMAT ">
        <w:r w:rsidRPr="002E4697">
          <w:rPr>
            <w:rStyle w:val="Lienhypertexte"/>
            <w:rFonts w:ascii="Arial" w:hAnsi="Arial" w:cs="Arial"/>
            <w:lang w:val="en-AU" w:eastAsia="en-AU"/>
          </w:rPr>
          <w:t>RP-131377</w:t>
        </w:r>
      </w:fldSimple>
      <w:r>
        <w:rPr>
          <w:rFonts w:ascii="Arial" w:eastAsia="MS Mincho" w:hAnsi="Arial" w:cs="Arial"/>
          <w:bCs/>
          <w:lang w:val="en-US"/>
        </w:rPr>
        <w:t xml:space="preserve"> as follows:</w:t>
      </w:r>
    </w:p>
    <w:p w:rsidR="00A86F04" w:rsidRPr="006B1BAD" w:rsidRDefault="00A86F04" w:rsidP="00A86F04">
      <w:pPr>
        <w:jc w:val="both"/>
        <w:outlineLvl w:val="0"/>
        <w:rPr>
          <w:rFonts w:ascii="Arial" w:hAnsi="Arial" w:cs="Arial"/>
          <w:bCs/>
          <w:lang w:val="en-US"/>
        </w:rPr>
      </w:pPr>
      <w:r>
        <w:rPr>
          <w:rFonts w:ascii="Arial" w:hAnsi="Arial" w:cs="Arial"/>
          <w:bCs/>
          <w:lang w:val="en-US"/>
        </w:rPr>
        <w:t>“</w:t>
      </w:r>
      <w:r w:rsidRPr="008D34EE">
        <w:rPr>
          <w:i/>
          <w:color w:val="000000"/>
          <w:lang w:eastAsia="ja-JP"/>
        </w:rPr>
        <w:t xml:space="preserve">There is an expectation that when a UE is served by the E-UTRA network, the network will perform radio resource allocation for Proximity Services Communication </w:t>
      </w:r>
      <w:r>
        <w:rPr>
          <w:rFonts w:ascii="Arial" w:hAnsi="Arial" w:cs="Arial"/>
        </w:rPr>
        <w:t>[…]</w:t>
      </w:r>
      <w:r>
        <w:rPr>
          <w:rFonts w:ascii="Arial" w:hAnsi="Arial" w:cs="Arial"/>
          <w:bCs/>
          <w:lang w:val="en-US"/>
        </w:rPr>
        <w:t>”,</w:t>
      </w:r>
    </w:p>
    <w:p w:rsidR="00A86F04" w:rsidRDefault="00A86F04" w:rsidP="00A86F04">
      <w:pPr>
        <w:pStyle w:val="Corpsdetexte"/>
        <w:rPr>
          <w:rFonts w:ascii="Arial" w:hAnsi="Arial" w:cs="Arial"/>
          <w:bCs/>
          <w:color w:val="auto"/>
          <w:lang w:eastAsia="en-US"/>
        </w:rPr>
      </w:pPr>
      <w:proofErr w:type="gramStart"/>
      <w:r w:rsidRPr="00AF7CA8">
        <w:rPr>
          <w:rFonts w:ascii="Arial" w:hAnsi="Arial" w:cs="Arial"/>
          <w:bCs/>
          <w:color w:val="auto"/>
          <w:lang w:eastAsia="en-US"/>
        </w:rPr>
        <w:t>resource</w:t>
      </w:r>
      <w:proofErr w:type="gramEnd"/>
      <w:r w:rsidRPr="00AF7CA8">
        <w:rPr>
          <w:rFonts w:ascii="Arial" w:hAnsi="Arial" w:cs="Arial"/>
          <w:bCs/>
          <w:color w:val="auto"/>
          <w:lang w:eastAsia="en-US"/>
        </w:rPr>
        <w:t xml:space="preserve"> allocation from the Network is anyways one to-be-provided option.</w:t>
      </w:r>
    </w:p>
    <w:p w:rsidR="00A86F04" w:rsidRPr="00C6584D" w:rsidRDefault="00A86F04" w:rsidP="00A86F04">
      <w:pPr>
        <w:pStyle w:val="Corpsdetexte"/>
        <w:rPr>
          <w:i/>
          <w:lang w:val="en-US"/>
        </w:rPr>
      </w:pPr>
    </w:p>
    <w:p w:rsidR="00A86F04" w:rsidRPr="00335A62" w:rsidRDefault="00A86F04" w:rsidP="00A86F04">
      <w:pPr>
        <w:jc w:val="both"/>
        <w:rPr>
          <w:rFonts w:ascii="Arial" w:hAnsi="Arial" w:cs="Arial"/>
          <w:sz w:val="24"/>
          <w:szCs w:val="24"/>
        </w:rPr>
      </w:pPr>
      <w:r>
        <w:rPr>
          <w:rFonts w:ascii="Arial" w:hAnsi="Arial"/>
          <w:sz w:val="32"/>
        </w:rPr>
        <w:t xml:space="preserve">2.2. Reminder of </w:t>
      </w:r>
      <w:r w:rsidRPr="00DC6857">
        <w:rPr>
          <w:rFonts w:ascii="Arial" w:hAnsi="Arial"/>
          <w:sz w:val="32"/>
        </w:rPr>
        <w:t>Radio resource Allocation schemes for</w:t>
      </w:r>
      <w:r>
        <w:rPr>
          <w:rFonts w:ascii="Arial" w:hAnsi="Arial"/>
          <w:sz w:val="32"/>
        </w:rPr>
        <w:t xml:space="preserve"> D2D</w:t>
      </w:r>
      <w:r w:rsidRPr="00DC6857">
        <w:rPr>
          <w:rFonts w:ascii="Arial" w:hAnsi="Arial"/>
          <w:sz w:val="32"/>
        </w:rPr>
        <w:t xml:space="preserve"> Communications</w:t>
      </w:r>
    </w:p>
    <w:p w:rsidR="00A86F04" w:rsidRPr="00E3216C" w:rsidRDefault="00A86F04" w:rsidP="00A86F04">
      <w:pPr>
        <w:jc w:val="both"/>
        <w:rPr>
          <w:rFonts w:ascii="Arial" w:hAnsi="Arial" w:cs="Arial"/>
          <w:bCs/>
        </w:rPr>
      </w:pPr>
      <w:r w:rsidRPr="00E3216C">
        <w:rPr>
          <w:rFonts w:ascii="Arial" w:hAnsi="Arial" w:cs="Arial"/>
          <w:bCs/>
        </w:rPr>
        <w:t>The main focus is on 1</w:t>
      </w:r>
      <w:proofErr w:type="gramStart"/>
      <w:r w:rsidRPr="00E3216C">
        <w:rPr>
          <w:rFonts w:ascii="Arial" w:hAnsi="Arial" w:cs="Arial"/>
          <w:bCs/>
        </w:rPr>
        <w:t>:Many</w:t>
      </w:r>
      <w:proofErr w:type="gramEnd"/>
      <w:r w:rsidRPr="00E3216C">
        <w:rPr>
          <w:rFonts w:ascii="Arial" w:hAnsi="Arial" w:cs="Arial"/>
          <w:bCs/>
        </w:rPr>
        <w:t xml:space="preserve"> communication in network coverage and out-of-network coverage for 3GPP release 12</w:t>
      </w:r>
      <w:r>
        <w:rPr>
          <w:rFonts w:ascii="Arial" w:hAnsi="Arial" w:cs="Arial"/>
          <w:bCs/>
        </w:rPr>
        <w:t xml:space="preserve"> as per </w:t>
      </w:r>
      <w:r w:rsidRPr="002E4697">
        <w:rPr>
          <w:rFonts w:ascii="Arial" w:eastAsia="MS Mincho" w:hAnsi="Arial" w:cs="Arial"/>
          <w:bCs/>
          <w:lang w:val="en-US"/>
        </w:rPr>
        <w:t>[</w:t>
      </w:r>
      <w:fldSimple w:instr=" REF RefRP \h  \* MERGEFORMAT ">
        <w:r w:rsidRPr="002E4697">
          <w:rPr>
            <w:rStyle w:val="Lienhypertexte"/>
            <w:rFonts w:ascii="Arial" w:hAnsi="Arial" w:cs="Arial"/>
            <w:lang w:val="en-AU" w:eastAsia="en-AU"/>
          </w:rPr>
          <w:t>RP-131377</w:t>
        </w:r>
      </w:fldSimple>
      <w:r w:rsidRPr="002E4697">
        <w:rPr>
          <w:rFonts w:ascii="Arial" w:eastAsia="MS Mincho" w:hAnsi="Arial" w:cs="Arial"/>
          <w:bCs/>
          <w:lang w:val="en-US"/>
        </w:rPr>
        <w:t>]</w:t>
      </w:r>
      <w:r w:rsidRPr="00E3216C">
        <w:rPr>
          <w:rFonts w:ascii="Arial" w:hAnsi="Arial" w:cs="Arial"/>
          <w:bCs/>
        </w:rPr>
        <w:t>. There are 2 main schemes of resource allocation:</w:t>
      </w:r>
    </w:p>
    <w:p w:rsidR="00A86F04" w:rsidRDefault="00A86F04" w:rsidP="00A86F04">
      <w:pPr>
        <w:pStyle w:val="Paragraphedeliste"/>
        <w:numPr>
          <w:ilvl w:val="0"/>
          <w:numId w:val="2"/>
        </w:numPr>
        <w:overflowPunct w:val="0"/>
        <w:autoSpaceDE w:val="0"/>
        <w:autoSpaceDN w:val="0"/>
        <w:adjustRightInd w:val="0"/>
        <w:spacing w:after="180"/>
        <w:jc w:val="both"/>
        <w:textAlignment w:val="baseline"/>
        <w:rPr>
          <w:rFonts w:ascii="Arial" w:eastAsia="Batang" w:hAnsi="Arial" w:cs="Arial"/>
          <w:bCs/>
          <w:sz w:val="20"/>
          <w:szCs w:val="20"/>
          <w:lang w:val="en-GB" w:eastAsia="en-US"/>
        </w:rPr>
      </w:pPr>
      <w:r w:rsidRPr="004B25A8">
        <w:rPr>
          <w:rFonts w:ascii="Arial" w:eastAsia="Batang" w:hAnsi="Arial" w:cs="Arial"/>
          <w:bCs/>
          <w:sz w:val="20"/>
          <w:szCs w:val="20"/>
          <w:u w:val="single"/>
          <w:lang w:val="en-GB" w:eastAsia="en-US"/>
        </w:rPr>
        <w:t>Centralized resource allocation approach:</w:t>
      </w:r>
      <w:r w:rsidRPr="00E3216C">
        <w:rPr>
          <w:rFonts w:ascii="Arial" w:eastAsia="Batang" w:hAnsi="Arial" w:cs="Arial"/>
          <w:bCs/>
          <w:sz w:val="20"/>
          <w:szCs w:val="20"/>
          <w:lang w:val="en-GB" w:eastAsia="en-US"/>
        </w:rPr>
        <w:t xml:space="preserve">  In this case, </w:t>
      </w:r>
      <w:r>
        <w:rPr>
          <w:rFonts w:ascii="Arial" w:eastAsia="Batang" w:hAnsi="Arial" w:cs="Arial"/>
          <w:bCs/>
          <w:sz w:val="20"/>
          <w:szCs w:val="20"/>
          <w:lang w:val="en-GB" w:eastAsia="en-US"/>
        </w:rPr>
        <w:t>a central entity</w:t>
      </w:r>
      <w:r w:rsidRPr="00E3216C">
        <w:rPr>
          <w:rFonts w:ascii="Arial" w:eastAsia="Batang" w:hAnsi="Arial" w:cs="Arial"/>
          <w:bCs/>
          <w:sz w:val="20"/>
          <w:szCs w:val="20"/>
          <w:lang w:val="en-GB" w:eastAsia="en-US"/>
        </w:rPr>
        <w:t xml:space="preserve"> controls the resource allocation. It can be either </w:t>
      </w:r>
      <w:r>
        <w:rPr>
          <w:rFonts w:ascii="Arial" w:eastAsia="Batang" w:hAnsi="Arial" w:cs="Arial"/>
          <w:bCs/>
          <w:sz w:val="20"/>
          <w:szCs w:val="20"/>
          <w:lang w:val="en-GB" w:eastAsia="en-US"/>
        </w:rPr>
        <w:t>the</w:t>
      </w:r>
      <w:r w:rsidRPr="00E3216C">
        <w:rPr>
          <w:rFonts w:ascii="Arial" w:eastAsia="Batang" w:hAnsi="Arial" w:cs="Arial"/>
          <w:bCs/>
          <w:sz w:val="20"/>
          <w:szCs w:val="20"/>
          <w:lang w:val="en-GB" w:eastAsia="en-US"/>
        </w:rPr>
        <w:t xml:space="preserve"> </w:t>
      </w:r>
      <w:proofErr w:type="spellStart"/>
      <w:r w:rsidRPr="00E3216C">
        <w:rPr>
          <w:rFonts w:ascii="Arial" w:eastAsia="Batang" w:hAnsi="Arial" w:cs="Arial"/>
          <w:bCs/>
          <w:sz w:val="20"/>
          <w:szCs w:val="20"/>
          <w:lang w:val="en-GB" w:eastAsia="en-US"/>
        </w:rPr>
        <w:t>eNB</w:t>
      </w:r>
      <w:proofErr w:type="spellEnd"/>
      <w:r w:rsidRPr="00E3216C">
        <w:rPr>
          <w:rFonts w:ascii="Arial" w:eastAsia="Batang" w:hAnsi="Arial" w:cs="Arial"/>
          <w:bCs/>
          <w:sz w:val="20"/>
          <w:szCs w:val="20"/>
          <w:lang w:val="en-GB" w:eastAsia="en-US"/>
        </w:rPr>
        <w:t xml:space="preserve"> in network coverage </w:t>
      </w:r>
      <w:r>
        <w:rPr>
          <w:rFonts w:ascii="Arial" w:eastAsia="Batang" w:hAnsi="Arial" w:cs="Arial"/>
          <w:bCs/>
          <w:sz w:val="20"/>
          <w:szCs w:val="20"/>
          <w:lang w:val="en-GB" w:eastAsia="en-US"/>
        </w:rPr>
        <w:t>or</w:t>
      </w:r>
      <w:r w:rsidRPr="00E3216C">
        <w:rPr>
          <w:rFonts w:ascii="Arial" w:eastAsia="Batang" w:hAnsi="Arial" w:cs="Arial"/>
          <w:bCs/>
          <w:sz w:val="20"/>
          <w:szCs w:val="20"/>
          <w:lang w:val="en-GB" w:eastAsia="en-US"/>
        </w:rPr>
        <w:t xml:space="preserve"> a cluster head in out-of-coverage case. The centralized approach is dynamic </w:t>
      </w:r>
      <w:r>
        <w:rPr>
          <w:rFonts w:ascii="Arial" w:eastAsia="Batang" w:hAnsi="Arial" w:cs="Arial"/>
          <w:bCs/>
          <w:sz w:val="20"/>
          <w:szCs w:val="20"/>
          <w:lang w:val="en-GB" w:eastAsia="en-US"/>
        </w:rPr>
        <w:t xml:space="preserve">or </w:t>
      </w:r>
      <w:r w:rsidRPr="00E3216C">
        <w:rPr>
          <w:rFonts w:ascii="Arial" w:eastAsia="Batang" w:hAnsi="Arial" w:cs="Arial"/>
          <w:bCs/>
          <w:sz w:val="20"/>
          <w:szCs w:val="20"/>
          <w:lang w:val="en-GB" w:eastAsia="en-US"/>
        </w:rPr>
        <w:t>semi persistent scheduling in which the UE is scheduled with resources for D2D transmission.</w:t>
      </w:r>
    </w:p>
    <w:p w:rsidR="00A86F04" w:rsidRDefault="00A86F04" w:rsidP="00A86F04">
      <w:pPr>
        <w:pStyle w:val="Paragraphedeliste"/>
        <w:overflowPunct w:val="0"/>
        <w:autoSpaceDE w:val="0"/>
        <w:autoSpaceDN w:val="0"/>
        <w:adjustRightInd w:val="0"/>
        <w:spacing w:after="180"/>
        <w:jc w:val="both"/>
        <w:textAlignment w:val="baseline"/>
        <w:rPr>
          <w:rFonts w:ascii="Arial" w:eastAsia="Batang" w:hAnsi="Arial" w:cs="Arial"/>
          <w:bCs/>
          <w:sz w:val="20"/>
          <w:szCs w:val="20"/>
          <w:lang w:val="en-GB" w:eastAsia="en-US"/>
        </w:rPr>
      </w:pPr>
    </w:p>
    <w:p w:rsidR="00A86F04" w:rsidRPr="00E3216C" w:rsidRDefault="00A86F04" w:rsidP="00A86F04">
      <w:pPr>
        <w:pStyle w:val="Paragraphedeliste"/>
        <w:numPr>
          <w:ilvl w:val="0"/>
          <w:numId w:val="2"/>
        </w:numPr>
        <w:overflowPunct w:val="0"/>
        <w:autoSpaceDE w:val="0"/>
        <w:autoSpaceDN w:val="0"/>
        <w:adjustRightInd w:val="0"/>
        <w:spacing w:after="180"/>
        <w:jc w:val="both"/>
        <w:textAlignment w:val="baseline"/>
        <w:rPr>
          <w:rFonts w:ascii="Arial" w:eastAsia="Batang" w:hAnsi="Arial" w:cs="Arial"/>
          <w:bCs/>
          <w:sz w:val="20"/>
          <w:szCs w:val="20"/>
          <w:lang w:val="en-GB" w:eastAsia="en-US"/>
        </w:rPr>
      </w:pPr>
      <w:r w:rsidRPr="004B25A8">
        <w:rPr>
          <w:rFonts w:ascii="Arial" w:eastAsia="Batang" w:hAnsi="Arial" w:cs="Arial"/>
          <w:bCs/>
          <w:sz w:val="20"/>
          <w:szCs w:val="20"/>
          <w:u w:val="single"/>
          <w:lang w:val="en-GB" w:eastAsia="en-US"/>
        </w:rPr>
        <w:t>Autonomous resource allocation approach:</w:t>
      </w:r>
      <w:r w:rsidRPr="00E3216C">
        <w:rPr>
          <w:rFonts w:ascii="Arial" w:eastAsia="Batang" w:hAnsi="Arial" w:cs="Arial"/>
          <w:bCs/>
          <w:sz w:val="20"/>
          <w:szCs w:val="20"/>
          <w:lang w:val="en-GB" w:eastAsia="en-US"/>
        </w:rPr>
        <w:t xml:space="preserve"> UE autonomously allocates resources itself from a pool of semi-statically configured </w:t>
      </w:r>
      <w:r>
        <w:rPr>
          <w:rFonts w:ascii="Arial" w:eastAsia="Batang" w:hAnsi="Arial" w:cs="Arial"/>
          <w:bCs/>
          <w:sz w:val="20"/>
          <w:szCs w:val="20"/>
          <w:lang w:val="en-GB" w:eastAsia="en-US"/>
        </w:rPr>
        <w:t xml:space="preserve">radio </w:t>
      </w:r>
      <w:r w:rsidRPr="00E3216C">
        <w:rPr>
          <w:rFonts w:ascii="Arial" w:eastAsia="Batang" w:hAnsi="Arial" w:cs="Arial"/>
          <w:bCs/>
          <w:sz w:val="20"/>
          <w:szCs w:val="20"/>
          <w:lang w:val="en-GB" w:eastAsia="en-US"/>
        </w:rPr>
        <w:t>resource</w:t>
      </w:r>
      <w:r>
        <w:rPr>
          <w:rFonts w:ascii="Arial" w:eastAsia="Batang" w:hAnsi="Arial" w:cs="Arial"/>
          <w:bCs/>
          <w:sz w:val="20"/>
          <w:szCs w:val="20"/>
          <w:lang w:val="en-GB" w:eastAsia="en-US"/>
        </w:rPr>
        <w:t>s</w:t>
      </w:r>
      <w:r w:rsidRPr="00E3216C">
        <w:rPr>
          <w:rFonts w:ascii="Arial" w:eastAsia="Batang" w:hAnsi="Arial" w:cs="Arial"/>
          <w:bCs/>
          <w:sz w:val="20"/>
          <w:szCs w:val="20"/>
          <w:lang w:val="en-GB" w:eastAsia="en-US"/>
        </w:rPr>
        <w:t xml:space="preserve">. </w:t>
      </w:r>
      <w:r>
        <w:rPr>
          <w:rFonts w:ascii="Arial" w:eastAsia="Batang" w:hAnsi="Arial" w:cs="Arial"/>
          <w:bCs/>
          <w:sz w:val="20"/>
          <w:szCs w:val="20"/>
          <w:lang w:val="en-GB" w:eastAsia="en-US"/>
        </w:rPr>
        <w:t>As such this approach should be based on some contention mechanism.</w:t>
      </w:r>
    </w:p>
    <w:p w:rsidR="00A86F04" w:rsidRPr="00E3216C" w:rsidRDefault="00A86F04" w:rsidP="00A86F04">
      <w:pPr>
        <w:pStyle w:val="Comments"/>
        <w:jc w:val="both"/>
        <w:rPr>
          <w:rFonts w:eastAsia="Batang" w:cs="Arial"/>
          <w:bCs/>
          <w:i w:val="0"/>
          <w:sz w:val="20"/>
          <w:szCs w:val="20"/>
          <w:lang w:eastAsia="en-US"/>
        </w:rPr>
      </w:pPr>
      <w:r w:rsidRPr="00E3216C">
        <w:rPr>
          <w:rFonts w:eastAsia="Batang" w:cs="Arial"/>
          <w:bCs/>
          <w:i w:val="0"/>
          <w:sz w:val="20"/>
          <w:szCs w:val="20"/>
          <w:lang w:eastAsia="en-US"/>
        </w:rPr>
        <w:t>In order to choose between the two approaches, RAN2 need</w:t>
      </w:r>
      <w:r w:rsidR="0089250B">
        <w:rPr>
          <w:rFonts w:eastAsia="Batang" w:cs="Arial"/>
          <w:bCs/>
          <w:i w:val="0"/>
          <w:sz w:val="20"/>
          <w:szCs w:val="20"/>
          <w:lang w:eastAsia="en-US"/>
        </w:rPr>
        <w:t>s</w:t>
      </w:r>
      <w:r w:rsidRPr="00E3216C">
        <w:rPr>
          <w:rFonts w:eastAsia="Batang" w:cs="Arial"/>
          <w:bCs/>
          <w:i w:val="0"/>
          <w:sz w:val="20"/>
          <w:szCs w:val="20"/>
          <w:lang w:eastAsia="en-US"/>
        </w:rPr>
        <w:t xml:space="preserve"> to get a comparison in terms </w:t>
      </w:r>
      <w:r>
        <w:rPr>
          <w:rFonts w:eastAsia="Batang" w:cs="Arial"/>
          <w:bCs/>
          <w:i w:val="0"/>
          <w:sz w:val="20"/>
          <w:szCs w:val="20"/>
          <w:lang w:eastAsia="en-US"/>
        </w:rPr>
        <w:t xml:space="preserve">of </w:t>
      </w:r>
      <w:r w:rsidR="0089250B">
        <w:rPr>
          <w:rFonts w:eastAsia="Batang" w:cs="Arial"/>
          <w:bCs/>
          <w:i w:val="0"/>
          <w:sz w:val="20"/>
          <w:szCs w:val="20"/>
          <w:lang w:eastAsia="en-US"/>
        </w:rPr>
        <w:t xml:space="preserve">performance, </w:t>
      </w:r>
      <w:r w:rsidRPr="00E3216C">
        <w:rPr>
          <w:rFonts w:eastAsia="Batang" w:cs="Arial"/>
          <w:bCs/>
          <w:i w:val="0"/>
          <w:sz w:val="20"/>
          <w:szCs w:val="20"/>
          <w:lang w:eastAsia="en-US"/>
        </w:rPr>
        <w:t xml:space="preserve">capacity and complexity. The next section will give some inputs on this comparison. </w:t>
      </w:r>
    </w:p>
    <w:p w:rsidR="00A86F04" w:rsidRPr="00E3216C" w:rsidRDefault="00A86F04" w:rsidP="00A86F04">
      <w:pPr>
        <w:pStyle w:val="Paragraphedeliste"/>
        <w:overflowPunct w:val="0"/>
        <w:autoSpaceDE w:val="0"/>
        <w:autoSpaceDN w:val="0"/>
        <w:adjustRightInd w:val="0"/>
        <w:spacing w:after="180"/>
        <w:jc w:val="both"/>
        <w:textAlignment w:val="baseline"/>
        <w:rPr>
          <w:rFonts w:ascii="Arial" w:hAnsi="Arial" w:cs="Arial"/>
          <w:lang w:val="en-GB"/>
        </w:rPr>
      </w:pPr>
    </w:p>
    <w:p w:rsidR="00A86F04" w:rsidRDefault="00A86F04" w:rsidP="00A86F04">
      <w:pPr>
        <w:jc w:val="both"/>
        <w:outlineLvl w:val="0"/>
        <w:rPr>
          <w:rFonts w:ascii="Arial" w:hAnsi="Arial"/>
          <w:sz w:val="32"/>
        </w:rPr>
      </w:pPr>
      <w:r>
        <w:rPr>
          <w:rFonts w:ascii="Arial" w:hAnsi="Arial"/>
          <w:sz w:val="32"/>
        </w:rPr>
        <w:t>2.3</w:t>
      </w:r>
      <w:r w:rsidRPr="00C6584D">
        <w:rPr>
          <w:rFonts w:ascii="Arial" w:hAnsi="Arial"/>
          <w:sz w:val="32"/>
        </w:rPr>
        <w:t xml:space="preserve">. </w:t>
      </w:r>
      <w:r>
        <w:rPr>
          <w:rFonts w:ascii="Arial" w:hAnsi="Arial"/>
          <w:sz w:val="32"/>
        </w:rPr>
        <w:t>Comparison of resource allocation schemes</w:t>
      </w:r>
    </w:p>
    <w:p w:rsidR="00A86F04" w:rsidRDefault="00A86F04" w:rsidP="00A86F04">
      <w:pPr>
        <w:jc w:val="both"/>
        <w:outlineLvl w:val="0"/>
        <w:rPr>
          <w:rFonts w:ascii="Arial" w:hAnsi="Arial" w:cs="Arial"/>
          <w:bCs/>
        </w:rPr>
      </w:pPr>
      <w:r>
        <w:rPr>
          <w:rFonts w:ascii="Arial" w:hAnsi="Arial" w:cs="Arial"/>
          <w:bCs/>
        </w:rPr>
        <w:t xml:space="preserve">The Table below is an attempt to show the arguments </w:t>
      </w:r>
      <w:proofErr w:type="gramStart"/>
      <w:r>
        <w:rPr>
          <w:rFonts w:ascii="Arial" w:hAnsi="Arial" w:cs="Arial"/>
          <w:bCs/>
        </w:rPr>
        <w:t>for  the</w:t>
      </w:r>
      <w:proofErr w:type="gramEnd"/>
      <w:r>
        <w:rPr>
          <w:rFonts w:ascii="Arial" w:hAnsi="Arial" w:cs="Arial"/>
          <w:bCs/>
        </w:rPr>
        <w:t xml:space="preserve"> pros and cons of the two main resource allocation schemes</w:t>
      </w:r>
      <w:r w:rsidR="0089250B">
        <w:rPr>
          <w:rFonts w:ascii="Arial" w:hAnsi="Arial" w:cs="Arial"/>
          <w:bCs/>
        </w:rPr>
        <w:t xml:space="preserve"> from </w:t>
      </w:r>
      <w:r>
        <w:rPr>
          <w:rFonts w:ascii="Arial" w:hAnsi="Arial" w:cs="Arial"/>
          <w:bCs/>
        </w:rPr>
        <w:t>the previous meetings</w:t>
      </w:r>
      <w:r w:rsidR="0089250B">
        <w:rPr>
          <w:rFonts w:ascii="Arial" w:hAnsi="Arial" w:cs="Arial"/>
          <w:bCs/>
        </w:rPr>
        <w:t>’ documents</w:t>
      </w:r>
      <w:r>
        <w:rPr>
          <w:rFonts w:ascii="Arial" w:hAnsi="Arial" w:cs="Arial"/>
          <w:bCs/>
        </w:rPr>
        <w:t>.</w:t>
      </w:r>
    </w:p>
    <w:p w:rsidR="0089250B" w:rsidRDefault="0089250B" w:rsidP="00A86F04">
      <w:pPr>
        <w:jc w:val="both"/>
        <w:outlineLvl w:val="0"/>
        <w:rPr>
          <w:rFonts w:ascii="Arial" w:hAnsi="Arial"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70"/>
        <w:gridCol w:w="3371"/>
        <w:gridCol w:w="3371"/>
      </w:tblGrid>
      <w:tr w:rsidR="00A86F04" w:rsidRPr="00E022A4" w:rsidTr="002A3805">
        <w:tc>
          <w:tcPr>
            <w:tcW w:w="3370" w:type="dxa"/>
            <w:tcBorders>
              <w:top w:val="single" w:sz="12" w:space="0" w:color="auto"/>
              <w:left w:val="single" w:sz="12" w:space="0" w:color="auto"/>
              <w:bottom w:val="double" w:sz="4" w:space="0" w:color="auto"/>
            </w:tcBorders>
          </w:tcPr>
          <w:p w:rsidR="00A86F04" w:rsidRPr="00E022A4" w:rsidRDefault="00A86F04" w:rsidP="002A3805">
            <w:pPr>
              <w:jc w:val="both"/>
              <w:outlineLvl w:val="0"/>
              <w:rPr>
                <w:rFonts w:ascii="Arial" w:hAnsi="Arial" w:cs="Arial"/>
                <w:b/>
                <w:bCs/>
              </w:rPr>
            </w:pPr>
            <w:r w:rsidRPr="00E022A4">
              <w:rPr>
                <w:rFonts w:ascii="Arial" w:hAnsi="Arial" w:cs="Arial"/>
                <w:b/>
                <w:bCs/>
              </w:rPr>
              <w:t>Resource allocation scheme</w:t>
            </w:r>
          </w:p>
        </w:tc>
        <w:tc>
          <w:tcPr>
            <w:tcW w:w="3371" w:type="dxa"/>
            <w:tcBorders>
              <w:top w:val="single" w:sz="12" w:space="0" w:color="auto"/>
              <w:bottom w:val="double" w:sz="4" w:space="0" w:color="auto"/>
            </w:tcBorders>
          </w:tcPr>
          <w:p w:rsidR="00A86F04" w:rsidRPr="00E022A4" w:rsidRDefault="00A86F04" w:rsidP="002A3805">
            <w:pPr>
              <w:jc w:val="both"/>
              <w:outlineLvl w:val="0"/>
              <w:rPr>
                <w:rFonts w:ascii="Arial" w:hAnsi="Arial" w:cs="Arial"/>
                <w:b/>
                <w:bCs/>
              </w:rPr>
            </w:pPr>
            <w:r w:rsidRPr="00E022A4">
              <w:rPr>
                <w:rFonts w:ascii="Arial" w:hAnsi="Arial" w:cs="Arial"/>
                <w:b/>
                <w:bCs/>
              </w:rPr>
              <w:t>Pros</w:t>
            </w:r>
          </w:p>
        </w:tc>
        <w:tc>
          <w:tcPr>
            <w:tcW w:w="3371" w:type="dxa"/>
            <w:tcBorders>
              <w:top w:val="single" w:sz="12" w:space="0" w:color="auto"/>
              <w:bottom w:val="double" w:sz="4" w:space="0" w:color="auto"/>
              <w:right w:val="single" w:sz="12" w:space="0" w:color="auto"/>
            </w:tcBorders>
          </w:tcPr>
          <w:p w:rsidR="00A86F04" w:rsidRPr="00E022A4" w:rsidRDefault="00A86F04" w:rsidP="002A3805">
            <w:pPr>
              <w:jc w:val="both"/>
              <w:outlineLvl w:val="0"/>
              <w:rPr>
                <w:rFonts w:ascii="Arial" w:hAnsi="Arial" w:cs="Arial"/>
                <w:b/>
                <w:bCs/>
              </w:rPr>
            </w:pPr>
            <w:r w:rsidRPr="00E022A4">
              <w:rPr>
                <w:rFonts w:ascii="Arial" w:hAnsi="Arial" w:cs="Arial"/>
                <w:b/>
                <w:bCs/>
              </w:rPr>
              <w:t>Cons</w:t>
            </w:r>
          </w:p>
        </w:tc>
      </w:tr>
      <w:tr w:rsidR="00A86F04" w:rsidRPr="00E022A4" w:rsidTr="002A3805">
        <w:trPr>
          <w:trHeight w:val="747"/>
        </w:trPr>
        <w:tc>
          <w:tcPr>
            <w:tcW w:w="3370" w:type="dxa"/>
            <w:tcBorders>
              <w:top w:val="double" w:sz="4" w:space="0" w:color="auto"/>
              <w:left w:val="single" w:sz="12" w:space="0" w:color="auto"/>
              <w:bottom w:val="dashed" w:sz="4" w:space="0" w:color="auto"/>
            </w:tcBorders>
          </w:tcPr>
          <w:p w:rsidR="003D6011" w:rsidRDefault="00A86F04" w:rsidP="002A3805">
            <w:pPr>
              <w:jc w:val="both"/>
              <w:outlineLvl w:val="0"/>
              <w:rPr>
                <w:rFonts w:ascii="Arial" w:hAnsi="Arial" w:cs="Arial"/>
                <w:bCs/>
              </w:rPr>
            </w:pPr>
            <w:r>
              <w:rPr>
                <w:rFonts w:ascii="Arial" w:hAnsi="Arial" w:cs="Arial"/>
                <w:bCs/>
              </w:rPr>
              <w:t>Centralized</w:t>
            </w:r>
            <w:r w:rsidRPr="00E022A4">
              <w:rPr>
                <w:rFonts w:ascii="Arial" w:hAnsi="Arial" w:cs="Arial"/>
                <w:bCs/>
              </w:rPr>
              <w:t xml:space="preserve"> resource allocation</w:t>
            </w:r>
          </w:p>
          <w:p w:rsidR="00A86F04" w:rsidRPr="00E022A4" w:rsidRDefault="00A86F04" w:rsidP="002A3805">
            <w:pPr>
              <w:jc w:val="both"/>
              <w:outlineLvl w:val="0"/>
              <w:rPr>
                <w:rFonts w:ascii="Arial" w:hAnsi="Arial" w:cs="Arial"/>
                <w:bCs/>
              </w:rPr>
            </w:pPr>
            <w:r>
              <w:rPr>
                <w:rFonts w:ascii="Arial" w:hAnsi="Arial" w:cs="Arial"/>
                <w:bCs/>
              </w:rPr>
              <w:t>(an entity allocates radio resources for UEs in the range)</w:t>
            </w:r>
          </w:p>
        </w:tc>
        <w:tc>
          <w:tcPr>
            <w:tcW w:w="3371" w:type="dxa"/>
            <w:tcBorders>
              <w:top w:val="double" w:sz="4" w:space="0" w:color="auto"/>
              <w:bottom w:val="dashed" w:sz="4" w:space="0" w:color="auto"/>
            </w:tcBorders>
          </w:tcPr>
          <w:p w:rsidR="00A86F04" w:rsidRPr="00E022A4" w:rsidRDefault="00A86F04" w:rsidP="002A3805">
            <w:pPr>
              <w:jc w:val="both"/>
              <w:outlineLvl w:val="0"/>
              <w:rPr>
                <w:rFonts w:ascii="Arial" w:hAnsi="Arial" w:cs="Arial"/>
                <w:bCs/>
              </w:rPr>
            </w:pPr>
          </w:p>
        </w:tc>
        <w:tc>
          <w:tcPr>
            <w:tcW w:w="3371" w:type="dxa"/>
            <w:tcBorders>
              <w:top w:val="double" w:sz="4" w:space="0" w:color="auto"/>
              <w:bottom w:val="dashed" w:sz="4" w:space="0" w:color="auto"/>
              <w:right w:val="single" w:sz="12" w:space="0" w:color="auto"/>
            </w:tcBorders>
          </w:tcPr>
          <w:p w:rsidR="00A86F04" w:rsidRPr="00E022A4" w:rsidRDefault="00A86F04" w:rsidP="002A3805">
            <w:pPr>
              <w:jc w:val="both"/>
              <w:outlineLvl w:val="0"/>
              <w:rPr>
                <w:rFonts w:ascii="Arial" w:hAnsi="Arial" w:cs="Arial"/>
                <w:bCs/>
              </w:rPr>
            </w:pPr>
          </w:p>
        </w:tc>
      </w:tr>
      <w:tr w:rsidR="00A86F04" w:rsidRPr="00E022A4" w:rsidTr="002A3805">
        <w:trPr>
          <w:trHeight w:val="747"/>
        </w:trPr>
        <w:tc>
          <w:tcPr>
            <w:tcW w:w="3370" w:type="dxa"/>
            <w:tcBorders>
              <w:top w:val="dashed" w:sz="4" w:space="0" w:color="auto"/>
              <w:left w:val="single" w:sz="12" w:space="0" w:color="auto"/>
              <w:bottom w:val="dashed" w:sz="4" w:space="0" w:color="auto"/>
            </w:tcBorders>
          </w:tcPr>
          <w:p w:rsidR="00A86F04" w:rsidRPr="00E022A4" w:rsidRDefault="00A86F04" w:rsidP="002A3805">
            <w:pPr>
              <w:jc w:val="both"/>
              <w:outlineLvl w:val="0"/>
              <w:rPr>
                <w:rFonts w:ascii="Arial" w:hAnsi="Arial" w:cs="Arial"/>
                <w:bCs/>
              </w:rPr>
            </w:pPr>
            <w:r>
              <w:rPr>
                <w:rFonts w:ascii="Arial" w:hAnsi="Arial" w:cs="Arial"/>
                <w:bCs/>
              </w:rPr>
              <w:t xml:space="preserve">In-coverage: done by </w:t>
            </w:r>
            <w:proofErr w:type="spellStart"/>
            <w:r>
              <w:rPr>
                <w:rFonts w:ascii="Arial" w:hAnsi="Arial" w:cs="Arial"/>
                <w:bCs/>
              </w:rPr>
              <w:t>eNB</w:t>
            </w:r>
            <w:proofErr w:type="spellEnd"/>
          </w:p>
          <w:p w:rsidR="00A86F04" w:rsidRPr="00E022A4" w:rsidRDefault="00A86F04" w:rsidP="002A3805">
            <w:pPr>
              <w:jc w:val="both"/>
              <w:outlineLvl w:val="0"/>
              <w:rPr>
                <w:rFonts w:ascii="Arial" w:hAnsi="Arial" w:cs="Arial"/>
                <w:bCs/>
              </w:rPr>
            </w:pPr>
          </w:p>
        </w:tc>
        <w:tc>
          <w:tcPr>
            <w:tcW w:w="3371" w:type="dxa"/>
            <w:tcBorders>
              <w:top w:val="dashed" w:sz="4" w:space="0" w:color="auto"/>
              <w:bottom w:val="dashed" w:sz="4" w:space="0" w:color="auto"/>
            </w:tcBorders>
          </w:tcPr>
          <w:p w:rsidR="00A86F04" w:rsidRPr="008E0D2B" w:rsidRDefault="00A86F04" w:rsidP="002A3805">
            <w:pPr>
              <w:jc w:val="both"/>
              <w:outlineLvl w:val="0"/>
              <w:rPr>
                <w:rFonts w:ascii="Arial" w:hAnsi="Arial" w:cs="Arial"/>
                <w:bCs/>
              </w:rPr>
            </w:pPr>
            <w:r>
              <w:rPr>
                <w:rFonts w:ascii="Arial" w:hAnsi="Arial" w:cs="Arial"/>
                <w:bCs/>
              </w:rPr>
              <w:t xml:space="preserve">+It is easier to handle </w:t>
            </w:r>
            <w:r w:rsidRPr="004B25A8">
              <w:rPr>
                <w:rFonts w:ascii="Arial" w:hAnsi="Arial" w:cs="Arial"/>
                <w:b/>
                <w:bCs/>
              </w:rPr>
              <w:t>interference and resource management</w:t>
            </w:r>
            <w:r w:rsidRPr="00541703">
              <w:rPr>
                <w:rFonts w:ascii="Arial" w:hAnsi="Arial" w:cs="Arial"/>
                <w:bCs/>
              </w:rPr>
              <w:t xml:space="preserve"> for the </w:t>
            </w:r>
            <w:r>
              <w:rPr>
                <w:rFonts w:ascii="Arial" w:hAnsi="Arial" w:cs="Arial"/>
                <w:bCs/>
              </w:rPr>
              <w:t>D2D</w:t>
            </w:r>
            <w:r w:rsidRPr="00541703">
              <w:rPr>
                <w:rFonts w:ascii="Arial" w:hAnsi="Arial" w:cs="Arial"/>
                <w:bCs/>
              </w:rPr>
              <w:t xml:space="preserve"> communication </w:t>
            </w:r>
            <w:r>
              <w:rPr>
                <w:rFonts w:ascii="Arial" w:hAnsi="Arial" w:cs="Arial"/>
                <w:bCs/>
              </w:rPr>
              <w:t xml:space="preserve">and </w:t>
            </w:r>
            <w:r w:rsidRPr="00541703">
              <w:rPr>
                <w:rFonts w:ascii="Arial" w:hAnsi="Arial" w:cs="Arial"/>
                <w:bCs/>
              </w:rPr>
              <w:t>to maintain performance</w:t>
            </w:r>
            <w:r w:rsidRPr="00E022A4">
              <w:rPr>
                <w:rFonts w:ascii="Arial" w:hAnsi="Arial" w:cs="Arial"/>
                <w:bCs/>
              </w:rPr>
              <w:t xml:space="preserve"> </w:t>
            </w:r>
            <w:r w:rsidRPr="00E96227">
              <w:rPr>
                <w:rFonts w:ascii="Arial" w:hAnsi="Arial" w:cs="Arial"/>
                <w:bCs/>
              </w:rPr>
              <w:t>[</w:t>
            </w:r>
            <w:fldSimple w:instr=" REF R2_132444 \h  \* MERGEFORMAT ">
              <w:r w:rsidRPr="00E96227">
                <w:rPr>
                  <w:rStyle w:val="Lienhypertexte"/>
                  <w:rFonts w:ascii="Arial" w:hAnsi="Arial" w:cs="Arial"/>
                  <w:lang w:val="en-AU" w:eastAsia="en-AU"/>
                </w:rPr>
                <w:t>R2-132444</w:t>
              </w:r>
            </w:fldSimple>
            <w:r w:rsidRPr="00E96227">
              <w:rPr>
                <w:rFonts w:ascii="Arial" w:hAnsi="Arial" w:cs="Arial"/>
                <w:bCs/>
              </w:rPr>
              <w:t>]  [</w:t>
            </w:r>
            <w:fldSimple w:instr=" REF R2_132757 \h  \* MERGEFORMAT ">
              <w:r w:rsidRPr="00E96227">
                <w:rPr>
                  <w:rStyle w:val="Lienhypertexte"/>
                  <w:rFonts w:ascii="Arial" w:hAnsi="Arial" w:cs="Arial"/>
                  <w:lang w:val="en-AU" w:eastAsia="en-AU"/>
                </w:rPr>
                <w:t>R2-132757</w:t>
              </w:r>
            </w:fldSimple>
            <w:r>
              <w:rPr>
                <w:rFonts w:ascii="Arial" w:hAnsi="Arial" w:cs="Arial"/>
                <w:bCs/>
              </w:rPr>
              <w:t xml:space="preserve">], when done by the </w:t>
            </w:r>
            <w:proofErr w:type="spellStart"/>
            <w:r>
              <w:rPr>
                <w:rFonts w:ascii="Arial" w:hAnsi="Arial" w:cs="Arial"/>
                <w:bCs/>
              </w:rPr>
              <w:t>eNB</w:t>
            </w:r>
            <w:proofErr w:type="spellEnd"/>
            <w:r>
              <w:rPr>
                <w:rFonts w:ascii="Arial" w:hAnsi="Arial" w:cs="Arial"/>
                <w:bCs/>
              </w:rPr>
              <w:t xml:space="preserve"> rather than UE; +</w:t>
            </w:r>
            <w:r w:rsidRPr="008E0D2B">
              <w:rPr>
                <w:rFonts w:ascii="Arial" w:hAnsi="Arial" w:cs="Arial"/>
                <w:bCs/>
              </w:rPr>
              <w:t xml:space="preserve">All the functions resources, interference and </w:t>
            </w:r>
            <w:proofErr w:type="spellStart"/>
            <w:r w:rsidRPr="00A45201">
              <w:rPr>
                <w:rFonts w:ascii="Arial" w:hAnsi="Arial" w:cs="Arial"/>
                <w:b/>
                <w:bCs/>
              </w:rPr>
              <w:t>QoS</w:t>
            </w:r>
            <w:proofErr w:type="spellEnd"/>
            <w:r w:rsidRPr="008E0D2B">
              <w:rPr>
                <w:rFonts w:ascii="Arial" w:hAnsi="Arial" w:cs="Arial"/>
                <w:bCs/>
              </w:rPr>
              <w:t xml:space="preserve"> are successfully performed and controlled by the network</w:t>
            </w:r>
            <w:r w:rsidRPr="008E0D2B">
              <w:rPr>
                <w:rFonts w:ascii="Arial" w:hAnsi="Arial" w:cs="Arial" w:hint="eastAsia"/>
                <w:bCs/>
              </w:rPr>
              <w:t xml:space="preserve"> for regular cellular communications</w:t>
            </w:r>
            <w:r w:rsidRPr="008E0D2B">
              <w:rPr>
                <w:rFonts w:ascii="Arial" w:hAnsi="Arial" w:cs="Arial"/>
                <w:bCs/>
              </w:rPr>
              <w:t xml:space="preserve">, meaning that utilizing network infrastructure is the most reliable </w:t>
            </w:r>
            <w:r w:rsidRPr="008E0D2B">
              <w:rPr>
                <w:rFonts w:ascii="Arial" w:hAnsi="Arial" w:cs="Arial" w:hint="eastAsia"/>
                <w:bCs/>
              </w:rPr>
              <w:t>approach</w:t>
            </w:r>
            <w:r w:rsidRPr="008E0D2B">
              <w:rPr>
                <w:rFonts w:ascii="Arial" w:hAnsi="Arial" w:cs="Arial"/>
                <w:bCs/>
              </w:rPr>
              <w:t xml:space="preserve"> for in coverage. </w:t>
            </w:r>
            <w:r>
              <w:rPr>
                <w:rFonts w:ascii="Arial" w:hAnsi="Arial" w:cs="Arial"/>
                <w:bCs/>
              </w:rPr>
              <w:t>[</w:t>
            </w:r>
            <w:hyperlink r:id="rId7" w:history="1">
              <w:r w:rsidRPr="008E0D2B">
                <w:rPr>
                  <w:rFonts w:ascii="Arial" w:hAnsi="Arial" w:cs="Arial"/>
                  <w:bCs/>
                </w:rPr>
                <w:t>R2-133177</w:t>
              </w:r>
            </w:hyperlink>
            <w:r w:rsidRPr="00E96227">
              <w:rPr>
                <w:rFonts w:ascii="Arial" w:hAnsi="Arial" w:cs="Arial"/>
                <w:bCs/>
              </w:rPr>
              <w:t>]</w:t>
            </w:r>
            <w:r>
              <w:rPr>
                <w:rFonts w:ascii="Arial" w:hAnsi="Arial" w:cs="Arial"/>
                <w:bCs/>
              </w:rPr>
              <w:t xml:space="preserve">; Level of control </w:t>
            </w:r>
            <w:r w:rsidRPr="007125D3">
              <w:rPr>
                <w:rFonts w:ascii="Arial" w:hAnsi="Arial" w:cs="Arial"/>
                <w:bCs/>
              </w:rPr>
              <w:t>(e.</w:t>
            </w:r>
            <w:r>
              <w:rPr>
                <w:rFonts w:ascii="Arial" w:hAnsi="Arial" w:cs="Arial"/>
                <w:bCs/>
              </w:rPr>
              <w:t>g.</w:t>
            </w:r>
            <w:r w:rsidRPr="007125D3">
              <w:rPr>
                <w:rFonts w:ascii="Arial" w:hAnsi="Arial" w:cs="Arial"/>
                <w:bCs/>
              </w:rPr>
              <w:t xml:space="preserve"> </w:t>
            </w:r>
            <w:r w:rsidRPr="008E0D2B">
              <w:rPr>
                <w:rFonts w:ascii="Arial" w:hAnsi="Arial" w:cs="Arial"/>
                <w:bCs/>
              </w:rPr>
              <w:t xml:space="preserve">per each transmission on </w:t>
            </w:r>
            <w:proofErr w:type="spellStart"/>
            <w:r w:rsidRPr="008E0D2B">
              <w:rPr>
                <w:rFonts w:ascii="Arial" w:hAnsi="Arial" w:cs="Arial"/>
                <w:bCs/>
              </w:rPr>
              <w:t>subframe</w:t>
            </w:r>
            <w:proofErr w:type="spellEnd"/>
            <w:r w:rsidRPr="008E0D2B">
              <w:rPr>
                <w:rFonts w:ascii="Arial" w:hAnsi="Arial" w:cs="Arial"/>
                <w:bCs/>
              </w:rPr>
              <w:t xml:space="preserve"> basis</w:t>
            </w:r>
            <w:r w:rsidRPr="007125D3">
              <w:rPr>
                <w:rFonts w:ascii="Arial" w:hAnsi="Arial" w:cs="Arial"/>
                <w:bCs/>
              </w:rPr>
              <w:t>)</w:t>
            </w:r>
            <w:r>
              <w:rPr>
                <w:rFonts w:ascii="Arial" w:hAnsi="Arial" w:cs="Arial"/>
                <w:bCs/>
              </w:rPr>
              <w:t xml:space="preserve"> can be left to network decision </w:t>
            </w:r>
            <w:r w:rsidRPr="00E96227">
              <w:rPr>
                <w:rFonts w:ascii="Arial" w:hAnsi="Arial" w:cs="Arial"/>
                <w:bCs/>
              </w:rPr>
              <w:t>[</w:t>
            </w:r>
            <w:fldSimple w:instr=" REF R2_132712 \h  \* MERGEFORMAT ">
              <w:r w:rsidRPr="00E96227">
                <w:rPr>
                  <w:rStyle w:val="Lienhypertexte"/>
                  <w:rFonts w:ascii="Arial" w:hAnsi="Arial" w:cs="Arial"/>
                  <w:lang w:val="en-AU" w:eastAsia="en-AU"/>
                </w:rPr>
                <w:t>R2-132712</w:t>
              </w:r>
            </w:fldSimple>
            <w:r w:rsidRPr="00E96227">
              <w:rPr>
                <w:rFonts w:ascii="Arial" w:hAnsi="Arial" w:cs="Arial"/>
                <w:bCs/>
              </w:rPr>
              <w:t>]</w:t>
            </w:r>
            <w:r>
              <w:rPr>
                <w:rFonts w:ascii="Arial" w:hAnsi="Arial" w:cs="Arial"/>
                <w:bCs/>
              </w:rPr>
              <w:t>; +</w:t>
            </w:r>
            <w:r w:rsidRPr="008E0D2B">
              <w:rPr>
                <w:rFonts w:ascii="Arial" w:hAnsi="Arial" w:cs="Arial"/>
                <w:bCs/>
              </w:rPr>
              <w:t>Coordinated</w:t>
            </w:r>
            <w:r>
              <w:rPr>
                <w:rFonts w:ascii="Arial" w:hAnsi="Arial" w:cs="Arial"/>
                <w:bCs/>
              </w:rPr>
              <w:t xml:space="preserve"> </w:t>
            </w:r>
            <w:proofErr w:type="spellStart"/>
            <w:r w:rsidRPr="008E0D2B">
              <w:rPr>
                <w:rFonts w:ascii="Arial" w:hAnsi="Arial" w:cs="Arial"/>
                <w:bCs/>
              </w:rPr>
              <w:t>mechanismallow</w:t>
            </w:r>
            <w:r w:rsidRPr="008E0D2B">
              <w:rPr>
                <w:rFonts w:ascii="Arial" w:hAnsi="Arial" w:cs="Arial" w:hint="eastAsia"/>
                <w:bCs/>
              </w:rPr>
              <w:t>s</w:t>
            </w:r>
            <w:proofErr w:type="spellEnd"/>
            <w:r w:rsidRPr="008E0D2B">
              <w:rPr>
                <w:rFonts w:ascii="Arial" w:hAnsi="Arial" w:cs="Arial"/>
                <w:bCs/>
              </w:rPr>
              <w:t xml:space="preserve"> to meet time delay requirements better</w:t>
            </w:r>
            <w:r w:rsidRPr="008E0D2B">
              <w:rPr>
                <w:rFonts w:ascii="Arial" w:hAnsi="Arial" w:cs="Arial" w:hint="eastAsia"/>
                <w:bCs/>
              </w:rPr>
              <w:t xml:space="preserve"> </w:t>
            </w:r>
            <w:r w:rsidRPr="008E0D2B">
              <w:rPr>
                <w:rFonts w:ascii="Arial" w:hAnsi="Arial" w:cs="Arial"/>
                <w:bCs/>
              </w:rPr>
              <w:t xml:space="preserve">than Type I (random access </w:t>
            </w:r>
            <w:r w:rsidRPr="008E0D2B">
              <w:rPr>
                <w:rFonts w:ascii="Arial" w:hAnsi="Arial" w:cs="Arial"/>
                <w:bCs/>
              </w:rPr>
              <w:lastRenderedPageBreak/>
              <w:t xml:space="preserve">scheme) mechanism. </w:t>
            </w:r>
            <w:r>
              <w:rPr>
                <w:rFonts w:ascii="Arial" w:hAnsi="Arial" w:cs="Arial"/>
                <w:bCs/>
              </w:rPr>
              <w:t>[</w:t>
            </w:r>
            <w:hyperlink r:id="rId8" w:history="1">
              <w:r w:rsidRPr="008E0D2B">
                <w:rPr>
                  <w:rFonts w:ascii="Arial" w:hAnsi="Arial" w:cs="Arial"/>
                  <w:bCs/>
                </w:rPr>
                <w:t>R2-133205</w:t>
              </w:r>
            </w:hyperlink>
            <w:r w:rsidRPr="00E96227">
              <w:rPr>
                <w:rFonts w:ascii="Arial" w:hAnsi="Arial" w:cs="Arial"/>
                <w:bCs/>
              </w:rPr>
              <w:t>]</w:t>
            </w:r>
          </w:p>
          <w:p w:rsidR="00A86F04" w:rsidRDefault="00A86F04" w:rsidP="002A3805">
            <w:pPr>
              <w:jc w:val="both"/>
              <w:rPr>
                <w:rFonts w:ascii="Arial" w:hAnsi="Arial" w:cs="Arial"/>
                <w:bCs/>
              </w:rPr>
            </w:pPr>
          </w:p>
          <w:p w:rsidR="00A86F04" w:rsidRPr="008E0D2B" w:rsidRDefault="00A86F04" w:rsidP="002A3805">
            <w:pPr>
              <w:jc w:val="both"/>
              <w:outlineLvl w:val="0"/>
              <w:rPr>
                <w:rFonts w:ascii="Arial" w:hAnsi="Arial" w:cs="Arial"/>
                <w:bCs/>
              </w:rPr>
            </w:pPr>
            <w:r>
              <w:rPr>
                <w:rFonts w:ascii="Arial" w:hAnsi="Arial" w:cs="Arial"/>
                <w:bCs/>
              </w:rPr>
              <w:t>+MAC s</w:t>
            </w:r>
            <w:r w:rsidRPr="008E0D2B">
              <w:rPr>
                <w:rFonts w:ascii="Arial" w:hAnsi="Arial" w:cs="Arial"/>
                <w:bCs/>
              </w:rPr>
              <w:t>chedul</w:t>
            </w:r>
            <w:r>
              <w:rPr>
                <w:rFonts w:ascii="Arial" w:hAnsi="Arial" w:cs="Arial"/>
                <w:bCs/>
              </w:rPr>
              <w:t>ing</w:t>
            </w:r>
            <w:r w:rsidRPr="008E0D2B">
              <w:rPr>
                <w:rFonts w:ascii="Arial" w:hAnsi="Arial" w:cs="Arial" w:hint="eastAsia"/>
                <w:bCs/>
              </w:rPr>
              <w:t xml:space="preserve"> MAC </w:t>
            </w:r>
            <w:r w:rsidRPr="008E0D2B">
              <w:rPr>
                <w:rFonts w:ascii="Arial" w:hAnsi="Arial" w:cs="Arial"/>
                <w:bCs/>
              </w:rPr>
              <w:t xml:space="preserve">can be adopted as an extension to existing scheduling approaches currently used by </w:t>
            </w:r>
            <w:r w:rsidRPr="008E0D2B">
              <w:rPr>
                <w:rFonts w:ascii="Arial" w:hAnsi="Arial" w:cs="Arial" w:hint="eastAsia"/>
                <w:bCs/>
              </w:rPr>
              <w:t>E-UTRAN</w:t>
            </w:r>
            <w:r w:rsidRPr="008E0D2B">
              <w:rPr>
                <w:rFonts w:ascii="Arial" w:hAnsi="Arial" w:cs="Arial"/>
                <w:bCs/>
              </w:rPr>
              <w:t xml:space="preserve"> </w:t>
            </w:r>
            <w:r w:rsidRPr="004B25A8">
              <w:rPr>
                <w:rFonts w:ascii="Arial" w:hAnsi="Arial" w:cs="Arial"/>
                <w:b/>
                <w:bCs/>
              </w:rPr>
              <w:t>without a significant standardization effort</w:t>
            </w:r>
            <w:r>
              <w:rPr>
                <w:rFonts w:ascii="Arial" w:hAnsi="Arial" w:cs="Arial"/>
                <w:bCs/>
              </w:rPr>
              <w:t xml:space="preserve"> [</w:t>
            </w:r>
            <w:hyperlink r:id="rId9" w:history="1">
              <w:r w:rsidRPr="008E0D2B">
                <w:rPr>
                  <w:rFonts w:ascii="Arial" w:hAnsi="Arial" w:cs="Arial"/>
                  <w:bCs/>
                </w:rPr>
                <w:t>R2-133155</w:t>
              </w:r>
            </w:hyperlink>
            <w:r w:rsidRPr="00E96227">
              <w:rPr>
                <w:rFonts w:ascii="Arial" w:hAnsi="Arial" w:cs="Arial"/>
                <w:bCs/>
              </w:rPr>
              <w:t>]</w:t>
            </w:r>
            <w:r>
              <w:rPr>
                <w:rFonts w:ascii="Arial" w:hAnsi="Arial" w:cs="Arial"/>
                <w:bCs/>
              </w:rPr>
              <w:t xml:space="preserve">; </w:t>
            </w:r>
            <w:r w:rsidRPr="008E0D2B">
              <w:rPr>
                <w:rFonts w:ascii="Arial" w:hAnsi="Arial" w:cs="Arial"/>
                <w:bCs/>
              </w:rPr>
              <w:t xml:space="preserve">Control and User plane impacts are well known to existing LTE and can be resolved quite easily </w:t>
            </w:r>
            <w:r>
              <w:rPr>
                <w:rFonts w:ascii="Arial" w:hAnsi="Arial" w:cs="Arial"/>
                <w:bCs/>
              </w:rPr>
              <w:t>[</w:t>
            </w:r>
            <w:hyperlink r:id="rId10" w:history="1">
              <w:r w:rsidRPr="008E0D2B">
                <w:rPr>
                  <w:rFonts w:ascii="Arial" w:hAnsi="Arial" w:cs="Arial"/>
                  <w:bCs/>
                </w:rPr>
                <w:t>R2-133486</w:t>
              </w:r>
            </w:hyperlink>
            <w:r w:rsidRPr="00E96227">
              <w:rPr>
                <w:rFonts w:ascii="Arial" w:hAnsi="Arial" w:cs="Arial"/>
                <w:bCs/>
              </w:rPr>
              <w:t>]</w:t>
            </w:r>
          </w:p>
          <w:p w:rsidR="00A86F04" w:rsidRPr="008E0D2B" w:rsidRDefault="00A86F04" w:rsidP="002A3805">
            <w:pPr>
              <w:jc w:val="both"/>
              <w:outlineLvl w:val="0"/>
              <w:rPr>
                <w:rFonts w:ascii="Arial" w:hAnsi="Arial" w:cs="Arial"/>
                <w:bCs/>
              </w:rPr>
            </w:pPr>
          </w:p>
          <w:p w:rsidR="00A86F04" w:rsidRPr="00E022A4" w:rsidRDefault="00A86F04" w:rsidP="002A3805">
            <w:pPr>
              <w:jc w:val="both"/>
              <w:outlineLvl w:val="0"/>
              <w:rPr>
                <w:rFonts w:ascii="Arial" w:hAnsi="Arial" w:cs="Arial"/>
                <w:bCs/>
              </w:rPr>
            </w:pPr>
            <w:r>
              <w:rPr>
                <w:rFonts w:ascii="Arial" w:hAnsi="Arial" w:cs="Arial"/>
                <w:bCs/>
              </w:rPr>
              <w:t>+</w:t>
            </w:r>
            <w:r w:rsidRPr="008E0D2B">
              <w:rPr>
                <w:rFonts w:ascii="Arial" w:hAnsi="Arial" w:cs="Arial" w:hint="eastAsia"/>
                <w:bCs/>
              </w:rPr>
              <w:t>I</w:t>
            </w:r>
            <w:r w:rsidRPr="008E0D2B">
              <w:rPr>
                <w:rFonts w:ascii="Arial" w:hAnsi="Arial" w:cs="Arial"/>
                <w:bCs/>
              </w:rPr>
              <w:t>nterference and resource management is</w:t>
            </w:r>
            <w:r w:rsidRPr="008E0D2B">
              <w:rPr>
                <w:rFonts w:ascii="Arial" w:hAnsi="Arial" w:cs="Arial" w:hint="eastAsia"/>
                <w:bCs/>
              </w:rPr>
              <w:t xml:space="preserve"> better than CSMA if </w:t>
            </w:r>
            <w:r w:rsidRPr="008E0D2B">
              <w:rPr>
                <w:rFonts w:ascii="Arial" w:hAnsi="Arial" w:cs="Arial"/>
                <w:bCs/>
              </w:rPr>
              <w:t xml:space="preserve">radio resource allocation cooperates </w:t>
            </w:r>
            <w:r w:rsidRPr="008E0D2B">
              <w:rPr>
                <w:rFonts w:ascii="Arial" w:hAnsi="Arial" w:cs="Arial" w:hint="eastAsia"/>
                <w:bCs/>
              </w:rPr>
              <w:t>between coordinators efficiently.</w:t>
            </w:r>
            <w:r>
              <w:rPr>
                <w:rFonts w:ascii="Arial" w:hAnsi="Arial" w:cs="Arial"/>
                <w:bCs/>
              </w:rPr>
              <w:t xml:space="preserve"> (</w:t>
            </w:r>
            <w:r w:rsidRPr="004B25A8">
              <w:rPr>
                <w:rFonts w:ascii="Arial" w:hAnsi="Arial" w:cs="Arial"/>
                <w:b/>
                <w:bCs/>
              </w:rPr>
              <w:t>multi-cell scenario</w:t>
            </w:r>
            <w:r>
              <w:rPr>
                <w:rFonts w:ascii="Arial" w:hAnsi="Arial" w:cs="Arial"/>
                <w:bCs/>
              </w:rPr>
              <w:t>)</w:t>
            </w:r>
            <w:r w:rsidRPr="008E0D2B">
              <w:rPr>
                <w:rFonts w:ascii="Arial" w:hAnsi="Arial" w:cs="Arial"/>
                <w:bCs/>
              </w:rPr>
              <w:t xml:space="preserve"> </w:t>
            </w:r>
            <w:r>
              <w:rPr>
                <w:rFonts w:ascii="Arial" w:hAnsi="Arial" w:cs="Arial"/>
                <w:bCs/>
              </w:rPr>
              <w:t>[</w:t>
            </w:r>
            <w:hyperlink r:id="rId11" w:history="1">
              <w:r w:rsidRPr="008E0D2B">
                <w:rPr>
                  <w:rFonts w:ascii="Arial" w:hAnsi="Arial" w:cs="Arial"/>
                  <w:bCs/>
                </w:rPr>
                <w:t>R2-133370</w:t>
              </w:r>
            </w:hyperlink>
            <w:r w:rsidRPr="00E96227">
              <w:rPr>
                <w:rFonts w:ascii="Arial" w:hAnsi="Arial" w:cs="Arial"/>
                <w:bCs/>
              </w:rPr>
              <w:t>]</w:t>
            </w:r>
          </w:p>
        </w:tc>
        <w:tc>
          <w:tcPr>
            <w:tcW w:w="3371" w:type="dxa"/>
            <w:tcBorders>
              <w:top w:val="dashed" w:sz="4" w:space="0" w:color="auto"/>
              <w:bottom w:val="dashed" w:sz="4" w:space="0" w:color="auto"/>
              <w:right w:val="single" w:sz="12" w:space="0" w:color="auto"/>
            </w:tcBorders>
            <w:shd w:val="clear" w:color="auto" w:fill="auto"/>
          </w:tcPr>
          <w:p w:rsidR="00A86F04" w:rsidRPr="008E0D2B" w:rsidRDefault="00A86F04" w:rsidP="002A3805">
            <w:pPr>
              <w:jc w:val="both"/>
              <w:rPr>
                <w:rFonts w:ascii="Arial" w:hAnsi="Arial" w:cs="Arial"/>
                <w:bCs/>
              </w:rPr>
            </w:pPr>
            <w:r w:rsidRPr="0089250B">
              <w:rPr>
                <w:rFonts w:ascii="Arial" w:hAnsi="Arial" w:cs="Arial"/>
                <w:bCs/>
              </w:rPr>
              <w:lastRenderedPageBreak/>
              <w:t xml:space="preserve">-This approach increases complexity and </w:t>
            </w:r>
            <w:r w:rsidRPr="0089250B">
              <w:rPr>
                <w:rFonts w:ascii="Arial" w:hAnsi="Arial" w:cs="Arial"/>
                <w:b/>
                <w:bCs/>
              </w:rPr>
              <w:t>control overhead</w:t>
            </w:r>
            <w:r>
              <w:rPr>
                <w:rFonts w:ascii="Arial" w:hAnsi="Arial" w:cs="Arial"/>
                <w:bCs/>
              </w:rPr>
              <w:t xml:space="preserve"> </w:t>
            </w:r>
            <w:r w:rsidRPr="00E96227">
              <w:rPr>
                <w:rFonts w:ascii="Arial" w:hAnsi="Arial" w:cs="Arial"/>
                <w:bCs/>
              </w:rPr>
              <w:t>[</w:t>
            </w:r>
            <w:fldSimple w:instr=" REF R2_132712 \h  \* MERGEFORMAT ">
              <w:r w:rsidRPr="00E96227">
                <w:rPr>
                  <w:rStyle w:val="Lienhypertexte"/>
                  <w:rFonts w:ascii="Arial" w:hAnsi="Arial" w:cs="Arial"/>
                  <w:lang w:val="en-AU" w:eastAsia="en-AU"/>
                </w:rPr>
                <w:t>R2-132712</w:t>
              </w:r>
            </w:fldSimple>
            <w:r w:rsidRPr="00E96227">
              <w:rPr>
                <w:rFonts w:ascii="Arial" w:hAnsi="Arial" w:cs="Arial"/>
                <w:bCs/>
              </w:rPr>
              <w:t>]</w:t>
            </w:r>
            <w:r>
              <w:rPr>
                <w:rFonts w:ascii="Arial" w:hAnsi="Arial" w:cs="Arial"/>
                <w:bCs/>
              </w:rPr>
              <w:t xml:space="preserve">. </w:t>
            </w:r>
          </w:p>
          <w:p w:rsidR="00A86F04" w:rsidRPr="008E0D2B" w:rsidRDefault="00A86F04" w:rsidP="002A3805">
            <w:pPr>
              <w:pStyle w:val="Paragraphedeliste"/>
              <w:ind w:left="0"/>
              <w:contextualSpacing w:val="0"/>
              <w:rPr>
                <w:rFonts w:ascii="Arial" w:eastAsia="Batang" w:hAnsi="Arial" w:cs="Arial"/>
                <w:bCs/>
                <w:sz w:val="20"/>
                <w:szCs w:val="20"/>
                <w:lang w:val="en-GB" w:eastAsia="en-US"/>
              </w:rPr>
            </w:pPr>
            <w:r>
              <w:rPr>
                <w:rFonts w:ascii="Arial" w:eastAsia="Batang" w:hAnsi="Arial" w:cs="Arial"/>
                <w:bCs/>
                <w:sz w:val="20"/>
                <w:szCs w:val="20"/>
                <w:lang w:val="en-GB" w:eastAsia="en-US"/>
              </w:rPr>
              <w:t>-</w:t>
            </w:r>
            <w:r w:rsidRPr="008E0D2B">
              <w:rPr>
                <w:rFonts w:ascii="Arial" w:eastAsia="Batang" w:hAnsi="Arial" w:cs="Arial"/>
                <w:bCs/>
                <w:sz w:val="20"/>
                <w:szCs w:val="20"/>
                <w:lang w:val="en-GB" w:eastAsia="en-US"/>
              </w:rPr>
              <w:t>Additional</w:t>
            </w:r>
            <w:r w:rsidRPr="008E0D2B">
              <w:rPr>
                <w:rFonts w:ascii="Arial" w:eastAsia="Batang" w:hAnsi="Arial" w:cs="Arial" w:hint="eastAsia"/>
                <w:bCs/>
                <w:sz w:val="20"/>
                <w:szCs w:val="20"/>
                <w:lang w:val="en-GB" w:eastAsia="en-US"/>
              </w:rPr>
              <w:t xml:space="preserve"> </w:t>
            </w:r>
            <w:r w:rsidRPr="004B25A8">
              <w:rPr>
                <w:rFonts w:ascii="Arial" w:eastAsia="Batang" w:hAnsi="Arial" w:cs="Arial"/>
                <w:b/>
                <w:bCs/>
                <w:sz w:val="20"/>
                <w:szCs w:val="20"/>
                <w:lang w:val="en-GB" w:eastAsia="en-US"/>
              </w:rPr>
              <w:t xml:space="preserve">complexity to support </w:t>
            </w:r>
            <w:r w:rsidRPr="008E0D2B">
              <w:rPr>
                <w:rFonts w:ascii="Arial" w:eastAsia="Batang" w:hAnsi="Arial" w:cs="Arial"/>
                <w:bCs/>
                <w:sz w:val="20"/>
                <w:szCs w:val="20"/>
                <w:lang w:val="en-GB" w:eastAsia="en-US"/>
              </w:rPr>
              <w:t>i</w:t>
            </w:r>
            <w:r w:rsidRPr="008E0D2B">
              <w:rPr>
                <w:rFonts w:ascii="Arial" w:eastAsia="Batang" w:hAnsi="Arial" w:cs="Arial" w:hint="eastAsia"/>
                <w:bCs/>
                <w:sz w:val="20"/>
                <w:szCs w:val="20"/>
                <w:lang w:val="en-GB" w:eastAsia="en-US"/>
              </w:rPr>
              <w:t>n</w:t>
            </w:r>
            <w:r w:rsidRPr="008E0D2B">
              <w:rPr>
                <w:rFonts w:ascii="Arial" w:eastAsia="Batang" w:hAnsi="Arial" w:cs="Arial"/>
                <w:bCs/>
                <w:sz w:val="20"/>
                <w:szCs w:val="20"/>
                <w:lang w:val="en-GB" w:eastAsia="en-US"/>
              </w:rPr>
              <w:t>-c</w:t>
            </w:r>
            <w:r w:rsidRPr="008E0D2B">
              <w:rPr>
                <w:rFonts w:ascii="Arial" w:eastAsia="Batang" w:hAnsi="Arial" w:cs="Arial" w:hint="eastAsia"/>
                <w:bCs/>
                <w:sz w:val="20"/>
                <w:szCs w:val="20"/>
                <w:lang w:val="en-GB" w:eastAsia="en-US"/>
              </w:rPr>
              <w:t>overage</w:t>
            </w:r>
            <w:r>
              <w:rPr>
                <w:rFonts w:ascii="Arial" w:eastAsia="Batang" w:hAnsi="Arial" w:cs="Arial"/>
                <w:bCs/>
                <w:sz w:val="20"/>
                <w:szCs w:val="20"/>
                <w:lang w:val="en-GB" w:eastAsia="en-US"/>
              </w:rPr>
              <w:t xml:space="preserve"> </w:t>
            </w:r>
            <w:r w:rsidRPr="004B25A8">
              <w:rPr>
                <w:rFonts w:ascii="Arial" w:eastAsia="Batang" w:hAnsi="Arial" w:cs="Arial"/>
                <w:b/>
                <w:bCs/>
                <w:sz w:val="20"/>
                <w:szCs w:val="20"/>
                <w:lang w:val="en-GB" w:eastAsia="en-US"/>
              </w:rPr>
              <w:t>multi-cell scenario</w:t>
            </w:r>
            <w:r w:rsidRPr="008E0D2B">
              <w:rPr>
                <w:rFonts w:ascii="Arial" w:eastAsia="Batang" w:hAnsi="Arial" w:cs="Arial" w:hint="eastAsia"/>
                <w:bCs/>
                <w:sz w:val="20"/>
                <w:szCs w:val="20"/>
                <w:lang w:val="en-GB" w:eastAsia="en-US"/>
              </w:rPr>
              <w:t>.</w:t>
            </w:r>
            <w:r w:rsidRPr="008E0D2B">
              <w:rPr>
                <w:rFonts w:ascii="Arial" w:eastAsia="Batang" w:hAnsi="Arial" w:cs="Arial"/>
                <w:bCs/>
                <w:sz w:val="20"/>
                <w:szCs w:val="20"/>
                <w:lang w:val="en-GB" w:eastAsia="en-US"/>
              </w:rPr>
              <w:t xml:space="preserve"> </w:t>
            </w:r>
            <w:r>
              <w:rPr>
                <w:rFonts w:ascii="Arial" w:eastAsia="Batang" w:hAnsi="Arial" w:cs="Arial"/>
                <w:bCs/>
                <w:sz w:val="20"/>
                <w:szCs w:val="20"/>
                <w:lang w:val="en-GB" w:eastAsia="en-US"/>
              </w:rPr>
              <w:t>(</w:t>
            </w:r>
            <w:hyperlink r:id="rId12" w:history="1">
              <w:r w:rsidRPr="008E0D2B">
                <w:rPr>
                  <w:rFonts w:ascii="Arial" w:eastAsia="Batang" w:hAnsi="Arial" w:cs="Arial"/>
                  <w:bCs/>
                  <w:sz w:val="20"/>
                  <w:szCs w:val="20"/>
                  <w:lang w:val="en-GB" w:eastAsia="en-US"/>
                </w:rPr>
                <w:t>R2-133569</w:t>
              </w:r>
            </w:hyperlink>
            <w:r>
              <w:rPr>
                <w:rFonts w:ascii="Arial" w:eastAsia="Batang" w:hAnsi="Arial" w:cs="Arial"/>
                <w:bCs/>
                <w:sz w:val="20"/>
                <w:szCs w:val="20"/>
                <w:lang w:val="en-GB" w:eastAsia="en-US"/>
              </w:rPr>
              <w:t>)</w:t>
            </w:r>
          </w:p>
          <w:p w:rsidR="00A86F04" w:rsidRPr="008E0D2B" w:rsidRDefault="00A86F04" w:rsidP="002A3805">
            <w:pPr>
              <w:jc w:val="both"/>
              <w:rPr>
                <w:rFonts w:ascii="Arial" w:hAnsi="Arial" w:cs="Arial"/>
                <w:bCs/>
              </w:rPr>
            </w:pPr>
          </w:p>
          <w:p w:rsidR="00A86F04" w:rsidRPr="00E022A4" w:rsidRDefault="00A86F04" w:rsidP="002A3805">
            <w:pPr>
              <w:jc w:val="both"/>
              <w:outlineLvl w:val="0"/>
              <w:rPr>
                <w:rFonts w:ascii="Arial" w:hAnsi="Arial" w:cs="Arial"/>
                <w:bCs/>
              </w:rPr>
            </w:pPr>
          </w:p>
        </w:tc>
      </w:tr>
      <w:tr w:rsidR="00A86F04" w:rsidRPr="00E022A4" w:rsidTr="002A3805">
        <w:trPr>
          <w:trHeight w:val="747"/>
        </w:trPr>
        <w:tc>
          <w:tcPr>
            <w:tcW w:w="3370" w:type="dxa"/>
            <w:tcBorders>
              <w:top w:val="dashed" w:sz="4" w:space="0" w:color="auto"/>
              <w:left w:val="single" w:sz="12" w:space="0" w:color="auto"/>
              <w:bottom w:val="double" w:sz="4" w:space="0" w:color="auto"/>
            </w:tcBorders>
          </w:tcPr>
          <w:p w:rsidR="00A86F04" w:rsidRPr="00E022A4" w:rsidRDefault="00A86F04" w:rsidP="002A3805">
            <w:pPr>
              <w:jc w:val="both"/>
              <w:outlineLvl w:val="0"/>
              <w:rPr>
                <w:rFonts w:ascii="Arial" w:hAnsi="Arial" w:cs="Arial"/>
                <w:bCs/>
              </w:rPr>
            </w:pPr>
            <w:r w:rsidRPr="00E022A4">
              <w:rPr>
                <w:rFonts w:ascii="Arial" w:hAnsi="Arial" w:cs="Arial"/>
                <w:bCs/>
              </w:rPr>
              <w:lastRenderedPageBreak/>
              <w:t xml:space="preserve">Out-of-coverage: </w:t>
            </w:r>
            <w:r>
              <w:rPr>
                <w:rFonts w:ascii="Arial" w:hAnsi="Arial" w:cs="Arial"/>
                <w:bCs/>
              </w:rPr>
              <w:t>done by UE or Cluster H</w:t>
            </w:r>
            <w:r w:rsidRPr="00E022A4">
              <w:rPr>
                <w:rFonts w:ascii="Arial" w:hAnsi="Arial" w:cs="Arial"/>
                <w:bCs/>
              </w:rPr>
              <w:t>ead</w:t>
            </w:r>
            <w:r>
              <w:rPr>
                <w:rFonts w:ascii="Arial" w:hAnsi="Arial" w:cs="Arial"/>
                <w:bCs/>
              </w:rPr>
              <w:t xml:space="preserve"> (CH) acting as central node</w:t>
            </w:r>
          </w:p>
        </w:tc>
        <w:tc>
          <w:tcPr>
            <w:tcW w:w="3371" w:type="dxa"/>
            <w:tcBorders>
              <w:top w:val="dashed" w:sz="4" w:space="0" w:color="auto"/>
              <w:bottom w:val="double" w:sz="4" w:space="0" w:color="auto"/>
            </w:tcBorders>
            <w:shd w:val="clear" w:color="auto" w:fill="auto"/>
          </w:tcPr>
          <w:p w:rsidR="00A86F04" w:rsidRPr="00E022A4" w:rsidRDefault="00A86F04" w:rsidP="002A3805">
            <w:pPr>
              <w:jc w:val="both"/>
              <w:outlineLvl w:val="0"/>
              <w:rPr>
                <w:rFonts w:ascii="Arial" w:hAnsi="Arial" w:cs="Arial"/>
                <w:bCs/>
              </w:rPr>
            </w:pPr>
            <w:r>
              <w:rPr>
                <w:rFonts w:ascii="Arial" w:hAnsi="Arial" w:cs="Arial"/>
                <w:bCs/>
              </w:rPr>
              <w:t xml:space="preserve">+will </w:t>
            </w:r>
            <w:r w:rsidRPr="00BD2DD7">
              <w:rPr>
                <w:rFonts w:ascii="Arial" w:hAnsi="Arial" w:cs="Arial"/>
                <w:b/>
                <w:bCs/>
              </w:rPr>
              <w:t>work if</w:t>
            </w:r>
            <w:r>
              <w:rPr>
                <w:rFonts w:ascii="Arial" w:hAnsi="Arial" w:cs="Arial"/>
                <w:bCs/>
              </w:rPr>
              <w:t xml:space="preserve"> the network makes use of </w:t>
            </w:r>
            <w:r w:rsidRPr="00BD2DD7">
              <w:rPr>
                <w:rFonts w:ascii="Arial" w:hAnsi="Arial" w:cs="Arial"/>
                <w:b/>
                <w:bCs/>
              </w:rPr>
              <w:t>out-band resources</w:t>
            </w:r>
            <w:r>
              <w:rPr>
                <w:rFonts w:ascii="Arial" w:hAnsi="Arial" w:cs="Arial"/>
                <w:bCs/>
              </w:rPr>
              <w:t xml:space="preserve"> for D2D communication </w:t>
            </w:r>
            <w:r w:rsidRPr="00B735D1">
              <w:rPr>
                <w:rFonts w:ascii="Arial" w:hAnsi="Arial" w:cs="Arial"/>
                <w:bCs/>
              </w:rPr>
              <w:t>[</w:t>
            </w:r>
            <w:fldSimple w:instr=" REF R2_132712 \h  \* MERGEFORMAT ">
              <w:r w:rsidRPr="004B25A8">
                <w:rPr>
                  <w:rStyle w:val="Lienhypertexte"/>
                  <w:rFonts w:ascii="Arial" w:hAnsi="Arial" w:cs="Arial"/>
                  <w:lang w:val="en-AU" w:eastAsia="en-AU"/>
                </w:rPr>
                <w:t>R2-132712</w:t>
              </w:r>
            </w:fldSimple>
            <w:r w:rsidRPr="00B735D1">
              <w:rPr>
                <w:rFonts w:ascii="Arial" w:hAnsi="Arial" w:cs="Arial"/>
                <w:bCs/>
              </w:rPr>
              <w:t>]</w:t>
            </w:r>
          </w:p>
        </w:tc>
        <w:tc>
          <w:tcPr>
            <w:tcW w:w="3371" w:type="dxa"/>
            <w:tcBorders>
              <w:top w:val="dashed" w:sz="4" w:space="0" w:color="auto"/>
              <w:bottom w:val="double" w:sz="4" w:space="0" w:color="auto"/>
              <w:right w:val="single" w:sz="12" w:space="0" w:color="auto"/>
            </w:tcBorders>
          </w:tcPr>
          <w:p w:rsidR="00A86F04" w:rsidRDefault="00A86F04" w:rsidP="002A3805">
            <w:pPr>
              <w:jc w:val="both"/>
              <w:rPr>
                <w:rFonts w:ascii="Arial" w:hAnsi="Arial" w:cs="Arial"/>
                <w:bCs/>
              </w:rPr>
            </w:pPr>
            <w:r w:rsidRPr="001B7D60">
              <w:rPr>
                <w:rFonts w:ascii="Arial" w:hAnsi="Arial" w:cs="Arial"/>
                <w:bCs/>
              </w:rPr>
              <w:t>-</w:t>
            </w:r>
            <w:r w:rsidRPr="00AB3FA9">
              <w:rPr>
                <w:rFonts w:ascii="Arial" w:hAnsi="Arial" w:cs="Arial"/>
                <w:bCs/>
              </w:rPr>
              <w:t xml:space="preserve">This approach implies some </w:t>
            </w:r>
            <w:r w:rsidRPr="00AB3FA9">
              <w:rPr>
                <w:rFonts w:ascii="Arial" w:hAnsi="Arial" w:cs="Arial"/>
                <w:b/>
                <w:bCs/>
              </w:rPr>
              <w:t>overhead</w:t>
            </w:r>
            <w:r w:rsidRPr="00AB3FA9">
              <w:rPr>
                <w:rFonts w:ascii="Arial" w:hAnsi="Arial" w:cs="Arial"/>
                <w:bCs/>
              </w:rPr>
              <w:t>:</w:t>
            </w:r>
            <w:r w:rsidRPr="008E0D2B">
              <w:rPr>
                <w:rFonts w:ascii="Arial" w:hAnsi="Arial" w:cs="Arial"/>
                <w:bCs/>
              </w:rPr>
              <w:t xml:space="preserve"> the UE needs to ask for permission to the Central Entity in order to broadcast data and the Central Entity transmits the broadcast grant. </w:t>
            </w:r>
            <w:r>
              <w:rPr>
                <w:rFonts w:ascii="Arial" w:hAnsi="Arial" w:cs="Arial"/>
                <w:bCs/>
              </w:rPr>
              <w:t>[</w:t>
            </w:r>
            <w:hyperlink r:id="rId13" w:history="1">
              <w:r w:rsidRPr="008E0D2B">
                <w:rPr>
                  <w:rFonts w:ascii="Arial" w:hAnsi="Arial" w:cs="Arial"/>
                  <w:bCs/>
                </w:rPr>
                <w:t>R2-133177</w:t>
              </w:r>
            </w:hyperlink>
            <w:r>
              <w:rPr>
                <w:rFonts w:ascii="Arial" w:hAnsi="Arial" w:cs="Arial"/>
                <w:bCs/>
              </w:rPr>
              <w:t>]</w:t>
            </w:r>
          </w:p>
          <w:p w:rsidR="00A86F04" w:rsidRDefault="00A86F04" w:rsidP="002A3805">
            <w:pPr>
              <w:jc w:val="both"/>
              <w:outlineLvl w:val="0"/>
              <w:rPr>
                <w:rFonts w:ascii="Arial" w:hAnsi="Arial" w:cs="Arial"/>
                <w:bCs/>
              </w:rPr>
            </w:pPr>
            <w:r>
              <w:rPr>
                <w:rFonts w:ascii="Arial" w:hAnsi="Arial" w:cs="Arial"/>
                <w:bCs/>
              </w:rPr>
              <w:t>-</w:t>
            </w:r>
            <w:r w:rsidRPr="00E022A4">
              <w:rPr>
                <w:rFonts w:ascii="Arial" w:hAnsi="Arial" w:cs="Arial"/>
                <w:bCs/>
              </w:rPr>
              <w:t>“</w:t>
            </w:r>
            <w:r w:rsidRPr="00541703">
              <w:rPr>
                <w:rFonts w:ascii="Arial" w:hAnsi="Arial" w:cs="Arial"/>
                <w:bCs/>
              </w:rPr>
              <w:t xml:space="preserve">Without network control, ensuring that </w:t>
            </w:r>
            <w:proofErr w:type="gramStart"/>
            <w:r w:rsidRPr="00541703">
              <w:rPr>
                <w:rFonts w:ascii="Arial" w:hAnsi="Arial" w:cs="Arial"/>
                <w:bCs/>
              </w:rPr>
              <w:t xml:space="preserve">communication between different pairs of </w:t>
            </w:r>
            <w:r>
              <w:rPr>
                <w:rFonts w:ascii="Arial" w:hAnsi="Arial" w:cs="Arial"/>
                <w:bCs/>
              </w:rPr>
              <w:t xml:space="preserve">D2D </w:t>
            </w:r>
            <w:r w:rsidRPr="00541703">
              <w:rPr>
                <w:rFonts w:ascii="Arial" w:hAnsi="Arial" w:cs="Arial"/>
                <w:bCs/>
              </w:rPr>
              <w:t>UEs do</w:t>
            </w:r>
            <w:proofErr w:type="gramEnd"/>
            <w:r w:rsidRPr="00541703">
              <w:rPr>
                <w:rFonts w:ascii="Arial" w:hAnsi="Arial" w:cs="Arial"/>
                <w:bCs/>
              </w:rPr>
              <w:t xml:space="preserve"> not </w:t>
            </w:r>
            <w:r w:rsidRPr="00B735D1">
              <w:rPr>
                <w:rFonts w:ascii="Arial" w:hAnsi="Arial" w:cs="Arial"/>
                <w:b/>
                <w:bCs/>
              </w:rPr>
              <w:t>interfere</w:t>
            </w:r>
            <w:r w:rsidRPr="00541703">
              <w:rPr>
                <w:rFonts w:ascii="Arial" w:hAnsi="Arial" w:cs="Arial"/>
                <w:bCs/>
              </w:rPr>
              <w:t xml:space="preserve"> is </w:t>
            </w:r>
            <w:r w:rsidRPr="00B735D1">
              <w:rPr>
                <w:rFonts w:ascii="Arial" w:hAnsi="Arial" w:cs="Arial"/>
                <w:b/>
                <w:bCs/>
              </w:rPr>
              <w:t>challenging</w:t>
            </w:r>
            <w:r w:rsidRPr="00541703">
              <w:rPr>
                <w:rFonts w:ascii="Arial" w:hAnsi="Arial" w:cs="Arial"/>
                <w:bCs/>
              </w:rPr>
              <w:t>.</w:t>
            </w:r>
            <w:r w:rsidRPr="00E022A4">
              <w:rPr>
                <w:rFonts w:ascii="Arial" w:hAnsi="Arial" w:cs="Arial"/>
                <w:bCs/>
              </w:rPr>
              <w:t xml:space="preserve">” </w:t>
            </w:r>
            <w:r w:rsidRPr="00E96227">
              <w:rPr>
                <w:rFonts w:ascii="Arial" w:hAnsi="Arial" w:cs="Arial"/>
                <w:bCs/>
              </w:rPr>
              <w:t>[</w:t>
            </w:r>
            <w:fldSimple w:instr=" REF R2_132467 \h  \* MERGEFORMAT ">
              <w:r w:rsidRPr="00E96227">
                <w:rPr>
                  <w:rStyle w:val="Lienhypertexte"/>
                  <w:rFonts w:ascii="Arial" w:hAnsi="Arial" w:cs="Arial"/>
                  <w:lang w:val="en-AU" w:eastAsia="en-AU"/>
                </w:rPr>
                <w:t>R2-132467</w:t>
              </w:r>
            </w:fldSimple>
            <w:r w:rsidRPr="00E96227">
              <w:rPr>
                <w:rFonts w:ascii="Arial" w:hAnsi="Arial" w:cs="Arial"/>
                <w:bCs/>
              </w:rPr>
              <w:t>]</w:t>
            </w:r>
          </w:p>
          <w:p w:rsidR="00A86F04" w:rsidRDefault="00A86F04" w:rsidP="002A3805">
            <w:pPr>
              <w:jc w:val="both"/>
              <w:outlineLvl w:val="0"/>
              <w:rPr>
                <w:rFonts w:ascii="Arial" w:hAnsi="Arial" w:cs="Arial"/>
                <w:bCs/>
              </w:rPr>
            </w:pPr>
            <w:r>
              <w:rPr>
                <w:rFonts w:ascii="Arial" w:hAnsi="Arial" w:cs="Arial"/>
                <w:bCs/>
              </w:rPr>
              <w:t>-Functions as (re)</w:t>
            </w:r>
            <w:r w:rsidRPr="00E022A4">
              <w:rPr>
                <w:rFonts w:ascii="Arial" w:hAnsi="Arial" w:cs="Arial"/>
                <w:bCs/>
              </w:rPr>
              <w:t xml:space="preserve">selection of </w:t>
            </w:r>
            <w:r>
              <w:rPr>
                <w:rFonts w:ascii="Arial" w:hAnsi="Arial" w:cs="Arial"/>
                <w:bCs/>
              </w:rPr>
              <w:t xml:space="preserve">and camping on a </w:t>
            </w:r>
            <w:r w:rsidRPr="00E022A4">
              <w:rPr>
                <w:rFonts w:ascii="Arial" w:hAnsi="Arial" w:cs="Arial"/>
                <w:bCs/>
              </w:rPr>
              <w:t>cluster head UE</w:t>
            </w:r>
            <w:r>
              <w:rPr>
                <w:rFonts w:ascii="Arial" w:hAnsi="Arial" w:cs="Arial"/>
                <w:bCs/>
              </w:rPr>
              <w:t>, synchronization provider to the group members, connection handling of the cluster head UE with multiple UEs</w:t>
            </w:r>
            <w:r w:rsidDel="00E52866">
              <w:rPr>
                <w:rFonts w:ascii="Arial" w:hAnsi="Arial" w:cs="Arial"/>
                <w:bCs/>
              </w:rPr>
              <w:t xml:space="preserve"> </w:t>
            </w:r>
            <w:r>
              <w:rPr>
                <w:rFonts w:ascii="Arial" w:hAnsi="Arial" w:cs="Arial"/>
                <w:bCs/>
              </w:rPr>
              <w:t xml:space="preserve">would </w:t>
            </w:r>
            <w:r w:rsidRPr="004B25A8">
              <w:rPr>
                <w:rFonts w:ascii="Arial" w:hAnsi="Arial" w:cs="Arial"/>
                <w:b/>
                <w:bCs/>
              </w:rPr>
              <w:t>need to be specified</w:t>
            </w:r>
            <w:r>
              <w:rPr>
                <w:rFonts w:ascii="Arial" w:hAnsi="Arial" w:cs="Arial"/>
                <w:bCs/>
              </w:rPr>
              <w:t xml:space="preserve"> in order to ensure a centralized resource allocation scheme. </w:t>
            </w:r>
            <w:r w:rsidRPr="00E96227">
              <w:rPr>
                <w:rFonts w:ascii="Arial" w:hAnsi="Arial" w:cs="Arial"/>
                <w:bCs/>
              </w:rPr>
              <w:t>[</w:t>
            </w:r>
            <w:fldSimple w:instr=" REF R2_132433 \h  \* MERGEFORMAT ">
              <w:r w:rsidRPr="00E96227">
                <w:rPr>
                  <w:rStyle w:val="Lienhypertexte"/>
                  <w:rFonts w:ascii="Arial" w:hAnsi="Arial" w:cs="Arial"/>
                  <w:lang w:val="en-AU" w:eastAsia="en-AU"/>
                </w:rPr>
                <w:t>R2-132433</w:t>
              </w:r>
            </w:fldSimple>
            <w:r w:rsidRPr="00E96227">
              <w:rPr>
                <w:rFonts w:ascii="Arial" w:hAnsi="Arial" w:cs="Arial"/>
                <w:bCs/>
              </w:rPr>
              <w:t>]</w:t>
            </w:r>
            <w:r>
              <w:rPr>
                <w:rFonts w:ascii="Arial" w:hAnsi="Arial" w:cs="Arial"/>
                <w:bCs/>
              </w:rPr>
              <w:t>, [</w:t>
            </w:r>
            <w:hyperlink r:id="rId14" w:history="1">
              <w:r w:rsidRPr="008E0D2B">
                <w:rPr>
                  <w:rFonts w:ascii="Arial" w:hAnsi="Arial" w:cs="Arial"/>
                  <w:bCs/>
                </w:rPr>
                <w:t>R2-133235</w:t>
              </w:r>
            </w:hyperlink>
            <w:r w:rsidRPr="00E96227">
              <w:rPr>
                <w:rFonts w:ascii="Arial" w:hAnsi="Arial" w:cs="Arial"/>
                <w:bCs/>
              </w:rPr>
              <w:t>]</w:t>
            </w:r>
            <w:r w:rsidRPr="00E022A4">
              <w:rPr>
                <w:rFonts w:ascii="Arial" w:hAnsi="Arial" w:cs="Arial"/>
                <w:bCs/>
              </w:rPr>
              <w:t xml:space="preserve"> </w:t>
            </w:r>
            <w:r>
              <w:rPr>
                <w:rFonts w:ascii="Arial" w:hAnsi="Arial" w:cs="Arial"/>
                <w:bCs/>
              </w:rPr>
              <w:t xml:space="preserve">  ; </w:t>
            </w:r>
          </w:p>
          <w:p w:rsidR="00A86F04" w:rsidRDefault="00A86F04" w:rsidP="002A3805">
            <w:pPr>
              <w:jc w:val="both"/>
              <w:outlineLvl w:val="0"/>
              <w:rPr>
                <w:rFonts w:ascii="Arial" w:hAnsi="Arial" w:cs="Arial"/>
                <w:bCs/>
              </w:rPr>
            </w:pPr>
            <w:r>
              <w:rPr>
                <w:rFonts w:ascii="Arial" w:hAnsi="Arial" w:cs="Arial"/>
                <w:bCs/>
              </w:rPr>
              <w:t>-</w:t>
            </w:r>
            <w:r w:rsidRPr="004B25A8">
              <w:rPr>
                <w:rFonts w:ascii="Arial" w:hAnsi="Arial" w:cs="Arial"/>
                <w:b/>
                <w:bCs/>
              </w:rPr>
              <w:t xml:space="preserve">How much the cluster head UE can control (e.g. per each transmission on </w:t>
            </w:r>
            <w:proofErr w:type="spellStart"/>
            <w:r w:rsidRPr="004B25A8">
              <w:rPr>
                <w:rFonts w:ascii="Arial" w:hAnsi="Arial" w:cs="Arial"/>
                <w:b/>
                <w:bCs/>
              </w:rPr>
              <w:t>subframe</w:t>
            </w:r>
            <w:proofErr w:type="spellEnd"/>
            <w:r w:rsidRPr="004B25A8">
              <w:rPr>
                <w:rFonts w:ascii="Arial" w:hAnsi="Arial" w:cs="Arial"/>
                <w:b/>
                <w:bCs/>
              </w:rPr>
              <w:t xml:space="preserve"> basis)</w:t>
            </w:r>
            <w:r>
              <w:rPr>
                <w:rFonts w:ascii="Arial" w:hAnsi="Arial" w:cs="Arial"/>
                <w:bCs/>
              </w:rPr>
              <w:t xml:space="preserve"> group/broadcast D2D resources would need to be specified. At least such control </w:t>
            </w:r>
            <w:proofErr w:type="spellStart"/>
            <w:r>
              <w:rPr>
                <w:rFonts w:ascii="Arial" w:hAnsi="Arial" w:cs="Arial"/>
                <w:bCs/>
              </w:rPr>
              <w:t>can not</w:t>
            </w:r>
            <w:proofErr w:type="spellEnd"/>
            <w:r>
              <w:rPr>
                <w:rFonts w:ascii="Arial" w:hAnsi="Arial" w:cs="Arial"/>
                <w:bCs/>
              </w:rPr>
              <w:t xml:space="preserve"> be as efficient as that of the </w:t>
            </w:r>
            <w:proofErr w:type="spellStart"/>
            <w:r>
              <w:rPr>
                <w:rFonts w:ascii="Arial" w:hAnsi="Arial" w:cs="Arial"/>
                <w:bCs/>
              </w:rPr>
              <w:t>eNB</w:t>
            </w:r>
            <w:proofErr w:type="spellEnd"/>
            <w:r>
              <w:rPr>
                <w:rFonts w:ascii="Arial" w:hAnsi="Arial" w:cs="Arial"/>
                <w:bCs/>
              </w:rPr>
              <w:t>.</w:t>
            </w:r>
          </w:p>
          <w:p w:rsidR="00A86F04" w:rsidRPr="008E0D2B" w:rsidRDefault="00A86F04" w:rsidP="002A3805">
            <w:pPr>
              <w:jc w:val="both"/>
              <w:outlineLvl w:val="0"/>
              <w:rPr>
                <w:rFonts w:ascii="Arial" w:hAnsi="Arial" w:cs="Arial"/>
                <w:bCs/>
              </w:rPr>
            </w:pPr>
            <w:r>
              <w:rPr>
                <w:rFonts w:ascii="Arial" w:hAnsi="Arial" w:cs="Arial"/>
                <w:bCs/>
              </w:rPr>
              <w:t>-</w:t>
            </w:r>
            <w:r w:rsidRPr="008E0D2B">
              <w:rPr>
                <w:rFonts w:ascii="Arial" w:hAnsi="Arial" w:cs="Arial"/>
                <w:bCs/>
              </w:rPr>
              <w:t xml:space="preserve">The </w:t>
            </w:r>
            <w:r w:rsidRPr="004B25A8">
              <w:rPr>
                <w:rFonts w:ascii="Arial" w:hAnsi="Arial" w:cs="Arial"/>
                <w:b/>
                <w:bCs/>
              </w:rPr>
              <w:t>reliability</w:t>
            </w:r>
            <w:r w:rsidRPr="008E0D2B">
              <w:rPr>
                <w:rFonts w:ascii="Arial" w:hAnsi="Arial" w:cs="Arial"/>
                <w:bCs/>
              </w:rPr>
              <w:t xml:space="preserve"> of the D2D communications depends on the reliability of a single entity. If it gets </w:t>
            </w:r>
            <w:r w:rsidRPr="008E0D2B">
              <w:rPr>
                <w:rFonts w:ascii="Arial" w:hAnsi="Arial" w:cs="Arial"/>
                <w:bCs/>
              </w:rPr>
              <w:lastRenderedPageBreak/>
              <w:t xml:space="preserve">unavailable, some mechanism should be designed to rapidly choose another Central Entity. </w:t>
            </w:r>
            <w:r>
              <w:rPr>
                <w:rFonts w:ascii="Arial" w:hAnsi="Arial" w:cs="Arial"/>
                <w:bCs/>
              </w:rPr>
              <w:t>[</w:t>
            </w:r>
            <w:hyperlink r:id="rId15" w:history="1">
              <w:r w:rsidRPr="008E0D2B">
                <w:rPr>
                  <w:rFonts w:ascii="Arial" w:hAnsi="Arial" w:cs="Arial"/>
                  <w:bCs/>
                </w:rPr>
                <w:t>R2-133177</w:t>
              </w:r>
            </w:hyperlink>
            <w:r w:rsidRPr="00E96227">
              <w:rPr>
                <w:rFonts w:ascii="Arial" w:hAnsi="Arial" w:cs="Arial"/>
                <w:bCs/>
              </w:rPr>
              <w:t>]</w:t>
            </w:r>
          </w:p>
          <w:p w:rsidR="00A86F04" w:rsidRPr="008E0D2B" w:rsidRDefault="00A86F04" w:rsidP="002A3805">
            <w:pPr>
              <w:spacing w:before="60" w:after="0"/>
              <w:rPr>
                <w:rFonts w:ascii="Arial" w:hAnsi="Arial" w:cs="Arial"/>
                <w:bCs/>
              </w:rPr>
            </w:pPr>
          </w:p>
        </w:tc>
      </w:tr>
      <w:tr w:rsidR="00A86F04" w:rsidRPr="00E022A4" w:rsidTr="002A3805">
        <w:tc>
          <w:tcPr>
            <w:tcW w:w="3370" w:type="dxa"/>
            <w:tcBorders>
              <w:top w:val="double" w:sz="4" w:space="0" w:color="auto"/>
              <w:left w:val="single" w:sz="12" w:space="0" w:color="auto"/>
              <w:bottom w:val="single" w:sz="12" w:space="0" w:color="auto"/>
            </w:tcBorders>
          </w:tcPr>
          <w:p w:rsidR="00A86F04" w:rsidRDefault="00A86F04" w:rsidP="002A3805">
            <w:pPr>
              <w:jc w:val="both"/>
              <w:outlineLvl w:val="0"/>
              <w:rPr>
                <w:rFonts w:ascii="Arial" w:hAnsi="Arial" w:cs="Arial"/>
                <w:bCs/>
              </w:rPr>
            </w:pPr>
            <w:r w:rsidRPr="00E022A4">
              <w:rPr>
                <w:rFonts w:ascii="Arial" w:hAnsi="Arial" w:cs="Arial"/>
                <w:bCs/>
              </w:rPr>
              <w:lastRenderedPageBreak/>
              <w:t>Autonomous Resource allocation</w:t>
            </w:r>
          </w:p>
          <w:p w:rsidR="00A86F04" w:rsidRPr="00E022A4" w:rsidRDefault="00A86F04" w:rsidP="002A3805">
            <w:pPr>
              <w:jc w:val="both"/>
              <w:outlineLvl w:val="0"/>
              <w:rPr>
                <w:rFonts w:ascii="Arial" w:hAnsi="Arial" w:cs="Arial"/>
                <w:bCs/>
              </w:rPr>
            </w:pPr>
            <w:r>
              <w:rPr>
                <w:rFonts w:ascii="Arial" w:hAnsi="Arial" w:cs="Arial"/>
                <w:bCs/>
              </w:rPr>
              <w:t>(each UE allocates itself radio resource, based on CSMA/CA-like mechanism</w:t>
            </w:r>
          </w:p>
          <w:p w:rsidR="00A86F04" w:rsidRPr="00E022A4" w:rsidRDefault="00A86F04" w:rsidP="002A3805">
            <w:pPr>
              <w:jc w:val="both"/>
              <w:outlineLvl w:val="0"/>
              <w:rPr>
                <w:rFonts w:ascii="Arial" w:hAnsi="Arial" w:cs="Arial"/>
                <w:bCs/>
              </w:rPr>
            </w:pPr>
          </w:p>
        </w:tc>
        <w:tc>
          <w:tcPr>
            <w:tcW w:w="3371" w:type="dxa"/>
            <w:tcBorders>
              <w:top w:val="double" w:sz="4" w:space="0" w:color="auto"/>
              <w:bottom w:val="single" w:sz="12" w:space="0" w:color="auto"/>
            </w:tcBorders>
            <w:shd w:val="clear" w:color="auto" w:fill="auto"/>
          </w:tcPr>
          <w:p w:rsidR="00A86F04" w:rsidRPr="008E0D2B" w:rsidRDefault="00A86F04" w:rsidP="002A3805">
            <w:pPr>
              <w:jc w:val="both"/>
              <w:rPr>
                <w:rFonts w:ascii="Arial" w:hAnsi="Arial" w:cs="Arial"/>
                <w:bCs/>
              </w:rPr>
            </w:pPr>
            <w:r>
              <w:rPr>
                <w:rFonts w:ascii="Arial" w:hAnsi="Arial" w:cs="Arial"/>
                <w:bCs/>
              </w:rPr>
              <w:t xml:space="preserve">+Control and User plane impacts are </w:t>
            </w:r>
            <w:r w:rsidRPr="008E0D2B">
              <w:rPr>
                <w:rFonts w:ascii="Arial" w:hAnsi="Arial" w:cs="Arial"/>
                <w:bCs/>
              </w:rPr>
              <w:t xml:space="preserve">relative </w:t>
            </w:r>
            <w:r w:rsidRPr="004B25A8">
              <w:rPr>
                <w:rFonts w:ascii="Arial" w:hAnsi="Arial" w:cs="Arial"/>
                <w:b/>
                <w:bCs/>
              </w:rPr>
              <w:t>small</w:t>
            </w:r>
            <w:r w:rsidRPr="008E0D2B">
              <w:rPr>
                <w:rFonts w:ascii="Arial" w:hAnsi="Arial" w:cs="Arial"/>
                <w:bCs/>
              </w:rPr>
              <w:t xml:space="preserve"> in terms of </w:t>
            </w:r>
            <w:r w:rsidRPr="004B25A8">
              <w:rPr>
                <w:rFonts w:ascii="Arial" w:hAnsi="Arial" w:cs="Arial"/>
                <w:b/>
                <w:bCs/>
              </w:rPr>
              <w:t>specification change</w:t>
            </w:r>
            <w:r w:rsidRPr="008E0D2B">
              <w:rPr>
                <w:rFonts w:ascii="Arial" w:hAnsi="Arial" w:cs="Arial"/>
                <w:bCs/>
              </w:rPr>
              <w:t xml:space="preserve"> and implementation aspect. </w:t>
            </w:r>
            <w:r>
              <w:rPr>
                <w:rFonts w:ascii="Arial" w:hAnsi="Arial" w:cs="Arial"/>
                <w:bCs/>
              </w:rPr>
              <w:t>[</w:t>
            </w:r>
            <w:hyperlink r:id="rId16" w:history="1">
              <w:r w:rsidRPr="008E0D2B">
                <w:rPr>
                  <w:rFonts w:ascii="Arial" w:hAnsi="Arial" w:cs="Arial"/>
                  <w:bCs/>
                </w:rPr>
                <w:t>R2-133486</w:t>
              </w:r>
            </w:hyperlink>
            <w:r w:rsidRPr="00E96227">
              <w:rPr>
                <w:rFonts w:ascii="Arial" w:hAnsi="Arial" w:cs="Arial"/>
                <w:bCs/>
              </w:rPr>
              <w:t>]</w:t>
            </w:r>
            <w:r w:rsidRPr="008E0D2B">
              <w:rPr>
                <w:rFonts w:ascii="Arial" w:hAnsi="Arial" w:cs="Arial"/>
                <w:bCs/>
              </w:rPr>
              <w:t xml:space="preserve"> </w:t>
            </w:r>
            <w:r>
              <w:rPr>
                <w:rFonts w:ascii="Arial" w:hAnsi="Arial" w:cs="Arial"/>
                <w:bCs/>
              </w:rPr>
              <w:t>[</w:t>
            </w:r>
            <w:hyperlink r:id="rId17" w:history="1">
              <w:r w:rsidRPr="008E0D2B">
                <w:rPr>
                  <w:rFonts w:ascii="Arial" w:hAnsi="Arial" w:cs="Arial"/>
                  <w:bCs/>
                </w:rPr>
                <w:t>R2-133370</w:t>
              </w:r>
            </w:hyperlink>
            <w:r w:rsidRPr="00E96227">
              <w:rPr>
                <w:rFonts w:ascii="Arial" w:hAnsi="Arial" w:cs="Arial"/>
                <w:bCs/>
              </w:rPr>
              <w:t>]</w:t>
            </w:r>
          </w:p>
          <w:p w:rsidR="00A86F04" w:rsidRPr="008E0D2B" w:rsidRDefault="00A86F04" w:rsidP="002A3805">
            <w:pPr>
              <w:jc w:val="both"/>
              <w:rPr>
                <w:rFonts w:ascii="Arial" w:hAnsi="Arial" w:cs="Arial"/>
                <w:bCs/>
              </w:rPr>
            </w:pPr>
          </w:p>
          <w:p w:rsidR="00A86F04" w:rsidRPr="00E022A4" w:rsidRDefault="00A86F04" w:rsidP="002A3805">
            <w:pPr>
              <w:jc w:val="both"/>
              <w:outlineLvl w:val="0"/>
              <w:rPr>
                <w:rFonts w:ascii="Arial" w:hAnsi="Arial" w:cs="Arial"/>
                <w:bCs/>
              </w:rPr>
            </w:pPr>
          </w:p>
        </w:tc>
        <w:tc>
          <w:tcPr>
            <w:tcW w:w="3371" w:type="dxa"/>
            <w:tcBorders>
              <w:top w:val="double" w:sz="4" w:space="0" w:color="auto"/>
              <w:bottom w:val="single" w:sz="12" w:space="0" w:color="auto"/>
              <w:right w:val="single" w:sz="12" w:space="0" w:color="auto"/>
            </w:tcBorders>
          </w:tcPr>
          <w:p w:rsidR="00A86F04" w:rsidRDefault="00A86F04" w:rsidP="00A86F04">
            <w:pPr>
              <w:numPr>
                <w:ilvl w:val="3"/>
                <w:numId w:val="3"/>
              </w:numPr>
              <w:jc w:val="both"/>
              <w:rPr>
                <w:rFonts w:ascii="Arial" w:hAnsi="Arial" w:cs="Arial"/>
                <w:bCs/>
              </w:rPr>
            </w:pPr>
            <w:r>
              <w:rPr>
                <w:rFonts w:ascii="Arial" w:hAnsi="Arial" w:cs="Arial"/>
                <w:bCs/>
              </w:rPr>
              <w:t>-</w:t>
            </w:r>
            <w:r w:rsidRPr="00E022A4">
              <w:rPr>
                <w:rFonts w:ascii="Arial" w:hAnsi="Arial" w:cs="Arial"/>
                <w:bCs/>
              </w:rPr>
              <w:t>“</w:t>
            </w:r>
            <w:r>
              <w:rPr>
                <w:rFonts w:ascii="Arial" w:hAnsi="Arial" w:cs="Arial"/>
                <w:bCs/>
              </w:rPr>
              <w:t>o</w:t>
            </w:r>
            <w:r w:rsidRPr="00E022A4">
              <w:rPr>
                <w:rFonts w:ascii="Arial" w:hAnsi="Arial" w:cs="Arial"/>
                <w:bCs/>
              </w:rPr>
              <w:t xml:space="preserve">pportunistically transmitting on a channel may not provide receivers with immediate indications of which broadcast channel is of interest for them […]. This may </w:t>
            </w:r>
            <w:r w:rsidRPr="004B25A8">
              <w:rPr>
                <w:rFonts w:ascii="Arial" w:hAnsi="Arial" w:cs="Arial"/>
                <w:b/>
                <w:bCs/>
              </w:rPr>
              <w:t>complicate reception and/or impact battery life</w:t>
            </w:r>
            <w:r w:rsidRPr="00E022A4">
              <w:rPr>
                <w:rFonts w:ascii="Arial" w:hAnsi="Arial" w:cs="Arial"/>
                <w:bCs/>
              </w:rPr>
              <w:t xml:space="preserve">” from </w:t>
            </w:r>
            <w:r w:rsidRPr="00E96227">
              <w:rPr>
                <w:rFonts w:ascii="Arial" w:hAnsi="Arial" w:cs="Arial"/>
                <w:bCs/>
              </w:rPr>
              <w:t>[</w:t>
            </w:r>
            <w:fldSimple w:instr=" REF R2_132444 \h  \* MERGEFORMAT ">
              <w:r w:rsidRPr="00E96227">
                <w:rPr>
                  <w:rStyle w:val="Lienhypertexte"/>
                  <w:rFonts w:ascii="Arial" w:hAnsi="Arial" w:cs="Arial"/>
                  <w:lang w:val="en-AU" w:eastAsia="en-AU"/>
                </w:rPr>
                <w:t>R2-132444</w:t>
              </w:r>
            </w:fldSimple>
            <w:r w:rsidRPr="00E96227">
              <w:rPr>
                <w:rFonts w:ascii="Arial" w:hAnsi="Arial" w:cs="Arial"/>
                <w:bCs/>
              </w:rPr>
              <w:t>]</w:t>
            </w:r>
            <w:r>
              <w:rPr>
                <w:rFonts w:ascii="Arial" w:hAnsi="Arial" w:cs="Arial"/>
                <w:bCs/>
              </w:rPr>
              <w:t xml:space="preserve"> and [</w:t>
            </w:r>
            <w:hyperlink r:id="rId18" w:history="1">
              <w:r w:rsidRPr="008238EE">
                <w:rPr>
                  <w:rFonts w:ascii="Arial" w:hAnsi="Arial" w:cs="Arial"/>
                  <w:bCs/>
                </w:rPr>
                <w:t>R2-133370</w:t>
              </w:r>
            </w:hyperlink>
            <w:r w:rsidRPr="00E96227">
              <w:rPr>
                <w:rFonts w:ascii="Arial" w:hAnsi="Arial" w:cs="Arial"/>
                <w:bCs/>
              </w:rPr>
              <w:t>]</w:t>
            </w:r>
            <w:r w:rsidRPr="00E022A4">
              <w:rPr>
                <w:rFonts w:ascii="Arial" w:hAnsi="Arial" w:cs="Arial"/>
                <w:bCs/>
              </w:rPr>
              <w:t>.</w:t>
            </w:r>
            <w:r>
              <w:rPr>
                <w:rFonts w:ascii="Arial" w:hAnsi="Arial" w:cs="Arial"/>
                <w:bCs/>
              </w:rPr>
              <w:t xml:space="preserve"> </w:t>
            </w:r>
          </w:p>
          <w:p w:rsidR="00A86F04" w:rsidRPr="008238EE" w:rsidRDefault="00A86F04" w:rsidP="00A86F04">
            <w:pPr>
              <w:numPr>
                <w:ilvl w:val="3"/>
                <w:numId w:val="3"/>
              </w:numPr>
              <w:jc w:val="both"/>
              <w:rPr>
                <w:rFonts w:ascii="Arial" w:hAnsi="Arial" w:cs="Arial"/>
                <w:bCs/>
              </w:rPr>
            </w:pPr>
            <w:r>
              <w:rPr>
                <w:rFonts w:ascii="Arial" w:hAnsi="Arial" w:cs="Arial"/>
                <w:bCs/>
              </w:rPr>
              <w:t>-</w:t>
            </w:r>
            <w:r w:rsidRPr="008E0D2B">
              <w:rPr>
                <w:rFonts w:ascii="Arial" w:hAnsi="Arial" w:cs="Arial"/>
                <w:bCs/>
              </w:rPr>
              <w:t xml:space="preserve">Contention-based approaches tend to result in </w:t>
            </w:r>
            <w:r w:rsidRPr="004B25A8">
              <w:rPr>
                <w:rFonts w:ascii="Arial" w:hAnsi="Arial" w:cs="Arial"/>
                <w:b/>
                <w:bCs/>
              </w:rPr>
              <w:t xml:space="preserve">low MAC efficiency </w:t>
            </w:r>
            <w:r w:rsidRPr="008E0D2B">
              <w:rPr>
                <w:rFonts w:ascii="Arial" w:hAnsi="Arial" w:cs="Arial"/>
                <w:bCs/>
              </w:rPr>
              <w:t xml:space="preserve">in high load scenarios, which may be associated with critical moments in the course of a public safety incident. </w:t>
            </w:r>
            <w:r>
              <w:rPr>
                <w:rFonts w:ascii="Arial" w:hAnsi="Arial" w:cs="Arial"/>
                <w:bCs/>
              </w:rPr>
              <w:t>[</w:t>
            </w:r>
            <w:hyperlink r:id="rId19" w:history="1">
              <w:r w:rsidRPr="008E0D2B">
                <w:rPr>
                  <w:rFonts w:ascii="Arial" w:hAnsi="Arial" w:cs="Arial"/>
                  <w:bCs/>
                </w:rPr>
                <w:t>R2-133177</w:t>
              </w:r>
            </w:hyperlink>
            <w:r w:rsidRPr="00E96227">
              <w:rPr>
                <w:rFonts w:ascii="Arial" w:hAnsi="Arial" w:cs="Arial"/>
                <w:bCs/>
              </w:rPr>
              <w:t>]</w:t>
            </w:r>
            <w:r>
              <w:rPr>
                <w:rFonts w:ascii="Arial" w:hAnsi="Arial" w:cs="Arial"/>
                <w:bCs/>
              </w:rPr>
              <w:t>, [</w:t>
            </w:r>
            <w:hyperlink r:id="rId20" w:history="1">
              <w:r w:rsidRPr="008E0D2B">
                <w:rPr>
                  <w:rFonts w:ascii="Arial" w:hAnsi="Arial" w:cs="Arial"/>
                  <w:bCs/>
                </w:rPr>
                <w:t>R2-133177</w:t>
              </w:r>
            </w:hyperlink>
            <w:r w:rsidRPr="00E96227">
              <w:rPr>
                <w:rFonts w:ascii="Arial" w:hAnsi="Arial" w:cs="Arial"/>
                <w:bCs/>
              </w:rPr>
              <w:t>]</w:t>
            </w:r>
            <w:r>
              <w:rPr>
                <w:rFonts w:ascii="Arial" w:hAnsi="Arial" w:cs="Arial"/>
                <w:bCs/>
              </w:rPr>
              <w:t>; [</w:t>
            </w:r>
            <w:hyperlink r:id="rId21" w:history="1">
              <w:r w:rsidRPr="008238EE">
                <w:rPr>
                  <w:rFonts w:ascii="Arial" w:hAnsi="Arial" w:cs="Arial"/>
                  <w:bCs/>
                </w:rPr>
                <w:t>R2-133177</w:t>
              </w:r>
            </w:hyperlink>
            <w:r w:rsidRPr="00E96227">
              <w:rPr>
                <w:rFonts w:ascii="Arial" w:hAnsi="Arial" w:cs="Arial"/>
                <w:bCs/>
              </w:rPr>
              <w:t>]</w:t>
            </w:r>
          </w:p>
          <w:p w:rsidR="00A86F04" w:rsidRPr="00E022A4" w:rsidRDefault="00A86F04" w:rsidP="003D6011">
            <w:pPr>
              <w:jc w:val="both"/>
              <w:outlineLvl w:val="0"/>
              <w:rPr>
                <w:rFonts w:ascii="Arial" w:hAnsi="Arial" w:cs="Arial"/>
                <w:bCs/>
              </w:rPr>
            </w:pPr>
            <w:r>
              <w:rPr>
                <w:rFonts w:ascii="Arial" w:hAnsi="Arial" w:cs="Arial"/>
                <w:bCs/>
              </w:rPr>
              <w:t>-</w:t>
            </w:r>
            <w:r w:rsidRPr="004B25A8">
              <w:rPr>
                <w:rFonts w:ascii="Arial" w:hAnsi="Arial" w:cs="Arial"/>
                <w:b/>
                <w:bCs/>
              </w:rPr>
              <w:t>System throughput drops</w:t>
            </w:r>
            <w:r w:rsidRPr="008E0D2B">
              <w:rPr>
                <w:rFonts w:ascii="Arial" w:hAnsi="Arial" w:cs="Arial" w:hint="eastAsia"/>
                <w:bCs/>
              </w:rPr>
              <w:t xml:space="preserve"> dramatically</w:t>
            </w:r>
            <w:r w:rsidRPr="008E0D2B">
              <w:rPr>
                <w:rFonts w:ascii="Arial" w:hAnsi="Arial" w:cs="Arial"/>
                <w:bCs/>
              </w:rPr>
              <w:t xml:space="preserve"> due to collision</w:t>
            </w:r>
            <w:r w:rsidRPr="008E0D2B">
              <w:rPr>
                <w:rFonts w:ascii="Arial" w:hAnsi="Arial" w:cs="Arial" w:hint="eastAsia"/>
                <w:bCs/>
              </w:rPr>
              <w:t xml:space="preserve"> </w:t>
            </w:r>
            <w:r w:rsidRPr="008E0D2B">
              <w:rPr>
                <w:rFonts w:ascii="Arial" w:hAnsi="Arial" w:cs="Arial"/>
                <w:bCs/>
              </w:rPr>
              <w:t>as</w:t>
            </w:r>
            <w:r w:rsidRPr="008E0D2B">
              <w:rPr>
                <w:rFonts w:ascii="Arial" w:hAnsi="Arial" w:cs="Arial" w:hint="eastAsia"/>
                <w:bCs/>
              </w:rPr>
              <w:t xml:space="preserve"> the number of UEs </w:t>
            </w:r>
            <w:r w:rsidRPr="008E0D2B">
              <w:rPr>
                <w:rFonts w:ascii="Arial" w:hAnsi="Arial" w:cs="Arial"/>
                <w:bCs/>
              </w:rPr>
              <w:t xml:space="preserve">is </w:t>
            </w:r>
            <w:r w:rsidRPr="008E0D2B">
              <w:rPr>
                <w:rFonts w:ascii="Arial" w:hAnsi="Arial" w:cs="Arial" w:hint="eastAsia"/>
                <w:bCs/>
              </w:rPr>
              <w:t>increasing</w:t>
            </w:r>
            <w:r w:rsidRPr="008E0D2B">
              <w:rPr>
                <w:rFonts w:ascii="Arial" w:hAnsi="Arial" w:cs="Arial"/>
                <w:bCs/>
              </w:rPr>
              <w:t xml:space="preserve"> (</w:t>
            </w:r>
            <w:hyperlink r:id="rId22" w:history="1">
              <w:r w:rsidRPr="008E0D2B">
                <w:rPr>
                  <w:rFonts w:ascii="Arial" w:hAnsi="Arial" w:cs="Arial"/>
                  <w:bCs/>
                </w:rPr>
                <w:t>R2-133155</w:t>
              </w:r>
            </w:hyperlink>
            <w:r w:rsidRPr="00E96227">
              <w:rPr>
                <w:rFonts w:ascii="Arial" w:hAnsi="Arial" w:cs="Arial"/>
                <w:bCs/>
              </w:rPr>
              <w:t>]</w:t>
            </w:r>
            <w:r>
              <w:rPr>
                <w:rFonts w:ascii="Arial" w:hAnsi="Arial" w:cs="Arial"/>
                <w:bCs/>
              </w:rPr>
              <w:t xml:space="preserve">; </w:t>
            </w:r>
            <w:proofErr w:type="spellStart"/>
            <w:r w:rsidRPr="004B25A8">
              <w:rPr>
                <w:rFonts w:ascii="Arial" w:hAnsi="Arial" w:cs="Arial"/>
                <w:b/>
                <w:bCs/>
              </w:rPr>
              <w:t>QoS</w:t>
            </w:r>
            <w:proofErr w:type="spellEnd"/>
            <w:r w:rsidRPr="004B25A8">
              <w:rPr>
                <w:rFonts w:ascii="Arial" w:hAnsi="Arial" w:cs="Arial"/>
                <w:b/>
                <w:bCs/>
              </w:rPr>
              <w:t xml:space="preserve"> cannot be guaranteed</w:t>
            </w:r>
            <w:r w:rsidRPr="008E0D2B">
              <w:rPr>
                <w:rFonts w:ascii="Arial" w:hAnsi="Arial" w:cs="Arial" w:hint="eastAsia"/>
                <w:bCs/>
              </w:rPr>
              <w:t xml:space="preserve"> for </w:t>
            </w:r>
            <w:r>
              <w:rPr>
                <w:rFonts w:ascii="Arial" w:hAnsi="Arial" w:cs="Arial"/>
                <w:bCs/>
              </w:rPr>
              <w:t>critical</w:t>
            </w:r>
            <w:r w:rsidRPr="008E0D2B">
              <w:rPr>
                <w:rFonts w:ascii="Arial" w:hAnsi="Arial" w:cs="Arial" w:hint="eastAsia"/>
                <w:bCs/>
              </w:rPr>
              <w:t xml:space="preserve"> traffic</w:t>
            </w:r>
            <w:r w:rsidRPr="008E0D2B">
              <w:rPr>
                <w:rFonts w:ascii="Arial" w:hAnsi="Arial" w:cs="Arial"/>
                <w:bCs/>
              </w:rPr>
              <w:t>.</w:t>
            </w:r>
            <w:r w:rsidRPr="008E0D2B">
              <w:rPr>
                <w:rFonts w:ascii="Arial" w:hAnsi="Arial" w:cs="Arial" w:hint="eastAsia"/>
                <w:bCs/>
              </w:rPr>
              <w:t xml:space="preserve"> </w:t>
            </w:r>
            <w:r w:rsidRPr="008E0D2B">
              <w:rPr>
                <w:rFonts w:ascii="Arial" w:hAnsi="Arial" w:cs="Arial"/>
                <w:bCs/>
              </w:rPr>
              <w:t>This is critical to support</w:t>
            </w:r>
            <w:r w:rsidRPr="008E0D2B">
              <w:rPr>
                <w:rFonts w:ascii="Arial" w:hAnsi="Arial" w:cs="Arial" w:hint="eastAsia"/>
                <w:bCs/>
              </w:rPr>
              <w:t xml:space="preserve"> voice, which is </w:t>
            </w:r>
            <w:r w:rsidRPr="008E0D2B">
              <w:rPr>
                <w:rFonts w:ascii="Arial" w:hAnsi="Arial" w:cs="Arial"/>
                <w:bCs/>
              </w:rPr>
              <w:t>essential</w:t>
            </w:r>
            <w:r w:rsidRPr="008E0D2B">
              <w:rPr>
                <w:rFonts w:ascii="Arial" w:hAnsi="Arial" w:cs="Arial" w:hint="eastAsia"/>
                <w:bCs/>
              </w:rPr>
              <w:t xml:space="preserve"> for public safety</w:t>
            </w:r>
            <w:r w:rsidRPr="008E0D2B">
              <w:rPr>
                <w:rFonts w:ascii="Arial" w:hAnsi="Arial" w:cs="Arial"/>
                <w:bCs/>
              </w:rPr>
              <w:t xml:space="preserve"> </w:t>
            </w:r>
            <w:r>
              <w:rPr>
                <w:rFonts w:ascii="Arial" w:hAnsi="Arial" w:cs="Arial"/>
                <w:bCs/>
              </w:rPr>
              <w:t>[</w:t>
            </w:r>
            <w:hyperlink r:id="rId23" w:history="1">
              <w:r w:rsidRPr="008E0D2B">
                <w:rPr>
                  <w:rFonts w:ascii="Arial" w:hAnsi="Arial" w:cs="Arial"/>
                  <w:bCs/>
                </w:rPr>
                <w:t>R2-133155</w:t>
              </w:r>
            </w:hyperlink>
            <w:r w:rsidRPr="00E96227">
              <w:rPr>
                <w:rFonts w:ascii="Arial" w:hAnsi="Arial" w:cs="Arial"/>
                <w:bCs/>
              </w:rPr>
              <w:t>]</w:t>
            </w:r>
          </w:p>
        </w:tc>
      </w:tr>
    </w:tbl>
    <w:p w:rsidR="00A86F04" w:rsidRDefault="00A86F04" w:rsidP="00A86F04">
      <w:pPr>
        <w:jc w:val="center"/>
        <w:outlineLvl w:val="0"/>
        <w:rPr>
          <w:rFonts w:ascii="Arial" w:hAnsi="Arial" w:cs="Arial"/>
          <w:b/>
          <w:bCs/>
          <w:u w:val="single"/>
        </w:rPr>
      </w:pPr>
      <w:r w:rsidRPr="00AF7CA8">
        <w:rPr>
          <w:rFonts w:ascii="Arial" w:hAnsi="Arial" w:cs="Arial"/>
          <w:b/>
          <w:bCs/>
          <w:u w:val="single"/>
        </w:rPr>
        <w:t>Table</w:t>
      </w:r>
      <w:r>
        <w:rPr>
          <w:rFonts w:ascii="Arial" w:hAnsi="Arial" w:cs="Arial"/>
          <w:b/>
          <w:bCs/>
          <w:u w:val="single"/>
        </w:rPr>
        <w:t xml:space="preserve"> 1</w:t>
      </w:r>
      <w:r w:rsidRPr="00AF7CA8">
        <w:rPr>
          <w:rFonts w:ascii="Arial" w:hAnsi="Arial" w:cs="Arial"/>
          <w:b/>
          <w:bCs/>
          <w:u w:val="single"/>
        </w:rPr>
        <w:t xml:space="preserve">: </w:t>
      </w:r>
      <w:r>
        <w:rPr>
          <w:rFonts w:ascii="Arial" w:hAnsi="Arial" w:cs="Arial"/>
          <w:b/>
          <w:bCs/>
          <w:u w:val="single"/>
        </w:rPr>
        <w:t>Arguments</w:t>
      </w:r>
      <w:r w:rsidRPr="00AF7CA8">
        <w:rPr>
          <w:rFonts w:ascii="Arial" w:hAnsi="Arial" w:cs="Arial"/>
          <w:b/>
          <w:bCs/>
          <w:u w:val="single"/>
        </w:rPr>
        <w:t xml:space="preserve"> of </w:t>
      </w:r>
      <w:r>
        <w:rPr>
          <w:rFonts w:ascii="Arial" w:hAnsi="Arial" w:cs="Arial"/>
          <w:b/>
          <w:bCs/>
          <w:u w:val="single"/>
        </w:rPr>
        <w:t>Centralized</w:t>
      </w:r>
      <w:r w:rsidRPr="00AF7CA8">
        <w:rPr>
          <w:rFonts w:ascii="Arial" w:hAnsi="Arial" w:cs="Arial"/>
          <w:b/>
          <w:bCs/>
          <w:u w:val="single"/>
        </w:rPr>
        <w:t xml:space="preserve"> </w:t>
      </w:r>
      <w:proofErr w:type="gramStart"/>
      <w:r w:rsidRPr="00AF7CA8">
        <w:rPr>
          <w:rFonts w:ascii="Arial" w:hAnsi="Arial" w:cs="Arial"/>
          <w:b/>
          <w:bCs/>
          <w:u w:val="single"/>
        </w:rPr>
        <w:t>Vs</w:t>
      </w:r>
      <w:proofErr w:type="gramEnd"/>
      <w:r w:rsidRPr="00AF7CA8">
        <w:rPr>
          <w:rFonts w:ascii="Arial" w:hAnsi="Arial" w:cs="Arial"/>
          <w:b/>
          <w:bCs/>
          <w:u w:val="single"/>
        </w:rPr>
        <w:t>. Autonomous Resource allocation scheme</w:t>
      </w:r>
      <w:r>
        <w:rPr>
          <w:rFonts w:ascii="Arial" w:hAnsi="Arial" w:cs="Arial"/>
          <w:b/>
          <w:bCs/>
          <w:u w:val="single"/>
        </w:rPr>
        <w:t xml:space="preserve"> from previous meetings’ </w:t>
      </w:r>
      <w:proofErr w:type="spellStart"/>
      <w:r>
        <w:rPr>
          <w:rFonts w:ascii="Arial" w:hAnsi="Arial" w:cs="Arial"/>
          <w:b/>
          <w:bCs/>
          <w:u w:val="single"/>
        </w:rPr>
        <w:t>tdocs</w:t>
      </w:r>
      <w:proofErr w:type="spellEnd"/>
    </w:p>
    <w:p w:rsidR="00A86F04" w:rsidRDefault="00A86F04" w:rsidP="00A86F04">
      <w:pPr>
        <w:jc w:val="center"/>
        <w:outlineLvl w:val="0"/>
        <w:rPr>
          <w:rFonts w:ascii="Arial" w:hAnsi="Arial" w:cs="Arial"/>
          <w:b/>
          <w:bCs/>
          <w:u w:val="single"/>
        </w:rPr>
      </w:pPr>
    </w:p>
    <w:p w:rsidR="00A86F04" w:rsidRDefault="00A86F04" w:rsidP="00A86F04">
      <w:pPr>
        <w:jc w:val="center"/>
        <w:outlineLvl w:val="0"/>
        <w:rPr>
          <w:rFonts w:ascii="Arial" w:hAnsi="Arial" w:cs="Arial"/>
          <w:b/>
          <w:bCs/>
          <w:u w:val="single"/>
        </w:rPr>
      </w:pPr>
    </w:p>
    <w:p w:rsidR="00A86F04" w:rsidRDefault="00A86F04" w:rsidP="00A86F04">
      <w:pPr>
        <w:jc w:val="center"/>
        <w:outlineLvl w:val="0"/>
        <w:rPr>
          <w:rFonts w:ascii="Arial" w:hAnsi="Arial" w:cs="Arial"/>
          <w:b/>
          <w:bCs/>
          <w:u w:val="single"/>
        </w:rPr>
      </w:pPr>
    </w:p>
    <w:p w:rsidR="00A86F04" w:rsidRDefault="00A86F04" w:rsidP="00A86F04">
      <w:pPr>
        <w:jc w:val="center"/>
        <w:outlineLvl w:val="0"/>
        <w:rPr>
          <w:rFonts w:ascii="Arial" w:hAnsi="Arial" w:cs="Arial"/>
          <w:b/>
          <w:bCs/>
          <w:u w:val="single"/>
        </w:rPr>
      </w:pPr>
    </w:p>
    <w:p w:rsidR="00A86F04" w:rsidRDefault="00A86F04" w:rsidP="00A86F04">
      <w:pPr>
        <w:jc w:val="center"/>
        <w:outlineLvl w:val="0"/>
        <w:rPr>
          <w:rFonts w:ascii="Arial" w:hAnsi="Arial" w:cs="Arial"/>
          <w:b/>
          <w:bCs/>
          <w:u w:val="single"/>
        </w:rPr>
      </w:pPr>
    </w:p>
    <w:p w:rsidR="00A86F04" w:rsidRDefault="00A86F04" w:rsidP="00A86F04">
      <w:pPr>
        <w:jc w:val="center"/>
        <w:outlineLvl w:val="0"/>
        <w:rPr>
          <w:rFonts w:ascii="Arial" w:hAnsi="Arial" w:cs="Arial"/>
          <w:b/>
          <w:bCs/>
          <w:u w:val="single"/>
        </w:rPr>
      </w:pPr>
    </w:p>
    <w:p w:rsidR="00A86F04" w:rsidRDefault="00A86F04" w:rsidP="00A86F04">
      <w:pPr>
        <w:jc w:val="center"/>
        <w:outlineLvl w:val="0"/>
        <w:rPr>
          <w:rFonts w:ascii="Arial" w:hAnsi="Arial" w:cs="Arial"/>
          <w:b/>
          <w:bCs/>
          <w:u w:val="single"/>
        </w:rPr>
      </w:pPr>
    </w:p>
    <w:p w:rsidR="00A86F04" w:rsidRDefault="00A86F04" w:rsidP="00A86F04">
      <w:pPr>
        <w:jc w:val="center"/>
        <w:outlineLvl w:val="0"/>
        <w:rPr>
          <w:rFonts w:ascii="Arial" w:hAnsi="Arial" w:cs="Arial"/>
          <w:b/>
          <w:bCs/>
          <w:u w:val="single"/>
        </w:rPr>
      </w:pPr>
    </w:p>
    <w:p w:rsidR="00A86F04" w:rsidRDefault="00A86F04" w:rsidP="00A86F04">
      <w:pPr>
        <w:jc w:val="center"/>
        <w:outlineLvl w:val="0"/>
        <w:rPr>
          <w:rFonts w:ascii="Arial" w:hAnsi="Arial" w:cs="Arial"/>
          <w:b/>
          <w:bCs/>
          <w:u w:val="single"/>
        </w:rPr>
      </w:pPr>
    </w:p>
    <w:p w:rsidR="00A86F04" w:rsidRDefault="00A86F04" w:rsidP="00A86F04">
      <w:pPr>
        <w:jc w:val="center"/>
        <w:outlineLvl w:val="0"/>
        <w:rPr>
          <w:rFonts w:ascii="Arial" w:hAnsi="Arial" w:cs="Arial"/>
          <w:b/>
          <w:bCs/>
          <w:u w:val="single"/>
        </w:rPr>
      </w:pPr>
    </w:p>
    <w:p w:rsidR="00A86F04" w:rsidRDefault="00A86F04" w:rsidP="00A86F04">
      <w:pPr>
        <w:jc w:val="center"/>
        <w:outlineLvl w:val="0"/>
        <w:rPr>
          <w:rFonts w:ascii="Arial" w:hAnsi="Arial" w:cs="Arial"/>
          <w:b/>
          <w:bCs/>
          <w:u w:val="single"/>
        </w:rPr>
      </w:pPr>
    </w:p>
    <w:p w:rsidR="00A86F04" w:rsidRDefault="00A86F04" w:rsidP="00A86F04">
      <w:pPr>
        <w:jc w:val="center"/>
        <w:outlineLvl w:val="0"/>
        <w:rPr>
          <w:rFonts w:ascii="Arial" w:hAnsi="Arial" w:cs="Arial"/>
          <w:b/>
          <w:bCs/>
          <w:u w:val="single"/>
        </w:rPr>
      </w:pPr>
    </w:p>
    <w:p w:rsidR="00A86F04" w:rsidRDefault="00A86F04" w:rsidP="00A86F04">
      <w:pPr>
        <w:jc w:val="center"/>
        <w:outlineLvl w:val="0"/>
        <w:rPr>
          <w:rFonts w:ascii="Arial" w:hAnsi="Arial" w:cs="Arial"/>
          <w:b/>
          <w:bCs/>
          <w:u w:val="single"/>
        </w:rPr>
      </w:pPr>
    </w:p>
    <w:p w:rsidR="00A86F04" w:rsidRDefault="00A86F04" w:rsidP="00A86F04">
      <w:pPr>
        <w:pStyle w:val="Doc-text2"/>
        <w:ind w:left="0" w:firstLine="0"/>
        <w:rPr>
          <w:rFonts w:cs="Arial"/>
          <w:bCs/>
        </w:rPr>
      </w:pPr>
      <w:r w:rsidRPr="00AF7CA8">
        <w:rPr>
          <w:rFonts w:cs="Arial"/>
          <w:bCs/>
        </w:rPr>
        <w:t>From this Table</w:t>
      </w:r>
      <w:r>
        <w:rPr>
          <w:rFonts w:cs="Arial"/>
          <w:bCs/>
        </w:rPr>
        <w:t>, we can establish criteria to compare both approaches for the in/out coverage scenarios</w:t>
      </w:r>
      <w:proofErr w:type="gramStart"/>
      <w:r>
        <w:rPr>
          <w:rFonts w:cs="Arial"/>
          <w:bCs/>
        </w:rPr>
        <w:t>..</w:t>
      </w:r>
      <w:proofErr w:type="gramEnd"/>
      <w:r>
        <w:rPr>
          <w:rFonts w:cs="Arial"/>
          <w:bCs/>
        </w:rPr>
        <w:t xml:space="preserve"> </w:t>
      </w:r>
    </w:p>
    <w:p w:rsidR="00A86F04" w:rsidRDefault="00A86F04" w:rsidP="00A86F04">
      <w:pPr>
        <w:pStyle w:val="Doc-text2"/>
        <w:ind w:left="363"/>
        <w:rPr>
          <w:rFonts w:cs="Arial"/>
          <w:bCs/>
        </w:rPr>
      </w:pPr>
    </w:p>
    <w:tbl>
      <w:tblPr>
        <w:tblW w:w="0" w:type="auto"/>
        <w:jc w:val="center"/>
        <w:tblBorders>
          <w:top w:val="single" w:sz="12" w:space="0" w:color="000000"/>
          <w:bottom w:val="single" w:sz="12" w:space="0" w:color="000000"/>
        </w:tblBorders>
        <w:tblLook w:val="0480"/>
      </w:tblPr>
      <w:tblGrid>
        <w:gridCol w:w="1985"/>
        <w:gridCol w:w="2268"/>
        <w:gridCol w:w="2268"/>
        <w:gridCol w:w="2268"/>
      </w:tblGrid>
      <w:tr w:rsidR="00A86F04" w:rsidRPr="00537C77" w:rsidTr="002A3805">
        <w:trPr>
          <w:trHeight w:val="493"/>
          <w:jc w:val="center"/>
        </w:trPr>
        <w:tc>
          <w:tcPr>
            <w:tcW w:w="1985" w:type="dxa"/>
            <w:tcBorders>
              <w:top w:val="single" w:sz="12" w:space="0" w:color="000000"/>
              <w:left w:val="single" w:sz="4" w:space="0" w:color="auto"/>
              <w:bottom w:val="nil"/>
              <w:right w:val="single" w:sz="6" w:space="0" w:color="000000"/>
            </w:tcBorders>
            <w:shd w:val="clear" w:color="auto" w:fill="auto"/>
          </w:tcPr>
          <w:p w:rsidR="00A86F04" w:rsidRDefault="0036702C" w:rsidP="00E7061F">
            <w:pPr>
              <w:pStyle w:val="Comments"/>
              <w:spacing w:beforeLines="60" w:afterLines="60"/>
              <w:jc w:val="center"/>
              <w:rPr>
                <w:rFonts w:ascii="Times New Roman" w:eastAsia="SimSun" w:hAnsi="Times New Roman"/>
                <w:i w:val="0"/>
                <w:sz w:val="20"/>
                <w:lang w:val="en-US" w:eastAsia="zh-CN"/>
              </w:rPr>
            </w:pPr>
            <w:r>
              <w:rPr>
                <w:rFonts w:ascii="Times New Roman" w:eastAsia="SimSun" w:hAnsi="Times New Roman"/>
                <w:i w:val="0"/>
                <w:noProof/>
                <w:sz w:val="20"/>
                <w:lang w:val="fr-FR" w:eastAsia="fr-FR"/>
              </w:rPr>
              <w:pict>
                <v:shapetype id="_x0000_t32" coordsize="21600,21600" o:spt="32" o:oned="t" path="m,l21600,21600e" filled="f">
                  <v:path arrowok="t" fillok="f" o:connecttype="none"/>
                  <o:lock v:ext="edit" shapetype="t"/>
                </v:shapetype>
                <v:shape id="_x0000_s1026" type="#_x0000_t32" style="position:absolute;left:0;text-align:left;margin-left:-5.15pt;margin-top:-.8pt;width:98.75pt;height:77.35pt;z-index:251660288" o:connectortype="straight"/>
              </w:pict>
            </w:r>
            <w:r>
              <w:rPr>
                <w:rFonts w:ascii="Times New Roman" w:eastAsia="SimSun" w:hAnsi="Times New Roman"/>
                <w:i w:val="0"/>
                <w:noProof/>
                <w:sz w:val="20"/>
                <w:lang w:val="fr-FR" w:eastAsia="fr-FR"/>
              </w:rPr>
              <w:pict>
                <v:shapetype id="_x0000_t202" coordsize="21600,21600" o:spt="202" path="m,l,21600r21600,l21600,xe">
                  <v:stroke joinstyle="miter"/>
                  <v:path gradientshapeok="t" o:connecttype="rect"/>
                </v:shapetype>
                <v:shape id="_x0000_s1027" type="#_x0000_t202" style="position:absolute;left:0;text-align:left;margin-left:30.85pt;margin-top:-.8pt;width:62.75pt;height:32.5pt;z-index:251661312" filled="f" stroked="f">
                  <v:textbox style="mso-next-textbox:#_x0000_s1027" inset="5.85pt,.7pt,5.85pt,.7pt">
                    <w:txbxContent>
                      <w:p w:rsidR="00A86F04" w:rsidRPr="008726BF" w:rsidRDefault="00A86F04" w:rsidP="00A86F04">
                        <w:pPr>
                          <w:rPr>
                            <w:sz w:val="18"/>
                            <w:szCs w:val="18"/>
                            <w:lang w:val="fr-FR"/>
                          </w:rPr>
                        </w:pPr>
                        <w:r w:rsidRPr="004B25A8">
                          <w:rPr>
                            <w:sz w:val="18"/>
                            <w:szCs w:val="18"/>
                            <w:lang w:val="fr-FR"/>
                          </w:rPr>
                          <w:t xml:space="preserve">Resource Allocation </w:t>
                        </w:r>
                        <w:proofErr w:type="spellStart"/>
                        <w:r w:rsidRPr="004B25A8">
                          <w:rPr>
                            <w:sz w:val="18"/>
                            <w:szCs w:val="18"/>
                            <w:lang w:val="fr-FR"/>
                          </w:rPr>
                          <w:t>approach</w:t>
                        </w:r>
                        <w:proofErr w:type="spellEnd"/>
                      </w:p>
                    </w:txbxContent>
                  </v:textbox>
                </v:shape>
              </w:pict>
            </w:r>
          </w:p>
        </w:tc>
        <w:tc>
          <w:tcPr>
            <w:tcW w:w="4536" w:type="dxa"/>
            <w:gridSpan w:val="2"/>
            <w:tcBorders>
              <w:top w:val="single" w:sz="12" w:space="0" w:color="000000"/>
              <w:bottom w:val="single" w:sz="4" w:space="0" w:color="auto"/>
              <w:right w:val="single" w:sz="4" w:space="0" w:color="auto"/>
            </w:tcBorders>
            <w:shd w:val="clear" w:color="auto" w:fill="auto"/>
          </w:tcPr>
          <w:p w:rsidR="00A86F04" w:rsidRPr="00537C77" w:rsidRDefault="00A86F04" w:rsidP="002A3805">
            <w:pPr>
              <w:jc w:val="center"/>
              <w:rPr>
                <w:rFonts w:ascii="Arial" w:eastAsia="MS Mincho" w:hAnsi="Arial" w:cs="Arial"/>
                <w:b/>
                <w:bCs/>
                <w:szCs w:val="24"/>
                <w:lang w:eastAsia="en-GB"/>
              </w:rPr>
            </w:pPr>
            <w:r w:rsidRPr="00537C77">
              <w:rPr>
                <w:rFonts w:ascii="Arial" w:eastAsia="MS Mincho" w:hAnsi="Arial" w:cs="Arial"/>
                <w:b/>
                <w:bCs/>
                <w:szCs w:val="24"/>
                <w:lang w:eastAsia="en-GB"/>
              </w:rPr>
              <w:t>Centralized resource allocation</w:t>
            </w:r>
          </w:p>
        </w:tc>
        <w:tc>
          <w:tcPr>
            <w:tcW w:w="2268" w:type="dxa"/>
            <w:tcBorders>
              <w:top w:val="single" w:sz="12" w:space="0" w:color="000000"/>
              <w:left w:val="single" w:sz="4" w:space="0" w:color="auto"/>
              <w:bottom w:val="nil"/>
              <w:right w:val="single" w:sz="4" w:space="0" w:color="auto"/>
            </w:tcBorders>
            <w:shd w:val="clear" w:color="auto" w:fill="auto"/>
          </w:tcPr>
          <w:p w:rsidR="00A86F04" w:rsidRPr="00537C77" w:rsidRDefault="00A86F04" w:rsidP="002A3805">
            <w:pPr>
              <w:jc w:val="center"/>
              <w:rPr>
                <w:rFonts w:ascii="Arial" w:eastAsia="MS Mincho" w:hAnsi="Arial" w:cs="Arial"/>
                <w:b/>
                <w:bCs/>
                <w:szCs w:val="24"/>
                <w:lang w:eastAsia="en-GB"/>
              </w:rPr>
            </w:pPr>
            <w:r w:rsidRPr="00537C77">
              <w:rPr>
                <w:rFonts w:ascii="Arial" w:eastAsia="MS Mincho" w:hAnsi="Arial" w:cs="Arial"/>
                <w:b/>
                <w:bCs/>
                <w:szCs w:val="24"/>
                <w:lang w:eastAsia="en-GB"/>
              </w:rPr>
              <w:t>Autonomous resource allocation</w:t>
            </w:r>
          </w:p>
        </w:tc>
      </w:tr>
      <w:tr w:rsidR="00A86F04" w:rsidRPr="00537C77" w:rsidTr="002A3805">
        <w:trPr>
          <w:jc w:val="center"/>
        </w:trPr>
        <w:tc>
          <w:tcPr>
            <w:tcW w:w="1985" w:type="dxa"/>
            <w:tcBorders>
              <w:top w:val="nil"/>
              <w:left w:val="single" w:sz="4" w:space="0" w:color="auto"/>
              <w:bottom w:val="single" w:sz="4" w:space="0" w:color="auto"/>
              <w:right w:val="single" w:sz="4" w:space="0" w:color="auto"/>
            </w:tcBorders>
            <w:shd w:val="clear" w:color="auto" w:fill="auto"/>
          </w:tcPr>
          <w:p w:rsidR="00A86F04" w:rsidRPr="00537C77" w:rsidRDefault="0036702C" w:rsidP="002A3805">
            <w:pPr>
              <w:jc w:val="center"/>
              <w:rPr>
                <w:lang w:val="en-US" w:eastAsia="zh-CN"/>
              </w:rPr>
            </w:pPr>
            <w:r>
              <w:rPr>
                <w:noProof/>
                <w:lang w:val="fr-FR" w:eastAsia="fr-FR"/>
              </w:rPr>
              <w:pict>
                <v:shape id="_x0000_s1028" type="#_x0000_t202" style="position:absolute;left:0;text-align:left;margin-left:-5.15pt;margin-top:13.1pt;width:56.9pt;height:26.7pt;z-index:251662336;mso-position-horizontal-relative:text;mso-position-vertical-relative:text" filled="f" stroked="f">
                  <v:textbox style="mso-next-textbox:#_x0000_s1028" inset="5.85pt,.7pt,5.85pt,.7pt">
                    <w:txbxContent>
                      <w:p w:rsidR="00A86F04" w:rsidRPr="008726BF" w:rsidRDefault="00A86F04" w:rsidP="00A86F04">
                        <w:pPr>
                          <w:rPr>
                            <w:sz w:val="18"/>
                            <w:szCs w:val="18"/>
                            <w:lang w:val="fr-FR"/>
                          </w:rPr>
                        </w:pPr>
                        <w:r w:rsidRPr="004B25A8">
                          <w:rPr>
                            <w:sz w:val="18"/>
                            <w:szCs w:val="18"/>
                            <w:lang w:val="fr-FR"/>
                          </w:rPr>
                          <w:t>Evaluation</w:t>
                        </w:r>
                        <w:r>
                          <w:rPr>
                            <w:sz w:val="18"/>
                            <w:szCs w:val="18"/>
                            <w:lang w:val="fr-FR"/>
                          </w:rPr>
                          <w:t xml:space="preserve"> </w:t>
                        </w:r>
                        <w:proofErr w:type="spellStart"/>
                        <w:r>
                          <w:rPr>
                            <w:sz w:val="18"/>
                            <w:szCs w:val="18"/>
                            <w:lang w:val="fr-FR"/>
                          </w:rPr>
                          <w:t>c</w:t>
                        </w:r>
                        <w:r w:rsidRPr="004B25A8">
                          <w:rPr>
                            <w:sz w:val="18"/>
                            <w:szCs w:val="18"/>
                            <w:lang w:val="fr-FR"/>
                          </w:rPr>
                          <w:t>riterium</w:t>
                        </w:r>
                        <w:proofErr w:type="spellEnd"/>
                      </w:p>
                    </w:txbxContent>
                  </v:textbox>
                </v:shape>
              </w:pic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86F04" w:rsidRPr="00537C77" w:rsidRDefault="00A86F04" w:rsidP="002A3805">
            <w:pPr>
              <w:jc w:val="center"/>
              <w:rPr>
                <w:rFonts w:ascii="Arial" w:eastAsia="MS Mincho" w:hAnsi="Arial" w:cs="Arial"/>
                <w:b/>
                <w:bCs/>
                <w:szCs w:val="24"/>
                <w:lang w:eastAsia="en-GB"/>
              </w:rPr>
            </w:pPr>
            <w:r w:rsidRPr="00537C77">
              <w:rPr>
                <w:rFonts w:ascii="Arial" w:eastAsia="MS Mincho" w:hAnsi="Arial" w:cs="Arial"/>
                <w:b/>
                <w:bCs/>
                <w:szCs w:val="24"/>
                <w:lang w:eastAsia="en-GB"/>
              </w:rPr>
              <w:t>In-coverage</w:t>
            </w:r>
            <w:r>
              <w:rPr>
                <w:rFonts w:ascii="Arial" w:eastAsia="MS Mincho" w:hAnsi="Arial" w:cs="Arial"/>
                <w:b/>
                <w:bCs/>
                <w:szCs w:val="24"/>
                <w:lang w:eastAsia="en-GB"/>
              </w:rPr>
              <w:t xml:space="preserve"> scenario</w:t>
            </w:r>
            <w:r w:rsidRPr="00537C77">
              <w:rPr>
                <w:rFonts w:ascii="Arial" w:eastAsia="MS Mincho" w:hAnsi="Arial" w:cs="Arial"/>
                <w:b/>
                <w:bCs/>
                <w:szCs w:val="24"/>
                <w:lang w:eastAsia="en-GB"/>
              </w:rPr>
              <w:t xml:space="preserve">: done by </w:t>
            </w:r>
            <w:proofErr w:type="spellStart"/>
            <w:r w:rsidRPr="00537C77">
              <w:rPr>
                <w:rFonts w:ascii="Arial" w:eastAsia="MS Mincho" w:hAnsi="Arial" w:cs="Arial"/>
                <w:b/>
                <w:bCs/>
                <w:szCs w:val="24"/>
                <w:lang w:eastAsia="en-GB"/>
              </w:rPr>
              <w:t>eNB</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86F04" w:rsidRPr="00537C77" w:rsidRDefault="00A86F04" w:rsidP="002A3805">
            <w:pPr>
              <w:jc w:val="center"/>
              <w:rPr>
                <w:rFonts w:ascii="Arial" w:eastAsia="MS Mincho" w:hAnsi="Arial" w:cs="Arial"/>
                <w:b/>
                <w:bCs/>
                <w:szCs w:val="24"/>
                <w:lang w:eastAsia="en-GB"/>
              </w:rPr>
            </w:pPr>
            <w:r w:rsidRPr="00537C77">
              <w:rPr>
                <w:rFonts w:ascii="Arial" w:eastAsia="MS Mincho" w:hAnsi="Arial" w:cs="Arial"/>
                <w:b/>
                <w:bCs/>
                <w:szCs w:val="24"/>
                <w:lang w:eastAsia="en-GB"/>
              </w:rPr>
              <w:t>Out-of-coverage</w:t>
            </w:r>
            <w:r>
              <w:rPr>
                <w:rFonts w:ascii="Arial" w:eastAsia="MS Mincho" w:hAnsi="Arial" w:cs="Arial"/>
                <w:b/>
                <w:bCs/>
                <w:szCs w:val="24"/>
                <w:lang w:eastAsia="en-GB"/>
              </w:rPr>
              <w:t xml:space="preserve"> scenario</w:t>
            </w:r>
            <w:r w:rsidRPr="00537C77">
              <w:rPr>
                <w:rFonts w:ascii="Arial" w:eastAsia="MS Mincho" w:hAnsi="Arial" w:cs="Arial"/>
                <w:b/>
                <w:bCs/>
                <w:szCs w:val="24"/>
                <w:lang w:eastAsia="en-GB"/>
              </w:rPr>
              <w:t xml:space="preserve">: done by UE or </w:t>
            </w:r>
            <w:r>
              <w:rPr>
                <w:rFonts w:ascii="Arial" w:eastAsia="MS Mincho" w:hAnsi="Arial" w:cs="Arial"/>
                <w:b/>
                <w:bCs/>
                <w:szCs w:val="24"/>
                <w:lang w:eastAsia="en-GB"/>
              </w:rPr>
              <w:t>C</w:t>
            </w:r>
            <w:r w:rsidRPr="00537C77">
              <w:rPr>
                <w:rFonts w:ascii="Arial" w:eastAsia="MS Mincho" w:hAnsi="Arial" w:cs="Arial"/>
                <w:b/>
                <w:bCs/>
                <w:szCs w:val="24"/>
                <w:lang w:eastAsia="en-GB"/>
              </w:rPr>
              <w:t>luster Head</w:t>
            </w:r>
          </w:p>
        </w:tc>
        <w:tc>
          <w:tcPr>
            <w:tcW w:w="2268" w:type="dxa"/>
            <w:tcBorders>
              <w:top w:val="nil"/>
              <w:left w:val="single" w:sz="4" w:space="0" w:color="auto"/>
              <w:bottom w:val="single" w:sz="4" w:space="0" w:color="auto"/>
              <w:right w:val="single" w:sz="4" w:space="0" w:color="auto"/>
            </w:tcBorders>
            <w:shd w:val="clear" w:color="auto" w:fill="auto"/>
          </w:tcPr>
          <w:p w:rsidR="00A86F04" w:rsidRPr="00537C77" w:rsidRDefault="00A86F04" w:rsidP="002A3805">
            <w:pPr>
              <w:jc w:val="center"/>
              <w:rPr>
                <w:rFonts w:ascii="Arial" w:eastAsia="MS Mincho" w:hAnsi="Arial" w:cs="Arial"/>
                <w:b/>
                <w:bCs/>
                <w:szCs w:val="24"/>
                <w:lang w:eastAsia="en-GB"/>
              </w:rPr>
            </w:pPr>
          </w:p>
        </w:tc>
      </w:tr>
      <w:tr w:rsidR="00A86F04" w:rsidRPr="00537C77" w:rsidTr="002A3805">
        <w:trPr>
          <w:jc w:val="center"/>
        </w:trPr>
        <w:tc>
          <w:tcPr>
            <w:tcW w:w="1985" w:type="dxa"/>
            <w:tcBorders>
              <w:top w:val="single" w:sz="4" w:space="0" w:color="auto"/>
              <w:left w:val="single" w:sz="4" w:space="0" w:color="auto"/>
              <w:bottom w:val="nil"/>
              <w:right w:val="single" w:sz="4" w:space="0" w:color="auto"/>
            </w:tcBorders>
            <w:shd w:val="clear" w:color="auto" w:fill="auto"/>
          </w:tcPr>
          <w:p w:rsidR="00A86F04" w:rsidRDefault="00A86F04" w:rsidP="00E7061F">
            <w:pPr>
              <w:pStyle w:val="Comments"/>
              <w:spacing w:beforeLines="60" w:afterLines="60"/>
              <w:rPr>
                <w:rFonts w:cs="Arial"/>
                <w:bCs/>
                <w:i w:val="0"/>
                <w:sz w:val="20"/>
              </w:rPr>
            </w:pPr>
            <w:r>
              <w:rPr>
                <w:rFonts w:cs="Arial"/>
                <w:bCs/>
                <w:i w:val="0"/>
                <w:sz w:val="20"/>
              </w:rPr>
              <w:t>System</w:t>
            </w:r>
            <w:r w:rsidRPr="00537C77">
              <w:rPr>
                <w:rFonts w:cs="Arial"/>
                <w:bCs/>
                <w:i w:val="0"/>
                <w:sz w:val="20"/>
              </w:rPr>
              <w:t xml:space="preserve"> Robustness</w:t>
            </w:r>
          </w:p>
        </w:tc>
        <w:tc>
          <w:tcPr>
            <w:tcW w:w="2268" w:type="dxa"/>
            <w:tcBorders>
              <w:top w:val="single" w:sz="4" w:space="0" w:color="auto"/>
              <w:left w:val="single" w:sz="4" w:space="0" w:color="auto"/>
              <w:bottom w:val="nil"/>
              <w:right w:val="single" w:sz="4" w:space="0" w:color="auto"/>
            </w:tcBorders>
            <w:shd w:val="clear" w:color="auto" w:fill="auto"/>
          </w:tcPr>
          <w:p w:rsidR="00A86F04" w:rsidRDefault="00A86F04" w:rsidP="00E7061F">
            <w:pPr>
              <w:pStyle w:val="Comments"/>
              <w:spacing w:beforeLines="60" w:afterLines="60"/>
              <w:jc w:val="center"/>
              <w:rPr>
                <w:rFonts w:cs="Arial"/>
                <w:bCs/>
                <w:i w:val="0"/>
                <w:sz w:val="20"/>
              </w:rPr>
            </w:pPr>
            <w:r w:rsidRPr="00537C77">
              <w:rPr>
                <w:rFonts w:cs="Arial"/>
                <w:bCs/>
                <w:i w:val="0"/>
                <w:sz w:val="20"/>
              </w:rPr>
              <w:t>High</w:t>
            </w:r>
            <w:r>
              <w:rPr>
                <w:rFonts w:cs="Arial"/>
                <w:bCs/>
                <w:i w:val="0"/>
                <w:sz w:val="20"/>
              </w:rPr>
              <w:t>er</w:t>
            </w:r>
          </w:p>
        </w:tc>
        <w:tc>
          <w:tcPr>
            <w:tcW w:w="2268" w:type="dxa"/>
            <w:tcBorders>
              <w:top w:val="single" w:sz="4" w:space="0" w:color="auto"/>
              <w:left w:val="single" w:sz="4" w:space="0" w:color="auto"/>
              <w:bottom w:val="nil"/>
              <w:right w:val="single" w:sz="4" w:space="0" w:color="auto"/>
            </w:tcBorders>
            <w:shd w:val="clear" w:color="auto" w:fill="auto"/>
          </w:tcPr>
          <w:p w:rsidR="00A86F04" w:rsidRDefault="00A86F04" w:rsidP="00E7061F">
            <w:pPr>
              <w:pStyle w:val="Comments"/>
              <w:spacing w:beforeLines="60" w:afterLines="60"/>
              <w:jc w:val="center"/>
              <w:rPr>
                <w:rFonts w:cs="Arial"/>
                <w:bCs/>
                <w:i w:val="0"/>
                <w:sz w:val="20"/>
              </w:rPr>
            </w:pPr>
            <w:r>
              <w:rPr>
                <w:rFonts w:cs="Arial"/>
                <w:bCs/>
                <w:i w:val="0"/>
                <w:sz w:val="20"/>
              </w:rPr>
              <w:t>Higher</w:t>
            </w:r>
          </w:p>
        </w:tc>
        <w:tc>
          <w:tcPr>
            <w:tcW w:w="2268" w:type="dxa"/>
            <w:tcBorders>
              <w:top w:val="single" w:sz="4" w:space="0" w:color="auto"/>
              <w:left w:val="single" w:sz="4" w:space="0" w:color="auto"/>
              <w:bottom w:val="nil"/>
              <w:right w:val="single" w:sz="4" w:space="0" w:color="auto"/>
            </w:tcBorders>
            <w:shd w:val="clear" w:color="auto" w:fill="auto"/>
          </w:tcPr>
          <w:p w:rsidR="00A86F04" w:rsidRDefault="00A86F04" w:rsidP="00E7061F">
            <w:pPr>
              <w:pStyle w:val="Comments"/>
              <w:spacing w:beforeLines="60" w:afterLines="60"/>
              <w:jc w:val="center"/>
              <w:rPr>
                <w:rFonts w:cs="Arial"/>
                <w:bCs/>
                <w:i w:val="0"/>
                <w:sz w:val="20"/>
              </w:rPr>
            </w:pPr>
            <w:r w:rsidRPr="00537C77">
              <w:rPr>
                <w:rFonts w:cs="Arial"/>
                <w:bCs/>
                <w:i w:val="0"/>
                <w:sz w:val="20"/>
              </w:rPr>
              <w:t>Low</w:t>
            </w:r>
            <w:r>
              <w:rPr>
                <w:rFonts w:cs="Arial"/>
                <w:bCs/>
                <w:i w:val="0"/>
                <w:sz w:val="20"/>
              </w:rPr>
              <w:t>er</w:t>
            </w:r>
          </w:p>
        </w:tc>
      </w:tr>
      <w:tr w:rsidR="00A86F04" w:rsidRPr="00537C77" w:rsidTr="002A3805">
        <w:trPr>
          <w:jc w:val="center"/>
        </w:trPr>
        <w:tc>
          <w:tcPr>
            <w:tcW w:w="1985" w:type="dxa"/>
            <w:tcBorders>
              <w:top w:val="nil"/>
              <w:left w:val="single" w:sz="4" w:space="0" w:color="auto"/>
              <w:bottom w:val="nil"/>
              <w:right w:val="single" w:sz="4" w:space="0" w:color="auto"/>
            </w:tcBorders>
            <w:shd w:val="clear" w:color="auto" w:fill="auto"/>
          </w:tcPr>
          <w:p w:rsidR="00A86F04" w:rsidRDefault="00A86F04" w:rsidP="00E7061F">
            <w:pPr>
              <w:pStyle w:val="Comments"/>
              <w:spacing w:beforeLines="60" w:afterLines="60"/>
              <w:rPr>
                <w:rFonts w:cs="Arial"/>
                <w:bCs/>
                <w:i w:val="0"/>
                <w:sz w:val="20"/>
              </w:rPr>
            </w:pPr>
            <w:proofErr w:type="spellStart"/>
            <w:r>
              <w:rPr>
                <w:rFonts w:cs="Arial"/>
                <w:bCs/>
                <w:i w:val="0"/>
                <w:sz w:val="20"/>
              </w:rPr>
              <w:t>QoS</w:t>
            </w:r>
            <w:proofErr w:type="spellEnd"/>
          </w:p>
        </w:tc>
        <w:tc>
          <w:tcPr>
            <w:tcW w:w="2268" w:type="dxa"/>
            <w:tcBorders>
              <w:top w:val="nil"/>
              <w:left w:val="single" w:sz="4" w:space="0" w:color="auto"/>
              <w:bottom w:val="nil"/>
              <w:right w:val="single" w:sz="4" w:space="0" w:color="auto"/>
            </w:tcBorders>
            <w:shd w:val="clear" w:color="auto" w:fill="auto"/>
          </w:tcPr>
          <w:p w:rsidR="00A86F04" w:rsidRDefault="00A86F04" w:rsidP="00E7061F">
            <w:pPr>
              <w:pStyle w:val="Comments"/>
              <w:spacing w:beforeLines="60" w:afterLines="60"/>
              <w:jc w:val="center"/>
              <w:rPr>
                <w:rFonts w:cs="Arial"/>
                <w:bCs/>
                <w:i w:val="0"/>
                <w:sz w:val="20"/>
              </w:rPr>
            </w:pPr>
            <w:r>
              <w:rPr>
                <w:rFonts w:cs="Arial"/>
                <w:bCs/>
                <w:i w:val="0"/>
                <w:sz w:val="20"/>
              </w:rPr>
              <w:t>Higher</w:t>
            </w:r>
          </w:p>
        </w:tc>
        <w:tc>
          <w:tcPr>
            <w:tcW w:w="2268" w:type="dxa"/>
            <w:tcBorders>
              <w:top w:val="nil"/>
              <w:left w:val="single" w:sz="4" w:space="0" w:color="auto"/>
              <w:bottom w:val="nil"/>
              <w:right w:val="single" w:sz="4" w:space="0" w:color="auto"/>
            </w:tcBorders>
            <w:shd w:val="clear" w:color="auto" w:fill="auto"/>
          </w:tcPr>
          <w:p w:rsidR="00A86F04" w:rsidRDefault="00A86F04" w:rsidP="00E7061F">
            <w:pPr>
              <w:pStyle w:val="Comments"/>
              <w:spacing w:beforeLines="60" w:afterLines="60"/>
              <w:jc w:val="center"/>
              <w:rPr>
                <w:rFonts w:cs="Arial"/>
                <w:bCs/>
                <w:i w:val="0"/>
                <w:sz w:val="20"/>
              </w:rPr>
            </w:pPr>
            <w:r>
              <w:rPr>
                <w:rFonts w:cs="Arial"/>
                <w:bCs/>
                <w:i w:val="0"/>
                <w:sz w:val="20"/>
              </w:rPr>
              <w:t>Higher</w:t>
            </w:r>
          </w:p>
        </w:tc>
        <w:tc>
          <w:tcPr>
            <w:tcW w:w="2268" w:type="dxa"/>
            <w:tcBorders>
              <w:top w:val="nil"/>
              <w:left w:val="single" w:sz="4" w:space="0" w:color="auto"/>
              <w:bottom w:val="nil"/>
              <w:right w:val="single" w:sz="4" w:space="0" w:color="auto"/>
            </w:tcBorders>
            <w:shd w:val="clear" w:color="auto" w:fill="auto"/>
          </w:tcPr>
          <w:p w:rsidR="00A86F04" w:rsidRDefault="00A86F04" w:rsidP="00E7061F">
            <w:pPr>
              <w:pStyle w:val="Comments"/>
              <w:spacing w:beforeLines="60" w:afterLines="60"/>
              <w:jc w:val="center"/>
              <w:rPr>
                <w:rFonts w:cs="Arial"/>
                <w:bCs/>
                <w:i w:val="0"/>
                <w:sz w:val="20"/>
              </w:rPr>
            </w:pPr>
            <w:r>
              <w:rPr>
                <w:rFonts w:cs="Arial"/>
                <w:bCs/>
                <w:i w:val="0"/>
                <w:sz w:val="20"/>
              </w:rPr>
              <w:t>Lower</w:t>
            </w:r>
          </w:p>
        </w:tc>
      </w:tr>
      <w:tr w:rsidR="00A86F04" w:rsidRPr="00537C77" w:rsidTr="002A3805">
        <w:trPr>
          <w:jc w:val="center"/>
        </w:trPr>
        <w:tc>
          <w:tcPr>
            <w:tcW w:w="1985" w:type="dxa"/>
            <w:tcBorders>
              <w:top w:val="nil"/>
              <w:left w:val="single" w:sz="4" w:space="0" w:color="auto"/>
              <w:bottom w:val="nil"/>
              <w:right w:val="single" w:sz="4" w:space="0" w:color="auto"/>
            </w:tcBorders>
            <w:shd w:val="clear" w:color="auto" w:fill="auto"/>
          </w:tcPr>
          <w:p w:rsidR="00A86F04" w:rsidRDefault="00A86F04" w:rsidP="00E7061F">
            <w:pPr>
              <w:pStyle w:val="Comments"/>
              <w:spacing w:beforeLines="60" w:afterLines="60"/>
              <w:rPr>
                <w:rFonts w:cs="Arial"/>
                <w:bCs/>
                <w:i w:val="0"/>
                <w:sz w:val="20"/>
              </w:rPr>
            </w:pPr>
            <w:r w:rsidRPr="00537C77">
              <w:rPr>
                <w:rFonts w:cs="Arial" w:hint="eastAsia"/>
                <w:bCs/>
                <w:i w:val="0"/>
                <w:sz w:val="20"/>
              </w:rPr>
              <w:t>Resource</w:t>
            </w:r>
            <w:r>
              <w:rPr>
                <w:rFonts w:cs="Arial"/>
                <w:bCs/>
                <w:i w:val="0"/>
                <w:sz w:val="20"/>
              </w:rPr>
              <w:t xml:space="preserve"> management </w:t>
            </w:r>
            <w:r w:rsidR="003D6011">
              <w:rPr>
                <w:rFonts w:cs="Arial" w:hint="eastAsia"/>
                <w:bCs/>
                <w:i w:val="0"/>
                <w:sz w:val="20"/>
              </w:rPr>
              <w:t xml:space="preserve"> </w:t>
            </w:r>
            <w:r w:rsidR="003D6011">
              <w:rPr>
                <w:rFonts w:cs="Arial"/>
                <w:bCs/>
                <w:i w:val="0"/>
                <w:sz w:val="20"/>
              </w:rPr>
              <w:t>e</w:t>
            </w:r>
            <w:r w:rsidRPr="00537C77">
              <w:rPr>
                <w:rFonts w:cs="Arial" w:hint="eastAsia"/>
                <w:bCs/>
                <w:i w:val="0"/>
                <w:sz w:val="20"/>
              </w:rPr>
              <w:t>fficiency</w:t>
            </w:r>
            <w:r>
              <w:rPr>
                <w:rFonts w:cs="Arial"/>
                <w:bCs/>
                <w:i w:val="0"/>
                <w:sz w:val="20"/>
              </w:rPr>
              <w:t xml:space="preserve"> (including interference management)</w:t>
            </w:r>
          </w:p>
        </w:tc>
        <w:tc>
          <w:tcPr>
            <w:tcW w:w="2268" w:type="dxa"/>
            <w:tcBorders>
              <w:top w:val="nil"/>
              <w:left w:val="single" w:sz="4" w:space="0" w:color="auto"/>
              <w:bottom w:val="nil"/>
              <w:right w:val="single" w:sz="4" w:space="0" w:color="auto"/>
            </w:tcBorders>
            <w:shd w:val="clear" w:color="auto" w:fill="auto"/>
          </w:tcPr>
          <w:p w:rsidR="00A86F04" w:rsidRDefault="00A86F04" w:rsidP="00E7061F">
            <w:pPr>
              <w:pStyle w:val="Comments"/>
              <w:spacing w:beforeLines="60" w:afterLines="60"/>
              <w:jc w:val="center"/>
              <w:rPr>
                <w:rFonts w:cs="Arial"/>
                <w:bCs/>
                <w:i w:val="0"/>
                <w:sz w:val="20"/>
              </w:rPr>
            </w:pPr>
            <w:r w:rsidRPr="00537C77">
              <w:rPr>
                <w:rFonts w:cs="Arial" w:hint="eastAsia"/>
                <w:bCs/>
                <w:i w:val="0"/>
                <w:sz w:val="20"/>
              </w:rPr>
              <w:t>High</w:t>
            </w:r>
            <w:r>
              <w:rPr>
                <w:rFonts w:cs="Arial"/>
                <w:bCs/>
                <w:i w:val="0"/>
                <w:sz w:val="20"/>
              </w:rPr>
              <w:t>er</w:t>
            </w:r>
          </w:p>
        </w:tc>
        <w:tc>
          <w:tcPr>
            <w:tcW w:w="2268" w:type="dxa"/>
            <w:tcBorders>
              <w:top w:val="nil"/>
              <w:left w:val="single" w:sz="4" w:space="0" w:color="auto"/>
              <w:bottom w:val="nil"/>
              <w:right w:val="single" w:sz="4" w:space="0" w:color="auto"/>
            </w:tcBorders>
            <w:shd w:val="clear" w:color="auto" w:fill="auto"/>
          </w:tcPr>
          <w:p w:rsidR="00A86F04" w:rsidRDefault="00A86F04" w:rsidP="00E7061F">
            <w:pPr>
              <w:pStyle w:val="Comments"/>
              <w:spacing w:beforeLines="60" w:afterLines="60"/>
              <w:jc w:val="center"/>
              <w:rPr>
                <w:rFonts w:cs="Arial"/>
                <w:bCs/>
                <w:i w:val="0"/>
                <w:sz w:val="20"/>
              </w:rPr>
            </w:pPr>
            <w:r>
              <w:rPr>
                <w:rFonts w:cs="Arial"/>
                <w:bCs/>
                <w:i w:val="0"/>
                <w:sz w:val="20"/>
              </w:rPr>
              <w:t>Higher</w:t>
            </w:r>
          </w:p>
        </w:tc>
        <w:tc>
          <w:tcPr>
            <w:tcW w:w="2268" w:type="dxa"/>
            <w:tcBorders>
              <w:top w:val="nil"/>
              <w:left w:val="single" w:sz="4" w:space="0" w:color="auto"/>
              <w:bottom w:val="nil"/>
              <w:right w:val="single" w:sz="4" w:space="0" w:color="auto"/>
            </w:tcBorders>
            <w:shd w:val="clear" w:color="auto" w:fill="auto"/>
          </w:tcPr>
          <w:p w:rsidR="00A86F04" w:rsidRDefault="00A86F04" w:rsidP="00E7061F">
            <w:pPr>
              <w:pStyle w:val="Comments"/>
              <w:spacing w:beforeLines="60" w:afterLines="60"/>
              <w:jc w:val="center"/>
              <w:rPr>
                <w:rFonts w:cs="Arial"/>
                <w:bCs/>
                <w:i w:val="0"/>
                <w:sz w:val="20"/>
              </w:rPr>
            </w:pPr>
            <w:r w:rsidRPr="00537C77">
              <w:rPr>
                <w:rFonts w:cs="Arial" w:hint="eastAsia"/>
                <w:bCs/>
                <w:i w:val="0"/>
                <w:sz w:val="20"/>
              </w:rPr>
              <w:t>Low</w:t>
            </w:r>
            <w:r>
              <w:rPr>
                <w:rFonts w:cs="Arial"/>
                <w:bCs/>
                <w:i w:val="0"/>
                <w:sz w:val="20"/>
              </w:rPr>
              <w:t>er</w:t>
            </w:r>
          </w:p>
        </w:tc>
      </w:tr>
      <w:tr w:rsidR="00A86F04" w:rsidRPr="00537C77" w:rsidTr="002A3805">
        <w:trPr>
          <w:jc w:val="center"/>
        </w:trPr>
        <w:tc>
          <w:tcPr>
            <w:tcW w:w="1985" w:type="dxa"/>
            <w:tcBorders>
              <w:top w:val="nil"/>
              <w:left w:val="single" w:sz="4" w:space="0" w:color="auto"/>
              <w:bottom w:val="nil"/>
              <w:right w:val="single" w:sz="4" w:space="0" w:color="auto"/>
            </w:tcBorders>
            <w:shd w:val="clear" w:color="auto" w:fill="auto"/>
          </w:tcPr>
          <w:p w:rsidR="00A86F04" w:rsidRDefault="00A86F04" w:rsidP="00E7061F">
            <w:pPr>
              <w:pStyle w:val="Comments"/>
              <w:spacing w:beforeLines="60" w:afterLines="60"/>
              <w:rPr>
                <w:rFonts w:cs="Arial"/>
                <w:bCs/>
                <w:i w:val="0"/>
                <w:sz w:val="20"/>
              </w:rPr>
            </w:pPr>
            <w:r w:rsidRPr="00537C77">
              <w:rPr>
                <w:rFonts w:cs="Arial" w:hint="eastAsia"/>
                <w:bCs/>
                <w:i w:val="0"/>
                <w:sz w:val="20"/>
              </w:rPr>
              <w:t>Signa</w:t>
            </w:r>
            <w:r>
              <w:rPr>
                <w:rFonts w:cs="Arial"/>
                <w:bCs/>
                <w:i w:val="0"/>
                <w:sz w:val="20"/>
              </w:rPr>
              <w:t>l</w:t>
            </w:r>
            <w:r w:rsidR="003D6011">
              <w:rPr>
                <w:rFonts w:cs="Arial" w:hint="eastAsia"/>
                <w:bCs/>
                <w:i w:val="0"/>
                <w:sz w:val="20"/>
              </w:rPr>
              <w:t xml:space="preserve">ling </w:t>
            </w:r>
            <w:r w:rsidR="003D6011">
              <w:rPr>
                <w:rFonts w:cs="Arial"/>
                <w:bCs/>
                <w:i w:val="0"/>
                <w:sz w:val="20"/>
              </w:rPr>
              <w:t>o</w:t>
            </w:r>
            <w:r w:rsidRPr="00537C77">
              <w:rPr>
                <w:rFonts w:cs="Arial" w:hint="eastAsia"/>
                <w:bCs/>
                <w:i w:val="0"/>
                <w:sz w:val="20"/>
              </w:rPr>
              <w:t>verhead</w:t>
            </w:r>
            <w:r w:rsidRPr="00537C77">
              <w:rPr>
                <w:rFonts w:cs="Arial"/>
                <w:bCs/>
                <w:i w:val="0"/>
                <w:sz w:val="20"/>
              </w:rPr>
              <w:t xml:space="preserve"> impact</w:t>
            </w:r>
          </w:p>
        </w:tc>
        <w:tc>
          <w:tcPr>
            <w:tcW w:w="2268" w:type="dxa"/>
            <w:tcBorders>
              <w:top w:val="nil"/>
              <w:left w:val="single" w:sz="4" w:space="0" w:color="auto"/>
              <w:bottom w:val="nil"/>
              <w:right w:val="single" w:sz="4" w:space="0" w:color="auto"/>
            </w:tcBorders>
            <w:shd w:val="clear" w:color="auto" w:fill="auto"/>
          </w:tcPr>
          <w:p w:rsidR="00A86F04" w:rsidRDefault="00A86F04" w:rsidP="00E7061F">
            <w:pPr>
              <w:pStyle w:val="Comments"/>
              <w:spacing w:beforeLines="60" w:afterLines="60"/>
              <w:jc w:val="center"/>
              <w:rPr>
                <w:rFonts w:cs="Arial"/>
                <w:bCs/>
                <w:i w:val="0"/>
                <w:sz w:val="20"/>
              </w:rPr>
            </w:pPr>
            <w:r>
              <w:rPr>
                <w:rFonts w:cs="Arial"/>
                <w:bCs/>
                <w:i w:val="0"/>
                <w:sz w:val="20"/>
              </w:rPr>
              <w:t>Higher</w:t>
            </w:r>
          </w:p>
        </w:tc>
        <w:tc>
          <w:tcPr>
            <w:tcW w:w="2268" w:type="dxa"/>
            <w:tcBorders>
              <w:top w:val="nil"/>
              <w:left w:val="single" w:sz="4" w:space="0" w:color="auto"/>
              <w:bottom w:val="nil"/>
              <w:right w:val="single" w:sz="4" w:space="0" w:color="auto"/>
            </w:tcBorders>
            <w:shd w:val="clear" w:color="auto" w:fill="auto"/>
          </w:tcPr>
          <w:p w:rsidR="00A86F04" w:rsidRDefault="00A86F04" w:rsidP="00E7061F">
            <w:pPr>
              <w:pStyle w:val="Comments"/>
              <w:spacing w:beforeLines="60" w:afterLines="60"/>
              <w:jc w:val="center"/>
              <w:rPr>
                <w:rFonts w:cs="Arial"/>
                <w:bCs/>
                <w:i w:val="0"/>
                <w:sz w:val="20"/>
              </w:rPr>
            </w:pPr>
            <w:r>
              <w:rPr>
                <w:rFonts w:cs="Arial"/>
                <w:bCs/>
                <w:i w:val="0"/>
                <w:sz w:val="20"/>
              </w:rPr>
              <w:t>Higher</w:t>
            </w:r>
          </w:p>
        </w:tc>
        <w:tc>
          <w:tcPr>
            <w:tcW w:w="2268" w:type="dxa"/>
            <w:tcBorders>
              <w:top w:val="nil"/>
              <w:left w:val="single" w:sz="4" w:space="0" w:color="auto"/>
              <w:bottom w:val="nil"/>
              <w:right w:val="single" w:sz="4" w:space="0" w:color="auto"/>
            </w:tcBorders>
            <w:shd w:val="clear" w:color="auto" w:fill="auto"/>
          </w:tcPr>
          <w:p w:rsidR="00A86F04" w:rsidRDefault="00A86F04" w:rsidP="00E7061F">
            <w:pPr>
              <w:pStyle w:val="Comments"/>
              <w:spacing w:beforeLines="60" w:afterLines="60"/>
              <w:jc w:val="center"/>
              <w:rPr>
                <w:rFonts w:cs="Arial"/>
                <w:bCs/>
                <w:i w:val="0"/>
                <w:sz w:val="20"/>
              </w:rPr>
            </w:pPr>
            <w:r>
              <w:rPr>
                <w:rFonts w:cs="Arial"/>
                <w:bCs/>
                <w:i w:val="0"/>
                <w:sz w:val="20"/>
              </w:rPr>
              <w:t>Lower</w:t>
            </w:r>
          </w:p>
        </w:tc>
      </w:tr>
      <w:tr w:rsidR="00A86F04" w:rsidRPr="00537C77" w:rsidTr="002A3805">
        <w:trPr>
          <w:jc w:val="center"/>
        </w:trPr>
        <w:tc>
          <w:tcPr>
            <w:tcW w:w="1985" w:type="dxa"/>
            <w:tcBorders>
              <w:top w:val="nil"/>
              <w:left w:val="single" w:sz="4" w:space="0" w:color="auto"/>
              <w:bottom w:val="nil"/>
              <w:right w:val="single" w:sz="4" w:space="0" w:color="auto"/>
            </w:tcBorders>
            <w:shd w:val="clear" w:color="auto" w:fill="auto"/>
          </w:tcPr>
          <w:p w:rsidR="00A86F04" w:rsidRDefault="00A86F04" w:rsidP="00E7061F">
            <w:pPr>
              <w:pStyle w:val="Comments"/>
              <w:spacing w:beforeLines="60" w:afterLines="60"/>
              <w:rPr>
                <w:rFonts w:cs="Arial"/>
                <w:bCs/>
                <w:i w:val="0"/>
                <w:sz w:val="20"/>
              </w:rPr>
            </w:pPr>
            <w:r>
              <w:rPr>
                <w:rFonts w:cs="Arial"/>
                <w:bCs/>
                <w:i w:val="0"/>
                <w:sz w:val="20"/>
              </w:rPr>
              <w:t>S</w:t>
            </w:r>
            <w:r w:rsidRPr="00537C77">
              <w:rPr>
                <w:rFonts w:cs="Arial"/>
                <w:bCs/>
                <w:i w:val="0"/>
                <w:sz w:val="20"/>
              </w:rPr>
              <w:t xml:space="preserve">tandardization </w:t>
            </w:r>
            <w:r>
              <w:rPr>
                <w:rFonts w:cs="Arial"/>
                <w:bCs/>
                <w:i w:val="0"/>
                <w:sz w:val="20"/>
              </w:rPr>
              <w:t>impacts</w:t>
            </w:r>
          </w:p>
        </w:tc>
        <w:tc>
          <w:tcPr>
            <w:tcW w:w="2268" w:type="dxa"/>
            <w:tcBorders>
              <w:top w:val="nil"/>
              <w:left w:val="single" w:sz="4" w:space="0" w:color="auto"/>
              <w:bottom w:val="nil"/>
              <w:right w:val="single" w:sz="4" w:space="0" w:color="auto"/>
            </w:tcBorders>
            <w:shd w:val="clear" w:color="auto" w:fill="auto"/>
          </w:tcPr>
          <w:p w:rsidR="00A86F04" w:rsidRDefault="00A86F04" w:rsidP="00E7061F">
            <w:pPr>
              <w:pStyle w:val="Comments"/>
              <w:spacing w:beforeLines="60" w:afterLines="60"/>
              <w:jc w:val="center"/>
              <w:rPr>
                <w:rFonts w:cs="Arial"/>
                <w:bCs/>
                <w:i w:val="0"/>
                <w:sz w:val="20"/>
              </w:rPr>
            </w:pPr>
            <w:r>
              <w:rPr>
                <w:rFonts w:cs="Arial"/>
                <w:bCs/>
                <w:i w:val="0"/>
                <w:sz w:val="20"/>
              </w:rPr>
              <w:t>Equal (*)</w:t>
            </w:r>
          </w:p>
        </w:tc>
        <w:tc>
          <w:tcPr>
            <w:tcW w:w="2268" w:type="dxa"/>
            <w:tcBorders>
              <w:top w:val="nil"/>
              <w:left w:val="single" w:sz="4" w:space="0" w:color="auto"/>
              <w:bottom w:val="nil"/>
              <w:right w:val="single" w:sz="4" w:space="0" w:color="auto"/>
            </w:tcBorders>
            <w:shd w:val="clear" w:color="auto" w:fill="auto"/>
          </w:tcPr>
          <w:p w:rsidR="00A86F04" w:rsidRDefault="00A86F04" w:rsidP="00E7061F">
            <w:pPr>
              <w:pStyle w:val="Comments"/>
              <w:spacing w:beforeLines="60" w:afterLines="60"/>
              <w:jc w:val="center"/>
              <w:rPr>
                <w:rFonts w:cs="Arial"/>
                <w:bCs/>
                <w:i w:val="0"/>
                <w:sz w:val="20"/>
              </w:rPr>
            </w:pPr>
            <w:r>
              <w:rPr>
                <w:rFonts w:cs="Arial"/>
                <w:bCs/>
                <w:i w:val="0"/>
                <w:sz w:val="20"/>
              </w:rPr>
              <w:t>Maybe higher (**)</w:t>
            </w:r>
          </w:p>
        </w:tc>
        <w:tc>
          <w:tcPr>
            <w:tcW w:w="2268" w:type="dxa"/>
            <w:tcBorders>
              <w:top w:val="nil"/>
              <w:left w:val="single" w:sz="4" w:space="0" w:color="auto"/>
              <w:bottom w:val="nil"/>
              <w:right w:val="single" w:sz="4" w:space="0" w:color="auto"/>
            </w:tcBorders>
            <w:shd w:val="clear" w:color="auto" w:fill="auto"/>
          </w:tcPr>
          <w:p w:rsidR="00A86F04" w:rsidRDefault="00A86F04" w:rsidP="00E7061F">
            <w:pPr>
              <w:pStyle w:val="Comments"/>
              <w:spacing w:beforeLines="60" w:afterLines="60"/>
              <w:jc w:val="center"/>
              <w:rPr>
                <w:rFonts w:cs="Arial"/>
                <w:bCs/>
                <w:i w:val="0"/>
                <w:sz w:val="20"/>
              </w:rPr>
            </w:pPr>
            <w:r>
              <w:rPr>
                <w:rFonts w:cs="Arial"/>
                <w:bCs/>
                <w:i w:val="0"/>
                <w:sz w:val="20"/>
              </w:rPr>
              <w:t>Equal(*)</w:t>
            </w:r>
          </w:p>
        </w:tc>
      </w:tr>
      <w:tr w:rsidR="00A86F04" w:rsidRPr="00537C77" w:rsidTr="002A3805">
        <w:trPr>
          <w:jc w:val="center"/>
        </w:trPr>
        <w:tc>
          <w:tcPr>
            <w:tcW w:w="1985" w:type="dxa"/>
            <w:tcBorders>
              <w:top w:val="nil"/>
              <w:left w:val="single" w:sz="4" w:space="0" w:color="auto"/>
              <w:bottom w:val="nil"/>
              <w:right w:val="single" w:sz="4" w:space="0" w:color="auto"/>
            </w:tcBorders>
            <w:shd w:val="clear" w:color="auto" w:fill="auto"/>
          </w:tcPr>
          <w:p w:rsidR="00A86F04" w:rsidRDefault="003D6011" w:rsidP="00E7061F">
            <w:pPr>
              <w:pStyle w:val="Comments"/>
              <w:spacing w:beforeLines="60" w:afterLines="60"/>
              <w:rPr>
                <w:rFonts w:cs="Arial"/>
                <w:bCs/>
                <w:i w:val="0"/>
                <w:sz w:val="20"/>
              </w:rPr>
            </w:pPr>
            <w:r>
              <w:rPr>
                <w:rFonts w:cs="Arial"/>
                <w:bCs/>
                <w:i w:val="0"/>
                <w:sz w:val="20"/>
              </w:rPr>
              <w:t>UE p</w:t>
            </w:r>
            <w:r w:rsidR="00A86F04" w:rsidRPr="00537C77">
              <w:rPr>
                <w:rFonts w:cs="Arial"/>
                <w:bCs/>
                <w:i w:val="0"/>
                <w:sz w:val="20"/>
              </w:rPr>
              <w:t xml:space="preserve">ower consumption </w:t>
            </w:r>
            <w:r w:rsidR="00A86F04">
              <w:rPr>
                <w:rFonts w:cs="Arial"/>
                <w:bCs/>
                <w:i w:val="0"/>
                <w:sz w:val="20"/>
              </w:rPr>
              <w:t>impacts</w:t>
            </w:r>
          </w:p>
        </w:tc>
        <w:tc>
          <w:tcPr>
            <w:tcW w:w="2268" w:type="dxa"/>
            <w:tcBorders>
              <w:top w:val="nil"/>
              <w:left w:val="single" w:sz="4" w:space="0" w:color="auto"/>
              <w:bottom w:val="nil"/>
              <w:right w:val="single" w:sz="4" w:space="0" w:color="auto"/>
            </w:tcBorders>
            <w:shd w:val="clear" w:color="auto" w:fill="auto"/>
          </w:tcPr>
          <w:p w:rsidR="00A86F04" w:rsidRDefault="00A86F04" w:rsidP="00E7061F">
            <w:pPr>
              <w:pStyle w:val="Comments"/>
              <w:spacing w:beforeLines="60" w:afterLines="60"/>
              <w:jc w:val="center"/>
              <w:rPr>
                <w:rFonts w:cs="Arial"/>
                <w:bCs/>
                <w:i w:val="0"/>
                <w:sz w:val="20"/>
              </w:rPr>
            </w:pPr>
            <w:r>
              <w:rPr>
                <w:rFonts w:cs="Arial"/>
                <w:bCs/>
                <w:i w:val="0"/>
                <w:sz w:val="20"/>
              </w:rPr>
              <w:t>Lower</w:t>
            </w:r>
          </w:p>
        </w:tc>
        <w:tc>
          <w:tcPr>
            <w:tcW w:w="2268" w:type="dxa"/>
            <w:tcBorders>
              <w:top w:val="nil"/>
              <w:left w:val="single" w:sz="4" w:space="0" w:color="auto"/>
              <w:bottom w:val="nil"/>
              <w:right w:val="single" w:sz="4" w:space="0" w:color="auto"/>
            </w:tcBorders>
            <w:shd w:val="clear" w:color="auto" w:fill="auto"/>
          </w:tcPr>
          <w:p w:rsidR="00A86F04" w:rsidRDefault="00A86F04" w:rsidP="00E7061F">
            <w:pPr>
              <w:pStyle w:val="Comments"/>
              <w:spacing w:beforeLines="60" w:afterLines="60"/>
              <w:jc w:val="center"/>
              <w:rPr>
                <w:rFonts w:cs="Arial"/>
                <w:bCs/>
                <w:i w:val="0"/>
                <w:sz w:val="20"/>
              </w:rPr>
            </w:pPr>
            <w:r>
              <w:rPr>
                <w:rFonts w:cs="Arial"/>
                <w:bCs/>
                <w:i w:val="0"/>
                <w:sz w:val="20"/>
              </w:rPr>
              <w:t>Higher</w:t>
            </w:r>
          </w:p>
        </w:tc>
        <w:tc>
          <w:tcPr>
            <w:tcW w:w="2268" w:type="dxa"/>
            <w:tcBorders>
              <w:top w:val="nil"/>
              <w:left w:val="single" w:sz="4" w:space="0" w:color="auto"/>
              <w:bottom w:val="nil"/>
              <w:right w:val="single" w:sz="4" w:space="0" w:color="auto"/>
            </w:tcBorders>
            <w:shd w:val="clear" w:color="auto" w:fill="auto"/>
          </w:tcPr>
          <w:p w:rsidR="00A86F04" w:rsidRDefault="00A86F04" w:rsidP="00E7061F">
            <w:pPr>
              <w:pStyle w:val="Comments"/>
              <w:spacing w:beforeLines="60" w:afterLines="60"/>
              <w:jc w:val="center"/>
              <w:rPr>
                <w:rFonts w:cs="Arial"/>
                <w:bCs/>
                <w:i w:val="0"/>
                <w:sz w:val="20"/>
              </w:rPr>
            </w:pPr>
            <w:r>
              <w:rPr>
                <w:rFonts w:cs="Arial"/>
                <w:bCs/>
                <w:i w:val="0"/>
                <w:sz w:val="20"/>
              </w:rPr>
              <w:t>Higher</w:t>
            </w:r>
          </w:p>
        </w:tc>
      </w:tr>
      <w:tr w:rsidR="00A86F04" w:rsidRPr="00537C77" w:rsidTr="002A3805">
        <w:trPr>
          <w:jc w:val="center"/>
        </w:trPr>
        <w:tc>
          <w:tcPr>
            <w:tcW w:w="8789" w:type="dxa"/>
            <w:gridSpan w:val="4"/>
            <w:tcBorders>
              <w:top w:val="single" w:sz="4" w:space="0" w:color="auto"/>
              <w:left w:val="single" w:sz="4" w:space="0" w:color="auto"/>
              <w:bottom w:val="single" w:sz="12" w:space="0" w:color="000000"/>
              <w:right w:val="single" w:sz="4" w:space="0" w:color="auto"/>
            </w:tcBorders>
            <w:shd w:val="clear" w:color="auto" w:fill="auto"/>
          </w:tcPr>
          <w:p w:rsidR="00A86F04" w:rsidRDefault="00A86F04" w:rsidP="00E7061F">
            <w:pPr>
              <w:pStyle w:val="Comments"/>
              <w:spacing w:beforeLines="60" w:afterLines="60"/>
              <w:jc w:val="center"/>
              <w:rPr>
                <w:rFonts w:cs="Arial"/>
                <w:bCs/>
                <w:i w:val="0"/>
                <w:sz w:val="20"/>
              </w:rPr>
            </w:pPr>
            <w:r>
              <w:rPr>
                <w:rFonts w:cs="Arial"/>
                <w:bCs/>
                <w:i w:val="0"/>
                <w:sz w:val="20"/>
              </w:rPr>
              <w:t>Note (*) It has to be estimated whether the standardization impacts due to autonomous RA could be equivalent to the standardization impacts due to centralized RA given the signalling overhead in order to reach the same level of performance.</w:t>
            </w:r>
          </w:p>
          <w:p w:rsidR="00A86F04" w:rsidRDefault="003D6011" w:rsidP="00E7061F">
            <w:pPr>
              <w:pStyle w:val="Comments"/>
              <w:spacing w:beforeLines="60" w:afterLines="60"/>
              <w:jc w:val="center"/>
              <w:rPr>
                <w:rFonts w:cs="Arial"/>
                <w:bCs/>
                <w:i w:val="0"/>
                <w:sz w:val="20"/>
              </w:rPr>
            </w:pPr>
            <w:r>
              <w:rPr>
                <w:rFonts w:cs="Arial"/>
                <w:bCs/>
                <w:i w:val="0"/>
                <w:sz w:val="20"/>
              </w:rPr>
              <w:t>Note (**) S</w:t>
            </w:r>
            <w:r w:rsidR="00A86F04">
              <w:rPr>
                <w:rFonts w:cs="Arial"/>
                <w:bCs/>
                <w:i w:val="0"/>
                <w:sz w:val="20"/>
              </w:rPr>
              <w:t>tandardization effort would depend on how much specification is needed for example for selection and reselection of CH,</w:t>
            </w:r>
            <w:r>
              <w:rPr>
                <w:rFonts w:cs="Arial"/>
                <w:bCs/>
                <w:i w:val="0"/>
                <w:sz w:val="20"/>
              </w:rPr>
              <w:t xml:space="preserve"> </w:t>
            </w:r>
            <w:r w:rsidRPr="003D6011">
              <w:rPr>
                <w:rFonts w:cs="Arial"/>
                <w:bCs/>
                <w:i w:val="0"/>
                <w:sz w:val="20"/>
              </w:rPr>
              <w:t>synchronization provider to the group members, connection handling of the cluster head UE with multiple UEs</w:t>
            </w:r>
            <w:r>
              <w:rPr>
                <w:rFonts w:cs="Arial"/>
                <w:bCs/>
                <w:i w:val="0"/>
                <w:sz w:val="20"/>
              </w:rPr>
              <w:t>.</w:t>
            </w:r>
          </w:p>
        </w:tc>
      </w:tr>
    </w:tbl>
    <w:p w:rsidR="00A86F04" w:rsidRDefault="00A86F04" w:rsidP="00E7061F">
      <w:pPr>
        <w:pStyle w:val="Comments"/>
        <w:spacing w:beforeLines="60" w:afterLines="60"/>
        <w:jc w:val="center"/>
        <w:rPr>
          <w:rFonts w:eastAsia="Batang" w:cs="Arial"/>
          <w:b/>
          <w:bCs/>
          <w:i w:val="0"/>
          <w:sz w:val="20"/>
          <w:szCs w:val="20"/>
          <w:u w:val="single"/>
          <w:lang w:eastAsia="en-US"/>
        </w:rPr>
      </w:pPr>
      <w:r w:rsidRPr="00E96227">
        <w:rPr>
          <w:rFonts w:eastAsia="Batang" w:cs="Arial" w:hint="eastAsia"/>
          <w:b/>
          <w:bCs/>
          <w:i w:val="0"/>
          <w:sz w:val="20"/>
          <w:szCs w:val="20"/>
          <w:u w:val="single"/>
          <w:lang w:eastAsia="en-US"/>
        </w:rPr>
        <w:t xml:space="preserve">Table </w:t>
      </w:r>
      <w:r>
        <w:rPr>
          <w:rFonts w:eastAsia="Batang" w:cs="Arial"/>
          <w:b/>
          <w:bCs/>
          <w:i w:val="0"/>
          <w:sz w:val="20"/>
          <w:szCs w:val="20"/>
          <w:u w:val="single"/>
          <w:lang w:eastAsia="en-US"/>
        </w:rPr>
        <w:t>2:</w:t>
      </w:r>
      <w:r w:rsidRPr="00E96227">
        <w:rPr>
          <w:rFonts w:eastAsia="Batang" w:cs="Arial" w:hint="eastAsia"/>
          <w:b/>
          <w:bCs/>
          <w:i w:val="0"/>
          <w:sz w:val="20"/>
          <w:szCs w:val="20"/>
          <w:u w:val="single"/>
          <w:lang w:eastAsia="en-US"/>
        </w:rPr>
        <w:t xml:space="preserve"> </w:t>
      </w:r>
      <w:r w:rsidRPr="00E96227">
        <w:rPr>
          <w:rFonts w:eastAsia="Batang" w:cs="Arial"/>
          <w:b/>
          <w:bCs/>
          <w:i w:val="0"/>
          <w:sz w:val="20"/>
          <w:szCs w:val="20"/>
          <w:u w:val="single"/>
          <w:lang w:eastAsia="en-US"/>
        </w:rPr>
        <w:t>Comparisons</w:t>
      </w:r>
      <w:r w:rsidRPr="00E96227">
        <w:rPr>
          <w:rFonts w:eastAsia="Batang" w:cs="Arial" w:hint="eastAsia"/>
          <w:b/>
          <w:bCs/>
          <w:i w:val="0"/>
          <w:sz w:val="20"/>
          <w:szCs w:val="20"/>
          <w:u w:val="single"/>
          <w:lang w:eastAsia="en-US"/>
        </w:rPr>
        <w:t xml:space="preserve"> of the resource </w:t>
      </w:r>
      <w:r w:rsidRPr="00E96227">
        <w:rPr>
          <w:rFonts w:eastAsia="Batang" w:cs="Arial"/>
          <w:b/>
          <w:bCs/>
          <w:i w:val="0"/>
          <w:sz w:val="20"/>
          <w:szCs w:val="20"/>
          <w:u w:val="single"/>
          <w:lang w:eastAsia="en-US"/>
        </w:rPr>
        <w:t>allocation</w:t>
      </w:r>
      <w:r w:rsidRPr="00E96227">
        <w:rPr>
          <w:rFonts w:eastAsia="Batang" w:cs="Arial" w:hint="eastAsia"/>
          <w:b/>
          <w:bCs/>
          <w:i w:val="0"/>
          <w:sz w:val="20"/>
          <w:szCs w:val="20"/>
          <w:u w:val="single"/>
          <w:lang w:eastAsia="en-US"/>
        </w:rPr>
        <w:t xml:space="preserve"> </w:t>
      </w:r>
      <w:r>
        <w:rPr>
          <w:rFonts w:eastAsia="Batang" w:cs="Arial"/>
          <w:b/>
          <w:bCs/>
          <w:i w:val="0"/>
          <w:sz w:val="20"/>
          <w:szCs w:val="20"/>
          <w:u w:val="single"/>
          <w:lang w:eastAsia="en-US"/>
        </w:rPr>
        <w:t>approache</w:t>
      </w:r>
      <w:r w:rsidRPr="00E96227">
        <w:rPr>
          <w:rFonts w:eastAsia="Batang" w:cs="Arial" w:hint="eastAsia"/>
          <w:b/>
          <w:bCs/>
          <w:i w:val="0"/>
          <w:sz w:val="20"/>
          <w:szCs w:val="20"/>
          <w:u w:val="single"/>
          <w:lang w:eastAsia="en-US"/>
        </w:rPr>
        <w:t>s</w:t>
      </w:r>
    </w:p>
    <w:p w:rsidR="00387EE7" w:rsidRDefault="00387EE7" w:rsidP="00E7061F">
      <w:pPr>
        <w:pStyle w:val="Comments"/>
        <w:spacing w:beforeLines="60" w:afterLines="60"/>
        <w:jc w:val="center"/>
        <w:rPr>
          <w:rFonts w:eastAsia="Batang" w:cs="Arial"/>
          <w:b/>
          <w:bCs/>
          <w:i w:val="0"/>
          <w:sz w:val="20"/>
          <w:szCs w:val="20"/>
          <w:u w:val="single"/>
          <w:lang w:eastAsia="en-US"/>
        </w:rPr>
      </w:pPr>
    </w:p>
    <w:p w:rsidR="00A86F04" w:rsidRDefault="00A86F04" w:rsidP="00A86F04">
      <w:pPr>
        <w:pStyle w:val="Doc-text2"/>
        <w:ind w:left="363"/>
        <w:rPr>
          <w:rFonts w:cs="Arial"/>
          <w:bCs/>
          <w:lang w:val="en-US"/>
        </w:rPr>
      </w:pPr>
      <w:r>
        <w:rPr>
          <w:rFonts w:cs="Arial"/>
          <w:bCs/>
          <w:lang w:val="en-US"/>
        </w:rPr>
        <w:t xml:space="preserve">From this extensive comparison, </w:t>
      </w:r>
      <w:r w:rsidR="00387EE7">
        <w:rPr>
          <w:rFonts w:cs="Arial"/>
          <w:bCs/>
          <w:lang w:val="en-US"/>
        </w:rPr>
        <w:t>we propose to capture the above</w:t>
      </w:r>
      <w:r>
        <w:rPr>
          <w:rFonts w:cs="Arial"/>
          <w:bCs/>
          <w:lang w:val="en-US"/>
        </w:rPr>
        <w:t xml:space="preserve"> table in TR.</w:t>
      </w:r>
    </w:p>
    <w:p w:rsidR="00A86F04" w:rsidRDefault="00A86F04" w:rsidP="00A86F04">
      <w:pPr>
        <w:pStyle w:val="Doc-text2"/>
        <w:ind w:left="363"/>
        <w:rPr>
          <w:rFonts w:cs="Arial"/>
          <w:b/>
          <w:bCs/>
          <w:u w:val="single"/>
        </w:rPr>
      </w:pPr>
    </w:p>
    <w:p w:rsidR="00A86F04" w:rsidRDefault="00A86F04" w:rsidP="00A86F04">
      <w:pPr>
        <w:pStyle w:val="Doc-text2"/>
        <w:ind w:left="363"/>
        <w:rPr>
          <w:rFonts w:cs="Arial"/>
          <w:b/>
          <w:bCs/>
        </w:rPr>
      </w:pPr>
      <w:r>
        <w:rPr>
          <w:rFonts w:cs="Arial"/>
          <w:b/>
          <w:bCs/>
          <w:u w:val="single"/>
        </w:rPr>
        <w:t>Proposal 1</w:t>
      </w:r>
      <w:r w:rsidRPr="00F11D8D">
        <w:rPr>
          <w:rFonts w:cs="Arial"/>
          <w:b/>
          <w:bCs/>
          <w:u w:val="single"/>
        </w:rPr>
        <w:t>:</w:t>
      </w:r>
      <w:r w:rsidR="00387EE7" w:rsidRPr="00387EE7">
        <w:rPr>
          <w:rFonts w:cs="Arial"/>
          <w:b/>
          <w:bCs/>
        </w:rPr>
        <w:t xml:space="preserve"> C</w:t>
      </w:r>
      <w:r w:rsidRPr="00387EE7">
        <w:rPr>
          <w:rFonts w:cs="Arial"/>
          <w:b/>
          <w:bCs/>
        </w:rPr>
        <w:t>apture Table 2 to TR</w:t>
      </w:r>
      <w:r w:rsidR="00387EE7" w:rsidRPr="00387EE7">
        <w:rPr>
          <w:rFonts w:cs="Arial"/>
          <w:b/>
          <w:bCs/>
        </w:rPr>
        <w:t>.</w:t>
      </w:r>
    </w:p>
    <w:p w:rsidR="00387EE7" w:rsidRDefault="00387EE7" w:rsidP="00A86F04">
      <w:pPr>
        <w:pStyle w:val="Doc-text2"/>
        <w:ind w:left="363"/>
        <w:rPr>
          <w:rFonts w:cs="Arial"/>
          <w:bCs/>
          <w:lang w:val="en-US"/>
        </w:rPr>
      </w:pPr>
    </w:p>
    <w:p w:rsidR="00A86F04" w:rsidRPr="00E86CD5" w:rsidRDefault="00A86F04" w:rsidP="00A86F04">
      <w:pPr>
        <w:pStyle w:val="Doc-text2"/>
        <w:ind w:left="363"/>
        <w:rPr>
          <w:rFonts w:cs="Arial"/>
          <w:bCs/>
          <w:lang w:val="en-US"/>
        </w:rPr>
      </w:pPr>
    </w:p>
    <w:p w:rsidR="00707843" w:rsidRDefault="00A86F04" w:rsidP="00A86F04">
      <w:pPr>
        <w:spacing w:after="0"/>
        <w:jc w:val="both"/>
        <w:outlineLvl w:val="0"/>
        <w:rPr>
          <w:rFonts w:ascii="Arial" w:eastAsia="MS Mincho" w:hAnsi="Arial" w:cs="Arial"/>
          <w:bCs/>
          <w:szCs w:val="24"/>
          <w:lang w:val="en-US" w:eastAsia="en-GB"/>
        </w:rPr>
      </w:pPr>
      <w:r w:rsidRPr="001B7D60">
        <w:rPr>
          <w:rFonts w:ascii="Arial" w:eastAsia="MS Mincho" w:hAnsi="Arial" w:cs="Arial"/>
          <w:bCs/>
          <w:szCs w:val="24"/>
          <w:lang w:val="en-US" w:eastAsia="en-GB"/>
        </w:rPr>
        <w:t xml:space="preserve">It can be concluded that centralized scheme has generally less shortcomings than non-centralized scheme. </w:t>
      </w:r>
    </w:p>
    <w:p w:rsidR="00707843" w:rsidRDefault="00707843" w:rsidP="00A86F04">
      <w:pPr>
        <w:spacing w:after="0"/>
        <w:jc w:val="both"/>
        <w:outlineLvl w:val="0"/>
        <w:rPr>
          <w:rFonts w:ascii="Arial" w:eastAsia="MS Mincho" w:hAnsi="Arial" w:cs="Arial"/>
          <w:bCs/>
          <w:szCs w:val="24"/>
          <w:lang w:val="en-US" w:eastAsia="en-GB"/>
        </w:rPr>
      </w:pPr>
    </w:p>
    <w:p w:rsidR="00A86F04" w:rsidRDefault="00A86F04" w:rsidP="00A86F04">
      <w:pPr>
        <w:spacing w:after="0"/>
        <w:jc w:val="both"/>
        <w:outlineLvl w:val="0"/>
        <w:rPr>
          <w:rFonts w:ascii="Arial" w:eastAsia="MS Mincho" w:hAnsi="Arial" w:cs="Arial"/>
          <w:bCs/>
          <w:szCs w:val="24"/>
          <w:lang w:val="en-US" w:eastAsia="en-GB"/>
        </w:rPr>
      </w:pPr>
      <w:r w:rsidRPr="001B7D60">
        <w:rPr>
          <w:rFonts w:ascii="Arial" w:eastAsia="MS Mincho" w:hAnsi="Arial" w:cs="Arial"/>
          <w:bCs/>
          <w:szCs w:val="24"/>
          <w:lang w:val="en-US" w:eastAsia="en-GB"/>
        </w:rPr>
        <w:t>At least for in-coverage scenario</w:t>
      </w:r>
      <w:r w:rsidRPr="001B7D60">
        <w:rPr>
          <w:rFonts w:ascii="Arial" w:eastAsia="MS Mincho" w:hAnsi="Arial" w:cs="Arial" w:hint="eastAsia"/>
          <w:bCs/>
          <w:szCs w:val="24"/>
          <w:lang w:val="en-US" w:eastAsia="en-GB"/>
        </w:rPr>
        <w:t xml:space="preserve">, </w:t>
      </w:r>
      <w:r w:rsidRPr="001B7D60">
        <w:rPr>
          <w:rFonts w:ascii="Arial" w:eastAsia="MS Mincho" w:hAnsi="Arial" w:cs="Arial"/>
          <w:bCs/>
          <w:szCs w:val="24"/>
          <w:lang w:val="en-US" w:eastAsia="en-GB"/>
        </w:rPr>
        <w:t xml:space="preserve">from our network point of view, given that </w:t>
      </w:r>
      <w:r w:rsidRPr="001B7D60">
        <w:rPr>
          <w:rFonts w:ascii="Arial" w:eastAsia="MS Mincho" w:hAnsi="Arial" w:cs="Arial" w:hint="eastAsia"/>
          <w:bCs/>
          <w:szCs w:val="24"/>
          <w:lang w:val="en-US" w:eastAsia="en-GB"/>
        </w:rPr>
        <w:t>the</w:t>
      </w:r>
      <w:r w:rsidRPr="001B7D60">
        <w:rPr>
          <w:rFonts w:ascii="Arial" w:eastAsia="MS Mincho" w:hAnsi="Arial" w:cs="Arial"/>
          <w:bCs/>
          <w:szCs w:val="24"/>
          <w:lang w:val="en-US" w:eastAsia="en-GB"/>
        </w:rPr>
        <w:t xml:space="preserve"> </w:t>
      </w:r>
      <w:proofErr w:type="spellStart"/>
      <w:r w:rsidRPr="001B7D60">
        <w:rPr>
          <w:rFonts w:ascii="Arial" w:eastAsia="MS Mincho" w:hAnsi="Arial" w:cs="Arial"/>
          <w:bCs/>
          <w:szCs w:val="24"/>
          <w:lang w:val="en-US" w:eastAsia="en-GB"/>
        </w:rPr>
        <w:t>eNB</w:t>
      </w:r>
      <w:proofErr w:type="spellEnd"/>
      <w:r w:rsidRPr="001B7D60">
        <w:rPr>
          <w:rFonts w:ascii="Arial" w:eastAsia="MS Mincho" w:hAnsi="Arial" w:cs="Arial"/>
          <w:bCs/>
          <w:szCs w:val="24"/>
          <w:lang w:val="en-US" w:eastAsia="en-GB"/>
        </w:rPr>
        <w:t xml:space="preserve"> has more capacity than the UE and already manages the cellular communication, it seems straightforward for the </w:t>
      </w:r>
      <w:proofErr w:type="spellStart"/>
      <w:r w:rsidRPr="001B7D60">
        <w:rPr>
          <w:rFonts w:ascii="Arial" w:eastAsia="MS Mincho" w:hAnsi="Arial" w:cs="Arial"/>
          <w:bCs/>
          <w:szCs w:val="24"/>
          <w:lang w:val="en-US" w:eastAsia="en-GB"/>
        </w:rPr>
        <w:t>eNB</w:t>
      </w:r>
      <w:proofErr w:type="spellEnd"/>
      <w:r w:rsidRPr="001B7D60">
        <w:rPr>
          <w:rFonts w:ascii="Arial" w:eastAsia="MS Mincho" w:hAnsi="Arial" w:cs="Arial"/>
          <w:bCs/>
          <w:szCs w:val="24"/>
          <w:lang w:val="en-US" w:eastAsia="en-GB"/>
        </w:rPr>
        <w:t xml:space="preserve"> to also manage the D2D communication otherwise another entity would have to manage the cellular communications in addition to the D2D communications to address the radio interference issues. On another hand, from a UE point of view, in </w:t>
      </w:r>
      <w:r w:rsidRPr="001B7D60">
        <w:rPr>
          <w:rFonts w:ascii="Arial" w:eastAsia="MS Mincho" w:hAnsi="Arial" w:cs="Arial"/>
          <w:bCs/>
          <w:szCs w:val="24"/>
          <w:lang w:val="en-US" w:eastAsia="en-GB"/>
        </w:rPr>
        <w:lastRenderedPageBreak/>
        <w:t>order to ensure acc</w:t>
      </w:r>
      <w:r w:rsidR="00707843">
        <w:rPr>
          <w:rFonts w:ascii="Arial" w:eastAsia="MS Mincho" w:hAnsi="Arial" w:cs="Arial"/>
          <w:bCs/>
          <w:szCs w:val="24"/>
          <w:lang w:val="en-US" w:eastAsia="en-GB"/>
        </w:rPr>
        <w:t>eptable q</w:t>
      </w:r>
      <w:r w:rsidRPr="001B7D60">
        <w:rPr>
          <w:rFonts w:ascii="Arial" w:eastAsia="MS Mincho" w:hAnsi="Arial" w:cs="Arial"/>
          <w:bCs/>
          <w:szCs w:val="24"/>
          <w:lang w:val="en-US" w:eastAsia="en-GB"/>
        </w:rPr>
        <w:t xml:space="preserve">uality of </w:t>
      </w:r>
      <w:r w:rsidR="00707843">
        <w:rPr>
          <w:rFonts w:ascii="Arial" w:eastAsia="MS Mincho" w:hAnsi="Arial" w:cs="Arial"/>
          <w:bCs/>
          <w:szCs w:val="24"/>
          <w:lang w:val="en-US" w:eastAsia="en-GB"/>
        </w:rPr>
        <w:t>s</w:t>
      </w:r>
      <w:r w:rsidRPr="001B7D60">
        <w:rPr>
          <w:rFonts w:ascii="Arial" w:eastAsia="MS Mincho" w:hAnsi="Arial" w:cs="Arial"/>
          <w:bCs/>
          <w:szCs w:val="24"/>
          <w:lang w:val="en-US" w:eastAsia="en-GB"/>
        </w:rPr>
        <w:t>ervice for the end user and acceptable power co</w:t>
      </w:r>
      <w:r>
        <w:rPr>
          <w:rFonts w:ascii="Arial" w:eastAsia="MS Mincho" w:hAnsi="Arial" w:cs="Arial"/>
          <w:bCs/>
          <w:szCs w:val="24"/>
          <w:lang w:val="en-US" w:eastAsia="en-GB"/>
        </w:rPr>
        <w:t>n</w:t>
      </w:r>
      <w:r w:rsidRPr="001B7D60">
        <w:rPr>
          <w:rFonts w:ascii="Arial" w:eastAsia="MS Mincho" w:hAnsi="Arial" w:cs="Arial"/>
          <w:bCs/>
          <w:szCs w:val="24"/>
          <w:lang w:val="en-US" w:eastAsia="en-GB"/>
        </w:rPr>
        <w:t>sumption, we propose to consider the centralized resource allocation method</w:t>
      </w:r>
      <w:r>
        <w:rPr>
          <w:rFonts w:ascii="Arial" w:eastAsia="MS Mincho" w:hAnsi="Arial" w:cs="Arial"/>
          <w:bCs/>
          <w:szCs w:val="24"/>
          <w:lang w:val="en-US" w:eastAsia="en-GB"/>
        </w:rPr>
        <w:t xml:space="preserve">. </w:t>
      </w:r>
    </w:p>
    <w:p w:rsidR="00A86F04" w:rsidRPr="001B7D60" w:rsidRDefault="00A86F04" w:rsidP="00A86F04">
      <w:pPr>
        <w:spacing w:after="0"/>
        <w:jc w:val="both"/>
        <w:outlineLvl w:val="0"/>
        <w:rPr>
          <w:rFonts w:ascii="Arial" w:eastAsia="MS Mincho" w:hAnsi="Arial" w:cs="Arial"/>
          <w:bCs/>
          <w:szCs w:val="24"/>
          <w:lang w:val="en-US" w:eastAsia="en-GB"/>
        </w:rPr>
      </w:pPr>
    </w:p>
    <w:p w:rsidR="00A86F04" w:rsidRPr="001B7D60" w:rsidRDefault="00A86F04" w:rsidP="00A86F04">
      <w:pPr>
        <w:jc w:val="both"/>
        <w:rPr>
          <w:rFonts w:ascii="Arial" w:eastAsia="MS Mincho" w:hAnsi="Arial" w:cs="Arial"/>
          <w:bCs/>
          <w:szCs w:val="24"/>
          <w:lang w:val="en-US" w:eastAsia="en-GB"/>
        </w:rPr>
      </w:pPr>
      <w:r w:rsidRPr="001B7D60">
        <w:rPr>
          <w:rFonts w:ascii="Arial" w:eastAsia="MS Mincho" w:hAnsi="Arial" w:cs="Arial"/>
          <w:bCs/>
          <w:szCs w:val="24"/>
          <w:lang w:val="en-US" w:eastAsia="en-GB"/>
        </w:rPr>
        <w:t>Hence we would like to make the following proposal:</w:t>
      </w:r>
    </w:p>
    <w:p w:rsidR="00A86F04" w:rsidRDefault="00A86F04" w:rsidP="00A86F04">
      <w:pPr>
        <w:jc w:val="both"/>
        <w:rPr>
          <w:rFonts w:ascii="Arial" w:hAnsi="Arial" w:cs="Arial"/>
          <w:b/>
          <w:bCs/>
          <w:u w:val="single"/>
        </w:rPr>
      </w:pPr>
      <w:r>
        <w:rPr>
          <w:rFonts w:ascii="Arial" w:hAnsi="Arial" w:cs="Arial"/>
          <w:b/>
          <w:bCs/>
          <w:u w:val="single"/>
        </w:rPr>
        <w:t>Proposal 2</w:t>
      </w:r>
      <w:r w:rsidRPr="00F11D8D">
        <w:rPr>
          <w:rFonts w:ascii="Arial" w:hAnsi="Arial" w:cs="Arial"/>
          <w:b/>
          <w:bCs/>
          <w:u w:val="single"/>
        </w:rPr>
        <w:t>:</w:t>
      </w:r>
      <w:r w:rsidRPr="00D04149">
        <w:rPr>
          <w:rFonts w:ascii="Arial" w:hAnsi="Arial" w:cs="Arial"/>
          <w:b/>
          <w:bCs/>
        </w:rPr>
        <w:t xml:space="preserve"> </w:t>
      </w:r>
      <w:r>
        <w:rPr>
          <w:rFonts w:ascii="Arial" w:hAnsi="Arial" w:cs="Arial"/>
          <w:b/>
          <w:bCs/>
        </w:rPr>
        <w:t xml:space="preserve">In LTE </w:t>
      </w:r>
      <w:r w:rsidRPr="00D04149">
        <w:rPr>
          <w:rFonts w:ascii="Arial" w:hAnsi="Arial" w:cs="Arial"/>
          <w:b/>
          <w:bCs/>
        </w:rPr>
        <w:t xml:space="preserve">coverage, </w:t>
      </w:r>
      <w:r>
        <w:rPr>
          <w:rFonts w:ascii="Arial" w:hAnsi="Arial" w:cs="Arial"/>
          <w:b/>
          <w:bCs/>
        </w:rPr>
        <w:t>r</w:t>
      </w:r>
      <w:r w:rsidRPr="00D04149">
        <w:rPr>
          <w:rFonts w:ascii="Arial" w:hAnsi="Arial" w:cs="Arial"/>
          <w:b/>
          <w:bCs/>
        </w:rPr>
        <w:t>adio resources for D2D communication</w:t>
      </w:r>
      <w:r>
        <w:rPr>
          <w:rFonts w:ascii="Arial" w:hAnsi="Arial" w:cs="Arial"/>
          <w:b/>
          <w:bCs/>
        </w:rPr>
        <w:t>s are controlled by the network.</w:t>
      </w:r>
    </w:p>
    <w:p w:rsidR="00A86F04" w:rsidRPr="00253220" w:rsidRDefault="00A86F04" w:rsidP="00A86F04">
      <w:pPr>
        <w:jc w:val="both"/>
        <w:outlineLvl w:val="0"/>
        <w:rPr>
          <w:rFonts w:ascii="Arial" w:hAnsi="Arial" w:cs="Arial"/>
          <w:bCs/>
          <w:lang w:val="en-US"/>
        </w:rPr>
      </w:pPr>
    </w:p>
    <w:p w:rsidR="00A86F04" w:rsidRPr="00B860ED" w:rsidRDefault="00A86F04" w:rsidP="00A86F04">
      <w:pPr>
        <w:pStyle w:val="Titre1"/>
        <w:numPr>
          <w:ilvl w:val="0"/>
          <w:numId w:val="0"/>
        </w:numPr>
        <w:jc w:val="both"/>
        <w:rPr>
          <w:rFonts w:eastAsia="MS Mincho"/>
          <w:b/>
          <w:lang w:val="en-US" w:eastAsia="ja-JP"/>
        </w:rPr>
      </w:pPr>
      <w:r w:rsidRPr="004B25A8">
        <w:rPr>
          <w:rFonts w:eastAsia="MS Mincho"/>
          <w:lang w:val="en-US" w:eastAsia="ja-JP"/>
        </w:rPr>
        <w:t>3</w:t>
      </w:r>
      <w:r w:rsidRPr="004B25A8">
        <w:rPr>
          <w:lang w:val="en-US" w:eastAsia="ja-JP"/>
        </w:rPr>
        <w:t xml:space="preserve">. </w:t>
      </w:r>
      <w:r w:rsidRPr="004B25A8">
        <w:rPr>
          <w:rFonts w:eastAsia="MS Mincho"/>
          <w:b/>
          <w:lang w:val="en-US" w:eastAsia="ja-JP"/>
        </w:rPr>
        <w:t>Conclusion</w:t>
      </w:r>
    </w:p>
    <w:p w:rsidR="00A86F04" w:rsidRDefault="00A86F04" w:rsidP="00A86F04">
      <w:pPr>
        <w:jc w:val="both"/>
        <w:rPr>
          <w:rFonts w:ascii="Arial" w:hAnsi="Arial" w:cs="Arial"/>
          <w:bCs/>
        </w:rPr>
      </w:pPr>
      <w:r>
        <w:rPr>
          <w:rFonts w:ascii="Arial" w:hAnsi="Arial" w:cs="Arial"/>
          <w:bCs/>
        </w:rPr>
        <w:t xml:space="preserve">We propose </w:t>
      </w:r>
      <w:r w:rsidRPr="00C461C8">
        <w:rPr>
          <w:rFonts w:ascii="Arial" w:hAnsi="Arial" w:cs="Arial"/>
          <w:bCs/>
        </w:rPr>
        <w:t xml:space="preserve">that RAN2 </w:t>
      </w:r>
      <w:r>
        <w:rPr>
          <w:rFonts w:ascii="Arial" w:hAnsi="Arial" w:cs="Arial"/>
          <w:bCs/>
        </w:rPr>
        <w:t>agrees on the following</w:t>
      </w:r>
      <w:r w:rsidRPr="00C461C8">
        <w:rPr>
          <w:rFonts w:ascii="Arial" w:hAnsi="Arial" w:cs="Arial"/>
          <w:bCs/>
        </w:rPr>
        <w:t>:</w:t>
      </w:r>
    </w:p>
    <w:p w:rsidR="00A86F04" w:rsidRPr="001B7D60" w:rsidRDefault="00A86F04" w:rsidP="00A86F04">
      <w:pPr>
        <w:pStyle w:val="Doc-text2"/>
        <w:ind w:left="363"/>
        <w:rPr>
          <w:rFonts w:cs="Arial"/>
          <w:bCs/>
          <w:lang w:val="en-US"/>
        </w:rPr>
      </w:pPr>
      <w:r>
        <w:rPr>
          <w:rFonts w:cs="Arial"/>
          <w:b/>
          <w:bCs/>
          <w:u w:val="single"/>
        </w:rPr>
        <w:t>Proposal 1</w:t>
      </w:r>
      <w:r w:rsidRPr="00F11D8D">
        <w:rPr>
          <w:rFonts w:cs="Arial"/>
          <w:b/>
          <w:bCs/>
          <w:u w:val="single"/>
        </w:rPr>
        <w:t>:</w:t>
      </w:r>
      <w:r w:rsidRPr="001B7D60">
        <w:rPr>
          <w:rFonts w:cs="Arial"/>
          <w:b/>
          <w:bCs/>
        </w:rPr>
        <w:t xml:space="preserve"> </w:t>
      </w:r>
      <w:r>
        <w:rPr>
          <w:rFonts w:cs="Arial"/>
          <w:b/>
          <w:bCs/>
        </w:rPr>
        <w:t>C</w:t>
      </w:r>
      <w:r w:rsidRPr="001B7D60">
        <w:rPr>
          <w:rFonts w:cs="Arial"/>
          <w:b/>
          <w:bCs/>
        </w:rPr>
        <w:t>apture Table 2 to TR</w:t>
      </w:r>
      <w:r w:rsidR="00707843">
        <w:rPr>
          <w:rFonts w:cs="Arial"/>
          <w:b/>
          <w:bCs/>
        </w:rPr>
        <w:t>.</w:t>
      </w:r>
    </w:p>
    <w:p w:rsidR="00A86F04" w:rsidRDefault="00A86F04" w:rsidP="00A86F04">
      <w:pPr>
        <w:jc w:val="both"/>
        <w:rPr>
          <w:rFonts w:ascii="Arial" w:hAnsi="Arial" w:cs="Arial"/>
          <w:b/>
          <w:bCs/>
          <w:u w:val="single"/>
        </w:rPr>
      </w:pPr>
    </w:p>
    <w:p w:rsidR="00A86F04" w:rsidRDefault="00A86F04" w:rsidP="00A86F04">
      <w:pPr>
        <w:jc w:val="both"/>
        <w:rPr>
          <w:rFonts w:ascii="Arial" w:hAnsi="Arial" w:cs="Arial"/>
          <w:b/>
          <w:bCs/>
          <w:u w:val="single"/>
        </w:rPr>
      </w:pPr>
      <w:r>
        <w:rPr>
          <w:rFonts w:ascii="Arial" w:hAnsi="Arial" w:cs="Arial"/>
          <w:b/>
          <w:bCs/>
          <w:u w:val="single"/>
        </w:rPr>
        <w:t>Proposal 2</w:t>
      </w:r>
      <w:r w:rsidRPr="00F11D8D">
        <w:rPr>
          <w:rFonts w:ascii="Arial" w:hAnsi="Arial" w:cs="Arial"/>
          <w:b/>
          <w:bCs/>
          <w:u w:val="single"/>
        </w:rPr>
        <w:t>:</w:t>
      </w:r>
      <w:r w:rsidRPr="00D04149">
        <w:rPr>
          <w:rFonts w:ascii="Arial" w:hAnsi="Arial" w:cs="Arial"/>
          <w:b/>
          <w:bCs/>
        </w:rPr>
        <w:t xml:space="preserve"> </w:t>
      </w:r>
      <w:r>
        <w:rPr>
          <w:rFonts w:ascii="Arial" w:hAnsi="Arial" w:cs="Arial"/>
          <w:b/>
          <w:bCs/>
        </w:rPr>
        <w:t xml:space="preserve">In LTE </w:t>
      </w:r>
      <w:r w:rsidRPr="00D04149">
        <w:rPr>
          <w:rFonts w:ascii="Arial" w:hAnsi="Arial" w:cs="Arial"/>
          <w:b/>
          <w:bCs/>
        </w:rPr>
        <w:t xml:space="preserve">coverage, </w:t>
      </w:r>
      <w:r>
        <w:rPr>
          <w:rFonts w:ascii="Arial" w:hAnsi="Arial" w:cs="Arial"/>
          <w:b/>
          <w:bCs/>
        </w:rPr>
        <w:t>r</w:t>
      </w:r>
      <w:r w:rsidRPr="00D04149">
        <w:rPr>
          <w:rFonts w:ascii="Arial" w:hAnsi="Arial" w:cs="Arial"/>
          <w:b/>
          <w:bCs/>
        </w:rPr>
        <w:t>adio resources for D2D communication</w:t>
      </w:r>
      <w:r>
        <w:rPr>
          <w:rFonts w:ascii="Arial" w:hAnsi="Arial" w:cs="Arial"/>
          <w:b/>
          <w:bCs/>
        </w:rPr>
        <w:t xml:space="preserve"> are controlled by the network.</w:t>
      </w:r>
    </w:p>
    <w:p w:rsidR="00A86F04" w:rsidRPr="00705D82" w:rsidRDefault="00A86F04" w:rsidP="00A86F04">
      <w:pPr>
        <w:jc w:val="both"/>
        <w:rPr>
          <w:rFonts w:ascii="Arial" w:hAnsi="Arial" w:cs="Arial"/>
          <w:bCs/>
        </w:rPr>
      </w:pPr>
    </w:p>
    <w:p w:rsidR="00A86F04" w:rsidRPr="002B5893" w:rsidRDefault="00A86F04" w:rsidP="00A86F04">
      <w:pPr>
        <w:pStyle w:val="Titre1"/>
        <w:numPr>
          <w:ilvl w:val="0"/>
          <w:numId w:val="0"/>
        </w:numPr>
        <w:jc w:val="both"/>
        <w:rPr>
          <w:rFonts w:eastAsia="MS Mincho"/>
          <w:b/>
          <w:lang w:val="en-US" w:eastAsia="ja-JP"/>
        </w:rPr>
      </w:pPr>
      <w:r>
        <w:rPr>
          <w:rFonts w:eastAsia="MS Mincho" w:hint="eastAsia"/>
          <w:b/>
          <w:lang w:val="en-US" w:eastAsia="ja-JP"/>
        </w:rPr>
        <w:t>Reference</w:t>
      </w:r>
      <w:r>
        <w:rPr>
          <w:rFonts w:eastAsia="MS Mincho"/>
          <w:b/>
          <w:lang w:val="en-US" w:eastAsia="ja-JP"/>
        </w:rPr>
        <w:t>s</w:t>
      </w:r>
    </w:p>
    <w:bookmarkStart w:id="1" w:name="RefRP"/>
    <w:p w:rsidR="00A86F04" w:rsidRPr="00BC58B4" w:rsidRDefault="0036702C" w:rsidP="00A86F04">
      <w:pPr>
        <w:jc w:val="both"/>
        <w:rPr>
          <w:rFonts w:ascii="Arial" w:hAnsi="Arial" w:cs="Arial"/>
          <w:sz w:val="18"/>
          <w:szCs w:val="18"/>
          <w:lang w:val="en-AU" w:eastAsia="en-AU"/>
        </w:rPr>
      </w:pPr>
      <w:r w:rsidRPr="00BC58B4">
        <w:rPr>
          <w:rStyle w:val="Lienhypertexte"/>
          <w:rFonts w:ascii="Arial" w:hAnsi="Arial" w:cs="Arial"/>
          <w:sz w:val="18"/>
          <w:szCs w:val="18"/>
          <w:lang w:val="en-AU" w:eastAsia="en-AU"/>
        </w:rPr>
        <w:fldChar w:fldCharType="begin"/>
      </w:r>
      <w:r w:rsidR="00A86F04" w:rsidRPr="00BC58B4">
        <w:rPr>
          <w:rStyle w:val="Lienhypertexte"/>
          <w:rFonts w:ascii="Arial" w:hAnsi="Arial" w:cs="Arial"/>
          <w:sz w:val="18"/>
          <w:szCs w:val="18"/>
          <w:lang w:val="en-AU" w:eastAsia="en-AU"/>
        </w:rPr>
        <w:instrText>HYPERLINK "http://www.3gpp.org/ftp/tsg_ran/TSG_RAN/TSGR_61/Docs/RP-131377.zip"</w:instrText>
      </w:r>
      <w:r w:rsidRPr="00BC58B4">
        <w:rPr>
          <w:rStyle w:val="Lienhypertexte"/>
          <w:rFonts w:ascii="Arial" w:hAnsi="Arial" w:cs="Arial"/>
          <w:sz w:val="18"/>
          <w:szCs w:val="18"/>
          <w:lang w:val="en-AU" w:eastAsia="en-AU"/>
        </w:rPr>
        <w:fldChar w:fldCharType="separate"/>
      </w:r>
      <w:r w:rsidR="00A86F04" w:rsidRPr="00BC58B4">
        <w:rPr>
          <w:rStyle w:val="Lienhypertexte"/>
          <w:rFonts w:ascii="Arial" w:hAnsi="Arial" w:cs="Arial"/>
          <w:sz w:val="18"/>
          <w:szCs w:val="18"/>
          <w:lang w:val="en-AU" w:eastAsia="en-AU"/>
        </w:rPr>
        <w:t>RP-131377</w:t>
      </w:r>
      <w:r w:rsidRPr="00BC58B4">
        <w:rPr>
          <w:rStyle w:val="Lienhypertexte"/>
          <w:rFonts w:ascii="Arial" w:hAnsi="Arial" w:cs="Arial"/>
          <w:sz w:val="18"/>
          <w:szCs w:val="18"/>
          <w:lang w:val="en-AU" w:eastAsia="en-AU"/>
        </w:rPr>
        <w:fldChar w:fldCharType="end"/>
      </w:r>
      <w:bookmarkEnd w:id="1"/>
      <w:r w:rsidR="00A86F04">
        <w:rPr>
          <w:rFonts w:ascii="Arial" w:hAnsi="Arial" w:cs="Arial"/>
          <w:sz w:val="18"/>
          <w:szCs w:val="18"/>
          <w:lang w:val="en-AU" w:eastAsia="en-AU"/>
        </w:rPr>
        <w:t xml:space="preserve"> </w:t>
      </w:r>
      <w:r w:rsidR="00A86F04">
        <w:rPr>
          <w:rFonts w:ascii="Arial" w:hAnsi="Arial" w:cs="Arial"/>
          <w:sz w:val="18"/>
          <w:szCs w:val="18"/>
          <w:lang w:val="en-AU" w:eastAsia="en-AU"/>
        </w:rPr>
        <w:tab/>
      </w:r>
      <w:r w:rsidR="00A86F04" w:rsidRPr="00BC58B4">
        <w:rPr>
          <w:rFonts w:ascii="Arial" w:hAnsi="Arial" w:cs="Arial"/>
          <w:sz w:val="18"/>
          <w:szCs w:val="18"/>
          <w:lang w:val="en-AU" w:eastAsia="en-AU"/>
        </w:rPr>
        <w:t>Agreements from TSG RAN on work on Public Safety related use cases in Release 12</w:t>
      </w:r>
    </w:p>
    <w:bookmarkStart w:id="2" w:name="TS22278"/>
    <w:p w:rsidR="00A86F04" w:rsidRDefault="0036702C" w:rsidP="00A86F04">
      <w:pPr>
        <w:jc w:val="both"/>
        <w:rPr>
          <w:rFonts w:ascii="Arial" w:hAnsi="Arial" w:cs="Arial"/>
          <w:sz w:val="18"/>
          <w:szCs w:val="18"/>
          <w:u w:val="single"/>
          <w:lang w:val="en-AU" w:eastAsia="en-AU"/>
        </w:rPr>
      </w:pPr>
      <w:r w:rsidRPr="004B25A8">
        <w:rPr>
          <w:sz w:val="18"/>
          <w:szCs w:val="18"/>
          <w:u w:val="single"/>
        </w:rPr>
        <w:fldChar w:fldCharType="begin"/>
      </w:r>
      <w:r w:rsidR="00A86F04" w:rsidRPr="004B25A8">
        <w:rPr>
          <w:sz w:val="18"/>
          <w:szCs w:val="18"/>
          <w:u w:val="single"/>
        </w:rPr>
        <w:instrText xml:space="preserve"> HYPERLINK "http://www.3gpp.org/ftp/Specs/html-info/22278.htm" </w:instrText>
      </w:r>
      <w:r w:rsidRPr="004B25A8">
        <w:rPr>
          <w:sz w:val="18"/>
          <w:szCs w:val="18"/>
          <w:u w:val="single"/>
        </w:rPr>
        <w:fldChar w:fldCharType="separate"/>
      </w:r>
      <w:r w:rsidR="00A86F04">
        <w:rPr>
          <w:rStyle w:val="Lienhypertexte"/>
          <w:rFonts w:ascii="Arial" w:hAnsi="Arial" w:cs="Arial"/>
          <w:sz w:val="18"/>
          <w:szCs w:val="18"/>
          <w:lang w:val="en-AU" w:eastAsia="en-AU"/>
        </w:rPr>
        <w:t>TS 22.278</w:t>
      </w:r>
      <w:r w:rsidRPr="004B25A8">
        <w:rPr>
          <w:sz w:val="18"/>
          <w:szCs w:val="18"/>
          <w:u w:val="single"/>
        </w:rPr>
        <w:fldChar w:fldCharType="end"/>
      </w:r>
      <w:bookmarkEnd w:id="2"/>
      <w:r w:rsidR="00A86F04" w:rsidRPr="004B25A8">
        <w:rPr>
          <w:rFonts w:ascii="Arial" w:hAnsi="Arial" w:cs="Arial"/>
          <w:sz w:val="18"/>
          <w:szCs w:val="18"/>
          <w:u w:val="single"/>
          <w:lang w:val="en-AU" w:eastAsia="en-AU"/>
        </w:rPr>
        <w:t xml:space="preserve"> </w:t>
      </w:r>
      <w:r w:rsidR="00A86F04" w:rsidRPr="006507F0">
        <w:rPr>
          <w:rFonts w:ascii="Arial" w:hAnsi="Arial" w:cs="Arial"/>
          <w:sz w:val="18"/>
          <w:szCs w:val="18"/>
          <w:lang w:val="en-AU" w:eastAsia="en-AU"/>
        </w:rPr>
        <w:tab/>
        <w:t>Service requirements for the Evolved Packet System (EPS)</w:t>
      </w:r>
    </w:p>
    <w:p w:rsidR="00A86F04" w:rsidRPr="00D824AE" w:rsidRDefault="00A86F04" w:rsidP="00A86F04">
      <w:pPr>
        <w:jc w:val="both"/>
        <w:rPr>
          <w:rFonts w:ascii="Arial" w:hAnsi="Arial" w:cs="Arial"/>
          <w:sz w:val="18"/>
          <w:szCs w:val="18"/>
          <w:u w:val="single"/>
          <w:lang w:val="en-AU" w:eastAsia="en-AU"/>
        </w:rPr>
      </w:pPr>
    </w:p>
    <w:p w:rsidR="00A86F04" w:rsidRPr="00D824AE" w:rsidRDefault="00A86F04" w:rsidP="00A86F04">
      <w:pPr>
        <w:jc w:val="both"/>
        <w:rPr>
          <w:rFonts w:ascii="Arial" w:hAnsi="Arial" w:cs="Arial"/>
          <w:sz w:val="18"/>
          <w:szCs w:val="18"/>
          <w:u w:val="single"/>
          <w:lang w:val="en-AU" w:eastAsia="en-AU"/>
        </w:rPr>
      </w:pPr>
      <w:r w:rsidRPr="004B25A8">
        <w:rPr>
          <w:rFonts w:ascii="Arial" w:hAnsi="Arial" w:cs="Arial"/>
          <w:sz w:val="18"/>
          <w:szCs w:val="18"/>
          <w:u w:val="single"/>
          <w:lang w:val="en-AU" w:eastAsia="en-AU"/>
        </w:rPr>
        <w:t>RAN2#83 August 2013:</w:t>
      </w:r>
    </w:p>
    <w:bookmarkStart w:id="3" w:name="R2_132433"/>
    <w:bookmarkStart w:id="4" w:name="R2_132444"/>
    <w:p w:rsidR="00A86F04" w:rsidRPr="00182EEE" w:rsidRDefault="0036702C" w:rsidP="00A86F04">
      <w:pPr>
        <w:jc w:val="both"/>
        <w:rPr>
          <w:rStyle w:val="Lienhypertexte"/>
          <w:rFonts w:ascii="Arial" w:hAnsi="Arial" w:cs="Arial"/>
          <w:sz w:val="18"/>
          <w:szCs w:val="18"/>
          <w:lang w:val="en-AU" w:eastAsia="en-AU"/>
        </w:rPr>
      </w:pPr>
      <w:r w:rsidRPr="00BC58B4">
        <w:rPr>
          <w:rStyle w:val="Lienhypertexte"/>
          <w:rFonts w:ascii="Arial" w:hAnsi="Arial" w:cs="Arial"/>
          <w:sz w:val="18"/>
          <w:szCs w:val="18"/>
          <w:lang w:val="en-AU" w:eastAsia="en-AU"/>
        </w:rPr>
        <w:fldChar w:fldCharType="begin"/>
      </w:r>
      <w:r w:rsidR="00A86F04" w:rsidRPr="00BC58B4">
        <w:rPr>
          <w:rStyle w:val="Lienhypertexte"/>
          <w:rFonts w:ascii="Arial" w:hAnsi="Arial" w:cs="Arial"/>
          <w:sz w:val="18"/>
          <w:szCs w:val="18"/>
          <w:lang w:val="en-AU" w:eastAsia="en-AU"/>
        </w:rPr>
        <w:instrText>HYPERLINK "ftp://ftp.3gpp.org/tsg_ran/WG2_RL2/TSGR2_83/Docs/R2-132433.zip"</w:instrText>
      </w:r>
      <w:r w:rsidRPr="00BC58B4">
        <w:rPr>
          <w:rStyle w:val="Lienhypertexte"/>
          <w:rFonts w:ascii="Arial" w:hAnsi="Arial" w:cs="Arial"/>
          <w:sz w:val="18"/>
          <w:szCs w:val="18"/>
          <w:lang w:val="en-AU" w:eastAsia="en-AU"/>
        </w:rPr>
        <w:fldChar w:fldCharType="separate"/>
      </w:r>
      <w:r w:rsidR="00A86F04" w:rsidRPr="00BC58B4">
        <w:rPr>
          <w:rStyle w:val="Lienhypertexte"/>
          <w:rFonts w:ascii="Arial" w:hAnsi="Arial" w:cs="Arial"/>
          <w:sz w:val="18"/>
          <w:szCs w:val="18"/>
          <w:lang w:val="en-AU" w:eastAsia="en-AU"/>
        </w:rPr>
        <w:t>R2-132433</w:t>
      </w:r>
      <w:r w:rsidRPr="00BC58B4">
        <w:rPr>
          <w:rStyle w:val="Lienhypertexte"/>
          <w:rFonts w:ascii="Arial" w:hAnsi="Arial" w:cs="Arial"/>
          <w:sz w:val="18"/>
          <w:szCs w:val="18"/>
          <w:lang w:val="en-AU" w:eastAsia="en-AU"/>
        </w:rPr>
        <w:fldChar w:fldCharType="end"/>
      </w:r>
      <w:bookmarkEnd w:id="3"/>
      <w:r w:rsidR="00A86F04" w:rsidRPr="00BC58B4">
        <w:rPr>
          <w:sz w:val="18"/>
          <w:szCs w:val="18"/>
        </w:rPr>
        <w:tab/>
      </w:r>
      <w:r w:rsidR="00A86F04" w:rsidRPr="00BC58B4">
        <w:rPr>
          <w:rFonts w:ascii="Arial" w:hAnsi="Arial" w:cs="Arial"/>
          <w:sz w:val="18"/>
          <w:szCs w:val="18"/>
          <w:lang w:val="en-AU" w:eastAsia="en-AU"/>
        </w:rPr>
        <w:t>Discussion on Out-of-coverage D2D communication for public safety, General Dynamics Broadband UK</w:t>
      </w:r>
    </w:p>
    <w:p w:rsidR="00A86F04" w:rsidRPr="00BC58B4" w:rsidRDefault="0036702C" w:rsidP="00A86F04">
      <w:pPr>
        <w:jc w:val="both"/>
        <w:rPr>
          <w:rFonts w:ascii="Arial" w:hAnsi="Arial" w:cs="Arial"/>
          <w:sz w:val="18"/>
          <w:szCs w:val="18"/>
          <w:lang w:val="en-AU" w:eastAsia="en-AU"/>
        </w:rPr>
      </w:pPr>
      <w:hyperlink r:id="rId24" w:history="1">
        <w:r w:rsidR="00A86F04" w:rsidRPr="00BC58B4">
          <w:rPr>
            <w:rStyle w:val="Lienhypertexte"/>
            <w:rFonts w:ascii="Arial" w:hAnsi="Arial" w:cs="Arial"/>
            <w:sz w:val="18"/>
            <w:szCs w:val="18"/>
            <w:lang w:val="en-AU" w:eastAsia="en-AU"/>
          </w:rPr>
          <w:t>R2-132444</w:t>
        </w:r>
      </w:hyperlink>
      <w:bookmarkEnd w:id="4"/>
      <w:r w:rsidR="00A86F04" w:rsidRPr="00BC58B4">
        <w:rPr>
          <w:sz w:val="18"/>
          <w:szCs w:val="18"/>
        </w:rPr>
        <w:tab/>
      </w:r>
      <w:r w:rsidR="00A86F04" w:rsidRPr="00BC58B4">
        <w:rPr>
          <w:rFonts w:ascii="Arial" w:hAnsi="Arial" w:cs="Arial"/>
          <w:sz w:val="18"/>
          <w:szCs w:val="18"/>
          <w:lang w:val="en-AU" w:eastAsia="en-AU"/>
        </w:rPr>
        <w:t>Discussion of D2D Broadcast for Public Safety, BlackBerry UK Limited</w:t>
      </w:r>
      <w:r w:rsidR="00A86F04" w:rsidRPr="00BC58B4">
        <w:rPr>
          <w:rFonts w:ascii="Arial" w:hAnsi="Arial" w:cs="Arial"/>
          <w:sz w:val="18"/>
          <w:szCs w:val="18"/>
          <w:lang w:val="en-AU" w:eastAsia="en-AU"/>
        </w:rPr>
        <w:tab/>
      </w:r>
    </w:p>
    <w:bookmarkStart w:id="5" w:name="R2_132467"/>
    <w:p w:rsidR="00A86F04" w:rsidRPr="00BC58B4" w:rsidRDefault="0036702C" w:rsidP="00A86F04">
      <w:pPr>
        <w:jc w:val="both"/>
        <w:rPr>
          <w:rFonts w:ascii="Arial" w:hAnsi="Arial" w:cs="Arial"/>
          <w:sz w:val="18"/>
          <w:szCs w:val="18"/>
          <w:lang w:val="en-AU" w:eastAsia="en-AU"/>
        </w:rPr>
      </w:pPr>
      <w:r w:rsidRPr="00BC58B4">
        <w:rPr>
          <w:rStyle w:val="Lienhypertexte"/>
          <w:rFonts w:ascii="Arial" w:hAnsi="Arial" w:cs="Arial"/>
          <w:sz w:val="18"/>
          <w:szCs w:val="18"/>
          <w:lang w:val="en-AU" w:eastAsia="en-AU"/>
        </w:rPr>
        <w:fldChar w:fldCharType="begin"/>
      </w:r>
      <w:r w:rsidR="00A86F04" w:rsidRPr="00BC58B4">
        <w:rPr>
          <w:rStyle w:val="Lienhypertexte"/>
          <w:rFonts w:ascii="Arial" w:hAnsi="Arial" w:cs="Arial"/>
          <w:sz w:val="18"/>
          <w:szCs w:val="18"/>
          <w:lang w:val="en-AU" w:eastAsia="en-AU"/>
        </w:rPr>
        <w:instrText>HYPERLINK "ftp://ftp.3gpp.org/tsg_ran/WG2_RL2/TSGR2_83/Docs/R2-132467.zip"</w:instrText>
      </w:r>
      <w:r w:rsidRPr="00BC58B4">
        <w:rPr>
          <w:rStyle w:val="Lienhypertexte"/>
          <w:rFonts w:ascii="Arial" w:hAnsi="Arial" w:cs="Arial"/>
          <w:sz w:val="18"/>
          <w:szCs w:val="18"/>
          <w:lang w:val="en-AU" w:eastAsia="en-AU"/>
        </w:rPr>
        <w:fldChar w:fldCharType="separate"/>
      </w:r>
      <w:r w:rsidR="00A86F04" w:rsidRPr="00BC58B4">
        <w:rPr>
          <w:rStyle w:val="Lienhypertexte"/>
          <w:rFonts w:ascii="Arial" w:hAnsi="Arial" w:cs="Arial"/>
          <w:sz w:val="18"/>
          <w:szCs w:val="18"/>
          <w:lang w:val="en-AU" w:eastAsia="en-AU"/>
        </w:rPr>
        <w:t>R2-132467</w:t>
      </w:r>
      <w:r w:rsidRPr="00BC58B4">
        <w:rPr>
          <w:rStyle w:val="Lienhypertexte"/>
          <w:rFonts w:ascii="Arial" w:hAnsi="Arial" w:cs="Arial"/>
          <w:sz w:val="18"/>
          <w:szCs w:val="18"/>
          <w:lang w:val="en-AU" w:eastAsia="en-AU"/>
        </w:rPr>
        <w:fldChar w:fldCharType="end"/>
      </w:r>
      <w:bookmarkEnd w:id="5"/>
      <w:r w:rsidR="00A86F04" w:rsidRPr="00BC58B4">
        <w:rPr>
          <w:sz w:val="18"/>
          <w:szCs w:val="18"/>
        </w:rPr>
        <w:tab/>
      </w:r>
      <w:r w:rsidR="00A86F04" w:rsidRPr="00BC58B4">
        <w:rPr>
          <w:rFonts w:ascii="Arial" w:hAnsi="Arial" w:cs="Arial"/>
          <w:sz w:val="18"/>
          <w:szCs w:val="18"/>
          <w:lang w:val="en-AU" w:eastAsia="en-AU"/>
        </w:rPr>
        <w:t>Device to Device direct Communication, Motorola Mobility</w:t>
      </w:r>
    </w:p>
    <w:bookmarkStart w:id="6" w:name="R2_132712"/>
    <w:bookmarkStart w:id="7" w:name="R2_132757"/>
    <w:p w:rsidR="00A86F04" w:rsidRPr="00BC58B4" w:rsidRDefault="0036702C" w:rsidP="00A86F04">
      <w:pPr>
        <w:jc w:val="both"/>
        <w:rPr>
          <w:rFonts w:ascii="Arial" w:hAnsi="Arial" w:cs="Arial"/>
          <w:sz w:val="18"/>
          <w:szCs w:val="18"/>
          <w:lang w:val="en-AU" w:eastAsia="en-AU"/>
        </w:rPr>
      </w:pPr>
      <w:r w:rsidRPr="00BC58B4">
        <w:rPr>
          <w:rStyle w:val="Lienhypertexte"/>
          <w:rFonts w:ascii="Arial" w:hAnsi="Arial" w:cs="Arial"/>
          <w:sz w:val="18"/>
          <w:szCs w:val="18"/>
          <w:lang w:val="en-AU" w:eastAsia="en-AU"/>
        </w:rPr>
        <w:fldChar w:fldCharType="begin"/>
      </w:r>
      <w:r w:rsidR="00A86F04" w:rsidRPr="00BC58B4">
        <w:rPr>
          <w:rStyle w:val="Lienhypertexte"/>
          <w:rFonts w:ascii="Arial" w:hAnsi="Arial" w:cs="Arial"/>
          <w:sz w:val="18"/>
          <w:szCs w:val="18"/>
          <w:lang w:val="en-AU" w:eastAsia="en-AU"/>
        </w:rPr>
        <w:instrText>HYPERLINK "ftp://ftp.3gpp.org/tsg_ran/WG2_RL2/TSGR2_83/Docs/R2-132712.zip"</w:instrText>
      </w:r>
      <w:r w:rsidRPr="00BC58B4">
        <w:rPr>
          <w:rStyle w:val="Lienhypertexte"/>
          <w:rFonts w:ascii="Arial" w:hAnsi="Arial" w:cs="Arial"/>
          <w:sz w:val="18"/>
          <w:szCs w:val="18"/>
          <w:lang w:val="en-AU" w:eastAsia="en-AU"/>
        </w:rPr>
        <w:fldChar w:fldCharType="separate"/>
      </w:r>
      <w:r w:rsidR="00A86F04" w:rsidRPr="00BC58B4">
        <w:rPr>
          <w:rStyle w:val="Lienhypertexte"/>
          <w:rFonts w:ascii="Arial" w:hAnsi="Arial" w:cs="Arial"/>
          <w:sz w:val="18"/>
          <w:szCs w:val="18"/>
          <w:lang w:val="en-AU" w:eastAsia="en-AU"/>
        </w:rPr>
        <w:t>R2-132712</w:t>
      </w:r>
      <w:r w:rsidRPr="00BC58B4">
        <w:rPr>
          <w:rStyle w:val="Lienhypertexte"/>
          <w:rFonts w:ascii="Arial" w:hAnsi="Arial" w:cs="Arial"/>
          <w:sz w:val="18"/>
          <w:szCs w:val="18"/>
          <w:lang w:val="en-AU" w:eastAsia="en-AU"/>
        </w:rPr>
        <w:fldChar w:fldCharType="end"/>
      </w:r>
      <w:bookmarkEnd w:id="6"/>
      <w:r w:rsidR="00A86F04" w:rsidRPr="00BC58B4">
        <w:rPr>
          <w:sz w:val="18"/>
          <w:szCs w:val="18"/>
        </w:rPr>
        <w:tab/>
      </w:r>
      <w:proofErr w:type="spellStart"/>
      <w:r w:rsidR="00A86F04" w:rsidRPr="00BC58B4">
        <w:rPr>
          <w:rFonts w:ascii="Arial" w:hAnsi="Arial" w:cs="Arial"/>
          <w:sz w:val="18"/>
          <w:szCs w:val="18"/>
          <w:lang w:val="en-AU" w:eastAsia="en-AU"/>
        </w:rPr>
        <w:t>ProSe</w:t>
      </w:r>
      <w:proofErr w:type="spellEnd"/>
      <w:r w:rsidR="00A86F04" w:rsidRPr="00BC58B4">
        <w:rPr>
          <w:rFonts w:ascii="Arial" w:hAnsi="Arial" w:cs="Arial"/>
          <w:sz w:val="18"/>
          <w:szCs w:val="18"/>
          <w:lang w:val="en-AU" w:eastAsia="en-AU"/>
        </w:rPr>
        <w:t xml:space="preserve"> D2D Communication in E-UTRA, Nokia Corporation, NSN</w:t>
      </w:r>
    </w:p>
    <w:p w:rsidR="00A86F04" w:rsidRDefault="0036702C" w:rsidP="00A86F04">
      <w:pPr>
        <w:jc w:val="both"/>
        <w:rPr>
          <w:rFonts w:ascii="Arial" w:hAnsi="Arial" w:cs="Arial"/>
          <w:sz w:val="18"/>
          <w:szCs w:val="18"/>
          <w:lang w:val="en-AU" w:eastAsia="en-AU"/>
        </w:rPr>
      </w:pPr>
      <w:hyperlink r:id="rId25" w:history="1">
        <w:r w:rsidR="00A86F04" w:rsidRPr="00BC58B4">
          <w:rPr>
            <w:rStyle w:val="Lienhypertexte"/>
            <w:rFonts w:ascii="Arial" w:hAnsi="Arial" w:cs="Arial"/>
            <w:sz w:val="18"/>
            <w:szCs w:val="18"/>
            <w:lang w:val="en-AU" w:eastAsia="en-AU"/>
          </w:rPr>
          <w:t>R2-132757</w:t>
        </w:r>
      </w:hyperlink>
      <w:bookmarkEnd w:id="7"/>
      <w:r w:rsidR="00A86F04" w:rsidRPr="00BC58B4">
        <w:rPr>
          <w:sz w:val="18"/>
          <w:szCs w:val="18"/>
        </w:rPr>
        <w:tab/>
      </w:r>
      <w:r w:rsidR="00A86F04" w:rsidRPr="00BC58B4">
        <w:rPr>
          <w:rFonts w:ascii="Arial" w:hAnsi="Arial" w:cs="Arial"/>
          <w:sz w:val="18"/>
          <w:szCs w:val="18"/>
          <w:lang w:val="en-AU" w:eastAsia="en-AU"/>
        </w:rPr>
        <w:t xml:space="preserve">RAN2 considerations for D2D communication, </w:t>
      </w:r>
      <w:proofErr w:type="spellStart"/>
      <w:r w:rsidR="00A86F04" w:rsidRPr="00BC58B4">
        <w:rPr>
          <w:rFonts w:ascii="Arial" w:hAnsi="Arial" w:cs="Arial"/>
          <w:sz w:val="18"/>
          <w:szCs w:val="18"/>
          <w:lang w:val="en-AU" w:eastAsia="en-AU"/>
        </w:rPr>
        <w:t>Huawei</w:t>
      </w:r>
      <w:proofErr w:type="spellEnd"/>
      <w:r w:rsidR="00A86F04" w:rsidRPr="00BC58B4">
        <w:rPr>
          <w:rFonts w:ascii="Arial" w:hAnsi="Arial" w:cs="Arial"/>
          <w:sz w:val="18"/>
          <w:szCs w:val="18"/>
          <w:lang w:val="en-AU" w:eastAsia="en-AU"/>
        </w:rPr>
        <w:t xml:space="preserve">, </w:t>
      </w:r>
      <w:proofErr w:type="spellStart"/>
      <w:r w:rsidR="00A86F04" w:rsidRPr="00BC58B4">
        <w:rPr>
          <w:rFonts w:ascii="Arial" w:hAnsi="Arial" w:cs="Arial"/>
          <w:sz w:val="18"/>
          <w:szCs w:val="18"/>
          <w:lang w:val="en-AU" w:eastAsia="en-AU"/>
        </w:rPr>
        <w:t>HiSilicon</w:t>
      </w:r>
      <w:proofErr w:type="spellEnd"/>
    </w:p>
    <w:p w:rsidR="00A86F04" w:rsidRDefault="00A86F04" w:rsidP="00A86F04">
      <w:pPr>
        <w:jc w:val="both"/>
        <w:rPr>
          <w:rFonts w:ascii="Arial" w:hAnsi="Arial" w:cs="Arial"/>
          <w:sz w:val="18"/>
          <w:szCs w:val="18"/>
          <w:lang w:val="en-AU" w:eastAsia="en-AU"/>
        </w:rPr>
      </w:pPr>
    </w:p>
    <w:p w:rsidR="00A86F04" w:rsidRPr="00D824AE" w:rsidRDefault="00A86F04" w:rsidP="00A86F04">
      <w:pPr>
        <w:jc w:val="both"/>
        <w:rPr>
          <w:rFonts w:ascii="Arial" w:hAnsi="Arial" w:cs="Arial"/>
          <w:sz w:val="18"/>
          <w:szCs w:val="18"/>
          <w:u w:val="single"/>
          <w:lang w:val="en-AU" w:eastAsia="en-AU"/>
        </w:rPr>
      </w:pPr>
      <w:r>
        <w:rPr>
          <w:rFonts w:ascii="Arial" w:hAnsi="Arial" w:cs="Arial"/>
          <w:sz w:val="18"/>
          <w:szCs w:val="18"/>
          <w:u w:val="single"/>
          <w:lang w:val="en-AU" w:eastAsia="en-AU"/>
        </w:rPr>
        <w:t>RAN2#83bis October</w:t>
      </w:r>
      <w:r w:rsidRPr="004B25A8">
        <w:rPr>
          <w:rFonts w:ascii="Arial" w:hAnsi="Arial" w:cs="Arial"/>
          <w:sz w:val="18"/>
          <w:szCs w:val="18"/>
          <w:u w:val="single"/>
          <w:lang w:val="en-AU" w:eastAsia="en-AU"/>
        </w:rPr>
        <w:t xml:space="preserve"> 2013:</w:t>
      </w:r>
    </w:p>
    <w:bookmarkStart w:id="8" w:name="R2_133155"/>
    <w:p w:rsidR="00A86F04" w:rsidRPr="00BC58B4" w:rsidRDefault="0036702C" w:rsidP="00A86F04">
      <w:pPr>
        <w:pStyle w:val="Doc-title"/>
        <w:spacing w:before="0" w:after="180"/>
        <w:rPr>
          <w:sz w:val="18"/>
          <w:szCs w:val="18"/>
        </w:rPr>
      </w:pPr>
      <w:r w:rsidRPr="00BC58B4">
        <w:rPr>
          <w:rStyle w:val="Lienhypertexte"/>
          <w:rFonts w:eastAsia="Batang" w:cs="Arial"/>
          <w:noProof w:val="0"/>
          <w:sz w:val="18"/>
          <w:szCs w:val="18"/>
          <w:lang w:val="en-AU" w:eastAsia="en-AU"/>
        </w:rPr>
        <w:fldChar w:fldCharType="begin"/>
      </w:r>
      <w:r w:rsidR="00A86F04" w:rsidRPr="00BC58B4">
        <w:rPr>
          <w:rStyle w:val="Lienhypertexte"/>
          <w:rFonts w:eastAsia="Batang" w:cs="Arial"/>
          <w:noProof w:val="0"/>
          <w:sz w:val="18"/>
          <w:szCs w:val="18"/>
          <w:lang w:val="en-AU" w:eastAsia="en-AU"/>
        </w:rPr>
        <w:instrText xml:space="preserve"> HYPERLINK "ftp://ftp.3gpp.org/tsg_ran/WG2_RL2/TSGR2_83bis/Docs//R2-133155.zip" </w:instrText>
      </w:r>
      <w:r w:rsidRPr="00BC58B4">
        <w:rPr>
          <w:rStyle w:val="Lienhypertexte"/>
          <w:rFonts w:eastAsia="Batang" w:cs="Arial"/>
          <w:noProof w:val="0"/>
          <w:sz w:val="18"/>
          <w:szCs w:val="18"/>
          <w:lang w:val="en-AU" w:eastAsia="en-AU"/>
        </w:rPr>
        <w:fldChar w:fldCharType="separate"/>
      </w:r>
      <w:r w:rsidR="00A86F04" w:rsidRPr="00BC58B4">
        <w:rPr>
          <w:rStyle w:val="Lienhypertexte"/>
          <w:rFonts w:eastAsia="Batang" w:cs="Arial"/>
          <w:noProof w:val="0"/>
          <w:sz w:val="18"/>
          <w:szCs w:val="18"/>
          <w:lang w:val="en-AU" w:eastAsia="en-AU"/>
        </w:rPr>
        <w:t>R2-133155</w:t>
      </w:r>
      <w:r w:rsidRPr="00BC58B4">
        <w:rPr>
          <w:rStyle w:val="Lienhypertexte"/>
          <w:rFonts w:eastAsia="Batang" w:cs="Arial"/>
          <w:noProof w:val="0"/>
          <w:sz w:val="18"/>
          <w:szCs w:val="18"/>
          <w:lang w:val="en-AU" w:eastAsia="en-AU"/>
        </w:rPr>
        <w:fldChar w:fldCharType="end"/>
      </w:r>
      <w:bookmarkEnd w:id="8"/>
      <w:r w:rsidR="00A86F04" w:rsidRPr="00BC58B4">
        <w:rPr>
          <w:sz w:val="18"/>
          <w:szCs w:val="18"/>
        </w:rPr>
        <w:tab/>
      </w:r>
      <w:r w:rsidR="00A86F04" w:rsidRPr="00BC58B4">
        <w:rPr>
          <w:sz w:val="18"/>
          <w:szCs w:val="18"/>
        </w:rPr>
        <w:tab/>
      </w:r>
      <w:r w:rsidR="00A86F04" w:rsidRPr="00BC58B4">
        <w:rPr>
          <w:rFonts w:eastAsia="Batang" w:cs="Arial"/>
          <w:noProof w:val="0"/>
          <w:sz w:val="18"/>
          <w:szCs w:val="18"/>
          <w:lang w:val="en-AU" w:eastAsia="en-AU"/>
        </w:rPr>
        <w:t xml:space="preserve">Difficulties to implement CSMA-like MAC in D2D communication; </w:t>
      </w:r>
      <w:proofErr w:type="spellStart"/>
      <w:r w:rsidR="00A86F04" w:rsidRPr="00BC58B4">
        <w:rPr>
          <w:rFonts w:eastAsia="Batang" w:cs="Arial"/>
          <w:noProof w:val="0"/>
          <w:sz w:val="18"/>
          <w:szCs w:val="18"/>
          <w:lang w:val="en-AU" w:eastAsia="en-AU"/>
        </w:rPr>
        <w:t>Huawei</w:t>
      </w:r>
      <w:proofErr w:type="spellEnd"/>
      <w:r w:rsidR="00A86F04" w:rsidRPr="00BC58B4">
        <w:rPr>
          <w:rFonts w:eastAsia="Batang" w:cs="Arial"/>
          <w:noProof w:val="0"/>
          <w:sz w:val="18"/>
          <w:szCs w:val="18"/>
          <w:lang w:val="en-AU" w:eastAsia="en-AU"/>
        </w:rPr>
        <w:t xml:space="preserve">, </w:t>
      </w:r>
      <w:proofErr w:type="spellStart"/>
      <w:r w:rsidR="00A86F04" w:rsidRPr="00BC58B4">
        <w:rPr>
          <w:rFonts w:eastAsia="Batang" w:cs="Arial"/>
          <w:noProof w:val="0"/>
          <w:sz w:val="18"/>
          <w:szCs w:val="18"/>
          <w:lang w:val="en-AU" w:eastAsia="en-AU"/>
        </w:rPr>
        <w:t>Hisilicon</w:t>
      </w:r>
      <w:proofErr w:type="spellEnd"/>
    </w:p>
    <w:p w:rsidR="00A86F04" w:rsidRPr="00BC58B4" w:rsidRDefault="0036702C" w:rsidP="00A86F04">
      <w:pPr>
        <w:pStyle w:val="Doc-title"/>
        <w:spacing w:before="0" w:after="180"/>
        <w:rPr>
          <w:rFonts w:eastAsia="Batang" w:cs="Arial"/>
          <w:noProof w:val="0"/>
          <w:sz w:val="18"/>
          <w:szCs w:val="18"/>
          <w:lang w:val="en-AU" w:eastAsia="en-AU"/>
        </w:rPr>
      </w:pPr>
      <w:hyperlink r:id="rId26" w:history="1">
        <w:r w:rsidR="00A86F04" w:rsidRPr="00BC58B4">
          <w:rPr>
            <w:rStyle w:val="Lienhypertexte"/>
            <w:rFonts w:eastAsia="Batang" w:cs="Arial"/>
            <w:noProof w:val="0"/>
            <w:sz w:val="18"/>
            <w:szCs w:val="18"/>
            <w:lang w:val="en-AU" w:eastAsia="en-AU"/>
          </w:rPr>
          <w:t>R2-133177</w:t>
        </w:r>
      </w:hyperlink>
      <w:r w:rsidR="00A86F04" w:rsidRPr="00BC58B4">
        <w:rPr>
          <w:sz w:val="18"/>
          <w:szCs w:val="18"/>
        </w:rPr>
        <w:tab/>
      </w:r>
      <w:r w:rsidR="00A86F04" w:rsidRPr="00BC58B4">
        <w:rPr>
          <w:sz w:val="18"/>
          <w:szCs w:val="18"/>
        </w:rPr>
        <w:tab/>
      </w:r>
      <w:r w:rsidR="00A86F04" w:rsidRPr="00BC58B4">
        <w:rPr>
          <w:rFonts w:eastAsia="Batang" w:cs="Arial"/>
          <w:noProof w:val="0"/>
          <w:sz w:val="18"/>
          <w:szCs w:val="18"/>
          <w:lang w:val="en-AU" w:eastAsia="en-AU"/>
        </w:rPr>
        <w:t>Operator view on network control for Public Safety D2D Communications; Orange</w:t>
      </w:r>
    </w:p>
    <w:p w:rsidR="00A86F04" w:rsidRPr="00BC58B4" w:rsidRDefault="0036702C" w:rsidP="00A86F04">
      <w:pPr>
        <w:pStyle w:val="Doc-title"/>
        <w:spacing w:before="0" w:after="180"/>
        <w:rPr>
          <w:sz w:val="18"/>
          <w:szCs w:val="18"/>
        </w:rPr>
      </w:pPr>
      <w:hyperlink r:id="rId27" w:history="1">
        <w:r w:rsidR="00A86F04" w:rsidRPr="00BC58B4">
          <w:rPr>
            <w:rStyle w:val="Lienhypertexte"/>
            <w:rFonts w:eastAsia="Batang" w:cs="Arial"/>
            <w:noProof w:val="0"/>
            <w:sz w:val="18"/>
            <w:szCs w:val="18"/>
            <w:lang w:val="en-AU" w:eastAsia="en-AU"/>
          </w:rPr>
          <w:t>R2-133205</w:t>
        </w:r>
      </w:hyperlink>
      <w:r w:rsidR="00A86F04" w:rsidRPr="00BC58B4">
        <w:rPr>
          <w:sz w:val="18"/>
          <w:szCs w:val="18"/>
        </w:rPr>
        <w:tab/>
      </w:r>
      <w:r w:rsidR="00A86F04" w:rsidRPr="00BC58B4">
        <w:rPr>
          <w:sz w:val="18"/>
          <w:szCs w:val="18"/>
        </w:rPr>
        <w:tab/>
      </w:r>
      <w:r w:rsidR="00A86F04" w:rsidRPr="00BC58B4">
        <w:rPr>
          <w:rFonts w:eastAsia="Batang" w:cs="Arial"/>
          <w:noProof w:val="0"/>
          <w:sz w:val="18"/>
          <w:szCs w:val="18"/>
          <w:lang w:val="en-AU" w:eastAsia="en-AU"/>
        </w:rPr>
        <w:t>Considerations on the resource allocation mechanism for D2D discovery and communication; ZTE Corporation</w:t>
      </w:r>
    </w:p>
    <w:p w:rsidR="00A86F04" w:rsidRPr="00BC58B4" w:rsidRDefault="0036702C" w:rsidP="00A86F04">
      <w:pPr>
        <w:pStyle w:val="Doc-title"/>
        <w:spacing w:before="0" w:after="180"/>
        <w:rPr>
          <w:sz w:val="18"/>
          <w:szCs w:val="18"/>
        </w:rPr>
      </w:pPr>
      <w:hyperlink r:id="rId28" w:history="1">
        <w:r w:rsidR="00A86F04" w:rsidRPr="00BC58B4">
          <w:rPr>
            <w:rStyle w:val="Lienhypertexte"/>
            <w:rFonts w:eastAsia="Batang" w:cs="Arial"/>
            <w:noProof w:val="0"/>
            <w:sz w:val="18"/>
            <w:szCs w:val="18"/>
            <w:lang w:val="en-AU" w:eastAsia="en-AU"/>
          </w:rPr>
          <w:t>R2-133235</w:t>
        </w:r>
      </w:hyperlink>
      <w:r w:rsidR="00A86F04" w:rsidRPr="00BC58B4">
        <w:rPr>
          <w:sz w:val="18"/>
          <w:szCs w:val="18"/>
        </w:rPr>
        <w:tab/>
      </w:r>
      <w:r w:rsidR="00A86F04">
        <w:rPr>
          <w:sz w:val="18"/>
          <w:szCs w:val="18"/>
        </w:rPr>
        <w:tab/>
      </w:r>
      <w:r w:rsidR="00A86F04" w:rsidRPr="00BC58B4">
        <w:rPr>
          <w:rFonts w:eastAsia="Batang" w:cs="Arial"/>
          <w:noProof w:val="0"/>
          <w:sz w:val="18"/>
          <w:szCs w:val="18"/>
          <w:lang w:val="en-AU" w:eastAsia="en-AU"/>
        </w:rPr>
        <w:t xml:space="preserve">RAN2 Aspects of Broadcast Transmission for D2D Communication; </w:t>
      </w:r>
      <w:proofErr w:type="spellStart"/>
      <w:r w:rsidR="00A86F04" w:rsidRPr="00BC58B4">
        <w:rPr>
          <w:rFonts w:eastAsia="Batang" w:cs="Arial"/>
          <w:noProof w:val="0"/>
          <w:sz w:val="18"/>
          <w:szCs w:val="18"/>
          <w:lang w:val="en-AU" w:eastAsia="en-AU"/>
        </w:rPr>
        <w:t>InterDigital</w:t>
      </w:r>
      <w:proofErr w:type="spellEnd"/>
      <w:r w:rsidR="00A86F04" w:rsidRPr="00BC58B4">
        <w:rPr>
          <w:rFonts w:eastAsia="Batang" w:cs="Arial"/>
          <w:noProof w:val="0"/>
          <w:sz w:val="18"/>
          <w:szCs w:val="18"/>
          <w:lang w:val="en-AU" w:eastAsia="en-AU"/>
        </w:rPr>
        <w:t xml:space="preserve"> Communications</w:t>
      </w:r>
    </w:p>
    <w:p w:rsidR="00A86F04" w:rsidRPr="00BC58B4" w:rsidRDefault="0036702C" w:rsidP="00A86F04">
      <w:pPr>
        <w:pStyle w:val="Doc-title"/>
        <w:spacing w:before="0" w:after="180"/>
        <w:rPr>
          <w:sz w:val="18"/>
          <w:szCs w:val="18"/>
        </w:rPr>
      </w:pPr>
      <w:hyperlink r:id="rId29" w:history="1">
        <w:r w:rsidR="00A86F04" w:rsidRPr="00BC58B4">
          <w:rPr>
            <w:rStyle w:val="Lienhypertexte"/>
            <w:rFonts w:eastAsia="Batang" w:cs="Arial"/>
            <w:noProof w:val="0"/>
            <w:sz w:val="18"/>
            <w:szCs w:val="18"/>
            <w:lang w:val="en-AU" w:eastAsia="en-AU"/>
          </w:rPr>
          <w:t>R2-133370</w:t>
        </w:r>
      </w:hyperlink>
      <w:r w:rsidR="00A86F04" w:rsidRPr="00BC58B4">
        <w:rPr>
          <w:sz w:val="18"/>
          <w:szCs w:val="18"/>
        </w:rPr>
        <w:tab/>
      </w:r>
      <w:r w:rsidR="00A86F04">
        <w:rPr>
          <w:sz w:val="18"/>
          <w:szCs w:val="18"/>
        </w:rPr>
        <w:tab/>
      </w:r>
      <w:r w:rsidR="00A86F04" w:rsidRPr="00BC58B4">
        <w:rPr>
          <w:rFonts w:eastAsia="Batang" w:cs="Arial"/>
          <w:noProof w:val="0"/>
          <w:sz w:val="18"/>
          <w:szCs w:val="18"/>
          <w:lang w:val="en-AU" w:eastAsia="en-AU"/>
        </w:rPr>
        <w:t>Discussion on D2D communic</w:t>
      </w:r>
      <w:r w:rsidR="00A86F04">
        <w:rPr>
          <w:rFonts w:eastAsia="Batang" w:cs="Arial"/>
          <w:noProof w:val="0"/>
          <w:sz w:val="18"/>
          <w:szCs w:val="18"/>
          <w:lang w:val="en-AU" w:eastAsia="en-AU"/>
        </w:rPr>
        <w:t>ation; III</w:t>
      </w:r>
    </w:p>
    <w:p w:rsidR="00A86F04" w:rsidRPr="00BC58B4" w:rsidRDefault="0036702C" w:rsidP="00A86F04">
      <w:pPr>
        <w:pStyle w:val="Doc-title"/>
        <w:spacing w:before="0" w:after="180"/>
        <w:ind w:left="800" w:hanging="800"/>
        <w:rPr>
          <w:sz w:val="18"/>
          <w:szCs w:val="18"/>
        </w:rPr>
      </w:pPr>
      <w:hyperlink r:id="rId30" w:history="1">
        <w:r w:rsidR="00A86F04" w:rsidRPr="00BC58B4">
          <w:rPr>
            <w:rStyle w:val="Lienhypertexte"/>
            <w:rFonts w:eastAsia="Batang" w:cs="Arial"/>
            <w:noProof w:val="0"/>
            <w:sz w:val="18"/>
            <w:szCs w:val="18"/>
            <w:lang w:val="en-AU" w:eastAsia="en-AU"/>
          </w:rPr>
          <w:t>R2-133486</w:t>
        </w:r>
      </w:hyperlink>
      <w:r w:rsidR="00A86F04" w:rsidRPr="00BC58B4">
        <w:rPr>
          <w:sz w:val="18"/>
          <w:szCs w:val="18"/>
        </w:rPr>
        <w:tab/>
      </w:r>
      <w:r w:rsidR="00A86F04" w:rsidRPr="00BC58B4">
        <w:rPr>
          <w:rFonts w:eastAsia="Batang" w:cs="Arial"/>
          <w:noProof w:val="0"/>
          <w:sz w:val="18"/>
          <w:szCs w:val="18"/>
          <w:lang w:val="en-AU" w:eastAsia="en-AU"/>
        </w:rPr>
        <w:t>Access schemes for D2D broadcast communications; Alcatel-Lucent, Alcatel-Lucent Shanghai Bell</w:t>
      </w:r>
    </w:p>
    <w:p w:rsidR="00A86F04" w:rsidRPr="00E7061F" w:rsidRDefault="0036702C" w:rsidP="00E7061F">
      <w:pPr>
        <w:pStyle w:val="Doc-title"/>
        <w:spacing w:before="0" w:after="180"/>
        <w:rPr>
          <w:sz w:val="18"/>
          <w:szCs w:val="18"/>
        </w:rPr>
      </w:pPr>
      <w:hyperlink r:id="rId31" w:history="1">
        <w:r w:rsidR="00A86F04" w:rsidRPr="00BC58B4">
          <w:rPr>
            <w:rStyle w:val="Lienhypertexte"/>
            <w:rFonts w:eastAsia="Batang" w:cs="Arial"/>
            <w:noProof w:val="0"/>
            <w:sz w:val="18"/>
            <w:szCs w:val="18"/>
            <w:lang w:val="en-AU" w:eastAsia="en-AU"/>
          </w:rPr>
          <w:t>R2-133569</w:t>
        </w:r>
      </w:hyperlink>
      <w:r w:rsidR="00A86F04" w:rsidRPr="00BC58B4">
        <w:rPr>
          <w:sz w:val="18"/>
          <w:szCs w:val="18"/>
        </w:rPr>
        <w:tab/>
      </w:r>
      <w:r w:rsidR="00A86F04">
        <w:rPr>
          <w:sz w:val="18"/>
          <w:szCs w:val="18"/>
        </w:rPr>
        <w:tab/>
      </w:r>
      <w:r w:rsidR="00A86F04" w:rsidRPr="00BC58B4">
        <w:rPr>
          <w:rFonts w:eastAsia="Batang" w:cs="Arial"/>
          <w:noProof w:val="0"/>
          <w:sz w:val="18"/>
          <w:szCs w:val="18"/>
          <w:lang w:val="en-AU" w:eastAsia="en-AU"/>
        </w:rPr>
        <w:t>Resource allocation schemes for D2D communication; Kyocera</w:t>
      </w:r>
    </w:p>
    <w:p w:rsidR="002A5FC5" w:rsidRDefault="002A5FC5"/>
    <w:sectPr w:rsidR="002A5FC5" w:rsidSect="0085756A">
      <w:pgSz w:w="12240" w:h="15840" w:code="1"/>
      <w:pgMar w:top="1440" w:right="1134" w:bottom="1440" w:left="1134" w:header="709" w:footer="709"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3-10-31T11:22:00Z" w:initials="H">
    <w:p w:rsidR="00A86F04" w:rsidRDefault="0036702C" w:rsidP="00A86F04">
      <w:pPr>
        <w:pStyle w:val="Commentaire"/>
      </w:pPr>
      <w:r>
        <w:fldChar w:fldCharType="begin"/>
      </w:r>
      <w:r w:rsidR="00A86F04">
        <w:instrText>PAGE \# "'Page: '#'</w:instrText>
      </w:r>
      <w:r w:rsidR="00A86F04">
        <w:br/>
        <w:instrText>'"</w:instrText>
      </w:r>
      <w:r w:rsidR="00A86F04">
        <w:rPr>
          <w:rStyle w:val="Marquedecommentaire"/>
        </w:rPr>
        <w:instrText xml:space="preserve">  </w:instrText>
      </w:r>
      <w:r>
        <w:fldChar w:fldCharType="end"/>
      </w:r>
      <w:r w:rsidR="00A86F04">
        <w:rPr>
          <w:rStyle w:val="Marquedecommentaire"/>
        </w:rPr>
        <w:annotationRef/>
      </w:r>
      <w:r w:rsidR="00A86F04">
        <w:t xml:space="preserve"> </w:t>
      </w:r>
      <w:hyperlink r:id="rId1" w:history="1">
        <w:r w:rsidR="00A86F04">
          <w:rPr>
            <w:rStyle w:val="Lienhypertexte"/>
          </w:rPr>
          <w:t>Document numbers</w:t>
        </w:r>
      </w:hyperlink>
      <w:r w:rsidR="00A86F04">
        <w:t xml:space="preserve"> are allocated by the Working Group Secretary.   Use the format of document number specified by the </w:t>
      </w:r>
      <w:hyperlink r:id="rId2" w:history="1">
        <w:r w:rsidR="00A86F04" w:rsidRPr="00BB5DFC">
          <w:rPr>
            <w:rStyle w:val="Lienhypertexte"/>
          </w:rPr>
          <w:t>3GPP Working Procedures</w:t>
        </w:r>
      </w:hyperlink>
      <w:r w:rsidR="00A86F04">
        <w:t>.</w:t>
      </w:r>
    </w:p>
  </w:comment>
</w:comment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56282"/>
    <w:multiLevelType w:val="hybridMultilevel"/>
    <w:tmpl w:val="2DD82B88"/>
    <w:lvl w:ilvl="0" w:tplc="531831C2">
      <w:start w:val="1"/>
      <w:numFmt w:val="bullet"/>
      <w:lvlText w:val="-"/>
      <w:lvlJc w:val="left"/>
      <w:pPr>
        <w:ind w:left="720" w:hanging="360"/>
      </w:pPr>
      <w:rPr>
        <w:rFonts w:ascii="Arial" w:eastAsia="MS Mincho"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B153DBF"/>
    <w:multiLevelType w:val="hybridMultilevel"/>
    <w:tmpl w:val="8B721634"/>
    <w:lvl w:ilvl="0" w:tplc="040C0001">
      <w:start w:val="1"/>
      <w:numFmt w:val="bullet"/>
      <w:lvlText w:val=""/>
      <w:lvlJc w:val="left"/>
      <w:pPr>
        <w:ind w:left="-216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720" w:hanging="360"/>
      </w:pPr>
      <w:rPr>
        <w:rFonts w:ascii="Wingdings" w:hAnsi="Wingdings" w:hint="default"/>
      </w:rPr>
    </w:lvl>
    <w:lvl w:ilvl="3" w:tplc="040C0001">
      <w:start w:val="1"/>
      <w:numFmt w:val="bullet"/>
      <w:lvlText w:val=""/>
      <w:lvlJc w:val="left"/>
      <w:pPr>
        <w:ind w:left="0" w:hanging="360"/>
      </w:pPr>
      <w:rPr>
        <w:rFonts w:ascii="Symbol" w:hAnsi="Symbol" w:hint="default"/>
      </w:rPr>
    </w:lvl>
    <w:lvl w:ilvl="4" w:tplc="040C0003">
      <w:start w:val="1"/>
      <w:numFmt w:val="bullet"/>
      <w:lvlText w:val="o"/>
      <w:lvlJc w:val="left"/>
      <w:pPr>
        <w:ind w:left="720" w:hanging="360"/>
      </w:pPr>
      <w:rPr>
        <w:rFonts w:ascii="Courier New" w:hAnsi="Courier New" w:cs="Courier New" w:hint="default"/>
      </w:rPr>
    </w:lvl>
    <w:lvl w:ilvl="5" w:tplc="040C0005">
      <w:start w:val="1"/>
      <w:numFmt w:val="bullet"/>
      <w:lvlText w:val=""/>
      <w:lvlJc w:val="left"/>
      <w:pPr>
        <w:ind w:left="1440" w:hanging="360"/>
      </w:pPr>
      <w:rPr>
        <w:rFonts w:ascii="Wingdings" w:hAnsi="Wingdings" w:hint="default"/>
      </w:rPr>
    </w:lvl>
    <w:lvl w:ilvl="6" w:tplc="040C0001">
      <w:start w:val="1"/>
      <w:numFmt w:val="bullet"/>
      <w:lvlText w:val=""/>
      <w:lvlJc w:val="left"/>
      <w:pPr>
        <w:ind w:left="2160" w:hanging="360"/>
      </w:pPr>
      <w:rPr>
        <w:rFonts w:ascii="Symbol" w:hAnsi="Symbol" w:hint="default"/>
      </w:rPr>
    </w:lvl>
    <w:lvl w:ilvl="7" w:tplc="040C0003">
      <w:start w:val="1"/>
      <w:numFmt w:val="bullet"/>
      <w:lvlText w:val="o"/>
      <w:lvlJc w:val="left"/>
      <w:pPr>
        <w:ind w:left="2880" w:hanging="360"/>
      </w:pPr>
      <w:rPr>
        <w:rFonts w:ascii="Courier New" w:hAnsi="Courier New" w:cs="Courier New" w:hint="default"/>
      </w:rPr>
    </w:lvl>
    <w:lvl w:ilvl="8" w:tplc="040C0005">
      <w:start w:val="1"/>
      <w:numFmt w:val="bullet"/>
      <w:lvlText w:val=""/>
      <w:lvlJc w:val="left"/>
      <w:pPr>
        <w:ind w:left="3600" w:hanging="360"/>
      </w:pPr>
      <w:rPr>
        <w:rFonts w:ascii="Wingdings" w:hAnsi="Wingdings" w:hint="default"/>
      </w:rPr>
    </w:lvl>
  </w:abstractNum>
  <w:abstractNum w:abstractNumId="2">
    <w:nsid w:val="24A875C9"/>
    <w:multiLevelType w:val="multilevel"/>
    <w:tmpl w:val="08090025"/>
    <w:lvl w:ilvl="0">
      <w:start w:val="1"/>
      <w:numFmt w:val="decimal"/>
      <w:pStyle w:val="Titre1"/>
      <w:lvlText w:val="%1"/>
      <w:lvlJc w:val="left"/>
      <w:pPr>
        <w:tabs>
          <w:tab w:val="num" w:pos="4543"/>
        </w:tabs>
        <w:ind w:left="4543"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A86F04"/>
    <w:rsid w:val="002A5FC5"/>
    <w:rsid w:val="0036702C"/>
    <w:rsid w:val="00387EE7"/>
    <w:rsid w:val="003D6011"/>
    <w:rsid w:val="004D11BB"/>
    <w:rsid w:val="00707843"/>
    <w:rsid w:val="0089250B"/>
    <w:rsid w:val="00896B0A"/>
    <w:rsid w:val="00A86F04"/>
    <w:rsid w:val="00AB3FA9"/>
    <w:rsid w:val="00E4041E"/>
    <w:rsid w:val="00E7061F"/>
    <w:rsid w:val="00E831E8"/>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6F04"/>
    <w:pPr>
      <w:spacing w:after="180" w:line="240" w:lineRule="auto"/>
    </w:pPr>
    <w:rPr>
      <w:rFonts w:ascii="Times New Roman" w:eastAsia="Batang" w:hAnsi="Times New Roman" w:cs="Times New Roman"/>
      <w:sz w:val="20"/>
      <w:szCs w:val="20"/>
      <w:lang w:val="en-GB"/>
    </w:rPr>
  </w:style>
  <w:style w:type="paragraph" w:styleId="Titre1">
    <w:name w:val="heading 1"/>
    <w:aliases w:val="Char4"/>
    <w:next w:val="Normal"/>
    <w:link w:val="Titre1Car"/>
    <w:qFormat/>
    <w:rsid w:val="00A86F04"/>
    <w:pPr>
      <w:keepNext/>
      <w:keepLines/>
      <w:numPr>
        <w:numId w:val="1"/>
      </w:numPr>
      <w:pBdr>
        <w:top w:val="single" w:sz="12" w:space="3" w:color="auto"/>
      </w:pBdr>
      <w:tabs>
        <w:tab w:val="num" w:pos="573"/>
      </w:tabs>
      <w:spacing w:before="240" w:after="180" w:line="240" w:lineRule="auto"/>
      <w:ind w:left="431" w:hanging="431"/>
      <w:outlineLvl w:val="0"/>
    </w:pPr>
    <w:rPr>
      <w:rFonts w:ascii="Arial" w:eastAsia="Batang" w:hAnsi="Arial" w:cs="Times New Roman"/>
      <w:sz w:val="36"/>
      <w:szCs w:val="20"/>
      <w:lang w:val="en-GB"/>
    </w:rPr>
  </w:style>
  <w:style w:type="paragraph" w:styleId="Titre2">
    <w:name w:val="heading 2"/>
    <w:aliases w:val="Heading 2 Char2,Heading 2 Char1 Char1,Heading 2 Char Char Char1,Hea..."/>
    <w:basedOn w:val="Titre1"/>
    <w:next w:val="Normal"/>
    <w:link w:val="Titre2Car"/>
    <w:qFormat/>
    <w:rsid w:val="00A86F04"/>
    <w:pPr>
      <w:numPr>
        <w:ilvl w:val="1"/>
      </w:numPr>
      <w:pBdr>
        <w:top w:val="none" w:sz="0" w:space="0" w:color="auto"/>
      </w:pBdr>
      <w:spacing w:before="180"/>
      <w:outlineLvl w:val="1"/>
    </w:pPr>
    <w:rPr>
      <w:sz w:val="32"/>
    </w:rPr>
  </w:style>
  <w:style w:type="paragraph" w:styleId="Titre3">
    <w:name w:val="heading 3"/>
    <w:basedOn w:val="Titre2"/>
    <w:next w:val="Normal"/>
    <w:link w:val="Titre3Car"/>
    <w:qFormat/>
    <w:rsid w:val="00A86F04"/>
    <w:pPr>
      <w:numPr>
        <w:ilvl w:val="2"/>
      </w:numPr>
      <w:spacing w:before="120"/>
      <w:outlineLvl w:val="2"/>
    </w:pPr>
    <w:rPr>
      <w:sz w:val="28"/>
    </w:rPr>
  </w:style>
  <w:style w:type="paragraph" w:styleId="Titre4">
    <w:name w:val="heading 4"/>
    <w:basedOn w:val="Titre3"/>
    <w:next w:val="Normal"/>
    <w:link w:val="Titre4Car"/>
    <w:qFormat/>
    <w:rsid w:val="00A86F04"/>
    <w:pPr>
      <w:numPr>
        <w:ilvl w:val="3"/>
      </w:numPr>
      <w:outlineLvl w:val="3"/>
    </w:pPr>
    <w:rPr>
      <w:sz w:val="24"/>
    </w:rPr>
  </w:style>
  <w:style w:type="paragraph" w:styleId="Titre5">
    <w:name w:val="heading 5"/>
    <w:basedOn w:val="Titre4"/>
    <w:next w:val="Normal"/>
    <w:link w:val="Titre5Car"/>
    <w:qFormat/>
    <w:rsid w:val="00A86F04"/>
    <w:pPr>
      <w:numPr>
        <w:ilvl w:val="4"/>
      </w:numPr>
      <w:outlineLvl w:val="4"/>
    </w:pPr>
    <w:rPr>
      <w:sz w:val="22"/>
    </w:rPr>
  </w:style>
  <w:style w:type="paragraph" w:styleId="Titre6">
    <w:name w:val="heading 6"/>
    <w:basedOn w:val="Normal"/>
    <w:next w:val="Normal"/>
    <w:link w:val="Titre6Car"/>
    <w:qFormat/>
    <w:rsid w:val="00A86F04"/>
    <w:pPr>
      <w:keepNext/>
      <w:keepLines/>
      <w:numPr>
        <w:ilvl w:val="5"/>
        <w:numId w:val="1"/>
      </w:numPr>
      <w:tabs>
        <w:tab w:val="num" w:pos="4543"/>
      </w:tabs>
      <w:spacing w:before="120"/>
      <w:outlineLvl w:val="5"/>
    </w:pPr>
    <w:rPr>
      <w:rFonts w:ascii="Arial" w:hAnsi="Arial"/>
    </w:rPr>
  </w:style>
  <w:style w:type="paragraph" w:styleId="Titre7">
    <w:name w:val="heading 7"/>
    <w:basedOn w:val="Normal"/>
    <w:next w:val="Normal"/>
    <w:link w:val="Titre7Car"/>
    <w:qFormat/>
    <w:rsid w:val="00A86F04"/>
    <w:pPr>
      <w:keepNext/>
      <w:keepLines/>
      <w:numPr>
        <w:ilvl w:val="6"/>
        <w:numId w:val="1"/>
      </w:numPr>
      <w:tabs>
        <w:tab w:val="num" w:pos="4543"/>
      </w:tabs>
      <w:spacing w:before="120"/>
      <w:outlineLvl w:val="6"/>
    </w:pPr>
    <w:rPr>
      <w:rFonts w:ascii="Arial" w:hAnsi="Arial"/>
    </w:rPr>
  </w:style>
  <w:style w:type="paragraph" w:styleId="Titre8">
    <w:name w:val="heading 8"/>
    <w:basedOn w:val="Titre1"/>
    <w:next w:val="Normal"/>
    <w:link w:val="Titre8Car"/>
    <w:qFormat/>
    <w:rsid w:val="00A86F04"/>
    <w:pPr>
      <w:numPr>
        <w:ilvl w:val="7"/>
      </w:numPr>
      <w:outlineLvl w:val="7"/>
    </w:pPr>
  </w:style>
  <w:style w:type="paragraph" w:styleId="Titre9">
    <w:name w:val="heading 9"/>
    <w:basedOn w:val="Titre8"/>
    <w:next w:val="Normal"/>
    <w:link w:val="Titre9Car"/>
    <w:qFormat/>
    <w:rsid w:val="00A86F0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Char4 Car"/>
    <w:basedOn w:val="Policepardfaut"/>
    <w:link w:val="Titre1"/>
    <w:rsid w:val="00A86F04"/>
    <w:rPr>
      <w:rFonts w:ascii="Arial" w:eastAsia="Batang" w:hAnsi="Arial" w:cs="Times New Roman"/>
      <w:sz w:val="36"/>
      <w:szCs w:val="20"/>
      <w:lang w:val="en-GB"/>
    </w:rPr>
  </w:style>
  <w:style w:type="character" w:customStyle="1" w:styleId="Titre2Car">
    <w:name w:val="Titre 2 Car"/>
    <w:aliases w:val="Heading 2 Char2 Car,Heading 2 Char1 Char1 Car,Heading 2 Char Char Char1 Car,Hea... Car"/>
    <w:basedOn w:val="Policepardfaut"/>
    <w:link w:val="Titre2"/>
    <w:rsid w:val="00A86F04"/>
    <w:rPr>
      <w:rFonts w:ascii="Arial" w:eastAsia="Batang" w:hAnsi="Arial" w:cs="Times New Roman"/>
      <w:sz w:val="32"/>
      <w:szCs w:val="20"/>
      <w:lang w:val="en-GB"/>
    </w:rPr>
  </w:style>
  <w:style w:type="character" w:customStyle="1" w:styleId="Titre3Car">
    <w:name w:val="Titre 3 Car"/>
    <w:basedOn w:val="Policepardfaut"/>
    <w:link w:val="Titre3"/>
    <w:rsid w:val="00A86F04"/>
    <w:rPr>
      <w:rFonts w:ascii="Arial" w:eastAsia="Batang" w:hAnsi="Arial" w:cs="Times New Roman"/>
      <w:sz w:val="28"/>
      <w:szCs w:val="20"/>
      <w:lang w:val="en-GB"/>
    </w:rPr>
  </w:style>
  <w:style w:type="character" w:customStyle="1" w:styleId="Titre4Car">
    <w:name w:val="Titre 4 Car"/>
    <w:basedOn w:val="Policepardfaut"/>
    <w:link w:val="Titre4"/>
    <w:rsid w:val="00A86F04"/>
    <w:rPr>
      <w:rFonts w:ascii="Arial" w:eastAsia="Batang" w:hAnsi="Arial" w:cs="Times New Roman"/>
      <w:sz w:val="24"/>
      <w:szCs w:val="20"/>
      <w:lang w:val="en-GB"/>
    </w:rPr>
  </w:style>
  <w:style w:type="character" w:customStyle="1" w:styleId="Titre5Car">
    <w:name w:val="Titre 5 Car"/>
    <w:basedOn w:val="Policepardfaut"/>
    <w:link w:val="Titre5"/>
    <w:rsid w:val="00A86F04"/>
    <w:rPr>
      <w:rFonts w:ascii="Arial" w:eastAsia="Batang" w:hAnsi="Arial" w:cs="Times New Roman"/>
      <w:szCs w:val="20"/>
      <w:lang w:val="en-GB"/>
    </w:rPr>
  </w:style>
  <w:style w:type="character" w:customStyle="1" w:styleId="Titre6Car">
    <w:name w:val="Titre 6 Car"/>
    <w:basedOn w:val="Policepardfaut"/>
    <w:link w:val="Titre6"/>
    <w:rsid w:val="00A86F04"/>
    <w:rPr>
      <w:rFonts w:ascii="Arial" w:eastAsia="Batang" w:hAnsi="Arial" w:cs="Times New Roman"/>
      <w:sz w:val="20"/>
      <w:szCs w:val="20"/>
      <w:lang w:val="en-GB"/>
    </w:rPr>
  </w:style>
  <w:style w:type="character" w:customStyle="1" w:styleId="Titre7Car">
    <w:name w:val="Titre 7 Car"/>
    <w:basedOn w:val="Policepardfaut"/>
    <w:link w:val="Titre7"/>
    <w:rsid w:val="00A86F04"/>
    <w:rPr>
      <w:rFonts w:ascii="Arial" w:eastAsia="Batang" w:hAnsi="Arial" w:cs="Times New Roman"/>
      <w:sz w:val="20"/>
      <w:szCs w:val="20"/>
      <w:lang w:val="en-GB"/>
    </w:rPr>
  </w:style>
  <w:style w:type="character" w:customStyle="1" w:styleId="Titre8Car">
    <w:name w:val="Titre 8 Car"/>
    <w:basedOn w:val="Policepardfaut"/>
    <w:link w:val="Titre8"/>
    <w:rsid w:val="00A86F04"/>
    <w:rPr>
      <w:rFonts w:ascii="Arial" w:eastAsia="Batang" w:hAnsi="Arial" w:cs="Times New Roman"/>
      <w:sz w:val="36"/>
      <w:szCs w:val="20"/>
      <w:lang w:val="en-GB"/>
    </w:rPr>
  </w:style>
  <w:style w:type="character" w:customStyle="1" w:styleId="Titre9Car">
    <w:name w:val="Titre 9 Car"/>
    <w:basedOn w:val="Policepardfaut"/>
    <w:link w:val="Titre9"/>
    <w:rsid w:val="00A86F04"/>
    <w:rPr>
      <w:rFonts w:ascii="Arial" w:eastAsia="Batang" w:hAnsi="Arial" w:cs="Times New Roman"/>
      <w:sz w:val="36"/>
      <w:szCs w:val="20"/>
      <w:lang w:val="en-GB"/>
    </w:rPr>
  </w:style>
  <w:style w:type="paragraph" w:customStyle="1" w:styleId="CRCoverPage">
    <w:name w:val="CR Cover Page"/>
    <w:rsid w:val="00A86F04"/>
    <w:pPr>
      <w:spacing w:after="120" w:line="240" w:lineRule="auto"/>
    </w:pPr>
    <w:rPr>
      <w:rFonts w:ascii="Arial" w:eastAsia="Batang" w:hAnsi="Arial" w:cs="Times New Roman"/>
      <w:sz w:val="20"/>
      <w:szCs w:val="20"/>
      <w:lang w:val="en-GB"/>
    </w:rPr>
  </w:style>
  <w:style w:type="character" w:styleId="Lienhypertexte">
    <w:name w:val="Hyperlink"/>
    <w:uiPriority w:val="99"/>
    <w:rsid w:val="00A86F04"/>
    <w:rPr>
      <w:color w:val="0000FF"/>
      <w:u w:val="single"/>
    </w:rPr>
  </w:style>
  <w:style w:type="character" w:styleId="Marquedecommentaire">
    <w:name w:val="annotation reference"/>
    <w:rsid w:val="00A86F04"/>
    <w:rPr>
      <w:sz w:val="16"/>
      <w:szCs w:val="16"/>
    </w:rPr>
  </w:style>
  <w:style w:type="paragraph" w:styleId="Commentaire">
    <w:name w:val="annotation text"/>
    <w:basedOn w:val="Normal"/>
    <w:link w:val="CommentaireCar"/>
    <w:rsid w:val="00A86F04"/>
  </w:style>
  <w:style w:type="character" w:customStyle="1" w:styleId="CommentaireCar">
    <w:name w:val="Commentaire Car"/>
    <w:basedOn w:val="Policepardfaut"/>
    <w:link w:val="Commentaire"/>
    <w:rsid w:val="00A86F04"/>
    <w:rPr>
      <w:rFonts w:ascii="Times New Roman" w:eastAsia="Batang" w:hAnsi="Times New Roman" w:cs="Times New Roman"/>
      <w:sz w:val="20"/>
      <w:szCs w:val="20"/>
      <w:lang w:val="en-GB"/>
    </w:rPr>
  </w:style>
  <w:style w:type="paragraph" w:styleId="Corpsdetexte">
    <w:name w:val="Body Text"/>
    <w:basedOn w:val="Normal"/>
    <w:link w:val="CorpsdetexteCar"/>
    <w:rsid w:val="00A86F04"/>
    <w:pPr>
      <w:overflowPunct w:val="0"/>
      <w:autoSpaceDE w:val="0"/>
      <w:autoSpaceDN w:val="0"/>
      <w:adjustRightInd w:val="0"/>
      <w:spacing w:after="120"/>
      <w:textAlignment w:val="baseline"/>
    </w:pPr>
    <w:rPr>
      <w:color w:val="000000"/>
      <w:lang w:eastAsia="ja-JP"/>
    </w:rPr>
  </w:style>
  <w:style w:type="character" w:customStyle="1" w:styleId="CorpsdetexteCar">
    <w:name w:val="Corps de texte Car"/>
    <w:basedOn w:val="Policepardfaut"/>
    <w:link w:val="Corpsdetexte"/>
    <w:rsid w:val="00A86F04"/>
    <w:rPr>
      <w:rFonts w:ascii="Times New Roman" w:eastAsia="Batang" w:hAnsi="Times New Roman" w:cs="Times New Roman"/>
      <w:color w:val="000000"/>
      <w:sz w:val="20"/>
      <w:szCs w:val="20"/>
      <w:lang w:val="en-GB" w:eastAsia="ja-JP"/>
    </w:rPr>
  </w:style>
  <w:style w:type="paragraph" w:styleId="Paragraphedeliste">
    <w:name w:val="List Paragraph"/>
    <w:basedOn w:val="Normal"/>
    <w:uiPriority w:val="99"/>
    <w:qFormat/>
    <w:rsid w:val="00A86F04"/>
    <w:pPr>
      <w:spacing w:after="0"/>
      <w:ind w:left="720"/>
      <w:contextualSpacing/>
    </w:pPr>
    <w:rPr>
      <w:rFonts w:eastAsia="Times New Roman"/>
      <w:sz w:val="24"/>
      <w:szCs w:val="24"/>
      <w:lang w:val="fr-FR" w:eastAsia="fr-FR"/>
    </w:rPr>
  </w:style>
  <w:style w:type="paragraph" w:customStyle="1" w:styleId="Doc-text2">
    <w:name w:val="Doc-text2"/>
    <w:basedOn w:val="Normal"/>
    <w:link w:val="Doc-text2Char"/>
    <w:qFormat/>
    <w:rsid w:val="00A86F0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86F04"/>
    <w:rPr>
      <w:rFonts w:ascii="Arial" w:eastAsia="MS Mincho" w:hAnsi="Arial" w:cs="Times New Roman"/>
      <w:sz w:val="20"/>
      <w:szCs w:val="24"/>
      <w:lang w:val="en-GB" w:eastAsia="en-GB"/>
    </w:rPr>
  </w:style>
  <w:style w:type="paragraph" w:customStyle="1" w:styleId="Comments">
    <w:name w:val="Comments"/>
    <w:basedOn w:val="Normal"/>
    <w:link w:val="CommentsChar"/>
    <w:qFormat/>
    <w:rsid w:val="00A86F04"/>
    <w:pPr>
      <w:spacing w:before="40" w:after="0"/>
    </w:pPr>
    <w:rPr>
      <w:rFonts w:ascii="Arial" w:eastAsia="MS Mincho" w:hAnsi="Arial"/>
      <w:i/>
      <w:sz w:val="18"/>
      <w:szCs w:val="24"/>
      <w:lang w:eastAsia="en-GB"/>
    </w:rPr>
  </w:style>
  <w:style w:type="character" w:customStyle="1" w:styleId="CommentsChar">
    <w:name w:val="Comments Char"/>
    <w:link w:val="Comments"/>
    <w:rsid w:val="00A86F04"/>
    <w:rPr>
      <w:rFonts w:ascii="Arial" w:eastAsia="MS Mincho" w:hAnsi="Arial" w:cs="Times New Roman"/>
      <w:i/>
      <w:sz w:val="18"/>
      <w:szCs w:val="24"/>
      <w:lang w:val="en-GB" w:eastAsia="en-GB"/>
    </w:rPr>
  </w:style>
  <w:style w:type="paragraph" w:customStyle="1" w:styleId="Doc-title">
    <w:name w:val="Doc-title"/>
    <w:basedOn w:val="Normal"/>
    <w:next w:val="Doc-text2"/>
    <w:link w:val="Doc-titleChar"/>
    <w:qFormat/>
    <w:rsid w:val="00A86F04"/>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A86F04"/>
    <w:rPr>
      <w:rFonts w:ascii="Arial" w:eastAsia="MS Mincho" w:hAnsi="Arial" w:cs="Times New Roman"/>
      <w:noProof/>
      <w:sz w:val="20"/>
      <w:szCs w:val="24"/>
      <w:lang w:val="en-GB" w:eastAsia="en-GB"/>
    </w:rPr>
  </w:style>
  <w:style w:type="paragraph" w:styleId="Textedebulles">
    <w:name w:val="Balloon Text"/>
    <w:basedOn w:val="Normal"/>
    <w:link w:val="TextedebullesCar"/>
    <w:uiPriority w:val="99"/>
    <w:semiHidden/>
    <w:unhideWhenUsed/>
    <w:rsid w:val="00A86F04"/>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A86F04"/>
    <w:rPr>
      <w:rFonts w:ascii="Tahoma" w:eastAsia="Batang"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ftp://ftp.3gpp.org/tsg_ran/WG2_RL2/TSGR2_83bis/Docs//R2-133205.zip" TargetMode="External"/><Relationship Id="rId13" Type="http://schemas.openxmlformats.org/officeDocument/2006/relationships/hyperlink" Target="ftp://ftp.3gpp.org/tsg_ran/WG2_RL2/TSGR2_83bis/Docs//R2-133177.zip" TargetMode="External"/><Relationship Id="rId18" Type="http://schemas.openxmlformats.org/officeDocument/2006/relationships/hyperlink" Target="ftp://ftp.3gpp.org/tsg_ran/WG2_RL2/TSGR2_83bis/Docs//R2-133370.zip" TargetMode="External"/><Relationship Id="rId26" Type="http://schemas.openxmlformats.org/officeDocument/2006/relationships/hyperlink" Target="ftp://ftp.3gpp.org/tsg_ran/WG2_RL2/TSGR2_83bis/Docs//R2-133177.zip" TargetMode="External"/><Relationship Id="rId3" Type="http://schemas.openxmlformats.org/officeDocument/2006/relationships/settings" Target="settings.xml"/><Relationship Id="rId21" Type="http://schemas.openxmlformats.org/officeDocument/2006/relationships/hyperlink" Target="ftp://ftp.3gpp.org/tsg_ran/WG2_RL2/TSGR2_83bis/Docs//R2-133177.zip" TargetMode="External"/><Relationship Id="rId7" Type="http://schemas.openxmlformats.org/officeDocument/2006/relationships/hyperlink" Target="ftp://ftp.3gpp.org/tsg_ran/WG2_RL2/TSGR2_83bis/Docs//R2-133177.zip" TargetMode="External"/><Relationship Id="rId12" Type="http://schemas.openxmlformats.org/officeDocument/2006/relationships/hyperlink" Target="ftp://ftp.3gpp.org/tsg_ran/WG2_RL2/TSGR2_83bis/Docs//R2-133569.zip" TargetMode="External"/><Relationship Id="rId17" Type="http://schemas.openxmlformats.org/officeDocument/2006/relationships/hyperlink" Target="ftp://ftp.3gpp.org/tsg_ran/WG2_RL2/TSGR2_83bis/Docs//R2-133370.zip" TargetMode="External"/><Relationship Id="rId25" Type="http://schemas.openxmlformats.org/officeDocument/2006/relationships/hyperlink" Target="ftp://ftp.3gpp.org/tsg_ran/WG2_RL2/TSGR2_83/Docs/R2-132757.zip"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ftp://ftp.3gpp.org/tsg_ran/WG2_RL2/TSGR2_83bis/Docs//R2-133486.zip" TargetMode="External"/><Relationship Id="rId20" Type="http://schemas.openxmlformats.org/officeDocument/2006/relationships/hyperlink" Target="ftp://ftp.3gpp.org/tsg_ran/WG2_RL2/TSGR2_83bis/Docs//R2-133177.zip" TargetMode="External"/><Relationship Id="rId29" Type="http://schemas.openxmlformats.org/officeDocument/2006/relationships/hyperlink" Target="ftp://ftp.3gpp.org/tsg_ran/WG2_RL2/TSGR2_83bis/Docs//R2-133370.zip" TargetMode="External"/><Relationship Id="rId1" Type="http://schemas.openxmlformats.org/officeDocument/2006/relationships/numbering" Target="numbering.xml"/><Relationship Id="rId6" Type="http://schemas.openxmlformats.org/officeDocument/2006/relationships/hyperlink" Target="ftp://ftp.3gpp.org/tsg_ran/WG2_RL2/TSGR2_83bis/Docs/R2-133464.zip" TargetMode="External"/><Relationship Id="rId11" Type="http://schemas.openxmlformats.org/officeDocument/2006/relationships/hyperlink" Target="ftp://ftp.3gpp.org/tsg_ran/WG2_RL2/TSGR2_83bis/Docs//R2-133370.zip" TargetMode="External"/><Relationship Id="rId24" Type="http://schemas.openxmlformats.org/officeDocument/2006/relationships/hyperlink" Target="ftp://ftp.3gpp.org/tsg_ran/WG2_RL2/TSGR2_83/Docs/R2-132444.zip" TargetMode="External"/><Relationship Id="rId32" Type="http://schemas.openxmlformats.org/officeDocument/2006/relationships/fontTable" Target="fontTable.xml"/><Relationship Id="rId5" Type="http://schemas.openxmlformats.org/officeDocument/2006/relationships/comments" Target="comments.xml"/><Relationship Id="rId15" Type="http://schemas.openxmlformats.org/officeDocument/2006/relationships/hyperlink" Target="ftp://ftp.3gpp.org/tsg_ran/WG2_RL2/TSGR2_83bis/Docs//R2-133177.zip" TargetMode="External"/><Relationship Id="rId23" Type="http://schemas.openxmlformats.org/officeDocument/2006/relationships/hyperlink" Target="ftp://ftp.3gpp.org/tsg_ran/WG2_RL2/TSGR2_83bis/Docs//R2-133155.zip" TargetMode="External"/><Relationship Id="rId28" Type="http://schemas.openxmlformats.org/officeDocument/2006/relationships/hyperlink" Target="ftp://ftp.3gpp.org/tsg_ran/WG2_RL2/TSGR2_83bis/Docs//R2-133235.zip" TargetMode="External"/><Relationship Id="rId10" Type="http://schemas.openxmlformats.org/officeDocument/2006/relationships/hyperlink" Target="ftp://ftp.3gpp.org/tsg_ran/WG2_RL2/TSGR2_83bis/Docs//R2-133486.zip" TargetMode="External"/><Relationship Id="rId19" Type="http://schemas.openxmlformats.org/officeDocument/2006/relationships/hyperlink" Target="ftp://ftp.3gpp.org/tsg_ran/WG2_RL2/TSGR2_83bis/Docs//R2-133177.zip" TargetMode="External"/><Relationship Id="rId31" Type="http://schemas.openxmlformats.org/officeDocument/2006/relationships/hyperlink" Target="ftp://ftp.3gpp.org/tsg_ran/WG2_RL2/TSGR2_83bis/Docs//R2-133569.zip" TargetMode="External"/><Relationship Id="rId4" Type="http://schemas.openxmlformats.org/officeDocument/2006/relationships/webSettings" Target="webSettings.xml"/><Relationship Id="rId9" Type="http://schemas.openxmlformats.org/officeDocument/2006/relationships/hyperlink" Target="ftp://ftp.3gpp.org/tsg_ran/WG2_RL2/TSGR2_83bis/Docs//R2-133155.zip" TargetMode="External"/><Relationship Id="rId14" Type="http://schemas.openxmlformats.org/officeDocument/2006/relationships/hyperlink" Target="ftp://ftp.3gpp.org/tsg_ran/WG2_RL2/TSGR2_83bis/Docs//R2-133235.zip" TargetMode="External"/><Relationship Id="rId22" Type="http://schemas.openxmlformats.org/officeDocument/2006/relationships/hyperlink" Target="ftp://ftp.3gpp.org/tsg_ran/WG2_RL2/TSGR2_83bis/Docs//R2-133155.zip" TargetMode="External"/><Relationship Id="rId27" Type="http://schemas.openxmlformats.org/officeDocument/2006/relationships/hyperlink" Target="ftp://ftp.3gpp.org/tsg_ran/WG2_RL2/TSGR2_83bis/Docs//R2-133205.zip" TargetMode="External"/><Relationship Id="rId30" Type="http://schemas.openxmlformats.org/officeDocument/2006/relationships/hyperlink" Target="ftp://ftp.3gpp.org/tsg_ran/WG2_RL2/TSGR2_83bis/Docs//R2-133486.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0C0C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6</Pages>
  <Words>2042</Words>
  <Characters>11234</Characters>
  <Application>Microsoft Office Word</Application>
  <DocSecurity>0</DocSecurity>
  <Lines>93</Lines>
  <Paragraphs>26</Paragraphs>
  <ScaleCrop>false</ScaleCrop>
  <Company>NEC Technologies (UK) Ltd.</Company>
  <LinksUpToDate>false</LinksUpToDate>
  <CharactersWithSpaces>13250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CJ</dc:creator>
  <cp:lastModifiedBy>NEC</cp:lastModifiedBy>
  <cp:revision>9</cp:revision>
  <dcterms:created xsi:type="dcterms:W3CDTF">2013-10-31T10:22:00Z</dcterms:created>
  <dcterms:modified xsi:type="dcterms:W3CDTF">2013-11-01T18:52:00Z</dcterms:modified>
</cp:coreProperties>
</file>