
<file path=[Content_Types].xml><?xml version="1.0" encoding="utf-8"?>
<Types xmlns="http://schemas.openxmlformats.org/package/2006/content-types">
  <Default Extension="png" ContentType="image/pn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B1" w:rsidRPr="00F71E4C" w:rsidRDefault="00A35BB1" w:rsidP="00A35BB1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 w:rsidRPr="00F71E4C">
        <w:rPr>
          <w:b/>
          <w:noProof/>
          <w:sz w:val="24"/>
        </w:rPr>
        <w:t>3GPP TSG-</w:t>
      </w:r>
      <w:r w:rsidRPr="00F71E4C">
        <w:rPr>
          <w:b/>
          <w:noProof/>
          <w:sz w:val="24"/>
          <w:lang w:eastAsia="zh-CN"/>
        </w:rPr>
        <w:t>RAN2</w:t>
      </w:r>
      <w:r w:rsidRPr="00F71E4C">
        <w:rPr>
          <w:b/>
          <w:noProof/>
          <w:sz w:val="24"/>
        </w:rPr>
        <w:t xml:space="preserve"> Meeting #</w:t>
      </w:r>
      <w:r w:rsidRPr="00F71E4C">
        <w:rPr>
          <w:b/>
          <w:noProof/>
          <w:sz w:val="24"/>
          <w:lang w:eastAsia="zh-CN"/>
        </w:rPr>
        <w:t>84</w:t>
      </w:r>
      <w:r w:rsidRPr="00F71E4C">
        <w:rPr>
          <w:b/>
          <w:i/>
          <w:noProof/>
          <w:sz w:val="28"/>
        </w:rPr>
        <w:tab/>
      </w:r>
      <w:commentRangeStart w:id="0"/>
      <w:r w:rsidRPr="00F71E4C">
        <w:rPr>
          <w:noProof/>
        </w:rPr>
        <w:sym w:font="Wingdings" w:char="F07A"/>
      </w:r>
      <w:commentRangeEnd w:id="0"/>
      <w:r w:rsidRPr="00F71E4C">
        <w:rPr>
          <w:rStyle w:val="Marquedecommentaire"/>
          <w:rFonts w:ascii="Times New Roman" w:hAnsi="Times New Roman"/>
          <w:noProof/>
          <w:vanish/>
          <w:sz w:val="2"/>
        </w:rPr>
        <w:commentReference w:id="0"/>
      </w:r>
      <w:r w:rsidRPr="00F71E4C">
        <w:rPr>
          <w:b/>
          <w:i/>
          <w:noProof/>
          <w:sz w:val="28"/>
        </w:rPr>
        <w:t>R2-</w:t>
      </w:r>
      <w:r w:rsidR="008D7629">
        <w:rPr>
          <w:b/>
          <w:i/>
          <w:noProof/>
          <w:sz w:val="28"/>
        </w:rPr>
        <w:t>1343</w:t>
      </w:r>
      <w:r w:rsidR="00B85241">
        <w:rPr>
          <w:b/>
          <w:i/>
          <w:noProof/>
          <w:sz w:val="28"/>
        </w:rPr>
        <w:t>06</w:t>
      </w:r>
    </w:p>
    <w:p w:rsidR="00A35BB1" w:rsidRDefault="00A35BB1" w:rsidP="00A35BB1">
      <w:pPr>
        <w:pStyle w:val="CRCoverPage"/>
        <w:tabs>
          <w:tab w:val="right" w:pos="9639"/>
        </w:tabs>
        <w:spacing w:after="0"/>
        <w:jc w:val="both"/>
        <w:outlineLvl w:val="0"/>
        <w:rPr>
          <w:b/>
          <w:noProof/>
          <w:sz w:val="24"/>
        </w:rPr>
      </w:pPr>
      <w:r w:rsidRPr="00F71E4C">
        <w:rPr>
          <w:b/>
          <w:noProof/>
          <w:sz w:val="24"/>
        </w:rPr>
        <w:t>San Francisco, US, 11 – 15 November 2013</w:t>
      </w:r>
    </w:p>
    <w:p w:rsidR="00A35BB1" w:rsidRDefault="00A35BB1" w:rsidP="00A35BB1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</w:p>
    <w:p w:rsidR="00A35BB1" w:rsidRDefault="00A35BB1" w:rsidP="00A35BB1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</w:p>
    <w:p w:rsidR="00A35BB1" w:rsidRPr="000930B3" w:rsidRDefault="00A35BB1" w:rsidP="00A35BB1">
      <w:pPr>
        <w:spacing w:after="120"/>
        <w:ind w:left="1985" w:hanging="1985"/>
        <w:jc w:val="both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7.5.</w:t>
      </w:r>
      <w:r w:rsidRPr="000930B3">
        <w:rPr>
          <w:rFonts w:ascii="Arial" w:hAnsi="Arial" w:cs="Arial"/>
          <w:b/>
          <w:bCs/>
          <w:lang w:val="en-US"/>
        </w:rPr>
        <w:t xml:space="preserve">3.1 (Rel-12 LTE </w:t>
      </w:r>
      <w:proofErr w:type="spellStart"/>
      <w:r w:rsidRPr="000930B3">
        <w:rPr>
          <w:rFonts w:ascii="Arial" w:hAnsi="Arial" w:cs="Arial"/>
          <w:b/>
          <w:bCs/>
          <w:lang w:val="en-US"/>
        </w:rPr>
        <w:t>ProSe</w:t>
      </w:r>
      <w:proofErr w:type="spellEnd"/>
      <w:r w:rsidRPr="000930B3">
        <w:rPr>
          <w:rFonts w:ascii="Arial" w:hAnsi="Arial" w:cs="Arial"/>
          <w:b/>
          <w:bCs/>
          <w:lang w:val="en-US"/>
        </w:rPr>
        <w:t xml:space="preserve"> Communication) </w:t>
      </w:r>
    </w:p>
    <w:p w:rsidR="00A35BB1" w:rsidRPr="000930B3" w:rsidRDefault="00A35BB1" w:rsidP="00A35BB1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0930B3">
        <w:rPr>
          <w:rFonts w:ascii="Arial" w:hAnsi="Arial" w:cs="Arial"/>
          <w:b/>
          <w:bCs/>
          <w:lang w:val="en-US"/>
        </w:rPr>
        <w:t>Source:</w:t>
      </w:r>
      <w:r w:rsidRPr="000930B3">
        <w:rPr>
          <w:rFonts w:ascii="Arial" w:hAnsi="Arial" w:cs="Arial"/>
          <w:b/>
          <w:bCs/>
          <w:lang w:val="en-US"/>
        </w:rPr>
        <w:tab/>
        <w:t>NEC</w:t>
      </w:r>
    </w:p>
    <w:p w:rsidR="00A35BB1" w:rsidRDefault="00A35BB1" w:rsidP="00A35BB1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E769E">
        <w:rPr>
          <w:rFonts w:ascii="Arial" w:hAnsi="Arial" w:cs="Arial"/>
          <w:b/>
          <w:bCs/>
        </w:rPr>
        <w:t>Centralized resource a</w:t>
      </w:r>
      <w:r>
        <w:rPr>
          <w:rFonts w:ascii="Arial" w:hAnsi="Arial" w:cs="Arial"/>
          <w:b/>
          <w:bCs/>
        </w:rPr>
        <w:t xml:space="preserve">llocation </w:t>
      </w:r>
      <w:r w:rsidR="00AE769E">
        <w:rPr>
          <w:rFonts w:ascii="Arial" w:hAnsi="Arial" w:cs="Arial"/>
          <w:b/>
          <w:bCs/>
        </w:rPr>
        <w:t>flow chart</w:t>
      </w:r>
    </w:p>
    <w:p w:rsidR="00A35BB1" w:rsidRDefault="00A35BB1" w:rsidP="00A35BB1">
      <w:pPr>
        <w:spacing w:after="120"/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 and decision</w:t>
      </w:r>
    </w:p>
    <w:p w:rsidR="00A35BB1" w:rsidRDefault="00A35BB1" w:rsidP="00A35BB1">
      <w:p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</w:p>
    <w:p w:rsidR="00A35BB1" w:rsidRDefault="00A35BB1" w:rsidP="00A35BB1">
      <w:pPr>
        <w:jc w:val="both"/>
        <w:rPr>
          <w:rFonts w:ascii="Arial" w:hAnsi="Arial" w:cs="Arial"/>
          <w:b/>
          <w:bCs/>
        </w:rPr>
      </w:pPr>
    </w:p>
    <w:p w:rsidR="00AE769E" w:rsidRDefault="00AE769E" w:rsidP="00A35BB1">
      <w:pPr>
        <w:jc w:val="both"/>
        <w:rPr>
          <w:rFonts w:ascii="Arial" w:hAnsi="Arial" w:cs="Arial"/>
          <w:b/>
          <w:bCs/>
        </w:rPr>
      </w:pPr>
    </w:p>
    <w:p w:rsidR="00A35BB1" w:rsidRPr="007B48C5" w:rsidRDefault="00A35BB1" w:rsidP="00A35BB1">
      <w:pPr>
        <w:pStyle w:val="Titre1"/>
        <w:numPr>
          <w:ilvl w:val="0"/>
          <w:numId w:val="0"/>
        </w:numPr>
        <w:jc w:val="both"/>
        <w:rPr>
          <w:b/>
          <w:lang w:val="en-US"/>
        </w:rPr>
      </w:pPr>
      <w:r>
        <w:rPr>
          <w:lang w:val="en-US" w:eastAsia="ja-JP"/>
        </w:rPr>
        <w:t>1</w:t>
      </w:r>
      <w:r>
        <w:rPr>
          <w:rFonts w:hint="eastAsia"/>
          <w:lang w:val="en-US" w:eastAsia="ja-JP"/>
        </w:rPr>
        <w:t xml:space="preserve">. </w:t>
      </w:r>
      <w:r>
        <w:rPr>
          <w:b/>
          <w:lang w:val="en-US"/>
        </w:rPr>
        <w:t>Introduction</w:t>
      </w:r>
    </w:p>
    <w:p w:rsidR="00A35BB1" w:rsidRDefault="00A35BB1" w:rsidP="00A35BB1">
      <w:p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In RAN2#84 San Francisco meeting agenda, </w:t>
      </w:r>
      <w:r w:rsidR="00AE769E">
        <w:rPr>
          <w:rFonts w:ascii="Arial" w:hAnsi="Arial" w:cs="Arial"/>
          <w:bCs/>
          <w:lang w:val="en-US"/>
        </w:rPr>
        <w:t xml:space="preserve">the following open points </w:t>
      </w:r>
      <w:r w:rsidR="00180666">
        <w:rPr>
          <w:rFonts w:ascii="Arial" w:hAnsi="Arial" w:cs="Arial"/>
          <w:bCs/>
          <w:lang w:val="en-US"/>
        </w:rPr>
        <w:t xml:space="preserve">(among others) </w:t>
      </w:r>
      <w:r w:rsidR="00AE769E">
        <w:rPr>
          <w:rFonts w:ascii="Arial" w:hAnsi="Arial" w:cs="Arial"/>
          <w:bCs/>
          <w:lang w:val="en-US"/>
        </w:rPr>
        <w:t>remain</w:t>
      </w:r>
      <w:r>
        <w:rPr>
          <w:rFonts w:ascii="Arial" w:hAnsi="Arial" w:cs="Arial"/>
          <w:bCs/>
          <w:lang w:val="en-US"/>
        </w:rPr>
        <w:t>:</w:t>
      </w:r>
    </w:p>
    <w:p w:rsidR="00A35BB1" w:rsidRPr="00FC04A8" w:rsidRDefault="00A35BB1" w:rsidP="00A35BB1">
      <w:pPr>
        <w:numPr>
          <w:ilvl w:val="0"/>
          <w:numId w:val="3"/>
        </w:numPr>
        <w:jc w:val="both"/>
        <w:rPr>
          <w:i/>
        </w:rPr>
      </w:pPr>
      <w:r w:rsidRPr="00FC04A8">
        <w:rPr>
          <w:i/>
        </w:rPr>
        <w:t xml:space="preserve">“Coordinated Access? How would they work (flow </w:t>
      </w:r>
      <w:proofErr w:type="gramStart"/>
      <w:r w:rsidRPr="00FC04A8">
        <w:rPr>
          <w:i/>
        </w:rPr>
        <w:t>charts, …)</w:t>
      </w:r>
      <w:proofErr w:type="gramEnd"/>
      <w:r w:rsidRPr="00FC04A8">
        <w:rPr>
          <w:i/>
        </w:rPr>
        <w:t>?”</w:t>
      </w:r>
    </w:p>
    <w:p w:rsidR="00A35BB1" w:rsidRPr="00FC04A8" w:rsidRDefault="00A35BB1" w:rsidP="00A35BB1">
      <w:pPr>
        <w:numPr>
          <w:ilvl w:val="0"/>
          <w:numId w:val="3"/>
        </w:numPr>
        <w:jc w:val="both"/>
        <w:rPr>
          <w:rFonts w:ascii="Arial" w:hAnsi="Arial" w:cs="Arial"/>
          <w:bCs/>
          <w:i/>
          <w:lang w:val="en-US"/>
        </w:rPr>
      </w:pPr>
      <w:r w:rsidRPr="00FC04A8">
        <w:rPr>
          <w:rFonts w:ascii="Arial" w:hAnsi="Arial" w:cs="Arial"/>
          <w:bCs/>
          <w:i/>
          <w:lang w:val="en-US"/>
        </w:rPr>
        <w:t>“</w:t>
      </w:r>
      <w:r w:rsidRPr="00FC04A8">
        <w:rPr>
          <w:i/>
          <w:u w:val="single"/>
        </w:rPr>
        <w:t>In-LTE-coverage</w:t>
      </w:r>
      <w:r w:rsidRPr="00FC04A8">
        <w:rPr>
          <w:i/>
        </w:rPr>
        <w:t xml:space="preserve">: Does a UE need to establish an RRC Connection to the </w:t>
      </w:r>
      <w:proofErr w:type="spellStart"/>
      <w:r w:rsidRPr="00FC04A8">
        <w:rPr>
          <w:i/>
        </w:rPr>
        <w:t>eNB</w:t>
      </w:r>
      <w:proofErr w:type="spellEnd"/>
      <w:r w:rsidRPr="00FC04A8">
        <w:rPr>
          <w:i/>
        </w:rPr>
        <w:t xml:space="preserve">? Or can it also remain IDLE? If so, why?” </w:t>
      </w:r>
    </w:p>
    <w:p w:rsidR="00A35BB1" w:rsidRDefault="00A35BB1" w:rsidP="00A35BB1">
      <w:p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Hereby, we propose to describe the flow chart of coordinated access and address the</w:t>
      </w:r>
      <w:r w:rsidR="00AE769E">
        <w:rPr>
          <w:rFonts w:ascii="Arial" w:hAnsi="Arial" w:cs="Arial"/>
          <w:bCs/>
          <w:lang w:val="en-US"/>
        </w:rPr>
        <w:t>se</w:t>
      </w:r>
      <w:r>
        <w:rPr>
          <w:rFonts w:ascii="Arial" w:hAnsi="Arial" w:cs="Arial"/>
          <w:bCs/>
          <w:lang w:val="en-US"/>
        </w:rPr>
        <w:t xml:space="preserve"> issues related to RRC states for D2D communications</w:t>
      </w:r>
      <w:r w:rsidRPr="000930B3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when UEs are in LTE coverage.</w:t>
      </w:r>
    </w:p>
    <w:p w:rsidR="00AE769E" w:rsidRPr="004062B0" w:rsidRDefault="00AE769E" w:rsidP="00A35BB1">
      <w:pPr>
        <w:jc w:val="both"/>
        <w:rPr>
          <w:rFonts w:ascii="Arial" w:hAnsi="Arial" w:cs="Arial"/>
          <w:bCs/>
          <w:lang w:val="en-US"/>
        </w:rPr>
      </w:pPr>
    </w:p>
    <w:p w:rsidR="00A35BB1" w:rsidRDefault="00A35BB1" w:rsidP="00A35BB1">
      <w:pPr>
        <w:pStyle w:val="Titre1"/>
        <w:numPr>
          <w:ilvl w:val="0"/>
          <w:numId w:val="0"/>
        </w:numPr>
        <w:jc w:val="both"/>
        <w:rPr>
          <w:b/>
          <w:lang w:val="en-US"/>
        </w:rPr>
      </w:pPr>
      <w:r>
        <w:rPr>
          <w:rFonts w:hint="eastAsia"/>
          <w:lang w:val="en-US" w:eastAsia="ja-JP"/>
        </w:rPr>
        <w:t xml:space="preserve">2. </w:t>
      </w:r>
      <w:r>
        <w:rPr>
          <w:b/>
          <w:lang w:val="en-US"/>
        </w:rPr>
        <w:t>Discussion</w:t>
      </w:r>
    </w:p>
    <w:p w:rsidR="00A35BB1" w:rsidRPr="00360986" w:rsidRDefault="00A35BB1" w:rsidP="00A35BB1">
      <w:pPr>
        <w:jc w:val="both"/>
        <w:outlineLvl w:val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The document </w:t>
      </w:r>
      <w:r w:rsidRPr="00360986">
        <w:rPr>
          <w:rFonts w:ascii="Arial" w:hAnsi="Arial" w:cs="Arial"/>
          <w:bCs/>
          <w:lang w:val="en-US"/>
        </w:rPr>
        <w:t>describe</w:t>
      </w:r>
      <w:r>
        <w:rPr>
          <w:rFonts w:ascii="Arial" w:hAnsi="Arial" w:cs="Arial"/>
          <w:bCs/>
          <w:lang w:val="en-US"/>
        </w:rPr>
        <w:t>s</w:t>
      </w:r>
      <w:r w:rsidRPr="00360986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one method for</w:t>
      </w:r>
      <w:r w:rsidRPr="00360986">
        <w:rPr>
          <w:rFonts w:ascii="Arial" w:hAnsi="Arial" w:cs="Arial"/>
          <w:bCs/>
          <w:lang w:val="en-US"/>
        </w:rPr>
        <w:t xml:space="preserve"> the centralized resource allocation approach </w:t>
      </w:r>
      <w:r>
        <w:rPr>
          <w:rFonts w:ascii="Arial" w:hAnsi="Arial" w:cs="Arial"/>
          <w:bCs/>
          <w:lang w:val="en-US"/>
        </w:rPr>
        <w:t>which is from our network point of view, unavoidable in radio network coverage case.</w:t>
      </w:r>
    </w:p>
    <w:p w:rsidR="00A35BB1" w:rsidRPr="00F43703" w:rsidRDefault="00A35BB1" w:rsidP="00A35BB1">
      <w:pPr>
        <w:spacing w:after="0"/>
        <w:jc w:val="both"/>
        <w:outlineLvl w:val="0"/>
        <w:rPr>
          <w:rFonts w:ascii="Arial" w:hAnsi="Arial" w:cs="Arial"/>
          <w:bCs/>
          <w:lang w:val="en-US"/>
        </w:rPr>
      </w:pPr>
    </w:p>
    <w:p w:rsidR="00A35BB1" w:rsidRDefault="00A35BB1" w:rsidP="00A35BB1">
      <w:pPr>
        <w:jc w:val="both"/>
        <w:outlineLvl w:val="0"/>
        <w:rPr>
          <w:rFonts w:ascii="Arial" w:hAnsi="Arial" w:cs="Arial"/>
          <w:bCs/>
        </w:rPr>
      </w:pPr>
      <w:r>
        <w:rPr>
          <w:rFonts w:ascii="Arial" w:hAnsi="Arial"/>
          <w:sz w:val="32"/>
        </w:rPr>
        <w:t>2.1</w:t>
      </w:r>
      <w:r w:rsidRPr="00C6584D">
        <w:rPr>
          <w:rFonts w:ascii="Arial" w:hAnsi="Arial"/>
          <w:sz w:val="32"/>
        </w:rPr>
        <w:t xml:space="preserve">. </w:t>
      </w:r>
      <w:r>
        <w:rPr>
          <w:rFonts w:ascii="Arial" w:hAnsi="Arial"/>
          <w:sz w:val="32"/>
        </w:rPr>
        <w:t>Centralized</w:t>
      </w:r>
      <w:r w:rsidRPr="00DE0E9A">
        <w:rPr>
          <w:rFonts w:ascii="Arial" w:hAnsi="Arial"/>
          <w:sz w:val="32"/>
        </w:rPr>
        <w:t xml:space="preserve"> resource allocation method</w:t>
      </w:r>
    </w:p>
    <w:p w:rsidR="00A35BB1" w:rsidRDefault="00A35BB1" w:rsidP="00A35BB1">
      <w:pPr>
        <w:jc w:val="both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This Figure below describes the general sequence of the centralized</w:t>
      </w:r>
      <w:r w:rsidRPr="00CD4A92">
        <w:rPr>
          <w:rFonts w:ascii="Arial" w:hAnsi="Arial" w:cs="Arial"/>
          <w:bCs/>
        </w:rPr>
        <w:t xml:space="preserve"> resource allocation method.</w:t>
      </w:r>
    </w:p>
    <w:p w:rsidR="00A35BB1" w:rsidRDefault="00A35BB1" w:rsidP="00A35BB1">
      <w:pPr>
        <w:jc w:val="center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fr-FR" w:eastAsia="fr-FR"/>
        </w:rPr>
        <w:lastRenderedPageBreak/>
        <w:drawing>
          <wp:inline distT="0" distB="0" distL="0" distR="0">
            <wp:extent cx="5363076" cy="2931371"/>
            <wp:effectExtent l="19050" t="0" r="9024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4860" cy="2932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BB1" w:rsidRPr="0026185E" w:rsidRDefault="00A35BB1" w:rsidP="00A35BB1">
      <w:pPr>
        <w:jc w:val="center"/>
        <w:outlineLvl w:val="0"/>
        <w:rPr>
          <w:rFonts w:ascii="Arial" w:hAnsi="Arial" w:cs="Arial"/>
          <w:b/>
          <w:bCs/>
          <w:u w:val="single"/>
        </w:rPr>
      </w:pPr>
      <w:r w:rsidRPr="0026185E">
        <w:rPr>
          <w:rFonts w:ascii="Arial" w:hAnsi="Arial" w:cs="Arial"/>
          <w:b/>
          <w:bCs/>
          <w:u w:val="single"/>
        </w:rPr>
        <w:t xml:space="preserve">Figure: </w:t>
      </w:r>
      <w:r>
        <w:rPr>
          <w:rFonts w:ascii="Arial" w:hAnsi="Arial" w:cs="Arial"/>
          <w:b/>
          <w:bCs/>
          <w:u w:val="single"/>
        </w:rPr>
        <w:t>Flow chart for centralized</w:t>
      </w:r>
      <w:r w:rsidRPr="0026185E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r</w:t>
      </w:r>
      <w:r w:rsidRPr="0026185E">
        <w:rPr>
          <w:rFonts w:ascii="Arial" w:hAnsi="Arial" w:cs="Arial"/>
          <w:b/>
          <w:bCs/>
          <w:u w:val="single"/>
        </w:rPr>
        <w:t>esource allocation method</w:t>
      </w:r>
    </w:p>
    <w:p w:rsidR="00A35BB1" w:rsidRDefault="00A35BB1" w:rsidP="00A35BB1">
      <w:pPr>
        <w:jc w:val="both"/>
        <w:outlineLvl w:val="0"/>
        <w:rPr>
          <w:rFonts w:ascii="Arial" w:hAnsi="Arial" w:cs="Arial"/>
          <w:bCs/>
        </w:rPr>
      </w:pPr>
    </w:p>
    <w:p w:rsidR="00A35BB1" w:rsidRPr="00402653" w:rsidRDefault="00A35BB1" w:rsidP="00A35BB1">
      <w:pPr>
        <w:numPr>
          <w:ilvl w:val="0"/>
          <w:numId w:val="2"/>
        </w:numPr>
        <w:ind w:left="360"/>
        <w:jc w:val="both"/>
        <w:outlineLvl w:val="0"/>
        <w:rPr>
          <w:rFonts w:ascii="Arial" w:hAnsi="Arial" w:cs="Arial"/>
          <w:bCs/>
          <w:lang w:val="en-US"/>
        </w:rPr>
      </w:pPr>
      <w:r w:rsidRPr="00402653">
        <w:rPr>
          <w:rFonts w:ascii="Arial" w:hAnsi="Arial" w:cs="Arial"/>
          <w:bCs/>
          <w:lang w:val="en-US"/>
        </w:rPr>
        <w:t xml:space="preserve">Step 1 consists in radio resources pre-configuration for D2D purpose by a central node, e.g. the </w:t>
      </w:r>
      <w:proofErr w:type="spellStart"/>
      <w:r w:rsidRPr="00402653">
        <w:rPr>
          <w:rFonts w:ascii="Arial" w:hAnsi="Arial" w:cs="Arial"/>
          <w:bCs/>
          <w:lang w:val="en-US"/>
        </w:rPr>
        <w:t>eNB</w:t>
      </w:r>
      <w:proofErr w:type="spellEnd"/>
      <w:r w:rsidRPr="00402653">
        <w:rPr>
          <w:rFonts w:ascii="Arial" w:hAnsi="Arial" w:cs="Arial"/>
          <w:bCs/>
          <w:lang w:val="en-US"/>
        </w:rPr>
        <w:t xml:space="preserve"> in radio coverage scenario or by a cluster head in out of coverage scenario. </w:t>
      </w:r>
      <w:proofErr w:type="spellStart"/>
      <w:proofErr w:type="gramStart"/>
      <w:r>
        <w:rPr>
          <w:rFonts w:ascii="Arial" w:hAnsi="Arial" w:cs="Arial"/>
          <w:bCs/>
          <w:lang w:val="en-US"/>
        </w:rPr>
        <w:t>eNB</w:t>
      </w:r>
      <w:proofErr w:type="spellEnd"/>
      <w:proofErr w:type="gramEnd"/>
      <w:r w:rsidRPr="0020707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provide</w:t>
      </w:r>
      <w:r w:rsidRPr="00207077">
        <w:rPr>
          <w:rFonts w:ascii="Arial" w:hAnsi="Arial" w:cs="Arial"/>
          <w:bCs/>
          <w:lang w:val="en-US"/>
        </w:rPr>
        <w:t xml:space="preserve">s to all UEs </w:t>
      </w:r>
      <w:r>
        <w:rPr>
          <w:rFonts w:ascii="Arial" w:hAnsi="Arial" w:cs="Arial"/>
          <w:bCs/>
          <w:lang w:val="en-US"/>
        </w:rPr>
        <w:t>resource</w:t>
      </w:r>
      <w:r w:rsidRPr="0020707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c</w:t>
      </w:r>
      <w:r w:rsidRPr="00207077">
        <w:rPr>
          <w:rFonts w:ascii="Arial" w:hAnsi="Arial" w:cs="Arial"/>
          <w:bCs/>
          <w:lang w:val="en-US"/>
        </w:rPr>
        <w:t xml:space="preserve">onfiguration, including radio frames </w:t>
      </w:r>
      <w:r>
        <w:rPr>
          <w:rFonts w:ascii="Arial" w:hAnsi="Arial" w:cs="Arial"/>
          <w:bCs/>
          <w:lang w:val="en-US"/>
        </w:rPr>
        <w:t xml:space="preserve">or </w:t>
      </w:r>
      <w:proofErr w:type="spellStart"/>
      <w:r>
        <w:rPr>
          <w:rFonts w:ascii="Arial" w:hAnsi="Arial" w:cs="Arial"/>
          <w:bCs/>
          <w:lang w:val="en-US"/>
        </w:rPr>
        <w:t>subframes</w:t>
      </w:r>
      <w:proofErr w:type="spellEnd"/>
      <w:r>
        <w:rPr>
          <w:rFonts w:ascii="Arial" w:hAnsi="Arial" w:cs="Arial"/>
          <w:bCs/>
          <w:lang w:val="en-US"/>
        </w:rPr>
        <w:t xml:space="preserve"> </w:t>
      </w:r>
      <w:r w:rsidRPr="00207077">
        <w:rPr>
          <w:rFonts w:ascii="Arial" w:hAnsi="Arial" w:cs="Arial"/>
          <w:bCs/>
          <w:lang w:val="en-US"/>
        </w:rPr>
        <w:t xml:space="preserve">reserved for </w:t>
      </w:r>
      <w:r>
        <w:rPr>
          <w:rFonts w:ascii="Arial" w:hAnsi="Arial" w:cs="Arial"/>
          <w:bCs/>
          <w:lang w:val="en-US"/>
        </w:rPr>
        <w:t>D2D usage.</w:t>
      </w:r>
    </w:p>
    <w:p w:rsidR="00A35BB1" w:rsidRDefault="00A35BB1" w:rsidP="00A35BB1">
      <w:pPr>
        <w:numPr>
          <w:ilvl w:val="0"/>
          <w:numId w:val="2"/>
        </w:numPr>
        <w:ind w:left="360"/>
        <w:jc w:val="both"/>
        <w:outlineLvl w:val="0"/>
        <w:rPr>
          <w:rFonts w:ascii="Arial" w:hAnsi="Arial" w:cs="Arial"/>
          <w:bCs/>
          <w:lang w:val="en-US"/>
        </w:rPr>
      </w:pPr>
      <w:r w:rsidRPr="00402653">
        <w:rPr>
          <w:rFonts w:ascii="Arial" w:hAnsi="Arial" w:cs="Arial"/>
          <w:bCs/>
          <w:lang w:val="en-US"/>
        </w:rPr>
        <w:t>Step 2 consists of UE requesting resource to be allocated for D2D communication</w:t>
      </w:r>
      <w:r>
        <w:rPr>
          <w:rFonts w:ascii="Arial" w:hAnsi="Arial" w:cs="Arial"/>
          <w:bCs/>
          <w:lang w:val="en-US"/>
        </w:rPr>
        <w:t xml:space="preserve"> because s</w:t>
      </w:r>
      <w:r w:rsidRPr="00402653">
        <w:rPr>
          <w:rFonts w:ascii="Arial" w:hAnsi="Arial" w:cs="Arial"/>
          <w:bCs/>
          <w:lang w:val="en-US"/>
        </w:rPr>
        <w:t xml:space="preserve">uch UE would like to transmit </w:t>
      </w:r>
      <w:r>
        <w:rPr>
          <w:rFonts w:ascii="Arial" w:hAnsi="Arial" w:cs="Arial"/>
          <w:bCs/>
          <w:lang w:val="en-US"/>
        </w:rPr>
        <w:t>(</w:t>
      </w:r>
      <w:r w:rsidRPr="00402653">
        <w:rPr>
          <w:rFonts w:ascii="Arial" w:hAnsi="Arial" w:cs="Arial"/>
          <w:bCs/>
          <w:lang w:val="en-US"/>
        </w:rPr>
        <w:t xml:space="preserve">to any UEs </w:t>
      </w:r>
      <w:r>
        <w:rPr>
          <w:rFonts w:ascii="Arial" w:hAnsi="Arial" w:cs="Arial"/>
          <w:bCs/>
          <w:lang w:val="en-US"/>
        </w:rPr>
        <w:t xml:space="preserve">or </w:t>
      </w:r>
      <w:r w:rsidRPr="00402653">
        <w:rPr>
          <w:rFonts w:ascii="Arial" w:hAnsi="Arial" w:cs="Arial"/>
          <w:bCs/>
          <w:lang w:val="en-US"/>
        </w:rPr>
        <w:t xml:space="preserve">to UEs in his group) in the range. </w:t>
      </w:r>
      <w:r>
        <w:rPr>
          <w:rFonts w:ascii="Arial" w:hAnsi="Arial" w:cs="Arial"/>
          <w:bCs/>
          <w:lang w:val="en-US"/>
        </w:rPr>
        <w:t xml:space="preserve">This step would be based on the </w:t>
      </w:r>
      <w:r w:rsidRPr="00EE2CC8">
        <w:rPr>
          <w:rFonts w:ascii="Arial" w:hAnsi="Arial" w:cs="Arial"/>
          <w:bCs/>
          <w:lang w:val="en-US"/>
        </w:rPr>
        <w:t xml:space="preserve">legacy </w:t>
      </w:r>
      <w:r>
        <w:rPr>
          <w:rFonts w:ascii="Arial" w:hAnsi="Arial" w:cs="Arial"/>
          <w:bCs/>
          <w:lang w:val="en-US"/>
        </w:rPr>
        <w:t>random access</w:t>
      </w:r>
      <w:r w:rsidRPr="00EE2CC8">
        <w:rPr>
          <w:rFonts w:ascii="Arial" w:hAnsi="Arial" w:cs="Arial"/>
          <w:bCs/>
          <w:lang w:val="en-US"/>
        </w:rPr>
        <w:t xml:space="preserve"> procedure for the IDLE UEs howe</w:t>
      </w:r>
      <w:r>
        <w:rPr>
          <w:rFonts w:ascii="Arial" w:hAnsi="Arial" w:cs="Arial"/>
          <w:bCs/>
          <w:lang w:val="en-US"/>
        </w:rPr>
        <w:t>ver the Msg3 would not be an RRC Connection Request but would consist in requesting a grant the D2D communication transmission</w:t>
      </w:r>
      <w:r w:rsidRPr="00EE2CC8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as such the</w:t>
      </w:r>
      <w:r w:rsidRPr="00EE2CC8">
        <w:rPr>
          <w:rFonts w:ascii="Arial" w:hAnsi="Arial" w:cs="Arial"/>
          <w:bCs/>
          <w:lang w:val="en-US"/>
        </w:rPr>
        <w:t xml:space="preserve"> UE </w:t>
      </w:r>
      <w:r>
        <w:rPr>
          <w:rFonts w:ascii="Arial" w:hAnsi="Arial" w:cs="Arial"/>
          <w:bCs/>
          <w:lang w:val="en-US"/>
        </w:rPr>
        <w:t xml:space="preserve">would </w:t>
      </w:r>
      <w:proofErr w:type="gramStart"/>
      <w:r>
        <w:rPr>
          <w:rFonts w:ascii="Arial" w:hAnsi="Arial" w:cs="Arial"/>
          <w:bCs/>
          <w:lang w:val="en-US"/>
        </w:rPr>
        <w:t xml:space="preserve">not </w:t>
      </w:r>
      <w:r w:rsidRPr="00EE2CC8">
        <w:rPr>
          <w:rFonts w:ascii="Arial" w:hAnsi="Arial" w:cs="Arial"/>
          <w:bCs/>
          <w:lang w:val="en-US"/>
        </w:rPr>
        <w:t xml:space="preserve"> enter</w:t>
      </w:r>
      <w:proofErr w:type="gramEnd"/>
      <w:r w:rsidRPr="00EE2CC8">
        <w:rPr>
          <w:rFonts w:ascii="Arial" w:hAnsi="Arial" w:cs="Arial"/>
          <w:bCs/>
          <w:lang w:val="en-US"/>
        </w:rPr>
        <w:t xml:space="preserve"> RRC Connected mode.</w:t>
      </w:r>
      <w:r>
        <w:rPr>
          <w:rFonts w:ascii="Arial" w:hAnsi="Arial" w:cs="Arial"/>
          <w:bCs/>
          <w:lang w:val="en-US"/>
        </w:rPr>
        <w:t xml:space="preserve"> Indeed, we think entering </w:t>
      </w:r>
      <w:proofErr w:type="gramStart"/>
      <w:r>
        <w:rPr>
          <w:rFonts w:ascii="Arial" w:hAnsi="Arial" w:cs="Arial"/>
          <w:bCs/>
          <w:lang w:val="en-US"/>
        </w:rPr>
        <w:t>Connected</w:t>
      </w:r>
      <w:proofErr w:type="gramEnd"/>
      <w:r>
        <w:rPr>
          <w:rFonts w:ascii="Arial" w:hAnsi="Arial" w:cs="Arial"/>
          <w:bCs/>
          <w:lang w:val="en-US"/>
        </w:rPr>
        <w:t xml:space="preserve"> mode would be inefficient and radio resource consumptive for a UE that would not need to transmit over time. Besides, this is in line with the previous meeting agreement on discovery for idle transmitting UEs.</w:t>
      </w:r>
    </w:p>
    <w:p w:rsidR="00A35BB1" w:rsidRDefault="00A35BB1" w:rsidP="00A35BB1">
      <w:pPr>
        <w:ind w:left="360"/>
        <w:jc w:val="both"/>
        <w:outlineLvl w:val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From the above, we would like to make the following proposal:</w:t>
      </w:r>
    </w:p>
    <w:p w:rsidR="00A35BB1" w:rsidRPr="008C1ED4" w:rsidRDefault="00A35BB1" w:rsidP="00A35BB1">
      <w:pPr>
        <w:pStyle w:val="Doc-text2"/>
        <w:ind w:left="0" w:firstLine="0"/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>Proposal 1</w:t>
      </w:r>
      <w:r w:rsidRPr="00F11D8D">
        <w:rPr>
          <w:rFonts w:cs="Arial"/>
          <w:b/>
          <w:bCs/>
          <w:u w:val="single"/>
        </w:rPr>
        <w:t>:</w:t>
      </w:r>
      <w:r w:rsidRPr="00D04149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D2D</w:t>
      </w:r>
      <w:r w:rsidRPr="00D04149">
        <w:rPr>
          <w:rFonts w:cs="Arial"/>
          <w:b/>
          <w:bCs/>
        </w:rPr>
        <w:t xml:space="preserve"> communications don’t require </w:t>
      </w:r>
      <w:r>
        <w:rPr>
          <w:rFonts w:cs="Arial"/>
          <w:b/>
          <w:bCs/>
        </w:rPr>
        <w:t xml:space="preserve">IDLE </w:t>
      </w:r>
      <w:r w:rsidRPr="00D04149">
        <w:rPr>
          <w:rFonts w:cs="Arial"/>
          <w:b/>
          <w:bCs/>
        </w:rPr>
        <w:t xml:space="preserve">UEs to enter </w:t>
      </w:r>
      <w:proofErr w:type="gramStart"/>
      <w:r>
        <w:rPr>
          <w:rFonts w:cs="Arial"/>
          <w:b/>
          <w:bCs/>
        </w:rPr>
        <w:t>C</w:t>
      </w:r>
      <w:r w:rsidRPr="00D04149">
        <w:rPr>
          <w:rFonts w:cs="Arial"/>
          <w:b/>
          <w:bCs/>
        </w:rPr>
        <w:t>onnected</w:t>
      </w:r>
      <w:proofErr w:type="gramEnd"/>
      <w:r w:rsidRPr="00D04149">
        <w:rPr>
          <w:rFonts w:cs="Arial"/>
          <w:b/>
          <w:bCs/>
        </w:rPr>
        <w:t xml:space="preserve"> mode </w:t>
      </w:r>
      <w:r>
        <w:rPr>
          <w:rFonts w:cs="Arial"/>
          <w:b/>
          <w:bCs/>
        </w:rPr>
        <w:t>upon transmission</w:t>
      </w:r>
      <w:r w:rsidRPr="00D04149">
        <w:rPr>
          <w:rFonts w:cs="Arial"/>
          <w:b/>
          <w:bCs/>
        </w:rPr>
        <w:t xml:space="preserve">. </w:t>
      </w:r>
    </w:p>
    <w:p w:rsidR="00A35BB1" w:rsidRDefault="00A35BB1" w:rsidP="00A35BB1">
      <w:pPr>
        <w:jc w:val="both"/>
        <w:outlineLvl w:val="0"/>
        <w:rPr>
          <w:rFonts w:ascii="Arial" w:hAnsi="Arial" w:cs="Arial"/>
          <w:bCs/>
        </w:rPr>
      </w:pPr>
    </w:p>
    <w:p w:rsidR="00A35BB1" w:rsidRDefault="00A35BB1" w:rsidP="00A35BB1">
      <w:pPr>
        <w:numPr>
          <w:ilvl w:val="0"/>
          <w:numId w:val="2"/>
        </w:numPr>
        <w:ind w:left="360"/>
        <w:jc w:val="both"/>
        <w:outlineLvl w:val="0"/>
        <w:rPr>
          <w:rFonts w:ascii="Arial" w:hAnsi="Arial" w:cs="Arial"/>
          <w:bCs/>
          <w:lang w:val="en-US"/>
        </w:rPr>
      </w:pPr>
      <w:proofErr w:type="spellStart"/>
      <w:proofErr w:type="gramStart"/>
      <w:r w:rsidRPr="00207077">
        <w:rPr>
          <w:rFonts w:ascii="Arial" w:hAnsi="Arial" w:cs="Arial"/>
          <w:bCs/>
          <w:lang w:val="en-US"/>
        </w:rPr>
        <w:t>eNB</w:t>
      </w:r>
      <w:proofErr w:type="spellEnd"/>
      <w:proofErr w:type="gramEnd"/>
      <w:r w:rsidRPr="00207077">
        <w:rPr>
          <w:rFonts w:ascii="Arial" w:hAnsi="Arial" w:cs="Arial"/>
          <w:bCs/>
          <w:lang w:val="en-US"/>
        </w:rPr>
        <w:t xml:space="preserve"> schedul</w:t>
      </w:r>
      <w:r>
        <w:rPr>
          <w:rFonts w:ascii="Arial" w:hAnsi="Arial" w:cs="Arial"/>
          <w:bCs/>
          <w:lang w:val="en-US"/>
        </w:rPr>
        <w:t>es</w:t>
      </w:r>
      <w:r w:rsidRPr="00207077">
        <w:rPr>
          <w:rFonts w:ascii="Arial" w:hAnsi="Arial" w:cs="Arial"/>
          <w:bCs/>
          <w:lang w:val="en-US"/>
        </w:rPr>
        <w:t xml:space="preserve"> for </w:t>
      </w:r>
      <w:r>
        <w:rPr>
          <w:rFonts w:ascii="Arial" w:hAnsi="Arial" w:cs="Arial"/>
          <w:bCs/>
          <w:lang w:val="en-US"/>
        </w:rPr>
        <w:t xml:space="preserve">the </w:t>
      </w:r>
      <w:r w:rsidRPr="00207077">
        <w:rPr>
          <w:rFonts w:ascii="Arial" w:hAnsi="Arial" w:cs="Arial"/>
          <w:bCs/>
          <w:lang w:val="en-US"/>
        </w:rPr>
        <w:t xml:space="preserve">requested resources </w:t>
      </w:r>
      <w:r>
        <w:rPr>
          <w:rFonts w:ascii="Arial" w:hAnsi="Arial" w:cs="Arial"/>
          <w:bCs/>
          <w:lang w:val="en-US"/>
        </w:rPr>
        <w:t xml:space="preserve">within the  </w:t>
      </w:r>
      <w:r w:rsidRPr="00207077">
        <w:rPr>
          <w:rFonts w:ascii="Arial" w:hAnsi="Arial" w:cs="Arial"/>
          <w:bCs/>
          <w:lang w:val="en-US"/>
        </w:rPr>
        <w:t xml:space="preserve">radio frames </w:t>
      </w:r>
      <w:r>
        <w:rPr>
          <w:rFonts w:ascii="Arial" w:hAnsi="Arial" w:cs="Arial"/>
          <w:bCs/>
          <w:lang w:val="en-US"/>
        </w:rPr>
        <w:t xml:space="preserve">or </w:t>
      </w:r>
      <w:proofErr w:type="spellStart"/>
      <w:r>
        <w:rPr>
          <w:rFonts w:ascii="Arial" w:hAnsi="Arial" w:cs="Arial"/>
          <w:bCs/>
          <w:lang w:val="en-US"/>
        </w:rPr>
        <w:t>subframes</w:t>
      </w:r>
      <w:proofErr w:type="spellEnd"/>
      <w:r>
        <w:rPr>
          <w:rFonts w:ascii="Arial" w:hAnsi="Arial" w:cs="Arial"/>
          <w:bCs/>
          <w:lang w:val="en-US"/>
        </w:rPr>
        <w:t xml:space="preserve"> </w:t>
      </w:r>
      <w:r w:rsidRPr="00207077">
        <w:rPr>
          <w:rFonts w:ascii="Arial" w:hAnsi="Arial" w:cs="Arial"/>
          <w:bCs/>
          <w:lang w:val="en-US"/>
        </w:rPr>
        <w:t xml:space="preserve">reserved for </w:t>
      </w:r>
      <w:r w:rsidR="00AE769E">
        <w:rPr>
          <w:rFonts w:ascii="Arial" w:hAnsi="Arial" w:cs="Arial"/>
          <w:bCs/>
          <w:lang w:val="en-US"/>
        </w:rPr>
        <w:t>D2D usage from step 1</w:t>
      </w:r>
      <w:r>
        <w:rPr>
          <w:rFonts w:ascii="Arial" w:hAnsi="Arial" w:cs="Arial"/>
          <w:bCs/>
          <w:lang w:val="en-US"/>
        </w:rPr>
        <w:t>.</w:t>
      </w:r>
    </w:p>
    <w:p w:rsidR="00A35BB1" w:rsidRPr="00207077" w:rsidRDefault="00A35BB1" w:rsidP="00A35BB1">
      <w:pPr>
        <w:numPr>
          <w:ilvl w:val="0"/>
          <w:numId w:val="2"/>
        </w:numPr>
        <w:ind w:left="360"/>
        <w:jc w:val="both"/>
        <w:outlineLvl w:val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Step 3 consist</w:t>
      </w:r>
      <w:r w:rsidR="00AE769E">
        <w:rPr>
          <w:rFonts w:ascii="Arial" w:hAnsi="Arial" w:cs="Arial"/>
          <w:bCs/>
          <w:lang w:val="en-US"/>
        </w:rPr>
        <w:t>s</w:t>
      </w:r>
      <w:r>
        <w:rPr>
          <w:rFonts w:ascii="Arial" w:hAnsi="Arial" w:cs="Arial"/>
          <w:bCs/>
          <w:lang w:val="en-US"/>
        </w:rPr>
        <w:t xml:space="preserve"> of replying </w:t>
      </w:r>
      <w:r w:rsidR="00AE769E">
        <w:rPr>
          <w:rFonts w:ascii="Arial" w:hAnsi="Arial" w:cs="Arial"/>
          <w:bCs/>
          <w:lang w:val="en-US"/>
        </w:rPr>
        <w:t>back to requesting UE</w:t>
      </w:r>
      <w:r w:rsidRPr="00207077">
        <w:rPr>
          <w:rFonts w:ascii="Arial" w:hAnsi="Arial" w:cs="Arial"/>
          <w:bCs/>
          <w:lang w:val="en-US"/>
        </w:rPr>
        <w:t xml:space="preserve">, indicating </w:t>
      </w:r>
      <w:r>
        <w:rPr>
          <w:rFonts w:ascii="Arial" w:hAnsi="Arial" w:cs="Arial"/>
          <w:bCs/>
          <w:lang w:val="en-US"/>
        </w:rPr>
        <w:t>grant</w:t>
      </w:r>
      <w:r w:rsidRPr="00207077">
        <w:rPr>
          <w:rFonts w:ascii="Arial" w:hAnsi="Arial" w:cs="Arial"/>
          <w:bCs/>
          <w:lang w:val="en-US"/>
        </w:rPr>
        <w:t xml:space="preserve"> resources</w:t>
      </w:r>
      <w:r w:rsidR="00AE769E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 xml:space="preserve">in terms of e.g. </w:t>
      </w:r>
      <w:r w:rsidRPr="00207077">
        <w:rPr>
          <w:rFonts w:ascii="Arial" w:hAnsi="Arial" w:cs="Arial"/>
          <w:bCs/>
          <w:lang w:val="en-US"/>
        </w:rPr>
        <w:t xml:space="preserve">radio frames </w:t>
      </w:r>
      <w:r>
        <w:rPr>
          <w:rFonts w:ascii="Arial" w:hAnsi="Arial" w:cs="Arial"/>
          <w:bCs/>
          <w:lang w:val="en-US"/>
        </w:rPr>
        <w:t xml:space="preserve">or </w:t>
      </w:r>
      <w:proofErr w:type="spellStart"/>
      <w:r>
        <w:rPr>
          <w:rFonts w:ascii="Arial" w:hAnsi="Arial" w:cs="Arial"/>
          <w:bCs/>
          <w:lang w:val="en-US"/>
        </w:rPr>
        <w:t>subframes</w:t>
      </w:r>
      <w:proofErr w:type="spellEnd"/>
      <w:r w:rsidRPr="00820253">
        <w:rPr>
          <w:rFonts w:ascii="Arial" w:hAnsi="Arial" w:cs="Arial"/>
          <w:bCs/>
          <w:lang w:val="en-US"/>
        </w:rPr>
        <w:t>.</w:t>
      </w:r>
      <w:r>
        <w:rPr>
          <w:rFonts w:ascii="Arial" w:hAnsi="Arial" w:cs="Arial"/>
          <w:bCs/>
          <w:lang w:val="en-US"/>
        </w:rPr>
        <w:t xml:space="preserve"> </w:t>
      </w:r>
    </w:p>
    <w:p w:rsidR="00A35BB1" w:rsidRPr="00402653" w:rsidRDefault="00A35BB1" w:rsidP="00A35BB1">
      <w:pPr>
        <w:numPr>
          <w:ilvl w:val="0"/>
          <w:numId w:val="2"/>
        </w:numPr>
        <w:ind w:left="360"/>
        <w:jc w:val="both"/>
        <w:outlineLvl w:val="0"/>
        <w:rPr>
          <w:rFonts w:ascii="Arial" w:hAnsi="Arial" w:cs="Arial"/>
          <w:bCs/>
          <w:lang w:val="en-US"/>
        </w:rPr>
      </w:pPr>
      <w:r w:rsidRPr="00402653">
        <w:rPr>
          <w:rFonts w:ascii="Arial" w:hAnsi="Arial" w:cs="Arial"/>
          <w:bCs/>
          <w:lang w:val="en-US"/>
        </w:rPr>
        <w:t xml:space="preserve">Step 4 consists of </w:t>
      </w:r>
      <w:r>
        <w:rPr>
          <w:rFonts w:ascii="Arial" w:hAnsi="Arial" w:cs="Arial"/>
          <w:bCs/>
          <w:lang w:val="en-US"/>
        </w:rPr>
        <w:t>notify</w:t>
      </w:r>
      <w:r w:rsidRPr="00402653">
        <w:rPr>
          <w:rFonts w:ascii="Arial" w:hAnsi="Arial" w:cs="Arial"/>
          <w:bCs/>
          <w:lang w:val="en-US"/>
        </w:rPr>
        <w:t xml:space="preserve">ing such resource allocation </w:t>
      </w:r>
      <w:r>
        <w:rPr>
          <w:rFonts w:ascii="Arial" w:hAnsi="Arial" w:cs="Arial"/>
          <w:bCs/>
          <w:lang w:val="en-US"/>
        </w:rPr>
        <w:t xml:space="preserve">information </w:t>
      </w:r>
      <w:r w:rsidRPr="00402653">
        <w:rPr>
          <w:rFonts w:ascii="Arial" w:hAnsi="Arial" w:cs="Arial"/>
          <w:bCs/>
          <w:lang w:val="en-US"/>
        </w:rPr>
        <w:t xml:space="preserve">of the previous </w:t>
      </w:r>
      <w:r>
        <w:rPr>
          <w:rFonts w:ascii="Arial" w:hAnsi="Arial" w:cs="Arial"/>
          <w:bCs/>
          <w:lang w:val="en-US"/>
        </w:rPr>
        <w:t xml:space="preserve">requesting </w:t>
      </w:r>
      <w:r w:rsidRPr="00402653">
        <w:rPr>
          <w:rFonts w:ascii="Arial" w:hAnsi="Arial" w:cs="Arial"/>
          <w:bCs/>
          <w:lang w:val="en-US"/>
        </w:rPr>
        <w:t>UE to proximate</w:t>
      </w:r>
      <w:r w:rsidR="00A809A5">
        <w:rPr>
          <w:rFonts w:ascii="Arial" w:hAnsi="Arial" w:cs="Arial"/>
          <w:bCs/>
          <w:lang w:val="en-US"/>
        </w:rPr>
        <w:t xml:space="preserve"> UEs so that the latter can </w:t>
      </w:r>
      <w:r w:rsidRPr="00402653">
        <w:rPr>
          <w:rFonts w:ascii="Arial" w:hAnsi="Arial" w:cs="Arial"/>
          <w:bCs/>
          <w:lang w:val="en-US"/>
        </w:rPr>
        <w:t xml:space="preserve">receive </w:t>
      </w:r>
      <w:r>
        <w:rPr>
          <w:rFonts w:ascii="Arial" w:hAnsi="Arial" w:cs="Arial"/>
          <w:bCs/>
          <w:lang w:val="en-US"/>
        </w:rPr>
        <w:t xml:space="preserve">from </w:t>
      </w:r>
      <w:r w:rsidRPr="00402653">
        <w:rPr>
          <w:rFonts w:ascii="Arial" w:hAnsi="Arial" w:cs="Arial"/>
          <w:bCs/>
          <w:lang w:val="en-US"/>
        </w:rPr>
        <w:t>th</w:t>
      </w:r>
      <w:r>
        <w:rPr>
          <w:rFonts w:ascii="Arial" w:hAnsi="Arial" w:cs="Arial"/>
          <w:bCs/>
          <w:lang w:val="en-US"/>
        </w:rPr>
        <w:t>is</w:t>
      </w:r>
      <w:r w:rsidRPr="00402653">
        <w:rPr>
          <w:rFonts w:ascii="Arial" w:hAnsi="Arial" w:cs="Arial"/>
          <w:bCs/>
          <w:lang w:val="en-US"/>
        </w:rPr>
        <w:t xml:space="preserve"> UE further transmission at Step 5. </w:t>
      </w:r>
    </w:p>
    <w:p w:rsidR="00A35BB1" w:rsidRDefault="00A35BB1" w:rsidP="00A35BB1">
      <w:pPr>
        <w:numPr>
          <w:ilvl w:val="0"/>
          <w:numId w:val="2"/>
        </w:numPr>
        <w:ind w:left="360"/>
        <w:jc w:val="both"/>
        <w:outlineLvl w:val="0"/>
        <w:rPr>
          <w:rFonts w:ascii="Arial" w:hAnsi="Arial" w:cs="Arial"/>
          <w:bCs/>
          <w:lang w:val="en-US"/>
        </w:rPr>
      </w:pPr>
      <w:r w:rsidRPr="00402653">
        <w:rPr>
          <w:rFonts w:ascii="Arial" w:hAnsi="Arial" w:cs="Arial"/>
          <w:bCs/>
          <w:lang w:val="en-US"/>
        </w:rPr>
        <w:t>In step 5,</w:t>
      </w:r>
      <w:r w:rsidRPr="00207077">
        <w:rPr>
          <w:rFonts w:ascii="Arial" w:hAnsi="Arial" w:cs="Arial"/>
          <w:bCs/>
          <w:lang w:val="en-US"/>
        </w:rPr>
        <w:t xml:space="preserve"> </w:t>
      </w:r>
      <w:r w:rsidR="00A809A5">
        <w:rPr>
          <w:rFonts w:ascii="Arial" w:hAnsi="Arial" w:cs="Arial"/>
          <w:bCs/>
          <w:lang w:val="en-US"/>
        </w:rPr>
        <w:t>the requesting UE</w:t>
      </w:r>
      <w:r>
        <w:rPr>
          <w:rFonts w:ascii="Arial" w:hAnsi="Arial" w:cs="Arial"/>
          <w:bCs/>
          <w:lang w:val="en-US"/>
        </w:rPr>
        <w:t xml:space="preserve"> transmits its D2D data</w:t>
      </w:r>
      <w:r w:rsidRPr="0020707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using the resources assigned at step 3.</w:t>
      </w:r>
      <w:r w:rsidR="00A809A5">
        <w:rPr>
          <w:rFonts w:ascii="Arial" w:hAnsi="Arial" w:cs="Arial"/>
          <w:bCs/>
          <w:lang w:val="en-US"/>
        </w:rPr>
        <w:t xml:space="preserve"> Listener UEs makes use of the resources </w:t>
      </w:r>
      <w:r>
        <w:rPr>
          <w:rFonts w:ascii="Arial" w:hAnsi="Arial" w:cs="Arial"/>
          <w:bCs/>
          <w:lang w:val="en-US"/>
        </w:rPr>
        <w:t xml:space="preserve">notified at </w:t>
      </w:r>
      <w:r w:rsidRPr="00207077">
        <w:rPr>
          <w:rFonts w:ascii="Arial" w:hAnsi="Arial" w:cs="Arial"/>
          <w:bCs/>
          <w:lang w:val="en-US"/>
        </w:rPr>
        <w:t>step</w:t>
      </w:r>
      <w:r>
        <w:rPr>
          <w:rFonts w:ascii="Arial" w:hAnsi="Arial" w:cs="Arial"/>
          <w:bCs/>
          <w:lang w:val="en-US"/>
        </w:rPr>
        <w:t xml:space="preserve"> </w:t>
      </w:r>
      <w:r w:rsidRPr="00207077">
        <w:rPr>
          <w:rFonts w:ascii="Arial" w:hAnsi="Arial" w:cs="Arial"/>
          <w:bCs/>
          <w:lang w:val="en-US"/>
        </w:rPr>
        <w:t>4</w:t>
      </w:r>
      <w:r w:rsidR="00A809A5">
        <w:rPr>
          <w:rFonts w:ascii="Arial" w:hAnsi="Arial" w:cs="Arial"/>
          <w:bCs/>
          <w:lang w:val="en-US"/>
        </w:rPr>
        <w:t xml:space="preserve"> to get </w:t>
      </w:r>
      <w:r>
        <w:rPr>
          <w:rFonts w:ascii="Arial" w:hAnsi="Arial" w:cs="Arial"/>
          <w:bCs/>
          <w:lang w:val="en-US"/>
        </w:rPr>
        <w:t>the</w:t>
      </w:r>
      <w:r w:rsidRPr="0020707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D2D data</w:t>
      </w:r>
      <w:r w:rsidRPr="00207077">
        <w:rPr>
          <w:rFonts w:ascii="Arial" w:hAnsi="Arial" w:cs="Arial"/>
          <w:bCs/>
          <w:lang w:val="en-US"/>
        </w:rPr>
        <w:t xml:space="preserve"> </w:t>
      </w:r>
      <w:r w:rsidR="00A809A5">
        <w:rPr>
          <w:rFonts w:ascii="Arial" w:hAnsi="Arial" w:cs="Arial"/>
          <w:bCs/>
          <w:lang w:val="en-US"/>
        </w:rPr>
        <w:t>from the transmitter UE</w:t>
      </w:r>
      <w:r>
        <w:rPr>
          <w:rFonts w:ascii="Arial" w:hAnsi="Arial" w:cs="Arial"/>
          <w:bCs/>
          <w:lang w:val="en-US"/>
        </w:rPr>
        <w:t>.</w:t>
      </w:r>
    </w:p>
    <w:p w:rsidR="00A809A5" w:rsidRDefault="00A809A5" w:rsidP="00A35BB1">
      <w:pPr>
        <w:jc w:val="both"/>
        <w:outlineLvl w:val="0"/>
        <w:rPr>
          <w:rFonts w:ascii="Arial" w:hAnsi="Arial" w:cs="Arial"/>
          <w:bCs/>
          <w:lang w:val="en-US"/>
        </w:rPr>
      </w:pPr>
    </w:p>
    <w:p w:rsidR="00A35BB1" w:rsidRDefault="00A35BB1" w:rsidP="00A35BB1">
      <w:pPr>
        <w:jc w:val="both"/>
        <w:outlineLvl w:val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This section gives an overview of high level sequences for the centralize</w:t>
      </w:r>
      <w:r w:rsidR="00A809A5">
        <w:rPr>
          <w:rFonts w:ascii="Arial" w:hAnsi="Arial" w:cs="Arial"/>
          <w:bCs/>
          <w:lang w:val="en-US"/>
        </w:rPr>
        <w:t>d</w:t>
      </w:r>
      <w:r>
        <w:rPr>
          <w:rFonts w:ascii="Arial" w:hAnsi="Arial" w:cs="Arial"/>
          <w:bCs/>
          <w:lang w:val="en-US"/>
        </w:rPr>
        <w:t xml:space="preserve"> resource allocation sch</w:t>
      </w:r>
      <w:r w:rsidR="00A809A5">
        <w:rPr>
          <w:rFonts w:ascii="Arial" w:hAnsi="Arial" w:cs="Arial"/>
          <w:bCs/>
          <w:lang w:val="en-US"/>
        </w:rPr>
        <w:t xml:space="preserve">eme which </w:t>
      </w:r>
      <w:proofErr w:type="gramStart"/>
      <w:r w:rsidR="00A809A5">
        <w:rPr>
          <w:rFonts w:ascii="Arial" w:hAnsi="Arial" w:cs="Arial"/>
          <w:bCs/>
          <w:lang w:val="en-US"/>
        </w:rPr>
        <w:t>we  propose</w:t>
      </w:r>
      <w:proofErr w:type="gramEnd"/>
      <w:r w:rsidR="00A809A5">
        <w:rPr>
          <w:rFonts w:ascii="Arial" w:hAnsi="Arial" w:cs="Arial"/>
          <w:bCs/>
          <w:lang w:val="en-US"/>
        </w:rPr>
        <w:t xml:space="preserve"> to capture to</w:t>
      </w:r>
      <w:r>
        <w:rPr>
          <w:rFonts w:ascii="Arial" w:hAnsi="Arial" w:cs="Arial"/>
          <w:bCs/>
          <w:lang w:val="en-US"/>
        </w:rPr>
        <w:t xml:space="preserve"> the TR</w:t>
      </w:r>
      <w:r w:rsidR="00A809A5">
        <w:rPr>
          <w:rFonts w:ascii="Arial" w:hAnsi="Arial" w:cs="Arial"/>
          <w:bCs/>
          <w:lang w:val="en-US"/>
        </w:rPr>
        <w:t>.</w:t>
      </w:r>
    </w:p>
    <w:p w:rsidR="00A35BB1" w:rsidRDefault="00A35BB1" w:rsidP="00A35BB1">
      <w:pPr>
        <w:jc w:val="both"/>
        <w:outlineLvl w:val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u w:val="single"/>
        </w:rPr>
        <w:lastRenderedPageBreak/>
        <w:t>Proposal 2</w:t>
      </w:r>
      <w:r w:rsidRPr="00F11D8D">
        <w:rPr>
          <w:rFonts w:ascii="Arial" w:hAnsi="Arial" w:cs="Arial"/>
          <w:b/>
          <w:bCs/>
          <w:u w:val="single"/>
        </w:rPr>
        <w:t>:</w:t>
      </w:r>
      <w:r w:rsidRPr="000930B3">
        <w:rPr>
          <w:rFonts w:ascii="Arial" w:hAnsi="Arial" w:cs="Arial"/>
          <w:b/>
          <w:bCs/>
        </w:rPr>
        <w:t xml:space="preserve"> Capture section 2.1</w:t>
      </w:r>
      <w:r w:rsidR="00A809A5">
        <w:rPr>
          <w:rFonts w:ascii="Arial" w:hAnsi="Arial" w:cs="Arial"/>
          <w:b/>
          <w:bCs/>
        </w:rPr>
        <w:t xml:space="preserve"> to</w:t>
      </w:r>
      <w:r w:rsidRPr="000930B3">
        <w:rPr>
          <w:rFonts w:ascii="Arial" w:hAnsi="Arial" w:cs="Arial"/>
          <w:b/>
          <w:bCs/>
        </w:rPr>
        <w:t xml:space="preserve"> the TR</w:t>
      </w:r>
      <w:r w:rsidR="00A809A5">
        <w:rPr>
          <w:rFonts w:ascii="Arial" w:hAnsi="Arial" w:cs="Arial"/>
          <w:b/>
          <w:bCs/>
        </w:rPr>
        <w:t>.</w:t>
      </w:r>
      <w:r w:rsidRPr="000930B3">
        <w:rPr>
          <w:rFonts w:ascii="Arial" w:hAnsi="Arial" w:cs="Arial"/>
          <w:b/>
          <w:bCs/>
        </w:rPr>
        <w:t xml:space="preserve"> </w:t>
      </w:r>
    </w:p>
    <w:p w:rsidR="00A35BB1" w:rsidRPr="00253220" w:rsidRDefault="00A35BB1" w:rsidP="00A35BB1">
      <w:pPr>
        <w:jc w:val="both"/>
        <w:outlineLvl w:val="0"/>
        <w:rPr>
          <w:rFonts w:ascii="Arial" w:hAnsi="Arial" w:cs="Arial"/>
          <w:bCs/>
          <w:lang w:val="en-US"/>
        </w:rPr>
      </w:pPr>
    </w:p>
    <w:p w:rsidR="00A35BB1" w:rsidRPr="00B860ED" w:rsidRDefault="00A35BB1" w:rsidP="00A35BB1">
      <w:pPr>
        <w:pStyle w:val="Titre1"/>
        <w:numPr>
          <w:ilvl w:val="0"/>
          <w:numId w:val="0"/>
        </w:numPr>
        <w:jc w:val="both"/>
        <w:rPr>
          <w:rFonts w:eastAsia="MS Mincho"/>
          <w:b/>
          <w:lang w:val="en-US" w:eastAsia="ja-JP"/>
        </w:rPr>
      </w:pPr>
      <w:r w:rsidRPr="00CA1DE4">
        <w:rPr>
          <w:rFonts w:eastAsia="MS Mincho"/>
          <w:lang w:val="en-US" w:eastAsia="ja-JP"/>
        </w:rPr>
        <w:t>3</w:t>
      </w:r>
      <w:r w:rsidRPr="00CA1DE4">
        <w:rPr>
          <w:lang w:val="en-US" w:eastAsia="ja-JP"/>
        </w:rPr>
        <w:t xml:space="preserve">. </w:t>
      </w:r>
      <w:r w:rsidRPr="00CA1DE4">
        <w:rPr>
          <w:rFonts w:eastAsia="MS Mincho"/>
          <w:b/>
          <w:lang w:val="en-US" w:eastAsia="ja-JP"/>
        </w:rPr>
        <w:t>Conclusion</w:t>
      </w:r>
    </w:p>
    <w:p w:rsidR="00A809A5" w:rsidRDefault="00A35BB1" w:rsidP="00A809A5">
      <w:p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We propose </w:t>
      </w:r>
      <w:r w:rsidRPr="00C461C8">
        <w:rPr>
          <w:rFonts w:ascii="Arial" w:hAnsi="Arial" w:cs="Arial"/>
          <w:bCs/>
        </w:rPr>
        <w:t xml:space="preserve">that RAN2 </w:t>
      </w:r>
      <w:r>
        <w:rPr>
          <w:rFonts w:ascii="Arial" w:hAnsi="Arial" w:cs="Arial"/>
          <w:bCs/>
        </w:rPr>
        <w:t>agrees on the following</w:t>
      </w:r>
      <w:r w:rsidRPr="00C461C8">
        <w:rPr>
          <w:rFonts w:ascii="Arial" w:hAnsi="Arial" w:cs="Arial"/>
          <w:bCs/>
        </w:rPr>
        <w:t>:</w:t>
      </w:r>
    </w:p>
    <w:p w:rsidR="00A809A5" w:rsidRDefault="00A809A5" w:rsidP="00A809A5">
      <w:pPr>
        <w:spacing w:after="0"/>
        <w:jc w:val="both"/>
        <w:rPr>
          <w:rFonts w:ascii="Arial" w:hAnsi="Arial" w:cs="Arial"/>
          <w:bCs/>
        </w:rPr>
      </w:pPr>
    </w:p>
    <w:p w:rsidR="00A35BB1" w:rsidRDefault="00A35BB1" w:rsidP="00A809A5">
      <w:pPr>
        <w:pStyle w:val="Doc-text2"/>
        <w:ind w:left="0" w:firstLine="0"/>
        <w:rPr>
          <w:rFonts w:cs="Arial"/>
          <w:b/>
          <w:bCs/>
        </w:rPr>
      </w:pPr>
      <w:r>
        <w:rPr>
          <w:rFonts w:cs="Arial"/>
          <w:b/>
          <w:bCs/>
          <w:u w:val="single"/>
        </w:rPr>
        <w:t>Proposal 1</w:t>
      </w:r>
      <w:r w:rsidRPr="00F11D8D">
        <w:rPr>
          <w:rFonts w:cs="Arial"/>
          <w:b/>
          <w:bCs/>
          <w:u w:val="single"/>
        </w:rPr>
        <w:t>:</w:t>
      </w:r>
      <w:r w:rsidRPr="00D04149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D2D</w:t>
      </w:r>
      <w:r w:rsidRPr="00D04149">
        <w:rPr>
          <w:rFonts w:cs="Arial"/>
          <w:b/>
          <w:bCs/>
        </w:rPr>
        <w:t xml:space="preserve"> communications don’t require </w:t>
      </w:r>
      <w:r>
        <w:rPr>
          <w:rFonts w:cs="Arial"/>
          <w:b/>
          <w:bCs/>
        </w:rPr>
        <w:t xml:space="preserve">IDLE </w:t>
      </w:r>
      <w:r w:rsidRPr="00D04149">
        <w:rPr>
          <w:rFonts w:cs="Arial"/>
          <w:b/>
          <w:bCs/>
        </w:rPr>
        <w:t xml:space="preserve">UEs to enter </w:t>
      </w:r>
      <w:proofErr w:type="gramStart"/>
      <w:r>
        <w:rPr>
          <w:rFonts w:cs="Arial"/>
          <w:b/>
          <w:bCs/>
        </w:rPr>
        <w:t>C</w:t>
      </w:r>
      <w:r w:rsidRPr="00D04149">
        <w:rPr>
          <w:rFonts w:cs="Arial"/>
          <w:b/>
          <w:bCs/>
        </w:rPr>
        <w:t>onnected</w:t>
      </w:r>
      <w:proofErr w:type="gramEnd"/>
      <w:r w:rsidRPr="00D04149">
        <w:rPr>
          <w:rFonts w:cs="Arial"/>
          <w:b/>
          <w:bCs/>
        </w:rPr>
        <w:t xml:space="preserve"> mode </w:t>
      </w:r>
      <w:r>
        <w:rPr>
          <w:rFonts w:cs="Arial"/>
          <w:b/>
          <w:bCs/>
        </w:rPr>
        <w:t>upon transmission</w:t>
      </w:r>
      <w:r w:rsidRPr="00D04149">
        <w:rPr>
          <w:rFonts w:cs="Arial"/>
          <w:b/>
          <w:bCs/>
        </w:rPr>
        <w:t xml:space="preserve">. </w:t>
      </w:r>
    </w:p>
    <w:p w:rsidR="00A809A5" w:rsidRDefault="00A809A5" w:rsidP="00A809A5">
      <w:pPr>
        <w:pStyle w:val="Doc-text2"/>
        <w:ind w:left="0" w:firstLine="0"/>
        <w:rPr>
          <w:rFonts w:cs="Arial"/>
          <w:b/>
          <w:bCs/>
          <w:u w:val="single"/>
        </w:rPr>
      </w:pPr>
    </w:p>
    <w:p w:rsidR="00A35BB1" w:rsidRDefault="00A35BB1" w:rsidP="00A35BB1">
      <w:pPr>
        <w:jc w:val="both"/>
        <w:outlineLvl w:val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u w:val="single"/>
        </w:rPr>
        <w:t>Proposal 2</w:t>
      </w:r>
      <w:r w:rsidRPr="00F11D8D">
        <w:rPr>
          <w:rFonts w:ascii="Arial" w:hAnsi="Arial" w:cs="Arial"/>
          <w:b/>
          <w:bCs/>
          <w:u w:val="single"/>
        </w:rPr>
        <w:t>:</w:t>
      </w:r>
      <w:r w:rsidR="00A809A5">
        <w:rPr>
          <w:rFonts w:ascii="Arial" w:hAnsi="Arial" w:cs="Arial"/>
          <w:b/>
          <w:bCs/>
        </w:rPr>
        <w:t xml:space="preserve"> Capture section 2.1 to</w:t>
      </w:r>
      <w:r w:rsidRPr="000930B3">
        <w:rPr>
          <w:rFonts w:ascii="Arial" w:hAnsi="Arial" w:cs="Arial"/>
          <w:b/>
          <w:bCs/>
        </w:rPr>
        <w:t xml:space="preserve"> the TR </w:t>
      </w:r>
    </w:p>
    <w:p w:rsidR="00A35BB1" w:rsidRPr="00CB01B9" w:rsidRDefault="00A35BB1" w:rsidP="00A35BB1">
      <w:pPr>
        <w:jc w:val="both"/>
        <w:rPr>
          <w:rFonts w:ascii="Arial" w:hAnsi="Arial" w:cs="Arial"/>
          <w:sz w:val="21"/>
          <w:szCs w:val="21"/>
          <w:lang w:val="en-AU" w:eastAsia="en-AU"/>
        </w:rPr>
      </w:pPr>
    </w:p>
    <w:p w:rsidR="002A5FC5" w:rsidRDefault="002A5FC5"/>
    <w:sectPr w:rsidR="002A5FC5" w:rsidSect="0085756A">
      <w:pgSz w:w="12240" w:h="15840" w:code="1"/>
      <w:pgMar w:top="1440" w:right="1134" w:bottom="1440" w:left="1134" w:header="709" w:footer="709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13-10-31T11:08:00Z" w:initials="H">
    <w:p w:rsidR="00A35BB1" w:rsidRDefault="00995EBA" w:rsidP="00A35BB1">
      <w:pPr>
        <w:pStyle w:val="Commentaire"/>
      </w:pPr>
      <w:r>
        <w:fldChar w:fldCharType="begin"/>
      </w:r>
      <w:r w:rsidR="00A35BB1">
        <w:instrText>PAGE \# "'Page: '#'</w:instrText>
      </w:r>
      <w:r w:rsidR="00A35BB1">
        <w:br/>
        <w:instrText>'"</w:instrText>
      </w:r>
      <w:r w:rsidR="00A35BB1">
        <w:rPr>
          <w:rStyle w:val="Marquedecommentaire"/>
        </w:rPr>
        <w:instrText xml:space="preserve">  </w:instrText>
      </w:r>
      <w:r>
        <w:fldChar w:fldCharType="end"/>
      </w:r>
      <w:r w:rsidR="00A35BB1">
        <w:rPr>
          <w:rStyle w:val="Marquedecommentaire"/>
        </w:rPr>
        <w:annotationRef/>
      </w:r>
      <w:r w:rsidR="00A35BB1">
        <w:t xml:space="preserve"> </w:t>
      </w:r>
      <w:hyperlink r:id="rId1" w:history="1">
        <w:r w:rsidR="00A35BB1">
          <w:rPr>
            <w:rStyle w:val="Lienhypertexte"/>
          </w:rPr>
          <w:t>Document numbers</w:t>
        </w:r>
      </w:hyperlink>
      <w:r w:rsidR="00A35BB1">
        <w:t xml:space="preserve"> are allocated by the Working Group Secretary.   Use the format of document number specified by the </w:t>
      </w:r>
      <w:hyperlink r:id="rId2" w:history="1">
        <w:r w:rsidR="00A35BB1" w:rsidRPr="00BB5DFC">
          <w:rPr>
            <w:rStyle w:val="Lienhypertexte"/>
          </w:rPr>
          <w:t>3GPP Working Procedures</w:t>
        </w:r>
      </w:hyperlink>
      <w:r w:rsidR="00A35BB1">
        <w:t>.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875C9"/>
    <w:multiLevelType w:val="multilevel"/>
    <w:tmpl w:val="08090025"/>
    <w:lvl w:ilvl="0">
      <w:start w:val="1"/>
      <w:numFmt w:val="decimal"/>
      <w:pStyle w:val="Titre1"/>
      <w:lvlText w:val="%1"/>
      <w:lvlJc w:val="left"/>
      <w:pPr>
        <w:tabs>
          <w:tab w:val="num" w:pos="4543"/>
        </w:tabs>
        <w:ind w:left="4543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7445C66"/>
    <w:multiLevelType w:val="hybridMultilevel"/>
    <w:tmpl w:val="0A523D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C353D9"/>
    <w:multiLevelType w:val="hybridMultilevel"/>
    <w:tmpl w:val="E42850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35BB1"/>
    <w:rsid w:val="00180666"/>
    <w:rsid w:val="002A5FC5"/>
    <w:rsid w:val="003620EF"/>
    <w:rsid w:val="008D7629"/>
    <w:rsid w:val="00995EBA"/>
    <w:rsid w:val="00A35BB1"/>
    <w:rsid w:val="00A809A5"/>
    <w:rsid w:val="00AE769E"/>
    <w:rsid w:val="00B8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BB1"/>
    <w:pPr>
      <w:spacing w:after="18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Titre1">
    <w:name w:val="heading 1"/>
    <w:aliases w:val="Char4"/>
    <w:next w:val="Normal"/>
    <w:link w:val="Titre1Car"/>
    <w:qFormat/>
    <w:rsid w:val="00A35BB1"/>
    <w:pPr>
      <w:keepNext/>
      <w:keepLines/>
      <w:numPr>
        <w:numId w:val="1"/>
      </w:numPr>
      <w:pBdr>
        <w:top w:val="single" w:sz="12" w:space="3" w:color="auto"/>
      </w:pBdr>
      <w:tabs>
        <w:tab w:val="num" w:pos="573"/>
      </w:tabs>
      <w:spacing w:before="240" w:after="180" w:line="240" w:lineRule="auto"/>
      <w:ind w:left="431" w:hanging="431"/>
      <w:outlineLvl w:val="0"/>
    </w:pPr>
    <w:rPr>
      <w:rFonts w:ascii="Arial" w:eastAsia="Batang" w:hAnsi="Arial" w:cs="Times New Roman"/>
      <w:sz w:val="36"/>
      <w:szCs w:val="20"/>
      <w:lang w:val="en-GB"/>
    </w:rPr>
  </w:style>
  <w:style w:type="paragraph" w:styleId="Titre2">
    <w:name w:val="heading 2"/>
    <w:aliases w:val="Heading 2 Char2,Heading 2 Char1 Char1,Heading 2 Char Char Char1,Hea..."/>
    <w:basedOn w:val="Titre1"/>
    <w:next w:val="Normal"/>
    <w:link w:val="Titre2Car"/>
    <w:qFormat/>
    <w:rsid w:val="00A35BB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A35BB1"/>
    <w:pPr>
      <w:numPr>
        <w:ilvl w:val="2"/>
      </w:num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A35BB1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A35BB1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A35BB1"/>
    <w:pPr>
      <w:keepNext/>
      <w:keepLines/>
      <w:numPr>
        <w:ilvl w:val="5"/>
        <w:numId w:val="1"/>
      </w:numPr>
      <w:tabs>
        <w:tab w:val="num" w:pos="4543"/>
      </w:tabs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qFormat/>
    <w:rsid w:val="00A35BB1"/>
    <w:pPr>
      <w:keepNext/>
      <w:keepLines/>
      <w:numPr>
        <w:ilvl w:val="6"/>
        <w:numId w:val="1"/>
      </w:numPr>
      <w:tabs>
        <w:tab w:val="num" w:pos="4543"/>
      </w:tabs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qFormat/>
    <w:rsid w:val="00A35BB1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A35BB1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Char4 Car"/>
    <w:basedOn w:val="Policepardfaut"/>
    <w:link w:val="Titre1"/>
    <w:rsid w:val="00A35BB1"/>
    <w:rPr>
      <w:rFonts w:ascii="Arial" w:eastAsia="Batang" w:hAnsi="Arial" w:cs="Times New Roman"/>
      <w:sz w:val="36"/>
      <w:szCs w:val="20"/>
      <w:lang w:val="en-GB"/>
    </w:rPr>
  </w:style>
  <w:style w:type="character" w:customStyle="1" w:styleId="Titre2Car">
    <w:name w:val="Titre 2 Car"/>
    <w:aliases w:val="Heading 2 Char2 Car,Heading 2 Char1 Char1 Car,Heading 2 Char Char Char1 Car,Hea... Car"/>
    <w:basedOn w:val="Policepardfaut"/>
    <w:link w:val="Titre2"/>
    <w:rsid w:val="00A35BB1"/>
    <w:rPr>
      <w:rFonts w:ascii="Arial" w:eastAsia="Batang" w:hAnsi="Arial" w:cs="Times New Roman"/>
      <w:sz w:val="32"/>
      <w:szCs w:val="20"/>
      <w:lang w:val="en-GB"/>
    </w:rPr>
  </w:style>
  <w:style w:type="character" w:customStyle="1" w:styleId="Titre3Car">
    <w:name w:val="Titre 3 Car"/>
    <w:basedOn w:val="Policepardfaut"/>
    <w:link w:val="Titre3"/>
    <w:rsid w:val="00A35BB1"/>
    <w:rPr>
      <w:rFonts w:ascii="Arial" w:eastAsia="Batang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rsid w:val="00A35BB1"/>
    <w:rPr>
      <w:rFonts w:ascii="Arial" w:eastAsia="Batang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A35BB1"/>
    <w:rPr>
      <w:rFonts w:ascii="Arial" w:eastAsia="Batang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rsid w:val="00A35BB1"/>
    <w:rPr>
      <w:rFonts w:ascii="Arial" w:eastAsia="Batang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rsid w:val="00A35BB1"/>
    <w:rPr>
      <w:rFonts w:ascii="Arial" w:eastAsia="Batang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rsid w:val="00A35BB1"/>
    <w:rPr>
      <w:rFonts w:ascii="Arial" w:eastAsia="Batang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rsid w:val="00A35BB1"/>
    <w:rPr>
      <w:rFonts w:ascii="Arial" w:eastAsia="Batang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A35BB1"/>
    <w:pPr>
      <w:spacing w:after="120" w:line="240" w:lineRule="auto"/>
    </w:pPr>
    <w:rPr>
      <w:rFonts w:ascii="Arial" w:eastAsia="Batang" w:hAnsi="Arial" w:cs="Times New Roman"/>
      <w:sz w:val="20"/>
      <w:szCs w:val="20"/>
      <w:lang w:val="en-GB"/>
    </w:rPr>
  </w:style>
  <w:style w:type="character" w:styleId="Lienhypertexte">
    <w:name w:val="Hyperlink"/>
    <w:uiPriority w:val="99"/>
    <w:rsid w:val="00A35BB1"/>
    <w:rPr>
      <w:color w:val="0000FF"/>
      <w:u w:val="single"/>
    </w:rPr>
  </w:style>
  <w:style w:type="character" w:styleId="Marquedecommentaire">
    <w:name w:val="annotation reference"/>
    <w:rsid w:val="00A35BB1"/>
    <w:rPr>
      <w:sz w:val="16"/>
      <w:szCs w:val="16"/>
    </w:rPr>
  </w:style>
  <w:style w:type="paragraph" w:styleId="Commentaire">
    <w:name w:val="annotation text"/>
    <w:basedOn w:val="Normal"/>
    <w:link w:val="CommentaireCar"/>
    <w:rsid w:val="00A35BB1"/>
  </w:style>
  <w:style w:type="character" w:customStyle="1" w:styleId="CommentaireCar">
    <w:name w:val="Commentaire Car"/>
    <w:basedOn w:val="Policepardfaut"/>
    <w:link w:val="Commentaire"/>
    <w:rsid w:val="00A35BB1"/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A35B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35BB1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5BB1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5BB1"/>
    <w:rPr>
      <w:rFonts w:ascii="Tahoma" w:eastAsia="Batang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496</Words>
  <Characters>2728</Characters>
  <Application>Microsoft Office Word</Application>
  <DocSecurity>0</DocSecurity>
  <Lines>22</Lines>
  <Paragraphs>6</Paragraphs>
  <ScaleCrop>false</ScaleCrop>
  <Company>NEC Technologies (UK) Ltd.</Company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</dc:creator>
  <cp:lastModifiedBy>NEC</cp:lastModifiedBy>
  <cp:revision>6</cp:revision>
  <dcterms:created xsi:type="dcterms:W3CDTF">2013-10-31T10:08:00Z</dcterms:created>
  <dcterms:modified xsi:type="dcterms:W3CDTF">2013-11-01T19:00:00Z</dcterms:modified>
</cp:coreProperties>
</file>