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5EAE6" w14:textId="6D1FF2CC" w:rsidR="00D979C1" w:rsidRPr="00D979C1" w:rsidRDefault="00D979C1" w:rsidP="00D979C1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val="en-US" w:bidi="ar"/>
        </w:rPr>
      </w:pPr>
      <w:bookmarkStart w:id="0" w:name="_Toc12750887"/>
      <w:bookmarkStart w:id="1" w:name="_Toc29382251"/>
      <w:bookmarkStart w:id="2" w:name="_Toc37093368"/>
      <w:bookmarkStart w:id="3" w:name="_Toc37238644"/>
      <w:bookmarkStart w:id="4" w:name="_Toc37238758"/>
      <w:bookmarkStart w:id="5" w:name="_Toc46488653"/>
      <w:bookmarkStart w:id="6" w:name="_Toc52574074"/>
      <w:bookmarkStart w:id="7" w:name="_Toc52574160"/>
      <w:bookmarkStart w:id="8" w:name="_Toc210302088"/>
      <w:r w:rsidRPr="00D979C1">
        <w:rPr>
          <w:rFonts w:eastAsia="宋体"/>
          <w:b/>
          <w:szCs w:val="22"/>
          <w:lang w:val="en-US" w:bidi="ar"/>
        </w:rPr>
        <w:t xml:space="preserve">3GPP </w:t>
      </w:r>
      <w:proofErr w:type="spellStart"/>
      <w:r w:rsidRPr="00D979C1">
        <w:rPr>
          <w:rFonts w:eastAsia="宋体"/>
          <w:b/>
          <w:szCs w:val="22"/>
          <w:lang w:val="en-US" w:bidi="ar"/>
        </w:rPr>
        <w:t>TSG</w:t>
      </w:r>
      <w:proofErr w:type="spellEnd"/>
      <w:r w:rsidR="0010153D">
        <w:rPr>
          <w:rFonts w:eastAsia="宋体"/>
          <w:b/>
          <w:szCs w:val="22"/>
          <w:lang w:val="en-US" w:bidi="ar"/>
        </w:rPr>
        <w:t>-RAN WG2 Meeting #132</w:t>
      </w:r>
      <w:r w:rsidR="0010153D">
        <w:rPr>
          <w:rFonts w:eastAsia="宋体"/>
          <w:b/>
          <w:szCs w:val="22"/>
          <w:lang w:val="en-US" w:bidi="ar"/>
        </w:rPr>
        <w:tab/>
        <w:t>R2-250</w:t>
      </w:r>
      <w:r w:rsidR="00114A40">
        <w:rPr>
          <w:rFonts w:eastAsia="宋体"/>
          <w:b/>
          <w:szCs w:val="22"/>
          <w:lang w:val="en-US" w:bidi="ar"/>
        </w:rPr>
        <w:t>9172</w:t>
      </w:r>
    </w:p>
    <w:p w14:paraId="1C47708F" w14:textId="0D5200EE" w:rsidR="00D979C1" w:rsidRPr="00D979C1" w:rsidRDefault="00D979C1" w:rsidP="00D979C1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val="en-US" w:bidi="ar"/>
        </w:rPr>
      </w:pPr>
      <w:r w:rsidRPr="00D979C1">
        <w:rPr>
          <w:rFonts w:eastAsia="宋体"/>
          <w:b/>
          <w:szCs w:val="22"/>
          <w:lang w:val="en-US" w:bidi="ar"/>
        </w:rPr>
        <w:t>Dallas, US, November 17</w:t>
      </w:r>
      <w:r w:rsidRPr="00D979C1">
        <w:rPr>
          <w:rFonts w:eastAsia="宋体" w:hint="eastAsia"/>
          <w:b/>
          <w:szCs w:val="22"/>
          <w:lang w:val="en-US" w:bidi="ar"/>
        </w:rPr>
        <w:t>th</w:t>
      </w:r>
      <w:r w:rsidRPr="00D979C1">
        <w:rPr>
          <w:rFonts w:eastAsia="宋体"/>
          <w:b/>
          <w:szCs w:val="22"/>
          <w:lang w:val="en-US" w:bidi="ar"/>
        </w:rPr>
        <w:t xml:space="preserve">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79C1" w14:paraId="4E4C7E6B" w14:textId="77777777" w:rsidTr="00E041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927E6" w14:textId="77777777" w:rsidR="00D979C1" w:rsidRDefault="00D979C1" w:rsidP="00E041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979C1" w14:paraId="3180F439" w14:textId="77777777" w:rsidTr="00E04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A9CDF" w14:textId="77777777" w:rsidR="00D979C1" w:rsidRDefault="00D979C1" w:rsidP="00E04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79C1" w14:paraId="3CE9371E" w14:textId="77777777" w:rsidTr="00E04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6070C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761C593D" w14:textId="77777777" w:rsidTr="00E04153">
        <w:tc>
          <w:tcPr>
            <w:tcW w:w="142" w:type="dxa"/>
            <w:tcBorders>
              <w:left w:val="single" w:sz="4" w:space="0" w:color="auto"/>
            </w:tcBorders>
          </w:tcPr>
          <w:p w14:paraId="59F458FB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68248" w14:textId="77777777" w:rsidR="00D979C1" w:rsidRPr="00410371" w:rsidRDefault="00D979C1" w:rsidP="00E04153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2AC0C99E" w14:textId="77777777" w:rsidR="00D979C1" w:rsidRDefault="00D979C1" w:rsidP="00E04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03747C" w14:textId="015D8FC6" w:rsidR="00D979C1" w:rsidRPr="001F2231" w:rsidRDefault="0010153D" w:rsidP="00E04153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10153D">
              <w:rPr>
                <w:b/>
                <w:noProof/>
                <w:sz w:val="28"/>
              </w:rPr>
              <w:t>1377</w:t>
            </w:r>
          </w:p>
        </w:tc>
        <w:tc>
          <w:tcPr>
            <w:tcW w:w="709" w:type="dxa"/>
          </w:tcPr>
          <w:p w14:paraId="3C989AD4" w14:textId="77777777" w:rsidR="00D979C1" w:rsidRDefault="00D979C1" w:rsidP="00E041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78926E" w14:textId="2C7702E8" w:rsidR="00D979C1" w:rsidRPr="0056720B" w:rsidRDefault="00114A40" w:rsidP="00E04153">
            <w:pPr>
              <w:pStyle w:val="CRCoverPage"/>
              <w:spacing w:after="0"/>
              <w:ind w:right="140"/>
              <w:jc w:val="center"/>
              <w:rPr>
                <w:rFonts w:eastAsia="等线"/>
                <w:b/>
                <w:noProof/>
                <w:lang w:eastAsia="zh-CN"/>
              </w:rPr>
            </w:pPr>
            <w:r w:rsidRPr="00B0160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965084" w14:textId="77777777" w:rsidR="00D979C1" w:rsidRDefault="00D979C1" w:rsidP="00E041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9BA787" w14:textId="184F1BB2" w:rsidR="00D979C1" w:rsidRPr="00410371" w:rsidRDefault="00D979C1" w:rsidP="00E04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76BC23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</w:p>
        </w:tc>
      </w:tr>
      <w:tr w:rsidR="00D979C1" w14:paraId="48C5E0F3" w14:textId="77777777" w:rsidTr="00E04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860C9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</w:p>
        </w:tc>
      </w:tr>
      <w:tr w:rsidR="00D979C1" w14:paraId="281EE9CD" w14:textId="77777777" w:rsidTr="00E041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3B3A0" w14:textId="77777777" w:rsidR="00D979C1" w:rsidRPr="00F25D98" w:rsidRDefault="00D979C1" w:rsidP="00E041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ff1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f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79C1" w14:paraId="1975BA29" w14:textId="77777777" w:rsidTr="00E04153">
        <w:tc>
          <w:tcPr>
            <w:tcW w:w="9641" w:type="dxa"/>
            <w:gridSpan w:val="9"/>
          </w:tcPr>
          <w:p w14:paraId="44FC2DCC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38292" w14:textId="77777777" w:rsidR="00D979C1" w:rsidRDefault="00D979C1" w:rsidP="00D979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79C1" w14:paraId="1436557E" w14:textId="77777777" w:rsidTr="00E04153">
        <w:tc>
          <w:tcPr>
            <w:tcW w:w="2835" w:type="dxa"/>
          </w:tcPr>
          <w:p w14:paraId="6E650669" w14:textId="77777777" w:rsidR="00D979C1" w:rsidRDefault="00D979C1" w:rsidP="00E041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B3CF26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1EB8F2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AA1B71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B9DE3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414CD27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F3A24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36635A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E393B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7A7A13" w14:textId="77777777" w:rsidR="00D979C1" w:rsidRDefault="00D979C1" w:rsidP="00D979C1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D979C1" w14:paraId="6C0FBD8C" w14:textId="77777777" w:rsidTr="00E04153">
        <w:tc>
          <w:tcPr>
            <w:tcW w:w="9677" w:type="dxa"/>
            <w:gridSpan w:val="11"/>
          </w:tcPr>
          <w:p w14:paraId="0CA9E054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1074A25B" w14:textId="77777777" w:rsidTr="00E04153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32E78531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D80D7" w14:textId="322354C6" w:rsidR="00D979C1" w:rsidRDefault="00C100E3" w:rsidP="00C100E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Clarification on Type 2 and Type 4 UE Capabilities</w:t>
            </w:r>
          </w:p>
        </w:tc>
      </w:tr>
      <w:tr w:rsidR="00D979C1" w14:paraId="0BC49584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65854669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44EB23AE" w14:textId="77777777" w:rsidR="00D979C1" w:rsidRPr="00CC2619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0410D085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0FA8B17D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B54B" w14:textId="0938F520" w:rsidR="00D979C1" w:rsidRDefault="0061080A" w:rsidP="00D979C1">
            <w:pPr>
              <w:pStyle w:val="CRCoverPage"/>
              <w:spacing w:after="0"/>
              <w:ind w:left="100"/>
              <w:rPr>
                <w:noProof/>
              </w:rPr>
            </w:pPr>
            <w:r w:rsidRPr="000C6D07">
              <w:t>ZTE Corporation</w:t>
            </w:r>
            <w:r>
              <w:t xml:space="preserve">, </w:t>
            </w:r>
            <w:r w:rsidRPr="00407C1D">
              <w:t>Qualcomm Incorporated</w:t>
            </w:r>
          </w:p>
        </w:tc>
      </w:tr>
      <w:tr w:rsidR="00D979C1" w14:paraId="6858FF8C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141C42BB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8AD31" w14:textId="77777777" w:rsidR="00D979C1" w:rsidRDefault="00D979C1" w:rsidP="00E041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979C1" w14:paraId="7D4832CA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39509A64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643FC3D2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3F8487C4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55D177FA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5FF490C1" w14:textId="491AA22A" w:rsidR="00D979C1" w:rsidRDefault="0069071A" w:rsidP="00D979C1">
            <w:pPr>
              <w:pStyle w:val="CRCoverPage"/>
              <w:spacing w:after="0"/>
              <w:rPr>
                <w:noProof/>
              </w:rPr>
            </w:pPr>
            <w:r w:rsidRPr="00D47134">
              <w:rPr>
                <w:noProof/>
              </w:rPr>
              <w:t>NonCol_intraB_ENDC_NR_CA_Ph2-Core</w:t>
            </w:r>
            <w:r w:rsidR="008C3961">
              <w:rPr>
                <w:noProof/>
              </w:rPr>
              <w:t>,</w:t>
            </w:r>
            <w:r w:rsidR="008C3961" w:rsidRPr="00870187">
              <w:t xml:space="preserve"> </w:t>
            </w:r>
            <w:proofErr w:type="spellStart"/>
            <w:r w:rsidR="008C3961" w:rsidRPr="00870187">
              <w:t>NonCol_intraB_ENDC_NR_CA</w:t>
            </w:r>
            <w:proofErr w:type="spellEnd"/>
          </w:p>
        </w:tc>
        <w:tc>
          <w:tcPr>
            <w:tcW w:w="569" w:type="dxa"/>
            <w:tcBorders>
              <w:left w:val="nil"/>
            </w:tcBorders>
          </w:tcPr>
          <w:p w14:paraId="44621B46" w14:textId="77777777" w:rsidR="00D979C1" w:rsidRDefault="00D979C1" w:rsidP="00E041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02BD1A22" w14:textId="77777777" w:rsidR="00D979C1" w:rsidRDefault="00D979C1" w:rsidP="00E04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BA04BB1" w14:textId="37CB6B18" w:rsidR="00D979C1" w:rsidRDefault="00D979C1" w:rsidP="00E04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2025-11-04</w:t>
            </w:r>
          </w:p>
        </w:tc>
      </w:tr>
      <w:tr w:rsidR="00D979C1" w14:paraId="501FDED9" w14:textId="77777777" w:rsidTr="00E04153">
        <w:tc>
          <w:tcPr>
            <w:tcW w:w="1850" w:type="dxa"/>
            <w:tcBorders>
              <w:left w:val="single" w:sz="4" w:space="0" w:color="auto"/>
            </w:tcBorders>
          </w:tcPr>
          <w:p w14:paraId="5A59391A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2BF07E8D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4433B479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0E9F6A37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14BA74CF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5C0F8A06" w14:textId="77777777" w:rsidTr="00E04153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71B506C4" w14:textId="77777777" w:rsidR="00D979C1" w:rsidRDefault="00D979C1" w:rsidP="00E04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48D18889" w14:textId="7029C8C4" w:rsidR="00D979C1" w:rsidRDefault="00565A88" w:rsidP="00E041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9" w:name="_GoBack"/>
            <w:bookmarkEnd w:id="9"/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296FC903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407F3861" w14:textId="77777777" w:rsidR="00D979C1" w:rsidRDefault="00D979C1" w:rsidP="00E041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6BA2B53B" w14:textId="32A98D87" w:rsidR="00D979C1" w:rsidRDefault="00D979C1" w:rsidP="00E04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979C1" w14:paraId="07C90128" w14:textId="77777777" w:rsidTr="00E04153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5B2EF01B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32BE132D" w14:textId="77777777" w:rsidR="00D979C1" w:rsidRDefault="00D979C1" w:rsidP="00E041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F2773F" w14:textId="77777777" w:rsidR="00D979C1" w:rsidRDefault="00D979C1" w:rsidP="00E041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D573D2" w14:textId="77777777" w:rsidR="00D979C1" w:rsidRPr="007C2097" w:rsidRDefault="00D979C1" w:rsidP="00E041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979C1" w14:paraId="3B8B405C" w14:textId="77777777" w:rsidTr="00E04153">
        <w:tc>
          <w:tcPr>
            <w:tcW w:w="1850" w:type="dxa"/>
          </w:tcPr>
          <w:p w14:paraId="453E020B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76E147C5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3548D0C1" w14:textId="77777777" w:rsidTr="00E0415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0E38F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A31FC" w14:textId="77777777" w:rsidR="00114A40" w:rsidRDefault="00114A40" w:rsidP="00114A40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 xml:space="preserve">Based on the RAN2 discussion, </w:t>
            </w:r>
          </w:p>
          <w:p w14:paraId="0E9C8703" w14:textId="049BF025" w:rsidR="00114A40" w:rsidRDefault="00114A40" w:rsidP="00114A40">
            <w:pPr>
              <w:pStyle w:val="TAL"/>
              <w:numPr>
                <w:ilvl w:val="0"/>
                <w:numId w:val="11"/>
              </w:numPr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>For the type 2 capability, the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UE is allowed </w:t>
            </w:r>
            <w:r w:rsidRPr="009A6EEB">
              <w:rPr>
                <w:rFonts w:eastAsia="宋体"/>
                <w:noProof/>
                <w:sz w:val="20"/>
              </w:rPr>
              <w:t xml:space="preserve">to report </w:t>
            </w:r>
            <w:r>
              <w:rPr>
                <w:rFonts w:eastAsia="宋体"/>
                <w:noProof/>
                <w:sz w:val="20"/>
              </w:rPr>
              <w:t xml:space="preserve">it with </w:t>
            </w:r>
            <w:r w:rsidRPr="009A6EEB">
              <w:rPr>
                <w:rFonts w:eastAsia="宋体"/>
                <w:noProof/>
                <w:sz w:val="20"/>
              </w:rPr>
              <w:t xml:space="preserve">the </w:t>
            </w:r>
            <w:r w:rsidR="00B01601">
              <w:rPr>
                <w:rFonts w:eastAsia="宋体"/>
                <w:noProof/>
                <w:sz w:val="20"/>
              </w:rPr>
              <w:t>parent</w:t>
            </w:r>
            <w:r w:rsidR="00B01601" w:rsidRPr="009A6EEB">
              <w:rPr>
                <w:rFonts w:eastAsia="宋体"/>
                <w:noProof/>
                <w:sz w:val="20"/>
              </w:rPr>
              <w:t xml:space="preserve"> </w:t>
            </w:r>
            <w:r w:rsidRPr="009A6EEB">
              <w:rPr>
                <w:rFonts w:eastAsia="宋体"/>
                <w:noProof/>
                <w:sz w:val="20"/>
              </w:rPr>
              <w:t>BC</w:t>
            </w:r>
            <w:r>
              <w:rPr>
                <w:rFonts w:eastAsia="宋体"/>
                <w:noProof/>
                <w:sz w:val="20"/>
              </w:rPr>
              <w:t xml:space="preserve"> for the CA case</w:t>
            </w:r>
            <w:r w:rsidRPr="009A6EEB">
              <w:rPr>
                <w:rFonts w:eastAsia="宋体"/>
                <w:noProof/>
                <w:sz w:val="20"/>
              </w:rPr>
              <w:t>, with the restriction that this capability is applicable only to the fallback BC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with two CCs for the CA case (as defined in the RAN4 spec)</w:t>
            </w:r>
            <w:r w:rsidRPr="009A6EEB">
              <w:rPr>
                <w:rFonts w:eastAsia="宋体"/>
                <w:noProof/>
                <w:sz w:val="20"/>
              </w:rPr>
              <w:t>.</w:t>
            </w:r>
          </w:p>
          <w:p w14:paraId="25F43850" w14:textId="77777777" w:rsidR="00114A40" w:rsidRDefault="00114A40" w:rsidP="00114A40">
            <w:pPr>
              <w:pStyle w:val="TAL"/>
              <w:rPr>
                <w:rFonts w:eastAsia="宋体"/>
                <w:noProof/>
                <w:sz w:val="20"/>
              </w:rPr>
            </w:pPr>
          </w:p>
          <w:p w14:paraId="25210DB6" w14:textId="3E534DD3" w:rsidR="00114A40" w:rsidRDefault="00114A40" w:rsidP="00114A40">
            <w:pPr>
              <w:pStyle w:val="TAL"/>
              <w:numPr>
                <w:ilvl w:val="0"/>
                <w:numId w:val="11"/>
              </w:numPr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>For the type 4 capability, the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UE is allowed </w:t>
            </w:r>
            <w:r w:rsidRPr="009A6EEB">
              <w:rPr>
                <w:rFonts w:eastAsia="宋体"/>
                <w:noProof/>
                <w:sz w:val="20"/>
              </w:rPr>
              <w:t xml:space="preserve">to report </w:t>
            </w:r>
            <w:r>
              <w:rPr>
                <w:rFonts w:eastAsia="宋体"/>
                <w:noProof/>
                <w:sz w:val="20"/>
              </w:rPr>
              <w:t xml:space="preserve">it with </w:t>
            </w:r>
            <w:r w:rsidRPr="009A6EEB">
              <w:rPr>
                <w:rFonts w:eastAsia="宋体"/>
                <w:noProof/>
                <w:sz w:val="20"/>
              </w:rPr>
              <w:t xml:space="preserve">the </w:t>
            </w:r>
            <w:r w:rsidR="00B01601">
              <w:rPr>
                <w:rFonts w:eastAsia="宋体"/>
                <w:noProof/>
                <w:sz w:val="20"/>
              </w:rPr>
              <w:t>parent</w:t>
            </w:r>
            <w:r w:rsidRPr="009A6EEB">
              <w:rPr>
                <w:rFonts w:eastAsia="宋体"/>
                <w:noProof/>
                <w:sz w:val="20"/>
              </w:rPr>
              <w:t xml:space="preserve"> BC</w:t>
            </w:r>
            <w:r>
              <w:rPr>
                <w:rFonts w:eastAsia="宋体"/>
                <w:noProof/>
                <w:sz w:val="20"/>
              </w:rPr>
              <w:t xml:space="preserve"> for the CA and EN-DC case</w:t>
            </w:r>
            <w:r w:rsidRPr="009A6EEB">
              <w:rPr>
                <w:rFonts w:eastAsia="宋体"/>
                <w:noProof/>
                <w:sz w:val="20"/>
              </w:rPr>
              <w:t>, with the restriction that this capability is applicable only to the fallback BC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</w:t>
            </w:r>
            <w:r w:rsidRPr="009A6EEB">
              <w:rPr>
                <w:rFonts w:eastAsia="宋体"/>
                <w:noProof/>
                <w:sz w:val="20"/>
              </w:rPr>
              <w:t>with single CC on the NR side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for the EN-DC case and with two CCs for the CA case (as defined in the RAN4 spec)</w:t>
            </w:r>
            <w:r w:rsidRPr="009A6EEB">
              <w:rPr>
                <w:rFonts w:eastAsia="宋体"/>
                <w:noProof/>
                <w:sz w:val="20"/>
              </w:rPr>
              <w:t>.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</w:t>
            </w:r>
          </w:p>
          <w:p w14:paraId="0017BEE3" w14:textId="77777777" w:rsidR="00114A40" w:rsidRDefault="00114A40" w:rsidP="00114A40">
            <w:pPr>
              <w:pStyle w:val="TAL"/>
              <w:rPr>
                <w:rFonts w:eastAsia="宋体"/>
                <w:noProof/>
                <w:sz w:val="20"/>
              </w:rPr>
            </w:pPr>
          </w:p>
          <w:p w14:paraId="04D33299" w14:textId="0CFC698C" w:rsidR="00D979C1" w:rsidRPr="00B4770F" w:rsidRDefault="00114A40" w:rsidP="00E04153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 w:hint="eastAsia"/>
                <w:noProof/>
                <w:sz w:val="20"/>
              </w:rPr>
              <w:t>H</w:t>
            </w:r>
            <w:r>
              <w:rPr>
                <w:rFonts w:eastAsia="宋体"/>
                <w:noProof/>
                <w:sz w:val="20"/>
              </w:rPr>
              <w:t>owever, this has not been included in the spec yet.</w:t>
            </w:r>
          </w:p>
        </w:tc>
      </w:tr>
      <w:tr w:rsidR="00D979C1" w14:paraId="4B41BA4E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57D464B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1FE7E57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47A87053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3950EFD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7A3A5" w14:textId="31BB5560" w:rsidR="00F07672" w:rsidRPr="002858E9" w:rsidRDefault="00D979C1" w:rsidP="00F07672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 w:rsidRPr="002858E9">
              <w:rPr>
                <w:rFonts w:eastAsia="宋体" w:hint="eastAsia"/>
                <w:bCs/>
                <w:lang w:eastAsia="zh-CN"/>
              </w:rPr>
              <w:t>I</w:t>
            </w:r>
            <w:r w:rsidRPr="002858E9">
              <w:rPr>
                <w:rFonts w:eastAsia="宋体"/>
                <w:bCs/>
                <w:lang w:eastAsia="zh-CN"/>
              </w:rPr>
              <w:t xml:space="preserve">nclude the above agreement </w:t>
            </w:r>
            <w:r w:rsidR="00F07672" w:rsidRPr="002858E9">
              <w:rPr>
                <w:rFonts w:eastAsia="宋体"/>
                <w:bCs/>
                <w:lang w:eastAsia="zh-CN"/>
              </w:rPr>
              <w:t>to the field description</w:t>
            </w:r>
            <w:r w:rsidR="002858E9" w:rsidRPr="002858E9">
              <w:rPr>
                <w:rFonts w:eastAsia="宋体"/>
                <w:bCs/>
                <w:lang w:eastAsia="zh-CN"/>
              </w:rPr>
              <w:t>s</w:t>
            </w:r>
            <w:r w:rsidR="00F07672" w:rsidRPr="002858E9">
              <w:rPr>
                <w:rFonts w:eastAsia="宋体"/>
                <w:bCs/>
                <w:lang w:eastAsia="zh-CN"/>
              </w:rPr>
              <w:t xml:space="preserve"> of the     </w:t>
            </w:r>
          </w:p>
          <w:p w14:paraId="139E2409" w14:textId="4A69EADD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  <w:r w:rsidRPr="002858E9">
              <w:rPr>
                <w:rFonts w:eastAsia="宋体"/>
                <w:bCs/>
                <w:i/>
                <w:sz w:val="20"/>
              </w:rPr>
              <w:t xml:space="preserve">intraBandNR-CA-non-collocated-r18/ intraBandNR-CA-non-collocated-r19/ interBandMRDC-WithOverlapDL-Bands-r19 </w:t>
            </w:r>
            <w:r w:rsidRPr="002858E9">
              <w:rPr>
                <w:rFonts w:eastAsia="宋体"/>
                <w:bCs/>
                <w:sz w:val="20"/>
              </w:rPr>
              <w:t>as following</w:t>
            </w:r>
            <w:r w:rsidRPr="002858E9">
              <w:rPr>
                <w:rFonts w:eastAsia="宋体"/>
                <w:bCs/>
                <w:i/>
                <w:sz w:val="20"/>
              </w:rPr>
              <w:t>:</w:t>
            </w:r>
          </w:p>
          <w:p w14:paraId="7BAC2B3E" w14:textId="77777777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0C3D0A22" w14:textId="07257097" w:rsidR="00F07672" w:rsidRPr="002858E9" w:rsidRDefault="00114A40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  <w:r>
              <w:rPr>
                <w:rFonts w:eastAsia="宋体"/>
                <w:bCs/>
                <w:sz w:val="20"/>
              </w:rPr>
              <w:t>1</w:t>
            </w:r>
            <w:r w:rsidR="00F07672" w:rsidRPr="002858E9">
              <w:rPr>
                <w:rFonts w:eastAsia="宋体"/>
                <w:bCs/>
                <w:sz w:val="20"/>
              </w:rPr>
              <w:t>: Add</w:t>
            </w:r>
            <w:r w:rsidR="00F07672" w:rsidRPr="002858E9">
              <w:rPr>
                <w:rFonts w:eastAsia="宋体"/>
                <w:bCs/>
                <w:i/>
                <w:sz w:val="20"/>
              </w:rPr>
              <w:t xml:space="preserve"> “</w:t>
            </w:r>
            <w:r w:rsidR="00F07672" w:rsidRPr="002858E9">
              <w:rPr>
                <w:rFonts w:cs="Arial"/>
                <w:sz w:val="20"/>
                <w:lang w:eastAsia="en-US"/>
              </w:rPr>
              <w:t xml:space="preserve">The </w:t>
            </w:r>
            <w:proofErr w:type="spellStart"/>
            <w:r w:rsidR="00F07672" w:rsidRPr="002858E9">
              <w:rPr>
                <w:rFonts w:cs="Arial"/>
                <w:sz w:val="20"/>
                <w:lang w:eastAsia="en-US"/>
              </w:rPr>
              <w:t>UE</w:t>
            </w:r>
            <w:proofErr w:type="spellEnd"/>
            <w:r w:rsidR="00F07672" w:rsidRPr="002858E9">
              <w:rPr>
                <w:rFonts w:cs="Arial"/>
                <w:sz w:val="20"/>
                <w:lang w:eastAsia="en-US"/>
              </w:rPr>
              <w:t xml:space="preserve"> is allowed to indicate this capability for the band combination with more than 2 intra-band NR CCs, but this capability is only applicable for the corresponding </w:t>
            </w:r>
            <w:proofErr w:type="spellStart"/>
            <w:r w:rsidR="00F07672" w:rsidRPr="002858E9">
              <w:rPr>
                <w:rFonts w:cs="Arial"/>
                <w:sz w:val="20"/>
                <w:lang w:eastAsia="en-US"/>
              </w:rPr>
              <w:t>fallback</w:t>
            </w:r>
            <w:proofErr w:type="spellEnd"/>
            <w:r w:rsidR="00F07672" w:rsidRPr="002858E9">
              <w:rPr>
                <w:rFonts w:cs="Arial"/>
                <w:sz w:val="20"/>
                <w:lang w:eastAsia="en-US"/>
              </w:rPr>
              <w:t xml:space="preserve"> band combination with only 2 intra-band NR CCs.</w:t>
            </w:r>
            <w:r w:rsidR="00F07672" w:rsidRPr="002858E9">
              <w:rPr>
                <w:rFonts w:eastAsia="宋体"/>
                <w:bCs/>
                <w:i/>
                <w:sz w:val="20"/>
              </w:rPr>
              <w:t>”</w:t>
            </w:r>
            <w:r w:rsidR="00F07672" w:rsidRPr="002858E9">
              <w:rPr>
                <w:rFonts w:cs="Arial"/>
                <w:sz w:val="20"/>
                <w:lang w:eastAsia="en-US"/>
              </w:rPr>
              <w:t xml:space="preserve"> </w:t>
            </w:r>
            <w:r w:rsidR="00F07672" w:rsidRPr="002858E9">
              <w:rPr>
                <w:rFonts w:eastAsia="宋体"/>
                <w:bCs/>
                <w:sz w:val="20"/>
              </w:rPr>
              <w:t>to the field description of the</w:t>
            </w:r>
            <w:r w:rsidR="00F07672" w:rsidRPr="002858E9">
              <w:rPr>
                <w:rFonts w:eastAsia="宋体"/>
                <w:bCs/>
                <w:i/>
                <w:sz w:val="20"/>
              </w:rPr>
              <w:t xml:space="preserve"> intraBandNR-CA-non-collocated-r18/ intraBandNR-CA-non-collocated-r19;</w:t>
            </w:r>
          </w:p>
          <w:p w14:paraId="1CBA66F0" w14:textId="77777777" w:rsidR="00F07672" w:rsidRPr="002858E9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34D9185B" w14:textId="425D090D" w:rsidR="00F07672" w:rsidRPr="002858E9" w:rsidRDefault="00114A40" w:rsidP="00F07672">
            <w:pPr>
              <w:pStyle w:val="TAL"/>
              <w:rPr>
                <w:rFonts w:eastAsia="宋体"/>
                <w:bCs/>
                <w:sz w:val="20"/>
              </w:rPr>
            </w:pPr>
            <w:r>
              <w:rPr>
                <w:rFonts w:eastAsia="宋体"/>
                <w:bCs/>
                <w:sz w:val="20"/>
              </w:rPr>
              <w:t>2</w:t>
            </w:r>
            <w:r w:rsidR="00F07672" w:rsidRPr="002858E9">
              <w:rPr>
                <w:rFonts w:eastAsia="宋体"/>
                <w:bCs/>
                <w:sz w:val="20"/>
              </w:rPr>
              <w:t>: Add</w:t>
            </w:r>
            <w:r w:rsidR="00F07672" w:rsidRPr="002858E9">
              <w:rPr>
                <w:rFonts w:eastAsia="宋体"/>
                <w:bCs/>
                <w:i/>
                <w:sz w:val="20"/>
              </w:rPr>
              <w:t xml:space="preserve"> “</w:t>
            </w:r>
            <w:r w:rsidR="00F07672" w:rsidRPr="002858E9">
              <w:rPr>
                <w:rFonts w:cs="Arial"/>
                <w:sz w:val="20"/>
                <w:lang w:eastAsia="en-US"/>
              </w:rPr>
              <w:t xml:space="preserve">The </w:t>
            </w:r>
            <w:proofErr w:type="spellStart"/>
            <w:r w:rsidR="00F07672" w:rsidRPr="002858E9">
              <w:rPr>
                <w:rFonts w:cs="Arial"/>
                <w:sz w:val="20"/>
                <w:lang w:eastAsia="en-US"/>
              </w:rPr>
              <w:t>UE</w:t>
            </w:r>
            <w:proofErr w:type="spellEnd"/>
            <w:r w:rsidR="00F07672" w:rsidRPr="002858E9">
              <w:rPr>
                <w:rFonts w:cs="Arial"/>
                <w:sz w:val="20"/>
                <w:lang w:eastAsia="en-US"/>
              </w:rPr>
              <w:t xml:space="preserve"> is allowed to indicate this capability for the band combination with more than 1 NR CC on the </w:t>
            </w:r>
            <w:r w:rsidR="00F07672" w:rsidRPr="002858E9">
              <w:rPr>
                <w:sz w:val="20"/>
              </w:rPr>
              <w:t xml:space="preserve">corresponding NR band (i.e. the NR band that overlaps with </w:t>
            </w:r>
            <w:proofErr w:type="spellStart"/>
            <w:r w:rsidR="00F07672" w:rsidRPr="002858E9">
              <w:rPr>
                <w:sz w:val="20"/>
              </w:rPr>
              <w:t>EUTRA</w:t>
            </w:r>
            <w:proofErr w:type="spellEnd"/>
            <w:r w:rsidR="00F07672" w:rsidRPr="002858E9">
              <w:rPr>
                <w:sz w:val="20"/>
              </w:rPr>
              <w:t xml:space="preserve"> band),</w:t>
            </w:r>
            <w:r w:rsidR="00F07672" w:rsidRPr="002858E9">
              <w:rPr>
                <w:rFonts w:cs="Arial"/>
                <w:sz w:val="20"/>
                <w:lang w:eastAsia="en-US"/>
              </w:rPr>
              <w:t xml:space="preserve"> but this </w:t>
            </w:r>
            <w:r w:rsidR="00F07672" w:rsidRPr="002858E9">
              <w:rPr>
                <w:sz w:val="20"/>
              </w:rPr>
              <w:t xml:space="preserve">capability is only applicable to the </w:t>
            </w:r>
            <w:proofErr w:type="spellStart"/>
            <w:r w:rsidR="00F07672" w:rsidRPr="002858E9">
              <w:rPr>
                <w:sz w:val="20"/>
              </w:rPr>
              <w:t>fallback</w:t>
            </w:r>
            <w:proofErr w:type="spellEnd"/>
            <w:r w:rsidR="00F07672" w:rsidRPr="002858E9">
              <w:rPr>
                <w:sz w:val="20"/>
              </w:rPr>
              <w:t xml:space="preserve"> band combination with only single CC on that NR band.”</w:t>
            </w:r>
            <w:r w:rsidR="00F07672" w:rsidRPr="002858E9">
              <w:rPr>
                <w:rFonts w:eastAsia="宋体"/>
                <w:bCs/>
                <w:i/>
                <w:sz w:val="20"/>
              </w:rPr>
              <w:t xml:space="preserve"> </w:t>
            </w:r>
            <w:r w:rsidR="00F07672" w:rsidRPr="002858E9">
              <w:rPr>
                <w:rFonts w:eastAsia="宋体"/>
                <w:bCs/>
                <w:sz w:val="20"/>
              </w:rPr>
              <w:t>to the field description of the</w:t>
            </w:r>
            <w:r w:rsidR="00F07672" w:rsidRPr="002858E9">
              <w:rPr>
                <w:rFonts w:eastAsia="宋体"/>
                <w:bCs/>
                <w:i/>
                <w:sz w:val="20"/>
              </w:rPr>
              <w:t xml:space="preserve"> interBandMRDC-WithOverlapDL-Bands-r19.</w:t>
            </w:r>
          </w:p>
          <w:p w14:paraId="07881F8C" w14:textId="77777777" w:rsidR="00F07672" w:rsidRDefault="00F07672" w:rsidP="00F07672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442305F5" w14:textId="77777777" w:rsidR="00D979C1" w:rsidRDefault="00D979C1" w:rsidP="00E04153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</w:p>
          <w:p w14:paraId="23B586B3" w14:textId="77777777" w:rsidR="002858E9" w:rsidRPr="0056720B" w:rsidRDefault="002858E9" w:rsidP="00E04153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</w:p>
          <w:p w14:paraId="0EA85CE7" w14:textId="77777777" w:rsidR="00D979C1" w:rsidRPr="00B2288C" w:rsidRDefault="00D979C1" w:rsidP="00E04153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6C00B5AC" w14:textId="77777777" w:rsidR="00D979C1" w:rsidRPr="00B2288C" w:rsidRDefault="00D979C1" w:rsidP="00E0415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72468AAE" w14:textId="1F4F52C0" w:rsidR="00D979C1" w:rsidRPr="00B2288C" w:rsidRDefault="009A6EEB" w:rsidP="00E041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CA, EN</w:t>
            </w:r>
            <w:r w:rsidR="00D979C1" w:rsidRPr="00B2288C">
              <w:rPr>
                <w:lang w:eastAsia="zh-CN"/>
              </w:rPr>
              <w:t>-DC</w:t>
            </w:r>
          </w:p>
          <w:p w14:paraId="17433784" w14:textId="77777777" w:rsidR="00D979C1" w:rsidRPr="00B2288C" w:rsidRDefault="00D979C1" w:rsidP="00E04153">
            <w:pPr>
              <w:pStyle w:val="CRCoverPage"/>
              <w:spacing w:after="0"/>
              <w:rPr>
                <w:u w:val="single"/>
              </w:rPr>
            </w:pPr>
          </w:p>
          <w:p w14:paraId="08B571A3" w14:textId="77777777" w:rsidR="00D979C1" w:rsidRPr="00B2288C" w:rsidRDefault="00D979C1" w:rsidP="00E04153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1535463E" w14:textId="299F12C6" w:rsidR="00D979C1" w:rsidRDefault="00C100E3" w:rsidP="00E04153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Type 2 and Type 4 requirements for the non-collocated CA and EN-DC</w:t>
            </w:r>
          </w:p>
          <w:p w14:paraId="41265C67" w14:textId="77777777" w:rsidR="009A6EEB" w:rsidRPr="00B2288C" w:rsidRDefault="009A6EEB" w:rsidP="00E04153">
            <w:pPr>
              <w:pStyle w:val="CRCoverPage"/>
              <w:spacing w:after="0"/>
              <w:rPr>
                <w:rFonts w:eastAsia="Malgun Gothic"/>
              </w:rPr>
            </w:pPr>
          </w:p>
          <w:p w14:paraId="37D46EC6" w14:textId="77777777" w:rsidR="00D979C1" w:rsidRPr="00B2288C" w:rsidRDefault="00D979C1" w:rsidP="00E04153">
            <w:pPr>
              <w:pStyle w:val="CRCoverPage"/>
              <w:spacing w:after="0"/>
              <w:ind w:left="100"/>
              <w:rPr>
                <w:u w:val="single"/>
              </w:rPr>
            </w:pPr>
            <w:r w:rsidRPr="00B2288C">
              <w:rPr>
                <w:u w:val="single"/>
              </w:rPr>
              <w:t xml:space="preserve">Inter-operability: </w:t>
            </w:r>
          </w:p>
          <w:p w14:paraId="6BAA68E2" w14:textId="77777777" w:rsidR="00D979C1" w:rsidRPr="00B2288C" w:rsidRDefault="00D979C1" w:rsidP="00E04153">
            <w:pPr>
              <w:pStyle w:val="CRCoverPage"/>
              <w:spacing w:after="0"/>
              <w:rPr>
                <w:u w:val="single"/>
              </w:rPr>
            </w:pPr>
          </w:p>
          <w:p w14:paraId="0386A6D5" w14:textId="1880DBA4" w:rsidR="00D979C1" w:rsidRPr="0056720B" w:rsidRDefault="00D979C1" w:rsidP="00D979C1">
            <w:pPr>
              <w:pStyle w:val="CRCoverPage"/>
              <w:numPr>
                <w:ilvl w:val="0"/>
                <w:numId w:val="9"/>
              </w:numPr>
              <w:spacing w:after="0" w:line="256" w:lineRule="auto"/>
              <w:rPr>
                <w:rFonts w:eastAsia="Malgun Gothic"/>
              </w:rPr>
            </w:pPr>
            <w:r w:rsidRPr="001E6967">
              <w:rPr>
                <w:rFonts w:eastAsia="Malgun Gothic"/>
              </w:rPr>
              <w:t xml:space="preserve">If the </w:t>
            </w:r>
            <w:proofErr w:type="spellStart"/>
            <w:r w:rsidRPr="001E6967">
              <w:rPr>
                <w:rFonts w:eastAsia="Malgun Gothic"/>
              </w:rPr>
              <w:t>UE</w:t>
            </w:r>
            <w:proofErr w:type="spellEnd"/>
            <w:r w:rsidRPr="001E6967">
              <w:rPr>
                <w:rFonts w:eastAsia="Malgun Gothic"/>
              </w:rPr>
              <w:t xml:space="preserve"> is implemented according to the CR and the network is not, the network may misunderstand th</w:t>
            </w:r>
            <w:r w:rsidR="008C3961">
              <w:rPr>
                <w:rFonts w:eastAsia="Malgun Gothic"/>
              </w:rPr>
              <w:t>ese</w:t>
            </w:r>
            <w:r w:rsidR="00C100E3">
              <w:rPr>
                <w:rFonts w:eastAsia="Malgun Gothic"/>
              </w:rPr>
              <w:t xml:space="preserve"> capabili</w:t>
            </w:r>
            <w:r w:rsidR="008C3961">
              <w:rPr>
                <w:rFonts w:eastAsia="Malgun Gothic"/>
              </w:rPr>
              <w:t>ties</w:t>
            </w:r>
            <w:r w:rsidR="00C100E3">
              <w:rPr>
                <w:rFonts w:eastAsia="Malgun Gothic"/>
              </w:rPr>
              <w:t xml:space="preserve"> for the </w:t>
            </w:r>
            <w:r w:rsidR="00B01601">
              <w:rPr>
                <w:rFonts w:eastAsia="Malgun Gothic"/>
              </w:rPr>
              <w:t>parent</w:t>
            </w:r>
            <w:r w:rsidR="00C100E3">
              <w:rPr>
                <w:rFonts w:eastAsia="Malgun Gothic"/>
              </w:rPr>
              <w:t xml:space="preserve"> BC.</w:t>
            </w:r>
          </w:p>
          <w:p w14:paraId="5FBAEF40" w14:textId="77777777" w:rsidR="00D979C1" w:rsidRPr="0056720B" w:rsidRDefault="00D979C1" w:rsidP="00E04153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21795B18" w14:textId="05DB1C57" w:rsidR="00D979C1" w:rsidRPr="00B2288C" w:rsidRDefault="00D979C1" w:rsidP="0055513F">
            <w:pPr>
              <w:pStyle w:val="CRCoverPage"/>
              <w:numPr>
                <w:ilvl w:val="0"/>
                <w:numId w:val="9"/>
              </w:numPr>
              <w:spacing w:after="0" w:line="256" w:lineRule="auto"/>
              <w:rPr>
                <w:noProof/>
                <w:lang w:eastAsia="ja-JP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 xml:space="preserve">d according to the CR and the </w:t>
            </w:r>
            <w:proofErr w:type="spellStart"/>
            <w:r w:rsidRPr="00B2288C">
              <w:rPr>
                <w:rFonts w:eastAsia="Malgun Gothic"/>
              </w:rPr>
              <w:t>UE</w:t>
            </w:r>
            <w:proofErr w:type="spellEnd"/>
            <w:r w:rsidRPr="00B2288C">
              <w:rPr>
                <w:rFonts w:eastAsia="Malgun Gothic"/>
              </w:rPr>
              <w:t xml:space="preserve"> is not, </w:t>
            </w:r>
            <w:r w:rsidR="00C100E3">
              <w:rPr>
                <w:rFonts w:eastAsia="Malgun Gothic"/>
              </w:rPr>
              <w:t xml:space="preserve">the </w:t>
            </w:r>
            <w:proofErr w:type="spellStart"/>
            <w:r w:rsidR="00C100E3">
              <w:rPr>
                <w:rFonts w:eastAsia="Malgun Gothic"/>
              </w:rPr>
              <w:t>UE</w:t>
            </w:r>
            <w:proofErr w:type="spellEnd"/>
            <w:r w:rsidR="00C100E3">
              <w:rPr>
                <w:rFonts w:eastAsia="Malgun Gothic"/>
              </w:rPr>
              <w:t xml:space="preserve"> is unable to </w:t>
            </w:r>
            <w:r w:rsidR="008C3961">
              <w:rPr>
                <w:rFonts w:eastAsia="Malgun Gothic"/>
              </w:rPr>
              <w:t>indicate</w:t>
            </w:r>
            <w:r w:rsidR="00C100E3">
              <w:rPr>
                <w:rFonts w:eastAsia="Malgun Gothic"/>
              </w:rPr>
              <w:t xml:space="preserve"> these capabilities </w:t>
            </w:r>
            <w:r w:rsidR="0055513F">
              <w:rPr>
                <w:rFonts w:eastAsia="Malgun Gothic"/>
              </w:rPr>
              <w:t>if they are reported with parent</w:t>
            </w:r>
            <w:r w:rsidR="00C100E3">
              <w:rPr>
                <w:rFonts w:eastAsia="Malgun Gothic"/>
              </w:rPr>
              <w:t xml:space="preserve"> BC, which may lead to signalling overhead.</w:t>
            </w:r>
          </w:p>
        </w:tc>
      </w:tr>
      <w:tr w:rsidR="00D979C1" w14:paraId="67FC6CC1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3E9FA5E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236B64C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43323BAF" w14:textId="77777777" w:rsidTr="00E04153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51E93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CDE9" w14:textId="418EB789" w:rsidR="00D979C1" w:rsidRPr="00414F74" w:rsidRDefault="00C100E3" w:rsidP="0055513F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The </w:t>
            </w:r>
            <w:r w:rsidRPr="001E6967">
              <w:rPr>
                <w:rFonts w:eastAsia="Malgun Gothic"/>
              </w:rPr>
              <w:t xml:space="preserve">network may misunderstand </w:t>
            </w:r>
            <w:r w:rsidR="008C3961" w:rsidRPr="001E6967">
              <w:rPr>
                <w:rFonts w:eastAsia="Malgun Gothic"/>
              </w:rPr>
              <w:t>th</w:t>
            </w:r>
            <w:r w:rsidR="008C3961">
              <w:rPr>
                <w:rFonts w:eastAsia="Malgun Gothic"/>
              </w:rPr>
              <w:t xml:space="preserve">ese capabilities </w:t>
            </w:r>
            <w:r>
              <w:rPr>
                <w:rFonts w:eastAsia="Malgun Gothic"/>
              </w:rPr>
              <w:t xml:space="preserve">for the </w:t>
            </w:r>
            <w:r w:rsidR="0055513F">
              <w:rPr>
                <w:rFonts w:eastAsia="Malgun Gothic"/>
              </w:rPr>
              <w:t>parent</w:t>
            </w:r>
            <w:r>
              <w:rPr>
                <w:rFonts w:eastAsia="Malgun Gothic"/>
              </w:rPr>
              <w:t xml:space="preserve"> BC case.</w:t>
            </w:r>
          </w:p>
        </w:tc>
      </w:tr>
      <w:tr w:rsidR="00D979C1" w14:paraId="143DCA3C" w14:textId="77777777" w:rsidTr="00E04153">
        <w:tc>
          <w:tcPr>
            <w:tcW w:w="2704" w:type="dxa"/>
            <w:gridSpan w:val="2"/>
          </w:tcPr>
          <w:p w14:paraId="792892D2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249571DC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487615DA" w14:textId="77777777" w:rsidTr="00E0415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413F3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14F0" w14:textId="24CEC3BA" w:rsidR="00D979C1" w:rsidRDefault="009A6EEB" w:rsidP="00E0415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4.2.7.4, 4.2.7.9</w:t>
            </w:r>
          </w:p>
        </w:tc>
      </w:tr>
      <w:tr w:rsidR="00D979C1" w14:paraId="4DF58EF7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5311DCA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850C72A" w14:textId="77777777" w:rsidR="00D979C1" w:rsidRDefault="00D979C1" w:rsidP="00E04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9C1" w14:paraId="3AA7CD3B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07A8B8B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85053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E7184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1B95CE57" w14:textId="77777777" w:rsidR="00D979C1" w:rsidRDefault="00D979C1" w:rsidP="00E041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99CF8" w14:textId="77777777" w:rsidR="00D979C1" w:rsidRDefault="00D979C1" w:rsidP="00E041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9C1" w14:paraId="7D01E30D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27922EE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DDDC7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1E28D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780D0B18" w14:textId="77777777" w:rsidR="00D979C1" w:rsidRDefault="00D979C1" w:rsidP="00E041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9B0" w14:textId="77777777" w:rsidR="00D979C1" w:rsidRDefault="00D979C1" w:rsidP="00E04153">
            <w:pPr>
              <w:pStyle w:val="CRCoverPage"/>
              <w:spacing w:after="0"/>
              <w:ind w:left="99"/>
              <w:rPr>
                <w:noProof/>
              </w:rPr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</w:t>
            </w:r>
          </w:p>
        </w:tc>
      </w:tr>
      <w:tr w:rsidR="00D979C1" w14:paraId="0D6BE089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C7059D1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27694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BC276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4C6019A2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443DB" w14:textId="77777777" w:rsidR="00D979C1" w:rsidRDefault="00D979C1" w:rsidP="00E041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79C1" w14:paraId="76F92E97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E918F2E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EC662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D5C04" w14:textId="77777777" w:rsidR="00D979C1" w:rsidRDefault="00D979C1" w:rsidP="00E041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663FEB0E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95D9D" w14:textId="77777777" w:rsidR="00D979C1" w:rsidRDefault="00D979C1" w:rsidP="00E041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79C1" w14:paraId="252CA99F" w14:textId="77777777" w:rsidTr="00E0415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07D5FE6" w14:textId="77777777" w:rsidR="00D979C1" w:rsidRDefault="00D979C1" w:rsidP="00E04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4D4DCEF" w14:textId="77777777" w:rsidR="00D979C1" w:rsidRDefault="00D979C1" w:rsidP="00E04153">
            <w:pPr>
              <w:pStyle w:val="CRCoverPage"/>
              <w:spacing w:after="0"/>
              <w:rPr>
                <w:noProof/>
              </w:rPr>
            </w:pPr>
          </w:p>
        </w:tc>
      </w:tr>
      <w:tr w:rsidR="00D979C1" w14:paraId="4E4A4038" w14:textId="77777777" w:rsidTr="00E04153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408B6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F00B1" w14:textId="77777777" w:rsidR="00D979C1" w:rsidRDefault="00D979C1" w:rsidP="00E041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D979C1" w:rsidRPr="008863B9" w14:paraId="696BC5EC" w14:textId="77777777" w:rsidTr="00E04153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E8DD9" w14:textId="77777777" w:rsidR="00D979C1" w:rsidRPr="008863B9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467B8" w14:textId="77777777" w:rsidR="00D979C1" w:rsidRPr="008863B9" w:rsidRDefault="00D979C1" w:rsidP="00E041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9C1" w14:paraId="115FE9F7" w14:textId="77777777" w:rsidTr="00E0415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4E4E5" w14:textId="77777777" w:rsidR="00D979C1" w:rsidRDefault="00D979C1" w:rsidP="00E04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E1030" w14:textId="58C27F7D" w:rsidR="00D979C1" w:rsidRPr="0056720B" w:rsidRDefault="00114A40" w:rsidP="00E0415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Revision of the R2-2508508, delete the modification to the chapter 4.2.2</w:t>
            </w:r>
          </w:p>
        </w:tc>
      </w:tr>
    </w:tbl>
    <w:p w14:paraId="0C500701" w14:textId="77777777" w:rsidR="00D979C1" w:rsidRDefault="00D979C1" w:rsidP="00D979C1"/>
    <w:p w14:paraId="5E502AC4" w14:textId="77777777" w:rsidR="00D979C1" w:rsidRDefault="00D979C1" w:rsidP="00D979C1"/>
    <w:p w14:paraId="4485835C" w14:textId="77777777" w:rsidR="00D979C1" w:rsidRDefault="00D979C1" w:rsidP="00D979C1"/>
    <w:p w14:paraId="510D3850" w14:textId="77777777" w:rsidR="00D979C1" w:rsidRDefault="00D979C1" w:rsidP="00D979C1"/>
    <w:p w14:paraId="03363161" w14:textId="77777777" w:rsidR="00D979C1" w:rsidRDefault="00D979C1" w:rsidP="00D979C1"/>
    <w:p w14:paraId="51110152" w14:textId="77777777" w:rsidR="00D979C1" w:rsidRDefault="00D979C1" w:rsidP="00D979C1"/>
    <w:p w14:paraId="146C91A4" w14:textId="77777777" w:rsidR="00D979C1" w:rsidRDefault="00D979C1" w:rsidP="00D979C1"/>
    <w:p w14:paraId="241C0BCF" w14:textId="77777777" w:rsidR="00D979C1" w:rsidRDefault="00D979C1" w:rsidP="00D979C1"/>
    <w:p w14:paraId="62FDC5C2" w14:textId="77777777" w:rsidR="00D979C1" w:rsidRDefault="00D979C1" w:rsidP="00D979C1"/>
    <w:p w14:paraId="3C98A135" w14:textId="77777777" w:rsidR="00D979C1" w:rsidRDefault="00D979C1" w:rsidP="00D979C1"/>
    <w:p w14:paraId="466D4027" w14:textId="77777777" w:rsidR="00D979C1" w:rsidRDefault="00D979C1" w:rsidP="00D979C1"/>
    <w:p w14:paraId="6842E019" w14:textId="77777777" w:rsidR="00D979C1" w:rsidRDefault="00D979C1" w:rsidP="00D979C1"/>
    <w:p w14:paraId="40DE1FC3" w14:textId="77777777" w:rsidR="009A6EEB" w:rsidRDefault="009A6EEB" w:rsidP="00D979C1"/>
    <w:p w14:paraId="24754CD7" w14:textId="77777777" w:rsidR="009A6EEB" w:rsidRDefault="009A6EEB" w:rsidP="00D979C1"/>
    <w:p w14:paraId="43119525" w14:textId="77777777" w:rsidR="009A6EEB" w:rsidRDefault="009A6EEB" w:rsidP="00D979C1"/>
    <w:p w14:paraId="689C074E" w14:textId="77777777" w:rsidR="00D979C1" w:rsidRDefault="00D979C1" w:rsidP="00D979C1"/>
    <w:p w14:paraId="44D12E93" w14:textId="77777777" w:rsidR="00D979C1" w:rsidRPr="00D979C1" w:rsidRDefault="00D979C1" w:rsidP="00D979C1"/>
    <w:p w14:paraId="2AD3E802" w14:textId="77777777" w:rsidR="00A43323" w:rsidRDefault="00A43323" w:rsidP="00AF4045">
      <w:pPr>
        <w:pStyle w:val="40"/>
        <w:rPr>
          <w:i/>
        </w:rPr>
      </w:pPr>
      <w:bookmarkStart w:id="10" w:name="_Toc12750896"/>
      <w:bookmarkStart w:id="11" w:name="_Toc29382260"/>
      <w:bookmarkStart w:id="12" w:name="_Toc37093377"/>
      <w:bookmarkStart w:id="13" w:name="_Toc37238653"/>
      <w:bookmarkStart w:id="14" w:name="_Toc37238767"/>
      <w:bookmarkStart w:id="15" w:name="_Toc46488663"/>
      <w:bookmarkStart w:id="16" w:name="_Toc52574084"/>
      <w:bookmarkStart w:id="17" w:name="_Toc52574170"/>
      <w:bookmarkStart w:id="18" w:name="_Toc210302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F4833">
        <w:lastRenderedPageBreak/>
        <w:t>4.2.7.4</w:t>
      </w:r>
      <w:r w:rsidRPr="00DF4833">
        <w:tab/>
      </w:r>
      <w:r w:rsidRPr="00DF4833">
        <w:rPr>
          <w:i/>
        </w:rPr>
        <w:t>CA-</w:t>
      </w:r>
      <w:proofErr w:type="spellStart"/>
      <w:r w:rsidRPr="00DF4833">
        <w:rPr>
          <w:i/>
        </w:rPr>
        <w:t>ParametersNR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15E9A70A" w14:textId="4C20ABFB" w:rsidR="00792200" w:rsidRPr="00DF4833" w:rsidRDefault="00792200" w:rsidP="00BE4F27">
      <w:bookmarkStart w:id="19" w:name="OLE_LINK9"/>
      <w:r>
        <w:t>/*************************************</w:t>
      </w:r>
      <w:proofErr w:type="gramStart"/>
      <w:r>
        <w:t>Omit</w:t>
      </w:r>
      <w:proofErr w:type="gramEnd"/>
      <w:r>
        <w:t xml:space="preserve"> the unrelated part************************************/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F4833" w:rsidRPr="00DF4833" w14:paraId="76B93AA4" w14:textId="77777777" w:rsidTr="00963B9B">
        <w:trPr>
          <w:cantSplit/>
          <w:tblHeader/>
        </w:trPr>
        <w:tc>
          <w:tcPr>
            <w:tcW w:w="6917" w:type="dxa"/>
          </w:tcPr>
          <w:bookmarkEnd w:id="19"/>
          <w:p w14:paraId="7C75657B" w14:textId="77777777" w:rsidR="008C7055" w:rsidRPr="00DF4833" w:rsidRDefault="008C7055" w:rsidP="00963B9B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intraBandFreqSeparationUL-AggBW-GapBW-r16</w:t>
            </w:r>
          </w:p>
          <w:p w14:paraId="5005918C" w14:textId="68448593" w:rsidR="008C7055" w:rsidRPr="00DF4833" w:rsidRDefault="008C7055" w:rsidP="002F3723">
            <w:pPr>
              <w:pStyle w:val="TAL"/>
            </w:pPr>
            <w:r w:rsidRPr="00DF4833">
              <w:rPr>
                <w:rFonts w:cs="Arial"/>
                <w:szCs w:val="18"/>
              </w:rPr>
              <w:t xml:space="preserve">Indicates the UL frequency separation class </w:t>
            </w:r>
            <w:r w:rsidRPr="00DF4833">
              <w:t xml:space="preserve">between lower edge of lowest CC and upper edge of highest CC of Intra-band UL non-contiguous CA, </w:t>
            </w:r>
            <w:r w:rsidRPr="00DF4833">
              <w:rPr>
                <w:rFonts w:cs="Arial"/>
                <w:szCs w:val="18"/>
              </w:rPr>
              <w:t>i.e. including both the aggregated bandwidth and the gap bandwidth. 3 frequ</w:t>
            </w:r>
            <w:r w:rsidR="002C05CC" w:rsidRPr="00DF4833">
              <w:rPr>
                <w:rFonts w:cs="Arial"/>
                <w:szCs w:val="18"/>
              </w:rPr>
              <w:t>e</w:t>
            </w:r>
            <w:r w:rsidRPr="00DF4833">
              <w:rPr>
                <w:rFonts w:cs="Arial"/>
                <w:szCs w:val="18"/>
              </w:rPr>
              <w:t xml:space="preserve">ncy separation classes are introduced and the values are </w:t>
            </w:r>
            <w:r w:rsidR="0048353D" w:rsidRPr="00DF4833">
              <w:rPr>
                <w:rFonts w:cs="Arial"/>
                <w:szCs w:val="18"/>
              </w:rPr>
              <w:t xml:space="preserve">defined in Table 5.3A.5-2 of </w:t>
            </w:r>
            <w:proofErr w:type="spellStart"/>
            <w:r w:rsidR="00AC2F75" w:rsidRPr="00DF4833">
              <w:rPr>
                <w:rFonts w:cs="Arial"/>
                <w:szCs w:val="18"/>
              </w:rPr>
              <w:t>TS</w:t>
            </w:r>
            <w:proofErr w:type="spellEnd"/>
            <w:r w:rsidR="00AC2F75" w:rsidRPr="00DF4833">
              <w:rPr>
                <w:rFonts w:cs="Arial"/>
                <w:szCs w:val="18"/>
              </w:rPr>
              <w:t xml:space="preserve"> </w:t>
            </w:r>
            <w:r w:rsidR="0048353D" w:rsidRPr="00DF4833">
              <w:rPr>
                <w:rFonts w:cs="Arial"/>
                <w:szCs w:val="18"/>
              </w:rPr>
              <w:t>38.101-1 [2].</w:t>
            </w:r>
          </w:p>
        </w:tc>
        <w:tc>
          <w:tcPr>
            <w:tcW w:w="709" w:type="dxa"/>
          </w:tcPr>
          <w:p w14:paraId="00AD8C31" w14:textId="77777777" w:rsidR="008C7055" w:rsidRPr="00DF4833" w:rsidRDefault="008C7055" w:rsidP="00963B9B">
            <w:pPr>
              <w:pStyle w:val="TAL"/>
              <w:jc w:val="center"/>
            </w:pPr>
            <w:r w:rsidRPr="00DF4833">
              <w:t>BC</w:t>
            </w:r>
          </w:p>
        </w:tc>
        <w:tc>
          <w:tcPr>
            <w:tcW w:w="567" w:type="dxa"/>
          </w:tcPr>
          <w:p w14:paraId="1CE7EF99" w14:textId="77777777" w:rsidR="008C7055" w:rsidRPr="00DF4833" w:rsidRDefault="008C7055" w:rsidP="00963B9B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08DF721D" w14:textId="77777777" w:rsidR="008C7055" w:rsidRPr="00DF4833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2983FB" w14:textId="77777777" w:rsidR="008C7055" w:rsidRPr="00DF4833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FR1 only</w:t>
            </w:r>
          </w:p>
        </w:tc>
      </w:tr>
      <w:tr w:rsidR="00DF4833" w:rsidRPr="00DF4833" w14:paraId="3DAC1096" w14:textId="77777777" w:rsidTr="00963B9B">
        <w:trPr>
          <w:cantSplit/>
          <w:tblHeader/>
        </w:trPr>
        <w:tc>
          <w:tcPr>
            <w:tcW w:w="6917" w:type="dxa"/>
          </w:tcPr>
          <w:p w14:paraId="082D05CC" w14:textId="77777777" w:rsidR="00447561" w:rsidRPr="00DF4833" w:rsidRDefault="00447561" w:rsidP="00447561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intraBandNR-CA-non-collocated-r18</w:t>
            </w:r>
          </w:p>
          <w:p w14:paraId="3756CBAF" w14:textId="22F9B819" w:rsidR="00B6234D" w:rsidRPr="00DF4833" w:rsidRDefault="00B6234D" w:rsidP="00B6234D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Indicates </w:t>
            </w:r>
            <w:r w:rsidR="002436A7"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whether </w:t>
            </w:r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UE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supports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TDD-TDD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intra-band non-collocated NR-CA operation with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MTTD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MRTD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requirements according to Table 7.5.4-1/Table 7.6.4-2 in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38.133 [5] and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RF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requirements for intra-band non-collocated NR-CA including 7.10A in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38.101-1 [2], and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TDD-TDD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intra-band NR-CA operation with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MRTD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according to Table 7.6.4-1 in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38.133 [5] and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RF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requirements for intra-band NR-CA except for 7.10A in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38.101-1 [2]</w:t>
            </w:r>
            <w:r w:rsidR="00332E2E" w:rsidRPr="00DF4833">
              <w:rPr>
                <w:rFonts w:ascii="Arial" w:hAnsi="Arial" w:cs="Arial"/>
                <w:sz w:val="18"/>
                <w:szCs w:val="18"/>
              </w:rPr>
              <w:t xml:space="preserve"> (i.e. Type 2 </w:t>
            </w:r>
            <w:proofErr w:type="spellStart"/>
            <w:r w:rsidR="00332E2E" w:rsidRPr="00DF483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="00332E2E" w:rsidRPr="00DF4833">
              <w:rPr>
                <w:rFonts w:ascii="Arial" w:hAnsi="Arial" w:cs="Arial"/>
                <w:sz w:val="18"/>
                <w:szCs w:val="18"/>
              </w:rPr>
              <w:t>)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If the capability is not reported, the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UE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only supports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TDD-TDD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intra-band NR-CA operation with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MRTD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according to Table 7.6.4-1 in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TS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38.133 [5] and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UE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RF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requirements for intra-band NR-CA except for 7.10A in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TS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38.101-1 [2]</w:t>
            </w:r>
            <w:r w:rsidR="00332E2E" w:rsidRPr="00DF4833">
              <w:rPr>
                <w:rFonts w:ascii="Arial" w:hAnsi="Arial" w:cs="Arial"/>
                <w:sz w:val="18"/>
                <w:szCs w:val="18"/>
              </w:rPr>
              <w:t xml:space="preserve"> (i.e. Type 1 </w:t>
            </w:r>
            <w:proofErr w:type="spellStart"/>
            <w:r w:rsidR="00332E2E" w:rsidRPr="00DF4833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="00332E2E" w:rsidRPr="00DF4833">
              <w:rPr>
                <w:rFonts w:ascii="Arial" w:hAnsi="Arial" w:cs="Arial"/>
                <w:sz w:val="18"/>
                <w:szCs w:val="18"/>
              </w:rPr>
              <w:t>)</w:t>
            </w:r>
            <w:r w:rsidRPr="00DF4833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178D1176" w14:textId="77777777" w:rsidR="00B6234D" w:rsidRPr="00DF4833" w:rsidRDefault="00B6234D" w:rsidP="00CB570C">
            <w:pPr>
              <w:keepNext/>
              <w:spacing w:after="0"/>
              <w:rPr>
                <w:rFonts w:ascii="Arial" w:eastAsia="MS PGothic" w:hAnsi="Arial" w:cs="Arial"/>
                <w:sz w:val="18"/>
                <w:szCs w:val="18"/>
                <w:lang w:eastAsia="en-US"/>
              </w:rPr>
            </w:pPr>
          </w:p>
          <w:p w14:paraId="15B8F6C9" w14:textId="77777777" w:rsidR="00447561" w:rsidRDefault="00B6234D" w:rsidP="00447561">
            <w:pPr>
              <w:pStyle w:val="TAL"/>
              <w:rPr>
                <w:ins w:id="20" w:author="ZTE(Wenting)" w:date="2025-11-04T14:48:00Z"/>
                <w:rFonts w:cs="Arial"/>
                <w:szCs w:val="18"/>
                <w:lang w:eastAsia="en-US"/>
              </w:rPr>
            </w:pPr>
            <w:r w:rsidRPr="00DF4833">
              <w:rPr>
                <w:rFonts w:cs="Arial"/>
                <w:szCs w:val="18"/>
                <w:lang w:eastAsia="en-US"/>
              </w:rPr>
              <w:t xml:space="preserve">A </w:t>
            </w:r>
            <w:proofErr w:type="spellStart"/>
            <w:r w:rsidRPr="00DF4833">
              <w:rPr>
                <w:rFonts w:cs="Arial"/>
                <w:szCs w:val="18"/>
                <w:lang w:eastAsia="en-US"/>
              </w:rPr>
              <w:t>UE</w:t>
            </w:r>
            <w:proofErr w:type="spellEnd"/>
            <w:r w:rsidRPr="00DF4833">
              <w:rPr>
                <w:rFonts w:cs="Arial"/>
                <w:szCs w:val="18"/>
                <w:lang w:eastAsia="en-US"/>
              </w:rPr>
              <w:t xml:space="preserve"> supporting this feature shall </w:t>
            </w:r>
            <w:r w:rsidRPr="00DF4833">
              <w:rPr>
                <w:rFonts w:cs="Arial"/>
                <w:szCs w:val="18"/>
              </w:rPr>
              <w:t xml:space="preserve">also </w:t>
            </w:r>
            <w:r w:rsidRPr="00DF4833">
              <w:rPr>
                <w:rFonts w:cs="Arial"/>
                <w:szCs w:val="18"/>
                <w:lang w:eastAsia="en-US"/>
              </w:rPr>
              <w:t xml:space="preserve">support network controlled indication of the </w:t>
            </w:r>
            <w:proofErr w:type="spellStart"/>
            <w:r w:rsidRPr="00DF4833">
              <w:rPr>
                <w:rFonts w:cs="Arial"/>
                <w:szCs w:val="18"/>
                <w:lang w:eastAsia="en-US"/>
              </w:rPr>
              <w:t>MTTD</w:t>
            </w:r>
            <w:proofErr w:type="spellEnd"/>
            <w:r w:rsidRPr="00DF4833">
              <w:rPr>
                <w:rFonts w:cs="Arial"/>
                <w:szCs w:val="18"/>
                <w:lang w:eastAsia="en-US"/>
              </w:rPr>
              <w:t>/</w:t>
            </w:r>
            <w:proofErr w:type="spellStart"/>
            <w:r w:rsidRPr="00DF4833">
              <w:rPr>
                <w:rFonts w:cs="Arial"/>
                <w:szCs w:val="18"/>
                <w:lang w:eastAsia="en-US"/>
              </w:rPr>
              <w:t>MRTD</w:t>
            </w:r>
            <w:proofErr w:type="spellEnd"/>
            <w:r w:rsidRPr="00DF4833">
              <w:rPr>
                <w:rFonts w:cs="Arial"/>
                <w:szCs w:val="18"/>
                <w:lang w:eastAsia="en-US"/>
              </w:rPr>
              <w:t xml:space="preserve"> and </w:t>
            </w:r>
            <w:proofErr w:type="spellStart"/>
            <w:r w:rsidRPr="00DF4833">
              <w:rPr>
                <w:rFonts w:cs="Arial"/>
                <w:szCs w:val="18"/>
                <w:lang w:eastAsia="en-US"/>
              </w:rPr>
              <w:t>RF</w:t>
            </w:r>
            <w:proofErr w:type="spellEnd"/>
            <w:r w:rsidRPr="00DF4833">
              <w:rPr>
                <w:rFonts w:cs="Arial"/>
                <w:szCs w:val="18"/>
                <w:lang w:eastAsia="en-US"/>
              </w:rPr>
              <w:t xml:space="preserve"> requirements by </w:t>
            </w:r>
            <w:r w:rsidRPr="00DF4833">
              <w:rPr>
                <w:rFonts w:cs="Arial"/>
                <w:i/>
                <w:iCs/>
                <w:szCs w:val="18"/>
                <w:lang w:eastAsia="en-US"/>
              </w:rPr>
              <w:t>nonCollocatedTypeNR-CA-r18</w:t>
            </w:r>
            <w:r w:rsidRPr="00DF4833">
              <w:rPr>
                <w:rFonts w:cs="Arial"/>
                <w:szCs w:val="18"/>
                <w:lang w:eastAsia="en-US"/>
              </w:rPr>
              <w:t xml:space="preserve"> for intra-band non-collocated NR-CA, as defined in </w:t>
            </w:r>
            <w:proofErr w:type="spellStart"/>
            <w:r w:rsidRPr="00DF4833">
              <w:rPr>
                <w:rFonts w:cs="Arial"/>
                <w:szCs w:val="18"/>
                <w:lang w:eastAsia="en-US"/>
              </w:rPr>
              <w:t>TS</w:t>
            </w:r>
            <w:proofErr w:type="spellEnd"/>
            <w:r w:rsidRPr="00DF4833">
              <w:rPr>
                <w:rFonts w:cs="Arial"/>
                <w:szCs w:val="18"/>
                <w:lang w:eastAsia="en-US"/>
              </w:rPr>
              <w:t xml:space="preserve"> 38.331 [9].</w:t>
            </w:r>
          </w:p>
          <w:p w14:paraId="73E03357" w14:textId="77777777" w:rsidR="00E04153" w:rsidRDefault="00E04153" w:rsidP="00447561">
            <w:pPr>
              <w:pStyle w:val="TAL"/>
              <w:rPr>
                <w:ins w:id="21" w:author="ZTE(Wenting)" w:date="2025-11-04T14:51:00Z"/>
                <w:rFonts w:cs="Arial"/>
                <w:szCs w:val="18"/>
                <w:lang w:eastAsia="en-US"/>
              </w:rPr>
            </w:pPr>
          </w:p>
          <w:p w14:paraId="390CE1AC" w14:textId="08A48C2C" w:rsidR="00E04153" w:rsidRPr="00DF4833" w:rsidRDefault="00E04153" w:rsidP="00E04153">
            <w:pPr>
              <w:pStyle w:val="TAL"/>
              <w:overflowPunct/>
              <w:autoSpaceDE/>
              <w:autoSpaceDN/>
              <w:adjustRightInd/>
              <w:textAlignment w:val="auto"/>
              <w:rPr>
                <w:b/>
                <w:bCs/>
                <w:i/>
                <w:iCs/>
              </w:rPr>
            </w:pPr>
            <w:ins w:id="22" w:author="ZTE(Wenting)" w:date="2025-11-04T14:51:00Z">
              <w:r>
                <w:rPr>
                  <w:rFonts w:cs="Arial"/>
                  <w:szCs w:val="18"/>
                  <w:lang w:eastAsia="en-US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en-US"/>
                </w:rPr>
                <w:t>UE</w:t>
              </w:r>
              <w:proofErr w:type="spellEnd"/>
              <w:r>
                <w:rPr>
                  <w:rFonts w:cs="Arial"/>
                  <w:szCs w:val="18"/>
                  <w:lang w:eastAsia="en-US"/>
                </w:rPr>
                <w:t xml:space="preserve"> is allowed to </w:t>
              </w:r>
            </w:ins>
            <w:ins w:id="23" w:author="ZTE(Wenting)" w:date="2025-11-04T14:55:00Z">
              <w:r>
                <w:rPr>
                  <w:rFonts w:cs="Arial"/>
                  <w:szCs w:val="18"/>
                  <w:lang w:eastAsia="en-US"/>
                </w:rPr>
                <w:t>indicate</w:t>
              </w:r>
            </w:ins>
            <w:ins w:id="24" w:author="ZTE(Wenting)" w:date="2025-11-04T14:51:00Z">
              <w:r>
                <w:rPr>
                  <w:rFonts w:cs="Arial"/>
                  <w:szCs w:val="18"/>
                  <w:lang w:eastAsia="en-US"/>
                </w:rPr>
                <w:t xml:space="preserve"> this </w:t>
              </w:r>
            </w:ins>
            <w:ins w:id="25" w:author="ZTE(Wenting)" w:date="2025-11-04T14:52:00Z">
              <w:r>
                <w:rPr>
                  <w:rFonts w:cs="Arial"/>
                  <w:szCs w:val="18"/>
                  <w:lang w:eastAsia="en-US"/>
                </w:rPr>
                <w:t xml:space="preserve">capability for the </w:t>
              </w:r>
            </w:ins>
            <w:ins w:id="26" w:author="ZTE(Wenting)" w:date="2025-11-04T14:54:00Z">
              <w:r>
                <w:rPr>
                  <w:rFonts w:cs="Arial"/>
                  <w:szCs w:val="18"/>
                  <w:lang w:eastAsia="en-US"/>
                </w:rPr>
                <w:t>band combination</w:t>
              </w:r>
            </w:ins>
            <w:ins w:id="27" w:author="ZTE(Wenting)" w:date="2025-11-04T14:52:00Z">
              <w:r>
                <w:rPr>
                  <w:rFonts w:cs="Arial"/>
                  <w:szCs w:val="18"/>
                  <w:lang w:eastAsia="en-US"/>
                </w:rPr>
                <w:t xml:space="preserve"> with more than 2 intra-band NR CCs, but this capability is only </w:t>
              </w:r>
            </w:ins>
            <w:ins w:id="28" w:author="ZTE(Wenting)" w:date="2025-11-04T14:54:00Z">
              <w:r>
                <w:rPr>
                  <w:rFonts w:cs="Arial"/>
                  <w:szCs w:val="18"/>
                  <w:lang w:eastAsia="en-US"/>
                </w:rPr>
                <w:t>applicable</w:t>
              </w:r>
            </w:ins>
            <w:ins w:id="29" w:author="ZTE(Wenting)" w:date="2025-11-04T14:52:00Z">
              <w:r>
                <w:rPr>
                  <w:rFonts w:cs="Arial"/>
                  <w:szCs w:val="18"/>
                  <w:lang w:eastAsia="en-US"/>
                </w:rPr>
                <w:t xml:space="preserve"> for the c</w:t>
              </w:r>
            </w:ins>
            <w:ins w:id="30" w:author="ZTE(Wenting)" w:date="2025-11-04T14:53:00Z">
              <w:r>
                <w:rPr>
                  <w:rFonts w:cs="Arial"/>
                  <w:szCs w:val="18"/>
                  <w:lang w:eastAsia="en-US"/>
                </w:rPr>
                <w:t xml:space="preserve">orresponding </w:t>
              </w:r>
              <w:proofErr w:type="spellStart"/>
              <w:r>
                <w:rPr>
                  <w:rFonts w:cs="Arial"/>
                  <w:szCs w:val="18"/>
                  <w:lang w:eastAsia="en-US"/>
                </w:rPr>
                <w:t>fallback</w:t>
              </w:r>
              <w:proofErr w:type="spellEnd"/>
              <w:r>
                <w:rPr>
                  <w:rFonts w:cs="Arial"/>
                  <w:szCs w:val="18"/>
                  <w:lang w:eastAsia="en-US"/>
                </w:rPr>
                <w:t xml:space="preserve"> </w:t>
              </w:r>
            </w:ins>
            <w:ins w:id="31" w:author="ZTE(Wenting)" w:date="2025-11-04T14:54:00Z">
              <w:r>
                <w:rPr>
                  <w:rFonts w:cs="Arial"/>
                  <w:szCs w:val="18"/>
                  <w:lang w:eastAsia="en-US"/>
                </w:rPr>
                <w:t>band combination</w:t>
              </w:r>
            </w:ins>
            <w:ins w:id="32" w:author="ZTE(Wenting)" w:date="2025-11-04T14:53:00Z">
              <w:r>
                <w:rPr>
                  <w:rFonts w:cs="Arial"/>
                  <w:szCs w:val="18"/>
                  <w:lang w:eastAsia="en-US"/>
                </w:rPr>
                <w:t xml:space="preserve"> with only 2 intra-band NR CCs.</w:t>
              </w:r>
            </w:ins>
          </w:p>
        </w:tc>
        <w:tc>
          <w:tcPr>
            <w:tcW w:w="709" w:type="dxa"/>
          </w:tcPr>
          <w:p w14:paraId="3E3A5262" w14:textId="7C152CBB" w:rsidR="00447561" w:rsidRPr="00DF4833" w:rsidRDefault="00447561" w:rsidP="00447561">
            <w:pPr>
              <w:pStyle w:val="TAL"/>
              <w:jc w:val="center"/>
            </w:pPr>
            <w:r w:rsidRPr="00DF4833">
              <w:t>BC</w:t>
            </w:r>
          </w:p>
        </w:tc>
        <w:tc>
          <w:tcPr>
            <w:tcW w:w="567" w:type="dxa"/>
          </w:tcPr>
          <w:p w14:paraId="5E775DB4" w14:textId="5361F087" w:rsidR="00447561" w:rsidRPr="00DF4833" w:rsidRDefault="00447561" w:rsidP="00447561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2452B602" w14:textId="6F5548C7" w:rsidR="00447561" w:rsidRPr="00DF4833" w:rsidRDefault="00447561" w:rsidP="00447561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1D289F" w14:textId="35D5DD0D" w:rsidR="00447561" w:rsidRPr="00DF4833" w:rsidRDefault="00447561" w:rsidP="00447561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FR1 only</w:t>
            </w:r>
          </w:p>
        </w:tc>
      </w:tr>
      <w:tr w:rsidR="00DF4833" w:rsidRPr="00DF4833" w14:paraId="2D82F927" w14:textId="77777777" w:rsidTr="00963B9B">
        <w:trPr>
          <w:cantSplit/>
          <w:tblHeader/>
        </w:trPr>
        <w:tc>
          <w:tcPr>
            <w:tcW w:w="6917" w:type="dxa"/>
          </w:tcPr>
          <w:p w14:paraId="66917A62" w14:textId="77777777" w:rsidR="00E87E9B" w:rsidRPr="00DF4833" w:rsidRDefault="00E87E9B" w:rsidP="00E87E9B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33" w:name="OLE_LINK5"/>
            <w:bookmarkStart w:id="34" w:name="OLE_LINK6"/>
            <w:r w:rsidRPr="00DF4833">
              <w:rPr>
                <w:rFonts w:eastAsiaTheme="minorEastAsia"/>
                <w:b/>
                <w:bCs/>
                <w:i/>
                <w:iCs/>
              </w:rPr>
              <w:t>intraBandNR-CA-non-collocated-r19</w:t>
            </w:r>
          </w:p>
          <w:p w14:paraId="7610DE6F" w14:textId="77777777" w:rsidR="00E87E9B" w:rsidRPr="00DF4833" w:rsidRDefault="00E87E9B" w:rsidP="00E87E9B">
            <w:pPr>
              <w:pStyle w:val="TAL"/>
              <w:rPr>
                <w:rFonts w:eastAsiaTheme="minorEastAsia" w:cs="Arial"/>
                <w:szCs w:val="18"/>
              </w:rPr>
            </w:pPr>
            <w:r w:rsidRPr="00DF4833">
              <w:rPr>
                <w:rFonts w:cs="Arial"/>
                <w:szCs w:val="18"/>
                <w:lang w:eastAsia="en-US"/>
              </w:rPr>
              <w:t xml:space="preserve">Indicates whether the </w:t>
            </w:r>
            <w:proofErr w:type="spellStart"/>
            <w:r w:rsidRPr="00DF4833">
              <w:rPr>
                <w:rFonts w:cs="Arial"/>
                <w:szCs w:val="18"/>
                <w:lang w:eastAsia="en-US"/>
              </w:rPr>
              <w:t>UE</w:t>
            </w:r>
            <w:proofErr w:type="spellEnd"/>
            <w:r w:rsidRPr="00DF4833">
              <w:rPr>
                <w:rFonts w:cs="Arial"/>
                <w:szCs w:val="18"/>
                <w:lang w:eastAsia="en-US"/>
              </w:rPr>
              <w:t xml:space="preserve"> supports </w:t>
            </w:r>
            <w:r w:rsidRPr="00DF4833">
              <w:rPr>
                <w:rFonts w:eastAsiaTheme="minorEastAsia" w:cs="Arial"/>
                <w:szCs w:val="18"/>
              </w:rPr>
              <w:t xml:space="preserve">Type 1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requirements and Type 4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requirements</w:t>
            </w:r>
            <w:r w:rsidRPr="00DF4833">
              <w:rPr>
                <w:rFonts w:cs="Arial"/>
                <w:szCs w:val="18"/>
                <w:lang w:eastAsia="en-US"/>
              </w:rPr>
              <w:t xml:space="preserve"> </w:t>
            </w:r>
            <w:r w:rsidRPr="00DF4833">
              <w:rPr>
                <w:rFonts w:eastAsiaTheme="minorEastAsia" w:cs="Arial"/>
                <w:szCs w:val="18"/>
              </w:rPr>
              <w:t xml:space="preserve">in </w:t>
            </w:r>
            <w:proofErr w:type="spellStart"/>
            <w:r w:rsidRPr="00DF4833">
              <w:rPr>
                <w:rFonts w:cs="Arial"/>
                <w:szCs w:val="18"/>
                <w:lang w:eastAsia="en-US"/>
              </w:rPr>
              <w:t>TS</w:t>
            </w:r>
            <w:proofErr w:type="spellEnd"/>
            <w:r w:rsidRPr="00DF4833">
              <w:rPr>
                <w:rFonts w:cs="Arial"/>
                <w:szCs w:val="18"/>
                <w:lang w:eastAsia="en-US"/>
              </w:rPr>
              <w:t xml:space="preserve"> 38.101-1 [2]</w:t>
            </w:r>
            <w:r w:rsidRPr="00DF4833">
              <w:rPr>
                <w:rFonts w:eastAsiaTheme="minorEastAsia" w:cs="Arial"/>
                <w:szCs w:val="18"/>
              </w:rPr>
              <w:t xml:space="preserve">. If the capability is not reported, the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supports Type 1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requirements</w:t>
            </w:r>
            <w:r w:rsidRPr="00DF4833">
              <w:rPr>
                <w:rFonts w:cs="Arial"/>
                <w:szCs w:val="18"/>
                <w:lang w:eastAsia="en-US"/>
              </w:rPr>
              <w:t xml:space="preserve"> </w:t>
            </w:r>
            <w:r w:rsidRPr="00DF4833">
              <w:rPr>
                <w:rFonts w:eastAsiaTheme="minorEastAsia" w:cs="Arial"/>
                <w:szCs w:val="18"/>
              </w:rPr>
              <w:t xml:space="preserve">in </w:t>
            </w:r>
            <w:proofErr w:type="spellStart"/>
            <w:r w:rsidRPr="00DF4833">
              <w:rPr>
                <w:rFonts w:cs="Arial"/>
                <w:szCs w:val="18"/>
                <w:lang w:eastAsia="en-US"/>
              </w:rPr>
              <w:t>TS</w:t>
            </w:r>
            <w:proofErr w:type="spellEnd"/>
            <w:r w:rsidRPr="00DF4833">
              <w:rPr>
                <w:rFonts w:cs="Arial"/>
                <w:szCs w:val="18"/>
                <w:lang w:eastAsia="en-US"/>
              </w:rPr>
              <w:t xml:space="preserve"> 38.101-1 [2]</w:t>
            </w:r>
            <w:r w:rsidRPr="00DF4833">
              <w:rPr>
                <w:rFonts w:eastAsiaTheme="minorEastAsia" w:cs="Arial"/>
                <w:szCs w:val="18"/>
              </w:rPr>
              <w:t>.</w:t>
            </w:r>
          </w:p>
          <w:p w14:paraId="00324A8E" w14:textId="77777777" w:rsidR="00E87E9B" w:rsidRPr="00DF4833" w:rsidRDefault="00E87E9B" w:rsidP="00E87E9B">
            <w:pPr>
              <w:pStyle w:val="TAL"/>
              <w:rPr>
                <w:rFonts w:eastAsiaTheme="minorEastAsia" w:cs="Arial"/>
                <w:szCs w:val="18"/>
              </w:rPr>
            </w:pPr>
          </w:p>
          <w:p w14:paraId="2462D160" w14:textId="77777777" w:rsidR="00E87E9B" w:rsidRPr="00DF4833" w:rsidRDefault="00E87E9B" w:rsidP="00E87E9B">
            <w:pPr>
              <w:pStyle w:val="TAL"/>
              <w:rPr>
                <w:rFonts w:eastAsiaTheme="minorEastAsia" w:cs="Arial"/>
                <w:szCs w:val="18"/>
              </w:rPr>
            </w:pPr>
            <w:r w:rsidRPr="00DF4833">
              <w:rPr>
                <w:rFonts w:eastAsiaTheme="minorEastAsia" w:cs="Arial"/>
                <w:szCs w:val="18"/>
              </w:rPr>
              <w:t xml:space="preserve">A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supporting this feature shall also indicate support of </w:t>
            </w:r>
            <w:r w:rsidRPr="00DF4833">
              <w:rPr>
                <w:rFonts w:eastAsiaTheme="minorEastAsia" w:cs="Arial"/>
                <w:i/>
                <w:iCs/>
                <w:szCs w:val="18"/>
              </w:rPr>
              <w:t>intraBandNR-CA-non-collocated-r18</w:t>
            </w:r>
            <w:r w:rsidRPr="00DF4833">
              <w:rPr>
                <w:rFonts w:eastAsiaTheme="minorEastAsia" w:cs="Arial"/>
                <w:szCs w:val="18"/>
              </w:rPr>
              <w:t>.</w:t>
            </w:r>
          </w:p>
          <w:p w14:paraId="7E0714A8" w14:textId="77777777" w:rsidR="00E87E9B" w:rsidRPr="00DF4833" w:rsidRDefault="00E87E9B" w:rsidP="00E87E9B">
            <w:pPr>
              <w:pStyle w:val="TAL"/>
              <w:rPr>
                <w:rFonts w:eastAsiaTheme="minorEastAsia" w:cs="Arial"/>
                <w:szCs w:val="18"/>
              </w:rPr>
            </w:pPr>
          </w:p>
          <w:p w14:paraId="74800BBA" w14:textId="77777777" w:rsidR="00E87E9B" w:rsidRDefault="00E87E9B" w:rsidP="00E87E9B">
            <w:pPr>
              <w:pStyle w:val="TAL"/>
              <w:rPr>
                <w:ins w:id="35" w:author="ZTE(Wenting)" w:date="2025-11-04T14:56:00Z"/>
                <w:rFonts w:eastAsiaTheme="minorEastAsia" w:cs="Arial"/>
                <w:szCs w:val="18"/>
              </w:rPr>
            </w:pPr>
            <w:r w:rsidRPr="00DF4833">
              <w:rPr>
                <w:rFonts w:eastAsiaTheme="minorEastAsia" w:cs="Arial"/>
                <w:szCs w:val="18"/>
              </w:rPr>
              <w:t xml:space="preserve">A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UE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supporting this feature shall also support network controlled indication of the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MTTD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>/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MRTD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and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RF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requirements by </w:t>
            </w:r>
            <w:r w:rsidRPr="00DF4833">
              <w:rPr>
                <w:rFonts w:eastAsiaTheme="minorEastAsia" w:cs="Arial"/>
                <w:i/>
                <w:iCs/>
                <w:szCs w:val="18"/>
              </w:rPr>
              <w:t xml:space="preserve">nonCollocatedTypeNR-CA-v1900 </w:t>
            </w:r>
            <w:r w:rsidRPr="00DF4833">
              <w:rPr>
                <w:rFonts w:eastAsiaTheme="minorEastAsia" w:cs="Arial"/>
                <w:szCs w:val="18"/>
              </w:rPr>
              <w:t xml:space="preserve">for intra-band non-collocated NR-CA, as defined in </w:t>
            </w:r>
            <w:proofErr w:type="spellStart"/>
            <w:r w:rsidRPr="00DF4833">
              <w:rPr>
                <w:rFonts w:eastAsiaTheme="minorEastAsia" w:cs="Arial"/>
                <w:szCs w:val="18"/>
              </w:rPr>
              <w:t>TS</w:t>
            </w:r>
            <w:proofErr w:type="spellEnd"/>
            <w:r w:rsidRPr="00DF4833">
              <w:rPr>
                <w:rFonts w:eastAsiaTheme="minorEastAsia" w:cs="Arial"/>
                <w:szCs w:val="18"/>
              </w:rPr>
              <w:t xml:space="preserve"> 38.331 [9].</w:t>
            </w:r>
          </w:p>
          <w:p w14:paraId="6F4ED8A0" w14:textId="77777777" w:rsidR="00E04153" w:rsidRDefault="00E04153" w:rsidP="00E87E9B">
            <w:pPr>
              <w:pStyle w:val="TAL"/>
              <w:rPr>
                <w:ins w:id="36" w:author="ZTE(Wenting)" w:date="2025-11-04T14:56:00Z"/>
                <w:rFonts w:eastAsiaTheme="minorEastAsia" w:cs="Arial"/>
                <w:szCs w:val="18"/>
              </w:rPr>
            </w:pPr>
          </w:p>
          <w:p w14:paraId="208F591F" w14:textId="3ED96E48" w:rsidR="00E04153" w:rsidRPr="00DF4833" w:rsidRDefault="00E04153" w:rsidP="00E87E9B">
            <w:pPr>
              <w:pStyle w:val="TAL"/>
              <w:rPr>
                <w:b/>
                <w:bCs/>
                <w:i/>
                <w:iCs/>
              </w:rPr>
            </w:pPr>
            <w:ins w:id="37" w:author="ZTE(Wenting)" w:date="2025-11-04T14:56:00Z">
              <w:r>
                <w:rPr>
                  <w:rFonts w:cs="Arial"/>
                  <w:szCs w:val="18"/>
                  <w:lang w:eastAsia="en-US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en-US"/>
                </w:rPr>
                <w:t>UE</w:t>
              </w:r>
              <w:proofErr w:type="spellEnd"/>
              <w:r>
                <w:rPr>
                  <w:rFonts w:cs="Arial"/>
                  <w:szCs w:val="18"/>
                  <w:lang w:eastAsia="en-US"/>
                </w:rPr>
                <w:t xml:space="preserve"> is allowed to indicate this capability for the band combination with more than 2 intra-band NR CCs, but this capability is only applicable for the corresponding </w:t>
              </w:r>
              <w:proofErr w:type="spellStart"/>
              <w:r>
                <w:rPr>
                  <w:rFonts w:cs="Arial"/>
                  <w:szCs w:val="18"/>
                  <w:lang w:eastAsia="en-US"/>
                </w:rPr>
                <w:t>fallback</w:t>
              </w:r>
              <w:proofErr w:type="spellEnd"/>
              <w:r>
                <w:rPr>
                  <w:rFonts w:cs="Arial"/>
                  <w:szCs w:val="18"/>
                  <w:lang w:eastAsia="en-US"/>
                </w:rPr>
                <w:t xml:space="preserve"> band combination with only 2 intra-band NR CCs.</w:t>
              </w:r>
            </w:ins>
          </w:p>
        </w:tc>
        <w:tc>
          <w:tcPr>
            <w:tcW w:w="709" w:type="dxa"/>
          </w:tcPr>
          <w:p w14:paraId="365AC1AB" w14:textId="3CA71487" w:rsidR="00E87E9B" w:rsidRPr="00DF4833" w:rsidRDefault="00E87E9B" w:rsidP="00E87E9B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52C49AEE" w14:textId="70CB4626" w:rsidR="00E87E9B" w:rsidRPr="00DF4833" w:rsidRDefault="00E87E9B" w:rsidP="00E87E9B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5B78862F" w14:textId="414F081B" w:rsidR="00E87E9B" w:rsidRPr="00DF4833" w:rsidRDefault="00E87E9B" w:rsidP="00E87E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rFonts w:eastAsiaTheme="minor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9C09E3A" w14:textId="0FF6C7A8" w:rsidR="00E87E9B" w:rsidRPr="00DF4833" w:rsidRDefault="00E87E9B" w:rsidP="00E87E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rFonts w:eastAsiaTheme="minorEastAsia"/>
                <w:bCs/>
                <w:iCs/>
              </w:rPr>
              <w:t>FR1 only</w:t>
            </w:r>
          </w:p>
        </w:tc>
      </w:tr>
      <w:bookmarkEnd w:id="33"/>
      <w:bookmarkEnd w:id="34"/>
    </w:tbl>
    <w:p w14:paraId="7C6C27AA" w14:textId="77777777" w:rsidR="00A43323" w:rsidRPr="00DF4833" w:rsidRDefault="00A43323" w:rsidP="006323BD">
      <w:pPr>
        <w:rPr>
          <w:rFonts w:ascii="Arial" w:hAnsi="Arial"/>
        </w:rPr>
      </w:pPr>
    </w:p>
    <w:p w14:paraId="5C3AB119" w14:textId="77777777" w:rsidR="00A43323" w:rsidRDefault="00A43323" w:rsidP="00D14891">
      <w:pPr>
        <w:pStyle w:val="40"/>
        <w:rPr>
          <w:i/>
        </w:rPr>
      </w:pPr>
      <w:bookmarkStart w:id="38" w:name="_Toc12750901"/>
      <w:bookmarkStart w:id="39" w:name="_Toc29382265"/>
      <w:bookmarkStart w:id="40" w:name="_Toc37093382"/>
      <w:bookmarkStart w:id="41" w:name="_Toc37238658"/>
      <w:bookmarkStart w:id="42" w:name="_Toc37238772"/>
      <w:bookmarkStart w:id="43" w:name="_Toc46488668"/>
      <w:bookmarkStart w:id="44" w:name="_Toc52574089"/>
      <w:bookmarkStart w:id="45" w:name="_Toc52574175"/>
      <w:bookmarkStart w:id="46" w:name="_Toc210302106"/>
      <w:r w:rsidRPr="00DF4833">
        <w:t>4.2.7.9</w:t>
      </w:r>
      <w:r w:rsidRPr="00DF4833">
        <w:tab/>
      </w:r>
      <w:proofErr w:type="spellStart"/>
      <w:r w:rsidRPr="00DF4833">
        <w:rPr>
          <w:i/>
        </w:rPr>
        <w:t>MRDC</w:t>
      </w:r>
      <w:proofErr w:type="spellEnd"/>
      <w:r w:rsidRPr="00DF4833">
        <w:rPr>
          <w:i/>
        </w:rPr>
        <w:t>-Parameters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1060A2D" w14:textId="77777777" w:rsidR="00792200" w:rsidRPr="00DF4833" w:rsidRDefault="00792200" w:rsidP="00BE4F27">
      <w:r>
        <w:t>/*************************************</w:t>
      </w:r>
      <w:proofErr w:type="gramStart"/>
      <w:r>
        <w:t>Omit</w:t>
      </w:r>
      <w:proofErr w:type="gramEnd"/>
      <w:r>
        <w:t xml:space="preserve"> the unrelated part************************************/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F4833" w:rsidRPr="00DF4833" w14:paraId="1A7257CA" w14:textId="77777777" w:rsidTr="00FD5C3D">
        <w:trPr>
          <w:cantSplit/>
          <w:tblHeader/>
        </w:trPr>
        <w:tc>
          <w:tcPr>
            <w:tcW w:w="6917" w:type="dxa"/>
          </w:tcPr>
          <w:p w14:paraId="0CFC81C4" w14:textId="77777777" w:rsidR="001F7FB0" w:rsidRPr="00DF4833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4E0AFFF0" w14:textId="77777777" w:rsidR="001F7FB0" w:rsidRPr="00DF4833" w:rsidRDefault="001F7FB0" w:rsidP="001F7FB0">
            <w:pPr>
              <w:pStyle w:val="TAL"/>
              <w:rPr>
                <w:bCs/>
                <w:iCs/>
              </w:rPr>
            </w:pPr>
            <w:r w:rsidRPr="00DF4833">
              <w:rPr>
                <w:bCs/>
                <w:iCs/>
              </w:rPr>
              <w:t>Indicates for an inter-band (NG</w:t>
            </w:r>
            <w:proofErr w:type="gramStart"/>
            <w:r w:rsidRPr="00DF4833">
              <w:rPr>
                <w:bCs/>
                <w:iCs/>
              </w:rPr>
              <w:t>)EN</w:t>
            </w:r>
            <w:proofErr w:type="gramEnd"/>
            <w:r w:rsidRPr="00DF4833">
              <w:rPr>
                <w:bCs/>
                <w:iCs/>
              </w:rPr>
              <w:t>-DC/NE-DC combination, where the frequency range of the E-</w:t>
            </w:r>
            <w:proofErr w:type="spellStart"/>
            <w:r w:rsidRPr="00DF4833">
              <w:rPr>
                <w:bCs/>
                <w:iCs/>
              </w:rPr>
              <w:t>UTRA</w:t>
            </w:r>
            <w:proofErr w:type="spellEnd"/>
            <w:r w:rsidRPr="00DF4833">
              <w:rPr>
                <w:bCs/>
                <w:iCs/>
              </w:rPr>
              <w:t xml:space="preserve"> band is a subset of the frequency range of the NR band (as specified in Table 5.5B.4.1-1 of </w:t>
            </w:r>
            <w:proofErr w:type="spellStart"/>
            <w:r w:rsidRPr="00DF4833">
              <w:rPr>
                <w:bCs/>
                <w:iCs/>
              </w:rPr>
              <w:t>TS</w:t>
            </w:r>
            <w:proofErr w:type="spellEnd"/>
            <w:r w:rsidRPr="00DF4833">
              <w:rPr>
                <w:bCs/>
                <w:iCs/>
              </w:rPr>
              <w:t xml:space="preserve"> 38.101-3 [4]), that the </w:t>
            </w:r>
            <w:proofErr w:type="spellStart"/>
            <w:r w:rsidRPr="00DF4833">
              <w:rPr>
                <w:bCs/>
                <w:iCs/>
              </w:rPr>
              <w:t>UE</w:t>
            </w:r>
            <w:proofErr w:type="spellEnd"/>
            <w:r w:rsidRPr="00DF4833">
              <w:rPr>
                <w:bCs/>
                <w:iCs/>
              </w:rPr>
              <w:t xml:space="preserve"> supports intra-band contiguous (NG)EN-DC/NE-DC requirements (see </w:t>
            </w:r>
            <w:proofErr w:type="spellStart"/>
            <w:r w:rsidRPr="00DF4833">
              <w:rPr>
                <w:bCs/>
                <w:iCs/>
              </w:rPr>
              <w:t>TS</w:t>
            </w:r>
            <w:proofErr w:type="spellEnd"/>
            <w:r w:rsidRPr="00DF4833">
              <w:rPr>
                <w:bCs/>
                <w:iCs/>
              </w:rPr>
              <w:t xml:space="preserve"> 38.101-3 [4]). If the field is absent for such an inter-band (NG</w:t>
            </w:r>
            <w:proofErr w:type="gramStart"/>
            <w:r w:rsidRPr="00DF4833">
              <w:rPr>
                <w:bCs/>
                <w:iCs/>
              </w:rPr>
              <w:t>)EN</w:t>
            </w:r>
            <w:proofErr w:type="gramEnd"/>
            <w:r w:rsidRPr="00DF4833">
              <w:rPr>
                <w:bCs/>
                <w:iCs/>
              </w:rPr>
              <w:t xml:space="preserve">-DC/NE-DC combination, the </w:t>
            </w:r>
            <w:proofErr w:type="spellStart"/>
            <w:r w:rsidRPr="00DF4833">
              <w:rPr>
                <w:bCs/>
                <w:iCs/>
              </w:rPr>
              <w:t>UE</w:t>
            </w:r>
            <w:proofErr w:type="spellEnd"/>
            <w:r w:rsidRPr="00DF4833">
              <w:rPr>
                <w:bCs/>
                <w:iCs/>
              </w:rPr>
              <w:t xml:space="preserve"> supports intra-band non-contiguous (NG)EN-DC/NE-DC requirements.</w:t>
            </w:r>
          </w:p>
        </w:tc>
        <w:tc>
          <w:tcPr>
            <w:tcW w:w="709" w:type="dxa"/>
          </w:tcPr>
          <w:p w14:paraId="17097BD2" w14:textId="77777777" w:rsidR="001F7FB0" w:rsidRPr="00DF4833" w:rsidRDefault="001F7FB0" w:rsidP="001F7FB0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61DFF4C3" w14:textId="77777777" w:rsidR="001F7FB0" w:rsidRPr="00DF4833" w:rsidRDefault="001F7FB0" w:rsidP="001F7FB0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7BDD5FF" w14:textId="77777777" w:rsidR="001F7FB0" w:rsidRPr="00DF4833" w:rsidRDefault="001F7FB0" w:rsidP="001F7FB0">
            <w:pPr>
              <w:pStyle w:val="TAL"/>
              <w:jc w:val="center"/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8C78CD2" w14:textId="77777777" w:rsidR="001F7FB0" w:rsidRPr="00DF4833" w:rsidRDefault="001F7FB0" w:rsidP="001F7FB0">
            <w:pPr>
              <w:pStyle w:val="TAL"/>
              <w:jc w:val="center"/>
            </w:pPr>
            <w:r w:rsidRPr="00DF4833">
              <w:rPr>
                <w:bCs/>
                <w:iCs/>
              </w:rPr>
              <w:t>N/A</w:t>
            </w:r>
          </w:p>
        </w:tc>
      </w:tr>
      <w:tr w:rsidR="00DF4833" w:rsidRPr="00DF4833" w14:paraId="1F76C6B8" w14:textId="77777777" w:rsidTr="00FD5C3D">
        <w:trPr>
          <w:cantSplit/>
          <w:tblHeader/>
        </w:trPr>
        <w:tc>
          <w:tcPr>
            <w:tcW w:w="6917" w:type="dxa"/>
          </w:tcPr>
          <w:p w14:paraId="2F9EB1D5" w14:textId="77777777" w:rsidR="008C7055" w:rsidRPr="00DF4833" w:rsidRDefault="008C7055" w:rsidP="00963B9B">
            <w:pPr>
              <w:pStyle w:val="TAL"/>
            </w:pPr>
            <w:r w:rsidRPr="00DF4833">
              <w:rPr>
                <w:b/>
                <w:bCs/>
                <w:i/>
                <w:iCs/>
              </w:rPr>
              <w:t>interBandMRDC-WithOverlapDL-Bands-r16</w:t>
            </w:r>
          </w:p>
          <w:p w14:paraId="7618FCDC" w14:textId="6475CFCE" w:rsidR="008C7055" w:rsidRPr="00DF4833" w:rsidRDefault="008C7055" w:rsidP="00963B9B">
            <w:pPr>
              <w:pStyle w:val="TAL"/>
            </w:pPr>
            <w:r w:rsidRPr="00DF4833">
              <w:t>Indicates</w:t>
            </w:r>
            <w:r w:rsidR="00BA5DCD" w:rsidRPr="00DF4833">
              <w:t xml:space="preserve"> whether</w:t>
            </w:r>
            <w:r w:rsidRPr="00DF4833">
              <w:t xml:space="preserve"> the </w:t>
            </w:r>
            <w:proofErr w:type="spellStart"/>
            <w:r w:rsidRPr="00DF4833">
              <w:t>UE</w:t>
            </w:r>
            <w:proofErr w:type="spellEnd"/>
            <w:r w:rsidRPr="00DF4833">
              <w:t xml:space="preserve"> supports </w:t>
            </w:r>
            <w:proofErr w:type="spellStart"/>
            <w:r w:rsidRPr="00DF4833">
              <w:rPr>
                <w:rFonts w:cs="Arial"/>
                <w:szCs w:val="18"/>
              </w:rPr>
              <w:t>FDD-FDD</w:t>
            </w:r>
            <w:proofErr w:type="spellEnd"/>
            <w:r w:rsidRPr="00DF4833">
              <w:rPr>
                <w:rFonts w:cs="Arial"/>
                <w:szCs w:val="18"/>
              </w:rPr>
              <w:t xml:space="preserve"> or </w:t>
            </w:r>
            <w:proofErr w:type="spellStart"/>
            <w:r w:rsidRPr="00DF4833">
              <w:rPr>
                <w:rFonts w:cs="Arial"/>
                <w:szCs w:val="18"/>
              </w:rPr>
              <w:t>TDD-TDD</w:t>
            </w:r>
            <w:proofErr w:type="spellEnd"/>
            <w:r w:rsidRPr="00DF4833">
              <w:rPr>
                <w:rFonts w:cs="Arial"/>
                <w:szCs w:val="18"/>
              </w:rPr>
              <w:t xml:space="preserve"> inter-band (NG)EN-DC/NE-DC operation with overlapping or partially overlapping DL bands with an (NG)EN-DC </w:t>
            </w:r>
            <w:proofErr w:type="spellStart"/>
            <w:r w:rsidR="00084D7F" w:rsidRPr="00DF4833">
              <w:rPr>
                <w:rFonts w:cs="Arial"/>
                <w:szCs w:val="18"/>
              </w:rPr>
              <w:t>MTTD</w:t>
            </w:r>
            <w:proofErr w:type="spellEnd"/>
            <w:r w:rsidR="00084D7F" w:rsidRPr="00DF4833">
              <w:rPr>
                <w:rFonts w:cs="Arial"/>
                <w:szCs w:val="18"/>
              </w:rPr>
              <w:t>/</w:t>
            </w:r>
            <w:proofErr w:type="spellStart"/>
            <w:r w:rsidRPr="00DF4833">
              <w:rPr>
                <w:rFonts w:cs="Arial"/>
                <w:szCs w:val="18"/>
              </w:rPr>
              <w:t>MRTD</w:t>
            </w:r>
            <w:proofErr w:type="spellEnd"/>
            <w:r w:rsidRPr="00DF4833">
              <w:rPr>
                <w:rFonts w:cs="Arial"/>
                <w:szCs w:val="18"/>
              </w:rPr>
              <w:t xml:space="preserve"> according to clause </w:t>
            </w:r>
            <w:r w:rsidR="00084D7F" w:rsidRPr="00DF4833">
              <w:rPr>
                <w:rFonts w:cs="Arial"/>
                <w:szCs w:val="18"/>
              </w:rPr>
              <w:t>7.5.2/</w:t>
            </w:r>
            <w:r w:rsidRPr="00DF4833">
              <w:rPr>
                <w:rFonts w:cs="Arial"/>
                <w:szCs w:val="18"/>
              </w:rPr>
              <w:t>7.6.2</w:t>
            </w:r>
            <w:r w:rsidR="00084D7F" w:rsidRPr="00DF4833">
              <w:rPr>
                <w:rFonts w:cs="Arial"/>
                <w:szCs w:val="18"/>
              </w:rPr>
              <w:t xml:space="preserve"> in </w:t>
            </w:r>
            <w:proofErr w:type="spellStart"/>
            <w:r w:rsidR="00084D7F" w:rsidRPr="00DF4833">
              <w:rPr>
                <w:rFonts w:cs="Arial"/>
                <w:szCs w:val="18"/>
              </w:rPr>
              <w:t>TS</w:t>
            </w:r>
            <w:proofErr w:type="spellEnd"/>
            <w:r w:rsidR="00084D7F" w:rsidRPr="00DF4833">
              <w:rPr>
                <w:rFonts w:cs="Arial"/>
                <w:szCs w:val="18"/>
              </w:rPr>
              <w:t xml:space="preserve"> 38.133 [5] and NE-DC </w:t>
            </w:r>
            <w:proofErr w:type="spellStart"/>
            <w:r w:rsidR="00084D7F" w:rsidRPr="00DF4833">
              <w:rPr>
                <w:rFonts w:cs="Arial"/>
                <w:szCs w:val="18"/>
              </w:rPr>
              <w:t>MTTD</w:t>
            </w:r>
            <w:proofErr w:type="spellEnd"/>
            <w:r w:rsidR="00084D7F" w:rsidRPr="00DF4833">
              <w:rPr>
                <w:rFonts w:cs="Arial"/>
                <w:szCs w:val="18"/>
              </w:rPr>
              <w:t>/</w:t>
            </w:r>
            <w:proofErr w:type="spellStart"/>
            <w:r w:rsidR="00084D7F" w:rsidRPr="00DF4833">
              <w:rPr>
                <w:rFonts w:cs="Arial"/>
                <w:szCs w:val="18"/>
              </w:rPr>
              <w:t>MRTD</w:t>
            </w:r>
            <w:proofErr w:type="spellEnd"/>
            <w:r w:rsidR="00084D7F" w:rsidRPr="00DF4833">
              <w:rPr>
                <w:rFonts w:cs="Arial"/>
                <w:szCs w:val="18"/>
              </w:rPr>
              <w:t xml:space="preserve"> according to clause 7.5.5</w:t>
            </w:r>
            <w:r w:rsidRPr="00DF4833">
              <w:rPr>
                <w:rFonts w:cs="Arial"/>
                <w:szCs w:val="18"/>
              </w:rPr>
              <w:t xml:space="preserve">/7.6.5 in </w:t>
            </w:r>
            <w:proofErr w:type="spellStart"/>
            <w:r w:rsidR="00B82F2E" w:rsidRPr="00DF4833">
              <w:rPr>
                <w:rFonts w:cs="Arial"/>
                <w:szCs w:val="18"/>
              </w:rPr>
              <w:t>TS</w:t>
            </w:r>
            <w:proofErr w:type="spellEnd"/>
            <w:r w:rsidR="00B82F2E" w:rsidRPr="00DF4833">
              <w:rPr>
                <w:rFonts w:cs="Arial"/>
                <w:szCs w:val="18"/>
              </w:rPr>
              <w:t xml:space="preserve"> </w:t>
            </w:r>
            <w:r w:rsidRPr="00DF4833">
              <w:rPr>
                <w:rFonts w:cs="Arial"/>
                <w:szCs w:val="18"/>
              </w:rPr>
              <w:t xml:space="preserve">38.133 [5] and inter-band </w:t>
            </w:r>
            <w:proofErr w:type="spellStart"/>
            <w:r w:rsidRPr="00DF4833">
              <w:rPr>
                <w:rFonts w:cs="Arial"/>
                <w:szCs w:val="18"/>
              </w:rPr>
              <w:t>RF</w:t>
            </w:r>
            <w:proofErr w:type="spellEnd"/>
            <w:r w:rsidRPr="00DF4833">
              <w:rPr>
                <w:rFonts w:cs="Arial"/>
                <w:szCs w:val="18"/>
              </w:rPr>
              <w:t xml:space="preserve"> requirements</w:t>
            </w:r>
            <w:r w:rsidR="00332E2E" w:rsidRPr="00DF4833">
              <w:rPr>
                <w:rFonts w:cs="Arial"/>
                <w:szCs w:val="18"/>
              </w:rPr>
              <w:t xml:space="preserve"> (i.e. Type 2 </w:t>
            </w:r>
            <w:proofErr w:type="spellStart"/>
            <w:r w:rsidR="00332E2E" w:rsidRPr="00DF4833">
              <w:rPr>
                <w:rFonts w:cs="Arial"/>
                <w:szCs w:val="18"/>
              </w:rPr>
              <w:t>UE</w:t>
            </w:r>
            <w:proofErr w:type="spellEnd"/>
            <w:r w:rsidR="00332E2E" w:rsidRPr="00DF4833">
              <w:rPr>
                <w:rFonts w:cs="Arial"/>
                <w:szCs w:val="18"/>
              </w:rPr>
              <w:t>)</w:t>
            </w:r>
            <w:r w:rsidRPr="00DF4833">
              <w:rPr>
                <w:rFonts w:cs="Arial"/>
                <w:szCs w:val="18"/>
              </w:rPr>
              <w:t xml:space="preserve">. </w:t>
            </w:r>
            <w:r w:rsidRPr="00DF4833">
              <w:t xml:space="preserve">If the capability is not reported, the </w:t>
            </w:r>
            <w:proofErr w:type="spellStart"/>
            <w:r w:rsidRPr="00DF4833">
              <w:t>UE</w:t>
            </w:r>
            <w:proofErr w:type="spellEnd"/>
            <w:r w:rsidRPr="00DF4833">
              <w:t xml:space="preserve"> </w:t>
            </w:r>
            <w:r w:rsidRPr="00DF4833">
              <w:rPr>
                <w:rFonts w:cs="Arial"/>
                <w:szCs w:val="18"/>
              </w:rPr>
              <w:t xml:space="preserve">supports </w:t>
            </w:r>
            <w:proofErr w:type="spellStart"/>
            <w:r w:rsidRPr="00DF4833">
              <w:rPr>
                <w:rFonts w:cs="Arial"/>
                <w:szCs w:val="18"/>
              </w:rPr>
              <w:t>FDD-FDD</w:t>
            </w:r>
            <w:proofErr w:type="spellEnd"/>
            <w:r w:rsidRPr="00DF4833">
              <w:rPr>
                <w:rFonts w:cs="Arial"/>
                <w:szCs w:val="18"/>
              </w:rPr>
              <w:t xml:space="preserve"> or </w:t>
            </w:r>
            <w:proofErr w:type="spellStart"/>
            <w:r w:rsidRPr="00DF4833">
              <w:rPr>
                <w:rFonts w:cs="Arial"/>
                <w:szCs w:val="18"/>
              </w:rPr>
              <w:t>TDD-TDD</w:t>
            </w:r>
            <w:proofErr w:type="spellEnd"/>
            <w:r w:rsidRPr="00DF4833">
              <w:rPr>
                <w:rFonts w:cs="Arial"/>
                <w:szCs w:val="18"/>
              </w:rPr>
              <w:t xml:space="preserve"> inter-band operation with overlapping or partially </w:t>
            </w:r>
            <w:r w:rsidR="00084D7F" w:rsidRPr="00DF4833">
              <w:rPr>
                <w:rFonts w:cs="Arial"/>
                <w:szCs w:val="18"/>
              </w:rPr>
              <w:t xml:space="preserve">overlapping </w:t>
            </w:r>
            <w:r w:rsidRPr="00DF4833">
              <w:rPr>
                <w:rFonts w:cs="Arial"/>
                <w:szCs w:val="18"/>
              </w:rPr>
              <w:t xml:space="preserve">DL bands with (NG)EN-DC/NE-DC </w:t>
            </w:r>
            <w:proofErr w:type="spellStart"/>
            <w:r w:rsidR="00084D7F" w:rsidRPr="00DF4833">
              <w:rPr>
                <w:rFonts w:cs="Arial"/>
                <w:szCs w:val="18"/>
              </w:rPr>
              <w:t>MTTD</w:t>
            </w:r>
            <w:proofErr w:type="spellEnd"/>
            <w:r w:rsidR="00084D7F" w:rsidRPr="00DF4833">
              <w:rPr>
                <w:rFonts w:cs="Arial"/>
                <w:szCs w:val="18"/>
              </w:rPr>
              <w:t>/</w:t>
            </w:r>
            <w:proofErr w:type="spellStart"/>
            <w:r w:rsidRPr="00DF4833">
              <w:rPr>
                <w:rFonts w:cs="Arial"/>
                <w:szCs w:val="18"/>
              </w:rPr>
              <w:t>MRTD</w:t>
            </w:r>
            <w:proofErr w:type="spellEnd"/>
            <w:r w:rsidRPr="00DF4833">
              <w:rPr>
                <w:rFonts w:cs="Arial"/>
                <w:szCs w:val="18"/>
              </w:rPr>
              <w:t xml:space="preserve"> according to clause </w:t>
            </w:r>
            <w:r w:rsidR="00084D7F" w:rsidRPr="00DF4833">
              <w:rPr>
                <w:rFonts w:cs="Arial"/>
                <w:szCs w:val="18"/>
              </w:rPr>
              <w:t>7.5.3/</w:t>
            </w:r>
            <w:r w:rsidRPr="00DF4833">
              <w:rPr>
                <w:rFonts w:cs="Arial"/>
                <w:szCs w:val="18"/>
              </w:rPr>
              <w:t xml:space="preserve">7.6.3 in </w:t>
            </w:r>
            <w:proofErr w:type="spellStart"/>
            <w:r w:rsidR="00084D7F" w:rsidRPr="00DF4833">
              <w:rPr>
                <w:rFonts w:cs="Arial"/>
                <w:szCs w:val="18"/>
              </w:rPr>
              <w:t>TS</w:t>
            </w:r>
            <w:proofErr w:type="spellEnd"/>
            <w:r w:rsidR="00084D7F" w:rsidRPr="00DF4833">
              <w:rPr>
                <w:rFonts w:cs="Arial"/>
                <w:szCs w:val="18"/>
              </w:rPr>
              <w:t xml:space="preserve"> </w:t>
            </w:r>
            <w:r w:rsidRPr="00DF4833">
              <w:rPr>
                <w:rFonts w:cs="Arial"/>
                <w:szCs w:val="18"/>
              </w:rPr>
              <w:t xml:space="preserve">38.133 [5] and intra-band </w:t>
            </w:r>
            <w:proofErr w:type="spellStart"/>
            <w:r w:rsidRPr="00DF4833">
              <w:rPr>
                <w:rFonts w:cs="Arial"/>
                <w:szCs w:val="18"/>
              </w:rPr>
              <w:t>RF</w:t>
            </w:r>
            <w:proofErr w:type="spellEnd"/>
            <w:r w:rsidRPr="00DF4833">
              <w:rPr>
                <w:rFonts w:cs="Arial"/>
                <w:szCs w:val="18"/>
              </w:rPr>
              <w:t xml:space="preserve"> requirements</w:t>
            </w:r>
            <w:r w:rsidR="00332E2E" w:rsidRPr="00DF4833">
              <w:rPr>
                <w:rFonts w:cs="Arial"/>
                <w:szCs w:val="18"/>
              </w:rPr>
              <w:t xml:space="preserve"> (i.e. Type 1 </w:t>
            </w:r>
            <w:proofErr w:type="spellStart"/>
            <w:r w:rsidR="00332E2E" w:rsidRPr="00DF4833">
              <w:rPr>
                <w:rFonts w:cs="Arial"/>
                <w:szCs w:val="18"/>
              </w:rPr>
              <w:t>UE</w:t>
            </w:r>
            <w:proofErr w:type="spellEnd"/>
            <w:r w:rsidR="00332E2E" w:rsidRPr="00DF4833">
              <w:rPr>
                <w:rFonts w:cs="Arial"/>
                <w:szCs w:val="18"/>
              </w:rPr>
              <w:t>)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7A984E0" w14:textId="77777777" w:rsidR="008C7055" w:rsidRPr="00DF4833" w:rsidRDefault="008C7055" w:rsidP="00963B9B">
            <w:pPr>
              <w:pStyle w:val="TAL"/>
              <w:jc w:val="center"/>
            </w:pPr>
            <w:r w:rsidRPr="00DF4833">
              <w:t>BC</w:t>
            </w:r>
          </w:p>
        </w:tc>
        <w:tc>
          <w:tcPr>
            <w:tcW w:w="567" w:type="dxa"/>
          </w:tcPr>
          <w:p w14:paraId="7D5B5013" w14:textId="77777777" w:rsidR="008C7055" w:rsidRPr="00DF4833" w:rsidRDefault="008C7055" w:rsidP="00963B9B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331BECC7" w14:textId="77777777" w:rsidR="008C7055" w:rsidRPr="00DF4833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575C25" w14:textId="77777777" w:rsidR="008C7055" w:rsidRPr="00DF4833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bCs/>
                <w:iCs/>
              </w:rPr>
              <w:t>FR1 only</w:t>
            </w:r>
          </w:p>
        </w:tc>
      </w:tr>
      <w:tr w:rsidR="00DF4833" w:rsidRPr="00DF4833" w14:paraId="7C13F95A" w14:textId="77777777" w:rsidTr="00FD5C3D">
        <w:trPr>
          <w:cantSplit/>
          <w:tblHeader/>
        </w:trPr>
        <w:tc>
          <w:tcPr>
            <w:tcW w:w="6917" w:type="dxa"/>
          </w:tcPr>
          <w:p w14:paraId="25E1195A" w14:textId="77777777" w:rsidR="00D84CEF" w:rsidRPr="00DF4833" w:rsidRDefault="00D84CEF" w:rsidP="00D84CEF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DF4833">
              <w:rPr>
                <w:rFonts w:eastAsiaTheme="minorEastAsia"/>
                <w:b/>
                <w:bCs/>
                <w:i/>
                <w:iCs/>
              </w:rPr>
              <w:t>interBandMRDC-WithOverlapDL-Bands-r19</w:t>
            </w:r>
          </w:p>
          <w:p w14:paraId="47964BC4" w14:textId="72476275" w:rsidR="00D84CEF" w:rsidRPr="00DF4833" w:rsidRDefault="00D84CEF" w:rsidP="00D84CEF">
            <w:pPr>
              <w:pStyle w:val="TAL"/>
              <w:rPr>
                <w:rFonts w:eastAsiaTheme="minorEastAsia"/>
              </w:rPr>
            </w:pPr>
            <w:r w:rsidRPr="00DF4833">
              <w:t>Indicates whether th</w:t>
            </w:r>
            <w:r w:rsidRPr="00DF4833">
              <w:rPr>
                <w:rFonts w:eastAsiaTheme="minorEastAsia"/>
              </w:rPr>
              <w:t xml:space="preserve">e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supports </w:t>
            </w:r>
            <w:proofErr w:type="spellStart"/>
            <w:r w:rsidRPr="00DF4833">
              <w:rPr>
                <w:rFonts w:eastAsiaTheme="minorEastAsia"/>
              </w:rPr>
              <w:t>TDD-TDD</w:t>
            </w:r>
            <w:proofErr w:type="spellEnd"/>
            <w:r w:rsidRPr="00DF4833">
              <w:rPr>
                <w:rFonts w:eastAsiaTheme="minorEastAsia"/>
              </w:rPr>
              <w:t xml:space="preserve"> inter-band (NG)EN-DC operation with overlapping or partially overlapping DL bands with an (NG)EN-DC </w:t>
            </w:r>
            <w:proofErr w:type="spellStart"/>
            <w:r w:rsidRPr="00DF4833">
              <w:rPr>
                <w:rFonts w:eastAsiaTheme="minorEastAsia"/>
              </w:rPr>
              <w:t>MTTD</w:t>
            </w:r>
            <w:proofErr w:type="spellEnd"/>
            <w:r w:rsidRPr="00DF4833">
              <w:rPr>
                <w:rFonts w:eastAsiaTheme="minorEastAsia"/>
              </w:rPr>
              <w:t>/</w:t>
            </w:r>
            <w:proofErr w:type="spellStart"/>
            <w:r w:rsidRPr="00DF4833">
              <w:rPr>
                <w:rFonts w:eastAsiaTheme="minorEastAsia"/>
              </w:rPr>
              <w:t>MRTD</w:t>
            </w:r>
            <w:proofErr w:type="spellEnd"/>
            <w:r w:rsidRPr="00DF4833">
              <w:rPr>
                <w:rFonts w:eastAsiaTheme="minorEastAsia"/>
              </w:rPr>
              <w:t xml:space="preserve"> according to clause 7.5.2/7.6.2 in </w:t>
            </w:r>
            <w:proofErr w:type="spellStart"/>
            <w:r w:rsidRPr="00DF4833">
              <w:rPr>
                <w:rFonts w:eastAsiaTheme="minorEastAsia"/>
              </w:rPr>
              <w:t>TS</w:t>
            </w:r>
            <w:proofErr w:type="spellEnd"/>
            <w:r w:rsidRPr="00DF4833">
              <w:rPr>
                <w:rFonts w:eastAsiaTheme="minorEastAsia"/>
              </w:rPr>
              <w:t xml:space="preserve"> 38.133 [5] and inter-band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</w:t>
            </w:r>
            <w:proofErr w:type="spellStart"/>
            <w:r w:rsidRPr="00DF4833">
              <w:rPr>
                <w:rFonts w:eastAsiaTheme="minorEastAsia"/>
              </w:rPr>
              <w:t>RF</w:t>
            </w:r>
            <w:proofErr w:type="spellEnd"/>
            <w:r w:rsidRPr="00DF4833">
              <w:rPr>
                <w:rFonts w:eastAsiaTheme="minorEastAsia"/>
              </w:rPr>
              <w:t xml:space="preserve"> requirements for inter-band EN-DC including 7.10B in TS38.101-3 [4] (i.e.</w:t>
            </w:r>
            <w:r w:rsidR="00BA0B69" w:rsidRPr="00DF4833">
              <w:rPr>
                <w:rFonts w:eastAsiaTheme="minorEastAsia"/>
              </w:rPr>
              <w:t>,</w:t>
            </w:r>
            <w:r w:rsidRPr="00DF4833">
              <w:rPr>
                <w:rFonts w:eastAsiaTheme="minorEastAsia"/>
              </w:rPr>
              <w:t xml:space="preserve"> Type 4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). Type 4 supported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shall also meet Type 1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requirements which are </w:t>
            </w:r>
            <w:proofErr w:type="spellStart"/>
            <w:r w:rsidRPr="00DF4833">
              <w:rPr>
                <w:rFonts w:eastAsiaTheme="minorEastAsia"/>
              </w:rPr>
              <w:t>TDD-TDD</w:t>
            </w:r>
            <w:proofErr w:type="spellEnd"/>
            <w:r w:rsidRPr="00DF4833">
              <w:rPr>
                <w:rFonts w:eastAsiaTheme="minorEastAsia"/>
              </w:rPr>
              <w:t xml:space="preserve"> inter-band operation with overlapping or partially overlapping DL bands with (NG)EN-DC </w:t>
            </w:r>
            <w:proofErr w:type="spellStart"/>
            <w:r w:rsidRPr="00DF4833">
              <w:rPr>
                <w:rFonts w:eastAsiaTheme="minorEastAsia"/>
              </w:rPr>
              <w:t>MTTD</w:t>
            </w:r>
            <w:proofErr w:type="spellEnd"/>
            <w:r w:rsidRPr="00DF4833">
              <w:rPr>
                <w:rFonts w:eastAsiaTheme="minorEastAsia"/>
              </w:rPr>
              <w:t>/</w:t>
            </w:r>
            <w:proofErr w:type="spellStart"/>
            <w:r w:rsidRPr="00DF4833">
              <w:rPr>
                <w:rFonts w:eastAsiaTheme="minorEastAsia"/>
              </w:rPr>
              <w:t>MRTD</w:t>
            </w:r>
            <w:proofErr w:type="spellEnd"/>
            <w:r w:rsidRPr="00DF4833">
              <w:rPr>
                <w:rFonts w:eastAsiaTheme="minorEastAsia"/>
              </w:rPr>
              <w:t xml:space="preserve"> according to clause 7.5.3/7.6.3 in </w:t>
            </w:r>
            <w:proofErr w:type="spellStart"/>
            <w:r w:rsidRPr="00DF4833">
              <w:rPr>
                <w:rFonts w:eastAsiaTheme="minorEastAsia"/>
              </w:rPr>
              <w:t>TS</w:t>
            </w:r>
            <w:proofErr w:type="spellEnd"/>
            <w:r w:rsidRPr="00DF4833">
              <w:rPr>
                <w:rFonts w:eastAsiaTheme="minorEastAsia"/>
              </w:rPr>
              <w:t xml:space="preserve"> 38.133 [5] and inter-band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</w:t>
            </w:r>
            <w:proofErr w:type="spellStart"/>
            <w:r w:rsidRPr="00DF4833">
              <w:rPr>
                <w:rFonts w:eastAsiaTheme="minorEastAsia"/>
              </w:rPr>
              <w:t>RF</w:t>
            </w:r>
            <w:proofErr w:type="spellEnd"/>
            <w:r w:rsidRPr="00DF4833">
              <w:rPr>
                <w:rFonts w:eastAsiaTheme="minorEastAsia"/>
              </w:rPr>
              <w:t xml:space="preserve"> requirements excluding 7.10B in TS38.101-3 [4] (i.e.</w:t>
            </w:r>
            <w:r w:rsidR="00BA0B69" w:rsidRPr="00DF4833">
              <w:rPr>
                <w:rFonts w:eastAsiaTheme="minorEastAsia"/>
              </w:rPr>
              <w:t>,</w:t>
            </w:r>
            <w:r w:rsidRPr="00DF4833">
              <w:rPr>
                <w:rFonts w:eastAsiaTheme="minorEastAsia"/>
              </w:rPr>
              <w:t xml:space="preserve"> Type 1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). If the capability is not reported, the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supports the Type 1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requirements.</w:t>
            </w:r>
          </w:p>
          <w:p w14:paraId="6BE56F46" w14:textId="77777777" w:rsidR="00D84CEF" w:rsidRPr="00DF4833" w:rsidRDefault="00D84CEF" w:rsidP="00D84CEF">
            <w:pPr>
              <w:pStyle w:val="TAL"/>
              <w:rPr>
                <w:rFonts w:eastAsiaTheme="minorEastAsia"/>
              </w:rPr>
            </w:pPr>
          </w:p>
          <w:p w14:paraId="5BEABECC" w14:textId="77777777" w:rsidR="00D84CEF" w:rsidRPr="00DF4833" w:rsidRDefault="00D84CEF" w:rsidP="00D84CEF">
            <w:pPr>
              <w:pStyle w:val="TAL"/>
              <w:rPr>
                <w:rFonts w:eastAsiaTheme="minorEastAsia"/>
              </w:rPr>
            </w:pPr>
            <w:r w:rsidRPr="00DF4833">
              <w:rPr>
                <w:rFonts w:eastAsiaTheme="minorEastAsia"/>
              </w:rPr>
              <w:t xml:space="preserve">A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supporting this feature shall also indicate support of </w:t>
            </w:r>
            <w:r w:rsidRPr="00DF4833">
              <w:rPr>
                <w:rFonts w:eastAsiaTheme="minorEastAsia"/>
                <w:i/>
                <w:iCs/>
              </w:rPr>
              <w:t>requirementTypeIndication-r18.</w:t>
            </w:r>
          </w:p>
          <w:p w14:paraId="57A68760" w14:textId="77777777" w:rsidR="00D84CEF" w:rsidRPr="00DF4833" w:rsidRDefault="00D84CEF" w:rsidP="00D84CEF">
            <w:pPr>
              <w:pStyle w:val="TAL"/>
              <w:rPr>
                <w:rFonts w:eastAsiaTheme="minorEastAsia"/>
              </w:rPr>
            </w:pPr>
          </w:p>
          <w:p w14:paraId="5927962E" w14:textId="77777777" w:rsidR="00D84CEF" w:rsidRDefault="00D84CEF" w:rsidP="00D84CEF">
            <w:pPr>
              <w:pStyle w:val="TAL"/>
              <w:rPr>
                <w:ins w:id="47" w:author="ZTE(Wenting)" w:date="2025-11-04T14:56:00Z"/>
                <w:rFonts w:eastAsiaTheme="minorEastAsia"/>
              </w:rPr>
            </w:pPr>
            <w:r w:rsidRPr="00DF4833">
              <w:rPr>
                <w:rFonts w:eastAsiaTheme="minorEastAsia"/>
              </w:rPr>
              <w:t xml:space="preserve">A </w:t>
            </w:r>
            <w:proofErr w:type="spellStart"/>
            <w:r w:rsidRPr="00DF4833">
              <w:rPr>
                <w:rFonts w:eastAsiaTheme="minorEastAsia"/>
              </w:rPr>
              <w:t>UE</w:t>
            </w:r>
            <w:proofErr w:type="spellEnd"/>
            <w:r w:rsidRPr="00DF4833">
              <w:rPr>
                <w:rFonts w:eastAsiaTheme="minorEastAsia"/>
              </w:rPr>
              <w:t xml:space="preserve"> supporting this feature shall also support network controlled indication of </w:t>
            </w:r>
            <w:proofErr w:type="spellStart"/>
            <w:r w:rsidRPr="00DF4833">
              <w:rPr>
                <w:rFonts w:eastAsiaTheme="minorEastAsia"/>
              </w:rPr>
              <w:t>MTTD</w:t>
            </w:r>
            <w:proofErr w:type="spellEnd"/>
            <w:r w:rsidRPr="00DF4833">
              <w:rPr>
                <w:rFonts w:eastAsiaTheme="minorEastAsia"/>
              </w:rPr>
              <w:t>/</w:t>
            </w:r>
            <w:proofErr w:type="spellStart"/>
            <w:r w:rsidRPr="00DF4833">
              <w:rPr>
                <w:rFonts w:eastAsiaTheme="minorEastAsia"/>
              </w:rPr>
              <w:t>MRTD</w:t>
            </w:r>
            <w:proofErr w:type="spellEnd"/>
            <w:r w:rsidRPr="00DF4833">
              <w:rPr>
                <w:rFonts w:eastAsiaTheme="minorEastAsia"/>
              </w:rPr>
              <w:t xml:space="preserve"> and </w:t>
            </w:r>
            <w:proofErr w:type="spellStart"/>
            <w:r w:rsidRPr="00DF4833">
              <w:rPr>
                <w:rFonts w:eastAsiaTheme="minorEastAsia"/>
              </w:rPr>
              <w:t>RF</w:t>
            </w:r>
            <w:proofErr w:type="spellEnd"/>
            <w:r w:rsidRPr="00DF4833">
              <w:rPr>
                <w:rFonts w:eastAsiaTheme="minorEastAsia"/>
              </w:rPr>
              <w:t xml:space="preserve"> requirements by</w:t>
            </w:r>
            <w:r w:rsidRPr="00DF4833">
              <w:rPr>
                <w:rFonts w:eastAsiaTheme="minorEastAsia"/>
                <w:i/>
                <w:iCs/>
              </w:rPr>
              <w:t xml:space="preserve"> nonCollocatedTypeMRDC-v1900</w:t>
            </w:r>
            <w:r w:rsidRPr="00DF4833">
              <w:rPr>
                <w:rFonts w:eastAsiaTheme="minorEastAsia"/>
              </w:rPr>
              <w:t xml:space="preserve"> for inter-band non-collocated </w:t>
            </w:r>
            <w:proofErr w:type="spellStart"/>
            <w:r w:rsidRPr="00DF4833">
              <w:rPr>
                <w:rFonts w:eastAsiaTheme="minorEastAsia"/>
              </w:rPr>
              <w:t>MRDC</w:t>
            </w:r>
            <w:proofErr w:type="spellEnd"/>
            <w:r w:rsidRPr="00DF4833">
              <w:rPr>
                <w:rFonts w:eastAsiaTheme="minorEastAsia"/>
              </w:rPr>
              <w:t xml:space="preserve">, as defined in </w:t>
            </w:r>
            <w:proofErr w:type="spellStart"/>
            <w:r w:rsidRPr="00DF4833">
              <w:rPr>
                <w:rFonts w:eastAsiaTheme="minorEastAsia"/>
              </w:rPr>
              <w:t>TS</w:t>
            </w:r>
            <w:proofErr w:type="spellEnd"/>
            <w:r w:rsidRPr="00DF4833">
              <w:rPr>
                <w:rFonts w:eastAsiaTheme="minorEastAsia"/>
              </w:rPr>
              <w:t xml:space="preserve"> 38.331 [9].</w:t>
            </w:r>
          </w:p>
          <w:p w14:paraId="5EB9538D" w14:textId="77777777" w:rsidR="00E04153" w:rsidRDefault="00E04153" w:rsidP="00D84CEF">
            <w:pPr>
              <w:pStyle w:val="TAL"/>
              <w:rPr>
                <w:ins w:id="48" w:author="ZTE(Wenting)" w:date="2025-11-04T14:56:00Z"/>
                <w:rFonts w:eastAsiaTheme="minorEastAsia"/>
              </w:rPr>
            </w:pPr>
          </w:p>
          <w:p w14:paraId="11A810A8" w14:textId="749FC567" w:rsidR="00E04153" w:rsidRPr="00DF4833" w:rsidRDefault="00E04153" w:rsidP="00F07672">
            <w:pPr>
              <w:pStyle w:val="TAL"/>
              <w:rPr>
                <w:b/>
                <w:bCs/>
                <w:i/>
                <w:iCs/>
              </w:rPr>
            </w:pPr>
            <w:ins w:id="49" w:author="ZTE(Wenting)" w:date="2025-11-04T14:56:00Z">
              <w:r>
                <w:rPr>
                  <w:rFonts w:cs="Arial"/>
                  <w:szCs w:val="18"/>
                  <w:lang w:eastAsia="en-US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en-US"/>
                </w:rPr>
                <w:t>UE</w:t>
              </w:r>
              <w:proofErr w:type="spellEnd"/>
              <w:r>
                <w:rPr>
                  <w:rFonts w:cs="Arial"/>
                  <w:szCs w:val="18"/>
                  <w:lang w:eastAsia="en-US"/>
                </w:rPr>
                <w:t xml:space="preserve"> is allowed to indicate this capability for the band combination with more than 1 </w:t>
              </w:r>
            </w:ins>
            <w:ins w:id="50" w:author="ZTE(Wenting)" w:date="2025-11-04T14:58:00Z">
              <w:r>
                <w:rPr>
                  <w:rFonts w:cs="Arial"/>
                  <w:szCs w:val="18"/>
                  <w:lang w:eastAsia="en-US"/>
                </w:rPr>
                <w:t>NR CC</w:t>
              </w:r>
            </w:ins>
            <w:ins w:id="51" w:author="ZTE(Wenting)" w:date="2025-11-04T14:59:00Z">
              <w:r w:rsidR="00F07672">
                <w:rPr>
                  <w:rFonts w:cs="Arial"/>
                  <w:szCs w:val="18"/>
                  <w:lang w:eastAsia="en-US"/>
                </w:rPr>
                <w:t xml:space="preserve"> on the </w:t>
              </w:r>
              <w:r w:rsidR="00F07672">
                <w:t xml:space="preserve">corresponding NR band (i.e. the NR band that overlaps with </w:t>
              </w:r>
              <w:proofErr w:type="spellStart"/>
              <w:r w:rsidR="00F07672">
                <w:t>EUTRA</w:t>
              </w:r>
              <w:proofErr w:type="spellEnd"/>
              <w:r w:rsidR="00F07672">
                <w:t xml:space="preserve"> band),</w:t>
              </w:r>
            </w:ins>
            <w:ins w:id="52" w:author="ZTE(Wenting)" w:date="2025-11-04T14:56:00Z">
              <w:r>
                <w:rPr>
                  <w:rFonts w:cs="Arial"/>
                  <w:szCs w:val="18"/>
                  <w:lang w:eastAsia="en-US"/>
                </w:rPr>
                <w:t xml:space="preserve"> but this </w:t>
              </w:r>
            </w:ins>
            <w:ins w:id="53" w:author="ZTE(Wenting)" w:date="2025-11-04T14:57:00Z">
              <w:r>
                <w:t xml:space="preserve">capability is only applicable to the </w:t>
              </w:r>
            </w:ins>
            <w:proofErr w:type="spellStart"/>
            <w:ins w:id="54" w:author="ZTE(Wenting)" w:date="2025-11-04T14:58:00Z">
              <w:r>
                <w:t>fallback</w:t>
              </w:r>
              <w:proofErr w:type="spellEnd"/>
              <w:r>
                <w:t xml:space="preserve"> band combination</w:t>
              </w:r>
            </w:ins>
            <w:ins w:id="55" w:author="ZTE(Wenting)" w:date="2025-11-04T14:57:00Z">
              <w:r>
                <w:t xml:space="preserve"> </w:t>
              </w:r>
            </w:ins>
            <w:ins w:id="56" w:author="ZTE(Wenting)" w:date="2025-11-04T14:58:00Z">
              <w:r>
                <w:t>with</w:t>
              </w:r>
            </w:ins>
            <w:ins w:id="57" w:author="ZTE(Wenting)" w:date="2025-11-04T14:57:00Z">
              <w:r w:rsidR="00F07672">
                <w:t xml:space="preserve"> only single CC on th</w:t>
              </w:r>
            </w:ins>
            <w:ins w:id="58" w:author="ZTE(Wenting)" w:date="2025-11-04T14:59:00Z">
              <w:r w:rsidR="00F07672">
                <w:t>at</w:t>
              </w:r>
            </w:ins>
            <w:ins w:id="59" w:author="ZTE(Wenting)" w:date="2025-11-04T14:57:00Z">
              <w:r>
                <w:t xml:space="preserve"> NR band</w:t>
              </w:r>
            </w:ins>
            <w:ins w:id="60" w:author="ZTE(Wenting)" w:date="2025-11-04T14:59:00Z">
              <w:r w:rsidR="00F07672">
                <w:t>.</w:t>
              </w:r>
            </w:ins>
          </w:p>
        </w:tc>
        <w:tc>
          <w:tcPr>
            <w:tcW w:w="709" w:type="dxa"/>
          </w:tcPr>
          <w:p w14:paraId="7793C183" w14:textId="7F9BB865" w:rsidR="00D84CEF" w:rsidRPr="00DF4833" w:rsidRDefault="00D84CEF" w:rsidP="00D84CEF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7A73BF8A" w14:textId="13FDE757" w:rsidR="00D84CEF" w:rsidRPr="00DF4833" w:rsidRDefault="00D84CEF" w:rsidP="00D84CEF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45880233" w14:textId="0EA0B6C5" w:rsidR="00D84CEF" w:rsidRPr="00DF4833" w:rsidRDefault="00D84CEF" w:rsidP="00D84CEF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rFonts w:eastAsiaTheme="minor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C93C1E" w14:textId="469065F4" w:rsidR="00D84CEF" w:rsidRPr="00DF4833" w:rsidRDefault="00D84CEF" w:rsidP="00D84CEF">
            <w:pPr>
              <w:pStyle w:val="TAL"/>
              <w:jc w:val="center"/>
              <w:rPr>
                <w:bCs/>
                <w:iCs/>
              </w:rPr>
            </w:pPr>
            <w:r w:rsidRPr="00DF4833">
              <w:rPr>
                <w:rFonts w:eastAsiaTheme="minorEastAsia"/>
                <w:bCs/>
                <w:iCs/>
              </w:rPr>
              <w:t>FR1 only</w:t>
            </w:r>
          </w:p>
        </w:tc>
      </w:tr>
    </w:tbl>
    <w:p w14:paraId="03F475A6" w14:textId="1EEF2794" w:rsidR="003C3971" w:rsidRPr="00DF4833" w:rsidRDefault="003C3971" w:rsidP="003C3971"/>
    <w:sectPr w:rsidR="003C3971" w:rsidRPr="00DF4833" w:rsidSect="00BE4F2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7555F" w14:textId="77777777" w:rsidR="00152CC7" w:rsidRPr="0095297E" w:rsidRDefault="00152CC7">
      <w:r w:rsidRPr="0095297E">
        <w:separator/>
      </w:r>
    </w:p>
  </w:endnote>
  <w:endnote w:type="continuationSeparator" w:id="0">
    <w:p w14:paraId="3F284388" w14:textId="77777777" w:rsidR="00152CC7" w:rsidRPr="0095297E" w:rsidRDefault="00152CC7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E04153" w:rsidRPr="0095297E" w:rsidRDefault="00E04153">
    <w:pPr>
      <w:pStyle w:val="a4"/>
    </w:pPr>
    <w:r w:rsidRPr="0095297E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666FE" w14:textId="77777777" w:rsidR="00152CC7" w:rsidRPr="0095297E" w:rsidRDefault="00152CC7">
      <w:r w:rsidRPr="0095297E">
        <w:separator/>
      </w:r>
    </w:p>
  </w:footnote>
  <w:footnote w:type="continuationSeparator" w:id="0">
    <w:p w14:paraId="5660E405" w14:textId="77777777" w:rsidR="00152CC7" w:rsidRPr="0095297E" w:rsidRDefault="00152CC7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E04153" w:rsidRPr="0095297E" w:rsidRDefault="00E0415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565A88">
      <w:rPr>
        <w:rFonts w:ascii="Arial" w:hAnsi="Arial" w:cs="Arial"/>
        <w:b/>
        <w:noProof/>
        <w:sz w:val="18"/>
        <w:szCs w:val="18"/>
      </w:rPr>
      <w:t>4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E04153" w:rsidRPr="0095297E" w:rsidRDefault="00E04153">
    <w:pPr>
      <w:pStyle w:val="a3"/>
    </w:pPr>
  </w:p>
  <w:p w14:paraId="2398AB45" w14:textId="77777777" w:rsidR="00E04153" w:rsidRPr="0095297E" w:rsidRDefault="00E041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76DF4"/>
    <w:multiLevelType w:val="hybridMultilevel"/>
    <w:tmpl w:val="CB8082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F4C0E"/>
    <w:multiLevelType w:val="hybridMultilevel"/>
    <w:tmpl w:val="D3F276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3DE"/>
    <w:rsid w:val="00051834"/>
    <w:rsid w:val="00051A52"/>
    <w:rsid w:val="00053977"/>
    <w:rsid w:val="00054A22"/>
    <w:rsid w:val="00054B68"/>
    <w:rsid w:val="00054FFD"/>
    <w:rsid w:val="00055B04"/>
    <w:rsid w:val="00055C51"/>
    <w:rsid w:val="000567A4"/>
    <w:rsid w:val="0005734E"/>
    <w:rsid w:val="00057D38"/>
    <w:rsid w:val="00060CB4"/>
    <w:rsid w:val="00061581"/>
    <w:rsid w:val="0006170A"/>
    <w:rsid w:val="000621C1"/>
    <w:rsid w:val="000649DB"/>
    <w:rsid w:val="00064E66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153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4A40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2CC7"/>
    <w:rsid w:val="001542DD"/>
    <w:rsid w:val="001544DA"/>
    <w:rsid w:val="00154B64"/>
    <w:rsid w:val="001570FB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0F3"/>
    <w:rsid w:val="00203C5F"/>
    <w:rsid w:val="002046A5"/>
    <w:rsid w:val="002064D7"/>
    <w:rsid w:val="0021061E"/>
    <w:rsid w:val="00210A6C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6085"/>
    <w:rsid w:val="00226D43"/>
    <w:rsid w:val="0023102C"/>
    <w:rsid w:val="00231C88"/>
    <w:rsid w:val="0023215D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23EF"/>
    <w:rsid w:val="0028257B"/>
    <w:rsid w:val="002858E9"/>
    <w:rsid w:val="00286CE8"/>
    <w:rsid w:val="002875D6"/>
    <w:rsid w:val="00290720"/>
    <w:rsid w:val="002917AF"/>
    <w:rsid w:val="00291EEF"/>
    <w:rsid w:val="002939EC"/>
    <w:rsid w:val="00294F9F"/>
    <w:rsid w:val="00296667"/>
    <w:rsid w:val="002977C9"/>
    <w:rsid w:val="002A016C"/>
    <w:rsid w:val="002A1D06"/>
    <w:rsid w:val="002A2496"/>
    <w:rsid w:val="002A39DE"/>
    <w:rsid w:val="002A3CFA"/>
    <w:rsid w:val="002A62B5"/>
    <w:rsid w:val="002A6579"/>
    <w:rsid w:val="002B3B3A"/>
    <w:rsid w:val="002B412A"/>
    <w:rsid w:val="002B6B6D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3744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423A"/>
    <w:rsid w:val="0036510F"/>
    <w:rsid w:val="003719BC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1AFC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6D20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3BA1"/>
    <w:rsid w:val="004276DE"/>
    <w:rsid w:val="004277B0"/>
    <w:rsid w:val="0043010B"/>
    <w:rsid w:val="00430BBF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011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4DE4"/>
    <w:rsid w:val="00484F58"/>
    <w:rsid w:val="00485E0E"/>
    <w:rsid w:val="0048711E"/>
    <w:rsid w:val="00487DC8"/>
    <w:rsid w:val="00491A4D"/>
    <w:rsid w:val="00492D4C"/>
    <w:rsid w:val="0049360F"/>
    <w:rsid w:val="00494675"/>
    <w:rsid w:val="00494C16"/>
    <w:rsid w:val="004956E6"/>
    <w:rsid w:val="00495ABC"/>
    <w:rsid w:val="00495DD1"/>
    <w:rsid w:val="0049725B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48B"/>
    <w:rsid w:val="004C1B4C"/>
    <w:rsid w:val="004C2DAD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079E4"/>
    <w:rsid w:val="00511AD3"/>
    <w:rsid w:val="00511F52"/>
    <w:rsid w:val="00512DCE"/>
    <w:rsid w:val="00513096"/>
    <w:rsid w:val="00513B7D"/>
    <w:rsid w:val="00514625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7AB1"/>
    <w:rsid w:val="005309A1"/>
    <w:rsid w:val="005348D6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4DF"/>
    <w:rsid w:val="00550521"/>
    <w:rsid w:val="00550D85"/>
    <w:rsid w:val="00551CD1"/>
    <w:rsid w:val="00551FAE"/>
    <w:rsid w:val="00552ADD"/>
    <w:rsid w:val="00552BB2"/>
    <w:rsid w:val="005547BC"/>
    <w:rsid w:val="005549A0"/>
    <w:rsid w:val="0055513F"/>
    <w:rsid w:val="00555C4D"/>
    <w:rsid w:val="00555E6B"/>
    <w:rsid w:val="00560769"/>
    <w:rsid w:val="00565087"/>
    <w:rsid w:val="00565A88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34D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230F"/>
    <w:rsid w:val="005F3372"/>
    <w:rsid w:val="005F3E47"/>
    <w:rsid w:val="005F437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080A"/>
    <w:rsid w:val="006131F9"/>
    <w:rsid w:val="006149AB"/>
    <w:rsid w:val="00614FDF"/>
    <w:rsid w:val="006155C1"/>
    <w:rsid w:val="006162D0"/>
    <w:rsid w:val="00617A4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391D"/>
    <w:rsid w:val="006444A6"/>
    <w:rsid w:val="00647CF4"/>
    <w:rsid w:val="00650D3F"/>
    <w:rsid w:val="0065195F"/>
    <w:rsid w:val="00651998"/>
    <w:rsid w:val="00652C28"/>
    <w:rsid w:val="00653ADD"/>
    <w:rsid w:val="006569E5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86E53"/>
    <w:rsid w:val="00690468"/>
    <w:rsid w:val="0069071A"/>
    <w:rsid w:val="00691A9D"/>
    <w:rsid w:val="00693C90"/>
    <w:rsid w:val="00694780"/>
    <w:rsid w:val="00694D87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B4CB9"/>
    <w:rsid w:val="006C06B9"/>
    <w:rsid w:val="006C07D9"/>
    <w:rsid w:val="006C3EE3"/>
    <w:rsid w:val="006C43A8"/>
    <w:rsid w:val="006C4D64"/>
    <w:rsid w:val="006D01C3"/>
    <w:rsid w:val="006D0BC4"/>
    <w:rsid w:val="006D0D8E"/>
    <w:rsid w:val="006D24C2"/>
    <w:rsid w:val="006D26A2"/>
    <w:rsid w:val="006D2905"/>
    <w:rsid w:val="006D3512"/>
    <w:rsid w:val="006D3F7F"/>
    <w:rsid w:val="006D65EC"/>
    <w:rsid w:val="006D65FA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6808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2200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04FA"/>
    <w:rsid w:val="008028A4"/>
    <w:rsid w:val="0080297F"/>
    <w:rsid w:val="00807B5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0BA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44CF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96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9B0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24B8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6E73"/>
    <w:rsid w:val="00967EA0"/>
    <w:rsid w:val="009741DA"/>
    <w:rsid w:val="0097457F"/>
    <w:rsid w:val="0097519A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4219"/>
    <w:rsid w:val="009A4388"/>
    <w:rsid w:val="009A5D76"/>
    <w:rsid w:val="009A6EEB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1EC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18C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67C4"/>
    <w:rsid w:val="00AD768B"/>
    <w:rsid w:val="00AE23F7"/>
    <w:rsid w:val="00AE31E5"/>
    <w:rsid w:val="00AE48BF"/>
    <w:rsid w:val="00AE4DD3"/>
    <w:rsid w:val="00AE4DE2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601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15C1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0B69"/>
    <w:rsid w:val="00BA291C"/>
    <w:rsid w:val="00BA3B55"/>
    <w:rsid w:val="00BA4E7A"/>
    <w:rsid w:val="00BA5DCD"/>
    <w:rsid w:val="00BB33B8"/>
    <w:rsid w:val="00BC0F1A"/>
    <w:rsid w:val="00BC0F7D"/>
    <w:rsid w:val="00BC3AF0"/>
    <w:rsid w:val="00BC3C95"/>
    <w:rsid w:val="00BC409C"/>
    <w:rsid w:val="00BC4BDC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4F27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00E3"/>
    <w:rsid w:val="00C12329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10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3EC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CEF"/>
    <w:rsid w:val="00D84D0E"/>
    <w:rsid w:val="00D87B44"/>
    <w:rsid w:val="00D87E00"/>
    <w:rsid w:val="00D9134D"/>
    <w:rsid w:val="00D9296C"/>
    <w:rsid w:val="00D92F0C"/>
    <w:rsid w:val="00D947CB"/>
    <w:rsid w:val="00D979C1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1BAF"/>
    <w:rsid w:val="00DF27E2"/>
    <w:rsid w:val="00DF2B1F"/>
    <w:rsid w:val="00DF2E5B"/>
    <w:rsid w:val="00DF4833"/>
    <w:rsid w:val="00DF62CD"/>
    <w:rsid w:val="00DF7430"/>
    <w:rsid w:val="00DF7A0C"/>
    <w:rsid w:val="00E005DC"/>
    <w:rsid w:val="00E023AE"/>
    <w:rsid w:val="00E02BC8"/>
    <w:rsid w:val="00E04032"/>
    <w:rsid w:val="00E04153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87E9B"/>
    <w:rsid w:val="00E92502"/>
    <w:rsid w:val="00E94384"/>
    <w:rsid w:val="00E9563C"/>
    <w:rsid w:val="00EA0746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07672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07A2"/>
    <w:rsid w:val="00F63A6D"/>
    <w:rsid w:val="00F650DD"/>
    <w:rsid w:val="00F653B8"/>
    <w:rsid w:val="00F662A5"/>
    <w:rsid w:val="00F66CBB"/>
    <w:rsid w:val="00F677BB"/>
    <w:rsid w:val="00F70066"/>
    <w:rsid w:val="00F70EB8"/>
    <w:rsid w:val="00F725D9"/>
    <w:rsid w:val="00F80720"/>
    <w:rsid w:val="00F807D6"/>
    <w:rsid w:val="00F85385"/>
    <w:rsid w:val="00F85BF5"/>
    <w:rsid w:val="00F87B50"/>
    <w:rsid w:val="00F87C84"/>
    <w:rsid w:val="00F87CCC"/>
    <w:rsid w:val="00F9154E"/>
    <w:rsid w:val="00F93ABF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613"/>
    <w:rsid w:val="00FD5C3D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9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9029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9029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9029B0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9029B0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9029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9029B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029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9029B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9029B0"/>
    <w:pPr>
      <w:ind w:left="1418" w:hanging="1418"/>
    </w:pPr>
  </w:style>
  <w:style w:type="paragraph" w:styleId="80">
    <w:name w:val="toc 8"/>
    <w:basedOn w:val="10"/>
    <w:uiPriority w:val="39"/>
    <w:rsid w:val="009029B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029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a"/>
    <w:next w:val="a"/>
    <w:rsid w:val="009029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029B0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9029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9029B0"/>
    <w:pPr>
      <w:ind w:left="1701" w:hanging="1701"/>
    </w:pPr>
  </w:style>
  <w:style w:type="paragraph" w:styleId="41">
    <w:name w:val="toc 4"/>
    <w:basedOn w:val="31"/>
    <w:uiPriority w:val="39"/>
    <w:rsid w:val="009029B0"/>
    <w:pPr>
      <w:ind w:left="1418" w:hanging="1418"/>
    </w:pPr>
  </w:style>
  <w:style w:type="paragraph" w:styleId="31">
    <w:name w:val="toc 3"/>
    <w:basedOn w:val="20"/>
    <w:uiPriority w:val="39"/>
    <w:rsid w:val="009029B0"/>
    <w:pPr>
      <w:ind w:left="1134" w:hanging="1134"/>
    </w:pPr>
  </w:style>
  <w:style w:type="paragraph" w:styleId="20">
    <w:name w:val="toc 2"/>
    <w:basedOn w:val="10"/>
    <w:uiPriority w:val="39"/>
    <w:rsid w:val="009029B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9029B0"/>
    <w:pPr>
      <w:outlineLvl w:val="9"/>
    </w:pPr>
  </w:style>
  <w:style w:type="paragraph" w:customStyle="1" w:styleId="NF">
    <w:name w:val="NF"/>
    <w:basedOn w:val="NO"/>
    <w:rsid w:val="009029B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029B0"/>
    <w:pPr>
      <w:keepLines/>
      <w:ind w:left="1135" w:hanging="851"/>
    </w:pPr>
  </w:style>
  <w:style w:type="paragraph" w:customStyle="1" w:styleId="PL">
    <w:name w:val="PL"/>
    <w:link w:val="PLChar"/>
    <w:rsid w:val="009029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9029B0"/>
    <w:pPr>
      <w:jc w:val="right"/>
    </w:pPr>
  </w:style>
  <w:style w:type="paragraph" w:customStyle="1" w:styleId="TAL">
    <w:name w:val="TAL"/>
    <w:basedOn w:val="a"/>
    <w:link w:val="TALCar"/>
    <w:qFormat/>
    <w:rsid w:val="009029B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029B0"/>
    <w:rPr>
      <w:b/>
    </w:rPr>
  </w:style>
  <w:style w:type="paragraph" w:customStyle="1" w:styleId="TAC">
    <w:name w:val="TAC"/>
    <w:basedOn w:val="TAL"/>
    <w:link w:val="TACChar"/>
    <w:rsid w:val="009029B0"/>
    <w:pPr>
      <w:jc w:val="center"/>
    </w:pPr>
  </w:style>
  <w:style w:type="paragraph" w:customStyle="1" w:styleId="LD">
    <w:name w:val="LD"/>
    <w:rsid w:val="009029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a"/>
    <w:link w:val="EXChar"/>
    <w:rsid w:val="009029B0"/>
    <w:pPr>
      <w:keepLines/>
      <w:ind w:left="1702" w:hanging="1418"/>
    </w:pPr>
  </w:style>
  <w:style w:type="paragraph" w:customStyle="1" w:styleId="FP">
    <w:name w:val="FP"/>
    <w:basedOn w:val="a"/>
    <w:rsid w:val="009029B0"/>
    <w:pPr>
      <w:spacing w:after="0"/>
    </w:pPr>
  </w:style>
  <w:style w:type="paragraph" w:customStyle="1" w:styleId="NW">
    <w:name w:val="NW"/>
    <w:basedOn w:val="NO"/>
    <w:rsid w:val="009029B0"/>
    <w:pPr>
      <w:spacing w:after="0"/>
    </w:pPr>
  </w:style>
  <w:style w:type="paragraph" w:customStyle="1" w:styleId="EW">
    <w:name w:val="EW"/>
    <w:basedOn w:val="EX"/>
    <w:rsid w:val="009029B0"/>
    <w:pPr>
      <w:spacing w:after="0"/>
    </w:pPr>
  </w:style>
  <w:style w:type="paragraph" w:customStyle="1" w:styleId="B1">
    <w:name w:val="B1"/>
    <w:basedOn w:val="a5"/>
    <w:link w:val="B1Char1"/>
    <w:rsid w:val="009029B0"/>
  </w:style>
  <w:style w:type="paragraph" w:styleId="60">
    <w:name w:val="toc 6"/>
    <w:basedOn w:val="51"/>
    <w:next w:val="a"/>
    <w:rsid w:val="009029B0"/>
    <w:pPr>
      <w:ind w:left="1985" w:hanging="1985"/>
    </w:pPr>
  </w:style>
  <w:style w:type="paragraph" w:styleId="70">
    <w:name w:val="toc 7"/>
    <w:basedOn w:val="60"/>
    <w:next w:val="a"/>
    <w:rsid w:val="009029B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029B0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9029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029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029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029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029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029B0"/>
    <w:pPr>
      <w:ind w:left="851" w:hanging="851"/>
    </w:pPr>
  </w:style>
  <w:style w:type="paragraph" w:customStyle="1" w:styleId="ZH">
    <w:name w:val="ZH"/>
    <w:rsid w:val="009029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029B0"/>
    <w:pPr>
      <w:keepNext w:val="0"/>
      <w:spacing w:before="0" w:after="240"/>
    </w:pPr>
  </w:style>
  <w:style w:type="paragraph" w:customStyle="1" w:styleId="ZG">
    <w:name w:val="ZG"/>
    <w:rsid w:val="009029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9029B0"/>
  </w:style>
  <w:style w:type="paragraph" w:customStyle="1" w:styleId="B3">
    <w:name w:val="B3"/>
    <w:basedOn w:val="32"/>
    <w:link w:val="B3Char2"/>
    <w:rsid w:val="009029B0"/>
  </w:style>
  <w:style w:type="paragraph" w:customStyle="1" w:styleId="B4">
    <w:name w:val="B4"/>
    <w:basedOn w:val="42"/>
    <w:link w:val="B4Char"/>
    <w:rsid w:val="009029B0"/>
  </w:style>
  <w:style w:type="paragraph" w:customStyle="1" w:styleId="B5">
    <w:name w:val="B5"/>
    <w:basedOn w:val="52"/>
    <w:link w:val="B5Char"/>
    <w:rsid w:val="009029B0"/>
  </w:style>
  <w:style w:type="paragraph" w:customStyle="1" w:styleId="ZTD">
    <w:name w:val="ZTD"/>
    <w:basedOn w:val="ZB"/>
    <w:rsid w:val="009029B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029B0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qFormat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iPriority w:val="99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목록 단락,列出段落1,列表段落1,列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D1C4C"/>
  </w:style>
  <w:style w:type="paragraph" w:styleId="af4">
    <w:name w:val="Bibliography"/>
    <w:basedOn w:val="a"/>
    <w:next w:val="a"/>
    <w:uiPriority w:val="37"/>
    <w:semiHidden/>
    <w:unhideWhenUsed/>
    <w:rsid w:val="007A665C"/>
  </w:style>
  <w:style w:type="paragraph" w:styleId="af5">
    <w:name w:val="Block Text"/>
    <w:basedOn w:val="a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"/>
    <w:link w:val="Char7"/>
    <w:rsid w:val="007A665C"/>
    <w:pPr>
      <w:spacing w:after="120"/>
    </w:pPr>
  </w:style>
  <w:style w:type="character" w:customStyle="1" w:styleId="Char7">
    <w:name w:val="正文文本 Char"/>
    <w:basedOn w:val="a0"/>
    <w:link w:val="af6"/>
    <w:rsid w:val="007A665C"/>
    <w:rPr>
      <w:rFonts w:eastAsia="Times New Roman"/>
    </w:rPr>
  </w:style>
  <w:style w:type="paragraph" w:styleId="25">
    <w:name w:val="Body Text 2"/>
    <w:basedOn w:val="a"/>
    <w:link w:val="2Char0"/>
    <w:rsid w:val="007A665C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A665C"/>
    <w:rPr>
      <w:rFonts w:eastAsia="Times New Roman"/>
    </w:rPr>
  </w:style>
  <w:style w:type="paragraph" w:styleId="34">
    <w:name w:val="Body Text 3"/>
    <w:basedOn w:val="a"/>
    <w:link w:val="3Char0"/>
    <w:rsid w:val="007A665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A665C"/>
    <w:rPr>
      <w:rFonts w:eastAsia="Times New Roman"/>
      <w:sz w:val="16"/>
      <w:szCs w:val="16"/>
    </w:rPr>
  </w:style>
  <w:style w:type="paragraph" w:styleId="af7">
    <w:name w:val="Body Text First Indent"/>
    <w:basedOn w:val="af6"/>
    <w:link w:val="Char8"/>
    <w:rsid w:val="007A665C"/>
    <w:pPr>
      <w:spacing w:after="180"/>
      <w:ind w:firstLine="360"/>
    </w:pPr>
  </w:style>
  <w:style w:type="character" w:customStyle="1" w:styleId="Char8">
    <w:name w:val="正文首行缩进 Char"/>
    <w:basedOn w:val="Char7"/>
    <w:link w:val="af7"/>
    <w:rsid w:val="007A665C"/>
    <w:rPr>
      <w:rFonts w:eastAsia="Times New Roman"/>
    </w:rPr>
  </w:style>
  <w:style w:type="paragraph" w:styleId="af8">
    <w:name w:val="Body Text Indent"/>
    <w:basedOn w:val="a"/>
    <w:link w:val="Char9"/>
    <w:rsid w:val="007A665C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7A665C"/>
    <w:rPr>
      <w:rFonts w:eastAsia="Times New Roman"/>
    </w:rPr>
  </w:style>
  <w:style w:type="paragraph" w:styleId="26">
    <w:name w:val="Body Text First Indent 2"/>
    <w:basedOn w:val="af8"/>
    <w:link w:val="2Char1"/>
    <w:rsid w:val="007A665C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A665C"/>
    <w:rPr>
      <w:rFonts w:eastAsia="Times New Roman"/>
    </w:rPr>
  </w:style>
  <w:style w:type="paragraph" w:styleId="27">
    <w:name w:val="Body Text Indent 2"/>
    <w:basedOn w:val="a"/>
    <w:link w:val="2Char2"/>
    <w:rsid w:val="007A665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A665C"/>
    <w:rPr>
      <w:rFonts w:eastAsia="Times New Roman"/>
    </w:rPr>
  </w:style>
  <w:style w:type="paragraph" w:styleId="35">
    <w:name w:val="Body Text Indent 3"/>
    <w:basedOn w:val="a"/>
    <w:link w:val="3Char1"/>
    <w:rsid w:val="007A665C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A665C"/>
    <w:rPr>
      <w:rFonts w:eastAsia="Times New Roman"/>
      <w:sz w:val="16"/>
      <w:szCs w:val="16"/>
    </w:rPr>
  </w:style>
  <w:style w:type="paragraph" w:styleId="af9">
    <w:name w:val="caption"/>
    <w:basedOn w:val="a"/>
    <w:next w:val="a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a"/>
    <w:rsid w:val="007A665C"/>
    <w:pPr>
      <w:spacing w:after="0"/>
      <w:ind w:left="4252"/>
    </w:pPr>
  </w:style>
  <w:style w:type="character" w:customStyle="1" w:styleId="Chara">
    <w:name w:val="结束语 Char"/>
    <w:basedOn w:val="a0"/>
    <w:link w:val="afa"/>
    <w:rsid w:val="007A665C"/>
    <w:rPr>
      <w:rFonts w:eastAsia="Times New Roman"/>
    </w:rPr>
  </w:style>
  <w:style w:type="paragraph" w:styleId="afb">
    <w:name w:val="annotation subject"/>
    <w:basedOn w:val="ae"/>
    <w:next w:val="ae"/>
    <w:link w:val="Charb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b"/>
    <w:rsid w:val="007A665C"/>
    <w:rPr>
      <w:rFonts w:eastAsia="Times New Roman"/>
      <w:b/>
      <w:bCs/>
      <w:lang w:eastAsia="en-US"/>
    </w:rPr>
  </w:style>
  <w:style w:type="paragraph" w:styleId="afc">
    <w:name w:val="Date"/>
    <w:basedOn w:val="a"/>
    <w:next w:val="a"/>
    <w:link w:val="Charc"/>
    <w:rsid w:val="007A665C"/>
  </w:style>
  <w:style w:type="character" w:customStyle="1" w:styleId="Charc">
    <w:name w:val="日期 Char"/>
    <w:basedOn w:val="a0"/>
    <w:link w:val="afc"/>
    <w:rsid w:val="007A665C"/>
    <w:rPr>
      <w:rFonts w:eastAsia="Times New Roman"/>
    </w:rPr>
  </w:style>
  <w:style w:type="paragraph" w:styleId="afd">
    <w:name w:val="E-mail Signature"/>
    <w:basedOn w:val="a"/>
    <w:link w:val="Chard"/>
    <w:rsid w:val="007A665C"/>
    <w:pPr>
      <w:spacing w:after="0"/>
    </w:pPr>
  </w:style>
  <w:style w:type="character" w:customStyle="1" w:styleId="Chard">
    <w:name w:val="电子邮件签名 Char"/>
    <w:basedOn w:val="a0"/>
    <w:link w:val="afd"/>
    <w:rsid w:val="007A665C"/>
    <w:rPr>
      <w:rFonts w:eastAsia="Times New Roman"/>
    </w:rPr>
  </w:style>
  <w:style w:type="paragraph" w:styleId="afe">
    <w:name w:val="endnote text"/>
    <w:basedOn w:val="a"/>
    <w:link w:val="Chare"/>
    <w:rsid w:val="007A665C"/>
    <w:pPr>
      <w:spacing w:after="0"/>
    </w:pPr>
  </w:style>
  <w:style w:type="character" w:customStyle="1" w:styleId="Chare">
    <w:name w:val="尾注文本 Char"/>
    <w:basedOn w:val="a0"/>
    <w:link w:val="afe"/>
    <w:rsid w:val="007A665C"/>
    <w:rPr>
      <w:rFonts w:eastAsia="Times New Roman"/>
    </w:rPr>
  </w:style>
  <w:style w:type="paragraph" w:styleId="aff">
    <w:name w:val="envelope address"/>
    <w:basedOn w:val="a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A665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A665C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7A665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A665C"/>
    <w:rPr>
      <w:rFonts w:ascii="Consolas" w:eastAsia="Times New Roman" w:hAnsi="Consolas"/>
    </w:rPr>
  </w:style>
  <w:style w:type="paragraph" w:styleId="36">
    <w:name w:val="index 3"/>
    <w:basedOn w:val="a"/>
    <w:next w:val="a"/>
    <w:rsid w:val="007A665C"/>
    <w:pPr>
      <w:spacing w:after="0"/>
      <w:ind w:left="600" w:hanging="200"/>
    </w:pPr>
  </w:style>
  <w:style w:type="paragraph" w:styleId="44">
    <w:name w:val="index 4"/>
    <w:basedOn w:val="a"/>
    <w:next w:val="a"/>
    <w:rsid w:val="007A665C"/>
    <w:pPr>
      <w:spacing w:after="0"/>
      <w:ind w:left="800" w:hanging="200"/>
    </w:pPr>
  </w:style>
  <w:style w:type="paragraph" w:styleId="54">
    <w:name w:val="index 5"/>
    <w:basedOn w:val="a"/>
    <w:next w:val="a"/>
    <w:rsid w:val="007A665C"/>
    <w:pPr>
      <w:spacing w:after="0"/>
      <w:ind w:left="1000" w:hanging="200"/>
    </w:pPr>
  </w:style>
  <w:style w:type="paragraph" w:styleId="61">
    <w:name w:val="index 6"/>
    <w:basedOn w:val="a"/>
    <w:next w:val="a"/>
    <w:rsid w:val="007A665C"/>
    <w:pPr>
      <w:spacing w:after="0"/>
      <w:ind w:left="1200" w:hanging="200"/>
    </w:pPr>
  </w:style>
  <w:style w:type="paragraph" w:styleId="71">
    <w:name w:val="index 7"/>
    <w:basedOn w:val="a"/>
    <w:next w:val="a"/>
    <w:rsid w:val="007A665C"/>
    <w:pPr>
      <w:spacing w:after="0"/>
      <w:ind w:left="1400" w:hanging="200"/>
    </w:pPr>
  </w:style>
  <w:style w:type="paragraph" w:styleId="81">
    <w:name w:val="index 8"/>
    <w:basedOn w:val="a"/>
    <w:next w:val="a"/>
    <w:rsid w:val="007A665C"/>
    <w:pPr>
      <w:spacing w:after="0"/>
      <w:ind w:left="1600" w:hanging="200"/>
    </w:pPr>
  </w:style>
  <w:style w:type="paragraph" w:styleId="91">
    <w:name w:val="index 9"/>
    <w:basedOn w:val="a"/>
    <w:next w:val="a"/>
    <w:rsid w:val="007A665C"/>
    <w:pPr>
      <w:spacing w:after="0"/>
      <w:ind w:left="1800" w:hanging="200"/>
    </w:pPr>
  </w:style>
  <w:style w:type="paragraph" w:styleId="aff1">
    <w:name w:val="index heading"/>
    <w:basedOn w:val="a"/>
    <w:next w:val="11"/>
    <w:rsid w:val="007A665C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2"/>
    <w:uiPriority w:val="30"/>
    <w:rsid w:val="007A665C"/>
    <w:rPr>
      <w:rFonts w:eastAsia="Times New Roman"/>
      <w:i/>
      <w:iCs/>
      <w:color w:val="4472C4" w:themeColor="accent1"/>
    </w:rPr>
  </w:style>
  <w:style w:type="paragraph" w:styleId="aff3">
    <w:name w:val="List Continue"/>
    <w:basedOn w:val="a"/>
    <w:rsid w:val="007A665C"/>
    <w:pPr>
      <w:spacing w:after="120"/>
      <w:ind w:left="283"/>
      <w:contextualSpacing/>
    </w:pPr>
  </w:style>
  <w:style w:type="paragraph" w:styleId="28">
    <w:name w:val="List Continue 2"/>
    <w:basedOn w:val="a"/>
    <w:rsid w:val="007A665C"/>
    <w:pPr>
      <w:spacing w:after="120"/>
      <w:ind w:left="566"/>
      <w:contextualSpacing/>
    </w:pPr>
  </w:style>
  <w:style w:type="paragraph" w:styleId="37">
    <w:name w:val="List Continue 3"/>
    <w:basedOn w:val="a"/>
    <w:rsid w:val="007A665C"/>
    <w:pPr>
      <w:spacing w:after="120"/>
      <w:ind w:left="849"/>
      <w:contextualSpacing/>
    </w:pPr>
  </w:style>
  <w:style w:type="paragraph" w:styleId="45">
    <w:name w:val="List Continue 4"/>
    <w:basedOn w:val="a"/>
    <w:rsid w:val="007A665C"/>
    <w:pPr>
      <w:spacing w:after="120"/>
      <w:ind w:left="1132"/>
      <w:contextualSpacing/>
    </w:pPr>
  </w:style>
  <w:style w:type="paragraph" w:styleId="55">
    <w:name w:val="List Continue 5"/>
    <w:basedOn w:val="a"/>
    <w:rsid w:val="007A665C"/>
    <w:pPr>
      <w:spacing w:after="120"/>
      <w:ind w:left="1415"/>
      <w:contextualSpacing/>
    </w:pPr>
  </w:style>
  <w:style w:type="paragraph" w:styleId="3">
    <w:name w:val="List Number 3"/>
    <w:basedOn w:val="a"/>
    <w:rsid w:val="007A665C"/>
    <w:pPr>
      <w:numPr>
        <w:numId w:val="3"/>
      </w:numPr>
      <w:contextualSpacing/>
    </w:pPr>
  </w:style>
  <w:style w:type="paragraph" w:styleId="4">
    <w:name w:val="List Number 4"/>
    <w:basedOn w:val="a"/>
    <w:rsid w:val="007A665C"/>
    <w:pPr>
      <w:numPr>
        <w:numId w:val="4"/>
      </w:numPr>
      <w:contextualSpacing/>
    </w:pPr>
  </w:style>
  <w:style w:type="paragraph" w:styleId="5">
    <w:name w:val="List Number 5"/>
    <w:basedOn w:val="a"/>
    <w:rsid w:val="007A665C"/>
    <w:pPr>
      <w:numPr>
        <w:numId w:val="5"/>
      </w:numPr>
      <w:contextualSpacing/>
    </w:pPr>
  </w:style>
  <w:style w:type="paragraph" w:styleId="aff4">
    <w:name w:val="macro"/>
    <w:link w:val="Charf0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4"/>
    <w:rsid w:val="007A665C"/>
    <w:rPr>
      <w:rFonts w:ascii="Consolas" w:eastAsia="Times New Roman" w:hAnsi="Consolas"/>
    </w:rPr>
  </w:style>
  <w:style w:type="paragraph" w:styleId="aff5">
    <w:name w:val="Message Header"/>
    <w:basedOn w:val="a"/>
    <w:link w:val="Charf1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6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7">
    <w:name w:val="Normal Indent"/>
    <w:basedOn w:val="a"/>
    <w:rsid w:val="007A665C"/>
    <w:pPr>
      <w:ind w:left="720"/>
    </w:pPr>
  </w:style>
  <w:style w:type="paragraph" w:styleId="aff8">
    <w:name w:val="Note Heading"/>
    <w:basedOn w:val="a"/>
    <w:next w:val="a"/>
    <w:link w:val="Charf2"/>
    <w:rsid w:val="007A665C"/>
    <w:pPr>
      <w:spacing w:after="0"/>
    </w:pPr>
  </w:style>
  <w:style w:type="character" w:customStyle="1" w:styleId="Charf2">
    <w:name w:val="注释标题 Char"/>
    <w:basedOn w:val="a0"/>
    <w:link w:val="aff8"/>
    <w:rsid w:val="007A665C"/>
    <w:rPr>
      <w:rFonts w:eastAsia="Times New Roman"/>
    </w:rPr>
  </w:style>
  <w:style w:type="paragraph" w:styleId="aff9">
    <w:name w:val="Quote"/>
    <w:basedOn w:val="a"/>
    <w:next w:val="a"/>
    <w:link w:val="Charf3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9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4"/>
    <w:rsid w:val="007A665C"/>
  </w:style>
  <w:style w:type="character" w:customStyle="1" w:styleId="Charf4">
    <w:name w:val="称呼 Char"/>
    <w:basedOn w:val="a0"/>
    <w:link w:val="affa"/>
    <w:rsid w:val="007A665C"/>
    <w:rPr>
      <w:rFonts w:eastAsia="Times New Roman"/>
    </w:rPr>
  </w:style>
  <w:style w:type="paragraph" w:styleId="affb">
    <w:name w:val="Signature"/>
    <w:basedOn w:val="a"/>
    <w:link w:val="Charf5"/>
    <w:rsid w:val="007A665C"/>
    <w:pPr>
      <w:spacing w:after="0"/>
      <w:ind w:left="4252"/>
    </w:pPr>
  </w:style>
  <w:style w:type="character" w:customStyle="1" w:styleId="Charf5">
    <w:name w:val="签名 Char"/>
    <w:basedOn w:val="a0"/>
    <w:link w:val="affb"/>
    <w:rsid w:val="007A665C"/>
    <w:rPr>
      <w:rFonts w:eastAsia="Times New Roman"/>
    </w:rPr>
  </w:style>
  <w:style w:type="paragraph" w:styleId="affc">
    <w:name w:val="Subtitle"/>
    <w:basedOn w:val="a"/>
    <w:next w:val="a"/>
    <w:link w:val="Charf6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c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rsid w:val="007A665C"/>
    <w:pPr>
      <w:spacing w:after="0"/>
      <w:ind w:left="200" w:hanging="200"/>
    </w:pPr>
  </w:style>
  <w:style w:type="paragraph" w:styleId="affe">
    <w:name w:val="table of figures"/>
    <w:basedOn w:val="a"/>
    <w:next w:val="a"/>
    <w:rsid w:val="007A665C"/>
    <w:pPr>
      <w:spacing w:after="0"/>
    </w:pPr>
  </w:style>
  <w:style w:type="paragraph" w:styleId="afff">
    <w:name w:val="Title"/>
    <w:basedOn w:val="a"/>
    <w:next w:val="a"/>
    <w:link w:val="Charf7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xtintend1">
    <w:name w:val="text intend 1"/>
    <w:basedOn w:val="a"/>
    <w:uiPriority w:val="99"/>
    <w:qFormat/>
    <w:rsid w:val="0064391D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</w:rPr>
  </w:style>
  <w:style w:type="paragraph" w:customStyle="1" w:styleId="CRCoverPage">
    <w:name w:val="CR Cover Page"/>
    <w:link w:val="CRCoverPageZchn"/>
    <w:qFormat/>
    <w:rsid w:val="00D979C1"/>
    <w:pPr>
      <w:spacing w:after="120"/>
    </w:pPr>
    <w:rPr>
      <w:rFonts w:ascii="Arial" w:eastAsiaTheme="minorEastAsia" w:hAnsi="Arial"/>
      <w:lang w:eastAsia="en-US"/>
    </w:rPr>
  </w:style>
  <w:style w:type="character" w:styleId="afff1">
    <w:name w:val="Hyperlink"/>
    <w:rsid w:val="00D979C1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979C1"/>
    <w:rPr>
      <w:rFonts w:ascii="Arial" w:eastAsiaTheme="minorEastAsia" w:hAnsi="Arial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9A6EEB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B9F8A94-FEFF-433B-A268-635B622E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1335</Words>
  <Characters>7612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TS 38.306</vt:lpstr>
      <vt:lpstr>Contents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UE radio access capability parameters</vt:lpstr>
      <vt:lpstr>    4.1	Supported max data rate</vt:lpstr>
      <vt:lpstr>        4.1.1	General</vt:lpstr>
      <vt:lpstr>        4.1.2	Supported max data rate for DL/UL</vt:lpstr>
      <vt:lpstr>        4.1.3	Void</vt:lpstr>
      <vt:lpstr>        4.1.4	Total layer 2 buffer size for DL/UL</vt:lpstr>
      <vt:lpstr>        4.1.5	Supported max data rate for SL</vt:lpstr>
      <vt:lpstr>        4.1.6	Total layer 2 buffer size for NR SL</vt:lpstr>
      <vt:lpstr>    4.2	UE Capability Parameters</vt:lpstr>
      <vt:lpstr>        4.2.1	Introduction</vt:lpstr>
      <vt:lpstr>        4.2.2	General parameters</vt:lpstr>
      <vt:lpstr>        4.2.3	SDAP Parameters</vt:lpstr>
      <vt:lpstr>        4.2.4	PDCP Parameters</vt:lpstr>
      <vt:lpstr>        4.2.5	RLC parameters</vt:lpstr>
      <vt:lpstr>        4.2.6	MAC parameters</vt:lpstr>
      <vt:lpstr>        4.2.7	Physical layer parameters</vt:lpstr>
    </vt:vector>
  </TitlesOfParts>
  <Manager/>
  <Company/>
  <LinksUpToDate>false</LinksUpToDate>
  <CharactersWithSpaces>8930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19)</dc:subject>
  <dc:creator>MCC Support</dc:creator>
  <cp:keywords/>
  <dc:description/>
  <cp:lastModifiedBy>ZTE(Wenting)2</cp:lastModifiedBy>
  <cp:revision>3</cp:revision>
  <cp:lastPrinted>2020-12-18T20:15:00Z</cp:lastPrinted>
  <dcterms:created xsi:type="dcterms:W3CDTF">2025-11-21T00:11:00Z</dcterms:created>
  <dcterms:modified xsi:type="dcterms:W3CDTF">2025-11-21T14:16:00Z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