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20EDBB83"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41449C">
        <w:rPr>
          <w:rFonts w:eastAsia="Times New Roman" w:cs="Arial"/>
          <w:b/>
          <w:bCs/>
          <w:i w:val="0"/>
          <w:noProof w:val="0"/>
          <w:sz w:val="24"/>
          <w:lang w:val="en-US" w:eastAsia="en-US"/>
        </w:rPr>
        <w:t>1</w:t>
      </w:r>
      <w:r w:rsidR="00656F19">
        <w:rPr>
          <w:rFonts w:eastAsia="Times New Roman" w:cs="Arial"/>
          <w:b/>
          <w:bCs/>
          <w:i w:val="0"/>
          <w:noProof w:val="0"/>
          <w:sz w:val="24"/>
          <w:lang w:val="en-US" w:eastAsia="en-US"/>
        </w:rPr>
        <w:t>bis</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656F19" w:rsidRPr="00656F19">
        <w:rPr>
          <w:rFonts w:eastAsia="Times New Roman" w:cs="Arial"/>
          <w:b/>
          <w:bCs/>
          <w:i w:val="0"/>
          <w:noProof w:val="0"/>
          <w:sz w:val="24"/>
          <w:lang w:val="en-US" w:eastAsia="en-US"/>
        </w:rPr>
        <w:t>R2-250746</w:t>
      </w:r>
      <w:r w:rsidR="0085090C">
        <w:rPr>
          <w:rFonts w:eastAsia="Times New Roman" w:cs="Arial"/>
          <w:b/>
          <w:bCs/>
          <w:i w:val="0"/>
          <w:noProof w:val="0"/>
          <w:sz w:val="24"/>
          <w:lang w:val="en-US" w:eastAsia="en-US"/>
        </w:rPr>
        <w:t>4</w:t>
      </w:r>
    </w:p>
    <w:p w14:paraId="4FDA25B8" w14:textId="419A1E61" w:rsidR="00361000" w:rsidRDefault="00CC3E1B" w:rsidP="00175450">
      <w:pPr>
        <w:rPr>
          <w:rFonts w:ascii="Arial" w:eastAsia="Times New Roman" w:hAnsi="Arial" w:cs="Arial"/>
          <w:b/>
          <w:bCs/>
          <w:color w:val="auto"/>
          <w:sz w:val="24"/>
          <w:szCs w:val="24"/>
          <w:lang w:eastAsia="en-US"/>
        </w:rPr>
      </w:pPr>
      <w:r w:rsidRPr="00CC3E1B">
        <w:rPr>
          <w:rFonts w:ascii="Arial" w:eastAsia="Times New Roman" w:hAnsi="Arial" w:cs="Arial"/>
          <w:b/>
          <w:bCs/>
          <w:color w:val="auto"/>
          <w:sz w:val="24"/>
          <w:szCs w:val="24"/>
          <w:lang w:eastAsia="en-US"/>
        </w:rPr>
        <w:t xml:space="preserve">Prague, Czech Republic, 13th – 17th </w:t>
      </w:r>
      <w:r w:rsidR="00010857" w:rsidRPr="00CC3E1B">
        <w:rPr>
          <w:rFonts w:ascii="Arial" w:eastAsia="Times New Roman" w:hAnsi="Arial" w:cs="Arial"/>
          <w:b/>
          <w:bCs/>
          <w:color w:val="auto"/>
          <w:sz w:val="24"/>
          <w:szCs w:val="24"/>
          <w:lang w:eastAsia="en-US"/>
        </w:rPr>
        <w:t>October</w:t>
      </w:r>
      <w:r w:rsidRPr="00CC3E1B">
        <w:rPr>
          <w:rFonts w:ascii="Arial" w:eastAsia="Times New Roman" w:hAnsi="Arial" w:cs="Arial"/>
          <w:b/>
          <w:bCs/>
          <w:color w:val="auto"/>
          <w:sz w:val="24"/>
          <w:szCs w:val="24"/>
          <w:lang w:eastAsia="en-US"/>
        </w:rPr>
        <w:t xml:space="preserve"> 2025</w:t>
      </w:r>
    </w:p>
    <w:p w14:paraId="7970C960" w14:textId="77777777" w:rsidR="00CC3E1B" w:rsidRPr="000760DD" w:rsidRDefault="00CC3E1B" w:rsidP="00175450"/>
    <w:p w14:paraId="5B9BF21E" w14:textId="0E1A8C3B"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EA5221">
        <w:rPr>
          <w:rFonts w:ascii="Arial" w:eastAsia="MS Mincho" w:hAnsi="Arial" w:cs="Arial"/>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44CD58C2"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Discussion on remaining</w:t>
      </w:r>
      <w:r w:rsidR="00672C8E">
        <w:rPr>
          <w:rFonts w:ascii="Arial" w:hAnsi="Arial"/>
          <w:sz w:val="24"/>
        </w:rPr>
        <w:t xml:space="preserve"> </w:t>
      </w:r>
      <w:r w:rsidR="0085090C">
        <w:rPr>
          <w:rFonts w:ascii="Arial" w:hAnsi="Arial"/>
          <w:sz w:val="24"/>
        </w:rPr>
        <w:t>MAC</w:t>
      </w:r>
      <w:r w:rsidR="0041449C" w:rsidRPr="0041449C">
        <w:rPr>
          <w:rFonts w:ascii="Arial" w:hAnsi="Arial"/>
          <w:sz w:val="24"/>
        </w:rPr>
        <w:t xml:space="preserve"> issues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29B59D02" w14:textId="4546B5E6" w:rsidR="00D02CC1" w:rsidRPr="00EA1660" w:rsidRDefault="00D02CC1" w:rsidP="001C71A1">
      <w:pPr>
        <w:spacing w:after="120"/>
        <w:rPr>
          <w:color w:val="000000" w:themeColor="text1"/>
          <w:sz w:val="22"/>
          <w:szCs w:val="22"/>
        </w:rPr>
      </w:pPr>
      <w:r w:rsidRPr="00EA1660">
        <w:rPr>
          <w:color w:val="000000" w:themeColor="text1"/>
          <w:sz w:val="22"/>
          <w:szCs w:val="22"/>
        </w:rPr>
        <w:t>In this contribution, we</w:t>
      </w:r>
      <w:r w:rsidR="00906907" w:rsidRPr="00EA1660">
        <w:rPr>
          <w:color w:val="000000" w:themeColor="text1"/>
          <w:sz w:val="22"/>
          <w:szCs w:val="22"/>
        </w:rPr>
        <w:t xml:space="preserve"> discuss</w:t>
      </w:r>
      <w:r w:rsidRPr="00EA1660">
        <w:rPr>
          <w:color w:val="000000" w:themeColor="text1"/>
          <w:sz w:val="22"/>
          <w:szCs w:val="22"/>
        </w:rPr>
        <w:t xml:space="preserve"> </w:t>
      </w:r>
      <w:r w:rsidR="00EA1660" w:rsidRPr="00EA1660">
        <w:rPr>
          <w:color w:val="000000" w:themeColor="text1"/>
          <w:sz w:val="22"/>
          <w:szCs w:val="22"/>
        </w:rPr>
        <w:t xml:space="preserve">the </w:t>
      </w:r>
      <w:r w:rsidR="0041449C">
        <w:rPr>
          <w:color w:val="000000" w:themeColor="text1"/>
          <w:sz w:val="22"/>
          <w:szCs w:val="22"/>
        </w:rPr>
        <w:t xml:space="preserve">remaining </w:t>
      </w:r>
      <w:r w:rsidR="003F3F0E">
        <w:rPr>
          <w:color w:val="000000" w:themeColor="text1"/>
          <w:sz w:val="22"/>
          <w:szCs w:val="22"/>
        </w:rPr>
        <w:t xml:space="preserve">MAC </w:t>
      </w:r>
      <w:r w:rsidR="0041449C">
        <w:rPr>
          <w:color w:val="000000" w:themeColor="text1"/>
          <w:sz w:val="22"/>
          <w:szCs w:val="22"/>
        </w:rPr>
        <w:t>design issues</w:t>
      </w:r>
      <w:r w:rsidR="0034666C" w:rsidRPr="00EA1660">
        <w:rPr>
          <w:color w:val="000000" w:themeColor="text1"/>
          <w:sz w:val="22"/>
          <w:szCs w:val="22"/>
        </w:rPr>
        <w:t>.</w:t>
      </w:r>
    </w:p>
    <w:p w14:paraId="10CD20C7" w14:textId="7C834364" w:rsidR="00901BC7" w:rsidRPr="00EA1660" w:rsidRDefault="004456F4" w:rsidP="00901BC7">
      <w:pPr>
        <w:pStyle w:val="Heading1"/>
        <w:ind w:left="360" w:hanging="360"/>
        <w:rPr>
          <w:lang w:val="en-US"/>
        </w:rPr>
      </w:pPr>
      <w:r w:rsidRPr="000E215F">
        <w:rPr>
          <w:lang w:val="en-US"/>
        </w:rPr>
        <w:t>Discussion</w:t>
      </w:r>
    </w:p>
    <w:p w14:paraId="3612ABC8" w14:textId="2AA4BACE" w:rsidR="002D52B4" w:rsidRDefault="002D52B4" w:rsidP="00A07C7B">
      <w:pPr>
        <w:pStyle w:val="Heading2"/>
        <w:ind w:left="540" w:hanging="540"/>
      </w:pPr>
      <w:r>
        <w:t>F_id for PRACH adaption</w:t>
      </w:r>
    </w:p>
    <w:p w14:paraId="0554F911" w14:textId="0EC89C43" w:rsidR="002D52B4" w:rsidRDefault="002D52B4" w:rsidP="002D52B4">
      <w:pPr>
        <w:rPr>
          <w:sz w:val="22"/>
          <w:szCs w:val="22"/>
        </w:rPr>
      </w:pPr>
      <w:r w:rsidRPr="00BC6CEE">
        <w:rPr>
          <w:sz w:val="22"/>
          <w:szCs w:val="22"/>
        </w:rPr>
        <w:t>At RAN2 #130, possible collision issue of RA-RNTI for PRACH adaptation the following agreements were made</w:t>
      </w:r>
      <w:r w:rsidR="00ED1DA3">
        <w:rPr>
          <w:sz w:val="22"/>
          <w:szCs w:val="22"/>
        </w:rPr>
        <w:t xml:space="preserve"> [1]</w:t>
      </w:r>
      <w:r w:rsidRPr="00BC6CEE">
        <w:rPr>
          <w:sz w:val="22"/>
          <w:szCs w:val="22"/>
        </w:rPr>
        <w:t>.</w:t>
      </w:r>
    </w:p>
    <w:p w14:paraId="7F861CC4" w14:textId="77777777" w:rsidR="00DD6FDA" w:rsidRPr="00DD6FDA" w:rsidRDefault="00DD6FDA" w:rsidP="002D52B4">
      <w:pPr>
        <w:rPr>
          <w:sz w:val="8"/>
          <w:szCs w:val="8"/>
        </w:rPr>
      </w:pPr>
    </w:p>
    <w:p w14:paraId="27E3B9C0" w14:textId="77777777" w:rsidR="002D52B4" w:rsidRPr="00BC6CEE" w:rsidRDefault="002D52B4" w:rsidP="002D52B4">
      <w:pPr>
        <w:rPr>
          <w:sz w:val="22"/>
          <w:szCs w:val="22"/>
        </w:rPr>
      </w:pPr>
      <w:r w:rsidRPr="00BC6CEE">
        <w:rPr>
          <w:noProof/>
          <w:sz w:val="22"/>
          <w:szCs w:val="22"/>
        </w:rPr>
        <w:drawing>
          <wp:inline distT="0" distB="0" distL="0" distR="0" wp14:anchorId="6F809D3F" wp14:editId="430EE8F1">
            <wp:extent cx="5696745" cy="1086002"/>
            <wp:effectExtent l="19050" t="19050" r="18415" b="19050"/>
            <wp:docPr id="1894503394"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503394" name="Picture 1" descr="A black text on a white background&#10;&#10;AI-generated content may be incorrect."/>
                    <pic:cNvPicPr/>
                  </pic:nvPicPr>
                  <pic:blipFill>
                    <a:blip r:embed="rId8"/>
                    <a:stretch>
                      <a:fillRect/>
                    </a:stretch>
                  </pic:blipFill>
                  <pic:spPr>
                    <a:xfrm>
                      <a:off x="0" y="0"/>
                      <a:ext cx="5696745" cy="1086002"/>
                    </a:xfrm>
                    <a:prstGeom prst="rect">
                      <a:avLst/>
                    </a:prstGeom>
                    <a:ln>
                      <a:solidFill>
                        <a:srgbClr val="0070C0"/>
                      </a:solidFill>
                    </a:ln>
                  </pic:spPr>
                </pic:pic>
              </a:graphicData>
            </a:graphic>
          </wp:inline>
        </w:drawing>
      </w:r>
    </w:p>
    <w:p w14:paraId="341F5C53" w14:textId="77777777" w:rsidR="00ED1DA3" w:rsidRDefault="00ED1DA3" w:rsidP="000B7D5F">
      <w:pPr>
        <w:spacing w:before="120" w:after="0"/>
        <w:rPr>
          <w:b/>
          <w:bCs/>
          <w:i/>
          <w:iCs/>
          <w:sz w:val="22"/>
          <w:szCs w:val="22"/>
        </w:rPr>
      </w:pPr>
    </w:p>
    <w:p w14:paraId="6659B38B" w14:textId="4023AFE3" w:rsidR="002D52B4" w:rsidRPr="00AE0D26" w:rsidRDefault="002D52B4" w:rsidP="000B7D5F">
      <w:pPr>
        <w:spacing w:before="120" w:after="0"/>
        <w:rPr>
          <w:b/>
          <w:bCs/>
          <w:i/>
          <w:iCs/>
          <w:sz w:val="22"/>
          <w:szCs w:val="22"/>
        </w:rPr>
      </w:pPr>
      <w:r w:rsidRPr="00AE0D26">
        <w:rPr>
          <w:b/>
          <w:bCs/>
          <w:i/>
          <w:iCs/>
          <w:sz w:val="22"/>
          <w:szCs w:val="22"/>
        </w:rPr>
        <w:t>Observation</w:t>
      </w:r>
      <w:r w:rsidR="00CB4020" w:rsidRPr="00AE0D26">
        <w:rPr>
          <w:b/>
          <w:bCs/>
          <w:i/>
          <w:iCs/>
          <w:sz w:val="22"/>
          <w:szCs w:val="22"/>
        </w:rPr>
        <w:t xml:space="preserve"> 1</w:t>
      </w:r>
      <w:r w:rsidR="001626E8">
        <w:rPr>
          <w:b/>
          <w:bCs/>
          <w:i/>
          <w:iCs/>
          <w:sz w:val="22"/>
          <w:szCs w:val="22"/>
        </w:rPr>
        <w:t>.</w:t>
      </w:r>
      <w:r w:rsidRPr="00AE0D26">
        <w:rPr>
          <w:b/>
          <w:bCs/>
          <w:i/>
          <w:iCs/>
          <w:sz w:val="22"/>
          <w:szCs w:val="22"/>
        </w:rPr>
        <w:t xml:space="preserve"> </w:t>
      </w:r>
      <w:r w:rsidR="001626E8">
        <w:rPr>
          <w:b/>
          <w:bCs/>
          <w:i/>
          <w:iCs/>
          <w:sz w:val="22"/>
          <w:szCs w:val="22"/>
        </w:rPr>
        <w:t>I</w:t>
      </w:r>
      <w:r w:rsidR="001626E8" w:rsidRPr="00AE0D26">
        <w:rPr>
          <w:b/>
          <w:bCs/>
          <w:i/>
          <w:iCs/>
          <w:sz w:val="22"/>
          <w:szCs w:val="22"/>
        </w:rPr>
        <w:t>t is</w:t>
      </w:r>
      <w:r w:rsidRPr="00AE0D26">
        <w:rPr>
          <w:b/>
          <w:bCs/>
          <w:i/>
          <w:iCs/>
          <w:sz w:val="22"/>
          <w:szCs w:val="22"/>
        </w:rPr>
        <w:t xml:space="preserve"> not clear how f-id is used for the additional PRACH resources without any update in MAC spec.</w:t>
      </w:r>
    </w:p>
    <w:p w14:paraId="1A49CF90" w14:textId="72E0AE61" w:rsidR="002D52B4" w:rsidRPr="00AE0D26" w:rsidRDefault="002D52B4" w:rsidP="000B7D5F">
      <w:pPr>
        <w:spacing w:before="240" w:after="0"/>
        <w:rPr>
          <w:b/>
          <w:bCs/>
          <w:i/>
          <w:iCs/>
          <w:sz w:val="22"/>
          <w:szCs w:val="22"/>
        </w:rPr>
      </w:pPr>
      <w:r w:rsidRPr="00AE0D26">
        <w:rPr>
          <w:b/>
          <w:bCs/>
          <w:i/>
          <w:iCs/>
          <w:sz w:val="22"/>
          <w:szCs w:val="22"/>
        </w:rPr>
        <w:t>Proposal</w:t>
      </w:r>
      <w:r w:rsidR="00520B45" w:rsidRPr="00AE0D26">
        <w:rPr>
          <w:b/>
          <w:bCs/>
          <w:i/>
          <w:iCs/>
          <w:sz w:val="22"/>
          <w:szCs w:val="22"/>
        </w:rPr>
        <w:t xml:space="preserve"> 1</w:t>
      </w:r>
      <w:r w:rsidR="001626E8">
        <w:rPr>
          <w:b/>
          <w:bCs/>
          <w:i/>
          <w:iCs/>
          <w:sz w:val="22"/>
          <w:szCs w:val="22"/>
        </w:rPr>
        <w:t>.</w:t>
      </w:r>
      <w:r w:rsidRPr="00AE0D26">
        <w:rPr>
          <w:b/>
          <w:bCs/>
          <w:i/>
          <w:iCs/>
          <w:sz w:val="22"/>
          <w:szCs w:val="22"/>
        </w:rPr>
        <w:t xml:space="preserve"> </w:t>
      </w:r>
      <w:r w:rsidR="001626E8">
        <w:rPr>
          <w:b/>
          <w:bCs/>
          <w:i/>
          <w:iCs/>
          <w:sz w:val="22"/>
          <w:szCs w:val="22"/>
        </w:rPr>
        <w:t>A</w:t>
      </w:r>
      <w:r w:rsidRPr="00AE0D26">
        <w:rPr>
          <w:b/>
          <w:bCs/>
          <w:i/>
          <w:iCs/>
          <w:sz w:val="22"/>
          <w:szCs w:val="22"/>
        </w:rPr>
        <w:t xml:space="preserve">dd the following note for RA-RNTI in </w:t>
      </w:r>
      <w:r w:rsidR="00520B45" w:rsidRPr="00AE0D26">
        <w:rPr>
          <w:b/>
          <w:bCs/>
          <w:i/>
          <w:iCs/>
          <w:sz w:val="22"/>
          <w:szCs w:val="22"/>
        </w:rPr>
        <w:t>MAC</w:t>
      </w:r>
      <w:r w:rsidRPr="00AE0D26">
        <w:rPr>
          <w:b/>
          <w:bCs/>
          <w:i/>
          <w:iCs/>
          <w:sz w:val="22"/>
          <w:szCs w:val="22"/>
        </w:rPr>
        <w:t xml:space="preserve"> spec:</w:t>
      </w:r>
    </w:p>
    <w:p w14:paraId="1CAC88A7" w14:textId="2D285BFD" w:rsidR="002D52B4" w:rsidRPr="00AE0D26" w:rsidRDefault="002D52B4" w:rsidP="000B7D5F">
      <w:pPr>
        <w:pStyle w:val="ListParagraph"/>
        <w:numPr>
          <w:ilvl w:val="0"/>
          <w:numId w:val="38"/>
        </w:numPr>
        <w:overflowPunct/>
        <w:autoSpaceDE/>
        <w:autoSpaceDN/>
        <w:adjustRightInd/>
        <w:spacing w:before="120" w:after="0" w:line="278" w:lineRule="auto"/>
        <w:ind w:firstLineChars="0"/>
        <w:textAlignment w:val="auto"/>
        <w:rPr>
          <w:b/>
          <w:bCs/>
          <w:i/>
          <w:iCs/>
          <w:color w:val="000000" w:themeColor="text1"/>
          <w:sz w:val="22"/>
          <w:szCs w:val="22"/>
        </w:rPr>
      </w:pPr>
      <w:r w:rsidRPr="00AE0D26">
        <w:rPr>
          <w:b/>
          <w:bCs/>
          <w:i/>
          <w:iCs/>
          <w:color w:val="000000" w:themeColor="text1"/>
          <w:sz w:val="22"/>
          <w:szCs w:val="22"/>
        </w:rPr>
        <w:t xml:space="preserve">f-id is used for indicating the indexes of valid additional </w:t>
      </w:r>
      <w:r w:rsidR="00DC65C5" w:rsidRPr="00AE0D26">
        <w:rPr>
          <w:b/>
          <w:bCs/>
          <w:i/>
          <w:iCs/>
          <w:color w:val="000000" w:themeColor="text1"/>
          <w:sz w:val="22"/>
          <w:szCs w:val="22"/>
        </w:rPr>
        <w:t>ROs</w:t>
      </w:r>
      <w:r w:rsidRPr="00AE0D26">
        <w:rPr>
          <w:b/>
          <w:bCs/>
          <w:i/>
          <w:iCs/>
          <w:color w:val="000000" w:themeColor="text1"/>
          <w:sz w:val="22"/>
          <w:szCs w:val="22"/>
        </w:rPr>
        <w:t xml:space="preserve"> and valid legacy </w:t>
      </w:r>
      <w:r w:rsidR="00DC65C5" w:rsidRPr="00AE0D26">
        <w:rPr>
          <w:b/>
          <w:bCs/>
          <w:i/>
          <w:iCs/>
          <w:color w:val="000000" w:themeColor="text1"/>
          <w:sz w:val="22"/>
          <w:szCs w:val="22"/>
        </w:rPr>
        <w:t>RO</w:t>
      </w:r>
      <w:r w:rsidR="005C0754" w:rsidRPr="00AE0D26">
        <w:rPr>
          <w:b/>
          <w:bCs/>
          <w:i/>
          <w:iCs/>
          <w:color w:val="000000" w:themeColor="text1"/>
          <w:sz w:val="22"/>
          <w:szCs w:val="22"/>
        </w:rPr>
        <w:t>s</w:t>
      </w:r>
      <w:r w:rsidRPr="00AE0D26">
        <w:rPr>
          <w:b/>
          <w:bCs/>
          <w:i/>
          <w:iCs/>
          <w:color w:val="000000" w:themeColor="text1"/>
          <w:sz w:val="22"/>
          <w:szCs w:val="22"/>
        </w:rPr>
        <w:t xml:space="preserve"> while </w:t>
      </w:r>
      <w:r w:rsidR="0037009D" w:rsidRPr="00AE0D26">
        <w:rPr>
          <w:b/>
          <w:bCs/>
          <w:i/>
          <w:iCs/>
          <w:color w:val="000000" w:themeColor="text1"/>
          <w:sz w:val="22"/>
          <w:szCs w:val="22"/>
        </w:rPr>
        <w:t>overlapping</w:t>
      </w:r>
      <w:r w:rsidRPr="00AE0D26">
        <w:rPr>
          <w:b/>
          <w:bCs/>
          <w:i/>
          <w:iCs/>
          <w:color w:val="000000" w:themeColor="text1"/>
          <w:sz w:val="22"/>
          <w:szCs w:val="22"/>
        </w:rPr>
        <w:t xml:space="preserve"> in time.</w:t>
      </w:r>
    </w:p>
    <w:p w14:paraId="22033122" w14:textId="77777777" w:rsidR="002D52B4" w:rsidRPr="00AE0D26" w:rsidRDefault="002D52B4" w:rsidP="002D52B4">
      <w:pPr>
        <w:pStyle w:val="ListParagraph"/>
        <w:numPr>
          <w:ilvl w:val="0"/>
          <w:numId w:val="38"/>
        </w:numPr>
        <w:overflowPunct/>
        <w:autoSpaceDE/>
        <w:autoSpaceDN/>
        <w:adjustRightInd/>
        <w:spacing w:after="160" w:line="278" w:lineRule="auto"/>
        <w:ind w:firstLineChars="0"/>
        <w:contextualSpacing/>
        <w:textAlignment w:val="auto"/>
        <w:rPr>
          <w:b/>
          <w:bCs/>
          <w:i/>
          <w:iCs/>
          <w:color w:val="000000" w:themeColor="text1"/>
          <w:sz w:val="22"/>
          <w:szCs w:val="22"/>
        </w:rPr>
      </w:pPr>
      <w:r w:rsidRPr="00AE0D26">
        <w:rPr>
          <w:b/>
          <w:bCs/>
          <w:i/>
          <w:iCs/>
          <w:color w:val="000000" w:themeColor="text1"/>
          <w:sz w:val="22"/>
          <w:szCs w:val="22"/>
        </w:rPr>
        <w:t>The index starts with the legacy ROs.</w:t>
      </w:r>
    </w:p>
    <w:p w14:paraId="0A77893A" w14:textId="215171A4" w:rsidR="008A4C46" w:rsidRPr="000E63C6" w:rsidRDefault="008A4C46" w:rsidP="008A4C46">
      <w:pPr>
        <w:pStyle w:val="Comments"/>
        <w:rPr>
          <w:rFonts w:ascii="Times New Roman" w:eastAsia="SimSun" w:hAnsi="Times New Roman"/>
          <w:i w:val="0"/>
          <w:noProof w:val="0"/>
          <w:color w:val="000000" w:themeColor="text1"/>
          <w:sz w:val="22"/>
          <w:szCs w:val="22"/>
          <w:lang w:val="en-US" w:eastAsia="ja-JP"/>
        </w:rPr>
      </w:pPr>
      <w:bookmarkStart w:id="0" w:name="_Hlk193973126"/>
      <w:r w:rsidRPr="000E63C6">
        <w:rPr>
          <w:rFonts w:ascii="Times New Roman" w:eastAsia="SimSun" w:hAnsi="Times New Roman"/>
          <w:i w:val="0"/>
          <w:noProof w:val="0"/>
          <w:color w:val="000000" w:themeColor="text1"/>
          <w:sz w:val="22"/>
          <w:szCs w:val="22"/>
          <w:lang w:val="en-US" w:eastAsia="ja-JP"/>
        </w:rPr>
        <w:t> </w:t>
      </w:r>
    </w:p>
    <w:p w14:paraId="6917F30F" w14:textId="7D40114B" w:rsidR="00732A67" w:rsidRDefault="005830A9" w:rsidP="00CD45B2">
      <w:pPr>
        <w:pStyle w:val="Heading2"/>
        <w:ind w:left="720" w:hanging="720"/>
      </w:pPr>
      <w:r>
        <w:t>OD-SIB1 for RedCap UEs</w:t>
      </w:r>
    </w:p>
    <w:p w14:paraId="48C1480D" w14:textId="35EF9E7E" w:rsidR="0037009D" w:rsidRDefault="0037009D" w:rsidP="00966D38">
      <w:pPr>
        <w:spacing w:before="120" w:after="0"/>
        <w:rPr>
          <w:color w:val="000000" w:themeColor="text1"/>
          <w:sz w:val="22"/>
          <w:szCs w:val="22"/>
        </w:rPr>
      </w:pPr>
      <w:r w:rsidRPr="00315BA1">
        <w:rPr>
          <w:sz w:val="22"/>
          <w:szCs w:val="22"/>
          <w:lang w:val="en-GB"/>
        </w:rPr>
        <w:t xml:space="preserve">The </w:t>
      </w:r>
      <w:r w:rsidRPr="00315BA1">
        <w:rPr>
          <w:color w:val="000000" w:themeColor="text1"/>
          <w:sz w:val="22"/>
          <w:szCs w:val="22"/>
          <w:lang w:val="en-GB"/>
        </w:rPr>
        <w:t xml:space="preserve">following issue was brought </w:t>
      </w:r>
      <w:r w:rsidR="00CB0F8A" w:rsidRPr="00315BA1">
        <w:rPr>
          <w:color w:val="000000" w:themeColor="text1"/>
          <w:sz w:val="22"/>
          <w:szCs w:val="22"/>
          <w:lang w:val="en-GB"/>
        </w:rPr>
        <w:t xml:space="preserve">up after the post </w:t>
      </w:r>
      <w:r w:rsidR="00C8663E" w:rsidRPr="00315BA1">
        <w:rPr>
          <w:color w:val="000000" w:themeColor="text1"/>
          <w:sz w:val="22"/>
          <w:szCs w:val="22"/>
          <w:lang w:val="en-GB"/>
        </w:rPr>
        <w:t>meeting email discussion</w:t>
      </w:r>
      <w:r w:rsidR="00CB0F8A" w:rsidRPr="00315BA1">
        <w:rPr>
          <w:color w:val="000000" w:themeColor="text1"/>
          <w:sz w:val="22"/>
          <w:szCs w:val="22"/>
          <w:lang w:val="en-GB"/>
        </w:rPr>
        <w:t xml:space="preserve"> </w:t>
      </w:r>
      <w:r w:rsidR="00CB0F8A" w:rsidRPr="00315BA1">
        <w:rPr>
          <w:color w:val="000000" w:themeColor="text1"/>
          <w:sz w:val="22"/>
          <w:szCs w:val="22"/>
        </w:rPr>
        <w:t>[POST131][111][NES] 38.321 CR</w:t>
      </w:r>
      <w:r w:rsidR="00C8663E" w:rsidRPr="00315BA1">
        <w:rPr>
          <w:color w:val="000000" w:themeColor="text1"/>
          <w:sz w:val="22"/>
          <w:szCs w:val="22"/>
        </w:rPr>
        <w:t>.</w:t>
      </w:r>
    </w:p>
    <w:p w14:paraId="15014240" w14:textId="77777777" w:rsidR="00315BA1" w:rsidRPr="00315BA1" w:rsidRDefault="00315BA1" w:rsidP="00966D38">
      <w:pPr>
        <w:spacing w:before="120" w:after="0"/>
        <w:rPr>
          <w:color w:val="000000" w:themeColor="text1"/>
          <w:sz w:val="22"/>
          <w:szCs w:val="22"/>
        </w:rPr>
      </w:pPr>
    </w:p>
    <w:tbl>
      <w:tblPr>
        <w:tblW w:w="855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FA750D" w:rsidRPr="00315BA1" w14:paraId="44D09FA1" w14:textId="77777777" w:rsidTr="00315BA1">
        <w:trPr>
          <w:trHeight w:val="1124"/>
        </w:trPr>
        <w:tc>
          <w:tcPr>
            <w:tcW w:w="8550" w:type="dxa"/>
          </w:tcPr>
          <w:p w14:paraId="7781ACD7" w14:textId="4361AA6A" w:rsidR="00C46C77" w:rsidRPr="00315BA1" w:rsidRDefault="00C46C77" w:rsidP="00ED1DA3">
            <w:pPr>
              <w:spacing w:before="120" w:after="0"/>
              <w:ind w:left="86"/>
              <w:rPr>
                <w:i/>
                <w:iCs/>
                <w:color w:val="000000" w:themeColor="text1"/>
                <w:sz w:val="22"/>
                <w:szCs w:val="22"/>
              </w:rPr>
            </w:pPr>
            <w:r w:rsidRPr="00315BA1">
              <w:rPr>
                <w:i/>
                <w:iCs/>
                <w:color w:val="000000" w:themeColor="text1"/>
                <w:sz w:val="22"/>
                <w:szCs w:val="22"/>
              </w:rPr>
              <w:lastRenderedPageBreak/>
              <w:t>Whether "initialDownlinkBWP-RedCap" can be configured before SIB1 request procedure (e.g. acquired by UE earlier) and can be used for PDCCH monitoring. If so, can the network know that for a redcap UE performing an OD-SIB1 request.</w:t>
            </w:r>
          </w:p>
        </w:tc>
      </w:tr>
    </w:tbl>
    <w:p w14:paraId="1652E1D9" w14:textId="77777777" w:rsidR="00C25951" w:rsidRPr="00315BA1" w:rsidRDefault="00C25951" w:rsidP="00966D38">
      <w:pPr>
        <w:spacing w:before="120" w:after="0"/>
        <w:rPr>
          <w:color w:val="000000" w:themeColor="text1"/>
          <w:sz w:val="22"/>
          <w:szCs w:val="22"/>
        </w:rPr>
      </w:pPr>
    </w:p>
    <w:p w14:paraId="12B377A3" w14:textId="3775A6E7" w:rsidR="00035F89" w:rsidRDefault="00C46C77" w:rsidP="00966D38">
      <w:pPr>
        <w:spacing w:before="120" w:after="0"/>
        <w:rPr>
          <w:color w:val="000000" w:themeColor="text1"/>
          <w:sz w:val="22"/>
          <w:szCs w:val="22"/>
        </w:rPr>
      </w:pPr>
      <w:r w:rsidRPr="00315BA1">
        <w:rPr>
          <w:color w:val="000000" w:themeColor="text1"/>
          <w:sz w:val="22"/>
          <w:szCs w:val="22"/>
        </w:rPr>
        <w:t xml:space="preserve">The </w:t>
      </w:r>
      <w:r w:rsidRPr="00315BA1">
        <w:rPr>
          <w:i/>
          <w:iCs/>
          <w:color w:val="000000" w:themeColor="text1"/>
          <w:sz w:val="22"/>
          <w:szCs w:val="22"/>
        </w:rPr>
        <w:t>initialDownlinkBWP-RedCap</w:t>
      </w:r>
      <w:r w:rsidRPr="00315BA1">
        <w:rPr>
          <w:color w:val="000000" w:themeColor="text1"/>
          <w:sz w:val="22"/>
          <w:szCs w:val="22"/>
        </w:rPr>
        <w:t xml:space="preserve"> information element is included in </w:t>
      </w:r>
      <w:r w:rsidR="00FA750D" w:rsidRPr="00315BA1">
        <w:rPr>
          <w:color w:val="000000" w:themeColor="text1"/>
          <w:sz w:val="22"/>
          <w:szCs w:val="22"/>
        </w:rPr>
        <w:t>SIB1</w:t>
      </w:r>
      <w:r w:rsidRPr="00315BA1">
        <w:rPr>
          <w:color w:val="000000" w:themeColor="text1"/>
          <w:sz w:val="22"/>
          <w:szCs w:val="22"/>
        </w:rPr>
        <w:t xml:space="preserve"> for RedCap UEs, which specifies the initial downlink bandwidth part (BWP) for </w:t>
      </w:r>
      <w:r w:rsidR="00FC399E">
        <w:rPr>
          <w:color w:val="000000" w:themeColor="text1"/>
          <w:sz w:val="22"/>
          <w:szCs w:val="22"/>
        </w:rPr>
        <w:t xml:space="preserve">the </w:t>
      </w:r>
      <w:r w:rsidRPr="00315BA1">
        <w:rPr>
          <w:color w:val="000000" w:themeColor="text1"/>
          <w:sz w:val="22"/>
          <w:szCs w:val="22"/>
        </w:rPr>
        <w:t>random access procedure for these devices</w:t>
      </w:r>
      <w:r w:rsidR="002F228A" w:rsidRPr="00315BA1">
        <w:rPr>
          <w:color w:val="000000" w:themeColor="text1"/>
          <w:sz w:val="22"/>
          <w:szCs w:val="22"/>
        </w:rPr>
        <w:t xml:space="preserve">, e.g., monitoring the RAR </w:t>
      </w:r>
      <w:r w:rsidR="00C23509" w:rsidRPr="00315BA1">
        <w:rPr>
          <w:color w:val="000000" w:themeColor="text1"/>
          <w:sz w:val="22"/>
          <w:szCs w:val="22"/>
        </w:rPr>
        <w:t>during</w:t>
      </w:r>
      <w:r w:rsidR="002F228A" w:rsidRPr="00315BA1">
        <w:rPr>
          <w:color w:val="000000" w:themeColor="text1"/>
          <w:sz w:val="22"/>
          <w:szCs w:val="22"/>
        </w:rPr>
        <w:t xml:space="preserve"> RACH procedure.</w:t>
      </w:r>
      <w:r w:rsidR="00916018" w:rsidRPr="00315BA1">
        <w:rPr>
          <w:color w:val="000000" w:themeColor="text1"/>
          <w:sz w:val="22"/>
          <w:szCs w:val="22"/>
        </w:rPr>
        <w:t xml:space="preserve"> For OD-SIB1, RedCap UEs may use </w:t>
      </w:r>
      <w:r w:rsidR="001B4F0C" w:rsidRPr="00315BA1">
        <w:rPr>
          <w:color w:val="000000" w:themeColor="text1"/>
          <w:sz w:val="22"/>
          <w:szCs w:val="22"/>
        </w:rPr>
        <w:t xml:space="preserve">the DL BWP indicated by </w:t>
      </w:r>
      <w:r w:rsidR="001B4F0C" w:rsidRPr="00315BA1">
        <w:rPr>
          <w:i/>
          <w:iCs/>
          <w:color w:val="000000" w:themeColor="text1"/>
          <w:sz w:val="22"/>
          <w:szCs w:val="22"/>
        </w:rPr>
        <w:t>initialDownlinkBWP-RedCap</w:t>
      </w:r>
      <w:r w:rsidR="0072203F" w:rsidRPr="00315BA1">
        <w:rPr>
          <w:i/>
          <w:iCs/>
          <w:color w:val="000000" w:themeColor="text1"/>
          <w:sz w:val="22"/>
          <w:szCs w:val="22"/>
        </w:rPr>
        <w:t xml:space="preserve"> </w:t>
      </w:r>
      <w:r w:rsidR="0072203F" w:rsidRPr="00315BA1">
        <w:rPr>
          <w:color w:val="000000" w:themeColor="text1"/>
          <w:sz w:val="22"/>
          <w:szCs w:val="22"/>
        </w:rPr>
        <w:t xml:space="preserve">for monitoring the RAR </w:t>
      </w:r>
      <w:r w:rsidR="00E93D14" w:rsidRPr="00315BA1">
        <w:rPr>
          <w:color w:val="000000" w:themeColor="text1"/>
          <w:sz w:val="22"/>
          <w:szCs w:val="22"/>
        </w:rPr>
        <w:t xml:space="preserve">responding </w:t>
      </w:r>
      <w:r w:rsidR="0072203F" w:rsidRPr="00315BA1">
        <w:rPr>
          <w:color w:val="000000" w:themeColor="text1"/>
          <w:sz w:val="22"/>
          <w:szCs w:val="22"/>
        </w:rPr>
        <w:t>to its OD-SIB1</w:t>
      </w:r>
      <w:r w:rsidR="00ED4C80">
        <w:rPr>
          <w:color w:val="000000" w:themeColor="text1"/>
          <w:sz w:val="22"/>
          <w:szCs w:val="22"/>
        </w:rPr>
        <w:t xml:space="preserve"> request.</w:t>
      </w:r>
      <w:r w:rsidR="00B17BE1">
        <w:rPr>
          <w:color w:val="000000" w:themeColor="text1"/>
          <w:sz w:val="22"/>
          <w:szCs w:val="22"/>
        </w:rPr>
        <w:t xml:space="preserve"> </w:t>
      </w:r>
    </w:p>
    <w:p w14:paraId="3FFFD55C" w14:textId="4F40D208" w:rsidR="00035F89" w:rsidRPr="00AC7EA9" w:rsidRDefault="00035F89" w:rsidP="00AE0D26">
      <w:pPr>
        <w:spacing w:before="240" w:after="0"/>
        <w:rPr>
          <w:b/>
          <w:bCs/>
          <w:i/>
          <w:iCs/>
          <w:color w:val="000000" w:themeColor="text1"/>
          <w:sz w:val="22"/>
          <w:szCs w:val="22"/>
        </w:rPr>
      </w:pPr>
      <w:r w:rsidRPr="00AC7EA9">
        <w:rPr>
          <w:b/>
          <w:bCs/>
          <w:i/>
          <w:iCs/>
          <w:color w:val="000000" w:themeColor="text1"/>
          <w:sz w:val="22"/>
          <w:szCs w:val="22"/>
        </w:rPr>
        <w:t xml:space="preserve">Observation </w:t>
      </w:r>
      <w:r w:rsidR="00993DDA">
        <w:rPr>
          <w:b/>
          <w:bCs/>
          <w:i/>
          <w:iCs/>
          <w:color w:val="000000" w:themeColor="text1"/>
          <w:sz w:val="22"/>
          <w:szCs w:val="22"/>
        </w:rPr>
        <w:t>2.</w:t>
      </w:r>
      <w:r w:rsidRPr="00AC7EA9">
        <w:rPr>
          <w:b/>
          <w:bCs/>
          <w:i/>
          <w:iCs/>
          <w:color w:val="000000" w:themeColor="text1"/>
          <w:sz w:val="22"/>
          <w:szCs w:val="22"/>
        </w:rPr>
        <w:t xml:space="preserve"> </w:t>
      </w:r>
      <w:r w:rsidR="000B44EA" w:rsidRPr="00AC7EA9">
        <w:rPr>
          <w:b/>
          <w:bCs/>
          <w:i/>
          <w:iCs/>
          <w:color w:val="000000" w:themeColor="text1"/>
          <w:sz w:val="22"/>
          <w:szCs w:val="22"/>
        </w:rPr>
        <w:t xml:space="preserve">To </w:t>
      </w:r>
      <w:r w:rsidR="00827411" w:rsidRPr="00AC7EA9">
        <w:rPr>
          <w:b/>
          <w:bCs/>
          <w:i/>
          <w:iCs/>
          <w:color w:val="000000" w:themeColor="text1"/>
          <w:sz w:val="22"/>
          <w:szCs w:val="22"/>
        </w:rPr>
        <w:t xml:space="preserve">acquire OD-SIB1, </w:t>
      </w:r>
      <w:r w:rsidR="00993DDA">
        <w:rPr>
          <w:b/>
          <w:bCs/>
          <w:i/>
          <w:iCs/>
          <w:color w:val="000000" w:themeColor="text1"/>
          <w:sz w:val="22"/>
          <w:szCs w:val="22"/>
        </w:rPr>
        <w:t xml:space="preserve">a </w:t>
      </w:r>
      <w:r w:rsidRPr="00AC7EA9">
        <w:rPr>
          <w:b/>
          <w:bCs/>
          <w:i/>
          <w:iCs/>
          <w:color w:val="000000" w:themeColor="text1"/>
          <w:sz w:val="22"/>
          <w:szCs w:val="22"/>
        </w:rPr>
        <w:t>RedCap UE</w:t>
      </w:r>
      <w:r w:rsidR="00993DDA">
        <w:rPr>
          <w:b/>
          <w:bCs/>
          <w:i/>
          <w:iCs/>
          <w:color w:val="000000" w:themeColor="text1"/>
          <w:sz w:val="22"/>
          <w:szCs w:val="22"/>
        </w:rPr>
        <w:t xml:space="preserve"> </w:t>
      </w:r>
      <w:r w:rsidR="008D296A" w:rsidRPr="00AC7EA9">
        <w:rPr>
          <w:b/>
          <w:bCs/>
          <w:i/>
          <w:iCs/>
          <w:color w:val="000000" w:themeColor="text1"/>
          <w:sz w:val="22"/>
          <w:szCs w:val="22"/>
        </w:rPr>
        <w:t>needs to know its i</w:t>
      </w:r>
      <w:r w:rsidRPr="00AC7EA9">
        <w:rPr>
          <w:b/>
          <w:bCs/>
          <w:i/>
          <w:iCs/>
          <w:color w:val="000000" w:themeColor="text1"/>
          <w:sz w:val="22"/>
          <w:szCs w:val="22"/>
        </w:rPr>
        <w:t>nitial DL BWP</w:t>
      </w:r>
      <w:r w:rsidR="008D296A" w:rsidRPr="00AC7EA9">
        <w:rPr>
          <w:b/>
          <w:bCs/>
          <w:i/>
          <w:iCs/>
          <w:color w:val="000000" w:themeColor="text1"/>
          <w:sz w:val="22"/>
          <w:szCs w:val="22"/>
        </w:rPr>
        <w:t xml:space="preserve"> </w:t>
      </w:r>
      <w:r w:rsidR="00AE5C4B" w:rsidRPr="00AC7EA9">
        <w:rPr>
          <w:b/>
          <w:bCs/>
          <w:i/>
          <w:iCs/>
          <w:color w:val="000000" w:themeColor="text1"/>
          <w:sz w:val="22"/>
          <w:szCs w:val="22"/>
        </w:rPr>
        <w:t>for</w:t>
      </w:r>
      <w:r w:rsidRPr="00AC7EA9">
        <w:rPr>
          <w:b/>
          <w:bCs/>
          <w:i/>
          <w:iCs/>
          <w:color w:val="000000" w:themeColor="text1"/>
          <w:sz w:val="22"/>
          <w:szCs w:val="22"/>
        </w:rPr>
        <w:t xml:space="preserve"> monitor</w:t>
      </w:r>
      <w:r w:rsidR="00AE5C4B" w:rsidRPr="00AC7EA9">
        <w:rPr>
          <w:b/>
          <w:bCs/>
          <w:i/>
          <w:iCs/>
          <w:color w:val="000000" w:themeColor="text1"/>
          <w:sz w:val="22"/>
          <w:szCs w:val="22"/>
        </w:rPr>
        <w:t>ing</w:t>
      </w:r>
      <w:r w:rsidRPr="00AC7EA9">
        <w:rPr>
          <w:b/>
          <w:bCs/>
          <w:i/>
          <w:iCs/>
          <w:color w:val="000000" w:themeColor="text1"/>
          <w:sz w:val="22"/>
          <w:szCs w:val="22"/>
        </w:rPr>
        <w:t xml:space="preserve"> the RAR </w:t>
      </w:r>
      <w:r w:rsidR="009D72D5" w:rsidRPr="00AC7EA9">
        <w:rPr>
          <w:b/>
          <w:bCs/>
          <w:i/>
          <w:iCs/>
          <w:color w:val="000000" w:themeColor="text1"/>
          <w:sz w:val="22"/>
          <w:szCs w:val="22"/>
        </w:rPr>
        <w:t>responding to its</w:t>
      </w:r>
      <w:r w:rsidRPr="00AC7EA9">
        <w:rPr>
          <w:b/>
          <w:bCs/>
          <w:i/>
          <w:iCs/>
          <w:color w:val="000000" w:themeColor="text1"/>
          <w:sz w:val="22"/>
          <w:szCs w:val="22"/>
        </w:rPr>
        <w:t xml:space="preserve"> OD-SIB1 request.</w:t>
      </w:r>
    </w:p>
    <w:p w14:paraId="60E1A179" w14:textId="55D212A6" w:rsidR="00105954" w:rsidRDefault="00BB6D6D" w:rsidP="00966D38">
      <w:pPr>
        <w:spacing w:before="120" w:after="0"/>
        <w:rPr>
          <w:color w:val="000000" w:themeColor="text1"/>
          <w:sz w:val="22"/>
          <w:szCs w:val="22"/>
        </w:rPr>
      </w:pPr>
      <w:r>
        <w:rPr>
          <w:color w:val="000000" w:themeColor="text1"/>
          <w:sz w:val="22"/>
          <w:szCs w:val="22"/>
        </w:rPr>
        <w:t>To support RedCap UEs with OD-SIB1</w:t>
      </w:r>
      <w:r w:rsidR="00D81BAA" w:rsidRPr="00FA750D">
        <w:rPr>
          <w:color w:val="000000" w:themeColor="text1"/>
          <w:sz w:val="22"/>
          <w:szCs w:val="22"/>
        </w:rPr>
        <w:t>,</w:t>
      </w:r>
      <w:r w:rsidR="00D81BAA">
        <w:rPr>
          <w:color w:val="000000" w:themeColor="text1"/>
          <w:sz w:val="22"/>
          <w:szCs w:val="22"/>
        </w:rPr>
        <w:t xml:space="preserve"> </w:t>
      </w:r>
      <w:r w:rsidR="00B44DED">
        <w:rPr>
          <w:color w:val="000000" w:themeColor="text1"/>
          <w:sz w:val="22"/>
          <w:szCs w:val="22"/>
        </w:rPr>
        <w:t>gNB</w:t>
      </w:r>
      <w:r w:rsidR="00D81BAA" w:rsidRPr="007335D6">
        <w:rPr>
          <w:color w:val="000000" w:themeColor="text1"/>
          <w:sz w:val="22"/>
          <w:szCs w:val="22"/>
        </w:rPr>
        <w:t xml:space="preserve"> needs </w:t>
      </w:r>
      <w:r w:rsidR="009754E4" w:rsidRPr="007335D6">
        <w:rPr>
          <w:color w:val="000000" w:themeColor="text1"/>
          <w:sz w:val="22"/>
          <w:szCs w:val="22"/>
        </w:rPr>
        <w:t xml:space="preserve">to </w:t>
      </w:r>
      <w:r w:rsidR="00D81BAA" w:rsidRPr="007335D6">
        <w:rPr>
          <w:color w:val="000000" w:themeColor="text1"/>
          <w:sz w:val="22"/>
          <w:szCs w:val="22"/>
        </w:rPr>
        <w:t xml:space="preserve">know </w:t>
      </w:r>
      <w:r w:rsidR="009754E4" w:rsidRPr="007335D6">
        <w:rPr>
          <w:color w:val="000000" w:themeColor="text1"/>
          <w:sz w:val="22"/>
          <w:szCs w:val="22"/>
        </w:rPr>
        <w:t xml:space="preserve">that an OD-SIB1 request is transmitted </w:t>
      </w:r>
      <w:r w:rsidR="00D72464" w:rsidRPr="007335D6">
        <w:rPr>
          <w:color w:val="000000" w:themeColor="text1"/>
          <w:sz w:val="22"/>
          <w:szCs w:val="22"/>
        </w:rPr>
        <w:t>from a RedCap UE and thus can transmit the RAR</w:t>
      </w:r>
      <w:r w:rsidR="00105954" w:rsidRPr="007335D6">
        <w:rPr>
          <w:color w:val="000000" w:themeColor="text1"/>
          <w:sz w:val="22"/>
          <w:szCs w:val="22"/>
        </w:rPr>
        <w:t xml:space="preserve"> within</w:t>
      </w:r>
      <w:r w:rsidR="007335D6">
        <w:rPr>
          <w:color w:val="000000" w:themeColor="text1"/>
          <w:sz w:val="22"/>
          <w:szCs w:val="22"/>
        </w:rPr>
        <w:t xml:space="preserve"> the DL BWP</w:t>
      </w:r>
      <w:r w:rsidR="000312CF">
        <w:rPr>
          <w:color w:val="000000" w:themeColor="text1"/>
          <w:sz w:val="22"/>
          <w:szCs w:val="22"/>
        </w:rPr>
        <w:t xml:space="preserve"> indicated by</w:t>
      </w:r>
      <w:r w:rsidR="00105954">
        <w:rPr>
          <w:i/>
          <w:iCs/>
          <w:color w:val="000000" w:themeColor="text1"/>
          <w:sz w:val="22"/>
          <w:szCs w:val="22"/>
        </w:rPr>
        <w:t xml:space="preserve"> </w:t>
      </w:r>
      <w:r w:rsidR="00105954" w:rsidRPr="00FA750D">
        <w:rPr>
          <w:i/>
          <w:iCs/>
          <w:color w:val="000000" w:themeColor="text1"/>
          <w:sz w:val="22"/>
          <w:szCs w:val="22"/>
        </w:rPr>
        <w:t>initialDownlinkBWP-RedCap</w:t>
      </w:r>
      <w:r w:rsidR="007335D6">
        <w:rPr>
          <w:color w:val="000000" w:themeColor="text1"/>
          <w:sz w:val="22"/>
          <w:szCs w:val="22"/>
        </w:rPr>
        <w:t>.</w:t>
      </w:r>
    </w:p>
    <w:p w14:paraId="11F02908" w14:textId="63A7CDA6" w:rsidR="00612DFC" w:rsidRPr="00AC7EA9" w:rsidRDefault="00612DFC" w:rsidP="00AE0D26">
      <w:pPr>
        <w:spacing w:before="240" w:after="0"/>
        <w:rPr>
          <w:b/>
          <w:bCs/>
          <w:i/>
          <w:iCs/>
          <w:color w:val="000000" w:themeColor="text1"/>
          <w:sz w:val="22"/>
          <w:szCs w:val="22"/>
        </w:rPr>
      </w:pPr>
      <w:r w:rsidRPr="00AC7EA9">
        <w:rPr>
          <w:b/>
          <w:bCs/>
          <w:i/>
          <w:iCs/>
          <w:color w:val="000000" w:themeColor="text1"/>
          <w:sz w:val="22"/>
          <w:szCs w:val="22"/>
        </w:rPr>
        <w:t xml:space="preserve">Observation </w:t>
      </w:r>
      <w:r w:rsidR="00B44DED" w:rsidRPr="00AC7EA9">
        <w:rPr>
          <w:b/>
          <w:bCs/>
          <w:i/>
          <w:iCs/>
          <w:color w:val="000000" w:themeColor="text1"/>
          <w:sz w:val="22"/>
          <w:szCs w:val="22"/>
        </w:rPr>
        <w:t>3</w:t>
      </w:r>
      <w:r w:rsidR="00993DDA">
        <w:rPr>
          <w:b/>
          <w:bCs/>
          <w:i/>
          <w:iCs/>
          <w:color w:val="000000" w:themeColor="text1"/>
          <w:sz w:val="22"/>
          <w:szCs w:val="22"/>
        </w:rPr>
        <w:t>.</w:t>
      </w:r>
      <w:r w:rsidRPr="00AC7EA9">
        <w:rPr>
          <w:b/>
          <w:bCs/>
          <w:i/>
          <w:iCs/>
          <w:color w:val="000000" w:themeColor="text1"/>
          <w:sz w:val="22"/>
          <w:szCs w:val="22"/>
        </w:rPr>
        <w:t xml:space="preserve"> </w:t>
      </w:r>
      <w:r w:rsidR="000B44EA" w:rsidRPr="00AC7EA9">
        <w:rPr>
          <w:b/>
          <w:bCs/>
          <w:i/>
          <w:iCs/>
          <w:color w:val="000000" w:themeColor="text1"/>
          <w:sz w:val="22"/>
          <w:szCs w:val="22"/>
        </w:rPr>
        <w:t xml:space="preserve">To support RedCap UEs with OD-SIB1, </w:t>
      </w:r>
      <w:r w:rsidR="00B44DED" w:rsidRPr="00AC7EA9">
        <w:rPr>
          <w:b/>
          <w:bCs/>
          <w:i/>
          <w:iCs/>
          <w:color w:val="000000" w:themeColor="text1"/>
          <w:sz w:val="22"/>
          <w:szCs w:val="22"/>
        </w:rPr>
        <w:t>gNB needs to know that an OD-SIB1 request is transmitted from a RedCap UE</w:t>
      </w:r>
      <w:r w:rsidRPr="00AC7EA9">
        <w:rPr>
          <w:b/>
          <w:bCs/>
          <w:i/>
          <w:iCs/>
          <w:color w:val="000000" w:themeColor="text1"/>
          <w:sz w:val="22"/>
          <w:szCs w:val="22"/>
        </w:rPr>
        <w:t>.</w:t>
      </w:r>
    </w:p>
    <w:p w14:paraId="344B15ED" w14:textId="77777777" w:rsidR="006549F6" w:rsidRDefault="00657C2F" w:rsidP="00966D38">
      <w:pPr>
        <w:spacing w:before="120" w:after="0"/>
        <w:rPr>
          <w:color w:val="000000" w:themeColor="text1"/>
          <w:sz w:val="22"/>
          <w:szCs w:val="22"/>
        </w:rPr>
      </w:pPr>
      <w:r w:rsidRPr="00DE58BD">
        <w:rPr>
          <w:color w:val="000000" w:themeColor="text1"/>
          <w:sz w:val="22"/>
          <w:szCs w:val="22"/>
        </w:rPr>
        <w:t xml:space="preserve">To support RedCap UEs with OD-SIB1, </w:t>
      </w:r>
      <w:r w:rsidR="007B3DCF">
        <w:rPr>
          <w:color w:val="000000" w:themeColor="text1"/>
          <w:sz w:val="22"/>
          <w:szCs w:val="22"/>
        </w:rPr>
        <w:t>RedCap UE’s specific</w:t>
      </w:r>
      <w:r w:rsidR="008C5C8A" w:rsidRPr="00DE58BD">
        <w:rPr>
          <w:color w:val="000000" w:themeColor="text1"/>
          <w:sz w:val="22"/>
          <w:szCs w:val="22"/>
        </w:rPr>
        <w:t xml:space="preserve"> parameters </w:t>
      </w:r>
      <w:r w:rsidR="003438D1">
        <w:rPr>
          <w:color w:val="000000" w:themeColor="text1"/>
          <w:sz w:val="22"/>
          <w:szCs w:val="22"/>
        </w:rPr>
        <w:t xml:space="preserve">such as UL WUS configuration and </w:t>
      </w:r>
      <w:r w:rsidR="003438D1" w:rsidRPr="00FA750D">
        <w:rPr>
          <w:i/>
          <w:iCs/>
          <w:color w:val="000000" w:themeColor="text1"/>
          <w:sz w:val="22"/>
          <w:szCs w:val="22"/>
        </w:rPr>
        <w:t>initialDownlinkBWP-RedCap</w:t>
      </w:r>
      <w:r w:rsidR="003438D1" w:rsidRPr="00FA750D">
        <w:rPr>
          <w:color w:val="000000" w:themeColor="text1"/>
          <w:sz w:val="22"/>
          <w:szCs w:val="22"/>
        </w:rPr>
        <w:t xml:space="preserve"> </w:t>
      </w:r>
      <w:r w:rsidR="008C5C8A" w:rsidRPr="00DE58BD">
        <w:rPr>
          <w:color w:val="000000" w:themeColor="text1"/>
          <w:sz w:val="22"/>
          <w:szCs w:val="22"/>
        </w:rPr>
        <w:t>need to be included</w:t>
      </w:r>
      <w:r w:rsidR="00DE58BD">
        <w:rPr>
          <w:color w:val="000000" w:themeColor="text1"/>
          <w:sz w:val="22"/>
          <w:szCs w:val="22"/>
        </w:rPr>
        <w:t xml:space="preserve"> in UL WUS</w:t>
      </w:r>
      <w:r w:rsidR="00506273">
        <w:rPr>
          <w:color w:val="000000" w:themeColor="text1"/>
          <w:sz w:val="22"/>
          <w:szCs w:val="22"/>
        </w:rPr>
        <w:t xml:space="preserve"> configuration</w:t>
      </w:r>
      <w:r w:rsidRPr="00DE58BD">
        <w:rPr>
          <w:color w:val="000000" w:themeColor="text1"/>
          <w:sz w:val="22"/>
          <w:szCs w:val="22"/>
        </w:rPr>
        <w:t>.</w:t>
      </w:r>
      <w:r w:rsidR="00506273">
        <w:rPr>
          <w:color w:val="000000" w:themeColor="text1"/>
          <w:sz w:val="22"/>
          <w:szCs w:val="22"/>
        </w:rPr>
        <w:t xml:space="preserve"> It’s</w:t>
      </w:r>
      <w:r w:rsidR="00845C98">
        <w:rPr>
          <w:color w:val="000000" w:themeColor="text1"/>
          <w:sz w:val="22"/>
          <w:szCs w:val="22"/>
        </w:rPr>
        <w:t xml:space="preserve"> too late to open any further design for RedCap UEs for OD-SIB1.</w:t>
      </w:r>
    </w:p>
    <w:p w14:paraId="5BD1928E" w14:textId="5649D875" w:rsidR="00612DFC" w:rsidRPr="00966D38" w:rsidRDefault="006549F6" w:rsidP="00966D38">
      <w:pPr>
        <w:spacing w:before="120" w:after="0"/>
        <w:rPr>
          <w:color w:val="000000" w:themeColor="text1"/>
          <w:sz w:val="22"/>
          <w:szCs w:val="22"/>
        </w:rPr>
      </w:pPr>
      <w:r>
        <w:rPr>
          <w:color w:val="000000" w:themeColor="text1"/>
          <w:sz w:val="22"/>
          <w:szCs w:val="22"/>
        </w:rPr>
        <w:t xml:space="preserve">Therefore, we propose the following proposal for </w:t>
      </w:r>
      <w:r w:rsidR="00BE5729">
        <w:rPr>
          <w:color w:val="000000" w:themeColor="text1"/>
          <w:sz w:val="22"/>
          <w:szCs w:val="22"/>
        </w:rPr>
        <w:t>not supporting R</w:t>
      </w:r>
      <w:r>
        <w:rPr>
          <w:color w:val="000000" w:themeColor="text1"/>
          <w:sz w:val="22"/>
          <w:szCs w:val="22"/>
        </w:rPr>
        <w:t>ed</w:t>
      </w:r>
      <w:r w:rsidR="00BE5729">
        <w:rPr>
          <w:color w:val="000000" w:themeColor="text1"/>
          <w:sz w:val="22"/>
          <w:szCs w:val="22"/>
        </w:rPr>
        <w:t>C</w:t>
      </w:r>
      <w:r>
        <w:rPr>
          <w:color w:val="000000" w:themeColor="text1"/>
          <w:sz w:val="22"/>
          <w:szCs w:val="22"/>
        </w:rPr>
        <w:t>ap UE</w:t>
      </w:r>
      <w:r w:rsidR="00BE5729">
        <w:rPr>
          <w:color w:val="000000" w:themeColor="text1"/>
          <w:sz w:val="22"/>
          <w:szCs w:val="22"/>
        </w:rPr>
        <w:t xml:space="preserve"> with OD-SIB1</w:t>
      </w:r>
      <w:r w:rsidR="00821B72">
        <w:rPr>
          <w:color w:val="000000" w:themeColor="text1"/>
          <w:sz w:val="22"/>
          <w:szCs w:val="22"/>
        </w:rPr>
        <w:t>.</w:t>
      </w:r>
    </w:p>
    <w:p w14:paraId="108BFF5E" w14:textId="0567938D" w:rsidR="00732A67" w:rsidRPr="00966D38" w:rsidRDefault="00732A67" w:rsidP="00AE0D26">
      <w:pPr>
        <w:spacing w:before="240" w:after="0"/>
        <w:rPr>
          <w:b/>
          <w:bCs/>
          <w:i/>
          <w:iCs/>
          <w:color w:val="000000" w:themeColor="text1"/>
          <w:sz w:val="22"/>
          <w:szCs w:val="22"/>
        </w:rPr>
      </w:pPr>
      <w:r w:rsidRPr="00966D38">
        <w:rPr>
          <w:b/>
          <w:bCs/>
          <w:i/>
          <w:iCs/>
          <w:color w:val="000000" w:themeColor="text1"/>
          <w:sz w:val="22"/>
          <w:szCs w:val="22"/>
        </w:rPr>
        <w:t>Proposal</w:t>
      </w:r>
      <w:r w:rsidR="00A73339" w:rsidRPr="00966D38">
        <w:rPr>
          <w:b/>
          <w:bCs/>
          <w:i/>
          <w:iCs/>
          <w:color w:val="000000" w:themeColor="text1"/>
          <w:sz w:val="22"/>
          <w:szCs w:val="22"/>
        </w:rPr>
        <w:t xml:space="preserve"> 2</w:t>
      </w:r>
      <w:r w:rsidRPr="00966D38">
        <w:rPr>
          <w:b/>
          <w:bCs/>
          <w:i/>
          <w:iCs/>
          <w:color w:val="000000" w:themeColor="text1"/>
          <w:sz w:val="22"/>
          <w:szCs w:val="22"/>
        </w:rPr>
        <w:t xml:space="preserve">: </w:t>
      </w:r>
      <w:r w:rsidR="003D4A1C">
        <w:rPr>
          <w:b/>
          <w:bCs/>
          <w:i/>
          <w:iCs/>
          <w:color w:val="000000" w:themeColor="text1"/>
          <w:sz w:val="22"/>
          <w:szCs w:val="22"/>
        </w:rPr>
        <w:t>Do n</w:t>
      </w:r>
      <w:r w:rsidRPr="00966D38">
        <w:rPr>
          <w:b/>
          <w:bCs/>
          <w:i/>
          <w:iCs/>
          <w:color w:val="000000" w:themeColor="text1"/>
          <w:sz w:val="22"/>
          <w:szCs w:val="22"/>
        </w:rPr>
        <w:t xml:space="preserve">ot support RedCap </w:t>
      </w:r>
      <w:r w:rsidR="00821B72" w:rsidRPr="00966D38">
        <w:rPr>
          <w:b/>
          <w:bCs/>
          <w:i/>
          <w:iCs/>
          <w:color w:val="000000" w:themeColor="text1"/>
          <w:sz w:val="22"/>
          <w:szCs w:val="22"/>
        </w:rPr>
        <w:t xml:space="preserve">UEs </w:t>
      </w:r>
      <w:r w:rsidR="0037177B" w:rsidRPr="00966D38">
        <w:rPr>
          <w:b/>
          <w:bCs/>
          <w:i/>
          <w:iCs/>
          <w:color w:val="000000" w:themeColor="text1"/>
          <w:sz w:val="22"/>
          <w:szCs w:val="22"/>
        </w:rPr>
        <w:t>with OD-SIB1</w:t>
      </w:r>
      <w:r w:rsidR="00966D38" w:rsidRPr="00966D38">
        <w:rPr>
          <w:b/>
          <w:bCs/>
          <w:i/>
          <w:iCs/>
          <w:color w:val="000000" w:themeColor="text1"/>
          <w:sz w:val="22"/>
          <w:szCs w:val="22"/>
        </w:rPr>
        <w:t>.</w:t>
      </w:r>
    </w:p>
    <w:p w14:paraId="3CE0A1B9" w14:textId="61D83B5C" w:rsidR="00ED2BCB" w:rsidRPr="00BA1EDF" w:rsidRDefault="002C701D" w:rsidP="000E63C6">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 xml:space="preserve"> </w:t>
      </w:r>
    </w:p>
    <w:bookmarkEnd w:id="0"/>
    <w:p w14:paraId="034395A0" w14:textId="77777777" w:rsidR="00440C2B" w:rsidRPr="00692DEB" w:rsidRDefault="00440C2B" w:rsidP="00FC399E">
      <w:pPr>
        <w:pStyle w:val="Heading1"/>
        <w:spacing w:before="360"/>
        <w:ind w:left="360" w:hanging="360"/>
        <w:rPr>
          <w:b/>
          <w:lang w:val="en-US"/>
        </w:rPr>
      </w:pPr>
      <w:r>
        <w:rPr>
          <w:lang w:val="en-US"/>
        </w:rPr>
        <w:t>Conclusion</w:t>
      </w:r>
    </w:p>
    <w:p w14:paraId="52CFD56B" w14:textId="3873EFDE" w:rsidR="004C4F7D" w:rsidRPr="00BA1EDF" w:rsidRDefault="008E65BF" w:rsidP="00BA1EDF">
      <w:pPr>
        <w:snapToGrid w:val="0"/>
        <w:spacing w:after="120"/>
        <w:rPr>
          <w:color w:val="000000" w:themeColor="text1"/>
          <w:sz w:val="22"/>
          <w:szCs w:val="22"/>
        </w:rPr>
      </w:pPr>
      <w:r w:rsidRPr="00BA1EDF">
        <w:rPr>
          <w:color w:val="000000" w:themeColor="text1"/>
          <w:sz w:val="22"/>
          <w:szCs w:val="22"/>
        </w:rPr>
        <w:t xml:space="preserve">In this contribution, we </w:t>
      </w:r>
      <w:bookmarkStart w:id="1" w:name="_Hlk92772570"/>
      <w:r w:rsidR="003A2ABD" w:rsidRPr="00BA1EDF">
        <w:rPr>
          <w:color w:val="auto"/>
          <w:sz w:val="22"/>
          <w:szCs w:val="22"/>
        </w:rPr>
        <w:t>discuss</w:t>
      </w:r>
      <w:r w:rsidR="00F26D1D" w:rsidRPr="00BA1EDF">
        <w:rPr>
          <w:color w:val="auto"/>
          <w:sz w:val="22"/>
          <w:szCs w:val="22"/>
        </w:rPr>
        <w:t>ed</w:t>
      </w:r>
      <w:r w:rsidR="003A2ABD" w:rsidRPr="00BA1EDF">
        <w:rPr>
          <w:color w:val="auto"/>
          <w:sz w:val="22"/>
          <w:szCs w:val="22"/>
        </w:rPr>
        <w:t xml:space="preserve"> </w:t>
      </w:r>
      <w:r w:rsidR="00EA1660" w:rsidRPr="00BA1EDF">
        <w:rPr>
          <w:color w:val="000000" w:themeColor="text1"/>
          <w:sz w:val="22"/>
          <w:szCs w:val="22"/>
        </w:rPr>
        <w:t xml:space="preserve">the </w:t>
      </w:r>
      <w:r w:rsidR="00BA1EDF" w:rsidRPr="00BA1EDF">
        <w:rPr>
          <w:color w:val="000000" w:themeColor="text1"/>
          <w:sz w:val="22"/>
          <w:szCs w:val="22"/>
        </w:rPr>
        <w:t xml:space="preserve">remaining </w:t>
      </w:r>
      <w:r w:rsidR="005830A9">
        <w:rPr>
          <w:color w:val="000000" w:themeColor="text1"/>
          <w:sz w:val="22"/>
          <w:szCs w:val="22"/>
        </w:rPr>
        <w:t xml:space="preserve">MAC </w:t>
      </w:r>
      <w:r w:rsidR="00BA1EDF" w:rsidRPr="00BA1EDF">
        <w:rPr>
          <w:color w:val="000000" w:themeColor="text1"/>
          <w:sz w:val="22"/>
          <w:szCs w:val="22"/>
        </w:rPr>
        <w:t xml:space="preserve">design issues </w:t>
      </w:r>
      <w:r w:rsidR="00EA1660" w:rsidRPr="00BA1EDF">
        <w:rPr>
          <w:color w:val="000000" w:themeColor="text1"/>
          <w:sz w:val="22"/>
          <w:szCs w:val="22"/>
        </w:rPr>
        <w:t xml:space="preserve">and </w:t>
      </w:r>
      <w:r w:rsidR="00DB0F72" w:rsidRPr="00BA1EDF">
        <w:rPr>
          <w:color w:val="auto"/>
          <w:sz w:val="22"/>
          <w:szCs w:val="22"/>
        </w:rPr>
        <w:t xml:space="preserve">concluded with </w:t>
      </w:r>
      <w:r w:rsidR="004C4F7D" w:rsidRPr="00BA1EDF">
        <w:rPr>
          <w:color w:val="auto"/>
          <w:sz w:val="22"/>
          <w:szCs w:val="22"/>
        </w:rPr>
        <w:t xml:space="preserve">the following </w:t>
      </w:r>
      <w:r w:rsidR="00A261D8" w:rsidRPr="00BA1EDF">
        <w:rPr>
          <w:color w:val="auto"/>
          <w:sz w:val="22"/>
          <w:szCs w:val="22"/>
        </w:rPr>
        <w:t>observation</w:t>
      </w:r>
      <w:r w:rsidR="00287D93" w:rsidRPr="00BA1EDF">
        <w:rPr>
          <w:color w:val="auto"/>
          <w:sz w:val="22"/>
          <w:szCs w:val="22"/>
        </w:rPr>
        <w:t>s</w:t>
      </w:r>
      <w:r w:rsidR="00A261D8" w:rsidRPr="00BA1EDF">
        <w:rPr>
          <w:color w:val="auto"/>
          <w:sz w:val="22"/>
          <w:szCs w:val="22"/>
        </w:rPr>
        <w:t xml:space="preserve"> and </w:t>
      </w:r>
      <w:r w:rsidR="004C4F7D" w:rsidRPr="00BA1EDF">
        <w:rPr>
          <w:color w:val="auto"/>
          <w:sz w:val="22"/>
          <w:szCs w:val="22"/>
        </w:rPr>
        <w:t>proposal</w:t>
      </w:r>
      <w:bookmarkEnd w:id="1"/>
      <w:r w:rsidR="00D305C8" w:rsidRPr="00BA1EDF">
        <w:rPr>
          <w:color w:val="auto"/>
          <w:sz w:val="22"/>
          <w:szCs w:val="22"/>
        </w:rPr>
        <w:t>s</w:t>
      </w:r>
      <w:r w:rsidR="004C4F7D" w:rsidRPr="00BA1EDF">
        <w:rPr>
          <w:color w:val="BFBFBF" w:themeColor="background1" w:themeShade="BF"/>
          <w:sz w:val="22"/>
          <w:szCs w:val="22"/>
        </w:rPr>
        <w:t>.</w:t>
      </w:r>
    </w:p>
    <w:p w14:paraId="5334435C" w14:textId="77777777" w:rsidR="005830A9" w:rsidRPr="004D0E55" w:rsidRDefault="005830A9" w:rsidP="004D0E55">
      <w:pPr>
        <w:spacing w:before="240" w:after="0"/>
        <w:rPr>
          <w:b/>
          <w:bCs/>
          <w:sz w:val="22"/>
          <w:szCs w:val="22"/>
          <w:u w:val="single"/>
        </w:rPr>
      </w:pPr>
      <w:r w:rsidRPr="004D0E55">
        <w:rPr>
          <w:b/>
          <w:bCs/>
          <w:sz w:val="22"/>
          <w:szCs w:val="22"/>
          <w:u w:val="single"/>
        </w:rPr>
        <w:t>F_id for PRACH adaption</w:t>
      </w:r>
    </w:p>
    <w:p w14:paraId="5BFB6738" w14:textId="79753BAD" w:rsidR="005830A9" w:rsidRPr="003D4A1C" w:rsidRDefault="005830A9" w:rsidP="005830A9">
      <w:pPr>
        <w:spacing w:before="120" w:after="0"/>
        <w:rPr>
          <w:sz w:val="22"/>
          <w:szCs w:val="22"/>
        </w:rPr>
      </w:pPr>
      <w:r w:rsidRPr="00D652D8">
        <w:rPr>
          <w:b/>
          <w:bCs/>
          <w:sz w:val="22"/>
          <w:szCs w:val="22"/>
        </w:rPr>
        <w:t>Observation 1:</w:t>
      </w:r>
      <w:r w:rsidRPr="003D4A1C">
        <w:rPr>
          <w:sz w:val="22"/>
          <w:szCs w:val="22"/>
        </w:rPr>
        <w:t xml:space="preserve"> it</w:t>
      </w:r>
      <w:r w:rsidR="00D652D8">
        <w:rPr>
          <w:sz w:val="22"/>
          <w:szCs w:val="22"/>
        </w:rPr>
        <w:t xml:space="preserve"> is </w:t>
      </w:r>
      <w:r w:rsidRPr="003D4A1C">
        <w:rPr>
          <w:sz w:val="22"/>
          <w:szCs w:val="22"/>
        </w:rPr>
        <w:t>not clear how f-id is used for the additional PRACH resources without any update in MAC spec.</w:t>
      </w:r>
    </w:p>
    <w:p w14:paraId="56B3AFB3" w14:textId="77777777" w:rsidR="005830A9" w:rsidRPr="003D4A1C" w:rsidRDefault="005830A9" w:rsidP="005830A9">
      <w:pPr>
        <w:spacing w:before="240" w:after="0"/>
        <w:rPr>
          <w:sz w:val="22"/>
          <w:szCs w:val="22"/>
        </w:rPr>
      </w:pPr>
      <w:r w:rsidRPr="00D652D8">
        <w:rPr>
          <w:b/>
          <w:bCs/>
          <w:sz w:val="22"/>
          <w:szCs w:val="22"/>
        </w:rPr>
        <w:t>Proposal 1:</w:t>
      </w:r>
      <w:r w:rsidRPr="003D4A1C">
        <w:rPr>
          <w:sz w:val="22"/>
          <w:szCs w:val="22"/>
        </w:rPr>
        <w:t xml:space="preserve"> add the following note for RA-RNTI in MAC spec:</w:t>
      </w:r>
    </w:p>
    <w:p w14:paraId="4668567F" w14:textId="77777777" w:rsidR="005830A9" w:rsidRPr="003D4A1C" w:rsidRDefault="005830A9" w:rsidP="005830A9">
      <w:pPr>
        <w:pStyle w:val="ListParagraph"/>
        <w:numPr>
          <w:ilvl w:val="0"/>
          <w:numId w:val="40"/>
        </w:numPr>
        <w:overflowPunct/>
        <w:autoSpaceDE/>
        <w:autoSpaceDN/>
        <w:adjustRightInd/>
        <w:spacing w:before="120" w:after="0" w:line="278" w:lineRule="auto"/>
        <w:ind w:firstLineChars="0"/>
        <w:textAlignment w:val="auto"/>
        <w:rPr>
          <w:color w:val="000000" w:themeColor="text1"/>
          <w:sz w:val="22"/>
          <w:szCs w:val="22"/>
        </w:rPr>
      </w:pPr>
      <w:r w:rsidRPr="003D4A1C">
        <w:rPr>
          <w:color w:val="000000" w:themeColor="text1"/>
          <w:sz w:val="22"/>
          <w:szCs w:val="22"/>
        </w:rPr>
        <w:t>f-id is used for indicating the indexes of valid additional ROs and valid legacy ROs while overlapping in time.</w:t>
      </w:r>
    </w:p>
    <w:p w14:paraId="2BCB1244" w14:textId="77777777" w:rsidR="005830A9" w:rsidRPr="003D4A1C" w:rsidRDefault="005830A9" w:rsidP="005830A9">
      <w:pPr>
        <w:pStyle w:val="ListParagraph"/>
        <w:numPr>
          <w:ilvl w:val="0"/>
          <w:numId w:val="40"/>
        </w:numPr>
        <w:overflowPunct/>
        <w:autoSpaceDE/>
        <w:autoSpaceDN/>
        <w:adjustRightInd/>
        <w:spacing w:after="160" w:line="278" w:lineRule="auto"/>
        <w:ind w:firstLineChars="0"/>
        <w:contextualSpacing/>
        <w:textAlignment w:val="auto"/>
        <w:rPr>
          <w:color w:val="000000" w:themeColor="text1"/>
          <w:sz w:val="22"/>
          <w:szCs w:val="22"/>
        </w:rPr>
      </w:pPr>
      <w:r w:rsidRPr="003D4A1C">
        <w:rPr>
          <w:color w:val="000000" w:themeColor="text1"/>
          <w:sz w:val="22"/>
          <w:szCs w:val="22"/>
        </w:rPr>
        <w:t>The index starts with the legacy ROs.</w:t>
      </w:r>
    </w:p>
    <w:p w14:paraId="62428847" w14:textId="77777777" w:rsidR="005830A9" w:rsidRDefault="005830A9" w:rsidP="005830A9">
      <w:pPr>
        <w:rPr>
          <w:lang w:val="en-GB"/>
        </w:rPr>
      </w:pPr>
    </w:p>
    <w:p w14:paraId="5C9B6921" w14:textId="77777777" w:rsidR="005830A9" w:rsidRPr="00315BA1" w:rsidRDefault="005830A9" w:rsidP="00315BA1">
      <w:pPr>
        <w:rPr>
          <w:b/>
          <w:bCs/>
          <w:u w:val="single"/>
        </w:rPr>
      </w:pPr>
      <w:r w:rsidRPr="00315BA1">
        <w:rPr>
          <w:b/>
          <w:bCs/>
          <w:u w:val="single"/>
        </w:rPr>
        <w:t>OD-SIB1 for RedCap UEs</w:t>
      </w:r>
    </w:p>
    <w:p w14:paraId="6038C2E3" w14:textId="77777777" w:rsidR="003D4A1C" w:rsidRPr="003D4A1C" w:rsidRDefault="003D4A1C" w:rsidP="003D4A1C">
      <w:pPr>
        <w:spacing w:before="240" w:after="0"/>
        <w:rPr>
          <w:color w:val="000000" w:themeColor="text1"/>
          <w:sz w:val="22"/>
          <w:szCs w:val="22"/>
        </w:rPr>
      </w:pPr>
      <w:r w:rsidRPr="003D4A1C">
        <w:rPr>
          <w:b/>
          <w:bCs/>
          <w:color w:val="000000" w:themeColor="text1"/>
          <w:sz w:val="22"/>
          <w:szCs w:val="22"/>
        </w:rPr>
        <w:t>Observation 2.</w:t>
      </w:r>
      <w:r w:rsidRPr="003D4A1C">
        <w:rPr>
          <w:color w:val="000000" w:themeColor="text1"/>
          <w:sz w:val="22"/>
          <w:szCs w:val="22"/>
        </w:rPr>
        <w:t xml:space="preserve"> To acquire OD-SIB1, a RedCap UE needs to know its initial DL BWP for monitoring the RAR responding to its OD-SIB1 request.</w:t>
      </w:r>
    </w:p>
    <w:p w14:paraId="73EB6EF3" w14:textId="77777777" w:rsidR="003D4A1C" w:rsidRPr="003D4A1C" w:rsidRDefault="003D4A1C" w:rsidP="003D4A1C">
      <w:pPr>
        <w:spacing w:before="240" w:after="0"/>
        <w:rPr>
          <w:color w:val="000000" w:themeColor="text1"/>
          <w:sz w:val="22"/>
          <w:szCs w:val="22"/>
        </w:rPr>
      </w:pPr>
      <w:r w:rsidRPr="003D4A1C">
        <w:rPr>
          <w:b/>
          <w:bCs/>
          <w:color w:val="000000" w:themeColor="text1"/>
          <w:sz w:val="22"/>
          <w:szCs w:val="22"/>
        </w:rPr>
        <w:t>Observation 3.</w:t>
      </w:r>
      <w:r w:rsidRPr="003D4A1C">
        <w:rPr>
          <w:color w:val="000000" w:themeColor="text1"/>
          <w:sz w:val="22"/>
          <w:szCs w:val="22"/>
        </w:rPr>
        <w:t xml:space="preserve"> To support RedCap UEs with OD-SIB1, gNB needs to know that an OD-SIB1 request is transmitted from a RedCap UE.</w:t>
      </w:r>
    </w:p>
    <w:p w14:paraId="25E5BF1A" w14:textId="77777777" w:rsidR="003D4A1C" w:rsidRPr="003D4A1C" w:rsidRDefault="003D4A1C" w:rsidP="003D4A1C">
      <w:pPr>
        <w:spacing w:before="240" w:after="0"/>
        <w:rPr>
          <w:color w:val="000000" w:themeColor="text1"/>
          <w:sz w:val="22"/>
          <w:szCs w:val="22"/>
        </w:rPr>
      </w:pPr>
      <w:r w:rsidRPr="003D4A1C">
        <w:rPr>
          <w:b/>
          <w:bCs/>
          <w:color w:val="000000" w:themeColor="text1"/>
          <w:sz w:val="22"/>
          <w:szCs w:val="22"/>
        </w:rPr>
        <w:t>Proposal 2:</w:t>
      </w:r>
      <w:r w:rsidRPr="003D4A1C">
        <w:rPr>
          <w:color w:val="000000" w:themeColor="text1"/>
          <w:sz w:val="22"/>
          <w:szCs w:val="22"/>
        </w:rPr>
        <w:t xml:space="preserve"> Do not support RedCap UEs with OD-SIB1.</w:t>
      </w:r>
    </w:p>
    <w:p w14:paraId="3418FE21" w14:textId="25182AFC" w:rsidR="00D02CC1" w:rsidRPr="00D02CC1" w:rsidRDefault="004B3D91" w:rsidP="00D02CC1">
      <w:pPr>
        <w:pStyle w:val="Heading1"/>
        <w:ind w:left="360" w:hanging="360"/>
        <w:rPr>
          <w:lang w:val="en-US"/>
        </w:rPr>
      </w:pPr>
      <w:r w:rsidRPr="00692DEB">
        <w:rPr>
          <w:lang w:val="en-US"/>
        </w:rPr>
        <w:lastRenderedPageBreak/>
        <w:t>References</w:t>
      </w:r>
    </w:p>
    <w:p w14:paraId="5F3B61B9" w14:textId="70543254" w:rsidR="00BB1767" w:rsidRPr="00C1556E" w:rsidRDefault="00F37FBF" w:rsidP="00C1556E">
      <w:pPr>
        <w:pStyle w:val="ListParagraph"/>
        <w:numPr>
          <w:ilvl w:val="0"/>
          <w:numId w:val="33"/>
        </w:numPr>
        <w:tabs>
          <w:tab w:val="center" w:pos="4536"/>
          <w:tab w:val="right" w:pos="7938"/>
          <w:tab w:val="right" w:pos="9639"/>
        </w:tabs>
        <w:snapToGrid w:val="0"/>
        <w:spacing w:after="120"/>
        <w:ind w:firstLineChars="0"/>
        <w:rPr>
          <w:sz w:val="22"/>
          <w:szCs w:val="22"/>
        </w:rPr>
      </w:pPr>
      <w:bookmarkStart w:id="2" w:name="_Ref197622404"/>
      <w:bookmarkStart w:id="3" w:name="_Ref206074760"/>
      <w:r>
        <w:rPr>
          <w:sz w:val="22"/>
          <w:szCs w:val="22"/>
        </w:rPr>
        <w:t>“</w:t>
      </w:r>
      <w:r w:rsidR="00B71ED5" w:rsidRPr="00B71ED5">
        <w:rPr>
          <w:sz w:val="22"/>
          <w:szCs w:val="22"/>
        </w:rPr>
        <w:t>R2_130_R18 SL_R18R19 MOB_R19 NES_Session Notes_EoM</w:t>
      </w:r>
      <w:r>
        <w:rPr>
          <w:sz w:val="22"/>
          <w:szCs w:val="22"/>
        </w:rPr>
        <w:t xml:space="preserve">”, </w:t>
      </w:r>
      <w:r w:rsidRPr="00AB720E">
        <w:rPr>
          <w:sz w:val="22"/>
          <w:szCs w:val="22"/>
        </w:rPr>
        <w:t>RAN2 #1</w:t>
      </w:r>
      <w:r w:rsidR="005D5873">
        <w:rPr>
          <w:sz w:val="22"/>
          <w:szCs w:val="22"/>
        </w:rPr>
        <w:t>30</w:t>
      </w:r>
      <w:r w:rsidR="008D19A2" w:rsidRPr="008D19A2">
        <w:t xml:space="preserve"> </w:t>
      </w:r>
      <w:r w:rsidR="008D19A2">
        <w:t>Malta, May 19</w:t>
      </w:r>
      <w:r w:rsidR="008D19A2" w:rsidRPr="00A301FD">
        <w:rPr>
          <w:vertAlign w:val="superscript"/>
        </w:rPr>
        <w:t>th</w:t>
      </w:r>
      <w:r w:rsidR="008D19A2">
        <w:t xml:space="preserve"> – 23</w:t>
      </w:r>
      <w:r w:rsidR="008D19A2">
        <w:rPr>
          <w:vertAlign w:val="superscript"/>
        </w:rPr>
        <w:t>rd</w:t>
      </w:r>
      <w:r w:rsidR="008D19A2" w:rsidRPr="00E2248A">
        <w:t>, 202</w:t>
      </w:r>
      <w:r w:rsidR="008D19A2">
        <w:t>5</w:t>
      </w:r>
      <w:r w:rsidRPr="00AB720E">
        <w:rPr>
          <w:sz w:val="22"/>
          <w:szCs w:val="22"/>
        </w:rPr>
        <w:t>.</w:t>
      </w:r>
      <w:r w:rsidRPr="00DA3C50">
        <w:rPr>
          <w:sz w:val="22"/>
          <w:szCs w:val="22"/>
        </w:rPr>
        <w:t xml:space="preserve"> </w:t>
      </w:r>
      <w:bookmarkEnd w:id="2"/>
      <w:bookmarkEnd w:id="3"/>
    </w:p>
    <w:sectPr w:rsidR="00BB1767" w:rsidRPr="00C1556E" w:rsidSect="00F74498">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A2ED1" w14:textId="77777777" w:rsidR="00706664" w:rsidRDefault="00706664">
      <w:r>
        <w:separator/>
      </w:r>
    </w:p>
    <w:p w14:paraId="5062C90A" w14:textId="77777777" w:rsidR="00706664" w:rsidRDefault="00706664"/>
  </w:endnote>
  <w:endnote w:type="continuationSeparator" w:id="0">
    <w:p w14:paraId="129D03D9" w14:textId="77777777" w:rsidR="00706664" w:rsidRDefault="00706664">
      <w:r>
        <w:continuationSeparator/>
      </w:r>
    </w:p>
    <w:p w14:paraId="2CA96197" w14:textId="77777777" w:rsidR="00706664" w:rsidRDefault="00706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altName w:val="Arial Unicode MS"/>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3A87B" w14:textId="77777777" w:rsidR="00706664" w:rsidRDefault="00706664">
      <w:r>
        <w:separator/>
      </w:r>
    </w:p>
    <w:p w14:paraId="0D435253" w14:textId="77777777" w:rsidR="00706664" w:rsidRDefault="00706664"/>
  </w:footnote>
  <w:footnote w:type="continuationSeparator" w:id="0">
    <w:p w14:paraId="7AB5A175" w14:textId="77777777" w:rsidR="00706664" w:rsidRDefault="00706664">
      <w:r>
        <w:continuationSeparator/>
      </w:r>
    </w:p>
    <w:p w14:paraId="25000316" w14:textId="77777777" w:rsidR="00706664" w:rsidRDefault="00706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F3EC1"/>
    <w:multiLevelType w:val="multilevel"/>
    <w:tmpl w:val="8778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9EC4456"/>
    <w:multiLevelType w:val="hybridMultilevel"/>
    <w:tmpl w:val="EEA6F592"/>
    <w:lvl w:ilvl="0" w:tplc="ACA83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7A1BA5"/>
    <w:multiLevelType w:val="multilevel"/>
    <w:tmpl w:val="91C4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9654BE5"/>
    <w:multiLevelType w:val="hybridMultilevel"/>
    <w:tmpl w:val="4D589B2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0474567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B292C"/>
    <w:multiLevelType w:val="hybridMultilevel"/>
    <w:tmpl w:val="4D589B2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31" w15:restartNumberingAfterBreak="0">
    <w:nsid w:val="599150D6"/>
    <w:multiLevelType w:val="hybridMultilevel"/>
    <w:tmpl w:val="5F047B5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9"/>
  </w:num>
  <w:num w:numId="2" w16cid:durableId="1542982269">
    <w:abstractNumId w:val="37"/>
  </w:num>
  <w:num w:numId="3" w16cid:durableId="89743588">
    <w:abstractNumId w:val="24"/>
  </w:num>
  <w:num w:numId="4" w16cid:durableId="545223178">
    <w:abstractNumId w:val="35"/>
  </w:num>
  <w:num w:numId="5" w16cid:durableId="423693691">
    <w:abstractNumId w:val="0"/>
  </w:num>
  <w:num w:numId="6" w16cid:durableId="1419671084">
    <w:abstractNumId w:val="21"/>
  </w:num>
  <w:num w:numId="7" w16cid:durableId="650253530">
    <w:abstractNumId w:val="26"/>
  </w:num>
  <w:num w:numId="8" w16cid:durableId="1295909628">
    <w:abstractNumId w:val="28"/>
  </w:num>
  <w:num w:numId="9" w16cid:durableId="152263208">
    <w:abstractNumId w:val="36"/>
  </w:num>
  <w:num w:numId="10" w16cid:durableId="135495240">
    <w:abstractNumId w:val="22"/>
  </w:num>
  <w:num w:numId="11" w16cid:durableId="2085713698">
    <w:abstractNumId w:val="25"/>
  </w:num>
  <w:num w:numId="12" w16cid:durableId="1243757309">
    <w:abstractNumId w:val="11"/>
  </w:num>
  <w:num w:numId="13" w16cid:durableId="1197543716">
    <w:abstractNumId w:val="4"/>
  </w:num>
  <w:num w:numId="14" w16cid:durableId="1659337165">
    <w:abstractNumId w:val="6"/>
  </w:num>
  <w:num w:numId="15" w16cid:durableId="1595241230">
    <w:abstractNumId w:val="27"/>
  </w:num>
  <w:num w:numId="16" w16cid:durableId="1642885515">
    <w:abstractNumId w:val="9"/>
  </w:num>
  <w:num w:numId="17" w16cid:durableId="409931203">
    <w:abstractNumId w:val="20"/>
  </w:num>
  <w:num w:numId="18" w16cid:durableId="15425684">
    <w:abstractNumId w:val="14"/>
  </w:num>
  <w:num w:numId="19" w16cid:durableId="1881548205">
    <w:abstractNumId w:val="12"/>
  </w:num>
  <w:num w:numId="20" w16cid:durableId="999651394">
    <w:abstractNumId w:val="23"/>
  </w:num>
  <w:num w:numId="21" w16cid:durableId="1779180892">
    <w:abstractNumId w:val="30"/>
  </w:num>
  <w:num w:numId="22" w16cid:durableId="1334604806">
    <w:abstractNumId w:val="34"/>
  </w:num>
  <w:num w:numId="23" w16cid:durableId="102192062">
    <w:abstractNumId w:val="32"/>
  </w:num>
  <w:num w:numId="24" w16cid:durableId="1947345492">
    <w:abstractNumId w:val="16"/>
  </w:num>
  <w:num w:numId="25" w16cid:durableId="1866096880">
    <w:abstractNumId w:val="8"/>
  </w:num>
  <w:num w:numId="26" w16cid:durableId="1199121508">
    <w:abstractNumId w:val="29"/>
  </w:num>
  <w:num w:numId="27" w16cid:durableId="1891187839">
    <w:abstractNumId w:val="13"/>
  </w:num>
  <w:num w:numId="28" w16cid:durableId="566765770">
    <w:abstractNumId w:val="17"/>
  </w:num>
  <w:num w:numId="29" w16cid:durableId="1437940957">
    <w:abstractNumId w:val="3"/>
  </w:num>
  <w:num w:numId="30" w16cid:durableId="1619294686">
    <w:abstractNumId w:val="19"/>
  </w:num>
  <w:num w:numId="31" w16cid:durableId="728454561">
    <w:abstractNumId w:val="7"/>
  </w:num>
  <w:num w:numId="32" w16cid:durableId="1209956202">
    <w:abstractNumId w:val="10"/>
  </w:num>
  <w:num w:numId="33" w16cid:durableId="681862082">
    <w:abstractNumId w:val="33"/>
  </w:num>
  <w:num w:numId="34" w16cid:durableId="291327086">
    <w:abstractNumId w:val="5"/>
  </w:num>
  <w:num w:numId="35" w16cid:durableId="491138821">
    <w:abstractNumId w:val="38"/>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002198536">
    <w:abstractNumId w:val="2"/>
  </w:num>
  <w:num w:numId="38" w16cid:durableId="232277497">
    <w:abstractNumId w:val="18"/>
  </w:num>
  <w:num w:numId="39" w16cid:durableId="427822174">
    <w:abstractNumId w:val="31"/>
  </w:num>
  <w:num w:numId="40" w16cid:durableId="118640427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9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857"/>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2CF"/>
    <w:rsid w:val="00031410"/>
    <w:rsid w:val="0003156B"/>
    <w:rsid w:val="000315DB"/>
    <w:rsid w:val="000323D3"/>
    <w:rsid w:val="000326A4"/>
    <w:rsid w:val="00033473"/>
    <w:rsid w:val="000335C0"/>
    <w:rsid w:val="000337A4"/>
    <w:rsid w:val="00033A99"/>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4EA"/>
    <w:rsid w:val="000B4566"/>
    <w:rsid w:val="000B4764"/>
    <w:rsid w:val="000B47A1"/>
    <w:rsid w:val="000B47DC"/>
    <w:rsid w:val="000B4A4B"/>
    <w:rsid w:val="000B4B41"/>
    <w:rsid w:val="000B55A0"/>
    <w:rsid w:val="000B64CF"/>
    <w:rsid w:val="000B64D1"/>
    <w:rsid w:val="000B784F"/>
    <w:rsid w:val="000B7D5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4F0C"/>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5BA1"/>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3F0E"/>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8AE"/>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294B"/>
    <w:rsid w:val="005830A9"/>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2DFC"/>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C87"/>
    <w:rsid w:val="00656F19"/>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664"/>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5C4B"/>
    <w:rsid w:val="00746460"/>
    <w:rsid w:val="0074665B"/>
    <w:rsid w:val="00746C00"/>
    <w:rsid w:val="00747336"/>
    <w:rsid w:val="0074737C"/>
    <w:rsid w:val="007473F6"/>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3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3DCF"/>
    <w:rsid w:val="007B45E9"/>
    <w:rsid w:val="007B4FAA"/>
    <w:rsid w:val="007B5323"/>
    <w:rsid w:val="007B57D3"/>
    <w:rsid w:val="007B5C1A"/>
    <w:rsid w:val="007B5E20"/>
    <w:rsid w:val="007B62A3"/>
    <w:rsid w:val="007B6F41"/>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B72"/>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1"/>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090C"/>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4C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2D5"/>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07C7B"/>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C7EA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ACA"/>
    <w:rsid w:val="00B21501"/>
    <w:rsid w:val="00B228F5"/>
    <w:rsid w:val="00B229D9"/>
    <w:rsid w:val="00B23580"/>
    <w:rsid w:val="00B23B1C"/>
    <w:rsid w:val="00B2421F"/>
    <w:rsid w:val="00B2433F"/>
    <w:rsid w:val="00B243FA"/>
    <w:rsid w:val="00B24679"/>
    <w:rsid w:val="00B24F01"/>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1ED5"/>
    <w:rsid w:val="00B7252A"/>
    <w:rsid w:val="00B726CB"/>
    <w:rsid w:val="00B72761"/>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2B9"/>
    <w:rsid w:val="00BA1598"/>
    <w:rsid w:val="00BA1AA5"/>
    <w:rsid w:val="00BA1EDF"/>
    <w:rsid w:val="00BA29A4"/>
    <w:rsid w:val="00BA3078"/>
    <w:rsid w:val="00BA33B5"/>
    <w:rsid w:val="00BA3518"/>
    <w:rsid w:val="00BA3EDD"/>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767"/>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D6D"/>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8EB"/>
    <w:rsid w:val="00C02951"/>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56E"/>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464"/>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BAA"/>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5C5"/>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A"/>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018"/>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3D14"/>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8A7"/>
    <w:rsid w:val="00EA31C8"/>
    <w:rsid w:val="00EA3E38"/>
    <w:rsid w:val="00EA428E"/>
    <w:rsid w:val="00EA4909"/>
    <w:rsid w:val="00EA5221"/>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5069"/>
    <w:rsid w:val="00EC52DB"/>
    <w:rsid w:val="00EC54D8"/>
    <w:rsid w:val="00EC5753"/>
    <w:rsid w:val="00EC7201"/>
    <w:rsid w:val="00EC763B"/>
    <w:rsid w:val="00EC7C72"/>
    <w:rsid w:val="00ED118F"/>
    <w:rsid w:val="00ED1358"/>
    <w:rsid w:val="00ED15C3"/>
    <w:rsid w:val="00ED1782"/>
    <w:rsid w:val="00ED1DA3"/>
    <w:rsid w:val="00ED1F6C"/>
    <w:rsid w:val="00ED24C2"/>
    <w:rsid w:val="00ED255E"/>
    <w:rsid w:val="00ED25E2"/>
    <w:rsid w:val="00ED292C"/>
    <w:rsid w:val="00ED2BCB"/>
    <w:rsid w:val="00ED31AF"/>
    <w:rsid w:val="00ED3793"/>
    <w:rsid w:val="00ED4133"/>
    <w:rsid w:val="00ED4A64"/>
    <w:rsid w:val="00ED4C80"/>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12F"/>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9E"/>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80</TotalTime>
  <Pages>3</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94</cp:revision>
  <cp:lastPrinted>2017-03-22T20:13:00Z</cp:lastPrinted>
  <dcterms:created xsi:type="dcterms:W3CDTF">2025-08-14T20:14:00Z</dcterms:created>
  <dcterms:modified xsi:type="dcterms:W3CDTF">2025-10-03T08:46:00Z</dcterms:modified>
</cp:coreProperties>
</file>