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7031E5A" w:rsidR="00537809" w:rsidRPr="00BE135B" w:rsidRDefault="00537809" w:rsidP="00537809">
      <w:pPr>
        <w:pStyle w:val="Header"/>
        <w:tabs>
          <w:tab w:val="right" w:pos="9639"/>
        </w:tabs>
        <w:rPr>
          <w:bCs/>
          <w:i/>
          <w:noProof w:val="0"/>
          <w:sz w:val="24"/>
          <w:szCs w:val="24"/>
        </w:rPr>
      </w:pPr>
      <w:r w:rsidRPr="00BE135B">
        <w:rPr>
          <w:bCs/>
          <w:noProof w:val="0"/>
          <w:sz w:val="24"/>
          <w:szCs w:val="24"/>
        </w:rPr>
        <w:t>3GPP TSG-RAN WG2 Meeting #1</w:t>
      </w:r>
      <w:r w:rsidR="008B72C6">
        <w:rPr>
          <w:bCs/>
          <w:noProof w:val="0"/>
          <w:sz w:val="24"/>
          <w:szCs w:val="24"/>
        </w:rPr>
        <w:t>3</w:t>
      </w:r>
      <w:r w:rsidR="00950C04">
        <w:rPr>
          <w:bCs/>
          <w:noProof w:val="0"/>
          <w:sz w:val="24"/>
          <w:szCs w:val="24"/>
        </w:rPr>
        <w:t>1</w:t>
      </w:r>
      <w:r w:rsidR="008F4BD3">
        <w:rPr>
          <w:bCs/>
          <w:noProof w:val="0"/>
          <w:sz w:val="24"/>
          <w:szCs w:val="24"/>
        </w:rPr>
        <w:t>bis</w:t>
      </w:r>
      <w:r w:rsidRPr="00BE135B">
        <w:rPr>
          <w:bCs/>
          <w:noProof w:val="0"/>
          <w:sz w:val="24"/>
          <w:szCs w:val="24"/>
        </w:rPr>
        <w:tab/>
      </w:r>
      <w:r w:rsidRPr="00BE135B">
        <w:rPr>
          <w:rFonts w:hint="eastAsia"/>
          <w:bCs/>
          <w:noProof w:val="0"/>
          <w:sz w:val="24"/>
          <w:szCs w:val="24"/>
        </w:rPr>
        <w:t>R</w:t>
      </w:r>
      <w:r w:rsidRPr="00BE135B">
        <w:rPr>
          <w:bCs/>
          <w:noProof w:val="0"/>
          <w:sz w:val="24"/>
          <w:szCs w:val="24"/>
        </w:rPr>
        <w:t>2</w:t>
      </w:r>
      <w:r w:rsidRPr="00BE135B">
        <w:rPr>
          <w:rFonts w:hint="eastAsia"/>
          <w:bCs/>
          <w:noProof w:val="0"/>
          <w:sz w:val="24"/>
          <w:szCs w:val="24"/>
        </w:rPr>
        <w:t>-</w:t>
      </w:r>
      <w:r w:rsidR="00513E9E" w:rsidRPr="00BE135B">
        <w:rPr>
          <w:bCs/>
          <w:noProof w:val="0"/>
          <w:sz w:val="24"/>
          <w:szCs w:val="24"/>
        </w:rPr>
        <w:t>2</w:t>
      </w:r>
      <w:r w:rsidR="00513E9E">
        <w:rPr>
          <w:bCs/>
          <w:noProof w:val="0"/>
          <w:sz w:val="24"/>
          <w:szCs w:val="24"/>
        </w:rPr>
        <w:t>50</w:t>
      </w:r>
      <w:r w:rsidR="00CB7722">
        <w:rPr>
          <w:bCs/>
          <w:noProof w:val="0"/>
          <w:sz w:val="24"/>
          <w:szCs w:val="24"/>
        </w:rPr>
        <w:t>743</w:t>
      </w:r>
      <w:r w:rsidR="00571194">
        <w:rPr>
          <w:bCs/>
          <w:noProof w:val="0"/>
          <w:sz w:val="24"/>
          <w:szCs w:val="24"/>
        </w:rPr>
        <w:t>7</w:t>
      </w:r>
    </w:p>
    <w:p w14:paraId="78F3A96A" w14:textId="77777777" w:rsidR="00571194" w:rsidRDefault="00571194" w:rsidP="0057119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Prague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Czech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p w14:paraId="11776FA6" w14:textId="0CE2FBED" w:rsidR="00A209D6" w:rsidRPr="00BE135B" w:rsidRDefault="00A209D6" w:rsidP="00A209D6">
      <w:pPr>
        <w:pStyle w:val="Header"/>
        <w:tabs>
          <w:tab w:val="right" w:pos="9639"/>
        </w:tabs>
        <w:rPr>
          <w:bCs/>
          <w:sz w:val="24"/>
          <w:szCs w:val="24"/>
          <w:lang w:eastAsia="zh-CN"/>
        </w:rPr>
      </w:pPr>
    </w:p>
    <w:p w14:paraId="2E02E5F5" w14:textId="77777777" w:rsidR="00A209D6" w:rsidRPr="00BE135B" w:rsidRDefault="00A209D6" w:rsidP="00A209D6">
      <w:pPr>
        <w:pStyle w:val="Header"/>
        <w:rPr>
          <w:bCs/>
          <w:noProof w:val="0"/>
          <w:sz w:val="24"/>
        </w:rPr>
      </w:pPr>
    </w:p>
    <w:p w14:paraId="403CB9C0" w14:textId="77777777" w:rsidR="00A209D6" w:rsidRPr="00BE135B" w:rsidRDefault="00A209D6" w:rsidP="00A209D6">
      <w:pPr>
        <w:pStyle w:val="Header"/>
        <w:rPr>
          <w:bCs/>
          <w:noProof w:val="0"/>
          <w:sz w:val="24"/>
        </w:rPr>
      </w:pPr>
    </w:p>
    <w:p w14:paraId="310B92C9" w14:textId="1FA95B76" w:rsidR="00446C3A" w:rsidRPr="00BE135B" w:rsidRDefault="00446C3A" w:rsidP="00446C3A">
      <w:pPr>
        <w:pStyle w:val="CRCoverPage"/>
        <w:tabs>
          <w:tab w:val="left" w:pos="1985"/>
        </w:tabs>
        <w:rPr>
          <w:rFonts w:cs="Arial"/>
          <w:b/>
          <w:bCs/>
          <w:sz w:val="24"/>
          <w:lang w:eastAsia="ja-JP"/>
        </w:rPr>
      </w:pPr>
      <w:r w:rsidRPr="00BE135B">
        <w:rPr>
          <w:rFonts w:cs="Arial"/>
          <w:b/>
          <w:bCs/>
          <w:sz w:val="24"/>
        </w:rPr>
        <w:t>Agenda item:</w:t>
      </w:r>
      <w:r w:rsidRPr="00BE135B">
        <w:rPr>
          <w:rFonts w:cs="Arial"/>
          <w:b/>
          <w:bCs/>
          <w:sz w:val="24"/>
        </w:rPr>
        <w:tab/>
      </w:r>
      <w:r w:rsidR="008C6D88" w:rsidRPr="00BE135B">
        <w:rPr>
          <w:rFonts w:cs="Arial"/>
          <w:b/>
          <w:bCs/>
          <w:sz w:val="24"/>
          <w:lang w:eastAsia="ja-JP"/>
        </w:rPr>
        <w:t>8</w:t>
      </w:r>
      <w:r w:rsidRPr="00BE135B">
        <w:rPr>
          <w:rFonts w:cs="Arial"/>
          <w:b/>
          <w:bCs/>
          <w:sz w:val="24"/>
          <w:lang w:eastAsia="ja-JP"/>
        </w:rPr>
        <w:t>.</w:t>
      </w:r>
      <w:r w:rsidR="00094AD1" w:rsidRPr="00BE135B">
        <w:rPr>
          <w:rFonts w:cs="Arial"/>
          <w:b/>
          <w:bCs/>
          <w:sz w:val="24"/>
          <w:lang w:eastAsia="ja-JP"/>
        </w:rPr>
        <w:t>9</w:t>
      </w:r>
      <w:r w:rsidRPr="00BE135B">
        <w:rPr>
          <w:rFonts w:cs="Arial"/>
          <w:b/>
          <w:bCs/>
          <w:sz w:val="24"/>
          <w:lang w:eastAsia="ja-JP"/>
        </w:rPr>
        <w:t>.</w:t>
      </w:r>
      <w:r w:rsidR="0074547B" w:rsidRPr="00BE135B">
        <w:rPr>
          <w:rFonts w:cs="Arial"/>
          <w:b/>
          <w:bCs/>
          <w:sz w:val="24"/>
          <w:lang w:eastAsia="ja-JP"/>
        </w:rPr>
        <w:t>2</w:t>
      </w:r>
    </w:p>
    <w:p w14:paraId="73188B46" w14:textId="77777777" w:rsidR="00446C3A" w:rsidRPr="00BE135B" w:rsidRDefault="00446C3A" w:rsidP="00446C3A">
      <w:pPr>
        <w:tabs>
          <w:tab w:val="left" w:pos="1985"/>
        </w:tabs>
        <w:ind w:left="1985" w:hanging="1985"/>
        <w:rPr>
          <w:rFonts w:ascii="Arial" w:hAnsi="Arial" w:cs="Arial"/>
          <w:b/>
          <w:sz w:val="24"/>
        </w:rPr>
      </w:pPr>
      <w:r w:rsidRPr="00BE135B">
        <w:rPr>
          <w:rFonts w:ascii="Arial" w:hAnsi="Arial" w:cs="Arial"/>
          <w:b/>
          <w:bCs/>
          <w:sz w:val="24"/>
        </w:rPr>
        <w:t>Source:</w:t>
      </w:r>
      <w:r w:rsidRPr="00BE135B">
        <w:rPr>
          <w:rFonts w:ascii="Arial" w:hAnsi="Arial" w:cs="Arial"/>
          <w:b/>
          <w:bCs/>
          <w:sz w:val="24"/>
        </w:rPr>
        <w:tab/>
        <w:t>Nokia, Nokia Shanghai Bell</w:t>
      </w:r>
    </w:p>
    <w:p w14:paraId="553D264F" w14:textId="2DB6C1DA" w:rsidR="00446C3A" w:rsidRPr="00BE135B" w:rsidRDefault="00446C3A" w:rsidP="00446C3A">
      <w:pPr>
        <w:ind w:left="1985" w:hanging="1985"/>
        <w:rPr>
          <w:rFonts w:ascii="Arial" w:hAnsi="Arial" w:cs="Arial"/>
          <w:b/>
          <w:bCs/>
          <w:sz w:val="24"/>
        </w:rPr>
      </w:pPr>
      <w:r w:rsidRPr="00BE135B">
        <w:rPr>
          <w:rFonts w:ascii="Arial" w:hAnsi="Arial" w:cs="Arial"/>
          <w:b/>
          <w:bCs/>
          <w:sz w:val="24"/>
        </w:rPr>
        <w:t>Title:</w:t>
      </w:r>
      <w:r w:rsidRPr="00BE135B">
        <w:rPr>
          <w:rFonts w:ascii="Arial" w:hAnsi="Arial" w:cs="Arial"/>
          <w:b/>
          <w:bCs/>
          <w:sz w:val="24"/>
        </w:rPr>
        <w:tab/>
      </w:r>
      <w:r w:rsidR="00CB7722" w:rsidRPr="00CB7722">
        <w:rPr>
          <w:rFonts w:ascii="Arial" w:hAnsi="Arial" w:cs="Arial"/>
          <w:b/>
          <w:bCs/>
          <w:sz w:val="24"/>
        </w:rPr>
        <w:t>Remaining Open Issues related to SF Architecture aspects</w:t>
      </w:r>
    </w:p>
    <w:p w14:paraId="25F387E8" w14:textId="1635BE90" w:rsidR="00446C3A" w:rsidRPr="00BE135B" w:rsidRDefault="00446C3A" w:rsidP="00446C3A">
      <w:pPr>
        <w:ind w:left="1985" w:hanging="1985"/>
        <w:rPr>
          <w:rFonts w:ascii="Arial" w:hAnsi="Arial" w:cs="Arial"/>
          <w:b/>
          <w:bCs/>
          <w:sz w:val="24"/>
        </w:rPr>
      </w:pPr>
      <w:r w:rsidRPr="00BE135B">
        <w:rPr>
          <w:rFonts w:ascii="Arial" w:hAnsi="Arial" w:cs="Arial"/>
          <w:b/>
          <w:bCs/>
          <w:sz w:val="24"/>
        </w:rPr>
        <w:t>WID/SID:</w:t>
      </w:r>
      <w:r w:rsidRPr="00BE135B">
        <w:rPr>
          <w:rFonts w:ascii="Arial" w:hAnsi="Arial" w:cs="Arial"/>
          <w:b/>
          <w:bCs/>
          <w:sz w:val="24"/>
        </w:rPr>
        <w:tab/>
      </w:r>
      <w:r w:rsidR="009B0F27" w:rsidRPr="00BE135B">
        <w:rPr>
          <w:rFonts w:ascii="Arial" w:hAnsi="Arial" w:cs="Arial"/>
          <w:b/>
          <w:bCs/>
          <w:sz w:val="24"/>
        </w:rPr>
        <w:t>IoT_NTN_</w:t>
      </w:r>
      <w:r w:rsidR="00A12DB4" w:rsidRPr="00BE135B">
        <w:rPr>
          <w:rFonts w:ascii="Arial" w:hAnsi="Arial" w:cs="Arial"/>
          <w:b/>
          <w:bCs/>
          <w:sz w:val="24"/>
        </w:rPr>
        <w:t>Ph3</w:t>
      </w:r>
      <w:r w:rsidR="009B0F27" w:rsidRPr="00BE135B">
        <w:rPr>
          <w:rFonts w:ascii="Arial" w:hAnsi="Arial" w:cs="Arial"/>
          <w:b/>
          <w:bCs/>
          <w:sz w:val="24"/>
        </w:rPr>
        <w:t xml:space="preserve"> - Release 1</w:t>
      </w:r>
      <w:r w:rsidR="008C6D88" w:rsidRPr="00BE135B">
        <w:rPr>
          <w:rFonts w:ascii="Arial" w:hAnsi="Arial" w:cs="Arial"/>
          <w:b/>
          <w:bCs/>
          <w:sz w:val="24"/>
        </w:rPr>
        <w:t>9</w:t>
      </w:r>
    </w:p>
    <w:p w14:paraId="6FEB19D6" w14:textId="77777777" w:rsidR="00446C3A" w:rsidRPr="00BE135B" w:rsidRDefault="00446C3A" w:rsidP="00446C3A">
      <w:pPr>
        <w:tabs>
          <w:tab w:val="left" w:pos="1985"/>
        </w:tabs>
        <w:rPr>
          <w:rFonts w:ascii="Arial" w:hAnsi="Arial" w:cs="Arial"/>
          <w:b/>
          <w:bCs/>
          <w:sz w:val="24"/>
        </w:rPr>
      </w:pPr>
      <w:r w:rsidRPr="00BE135B">
        <w:rPr>
          <w:rFonts w:ascii="Arial" w:hAnsi="Arial" w:cs="Arial"/>
          <w:b/>
          <w:bCs/>
          <w:sz w:val="24"/>
        </w:rPr>
        <w:t>Document for:</w:t>
      </w:r>
      <w:r w:rsidRPr="00BE135B">
        <w:rPr>
          <w:rFonts w:ascii="Arial" w:hAnsi="Arial" w:cs="Arial"/>
          <w:b/>
          <w:bCs/>
          <w:sz w:val="24"/>
        </w:rPr>
        <w:tab/>
        <w:t>Discussion and Decision</w:t>
      </w:r>
    </w:p>
    <w:p w14:paraId="294B1FC1" w14:textId="77777777" w:rsidR="00A209D6" w:rsidRPr="00BE135B" w:rsidRDefault="00A209D6" w:rsidP="00A209D6">
      <w:pPr>
        <w:pStyle w:val="Heading1"/>
      </w:pPr>
      <w:r w:rsidRPr="00BE135B">
        <w:t>1</w:t>
      </w:r>
      <w:r w:rsidRPr="00BE135B">
        <w:tab/>
        <w:t>Introduction</w:t>
      </w:r>
    </w:p>
    <w:p w14:paraId="3BE9CF71" w14:textId="1D0E7C5E" w:rsidR="00D43A61" w:rsidRDefault="00D43A61" w:rsidP="005F3DDF">
      <w:pPr>
        <w:jc w:val="both"/>
        <w:rPr>
          <w:rFonts w:cs="Arial"/>
          <w:color w:val="000000"/>
          <w:lang w:eastAsia="ko-KR"/>
        </w:rPr>
      </w:pPr>
      <w:r>
        <w:rPr>
          <w:rFonts w:cs="Arial"/>
          <w:color w:val="000000"/>
          <w:lang w:eastAsia="ko-KR"/>
        </w:rPr>
        <w:t>On the open issue related to the RAN2 impacts on different architecture options for SF mode operation, it was concluded in RAN2-131bis to discuss further in next meeting.</w:t>
      </w:r>
    </w:p>
    <w:tbl>
      <w:tblPr>
        <w:tblStyle w:val="TableGrid"/>
        <w:tblW w:w="0" w:type="auto"/>
        <w:tblLook w:val="04A0" w:firstRow="1" w:lastRow="0" w:firstColumn="1" w:lastColumn="0" w:noHBand="0" w:noVBand="1"/>
      </w:tblPr>
      <w:tblGrid>
        <w:gridCol w:w="9631"/>
      </w:tblGrid>
      <w:tr w:rsidR="00D43A61" w14:paraId="13F794CF" w14:textId="77777777" w:rsidTr="00D43A61">
        <w:tc>
          <w:tcPr>
            <w:tcW w:w="9631" w:type="dxa"/>
          </w:tcPr>
          <w:p w14:paraId="2453329A" w14:textId="77777777" w:rsidR="00D43A61" w:rsidRDefault="00D43A61" w:rsidP="00D43A61">
            <w:pPr>
              <w:pStyle w:val="Comments"/>
              <w:numPr>
                <w:ilvl w:val="0"/>
                <w:numId w:val="33"/>
              </w:numPr>
            </w:pPr>
            <w:r w:rsidRPr="00BB6E74">
              <w:t>Architecture option broadcasting</w:t>
            </w:r>
          </w:p>
          <w:p w14:paraId="26C8FC36" w14:textId="77777777" w:rsidR="00D43A61" w:rsidRDefault="00D43A61" w:rsidP="00D43A61">
            <w:pPr>
              <w:pStyle w:val="Comments"/>
            </w:pPr>
            <w:r>
              <w:t>Proposal 3: RAN2 to consider indicating S&amp;F architecture option (Split MME or Full CN) in SIB.</w:t>
            </w:r>
          </w:p>
          <w:p w14:paraId="07807B49" w14:textId="77777777" w:rsidR="00D43A61" w:rsidRDefault="00D43A61" w:rsidP="00D43A61">
            <w:pPr>
              <w:pStyle w:val="Comments"/>
            </w:pPr>
            <w:r>
              <w:t>Proposal 4: UE does not initiate user plane establishment and user plane data transfer in the cell indicating split MME architecture.</w:t>
            </w:r>
          </w:p>
          <w:p w14:paraId="670666ED" w14:textId="77777777" w:rsidR="00D43A61" w:rsidRDefault="00D43A61" w:rsidP="00D43A61">
            <w:pPr>
              <w:pStyle w:val="Agreement"/>
            </w:pPr>
            <w:r>
              <w:t>Can come back in the next meeting</w:t>
            </w:r>
          </w:p>
          <w:p w14:paraId="7EFB9106" w14:textId="77777777" w:rsidR="00D43A61" w:rsidRDefault="00D43A61" w:rsidP="005F3DDF">
            <w:pPr>
              <w:jc w:val="both"/>
              <w:rPr>
                <w:rFonts w:cs="Arial"/>
                <w:color w:val="000000"/>
                <w:lang w:eastAsia="ko-KR"/>
              </w:rPr>
            </w:pPr>
          </w:p>
        </w:tc>
      </w:tr>
    </w:tbl>
    <w:p w14:paraId="1AA10D2A" w14:textId="77777777" w:rsidR="00D43A61" w:rsidRDefault="00D43A61" w:rsidP="005F3DDF">
      <w:pPr>
        <w:jc w:val="both"/>
        <w:rPr>
          <w:rFonts w:cs="Arial"/>
          <w:color w:val="000000"/>
          <w:lang w:eastAsia="ko-KR"/>
        </w:rPr>
      </w:pPr>
    </w:p>
    <w:p w14:paraId="76F6E662" w14:textId="71753242" w:rsidR="00D43A61" w:rsidRDefault="00D43A61" w:rsidP="005F3DDF">
      <w:pPr>
        <w:jc w:val="both"/>
        <w:rPr>
          <w:rFonts w:cs="Arial"/>
          <w:color w:val="000000"/>
          <w:lang w:eastAsia="ko-KR"/>
        </w:rPr>
      </w:pPr>
      <w:r>
        <w:rPr>
          <w:rFonts w:cs="Arial"/>
          <w:color w:val="000000"/>
          <w:lang w:eastAsia="ko-KR"/>
        </w:rPr>
        <w:t>In this discussion paper we discuss further on the impact of different architecture options on RAN2 aspects.</w:t>
      </w:r>
    </w:p>
    <w:p w14:paraId="49DC31D7" w14:textId="6FBCDFFD" w:rsidR="008C6D88" w:rsidRPr="00BE135B" w:rsidRDefault="00305695" w:rsidP="005F3DDF">
      <w:pPr>
        <w:jc w:val="both"/>
        <w:rPr>
          <w:rFonts w:cs="Arial"/>
          <w:color w:val="000000"/>
          <w:lang w:eastAsia="ko-KR"/>
        </w:rPr>
      </w:pPr>
      <w:r>
        <w:rPr>
          <w:rFonts w:cs="Arial"/>
          <w:color w:val="000000"/>
          <w:lang w:eastAsia="ko-KR"/>
        </w:rPr>
        <w:t>.</w:t>
      </w:r>
    </w:p>
    <w:p w14:paraId="20B622C3" w14:textId="0948C94F" w:rsidR="00A53AFC" w:rsidRDefault="009339CB" w:rsidP="00715199">
      <w:pPr>
        <w:pStyle w:val="Heading1"/>
        <w:rPr>
          <w:rFonts w:cs="Arial"/>
          <w:color w:val="000000"/>
          <w:lang w:val="en-US" w:eastAsia="ko-KR"/>
        </w:rPr>
      </w:pPr>
      <w:r w:rsidRPr="00BE135B">
        <w:t>2</w:t>
      </w:r>
      <w:r w:rsidRPr="00BE135B">
        <w:tab/>
      </w:r>
      <w:r w:rsidR="00AF41A7" w:rsidRPr="00BE135B">
        <w:t>Discussion</w:t>
      </w:r>
    </w:p>
    <w:p w14:paraId="7DA5B908" w14:textId="1123868A" w:rsidR="00D43A61" w:rsidRDefault="00D43A61" w:rsidP="007A79DE">
      <w:pPr>
        <w:rPr>
          <w:lang w:val="en-US" w:eastAsia="ko-KR"/>
        </w:rPr>
      </w:pPr>
      <w:bookmarkStart w:id="0" w:name="_Hlk197641654"/>
      <w:bookmarkStart w:id="1" w:name="_Hlk194036431"/>
      <w:r>
        <w:rPr>
          <w:lang w:val="en-US" w:eastAsia="ko-KR"/>
        </w:rPr>
        <w:t xml:space="preserve">For store and forward mode operation two architecture options are possible for the CN. These options are MME-Split option and </w:t>
      </w:r>
      <w:r w:rsidR="00D72985">
        <w:rPr>
          <w:lang w:val="en-US" w:eastAsia="ko-KR"/>
        </w:rPr>
        <w:t>Full EPC</w:t>
      </w:r>
      <w:r>
        <w:rPr>
          <w:lang w:val="en-US" w:eastAsia="ko-KR"/>
        </w:rPr>
        <w:t xml:space="preserve"> on board. In the first option only part of the MME functionalities </w:t>
      </w:r>
      <w:r w:rsidR="00D72985">
        <w:rPr>
          <w:lang w:val="en-US" w:eastAsia="ko-KR"/>
        </w:rPr>
        <w:t>presents</w:t>
      </w:r>
      <w:r>
        <w:rPr>
          <w:lang w:val="en-US" w:eastAsia="ko-KR"/>
        </w:rPr>
        <w:t xml:space="preserve"> in the satellite with the central MME functionality that authenticated and provide subscribed specific information is maintained at Ground node. In the other option, MME and SGW components are available </w:t>
      </w:r>
      <w:r w:rsidR="00D72985">
        <w:rPr>
          <w:lang w:val="en-US" w:eastAsia="ko-KR"/>
        </w:rPr>
        <w:t>on</w:t>
      </w:r>
      <w:r>
        <w:rPr>
          <w:lang w:val="en-US" w:eastAsia="ko-KR"/>
        </w:rPr>
        <w:t xml:space="preserve"> </w:t>
      </w:r>
      <w:r w:rsidR="00D72985">
        <w:rPr>
          <w:lang w:val="en-US" w:eastAsia="ko-KR"/>
        </w:rPr>
        <w:t>satellite,</w:t>
      </w:r>
      <w:r>
        <w:rPr>
          <w:lang w:val="en-US" w:eastAsia="ko-KR"/>
        </w:rPr>
        <w:t xml:space="preserve"> and it can act as complete PLMN for handling the NAS signalling </w:t>
      </w:r>
      <w:proofErr w:type="gramStart"/>
      <w:r>
        <w:rPr>
          <w:lang w:val="en-US" w:eastAsia="ko-KR"/>
        </w:rPr>
        <w:t>and also</w:t>
      </w:r>
      <w:proofErr w:type="gramEnd"/>
      <w:r>
        <w:rPr>
          <w:lang w:val="en-US" w:eastAsia="ko-KR"/>
        </w:rPr>
        <w:t xml:space="preserve"> store the user plane packets. In this option ground connectivity is needed to transfer the user plane packets between SGW and application server. </w:t>
      </w:r>
    </w:p>
    <w:p w14:paraId="130CA475" w14:textId="460D0592" w:rsidR="00D43A61" w:rsidRDefault="00D43A61" w:rsidP="007A79DE">
      <w:pPr>
        <w:rPr>
          <w:lang w:val="en-US" w:eastAsia="ko-KR"/>
        </w:rPr>
      </w:pPr>
      <w:r>
        <w:rPr>
          <w:lang w:val="en-US" w:eastAsia="ko-KR"/>
        </w:rPr>
        <w:t>In typical deployments for given PLMN all the satellites will operate using any one of the architecture options. Any information if needed related to the chosen architecture option can be exchanged via NAS signalling or UE can deduce based on the NAS signalling interaction.  Hence indication of this parameter via system information is not needed</w:t>
      </w:r>
      <w:r w:rsidR="001D1EC3">
        <w:rPr>
          <w:lang w:val="en-US" w:eastAsia="ko-KR"/>
        </w:rPr>
        <w:t xml:space="preserve"> for the UE to know the architecture option.</w:t>
      </w:r>
    </w:p>
    <w:p w14:paraId="20A6C45B" w14:textId="77777777" w:rsidR="001D1EC3" w:rsidRDefault="001D1EC3" w:rsidP="007A79DE">
      <w:pPr>
        <w:rPr>
          <w:b/>
          <w:bCs/>
          <w:lang w:val="en-US" w:eastAsia="ko-KR"/>
        </w:rPr>
      </w:pPr>
      <w:r w:rsidRPr="001D1EC3">
        <w:rPr>
          <w:b/>
          <w:bCs/>
          <w:lang w:val="en-US" w:eastAsia="ko-KR"/>
        </w:rPr>
        <w:t xml:space="preserve">Observation 1: Architecture option is common across all satellites of </w:t>
      </w:r>
      <w:r>
        <w:rPr>
          <w:b/>
          <w:bCs/>
          <w:lang w:val="en-US" w:eastAsia="ko-KR"/>
        </w:rPr>
        <w:t>given</w:t>
      </w:r>
      <w:r w:rsidRPr="001D1EC3">
        <w:rPr>
          <w:b/>
          <w:bCs/>
          <w:lang w:val="en-US" w:eastAsia="ko-KR"/>
        </w:rPr>
        <w:t xml:space="preserve"> PLMN.</w:t>
      </w:r>
      <w:r>
        <w:rPr>
          <w:b/>
          <w:bCs/>
          <w:lang w:val="en-US" w:eastAsia="ko-KR"/>
        </w:rPr>
        <w:t xml:space="preserve"> UE can deduce the architecture option based on NAS signalling.</w:t>
      </w:r>
    </w:p>
    <w:p w14:paraId="26DFC368" w14:textId="5F328870" w:rsidR="001D1EC3" w:rsidRDefault="001D1EC3" w:rsidP="007A79DE">
      <w:pPr>
        <w:rPr>
          <w:b/>
          <w:bCs/>
          <w:lang w:val="en-US" w:eastAsia="ko-KR"/>
        </w:rPr>
      </w:pPr>
      <w:r>
        <w:rPr>
          <w:b/>
          <w:bCs/>
          <w:lang w:val="en-US" w:eastAsia="ko-KR"/>
        </w:rPr>
        <w:t>Proposal 1: S&amp;F Architecture option need not be indicated via any RRC signalling including SIB indication.</w:t>
      </w:r>
    </w:p>
    <w:p w14:paraId="73B4468A" w14:textId="2A1FE676" w:rsidR="001D1EC3" w:rsidRDefault="00D72985" w:rsidP="007A79DE">
      <w:pPr>
        <w:rPr>
          <w:lang w:val="en-US" w:eastAsia="ko-KR"/>
        </w:rPr>
      </w:pPr>
      <w:r>
        <w:rPr>
          <w:lang w:val="en-US" w:eastAsia="ko-KR"/>
        </w:rPr>
        <w:t>However,</w:t>
      </w:r>
      <w:r w:rsidR="001D1EC3">
        <w:rPr>
          <w:lang w:val="en-US" w:eastAsia="ko-KR"/>
        </w:rPr>
        <w:t xml:space="preserve"> the chosen architecture option determines the solution option for user data transmission for IoT.</w:t>
      </w:r>
      <w:r>
        <w:rPr>
          <w:lang w:val="en-US" w:eastAsia="ko-KR"/>
        </w:rPr>
        <w:t xml:space="preserve"> TS 23.401 reflects this dependency via following NOTE in SF operation, Attach and TAU procedure in SF mode. From the below NOTE and the details in the Annexure, </w:t>
      </w:r>
      <w:proofErr w:type="gramStart"/>
      <w:r>
        <w:rPr>
          <w:lang w:val="en-US" w:eastAsia="ko-KR"/>
        </w:rPr>
        <w:t>it is clear that UP</w:t>
      </w:r>
      <w:proofErr w:type="gramEnd"/>
      <w:r>
        <w:rPr>
          <w:lang w:val="en-US" w:eastAsia="ko-KR"/>
        </w:rPr>
        <w:t xml:space="preserve"> solution for user plane data transfer is not supported in split MME option.  In Full EPC option data transmission via control plane EPS optimization and user plane is possible. </w:t>
      </w:r>
    </w:p>
    <w:tbl>
      <w:tblPr>
        <w:tblStyle w:val="TableGrid"/>
        <w:tblW w:w="0" w:type="auto"/>
        <w:tblLook w:val="04A0" w:firstRow="1" w:lastRow="0" w:firstColumn="1" w:lastColumn="0" w:noHBand="0" w:noVBand="1"/>
      </w:tblPr>
      <w:tblGrid>
        <w:gridCol w:w="9631"/>
      </w:tblGrid>
      <w:tr w:rsidR="00D72985" w14:paraId="304AB0AD" w14:textId="77777777" w:rsidTr="00D72985">
        <w:tc>
          <w:tcPr>
            <w:tcW w:w="9631" w:type="dxa"/>
          </w:tcPr>
          <w:p w14:paraId="513D1B3C" w14:textId="4FA147C8" w:rsidR="00D72985" w:rsidRDefault="00D72985" w:rsidP="00D72985">
            <w:pPr>
              <w:pStyle w:val="NO"/>
              <w:rPr>
                <w:lang w:val="en-US" w:eastAsia="ko-KR"/>
              </w:rPr>
            </w:pPr>
            <w:r w:rsidRPr="00644018">
              <w:lastRenderedPageBreak/>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tc>
      </w:tr>
    </w:tbl>
    <w:p w14:paraId="6E8B78B0" w14:textId="30AF85C2" w:rsidR="008A6407" w:rsidRDefault="008A6407" w:rsidP="008A6407">
      <w:pPr>
        <w:rPr>
          <w:lang w:val="en-US" w:eastAsia="ko-KR"/>
        </w:rPr>
      </w:pPr>
      <w:r w:rsidRPr="00E8ADB5">
        <w:rPr>
          <w:lang w:val="en-US" w:eastAsia="ko-KR"/>
        </w:rPr>
        <w:t xml:space="preserve">For the Full EPC option how the AS security keys are transferred across satellites and possibility of RRC Resume across satellites in SF mode was not analysed in RAN2.  Earlier RAN2 concluded to wait for SA2 conclusion on the support for user plane solution. </w:t>
      </w:r>
      <w:r w:rsidR="00571194">
        <w:rPr>
          <w:lang w:val="en-US" w:eastAsia="ko-KR"/>
        </w:rPr>
        <w:t xml:space="preserve">Now SA2 has completed the normative work and </w:t>
      </w:r>
      <w:r w:rsidRPr="00E8ADB5">
        <w:rPr>
          <w:lang w:val="en-US" w:eastAsia="ko-KR"/>
        </w:rPr>
        <w:t>TS 23.401 does not provide clear normative procedures related to user plane data transfer and security context transfer details.  To support the user plane data transfer option along with RRC resume procedure across satellites further analysis needed along with close coordination with SA2. As the work item is already completed in RAN2</w:t>
      </w:r>
      <w:r w:rsidR="5DF302E2" w:rsidRPr="00E8ADB5">
        <w:rPr>
          <w:lang w:val="en-US" w:eastAsia="ko-KR"/>
        </w:rPr>
        <w:t>, we will not have sufficient time to analyse and conclude on the RAN2 impacts</w:t>
      </w:r>
      <w:r w:rsidRPr="00E8ADB5">
        <w:rPr>
          <w:lang w:val="en-US" w:eastAsia="ko-KR"/>
        </w:rPr>
        <w:t xml:space="preserve">. </w:t>
      </w:r>
      <w:r w:rsidR="00571194" w:rsidRPr="00E8ADB5">
        <w:rPr>
          <w:lang w:val="en-US" w:eastAsia="ko-KR"/>
        </w:rPr>
        <w:t>Hence,</w:t>
      </w:r>
      <w:r w:rsidRPr="00E8ADB5">
        <w:rPr>
          <w:lang w:val="en-US" w:eastAsia="ko-KR"/>
        </w:rPr>
        <w:t xml:space="preserve"> we propose that RAN2 </w:t>
      </w:r>
      <w:r w:rsidR="00CB7722" w:rsidRPr="00E8ADB5">
        <w:rPr>
          <w:lang w:val="en-US" w:eastAsia="ko-KR"/>
        </w:rPr>
        <w:t>confirm</w:t>
      </w:r>
      <w:r w:rsidRPr="00E8ADB5">
        <w:rPr>
          <w:lang w:val="en-US" w:eastAsia="ko-KR"/>
        </w:rPr>
        <w:t xml:space="preserve"> that user plane data transfer is not supported for SF mode operation in this release. </w:t>
      </w:r>
    </w:p>
    <w:p w14:paraId="6DE69425" w14:textId="00DD7D2A" w:rsidR="008C6D88" w:rsidRPr="006B6A3C" w:rsidRDefault="008A6407" w:rsidP="00C0426E">
      <w:pPr>
        <w:rPr>
          <w:rFonts w:cs="Arial"/>
          <w:color w:val="000000"/>
          <w:lang w:eastAsia="ko-KR"/>
        </w:rPr>
      </w:pPr>
      <w:r>
        <w:rPr>
          <w:b/>
          <w:bCs/>
          <w:lang w:val="en-US" w:eastAsia="ko-KR"/>
        </w:rPr>
        <w:t>Proposal 2: RAN2 to confirm that user plane data transfer for SF mode operation is not supported in this release. Stage 2 specifications are updated to reflect these agreements. RAN2 to indicate the agreement to SA2 via LS</w:t>
      </w:r>
      <w:r w:rsidR="00C0426E">
        <w:rPr>
          <w:b/>
          <w:bCs/>
          <w:lang w:val="en-US" w:eastAsia="ko-KR"/>
        </w:rPr>
        <w:t>.</w:t>
      </w:r>
    </w:p>
    <w:bookmarkEnd w:id="0"/>
    <w:bookmarkEnd w:id="1"/>
    <w:p w14:paraId="3856B1BB" w14:textId="5833B263" w:rsidR="00425514" w:rsidRPr="00425514" w:rsidRDefault="005A13AB" w:rsidP="000F143B">
      <w:pPr>
        <w:pStyle w:val="Heading1"/>
        <w:rPr>
          <w:b/>
          <w:bCs/>
          <w:u w:val="single"/>
        </w:rPr>
      </w:pPr>
      <w:r w:rsidRPr="00BE135B">
        <w:t>3</w:t>
      </w:r>
      <w:r w:rsidR="009339CB" w:rsidRPr="00BE135B">
        <w:tab/>
        <w:t>Conclusion</w:t>
      </w:r>
    </w:p>
    <w:p w14:paraId="52734E2B" w14:textId="2B9AA72C" w:rsidR="00CB7722" w:rsidRPr="00CB7722" w:rsidRDefault="00CB7722" w:rsidP="00CB7722">
      <w:pPr>
        <w:rPr>
          <w:lang w:val="en-US" w:eastAsia="ko-KR"/>
        </w:rPr>
      </w:pPr>
      <w:r w:rsidRPr="00CB7722">
        <w:rPr>
          <w:lang w:val="en-US" w:eastAsia="ko-KR"/>
        </w:rPr>
        <w:t>Observation 1: Architecture option is common across all satellites of given PLMN. UE can deduce the architecture option based on NAS signaling.</w:t>
      </w:r>
    </w:p>
    <w:p w14:paraId="2C8AAEB9" w14:textId="77777777" w:rsidR="00CB7722" w:rsidRDefault="00CB7722" w:rsidP="00CB7722">
      <w:pPr>
        <w:rPr>
          <w:b/>
          <w:bCs/>
          <w:lang w:val="en-US" w:eastAsia="ko-KR"/>
        </w:rPr>
      </w:pPr>
      <w:r>
        <w:rPr>
          <w:b/>
          <w:bCs/>
          <w:lang w:val="en-US" w:eastAsia="ko-KR"/>
        </w:rPr>
        <w:t>Proposal 1: S&amp;F Architecture option need not be indicated via any RRC signalling including SIB indication.</w:t>
      </w:r>
    </w:p>
    <w:p w14:paraId="11BC60D1" w14:textId="2B2E59B0" w:rsidR="00425514" w:rsidRPr="001A0D52" w:rsidRDefault="00CB7722" w:rsidP="00425514">
      <w:pPr>
        <w:rPr>
          <w:rFonts w:eastAsia="Calibri"/>
          <w:b/>
          <w:bCs/>
          <w:u w:val="single"/>
          <w:lang w:val="en-US"/>
        </w:rPr>
      </w:pPr>
      <w:r>
        <w:rPr>
          <w:b/>
          <w:bCs/>
          <w:lang w:val="en-US" w:eastAsia="ko-KR"/>
        </w:rPr>
        <w:t>Proposal 2: RAN2 to confirm that user plane data transfer for SF mode operation is not supported in this release. Stage 2 specifications are updated to reflect these agreements. RAN2 to indicate the agreement to SA2 via LS.</w:t>
      </w:r>
    </w:p>
    <w:p w14:paraId="4827B1CD" w14:textId="0EFF2E47" w:rsidR="00E87675" w:rsidRPr="00BE135B" w:rsidRDefault="00273928" w:rsidP="00E87675">
      <w:pPr>
        <w:pStyle w:val="Heading1"/>
      </w:pPr>
      <w:r w:rsidRPr="00BE135B">
        <w:t>Reference</w:t>
      </w:r>
    </w:p>
    <w:p w14:paraId="523AE3BA" w14:textId="027C0348" w:rsidR="00E87675" w:rsidRDefault="00E87675" w:rsidP="00E22E2F">
      <w:r w:rsidRPr="00BE135B">
        <w:t>[1]</w:t>
      </w:r>
      <w:r w:rsidRPr="00BE135B">
        <w:tab/>
      </w:r>
      <w:r w:rsidR="00B873AB" w:rsidRPr="00BE135B">
        <w:rPr>
          <w:rFonts w:cs="Arial"/>
          <w:color w:val="000000"/>
          <w:lang w:eastAsia="ko-KR"/>
        </w:rPr>
        <w:t xml:space="preserve">RP-240776 </w:t>
      </w:r>
      <w:r w:rsidR="00B873AB" w:rsidRPr="00BE135B">
        <w:t>WID for IoT-NTN Enhancements</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64DFF" w14:textId="77777777" w:rsidR="005C40C2" w:rsidRDefault="005C40C2">
      <w:r>
        <w:separator/>
      </w:r>
    </w:p>
  </w:endnote>
  <w:endnote w:type="continuationSeparator" w:id="0">
    <w:p w14:paraId="0A59B816" w14:textId="77777777" w:rsidR="005C40C2" w:rsidRDefault="005C40C2">
      <w:r>
        <w:continuationSeparator/>
      </w:r>
    </w:p>
  </w:endnote>
  <w:endnote w:type="continuationNotice" w:id="1">
    <w:p w14:paraId="7414F3A5" w14:textId="77777777" w:rsidR="005C40C2" w:rsidRDefault="005C40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08415" w14:textId="77777777" w:rsidR="005C40C2" w:rsidRDefault="005C40C2">
      <w:r>
        <w:separator/>
      </w:r>
    </w:p>
  </w:footnote>
  <w:footnote w:type="continuationSeparator" w:id="0">
    <w:p w14:paraId="34685A9F" w14:textId="77777777" w:rsidR="005C40C2" w:rsidRDefault="005C40C2">
      <w:r>
        <w:continuationSeparator/>
      </w:r>
    </w:p>
  </w:footnote>
  <w:footnote w:type="continuationNotice" w:id="1">
    <w:p w14:paraId="3C384EA4" w14:textId="77777777" w:rsidR="005C40C2" w:rsidRDefault="005C40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26B4F"/>
    <w:multiLevelType w:val="hybridMultilevel"/>
    <w:tmpl w:val="FE92C0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209BB"/>
    <w:multiLevelType w:val="hybridMultilevel"/>
    <w:tmpl w:val="649C153A"/>
    <w:lvl w:ilvl="0" w:tplc="1EB0D04A">
      <w:start w:val="3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161281"/>
    <w:multiLevelType w:val="hybridMultilevel"/>
    <w:tmpl w:val="49A82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A1A331D"/>
    <w:multiLevelType w:val="hybridMultilevel"/>
    <w:tmpl w:val="19D09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0F4207BC"/>
    <w:multiLevelType w:val="hybridMultilevel"/>
    <w:tmpl w:val="AA34FD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02A4C1D"/>
    <w:multiLevelType w:val="hybridMultilevel"/>
    <w:tmpl w:val="6A4095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D0A3383"/>
    <w:multiLevelType w:val="hybridMultilevel"/>
    <w:tmpl w:val="F236A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BDF674A"/>
    <w:multiLevelType w:val="hybridMultilevel"/>
    <w:tmpl w:val="BBE4C4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6B02B4D"/>
    <w:multiLevelType w:val="hybridMultilevel"/>
    <w:tmpl w:val="BEB48B10"/>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9" w15:restartNumberingAfterBreak="0">
    <w:nsid w:val="6B461EF0"/>
    <w:multiLevelType w:val="hybridMultilevel"/>
    <w:tmpl w:val="0CE62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D59431E"/>
    <w:multiLevelType w:val="hybridMultilevel"/>
    <w:tmpl w:val="0B38CF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79D17CC"/>
    <w:multiLevelType w:val="hybridMultilevel"/>
    <w:tmpl w:val="4DF89402"/>
    <w:lvl w:ilvl="0" w:tplc="A3B4E1AC">
      <w:start w:val="1"/>
      <w:numFmt w:val="bullet"/>
      <w:lvlText w:val="•"/>
      <w:lvlJc w:val="left"/>
      <w:pPr>
        <w:tabs>
          <w:tab w:val="num" w:pos="720"/>
        </w:tabs>
        <w:ind w:left="720" w:hanging="360"/>
      </w:pPr>
      <w:rPr>
        <w:rFonts w:ascii="Arial" w:hAnsi="Arial" w:hint="default"/>
      </w:rPr>
    </w:lvl>
    <w:lvl w:ilvl="1" w:tplc="3CBA2FE4">
      <w:numFmt w:val="bullet"/>
      <w:lvlText w:val="•"/>
      <w:lvlJc w:val="left"/>
      <w:pPr>
        <w:tabs>
          <w:tab w:val="num" w:pos="1440"/>
        </w:tabs>
        <w:ind w:left="1440" w:hanging="360"/>
      </w:pPr>
      <w:rPr>
        <w:rFonts w:ascii="Arial" w:hAnsi="Arial" w:hint="default"/>
      </w:rPr>
    </w:lvl>
    <w:lvl w:ilvl="2" w:tplc="9DD43E0C">
      <w:numFmt w:val="bullet"/>
      <w:lvlText w:val="•"/>
      <w:lvlJc w:val="left"/>
      <w:pPr>
        <w:tabs>
          <w:tab w:val="num" w:pos="2160"/>
        </w:tabs>
        <w:ind w:left="2160" w:hanging="360"/>
      </w:pPr>
      <w:rPr>
        <w:rFonts w:ascii="Arial" w:hAnsi="Arial" w:hint="default"/>
      </w:rPr>
    </w:lvl>
    <w:lvl w:ilvl="3" w:tplc="E2580CE2" w:tentative="1">
      <w:start w:val="1"/>
      <w:numFmt w:val="bullet"/>
      <w:lvlText w:val="•"/>
      <w:lvlJc w:val="left"/>
      <w:pPr>
        <w:tabs>
          <w:tab w:val="num" w:pos="2880"/>
        </w:tabs>
        <w:ind w:left="2880" w:hanging="360"/>
      </w:pPr>
      <w:rPr>
        <w:rFonts w:ascii="Arial" w:hAnsi="Arial" w:hint="default"/>
      </w:rPr>
    </w:lvl>
    <w:lvl w:ilvl="4" w:tplc="BC766EF6" w:tentative="1">
      <w:start w:val="1"/>
      <w:numFmt w:val="bullet"/>
      <w:lvlText w:val="•"/>
      <w:lvlJc w:val="left"/>
      <w:pPr>
        <w:tabs>
          <w:tab w:val="num" w:pos="3600"/>
        </w:tabs>
        <w:ind w:left="3600" w:hanging="360"/>
      </w:pPr>
      <w:rPr>
        <w:rFonts w:ascii="Arial" w:hAnsi="Arial" w:hint="default"/>
      </w:rPr>
    </w:lvl>
    <w:lvl w:ilvl="5" w:tplc="31FA9138" w:tentative="1">
      <w:start w:val="1"/>
      <w:numFmt w:val="bullet"/>
      <w:lvlText w:val="•"/>
      <w:lvlJc w:val="left"/>
      <w:pPr>
        <w:tabs>
          <w:tab w:val="num" w:pos="4320"/>
        </w:tabs>
        <w:ind w:left="4320" w:hanging="360"/>
      </w:pPr>
      <w:rPr>
        <w:rFonts w:ascii="Arial" w:hAnsi="Arial" w:hint="default"/>
      </w:rPr>
    </w:lvl>
    <w:lvl w:ilvl="6" w:tplc="AB6616B2" w:tentative="1">
      <w:start w:val="1"/>
      <w:numFmt w:val="bullet"/>
      <w:lvlText w:val="•"/>
      <w:lvlJc w:val="left"/>
      <w:pPr>
        <w:tabs>
          <w:tab w:val="num" w:pos="5040"/>
        </w:tabs>
        <w:ind w:left="5040" w:hanging="360"/>
      </w:pPr>
      <w:rPr>
        <w:rFonts w:ascii="Arial" w:hAnsi="Arial" w:hint="default"/>
      </w:rPr>
    </w:lvl>
    <w:lvl w:ilvl="7" w:tplc="1B9EEE80" w:tentative="1">
      <w:start w:val="1"/>
      <w:numFmt w:val="bullet"/>
      <w:lvlText w:val="•"/>
      <w:lvlJc w:val="left"/>
      <w:pPr>
        <w:tabs>
          <w:tab w:val="num" w:pos="5760"/>
        </w:tabs>
        <w:ind w:left="5760" w:hanging="360"/>
      </w:pPr>
      <w:rPr>
        <w:rFonts w:ascii="Arial" w:hAnsi="Arial" w:hint="default"/>
      </w:rPr>
    </w:lvl>
    <w:lvl w:ilvl="8" w:tplc="416E6496"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3"/>
  </w:num>
  <w:num w:numId="5" w16cid:durableId="630793192">
    <w:abstractNumId w:val="22"/>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8"/>
  </w:num>
  <w:num w:numId="19" w16cid:durableId="896741470">
    <w:abstractNumId w:val="27"/>
  </w:num>
  <w:num w:numId="20" w16cid:durableId="2024550956">
    <w:abstractNumId w:val="21"/>
  </w:num>
  <w:num w:numId="21" w16cid:durableId="2024088786">
    <w:abstractNumId w:val="19"/>
  </w:num>
  <w:num w:numId="22" w16cid:durableId="893538662">
    <w:abstractNumId w:val="32"/>
  </w:num>
  <w:num w:numId="23" w16cid:durableId="1612665825">
    <w:abstractNumId w:val="20"/>
  </w:num>
  <w:num w:numId="24" w16cid:durableId="416440593">
    <w:abstractNumId w:val="16"/>
  </w:num>
  <w:num w:numId="25" w16cid:durableId="1845435893">
    <w:abstractNumId w:val="15"/>
  </w:num>
  <w:num w:numId="26" w16cid:durableId="594437850">
    <w:abstractNumId w:val="14"/>
  </w:num>
  <w:num w:numId="27" w16cid:durableId="1386563297">
    <w:abstractNumId w:val="28"/>
  </w:num>
  <w:num w:numId="28" w16cid:durableId="1244335043">
    <w:abstractNumId w:val="29"/>
  </w:num>
  <w:num w:numId="29" w16cid:durableId="1523084352">
    <w:abstractNumId w:val="17"/>
  </w:num>
  <w:num w:numId="30" w16cid:durableId="898788869">
    <w:abstractNumId w:val="11"/>
  </w:num>
  <w:num w:numId="31" w16cid:durableId="1295523417">
    <w:abstractNumId w:val="30"/>
  </w:num>
  <w:num w:numId="32" w16cid:durableId="382875843">
    <w:abstractNumId w:val="31"/>
  </w:num>
  <w:num w:numId="33" w16cid:durableId="1102993698">
    <w:abstractNumId w:val="13"/>
  </w:num>
  <w:num w:numId="34" w16cid:durableId="88221005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YwNTMwtTQwtDQ1sjRW0lEKTi0uzszPAykwrAUAlmLzhywAAAA="/>
  </w:docVars>
  <w:rsids>
    <w:rsidRoot w:val="000B7BCF"/>
    <w:rsid w:val="0000005E"/>
    <w:rsid w:val="00000445"/>
    <w:rsid w:val="000009B5"/>
    <w:rsid w:val="00001EF3"/>
    <w:rsid w:val="00005458"/>
    <w:rsid w:val="00006C10"/>
    <w:rsid w:val="00013436"/>
    <w:rsid w:val="00013882"/>
    <w:rsid w:val="00016557"/>
    <w:rsid w:val="00016A49"/>
    <w:rsid w:val="00017F35"/>
    <w:rsid w:val="00023C40"/>
    <w:rsid w:val="00024272"/>
    <w:rsid w:val="0002507D"/>
    <w:rsid w:val="00027A7F"/>
    <w:rsid w:val="00033397"/>
    <w:rsid w:val="0003588E"/>
    <w:rsid w:val="00040002"/>
    <w:rsid w:val="00040095"/>
    <w:rsid w:val="000428E4"/>
    <w:rsid w:val="00043230"/>
    <w:rsid w:val="0005321C"/>
    <w:rsid w:val="000635A8"/>
    <w:rsid w:val="00065268"/>
    <w:rsid w:val="000653D1"/>
    <w:rsid w:val="00067156"/>
    <w:rsid w:val="00071BEF"/>
    <w:rsid w:val="00073C9C"/>
    <w:rsid w:val="0007626B"/>
    <w:rsid w:val="00076412"/>
    <w:rsid w:val="000765B6"/>
    <w:rsid w:val="00080512"/>
    <w:rsid w:val="00087320"/>
    <w:rsid w:val="00090468"/>
    <w:rsid w:val="000912A4"/>
    <w:rsid w:val="00092E47"/>
    <w:rsid w:val="000936C8"/>
    <w:rsid w:val="00093C6B"/>
    <w:rsid w:val="00094568"/>
    <w:rsid w:val="00094AD1"/>
    <w:rsid w:val="0009587B"/>
    <w:rsid w:val="0009766D"/>
    <w:rsid w:val="000A0A6F"/>
    <w:rsid w:val="000A1D36"/>
    <w:rsid w:val="000A609E"/>
    <w:rsid w:val="000A6455"/>
    <w:rsid w:val="000B7BCF"/>
    <w:rsid w:val="000C522B"/>
    <w:rsid w:val="000D1864"/>
    <w:rsid w:val="000D2F35"/>
    <w:rsid w:val="000D58AB"/>
    <w:rsid w:val="000E60CA"/>
    <w:rsid w:val="000E64C9"/>
    <w:rsid w:val="000F143B"/>
    <w:rsid w:val="000F2A1F"/>
    <w:rsid w:val="000F612A"/>
    <w:rsid w:val="000F6BC5"/>
    <w:rsid w:val="00106931"/>
    <w:rsid w:val="00106E2A"/>
    <w:rsid w:val="00112F1A"/>
    <w:rsid w:val="0011482F"/>
    <w:rsid w:val="00115710"/>
    <w:rsid w:val="00116823"/>
    <w:rsid w:val="0012459A"/>
    <w:rsid w:val="00124F2A"/>
    <w:rsid w:val="0012610D"/>
    <w:rsid w:val="00137C0E"/>
    <w:rsid w:val="001418EF"/>
    <w:rsid w:val="00145075"/>
    <w:rsid w:val="00155777"/>
    <w:rsid w:val="001573CA"/>
    <w:rsid w:val="00157F5F"/>
    <w:rsid w:val="001651B1"/>
    <w:rsid w:val="001673E6"/>
    <w:rsid w:val="00167537"/>
    <w:rsid w:val="00170A0F"/>
    <w:rsid w:val="00172E3B"/>
    <w:rsid w:val="0017356A"/>
    <w:rsid w:val="001741A0"/>
    <w:rsid w:val="00175FA0"/>
    <w:rsid w:val="00177B38"/>
    <w:rsid w:val="00182309"/>
    <w:rsid w:val="001849E0"/>
    <w:rsid w:val="0018542A"/>
    <w:rsid w:val="001871D8"/>
    <w:rsid w:val="00193706"/>
    <w:rsid w:val="00194CD0"/>
    <w:rsid w:val="001A0697"/>
    <w:rsid w:val="001A0D52"/>
    <w:rsid w:val="001A4CEE"/>
    <w:rsid w:val="001B1231"/>
    <w:rsid w:val="001B2629"/>
    <w:rsid w:val="001B31C0"/>
    <w:rsid w:val="001B40A5"/>
    <w:rsid w:val="001B49C9"/>
    <w:rsid w:val="001B5DC5"/>
    <w:rsid w:val="001B756D"/>
    <w:rsid w:val="001B7EDF"/>
    <w:rsid w:val="001C23F4"/>
    <w:rsid w:val="001C4F79"/>
    <w:rsid w:val="001C52A4"/>
    <w:rsid w:val="001C52C2"/>
    <w:rsid w:val="001C5B95"/>
    <w:rsid w:val="001C66AF"/>
    <w:rsid w:val="001D1EC3"/>
    <w:rsid w:val="001D3C59"/>
    <w:rsid w:val="001E074C"/>
    <w:rsid w:val="001E1F67"/>
    <w:rsid w:val="001E214C"/>
    <w:rsid w:val="001E5A02"/>
    <w:rsid w:val="001F168B"/>
    <w:rsid w:val="001F3639"/>
    <w:rsid w:val="001F507F"/>
    <w:rsid w:val="001F5B08"/>
    <w:rsid w:val="001F6113"/>
    <w:rsid w:val="001F7831"/>
    <w:rsid w:val="001F78C6"/>
    <w:rsid w:val="00202B97"/>
    <w:rsid w:val="00204045"/>
    <w:rsid w:val="00204EE6"/>
    <w:rsid w:val="00206537"/>
    <w:rsid w:val="0020712B"/>
    <w:rsid w:val="00217951"/>
    <w:rsid w:val="00222875"/>
    <w:rsid w:val="0022342C"/>
    <w:rsid w:val="0022606D"/>
    <w:rsid w:val="00227924"/>
    <w:rsid w:val="00231728"/>
    <w:rsid w:val="00234E9E"/>
    <w:rsid w:val="00237754"/>
    <w:rsid w:val="0024087C"/>
    <w:rsid w:val="00244A05"/>
    <w:rsid w:val="00250404"/>
    <w:rsid w:val="002559BB"/>
    <w:rsid w:val="00256B74"/>
    <w:rsid w:val="002610D8"/>
    <w:rsid w:val="00267CF8"/>
    <w:rsid w:val="00273928"/>
    <w:rsid w:val="00273FD5"/>
    <w:rsid w:val="002747EC"/>
    <w:rsid w:val="002769E4"/>
    <w:rsid w:val="00282236"/>
    <w:rsid w:val="00283B61"/>
    <w:rsid w:val="00283C29"/>
    <w:rsid w:val="00283E0A"/>
    <w:rsid w:val="00284348"/>
    <w:rsid w:val="002855BF"/>
    <w:rsid w:val="00292C3A"/>
    <w:rsid w:val="0029689A"/>
    <w:rsid w:val="002A26F6"/>
    <w:rsid w:val="002A6D7A"/>
    <w:rsid w:val="002B0C06"/>
    <w:rsid w:val="002B19A8"/>
    <w:rsid w:val="002B2988"/>
    <w:rsid w:val="002B3C2F"/>
    <w:rsid w:val="002B62B0"/>
    <w:rsid w:val="002B6E03"/>
    <w:rsid w:val="002C2532"/>
    <w:rsid w:val="002C2C86"/>
    <w:rsid w:val="002C2E5A"/>
    <w:rsid w:val="002C3C26"/>
    <w:rsid w:val="002C4D40"/>
    <w:rsid w:val="002C5661"/>
    <w:rsid w:val="002C6614"/>
    <w:rsid w:val="002D4220"/>
    <w:rsid w:val="002E4FC9"/>
    <w:rsid w:val="002F0D22"/>
    <w:rsid w:val="002F4B1E"/>
    <w:rsid w:val="00300343"/>
    <w:rsid w:val="00302BEA"/>
    <w:rsid w:val="00305695"/>
    <w:rsid w:val="00307C33"/>
    <w:rsid w:val="00311B17"/>
    <w:rsid w:val="00311E09"/>
    <w:rsid w:val="00314663"/>
    <w:rsid w:val="00316975"/>
    <w:rsid w:val="00317039"/>
    <w:rsid w:val="003172DC"/>
    <w:rsid w:val="0032403C"/>
    <w:rsid w:val="00325AE3"/>
    <w:rsid w:val="00326069"/>
    <w:rsid w:val="00333EDD"/>
    <w:rsid w:val="00334B02"/>
    <w:rsid w:val="00337F29"/>
    <w:rsid w:val="00350AE8"/>
    <w:rsid w:val="0035462D"/>
    <w:rsid w:val="003607C1"/>
    <w:rsid w:val="00360BCD"/>
    <w:rsid w:val="00363AEB"/>
    <w:rsid w:val="00363E4D"/>
    <w:rsid w:val="0036459E"/>
    <w:rsid w:val="00364B41"/>
    <w:rsid w:val="00365AFB"/>
    <w:rsid w:val="00367963"/>
    <w:rsid w:val="00370FDD"/>
    <w:rsid w:val="00373630"/>
    <w:rsid w:val="00373852"/>
    <w:rsid w:val="00374C86"/>
    <w:rsid w:val="00374FE9"/>
    <w:rsid w:val="00376A12"/>
    <w:rsid w:val="00377C1E"/>
    <w:rsid w:val="00381D78"/>
    <w:rsid w:val="00381DD9"/>
    <w:rsid w:val="00383096"/>
    <w:rsid w:val="00384E4B"/>
    <w:rsid w:val="00385041"/>
    <w:rsid w:val="003872EF"/>
    <w:rsid w:val="0039346C"/>
    <w:rsid w:val="00394053"/>
    <w:rsid w:val="003977EF"/>
    <w:rsid w:val="003A16BF"/>
    <w:rsid w:val="003A41EF"/>
    <w:rsid w:val="003A43CA"/>
    <w:rsid w:val="003A6C44"/>
    <w:rsid w:val="003B1887"/>
    <w:rsid w:val="003B1EE1"/>
    <w:rsid w:val="003B1F8D"/>
    <w:rsid w:val="003B2879"/>
    <w:rsid w:val="003B3A4C"/>
    <w:rsid w:val="003B40AD"/>
    <w:rsid w:val="003C118B"/>
    <w:rsid w:val="003C1CF5"/>
    <w:rsid w:val="003C2AD8"/>
    <w:rsid w:val="003C4E37"/>
    <w:rsid w:val="003C624D"/>
    <w:rsid w:val="003C62A1"/>
    <w:rsid w:val="003D0FD0"/>
    <w:rsid w:val="003D1CCD"/>
    <w:rsid w:val="003E1270"/>
    <w:rsid w:val="003E16BE"/>
    <w:rsid w:val="003E1D2F"/>
    <w:rsid w:val="003E566B"/>
    <w:rsid w:val="003E5AA9"/>
    <w:rsid w:val="003E6A03"/>
    <w:rsid w:val="003F097E"/>
    <w:rsid w:val="003F0D87"/>
    <w:rsid w:val="003F4E28"/>
    <w:rsid w:val="003F73BF"/>
    <w:rsid w:val="003F76B6"/>
    <w:rsid w:val="004003ED"/>
    <w:rsid w:val="004006E8"/>
    <w:rsid w:val="00401855"/>
    <w:rsid w:val="0040199B"/>
    <w:rsid w:val="0040438B"/>
    <w:rsid w:val="00422FCC"/>
    <w:rsid w:val="0042374F"/>
    <w:rsid w:val="00425514"/>
    <w:rsid w:val="00441482"/>
    <w:rsid w:val="00441588"/>
    <w:rsid w:val="00446C3A"/>
    <w:rsid w:val="004521D7"/>
    <w:rsid w:val="00452ECA"/>
    <w:rsid w:val="004557FB"/>
    <w:rsid w:val="004632D8"/>
    <w:rsid w:val="0046548C"/>
    <w:rsid w:val="00465587"/>
    <w:rsid w:val="004657B8"/>
    <w:rsid w:val="004662F6"/>
    <w:rsid w:val="00467C8A"/>
    <w:rsid w:val="00473369"/>
    <w:rsid w:val="0047363F"/>
    <w:rsid w:val="0047545D"/>
    <w:rsid w:val="00477455"/>
    <w:rsid w:val="00482F7A"/>
    <w:rsid w:val="00490685"/>
    <w:rsid w:val="004920AB"/>
    <w:rsid w:val="0049417C"/>
    <w:rsid w:val="00496B7F"/>
    <w:rsid w:val="00497B1D"/>
    <w:rsid w:val="004A03A4"/>
    <w:rsid w:val="004A086A"/>
    <w:rsid w:val="004A1F7B"/>
    <w:rsid w:val="004A5EAB"/>
    <w:rsid w:val="004B5A1A"/>
    <w:rsid w:val="004C2AE9"/>
    <w:rsid w:val="004C2FC8"/>
    <w:rsid w:val="004C44D2"/>
    <w:rsid w:val="004C7417"/>
    <w:rsid w:val="004D1215"/>
    <w:rsid w:val="004D308A"/>
    <w:rsid w:val="004D3578"/>
    <w:rsid w:val="004D380D"/>
    <w:rsid w:val="004D6263"/>
    <w:rsid w:val="004E1036"/>
    <w:rsid w:val="004E14EC"/>
    <w:rsid w:val="004E213A"/>
    <w:rsid w:val="004E5A5C"/>
    <w:rsid w:val="004E6499"/>
    <w:rsid w:val="004E7553"/>
    <w:rsid w:val="004F0711"/>
    <w:rsid w:val="004F1A8B"/>
    <w:rsid w:val="004F4007"/>
    <w:rsid w:val="004F4540"/>
    <w:rsid w:val="004F73A7"/>
    <w:rsid w:val="00502463"/>
    <w:rsid w:val="00502B04"/>
    <w:rsid w:val="00503171"/>
    <w:rsid w:val="00506C28"/>
    <w:rsid w:val="00511100"/>
    <w:rsid w:val="005129DC"/>
    <w:rsid w:val="00513E9E"/>
    <w:rsid w:val="0051429A"/>
    <w:rsid w:val="00514682"/>
    <w:rsid w:val="005277BB"/>
    <w:rsid w:val="0053158A"/>
    <w:rsid w:val="00533C9B"/>
    <w:rsid w:val="00534CC4"/>
    <w:rsid w:val="00534DA0"/>
    <w:rsid w:val="00534DEC"/>
    <w:rsid w:val="00537809"/>
    <w:rsid w:val="00543E6C"/>
    <w:rsid w:val="00545F1A"/>
    <w:rsid w:val="00546C9E"/>
    <w:rsid w:val="00546D01"/>
    <w:rsid w:val="005470B1"/>
    <w:rsid w:val="00551881"/>
    <w:rsid w:val="005527A0"/>
    <w:rsid w:val="005529E1"/>
    <w:rsid w:val="00556A4E"/>
    <w:rsid w:val="00556D06"/>
    <w:rsid w:val="0056047C"/>
    <w:rsid w:val="00563105"/>
    <w:rsid w:val="005636E8"/>
    <w:rsid w:val="00564734"/>
    <w:rsid w:val="00564B5A"/>
    <w:rsid w:val="00565087"/>
    <w:rsid w:val="005656B5"/>
    <w:rsid w:val="0056573F"/>
    <w:rsid w:val="0056575C"/>
    <w:rsid w:val="00570521"/>
    <w:rsid w:val="00571194"/>
    <w:rsid w:val="00571279"/>
    <w:rsid w:val="00572AB5"/>
    <w:rsid w:val="00572EB2"/>
    <w:rsid w:val="005757E5"/>
    <w:rsid w:val="00575D52"/>
    <w:rsid w:val="00575E74"/>
    <w:rsid w:val="005864A6"/>
    <w:rsid w:val="005878E2"/>
    <w:rsid w:val="0059274E"/>
    <w:rsid w:val="00594E17"/>
    <w:rsid w:val="00595233"/>
    <w:rsid w:val="005A13AB"/>
    <w:rsid w:val="005A49C6"/>
    <w:rsid w:val="005B2F2F"/>
    <w:rsid w:val="005B75D2"/>
    <w:rsid w:val="005C4067"/>
    <w:rsid w:val="005C40C2"/>
    <w:rsid w:val="005C75FC"/>
    <w:rsid w:val="005C766E"/>
    <w:rsid w:val="005C7CD5"/>
    <w:rsid w:val="005D0139"/>
    <w:rsid w:val="005D4859"/>
    <w:rsid w:val="005D48B4"/>
    <w:rsid w:val="005E5899"/>
    <w:rsid w:val="005E665D"/>
    <w:rsid w:val="005E6CF8"/>
    <w:rsid w:val="005E7178"/>
    <w:rsid w:val="005F3DDF"/>
    <w:rsid w:val="005F76A9"/>
    <w:rsid w:val="00600B68"/>
    <w:rsid w:val="00607229"/>
    <w:rsid w:val="00611566"/>
    <w:rsid w:val="00612EE2"/>
    <w:rsid w:val="0061318C"/>
    <w:rsid w:val="0061718F"/>
    <w:rsid w:val="00625F83"/>
    <w:rsid w:val="0063434D"/>
    <w:rsid w:val="00635BA0"/>
    <w:rsid w:val="00636B13"/>
    <w:rsid w:val="00637094"/>
    <w:rsid w:val="00640DDC"/>
    <w:rsid w:val="00641865"/>
    <w:rsid w:val="00642110"/>
    <w:rsid w:val="00642EAD"/>
    <w:rsid w:val="00646D99"/>
    <w:rsid w:val="0065554A"/>
    <w:rsid w:val="00655773"/>
    <w:rsid w:val="006558D1"/>
    <w:rsid w:val="00656910"/>
    <w:rsid w:val="0065742F"/>
    <w:rsid w:val="006574C0"/>
    <w:rsid w:val="0066118D"/>
    <w:rsid w:val="00664BCD"/>
    <w:rsid w:val="006733D1"/>
    <w:rsid w:val="00674FFD"/>
    <w:rsid w:val="00676393"/>
    <w:rsid w:val="00682E97"/>
    <w:rsid w:val="0068453C"/>
    <w:rsid w:val="00687CC1"/>
    <w:rsid w:val="00691D88"/>
    <w:rsid w:val="00696821"/>
    <w:rsid w:val="00696C13"/>
    <w:rsid w:val="0069733C"/>
    <w:rsid w:val="006A0833"/>
    <w:rsid w:val="006A15FA"/>
    <w:rsid w:val="006A3D40"/>
    <w:rsid w:val="006A419E"/>
    <w:rsid w:val="006B1933"/>
    <w:rsid w:val="006B3338"/>
    <w:rsid w:val="006B6A3C"/>
    <w:rsid w:val="006C09F7"/>
    <w:rsid w:val="006C0BA3"/>
    <w:rsid w:val="006C1E6F"/>
    <w:rsid w:val="006C66D8"/>
    <w:rsid w:val="006C7948"/>
    <w:rsid w:val="006D1972"/>
    <w:rsid w:val="006D1E24"/>
    <w:rsid w:val="006D1ECE"/>
    <w:rsid w:val="006D35DE"/>
    <w:rsid w:val="006E1057"/>
    <w:rsid w:val="006E1417"/>
    <w:rsid w:val="006E1BF5"/>
    <w:rsid w:val="006F168E"/>
    <w:rsid w:val="006F5F93"/>
    <w:rsid w:val="006F6A2C"/>
    <w:rsid w:val="006F7F89"/>
    <w:rsid w:val="0070426C"/>
    <w:rsid w:val="00705C6A"/>
    <w:rsid w:val="007069DC"/>
    <w:rsid w:val="00710201"/>
    <w:rsid w:val="00712B76"/>
    <w:rsid w:val="007147C0"/>
    <w:rsid w:val="00715199"/>
    <w:rsid w:val="0072073A"/>
    <w:rsid w:val="0072076B"/>
    <w:rsid w:val="00723B23"/>
    <w:rsid w:val="00726B44"/>
    <w:rsid w:val="0073095F"/>
    <w:rsid w:val="00730B17"/>
    <w:rsid w:val="00732346"/>
    <w:rsid w:val="007342B5"/>
    <w:rsid w:val="00734A5B"/>
    <w:rsid w:val="00735684"/>
    <w:rsid w:val="00741135"/>
    <w:rsid w:val="00744E76"/>
    <w:rsid w:val="0074547B"/>
    <w:rsid w:val="00746697"/>
    <w:rsid w:val="00750D6F"/>
    <w:rsid w:val="00751105"/>
    <w:rsid w:val="00757130"/>
    <w:rsid w:val="007573C1"/>
    <w:rsid w:val="007577C2"/>
    <w:rsid w:val="00757D40"/>
    <w:rsid w:val="00760273"/>
    <w:rsid w:val="00760A41"/>
    <w:rsid w:val="0076119B"/>
    <w:rsid w:val="00761B3F"/>
    <w:rsid w:val="00763580"/>
    <w:rsid w:val="00763D7E"/>
    <w:rsid w:val="00766223"/>
    <w:rsid w:val="007662B5"/>
    <w:rsid w:val="007668E3"/>
    <w:rsid w:val="0077078D"/>
    <w:rsid w:val="00774CF5"/>
    <w:rsid w:val="0077520B"/>
    <w:rsid w:val="00775F98"/>
    <w:rsid w:val="00776212"/>
    <w:rsid w:val="00781F0F"/>
    <w:rsid w:val="00785354"/>
    <w:rsid w:val="0078727C"/>
    <w:rsid w:val="0078734A"/>
    <w:rsid w:val="0079049D"/>
    <w:rsid w:val="00790DF8"/>
    <w:rsid w:val="0079387D"/>
    <w:rsid w:val="00793DC5"/>
    <w:rsid w:val="00796823"/>
    <w:rsid w:val="007A23B2"/>
    <w:rsid w:val="007A2E55"/>
    <w:rsid w:val="007A35BE"/>
    <w:rsid w:val="007A4EE8"/>
    <w:rsid w:val="007A79DE"/>
    <w:rsid w:val="007B18D8"/>
    <w:rsid w:val="007B482C"/>
    <w:rsid w:val="007B7A35"/>
    <w:rsid w:val="007C095F"/>
    <w:rsid w:val="007C240C"/>
    <w:rsid w:val="007C2DD0"/>
    <w:rsid w:val="007C55A6"/>
    <w:rsid w:val="007C69A3"/>
    <w:rsid w:val="007C783D"/>
    <w:rsid w:val="007D307B"/>
    <w:rsid w:val="007D5DBD"/>
    <w:rsid w:val="007E1C17"/>
    <w:rsid w:val="007E2635"/>
    <w:rsid w:val="007E4AB5"/>
    <w:rsid w:val="007E7FC9"/>
    <w:rsid w:val="007F04E3"/>
    <w:rsid w:val="007F2E08"/>
    <w:rsid w:val="007F6F5B"/>
    <w:rsid w:val="008004BE"/>
    <w:rsid w:val="008024FA"/>
    <w:rsid w:val="0080259E"/>
    <w:rsid w:val="008028A4"/>
    <w:rsid w:val="00804191"/>
    <w:rsid w:val="008061E5"/>
    <w:rsid w:val="00806A8F"/>
    <w:rsid w:val="00813245"/>
    <w:rsid w:val="00813CFF"/>
    <w:rsid w:val="008163E8"/>
    <w:rsid w:val="008244E8"/>
    <w:rsid w:val="00832BD0"/>
    <w:rsid w:val="0083404D"/>
    <w:rsid w:val="00834BE1"/>
    <w:rsid w:val="0083796C"/>
    <w:rsid w:val="00837A9C"/>
    <w:rsid w:val="008400F1"/>
    <w:rsid w:val="008408F7"/>
    <w:rsid w:val="00840DE0"/>
    <w:rsid w:val="00844354"/>
    <w:rsid w:val="008454FE"/>
    <w:rsid w:val="00846241"/>
    <w:rsid w:val="00846CAE"/>
    <w:rsid w:val="00847CD0"/>
    <w:rsid w:val="00847FA6"/>
    <w:rsid w:val="0085065C"/>
    <w:rsid w:val="008551C1"/>
    <w:rsid w:val="0085619C"/>
    <w:rsid w:val="00857164"/>
    <w:rsid w:val="008607A8"/>
    <w:rsid w:val="00862329"/>
    <w:rsid w:val="00862F64"/>
    <w:rsid w:val="0086354A"/>
    <w:rsid w:val="00865D7D"/>
    <w:rsid w:val="008718AD"/>
    <w:rsid w:val="008731AE"/>
    <w:rsid w:val="00873F03"/>
    <w:rsid w:val="008768CA"/>
    <w:rsid w:val="00877EF9"/>
    <w:rsid w:val="00880559"/>
    <w:rsid w:val="0088575E"/>
    <w:rsid w:val="00891917"/>
    <w:rsid w:val="00892D47"/>
    <w:rsid w:val="00895B2C"/>
    <w:rsid w:val="00897EA8"/>
    <w:rsid w:val="008A30BA"/>
    <w:rsid w:val="008A6407"/>
    <w:rsid w:val="008B42BE"/>
    <w:rsid w:val="008B5306"/>
    <w:rsid w:val="008B54E8"/>
    <w:rsid w:val="008B6375"/>
    <w:rsid w:val="008B72C6"/>
    <w:rsid w:val="008C2E2A"/>
    <w:rsid w:val="008C3057"/>
    <w:rsid w:val="008C460C"/>
    <w:rsid w:val="008C46FA"/>
    <w:rsid w:val="008C50AF"/>
    <w:rsid w:val="008C62F3"/>
    <w:rsid w:val="008C6D88"/>
    <w:rsid w:val="008D0652"/>
    <w:rsid w:val="008D1918"/>
    <w:rsid w:val="008D28FD"/>
    <w:rsid w:val="008D2E4D"/>
    <w:rsid w:val="008E33CB"/>
    <w:rsid w:val="008E3544"/>
    <w:rsid w:val="008E434A"/>
    <w:rsid w:val="008F2FDC"/>
    <w:rsid w:val="008F396F"/>
    <w:rsid w:val="008F3DCD"/>
    <w:rsid w:val="008F4BD3"/>
    <w:rsid w:val="00900B0E"/>
    <w:rsid w:val="0090241B"/>
    <w:rsid w:val="0090271F"/>
    <w:rsid w:val="00902DB9"/>
    <w:rsid w:val="00903FC1"/>
    <w:rsid w:val="0090466A"/>
    <w:rsid w:val="00905408"/>
    <w:rsid w:val="0090588E"/>
    <w:rsid w:val="00905D40"/>
    <w:rsid w:val="00905E5A"/>
    <w:rsid w:val="0091475C"/>
    <w:rsid w:val="00915CB9"/>
    <w:rsid w:val="00923655"/>
    <w:rsid w:val="009248C6"/>
    <w:rsid w:val="0093027D"/>
    <w:rsid w:val="009339CB"/>
    <w:rsid w:val="00936071"/>
    <w:rsid w:val="00936E78"/>
    <w:rsid w:val="0093764A"/>
    <w:rsid w:val="009376CD"/>
    <w:rsid w:val="00940212"/>
    <w:rsid w:val="00942EC2"/>
    <w:rsid w:val="0094500B"/>
    <w:rsid w:val="00945E58"/>
    <w:rsid w:val="009473DC"/>
    <w:rsid w:val="00950C04"/>
    <w:rsid w:val="0095707E"/>
    <w:rsid w:val="00961113"/>
    <w:rsid w:val="00961B32"/>
    <w:rsid w:val="0096201F"/>
    <w:rsid w:val="0096241B"/>
    <w:rsid w:val="00962509"/>
    <w:rsid w:val="009635DA"/>
    <w:rsid w:val="009659AA"/>
    <w:rsid w:val="00970832"/>
    <w:rsid w:val="00970DB3"/>
    <w:rsid w:val="00971722"/>
    <w:rsid w:val="00974BB0"/>
    <w:rsid w:val="00975BCD"/>
    <w:rsid w:val="00981278"/>
    <w:rsid w:val="009818A2"/>
    <w:rsid w:val="00985F74"/>
    <w:rsid w:val="00987675"/>
    <w:rsid w:val="009928A9"/>
    <w:rsid w:val="009A0AF3"/>
    <w:rsid w:val="009A3E21"/>
    <w:rsid w:val="009A4EBD"/>
    <w:rsid w:val="009A739B"/>
    <w:rsid w:val="009A7CBC"/>
    <w:rsid w:val="009B07CD"/>
    <w:rsid w:val="009B0F27"/>
    <w:rsid w:val="009B168B"/>
    <w:rsid w:val="009B4509"/>
    <w:rsid w:val="009B595A"/>
    <w:rsid w:val="009C19E9"/>
    <w:rsid w:val="009C3280"/>
    <w:rsid w:val="009C3EA2"/>
    <w:rsid w:val="009C42F5"/>
    <w:rsid w:val="009C61C4"/>
    <w:rsid w:val="009D4B0B"/>
    <w:rsid w:val="009D5901"/>
    <w:rsid w:val="009D6D9E"/>
    <w:rsid w:val="009D74A6"/>
    <w:rsid w:val="009E0E87"/>
    <w:rsid w:val="009E7DEC"/>
    <w:rsid w:val="009F04E4"/>
    <w:rsid w:val="009F57D0"/>
    <w:rsid w:val="009F5B37"/>
    <w:rsid w:val="00A00815"/>
    <w:rsid w:val="00A0679E"/>
    <w:rsid w:val="00A070AD"/>
    <w:rsid w:val="00A10F02"/>
    <w:rsid w:val="00A1203A"/>
    <w:rsid w:val="00A12DB4"/>
    <w:rsid w:val="00A13171"/>
    <w:rsid w:val="00A1456A"/>
    <w:rsid w:val="00A16B42"/>
    <w:rsid w:val="00A17176"/>
    <w:rsid w:val="00A171FF"/>
    <w:rsid w:val="00A204CA"/>
    <w:rsid w:val="00A209D6"/>
    <w:rsid w:val="00A22738"/>
    <w:rsid w:val="00A27012"/>
    <w:rsid w:val="00A35F2A"/>
    <w:rsid w:val="00A36F5F"/>
    <w:rsid w:val="00A37311"/>
    <w:rsid w:val="00A41A01"/>
    <w:rsid w:val="00A430EC"/>
    <w:rsid w:val="00A442A1"/>
    <w:rsid w:val="00A46E83"/>
    <w:rsid w:val="00A47ED8"/>
    <w:rsid w:val="00A53724"/>
    <w:rsid w:val="00A53AFC"/>
    <w:rsid w:val="00A54B2B"/>
    <w:rsid w:val="00A61E7C"/>
    <w:rsid w:val="00A703B6"/>
    <w:rsid w:val="00A70E93"/>
    <w:rsid w:val="00A75F88"/>
    <w:rsid w:val="00A76030"/>
    <w:rsid w:val="00A7752E"/>
    <w:rsid w:val="00A80AAB"/>
    <w:rsid w:val="00A81BC4"/>
    <w:rsid w:val="00A82102"/>
    <w:rsid w:val="00A82346"/>
    <w:rsid w:val="00A83D16"/>
    <w:rsid w:val="00A9051A"/>
    <w:rsid w:val="00A91F3A"/>
    <w:rsid w:val="00A943E6"/>
    <w:rsid w:val="00A95D41"/>
    <w:rsid w:val="00A965E2"/>
    <w:rsid w:val="00A9671C"/>
    <w:rsid w:val="00AA1553"/>
    <w:rsid w:val="00AA245E"/>
    <w:rsid w:val="00AA48B0"/>
    <w:rsid w:val="00AB4CA4"/>
    <w:rsid w:val="00AB5C32"/>
    <w:rsid w:val="00AB7955"/>
    <w:rsid w:val="00AC3239"/>
    <w:rsid w:val="00AC4DE7"/>
    <w:rsid w:val="00AC528D"/>
    <w:rsid w:val="00AD7E7C"/>
    <w:rsid w:val="00AE0BE5"/>
    <w:rsid w:val="00AE0F85"/>
    <w:rsid w:val="00AE126D"/>
    <w:rsid w:val="00AE65F8"/>
    <w:rsid w:val="00AF2F02"/>
    <w:rsid w:val="00AF3319"/>
    <w:rsid w:val="00AF41A7"/>
    <w:rsid w:val="00AF7558"/>
    <w:rsid w:val="00B003CB"/>
    <w:rsid w:val="00B05380"/>
    <w:rsid w:val="00B05962"/>
    <w:rsid w:val="00B062F5"/>
    <w:rsid w:val="00B10374"/>
    <w:rsid w:val="00B15449"/>
    <w:rsid w:val="00B15D67"/>
    <w:rsid w:val="00B16C2F"/>
    <w:rsid w:val="00B25CCC"/>
    <w:rsid w:val="00B27303"/>
    <w:rsid w:val="00B31632"/>
    <w:rsid w:val="00B35D76"/>
    <w:rsid w:val="00B45F3D"/>
    <w:rsid w:val="00B467D2"/>
    <w:rsid w:val="00B47835"/>
    <w:rsid w:val="00B47FD1"/>
    <w:rsid w:val="00B516BB"/>
    <w:rsid w:val="00B5326B"/>
    <w:rsid w:val="00B55B7B"/>
    <w:rsid w:val="00B63333"/>
    <w:rsid w:val="00B65C0C"/>
    <w:rsid w:val="00B669E9"/>
    <w:rsid w:val="00B732E3"/>
    <w:rsid w:val="00B7538C"/>
    <w:rsid w:val="00B84800"/>
    <w:rsid w:val="00B84D53"/>
    <w:rsid w:val="00B84DB2"/>
    <w:rsid w:val="00B85109"/>
    <w:rsid w:val="00B85DD2"/>
    <w:rsid w:val="00B871B2"/>
    <w:rsid w:val="00B87393"/>
    <w:rsid w:val="00B873AB"/>
    <w:rsid w:val="00B9376D"/>
    <w:rsid w:val="00B93FA0"/>
    <w:rsid w:val="00B951A6"/>
    <w:rsid w:val="00BA08C8"/>
    <w:rsid w:val="00BA28B8"/>
    <w:rsid w:val="00BA5459"/>
    <w:rsid w:val="00BB0C3E"/>
    <w:rsid w:val="00BB2D17"/>
    <w:rsid w:val="00BC16AA"/>
    <w:rsid w:val="00BC3555"/>
    <w:rsid w:val="00BC4944"/>
    <w:rsid w:val="00BD0A28"/>
    <w:rsid w:val="00BD0FF5"/>
    <w:rsid w:val="00BD1CDE"/>
    <w:rsid w:val="00BD4DFE"/>
    <w:rsid w:val="00BE135B"/>
    <w:rsid w:val="00BE2EB2"/>
    <w:rsid w:val="00BE4171"/>
    <w:rsid w:val="00BE6B19"/>
    <w:rsid w:val="00BF2D44"/>
    <w:rsid w:val="00BF78B6"/>
    <w:rsid w:val="00C0426E"/>
    <w:rsid w:val="00C06C34"/>
    <w:rsid w:val="00C10032"/>
    <w:rsid w:val="00C1130D"/>
    <w:rsid w:val="00C12B51"/>
    <w:rsid w:val="00C1450F"/>
    <w:rsid w:val="00C17B58"/>
    <w:rsid w:val="00C219CA"/>
    <w:rsid w:val="00C24650"/>
    <w:rsid w:val="00C25465"/>
    <w:rsid w:val="00C27EC2"/>
    <w:rsid w:val="00C31806"/>
    <w:rsid w:val="00C33079"/>
    <w:rsid w:val="00C370B4"/>
    <w:rsid w:val="00C46092"/>
    <w:rsid w:val="00C47164"/>
    <w:rsid w:val="00C53F81"/>
    <w:rsid w:val="00C5480B"/>
    <w:rsid w:val="00C55A12"/>
    <w:rsid w:val="00C6040C"/>
    <w:rsid w:val="00C60619"/>
    <w:rsid w:val="00C63464"/>
    <w:rsid w:val="00C6553E"/>
    <w:rsid w:val="00C67C59"/>
    <w:rsid w:val="00C747C2"/>
    <w:rsid w:val="00C76F93"/>
    <w:rsid w:val="00C8130F"/>
    <w:rsid w:val="00C83233"/>
    <w:rsid w:val="00C83A13"/>
    <w:rsid w:val="00C84FA4"/>
    <w:rsid w:val="00C86F10"/>
    <w:rsid w:val="00C87E93"/>
    <w:rsid w:val="00C9068C"/>
    <w:rsid w:val="00C92967"/>
    <w:rsid w:val="00C9302E"/>
    <w:rsid w:val="00C93A31"/>
    <w:rsid w:val="00CA1886"/>
    <w:rsid w:val="00CA1D87"/>
    <w:rsid w:val="00CA3183"/>
    <w:rsid w:val="00CA33AB"/>
    <w:rsid w:val="00CA3D0C"/>
    <w:rsid w:val="00CA431F"/>
    <w:rsid w:val="00CA654B"/>
    <w:rsid w:val="00CA7FB5"/>
    <w:rsid w:val="00CB0729"/>
    <w:rsid w:val="00CB1E67"/>
    <w:rsid w:val="00CB2189"/>
    <w:rsid w:val="00CB516A"/>
    <w:rsid w:val="00CB72B8"/>
    <w:rsid w:val="00CB7722"/>
    <w:rsid w:val="00CB7D59"/>
    <w:rsid w:val="00CC244F"/>
    <w:rsid w:val="00CC460D"/>
    <w:rsid w:val="00CD0B42"/>
    <w:rsid w:val="00CD0BA8"/>
    <w:rsid w:val="00CD0F27"/>
    <w:rsid w:val="00CD0F92"/>
    <w:rsid w:val="00CD404D"/>
    <w:rsid w:val="00CD4C7B"/>
    <w:rsid w:val="00CD4E36"/>
    <w:rsid w:val="00CD58FE"/>
    <w:rsid w:val="00CE2C74"/>
    <w:rsid w:val="00CE44CB"/>
    <w:rsid w:val="00CE713C"/>
    <w:rsid w:val="00CF1CA8"/>
    <w:rsid w:val="00CF2A05"/>
    <w:rsid w:val="00D01EC6"/>
    <w:rsid w:val="00D043A5"/>
    <w:rsid w:val="00D04F1C"/>
    <w:rsid w:val="00D115CB"/>
    <w:rsid w:val="00D16D8C"/>
    <w:rsid w:val="00D21726"/>
    <w:rsid w:val="00D25DA2"/>
    <w:rsid w:val="00D278C6"/>
    <w:rsid w:val="00D3253B"/>
    <w:rsid w:val="00D33BE3"/>
    <w:rsid w:val="00D350DD"/>
    <w:rsid w:val="00D3792D"/>
    <w:rsid w:val="00D4180F"/>
    <w:rsid w:val="00D43A61"/>
    <w:rsid w:val="00D507F0"/>
    <w:rsid w:val="00D54820"/>
    <w:rsid w:val="00D55E47"/>
    <w:rsid w:val="00D561FC"/>
    <w:rsid w:val="00D62BF8"/>
    <w:rsid w:val="00D62E19"/>
    <w:rsid w:val="00D65358"/>
    <w:rsid w:val="00D67CD1"/>
    <w:rsid w:val="00D71378"/>
    <w:rsid w:val="00D72985"/>
    <w:rsid w:val="00D73535"/>
    <w:rsid w:val="00D738D6"/>
    <w:rsid w:val="00D75487"/>
    <w:rsid w:val="00D80312"/>
    <w:rsid w:val="00D80521"/>
    <w:rsid w:val="00D80795"/>
    <w:rsid w:val="00D854BE"/>
    <w:rsid w:val="00D87BA2"/>
    <w:rsid w:val="00D87E00"/>
    <w:rsid w:val="00D9134D"/>
    <w:rsid w:val="00D91674"/>
    <w:rsid w:val="00D93C30"/>
    <w:rsid w:val="00D96D11"/>
    <w:rsid w:val="00DA7A03"/>
    <w:rsid w:val="00DB07DA"/>
    <w:rsid w:val="00DB0DB8"/>
    <w:rsid w:val="00DB1818"/>
    <w:rsid w:val="00DB2C20"/>
    <w:rsid w:val="00DB7478"/>
    <w:rsid w:val="00DC07C3"/>
    <w:rsid w:val="00DC309B"/>
    <w:rsid w:val="00DC4DA2"/>
    <w:rsid w:val="00DC5261"/>
    <w:rsid w:val="00DC6755"/>
    <w:rsid w:val="00DE07AC"/>
    <w:rsid w:val="00DE25D2"/>
    <w:rsid w:val="00DE752C"/>
    <w:rsid w:val="00DF09B6"/>
    <w:rsid w:val="00DF2781"/>
    <w:rsid w:val="00DF3C92"/>
    <w:rsid w:val="00DF3EF3"/>
    <w:rsid w:val="00DF48C0"/>
    <w:rsid w:val="00DF581A"/>
    <w:rsid w:val="00DF79F2"/>
    <w:rsid w:val="00DF7C20"/>
    <w:rsid w:val="00E011ED"/>
    <w:rsid w:val="00E038FB"/>
    <w:rsid w:val="00E07097"/>
    <w:rsid w:val="00E07B50"/>
    <w:rsid w:val="00E07FAB"/>
    <w:rsid w:val="00E13412"/>
    <w:rsid w:val="00E13440"/>
    <w:rsid w:val="00E14A01"/>
    <w:rsid w:val="00E164EE"/>
    <w:rsid w:val="00E16C10"/>
    <w:rsid w:val="00E21A6A"/>
    <w:rsid w:val="00E22E2F"/>
    <w:rsid w:val="00E232F5"/>
    <w:rsid w:val="00E27317"/>
    <w:rsid w:val="00E32492"/>
    <w:rsid w:val="00E360EE"/>
    <w:rsid w:val="00E37F23"/>
    <w:rsid w:val="00E41997"/>
    <w:rsid w:val="00E42F98"/>
    <w:rsid w:val="00E46C08"/>
    <w:rsid w:val="00E471CF"/>
    <w:rsid w:val="00E54EB1"/>
    <w:rsid w:val="00E56493"/>
    <w:rsid w:val="00E610D7"/>
    <w:rsid w:val="00E6174B"/>
    <w:rsid w:val="00E62835"/>
    <w:rsid w:val="00E629D6"/>
    <w:rsid w:val="00E6480E"/>
    <w:rsid w:val="00E663DA"/>
    <w:rsid w:val="00E70482"/>
    <w:rsid w:val="00E72939"/>
    <w:rsid w:val="00E73266"/>
    <w:rsid w:val="00E77645"/>
    <w:rsid w:val="00E81F63"/>
    <w:rsid w:val="00E83697"/>
    <w:rsid w:val="00E852BA"/>
    <w:rsid w:val="00E859B6"/>
    <w:rsid w:val="00E87675"/>
    <w:rsid w:val="00E87B40"/>
    <w:rsid w:val="00E87CD0"/>
    <w:rsid w:val="00E8ADB5"/>
    <w:rsid w:val="00E9511E"/>
    <w:rsid w:val="00E95E57"/>
    <w:rsid w:val="00E96959"/>
    <w:rsid w:val="00EA66C9"/>
    <w:rsid w:val="00EA73B6"/>
    <w:rsid w:val="00EA78D8"/>
    <w:rsid w:val="00EB5D32"/>
    <w:rsid w:val="00EB66AE"/>
    <w:rsid w:val="00EB6A6F"/>
    <w:rsid w:val="00EB6FEC"/>
    <w:rsid w:val="00EC0287"/>
    <w:rsid w:val="00EC4A25"/>
    <w:rsid w:val="00EC5466"/>
    <w:rsid w:val="00EC57F7"/>
    <w:rsid w:val="00ED0337"/>
    <w:rsid w:val="00ED0FB0"/>
    <w:rsid w:val="00ED504E"/>
    <w:rsid w:val="00EE0317"/>
    <w:rsid w:val="00EE13DA"/>
    <w:rsid w:val="00EE14FE"/>
    <w:rsid w:val="00EE1867"/>
    <w:rsid w:val="00EE590F"/>
    <w:rsid w:val="00EF612C"/>
    <w:rsid w:val="00F025A2"/>
    <w:rsid w:val="00F03510"/>
    <w:rsid w:val="00F036E9"/>
    <w:rsid w:val="00F06DFA"/>
    <w:rsid w:val="00F07388"/>
    <w:rsid w:val="00F1115B"/>
    <w:rsid w:val="00F11495"/>
    <w:rsid w:val="00F12191"/>
    <w:rsid w:val="00F123AF"/>
    <w:rsid w:val="00F13FD9"/>
    <w:rsid w:val="00F1467F"/>
    <w:rsid w:val="00F149AC"/>
    <w:rsid w:val="00F2026E"/>
    <w:rsid w:val="00F207B5"/>
    <w:rsid w:val="00F2210A"/>
    <w:rsid w:val="00F226A4"/>
    <w:rsid w:val="00F22A48"/>
    <w:rsid w:val="00F23740"/>
    <w:rsid w:val="00F23ABA"/>
    <w:rsid w:val="00F23F9D"/>
    <w:rsid w:val="00F246BA"/>
    <w:rsid w:val="00F25A58"/>
    <w:rsid w:val="00F30EDC"/>
    <w:rsid w:val="00F31372"/>
    <w:rsid w:val="00F344FC"/>
    <w:rsid w:val="00F36962"/>
    <w:rsid w:val="00F37743"/>
    <w:rsid w:val="00F42493"/>
    <w:rsid w:val="00F43E90"/>
    <w:rsid w:val="00F458F3"/>
    <w:rsid w:val="00F4664F"/>
    <w:rsid w:val="00F507FD"/>
    <w:rsid w:val="00F54A3D"/>
    <w:rsid w:val="00F54CB0"/>
    <w:rsid w:val="00F579CD"/>
    <w:rsid w:val="00F64A4A"/>
    <w:rsid w:val="00F653B8"/>
    <w:rsid w:val="00F66309"/>
    <w:rsid w:val="00F71089"/>
    <w:rsid w:val="00F71B89"/>
    <w:rsid w:val="00F7353C"/>
    <w:rsid w:val="00F76F8F"/>
    <w:rsid w:val="00F855A7"/>
    <w:rsid w:val="00F87048"/>
    <w:rsid w:val="00F87257"/>
    <w:rsid w:val="00F87F8F"/>
    <w:rsid w:val="00F927AB"/>
    <w:rsid w:val="00F941DF"/>
    <w:rsid w:val="00FA1266"/>
    <w:rsid w:val="00FA265F"/>
    <w:rsid w:val="00FA538B"/>
    <w:rsid w:val="00FA7FE6"/>
    <w:rsid w:val="00FB298F"/>
    <w:rsid w:val="00FB36FA"/>
    <w:rsid w:val="00FC0041"/>
    <w:rsid w:val="00FC1192"/>
    <w:rsid w:val="00FD0914"/>
    <w:rsid w:val="00FD4558"/>
    <w:rsid w:val="00FD614A"/>
    <w:rsid w:val="00FE0973"/>
    <w:rsid w:val="00FE106D"/>
    <w:rsid w:val="00FE251B"/>
    <w:rsid w:val="00FE27A6"/>
    <w:rsid w:val="00FE41D5"/>
    <w:rsid w:val="00FE470E"/>
    <w:rsid w:val="00FF0C22"/>
    <w:rsid w:val="00FF127E"/>
    <w:rsid w:val="00FF2673"/>
    <w:rsid w:val="00FF561F"/>
    <w:rsid w:val="00FF6EB4"/>
    <w:rsid w:val="02A8063E"/>
    <w:rsid w:val="03B61B45"/>
    <w:rsid w:val="118BA755"/>
    <w:rsid w:val="1B7C8F47"/>
    <w:rsid w:val="25A5C139"/>
    <w:rsid w:val="26B10330"/>
    <w:rsid w:val="32799193"/>
    <w:rsid w:val="349CDE1B"/>
    <w:rsid w:val="392A95E9"/>
    <w:rsid w:val="3EF9B091"/>
    <w:rsid w:val="44A8FC55"/>
    <w:rsid w:val="4A5ABA60"/>
    <w:rsid w:val="4C28B6E9"/>
    <w:rsid w:val="5D9429C1"/>
    <w:rsid w:val="5DF302E2"/>
    <w:rsid w:val="76860E18"/>
    <w:rsid w:val="7B8C62BA"/>
    <w:rsid w:val="7D4602BE"/>
    <w:rsid w:val="7DF5A853"/>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D5DFE38-7999-453D-A678-AC2FD9F7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tion">
    <w:name w:val="Mention"/>
    <w:basedOn w:val="DefaultParagraphFont"/>
    <w:uiPriority w:val="99"/>
    <w:unhideWhenUsed/>
    <w:rsid w:val="00AE0F85"/>
    <w:rPr>
      <w:color w:val="2B579A"/>
      <w:shd w:val="clear" w:color="auto" w:fill="E1DFDD"/>
    </w:rPr>
  </w:style>
  <w:style w:type="paragraph" w:customStyle="1" w:styleId="Comments">
    <w:name w:val="Comments"/>
    <w:basedOn w:val="Normal"/>
    <w:link w:val="CommentsChar"/>
    <w:qFormat/>
    <w:rsid w:val="00000445"/>
    <w:pPr>
      <w:spacing w:before="40" w:after="0"/>
    </w:pPr>
    <w:rPr>
      <w:rFonts w:ascii="Arial" w:eastAsia="MS Mincho" w:hAnsi="Arial"/>
      <w:i/>
      <w:sz w:val="18"/>
      <w:szCs w:val="24"/>
      <w:lang w:eastAsia="en-GB"/>
    </w:rPr>
  </w:style>
  <w:style w:type="character" w:customStyle="1" w:styleId="CommentsChar">
    <w:name w:val="Comments Char"/>
    <w:link w:val="Comments"/>
    <w:qFormat/>
    <w:rsid w:val="00000445"/>
    <w:rPr>
      <w:rFonts w:ascii="Arial" w:eastAsia="MS Mincho" w:hAnsi="Arial"/>
      <w:i/>
      <w:sz w:val="18"/>
      <w:szCs w:val="24"/>
    </w:rPr>
  </w:style>
  <w:style w:type="character" w:customStyle="1" w:styleId="NOChar1">
    <w:name w:val="NO Char1"/>
    <w:link w:val="NO"/>
    <w:qFormat/>
    <w:rsid w:val="00305695"/>
    <w:rPr>
      <w:lang w:eastAsia="en-US"/>
    </w:rPr>
  </w:style>
  <w:style w:type="paragraph" w:customStyle="1" w:styleId="Agreement">
    <w:name w:val="Agreement"/>
    <w:basedOn w:val="Normal"/>
    <w:next w:val="Doc-text2"/>
    <w:qFormat/>
    <w:rsid w:val="00D43A61"/>
    <w:pPr>
      <w:numPr>
        <w:numId w:val="32"/>
      </w:numPr>
      <w:spacing w:before="60" w:after="0"/>
    </w:pPr>
    <w:rPr>
      <w:rFonts w:ascii="Arial" w:eastAsia="MS Mincho" w:hAnsi="Arial"/>
      <w:b/>
      <w:szCs w:val="24"/>
      <w:lang w:eastAsia="en-GB"/>
    </w:rPr>
  </w:style>
  <w:style w:type="character" w:customStyle="1" w:styleId="NOChar">
    <w:name w:val="NO Char"/>
    <w:rsid w:val="00D729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445008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1850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746597">
      <w:bodyDiv w:val="1"/>
      <w:marLeft w:val="0"/>
      <w:marRight w:val="0"/>
      <w:marTop w:val="0"/>
      <w:marBottom w:val="0"/>
      <w:divBdr>
        <w:top w:val="none" w:sz="0" w:space="0" w:color="auto"/>
        <w:left w:val="none" w:sz="0" w:space="0" w:color="auto"/>
        <w:bottom w:val="none" w:sz="0" w:space="0" w:color="auto"/>
        <w:right w:val="none" w:sz="0" w:space="0" w:color="auto"/>
      </w:divBdr>
      <w:divsChild>
        <w:div w:id="69237584">
          <w:marLeft w:val="562"/>
          <w:marRight w:val="0"/>
          <w:marTop w:val="0"/>
          <w:marBottom w:val="120"/>
          <w:divBdr>
            <w:top w:val="none" w:sz="0" w:space="0" w:color="auto"/>
            <w:left w:val="none" w:sz="0" w:space="0" w:color="auto"/>
            <w:bottom w:val="none" w:sz="0" w:space="0" w:color="auto"/>
            <w:right w:val="none" w:sz="0" w:space="0" w:color="auto"/>
          </w:divBdr>
        </w:div>
        <w:div w:id="79301110">
          <w:marLeft w:val="850"/>
          <w:marRight w:val="0"/>
          <w:marTop w:val="0"/>
          <w:marBottom w:val="120"/>
          <w:divBdr>
            <w:top w:val="none" w:sz="0" w:space="0" w:color="auto"/>
            <w:left w:val="none" w:sz="0" w:space="0" w:color="auto"/>
            <w:bottom w:val="none" w:sz="0" w:space="0" w:color="auto"/>
            <w:right w:val="none" w:sz="0" w:space="0" w:color="auto"/>
          </w:divBdr>
        </w:div>
        <w:div w:id="1370685774">
          <w:marLeft w:val="288"/>
          <w:marRight w:val="0"/>
          <w:marTop w:val="0"/>
          <w:marBottom w:val="120"/>
          <w:divBdr>
            <w:top w:val="none" w:sz="0" w:space="0" w:color="auto"/>
            <w:left w:val="none" w:sz="0" w:space="0" w:color="auto"/>
            <w:bottom w:val="none" w:sz="0" w:space="0" w:color="auto"/>
            <w:right w:val="none" w:sz="0" w:space="0" w:color="auto"/>
          </w:divBdr>
        </w:div>
      </w:divsChild>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263147130">
          <w:marLeft w:val="118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1570656441">
          <w:marLeft w:val="806"/>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85407">
      <w:bodyDiv w:val="1"/>
      <w:marLeft w:val="0"/>
      <w:marRight w:val="0"/>
      <w:marTop w:val="0"/>
      <w:marBottom w:val="0"/>
      <w:divBdr>
        <w:top w:val="none" w:sz="0" w:space="0" w:color="auto"/>
        <w:left w:val="none" w:sz="0" w:space="0" w:color="auto"/>
        <w:bottom w:val="none" w:sz="0" w:space="0" w:color="auto"/>
        <w:right w:val="none" w:sz="0" w:space="0" w:color="auto"/>
      </w:divBdr>
      <w:divsChild>
        <w:div w:id="1460102099">
          <w:marLeft w:val="288"/>
          <w:marRight w:val="0"/>
          <w:marTop w:val="0"/>
          <w:marBottom w:val="120"/>
          <w:divBdr>
            <w:top w:val="none" w:sz="0" w:space="0" w:color="auto"/>
            <w:left w:val="none" w:sz="0" w:space="0" w:color="auto"/>
            <w:bottom w:val="none" w:sz="0" w:space="0" w:color="auto"/>
            <w:right w:val="none" w:sz="0" w:space="0" w:color="auto"/>
          </w:divBdr>
        </w:div>
        <w:div w:id="1901331297">
          <w:marLeft w:val="562"/>
          <w:marRight w:val="0"/>
          <w:marTop w:val="0"/>
          <w:marBottom w:val="120"/>
          <w:divBdr>
            <w:top w:val="none" w:sz="0" w:space="0" w:color="auto"/>
            <w:left w:val="none" w:sz="0" w:space="0" w:color="auto"/>
            <w:bottom w:val="none" w:sz="0" w:space="0" w:color="auto"/>
            <w:right w:val="none" w:sz="0" w:space="0" w:color="auto"/>
          </w:divBdr>
        </w:div>
        <w:div w:id="1992514888">
          <w:marLeft w:val="850"/>
          <w:marRight w:val="0"/>
          <w:marTop w:val="0"/>
          <w:marBottom w:val="120"/>
          <w:divBdr>
            <w:top w:val="none" w:sz="0" w:space="0" w:color="auto"/>
            <w:left w:val="none" w:sz="0" w:space="0" w:color="auto"/>
            <w:bottom w:val="none" w:sz="0" w:space="0" w:color="auto"/>
            <w:right w:val="none" w:sz="0" w:space="0" w:color="auto"/>
          </w:divBdr>
        </w:div>
      </w:divsChild>
    </w:div>
    <w:div w:id="1643384418">
      <w:bodyDiv w:val="1"/>
      <w:marLeft w:val="0"/>
      <w:marRight w:val="0"/>
      <w:marTop w:val="0"/>
      <w:marBottom w:val="0"/>
      <w:divBdr>
        <w:top w:val="none" w:sz="0" w:space="0" w:color="auto"/>
        <w:left w:val="none" w:sz="0" w:space="0" w:color="auto"/>
        <w:bottom w:val="none" w:sz="0" w:space="0" w:color="auto"/>
        <w:right w:val="none" w:sz="0" w:space="0" w:color="auto"/>
      </w:divBdr>
      <w:divsChild>
        <w:div w:id="1516264690">
          <w:marLeft w:val="1181"/>
          <w:marRight w:val="0"/>
          <w:marTop w:val="0"/>
          <w:marBottom w:val="120"/>
          <w:divBdr>
            <w:top w:val="none" w:sz="0" w:space="0" w:color="auto"/>
            <w:left w:val="none" w:sz="0" w:space="0" w:color="auto"/>
            <w:bottom w:val="none" w:sz="0" w:space="0" w:color="auto"/>
            <w:right w:val="none" w:sz="0" w:space="0" w:color="auto"/>
          </w:divBdr>
        </w:div>
      </w:divsChild>
    </w:div>
    <w:div w:id="1937245799">
      <w:bodyDiv w:val="1"/>
      <w:marLeft w:val="0"/>
      <w:marRight w:val="0"/>
      <w:marTop w:val="0"/>
      <w:marBottom w:val="0"/>
      <w:divBdr>
        <w:top w:val="none" w:sz="0" w:space="0" w:color="auto"/>
        <w:left w:val="none" w:sz="0" w:space="0" w:color="auto"/>
        <w:bottom w:val="none" w:sz="0" w:space="0" w:color="auto"/>
        <w:right w:val="none" w:sz="0" w:space="0" w:color="auto"/>
      </w:divBdr>
      <w:divsChild>
        <w:div w:id="11182550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RBI5PAMIO524-1616901215-57411</_dlc_DocId>
    <_dlc_DocIdUrl xmlns="71c5aaf6-e6ce-465b-b873-5148d2a4c105">
      <Url>https://nokia.sharepoint.com/sites/gxp/_layouts/15/DocIdRedir.aspx?ID=RBI5PAMIO524-1616901215-57411</Url>
      <Description>RBI5PAMIO524-1616901215-57411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35A8E04-9D93-454A-B088-AE13E18BB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2025-10-03T04:15:00Z</dcterms:created>
  <dcterms:modified xsi:type="dcterms:W3CDTF">2025-10-03T05:19:00Z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95b456c7-1959-44ea-8bf3-b730a7a32017</vt:lpwstr>
  </property>
  <property fmtid="{D5CDD505-2E9C-101B-9397-08002B2CF9AE}" pid="4" name="MediaServiceImageTags">
    <vt:lpwstr/>
  </property>
</Properties>
</file>