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1CB304ED" w:rsidR="00541A65" w:rsidRPr="00C12D2A" w:rsidRDefault="00541A65" w:rsidP="00541A65">
      <w:pPr>
        <w:pStyle w:val="Header"/>
        <w:tabs>
          <w:tab w:val="right" w:pos="9639"/>
        </w:tabs>
        <w:rPr>
          <w:bCs/>
          <w:i/>
          <w:noProof w:val="0"/>
          <w:sz w:val="24"/>
          <w:szCs w:val="24"/>
        </w:rPr>
      </w:pPr>
      <w:r w:rsidRPr="00C12D2A">
        <w:rPr>
          <w:bCs/>
          <w:noProof w:val="0"/>
          <w:sz w:val="24"/>
          <w:szCs w:val="24"/>
        </w:rPr>
        <w:t>3GPP TSG-RAN WG2 Meeting #1</w:t>
      </w:r>
      <w:r w:rsidR="000E23DB" w:rsidRPr="00C12D2A">
        <w:rPr>
          <w:bCs/>
          <w:noProof w:val="0"/>
          <w:sz w:val="24"/>
          <w:szCs w:val="24"/>
        </w:rPr>
        <w:t>31</w:t>
      </w:r>
      <w:r w:rsidR="006D194E" w:rsidRPr="00C12D2A">
        <w:rPr>
          <w:bCs/>
          <w:noProof w:val="0"/>
          <w:sz w:val="24"/>
          <w:szCs w:val="24"/>
        </w:rPr>
        <w:t>bis</w:t>
      </w:r>
      <w:r w:rsidRPr="00C12D2A">
        <w:rPr>
          <w:bCs/>
          <w:noProof w:val="0"/>
          <w:sz w:val="24"/>
          <w:szCs w:val="24"/>
        </w:rPr>
        <w:tab/>
        <w:t>R2-2</w:t>
      </w:r>
      <w:r w:rsidR="00B601BD" w:rsidRPr="00C12D2A">
        <w:rPr>
          <w:bCs/>
          <w:noProof w:val="0"/>
          <w:sz w:val="24"/>
          <w:szCs w:val="24"/>
        </w:rPr>
        <w:t>5</w:t>
      </w:r>
      <w:r w:rsidRPr="00C12D2A">
        <w:rPr>
          <w:bCs/>
          <w:noProof w:val="0"/>
          <w:sz w:val="24"/>
          <w:szCs w:val="24"/>
        </w:rPr>
        <w:t>0</w:t>
      </w:r>
      <w:r w:rsidR="00E07568" w:rsidRPr="00C12D2A">
        <w:rPr>
          <w:bCs/>
          <w:noProof w:val="0"/>
          <w:sz w:val="24"/>
          <w:szCs w:val="24"/>
        </w:rPr>
        <w:t>7146</w:t>
      </w:r>
    </w:p>
    <w:p w14:paraId="3723E1D3" w14:textId="598A3DA6" w:rsidR="005432D9" w:rsidRPr="00C12D2A" w:rsidRDefault="009647E2" w:rsidP="00541A65">
      <w:pPr>
        <w:pStyle w:val="Header"/>
        <w:tabs>
          <w:tab w:val="right" w:pos="9641"/>
        </w:tabs>
        <w:rPr>
          <w:rFonts w:eastAsia="SimSun"/>
          <w:bCs/>
          <w:sz w:val="24"/>
          <w:szCs w:val="24"/>
          <w:lang w:eastAsia="zh-CN"/>
        </w:rPr>
      </w:pPr>
      <w:r w:rsidRPr="00C12D2A">
        <w:rPr>
          <w:sz w:val="24"/>
        </w:rPr>
        <w:t>Prague</w:t>
      </w:r>
      <w:r w:rsidR="00541A65" w:rsidRPr="00C12D2A">
        <w:rPr>
          <w:sz w:val="24"/>
        </w:rPr>
        <w:t xml:space="preserve">, </w:t>
      </w:r>
      <w:r w:rsidR="006D194E" w:rsidRPr="00C12D2A">
        <w:rPr>
          <w:sz w:val="24"/>
        </w:rPr>
        <w:t>13</w:t>
      </w:r>
      <w:r w:rsidR="00541A65" w:rsidRPr="00C12D2A">
        <w:rPr>
          <w:sz w:val="24"/>
        </w:rPr>
        <w:t xml:space="preserve"> – </w:t>
      </w:r>
      <w:r w:rsidR="006D194E" w:rsidRPr="00C12D2A">
        <w:rPr>
          <w:sz w:val="24"/>
        </w:rPr>
        <w:t>17</w:t>
      </w:r>
      <w:r w:rsidR="00541A65" w:rsidRPr="00C12D2A">
        <w:rPr>
          <w:sz w:val="24"/>
        </w:rPr>
        <w:t xml:space="preserve"> </w:t>
      </w:r>
      <w:r w:rsidRPr="00C12D2A">
        <w:rPr>
          <w:sz w:val="24"/>
        </w:rPr>
        <w:t>October</w:t>
      </w:r>
      <w:r w:rsidR="000E23DB" w:rsidRPr="00C12D2A">
        <w:rPr>
          <w:sz w:val="24"/>
        </w:rPr>
        <w:t xml:space="preserve"> </w:t>
      </w:r>
      <w:r w:rsidR="00541A65" w:rsidRPr="00C12D2A">
        <w:rPr>
          <w:sz w:val="24"/>
        </w:rPr>
        <w:t>202</w:t>
      </w:r>
      <w:r w:rsidR="000E23DB" w:rsidRPr="00C12D2A">
        <w:rPr>
          <w:sz w:val="24"/>
        </w:rPr>
        <w:t>5</w:t>
      </w:r>
      <w:r w:rsidR="00163A64" w:rsidRPr="00C12D2A">
        <w:rPr>
          <w:sz w:val="24"/>
        </w:rPr>
        <w:tab/>
      </w:r>
      <w:r w:rsidR="00541A65" w:rsidRPr="00C12D2A">
        <w:rPr>
          <w:sz w:val="24"/>
        </w:rPr>
        <w:tab/>
      </w:r>
    </w:p>
    <w:p w14:paraId="403CB9C0" w14:textId="77777777" w:rsidR="00A209D6" w:rsidRPr="00C12D2A" w:rsidRDefault="00A209D6" w:rsidP="00A209D6">
      <w:pPr>
        <w:pStyle w:val="Header"/>
        <w:rPr>
          <w:bCs/>
          <w:noProof w:val="0"/>
          <w:sz w:val="24"/>
        </w:rPr>
      </w:pPr>
    </w:p>
    <w:p w14:paraId="0D04DE0E" w14:textId="25C01EE3" w:rsidR="008B549E" w:rsidRPr="00C12D2A" w:rsidRDefault="008B549E" w:rsidP="008B549E">
      <w:pPr>
        <w:pStyle w:val="CRCoverPage"/>
        <w:tabs>
          <w:tab w:val="left" w:pos="1985"/>
        </w:tabs>
        <w:rPr>
          <w:rFonts w:cs="Arial"/>
          <w:b/>
          <w:bCs/>
          <w:sz w:val="24"/>
          <w:lang w:eastAsia="ja-JP"/>
        </w:rPr>
      </w:pPr>
      <w:r w:rsidRPr="00C12D2A">
        <w:rPr>
          <w:rFonts w:cs="Arial"/>
          <w:b/>
          <w:bCs/>
          <w:sz w:val="24"/>
        </w:rPr>
        <w:t>Agenda item:</w:t>
      </w:r>
      <w:r w:rsidRPr="00C12D2A">
        <w:rPr>
          <w:rFonts w:cs="Arial"/>
          <w:b/>
          <w:bCs/>
          <w:sz w:val="24"/>
        </w:rPr>
        <w:tab/>
      </w:r>
      <w:r w:rsidR="000D6528" w:rsidRPr="00C12D2A">
        <w:rPr>
          <w:rFonts w:cs="Arial"/>
          <w:b/>
          <w:bCs/>
          <w:sz w:val="24"/>
        </w:rPr>
        <w:t>10</w:t>
      </w:r>
      <w:r w:rsidR="00FE6538" w:rsidRPr="00C12D2A">
        <w:rPr>
          <w:rFonts w:cs="Arial"/>
          <w:b/>
          <w:bCs/>
          <w:sz w:val="24"/>
        </w:rPr>
        <w:t>.3.2</w:t>
      </w:r>
    </w:p>
    <w:p w14:paraId="0EC781B3" w14:textId="77777777" w:rsidR="008B549E" w:rsidRPr="00C12D2A" w:rsidRDefault="008B549E" w:rsidP="008B549E">
      <w:pPr>
        <w:tabs>
          <w:tab w:val="left" w:pos="1985"/>
        </w:tabs>
        <w:ind w:left="1985" w:hanging="1985"/>
        <w:rPr>
          <w:rFonts w:ascii="Arial" w:hAnsi="Arial" w:cs="Arial"/>
          <w:b/>
          <w:bCs/>
          <w:sz w:val="24"/>
        </w:rPr>
      </w:pPr>
      <w:r w:rsidRPr="00C12D2A">
        <w:rPr>
          <w:rFonts w:ascii="Arial" w:hAnsi="Arial" w:cs="Arial"/>
          <w:b/>
          <w:bCs/>
          <w:sz w:val="24"/>
        </w:rPr>
        <w:t>Source:</w:t>
      </w:r>
      <w:r w:rsidRPr="00C12D2A">
        <w:rPr>
          <w:rFonts w:ascii="Arial" w:hAnsi="Arial" w:cs="Arial"/>
          <w:b/>
          <w:bCs/>
          <w:sz w:val="24"/>
        </w:rPr>
        <w:tab/>
        <w:t>Nokia</w:t>
      </w:r>
    </w:p>
    <w:p w14:paraId="16C775DD" w14:textId="60DA7C47" w:rsidR="008B549E" w:rsidRPr="00C12D2A" w:rsidRDefault="008B549E" w:rsidP="008B549E">
      <w:pPr>
        <w:ind w:left="1985" w:hanging="1985"/>
        <w:rPr>
          <w:rFonts w:ascii="Arial" w:hAnsi="Arial" w:cs="Arial"/>
          <w:b/>
          <w:bCs/>
          <w:sz w:val="24"/>
        </w:rPr>
      </w:pPr>
      <w:r w:rsidRPr="00C12D2A">
        <w:rPr>
          <w:rFonts w:ascii="Arial" w:hAnsi="Arial" w:cs="Arial"/>
          <w:b/>
          <w:bCs/>
          <w:sz w:val="24"/>
        </w:rPr>
        <w:t>Title:</w:t>
      </w:r>
      <w:r w:rsidRPr="00C12D2A">
        <w:rPr>
          <w:rFonts w:ascii="Arial" w:hAnsi="Arial" w:cs="Arial"/>
          <w:b/>
          <w:bCs/>
          <w:sz w:val="24"/>
        </w:rPr>
        <w:tab/>
      </w:r>
      <w:r w:rsidR="006716F5">
        <w:rPr>
          <w:rFonts w:ascii="Arial" w:hAnsi="Arial" w:cs="Arial"/>
          <w:b/>
          <w:bCs/>
          <w:sz w:val="24"/>
        </w:rPr>
        <w:t xml:space="preserve">On </w:t>
      </w:r>
      <w:r w:rsidR="00D8665E" w:rsidRPr="00C12D2A">
        <w:rPr>
          <w:rFonts w:ascii="Arial" w:hAnsi="Arial" w:cs="Arial"/>
          <w:b/>
          <w:bCs/>
          <w:sz w:val="24"/>
        </w:rPr>
        <w:t xml:space="preserve">6G </w:t>
      </w:r>
      <w:r w:rsidR="00397BD6" w:rsidRPr="00C12D2A">
        <w:rPr>
          <w:rFonts w:ascii="Arial" w:hAnsi="Arial" w:cs="Arial"/>
          <w:b/>
          <w:bCs/>
          <w:sz w:val="24"/>
        </w:rPr>
        <w:t>RRC</w:t>
      </w:r>
      <w:r w:rsidR="00AE5C0B" w:rsidRPr="00C12D2A">
        <w:rPr>
          <w:rFonts w:ascii="Arial" w:hAnsi="Arial" w:cs="Arial"/>
          <w:b/>
          <w:bCs/>
          <w:sz w:val="24"/>
        </w:rPr>
        <w:t xml:space="preserve"> </w:t>
      </w:r>
      <w:r w:rsidR="00F14C9B" w:rsidRPr="00C12D2A">
        <w:rPr>
          <w:rFonts w:ascii="Arial" w:hAnsi="Arial" w:cs="Arial"/>
          <w:b/>
          <w:bCs/>
          <w:sz w:val="24"/>
        </w:rPr>
        <w:t>design</w:t>
      </w:r>
    </w:p>
    <w:p w14:paraId="7D015DD9" w14:textId="187278AF" w:rsidR="008B549E" w:rsidRPr="00C12D2A" w:rsidRDefault="008B549E" w:rsidP="008B549E">
      <w:pPr>
        <w:ind w:left="1985" w:hanging="1985"/>
        <w:rPr>
          <w:rFonts w:ascii="Arial" w:hAnsi="Arial" w:cs="Arial"/>
          <w:b/>
          <w:bCs/>
          <w:sz w:val="24"/>
        </w:rPr>
      </w:pPr>
      <w:r w:rsidRPr="00C12D2A">
        <w:rPr>
          <w:rFonts w:ascii="Arial" w:hAnsi="Arial" w:cs="Arial"/>
          <w:b/>
          <w:bCs/>
          <w:sz w:val="24"/>
        </w:rPr>
        <w:t>WID/SID:</w:t>
      </w:r>
      <w:r w:rsidRPr="00C12D2A">
        <w:rPr>
          <w:rFonts w:ascii="Arial" w:hAnsi="Arial" w:cs="Arial"/>
          <w:b/>
          <w:bCs/>
          <w:sz w:val="24"/>
        </w:rPr>
        <w:tab/>
      </w:r>
      <w:r w:rsidR="00996578" w:rsidRPr="00C12D2A">
        <w:rPr>
          <w:rFonts w:ascii="Arial" w:hAnsi="Arial" w:cs="Arial"/>
          <w:b/>
          <w:bCs/>
          <w:sz w:val="24"/>
        </w:rPr>
        <w:t>FS_</w:t>
      </w:r>
      <w:r w:rsidR="000E23DB" w:rsidRPr="00C12D2A">
        <w:rPr>
          <w:rFonts w:ascii="Arial" w:hAnsi="Arial" w:cs="Arial"/>
          <w:b/>
          <w:bCs/>
          <w:sz w:val="24"/>
        </w:rPr>
        <w:t>6G_</w:t>
      </w:r>
      <w:r w:rsidR="00382B99" w:rsidRPr="00C12D2A">
        <w:rPr>
          <w:rFonts w:ascii="Arial" w:hAnsi="Arial" w:cs="Arial"/>
          <w:b/>
          <w:bCs/>
          <w:sz w:val="24"/>
        </w:rPr>
        <w:t>Radio</w:t>
      </w:r>
      <w:r w:rsidRPr="00C12D2A">
        <w:rPr>
          <w:rFonts w:ascii="Arial" w:hAnsi="Arial" w:cs="Arial"/>
          <w:b/>
          <w:bCs/>
          <w:sz w:val="24"/>
        </w:rPr>
        <w:t xml:space="preserve"> - Release </w:t>
      </w:r>
      <w:r w:rsidR="000E23DB" w:rsidRPr="00C12D2A">
        <w:rPr>
          <w:rFonts w:ascii="Arial" w:hAnsi="Arial" w:cs="Arial"/>
          <w:b/>
          <w:bCs/>
          <w:sz w:val="24"/>
        </w:rPr>
        <w:t>20</w:t>
      </w:r>
    </w:p>
    <w:p w14:paraId="387A415F" w14:textId="77777777" w:rsidR="008B549E" w:rsidRPr="00C12D2A" w:rsidRDefault="008B549E" w:rsidP="008B549E">
      <w:pPr>
        <w:tabs>
          <w:tab w:val="left" w:pos="1985"/>
        </w:tabs>
        <w:rPr>
          <w:rFonts w:ascii="Arial" w:hAnsi="Arial" w:cs="Arial"/>
          <w:b/>
          <w:bCs/>
          <w:sz w:val="24"/>
        </w:rPr>
      </w:pPr>
      <w:r w:rsidRPr="00C12D2A">
        <w:rPr>
          <w:rFonts w:ascii="Arial" w:hAnsi="Arial" w:cs="Arial"/>
          <w:b/>
          <w:bCs/>
          <w:sz w:val="24"/>
        </w:rPr>
        <w:t>Document for:</w:t>
      </w:r>
      <w:r w:rsidRPr="00C12D2A">
        <w:rPr>
          <w:rFonts w:ascii="Arial" w:hAnsi="Arial" w:cs="Arial"/>
          <w:b/>
          <w:bCs/>
          <w:sz w:val="24"/>
        </w:rPr>
        <w:tab/>
        <w:t>Discussion and Decision</w:t>
      </w:r>
    </w:p>
    <w:p w14:paraId="452AB6CC" w14:textId="4E94284E" w:rsidR="008B549E" w:rsidRPr="00C12D2A" w:rsidRDefault="008B549E" w:rsidP="003D4195">
      <w:pPr>
        <w:pStyle w:val="Heading1"/>
        <w:tabs>
          <w:tab w:val="left" w:pos="284"/>
          <w:tab w:val="left" w:pos="568"/>
          <w:tab w:val="left" w:pos="852"/>
          <w:tab w:val="left" w:pos="1136"/>
          <w:tab w:val="left" w:pos="1420"/>
          <w:tab w:val="left" w:pos="1704"/>
          <w:tab w:val="left" w:pos="1988"/>
          <w:tab w:val="left" w:pos="2272"/>
          <w:tab w:val="left" w:pos="6480"/>
        </w:tabs>
      </w:pPr>
      <w:r w:rsidRPr="00C12D2A">
        <w:t>1</w:t>
      </w:r>
      <w:r w:rsidRPr="00C12D2A">
        <w:tab/>
        <w:t>Introduction</w:t>
      </w:r>
      <w:r w:rsidR="005728E4" w:rsidRPr="00C12D2A">
        <w:tab/>
      </w:r>
      <w:r w:rsidR="005728E4" w:rsidRPr="00C12D2A">
        <w:tab/>
      </w:r>
    </w:p>
    <w:p w14:paraId="6E647130" w14:textId="3E5EFCD0" w:rsidR="00160609" w:rsidRPr="00C12D2A" w:rsidRDefault="00160609" w:rsidP="00160609">
      <w:r w:rsidRPr="00C12D2A">
        <w:t>A</w:t>
      </w:r>
      <w:r w:rsidRPr="00C12D2A" w:rsidDel="00750DF4">
        <w:t xml:space="preserve"> 6G study item</w:t>
      </w:r>
      <w:r w:rsidRPr="00C12D2A">
        <w:t xml:space="preserve"> for RAN </w:t>
      </w:r>
      <w:r w:rsidRPr="00C12D2A" w:rsidDel="00750DF4">
        <w:t xml:space="preserve">was </w:t>
      </w:r>
      <w:r w:rsidRPr="00C12D2A">
        <w:t xml:space="preserve">first </w:t>
      </w:r>
      <w:r w:rsidRPr="00C12D2A" w:rsidDel="00750DF4">
        <w:t>approved in June 2025</w:t>
      </w:r>
      <w:r w:rsidRPr="00C12D2A">
        <w:t xml:space="preserve"> [</w:t>
      </w:r>
      <w:hyperlink r:id="rId13" w:history="1">
        <w:r w:rsidRPr="00C12D2A">
          <w:rPr>
            <w:rStyle w:val="Hyperlink"/>
            <w:rFonts w:eastAsia="SimSun"/>
          </w:rPr>
          <w:t>RP-251881</w:t>
        </w:r>
      </w:hyperlink>
      <w:r w:rsidRPr="00C12D2A">
        <w:t>], and subsequently updated in September 2025 [</w:t>
      </w:r>
      <w:hyperlink r:id="rId14" w:history="1">
        <w:r w:rsidRPr="00C12D2A">
          <w:rPr>
            <w:rStyle w:val="Hyperlink"/>
            <w:rFonts w:eastAsia="SimSun"/>
          </w:rPr>
          <w:t>RP-252912</w:t>
        </w:r>
      </w:hyperlink>
      <w:r w:rsidRPr="00C12D2A">
        <w:t>]</w:t>
      </w:r>
      <w:r w:rsidRPr="00C12D2A" w:rsidDel="00750DF4">
        <w:t xml:space="preserve">. </w:t>
      </w:r>
    </w:p>
    <w:p w14:paraId="62BD73BE" w14:textId="2AB964CF" w:rsidR="005D3B8A" w:rsidRPr="00C12D2A" w:rsidRDefault="00160609" w:rsidP="008B549E">
      <w:r w:rsidRPr="00C12D2A">
        <w:t xml:space="preserve">The </w:t>
      </w:r>
      <w:r w:rsidR="00997022" w:rsidRPr="00C12D2A">
        <w:t xml:space="preserve">RAN2 work is </w:t>
      </w:r>
      <w:r w:rsidRPr="00C12D2A">
        <w:t>often</w:t>
      </w:r>
      <w:r w:rsidR="00997022" w:rsidRPr="00C12D2A">
        <w:t xml:space="preserve"> split to two </w:t>
      </w:r>
      <w:r w:rsidRPr="00C12D2A">
        <w:t xml:space="preserve">broad </w:t>
      </w:r>
      <w:r w:rsidR="00997022" w:rsidRPr="00C12D2A">
        <w:t>categories: User plane and control plane. User plane exists to allow communication, while control plane exists to setup, maintain and release the user plane in a controlled manner</w:t>
      </w:r>
      <w:r w:rsidRPr="00C12D2A">
        <w:t xml:space="preserve"> primarily via </w:t>
      </w:r>
      <w:r w:rsidR="00997022" w:rsidRPr="00C12D2A">
        <w:t>the RRC protocol.</w:t>
      </w:r>
    </w:p>
    <w:p w14:paraId="6BC92751" w14:textId="77777777" w:rsidR="00832985" w:rsidRDefault="00832985" w:rsidP="00832985">
      <w:r w:rsidRPr="00C12D2A">
        <w:t xml:space="preserve">To improve on the 5G RRC, the 6G RRC design should be lean: RRC structure should be more </w:t>
      </w:r>
      <w:r>
        <w:t xml:space="preserve">scalable and </w:t>
      </w:r>
      <w:r w:rsidRPr="00C12D2A">
        <w:t xml:space="preserve">modular (i.e. concise and easily decodable) while also enabling forward-compatibility (as RRC always must provide). To ensure successful 6G, RRC should aim to enable better power efficiency for UEs </w:t>
      </w:r>
      <w:r w:rsidRPr="00C12D2A">
        <w:rPr>
          <w:b/>
          <w:bCs/>
        </w:rPr>
        <w:t xml:space="preserve">and </w:t>
      </w:r>
      <w:r w:rsidRPr="00C12D2A">
        <w:t xml:space="preserve">networks, while also reduce RRC complexity to provide improved operational latency and smaller typical RRC message size. </w:t>
      </w:r>
    </w:p>
    <w:p w14:paraId="1EF6409E" w14:textId="77777777" w:rsidR="00832985" w:rsidRDefault="00832985" w:rsidP="00832985">
      <w:pPr>
        <w:jc w:val="center"/>
      </w:pPr>
      <w:r>
        <w:rPr>
          <w:noProof/>
        </w:rPr>
        <w:drawing>
          <wp:inline distT="0" distB="0" distL="0" distR="0" wp14:anchorId="3EF4CCBB" wp14:editId="44238749">
            <wp:extent cx="4806123" cy="1146517"/>
            <wp:effectExtent l="0" t="0" r="0" b="0"/>
            <wp:docPr id="311442191" name="Picture 5" descr="A blue rectangular sign with red arrow and green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442191" name="Picture 5" descr="A blue rectangular sign with red arrow and green arrows&#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27043" cy="1151507"/>
                    </a:xfrm>
                    <a:prstGeom prst="rect">
                      <a:avLst/>
                    </a:prstGeom>
                    <a:noFill/>
                  </pic:spPr>
                </pic:pic>
              </a:graphicData>
            </a:graphic>
          </wp:inline>
        </w:drawing>
      </w:r>
    </w:p>
    <w:p w14:paraId="166CECE7" w14:textId="05E62610" w:rsidR="00832985" w:rsidRDefault="00832985" w:rsidP="00BF3BE8">
      <w:pPr>
        <w:pStyle w:val="Caption"/>
        <w:jc w:val="center"/>
        <w:rPr>
          <w:color w:val="auto"/>
        </w:rPr>
      </w:pPr>
      <w:r w:rsidRPr="00C12D2A">
        <w:rPr>
          <w:color w:val="auto"/>
        </w:rPr>
        <w:t xml:space="preserve">Figure </w:t>
      </w:r>
      <w:r w:rsidRPr="00C12D2A">
        <w:rPr>
          <w:color w:val="auto"/>
        </w:rPr>
        <w:fldChar w:fldCharType="begin"/>
      </w:r>
      <w:r w:rsidRPr="00C12D2A">
        <w:rPr>
          <w:color w:val="auto"/>
        </w:rPr>
        <w:instrText xml:space="preserve"> SEQ Figure \* ARABIC </w:instrText>
      </w:r>
      <w:r w:rsidRPr="00C12D2A">
        <w:rPr>
          <w:color w:val="auto"/>
        </w:rPr>
        <w:fldChar w:fldCharType="separate"/>
      </w:r>
      <w:r w:rsidR="00FC6E49">
        <w:rPr>
          <w:noProof/>
          <w:color w:val="auto"/>
        </w:rPr>
        <w:t>1</w:t>
      </w:r>
      <w:r w:rsidRPr="00C12D2A">
        <w:rPr>
          <w:color w:val="auto"/>
        </w:rPr>
        <w:fldChar w:fldCharType="end"/>
      </w:r>
      <w:r w:rsidRPr="00C12D2A">
        <w:rPr>
          <w:color w:val="auto"/>
        </w:rPr>
        <w:t>: Design goals of 6G RRC</w:t>
      </w:r>
    </w:p>
    <w:p w14:paraId="2C757A83" w14:textId="3FA742C0" w:rsidR="00BF3BE8" w:rsidRDefault="00BF3BE8" w:rsidP="00BF3BE8">
      <w:r w:rsidRPr="00C12D2A">
        <w:t>In this document, we</w:t>
      </w:r>
      <w:r w:rsidR="004278D1">
        <w:t xml:space="preserve"> discuss</w:t>
      </w:r>
      <w:r w:rsidRPr="00C12D2A">
        <w:t xml:space="preserve"> the design criteria for 6G control plane, with specific focus on the RRC protocol aspects considering what was done in 5G. As the 6G study begins, it is imperative that we learn from the lessons of the past generations: What were the problems, what were the best practices, and what was perhaps not considered at all. </w:t>
      </w:r>
    </w:p>
    <w:p w14:paraId="117CB1A6" w14:textId="77777777" w:rsidR="00BF3BE8" w:rsidRPr="00BF3BE8" w:rsidRDefault="00BF3BE8" w:rsidP="00BF3BE8"/>
    <w:p w14:paraId="2F0575B0" w14:textId="641B134B" w:rsidR="008B549E" w:rsidRPr="00C12D2A" w:rsidRDefault="008B549E" w:rsidP="008B549E">
      <w:pPr>
        <w:pStyle w:val="Heading1"/>
      </w:pPr>
      <w:r w:rsidRPr="00C12D2A">
        <w:t>2</w:t>
      </w:r>
      <w:r w:rsidRPr="00C12D2A">
        <w:tab/>
      </w:r>
      <w:r w:rsidR="00DB7CCE">
        <w:t xml:space="preserve">On </w:t>
      </w:r>
      <w:r w:rsidR="007B636D" w:rsidRPr="00C12D2A">
        <w:t>6G RRC</w:t>
      </w:r>
      <w:r w:rsidR="00563D0F">
        <w:t xml:space="preserve"> design</w:t>
      </w:r>
    </w:p>
    <w:p w14:paraId="426D61DF" w14:textId="3C6AB76E" w:rsidR="003521AE" w:rsidRPr="00C12D2A" w:rsidRDefault="003521AE" w:rsidP="003521AE">
      <w:pPr>
        <w:pStyle w:val="Heading2"/>
      </w:pPr>
      <w:r w:rsidRPr="00C12D2A">
        <w:t>2.1</w:t>
      </w:r>
      <w:r w:rsidRPr="00C12D2A">
        <w:tab/>
      </w:r>
      <w:r w:rsidR="00DA7FD4" w:rsidRPr="00C12D2A">
        <w:t xml:space="preserve">History of </w:t>
      </w:r>
      <w:r w:rsidR="00B93538" w:rsidRPr="00C12D2A">
        <w:t xml:space="preserve">RRC </w:t>
      </w:r>
      <w:r w:rsidR="00616F69" w:rsidRPr="00C12D2A">
        <w:t xml:space="preserve">protocol </w:t>
      </w:r>
      <w:r w:rsidR="00B93538" w:rsidRPr="00C12D2A">
        <w:t xml:space="preserve">design </w:t>
      </w:r>
      <w:r w:rsidR="00DA7FD4" w:rsidRPr="00C12D2A">
        <w:t>for</w:t>
      </w:r>
      <w:r w:rsidR="00B93538" w:rsidRPr="00C12D2A">
        <w:t xml:space="preserve"> 5G</w:t>
      </w:r>
    </w:p>
    <w:p w14:paraId="2712E9EE" w14:textId="1F9BD27E" w:rsidR="002566C3" w:rsidRPr="00C12D2A" w:rsidRDefault="00AA2322" w:rsidP="00816598">
      <w:r w:rsidRPr="00C12D2A">
        <w:t xml:space="preserve">5G </w:t>
      </w:r>
      <w:r w:rsidR="00B93538" w:rsidRPr="00C12D2A">
        <w:t xml:space="preserve">RRC </w:t>
      </w:r>
      <w:r w:rsidR="00616F69" w:rsidRPr="00C12D2A">
        <w:t xml:space="preserve">protocol </w:t>
      </w:r>
      <w:r w:rsidR="00B93538" w:rsidRPr="00C12D2A">
        <w:t xml:space="preserve">design </w:t>
      </w:r>
      <w:r w:rsidRPr="00C12D2A">
        <w:t xml:space="preserve">was started quite early on (the first discussions </w:t>
      </w:r>
      <w:r w:rsidR="002566C3" w:rsidRPr="00C12D2A">
        <w:t>happened in RAN2#</w:t>
      </w:r>
      <w:r w:rsidR="007E4408" w:rsidRPr="00C12D2A">
        <w:t>94</w:t>
      </w:r>
      <w:r w:rsidR="002566C3" w:rsidRPr="00C12D2A">
        <w:t xml:space="preserve">, which </w:t>
      </w:r>
      <w:r w:rsidR="007E4408" w:rsidRPr="00C12D2A">
        <w:t>was the second meeting of the study item</w:t>
      </w:r>
      <w:r w:rsidR="002566C3" w:rsidRPr="00C12D2A">
        <w:t>)</w:t>
      </w:r>
      <w:r w:rsidR="007E4408" w:rsidRPr="00C12D2A">
        <w:t xml:space="preserve">, but was largely dominated by the </w:t>
      </w:r>
      <w:r w:rsidR="0098227B" w:rsidRPr="00C12D2A">
        <w:t xml:space="preserve">EN-DC </w:t>
      </w:r>
      <w:r w:rsidR="007E4408" w:rsidRPr="00C12D2A">
        <w:t>dual connectiv</w:t>
      </w:r>
      <w:r w:rsidR="0098227B" w:rsidRPr="00C12D2A">
        <w:t>ity discussions, including whether there would be disparate RRC protocols for each link or not</w:t>
      </w:r>
      <w:r w:rsidR="00504206" w:rsidRPr="00C12D2A">
        <w:t>, and whether there would be a new specification for 5G RRC or not</w:t>
      </w:r>
      <w:r w:rsidR="0098227B" w:rsidRPr="00C12D2A">
        <w:t>.</w:t>
      </w:r>
    </w:p>
    <w:p w14:paraId="2F1C6768" w14:textId="1AD0B5FE" w:rsidR="00DA7FD4" w:rsidRPr="00C12D2A" w:rsidRDefault="00504206" w:rsidP="00816598">
      <w:r w:rsidRPr="00C12D2A">
        <w:t>After t</w:t>
      </w:r>
      <w:r w:rsidR="002566C3" w:rsidRPr="00C12D2A">
        <w:t xml:space="preserve">he initial </w:t>
      </w:r>
      <w:r w:rsidRPr="00C12D2A">
        <w:t xml:space="preserve">decision that a 5G RRC </w:t>
      </w:r>
      <w:r w:rsidR="00616F69" w:rsidRPr="00C12D2A">
        <w:t xml:space="preserve">protocol </w:t>
      </w:r>
      <w:r w:rsidRPr="00C12D2A">
        <w:t xml:space="preserve">would be created, the </w:t>
      </w:r>
      <w:r w:rsidR="002566C3" w:rsidRPr="00C12D2A">
        <w:t xml:space="preserve">discussion </w:t>
      </w:r>
      <w:r w:rsidRPr="00C12D2A">
        <w:t xml:space="preserve">focused on </w:t>
      </w:r>
      <w:r w:rsidR="00DB0260" w:rsidRPr="00C12D2A">
        <w:t xml:space="preserve">how to write an efficient RRC specification based </w:t>
      </w:r>
      <w:r w:rsidR="002566C3" w:rsidRPr="00C12D2A">
        <w:t>on learnings from LTE</w:t>
      </w:r>
      <w:r w:rsidR="00DB0260" w:rsidRPr="00C12D2A">
        <w:t xml:space="preserve"> RRC</w:t>
      </w:r>
      <w:r w:rsidR="00616F69" w:rsidRPr="00C12D2A">
        <w:t xml:space="preserve"> specification</w:t>
      </w:r>
      <w:r w:rsidR="00DB0260" w:rsidRPr="00C12D2A">
        <w:t xml:space="preserve">, e.g. </w:t>
      </w:r>
      <w:r w:rsidR="002566C3" w:rsidRPr="00C12D2A">
        <w:t xml:space="preserve">RRC specific guidelines and </w:t>
      </w:r>
      <w:r w:rsidR="00DB0260" w:rsidRPr="00C12D2A">
        <w:t>structures from RAN2 viewpoint, see e.g.</w:t>
      </w:r>
      <w:r w:rsidR="003F0C9E" w:rsidRPr="00C12D2A">
        <w:t xml:space="preserve"> </w:t>
      </w:r>
      <w:hyperlink r:id="rId16" w:tooltip="C:DATA3GPPRAN2DocsR2-1700292.zip" w:history="1">
        <w:r w:rsidR="003F0C9E" w:rsidRPr="00C12D2A">
          <w:rPr>
            <w:rStyle w:val="Hyperlink"/>
          </w:rPr>
          <w:t>R2-1700292</w:t>
        </w:r>
      </w:hyperlink>
      <w:r w:rsidR="00DB0260" w:rsidRPr="00C12D2A">
        <w:t xml:space="preserve"> </w:t>
      </w:r>
      <w:r w:rsidR="00B07A73" w:rsidRPr="00C12D2A">
        <w:t xml:space="preserve">and </w:t>
      </w:r>
      <w:hyperlink r:id="rId17" w:tooltip="C:Data3GPPExtractsR2-1709886.doc" w:history="1">
        <w:r w:rsidR="00B07A73" w:rsidRPr="00C12D2A">
          <w:rPr>
            <w:rStyle w:val="Hyperlink"/>
          </w:rPr>
          <w:t>R2-1709886</w:t>
        </w:r>
      </w:hyperlink>
      <w:r w:rsidR="002566C3" w:rsidRPr="00C12D2A">
        <w:t xml:space="preserve">. </w:t>
      </w:r>
      <w:r w:rsidR="005548D2" w:rsidRPr="00C12D2A">
        <w:t>However, as RAN1 input the</w:t>
      </w:r>
      <w:r w:rsidR="00DB0260" w:rsidRPr="00C12D2A">
        <w:t>ir</w:t>
      </w:r>
      <w:r w:rsidR="005548D2" w:rsidRPr="00C12D2A">
        <w:t xml:space="preserve"> first set of L1 parameters</w:t>
      </w:r>
      <w:r w:rsidR="00DB0260" w:rsidRPr="00C12D2A">
        <w:t xml:space="preserve"> in RAN2#</w:t>
      </w:r>
      <w:r w:rsidR="0097199A" w:rsidRPr="00C12D2A">
        <w:t xml:space="preserve">99bis (see </w:t>
      </w:r>
      <w:hyperlink r:id="rId18" w:history="1">
        <w:r w:rsidR="0097199A" w:rsidRPr="00C12D2A">
          <w:rPr>
            <w:rStyle w:val="Hyperlink"/>
          </w:rPr>
          <w:t>R2-1713629</w:t>
        </w:r>
      </w:hyperlink>
      <w:r w:rsidR="0097199A" w:rsidRPr="00C12D2A">
        <w:t xml:space="preserve"> for the first NR RRC with initial L1 parameters incorporated)</w:t>
      </w:r>
      <w:r w:rsidR="005548D2" w:rsidRPr="00C12D2A">
        <w:t xml:space="preserve">, </w:t>
      </w:r>
      <w:r w:rsidR="005A3B0A" w:rsidRPr="00C12D2A">
        <w:t xml:space="preserve">the specification complexity multiplied as RAN2 started delving into the structure that was determined in RAN1 discussions (and wasn’t always ideal, RAN2 having to interpret as well as possible). </w:t>
      </w:r>
      <w:r w:rsidR="00DA7FD4" w:rsidRPr="00C12D2A">
        <w:t xml:space="preserve">This </w:t>
      </w:r>
      <w:r w:rsidR="00825498" w:rsidRPr="00C12D2A">
        <w:t xml:space="preserve">led </w:t>
      </w:r>
      <w:r w:rsidR="00DA7FD4" w:rsidRPr="00C12D2A">
        <w:t xml:space="preserve">to </w:t>
      </w:r>
      <w:r w:rsidR="003740C1" w:rsidRPr="00C12D2A">
        <w:t xml:space="preserve">RAN2 having to create a structure </w:t>
      </w:r>
      <w:r w:rsidR="00616F69" w:rsidRPr="00C12D2A">
        <w:t>in parallel</w:t>
      </w:r>
      <w:r w:rsidR="003740C1" w:rsidRPr="00C12D2A">
        <w:t xml:space="preserve"> </w:t>
      </w:r>
      <w:r w:rsidR="003740C1" w:rsidRPr="00C12D2A">
        <w:lastRenderedPageBreak/>
        <w:t xml:space="preserve">while the RAN1 inputs (including aspects related to the structure!) were still evolving, which made the task complicated. </w:t>
      </w:r>
    </w:p>
    <w:p w14:paraId="5DC2A1F5" w14:textId="53E28619" w:rsidR="00726CC5" w:rsidRPr="00C12D2A" w:rsidRDefault="00353BA5" w:rsidP="00816598">
      <w:r w:rsidRPr="00C12D2A">
        <w:t xml:space="preserve">Finally, the multiple </w:t>
      </w:r>
      <w:r w:rsidR="00616F69" w:rsidRPr="00C12D2A">
        <w:t xml:space="preserve">3GPP Release </w:t>
      </w:r>
      <w:r w:rsidRPr="00C12D2A">
        <w:t>freezing points of NR (i.e. “early”, “SA” and “late” versions of Rel-15 freezing)</w:t>
      </w:r>
      <w:r w:rsidR="006C2F95" w:rsidRPr="00C12D2A">
        <w:t xml:space="preserve"> required substantial rewriting</w:t>
      </w:r>
      <w:r w:rsidR="00616F69" w:rsidRPr="00C12D2A">
        <w:t xml:space="preserve"> of the RRC specification</w:t>
      </w:r>
      <w:r w:rsidR="003740C1" w:rsidRPr="00C12D2A">
        <w:t xml:space="preserve">, and the rushed process </w:t>
      </w:r>
      <w:r w:rsidR="00115858" w:rsidRPr="00C12D2A">
        <w:t xml:space="preserve">led </w:t>
      </w:r>
      <w:r w:rsidR="003740C1" w:rsidRPr="00C12D2A">
        <w:t xml:space="preserve">to several </w:t>
      </w:r>
      <w:r w:rsidR="006C2F95" w:rsidRPr="00C12D2A">
        <w:t>non-backward-compatible changes</w:t>
      </w:r>
      <w:r w:rsidR="003740C1" w:rsidRPr="00C12D2A">
        <w:t xml:space="preserve">, which made the specification unstable for a lengthy period of time. This was not helped by the large </w:t>
      </w:r>
      <w:r w:rsidR="00B93538" w:rsidRPr="00C12D2A">
        <w:t>size of 5G RRC specification (~600 pages in Rel-15</w:t>
      </w:r>
      <w:r w:rsidR="004430DA" w:rsidRPr="00C12D2A">
        <w:t xml:space="preserve">, and </w:t>
      </w:r>
      <w:r w:rsidR="00B93538" w:rsidRPr="00C12D2A">
        <w:t xml:space="preserve">~1700 pages </w:t>
      </w:r>
      <w:r w:rsidR="004430DA" w:rsidRPr="00C12D2A">
        <w:t xml:space="preserve">by </w:t>
      </w:r>
      <w:r w:rsidR="00B93538" w:rsidRPr="00C12D2A">
        <w:t>Rel-18)</w:t>
      </w:r>
      <w:r w:rsidR="003740C1" w:rsidRPr="00C12D2A">
        <w:t xml:space="preserve"> and the ever-evolving UE </w:t>
      </w:r>
      <w:r w:rsidR="00616F69" w:rsidRPr="00C12D2A">
        <w:t xml:space="preserve">features and UE </w:t>
      </w:r>
      <w:r w:rsidR="003740C1" w:rsidRPr="00C12D2A">
        <w:t>capabilities</w:t>
      </w:r>
      <w:r w:rsidR="00616F69" w:rsidRPr="00C12D2A">
        <w:t xml:space="preserve"> definition</w:t>
      </w:r>
      <w:r w:rsidR="003740C1" w:rsidRPr="00C12D2A">
        <w:t xml:space="preserve">, including some very late additions to fundamental concepts such as </w:t>
      </w:r>
      <w:r w:rsidR="00381E9E" w:rsidRPr="00C12D2A">
        <w:t xml:space="preserve">UE-specific </w:t>
      </w:r>
      <w:r w:rsidR="003740C1" w:rsidRPr="00C12D2A">
        <w:t xml:space="preserve">carrier bandwidth (see </w:t>
      </w:r>
      <w:hyperlink r:id="rId19" w:history="1">
        <w:r w:rsidR="00381E9E" w:rsidRPr="00C12D2A">
          <w:rPr>
            <w:rStyle w:val="Hyperlink"/>
          </w:rPr>
          <w:t>RP-182896</w:t>
        </w:r>
      </w:hyperlink>
      <w:r w:rsidR="003740C1" w:rsidRPr="00C12D2A">
        <w:t>)</w:t>
      </w:r>
      <w:r w:rsidR="00B93538" w:rsidRPr="00C12D2A">
        <w:t>.</w:t>
      </w:r>
      <w:r w:rsidR="003740C1" w:rsidRPr="00C12D2A">
        <w:t xml:space="preserve"> However, due to the efforts put by all companies and rapporteur, the Rel-15 specification no longer had </w:t>
      </w:r>
      <w:r w:rsidR="00397BD6" w:rsidRPr="00C12D2A">
        <w:t>major</w:t>
      </w:r>
      <w:r w:rsidR="003740C1" w:rsidRPr="00C12D2A">
        <w:t xml:space="preserve"> </w:t>
      </w:r>
      <w:r w:rsidR="00616F69" w:rsidRPr="00C12D2A">
        <w:t xml:space="preserve">non-backward compatible </w:t>
      </w:r>
      <w:r w:rsidR="003740C1" w:rsidRPr="00C12D2A">
        <w:t>change</w:t>
      </w:r>
      <w:r w:rsidR="00616F69" w:rsidRPr="00C12D2A">
        <w:t>s</w:t>
      </w:r>
      <w:r w:rsidR="003740C1" w:rsidRPr="00C12D2A">
        <w:t xml:space="preserve"> after</w:t>
      </w:r>
      <w:r w:rsidR="00397BD6" w:rsidRPr="00C12D2A">
        <w:t xml:space="preserve"> RAN2#104 in December 2018.</w:t>
      </w:r>
    </w:p>
    <w:p w14:paraId="538E196E" w14:textId="303357DC" w:rsidR="00397BD6" w:rsidRPr="00C12D2A" w:rsidRDefault="00397BD6" w:rsidP="00816598">
      <w:r w:rsidRPr="00C12D2A">
        <w:t xml:space="preserve">There was no single reason for </w:t>
      </w:r>
      <w:r w:rsidR="00726CC5" w:rsidRPr="00C12D2A">
        <w:t xml:space="preserve">Rel-15 RRC </w:t>
      </w:r>
      <w:r w:rsidR="007D292D" w:rsidRPr="00C12D2A">
        <w:t>complex</w:t>
      </w:r>
      <w:r w:rsidRPr="00C12D2A">
        <w:t>ity, but to name the most major contributors:</w:t>
      </w:r>
    </w:p>
    <w:p w14:paraId="5F1C0BFA" w14:textId="343F4918" w:rsidR="00397BD6" w:rsidRPr="00C12D2A" w:rsidRDefault="00397BD6" w:rsidP="00397BD6">
      <w:pPr>
        <w:pStyle w:val="ListParagraph"/>
        <w:numPr>
          <w:ilvl w:val="0"/>
          <w:numId w:val="33"/>
        </w:numPr>
      </w:pPr>
      <w:r w:rsidRPr="00C12D2A">
        <w:t>M</w:t>
      </w:r>
      <w:r w:rsidR="00726CC5" w:rsidRPr="00C12D2A">
        <w:t xml:space="preserve">ultiple </w:t>
      </w:r>
      <w:r w:rsidRPr="00C12D2A">
        <w:t xml:space="preserve">official </w:t>
      </w:r>
      <w:r w:rsidR="00726CC5" w:rsidRPr="00C12D2A">
        <w:t>ASN.1 freezing points</w:t>
      </w:r>
      <w:r w:rsidR="007D292D" w:rsidRPr="00C12D2A">
        <w:t xml:space="preserve"> in Rel-15</w:t>
      </w:r>
      <w:r w:rsidRPr="00C12D2A">
        <w:t xml:space="preserve"> created time pressure to “</w:t>
      </w:r>
      <w:r w:rsidR="001713A3" w:rsidRPr="00C12D2A">
        <w:t>freeze</w:t>
      </w:r>
      <w:r w:rsidRPr="00C12D2A">
        <w:t>” even when not everything was truly completed</w:t>
      </w:r>
    </w:p>
    <w:p w14:paraId="7C777AE6" w14:textId="77777777" w:rsidR="00397BD6" w:rsidRPr="00C12D2A" w:rsidRDefault="00397BD6" w:rsidP="00397BD6">
      <w:pPr>
        <w:pStyle w:val="ListParagraph"/>
        <w:numPr>
          <w:ilvl w:val="0"/>
          <w:numId w:val="33"/>
        </w:numPr>
      </w:pPr>
      <w:r w:rsidRPr="00C12D2A">
        <w:t xml:space="preserve">A </w:t>
      </w:r>
      <w:r w:rsidR="00726CC5" w:rsidRPr="00C12D2A">
        <w:t xml:space="preserve">multitude of </w:t>
      </w:r>
      <w:r w:rsidR="007D292D" w:rsidRPr="00C12D2A">
        <w:t xml:space="preserve">UE </w:t>
      </w:r>
      <w:r w:rsidR="00726CC5" w:rsidRPr="00C12D2A">
        <w:t>features</w:t>
      </w:r>
      <w:r w:rsidR="00423635" w:rsidRPr="00C12D2A">
        <w:t>/capabilities</w:t>
      </w:r>
      <w:r w:rsidR="00726CC5" w:rsidRPr="00C12D2A">
        <w:t xml:space="preserve"> </w:t>
      </w:r>
      <w:r w:rsidRPr="00C12D2A">
        <w:t>were defined (especially in RAN1), many of which changed even after official freezing date(s)</w:t>
      </w:r>
    </w:p>
    <w:p w14:paraId="536347B6" w14:textId="71444ECF" w:rsidR="00726CC5" w:rsidRPr="00C12D2A" w:rsidRDefault="00397BD6" w:rsidP="00397BD6">
      <w:pPr>
        <w:pStyle w:val="ListParagraph"/>
        <w:numPr>
          <w:ilvl w:val="0"/>
          <w:numId w:val="33"/>
        </w:numPr>
      </w:pPr>
      <w:r w:rsidRPr="00C12D2A">
        <w:t xml:space="preserve">RAN1 defined an </w:t>
      </w:r>
      <w:r w:rsidR="00726CC5" w:rsidRPr="00C12D2A">
        <w:t>excessive amount of L1 parameters</w:t>
      </w:r>
      <w:r w:rsidRPr="00C12D2A">
        <w:t xml:space="preserve">, and while RAN2 was tackling the initial inputs, the </w:t>
      </w:r>
      <w:r w:rsidR="00423635" w:rsidRPr="00C12D2A">
        <w:t xml:space="preserve">L1 parameters </w:t>
      </w:r>
      <w:r w:rsidRPr="00C12D2A">
        <w:t xml:space="preserve">still </w:t>
      </w:r>
      <w:r w:rsidR="00F90742" w:rsidRPr="00C12D2A">
        <w:t>evolve</w:t>
      </w:r>
      <w:r w:rsidR="00F504CC" w:rsidRPr="00C12D2A">
        <w:t xml:space="preserve">d </w:t>
      </w:r>
      <w:r w:rsidRPr="00C12D2A">
        <w:t>rapidly, leading to changes and mismatches between RAN1 and RAN2 understanding of the signalling</w:t>
      </w:r>
      <w:r w:rsidR="00B95168" w:rsidRPr="00C12D2A">
        <w:t xml:space="preserve">. </w:t>
      </w:r>
    </w:p>
    <w:p w14:paraId="2EF89411" w14:textId="4F30D4FD" w:rsidR="00397BD6" w:rsidRPr="00C12D2A" w:rsidRDefault="00397BD6" w:rsidP="00397BD6">
      <w:pPr>
        <w:pStyle w:val="ListParagraph"/>
        <w:numPr>
          <w:ilvl w:val="0"/>
          <w:numId w:val="33"/>
        </w:numPr>
      </w:pPr>
      <w:r w:rsidRPr="00C12D2A">
        <w:t>The configuration structure became dominated by the introduction of two 5G features: BWPs as a central theme for L1 configuration and introduction of MR-DC</w:t>
      </w:r>
      <w:r w:rsidR="00B95168" w:rsidRPr="00C12D2A">
        <w:t>.</w:t>
      </w:r>
    </w:p>
    <w:p w14:paraId="21B7139C" w14:textId="6490558E" w:rsidR="00160609" w:rsidRPr="00C12D2A" w:rsidRDefault="00397BD6" w:rsidP="00397BD6">
      <w:r w:rsidRPr="00C12D2A">
        <w:t>Many additional difficulties arose in later releases due to introduction of lower-capability devices (i.e. “RedCap” devices) and their particularities</w:t>
      </w:r>
      <w:r w:rsidR="00B95168" w:rsidRPr="00C12D2A">
        <w:t xml:space="preserve">, as well as a massive upscaling in the configurability and complexity of 5G PHY. </w:t>
      </w:r>
      <w:r w:rsidR="008C346F" w:rsidRPr="00C12D2A">
        <w:t xml:space="preserve">This led to very complicated configuration structure and massive configuration overheads, which has made </w:t>
      </w:r>
      <w:r w:rsidR="003010FA" w:rsidRPr="00C12D2A">
        <w:t xml:space="preserve">RRC </w:t>
      </w:r>
      <w:r w:rsidR="008C346F" w:rsidRPr="00C12D2A">
        <w:t xml:space="preserve">specification work ever more complex with each successive release. </w:t>
      </w:r>
    </w:p>
    <w:p w14:paraId="4621ADD6" w14:textId="7F8DED7D" w:rsidR="000F7D47" w:rsidRPr="00C12D2A" w:rsidRDefault="00E339C5" w:rsidP="00397BD6">
      <w:r w:rsidRPr="00C12D2A">
        <w:t xml:space="preserve">Finally, while this is something that can only be decided during the WI phase, avoiding the multiple ASN.1 freezing points would benefit the RAN2 work by keeping it more focused. </w:t>
      </w:r>
    </w:p>
    <w:p w14:paraId="7D92EBEC" w14:textId="0A585737" w:rsidR="00E339C5" w:rsidRPr="00C12D2A" w:rsidRDefault="00E339C5" w:rsidP="00E339C5">
      <w:pPr>
        <w:rPr>
          <w:b/>
          <w:bCs/>
        </w:rPr>
      </w:pPr>
      <w:r w:rsidRPr="00C12D2A">
        <w:rPr>
          <w:b/>
          <w:bCs/>
        </w:rPr>
        <w:t xml:space="preserve">Observation 1: Avoiding multiple ASN.1 freezing points for 6G would be helpful </w:t>
      </w:r>
      <w:r w:rsidR="00FE06B4" w:rsidRPr="00C12D2A">
        <w:rPr>
          <w:b/>
          <w:bCs/>
        </w:rPr>
        <w:t xml:space="preserve">in avoiding the </w:t>
      </w:r>
      <w:r w:rsidR="00910F61" w:rsidRPr="00C12D2A">
        <w:rPr>
          <w:b/>
          <w:bCs/>
        </w:rPr>
        <w:t xml:space="preserve">workload </w:t>
      </w:r>
      <w:r w:rsidR="00FE06B4" w:rsidRPr="00C12D2A">
        <w:rPr>
          <w:b/>
          <w:bCs/>
        </w:rPr>
        <w:t>problems</w:t>
      </w:r>
      <w:r w:rsidR="000154E1" w:rsidRPr="00C12D2A">
        <w:rPr>
          <w:b/>
          <w:bCs/>
        </w:rPr>
        <w:t xml:space="preserve"> experienced during NR work for Rel-15 in </w:t>
      </w:r>
      <w:r w:rsidRPr="00C12D2A">
        <w:rPr>
          <w:b/>
          <w:bCs/>
        </w:rPr>
        <w:t>RAN2.</w:t>
      </w:r>
    </w:p>
    <w:p w14:paraId="6EB70049" w14:textId="77777777" w:rsidR="00E339C5" w:rsidRPr="00C12D2A" w:rsidRDefault="00E339C5" w:rsidP="00397BD6">
      <w:pPr>
        <w:rPr>
          <w:b/>
          <w:bCs/>
        </w:rPr>
      </w:pPr>
    </w:p>
    <w:p w14:paraId="6AF6E4A6" w14:textId="64FED8D9" w:rsidR="004F0E7B" w:rsidRPr="00C12D2A" w:rsidRDefault="004F0E7B" w:rsidP="004F0E7B">
      <w:pPr>
        <w:pStyle w:val="Heading2"/>
      </w:pPr>
      <w:r w:rsidRPr="00C12D2A">
        <w:t>2.</w:t>
      </w:r>
      <w:r w:rsidR="007B7650" w:rsidRPr="00C12D2A">
        <w:t>2</w:t>
      </w:r>
      <w:r w:rsidRPr="00C12D2A">
        <w:tab/>
        <w:t>Limitations of monolithic RRC structures</w:t>
      </w:r>
    </w:p>
    <w:p w14:paraId="1CAEB2A3" w14:textId="0716FDCB" w:rsidR="004F0E7B" w:rsidRPr="00C12D2A" w:rsidRDefault="004F0E7B" w:rsidP="004F0E7B">
      <w:pPr>
        <w:jc w:val="both"/>
      </w:pPr>
      <w:r w:rsidRPr="00C12D2A">
        <w:t xml:space="preserve">In UMTS, the RRC was dominated by a large message set whose ASN.1 structures were unrolled and refreshed (via critical extensions) in every release, leading to a long list of difficult-to-maintain sets of configurations that cause troubles if (human) errors occurred in the specification process. </w:t>
      </w:r>
    </w:p>
    <w:p w14:paraId="7507DFAB" w14:textId="6F267AFE" w:rsidR="004F0E7B" w:rsidRPr="00C12D2A" w:rsidRDefault="004F0E7B" w:rsidP="004F0E7B">
      <w:pPr>
        <w:jc w:val="both"/>
      </w:pPr>
      <w:r w:rsidRPr="00C12D2A">
        <w:t xml:space="preserve">In LTE, the RRC was greatly simplified and the use of critical extensions was curbed to avoid the worst complications </w:t>
      </w:r>
      <w:r w:rsidR="00472894" w:rsidRPr="00C12D2A">
        <w:t xml:space="preserve">from </w:t>
      </w:r>
      <w:r w:rsidRPr="00C12D2A">
        <w:t>UMTS RRC, but the overall configuration structure was designed for single-carrier operation and started showing problems with the introduction of CA in Rel-10 (e.g. PCell and SCell structure and the role of system information configuration vs. dedicated configuration were unclear)</w:t>
      </w:r>
      <w:r w:rsidR="006C1C9B" w:rsidRPr="00C12D2A">
        <w:t>. T</w:t>
      </w:r>
      <w:r w:rsidRPr="00C12D2A">
        <w:t>he introduction of DC i</w:t>
      </w:r>
      <w:r w:rsidR="00F364B8" w:rsidRPr="00C12D2A">
        <w:t>n</w:t>
      </w:r>
      <w:r w:rsidRPr="00C12D2A">
        <w:t xml:space="preserve"> LTE Rel-12 created </w:t>
      </w:r>
      <w:r w:rsidR="006C1C9B" w:rsidRPr="00C12D2A">
        <w:t xml:space="preserve">additional </w:t>
      </w:r>
      <w:r w:rsidRPr="00C12D2A">
        <w:t>complications for the user plane structure due to the introduction of split bearers</w:t>
      </w:r>
      <w:r w:rsidR="00243F99" w:rsidRPr="00C12D2A">
        <w:t>, and as LTE work continued, i</w:t>
      </w:r>
      <w:r w:rsidRPr="00C12D2A">
        <w:t xml:space="preserve">t was also noticed that many issues were being created due to (improper or missing) release of configurations, leading to use of </w:t>
      </w:r>
      <w:r w:rsidRPr="00C12D2A">
        <w:rPr>
          <w:i/>
          <w:iCs/>
        </w:rPr>
        <w:t>fullConfig</w:t>
      </w:r>
      <w:r w:rsidRPr="00C12D2A">
        <w:t xml:space="preserve"> in cases when it may not have been otherwise necessary.</w:t>
      </w:r>
    </w:p>
    <w:p w14:paraId="4A1C95C3" w14:textId="7A79A82C" w:rsidR="004F0E7B" w:rsidRPr="00C12D2A" w:rsidRDefault="004F0E7B" w:rsidP="004F0E7B">
      <w:pPr>
        <w:jc w:val="both"/>
      </w:pPr>
      <w:r w:rsidRPr="00C12D2A">
        <w:t>In NR, RRC was cleaned and configuration split between CU- and DU-originating configurations</w:t>
      </w:r>
      <w:r w:rsidR="00860C31" w:rsidRPr="00C12D2A">
        <w:t xml:space="preserve"> (</w:t>
      </w:r>
      <w:r w:rsidR="00FC6E49">
        <w:t>see Figure 2</w:t>
      </w:r>
      <w:r w:rsidR="00860C31" w:rsidRPr="00C12D2A">
        <w:t>)</w:t>
      </w:r>
      <w:r w:rsidRPr="00C12D2A">
        <w:t xml:space="preserve">, but the overall structure was dominated by the MR-DC aspects and L1 structural complications. The PCell and SCell configurations were also improved, but the handling of the common and dedicated configurations </w:t>
      </w:r>
      <w:r w:rsidR="00C12D2A" w:rsidRPr="00C12D2A">
        <w:t>continued</w:t>
      </w:r>
      <w:r w:rsidRPr="00C12D2A">
        <w:t xml:space="preserve"> to be elusive at times (e.g. if SIB1 configuration provides a conflicting configuration to that provided within dedicated configuration, which configuration does UE apply?). The introduction of the </w:t>
      </w:r>
      <w:r w:rsidRPr="00C12D2A">
        <w:rPr>
          <w:i/>
          <w:iCs/>
        </w:rPr>
        <w:t>SetupRelease</w:t>
      </w:r>
      <w:r w:rsidRPr="00C12D2A">
        <w:t xml:space="preserve"> </w:t>
      </w:r>
      <w:r w:rsidR="00237C00" w:rsidRPr="00C12D2A">
        <w:t xml:space="preserve">parameterization </w:t>
      </w:r>
      <w:r w:rsidRPr="00C12D2A">
        <w:t xml:space="preserve">also rather successfully reduced the problems with the release of the configurations but didn’t truly address the issue that </w:t>
      </w:r>
      <w:r w:rsidRPr="00C12D2A">
        <w:rPr>
          <w:i/>
          <w:iCs/>
        </w:rPr>
        <w:t>fullConfig</w:t>
      </w:r>
      <w:r w:rsidRPr="00C12D2A">
        <w:t xml:space="preserve"> reconfigurations could still be needed in many handovers due to differences in L1 configurations between updated and legacy network nodes. This has </w:t>
      </w:r>
      <w:r w:rsidR="00695056" w:rsidRPr="00C12D2A">
        <w:t>led</w:t>
      </w:r>
      <w:r w:rsidRPr="00C12D2A">
        <w:t xml:space="preserve"> to increased signall</w:t>
      </w:r>
      <w:r w:rsidR="00243F99" w:rsidRPr="00C12D2A">
        <w:t>ing</w:t>
      </w:r>
      <w:r w:rsidRPr="00C12D2A">
        <w:t xml:space="preserve"> overhead due to the large size of NR configurations, which can lead to link failures </w:t>
      </w:r>
      <w:r w:rsidR="00AD6D01" w:rsidRPr="00C12D2A">
        <w:t>especially at cell edge</w:t>
      </w:r>
      <w:r w:rsidR="00207C78" w:rsidRPr="00C12D2A">
        <w:t xml:space="preserve"> conditions</w:t>
      </w:r>
      <w:r w:rsidRPr="00C12D2A">
        <w:t>.</w:t>
      </w:r>
    </w:p>
    <w:p w14:paraId="3CE32F1B" w14:textId="77777777" w:rsidR="008E552B" w:rsidRPr="00C12D2A" w:rsidRDefault="008E552B" w:rsidP="008E552B">
      <w:pPr>
        <w:jc w:val="center"/>
      </w:pPr>
      <w:r w:rsidRPr="00C12D2A">
        <w:rPr>
          <w:noProof/>
        </w:rPr>
        <w:lastRenderedPageBreak/>
        <w:drawing>
          <wp:inline distT="0" distB="0" distL="0" distR="0" wp14:anchorId="654042BC" wp14:editId="6D4D0B73">
            <wp:extent cx="5218223" cy="1930651"/>
            <wp:effectExtent l="0" t="0" r="1905" b="0"/>
            <wp:docPr id="7" name="Picture 6" descr="A screenshot of a computer screen&#10;&#10;AI-generated content may be incorrect.">
              <a:extLst xmlns:a="http://schemas.openxmlformats.org/drawingml/2006/main">
                <a:ext uri="{FF2B5EF4-FFF2-40B4-BE49-F238E27FC236}">
                  <a16:creationId xmlns:a16="http://schemas.microsoft.com/office/drawing/2014/main" id="{AF49A0F2-DEF7-1DF5-B7EC-4FFD92F686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screenshot of a computer screen&#10;&#10;AI-generated content may be incorrect.">
                      <a:extLst>
                        <a:ext uri="{FF2B5EF4-FFF2-40B4-BE49-F238E27FC236}">
                          <a16:creationId xmlns:a16="http://schemas.microsoft.com/office/drawing/2014/main" id="{AF49A0F2-DEF7-1DF5-B7EC-4FFD92F6868C}"/>
                        </a:ext>
                      </a:extLst>
                    </pic:cNvPr>
                    <pic:cNvPicPr>
                      <a:picLocks noChangeAspect="1"/>
                    </pic:cNvPicPr>
                  </pic:nvPicPr>
                  <pic:blipFill>
                    <a:blip r:embed="rId20"/>
                    <a:stretch>
                      <a:fillRect/>
                    </a:stretch>
                  </pic:blipFill>
                  <pic:spPr>
                    <a:xfrm>
                      <a:off x="0" y="0"/>
                      <a:ext cx="5239965" cy="1938695"/>
                    </a:xfrm>
                    <a:prstGeom prst="rect">
                      <a:avLst/>
                    </a:prstGeom>
                  </pic:spPr>
                </pic:pic>
              </a:graphicData>
            </a:graphic>
          </wp:inline>
        </w:drawing>
      </w:r>
    </w:p>
    <w:p w14:paraId="2B497A3D" w14:textId="28358926" w:rsidR="008E552B" w:rsidRPr="00C12D2A" w:rsidRDefault="008E552B" w:rsidP="008E552B">
      <w:pPr>
        <w:pStyle w:val="Caption"/>
        <w:jc w:val="center"/>
        <w:rPr>
          <w:color w:val="auto"/>
        </w:rPr>
      </w:pPr>
      <w:bookmarkStart w:id="0" w:name="_Ref210376320"/>
      <w:r w:rsidRPr="00C12D2A">
        <w:rPr>
          <w:color w:val="auto"/>
        </w:rPr>
        <w:t xml:space="preserve">Figure </w:t>
      </w:r>
      <w:r w:rsidRPr="00C12D2A">
        <w:rPr>
          <w:color w:val="auto"/>
        </w:rPr>
        <w:fldChar w:fldCharType="begin"/>
      </w:r>
      <w:r w:rsidRPr="00C12D2A">
        <w:rPr>
          <w:color w:val="auto"/>
        </w:rPr>
        <w:instrText xml:space="preserve"> SEQ Figure \* ARABIC </w:instrText>
      </w:r>
      <w:r w:rsidRPr="00C12D2A">
        <w:rPr>
          <w:color w:val="auto"/>
        </w:rPr>
        <w:fldChar w:fldCharType="separate"/>
      </w:r>
      <w:r w:rsidR="00FC6E49">
        <w:rPr>
          <w:noProof/>
          <w:color w:val="auto"/>
        </w:rPr>
        <w:t>2</w:t>
      </w:r>
      <w:r w:rsidRPr="00C12D2A">
        <w:rPr>
          <w:color w:val="auto"/>
        </w:rPr>
        <w:fldChar w:fldCharType="end"/>
      </w:r>
      <w:bookmarkEnd w:id="0"/>
      <w:r w:rsidRPr="00C12D2A">
        <w:rPr>
          <w:color w:val="auto"/>
        </w:rPr>
        <w:t>: Schematic of the 5G RRC structure.</w:t>
      </w:r>
    </w:p>
    <w:p w14:paraId="45AA3062" w14:textId="7C6B0A74" w:rsidR="004F0E7B" w:rsidRPr="00C12D2A" w:rsidRDefault="004F0E7B" w:rsidP="004F0E7B">
      <w:pPr>
        <w:jc w:val="both"/>
      </w:pPr>
      <w:r w:rsidRPr="00C12D2A">
        <w:t>To improve further on the 5G RRC, it would be important to consider how to avoid the large message sizes. Studying how to split up the monolithic structure of RRC so that the typical configuration overhead is reduced would be necessary for 6G.</w:t>
      </w:r>
    </w:p>
    <w:p w14:paraId="00E4F77B" w14:textId="7966E88A" w:rsidR="004F0E7B" w:rsidRPr="00C12D2A" w:rsidRDefault="004F0E7B" w:rsidP="00397BD6">
      <w:pPr>
        <w:rPr>
          <w:b/>
          <w:bCs/>
        </w:rPr>
      </w:pPr>
      <w:r w:rsidRPr="00C12D2A">
        <w:rPr>
          <w:b/>
          <w:bCs/>
        </w:rPr>
        <w:t>Proposal 1: Study</w:t>
      </w:r>
      <w:r w:rsidR="00E85EEB" w:rsidRPr="00C12D2A">
        <w:rPr>
          <w:b/>
          <w:bCs/>
        </w:rPr>
        <w:t xml:space="preserve"> how to enable</w:t>
      </w:r>
      <w:r w:rsidRPr="00C12D2A">
        <w:rPr>
          <w:b/>
          <w:bCs/>
        </w:rPr>
        <w:t xml:space="preserve"> </w:t>
      </w:r>
      <w:r w:rsidR="00E85EEB" w:rsidRPr="00C12D2A">
        <w:rPr>
          <w:b/>
          <w:bCs/>
        </w:rPr>
        <w:t>a</w:t>
      </w:r>
      <w:r w:rsidRPr="00C12D2A">
        <w:rPr>
          <w:b/>
          <w:bCs/>
        </w:rPr>
        <w:t xml:space="preserve"> signalling structure for 6G RRC that reduces typical </w:t>
      </w:r>
      <w:r w:rsidR="00AE3DB3" w:rsidRPr="00C12D2A">
        <w:rPr>
          <w:b/>
          <w:bCs/>
        </w:rPr>
        <w:t xml:space="preserve">RRC </w:t>
      </w:r>
      <w:r w:rsidRPr="00C12D2A">
        <w:rPr>
          <w:b/>
          <w:bCs/>
        </w:rPr>
        <w:t>configuration overhead.</w:t>
      </w:r>
    </w:p>
    <w:p w14:paraId="74705D33" w14:textId="77777777" w:rsidR="000F7D47" w:rsidRPr="00C12D2A" w:rsidRDefault="000F7D47" w:rsidP="00397BD6">
      <w:pPr>
        <w:rPr>
          <w:b/>
          <w:bCs/>
        </w:rPr>
      </w:pPr>
    </w:p>
    <w:p w14:paraId="57557190" w14:textId="51086BF0" w:rsidR="00553BC1" w:rsidRPr="00C12D2A" w:rsidRDefault="00226844" w:rsidP="008C346F">
      <w:pPr>
        <w:pStyle w:val="Heading2"/>
      </w:pPr>
      <w:r w:rsidRPr="00C12D2A">
        <w:t>2.</w:t>
      </w:r>
      <w:r w:rsidR="007B7650" w:rsidRPr="00C12D2A">
        <w:t>3</w:t>
      </w:r>
      <w:r w:rsidRPr="00C12D2A">
        <w:tab/>
      </w:r>
      <w:r w:rsidR="00553BC1" w:rsidRPr="00C12D2A">
        <w:t>BWP-dominated configuration structure</w:t>
      </w:r>
    </w:p>
    <w:p w14:paraId="13EE4435" w14:textId="57106C14" w:rsidR="00226844" w:rsidRPr="00C12D2A" w:rsidRDefault="0080628E" w:rsidP="00226844">
      <w:r w:rsidRPr="00C12D2A">
        <w:t xml:space="preserve">Large part of the 5G </w:t>
      </w:r>
      <w:r w:rsidR="00B93538" w:rsidRPr="00C12D2A">
        <w:t xml:space="preserve">RRC structure </w:t>
      </w:r>
      <w:r w:rsidRPr="00C12D2A">
        <w:t xml:space="preserve">was </w:t>
      </w:r>
      <w:r w:rsidR="00B93538" w:rsidRPr="00C12D2A">
        <w:t>dominated by two aspects: BWP design and DC design</w:t>
      </w:r>
      <w:r w:rsidR="00397BD6" w:rsidRPr="00C12D2A">
        <w:t xml:space="preserve"> (which also had to</w:t>
      </w:r>
      <w:r w:rsidR="00B93538" w:rsidRPr="00C12D2A">
        <w:t xml:space="preserve"> incorporat</w:t>
      </w:r>
      <w:r w:rsidR="00397BD6" w:rsidRPr="00C12D2A">
        <w:t>e</w:t>
      </w:r>
      <w:r w:rsidR="00B93538" w:rsidRPr="00C12D2A">
        <w:t xml:space="preserve"> CU-DU split</w:t>
      </w:r>
      <w:r w:rsidR="00397BD6" w:rsidRPr="00C12D2A">
        <w:t xml:space="preserve"> in the configuration)</w:t>
      </w:r>
      <w:r w:rsidR="00B93538" w:rsidRPr="00C12D2A">
        <w:t>.</w:t>
      </w:r>
      <w:r w:rsidRPr="00C12D2A">
        <w:t xml:space="preserve"> The former came from RAN1 wanting to make almost everything in L1 an attribute of BWPs, and the latter one came from having to incorporate both EN-DC and </w:t>
      </w:r>
      <w:r w:rsidR="00A607CA" w:rsidRPr="00C12D2A">
        <w:t>gNB disaggregation.</w:t>
      </w:r>
      <w:r w:rsidR="0097311F" w:rsidRPr="00C12D2A">
        <w:t xml:space="preserve"> This led to a very </w:t>
      </w:r>
      <w:r w:rsidR="007551CD" w:rsidRPr="00C12D2A">
        <w:t xml:space="preserve">inter-connected </w:t>
      </w:r>
      <w:r w:rsidR="0097311F" w:rsidRPr="00C12D2A">
        <w:t>structure</w:t>
      </w:r>
      <w:r w:rsidR="00F70FDA" w:rsidRPr="00C12D2A">
        <w:t xml:space="preserve"> within the RRC, as illustrated by Figure </w:t>
      </w:r>
      <w:r w:rsidR="0089501F" w:rsidRPr="00C12D2A">
        <w:t>3</w:t>
      </w:r>
      <w:r w:rsidR="004D1389" w:rsidRPr="00C12D2A">
        <w:t xml:space="preserve"> </w:t>
      </w:r>
      <w:r w:rsidR="00F70FDA" w:rsidRPr="00C12D2A">
        <w:t>below</w:t>
      </w:r>
      <w:r w:rsidR="007551CD" w:rsidRPr="00C12D2A">
        <w:t>.</w:t>
      </w:r>
      <w:r w:rsidR="00F70FDA" w:rsidRPr="00C12D2A">
        <w:t xml:space="preserve"> </w:t>
      </w:r>
    </w:p>
    <w:p w14:paraId="53A8C2C5" w14:textId="191CE9FD" w:rsidR="008E552B" w:rsidRPr="00C12D2A" w:rsidRDefault="000F7D47" w:rsidP="000F7D47">
      <w:pPr>
        <w:jc w:val="center"/>
      </w:pPr>
      <w:r w:rsidRPr="00C12D2A">
        <w:rPr>
          <w:noProof/>
        </w:rPr>
        <w:drawing>
          <wp:inline distT="0" distB="0" distL="0" distR="0" wp14:anchorId="3F4CB8A4" wp14:editId="0660EAF4">
            <wp:extent cx="5492751" cy="1337851"/>
            <wp:effectExtent l="0" t="0" r="0" b="0"/>
            <wp:docPr id="8565816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17863" cy="1343967"/>
                    </a:xfrm>
                    <a:prstGeom prst="rect">
                      <a:avLst/>
                    </a:prstGeom>
                    <a:noFill/>
                  </pic:spPr>
                </pic:pic>
              </a:graphicData>
            </a:graphic>
          </wp:inline>
        </w:drawing>
      </w:r>
    </w:p>
    <w:p w14:paraId="020D5D5E" w14:textId="524D5B82" w:rsidR="004D1389" w:rsidRPr="00C12D2A" w:rsidRDefault="004D1389" w:rsidP="004D1389">
      <w:pPr>
        <w:pStyle w:val="Caption"/>
        <w:jc w:val="center"/>
        <w:rPr>
          <w:color w:val="auto"/>
        </w:rPr>
      </w:pPr>
      <w:r w:rsidRPr="00C12D2A">
        <w:rPr>
          <w:color w:val="auto"/>
        </w:rPr>
        <w:t xml:space="preserve">Figure </w:t>
      </w:r>
      <w:r w:rsidRPr="00C12D2A">
        <w:rPr>
          <w:color w:val="auto"/>
        </w:rPr>
        <w:fldChar w:fldCharType="begin"/>
      </w:r>
      <w:r w:rsidRPr="00C12D2A">
        <w:rPr>
          <w:color w:val="auto"/>
        </w:rPr>
        <w:instrText xml:space="preserve"> SEQ Figure \* ARABIC </w:instrText>
      </w:r>
      <w:r w:rsidRPr="00C12D2A">
        <w:rPr>
          <w:color w:val="auto"/>
        </w:rPr>
        <w:fldChar w:fldCharType="separate"/>
      </w:r>
      <w:r w:rsidR="00FC6E49">
        <w:rPr>
          <w:noProof/>
          <w:color w:val="auto"/>
        </w:rPr>
        <w:t>3</w:t>
      </w:r>
      <w:r w:rsidRPr="00C12D2A">
        <w:rPr>
          <w:color w:val="auto"/>
        </w:rPr>
        <w:fldChar w:fldCharType="end"/>
      </w:r>
      <w:r w:rsidRPr="00C12D2A">
        <w:rPr>
          <w:color w:val="auto"/>
        </w:rPr>
        <w:t>: Illustrating deep nesting</w:t>
      </w:r>
      <w:r w:rsidR="000F7D47" w:rsidRPr="00C12D2A">
        <w:rPr>
          <w:color w:val="auto"/>
        </w:rPr>
        <w:t xml:space="preserve"> </w:t>
      </w:r>
      <w:r w:rsidR="00CF113E" w:rsidRPr="00C12D2A">
        <w:rPr>
          <w:color w:val="auto"/>
        </w:rPr>
        <w:t xml:space="preserve">in 5G RRC as part of the </w:t>
      </w:r>
      <w:r w:rsidR="000F7D47" w:rsidRPr="00C12D2A">
        <w:rPr>
          <w:color w:val="auto"/>
        </w:rPr>
        <w:t xml:space="preserve">(downlink) </w:t>
      </w:r>
      <w:r w:rsidR="00CF113E" w:rsidRPr="00C12D2A">
        <w:rPr>
          <w:color w:val="auto"/>
        </w:rPr>
        <w:t>BWP configuration</w:t>
      </w:r>
      <w:r w:rsidRPr="00C12D2A">
        <w:rPr>
          <w:color w:val="auto"/>
        </w:rPr>
        <w:t>.</w:t>
      </w:r>
    </w:p>
    <w:p w14:paraId="6C160B93" w14:textId="38009E58" w:rsidR="004D1389" w:rsidRPr="00C12D2A" w:rsidRDefault="00160609" w:rsidP="00226844">
      <w:r w:rsidRPr="00C12D2A">
        <w:t xml:space="preserve">The deep nesting within the RRC specification was largely due to RAN1 decisions to make most L1 parameters a property of bandwidth parts, which in retrospect seems largely unnecessary and results in a lot of repetition in the configuration: Network will not broadcast L1 signals per bandwidth part but over the total cell bandwidth. What UEs receive will be based on </w:t>
      </w:r>
      <w:r w:rsidRPr="00B76197">
        <w:t xml:space="preserve">those and even though some UEs may only listen to a part of the signals, they are still the same signals. BWPs became so complicated that Annex B.2 was added (by </w:t>
      </w:r>
      <w:hyperlink r:id="rId22" w:history="1">
        <w:r w:rsidR="00CC2C9B" w:rsidRPr="00B76197">
          <w:rPr>
            <w:rStyle w:val="Hyperlink"/>
          </w:rPr>
          <w:t>R2-1902539</w:t>
        </w:r>
      </w:hyperlink>
      <w:r w:rsidRPr="00B76197">
        <w:t>) to</w:t>
      </w:r>
      <w:r w:rsidRPr="00C12D2A">
        <w:t xml:space="preserve"> ensure it is clear how the BWP configuration works (due to e.g. having two different BWP configuration options stemming from the lack of clari</w:t>
      </w:r>
      <w:r w:rsidR="006B6579" w:rsidRPr="00C12D2A">
        <w:t>t</w:t>
      </w:r>
      <w:r w:rsidRPr="00C12D2A">
        <w:t>y between common and dedicated configurations). Furthermore, the different BWP types (</w:t>
      </w:r>
      <w:r w:rsidR="008C346F" w:rsidRPr="00C12D2A">
        <w:t xml:space="preserve">i.e. </w:t>
      </w:r>
      <w:r w:rsidRPr="00C12D2A">
        <w:t xml:space="preserve">first active, </w:t>
      </w:r>
      <w:r w:rsidR="008C346F" w:rsidRPr="00C12D2A">
        <w:t>initial, default, common and dedicated) seems superfluous and confusing.</w:t>
      </w:r>
    </w:p>
    <w:p w14:paraId="3D22A56F" w14:textId="2097A42F" w:rsidR="00553BC1" w:rsidRPr="00C12D2A" w:rsidRDefault="008C346F" w:rsidP="008C346F">
      <w:r w:rsidRPr="00C12D2A">
        <w:t xml:space="preserve">Finally, L1 parameter reconfigurations are sometimes required, but BWP </w:t>
      </w:r>
      <w:r w:rsidR="00553BC1" w:rsidRPr="00C12D2A">
        <w:t>reconfigur</w:t>
      </w:r>
      <w:r w:rsidRPr="00C12D2A">
        <w:t xml:space="preserve">ations incur ~16ms user plane interruption as per TS38.133 section </w:t>
      </w:r>
      <w:r w:rsidR="00980F1C" w:rsidRPr="00C12D2A">
        <w:t xml:space="preserve">8.6.3 </w:t>
      </w:r>
      <w:r w:rsidRPr="00C12D2A">
        <w:t xml:space="preserve">even if the parameter in question would have nothing to do with RF retuning (e.g. release of SPS configuration has the same impact as retuning the RF bandwidth). The reason for this was the late inclusion of RAN4 in the discussions, and the fallacy of treating everything within BWPs as RF-impacting, which is obviously untrue. </w:t>
      </w:r>
    </w:p>
    <w:p w14:paraId="73AD89C5" w14:textId="7CA9F72F" w:rsidR="00553BC1" w:rsidRPr="00C12D2A" w:rsidRDefault="008C346F" w:rsidP="00553BC1">
      <w:pPr>
        <w:rPr>
          <w:b/>
          <w:bCs/>
        </w:rPr>
      </w:pPr>
      <w:r w:rsidRPr="00C12D2A">
        <w:rPr>
          <w:b/>
          <w:bCs/>
        </w:rPr>
        <w:t xml:space="preserve">Proposal 2: Study how to ensure necessary </w:t>
      </w:r>
      <w:r w:rsidR="00446116" w:rsidRPr="00C12D2A">
        <w:rPr>
          <w:b/>
          <w:bCs/>
        </w:rPr>
        <w:t xml:space="preserve">6G </w:t>
      </w:r>
      <w:r w:rsidRPr="00C12D2A">
        <w:rPr>
          <w:b/>
          <w:bCs/>
        </w:rPr>
        <w:t xml:space="preserve">L1 configuration changes do not create </w:t>
      </w:r>
      <w:r w:rsidR="00446116" w:rsidRPr="00C12D2A">
        <w:rPr>
          <w:b/>
          <w:bCs/>
        </w:rPr>
        <w:t>unnecessary</w:t>
      </w:r>
      <w:r w:rsidRPr="00C12D2A">
        <w:rPr>
          <w:b/>
          <w:bCs/>
        </w:rPr>
        <w:t xml:space="preserve"> interruptions to user plane operation</w:t>
      </w:r>
      <w:r w:rsidR="006307F0" w:rsidRPr="00C12D2A">
        <w:rPr>
          <w:b/>
          <w:bCs/>
        </w:rPr>
        <w:t>.</w:t>
      </w:r>
      <w:r w:rsidR="00A052B7" w:rsidRPr="00C12D2A">
        <w:rPr>
          <w:b/>
          <w:bCs/>
        </w:rPr>
        <w:t xml:space="preserve"> </w:t>
      </w:r>
      <w:r w:rsidR="006307F0" w:rsidRPr="00C12D2A">
        <w:rPr>
          <w:b/>
          <w:bCs/>
        </w:rPr>
        <w:t>Study how to</w:t>
      </w:r>
      <w:r w:rsidR="00A052B7" w:rsidRPr="00C12D2A">
        <w:rPr>
          <w:b/>
          <w:bCs/>
        </w:rPr>
        <w:t xml:space="preserve"> avoid excessive nesting of configurations</w:t>
      </w:r>
      <w:r w:rsidR="006307F0" w:rsidRPr="00C12D2A">
        <w:rPr>
          <w:b/>
          <w:bCs/>
        </w:rPr>
        <w:t xml:space="preserve"> in RRC structure</w:t>
      </w:r>
      <w:r w:rsidRPr="00C12D2A">
        <w:rPr>
          <w:b/>
          <w:bCs/>
        </w:rPr>
        <w:t>.</w:t>
      </w:r>
    </w:p>
    <w:p w14:paraId="54AC28FD" w14:textId="77777777" w:rsidR="000F7D47" w:rsidRPr="00C12D2A" w:rsidRDefault="000F7D47" w:rsidP="00553BC1">
      <w:pPr>
        <w:rPr>
          <w:b/>
          <w:bCs/>
        </w:rPr>
      </w:pPr>
    </w:p>
    <w:p w14:paraId="36C41E55" w14:textId="694D8CFA" w:rsidR="00B93538" w:rsidRPr="00C12D2A" w:rsidRDefault="00B93538" w:rsidP="00B93538">
      <w:pPr>
        <w:pStyle w:val="Heading2"/>
      </w:pPr>
      <w:r w:rsidRPr="00C12D2A">
        <w:lastRenderedPageBreak/>
        <w:t>2.</w:t>
      </w:r>
      <w:r w:rsidR="007B7650" w:rsidRPr="00C12D2A">
        <w:t>4</w:t>
      </w:r>
      <w:r w:rsidRPr="00C12D2A">
        <w:tab/>
        <w:t>RRC states</w:t>
      </w:r>
    </w:p>
    <w:p w14:paraId="58806498" w14:textId="14311231" w:rsidR="00446116" w:rsidRPr="00C12D2A" w:rsidRDefault="004C16C4" w:rsidP="004C16C4">
      <w:r w:rsidRPr="00C12D2A">
        <w:t>The major addition in 5G over</w:t>
      </w:r>
      <w:r w:rsidR="00303851" w:rsidRPr="00C12D2A">
        <w:t xml:space="preserve"> LTE was</w:t>
      </w:r>
      <w:r w:rsidRPr="00C12D2A">
        <w:t xml:space="preserve"> RRC_INACTIVE state</w:t>
      </w:r>
      <w:r w:rsidR="001246E4" w:rsidRPr="00C12D2A">
        <w:t>, which</w:t>
      </w:r>
      <w:r w:rsidRPr="00C12D2A">
        <w:t xml:space="preserve"> allows </w:t>
      </w:r>
      <w:r w:rsidR="001246E4" w:rsidRPr="00C12D2A">
        <w:t>similar</w:t>
      </w:r>
      <w:r w:rsidR="002D5BC5" w:rsidRPr="00C12D2A">
        <w:t xml:space="preserve"> level power saving </w:t>
      </w:r>
      <w:r w:rsidR="001246E4" w:rsidRPr="00C12D2A">
        <w:t xml:space="preserve">as RRC_IDLE </w:t>
      </w:r>
      <w:r w:rsidR="002D5BC5" w:rsidRPr="00C12D2A">
        <w:t xml:space="preserve">at the UE side </w:t>
      </w:r>
      <w:r w:rsidR="001246E4" w:rsidRPr="00C12D2A">
        <w:t xml:space="preserve">while allowing faster transition </w:t>
      </w:r>
      <w:r w:rsidRPr="00C12D2A">
        <w:t xml:space="preserve">to </w:t>
      </w:r>
      <w:r w:rsidR="00AB0DD3" w:rsidRPr="00C12D2A">
        <w:t>RRC_</w:t>
      </w:r>
      <w:r w:rsidRPr="00C12D2A">
        <w:t>CONNECTED state</w:t>
      </w:r>
      <w:r w:rsidR="001246E4" w:rsidRPr="00C12D2A">
        <w:t xml:space="preserve"> with earlier AS security activation compared to RRC_IDLE (due to network retaining the UE context while UE is in RRC_INACTIVE)</w:t>
      </w:r>
      <w:r w:rsidRPr="00C12D2A">
        <w:t xml:space="preserve">. </w:t>
      </w:r>
      <w:r w:rsidR="00982EAD" w:rsidRPr="00C12D2A">
        <w:t>However, the IDLE and INACTIVE states in Rel-15 are almost the same in terms of features: INACTIVE only supports RAN-paging and storing of the previous RRC configuration as additional aspects, otherwise the features are the same. This means that for networks to support the INACTIVE state, additional features (RAN paging and configuration storage) are required, which means that the first 5G deployments did not utilize INACTIVE as IDLE state could perform all the necessary functions needed for first deployments.</w:t>
      </w:r>
    </w:p>
    <w:p w14:paraId="3DFDB832" w14:textId="04324C85" w:rsidR="00982EAD" w:rsidRPr="00C12D2A" w:rsidRDefault="00982EAD" w:rsidP="004C16C4">
      <w:r w:rsidRPr="00C12D2A">
        <w:t>In terms of the functions of the RRC states, the table below illustrates the differences (and similarities):</w:t>
      </w:r>
    </w:p>
    <w:tbl>
      <w:tblPr>
        <w:tblStyle w:val="TableGrid"/>
        <w:tblW w:w="0" w:type="auto"/>
        <w:tblLook w:val="04A0" w:firstRow="1" w:lastRow="0" w:firstColumn="1" w:lastColumn="0" w:noHBand="0" w:noVBand="1"/>
      </w:tblPr>
      <w:tblGrid>
        <w:gridCol w:w="2689"/>
        <w:gridCol w:w="1701"/>
        <w:gridCol w:w="1842"/>
        <w:gridCol w:w="3399"/>
      </w:tblGrid>
      <w:tr w:rsidR="00982EAD" w:rsidRPr="00C12D2A" w14:paraId="55D41C93" w14:textId="77777777" w:rsidTr="00982EAD">
        <w:tc>
          <w:tcPr>
            <w:tcW w:w="2689" w:type="dxa"/>
          </w:tcPr>
          <w:p w14:paraId="0BBD1769" w14:textId="31127CE5" w:rsidR="00982EAD" w:rsidRPr="00C12D2A" w:rsidRDefault="00982EAD" w:rsidP="004C16C4">
            <w:pPr>
              <w:rPr>
                <w:b/>
                <w:bCs/>
                <w:u w:val="single"/>
              </w:rPr>
            </w:pPr>
            <w:r w:rsidRPr="00C12D2A">
              <w:rPr>
                <w:b/>
                <w:bCs/>
                <w:u w:val="single"/>
              </w:rPr>
              <w:t>Requirement</w:t>
            </w:r>
          </w:p>
        </w:tc>
        <w:tc>
          <w:tcPr>
            <w:tcW w:w="1701" w:type="dxa"/>
          </w:tcPr>
          <w:p w14:paraId="7037D1F6" w14:textId="4C270964" w:rsidR="00982EAD" w:rsidRPr="00C12D2A" w:rsidRDefault="00982EAD" w:rsidP="00982EAD">
            <w:pPr>
              <w:jc w:val="center"/>
              <w:rPr>
                <w:b/>
                <w:bCs/>
                <w:u w:val="single"/>
              </w:rPr>
            </w:pPr>
            <w:r w:rsidRPr="00C12D2A">
              <w:rPr>
                <w:b/>
                <w:bCs/>
                <w:u w:val="single"/>
              </w:rPr>
              <w:t>IDLE</w:t>
            </w:r>
          </w:p>
        </w:tc>
        <w:tc>
          <w:tcPr>
            <w:tcW w:w="1842" w:type="dxa"/>
          </w:tcPr>
          <w:p w14:paraId="287EBAC3" w14:textId="4656D244" w:rsidR="00982EAD" w:rsidRPr="00C12D2A" w:rsidRDefault="00982EAD" w:rsidP="00982EAD">
            <w:pPr>
              <w:jc w:val="center"/>
              <w:rPr>
                <w:b/>
                <w:bCs/>
                <w:u w:val="single"/>
              </w:rPr>
            </w:pPr>
            <w:r w:rsidRPr="00C12D2A">
              <w:rPr>
                <w:b/>
                <w:bCs/>
                <w:u w:val="single"/>
              </w:rPr>
              <w:t>INACTIVE</w:t>
            </w:r>
          </w:p>
        </w:tc>
        <w:tc>
          <w:tcPr>
            <w:tcW w:w="3399" w:type="dxa"/>
          </w:tcPr>
          <w:p w14:paraId="20CF9000" w14:textId="59D73575" w:rsidR="00982EAD" w:rsidRPr="00C12D2A" w:rsidRDefault="00982EAD" w:rsidP="00982EAD">
            <w:pPr>
              <w:jc w:val="center"/>
              <w:rPr>
                <w:b/>
                <w:bCs/>
                <w:u w:val="single"/>
              </w:rPr>
            </w:pPr>
            <w:r w:rsidRPr="00C12D2A">
              <w:rPr>
                <w:b/>
                <w:bCs/>
                <w:u w:val="single"/>
              </w:rPr>
              <w:t>CONNECTED</w:t>
            </w:r>
          </w:p>
        </w:tc>
      </w:tr>
      <w:tr w:rsidR="00982EAD" w:rsidRPr="00C12D2A" w14:paraId="19EE529C" w14:textId="77777777" w:rsidTr="00982EAD">
        <w:tc>
          <w:tcPr>
            <w:tcW w:w="2689" w:type="dxa"/>
          </w:tcPr>
          <w:p w14:paraId="455925AB" w14:textId="5A3FD455" w:rsidR="00982EAD" w:rsidRPr="00C12D2A" w:rsidRDefault="00982EAD" w:rsidP="004C16C4">
            <w:pPr>
              <w:rPr>
                <w:b/>
                <w:bCs/>
              </w:rPr>
            </w:pPr>
            <w:r w:rsidRPr="00C12D2A">
              <w:rPr>
                <w:b/>
                <w:bCs/>
              </w:rPr>
              <w:t>User plane operation</w:t>
            </w:r>
          </w:p>
        </w:tc>
        <w:tc>
          <w:tcPr>
            <w:tcW w:w="1701" w:type="dxa"/>
          </w:tcPr>
          <w:p w14:paraId="0806EB0A" w14:textId="688E0A9B" w:rsidR="00982EAD" w:rsidRPr="005D6F81" w:rsidRDefault="00982EAD" w:rsidP="00982EAD">
            <w:pPr>
              <w:jc w:val="center"/>
            </w:pPr>
            <w:r w:rsidRPr="005D6F81">
              <w:t>No (state transition needed)</w:t>
            </w:r>
          </w:p>
        </w:tc>
        <w:tc>
          <w:tcPr>
            <w:tcW w:w="1842" w:type="dxa"/>
          </w:tcPr>
          <w:p w14:paraId="0C7390EA" w14:textId="7695E639" w:rsidR="00982EAD" w:rsidRPr="005D6F81" w:rsidRDefault="00982EAD" w:rsidP="00982EAD">
            <w:pPr>
              <w:jc w:val="center"/>
            </w:pPr>
            <w:r w:rsidRPr="005D6F81">
              <w:t>Yes (SDT)</w:t>
            </w:r>
          </w:p>
        </w:tc>
        <w:tc>
          <w:tcPr>
            <w:tcW w:w="3399" w:type="dxa"/>
          </w:tcPr>
          <w:p w14:paraId="488B0FEA" w14:textId="097B3BD3" w:rsidR="00982EAD" w:rsidRPr="005D6F81" w:rsidRDefault="00982EAD" w:rsidP="00982EAD">
            <w:pPr>
              <w:jc w:val="center"/>
            </w:pPr>
            <w:r w:rsidRPr="005D6F81">
              <w:t>Yes (state purpose)</w:t>
            </w:r>
          </w:p>
        </w:tc>
      </w:tr>
      <w:tr w:rsidR="00982EAD" w:rsidRPr="00C12D2A" w14:paraId="6286FEEE" w14:textId="77777777" w:rsidTr="00982EAD">
        <w:tc>
          <w:tcPr>
            <w:tcW w:w="2689" w:type="dxa"/>
          </w:tcPr>
          <w:p w14:paraId="66E3F2E7" w14:textId="435FA5AD" w:rsidR="00982EAD" w:rsidRPr="00C12D2A" w:rsidRDefault="00982EAD" w:rsidP="00982EAD">
            <w:pPr>
              <w:rPr>
                <w:b/>
                <w:bCs/>
              </w:rPr>
            </w:pPr>
            <w:r w:rsidRPr="00C12D2A">
              <w:rPr>
                <w:b/>
                <w:bCs/>
              </w:rPr>
              <w:t xml:space="preserve">AS security </w:t>
            </w:r>
          </w:p>
        </w:tc>
        <w:tc>
          <w:tcPr>
            <w:tcW w:w="1701" w:type="dxa"/>
          </w:tcPr>
          <w:p w14:paraId="51EA65A7" w14:textId="44B273B9" w:rsidR="00982EAD" w:rsidRPr="005D6F81" w:rsidRDefault="00982EAD" w:rsidP="00982EAD">
            <w:pPr>
              <w:jc w:val="center"/>
            </w:pPr>
            <w:r w:rsidRPr="005D6F81">
              <w:t>No (state transition needed)</w:t>
            </w:r>
          </w:p>
        </w:tc>
        <w:tc>
          <w:tcPr>
            <w:tcW w:w="1842" w:type="dxa"/>
          </w:tcPr>
          <w:p w14:paraId="284A9A6D" w14:textId="1036A990" w:rsidR="00982EAD" w:rsidRPr="005D6F81" w:rsidRDefault="00982EAD" w:rsidP="00982EAD">
            <w:pPr>
              <w:jc w:val="center"/>
            </w:pPr>
            <w:r w:rsidRPr="005D6F81">
              <w:t>Yes (</w:t>
            </w:r>
            <w:r w:rsidR="00077867" w:rsidRPr="005D6F81">
              <w:t xml:space="preserve">SDT / </w:t>
            </w:r>
            <w:r w:rsidRPr="005D6F81">
              <w:t>resume)</w:t>
            </w:r>
          </w:p>
        </w:tc>
        <w:tc>
          <w:tcPr>
            <w:tcW w:w="3399" w:type="dxa"/>
          </w:tcPr>
          <w:p w14:paraId="51130A82" w14:textId="6CE21B22" w:rsidR="00982EAD" w:rsidRPr="005D6F81" w:rsidRDefault="00982EAD" w:rsidP="00982EAD">
            <w:pPr>
              <w:jc w:val="center"/>
            </w:pPr>
            <w:r w:rsidRPr="005D6F81">
              <w:t>Yes (requires activation)</w:t>
            </w:r>
          </w:p>
        </w:tc>
      </w:tr>
      <w:tr w:rsidR="00982EAD" w:rsidRPr="00C12D2A" w14:paraId="6227C73B" w14:textId="77777777" w:rsidTr="00982EAD">
        <w:tc>
          <w:tcPr>
            <w:tcW w:w="2689" w:type="dxa"/>
          </w:tcPr>
          <w:p w14:paraId="01AA761A" w14:textId="235C7D72" w:rsidR="00982EAD" w:rsidRPr="00C12D2A" w:rsidRDefault="00982EAD" w:rsidP="00982EAD">
            <w:pPr>
              <w:rPr>
                <w:b/>
                <w:bCs/>
              </w:rPr>
            </w:pPr>
            <w:r w:rsidRPr="00C12D2A">
              <w:rPr>
                <w:b/>
                <w:bCs/>
              </w:rPr>
              <w:t>Power saving</w:t>
            </w:r>
          </w:p>
        </w:tc>
        <w:tc>
          <w:tcPr>
            <w:tcW w:w="3543" w:type="dxa"/>
            <w:gridSpan w:val="2"/>
          </w:tcPr>
          <w:p w14:paraId="15E4CE22" w14:textId="782287D6" w:rsidR="00982EAD" w:rsidRPr="005D6F81" w:rsidRDefault="00982EAD" w:rsidP="00982EAD">
            <w:pPr>
              <w:jc w:val="center"/>
            </w:pPr>
            <w:r w:rsidRPr="005D6F81">
              <w:t>Yes (eDRX, paging DRX, UE-based mobility)</w:t>
            </w:r>
          </w:p>
        </w:tc>
        <w:tc>
          <w:tcPr>
            <w:tcW w:w="3399" w:type="dxa"/>
          </w:tcPr>
          <w:p w14:paraId="05C498D5" w14:textId="562C7BF2" w:rsidR="00982EAD" w:rsidRPr="005D6F81" w:rsidRDefault="00982EAD" w:rsidP="00982EAD">
            <w:pPr>
              <w:jc w:val="center"/>
            </w:pPr>
            <w:r w:rsidRPr="005D6F81">
              <w:t>Yes (cDRX, bandwidth adaptation, S</w:t>
            </w:r>
            <w:r w:rsidR="00C12D2A" w:rsidRPr="005D6F81">
              <w:t>C</w:t>
            </w:r>
            <w:r w:rsidRPr="005D6F81">
              <w:t>ell deactivation, …)</w:t>
            </w:r>
          </w:p>
        </w:tc>
      </w:tr>
      <w:tr w:rsidR="00982EAD" w:rsidRPr="00C12D2A" w14:paraId="0F0DCD3C" w14:textId="77777777" w:rsidTr="00982EAD">
        <w:tc>
          <w:tcPr>
            <w:tcW w:w="2689" w:type="dxa"/>
          </w:tcPr>
          <w:p w14:paraId="68F10BA7" w14:textId="1A0DA81C" w:rsidR="00982EAD" w:rsidRPr="00C12D2A" w:rsidRDefault="00982EAD" w:rsidP="00982EAD">
            <w:pPr>
              <w:rPr>
                <w:b/>
                <w:bCs/>
              </w:rPr>
            </w:pPr>
            <w:r w:rsidRPr="00C12D2A">
              <w:rPr>
                <w:b/>
                <w:bCs/>
              </w:rPr>
              <w:t>Paging</w:t>
            </w:r>
          </w:p>
        </w:tc>
        <w:tc>
          <w:tcPr>
            <w:tcW w:w="1701" w:type="dxa"/>
          </w:tcPr>
          <w:p w14:paraId="025907D3" w14:textId="43E30625" w:rsidR="00982EAD" w:rsidRPr="005D6F81" w:rsidRDefault="007B7650" w:rsidP="00982EAD">
            <w:pPr>
              <w:jc w:val="center"/>
            </w:pPr>
            <w:r w:rsidRPr="005D6F81">
              <w:t>Yes (</w:t>
            </w:r>
            <w:r w:rsidR="00982EAD" w:rsidRPr="005D6F81">
              <w:t>CN-based</w:t>
            </w:r>
            <w:r w:rsidRPr="005D6F81">
              <w:t>)</w:t>
            </w:r>
          </w:p>
        </w:tc>
        <w:tc>
          <w:tcPr>
            <w:tcW w:w="1842" w:type="dxa"/>
          </w:tcPr>
          <w:p w14:paraId="2C8DCA53" w14:textId="5A8CF3B9" w:rsidR="00982EAD" w:rsidRPr="005D6F81" w:rsidRDefault="007B7650" w:rsidP="00982EAD">
            <w:pPr>
              <w:jc w:val="center"/>
            </w:pPr>
            <w:r w:rsidRPr="005D6F81">
              <w:t>Yes (</w:t>
            </w:r>
            <w:r w:rsidR="00982EAD" w:rsidRPr="005D6F81">
              <w:t>RAN-based</w:t>
            </w:r>
            <w:r w:rsidRPr="005D6F81">
              <w:t>)</w:t>
            </w:r>
          </w:p>
        </w:tc>
        <w:tc>
          <w:tcPr>
            <w:tcW w:w="3399" w:type="dxa"/>
          </w:tcPr>
          <w:p w14:paraId="56978D1F" w14:textId="3C01F460" w:rsidR="00982EAD" w:rsidRPr="005D6F81" w:rsidRDefault="00982EAD" w:rsidP="00982EAD">
            <w:pPr>
              <w:jc w:val="center"/>
            </w:pPr>
            <w:r w:rsidRPr="005D6F81">
              <w:t>Yes (SI changes</w:t>
            </w:r>
            <w:r w:rsidR="007B7650" w:rsidRPr="005D6F81">
              <w:t xml:space="preserve"> etc.</w:t>
            </w:r>
            <w:r w:rsidRPr="005D6F81">
              <w:t>)</w:t>
            </w:r>
          </w:p>
        </w:tc>
      </w:tr>
      <w:tr w:rsidR="00982EAD" w:rsidRPr="00C12D2A" w14:paraId="7A7EBECD" w14:textId="77777777" w:rsidTr="00982EAD">
        <w:tc>
          <w:tcPr>
            <w:tcW w:w="2689" w:type="dxa"/>
          </w:tcPr>
          <w:p w14:paraId="5C9430C4" w14:textId="57727A1A" w:rsidR="00982EAD" w:rsidRPr="00C12D2A" w:rsidRDefault="00982EAD" w:rsidP="00982EAD">
            <w:pPr>
              <w:rPr>
                <w:b/>
                <w:bCs/>
              </w:rPr>
            </w:pPr>
            <w:r w:rsidRPr="00C12D2A">
              <w:rPr>
                <w:b/>
                <w:bCs/>
              </w:rPr>
              <w:t>System information</w:t>
            </w:r>
          </w:p>
        </w:tc>
        <w:tc>
          <w:tcPr>
            <w:tcW w:w="6942" w:type="dxa"/>
            <w:gridSpan w:val="3"/>
          </w:tcPr>
          <w:p w14:paraId="79ACEFF7" w14:textId="34936FDF" w:rsidR="00982EAD" w:rsidRPr="005D6F81" w:rsidRDefault="00982EAD" w:rsidP="00982EAD">
            <w:pPr>
              <w:jc w:val="center"/>
            </w:pPr>
            <w:r w:rsidRPr="005D6F81">
              <w:t>Yes</w:t>
            </w:r>
            <w:r w:rsidR="007B7650" w:rsidRPr="005D6F81">
              <w:t xml:space="preserve"> (PWS/CMAS/ETWS and cell camping)</w:t>
            </w:r>
          </w:p>
        </w:tc>
      </w:tr>
      <w:tr w:rsidR="00077867" w:rsidRPr="00C12D2A" w14:paraId="469D0C65" w14:textId="77777777">
        <w:tc>
          <w:tcPr>
            <w:tcW w:w="2689" w:type="dxa"/>
          </w:tcPr>
          <w:p w14:paraId="497F287E" w14:textId="1FE8E6C8" w:rsidR="00077867" w:rsidRPr="00C12D2A" w:rsidRDefault="00077867">
            <w:pPr>
              <w:rPr>
                <w:b/>
                <w:bCs/>
              </w:rPr>
            </w:pPr>
            <w:r w:rsidRPr="00C12D2A">
              <w:rPr>
                <w:b/>
                <w:bCs/>
              </w:rPr>
              <w:t>RRC configuration</w:t>
            </w:r>
          </w:p>
        </w:tc>
        <w:tc>
          <w:tcPr>
            <w:tcW w:w="1701" w:type="dxa"/>
          </w:tcPr>
          <w:p w14:paraId="2E4151ED" w14:textId="761351CF" w:rsidR="00077867" w:rsidRPr="005D6F81" w:rsidRDefault="00077867">
            <w:pPr>
              <w:jc w:val="center"/>
            </w:pPr>
            <w:r w:rsidRPr="005D6F81">
              <w:t>No (only SI changes)</w:t>
            </w:r>
          </w:p>
        </w:tc>
        <w:tc>
          <w:tcPr>
            <w:tcW w:w="1842" w:type="dxa"/>
          </w:tcPr>
          <w:p w14:paraId="1AF0B702" w14:textId="49B9D4BD" w:rsidR="00077867" w:rsidRPr="005D6F81" w:rsidRDefault="00077867">
            <w:pPr>
              <w:jc w:val="center"/>
            </w:pPr>
            <w:r w:rsidRPr="005D6F81">
              <w:t xml:space="preserve">Yes (SI + previous RRC config) </w:t>
            </w:r>
          </w:p>
        </w:tc>
        <w:tc>
          <w:tcPr>
            <w:tcW w:w="3399" w:type="dxa"/>
          </w:tcPr>
          <w:p w14:paraId="1FA98D43" w14:textId="65296D6B" w:rsidR="00077867" w:rsidRPr="005D6F81" w:rsidRDefault="00077867">
            <w:pPr>
              <w:jc w:val="center"/>
            </w:pPr>
            <w:r w:rsidRPr="005D6F81">
              <w:t>Yes (NW control)</w:t>
            </w:r>
          </w:p>
        </w:tc>
      </w:tr>
      <w:tr w:rsidR="00077867" w:rsidRPr="00C12D2A" w14:paraId="6B76602B" w14:textId="77777777">
        <w:tc>
          <w:tcPr>
            <w:tcW w:w="2689" w:type="dxa"/>
          </w:tcPr>
          <w:p w14:paraId="0FDC101F" w14:textId="590D202E" w:rsidR="00077867" w:rsidRPr="00C12D2A" w:rsidRDefault="007B7650" w:rsidP="00982EAD">
            <w:pPr>
              <w:rPr>
                <w:b/>
                <w:bCs/>
              </w:rPr>
            </w:pPr>
            <w:r w:rsidRPr="00C12D2A">
              <w:rPr>
                <w:b/>
                <w:bCs/>
              </w:rPr>
              <w:t>Control plane operation (e.g. m</w:t>
            </w:r>
            <w:r w:rsidR="00077867" w:rsidRPr="00C12D2A">
              <w:rPr>
                <w:b/>
                <w:bCs/>
              </w:rPr>
              <w:t>obility</w:t>
            </w:r>
            <w:r w:rsidRPr="00C12D2A">
              <w:rPr>
                <w:b/>
                <w:bCs/>
              </w:rPr>
              <w:t>)</w:t>
            </w:r>
          </w:p>
        </w:tc>
        <w:tc>
          <w:tcPr>
            <w:tcW w:w="3543" w:type="dxa"/>
            <w:gridSpan w:val="2"/>
          </w:tcPr>
          <w:p w14:paraId="08633BFF" w14:textId="5C15638B" w:rsidR="00077867" w:rsidRPr="005D6F81" w:rsidRDefault="00077867" w:rsidP="00982EAD">
            <w:pPr>
              <w:jc w:val="center"/>
            </w:pPr>
            <w:r w:rsidRPr="005D6F81">
              <w:t>NW-assisted (i.e. cell selection/reselection</w:t>
            </w:r>
            <w:r w:rsidR="007B7650" w:rsidRPr="005D6F81">
              <w:t xml:space="preserve"> for mobility</w:t>
            </w:r>
            <w:r w:rsidRPr="005D6F81">
              <w:t>)</w:t>
            </w:r>
          </w:p>
        </w:tc>
        <w:tc>
          <w:tcPr>
            <w:tcW w:w="3399" w:type="dxa"/>
          </w:tcPr>
          <w:p w14:paraId="62016B18" w14:textId="12544F61" w:rsidR="00077867" w:rsidRPr="005D6F81" w:rsidRDefault="00077867" w:rsidP="00982EAD">
            <w:pPr>
              <w:jc w:val="center"/>
            </w:pPr>
            <w:r w:rsidRPr="005D6F81">
              <w:t>NW-controlled</w:t>
            </w:r>
            <w:r w:rsidR="007B7650" w:rsidRPr="005D6F81">
              <w:t xml:space="preserve"> (i.e. handovers for mobility, RRC control of connection)</w:t>
            </w:r>
          </w:p>
        </w:tc>
      </w:tr>
      <w:tr w:rsidR="007B7650" w:rsidRPr="00C12D2A" w14:paraId="43DCC90D" w14:textId="77777777">
        <w:tc>
          <w:tcPr>
            <w:tcW w:w="2689" w:type="dxa"/>
          </w:tcPr>
          <w:p w14:paraId="198CEB93" w14:textId="5690CDE9" w:rsidR="007B7650" w:rsidRPr="00C12D2A" w:rsidRDefault="007B7650">
            <w:pPr>
              <w:rPr>
                <w:b/>
                <w:bCs/>
              </w:rPr>
            </w:pPr>
            <w:r w:rsidRPr="00C12D2A">
              <w:rPr>
                <w:b/>
                <w:bCs/>
              </w:rPr>
              <w:t xml:space="preserve">Stored UE context </w:t>
            </w:r>
          </w:p>
        </w:tc>
        <w:tc>
          <w:tcPr>
            <w:tcW w:w="1701" w:type="dxa"/>
          </w:tcPr>
          <w:p w14:paraId="1975F6BE" w14:textId="3F8424B7" w:rsidR="007B7650" w:rsidRPr="005D6F81" w:rsidRDefault="007B7650">
            <w:pPr>
              <w:jc w:val="center"/>
            </w:pPr>
            <w:r w:rsidRPr="005D6F81">
              <w:t>No NAS or AS context (Initial attach)</w:t>
            </w:r>
          </w:p>
          <w:p w14:paraId="4E361B60" w14:textId="27633BFE" w:rsidR="007B7650" w:rsidRPr="005D6F81" w:rsidRDefault="007B7650">
            <w:pPr>
              <w:jc w:val="center"/>
            </w:pPr>
            <w:r w:rsidRPr="005D6F81">
              <w:t>NAS (subsequent RRC connections)</w:t>
            </w:r>
          </w:p>
        </w:tc>
        <w:tc>
          <w:tcPr>
            <w:tcW w:w="1842" w:type="dxa"/>
          </w:tcPr>
          <w:p w14:paraId="0CC51BD4" w14:textId="09AF3077" w:rsidR="007B7650" w:rsidRPr="005D6F81" w:rsidRDefault="007B7650">
            <w:pPr>
              <w:jc w:val="center"/>
            </w:pPr>
            <w:r w:rsidRPr="005D6F81">
              <w:t xml:space="preserve">NAS context + stored AS configuration </w:t>
            </w:r>
          </w:p>
        </w:tc>
        <w:tc>
          <w:tcPr>
            <w:tcW w:w="3399" w:type="dxa"/>
          </w:tcPr>
          <w:p w14:paraId="00C9415A" w14:textId="6384BC43" w:rsidR="007B7650" w:rsidRPr="005D6F81" w:rsidRDefault="007B7650">
            <w:pPr>
              <w:jc w:val="center"/>
            </w:pPr>
            <w:r w:rsidRPr="005D6F81">
              <w:t>NAS + AS contexts</w:t>
            </w:r>
          </w:p>
        </w:tc>
      </w:tr>
    </w:tbl>
    <w:p w14:paraId="71A78DD8" w14:textId="11EDCCFF" w:rsidR="00982EAD" w:rsidRPr="00C12D2A" w:rsidRDefault="00077867" w:rsidP="00077867">
      <w:pPr>
        <w:pStyle w:val="Caption"/>
        <w:jc w:val="center"/>
        <w:rPr>
          <w:b/>
          <w:bCs/>
        </w:rPr>
      </w:pPr>
      <w:r w:rsidRPr="00C12D2A">
        <w:rPr>
          <w:b/>
          <w:bCs/>
        </w:rPr>
        <w:t xml:space="preserve">Table </w:t>
      </w:r>
      <w:r w:rsidRPr="00C12D2A">
        <w:rPr>
          <w:b/>
          <w:bCs/>
        </w:rPr>
        <w:fldChar w:fldCharType="begin"/>
      </w:r>
      <w:r w:rsidRPr="00C12D2A">
        <w:rPr>
          <w:b/>
          <w:bCs/>
        </w:rPr>
        <w:instrText xml:space="preserve"> SEQ Table \* ARABIC </w:instrText>
      </w:r>
      <w:r w:rsidRPr="00C12D2A">
        <w:rPr>
          <w:b/>
          <w:bCs/>
        </w:rPr>
        <w:fldChar w:fldCharType="separate"/>
      </w:r>
      <w:r w:rsidR="00FC6E49">
        <w:rPr>
          <w:b/>
          <w:bCs/>
          <w:noProof/>
        </w:rPr>
        <w:t>1</w:t>
      </w:r>
      <w:r w:rsidRPr="00C12D2A">
        <w:rPr>
          <w:b/>
          <w:bCs/>
        </w:rPr>
        <w:fldChar w:fldCharType="end"/>
      </w:r>
      <w:r w:rsidRPr="00C12D2A">
        <w:rPr>
          <w:b/>
          <w:bCs/>
        </w:rPr>
        <w:t>. Simplified Comparison of RRC state functions</w:t>
      </w:r>
    </w:p>
    <w:p w14:paraId="3C619481" w14:textId="77777777" w:rsidR="007B7650" w:rsidRPr="00C12D2A" w:rsidRDefault="007B7650" w:rsidP="004C16C4">
      <w:r w:rsidRPr="00C12D2A">
        <w:t xml:space="preserve">As the table illustrates, the IDLE and INACTIVE state share a lot of similarities, whereas the CONNECTED state has more differences. Given this, it seems reasonable to start from the 5G state model with the aim of </w:t>
      </w:r>
    </w:p>
    <w:p w14:paraId="79575C4C" w14:textId="3B34D0D9" w:rsidR="00077867" w:rsidRPr="00C12D2A" w:rsidRDefault="007B7650" w:rsidP="007B7650">
      <w:pPr>
        <w:pStyle w:val="ListParagraph"/>
        <w:numPr>
          <w:ilvl w:val="0"/>
          <w:numId w:val="34"/>
        </w:numPr>
      </w:pPr>
      <w:r w:rsidRPr="00C12D2A">
        <w:t xml:space="preserve">Excellent power saving capabilities in </w:t>
      </w:r>
      <w:r w:rsidRPr="00C12D2A">
        <w:rPr>
          <w:b/>
          <w:bCs/>
        </w:rPr>
        <w:t>all</w:t>
      </w:r>
      <w:r w:rsidRPr="00C12D2A">
        <w:t xml:space="preserve"> RRC states, while allowing latency-optimized connectivity from at least one state (e.g. INACTIVE)</w:t>
      </w:r>
    </w:p>
    <w:p w14:paraId="4BA3AC58" w14:textId="4775EB5E" w:rsidR="007B7650" w:rsidRPr="00C12D2A" w:rsidRDefault="007B7650" w:rsidP="007B7650">
      <w:pPr>
        <w:pStyle w:val="ListParagraph"/>
        <w:numPr>
          <w:ilvl w:val="0"/>
          <w:numId w:val="34"/>
        </w:numPr>
      </w:pPr>
      <w:r w:rsidRPr="00C12D2A">
        <w:t xml:space="preserve">Reducing overlap between the states (i.e. define the </w:t>
      </w:r>
      <w:r w:rsidRPr="00C12D2A">
        <w:rPr>
          <w:b/>
          <w:bCs/>
        </w:rPr>
        <w:t>purpose</w:t>
      </w:r>
      <w:r w:rsidRPr="00C12D2A">
        <w:t xml:space="preserve"> of the state clearly)</w:t>
      </w:r>
    </w:p>
    <w:p w14:paraId="12AC7A67" w14:textId="4826EB91" w:rsidR="007B7650" w:rsidRPr="00C12D2A" w:rsidRDefault="007B7650" w:rsidP="007B7650">
      <w:pPr>
        <w:pStyle w:val="ListParagraph"/>
        <w:numPr>
          <w:ilvl w:val="0"/>
          <w:numId w:val="34"/>
        </w:numPr>
      </w:pPr>
      <w:r w:rsidRPr="00C12D2A">
        <w:t xml:space="preserve">Avoid duplicated </w:t>
      </w:r>
      <w:r w:rsidR="00DB63A8" w:rsidRPr="00C12D2A">
        <w:t xml:space="preserve">functionalities (i.e. functionalities should be </w:t>
      </w:r>
      <w:r w:rsidR="00DB61CC" w:rsidRPr="00C12D2A">
        <w:t xml:space="preserve">unique or differentiated </w:t>
      </w:r>
      <w:r w:rsidR="00DB63A8" w:rsidRPr="00C12D2A">
        <w:t>in each state whenever possible)</w:t>
      </w:r>
    </w:p>
    <w:p w14:paraId="7BEC5CE8" w14:textId="68711550" w:rsidR="00077867" w:rsidRPr="00C12D2A" w:rsidRDefault="00077867" w:rsidP="004C16C4">
      <w:pPr>
        <w:rPr>
          <w:b/>
          <w:bCs/>
        </w:rPr>
      </w:pPr>
      <w:r w:rsidRPr="00C12D2A">
        <w:rPr>
          <w:b/>
          <w:bCs/>
        </w:rPr>
        <w:t xml:space="preserve">Proposal 3: Study how to enable energy-efficient RRC states and </w:t>
      </w:r>
      <w:r w:rsidR="000F7D47" w:rsidRPr="00C12D2A">
        <w:rPr>
          <w:b/>
          <w:bCs/>
        </w:rPr>
        <w:t xml:space="preserve">low-latency </w:t>
      </w:r>
      <w:r w:rsidRPr="00C12D2A">
        <w:rPr>
          <w:b/>
          <w:bCs/>
        </w:rPr>
        <w:t>state transitions</w:t>
      </w:r>
      <w:r w:rsidR="00E85997" w:rsidRPr="00C12D2A">
        <w:rPr>
          <w:b/>
          <w:bCs/>
        </w:rPr>
        <w:t xml:space="preserve"> in 6G</w:t>
      </w:r>
      <w:r w:rsidRPr="00C12D2A">
        <w:rPr>
          <w:b/>
          <w:bCs/>
        </w:rPr>
        <w:t xml:space="preserve">. Baseline </w:t>
      </w:r>
      <w:r w:rsidR="00B209AB" w:rsidRPr="00C12D2A">
        <w:rPr>
          <w:b/>
          <w:bCs/>
        </w:rPr>
        <w:t>6G RRC state</w:t>
      </w:r>
      <w:r w:rsidR="00750293">
        <w:rPr>
          <w:b/>
          <w:bCs/>
        </w:rPr>
        <w:t>s</w:t>
      </w:r>
      <w:r w:rsidRPr="00C12D2A">
        <w:rPr>
          <w:b/>
          <w:bCs/>
        </w:rPr>
        <w:t xml:space="preserve"> should be based on </w:t>
      </w:r>
      <w:r w:rsidR="00750293">
        <w:rPr>
          <w:b/>
          <w:bCs/>
        </w:rPr>
        <w:t xml:space="preserve">5G </w:t>
      </w:r>
      <w:r w:rsidRPr="00C12D2A">
        <w:rPr>
          <w:b/>
          <w:bCs/>
        </w:rPr>
        <w:t xml:space="preserve">IDLE, INACTIVE and CONNECTED </w:t>
      </w:r>
      <w:r w:rsidR="00750293">
        <w:rPr>
          <w:b/>
          <w:bCs/>
        </w:rPr>
        <w:t>functionalities</w:t>
      </w:r>
      <w:r w:rsidRPr="00C12D2A">
        <w:rPr>
          <w:b/>
          <w:bCs/>
        </w:rPr>
        <w:t>.</w:t>
      </w:r>
    </w:p>
    <w:p w14:paraId="75E0ED5B" w14:textId="77777777" w:rsidR="000F7D47" w:rsidRPr="00C12D2A" w:rsidRDefault="000F7D47" w:rsidP="004C16C4">
      <w:pPr>
        <w:rPr>
          <w:b/>
          <w:bCs/>
        </w:rPr>
      </w:pPr>
    </w:p>
    <w:p w14:paraId="73D82DD8" w14:textId="58BCA7D9" w:rsidR="00446116" w:rsidRPr="00C12D2A" w:rsidRDefault="00446116" w:rsidP="00446116">
      <w:pPr>
        <w:pStyle w:val="Heading2"/>
      </w:pPr>
      <w:r w:rsidRPr="00C12D2A">
        <w:t>2.</w:t>
      </w:r>
      <w:r w:rsidR="007B7650" w:rsidRPr="00C12D2A">
        <w:t>5</w:t>
      </w:r>
      <w:r w:rsidRPr="00C12D2A">
        <w:tab/>
        <w:t xml:space="preserve">Small Data Transmission (SDT) </w:t>
      </w:r>
    </w:p>
    <w:p w14:paraId="50647247" w14:textId="1827E3EF" w:rsidR="00446116" w:rsidRPr="00C12D2A" w:rsidRDefault="00446116" w:rsidP="00446116">
      <w:r w:rsidRPr="00C12D2A">
        <w:t xml:space="preserve">Smartphones with diverse applications and IoT devices, such as sensors, may need to send and receive small amounts of data frequently or </w:t>
      </w:r>
      <w:r w:rsidR="007F1012" w:rsidRPr="00C12D2A">
        <w:t>infrequently</w:t>
      </w:r>
      <w:r w:rsidRPr="00C12D2A">
        <w:t>. Networks, designed for high-bandwidth applications, are inefficient for these devices since they require RRC Connection setup/resume and release procedures for each data transmission, leading to high control signalling overhead. This burdens the network and drains devices battery life.</w:t>
      </w:r>
    </w:p>
    <w:p w14:paraId="3880FE7C" w14:textId="77777777" w:rsidR="00446116" w:rsidRPr="00C12D2A" w:rsidRDefault="00446116" w:rsidP="00446116">
      <w:r w:rsidRPr="00C12D2A">
        <w:lastRenderedPageBreak/>
        <w:t xml:space="preserve">SDT procedures were specified in 5G to address the above challenges.  SDT procedure allows data and/or signalling transmission while remaining in RRC_INACTIVE state (i.e. without transitioning to RRC_CONNECTED state). ​SDT is enabled on a radio bearer basis and can be initiated either by the UE in case of MO-SDT (Mobile Originated SDT) or by the network in case of MT-SDT (Mobile Terminated SDT). MO-SDT is initiated by the UE only if less than or equal to a configured amount of UL data awaits transmission across all radio bearers for which SDT is enabled, the DL RSRP is above a configured threshold, and a valid SDT resource is available. ​MT-SDT is initiated by the network with an indication to the UE in a paging message when DL data awaits transmission for radio bearers configured for SDT; based on the indication, the UE initiates the MT-SDT only if the DL RSRP is above a configured threshold. When MT-SDT is initiated by the UE, a resume cause indicating MT-SDT is included in the </w:t>
      </w:r>
      <w:r w:rsidRPr="00C12D2A">
        <w:rPr>
          <w:i/>
          <w:iCs/>
        </w:rPr>
        <w:t>RRCResumeRequest</w:t>
      </w:r>
      <w:r w:rsidRPr="00C12D2A">
        <w:t>. ​Network can enable MO-SDT, MT-SDT, or both in a cell. The principles of 5G MO-SDT and MT-SDT procedures can be taken as a baseline for 6G SDT without introducing totally new small data transmission procedures.</w:t>
      </w:r>
    </w:p>
    <w:p w14:paraId="2E3DD057" w14:textId="4D5FFB86" w:rsidR="001246E4" w:rsidRPr="00C12D2A" w:rsidRDefault="001246E4" w:rsidP="004C16C4">
      <w:r w:rsidRPr="00C12D2A">
        <w:t xml:space="preserve">The UE storing (part of) its previous configuration also allowed introduction of SDT in later releases to address the issue of smartphone applications sending regular small packets to network </w:t>
      </w:r>
      <w:r w:rsidR="005D6234" w:rsidRPr="00C12D2A">
        <w:t xml:space="preserve">(e.g. instant messaging applications use such packets to check for latest messages), </w:t>
      </w:r>
      <w:r w:rsidR="00446116" w:rsidRPr="00C12D2A">
        <w:t xml:space="preserve">which avoids network signalling and is therefore more efficient if only few small packets are transmitted and UE is released back to INACTIVE mode from SDT (as show in Figure </w:t>
      </w:r>
      <w:r w:rsidR="00182CFD" w:rsidRPr="00C12D2A">
        <w:t>4</w:t>
      </w:r>
      <w:r w:rsidR="00446116" w:rsidRPr="00C12D2A">
        <w:t xml:space="preserve"> below).</w:t>
      </w:r>
    </w:p>
    <w:p w14:paraId="7DDC6849" w14:textId="23510E5D" w:rsidR="00446116" w:rsidRPr="00C12D2A" w:rsidRDefault="00446116" w:rsidP="00446116">
      <w:pPr>
        <w:jc w:val="center"/>
      </w:pPr>
      <w:r w:rsidRPr="00C12D2A">
        <w:rPr>
          <w:noProof/>
        </w:rPr>
        <w:drawing>
          <wp:inline distT="0" distB="0" distL="0" distR="0" wp14:anchorId="77A0BF8D" wp14:editId="287B47F7">
            <wp:extent cx="4123215" cy="2283195"/>
            <wp:effectExtent l="0" t="0" r="0" b="3175"/>
            <wp:docPr id="8" name="Picture 7" descr="A graph of a graph with different colored lines&#10;&#10;AI-generated content may be incorrect.">
              <a:extLst xmlns:a="http://schemas.openxmlformats.org/drawingml/2006/main">
                <a:ext uri="{FF2B5EF4-FFF2-40B4-BE49-F238E27FC236}">
                  <a16:creationId xmlns:a16="http://schemas.microsoft.com/office/drawing/2014/main" id="{6774D9B5-BB04-9867-0ECC-6260922226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graph of a graph with different colored lines&#10;&#10;AI-generated content may be incorrect.">
                      <a:extLst>
                        <a:ext uri="{FF2B5EF4-FFF2-40B4-BE49-F238E27FC236}">
                          <a16:creationId xmlns:a16="http://schemas.microsoft.com/office/drawing/2014/main" id="{6774D9B5-BB04-9867-0ECC-6260922226F2}"/>
                        </a:ext>
                      </a:extLst>
                    </pic:cNvPr>
                    <pic:cNvPicPr>
                      <a:picLocks noChangeAspect="1"/>
                    </pic:cNvPicPr>
                  </pic:nvPicPr>
                  <pic:blipFill>
                    <a:blip r:embed="rId23"/>
                    <a:stretch>
                      <a:fillRect/>
                    </a:stretch>
                  </pic:blipFill>
                  <pic:spPr>
                    <a:xfrm>
                      <a:off x="0" y="0"/>
                      <a:ext cx="4134489" cy="2289438"/>
                    </a:xfrm>
                    <a:prstGeom prst="rect">
                      <a:avLst/>
                    </a:prstGeom>
                  </pic:spPr>
                </pic:pic>
              </a:graphicData>
            </a:graphic>
          </wp:inline>
        </w:drawing>
      </w:r>
    </w:p>
    <w:p w14:paraId="3E50BAC9" w14:textId="7CBC7D63" w:rsidR="00446116" w:rsidRPr="00C12D2A" w:rsidRDefault="00446116" w:rsidP="00446116">
      <w:pPr>
        <w:pStyle w:val="Caption"/>
        <w:jc w:val="center"/>
        <w:rPr>
          <w:color w:val="auto"/>
        </w:rPr>
      </w:pPr>
      <w:r w:rsidRPr="00C12D2A">
        <w:rPr>
          <w:color w:val="auto"/>
        </w:rPr>
        <w:t xml:space="preserve">Figure </w:t>
      </w:r>
      <w:r w:rsidRPr="00C12D2A">
        <w:rPr>
          <w:color w:val="auto"/>
        </w:rPr>
        <w:fldChar w:fldCharType="begin"/>
      </w:r>
      <w:r w:rsidRPr="00C12D2A">
        <w:rPr>
          <w:color w:val="auto"/>
        </w:rPr>
        <w:instrText xml:space="preserve"> SEQ Figure \* ARABIC </w:instrText>
      </w:r>
      <w:r w:rsidRPr="00C12D2A">
        <w:rPr>
          <w:color w:val="auto"/>
        </w:rPr>
        <w:fldChar w:fldCharType="separate"/>
      </w:r>
      <w:r w:rsidR="00FC6E49">
        <w:rPr>
          <w:noProof/>
          <w:color w:val="auto"/>
        </w:rPr>
        <w:t>4</w:t>
      </w:r>
      <w:r w:rsidRPr="00C12D2A">
        <w:rPr>
          <w:color w:val="auto"/>
        </w:rPr>
        <w:fldChar w:fldCharType="end"/>
      </w:r>
      <w:r w:rsidRPr="00C12D2A">
        <w:rPr>
          <w:color w:val="auto"/>
        </w:rPr>
        <w:t>: Example trade-off in network efficiency between SDT (“RRC INACTIVE”) and connection setup (“CONNECTED”)</w:t>
      </w:r>
    </w:p>
    <w:p w14:paraId="13AF48D6" w14:textId="5B4CE97D" w:rsidR="00077867" w:rsidRPr="00C12D2A" w:rsidRDefault="00077867" w:rsidP="00077867">
      <w:r w:rsidRPr="00C12D2A">
        <w:t xml:space="preserve">With the NR stand-alone network deployments only now becoming more common and the deployment of RRC_INACTIVE having been delayed, SDT is not yet deployed in real </w:t>
      </w:r>
      <w:r w:rsidR="00C12D2A" w:rsidRPr="00C12D2A">
        <w:t>networks,</w:t>
      </w:r>
      <w:r w:rsidRPr="00C12D2A">
        <w:t xml:space="preserve"> and its full operational efficiency is not fully known yet. However, theoretical calculations (at least for UEs staying in the same cell) look promising and given the prevalence of smart phones, it therefore seem</w:t>
      </w:r>
      <w:r w:rsidR="00613FB4" w:rsidRPr="00C12D2A">
        <w:t>s</w:t>
      </w:r>
      <w:r w:rsidRPr="00C12D2A">
        <w:t xml:space="preserve"> useful to at least study how to enable such “fast user plane” operation such as SDT for 6G Day-1 deployments to get maximum benefits for power saving for both UEs and networks.</w:t>
      </w:r>
    </w:p>
    <w:p w14:paraId="394DF7EA" w14:textId="4BB6A56B" w:rsidR="00077867" w:rsidRDefault="00077867" w:rsidP="00077867">
      <w:pPr>
        <w:rPr>
          <w:b/>
          <w:bCs/>
        </w:rPr>
      </w:pPr>
      <w:r w:rsidRPr="00C12D2A">
        <w:rPr>
          <w:b/>
          <w:bCs/>
        </w:rPr>
        <w:t>Proposal 4: Study how to enable energy-efficient user plane transmissions of small packets from INACTIVE state</w:t>
      </w:r>
      <w:r w:rsidR="00B209AB" w:rsidRPr="00C12D2A">
        <w:rPr>
          <w:b/>
          <w:bCs/>
        </w:rPr>
        <w:t xml:space="preserve"> in 6G</w:t>
      </w:r>
      <w:r w:rsidRPr="00C12D2A">
        <w:rPr>
          <w:b/>
          <w:bCs/>
        </w:rPr>
        <w:t xml:space="preserve">, using </w:t>
      </w:r>
      <w:r w:rsidR="00B209AB" w:rsidRPr="00C12D2A">
        <w:rPr>
          <w:b/>
          <w:bCs/>
        </w:rPr>
        <w:t>NR</w:t>
      </w:r>
      <w:r w:rsidRPr="00C12D2A">
        <w:rPr>
          <w:b/>
          <w:bCs/>
        </w:rPr>
        <w:t xml:space="preserve"> SDT design as baseline. </w:t>
      </w:r>
    </w:p>
    <w:p w14:paraId="39A5CD97" w14:textId="77777777" w:rsidR="00F51802" w:rsidRPr="00C12D2A" w:rsidRDefault="00F51802" w:rsidP="00077867">
      <w:pPr>
        <w:rPr>
          <w:b/>
          <w:bCs/>
        </w:rPr>
      </w:pPr>
    </w:p>
    <w:p w14:paraId="429253CC" w14:textId="3F46196A" w:rsidR="004C16C4" w:rsidRPr="00C12D2A" w:rsidRDefault="007B7650" w:rsidP="007B7650">
      <w:pPr>
        <w:pStyle w:val="Heading2"/>
      </w:pPr>
      <w:r w:rsidRPr="00C12D2A">
        <w:t>2.6</w:t>
      </w:r>
      <w:r w:rsidRPr="00C12D2A">
        <w:tab/>
      </w:r>
      <w:r w:rsidR="004C16C4" w:rsidRPr="00C12D2A">
        <w:t>System information</w:t>
      </w:r>
      <w:r w:rsidRPr="00C12D2A">
        <w:t xml:space="preserve"> broadcast and paging procedures</w:t>
      </w:r>
    </w:p>
    <w:p w14:paraId="1B9724FF" w14:textId="54323A6D" w:rsidR="004C16C4" w:rsidRPr="00C12D2A" w:rsidRDefault="004C16C4" w:rsidP="00235FD7">
      <w:r w:rsidRPr="00C12D2A">
        <w:t xml:space="preserve">System information </w:t>
      </w:r>
      <w:r w:rsidR="00C75FB3" w:rsidRPr="00C12D2A">
        <w:t xml:space="preserve">(SI) </w:t>
      </w:r>
      <w:r w:rsidRPr="00C12D2A">
        <w:t xml:space="preserve">plays a crucial role in cellular networks by broadcasting cell-specific information to all UEs and UEs are mandated to receive </w:t>
      </w:r>
      <w:r w:rsidR="0086046A" w:rsidRPr="00C12D2A">
        <w:t xml:space="preserve">certain </w:t>
      </w:r>
      <w:r w:rsidRPr="00C12D2A">
        <w:t xml:space="preserve">SIBs and maintain up-to-date information constantly. This information comprises of network configuration, available services/priorities and enables UEs to access the network. The increasing number </w:t>
      </w:r>
      <w:r w:rsidR="00BA7D06" w:rsidRPr="00C12D2A">
        <w:t xml:space="preserve">and size </w:t>
      </w:r>
      <w:r w:rsidRPr="00C12D2A">
        <w:t>of SIBs with each new release presents a challenge for system information management. While this growth is inevitable, it necessitates careful consideration of SIB extensions to maintain a manageable size and prevent excessive overhead. Furthermore, the scheduling information for all SIBs is carried within SIB1, creating a bottleneck for any additional SIB</w:t>
      </w:r>
      <w:r w:rsidR="00B133B8" w:rsidRPr="00C12D2A">
        <w:t>s added w</w:t>
      </w:r>
      <w:r w:rsidR="00C07A37" w:rsidRPr="00C12D2A">
        <w:t>ith each new release</w:t>
      </w:r>
      <w:r w:rsidRPr="00C12D2A">
        <w:t xml:space="preserve">. The positioning feature added more SIBs and increased overhead and complexity to the SI scheduling process. </w:t>
      </w:r>
    </w:p>
    <w:p w14:paraId="41228393" w14:textId="1A5EF746" w:rsidR="006B3E77" w:rsidRPr="00C12D2A" w:rsidRDefault="004C16C4" w:rsidP="004C16C4">
      <w:r w:rsidRPr="00C12D2A">
        <w:t>5G introduce</w:t>
      </w:r>
      <w:r w:rsidR="006B3E77" w:rsidRPr="00C12D2A">
        <w:t>d</w:t>
      </w:r>
      <w:r w:rsidRPr="00C12D2A">
        <w:t xml:space="preserve"> the concept of </w:t>
      </w:r>
      <w:r w:rsidRPr="00C12D2A">
        <w:rPr>
          <w:i/>
          <w:iCs/>
        </w:rPr>
        <w:t>on-demand system information</w:t>
      </w:r>
      <w:r w:rsidRPr="00C12D2A">
        <w:t xml:space="preserve"> to address the overhead associated with broadcasting SI, particularly in the higher frequency bands (FR2). </w:t>
      </w:r>
      <w:r w:rsidR="006B3E77" w:rsidRPr="00C12D2A">
        <w:t>While the deployments of this mechanism have been limited, the 3GPP work has continued with the aim to allow better network energy saving, which is crucial for success of 6G for operators</w:t>
      </w:r>
      <w:r w:rsidR="00E339C5" w:rsidRPr="00C12D2A">
        <w:t>, and the work in Rel-19 has focused on allowing on-demand SIB1 operation.</w:t>
      </w:r>
    </w:p>
    <w:p w14:paraId="01FF62E8" w14:textId="1DABAB17" w:rsidR="00E339C5" w:rsidRPr="00C12D2A" w:rsidRDefault="00E339C5" w:rsidP="004C16C4">
      <w:r w:rsidRPr="00C12D2A">
        <w:lastRenderedPageBreak/>
        <w:t>We would also note that the system information procedures have also been successfully used to provide public-safety information such as PWS</w:t>
      </w:r>
      <w:r w:rsidR="00381E9E" w:rsidRPr="00C12D2A">
        <w:t xml:space="preserve"> (i.e.</w:t>
      </w:r>
      <w:r w:rsidRPr="00C12D2A">
        <w:t xml:space="preserve"> CMAS </w:t>
      </w:r>
      <w:r w:rsidR="00381E9E" w:rsidRPr="00C12D2A">
        <w:t>or</w:t>
      </w:r>
      <w:r w:rsidRPr="00C12D2A">
        <w:t xml:space="preserve"> ETWS</w:t>
      </w:r>
      <w:r w:rsidR="00381E9E" w:rsidRPr="00C12D2A">
        <w:t>)</w:t>
      </w:r>
      <w:r w:rsidRPr="00C12D2A">
        <w:t xml:space="preserve"> information. These should continue to be supported as they are part of regulatory requirements</w:t>
      </w:r>
      <w:r w:rsidR="002D4FC1">
        <w:t xml:space="preserve"> and therefore must be supported in 6GR (as is also</w:t>
      </w:r>
      <w:r w:rsidR="0078200E">
        <w:t xml:space="preserve"> discussed in </w:t>
      </w:r>
      <w:hyperlink r:id="rId24" w:history="1">
        <w:r w:rsidR="0078200E" w:rsidRPr="002D4FC1">
          <w:rPr>
            <w:rStyle w:val="Hyperlink"/>
          </w:rPr>
          <w:t>R2-2507079</w:t>
        </w:r>
      </w:hyperlink>
      <w:r w:rsidR="002D4FC1">
        <w:t>)</w:t>
      </w:r>
      <w:r w:rsidRPr="00C12D2A">
        <w:t>.</w:t>
      </w:r>
    </w:p>
    <w:p w14:paraId="031E20D9" w14:textId="4961939C" w:rsidR="004C16C4" w:rsidRPr="00C12D2A" w:rsidRDefault="00235FD7" w:rsidP="004C16C4">
      <w:r w:rsidRPr="00C12D2A">
        <w:t>Paging has also had extensive discussions after the initial 5G Rel-15:</w:t>
      </w:r>
      <w:r w:rsidR="004C16C4" w:rsidRPr="00C12D2A">
        <w:t xml:space="preserve"> </w:t>
      </w:r>
      <w:r w:rsidRPr="00C12D2A">
        <w:t xml:space="preserve">The </w:t>
      </w:r>
      <w:r w:rsidR="004C16C4" w:rsidRPr="00C12D2A">
        <w:t>R</w:t>
      </w:r>
      <w:r w:rsidR="000971A8" w:rsidRPr="00C12D2A">
        <w:t>elease-</w:t>
      </w:r>
      <w:r w:rsidR="004C16C4" w:rsidRPr="00C12D2A">
        <w:t>17 paging early indication (PEI)</w:t>
      </w:r>
      <w:r w:rsidR="006A5E7F">
        <w:t>, TRS availability indication</w:t>
      </w:r>
      <w:r w:rsidR="004C16C4" w:rsidRPr="00C12D2A">
        <w:t xml:space="preserve"> and </w:t>
      </w:r>
      <w:r w:rsidR="005F4C7D" w:rsidRPr="00C12D2A">
        <w:t xml:space="preserve">in </w:t>
      </w:r>
      <w:r w:rsidR="004C16C4" w:rsidRPr="00C12D2A">
        <w:t>Rel</w:t>
      </w:r>
      <w:r w:rsidR="775F4518" w:rsidRPr="00C12D2A">
        <w:t>ease</w:t>
      </w:r>
      <w:r w:rsidR="004C16C4" w:rsidRPr="00C12D2A">
        <w:t xml:space="preserve">-19 Low Power Wake-Up Signal (LP-WUS) </w:t>
      </w:r>
      <w:r w:rsidRPr="00C12D2A">
        <w:t xml:space="preserve">have been aiming to reduce power consumption of </w:t>
      </w:r>
      <w:r w:rsidR="00C12D2A" w:rsidRPr="00C12D2A">
        <w:t>UEs,</w:t>
      </w:r>
      <w:r w:rsidRPr="00C12D2A">
        <w:t xml:space="preserve"> and it is expected that RAN1 will study whether those would also be beneficial for 6G. The main difficulty in the design has been to ensure sufficient coverage, which will be </w:t>
      </w:r>
      <w:r w:rsidR="00C12D2A" w:rsidRPr="00C12D2A">
        <w:t>crucial for</w:t>
      </w:r>
      <w:r w:rsidR="4E8B6D38" w:rsidRPr="00C12D2A">
        <w:t xml:space="preserve"> 6G deployments</w:t>
      </w:r>
      <w:r w:rsidRPr="00C12D2A">
        <w:t xml:space="preserve">. </w:t>
      </w:r>
      <w:r w:rsidR="08B72B8A" w:rsidRPr="00C12D2A">
        <w:t>The Release-19</w:t>
      </w:r>
      <w:r w:rsidR="53444062" w:rsidRPr="00C12D2A">
        <w:t xml:space="preserve"> also introduced the paging adaptation mechanism to enable network energy savings</w:t>
      </w:r>
      <w:r w:rsidR="5D3318BA" w:rsidRPr="00C12D2A">
        <w:t>,</w:t>
      </w:r>
      <w:r w:rsidR="53444062" w:rsidRPr="00C12D2A">
        <w:t xml:space="preserve"> and it is cru</w:t>
      </w:r>
      <w:r w:rsidR="70630A97" w:rsidRPr="00C12D2A">
        <w:t xml:space="preserve">cial to integrate such energy-efficient </w:t>
      </w:r>
      <w:r w:rsidR="00445DD1" w:rsidRPr="00C12D2A">
        <w:t>enhancements</w:t>
      </w:r>
      <w:r w:rsidR="70630A97" w:rsidRPr="00C12D2A">
        <w:t xml:space="preserve"> as fundamental design.</w:t>
      </w:r>
      <w:r w:rsidRPr="00C12D2A">
        <w:t xml:space="preserve"> Any paging mechanisms should therefore consider the 5G work.</w:t>
      </w:r>
    </w:p>
    <w:p w14:paraId="618818BB" w14:textId="4B406C5C" w:rsidR="00AE37FA" w:rsidRPr="00C12D2A" w:rsidRDefault="00AE37FA" w:rsidP="00AE37FA">
      <w:pPr>
        <w:rPr>
          <w:b/>
          <w:bCs/>
        </w:rPr>
      </w:pPr>
      <w:r w:rsidRPr="00C12D2A">
        <w:rPr>
          <w:b/>
          <w:bCs/>
        </w:rPr>
        <w:t xml:space="preserve">Proposal 5: Study how to enable </w:t>
      </w:r>
      <w:r w:rsidR="3BA06883" w:rsidRPr="00C12D2A">
        <w:rPr>
          <w:b/>
          <w:bCs/>
        </w:rPr>
        <w:t>energy</w:t>
      </w:r>
      <w:r w:rsidRPr="00C12D2A">
        <w:rPr>
          <w:b/>
          <w:bCs/>
        </w:rPr>
        <w:t xml:space="preserve">-efficient system information transmission </w:t>
      </w:r>
      <w:r w:rsidR="00235FD7" w:rsidRPr="00C12D2A">
        <w:rPr>
          <w:b/>
          <w:bCs/>
        </w:rPr>
        <w:t xml:space="preserve">and paging operation to </w:t>
      </w:r>
      <w:r w:rsidRPr="00C12D2A">
        <w:rPr>
          <w:b/>
          <w:bCs/>
        </w:rPr>
        <w:t xml:space="preserve">allow </w:t>
      </w:r>
      <w:r w:rsidR="00235FD7" w:rsidRPr="00C12D2A">
        <w:rPr>
          <w:b/>
          <w:bCs/>
        </w:rPr>
        <w:t xml:space="preserve">good power saving possibilities for both </w:t>
      </w:r>
      <w:r w:rsidRPr="00C12D2A">
        <w:rPr>
          <w:b/>
          <w:bCs/>
        </w:rPr>
        <w:t>network</w:t>
      </w:r>
      <w:r w:rsidR="00235FD7" w:rsidRPr="00C12D2A">
        <w:rPr>
          <w:b/>
          <w:bCs/>
        </w:rPr>
        <w:t>s</w:t>
      </w:r>
      <w:r w:rsidRPr="00C12D2A">
        <w:rPr>
          <w:b/>
          <w:bCs/>
        </w:rPr>
        <w:t xml:space="preserve"> and UE. Baseline design should be based on 5G-A network </w:t>
      </w:r>
      <w:r w:rsidR="00013E23">
        <w:rPr>
          <w:b/>
          <w:bCs/>
        </w:rPr>
        <w:t xml:space="preserve">and UE </w:t>
      </w:r>
      <w:r w:rsidRPr="00C12D2A">
        <w:rPr>
          <w:b/>
          <w:bCs/>
        </w:rPr>
        <w:t>energy saving operation.</w:t>
      </w:r>
    </w:p>
    <w:p w14:paraId="1601115B" w14:textId="77777777" w:rsidR="00EE7A22" w:rsidRPr="00C12D2A" w:rsidRDefault="00EE7A22" w:rsidP="00AE37FA"/>
    <w:p w14:paraId="1E5298A5" w14:textId="30AE3D1F" w:rsidR="007B636D" w:rsidRPr="00C12D2A" w:rsidRDefault="007B636D" w:rsidP="007B636D">
      <w:pPr>
        <w:pStyle w:val="Heading2"/>
      </w:pPr>
      <w:r w:rsidRPr="00C12D2A">
        <w:t>2.7</w:t>
      </w:r>
      <w:r w:rsidRPr="00C12D2A">
        <w:tab/>
      </w:r>
      <w:r w:rsidR="00D24A5F" w:rsidRPr="00C12D2A">
        <w:t xml:space="preserve">Simplified UE capability handling in 6G </w:t>
      </w:r>
      <w:r w:rsidRPr="00C12D2A">
        <w:t>RRC</w:t>
      </w:r>
    </w:p>
    <w:p w14:paraId="3AC75CFE" w14:textId="77777777" w:rsidR="00073246" w:rsidRPr="00C12D2A" w:rsidRDefault="00073246" w:rsidP="00073246">
      <w:pPr>
        <w:rPr>
          <w:i/>
          <w:iCs/>
        </w:rPr>
      </w:pPr>
      <w:r w:rsidRPr="00C12D2A">
        <w:t xml:space="preserve">The 6GR SID outlines two distinct objectives for RAN2 related to UE capabilities: 1a) </w:t>
      </w:r>
      <w:r w:rsidRPr="00C12D2A">
        <w:rPr>
          <w:i/>
          <w:iCs/>
        </w:rPr>
        <w:t>Ensuring appropriate set of functionalities, minimize the adoption of multiple options for the same functionality, avoid excessive configurations, excessive UE capabilities and UE capabilities reporting</w:t>
      </w:r>
      <w:r w:rsidRPr="00C12D2A">
        <w:t xml:space="preserve"> and 3d) </w:t>
      </w:r>
      <w:r w:rsidRPr="00C12D2A">
        <w:rPr>
          <w:i/>
          <w:iCs/>
        </w:rPr>
        <w:t>Radio signalling framework for UE capabilities, aiming at improvements and simplification compared to 5G NR [RAN2, RAN1, RAN4]</w:t>
      </w:r>
      <w:r w:rsidRPr="00C12D2A">
        <w:rPr>
          <w:i/>
        </w:rPr>
        <w:t>.</w:t>
      </w:r>
      <w:r w:rsidRPr="00C12D2A">
        <w:rPr>
          <w:i/>
          <w:iCs/>
        </w:rPr>
        <w:t xml:space="preserve"> </w:t>
      </w:r>
    </w:p>
    <w:p w14:paraId="0D47451B" w14:textId="77777777" w:rsidR="00073246" w:rsidRPr="00C12D2A" w:rsidRDefault="00073246" w:rsidP="00073246">
      <w:r w:rsidRPr="00C12D2A">
        <w:t>The set of</w:t>
      </w:r>
      <w:r w:rsidRPr="00C12D2A">
        <w:rPr>
          <w:i/>
          <w:iCs/>
        </w:rPr>
        <w:t xml:space="preserve"> </w:t>
      </w:r>
      <w:r w:rsidRPr="00C12D2A">
        <w:t>complementary</w:t>
      </w:r>
      <w:r w:rsidRPr="00C12D2A" w:rsidDel="002B1F9A">
        <w:t xml:space="preserve"> </w:t>
      </w:r>
      <w:r w:rsidRPr="00C12D2A">
        <w:t xml:space="preserve">objectives related to handling UE capabilities is collectively aiming to achieve an integrated solution in 6GR that supports a framework that is extensible and efficient, and one that overcomes issues faced in previous generations. </w:t>
      </w:r>
    </w:p>
    <w:p w14:paraId="492D8227" w14:textId="25C54C8D" w:rsidR="00973C85" w:rsidRPr="00C12D2A" w:rsidRDefault="00C9061A" w:rsidP="00073246">
      <w:r w:rsidRPr="00C12D2A">
        <w:t xml:space="preserve">The specification of </w:t>
      </w:r>
      <w:r w:rsidR="00973C85" w:rsidRPr="00C12D2A">
        <w:t xml:space="preserve">UE capabilities </w:t>
      </w:r>
      <w:r w:rsidRPr="00C12D2A">
        <w:t>always evolves</w:t>
      </w:r>
      <w:r w:rsidR="00A70ABE" w:rsidRPr="00C12D2A">
        <w:t xml:space="preserve"> significantly over each release with the</w:t>
      </w:r>
      <w:r w:rsidRPr="00C12D2A">
        <w:t xml:space="preserve"> </w:t>
      </w:r>
      <w:r w:rsidR="00973C85" w:rsidRPr="00C12D2A">
        <w:t xml:space="preserve">development of numerous and advanced features. Due to support for many frequency bands, band combinations, multiple radio access technologies (e.g., NR + LTE), and feature sets (e.g. for CA, MIMO, etc.), Control Plane messages carrying UE Capabilities can become very large. In NR capability framework, network requests filtered UE capabilities, but </w:t>
      </w:r>
      <w:r w:rsidR="001566BB" w:rsidRPr="00C12D2A">
        <w:t>the capability sizes can still be large</w:t>
      </w:r>
      <w:r w:rsidR="002254C5" w:rsidRPr="00C12D2A">
        <w:t xml:space="preserve">. The </w:t>
      </w:r>
      <w:r w:rsidR="00973C85" w:rsidRPr="00C12D2A">
        <w:t xml:space="preserve">different </w:t>
      </w:r>
      <w:r w:rsidR="002254C5" w:rsidRPr="00C12D2A">
        <w:t>types of UE capabilities (</w:t>
      </w:r>
      <w:r w:rsidR="00973C85" w:rsidRPr="00C12D2A">
        <w:t>per-UE, per-band, per-band combination</w:t>
      </w:r>
      <w:r w:rsidR="002254C5" w:rsidRPr="00C12D2A">
        <w:t xml:space="preserve">, </w:t>
      </w:r>
      <w:r w:rsidR="00973C85" w:rsidRPr="00C12D2A">
        <w:t>per-FeatureSet, per-Carrier</w:t>
      </w:r>
      <w:r w:rsidR="002254C5" w:rsidRPr="00C12D2A">
        <w:t>)</w:t>
      </w:r>
      <w:r w:rsidR="00B0532F" w:rsidRPr="00C12D2A">
        <w:t>,</w:t>
      </w:r>
      <w:r w:rsidR="002254C5" w:rsidRPr="00C12D2A">
        <w:t xml:space="preserve"> also complicated NR capabilities</w:t>
      </w:r>
      <w:r w:rsidR="002E7843" w:rsidRPr="00C12D2A">
        <w:t xml:space="preserve">, </w:t>
      </w:r>
      <w:r w:rsidR="00C728E8" w:rsidRPr="00C12D2A">
        <w:t xml:space="preserve">and </w:t>
      </w:r>
      <w:r w:rsidR="00973C85" w:rsidRPr="00C12D2A">
        <w:t>the fragmentation of features into too many capabilities and granularities has led to significant overhead and made it hard to distinguish the relationships between these capabilities. 6GR should further aim to improve the capability signalling framework, considering the NR complexities discussed above.</w:t>
      </w:r>
    </w:p>
    <w:p w14:paraId="61B6BBAB" w14:textId="043E5F95" w:rsidR="007B636D" w:rsidRPr="00C12D2A" w:rsidRDefault="007B636D" w:rsidP="007B636D">
      <w:r w:rsidRPr="00C12D2A">
        <w:t>NR</w:t>
      </w:r>
      <w:r w:rsidR="00856EAF" w:rsidRPr="00C12D2A">
        <w:t xml:space="preserve"> has currently </w:t>
      </w:r>
      <w:r w:rsidRPr="00C12D2A">
        <w:t xml:space="preserve">three </w:t>
      </w:r>
      <w:r w:rsidR="00A7109B">
        <w:t>RAN2</w:t>
      </w:r>
      <w:r w:rsidRPr="00C12D2A">
        <w:t xml:space="preserve"> specifications defining UE Capabilities: </w:t>
      </w:r>
      <w:r w:rsidR="00D24A5F" w:rsidRPr="00C12D2A">
        <w:t>TS38.331 (</w:t>
      </w:r>
      <w:r w:rsidR="00D24A5F" w:rsidRPr="00C12D2A">
        <w:rPr>
          <w:i/>
          <w:iCs/>
        </w:rPr>
        <w:t>capability signalling</w:t>
      </w:r>
      <w:r w:rsidR="00D24A5F" w:rsidRPr="00C12D2A">
        <w:t xml:space="preserve"> in the RRC specification), </w:t>
      </w:r>
      <w:r w:rsidRPr="00C12D2A">
        <w:t>TS38.306</w:t>
      </w:r>
      <w:r w:rsidR="00D24A5F" w:rsidRPr="00C12D2A">
        <w:t xml:space="preserve"> (</w:t>
      </w:r>
      <w:r w:rsidR="00D24A5F" w:rsidRPr="00C12D2A">
        <w:rPr>
          <w:i/>
          <w:iCs/>
        </w:rPr>
        <w:t>capability descriptions</w:t>
      </w:r>
      <w:r w:rsidR="00D24A5F" w:rsidRPr="00C12D2A">
        <w:t xml:space="preserve"> based on the signalling) and </w:t>
      </w:r>
      <w:r w:rsidRPr="00C12D2A">
        <w:t>T</w:t>
      </w:r>
      <w:r w:rsidR="002A36AA" w:rsidRPr="00C12D2A">
        <w:t>R</w:t>
      </w:r>
      <w:r w:rsidRPr="00C12D2A">
        <w:t>38.822</w:t>
      </w:r>
      <w:r w:rsidR="00D24A5F" w:rsidRPr="00C12D2A">
        <w:t xml:space="preserve"> (</w:t>
      </w:r>
      <w:r w:rsidR="00D24A5F" w:rsidRPr="00C12D2A">
        <w:rPr>
          <w:i/>
          <w:iCs/>
        </w:rPr>
        <w:t>feature group descriptions</w:t>
      </w:r>
      <w:r w:rsidR="00D24A5F" w:rsidRPr="00C12D2A">
        <w:t xml:space="preserve"> that are used at the end of release for creating the capability signalling).</w:t>
      </w:r>
    </w:p>
    <w:p w14:paraId="59441958" w14:textId="7003BD2C" w:rsidR="00D24A5F" w:rsidRPr="00C12D2A" w:rsidRDefault="00073246" w:rsidP="007B636D">
      <w:r w:rsidRPr="00C12D2A">
        <w:t>T</w:t>
      </w:r>
      <w:r w:rsidR="00D24A5F" w:rsidRPr="00C12D2A">
        <w:t xml:space="preserve">he </w:t>
      </w:r>
      <w:r w:rsidRPr="00C12D2A">
        <w:t xml:space="preserve">NR </w:t>
      </w:r>
      <w:r w:rsidR="00D24A5F" w:rsidRPr="00C12D2A">
        <w:t xml:space="preserve">capability discussions have usually been separated from the “main” work item discussions, with separate CRs maintained since the discussions often diverge from the main technical discussions of the feature functionality. Therefore, in practice the capabilities are a separate topic from the rest of the RRC discussion. Maintaining </w:t>
      </w:r>
      <w:r w:rsidR="00C12D2A" w:rsidRPr="00C12D2A">
        <w:t>all</w:t>
      </w:r>
      <w:r w:rsidR="00D24A5F" w:rsidRPr="00C12D2A">
        <w:t xml:space="preserve"> this information across different specifications has shown to be laborious and has led to numerous discrepancies between the three specifications (especially since RAN2 originally did not </w:t>
      </w:r>
      <w:r w:rsidR="00B327D1" w:rsidRPr="00C12D2A">
        <w:t xml:space="preserve">intend </w:t>
      </w:r>
      <w:r w:rsidR="00D24A5F" w:rsidRPr="00C12D2A">
        <w:t>to maintain T</w:t>
      </w:r>
      <w:r w:rsidR="002A36AA" w:rsidRPr="00C12D2A">
        <w:t>R</w:t>
      </w:r>
      <w:r w:rsidR="00D24A5F" w:rsidRPr="00C12D2A">
        <w:t xml:space="preserve">38.822 but later chose to start doing that). </w:t>
      </w:r>
      <w:r w:rsidR="0044405E" w:rsidRPr="00C12D2A">
        <w:t xml:space="preserve">The TR </w:t>
      </w:r>
      <w:r w:rsidR="009066D7" w:rsidRPr="00C12D2A">
        <w:t xml:space="preserve">is good for </w:t>
      </w:r>
      <w:r w:rsidR="003D1919" w:rsidRPr="00C12D2A">
        <w:t>tracking</w:t>
      </w:r>
      <w:r w:rsidR="009C2F63" w:rsidRPr="00C12D2A">
        <w:t>,</w:t>
      </w:r>
      <w:r w:rsidR="003D1919" w:rsidRPr="00C12D2A">
        <w:t xml:space="preserve"> </w:t>
      </w:r>
      <w:r w:rsidR="007F5702" w:rsidRPr="00C12D2A">
        <w:t xml:space="preserve">which </w:t>
      </w:r>
      <w:r w:rsidR="00922CD9" w:rsidRPr="00C12D2A">
        <w:t>F</w:t>
      </w:r>
      <w:r w:rsidR="007F5702" w:rsidRPr="00C12D2A">
        <w:t xml:space="preserve">eature </w:t>
      </w:r>
      <w:r w:rsidR="00922CD9" w:rsidRPr="00C12D2A">
        <w:t>G</w:t>
      </w:r>
      <w:r w:rsidR="007F5702" w:rsidRPr="00C12D2A">
        <w:t xml:space="preserve">roups are related </w:t>
      </w:r>
      <w:r w:rsidR="00570413" w:rsidRPr="00C12D2A">
        <w:t>to one another, but</w:t>
      </w:r>
      <w:r w:rsidR="00BC35D6" w:rsidRPr="00C12D2A">
        <w:t xml:space="preserve"> </w:t>
      </w:r>
      <w:r w:rsidR="00FB5664" w:rsidRPr="00C12D2A">
        <w:t>encoding of the Feature Groups</w:t>
      </w:r>
      <w:r w:rsidR="006A2677" w:rsidRPr="00C12D2A">
        <w:t xml:space="preserve"> in RRC </w:t>
      </w:r>
      <w:r w:rsidR="00FB2399" w:rsidRPr="00C12D2A">
        <w:t xml:space="preserve">makes it difficult to </w:t>
      </w:r>
      <w:r w:rsidR="00BB1AFD" w:rsidRPr="00C12D2A">
        <w:t xml:space="preserve">identify the relations. </w:t>
      </w:r>
      <w:r w:rsidR="00D24A5F" w:rsidRPr="00C12D2A">
        <w:t xml:space="preserve">Therefore, </w:t>
      </w:r>
      <w:r w:rsidR="00A06683" w:rsidRPr="00C12D2A">
        <w:t xml:space="preserve">moving </w:t>
      </w:r>
      <w:r w:rsidR="00D24A5F" w:rsidRPr="00C12D2A">
        <w:t xml:space="preserve">the capability aspects </w:t>
      </w:r>
      <w:r w:rsidR="00520F48" w:rsidRPr="00C12D2A">
        <w:t>from the main RRC specification</w:t>
      </w:r>
      <w:r w:rsidR="00D24A5F" w:rsidRPr="00C12D2A">
        <w:t xml:space="preserve"> </w:t>
      </w:r>
      <w:r w:rsidR="00A06683" w:rsidRPr="00C12D2A">
        <w:t>in</w:t>
      </w:r>
      <w:r w:rsidR="00D24A5F" w:rsidRPr="00C12D2A">
        <w:t>to their own specification would both reduce the complexity of RRC specification and avoid some of the discrepancies requir</w:t>
      </w:r>
      <w:r w:rsidR="000E290B" w:rsidRPr="00C12D2A">
        <w:t>ing</w:t>
      </w:r>
      <w:r w:rsidR="00D24A5F" w:rsidRPr="00C12D2A">
        <w:t xml:space="preserve"> </w:t>
      </w:r>
      <w:r w:rsidR="000E290B" w:rsidRPr="00C12D2A">
        <w:t xml:space="preserve">more efforts </w:t>
      </w:r>
      <w:r w:rsidR="00D24A5F" w:rsidRPr="00C12D2A">
        <w:t xml:space="preserve">for </w:t>
      </w:r>
      <w:r w:rsidR="000E290B" w:rsidRPr="00C12D2A">
        <w:t xml:space="preserve">specification </w:t>
      </w:r>
      <w:r w:rsidR="00D24A5F" w:rsidRPr="00C12D2A">
        <w:t>maintenance.</w:t>
      </w:r>
      <w:r w:rsidR="0044405E" w:rsidRPr="00C12D2A">
        <w:t xml:space="preserve"> </w:t>
      </w:r>
      <w:r w:rsidR="002A36AA" w:rsidRPr="00C12D2A">
        <w:t>To simplif</w:t>
      </w:r>
      <w:r w:rsidR="000E290B" w:rsidRPr="00C12D2A">
        <w:t>y</w:t>
      </w:r>
      <w:r w:rsidR="002A36AA" w:rsidRPr="00C12D2A">
        <w:t xml:space="preserve"> </w:t>
      </w:r>
      <w:r w:rsidR="000E290B" w:rsidRPr="00C12D2A">
        <w:t xml:space="preserve">management </w:t>
      </w:r>
      <w:r w:rsidR="002A36AA" w:rsidRPr="00C12D2A">
        <w:t xml:space="preserve">of UE capabilities </w:t>
      </w:r>
      <w:r w:rsidR="000E290B" w:rsidRPr="00C12D2A">
        <w:t>specification</w:t>
      </w:r>
      <w:r w:rsidR="002A36AA" w:rsidRPr="00C12D2A">
        <w:t xml:space="preserve">, it seems beneficial to re-consider the three complementary specifications approach </w:t>
      </w:r>
      <w:r w:rsidR="00C12D2A" w:rsidRPr="00C12D2A">
        <w:t>to</w:t>
      </w:r>
      <w:r w:rsidR="002A36AA" w:rsidRPr="00C12D2A">
        <w:t xml:space="preserve"> limit redundancy and improve efficiency</w:t>
      </w:r>
      <w:r w:rsidR="00F51802">
        <w:t>, as shown in Figure 5</w:t>
      </w:r>
      <w:r w:rsidR="002A36AA" w:rsidRPr="00C12D2A">
        <w:t xml:space="preserve">. </w:t>
      </w:r>
    </w:p>
    <w:p w14:paraId="5D865B19" w14:textId="77777777" w:rsidR="00D24A5F" w:rsidRPr="00C12D2A" w:rsidRDefault="00D24A5F" w:rsidP="00D24A5F">
      <w:pPr>
        <w:jc w:val="center"/>
      </w:pPr>
      <w:r w:rsidRPr="00C12D2A">
        <w:rPr>
          <w:noProof/>
        </w:rPr>
        <w:drawing>
          <wp:inline distT="0" distB="0" distL="0" distR="0" wp14:anchorId="6CE6A9B9" wp14:editId="6809FD10">
            <wp:extent cx="3194685" cy="518160"/>
            <wp:effectExtent l="0" t="0" r="5715" b="0"/>
            <wp:docPr id="5809921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94685" cy="518160"/>
                    </a:xfrm>
                    <a:prstGeom prst="rect">
                      <a:avLst/>
                    </a:prstGeom>
                    <a:noFill/>
                  </pic:spPr>
                </pic:pic>
              </a:graphicData>
            </a:graphic>
          </wp:inline>
        </w:drawing>
      </w:r>
    </w:p>
    <w:p w14:paraId="0661B197" w14:textId="66234622" w:rsidR="00D24A5F" w:rsidRPr="00C12D2A" w:rsidRDefault="00D24A5F" w:rsidP="00D24A5F">
      <w:pPr>
        <w:pStyle w:val="Caption"/>
        <w:jc w:val="center"/>
        <w:rPr>
          <w:color w:val="auto"/>
        </w:rPr>
      </w:pPr>
      <w:r w:rsidRPr="00C12D2A">
        <w:rPr>
          <w:color w:val="auto"/>
        </w:rPr>
        <w:t xml:space="preserve">Figure </w:t>
      </w:r>
      <w:r w:rsidRPr="00C12D2A">
        <w:rPr>
          <w:color w:val="auto"/>
        </w:rPr>
        <w:fldChar w:fldCharType="begin"/>
      </w:r>
      <w:r w:rsidRPr="00C12D2A">
        <w:rPr>
          <w:color w:val="auto"/>
        </w:rPr>
        <w:instrText xml:space="preserve"> SEQ Figure \* ARABIC </w:instrText>
      </w:r>
      <w:r w:rsidRPr="00C12D2A">
        <w:rPr>
          <w:color w:val="auto"/>
        </w:rPr>
        <w:fldChar w:fldCharType="separate"/>
      </w:r>
      <w:r w:rsidR="00FC6E49">
        <w:rPr>
          <w:noProof/>
          <w:color w:val="auto"/>
        </w:rPr>
        <w:t>5</w:t>
      </w:r>
      <w:r w:rsidRPr="00C12D2A">
        <w:rPr>
          <w:color w:val="auto"/>
        </w:rPr>
        <w:fldChar w:fldCharType="end"/>
      </w:r>
      <w:r w:rsidRPr="00C12D2A">
        <w:rPr>
          <w:color w:val="auto"/>
        </w:rPr>
        <w:t>: Compacting UE capabilities to one specif</w:t>
      </w:r>
      <w:r w:rsidR="002A36AA" w:rsidRPr="00C12D2A">
        <w:rPr>
          <w:color w:val="auto"/>
        </w:rPr>
        <w:t>i</w:t>
      </w:r>
      <w:r w:rsidRPr="00C12D2A">
        <w:rPr>
          <w:color w:val="auto"/>
        </w:rPr>
        <w:t>cation</w:t>
      </w:r>
    </w:p>
    <w:p w14:paraId="2063D69D" w14:textId="21AE5D31" w:rsidR="007B636D" w:rsidRPr="00C12D2A" w:rsidRDefault="007B636D" w:rsidP="00235FD7">
      <w:pPr>
        <w:spacing w:line="259" w:lineRule="auto"/>
        <w:rPr>
          <w:b/>
          <w:bCs/>
        </w:rPr>
      </w:pPr>
      <w:r w:rsidRPr="00C12D2A">
        <w:rPr>
          <w:b/>
          <w:bCs/>
        </w:rPr>
        <w:lastRenderedPageBreak/>
        <w:t xml:space="preserve">Proposal </w:t>
      </w:r>
      <w:r w:rsidR="00EE7A22" w:rsidRPr="00C12D2A">
        <w:rPr>
          <w:b/>
          <w:bCs/>
        </w:rPr>
        <w:t>6</w:t>
      </w:r>
      <w:r w:rsidRPr="00C12D2A">
        <w:rPr>
          <w:b/>
          <w:bCs/>
        </w:rPr>
        <w:t xml:space="preserve">: </w:t>
      </w:r>
      <w:r w:rsidR="00235FD7" w:rsidRPr="00C12D2A">
        <w:rPr>
          <w:b/>
          <w:bCs/>
        </w:rPr>
        <w:t>S</w:t>
      </w:r>
      <w:r w:rsidRPr="00C12D2A">
        <w:rPr>
          <w:b/>
          <w:bCs/>
        </w:rPr>
        <w:t xml:space="preserve">tudy </w:t>
      </w:r>
      <w:r w:rsidR="00235FD7" w:rsidRPr="00C12D2A">
        <w:rPr>
          <w:b/>
          <w:bCs/>
        </w:rPr>
        <w:t xml:space="preserve">scalable design of UE capability signalling </w:t>
      </w:r>
      <w:r w:rsidR="00A33A6C" w:rsidRPr="00C12D2A">
        <w:rPr>
          <w:b/>
          <w:bCs/>
        </w:rPr>
        <w:t xml:space="preserve">(e.g. </w:t>
      </w:r>
      <w:r w:rsidR="00C50AC0" w:rsidRPr="00C12D2A">
        <w:rPr>
          <w:b/>
          <w:bCs/>
        </w:rPr>
        <w:t xml:space="preserve">how to </w:t>
      </w:r>
      <w:r w:rsidR="00A33A6C" w:rsidRPr="00C12D2A">
        <w:rPr>
          <w:b/>
        </w:rPr>
        <w:t xml:space="preserve">ensure reliable retrieval of decodable UE capabilities </w:t>
      </w:r>
      <w:r w:rsidR="001C20B6" w:rsidRPr="00C12D2A">
        <w:rPr>
          <w:b/>
        </w:rPr>
        <w:t xml:space="preserve">with less </w:t>
      </w:r>
      <w:r w:rsidR="00A33A6C" w:rsidRPr="00C12D2A">
        <w:rPr>
          <w:b/>
        </w:rPr>
        <w:t>fragment</w:t>
      </w:r>
      <w:r w:rsidR="00A01955" w:rsidRPr="00C12D2A">
        <w:rPr>
          <w:b/>
        </w:rPr>
        <w:t>ed and complex UE capability</w:t>
      </w:r>
      <w:r w:rsidR="00A33A6C" w:rsidRPr="00C12D2A">
        <w:rPr>
          <w:b/>
        </w:rPr>
        <w:t xml:space="preserve"> signalling structure</w:t>
      </w:r>
      <w:r w:rsidR="00A33A6C" w:rsidRPr="00C12D2A">
        <w:rPr>
          <w:b/>
          <w:bCs/>
        </w:rPr>
        <w:t>)</w:t>
      </w:r>
      <w:r w:rsidR="00BC4F70" w:rsidRPr="00C12D2A">
        <w:rPr>
          <w:b/>
          <w:bCs/>
        </w:rPr>
        <w:t xml:space="preserve">. Study </w:t>
      </w:r>
      <w:r w:rsidR="00235FD7" w:rsidRPr="00C12D2A">
        <w:rPr>
          <w:b/>
          <w:bCs/>
        </w:rPr>
        <w:t>how to capture all capability aspects in one specification</w:t>
      </w:r>
      <w:r w:rsidR="00D95F9F" w:rsidRPr="00C12D2A">
        <w:rPr>
          <w:b/>
          <w:bCs/>
        </w:rPr>
        <w:t xml:space="preserve"> </w:t>
      </w:r>
      <w:r w:rsidR="00C12D2A" w:rsidRPr="00C12D2A">
        <w:rPr>
          <w:b/>
          <w:bCs/>
        </w:rPr>
        <w:t>to</w:t>
      </w:r>
      <w:r w:rsidR="00D95F9F" w:rsidRPr="00C12D2A">
        <w:rPr>
          <w:b/>
          <w:bCs/>
        </w:rPr>
        <w:t xml:space="preserve"> simplify specification of the 6G RRC</w:t>
      </w:r>
      <w:r w:rsidR="00235FD7" w:rsidRPr="00C12D2A">
        <w:rPr>
          <w:b/>
          <w:bCs/>
        </w:rPr>
        <w:t xml:space="preserve">. </w:t>
      </w:r>
    </w:p>
    <w:p w14:paraId="1AC72519" w14:textId="77777777" w:rsidR="004A7761" w:rsidRPr="00C12D2A" w:rsidRDefault="004A7761" w:rsidP="002C3D8D">
      <w:pPr>
        <w:rPr>
          <w:iCs/>
        </w:rPr>
      </w:pPr>
    </w:p>
    <w:p w14:paraId="16CB5684" w14:textId="1DAE7B5D" w:rsidR="008B549E" w:rsidRPr="00C12D2A" w:rsidRDefault="00EE7A22" w:rsidP="008B549E">
      <w:pPr>
        <w:pStyle w:val="Heading1"/>
      </w:pPr>
      <w:r w:rsidRPr="00C12D2A">
        <w:t>3</w:t>
      </w:r>
      <w:r w:rsidR="008B549E" w:rsidRPr="00C12D2A">
        <w:tab/>
      </w:r>
      <w:r w:rsidR="00E61DF4" w:rsidRPr="00C12D2A">
        <w:t>Conclusions</w:t>
      </w:r>
    </w:p>
    <w:p w14:paraId="11C2BA2E" w14:textId="039BDAD8" w:rsidR="008B549E" w:rsidRPr="00C12D2A" w:rsidRDefault="00C249C3" w:rsidP="008B549E">
      <w:r w:rsidRPr="00C12D2A">
        <w:t xml:space="preserve">We have discussed the </w:t>
      </w:r>
      <w:r w:rsidR="00174E73" w:rsidRPr="00C12D2A">
        <w:t xml:space="preserve">6G CP design </w:t>
      </w:r>
      <w:r w:rsidRPr="00C12D2A">
        <w:t xml:space="preserve">and provided the following observations and proposals: </w:t>
      </w:r>
    </w:p>
    <w:p w14:paraId="11651705" w14:textId="77777777" w:rsidR="00533ED8" w:rsidRPr="00C12D2A" w:rsidRDefault="00533ED8" w:rsidP="00533ED8">
      <w:pPr>
        <w:rPr>
          <w:b/>
          <w:bCs/>
        </w:rPr>
      </w:pPr>
      <w:r w:rsidRPr="00C12D2A">
        <w:rPr>
          <w:b/>
          <w:bCs/>
        </w:rPr>
        <w:t>Observation 1: Avoiding multiple ASN.1 freezing points for 6G would be helpful in avoiding the workload problems experienced during NR work for Rel-15 in RAN2.</w:t>
      </w:r>
    </w:p>
    <w:p w14:paraId="7CCE0348" w14:textId="77777777" w:rsidR="00C86908" w:rsidRPr="00C12D2A" w:rsidRDefault="00C86908" w:rsidP="00C86908">
      <w:pPr>
        <w:rPr>
          <w:b/>
          <w:bCs/>
        </w:rPr>
      </w:pPr>
      <w:r w:rsidRPr="00C12D2A">
        <w:rPr>
          <w:b/>
          <w:bCs/>
        </w:rPr>
        <w:t>Proposal 1: Study how to enable a signalling structure for 6G RRC that reduces typical RRC configuration overhead.</w:t>
      </w:r>
    </w:p>
    <w:p w14:paraId="3268E215" w14:textId="77777777" w:rsidR="00870519" w:rsidRPr="00C12D2A" w:rsidRDefault="00870519" w:rsidP="00870519">
      <w:pPr>
        <w:rPr>
          <w:b/>
          <w:bCs/>
        </w:rPr>
      </w:pPr>
      <w:r w:rsidRPr="00C12D2A">
        <w:rPr>
          <w:b/>
          <w:bCs/>
        </w:rPr>
        <w:t>Proposal 2: Study how to ensure necessary 6G L1 configuration changes do not create unnecessary interruptions to user plane operation. Study how to avoid excessive nesting of configurations in RRC structure.</w:t>
      </w:r>
    </w:p>
    <w:p w14:paraId="7046C96C" w14:textId="77777777" w:rsidR="00C47A85" w:rsidRPr="00C12D2A" w:rsidRDefault="00C47A85" w:rsidP="00C47A85">
      <w:pPr>
        <w:rPr>
          <w:b/>
          <w:bCs/>
        </w:rPr>
      </w:pPr>
      <w:r w:rsidRPr="00C12D2A">
        <w:rPr>
          <w:b/>
          <w:bCs/>
        </w:rPr>
        <w:t>Proposal 3: Study how to enable energy-efficient RRC states and low-latency state transitions in 6G. Baseline 6G RRC state</w:t>
      </w:r>
      <w:r>
        <w:rPr>
          <w:b/>
          <w:bCs/>
        </w:rPr>
        <w:t>s</w:t>
      </w:r>
      <w:r w:rsidRPr="00C12D2A">
        <w:rPr>
          <w:b/>
          <w:bCs/>
        </w:rPr>
        <w:t xml:space="preserve"> should be based on </w:t>
      </w:r>
      <w:r>
        <w:rPr>
          <w:b/>
          <w:bCs/>
        </w:rPr>
        <w:t xml:space="preserve">5G </w:t>
      </w:r>
      <w:r w:rsidRPr="00C12D2A">
        <w:rPr>
          <w:b/>
          <w:bCs/>
        </w:rPr>
        <w:t xml:space="preserve">IDLE, INACTIVE and CONNECTED </w:t>
      </w:r>
      <w:r>
        <w:rPr>
          <w:b/>
          <w:bCs/>
        </w:rPr>
        <w:t>functionalities</w:t>
      </w:r>
      <w:r w:rsidRPr="00C12D2A">
        <w:rPr>
          <w:b/>
          <w:bCs/>
        </w:rPr>
        <w:t>.</w:t>
      </w:r>
    </w:p>
    <w:p w14:paraId="7D446722" w14:textId="692233BE" w:rsidR="004369FC" w:rsidRPr="00C12D2A" w:rsidRDefault="004369FC" w:rsidP="00077867">
      <w:pPr>
        <w:rPr>
          <w:b/>
          <w:bCs/>
        </w:rPr>
      </w:pPr>
      <w:r w:rsidRPr="00C12D2A">
        <w:rPr>
          <w:b/>
          <w:bCs/>
        </w:rPr>
        <w:t xml:space="preserve">Proposal 4: Study how to enable energy-efficient user plane transmissions of small packets from INACTIVE state in 6G, using NR SDT design as baseline. </w:t>
      </w:r>
    </w:p>
    <w:p w14:paraId="1ABD2DAA" w14:textId="45B19C9D" w:rsidR="00235FD7" w:rsidRPr="00C12D2A" w:rsidRDefault="0A7ECDF2" w:rsidP="00235FD7">
      <w:r w:rsidRPr="00C12D2A">
        <w:rPr>
          <w:b/>
          <w:bCs/>
        </w:rPr>
        <w:t xml:space="preserve">Proposal 5: Study how to enable </w:t>
      </w:r>
      <w:r w:rsidR="5658DF58" w:rsidRPr="00C12D2A">
        <w:rPr>
          <w:b/>
          <w:bCs/>
        </w:rPr>
        <w:t>energy</w:t>
      </w:r>
      <w:r w:rsidRPr="00C12D2A">
        <w:rPr>
          <w:b/>
          <w:bCs/>
        </w:rPr>
        <w:t xml:space="preserve">-efficient system information transmission and paging operation to allow good power saving possibilities for both networks and UE. Baseline design should be based on 5G-A network </w:t>
      </w:r>
      <w:r w:rsidR="008A2F9F">
        <w:rPr>
          <w:b/>
          <w:bCs/>
        </w:rPr>
        <w:t xml:space="preserve">and UE </w:t>
      </w:r>
      <w:r w:rsidRPr="00C12D2A">
        <w:rPr>
          <w:b/>
          <w:bCs/>
        </w:rPr>
        <w:t>energy saving operation.</w:t>
      </w:r>
    </w:p>
    <w:p w14:paraId="41D99F99" w14:textId="7C8B62B3" w:rsidR="007D262B" w:rsidRPr="00C12D2A" w:rsidRDefault="007D262B" w:rsidP="007D262B">
      <w:pPr>
        <w:spacing w:line="259" w:lineRule="auto"/>
        <w:rPr>
          <w:b/>
          <w:bCs/>
        </w:rPr>
      </w:pPr>
      <w:r w:rsidRPr="00C12D2A">
        <w:rPr>
          <w:b/>
          <w:bCs/>
        </w:rPr>
        <w:t xml:space="preserve">Proposal 6: Study scalable design of UE capability signalling (e.g. how to </w:t>
      </w:r>
      <w:r w:rsidRPr="00C12D2A">
        <w:rPr>
          <w:b/>
        </w:rPr>
        <w:t>ensure reliable retrieval of decodable UE capabilities with less fragmented and complex UE capability signalling structure</w:t>
      </w:r>
      <w:r w:rsidRPr="00C12D2A">
        <w:rPr>
          <w:b/>
          <w:bCs/>
        </w:rPr>
        <w:t xml:space="preserve">). Study how to capture all capability aspects in one specification </w:t>
      </w:r>
      <w:r w:rsidR="00C12D2A" w:rsidRPr="00C12D2A">
        <w:rPr>
          <w:b/>
          <w:bCs/>
        </w:rPr>
        <w:t>to</w:t>
      </w:r>
      <w:r w:rsidRPr="00C12D2A">
        <w:rPr>
          <w:b/>
          <w:bCs/>
        </w:rPr>
        <w:t xml:space="preserve"> simplify specification of the 6G RRC. </w:t>
      </w:r>
    </w:p>
    <w:p w14:paraId="0539D1DB" w14:textId="77777777" w:rsidR="00160609" w:rsidRPr="00C12D2A" w:rsidRDefault="00160609" w:rsidP="00160609">
      <w:pPr>
        <w:rPr>
          <w:b/>
          <w:bCs/>
        </w:rPr>
      </w:pPr>
    </w:p>
    <w:p w14:paraId="741BDF8B" w14:textId="77777777" w:rsidR="00160609" w:rsidRPr="00C12D2A" w:rsidRDefault="00160609" w:rsidP="00160609">
      <w:pPr>
        <w:rPr>
          <w:b/>
          <w:bCs/>
        </w:rPr>
      </w:pPr>
    </w:p>
    <w:p w14:paraId="1943CD3A" w14:textId="77777777" w:rsidR="00160609" w:rsidRPr="00C12D2A" w:rsidRDefault="00160609" w:rsidP="00160609">
      <w:pPr>
        <w:rPr>
          <w:b/>
          <w:bCs/>
        </w:rPr>
      </w:pPr>
    </w:p>
    <w:sectPr w:rsidR="00160609" w:rsidRPr="00C12D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2CD54" w14:textId="77777777" w:rsidR="00EB1A4F" w:rsidRDefault="00EB1A4F">
      <w:r>
        <w:separator/>
      </w:r>
    </w:p>
  </w:endnote>
  <w:endnote w:type="continuationSeparator" w:id="0">
    <w:p w14:paraId="56B71AB5" w14:textId="77777777" w:rsidR="00EB1A4F" w:rsidRDefault="00EB1A4F">
      <w:r>
        <w:continuationSeparator/>
      </w:r>
    </w:p>
  </w:endnote>
  <w:endnote w:type="continuationNotice" w:id="1">
    <w:p w14:paraId="13C4FEAD" w14:textId="77777777" w:rsidR="00EB1A4F" w:rsidRDefault="00EB1A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033D5" w14:textId="77777777" w:rsidR="00EB1A4F" w:rsidRDefault="00EB1A4F">
      <w:r>
        <w:separator/>
      </w:r>
    </w:p>
  </w:footnote>
  <w:footnote w:type="continuationSeparator" w:id="0">
    <w:p w14:paraId="3DD898D5" w14:textId="77777777" w:rsidR="00EB1A4F" w:rsidRDefault="00EB1A4F">
      <w:r>
        <w:continuationSeparator/>
      </w:r>
    </w:p>
  </w:footnote>
  <w:footnote w:type="continuationNotice" w:id="1">
    <w:p w14:paraId="7D1233B4" w14:textId="77777777" w:rsidR="00EB1A4F" w:rsidRDefault="00EB1A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7C220D"/>
    <w:multiLevelType w:val="hybridMultilevel"/>
    <w:tmpl w:val="22EAB42C"/>
    <w:lvl w:ilvl="0" w:tplc="66089C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8707E1"/>
    <w:multiLevelType w:val="hybridMultilevel"/>
    <w:tmpl w:val="62A6F2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156909"/>
    <w:multiLevelType w:val="hybridMultilevel"/>
    <w:tmpl w:val="A34E5338"/>
    <w:lvl w:ilvl="0" w:tplc="66089C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8594D"/>
    <w:multiLevelType w:val="hybridMultilevel"/>
    <w:tmpl w:val="82DA69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695ACB"/>
    <w:multiLevelType w:val="multilevel"/>
    <w:tmpl w:val="BC42AEE6"/>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B5708B5"/>
    <w:multiLevelType w:val="hybridMultilevel"/>
    <w:tmpl w:val="FA56742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6DA42FC"/>
    <w:multiLevelType w:val="hybridMultilevel"/>
    <w:tmpl w:val="E3C497A2"/>
    <w:lvl w:ilvl="0" w:tplc="66089C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41260E3E"/>
    <w:multiLevelType w:val="hybridMultilevel"/>
    <w:tmpl w:val="493CDE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20A4614"/>
    <w:multiLevelType w:val="hybridMultilevel"/>
    <w:tmpl w:val="C95C668A"/>
    <w:lvl w:ilvl="0" w:tplc="4448EEA4">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7357942"/>
    <w:multiLevelType w:val="hybridMultilevel"/>
    <w:tmpl w:val="34DC5A2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4B110AC3"/>
    <w:multiLevelType w:val="hybridMultilevel"/>
    <w:tmpl w:val="ED9C1B3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0C16BC"/>
    <w:multiLevelType w:val="hybridMultilevel"/>
    <w:tmpl w:val="DA30F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6D5DD2"/>
    <w:multiLevelType w:val="hybridMultilevel"/>
    <w:tmpl w:val="92B4684A"/>
    <w:lvl w:ilvl="0" w:tplc="30B4F1D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EE412C"/>
    <w:multiLevelType w:val="hybridMultilevel"/>
    <w:tmpl w:val="CFFEE8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126954"/>
    <w:multiLevelType w:val="hybridMultilevel"/>
    <w:tmpl w:val="413AC4AE"/>
    <w:lvl w:ilvl="0" w:tplc="66089C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F80675"/>
    <w:multiLevelType w:val="hybridMultilevel"/>
    <w:tmpl w:val="C36E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6A674D"/>
    <w:multiLevelType w:val="hybridMultilevel"/>
    <w:tmpl w:val="9B164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0"/>
  </w:num>
  <w:num w:numId="5" w16cid:durableId="630793192">
    <w:abstractNumId w:val="19"/>
  </w:num>
  <w:num w:numId="6" w16cid:durableId="1154301696">
    <w:abstractNumId w:val="24"/>
  </w:num>
  <w:num w:numId="7" w16cid:durableId="1489399165">
    <w:abstractNumId w:val="2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131097292">
    <w:abstractNumId w:val="15"/>
  </w:num>
  <w:num w:numId="19" w16cid:durableId="292440922">
    <w:abstractNumId w:val="26"/>
  </w:num>
  <w:num w:numId="20" w16cid:durableId="1157575826">
    <w:abstractNumId w:val="29"/>
  </w:num>
  <w:num w:numId="21" w16cid:durableId="210508802">
    <w:abstractNumId w:val="13"/>
  </w:num>
  <w:num w:numId="22" w16cid:durableId="655108373">
    <w:abstractNumId w:val="16"/>
  </w:num>
  <w:num w:numId="23" w16cid:durableId="852190647">
    <w:abstractNumId w:val="17"/>
  </w:num>
  <w:num w:numId="24" w16cid:durableId="1345090531">
    <w:abstractNumId w:val="28"/>
  </w:num>
  <w:num w:numId="25" w16cid:durableId="937715122">
    <w:abstractNumId w:val="30"/>
  </w:num>
  <w:num w:numId="26" w16cid:durableId="1805930470">
    <w:abstractNumId w:val="31"/>
  </w:num>
  <w:num w:numId="27" w16cid:durableId="255596982">
    <w:abstractNumId w:val="11"/>
  </w:num>
  <w:num w:numId="28" w16cid:durableId="909005246">
    <w:abstractNumId w:val="18"/>
  </w:num>
  <w:num w:numId="29" w16cid:durableId="1006830091">
    <w:abstractNumId w:val="14"/>
  </w:num>
  <w:num w:numId="30" w16cid:durableId="977219434">
    <w:abstractNumId w:val="21"/>
  </w:num>
  <w:num w:numId="31" w16cid:durableId="431557273">
    <w:abstractNumId w:val="27"/>
  </w:num>
  <w:num w:numId="32" w16cid:durableId="607012084">
    <w:abstractNumId w:val="32"/>
  </w:num>
  <w:num w:numId="33" w16cid:durableId="1425347648">
    <w:abstractNumId w:val="23"/>
  </w:num>
  <w:num w:numId="34" w16cid:durableId="196955536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7BF"/>
    <w:rsid w:val="0000489E"/>
    <w:rsid w:val="00005E98"/>
    <w:rsid w:val="00006C10"/>
    <w:rsid w:val="00007AA3"/>
    <w:rsid w:val="00010A49"/>
    <w:rsid w:val="00012426"/>
    <w:rsid w:val="000127B2"/>
    <w:rsid w:val="00012FAB"/>
    <w:rsid w:val="000130EC"/>
    <w:rsid w:val="00013E23"/>
    <w:rsid w:val="000145A1"/>
    <w:rsid w:val="000154E1"/>
    <w:rsid w:val="00016557"/>
    <w:rsid w:val="00017560"/>
    <w:rsid w:val="00017A5A"/>
    <w:rsid w:val="00020413"/>
    <w:rsid w:val="00021489"/>
    <w:rsid w:val="000221F7"/>
    <w:rsid w:val="000223D4"/>
    <w:rsid w:val="0002387C"/>
    <w:rsid w:val="00023C40"/>
    <w:rsid w:val="0002507D"/>
    <w:rsid w:val="00030CF8"/>
    <w:rsid w:val="000319C0"/>
    <w:rsid w:val="000328F6"/>
    <w:rsid w:val="00033397"/>
    <w:rsid w:val="0003426A"/>
    <w:rsid w:val="00040095"/>
    <w:rsid w:val="00041477"/>
    <w:rsid w:val="000418DD"/>
    <w:rsid w:val="00044BEA"/>
    <w:rsid w:val="00045E8D"/>
    <w:rsid w:val="000511E2"/>
    <w:rsid w:val="00051DDC"/>
    <w:rsid w:val="00055419"/>
    <w:rsid w:val="00056824"/>
    <w:rsid w:val="00057DAF"/>
    <w:rsid w:val="000601D7"/>
    <w:rsid w:val="000637B5"/>
    <w:rsid w:val="00065268"/>
    <w:rsid w:val="000652D3"/>
    <w:rsid w:val="00065BD3"/>
    <w:rsid w:val="00066EC8"/>
    <w:rsid w:val="00067057"/>
    <w:rsid w:val="00071B35"/>
    <w:rsid w:val="00072A59"/>
    <w:rsid w:val="00073246"/>
    <w:rsid w:val="00073350"/>
    <w:rsid w:val="00073C9C"/>
    <w:rsid w:val="000740F6"/>
    <w:rsid w:val="00075237"/>
    <w:rsid w:val="00076412"/>
    <w:rsid w:val="000764D6"/>
    <w:rsid w:val="000766B3"/>
    <w:rsid w:val="00077867"/>
    <w:rsid w:val="00080512"/>
    <w:rsid w:val="00084152"/>
    <w:rsid w:val="000856C2"/>
    <w:rsid w:val="00086BE0"/>
    <w:rsid w:val="00090189"/>
    <w:rsid w:val="00090468"/>
    <w:rsid w:val="00090AFF"/>
    <w:rsid w:val="00094568"/>
    <w:rsid w:val="00094F1C"/>
    <w:rsid w:val="000971A8"/>
    <w:rsid w:val="00097B31"/>
    <w:rsid w:val="000A094C"/>
    <w:rsid w:val="000A13EF"/>
    <w:rsid w:val="000A25AA"/>
    <w:rsid w:val="000A57EA"/>
    <w:rsid w:val="000A7E90"/>
    <w:rsid w:val="000B16CA"/>
    <w:rsid w:val="000B3607"/>
    <w:rsid w:val="000B368A"/>
    <w:rsid w:val="000B7BCF"/>
    <w:rsid w:val="000C2BF7"/>
    <w:rsid w:val="000C3BBB"/>
    <w:rsid w:val="000C522B"/>
    <w:rsid w:val="000C75FC"/>
    <w:rsid w:val="000D01A0"/>
    <w:rsid w:val="000D0817"/>
    <w:rsid w:val="000D3DFC"/>
    <w:rsid w:val="000D58AB"/>
    <w:rsid w:val="000D5B8E"/>
    <w:rsid w:val="000D6528"/>
    <w:rsid w:val="000D71A2"/>
    <w:rsid w:val="000E0C1B"/>
    <w:rsid w:val="000E12B4"/>
    <w:rsid w:val="000E12CC"/>
    <w:rsid w:val="000E23DB"/>
    <w:rsid w:val="000E290B"/>
    <w:rsid w:val="000E2C34"/>
    <w:rsid w:val="000E38A1"/>
    <w:rsid w:val="000E4AFA"/>
    <w:rsid w:val="000E596C"/>
    <w:rsid w:val="000E69E5"/>
    <w:rsid w:val="000E7B6B"/>
    <w:rsid w:val="000F01E2"/>
    <w:rsid w:val="000F2F4E"/>
    <w:rsid w:val="000F6750"/>
    <w:rsid w:val="000F746D"/>
    <w:rsid w:val="000F7D47"/>
    <w:rsid w:val="001023DD"/>
    <w:rsid w:val="001026F0"/>
    <w:rsid w:val="0010323E"/>
    <w:rsid w:val="0010346C"/>
    <w:rsid w:val="00106D87"/>
    <w:rsid w:val="00111C58"/>
    <w:rsid w:val="00112CFE"/>
    <w:rsid w:val="00112F1A"/>
    <w:rsid w:val="00115815"/>
    <w:rsid w:val="00115858"/>
    <w:rsid w:val="001177BC"/>
    <w:rsid w:val="00117E0B"/>
    <w:rsid w:val="00121125"/>
    <w:rsid w:val="001211F1"/>
    <w:rsid w:val="001214F6"/>
    <w:rsid w:val="0012253D"/>
    <w:rsid w:val="001226A9"/>
    <w:rsid w:val="00122E25"/>
    <w:rsid w:val="001246E4"/>
    <w:rsid w:val="001248CC"/>
    <w:rsid w:val="00125520"/>
    <w:rsid w:val="00125E87"/>
    <w:rsid w:val="0012610D"/>
    <w:rsid w:val="0012663D"/>
    <w:rsid w:val="00130D12"/>
    <w:rsid w:val="0013419C"/>
    <w:rsid w:val="00135DC6"/>
    <w:rsid w:val="00136A68"/>
    <w:rsid w:val="00140023"/>
    <w:rsid w:val="0014236A"/>
    <w:rsid w:val="00143608"/>
    <w:rsid w:val="00144392"/>
    <w:rsid w:val="00145075"/>
    <w:rsid w:val="00145CD7"/>
    <w:rsid w:val="00146168"/>
    <w:rsid w:val="0015242B"/>
    <w:rsid w:val="001526C0"/>
    <w:rsid w:val="00152BCC"/>
    <w:rsid w:val="00153323"/>
    <w:rsid w:val="001566BB"/>
    <w:rsid w:val="001566F9"/>
    <w:rsid w:val="00160609"/>
    <w:rsid w:val="00163960"/>
    <w:rsid w:val="00163A64"/>
    <w:rsid w:val="00164CFD"/>
    <w:rsid w:val="00167941"/>
    <w:rsid w:val="00167FA3"/>
    <w:rsid w:val="00170DC8"/>
    <w:rsid w:val="001713A3"/>
    <w:rsid w:val="001741A0"/>
    <w:rsid w:val="00174A2A"/>
    <w:rsid w:val="00174E73"/>
    <w:rsid w:val="00175182"/>
    <w:rsid w:val="00175FA0"/>
    <w:rsid w:val="0018059B"/>
    <w:rsid w:val="00182CFD"/>
    <w:rsid w:val="00183823"/>
    <w:rsid w:val="001841CC"/>
    <w:rsid w:val="0018542A"/>
    <w:rsid w:val="00186616"/>
    <w:rsid w:val="00186A60"/>
    <w:rsid w:val="00187704"/>
    <w:rsid w:val="00187D44"/>
    <w:rsid w:val="00194CD0"/>
    <w:rsid w:val="00196F29"/>
    <w:rsid w:val="001A0122"/>
    <w:rsid w:val="001A1690"/>
    <w:rsid w:val="001A24D9"/>
    <w:rsid w:val="001A3D57"/>
    <w:rsid w:val="001A6FF9"/>
    <w:rsid w:val="001A794A"/>
    <w:rsid w:val="001B2068"/>
    <w:rsid w:val="001B49C9"/>
    <w:rsid w:val="001B67D7"/>
    <w:rsid w:val="001C03EE"/>
    <w:rsid w:val="001C04DA"/>
    <w:rsid w:val="001C1F84"/>
    <w:rsid w:val="001C20B6"/>
    <w:rsid w:val="001C23F4"/>
    <w:rsid w:val="001C3F91"/>
    <w:rsid w:val="001C4F79"/>
    <w:rsid w:val="001C611E"/>
    <w:rsid w:val="001D0A05"/>
    <w:rsid w:val="001D1533"/>
    <w:rsid w:val="001D4996"/>
    <w:rsid w:val="001D5022"/>
    <w:rsid w:val="001D520D"/>
    <w:rsid w:val="001D6EB8"/>
    <w:rsid w:val="001D71EE"/>
    <w:rsid w:val="001D7D6A"/>
    <w:rsid w:val="001E0310"/>
    <w:rsid w:val="001E1296"/>
    <w:rsid w:val="001E1445"/>
    <w:rsid w:val="001E3401"/>
    <w:rsid w:val="001E6801"/>
    <w:rsid w:val="001E6C75"/>
    <w:rsid w:val="001E7138"/>
    <w:rsid w:val="001F080A"/>
    <w:rsid w:val="001F0B83"/>
    <w:rsid w:val="001F116E"/>
    <w:rsid w:val="001F168B"/>
    <w:rsid w:val="001F2AEC"/>
    <w:rsid w:val="001F31E2"/>
    <w:rsid w:val="001F4788"/>
    <w:rsid w:val="001F6984"/>
    <w:rsid w:val="001F7831"/>
    <w:rsid w:val="001F7853"/>
    <w:rsid w:val="002017F8"/>
    <w:rsid w:val="00201CDE"/>
    <w:rsid w:val="00202486"/>
    <w:rsid w:val="00203211"/>
    <w:rsid w:val="00204045"/>
    <w:rsid w:val="0020712B"/>
    <w:rsid w:val="002074A4"/>
    <w:rsid w:val="00207C3D"/>
    <w:rsid w:val="00207C78"/>
    <w:rsid w:val="00207D70"/>
    <w:rsid w:val="002100E4"/>
    <w:rsid w:val="0021716B"/>
    <w:rsid w:val="00217467"/>
    <w:rsid w:val="00221EE2"/>
    <w:rsid w:val="002221B8"/>
    <w:rsid w:val="002227F6"/>
    <w:rsid w:val="0022429C"/>
    <w:rsid w:val="002254C5"/>
    <w:rsid w:val="0022606D"/>
    <w:rsid w:val="0022632C"/>
    <w:rsid w:val="00226844"/>
    <w:rsid w:val="00227A86"/>
    <w:rsid w:val="00231728"/>
    <w:rsid w:val="00231F52"/>
    <w:rsid w:val="00233588"/>
    <w:rsid w:val="00234A5C"/>
    <w:rsid w:val="00235FD7"/>
    <w:rsid w:val="0023705C"/>
    <w:rsid w:val="00237288"/>
    <w:rsid w:val="00237C00"/>
    <w:rsid w:val="00242E5D"/>
    <w:rsid w:val="00243072"/>
    <w:rsid w:val="0024338F"/>
    <w:rsid w:val="002437DF"/>
    <w:rsid w:val="00243F99"/>
    <w:rsid w:val="002443DD"/>
    <w:rsid w:val="002444FF"/>
    <w:rsid w:val="00244A05"/>
    <w:rsid w:val="00244B41"/>
    <w:rsid w:val="00250404"/>
    <w:rsid w:val="00250CC1"/>
    <w:rsid w:val="00251798"/>
    <w:rsid w:val="002566C3"/>
    <w:rsid w:val="00256B74"/>
    <w:rsid w:val="00256BD1"/>
    <w:rsid w:val="002601D7"/>
    <w:rsid w:val="00260E4A"/>
    <w:rsid w:val="002610D8"/>
    <w:rsid w:val="00270B30"/>
    <w:rsid w:val="00270FCB"/>
    <w:rsid w:val="00271FEB"/>
    <w:rsid w:val="002730BE"/>
    <w:rsid w:val="002747EC"/>
    <w:rsid w:val="00274CE9"/>
    <w:rsid w:val="002756A6"/>
    <w:rsid w:val="00277452"/>
    <w:rsid w:val="00277E1E"/>
    <w:rsid w:val="00281CDB"/>
    <w:rsid w:val="0028457C"/>
    <w:rsid w:val="002855BF"/>
    <w:rsid w:val="00286232"/>
    <w:rsid w:val="00286402"/>
    <w:rsid w:val="00286B62"/>
    <w:rsid w:val="0028705C"/>
    <w:rsid w:val="002900B9"/>
    <w:rsid w:val="00290A7C"/>
    <w:rsid w:val="002914F5"/>
    <w:rsid w:val="002924E2"/>
    <w:rsid w:val="002A1049"/>
    <w:rsid w:val="002A36AA"/>
    <w:rsid w:val="002A4E48"/>
    <w:rsid w:val="002B2988"/>
    <w:rsid w:val="002B38ED"/>
    <w:rsid w:val="002B3E25"/>
    <w:rsid w:val="002B5B31"/>
    <w:rsid w:val="002B7126"/>
    <w:rsid w:val="002C062C"/>
    <w:rsid w:val="002C1325"/>
    <w:rsid w:val="002C3D8D"/>
    <w:rsid w:val="002C6534"/>
    <w:rsid w:val="002D26E5"/>
    <w:rsid w:val="002D4FC1"/>
    <w:rsid w:val="002D5BC5"/>
    <w:rsid w:val="002E084C"/>
    <w:rsid w:val="002E18E3"/>
    <w:rsid w:val="002E73B3"/>
    <w:rsid w:val="002E7843"/>
    <w:rsid w:val="002F0BAC"/>
    <w:rsid w:val="002F0D22"/>
    <w:rsid w:val="002F2EBD"/>
    <w:rsid w:val="002F5630"/>
    <w:rsid w:val="00300569"/>
    <w:rsid w:val="00300885"/>
    <w:rsid w:val="003010FA"/>
    <w:rsid w:val="00301EA0"/>
    <w:rsid w:val="00301FD3"/>
    <w:rsid w:val="00302023"/>
    <w:rsid w:val="00302DF5"/>
    <w:rsid w:val="0030350B"/>
    <w:rsid w:val="00303851"/>
    <w:rsid w:val="003051E9"/>
    <w:rsid w:val="00305440"/>
    <w:rsid w:val="003065D1"/>
    <w:rsid w:val="0031142B"/>
    <w:rsid w:val="00311B02"/>
    <w:rsid w:val="00311B17"/>
    <w:rsid w:val="0031220A"/>
    <w:rsid w:val="00312D55"/>
    <w:rsid w:val="00315DDB"/>
    <w:rsid w:val="00315FA8"/>
    <w:rsid w:val="003172DC"/>
    <w:rsid w:val="003176BF"/>
    <w:rsid w:val="00317751"/>
    <w:rsid w:val="003215D6"/>
    <w:rsid w:val="003220F5"/>
    <w:rsid w:val="003229D3"/>
    <w:rsid w:val="00323721"/>
    <w:rsid w:val="00324E69"/>
    <w:rsid w:val="00325236"/>
    <w:rsid w:val="00325AE3"/>
    <w:rsid w:val="00325FE6"/>
    <w:rsid w:val="00326069"/>
    <w:rsid w:val="003321FE"/>
    <w:rsid w:val="00333EE9"/>
    <w:rsid w:val="003342BA"/>
    <w:rsid w:val="0034053B"/>
    <w:rsid w:val="0034694E"/>
    <w:rsid w:val="00350C66"/>
    <w:rsid w:val="003521AE"/>
    <w:rsid w:val="0035302D"/>
    <w:rsid w:val="00353BA5"/>
    <w:rsid w:val="00354037"/>
    <w:rsid w:val="0035462D"/>
    <w:rsid w:val="003608CC"/>
    <w:rsid w:val="0036112E"/>
    <w:rsid w:val="00361338"/>
    <w:rsid w:val="00362292"/>
    <w:rsid w:val="0036438C"/>
    <w:rsid w:val="0036459E"/>
    <w:rsid w:val="00364B41"/>
    <w:rsid w:val="00365147"/>
    <w:rsid w:val="003723F0"/>
    <w:rsid w:val="003740C1"/>
    <w:rsid w:val="00374391"/>
    <w:rsid w:val="0037566B"/>
    <w:rsid w:val="00375825"/>
    <w:rsid w:val="00375F53"/>
    <w:rsid w:val="00381E9E"/>
    <w:rsid w:val="00382B99"/>
    <w:rsid w:val="00383096"/>
    <w:rsid w:val="00383BCB"/>
    <w:rsid w:val="0038506E"/>
    <w:rsid w:val="00385F8B"/>
    <w:rsid w:val="00386222"/>
    <w:rsid w:val="00386435"/>
    <w:rsid w:val="00390D7A"/>
    <w:rsid w:val="00391FC3"/>
    <w:rsid w:val="0039346C"/>
    <w:rsid w:val="0039456E"/>
    <w:rsid w:val="003947E2"/>
    <w:rsid w:val="00394CD1"/>
    <w:rsid w:val="00394D63"/>
    <w:rsid w:val="00397598"/>
    <w:rsid w:val="00397B99"/>
    <w:rsid w:val="00397BD6"/>
    <w:rsid w:val="003A19BE"/>
    <w:rsid w:val="003A23CE"/>
    <w:rsid w:val="003A2A15"/>
    <w:rsid w:val="003A41EF"/>
    <w:rsid w:val="003A4ED8"/>
    <w:rsid w:val="003A6862"/>
    <w:rsid w:val="003B05DC"/>
    <w:rsid w:val="003B3035"/>
    <w:rsid w:val="003B40AD"/>
    <w:rsid w:val="003B5811"/>
    <w:rsid w:val="003C169E"/>
    <w:rsid w:val="003C2F1E"/>
    <w:rsid w:val="003C3D6F"/>
    <w:rsid w:val="003C4E37"/>
    <w:rsid w:val="003C4F34"/>
    <w:rsid w:val="003C7D16"/>
    <w:rsid w:val="003D0FD0"/>
    <w:rsid w:val="003D1229"/>
    <w:rsid w:val="003D1919"/>
    <w:rsid w:val="003D4195"/>
    <w:rsid w:val="003D4A07"/>
    <w:rsid w:val="003D6B42"/>
    <w:rsid w:val="003D70D2"/>
    <w:rsid w:val="003D7AAB"/>
    <w:rsid w:val="003E0B93"/>
    <w:rsid w:val="003E13D6"/>
    <w:rsid w:val="003E16BE"/>
    <w:rsid w:val="003F057F"/>
    <w:rsid w:val="003F0C9E"/>
    <w:rsid w:val="003F0E83"/>
    <w:rsid w:val="003F3C01"/>
    <w:rsid w:val="003F4E28"/>
    <w:rsid w:val="003F5215"/>
    <w:rsid w:val="003F76B6"/>
    <w:rsid w:val="003F78C6"/>
    <w:rsid w:val="00400115"/>
    <w:rsid w:val="004006E8"/>
    <w:rsid w:val="00401855"/>
    <w:rsid w:val="00401CB1"/>
    <w:rsid w:val="00403B42"/>
    <w:rsid w:val="004103D7"/>
    <w:rsid w:val="00410DA2"/>
    <w:rsid w:val="004124F9"/>
    <w:rsid w:val="004133BA"/>
    <w:rsid w:val="00414499"/>
    <w:rsid w:val="004179E6"/>
    <w:rsid w:val="00423635"/>
    <w:rsid w:val="00425CB5"/>
    <w:rsid w:val="00426668"/>
    <w:rsid w:val="004269B6"/>
    <w:rsid w:val="004278D1"/>
    <w:rsid w:val="00431207"/>
    <w:rsid w:val="00431E34"/>
    <w:rsid w:val="004328DB"/>
    <w:rsid w:val="004357BE"/>
    <w:rsid w:val="00435BE9"/>
    <w:rsid w:val="004369FC"/>
    <w:rsid w:val="004430DA"/>
    <w:rsid w:val="0044405E"/>
    <w:rsid w:val="0044491F"/>
    <w:rsid w:val="00445D6D"/>
    <w:rsid w:val="00445DD1"/>
    <w:rsid w:val="00446116"/>
    <w:rsid w:val="00446C3A"/>
    <w:rsid w:val="00447B9D"/>
    <w:rsid w:val="004516B1"/>
    <w:rsid w:val="004533B8"/>
    <w:rsid w:val="00453902"/>
    <w:rsid w:val="00455344"/>
    <w:rsid w:val="00456328"/>
    <w:rsid w:val="00460908"/>
    <w:rsid w:val="00464C2F"/>
    <w:rsid w:val="00465587"/>
    <w:rsid w:val="00466B6D"/>
    <w:rsid w:val="00467EDD"/>
    <w:rsid w:val="00471707"/>
    <w:rsid w:val="00472894"/>
    <w:rsid w:val="0047336E"/>
    <w:rsid w:val="004746CA"/>
    <w:rsid w:val="00474C1B"/>
    <w:rsid w:val="00477455"/>
    <w:rsid w:val="00477CDF"/>
    <w:rsid w:val="00483950"/>
    <w:rsid w:val="00486DFA"/>
    <w:rsid w:val="004909A8"/>
    <w:rsid w:val="00490D08"/>
    <w:rsid w:val="00491045"/>
    <w:rsid w:val="004929C2"/>
    <w:rsid w:val="00495ED6"/>
    <w:rsid w:val="00495F85"/>
    <w:rsid w:val="004974B4"/>
    <w:rsid w:val="00497682"/>
    <w:rsid w:val="004A1891"/>
    <w:rsid w:val="004A1F7B"/>
    <w:rsid w:val="004A1FAD"/>
    <w:rsid w:val="004A27CF"/>
    <w:rsid w:val="004A33A6"/>
    <w:rsid w:val="004A4C00"/>
    <w:rsid w:val="004A4D84"/>
    <w:rsid w:val="004A4EC7"/>
    <w:rsid w:val="004A7761"/>
    <w:rsid w:val="004B1B4A"/>
    <w:rsid w:val="004B1BA8"/>
    <w:rsid w:val="004B481F"/>
    <w:rsid w:val="004B5B4F"/>
    <w:rsid w:val="004C16C4"/>
    <w:rsid w:val="004C2735"/>
    <w:rsid w:val="004C44D2"/>
    <w:rsid w:val="004C60D0"/>
    <w:rsid w:val="004C6CA1"/>
    <w:rsid w:val="004C7B2F"/>
    <w:rsid w:val="004D0FF9"/>
    <w:rsid w:val="004D1389"/>
    <w:rsid w:val="004D1C0F"/>
    <w:rsid w:val="004D2571"/>
    <w:rsid w:val="004D328F"/>
    <w:rsid w:val="004D3578"/>
    <w:rsid w:val="004D380D"/>
    <w:rsid w:val="004D566D"/>
    <w:rsid w:val="004E0E35"/>
    <w:rsid w:val="004E213A"/>
    <w:rsid w:val="004E3A6F"/>
    <w:rsid w:val="004E4412"/>
    <w:rsid w:val="004E5986"/>
    <w:rsid w:val="004E71CC"/>
    <w:rsid w:val="004E72D7"/>
    <w:rsid w:val="004E74B2"/>
    <w:rsid w:val="004E7553"/>
    <w:rsid w:val="004F0E7B"/>
    <w:rsid w:val="004F1DCB"/>
    <w:rsid w:val="004F2D8C"/>
    <w:rsid w:val="004F4487"/>
    <w:rsid w:val="004F4540"/>
    <w:rsid w:val="004F6161"/>
    <w:rsid w:val="004F6A99"/>
    <w:rsid w:val="004F73A7"/>
    <w:rsid w:val="004F7F3F"/>
    <w:rsid w:val="00500CC4"/>
    <w:rsid w:val="00503171"/>
    <w:rsid w:val="00504206"/>
    <w:rsid w:val="00505A1A"/>
    <w:rsid w:val="00505D81"/>
    <w:rsid w:val="00505E5D"/>
    <w:rsid w:val="00506273"/>
    <w:rsid w:val="00506C28"/>
    <w:rsid w:val="00515921"/>
    <w:rsid w:val="00520F48"/>
    <w:rsid w:val="00522862"/>
    <w:rsid w:val="0052450F"/>
    <w:rsid w:val="005252EC"/>
    <w:rsid w:val="00525838"/>
    <w:rsid w:val="00533ED8"/>
    <w:rsid w:val="00534DA0"/>
    <w:rsid w:val="00535DB5"/>
    <w:rsid w:val="00537809"/>
    <w:rsid w:val="00540D24"/>
    <w:rsid w:val="00540F66"/>
    <w:rsid w:val="0054153B"/>
    <w:rsid w:val="00541A65"/>
    <w:rsid w:val="005432D9"/>
    <w:rsid w:val="00543E6C"/>
    <w:rsid w:val="005532FA"/>
    <w:rsid w:val="00553BC1"/>
    <w:rsid w:val="005548D2"/>
    <w:rsid w:val="00554BBC"/>
    <w:rsid w:val="0055527F"/>
    <w:rsid w:val="0056261C"/>
    <w:rsid w:val="00563D0F"/>
    <w:rsid w:val="00565087"/>
    <w:rsid w:val="0056573F"/>
    <w:rsid w:val="00566C02"/>
    <w:rsid w:val="00570413"/>
    <w:rsid w:val="00571279"/>
    <w:rsid w:val="00571F59"/>
    <w:rsid w:val="005728E4"/>
    <w:rsid w:val="00573250"/>
    <w:rsid w:val="00575729"/>
    <w:rsid w:val="00575FC5"/>
    <w:rsid w:val="00576712"/>
    <w:rsid w:val="005839EE"/>
    <w:rsid w:val="00587EB2"/>
    <w:rsid w:val="005902E5"/>
    <w:rsid w:val="005915D2"/>
    <w:rsid w:val="0059359B"/>
    <w:rsid w:val="00595756"/>
    <w:rsid w:val="00595A41"/>
    <w:rsid w:val="005A13AB"/>
    <w:rsid w:val="005A3B0A"/>
    <w:rsid w:val="005A49C6"/>
    <w:rsid w:val="005A514C"/>
    <w:rsid w:val="005A5862"/>
    <w:rsid w:val="005A5E5B"/>
    <w:rsid w:val="005A683B"/>
    <w:rsid w:val="005A68DD"/>
    <w:rsid w:val="005B150B"/>
    <w:rsid w:val="005B2B65"/>
    <w:rsid w:val="005B2D8F"/>
    <w:rsid w:val="005B5D01"/>
    <w:rsid w:val="005C0433"/>
    <w:rsid w:val="005C0E92"/>
    <w:rsid w:val="005C113B"/>
    <w:rsid w:val="005C1938"/>
    <w:rsid w:val="005C31B5"/>
    <w:rsid w:val="005C6537"/>
    <w:rsid w:val="005C766E"/>
    <w:rsid w:val="005C7CD5"/>
    <w:rsid w:val="005D2ACF"/>
    <w:rsid w:val="005D3B8A"/>
    <w:rsid w:val="005D3E13"/>
    <w:rsid w:val="005D6234"/>
    <w:rsid w:val="005D6F81"/>
    <w:rsid w:val="005D7D86"/>
    <w:rsid w:val="005D7E3E"/>
    <w:rsid w:val="005E1F0F"/>
    <w:rsid w:val="005E2EA3"/>
    <w:rsid w:val="005E3D5E"/>
    <w:rsid w:val="005E43A8"/>
    <w:rsid w:val="005E4E21"/>
    <w:rsid w:val="005E75D6"/>
    <w:rsid w:val="005E7C11"/>
    <w:rsid w:val="005F3B1C"/>
    <w:rsid w:val="005F3C06"/>
    <w:rsid w:val="005F4C7D"/>
    <w:rsid w:val="005F6A6C"/>
    <w:rsid w:val="00600D57"/>
    <w:rsid w:val="00602416"/>
    <w:rsid w:val="00602C51"/>
    <w:rsid w:val="0060379E"/>
    <w:rsid w:val="00607DDC"/>
    <w:rsid w:val="00611566"/>
    <w:rsid w:val="00613FB4"/>
    <w:rsid w:val="006165EC"/>
    <w:rsid w:val="006166CA"/>
    <w:rsid w:val="00616F69"/>
    <w:rsid w:val="00617191"/>
    <w:rsid w:val="006173D3"/>
    <w:rsid w:val="006226A7"/>
    <w:rsid w:val="006305D0"/>
    <w:rsid w:val="006307F0"/>
    <w:rsid w:val="00631083"/>
    <w:rsid w:val="0063195C"/>
    <w:rsid w:val="006344DF"/>
    <w:rsid w:val="0064146F"/>
    <w:rsid w:val="00641B41"/>
    <w:rsid w:val="00646D99"/>
    <w:rsid w:val="00647285"/>
    <w:rsid w:val="00647C31"/>
    <w:rsid w:val="00647F0C"/>
    <w:rsid w:val="00650CBD"/>
    <w:rsid w:val="006556E9"/>
    <w:rsid w:val="00655F57"/>
    <w:rsid w:val="006561E0"/>
    <w:rsid w:val="00656910"/>
    <w:rsid w:val="006574C0"/>
    <w:rsid w:val="00661934"/>
    <w:rsid w:val="00661F33"/>
    <w:rsid w:val="00663E92"/>
    <w:rsid w:val="00665F4A"/>
    <w:rsid w:val="00670B9D"/>
    <w:rsid w:val="00671351"/>
    <w:rsid w:val="006716F5"/>
    <w:rsid w:val="00671E19"/>
    <w:rsid w:val="00672101"/>
    <w:rsid w:val="00672558"/>
    <w:rsid w:val="00672AD7"/>
    <w:rsid w:val="006740DA"/>
    <w:rsid w:val="00674ACE"/>
    <w:rsid w:val="00676102"/>
    <w:rsid w:val="00692DF6"/>
    <w:rsid w:val="00693A31"/>
    <w:rsid w:val="00695056"/>
    <w:rsid w:val="00696821"/>
    <w:rsid w:val="00696B5D"/>
    <w:rsid w:val="006A098F"/>
    <w:rsid w:val="006A1710"/>
    <w:rsid w:val="006A2677"/>
    <w:rsid w:val="006A3C1C"/>
    <w:rsid w:val="006A45FD"/>
    <w:rsid w:val="006A5E7F"/>
    <w:rsid w:val="006B3E77"/>
    <w:rsid w:val="006B6579"/>
    <w:rsid w:val="006C1C9B"/>
    <w:rsid w:val="006C27E8"/>
    <w:rsid w:val="006C2F95"/>
    <w:rsid w:val="006C66D8"/>
    <w:rsid w:val="006C6CE2"/>
    <w:rsid w:val="006C7AD7"/>
    <w:rsid w:val="006D194E"/>
    <w:rsid w:val="006D1E24"/>
    <w:rsid w:val="006D2B08"/>
    <w:rsid w:val="006D35DE"/>
    <w:rsid w:val="006D4714"/>
    <w:rsid w:val="006D795B"/>
    <w:rsid w:val="006E0923"/>
    <w:rsid w:val="006E1057"/>
    <w:rsid w:val="006E1417"/>
    <w:rsid w:val="006E2220"/>
    <w:rsid w:val="006E535E"/>
    <w:rsid w:val="006E6099"/>
    <w:rsid w:val="006E61E1"/>
    <w:rsid w:val="006E7E8C"/>
    <w:rsid w:val="006E7F62"/>
    <w:rsid w:val="006F2877"/>
    <w:rsid w:val="006F2A9D"/>
    <w:rsid w:val="006F62BA"/>
    <w:rsid w:val="006F6A2C"/>
    <w:rsid w:val="006F73D8"/>
    <w:rsid w:val="00700CD2"/>
    <w:rsid w:val="00700F92"/>
    <w:rsid w:val="00701287"/>
    <w:rsid w:val="00702427"/>
    <w:rsid w:val="00703654"/>
    <w:rsid w:val="00703B64"/>
    <w:rsid w:val="00704B62"/>
    <w:rsid w:val="0070555C"/>
    <w:rsid w:val="00705F44"/>
    <w:rsid w:val="0070628C"/>
    <w:rsid w:val="007069DC"/>
    <w:rsid w:val="00710201"/>
    <w:rsid w:val="0071316C"/>
    <w:rsid w:val="00714285"/>
    <w:rsid w:val="00714520"/>
    <w:rsid w:val="007147E9"/>
    <w:rsid w:val="0071747C"/>
    <w:rsid w:val="0072073A"/>
    <w:rsid w:val="00721D33"/>
    <w:rsid w:val="00723B23"/>
    <w:rsid w:val="00723F86"/>
    <w:rsid w:val="00726CC5"/>
    <w:rsid w:val="00730FC8"/>
    <w:rsid w:val="00731E19"/>
    <w:rsid w:val="00733F46"/>
    <w:rsid w:val="007342B5"/>
    <w:rsid w:val="00734A5B"/>
    <w:rsid w:val="00735897"/>
    <w:rsid w:val="00737125"/>
    <w:rsid w:val="00737206"/>
    <w:rsid w:val="0074005A"/>
    <w:rsid w:val="00740AD9"/>
    <w:rsid w:val="007438C6"/>
    <w:rsid w:val="00744E76"/>
    <w:rsid w:val="007458A9"/>
    <w:rsid w:val="00745F60"/>
    <w:rsid w:val="00750293"/>
    <w:rsid w:val="00751F3D"/>
    <w:rsid w:val="0075359C"/>
    <w:rsid w:val="007551CD"/>
    <w:rsid w:val="00757D40"/>
    <w:rsid w:val="00761258"/>
    <w:rsid w:val="00762D45"/>
    <w:rsid w:val="00764253"/>
    <w:rsid w:val="007662B5"/>
    <w:rsid w:val="00774657"/>
    <w:rsid w:val="00775B26"/>
    <w:rsid w:val="00777BA5"/>
    <w:rsid w:val="0078086C"/>
    <w:rsid w:val="007808E3"/>
    <w:rsid w:val="00781F0F"/>
    <w:rsid w:val="0078200E"/>
    <w:rsid w:val="00782E12"/>
    <w:rsid w:val="00782E4C"/>
    <w:rsid w:val="00783980"/>
    <w:rsid w:val="00783D81"/>
    <w:rsid w:val="0078727C"/>
    <w:rsid w:val="0079049D"/>
    <w:rsid w:val="00790629"/>
    <w:rsid w:val="00790779"/>
    <w:rsid w:val="00791841"/>
    <w:rsid w:val="007929EA"/>
    <w:rsid w:val="00793DC5"/>
    <w:rsid w:val="00795258"/>
    <w:rsid w:val="007954B7"/>
    <w:rsid w:val="00796089"/>
    <w:rsid w:val="00796823"/>
    <w:rsid w:val="007A2E55"/>
    <w:rsid w:val="007A3D9D"/>
    <w:rsid w:val="007A64AF"/>
    <w:rsid w:val="007B18D8"/>
    <w:rsid w:val="007B30A4"/>
    <w:rsid w:val="007B32BF"/>
    <w:rsid w:val="007B3C0A"/>
    <w:rsid w:val="007B431B"/>
    <w:rsid w:val="007B5B35"/>
    <w:rsid w:val="007B636D"/>
    <w:rsid w:val="007B7650"/>
    <w:rsid w:val="007C095F"/>
    <w:rsid w:val="007C18A4"/>
    <w:rsid w:val="007C2BD8"/>
    <w:rsid w:val="007C2DD0"/>
    <w:rsid w:val="007C6D7F"/>
    <w:rsid w:val="007D1A1E"/>
    <w:rsid w:val="007D2107"/>
    <w:rsid w:val="007D262B"/>
    <w:rsid w:val="007D26BF"/>
    <w:rsid w:val="007D292D"/>
    <w:rsid w:val="007D4036"/>
    <w:rsid w:val="007D5130"/>
    <w:rsid w:val="007D53AF"/>
    <w:rsid w:val="007D58F5"/>
    <w:rsid w:val="007D76D3"/>
    <w:rsid w:val="007E1081"/>
    <w:rsid w:val="007E1618"/>
    <w:rsid w:val="007E4408"/>
    <w:rsid w:val="007E5D82"/>
    <w:rsid w:val="007E723F"/>
    <w:rsid w:val="007E7806"/>
    <w:rsid w:val="007F03C8"/>
    <w:rsid w:val="007F1012"/>
    <w:rsid w:val="007F1248"/>
    <w:rsid w:val="007F24AD"/>
    <w:rsid w:val="007F2B0F"/>
    <w:rsid w:val="007F2E08"/>
    <w:rsid w:val="007F5181"/>
    <w:rsid w:val="007F546C"/>
    <w:rsid w:val="007F5702"/>
    <w:rsid w:val="007F7A42"/>
    <w:rsid w:val="00801BFA"/>
    <w:rsid w:val="008024FA"/>
    <w:rsid w:val="008028A4"/>
    <w:rsid w:val="00804A14"/>
    <w:rsid w:val="00805B07"/>
    <w:rsid w:val="0080628E"/>
    <w:rsid w:val="00813245"/>
    <w:rsid w:val="00813AD9"/>
    <w:rsid w:val="008153E4"/>
    <w:rsid w:val="00815523"/>
    <w:rsid w:val="00815911"/>
    <w:rsid w:val="00816598"/>
    <w:rsid w:val="008167FF"/>
    <w:rsid w:val="00817371"/>
    <w:rsid w:val="00817AA8"/>
    <w:rsid w:val="0082144C"/>
    <w:rsid w:val="00824CB1"/>
    <w:rsid w:val="00825498"/>
    <w:rsid w:val="00825E4F"/>
    <w:rsid w:val="008322FE"/>
    <w:rsid w:val="00832985"/>
    <w:rsid w:val="00834E2B"/>
    <w:rsid w:val="00836E11"/>
    <w:rsid w:val="00840DE0"/>
    <w:rsid w:val="00840F76"/>
    <w:rsid w:val="0084188A"/>
    <w:rsid w:val="00843A62"/>
    <w:rsid w:val="00843C53"/>
    <w:rsid w:val="00843D68"/>
    <w:rsid w:val="00847CD0"/>
    <w:rsid w:val="00856EAF"/>
    <w:rsid w:val="0086046A"/>
    <w:rsid w:val="008607A8"/>
    <w:rsid w:val="00860C31"/>
    <w:rsid w:val="0086354A"/>
    <w:rsid w:val="0086711A"/>
    <w:rsid w:val="00870519"/>
    <w:rsid w:val="00875917"/>
    <w:rsid w:val="008768CA"/>
    <w:rsid w:val="00877EF9"/>
    <w:rsid w:val="00880559"/>
    <w:rsid w:val="008817D0"/>
    <w:rsid w:val="008828BF"/>
    <w:rsid w:val="0088317A"/>
    <w:rsid w:val="00883E49"/>
    <w:rsid w:val="00884963"/>
    <w:rsid w:val="0089224D"/>
    <w:rsid w:val="0089501F"/>
    <w:rsid w:val="00895352"/>
    <w:rsid w:val="00896053"/>
    <w:rsid w:val="008970B0"/>
    <w:rsid w:val="0089742E"/>
    <w:rsid w:val="008A2235"/>
    <w:rsid w:val="008A249D"/>
    <w:rsid w:val="008A2F9F"/>
    <w:rsid w:val="008A46B3"/>
    <w:rsid w:val="008B0FDF"/>
    <w:rsid w:val="008B1477"/>
    <w:rsid w:val="008B206B"/>
    <w:rsid w:val="008B331B"/>
    <w:rsid w:val="008B5306"/>
    <w:rsid w:val="008B549E"/>
    <w:rsid w:val="008B54E8"/>
    <w:rsid w:val="008B6BF0"/>
    <w:rsid w:val="008B6C55"/>
    <w:rsid w:val="008B72B1"/>
    <w:rsid w:val="008B7896"/>
    <w:rsid w:val="008C19A4"/>
    <w:rsid w:val="008C20AF"/>
    <w:rsid w:val="008C23CE"/>
    <w:rsid w:val="008C2E2A"/>
    <w:rsid w:val="008C3057"/>
    <w:rsid w:val="008C346F"/>
    <w:rsid w:val="008C6BB5"/>
    <w:rsid w:val="008D05A3"/>
    <w:rsid w:val="008D0C8C"/>
    <w:rsid w:val="008D158C"/>
    <w:rsid w:val="008D2358"/>
    <w:rsid w:val="008D2E4D"/>
    <w:rsid w:val="008D4E71"/>
    <w:rsid w:val="008E1CDF"/>
    <w:rsid w:val="008E30DD"/>
    <w:rsid w:val="008E552B"/>
    <w:rsid w:val="008E5C34"/>
    <w:rsid w:val="008F2BFA"/>
    <w:rsid w:val="008F3151"/>
    <w:rsid w:val="008F396F"/>
    <w:rsid w:val="008F3DCD"/>
    <w:rsid w:val="008F5B16"/>
    <w:rsid w:val="00901811"/>
    <w:rsid w:val="00901DC1"/>
    <w:rsid w:val="009025F6"/>
    <w:rsid w:val="0090271F"/>
    <w:rsid w:val="00902986"/>
    <w:rsid w:val="00902DB9"/>
    <w:rsid w:val="0090466A"/>
    <w:rsid w:val="00905E5A"/>
    <w:rsid w:val="009066D7"/>
    <w:rsid w:val="00907F60"/>
    <w:rsid w:val="00907F6B"/>
    <w:rsid w:val="00910F61"/>
    <w:rsid w:val="00922CD9"/>
    <w:rsid w:val="00923655"/>
    <w:rsid w:val="009248C6"/>
    <w:rsid w:val="0092548C"/>
    <w:rsid w:val="00926066"/>
    <w:rsid w:val="0093104A"/>
    <w:rsid w:val="009339CB"/>
    <w:rsid w:val="0093538D"/>
    <w:rsid w:val="00936071"/>
    <w:rsid w:val="009372E9"/>
    <w:rsid w:val="009376CD"/>
    <w:rsid w:val="00940212"/>
    <w:rsid w:val="00940768"/>
    <w:rsid w:val="00942EC2"/>
    <w:rsid w:val="0094470F"/>
    <w:rsid w:val="00945E25"/>
    <w:rsid w:val="00952C54"/>
    <w:rsid w:val="0095375E"/>
    <w:rsid w:val="00953963"/>
    <w:rsid w:val="009540E9"/>
    <w:rsid w:val="00954C86"/>
    <w:rsid w:val="00956D75"/>
    <w:rsid w:val="00957E0E"/>
    <w:rsid w:val="00961B32"/>
    <w:rsid w:val="0096212F"/>
    <w:rsid w:val="00962509"/>
    <w:rsid w:val="009647E2"/>
    <w:rsid w:val="00970DB3"/>
    <w:rsid w:val="00971781"/>
    <w:rsid w:val="009717C3"/>
    <w:rsid w:val="0097199A"/>
    <w:rsid w:val="00971CD5"/>
    <w:rsid w:val="0097311F"/>
    <w:rsid w:val="009738BA"/>
    <w:rsid w:val="00973C85"/>
    <w:rsid w:val="00974BB0"/>
    <w:rsid w:val="00975BCD"/>
    <w:rsid w:val="0098011E"/>
    <w:rsid w:val="00980F1C"/>
    <w:rsid w:val="009818A2"/>
    <w:rsid w:val="0098227B"/>
    <w:rsid w:val="00982687"/>
    <w:rsid w:val="00982EAD"/>
    <w:rsid w:val="00984087"/>
    <w:rsid w:val="009861A5"/>
    <w:rsid w:val="009904DC"/>
    <w:rsid w:val="00991E80"/>
    <w:rsid w:val="009928A9"/>
    <w:rsid w:val="00993E72"/>
    <w:rsid w:val="00996578"/>
    <w:rsid w:val="009969A2"/>
    <w:rsid w:val="00997022"/>
    <w:rsid w:val="009A0AF3"/>
    <w:rsid w:val="009A77D4"/>
    <w:rsid w:val="009A782A"/>
    <w:rsid w:val="009A7D81"/>
    <w:rsid w:val="009B07CD"/>
    <w:rsid w:val="009B1094"/>
    <w:rsid w:val="009B1D3A"/>
    <w:rsid w:val="009B231F"/>
    <w:rsid w:val="009B376A"/>
    <w:rsid w:val="009B65E7"/>
    <w:rsid w:val="009B67CE"/>
    <w:rsid w:val="009C055D"/>
    <w:rsid w:val="009C07F3"/>
    <w:rsid w:val="009C19E9"/>
    <w:rsid w:val="009C265A"/>
    <w:rsid w:val="009C2F63"/>
    <w:rsid w:val="009C53B2"/>
    <w:rsid w:val="009D2679"/>
    <w:rsid w:val="009D421D"/>
    <w:rsid w:val="009D4729"/>
    <w:rsid w:val="009D7216"/>
    <w:rsid w:val="009D74A6"/>
    <w:rsid w:val="009E0E87"/>
    <w:rsid w:val="009E12D3"/>
    <w:rsid w:val="009E21AE"/>
    <w:rsid w:val="009E2DFC"/>
    <w:rsid w:val="009E3B61"/>
    <w:rsid w:val="009E7497"/>
    <w:rsid w:val="009E7528"/>
    <w:rsid w:val="009F51BD"/>
    <w:rsid w:val="009F63AE"/>
    <w:rsid w:val="00A008E0"/>
    <w:rsid w:val="00A0114A"/>
    <w:rsid w:val="00A01955"/>
    <w:rsid w:val="00A04213"/>
    <w:rsid w:val="00A052B7"/>
    <w:rsid w:val="00A06683"/>
    <w:rsid w:val="00A076BF"/>
    <w:rsid w:val="00A10556"/>
    <w:rsid w:val="00A10F02"/>
    <w:rsid w:val="00A135F0"/>
    <w:rsid w:val="00A154F1"/>
    <w:rsid w:val="00A170EC"/>
    <w:rsid w:val="00A17176"/>
    <w:rsid w:val="00A204CA"/>
    <w:rsid w:val="00A209D6"/>
    <w:rsid w:val="00A221F8"/>
    <w:rsid w:val="00A22738"/>
    <w:rsid w:val="00A23490"/>
    <w:rsid w:val="00A30604"/>
    <w:rsid w:val="00A30912"/>
    <w:rsid w:val="00A320DA"/>
    <w:rsid w:val="00A32D02"/>
    <w:rsid w:val="00A32E5F"/>
    <w:rsid w:val="00A33539"/>
    <w:rsid w:val="00A33A6C"/>
    <w:rsid w:val="00A33EFE"/>
    <w:rsid w:val="00A33F04"/>
    <w:rsid w:val="00A36F5F"/>
    <w:rsid w:val="00A430EC"/>
    <w:rsid w:val="00A45B36"/>
    <w:rsid w:val="00A504E0"/>
    <w:rsid w:val="00A50742"/>
    <w:rsid w:val="00A525AF"/>
    <w:rsid w:val="00A53724"/>
    <w:rsid w:val="00A54B2B"/>
    <w:rsid w:val="00A560B2"/>
    <w:rsid w:val="00A566C8"/>
    <w:rsid w:val="00A607CA"/>
    <w:rsid w:val="00A6127D"/>
    <w:rsid w:val="00A6289C"/>
    <w:rsid w:val="00A62DDC"/>
    <w:rsid w:val="00A64B85"/>
    <w:rsid w:val="00A655FB"/>
    <w:rsid w:val="00A66648"/>
    <w:rsid w:val="00A668E9"/>
    <w:rsid w:val="00A703B6"/>
    <w:rsid w:val="00A70673"/>
    <w:rsid w:val="00A70A45"/>
    <w:rsid w:val="00A70ABE"/>
    <w:rsid w:val="00A7109B"/>
    <w:rsid w:val="00A7269F"/>
    <w:rsid w:val="00A72A6C"/>
    <w:rsid w:val="00A74DF7"/>
    <w:rsid w:val="00A77C4E"/>
    <w:rsid w:val="00A80475"/>
    <w:rsid w:val="00A80BBC"/>
    <w:rsid w:val="00A81A62"/>
    <w:rsid w:val="00A82346"/>
    <w:rsid w:val="00A8298F"/>
    <w:rsid w:val="00A92741"/>
    <w:rsid w:val="00A9667F"/>
    <w:rsid w:val="00A9671C"/>
    <w:rsid w:val="00A97DAC"/>
    <w:rsid w:val="00AA0918"/>
    <w:rsid w:val="00AA1553"/>
    <w:rsid w:val="00AA2322"/>
    <w:rsid w:val="00AA2621"/>
    <w:rsid w:val="00AA5B92"/>
    <w:rsid w:val="00AA784E"/>
    <w:rsid w:val="00AB0916"/>
    <w:rsid w:val="00AB0C58"/>
    <w:rsid w:val="00AB0DD3"/>
    <w:rsid w:val="00AB0EB4"/>
    <w:rsid w:val="00AB261A"/>
    <w:rsid w:val="00AB4772"/>
    <w:rsid w:val="00AB6B30"/>
    <w:rsid w:val="00AC1C5A"/>
    <w:rsid w:val="00AC356F"/>
    <w:rsid w:val="00AC38FC"/>
    <w:rsid w:val="00AC4E4E"/>
    <w:rsid w:val="00AC561D"/>
    <w:rsid w:val="00AC5B19"/>
    <w:rsid w:val="00AC5FED"/>
    <w:rsid w:val="00AC6627"/>
    <w:rsid w:val="00AC709E"/>
    <w:rsid w:val="00AC77AA"/>
    <w:rsid w:val="00AD0262"/>
    <w:rsid w:val="00AD0F3A"/>
    <w:rsid w:val="00AD1220"/>
    <w:rsid w:val="00AD62A7"/>
    <w:rsid w:val="00AD62D6"/>
    <w:rsid w:val="00AD6D01"/>
    <w:rsid w:val="00AD7E7C"/>
    <w:rsid w:val="00AE0680"/>
    <w:rsid w:val="00AE0C97"/>
    <w:rsid w:val="00AE0DD5"/>
    <w:rsid w:val="00AE2C39"/>
    <w:rsid w:val="00AE2E04"/>
    <w:rsid w:val="00AE37FA"/>
    <w:rsid w:val="00AE3DB3"/>
    <w:rsid w:val="00AE5C0B"/>
    <w:rsid w:val="00AE639A"/>
    <w:rsid w:val="00AF2DA5"/>
    <w:rsid w:val="00AF3EB9"/>
    <w:rsid w:val="00AF4E8F"/>
    <w:rsid w:val="00AF5730"/>
    <w:rsid w:val="00AF5B3E"/>
    <w:rsid w:val="00AF5CF6"/>
    <w:rsid w:val="00AF63B3"/>
    <w:rsid w:val="00AF66EE"/>
    <w:rsid w:val="00AF6E5E"/>
    <w:rsid w:val="00AF7BFE"/>
    <w:rsid w:val="00B049DA"/>
    <w:rsid w:val="00B0532F"/>
    <w:rsid w:val="00B05380"/>
    <w:rsid w:val="00B05962"/>
    <w:rsid w:val="00B068F2"/>
    <w:rsid w:val="00B07A73"/>
    <w:rsid w:val="00B119AB"/>
    <w:rsid w:val="00B133B8"/>
    <w:rsid w:val="00B13BFA"/>
    <w:rsid w:val="00B15449"/>
    <w:rsid w:val="00B1620B"/>
    <w:rsid w:val="00B164C5"/>
    <w:rsid w:val="00B16C2F"/>
    <w:rsid w:val="00B209AB"/>
    <w:rsid w:val="00B21F64"/>
    <w:rsid w:val="00B26836"/>
    <w:rsid w:val="00B26986"/>
    <w:rsid w:val="00B27303"/>
    <w:rsid w:val="00B27C62"/>
    <w:rsid w:val="00B327D1"/>
    <w:rsid w:val="00B3313A"/>
    <w:rsid w:val="00B34C07"/>
    <w:rsid w:val="00B3635F"/>
    <w:rsid w:val="00B36D30"/>
    <w:rsid w:val="00B377C5"/>
    <w:rsid w:val="00B40E72"/>
    <w:rsid w:val="00B4544F"/>
    <w:rsid w:val="00B47E77"/>
    <w:rsid w:val="00B47FD1"/>
    <w:rsid w:val="00B505D0"/>
    <w:rsid w:val="00B516BB"/>
    <w:rsid w:val="00B51C92"/>
    <w:rsid w:val="00B533E6"/>
    <w:rsid w:val="00B53764"/>
    <w:rsid w:val="00B56699"/>
    <w:rsid w:val="00B5749D"/>
    <w:rsid w:val="00B5751D"/>
    <w:rsid w:val="00B601BD"/>
    <w:rsid w:val="00B61A99"/>
    <w:rsid w:val="00B6485E"/>
    <w:rsid w:val="00B669E9"/>
    <w:rsid w:val="00B67CA0"/>
    <w:rsid w:val="00B721A5"/>
    <w:rsid w:val="00B75273"/>
    <w:rsid w:val="00B7538C"/>
    <w:rsid w:val="00B75BB5"/>
    <w:rsid w:val="00B76197"/>
    <w:rsid w:val="00B80F6D"/>
    <w:rsid w:val="00B82D16"/>
    <w:rsid w:val="00B8445E"/>
    <w:rsid w:val="00B84DB2"/>
    <w:rsid w:val="00B85FFF"/>
    <w:rsid w:val="00B87E0C"/>
    <w:rsid w:val="00B90837"/>
    <w:rsid w:val="00B923FE"/>
    <w:rsid w:val="00B93538"/>
    <w:rsid w:val="00B93A75"/>
    <w:rsid w:val="00B94240"/>
    <w:rsid w:val="00B94B7C"/>
    <w:rsid w:val="00B95168"/>
    <w:rsid w:val="00B954A8"/>
    <w:rsid w:val="00B9657A"/>
    <w:rsid w:val="00BA3A01"/>
    <w:rsid w:val="00BA6C5E"/>
    <w:rsid w:val="00BA7D06"/>
    <w:rsid w:val="00BB09A4"/>
    <w:rsid w:val="00BB1AFD"/>
    <w:rsid w:val="00BB1E8F"/>
    <w:rsid w:val="00BB3976"/>
    <w:rsid w:val="00BC27CF"/>
    <w:rsid w:val="00BC3555"/>
    <w:rsid w:val="00BC35D6"/>
    <w:rsid w:val="00BC4F70"/>
    <w:rsid w:val="00BC7D2F"/>
    <w:rsid w:val="00BD0437"/>
    <w:rsid w:val="00BD05A6"/>
    <w:rsid w:val="00BD2542"/>
    <w:rsid w:val="00BD4217"/>
    <w:rsid w:val="00BD7BB1"/>
    <w:rsid w:val="00BE19A2"/>
    <w:rsid w:val="00BE455F"/>
    <w:rsid w:val="00BE4CB7"/>
    <w:rsid w:val="00BF0739"/>
    <w:rsid w:val="00BF0B4F"/>
    <w:rsid w:val="00BF3120"/>
    <w:rsid w:val="00BF3BE8"/>
    <w:rsid w:val="00BF5687"/>
    <w:rsid w:val="00BF61EE"/>
    <w:rsid w:val="00BF6C08"/>
    <w:rsid w:val="00BF72F9"/>
    <w:rsid w:val="00BF7AE1"/>
    <w:rsid w:val="00C01AD2"/>
    <w:rsid w:val="00C02571"/>
    <w:rsid w:val="00C0269F"/>
    <w:rsid w:val="00C0339A"/>
    <w:rsid w:val="00C03612"/>
    <w:rsid w:val="00C03EE8"/>
    <w:rsid w:val="00C04166"/>
    <w:rsid w:val="00C05A7A"/>
    <w:rsid w:val="00C07241"/>
    <w:rsid w:val="00C07A37"/>
    <w:rsid w:val="00C104F7"/>
    <w:rsid w:val="00C106F9"/>
    <w:rsid w:val="00C12B51"/>
    <w:rsid w:val="00C12D2A"/>
    <w:rsid w:val="00C1645F"/>
    <w:rsid w:val="00C21A41"/>
    <w:rsid w:val="00C24650"/>
    <w:rsid w:val="00C249C3"/>
    <w:rsid w:val="00C25465"/>
    <w:rsid w:val="00C2621F"/>
    <w:rsid w:val="00C3010C"/>
    <w:rsid w:val="00C30A83"/>
    <w:rsid w:val="00C31806"/>
    <w:rsid w:val="00C33079"/>
    <w:rsid w:val="00C361F3"/>
    <w:rsid w:val="00C369DB"/>
    <w:rsid w:val="00C4572A"/>
    <w:rsid w:val="00C45AA2"/>
    <w:rsid w:val="00C46D9F"/>
    <w:rsid w:val="00C47A85"/>
    <w:rsid w:val="00C50AC0"/>
    <w:rsid w:val="00C50B17"/>
    <w:rsid w:val="00C53B43"/>
    <w:rsid w:val="00C53FBD"/>
    <w:rsid w:val="00C548D7"/>
    <w:rsid w:val="00C554B5"/>
    <w:rsid w:val="00C55A12"/>
    <w:rsid w:val="00C55D28"/>
    <w:rsid w:val="00C56B6C"/>
    <w:rsid w:val="00C57F46"/>
    <w:rsid w:val="00C60D78"/>
    <w:rsid w:val="00C6553E"/>
    <w:rsid w:val="00C65951"/>
    <w:rsid w:val="00C6640F"/>
    <w:rsid w:val="00C66B15"/>
    <w:rsid w:val="00C711D3"/>
    <w:rsid w:val="00C711FF"/>
    <w:rsid w:val="00C728E8"/>
    <w:rsid w:val="00C72D5B"/>
    <w:rsid w:val="00C73FF5"/>
    <w:rsid w:val="00C75FB3"/>
    <w:rsid w:val="00C76BB0"/>
    <w:rsid w:val="00C83A13"/>
    <w:rsid w:val="00C83D4E"/>
    <w:rsid w:val="00C86908"/>
    <w:rsid w:val="00C86F10"/>
    <w:rsid w:val="00C9061A"/>
    <w:rsid w:val="00C9068C"/>
    <w:rsid w:val="00C913B9"/>
    <w:rsid w:val="00C913CD"/>
    <w:rsid w:val="00C92967"/>
    <w:rsid w:val="00C93094"/>
    <w:rsid w:val="00C93D14"/>
    <w:rsid w:val="00C93E1D"/>
    <w:rsid w:val="00C9483C"/>
    <w:rsid w:val="00C95579"/>
    <w:rsid w:val="00C96569"/>
    <w:rsid w:val="00CA108E"/>
    <w:rsid w:val="00CA1720"/>
    <w:rsid w:val="00CA1839"/>
    <w:rsid w:val="00CA3D0C"/>
    <w:rsid w:val="00CA5AD7"/>
    <w:rsid w:val="00CA5F69"/>
    <w:rsid w:val="00CA654B"/>
    <w:rsid w:val="00CA655E"/>
    <w:rsid w:val="00CA7CC4"/>
    <w:rsid w:val="00CB183F"/>
    <w:rsid w:val="00CB4D42"/>
    <w:rsid w:val="00CB5527"/>
    <w:rsid w:val="00CB58C4"/>
    <w:rsid w:val="00CB64B3"/>
    <w:rsid w:val="00CB72B8"/>
    <w:rsid w:val="00CC2956"/>
    <w:rsid w:val="00CC2ADA"/>
    <w:rsid w:val="00CC2C9B"/>
    <w:rsid w:val="00CC44BA"/>
    <w:rsid w:val="00CC4B63"/>
    <w:rsid w:val="00CD087A"/>
    <w:rsid w:val="00CD0BA8"/>
    <w:rsid w:val="00CD4C7B"/>
    <w:rsid w:val="00CD584E"/>
    <w:rsid w:val="00CD58FE"/>
    <w:rsid w:val="00CD70EC"/>
    <w:rsid w:val="00CE6399"/>
    <w:rsid w:val="00CF0650"/>
    <w:rsid w:val="00CF113E"/>
    <w:rsid w:val="00CF1575"/>
    <w:rsid w:val="00CF3059"/>
    <w:rsid w:val="00CF449A"/>
    <w:rsid w:val="00CF54E9"/>
    <w:rsid w:val="00CF5828"/>
    <w:rsid w:val="00CF6740"/>
    <w:rsid w:val="00D01F7C"/>
    <w:rsid w:val="00D01F9A"/>
    <w:rsid w:val="00D02749"/>
    <w:rsid w:val="00D05295"/>
    <w:rsid w:val="00D06B36"/>
    <w:rsid w:val="00D06BBE"/>
    <w:rsid w:val="00D12B7F"/>
    <w:rsid w:val="00D15B8D"/>
    <w:rsid w:val="00D15DA3"/>
    <w:rsid w:val="00D205F8"/>
    <w:rsid w:val="00D23A4B"/>
    <w:rsid w:val="00D24661"/>
    <w:rsid w:val="00D24A5F"/>
    <w:rsid w:val="00D2634F"/>
    <w:rsid w:val="00D279C2"/>
    <w:rsid w:val="00D335F1"/>
    <w:rsid w:val="00D33BE3"/>
    <w:rsid w:val="00D34620"/>
    <w:rsid w:val="00D36C5F"/>
    <w:rsid w:val="00D3792D"/>
    <w:rsid w:val="00D4218F"/>
    <w:rsid w:val="00D429B2"/>
    <w:rsid w:val="00D42EB6"/>
    <w:rsid w:val="00D44025"/>
    <w:rsid w:val="00D4452F"/>
    <w:rsid w:val="00D46B78"/>
    <w:rsid w:val="00D47C89"/>
    <w:rsid w:val="00D51688"/>
    <w:rsid w:val="00D5225E"/>
    <w:rsid w:val="00D5296B"/>
    <w:rsid w:val="00D531DE"/>
    <w:rsid w:val="00D54820"/>
    <w:rsid w:val="00D55D34"/>
    <w:rsid w:val="00D55E47"/>
    <w:rsid w:val="00D5757D"/>
    <w:rsid w:val="00D629B6"/>
    <w:rsid w:val="00D62B25"/>
    <w:rsid w:val="00D62E19"/>
    <w:rsid w:val="00D6524B"/>
    <w:rsid w:val="00D66BAA"/>
    <w:rsid w:val="00D67CD1"/>
    <w:rsid w:val="00D71292"/>
    <w:rsid w:val="00D738D6"/>
    <w:rsid w:val="00D742E8"/>
    <w:rsid w:val="00D76BF7"/>
    <w:rsid w:val="00D80795"/>
    <w:rsid w:val="00D81509"/>
    <w:rsid w:val="00D8178B"/>
    <w:rsid w:val="00D82916"/>
    <w:rsid w:val="00D85150"/>
    <w:rsid w:val="00D852B0"/>
    <w:rsid w:val="00D854BE"/>
    <w:rsid w:val="00D857B8"/>
    <w:rsid w:val="00D85BFD"/>
    <w:rsid w:val="00D8665E"/>
    <w:rsid w:val="00D86663"/>
    <w:rsid w:val="00D86BFC"/>
    <w:rsid w:val="00D87E00"/>
    <w:rsid w:val="00D9134D"/>
    <w:rsid w:val="00D9152F"/>
    <w:rsid w:val="00D923E9"/>
    <w:rsid w:val="00D95F9F"/>
    <w:rsid w:val="00D96480"/>
    <w:rsid w:val="00D96D11"/>
    <w:rsid w:val="00DA1415"/>
    <w:rsid w:val="00DA199A"/>
    <w:rsid w:val="00DA2B1A"/>
    <w:rsid w:val="00DA75FA"/>
    <w:rsid w:val="00DA790A"/>
    <w:rsid w:val="00DA7A03"/>
    <w:rsid w:val="00DA7DD3"/>
    <w:rsid w:val="00DA7FD4"/>
    <w:rsid w:val="00DB0260"/>
    <w:rsid w:val="00DB0DB8"/>
    <w:rsid w:val="00DB126E"/>
    <w:rsid w:val="00DB15E4"/>
    <w:rsid w:val="00DB1818"/>
    <w:rsid w:val="00DB1EAC"/>
    <w:rsid w:val="00DB2F60"/>
    <w:rsid w:val="00DB3122"/>
    <w:rsid w:val="00DB5A3A"/>
    <w:rsid w:val="00DB5D97"/>
    <w:rsid w:val="00DB61CC"/>
    <w:rsid w:val="00DB63A8"/>
    <w:rsid w:val="00DB7CCE"/>
    <w:rsid w:val="00DC05F7"/>
    <w:rsid w:val="00DC309B"/>
    <w:rsid w:val="00DC4DA2"/>
    <w:rsid w:val="00DC4EF2"/>
    <w:rsid w:val="00DC5261"/>
    <w:rsid w:val="00DC7DE1"/>
    <w:rsid w:val="00DD3CE4"/>
    <w:rsid w:val="00DD3D75"/>
    <w:rsid w:val="00DE01FF"/>
    <w:rsid w:val="00DE0621"/>
    <w:rsid w:val="00DE25D2"/>
    <w:rsid w:val="00DE3553"/>
    <w:rsid w:val="00DF1D20"/>
    <w:rsid w:val="00DF2147"/>
    <w:rsid w:val="00DF659A"/>
    <w:rsid w:val="00DF6A1B"/>
    <w:rsid w:val="00DF7344"/>
    <w:rsid w:val="00DF7532"/>
    <w:rsid w:val="00DF7C20"/>
    <w:rsid w:val="00E006A7"/>
    <w:rsid w:val="00E038FB"/>
    <w:rsid w:val="00E040EE"/>
    <w:rsid w:val="00E0481C"/>
    <w:rsid w:val="00E062ED"/>
    <w:rsid w:val="00E06903"/>
    <w:rsid w:val="00E07568"/>
    <w:rsid w:val="00E10CC6"/>
    <w:rsid w:val="00E13976"/>
    <w:rsid w:val="00E143CB"/>
    <w:rsid w:val="00E148D5"/>
    <w:rsid w:val="00E15710"/>
    <w:rsid w:val="00E16B65"/>
    <w:rsid w:val="00E216D9"/>
    <w:rsid w:val="00E2608C"/>
    <w:rsid w:val="00E27B9F"/>
    <w:rsid w:val="00E30981"/>
    <w:rsid w:val="00E30C2F"/>
    <w:rsid w:val="00E316E1"/>
    <w:rsid w:val="00E31BF1"/>
    <w:rsid w:val="00E31E79"/>
    <w:rsid w:val="00E339C5"/>
    <w:rsid w:val="00E33C7E"/>
    <w:rsid w:val="00E35B7C"/>
    <w:rsid w:val="00E40871"/>
    <w:rsid w:val="00E456E0"/>
    <w:rsid w:val="00E46A98"/>
    <w:rsid w:val="00E46C08"/>
    <w:rsid w:val="00E471CF"/>
    <w:rsid w:val="00E47BFC"/>
    <w:rsid w:val="00E50CAA"/>
    <w:rsid w:val="00E51468"/>
    <w:rsid w:val="00E527D9"/>
    <w:rsid w:val="00E55100"/>
    <w:rsid w:val="00E56458"/>
    <w:rsid w:val="00E56609"/>
    <w:rsid w:val="00E604EC"/>
    <w:rsid w:val="00E61DF4"/>
    <w:rsid w:val="00E62835"/>
    <w:rsid w:val="00E628DB"/>
    <w:rsid w:val="00E6480E"/>
    <w:rsid w:val="00E70730"/>
    <w:rsid w:val="00E72E87"/>
    <w:rsid w:val="00E77645"/>
    <w:rsid w:val="00E7774A"/>
    <w:rsid w:val="00E77E1B"/>
    <w:rsid w:val="00E82C60"/>
    <w:rsid w:val="00E83697"/>
    <w:rsid w:val="00E851DD"/>
    <w:rsid w:val="00E85997"/>
    <w:rsid w:val="00E859B6"/>
    <w:rsid w:val="00E85EEB"/>
    <w:rsid w:val="00E949F4"/>
    <w:rsid w:val="00E952DA"/>
    <w:rsid w:val="00E96D90"/>
    <w:rsid w:val="00EA104B"/>
    <w:rsid w:val="00EA2AF4"/>
    <w:rsid w:val="00EA4C57"/>
    <w:rsid w:val="00EA66C9"/>
    <w:rsid w:val="00EB1A4F"/>
    <w:rsid w:val="00EB27D5"/>
    <w:rsid w:val="00EB38DA"/>
    <w:rsid w:val="00EB5970"/>
    <w:rsid w:val="00EB5D32"/>
    <w:rsid w:val="00EC4A25"/>
    <w:rsid w:val="00EC4F2B"/>
    <w:rsid w:val="00EC5199"/>
    <w:rsid w:val="00EC5BAC"/>
    <w:rsid w:val="00EC6736"/>
    <w:rsid w:val="00EC76F1"/>
    <w:rsid w:val="00EE2380"/>
    <w:rsid w:val="00EE28DC"/>
    <w:rsid w:val="00EE361C"/>
    <w:rsid w:val="00EE4567"/>
    <w:rsid w:val="00EE6006"/>
    <w:rsid w:val="00EE7A22"/>
    <w:rsid w:val="00EF1849"/>
    <w:rsid w:val="00EF23DA"/>
    <w:rsid w:val="00EF543C"/>
    <w:rsid w:val="00EF612C"/>
    <w:rsid w:val="00F025A2"/>
    <w:rsid w:val="00F03105"/>
    <w:rsid w:val="00F036E9"/>
    <w:rsid w:val="00F048A7"/>
    <w:rsid w:val="00F065A1"/>
    <w:rsid w:val="00F06706"/>
    <w:rsid w:val="00F06B0F"/>
    <w:rsid w:val="00F07388"/>
    <w:rsid w:val="00F10956"/>
    <w:rsid w:val="00F11302"/>
    <w:rsid w:val="00F1446A"/>
    <w:rsid w:val="00F1494E"/>
    <w:rsid w:val="00F14C9B"/>
    <w:rsid w:val="00F152D6"/>
    <w:rsid w:val="00F2026E"/>
    <w:rsid w:val="00F2210A"/>
    <w:rsid w:val="00F2440E"/>
    <w:rsid w:val="00F31372"/>
    <w:rsid w:val="00F32A3D"/>
    <w:rsid w:val="00F35507"/>
    <w:rsid w:val="00F364B8"/>
    <w:rsid w:val="00F37743"/>
    <w:rsid w:val="00F40C2F"/>
    <w:rsid w:val="00F4241D"/>
    <w:rsid w:val="00F42493"/>
    <w:rsid w:val="00F458CB"/>
    <w:rsid w:val="00F46CBC"/>
    <w:rsid w:val="00F502AD"/>
    <w:rsid w:val="00F50379"/>
    <w:rsid w:val="00F504CC"/>
    <w:rsid w:val="00F50B11"/>
    <w:rsid w:val="00F51802"/>
    <w:rsid w:val="00F52976"/>
    <w:rsid w:val="00F54635"/>
    <w:rsid w:val="00F54A3D"/>
    <w:rsid w:val="00F54CB0"/>
    <w:rsid w:val="00F56128"/>
    <w:rsid w:val="00F579CD"/>
    <w:rsid w:val="00F623EF"/>
    <w:rsid w:val="00F653B8"/>
    <w:rsid w:val="00F670D4"/>
    <w:rsid w:val="00F6762F"/>
    <w:rsid w:val="00F67C23"/>
    <w:rsid w:val="00F70FDA"/>
    <w:rsid w:val="00F71B89"/>
    <w:rsid w:val="00F7352E"/>
    <w:rsid w:val="00F7353C"/>
    <w:rsid w:val="00F739E0"/>
    <w:rsid w:val="00F76828"/>
    <w:rsid w:val="00F76F8F"/>
    <w:rsid w:val="00F775F8"/>
    <w:rsid w:val="00F801C7"/>
    <w:rsid w:val="00F80664"/>
    <w:rsid w:val="00F81854"/>
    <w:rsid w:val="00F841F5"/>
    <w:rsid w:val="00F87048"/>
    <w:rsid w:val="00F87257"/>
    <w:rsid w:val="00F878F2"/>
    <w:rsid w:val="00F87B14"/>
    <w:rsid w:val="00F90742"/>
    <w:rsid w:val="00F90C9D"/>
    <w:rsid w:val="00F90E7E"/>
    <w:rsid w:val="00F9334F"/>
    <w:rsid w:val="00F941DF"/>
    <w:rsid w:val="00F979CF"/>
    <w:rsid w:val="00FA1266"/>
    <w:rsid w:val="00FA1EA2"/>
    <w:rsid w:val="00FB0DBC"/>
    <w:rsid w:val="00FB107D"/>
    <w:rsid w:val="00FB2399"/>
    <w:rsid w:val="00FB2434"/>
    <w:rsid w:val="00FB36FA"/>
    <w:rsid w:val="00FB3A0D"/>
    <w:rsid w:val="00FB4ACB"/>
    <w:rsid w:val="00FB5664"/>
    <w:rsid w:val="00FC1192"/>
    <w:rsid w:val="00FC1419"/>
    <w:rsid w:val="00FC24DD"/>
    <w:rsid w:val="00FC3A73"/>
    <w:rsid w:val="00FC3FB5"/>
    <w:rsid w:val="00FC4DC2"/>
    <w:rsid w:val="00FC6E49"/>
    <w:rsid w:val="00FD005C"/>
    <w:rsid w:val="00FD1417"/>
    <w:rsid w:val="00FD3B1A"/>
    <w:rsid w:val="00FD5773"/>
    <w:rsid w:val="00FE06B4"/>
    <w:rsid w:val="00FE0F6F"/>
    <w:rsid w:val="00FE106D"/>
    <w:rsid w:val="00FE251B"/>
    <w:rsid w:val="00FE3DCB"/>
    <w:rsid w:val="00FE6538"/>
    <w:rsid w:val="00FE7225"/>
    <w:rsid w:val="00FE75F9"/>
    <w:rsid w:val="00FE76D4"/>
    <w:rsid w:val="00FF07DC"/>
    <w:rsid w:val="00FF0B92"/>
    <w:rsid w:val="00FF11BE"/>
    <w:rsid w:val="00FF12E8"/>
    <w:rsid w:val="00FF4072"/>
    <w:rsid w:val="00FF4B72"/>
    <w:rsid w:val="056A6E9A"/>
    <w:rsid w:val="061EDD6E"/>
    <w:rsid w:val="08B72B8A"/>
    <w:rsid w:val="0A169774"/>
    <w:rsid w:val="0A7ECDF2"/>
    <w:rsid w:val="23F35CD4"/>
    <w:rsid w:val="248FF8F3"/>
    <w:rsid w:val="253B7D4F"/>
    <w:rsid w:val="285511D7"/>
    <w:rsid w:val="299C13C7"/>
    <w:rsid w:val="2BA9BE99"/>
    <w:rsid w:val="371625BE"/>
    <w:rsid w:val="382A801B"/>
    <w:rsid w:val="3BA06883"/>
    <w:rsid w:val="4E8B6D38"/>
    <w:rsid w:val="53444062"/>
    <w:rsid w:val="5658DF58"/>
    <w:rsid w:val="5D198302"/>
    <w:rsid w:val="5D3318BA"/>
    <w:rsid w:val="5D697BA6"/>
    <w:rsid w:val="70630A97"/>
    <w:rsid w:val="766971BA"/>
    <w:rsid w:val="775F4518"/>
    <w:rsid w:val="7FABA36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6B3086B-FE6F-4C99-A75F-2134267F9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List Paragraph - Bullets,- Bullets,목록 단락,リスト段落,列出段落,?? ??,?????,????,Lista1,列出段落1,中等深浅网格 1 - 着色 21,列表段落,numbered,Paragraphe de liste1,Bulletr List Paragraph,Bullet List,FooterText,List Paragraph1,List Paragraph2,List Paragraph21,リスト段落1,P"/>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Mention">
    <w:name w:val="Mention"/>
    <w:basedOn w:val="DefaultParagraphFont"/>
    <w:uiPriority w:val="99"/>
    <w:unhideWhenUsed/>
    <w:rsid w:val="004C16C4"/>
    <w:rPr>
      <w:color w:val="2B579A"/>
      <w:shd w:val="clear" w:color="auto" w:fill="E1DFDD"/>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numbered Char,Paragraphe de liste1 Char,Bulletr List Paragraph Char"/>
    <w:link w:val="ListParagraph"/>
    <w:uiPriority w:val="34"/>
    <w:qFormat/>
    <w:locked/>
    <w:rsid w:val="00D85BFD"/>
    <w:rPr>
      <w:lang w:eastAsia="en-US"/>
    </w:rPr>
  </w:style>
  <w:style w:type="table" w:styleId="TableGrid">
    <w:name w:val="Table Grid"/>
    <w:basedOn w:val="TableNormal"/>
    <w:rsid w:val="003D70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852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091071">
      <w:bodyDiv w:val="1"/>
      <w:marLeft w:val="0"/>
      <w:marRight w:val="0"/>
      <w:marTop w:val="0"/>
      <w:marBottom w:val="0"/>
      <w:divBdr>
        <w:top w:val="none" w:sz="0" w:space="0" w:color="auto"/>
        <w:left w:val="none" w:sz="0" w:space="0" w:color="auto"/>
        <w:bottom w:val="none" w:sz="0" w:space="0" w:color="auto"/>
        <w:right w:val="none" w:sz="0" w:space="0" w:color="auto"/>
      </w:divBdr>
      <w:divsChild>
        <w:div w:id="1264460883">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3406920">
      <w:bodyDiv w:val="1"/>
      <w:marLeft w:val="0"/>
      <w:marRight w:val="0"/>
      <w:marTop w:val="0"/>
      <w:marBottom w:val="0"/>
      <w:divBdr>
        <w:top w:val="none" w:sz="0" w:space="0" w:color="auto"/>
        <w:left w:val="none" w:sz="0" w:space="0" w:color="auto"/>
        <w:bottom w:val="none" w:sz="0" w:space="0" w:color="auto"/>
        <w:right w:val="none" w:sz="0" w:space="0" w:color="auto"/>
      </w:divBdr>
      <w:divsChild>
        <w:div w:id="475992180">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14380903">
      <w:bodyDiv w:val="1"/>
      <w:marLeft w:val="0"/>
      <w:marRight w:val="0"/>
      <w:marTop w:val="0"/>
      <w:marBottom w:val="0"/>
      <w:divBdr>
        <w:top w:val="none" w:sz="0" w:space="0" w:color="auto"/>
        <w:left w:val="none" w:sz="0" w:space="0" w:color="auto"/>
        <w:bottom w:val="none" w:sz="0" w:space="0" w:color="auto"/>
        <w:right w:val="none" w:sz="0" w:space="0" w:color="auto"/>
      </w:divBdr>
      <w:divsChild>
        <w:div w:id="1941571300">
          <w:marLeft w:val="0"/>
          <w:marRight w:val="0"/>
          <w:marTop w:val="0"/>
          <w:marBottom w:val="0"/>
          <w:divBdr>
            <w:top w:val="none" w:sz="0" w:space="0" w:color="auto"/>
            <w:left w:val="none" w:sz="0" w:space="0" w:color="auto"/>
            <w:bottom w:val="none" w:sz="0" w:space="0" w:color="auto"/>
            <w:right w:val="none" w:sz="0" w:space="0" w:color="auto"/>
          </w:divBdr>
        </w:div>
      </w:divsChild>
    </w:div>
    <w:div w:id="1912962519">
      <w:bodyDiv w:val="1"/>
      <w:marLeft w:val="0"/>
      <w:marRight w:val="0"/>
      <w:marTop w:val="0"/>
      <w:marBottom w:val="0"/>
      <w:divBdr>
        <w:top w:val="none" w:sz="0" w:space="0" w:color="auto"/>
        <w:left w:val="none" w:sz="0" w:space="0" w:color="auto"/>
        <w:bottom w:val="none" w:sz="0" w:space="0" w:color="auto"/>
        <w:right w:val="none" w:sz="0" w:space="0" w:color="auto"/>
      </w:divBdr>
      <w:divsChild>
        <w:div w:id="3686519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08/Docs/RP-251881.zip" TargetMode="External"/><Relationship Id="rId18" Type="http://schemas.openxmlformats.org/officeDocument/2006/relationships/hyperlink" Target="https://www.3gpp.org/ftp/TSG_RAN/WG2_RL2/TSGR2_100/Docs/R2-1713629.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TSG_RAN/TSGR_99/Docs/R2-1709886..zip" TargetMode="External"/><Relationship Id="rId25"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hyperlink" Target="https://www.3gpp.org/ftp/TSG_RAN/WG2_RL2/TSGR2_AHs/2017_01_NR/Docs/R2-1700292.zip"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2_RL2/TSGR2_131bis/Docs/R2-2507079.zip" TargetMode="Externa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hyperlink" Target="https://www.3gpp.org/ftp/TSG_RAN/TSG_RAN/TSGR_82/Docs/RP-18289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109/Docs/RP-252912.zip" TargetMode="External"/><Relationship Id="rId22" Type="http://schemas.openxmlformats.org/officeDocument/2006/relationships/hyperlink" Target="https://www.3gpp.org/ftp/TSG_RAN/WG2_RL2/TSGR2_105/Docs/R2-1902539.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RBI5PAMIO524-1616901215-57702</_dlc_DocId>
    <_dlc_DocIdUrl xmlns="71c5aaf6-e6ce-465b-b873-5148d2a4c105">
      <Url>https://nokia.sharepoint.com/sites/gxp/_layouts/15/DocIdRedir.aspx?ID=RBI5PAMIO524-1616901215-57702</Url>
      <Description>RBI5PAMIO524-1616901215-57702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9A972B71-AF57-4BFE-83C7-5207A1C6A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42527FAE-9219-4FC0-8529-422A9AF7E6A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3640</Words>
  <Characters>20094</Characters>
  <Application>Microsoft Office Word</Application>
  <DocSecurity>0</DocSecurity>
  <Lines>313</Lines>
  <Paragraphs>136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23598</CharactersWithSpaces>
  <SharedDoc>false</SharedDoc>
  <HyperlinkBase/>
  <HLinks>
    <vt:vector size="42" baseType="variant">
      <vt:variant>
        <vt:i4>7536719</vt:i4>
      </vt:variant>
      <vt:variant>
        <vt:i4>24</vt:i4>
      </vt:variant>
      <vt:variant>
        <vt:i4>0</vt:i4>
      </vt:variant>
      <vt:variant>
        <vt:i4>5</vt:i4>
      </vt:variant>
      <vt:variant>
        <vt:lpwstr>https://www.3gpp.org/ftp/TSG_RAN/WG2_RL2/TSGR2_105/Docs/R2-1902539.zip</vt:lpwstr>
      </vt:variant>
      <vt:variant>
        <vt:lpwstr/>
      </vt:variant>
      <vt:variant>
        <vt:i4>1703986</vt:i4>
      </vt:variant>
      <vt:variant>
        <vt:i4>15</vt:i4>
      </vt:variant>
      <vt:variant>
        <vt:i4>0</vt:i4>
      </vt:variant>
      <vt:variant>
        <vt:i4>5</vt:i4>
      </vt:variant>
      <vt:variant>
        <vt:lpwstr>https://www.3gpp.org/ftp/TSG_RAN/TSG_RAN/TSGR_82/Docs/RP-182896.zip</vt:lpwstr>
      </vt:variant>
      <vt:variant>
        <vt:lpwstr/>
      </vt:variant>
      <vt:variant>
        <vt:i4>7602241</vt:i4>
      </vt:variant>
      <vt:variant>
        <vt:i4>12</vt:i4>
      </vt:variant>
      <vt:variant>
        <vt:i4>0</vt:i4>
      </vt:variant>
      <vt:variant>
        <vt:i4>5</vt:i4>
      </vt:variant>
      <vt:variant>
        <vt:lpwstr>https://www.3gpp.org/ftp/TSG_RAN/WG2_RL2/TSGR2_100/Docs/R2-1713629.zip</vt:lpwstr>
      </vt:variant>
      <vt:variant>
        <vt:lpwstr/>
      </vt:variant>
      <vt:variant>
        <vt:i4>6684701</vt:i4>
      </vt:variant>
      <vt:variant>
        <vt:i4>9</vt:i4>
      </vt:variant>
      <vt:variant>
        <vt:i4>0</vt:i4>
      </vt:variant>
      <vt:variant>
        <vt:i4>5</vt:i4>
      </vt:variant>
      <vt:variant>
        <vt:lpwstr>https://www.3gpp.org/ftp/TSG_RAN/TSG_RAN/TSGR_99/Docs/R2-1709886..zip</vt:lpwstr>
      </vt:variant>
      <vt:variant>
        <vt:lpwstr/>
      </vt:variant>
      <vt:variant>
        <vt:i4>7209040</vt:i4>
      </vt:variant>
      <vt:variant>
        <vt:i4>6</vt:i4>
      </vt:variant>
      <vt:variant>
        <vt:i4>0</vt:i4>
      </vt:variant>
      <vt:variant>
        <vt:i4>5</vt:i4>
      </vt:variant>
      <vt:variant>
        <vt:lpwstr>https://www.3gpp.org/ftp/TSG_RAN/WG2_RL2/TSGR2_AHs/2017_01_NR/Docs/R2-1700292.zip</vt:lpwstr>
      </vt:variant>
      <vt:variant>
        <vt:lpwstr/>
      </vt:variant>
      <vt:variant>
        <vt:i4>6619148</vt:i4>
      </vt:variant>
      <vt:variant>
        <vt:i4>3</vt:i4>
      </vt:variant>
      <vt:variant>
        <vt:i4>0</vt:i4>
      </vt:variant>
      <vt:variant>
        <vt:i4>5</vt:i4>
      </vt:variant>
      <vt:variant>
        <vt:lpwstr>https://www.3gpp.org/ftp/tsg_ran/TSG_RAN/TSGR_109/Docs/RP-252912.zip</vt:lpwstr>
      </vt:variant>
      <vt:variant>
        <vt:lpwstr/>
      </vt:variant>
      <vt:variant>
        <vt:i4>6750215</vt:i4>
      </vt:variant>
      <vt:variant>
        <vt:i4>0</vt:i4>
      </vt:variant>
      <vt:variant>
        <vt:i4>0</vt:i4>
      </vt:variant>
      <vt:variant>
        <vt:i4>5</vt:i4>
      </vt:variant>
      <vt:variant>
        <vt:lpwstr>https://www.3gpp.org/ftp/tsg_ran/TSG_RAN/TSGR_108/Docs/RP-251881.zip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4</cp:revision>
  <dcterms:created xsi:type="dcterms:W3CDTF">2025-10-03T06:37:00Z</dcterms:created>
  <dcterms:modified xsi:type="dcterms:W3CDTF">2025-10-03T06:40:00Z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44a33926-6289-4642-a9b4-3f7716a5ca69</vt:lpwstr>
  </property>
</Properties>
</file>