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C8BD8" w14:textId="66E7474D" w:rsidR="00112F30" w:rsidRDefault="00112F30" w:rsidP="00112F30">
      <w:pPr>
        <w:widowControl/>
        <w:tabs>
          <w:tab w:val="center" w:pos="4536"/>
          <w:tab w:val="right" w:pos="9072"/>
        </w:tabs>
        <w:jc w:val="left"/>
        <w:rPr>
          <w:rFonts w:eastAsia="MS Mincho" w:cs="Arial"/>
          <w:b/>
          <w:kern w:val="0"/>
          <w:sz w:val="22"/>
          <w:lang w:eastAsia="en-US"/>
        </w:rPr>
      </w:pPr>
      <w:bookmarkStart w:id="0" w:name="_Hlk110460279"/>
      <w:bookmarkStart w:id="1" w:name="_Hlk194057380"/>
      <w:bookmarkStart w:id="2" w:name="_Hlk197738792"/>
      <w:r>
        <w:rPr>
          <w:rFonts w:eastAsia="MS Mincho" w:cs="Arial"/>
          <w:b/>
          <w:kern w:val="0"/>
          <w:sz w:val="22"/>
          <w:lang w:eastAsia="en-US"/>
        </w:rPr>
        <w:t>3GPP TSG RAN WG</w:t>
      </w:r>
      <w:r>
        <w:rPr>
          <w:rFonts w:eastAsia="SimSun" w:cs="Arial" w:hint="eastAsia"/>
          <w:b/>
          <w:kern w:val="0"/>
          <w:sz w:val="22"/>
        </w:rPr>
        <w:t>2</w:t>
      </w:r>
      <w:r>
        <w:rPr>
          <w:rFonts w:eastAsia="MS Mincho" w:cs="Arial"/>
          <w:b/>
          <w:kern w:val="0"/>
          <w:sz w:val="22"/>
          <w:lang w:eastAsia="en-US"/>
        </w:rPr>
        <w:t xml:space="preserve"> #131</w:t>
      </w:r>
      <w:r>
        <w:rPr>
          <w:rFonts w:eastAsia="MS Mincho" w:cs="Arial"/>
          <w:b/>
          <w:kern w:val="0"/>
          <w:sz w:val="22"/>
          <w:lang w:eastAsia="en-US"/>
        </w:rPr>
        <w:tab/>
      </w:r>
      <w:r w:rsidR="0052281E">
        <w:rPr>
          <w:rFonts w:eastAsia="MS Mincho" w:cs="Arial"/>
          <w:b/>
          <w:kern w:val="0"/>
          <w:sz w:val="22"/>
          <w:lang w:eastAsia="en-US"/>
        </w:rPr>
        <w:t xml:space="preserve">                                                                                 </w:t>
      </w:r>
      <w:r w:rsidR="0052281E" w:rsidRPr="0052281E">
        <w:rPr>
          <w:rFonts w:eastAsia="MS Mincho" w:cs="Arial"/>
          <w:b/>
          <w:kern w:val="0"/>
          <w:sz w:val="22"/>
          <w:lang w:eastAsia="en-US"/>
        </w:rPr>
        <w:t>R2-2506167</w:t>
      </w:r>
    </w:p>
    <w:p w14:paraId="0DADB36A" w14:textId="77777777" w:rsidR="00112F30" w:rsidRDefault="00112F30" w:rsidP="00112F30">
      <w:pPr>
        <w:overflowPunct w:val="0"/>
        <w:autoSpaceDE w:val="0"/>
        <w:autoSpaceDN w:val="0"/>
        <w:adjustRightInd w:val="0"/>
        <w:snapToGrid w:val="0"/>
        <w:spacing w:after="100"/>
        <w:jc w:val="left"/>
        <w:textAlignment w:val="baseline"/>
        <w:rPr>
          <w:rFonts w:cs="Arial"/>
          <w:b/>
          <w:kern w:val="0"/>
          <w:sz w:val="24"/>
          <w:lang w:eastAsia="ja-JP"/>
        </w:rPr>
      </w:pPr>
      <w:r w:rsidRPr="00CC20BA">
        <w:rPr>
          <w:rFonts w:cs="Arial"/>
          <w:b/>
          <w:kern w:val="0"/>
          <w:sz w:val="24"/>
          <w:lang w:eastAsia="ja-JP"/>
        </w:rPr>
        <w:t>Bengaluru, India, Aug 25th – 29th, 2025</w:t>
      </w:r>
    </w:p>
    <w:p w14:paraId="5BC8AA18" w14:textId="77777777" w:rsidR="00112F30" w:rsidRDefault="00112F30" w:rsidP="00112F30">
      <w:pPr>
        <w:widowControl/>
        <w:tabs>
          <w:tab w:val="center" w:pos="4536"/>
          <w:tab w:val="right" w:pos="9072"/>
        </w:tabs>
        <w:jc w:val="left"/>
        <w:rPr>
          <w:rFonts w:eastAsia="SimSun" w:cs="Arial"/>
          <w:b/>
          <w:bCs/>
          <w:kern w:val="0"/>
          <w:sz w:val="22"/>
        </w:rPr>
      </w:pPr>
    </w:p>
    <w:p w14:paraId="3C324A96" w14:textId="77777777" w:rsidR="00112F30" w:rsidRDefault="00112F30" w:rsidP="00112F30">
      <w:pPr>
        <w:widowControl/>
        <w:tabs>
          <w:tab w:val="left" w:pos="1800"/>
          <w:tab w:val="right" w:pos="9072"/>
        </w:tabs>
        <w:ind w:left="1800" w:hanging="1800"/>
        <w:jc w:val="left"/>
        <w:rPr>
          <w:rFonts w:eastAsia="SimSun"/>
          <w:b/>
          <w:kern w:val="0"/>
          <w:sz w:val="22"/>
        </w:rPr>
      </w:pPr>
      <w:r>
        <w:rPr>
          <w:rFonts w:eastAsia="MS Mincho" w:cs="Arial"/>
          <w:b/>
          <w:kern w:val="0"/>
          <w:sz w:val="22"/>
          <w:lang w:eastAsia="en-US"/>
        </w:rPr>
        <w:t>Source:</w:t>
      </w:r>
      <w:r>
        <w:rPr>
          <w:rFonts w:eastAsia="MS Mincho" w:cs="Arial"/>
          <w:b/>
          <w:kern w:val="0"/>
          <w:sz w:val="22"/>
          <w:lang w:eastAsia="en-US"/>
        </w:rPr>
        <w:tab/>
        <w:t>CEWiT</w:t>
      </w:r>
    </w:p>
    <w:p w14:paraId="70643D99" w14:textId="0E3F9DF1" w:rsidR="00112F30" w:rsidRDefault="00112F30" w:rsidP="00112F30">
      <w:pPr>
        <w:widowControl/>
        <w:tabs>
          <w:tab w:val="left" w:pos="1800"/>
          <w:tab w:val="right" w:pos="9072"/>
        </w:tabs>
        <w:ind w:left="1798" w:hangingChars="814" w:hanging="1798"/>
        <w:jc w:val="left"/>
        <w:rPr>
          <w:rFonts w:eastAsia="SimSun" w:cs="Arial"/>
          <w:b/>
          <w:kern w:val="0"/>
          <w:sz w:val="22"/>
        </w:rPr>
      </w:pPr>
      <w:r>
        <w:rPr>
          <w:rFonts w:eastAsia="MS Mincho" w:cs="Arial"/>
          <w:b/>
          <w:kern w:val="0"/>
          <w:sz w:val="22"/>
          <w:lang w:eastAsia="en-US"/>
        </w:rPr>
        <w:t>Title:</w:t>
      </w:r>
      <w:bookmarkStart w:id="3" w:name="Title"/>
      <w:bookmarkEnd w:id="3"/>
      <w:r>
        <w:rPr>
          <w:rFonts w:eastAsia="MS Mincho" w:cs="Arial"/>
          <w:b/>
          <w:kern w:val="0"/>
          <w:sz w:val="22"/>
          <w:lang w:eastAsia="en-US"/>
        </w:rPr>
        <w:tab/>
      </w:r>
      <w:bookmarkStart w:id="4" w:name="_Hlk135042323"/>
      <w:r w:rsidRPr="00112F30">
        <w:rPr>
          <w:rFonts w:eastAsia="MS Mincho" w:cs="Arial"/>
          <w:b/>
          <w:bCs/>
          <w:kern w:val="0"/>
          <w:sz w:val="22"/>
          <w:lang w:eastAsia="en-US"/>
        </w:rPr>
        <w:t>Discussion on A-IoT Random Access</w:t>
      </w:r>
    </w:p>
    <w:bookmarkEnd w:id="4"/>
    <w:p w14:paraId="509C0001" w14:textId="77777777" w:rsidR="00112F30" w:rsidRDefault="00112F30" w:rsidP="00112F30">
      <w:pPr>
        <w:widowControl/>
        <w:tabs>
          <w:tab w:val="left" w:pos="1800"/>
          <w:tab w:val="center" w:pos="4536"/>
          <w:tab w:val="right" w:pos="9072"/>
        </w:tabs>
        <w:jc w:val="left"/>
        <w:rPr>
          <w:rFonts w:eastAsia="SimSun"/>
          <w:b/>
          <w:kern w:val="0"/>
          <w:sz w:val="22"/>
        </w:rPr>
      </w:pPr>
      <w:r>
        <w:rPr>
          <w:rFonts w:eastAsia="MS Mincho" w:cs="Arial"/>
          <w:b/>
          <w:kern w:val="0"/>
          <w:sz w:val="22"/>
          <w:lang w:eastAsia="en-US"/>
        </w:rPr>
        <w:t>Agenda Item:</w:t>
      </w:r>
      <w:bookmarkStart w:id="5" w:name="Source"/>
      <w:bookmarkEnd w:id="5"/>
      <w:r>
        <w:rPr>
          <w:rFonts w:eastAsia="MS Mincho" w:cs="Arial"/>
          <w:b/>
          <w:kern w:val="0"/>
          <w:sz w:val="22"/>
          <w:lang w:eastAsia="en-US"/>
        </w:rPr>
        <w:tab/>
      </w:r>
      <w:r>
        <w:rPr>
          <w:rFonts w:eastAsia="SimSun" w:cs="Arial" w:hint="eastAsia"/>
          <w:b/>
          <w:kern w:val="0"/>
          <w:sz w:val="22"/>
        </w:rPr>
        <w:t>8.2.</w:t>
      </w:r>
      <w:r>
        <w:rPr>
          <w:rFonts w:eastAsia="SimSun" w:cs="Arial"/>
          <w:b/>
          <w:kern w:val="0"/>
          <w:sz w:val="22"/>
        </w:rPr>
        <w:t>3</w:t>
      </w:r>
    </w:p>
    <w:p w14:paraId="0BB91616" w14:textId="77777777" w:rsidR="00112F30" w:rsidRDefault="00112F30" w:rsidP="00112F30">
      <w:pPr>
        <w:widowControl/>
        <w:tabs>
          <w:tab w:val="left" w:pos="1800"/>
          <w:tab w:val="center" w:pos="4536"/>
          <w:tab w:val="right" w:pos="9072"/>
        </w:tabs>
        <w:jc w:val="left"/>
        <w:rPr>
          <w:rFonts w:eastAsia="SimSun" w:cs="Arial"/>
          <w:b/>
          <w:kern w:val="0"/>
          <w:sz w:val="22"/>
        </w:rPr>
      </w:pPr>
      <w:r>
        <w:rPr>
          <w:rFonts w:eastAsia="MS Mincho" w:cs="Arial"/>
          <w:b/>
          <w:kern w:val="0"/>
          <w:sz w:val="22"/>
          <w:lang w:eastAsia="en-US"/>
        </w:rPr>
        <w:t>Document for:</w:t>
      </w:r>
      <w:r>
        <w:rPr>
          <w:rFonts w:eastAsia="MS Mincho" w:cs="Arial"/>
          <w:b/>
          <w:kern w:val="0"/>
          <w:sz w:val="22"/>
          <w:lang w:eastAsia="en-US"/>
        </w:rPr>
        <w:tab/>
        <w:t>Discussion</w:t>
      </w:r>
      <w:r>
        <w:rPr>
          <w:rFonts w:eastAsia="SimSun" w:cs="Arial"/>
          <w:b/>
          <w:kern w:val="0"/>
          <w:sz w:val="22"/>
        </w:rPr>
        <w:t xml:space="preserve"> and Decision</w:t>
      </w:r>
    </w:p>
    <w:p w14:paraId="5690F6CC" w14:textId="77777777" w:rsidR="00112F30" w:rsidRDefault="00112F30" w:rsidP="00112F30">
      <w:pPr>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eastAsia="SimSun"/>
          <w:kern w:val="0"/>
          <w:sz w:val="36"/>
          <w:szCs w:val="20"/>
          <w:lang w:val="en-GB"/>
        </w:rPr>
      </w:pPr>
      <w:r>
        <w:rPr>
          <w:rFonts w:eastAsia="SimSun" w:hint="eastAsia"/>
          <w:kern w:val="0"/>
          <w:sz w:val="36"/>
          <w:szCs w:val="20"/>
          <w:lang w:val="en-GB" w:eastAsia="en-GB"/>
        </w:rPr>
        <w:t>Introduction</w:t>
      </w:r>
    </w:p>
    <w:p w14:paraId="1258E1C7" w14:textId="0CA23829" w:rsidR="00112F30" w:rsidRDefault="00112F30" w:rsidP="00112F30">
      <w:pPr>
        <w:widowControl/>
        <w:spacing w:before="120" w:line="276" w:lineRule="auto"/>
        <w:rPr>
          <w:rFonts w:ascii="Times New Roman" w:eastAsia="SimSun" w:hAnsi="Times New Roman"/>
          <w:kern w:val="0"/>
          <w:szCs w:val="20"/>
        </w:rPr>
      </w:pPr>
      <w:r>
        <w:rPr>
          <w:rFonts w:ascii="Times New Roman" w:eastAsia="SimSun" w:hAnsi="Times New Roman"/>
          <w:kern w:val="0"/>
          <w:szCs w:val="20"/>
        </w:rPr>
        <w:t xml:space="preserve">In RAN2 #130 [1] meeting, the following agreements </w:t>
      </w:r>
      <w:r w:rsidR="00E042A4">
        <w:rPr>
          <w:rFonts w:ascii="Times New Roman" w:eastAsia="SimSun" w:hAnsi="Times New Roman"/>
          <w:kern w:val="0"/>
          <w:szCs w:val="20"/>
        </w:rPr>
        <w:t>were</w:t>
      </w:r>
      <w:r>
        <w:rPr>
          <w:rFonts w:ascii="Times New Roman" w:eastAsia="SimSun" w:hAnsi="Times New Roman"/>
          <w:kern w:val="0"/>
          <w:szCs w:val="20"/>
        </w:rPr>
        <w:t xml:space="preserve"> made on random access aspects related to A-IoT. </w:t>
      </w:r>
    </w:p>
    <w:tbl>
      <w:tblPr>
        <w:tblStyle w:val="TableGrid"/>
        <w:tblpPr w:leftFromText="180" w:rightFromText="180" w:vertAnchor="text" w:horzAnchor="margin" w:tblpY="231"/>
        <w:tblW w:w="0" w:type="auto"/>
        <w:tblLook w:val="04A0" w:firstRow="1" w:lastRow="0" w:firstColumn="1" w:lastColumn="0" w:noHBand="0" w:noVBand="1"/>
      </w:tblPr>
      <w:tblGrid>
        <w:gridCol w:w="9000"/>
      </w:tblGrid>
      <w:tr w:rsidR="00112F30" w14:paraId="29E600EB" w14:textId="77777777" w:rsidTr="001A3BB5">
        <w:tc>
          <w:tcPr>
            <w:tcW w:w="9000" w:type="dxa"/>
          </w:tcPr>
          <w:p w14:paraId="76DA57D2" w14:textId="77777777" w:rsidR="00112F30" w:rsidRDefault="00112F30" w:rsidP="001A3BB5">
            <w:pPr>
              <w:spacing w:before="120" w:line="276" w:lineRule="auto"/>
              <w:rPr>
                <w:rFonts w:ascii="Times New Roman" w:hAnsi="Times New Roman"/>
                <w:bCs/>
                <w:lang w:val="en-GB"/>
              </w:rPr>
            </w:pPr>
            <w:r w:rsidRPr="00FD0D53">
              <w:rPr>
                <w:rFonts w:ascii="Times New Roman" w:eastAsia="SimSun" w:hAnsi="Times New Roman"/>
                <w:b/>
                <w:lang w:val="en-GB"/>
              </w:rPr>
              <w:t>Agreements</w:t>
            </w:r>
          </w:p>
          <w:p w14:paraId="31680CE6" w14:textId="77777777" w:rsidR="00112F30" w:rsidRPr="00FD0D53" w:rsidRDefault="00112F30" w:rsidP="001A3BB5">
            <w:pPr>
              <w:spacing w:before="120" w:line="276" w:lineRule="auto"/>
              <w:rPr>
                <w:rFonts w:ascii="Times New Roman" w:hAnsi="Times New Roman"/>
                <w:bCs/>
                <w:lang w:val="en-GB"/>
              </w:rPr>
            </w:pPr>
            <w:r w:rsidRPr="00FD0D53">
              <w:rPr>
                <w:rFonts w:ascii="Times New Roman" w:hAnsi="Times New Roman"/>
                <w:bCs/>
                <w:lang w:val="en-GB"/>
              </w:rPr>
              <w:t>1.</w:t>
            </w:r>
            <w:r w:rsidRPr="00FD0D53">
              <w:rPr>
                <w:rFonts w:ascii="Times New Roman" w:hAnsi="Times New Roman"/>
                <w:bCs/>
                <w:lang w:val="en-GB"/>
              </w:rPr>
              <w:tab/>
              <w:t>For Msg1 resource selection procedure capture as guidance the countdown behaviour in the MAC specification (use TP in R2-2503952).  Capture a NOTE that other implementation are allowed.</w:t>
            </w:r>
            <w:r>
              <w:rPr>
                <w:rFonts w:ascii="Times New Roman" w:hAnsi="Times New Roman"/>
                <w:bCs/>
                <w:lang w:val="en-GB"/>
              </w:rPr>
              <w:t xml:space="preserve"> </w:t>
            </w:r>
            <w:r w:rsidRPr="00FD0D53">
              <w:rPr>
                <w:rFonts w:ascii="Times New Roman" w:hAnsi="Times New Roman"/>
                <w:bCs/>
                <w:lang w:val="en-GB"/>
              </w:rPr>
              <w:t xml:space="preserve"> X, Y will be signalled by paging message</w:t>
            </w:r>
          </w:p>
          <w:p w14:paraId="7FC3A5E6" w14:textId="77777777" w:rsidR="00112F30" w:rsidRPr="00FD0D53" w:rsidRDefault="00112F30" w:rsidP="001A3BB5">
            <w:pPr>
              <w:spacing w:before="120" w:line="276" w:lineRule="auto"/>
              <w:rPr>
                <w:rFonts w:ascii="Times New Roman" w:hAnsi="Times New Roman"/>
                <w:bCs/>
                <w:lang w:val="en-GB"/>
              </w:rPr>
            </w:pPr>
            <w:r w:rsidRPr="00FD0D53">
              <w:rPr>
                <w:rFonts w:ascii="Times New Roman" w:hAnsi="Times New Roman"/>
                <w:bCs/>
                <w:lang w:val="en-GB"/>
              </w:rPr>
              <w:t>2.</w:t>
            </w:r>
            <w:r w:rsidRPr="00FD0D53">
              <w:rPr>
                <w:rFonts w:ascii="Times New Roman" w:hAnsi="Times New Roman"/>
                <w:bCs/>
                <w:lang w:val="en-GB"/>
              </w:rPr>
              <w:tab/>
              <w:t>The start of the first set of MSG1 resources is indicated by Paging message directly instead of the new R2D trigger messages.  R2D trigger message is not sent in CFRA procedure.   Come back if RAN1/4 sees any issues.  Send LS to RAN1/RAN4</w:t>
            </w:r>
          </w:p>
          <w:p w14:paraId="0FC05A4D" w14:textId="77777777" w:rsidR="00112F30" w:rsidRPr="00FD0D53" w:rsidRDefault="00112F30" w:rsidP="001A3BB5">
            <w:pPr>
              <w:spacing w:before="120" w:line="276" w:lineRule="auto"/>
              <w:rPr>
                <w:rFonts w:ascii="Times New Roman" w:hAnsi="Times New Roman"/>
                <w:bCs/>
                <w:lang w:val="en-GB"/>
              </w:rPr>
            </w:pPr>
            <w:r w:rsidRPr="00FD0D53">
              <w:rPr>
                <w:rFonts w:ascii="Times New Roman" w:hAnsi="Times New Roman"/>
                <w:bCs/>
                <w:lang w:val="en-GB"/>
              </w:rPr>
              <w:t>3.</w:t>
            </w:r>
            <w:r w:rsidRPr="00FD0D53">
              <w:rPr>
                <w:rFonts w:ascii="Times New Roman" w:hAnsi="Times New Roman"/>
                <w:bCs/>
                <w:lang w:val="en-GB"/>
              </w:rPr>
              <w:tab/>
              <w:t>FFS  R2D byte alignment dependent on TBS size discussion</w:t>
            </w:r>
          </w:p>
          <w:p w14:paraId="6154E542" w14:textId="77777777" w:rsidR="00112F30" w:rsidRPr="00FD0D53" w:rsidRDefault="00112F30" w:rsidP="001A3BB5">
            <w:pPr>
              <w:spacing w:before="120" w:line="276" w:lineRule="auto"/>
              <w:rPr>
                <w:rFonts w:ascii="Times New Roman" w:eastAsia="SimSun" w:hAnsi="Times New Roman"/>
                <w:b/>
                <w:lang w:val="en-GB"/>
              </w:rPr>
            </w:pPr>
            <w:r w:rsidRPr="00FD0D53">
              <w:rPr>
                <w:rFonts w:ascii="Times New Roman" w:eastAsia="SimSun" w:hAnsi="Times New Roman"/>
                <w:b/>
                <w:lang w:val="en-GB"/>
              </w:rPr>
              <w:t>Agreements on RA</w:t>
            </w:r>
          </w:p>
          <w:p w14:paraId="10EBF20A" w14:textId="77777777" w:rsidR="00112F30" w:rsidRPr="00FD0D53" w:rsidRDefault="00112F30" w:rsidP="001A3BB5">
            <w:pPr>
              <w:spacing w:before="120" w:line="276" w:lineRule="auto"/>
              <w:rPr>
                <w:rFonts w:ascii="Times New Roman" w:eastAsia="SimSun" w:hAnsi="Times New Roman"/>
                <w:bCs/>
                <w:lang w:val="en-GB"/>
              </w:rPr>
            </w:pPr>
            <w:r w:rsidRPr="00FD0D53">
              <w:rPr>
                <w:rFonts w:ascii="Times New Roman" w:eastAsia="SimSun" w:hAnsi="Times New Roman"/>
                <w:bCs/>
                <w:lang w:val="en-GB"/>
              </w:rPr>
              <w:t>1</w:t>
            </w:r>
            <w:r>
              <w:rPr>
                <w:rFonts w:ascii="Times New Roman" w:hAnsi="Times New Roman"/>
                <w:bCs/>
                <w:lang w:val="en-GB"/>
              </w:rPr>
              <w:t xml:space="preserve">. </w:t>
            </w:r>
            <w:r w:rsidRPr="00FD0D53">
              <w:rPr>
                <w:rFonts w:ascii="Times New Roman" w:eastAsia="SimSun" w:hAnsi="Times New Roman"/>
                <w:bCs/>
                <w:lang w:val="en-GB"/>
              </w:rPr>
              <w:t>Exclude the option of  MSG2 transmission and any retransmission of MSG2 happens within a predefined time window (based on timer)</w:t>
            </w:r>
          </w:p>
          <w:p w14:paraId="46B13409" w14:textId="7BDDB34E" w:rsidR="00112F30" w:rsidRPr="00FD0D53" w:rsidRDefault="00112F30" w:rsidP="001A3BB5">
            <w:pPr>
              <w:spacing w:before="120" w:line="276" w:lineRule="auto"/>
              <w:rPr>
                <w:rFonts w:ascii="Times New Roman" w:eastAsia="SimSun" w:hAnsi="Times New Roman"/>
              </w:rPr>
            </w:pPr>
            <w:r w:rsidRPr="00FD0D53">
              <w:rPr>
                <w:rFonts w:ascii="Times New Roman" w:eastAsia="SimSun" w:hAnsi="Times New Roman"/>
                <w:bCs/>
              </w:rPr>
              <w:t>2</w:t>
            </w:r>
            <w:r>
              <w:rPr>
                <w:rFonts w:ascii="Times New Roman" w:hAnsi="Times New Roman"/>
                <w:bCs/>
              </w:rPr>
              <w:t xml:space="preserve">. </w:t>
            </w:r>
            <w:r w:rsidRPr="00FD0D53">
              <w:rPr>
                <w:rFonts w:ascii="Times New Roman" w:eastAsia="SimSun" w:hAnsi="Times New Roman"/>
                <w:bCs/>
              </w:rPr>
              <w:t>A device expecting MSG2 assumes</w:t>
            </w:r>
            <w:r w:rsidRPr="00FD0D53">
              <w:rPr>
                <w:rFonts w:ascii="Times New Roman" w:eastAsia="SimSun" w:hAnsi="Times New Roman"/>
              </w:rPr>
              <w:t xml:space="preserve"> CBRA failure if its MSG2 is not received before a boundary, where the boundary can be further down</w:t>
            </w:r>
            <w:r>
              <w:rPr>
                <w:rFonts w:ascii="Times New Roman" w:eastAsia="SimSun" w:hAnsi="Times New Roman"/>
              </w:rPr>
              <w:t xml:space="preserve"> </w:t>
            </w:r>
            <w:r w:rsidRPr="00FD0D53">
              <w:rPr>
                <w:rFonts w:ascii="Times New Roman" w:eastAsia="SimSun" w:hAnsi="Times New Roman"/>
              </w:rPr>
              <w:t xml:space="preserve">selected between option B and C below.  A device receiving MSG2 within this boundary transmits MSG3. The device does not process MSG2 (re)transmission received after the boundary. </w:t>
            </w:r>
          </w:p>
          <w:p w14:paraId="17262546" w14:textId="77777777" w:rsidR="00112F30" w:rsidRPr="00FD0D53" w:rsidRDefault="00112F30" w:rsidP="00112F30">
            <w:pPr>
              <w:numPr>
                <w:ilvl w:val="0"/>
                <w:numId w:val="3"/>
              </w:numPr>
              <w:spacing w:before="120" w:line="276" w:lineRule="auto"/>
              <w:ind w:left="360"/>
              <w:rPr>
                <w:rFonts w:ascii="Times New Roman" w:eastAsia="SimSun" w:hAnsi="Times New Roman"/>
              </w:rPr>
            </w:pPr>
            <w:r w:rsidRPr="00FD0D53">
              <w:rPr>
                <w:rFonts w:ascii="Times New Roman" w:eastAsia="SimSun" w:hAnsi="Times New Roman"/>
              </w:rPr>
              <w:t xml:space="preserve">Option B – the boundary is the reception of either the next R2D trigger message or the subsequent paging message </w:t>
            </w:r>
          </w:p>
          <w:p w14:paraId="2D70A667" w14:textId="77777777" w:rsidR="00112F30" w:rsidRPr="00FD0D53" w:rsidRDefault="00112F30" w:rsidP="00112F30">
            <w:pPr>
              <w:numPr>
                <w:ilvl w:val="0"/>
                <w:numId w:val="3"/>
              </w:numPr>
              <w:spacing w:before="120" w:line="276" w:lineRule="auto"/>
              <w:ind w:left="360"/>
              <w:rPr>
                <w:rFonts w:ascii="Times New Roman" w:eastAsia="SimSun" w:hAnsi="Times New Roman"/>
              </w:rPr>
            </w:pPr>
            <w:r w:rsidRPr="00FD0D53">
              <w:rPr>
                <w:rFonts w:ascii="Times New Roman" w:eastAsia="SimSun" w:hAnsi="Times New Roman"/>
              </w:rPr>
              <w:t>Option C – the boundary is the reception of either the kth R2D trigger message or the subsequent paging message (K is FFS)</w:t>
            </w:r>
          </w:p>
          <w:p w14:paraId="55AC8B31" w14:textId="77777777" w:rsidR="00112F30" w:rsidRPr="00FD0D53" w:rsidRDefault="00112F30" w:rsidP="00112F30">
            <w:pPr>
              <w:numPr>
                <w:ilvl w:val="0"/>
                <w:numId w:val="3"/>
              </w:numPr>
              <w:spacing w:before="120" w:line="276" w:lineRule="auto"/>
              <w:ind w:left="360"/>
              <w:rPr>
                <w:rFonts w:ascii="Times New Roman" w:eastAsia="SimSun" w:hAnsi="Times New Roman"/>
              </w:rPr>
            </w:pPr>
            <w:r w:rsidRPr="00FD0D53">
              <w:rPr>
                <w:rFonts w:ascii="Times New Roman" w:eastAsia="SimSun" w:hAnsi="Times New Roman"/>
              </w:rPr>
              <w:t>Option A (the boundary being the subsequent paging only) is excluded.</w:t>
            </w:r>
          </w:p>
          <w:p w14:paraId="5764C578" w14:textId="77777777" w:rsidR="00112F30" w:rsidRPr="00FD0D53" w:rsidRDefault="00112F30" w:rsidP="001A3BB5">
            <w:pPr>
              <w:spacing w:before="120" w:line="276" w:lineRule="auto"/>
              <w:rPr>
                <w:rFonts w:ascii="Times New Roman" w:eastAsia="SimSun" w:hAnsi="Times New Roman"/>
              </w:rPr>
            </w:pPr>
            <w:r w:rsidRPr="00FD0D53">
              <w:rPr>
                <w:rFonts w:ascii="Times New Roman" w:eastAsia="SimSun" w:hAnsi="Times New Roman"/>
              </w:rPr>
              <w:tab/>
              <w:t>For option C, further discuss in terms of complexity at the device vs reader flexibility.</w:t>
            </w:r>
          </w:p>
          <w:p w14:paraId="4FF8714C" w14:textId="77777777" w:rsidR="00112F30" w:rsidRPr="00FD0D53" w:rsidRDefault="00112F30" w:rsidP="001A3BB5">
            <w:pPr>
              <w:spacing w:before="120" w:line="276" w:lineRule="auto"/>
              <w:rPr>
                <w:rFonts w:ascii="Times New Roman" w:eastAsia="SimSun" w:hAnsi="Times New Roman"/>
              </w:rPr>
            </w:pPr>
            <w:r w:rsidRPr="00FD0D53">
              <w:rPr>
                <w:rFonts w:ascii="Times New Roman" w:eastAsia="SimSun" w:hAnsi="Times New Roman"/>
              </w:rPr>
              <w:t>3</w:t>
            </w:r>
            <w:r>
              <w:rPr>
                <w:rFonts w:ascii="Times New Roman" w:hAnsi="Times New Roman"/>
              </w:rPr>
              <w:t xml:space="preserve">. </w:t>
            </w:r>
            <w:r w:rsidRPr="00FD0D53">
              <w:rPr>
                <w:rFonts w:ascii="Times New Roman" w:eastAsia="SimSun" w:hAnsi="Times New Roman"/>
              </w:rPr>
              <w:t>Including frequency index along with RN16 in MSG2 to reduce collisions of MSG1 between different devices is feasible.  FFS Discuss further whether to include it.</w:t>
            </w:r>
          </w:p>
          <w:p w14:paraId="091F4F3F" w14:textId="77777777" w:rsidR="00112F30" w:rsidRPr="00FD0D53" w:rsidRDefault="00112F30" w:rsidP="001A3BB5">
            <w:pPr>
              <w:spacing w:before="120" w:line="276" w:lineRule="auto"/>
              <w:rPr>
                <w:rFonts w:ascii="Times New Roman" w:eastAsia="SimSun" w:hAnsi="Times New Roman"/>
                <w:b/>
                <w:bCs/>
              </w:rPr>
            </w:pPr>
            <w:r w:rsidRPr="00FD0D53">
              <w:rPr>
                <w:rFonts w:ascii="Times New Roman" w:eastAsia="SimSun" w:hAnsi="Times New Roman"/>
                <w:b/>
                <w:bCs/>
              </w:rPr>
              <w:t>Agreements on NACK reception:</w:t>
            </w:r>
          </w:p>
          <w:p w14:paraId="112FE72D" w14:textId="77777777" w:rsidR="00112F30" w:rsidRPr="00FD0D53" w:rsidRDefault="00112F30" w:rsidP="001A3BB5">
            <w:pPr>
              <w:spacing w:before="120" w:line="276" w:lineRule="auto"/>
              <w:rPr>
                <w:rFonts w:ascii="Times New Roman" w:eastAsia="SimSun" w:hAnsi="Times New Roman"/>
              </w:rPr>
            </w:pPr>
            <w:r>
              <w:rPr>
                <w:rFonts w:ascii="Times New Roman" w:hAnsi="Times New Roman"/>
              </w:rPr>
              <w:t xml:space="preserve">1. </w:t>
            </w:r>
            <w:r w:rsidRPr="00FD0D53">
              <w:rPr>
                <w:rFonts w:ascii="Times New Roman" w:eastAsia="SimSun" w:hAnsi="Times New Roman"/>
              </w:rPr>
              <w:t xml:space="preserve">After MSG3 transmission, upon receiving NACK with its AS ID before subsequent paging or command addressed to this device from the reader, device determines it will perform re-access.   FFS how to specify.  </w:t>
            </w:r>
          </w:p>
          <w:p w14:paraId="09D094D4" w14:textId="17106AB7" w:rsidR="00112F30" w:rsidRPr="00FD0D53" w:rsidRDefault="00112F30" w:rsidP="001A3BB5">
            <w:pPr>
              <w:spacing w:before="120" w:line="276" w:lineRule="auto"/>
              <w:rPr>
                <w:rFonts w:ascii="Times New Roman" w:eastAsia="SimSun" w:hAnsi="Times New Roman"/>
                <w:b/>
                <w:bCs/>
              </w:rPr>
            </w:pPr>
            <w:r w:rsidRPr="00FD0D53">
              <w:rPr>
                <w:rFonts w:ascii="Times New Roman" w:eastAsia="SimSun" w:hAnsi="Times New Roman"/>
                <w:b/>
                <w:bCs/>
              </w:rPr>
              <w:t>Agreements on RN16/AS ID maintenance:</w:t>
            </w:r>
          </w:p>
          <w:p w14:paraId="21EA3334" w14:textId="77777777" w:rsidR="00112F30" w:rsidRPr="00FD0D53" w:rsidRDefault="00112F30" w:rsidP="001A3BB5">
            <w:pPr>
              <w:spacing w:before="120" w:line="276" w:lineRule="auto"/>
              <w:rPr>
                <w:rFonts w:ascii="Times New Roman" w:eastAsia="SimSun" w:hAnsi="Times New Roman"/>
              </w:rPr>
            </w:pPr>
            <w:r>
              <w:rPr>
                <w:rFonts w:ascii="Times New Roman" w:hAnsi="Times New Roman"/>
              </w:rPr>
              <w:t xml:space="preserve">1. </w:t>
            </w:r>
            <w:r w:rsidRPr="00FD0D53">
              <w:rPr>
                <w:rFonts w:ascii="Times New Roman" w:eastAsia="SimSun" w:hAnsi="Times New Roman"/>
              </w:rPr>
              <w:t xml:space="preserve">Confirm a device is not expected to maintain both AS ID and RN16.   After msg2 reception, RN16 becomes AS ID, if new AS ID was not assigned by reader.  </w:t>
            </w:r>
          </w:p>
          <w:p w14:paraId="30BB0F7C" w14:textId="77777777" w:rsidR="00112F30" w:rsidRPr="00FD0D53" w:rsidRDefault="00112F30" w:rsidP="001A3BB5">
            <w:pPr>
              <w:spacing w:before="120" w:line="276" w:lineRule="auto"/>
              <w:rPr>
                <w:rFonts w:ascii="Times New Roman" w:eastAsia="SimSun" w:hAnsi="Times New Roman"/>
              </w:rPr>
            </w:pPr>
            <w:r w:rsidRPr="00FD0D53">
              <w:rPr>
                <w:rFonts w:ascii="Times New Roman" w:eastAsia="SimSun" w:hAnsi="Times New Roman"/>
              </w:rPr>
              <w:t xml:space="preserve">This implies that the reader cannot change AS ID and RN16 pair across message 2 retransmission.  How to </w:t>
            </w:r>
            <w:r w:rsidRPr="00FD0D53">
              <w:rPr>
                <w:rFonts w:ascii="Times New Roman" w:eastAsia="SimSun" w:hAnsi="Times New Roman"/>
              </w:rPr>
              <w:lastRenderedPageBreak/>
              <w:t>capture device behavior is FFS</w:t>
            </w:r>
          </w:p>
          <w:p w14:paraId="134DC75D" w14:textId="77777777" w:rsidR="00112F30" w:rsidRPr="004E4851" w:rsidRDefault="00112F30" w:rsidP="001A3BB5">
            <w:pPr>
              <w:spacing w:before="120" w:line="276" w:lineRule="auto"/>
              <w:rPr>
                <w:rFonts w:ascii="Times New Roman" w:hAnsi="Times New Roman"/>
              </w:rPr>
            </w:pPr>
          </w:p>
        </w:tc>
      </w:tr>
    </w:tbl>
    <w:p w14:paraId="77BE11CE" w14:textId="19D4F87A" w:rsidR="00112F30" w:rsidRDefault="00112F30" w:rsidP="00112F30">
      <w:pPr>
        <w:widowControl/>
        <w:spacing w:before="120" w:line="276" w:lineRule="auto"/>
        <w:rPr>
          <w:rFonts w:ascii="Times New Roman" w:eastAsia="SimSun" w:hAnsi="Times New Roman"/>
          <w:kern w:val="0"/>
          <w:szCs w:val="20"/>
        </w:rPr>
      </w:pPr>
      <w:r>
        <w:rPr>
          <w:rFonts w:ascii="Times New Roman" w:eastAsia="SimSun" w:hAnsi="Times New Roman" w:hint="eastAsia"/>
          <w:kern w:val="0"/>
          <w:szCs w:val="20"/>
        </w:rPr>
        <w:lastRenderedPageBreak/>
        <w:t>I</w:t>
      </w:r>
      <w:r>
        <w:rPr>
          <w:rFonts w:ascii="Times New Roman" w:eastAsia="SimSun" w:hAnsi="Times New Roman"/>
          <w:kern w:val="0"/>
          <w:szCs w:val="20"/>
        </w:rPr>
        <w:t xml:space="preserve">n this contribution, </w:t>
      </w:r>
      <w:bookmarkStart w:id="6" w:name="_Hlk155950016"/>
      <w:r>
        <w:rPr>
          <w:rFonts w:ascii="Times New Roman" w:eastAsia="SimSun" w:hAnsi="Times New Roman"/>
          <w:kern w:val="0"/>
          <w:szCs w:val="20"/>
        </w:rPr>
        <w:t>w</w:t>
      </w:r>
      <w:r w:rsidRPr="00AF376F">
        <w:rPr>
          <w:rFonts w:ascii="Times New Roman" w:eastAsia="SimSun" w:hAnsi="Times New Roman"/>
          <w:kern w:val="0"/>
          <w:szCs w:val="20"/>
        </w:rPr>
        <w:t>e</w:t>
      </w:r>
      <w:r>
        <w:rPr>
          <w:rFonts w:ascii="Times New Roman" w:eastAsia="SimSun" w:hAnsi="Times New Roman"/>
          <w:kern w:val="0"/>
          <w:szCs w:val="20"/>
        </w:rPr>
        <w:t xml:space="preserve"> </w:t>
      </w:r>
      <w:r>
        <w:rPr>
          <w:rFonts w:ascii="Times New Roman" w:eastAsia="SimSun" w:hAnsi="Times New Roman" w:hint="eastAsia"/>
          <w:kern w:val="0"/>
          <w:szCs w:val="20"/>
        </w:rPr>
        <w:t>discuss</w:t>
      </w:r>
      <w:r>
        <w:rPr>
          <w:rFonts w:ascii="Times New Roman" w:eastAsia="SimSun" w:hAnsi="Times New Roman"/>
          <w:kern w:val="0"/>
          <w:szCs w:val="20"/>
        </w:rPr>
        <w:t xml:space="preserve"> our views on remaining open </w:t>
      </w:r>
      <w:r w:rsidR="0052281E">
        <w:rPr>
          <w:rFonts w:ascii="Times New Roman" w:eastAsia="SimSun" w:hAnsi="Times New Roman"/>
          <w:kern w:val="0"/>
          <w:szCs w:val="20"/>
        </w:rPr>
        <w:t>issues</w:t>
      </w:r>
      <w:r>
        <w:rPr>
          <w:rFonts w:ascii="Times New Roman" w:eastAsia="SimSun" w:hAnsi="Times New Roman"/>
          <w:kern w:val="0"/>
          <w:szCs w:val="20"/>
        </w:rPr>
        <w:t xml:space="preserve"> </w:t>
      </w:r>
      <w:r w:rsidR="00E042A4">
        <w:rPr>
          <w:rFonts w:ascii="Times New Roman" w:eastAsia="SimSun" w:hAnsi="Times New Roman"/>
          <w:kern w:val="0"/>
          <w:szCs w:val="20"/>
        </w:rPr>
        <w:t>related to</w:t>
      </w:r>
      <w:r>
        <w:rPr>
          <w:rFonts w:ascii="Times New Roman" w:eastAsia="SimSun" w:hAnsi="Times New Roman"/>
          <w:kern w:val="0"/>
          <w:szCs w:val="20"/>
        </w:rPr>
        <w:t xml:space="preserve"> random access procedure aspects for A-IoT.</w:t>
      </w:r>
      <w:r>
        <w:rPr>
          <w:rFonts w:ascii="Times New Roman" w:eastAsia="SimSun" w:hAnsi="Times New Roman" w:hint="eastAsia"/>
          <w:kern w:val="0"/>
          <w:szCs w:val="20"/>
        </w:rPr>
        <w:t xml:space="preserve"> </w:t>
      </w:r>
    </w:p>
    <w:bookmarkEnd w:id="6"/>
    <w:p w14:paraId="51BE1541" w14:textId="77777777" w:rsidR="00112F30" w:rsidRPr="0024228B" w:rsidRDefault="00112F30" w:rsidP="00112F30">
      <w:pPr>
        <w:keepNext/>
        <w:keepLines/>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CG Times (WN)" w:eastAsia="Times New Roman" w:hAnsi="CG Times (WN)"/>
          <w:sz w:val="36"/>
          <w:szCs w:val="20"/>
          <w:lang w:val="fr-FR" w:eastAsia="en-US"/>
        </w:rPr>
      </w:pPr>
      <w:r w:rsidRPr="00B1076F">
        <w:rPr>
          <w:rFonts w:ascii="CG Times (WN)" w:eastAsia="SimSun" w:hAnsi="CG Times (WN)" w:hint="eastAsia"/>
          <w:kern w:val="0"/>
          <w:sz w:val="36"/>
          <w:szCs w:val="20"/>
        </w:rPr>
        <w:t>Random access</w:t>
      </w:r>
    </w:p>
    <w:p w14:paraId="04423D8D" w14:textId="1AC2FBB1" w:rsidR="00112F30" w:rsidRPr="00B85051" w:rsidRDefault="00112F30" w:rsidP="00112F30">
      <w:pPr>
        <w:spacing w:before="120" w:line="276" w:lineRule="auto"/>
        <w:rPr>
          <w:rFonts w:ascii="CG Times (WN)" w:eastAsia="SimSun" w:hAnsi="CG Times (WN)"/>
          <w:sz w:val="28"/>
          <w:szCs w:val="28"/>
        </w:rPr>
      </w:pPr>
      <w:bookmarkStart w:id="7" w:name="_Hlk166242819"/>
      <w:r w:rsidRPr="009C3344">
        <w:rPr>
          <w:rFonts w:ascii="CG Times (WN)" w:eastAsia="SimSun" w:hAnsi="CG Times (WN)"/>
          <w:sz w:val="28"/>
          <w:szCs w:val="28"/>
        </w:rPr>
        <w:t xml:space="preserve">2.1 </w:t>
      </w:r>
      <w:r w:rsidRPr="006F0311">
        <w:rPr>
          <w:rFonts w:ascii="CG Times (WN)" w:eastAsia="SimSun" w:hAnsi="CG Times (WN)"/>
          <w:sz w:val="28"/>
          <w:szCs w:val="28"/>
        </w:rPr>
        <w:tab/>
        <w:t>M</w:t>
      </w:r>
      <w:r w:rsidR="001B4E95">
        <w:rPr>
          <w:rFonts w:ascii="CG Times (WN)" w:eastAsia="SimSun" w:hAnsi="CG Times (WN)"/>
          <w:sz w:val="28"/>
          <w:szCs w:val="28"/>
        </w:rPr>
        <w:t>sg</w:t>
      </w:r>
      <w:r w:rsidRPr="006F0311">
        <w:rPr>
          <w:rFonts w:ascii="CG Times (WN)" w:eastAsia="SimSun" w:hAnsi="CG Times (WN)"/>
          <w:sz w:val="28"/>
          <w:szCs w:val="28"/>
        </w:rPr>
        <w:t>2 monito</w:t>
      </w:r>
      <w:r>
        <w:rPr>
          <w:rFonts w:ascii="CG Times (WN)" w:eastAsia="SimSun" w:hAnsi="CG Times (WN)"/>
          <w:sz w:val="28"/>
          <w:szCs w:val="28"/>
        </w:rPr>
        <w:t>ring</w:t>
      </w:r>
    </w:p>
    <w:bookmarkEnd w:id="7"/>
    <w:p w14:paraId="7C400304" w14:textId="36297426" w:rsidR="00112F30" w:rsidRDefault="00112F30" w:rsidP="00112F30">
      <w:pPr>
        <w:widowControl/>
        <w:spacing w:before="120" w:line="276" w:lineRule="auto"/>
        <w:rPr>
          <w:rFonts w:ascii="Times New Roman" w:eastAsia="SimSun" w:hAnsi="Times New Roman"/>
          <w:kern w:val="0"/>
          <w:szCs w:val="20"/>
        </w:rPr>
      </w:pPr>
      <w:r w:rsidRPr="006F0311">
        <w:rPr>
          <w:rFonts w:ascii="Times New Roman" w:eastAsia="SimSun" w:hAnsi="Times New Roman"/>
          <w:kern w:val="0"/>
          <w:szCs w:val="20"/>
        </w:rPr>
        <w:t>In the email discussion [POST130][027][AIoT] MAC Running CR (Huawei), A-IoT MAC CR Rapporteur listed open issues for Random access</w:t>
      </w:r>
      <w:r>
        <w:rPr>
          <w:rFonts w:ascii="Times New Roman" w:eastAsia="SimSun" w:hAnsi="Times New Roman"/>
          <w:kern w:val="0"/>
          <w:szCs w:val="20"/>
        </w:rPr>
        <w:t xml:space="preserve"> and for another topic as well. </w:t>
      </w:r>
    </w:p>
    <w:tbl>
      <w:tblPr>
        <w:tblStyle w:val="TableGrid"/>
        <w:tblW w:w="8995" w:type="dxa"/>
        <w:tblLayout w:type="fixed"/>
        <w:tblLook w:val="04A0" w:firstRow="1" w:lastRow="0" w:firstColumn="1" w:lastColumn="0" w:noHBand="0" w:noVBand="1"/>
      </w:tblPr>
      <w:tblGrid>
        <w:gridCol w:w="985"/>
        <w:gridCol w:w="6223"/>
        <w:gridCol w:w="1787"/>
      </w:tblGrid>
      <w:tr w:rsidR="00112F30" w:rsidRPr="006F0311" w14:paraId="2CD7863A" w14:textId="77777777" w:rsidTr="001A3BB5">
        <w:tc>
          <w:tcPr>
            <w:tcW w:w="985" w:type="dxa"/>
            <w:tcBorders>
              <w:top w:val="single" w:sz="4" w:space="0" w:color="auto"/>
              <w:left w:val="single" w:sz="4" w:space="0" w:color="auto"/>
              <w:bottom w:val="single" w:sz="4" w:space="0" w:color="auto"/>
              <w:right w:val="single" w:sz="4" w:space="0" w:color="auto"/>
            </w:tcBorders>
            <w:hideMark/>
          </w:tcPr>
          <w:p w14:paraId="3EC0A484" w14:textId="77777777" w:rsidR="00112F30" w:rsidRPr="006F0311" w:rsidRDefault="00112F30" w:rsidP="001A3BB5">
            <w:pPr>
              <w:widowControl/>
              <w:spacing w:before="120" w:line="276" w:lineRule="auto"/>
              <w:rPr>
                <w:rFonts w:ascii="Times New Roman" w:eastAsia="SimSun" w:hAnsi="Times New Roman"/>
                <w:lang w:val="en-GB"/>
              </w:rPr>
            </w:pPr>
            <w:r w:rsidRPr="006F0311">
              <w:rPr>
                <w:rFonts w:ascii="Times New Roman" w:eastAsia="SimSun" w:hAnsi="Times New Roman"/>
                <w:lang w:val="en-GB"/>
              </w:rPr>
              <w:t>Issue 2-4: CBRA failure detection</w:t>
            </w:r>
          </w:p>
        </w:tc>
        <w:tc>
          <w:tcPr>
            <w:tcW w:w="6223" w:type="dxa"/>
            <w:tcBorders>
              <w:top w:val="single" w:sz="4" w:space="0" w:color="auto"/>
              <w:left w:val="single" w:sz="4" w:space="0" w:color="auto"/>
              <w:bottom w:val="single" w:sz="4" w:space="0" w:color="auto"/>
              <w:right w:val="single" w:sz="4" w:space="0" w:color="auto"/>
            </w:tcBorders>
            <w:hideMark/>
          </w:tcPr>
          <w:p w14:paraId="7F7443BA" w14:textId="77777777" w:rsidR="00112F30" w:rsidRPr="006F0311" w:rsidRDefault="00112F30" w:rsidP="00112F30">
            <w:pPr>
              <w:widowControl/>
              <w:numPr>
                <w:ilvl w:val="0"/>
                <w:numId w:val="4"/>
              </w:numPr>
              <w:spacing w:before="120" w:line="276" w:lineRule="auto"/>
              <w:ind w:firstLineChars="200" w:firstLine="400"/>
              <w:rPr>
                <w:rFonts w:ascii="Times New Roman" w:eastAsia="SimSun" w:hAnsi="Times New Roman"/>
                <w:lang w:val="en-GB"/>
              </w:rPr>
            </w:pPr>
            <w:r w:rsidRPr="006F0311">
              <w:rPr>
                <w:rFonts w:ascii="Times New Roman" w:eastAsia="SimSun" w:hAnsi="Times New Roman"/>
                <w:lang w:val="en-GB"/>
              </w:rPr>
              <w:t>Further down selection between option B and C for msg2 monitor window in CBRA.</w:t>
            </w:r>
          </w:p>
          <w:p w14:paraId="2A57265D" w14:textId="77777777" w:rsidR="00112F30" w:rsidRPr="006F0311" w:rsidRDefault="00112F30" w:rsidP="00112F30">
            <w:pPr>
              <w:widowControl/>
              <w:numPr>
                <w:ilvl w:val="0"/>
                <w:numId w:val="4"/>
              </w:numPr>
              <w:spacing w:before="120" w:line="276" w:lineRule="auto"/>
              <w:ind w:firstLineChars="200" w:firstLine="400"/>
              <w:rPr>
                <w:rFonts w:ascii="Times New Roman" w:eastAsia="SimSun" w:hAnsi="Times New Roman"/>
                <w:i/>
                <w:iCs/>
                <w:color w:val="4472C4" w:themeColor="accent1"/>
                <w:lang w:val="en-GB"/>
              </w:rPr>
            </w:pPr>
            <w:r w:rsidRPr="006F0311">
              <w:rPr>
                <w:rFonts w:ascii="Times New Roman" w:eastAsia="SimSun" w:hAnsi="Times New Roman"/>
                <w:i/>
                <w:iCs/>
                <w:lang w:val="en-GB"/>
              </w:rPr>
              <w:t>1</w:t>
            </w:r>
            <w:r w:rsidRPr="006F0311">
              <w:rPr>
                <w:rFonts w:ascii="Times New Roman" w:eastAsia="SimSun" w:hAnsi="Times New Roman"/>
                <w:i/>
                <w:iCs/>
                <w:lang w:val="en-GB"/>
              </w:rPr>
              <w:tab/>
            </w:r>
            <w:r w:rsidRPr="006F0311">
              <w:rPr>
                <w:rFonts w:ascii="Times New Roman" w:eastAsia="SimSun" w:hAnsi="Times New Roman"/>
                <w:i/>
                <w:iCs/>
                <w:color w:val="4472C4" w:themeColor="accent1"/>
                <w:lang w:val="en-GB"/>
              </w:rPr>
              <w:t>Exclude the option of  MSG2 transmission and any retransmission of MSG2 happens within a predefined time window (based on timer)</w:t>
            </w:r>
          </w:p>
          <w:p w14:paraId="6C6797EC" w14:textId="6A5AD2C2" w:rsidR="00112F30" w:rsidRPr="006F0311" w:rsidRDefault="00112F30" w:rsidP="00112F30">
            <w:pPr>
              <w:widowControl/>
              <w:numPr>
                <w:ilvl w:val="0"/>
                <w:numId w:val="4"/>
              </w:numPr>
              <w:spacing w:before="120" w:line="276" w:lineRule="auto"/>
              <w:ind w:firstLineChars="200" w:firstLine="400"/>
              <w:rPr>
                <w:rFonts w:ascii="Times New Roman" w:eastAsia="SimSun" w:hAnsi="Times New Roman"/>
                <w:i/>
                <w:iCs/>
                <w:color w:val="4472C4" w:themeColor="accent1"/>
                <w:lang w:val="en-GB"/>
              </w:rPr>
            </w:pPr>
            <w:r w:rsidRPr="006F0311">
              <w:rPr>
                <w:rFonts w:ascii="Times New Roman" w:eastAsia="SimSun" w:hAnsi="Times New Roman"/>
                <w:i/>
                <w:iCs/>
                <w:color w:val="4472C4" w:themeColor="accent1"/>
                <w:lang w:val="en-GB"/>
              </w:rPr>
              <w:t>2</w:t>
            </w:r>
            <w:r w:rsidRPr="006F0311">
              <w:rPr>
                <w:rFonts w:ascii="Times New Roman" w:eastAsia="SimSun" w:hAnsi="Times New Roman"/>
                <w:i/>
                <w:iCs/>
                <w:color w:val="4472C4" w:themeColor="accent1"/>
                <w:lang w:val="en-GB"/>
              </w:rPr>
              <w:tab/>
              <w:t xml:space="preserve">A device expecting MSG2 assumes CBRA failure if its MSG2 is not received before a boundary, where the boundary can be further down selected between option B and C below.  A device receiving MSG2 within this boundary transmits MSG3. </w:t>
            </w:r>
            <w:bookmarkStart w:id="8" w:name="_Hlk206158640"/>
            <w:r w:rsidRPr="006F0311">
              <w:rPr>
                <w:rFonts w:ascii="Times New Roman" w:eastAsia="SimSun" w:hAnsi="Times New Roman"/>
                <w:i/>
                <w:iCs/>
                <w:color w:val="4472C4" w:themeColor="accent1"/>
                <w:lang w:val="en-GB"/>
              </w:rPr>
              <w:t>The device does not process MSG2 (re)transmission received after the boundary</w:t>
            </w:r>
            <w:bookmarkEnd w:id="8"/>
            <w:r w:rsidRPr="006F0311">
              <w:rPr>
                <w:rFonts w:ascii="Times New Roman" w:eastAsia="SimSun" w:hAnsi="Times New Roman"/>
                <w:i/>
                <w:iCs/>
                <w:color w:val="4472C4" w:themeColor="accent1"/>
                <w:lang w:val="en-GB"/>
              </w:rPr>
              <w:t xml:space="preserve">. </w:t>
            </w:r>
          </w:p>
          <w:p w14:paraId="5D3C2647" w14:textId="77777777" w:rsidR="00112F30" w:rsidRPr="006F0311" w:rsidRDefault="00112F30" w:rsidP="00112F30">
            <w:pPr>
              <w:widowControl/>
              <w:numPr>
                <w:ilvl w:val="0"/>
                <w:numId w:val="4"/>
              </w:numPr>
              <w:spacing w:before="120" w:line="276" w:lineRule="auto"/>
              <w:ind w:firstLineChars="200" w:firstLine="400"/>
              <w:rPr>
                <w:rFonts w:ascii="Times New Roman" w:eastAsia="SimSun" w:hAnsi="Times New Roman"/>
                <w:i/>
                <w:iCs/>
                <w:color w:val="4472C4" w:themeColor="accent1"/>
                <w:lang w:val="en-GB"/>
              </w:rPr>
            </w:pPr>
            <w:r w:rsidRPr="006F0311">
              <w:rPr>
                <w:rFonts w:ascii="Times New Roman" w:eastAsia="SimSun" w:hAnsi="Times New Roman"/>
                <w:i/>
                <w:iCs/>
                <w:color w:val="4472C4" w:themeColor="accent1"/>
                <w:lang w:val="en-GB"/>
              </w:rPr>
              <w:t xml:space="preserve">Option B </w:t>
            </w:r>
            <w:r w:rsidRPr="006F0311">
              <w:rPr>
                <w:rFonts w:ascii="Times New Roman" w:eastAsia="SimSun" w:hAnsi="Times New Roman" w:hint="eastAsia"/>
                <w:i/>
                <w:iCs/>
                <w:color w:val="4472C4" w:themeColor="accent1"/>
                <w:lang w:val="sv-SE"/>
              </w:rPr>
              <w:t>–</w:t>
            </w:r>
            <w:r w:rsidRPr="006F0311">
              <w:rPr>
                <w:rFonts w:ascii="Times New Roman" w:eastAsia="SimSun" w:hAnsi="Times New Roman"/>
                <w:i/>
                <w:iCs/>
                <w:color w:val="4472C4" w:themeColor="accent1"/>
                <w:lang w:val="en-GB"/>
              </w:rPr>
              <w:t xml:space="preserve"> </w:t>
            </w:r>
            <w:bookmarkStart w:id="9" w:name="_Hlk206151734"/>
            <w:r w:rsidRPr="006F0311">
              <w:rPr>
                <w:rFonts w:ascii="Times New Roman" w:eastAsia="SimSun" w:hAnsi="Times New Roman"/>
                <w:i/>
                <w:iCs/>
                <w:color w:val="4472C4" w:themeColor="accent1"/>
                <w:lang w:val="en-GB"/>
              </w:rPr>
              <w:t xml:space="preserve">the boundary is the reception of either the next R2D trigger message or the subsequent paging message </w:t>
            </w:r>
            <w:bookmarkEnd w:id="9"/>
          </w:p>
          <w:p w14:paraId="67956136" w14:textId="77777777" w:rsidR="00112F30" w:rsidRPr="006F0311" w:rsidRDefault="00112F30" w:rsidP="00112F30">
            <w:pPr>
              <w:widowControl/>
              <w:numPr>
                <w:ilvl w:val="0"/>
                <w:numId w:val="4"/>
              </w:numPr>
              <w:spacing w:before="120" w:line="276" w:lineRule="auto"/>
              <w:ind w:firstLineChars="200" w:firstLine="400"/>
              <w:rPr>
                <w:rFonts w:ascii="Times New Roman" w:eastAsia="SimSun" w:hAnsi="Times New Roman"/>
                <w:i/>
                <w:iCs/>
                <w:color w:val="4472C4" w:themeColor="accent1"/>
                <w:lang w:val="en-GB"/>
              </w:rPr>
            </w:pPr>
            <w:r w:rsidRPr="006F0311">
              <w:rPr>
                <w:rFonts w:ascii="Times New Roman" w:eastAsia="SimSun" w:hAnsi="Times New Roman"/>
                <w:i/>
                <w:iCs/>
                <w:color w:val="4472C4" w:themeColor="accent1"/>
                <w:lang w:val="en-GB"/>
              </w:rPr>
              <w:t xml:space="preserve">Option C </w:t>
            </w:r>
            <w:r w:rsidRPr="006F0311">
              <w:rPr>
                <w:rFonts w:ascii="Times New Roman" w:eastAsia="SimSun" w:hAnsi="Times New Roman" w:hint="eastAsia"/>
                <w:i/>
                <w:iCs/>
                <w:color w:val="4472C4" w:themeColor="accent1"/>
                <w:lang w:val="sv-SE"/>
              </w:rPr>
              <w:t>–</w:t>
            </w:r>
            <w:r w:rsidRPr="006F0311">
              <w:rPr>
                <w:rFonts w:ascii="Times New Roman" w:eastAsia="SimSun" w:hAnsi="Times New Roman"/>
                <w:i/>
                <w:iCs/>
                <w:color w:val="4472C4" w:themeColor="accent1"/>
                <w:lang w:val="en-GB"/>
              </w:rPr>
              <w:t xml:space="preserve"> the boundary is the reception of either the kth R2D trigger message or the subsequent paging message (K is FFS)</w:t>
            </w:r>
          </w:p>
          <w:p w14:paraId="68BF3247" w14:textId="77777777" w:rsidR="00112F30" w:rsidRPr="006F0311" w:rsidRDefault="00112F30" w:rsidP="00112F30">
            <w:pPr>
              <w:widowControl/>
              <w:numPr>
                <w:ilvl w:val="0"/>
                <w:numId w:val="4"/>
              </w:numPr>
              <w:spacing w:before="120" w:line="276" w:lineRule="auto"/>
              <w:ind w:firstLineChars="200" w:firstLine="400"/>
              <w:rPr>
                <w:rFonts w:ascii="Times New Roman" w:eastAsia="SimSun" w:hAnsi="Times New Roman"/>
                <w:i/>
                <w:iCs/>
                <w:color w:val="4472C4" w:themeColor="accent1"/>
                <w:lang w:val="en-GB"/>
              </w:rPr>
            </w:pPr>
            <w:r w:rsidRPr="006F0311">
              <w:rPr>
                <w:rFonts w:ascii="Times New Roman" w:eastAsia="SimSun" w:hAnsi="Times New Roman"/>
                <w:i/>
                <w:iCs/>
                <w:color w:val="4472C4" w:themeColor="accent1"/>
                <w:lang w:val="en-GB"/>
              </w:rPr>
              <w:t>Option A (the boundary being the subsequent paging only) is excluded.</w:t>
            </w:r>
          </w:p>
          <w:p w14:paraId="09F8A995" w14:textId="77777777" w:rsidR="00112F30" w:rsidRPr="006F0311" w:rsidRDefault="00112F30" w:rsidP="00112F30">
            <w:pPr>
              <w:widowControl/>
              <w:numPr>
                <w:ilvl w:val="0"/>
                <w:numId w:val="4"/>
              </w:numPr>
              <w:spacing w:before="120" w:line="276" w:lineRule="auto"/>
              <w:ind w:firstLineChars="200" w:firstLine="400"/>
              <w:rPr>
                <w:rFonts w:ascii="Times New Roman" w:eastAsia="SimSun" w:hAnsi="Times New Roman"/>
                <w:lang w:val="en-GB"/>
              </w:rPr>
            </w:pPr>
            <w:r w:rsidRPr="006F0311">
              <w:rPr>
                <w:rFonts w:ascii="Times New Roman" w:eastAsia="SimSun" w:hAnsi="Times New Roman"/>
                <w:i/>
                <w:iCs/>
                <w:color w:val="4472C4" w:themeColor="accent1"/>
                <w:lang w:val="en-GB"/>
              </w:rPr>
              <w:tab/>
              <w:t>For option C, further discuss in terms of complexity at the device vs reader flexibility.</w:t>
            </w:r>
          </w:p>
        </w:tc>
        <w:tc>
          <w:tcPr>
            <w:tcW w:w="1787" w:type="dxa"/>
            <w:tcBorders>
              <w:top w:val="single" w:sz="4" w:space="0" w:color="auto"/>
              <w:left w:val="single" w:sz="4" w:space="0" w:color="auto"/>
              <w:bottom w:val="single" w:sz="4" w:space="0" w:color="auto"/>
              <w:right w:val="single" w:sz="4" w:space="0" w:color="auto"/>
            </w:tcBorders>
            <w:hideMark/>
          </w:tcPr>
          <w:p w14:paraId="238E802A" w14:textId="5E91A02A" w:rsidR="00112F30" w:rsidRPr="006F0311" w:rsidRDefault="00112F30" w:rsidP="001A3BB5">
            <w:pPr>
              <w:widowControl/>
              <w:spacing w:before="120" w:line="276" w:lineRule="auto"/>
              <w:rPr>
                <w:rFonts w:ascii="Times New Roman" w:eastAsia="SimSun" w:hAnsi="Times New Roman"/>
                <w:lang w:val="en-GB"/>
              </w:rPr>
            </w:pPr>
            <w:r>
              <w:rPr>
                <w:rFonts w:ascii="Times New Roman" w:hAnsi="Times New Roman"/>
                <w:lang w:val="en-GB"/>
              </w:rPr>
              <w:t>To be discussed by company’s contributions</w:t>
            </w:r>
          </w:p>
        </w:tc>
      </w:tr>
    </w:tbl>
    <w:p w14:paraId="63453709" w14:textId="77777777" w:rsidR="00112F30" w:rsidRDefault="00112F30" w:rsidP="00112F30">
      <w:pPr>
        <w:widowControl/>
        <w:spacing w:before="120" w:line="276" w:lineRule="auto"/>
        <w:rPr>
          <w:rFonts w:ascii="Times New Roman" w:eastAsia="SimSun" w:hAnsi="Times New Roman"/>
          <w:kern w:val="0"/>
          <w:szCs w:val="20"/>
        </w:rPr>
      </w:pPr>
    </w:p>
    <w:p w14:paraId="2028E98D" w14:textId="08D0E94E" w:rsidR="00112F30" w:rsidRPr="005C33CC" w:rsidRDefault="00112F30" w:rsidP="00112F30">
      <w:pPr>
        <w:widowControl/>
        <w:spacing w:before="120" w:line="276" w:lineRule="auto"/>
        <w:rPr>
          <w:rFonts w:ascii="Times New Roman" w:eastAsia="SimSun" w:hAnsi="Times New Roman"/>
          <w:kern w:val="0"/>
          <w:szCs w:val="20"/>
        </w:rPr>
      </w:pPr>
      <w:r w:rsidRPr="005C33CC">
        <w:rPr>
          <w:rFonts w:ascii="Times New Roman" w:eastAsia="SimSun" w:hAnsi="Times New Roman"/>
          <w:kern w:val="0"/>
          <w:szCs w:val="20"/>
        </w:rPr>
        <w:t>RAN2#130</w:t>
      </w:r>
      <w:r>
        <w:rPr>
          <w:rFonts w:ascii="Times New Roman" w:eastAsia="SimSun" w:hAnsi="Times New Roman"/>
          <w:kern w:val="0"/>
          <w:szCs w:val="20"/>
        </w:rPr>
        <w:t xml:space="preserve"> [1] meeting</w:t>
      </w:r>
      <w:r w:rsidRPr="005C33CC">
        <w:rPr>
          <w:rFonts w:ascii="Times New Roman" w:eastAsia="SimSun" w:hAnsi="Times New Roman"/>
          <w:kern w:val="0"/>
          <w:szCs w:val="20"/>
        </w:rPr>
        <w:t xml:space="preserve"> reached a common understanding that the M</w:t>
      </w:r>
      <w:r>
        <w:rPr>
          <w:rFonts w:ascii="Times New Roman" w:eastAsia="SimSun" w:hAnsi="Times New Roman"/>
          <w:kern w:val="0"/>
          <w:szCs w:val="20"/>
        </w:rPr>
        <w:t>sg</w:t>
      </w:r>
      <w:r w:rsidRPr="005C33CC">
        <w:rPr>
          <w:rFonts w:ascii="Times New Roman" w:eastAsia="SimSun" w:hAnsi="Times New Roman"/>
          <w:kern w:val="0"/>
          <w:szCs w:val="20"/>
        </w:rPr>
        <w:t>2 monitoring interval for CBRA must be bounded and must not spill over past the subsequent paging message. In that spirit, a reception boundary needs to be fixed such that a device awaiting M</w:t>
      </w:r>
      <w:r>
        <w:rPr>
          <w:rFonts w:ascii="Times New Roman" w:eastAsia="SimSun" w:hAnsi="Times New Roman"/>
          <w:kern w:val="0"/>
          <w:szCs w:val="20"/>
        </w:rPr>
        <w:t>sg</w:t>
      </w:r>
      <w:r w:rsidRPr="005C33CC">
        <w:rPr>
          <w:rFonts w:ascii="Times New Roman" w:eastAsia="SimSun" w:hAnsi="Times New Roman"/>
          <w:kern w:val="0"/>
          <w:szCs w:val="20"/>
        </w:rPr>
        <w:t>2 treats the attempt as failed if M</w:t>
      </w:r>
      <w:r>
        <w:rPr>
          <w:rFonts w:ascii="Times New Roman" w:eastAsia="SimSun" w:hAnsi="Times New Roman"/>
          <w:kern w:val="0"/>
          <w:szCs w:val="20"/>
        </w:rPr>
        <w:t>sg</w:t>
      </w:r>
      <w:r w:rsidRPr="005C33CC">
        <w:rPr>
          <w:rFonts w:ascii="Times New Roman" w:eastAsia="SimSun" w:hAnsi="Times New Roman"/>
          <w:kern w:val="0"/>
          <w:szCs w:val="20"/>
        </w:rPr>
        <w:t xml:space="preserve">2 has not been received by that </w:t>
      </w:r>
      <w:r w:rsidR="00BB6BB3" w:rsidRPr="005C33CC">
        <w:rPr>
          <w:rFonts w:ascii="Times New Roman" w:eastAsia="SimSun" w:hAnsi="Times New Roman"/>
          <w:kern w:val="0"/>
          <w:szCs w:val="20"/>
        </w:rPr>
        <w:t>point and</w:t>
      </w:r>
      <w:r w:rsidRPr="005C33CC">
        <w:rPr>
          <w:rFonts w:ascii="Times New Roman" w:eastAsia="SimSun" w:hAnsi="Times New Roman"/>
          <w:kern w:val="0"/>
          <w:szCs w:val="20"/>
        </w:rPr>
        <w:t xml:space="preserve"> disregards any M</w:t>
      </w:r>
      <w:r>
        <w:rPr>
          <w:rFonts w:ascii="Times New Roman" w:eastAsia="SimSun" w:hAnsi="Times New Roman"/>
          <w:kern w:val="0"/>
          <w:szCs w:val="20"/>
        </w:rPr>
        <w:t>sg</w:t>
      </w:r>
      <w:r w:rsidRPr="005C33CC">
        <w:rPr>
          <w:rFonts w:ascii="Times New Roman" w:eastAsia="SimSun" w:hAnsi="Times New Roman"/>
          <w:kern w:val="0"/>
          <w:szCs w:val="20"/>
        </w:rPr>
        <w:t>2 (re)transmission that arrives afterwards. Two alternatives were discussed for defining this boundary</w:t>
      </w:r>
      <w:r>
        <w:rPr>
          <w:rFonts w:ascii="Times New Roman" w:eastAsia="SimSun" w:hAnsi="Times New Roman"/>
          <w:kern w:val="0"/>
          <w:szCs w:val="20"/>
        </w:rPr>
        <w:t xml:space="preserve"> i.e. </w:t>
      </w:r>
      <w:r w:rsidRPr="005C33CC">
        <w:rPr>
          <w:rFonts w:ascii="Times New Roman" w:eastAsia="SimSun" w:hAnsi="Times New Roman"/>
          <w:kern w:val="0"/>
          <w:szCs w:val="20"/>
        </w:rPr>
        <w:t>either at the next R2D trigger or the subsequent paging message (Option B), or at the k-th R2D trigger or the subsequent paging message (Option C, with k FFS).</w:t>
      </w:r>
    </w:p>
    <w:p w14:paraId="5F9E380D" w14:textId="1A4D105A" w:rsidR="00112F30" w:rsidRPr="005C33CC" w:rsidRDefault="00112F30" w:rsidP="00112F30">
      <w:pPr>
        <w:widowControl/>
        <w:spacing w:before="120" w:line="276" w:lineRule="auto"/>
        <w:rPr>
          <w:rFonts w:ascii="Times New Roman" w:eastAsia="SimSun" w:hAnsi="Times New Roman"/>
          <w:kern w:val="0"/>
          <w:szCs w:val="20"/>
        </w:rPr>
      </w:pPr>
      <w:r w:rsidRPr="005C33CC">
        <w:rPr>
          <w:rFonts w:ascii="Times New Roman" w:eastAsia="SimSun" w:hAnsi="Times New Roman"/>
          <w:kern w:val="0"/>
          <w:szCs w:val="20"/>
        </w:rPr>
        <w:t>We support Option B. Under this rule, for each CBRA attempt the device listens for M</w:t>
      </w:r>
      <w:r>
        <w:rPr>
          <w:rFonts w:ascii="Times New Roman" w:eastAsia="SimSun" w:hAnsi="Times New Roman"/>
          <w:kern w:val="0"/>
          <w:szCs w:val="20"/>
        </w:rPr>
        <w:t>sg</w:t>
      </w:r>
      <w:r w:rsidRPr="005C33CC">
        <w:rPr>
          <w:rFonts w:ascii="Times New Roman" w:eastAsia="SimSun" w:hAnsi="Times New Roman"/>
          <w:kern w:val="0"/>
          <w:szCs w:val="20"/>
        </w:rPr>
        <w:t>2 only until whichever occurs first</w:t>
      </w:r>
      <w:r>
        <w:rPr>
          <w:rFonts w:ascii="Times New Roman" w:eastAsia="SimSun" w:hAnsi="Times New Roman"/>
          <w:kern w:val="0"/>
          <w:szCs w:val="20"/>
        </w:rPr>
        <w:t>,</w:t>
      </w:r>
      <w:r w:rsidRPr="005C33CC">
        <w:rPr>
          <w:rFonts w:ascii="Times New Roman" w:eastAsia="SimSun" w:hAnsi="Times New Roman"/>
          <w:kern w:val="0"/>
          <w:szCs w:val="20"/>
        </w:rPr>
        <w:t xml:space="preserve"> the next R2D trigger from the serving reader within the same paging frame, or the subsequent paging message. Once that boundary is reached, any later M</w:t>
      </w:r>
      <w:r>
        <w:rPr>
          <w:rFonts w:ascii="Times New Roman" w:eastAsia="SimSun" w:hAnsi="Times New Roman"/>
          <w:kern w:val="0"/>
          <w:szCs w:val="20"/>
        </w:rPr>
        <w:t>sg</w:t>
      </w:r>
      <w:r w:rsidRPr="005C33CC">
        <w:rPr>
          <w:rFonts w:ascii="Times New Roman" w:eastAsia="SimSun" w:hAnsi="Times New Roman"/>
          <w:kern w:val="0"/>
          <w:szCs w:val="20"/>
        </w:rPr>
        <w:t>2 (re)transmission for the ongoing attempt is ignored; if M</w:t>
      </w:r>
      <w:r>
        <w:rPr>
          <w:rFonts w:ascii="Times New Roman" w:eastAsia="SimSun" w:hAnsi="Times New Roman"/>
          <w:kern w:val="0"/>
          <w:szCs w:val="20"/>
        </w:rPr>
        <w:t>sg</w:t>
      </w:r>
      <w:r w:rsidRPr="005C33CC">
        <w:rPr>
          <w:rFonts w:ascii="Times New Roman" w:eastAsia="SimSun" w:hAnsi="Times New Roman"/>
          <w:kern w:val="0"/>
          <w:szCs w:val="20"/>
        </w:rPr>
        <w:t>2 has not been received by then, the device declares CBRA failure and proceeds with the specified backoff/reattempt behavior. This delivers a short, predictable end to the attempt, cuts unnecessary time</w:t>
      </w:r>
      <w:r>
        <w:rPr>
          <w:rFonts w:ascii="Times New Roman" w:eastAsia="SimSun" w:hAnsi="Times New Roman"/>
          <w:kern w:val="0"/>
          <w:szCs w:val="20"/>
        </w:rPr>
        <w:t xml:space="preserve"> delay. </w:t>
      </w:r>
      <w:r w:rsidRPr="005C33CC">
        <w:rPr>
          <w:rFonts w:ascii="Times New Roman" w:eastAsia="SimSun" w:hAnsi="Times New Roman"/>
          <w:kern w:val="0"/>
          <w:szCs w:val="20"/>
        </w:rPr>
        <w:t xml:space="preserve">Option B is also </w:t>
      </w:r>
      <w:r>
        <w:rPr>
          <w:rFonts w:ascii="Times New Roman" w:eastAsia="SimSun" w:hAnsi="Times New Roman"/>
          <w:kern w:val="0"/>
          <w:szCs w:val="20"/>
        </w:rPr>
        <w:t xml:space="preserve">simpler </w:t>
      </w:r>
      <w:r w:rsidRPr="005C33CC">
        <w:rPr>
          <w:rFonts w:ascii="Times New Roman" w:eastAsia="SimSun" w:hAnsi="Times New Roman"/>
          <w:kern w:val="0"/>
          <w:szCs w:val="20"/>
        </w:rPr>
        <w:t xml:space="preserve">to implementation and interoperability. Devices do not need to maintain or recover a trigger counter, eliminating state tracking and corner cases from missed triggers. By contrast, Option C lengthens and </w:t>
      </w:r>
      <w:r w:rsidRPr="00112F30">
        <w:rPr>
          <w:rFonts w:ascii="Times New Roman" w:eastAsia="SimSun" w:hAnsi="Times New Roman"/>
          <w:kern w:val="0"/>
          <w:szCs w:val="20"/>
        </w:rPr>
        <w:t xml:space="preserve">makes the monitoring window variable </w:t>
      </w:r>
      <w:r w:rsidRPr="005C33CC">
        <w:rPr>
          <w:rFonts w:ascii="Times New Roman" w:eastAsia="SimSun" w:hAnsi="Times New Roman"/>
          <w:kern w:val="0"/>
          <w:szCs w:val="20"/>
        </w:rPr>
        <w:t xml:space="preserve">and obliges devices to count triggers up to k, increasing complexity, </w:t>
      </w:r>
      <w:r w:rsidRPr="005C33CC">
        <w:rPr>
          <w:rFonts w:ascii="Times New Roman" w:eastAsia="SimSun" w:hAnsi="Times New Roman"/>
          <w:kern w:val="0"/>
          <w:szCs w:val="20"/>
        </w:rPr>
        <w:lastRenderedPageBreak/>
        <w:t>energy use, and sensitivity to missed events. Allowing multiple triggers before the boundary also expands the time during which delayed M</w:t>
      </w:r>
      <w:r>
        <w:rPr>
          <w:rFonts w:ascii="Times New Roman" w:eastAsia="SimSun" w:hAnsi="Times New Roman"/>
          <w:kern w:val="0"/>
          <w:szCs w:val="20"/>
        </w:rPr>
        <w:t>sg</w:t>
      </w:r>
      <w:r w:rsidRPr="005C33CC">
        <w:rPr>
          <w:rFonts w:ascii="Times New Roman" w:eastAsia="SimSun" w:hAnsi="Times New Roman"/>
          <w:kern w:val="0"/>
          <w:szCs w:val="20"/>
        </w:rPr>
        <w:t>2 can retrigger M</w:t>
      </w:r>
      <w:r>
        <w:rPr>
          <w:rFonts w:ascii="Times New Roman" w:eastAsia="SimSun" w:hAnsi="Times New Roman"/>
          <w:kern w:val="0"/>
          <w:szCs w:val="20"/>
        </w:rPr>
        <w:t>sg</w:t>
      </w:r>
      <w:r w:rsidRPr="005C33CC">
        <w:rPr>
          <w:rFonts w:ascii="Times New Roman" w:eastAsia="SimSun" w:hAnsi="Times New Roman"/>
          <w:kern w:val="0"/>
          <w:szCs w:val="20"/>
        </w:rPr>
        <w:t>3</w:t>
      </w:r>
      <w:r>
        <w:rPr>
          <w:rFonts w:ascii="Times New Roman" w:eastAsia="SimSun" w:hAnsi="Times New Roman"/>
          <w:kern w:val="0"/>
          <w:szCs w:val="20"/>
        </w:rPr>
        <w:t>.</w:t>
      </w:r>
    </w:p>
    <w:p w14:paraId="53D92323" w14:textId="77777777" w:rsidR="00112F30" w:rsidRPr="005C33CC" w:rsidRDefault="00112F30" w:rsidP="00112F30">
      <w:pPr>
        <w:widowControl/>
        <w:spacing w:before="120" w:line="276" w:lineRule="auto"/>
        <w:rPr>
          <w:rFonts w:ascii="Times New Roman" w:eastAsia="SimSun" w:hAnsi="Times New Roman"/>
          <w:kern w:val="0"/>
          <w:szCs w:val="20"/>
        </w:rPr>
      </w:pPr>
    </w:p>
    <w:p w14:paraId="4C25DC71" w14:textId="457814C6" w:rsidR="00112F30" w:rsidRPr="005C33CC" w:rsidRDefault="00112F30" w:rsidP="00112F30">
      <w:pPr>
        <w:spacing w:before="120" w:line="276" w:lineRule="auto"/>
        <w:rPr>
          <w:rFonts w:ascii="Times New Roman" w:eastAsia="SimSun" w:hAnsi="Times New Roman"/>
          <w:b/>
          <w:bCs/>
          <w:i/>
          <w:iCs/>
          <w:sz w:val="22"/>
          <w:szCs w:val="22"/>
        </w:rPr>
      </w:pPr>
      <w:r w:rsidRPr="005C33CC">
        <w:rPr>
          <w:rFonts w:ascii="Times New Roman" w:eastAsia="SimSun" w:hAnsi="Times New Roman"/>
          <w:b/>
          <w:bCs/>
          <w:i/>
          <w:iCs/>
          <w:sz w:val="22"/>
          <w:szCs w:val="22"/>
        </w:rPr>
        <w:t>Proposal</w:t>
      </w:r>
      <w:r>
        <w:rPr>
          <w:rFonts w:ascii="Times New Roman" w:eastAsia="SimSun" w:hAnsi="Times New Roman"/>
          <w:b/>
          <w:bCs/>
          <w:i/>
          <w:iCs/>
          <w:sz w:val="22"/>
          <w:szCs w:val="22"/>
        </w:rPr>
        <w:t xml:space="preserve"> 1</w:t>
      </w:r>
      <w:r w:rsidRPr="005C33CC">
        <w:rPr>
          <w:rFonts w:ascii="Times New Roman" w:eastAsia="SimSun" w:hAnsi="Times New Roman"/>
          <w:b/>
          <w:bCs/>
          <w:i/>
          <w:iCs/>
          <w:sz w:val="22"/>
          <w:szCs w:val="22"/>
        </w:rPr>
        <w:t xml:space="preserve">: </w:t>
      </w:r>
      <w:r>
        <w:rPr>
          <w:rFonts w:ascii="Times New Roman" w:eastAsia="SimSun" w:hAnsi="Times New Roman"/>
          <w:b/>
          <w:bCs/>
          <w:i/>
          <w:iCs/>
          <w:sz w:val="22"/>
          <w:szCs w:val="22"/>
        </w:rPr>
        <w:t xml:space="preserve">Support option B i.e. </w:t>
      </w:r>
      <w:r w:rsidR="0052281E">
        <w:rPr>
          <w:rFonts w:ascii="Times New Roman" w:eastAsia="SimSun" w:hAnsi="Times New Roman"/>
          <w:b/>
          <w:bCs/>
          <w:i/>
          <w:iCs/>
          <w:sz w:val="22"/>
          <w:szCs w:val="22"/>
        </w:rPr>
        <w:t>t</w:t>
      </w:r>
      <w:r w:rsidR="0052281E" w:rsidRPr="0052281E">
        <w:rPr>
          <w:rFonts w:ascii="Times New Roman" w:eastAsia="SimSun" w:hAnsi="Times New Roman"/>
          <w:b/>
          <w:bCs/>
          <w:i/>
          <w:iCs/>
          <w:sz w:val="22"/>
          <w:szCs w:val="22"/>
        </w:rPr>
        <w:t xml:space="preserve">he device does not process MSG2 (re)transmission received after </w:t>
      </w:r>
      <w:r w:rsidRPr="0041415E">
        <w:rPr>
          <w:rFonts w:ascii="Times New Roman" w:eastAsia="SimSun" w:hAnsi="Times New Roman"/>
          <w:b/>
          <w:bCs/>
          <w:i/>
          <w:iCs/>
          <w:sz w:val="22"/>
          <w:szCs w:val="22"/>
        </w:rPr>
        <w:t xml:space="preserve">the </w:t>
      </w:r>
      <w:r w:rsidR="0052281E">
        <w:rPr>
          <w:rFonts w:ascii="Times New Roman" w:eastAsia="SimSun" w:hAnsi="Times New Roman"/>
          <w:b/>
          <w:bCs/>
          <w:i/>
          <w:iCs/>
          <w:sz w:val="22"/>
          <w:szCs w:val="22"/>
        </w:rPr>
        <w:t xml:space="preserve">subsequent </w:t>
      </w:r>
      <w:r w:rsidRPr="0041415E">
        <w:rPr>
          <w:rFonts w:ascii="Times New Roman" w:eastAsia="SimSun" w:hAnsi="Times New Roman"/>
          <w:b/>
          <w:bCs/>
          <w:i/>
          <w:iCs/>
          <w:sz w:val="22"/>
          <w:szCs w:val="22"/>
        </w:rPr>
        <w:t>R2D trigger message or the subsequent paging message</w:t>
      </w:r>
      <w:r>
        <w:rPr>
          <w:rFonts w:ascii="Times New Roman" w:eastAsia="SimSun" w:hAnsi="Times New Roman"/>
          <w:b/>
          <w:bCs/>
          <w:i/>
          <w:iCs/>
          <w:sz w:val="22"/>
          <w:szCs w:val="22"/>
        </w:rPr>
        <w:t>.</w:t>
      </w:r>
    </w:p>
    <w:p w14:paraId="6386B603" w14:textId="77777777" w:rsidR="00112F30" w:rsidRPr="006F0311" w:rsidRDefault="00112F30" w:rsidP="00112F30">
      <w:pPr>
        <w:widowControl/>
        <w:spacing w:before="120" w:line="276" w:lineRule="auto"/>
        <w:rPr>
          <w:rFonts w:ascii="Times New Roman" w:eastAsia="SimSun" w:hAnsi="Times New Roman"/>
          <w:kern w:val="0"/>
          <w:szCs w:val="20"/>
        </w:rPr>
      </w:pPr>
    </w:p>
    <w:p w14:paraId="42017E8F" w14:textId="77777777" w:rsidR="00112F30" w:rsidRDefault="00112F30" w:rsidP="00112F30">
      <w:pPr>
        <w:spacing w:before="120" w:line="276" w:lineRule="auto"/>
        <w:rPr>
          <w:rFonts w:ascii="CG Times (WN)" w:eastAsia="SimSun" w:hAnsi="CG Times (WN)"/>
          <w:sz w:val="28"/>
          <w:szCs w:val="28"/>
        </w:rPr>
      </w:pPr>
      <w:r w:rsidRPr="0024228B">
        <w:rPr>
          <w:rFonts w:ascii="CG Times (WN)" w:eastAsia="SimSun" w:hAnsi="CG Times (WN)"/>
          <w:sz w:val="28"/>
          <w:szCs w:val="28"/>
        </w:rPr>
        <w:t xml:space="preserve">2.2 </w:t>
      </w:r>
      <w:r>
        <w:rPr>
          <w:rFonts w:ascii="CG Times (WN)" w:eastAsia="SimSun" w:hAnsi="CG Times (WN)"/>
          <w:sz w:val="28"/>
          <w:szCs w:val="28"/>
        </w:rPr>
        <w:t>R</w:t>
      </w:r>
      <w:r w:rsidRPr="0041415E">
        <w:rPr>
          <w:rFonts w:ascii="CG Times (WN)" w:eastAsia="SimSun" w:hAnsi="CG Times (WN)"/>
          <w:sz w:val="28"/>
          <w:szCs w:val="28"/>
        </w:rPr>
        <w:t>andom ID differentiation in Msg2</w:t>
      </w:r>
    </w:p>
    <w:p w14:paraId="4E611C40" w14:textId="77777777" w:rsidR="00112F30" w:rsidRPr="0041415E" w:rsidRDefault="00112F30" w:rsidP="00112F30">
      <w:pPr>
        <w:widowControl/>
        <w:spacing w:before="120" w:line="276" w:lineRule="auto"/>
        <w:rPr>
          <w:rFonts w:ascii="Times New Roman" w:eastAsia="SimSun" w:hAnsi="Times New Roman"/>
          <w:kern w:val="0"/>
          <w:szCs w:val="20"/>
        </w:rPr>
      </w:pPr>
      <w:r w:rsidRPr="0041415E">
        <w:rPr>
          <w:rFonts w:ascii="Times New Roman" w:eastAsia="SimSun" w:hAnsi="Times New Roman"/>
          <w:kern w:val="0"/>
          <w:szCs w:val="20"/>
        </w:rPr>
        <w:t xml:space="preserve">According to </w:t>
      </w:r>
      <w:r w:rsidRPr="006F0311">
        <w:rPr>
          <w:rFonts w:ascii="Times New Roman" w:eastAsia="SimSun" w:hAnsi="Times New Roman"/>
          <w:kern w:val="0"/>
          <w:szCs w:val="20"/>
        </w:rPr>
        <w:t>[POST130][027][AIoT] MAC Running CR (Huawei),</w:t>
      </w:r>
      <w:r>
        <w:rPr>
          <w:rFonts w:ascii="Times New Roman" w:eastAsia="SimSun" w:hAnsi="Times New Roman"/>
          <w:kern w:val="0"/>
          <w:szCs w:val="20"/>
        </w:rPr>
        <w:t xml:space="preserve"> following issue is listed regarding the frequency index indication in Msg2 for random ID differentiation to reduce the collision</w:t>
      </w:r>
      <w:r w:rsidRPr="0041415E">
        <w:rPr>
          <w:rFonts w:ascii="Times New Roman" w:eastAsia="SimSun" w:hAnsi="Times New Roman"/>
          <w:kern w:val="0"/>
          <w:szCs w:val="20"/>
        </w:rPr>
        <w:t>.</w:t>
      </w:r>
    </w:p>
    <w:p w14:paraId="7E859717" w14:textId="77777777" w:rsidR="00112F30" w:rsidRPr="0041415E" w:rsidRDefault="00112F30" w:rsidP="00112F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6314"/>
        <w:gridCol w:w="1338"/>
      </w:tblGrid>
      <w:tr w:rsidR="00112F30" w:rsidRPr="0041415E" w14:paraId="7042D69E" w14:textId="77777777" w:rsidTr="001A3BB5">
        <w:tc>
          <w:tcPr>
            <w:tcW w:w="1417" w:type="dxa"/>
            <w:tcBorders>
              <w:top w:val="single" w:sz="4" w:space="0" w:color="auto"/>
              <w:left w:val="single" w:sz="4" w:space="0" w:color="auto"/>
              <w:bottom w:val="single" w:sz="4" w:space="0" w:color="auto"/>
              <w:right w:val="single" w:sz="4" w:space="0" w:color="auto"/>
            </w:tcBorders>
            <w:hideMark/>
          </w:tcPr>
          <w:p w14:paraId="6602575F" w14:textId="77777777" w:rsidR="00112F30" w:rsidRPr="0041415E" w:rsidRDefault="00112F30" w:rsidP="001A3BB5">
            <w:pPr>
              <w:widowControl/>
              <w:spacing w:before="120" w:line="276" w:lineRule="auto"/>
              <w:rPr>
                <w:rFonts w:ascii="Times New Roman" w:eastAsia="SimSun" w:hAnsi="Times New Roman"/>
                <w:kern w:val="0"/>
                <w:szCs w:val="20"/>
                <w:lang w:val="en-GB"/>
              </w:rPr>
            </w:pPr>
            <w:r w:rsidRPr="0041415E">
              <w:rPr>
                <w:rFonts w:ascii="Times New Roman" w:eastAsia="SimSun" w:hAnsi="Times New Roman"/>
                <w:kern w:val="0"/>
                <w:szCs w:val="20"/>
                <w:lang w:val="en-GB"/>
              </w:rPr>
              <w:t>Issue 2-5:</w:t>
            </w:r>
          </w:p>
          <w:p w14:paraId="02DEC7D5" w14:textId="77777777" w:rsidR="00112F30" w:rsidRPr="0041415E" w:rsidRDefault="00112F30" w:rsidP="001A3BB5">
            <w:pPr>
              <w:widowControl/>
              <w:spacing w:before="120" w:line="276" w:lineRule="auto"/>
              <w:rPr>
                <w:rFonts w:ascii="CG Times (WN)" w:eastAsia="SimSun" w:hAnsi="CG Times (WN)"/>
                <w:bCs/>
                <w:sz w:val="28"/>
                <w:szCs w:val="28"/>
                <w:lang w:val="en-GB"/>
              </w:rPr>
            </w:pPr>
            <w:r w:rsidRPr="0041415E">
              <w:rPr>
                <w:rFonts w:ascii="Times New Roman" w:eastAsia="SimSun" w:hAnsi="Times New Roman"/>
                <w:kern w:val="0"/>
                <w:szCs w:val="20"/>
                <w:lang w:val="en-GB"/>
              </w:rPr>
              <w:t>random ID differentiation in Msg2</w:t>
            </w:r>
          </w:p>
        </w:tc>
        <w:tc>
          <w:tcPr>
            <w:tcW w:w="7195" w:type="dxa"/>
            <w:tcBorders>
              <w:top w:val="single" w:sz="4" w:space="0" w:color="auto"/>
              <w:left w:val="single" w:sz="4" w:space="0" w:color="auto"/>
              <w:bottom w:val="single" w:sz="4" w:space="0" w:color="auto"/>
              <w:right w:val="single" w:sz="4" w:space="0" w:color="auto"/>
            </w:tcBorders>
            <w:hideMark/>
          </w:tcPr>
          <w:p w14:paraId="37A4F492" w14:textId="77777777" w:rsidR="00112F30" w:rsidRPr="0041415E" w:rsidRDefault="00112F30" w:rsidP="001A3BB5">
            <w:pPr>
              <w:widowControl/>
              <w:spacing w:before="120" w:line="276" w:lineRule="auto"/>
              <w:rPr>
                <w:rFonts w:ascii="Times New Roman" w:eastAsia="SimSun" w:hAnsi="Times New Roman"/>
                <w:kern w:val="0"/>
                <w:szCs w:val="20"/>
                <w:lang w:val="en-GB"/>
              </w:rPr>
            </w:pPr>
            <w:r w:rsidRPr="0041415E">
              <w:rPr>
                <w:rFonts w:ascii="Times New Roman" w:eastAsia="SimSun" w:hAnsi="Times New Roman"/>
                <w:kern w:val="0"/>
                <w:szCs w:val="20"/>
                <w:lang w:val="en-GB"/>
              </w:rPr>
              <w:t>Whether to include frequency index along with RN16 in MSG2 to reduce collisions of MSG1 between different devices.</w:t>
            </w:r>
          </w:p>
          <w:p w14:paraId="4E4755BD" w14:textId="77777777" w:rsidR="00112F30" w:rsidRPr="0041415E" w:rsidRDefault="00112F30" w:rsidP="00112F30">
            <w:pPr>
              <w:widowControl/>
              <w:numPr>
                <w:ilvl w:val="0"/>
                <w:numId w:val="4"/>
              </w:numPr>
              <w:spacing w:before="120" w:line="276" w:lineRule="auto"/>
              <w:rPr>
                <w:rFonts w:ascii="Times New Roman" w:eastAsia="SimSun" w:hAnsi="Times New Roman"/>
                <w:i/>
                <w:iCs/>
                <w:color w:val="4472C4" w:themeColor="accent1"/>
                <w:kern w:val="0"/>
                <w:szCs w:val="20"/>
                <w:lang w:val="en-GB"/>
              </w:rPr>
            </w:pPr>
            <w:r w:rsidRPr="0041415E">
              <w:rPr>
                <w:rFonts w:ascii="Times New Roman" w:eastAsia="SimSun" w:hAnsi="Times New Roman"/>
                <w:i/>
                <w:iCs/>
                <w:color w:val="4472C4" w:themeColor="accent1"/>
                <w:kern w:val="0"/>
                <w:szCs w:val="20"/>
                <w:lang w:val="en-GB"/>
              </w:rPr>
              <w:t>In previous meetings, RAN2 discussed whether Msg2 need to include more information on top of the random ID to avoid random ID collision, but there was no consensus.</w:t>
            </w:r>
          </w:p>
          <w:p w14:paraId="21B11631" w14:textId="77777777" w:rsidR="00112F30" w:rsidRPr="0041415E" w:rsidRDefault="00112F30" w:rsidP="00112F30">
            <w:pPr>
              <w:widowControl/>
              <w:numPr>
                <w:ilvl w:val="0"/>
                <w:numId w:val="4"/>
              </w:numPr>
              <w:spacing w:before="120" w:line="276" w:lineRule="auto"/>
              <w:rPr>
                <w:rFonts w:ascii="Times New Roman" w:eastAsia="SimSun" w:hAnsi="Times New Roman"/>
                <w:i/>
                <w:iCs/>
                <w:color w:val="4472C4" w:themeColor="accent1"/>
                <w:kern w:val="0"/>
                <w:szCs w:val="20"/>
                <w:lang w:val="en-GB"/>
              </w:rPr>
            </w:pPr>
            <w:r w:rsidRPr="0041415E">
              <w:rPr>
                <w:rFonts w:ascii="Times New Roman" w:eastAsia="SimSun" w:hAnsi="Times New Roman"/>
                <w:i/>
                <w:iCs/>
                <w:color w:val="4472C4" w:themeColor="accent1"/>
                <w:kern w:val="0"/>
                <w:szCs w:val="20"/>
                <w:lang w:val="en-GB"/>
              </w:rPr>
              <w:t xml:space="preserve">RAN2#130 agreement: Including frequency index along with RN16 in MSG2 </w:t>
            </w:r>
            <w:bookmarkStart w:id="10" w:name="_Hlk206155509"/>
            <w:r w:rsidRPr="0041415E">
              <w:rPr>
                <w:rFonts w:ascii="Times New Roman" w:eastAsia="SimSun" w:hAnsi="Times New Roman"/>
                <w:i/>
                <w:iCs/>
                <w:color w:val="4472C4" w:themeColor="accent1"/>
                <w:kern w:val="0"/>
                <w:szCs w:val="20"/>
                <w:lang w:val="en-GB"/>
              </w:rPr>
              <w:t xml:space="preserve">to reduce collisions of MSG1 between different devices </w:t>
            </w:r>
            <w:bookmarkEnd w:id="10"/>
            <w:r w:rsidRPr="0041415E">
              <w:rPr>
                <w:rFonts w:ascii="Times New Roman" w:eastAsia="SimSun" w:hAnsi="Times New Roman"/>
                <w:i/>
                <w:iCs/>
                <w:color w:val="4472C4" w:themeColor="accent1"/>
                <w:kern w:val="0"/>
                <w:szCs w:val="20"/>
                <w:lang w:val="en-GB"/>
              </w:rPr>
              <w:t>is feasible.  FFS Discuss further whether to include it.</w:t>
            </w:r>
          </w:p>
          <w:p w14:paraId="21AD2A2C" w14:textId="77777777" w:rsidR="00112F30" w:rsidRPr="0041415E" w:rsidRDefault="00112F30" w:rsidP="001A3BB5">
            <w:pPr>
              <w:widowControl/>
              <w:spacing w:before="120" w:line="276" w:lineRule="auto"/>
              <w:rPr>
                <w:rFonts w:ascii="Times New Roman" w:eastAsia="SimSun" w:hAnsi="Times New Roman"/>
                <w:kern w:val="0"/>
                <w:szCs w:val="20"/>
                <w:lang w:val="en-GB"/>
              </w:rPr>
            </w:pPr>
          </w:p>
        </w:tc>
        <w:tc>
          <w:tcPr>
            <w:tcW w:w="1350" w:type="dxa"/>
            <w:tcBorders>
              <w:top w:val="single" w:sz="4" w:space="0" w:color="auto"/>
              <w:left w:val="single" w:sz="4" w:space="0" w:color="auto"/>
              <w:bottom w:val="single" w:sz="4" w:space="0" w:color="auto"/>
              <w:right w:val="single" w:sz="4" w:space="0" w:color="auto"/>
            </w:tcBorders>
            <w:hideMark/>
          </w:tcPr>
          <w:p w14:paraId="0B37A1B2" w14:textId="77777777" w:rsidR="00112F30" w:rsidRPr="0041415E" w:rsidRDefault="00112F30" w:rsidP="001A3BB5">
            <w:pPr>
              <w:widowControl/>
              <w:spacing w:before="120" w:line="276" w:lineRule="auto"/>
              <w:rPr>
                <w:rFonts w:ascii="CG Times (WN)" w:eastAsia="SimSun" w:hAnsi="CG Times (WN)"/>
                <w:bCs/>
                <w:sz w:val="28"/>
                <w:szCs w:val="28"/>
                <w:lang w:val="en-GB"/>
              </w:rPr>
            </w:pPr>
            <w:r w:rsidRPr="0041415E">
              <w:rPr>
                <w:rFonts w:ascii="Times New Roman" w:eastAsia="SimSun" w:hAnsi="Times New Roman"/>
                <w:kern w:val="0"/>
                <w:szCs w:val="20"/>
                <w:lang w:val="en-GB"/>
              </w:rPr>
              <w:t>To be discussed by company contributions</w:t>
            </w:r>
          </w:p>
        </w:tc>
      </w:tr>
    </w:tbl>
    <w:p w14:paraId="4F306B00" w14:textId="77777777" w:rsidR="00112F30" w:rsidRDefault="00112F30" w:rsidP="00112F30">
      <w:pPr>
        <w:spacing w:before="120" w:line="276" w:lineRule="auto"/>
        <w:rPr>
          <w:rFonts w:ascii="CG Times (WN)" w:eastAsia="SimSun" w:hAnsi="CG Times (WN)"/>
          <w:sz w:val="28"/>
          <w:szCs w:val="28"/>
        </w:rPr>
      </w:pPr>
    </w:p>
    <w:p w14:paraId="0F85C5BB" w14:textId="6BD6A06F" w:rsidR="00112F30" w:rsidRPr="00EA223B" w:rsidRDefault="00112F30" w:rsidP="00112F30">
      <w:pPr>
        <w:widowControl/>
        <w:spacing w:before="120" w:line="276" w:lineRule="auto"/>
        <w:rPr>
          <w:rFonts w:ascii="Times New Roman" w:eastAsia="SimSun" w:hAnsi="Times New Roman"/>
          <w:kern w:val="0"/>
          <w:szCs w:val="20"/>
        </w:rPr>
      </w:pPr>
      <w:bookmarkStart w:id="11" w:name="PP12"/>
      <w:r w:rsidRPr="00EA223B">
        <w:rPr>
          <w:rFonts w:ascii="Times New Roman" w:eastAsia="SimSun" w:hAnsi="Times New Roman"/>
          <w:kern w:val="0"/>
          <w:szCs w:val="20"/>
        </w:rPr>
        <w:t>At the last meeting</w:t>
      </w:r>
      <w:r>
        <w:rPr>
          <w:rFonts w:ascii="Times New Roman" w:eastAsia="SimSun" w:hAnsi="Times New Roman"/>
          <w:kern w:val="0"/>
          <w:szCs w:val="20"/>
        </w:rPr>
        <w:t xml:space="preserve"> [1], it was noted that </w:t>
      </w:r>
      <w:r w:rsidRPr="00EA223B">
        <w:rPr>
          <w:rFonts w:ascii="Times New Roman" w:eastAsia="SimSun" w:hAnsi="Times New Roman"/>
          <w:kern w:val="0"/>
          <w:szCs w:val="20"/>
        </w:rPr>
        <w:t>it is technically possible to include in M</w:t>
      </w:r>
      <w:r>
        <w:rPr>
          <w:rFonts w:ascii="Times New Roman" w:eastAsia="SimSun" w:hAnsi="Times New Roman"/>
          <w:kern w:val="0"/>
          <w:szCs w:val="20"/>
        </w:rPr>
        <w:t>sg</w:t>
      </w:r>
      <w:r w:rsidRPr="00EA223B">
        <w:rPr>
          <w:rFonts w:ascii="Times New Roman" w:eastAsia="SimSun" w:hAnsi="Times New Roman"/>
          <w:kern w:val="0"/>
          <w:szCs w:val="20"/>
        </w:rPr>
        <w:t>2 the frequency index used for M</w:t>
      </w:r>
      <w:r>
        <w:rPr>
          <w:rFonts w:ascii="Times New Roman" w:eastAsia="SimSun" w:hAnsi="Times New Roman"/>
          <w:kern w:val="0"/>
          <w:szCs w:val="20"/>
        </w:rPr>
        <w:t>sg</w:t>
      </w:r>
      <w:r w:rsidRPr="00EA223B">
        <w:rPr>
          <w:rFonts w:ascii="Times New Roman" w:eastAsia="SimSun" w:hAnsi="Times New Roman"/>
          <w:kern w:val="0"/>
          <w:szCs w:val="20"/>
        </w:rPr>
        <w:t>1, so that two devices that picked the same 16-bit random ID but used different frequency resources can be distinguished. This would require M</w:t>
      </w:r>
      <w:r>
        <w:rPr>
          <w:rFonts w:ascii="Times New Roman" w:eastAsia="SimSun" w:hAnsi="Times New Roman"/>
          <w:kern w:val="0"/>
          <w:szCs w:val="20"/>
        </w:rPr>
        <w:t>sg</w:t>
      </w:r>
      <w:r w:rsidRPr="00EA223B">
        <w:rPr>
          <w:rFonts w:ascii="Times New Roman" w:eastAsia="SimSun" w:hAnsi="Times New Roman"/>
          <w:kern w:val="0"/>
          <w:szCs w:val="20"/>
        </w:rPr>
        <w:t xml:space="preserve">2 to carry, for each echoed RN16, the corresponding frequency index. However, because the random ID is 16 bits, the probability of two devices choosing the same value during an access occasion is already low. </w:t>
      </w:r>
      <w:r w:rsidRPr="00E339E0">
        <w:rPr>
          <w:rFonts w:ascii="Times New Roman" w:eastAsia="SimSun" w:hAnsi="Times New Roman"/>
          <w:kern w:val="0"/>
          <w:szCs w:val="20"/>
        </w:rPr>
        <w:t>Given the low collision risk, adding a frequency index to M</w:t>
      </w:r>
      <w:r>
        <w:rPr>
          <w:rFonts w:ascii="Times New Roman" w:eastAsia="SimSun" w:hAnsi="Times New Roman"/>
          <w:kern w:val="0"/>
          <w:szCs w:val="20"/>
        </w:rPr>
        <w:t>sg</w:t>
      </w:r>
      <w:r w:rsidRPr="00E339E0">
        <w:rPr>
          <w:rFonts w:ascii="Times New Roman" w:eastAsia="SimSun" w:hAnsi="Times New Roman"/>
          <w:kern w:val="0"/>
          <w:szCs w:val="20"/>
        </w:rPr>
        <w:t xml:space="preserve">2 would increase payload size and device power consumption without sufficient </w:t>
      </w:r>
      <w:r w:rsidR="00BB6BB3" w:rsidRPr="00E339E0">
        <w:rPr>
          <w:rFonts w:ascii="Times New Roman" w:eastAsia="SimSun" w:hAnsi="Times New Roman"/>
          <w:kern w:val="0"/>
          <w:szCs w:val="20"/>
        </w:rPr>
        <w:t>benefit</w:t>
      </w:r>
      <w:r w:rsidR="00BB6BB3">
        <w:rPr>
          <w:rFonts w:ascii="Times New Roman" w:eastAsia="SimSun" w:hAnsi="Times New Roman"/>
          <w:kern w:val="0"/>
          <w:szCs w:val="20"/>
        </w:rPr>
        <w:t xml:space="preserve">, </w:t>
      </w:r>
      <w:r w:rsidR="00BB6BB3" w:rsidRPr="00E339E0">
        <w:rPr>
          <w:rFonts w:ascii="Times New Roman" w:eastAsia="SimSun" w:hAnsi="Times New Roman"/>
          <w:kern w:val="0"/>
          <w:szCs w:val="20"/>
        </w:rPr>
        <w:t>therefore</w:t>
      </w:r>
      <w:r w:rsidRPr="00E339E0">
        <w:rPr>
          <w:rFonts w:ascii="Times New Roman" w:eastAsia="SimSun" w:hAnsi="Times New Roman"/>
          <w:kern w:val="0"/>
          <w:szCs w:val="20"/>
        </w:rPr>
        <w:t>, we do not recommend introducing a frequency index in M</w:t>
      </w:r>
      <w:r>
        <w:rPr>
          <w:rFonts w:ascii="Times New Roman" w:eastAsia="SimSun" w:hAnsi="Times New Roman"/>
          <w:kern w:val="0"/>
          <w:szCs w:val="20"/>
        </w:rPr>
        <w:t>sg</w:t>
      </w:r>
      <w:r w:rsidRPr="00E339E0">
        <w:rPr>
          <w:rFonts w:ascii="Times New Roman" w:eastAsia="SimSun" w:hAnsi="Times New Roman"/>
          <w:kern w:val="0"/>
          <w:szCs w:val="20"/>
        </w:rPr>
        <w:t>2.</w:t>
      </w:r>
    </w:p>
    <w:p w14:paraId="19FF4B89" w14:textId="77777777" w:rsidR="00112F30" w:rsidRPr="005B10B4" w:rsidRDefault="00112F30" w:rsidP="00112F30">
      <w:pPr>
        <w:widowControl/>
        <w:spacing w:before="120" w:line="276" w:lineRule="auto"/>
        <w:rPr>
          <w:rFonts w:ascii="Times New Roman" w:eastAsia="SimSun" w:hAnsi="Times New Roman"/>
          <w:kern w:val="0"/>
          <w:szCs w:val="20"/>
        </w:rPr>
      </w:pPr>
    </w:p>
    <w:p w14:paraId="72018DE0" w14:textId="3775FF59" w:rsidR="00112F30" w:rsidRDefault="00112F30" w:rsidP="00112F30">
      <w:pPr>
        <w:spacing w:before="120" w:line="276" w:lineRule="auto"/>
        <w:rPr>
          <w:rFonts w:ascii="Times New Roman" w:eastAsia="SimSun" w:hAnsi="Times New Roman"/>
          <w:b/>
          <w:bCs/>
          <w:i/>
          <w:iCs/>
          <w:sz w:val="22"/>
          <w:szCs w:val="22"/>
        </w:rPr>
      </w:pPr>
      <w:r>
        <w:rPr>
          <w:rFonts w:ascii="Times New Roman" w:eastAsia="SimSun" w:hAnsi="Times New Roman"/>
          <w:b/>
          <w:bCs/>
          <w:i/>
          <w:iCs/>
          <w:sz w:val="22"/>
          <w:szCs w:val="22"/>
        </w:rPr>
        <w:t xml:space="preserve">Proposal 2: Frequency index indication is not included in Msg 2 along with 16-bit Random ID </w:t>
      </w:r>
      <w:r w:rsidRPr="00E339E0">
        <w:rPr>
          <w:rFonts w:ascii="Times New Roman" w:eastAsia="SimSun" w:hAnsi="Times New Roman"/>
          <w:b/>
          <w:bCs/>
          <w:i/>
          <w:iCs/>
          <w:sz w:val="22"/>
          <w:szCs w:val="22"/>
        </w:rPr>
        <w:t>to reduce collisions of M</w:t>
      </w:r>
      <w:r>
        <w:rPr>
          <w:rFonts w:ascii="Times New Roman" w:eastAsia="SimSun" w:hAnsi="Times New Roman"/>
          <w:b/>
          <w:bCs/>
          <w:i/>
          <w:iCs/>
          <w:sz w:val="22"/>
          <w:szCs w:val="22"/>
        </w:rPr>
        <w:t>sg</w:t>
      </w:r>
      <w:r w:rsidRPr="00E339E0">
        <w:rPr>
          <w:rFonts w:ascii="Times New Roman" w:eastAsia="SimSun" w:hAnsi="Times New Roman"/>
          <w:b/>
          <w:bCs/>
          <w:i/>
          <w:iCs/>
          <w:sz w:val="22"/>
          <w:szCs w:val="22"/>
        </w:rPr>
        <w:t>1 between different devices</w:t>
      </w:r>
      <w:r>
        <w:rPr>
          <w:rFonts w:ascii="Times New Roman" w:eastAsia="SimSun" w:hAnsi="Times New Roman"/>
          <w:b/>
          <w:bCs/>
          <w:i/>
          <w:iCs/>
          <w:sz w:val="22"/>
          <w:szCs w:val="22"/>
        </w:rPr>
        <w:t>.</w:t>
      </w:r>
    </w:p>
    <w:p w14:paraId="4131AA10" w14:textId="77777777" w:rsidR="00112F30" w:rsidRPr="00D8351F" w:rsidRDefault="00112F30" w:rsidP="00112F30">
      <w:pPr>
        <w:spacing w:before="120" w:line="276" w:lineRule="auto"/>
        <w:rPr>
          <w:rFonts w:ascii="Times New Roman" w:eastAsia="SimSun" w:hAnsi="Times New Roman"/>
          <w:b/>
          <w:bCs/>
          <w:i/>
          <w:iCs/>
          <w:sz w:val="22"/>
          <w:szCs w:val="22"/>
        </w:rPr>
      </w:pPr>
    </w:p>
    <w:bookmarkEnd w:id="11"/>
    <w:p w14:paraId="40ACB2AD" w14:textId="77777777" w:rsidR="00112F30" w:rsidRDefault="00112F30" w:rsidP="00112F30">
      <w:pPr>
        <w:keepNext/>
        <w:keepLines/>
        <w:widowControl/>
        <w:numPr>
          <w:ilvl w:val="0"/>
          <w:numId w:val="1"/>
        </w:numPr>
        <w:pBdr>
          <w:top w:val="single" w:sz="12" w:space="3" w:color="auto"/>
        </w:pBdr>
        <w:tabs>
          <w:tab w:val="left" w:pos="567"/>
        </w:tabs>
        <w:overflowPunct w:val="0"/>
        <w:autoSpaceDE w:val="0"/>
        <w:autoSpaceDN w:val="0"/>
        <w:adjustRightInd w:val="0"/>
        <w:spacing w:before="240" w:after="180"/>
        <w:jc w:val="left"/>
        <w:textAlignment w:val="baseline"/>
        <w:outlineLvl w:val="0"/>
        <w:rPr>
          <w:rFonts w:eastAsia="SimSun"/>
          <w:kern w:val="0"/>
          <w:sz w:val="36"/>
          <w:szCs w:val="20"/>
          <w:lang w:val="fr-FR"/>
        </w:rPr>
      </w:pPr>
      <w:r>
        <w:rPr>
          <w:rFonts w:eastAsia="SimSun" w:hint="eastAsia"/>
          <w:kern w:val="0"/>
          <w:sz w:val="36"/>
          <w:szCs w:val="20"/>
          <w:lang w:val="fr-FR"/>
        </w:rPr>
        <w:t>Conclusion</w:t>
      </w:r>
    </w:p>
    <w:p w14:paraId="3C4F6AB1" w14:textId="77777777" w:rsidR="00112F30" w:rsidRDefault="00112F30" w:rsidP="00112F30">
      <w:pPr>
        <w:widowControl/>
        <w:rPr>
          <w:rFonts w:ascii="Times New Roman" w:eastAsia="SimSun" w:hAnsi="Times New Roman"/>
          <w:kern w:val="0"/>
        </w:rPr>
      </w:pPr>
      <w:r>
        <w:rPr>
          <w:rFonts w:ascii="Times New Roman" w:eastAsia="SimSun" w:hAnsi="Times New Roman"/>
          <w:kern w:val="0"/>
        </w:rPr>
        <w:t xml:space="preserve">In this contribution, we provide our views on </w:t>
      </w:r>
      <w:r>
        <w:rPr>
          <w:rFonts w:ascii="Times New Roman" w:eastAsia="SimSun" w:hAnsi="Times New Roman" w:hint="eastAsia"/>
          <w:kern w:val="0"/>
        </w:rPr>
        <w:t>random access</w:t>
      </w:r>
      <w:r>
        <w:rPr>
          <w:rFonts w:ascii="Times New Roman" w:eastAsia="SimSun" w:hAnsi="Times New Roman"/>
          <w:kern w:val="0"/>
        </w:rPr>
        <w:t xml:space="preserve"> for A-IoT. The</w:t>
      </w:r>
      <w:r>
        <w:rPr>
          <w:rFonts w:ascii="Times New Roman" w:eastAsia="SimSun" w:hAnsi="Times New Roman" w:hint="eastAsia"/>
          <w:kern w:val="0"/>
        </w:rPr>
        <w:t xml:space="preserve"> </w:t>
      </w:r>
      <w:r>
        <w:rPr>
          <w:rFonts w:ascii="Times New Roman" w:eastAsia="SimSun" w:hAnsi="Times New Roman"/>
          <w:kern w:val="0"/>
        </w:rPr>
        <w:t>proposals are summarized as follows.</w:t>
      </w:r>
    </w:p>
    <w:p w14:paraId="354F1DE2" w14:textId="77777777" w:rsidR="0052281E" w:rsidRPr="005C33CC" w:rsidRDefault="0052281E" w:rsidP="0052281E">
      <w:pPr>
        <w:spacing w:before="120" w:line="276" w:lineRule="auto"/>
        <w:rPr>
          <w:rFonts w:ascii="Times New Roman" w:eastAsia="SimSun" w:hAnsi="Times New Roman"/>
          <w:b/>
          <w:bCs/>
          <w:i/>
          <w:iCs/>
          <w:sz w:val="22"/>
          <w:szCs w:val="22"/>
        </w:rPr>
      </w:pPr>
      <w:r w:rsidRPr="005C33CC">
        <w:rPr>
          <w:rFonts w:ascii="Times New Roman" w:eastAsia="SimSun" w:hAnsi="Times New Roman"/>
          <w:b/>
          <w:bCs/>
          <w:i/>
          <w:iCs/>
          <w:sz w:val="22"/>
          <w:szCs w:val="22"/>
        </w:rPr>
        <w:t>Proposal</w:t>
      </w:r>
      <w:r>
        <w:rPr>
          <w:rFonts w:ascii="Times New Roman" w:eastAsia="SimSun" w:hAnsi="Times New Roman"/>
          <w:b/>
          <w:bCs/>
          <w:i/>
          <w:iCs/>
          <w:sz w:val="22"/>
          <w:szCs w:val="22"/>
        </w:rPr>
        <w:t xml:space="preserve"> 1</w:t>
      </w:r>
      <w:r w:rsidRPr="005C33CC">
        <w:rPr>
          <w:rFonts w:ascii="Times New Roman" w:eastAsia="SimSun" w:hAnsi="Times New Roman"/>
          <w:b/>
          <w:bCs/>
          <w:i/>
          <w:iCs/>
          <w:sz w:val="22"/>
          <w:szCs w:val="22"/>
        </w:rPr>
        <w:t xml:space="preserve">: </w:t>
      </w:r>
      <w:r>
        <w:rPr>
          <w:rFonts w:ascii="Times New Roman" w:eastAsia="SimSun" w:hAnsi="Times New Roman"/>
          <w:b/>
          <w:bCs/>
          <w:i/>
          <w:iCs/>
          <w:sz w:val="22"/>
          <w:szCs w:val="22"/>
        </w:rPr>
        <w:t>Support option B i.e. t</w:t>
      </w:r>
      <w:r w:rsidRPr="0052281E">
        <w:rPr>
          <w:rFonts w:ascii="Times New Roman" w:eastAsia="SimSun" w:hAnsi="Times New Roman"/>
          <w:b/>
          <w:bCs/>
          <w:i/>
          <w:iCs/>
          <w:sz w:val="22"/>
          <w:szCs w:val="22"/>
        </w:rPr>
        <w:t xml:space="preserve">he device does not process MSG2 (re)transmission received after </w:t>
      </w:r>
      <w:r w:rsidRPr="0041415E">
        <w:rPr>
          <w:rFonts w:ascii="Times New Roman" w:eastAsia="SimSun" w:hAnsi="Times New Roman"/>
          <w:b/>
          <w:bCs/>
          <w:i/>
          <w:iCs/>
          <w:sz w:val="22"/>
          <w:szCs w:val="22"/>
        </w:rPr>
        <w:t xml:space="preserve">the </w:t>
      </w:r>
      <w:r>
        <w:rPr>
          <w:rFonts w:ascii="Times New Roman" w:eastAsia="SimSun" w:hAnsi="Times New Roman"/>
          <w:b/>
          <w:bCs/>
          <w:i/>
          <w:iCs/>
          <w:sz w:val="22"/>
          <w:szCs w:val="22"/>
        </w:rPr>
        <w:t xml:space="preserve">subsequent </w:t>
      </w:r>
      <w:r w:rsidRPr="0041415E">
        <w:rPr>
          <w:rFonts w:ascii="Times New Roman" w:eastAsia="SimSun" w:hAnsi="Times New Roman"/>
          <w:b/>
          <w:bCs/>
          <w:i/>
          <w:iCs/>
          <w:sz w:val="22"/>
          <w:szCs w:val="22"/>
        </w:rPr>
        <w:t>R2D trigger message or the subsequent paging message</w:t>
      </w:r>
      <w:r>
        <w:rPr>
          <w:rFonts w:ascii="Times New Roman" w:eastAsia="SimSun" w:hAnsi="Times New Roman"/>
          <w:b/>
          <w:bCs/>
          <w:i/>
          <w:iCs/>
          <w:sz w:val="22"/>
          <w:szCs w:val="22"/>
        </w:rPr>
        <w:t>.</w:t>
      </w:r>
    </w:p>
    <w:p w14:paraId="529169A5" w14:textId="488151C8" w:rsidR="00112F30" w:rsidRPr="00112F30" w:rsidRDefault="00112F30" w:rsidP="00112F30">
      <w:pPr>
        <w:spacing w:before="120" w:line="276" w:lineRule="auto"/>
        <w:rPr>
          <w:rFonts w:ascii="Times New Roman" w:eastAsia="SimSun" w:hAnsi="Times New Roman"/>
          <w:b/>
          <w:bCs/>
          <w:i/>
          <w:iCs/>
          <w:sz w:val="22"/>
          <w:szCs w:val="22"/>
        </w:rPr>
      </w:pPr>
      <w:r>
        <w:rPr>
          <w:rFonts w:ascii="Times New Roman" w:eastAsia="SimSun" w:hAnsi="Times New Roman"/>
          <w:b/>
          <w:bCs/>
          <w:i/>
          <w:iCs/>
          <w:sz w:val="22"/>
          <w:szCs w:val="22"/>
        </w:rPr>
        <w:t xml:space="preserve">Proposal 2: Frequency index indication is not included in Msg 2 along with 16-bit Random ID </w:t>
      </w:r>
      <w:r w:rsidRPr="00E339E0">
        <w:rPr>
          <w:rFonts w:ascii="Times New Roman" w:eastAsia="SimSun" w:hAnsi="Times New Roman"/>
          <w:b/>
          <w:bCs/>
          <w:i/>
          <w:iCs/>
          <w:sz w:val="22"/>
          <w:szCs w:val="22"/>
        </w:rPr>
        <w:t>to reduce collisions of M</w:t>
      </w:r>
      <w:r>
        <w:rPr>
          <w:rFonts w:ascii="Times New Roman" w:eastAsia="SimSun" w:hAnsi="Times New Roman"/>
          <w:b/>
          <w:bCs/>
          <w:i/>
          <w:iCs/>
          <w:sz w:val="22"/>
          <w:szCs w:val="22"/>
        </w:rPr>
        <w:t>sg</w:t>
      </w:r>
      <w:r w:rsidRPr="00E339E0">
        <w:rPr>
          <w:rFonts w:ascii="Times New Roman" w:eastAsia="SimSun" w:hAnsi="Times New Roman"/>
          <w:b/>
          <w:bCs/>
          <w:i/>
          <w:iCs/>
          <w:sz w:val="22"/>
          <w:szCs w:val="22"/>
        </w:rPr>
        <w:t>1 between different devices</w:t>
      </w:r>
      <w:r>
        <w:rPr>
          <w:rFonts w:ascii="Times New Roman" w:eastAsia="SimSun" w:hAnsi="Times New Roman"/>
          <w:b/>
          <w:bCs/>
          <w:i/>
          <w:iCs/>
          <w:sz w:val="22"/>
          <w:szCs w:val="22"/>
        </w:rPr>
        <w:t>.</w:t>
      </w:r>
    </w:p>
    <w:p w14:paraId="2F8EC897" w14:textId="77777777" w:rsidR="00112F30" w:rsidRDefault="00112F30" w:rsidP="00112F30">
      <w:pPr>
        <w:keepNext/>
        <w:keepLines/>
        <w:widowControl/>
        <w:pBdr>
          <w:top w:val="single" w:sz="12" w:space="3" w:color="auto"/>
        </w:pBdr>
        <w:tabs>
          <w:tab w:val="left" w:pos="567"/>
        </w:tabs>
        <w:overflowPunct w:val="0"/>
        <w:autoSpaceDE w:val="0"/>
        <w:autoSpaceDN w:val="0"/>
        <w:adjustRightInd w:val="0"/>
        <w:spacing w:before="240" w:after="180"/>
        <w:ind w:leftChars="13" w:left="26"/>
        <w:textAlignment w:val="baseline"/>
        <w:outlineLvl w:val="0"/>
        <w:rPr>
          <w:rFonts w:ascii="Times New Roman" w:eastAsia="SimSun" w:hAnsi="Times New Roman"/>
          <w:kern w:val="0"/>
          <w:sz w:val="36"/>
          <w:szCs w:val="20"/>
        </w:rPr>
      </w:pPr>
      <w:r>
        <w:rPr>
          <w:rFonts w:eastAsia="SimSun"/>
          <w:kern w:val="0"/>
          <w:sz w:val="36"/>
          <w:szCs w:val="20"/>
        </w:rPr>
        <w:t>References</w:t>
      </w:r>
    </w:p>
    <w:bookmarkEnd w:id="0"/>
    <w:p w14:paraId="13B2270B" w14:textId="0993223B" w:rsidR="00112F30" w:rsidRPr="00CC081D" w:rsidRDefault="00112F30" w:rsidP="00112F30">
      <w:pPr>
        <w:rPr>
          <w:rFonts w:ascii="Times New Roman" w:eastAsia="Times New Roman" w:hAnsi="Times New Roman"/>
          <w:kern w:val="0"/>
          <w:szCs w:val="20"/>
          <w:lang w:eastAsia="en-US"/>
        </w:rPr>
      </w:pPr>
      <w:r>
        <w:rPr>
          <w:rFonts w:ascii="Times New Roman" w:hAnsi="Times New Roman"/>
          <w:sz w:val="22"/>
          <w:szCs w:val="22"/>
        </w:rPr>
        <w:t>[1</w:t>
      </w:r>
      <w:r w:rsidRPr="00CC081D">
        <w:rPr>
          <w:rFonts w:ascii="Times New Roman" w:eastAsia="Times New Roman" w:hAnsi="Times New Roman"/>
          <w:kern w:val="0"/>
          <w:szCs w:val="20"/>
          <w:lang w:eastAsia="en-US"/>
        </w:rPr>
        <w:t xml:space="preserve">] </w:t>
      </w:r>
      <w:r>
        <w:rPr>
          <w:rFonts w:ascii="Times New Roman" w:eastAsia="Times New Roman" w:hAnsi="Times New Roman"/>
          <w:kern w:val="0"/>
          <w:szCs w:val="20"/>
          <w:lang w:eastAsia="en-US"/>
        </w:rPr>
        <w:t xml:space="preserve">  </w:t>
      </w:r>
      <w:r w:rsidRPr="00CC727B">
        <w:rPr>
          <w:rFonts w:ascii="Times New Roman" w:eastAsia="Times New Roman" w:hAnsi="Times New Roman"/>
          <w:kern w:val="0"/>
          <w:szCs w:val="20"/>
          <w:lang w:eastAsia="en-US"/>
        </w:rPr>
        <w:t>RAN2#</w:t>
      </w:r>
      <w:r>
        <w:rPr>
          <w:rFonts w:ascii="Times New Roman" w:eastAsia="Times New Roman" w:hAnsi="Times New Roman"/>
          <w:kern w:val="0"/>
          <w:szCs w:val="20"/>
          <w:lang w:eastAsia="en-US"/>
        </w:rPr>
        <w:t>130</w:t>
      </w:r>
      <w:r w:rsidRPr="00CC727B">
        <w:rPr>
          <w:rFonts w:ascii="Times New Roman" w:eastAsia="Times New Roman" w:hAnsi="Times New Roman"/>
          <w:kern w:val="0"/>
          <w:szCs w:val="20"/>
          <w:lang w:eastAsia="en-US"/>
        </w:rPr>
        <w:t xml:space="preserve"> Chair Notes</w:t>
      </w:r>
      <w:r w:rsidRPr="00CC081D">
        <w:rPr>
          <w:rFonts w:ascii="Times New Roman" w:eastAsia="Times New Roman" w:hAnsi="Times New Roman"/>
          <w:kern w:val="0"/>
          <w:szCs w:val="20"/>
          <w:lang w:eastAsia="en-US"/>
        </w:rPr>
        <w:t>.</w:t>
      </w:r>
    </w:p>
    <w:p w14:paraId="13C324D7" w14:textId="77777777" w:rsidR="00112F30" w:rsidRDefault="00112F30" w:rsidP="00112F30">
      <w:pPr>
        <w:rPr>
          <w:rFonts w:ascii="Times New Roman" w:hAnsi="Times New Roman"/>
          <w:sz w:val="22"/>
          <w:szCs w:val="22"/>
        </w:rPr>
      </w:pPr>
    </w:p>
    <w:bookmarkEnd w:id="1"/>
    <w:p w14:paraId="40690B6C" w14:textId="77777777" w:rsidR="00112F30" w:rsidRDefault="00112F30" w:rsidP="00112F30">
      <w:pPr>
        <w:ind w:left="420"/>
        <w:rPr>
          <w:rFonts w:ascii="Times New Roman" w:eastAsia="Times New Roman" w:hAnsi="Times New Roman"/>
          <w:kern w:val="0"/>
          <w:szCs w:val="20"/>
          <w:lang w:eastAsia="en-US"/>
        </w:rPr>
      </w:pPr>
    </w:p>
    <w:p w14:paraId="18E7F45F" w14:textId="77777777" w:rsidR="00112F30" w:rsidRDefault="00112F30" w:rsidP="00112F30"/>
    <w:bookmarkEnd w:id="2"/>
    <w:p w14:paraId="15969497" w14:textId="77777777" w:rsidR="00112F30" w:rsidRPr="00EE53C9" w:rsidRDefault="00112F30" w:rsidP="00112F30"/>
    <w:p w14:paraId="7B288687" w14:textId="77777777" w:rsidR="00AB24DA" w:rsidRDefault="00AB24DA"/>
    <w:sectPr w:rsidR="00AB24DA" w:rsidSect="00112F30">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altName w:val="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B1B35"/>
    <w:multiLevelType w:val="hybridMultilevel"/>
    <w:tmpl w:val="8D9C2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15779C"/>
    <w:multiLevelType w:val="multilevel"/>
    <w:tmpl w:val="2415779C"/>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 w15:restartNumberingAfterBreak="0">
    <w:nsid w:val="742464D3"/>
    <w:multiLevelType w:val="hybridMultilevel"/>
    <w:tmpl w:val="811456C2"/>
    <w:lvl w:ilvl="0" w:tplc="04090001">
      <w:start w:val="1"/>
      <w:numFmt w:val="bullet"/>
      <w:lvlText w:val=""/>
      <w:lvlJc w:val="left"/>
      <w:pPr>
        <w:ind w:left="1139" w:hanging="360"/>
      </w:pPr>
      <w:rPr>
        <w:rFonts w:ascii="Symbol" w:hAnsi="Symbol" w:hint="default"/>
      </w:rPr>
    </w:lvl>
    <w:lvl w:ilvl="1" w:tplc="04090003">
      <w:start w:val="1"/>
      <w:numFmt w:val="bullet"/>
      <w:lvlText w:val="o"/>
      <w:lvlJc w:val="left"/>
      <w:pPr>
        <w:ind w:left="1859" w:hanging="360"/>
      </w:pPr>
      <w:rPr>
        <w:rFonts w:ascii="Courier New" w:hAnsi="Courier New" w:cs="Courier New" w:hint="default"/>
      </w:rPr>
    </w:lvl>
    <w:lvl w:ilvl="2" w:tplc="04090005">
      <w:start w:val="1"/>
      <w:numFmt w:val="bullet"/>
      <w:lvlText w:val=""/>
      <w:lvlJc w:val="left"/>
      <w:pPr>
        <w:ind w:left="2579" w:hanging="360"/>
      </w:pPr>
      <w:rPr>
        <w:rFonts w:ascii="Wingdings" w:hAnsi="Wingdings" w:hint="default"/>
      </w:rPr>
    </w:lvl>
    <w:lvl w:ilvl="3" w:tplc="04090001">
      <w:start w:val="1"/>
      <w:numFmt w:val="bullet"/>
      <w:lvlText w:val=""/>
      <w:lvlJc w:val="left"/>
      <w:pPr>
        <w:ind w:left="3299" w:hanging="360"/>
      </w:pPr>
      <w:rPr>
        <w:rFonts w:ascii="Symbol" w:hAnsi="Symbol" w:hint="default"/>
      </w:rPr>
    </w:lvl>
    <w:lvl w:ilvl="4" w:tplc="04090003">
      <w:start w:val="1"/>
      <w:numFmt w:val="bullet"/>
      <w:lvlText w:val="o"/>
      <w:lvlJc w:val="left"/>
      <w:pPr>
        <w:ind w:left="4019" w:hanging="360"/>
      </w:pPr>
      <w:rPr>
        <w:rFonts w:ascii="Courier New" w:hAnsi="Courier New" w:cs="Courier New" w:hint="default"/>
      </w:rPr>
    </w:lvl>
    <w:lvl w:ilvl="5" w:tplc="04090005">
      <w:start w:val="1"/>
      <w:numFmt w:val="bullet"/>
      <w:lvlText w:val=""/>
      <w:lvlJc w:val="left"/>
      <w:pPr>
        <w:ind w:left="4739" w:hanging="360"/>
      </w:pPr>
      <w:rPr>
        <w:rFonts w:ascii="Wingdings" w:hAnsi="Wingdings" w:hint="default"/>
      </w:rPr>
    </w:lvl>
    <w:lvl w:ilvl="6" w:tplc="04090001">
      <w:start w:val="1"/>
      <w:numFmt w:val="bullet"/>
      <w:lvlText w:val=""/>
      <w:lvlJc w:val="left"/>
      <w:pPr>
        <w:ind w:left="5459" w:hanging="360"/>
      </w:pPr>
      <w:rPr>
        <w:rFonts w:ascii="Symbol" w:hAnsi="Symbol" w:hint="default"/>
      </w:rPr>
    </w:lvl>
    <w:lvl w:ilvl="7" w:tplc="04090003">
      <w:start w:val="1"/>
      <w:numFmt w:val="bullet"/>
      <w:lvlText w:val="o"/>
      <w:lvlJc w:val="left"/>
      <w:pPr>
        <w:ind w:left="6179" w:hanging="360"/>
      </w:pPr>
      <w:rPr>
        <w:rFonts w:ascii="Courier New" w:hAnsi="Courier New" w:cs="Courier New" w:hint="default"/>
      </w:rPr>
    </w:lvl>
    <w:lvl w:ilvl="8" w:tplc="04090005">
      <w:start w:val="1"/>
      <w:numFmt w:val="bullet"/>
      <w:lvlText w:val=""/>
      <w:lvlJc w:val="left"/>
      <w:pPr>
        <w:ind w:left="6899" w:hanging="360"/>
      </w:pPr>
      <w:rPr>
        <w:rFonts w:ascii="Wingdings" w:hAnsi="Wingdings" w:hint="default"/>
      </w:rPr>
    </w:lvl>
  </w:abstractNum>
  <w:num w:numId="1" w16cid:durableId="1053776207">
    <w:abstractNumId w:val="2"/>
  </w:num>
  <w:num w:numId="2" w16cid:durableId="1800226006">
    <w:abstractNumId w:val="0"/>
  </w:num>
  <w:num w:numId="3" w16cid:durableId="1207138691">
    <w:abstractNumId w:val="3"/>
  </w:num>
  <w:num w:numId="4" w16cid:durableId="11976239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F30"/>
    <w:rsid w:val="00093A4E"/>
    <w:rsid w:val="00112F30"/>
    <w:rsid w:val="001B4E95"/>
    <w:rsid w:val="0052281E"/>
    <w:rsid w:val="005769E3"/>
    <w:rsid w:val="00922327"/>
    <w:rsid w:val="00AB24DA"/>
    <w:rsid w:val="00BB6BB3"/>
    <w:rsid w:val="00D77105"/>
    <w:rsid w:val="00DA6A20"/>
    <w:rsid w:val="00E042A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485C0"/>
  <w15:chartTrackingRefBased/>
  <w15:docId w15:val="{39350B8F-D10D-4E1B-A39C-1E57A10CA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F30"/>
    <w:pPr>
      <w:widowControl w:val="0"/>
      <w:spacing w:after="120" w:line="240" w:lineRule="auto"/>
      <w:jc w:val="both"/>
    </w:pPr>
    <w:rPr>
      <w:rFonts w:ascii="Arial" w:eastAsiaTheme="minorEastAsia" w:hAnsi="Arial" w:cs="Times New Roman"/>
      <w:sz w:val="20"/>
      <w:lang w:eastAsia="zh-CN"/>
      <w14:ligatures w14:val="none"/>
    </w:rPr>
  </w:style>
  <w:style w:type="paragraph" w:styleId="Heading1">
    <w:name w:val="heading 1"/>
    <w:basedOn w:val="Normal"/>
    <w:next w:val="Normal"/>
    <w:link w:val="Heading1Char"/>
    <w:uiPriority w:val="9"/>
    <w:qFormat/>
    <w:rsid w:val="00112F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12F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12F3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2F3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2F3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2F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2F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2F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2F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F3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2F3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2F3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2F3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2F3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2F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F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F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F30"/>
    <w:rPr>
      <w:rFonts w:eastAsiaTheme="majorEastAsia" w:cstheme="majorBidi"/>
      <w:color w:val="272727" w:themeColor="text1" w:themeTint="D8"/>
    </w:rPr>
  </w:style>
  <w:style w:type="paragraph" w:styleId="Title">
    <w:name w:val="Title"/>
    <w:basedOn w:val="Normal"/>
    <w:next w:val="Normal"/>
    <w:link w:val="TitleChar"/>
    <w:uiPriority w:val="10"/>
    <w:qFormat/>
    <w:rsid w:val="00112F3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2F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F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2F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F30"/>
    <w:pPr>
      <w:spacing w:before="160"/>
      <w:jc w:val="center"/>
    </w:pPr>
    <w:rPr>
      <w:i/>
      <w:iCs/>
      <w:color w:val="404040" w:themeColor="text1" w:themeTint="BF"/>
    </w:rPr>
  </w:style>
  <w:style w:type="character" w:customStyle="1" w:styleId="QuoteChar">
    <w:name w:val="Quote Char"/>
    <w:basedOn w:val="DefaultParagraphFont"/>
    <w:link w:val="Quote"/>
    <w:uiPriority w:val="29"/>
    <w:rsid w:val="00112F30"/>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ño’i—Ž,1st level - Bullet List Paragraph,Lettre d'introduction,Paragrafo elenco,Normal bullet 2,Bullet list,목록단락,リスト段落,列表段落11,列出段落"/>
    <w:basedOn w:val="Normal"/>
    <w:link w:val="ListParagraphChar"/>
    <w:uiPriority w:val="34"/>
    <w:qFormat/>
    <w:rsid w:val="00112F30"/>
    <w:pPr>
      <w:ind w:left="720"/>
      <w:contextualSpacing/>
    </w:pPr>
  </w:style>
  <w:style w:type="character" w:styleId="IntenseEmphasis">
    <w:name w:val="Intense Emphasis"/>
    <w:basedOn w:val="DefaultParagraphFont"/>
    <w:uiPriority w:val="21"/>
    <w:qFormat/>
    <w:rsid w:val="00112F30"/>
    <w:rPr>
      <w:i/>
      <w:iCs/>
      <w:color w:val="2F5496" w:themeColor="accent1" w:themeShade="BF"/>
    </w:rPr>
  </w:style>
  <w:style w:type="paragraph" w:styleId="IntenseQuote">
    <w:name w:val="Intense Quote"/>
    <w:basedOn w:val="Normal"/>
    <w:next w:val="Normal"/>
    <w:link w:val="IntenseQuoteChar"/>
    <w:uiPriority w:val="30"/>
    <w:qFormat/>
    <w:rsid w:val="00112F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2F30"/>
    <w:rPr>
      <w:i/>
      <w:iCs/>
      <w:color w:val="2F5496" w:themeColor="accent1" w:themeShade="BF"/>
    </w:rPr>
  </w:style>
  <w:style w:type="character" w:styleId="IntenseReference">
    <w:name w:val="Intense Reference"/>
    <w:basedOn w:val="DefaultParagraphFont"/>
    <w:uiPriority w:val="32"/>
    <w:qFormat/>
    <w:rsid w:val="00112F30"/>
    <w:rPr>
      <w:b/>
      <w:bCs/>
      <w:smallCaps/>
      <w:color w:val="2F5496" w:themeColor="accent1" w:themeShade="BF"/>
      <w:spacing w:val="5"/>
    </w:rPr>
  </w:style>
  <w:style w:type="table" w:styleId="TableGrid">
    <w:name w:val="Table Grid"/>
    <w:aliases w:val="TableGrid,网格型"/>
    <w:basedOn w:val="TableNormal"/>
    <w:uiPriority w:val="39"/>
    <w:qFormat/>
    <w:rsid w:val="00112F30"/>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ño’i—Ž Char,1st level - Bullet List Paragraph Char,목록단락 Char"/>
    <w:link w:val="ListParagraph"/>
    <w:uiPriority w:val="34"/>
    <w:qFormat/>
    <w:locked/>
    <w:rsid w:val="00112F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1162</Words>
  <Characters>6627</Characters>
  <Application>Microsoft Office Word</Application>
  <DocSecurity>0</DocSecurity>
  <Lines>55</Lines>
  <Paragraphs>15</Paragraphs>
  <ScaleCrop>false</ScaleCrop>
  <Company/>
  <LinksUpToDate>false</LinksUpToDate>
  <CharactersWithSpaces>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Vishakha Singh</cp:lastModifiedBy>
  <cp:revision>4</cp:revision>
  <dcterms:created xsi:type="dcterms:W3CDTF">2025-08-15T08:29:00Z</dcterms:created>
  <dcterms:modified xsi:type="dcterms:W3CDTF">2025-08-15T08:36:00Z</dcterms:modified>
</cp:coreProperties>
</file>