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C7" w:rsidRPr="004D4E88" w:rsidRDefault="003E7DF2" w:rsidP="002A09C7">
      <w:pPr>
        <w:tabs>
          <w:tab w:val="right" w:pos="9639"/>
          <w:tab w:val="right" w:pos="13323"/>
        </w:tabs>
        <w:rPr>
          <w:rFonts w:eastAsia="MS Mincho"/>
          <w:b/>
          <w:noProof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eastAsia="MS Mincho"/>
          <w:b/>
          <w:noProof/>
        </w:rPr>
        <w:t>3GPP TSG RAN WG2#131</w:t>
      </w:r>
      <w:r w:rsidR="002A09C7">
        <w:rPr>
          <w:rFonts w:eastAsia="MS Mincho"/>
          <w:b/>
          <w:noProof/>
        </w:rPr>
        <w:t xml:space="preserve">   </w:t>
      </w:r>
      <w:r w:rsidR="002A09C7">
        <w:rPr>
          <w:rFonts w:eastAsia="MS Mincho"/>
          <w:b/>
          <w:noProof/>
        </w:rPr>
        <w:tab/>
      </w:r>
      <w:r w:rsidR="001F6E82" w:rsidRPr="001F6E82">
        <w:rPr>
          <w:rFonts w:eastAsia="MS Mincho"/>
          <w:b/>
          <w:noProof/>
        </w:rPr>
        <w:t>R2-2506116</w:t>
      </w:r>
      <w:r w:rsidR="002A09C7">
        <w:rPr>
          <w:rFonts w:eastAsia="MS Mincho"/>
          <w:b/>
          <w:noProof/>
        </w:rPr>
        <w:t xml:space="preserve">                  </w:t>
      </w:r>
      <w:bookmarkStart w:id="4" w:name="_GoBack"/>
      <w:bookmarkEnd w:id="4"/>
      <w:r w:rsidR="002A09C7">
        <w:rPr>
          <w:rFonts w:eastAsia="MS Mincho"/>
          <w:b/>
          <w:noProof/>
        </w:rPr>
        <w:t xml:space="preserve">                                                         </w:t>
      </w:r>
    </w:p>
    <w:bookmarkEnd w:id="0"/>
    <w:bookmarkEnd w:id="1"/>
    <w:bookmarkEnd w:id="2"/>
    <w:bookmarkEnd w:id="3"/>
    <w:p w:rsidR="00B52E9B" w:rsidRDefault="00B52E9B" w:rsidP="002A09C7">
      <w:pPr>
        <w:pStyle w:val="3GPPHeader"/>
        <w:rPr>
          <w:rFonts w:asciiTheme="minorHAnsi" w:eastAsia="MS Mincho" w:hAnsiTheme="minorHAnsi" w:cstheme="minorBidi"/>
          <w:noProof/>
          <w:kern w:val="2"/>
          <w:lang w:val="en-US" w:eastAsia="zh-TW"/>
        </w:rPr>
      </w:pPr>
      <w:r w:rsidRPr="00B52E9B">
        <w:rPr>
          <w:rFonts w:asciiTheme="minorHAnsi" w:eastAsia="MS Mincho" w:hAnsiTheme="minorHAnsi" w:cstheme="minorBidi"/>
          <w:noProof/>
          <w:kern w:val="2"/>
          <w:lang w:val="en-US" w:eastAsia="zh-TW"/>
        </w:rPr>
        <w:t>Bangalore, India  Aug 25th – 29th , 2025</w:t>
      </w:r>
    </w:p>
    <w:p w:rsidR="002A09C7" w:rsidRDefault="002A09C7" w:rsidP="002A09C7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hint="eastAsia"/>
          <w:sz w:val="22"/>
        </w:rPr>
        <w:t>8.2.</w:t>
      </w:r>
      <w:r w:rsidR="00902974">
        <w:rPr>
          <w:sz w:val="22"/>
        </w:rPr>
        <w:t>2</w:t>
      </w:r>
    </w:p>
    <w:p w:rsidR="002A09C7" w:rsidRDefault="002A09C7" w:rsidP="002A09C7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III</w:t>
      </w:r>
    </w:p>
    <w:p w:rsidR="002A09C7" w:rsidRDefault="002A09C7" w:rsidP="002A09C7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902974" w:rsidRPr="008D36FF">
        <w:rPr>
          <w:rFonts w:cs="Arial"/>
          <w:bCs/>
          <w:snapToGrid w:val="0"/>
        </w:rPr>
        <w:t xml:space="preserve">Discussion </w:t>
      </w:r>
      <w:r w:rsidR="004F340E">
        <w:rPr>
          <w:rFonts w:cs="Arial"/>
          <w:bCs/>
          <w:snapToGrid w:val="0"/>
        </w:rPr>
        <w:t>on</w:t>
      </w:r>
      <w:r w:rsidR="00CB5228">
        <w:rPr>
          <w:rFonts w:cs="Arial"/>
          <w:bCs/>
          <w:snapToGrid w:val="0"/>
        </w:rPr>
        <w:t xml:space="preserve"> </w:t>
      </w:r>
      <w:r w:rsidR="0075701E">
        <w:rPr>
          <w:rFonts w:cs="Arial"/>
          <w:bCs/>
          <w:snapToGrid w:val="0"/>
        </w:rPr>
        <w:t>Ambient-Io</w:t>
      </w:r>
      <w:r w:rsidR="0075701E" w:rsidRPr="008D36FF">
        <w:rPr>
          <w:rFonts w:cs="Arial"/>
          <w:bCs/>
          <w:snapToGrid w:val="0"/>
        </w:rPr>
        <w:t>T</w:t>
      </w:r>
      <w:r w:rsidR="0075701E">
        <w:rPr>
          <w:sz w:val="22"/>
        </w:rPr>
        <w:t xml:space="preserve"> </w:t>
      </w:r>
      <w:r w:rsidR="00CB5228">
        <w:rPr>
          <w:rFonts w:cs="Arial"/>
          <w:bCs/>
          <w:snapToGrid w:val="0"/>
        </w:rPr>
        <w:t xml:space="preserve">paging </w:t>
      </w:r>
    </w:p>
    <w:p w:rsidR="002A09C7" w:rsidRPr="00582567" w:rsidRDefault="002A09C7" w:rsidP="00582567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</w:t>
      </w:r>
    </w:p>
    <w:p w:rsidR="002A09C7" w:rsidRDefault="002A09C7" w:rsidP="002A09C7">
      <w:pPr>
        <w:pStyle w:val="1"/>
      </w:pPr>
      <w:bookmarkStart w:id="5" w:name="_Ref488331639"/>
      <w:bookmarkStart w:id="6" w:name="_Toc131757144"/>
      <w:r>
        <w:t>Introduction</w:t>
      </w:r>
      <w:bookmarkStart w:id="7" w:name="_Ref178064866"/>
      <w:bookmarkEnd w:id="5"/>
      <w:bookmarkEnd w:id="6"/>
    </w:p>
    <w:bookmarkEnd w:id="7"/>
    <w:p w:rsidR="002A09C7" w:rsidRPr="0060546C" w:rsidRDefault="0060546C" w:rsidP="0060546C">
      <w:pPr>
        <w:rPr>
          <w:rFonts w:ascii="Times New Roman" w:hAnsi="Times New Roman" w:cs="Times New Roman"/>
          <w:sz w:val="18"/>
          <w:lang w:val="en-GB"/>
        </w:rPr>
      </w:pPr>
      <w:r w:rsidRPr="0060546C">
        <w:rPr>
          <w:rFonts w:ascii="Times New Roman" w:hAnsi="Times New Roman" w:cs="Times New Roman"/>
          <w:sz w:val="18"/>
          <w:lang w:val="en-GB"/>
        </w:rPr>
        <w:t xml:space="preserve">In the previous </w:t>
      </w:r>
      <w:r w:rsidR="00D40EB4">
        <w:rPr>
          <w:rFonts w:ascii="Times New Roman" w:hAnsi="Times New Roman" w:cs="Times New Roman"/>
          <w:sz w:val="18"/>
          <w:lang w:val="en-GB"/>
        </w:rPr>
        <w:t>RAN2#1</w:t>
      </w:r>
      <w:r w:rsidR="00D40EB4">
        <w:rPr>
          <w:rFonts w:ascii="Times New Roman" w:hAnsi="Times New Roman" w:cs="Times New Roman" w:hint="eastAsia"/>
          <w:sz w:val="18"/>
          <w:lang w:val="en-GB"/>
        </w:rPr>
        <w:t>30</w:t>
      </w:r>
      <w:r w:rsidR="00D05FFF" w:rsidRPr="0060546C">
        <w:rPr>
          <w:rFonts w:ascii="Times New Roman" w:hAnsi="Times New Roman" w:cs="Times New Roman"/>
          <w:sz w:val="18"/>
          <w:lang w:val="en-GB"/>
        </w:rPr>
        <w:t xml:space="preserve"> meeting, </w:t>
      </w:r>
      <w:r w:rsidRPr="0060546C">
        <w:rPr>
          <w:rFonts w:ascii="Times New Roman" w:hAnsi="Times New Roman" w:cs="Times New Roman"/>
          <w:sz w:val="18"/>
          <w:lang w:val="en-GB"/>
        </w:rPr>
        <w:t>some agreements were achieved in the following: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5FFF" w:rsidTr="00D05FFF">
        <w:tc>
          <w:tcPr>
            <w:tcW w:w="8296" w:type="dxa"/>
          </w:tcPr>
          <w:p w:rsidR="00DD2D79" w:rsidRPr="00DD2D79" w:rsidRDefault="00DD2D79" w:rsidP="00DD2D79">
            <w:pPr>
              <w:rPr>
                <w:lang w:val="en-GB"/>
              </w:rPr>
            </w:pPr>
            <w:r w:rsidRPr="00DD2D79">
              <w:rPr>
                <w:lang w:val="en-GB"/>
              </w:rPr>
              <w:t xml:space="preserve">Agreements </w:t>
            </w:r>
          </w:p>
          <w:p w:rsidR="00DD2D79" w:rsidRPr="00DD2D79" w:rsidRDefault="00DD2D79" w:rsidP="00DD2D79">
            <w:pPr>
              <w:rPr>
                <w:i/>
                <w:color w:val="0070C0"/>
                <w:sz w:val="18"/>
                <w:lang w:val="en-GB"/>
              </w:rPr>
            </w:pPr>
            <w:r w:rsidRPr="00DD2D79">
              <w:rPr>
                <w:i/>
                <w:color w:val="0070C0"/>
                <w:sz w:val="18"/>
                <w:lang w:val="en-GB"/>
              </w:rPr>
              <w:t xml:space="preserve">&lt; </w:t>
            </w:r>
            <w:r w:rsidR="00D40EB4" w:rsidRPr="00D40EB4">
              <w:rPr>
                <w:i/>
                <w:color w:val="0070C0"/>
                <w:sz w:val="18"/>
                <w:lang w:val="en-GB"/>
              </w:rPr>
              <w:t xml:space="preserve">Agreements on parallel service request </w:t>
            </w:r>
            <w:r w:rsidRPr="00DD2D79">
              <w:rPr>
                <w:i/>
                <w:color w:val="0070C0"/>
                <w:sz w:val="18"/>
                <w:lang w:val="en-GB"/>
              </w:rPr>
              <w:t>&gt;</w:t>
            </w:r>
          </w:p>
          <w:p w:rsidR="00D40EB4" w:rsidRPr="00D40EB4" w:rsidRDefault="00D40EB4" w:rsidP="00D40EB4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40EB4">
              <w:rPr>
                <w:rFonts w:ascii="Times New Roman" w:hAnsi="Times New Roman" w:cs="Times New Roman"/>
                <w:sz w:val="18"/>
                <w:lang w:val="en-GB"/>
              </w:rPr>
              <w:t xml:space="preserve">Rel-19 devices are not expected to receive parallel service request for overlapping reader scenario based on network implementation.   Capture this in stage 2 specification.  </w:t>
            </w:r>
          </w:p>
          <w:p w:rsidR="00D40EB4" w:rsidRPr="00D40EB4" w:rsidRDefault="00D40EB4" w:rsidP="00D40EB4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40EB4">
              <w:rPr>
                <w:rFonts w:ascii="Times New Roman" w:hAnsi="Times New Roman" w:cs="Times New Roman"/>
                <w:sz w:val="18"/>
                <w:lang w:val="en-GB"/>
              </w:rPr>
              <w:t xml:space="preserve">The Rel-19 device always </w:t>
            </w:r>
            <w:r w:rsidRPr="001C2583">
              <w:rPr>
                <w:rFonts w:ascii="Times New Roman" w:hAnsi="Times New Roman" w:cs="Times New Roman"/>
                <w:sz w:val="18"/>
                <w:lang w:val="en-GB"/>
              </w:rPr>
              <w:t>responds to the new service indicated by the received paging message</w:t>
            </w:r>
            <w:r w:rsidRPr="00D40EB4">
              <w:rPr>
                <w:rFonts w:ascii="Times New Roman" w:hAnsi="Times New Roman" w:cs="Times New Roman"/>
                <w:sz w:val="18"/>
                <w:lang w:val="en-GB"/>
              </w:rPr>
              <w:t xml:space="preserve"> applicable for that device.  Capture this in stage 3 specification.    </w:t>
            </w:r>
          </w:p>
          <w:p w:rsidR="00D40EB4" w:rsidRPr="00D40EB4" w:rsidRDefault="00D40EB4" w:rsidP="00D40EB4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40EB4">
              <w:rPr>
                <w:rFonts w:ascii="Times New Roman" w:hAnsi="Times New Roman" w:cs="Times New Roman"/>
                <w:sz w:val="18"/>
                <w:lang w:val="en-GB"/>
              </w:rPr>
              <w:t>Send LS to RAN3 to notify them of agreements 1 and 2</w:t>
            </w:r>
          </w:p>
          <w:p w:rsidR="00D40EB4" w:rsidRPr="00D40EB4" w:rsidRDefault="00D40EB4" w:rsidP="00D40EB4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40EB4">
              <w:rPr>
                <w:rFonts w:ascii="Times New Roman" w:hAnsi="Times New Roman" w:cs="Times New Roman"/>
                <w:sz w:val="18"/>
                <w:lang w:val="en-GB"/>
              </w:rPr>
              <w:t>Parallel service request for overlapping reader scenario can be addressed in Rel-20</w:t>
            </w:r>
          </w:p>
          <w:p w:rsidR="00DD2D79" w:rsidRPr="00DD2D79" w:rsidRDefault="00DD2D79" w:rsidP="00DD2D79">
            <w:pPr>
              <w:rPr>
                <w:i/>
                <w:color w:val="0070C0"/>
                <w:sz w:val="18"/>
                <w:lang w:val="en-GB"/>
              </w:rPr>
            </w:pPr>
            <w:r w:rsidRPr="00DD2D79">
              <w:rPr>
                <w:i/>
                <w:color w:val="0070C0"/>
                <w:sz w:val="18"/>
                <w:lang w:val="en-GB"/>
              </w:rPr>
              <w:t xml:space="preserve">&lt; </w:t>
            </w:r>
            <w:r w:rsidR="0063220E" w:rsidRPr="0063220E">
              <w:rPr>
                <w:i/>
                <w:color w:val="0070C0"/>
                <w:sz w:val="18"/>
                <w:lang w:val="en-GB"/>
              </w:rPr>
              <w:t xml:space="preserve">For CFRA </w:t>
            </w:r>
            <w:r w:rsidRPr="00DD2D79">
              <w:rPr>
                <w:i/>
                <w:color w:val="0070C0"/>
                <w:sz w:val="18"/>
                <w:lang w:val="en-GB"/>
              </w:rPr>
              <w:t>&gt;</w:t>
            </w:r>
          </w:p>
          <w:p w:rsidR="0063220E" w:rsidRPr="0063220E" w:rsidRDefault="0063220E" w:rsidP="0063220E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63220E">
              <w:rPr>
                <w:rFonts w:ascii="Times New Roman" w:hAnsi="Times New Roman" w:cs="Times New Roman"/>
                <w:sz w:val="18"/>
                <w:lang w:val="en-GB"/>
              </w:rPr>
              <w:t xml:space="preserve">For CFRA, as a baseline the fields related to the transaction ID, indication of paging ID present/absent and number of access occasions are absent.  FFS on the need for the transaction ID for command case.  </w:t>
            </w:r>
          </w:p>
          <w:p w:rsidR="0063220E" w:rsidRPr="0063220E" w:rsidRDefault="0063220E" w:rsidP="0063220E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63220E">
              <w:rPr>
                <w:rFonts w:ascii="Times New Roman" w:hAnsi="Times New Roman" w:cs="Times New Roman"/>
                <w:sz w:val="18"/>
                <w:lang w:val="en-GB"/>
              </w:rPr>
              <w:t xml:space="preserve">For CFRA, the device always responds to paging regardless of transaction ID (if we put a transaction ID) (i.e. as long as it is addressed to the corresponding device).  </w:t>
            </w:r>
          </w:p>
          <w:p w:rsidR="0063220E" w:rsidRPr="0063220E" w:rsidRDefault="0063220E" w:rsidP="0063220E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63220E">
              <w:rPr>
                <w:rFonts w:ascii="Times New Roman" w:hAnsi="Times New Roman" w:cs="Times New Roman"/>
                <w:sz w:val="18"/>
                <w:lang w:val="en-GB"/>
              </w:rPr>
              <w:t xml:space="preserve">To ensure forward compatibility for paging with multiple identifiers, introduce at least one R field.   FFS if more than one R bit is required.   </w:t>
            </w:r>
          </w:p>
          <w:p w:rsidR="0063220E" w:rsidRPr="0063220E" w:rsidRDefault="0063220E" w:rsidP="0063220E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63220E">
              <w:rPr>
                <w:rFonts w:ascii="Times New Roman" w:hAnsi="Times New Roman" w:cs="Times New Roman"/>
                <w:sz w:val="18"/>
                <w:lang w:val="en-GB"/>
              </w:rPr>
              <w:t xml:space="preserve">Rel-19 devices would ignore the content of future release instead of ignoring the whole paging message.  </w:t>
            </w:r>
          </w:p>
          <w:p w:rsidR="00DD2D79" w:rsidRPr="0063220E" w:rsidRDefault="0063220E" w:rsidP="0063220E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63220E">
              <w:rPr>
                <w:rFonts w:ascii="Times New Roman" w:hAnsi="Times New Roman" w:cs="Times New Roman"/>
                <w:sz w:val="18"/>
                <w:lang w:val="en-GB"/>
              </w:rPr>
              <w:t>Issue (1-4) For number of access occasions introduce exponential way, 4 bits, value range FFS</w:t>
            </w:r>
          </w:p>
        </w:tc>
      </w:tr>
    </w:tbl>
    <w:p w:rsidR="002B4575" w:rsidRPr="002B4575" w:rsidRDefault="002B4575" w:rsidP="002B4575">
      <w:pPr>
        <w:rPr>
          <w:rFonts w:ascii="Times New Roman" w:hAnsi="Times New Roman" w:cs="Times New Roman"/>
          <w:sz w:val="18"/>
          <w:lang w:val="en-GB"/>
        </w:rPr>
      </w:pPr>
      <w:bookmarkStart w:id="8" w:name="_Toc131757145"/>
      <w:r w:rsidRPr="002B4575">
        <w:rPr>
          <w:rFonts w:ascii="Times New Roman" w:hAnsi="Times New Roman" w:cs="Times New Roman"/>
          <w:sz w:val="18"/>
          <w:lang w:val="en-GB"/>
        </w:rPr>
        <w:t>Bas</w:t>
      </w:r>
      <w:r w:rsidR="002A043E">
        <w:rPr>
          <w:rFonts w:ascii="Times New Roman" w:hAnsi="Times New Roman" w:cs="Times New Roman"/>
          <w:sz w:val="18"/>
          <w:lang w:val="en-GB"/>
        </w:rPr>
        <w:t>ed on RAN2 progress</w:t>
      </w:r>
      <w:r w:rsidRPr="002B4575">
        <w:rPr>
          <w:rFonts w:ascii="Times New Roman" w:hAnsi="Times New Roman" w:cs="Times New Roman"/>
          <w:sz w:val="18"/>
          <w:lang w:val="en-GB"/>
        </w:rPr>
        <w:t xml:space="preserve">, this contribution discusses </w:t>
      </w:r>
      <w:r w:rsidR="002A043E">
        <w:rPr>
          <w:rFonts w:ascii="Times New Roman" w:hAnsi="Times New Roman" w:cs="Times New Roman"/>
          <w:sz w:val="18"/>
          <w:lang w:val="en-GB"/>
        </w:rPr>
        <w:t>different service request</w:t>
      </w:r>
      <w:r w:rsidR="00F6326B">
        <w:rPr>
          <w:rFonts w:ascii="Times New Roman" w:hAnsi="Times New Roman" w:cs="Times New Roman"/>
          <w:sz w:val="18"/>
          <w:lang w:val="en-GB"/>
        </w:rPr>
        <w:t>s</w:t>
      </w:r>
      <w:r w:rsidR="002A043E">
        <w:rPr>
          <w:rFonts w:ascii="Times New Roman" w:hAnsi="Times New Roman" w:cs="Times New Roman"/>
          <w:sz w:val="18"/>
          <w:lang w:val="en-GB"/>
        </w:rPr>
        <w:t xml:space="preserve"> from </w:t>
      </w:r>
      <w:r w:rsidR="00582567" w:rsidRPr="00582567">
        <w:rPr>
          <w:rFonts w:ascii="Times New Roman" w:hAnsi="Times New Roman" w:cs="Times New Roman"/>
          <w:sz w:val="18"/>
          <w:lang w:val="en-GB"/>
        </w:rPr>
        <w:t xml:space="preserve">different </w:t>
      </w:r>
      <w:r w:rsidR="002A043E">
        <w:rPr>
          <w:rFonts w:ascii="Times New Roman" w:hAnsi="Times New Roman" w:cs="Times New Roman"/>
          <w:sz w:val="18"/>
          <w:lang w:val="en-GB"/>
        </w:rPr>
        <w:t xml:space="preserve">readers, transaction ID and </w:t>
      </w:r>
      <w:r w:rsidR="002A043E" w:rsidRPr="004F41F0">
        <w:rPr>
          <w:rFonts w:ascii="Times New Roman" w:hAnsi="Times New Roman" w:cs="Times New Roman"/>
          <w:sz w:val="18"/>
          <w:lang w:val="en-GB"/>
        </w:rPr>
        <w:t>device ID</w:t>
      </w:r>
      <w:r w:rsidRPr="004F41F0">
        <w:rPr>
          <w:rFonts w:ascii="Times New Roman" w:hAnsi="Times New Roman" w:cs="Times New Roman"/>
          <w:sz w:val="18"/>
          <w:lang w:val="en-GB"/>
        </w:rPr>
        <w:t>.</w:t>
      </w:r>
    </w:p>
    <w:p w:rsidR="002A09C7" w:rsidRDefault="002A09C7" w:rsidP="002A09C7">
      <w:pPr>
        <w:pStyle w:val="1"/>
      </w:pPr>
      <w:r>
        <w:rPr>
          <w:rFonts w:hint="eastAsia"/>
        </w:rPr>
        <w:lastRenderedPageBreak/>
        <w:t>D</w:t>
      </w:r>
      <w:r>
        <w:t>iscussion</w:t>
      </w:r>
      <w:bookmarkEnd w:id="8"/>
      <w:r>
        <w:t xml:space="preserve"> </w:t>
      </w:r>
    </w:p>
    <w:p w:rsidR="006C0C6C" w:rsidRDefault="00F6326B" w:rsidP="00F6326B">
      <w:pPr>
        <w:pStyle w:val="2"/>
      </w:pPr>
      <w:r>
        <w:t>D</w:t>
      </w:r>
      <w:r w:rsidRPr="00F6326B">
        <w:t>ifferent service</w:t>
      </w:r>
      <w:r>
        <w:t xml:space="preserve"> requests from different readers</w:t>
      </w:r>
    </w:p>
    <w:p w:rsidR="008E3CC6" w:rsidRPr="00681265" w:rsidRDefault="00CC53B6" w:rsidP="00C37A5C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In RAN2#130 discussion, o</w:t>
      </w:r>
      <w:r w:rsidR="007046B2">
        <w:rPr>
          <w:rFonts w:ascii="Times New Roman" w:eastAsia="SimSun" w:hAnsi="Times New Roman" w:cs="Times New Roman"/>
          <w:sz w:val="20"/>
          <w:szCs w:val="20"/>
          <w:lang w:eastAsia="zh-CN"/>
        </w:rPr>
        <w:t>ption B was selected</w:t>
      </w:r>
      <w:r w:rsidR="007046B2">
        <w:rPr>
          <w:rFonts w:ascii="Times New Roman" w:hAnsi="Times New Roman" w:cs="Times New Roman" w:hint="eastAsia"/>
          <w:sz w:val="20"/>
          <w:szCs w:val="20"/>
        </w:rPr>
        <w:t>.</w:t>
      </w:r>
      <w:r w:rsidR="008E3CC6" w:rsidRPr="008E3CC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046B2">
        <w:rPr>
          <w:rFonts w:ascii="Times New Roman" w:eastAsia="SimSun" w:hAnsi="Times New Roman" w:cs="Times New Roman"/>
          <w:sz w:val="20"/>
          <w:szCs w:val="20"/>
          <w:lang w:eastAsia="zh-CN"/>
        </w:rPr>
        <w:t>This means</w:t>
      </w:r>
      <w:r w:rsidR="008E3CC6" w:rsidRPr="008E3CC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that a Rel-19 Amb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ient IoT device </w:t>
      </w:r>
      <w:r w:rsidRPr="00D40EB4">
        <w:rPr>
          <w:rFonts w:ascii="Times New Roman" w:hAnsi="Times New Roman" w:cs="Times New Roman"/>
          <w:sz w:val="18"/>
          <w:lang w:val="en-GB"/>
        </w:rPr>
        <w:t>always</w:t>
      </w:r>
      <w:r w:rsidR="008E3CC6" w:rsidRPr="008E3CC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respond to </w:t>
      </w:r>
      <w:r w:rsidR="007046B2">
        <w:rPr>
          <w:rFonts w:ascii="Times New Roman" w:eastAsia="SimSun" w:hAnsi="Times New Roman" w:cs="Times New Roman"/>
          <w:sz w:val="20"/>
          <w:szCs w:val="20"/>
          <w:lang w:eastAsia="zh-CN"/>
        </w:rPr>
        <w:t>the new service indicated by</w:t>
      </w:r>
      <w:r w:rsidR="008E3CC6" w:rsidRPr="008E3CC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received paging message, even if another procedure is still ongoing. </w:t>
      </w:r>
      <w:r w:rsidRPr="00CC53B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Although </w:t>
      </w:r>
      <w:r w:rsidR="008E3CC6" w:rsidRPr="008E3CC6">
        <w:rPr>
          <w:rFonts w:ascii="Times New Roman" w:eastAsia="SimSun" w:hAnsi="Times New Roman" w:cs="Times New Roman"/>
          <w:sz w:val="20"/>
          <w:szCs w:val="20"/>
          <w:lang w:eastAsia="zh-CN"/>
        </w:rPr>
        <w:t>this approach avoids the deadlock concerns associated with Option A, it introduces potential issues in multi-reader overlapping coverage scenarios.</w:t>
      </w:r>
    </w:p>
    <w:p w:rsidR="00C37A5C" w:rsidRDefault="00C37A5C" w:rsidP="00525508">
      <w:pPr>
        <w:jc w:val="both"/>
        <w:rPr>
          <w:rFonts w:ascii="Times New Roman" w:eastAsia="SimSun" w:hAnsi="Times New Roman" w:cs="Times New Roman"/>
          <w:b/>
          <w:sz w:val="20"/>
          <w:szCs w:val="20"/>
          <w:lang w:eastAsia="zh-CN"/>
        </w:rPr>
      </w:pPr>
    </w:p>
    <w:p w:rsidR="008E3CC6" w:rsidRPr="00C37A5C" w:rsidRDefault="008E3CC6" w:rsidP="00C37A5C">
      <w:pPr>
        <w:pStyle w:val="a4"/>
        <w:numPr>
          <w:ilvl w:val="0"/>
          <w:numId w:val="35"/>
        </w:numPr>
        <w:ind w:leftChars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37A5C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Decoding failures due to interference</w:t>
      </w:r>
      <w:r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– When a device is ongoing procedure triggered by one reader, </w:t>
      </w:r>
      <w:r w:rsidR="007F227B"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>the R2D transmission of this reader may overlap in time with R2D</w:t>
      </w:r>
      <w:r w:rsidR="007F227B" w:rsidRPr="00C37A5C">
        <w:rPr>
          <w:rFonts w:asciiTheme="minorEastAsia" w:hAnsiTheme="minorEastAsia" w:cs="Times New Roman" w:hint="eastAsia"/>
          <w:sz w:val="20"/>
          <w:szCs w:val="20"/>
        </w:rPr>
        <w:t xml:space="preserve"> </w:t>
      </w:r>
      <w:r w:rsidR="007F227B" w:rsidRPr="00C37A5C">
        <w:rPr>
          <w:rFonts w:ascii="Times New Roman" w:hAnsi="Times New Roman" w:cs="Times New Roman"/>
          <w:sz w:val="20"/>
          <w:szCs w:val="20"/>
        </w:rPr>
        <w:t>transmission</w:t>
      </w:r>
      <w:r w:rsidR="007F227B"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of </w:t>
      </w:r>
      <w:r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>an</w:t>
      </w:r>
      <w:r w:rsidR="007F227B"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>uncoordinated</w:t>
      </w:r>
      <w:r w:rsidR="007F227B"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reader. T</w:t>
      </w:r>
      <w:r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he device </w:t>
      </w:r>
      <w:r w:rsidR="007F227B"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>will be</w:t>
      </w:r>
      <w:r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unable to correctly receive or decode the R2D message. </w:t>
      </w:r>
      <w:r w:rsidR="00525508" w:rsidRPr="00C37A5C">
        <w:rPr>
          <w:rFonts w:ascii="Times New Roman" w:eastAsia="SimSun" w:hAnsi="Times New Roman" w:cs="Times New Roman"/>
          <w:sz w:val="20"/>
          <w:szCs w:val="20"/>
          <w:lang w:eastAsia="zh-CN"/>
        </w:rPr>
        <w:br/>
      </w:r>
    </w:p>
    <w:p w:rsidR="00FC7049" w:rsidRDefault="00B35821" w:rsidP="0050780C">
      <w:pPr>
        <w:pStyle w:val="a4"/>
        <w:numPr>
          <w:ilvl w:val="0"/>
          <w:numId w:val="35"/>
        </w:numPr>
        <w:ind w:leftChars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S</w:t>
      </w:r>
      <w:r w:rsidR="009B72EE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 xml:space="preserve">ervice </w:t>
      </w:r>
      <w:r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is interrupted</w:t>
      </w:r>
      <w:r w:rsidR="009B72EE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 xml:space="preserve"> due to </w:t>
      </w:r>
      <w:r w:rsidR="00F0139B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 xml:space="preserve">different </w:t>
      </w:r>
      <w:r w:rsidR="00A86951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g</w:t>
      </w:r>
      <w:r w:rsidR="00B44CCD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roup</w:t>
      </w:r>
      <w:r w:rsidR="00F0139B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 xml:space="preserve"> paging</w:t>
      </w:r>
      <w:r w:rsidR="00DE0E28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E1F24" w:rsidRPr="00FC7049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–</w:t>
      </w:r>
      <w:r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A</w:t>
      </w:r>
      <w:r w:rsidR="0044554F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device in overlapping area may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 paged</w:t>
      </w:r>
      <w:r w:rsidR="0044554F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by </w:t>
      </w:r>
      <w:r w:rsidR="0044554F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group</w:t>
      </w:r>
      <w:r w:rsidR="00092DB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44554F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 in one reader and 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may be paged by </w:t>
      </w:r>
      <w:r w:rsidR="0044554F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group</w:t>
      </w:r>
      <w:r w:rsidR="00FC7049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B in another reader. When the device is in ongoing procedure since the reader paging devices in group A, t</w:t>
      </w:r>
      <w:r w:rsidR="002D0B4D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he device 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may receive</w:t>
      </w:r>
      <w:r w:rsidR="002D0B4D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another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paging message from another</w:t>
      </w:r>
      <w:r w:rsidR="002D0B4D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reade</w:t>
      </w:r>
      <w:r w:rsidR="00543213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r (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paging</w:t>
      </w:r>
      <w:r w:rsidR="00543213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group</w:t>
      </w:r>
      <w:r w:rsidR="00FC7049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44554F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B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). Due to option B is adopted, t</w:t>
      </w:r>
      <w:r w:rsidR="00543213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h</w:t>
      </w:r>
      <w:r w:rsidR="002D0B4D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e device will always respond to the new se</w:t>
      </w:r>
      <w:r w:rsidR="00FC7049">
        <w:rPr>
          <w:rFonts w:ascii="Times New Roman" w:eastAsia="SimSun" w:hAnsi="Times New Roman" w:cs="Times New Roman"/>
          <w:sz w:val="20"/>
          <w:szCs w:val="20"/>
          <w:lang w:eastAsia="zh-CN"/>
        </w:rPr>
        <w:t>rvice request, ev</w:t>
      </w:r>
      <w:r w:rsidR="00F0139B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en the</w:t>
      </w:r>
      <w:r w:rsidR="002D0B4D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device</w:t>
      </w:r>
      <w:r w:rsidR="005C7167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 current reader </w:t>
      </w:r>
      <w:r w:rsidR="002D0B4D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is</w:t>
      </w:r>
      <w:r w:rsidR="005C7167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unexpected to be </w:t>
      </w:r>
      <w:r w:rsidR="00FC7049">
        <w:rPr>
          <w:rFonts w:ascii="Times New Roman" w:eastAsia="SimSun" w:hAnsi="Times New Roman" w:cs="Times New Roman"/>
          <w:sz w:val="20"/>
          <w:szCs w:val="20"/>
          <w:lang w:eastAsia="zh-CN"/>
        </w:rPr>
        <w:t>interr</w:t>
      </w:r>
      <w:r w:rsidR="005C7167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upted </w:t>
      </w:r>
      <w:r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>by</w:t>
      </w:r>
      <w:r w:rsidR="005C7167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new service request</w:t>
      </w:r>
      <w:r w:rsidR="00F6326B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:rsidR="001D28FE" w:rsidRPr="00C37A5C" w:rsidRDefault="00D2129A" w:rsidP="00C4395C">
      <w:pPr>
        <w:pStyle w:val="a4"/>
        <w:ind w:leftChars="0" w:left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br/>
      </w:r>
      <w:r w:rsidR="00F6326B">
        <w:rPr>
          <w:rFonts w:ascii="Times New Roman" w:hAnsi="Times New Roman" w:cs="Times New Roman"/>
          <w:b/>
          <w:bCs/>
          <w:sz w:val="20"/>
        </w:rPr>
        <w:t>Observation 1: S</w:t>
      </w:r>
      <w:r w:rsidRPr="00C4395C">
        <w:rPr>
          <w:rFonts w:ascii="Times New Roman" w:hAnsi="Times New Roman" w:cs="Times New Roman"/>
          <w:b/>
          <w:bCs/>
          <w:sz w:val="20"/>
        </w:rPr>
        <w:t xml:space="preserve">eparate group paging from different readers may cause unexpected service interrupting due to option B. </w:t>
      </w:r>
      <w:r w:rsidR="00270784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br/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br/>
      </w:r>
      <w:r w:rsidR="0045776C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</w:t>
      </w:r>
      <w:r w:rsidR="00FC7049">
        <w:rPr>
          <w:rFonts w:ascii="Times New Roman" w:eastAsia="SimSun" w:hAnsi="Times New Roman" w:cs="Times New Roman"/>
          <w:sz w:val="20"/>
          <w:szCs w:val="20"/>
          <w:lang w:eastAsia="zh-CN"/>
        </w:rPr>
        <w:t>overcome above</w:t>
      </w:r>
      <w:r w:rsidR="0045776C" w:rsidRP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issues, </w:t>
      </w:r>
      <w:r w:rsidR="00FC704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coordination of R2D message transmissions of multi-readers is necessary. </w:t>
      </w:r>
      <w:r w:rsidR="00FC7049">
        <w:rPr>
          <w:rFonts w:ascii="Times New Roman" w:eastAsia="SimSun" w:hAnsi="Times New Roman" w:cs="Times New Roman"/>
          <w:sz w:val="20"/>
          <w:szCs w:val="20"/>
          <w:lang w:eastAsia="zh-CN"/>
        </w:rPr>
        <w:br/>
      </w:r>
      <w:r w:rsidR="00E7100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</w:t>
      </w:r>
      <w:r w:rsidR="00E7100D" w:rsidRPr="00E7100D">
        <w:rPr>
          <w:rFonts w:ascii="Times New Roman" w:eastAsia="SimSun" w:hAnsi="Times New Roman" w:cs="Times New Roman"/>
          <w:sz w:val="20"/>
          <w:szCs w:val="20"/>
          <w:lang w:eastAsia="zh-CN"/>
        </w:rPr>
        <w:t>R2-2503480</w:t>
      </w:r>
      <w:r w:rsidR="00E7100D">
        <w:rPr>
          <w:rFonts w:ascii="Times New Roman" w:eastAsia="SimSun" w:hAnsi="Times New Roman" w:cs="Times New Roman"/>
          <w:sz w:val="20"/>
          <w:szCs w:val="20"/>
          <w:lang w:eastAsia="zh-CN"/>
        </w:rPr>
        <w:t>, the interleaving procedure</w:t>
      </w:r>
      <w:r w:rsidR="00E7100D" w:rsidRPr="00E7100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overlapping </w:t>
      </w:r>
      <w:r w:rsidR="00E7100D">
        <w:rPr>
          <w:rFonts w:ascii="Times New Roman" w:eastAsia="SimSun" w:hAnsi="Times New Roman" w:cs="Times New Roman"/>
          <w:sz w:val="20"/>
          <w:szCs w:val="20"/>
          <w:lang w:eastAsia="zh-CN"/>
        </w:rPr>
        <w:t>multiple readers was proposed. The</w:t>
      </w:r>
      <w:r w:rsidR="00F6326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mechanism to configure</w:t>
      </w:r>
      <w:r w:rsidR="00E7100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time window of different slot for different readers </w:t>
      </w:r>
      <w:r w:rsidR="00F6326B">
        <w:rPr>
          <w:rFonts w:ascii="Times New Roman" w:eastAsia="SimSun" w:hAnsi="Times New Roman" w:cs="Times New Roman"/>
          <w:sz w:val="20"/>
          <w:szCs w:val="20"/>
          <w:lang w:eastAsia="zh-CN"/>
        </w:rPr>
        <w:t>may</w:t>
      </w:r>
      <w:r w:rsidR="00E7100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4395C">
        <w:rPr>
          <w:rFonts w:ascii="Times New Roman" w:eastAsia="SimSun" w:hAnsi="Times New Roman" w:cs="Times New Roman"/>
          <w:sz w:val="20"/>
          <w:szCs w:val="20"/>
          <w:lang w:eastAsia="zh-CN"/>
        </w:rPr>
        <w:t>solve these issues.</w:t>
      </w:r>
      <w:r w:rsidR="00C4395C">
        <w:rPr>
          <w:rFonts w:ascii="Times New Roman" w:eastAsia="SimSun" w:hAnsi="Times New Roman" w:cs="Times New Roman"/>
          <w:sz w:val="20"/>
          <w:szCs w:val="20"/>
          <w:lang w:eastAsia="zh-CN"/>
        </w:rPr>
        <w:br/>
      </w:r>
    </w:p>
    <w:p w:rsidR="001D28FE" w:rsidRPr="001D28FE" w:rsidRDefault="001D28FE" w:rsidP="001D28FE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774A16" w:rsidRDefault="000B63F4" w:rsidP="000B63F4">
      <w:pPr>
        <w:pStyle w:val="2"/>
        <w:rPr>
          <w:color w:val="000000" w:themeColor="text1"/>
        </w:rPr>
      </w:pPr>
      <w:r>
        <w:rPr>
          <w:color w:val="000000" w:themeColor="text1"/>
        </w:rPr>
        <w:t>T</w:t>
      </w:r>
      <w:r w:rsidRPr="000B63F4">
        <w:rPr>
          <w:color w:val="000000" w:themeColor="text1"/>
        </w:rPr>
        <w:t>ransaction ID</w:t>
      </w:r>
    </w:p>
    <w:p w:rsidR="00B842B1" w:rsidRPr="00041F15" w:rsidRDefault="00B842B1" w:rsidP="00EA1B21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In TR 38.769</w:t>
      </w:r>
      <w:r w:rsidR="003B0EEF" w:rsidRPr="00E6472C">
        <w:rPr>
          <w:rFonts w:ascii="Times New Roman" w:eastAsia="SimSun" w:hAnsi="Times New Roman" w:cs="Times New Roman"/>
          <w:sz w:val="20"/>
          <w:szCs w:val="20"/>
          <w:lang w:eastAsia="zh-CN"/>
        </w:rPr>
        <w:t>[1]</w:t>
      </w:r>
      <w:r w:rsidRPr="00E6472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describe,</w:t>
      </w:r>
      <w:r w:rsidRPr="00041F15">
        <w:rPr>
          <w:sz w:val="20"/>
          <w:szCs w:val="20"/>
        </w:rPr>
        <w:t xml:space="preserve"> </w:t>
      </w:r>
      <w:r w:rsidR="00723781">
        <w:rPr>
          <w:rFonts w:ascii="Times New Roman" w:eastAsia="SimSun" w:hAnsi="Times New Roman" w:cs="Times New Roman"/>
          <w:sz w:val="20"/>
          <w:szCs w:val="20"/>
          <w:lang w:eastAsia="zh-CN"/>
        </w:rPr>
        <w:t>the reader transmits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multiple (subsequent) A-IoT paging messages that are associated with the same service request from the CN. The duplicated response</w:t>
      </w:r>
      <w:r w:rsidR="00723781" w:rsidRPr="0072378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23781"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should be avoided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the same service request</w:t>
      </w:r>
      <w:r w:rsidRPr="00041F15">
        <w:rPr>
          <w:rFonts w:ascii="Times New Roman" w:hAnsi="Times New Roman" w:cs="Times New Roman" w:hint="eastAsia"/>
          <w:sz w:val="20"/>
          <w:szCs w:val="20"/>
        </w:rPr>
        <w:t>.</w:t>
      </w:r>
      <w:r w:rsidR="00A24AAE" w:rsidRPr="00041F15">
        <w:rPr>
          <w:rFonts w:ascii="Times New Roman" w:hAnsi="Times New Roman" w:cs="Times New Roman"/>
          <w:sz w:val="20"/>
          <w:szCs w:val="20"/>
        </w:rPr>
        <w:t xml:space="preserve"> </w:t>
      </w:r>
      <w:r w:rsidR="00843F97">
        <w:rPr>
          <w:rFonts w:ascii="Times New Roman" w:eastAsia="SimSun" w:hAnsi="Times New Roman" w:cs="Times New Roman"/>
          <w:sz w:val="20"/>
          <w:szCs w:val="20"/>
          <w:lang w:eastAsia="zh-CN"/>
        </w:rPr>
        <w:t>I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n RAN2#128 discussion,</w:t>
      </w:r>
      <w:r w:rsidRPr="00041F15">
        <w:rPr>
          <w:sz w:val="20"/>
          <w:szCs w:val="20"/>
        </w:rPr>
        <w:t xml:space="preserve"> 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session ID/transaction ID between CN and reader (i.e., based on the candidate solutions of SA2)</w:t>
      </w:r>
      <w:r w:rsidR="00843F9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used the</w:t>
      </w:r>
      <w:r w:rsidR="00A24AAE"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ID to avoid duplicated response for sam</w:t>
      </w:r>
      <w:r w:rsidR="00843F97">
        <w:rPr>
          <w:rFonts w:ascii="Times New Roman" w:eastAsia="SimSun" w:hAnsi="Times New Roman" w:cs="Times New Roman"/>
          <w:sz w:val="20"/>
          <w:szCs w:val="20"/>
          <w:lang w:eastAsia="zh-CN"/>
        </w:rPr>
        <w:t>e service request.</w:t>
      </w:r>
    </w:p>
    <w:p w:rsidR="00B842B1" w:rsidRPr="00A24AAE" w:rsidRDefault="00A24AAE" w:rsidP="007C5733">
      <w:pPr>
        <w:widowControl/>
        <w:rPr>
          <w:rFonts w:ascii="Times New Roman" w:eastAsia="SimSun" w:hAnsi="Times New Roman" w:cs="Times New Roman"/>
          <w:sz w:val="18"/>
          <w:lang w:eastAsia="zh-CN"/>
        </w:rPr>
      </w:pPr>
      <w:r w:rsidRPr="00305433">
        <w:rPr>
          <w:rFonts w:ascii="Times New Roman" w:eastAsia="SimSun" w:hAnsi="Times New Roman" w:cs="Times New Roman"/>
          <w:sz w:val="18"/>
          <w:lang w:eastAsia="zh-CN"/>
        </w:rPr>
        <w:t>In previous RAN2</w:t>
      </w:r>
      <w:r>
        <w:rPr>
          <w:rFonts w:ascii="Times New Roman" w:eastAsia="SimSun" w:hAnsi="Times New Roman" w:cs="Times New Roman"/>
          <w:sz w:val="18"/>
          <w:lang w:eastAsia="zh-CN"/>
        </w:rPr>
        <w:t>#128</w:t>
      </w:r>
      <w:r w:rsidRPr="00305433">
        <w:rPr>
          <w:rFonts w:ascii="Times New Roman" w:eastAsia="SimSun" w:hAnsi="Times New Roman" w:cs="Times New Roman"/>
          <w:sz w:val="18"/>
          <w:lang w:eastAsia="zh-CN"/>
        </w:rPr>
        <w:t xml:space="preserve"> meetings,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 as following</w:t>
      </w:r>
      <w:r w:rsidRPr="00305433">
        <w:rPr>
          <w:rFonts w:ascii="Times New Roman" w:eastAsia="SimSun" w:hAnsi="Times New Roman" w:cs="Times New Roman"/>
          <w:sz w:val="18"/>
          <w:lang w:eastAsia="zh-C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42B1" w:rsidTr="00B842B1">
        <w:tc>
          <w:tcPr>
            <w:tcW w:w="8296" w:type="dxa"/>
          </w:tcPr>
          <w:p w:rsidR="00B842B1" w:rsidRPr="00B842B1" w:rsidRDefault="00B842B1" w:rsidP="00B842B1">
            <w:pPr>
              <w:rPr>
                <w:rFonts w:ascii="Times New Roman" w:hAnsi="Times New Roman" w:cs="Times New Roman"/>
                <w:sz w:val="22"/>
                <w:lang w:val="en-GB"/>
              </w:rPr>
            </w:pPr>
            <w:r w:rsidRPr="00B842B1">
              <w:rPr>
                <w:rFonts w:ascii="Times New Roman" w:hAnsi="Times New Roman" w:cs="Times New Roman"/>
                <w:sz w:val="22"/>
                <w:lang w:val="en-GB"/>
              </w:rPr>
              <w:lastRenderedPageBreak/>
              <w:t>Agreements on paging</w:t>
            </w:r>
          </w:p>
          <w:p w:rsidR="00B842B1" w:rsidRPr="00041F15" w:rsidRDefault="00B842B1" w:rsidP="00041F15">
            <w:pPr>
              <w:pStyle w:val="a4"/>
              <w:numPr>
                <w:ilvl w:val="0"/>
                <w:numId w:val="19"/>
              </w:numPr>
              <w:ind w:leftChars="0"/>
              <w:rPr>
                <w:rFonts w:ascii="Times New Roman" w:eastAsia="SimSun" w:hAnsi="Times New Roman" w:cs="Times New Roman"/>
                <w:sz w:val="18"/>
                <w:lang w:eastAsia="zh-CN"/>
              </w:rPr>
            </w:pPr>
            <w:r w:rsidRPr="002B4575">
              <w:rPr>
                <w:rFonts w:ascii="Times New Roman" w:hAnsi="Times New Roman" w:cs="Times New Roman"/>
                <w:sz w:val="20"/>
                <w:lang w:val="en-GB"/>
              </w:rPr>
              <w:t>An ID in paging message is beneficial to avoid duplicated response for same service request. FFS whether ID is generated by the reader or CN. FFS on the ID size</w:t>
            </w:r>
          </w:p>
        </w:tc>
      </w:tr>
    </w:tbl>
    <w:p w:rsidR="000468F2" w:rsidRDefault="0000559D" w:rsidP="00041F15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18"/>
          <w:lang w:eastAsia="zh-CN"/>
        </w:rPr>
        <w:t xml:space="preserve">In </w:t>
      </w:r>
      <w:r w:rsidR="000468F2" w:rsidRPr="00305433">
        <w:rPr>
          <w:rFonts w:ascii="Times New Roman" w:eastAsia="SimSun" w:hAnsi="Times New Roman" w:cs="Times New Roman"/>
          <w:sz w:val="18"/>
          <w:lang w:eastAsia="zh-CN"/>
        </w:rPr>
        <w:t>RAN2</w:t>
      </w:r>
      <w:r w:rsidR="000468F2">
        <w:rPr>
          <w:rFonts w:ascii="Times New Roman" w:eastAsia="SimSun" w:hAnsi="Times New Roman" w:cs="Times New Roman"/>
          <w:sz w:val="18"/>
          <w:lang w:eastAsia="zh-CN"/>
        </w:rPr>
        <w:t>#129</w:t>
      </w:r>
      <w:r w:rsidR="000468F2" w:rsidRPr="00305433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18"/>
          <w:lang w:eastAsia="zh-CN"/>
        </w:rPr>
        <w:t>agreement</w:t>
      </w:r>
      <w:r>
        <w:rPr>
          <w:rFonts w:ascii="Times New Roman" w:hAnsi="Times New Roman" w:cs="Times New Roman"/>
          <w:sz w:val="18"/>
          <w:lang w:val="en-GB"/>
        </w:rPr>
        <w:t>,</w:t>
      </w:r>
      <w:r w:rsidR="00004413">
        <w:rPr>
          <w:rFonts w:ascii="Times New Roman" w:hAnsi="Times New Roman" w:cs="Times New Roman"/>
          <w:sz w:val="18"/>
          <w:lang w:val="en-GB"/>
        </w:rPr>
        <w:t xml:space="preserve"> the</w:t>
      </w:r>
      <w:r>
        <w:rPr>
          <w:rFonts w:ascii="Times New Roman" w:hAnsi="Times New Roman" w:cs="Times New Roman"/>
          <w:sz w:val="18"/>
          <w:lang w:val="en-GB"/>
        </w:rPr>
        <w:t xml:space="preserve"> t</w:t>
      </w:r>
      <w:r w:rsidR="00004413">
        <w:rPr>
          <w:rFonts w:ascii="Times New Roman" w:hAnsi="Times New Roman" w:cs="Times New Roman"/>
          <w:sz w:val="18"/>
          <w:lang w:val="en-GB"/>
        </w:rPr>
        <w:t>ransaction ID</w:t>
      </w:r>
      <w:r w:rsidRPr="003D2C80">
        <w:rPr>
          <w:rFonts w:ascii="Times New Roman" w:hAnsi="Times New Roman" w:cs="Times New Roman"/>
          <w:sz w:val="18"/>
          <w:lang w:val="en-GB"/>
        </w:rPr>
        <w:t xml:space="preserve"> can be generated by reader based on CN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468F2" w:rsidTr="000468F2">
        <w:tc>
          <w:tcPr>
            <w:tcW w:w="8296" w:type="dxa"/>
          </w:tcPr>
          <w:p w:rsidR="000468F2" w:rsidRPr="000468F2" w:rsidRDefault="000468F2" w:rsidP="000468F2">
            <w:pPr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lang w:val="en-GB"/>
              </w:rPr>
              <w:t>Agreements</w:t>
            </w:r>
          </w:p>
          <w:p w:rsidR="000468F2" w:rsidRDefault="000468F2" w:rsidP="000468F2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The “transaction ID” can be generated by reader based on CN cor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r</w:t>
            </w: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elation ID.  FFS how reader will generate “transaction ID”.  FFS the size of transaction ID</w:t>
            </w:r>
          </w:p>
          <w:p w:rsidR="000468F2" w:rsidRDefault="000468F2" w:rsidP="000468F2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1 bit solution is excluded.   FFS the size.  Aim to have a reasonable size.</w:t>
            </w:r>
          </w:p>
          <w:p w:rsidR="000468F2" w:rsidRDefault="000468F2" w:rsidP="000468F2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RAN2 acknowledges that multi-reader scenario may exist but we will not specify something specific for this purpose.  We can rely on transaction ID and implementation to handle it.</w:t>
            </w:r>
          </w:p>
        </w:tc>
      </w:tr>
    </w:tbl>
    <w:p w:rsidR="00C10980" w:rsidRPr="00471BF8" w:rsidRDefault="00A1784D" w:rsidP="00C10980">
      <w:pPr>
        <w:widowControl/>
        <w:jc w:val="both"/>
        <w:rPr>
          <w:rFonts w:ascii="Times New Roman" w:eastAsia="SimSun" w:hAnsi="Times New Roman" w:cs="Times New Roman"/>
          <w:sz w:val="18"/>
          <w:lang w:eastAsia="zh-CN"/>
        </w:rPr>
      </w:pPr>
      <w:r>
        <w:rPr>
          <w:rFonts w:ascii="Times New Roman" w:eastAsia="SimSun" w:hAnsi="Times New Roman" w:cs="Times New Roman"/>
          <w:sz w:val="18"/>
          <w:lang w:eastAsia="zh-CN"/>
        </w:rPr>
        <w:t>When t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>he CN c</w:t>
      </w:r>
      <w:r>
        <w:rPr>
          <w:rFonts w:ascii="Times New Roman" w:eastAsia="SimSun" w:hAnsi="Times New Roman" w:cs="Times New Roman"/>
          <w:sz w:val="18"/>
          <w:lang w:eastAsia="zh-CN"/>
        </w:rPr>
        <w:t>orrelation ID was clarified by SA2, the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 xml:space="preserve"> reader 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can 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>generate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 a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 xml:space="preserve"> transaction ID based on the CN c</w:t>
      </w:r>
      <w:r>
        <w:rPr>
          <w:rFonts w:ascii="Times New Roman" w:eastAsia="SimSun" w:hAnsi="Times New Roman" w:cs="Times New Roman"/>
          <w:sz w:val="18"/>
          <w:lang w:eastAsia="zh-CN"/>
        </w:rPr>
        <w:t>orrelation ID.</w:t>
      </w:r>
      <w:r>
        <w:rPr>
          <w:rFonts w:ascii="Times New Roman" w:eastAsia="SimSun" w:hAnsi="Times New Roman" w:cs="Times New Roman"/>
          <w:sz w:val="18"/>
          <w:lang w:eastAsia="zh-CN"/>
        </w:rPr>
        <w:br/>
        <w:t>W</w:t>
      </w:r>
      <w:r w:rsidR="00843F97">
        <w:rPr>
          <w:rFonts w:ascii="Times New Roman" w:eastAsia="SimSun" w:hAnsi="Times New Roman" w:cs="Times New Roman"/>
          <w:sz w:val="18"/>
          <w:lang w:eastAsia="zh-CN"/>
        </w:rPr>
        <w:t>e provides three options for fu</w:t>
      </w:r>
      <w:r>
        <w:rPr>
          <w:rFonts w:ascii="Times New Roman" w:eastAsia="SimSun" w:hAnsi="Times New Roman" w:cs="Times New Roman"/>
          <w:sz w:val="18"/>
          <w:lang w:eastAsia="zh-CN"/>
        </w:rPr>
        <w:t>rther discussion</w:t>
      </w:r>
      <w:r w:rsidR="00C10980" w:rsidRPr="00471BF8">
        <w:rPr>
          <w:rFonts w:ascii="Times New Roman" w:eastAsia="SimSun" w:hAnsi="Times New Roman" w:cs="Times New Roman"/>
          <w:sz w:val="18"/>
          <w:lang w:eastAsia="zh-CN"/>
        </w:rPr>
        <w:t>.</w:t>
      </w:r>
    </w:p>
    <w:p w:rsidR="00C10980" w:rsidRPr="00A57986" w:rsidRDefault="00C10980" w:rsidP="00A57986">
      <w:pPr>
        <w:widowControl/>
        <w:ind w:left="24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>Option</w:t>
      </w:r>
      <w:r w:rsidR="00A1784D" w:rsidRPr="00A57986">
        <w:rPr>
          <w:rFonts w:ascii="Times New Roman" w:eastAsia="SimSun" w:hAnsi="Times New Roman" w:cs="Times New Roman"/>
          <w:sz w:val="18"/>
          <w:lang w:eastAsia="zh-CN"/>
        </w:rPr>
        <w:t xml:space="preserve"> 1: Use X bits (e.g. LSB)</w:t>
      </w: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 of the CN Correlation ID to generate the transaction ID (but make sure X is la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rge enough to avoid collisions),</w:t>
      </w:r>
    </w:p>
    <w:p w:rsidR="00C10980" w:rsidRPr="00A57986" w:rsidRDefault="00A1784D" w:rsidP="00A57986">
      <w:pPr>
        <w:widowControl/>
        <w:ind w:left="24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>Option 2: A mapping</w:t>
      </w:r>
      <w:r w:rsidR="00C10980" w:rsidRPr="00A57986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Pr="00A57986">
        <w:rPr>
          <w:rFonts w:ascii="Times New Roman" w:eastAsia="SimSun" w:hAnsi="Times New Roman" w:cs="Times New Roman"/>
          <w:sz w:val="18"/>
          <w:lang w:eastAsia="zh-CN"/>
        </w:rPr>
        <w:t>mechanis</w:t>
      </w:r>
      <w:r w:rsidR="00FB3FF7" w:rsidRPr="00A57986">
        <w:rPr>
          <w:rFonts w:ascii="Times New Roman" w:eastAsia="SimSun" w:hAnsi="Times New Roman" w:cs="Times New Roman"/>
          <w:sz w:val="18"/>
          <w:lang w:eastAsia="zh-CN"/>
        </w:rPr>
        <w:t>m</w:t>
      </w: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C10980" w:rsidRPr="00A57986">
        <w:rPr>
          <w:rFonts w:ascii="Times New Roman" w:eastAsia="SimSun" w:hAnsi="Times New Roman" w:cs="Times New Roman"/>
          <w:sz w:val="18"/>
          <w:lang w:eastAsia="zh-CN"/>
        </w:rPr>
        <w:t>based on CN correlation IDs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,</w:t>
      </w:r>
    </w:p>
    <w:p w:rsidR="00D93A4F" w:rsidRPr="00A57986" w:rsidRDefault="00C10980" w:rsidP="00A57986">
      <w:pPr>
        <w:widowControl/>
        <w:ind w:left="24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>Option 3: The reader selects a transaction ID that has not been used recently to avoid ID duplication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.</w:t>
      </w:r>
    </w:p>
    <w:p w:rsidR="00A57986" w:rsidRPr="00A57986" w:rsidRDefault="00A57986" w:rsidP="00A57986">
      <w:pPr>
        <w:widowControl/>
        <w:jc w:val="both"/>
        <w:rPr>
          <w:rFonts w:ascii="Times New Roman" w:hAnsi="Times New Roman" w:cs="Times New Roman"/>
          <w:b/>
          <w:bCs/>
          <w:sz w:val="20"/>
        </w:rPr>
      </w:pPr>
      <w:r w:rsidRPr="00504DB2">
        <w:rPr>
          <w:rFonts w:ascii="Times New Roman" w:hAnsi="Times New Roman" w:cs="Times New Roman"/>
          <w:b/>
          <w:bCs/>
          <w:sz w:val="20"/>
        </w:rPr>
        <w:t>O</w:t>
      </w:r>
      <w:r w:rsidR="007D2ADA">
        <w:rPr>
          <w:rFonts w:ascii="Times New Roman" w:hAnsi="Times New Roman" w:cs="Times New Roman"/>
          <w:b/>
          <w:bCs/>
          <w:sz w:val="20"/>
        </w:rPr>
        <w:t>bservation 2</w:t>
      </w:r>
      <w:r>
        <w:rPr>
          <w:rFonts w:ascii="Times New Roman" w:eastAsia="SimSun" w:hAnsi="Times New Roman" w:cs="Times New Roman"/>
          <w:sz w:val="18"/>
          <w:lang w:eastAsia="zh-CN"/>
        </w:rPr>
        <w:t>:</w:t>
      </w:r>
      <w:r w:rsidRPr="00A57986">
        <w:t xml:space="preserve"> </w:t>
      </w:r>
      <w:r w:rsidRPr="00A57986">
        <w:rPr>
          <w:rFonts w:ascii="Times New Roman" w:hAnsi="Times New Roman" w:cs="Times New Roman"/>
          <w:b/>
          <w:bCs/>
          <w:sz w:val="20"/>
        </w:rPr>
        <w:t xml:space="preserve">When the CN correlation ID was clarified by SA2, the reader can generate a transaction ID </w:t>
      </w:r>
      <w:r>
        <w:rPr>
          <w:rFonts w:ascii="Times New Roman" w:hAnsi="Times New Roman" w:cs="Times New Roman"/>
          <w:b/>
          <w:bCs/>
          <w:sz w:val="20"/>
        </w:rPr>
        <w:t>based on the CN correlation ID.</w:t>
      </w:r>
      <w:r w:rsidR="00A80B06">
        <w:rPr>
          <w:rFonts w:ascii="Times New Roman" w:hAnsi="Times New Roman" w:cs="Times New Roman"/>
          <w:b/>
          <w:bCs/>
          <w:sz w:val="20"/>
        </w:rPr>
        <w:t xml:space="preserve"> W</w:t>
      </w:r>
      <w:r w:rsidRPr="00A57986">
        <w:rPr>
          <w:rFonts w:ascii="Times New Roman" w:hAnsi="Times New Roman" w:cs="Times New Roman"/>
          <w:b/>
          <w:bCs/>
          <w:sz w:val="20"/>
        </w:rPr>
        <w:t>e provides three options for further discussion.</w:t>
      </w:r>
    </w:p>
    <w:p w:rsidR="00A57986" w:rsidRDefault="00A57986" w:rsidP="00A57986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1: Use X bits (e.g. LSB)</w:t>
      </w:r>
      <w:r w:rsidR="00302841">
        <w:rPr>
          <w:rFonts w:ascii="Times New Roman" w:hAnsi="Times New Roman" w:cs="Times New Roman"/>
          <w:b/>
          <w:bCs/>
          <w:sz w:val="20"/>
        </w:rPr>
        <w:t>,</w:t>
      </w:r>
      <w:r w:rsidRPr="00A57986">
        <w:rPr>
          <w:rFonts w:ascii="Times New Roman" w:hAnsi="Times New Roman" w:cs="Times New Roman"/>
          <w:b/>
          <w:bCs/>
          <w:sz w:val="20"/>
        </w:rPr>
        <w:br/>
        <w:t>Option 2: A mapping mechanism</w:t>
      </w:r>
      <w:r w:rsidR="00302841">
        <w:rPr>
          <w:rFonts w:ascii="Times New Roman" w:hAnsi="Times New Roman" w:cs="Times New Roman"/>
          <w:b/>
          <w:bCs/>
          <w:sz w:val="20"/>
        </w:rPr>
        <w:t>,</w:t>
      </w:r>
    </w:p>
    <w:p w:rsidR="00A57986" w:rsidRPr="00A57986" w:rsidRDefault="00A57986" w:rsidP="00A57986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3: The reader selects a transaction ID that has not been used recently to avoid ID duplication</w:t>
      </w:r>
      <w:r>
        <w:rPr>
          <w:rFonts w:ascii="Times New Roman" w:hAnsi="Times New Roman" w:cs="Times New Roman"/>
          <w:b/>
          <w:bCs/>
          <w:sz w:val="20"/>
        </w:rPr>
        <w:t>.</w:t>
      </w:r>
    </w:p>
    <w:p w:rsidR="00A57986" w:rsidRPr="00A57986" w:rsidRDefault="00A57986" w:rsidP="00302841">
      <w:pPr>
        <w:widowControl/>
        <w:rPr>
          <w:rFonts w:ascii="Times New Roman" w:hAnsi="Times New Roman" w:cs="Times New Roman"/>
          <w:sz w:val="20"/>
          <w:szCs w:val="20"/>
        </w:rPr>
      </w:pPr>
    </w:p>
    <w:p w:rsidR="00C53FA0" w:rsidRPr="001C0C67" w:rsidRDefault="000B63F4" w:rsidP="000B63F4">
      <w:pPr>
        <w:pStyle w:val="2"/>
        <w:rPr>
          <w:color w:val="000000" w:themeColor="text1"/>
        </w:rPr>
      </w:pPr>
      <w:r w:rsidRPr="000B63F4">
        <w:rPr>
          <w:rFonts w:eastAsiaTheme="minorEastAsia"/>
          <w:color w:val="000000" w:themeColor="text1"/>
          <w:lang w:eastAsia="zh-TW"/>
        </w:rPr>
        <w:t>Ambient IoT Device ID</w:t>
      </w:r>
    </w:p>
    <w:p w:rsidR="00582567" w:rsidRPr="00A8603F" w:rsidRDefault="001122FA" w:rsidP="00FF1FF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RAN2#129, agreement about paging ID: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52498" w:rsidTr="007F614D">
        <w:tc>
          <w:tcPr>
            <w:tcW w:w="8296" w:type="dxa"/>
          </w:tcPr>
          <w:p w:rsidR="00852498" w:rsidRPr="009A6853" w:rsidRDefault="00852498" w:rsidP="007F614D">
            <w:pPr>
              <w:pStyle w:val="Doc-text2"/>
              <w:ind w:left="0" w:firstLine="0"/>
              <w:rPr>
                <w:rFonts w:ascii="Times New Roman" w:eastAsiaTheme="minorEastAsia" w:hAnsi="Times New Roman"/>
                <w:b/>
                <w:kern w:val="2"/>
                <w:szCs w:val="22"/>
                <w:lang w:val="en-US" w:eastAsia="zh-CN"/>
              </w:rPr>
            </w:pPr>
            <w:r w:rsidRPr="009A6853">
              <w:rPr>
                <w:rFonts w:ascii="Times New Roman" w:eastAsiaTheme="minorEastAsia" w:hAnsi="Times New Roman"/>
                <w:b/>
                <w:kern w:val="2"/>
                <w:szCs w:val="22"/>
                <w:lang w:val="en-US" w:eastAsia="zh-CN"/>
              </w:rPr>
              <w:t>Agreements on paging ID</w:t>
            </w:r>
          </w:p>
          <w:p w:rsidR="00852498" w:rsidRPr="001122FA" w:rsidRDefault="00852498" w:rsidP="001122FA">
            <w:pPr>
              <w:pStyle w:val="Doc-text2"/>
              <w:numPr>
                <w:ilvl w:val="0"/>
                <w:numId w:val="2"/>
              </w:numPr>
              <w:rPr>
                <w:rFonts w:ascii="Times New Roman" w:eastAsiaTheme="minorEastAsia" w:hAnsi="Times New Roman"/>
                <w:kern w:val="2"/>
                <w:szCs w:val="22"/>
                <w:lang w:val="en-US" w:eastAsia="zh-CN"/>
              </w:rPr>
            </w:pPr>
            <w:r w:rsidRPr="009A6853">
              <w:rPr>
                <w:rFonts w:ascii="Times New Roman" w:eastAsiaTheme="minorEastAsia" w:hAnsi="Times New Roman"/>
                <w:kern w:val="2"/>
                <w:szCs w:val="22"/>
                <w:lang w:val="en-US" w:eastAsia="zh-CN"/>
              </w:rPr>
              <w:t>The “one identifier” in the paging message includes both the case of “one single device identifier” and “one group identifier”/”filtering criteria”, while the exact format of latter is supposed to be designed by SA2.</w:t>
            </w:r>
          </w:p>
        </w:tc>
      </w:tr>
    </w:tbl>
    <w:p w:rsidR="00AC5412" w:rsidRDefault="00AC5412" w:rsidP="00AC5412">
      <w:pPr>
        <w:widowControl/>
        <w:rPr>
          <w:rFonts w:ascii="Times New Roman" w:hAnsi="Times New Roman" w:cs="Times New Roman"/>
          <w:sz w:val="20"/>
          <w:szCs w:val="20"/>
        </w:rPr>
      </w:pPr>
    </w:p>
    <w:p w:rsidR="00852498" w:rsidRPr="00AC5412" w:rsidRDefault="00AC5412" w:rsidP="00AC5412">
      <w:pPr>
        <w:widowControl/>
        <w:rPr>
          <w:rFonts w:ascii="Times New Roman" w:eastAsia="SimSun" w:hAnsi="Times New Roman" w:cs="Times New Roman"/>
          <w:sz w:val="18"/>
          <w:lang w:eastAsia="zh-CN"/>
        </w:rPr>
      </w:pPr>
      <w:r w:rsidRPr="00AC5412">
        <w:rPr>
          <w:rFonts w:ascii="Times New Roman" w:eastAsia="SimSun" w:hAnsi="Times New Roman" w:cs="Times New Roman"/>
          <w:sz w:val="18"/>
          <w:lang w:eastAsia="zh-CN"/>
        </w:rPr>
        <w:t>T</w:t>
      </w:r>
      <w:r w:rsidR="00663CAB" w:rsidRPr="00AC5412">
        <w:rPr>
          <w:rFonts w:ascii="Times New Roman" w:eastAsia="SimSun" w:hAnsi="Times New Roman" w:cs="Times New Roman"/>
          <w:sz w:val="18"/>
          <w:lang w:eastAsia="zh-CN"/>
        </w:rPr>
        <w:t>h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>e</w:t>
      </w:r>
      <w:r w:rsidRPr="00AC5412">
        <w:t xml:space="preserve"> 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>Ambient IoT Device ID was define</w:t>
      </w:r>
      <w:r>
        <w:rPr>
          <w:rFonts w:ascii="Times New Roman" w:eastAsia="SimSun" w:hAnsi="Times New Roman" w:cs="Times New Roman"/>
          <w:sz w:val="18"/>
          <w:lang w:eastAsia="zh-CN"/>
        </w:rPr>
        <w:t>d</w:t>
      </w:r>
      <w:r w:rsidR="008874FD">
        <w:rPr>
          <w:rFonts w:ascii="Times New Roman" w:eastAsia="SimSun" w:hAnsi="Times New Roman" w:cs="Times New Roman"/>
          <w:sz w:val="18"/>
          <w:lang w:eastAsia="zh-CN"/>
        </w:rPr>
        <w:t xml:space="preserve"> by TR 23.700-13</w:t>
      </w:r>
      <w:r w:rsidR="001122FA" w:rsidRPr="00AC5412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3B0EEF" w:rsidRPr="00AC5412">
        <w:rPr>
          <w:rFonts w:ascii="Times New Roman" w:eastAsia="SimSun" w:hAnsi="Times New Roman" w:cs="Times New Roman"/>
          <w:sz w:val="18"/>
          <w:lang w:eastAsia="zh-CN"/>
        </w:rPr>
        <w:t>[2]</w:t>
      </w:r>
      <w:r>
        <w:rPr>
          <w:rFonts w:ascii="Times New Roman" w:eastAsia="SimSun" w:hAnsi="Times New Roman" w:cs="Times New Roman"/>
          <w:sz w:val="18"/>
          <w:lang w:eastAsia="zh-CN"/>
        </w:rPr>
        <w:t>, it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 xml:space="preserve"> include</w:t>
      </w:r>
      <w:r>
        <w:rPr>
          <w:rFonts w:ascii="Times New Roman" w:eastAsia="SimSun" w:hAnsi="Times New Roman" w:cs="Times New Roman"/>
          <w:sz w:val="18"/>
          <w:lang w:eastAsia="zh-CN"/>
        </w:rPr>
        <w:t>s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 xml:space="preserve"> multiple identifiers</w:t>
      </w:r>
      <w:r>
        <w:rPr>
          <w:rFonts w:ascii="Times New Roman" w:eastAsia="SimSun" w:hAnsi="Times New Roman" w:cs="Times New Roman"/>
          <w:sz w:val="18"/>
          <w:lang w:eastAsia="zh-C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32780" w:rsidTr="00C32780">
        <w:tc>
          <w:tcPr>
            <w:tcW w:w="8296" w:type="dxa"/>
          </w:tcPr>
          <w:p w:rsidR="00C32780" w:rsidRPr="00DC265A" w:rsidRDefault="00C32780" w:rsidP="00C32780">
            <w:pPr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</w:pPr>
            <w:r w:rsidRPr="00DC265A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Based on the above consideration, following components are considered necessary to compose the Ambient IoT Device ID, which is defined by 3GPP:</w:t>
            </w:r>
          </w:p>
          <w:p w:rsidR="00C32780" w:rsidRPr="00B400E4" w:rsidRDefault="00C32780" w:rsidP="00C32780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t>-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DC265A">
              <w:rPr>
                <w:rFonts w:eastAsiaTheme="minorEastAsia"/>
                <w:sz w:val="18"/>
                <w:lang w:eastAsia="zh-CN"/>
              </w:rPr>
              <w:t>Home Network Identifier:</w:t>
            </w:r>
            <w:r w:rsidRPr="00B400E4">
              <w:rPr>
                <w:rFonts w:eastAsiaTheme="minorEastAsia"/>
                <w:sz w:val="18"/>
                <w:lang w:eastAsia="zh-CN"/>
              </w:rPr>
              <w:t xml:space="preserve"> an identifier used to identify the home MNO;</w:t>
            </w:r>
          </w:p>
          <w:p w:rsidR="00C32780" w:rsidRPr="00B400E4" w:rsidRDefault="00C32780" w:rsidP="00C32780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lastRenderedPageBreak/>
              <w:t>-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DC265A">
              <w:rPr>
                <w:rFonts w:eastAsiaTheme="minorEastAsia"/>
                <w:sz w:val="18"/>
                <w:lang w:eastAsia="zh-CN"/>
              </w:rPr>
              <w:t xml:space="preserve">Owner Identifier: </w:t>
            </w:r>
            <w:r w:rsidRPr="00B400E4">
              <w:rPr>
                <w:rFonts w:eastAsiaTheme="minorEastAsia"/>
                <w:sz w:val="18"/>
                <w:lang w:eastAsia="zh-CN"/>
              </w:rPr>
              <w:t>an identifier used to identify a 3rd party who sends service requests to trigger 5GC to perform Ambient IoT service operation;</w:t>
            </w:r>
          </w:p>
          <w:p w:rsidR="00C32780" w:rsidRPr="00B400E4" w:rsidRDefault="00C32780" w:rsidP="00C32780">
            <w:pPr>
              <w:pStyle w:val="NO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t>NOTE 1: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B400E4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B400E4">
              <w:rPr>
                <w:rFonts w:eastAsiaTheme="minorEastAsia"/>
                <w:sz w:val="18"/>
                <w:lang w:eastAsia="zh-CN"/>
              </w:rPr>
              <w:t>he Owner Identifier is allocated by the home MNO corresponding to the Home Network Identifier.</w:t>
            </w:r>
          </w:p>
          <w:p w:rsidR="00C32780" w:rsidRPr="00DC265A" w:rsidRDefault="00C32780" w:rsidP="00C32780">
            <w:pPr>
              <w:pStyle w:val="EditorsNote"/>
              <w:rPr>
                <w:rFonts w:eastAsiaTheme="minorEastAsia"/>
                <w:color w:val="auto"/>
                <w:sz w:val="18"/>
                <w:lang w:eastAsia="zh-CN"/>
              </w:rPr>
            </w:pPr>
            <w:r w:rsidRPr="00DC265A">
              <w:rPr>
                <w:rFonts w:eastAsiaTheme="minorEastAsia"/>
                <w:color w:val="auto"/>
                <w:sz w:val="18"/>
                <w:lang w:eastAsia="zh-CN"/>
              </w:rPr>
              <w:t>Editor’s Note:</w:t>
            </w:r>
            <w:r w:rsidRPr="00DC265A">
              <w:rPr>
                <w:rFonts w:eastAsiaTheme="minorEastAsia"/>
                <w:color w:val="auto"/>
                <w:sz w:val="18"/>
                <w:lang w:eastAsia="zh-CN"/>
              </w:rPr>
              <w:tab/>
              <w:t>The use of the Owner Identifier is FFS and may depend on the solution for Inventory, etc.</w:t>
            </w:r>
          </w:p>
          <w:p w:rsidR="00C32780" w:rsidRPr="00B400E4" w:rsidRDefault="00C32780" w:rsidP="00C32780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DC265A">
              <w:rPr>
                <w:rFonts w:eastAsiaTheme="minorEastAsia"/>
                <w:sz w:val="18"/>
                <w:lang w:eastAsia="zh-CN"/>
              </w:rPr>
              <w:t>Instance Identifier:</w:t>
            </w:r>
            <w:r w:rsidRPr="00B400E4">
              <w:rPr>
                <w:rFonts w:eastAsiaTheme="minorEastAsia"/>
                <w:sz w:val="18"/>
                <w:lang w:eastAsia="zh-CN"/>
              </w:rPr>
              <w:t xml:space="preserve"> an identifier used to identify a specific Ambient IoT device owned by the 3rd party.</w:t>
            </w:r>
          </w:p>
          <w:p w:rsidR="00C32780" w:rsidRPr="00B400E4" w:rsidRDefault="00C32780" w:rsidP="00C32780">
            <w:pPr>
              <w:pStyle w:val="NO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t>NOTE</w:t>
            </w:r>
            <w:r w:rsidRPr="00DC265A">
              <w:rPr>
                <w:rFonts w:eastAsiaTheme="minorEastAsia"/>
                <w:sz w:val="18"/>
                <w:lang w:eastAsia="zh-CN"/>
              </w:rPr>
              <w:t> </w:t>
            </w:r>
            <w:r w:rsidRPr="00B400E4">
              <w:rPr>
                <w:rFonts w:eastAsiaTheme="minorEastAsia"/>
                <w:sz w:val="18"/>
                <w:lang w:eastAsia="zh-CN"/>
              </w:rPr>
              <w:t>2: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  <w:t>The Instance Identifier is allocated by the home MNO which may coordinate with the 3rd party.</w:t>
            </w:r>
          </w:p>
          <w:bookmarkStart w:id="9" w:name="_MON_1770815956"/>
          <w:bookmarkEnd w:id="9"/>
          <w:p w:rsidR="00C32780" w:rsidRPr="00DC265A" w:rsidRDefault="00C32780" w:rsidP="00C32780">
            <w:pPr>
              <w:pStyle w:val="B1"/>
              <w:ind w:left="0" w:firstLine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DC265A">
              <w:rPr>
                <w:rFonts w:eastAsiaTheme="minorEastAsia"/>
                <w:sz w:val="18"/>
                <w:lang w:eastAsia="zh-CN"/>
              </w:rPr>
              <w:object w:dxaOrig="8409" w:dyaOrig="17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1.05pt;height:89.15pt" o:ole="">
                  <v:imagedata r:id="rId7" o:title=""/>
                </v:shape>
                <o:OLEObject Type="Embed" ProgID="Word.Document.12" ShapeID="_x0000_i1025" DrawAspect="Content" ObjectID="_1816772272" r:id="rId8">
                  <o:FieldCodes>\s</o:FieldCodes>
                </o:OLEObject>
              </w:object>
            </w:r>
          </w:p>
          <w:p w:rsidR="00C32780" w:rsidRPr="00DC265A" w:rsidRDefault="00C32780" w:rsidP="00B400E4">
            <w:pPr>
              <w:pStyle w:val="TF"/>
              <w:rPr>
                <w:rFonts w:ascii="Times New Roman" w:eastAsiaTheme="minorEastAsia" w:hAnsi="Times New Roman"/>
                <w:b w:val="0"/>
                <w:sz w:val="18"/>
                <w:lang w:eastAsia="zh-CN"/>
              </w:rPr>
            </w:pPr>
            <w:bookmarkStart w:id="10" w:name="_CRFigure4_2_161"/>
            <w:r w:rsidRPr="00DC265A">
              <w:rPr>
                <w:rFonts w:ascii="Times New Roman" w:eastAsiaTheme="minorEastAsia" w:hAnsi="Times New Roman"/>
                <w:b w:val="0"/>
                <w:sz w:val="18"/>
                <w:lang w:eastAsia="zh-CN"/>
              </w:rPr>
              <w:t xml:space="preserve">Figure </w:t>
            </w:r>
            <w:bookmarkEnd w:id="10"/>
            <w:r w:rsidRPr="00DC265A">
              <w:rPr>
                <w:rFonts w:ascii="Times New Roman" w:eastAsiaTheme="minorEastAsia" w:hAnsi="Times New Roman"/>
                <w:b w:val="0"/>
                <w:sz w:val="18"/>
                <w:lang w:eastAsia="zh-CN"/>
              </w:rPr>
              <w:t>6.2.1-2: Structure of Ambient IoT Device ID and optional 3rd Party-defined Identifier</w:t>
            </w:r>
          </w:p>
        </w:tc>
      </w:tr>
    </w:tbl>
    <w:p w:rsidR="00E33DA3" w:rsidRPr="00E33DA3" w:rsidRDefault="00AC5412" w:rsidP="00060774">
      <w:pPr>
        <w:tabs>
          <w:tab w:val="left" w:pos="1622"/>
        </w:tabs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lastRenderedPageBreak/>
        <w:br/>
      </w:r>
      <w:r w:rsidR="008E241A">
        <w:rPr>
          <w:rFonts w:ascii="Times New Roman" w:hAnsi="Times New Roman" w:cs="Times New Roman" w:hint="eastAsia"/>
          <w:sz w:val="18"/>
        </w:rPr>
        <w:t>I</w:t>
      </w:r>
      <w:r w:rsidR="008E241A">
        <w:rPr>
          <w:rFonts w:ascii="Times New Roman" w:hAnsi="Times New Roman" w:cs="Times New Roman"/>
          <w:sz w:val="18"/>
        </w:rPr>
        <w:t>n TS 23.003</w:t>
      </w:r>
      <w:r w:rsidR="003B0EEF" w:rsidRPr="001122FA">
        <w:rPr>
          <w:rFonts w:ascii="Times New Roman" w:hAnsi="Times New Roman" w:cs="Times New Roman"/>
          <w:sz w:val="18"/>
        </w:rPr>
        <w:t>[3]</w:t>
      </w:r>
      <w:r w:rsidR="008E241A">
        <w:rPr>
          <w:rFonts w:ascii="Times New Roman" w:hAnsi="Times New Roman" w:cs="Times New Roman"/>
          <w:sz w:val="18"/>
        </w:rPr>
        <w:t>,</w:t>
      </w:r>
      <w:r w:rsidR="008E241A" w:rsidRPr="008E241A">
        <w:t xml:space="preserve"> </w:t>
      </w:r>
      <w:r w:rsidR="00E34168">
        <w:rPr>
          <w:rFonts w:ascii="Times New Roman" w:hAnsi="Times New Roman" w:cs="Times New Roman"/>
          <w:sz w:val="18"/>
        </w:rPr>
        <w:t>t</w:t>
      </w:r>
      <w:r w:rsidR="008E241A" w:rsidRPr="008E241A">
        <w:rPr>
          <w:rFonts w:ascii="Times New Roman" w:hAnsi="Times New Roman" w:cs="Times New Roman"/>
          <w:sz w:val="18"/>
        </w:rPr>
        <w:t>h</w:t>
      </w:r>
      <w:r w:rsidR="008E241A">
        <w:rPr>
          <w:rFonts w:ascii="Times New Roman" w:hAnsi="Times New Roman" w:cs="Times New Roman"/>
          <w:sz w:val="18"/>
        </w:rPr>
        <w:t>e SUPI is a globally unique 5G subscription p</w:t>
      </w:r>
      <w:r w:rsidR="009A6853">
        <w:rPr>
          <w:rFonts w:ascii="Times New Roman" w:hAnsi="Times New Roman" w:cs="Times New Roman"/>
          <w:sz w:val="18"/>
        </w:rPr>
        <w:t>ermanent i</w:t>
      </w:r>
      <w:r w:rsidR="008E241A" w:rsidRPr="008E241A">
        <w:rPr>
          <w:rFonts w:ascii="Times New Roman" w:hAnsi="Times New Roman" w:cs="Times New Roman"/>
          <w:sz w:val="18"/>
        </w:rPr>
        <w:t>dentifier allocated to each subscriber in the 5G System</w:t>
      </w:r>
      <w:r w:rsidR="00E33DA3">
        <w:rPr>
          <w:rFonts w:ascii="Times New Roman" w:hAnsi="Times New Roman" w:cs="Times New Roman"/>
          <w:sz w:val="18"/>
        </w:rPr>
        <w:t>.</w:t>
      </w:r>
      <w:r w:rsidR="009A6853" w:rsidRPr="009A6853">
        <w:rPr>
          <w:rFonts w:ascii="Times New Roman" w:hAnsi="Times New Roman" w:cs="Times New Roman"/>
          <w:sz w:val="18"/>
        </w:rPr>
        <w:t xml:space="preserve"> </w:t>
      </w:r>
      <w:r w:rsidR="00E33DA3">
        <w:rPr>
          <w:rFonts w:ascii="Times New Roman" w:hAnsi="Times New Roman" w:cs="Times New Roman"/>
          <w:sz w:val="18"/>
        </w:rPr>
        <w:t>It is feasible to choose IMSI</w:t>
      </w:r>
      <w:r w:rsidR="009A6853">
        <w:rPr>
          <w:rFonts w:ascii="Times New Roman" w:hAnsi="Times New Roman" w:cs="Times New Roman"/>
          <w:sz w:val="18"/>
        </w:rPr>
        <w:t xml:space="preserve"> </w:t>
      </w:r>
      <w:r w:rsidR="00E33DA3">
        <w:rPr>
          <w:rFonts w:ascii="Times New Roman" w:hAnsi="Times New Roman" w:cs="Times New Roman"/>
          <w:sz w:val="18"/>
        </w:rPr>
        <w:t xml:space="preserve">as SUPI type for the </w:t>
      </w:r>
      <w:r w:rsidR="00C844BD">
        <w:rPr>
          <w:rFonts w:ascii="Times New Roman" w:hAnsi="Times New Roman" w:cs="Times New Roman"/>
          <w:sz w:val="18"/>
        </w:rPr>
        <w:t>Ambient-Io</w:t>
      </w:r>
      <w:r w:rsidR="009A6853">
        <w:rPr>
          <w:rFonts w:ascii="Times New Roman" w:hAnsi="Times New Roman" w:cs="Times New Roman"/>
          <w:sz w:val="18"/>
        </w:rPr>
        <w:t>T</w:t>
      </w:r>
      <w:r w:rsidR="00C844BD">
        <w:rPr>
          <w:rFonts w:ascii="Times New Roman" w:hAnsi="Times New Roman" w:cs="Times New Roman"/>
          <w:sz w:val="18"/>
        </w:rPr>
        <w:t xml:space="preserve"> D</w:t>
      </w:r>
      <w:r w:rsidR="00E33DA3">
        <w:rPr>
          <w:rFonts w:ascii="Times New Roman" w:hAnsi="Times New Roman" w:cs="Times New Roman"/>
          <w:sz w:val="18"/>
        </w:rPr>
        <w:t>evice ID.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2616B" w:rsidTr="0082616B">
        <w:tc>
          <w:tcPr>
            <w:tcW w:w="8296" w:type="dxa"/>
          </w:tcPr>
          <w:p w:rsidR="0082616B" w:rsidRPr="00882090" w:rsidRDefault="009A6853" w:rsidP="009A6853">
            <w:pPr>
              <w:pStyle w:val="2"/>
              <w:numPr>
                <w:ilvl w:val="0"/>
                <w:numId w:val="0"/>
              </w:numPr>
              <w:tabs>
                <w:tab w:val="clear" w:pos="576"/>
              </w:tabs>
              <w:rPr>
                <w:rFonts w:eastAsia="MS Mincho"/>
                <w:sz w:val="28"/>
              </w:rPr>
            </w:pPr>
            <w:bookmarkStart w:id="11" w:name="_Toc36112156"/>
            <w:bookmarkStart w:id="12" w:name="_Toc36112559"/>
            <w:bookmarkStart w:id="13" w:name="_Toc44854117"/>
            <w:bookmarkStart w:id="14" w:name="_Toc51839509"/>
            <w:bookmarkStart w:id="15" w:name="_Toc57880101"/>
            <w:bookmarkStart w:id="16" w:name="_Toc57880506"/>
            <w:bookmarkStart w:id="17" w:name="_Toc57880911"/>
            <w:bookmarkStart w:id="18" w:name="_Toc120005530"/>
            <w:bookmarkStart w:id="19" w:name="_Toc191376322"/>
            <w:r>
              <w:rPr>
                <w:rFonts w:eastAsia="MS Mincho"/>
                <w:sz w:val="28"/>
              </w:rPr>
              <w:t xml:space="preserve">2.2A </w:t>
            </w:r>
            <w:r w:rsidR="0082616B" w:rsidRPr="00882090">
              <w:rPr>
                <w:rFonts w:eastAsia="MS Mincho"/>
                <w:sz w:val="28"/>
              </w:rPr>
              <w:t>Subscripti</w:t>
            </w:r>
            <w:r w:rsidR="0082616B" w:rsidRPr="00882090">
              <w:rPr>
                <w:rFonts w:eastAsia="MS Mincho"/>
                <w:sz w:val="28"/>
                <w:lang w:val="fr-FR"/>
              </w:rPr>
              <w:t>on Permanent Identifier</w:t>
            </w:r>
            <w:r w:rsidR="0082616B" w:rsidRPr="00882090">
              <w:rPr>
                <w:rFonts w:eastAsia="MS Mincho"/>
                <w:sz w:val="28"/>
              </w:rPr>
              <w:t xml:space="preserve"> (SUPI)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82616B" w:rsidRPr="00882090" w:rsidRDefault="0082616B" w:rsidP="0082616B">
            <w:pPr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</w:pPr>
            <w:r w:rsidRPr="008874FD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The SUPI is a globally unique 5G Subscription Permanent Identifier allocated to each subscriber in the 5G System. It is d</w:t>
            </w:r>
            <w:r w:rsidRPr="00882090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efined in clause 5.9.2 of 3GPP TS 23.501 [119].</w:t>
            </w:r>
          </w:p>
          <w:p w:rsidR="0082616B" w:rsidRPr="00882090" w:rsidRDefault="0082616B" w:rsidP="0082616B">
            <w:pPr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</w:pPr>
            <w:r w:rsidRPr="00882090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The SUPI is defined as:</w:t>
            </w:r>
          </w:p>
          <w:p w:rsidR="0082616B" w:rsidRPr="00882090" w:rsidRDefault="0082616B" w:rsidP="0082616B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882090">
              <w:rPr>
                <w:rFonts w:eastAsiaTheme="minorEastAsia"/>
                <w:sz w:val="18"/>
                <w:lang w:eastAsia="zh-CN"/>
              </w:rPr>
              <w:t>-</w:t>
            </w:r>
            <w:r w:rsidRPr="00882090">
              <w:rPr>
                <w:rFonts w:eastAsiaTheme="minorEastAsia"/>
                <w:sz w:val="18"/>
                <w:lang w:eastAsia="zh-CN"/>
              </w:rPr>
              <w:tab/>
              <w:t xml:space="preserve">a SUPI type: in this release of the specification, it </w:t>
            </w:r>
            <w:r w:rsidRPr="008874FD">
              <w:rPr>
                <w:rFonts w:eastAsiaTheme="minorEastAsia"/>
                <w:sz w:val="18"/>
                <w:lang w:eastAsia="zh-CN"/>
              </w:rPr>
              <w:t>may indicate an IMSI, a Network Specif</w:t>
            </w:r>
            <w:r w:rsidRPr="00882090">
              <w:rPr>
                <w:rFonts w:eastAsiaTheme="minorEastAsia"/>
                <w:sz w:val="18"/>
                <w:lang w:eastAsia="zh-CN"/>
              </w:rPr>
              <w:t>ic Identifier (NSI), a Global Line Identifier (GLI) or a Global Cable Identifier (GCI); and</w:t>
            </w:r>
          </w:p>
          <w:p w:rsidR="0082616B" w:rsidRPr="00882090" w:rsidRDefault="0082616B" w:rsidP="0082616B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882090">
              <w:rPr>
                <w:rFonts w:eastAsiaTheme="minorEastAsia"/>
                <w:sz w:val="18"/>
                <w:lang w:eastAsia="zh-CN"/>
              </w:rPr>
              <w:t>-</w:t>
            </w:r>
            <w:r w:rsidRPr="00882090">
              <w:rPr>
                <w:rFonts w:eastAsiaTheme="minorEastAsia"/>
                <w:sz w:val="18"/>
                <w:lang w:eastAsia="zh-CN"/>
              </w:rPr>
              <w:tab/>
              <w:t>dependent on the value of the SUPI type: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an IMSI as defined in clause 2.1;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 Network Specific Identifier (NSI), taking the form of a Network Access Identifier (NAI) as defined in clause 28.7.2;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 Global Cable Identifier (GCI) taking the form of a NAI as defined in clause 28.15.2;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 Global Line Identifier (GLI) taking the form of an NAI as defined in clause 28.16.2.</w:t>
            </w:r>
          </w:p>
          <w:p w:rsidR="00E34168" w:rsidRPr="00E34168" w:rsidRDefault="0082616B" w:rsidP="00E34168">
            <w:pPr>
              <w:pStyle w:val="B1"/>
              <w:rPr>
                <w:rFonts w:eastAsia="DengXian"/>
                <w:sz w:val="18"/>
                <w:lang w:eastAsia="zh-CN"/>
              </w:rPr>
            </w:pPr>
            <w:r w:rsidRPr="00882090">
              <w:rPr>
                <w:rFonts w:eastAsiaTheme="minorEastAsia"/>
                <w:sz w:val="18"/>
                <w:lang w:eastAsia="zh-CN"/>
              </w:rPr>
              <w:t>NOTE:</w:t>
            </w:r>
            <w:r w:rsidRPr="00882090">
              <w:rPr>
                <w:rFonts w:eastAsiaTheme="minorEastAsia"/>
                <w:sz w:val="18"/>
                <w:lang w:eastAsia="zh-CN"/>
              </w:rPr>
              <w:tab/>
              <w:t>Depending on the protocol used to convey the SUPI, the SUPI type can take different formats.</w:t>
            </w:r>
          </w:p>
        </w:tc>
      </w:tr>
    </w:tbl>
    <w:p w:rsidR="008E241A" w:rsidRPr="00CC3AAA" w:rsidRDefault="00726DD3" w:rsidP="00F3106C">
      <w:pPr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Base </w:t>
      </w:r>
      <w:r w:rsidR="00D0306D">
        <w:rPr>
          <w:rFonts w:ascii="Times New Roman" w:hAnsi="Times New Roman" w:cs="Times New Roman"/>
          <w:sz w:val="18"/>
        </w:rPr>
        <w:t>on above,</w:t>
      </w:r>
      <w:r>
        <w:rPr>
          <w:rFonts w:ascii="Times New Roman" w:hAnsi="Times New Roman" w:cs="Times New Roman"/>
          <w:sz w:val="18"/>
        </w:rPr>
        <w:t xml:space="preserve"> </w:t>
      </w:r>
      <w:r w:rsidR="00D0306D">
        <w:rPr>
          <w:rFonts w:ascii="Times New Roman" w:hAnsi="Times New Roman" w:cs="Times New Roman"/>
          <w:sz w:val="18"/>
        </w:rPr>
        <w:t>t</w:t>
      </w:r>
      <w:r>
        <w:rPr>
          <w:rFonts w:ascii="Times New Roman" w:hAnsi="Times New Roman" w:cs="Times New Roman"/>
          <w:sz w:val="18"/>
        </w:rPr>
        <w:t xml:space="preserve">he single device ID </w:t>
      </w:r>
      <w:r w:rsidR="00D0306D">
        <w:rPr>
          <w:rFonts w:ascii="Times New Roman" w:hAnsi="Times New Roman" w:cs="Times New Roman"/>
          <w:sz w:val="18"/>
        </w:rPr>
        <w:t xml:space="preserve">in paging message </w:t>
      </w:r>
      <w:r>
        <w:rPr>
          <w:rFonts w:ascii="Times New Roman" w:hAnsi="Times New Roman" w:cs="Times New Roman"/>
          <w:sz w:val="18"/>
        </w:rPr>
        <w:t xml:space="preserve">can </w:t>
      </w:r>
      <w:r w:rsidR="00D0306D">
        <w:rPr>
          <w:rFonts w:ascii="Times New Roman" w:hAnsi="Times New Roman" w:cs="Times New Roman"/>
          <w:sz w:val="18"/>
        </w:rPr>
        <w:t>be based on</w:t>
      </w:r>
      <w:r w:rsidR="008874FD" w:rsidRPr="008874FD">
        <w:rPr>
          <w:rFonts w:ascii="Times New Roman" w:hAnsi="Times New Roman" w:cs="Times New Roman"/>
          <w:sz w:val="18"/>
        </w:rPr>
        <w:t xml:space="preserve"> </w:t>
      </w:r>
      <w:r w:rsidR="006003F0" w:rsidRPr="006003F0">
        <w:rPr>
          <w:rFonts w:ascii="Times New Roman" w:hAnsi="Times New Roman" w:cs="Times New Roman"/>
          <w:sz w:val="18"/>
        </w:rPr>
        <w:t xml:space="preserve">Ambient IoT Device ID </w:t>
      </w:r>
      <w:r w:rsidR="008874FD">
        <w:rPr>
          <w:rFonts w:ascii="Times New Roman" w:hAnsi="Times New Roman" w:cs="Times New Roman"/>
          <w:sz w:val="18"/>
        </w:rPr>
        <w:t>/</w:t>
      </w:r>
      <w:r>
        <w:rPr>
          <w:rFonts w:ascii="Times New Roman" w:hAnsi="Times New Roman" w:cs="Times New Roman"/>
          <w:sz w:val="18"/>
        </w:rPr>
        <w:t>IMSI</w:t>
      </w:r>
      <w:r w:rsidR="00D0306D">
        <w:rPr>
          <w:rFonts w:ascii="Times New Roman" w:hAnsi="Times New Roman" w:cs="Times New Roman"/>
          <w:sz w:val="18"/>
        </w:rPr>
        <w:t xml:space="preserve"> for uniqueness</w:t>
      </w:r>
      <w:r w:rsidR="008874FD">
        <w:rPr>
          <w:rFonts w:ascii="Times New Roman" w:hAnsi="Times New Roman" w:cs="Times New Roman"/>
          <w:sz w:val="18"/>
        </w:rPr>
        <w:t xml:space="preserve"> </w:t>
      </w:r>
      <w:r w:rsidR="008874FD">
        <w:rPr>
          <w:rFonts w:ascii="Times New Roman" w:hAnsi="Times New Roman" w:cs="Times New Roman"/>
          <w:sz w:val="18"/>
        </w:rPr>
        <w:lastRenderedPageBreak/>
        <w:t>of device ID</w:t>
      </w:r>
      <w:r w:rsidR="00D0306D">
        <w:rPr>
          <w:rFonts w:ascii="Times New Roman" w:hAnsi="Times New Roman" w:cs="Times New Roman"/>
          <w:sz w:val="18"/>
        </w:rPr>
        <w:t xml:space="preserve"> in single/multiple readers. This should be further discussed in</w:t>
      </w:r>
      <w:r w:rsidR="00021ECB" w:rsidRPr="00021ECB">
        <w:rPr>
          <w:rFonts w:ascii="Times New Roman" w:hAnsi="Times New Roman" w:cs="Times New Roman"/>
          <w:sz w:val="18"/>
        </w:rPr>
        <w:t xml:space="preserve"> </w:t>
      </w:r>
      <w:r w:rsidR="00120E9A">
        <w:rPr>
          <w:rFonts w:ascii="Times New Roman" w:hAnsi="Times New Roman" w:cs="Times New Roman"/>
          <w:sz w:val="18"/>
        </w:rPr>
        <w:t>RAN2</w:t>
      </w:r>
      <w:r w:rsidR="00D0306D">
        <w:rPr>
          <w:rFonts w:ascii="Times New Roman" w:hAnsi="Times New Roman" w:cs="Times New Roman"/>
          <w:sz w:val="18"/>
        </w:rPr>
        <w:t>.</w:t>
      </w:r>
    </w:p>
    <w:p w:rsidR="00CC3AAA" w:rsidRDefault="00A93E44" w:rsidP="00783095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  <w:r w:rsidRPr="00504DB2">
        <w:rPr>
          <w:rFonts w:ascii="Times New Roman" w:hAnsi="Times New Roman" w:cs="Times New Roman"/>
          <w:b/>
          <w:bCs/>
          <w:sz w:val="20"/>
        </w:rPr>
        <w:t>O</w:t>
      </w:r>
      <w:r w:rsidR="007D2ADA">
        <w:rPr>
          <w:rFonts w:ascii="Times New Roman" w:hAnsi="Times New Roman" w:cs="Times New Roman"/>
          <w:b/>
          <w:bCs/>
          <w:sz w:val="20"/>
        </w:rPr>
        <w:t>bservation 3</w:t>
      </w:r>
      <w:r w:rsidRPr="00504DB2">
        <w:rPr>
          <w:rFonts w:ascii="Times New Roman" w:hAnsi="Times New Roman" w:cs="Times New Roman"/>
          <w:b/>
          <w:bCs/>
          <w:sz w:val="20"/>
        </w:rPr>
        <w:t>:</w:t>
      </w:r>
      <w:r>
        <w:rPr>
          <w:rFonts w:ascii="Times New Roman" w:hAnsi="Times New Roman" w:cs="Times New Roman"/>
          <w:b/>
          <w:bCs/>
          <w:sz w:val="20"/>
        </w:rPr>
        <w:t xml:space="preserve"> </w:t>
      </w:r>
      <w:r w:rsidR="0045203A">
        <w:rPr>
          <w:rFonts w:ascii="Times New Roman" w:hAnsi="Times New Roman" w:cs="Times New Roman"/>
          <w:b/>
          <w:bCs/>
          <w:sz w:val="20"/>
        </w:rPr>
        <w:t>T</w:t>
      </w:r>
      <w:r w:rsidR="0045203A" w:rsidRPr="0045203A">
        <w:rPr>
          <w:rFonts w:ascii="Times New Roman" w:hAnsi="Times New Roman" w:cs="Times New Roman"/>
          <w:b/>
          <w:bCs/>
          <w:sz w:val="20"/>
        </w:rPr>
        <w:t>he single device ID in paging message can be based on</w:t>
      </w:r>
      <w:r w:rsidR="00B55058" w:rsidRPr="00B55058">
        <w:t xml:space="preserve"> </w:t>
      </w:r>
      <w:r w:rsidR="00B55058" w:rsidRPr="00B55058">
        <w:rPr>
          <w:rFonts w:ascii="Times New Roman" w:hAnsi="Times New Roman" w:cs="Times New Roman"/>
          <w:b/>
          <w:bCs/>
          <w:sz w:val="20"/>
        </w:rPr>
        <w:t xml:space="preserve">Ambient IoT Device ID /IMSI </w:t>
      </w:r>
      <w:r w:rsidR="0045203A" w:rsidRPr="0045203A">
        <w:rPr>
          <w:rFonts w:ascii="Times New Roman" w:hAnsi="Times New Roman" w:cs="Times New Roman"/>
          <w:b/>
          <w:bCs/>
          <w:sz w:val="20"/>
        </w:rPr>
        <w:t xml:space="preserve">for uniqueness in single/multiple readers. </w:t>
      </w:r>
      <w:r w:rsidR="00E6472C">
        <w:rPr>
          <w:rFonts w:ascii="Times New Roman" w:hAnsi="Times New Roman" w:cs="Times New Roman"/>
          <w:b/>
          <w:bCs/>
          <w:sz w:val="20"/>
        </w:rPr>
        <w:t xml:space="preserve"> </w:t>
      </w:r>
    </w:p>
    <w:p w:rsidR="000A6FD2" w:rsidRDefault="000A6FD2" w:rsidP="00783095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</w:p>
    <w:p w:rsidR="002A09C7" w:rsidRDefault="002A09C7" w:rsidP="002A09C7">
      <w:pPr>
        <w:pStyle w:val="1"/>
        <w:numPr>
          <w:ilvl w:val="0"/>
          <w:numId w:val="7"/>
        </w:numPr>
      </w:pPr>
      <w:bookmarkStart w:id="20" w:name="_Toc131757160"/>
      <w:r>
        <w:t>Conclusion</w:t>
      </w:r>
      <w:bookmarkEnd w:id="20"/>
    </w:p>
    <w:p w:rsidR="002A09C7" w:rsidRPr="00E57431" w:rsidRDefault="002A09C7" w:rsidP="00300466">
      <w:pPr>
        <w:jc w:val="both"/>
        <w:rPr>
          <w:rFonts w:ascii="Times New Roman" w:hAnsi="Times New Roman" w:cs="Times New Roman"/>
          <w:b/>
          <w:bCs/>
          <w:sz w:val="20"/>
        </w:rPr>
      </w:pPr>
      <w:r w:rsidRPr="006C5D31">
        <w:rPr>
          <w:rFonts w:ascii="Times New Roman" w:hAnsi="Times New Roman" w:cs="Times New Roman"/>
          <w:sz w:val="18"/>
        </w:rPr>
        <w:t xml:space="preserve">We </w:t>
      </w:r>
      <w:r w:rsidR="00583686">
        <w:rPr>
          <w:rFonts w:ascii="Times New Roman" w:hAnsi="Times New Roman" w:cs="Times New Roman"/>
          <w:sz w:val="18"/>
        </w:rPr>
        <w:t>have the following</w:t>
      </w:r>
      <w:r w:rsidR="00587E26">
        <w:rPr>
          <w:rFonts w:ascii="Times New Roman" w:hAnsi="Times New Roman" w:cs="Times New Roman"/>
          <w:sz w:val="18"/>
        </w:rPr>
        <w:t xml:space="preserve"> </w:t>
      </w:r>
      <w:r w:rsidR="00583686">
        <w:rPr>
          <w:rFonts w:ascii="Times New Roman" w:hAnsi="Times New Roman" w:cs="Times New Roman"/>
          <w:sz w:val="18"/>
        </w:rPr>
        <w:t>observation</w:t>
      </w:r>
      <w:r w:rsidRPr="006C5D31">
        <w:rPr>
          <w:rFonts w:ascii="Times New Roman" w:hAnsi="Times New Roman" w:cs="Times New Roman"/>
          <w:sz w:val="18"/>
        </w:rPr>
        <w:t>:</w:t>
      </w:r>
      <w:r w:rsidR="007D2ADA">
        <w:rPr>
          <w:rFonts w:ascii="Times New Roman" w:hAnsi="Times New Roman" w:cs="Times New Roman"/>
          <w:sz w:val="18"/>
        </w:rPr>
        <w:br/>
      </w:r>
      <w:r w:rsidR="00786D6E">
        <w:rPr>
          <w:rFonts w:ascii="Times New Roman" w:hAnsi="Times New Roman" w:cs="Times New Roman"/>
          <w:b/>
          <w:bCs/>
          <w:sz w:val="20"/>
        </w:rPr>
        <w:t>Observation 1: S</w:t>
      </w:r>
      <w:r w:rsidR="007D2ADA" w:rsidRPr="00C4395C">
        <w:rPr>
          <w:rFonts w:ascii="Times New Roman" w:hAnsi="Times New Roman" w:cs="Times New Roman"/>
          <w:b/>
          <w:bCs/>
          <w:sz w:val="20"/>
        </w:rPr>
        <w:t>eparate group paging from different reade</w:t>
      </w:r>
      <w:r w:rsidR="00300466">
        <w:rPr>
          <w:rFonts w:ascii="Times New Roman" w:hAnsi="Times New Roman" w:cs="Times New Roman"/>
          <w:b/>
          <w:bCs/>
          <w:sz w:val="20"/>
        </w:rPr>
        <w:t>rs may cause unexpected service</w:t>
      </w:r>
      <w:r w:rsidR="00E57431"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 w:rsidR="007D2ADA" w:rsidRPr="00C4395C">
        <w:rPr>
          <w:rFonts w:ascii="Times New Roman" w:hAnsi="Times New Roman" w:cs="Times New Roman"/>
          <w:b/>
          <w:bCs/>
          <w:sz w:val="20"/>
        </w:rPr>
        <w:t>interrupting due to option B.</w:t>
      </w:r>
    </w:p>
    <w:p w:rsidR="002A7FA1" w:rsidRPr="00A57986" w:rsidRDefault="002A7FA1" w:rsidP="002A7FA1">
      <w:pPr>
        <w:widowControl/>
        <w:jc w:val="both"/>
        <w:rPr>
          <w:rFonts w:ascii="Times New Roman" w:hAnsi="Times New Roman" w:cs="Times New Roman"/>
          <w:b/>
          <w:bCs/>
          <w:sz w:val="20"/>
        </w:rPr>
      </w:pPr>
      <w:r w:rsidRPr="00504DB2">
        <w:rPr>
          <w:rFonts w:ascii="Times New Roman" w:hAnsi="Times New Roman" w:cs="Times New Roman"/>
          <w:b/>
          <w:bCs/>
          <w:sz w:val="20"/>
        </w:rPr>
        <w:t>O</w:t>
      </w:r>
      <w:r w:rsidR="007D2ADA">
        <w:rPr>
          <w:rFonts w:ascii="Times New Roman" w:hAnsi="Times New Roman" w:cs="Times New Roman"/>
          <w:b/>
          <w:bCs/>
          <w:sz w:val="20"/>
        </w:rPr>
        <w:t>bservation 2</w:t>
      </w:r>
      <w:r>
        <w:rPr>
          <w:rFonts w:ascii="Times New Roman" w:eastAsia="SimSun" w:hAnsi="Times New Roman" w:cs="Times New Roman"/>
          <w:sz w:val="18"/>
          <w:lang w:eastAsia="zh-CN"/>
        </w:rPr>
        <w:t>:</w:t>
      </w:r>
      <w:r w:rsidRPr="00A57986">
        <w:t xml:space="preserve"> </w:t>
      </w:r>
      <w:r w:rsidRPr="00A57986">
        <w:rPr>
          <w:rFonts w:ascii="Times New Roman" w:hAnsi="Times New Roman" w:cs="Times New Roman"/>
          <w:b/>
          <w:bCs/>
          <w:sz w:val="20"/>
        </w:rPr>
        <w:t xml:space="preserve">When the CN correlation ID was clarified by SA2, the reader can generate a transaction ID </w:t>
      </w:r>
      <w:r>
        <w:rPr>
          <w:rFonts w:ascii="Times New Roman" w:hAnsi="Times New Roman" w:cs="Times New Roman"/>
          <w:b/>
          <w:bCs/>
          <w:sz w:val="20"/>
        </w:rPr>
        <w:t>based on the CN correlation ID. W</w:t>
      </w:r>
      <w:r w:rsidRPr="00A57986">
        <w:rPr>
          <w:rFonts w:ascii="Times New Roman" w:hAnsi="Times New Roman" w:cs="Times New Roman"/>
          <w:b/>
          <w:bCs/>
          <w:sz w:val="20"/>
        </w:rPr>
        <w:t>e provides three options for further discussion.</w:t>
      </w:r>
    </w:p>
    <w:p w:rsidR="002A7FA1" w:rsidRDefault="002A7FA1" w:rsidP="002A7FA1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1: Use X bits (e.g. LSB)</w:t>
      </w:r>
      <w:r>
        <w:rPr>
          <w:rFonts w:ascii="Times New Roman" w:hAnsi="Times New Roman" w:cs="Times New Roman"/>
          <w:b/>
          <w:bCs/>
          <w:sz w:val="20"/>
        </w:rPr>
        <w:t>,</w:t>
      </w:r>
      <w:r w:rsidRPr="00A57986">
        <w:rPr>
          <w:rFonts w:ascii="Times New Roman" w:hAnsi="Times New Roman" w:cs="Times New Roman"/>
          <w:b/>
          <w:bCs/>
          <w:sz w:val="20"/>
        </w:rPr>
        <w:br/>
        <w:t>Option 2: A mapping mechanism</w:t>
      </w:r>
      <w:r>
        <w:rPr>
          <w:rFonts w:ascii="Times New Roman" w:hAnsi="Times New Roman" w:cs="Times New Roman"/>
          <w:b/>
          <w:bCs/>
          <w:sz w:val="20"/>
        </w:rPr>
        <w:t>,</w:t>
      </w:r>
    </w:p>
    <w:p w:rsidR="002A7FA1" w:rsidRPr="00A57986" w:rsidRDefault="002A7FA1" w:rsidP="002A7FA1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3: The reader selects a transaction ID that has not been used recently to avoid ID duplication</w:t>
      </w:r>
      <w:r>
        <w:rPr>
          <w:rFonts w:ascii="Times New Roman" w:hAnsi="Times New Roman" w:cs="Times New Roman"/>
          <w:b/>
          <w:bCs/>
          <w:sz w:val="20"/>
        </w:rPr>
        <w:t>.</w:t>
      </w:r>
    </w:p>
    <w:p w:rsidR="002A7FA1" w:rsidRDefault="002A7FA1" w:rsidP="00783095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</w:p>
    <w:p w:rsidR="002A09C7" w:rsidRPr="002A7FA1" w:rsidRDefault="007D2ADA" w:rsidP="002A7FA1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Observation 3</w:t>
      </w:r>
      <w:r w:rsidR="00783095" w:rsidRPr="00783095">
        <w:rPr>
          <w:rFonts w:ascii="Times New Roman" w:hAnsi="Times New Roman" w:cs="Times New Roman"/>
          <w:b/>
          <w:bCs/>
          <w:sz w:val="20"/>
        </w:rPr>
        <w:t xml:space="preserve">: The single device ID in paging message can be based on IMSI / Instance Identifier for uniqueness in single/multiple readers.  </w:t>
      </w:r>
    </w:p>
    <w:p w:rsidR="002A09C7" w:rsidRPr="00083BCD" w:rsidRDefault="002A09C7" w:rsidP="002A09C7">
      <w:pPr>
        <w:pStyle w:val="1"/>
        <w:numPr>
          <w:ilvl w:val="0"/>
          <w:numId w:val="7"/>
        </w:numPr>
      </w:pPr>
      <w:bookmarkStart w:id="21" w:name="_In-sequence_SDU_delivery"/>
      <w:bookmarkEnd w:id="21"/>
      <w:r w:rsidRPr="00083BCD">
        <w:rPr>
          <w:rFonts w:hint="eastAsia"/>
        </w:rPr>
        <w:t>R</w:t>
      </w:r>
      <w:r w:rsidRPr="00083BCD">
        <w:t>eference:</w:t>
      </w:r>
    </w:p>
    <w:p w:rsidR="003B0EEF" w:rsidRDefault="002A09C7" w:rsidP="002A09C7">
      <w:pPr>
        <w:rPr>
          <w:rFonts w:ascii="Times New Roman" w:hAnsi="Times New Roman"/>
        </w:rPr>
      </w:pPr>
      <w:r>
        <w:rPr>
          <w:rFonts w:hint="eastAsia"/>
        </w:rPr>
        <w:t>[</w:t>
      </w:r>
      <w:r>
        <w:rPr>
          <w:rFonts w:ascii="Times New Roman" w:hAnsi="Times New Roman"/>
        </w:rPr>
        <w:t>1</w:t>
      </w:r>
      <w:r>
        <w:t xml:space="preserve">] </w:t>
      </w:r>
      <w:r w:rsidR="003B0EEF" w:rsidRPr="003B0EEF">
        <w:rPr>
          <w:rFonts w:ascii="Times New Roman" w:hAnsi="Times New Roman"/>
        </w:rPr>
        <w:t>TR 38.769, “Study on solutions for ambient IoT (Internet of Things)”</w:t>
      </w:r>
      <w:r w:rsidR="003B0EEF">
        <w:rPr>
          <w:rFonts w:ascii="Times New Roman" w:hAnsi="Times New Roman"/>
        </w:rPr>
        <w:t>.</w:t>
      </w:r>
    </w:p>
    <w:p w:rsidR="003B0EEF" w:rsidRDefault="003B0EEF" w:rsidP="003B0E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3B0EEF">
        <w:rPr>
          <w:rFonts w:ascii="Times New Roman" w:hAnsi="Times New Roman"/>
        </w:rPr>
        <w:t>TR 23.700-13</w:t>
      </w:r>
      <w:r>
        <w:rPr>
          <w:rFonts w:ascii="Times New Roman" w:hAnsi="Times New Roman"/>
        </w:rPr>
        <w:t>,”</w:t>
      </w:r>
      <w:r w:rsidRPr="003B0EEF">
        <w:t xml:space="preserve"> </w:t>
      </w:r>
      <w:r w:rsidRPr="003B0EEF">
        <w:rPr>
          <w:rFonts w:ascii="Times New Roman" w:hAnsi="Times New Roman"/>
        </w:rPr>
        <w:t>Study on Architecture support of</w:t>
      </w:r>
      <w:r>
        <w:rPr>
          <w:rFonts w:ascii="Times New Roman" w:hAnsi="Times New Roman" w:hint="eastAsia"/>
        </w:rPr>
        <w:t xml:space="preserve"> </w:t>
      </w:r>
      <w:r w:rsidRPr="003B0EEF">
        <w:rPr>
          <w:rFonts w:ascii="Times New Roman" w:hAnsi="Times New Roman"/>
        </w:rPr>
        <w:t>Ambient power-enabled Internet of Things</w:t>
      </w:r>
      <w:r>
        <w:rPr>
          <w:rFonts w:ascii="Times New Roman" w:hAnsi="Times New Roman"/>
        </w:rPr>
        <w:t>”.</w:t>
      </w:r>
    </w:p>
    <w:p w:rsidR="00EA55D7" w:rsidRPr="00874724" w:rsidRDefault="003B0EEF" w:rsidP="008747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</w:t>
      </w:r>
      <w:r w:rsidRPr="003B0EEF">
        <w:t xml:space="preserve"> </w:t>
      </w:r>
      <w:r w:rsidRPr="003B0EEF">
        <w:rPr>
          <w:rFonts w:ascii="Times New Roman" w:hAnsi="Times New Roman"/>
        </w:rPr>
        <w:t>TS 23.003</w:t>
      </w:r>
      <w:r>
        <w:rPr>
          <w:rFonts w:ascii="Times New Roman" w:hAnsi="Times New Roman"/>
        </w:rPr>
        <w:t>,”</w:t>
      </w:r>
      <w:r w:rsidRPr="003B0EEF">
        <w:t xml:space="preserve"> </w:t>
      </w:r>
      <w:r w:rsidRPr="003B0EEF">
        <w:rPr>
          <w:rFonts w:ascii="Times New Roman" w:hAnsi="Times New Roman"/>
        </w:rPr>
        <w:t>Numbering, addressing and identification;</w:t>
      </w:r>
      <w:r>
        <w:rPr>
          <w:rFonts w:ascii="Times New Roman" w:hAnsi="Times New Roman"/>
        </w:rPr>
        <w:t>”.</w:t>
      </w:r>
    </w:p>
    <w:sectPr w:rsidR="00EA55D7" w:rsidRPr="008747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DBC" w:rsidRDefault="00454DBC" w:rsidP="00B15F99">
      <w:r>
        <w:separator/>
      </w:r>
    </w:p>
  </w:endnote>
  <w:endnote w:type="continuationSeparator" w:id="0">
    <w:p w:rsidR="00454DBC" w:rsidRDefault="00454DBC" w:rsidP="00B1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DBC" w:rsidRDefault="00454DBC" w:rsidP="00B15F99">
      <w:r>
        <w:separator/>
      </w:r>
    </w:p>
  </w:footnote>
  <w:footnote w:type="continuationSeparator" w:id="0">
    <w:p w:rsidR="00454DBC" w:rsidRDefault="00454DBC" w:rsidP="00B15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E4F"/>
    <w:multiLevelType w:val="hybridMultilevel"/>
    <w:tmpl w:val="4D5C42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8D01A0"/>
    <w:multiLevelType w:val="hybridMultilevel"/>
    <w:tmpl w:val="1D8A984C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7B98"/>
    <w:multiLevelType w:val="hybridMultilevel"/>
    <w:tmpl w:val="4E0EDE94"/>
    <w:lvl w:ilvl="0" w:tplc="733AFD3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8807EF2">
      <w:start w:val="1"/>
      <w:numFmt w:val="bullet"/>
      <w:lvlText w:val="‑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224E11"/>
    <w:multiLevelType w:val="hybridMultilevel"/>
    <w:tmpl w:val="F89617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E36647E2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  <w:u w:color="000000" w:themeColor="text1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86098A"/>
    <w:multiLevelType w:val="multilevel"/>
    <w:tmpl w:val="5C221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86733"/>
    <w:multiLevelType w:val="hybridMultilevel"/>
    <w:tmpl w:val="04906944"/>
    <w:lvl w:ilvl="0" w:tplc="F99462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958029F"/>
    <w:multiLevelType w:val="hybridMultilevel"/>
    <w:tmpl w:val="5144F5F4"/>
    <w:lvl w:ilvl="0" w:tplc="879CE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DC24CCF"/>
    <w:multiLevelType w:val="hybridMultilevel"/>
    <w:tmpl w:val="B8029C9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FC0518D"/>
    <w:multiLevelType w:val="hybridMultilevel"/>
    <w:tmpl w:val="FF1EB2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A4318EC"/>
    <w:multiLevelType w:val="hybridMultilevel"/>
    <w:tmpl w:val="B84CC1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86786C"/>
    <w:multiLevelType w:val="hybridMultilevel"/>
    <w:tmpl w:val="6674E55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2F7F5F29"/>
    <w:multiLevelType w:val="hybridMultilevel"/>
    <w:tmpl w:val="070CD99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32F4931"/>
    <w:multiLevelType w:val="hybridMultilevel"/>
    <w:tmpl w:val="2B8262D4"/>
    <w:lvl w:ilvl="0" w:tplc="C16AA59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A1694"/>
    <w:multiLevelType w:val="hybridMultilevel"/>
    <w:tmpl w:val="26F273DE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6" w15:restartNumberingAfterBreak="0">
    <w:nsid w:val="35A40D73"/>
    <w:multiLevelType w:val="hybridMultilevel"/>
    <w:tmpl w:val="603AF5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89D1C22"/>
    <w:multiLevelType w:val="multilevel"/>
    <w:tmpl w:val="114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1203B1"/>
    <w:multiLevelType w:val="hybridMultilevel"/>
    <w:tmpl w:val="2A208F3E"/>
    <w:lvl w:ilvl="0" w:tplc="04090001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D4803F3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55333B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2B12C1"/>
    <w:multiLevelType w:val="hybridMultilevel"/>
    <w:tmpl w:val="F1584372"/>
    <w:lvl w:ilvl="0" w:tplc="E36647E2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  <w:u w:color="000000" w:themeColor="text1"/>
      </w:rPr>
    </w:lvl>
    <w:lvl w:ilvl="1" w:tplc="04090003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2" w15:restartNumberingAfterBreak="0">
    <w:nsid w:val="558D45F7"/>
    <w:multiLevelType w:val="multilevel"/>
    <w:tmpl w:val="5CF222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859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61EB4F27"/>
    <w:multiLevelType w:val="hybridMultilevel"/>
    <w:tmpl w:val="A78AF87A"/>
    <w:lvl w:ilvl="0" w:tplc="F3B2A4A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5B63204"/>
    <w:multiLevelType w:val="hybridMultilevel"/>
    <w:tmpl w:val="5D48179A"/>
    <w:lvl w:ilvl="0" w:tplc="F768E7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648146B"/>
    <w:multiLevelType w:val="hybridMultilevel"/>
    <w:tmpl w:val="F17476F4"/>
    <w:lvl w:ilvl="0" w:tplc="46801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6727AE6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10733C"/>
    <w:multiLevelType w:val="hybridMultilevel"/>
    <w:tmpl w:val="273A66E2"/>
    <w:lvl w:ilvl="0" w:tplc="6DB405E6">
      <w:start w:val="1"/>
      <w:numFmt w:val="decimal"/>
      <w:lvlText w:val="Case %1."/>
      <w:lvlJc w:val="right"/>
      <w:pPr>
        <w:ind w:left="1200" w:hanging="360"/>
      </w:pPr>
      <w:rPr>
        <w:rFonts w:eastAsia="SimSun" w:hint="default"/>
      </w:rPr>
    </w:lvl>
    <w:lvl w:ilvl="1" w:tplc="B8807EF2">
      <w:start w:val="1"/>
      <w:numFmt w:val="bullet"/>
      <w:lvlText w:val="‑"/>
      <w:lvlJc w:val="left"/>
      <w:pPr>
        <w:ind w:left="180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10F94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CA35E9"/>
    <w:multiLevelType w:val="hybridMultilevel"/>
    <w:tmpl w:val="7B444ADE"/>
    <w:lvl w:ilvl="0" w:tplc="D7929C58">
      <w:numFmt w:val="bullet"/>
      <w:lvlText w:val="-"/>
      <w:lvlJc w:val="left"/>
      <w:pPr>
        <w:ind w:left="840" w:hanging="360"/>
      </w:pPr>
      <w:rPr>
        <w:rFonts w:ascii="細明體" w:eastAsia="細明體" w:hAnsi="細明體" w:cs="細明體" w:hint="eastAsia"/>
        <w:b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773E6865"/>
    <w:multiLevelType w:val="hybridMultilevel"/>
    <w:tmpl w:val="8BBE8A6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77757FB"/>
    <w:multiLevelType w:val="hybridMultilevel"/>
    <w:tmpl w:val="D3BECF12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3" w15:restartNumberingAfterBreak="0">
    <w:nsid w:val="7A073B06"/>
    <w:multiLevelType w:val="hybridMultilevel"/>
    <w:tmpl w:val="ACB66586"/>
    <w:lvl w:ilvl="0" w:tplc="1C52F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8"/>
  </w:num>
  <w:num w:numId="3">
    <w:abstractNumId w:val="10"/>
  </w:num>
  <w:num w:numId="4">
    <w:abstractNumId w:val="14"/>
  </w:num>
  <w:num w:numId="5">
    <w:abstractNumId w:val="4"/>
  </w:num>
  <w:num w:numId="6">
    <w:abstractNumId w:val="22"/>
  </w:num>
  <w:num w:numId="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3"/>
  </w:num>
  <w:num w:numId="10">
    <w:abstractNumId w:val="7"/>
  </w:num>
  <w:num w:numId="11">
    <w:abstractNumId w:val="4"/>
    <w:lvlOverride w:ilvl="0">
      <w:startOverride w:val="1"/>
    </w:lvlOverride>
  </w:num>
  <w:num w:numId="12">
    <w:abstractNumId w:val="9"/>
  </w:num>
  <w:num w:numId="13">
    <w:abstractNumId w:val="13"/>
  </w:num>
  <w:num w:numId="14">
    <w:abstractNumId w:val="11"/>
  </w:num>
  <w:num w:numId="15">
    <w:abstractNumId w:val="29"/>
  </w:num>
  <w:num w:numId="16">
    <w:abstractNumId w:val="5"/>
  </w:num>
  <w:num w:numId="17">
    <w:abstractNumId w:val="20"/>
  </w:num>
  <w:num w:numId="18">
    <w:abstractNumId w:val="19"/>
  </w:num>
  <w:num w:numId="19">
    <w:abstractNumId w:val="26"/>
  </w:num>
  <w:num w:numId="20">
    <w:abstractNumId w:val="17"/>
  </w:num>
  <w:num w:numId="21">
    <w:abstractNumId w:val="16"/>
  </w:num>
  <w:num w:numId="22">
    <w:abstractNumId w:val="22"/>
    <w:lvlOverride w:ilvl="0">
      <w:startOverride w:val="1"/>
    </w:lvlOverride>
    <w:lvlOverride w:ilvl="1">
      <w:startOverride w:val="1"/>
    </w:lvlOverride>
  </w:num>
  <w:num w:numId="23">
    <w:abstractNumId w:val="12"/>
  </w:num>
  <w:num w:numId="24">
    <w:abstractNumId w:val="0"/>
  </w:num>
  <w:num w:numId="25">
    <w:abstractNumId w:val="32"/>
  </w:num>
  <w:num w:numId="26">
    <w:abstractNumId w:val="3"/>
  </w:num>
  <w:num w:numId="27">
    <w:abstractNumId w:val="21"/>
  </w:num>
  <w:num w:numId="28">
    <w:abstractNumId w:val="23"/>
  </w:num>
  <w:num w:numId="29">
    <w:abstractNumId w:val="6"/>
  </w:num>
  <w:num w:numId="30">
    <w:abstractNumId w:val="30"/>
  </w:num>
  <w:num w:numId="31">
    <w:abstractNumId w:val="2"/>
  </w:num>
  <w:num w:numId="32">
    <w:abstractNumId w:val="27"/>
  </w:num>
  <w:num w:numId="33">
    <w:abstractNumId w:val="15"/>
  </w:num>
  <w:num w:numId="34">
    <w:abstractNumId w:val="25"/>
  </w:num>
  <w:num w:numId="35">
    <w:abstractNumId w:val="24"/>
  </w:num>
  <w:num w:numId="36">
    <w:abstractNumId w:val="8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79F"/>
    <w:rsid w:val="00000131"/>
    <w:rsid w:val="00004413"/>
    <w:rsid w:val="0000559D"/>
    <w:rsid w:val="000102FD"/>
    <w:rsid w:val="000104FB"/>
    <w:rsid w:val="00016762"/>
    <w:rsid w:val="00020F28"/>
    <w:rsid w:val="00021ECB"/>
    <w:rsid w:val="00025914"/>
    <w:rsid w:val="00027EAB"/>
    <w:rsid w:val="000307BF"/>
    <w:rsid w:val="00030A66"/>
    <w:rsid w:val="00034F88"/>
    <w:rsid w:val="00041F15"/>
    <w:rsid w:val="00045F92"/>
    <w:rsid w:val="000468F2"/>
    <w:rsid w:val="000475C9"/>
    <w:rsid w:val="00060774"/>
    <w:rsid w:val="00072BD4"/>
    <w:rsid w:val="00082E75"/>
    <w:rsid w:val="00083BCD"/>
    <w:rsid w:val="00086B4F"/>
    <w:rsid w:val="00092DBC"/>
    <w:rsid w:val="000970ED"/>
    <w:rsid w:val="000A6FD2"/>
    <w:rsid w:val="000B4839"/>
    <w:rsid w:val="000B63F4"/>
    <w:rsid w:val="000B6A31"/>
    <w:rsid w:val="000C6DBC"/>
    <w:rsid w:val="000D0096"/>
    <w:rsid w:val="000D0F0D"/>
    <w:rsid w:val="000D2931"/>
    <w:rsid w:val="000D59DE"/>
    <w:rsid w:val="000D6415"/>
    <w:rsid w:val="000E4BDE"/>
    <w:rsid w:val="000E514A"/>
    <w:rsid w:val="000F32E9"/>
    <w:rsid w:val="000F7163"/>
    <w:rsid w:val="00100EDD"/>
    <w:rsid w:val="00102255"/>
    <w:rsid w:val="001122FA"/>
    <w:rsid w:val="00114421"/>
    <w:rsid w:val="00114CB7"/>
    <w:rsid w:val="0011503B"/>
    <w:rsid w:val="001171D3"/>
    <w:rsid w:val="00120E9A"/>
    <w:rsid w:val="00132BDC"/>
    <w:rsid w:val="001333CE"/>
    <w:rsid w:val="00137D97"/>
    <w:rsid w:val="00145DF7"/>
    <w:rsid w:val="00160A66"/>
    <w:rsid w:val="00163B75"/>
    <w:rsid w:val="001700E9"/>
    <w:rsid w:val="00172033"/>
    <w:rsid w:val="001758B9"/>
    <w:rsid w:val="00181F33"/>
    <w:rsid w:val="00187016"/>
    <w:rsid w:val="0019101B"/>
    <w:rsid w:val="001A1370"/>
    <w:rsid w:val="001A3781"/>
    <w:rsid w:val="001B1AAE"/>
    <w:rsid w:val="001C0C67"/>
    <w:rsid w:val="001C2583"/>
    <w:rsid w:val="001C3C24"/>
    <w:rsid w:val="001D28FE"/>
    <w:rsid w:val="001D33E6"/>
    <w:rsid w:val="001D48E1"/>
    <w:rsid w:val="001F6E82"/>
    <w:rsid w:val="002034C2"/>
    <w:rsid w:val="002069BE"/>
    <w:rsid w:val="002140BB"/>
    <w:rsid w:val="00221A27"/>
    <w:rsid w:val="0022313E"/>
    <w:rsid w:val="002244B2"/>
    <w:rsid w:val="00230016"/>
    <w:rsid w:val="00230EBF"/>
    <w:rsid w:val="0023249E"/>
    <w:rsid w:val="00235B23"/>
    <w:rsid w:val="00240911"/>
    <w:rsid w:val="002504B6"/>
    <w:rsid w:val="002566E5"/>
    <w:rsid w:val="00262AD6"/>
    <w:rsid w:val="002638C6"/>
    <w:rsid w:val="00267751"/>
    <w:rsid w:val="00270784"/>
    <w:rsid w:val="0028570D"/>
    <w:rsid w:val="002A043E"/>
    <w:rsid w:val="002A09C7"/>
    <w:rsid w:val="002A21BB"/>
    <w:rsid w:val="002A5362"/>
    <w:rsid w:val="002A7FA1"/>
    <w:rsid w:val="002B1322"/>
    <w:rsid w:val="002B4575"/>
    <w:rsid w:val="002C5AF3"/>
    <w:rsid w:val="002D06B6"/>
    <w:rsid w:val="002D0B4D"/>
    <w:rsid w:val="002E26A6"/>
    <w:rsid w:val="002E35D6"/>
    <w:rsid w:val="00300466"/>
    <w:rsid w:val="00300A20"/>
    <w:rsid w:val="0030237E"/>
    <w:rsid w:val="00302841"/>
    <w:rsid w:val="00305433"/>
    <w:rsid w:val="00310A51"/>
    <w:rsid w:val="00311F7D"/>
    <w:rsid w:val="003166D5"/>
    <w:rsid w:val="00317BDF"/>
    <w:rsid w:val="00322352"/>
    <w:rsid w:val="00322845"/>
    <w:rsid w:val="00331076"/>
    <w:rsid w:val="00334A61"/>
    <w:rsid w:val="00337375"/>
    <w:rsid w:val="00346C40"/>
    <w:rsid w:val="00353E8B"/>
    <w:rsid w:val="003668FD"/>
    <w:rsid w:val="00371C14"/>
    <w:rsid w:val="0037264D"/>
    <w:rsid w:val="00373C87"/>
    <w:rsid w:val="00377310"/>
    <w:rsid w:val="00397DD6"/>
    <w:rsid w:val="003B0EEF"/>
    <w:rsid w:val="003B743E"/>
    <w:rsid w:val="003C2D4F"/>
    <w:rsid w:val="003D1DAF"/>
    <w:rsid w:val="003D2243"/>
    <w:rsid w:val="003D2C80"/>
    <w:rsid w:val="003D5D02"/>
    <w:rsid w:val="003E7DF2"/>
    <w:rsid w:val="003F4C75"/>
    <w:rsid w:val="00403346"/>
    <w:rsid w:val="00411061"/>
    <w:rsid w:val="00413295"/>
    <w:rsid w:val="004202A9"/>
    <w:rsid w:val="00420BE5"/>
    <w:rsid w:val="00421ED6"/>
    <w:rsid w:val="00423DA2"/>
    <w:rsid w:val="00442084"/>
    <w:rsid w:val="0044339C"/>
    <w:rsid w:val="0044554F"/>
    <w:rsid w:val="0045203A"/>
    <w:rsid w:val="00454DBC"/>
    <w:rsid w:val="0045776C"/>
    <w:rsid w:val="00463970"/>
    <w:rsid w:val="00471BF8"/>
    <w:rsid w:val="004751AA"/>
    <w:rsid w:val="00475562"/>
    <w:rsid w:val="00484581"/>
    <w:rsid w:val="00490598"/>
    <w:rsid w:val="00490672"/>
    <w:rsid w:val="0049772E"/>
    <w:rsid w:val="004A08A1"/>
    <w:rsid w:val="004A1606"/>
    <w:rsid w:val="004B1624"/>
    <w:rsid w:val="004C03D0"/>
    <w:rsid w:val="004C5AD1"/>
    <w:rsid w:val="004C600D"/>
    <w:rsid w:val="004F340E"/>
    <w:rsid w:val="004F41F0"/>
    <w:rsid w:val="00504A21"/>
    <w:rsid w:val="00504DB2"/>
    <w:rsid w:val="005067F5"/>
    <w:rsid w:val="00507AD2"/>
    <w:rsid w:val="00507C67"/>
    <w:rsid w:val="0052086E"/>
    <w:rsid w:val="005215EE"/>
    <w:rsid w:val="00523160"/>
    <w:rsid w:val="00525508"/>
    <w:rsid w:val="005334D7"/>
    <w:rsid w:val="005419BA"/>
    <w:rsid w:val="00543213"/>
    <w:rsid w:val="0054566D"/>
    <w:rsid w:val="00571478"/>
    <w:rsid w:val="005718E3"/>
    <w:rsid w:val="0057326B"/>
    <w:rsid w:val="005741E7"/>
    <w:rsid w:val="005745E8"/>
    <w:rsid w:val="00576488"/>
    <w:rsid w:val="00582567"/>
    <w:rsid w:val="00583686"/>
    <w:rsid w:val="00583696"/>
    <w:rsid w:val="00584008"/>
    <w:rsid w:val="005858A9"/>
    <w:rsid w:val="005864AD"/>
    <w:rsid w:val="00587E26"/>
    <w:rsid w:val="005972DB"/>
    <w:rsid w:val="005A1068"/>
    <w:rsid w:val="005A46EE"/>
    <w:rsid w:val="005B44D7"/>
    <w:rsid w:val="005B4C2F"/>
    <w:rsid w:val="005C5631"/>
    <w:rsid w:val="005C7167"/>
    <w:rsid w:val="005E0C58"/>
    <w:rsid w:val="005F0677"/>
    <w:rsid w:val="005F1DA5"/>
    <w:rsid w:val="005F2BD1"/>
    <w:rsid w:val="005F3EAE"/>
    <w:rsid w:val="005F4B68"/>
    <w:rsid w:val="005F5ACE"/>
    <w:rsid w:val="00600120"/>
    <w:rsid w:val="006003F0"/>
    <w:rsid w:val="0060546C"/>
    <w:rsid w:val="00615865"/>
    <w:rsid w:val="00623921"/>
    <w:rsid w:val="00624550"/>
    <w:rsid w:val="0063220E"/>
    <w:rsid w:val="006338B4"/>
    <w:rsid w:val="006410C3"/>
    <w:rsid w:val="00642382"/>
    <w:rsid w:val="0064313B"/>
    <w:rsid w:val="006444D3"/>
    <w:rsid w:val="006478D2"/>
    <w:rsid w:val="00653532"/>
    <w:rsid w:val="006601D0"/>
    <w:rsid w:val="006616C0"/>
    <w:rsid w:val="00662921"/>
    <w:rsid w:val="00663CAB"/>
    <w:rsid w:val="00674D4E"/>
    <w:rsid w:val="00677A3B"/>
    <w:rsid w:val="00681265"/>
    <w:rsid w:val="00690BDD"/>
    <w:rsid w:val="006A25F5"/>
    <w:rsid w:val="006A4C33"/>
    <w:rsid w:val="006A5452"/>
    <w:rsid w:val="006A5F2A"/>
    <w:rsid w:val="006B60F8"/>
    <w:rsid w:val="006C0C6C"/>
    <w:rsid w:val="006C5D31"/>
    <w:rsid w:val="006D471B"/>
    <w:rsid w:val="006D6199"/>
    <w:rsid w:val="006E0483"/>
    <w:rsid w:val="006E3890"/>
    <w:rsid w:val="007046B2"/>
    <w:rsid w:val="007226EF"/>
    <w:rsid w:val="00723781"/>
    <w:rsid w:val="007266FA"/>
    <w:rsid w:val="00726DD3"/>
    <w:rsid w:val="00734853"/>
    <w:rsid w:val="00735045"/>
    <w:rsid w:val="00752C1F"/>
    <w:rsid w:val="00756DE2"/>
    <w:rsid w:val="0075701E"/>
    <w:rsid w:val="0076137F"/>
    <w:rsid w:val="00761FDD"/>
    <w:rsid w:val="0076436F"/>
    <w:rsid w:val="007649B3"/>
    <w:rsid w:val="007704C1"/>
    <w:rsid w:val="00770CE6"/>
    <w:rsid w:val="00770F40"/>
    <w:rsid w:val="00774A16"/>
    <w:rsid w:val="007776E3"/>
    <w:rsid w:val="0078061A"/>
    <w:rsid w:val="00780DEA"/>
    <w:rsid w:val="0078262A"/>
    <w:rsid w:val="00782998"/>
    <w:rsid w:val="00783095"/>
    <w:rsid w:val="007835DB"/>
    <w:rsid w:val="0078661E"/>
    <w:rsid w:val="00786D6E"/>
    <w:rsid w:val="0079079E"/>
    <w:rsid w:val="007960BC"/>
    <w:rsid w:val="007A4A57"/>
    <w:rsid w:val="007A4B6F"/>
    <w:rsid w:val="007A78AF"/>
    <w:rsid w:val="007B1F9A"/>
    <w:rsid w:val="007B4EE8"/>
    <w:rsid w:val="007C5733"/>
    <w:rsid w:val="007D138D"/>
    <w:rsid w:val="007D2ADA"/>
    <w:rsid w:val="007D367D"/>
    <w:rsid w:val="007E1386"/>
    <w:rsid w:val="007E3365"/>
    <w:rsid w:val="007E40FD"/>
    <w:rsid w:val="007F227B"/>
    <w:rsid w:val="007F614D"/>
    <w:rsid w:val="00821DE0"/>
    <w:rsid w:val="008226E5"/>
    <w:rsid w:val="0082616B"/>
    <w:rsid w:val="00840F9E"/>
    <w:rsid w:val="00841FDA"/>
    <w:rsid w:val="00843C06"/>
    <w:rsid w:val="00843F97"/>
    <w:rsid w:val="00845F17"/>
    <w:rsid w:val="00847493"/>
    <w:rsid w:val="00852498"/>
    <w:rsid w:val="0085285F"/>
    <w:rsid w:val="00874724"/>
    <w:rsid w:val="00882090"/>
    <w:rsid w:val="00884E86"/>
    <w:rsid w:val="008874FD"/>
    <w:rsid w:val="00890F66"/>
    <w:rsid w:val="00895A22"/>
    <w:rsid w:val="008B1F05"/>
    <w:rsid w:val="008B213D"/>
    <w:rsid w:val="008B4A17"/>
    <w:rsid w:val="008B5064"/>
    <w:rsid w:val="008B6319"/>
    <w:rsid w:val="008B7124"/>
    <w:rsid w:val="008C09D3"/>
    <w:rsid w:val="008C59FB"/>
    <w:rsid w:val="008D5962"/>
    <w:rsid w:val="008D6C8E"/>
    <w:rsid w:val="008E241A"/>
    <w:rsid w:val="008E2641"/>
    <w:rsid w:val="008E34DF"/>
    <w:rsid w:val="008E3CC6"/>
    <w:rsid w:val="008F721C"/>
    <w:rsid w:val="00901D13"/>
    <w:rsid w:val="00902974"/>
    <w:rsid w:val="009060CD"/>
    <w:rsid w:val="00907567"/>
    <w:rsid w:val="00911934"/>
    <w:rsid w:val="00912C98"/>
    <w:rsid w:val="009137C1"/>
    <w:rsid w:val="0091408D"/>
    <w:rsid w:val="0091440D"/>
    <w:rsid w:val="00915F6E"/>
    <w:rsid w:val="00923022"/>
    <w:rsid w:val="00926456"/>
    <w:rsid w:val="009279AA"/>
    <w:rsid w:val="00932C38"/>
    <w:rsid w:val="00941E13"/>
    <w:rsid w:val="0095011C"/>
    <w:rsid w:val="009543FA"/>
    <w:rsid w:val="00990745"/>
    <w:rsid w:val="00993C59"/>
    <w:rsid w:val="0099510C"/>
    <w:rsid w:val="009A6853"/>
    <w:rsid w:val="009A6DA4"/>
    <w:rsid w:val="009B32EF"/>
    <w:rsid w:val="009B72EE"/>
    <w:rsid w:val="009C5249"/>
    <w:rsid w:val="009D2879"/>
    <w:rsid w:val="009D39F5"/>
    <w:rsid w:val="009E28F5"/>
    <w:rsid w:val="009E6656"/>
    <w:rsid w:val="009F4D50"/>
    <w:rsid w:val="00A16F46"/>
    <w:rsid w:val="00A1784D"/>
    <w:rsid w:val="00A22803"/>
    <w:rsid w:val="00A24AAE"/>
    <w:rsid w:val="00A259F5"/>
    <w:rsid w:val="00A32725"/>
    <w:rsid w:val="00A344CD"/>
    <w:rsid w:val="00A34E4C"/>
    <w:rsid w:val="00A37E9F"/>
    <w:rsid w:val="00A40CBD"/>
    <w:rsid w:val="00A425C6"/>
    <w:rsid w:val="00A43AA9"/>
    <w:rsid w:val="00A46E0F"/>
    <w:rsid w:val="00A5099F"/>
    <w:rsid w:val="00A51758"/>
    <w:rsid w:val="00A528C3"/>
    <w:rsid w:val="00A54FDD"/>
    <w:rsid w:val="00A57986"/>
    <w:rsid w:val="00A636DD"/>
    <w:rsid w:val="00A640FC"/>
    <w:rsid w:val="00A80B06"/>
    <w:rsid w:val="00A84067"/>
    <w:rsid w:val="00A8603F"/>
    <w:rsid w:val="00A86951"/>
    <w:rsid w:val="00A92331"/>
    <w:rsid w:val="00A92A47"/>
    <w:rsid w:val="00A93E44"/>
    <w:rsid w:val="00A95648"/>
    <w:rsid w:val="00A96669"/>
    <w:rsid w:val="00AA1073"/>
    <w:rsid w:val="00AB06A2"/>
    <w:rsid w:val="00AB2F61"/>
    <w:rsid w:val="00AC5412"/>
    <w:rsid w:val="00AD01C7"/>
    <w:rsid w:val="00AD4380"/>
    <w:rsid w:val="00AD70C1"/>
    <w:rsid w:val="00AE2BF3"/>
    <w:rsid w:val="00AE5633"/>
    <w:rsid w:val="00AE7A25"/>
    <w:rsid w:val="00AF0018"/>
    <w:rsid w:val="00B01988"/>
    <w:rsid w:val="00B03184"/>
    <w:rsid w:val="00B03C94"/>
    <w:rsid w:val="00B13565"/>
    <w:rsid w:val="00B14428"/>
    <w:rsid w:val="00B1474D"/>
    <w:rsid w:val="00B15F99"/>
    <w:rsid w:val="00B20A8A"/>
    <w:rsid w:val="00B24122"/>
    <w:rsid w:val="00B276A3"/>
    <w:rsid w:val="00B31D55"/>
    <w:rsid w:val="00B34F8E"/>
    <w:rsid w:val="00B35821"/>
    <w:rsid w:val="00B400E4"/>
    <w:rsid w:val="00B44CCD"/>
    <w:rsid w:val="00B45C71"/>
    <w:rsid w:val="00B47610"/>
    <w:rsid w:val="00B52E9B"/>
    <w:rsid w:val="00B55058"/>
    <w:rsid w:val="00B634B3"/>
    <w:rsid w:val="00B63CD0"/>
    <w:rsid w:val="00B65B6E"/>
    <w:rsid w:val="00B82641"/>
    <w:rsid w:val="00B842B1"/>
    <w:rsid w:val="00B851A4"/>
    <w:rsid w:val="00BA1440"/>
    <w:rsid w:val="00BA41DD"/>
    <w:rsid w:val="00BB25DF"/>
    <w:rsid w:val="00BB6AA0"/>
    <w:rsid w:val="00BC32EE"/>
    <w:rsid w:val="00BC33A6"/>
    <w:rsid w:val="00BF27FC"/>
    <w:rsid w:val="00BF7204"/>
    <w:rsid w:val="00BF732F"/>
    <w:rsid w:val="00BF7DBC"/>
    <w:rsid w:val="00C06B0A"/>
    <w:rsid w:val="00C07015"/>
    <w:rsid w:val="00C10980"/>
    <w:rsid w:val="00C11740"/>
    <w:rsid w:val="00C217C3"/>
    <w:rsid w:val="00C262DA"/>
    <w:rsid w:val="00C26600"/>
    <w:rsid w:val="00C26792"/>
    <w:rsid w:val="00C279EB"/>
    <w:rsid w:val="00C32780"/>
    <w:rsid w:val="00C37A40"/>
    <w:rsid w:val="00C37A5C"/>
    <w:rsid w:val="00C37E2F"/>
    <w:rsid w:val="00C4395C"/>
    <w:rsid w:val="00C4486D"/>
    <w:rsid w:val="00C47B78"/>
    <w:rsid w:val="00C53C8F"/>
    <w:rsid w:val="00C53FA0"/>
    <w:rsid w:val="00C57872"/>
    <w:rsid w:val="00C6245D"/>
    <w:rsid w:val="00C66497"/>
    <w:rsid w:val="00C77146"/>
    <w:rsid w:val="00C81A09"/>
    <w:rsid w:val="00C844BD"/>
    <w:rsid w:val="00C90305"/>
    <w:rsid w:val="00C96907"/>
    <w:rsid w:val="00C96D1D"/>
    <w:rsid w:val="00CB5228"/>
    <w:rsid w:val="00CC133D"/>
    <w:rsid w:val="00CC3AAA"/>
    <w:rsid w:val="00CC5304"/>
    <w:rsid w:val="00CC53B6"/>
    <w:rsid w:val="00CD106D"/>
    <w:rsid w:val="00CD24FC"/>
    <w:rsid w:val="00CE04AF"/>
    <w:rsid w:val="00CE2E6E"/>
    <w:rsid w:val="00CF0CB7"/>
    <w:rsid w:val="00CF66F8"/>
    <w:rsid w:val="00D0306D"/>
    <w:rsid w:val="00D05FFF"/>
    <w:rsid w:val="00D2129A"/>
    <w:rsid w:val="00D301BA"/>
    <w:rsid w:val="00D40EB4"/>
    <w:rsid w:val="00D4121D"/>
    <w:rsid w:val="00D46D47"/>
    <w:rsid w:val="00D84907"/>
    <w:rsid w:val="00D90BDA"/>
    <w:rsid w:val="00D93A4F"/>
    <w:rsid w:val="00DC1A31"/>
    <w:rsid w:val="00DC265A"/>
    <w:rsid w:val="00DC41C2"/>
    <w:rsid w:val="00DD2D79"/>
    <w:rsid w:val="00DD71BF"/>
    <w:rsid w:val="00DE0E28"/>
    <w:rsid w:val="00DE5DA4"/>
    <w:rsid w:val="00DF37C0"/>
    <w:rsid w:val="00E02FD0"/>
    <w:rsid w:val="00E040B0"/>
    <w:rsid w:val="00E1717F"/>
    <w:rsid w:val="00E26E23"/>
    <w:rsid w:val="00E33AAA"/>
    <w:rsid w:val="00E33DA3"/>
    <w:rsid w:val="00E34168"/>
    <w:rsid w:val="00E40740"/>
    <w:rsid w:val="00E41644"/>
    <w:rsid w:val="00E43DD0"/>
    <w:rsid w:val="00E476CD"/>
    <w:rsid w:val="00E57431"/>
    <w:rsid w:val="00E60324"/>
    <w:rsid w:val="00E62C8A"/>
    <w:rsid w:val="00E63CD5"/>
    <w:rsid w:val="00E6472C"/>
    <w:rsid w:val="00E7100D"/>
    <w:rsid w:val="00E71ABB"/>
    <w:rsid w:val="00E748E4"/>
    <w:rsid w:val="00E85508"/>
    <w:rsid w:val="00E85EA1"/>
    <w:rsid w:val="00E8622D"/>
    <w:rsid w:val="00E938DF"/>
    <w:rsid w:val="00EA1B21"/>
    <w:rsid w:val="00EA55D7"/>
    <w:rsid w:val="00EA59FB"/>
    <w:rsid w:val="00EB28EA"/>
    <w:rsid w:val="00EC016D"/>
    <w:rsid w:val="00EC5120"/>
    <w:rsid w:val="00EC6525"/>
    <w:rsid w:val="00ED085F"/>
    <w:rsid w:val="00ED2FE8"/>
    <w:rsid w:val="00EE042F"/>
    <w:rsid w:val="00EE0F96"/>
    <w:rsid w:val="00EE1F24"/>
    <w:rsid w:val="00EE4546"/>
    <w:rsid w:val="00EF0E58"/>
    <w:rsid w:val="00EF46FB"/>
    <w:rsid w:val="00EF7724"/>
    <w:rsid w:val="00F0139B"/>
    <w:rsid w:val="00F01C5C"/>
    <w:rsid w:val="00F06A37"/>
    <w:rsid w:val="00F16388"/>
    <w:rsid w:val="00F22CF3"/>
    <w:rsid w:val="00F2590B"/>
    <w:rsid w:val="00F25E9B"/>
    <w:rsid w:val="00F26D46"/>
    <w:rsid w:val="00F3089F"/>
    <w:rsid w:val="00F3106C"/>
    <w:rsid w:val="00F32F4C"/>
    <w:rsid w:val="00F40E84"/>
    <w:rsid w:val="00F42E41"/>
    <w:rsid w:val="00F47731"/>
    <w:rsid w:val="00F50EC8"/>
    <w:rsid w:val="00F51194"/>
    <w:rsid w:val="00F60BA3"/>
    <w:rsid w:val="00F6326B"/>
    <w:rsid w:val="00F703B6"/>
    <w:rsid w:val="00F72C74"/>
    <w:rsid w:val="00F7479F"/>
    <w:rsid w:val="00F835D0"/>
    <w:rsid w:val="00F87578"/>
    <w:rsid w:val="00F907EA"/>
    <w:rsid w:val="00F9101D"/>
    <w:rsid w:val="00F92DC2"/>
    <w:rsid w:val="00F9377F"/>
    <w:rsid w:val="00F96D2E"/>
    <w:rsid w:val="00FA6468"/>
    <w:rsid w:val="00FB2CA9"/>
    <w:rsid w:val="00FB3FF7"/>
    <w:rsid w:val="00FB603E"/>
    <w:rsid w:val="00FC0543"/>
    <w:rsid w:val="00FC38AD"/>
    <w:rsid w:val="00FC7049"/>
    <w:rsid w:val="00FC7BB2"/>
    <w:rsid w:val="00FD1DD3"/>
    <w:rsid w:val="00FD4CEA"/>
    <w:rsid w:val="00FE2741"/>
    <w:rsid w:val="00FE2C8E"/>
    <w:rsid w:val="00FF1FF8"/>
    <w:rsid w:val="00FF36FA"/>
    <w:rsid w:val="00FF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6DAE1"/>
  <w15:chartTrackingRefBased/>
  <w15:docId w15:val="{CCFFBEE4-F70B-4663-A8F3-4FE74A1A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4E"/>
    <w:pPr>
      <w:widowControl w:val="0"/>
    </w:pPr>
  </w:style>
  <w:style w:type="paragraph" w:styleId="1">
    <w:name w:val="heading 1"/>
    <w:next w:val="a"/>
    <w:link w:val="10"/>
    <w:qFormat/>
    <w:rsid w:val="002A09C7"/>
    <w:pPr>
      <w:keepNext/>
      <w:keepLines/>
      <w:numPr>
        <w:numId w:val="6"/>
      </w:numPr>
      <w:pBdr>
        <w:top w:val="single" w:sz="12" w:space="3" w:color="auto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2A09C7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2A09C7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2A09C7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A09C7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A09C7"/>
    <w:pPr>
      <w:keepNext/>
      <w:keepLines/>
      <w:widowControl/>
      <w:numPr>
        <w:ilvl w:val="5"/>
        <w:numId w:val="6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52"/>
      </w:tabs>
      <w:spacing w:before="120" w:after="120"/>
      <w:jc w:val="both"/>
      <w:outlineLvl w:val="5"/>
    </w:pPr>
    <w:rPr>
      <w:rFonts w:ascii="Arial" w:eastAsia="SimSun" w:hAnsi="Arial" w:cs="Arial"/>
      <w:kern w:val="0"/>
      <w:sz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2A09C7"/>
    <w:pPr>
      <w:keepNext/>
      <w:keepLines/>
      <w:widowControl/>
      <w:numPr>
        <w:ilvl w:val="6"/>
        <w:numId w:val="6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296"/>
      </w:tabs>
      <w:spacing w:before="120" w:after="120"/>
      <w:jc w:val="both"/>
      <w:outlineLvl w:val="6"/>
    </w:pPr>
    <w:rPr>
      <w:rFonts w:ascii="Arial" w:eastAsia="SimSun" w:hAnsi="Arial" w:cs="Arial"/>
      <w:kern w:val="0"/>
      <w:sz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2A09C7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2A09C7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EA55D7"/>
    <w:pPr>
      <w:widowControl/>
      <w:tabs>
        <w:tab w:val="left" w:pos="1622"/>
      </w:tabs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A55D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A55D7"/>
    <w:pPr>
      <w:widowControl/>
      <w:numPr>
        <w:numId w:val="1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3">
    <w:name w:val="Table Grid"/>
    <w:basedOn w:val="a1"/>
    <w:uiPriority w:val="39"/>
    <w:rsid w:val="00EA5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EA55D7"/>
    <w:pPr>
      <w:widowControl/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A55D7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,列"/>
    <w:basedOn w:val="a"/>
    <w:link w:val="a5"/>
    <w:uiPriority w:val="34"/>
    <w:qFormat/>
    <w:rsid w:val="00EA55D7"/>
    <w:pPr>
      <w:ind w:leftChars="200" w:left="480"/>
    </w:pPr>
  </w:style>
  <w:style w:type="character" w:customStyle="1" w:styleId="ng-star-inserted">
    <w:name w:val="ng-star-inserted"/>
    <w:basedOn w:val="a0"/>
    <w:rsid w:val="00C26792"/>
  </w:style>
  <w:style w:type="character" w:customStyle="1" w:styleId="bold">
    <w:name w:val="bold"/>
    <w:basedOn w:val="a0"/>
    <w:rsid w:val="00C26792"/>
  </w:style>
  <w:style w:type="character" w:customStyle="1" w:styleId="monica-mark">
    <w:name w:val="monica-mark"/>
    <w:basedOn w:val="a0"/>
    <w:rsid w:val="00C26792"/>
  </w:style>
  <w:style w:type="character" w:customStyle="1" w:styleId="10">
    <w:name w:val="標題 1 字元"/>
    <w:basedOn w:val="a0"/>
    <w:link w:val="1"/>
    <w:rsid w:val="002A09C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2A09C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2A09C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2A09C7"/>
    <w:rPr>
      <w:rFonts w:ascii="Arial" w:eastAsia="SimSun" w:hAnsi="Arial" w:cs="Times New Roman"/>
      <w:kern w:val="0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2A09C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標題 6 字元"/>
    <w:basedOn w:val="a0"/>
    <w:link w:val="6"/>
    <w:rsid w:val="002A09C7"/>
    <w:rPr>
      <w:rFonts w:ascii="Arial" w:eastAsia="SimSun" w:hAnsi="Arial" w:cs="Arial"/>
      <w:kern w:val="0"/>
      <w:sz w:val="20"/>
      <w:lang w:val="en-GB" w:eastAsia="zh-CN"/>
    </w:rPr>
  </w:style>
  <w:style w:type="character" w:customStyle="1" w:styleId="70">
    <w:name w:val="標題 7 字元"/>
    <w:basedOn w:val="a0"/>
    <w:link w:val="7"/>
    <w:rsid w:val="002A09C7"/>
    <w:rPr>
      <w:rFonts w:ascii="Arial" w:eastAsia="SimSun" w:hAnsi="Arial" w:cs="Arial"/>
      <w:kern w:val="0"/>
      <w:sz w:val="20"/>
      <w:lang w:val="en-GB" w:eastAsia="zh-CN"/>
    </w:rPr>
  </w:style>
  <w:style w:type="character" w:customStyle="1" w:styleId="80">
    <w:name w:val="標題 8 字元"/>
    <w:basedOn w:val="a0"/>
    <w:link w:val="8"/>
    <w:rsid w:val="002A09C7"/>
    <w:rPr>
      <w:rFonts w:ascii="Arial" w:eastAsia="SimSun" w:hAnsi="Arial" w:cs="Arial"/>
      <w:kern w:val="0"/>
      <w:sz w:val="20"/>
      <w:lang w:val="en-GB" w:eastAsia="zh-CN"/>
    </w:rPr>
  </w:style>
  <w:style w:type="character" w:customStyle="1" w:styleId="90">
    <w:name w:val="標題 9 字元"/>
    <w:basedOn w:val="a0"/>
    <w:link w:val="9"/>
    <w:rsid w:val="002A09C7"/>
    <w:rPr>
      <w:rFonts w:ascii="Arial" w:eastAsia="SimSun" w:hAnsi="Arial" w:cs="Arial"/>
      <w:kern w:val="0"/>
      <w:sz w:val="20"/>
      <w:lang w:val="en-GB" w:eastAsia="zh-CN"/>
    </w:rPr>
  </w:style>
  <w:style w:type="paragraph" w:customStyle="1" w:styleId="3GPPHeader">
    <w:name w:val="3GPP_Header"/>
    <w:basedOn w:val="a"/>
    <w:rsid w:val="002A09C7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  <w:tab w:val="right" w:pos="9639"/>
      </w:tabs>
      <w:spacing w:after="240"/>
      <w:jc w:val="both"/>
    </w:pPr>
    <w:rPr>
      <w:rFonts w:ascii="Arial" w:eastAsia="SimSun" w:hAnsi="Arial" w:cs="Times New Roman"/>
      <w:b/>
      <w:kern w:val="0"/>
      <w:lang w:val="en-GB" w:eastAsia="zh-CN"/>
    </w:rPr>
  </w:style>
  <w:style w:type="paragraph" w:customStyle="1" w:styleId="Proposal">
    <w:name w:val="Proposal"/>
    <w:basedOn w:val="a"/>
    <w:qFormat/>
    <w:rsid w:val="002A09C7"/>
    <w:pPr>
      <w:widowControl/>
      <w:numPr>
        <w:numId w:val="5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</w:tabs>
      <w:spacing w:after="120"/>
      <w:jc w:val="both"/>
    </w:pPr>
    <w:rPr>
      <w:rFonts w:ascii="Arial" w:eastAsia="SimSun" w:hAnsi="Arial" w:cs="Times New Roman"/>
      <w:b/>
      <w:bCs/>
      <w:kern w:val="0"/>
      <w:sz w:val="20"/>
      <w:lang w:val="en-GB" w:eastAsia="zh-CN"/>
    </w:rPr>
  </w:style>
  <w:style w:type="character" w:customStyle="1" w:styleId="a5">
    <w:name w:val="清單段落 字元"/>
    <w:aliases w:val="- Bullets 字元,?? ?? 字元,????? 字元,???? 字元,Lista1 字元,列出段落1 字元,中等深浅网格 1 - 着色 21 字元,R4_bullets 字元,列表段落1 字元,—ño’i—Ž 字元,¥¡¡¡¡ì¬º¥¹¥È¶ÎÂä 字元,ÁÐ³ö¶ÎÂä 字元,¥ê¥¹¥È¶ÎÂä 字元,1st level - Bullet List Paragraph 字元,Lettre d'introduction 字元,Paragrafo elenco 字元,列 字元"/>
    <w:link w:val="a4"/>
    <w:uiPriority w:val="34"/>
    <w:qFormat/>
    <w:rsid w:val="002A09C7"/>
  </w:style>
  <w:style w:type="paragraph" w:styleId="a6">
    <w:name w:val="header"/>
    <w:basedOn w:val="a"/>
    <w:link w:val="a7"/>
    <w:uiPriority w:val="99"/>
    <w:unhideWhenUsed/>
    <w:rsid w:val="00B15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15F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15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15F99"/>
    <w:rPr>
      <w:sz w:val="20"/>
      <w:szCs w:val="20"/>
    </w:rPr>
  </w:style>
  <w:style w:type="paragraph" w:styleId="Web">
    <w:name w:val="Normal (Web)"/>
    <w:basedOn w:val="a"/>
    <w:uiPriority w:val="99"/>
    <w:unhideWhenUsed/>
    <w:rsid w:val="00BF720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8B213D"/>
    <w:rPr>
      <w:b/>
      <w:bCs/>
    </w:rPr>
  </w:style>
  <w:style w:type="paragraph" w:customStyle="1" w:styleId="NO">
    <w:name w:val="NO"/>
    <w:basedOn w:val="a"/>
    <w:link w:val="NOZchn"/>
    <w:qFormat/>
    <w:rsid w:val="00C3278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1">
    <w:name w:val="B1"/>
    <w:basedOn w:val="ab"/>
    <w:link w:val="B1Char"/>
    <w:qFormat/>
    <w:rsid w:val="00C32780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C32780"/>
    <w:pPr>
      <w:ind w:left="1559" w:hanging="1276"/>
    </w:pPr>
    <w:rPr>
      <w:color w:val="FF0000"/>
    </w:rPr>
  </w:style>
  <w:style w:type="paragraph" w:customStyle="1" w:styleId="TF">
    <w:name w:val="TF"/>
    <w:aliases w:val="left"/>
    <w:basedOn w:val="a"/>
    <w:link w:val="TFChar"/>
    <w:qFormat/>
    <w:rsid w:val="00C32780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C32780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C32780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C3278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3278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List"/>
    <w:basedOn w:val="a"/>
    <w:uiPriority w:val="99"/>
    <w:semiHidden/>
    <w:unhideWhenUsed/>
    <w:rsid w:val="00C32780"/>
    <w:pPr>
      <w:ind w:leftChars="200" w:left="100" w:hangingChars="200" w:hanging="200"/>
      <w:contextualSpacing/>
    </w:pPr>
  </w:style>
  <w:style w:type="paragraph" w:customStyle="1" w:styleId="EX">
    <w:name w:val="EX"/>
    <w:basedOn w:val="a"/>
    <w:link w:val="EXChar"/>
    <w:rsid w:val="0022313E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新細明體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22313E"/>
    <w:rPr>
      <w:rFonts w:ascii="Times New Roman" w:eastAsia="新細明體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82616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1">
    <w:name w:val="B1 Char1"/>
    <w:rsid w:val="0082616B"/>
  </w:style>
  <w:style w:type="character" w:customStyle="1" w:styleId="B2Char">
    <w:name w:val="B2 Char"/>
    <w:link w:val="B2"/>
    <w:qFormat/>
    <w:rsid w:val="0082616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82616B"/>
    <w:pPr>
      <w:ind w:leftChars="400" w:left="100" w:hangingChars="200" w:hanging="200"/>
      <w:contextualSpacing/>
    </w:pPr>
  </w:style>
  <w:style w:type="character" w:styleId="HTML">
    <w:name w:val="HTML Code"/>
    <w:basedOn w:val="a0"/>
    <w:uiPriority w:val="99"/>
    <w:semiHidden/>
    <w:unhideWhenUsed/>
    <w:rsid w:val="007F614D"/>
    <w:rPr>
      <w:rFonts w:ascii="細明體" w:eastAsia="細明體" w:hAnsi="細明體" w:cs="細明體"/>
      <w:sz w:val="24"/>
      <w:szCs w:val="24"/>
    </w:rPr>
  </w:style>
  <w:style w:type="character" w:styleId="ac">
    <w:name w:val="Placeholder Text"/>
    <w:basedOn w:val="a0"/>
    <w:uiPriority w:val="99"/>
    <w:semiHidden/>
    <w:rsid w:val="009543FA"/>
    <w:rPr>
      <w:color w:val="808080"/>
    </w:rPr>
  </w:style>
  <w:style w:type="character" w:styleId="ad">
    <w:name w:val="Emphasis"/>
    <w:basedOn w:val="a0"/>
    <w:uiPriority w:val="20"/>
    <w:qFormat/>
    <w:rsid w:val="000259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6794</TotalTime>
  <Pages>5</Pages>
  <Words>1350</Words>
  <Characters>7699</Characters>
  <Application>Microsoft Office Word</Application>
  <DocSecurity>0</DocSecurity>
  <Lines>64</Lines>
  <Paragraphs>18</Paragraphs>
  <ScaleCrop>false</ScaleCrop>
  <Company>Dynabook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楊智閔 Yang, JHIH-MIN</dc:creator>
  <cp:keywords/>
  <dc:description/>
  <cp:lastModifiedBy>楊智閔 Yang, JHIH-MIN</cp:lastModifiedBy>
  <cp:revision>39</cp:revision>
  <dcterms:created xsi:type="dcterms:W3CDTF">2025-08-08T06:45:00Z</dcterms:created>
  <dcterms:modified xsi:type="dcterms:W3CDTF">2025-08-15T06:07:00Z</dcterms:modified>
</cp:coreProperties>
</file>