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3B7F0" w14:textId="4E2F969D" w:rsidR="00772CE0" w:rsidRPr="00DD74D5" w:rsidRDefault="00772CE0" w:rsidP="00772CE0">
      <w:pPr>
        <w:tabs>
          <w:tab w:val="left" w:pos="1701"/>
          <w:tab w:val="right" w:pos="9923"/>
        </w:tabs>
        <w:rPr>
          <w:rFonts w:ascii="Arial" w:hAnsi="Arial" w:cs="Arial"/>
          <w: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736027">
        <w:rPr>
          <w:rFonts w:ascii="Arial" w:eastAsia="Times New Roman" w:hAnsi="Arial" w:cs="Arial"/>
          <w:b/>
          <w:lang w:eastAsia="en-GB"/>
        </w:rPr>
        <w:t>3</w:t>
      </w:r>
      <w:r w:rsidR="00493A88" w:rsidRPr="00493A88">
        <w:rPr>
          <w:rFonts w:ascii="Arial" w:eastAsia="新細明體" w:hAnsi="Arial" w:cs="Arial"/>
          <w:b/>
        </w:rPr>
        <w:t>1</w:t>
      </w:r>
      <w:r>
        <w:rPr>
          <w:rFonts w:ascii="Arial" w:eastAsia="Times New Roman" w:hAnsi="Arial" w:cs="Arial"/>
          <w:b/>
          <w:lang w:eastAsia="en-GB"/>
        </w:rPr>
        <w:tab/>
      </w:r>
      <w:r w:rsidR="00FD1975" w:rsidRPr="00FD1975">
        <w:rPr>
          <w:rFonts w:ascii="Arial" w:eastAsia="Times New Roman" w:hAnsi="Arial" w:cs="Arial"/>
          <w:b/>
          <w:lang w:eastAsia="en-GB"/>
        </w:rPr>
        <w:t>R2-2506115</w:t>
      </w:r>
    </w:p>
    <w:p w14:paraId="61C46414" w14:textId="7D6CFB6B" w:rsidR="001D3BA9" w:rsidRPr="002C32ED" w:rsidRDefault="00493A88" w:rsidP="001D3BA9">
      <w:pPr>
        <w:tabs>
          <w:tab w:val="left" w:pos="1701"/>
          <w:tab w:val="right" w:pos="9923"/>
        </w:tabs>
        <w:rPr>
          <w:rFonts w:ascii="Arial" w:eastAsia="Times New Roman" w:hAnsi="Arial" w:cs="Arial"/>
          <w:b/>
          <w:lang w:eastAsia="en-GB"/>
        </w:rPr>
      </w:pPr>
      <w:r>
        <w:rPr>
          <w:rFonts w:ascii="Arial" w:hAnsi="Arial" w:cs="Arial" w:hint="eastAsia"/>
          <w:b/>
        </w:rPr>
        <w:t>Bangalore</w:t>
      </w:r>
      <w:r w:rsidR="00736027" w:rsidRPr="00736027">
        <w:rPr>
          <w:rFonts w:ascii="Arial" w:eastAsia="Times New Roman" w:hAnsi="Arial" w:cs="Arial"/>
          <w:b/>
          <w:lang w:eastAsia="en-GB"/>
        </w:rPr>
        <w:t xml:space="preserve">, </w:t>
      </w:r>
      <w:r>
        <w:rPr>
          <w:rFonts w:ascii="Arial" w:hAnsi="Arial" w:cs="Arial" w:hint="eastAsia"/>
          <w:b/>
        </w:rPr>
        <w:t>India</w:t>
      </w:r>
      <w:r w:rsidR="00736027" w:rsidRPr="00736027">
        <w:rPr>
          <w:rFonts w:ascii="Arial" w:eastAsia="Times New Roman" w:hAnsi="Arial" w:cs="Arial"/>
          <w:b/>
          <w:lang w:eastAsia="en-GB"/>
        </w:rPr>
        <w:t>,</w:t>
      </w:r>
      <w:r w:rsidR="001D3BA9" w:rsidRPr="002C32ED">
        <w:rPr>
          <w:rFonts w:ascii="Arial" w:eastAsia="Times New Roman" w:hAnsi="Arial" w:cs="Arial"/>
          <w:b/>
          <w:lang w:eastAsia="en-GB"/>
        </w:rPr>
        <w:t xml:space="preserve"> </w:t>
      </w:r>
      <w:r>
        <w:rPr>
          <w:rFonts w:ascii="Arial" w:hAnsi="Arial" w:cs="Arial" w:hint="eastAsia"/>
          <w:b/>
        </w:rPr>
        <w:t>Aug</w:t>
      </w:r>
      <w:r w:rsidR="001D3BA9" w:rsidRPr="002C32ED">
        <w:rPr>
          <w:rFonts w:ascii="Arial" w:eastAsia="Times New Roman" w:hAnsi="Arial" w:cs="Arial"/>
          <w:b/>
          <w:lang w:eastAsia="en-GB"/>
        </w:rPr>
        <w:t xml:space="preserve"> </w:t>
      </w:r>
      <w:r>
        <w:rPr>
          <w:rFonts w:ascii="Arial" w:hAnsi="Arial" w:cs="Arial" w:hint="eastAsia"/>
          <w:b/>
        </w:rPr>
        <w:t>25</w:t>
      </w:r>
      <w:r w:rsidR="001D3BA9" w:rsidRPr="002C32ED">
        <w:rPr>
          <w:rFonts w:ascii="Arial" w:eastAsia="Times New Roman" w:hAnsi="Arial" w:cs="Arial"/>
          <w:b/>
          <w:lang w:eastAsia="en-GB"/>
        </w:rPr>
        <w:t>-</w:t>
      </w:r>
      <w:r>
        <w:rPr>
          <w:rFonts w:ascii="Arial" w:hAnsi="Arial" w:cs="Arial" w:hint="eastAsia"/>
          <w:b/>
        </w:rPr>
        <w:t>29</w:t>
      </w:r>
      <w:r w:rsidR="00685D0E">
        <w:rPr>
          <w:rFonts w:ascii="Arial" w:eastAsia="Times New Roman" w:hAnsi="Arial" w:cs="Arial"/>
          <w:b/>
          <w:lang w:eastAsia="en-GB"/>
        </w:rPr>
        <w:t>, 2025</w:t>
      </w:r>
      <w:bookmarkStart w:id="0" w:name="_GoBack"/>
    </w:p>
    <w:bookmarkEnd w:id="0"/>
    <w:p w14:paraId="464030B3" w14:textId="77777777"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14:paraId="27993046" w14:textId="77777777"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9126CE" w:rsidRPr="009126CE">
        <w:rPr>
          <w:rFonts w:ascii="Arial" w:hAnsi="Arial" w:cs="Arial"/>
          <w:b/>
          <w:bCs/>
        </w:rPr>
        <w:t>DSR enhancements</w:t>
      </w:r>
    </w:p>
    <w:p w14:paraId="3ADDC0D3" w14:textId="538E49FD"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p>
    <w:p w14:paraId="683B3EDC" w14:textId="77777777"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14:paraId="43E76074" w14:textId="77777777" w:rsidR="00F320FC" w:rsidRPr="006E13D1" w:rsidRDefault="00F320FC" w:rsidP="006D1FC8">
      <w:pPr>
        <w:pStyle w:val="1"/>
        <w:numPr>
          <w:ilvl w:val="0"/>
          <w:numId w:val="1"/>
        </w:numPr>
        <w:ind w:left="482" w:hanging="482"/>
      </w:pPr>
      <w:r w:rsidRPr="00932923">
        <w:rPr>
          <w:rFonts w:cs="Arial"/>
        </w:rPr>
        <w:t>Introduction</w:t>
      </w:r>
    </w:p>
    <w:p w14:paraId="6F99E87B" w14:textId="737EC81B" w:rsidR="001E0B83" w:rsidRPr="00426996" w:rsidRDefault="00AB22DD" w:rsidP="00426996">
      <w:pPr>
        <w:spacing w:beforeLines="50" w:before="180"/>
        <w:rPr>
          <w:rFonts w:ascii="Times New Roman" w:hAnsi="Times New Roman" w:cs="Times New Roman"/>
          <w:sz w:val="20"/>
        </w:rPr>
      </w:pPr>
      <w:r w:rsidRPr="00426996">
        <w:rPr>
          <w:rFonts w:ascii="Times New Roman" w:hAnsi="Times New Roman" w:cs="Times New Roman"/>
          <w:sz w:val="20"/>
          <w:lang w:val="en-GB"/>
        </w:rPr>
        <w:t>Topics relative to XR-specific capacity issues was raised</w:t>
      </w:r>
      <w:r w:rsidRPr="00426996">
        <w:rPr>
          <w:rFonts w:ascii="Times New Roman" w:hAnsi="Times New Roman" w:cs="Times New Roman" w:hint="eastAsia"/>
          <w:sz w:val="20"/>
          <w:lang w:val="en-GB"/>
        </w:rPr>
        <w:t xml:space="preserve">. </w:t>
      </w:r>
      <w:r w:rsidR="00AF25F5" w:rsidRPr="00426996">
        <w:rPr>
          <w:rFonts w:ascii="Times New Roman" w:hAnsi="Times New Roman" w:cs="Times New Roman"/>
          <w:sz w:val="20"/>
        </w:rPr>
        <w:t>In this contribution,</w:t>
      </w:r>
      <w:r w:rsidR="00917009" w:rsidRPr="00426996">
        <w:rPr>
          <w:rFonts w:ascii="Times New Roman" w:hAnsi="Times New Roman" w:cs="Times New Roman"/>
          <w:b/>
          <w:sz w:val="20"/>
        </w:rPr>
        <w:t xml:space="preserve"> “</w:t>
      </w:r>
      <w:r w:rsidR="00917009" w:rsidRPr="00426996">
        <w:rPr>
          <w:rFonts w:ascii="Times New Roman" w:eastAsia="新細明體" w:hAnsi="Times New Roman" w:cs="Times New Roman"/>
          <w:b/>
          <w:bCs/>
          <w:kern w:val="0"/>
          <w:sz w:val="20"/>
          <w:szCs w:val="20"/>
        </w:rPr>
        <w:t>The issues of non-delay critical data in the DSR</w:t>
      </w:r>
      <w:r w:rsidR="00917009" w:rsidRPr="00426996">
        <w:rPr>
          <w:rFonts w:ascii="Times New Roman" w:hAnsi="Times New Roman" w:cs="Times New Roman"/>
          <w:b/>
          <w:sz w:val="20"/>
        </w:rPr>
        <w:t>”</w:t>
      </w:r>
      <w:r w:rsidR="00AF25F5" w:rsidRPr="00426996">
        <w:rPr>
          <w:rFonts w:ascii="Times New Roman" w:hAnsi="Times New Roman" w:cs="Times New Roman" w:hint="eastAsia"/>
          <w:sz w:val="20"/>
        </w:rPr>
        <w:t xml:space="preserve"> </w:t>
      </w:r>
      <w:r w:rsidR="006604C9" w:rsidRPr="00426996">
        <w:rPr>
          <w:rFonts w:ascii="Times New Roman" w:hAnsi="Times New Roman" w:cs="Times New Roman"/>
          <w:sz w:val="20"/>
        </w:rPr>
        <w:t>are</w:t>
      </w:r>
      <w:r w:rsidR="00AF25F5" w:rsidRPr="00426996">
        <w:rPr>
          <w:rFonts w:ascii="Times New Roman" w:hAnsi="Times New Roman" w:cs="Times New Roman"/>
          <w:sz w:val="20"/>
        </w:rPr>
        <w:t xml:space="preserve"> addressed.</w:t>
      </w:r>
    </w:p>
    <w:p w14:paraId="7E789E9B" w14:textId="77777777" w:rsidR="00E510B8" w:rsidRDefault="00F320FC" w:rsidP="006D1FC8">
      <w:pPr>
        <w:pStyle w:val="1"/>
        <w:numPr>
          <w:ilvl w:val="0"/>
          <w:numId w:val="1"/>
        </w:numPr>
        <w:spacing w:before="0"/>
        <w:ind w:left="482" w:hanging="482"/>
        <w:rPr>
          <w:rFonts w:cs="Arial"/>
        </w:rPr>
      </w:pPr>
      <w:r w:rsidRPr="006F235F">
        <w:rPr>
          <w:rFonts w:cs="Arial"/>
        </w:rPr>
        <w:t>Discussion</w:t>
      </w:r>
    </w:p>
    <w:p w14:paraId="0E348CDA" w14:textId="77777777"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14:paraId="1D282AAD" w14:textId="77777777" w:rsidR="00E5088D" w:rsidRDefault="00602F73" w:rsidP="009F3F90">
      <w:pPr>
        <w:pStyle w:val="a7"/>
        <w:numPr>
          <w:ilvl w:val="0"/>
          <w:numId w:val="29"/>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t xml:space="preserve">The issues of </w:t>
      </w:r>
      <w:r w:rsidR="00E5088D" w:rsidRPr="00E5088D">
        <w:rPr>
          <w:rFonts w:ascii="Times New Roman" w:eastAsia="新細明體" w:hAnsi="Times New Roman" w:cs="Times New Roman"/>
          <w:bCs/>
          <w:kern w:val="0"/>
          <w:sz w:val="20"/>
          <w:szCs w:val="20"/>
        </w:rPr>
        <w:t>non-delay critical data in the DSR</w:t>
      </w:r>
      <w:r w:rsidR="00E5088D">
        <w:rPr>
          <w:rFonts w:ascii="Times New Roman" w:eastAsia="新細明體" w:hAnsi="Times New Roman" w:cs="Times New Roman"/>
          <w:bCs/>
          <w:kern w:val="0"/>
          <w:sz w:val="20"/>
          <w:szCs w:val="20"/>
        </w:rPr>
        <w:t>.</w:t>
      </w:r>
    </w:p>
    <w:p w14:paraId="28F9F25C" w14:textId="77777777" w:rsidR="00826734" w:rsidRPr="00826734" w:rsidRDefault="00826734" w:rsidP="006D1FC8">
      <w:pPr>
        <w:pStyle w:val="a7"/>
        <w:numPr>
          <w:ilvl w:val="0"/>
          <w:numId w:val="2"/>
        </w:numPr>
        <w:ind w:leftChars="0"/>
        <w:jc w:val="both"/>
        <w:rPr>
          <w:rFonts w:ascii="Arial" w:hAnsi="Arial" w:cs="Arial"/>
          <w:vanish/>
          <w:lang w:eastAsia="zh-CN"/>
        </w:rPr>
      </w:pPr>
    </w:p>
    <w:p w14:paraId="17D38027" w14:textId="77777777" w:rsidR="00826734" w:rsidRPr="00826734" w:rsidRDefault="00826734" w:rsidP="006D1FC8">
      <w:pPr>
        <w:pStyle w:val="a7"/>
        <w:numPr>
          <w:ilvl w:val="0"/>
          <w:numId w:val="2"/>
        </w:numPr>
        <w:ind w:leftChars="0"/>
        <w:jc w:val="both"/>
        <w:rPr>
          <w:rFonts w:ascii="Arial" w:hAnsi="Arial" w:cs="Arial"/>
          <w:vanish/>
          <w:lang w:eastAsia="zh-CN"/>
        </w:rPr>
      </w:pPr>
    </w:p>
    <w:p w14:paraId="4127DB17" w14:textId="77777777"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t xml:space="preserve">The issues of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14:paraId="310CD2E1" w14:textId="77777777"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To manage network delays effectively, DSR can be configured with multiple thresholds. Each threshold corresponds to a specific delay level and triggers different network responses based on the severity of the delay. Non-delay critical data may also be included in the delay severity classification.</w:t>
      </w:r>
    </w:p>
    <w:p w14:paraId="5402CD31" w14:textId="77777777"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In XR applications, managing DSR effectively is essential for optimal performance. When the gNB receives a report of non-delay critical data in a DSR, it relies on the remaining time to determine when this data may transition to delay-critical status, without prioritizing immediate resource allocation for that data. When the gNB identifies non-delay critical data, it does not allocate resources to the UE right away. Instead, it monitors the remaining time to assess if and when the data will change status. Only when the gNB determines that the data has become delay-critical does it begin to consider resource allocation for that UE. The key issues related to DSR containing non-delay critical data include:</w:t>
      </w:r>
    </w:p>
    <w:p w14:paraId="0A86A746" w14:textId="77777777"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Delay in Resource Allocation:</w:t>
      </w:r>
      <w:r w:rsidRPr="007F0C01">
        <w:rPr>
          <w:rFonts w:ascii="Times New Roman" w:hAnsi="Times New Roman" w:cs="Times New Roman"/>
          <w:sz w:val="20"/>
        </w:rPr>
        <w:t xml:space="preserve"> The time taken for the gNB to recognize the transition from non-delay critical to delay-critical can lead to significant delays in resource allocation, potentially impacting performance.</w:t>
      </w:r>
    </w:p>
    <w:p w14:paraId="6ACBCD11" w14:textId="77777777"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Lack of Feedback on Data Transmission:</w:t>
      </w:r>
      <w:r w:rsidRPr="007F0C01">
        <w:rPr>
          <w:rFonts w:ascii="Times New Roman" w:hAnsi="Times New Roman" w:cs="Times New Roman"/>
          <w:sz w:val="20"/>
        </w:rPr>
        <w:t xml:space="preserve"> Since the UE does not inform the gNB about which specific data has been transmitted, the gNB cannot verify whether the data in the DSR has been sent. This lack of feedback creates ambiguity in the system.</w:t>
      </w:r>
    </w:p>
    <w:p w14:paraId="2786FE90" w14:textId="77777777"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Inconsistent Data Requirements:</w:t>
      </w:r>
      <w:r w:rsidRPr="007F0C01">
        <w:rPr>
          <w:rFonts w:ascii="Times New Roman" w:hAnsi="Times New Roman" w:cs="Times New Roman"/>
          <w:sz w:val="20"/>
        </w:rPr>
        <w:t xml:space="preserve"> The delay in resource allocation and the absence of feedback can result in a misalignment between the resource allocation of the gNB and the actual data transmission status from the UE. This inconsistency can lead to incorrect resource configurations, ultimately degrading service quality.</w:t>
      </w:r>
    </w:p>
    <w:p w14:paraId="00E097AF" w14:textId="77777777" w:rsidR="00DF2748" w:rsidRPr="001645ED" w:rsidRDefault="007F0C01" w:rsidP="001645ED">
      <w:pPr>
        <w:widowControl/>
        <w:spacing w:before="100" w:beforeAutospacing="1" w:after="100" w:afterAutospacing="1"/>
        <w:rPr>
          <w:rFonts w:ascii="新細明體" w:eastAsia="新細明體" w:hAnsi="新細明體" w:cs="新細明體"/>
          <w:kern w:val="0"/>
          <w:szCs w:val="24"/>
        </w:rPr>
      </w:pPr>
      <w:r w:rsidRPr="007F0C01">
        <w:rPr>
          <w:rFonts w:ascii="Times New Roman" w:hAnsi="Times New Roman" w:cs="Times New Roman"/>
          <w:sz w:val="20"/>
        </w:rPr>
        <w:lastRenderedPageBreak/>
        <w:t>The process of managing non-delay critical data in DSR highlights significant synchronization challenges between the UE and gNB in XR. The inability of the gNB to ascertain the transmission status of data can lead to resource misallocation and performance degradation. Addressing these synchronization issues is critical for optimizing DSR functionality and improving overall network efficiency.</w:t>
      </w:r>
    </w:p>
    <w:p w14:paraId="4327BEFC" w14:textId="2964F05C" w:rsidR="00D87498" w:rsidRPr="00531909" w:rsidRDefault="00CB379E" w:rsidP="00C8429F">
      <w:pPr>
        <w:pStyle w:val="a7"/>
        <w:spacing w:afterLines="50" w:after="180"/>
        <w:ind w:leftChars="0" w:left="0"/>
        <w:jc w:val="both"/>
        <w:rPr>
          <w:rFonts w:ascii="Times New Roman" w:hAnsi="Times New Roman" w:cs="Times New Roman"/>
          <w:b/>
          <w:sz w:val="20"/>
        </w:rPr>
      </w:pPr>
      <w:r>
        <w:rPr>
          <w:rFonts w:ascii="Times New Roman" w:hAnsi="Times New Roman" w:cs="Times New Roman"/>
          <w:b/>
          <w:bCs/>
          <w:sz w:val="20"/>
        </w:rPr>
        <w:t xml:space="preserve">Observation </w:t>
      </w:r>
      <w:r w:rsidR="002357DB">
        <w:rPr>
          <w:rFonts w:ascii="Times New Roman" w:hAnsi="Times New Roman" w:cs="Times New Roman" w:hint="eastAsia"/>
          <w:b/>
          <w:bCs/>
          <w:sz w:val="20"/>
        </w:rPr>
        <w:t>1</w:t>
      </w:r>
      <w:r w:rsidR="00531909"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00531909" w:rsidRPr="00531909">
        <w:rPr>
          <w:rFonts w:ascii="Times New Roman" w:hAnsi="Times New Roman" w:cs="Times New Roman"/>
          <w:b/>
          <w:sz w:val="20"/>
        </w:rPr>
        <w:br/>
      </w:r>
      <w:r>
        <w:rPr>
          <w:rFonts w:ascii="Times New Roman" w:hAnsi="Times New Roman" w:cs="Times New Roman"/>
          <w:b/>
          <w:bCs/>
          <w:sz w:val="20"/>
        </w:rPr>
        <w:t xml:space="preserve">Observation </w:t>
      </w:r>
      <w:r w:rsidR="002357DB">
        <w:rPr>
          <w:rFonts w:ascii="Times New Roman" w:hAnsi="Times New Roman" w:cs="Times New Roman" w:hint="eastAsia"/>
          <w:b/>
          <w:bCs/>
          <w:sz w:val="20"/>
        </w:rPr>
        <w:t>2</w:t>
      </w:r>
      <w:r w:rsidR="00531909"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00531909" w:rsidRPr="00531909">
        <w:rPr>
          <w:rFonts w:ascii="Times New Roman" w:hAnsi="Times New Roman" w:cs="Times New Roman"/>
          <w:b/>
          <w:sz w:val="20"/>
        </w:rPr>
        <w:br/>
      </w:r>
      <w:r>
        <w:rPr>
          <w:rFonts w:ascii="Times New Roman" w:hAnsi="Times New Roman" w:cs="Times New Roman"/>
          <w:b/>
          <w:bCs/>
          <w:sz w:val="20"/>
        </w:rPr>
        <w:t xml:space="preserve">Proposal </w:t>
      </w:r>
      <w:r w:rsidR="002357DB">
        <w:rPr>
          <w:rFonts w:ascii="Times New Roman" w:hAnsi="Times New Roman" w:cs="Times New Roman" w:hint="eastAsia"/>
          <w:b/>
          <w:bCs/>
          <w:sz w:val="20"/>
        </w:rPr>
        <w:t>1</w:t>
      </w:r>
      <w:r w:rsidR="00531909" w:rsidRPr="00531909">
        <w:rPr>
          <w:rFonts w:ascii="Times New Roman" w:hAnsi="Times New Roman" w:cs="Times New Roman"/>
          <w:b/>
          <w:sz w:val="20"/>
        </w:rPr>
        <w:t>: When the DSR includes non-delay critical data, the real-time feedback mechanism should be discussed.</w:t>
      </w:r>
    </w:p>
    <w:p w14:paraId="66D69C0B" w14:textId="77777777" w:rsidR="00F320FC" w:rsidRPr="006E13D1" w:rsidRDefault="00F320FC" w:rsidP="006D1FC8">
      <w:pPr>
        <w:pStyle w:val="1"/>
        <w:numPr>
          <w:ilvl w:val="0"/>
          <w:numId w:val="1"/>
        </w:numPr>
        <w:ind w:left="482" w:hanging="482"/>
        <w:jc w:val="both"/>
      </w:pPr>
      <w:r>
        <w:t>Conclusion</w:t>
      </w:r>
    </w:p>
    <w:p w14:paraId="522D36C6" w14:textId="77777777"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14:paraId="46360462" w14:textId="287A56A5" w:rsidR="00643065" w:rsidRPr="00531909" w:rsidRDefault="00643065" w:rsidP="00A8613E">
      <w:pPr>
        <w:pStyle w:val="a7"/>
        <w:ind w:leftChars="0" w:left="0"/>
        <w:jc w:val="both"/>
        <w:rPr>
          <w:rFonts w:ascii="Times New Roman" w:hAnsi="Times New Roman" w:cs="Times New Roman"/>
          <w:b/>
          <w:sz w:val="20"/>
        </w:rPr>
      </w:pPr>
      <w:r>
        <w:rPr>
          <w:rFonts w:ascii="Times New Roman" w:hAnsi="Times New Roman" w:cs="Times New Roman"/>
          <w:b/>
          <w:bCs/>
          <w:sz w:val="20"/>
        </w:rPr>
        <w:t xml:space="preserve">Observation </w:t>
      </w:r>
      <w:r w:rsidR="002357DB">
        <w:rPr>
          <w:rFonts w:ascii="Times New Roman" w:hAnsi="Times New Roman" w:cs="Times New Roman" w:hint="eastAsia"/>
          <w:b/>
          <w:bCs/>
          <w:sz w:val="20"/>
        </w:rPr>
        <w:t>1</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Pr>
          <w:rFonts w:ascii="Times New Roman" w:hAnsi="Times New Roman" w:cs="Times New Roman"/>
          <w:b/>
          <w:bCs/>
          <w:sz w:val="20"/>
        </w:rPr>
        <w:t xml:space="preserve">Observation </w:t>
      </w:r>
      <w:r w:rsidR="002357DB">
        <w:rPr>
          <w:rFonts w:ascii="Times New Roman" w:hAnsi="Times New Roman" w:cs="Times New Roman" w:hint="eastAsia"/>
          <w:b/>
          <w:bCs/>
          <w:sz w:val="20"/>
        </w:rPr>
        <w:t>2</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Pr>
          <w:rFonts w:ascii="Times New Roman" w:hAnsi="Times New Roman" w:cs="Times New Roman"/>
          <w:b/>
          <w:bCs/>
          <w:sz w:val="20"/>
        </w:rPr>
        <w:t xml:space="preserve">Proposal </w:t>
      </w:r>
      <w:r w:rsidR="002357DB">
        <w:rPr>
          <w:rFonts w:ascii="Times New Roman" w:hAnsi="Times New Roman" w:cs="Times New Roman" w:hint="eastAsia"/>
          <w:b/>
          <w:bCs/>
          <w:sz w:val="20"/>
        </w:rPr>
        <w:t>1</w:t>
      </w:r>
      <w:r w:rsidRPr="00531909">
        <w:rPr>
          <w:rFonts w:ascii="Times New Roman" w:hAnsi="Times New Roman" w:cs="Times New Roman"/>
          <w:b/>
          <w:sz w:val="20"/>
        </w:rPr>
        <w:t>: When the DSR includes non-delay critical data, the real-time feedback mechanism should be discussed.</w:t>
      </w:r>
    </w:p>
    <w:p w14:paraId="2153066F" w14:textId="77777777" w:rsidR="00F320FC" w:rsidRPr="001D2906" w:rsidRDefault="00F320FC" w:rsidP="00683371">
      <w:pPr>
        <w:pStyle w:val="1"/>
        <w:ind w:left="0" w:firstLine="0"/>
        <w:jc w:val="both"/>
      </w:pPr>
      <w:r w:rsidRPr="001D2906">
        <w:t>References</w:t>
      </w:r>
    </w:p>
    <w:p w14:paraId="092A9A35" w14:textId="7FF839CD"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E2BEE">
        <w:rPr>
          <w:rFonts w:ascii="Times New Roman" w:hAnsi="Times New Roman"/>
          <w:sz w:val="20"/>
        </w:rPr>
        <w:t>30</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1FEFF" w14:textId="77777777" w:rsidR="0086436F" w:rsidRDefault="0086436F" w:rsidP="0093685F">
      <w:r>
        <w:separator/>
      </w:r>
    </w:p>
  </w:endnote>
  <w:endnote w:type="continuationSeparator" w:id="0">
    <w:p w14:paraId="5C482849" w14:textId="77777777" w:rsidR="0086436F" w:rsidRDefault="0086436F"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rdia New">
    <w:altName w:val="Microsoft Sans Serif"/>
    <w:panose1 w:val="020B0304020202020204"/>
    <w:charset w:val="00"/>
    <w:family w:val="swiss"/>
    <w:pitch w:val="variable"/>
    <w:sig w:usb0="00000000"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8AC67" w14:textId="77777777" w:rsidR="0086436F" w:rsidRDefault="0086436F" w:rsidP="0093685F">
      <w:r>
        <w:separator/>
      </w:r>
    </w:p>
  </w:footnote>
  <w:footnote w:type="continuationSeparator" w:id="0">
    <w:p w14:paraId="43AC8B0C" w14:textId="77777777" w:rsidR="0086436F" w:rsidRDefault="0086436F"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678CC28C"/>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D5072EC">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946CDC"/>
    <w:multiLevelType w:val="multilevel"/>
    <w:tmpl w:val="2A8A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7"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433518F"/>
    <w:multiLevelType w:val="hybridMultilevel"/>
    <w:tmpl w:val="2BC6A270"/>
    <w:lvl w:ilvl="0" w:tplc="60762B76">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5"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7"/>
  </w:num>
  <w:num w:numId="4">
    <w:abstractNumId w:val="13"/>
  </w:num>
  <w:num w:numId="5">
    <w:abstractNumId w:val="16"/>
  </w:num>
  <w:num w:numId="6">
    <w:abstractNumId w:val="12"/>
  </w:num>
  <w:num w:numId="7">
    <w:abstractNumId w:val="1"/>
  </w:num>
  <w:num w:numId="8">
    <w:abstractNumId w:val="24"/>
  </w:num>
  <w:num w:numId="9">
    <w:abstractNumId w:val="24"/>
  </w:num>
  <w:num w:numId="10">
    <w:abstractNumId w:val="27"/>
  </w:num>
  <w:num w:numId="11">
    <w:abstractNumId w:val="8"/>
  </w:num>
  <w:num w:numId="12">
    <w:abstractNumId w:val="9"/>
  </w:num>
  <w:num w:numId="13">
    <w:abstractNumId w:val="26"/>
  </w:num>
  <w:num w:numId="14">
    <w:abstractNumId w:val="5"/>
  </w:num>
  <w:num w:numId="15">
    <w:abstractNumId w:val="19"/>
  </w:num>
  <w:num w:numId="16">
    <w:abstractNumId w:val="20"/>
  </w:num>
  <w:num w:numId="17">
    <w:abstractNumId w:val="21"/>
  </w:num>
  <w:num w:numId="18">
    <w:abstractNumId w:val="18"/>
  </w:num>
  <w:num w:numId="19">
    <w:abstractNumId w:val="3"/>
  </w:num>
  <w:num w:numId="20">
    <w:abstractNumId w:val="4"/>
  </w:num>
  <w:num w:numId="21">
    <w:abstractNumId w:val="17"/>
  </w:num>
  <w:num w:numId="22">
    <w:abstractNumId w:val="25"/>
  </w:num>
  <w:num w:numId="23">
    <w:abstractNumId w:val="23"/>
  </w:num>
  <w:num w:numId="24">
    <w:abstractNumId w:val="15"/>
  </w:num>
  <w:num w:numId="25">
    <w:abstractNumId w:val="2"/>
  </w:num>
  <w:num w:numId="26">
    <w:abstractNumId w:val="6"/>
  </w:num>
  <w:num w:numId="27">
    <w:abstractNumId w:val="14"/>
  </w:num>
  <w:num w:numId="28">
    <w:abstractNumId w:val="10"/>
  </w:num>
  <w:num w:numId="2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C94"/>
    <w:rsid w:val="00013F53"/>
    <w:rsid w:val="000141DF"/>
    <w:rsid w:val="000158B3"/>
    <w:rsid w:val="00016D0B"/>
    <w:rsid w:val="000202FE"/>
    <w:rsid w:val="0002075D"/>
    <w:rsid w:val="000217E7"/>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C03"/>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1CAE"/>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1212"/>
    <w:rsid w:val="001645ED"/>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4DDD"/>
    <w:rsid w:val="001C5F68"/>
    <w:rsid w:val="001C64CF"/>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357DB"/>
    <w:rsid w:val="002401BE"/>
    <w:rsid w:val="0024025A"/>
    <w:rsid w:val="00242035"/>
    <w:rsid w:val="00243845"/>
    <w:rsid w:val="002449AF"/>
    <w:rsid w:val="002459C0"/>
    <w:rsid w:val="00247526"/>
    <w:rsid w:val="002478B6"/>
    <w:rsid w:val="00247EFD"/>
    <w:rsid w:val="0025129C"/>
    <w:rsid w:val="002522F1"/>
    <w:rsid w:val="0025529A"/>
    <w:rsid w:val="00255E28"/>
    <w:rsid w:val="00255FFC"/>
    <w:rsid w:val="002613FB"/>
    <w:rsid w:val="002633F4"/>
    <w:rsid w:val="00264E7B"/>
    <w:rsid w:val="00265F95"/>
    <w:rsid w:val="00272722"/>
    <w:rsid w:val="00273AF3"/>
    <w:rsid w:val="00275601"/>
    <w:rsid w:val="00276381"/>
    <w:rsid w:val="00283EE4"/>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5EC7"/>
    <w:rsid w:val="002C619E"/>
    <w:rsid w:val="002C67F8"/>
    <w:rsid w:val="002C7C7F"/>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97C"/>
    <w:rsid w:val="00314AAE"/>
    <w:rsid w:val="003150E5"/>
    <w:rsid w:val="00317E26"/>
    <w:rsid w:val="0032001A"/>
    <w:rsid w:val="0032112D"/>
    <w:rsid w:val="00321EDB"/>
    <w:rsid w:val="00324BE6"/>
    <w:rsid w:val="00324F72"/>
    <w:rsid w:val="0033116F"/>
    <w:rsid w:val="003311FB"/>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C4A03"/>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6996"/>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3A88"/>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5154"/>
    <w:rsid w:val="004B7AD5"/>
    <w:rsid w:val="004B7BE6"/>
    <w:rsid w:val="004C070C"/>
    <w:rsid w:val="004C1E5D"/>
    <w:rsid w:val="004C6031"/>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1005"/>
    <w:rsid w:val="00503861"/>
    <w:rsid w:val="005102DF"/>
    <w:rsid w:val="005121C6"/>
    <w:rsid w:val="00513C20"/>
    <w:rsid w:val="005141F8"/>
    <w:rsid w:val="005179F0"/>
    <w:rsid w:val="005215D5"/>
    <w:rsid w:val="005245E6"/>
    <w:rsid w:val="005254BB"/>
    <w:rsid w:val="0052698E"/>
    <w:rsid w:val="00530FF7"/>
    <w:rsid w:val="00531909"/>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0EE9"/>
    <w:rsid w:val="00592AA2"/>
    <w:rsid w:val="00593D44"/>
    <w:rsid w:val="00594F87"/>
    <w:rsid w:val="005955D7"/>
    <w:rsid w:val="00595B38"/>
    <w:rsid w:val="00595ED0"/>
    <w:rsid w:val="005960DE"/>
    <w:rsid w:val="005965A0"/>
    <w:rsid w:val="00596F88"/>
    <w:rsid w:val="0059740B"/>
    <w:rsid w:val="005A0D33"/>
    <w:rsid w:val="005A10C2"/>
    <w:rsid w:val="005A1781"/>
    <w:rsid w:val="005A2CB3"/>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5B34"/>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065"/>
    <w:rsid w:val="00643EAE"/>
    <w:rsid w:val="00643F65"/>
    <w:rsid w:val="00644138"/>
    <w:rsid w:val="00645009"/>
    <w:rsid w:val="00645522"/>
    <w:rsid w:val="00646A2B"/>
    <w:rsid w:val="00646BAE"/>
    <w:rsid w:val="00647F24"/>
    <w:rsid w:val="00651EB5"/>
    <w:rsid w:val="006543A3"/>
    <w:rsid w:val="00656876"/>
    <w:rsid w:val="00656F82"/>
    <w:rsid w:val="006600F2"/>
    <w:rsid w:val="006604C9"/>
    <w:rsid w:val="0066097C"/>
    <w:rsid w:val="00661EB1"/>
    <w:rsid w:val="00665351"/>
    <w:rsid w:val="00666C05"/>
    <w:rsid w:val="006670D5"/>
    <w:rsid w:val="006674C9"/>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85D0E"/>
    <w:rsid w:val="006903A4"/>
    <w:rsid w:val="0069076B"/>
    <w:rsid w:val="006925A6"/>
    <w:rsid w:val="0069611A"/>
    <w:rsid w:val="0069620A"/>
    <w:rsid w:val="00696CEE"/>
    <w:rsid w:val="00697160"/>
    <w:rsid w:val="006A0BB2"/>
    <w:rsid w:val="006A0E00"/>
    <w:rsid w:val="006A108C"/>
    <w:rsid w:val="006A1686"/>
    <w:rsid w:val="006A57E2"/>
    <w:rsid w:val="006A6F29"/>
    <w:rsid w:val="006A7F32"/>
    <w:rsid w:val="006B0A84"/>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142"/>
    <w:rsid w:val="006E33ED"/>
    <w:rsid w:val="006E3AA1"/>
    <w:rsid w:val="006E41A0"/>
    <w:rsid w:val="006E55F8"/>
    <w:rsid w:val="006E58D7"/>
    <w:rsid w:val="006E761D"/>
    <w:rsid w:val="006E79BC"/>
    <w:rsid w:val="006F06EF"/>
    <w:rsid w:val="006F0DFC"/>
    <w:rsid w:val="006F2313"/>
    <w:rsid w:val="006F235F"/>
    <w:rsid w:val="006F4383"/>
    <w:rsid w:val="006F6723"/>
    <w:rsid w:val="007002C5"/>
    <w:rsid w:val="007017FF"/>
    <w:rsid w:val="00702C37"/>
    <w:rsid w:val="007031A9"/>
    <w:rsid w:val="00703435"/>
    <w:rsid w:val="007052B9"/>
    <w:rsid w:val="007074C4"/>
    <w:rsid w:val="00711F2B"/>
    <w:rsid w:val="00715371"/>
    <w:rsid w:val="007169E6"/>
    <w:rsid w:val="00722990"/>
    <w:rsid w:val="007256D5"/>
    <w:rsid w:val="00725B9D"/>
    <w:rsid w:val="00727090"/>
    <w:rsid w:val="00727D06"/>
    <w:rsid w:val="00727E6C"/>
    <w:rsid w:val="007321FE"/>
    <w:rsid w:val="007324A3"/>
    <w:rsid w:val="00734F97"/>
    <w:rsid w:val="00735235"/>
    <w:rsid w:val="00736027"/>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5B96"/>
    <w:rsid w:val="0077653C"/>
    <w:rsid w:val="00776D58"/>
    <w:rsid w:val="0078113E"/>
    <w:rsid w:val="0078238D"/>
    <w:rsid w:val="0078445C"/>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B51"/>
    <w:rsid w:val="007E2F30"/>
    <w:rsid w:val="007E4123"/>
    <w:rsid w:val="007E42CB"/>
    <w:rsid w:val="007E62EE"/>
    <w:rsid w:val="007F0823"/>
    <w:rsid w:val="007F0A93"/>
    <w:rsid w:val="007F0C01"/>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01E9"/>
    <w:rsid w:val="0083198A"/>
    <w:rsid w:val="00831B7B"/>
    <w:rsid w:val="008326D1"/>
    <w:rsid w:val="00833139"/>
    <w:rsid w:val="00835EB4"/>
    <w:rsid w:val="008360DE"/>
    <w:rsid w:val="008364D5"/>
    <w:rsid w:val="00836E12"/>
    <w:rsid w:val="00840511"/>
    <w:rsid w:val="00842DEE"/>
    <w:rsid w:val="00843C57"/>
    <w:rsid w:val="0084501C"/>
    <w:rsid w:val="00845FD9"/>
    <w:rsid w:val="00847A8D"/>
    <w:rsid w:val="00852DEB"/>
    <w:rsid w:val="00854DCC"/>
    <w:rsid w:val="008558F2"/>
    <w:rsid w:val="008575C6"/>
    <w:rsid w:val="00857CF6"/>
    <w:rsid w:val="00857D94"/>
    <w:rsid w:val="00860A3B"/>
    <w:rsid w:val="00861006"/>
    <w:rsid w:val="00862472"/>
    <w:rsid w:val="008627BD"/>
    <w:rsid w:val="00862EF4"/>
    <w:rsid w:val="0086436F"/>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287"/>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299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6CE"/>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3E"/>
    <w:rsid w:val="009719FB"/>
    <w:rsid w:val="00971D69"/>
    <w:rsid w:val="00973D94"/>
    <w:rsid w:val="00974341"/>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5E98"/>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3F90"/>
    <w:rsid w:val="009F484A"/>
    <w:rsid w:val="009F49B3"/>
    <w:rsid w:val="009F632A"/>
    <w:rsid w:val="009F6B04"/>
    <w:rsid w:val="009F7AD7"/>
    <w:rsid w:val="009F7DC3"/>
    <w:rsid w:val="009F7E02"/>
    <w:rsid w:val="00A009FE"/>
    <w:rsid w:val="00A01444"/>
    <w:rsid w:val="00A028F5"/>
    <w:rsid w:val="00A02BEB"/>
    <w:rsid w:val="00A02D3C"/>
    <w:rsid w:val="00A03820"/>
    <w:rsid w:val="00A03C59"/>
    <w:rsid w:val="00A04502"/>
    <w:rsid w:val="00A04F37"/>
    <w:rsid w:val="00A05342"/>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603F"/>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613E"/>
    <w:rsid w:val="00A87019"/>
    <w:rsid w:val="00A87BBC"/>
    <w:rsid w:val="00A87DC2"/>
    <w:rsid w:val="00A90B86"/>
    <w:rsid w:val="00A90F1D"/>
    <w:rsid w:val="00A90F28"/>
    <w:rsid w:val="00A91ACC"/>
    <w:rsid w:val="00A93383"/>
    <w:rsid w:val="00A95050"/>
    <w:rsid w:val="00A95103"/>
    <w:rsid w:val="00A96169"/>
    <w:rsid w:val="00A9738E"/>
    <w:rsid w:val="00AA0190"/>
    <w:rsid w:val="00AA080C"/>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3AB4"/>
    <w:rsid w:val="00B944FA"/>
    <w:rsid w:val="00B94CAF"/>
    <w:rsid w:val="00B94ED0"/>
    <w:rsid w:val="00B956D4"/>
    <w:rsid w:val="00B96CB2"/>
    <w:rsid w:val="00B96FC5"/>
    <w:rsid w:val="00BA0663"/>
    <w:rsid w:val="00BA1211"/>
    <w:rsid w:val="00BA3193"/>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29E6"/>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A3A"/>
    <w:rsid w:val="00C42B82"/>
    <w:rsid w:val="00C42E0B"/>
    <w:rsid w:val="00C449DB"/>
    <w:rsid w:val="00C44EA0"/>
    <w:rsid w:val="00C44F45"/>
    <w:rsid w:val="00C45108"/>
    <w:rsid w:val="00C4512F"/>
    <w:rsid w:val="00C467C0"/>
    <w:rsid w:val="00C518A4"/>
    <w:rsid w:val="00C532ED"/>
    <w:rsid w:val="00C544F8"/>
    <w:rsid w:val="00C55AD5"/>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7EE"/>
    <w:rsid w:val="00CA4A1F"/>
    <w:rsid w:val="00CA6B4B"/>
    <w:rsid w:val="00CA71F4"/>
    <w:rsid w:val="00CB0075"/>
    <w:rsid w:val="00CB0E52"/>
    <w:rsid w:val="00CB29D2"/>
    <w:rsid w:val="00CB379E"/>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11C"/>
    <w:rsid w:val="00CF46B8"/>
    <w:rsid w:val="00CF4A29"/>
    <w:rsid w:val="00CF5D75"/>
    <w:rsid w:val="00CF5D83"/>
    <w:rsid w:val="00CF7CD4"/>
    <w:rsid w:val="00D00CB0"/>
    <w:rsid w:val="00D017A4"/>
    <w:rsid w:val="00D02002"/>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37F36"/>
    <w:rsid w:val="00D402F9"/>
    <w:rsid w:val="00D40932"/>
    <w:rsid w:val="00D424D9"/>
    <w:rsid w:val="00D43F54"/>
    <w:rsid w:val="00D474C2"/>
    <w:rsid w:val="00D47B2B"/>
    <w:rsid w:val="00D55236"/>
    <w:rsid w:val="00D55625"/>
    <w:rsid w:val="00D56B14"/>
    <w:rsid w:val="00D60DFC"/>
    <w:rsid w:val="00D60F68"/>
    <w:rsid w:val="00D616AC"/>
    <w:rsid w:val="00D64E1B"/>
    <w:rsid w:val="00D66011"/>
    <w:rsid w:val="00D67578"/>
    <w:rsid w:val="00D70255"/>
    <w:rsid w:val="00D70F3E"/>
    <w:rsid w:val="00D73CC3"/>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D74D5"/>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285E"/>
    <w:rsid w:val="00E03101"/>
    <w:rsid w:val="00E03574"/>
    <w:rsid w:val="00E04D62"/>
    <w:rsid w:val="00E07131"/>
    <w:rsid w:val="00E101AA"/>
    <w:rsid w:val="00E101D9"/>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1A7"/>
    <w:rsid w:val="00E25F16"/>
    <w:rsid w:val="00E301D0"/>
    <w:rsid w:val="00E33E73"/>
    <w:rsid w:val="00E34781"/>
    <w:rsid w:val="00E34E55"/>
    <w:rsid w:val="00E35360"/>
    <w:rsid w:val="00E35955"/>
    <w:rsid w:val="00E35C72"/>
    <w:rsid w:val="00E36554"/>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31E"/>
    <w:rsid w:val="00E815DD"/>
    <w:rsid w:val="00E81A71"/>
    <w:rsid w:val="00E8254B"/>
    <w:rsid w:val="00E836FF"/>
    <w:rsid w:val="00E8561F"/>
    <w:rsid w:val="00E86538"/>
    <w:rsid w:val="00E86F49"/>
    <w:rsid w:val="00E879E6"/>
    <w:rsid w:val="00E90359"/>
    <w:rsid w:val="00E92274"/>
    <w:rsid w:val="00E940D4"/>
    <w:rsid w:val="00E94AE8"/>
    <w:rsid w:val="00E950E6"/>
    <w:rsid w:val="00EA06DE"/>
    <w:rsid w:val="00EA1355"/>
    <w:rsid w:val="00EA3B8D"/>
    <w:rsid w:val="00EA3FE5"/>
    <w:rsid w:val="00EB0694"/>
    <w:rsid w:val="00EB51AF"/>
    <w:rsid w:val="00EB7D83"/>
    <w:rsid w:val="00EC0DCF"/>
    <w:rsid w:val="00EC28D1"/>
    <w:rsid w:val="00EC3727"/>
    <w:rsid w:val="00EC462D"/>
    <w:rsid w:val="00EC631C"/>
    <w:rsid w:val="00ED13E7"/>
    <w:rsid w:val="00ED15BD"/>
    <w:rsid w:val="00ED2238"/>
    <w:rsid w:val="00ED326F"/>
    <w:rsid w:val="00ED3D24"/>
    <w:rsid w:val="00ED44CD"/>
    <w:rsid w:val="00ED4EA1"/>
    <w:rsid w:val="00ED5525"/>
    <w:rsid w:val="00EE101F"/>
    <w:rsid w:val="00EE1171"/>
    <w:rsid w:val="00EE27DC"/>
    <w:rsid w:val="00EE29C5"/>
    <w:rsid w:val="00EE2BEE"/>
    <w:rsid w:val="00EE49F2"/>
    <w:rsid w:val="00EE6018"/>
    <w:rsid w:val="00EE635E"/>
    <w:rsid w:val="00EE64F6"/>
    <w:rsid w:val="00EF20B5"/>
    <w:rsid w:val="00EF4591"/>
    <w:rsid w:val="00F00561"/>
    <w:rsid w:val="00F0075E"/>
    <w:rsid w:val="00F03CC2"/>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384C"/>
    <w:rsid w:val="00F954DF"/>
    <w:rsid w:val="00F95C9E"/>
    <w:rsid w:val="00FA0A72"/>
    <w:rsid w:val="00FA1378"/>
    <w:rsid w:val="00FA27B9"/>
    <w:rsid w:val="00FA34DF"/>
    <w:rsid w:val="00FA4356"/>
    <w:rsid w:val="00FA5989"/>
    <w:rsid w:val="00FA74D2"/>
    <w:rsid w:val="00FA75B9"/>
    <w:rsid w:val="00FA7AEA"/>
    <w:rsid w:val="00FB052F"/>
    <w:rsid w:val="00FB2562"/>
    <w:rsid w:val="00FB69D2"/>
    <w:rsid w:val="00FB7A8A"/>
    <w:rsid w:val="00FC1962"/>
    <w:rsid w:val="00FC2833"/>
    <w:rsid w:val="00FC5736"/>
    <w:rsid w:val="00FC6174"/>
    <w:rsid w:val="00FC6C8F"/>
    <w:rsid w:val="00FC7150"/>
    <w:rsid w:val="00FD1975"/>
    <w:rsid w:val="00FD2677"/>
    <w:rsid w:val="00FD33BC"/>
    <w:rsid w:val="00FD3609"/>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25E3"/>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32F3E"/>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 w:type="paragraph" w:customStyle="1" w:styleId="Doc-title">
    <w:name w:val="Doc-title"/>
    <w:basedOn w:val="a"/>
    <w:next w:val="Doc-text2"/>
    <w:link w:val="Doc-titleChar"/>
    <w:qFormat/>
    <w:rsid w:val="0078445C"/>
    <w:pPr>
      <w:widowControl/>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78445C"/>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495757001">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A67B-1E34-4213-AFAA-196474EF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569</Words>
  <Characters>3245</Characters>
  <Application>Microsoft Office Word</Application>
  <DocSecurity>0</DocSecurity>
  <Lines>27</Lines>
  <Paragraphs>7</Paragraphs>
  <ScaleCrop>false</ScaleCrop>
  <Company>Dynabook</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楊智閔 Yang, JHIH-MIN</cp:lastModifiedBy>
  <cp:revision>7</cp:revision>
  <dcterms:created xsi:type="dcterms:W3CDTF">2025-08-15T03:01:00Z</dcterms:created>
  <dcterms:modified xsi:type="dcterms:W3CDTF">2025-08-15T06:04:00Z</dcterms:modified>
</cp:coreProperties>
</file>