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DBC4" w14:textId="0DB71A65" w:rsidR="00EE1C94" w:rsidRPr="000D34AE" w:rsidRDefault="00EE1C94" w:rsidP="00EE1C94">
      <w:pPr>
        <w:widowControl w:val="0"/>
        <w:tabs>
          <w:tab w:val="left" w:pos="1701"/>
          <w:tab w:val="right" w:pos="9923"/>
        </w:tabs>
        <w:rPr>
          <w:rFonts w:eastAsia="MS Mincho"/>
          <w:b/>
          <w:sz w:val="24"/>
          <w:lang w:val="de-DE" w:eastAsia="x-none"/>
        </w:rPr>
      </w:pPr>
      <w:bookmarkStart w:id="0" w:name="OLE_LINK39"/>
      <w:r w:rsidRPr="000D34AE">
        <w:rPr>
          <w:rFonts w:eastAsia="MS Mincho"/>
          <w:b/>
          <w:sz w:val="24"/>
          <w:lang w:val="de-DE" w:eastAsia="x-none"/>
        </w:rPr>
        <w:t>3GPP TSG-RAN WG2 Meeting #</w:t>
      </w:r>
      <w:r w:rsidR="00064FAD">
        <w:rPr>
          <w:rFonts w:eastAsia="MS Mincho"/>
          <w:b/>
          <w:sz w:val="24"/>
          <w:lang w:val="de-DE" w:eastAsia="x-none"/>
        </w:rPr>
        <w:t>131</w:t>
      </w:r>
      <w:r w:rsidRPr="000D34AE">
        <w:rPr>
          <w:rFonts w:eastAsia="MS Mincho"/>
          <w:b/>
          <w:sz w:val="24"/>
          <w:lang w:val="de-DE" w:eastAsia="x-none"/>
        </w:rPr>
        <w:tab/>
      </w:r>
      <w:r w:rsidR="000D34AE" w:rsidRPr="000D34AE">
        <w:rPr>
          <w:rFonts w:eastAsia="MS Mincho"/>
          <w:b/>
          <w:sz w:val="24"/>
          <w:lang w:eastAsia="x-none"/>
        </w:rPr>
        <w:t>R2-2506045</w:t>
      </w:r>
    </w:p>
    <w:p w14:paraId="76B73523" w14:textId="40C74217" w:rsidR="000E566A" w:rsidRPr="000D34AE" w:rsidRDefault="00064FAD" w:rsidP="000E566A">
      <w:pPr>
        <w:widowControl w:val="0"/>
        <w:tabs>
          <w:tab w:val="left" w:pos="1701"/>
          <w:tab w:val="right" w:pos="9923"/>
        </w:tabs>
        <w:rPr>
          <w:rFonts w:eastAsia="MS Mincho"/>
          <w:b/>
          <w:sz w:val="24"/>
          <w:lang w:val="de-DE" w:eastAsia="x-none"/>
        </w:rPr>
      </w:pPr>
      <w:r w:rsidRPr="00064FAD">
        <w:rPr>
          <w:rFonts w:eastAsia="MS Mincho"/>
          <w:b/>
          <w:sz w:val="24"/>
          <w:lang w:val="de-DE" w:eastAsia="x-none"/>
        </w:rPr>
        <w:t>Bangalore, India Aug 25th – 29th, 2025</w:t>
      </w:r>
    </w:p>
    <w:bookmarkEnd w:id="0"/>
    <w:p w14:paraId="2E1FA2FC" w14:textId="26E1CC1E" w:rsidR="00911ECB" w:rsidRPr="000D34AE" w:rsidRDefault="00911ECB" w:rsidP="00746075">
      <w:pPr>
        <w:pStyle w:val="Header"/>
        <w:tabs>
          <w:tab w:val="clear" w:pos="4536"/>
          <w:tab w:val="left" w:pos="1800"/>
        </w:tabs>
        <w:spacing w:after="120"/>
        <w:ind w:left="1800" w:hanging="1800"/>
        <w:jc w:val="both"/>
        <w:rPr>
          <w:rFonts w:eastAsia="SimSun"/>
          <w:sz w:val="22"/>
          <w:szCs w:val="22"/>
          <w:lang w:eastAsia="zh-CN"/>
        </w:rPr>
      </w:pPr>
      <w:r w:rsidRPr="000D34AE">
        <w:rPr>
          <w:rFonts w:cs="Arial"/>
          <w:sz w:val="22"/>
          <w:szCs w:val="22"/>
        </w:rPr>
        <w:t>Source:</w:t>
      </w:r>
      <w:r w:rsidRPr="000D34AE">
        <w:rPr>
          <w:rFonts w:cs="Arial"/>
          <w:sz w:val="22"/>
          <w:szCs w:val="22"/>
        </w:rPr>
        <w:tab/>
      </w:r>
      <w:r w:rsidR="00240F9D" w:rsidRPr="000D34AE">
        <w:rPr>
          <w:rFonts w:eastAsia="SimSun"/>
          <w:sz w:val="22"/>
          <w:szCs w:val="22"/>
          <w:lang w:eastAsia="zh-CN"/>
        </w:rPr>
        <w:t>Qualcomm</w:t>
      </w:r>
      <w:r w:rsidR="00034D7E" w:rsidRPr="000D34AE">
        <w:rPr>
          <w:rFonts w:eastAsia="SimSun"/>
          <w:sz w:val="22"/>
          <w:szCs w:val="22"/>
          <w:lang w:eastAsia="zh-CN"/>
        </w:rPr>
        <w:t xml:space="preserve"> Incorporated </w:t>
      </w:r>
    </w:p>
    <w:p w14:paraId="119FCCBD" w14:textId="21A4C1D2" w:rsidR="00045865" w:rsidRPr="000D34A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0D34AE">
        <w:rPr>
          <w:rFonts w:cs="Arial"/>
          <w:sz w:val="22"/>
          <w:szCs w:val="22"/>
        </w:rPr>
        <w:t>Title:</w:t>
      </w:r>
      <w:bookmarkStart w:id="1" w:name="Title"/>
      <w:bookmarkEnd w:id="1"/>
      <w:r w:rsidRPr="000D34AE">
        <w:rPr>
          <w:rFonts w:cs="Arial"/>
          <w:sz w:val="22"/>
          <w:szCs w:val="22"/>
        </w:rPr>
        <w:tab/>
      </w:r>
      <w:r w:rsidR="00391EE1" w:rsidRPr="00391EE1">
        <w:rPr>
          <w:rFonts w:cs="Arial"/>
          <w:sz w:val="22"/>
          <w:szCs w:val="22"/>
        </w:rPr>
        <w:t>Service continuity discussion</w:t>
      </w:r>
    </w:p>
    <w:p w14:paraId="3A7E1972" w14:textId="4096D841" w:rsidR="00045865" w:rsidRPr="00E21A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0D34AE">
        <w:rPr>
          <w:rFonts w:cs="Arial"/>
          <w:sz w:val="22"/>
          <w:szCs w:val="22"/>
        </w:rPr>
        <w:t>Agenda Item:</w:t>
      </w:r>
      <w:bookmarkStart w:id="2" w:name="Source"/>
      <w:bookmarkEnd w:id="2"/>
      <w:r w:rsidRPr="000D34AE">
        <w:rPr>
          <w:rFonts w:cs="Arial"/>
          <w:sz w:val="22"/>
          <w:szCs w:val="22"/>
        </w:rPr>
        <w:tab/>
      </w:r>
      <w:r w:rsidR="00D52C84" w:rsidRPr="000D34AE">
        <w:rPr>
          <w:rFonts w:cs="Arial"/>
          <w:sz w:val="22"/>
          <w:szCs w:val="22"/>
        </w:rPr>
        <w:t>8.13.</w:t>
      </w:r>
      <w:r w:rsidR="00391EE1">
        <w:rPr>
          <w:rFonts w:cs="Arial"/>
          <w:sz w:val="22"/>
          <w:szCs w:val="22"/>
        </w:rPr>
        <w:t>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E21AC6">
        <w:rPr>
          <w:rFonts w:cs="Arial"/>
          <w:sz w:val="22"/>
          <w:szCs w:val="22"/>
        </w:rPr>
        <w:t>Document for:</w:t>
      </w:r>
      <w:r w:rsidRPr="00E21AC6">
        <w:rPr>
          <w:rFonts w:cs="Arial"/>
          <w:sz w:val="22"/>
          <w:szCs w:val="22"/>
        </w:rPr>
        <w:tab/>
      </w:r>
      <w:bookmarkStart w:id="3" w:name="DocumentFor"/>
      <w:bookmarkEnd w:id="3"/>
      <w:r w:rsidRPr="00E21AC6">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D1A5D59" w14:textId="0FE6E224" w:rsidR="00681A2D" w:rsidRPr="00D308DF" w:rsidRDefault="005F52C1" w:rsidP="00681A2D">
      <w:pPr>
        <w:pStyle w:val="BodyText"/>
        <w:rPr>
          <w:rFonts w:eastAsia="Times New Roman"/>
          <w:lang w:eastAsia="ko-KR"/>
        </w:rPr>
      </w:pPr>
      <w:r>
        <w:rPr>
          <w:lang w:val="en-GB" w:eastAsia="zh-CN"/>
        </w:rPr>
        <w:t>This contribution discusses</w:t>
      </w:r>
      <w:r w:rsidR="004D5216" w:rsidRPr="00D308DF">
        <w:rPr>
          <w:rFonts w:eastAsia="Times New Roman" w:hint="eastAsia"/>
          <w:lang w:eastAsia="ko-KR"/>
        </w:rPr>
        <w:t xml:space="preserve"> </w:t>
      </w:r>
      <w:r w:rsidR="00571922">
        <w:rPr>
          <w:rFonts w:eastAsia="Times New Roman"/>
          <w:lang w:eastAsia="ko-KR"/>
        </w:rPr>
        <w:t xml:space="preserve">service continuity </w:t>
      </w:r>
      <w:r w:rsidR="00721886">
        <w:rPr>
          <w:rFonts w:eastAsia="Times New Roman"/>
          <w:lang w:eastAsia="ko-KR"/>
        </w:rPr>
        <w:t xml:space="preserve">in </w:t>
      </w:r>
      <w:r w:rsidR="004D5216" w:rsidRPr="00D308DF">
        <w:rPr>
          <w:rFonts w:eastAsia="Times New Roman" w:hint="eastAsia"/>
          <w:lang w:eastAsia="ko-KR"/>
        </w:rPr>
        <w:t>multi-hop U2N</w:t>
      </w:r>
      <w:r w:rsidR="00D308DF">
        <w:rPr>
          <w:rFonts w:eastAsia="Times New Roman"/>
          <w:lang w:eastAsia="ko-KR"/>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D4D4D39" w14:textId="4EC159F4" w:rsidR="00281CF9" w:rsidRDefault="00281CF9" w:rsidP="00E478D1">
      <w:pPr>
        <w:pStyle w:val="Heading2"/>
        <w:spacing w:before="120" w:after="0"/>
        <w:rPr>
          <w:rFonts w:cs="Times New Roman"/>
          <w:b w:val="0"/>
          <w:bCs w:val="0"/>
          <w:iCs w:val="0"/>
          <w:szCs w:val="24"/>
          <w:u w:val="single"/>
        </w:rPr>
      </w:pPr>
      <w:r w:rsidRPr="00D9309E">
        <w:rPr>
          <w:rFonts w:cs="Times New Roman"/>
          <w:b w:val="0"/>
          <w:bCs w:val="0"/>
          <w:iCs w:val="0"/>
          <w:szCs w:val="24"/>
          <w:u w:val="single"/>
        </w:rPr>
        <w:t>Open Issue RRC-14: Clarification on Reporting of Target Relay UEs in RRC_CONNECTED State for Scenarios C and D</w:t>
      </w:r>
    </w:p>
    <w:p w14:paraId="7E89A8CD" w14:textId="6C958259" w:rsidR="00D9309E" w:rsidRPr="00D9309E" w:rsidRDefault="00D9309E" w:rsidP="00D9309E">
      <w:pPr>
        <w:pStyle w:val="BodyText"/>
        <w:rPr>
          <w:lang w:eastAsia="zh-CN"/>
        </w:rPr>
      </w:pPr>
      <w:r>
        <w:rPr>
          <w:lang w:eastAsia="zh-CN"/>
        </w:rPr>
        <w:t xml:space="preserve">According to current RAN2 discussion, </w:t>
      </w:r>
      <w:r w:rsidR="005E239D">
        <w:rPr>
          <w:rFonts w:hint="eastAsia"/>
          <w:szCs w:val="20"/>
        </w:rPr>
        <w:t>the Remote UE report</w:t>
      </w:r>
      <w:r w:rsidR="005E239D">
        <w:rPr>
          <w:szCs w:val="20"/>
        </w:rPr>
        <w:t>s</w:t>
      </w:r>
      <w:r w:rsidR="005E239D">
        <w:rPr>
          <w:rFonts w:hint="eastAsia"/>
          <w:szCs w:val="20"/>
        </w:rPr>
        <w:t xml:space="preserve"> L2 ID of the first Relay UE, the network can identify whether the first Relay UE is in CONNECTED state</w:t>
      </w:r>
      <w:r w:rsidR="005E239D">
        <w:rPr>
          <w:szCs w:val="20"/>
        </w:rPr>
        <w:t xml:space="preserve"> based on received L2 ID of the first relay UE</w:t>
      </w:r>
      <w:r w:rsidR="005E239D">
        <w:rPr>
          <w:rFonts w:hint="eastAsia"/>
          <w:szCs w:val="20"/>
        </w:rPr>
        <w:t>.</w:t>
      </w:r>
      <w:r w:rsidR="006313DF">
        <w:rPr>
          <w:szCs w:val="20"/>
        </w:rPr>
        <w:t xml:space="preserve"> </w:t>
      </w:r>
      <w:r w:rsidR="005E239D">
        <w:rPr>
          <w:szCs w:val="20"/>
        </w:rPr>
        <w:t>W</w:t>
      </w:r>
      <w:r w:rsidR="005E239D">
        <w:rPr>
          <w:rFonts w:hint="eastAsia"/>
          <w:szCs w:val="20"/>
        </w:rPr>
        <w:t>hen the first Relay UE is in CONNECTED state, all the other Relay UEs will be in CONNECTED state</w:t>
      </w:r>
      <w:r w:rsidR="00177947">
        <w:rPr>
          <w:szCs w:val="20"/>
        </w:rPr>
        <w:t>.</w:t>
      </w:r>
    </w:p>
    <w:p w14:paraId="2FFB1E78" w14:textId="4B834D9B" w:rsidR="00EA5771" w:rsidRDefault="00EA5771" w:rsidP="00EA5771">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When the Remote UE</w:t>
      </w:r>
      <w:r w:rsidR="001C7514">
        <w:rPr>
          <w:rFonts w:hint="eastAsia"/>
          <w:szCs w:val="20"/>
        </w:rPr>
        <w:t xml:space="preserve"> report L2 ID of the first Relay UE, the network </w:t>
      </w:r>
      <w:r w:rsidR="00F43A51">
        <w:rPr>
          <w:rFonts w:hint="eastAsia"/>
          <w:szCs w:val="20"/>
        </w:rPr>
        <w:t xml:space="preserve">can identify whether the first Relay UE is in CONNECTED state. </w:t>
      </w:r>
      <w:r w:rsidR="00F43A51">
        <w:rPr>
          <w:szCs w:val="20"/>
        </w:rPr>
        <w:t>W</w:t>
      </w:r>
      <w:r w:rsidR="00F43A51">
        <w:rPr>
          <w:rFonts w:hint="eastAsia"/>
          <w:szCs w:val="20"/>
        </w:rPr>
        <w:t>hen the first Relay UE is in CONNECTED state, all the other Relay UEs will be in CONNECTED state.</w:t>
      </w:r>
    </w:p>
    <w:p w14:paraId="5AA0A44E" w14:textId="5CDB8A16" w:rsidR="00266934" w:rsidRPr="00057BE6" w:rsidRDefault="00266934" w:rsidP="00E478D1">
      <w:pPr>
        <w:pStyle w:val="Heading2"/>
        <w:spacing w:before="120" w:after="0"/>
        <w:rPr>
          <w:rFonts w:ascii="Calibri" w:eastAsiaTheme="minorEastAsia" w:hAnsi="Calibri"/>
          <w:b w:val="0"/>
          <w:sz w:val="28"/>
          <w:szCs w:val="22"/>
          <w:u w:val="single"/>
        </w:rPr>
      </w:pPr>
      <w:r w:rsidRPr="00057BE6">
        <w:rPr>
          <w:rFonts w:ascii="Calibri" w:hAnsi="Calibri"/>
          <w:b w:val="0"/>
          <w:sz w:val="28"/>
          <w:szCs w:val="22"/>
          <w:u w:val="single"/>
        </w:rPr>
        <w:t>Intermediate Relay UE performs path switching</w:t>
      </w:r>
    </w:p>
    <w:p w14:paraId="7FDB9003" w14:textId="77777777" w:rsidR="00100D59" w:rsidRDefault="00100D59" w:rsidP="00100D59">
      <w:pPr>
        <w:pStyle w:val="BodyText"/>
        <w:rPr>
          <w:lang w:eastAsia="zh-CN"/>
        </w:rPr>
      </w:pPr>
      <w:r>
        <w:rPr>
          <w:lang w:eastAsia="zh-CN"/>
        </w:rPr>
        <w:t>In RAN2 #129 meeting, RAN2 agreed that f</w:t>
      </w:r>
      <w:r w:rsidRPr="00A22EC1">
        <w:rPr>
          <w:lang w:eastAsia="zh-CN"/>
        </w:rPr>
        <w:t>or multi-hop i2i, first evaluates adjacent upstream relay link and candidate relay link, where the sidelink relay measurement report shall include at least serving intermediate/ last relay UE's source L2 ID, serving cell ID and sidelink measurement quantity result.  FFS if intermediate relay UE reports.</w:t>
      </w:r>
    </w:p>
    <w:p w14:paraId="2530C17F"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t>Agreements:</w:t>
      </w:r>
    </w:p>
    <w:p w14:paraId="5A7BE918"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t>For multi-hop i2d, Remote UE evaluates both relay link (for the link between remote UE and serving first relay UE) and Uu link, where the sidelink relay measurement report shall include at least serving first relay UE's source L2 ID, serving cell ID and sidelink measurement quantity result.</w:t>
      </w:r>
    </w:p>
    <w:p w14:paraId="5EAA3441"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t>For multi-hop i2d, first relay UE evaluates adjacent upstream relay link and Uu link, where the sidelink relay measurement report shall include at least measured relay UE's source L2 ID, serving cell ID and sidelink measurement quantity result.  FFS if intermediate relay UE reports.</w:t>
      </w:r>
    </w:p>
    <w:p w14:paraId="42A38917"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t>For multi-hop i2i, the remote UE reports serving first relay UE and candidate single-hop relay UE(s), including at least a source L2 ID, serving cell ID, and a sidelink measurement quantity information.</w:t>
      </w:r>
    </w:p>
    <w:p w14:paraId="16CF0B47"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rsidRPr="00A22EC1">
        <w:rPr>
          <w:highlight w:val="yellow"/>
        </w:rPr>
        <w:t>For multi-hop i2i, first evaluates adjacent upstream relay link and candidate relay link, where the sidelink relay measurement report shall include at least serving intermediate/ last relay UE's source L2 ID, serving cell ID and sidelink measurement quantity result.  FFS if intermediate relay UE reports.</w:t>
      </w:r>
    </w:p>
    <w:p w14:paraId="6157E644" w14:textId="1F6993D5" w:rsidR="008C1F3F" w:rsidRPr="00E05737" w:rsidRDefault="00100D59" w:rsidP="008C1F3F">
      <w:pPr>
        <w:pStyle w:val="BodyText"/>
        <w:rPr>
          <w:rFonts w:eastAsiaTheme="minorEastAsia"/>
          <w:lang w:eastAsia="zh-CN"/>
        </w:rPr>
      </w:pPr>
      <w:r>
        <w:rPr>
          <w:rFonts w:eastAsiaTheme="minorEastAsia" w:hint="eastAsia"/>
          <w:lang w:eastAsia="zh-CN"/>
        </w:rPr>
        <w:t xml:space="preserve">If intermediate Relay UE sends measurement </w:t>
      </w:r>
      <w:r>
        <w:rPr>
          <w:rFonts w:eastAsiaTheme="minorEastAsia"/>
          <w:lang w:eastAsia="zh-CN"/>
        </w:rPr>
        <w:t>report</w:t>
      </w:r>
      <w:r>
        <w:rPr>
          <w:rFonts w:eastAsiaTheme="minorEastAsia" w:hint="eastAsia"/>
          <w:lang w:eastAsia="zh-CN"/>
        </w:rPr>
        <w:t xml:space="preserve"> to the gNB, </w:t>
      </w:r>
      <w:r w:rsidR="00854C6D">
        <w:rPr>
          <w:rFonts w:eastAsiaTheme="minorEastAsia" w:hint="eastAsia"/>
          <w:lang w:eastAsia="zh-CN"/>
        </w:rPr>
        <w:t xml:space="preserve">then intermediate Relay UE could perform path switching. </w:t>
      </w:r>
      <w:r w:rsidR="00DD5CAA">
        <w:rPr>
          <w:lang w:eastAsia="zh-CN"/>
        </w:rPr>
        <w:t xml:space="preserve">There could be cases that </w:t>
      </w:r>
      <w:r w:rsidR="00FE4587">
        <w:rPr>
          <w:lang w:eastAsia="zh-CN"/>
        </w:rPr>
        <w:t>the intermediate relay UE performs path switching, and the following figures show</w:t>
      </w:r>
      <w:r w:rsidR="00000A8C">
        <w:rPr>
          <w:lang w:eastAsia="zh-CN"/>
        </w:rPr>
        <w:t xml:space="preserve"> the scenarios</w:t>
      </w:r>
      <w:r w:rsidR="00E05737">
        <w:rPr>
          <w:rFonts w:eastAsiaTheme="minorEastAsia" w:hint="eastAsia"/>
          <w:lang w:eastAsia="zh-CN"/>
        </w:rPr>
        <w:t xml:space="preserve"> where service continuity may or may not be supported from Remote UE perspective.</w:t>
      </w:r>
    </w:p>
    <w:p w14:paraId="2685BFF9" w14:textId="77777777" w:rsidR="00266934" w:rsidRDefault="00266934" w:rsidP="00266934">
      <w:pPr>
        <w:pStyle w:val="BodyText"/>
        <w:rPr>
          <w:lang w:eastAsia="zh-CN"/>
        </w:rPr>
      </w:pPr>
    </w:p>
    <w:p w14:paraId="74226F52" w14:textId="77777777" w:rsidR="00266934" w:rsidRDefault="00266934" w:rsidP="00BF198B">
      <w:pPr>
        <w:pStyle w:val="BodyText"/>
        <w:jc w:val="center"/>
        <w:rPr>
          <w:rFonts w:eastAsiaTheme="minorEastAsia"/>
          <w:lang w:eastAsia="zh-CN"/>
        </w:rPr>
      </w:pPr>
      <w:r>
        <w:rPr>
          <w:noProof/>
          <w:lang w:eastAsia="zh-CN"/>
        </w:rPr>
        <w:lastRenderedPageBreak/>
        <w:drawing>
          <wp:inline distT="0" distB="0" distL="0" distR="0" wp14:anchorId="5AB8829A" wp14:editId="5640FF63">
            <wp:extent cx="4275219" cy="1083537"/>
            <wp:effectExtent l="0" t="0" r="0" b="2540"/>
            <wp:docPr id="923692885" name="Picture 2" descr="A diagram of a re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92885" name="Picture 2" descr="A diagram of a relay&#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7320" cy="1096742"/>
                    </a:xfrm>
                    <a:prstGeom prst="rect">
                      <a:avLst/>
                    </a:prstGeom>
                    <a:noFill/>
                  </pic:spPr>
                </pic:pic>
              </a:graphicData>
            </a:graphic>
          </wp:inline>
        </w:drawing>
      </w:r>
    </w:p>
    <w:p w14:paraId="0D53EF25" w14:textId="0DBF9E02" w:rsidR="00B569A1" w:rsidRDefault="00B569A1" w:rsidP="00B569A1">
      <w:pPr>
        <w:pStyle w:val="BodyText"/>
        <w:jc w:val="center"/>
        <w:rPr>
          <w:rFonts w:eastAsiaTheme="minorEastAsia"/>
          <w:lang w:eastAsia="zh-CN"/>
        </w:rPr>
      </w:pPr>
      <w:r>
        <w:rPr>
          <w:rFonts w:eastAsiaTheme="minorEastAsia" w:hint="eastAsia"/>
          <w:lang w:eastAsia="zh-CN"/>
        </w:rPr>
        <w:t xml:space="preserve">Case </w:t>
      </w:r>
      <w:r w:rsidR="001342C1">
        <w:rPr>
          <w:rFonts w:eastAsiaTheme="minorEastAsia" w:hint="eastAsia"/>
          <w:lang w:eastAsia="zh-CN"/>
        </w:rPr>
        <w:t>1</w:t>
      </w:r>
      <w:r>
        <w:rPr>
          <w:rFonts w:eastAsiaTheme="minorEastAsia" w:hint="eastAsia"/>
          <w:lang w:eastAsia="zh-CN"/>
        </w:rPr>
        <w:t xml:space="preserve">: </w:t>
      </w:r>
      <w:r w:rsidR="00C33C5A">
        <w:rPr>
          <w:rFonts w:eastAsiaTheme="minorEastAsia" w:hint="eastAsia"/>
          <w:lang w:eastAsia="zh-CN"/>
        </w:rPr>
        <w:t>Intermediate relay UE performs path switching to direct path from multi-hop U2N path (</w:t>
      </w:r>
      <w:r w:rsidR="006F56F2">
        <w:rPr>
          <w:rFonts w:eastAsiaTheme="minorEastAsia" w:hint="eastAsia"/>
          <w:lang w:eastAsia="zh-CN"/>
        </w:rPr>
        <w:t xml:space="preserve">example that </w:t>
      </w:r>
      <w:r w:rsidR="00E71F2E">
        <w:rPr>
          <w:rFonts w:eastAsiaTheme="minorEastAsia" w:hint="eastAsia"/>
          <w:lang w:eastAsia="zh-CN"/>
        </w:rPr>
        <w:t>path switching from multi-hop indirect path to single-hop indirect/direct path</w:t>
      </w:r>
      <w:r w:rsidR="00C7587A">
        <w:rPr>
          <w:rFonts w:eastAsiaTheme="minorEastAsia" w:hint="eastAsia"/>
          <w:lang w:eastAsia="zh-CN"/>
        </w:rPr>
        <w:t xml:space="preserve"> from Remote UE perspective</w:t>
      </w:r>
      <w:r w:rsidR="00C33C5A">
        <w:rPr>
          <w:rFonts w:eastAsiaTheme="minorEastAsia" w:hint="eastAsia"/>
          <w:lang w:eastAsia="zh-CN"/>
        </w:rPr>
        <w:t>)</w:t>
      </w:r>
    </w:p>
    <w:p w14:paraId="4692EB26" w14:textId="36090225" w:rsidR="00B569A1" w:rsidRDefault="00C7587A" w:rsidP="00BF198B">
      <w:pPr>
        <w:pStyle w:val="BodyText"/>
        <w:jc w:val="center"/>
        <w:rPr>
          <w:rFonts w:eastAsiaTheme="minorEastAsia"/>
          <w:lang w:eastAsia="zh-CN"/>
        </w:rPr>
      </w:pPr>
      <w:r>
        <w:rPr>
          <w:rFonts w:eastAsiaTheme="minorEastAsia"/>
          <w:noProof/>
          <w:lang w:eastAsia="zh-CN"/>
        </w:rPr>
        <w:drawing>
          <wp:inline distT="0" distB="0" distL="0" distR="0" wp14:anchorId="7ED02568" wp14:editId="3955993A">
            <wp:extent cx="4034118" cy="730700"/>
            <wp:effectExtent l="0" t="0" r="5080" b="0"/>
            <wp:docPr id="12478682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58425" cy="735103"/>
                    </a:xfrm>
                    <a:prstGeom prst="rect">
                      <a:avLst/>
                    </a:prstGeom>
                    <a:noFill/>
                  </pic:spPr>
                </pic:pic>
              </a:graphicData>
            </a:graphic>
          </wp:inline>
        </w:drawing>
      </w:r>
    </w:p>
    <w:p w14:paraId="025FF45D" w14:textId="25BB5B27" w:rsidR="00D449D4" w:rsidRDefault="00D449D4" w:rsidP="00D449D4">
      <w:pPr>
        <w:pStyle w:val="BodyText"/>
        <w:jc w:val="center"/>
        <w:rPr>
          <w:rFonts w:eastAsiaTheme="minorEastAsia"/>
          <w:lang w:eastAsia="zh-CN"/>
        </w:rPr>
      </w:pPr>
      <w:r>
        <w:rPr>
          <w:rFonts w:eastAsiaTheme="minorEastAsia" w:hint="eastAsia"/>
          <w:lang w:eastAsia="zh-CN"/>
        </w:rPr>
        <w:t xml:space="preserve">Case </w:t>
      </w:r>
      <w:r w:rsidR="001342C1">
        <w:rPr>
          <w:rFonts w:eastAsiaTheme="minorEastAsia" w:hint="eastAsia"/>
          <w:lang w:eastAsia="zh-CN"/>
        </w:rPr>
        <w:t>2</w:t>
      </w:r>
      <w:r>
        <w:rPr>
          <w:rFonts w:eastAsiaTheme="minorEastAsia" w:hint="eastAsia"/>
          <w:lang w:eastAsia="zh-CN"/>
        </w:rPr>
        <w:t xml:space="preserve">: Intermediate relay UE performs path switching to </w:t>
      </w:r>
      <w:r w:rsidR="00C7587A">
        <w:rPr>
          <w:rFonts w:eastAsiaTheme="minorEastAsia" w:hint="eastAsia"/>
          <w:lang w:eastAsia="zh-CN"/>
        </w:rPr>
        <w:t>multiple</w:t>
      </w:r>
      <w:r>
        <w:rPr>
          <w:rFonts w:eastAsiaTheme="minorEastAsia" w:hint="eastAsia"/>
          <w:lang w:eastAsia="zh-CN"/>
        </w:rPr>
        <w:t xml:space="preserve">-hop U2N path from </w:t>
      </w:r>
      <w:r w:rsidR="00CC3959">
        <w:rPr>
          <w:rFonts w:eastAsiaTheme="minorEastAsia" w:hint="eastAsia"/>
          <w:lang w:eastAsia="zh-CN"/>
        </w:rPr>
        <w:t>direct</w:t>
      </w:r>
      <w:r>
        <w:rPr>
          <w:rFonts w:eastAsiaTheme="minorEastAsia" w:hint="eastAsia"/>
          <w:lang w:eastAsia="zh-CN"/>
        </w:rPr>
        <w:t xml:space="preserve"> path</w:t>
      </w:r>
    </w:p>
    <w:p w14:paraId="1C37246F" w14:textId="440D9C20" w:rsidR="00C7587A" w:rsidRDefault="00C7587A" w:rsidP="00D449D4">
      <w:pPr>
        <w:pStyle w:val="BodyText"/>
        <w:jc w:val="center"/>
        <w:rPr>
          <w:rFonts w:eastAsiaTheme="minorEastAsia"/>
          <w:lang w:eastAsia="zh-CN"/>
        </w:rPr>
      </w:pPr>
      <w:r>
        <w:rPr>
          <w:rFonts w:eastAsiaTheme="minorEastAsia" w:hint="eastAsia"/>
          <w:lang w:eastAsia="zh-CN"/>
        </w:rPr>
        <w:t xml:space="preserve">(example that hop number of the target path is larger than the source path from Remote UE </w:t>
      </w:r>
      <w:r w:rsidR="00100D59">
        <w:rPr>
          <w:rFonts w:eastAsiaTheme="minorEastAsia"/>
          <w:lang w:eastAsia="zh-CN"/>
        </w:rPr>
        <w:t>perspective)</w:t>
      </w:r>
    </w:p>
    <w:p w14:paraId="708BEC12" w14:textId="77777777" w:rsidR="00E637F9" w:rsidRDefault="00E637F9" w:rsidP="00E637F9">
      <w:pPr>
        <w:pStyle w:val="BodyText"/>
        <w:rPr>
          <w:rFonts w:eastAsiaTheme="minorEastAsia"/>
          <w:lang w:eastAsia="zh-CN"/>
        </w:rPr>
      </w:pPr>
    </w:p>
    <w:p w14:paraId="07480287" w14:textId="77777777" w:rsidR="001342C1" w:rsidRDefault="001342C1" w:rsidP="001342C1">
      <w:pPr>
        <w:pStyle w:val="BodyText"/>
        <w:jc w:val="center"/>
        <w:rPr>
          <w:rFonts w:eastAsiaTheme="minorEastAsia"/>
          <w:lang w:eastAsia="zh-CN"/>
        </w:rPr>
      </w:pPr>
      <w:r>
        <w:rPr>
          <w:noProof/>
          <w:lang w:eastAsia="zh-CN"/>
        </w:rPr>
        <w:drawing>
          <wp:inline distT="0" distB="0" distL="0" distR="0" wp14:anchorId="2E29FF36" wp14:editId="1C307DE8">
            <wp:extent cx="4278282" cy="884034"/>
            <wp:effectExtent l="0" t="0" r="8255" b="0"/>
            <wp:docPr id="1240482624" name="Picture 1" descr="A diagram of a re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482624" name="Picture 1" descr="A diagram of a relay&#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5251" cy="893739"/>
                    </a:xfrm>
                    <a:prstGeom prst="rect">
                      <a:avLst/>
                    </a:prstGeom>
                    <a:noFill/>
                  </pic:spPr>
                </pic:pic>
              </a:graphicData>
            </a:graphic>
          </wp:inline>
        </w:drawing>
      </w:r>
    </w:p>
    <w:p w14:paraId="7095B448" w14:textId="0A93A92F" w:rsidR="001342C1" w:rsidRDefault="001342C1" w:rsidP="001342C1">
      <w:pPr>
        <w:pStyle w:val="BodyText"/>
        <w:jc w:val="center"/>
        <w:rPr>
          <w:rFonts w:eastAsiaTheme="minorEastAsia"/>
          <w:lang w:eastAsia="zh-CN"/>
        </w:rPr>
      </w:pPr>
      <w:r>
        <w:rPr>
          <w:rFonts w:eastAsiaTheme="minorEastAsia" w:hint="eastAsia"/>
          <w:lang w:eastAsia="zh-CN"/>
        </w:rPr>
        <w:t>Case 3: Intermediate relay UE performs path switching to single-hop U2N path from multi-hop U2N path</w:t>
      </w:r>
    </w:p>
    <w:p w14:paraId="77E6365B" w14:textId="73DAB6E9" w:rsidR="00D449D4" w:rsidRPr="002528EA" w:rsidRDefault="001342C1" w:rsidP="00DF5542">
      <w:pPr>
        <w:pStyle w:val="BodyText"/>
        <w:jc w:val="center"/>
        <w:rPr>
          <w:rFonts w:eastAsiaTheme="minorEastAsia"/>
          <w:lang w:eastAsia="zh-CN"/>
        </w:rPr>
      </w:pPr>
      <w:r>
        <w:rPr>
          <w:rFonts w:eastAsiaTheme="minorEastAsia" w:hint="eastAsia"/>
          <w:lang w:eastAsia="zh-CN"/>
        </w:rPr>
        <w:t>(example that the Remote UE service continuity scenario is out of WID scope)</w:t>
      </w:r>
    </w:p>
    <w:p w14:paraId="3E812A6B" w14:textId="5487768E" w:rsidR="00A22EC1" w:rsidRPr="00000A8C" w:rsidRDefault="00E5138F" w:rsidP="00266934">
      <w:pPr>
        <w:pStyle w:val="BodyText"/>
        <w:rPr>
          <w:lang w:val="en-GB" w:eastAsia="zh-CN"/>
        </w:rPr>
      </w:pPr>
      <w:r>
        <w:rPr>
          <w:lang w:val="en-GB" w:eastAsia="zh-CN"/>
        </w:rPr>
        <w:t xml:space="preserve">Similar with existing single-hop U2N relay, when the relay UE performs HO, the relay UE notifies the remote UE, and Remote UE </w:t>
      </w:r>
      <w:r w:rsidR="00DF5542">
        <w:rPr>
          <w:rFonts w:eastAsiaTheme="minorEastAsia" w:hint="eastAsia"/>
          <w:lang w:val="en-GB" w:eastAsia="zh-CN"/>
        </w:rPr>
        <w:t>goes back to IDLE</w:t>
      </w:r>
      <w:r w:rsidR="00F637ED">
        <w:rPr>
          <w:lang w:val="en-GB" w:eastAsia="zh-CN"/>
        </w:rPr>
        <w:t>.</w:t>
      </w:r>
      <w:r w:rsidR="00862B4D">
        <w:rPr>
          <w:lang w:val="en-GB" w:eastAsia="zh-CN"/>
        </w:rPr>
        <w:t xml:space="preserve"> Here, in multi-hop relay, the similar principle can be reused, i.e. the intermediate Relay UE</w:t>
      </w:r>
      <w:r w:rsidR="00EF465C">
        <w:rPr>
          <w:lang w:val="en-GB" w:eastAsia="zh-CN"/>
        </w:rPr>
        <w:t xml:space="preserve"> can send measurement report to the gNB for path switching, and notifies the Remote UE. When the Remote UE receives path switching notification from the relay UE, the Remote UE should </w:t>
      </w:r>
      <w:r w:rsidR="00DF5542">
        <w:rPr>
          <w:rFonts w:eastAsiaTheme="minorEastAsia" w:hint="eastAsia"/>
          <w:lang w:val="en-GB" w:eastAsia="zh-CN"/>
        </w:rPr>
        <w:t>go back to IDLE</w:t>
      </w:r>
      <w:r w:rsidR="00D923BB">
        <w:rPr>
          <w:lang w:val="en-GB" w:eastAsia="zh-CN"/>
        </w:rPr>
        <w:t>.</w:t>
      </w:r>
    </w:p>
    <w:p w14:paraId="20F5256F" w14:textId="77777777" w:rsidR="00266934" w:rsidRDefault="00266934" w:rsidP="00266934">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intermediate Relay UE can report measurement report UE to gNB for path switching to direct path or indirect path acting as a Remote.</w:t>
      </w:r>
    </w:p>
    <w:p w14:paraId="77A9CCB7" w14:textId="3336BB5E" w:rsidR="00266934" w:rsidRDefault="00266934" w:rsidP="00266934">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When the intermediate Relay UE performs path switching to direct path or indirect path, the intermediate Relay UE informs the Remote UE via the child intermediate relay UE</w:t>
      </w:r>
      <w:r w:rsidR="00DF5542">
        <w:rPr>
          <w:rFonts w:hint="eastAsia"/>
          <w:szCs w:val="20"/>
        </w:rPr>
        <w:t xml:space="preserve"> </w:t>
      </w:r>
      <w:r w:rsidR="00B83E8D" w:rsidRPr="00B83E8D">
        <w:rPr>
          <w:szCs w:val="20"/>
        </w:rPr>
        <w:t>with release cause 'RRC connection failure'</w:t>
      </w:r>
      <w:r w:rsidR="00B83E8D">
        <w:rPr>
          <w:rFonts w:hint="eastAsia"/>
          <w:szCs w:val="20"/>
        </w:rPr>
        <w:t>.</w:t>
      </w:r>
    </w:p>
    <w:p w14:paraId="481F8DED" w14:textId="0CF5B8AF" w:rsidR="00266934" w:rsidRPr="00B83E8D" w:rsidRDefault="00266934" w:rsidP="00266934">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B83E8D">
        <w:rPr>
          <w:szCs w:val="20"/>
        </w:rPr>
        <w:t xml:space="preserve">When the Remote UE receives notification </w:t>
      </w:r>
      <w:r w:rsidR="00B83E8D" w:rsidRPr="00B83E8D">
        <w:rPr>
          <w:rFonts w:hint="eastAsia"/>
          <w:szCs w:val="20"/>
        </w:rPr>
        <w:t>from the relay UE</w:t>
      </w:r>
      <w:r w:rsidRPr="00B83E8D">
        <w:rPr>
          <w:szCs w:val="20"/>
        </w:rPr>
        <w:t xml:space="preserve">, the Remote UE should </w:t>
      </w:r>
      <w:r w:rsidR="00B83E8D" w:rsidRPr="00B83E8D">
        <w:rPr>
          <w:rFonts w:hint="eastAsia"/>
          <w:szCs w:val="20"/>
        </w:rPr>
        <w:t>go back to IDLE</w:t>
      </w:r>
      <w:r w:rsidRPr="00B83E8D">
        <w:rPr>
          <w:szCs w:val="20"/>
        </w:rPr>
        <w:t>.</w:t>
      </w:r>
    </w:p>
    <w:bookmarkEnd w:id="4"/>
    <w:bookmarkEnd w:id="5"/>
    <w:p w14:paraId="78A0A4AB" w14:textId="465ACB07" w:rsidR="007D2366" w:rsidRDefault="007D2366" w:rsidP="0087629B">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szCs w:val="20"/>
          <w:lang w:val="fr-FR"/>
        </w:rPr>
      </w:pPr>
      <w:r w:rsidRPr="00A7133D">
        <w:rPr>
          <w:sz w:val="36"/>
          <w:szCs w:val="20"/>
          <w:lang w:val="fr-FR"/>
        </w:rPr>
        <w:t>Conclusion</w:t>
      </w:r>
    </w:p>
    <w:p w14:paraId="5B397EAB" w14:textId="1589B35F" w:rsidR="00372829" w:rsidRPr="00372829" w:rsidRDefault="00372829" w:rsidP="00372829">
      <w:pPr>
        <w:pStyle w:val="Proposal"/>
        <w:numPr>
          <w:ilvl w:val="0"/>
          <w:numId w:val="2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372829">
        <w:rPr>
          <w:szCs w:val="20"/>
        </w:rPr>
        <w:t>When the Remote UE report L2 ID of the first Relay UE, the network can identify whether the first Relay UE is in CONNECTED state. When the first Relay UE is in CONNECTED state, all the other Relay UEs will be in CONNECTED state.</w:t>
      </w:r>
    </w:p>
    <w:p w14:paraId="48D11F6C" w14:textId="7324861A" w:rsidR="00487DF9" w:rsidRPr="006D7CF4" w:rsidRDefault="00487DF9" w:rsidP="00487DF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6D7CF4">
        <w:rPr>
          <w:szCs w:val="20"/>
          <w:u w:val="single"/>
        </w:rPr>
        <w:t>Intermediate Relay UE performs path switching</w:t>
      </w:r>
    </w:p>
    <w:p w14:paraId="19AF5E49" w14:textId="77777777" w:rsidR="00487DF9" w:rsidRDefault="00487DF9" w:rsidP="00487DF9">
      <w:pPr>
        <w:pStyle w:val="Proposal"/>
        <w:numPr>
          <w:ilvl w:val="0"/>
          <w:numId w:val="2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intermediate Relay UE can report measurement report UE to gNB for path switching to direct path or indirect path acting as a Remote.</w:t>
      </w:r>
    </w:p>
    <w:p w14:paraId="77C0C725" w14:textId="77777777" w:rsidR="00487DF9" w:rsidRDefault="00487DF9" w:rsidP="00487DF9">
      <w:pPr>
        <w:pStyle w:val="Proposal"/>
        <w:numPr>
          <w:ilvl w:val="0"/>
          <w:numId w:val="2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When the intermediate Relay UE performs path switching to direct path or indirect path, the intermediate Relay UE informs the Remote UE via the child intermediate relay UE</w:t>
      </w:r>
      <w:r>
        <w:rPr>
          <w:rFonts w:hint="eastAsia"/>
          <w:szCs w:val="20"/>
        </w:rPr>
        <w:t xml:space="preserve"> </w:t>
      </w:r>
      <w:r w:rsidRPr="00B83E8D">
        <w:rPr>
          <w:szCs w:val="20"/>
        </w:rPr>
        <w:t>with release cause 'RRC connection failure'</w:t>
      </w:r>
      <w:r>
        <w:rPr>
          <w:rFonts w:hint="eastAsia"/>
          <w:szCs w:val="20"/>
        </w:rPr>
        <w:t>.</w:t>
      </w:r>
    </w:p>
    <w:p w14:paraId="39A4D239" w14:textId="77777777" w:rsidR="00487DF9" w:rsidRPr="00B83E8D" w:rsidRDefault="00487DF9" w:rsidP="00487DF9">
      <w:pPr>
        <w:pStyle w:val="Proposal"/>
        <w:numPr>
          <w:ilvl w:val="0"/>
          <w:numId w:val="24"/>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B83E8D">
        <w:rPr>
          <w:szCs w:val="20"/>
        </w:rPr>
        <w:lastRenderedPageBreak/>
        <w:t xml:space="preserve">When the Remote UE receives notification </w:t>
      </w:r>
      <w:r w:rsidRPr="00B83E8D">
        <w:rPr>
          <w:rFonts w:hint="eastAsia"/>
          <w:szCs w:val="20"/>
        </w:rPr>
        <w:t>from the relay UE</w:t>
      </w:r>
      <w:r w:rsidRPr="00B83E8D">
        <w:rPr>
          <w:szCs w:val="20"/>
        </w:rPr>
        <w:t xml:space="preserve">, the Remote UE should </w:t>
      </w:r>
      <w:r w:rsidRPr="00B83E8D">
        <w:rPr>
          <w:rFonts w:hint="eastAsia"/>
          <w:szCs w:val="20"/>
        </w:rPr>
        <w:t>go back to IDLE</w:t>
      </w:r>
      <w:r w:rsidRPr="00B83E8D">
        <w:rPr>
          <w:szCs w:val="20"/>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8C96C9" w14:textId="042D7F7D" w:rsidR="00DF46C2" w:rsidRPr="007A5997" w:rsidRDefault="008A4697" w:rsidP="007A5997">
      <w:pPr>
        <w:rPr>
          <w:rFonts w:eastAsia="SimSun" w:cs="Arial"/>
          <w:szCs w:val="20"/>
          <w:lang w:eastAsia="zh-CN"/>
        </w:rPr>
      </w:pPr>
      <w:r>
        <w:rPr>
          <w:rFonts w:eastAsia="SimSun" w:cs="Arial"/>
          <w:szCs w:val="20"/>
          <w:lang w:eastAsia="zh-CN"/>
        </w:rPr>
        <w:t>[</w:t>
      </w:r>
      <w:r w:rsidR="007A5997" w:rsidRPr="007A5997">
        <w:rPr>
          <w:rFonts w:eastAsia="SimSun" w:cs="Arial"/>
          <w:szCs w:val="20"/>
          <w:lang w:eastAsia="zh-CN"/>
        </w:rPr>
        <w:t>1</w:t>
      </w:r>
      <w:r>
        <w:rPr>
          <w:rFonts w:eastAsia="SimSun" w:cs="Arial"/>
          <w:szCs w:val="20"/>
          <w:lang w:eastAsia="zh-CN"/>
        </w:rPr>
        <w:t>]</w:t>
      </w:r>
      <w:r w:rsidR="007A5997" w:rsidRPr="007A5997">
        <w:rPr>
          <w:rFonts w:eastAsia="SimSun" w:cs="Arial"/>
          <w:szCs w:val="20"/>
          <w:lang w:eastAsia="zh-CN"/>
        </w:rPr>
        <w:t>.</w:t>
      </w:r>
      <w:r w:rsidR="007A5997">
        <w:rPr>
          <w:rFonts w:eastAsia="SimSun" w:cs="Arial"/>
          <w:szCs w:val="20"/>
          <w:lang w:eastAsia="zh-CN"/>
        </w:rPr>
        <w:t xml:space="preserve"> </w:t>
      </w:r>
      <w:r w:rsidR="007A5997" w:rsidRPr="007A5997">
        <w:rPr>
          <w:rFonts w:eastAsia="SimSun" w:cs="Arial"/>
          <w:szCs w:val="20"/>
          <w:lang w:eastAsia="zh-CN"/>
        </w:rPr>
        <w:t>RP-241609</w:t>
      </w:r>
      <w:r w:rsidR="007A5997">
        <w:rPr>
          <w:rFonts w:eastAsia="SimSun" w:cs="Arial"/>
          <w:szCs w:val="20"/>
          <w:lang w:eastAsia="zh-CN"/>
        </w:rPr>
        <w:t xml:space="preserve">    </w:t>
      </w:r>
      <w:r w:rsidR="00D75228" w:rsidRPr="00D75228">
        <w:rPr>
          <w:rFonts w:eastAsia="SimSun" w:cs="Arial"/>
          <w:szCs w:val="20"/>
          <w:lang w:eastAsia="zh-CN"/>
        </w:rPr>
        <w:t>New WID on NR sidelink multi-hop relay</w:t>
      </w:r>
      <w:r w:rsidR="00F6737D">
        <w:rPr>
          <w:rFonts w:eastAsia="SimSun" w:cs="Arial"/>
          <w:szCs w:val="20"/>
          <w:lang w:eastAsia="zh-CN"/>
        </w:rPr>
        <w:t xml:space="preserve">    </w:t>
      </w:r>
      <w:r w:rsidR="009257C6" w:rsidRPr="009257C6">
        <w:rPr>
          <w:rFonts w:eastAsia="SimSun" w:cs="Arial"/>
          <w:szCs w:val="20"/>
          <w:lang w:eastAsia="zh-CN"/>
        </w:rPr>
        <w:t>LG Electronics, InterDigital, FirstNet</w:t>
      </w: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4"/>
      <w:foot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32F7F" w14:textId="77777777" w:rsidR="00A52147" w:rsidRDefault="00A52147">
      <w:r>
        <w:separator/>
      </w:r>
    </w:p>
  </w:endnote>
  <w:endnote w:type="continuationSeparator" w:id="0">
    <w:p w14:paraId="2411F4B7" w14:textId="77777777" w:rsidR="00A52147" w:rsidRDefault="00A52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DC210" w14:textId="77777777" w:rsidR="00A52147" w:rsidRDefault="00A52147">
      <w:r>
        <w:separator/>
      </w:r>
    </w:p>
  </w:footnote>
  <w:footnote w:type="continuationSeparator" w:id="0">
    <w:p w14:paraId="20A13D1A" w14:textId="77777777" w:rsidR="00A52147" w:rsidRDefault="00A52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048A"/>
    <w:multiLevelType w:val="hybridMultilevel"/>
    <w:tmpl w:val="AAB8C27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96575D9"/>
    <w:multiLevelType w:val="hybridMultilevel"/>
    <w:tmpl w:val="BB5EB79E"/>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23180200"/>
    <w:multiLevelType w:val="hybridMultilevel"/>
    <w:tmpl w:val="BF62C012"/>
    <w:lvl w:ilvl="0" w:tplc="86B65C50">
      <w:start w:val="2"/>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267C2C33"/>
    <w:multiLevelType w:val="hybridMultilevel"/>
    <w:tmpl w:val="F00450E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D8C0CD1"/>
    <w:multiLevelType w:val="hybridMultilevel"/>
    <w:tmpl w:val="E7A2BBB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1572649"/>
    <w:multiLevelType w:val="hybridMultilevel"/>
    <w:tmpl w:val="35A4414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3DFC2963"/>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BE11C71"/>
    <w:multiLevelType w:val="multilevel"/>
    <w:tmpl w:val="8C344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811108E"/>
    <w:multiLevelType w:val="hybridMultilevel"/>
    <w:tmpl w:val="AAB8C27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8"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770F5055"/>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7A002369"/>
    <w:multiLevelType w:val="hybridMultilevel"/>
    <w:tmpl w:val="A654864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22"/>
  </w:num>
  <w:num w:numId="2" w16cid:durableId="1925215695">
    <w:abstractNumId w:val="19"/>
  </w:num>
  <w:num w:numId="3" w16cid:durableId="1469518251">
    <w:abstractNumId w:val="10"/>
  </w:num>
  <w:num w:numId="4" w16cid:durableId="610934432">
    <w:abstractNumId w:val="13"/>
  </w:num>
  <w:num w:numId="5" w16cid:durableId="5404157">
    <w:abstractNumId w:val="11"/>
  </w:num>
  <w:num w:numId="6" w16cid:durableId="465589859">
    <w:abstractNumId w:val="16"/>
  </w:num>
  <w:num w:numId="7" w16cid:durableId="45762975">
    <w:abstractNumId w:val="17"/>
  </w:num>
  <w:num w:numId="8" w16cid:durableId="392462329">
    <w:abstractNumId w:val="18"/>
  </w:num>
  <w:num w:numId="9" w16cid:durableId="29889291">
    <w:abstractNumId w:val="2"/>
  </w:num>
  <w:num w:numId="10" w16cid:durableId="2120295493">
    <w:abstractNumId w:val="9"/>
  </w:num>
  <w:num w:numId="11" w16cid:durableId="6595828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1"/>
  </w:num>
  <w:num w:numId="13" w16cid:durableId="881408988">
    <w:abstractNumId w:val="12"/>
  </w:num>
  <w:num w:numId="14" w16cid:durableId="795611428">
    <w:abstractNumId w:val="3"/>
  </w:num>
  <w:num w:numId="15" w16cid:durableId="145630856">
    <w:abstractNumId w:val="20"/>
  </w:num>
  <w:num w:numId="16" w16cid:durableId="1979648487">
    <w:abstractNumId w:val="8"/>
  </w:num>
  <w:num w:numId="17" w16cid:durableId="1499034298">
    <w:abstractNumId w:val="6"/>
  </w:num>
  <w:num w:numId="18" w16cid:durableId="1130319123">
    <w:abstractNumId w:val="0"/>
  </w:num>
  <w:num w:numId="19" w16cid:durableId="480927379">
    <w:abstractNumId w:val="14"/>
    <w:lvlOverride w:ilvl="0">
      <w:startOverride w:val="1"/>
    </w:lvlOverride>
  </w:num>
  <w:num w:numId="20" w16cid:durableId="1419671921">
    <w:abstractNumId w:val="4"/>
  </w:num>
  <w:num w:numId="21" w16cid:durableId="555429839">
    <w:abstractNumId w:val="21"/>
  </w:num>
  <w:num w:numId="22" w16cid:durableId="1000085128">
    <w:abstractNumId w:val="15"/>
  </w:num>
  <w:num w:numId="23" w16cid:durableId="131024386">
    <w:abstractNumId w:val="7"/>
  </w:num>
  <w:num w:numId="24" w16cid:durableId="1735548001">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A8C"/>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178"/>
    <w:rsid w:val="00026364"/>
    <w:rsid w:val="00026636"/>
    <w:rsid w:val="000269D6"/>
    <w:rsid w:val="00026D5C"/>
    <w:rsid w:val="00026DF0"/>
    <w:rsid w:val="000270AF"/>
    <w:rsid w:val="0002752C"/>
    <w:rsid w:val="0002754F"/>
    <w:rsid w:val="00027AE4"/>
    <w:rsid w:val="00027B2F"/>
    <w:rsid w:val="00030815"/>
    <w:rsid w:val="00030BD6"/>
    <w:rsid w:val="00030DFC"/>
    <w:rsid w:val="00030F28"/>
    <w:rsid w:val="00032516"/>
    <w:rsid w:val="000325F7"/>
    <w:rsid w:val="00032945"/>
    <w:rsid w:val="00032C55"/>
    <w:rsid w:val="00032E77"/>
    <w:rsid w:val="0003361F"/>
    <w:rsid w:val="000338A4"/>
    <w:rsid w:val="00033C00"/>
    <w:rsid w:val="00033D65"/>
    <w:rsid w:val="00033EAE"/>
    <w:rsid w:val="000340A1"/>
    <w:rsid w:val="00034864"/>
    <w:rsid w:val="00034D7E"/>
    <w:rsid w:val="00035543"/>
    <w:rsid w:val="00035960"/>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701"/>
    <w:rsid w:val="00046D87"/>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E6"/>
    <w:rsid w:val="00057BFD"/>
    <w:rsid w:val="000600CC"/>
    <w:rsid w:val="00060732"/>
    <w:rsid w:val="00060CE4"/>
    <w:rsid w:val="00060FA2"/>
    <w:rsid w:val="0006119F"/>
    <w:rsid w:val="000613E6"/>
    <w:rsid w:val="00061A46"/>
    <w:rsid w:val="00061E70"/>
    <w:rsid w:val="000624FD"/>
    <w:rsid w:val="00062DA5"/>
    <w:rsid w:val="00063550"/>
    <w:rsid w:val="000639E3"/>
    <w:rsid w:val="00063B2B"/>
    <w:rsid w:val="00063E2C"/>
    <w:rsid w:val="0006415F"/>
    <w:rsid w:val="000641A0"/>
    <w:rsid w:val="00064261"/>
    <w:rsid w:val="000642B4"/>
    <w:rsid w:val="000643C3"/>
    <w:rsid w:val="000643CC"/>
    <w:rsid w:val="0006457D"/>
    <w:rsid w:val="000647E2"/>
    <w:rsid w:val="00064F4C"/>
    <w:rsid w:val="00064FAD"/>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7AA"/>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B8"/>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2C"/>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1F5"/>
    <w:rsid w:val="00085374"/>
    <w:rsid w:val="00085970"/>
    <w:rsid w:val="00085FF2"/>
    <w:rsid w:val="00086187"/>
    <w:rsid w:val="0008625E"/>
    <w:rsid w:val="00086CD2"/>
    <w:rsid w:val="00086E8D"/>
    <w:rsid w:val="00087154"/>
    <w:rsid w:val="0008764F"/>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ECE"/>
    <w:rsid w:val="00096F93"/>
    <w:rsid w:val="0009773B"/>
    <w:rsid w:val="0009777D"/>
    <w:rsid w:val="00097908"/>
    <w:rsid w:val="00097909"/>
    <w:rsid w:val="00097B0D"/>
    <w:rsid w:val="00097D33"/>
    <w:rsid w:val="00097E27"/>
    <w:rsid w:val="00097EBE"/>
    <w:rsid w:val="000A00D4"/>
    <w:rsid w:val="000A01B9"/>
    <w:rsid w:val="000A02B3"/>
    <w:rsid w:val="000A038A"/>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69"/>
    <w:rsid w:val="000A5370"/>
    <w:rsid w:val="000A53D8"/>
    <w:rsid w:val="000A551C"/>
    <w:rsid w:val="000A5784"/>
    <w:rsid w:val="000A5C78"/>
    <w:rsid w:val="000A5E0C"/>
    <w:rsid w:val="000A5E2A"/>
    <w:rsid w:val="000A6102"/>
    <w:rsid w:val="000A62A4"/>
    <w:rsid w:val="000A6533"/>
    <w:rsid w:val="000A6BF8"/>
    <w:rsid w:val="000A719C"/>
    <w:rsid w:val="000A7B34"/>
    <w:rsid w:val="000A7C1B"/>
    <w:rsid w:val="000B0969"/>
    <w:rsid w:val="000B10FC"/>
    <w:rsid w:val="000B1427"/>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306"/>
    <w:rsid w:val="000C360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4AE"/>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3A1"/>
    <w:rsid w:val="000E4629"/>
    <w:rsid w:val="000E4C5B"/>
    <w:rsid w:val="000E4E21"/>
    <w:rsid w:val="000E55C9"/>
    <w:rsid w:val="000E566A"/>
    <w:rsid w:val="000E5CBF"/>
    <w:rsid w:val="000E67F7"/>
    <w:rsid w:val="000E7159"/>
    <w:rsid w:val="000E71A8"/>
    <w:rsid w:val="000E7315"/>
    <w:rsid w:val="000E78D2"/>
    <w:rsid w:val="000E7D33"/>
    <w:rsid w:val="000E7E98"/>
    <w:rsid w:val="000E7F62"/>
    <w:rsid w:val="000F00ED"/>
    <w:rsid w:val="000F074A"/>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0D59"/>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23D"/>
    <w:rsid w:val="00114BD9"/>
    <w:rsid w:val="00114F04"/>
    <w:rsid w:val="0011501F"/>
    <w:rsid w:val="00115179"/>
    <w:rsid w:val="001151F9"/>
    <w:rsid w:val="00115911"/>
    <w:rsid w:val="00115D9D"/>
    <w:rsid w:val="00115F5F"/>
    <w:rsid w:val="00116890"/>
    <w:rsid w:val="00116BFC"/>
    <w:rsid w:val="00116C0C"/>
    <w:rsid w:val="00116C99"/>
    <w:rsid w:val="00116D40"/>
    <w:rsid w:val="00117296"/>
    <w:rsid w:val="001172DB"/>
    <w:rsid w:val="00117423"/>
    <w:rsid w:val="001174AC"/>
    <w:rsid w:val="0011759E"/>
    <w:rsid w:val="001175E8"/>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660"/>
    <w:rsid w:val="001267AA"/>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2C1"/>
    <w:rsid w:val="00134382"/>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0F"/>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5CC"/>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A76"/>
    <w:rsid w:val="00165F6C"/>
    <w:rsid w:val="00166094"/>
    <w:rsid w:val="00166941"/>
    <w:rsid w:val="00166AE0"/>
    <w:rsid w:val="00167384"/>
    <w:rsid w:val="00167535"/>
    <w:rsid w:val="001678FF"/>
    <w:rsid w:val="00167B82"/>
    <w:rsid w:val="00167C0C"/>
    <w:rsid w:val="00167DCF"/>
    <w:rsid w:val="00167DD0"/>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6CD"/>
    <w:rsid w:val="00177947"/>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4C0C"/>
    <w:rsid w:val="0018561D"/>
    <w:rsid w:val="0018573F"/>
    <w:rsid w:val="00185A54"/>
    <w:rsid w:val="00185B5F"/>
    <w:rsid w:val="00185E44"/>
    <w:rsid w:val="00186786"/>
    <w:rsid w:val="00186DEA"/>
    <w:rsid w:val="00186E6D"/>
    <w:rsid w:val="00187182"/>
    <w:rsid w:val="00187BA7"/>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A1B"/>
    <w:rsid w:val="00193B17"/>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0526"/>
    <w:rsid w:val="001A127F"/>
    <w:rsid w:val="001A1539"/>
    <w:rsid w:val="001A180E"/>
    <w:rsid w:val="001A181F"/>
    <w:rsid w:val="001A1CCE"/>
    <w:rsid w:val="001A1CEF"/>
    <w:rsid w:val="001A2279"/>
    <w:rsid w:val="001A29E7"/>
    <w:rsid w:val="001A2C5C"/>
    <w:rsid w:val="001A2E27"/>
    <w:rsid w:val="001A2F19"/>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6D40"/>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1DC4"/>
    <w:rsid w:val="001B237C"/>
    <w:rsid w:val="001B2408"/>
    <w:rsid w:val="001B287A"/>
    <w:rsid w:val="001B2958"/>
    <w:rsid w:val="001B2C38"/>
    <w:rsid w:val="001B2EAD"/>
    <w:rsid w:val="001B3188"/>
    <w:rsid w:val="001B323F"/>
    <w:rsid w:val="001B3333"/>
    <w:rsid w:val="001B345F"/>
    <w:rsid w:val="001B3934"/>
    <w:rsid w:val="001B3B5D"/>
    <w:rsid w:val="001B3C54"/>
    <w:rsid w:val="001B3EEA"/>
    <w:rsid w:val="001B3F28"/>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15"/>
    <w:rsid w:val="001B7ACC"/>
    <w:rsid w:val="001C01B7"/>
    <w:rsid w:val="001C0BC4"/>
    <w:rsid w:val="001C15BA"/>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514"/>
    <w:rsid w:val="001C78FA"/>
    <w:rsid w:val="001C78FC"/>
    <w:rsid w:val="001D02C9"/>
    <w:rsid w:val="001D096F"/>
    <w:rsid w:val="001D0DD1"/>
    <w:rsid w:val="001D1142"/>
    <w:rsid w:val="001D138D"/>
    <w:rsid w:val="001D155F"/>
    <w:rsid w:val="001D1DC1"/>
    <w:rsid w:val="001D1ED9"/>
    <w:rsid w:val="001D252E"/>
    <w:rsid w:val="001D2825"/>
    <w:rsid w:val="001D2A2B"/>
    <w:rsid w:val="001D320B"/>
    <w:rsid w:val="001D3507"/>
    <w:rsid w:val="001D363E"/>
    <w:rsid w:val="001D3CC4"/>
    <w:rsid w:val="001D4BC5"/>
    <w:rsid w:val="001D4C80"/>
    <w:rsid w:val="001D4FA9"/>
    <w:rsid w:val="001D5BC4"/>
    <w:rsid w:val="001D5C94"/>
    <w:rsid w:val="001D6134"/>
    <w:rsid w:val="001D6221"/>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A5"/>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3A9"/>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06"/>
    <w:rsid w:val="0022677A"/>
    <w:rsid w:val="00226865"/>
    <w:rsid w:val="00226A95"/>
    <w:rsid w:val="00226BB0"/>
    <w:rsid w:val="0022758A"/>
    <w:rsid w:val="00227BB5"/>
    <w:rsid w:val="00227D4A"/>
    <w:rsid w:val="002302DB"/>
    <w:rsid w:val="002304C2"/>
    <w:rsid w:val="00230C3E"/>
    <w:rsid w:val="00230EF1"/>
    <w:rsid w:val="00230F97"/>
    <w:rsid w:val="0023129F"/>
    <w:rsid w:val="00231CD2"/>
    <w:rsid w:val="00231E3A"/>
    <w:rsid w:val="0023222B"/>
    <w:rsid w:val="002322EE"/>
    <w:rsid w:val="0023247D"/>
    <w:rsid w:val="00232508"/>
    <w:rsid w:val="002327CF"/>
    <w:rsid w:val="002328D3"/>
    <w:rsid w:val="00232D41"/>
    <w:rsid w:val="0023328B"/>
    <w:rsid w:val="00233436"/>
    <w:rsid w:val="00233684"/>
    <w:rsid w:val="002342DD"/>
    <w:rsid w:val="0023437B"/>
    <w:rsid w:val="002343E6"/>
    <w:rsid w:val="002344A0"/>
    <w:rsid w:val="00234ABA"/>
    <w:rsid w:val="00234B22"/>
    <w:rsid w:val="002352F4"/>
    <w:rsid w:val="00235544"/>
    <w:rsid w:val="00235763"/>
    <w:rsid w:val="00235A37"/>
    <w:rsid w:val="002360D0"/>
    <w:rsid w:val="002361CA"/>
    <w:rsid w:val="0023652F"/>
    <w:rsid w:val="00236AA7"/>
    <w:rsid w:val="00236B8F"/>
    <w:rsid w:val="00236E84"/>
    <w:rsid w:val="002376AA"/>
    <w:rsid w:val="0023798F"/>
    <w:rsid w:val="00240131"/>
    <w:rsid w:val="00240150"/>
    <w:rsid w:val="002403AB"/>
    <w:rsid w:val="00240D1A"/>
    <w:rsid w:val="00240D60"/>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9D9"/>
    <w:rsid w:val="00250A1E"/>
    <w:rsid w:val="00250B7F"/>
    <w:rsid w:val="00251186"/>
    <w:rsid w:val="0025126E"/>
    <w:rsid w:val="0025177C"/>
    <w:rsid w:val="002519E0"/>
    <w:rsid w:val="00251EA9"/>
    <w:rsid w:val="002521C5"/>
    <w:rsid w:val="002522BE"/>
    <w:rsid w:val="0025230A"/>
    <w:rsid w:val="0025249F"/>
    <w:rsid w:val="00252540"/>
    <w:rsid w:val="00252682"/>
    <w:rsid w:val="00252710"/>
    <w:rsid w:val="002528EA"/>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102"/>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934"/>
    <w:rsid w:val="00266E6B"/>
    <w:rsid w:val="00267592"/>
    <w:rsid w:val="00267DBA"/>
    <w:rsid w:val="00267F5D"/>
    <w:rsid w:val="002701A0"/>
    <w:rsid w:val="00270396"/>
    <w:rsid w:val="002706BE"/>
    <w:rsid w:val="00270EDE"/>
    <w:rsid w:val="00271090"/>
    <w:rsid w:val="00271179"/>
    <w:rsid w:val="0027121D"/>
    <w:rsid w:val="002717A3"/>
    <w:rsid w:val="00271BA3"/>
    <w:rsid w:val="00271C5C"/>
    <w:rsid w:val="00271D2A"/>
    <w:rsid w:val="00272079"/>
    <w:rsid w:val="0027213C"/>
    <w:rsid w:val="002722D0"/>
    <w:rsid w:val="002723DB"/>
    <w:rsid w:val="00272414"/>
    <w:rsid w:val="0027262D"/>
    <w:rsid w:val="00272A0E"/>
    <w:rsid w:val="00272AF9"/>
    <w:rsid w:val="00272B2E"/>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9C3"/>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CF9"/>
    <w:rsid w:val="00281F30"/>
    <w:rsid w:val="00281FAD"/>
    <w:rsid w:val="00282534"/>
    <w:rsid w:val="00282907"/>
    <w:rsid w:val="00282D15"/>
    <w:rsid w:val="002830CB"/>
    <w:rsid w:val="00283777"/>
    <w:rsid w:val="00283D10"/>
    <w:rsid w:val="00283D4A"/>
    <w:rsid w:val="00284134"/>
    <w:rsid w:val="00284950"/>
    <w:rsid w:val="00284BCE"/>
    <w:rsid w:val="00284D1E"/>
    <w:rsid w:val="00285173"/>
    <w:rsid w:val="00285282"/>
    <w:rsid w:val="00285284"/>
    <w:rsid w:val="00285510"/>
    <w:rsid w:val="00285FB5"/>
    <w:rsid w:val="0028661E"/>
    <w:rsid w:val="002866A3"/>
    <w:rsid w:val="00286779"/>
    <w:rsid w:val="00286D6B"/>
    <w:rsid w:val="00287025"/>
    <w:rsid w:val="002871E0"/>
    <w:rsid w:val="00287506"/>
    <w:rsid w:val="0028777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2EDB"/>
    <w:rsid w:val="002938A8"/>
    <w:rsid w:val="00293F4E"/>
    <w:rsid w:val="0029426A"/>
    <w:rsid w:val="00294A55"/>
    <w:rsid w:val="00294EBB"/>
    <w:rsid w:val="00294FE4"/>
    <w:rsid w:val="00295560"/>
    <w:rsid w:val="00295B81"/>
    <w:rsid w:val="0029605A"/>
    <w:rsid w:val="00296077"/>
    <w:rsid w:val="0029622D"/>
    <w:rsid w:val="002964FF"/>
    <w:rsid w:val="00296E46"/>
    <w:rsid w:val="00297314"/>
    <w:rsid w:val="002974BF"/>
    <w:rsid w:val="002978A5"/>
    <w:rsid w:val="0029796D"/>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787"/>
    <w:rsid w:val="002C2B51"/>
    <w:rsid w:val="002C2D40"/>
    <w:rsid w:val="002C2DF5"/>
    <w:rsid w:val="002C362D"/>
    <w:rsid w:val="002C36E2"/>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4FE1"/>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0C5B"/>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7C5"/>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6C4"/>
    <w:rsid w:val="00311866"/>
    <w:rsid w:val="0031203F"/>
    <w:rsid w:val="00312522"/>
    <w:rsid w:val="00312617"/>
    <w:rsid w:val="00312B88"/>
    <w:rsid w:val="00312DA6"/>
    <w:rsid w:val="00312E4F"/>
    <w:rsid w:val="003131B0"/>
    <w:rsid w:val="003133B5"/>
    <w:rsid w:val="003137DA"/>
    <w:rsid w:val="00313C40"/>
    <w:rsid w:val="00313D42"/>
    <w:rsid w:val="00314056"/>
    <w:rsid w:val="00314163"/>
    <w:rsid w:val="00314513"/>
    <w:rsid w:val="00314888"/>
    <w:rsid w:val="00315119"/>
    <w:rsid w:val="00315205"/>
    <w:rsid w:val="003154CD"/>
    <w:rsid w:val="00315750"/>
    <w:rsid w:val="003159DC"/>
    <w:rsid w:val="00315D43"/>
    <w:rsid w:val="00315EB0"/>
    <w:rsid w:val="00316082"/>
    <w:rsid w:val="003160A2"/>
    <w:rsid w:val="00316464"/>
    <w:rsid w:val="0031657D"/>
    <w:rsid w:val="00316AC6"/>
    <w:rsid w:val="003177EF"/>
    <w:rsid w:val="003178FD"/>
    <w:rsid w:val="00317AF2"/>
    <w:rsid w:val="00317C34"/>
    <w:rsid w:val="00317DEF"/>
    <w:rsid w:val="00317FA5"/>
    <w:rsid w:val="0032087A"/>
    <w:rsid w:val="003209F9"/>
    <w:rsid w:val="00320CAE"/>
    <w:rsid w:val="00320DEB"/>
    <w:rsid w:val="00320FDE"/>
    <w:rsid w:val="003214E5"/>
    <w:rsid w:val="00321A15"/>
    <w:rsid w:val="00321F11"/>
    <w:rsid w:val="003220D6"/>
    <w:rsid w:val="0032212D"/>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A01"/>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38"/>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FF"/>
    <w:rsid w:val="00351265"/>
    <w:rsid w:val="0035183E"/>
    <w:rsid w:val="00351B3E"/>
    <w:rsid w:val="00351BC6"/>
    <w:rsid w:val="00351DD3"/>
    <w:rsid w:val="003524AB"/>
    <w:rsid w:val="003524B4"/>
    <w:rsid w:val="00352663"/>
    <w:rsid w:val="0035267E"/>
    <w:rsid w:val="003529FF"/>
    <w:rsid w:val="00352C3E"/>
    <w:rsid w:val="00353048"/>
    <w:rsid w:val="003533B6"/>
    <w:rsid w:val="0035347E"/>
    <w:rsid w:val="00353623"/>
    <w:rsid w:val="0035372B"/>
    <w:rsid w:val="003538E6"/>
    <w:rsid w:val="003543CC"/>
    <w:rsid w:val="003544BD"/>
    <w:rsid w:val="00355836"/>
    <w:rsid w:val="00355BC7"/>
    <w:rsid w:val="00355EDA"/>
    <w:rsid w:val="003572C9"/>
    <w:rsid w:val="0035751F"/>
    <w:rsid w:val="00357B66"/>
    <w:rsid w:val="003600E6"/>
    <w:rsid w:val="00360649"/>
    <w:rsid w:val="00360C22"/>
    <w:rsid w:val="00360E25"/>
    <w:rsid w:val="00360F55"/>
    <w:rsid w:val="003611D5"/>
    <w:rsid w:val="003614B1"/>
    <w:rsid w:val="00361C59"/>
    <w:rsid w:val="00361E49"/>
    <w:rsid w:val="00361F7A"/>
    <w:rsid w:val="00362612"/>
    <w:rsid w:val="003626D0"/>
    <w:rsid w:val="0036283C"/>
    <w:rsid w:val="00362DAE"/>
    <w:rsid w:val="00363043"/>
    <w:rsid w:val="0036315C"/>
    <w:rsid w:val="00363552"/>
    <w:rsid w:val="00363A13"/>
    <w:rsid w:val="00363DB8"/>
    <w:rsid w:val="00363F60"/>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9A"/>
    <w:rsid w:val="003671B4"/>
    <w:rsid w:val="00367428"/>
    <w:rsid w:val="00367E11"/>
    <w:rsid w:val="00370009"/>
    <w:rsid w:val="00370C40"/>
    <w:rsid w:val="00370D82"/>
    <w:rsid w:val="0037140F"/>
    <w:rsid w:val="00371704"/>
    <w:rsid w:val="00371B8F"/>
    <w:rsid w:val="003727D1"/>
    <w:rsid w:val="00372829"/>
    <w:rsid w:val="00372BF3"/>
    <w:rsid w:val="00372FBE"/>
    <w:rsid w:val="003731FE"/>
    <w:rsid w:val="003735F6"/>
    <w:rsid w:val="0037372A"/>
    <w:rsid w:val="0037397C"/>
    <w:rsid w:val="00373EE7"/>
    <w:rsid w:val="00373EFB"/>
    <w:rsid w:val="003746D1"/>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1EE1"/>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C44"/>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4E25"/>
    <w:rsid w:val="003A5013"/>
    <w:rsid w:val="003A5016"/>
    <w:rsid w:val="003A5188"/>
    <w:rsid w:val="003A5695"/>
    <w:rsid w:val="003A571D"/>
    <w:rsid w:val="003A5AF4"/>
    <w:rsid w:val="003A60A8"/>
    <w:rsid w:val="003A6131"/>
    <w:rsid w:val="003A63EA"/>
    <w:rsid w:val="003A64D1"/>
    <w:rsid w:val="003A66A2"/>
    <w:rsid w:val="003A6B34"/>
    <w:rsid w:val="003A6E21"/>
    <w:rsid w:val="003A6ED0"/>
    <w:rsid w:val="003A716B"/>
    <w:rsid w:val="003A7426"/>
    <w:rsid w:val="003A75B7"/>
    <w:rsid w:val="003A75D8"/>
    <w:rsid w:val="003A787B"/>
    <w:rsid w:val="003A7D72"/>
    <w:rsid w:val="003A7EBD"/>
    <w:rsid w:val="003A7EE4"/>
    <w:rsid w:val="003A7F52"/>
    <w:rsid w:val="003B0045"/>
    <w:rsid w:val="003B04F1"/>
    <w:rsid w:val="003B0679"/>
    <w:rsid w:val="003B07BD"/>
    <w:rsid w:val="003B094A"/>
    <w:rsid w:val="003B0DA3"/>
    <w:rsid w:val="003B1813"/>
    <w:rsid w:val="003B1D53"/>
    <w:rsid w:val="003B1EB9"/>
    <w:rsid w:val="003B20B5"/>
    <w:rsid w:val="003B24D9"/>
    <w:rsid w:val="003B2535"/>
    <w:rsid w:val="003B2A0F"/>
    <w:rsid w:val="003B2EEC"/>
    <w:rsid w:val="003B2F65"/>
    <w:rsid w:val="003B313C"/>
    <w:rsid w:val="003B32C9"/>
    <w:rsid w:val="003B363D"/>
    <w:rsid w:val="003B3977"/>
    <w:rsid w:val="003B3B70"/>
    <w:rsid w:val="003B3E2A"/>
    <w:rsid w:val="003B4022"/>
    <w:rsid w:val="003B4326"/>
    <w:rsid w:val="003B4D23"/>
    <w:rsid w:val="003B4F01"/>
    <w:rsid w:val="003B5AE2"/>
    <w:rsid w:val="003B62CD"/>
    <w:rsid w:val="003B6572"/>
    <w:rsid w:val="003B6994"/>
    <w:rsid w:val="003B6AFA"/>
    <w:rsid w:val="003B6CEE"/>
    <w:rsid w:val="003B6D43"/>
    <w:rsid w:val="003B6D8C"/>
    <w:rsid w:val="003B6E69"/>
    <w:rsid w:val="003B7204"/>
    <w:rsid w:val="003B76AB"/>
    <w:rsid w:val="003B7CDF"/>
    <w:rsid w:val="003B7DF2"/>
    <w:rsid w:val="003C0103"/>
    <w:rsid w:val="003C0453"/>
    <w:rsid w:val="003C0C4C"/>
    <w:rsid w:val="003C0C68"/>
    <w:rsid w:val="003C0F63"/>
    <w:rsid w:val="003C0FE1"/>
    <w:rsid w:val="003C10E0"/>
    <w:rsid w:val="003C1501"/>
    <w:rsid w:val="003C1676"/>
    <w:rsid w:val="003C1B97"/>
    <w:rsid w:val="003C2A97"/>
    <w:rsid w:val="003C3071"/>
    <w:rsid w:val="003C3267"/>
    <w:rsid w:val="003C332E"/>
    <w:rsid w:val="003C3719"/>
    <w:rsid w:val="003C3908"/>
    <w:rsid w:val="003C39CD"/>
    <w:rsid w:val="003C3D71"/>
    <w:rsid w:val="003C3F11"/>
    <w:rsid w:val="003C4708"/>
    <w:rsid w:val="003C487B"/>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3672"/>
    <w:rsid w:val="003D3B4F"/>
    <w:rsid w:val="003D3DFF"/>
    <w:rsid w:val="003D45F8"/>
    <w:rsid w:val="003D4812"/>
    <w:rsid w:val="003D485D"/>
    <w:rsid w:val="003D4920"/>
    <w:rsid w:val="003D4FF1"/>
    <w:rsid w:val="003D5B2D"/>
    <w:rsid w:val="003D6081"/>
    <w:rsid w:val="003D62C0"/>
    <w:rsid w:val="003D65CF"/>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453"/>
    <w:rsid w:val="003E2551"/>
    <w:rsid w:val="003E28BF"/>
    <w:rsid w:val="003E2C6F"/>
    <w:rsid w:val="003E2CCC"/>
    <w:rsid w:val="003E2FAC"/>
    <w:rsid w:val="003E304E"/>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8DA"/>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BDE"/>
    <w:rsid w:val="00424E47"/>
    <w:rsid w:val="00425037"/>
    <w:rsid w:val="004256ED"/>
    <w:rsid w:val="00425BCC"/>
    <w:rsid w:val="00425BDB"/>
    <w:rsid w:val="00425DD1"/>
    <w:rsid w:val="00425E35"/>
    <w:rsid w:val="00425E4D"/>
    <w:rsid w:val="004261AF"/>
    <w:rsid w:val="00426B25"/>
    <w:rsid w:val="00426BEB"/>
    <w:rsid w:val="00426D6C"/>
    <w:rsid w:val="0042745D"/>
    <w:rsid w:val="00427AEF"/>
    <w:rsid w:val="00427CF2"/>
    <w:rsid w:val="00427DE5"/>
    <w:rsid w:val="004300E5"/>
    <w:rsid w:val="00430856"/>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4E25"/>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B18"/>
    <w:rsid w:val="00443C97"/>
    <w:rsid w:val="00443D1F"/>
    <w:rsid w:val="00444035"/>
    <w:rsid w:val="0044435E"/>
    <w:rsid w:val="00444407"/>
    <w:rsid w:val="00444530"/>
    <w:rsid w:val="00444904"/>
    <w:rsid w:val="00444C10"/>
    <w:rsid w:val="00444C8B"/>
    <w:rsid w:val="00444F2C"/>
    <w:rsid w:val="00445378"/>
    <w:rsid w:val="004456F2"/>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1CD"/>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1F2C"/>
    <w:rsid w:val="004628E5"/>
    <w:rsid w:val="004630AB"/>
    <w:rsid w:val="004636DE"/>
    <w:rsid w:val="00463A16"/>
    <w:rsid w:val="00463AF1"/>
    <w:rsid w:val="00464532"/>
    <w:rsid w:val="004646C3"/>
    <w:rsid w:val="0046483D"/>
    <w:rsid w:val="00464A10"/>
    <w:rsid w:val="00464B4B"/>
    <w:rsid w:val="00464C7A"/>
    <w:rsid w:val="00464D02"/>
    <w:rsid w:val="004656A3"/>
    <w:rsid w:val="00465A22"/>
    <w:rsid w:val="00465E8A"/>
    <w:rsid w:val="00466281"/>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B73"/>
    <w:rsid w:val="00475C3A"/>
    <w:rsid w:val="00476114"/>
    <w:rsid w:val="0047631E"/>
    <w:rsid w:val="0047697C"/>
    <w:rsid w:val="00477091"/>
    <w:rsid w:val="004771D3"/>
    <w:rsid w:val="004776D9"/>
    <w:rsid w:val="004778A2"/>
    <w:rsid w:val="004779CD"/>
    <w:rsid w:val="00477AFB"/>
    <w:rsid w:val="00477BF1"/>
    <w:rsid w:val="00477CD6"/>
    <w:rsid w:val="0048028B"/>
    <w:rsid w:val="004805AD"/>
    <w:rsid w:val="00480BFA"/>
    <w:rsid w:val="00480D37"/>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DA5"/>
    <w:rsid w:val="00484F97"/>
    <w:rsid w:val="0048518C"/>
    <w:rsid w:val="004856A0"/>
    <w:rsid w:val="00485974"/>
    <w:rsid w:val="00485F31"/>
    <w:rsid w:val="0048617C"/>
    <w:rsid w:val="00486192"/>
    <w:rsid w:val="00486431"/>
    <w:rsid w:val="0048662E"/>
    <w:rsid w:val="004866B4"/>
    <w:rsid w:val="00486923"/>
    <w:rsid w:val="00486FC5"/>
    <w:rsid w:val="00487013"/>
    <w:rsid w:val="004872B0"/>
    <w:rsid w:val="0048734E"/>
    <w:rsid w:val="00487DF9"/>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230"/>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CB7"/>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0EF"/>
    <w:rsid w:val="004C0101"/>
    <w:rsid w:val="004C0107"/>
    <w:rsid w:val="004C015A"/>
    <w:rsid w:val="004C036D"/>
    <w:rsid w:val="004C065B"/>
    <w:rsid w:val="004C066C"/>
    <w:rsid w:val="004C0A9B"/>
    <w:rsid w:val="004C0CB3"/>
    <w:rsid w:val="004C16AC"/>
    <w:rsid w:val="004C1A60"/>
    <w:rsid w:val="004C1AD3"/>
    <w:rsid w:val="004C1E0B"/>
    <w:rsid w:val="004C1F45"/>
    <w:rsid w:val="004C26CD"/>
    <w:rsid w:val="004C3120"/>
    <w:rsid w:val="004C31F3"/>
    <w:rsid w:val="004C32DD"/>
    <w:rsid w:val="004C32EB"/>
    <w:rsid w:val="004C40CC"/>
    <w:rsid w:val="004C42E2"/>
    <w:rsid w:val="004C435C"/>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EB8"/>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216"/>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2B8"/>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4B7"/>
    <w:rsid w:val="0050274C"/>
    <w:rsid w:val="00502B94"/>
    <w:rsid w:val="00502CFE"/>
    <w:rsid w:val="005030D4"/>
    <w:rsid w:val="0050311E"/>
    <w:rsid w:val="0050321C"/>
    <w:rsid w:val="00503AE2"/>
    <w:rsid w:val="00503BA1"/>
    <w:rsid w:val="00503D93"/>
    <w:rsid w:val="00504754"/>
    <w:rsid w:val="00504C43"/>
    <w:rsid w:val="00505155"/>
    <w:rsid w:val="00505229"/>
    <w:rsid w:val="005054AF"/>
    <w:rsid w:val="00505F87"/>
    <w:rsid w:val="00506341"/>
    <w:rsid w:val="005067E9"/>
    <w:rsid w:val="00506F90"/>
    <w:rsid w:val="0050702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3FA"/>
    <w:rsid w:val="00511417"/>
    <w:rsid w:val="00511C9B"/>
    <w:rsid w:val="00511D77"/>
    <w:rsid w:val="00512580"/>
    <w:rsid w:val="005125EE"/>
    <w:rsid w:val="00512718"/>
    <w:rsid w:val="0051272C"/>
    <w:rsid w:val="00512C5B"/>
    <w:rsid w:val="005135F6"/>
    <w:rsid w:val="0051398C"/>
    <w:rsid w:val="00513A33"/>
    <w:rsid w:val="00513AD6"/>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671"/>
    <w:rsid w:val="00523757"/>
    <w:rsid w:val="005239C2"/>
    <w:rsid w:val="00523AC0"/>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0E38"/>
    <w:rsid w:val="00531030"/>
    <w:rsid w:val="005317D0"/>
    <w:rsid w:val="00531A76"/>
    <w:rsid w:val="00531EA4"/>
    <w:rsid w:val="00532341"/>
    <w:rsid w:val="0053237C"/>
    <w:rsid w:val="005325D0"/>
    <w:rsid w:val="0053289D"/>
    <w:rsid w:val="005329FF"/>
    <w:rsid w:val="00532E9D"/>
    <w:rsid w:val="005337A7"/>
    <w:rsid w:val="00533809"/>
    <w:rsid w:val="00533A9E"/>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BF7"/>
    <w:rsid w:val="00542F04"/>
    <w:rsid w:val="00543212"/>
    <w:rsid w:val="00543260"/>
    <w:rsid w:val="005432F8"/>
    <w:rsid w:val="0054345A"/>
    <w:rsid w:val="0054367B"/>
    <w:rsid w:val="00543797"/>
    <w:rsid w:val="00543809"/>
    <w:rsid w:val="00543B88"/>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139"/>
    <w:rsid w:val="005525C8"/>
    <w:rsid w:val="005526AE"/>
    <w:rsid w:val="00552B53"/>
    <w:rsid w:val="00552D8C"/>
    <w:rsid w:val="00552ED1"/>
    <w:rsid w:val="00553100"/>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9FA"/>
    <w:rsid w:val="00555AAD"/>
    <w:rsid w:val="005561A8"/>
    <w:rsid w:val="005561B1"/>
    <w:rsid w:val="00556634"/>
    <w:rsid w:val="00556965"/>
    <w:rsid w:val="00556C68"/>
    <w:rsid w:val="00556D18"/>
    <w:rsid w:val="00556E77"/>
    <w:rsid w:val="00556FD9"/>
    <w:rsid w:val="00557196"/>
    <w:rsid w:val="00557B1A"/>
    <w:rsid w:val="00557D36"/>
    <w:rsid w:val="00557D7B"/>
    <w:rsid w:val="00560340"/>
    <w:rsid w:val="005603EE"/>
    <w:rsid w:val="00560801"/>
    <w:rsid w:val="00560858"/>
    <w:rsid w:val="0056088B"/>
    <w:rsid w:val="00560C6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454"/>
    <w:rsid w:val="00571922"/>
    <w:rsid w:val="00571956"/>
    <w:rsid w:val="00571CDB"/>
    <w:rsid w:val="00571D47"/>
    <w:rsid w:val="00571D62"/>
    <w:rsid w:val="00571FC3"/>
    <w:rsid w:val="0057209C"/>
    <w:rsid w:val="005726A3"/>
    <w:rsid w:val="00572AA3"/>
    <w:rsid w:val="00572F21"/>
    <w:rsid w:val="005736E0"/>
    <w:rsid w:val="00573AB4"/>
    <w:rsid w:val="00573C3D"/>
    <w:rsid w:val="00574007"/>
    <w:rsid w:val="005740FD"/>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60A"/>
    <w:rsid w:val="005817BA"/>
    <w:rsid w:val="005817F0"/>
    <w:rsid w:val="00581B8A"/>
    <w:rsid w:val="00581E0B"/>
    <w:rsid w:val="00582002"/>
    <w:rsid w:val="0058239B"/>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3A0"/>
    <w:rsid w:val="00592518"/>
    <w:rsid w:val="00592632"/>
    <w:rsid w:val="00592639"/>
    <w:rsid w:val="0059309E"/>
    <w:rsid w:val="005933B5"/>
    <w:rsid w:val="00593540"/>
    <w:rsid w:val="00593985"/>
    <w:rsid w:val="00593B1A"/>
    <w:rsid w:val="00593DCE"/>
    <w:rsid w:val="00594A39"/>
    <w:rsid w:val="00594F87"/>
    <w:rsid w:val="00595081"/>
    <w:rsid w:val="00595C56"/>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2D7"/>
    <w:rsid w:val="005A6930"/>
    <w:rsid w:val="005A6B11"/>
    <w:rsid w:val="005A6F0C"/>
    <w:rsid w:val="005A719F"/>
    <w:rsid w:val="005A71C6"/>
    <w:rsid w:val="005A7637"/>
    <w:rsid w:val="005A77B0"/>
    <w:rsid w:val="005A7CDE"/>
    <w:rsid w:val="005A7F14"/>
    <w:rsid w:val="005B02E2"/>
    <w:rsid w:val="005B0337"/>
    <w:rsid w:val="005B0469"/>
    <w:rsid w:val="005B0534"/>
    <w:rsid w:val="005B0573"/>
    <w:rsid w:val="005B0739"/>
    <w:rsid w:val="005B12C8"/>
    <w:rsid w:val="005B14E4"/>
    <w:rsid w:val="005B18D8"/>
    <w:rsid w:val="005B1E1C"/>
    <w:rsid w:val="005B1F9A"/>
    <w:rsid w:val="005B24DE"/>
    <w:rsid w:val="005B2519"/>
    <w:rsid w:val="005B26E9"/>
    <w:rsid w:val="005B2853"/>
    <w:rsid w:val="005B2A0E"/>
    <w:rsid w:val="005B2D62"/>
    <w:rsid w:val="005B32B6"/>
    <w:rsid w:val="005B35AF"/>
    <w:rsid w:val="005B3797"/>
    <w:rsid w:val="005B3E37"/>
    <w:rsid w:val="005B4764"/>
    <w:rsid w:val="005B5042"/>
    <w:rsid w:val="005B5391"/>
    <w:rsid w:val="005B5502"/>
    <w:rsid w:val="005B55B2"/>
    <w:rsid w:val="005B5720"/>
    <w:rsid w:val="005B5B44"/>
    <w:rsid w:val="005B5BDB"/>
    <w:rsid w:val="005B5DCA"/>
    <w:rsid w:val="005B60B6"/>
    <w:rsid w:val="005B61BE"/>
    <w:rsid w:val="005B64CC"/>
    <w:rsid w:val="005B66AB"/>
    <w:rsid w:val="005B6A01"/>
    <w:rsid w:val="005B6BC6"/>
    <w:rsid w:val="005B6C5A"/>
    <w:rsid w:val="005B71DB"/>
    <w:rsid w:val="005B742A"/>
    <w:rsid w:val="005B77F0"/>
    <w:rsid w:val="005B782C"/>
    <w:rsid w:val="005B787B"/>
    <w:rsid w:val="005C05A1"/>
    <w:rsid w:val="005C0F0D"/>
    <w:rsid w:val="005C10C3"/>
    <w:rsid w:val="005C14E3"/>
    <w:rsid w:val="005C15E6"/>
    <w:rsid w:val="005C176B"/>
    <w:rsid w:val="005C1A02"/>
    <w:rsid w:val="005C1F21"/>
    <w:rsid w:val="005C20EA"/>
    <w:rsid w:val="005C2133"/>
    <w:rsid w:val="005C2A2F"/>
    <w:rsid w:val="005C3648"/>
    <w:rsid w:val="005C3B25"/>
    <w:rsid w:val="005C3C79"/>
    <w:rsid w:val="005C41EA"/>
    <w:rsid w:val="005C4246"/>
    <w:rsid w:val="005C44C7"/>
    <w:rsid w:val="005C4BD2"/>
    <w:rsid w:val="005C5023"/>
    <w:rsid w:val="005C5858"/>
    <w:rsid w:val="005C5ACE"/>
    <w:rsid w:val="005C6655"/>
    <w:rsid w:val="005C68E9"/>
    <w:rsid w:val="005C6BF8"/>
    <w:rsid w:val="005C6C10"/>
    <w:rsid w:val="005C6F4B"/>
    <w:rsid w:val="005C733E"/>
    <w:rsid w:val="005C734A"/>
    <w:rsid w:val="005C7950"/>
    <w:rsid w:val="005C7953"/>
    <w:rsid w:val="005C7BCD"/>
    <w:rsid w:val="005D0D1A"/>
    <w:rsid w:val="005D0D96"/>
    <w:rsid w:val="005D0F2E"/>
    <w:rsid w:val="005D13A0"/>
    <w:rsid w:val="005D145C"/>
    <w:rsid w:val="005D148B"/>
    <w:rsid w:val="005D1B41"/>
    <w:rsid w:val="005D1E03"/>
    <w:rsid w:val="005D26B8"/>
    <w:rsid w:val="005D2B8C"/>
    <w:rsid w:val="005D2E6A"/>
    <w:rsid w:val="005D3067"/>
    <w:rsid w:val="005D3659"/>
    <w:rsid w:val="005D37A3"/>
    <w:rsid w:val="005D3BA3"/>
    <w:rsid w:val="005D3CDE"/>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39D"/>
    <w:rsid w:val="005E24E1"/>
    <w:rsid w:val="005E2FB4"/>
    <w:rsid w:val="005E33A7"/>
    <w:rsid w:val="005E39B6"/>
    <w:rsid w:val="005E3E54"/>
    <w:rsid w:val="005E408A"/>
    <w:rsid w:val="005E436D"/>
    <w:rsid w:val="005E4C97"/>
    <w:rsid w:val="005E50A2"/>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338B"/>
    <w:rsid w:val="005F4160"/>
    <w:rsid w:val="005F41D0"/>
    <w:rsid w:val="005F42D4"/>
    <w:rsid w:val="005F4508"/>
    <w:rsid w:val="005F4664"/>
    <w:rsid w:val="005F4CDA"/>
    <w:rsid w:val="005F5147"/>
    <w:rsid w:val="005F52C1"/>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34D"/>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1FE"/>
    <w:rsid w:val="00614457"/>
    <w:rsid w:val="00614461"/>
    <w:rsid w:val="00614D4E"/>
    <w:rsid w:val="006157AC"/>
    <w:rsid w:val="00615A6F"/>
    <w:rsid w:val="00615B07"/>
    <w:rsid w:val="00615CF4"/>
    <w:rsid w:val="00615D91"/>
    <w:rsid w:val="0061605E"/>
    <w:rsid w:val="00616924"/>
    <w:rsid w:val="00616F78"/>
    <w:rsid w:val="00617761"/>
    <w:rsid w:val="006179A5"/>
    <w:rsid w:val="00617E12"/>
    <w:rsid w:val="006201F3"/>
    <w:rsid w:val="006206E9"/>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27748"/>
    <w:rsid w:val="00630372"/>
    <w:rsid w:val="00630D32"/>
    <w:rsid w:val="0063104F"/>
    <w:rsid w:val="00631295"/>
    <w:rsid w:val="00631370"/>
    <w:rsid w:val="006313DF"/>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3DF"/>
    <w:rsid w:val="006445BD"/>
    <w:rsid w:val="0064495B"/>
    <w:rsid w:val="00644FD3"/>
    <w:rsid w:val="00645261"/>
    <w:rsid w:val="006455C9"/>
    <w:rsid w:val="0064570F"/>
    <w:rsid w:val="00645C2F"/>
    <w:rsid w:val="00645D9F"/>
    <w:rsid w:val="00645EE7"/>
    <w:rsid w:val="006463C5"/>
    <w:rsid w:val="00646E3C"/>
    <w:rsid w:val="00646E90"/>
    <w:rsid w:val="0064738E"/>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6C6"/>
    <w:rsid w:val="006538DD"/>
    <w:rsid w:val="006539E6"/>
    <w:rsid w:val="00653DB6"/>
    <w:rsid w:val="00653E3C"/>
    <w:rsid w:val="00654111"/>
    <w:rsid w:val="00654734"/>
    <w:rsid w:val="0065498F"/>
    <w:rsid w:val="00654C76"/>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1A46"/>
    <w:rsid w:val="006624A8"/>
    <w:rsid w:val="0066256B"/>
    <w:rsid w:val="00662671"/>
    <w:rsid w:val="0066269C"/>
    <w:rsid w:val="006634D9"/>
    <w:rsid w:val="00663599"/>
    <w:rsid w:val="006635E6"/>
    <w:rsid w:val="0066360A"/>
    <w:rsid w:val="00663A7C"/>
    <w:rsid w:val="00663B31"/>
    <w:rsid w:val="00663BE1"/>
    <w:rsid w:val="00663BF9"/>
    <w:rsid w:val="00663C11"/>
    <w:rsid w:val="00663CA8"/>
    <w:rsid w:val="006648BB"/>
    <w:rsid w:val="00664B26"/>
    <w:rsid w:val="006651EE"/>
    <w:rsid w:val="00665957"/>
    <w:rsid w:val="00666640"/>
    <w:rsid w:val="00666716"/>
    <w:rsid w:val="00666812"/>
    <w:rsid w:val="006668C2"/>
    <w:rsid w:val="00666946"/>
    <w:rsid w:val="00666FB1"/>
    <w:rsid w:val="006675DF"/>
    <w:rsid w:val="00667936"/>
    <w:rsid w:val="0067028D"/>
    <w:rsid w:val="00670428"/>
    <w:rsid w:val="006709B2"/>
    <w:rsid w:val="00671458"/>
    <w:rsid w:val="006715E2"/>
    <w:rsid w:val="00671E25"/>
    <w:rsid w:val="00672002"/>
    <w:rsid w:val="00672089"/>
    <w:rsid w:val="0067219D"/>
    <w:rsid w:val="00672322"/>
    <w:rsid w:val="0067290D"/>
    <w:rsid w:val="006734B8"/>
    <w:rsid w:val="00673501"/>
    <w:rsid w:val="00673D0A"/>
    <w:rsid w:val="00673DEF"/>
    <w:rsid w:val="00673E68"/>
    <w:rsid w:val="00674026"/>
    <w:rsid w:val="006745C2"/>
    <w:rsid w:val="00674D37"/>
    <w:rsid w:val="00675144"/>
    <w:rsid w:val="00675189"/>
    <w:rsid w:val="006754BB"/>
    <w:rsid w:val="00675600"/>
    <w:rsid w:val="006757B8"/>
    <w:rsid w:val="00676749"/>
    <w:rsid w:val="00676A9A"/>
    <w:rsid w:val="00676E78"/>
    <w:rsid w:val="0067714C"/>
    <w:rsid w:val="0067784B"/>
    <w:rsid w:val="00677B0F"/>
    <w:rsid w:val="00677C5D"/>
    <w:rsid w:val="00677E14"/>
    <w:rsid w:val="00677E6A"/>
    <w:rsid w:val="006801D8"/>
    <w:rsid w:val="00680DFF"/>
    <w:rsid w:val="006811BB"/>
    <w:rsid w:val="00681465"/>
    <w:rsid w:val="00681888"/>
    <w:rsid w:val="00681A2D"/>
    <w:rsid w:val="00681A36"/>
    <w:rsid w:val="00681DE5"/>
    <w:rsid w:val="00681F0C"/>
    <w:rsid w:val="00681FF2"/>
    <w:rsid w:val="006821A9"/>
    <w:rsid w:val="00682AE5"/>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691"/>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E0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629"/>
    <w:rsid w:val="006A0845"/>
    <w:rsid w:val="006A1070"/>
    <w:rsid w:val="006A1116"/>
    <w:rsid w:val="006A1438"/>
    <w:rsid w:val="006A1800"/>
    <w:rsid w:val="006A19ED"/>
    <w:rsid w:val="006A1E3B"/>
    <w:rsid w:val="006A20DC"/>
    <w:rsid w:val="006A232C"/>
    <w:rsid w:val="006A251D"/>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9AF"/>
    <w:rsid w:val="006A6B5E"/>
    <w:rsid w:val="006A6B74"/>
    <w:rsid w:val="006A6B9B"/>
    <w:rsid w:val="006A6E0B"/>
    <w:rsid w:val="006A6E5B"/>
    <w:rsid w:val="006A6FEA"/>
    <w:rsid w:val="006A7147"/>
    <w:rsid w:val="006A7321"/>
    <w:rsid w:val="006A7784"/>
    <w:rsid w:val="006A7994"/>
    <w:rsid w:val="006A7BBA"/>
    <w:rsid w:val="006A7CC3"/>
    <w:rsid w:val="006B08DB"/>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482"/>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221"/>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4B99"/>
    <w:rsid w:val="006C4D7F"/>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48"/>
    <w:rsid w:val="006D3E61"/>
    <w:rsid w:val="006D3F39"/>
    <w:rsid w:val="006D42CD"/>
    <w:rsid w:val="006D452D"/>
    <w:rsid w:val="006D4781"/>
    <w:rsid w:val="006D4969"/>
    <w:rsid w:val="006D546F"/>
    <w:rsid w:val="006D54B0"/>
    <w:rsid w:val="006D5711"/>
    <w:rsid w:val="006D574F"/>
    <w:rsid w:val="006D5CD1"/>
    <w:rsid w:val="006D6456"/>
    <w:rsid w:val="006D648A"/>
    <w:rsid w:val="006D6782"/>
    <w:rsid w:val="006D6F6C"/>
    <w:rsid w:val="006D7963"/>
    <w:rsid w:val="006D79DA"/>
    <w:rsid w:val="006D7B1C"/>
    <w:rsid w:val="006D7B48"/>
    <w:rsid w:val="006D7CF4"/>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67D"/>
    <w:rsid w:val="006E484D"/>
    <w:rsid w:val="006E4CD8"/>
    <w:rsid w:val="006E5763"/>
    <w:rsid w:val="006E58AB"/>
    <w:rsid w:val="006E59AF"/>
    <w:rsid w:val="006E5C1F"/>
    <w:rsid w:val="006E6678"/>
    <w:rsid w:val="006E6CDE"/>
    <w:rsid w:val="006E6F1B"/>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6F2"/>
    <w:rsid w:val="006F57A3"/>
    <w:rsid w:val="006F5E0B"/>
    <w:rsid w:val="006F61EE"/>
    <w:rsid w:val="006F6D74"/>
    <w:rsid w:val="006F7098"/>
    <w:rsid w:val="006F70A0"/>
    <w:rsid w:val="006F7103"/>
    <w:rsid w:val="006F7382"/>
    <w:rsid w:val="006F73EE"/>
    <w:rsid w:val="006F7855"/>
    <w:rsid w:val="006F7956"/>
    <w:rsid w:val="006F79BF"/>
    <w:rsid w:val="006F7CC8"/>
    <w:rsid w:val="00700181"/>
    <w:rsid w:val="0070056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2F3"/>
    <w:rsid w:val="00706AA0"/>
    <w:rsid w:val="00706BAA"/>
    <w:rsid w:val="00706C4C"/>
    <w:rsid w:val="00707173"/>
    <w:rsid w:val="007073A0"/>
    <w:rsid w:val="00707468"/>
    <w:rsid w:val="00707897"/>
    <w:rsid w:val="0070792D"/>
    <w:rsid w:val="00707EC2"/>
    <w:rsid w:val="0071023B"/>
    <w:rsid w:val="00710512"/>
    <w:rsid w:val="00710877"/>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3E89"/>
    <w:rsid w:val="00714814"/>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886"/>
    <w:rsid w:val="00721F70"/>
    <w:rsid w:val="00722142"/>
    <w:rsid w:val="00722180"/>
    <w:rsid w:val="007228F1"/>
    <w:rsid w:val="00722C37"/>
    <w:rsid w:val="00722EF1"/>
    <w:rsid w:val="0072353E"/>
    <w:rsid w:val="00723E3D"/>
    <w:rsid w:val="007240F3"/>
    <w:rsid w:val="00724A52"/>
    <w:rsid w:val="007253E8"/>
    <w:rsid w:val="00725658"/>
    <w:rsid w:val="00725667"/>
    <w:rsid w:val="00726066"/>
    <w:rsid w:val="007263C2"/>
    <w:rsid w:val="00726807"/>
    <w:rsid w:val="007271E1"/>
    <w:rsid w:val="0072788E"/>
    <w:rsid w:val="00727CE0"/>
    <w:rsid w:val="00727DC3"/>
    <w:rsid w:val="007302DA"/>
    <w:rsid w:val="00730A00"/>
    <w:rsid w:val="00730A05"/>
    <w:rsid w:val="00730B12"/>
    <w:rsid w:val="00730CDA"/>
    <w:rsid w:val="00730F97"/>
    <w:rsid w:val="00731AF9"/>
    <w:rsid w:val="00731DA9"/>
    <w:rsid w:val="00731FA7"/>
    <w:rsid w:val="00732034"/>
    <w:rsid w:val="00732610"/>
    <w:rsid w:val="00732E7C"/>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8D"/>
    <w:rsid w:val="00743A65"/>
    <w:rsid w:val="00744116"/>
    <w:rsid w:val="00744372"/>
    <w:rsid w:val="00744636"/>
    <w:rsid w:val="0074474F"/>
    <w:rsid w:val="0074509D"/>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7FD"/>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268"/>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2B9"/>
    <w:rsid w:val="00765847"/>
    <w:rsid w:val="00765853"/>
    <w:rsid w:val="00765C48"/>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1885"/>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ABA"/>
    <w:rsid w:val="00777C3C"/>
    <w:rsid w:val="0078033C"/>
    <w:rsid w:val="007805ED"/>
    <w:rsid w:val="00780B9C"/>
    <w:rsid w:val="00780DC4"/>
    <w:rsid w:val="00780E00"/>
    <w:rsid w:val="00780EB6"/>
    <w:rsid w:val="0078109D"/>
    <w:rsid w:val="0078155D"/>
    <w:rsid w:val="007815ED"/>
    <w:rsid w:val="00781739"/>
    <w:rsid w:val="007818F8"/>
    <w:rsid w:val="007822CB"/>
    <w:rsid w:val="007828DD"/>
    <w:rsid w:val="00782E4E"/>
    <w:rsid w:val="00783086"/>
    <w:rsid w:val="0078368A"/>
    <w:rsid w:val="00783790"/>
    <w:rsid w:val="00783AC2"/>
    <w:rsid w:val="00783E87"/>
    <w:rsid w:val="00784361"/>
    <w:rsid w:val="00784463"/>
    <w:rsid w:val="00784790"/>
    <w:rsid w:val="0078546C"/>
    <w:rsid w:val="00785914"/>
    <w:rsid w:val="00785A67"/>
    <w:rsid w:val="0078631E"/>
    <w:rsid w:val="0078634C"/>
    <w:rsid w:val="00786C56"/>
    <w:rsid w:val="00786F1E"/>
    <w:rsid w:val="00787189"/>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FF6"/>
    <w:rsid w:val="007A5341"/>
    <w:rsid w:val="007A57ED"/>
    <w:rsid w:val="007A58E5"/>
    <w:rsid w:val="007A5997"/>
    <w:rsid w:val="007A5C72"/>
    <w:rsid w:val="007A5E6E"/>
    <w:rsid w:val="007A5F9E"/>
    <w:rsid w:val="007A653B"/>
    <w:rsid w:val="007A7D61"/>
    <w:rsid w:val="007A7EFF"/>
    <w:rsid w:val="007B0DB7"/>
    <w:rsid w:val="007B1039"/>
    <w:rsid w:val="007B10EE"/>
    <w:rsid w:val="007B11DA"/>
    <w:rsid w:val="007B130E"/>
    <w:rsid w:val="007B1407"/>
    <w:rsid w:val="007B14B0"/>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40"/>
    <w:rsid w:val="007C3FCB"/>
    <w:rsid w:val="007C41A2"/>
    <w:rsid w:val="007C45DF"/>
    <w:rsid w:val="007C495E"/>
    <w:rsid w:val="007C49F6"/>
    <w:rsid w:val="007C4D7A"/>
    <w:rsid w:val="007C4F50"/>
    <w:rsid w:val="007C4FAA"/>
    <w:rsid w:val="007C5257"/>
    <w:rsid w:val="007C54D6"/>
    <w:rsid w:val="007C60D1"/>
    <w:rsid w:val="007C6284"/>
    <w:rsid w:val="007C6608"/>
    <w:rsid w:val="007C6CA0"/>
    <w:rsid w:val="007C6EF8"/>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8E"/>
    <w:rsid w:val="007D66F3"/>
    <w:rsid w:val="007D69A5"/>
    <w:rsid w:val="007D6F38"/>
    <w:rsid w:val="007D712C"/>
    <w:rsid w:val="007D745E"/>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CD8"/>
    <w:rsid w:val="007E3FB4"/>
    <w:rsid w:val="007E4444"/>
    <w:rsid w:val="007E4A4B"/>
    <w:rsid w:val="007E4B84"/>
    <w:rsid w:val="007E4C21"/>
    <w:rsid w:val="007E5586"/>
    <w:rsid w:val="007E5772"/>
    <w:rsid w:val="007E57C3"/>
    <w:rsid w:val="007E5B60"/>
    <w:rsid w:val="007E5D0A"/>
    <w:rsid w:val="007E717A"/>
    <w:rsid w:val="007E71B7"/>
    <w:rsid w:val="007E7284"/>
    <w:rsid w:val="007E746D"/>
    <w:rsid w:val="007E78BE"/>
    <w:rsid w:val="007E7A3F"/>
    <w:rsid w:val="007E7BC7"/>
    <w:rsid w:val="007E7D67"/>
    <w:rsid w:val="007F0256"/>
    <w:rsid w:val="007F0604"/>
    <w:rsid w:val="007F0B51"/>
    <w:rsid w:val="007F0DC3"/>
    <w:rsid w:val="007F0F9B"/>
    <w:rsid w:val="007F15A7"/>
    <w:rsid w:val="007F1C64"/>
    <w:rsid w:val="007F2065"/>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D1B"/>
    <w:rsid w:val="007F6E98"/>
    <w:rsid w:val="007F70AB"/>
    <w:rsid w:val="007F70B4"/>
    <w:rsid w:val="007F7296"/>
    <w:rsid w:val="007F73B1"/>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B19"/>
    <w:rsid w:val="00803CF1"/>
    <w:rsid w:val="00803F75"/>
    <w:rsid w:val="00804011"/>
    <w:rsid w:val="0080432C"/>
    <w:rsid w:val="00804440"/>
    <w:rsid w:val="00804616"/>
    <w:rsid w:val="00804DDB"/>
    <w:rsid w:val="00804DF3"/>
    <w:rsid w:val="00805873"/>
    <w:rsid w:val="00805A2B"/>
    <w:rsid w:val="00805EB6"/>
    <w:rsid w:val="008060CD"/>
    <w:rsid w:val="00806238"/>
    <w:rsid w:val="008062B3"/>
    <w:rsid w:val="00806636"/>
    <w:rsid w:val="00807243"/>
    <w:rsid w:val="00807393"/>
    <w:rsid w:val="00807A5B"/>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465"/>
    <w:rsid w:val="00817888"/>
    <w:rsid w:val="00817CB5"/>
    <w:rsid w:val="00821622"/>
    <w:rsid w:val="008217E8"/>
    <w:rsid w:val="0082184B"/>
    <w:rsid w:val="00821B30"/>
    <w:rsid w:val="0082203E"/>
    <w:rsid w:val="008223F1"/>
    <w:rsid w:val="0082252D"/>
    <w:rsid w:val="008226E1"/>
    <w:rsid w:val="008228A3"/>
    <w:rsid w:val="0082312C"/>
    <w:rsid w:val="00823211"/>
    <w:rsid w:val="008237CB"/>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0F"/>
    <w:rsid w:val="00827BC8"/>
    <w:rsid w:val="00827D96"/>
    <w:rsid w:val="00827DF7"/>
    <w:rsid w:val="0083000D"/>
    <w:rsid w:val="00830285"/>
    <w:rsid w:val="008306D9"/>
    <w:rsid w:val="0083072B"/>
    <w:rsid w:val="00830B42"/>
    <w:rsid w:val="00830CE7"/>
    <w:rsid w:val="008313E4"/>
    <w:rsid w:val="00831C33"/>
    <w:rsid w:val="00831CCB"/>
    <w:rsid w:val="00831CF6"/>
    <w:rsid w:val="00831E22"/>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EB1"/>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7A5"/>
    <w:rsid w:val="00846BD9"/>
    <w:rsid w:val="00846EB7"/>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2F12"/>
    <w:rsid w:val="0085316E"/>
    <w:rsid w:val="0085392E"/>
    <w:rsid w:val="00854C6D"/>
    <w:rsid w:val="00855AF6"/>
    <w:rsid w:val="00855DB8"/>
    <w:rsid w:val="00856145"/>
    <w:rsid w:val="008561A6"/>
    <w:rsid w:val="008563D7"/>
    <w:rsid w:val="00856411"/>
    <w:rsid w:val="008568C7"/>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B4D"/>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BED"/>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38B"/>
    <w:rsid w:val="00880D24"/>
    <w:rsid w:val="008812BB"/>
    <w:rsid w:val="00881433"/>
    <w:rsid w:val="0088145F"/>
    <w:rsid w:val="00881637"/>
    <w:rsid w:val="0088165C"/>
    <w:rsid w:val="00881E4E"/>
    <w:rsid w:val="00882249"/>
    <w:rsid w:val="008826F4"/>
    <w:rsid w:val="00882767"/>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15"/>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4C35"/>
    <w:rsid w:val="00894C85"/>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402"/>
    <w:rsid w:val="008A269F"/>
    <w:rsid w:val="008A297A"/>
    <w:rsid w:val="008A2FBA"/>
    <w:rsid w:val="008A32F7"/>
    <w:rsid w:val="008A3493"/>
    <w:rsid w:val="008A35E8"/>
    <w:rsid w:val="008A3614"/>
    <w:rsid w:val="008A39A7"/>
    <w:rsid w:val="008A4040"/>
    <w:rsid w:val="008A4697"/>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BF"/>
    <w:rsid w:val="008B0654"/>
    <w:rsid w:val="008B0782"/>
    <w:rsid w:val="008B09EE"/>
    <w:rsid w:val="008B09F8"/>
    <w:rsid w:val="008B18CE"/>
    <w:rsid w:val="008B1920"/>
    <w:rsid w:val="008B1B90"/>
    <w:rsid w:val="008B1CF4"/>
    <w:rsid w:val="008B20B2"/>
    <w:rsid w:val="008B2328"/>
    <w:rsid w:val="008B269F"/>
    <w:rsid w:val="008B31FA"/>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322"/>
    <w:rsid w:val="008C1494"/>
    <w:rsid w:val="008C186F"/>
    <w:rsid w:val="008C1A05"/>
    <w:rsid w:val="008C1BC5"/>
    <w:rsid w:val="008C1EB6"/>
    <w:rsid w:val="008C1F3F"/>
    <w:rsid w:val="008C1F6E"/>
    <w:rsid w:val="008C25CC"/>
    <w:rsid w:val="008C28A9"/>
    <w:rsid w:val="008C28C7"/>
    <w:rsid w:val="008C299E"/>
    <w:rsid w:val="008C2A88"/>
    <w:rsid w:val="008C2CBA"/>
    <w:rsid w:val="008C2D29"/>
    <w:rsid w:val="008C3194"/>
    <w:rsid w:val="008C3279"/>
    <w:rsid w:val="008C3FF6"/>
    <w:rsid w:val="008C47A5"/>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3EE"/>
    <w:rsid w:val="008D1B51"/>
    <w:rsid w:val="008D2055"/>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2FB"/>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285"/>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59F"/>
    <w:rsid w:val="008F1765"/>
    <w:rsid w:val="008F17F4"/>
    <w:rsid w:val="008F1B35"/>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941"/>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56"/>
    <w:rsid w:val="00911ECB"/>
    <w:rsid w:val="009122B7"/>
    <w:rsid w:val="0091256D"/>
    <w:rsid w:val="00912B42"/>
    <w:rsid w:val="00912DA6"/>
    <w:rsid w:val="009131A9"/>
    <w:rsid w:val="0091353C"/>
    <w:rsid w:val="00913977"/>
    <w:rsid w:val="00913D79"/>
    <w:rsid w:val="009141D1"/>
    <w:rsid w:val="00914203"/>
    <w:rsid w:val="00914C87"/>
    <w:rsid w:val="00915AB6"/>
    <w:rsid w:val="00915E1F"/>
    <w:rsid w:val="0091623E"/>
    <w:rsid w:val="009163F2"/>
    <w:rsid w:val="00916CEA"/>
    <w:rsid w:val="00916D91"/>
    <w:rsid w:val="00916DBE"/>
    <w:rsid w:val="00916E30"/>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7C6"/>
    <w:rsid w:val="00925867"/>
    <w:rsid w:val="00925DD5"/>
    <w:rsid w:val="0092649C"/>
    <w:rsid w:val="00926A44"/>
    <w:rsid w:val="00926CAE"/>
    <w:rsid w:val="00927442"/>
    <w:rsid w:val="0092746E"/>
    <w:rsid w:val="0092752C"/>
    <w:rsid w:val="00927F34"/>
    <w:rsid w:val="00930216"/>
    <w:rsid w:val="00930A51"/>
    <w:rsid w:val="009312E2"/>
    <w:rsid w:val="0093187F"/>
    <w:rsid w:val="00931A98"/>
    <w:rsid w:val="00931EFD"/>
    <w:rsid w:val="00931FA8"/>
    <w:rsid w:val="00931FC8"/>
    <w:rsid w:val="009321E6"/>
    <w:rsid w:val="0093234D"/>
    <w:rsid w:val="009329A6"/>
    <w:rsid w:val="009335CA"/>
    <w:rsid w:val="00933951"/>
    <w:rsid w:val="00933A62"/>
    <w:rsid w:val="00934643"/>
    <w:rsid w:val="00934780"/>
    <w:rsid w:val="009348A1"/>
    <w:rsid w:val="00934E32"/>
    <w:rsid w:val="00935299"/>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4EC"/>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55A"/>
    <w:rsid w:val="0095657D"/>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8F8"/>
    <w:rsid w:val="00961B6C"/>
    <w:rsid w:val="0096213D"/>
    <w:rsid w:val="0096268E"/>
    <w:rsid w:val="0096291E"/>
    <w:rsid w:val="00962A3E"/>
    <w:rsid w:val="00962A99"/>
    <w:rsid w:val="00962B02"/>
    <w:rsid w:val="0096341A"/>
    <w:rsid w:val="00963970"/>
    <w:rsid w:val="009640EB"/>
    <w:rsid w:val="00964209"/>
    <w:rsid w:val="00964425"/>
    <w:rsid w:val="00964537"/>
    <w:rsid w:val="00965D5C"/>
    <w:rsid w:val="00965E56"/>
    <w:rsid w:val="00965F20"/>
    <w:rsid w:val="009660AE"/>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11"/>
    <w:rsid w:val="009732AB"/>
    <w:rsid w:val="0097352F"/>
    <w:rsid w:val="00973B4C"/>
    <w:rsid w:val="00974335"/>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5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33"/>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861"/>
    <w:rsid w:val="009B4CB4"/>
    <w:rsid w:val="009B51C7"/>
    <w:rsid w:val="009B5328"/>
    <w:rsid w:val="009B5413"/>
    <w:rsid w:val="009B5931"/>
    <w:rsid w:val="009B5987"/>
    <w:rsid w:val="009B5B5A"/>
    <w:rsid w:val="009B6B57"/>
    <w:rsid w:val="009B6BA1"/>
    <w:rsid w:val="009B6CD8"/>
    <w:rsid w:val="009B794B"/>
    <w:rsid w:val="009B7BD3"/>
    <w:rsid w:val="009C000B"/>
    <w:rsid w:val="009C0097"/>
    <w:rsid w:val="009C07AB"/>
    <w:rsid w:val="009C099D"/>
    <w:rsid w:val="009C0C35"/>
    <w:rsid w:val="009C1262"/>
    <w:rsid w:val="009C1504"/>
    <w:rsid w:val="009C180A"/>
    <w:rsid w:val="009C1B7D"/>
    <w:rsid w:val="009C1C78"/>
    <w:rsid w:val="009C1D72"/>
    <w:rsid w:val="009C2060"/>
    <w:rsid w:val="009C2278"/>
    <w:rsid w:val="009C2284"/>
    <w:rsid w:val="009C2F5E"/>
    <w:rsid w:val="009C307F"/>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58C"/>
    <w:rsid w:val="009C76FD"/>
    <w:rsid w:val="009C78A6"/>
    <w:rsid w:val="009C78B1"/>
    <w:rsid w:val="009C7E0A"/>
    <w:rsid w:val="009D01BF"/>
    <w:rsid w:val="009D04BF"/>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259"/>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15"/>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A"/>
    <w:rsid w:val="00A0054B"/>
    <w:rsid w:val="00A005AF"/>
    <w:rsid w:val="00A009FA"/>
    <w:rsid w:val="00A00B7F"/>
    <w:rsid w:val="00A00CE6"/>
    <w:rsid w:val="00A01552"/>
    <w:rsid w:val="00A01594"/>
    <w:rsid w:val="00A01654"/>
    <w:rsid w:val="00A01658"/>
    <w:rsid w:val="00A01703"/>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6E5"/>
    <w:rsid w:val="00A2121E"/>
    <w:rsid w:val="00A21EF6"/>
    <w:rsid w:val="00A2268E"/>
    <w:rsid w:val="00A226BC"/>
    <w:rsid w:val="00A22735"/>
    <w:rsid w:val="00A22A81"/>
    <w:rsid w:val="00A22EC1"/>
    <w:rsid w:val="00A22F35"/>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254"/>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6EC"/>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4A1"/>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5D9"/>
    <w:rsid w:val="00A50757"/>
    <w:rsid w:val="00A50E1B"/>
    <w:rsid w:val="00A51867"/>
    <w:rsid w:val="00A518EA"/>
    <w:rsid w:val="00A51996"/>
    <w:rsid w:val="00A51B5F"/>
    <w:rsid w:val="00A52111"/>
    <w:rsid w:val="00A52147"/>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3A5"/>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133D"/>
    <w:rsid w:val="00A7134A"/>
    <w:rsid w:val="00A7212B"/>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4E20"/>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0E8"/>
    <w:rsid w:val="00A8130F"/>
    <w:rsid w:val="00A816EF"/>
    <w:rsid w:val="00A8177F"/>
    <w:rsid w:val="00A81A84"/>
    <w:rsid w:val="00A81C07"/>
    <w:rsid w:val="00A81DA6"/>
    <w:rsid w:val="00A82304"/>
    <w:rsid w:val="00A82843"/>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440"/>
    <w:rsid w:val="00A97615"/>
    <w:rsid w:val="00A97759"/>
    <w:rsid w:val="00A97A34"/>
    <w:rsid w:val="00A97C8C"/>
    <w:rsid w:val="00AA0234"/>
    <w:rsid w:val="00AA02D0"/>
    <w:rsid w:val="00AA0B01"/>
    <w:rsid w:val="00AA0CCF"/>
    <w:rsid w:val="00AA0E21"/>
    <w:rsid w:val="00AA0E4F"/>
    <w:rsid w:val="00AA19D0"/>
    <w:rsid w:val="00AA1C03"/>
    <w:rsid w:val="00AA20D6"/>
    <w:rsid w:val="00AA2154"/>
    <w:rsid w:val="00AA238E"/>
    <w:rsid w:val="00AA2C7F"/>
    <w:rsid w:val="00AA347A"/>
    <w:rsid w:val="00AA38FF"/>
    <w:rsid w:val="00AA3AC0"/>
    <w:rsid w:val="00AA3C9A"/>
    <w:rsid w:val="00AA4237"/>
    <w:rsid w:val="00AA4960"/>
    <w:rsid w:val="00AA4AF4"/>
    <w:rsid w:val="00AA4B94"/>
    <w:rsid w:val="00AA4D19"/>
    <w:rsid w:val="00AA4D5D"/>
    <w:rsid w:val="00AA4F39"/>
    <w:rsid w:val="00AA4FC9"/>
    <w:rsid w:val="00AA5376"/>
    <w:rsid w:val="00AA54B6"/>
    <w:rsid w:val="00AA5C06"/>
    <w:rsid w:val="00AA631B"/>
    <w:rsid w:val="00AA6941"/>
    <w:rsid w:val="00AA6D3C"/>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D6C"/>
    <w:rsid w:val="00AC3502"/>
    <w:rsid w:val="00AC3C6A"/>
    <w:rsid w:val="00AC3FA9"/>
    <w:rsid w:val="00AC3FAC"/>
    <w:rsid w:val="00AC41B4"/>
    <w:rsid w:val="00AC4D20"/>
    <w:rsid w:val="00AC53C8"/>
    <w:rsid w:val="00AC5535"/>
    <w:rsid w:val="00AC58F8"/>
    <w:rsid w:val="00AC59AE"/>
    <w:rsid w:val="00AC5DE1"/>
    <w:rsid w:val="00AC6086"/>
    <w:rsid w:val="00AC6094"/>
    <w:rsid w:val="00AC62E4"/>
    <w:rsid w:val="00AC66CC"/>
    <w:rsid w:val="00AC6B29"/>
    <w:rsid w:val="00AC6D33"/>
    <w:rsid w:val="00AC6D70"/>
    <w:rsid w:val="00AC71F6"/>
    <w:rsid w:val="00AC740F"/>
    <w:rsid w:val="00AC7B52"/>
    <w:rsid w:val="00AD02BF"/>
    <w:rsid w:val="00AD04E0"/>
    <w:rsid w:val="00AD07E6"/>
    <w:rsid w:val="00AD0A26"/>
    <w:rsid w:val="00AD0C9F"/>
    <w:rsid w:val="00AD1109"/>
    <w:rsid w:val="00AD1681"/>
    <w:rsid w:val="00AD2B53"/>
    <w:rsid w:val="00AD2CB0"/>
    <w:rsid w:val="00AD2DC9"/>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5F0"/>
    <w:rsid w:val="00AE68DD"/>
    <w:rsid w:val="00AE6994"/>
    <w:rsid w:val="00AE6AC3"/>
    <w:rsid w:val="00AE754A"/>
    <w:rsid w:val="00AE7706"/>
    <w:rsid w:val="00AE7BA7"/>
    <w:rsid w:val="00AE7FA0"/>
    <w:rsid w:val="00AE7FF7"/>
    <w:rsid w:val="00AF042E"/>
    <w:rsid w:val="00AF0701"/>
    <w:rsid w:val="00AF0EE7"/>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80D"/>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29C"/>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5F8F"/>
    <w:rsid w:val="00B26183"/>
    <w:rsid w:val="00B262C4"/>
    <w:rsid w:val="00B267D9"/>
    <w:rsid w:val="00B26B9F"/>
    <w:rsid w:val="00B26BDE"/>
    <w:rsid w:val="00B26DA1"/>
    <w:rsid w:val="00B26E18"/>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39B"/>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BC0"/>
    <w:rsid w:val="00B41E3B"/>
    <w:rsid w:val="00B42ABC"/>
    <w:rsid w:val="00B431A8"/>
    <w:rsid w:val="00B43318"/>
    <w:rsid w:val="00B4333D"/>
    <w:rsid w:val="00B43396"/>
    <w:rsid w:val="00B433BF"/>
    <w:rsid w:val="00B4380B"/>
    <w:rsid w:val="00B4396E"/>
    <w:rsid w:val="00B43A10"/>
    <w:rsid w:val="00B43B4E"/>
    <w:rsid w:val="00B44090"/>
    <w:rsid w:val="00B446C4"/>
    <w:rsid w:val="00B4491C"/>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47F1A"/>
    <w:rsid w:val="00B5019C"/>
    <w:rsid w:val="00B50A63"/>
    <w:rsid w:val="00B51186"/>
    <w:rsid w:val="00B5171E"/>
    <w:rsid w:val="00B519D6"/>
    <w:rsid w:val="00B51C31"/>
    <w:rsid w:val="00B51CE8"/>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9A1"/>
    <w:rsid w:val="00B56DB6"/>
    <w:rsid w:val="00B56F89"/>
    <w:rsid w:val="00B57477"/>
    <w:rsid w:val="00B574C7"/>
    <w:rsid w:val="00B57DCA"/>
    <w:rsid w:val="00B57E62"/>
    <w:rsid w:val="00B60ABA"/>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4ED7"/>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269C"/>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87F"/>
    <w:rsid w:val="00B82906"/>
    <w:rsid w:val="00B82979"/>
    <w:rsid w:val="00B82993"/>
    <w:rsid w:val="00B82BEE"/>
    <w:rsid w:val="00B82E2B"/>
    <w:rsid w:val="00B8344F"/>
    <w:rsid w:val="00B8365A"/>
    <w:rsid w:val="00B8369D"/>
    <w:rsid w:val="00B8370C"/>
    <w:rsid w:val="00B83E8D"/>
    <w:rsid w:val="00B840D4"/>
    <w:rsid w:val="00B843B5"/>
    <w:rsid w:val="00B8509B"/>
    <w:rsid w:val="00B852D3"/>
    <w:rsid w:val="00B853EB"/>
    <w:rsid w:val="00B85466"/>
    <w:rsid w:val="00B8582F"/>
    <w:rsid w:val="00B85C54"/>
    <w:rsid w:val="00B85D34"/>
    <w:rsid w:val="00B85F6F"/>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5E5"/>
    <w:rsid w:val="00B9294C"/>
    <w:rsid w:val="00B92B93"/>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2E4"/>
    <w:rsid w:val="00B97712"/>
    <w:rsid w:val="00B97753"/>
    <w:rsid w:val="00B97BD4"/>
    <w:rsid w:val="00B97FB7"/>
    <w:rsid w:val="00BA043A"/>
    <w:rsid w:val="00BA053F"/>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14B"/>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A78"/>
    <w:rsid w:val="00BB4B36"/>
    <w:rsid w:val="00BB508D"/>
    <w:rsid w:val="00BB512A"/>
    <w:rsid w:val="00BB5C88"/>
    <w:rsid w:val="00BB6E82"/>
    <w:rsid w:val="00BB6F18"/>
    <w:rsid w:val="00BB7070"/>
    <w:rsid w:val="00BB72DF"/>
    <w:rsid w:val="00BB733F"/>
    <w:rsid w:val="00BB7762"/>
    <w:rsid w:val="00BB7C04"/>
    <w:rsid w:val="00BC020B"/>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47"/>
    <w:rsid w:val="00BD1460"/>
    <w:rsid w:val="00BD194D"/>
    <w:rsid w:val="00BD1A45"/>
    <w:rsid w:val="00BD1B0C"/>
    <w:rsid w:val="00BD1BE3"/>
    <w:rsid w:val="00BD2170"/>
    <w:rsid w:val="00BD2253"/>
    <w:rsid w:val="00BD24CB"/>
    <w:rsid w:val="00BD260E"/>
    <w:rsid w:val="00BD30CB"/>
    <w:rsid w:val="00BD319A"/>
    <w:rsid w:val="00BD3428"/>
    <w:rsid w:val="00BD388B"/>
    <w:rsid w:val="00BD3C7F"/>
    <w:rsid w:val="00BD3CB2"/>
    <w:rsid w:val="00BD4455"/>
    <w:rsid w:val="00BD46E0"/>
    <w:rsid w:val="00BD470D"/>
    <w:rsid w:val="00BD4DB1"/>
    <w:rsid w:val="00BD5177"/>
    <w:rsid w:val="00BD5252"/>
    <w:rsid w:val="00BD56A9"/>
    <w:rsid w:val="00BD603D"/>
    <w:rsid w:val="00BD604C"/>
    <w:rsid w:val="00BD63F2"/>
    <w:rsid w:val="00BD65A9"/>
    <w:rsid w:val="00BD67E5"/>
    <w:rsid w:val="00BD6CBF"/>
    <w:rsid w:val="00BD710E"/>
    <w:rsid w:val="00BD7578"/>
    <w:rsid w:val="00BD7659"/>
    <w:rsid w:val="00BD76A7"/>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32B"/>
    <w:rsid w:val="00BE67EB"/>
    <w:rsid w:val="00BE68FA"/>
    <w:rsid w:val="00BE69F5"/>
    <w:rsid w:val="00BE6BA3"/>
    <w:rsid w:val="00BF0476"/>
    <w:rsid w:val="00BF0D0A"/>
    <w:rsid w:val="00BF12B9"/>
    <w:rsid w:val="00BF15CC"/>
    <w:rsid w:val="00BF16CC"/>
    <w:rsid w:val="00BF16E5"/>
    <w:rsid w:val="00BF198B"/>
    <w:rsid w:val="00BF1ED8"/>
    <w:rsid w:val="00BF205A"/>
    <w:rsid w:val="00BF209F"/>
    <w:rsid w:val="00BF272D"/>
    <w:rsid w:val="00BF281F"/>
    <w:rsid w:val="00BF294B"/>
    <w:rsid w:val="00BF298F"/>
    <w:rsid w:val="00BF2B41"/>
    <w:rsid w:val="00BF2D38"/>
    <w:rsid w:val="00BF2DF0"/>
    <w:rsid w:val="00BF339F"/>
    <w:rsid w:val="00BF350C"/>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77"/>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0B01"/>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CAB"/>
    <w:rsid w:val="00C15832"/>
    <w:rsid w:val="00C15AA3"/>
    <w:rsid w:val="00C15AF6"/>
    <w:rsid w:val="00C15B3E"/>
    <w:rsid w:val="00C160C3"/>
    <w:rsid w:val="00C16156"/>
    <w:rsid w:val="00C1676A"/>
    <w:rsid w:val="00C16B50"/>
    <w:rsid w:val="00C172C3"/>
    <w:rsid w:val="00C17311"/>
    <w:rsid w:val="00C173BD"/>
    <w:rsid w:val="00C17596"/>
    <w:rsid w:val="00C17735"/>
    <w:rsid w:val="00C17A8D"/>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193"/>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3C5A"/>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47D7B"/>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9AD"/>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D82"/>
    <w:rsid w:val="00C60EF0"/>
    <w:rsid w:val="00C60F72"/>
    <w:rsid w:val="00C61071"/>
    <w:rsid w:val="00C61901"/>
    <w:rsid w:val="00C619C4"/>
    <w:rsid w:val="00C61A4C"/>
    <w:rsid w:val="00C61D95"/>
    <w:rsid w:val="00C61EAB"/>
    <w:rsid w:val="00C61FC8"/>
    <w:rsid w:val="00C6200C"/>
    <w:rsid w:val="00C62A19"/>
    <w:rsid w:val="00C62B47"/>
    <w:rsid w:val="00C62BF3"/>
    <w:rsid w:val="00C62C89"/>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2D"/>
    <w:rsid w:val="00C658AB"/>
    <w:rsid w:val="00C661C5"/>
    <w:rsid w:val="00C663BF"/>
    <w:rsid w:val="00C6678F"/>
    <w:rsid w:val="00C66893"/>
    <w:rsid w:val="00C66F89"/>
    <w:rsid w:val="00C67020"/>
    <w:rsid w:val="00C67493"/>
    <w:rsid w:val="00C67EFD"/>
    <w:rsid w:val="00C70202"/>
    <w:rsid w:val="00C70AE9"/>
    <w:rsid w:val="00C70B67"/>
    <w:rsid w:val="00C714DF"/>
    <w:rsid w:val="00C71631"/>
    <w:rsid w:val="00C71906"/>
    <w:rsid w:val="00C71907"/>
    <w:rsid w:val="00C7204A"/>
    <w:rsid w:val="00C7223D"/>
    <w:rsid w:val="00C724E8"/>
    <w:rsid w:val="00C72D24"/>
    <w:rsid w:val="00C7301F"/>
    <w:rsid w:val="00C7362B"/>
    <w:rsid w:val="00C73E83"/>
    <w:rsid w:val="00C744ED"/>
    <w:rsid w:val="00C74D3D"/>
    <w:rsid w:val="00C75487"/>
    <w:rsid w:val="00C75663"/>
    <w:rsid w:val="00C756BD"/>
    <w:rsid w:val="00C757EA"/>
    <w:rsid w:val="00C75861"/>
    <w:rsid w:val="00C7587A"/>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4CE7"/>
    <w:rsid w:val="00C8552C"/>
    <w:rsid w:val="00C85530"/>
    <w:rsid w:val="00C856C4"/>
    <w:rsid w:val="00C85EC0"/>
    <w:rsid w:val="00C85EF1"/>
    <w:rsid w:val="00C867A6"/>
    <w:rsid w:val="00C86893"/>
    <w:rsid w:val="00C8710A"/>
    <w:rsid w:val="00C90955"/>
    <w:rsid w:val="00C90A21"/>
    <w:rsid w:val="00C90D27"/>
    <w:rsid w:val="00C913AC"/>
    <w:rsid w:val="00C91A1D"/>
    <w:rsid w:val="00C91F34"/>
    <w:rsid w:val="00C92255"/>
    <w:rsid w:val="00C92C9A"/>
    <w:rsid w:val="00C92DEF"/>
    <w:rsid w:val="00C93A2E"/>
    <w:rsid w:val="00C9401C"/>
    <w:rsid w:val="00C94AF8"/>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B48"/>
    <w:rsid w:val="00CB2C64"/>
    <w:rsid w:val="00CB312B"/>
    <w:rsid w:val="00CB4087"/>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959"/>
    <w:rsid w:val="00CC3E48"/>
    <w:rsid w:val="00CC3F96"/>
    <w:rsid w:val="00CC3FB5"/>
    <w:rsid w:val="00CC411C"/>
    <w:rsid w:val="00CC4658"/>
    <w:rsid w:val="00CC48A9"/>
    <w:rsid w:val="00CC4DAA"/>
    <w:rsid w:val="00CC53AE"/>
    <w:rsid w:val="00CC5A91"/>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3D9"/>
    <w:rsid w:val="00CD3848"/>
    <w:rsid w:val="00CD38C9"/>
    <w:rsid w:val="00CD3EEE"/>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A32"/>
    <w:rsid w:val="00CE0D51"/>
    <w:rsid w:val="00CE0F85"/>
    <w:rsid w:val="00CE1018"/>
    <w:rsid w:val="00CE118E"/>
    <w:rsid w:val="00CE1748"/>
    <w:rsid w:val="00CE1766"/>
    <w:rsid w:val="00CE191F"/>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529"/>
    <w:rsid w:val="00CE57AA"/>
    <w:rsid w:val="00CE5D29"/>
    <w:rsid w:val="00CE5EC5"/>
    <w:rsid w:val="00CE5F66"/>
    <w:rsid w:val="00CE6B19"/>
    <w:rsid w:val="00CE6E29"/>
    <w:rsid w:val="00CE6F48"/>
    <w:rsid w:val="00CE7308"/>
    <w:rsid w:val="00CE7392"/>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4D8E"/>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07F4B"/>
    <w:rsid w:val="00D10147"/>
    <w:rsid w:val="00D10201"/>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070"/>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0E8"/>
    <w:rsid w:val="00D239CC"/>
    <w:rsid w:val="00D23B08"/>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8DF"/>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6FE"/>
    <w:rsid w:val="00D41BEB"/>
    <w:rsid w:val="00D41C3A"/>
    <w:rsid w:val="00D4200A"/>
    <w:rsid w:val="00D422FF"/>
    <w:rsid w:val="00D427F8"/>
    <w:rsid w:val="00D42D6A"/>
    <w:rsid w:val="00D42FF0"/>
    <w:rsid w:val="00D430CE"/>
    <w:rsid w:val="00D431E1"/>
    <w:rsid w:val="00D436AC"/>
    <w:rsid w:val="00D436D3"/>
    <w:rsid w:val="00D436DF"/>
    <w:rsid w:val="00D438E1"/>
    <w:rsid w:val="00D439E1"/>
    <w:rsid w:val="00D43ABA"/>
    <w:rsid w:val="00D43C2E"/>
    <w:rsid w:val="00D4423E"/>
    <w:rsid w:val="00D442BD"/>
    <w:rsid w:val="00D446BF"/>
    <w:rsid w:val="00D449D4"/>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C84"/>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69"/>
    <w:rsid w:val="00D56A2C"/>
    <w:rsid w:val="00D570A4"/>
    <w:rsid w:val="00D572B9"/>
    <w:rsid w:val="00D573EC"/>
    <w:rsid w:val="00D577DD"/>
    <w:rsid w:val="00D5798A"/>
    <w:rsid w:val="00D57B45"/>
    <w:rsid w:val="00D57ECA"/>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B0"/>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AC4"/>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228"/>
    <w:rsid w:val="00D75890"/>
    <w:rsid w:val="00D75902"/>
    <w:rsid w:val="00D75C1F"/>
    <w:rsid w:val="00D75E09"/>
    <w:rsid w:val="00D75E85"/>
    <w:rsid w:val="00D75E8E"/>
    <w:rsid w:val="00D75F1F"/>
    <w:rsid w:val="00D7606B"/>
    <w:rsid w:val="00D76BD4"/>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1C5"/>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19"/>
    <w:rsid w:val="00D858BF"/>
    <w:rsid w:val="00D85D7C"/>
    <w:rsid w:val="00D85E87"/>
    <w:rsid w:val="00D86067"/>
    <w:rsid w:val="00D86283"/>
    <w:rsid w:val="00D863AE"/>
    <w:rsid w:val="00D86FC6"/>
    <w:rsid w:val="00D87782"/>
    <w:rsid w:val="00D87849"/>
    <w:rsid w:val="00D8785C"/>
    <w:rsid w:val="00D87A88"/>
    <w:rsid w:val="00D87AA2"/>
    <w:rsid w:val="00D87B62"/>
    <w:rsid w:val="00D90425"/>
    <w:rsid w:val="00D9044D"/>
    <w:rsid w:val="00D90D7B"/>
    <w:rsid w:val="00D9103F"/>
    <w:rsid w:val="00D91F82"/>
    <w:rsid w:val="00D9222B"/>
    <w:rsid w:val="00D923B2"/>
    <w:rsid w:val="00D923BB"/>
    <w:rsid w:val="00D924B4"/>
    <w:rsid w:val="00D924BB"/>
    <w:rsid w:val="00D92698"/>
    <w:rsid w:val="00D927FE"/>
    <w:rsid w:val="00D92CAF"/>
    <w:rsid w:val="00D92F46"/>
    <w:rsid w:val="00D9309E"/>
    <w:rsid w:val="00D932F2"/>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432"/>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81B"/>
    <w:rsid w:val="00DC1A47"/>
    <w:rsid w:val="00DC1B53"/>
    <w:rsid w:val="00DC1F36"/>
    <w:rsid w:val="00DC229B"/>
    <w:rsid w:val="00DC2AAB"/>
    <w:rsid w:val="00DC2D77"/>
    <w:rsid w:val="00DC2F23"/>
    <w:rsid w:val="00DC30A1"/>
    <w:rsid w:val="00DC37CD"/>
    <w:rsid w:val="00DC3BE5"/>
    <w:rsid w:val="00DC4A04"/>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36D"/>
    <w:rsid w:val="00DC7525"/>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AA"/>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AF8"/>
    <w:rsid w:val="00DE2DC1"/>
    <w:rsid w:val="00DE328D"/>
    <w:rsid w:val="00DE32B1"/>
    <w:rsid w:val="00DE3456"/>
    <w:rsid w:val="00DE3C11"/>
    <w:rsid w:val="00DE3D7E"/>
    <w:rsid w:val="00DE40FE"/>
    <w:rsid w:val="00DE4144"/>
    <w:rsid w:val="00DE45C0"/>
    <w:rsid w:val="00DE4D8E"/>
    <w:rsid w:val="00DE50A2"/>
    <w:rsid w:val="00DE5540"/>
    <w:rsid w:val="00DE5700"/>
    <w:rsid w:val="00DE5A67"/>
    <w:rsid w:val="00DE6164"/>
    <w:rsid w:val="00DE6373"/>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6BE"/>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542"/>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384"/>
    <w:rsid w:val="00E01979"/>
    <w:rsid w:val="00E01A2F"/>
    <w:rsid w:val="00E01A9C"/>
    <w:rsid w:val="00E01BAB"/>
    <w:rsid w:val="00E01F30"/>
    <w:rsid w:val="00E02610"/>
    <w:rsid w:val="00E02811"/>
    <w:rsid w:val="00E0291D"/>
    <w:rsid w:val="00E02F9A"/>
    <w:rsid w:val="00E031A5"/>
    <w:rsid w:val="00E039C2"/>
    <w:rsid w:val="00E03B76"/>
    <w:rsid w:val="00E040F8"/>
    <w:rsid w:val="00E041D8"/>
    <w:rsid w:val="00E04351"/>
    <w:rsid w:val="00E044B1"/>
    <w:rsid w:val="00E0525B"/>
    <w:rsid w:val="00E0525F"/>
    <w:rsid w:val="00E054CE"/>
    <w:rsid w:val="00E05737"/>
    <w:rsid w:val="00E05869"/>
    <w:rsid w:val="00E062B5"/>
    <w:rsid w:val="00E0640B"/>
    <w:rsid w:val="00E06447"/>
    <w:rsid w:val="00E066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E84"/>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AC6"/>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B07"/>
    <w:rsid w:val="00E26E1C"/>
    <w:rsid w:val="00E271AE"/>
    <w:rsid w:val="00E2762A"/>
    <w:rsid w:val="00E27648"/>
    <w:rsid w:val="00E279F5"/>
    <w:rsid w:val="00E27AE1"/>
    <w:rsid w:val="00E27C2D"/>
    <w:rsid w:val="00E3022E"/>
    <w:rsid w:val="00E30D20"/>
    <w:rsid w:val="00E30D7B"/>
    <w:rsid w:val="00E30DAD"/>
    <w:rsid w:val="00E313A3"/>
    <w:rsid w:val="00E318BC"/>
    <w:rsid w:val="00E319F6"/>
    <w:rsid w:val="00E31E1F"/>
    <w:rsid w:val="00E31EA6"/>
    <w:rsid w:val="00E32141"/>
    <w:rsid w:val="00E32243"/>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5B"/>
    <w:rsid w:val="00E40C88"/>
    <w:rsid w:val="00E416F6"/>
    <w:rsid w:val="00E41D0A"/>
    <w:rsid w:val="00E41D55"/>
    <w:rsid w:val="00E41EFC"/>
    <w:rsid w:val="00E41FB5"/>
    <w:rsid w:val="00E42801"/>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8D1"/>
    <w:rsid w:val="00E47BD3"/>
    <w:rsid w:val="00E47E08"/>
    <w:rsid w:val="00E5029B"/>
    <w:rsid w:val="00E506D3"/>
    <w:rsid w:val="00E508FA"/>
    <w:rsid w:val="00E50ABC"/>
    <w:rsid w:val="00E50B5E"/>
    <w:rsid w:val="00E50BAD"/>
    <w:rsid w:val="00E50C8B"/>
    <w:rsid w:val="00E50E6D"/>
    <w:rsid w:val="00E510CE"/>
    <w:rsid w:val="00E5138F"/>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B5E"/>
    <w:rsid w:val="00E61F08"/>
    <w:rsid w:val="00E62296"/>
    <w:rsid w:val="00E6326A"/>
    <w:rsid w:val="00E6329E"/>
    <w:rsid w:val="00E637F9"/>
    <w:rsid w:val="00E63A57"/>
    <w:rsid w:val="00E63ADC"/>
    <w:rsid w:val="00E63D5D"/>
    <w:rsid w:val="00E63E32"/>
    <w:rsid w:val="00E63E6F"/>
    <w:rsid w:val="00E643B8"/>
    <w:rsid w:val="00E6462C"/>
    <w:rsid w:val="00E646DE"/>
    <w:rsid w:val="00E64968"/>
    <w:rsid w:val="00E64E3F"/>
    <w:rsid w:val="00E64ECF"/>
    <w:rsid w:val="00E65025"/>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8E1"/>
    <w:rsid w:val="00E71A37"/>
    <w:rsid w:val="00E71A98"/>
    <w:rsid w:val="00E71F2E"/>
    <w:rsid w:val="00E72F0B"/>
    <w:rsid w:val="00E72FE4"/>
    <w:rsid w:val="00E7339F"/>
    <w:rsid w:val="00E73C44"/>
    <w:rsid w:val="00E73EED"/>
    <w:rsid w:val="00E741AA"/>
    <w:rsid w:val="00E741BF"/>
    <w:rsid w:val="00E74744"/>
    <w:rsid w:val="00E74D7F"/>
    <w:rsid w:val="00E75187"/>
    <w:rsid w:val="00E753ED"/>
    <w:rsid w:val="00E75707"/>
    <w:rsid w:val="00E75810"/>
    <w:rsid w:val="00E75C0A"/>
    <w:rsid w:val="00E75D4C"/>
    <w:rsid w:val="00E76267"/>
    <w:rsid w:val="00E762BD"/>
    <w:rsid w:val="00E762C6"/>
    <w:rsid w:val="00E76410"/>
    <w:rsid w:val="00E7654F"/>
    <w:rsid w:val="00E767A7"/>
    <w:rsid w:val="00E76B1F"/>
    <w:rsid w:val="00E7719F"/>
    <w:rsid w:val="00E77427"/>
    <w:rsid w:val="00E77C0E"/>
    <w:rsid w:val="00E77CF8"/>
    <w:rsid w:val="00E77F9A"/>
    <w:rsid w:val="00E80053"/>
    <w:rsid w:val="00E801AC"/>
    <w:rsid w:val="00E80347"/>
    <w:rsid w:val="00E80434"/>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3C5"/>
    <w:rsid w:val="00E869D0"/>
    <w:rsid w:val="00E86A5C"/>
    <w:rsid w:val="00E86D31"/>
    <w:rsid w:val="00E86EF0"/>
    <w:rsid w:val="00E87221"/>
    <w:rsid w:val="00E87779"/>
    <w:rsid w:val="00E87CE2"/>
    <w:rsid w:val="00E87D15"/>
    <w:rsid w:val="00E87D16"/>
    <w:rsid w:val="00E87E63"/>
    <w:rsid w:val="00E901CA"/>
    <w:rsid w:val="00E90646"/>
    <w:rsid w:val="00E909C5"/>
    <w:rsid w:val="00E90BEC"/>
    <w:rsid w:val="00E91926"/>
    <w:rsid w:val="00E91AB4"/>
    <w:rsid w:val="00E91BFC"/>
    <w:rsid w:val="00E91C77"/>
    <w:rsid w:val="00E92012"/>
    <w:rsid w:val="00E92328"/>
    <w:rsid w:val="00E924CF"/>
    <w:rsid w:val="00E92C20"/>
    <w:rsid w:val="00E92F0F"/>
    <w:rsid w:val="00E92FB6"/>
    <w:rsid w:val="00E93573"/>
    <w:rsid w:val="00E9366C"/>
    <w:rsid w:val="00E93755"/>
    <w:rsid w:val="00E93875"/>
    <w:rsid w:val="00E93CC1"/>
    <w:rsid w:val="00E93CDD"/>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97C46"/>
    <w:rsid w:val="00EA00B5"/>
    <w:rsid w:val="00EA0906"/>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683"/>
    <w:rsid w:val="00EA5771"/>
    <w:rsid w:val="00EA58B2"/>
    <w:rsid w:val="00EA5E3E"/>
    <w:rsid w:val="00EA5F80"/>
    <w:rsid w:val="00EA661F"/>
    <w:rsid w:val="00EA70F8"/>
    <w:rsid w:val="00EA71E5"/>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04A"/>
    <w:rsid w:val="00EB44BC"/>
    <w:rsid w:val="00EB4B19"/>
    <w:rsid w:val="00EB4BEF"/>
    <w:rsid w:val="00EB4BFA"/>
    <w:rsid w:val="00EB4C84"/>
    <w:rsid w:val="00EB4D13"/>
    <w:rsid w:val="00EB4F12"/>
    <w:rsid w:val="00EB4F49"/>
    <w:rsid w:val="00EB51D8"/>
    <w:rsid w:val="00EB53A5"/>
    <w:rsid w:val="00EB562C"/>
    <w:rsid w:val="00EB5791"/>
    <w:rsid w:val="00EB5894"/>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0C5F"/>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6F7B"/>
    <w:rsid w:val="00EC7048"/>
    <w:rsid w:val="00EC73AE"/>
    <w:rsid w:val="00EC742D"/>
    <w:rsid w:val="00EC74FB"/>
    <w:rsid w:val="00EC763A"/>
    <w:rsid w:val="00EC76F7"/>
    <w:rsid w:val="00EC7777"/>
    <w:rsid w:val="00EC7806"/>
    <w:rsid w:val="00EC7B21"/>
    <w:rsid w:val="00EC7D3D"/>
    <w:rsid w:val="00ED0037"/>
    <w:rsid w:val="00ED0040"/>
    <w:rsid w:val="00ED031D"/>
    <w:rsid w:val="00ED07F0"/>
    <w:rsid w:val="00ED0895"/>
    <w:rsid w:val="00ED0DEA"/>
    <w:rsid w:val="00ED169D"/>
    <w:rsid w:val="00ED19A1"/>
    <w:rsid w:val="00ED19A9"/>
    <w:rsid w:val="00ED1B7E"/>
    <w:rsid w:val="00ED244B"/>
    <w:rsid w:val="00ED267F"/>
    <w:rsid w:val="00ED2807"/>
    <w:rsid w:val="00ED2991"/>
    <w:rsid w:val="00ED44C2"/>
    <w:rsid w:val="00ED5218"/>
    <w:rsid w:val="00ED56E5"/>
    <w:rsid w:val="00ED5878"/>
    <w:rsid w:val="00ED59A1"/>
    <w:rsid w:val="00ED5C4B"/>
    <w:rsid w:val="00ED6252"/>
    <w:rsid w:val="00ED6955"/>
    <w:rsid w:val="00ED6E38"/>
    <w:rsid w:val="00ED738E"/>
    <w:rsid w:val="00EE0161"/>
    <w:rsid w:val="00EE09EB"/>
    <w:rsid w:val="00EE0AEC"/>
    <w:rsid w:val="00EE0BE4"/>
    <w:rsid w:val="00EE0D68"/>
    <w:rsid w:val="00EE0D8D"/>
    <w:rsid w:val="00EE0DD3"/>
    <w:rsid w:val="00EE10A4"/>
    <w:rsid w:val="00EE11AD"/>
    <w:rsid w:val="00EE18EC"/>
    <w:rsid w:val="00EE1C94"/>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1DD8"/>
    <w:rsid w:val="00EF21F3"/>
    <w:rsid w:val="00EF28AF"/>
    <w:rsid w:val="00EF2B8A"/>
    <w:rsid w:val="00EF2FEA"/>
    <w:rsid w:val="00EF303C"/>
    <w:rsid w:val="00EF3221"/>
    <w:rsid w:val="00EF38BD"/>
    <w:rsid w:val="00EF3C25"/>
    <w:rsid w:val="00EF3F68"/>
    <w:rsid w:val="00EF4022"/>
    <w:rsid w:val="00EF4310"/>
    <w:rsid w:val="00EF465C"/>
    <w:rsid w:val="00EF4804"/>
    <w:rsid w:val="00EF48C7"/>
    <w:rsid w:val="00EF4DC4"/>
    <w:rsid w:val="00EF5563"/>
    <w:rsid w:val="00EF5DBE"/>
    <w:rsid w:val="00EF609F"/>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5E88"/>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5E9"/>
    <w:rsid w:val="00F247E6"/>
    <w:rsid w:val="00F24A67"/>
    <w:rsid w:val="00F24CDF"/>
    <w:rsid w:val="00F251D8"/>
    <w:rsid w:val="00F2521B"/>
    <w:rsid w:val="00F2553A"/>
    <w:rsid w:val="00F25C21"/>
    <w:rsid w:val="00F25D76"/>
    <w:rsid w:val="00F26065"/>
    <w:rsid w:val="00F26171"/>
    <w:rsid w:val="00F26B03"/>
    <w:rsid w:val="00F26CCA"/>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90D"/>
    <w:rsid w:val="00F32B51"/>
    <w:rsid w:val="00F32E38"/>
    <w:rsid w:val="00F33060"/>
    <w:rsid w:val="00F3311D"/>
    <w:rsid w:val="00F3372A"/>
    <w:rsid w:val="00F337FE"/>
    <w:rsid w:val="00F33CC4"/>
    <w:rsid w:val="00F33EE6"/>
    <w:rsid w:val="00F33F03"/>
    <w:rsid w:val="00F34011"/>
    <w:rsid w:val="00F341BA"/>
    <w:rsid w:val="00F34306"/>
    <w:rsid w:val="00F34378"/>
    <w:rsid w:val="00F34480"/>
    <w:rsid w:val="00F34626"/>
    <w:rsid w:val="00F34CC1"/>
    <w:rsid w:val="00F34DB9"/>
    <w:rsid w:val="00F34FEE"/>
    <w:rsid w:val="00F3510C"/>
    <w:rsid w:val="00F359AD"/>
    <w:rsid w:val="00F35F6A"/>
    <w:rsid w:val="00F36104"/>
    <w:rsid w:val="00F36187"/>
    <w:rsid w:val="00F36271"/>
    <w:rsid w:val="00F362F6"/>
    <w:rsid w:val="00F364DD"/>
    <w:rsid w:val="00F366C7"/>
    <w:rsid w:val="00F367AF"/>
    <w:rsid w:val="00F367CA"/>
    <w:rsid w:val="00F369FB"/>
    <w:rsid w:val="00F36D41"/>
    <w:rsid w:val="00F3736F"/>
    <w:rsid w:val="00F40466"/>
    <w:rsid w:val="00F40715"/>
    <w:rsid w:val="00F4087C"/>
    <w:rsid w:val="00F409D3"/>
    <w:rsid w:val="00F4129E"/>
    <w:rsid w:val="00F41311"/>
    <w:rsid w:val="00F41C1F"/>
    <w:rsid w:val="00F41EA7"/>
    <w:rsid w:val="00F421A7"/>
    <w:rsid w:val="00F4241A"/>
    <w:rsid w:val="00F42621"/>
    <w:rsid w:val="00F42788"/>
    <w:rsid w:val="00F4288C"/>
    <w:rsid w:val="00F42C97"/>
    <w:rsid w:val="00F42E38"/>
    <w:rsid w:val="00F42FB5"/>
    <w:rsid w:val="00F435DA"/>
    <w:rsid w:val="00F4365A"/>
    <w:rsid w:val="00F43A51"/>
    <w:rsid w:val="00F4418A"/>
    <w:rsid w:val="00F44590"/>
    <w:rsid w:val="00F4490F"/>
    <w:rsid w:val="00F44B03"/>
    <w:rsid w:val="00F44C6C"/>
    <w:rsid w:val="00F44E77"/>
    <w:rsid w:val="00F4524A"/>
    <w:rsid w:val="00F459EA"/>
    <w:rsid w:val="00F45A96"/>
    <w:rsid w:val="00F45ACC"/>
    <w:rsid w:val="00F4660F"/>
    <w:rsid w:val="00F467F7"/>
    <w:rsid w:val="00F46FCF"/>
    <w:rsid w:val="00F4768C"/>
    <w:rsid w:val="00F47E1E"/>
    <w:rsid w:val="00F47EE4"/>
    <w:rsid w:val="00F500DA"/>
    <w:rsid w:val="00F506CD"/>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7ED"/>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E2"/>
    <w:rsid w:val="00F663D9"/>
    <w:rsid w:val="00F663FD"/>
    <w:rsid w:val="00F665FF"/>
    <w:rsid w:val="00F669FB"/>
    <w:rsid w:val="00F6737D"/>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B71"/>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83C"/>
    <w:rsid w:val="00F82C50"/>
    <w:rsid w:val="00F82E68"/>
    <w:rsid w:val="00F82E79"/>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DBB"/>
    <w:rsid w:val="00F92ECE"/>
    <w:rsid w:val="00F9363F"/>
    <w:rsid w:val="00F93ACE"/>
    <w:rsid w:val="00F94049"/>
    <w:rsid w:val="00F9419E"/>
    <w:rsid w:val="00F94C9A"/>
    <w:rsid w:val="00F94CBD"/>
    <w:rsid w:val="00F95A46"/>
    <w:rsid w:val="00F960ED"/>
    <w:rsid w:val="00F962FE"/>
    <w:rsid w:val="00F966D1"/>
    <w:rsid w:val="00F967E6"/>
    <w:rsid w:val="00F96835"/>
    <w:rsid w:val="00F96D06"/>
    <w:rsid w:val="00F975DC"/>
    <w:rsid w:val="00F976CC"/>
    <w:rsid w:val="00F97731"/>
    <w:rsid w:val="00F9778D"/>
    <w:rsid w:val="00F97907"/>
    <w:rsid w:val="00F97944"/>
    <w:rsid w:val="00FA020F"/>
    <w:rsid w:val="00FA024D"/>
    <w:rsid w:val="00FA068C"/>
    <w:rsid w:val="00FA07C0"/>
    <w:rsid w:val="00FA0C2C"/>
    <w:rsid w:val="00FA1646"/>
    <w:rsid w:val="00FA1997"/>
    <w:rsid w:val="00FA2416"/>
    <w:rsid w:val="00FA2543"/>
    <w:rsid w:val="00FA2790"/>
    <w:rsid w:val="00FA2823"/>
    <w:rsid w:val="00FA283F"/>
    <w:rsid w:val="00FA3213"/>
    <w:rsid w:val="00FA324A"/>
    <w:rsid w:val="00FA33FA"/>
    <w:rsid w:val="00FA364A"/>
    <w:rsid w:val="00FA38F0"/>
    <w:rsid w:val="00FA3B82"/>
    <w:rsid w:val="00FA3C90"/>
    <w:rsid w:val="00FA3EA6"/>
    <w:rsid w:val="00FA4147"/>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1965"/>
    <w:rsid w:val="00FB234F"/>
    <w:rsid w:val="00FB2785"/>
    <w:rsid w:val="00FB2B91"/>
    <w:rsid w:val="00FB2B99"/>
    <w:rsid w:val="00FB36BB"/>
    <w:rsid w:val="00FB3AE4"/>
    <w:rsid w:val="00FB3DB6"/>
    <w:rsid w:val="00FB3E3F"/>
    <w:rsid w:val="00FB3E76"/>
    <w:rsid w:val="00FB3ED3"/>
    <w:rsid w:val="00FB49E4"/>
    <w:rsid w:val="00FB4AA9"/>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B35"/>
    <w:rsid w:val="00FC0D2D"/>
    <w:rsid w:val="00FC0ECB"/>
    <w:rsid w:val="00FC1093"/>
    <w:rsid w:val="00FC10AB"/>
    <w:rsid w:val="00FC165F"/>
    <w:rsid w:val="00FC19E0"/>
    <w:rsid w:val="00FC1A86"/>
    <w:rsid w:val="00FC1CEA"/>
    <w:rsid w:val="00FC1DF8"/>
    <w:rsid w:val="00FC23E0"/>
    <w:rsid w:val="00FC27AF"/>
    <w:rsid w:val="00FC27FE"/>
    <w:rsid w:val="00FC2D0E"/>
    <w:rsid w:val="00FC2ED6"/>
    <w:rsid w:val="00FC31BA"/>
    <w:rsid w:val="00FC3348"/>
    <w:rsid w:val="00FC36F2"/>
    <w:rsid w:val="00FC3749"/>
    <w:rsid w:val="00FC3847"/>
    <w:rsid w:val="00FC3A9A"/>
    <w:rsid w:val="00FC3B19"/>
    <w:rsid w:val="00FC41A0"/>
    <w:rsid w:val="00FC42A3"/>
    <w:rsid w:val="00FC488D"/>
    <w:rsid w:val="00FC493B"/>
    <w:rsid w:val="00FC4984"/>
    <w:rsid w:val="00FC4D61"/>
    <w:rsid w:val="00FC50CD"/>
    <w:rsid w:val="00FC52E7"/>
    <w:rsid w:val="00FC5302"/>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E63"/>
    <w:rsid w:val="00FD2EC3"/>
    <w:rsid w:val="00FD2EFA"/>
    <w:rsid w:val="00FD3495"/>
    <w:rsid w:val="00FD3964"/>
    <w:rsid w:val="00FD3A8A"/>
    <w:rsid w:val="00FD3BC6"/>
    <w:rsid w:val="00FD425B"/>
    <w:rsid w:val="00FD46AA"/>
    <w:rsid w:val="00FD4852"/>
    <w:rsid w:val="00FD4A11"/>
    <w:rsid w:val="00FD4D16"/>
    <w:rsid w:val="00FD4E1E"/>
    <w:rsid w:val="00FD4F12"/>
    <w:rsid w:val="00FD4F20"/>
    <w:rsid w:val="00FD5D3B"/>
    <w:rsid w:val="00FD5F51"/>
    <w:rsid w:val="00FD6342"/>
    <w:rsid w:val="00FD6371"/>
    <w:rsid w:val="00FD638D"/>
    <w:rsid w:val="00FD663E"/>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29"/>
    <w:rsid w:val="00FE3C63"/>
    <w:rsid w:val="00FE3D94"/>
    <w:rsid w:val="00FE3FF0"/>
    <w:rsid w:val="00FE4587"/>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8C4"/>
    <w:rsid w:val="00FF5A94"/>
    <w:rsid w:val="00FF5D17"/>
    <w:rsid w:val="00FF5D9F"/>
    <w:rsid w:val="00FF5E3D"/>
    <w:rsid w:val="00FF6158"/>
    <w:rsid w:val="00FF6198"/>
    <w:rsid w:val="00FF6712"/>
    <w:rsid w:val="00FF6AAE"/>
    <w:rsid w:val="00FF6D8D"/>
    <w:rsid w:val="00FF7AD6"/>
    <w:rsid w:val="00FF7CBC"/>
    <w:rsid w:val="00FF7D6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402"/>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49961">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47BF0741-2CE0-4375-A859-40A477F00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19</cp:revision>
  <cp:lastPrinted>2011-08-03T09:36:00Z</cp:lastPrinted>
  <dcterms:created xsi:type="dcterms:W3CDTF">2025-08-05T15:09:00Z</dcterms:created>
  <dcterms:modified xsi:type="dcterms:W3CDTF">2025-08-15T07:00:00Z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