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A1D6D" w14:textId="7C2ACEEC" w:rsidR="009638FE" w:rsidRPr="00311150" w:rsidRDefault="006846C7" w:rsidP="00714B64">
      <w:pPr>
        <w:tabs>
          <w:tab w:val="right" w:pos="9639"/>
        </w:tabs>
        <w:overflowPunct/>
        <w:autoSpaceDE/>
        <w:autoSpaceDN/>
        <w:adjustRightInd/>
        <w:spacing w:after="0"/>
        <w:textAlignment w:val="auto"/>
        <w:rPr>
          <w:rFonts w:ascii="Arial" w:eastAsia="MS Mincho" w:hAnsi="Arial" w:cs="Arial"/>
          <w:b/>
          <w:sz w:val="24"/>
          <w:lang w:eastAsia="en-US"/>
        </w:rPr>
      </w:pPr>
      <w:r w:rsidRPr="00311150">
        <w:rPr>
          <w:rFonts w:ascii="Arial" w:eastAsia="MS Mincho" w:hAnsi="Arial" w:cs="Arial"/>
          <w:b/>
          <w:sz w:val="24"/>
          <w:lang w:eastAsia="en-US"/>
        </w:rPr>
        <w:t>3GPP TSG-RAN WG2 Meeting #13</w:t>
      </w:r>
      <w:r w:rsidR="005B00DA" w:rsidRPr="00311150">
        <w:rPr>
          <w:rFonts w:ascii="Arial" w:eastAsia="MS Mincho" w:hAnsi="Arial" w:cs="Arial"/>
          <w:b/>
          <w:sz w:val="24"/>
          <w:lang w:eastAsia="en-US"/>
        </w:rPr>
        <w:t>1</w:t>
      </w:r>
      <w:r w:rsidR="00DC3CA4" w:rsidRPr="00311150">
        <w:rPr>
          <w:rFonts w:ascii="Arial" w:eastAsia="MS Mincho" w:hAnsi="Arial" w:cs="Arial"/>
          <w:b/>
          <w:sz w:val="24"/>
          <w:lang w:eastAsia="en-US"/>
        </w:rPr>
        <w:tab/>
      </w:r>
      <w:r w:rsidR="000120D9" w:rsidRPr="009344AB">
        <w:rPr>
          <w:rFonts w:ascii="Arial" w:eastAsia="MS Mincho" w:hAnsi="Arial" w:cs="Arial"/>
          <w:b/>
          <w:sz w:val="24"/>
          <w:lang w:eastAsia="en-US"/>
        </w:rPr>
        <w:t>R2-25</w:t>
      </w:r>
      <w:r w:rsidR="00FC3890">
        <w:rPr>
          <w:rFonts w:ascii="Arial" w:eastAsia="MS Mincho" w:hAnsi="Arial" w:cs="Arial"/>
          <w:b/>
          <w:sz w:val="24"/>
          <w:lang w:eastAsia="en-US"/>
        </w:rPr>
        <w:t>05932</w:t>
      </w:r>
    </w:p>
    <w:p w14:paraId="158D42F9" w14:textId="18D03C69" w:rsidR="009E2423" w:rsidRPr="00311150" w:rsidRDefault="005B00DA" w:rsidP="00714B64">
      <w:pPr>
        <w:tabs>
          <w:tab w:val="left" w:pos="1701"/>
          <w:tab w:val="right" w:pos="9639"/>
        </w:tabs>
        <w:spacing w:after="240"/>
        <w:textAlignment w:val="auto"/>
        <w:rPr>
          <w:rFonts w:ascii="Arial" w:eastAsia="MS Mincho" w:hAnsi="Arial" w:cs="Arial"/>
          <w:b/>
          <w:sz w:val="24"/>
          <w:szCs w:val="24"/>
          <w:lang w:eastAsia="en-US"/>
        </w:rPr>
      </w:pPr>
      <w:r w:rsidRPr="00311150">
        <w:rPr>
          <w:rFonts w:ascii="Arial" w:eastAsia="MS Mincho" w:hAnsi="Arial" w:cs="Arial"/>
          <w:b/>
          <w:sz w:val="24"/>
          <w:lang w:eastAsia="en-US"/>
        </w:rPr>
        <w:t>Bengaluru, India</w:t>
      </w:r>
      <w:r w:rsidR="006846C7" w:rsidRPr="00311150">
        <w:rPr>
          <w:rFonts w:ascii="Arial" w:eastAsia="MS Mincho" w:hAnsi="Arial" w:cs="Arial"/>
          <w:b/>
          <w:sz w:val="24"/>
          <w:lang w:eastAsia="en-US"/>
        </w:rPr>
        <w:t xml:space="preserve">, </w:t>
      </w:r>
      <w:r w:rsidRPr="00311150">
        <w:rPr>
          <w:rFonts w:ascii="Arial" w:eastAsia="MS Mincho" w:hAnsi="Arial" w:cs="Arial"/>
          <w:b/>
          <w:sz w:val="24"/>
          <w:lang w:eastAsia="en-US"/>
        </w:rPr>
        <w:t>Aug</w:t>
      </w:r>
      <w:r w:rsidR="001D752F" w:rsidRPr="00311150">
        <w:rPr>
          <w:rFonts w:ascii="Arial" w:eastAsia="MS Mincho" w:hAnsi="Arial" w:cs="Arial"/>
          <w:b/>
          <w:sz w:val="24"/>
          <w:lang w:eastAsia="en-US"/>
        </w:rPr>
        <w:t xml:space="preserve">. </w:t>
      </w:r>
      <w:r w:rsidRPr="00311150">
        <w:rPr>
          <w:rFonts w:ascii="Arial" w:eastAsia="MS Mincho" w:hAnsi="Arial" w:cs="Arial"/>
          <w:b/>
          <w:sz w:val="24"/>
          <w:lang w:eastAsia="en-US"/>
        </w:rPr>
        <w:t>25</w:t>
      </w:r>
      <w:r w:rsidR="003711E5" w:rsidRPr="00311150">
        <w:rPr>
          <w:rFonts w:ascii="Arial" w:eastAsia="MS Mincho" w:hAnsi="Arial" w:cs="Arial"/>
          <w:b/>
          <w:sz w:val="24"/>
          <w:vertAlign w:val="superscript"/>
          <w:lang w:eastAsia="en-US"/>
        </w:rPr>
        <w:t>th</w:t>
      </w:r>
      <w:r w:rsidR="003711E5" w:rsidRPr="00311150">
        <w:rPr>
          <w:rFonts w:ascii="Arial" w:eastAsia="MS Mincho" w:hAnsi="Arial" w:cs="Arial"/>
          <w:b/>
          <w:sz w:val="24"/>
          <w:lang w:eastAsia="en-US"/>
        </w:rPr>
        <w:t xml:space="preserve"> </w:t>
      </w:r>
      <w:r w:rsidR="001D752F" w:rsidRPr="00311150">
        <w:rPr>
          <w:rFonts w:ascii="Arial" w:eastAsia="MS Mincho" w:hAnsi="Arial" w:cs="Arial"/>
          <w:b/>
          <w:sz w:val="24"/>
          <w:lang w:eastAsia="en-US"/>
        </w:rPr>
        <w:t xml:space="preserve">– </w:t>
      </w:r>
      <w:r w:rsidR="006846C7" w:rsidRPr="00311150">
        <w:rPr>
          <w:rFonts w:ascii="Arial" w:eastAsia="MS Mincho" w:hAnsi="Arial" w:cs="Arial"/>
          <w:b/>
          <w:sz w:val="24"/>
          <w:lang w:eastAsia="en-US"/>
        </w:rPr>
        <w:t>2</w:t>
      </w:r>
      <w:r w:rsidRPr="00311150">
        <w:rPr>
          <w:rFonts w:ascii="Arial" w:eastAsia="MS Mincho" w:hAnsi="Arial" w:cs="Arial"/>
          <w:b/>
          <w:sz w:val="24"/>
          <w:lang w:eastAsia="en-US"/>
        </w:rPr>
        <w:t>9</w:t>
      </w:r>
      <w:r w:rsidRPr="00311150">
        <w:rPr>
          <w:rFonts w:ascii="Arial" w:eastAsia="MS Mincho" w:hAnsi="Arial" w:cs="Arial"/>
          <w:b/>
          <w:sz w:val="24"/>
          <w:vertAlign w:val="superscript"/>
          <w:lang w:eastAsia="en-US"/>
        </w:rPr>
        <w:t>th</w:t>
      </w:r>
      <w:r w:rsidR="0045094E" w:rsidRPr="00311150">
        <w:rPr>
          <w:rFonts w:ascii="Arial" w:eastAsia="MS Mincho" w:hAnsi="Arial" w:cs="Arial"/>
          <w:b/>
          <w:sz w:val="24"/>
          <w:lang w:eastAsia="en-US"/>
        </w:rPr>
        <w:t>, 2025</w:t>
      </w:r>
    </w:p>
    <w:p w14:paraId="79EC0D03" w14:textId="41283F58" w:rsidR="009638FE" w:rsidRPr="00311150"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311150">
        <w:rPr>
          <w:rFonts w:ascii="Arial" w:eastAsia="MS Mincho" w:hAnsi="Arial" w:cs="Arial"/>
          <w:b/>
          <w:sz w:val="24"/>
          <w:szCs w:val="24"/>
          <w:lang w:eastAsia="en-US"/>
        </w:rPr>
        <w:t>Agenda Item:</w:t>
      </w:r>
      <w:r w:rsidRPr="00311150">
        <w:rPr>
          <w:rFonts w:ascii="Arial" w:eastAsia="MS Mincho" w:hAnsi="Arial" w:cs="Arial"/>
          <w:b/>
          <w:sz w:val="24"/>
          <w:szCs w:val="24"/>
          <w:lang w:eastAsia="en-US"/>
        </w:rPr>
        <w:tab/>
      </w:r>
      <w:r w:rsidR="00A45D59" w:rsidRPr="00514BD7">
        <w:rPr>
          <w:rFonts w:ascii="Arial" w:eastAsia="MS Mincho" w:hAnsi="Arial" w:cs="Arial"/>
          <w:b/>
          <w:sz w:val="24"/>
          <w:szCs w:val="24"/>
          <w:lang w:eastAsia="en-US"/>
        </w:rPr>
        <w:t>8.</w:t>
      </w:r>
      <w:r w:rsidR="006D0A9A" w:rsidRPr="00514BD7">
        <w:rPr>
          <w:rFonts w:ascii="Arial" w:eastAsia="MS Mincho" w:hAnsi="Arial" w:cs="Arial"/>
          <w:b/>
          <w:sz w:val="24"/>
          <w:szCs w:val="24"/>
          <w:lang w:eastAsia="en-US"/>
        </w:rPr>
        <w:t>13</w:t>
      </w:r>
      <w:r w:rsidR="00A45D59" w:rsidRPr="00514BD7">
        <w:rPr>
          <w:rFonts w:ascii="Arial" w:eastAsia="MS Mincho" w:hAnsi="Arial" w:cs="Arial"/>
          <w:b/>
          <w:sz w:val="24"/>
          <w:szCs w:val="24"/>
          <w:lang w:eastAsia="en-US"/>
        </w:rPr>
        <w:t>.</w:t>
      </w:r>
      <w:r w:rsidR="002E703D" w:rsidRPr="00514BD7">
        <w:rPr>
          <w:rFonts w:ascii="Arial" w:eastAsia="MS Mincho" w:hAnsi="Arial" w:cs="Arial"/>
          <w:b/>
          <w:sz w:val="24"/>
          <w:szCs w:val="24"/>
          <w:lang w:eastAsia="en-US"/>
        </w:rPr>
        <w:t>3</w:t>
      </w:r>
    </w:p>
    <w:p w14:paraId="6FBC28EB" w14:textId="4CAF5AC9" w:rsidR="009638FE" w:rsidRPr="00311150"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311150">
        <w:rPr>
          <w:rFonts w:ascii="Arial" w:eastAsia="MS Mincho" w:hAnsi="Arial" w:cs="Arial"/>
          <w:b/>
          <w:sz w:val="24"/>
          <w:szCs w:val="24"/>
          <w:lang w:eastAsia="en-US"/>
        </w:rPr>
        <w:t>Source:</w:t>
      </w:r>
      <w:r w:rsidRPr="00311150">
        <w:rPr>
          <w:rFonts w:ascii="Arial" w:eastAsia="MS Mincho" w:hAnsi="Arial" w:cs="Arial"/>
          <w:b/>
          <w:sz w:val="24"/>
          <w:szCs w:val="24"/>
          <w:lang w:eastAsia="en-US"/>
        </w:rPr>
        <w:tab/>
      </w:r>
      <w:r w:rsidR="00E65A33" w:rsidRPr="003134CB">
        <w:rPr>
          <w:rFonts w:ascii="Arial" w:eastAsia="MS Mincho" w:hAnsi="Arial" w:cs="Arial"/>
          <w:b/>
          <w:sz w:val="24"/>
          <w:szCs w:val="24"/>
          <w:lang w:eastAsia="en-US"/>
        </w:rPr>
        <w:t>NIST</w:t>
      </w:r>
    </w:p>
    <w:p w14:paraId="207AB0E4" w14:textId="757D2F68" w:rsidR="009638FE" w:rsidRPr="00311150"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311150">
        <w:rPr>
          <w:rFonts w:ascii="Arial" w:eastAsia="MS Mincho" w:hAnsi="Arial" w:cs="Arial"/>
          <w:b/>
          <w:sz w:val="24"/>
          <w:szCs w:val="24"/>
          <w:lang w:eastAsia="en-US"/>
        </w:rPr>
        <w:t>Title:</w:t>
      </w:r>
      <w:r w:rsidRPr="00311150">
        <w:rPr>
          <w:rFonts w:ascii="Arial" w:eastAsia="MS Mincho" w:hAnsi="Arial" w:cs="Arial"/>
          <w:b/>
          <w:sz w:val="24"/>
          <w:szCs w:val="24"/>
          <w:lang w:eastAsia="en-US"/>
        </w:rPr>
        <w:tab/>
      </w:r>
      <w:r w:rsidR="00FB7D32">
        <w:rPr>
          <w:rFonts w:ascii="Arial" w:eastAsia="MS Mincho" w:hAnsi="Arial" w:cs="Arial"/>
          <w:b/>
          <w:sz w:val="24"/>
          <w:szCs w:val="24"/>
          <w:lang w:eastAsia="en-US"/>
        </w:rPr>
        <w:t>Feasibility of Including RRC State Information through RRC Container in Discovery Messages</w:t>
      </w:r>
      <w:r w:rsidR="00FB7D32" w:rsidRPr="00B362DC">
        <w:rPr>
          <w:rFonts w:ascii="Arial" w:eastAsia="MS Mincho" w:hAnsi="Arial" w:cs="Arial"/>
          <w:b/>
          <w:sz w:val="24"/>
          <w:szCs w:val="24"/>
          <w:lang w:eastAsia="en-US"/>
        </w:rPr>
        <w:t xml:space="preserve"> for L2 Multi-hop U2N Relay</w:t>
      </w:r>
    </w:p>
    <w:p w14:paraId="1DE0D580" w14:textId="045EFBB9" w:rsidR="009638FE" w:rsidRPr="00311150" w:rsidRDefault="00DC3CA4" w:rsidP="00714B64">
      <w:pPr>
        <w:tabs>
          <w:tab w:val="left" w:pos="1985"/>
        </w:tabs>
        <w:textAlignment w:val="auto"/>
        <w:rPr>
          <w:rFonts w:ascii="Arial" w:eastAsia="MS Mincho" w:hAnsi="Arial" w:cs="Arial"/>
          <w:b/>
          <w:sz w:val="24"/>
          <w:szCs w:val="24"/>
          <w:lang w:eastAsia="en-US"/>
        </w:rPr>
      </w:pPr>
      <w:r w:rsidRPr="00311150">
        <w:rPr>
          <w:rFonts w:ascii="Arial" w:eastAsia="MS Mincho" w:hAnsi="Arial" w:cs="Arial"/>
          <w:b/>
          <w:sz w:val="24"/>
          <w:szCs w:val="24"/>
          <w:lang w:eastAsia="en-US"/>
        </w:rPr>
        <w:t>Document for: Discussion and Decision</w:t>
      </w:r>
    </w:p>
    <w:p w14:paraId="556B4B97" w14:textId="77777777" w:rsidR="009638FE" w:rsidRPr="00311150" w:rsidRDefault="00DC3CA4" w:rsidP="00714B64">
      <w:pPr>
        <w:pStyle w:val="Heading1"/>
        <w:rPr>
          <w:rFonts w:eastAsia="SimSun"/>
          <w:lang w:val="en-US" w:eastAsia="zh-CN"/>
        </w:rPr>
      </w:pPr>
      <w:r w:rsidRPr="00311150">
        <w:rPr>
          <w:rFonts w:eastAsia="SimSun"/>
          <w:lang w:val="en-US" w:eastAsia="zh-CN"/>
        </w:rPr>
        <w:t>1</w:t>
      </w:r>
      <w:r w:rsidRPr="00311150">
        <w:rPr>
          <w:rFonts w:eastAsia="SimSun"/>
          <w:lang w:val="en-US" w:eastAsia="zh-CN"/>
        </w:rPr>
        <w:tab/>
        <w:t>Introduction</w:t>
      </w:r>
    </w:p>
    <w:p w14:paraId="41103869" w14:textId="5D551682" w:rsidR="001829C2" w:rsidRPr="00311150" w:rsidRDefault="008A15FA" w:rsidP="001829C2">
      <w:pPr>
        <w:jc w:val="both"/>
        <w:rPr>
          <w:rFonts w:eastAsia="DengXian"/>
          <w:lang w:eastAsia="zh-CN"/>
        </w:rPr>
      </w:pPr>
      <w:r>
        <w:rPr>
          <w:rFonts w:eastAsia="DengXian"/>
          <w:lang w:eastAsia="zh-CN"/>
        </w:rPr>
        <w:t>During</w:t>
      </w:r>
      <w:r w:rsidR="001829C2" w:rsidRPr="00311150">
        <w:rPr>
          <w:rFonts w:eastAsia="DengXian"/>
          <w:lang w:eastAsia="zh-CN"/>
        </w:rPr>
        <w:t xml:space="preserve"> RAN2 </w:t>
      </w:r>
      <w:r w:rsidR="001829C2" w:rsidRPr="00311150">
        <w:rPr>
          <w:rFonts w:eastAsia="DengXian" w:hint="eastAsia"/>
          <w:lang w:eastAsia="zh-CN"/>
        </w:rPr>
        <w:t>#</w:t>
      </w:r>
      <w:r w:rsidR="001829C2" w:rsidRPr="00311150">
        <w:rPr>
          <w:rFonts w:eastAsia="DengXian"/>
          <w:lang w:eastAsia="zh-CN"/>
        </w:rPr>
        <w:t xml:space="preserve">130 meeting [1], the following </w:t>
      </w:r>
      <w:r w:rsidR="001829C2">
        <w:rPr>
          <w:rFonts w:eastAsia="DengXian"/>
          <w:lang w:eastAsia="zh-CN"/>
        </w:rPr>
        <w:t xml:space="preserve">working </w:t>
      </w:r>
      <w:r w:rsidR="001829C2" w:rsidRPr="00311150">
        <w:rPr>
          <w:rFonts w:eastAsia="DengXian"/>
          <w:lang w:eastAsia="zh-CN"/>
        </w:rPr>
        <w:t>assumption</w:t>
      </w:r>
      <w:r w:rsidR="001829C2">
        <w:rPr>
          <w:rFonts w:eastAsia="DengXian"/>
          <w:lang w:eastAsia="zh-CN"/>
        </w:rPr>
        <w:t xml:space="preserve"> was made, together with the request to check with SA2 colleagues</w:t>
      </w:r>
      <w:r w:rsidR="00E31ABF">
        <w:rPr>
          <w:rFonts w:eastAsia="DengXian"/>
          <w:lang w:eastAsia="zh-CN"/>
        </w:rPr>
        <w:t>:</w:t>
      </w:r>
    </w:p>
    <w:tbl>
      <w:tblPr>
        <w:tblStyle w:val="TableGrid"/>
        <w:tblpPr w:leftFromText="180" w:rightFromText="180" w:vertAnchor="text" w:horzAnchor="margin" w:tblpY="115"/>
        <w:tblW w:w="9826" w:type="dxa"/>
        <w:tblLook w:val="04A0" w:firstRow="1" w:lastRow="0" w:firstColumn="1" w:lastColumn="0" w:noHBand="0" w:noVBand="1"/>
      </w:tblPr>
      <w:tblGrid>
        <w:gridCol w:w="9826"/>
      </w:tblGrid>
      <w:tr w:rsidR="001829C2" w:rsidRPr="00311150" w14:paraId="58E56E9B" w14:textId="77777777" w:rsidTr="00A13A1A">
        <w:trPr>
          <w:trHeight w:val="1826"/>
        </w:trPr>
        <w:tc>
          <w:tcPr>
            <w:tcW w:w="9826" w:type="dxa"/>
          </w:tcPr>
          <w:p w14:paraId="2650E272" w14:textId="77777777" w:rsidR="001829C2" w:rsidRPr="00311150" w:rsidRDefault="001829C2" w:rsidP="00A13A1A">
            <w:pPr>
              <w:widowControl w:val="0"/>
              <w:spacing w:after="60"/>
              <w:ind w:left="-30"/>
              <w:jc w:val="both"/>
              <w:rPr>
                <w:rFonts w:eastAsia="DengXian"/>
                <w:lang w:eastAsia="zh-CN"/>
              </w:rPr>
            </w:pPr>
            <w:r w:rsidRPr="00311150">
              <w:rPr>
                <w:rFonts w:eastAsia="DengXian"/>
                <w:b/>
                <w:bCs/>
                <w:lang w:eastAsia="zh-CN"/>
              </w:rPr>
              <w:t>Working assumption</w:t>
            </w:r>
            <w:r w:rsidRPr="00311150">
              <w:rPr>
                <w:rFonts w:eastAsia="DengXian"/>
                <w:lang w:eastAsia="zh-CN"/>
              </w:rPr>
              <w:t>:</w:t>
            </w:r>
          </w:p>
          <w:p w14:paraId="080C0223" w14:textId="77777777" w:rsidR="001829C2" w:rsidRDefault="001829C2" w:rsidP="00A13A1A">
            <w:pPr>
              <w:widowControl w:val="0"/>
              <w:spacing w:after="60"/>
              <w:ind w:left="288"/>
              <w:jc w:val="both"/>
              <w:rPr>
                <w:rFonts w:eastAsia="DengXian"/>
                <w:lang w:eastAsia="zh-CN"/>
              </w:rPr>
            </w:pPr>
            <w:r w:rsidRPr="00311150">
              <w:rPr>
                <w:rFonts w:eastAsia="DengXian"/>
                <w:lang w:eastAsia="zh-CN"/>
              </w:rPr>
              <w:t xml:space="preserve">The Relay UE includes an indication of whether it is RRC_CONNECTED in the discovery message RRC container. As a baseline, remote UE relay (re)selection </w:t>
            </w:r>
            <w:proofErr w:type="spellStart"/>
            <w:r w:rsidRPr="00311150">
              <w:rPr>
                <w:rFonts w:eastAsia="DengXian"/>
                <w:lang w:eastAsia="zh-CN"/>
              </w:rPr>
              <w:t>behaviour</w:t>
            </w:r>
            <w:proofErr w:type="spellEnd"/>
            <w:r w:rsidRPr="00311150">
              <w:rPr>
                <w:rFonts w:eastAsia="DengXian"/>
                <w:lang w:eastAsia="zh-CN"/>
              </w:rPr>
              <w:t xml:space="preserve"> based on this information is left to implementation, and it can be discussed in spec implementation/maintenance if some guidance is needed. No SA2 spec impact is expected.</w:t>
            </w:r>
          </w:p>
          <w:p w14:paraId="4FBAC092" w14:textId="77777777" w:rsidR="001829C2" w:rsidRPr="00311150" w:rsidRDefault="001829C2" w:rsidP="00A13A1A">
            <w:pPr>
              <w:widowControl w:val="0"/>
              <w:spacing w:after="60"/>
              <w:ind w:left="288"/>
              <w:jc w:val="both"/>
              <w:rPr>
                <w:rFonts w:eastAsia="DengXian"/>
                <w:lang w:eastAsia="zh-CN"/>
              </w:rPr>
            </w:pPr>
          </w:p>
          <w:p w14:paraId="4A7A824C" w14:textId="77777777" w:rsidR="001829C2" w:rsidRPr="00311150" w:rsidRDefault="001829C2" w:rsidP="00A13A1A">
            <w:pPr>
              <w:widowControl w:val="0"/>
              <w:spacing w:after="60"/>
              <w:ind w:left="288"/>
              <w:jc w:val="both"/>
              <w:rPr>
                <w:rFonts w:eastAsia="DengXian"/>
                <w:lang w:eastAsia="zh-CN"/>
              </w:rPr>
            </w:pPr>
            <w:r w:rsidRPr="00311150">
              <w:rPr>
                <w:rFonts w:eastAsia="DengXian"/>
                <w:lang w:eastAsia="zh-CN"/>
              </w:rPr>
              <w:t>Companies are asked to confirm with SA2 colleagues if there is any concern with a candidate first relay UE sending the RRC container with its own information.</w:t>
            </w:r>
          </w:p>
        </w:tc>
      </w:tr>
    </w:tbl>
    <w:p w14:paraId="74D117B5" w14:textId="77777777" w:rsidR="001829C2" w:rsidRPr="00311150" w:rsidRDefault="001829C2" w:rsidP="001829C2">
      <w:pPr>
        <w:spacing w:after="0"/>
        <w:jc w:val="both"/>
      </w:pPr>
    </w:p>
    <w:p w14:paraId="3CFFEC12" w14:textId="660EEB71" w:rsidR="001829C2" w:rsidRPr="00311150" w:rsidRDefault="001829C2" w:rsidP="00F44ECF">
      <w:pPr>
        <w:jc w:val="both"/>
        <w:rPr>
          <w:rFonts w:eastAsia="DengXian"/>
          <w:lang w:eastAsia="zh-CN"/>
        </w:rPr>
      </w:pPr>
      <w:r w:rsidRPr="00311150">
        <w:t xml:space="preserve">In this </w:t>
      </w:r>
      <w:r w:rsidR="000D69E3">
        <w:t>contrib</w:t>
      </w:r>
      <w:r w:rsidR="005F08AF">
        <w:t>ution</w:t>
      </w:r>
      <w:r w:rsidRPr="00311150">
        <w:t>, we</w:t>
      </w:r>
      <w:r w:rsidRPr="00311150">
        <w:rPr>
          <w:rFonts w:eastAsia="DengXian"/>
          <w:lang w:eastAsia="zh-CN"/>
        </w:rPr>
        <w:t xml:space="preserve"> </w:t>
      </w:r>
      <w:r>
        <w:rPr>
          <w:rFonts w:eastAsia="DengXian"/>
          <w:lang w:eastAsia="zh-CN"/>
        </w:rPr>
        <w:t xml:space="preserve">study the applicability of the working assumption to multi-hop U2N relay with Model A discovery and potential SA2 impacts. Next, </w:t>
      </w:r>
      <w:r w:rsidR="005F08AF">
        <w:rPr>
          <w:rFonts w:eastAsia="DengXian"/>
          <w:lang w:eastAsia="zh-CN"/>
        </w:rPr>
        <w:t>three</w:t>
      </w:r>
      <w:r>
        <w:rPr>
          <w:rFonts w:eastAsia="DengXian"/>
          <w:lang w:eastAsia="zh-CN"/>
        </w:rPr>
        <w:t xml:space="preserve"> options are listed and compared for the handling of RRC container by an intermediate relay and</w:t>
      </w:r>
      <w:r w:rsidR="0059036E">
        <w:rPr>
          <w:rFonts w:eastAsia="DengXian"/>
          <w:lang w:eastAsia="zh-CN"/>
        </w:rPr>
        <w:t xml:space="preserve"> for</w:t>
      </w:r>
      <w:r>
        <w:rPr>
          <w:rFonts w:eastAsia="DengXian"/>
          <w:lang w:eastAsia="zh-CN"/>
        </w:rPr>
        <w:t xml:space="preserve"> the potential</w:t>
      </w:r>
      <w:r w:rsidR="00D604E4">
        <w:rPr>
          <w:rFonts w:eastAsia="DengXian"/>
          <w:lang w:eastAsia="zh-CN"/>
        </w:rPr>
        <w:t>s</w:t>
      </w:r>
      <w:r>
        <w:rPr>
          <w:rFonts w:eastAsia="DengXian"/>
          <w:lang w:eastAsia="zh-CN"/>
        </w:rPr>
        <w:t xml:space="preserve"> to include first relay UE’s </w:t>
      </w:r>
      <w:r w:rsidR="0059036E">
        <w:rPr>
          <w:rFonts w:eastAsia="DengXian"/>
          <w:lang w:eastAsia="zh-CN"/>
        </w:rPr>
        <w:t xml:space="preserve">RRC </w:t>
      </w:r>
      <w:r w:rsidR="00614703">
        <w:rPr>
          <w:rFonts w:eastAsia="DengXian"/>
          <w:lang w:eastAsia="zh-CN"/>
        </w:rPr>
        <w:t xml:space="preserve">state </w:t>
      </w:r>
      <w:r>
        <w:rPr>
          <w:rFonts w:eastAsia="DengXian"/>
          <w:lang w:eastAsia="zh-CN"/>
        </w:rPr>
        <w:t>information. Both Model A and Model B are discussed, and a proposal is made.</w:t>
      </w:r>
    </w:p>
    <w:p w14:paraId="5BF636D5" w14:textId="3DEB8E8D" w:rsidR="00A8007E" w:rsidRPr="00311150" w:rsidRDefault="0060792F" w:rsidP="00A8007E">
      <w:pPr>
        <w:pStyle w:val="Heading1"/>
        <w:jc w:val="both"/>
        <w:rPr>
          <w:rFonts w:eastAsia="SimSun"/>
          <w:lang w:val="en-US" w:eastAsia="zh-CN"/>
        </w:rPr>
      </w:pPr>
      <w:bookmarkStart w:id="0" w:name="_Toc499559238"/>
      <w:bookmarkStart w:id="1" w:name="_Toc147158671"/>
      <w:bookmarkStart w:id="2" w:name="_Toc61387172"/>
      <w:r w:rsidRPr="00311150">
        <w:rPr>
          <w:rFonts w:eastAsia="SimSun"/>
          <w:lang w:val="en-US" w:eastAsia="zh-CN"/>
        </w:rPr>
        <w:t>2</w:t>
      </w:r>
      <w:r w:rsidRPr="00311150">
        <w:rPr>
          <w:rFonts w:eastAsia="SimSun"/>
          <w:lang w:val="en-US" w:eastAsia="zh-CN"/>
        </w:rPr>
        <w:tab/>
        <w:t>Discussion</w:t>
      </w:r>
      <w:bookmarkEnd w:id="0"/>
      <w:bookmarkEnd w:id="1"/>
      <w:bookmarkEnd w:id="2"/>
    </w:p>
    <w:p w14:paraId="549978A0" w14:textId="58B34436" w:rsidR="0097177A" w:rsidRPr="0097177A" w:rsidRDefault="0097177A" w:rsidP="0097177A">
      <w:pPr>
        <w:rPr>
          <w:rFonts w:eastAsia="DengXian"/>
          <w:lang w:eastAsia="zh-CN"/>
        </w:rPr>
      </w:pPr>
      <w:r w:rsidRPr="0097177A">
        <w:rPr>
          <w:rFonts w:eastAsia="DengXian"/>
          <w:lang w:eastAsia="zh-CN"/>
        </w:rPr>
        <w:t xml:space="preserve">SA2’ agreements on multi-hop relays are captured in TS 23.304 [2], and stage 3 details are discussed by CT1 and captured in TS 24.554 [3] and other specifications. Although SA2’s multi-hop </w:t>
      </w:r>
      <w:r w:rsidR="00223FD4">
        <w:rPr>
          <w:rFonts w:eastAsia="DengXian"/>
          <w:lang w:eastAsia="zh-CN"/>
        </w:rPr>
        <w:t xml:space="preserve">relay </w:t>
      </w:r>
      <w:r w:rsidRPr="0097177A">
        <w:rPr>
          <w:rFonts w:eastAsia="DengXian"/>
          <w:lang w:eastAsia="zh-CN"/>
        </w:rPr>
        <w:t>SI</w:t>
      </w:r>
      <w:r w:rsidR="009373AE">
        <w:rPr>
          <w:rFonts w:eastAsia="DengXian"/>
          <w:lang w:eastAsia="zh-CN"/>
        </w:rPr>
        <w:t>+</w:t>
      </w:r>
      <w:r w:rsidRPr="0097177A">
        <w:rPr>
          <w:rFonts w:eastAsia="DengXian"/>
          <w:lang w:eastAsia="zh-CN"/>
        </w:rPr>
        <w:t xml:space="preserve">WI focused on L3 solutions, it is stated at the beginning of clause 6.3.2.5.1 of [2] that “5G </w:t>
      </w:r>
      <w:proofErr w:type="spellStart"/>
      <w:r w:rsidRPr="0097177A">
        <w:rPr>
          <w:rFonts w:eastAsia="DengXian"/>
          <w:lang w:eastAsia="zh-CN"/>
        </w:rPr>
        <w:t>ProSe</w:t>
      </w:r>
      <w:proofErr w:type="spellEnd"/>
      <w:r w:rsidRPr="0097177A">
        <w:rPr>
          <w:rFonts w:eastAsia="DengXian"/>
          <w:lang w:eastAsia="zh-CN"/>
        </w:rPr>
        <w:t xml:space="preserve"> Multi-hop UE-to-Network Relay Discovery is applicable to both 5G </w:t>
      </w:r>
      <w:proofErr w:type="spellStart"/>
      <w:r w:rsidRPr="0097177A">
        <w:rPr>
          <w:rFonts w:eastAsia="DengXian"/>
          <w:lang w:eastAsia="zh-CN"/>
        </w:rPr>
        <w:t>ProSe</w:t>
      </w:r>
      <w:proofErr w:type="spellEnd"/>
      <w:r w:rsidRPr="0097177A">
        <w:rPr>
          <w:rFonts w:eastAsia="DengXian"/>
          <w:lang w:eastAsia="zh-CN"/>
        </w:rPr>
        <w:t xml:space="preserve"> Multi-hop Layer-3 and Layer-2 UE-to-Network relay discovery for public safety use and commercial services.”. Therefore, the discovery procedures outlined in clause 6.3.2.5 [2] are also applicable to RAN2 discussion on L2 U2N solution as the starting point.</w:t>
      </w:r>
    </w:p>
    <w:p w14:paraId="1EB5764E" w14:textId="77777777" w:rsidR="0097177A" w:rsidRPr="0097177A" w:rsidRDefault="0097177A" w:rsidP="0097177A">
      <w:pPr>
        <w:rPr>
          <w:rFonts w:eastAsia="DengXian"/>
          <w:lang w:eastAsia="zh-CN"/>
        </w:rPr>
      </w:pPr>
      <w:r w:rsidRPr="0097177A">
        <w:rPr>
          <w:rFonts w:eastAsia="DengXian"/>
          <w:lang w:eastAsia="zh-CN"/>
        </w:rPr>
        <w:t>According to SA2 agreements, one major difference between Model A and Model B multi-hop U2N solution is:</w:t>
      </w:r>
    </w:p>
    <w:p w14:paraId="3288628E" w14:textId="2F0FDC71" w:rsidR="0097177A" w:rsidRPr="0097177A" w:rsidRDefault="0097177A" w:rsidP="00002005">
      <w:pPr>
        <w:ind w:left="288"/>
        <w:rPr>
          <w:rFonts w:eastAsia="DengXian"/>
          <w:lang w:eastAsia="zh-CN"/>
        </w:rPr>
      </w:pPr>
      <w:r w:rsidRPr="0097177A">
        <w:rPr>
          <w:rFonts w:eastAsia="DengXian"/>
          <w:lang w:eastAsia="zh-CN"/>
        </w:rPr>
        <w:t>-</w:t>
      </w:r>
      <w:r w:rsidRPr="0097177A">
        <w:rPr>
          <w:rFonts w:eastAsia="DengXian"/>
          <w:lang w:eastAsia="zh-CN"/>
        </w:rPr>
        <w:tab/>
        <w:t>With Model A, the remote UE only picks its next hop, i.e., the first relay, and does not choose the entire path (second relay, third relay, etc.) to the last relay;</w:t>
      </w:r>
    </w:p>
    <w:p w14:paraId="3539C1B8" w14:textId="26EC820B" w:rsidR="0097177A" w:rsidRPr="0097177A" w:rsidRDefault="0097177A" w:rsidP="00002005">
      <w:pPr>
        <w:ind w:firstLine="288"/>
        <w:rPr>
          <w:rFonts w:eastAsia="DengXian"/>
          <w:lang w:eastAsia="zh-CN"/>
        </w:rPr>
      </w:pPr>
      <w:r w:rsidRPr="0097177A">
        <w:rPr>
          <w:rFonts w:eastAsia="DengXian"/>
          <w:lang w:eastAsia="zh-CN"/>
        </w:rPr>
        <w:t>-</w:t>
      </w:r>
      <w:r w:rsidRPr="0097177A">
        <w:rPr>
          <w:rFonts w:eastAsia="DengXian"/>
          <w:lang w:eastAsia="zh-CN"/>
        </w:rPr>
        <w:tab/>
        <w:t>With Model B, the remote UE determines the entire path (</w:t>
      </w:r>
      <w:r w:rsidR="00196CCB">
        <w:rPr>
          <w:rFonts w:eastAsia="DengXian"/>
          <w:lang w:eastAsia="zh-CN"/>
        </w:rPr>
        <w:t xml:space="preserve">first relay, </w:t>
      </w:r>
      <w:r w:rsidRPr="0097177A">
        <w:rPr>
          <w:rFonts w:eastAsia="DengXian"/>
          <w:lang w:eastAsia="zh-CN"/>
        </w:rPr>
        <w:t>second relay, etc.) to the last relay;</w:t>
      </w:r>
    </w:p>
    <w:p w14:paraId="03C98B69" w14:textId="77777777" w:rsidR="0097177A" w:rsidRPr="0097177A" w:rsidRDefault="0097177A" w:rsidP="0097177A">
      <w:pPr>
        <w:rPr>
          <w:rFonts w:eastAsia="DengXian"/>
          <w:lang w:eastAsia="zh-CN"/>
        </w:rPr>
      </w:pPr>
      <w:r w:rsidRPr="0097177A">
        <w:rPr>
          <w:rFonts w:eastAsia="DengXian"/>
          <w:lang w:eastAsia="zh-CN"/>
        </w:rPr>
        <w:t>The above difference can be seen by comparing clauses 6.3.2.5.2 and 6.3.2.5.3 of [2]: in Model A (6.3.2.5.2), specific discovery entries are created in the Intermediate relays to store the parent relay information (including the optional RRC container) and not the end-to-end path information, while in Model B (6.3.2.5.3) the information is relayed end-to-end.</w:t>
      </w:r>
    </w:p>
    <w:p w14:paraId="65F5ED45" w14:textId="34C53579" w:rsidR="0097177A" w:rsidRPr="0097177A" w:rsidRDefault="0097177A" w:rsidP="0097177A">
      <w:pPr>
        <w:rPr>
          <w:rFonts w:eastAsia="DengXian"/>
          <w:lang w:eastAsia="zh-CN"/>
        </w:rPr>
      </w:pPr>
      <w:r w:rsidRPr="0097177A">
        <w:rPr>
          <w:rFonts w:eastAsia="DengXian"/>
          <w:lang w:eastAsia="zh-CN"/>
        </w:rPr>
        <w:t>The above difference is also reflected in the content of Discovery messages defined by CT1 in clause 10.2.1 of [3]: there is Multi-hop path info IE in both Discovery Solicitation (Table 10.2.1.17) and Discovery Response (Table 10.2.1.18) for Model B, while no such IE in Discovery Announcement (Table 10.2.1.15)</w:t>
      </w:r>
      <w:r w:rsidR="00535D96">
        <w:rPr>
          <w:rFonts w:eastAsia="DengXian"/>
          <w:lang w:eastAsia="zh-CN"/>
        </w:rPr>
        <w:t xml:space="preserve"> for Model A</w:t>
      </w:r>
      <w:r w:rsidRPr="0097177A">
        <w:rPr>
          <w:rFonts w:eastAsia="DengXian"/>
          <w:lang w:eastAsia="zh-CN"/>
        </w:rPr>
        <w:t>.</w:t>
      </w:r>
    </w:p>
    <w:p w14:paraId="269C5DC3" w14:textId="74FA88FA" w:rsidR="0097177A" w:rsidRPr="0097177A" w:rsidRDefault="0097177A" w:rsidP="0097177A">
      <w:pPr>
        <w:rPr>
          <w:rFonts w:eastAsia="DengXian"/>
          <w:lang w:eastAsia="zh-CN"/>
        </w:rPr>
      </w:pPr>
      <w:r w:rsidRPr="0097177A">
        <w:rPr>
          <w:rFonts w:eastAsia="DengXian"/>
          <w:lang w:eastAsia="zh-CN"/>
        </w:rPr>
        <w:t>Consequently, with Model A, the remote UE does not know the User Info ID of the</w:t>
      </w:r>
      <w:r w:rsidR="00D43111">
        <w:rPr>
          <w:rFonts w:eastAsia="DengXian"/>
          <w:lang w:eastAsia="zh-CN"/>
        </w:rPr>
        <w:t xml:space="preserve"> candidate</w:t>
      </w:r>
      <w:r w:rsidRPr="0097177A">
        <w:rPr>
          <w:rFonts w:eastAsia="DengXian"/>
          <w:lang w:eastAsia="zh-CN"/>
        </w:rPr>
        <w:t xml:space="preserve"> second relay and the associated RRC state. Even if the remote UE has the knowledge of </w:t>
      </w:r>
      <w:r w:rsidR="00043E1A">
        <w:rPr>
          <w:rFonts w:eastAsia="DengXian"/>
          <w:lang w:eastAsia="zh-CN"/>
        </w:rPr>
        <w:t xml:space="preserve">candidate </w:t>
      </w:r>
      <w:r w:rsidRPr="0097177A">
        <w:rPr>
          <w:rFonts w:eastAsia="DengXian"/>
          <w:lang w:eastAsia="zh-CN"/>
        </w:rPr>
        <w:t xml:space="preserve">second relay’s RRC state alone without User Info ID through other implementation (e.g., with Option 2 discussed later in this </w:t>
      </w:r>
      <w:r w:rsidR="00E91F91">
        <w:rPr>
          <w:rFonts w:eastAsia="DengXian"/>
          <w:lang w:eastAsia="zh-CN"/>
        </w:rPr>
        <w:t>contribution</w:t>
      </w:r>
      <w:r w:rsidRPr="0097177A">
        <w:rPr>
          <w:rFonts w:eastAsia="DengXian"/>
          <w:lang w:eastAsia="zh-CN"/>
        </w:rPr>
        <w:t xml:space="preserve">), it still cannot choose the second relay based on that because it is up to the first relay to pick the second relay. If RAN2 decides to </w:t>
      </w:r>
      <w:r w:rsidRPr="0097177A">
        <w:rPr>
          <w:rFonts w:eastAsia="DengXian"/>
          <w:lang w:eastAsia="zh-CN"/>
        </w:rPr>
        <w:lastRenderedPageBreak/>
        <w:t xml:space="preserve">change the above expected behavior to accommodate L2 U2N solution, it will likely lead to a new clause or at least new texts in TS 23.304 to specify Model A discovery procedure for L2 multi-hop U2N separately. This is not ideal, because such changes will go against the main idea of the Model A solution and lead to yet another implementation option. It might </w:t>
      </w:r>
      <w:r w:rsidR="00D93E78">
        <w:rPr>
          <w:rFonts w:eastAsia="DengXian"/>
          <w:lang w:eastAsia="zh-CN"/>
        </w:rPr>
        <w:t xml:space="preserve">also </w:t>
      </w:r>
      <w:r w:rsidRPr="0097177A">
        <w:rPr>
          <w:rFonts w:eastAsia="DengXian"/>
          <w:lang w:eastAsia="zh-CN"/>
        </w:rPr>
        <w:t>impact the discovery messages contents already defined by CT1.</w:t>
      </w:r>
    </w:p>
    <w:p w14:paraId="57C5D8AE" w14:textId="4110A97C" w:rsidR="0097177A" w:rsidRPr="00D656E7" w:rsidRDefault="0097177A" w:rsidP="0097177A">
      <w:pPr>
        <w:rPr>
          <w:rFonts w:eastAsia="DengXian"/>
          <w:b/>
          <w:bCs/>
          <w:lang w:eastAsia="zh-CN"/>
        </w:rPr>
      </w:pPr>
      <w:r w:rsidRPr="00D656E7">
        <w:rPr>
          <w:rFonts w:eastAsia="DengXian"/>
          <w:b/>
          <w:bCs/>
          <w:lang w:eastAsia="zh-CN"/>
        </w:rPr>
        <w:t xml:space="preserve">Observation: With Model A, the remote UE cannot select the second relay </w:t>
      </w:r>
      <w:r w:rsidR="00856D58">
        <w:rPr>
          <w:rFonts w:eastAsia="DengXian"/>
          <w:b/>
          <w:bCs/>
          <w:lang w:eastAsia="zh-CN"/>
        </w:rPr>
        <w:t>or</w:t>
      </w:r>
      <w:r w:rsidRPr="00D656E7">
        <w:rPr>
          <w:rFonts w:eastAsia="DengXian"/>
          <w:b/>
          <w:bCs/>
          <w:lang w:eastAsia="zh-CN"/>
        </w:rPr>
        <w:t xml:space="preserve"> other intermediate relays (except the first relay) based on their RRC states. If this expected behavior</w:t>
      </w:r>
      <w:r w:rsidR="002B297F" w:rsidRPr="00D656E7">
        <w:rPr>
          <w:rFonts w:eastAsia="DengXian"/>
          <w:b/>
          <w:bCs/>
          <w:lang w:eastAsia="zh-CN"/>
        </w:rPr>
        <w:t xml:space="preserve"> is to be changed</w:t>
      </w:r>
      <w:r w:rsidRPr="00D656E7">
        <w:rPr>
          <w:rFonts w:eastAsia="DengXian"/>
          <w:b/>
          <w:bCs/>
          <w:lang w:eastAsia="zh-CN"/>
        </w:rPr>
        <w:t>, there will be SA2 and CT1 impacts.</w:t>
      </w:r>
    </w:p>
    <w:p w14:paraId="5C16790E" w14:textId="77777777" w:rsidR="0097177A" w:rsidRPr="0097177A" w:rsidRDefault="0097177A" w:rsidP="0097177A">
      <w:pPr>
        <w:rPr>
          <w:rFonts w:eastAsia="DengXian"/>
          <w:lang w:eastAsia="zh-CN"/>
        </w:rPr>
      </w:pPr>
      <w:r w:rsidRPr="0097177A">
        <w:rPr>
          <w:rFonts w:eastAsia="DengXian"/>
          <w:lang w:eastAsia="zh-CN"/>
        </w:rPr>
        <w:t>Now let’s address the question whether “any concern with a candidate first relay UE sending the RRC container with its own information.”</w:t>
      </w:r>
    </w:p>
    <w:p w14:paraId="652EF2DD" w14:textId="0F808EA2" w:rsidR="0097177A" w:rsidRPr="0097177A" w:rsidRDefault="0097177A" w:rsidP="0097177A">
      <w:pPr>
        <w:rPr>
          <w:rFonts w:eastAsia="DengXian"/>
          <w:lang w:eastAsia="zh-CN"/>
        </w:rPr>
      </w:pPr>
      <w:r w:rsidRPr="0097177A">
        <w:rPr>
          <w:rFonts w:eastAsia="DengXian"/>
          <w:lang w:eastAsia="zh-CN"/>
        </w:rPr>
        <w:t xml:space="preserve">For Model A discovery procedure, it can be found under </w:t>
      </w:r>
      <w:r w:rsidR="007D4F74">
        <w:rPr>
          <w:rFonts w:eastAsia="DengXian"/>
          <w:lang w:eastAsia="zh-CN"/>
        </w:rPr>
        <w:t>S</w:t>
      </w:r>
      <w:r w:rsidRPr="0097177A">
        <w:rPr>
          <w:rFonts w:eastAsia="DengXian"/>
          <w:lang w:eastAsia="zh-CN"/>
        </w:rPr>
        <w:t xml:space="preserve">tep 3 of clause 6.3.2.5.2 [2] that the RRC Container may be part of the discovery entry, and therefore may be included in the Discovery Announcement message that the </w:t>
      </w:r>
      <w:r w:rsidR="00E43707">
        <w:rPr>
          <w:rFonts w:eastAsia="DengXian"/>
          <w:lang w:eastAsia="zh-CN"/>
        </w:rPr>
        <w:t>i</w:t>
      </w:r>
      <w:r w:rsidRPr="0097177A">
        <w:rPr>
          <w:rFonts w:eastAsia="DengXian"/>
          <w:lang w:eastAsia="zh-CN"/>
        </w:rPr>
        <w:t>ntermediat</w:t>
      </w:r>
      <w:r w:rsidR="00E43707">
        <w:rPr>
          <w:rFonts w:eastAsia="DengXian"/>
          <w:lang w:eastAsia="zh-CN"/>
        </w:rPr>
        <w:t>e r</w:t>
      </w:r>
      <w:r w:rsidRPr="0097177A">
        <w:rPr>
          <w:rFonts w:eastAsia="DengXian"/>
          <w:lang w:eastAsia="zh-CN"/>
        </w:rPr>
        <w:t xml:space="preserve">elay will send to the next hop in step 4a or 4b. However, although there are texts under Step 3 specifying how to set several parameters in the discovery entry, </w:t>
      </w:r>
      <w:r w:rsidR="003B28A6">
        <w:rPr>
          <w:rFonts w:eastAsia="DengXian"/>
          <w:lang w:eastAsia="zh-CN"/>
        </w:rPr>
        <w:t xml:space="preserve">the handling of the content in </w:t>
      </w:r>
      <w:r w:rsidRPr="0097177A">
        <w:rPr>
          <w:rFonts w:eastAsia="DengXian"/>
          <w:lang w:eastAsia="zh-CN"/>
        </w:rPr>
        <w:t>RRC container is not</w:t>
      </w:r>
      <w:r w:rsidR="003B28A6">
        <w:rPr>
          <w:rFonts w:eastAsia="DengXian"/>
          <w:lang w:eastAsia="zh-CN"/>
        </w:rPr>
        <w:t xml:space="preserve"> specified </w:t>
      </w:r>
      <w:r w:rsidRPr="0097177A">
        <w:rPr>
          <w:rFonts w:eastAsia="DengXian"/>
          <w:lang w:eastAsia="zh-CN"/>
        </w:rPr>
        <w:t>yet</w:t>
      </w:r>
      <w:r w:rsidR="00913EF3">
        <w:rPr>
          <w:rFonts w:eastAsia="DengXian"/>
          <w:lang w:eastAsia="zh-CN"/>
        </w:rPr>
        <w:t xml:space="preserve"> and may be up to RAN2 to decide</w:t>
      </w:r>
      <w:r w:rsidRPr="0097177A">
        <w:rPr>
          <w:rFonts w:eastAsia="DengXian"/>
          <w:lang w:eastAsia="zh-CN"/>
        </w:rPr>
        <w:t xml:space="preserve">. </w:t>
      </w:r>
      <w:r w:rsidR="00AC38F3">
        <w:rPr>
          <w:rFonts w:eastAsia="DengXian"/>
          <w:lang w:eastAsia="zh-CN"/>
        </w:rPr>
        <w:t>T</w:t>
      </w:r>
      <w:r w:rsidRPr="0097177A">
        <w:rPr>
          <w:rFonts w:eastAsia="DengXian"/>
          <w:lang w:eastAsia="zh-CN"/>
        </w:rPr>
        <w:t xml:space="preserve">he </w:t>
      </w:r>
      <w:r w:rsidR="00DE7427">
        <w:rPr>
          <w:rFonts w:eastAsia="DengXian"/>
          <w:lang w:eastAsia="zh-CN"/>
        </w:rPr>
        <w:t>i</w:t>
      </w:r>
      <w:r w:rsidRPr="0097177A">
        <w:rPr>
          <w:rFonts w:eastAsia="DengXian"/>
          <w:lang w:eastAsia="zh-CN"/>
        </w:rPr>
        <w:t xml:space="preserve">ntermediate </w:t>
      </w:r>
      <w:r w:rsidR="00DE7427">
        <w:rPr>
          <w:rFonts w:eastAsia="DengXian"/>
          <w:lang w:eastAsia="zh-CN"/>
        </w:rPr>
        <w:t>r</w:t>
      </w:r>
      <w:r w:rsidRPr="0097177A">
        <w:rPr>
          <w:rFonts w:eastAsia="DengXian"/>
          <w:lang w:eastAsia="zh-CN"/>
        </w:rPr>
        <w:t>elay</w:t>
      </w:r>
      <w:r w:rsidR="00AC38F3">
        <w:rPr>
          <w:rFonts w:eastAsia="DengXian"/>
          <w:lang w:eastAsia="zh-CN"/>
        </w:rPr>
        <w:t xml:space="preserve"> has</w:t>
      </w:r>
      <w:r w:rsidRPr="0097177A">
        <w:rPr>
          <w:rFonts w:eastAsia="DengXian"/>
          <w:lang w:eastAsia="zh-CN"/>
        </w:rPr>
        <w:t xml:space="preserve"> at least three options</w:t>
      </w:r>
      <w:r w:rsidR="00AC38F3">
        <w:rPr>
          <w:rFonts w:eastAsia="DengXian"/>
          <w:lang w:eastAsia="zh-CN"/>
        </w:rPr>
        <w:t xml:space="preserve"> for </w:t>
      </w:r>
      <w:r w:rsidR="00AC38F3" w:rsidRPr="0097177A">
        <w:rPr>
          <w:rFonts w:eastAsia="DengXian"/>
          <w:lang w:eastAsia="zh-CN"/>
        </w:rPr>
        <w:t>RRC container handling</w:t>
      </w:r>
      <w:r w:rsidRPr="0097177A">
        <w:rPr>
          <w:rFonts w:eastAsia="DengXian"/>
          <w:lang w:eastAsia="zh-CN"/>
        </w:rPr>
        <w:t>:</w:t>
      </w:r>
    </w:p>
    <w:p w14:paraId="5527EDE3" w14:textId="360C7271" w:rsidR="0097177A" w:rsidRPr="0097177A" w:rsidRDefault="0097177A" w:rsidP="00002005">
      <w:pPr>
        <w:ind w:firstLine="288"/>
        <w:rPr>
          <w:rFonts w:eastAsia="DengXian"/>
          <w:lang w:eastAsia="zh-CN"/>
        </w:rPr>
      </w:pPr>
      <w:r w:rsidRPr="00002005">
        <w:rPr>
          <w:rFonts w:eastAsia="DengXian"/>
          <w:b/>
          <w:bCs/>
          <w:lang w:eastAsia="zh-CN"/>
        </w:rPr>
        <w:t>Option 1</w:t>
      </w:r>
      <w:r w:rsidRPr="0097177A">
        <w:rPr>
          <w:rFonts w:eastAsia="DengXian"/>
          <w:lang w:eastAsia="zh-CN"/>
        </w:rPr>
        <w:t>: No change to the RRC container received from the parent node, just forward</w:t>
      </w:r>
      <w:r w:rsidR="00220FD5">
        <w:rPr>
          <w:rFonts w:eastAsia="DengXian"/>
          <w:lang w:eastAsia="zh-CN"/>
        </w:rPr>
        <w:t>.</w:t>
      </w:r>
    </w:p>
    <w:p w14:paraId="77DE02FD" w14:textId="0CD43B32" w:rsidR="0097177A" w:rsidRPr="0097177A" w:rsidRDefault="0097177A" w:rsidP="00002005">
      <w:pPr>
        <w:ind w:firstLine="288"/>
        <w:rPr>
          <w:rFonts w:eastAsia="DengXian"/>
          <w:lang w:eastAsia="zh-CN"/>
        </w:rPr>
      </w:pPr>
      <w:r w:rsidRPr="00002005">
        <w:rPr>
          <w:rFonts w:eastAsia="DengXian"/>
          <w:b/>
          <w:bCs/>
          <w:lang w:eastAsia="zh-CN"/>
        </w:rPr>
        <w:t>Option 2</w:t>
      </w:r>
      <w:r w:rsidRPr="0097177A">
        <w:rPr>
          <w:rFonts w:eastAsia="DengXian"/>
          <w:lang w:eastAsia="zh-CN"/>
        </w:rPr>
        <w:t>: Add its own RRC state indication to the RRC container received</w:t>
      </w:r>
      <w:r w:rsidR="00220FD5">
        <w:rPr>
          <w:rFonts w:eastAsia="DengXian"/>
          <w:lang w:eastAsia="zh-CN"/>
        </w:rPr>
        <w:t>.</w:t>
      </w:r>
    </w:p>
    <w:p w14:paraId="1B25A8D6" w14:textId="77777777" w:rsidR="0097177A" w:rsidRPr="0097177A" w:rsidRDefault="0097177A" w:rsidP="00002005">
      <w:pPr>
        <w:ind w:firstLine="288"/>
        <w:rPr>
          <w:rFonts w:eastAsia="DengXian"/>
          <w:lang w:eastAsia="zh-CN"/>
        </w:rPr>
      </w:pPr>
      <w:r w:rsidRPr="00002005">
        <w:rPr>
          <w:rFonts w:eastAsia="DengXian"/>
          <w:b/>
          <w:bCs/>
          <w:lang w:eastAsia="zh-CN"/>
        </w:rPr>
        <w:t>Option 3</w:t>
      </w:r>
      <w:r w:rsidRPr="0097177A">
        <w:rPr>
          <w:rFonts w:eastAsia="DengXian"/>
          <w:lang w:eastAsia="zh-CN"/>
        </w:rPr>
        <w:t>: Replaces the RRC state indication in the RRC container received with its own RRC state indication.</w:t>
      </w:r>
    </w:p>
    <w:p w14:paraId="0ECAD636" w14:textId="7FAC02B1" w:rsidR="0097177A" w:rsidRPr="0097177A" w:rsidRDefault="0097177A" w:rsidP="0097177A">
      <w:pPr>
        <w:rPr>
          <w:rFonts w:eastAsia="DengXian"/>
          <w:lang w:eastAsia="zh-CN"/>
        </w:rPr>
      </w:pPr>
      <w:r w:rsidRPr="0097177A">
        <w:rPr>
          <w:rFonts w:eastAsia="DengXian"/>
          <w:lang w:eastAsia="zh-CN"/>
        </w:rPr>
        <w:t xml:space="preserve">Under Option 1, the remote UE receives only the original RRC container </w:t>
      </w:r>
      <w:r w:rsidR="00B17CB2">
        <w:rPr>
          <w:rFonts w:eastAsia="DengXian"/>
          <w:lang w:eastAsia="zh-CN"/>
        </w:rPr>
        <w:t>prepared by</w:t>
      </w:r>
      <w:r w:rsidRPr="0097177A">
        <w:rPr>
          <w:rFonts w:eastAsia="DengXian"/>
          <w:lang w:eastAsia="zh-CN"/>
        </w:rPr>
        <w:t xml:space="preserve"> the last relay, and no RRC state info about the candidate first relay</w:t>
      </w:r>
      <w:r w:rsidR="00FE2877">
        <w:rPr>
          <w:rFonts w:eastAsia="DengXian"/>
          <w:lang w:eastAsia="zh-CN"/>
        </w:rPr>
        <w:t xml:space="preserve"> is included</w:t>
      </w:r>
      <w:r w:rsidRPr="0097177A">
        <w:rPr>
          <w:rFonts w:eastAsia="DengXian"/>
          <w:lang w:eastAsia="zh-CN"/>
        </w:rPr>
        <w:t>.</w:t>
      </w:r>
    </w:p>
    <w:p w14:paraId="16889F80" w14:textId="2F7E7A96" w:rsidR="0097177A" w:rsidRPr="0097177A" w:rsidRDefault="0097177A" w:rsidP="0097177A">
      <w:pPr>
        <w:rPr>
          <w:rFonts w:eastAsia="DengXian"/>
          <w:lang w:eastAsia="zh-CN"/>
        </w:rPr>
      </w:pPr>
      <w:r w:rsidRPr="0097177A">
        <w:rPr>
          <w:rFonts w:eastAsia="DengXian"/>
          <w:lang w:eastAsia="zh-CN"/>
        </w:rPr>
        <w:t xml:space="preserve">Under Option 2, the remote UE receives the original RRC container </w:t>
      </w:r>
      <w:r w:rsidR="00FE2877">
        <w:rPr>
          <w:rFonts w:eastAsia="DengXian"/>
          <w:lang w:eastAsia="zh-CN"/>
        </w:rPr>
        <w:t>prepared by</w:t>
      </w:r>
      <w:r w:rsidRPr="0097177A">
        <w:rPr>
          <w:rFonts w:eastAsia="DengXian"/>
          <w:lang w:eastAsia="zh-CN"/>
        </w:rPr>
        <w:t xml:space="preserve"> the last relay, plus the RRC states of all candidate intermediate relays along the </w:t>
      </w:r>
      <w:r w:rsidR="00FE2877">
        <w:rPr>
          <w:rFonts w:eastAsia="DengXian"/>
          <w:lang w:eastAsia="zh-CN"/>
        </w:rPr>
        <w:t>path</w:t>
      </w:r>
      <w:r w:rsidRPr="0097177A">
        <w:rPr>
          <w:rFonts w:eastAsia="DengXian"/>
          <w:lang w:eastAsia="zh-CN"/>
        </w:rPr>
        <w:t xml:space="preserve">, including the candidate first relay. Although Option 2 provides the remote UE with the most information on RRC states of other candidate relays, the additional information cannot be fully utilized in remote UE’s path selection as pointed out in the </w:t>
      </w:r>
      <w:r w:rsidRPr="008F6AB4">
        <w:rPr>
          <w:rFonts w:eastAsia="DengXian"/>
          <w:b/>
          <w:bCs/>
          <w:lang w:eastAsia="zh-CN"/>
        </w:rPr>
        <w:t>Observation</w:t>
      </w:r>
      <w:r w:rsidRPr="0097177A">
        <w:rPr>
          <w:rFonts w:eastAsia="DengXian"/>
          <w:lang w:eastAsia="zh-CN"/>
        </w:rPr>
        <w:t xml:space="preserve"> above.</w:t>
      </w:r>
    </w:p>
    <w:p w14:paraId="055C26D2" w14:textId="526E9B1D" w:rsidR="003D546B" w:rsidRDefault="0097177A" w:rsidP="0097177A">
      <w:pPr>
        <w:rPr>
          <w:rFonts w:eastAsia="DengXian"/>
          <w:lang w:eastAsia="zh-CN"/>
        </w:rPr>
      </w:pPr>
      <w:r w:rsidRPr="0097177A">
        <w:rPr>
          <w:rFonts w:eastAsia="DengXian"/>
          <w:lang w:eastAsia="zh-CN"/>
        </w:rPr>
        <w:t xml:space="preserve">Under Option 3, the remote UE receives the original RRC container </w:t>
      </w:r>
      <w:r w:rsidR="009838BD">
        <w:rPr>
          <w:rFonts w:eastAsia="DengXian"/>
          <w:lang w:eastAsia="zh-CN"/>
        </w:rPr>
        <w:t>prepared by</w:t>
      </w:r>
      <w:r w:rsidRPr="0097177A">
        <w:rPr>
          <w:rFonts w:eastAsia="DengXian"/>
          <w:lang w:eastAsia="zh-CN"/>
        </w:rPr>
        <w:t xml:space="preserve"> the last relay, plus the RRC state of the candidate first relay.</w:t>
      </w:r>
    </w:p>
    <w:p w14:paraId="4ACC70EA" w14:textId="68D3E656" w:rsidR="006F166A" w:rsidRPr="002F4570" w:rsidRDefault="006F166A" w:rsidP="006F166A">
      <w:pPr>
        <w:rPr>
          <w:rFonts w:eastAsia="DengXian"/>
          <w:lang w:eastAsia="zh-CN"/>
        </w:rPr>
      </w:pPr>
      <w:r w:rsidRPr="002F4570">
        <w:rPr>
          <w:rFonts w:eastAsia="DengXian"/>
          <w:lang w:eastAsia="zh-CN"/>
        </w:rPr>
        <w:t xml:space="preserve">For Model B U2N multi-hop relay discovery procedure outlined in clause 6.3.2.5.3 [2], although RRC container is not explicitly mentioned, it is part of the information passing from node to node based on the reference to clause 6.3.2.3.3 (and then to clause 5.8.3.1 eventually) in Step 6-7. The Intermediate Relay UE also has at least the three options above to handle the RRC container. Option 2 is more aligned with </w:t>
      </w:r>
      <w:r w:rsidR="00606EA1">
        <w:rPr>
          <w:rFonts w:eastAsia="DengXian"/>
          <w:lang w:eastAsia="zh-CN"/>
        </w:rPr>
        <w:t xml:space="preserve">the main idea of the </w:t>
      </w:r>
      <w:r w:rsidRPr="002F4570">
        <w:rPr>
          <w:rFonts w:eastAsia="DengXian"/>
          <w:lang w:eastAsia="zh-CN"/>
        </w:rPr>
        <w:t xml:space="preserve">Model B </w:t>
      </w:r>
      <w:r w:rsidR="00606EA1">
        <w:rPr>
          <w:rFonts w:eastAsia="DengXian"/>
          <w:lang w:eastAsia="zh-CN"/>
        </w:rPr>
        <w:t>solution</w:t>
      </w:r>
      <w:r w:rsidRPr="002F4570">
        <w:rPr>
          <w:rFonts w:eastAsia="DengXian"/>
          <w:lang w:eastAsia="zh-CN"/>
        </w:rPr>
        <w:t>.</w:t>
      </w:r>
    </w:p>
    <w:p w14:paraId="2014AD95" w14:textId="77777777" w:rsidR="006F166A" w:rsidRPr="002F4570" w:rsidRDefault="006F166A" w:rsidP="006F166A">
      <w:pPr>
        <w:rPr>
          <w:rFonts w:eastAsia="DengXian"/>
          <w:lang w:eastAsia="zh-CN"/>
        </w:rPr>
      </w:pPr>
      <w:r w:rsidRPr="002F4570">
        <w:rPr>
          <w:rFonts w:eastAsia="DengXian"/>
          <w:lang w:eastAsia="zh-CN"/>
        </w:rPr>
        <w:t>Depending on which option RAN2 picks for Model A and Model B respectively, it may be necessary to inform SA2.</w:t>
      </w:r>
    </w:p>
    <w:p w14:paraId="47F917FB" w14:textId="254536B2" w:rsidR="00E24F9F" w:rsidRPr="00D656E7" w:rsidRDefault="006F166A" w:rsidP="005B00DA">
      <w:pPr>
        <w:rPr>
          <w:rFonts w:eastAsia="DengXian"/>
          <w:b/>
          <w:bCs/>
          <w:lang w:eastAsia="zh-CN"/>
        </w:rPr>
      </w:pPr>
      <w:r w:rsidRPr="00D656E7">
        <w:rPr>
          <w:rFonts w:eastAsia="DengXian"/>
          <w:b/>
          <w:bCs/>
          <w:lang w:eastAsia="zh-CN"/>
        </w:rPr>
        <w:t xml:space="preserve">Proposal: RAN2 is kindly asked to discuss the three options for the intermediate relay to handle the RRC container in the discovery messages, taking into account the difference between Model A and Model B </w:t>
      </w:r>
      <w:r w:rsidR="00331EFF" w:rsidRPr="00D656E7">
        <w:rPr>
          <w:rFonts w:eastAsia="DengXian"/>
          <w:b/>
          <w:bCs/>
          <w:lang w:eastAsia="zh-CN"/>
        </w:rPr>
        <w:t xml:space="preserve">based solutions </w:t>
      </w:r>
      <w:r w:rsidRPr="00D656E7">
        <w:rPr>
          <w:rFonts w:eastAsia="DengXian"/>
          <w:b/>
          <w:bCs/>
          <w:lang w:eastAsia="zh-CN"/>
        </w:rPr>
        <w:t xml:space="preserve">as pointed out </w:t>
      </w:r>
      <w:r w:rsidR="00331EFF" w:rsidRPr="00D656E7">
        <w:rPr>
          <w:rFonts w:eastAsia="DengXian"/>
          <w:b/>
          <w:bCs/>
          <w:lang w:eastAsia="zh-CN"/>
        </w:rPr>
        <w:t>in</w:t>
      </w:r>
      <w:r w:rsidRPr="00D656E7">
        <w:rPr>
          <w:rFonts w:eastAsia="DengXian"/>
          <w:b/>
          <w:bCs/>
          <w:lang w:eastAsia="zh-CN"/>
        </w:rPr>
        <w:t xml:space="preserve"> the Observation. Inform SA2 if needed</w:t>
      </w:r>
    </w:p>
    <w:p w14:paraId="4D8C0E1D" w14:textId="47D043A0" w:rsidR="009638FE" w:rsidRPr="00311150"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311150">
        <w:rPr>
          <w:rFonts w:ascii="Arial" w:eastAsia="Malgun Gothic" w:hAnsi="Arial"/>
          <w:sz w:val="36"/>
          <w:lang w:eastAsia="de-DE"/>
        </w:rPr>
        <w:t>3</w:t>
      </w:r>
      <w:r w:rsidRPr="00311150">
        <w:rPr>
          <w:rFonts w:ascii="Arial" w:eastAsia="Malgun Gothic" w:hAnsi="Arial"/>
          <w:sz w:val="36"/>
          <w:lang w:eastAsia="de-DE"/>
        </w:rPr>
        <w:tab/>
        <w:t>Conclusion</w:t>
      </w:r>
      <w:r w:rsidR="00304764" w:rsidRPr="00311150">
        <w:rPr>
          <w:rFonts w:ascii="Arial" w:eastAsia="Malgun Gothic" w:hAnsi="Arial"/>
          <w:sz w:val="36"/>
          <w:lang w:eastAsia="de-DE"/>
        </w:rPr>
        <w:t xml:space="preserve"> </w:t>
      </w:r>
    </w:p>
    <w:p w14:paraId="65C9E7EE" w14:textId="35C17471" w:rsidR="00A9415E" w:rsidRPr="00D656E7" w:rsidRDefault="00A9415E" w:rsidP="00A9415E">
      <w:pPr>
        <w:rPr>
          <w:rFonts w:eastAsia="SimSun"/>
          <w:b/>
          <w:bCs/>
          <w:lang w:eastAsia="zh-CN"/>
        </w:rPr>
      </w:pPr>
      <w:r w:rsidRPr="00D656E7">
        <w:rPr>
          <w:rFonts w:eastAsia="SimSun"/>
          <w:b/>
          <w:bCs/>
          <w:lang w:eastAsia="zh-CN"/>
        </w:rPr>
        <w:t xml:space="preserve">Observation: With Model A, the remote UE cannot select the second relay </w:t>
      </w:r>
      <w:r w:rsidR="00856D58">
        <w:rPr>
          <w:rFonts w:eastAsia="SimSun"/>
          <w:b/>
          <w:bCs/>
          <w:lang w:eastAsia="zh-CN"/>
        </w:rPr>
        <w:t>or</w:t>
      </w:r>
      <w:r w:rsidRPr="00D656E7">
        <w:rPr>
          <w:rFonts w:eastAsia="SimSun"/>
          <w:b/>
          <w:bCs/>
          <w:lang w:eastAsia="zh-CN"/>
        </w:rPr>
        <w:t xml:space="preserve"> other intermediate relays (except the first relay) based on their RRC states. </w:t>
      </w:r>
      <w:r w:rsidR="00237ADE" w:rsidRPr="00D656E7">
        <w:rPr>
          <w:rFonts w:eastAsia="DengXian"/>
          <w:b/>
          <w:bCs/>
          <w:lang w:eastAsia="zh-CN"/>
        </w:rPr>
        <w:t>If this expected behavior is to be changed,</w:t>
      </w:r>
      <w:r w:rsidRPr="00D656E7">
        <w:rPr>
          <w:rFonts w:eastAsia="SimSun"/>
          <w:b/>
          <w:bCs/>
          <w:lang w:eastAsia="zh-CN"/>
        </w:rPr>
        <w:t xml:space="preserve"> there will be SA2 and CT1 impacts.</w:t>
      </w:r>
    </w:p>
    <w:p w14:paraId="60F06562" w14:textId="0B05D8A6" w:rsidR="00FB0EC6" w:rsidRPr="00D656E7" w:rsidRDefault="00FB0EC6" w:rsidP="000C235A">
      <w:pPr>
        <w:rPr>
          <w:rFonts w:eastAsia="DengXian"/>
          <w:b/>
          <w:bCs/>
          <w:lang w:eastAsia="zh-CN"/>
        </w:rPr>
      </w:pPr>
      <w:r w:rsidRPr="00D656E7">
        <w:rPr>
          <w:rFonts w:eastAsia="DengXian"/>
          <w:b/>
          <w:bCs/>
          <w:lang w:eastAsia="zh-CN"/>
        </w:rPr>
        <w:t>Proposal: RAN2 is kindly asked to discuss the three options for the intermediate relay to handle the RRC container in the discovery messages, taking into account the difference between Model A and Model B based solutions as pointed out in the Observation. Inform SA2 if needed</w:t>
      </w:r>
    </w:p>
    <w:p w14:paraId="4FD7A744" w14:textId="77777777" w:rsidR="009638FE" w:rsidRPr="00311150"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311150">
        <w:rPr>
          <w:rFonts w:ascii="Arial" w:eastAsia="Malgun Gothic" w:hAnsi="Arial"/>
          <w:sz w:val="36"/>
          <w:lang w:eastAsia="de-DE"/>
        </w:rPr>
        <w:t>4</w:t>
      </w:r>
      <w:r w:rsidRPr="00311150">
        <w:rPr>
          <w:rFonts w:ascii="Arial" w:eastAsia="Malgun Gothic" w:hAnsi="Arial"/>
          <w:sz w:val="36"/>
          <w:lang w:eastAsia="de-DE"/>
        </w:rPr>
        <w:tab/>
        <w:t>Reference</w:t>
      </w:r>
    </w:p>
    <w:p w14:paraId="4AE64069" w14:textId="27432B27" w:rsidR="00135203" w:rsidRPr="00B61443" w:rsidRDefault="00135203" w:rsidP="00135203">
      <w:pPr>
        <w:numPr>
          <w:ilvl w:val="0"/>
          <w:numId w:val="8"/>
        </w:numPr>
        <w:overflowPunct/>
        <w:autoSpaceDE/>
        <w:autoSpaceDN/>
        <w:adjustRightInd/>
        <w:spacing w:line="240" w:lineRule="atLeast"/>
        <w:textAlignment w:val="auto"/>
        <w:rPr>
          <w:rFonts w:eastAsia="SimSun"/>
          <w:lang w:eastAsia="zh-CN"/>
        </w:rPr>
      </w:pPr>
      <w:bookmarkStart w:id="3" w:name="_Ref162454731"/>
      <w:r>
        <w:rPr>
          <w:lang w:eastAsia="en-GB"/>
        </w:rPr>
        <w:t>“</w:t>
      </w:r>
      <w:r w:rsidRPr="00A066A8">
        <w:rPr>
          <w:rFonts w:cs="Arial"/>
        </w:rPr>
        <w:t>Report of 3GPP TSG RAN WG2 meeting #1</w:t>
      </w:r>
      <w:r>
        <w:rPr>
          <w:rFonts w:cs="Arial"/>
        </w:rPr>
        <w:t>30</w:t>
      </w:r>
      <w:r w:rsidRPr="00A066A8">
        <w:rPr>
          <w:rFonts w:cs="Arial"/>
        </w:rPr>
        <w:t xml:space="preserve">, </w:t>
      </w:r>
      <w:r>
        <w:rPr>
          <w:rFonts w:cs="Arial"/>
        </w:rPr>
        <w:t>St Julian's, Malta</w:t>
      </w:r>
      <w:r>
        <w:rPr>
          <w:lang w:eastAsia="en-GB"/>
        </w:rPr>
        <w:t xml:space="preserve">” (draft v3), </w:t>
      </w:r>
    </w:p>
    <w:p w14:paraId="7E41DD8C" w14:textId="7648B44F" w:rsidR="00135203" w:rsidRDefault="00135203" w:rsidP="00135203">
      <w:pPr>
        <w:numPr>
          <w:ilvl w:val="0"/>
          <w:numId w:val="8"/>
        </w:numPr>
        <w:overflowPunct/>
        <w:autoSpaceDE/>
        <w:autoSpaceDN/>
        <w:adjustRightInd/>
        <w:spacing w:line="240" w:lineRule="atLeast"/>
        <w:textAlignment w:val="auto"/>
        <w:rPr>
          <w:rFonts w:eastAsia="SimSun"/>
          <w:lang w:eastAsia="zh-CN"/>
        </w:rPr>
      </w:pPr>
      <w:r w:rsidRPr="00311150">
        <w:rPr>
          <w:rFonts w:eastAsia="SimSun"/>
          <w:lang w:eastAsia="zh-CN"/>
        </w:rPr>
        <w:t xml:space="preserve">TS 23.304 V19.4.0, </w:t>
      </w:r>
      <w:r w:rsidR="006E30DD">
        <w:rPr>
          <w:rFonts w:eastAsia="SimSun"/>
          <w:lang w:eastAsia="zh-CN"/>
        </w:rPr>
        <w:t>“</w:t>
      </w:r>
      <w:r w:rsidRPr="00311150">
        <w:rPr>
          <w:rFonts w:eastAsia="SimSun"/>
          <w:lang w:eastAsia="zh-CN"/>
        </w:rPr>
        <w:t>Proximity based Services (</w:t>
      </w:r>
      <w:proofErr w:type="spellStart"/>
      <w:r w:rsidRPr="00311150">
        <w:rPr>
          <w:rFonts w:eastAsia="SimSun"/>
          <w:lang w:eastAsia="zh-CN"/>
        </w:rPr>
        <w:t>ProSe</w:t>
      </w:r>
      <w:proofErr w:type="spellEnd"/>
      <w:r w:rsidRPr="00311150">
        <w:rPr>
          <w:rFonts w:eastAsia="SimSun"/>
          <w:lang w:eastAsia="zh-CN"/>
        </w:rPr>
        <w:t>) in the 5G System (5GS)</w:t>
      </w:r>
      <w:r w:rsidR="006E30DD">
        <w:rPr>
          <w:rFonts w:eastAsia="SimSun"/>
          <w:lang w:eastAsia="zh-CN"/>
        </w:rPr>
        <w:t>”</w:t>
      </w:r>
    </w:p>
    <w:p w14:paraId="3FDD4928" w14:textId="5E3B5CF1" w:rsidR="00135203" w:rsidRDefault="00135203" w:rsidP="00135203">
      <w:pPr>
        <w:numPr>
          <w:ilvl w:val="0"/>
          <w:numId w:val="8"/>
        </w:numPr>
        <w:overflowPunct/>
        <w:autoSpaceDE/>
        <w:autoSpaceDN/>
        <w:adjustRightInd/>
        <w:spacing w:line="240" w:lineRule="atLeast"/>
        <w:textAlignment w:val="auto"/>
        <w:rPr>
          <w:rFonts w:eastAsia="SimSun"/>
          <w:lang w:eastAsia="zh-CN"/>
        </w:rPr>
      </w:pPr>
      <w:r>
        <w:rPr>
          <w:rFonts w:eastAsia="SimSun"/>
          <w:lang w:eastAsia="zh-CN"/>
        </w:rPr>
        <w:t xml:space="preserve">TS 24.554 V19.2.1, </w:t>
      </w:r>
      <w:r w:rsidR="006E30DD">
        <w:rPr>
          <w:rFonts w:eastAsia="SimSun"/>
          <w:lang w:eastAsia="zh-CN"/>
        </w:rPr>
        <w:t>“</w:t>
      </w:r>
      <w:r w:rsidRPr="00EC0102">
        <w:rPr>
          <w:rFonts w:eastAsia="SimSun"/>
          <w:lang w:eastAsia="zh-CN"/>
        </w:rPr>
        <w:t>Proximity-services (</w:t>
      </w:r>
      <w:proofErr w:type="spellStart"/>
      <w:r w:rsidRPr="00EC0102">
        <w:rPr>
          <w:rFonts w:eastAsia="SimSun"/>
          <w:lang w:eastAsia="zh-CN"/>
        </w:rPr>
        <w:t>ProSe</w:t>
      </w:r>
      <w:proofErr w:type="spellEnd"/>
      <w:r w:rsidRPr="00EC0102">
        <w:rPr>
          <w:rFonts w:eastAsia="SimSun"/>
          <w:lang w:eastAsia="zh-CN"/>
        </w:rPr>
        <w:t>) in 5G System (5GS) protocol aspects; Stage 3</w:t>
      </w:r>
      <w:bookmarkEnd w:id="3"/>
      <w:r w:rsidR="006E30DD">
        <w:rPr>
          <w:rFonts w:eastAsia="SimSun"/>
          <w:lang w:eastAsia="zh-CN"/>
        </w:rPr>
        <w:t>”</w:t>
      </w:r>
    </w:p>
    <w:sectPr w:rsidR="00135203" w:rsidSect="003273D6">
      <w:footnotePr>
        <w:numRestart w:val="eachSect"/>
      </w:footnotePr>
      <w:pgSz w:w="11907" w:h="16840"/>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70137" w14:textId="77777777" w:rsidR="00E446C5" w:rsidRPr="00311150" w:rsidRDefault="00E446C5">
      <w:pPr>
        <w:spacing w:after="0"/>
      </w:pPr>
      <w:r w:rsidRPr="00311150">
        <w:separator/>
      </w:r>
    </w:p>
  </w:endnote>
  <w:endnote w:type="continuationSeparator" w:id="0">
    <w:p w14:paraId="2D265F8D" w14:textId="77777777" w:rsidR="00E446C5" w:rsidRPr="00311150" w:rsidRDefault="00E446C5">
      <w:pPr>
        <w:spacing w:after="0"/>
      </w:pPr>
      <w:r w:rsidRPr="00311150">
        <w:continuationSeparator/>
      </w:r>
    </w:p>
  </w:endnote>
  <w:endnote w:type="continuationNotice" w:id="1">
    <w:p w14:paraId="268EA449" w14:textId="77777777" w:rsidR="00E446C5" w:rsidRPr="00311150" w:rsidRDefault="00E44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A2625" w14:textId="77777777" w:rsidR="00E446C5" w:rsidRPr="00311150" w:rsidRDefault="00E446C5">
      <w:pPr>
        <w:spacing w:after="0"/>
      </w:pPr>
      <w:r w:rsidRPr="00311150">
        <w:separator/>
      </w:r>
    </w:p>
  </w:footnote>
  <w:footnote w:type="continuationSeparator" w:id="0">
    <w:p w14:paraId="6197F0FF" w14:textId="77777777" w:rsidR="00E446C5" w:rsidRPr="00311150" w:rsidRDefault="00E446C5">
      <w:pPr>
        <w:spacing w:after="0"/>
      </w:pPr>
      <w:r w:rsidRPr="00311150">
        <w:continuationSeparator/>
      </w:r>
    </w:p>
  </w:footnote>
  <w:footnote w:type="continuationNotice" w:id="1">
    <w:p w14:paraId="6F78A39E" w14:textId="77777777" w:rsidR="00E446C5" w:rsidRPr="00311150" w:rsidRDefault="00E446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F0A"/>
    <w:multiLevelType w:val="hybridMultilevel"/>
    <w:tmpl w:val="EBC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F17D4"/>
    <w:multiLevelType w:val="hybridMultilevel"/>
    <w:tmpl w:val="A9BE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C7C44"/>
    <w:multiLevelType w:val="multilevel"/>
    <w:tmpl w:val="38EE837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E47EA8"/>
    <w:multiLevelType w:val="hybridMultilevel"/>
    <w:tmpl w:val="AC1C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734D79"/>
    <w:multiLevelType w:val="hybridMultilevel"/>
    <w:tmpl w:val="BBD6B8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8B5CA7"/>
    <w:multiLevelType w:val="multilevel"/>
    <w:tmpl w:val="7F02C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EC51C7"/>
    <w:multiLevelType w:val="hybridMultilevel"/>
    <w:tmpl w:val="1C74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731606"/>
    <w:multiLevelType w:val="hybridMultilevel"/>
    <w:tmpl w:val="149CF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4E4B79"/>
    <w:multiLevelType w:val="hybridMultilevel"/>
    <w:tmpl w:val="46D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04326"/>
    <w:multiLevelType w:val="hybridMultilevel"/>
    <w:tmpl w:val="56E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211BA"/>
    <w:multiLevelType w:val="hybridMultilevel"/>
    <w:tmpl w:val="76F2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35C59"/>
    <w:multiLevelType w:val="multilevel"/>
    <w:tmpl w:val="27764A4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9870AC6"/>
    <w:multiLevelType w:val="hybridMultilevel"/>
    <w:tmpl w:val="218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777474"/>
    <w:multiLevelType w:val="hybridMultilevel"/>
    <w:tmpl w:val="C3DC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15724"/>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BC17E22"/>
    <w:multiLevelType w:val="multilevel"/>
    <w:tmpl w:val="615455C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EAE20FC"/>
    <w:multiLevelType w:val="hybridMultilevel"/>
    <w:tmpl w:val="47BC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B3B02"/>
    <w:multiLevelType w:val="hybridMultilevel"/>
    <w:tmpl w:val="E228D1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83B1068"/>
    <w:multiLevelType w:val="hybridMultilevel"/>
    <w:tmpl w:val="24D6A1B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89E5F50"/>
    <w:multiLevelType w:val="hybridMultilevel"/>
    <w:tmpl w:val="A59C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30" w15:restartNumberingAfterBreak="0">
    <w:nsid w:val="37D108A3"/>
    <w:multiLevelType w:val="hybridMultilevel"/>
    <w:tmpl w:val="3126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2" w15:restartNumberingAfterBreak="0">
    <w:nsid w:val="3E3E1593"/>
    <w:multiLevelType w:val="hybridMultilevel"/>
    <w:tmpl w:val="D68C3F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2E34438"/>
    <w:multiLevelType w:val="hybridMultilevel"/>
    <w:tmpl w:val="BCF0E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6C0AEB"/>
    <w:multiLevelType w:val="hybridMultilevel"/>
    <w:tmpl w:val="FF42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5A76C3"/>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0AD40A4"/>
    <w:multiLevelType w:val="hybridMultilevel"/>
    <w:tmpl w:val="26145742"/>
    <w:lvl w:ilvl="0" w:tplc="04090009">
      <w:start w:val="1"/>
      <w:numFmt w:val="bullet"/>
      <w:lvlText w:val=""/>
      <w:lvlJc w:val="left"/>
      <w:pPr>
        <w:ind w:left="821" w:hanging="360"/>
      </w:pPr>
      <w:rPr>
        <w:rFonts w:ascii="Wingdings" w:hAnsi="Wingding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5D2B25"/>
    <w:multiLevelType w:val="hybridMultilevel"/>
    <w:tmpl w:val="EF9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150345"/>
    <w:multiLevelType w:val="hybridMultilevel"/>
    <w:tmpl w:val="6046E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5646DF"/>
    <w:multiLevelType w:val="hybridMultilevel"/>
    <w:tmpl w:val="2F4A84E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55754258"/>
    <w:multiLevelType w:val="hybridMultilevel"/>
    <w:tmpl w:val="CDE2D39A"/>
    <w:lvl w:ilvl="0" w:tplc="4FDADA34">
      <w:start w:val="1"/>
      <w:numFmt w:val="bullet"/>
      <w:lvlText w:val="•"/>
      <w:lvlJc w:val="left"/>
      <w:pPr>
        <w:tabs>
          <w:tab w:val="num" w:pos="720"/>
        </w:tabs>
        <w:ind w:left="720" w:hanging="360"/>
      </w:pPr>
      <w:rPr>
        <w:rFonts w:ascii="Times New Roman" w:hAnsi="Times New Roman" w:hint="default"/>
      </w:rPr>
    </w:lvl>
    <w:lvl w:ilvl="1" w:tplc="ACBE67F4">
      <w:numFmt w:val="bullet"/>
      <w:lvlText w:val=""/>
      <w:lvlJc w:val="left"/>
      <w:pPr>
        <w:tabs>
          <w:tab w:val="num" w:pos="1440"/>
        </w:tabs>
        <w:ind w:left="1440" w:hanging="360"/>
      </w:pPr>
      <w:rPr>
        <w:rFonts w:ascii="Wingdings" w:hAnsi="Wingdings" w:hint="default"/>
      </w:rPr>
    </w:lvl>
    <w:lvl w:ilvl="2" w:tplc="5E86AAC4" w:tentative="1">
      <w:start w:val="1"/>
      <w:numFmt w:val="bullet"/>
      <w:lvlText w:val="•"/>
      <w:lvlJc w:val="left"/>
      <w:pPr>
        <w:tabs>
          <w:tab w:val="num" w:pos="2160"/>
        </w:tabs>
        <w:ind w:left="2160" w:hanging="360"/>
      </w:pPr>
      <w:rPr>
        <w:rFonts w:ascii="Times New Roman" w:hAnsi="Times New Roman" w:hint="default"/>
      </w:rPr>
    </w:lvl>
    <w:lvl w:ilvl="3" w:tplc="B95CACF2" w:tentative="1">
      <w:start w:val="1"/>
      <w:numFmt w:val="bullet"/>
      <w:lvlText w:val="•"/>
      <w:lvlJc w:val="left"/>
      <w:pPr>
        <w:tabs>
          <w:tab w:val="num" w:pos="2880"/>
        </w:tabs>
        <w:ind w:left="2880" w:hanging="360"/>
      </w:pPr>
      <w:rPr>
        <w:rFonts w:ascii="Times New Roman" w:hAnsi="Times New Roman" w:hint="default"/>
      </w:rPr>
    </w:lvl>
    <w:lvl w:ilvl="4" w:tplc="4776D94E" w:tentative="1">
      <w:start w:val="1"/>
      <w:numFmt w:val="bullet"/>
      <w:lvlText w:val="•"/>
      <w:lvlJc w:val="left"/>
      <w:pPr>
        <w:tabs>
          <w:tab w:val="num" w:pos="3600"/>
        </w:tabs>
        <w:ind w:left="3600" w:hanging="360"/>
      </w:pPr>
      <w:rPr>
        <w:rFonts w:ascii="Times New Roman" w:hAnsi="Times New Roman" w:hint="default"/>
      </w:rPr>
    </w:lvl>
    <w:lvl w:ilvl="5" w:tplc="0C82375C" w:tentative="1">
      <w:start w:val="1"/>
      <w:numFmt w:val="bullet"/>
      <w:lvlText w:val="•"/>
      <w:lvlJc w:val="left"/>
      <w:pPr>
        <w:tabs>
          <w:tab w:val="num" w:pos="4320"/>
        </w:tabs>
        <w:ind w:left="4320" w:hanging="360"/>
      </w:pPr>
      <w:rPr>
        <w:rFonts w:ascii="Times New Roman" w:hAnsi="Times New Roman" w:hint="default"/>
      </w:rPr>
    </w:lvl>
    <w:lvl w:ilvl="6" w:tplc="2B945B6E" w:tentative="1">
      <w:start w:val="1"/>
      <w:numFmt w:val="bullet"/>
      <w:lvlText w:val="•"/>
      <w:lvlJc w:val="left"/>
      <w:pPr>
        <w:tabs>
          <w:tab w:val="num" w:pos="5040"/>
        </w:tabs>
        <w:ind w:left="5040" w:hanging="360"/>
      </w:pPr>
      <w:rPr>
        <w:rFonts w:ascii="Times New Roman" w:hAnsi="Times New Roman" w:hint="default"/>
      </w:rPr>
    </w:lvl>
    <w:lvl w:ilvl="7" w:tplc="1EBA3EA2" w:tentative="1">
      <w:start w:val="1"/>
      <w:numFmt w:val="bullet"/>
      <w:lvlText w:val="•"/>
      <w:lvlJc w:val="left"/>
      <w:pPr>
        <w:tabs>
          <w:tab w:val="num" w:pos="5760"/>
        </w:tabs>
        <w:ind w:left="5760" w:hanging="360"/>
      </w:pPr>
      <w:rPr>
        <w:rFonts w:ascii="Times New Roman" w:hAnsi="Times New Roman" w:hint="default"/>
      </w:rPr>
    </w:lvl>
    <w:lvl w:ilvl="8" w:tplc="517C524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6542400"/>
    <w:multiLevelType w:val="hybridMultilevel"/>
    <w:tmpl w:val="943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EE521C"/>
    <w:multiLevelType w:val="multilevel"/>
    <w:tmpl w:val="7C18164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BBF6F83"/>
    <w:multiLevelType w:val="hybridMultilevel"/>
    <w:tmpl w:val="98F8F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9" w15:restartNumberingAfterBreak="0">
    <w:nsid w:val="66B33072"/>
    <w:multiLevelType w:val="multilevel"/>
    <w:tmpl w:val="62920A5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87C1DD4"/>
    <w:multiLevelType w:val="hybridMultilevel"/>
    <w:tmpl w:val="FDB0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9C7D62"/>
    <w:multiLevelType w:val="hybridMultilevel"/>
    <w:tmpl w:val="55E4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48177E"/>
    <w:multiLevelType w:val="hybridMultilevel"/>
    <w:tmpl w:val="F0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B45677"/>
    <w:multiLevelType w:val="hybridMultilevel"/>
    <w:tmpl w:val="C07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55" w15:restartNumberingAfterBreak="0">
    <w:nsid w:val="70DE3B79"/>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1257908"/>
    <w:multiLevelType w:val="hybridMultilevel"/>
    <w:tmpl w:val="E82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B470B"/>
    <w:multiLevelType w:val="hybridMultilevel"/>
    <w:tmpl w:val="4FE8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9B0F5D"/>
    <w:multiLevelType w:val="hybridMultilevel"/>
    <w:tmpl w:val="2E1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F96D94"/>
    <w:multiLevelType w:val="multilevel"/>
    <w:tmpl w:val="0AD02D0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61894995">
    <w:abstractNumId w:val="54"/>
  </w:num>
  <w:num w:numId="2" w16cid:durableId="1831752250">
    <w:abstractNumId w:val="24"/>
  </w:num>
  <w:num w:numId="3" w16cid:durableId="1918199586">
    <w:abstractNumId w:val="40"/>
  </w:num>
  <w:num w:numId="4" w16cid:durableId="145586103">
    <w:abstractNumId w:val="38"/>
  </w:num>
  <w:num w:numId="5" w16cid:durableId="1027565315">
    <w:abstractNumId w:val="28"/>
  </w:num>
  <w:num w:numId="6" w16cid:durableId="1182622755">
    <w:abstractNumId w:val="10"/>
  </w:num>
  <w:num w:numId="7" w16cid:durableId="2046179387">
    <w:abstractNumId w:val="48"/>
  </w:num>
  <w:num w:numId="8" w16cid:durableId="828591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59165">
    <w:abstractNumId w:val="44"/>
  </w:num>
  <w:num w:numId="10" w16cid:durableId="1607729504">
    <w:abstractNumId w:val="5"/>
  </w:num>
  <w:num w:numId="11" w16cid:durableId="350303622">
    <w:abstractNumId w:val="58"/>
  </w:num>
  <w:num w:numId="12" w16cid:durableId="1536306494">
    <w:abstractNumId w:val="6"/>
  </w:num>
  <w:num w:numId="13" w16cid:durableId="2033267103">
    <w:abstractNumId w:val="27"/>
  </w:num>
  <w:num w:numId="14" w16cid:durableId="159396727">
    <w:abstractNumId w:val="29"/>
  </w:num>
  <w:num w:numId="15" w16cid:durableId="6449559">
    <w:abstractNumId w:val="55"/>
  </w:num>
  <w:num w:numId="16" w16cid:durableId="283274586">
    <w:abstractNumId w:val="31"/>
  </w:num>
  <w:num w:numId="17" w16cid:durableId="1837725288">
    <w:abstractNumId w:val="52"/>
  </w:num>
  <w:num w:numId="18" w16cid:durableId="2124298244">
    <w:abstractNumId w:val="21"/>
  </w:num>
  <w:num w:numId="19" w16cid:durableId="2038384026">
    <w:abstractNumId w:val="49"/>
  </w:num>
  <w:num w:numId="20" w16cid:durableId="1126507087">
    <w:abstractNumId w:val="12"/>
  </w:num>
  <w:num w:numId="21" w16cid:durableId="1228035628">
    <w:abstractNumId w:val="33"/>
  </w:num>
  <w:num w:numId="22" w16cid:durableId="86389337">
    <w:abstractNumId w:val="53"/>
  </w:num>
  <w:num w:numId="23" w16cid:durableId="137233373">
    <w:abstractNumId w:val="59"/>
  </w:num>
  <w:num w:numId="24" w16cid:durableId="245266728">
    <w:abstractNumId w:val="37"/>
  </w:num>
  <w:num w:numId="25" w16cid:durableId="368839075">
    <w:abstractNumId w:val="32"/>
  </w:num>
  <w:num w:numId="26" w16cid:durableId="370346980">
    <w:abstractNumId w:val="7"/>
  </w:num>
  <w:num w:numId="27" w16cid:durableId="1349872475">
    <w:abstractNumId w:val="51"/>
  </w:num>
  <w:num w:numId="28" w16cid:durableId="1793591537">
    <w:abstractNumId w:val="17"/>
  </w:num>
  <w:num w:numId="29" w16cid:durableId="1829396477">
    <w:abstractNumId w:val="2"/>
  </w:num>
  <w:num w:numId="30" w16cid:durableId="1025135721">
    <w:abstractNumId w:val="36"/>
  </w:num>
  <w:num w:numId="31" w16cid:durableId="1255017364">
    <w:abstractNumId w:val="57"/>
  </w:num>
  <w:num w:numId="32" w16cid:durableId="623540286">
    <w:abstractNumId w:val="50"/>
  </w:num>
  <w:num w:numId="33" w16cid:durableId="1119370296">
    <w:abstractNumId w:val="46"/>
  </w:num>
  <w:num w:numId="34" w16cid:durableId="1074350110">
    <w:abstractNumId w:val="60"/>
  </w:num>
  <w:num w:numId="35" w16cid:durableId="20860494">
    <w:abstractNumId w:val="14"/>
  </w:num>
  <w:num w:numId="36" w16cid:durableId="448622631">
    <w:abstractNumId w:val="56"/>
  </w:num>
  <w:num w:numId="37" w16cid:durableId="1633825233">
    <w:abstractNumId w:val="20"/>
  </w:num>
  <w:num w:numId="38" w16cid:durableId="206600576">
    <w:abstractNumId w:val="15"/>
  </w:num>
  <w:num w:numId="39" w16cid:durableId="1398284950">
    <w:abstractNumId w:val="16"/>
  </w:num>
  <w:num w:numId="40" w16cid:durableId="331297904">
    <w:abstractNumId w:val="26"/>
  </w:num>
  <w:num w:numId="41" w16cid:durableId="1402099158">
    <w:abstractNumId w:val="13"/>
  </w:num>
  <w:num w:numId="42" w16cid:durableId="1304502593">
    <w:abstractNumId w:val="43"/>
  </w:num>
  <w:num w:numId="43" w16cid:durableId="1651401357">
    <w:abstractNumId w:val="23"/>
  </w:num>
  <w:num w:numId="44" w16cid:durableId="1401831254">
    <w:abstractNumId w:val="22"/>
  </w:num>
  <w:num w:numId="45" w16cid:durableId="852501661">
    <w:abstractNumId w:val="25"/>
  </w:num>
  <w:num w:numId="46" w16cid:durableId="1794715699">
    <w:abstractNumId w:val="4"/>
  </w:num>
  <w:num w:numId="47" w16cid:durableId="1910920476">
    <w:abstractNumId w:val="1"/>
  </w:num>
  <w:num w:numId="48" w16cid:durableId="1209493299">
    <w:abstractNumId w:val="30"/>
  </w:num>
  <w:num w:numId="49" w16cid:durableId="1848862410">
    <w:abstractNumId w:val="39"/>
  </w:num>
  <w:num w:numId="50" w16cid:durableId="1292587732">
    <w:abstractNumId w:val="9"/>
  </w:num>
  <w:num w:numId="51" w16cid:durableId="222103614">
    <w:abstractNumId w:val="18"/>
  </w:num>
  <w:num w:numId="52" w16cid:durableId="1085763837">
    <w:abstractNumId w:val="35"/>
  </w:num>
  <w:num w:numId="53" w16cid:durableId="1878003928">
    <w:abstractNumId w:val="41"/>
  </w:num>
  <w:num w:numId="54" w16cid:durableId="805665024">
    <w:abstractNumId w:val="42"/>
  </w:num>
  <w:num w:numId="55" w16cid:durableId="1957448159">
    <w:abstractNumId w:val="0"/>
  </w:num>
  <w:num w:numId="56" w16cid:durableId="733744166">
    <w:abstractNumId w:val="19"/>
  </w:num>
  <w:num w:numId="57" w16cid:durableId="731079515">
    <w:abstractNumId w:val="47"/>
  </w:num>
  <w:num w:numId="58" w16cid:durableId="832263259">
    <w:abstractNumId w:val="34"/>
  </w:num>
  <w:num w:numId="59" w16cid:durableId="2054115402">
    <w:abstractNumId w:val="11"/>
  </w:num>
  <w:num w:numId="60" w16cid:durableId="790901846">
    <w:abstractNumId w:val="8"/>
  </w:num>
  <w:num w:numId="61" w16cid:durableId="2067220850">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3CE"/>
    <w:rsid w:val="000005C3"/>
    <w:rsid w:val="000008E0"/>
    <w:rsid w:val="00002005"/>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0D9"/>
    <w:rsid w:val="000123A6"/>
    <w:rsid w:val="00012B99"/>
    <w:rsid w:val="00012DFE"/>
    <w:rsid w:val="000136F4"/>
    <w:rsid w:val="00015115"/>
    <w:rsid w:val="000153C0"/>
    <w:rsid w:val="0001598D"/>
    <w:rsid w:val="00015D79"/>
    <w:rsid w:val="00017E38"/>
    <w:rsid w:val="000200FE"/>
    <w:rsid w:val="0002143E"/>
    <w:rsid w:val="000215B8"/>
    <w:rsid w:val="000215E2"/>
    <w:rsid w:val="0002161D"/>
    <w:rsid w:val="00021920"/>
    <w:rsid w:val="00021A8C"/>
    <w:rsid w:val="00021D86"/>
    <w:rsid w:val="000220E9"/>
    <w:rsid w:val="00022549"/>
    <w:rsid w:val="00022D21"/>
    <w:rsid w:val="00022FAA"/>
    <w:rsid w:val="0002316C"/>
    <w:rsid w:val="00023222"/>
    <w:rsid w:val="000232AE"/>
    <w:rsid w:val="000240AA"/>
    <w:rsid w:val="000243D5"/>
    <w:rsid w:val="0002440C"/>
    <w:rsid w:val="000244F0"/>
    <w:rsid w:val="00024785"/>
    <w:rsid w:val="000254F4"/>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6CA5"/>
    <w:rsid w:val="00037748"/>
    <w:rsid w:val="000377BE"/>
    <w:rsid w:val="000378E9"/>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3E1A"/>
    <w:rsid w:val="00044180"/>
    <w:rsid w:val="00044508"/>
    <w:rsid w:val="00044E19"/>
    <w:rsid w:val="0004520C"/>
    <w:rsid w:val="0004596F"/>
    <w:rsid w:val="00045ED7"/>
    <w:rsid w:val="00045FD4"/>
    <w:rsid w:val="000465C1"/>
    <w:rsid w:val="00046FCF"/>
    <w:rsid w:val="0004703B"/>
    <w:rsid w:val="000479E4"/>
    <w:rsid w:val="00047B49"/>
    <w:rsid w:val="000506B7"/>
    <w:rsid w:val="000509F3"/>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70E"/>
    <w:rsid w:val="000569A8"/>
    <w:rsid w:val="000571A1"/>
    <w:rsid w:val="00060D29"/>
    <w:rsid w:val="000618AF"/>
    <w:rsid w:val="0006219E"/>
    <w:rsid w:val="000626C1"/>
    <w:rsid w:val="00063308"/>
    <w:rsid w:val="00063675"/>
    <w:rsid w:val="0006409F"/>
    <w:rsid w:val="000646D0"/>
    <w:rsid w:val="00064701"/>
    <w:rsid w:val="0006485B"/>
    <w:rsid w:val="00064B12"/>
    <w:rsid w:val="00064C30"/>
    <w:rsid w:val="000652D0"/>
    <w:rsid w:val="000655A6"/>
    <w:rsid w:val="0006566F"/>
    <w:rsid w:val="00065706"/>
    <w:rsid w:val="00065C94"/>
    <w:rsid w:val="000663DC"/>
    <w:rsid w:val="0006683A"/>
    <w:rsid w:val="00066934"/>
    <w:rsid w:val="00066D17"/>
    <w:rsid w:val="00066E87"/>
    <w:rsid w:val="0006757F"/>
    <w:rsid w:val="0006781D"/>
    <w:rsid w:val="00070133"/>
    <w:rsid w:val="00070290"/>
    <w:rsid w:val="0007075B"/>
    <w:rsid w:val="00070B04"/>
    <w:rsid w:val="00071308"/>
    <w:rsid w:val="00071C2C"/>
    <w:rsid w:val="00071EFE"/>
    <w:rsid w:val="00071F20"/>
    <w:rsid w:val="00072004"/>
    <w:rsid w:val="00072067"/>
    <w:rsid w:val="00072798"/>
    <w:rsid w:val="00072EE8"/>
    <w:rsid w:val="00073C3A"/>
    <w:rsid w:val="000740E1"/>
    <w:rsid w:val="000747C0"/>
    <w:rsid w:val="00074BEB"/>
    <w:rsid w:val="00075D4D"/>
    <w:rsid w:val="0007605B"/>
    <w:rsid w:val="0007610C"/>
    <w:rsid w:val="0007677A"/>
    <w:rsid w:val="0007678B"/>
    <w:rsid w:val="00076B23"/>
    <w:rsid w:val="00076B9A"/>
    <w:rsid w:val="00077046"/>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B68"/>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2DA3"/>
    <w:rsid w:val="000B2F30"/>
    <w:rsid w:val="000B31C3"/>
    <w:rsid w:val="000B354E"/>
    <w:rsid w:val="000B397B"/>
    <w:rsid w:val="000B39DC"/>
    <w:rsid w:val="000B3CFE"/>
    <w:rsid w:val="000B448A"/>
    <w:rsid w:val="000B541D"/>
    <w:rsid w:val="000B6621"/>
    <w:rsid w:val="000B6AC7"/>
    <w:rsid w:val="000B6D53"/>
    <w:rsid w:val="000B6EB4"/>
    <w:rsid w:val="000B71FD"/>
    <w:rsid w:val="000B7595"/>
    <w:rsid w:val="000B7C51"/>
    <w:rsid w:val="000C0F5E"/>
    <w:rsid w:val="000C1113"/>
    <w:rsid w:val="000C2211"/>
    <w:rsid w:val="000C235A"/>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9AF"/>
    <w:rsid w:val="000D69E3"/>
    <w:rsid w:val="000D6F3A"/>
    <w:rsid w:val="000D76D9"/>
    <w:rsid w:val="000D7767"/>
    <w:rsid w:val="000D7C25"/>
    <w:rsid w:val="000E02F4"/>
    <w:rsid w:val="000E06A9"/>
    <w:rsid w:val="000E0733"/>
    <w:rsid w:val="000E0C49"/>
    <w:rsid w:val="000E0F64"/>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6A9"/>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369"/>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2E40"/>
    <w:rsid w:val="001235FA"/>
    <w:rsid w:val="00123A21"/>
    <w:rsid w:val="00123D33"/>
    <w:rsid w:val="0012402E"/>
    <w:rsid w:val="001243CA"/>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203"/>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28B"/>
    <w:rsid w:val="00157B87"/>
    <w:rsid w:val="00157BEA"/>
    <w:rsid w:val="00157F38"/>
    <w:rsid w:val="00157FBA"/>
    <w:rsid w:val="001609A2"/>
    <w:rsid w:val="001609EF"/>
    <w:rsid w:val="00161667"/>
    <w:rsid w:val="001628C0"/>
    <w:rsid w:val="001628DE"/>
    <w:rsid w:val="00162CBD"/>
    <w:rsid w:val="001637C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72"/>
    <w:rsid w:val="00181E8D"/>
    <w:rsid w:val="00182565"/>
    <w:rsid w:val="00182690"/>
    <w:rsid w:val="001829C2"/>
    <w:rsid w:val="00182E87"/>
    <w:rsid w:val="0018309F"/>
    <w:rsid w:val="00183464"/>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6CCB"/>
    <w:rsid w:val="001971A7"/>
    <w:rsid w:val="0019780B"/>
    <w:rsid w:val="00197903"/>
    <w:rsid w:val="00197BAA"/>
    <w:rsid w:val="001A009C"/>
    <w:rsid w:val="001A00B6"/>
    <w:rsid w:val="001A070B"/>
    <w:rsid w:val="001A135E"/>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68A7"/>
    <w:rsid w:val="001B754E"/>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E7890"/>
    <w:rsid w:val="001F0F78"/>
    <w:rsid w:val="001F1042"/>
    <w:rsid w:val="001F14FD"/>
    <w:rsid w:val="001F168B"/>
    <w:rsid w:val="001F25B2"/>
    <w:rsid w:val="001F2A10"/>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38B5"/>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905"/>
    <w:rsid w:val="00214B0F"/>
    <w:rsid w:val="00214D7A"/>
    <w:rsid w:val="0021552C"/>
    <w:rsid w:val="0021599B"/>
    <w:rsid w:val="00215BF1"/>
    <w:rsid w:val="0021617D"/>
    <w:rsid w:val="00216768"/>
    <w:rsid w:val="00216D1C"/>
    <w:rsid w:val="00216EA1"/>
    <w:rsid w:val="00216F88"/>
    <w:rsid w:val="0021729E"/>
    <w:rsid w:val="00217488"/>
    <w:rsid w:val="002175AB"/>
    <w:rsid w:val="002179B1"/>
    <w:rsid w:val="00217D7C"/>
    <w:rsid w:val="00217E90"/>
    <w:rsid w:val="002201C0"/>
    <w:rsid w:val="00220B56"/>
    <w:rsid w:val="00220FD5"/>
    <w:rsid w:val="00222007"/>
    <w:rsid w:val="00222580"/>
    <w:rsid w:val="002231B4"/>
    <w:rsid w:val="00223FD4"/>
    <w:rsid w:val="00224266"/>
    <w:rsid w:val="002244E6"/>
    <w:rsid w:val="00224556"/>
    <w:rsid w:val="002246AE"/>
    <w:rsid w:val="0022474E"/>
    <w:rsid w:val="00224B34"/>
    <w:rsid w:val="00224DF4"/>
    <w:rsid w:val="00224EE0"/>
    <w:rsid w:val="002250B2"/>
    <w:rsid w:val="002254B1"/>
    <w:rsid w:val="002264D4"/>
    <w:rsid w:val="00226768"/>
    <w:rsid w:val="00227187"/>
    <w:rsid w:val="0022725E"/>
    <w:rsid w:val="0022777B"/>
    <w:rsid w:val="002302BD"/>
    <w:rsid w:val="002305F0"/>
    <w:rsid w:val="00231819"/>
    <w:rsid w:val="00231C7C"/>
    <w:rsid w:val="00232A84"/>
    <w:rsid w:val="00232D4A"/>
    <w:rsid w:val="002330FD"/>
    <w:rsid w:val="00233201"/>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ADE"/>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7F2"/>
    <w:rsid w:val="00254BBC"/>
    <w:rsid w:val="00254BDA"/>
    <w:rsid w:val="00254FC2"/>
    <w:rsid w:val="00255A52"/>
    <w:rsid w:val="00255EF3"/>
    <w:rsid w:val="00256206"/>
    <w:rsid w:val="00256682"/>
    <w:rsid w:val="00256AF9"/>
    <w:rsid w:val="00256F48"/>
    <w:rsid w:val="002572F5"/>
    <w:rsid w:val="002574D9"/>
    <w:rsid w:val="002576D4"/>
    <w:rsid w:val="0026024E"/>
    <w:rsid w:val="00260276"/>
    <w:rsid w:val="002604F7"/>
    <w:rsid w:val="002606B7"/>
    <w:rsid w:val="002607A6"/>
    <w:rsid w:val="002608A9"/>
    <w:rsid w:val="00260D08"/>
    <w:rsid w:val="00261186"/>
    <w:rsid w:val="0026199B"/>
    <w:rsid w:val="00261F28"/>
    <w:rsid w:val="0026244A"/>
    <w:rsid w:val="002625BA"/>
    <w:rsid w:val="00262A2A"/>
    <w:rsid w:val="00262AC2"/>
    <w:rsid w:val="00262AE9"/>
    <w:rsid w:val="00262EBE"/>
    <w:rsid w:val="002632D4"/>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66A5"/>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721"/>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2E7E"/>
    <w:rsid w:val="002A2F45"/>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566"/>
    <w:rsid w:val="002B297F"/>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A11"/>
    <w:rsid w:val="002C1D97"/>
    <w:rsid w:val="002C267D"/>
    <w:rsid w:val="002C2930"/>
    <w:rsid w:val="002C2DFD"/>
    <w:rsid w:val="002C3162"/>
    <w:rsid w:val="002C42BD"/>
    <w:rsid w:val="002C4E3E"/>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8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87E"/>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35FC"/>
    <w:rsid w:val="002F3ED8"/>
    <w:rsid w:val="002F4570"/>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11150"/>
    <w:rsid w:val="00311304"/>
    <w:rsid w:val="00311C2E"/>
    <w:rsid w:val="00312061"/>
    <w:rsid w:val="00312102"/>
    <w:rsid w:val="00312927"/>
    <w:rsid w:val="003133DA"/>
    <w:rsid w:val="00313490"/>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35A"/>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273D6"/>
    <w:rsid w:val="0033149D"/>
    <w:rsid w:val="003314D9"/>
    <w:rsid w:val="0033165E"/>
    <w:rsid w:val="00331A93"/>
    <w:rsid w:val="00331EFF"/>
    <w:rsid w:val="0033242A"/>
    <w:rsid w:val="003339C3"/>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9FF"/>
    <w:rsid w:val="00344D83"/>
    <w:rsid w:val="00345822"/>
    <w:rsid w:val="00345B7E"/>
    <w:rsid w:val="00345C93"/>
    <w:rsid w:val="00345D33"/>
    <w:rsid w:val="0034678E"/>
    <w:rsid w:val="00346C5F"/>
    <w:rsid w:val="00347C43"/>
    <w:rsid w:val="00351920"/>
    <w:rsid w:val="00352CBE"/>
    <w:rsid w:val="00352DA0"/>
    <w:rsid w:val="00352E37"/>
    <w:rsid w:val="00352F29"/>
    <w:rsid w:val="003540B1"/>
    <w:rsid w:val="0035462D"/>
    <w:rsid w:val="0035475E"/>
    <w:rsid w:val="003548FE"/>
    <w:rsid w:val="00355389"/>
    <w:rsid w:val="0035538C"/>
    <w:rsid w:val="003553F7"/>
    <w:rsid w:val="00355962"/>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4214"/>
    <w:rsid w:val="003751E2"/>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C24"/>
    <w:rsid w:val="003829D8"/>
    <w:rsid w:val="00382A69"/>
    <w:rsid w:val="003830F4"/>
    <w:rsid w:val="00383643"/>
    <w:rsid w:val="00383951"/>
    <w:rsid w:val="00383B90"/>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D19"/>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CDF"/>
    <w:rsid w:val="003A3DAE"/>
    <w:rsid w:val="003A4919"/>
    <w:rsid w:val="003A4FEB"/>
    <w:rsid w:val="003A538E"/>
    <w:rsid w:val="003A556B"/>
    <w:rsid w:val="003A563E"/>
    <w:rsid w:val="003A5BB6"/>
    <w:rsid w:val="003A614C"/>
    <w:rsid w:val="003A6804"/>
    <w:rsid w:val="003A711D"/>
    <w:rsid w:val="003B0188"/>
    <w:rsid w:val="003B045C"/>
    <w:rsid w:val="003B075C"/>
    <w:rsid w:val="003B0AAA"/>
    <w:rsid w:val="003B1063"/>
    <w:rsid w:val="003B1754"/>
    <w:rsid w:val="003B18D8"/>
    <w:rsid w:val="003B1B6F"/>
    <w:rsid w:val="003B1BBB"/>
    <w:rsid w:val="003B26FD"/>
    <w:rsid w:val="003B28A6"/>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52"/>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4F39"/>
    <w:rsid w:val="003D546B"/>
    <w:rsid w:val="003D5693"/>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885"/>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5DE7"/>
    <w:rsid w:val="00416D92"/>
    <w:rsid w:val="004171A8"/>
    <w:rsid w:val="004175F2"/>
    <w:rsid w:val="0042014F"/>
    <w:rsid w:val="00420702"/>
    <w:rsid w:val="00421B20"/>
    <w:rsid w:val="00421CB0"/>
    <w:rsid w:val="00421CD2"/>
    <w:rsid w:val="00421E1E"/>
    <w:rsid w:val="004224E3"/>
    <w:rsid w:val="00422B33"/>
    <w:rsid w:val="00422F68"/>
    <w:rsid w:val="00423E63"/>
    <w:rsid w:val="0042464C"/>
    <w:rsid w:val="00424D34"/>
    <w:rsid w:val="00425014"/>
    <w:rsid w:val="004251D2"/>
    <w:rsid w:val="00426852"/>
    <w:rsid w:val="00426859"/>
    <w:rsid w:val="004269EB"/>
    <w:rsid w:val="00426BCD"/>
    <w:rsid w:val="004271B7"/>
    <w:rsid w:val="004275E7"/>
    <w:rsid w:val="00430815"/>
    <w:rsid w:val="00430991"/>
    <w:rsid w:val="00430C1A"/>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6612"/>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AF1"/>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0F64"/>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871"/>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3BD"/>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326"/>
    <w:rsid w:val="004B4A94"/>
    <w:rsid w:val="004B4ACE"/>
    <w:rsid w:val="004B528B"/>
    <w:rsid w:val="004B5556"/>
    <w:rsid w:val="004B7867"/>
    <w:rsid w:val="004B7C2C"/>
    <w:rsid w:val="004B7E1F"/>
    <w:rsid w:val="004C0656"/>
    <w:rsid w:val="004C0D66"/>
    <w:rsid w:val="004C0EBE"/>
    <w:rsid w:val="004C1629"/>
    <w:rsid w:val="004C1825"/>
    <w:rsid w:val="004C18DD"/>
    <w:rsid w:val="004C219D"/>
    <w:rsid w:val="004C2724"/>
    <w:rsid w:val="004C318A"/>
    <w:rsid w:val="004C3551"/>
    <w:rsid w:val="004C369C"/>
    <w:rsid w:val="004C4670"/>
    <w:rsid w:val="004C4C61"/>
    <w:rsid w:val="004C50C3"/>
    <w:rsid w:val="004C5619"/>
    <w:rsid w:val="004C59B5"/>
    <w:rsid w:val="004C60F2"/>
    <w:rsid w:val="004C6650"/>
    <w:rsid w:val="004C67BC"/>
    <w:rsid w:val="004C692B"/>
    <w:rsid w:val="004C69D7"/>
    <w:rsid w:val="004C7E38"/>
    <w:rsid w:val="004D0024"/>
    <w:rsid w:val="004D068C"/>
    <w:rsid w:val="004D0C71"/>
    <w:rsid w:val="004D247E"/>
    <w:rsid w:val="004D24D5"/>
    <w:rsid w:val="004D2C4E"/>
    <w:rsid w:val="004D2FC3"/>
    <w:rsid w:val="004D3578"/>
    <w:rsid w:val="004D3884"/>
    <w:rsid w:val="004D3FF3"/>
    <w:rsid w:val="004D43A6"/>
    <w:rsid w:val="004D463F"/>
    <w:rsid w:val="004D473E"/>
    <w:rsid w:val="004D51B6"/>
    <w:rsid w:val="004D53F3"/>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2BE2"/>
    <w:rsid w:val="004F32CE"/>
    <w:rsid w:val="004F33D4"/>
    <w:rsid w:val="004F33DF"/>
    <w:rsid w:val="004F3D46"/>
    <w:rsid w:val="004F3E1B"/>
    <w:rsid w:val="004F496D"/>
    <w:rsid w:val="004F4FEE"/>
    <w:rsid w:val="004F523A"/>
    <w:rsid w:val="004F56DE"/>
    <w:rsid w:val="004F6361"/>
    <w:rsid w:val="004F6F52"/>
    <w:rsid w:val="004F7304"/>
    <w:rsid w:val="004F7508"/>
    <w:rsid w:val="004F75CA"/>
    <w:rsid w:val="004F7844"/>
    <w:rsid w:val="0050013D"/>
    <w:rsid w:val="005005C2"/>
    <w:rsid w:val="005005E3"/>
    <w:rsid w:val="005020AF"/>
    <w:rsid w:val="0050239F"/>
    <w:rsid w:val="0050250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5E4"/>
    <w:rsid w:val="0050782F"/>
    <w:rsid w:val="00507CD6"/>
    <w:rsid w:val="00507DC5"/>
    <w:rsid w:val="00510468"/>
    <w:rsid w:val="0051062E"/>
    <w:rsid w:val="0051199D"/>
    <w:rsid w:val="00512935"/>
    <w:rsid w:val="00512E33"/>
    <w:rsid w:val="00513534"/>
    <w:rsid w:val="00513F16"/>
    <w:rsid w:val="00514448"/>
    <w:rsid w:val="005145A3"/>
    <w:rsid w:val="00514A8B"/>
    <w:rsid w:val="00514BD7"/>
    <w:rsid w:val="00515F8A"/>
    <w:rsid w:val="005162DC"/>
    <w:rsid w:val="005166A7"/>
    <w:rsid w:val="00516726"/>
    <w:rsid w:val="00516FB6"/>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404"/>
    <w:rsid w:val="005317C0"/>
    <w:rsid w:val="005322E0"/>
    <w:rsid w:val="005325AC"/>
    <w:rsid w:val="00532D6F"/>
    <w:rsid w:val="005333F2"/>
    <w:rsid w:val="00533882"/>
    <w:rsid w:val="00533D0C"/>
    <w:rsid w:val="00534765"/>
    <w:rsid w:val="00535041"/>
    <w:rsid w:val="0053568A"/>
    <w:rsid w:val="005357D9"/>
    <w:rsid w:val="0053580F"/>
    <w:rsid w:val="00535D4F"/>
    <w:rsid w:val="00535D96"/>
    <w:rsid w:val="00535EA1"/>
    <w:rsid w:val="005363F3"/>
    <w:rsid w:val="00536438"/>
    <w:rsid w:val="005365A5"/>
    <w:rsid w:val="00536627"/>
    <w:rsid w:val="00536681"/>
    <w:rsid w:val="00537126"/>
    <w:rsid w:val="00537624"/>
    <w:rsid w:val="0053772C"/>
    <w:rsid w:val="005377D1"/>
    <w:rsid w:val="00537BC9"/>
    <w:rsid w:val="00537DF2"/>
    <w:rsid w:val="00540130"/>
    <w:rsid w:val="00540D58"/>
    <w:rsid w:val="00541021"/>
    <w:rsid w:val="0054152B"/>
    <w:rsid w:val="005424D2"/>
    <w:rsid w:val="00542CF1"/>
    <w:rsid w:val="00543213"/>
    <w:rsid w:val="0054327A"/>
    <w:rsid w:val="0054355B"/>
    <w:rsid w:val="00543E6C"/>
    <w:rsid w:val="005441BA"/>
    <w:rsid w:val="005446E5"/>
    <w:rsid w:val="00545ADB"/>
    <w:rsid w:val="00545B39"/>
    <w:rsid w:val="0054670D"/>
    <w:rsid w:val="005467DF"/>
    <w:rsid w:val="005468DA"/>
    <w:rsid w:val="005469F7"/>
    <w:rsid w:val="00546E1B"/>
    <w:rsid w:val="005502E2"/>
    <w:rsid w:val="005505CB"/>
    <w:rsid w:val="0055066B"/>
    <w:rsid w:val="0055178D"/>
    <w:rsid w:val="00551AA8"/>
    <w:rsid w:val="00551D16"/>
    <w:rsid w:val="005527D2"/>
    <w:rsid w:val="00552D63"/>
    <w:rsid w:val="00552EB4"/>
    <w:rsid w:val="005543ED"/>
    <w:rsid w:val="0055510E"/>
    <w:rsid w:val="00555796"/>
    <w:rsid w:val="00555800"/>
    <w:rsid w:val="005559F1"/>
    <w:rsid w:val="00556237"/>
    <w:rsid w:val="0055627D"/>
    <w:rsid w:val="005567E9"/>
    <w:rsid w:val="00557492"/>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595F"/>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02"/>
    <w:rsid w:val="00580283"/>
    <w:rsid w:val="005811EA"/>
    <w:rsid w:val="00581A3C"/>
    <w:rsid w:val="00581FDD"/>
    <w:rsid w:val="0058209B"/>
    <w:rsid w:val="00582173"/>
    <w:rsid w:val="0058219E"/>
    <w:rsid w:val="00582DFC"/>
    <w:rsid w:val="0058301E"/>
    <w:rsid w:val="00583330"/>
    <w:rsid w:val="005840F3"/>
    <w:rsid w:val="0058444B"/>
    <w:rsid w:val="00584F87"/>
    <w:rsid w:val="00585124"/>
    <w:rsid w:val="005856F6"/>
    <w:rsid w:val="005858F2"/>
    <w:rsid w:val="00586273"/>
    <w:rsid w:val="005866C4"/>
    <w:rsid w:val="00586971"/>
    <w:rsid w:val="00586CF1"/>
    <w:rsid w:val="0058764A"/>
    <w:rsid w:val="005877DD"/>
    <w:rsid w:val="00587D80"/>
    <w:rsid w:val="00587DE6"/>
    <w:rsid w:val="00590061"/>
    <w:rsid w:val="0059036E"/>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09F"/>
    <w:rsid w:val="00597213"/>
    <w:rsid w:val="00597630"/>
    <w:rsid w:val="00597C49"/>
    <w:rsid w:val="005A00F8"/>
    <w:rsid w:val="005A04E2"/>
    <w:rsid w:val="005A0998"/>
    <w:rsid w:val="005A0AEB"/>
    <w:rsid w:val="005A150C"/>
    <w:rsid w:val="005A23C6"/>
    <w:rsid w:val="005A283B"/>
    <w:rsid w:val="005A2A00"/>
    <w:rsid w:val="005A3132"/>
    <w:rsid w:val="005A3194"/>
    <w:rsid w:val="005A3718"/>
    <w:rsid w:val="005A39E3"/>
    <w:rsid w:val="005A4423"/>
    <w:rsid w:val="005A469F"/>
    <w:rsid w:val="005A4BB5"/>
    <w:rsid w:val="005A4FFC"/>
    <w:rsid w:val="005A52E0"/>
    <w:rsid w:val="005A626B"/>
    <w:rsid w:val="005A6796"/>
    <w:rsid w:val="005A70F5"/>
    <w:rsid w:val="005A7867"/>
    <w:rsid w:val="005A7BFC"/>
    <w:rsid w:val="005B00DA"/>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08AF"/>
    <w:rsid w:val="005F15D8"/>
    <w:rsid w:val="005F18A7"/>
    <w:rsid w:val="005F19D2"/>
    <w:rsid w:val="005F1B0E"/>
    <w:rsid w:val="005F25BA"/>
    <w:rsid w:val="005F3036"/>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1BE2"/>
    <w:rsid w:val="0060203E"/>
    <w:rsid w:val="006020FF"/>
    <w:rsid w:val="006034F8"/>
    <w:rsid w:val="006035A3"/>
    <w:rsid w:val="00603844"/>
    <w:rsid w:val="00603C85"/>
    <w:rsid w:val="006045C1"/>
    <w:rsid w:val="006047A5"/>
    <w:rsid w:val="00604ECC"/>
    <w:rsid w:val="00605EAF"/>
    <w:rsid w:val="006065F0"/>
    <w:rsid w:val="0060671F"/>
    <w:rsid w:val="00606ABB"/>
    <w:rsid w:val="00606D87"/>
    <w:rsid w:val="00606EA1"/>
    <w:rsid w:val="0060792F"/>
    <w:rsid w:val="00610091"/>
    <w:rsid w:val="006109C0"/>
    <w:rsid w:val="00610FE0"/>
    <w:rsid w:val="006113C1"/>
    <w:rsid w:val="006116B8"/>
    <w:rsid w:val="00611D48"/>
    <w:rsid w:val="00611DC2"/>
    <w:rsid w:val="00612042"/>
    <w:rsid w:val="00612255"/>
    <w:rsid w:val="00612B8E"/>
    <w:rsid w:val="006131B9"/>
    <w:rsid w:val="0061386A"/>
    <w:rsid w:val="00613E90"/>
    <w:rsid w:val="00614703"/>
    <w:rsid w:val="006148FC"/>
    <w:rsid w:val="00614FDF"/>
    <w:rsid w:val="006150FF"/>
    <w:rsid w:val="00615323"/>
    <w:rsid w:val="00615539"/>
    <w:rsid w:val="00616085"/>
    <w:rsid w:val="0061694C"/>
    <w:rsid w:val="00616A02"/>
    <w:rsid w:val="00616B1E"/>
    <w:rsid w:val="00617B45"/>
    <w:rsid w:val="00617F7E"/>
    <w:rsid w:val="006208D4"/>
    <w:rsid w:val="00621084"/>
    <w:rsid w:val="0062136A"/>
    <w:rsid w:val="00621F50"/>
    <w:rsid w:val="006220FF"/>
    <w:rsid w:val="00622D97"/>
    <w:rsid w:val="00622F11"/>
    <w:rsid w:val="00623B23"/>
    <w:rsid w:val="006243BE"/>
    <w:rsid w:val="00624C40"/>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5CB6"/>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01"/>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1DD2"/>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6C7"/>
    <w:rsid w:val="00684FCA"/>
    <w:rsid w:val="00685089"/>
    <w:rsid w:val="0068795E"/>
    <w:rsid w:val="00687CB4"/>
    <w:rsid w:val="00687E61"/>
    <w:rsid w:val="00690331"/>
    <w:rsid w:val="00691352"/>
    <w:rsid w:val="00691B47"/>
    <w:rsid w:val="006920B5"/>
    <w:rsid w:val="00693396"/>
    <w:rsid w:val="00693C2E"/>
    <w:rsid w:val="00694006"/>
    <w:rsid w:val="0069432D"/>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4DF"/>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6156"/>
    <w:rsid w:val="006B6A08"/>
    <w:rsid w:val="006B6AD6"/>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6D95"/>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3F41"/>
    <w:rsid w:val="006D471A"/>
    <w:rsid w:val="006D4A60"/>
    <w:rsid w:val="006D5311"/>
    <w:rsid w:val="006D5389"/>
    <w:rsid w:val="006D7D22"/>
    <w:rsid w:val="006D7DD7"/>
    <w:rsid w:val="006E070A"/>
    <w:rsid w:val="006E073F"/>
    <w:rsid w:val="006E145E"/>
    <w:rsid w:val="006E179E"/>
    <w:rsid w:val="006E1DBF"/>
    <w:rsid w:val="006E267C"/>
    <w:rsid w:val="006E30DD"/>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1D"/>
    <w:rsid w:val="006F10FD"/>
    <w:rsid w:val="006F164B"/>
    <w:rsid w:val="006F166A"/>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2947"/>
    <w:rsid w:val="00702D94"/>
    <w:rsid w:val="0070354B"/>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CFA"/>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C23"/>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7E1"/>
    <w:rsid w:val="007529C9"/>
    <w:rsid w:val="00752E05"/>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3D0"/>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3B93"/>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489"/>
    <w:rsid w:val="0078491C"/>
    <w:rsid w:val="00784943"/>
    <w:rsid w:val="00785BF3"/>
    <w:rsid w:val="00786057"/>
    <w:rsid w:val="0078746F"/>
    <w:rsid w:val="00787A7E"/>
    <w:rsid w:val="007905AC"/>
    <w:rsid w:val="007913F3"/>
    <w:rsid w:val="0079146D"/>
    <w:rsid w:val="007915B0"/>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03D"/>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8DB"/>
    <w:rsid w:val="007B0B4B"/>
    <w:rsid w:val="007B0F58"/>
    <w:rsid w:val="007B2009"/>
    <w:rsid w:val="007B2831"/>
    <w:rsid w:val="007B2A6B"/>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4F74"/>
    <w:rsid w:val="007D5382"/>
    <w:rsid w:val="007D68BA"/>
    <w:rsid w:val="007D68E1"/>
    <w:rsid w:val="007D69D9"/>
    <w:rsid w:val="007D6D26"/>
    <w:rsid w:val="007D72B2"/>
    <w:rsid w:val="007D7E3B"/>
    <w:rsid w:val="007E05FE"/>
    <w:rsid w:val="007E0E5E"/>
    <w:rsid w:val="007E232F"/>
    <w:rsid w:val="007E23EC"/>
    <w:rsid w:val="007E25D0"/>
    <w:rsid w:val="007E2832"/>
    <w:rsid w:val="007E3555"/>
    <w:rsid w:val="007E3A92"/>
    <w:rsid w:val="007E3C1A"/>
    <w:rsid w:val="007E468B"/>
    <w:rsid w:val="007E48A6"/>
    <w:rsid w:val="007E5E2A"/>
    <w:rsid w:val="007E5E58"/>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194"/>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17E3E"/>
    <w:rsid w:val="00820141"/>
    <w:rsid w:val="008201DB"/>
    <w:rsid w:val="008202D9"/>
    <w:rsid w:val="00820B39"/>
    <w:rsid w:val="008211E9"/>
    <w:rsid w:val="00821376"/>
    <w:rsid w:val="008217C8"/>
    <w:rsid w:val="008218E9"/>
    <w:rsid w:val="00822CC1"/>
    <w:rsid w:val="00823676"/>
    <w:rsid w:val="008237E2"/>
    <w:rsid w:val="00823C6E"/>
    <w:rsid w:val="00823E58"/>
    <w:rsid w:val="00823F4F"/>
    <w:rsid w:val="00824629"/>
    <w:rsid w:val="00824CA4"/>
    <w:rsid w:val="00824E50"/>
    <w:rsid w:val="008254B7"/>
    <w:rsid w:val="00825F49"/>
    <w:rsid w:val="00825F8A"/>
    <w:rsid w:val="008261F9"/>
    <w:rsid w:val="008263C7"/>
    <w:rsid w:val="00826C1B"/>
    <w:rsid w:val="00826E0E"/>
    <w:rsid w:val="00827146"/>
    <w:rsid w:val="00827868"/>
    <w:rsid w:val="00827D6C"/>
    <w:rsid w:val="008304AF"/>
    <w:rsid w:val="00830929"/>
    <w:rsid w:val="00830BD0"/>
    <w:rsid w:val="0083125C"/>
    <w:rsid w:val="00831E42"/>
    <w:rsid w:val="00831EA2"/>
    <w:rsid w:val="0083253E"/>
    <w:rsid w:val="008327AC"/>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8A9"/>
    <w:rsid w:val="00841962"/>
    <w:rsid w:val="00841D7B"/>
    <w:rsid w:val="00842245"/>
    <w:rsid w:val="00842A42"/>
    <w:rsid w:val="00842D01"/>
    <w:rsid w:val="00843008"/>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6D58"/>
    <w:rsid w:val="00857149"/>
    <w:rsid w:val="008574AA"/>
    <w:rsid w:val="00857E5D"/>
    <w:rsid w:val="00862833"/>
    <w:rsid w:val="00863E44"/>
    <w:rsid w:val="00863F4E"/>
    <w:rsid w:val="00864061"/>
    <w:rsid w:val="00864332"/>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4798"/>
    <w:rsid w:val="008854BB"/>
    <w:rsid w:val="0088551F"/>
    <w:rsid w:val="00885F6B"/>
    <w:rsid w:val="008865DC"/>
    <w:rsid w:val="008866B5"/>
    <w:rsid w:val="00886A98"/>
    <w:rsid w:val="00887347"/>
    <w:rsid w:val="00887C64"/>
    <w:rsid w:val="00887D3E"/>
    <w:rsid w:val="008918F1"/>
    <w:rsid w:val="00891E9D"/>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0E51"/>
    <w:rsid w:val="008A15FA"/>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6FF2"/>
    <w:rsid w:val="008B7565"/>
    <w:rsid w:val="008B772E"/>
    <w:rsid w:val="008B790F"/>
    <w:rsid w:val="008B7AD8"/>
    <w:rsid w:val="008C1C47"/>
    <w:rsid w:val="008C1DF4"/>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037C"/>
    <w:rsid w:val="008E106B"/>
    <w:rsid w:val="008E1EE8"/>
    <w:rsid w:val="008E2992"/>
    <w:rsid w:val="008E2A69"/>
    <w:rsid w:val="008E5586"/>
    <w:rsid w:val="008E633B"/>
    <w:rsid w:val="008E6D07"/>
    <w:rsid w:val="008F03C4"/>
    <w:rsid w:val="008F0A99"/>
    <w:rsid w:val="008F2818"/>
    <w:rsid w:val="008F2F0D"/>
    <w:rsid w:val="008F360C"/>
    <w:rsid w:val="008F3DF9"/>
    <w:rsid w:val="008F46EC"/>
    <w:rsid w:val="008F4B86"/>
    <w:rsid w:val="008F5736"/>
    <w:rsid w:val="008F5CD1"/>
    <w:rsid w:val="008F6694"/>
    <w:rsid w:val="008F6AB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1674"/>
    <w:rsid w:val="00912617"/>
    <w:rsid w:val="00912645"/>
    <w:rsid w:val="009128CD"/>
    <w:rsid w:val="0091335F"/>
    <w:rsid w:val="0091348E"/>
    <w:rsid w:val="00913B28"/>
    <w:rsid w:val="00913B57"/>
    <w:rsid w:val="00913EF3"/>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3A2"/>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3AE"/>
    <w:rsid w:val="0093765E"/>
    <w:rsid w:val="00937DB1"/>
    <w:rsid w:val="00940992"/>
    <w:rsid w:val="00940994"/>
    <w:rsid w:val="009416FF"/>
    <w:rsid w:val="00941723"/>
    <w:rsid w:val="00941C14"/>
    <w:rsid w:val="00942146"/>
    <w:rsid w:val="009429AE"/>
    <w:rsid w:val="00942EC2"/>
    <w:rsid w:val="00943A29"/>
    <w:rsid w:val="00943EE9"/>
    <w:rsid w:val="0094414C"/>
    <w:rsid w:val="009445FB"/>
    <w:rsid w:val="00944CAF"/>
    <w:rsid w:val="00944CE9"/>
    <w:rsid w:val="0094571C"/>
    <w:rsid w:val="00946694"/>
    <w:rsid w:val="00947540"/>
    <w:rsid w:val="0094756A"/>
    <w:rsid w:val="0095097E"/>
    <w:rsid w:val="00950B59"/>
    <w:rsid w:val="00951561"/>
    <w:rsid w:val="0095162D"/>
    <w:rsid w:val="009533D6"/>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177A"/>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38BD"/>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CE8"/>
    <w:rsid w:val="009A1E4B"/>
    <w:rsid w:val="009A2281"/>
    <w:rsid w:val="009A2417"/>
    <w:rsid w:val="009A28B0"/>
    <w:rsid w:val="009A2CCF"/>
    <w:rsid w:val="009A2DC7"/>
    <w:rsid w:val="009A3124"/>
    <w:rsid w:val="009A3815"/>
    <w:rsid w:val="009A383F"/>
    <w:rsid w:val="009A3CED"/>
    <w:rsid w:val="009A44D0"/>
    <w:rsid w:val="009A4757"/>
    <w:rsid w:val="009A4B1B"/>
    <w:rsid w:val="009A4BF9"/>
    <w:rsid w:val="009A512D"/>
    <w:rsid w:val="009A5BB3"/>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21CB"/>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3FB7"/>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115"/>
    <w:rsid w:val="009E08E1"/>
    <w:rsid w:val="009E0A77"/>
    <w:rsid w:val="009E1096"/>
    <w:rsid w:val="009E1152"/>
    <w:rsid w:val="009E1A89"/>
    <w:rsid w:val="009E2423"/>
    <w:rsid w:val="009E4068"/>
    <w:rsid w:val="009E4077"/>
    <w:rsid w:val="009E4A20"/>
    <w:rsid w:val="009E4DDD"/>
    <w:rsid w:val="009E54AE"/>
    <w:rsid w:val="009E5634"/>
    <w:rsid w:val="009E5CB3"/>
    <w:rsid w:val="009E5FE0"/>
    <w:rsid w:val="009E637A"/>
    <w:rsid w:val="009E6589"/>
    <w:rsid w:val="009E7303"/>
    <w:rsid w:val="009E7537"/>
    <w:rsid w:val="009E75BF"/>
    <w:rsid w:val="009F0192"/>
    <w:rsid w:val="009F14F9"/>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E"/>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6D3"/>
    <w:rsid w:val="00A0774D"/>
    <w:rsid w:val="00A07A62"/>
    <w:rsid w:val="00A07CB6"/>
    <w:rsid w:val="00A07FA0"/>
    <w:rsid w:val="00A10EA7"/>
    <w:rsid w:val="00A10F02"/>
    <w:rsid w:val="00A11972"/>
    <w:rsid w:val="00A11AE9"/>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334"/>
    <w:rsid w:val="00A21E53"/>
    <w:rsid w:val="00A2336E"/>
    <w:rsid w:val="00A23605"/>
    <w:rsid w:val="00A2366C"/>
    <w:rsid w:val="00A23AFD"/>
    <w:rsid w:val="00A23C7B"/>
    <w:rsid w:val="00A241F3"/>
    <w:rsid w:val="00A247C5"/>
    <w:rsid w:val="00A24918"/>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ABA"/>
    <w:rsid w:val="00A40D6F"/>
    <w:rsid w:val="00A41185"/>
    <w:rsid w:val="00A41617"/>
    <w:rsid w:val="00A41B74"/>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1C1"/>
    <w:rsid w:val="00A51B10"/>
    <w:rsid w:val="00A52F2F"/>
    <w:rsid w:val="00A53002"/>
    <w:rsid w:val="00A5361E"/>
    <w:rsid w:val="00A53724"/>
    <w:rsid w:val="00A538CF"/>
    <w:rsid w:val="00A539CA"/>
    <w:rsid w:val="00A53F83"/>
    <w:rsid w:val="00A54099"/>
    <w:rsid w:val="00A54718"/>
    <w:rsid w:val="00A5483B"/>
    <w:rsid w:val="00A54BB6"/>
    <w:rsid w:val="00A54BEC"/>
    <w:rsid w:val="00A55672"/>
    <w:rsid w:val="00A557C6"/>
    <w:rsid w:val="00A559CF"/>
    <w:rsid w:val="00A55E2B"/>
    <w:rsid w:val="00A56989"/>
    <w:rsid w:val="00A57107"/>
    <w:rsid w:val="00A571DE"/>
    <w:rsid w:val="00A57913"/>
    <w:rsid w:val="00A579F5"/>
    <w:rsid w:val="00A61159"/>
    <w:rsid w:val="00A6124C"/>
    <w:rsid w:val="00A617A8"/>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534"/>
    <w:rsid w:val="00A75B60"/>
    <w:rsid w:val="00A75EBD"/>
    <w:rsid w:val="00A7676E"/>
    <w:rsid w:val="00A76C2E"/>
    <w:rsid w:val="00A76FA8"/>
    <w:rsid w:val="00A77694"/>
    <w:rsid w:val="00A8007E"/>
    <w:rsid w:val="00A80A2D"/>
    <w:rsid w:val="00A80B9F"/>
    <w:rsid w:val="00A8132E"/>
    <w:rsid w:val="00A8136A"/>
    <w:rsid w:val="00A8179B"/>
    <w:rsid w:val="00A81836"/>
    <w:rsid w:val="00A82346"/>
    <w:rsid w:val="00A83665"/>
    <w:rsid w:val="00A83CEF"/>
    <w:rsid w:val="00A83D5D"/>
    <w:rsid w:val="00A84A96"/>
    <w:rsid w:val="00A84C08"/>
    <w:rsid w:val="00A85860"/>
    <w:rsid w:val="00A859D7"/>
    <w:rsid w:val="00A85C4E"/>
    <w:rsid w:val="00A86CE8"/>
    <w:rsid w:val="00A86FC4"/>
    <w:rsid w:val="00A900D2"/>
    <w:rsid w:val="00A9077A"/>
    <w:rsid w:val="00A90BCC"/>
    <w:rsid w:val="00A90CB1"/>
    <w:rsid w:val="00A90D92"/>
    <w:rsid w:val="00A917E6"/>
    <w:rsid w:val="00A92509"/>
    <w:rsid w:val="00A92A04"/>
    <w:rsid w:val="00A92B2E"/>
    <w:rsid w:val="00A92F50"/>
    <w:rsid w:val="00A92FF5"/>
    <w:rsid w:val="00A9350F"/>
    <w:rsid w:val="00A93DFB"/>
    <w:rsid w:val="00A93F53"/>
    <w:rsid w:val="00A940FD"/>
    <w:rsid w:val="00A9415E"/>
    <w:rsid w:val="00A94A4B"/>
    <w:rsid w:val="00A95B91"/>
    <w:rsid w:val="00A95CB5"/>
    <w:rsid w:val="00A95E4E"/>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012"/>
    <w:rsid w:val="00AA3269"/>
    <w:rsid w:val="00AA3DAB"/>
    <w:rsid w:val="00AA3F6F"/>
    <w:rsid w:val="00AA5834"/>
    <w:rsid w:val="00AA6209"/>
    <w:rsid w:val="00AA62B8"/>
    <w:rsid w:val="00AA62C0"/>
    <w:rsid w:val="00AA7FEC"/>
    <w:rsid w:val="00AB0123"/>
    <w:rsid w:val="00AB1099"/>
    <w:rsid w:val="00AB151E"/>
    <w:rsid w:val="00AB1A68"/>
    <w:rsid w:val="00AB1FBA"/>
    <w:rsid w:val="00AB2522"/>
    <w:rsid w:val="00AB29E6"/>
    <w:rsid w:val="00AB4B36"/>
    <w:rsid w:val="00AB4F19"/>
    <w:rsid w:val="00AB507C"/>
    <w:rsid w:val="00AB5262"/>
    <w:rsid w:val="00AB6258"/>
    <w:rsid w:val="00AB678C"/>
    <w:rsid w:val="00AB6CFA"/>
    <w:rsid w:val="00AB759A"/>
    <w:rsid w:val="00AB78A1"/>
    <w:rsid w:val="00AB7CEB"/>
    <w:rsid w:val="00AC0282"/>
    <w:rsid w:val="00AC0BA1"/>
    <w:rsid w:val="00AC17B7"/>
    <w:rsid w:val="00AC2A25"/>
    <w:rsid w:val="00AC326A"/>
    <w:rsid w:val="00AC336F"/>
    <w:rsid w:val="00AC389E"/>
    <w:rsid w:val="00AC38F3"/>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417"/>
    <w:rsid w:val="00AD5712"/>
    <w:rsid w:val="00AD5CB6"/>
    <w:rsid w:val="00AD6A65"/>
    <w:rsid w:val="00AD7DE4"/>
    <w:rsid w:val="00AD7E32"/>
    <w:rsid w:val="00AE0445"/>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A0E"/>
    <w:rsid w:val="00B02DE8"/>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0C6E"/>
    <w:rsid w:val="00B114C1"/>
    <w:rsid w:val="00B12520"/>
    <w:rsid w:val="00B132AD"/>
    <w:rsid w:val="00B133AE"/>
    <w:rsid w:val="00B13A32"/>
    <w:rsid w:val="00B13F0F"/>
    <w:rsid w:val="00B140FF"/>
    <w:rsid w:val="00B14A71"/>
    <w:rsid w:val="00B1541F"/>
    <w:rsid w:val="00B15449"/>
    <w:rsid w:val="00B15674"/>
    <w:rsid w:val="00B16104"/>
    <w:rsid w:val="00B16280"/>
    <w:rsid w:val="00B1646C"/>
    <w:rsid w:val="00B16BD8"/>
    <w:rsid w:val="00B1758D"/>
    <w:rsid w:val="00B175E2"/>
    <w:rsid w:val="00B17CB2"/>
    <w:rsid w:val="00B20056"/>
    <w:rsid w:val="00B20369"/>
    <w:rsid w:val="00B20DDA"/>
    <w:rsid w:val="00B20FAE"/>
    <w:rsid w:val="00B21460"/>
    <w:rsid w:val="00B222CE"/>
    <w:rsid w:val="00B22496"/>
    <w:rsid w:val="00B22F4F"/>
    <w:rsid w:val="00B232D0"/>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682"/>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B2C"/>
    <w:rsid w:val="00B933FB"/>
    <w:rsid w:val="00B9348E"/>
    <w:rsid w:val="00B9356A"/>
    <w:rsid w:val="00B935F6"/>
    <w:rsid w:val="00B93635"/>
    <w:rsid w:val="00B940C3"/>
    <w:rsid w:val="00B94330"/>
    <w:rsid w:val="00B944C7"/>
    <w:rsid w:val="00B94D5A"/>
    <w:rsid w:val="00B94E61"/>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42CD"/>
    <w:rsid w:val="00BB488E"/>
    <w:rsid w:val="00BB4982"/>
    <w:rsid w:val="00BB4ED1"/>
    <w:rsid w:val="00BB5071"/>
    <w:rsid w:val="00BB5476"/>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189"/>
    <w:rsid w:val="00BC54C5"/>
    <w:rsid w:val="00BC5B70"/>
    <w:rsid w:val="00BC619E"/>
    <w:rsid w:val="00BC6654"/>
    <w:rsid w:val="00BC68F3"/>
    <w:rsid w:val="00BC6F48"/>
    <w:rsid w:val="00BC73A2"/>
    <w:rsid w:val="00BC79FD"/>
    <w:rsid w:val="00BC7C4B"/>
    <w:rsid w:val="00BD0553"/>
    <w:rsid w:val="00BD09F2"/>
    <w:rsid w:val="00BD0CC4"/>
    <w:rsid w:val="00BD13CC"/>
    <w:rsid w:val="00BD1785"/>
    <w:rsid w:val="00BD1808"/>
    <w:rsid w:val="00BD22FB"/>
    <w:rsid w:val="00BD2CA5"/>
    <w:rsid w:val="00BD452C"/>
    <w:rsid w:val="00BD45E1"/>
    <w:rsid w:val="00BD4880"/>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E7EE4"/>
    <w:rsid w:val="00BF0346"/>
    <w:rsid w:val="00BF0D12"/>
    <w:rsid w:val="00BF0E53"/>
    <w:rsid w:val="00BF1826"/>
    <w:rsid w:val="00BF2638"/>
    <w:rsid w:val="00BF2967"/>
    <w:rsid w:val="00BF29CD"/>
    <w:rsid w:val="00BF3B4C"/>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5AD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252"/>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13"/>
    <w:rsid w:val="00C34CBD"/>
    <w:rsid w:val="00C359FE"/>
    <w:rsid w:val="00C36AFF"/>
    <w:rsid w:val="00C3712F"/>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070"/>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6C58"/>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B02"/>
    <w:rsid w:val="00CB0BB7"/>
    <w:rsid w:val="00CB0C54"/>
    <w:rsid w:val="00CB1020"/>
    <w:rsid w:val="00CB14AB"/>
    <w:rsid w:val="00CB14C9"/>
    <w:rsid w:val="00CB2460"/>
    <w:rsid w:val="00CB24C6"/>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6789"/>
    <w:rsid w:val="00CC6DD0"/>
    <w:rsid w:val="00CC7C4D"/>
    <w:rsid w:val="00CD0A54"/>
    <w:rsid w:val="00CD18A6"/>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0BC2"/>
    <w:rsid w:val="00CE1A6D"/>
    <w:rsid w:val="00CE1B40"/>
    <w:rsid w:val="00CE1DC4"/>
    <w:rsid w:val="00CE243F"/>
    <w:rsid w:val="00CE28EC"/>
    <w:rsid w:val="00CE2DEC"/>
    <w:rsid w:val="00CE36CF"/>
    <w:rsid w:val="00CE3A8D"/>
    <w:rsid w:val="00CE3F6C"/>
    <w:rsid w:val="00CE403C"/>
    <w:rsid w:val="00CE46A9"/>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5910"/>
    <w:rsid w:val="00CF6A2D"/>
    <w:rsid w:val="00CF703C"/>
    <w:rsid w:val="00CF7261"/>
    <w:rsid w:val="00CF73E1"/>
    <w:rsid w:val="00CF7638"/>
    <w:rsid w:val="00CF7CD0"/>
    <w:rsid w:val="00CF7D91"/>
    <w:rsid w:val="00CF7E70"/>
    <w:rsid w:val="00D00370"/>
    <w:rsid w:val="00D0063F"/>
    <w:rsid w:val="00D00936"/>
    <w:rsid w:val="00D00DFF"/>
    <w:rsid w:val="00D00EF8"/>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34C7"/>
    <w:rsid w:val="00D043C7"/>
    <w:rsid w:val="00D05BDF"/>
    <w:rsid w:val="00D0629C"/>
    <w:rsid w:val="00D0631E"/>
    <w:rsid w:val="00D0650E"/>
    <w:rsid w:val="00D06847"/>
    <w:rsid w:val="00D06F6A"/>
    <w:rsid w:val="00D07103"/>
    <w:rsid w:val="00D078CE"/>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19F8"/>
    <w:rsid w:val="00D2228C"/>
    <w:rsid w:val="00D22B92"/>
    <w:rsid w:val="00D23FC3"/>
    <w:rsid w:val="00D246F0"/>
    <w:rsid w:val="00D2495F"/>
    <w:rsid w:val="00D24C08"/>
    <w:rsid w:val="00D25266"/>
    <w:rsid w:val="00D25495"/>
    <w:rsid w:val="00D2586A"/>
    <w:rsid w:val="00D2656E"/>
    <w:rsid w:val="00D26721"/>
    <w:rsid w:val="00D2684F"/>
    <w:rsid w:val="00D26AD0"/>
    <w:rsid w:val="00D26B13"/>
    <w:rsid w:val="00D272FB"/>
    <w:rsid w:val="00D2767D"/>
    <w:rsid w:val="00D30096"/>
    <w:rsid w:val="00D30750"/>
    <w:rsid w:val="00D30DB2"/>
    <w:rsid w:val="00D3118D"/>
    <w:rsid w:val="00D316E4"/>
    <w:rsid w:val="00D31CDD"/>
    <w:rsid w:val="00D320E4"/>
    <w:rsid w:val="00D32538"/>
    <w:rsid w:val="00D32FC4"/>
    <w:rsid w:val="00D33030"/>
    <w:rsid w:val="00D33457"/>
    <w:rsid w:val="00D3347E"/>
    <w:rsid w:val="00D338F2"/>
    <w:rsid w:val="00D35B4C"/>
    <w:rsid w:val="00D37166"/>
    <w:rsid w:val="00D37239"/>
    <w:rsid w:val="00D37279"/>
    <w:rsid w:val="00D37522"/>
    <w:rsid w:val="00D37A99"/>
    <w:rsid w:val="00D37D0B"/>
    <w:rsid w:val="00D40097"/>
    <w:rsid w:val="00D40914"/>
    <w:rsid w:val="00D40A15"/>
    <w:rsid w:val="00D41AE6"/>
    <w:rsid w:val="00D41AF6"/>
    <w:rsid w:val="00D424E7"/>
    <w:rsid w:val="00D42AA1"/>
    <w:rsid w:val="00D42AE4"/>
    <w:rsid w:val="00D42E45"/>
    <w:rsid w:val="00D43111"/>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4E4"/>
    <w:rsid w:val="00D60688"/>
    <w:rsid w:val="00D608A5"/>
    <w:rsid w:val="00D61185"/>
    <w:rsid w:val="00D61B3C"/>
    <w:rsid w:val="00D62410"/>
    <w:rsid w:val="00D62825"/>
    <w:rsid w:val="00D62B47"/>
    <w:rsid w:val="00D62F02"/>
    <w:rsid w:val="00D63071"/>
    <w:rsid w:val="00D64C70"/>
    <w:rsid w:val="00D651D4"/>
    <w:rsid w:val="00D65454"/>
    <w:rsid w:val="00D656E7"/>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45C"/>
    <w:rsid w:val="00D93B67"/>
    <w:rsid w:val="00D93D86"/>
    <w:rsid w:val="00D93E78"/>
    <w:rsid w:val="00D9509A"/>
    <w:rsid w:val="00D95463"/>
    <w:rsid w:val="00D95995"/>
    <w:rsid w:val="00D95B4B"/>
    <w:rsid w:val="00D95D29"/>
    <w:rsid w:val="00D95E0E"/>
    <w:rsid w:val="00D96C11"/>
    <w:rsid w:val="00D96CDD"/>
    <w:rsid w:val="00D96F4E"/>
    <w:rsid w:val="00D97011"/>
    <w:rsid w:val="00D97191"/>
    <w:rsid w:val="00D97C63"/>
    <w:rsid w:val="00DA05BE"/>
    <w:rsid w:val="00DA0FEF"/>
    <w:rsid w:val="00DA2D2D"/>
    <w:rsid w:val="00DA33A5"/>
    <w:rsid w:val="00DA4702"/>
    <w:rsid w:val="00DA4A40"/>
    <w:rsid w:val="00DA4C43"/>
    <w:rsid w:val="00DA4FE9"/>
    <w:rsid w:val="00DA5137"/>
    <w:rsid w:val="00DA6363"/>
    <w:rsid w:val="00DA6832"/>
    <w:rsid w:val="00DA7652"/>
    <w:rsid w:val="00DA7A03"/>
    <w:rsid w:val="00DA7BE9"/>
    <w:rsid w:val="00DB01C3"/>
    <w:rsid w:val="00DB1818"/>
    <w:rsid w:val="00DB1B97"/>
    <w:rsid w:val="00DB1E4B"/>
    <w:rsid w:val="00DB26B9"/>
    <w:rsid w:val="00DB2778"/>
    <w:rsid w:val="00DB2D49"/>
    <w:rsid w:val="00DB31FE"/>
    <w:rsid w:val="00DB4672"/>
    <w:rsid w:val="00DB46E3"/>
    <w:rsid w:val="00DB486A"/>
    <w:rsid w:val="00DB5078"/>
    <w:rsid w:val="00DB551C"/>
    <w:rsid w:val="00DB5F5D"/>
    <w:rsid w:val="00DB6422"/>
    <w:rsid w:val="00DB6991"/>
    <w:rsid w:val="00DB6F1F"/>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4E47"/>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521E"/>
    <w:rsid w:val="00DE525B"/>
    <w:rsid w:val="00DE60D0"/>
    <w:rsid w:val="00DE628D"/>
    <w:rsid w:val="00DE7274"/>
    <w:rsid w:val="00DE7427"/>
    <w:rsid w:val="00DE7A38"/>
    <w:rsid w:val="00DF042B"/>
    <w:rsid w:val="00DF0D81"/>
    <w:rsid w:val="00DF0E4E"/>
    <w:rsid w:val="00DF1403"/>
    <w:rsid w:val="00DF165A"/>
    <w:rsid w:val="00DF1CDD"/>
    <w:rsid w:val="00DF1FE2"/>
    <w:rsid w:val="00DF226C"/>
    <w:rsid w:val="00DF2B1F"/>
    <w:rsid w:val="00DF2C19"/>
    <w:rsid w:val="00DF2D63"/>
    <w:rsid w:val="00DF3B5C"/>
    <w:rsid w:val="00DF3EAF"/>
    <w:rsid w:val="00DF4970"/>
    <w:rsid w:val="00DF4BAC"/>
    <w:rsid w:val="00DF598A"/>
    <w:rsid w:val="00DF627F"/>
    <w:rsid w:val="00DF62CD"/>
    <w:rsid w:val="00DF6444"/>
    <w:rsid w:val="00DF6509"/>
    <w:rsid w:val="00DF68BE"/>
    <w:rsid w:val="00DF7502"/>
    <w:rsid w:val="00DF7F9F"/>
    <w:rsid w:val="00E0001E"/>
    <w:rsid w:val="00E00228"/>
    <w:rsid w:val="00E0059A"/>
    <w:rsid w:val="00E01158"/>
    <w:rsid w:val="00E01514"/>
    <w:rsid w:val="00E016E3"/>
    <w:rsid w:val="00E021FD"/>
    <w:rsid w:val="00E02491"/>
    <w:rsid w:val="00E02529"/>
    <w:rsid w:val="00E02BFE"/>
    <w:rsid w:val="00E03F1B"/>
    <w:rsid w:val="00E04523"/>
    <w:rsid w:val="00E04692"/>
    <w:rsid w:val="00E04CC9"/>
    <w:rsid w:val="00E0543C"/>
    <w:rsid w:val="00E054D9"/>
    <w:rsid w:val="00E05A9C"/>
    <w:rsid w:val="00E0606A"/>
    <w:rsid w:val="00E06905"/>
    <w:rsid w:val="00E06B8B"/>
    <w:rsid w:val="00E06FA9"/>
    <w:rsid w:val="00E07AE1"/>
    <w:rsid w:val="00E10327"/>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4E04"/>
    <w:rsid w:val="00E24F9F"/>
    <w:rsid w:val="00E255D9"/>
    <w:rsid w:val="00E25A20"/>
    <w:rsid w:val="00E26A37"/>
    <w:rsid w:val="00E27B00"/>
    <w:rsid w:val="00E27B0D"/>
    <w:rsid w:val="00E306DF"/>
    <w:rsid w:val="00E30E12"/>
    <w:rsid w:val="00E30F34"/>
    <w:rsid w:val="00E317A7"/>
    <w:rsid w:val="00E31ABF"/>
    <w:rsid w:val="00E324F9"/>
    <w:rsid w:val="00E32AA3"/>
    <w:rsid w:val="00E32BF2"/>
    <w:rsid w:val="00E32E14"/>
    <w:rsid w:val="00E34156"/>
    <w:rsid w:val="00E3475E"/>
    <w:rsid w:val="00E36236"/>
    <w:rsid w:val="00E366D9"/>
    <w:rsid w:val="00E37077"/>
    <w:rsid w:val="00E3718F"/>
    <w:rsid w:val="00E372BE"/>
    <w:rsid w:val="00E377A9"/>
    <w:rsid w:val="00E37FDD"/>
    <w:rsid w:val="00E41210"/>
    <w:rsid w:val="00E41F07"/>
    <w:rsid w:val="00E426E3"/>
    <w:rsid w:val="00E43345"/>
    <w:rsid w:val="00E43507"/>
    <w:rsid w:val="00E43707"/>
    <w:rsid w:val="00E439CD"/>
    <w:rsid w:val="00E44158"/>
    <w:rsid w:val="00E44452"/>
    <w:rsid w:val="00E445C2"/>
    <w:rsid w:val="00E446C5"/>
    <w:rsid w:val="00E4489A"/>
    <w:rsid w:val="00E44AE3"/>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4ED"/>
    <w:rsid w:val="00E527EF"/>
    <w:rsid w:val="00E5362D"/>
    <w:rsid w:val="00E53ED4"/>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C00"/>
    <w:rsid w:val="00E62CFE"/>
    <w:rsid w:val="00E64A49"/>
    <w:rsid w:val="00E65304"/>
    <w:rsid w:val="00E657FE"/>
    <w:rsid w:val="00E65A33"/>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0FA2"/>
    <w:rsid w:val="00E81545"/>
    <w:rsid w:val="00E816CA"/>
    <w:rsid w:val="00E818F9"/>
    <w:rsid w:val="00E822B4"/>
    <w:rsid w:val="00E8261E"/>
    <w:rsid w:val="00E82967"/>
    <w:rsid w:val="00E82BEB"/>
    <w:rsid w:val="00E82D81"/>
    <w:rsid w:val="00E838C2"/>
    <w:rsid w:val="00E83C42"/>
    <w:rsid w:val="00E83DC8"/>
    <w:rsid w:val="00E84000"/>
    <w:rsid w:val="00E84731"/>
    <w:rsid w:val="00E848E9"/>
    <w:rsid w:val="00E8545B"/>
    <w:rsid w:val="00E855AD"/>
    <w:rsid w:val="00E8604F"/>
    <w:rsid w:val="00E86720"/>
    <w:rsid w:val="00E87047"/>
    <w:rsid w:val="00E87C3F"/>
    <w:rsid w:val="00E87D15"/>
    <w:rsid w:val="00E87D8C"/>
    <w:rsid w:val="00E87E91"/>
    <w:rsid w:val="00E90FEF"/>
    <w:rsid w:val="00E91296"/>
    <w:rsid w:val="00E916F7"/>
    <w:rsid w:val="00E91877"/>
    <w:rsid w:val="00E91895"/>
    <w:rsid w:val="00E91F91"/>
    <w:rsid w:val="00E92268"/>
    <w:rsid w:val="00E924D5"/>
    <w:rsid w:val="00E930AF"/>
    <w:rsid w:val="00E93CDC"/>
    <w:rsid w:val="00E9415C"/>
    <w:rsid w:val="00E945F7"/>
    <w:rsid w:val="00E94A51"/>
    <w:rsid w:val="00E94B0E"/>
    <w:rsid w:val="00E94F2D"/>
    <w:rsid w:val="00E9568B"/>
    <w:rsid w:val="00E95754"/>
    <w:rsid w:val="00E95802"/>
    <w:rsid w:val="00E95B3A"/>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32F"/>
    <w:rsid w:val="00EB5286"/>
    <w:rsid w:val="00EB58D6"/>
    <w:rsid w:val="00EB5DCB"/>
    <w:rsid w:val="00EB61D8"/>
    <w:rsid w:val="00EB6837"/>
    <w:rsid w:val="00EB7195"/>
    <w:rsid w:val="00EB7DA3"/>
    <w:rsid w:val="00EB7F23"/>
    <w:rsid w:val="00EC0102"/>
    <w:rsid w:val="00EC02C6"/>
    <w:rsid w:val="00EC0B0F"/>
    <w:rsid w:val="00EC1A5A"/>
    <w:rsid w:val="00EC1D98"/>
    <w:rsid w:val="00EC227F"/>
    <w:rsid w:val="00EC2353"/>
    <w:rsid w:val="00EC267F"/>
    <w:rsid w:val="00EC28D6"/>
    <w:rsid w:val="00EC2E35"/>
    <w:rsid w:val="00EC31FB"/>
    <w:rsid w:val="00EC3341"/>
    <w:rsid w:val="00EC3442"/>
    <w:rsid w:val="00EC36F1"/>
    <w:rsid w:val="00EC3A3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02C"/>
    <w:rsid w:val="00ED345E"/>
    <w:rsid w:val="00ED37AB"/>
    <w:rsid w:val="00ED4CC0"/>
    <w:rsid w:val="00ED4CEF"/>
    <w:rsid w:val="00ED53FC"/>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A82"/>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65B"/>
    <w:rsid w:val="00EF3CC5"/>
    <w:rsid w:val="00EF3E3A"/>
    <w:rsid w:val="00EF4022"/>
    <w:rsid w:val="00EF52C9"/>
    <w:rsid w:val="00EF56EC"/>
    <w:rsid w:val="00EF5780"/>
    <w:rsid w:val="00EF59AD"/>
    <w:rsid w:val="00EF77FA"/>
    <w:rsid w:val="00F008EA"/>
    <w:rsid w:val="00F00D62"/>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4AD"/>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D02"/>
    <w:rsid w:val="00F36F2B"/>
    <w:rsid w:val="00F37056"/>
    <w:rsid w:val="00F379C9"/>
    <w:rsid w:val="00F40EF9"/>
    <w:rsid w:val="00F41A2A"/>
    <w:rsid w:val="00F422B5"/>
    <w:rsid w:val="00F428A0"/>
    <w:rsid w:val="00F42AB9"/>
    <w:rsid w:val="00F42E8F"/>
    <w:rsid w:val="00F43698"/>
    <w:rsid w:val="00F43954"/>
    <w:rsid w:val="00F44351"/>
    <w:rsid w:val="00F4468E"/>
    <w:rsid w:val="00F4492A"/>
    <w:rsid w:val="00F44ECF"/>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A2E"/>
    <w:rsid w:val="00F64EF1"/>
    <w:rsid w:val="00F650DD"/>
    <w:rsid w:val="00F65164"/>
    <w:rsid w:val="00F653B8"/>
    <w:rsid w:val="00F65B42"/>
    <w:rsid w:val="00F65C86"/>
    <w:rsid w:val="00F665C5"/>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3DBE"/>
    <w:rsid w:val="00F74733"/>
    <w:rsid w:val="00F74B84"/>
    <w:rsid w:val="00F75EF0"/>
    <w:rsid w:val="00F762A4"/>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7DA"/>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D70"/>
    <w:rsid w:val="00FA5F7D"/>
    <w:rsid w:val="00FA5FED"/>
    <w:rsid w:val="00FA61AC"/>
    <w:rsid w:val="00FA620E"/>
    <w:rsid w:val="00FA6615"/>
    <w:rsid w:val="00FA755A"/>
    <w:rsid w:val="00FB0BDB"/>
    <w:rsid w:val="00FB0EC6"/>
    <w:rsid w:val="00FB2BEE"/>
    <w:rsid w:val="00FB37B9"/>
    <w:rsid w:val="00FB38DD"/>
    <w:rsid w:val="00FB4130"/>
    <w:rsid w:val="00FB452D"/>
    <w:rsid w:val="00FB45FE"/>
    <w:rsid w:val="00FB4961"/>
    <w:rsid w:val="00FB4EED"/>
    <w:rsid w:val="00FB5598"/>
    <w:rsid w:val="00FB564F"/>
    <w:rsid w:val="00FB58FD"/>
    <w:rsid w:val="00FB5A5F"/>
    <w:rsid w:val="00FB5F8F"/>
    <w:rsid w:val="00FB65B3"/>
    <w:rsid w:val="00FB71F9"/>
    <w:rsid w:val="00FB7580"/>
    <w:rsid w:val="00FB7D32"/>
    <w:rsid w:val="00FC0097"/>
    <w:rsid w:val="00FC108E"/>
    <w:rsid w:val="00FC1192"/>
    <w:rsid w:val="00FC14F8"/>
    <w:rsid w:val="00FC1E0A"/>
    <w:rsid w:val="00FC22E8"/>
    <w:rsid w:val="00FC2472"/>
    <w:rsid w:val="00FC24F2"/>
    <w:rsid w:val="00FC2AE0"/>
    <w:rsid w:val="00FC3170"/>
    <w:rsid w:val="00FC3536"/>
    <w:rsid w:val="00FC3890"/>
    <w:rsid w:val="00FC4221"/>
    <w:rsid w:val="00FC46B9"/>
    <w:rsid w:val="00FC48D1"/>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2877"/>
    <w:rsid w:val="00FE320A"/>
    <w:rsid w:val="00FE3285"/>
    <w:rsid w:val="00FE3456"/>
    <w:rsid w:val="00FE53B6"/>
    <w:rsid w:val="00FE5451"/>
    <w:rsid w:val="00FE5877"/>
    <w:rsid w:val="00FE5FE5"/>
    <w:rsid w:val="00FE6016"/>
    <w:rsid w:val="00FE6D87"/>
    <w:rsid w:val="00FE6FE9"/>
    <w:rsid w:val="00FE7172"/>
    <w:rsid w:val="00FE7349"/>
    <w:rsid w:val="00FF0225"/>
    <w:rsid w:val="00FF03F8"/>
    <w:rsid w:val="00FF0737"/>
    <w:rsid w:val="00FF133A"/>
    <w:rsid w:val="00FF32D1"/>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1D0F4"/>
  <w15:docId w15:val="{935BF6EB-1DDA-4173-8E65-5713F7D0E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8DD"/>
    <w:pPr>
      <w:overflowPunct w:val="0"/>
      <w:autoSpaceDE w:val="0"/>
      <w:autoSpaceDN w:val="0"/>
      <w:adjustRightInd w:val="0"/>
      <w:spacing w:after="180"/>
      <w:textAlignment w:val="baseline"/>
    </w:pPr>
    <w:rPr>
      <w:rFonts w:ascii="Times New Roman" w:eastAsia="Times New Roman" w:hAnsi="Times New Roman" w:cs="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eastAsia="en-US"/>
    </w:rPr>
  </w:style>
  <w:style w:type="character" w:styleId="Hyperlink">
    <w:name w:val="Hyperlink"/>
    <w:basedOn w:val="DefaultParagraphFont"/>
    <w:rsid w:val="001352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12137930">
      <w:bodyDiv w:val="1"/>
      <w:marLeft w:val="0"/>
      <w:marRight w:val="0"/>
      <w:marTop w:val="0"/>
      <w:marBottom w:val="0"/>
      <w:divBdr>
        <w:top w:val="none" w:sz="0" w:space="0" w:color="auto"/>
        <w:left w:val="none" w:sz="0" w:space="0" w:color="auto"/>
        <w:bottom w:val="none" w:sz="0" w:space="0" w:color="auto"/>
        <w:right w:val="none" w:sz="0" w:space="0" w:color="auto"/>
      </w:divBdr>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2715844">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9610123">
      <w:bodyDiv w:val="1"/>
      <w:marLeft w:val="0"/>
      <w:marRight w:val="0"/>
      <w:marTop w:val="0"/>
      <w:marBottom w:val="0"/>
      <w:divBdr>
        <w:top w:val="none" w:sz="0" w:space="0" w:color="auto"/>
        <w:left w:val="none" w:sz="0" w:space="0" w:color="auto"/>
        <w:bottom w:val="none" w:sz="0" w:space="0" w:color="auto"/>
        <w:right w:val="none" w:sz="0" w:space="0" w:color="auto"/>
      </w:divBdr>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5225585">
      <w:bodyDiv w:val="1"/>
      <w:marLeft w:val="0"/>
      <w:marRight w:val="0"/>
      <w:marTop w:val="0"/>
      <w:marBottom w:val="0"/>
      <w:divBdr>
        <w:top w:val="none" w:sz="0" w:space="0" w:color="auto"/>
        <w:left w:val="none" w:sz="0" w:space="0" w:color="auto"/>
        <w:bottom w:val="none" w:sz="0" w:space="0" w:color="auto"/>
        <w:right w:val="none" w:sz="0" w:space="0" w:color="auto"/>
      </w:divBdr>
    </w:div>
    <w:div w:id="833647653">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48841143">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1995797906">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 w:id="1691494166">
          <w:marLeft w:val="547"/>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2093082">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5.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05FA468-879B-4122-9A5F-671F7929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5FEE6-1C53-4FFC-B14E-95AFD280D232}">
  <ds:schemaRefs>
    <ds:schemaRef ds:uri="http://schemas.microsoft.com/sharepoint/v3/contenttype/forms"/>
  </ds:schemaRefs>
</ds:datastoreItem>
</file>

<file path=customXml/itemProps3.xml><?xml version="1.0" encoding="utf-8"?>
<ds:datastoreItem xmlns:ds="http://schemas.openxmlformats.org/officeDocument/2006/customXml" ds:itemID="{294378D3-62ED-41C7-B3BE-22CBD36089CB}">
  <ds:schemaRefs>
    <ds:schemaRef ds:uri="http://schemas.openxmlformats.org/officeDocument/2006/bibliography"/>
  </ds:schemaRefs>
</ds:datastoreItem>
</file>

<file path=customXml/itemProps4.xml><?xml version="1.0" encoding="utf-8"?>
<ds:datastoreItem xmlns:ds="http://schemas.openxmlformats.org/officeDocument/2006/customXml" ds:itemID="{57E797BE-CAA2-465E-B117-CF6BE10F30F2}">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5.xml><?xml version="1.0" encoding="utf-8"?>
<ds:datastoreItem xmlns:ds="http://schemas.openxmlformats.org/officeDocument/2006/customXml" ds:itemID="{1BD8286B-1EEC-42B8-BAB6-0BFC1B53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1248</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NIST</dc:creator>
  <cp:keywords/>
  <dc:description/>
  <cp:lastModifiedBy>NIST v2</cp:lastModifiedBy>
  <cp:revision>69</cp:revision>
  <dcterms:created xsi:type="dcterms:W3CDTF">2025-08-14T21:09:00Z</dcterms:created>
  <dcterms:modified xsi:type="dcterms:W3CDTF">2025-08-15T09:09:00Z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1744938249</vt:lpwstr>
  </property>
  <property fmtid="{D5CDD505-2E9C-101B-9397-08002B2CF9AE}" pid="11" name="ContentTypeId">
    <vt:lpwstr>0x010100F2D77142C4C08940854A18CA5CC800EE</vt:lpwstr>
  </property>
  <property fmtid="{D5CDD505-2E9C-101B-9397-08002B2CF9AE}" pid="12" name="MediaServiceImageTags">
    <vt:lpwstr/>
  </property>
</Properties>
</file>