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4C0A" w14:textId="6CE8A471" w:rsidR="006573E5" w:rsidRPr="008C01BD" w:rsidRDefault="006573E5" w:rsidP="006573E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DA7076">
        <w:rPr>
          <w:rFonts w:ascii="Arial" w:eastAsia="Times New Roman" w:hAnsi="Arial"/>
          <w:b/>
          <w:bCs/>
          <w:sz w:val="24"/>
          <w:szCs w:val="24"/>
        </w:rPr>
        <w:t>3</w:t>
      </w:r>
      <w:r w:rsidR="003B4F71">
        <w:rPr>
          <w:rFonts w:ascii="Arial" w:eastAsia="Times New Roman" w:hAnsi="Arial"/>
          <w:b/>
          <w:bCs/>
          <w:sz w:val="24"/>
          <w:szCs w:val="24"/>
        </w:rPr>
        <w:t>1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875F9" w:rsidRPr="006875F9">
        <w:rPr>
          <w:rFonts w:ascii="Arial" w:eastAsiaTheme="minorEastAsia" w:hAnsi="Arial"/>
          <w:b/>
          <w:bCs/>
          <w:sz w:val="24"/>
          <w:szCs w:val="24"/>
        </w:rPr>
        <w:t>R2-2505821</w:t>
      </w:r>
    </w:p>
    <w:p w14:paraId="65CF14B7" w14:textId="4116D552" w:rsidR="006573E5" w:rsidRPr="00341812" w:rsidRDefault="003B4F71" w:rsidP="006573E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8B7E3B">
        <w:rPr>
          <w:rFonts w:ascii="Arial" w:hAnsi="Arial"/>
          <w:b/>
          <w:sz w:val="24"/>
        </w:rPr>
        <w:t>Bangalore</w:t>
      </w:r>
      <w:r w:rsidRPr="006D1A2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Pr="00093BE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Aug</w:t>
      </w:r>
      <w:r w:rsidRPr="00976763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25</w:t>
      </w:r>
      <w:r w:rsidRPr="00976763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976763">
        <w:rPr>
          <w:rFonts w:ascii="Arial" w:hAnsi="Arial"/>
          <w:b/>
          <w:sz w:val="24"/>
        </w:rPr>
        <w:t>– 2</w:t>
      </w:r>
      <w:r>
        <w:rPr>
          <w:rFonts w:ascii="Arial" w:hAnsi="Arial"/>
          <w:b/>
          <w:sz w:val="24"/>
        </w:rPr>
        <w:t>9</w:t>
      </w:r>
      <w:r w:rsidR="0091746D" w:rsidRPr="0091746D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>, 2025</w:t>
      </w:r>
      <w:r w:rsidR="006573E5" w:rsidRPr="00341812">
        <w:rPr>
          <w:rFonts w:ascii="Arial" w:hAnsi="Arial"/>
          <w:b/>
          <w:sz w:val="24"/>
          <w:szCs w:val="24"/>
        </w:rPr>
        <w:tab/>
      </w:r>
    </w:p>
    <w:p w14:paraId="545A9EB3" w14:textId="77777777" w:rsidR="006573E5" w:rsidRPr="00341812" w:rsidRDefault="006573E5" w:rsidP="006573E5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33871A49" w14:textId="77777777" w:rsidR="006573E5" w:rsidRPr="00894520" w:rsidRDefault="006573E5" w:rsidP="006573E5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8.11.3</w:t>
      </w:r>
    </w:p>
    <w:p w14:paraId="61083384" w14:textId="77777777" w:rsidR="006573E5" w:rsidRPr="00341812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12AD365B" w14:textId="77777777" w:rsidR="006573E5" w:rsidRPr="006B626B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Other aspects of SBFD </w:t>
      </w:r>
    </w:p>
    <w:p w14:paraId="1A0B0E03" w14:textId="77777777" w:rsidR="006573E5" w:rsidRPr="00341812" w:rsidRDefault="006573E5" w:rsidP="006573E5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35255179" w14:textId="77777777" w:rsidR="006573E5" w:rsidRDefault="006573E5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EA5221C" w14:textId="77777777" w:rsidR="003A5603" w:rsidRPr="007C0DDF" w:rsidRDefault="003A5603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</w:p>
    <w:p w14:paraId="21E95FE1" w14:textId="77777777" w:rsidR="008858DD" w:rsidRPr="003A5603" w:rsidRDefault="008858DD" w:rsidP="003A5603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3A5603">
        <w:rPr>
          <w:rFonts w:ascii="Arial" w:eastAsia="SimSun" w:hAnsi="Arial" w:cs="Times New Roman"/>
          <w:color w:val="auto"/>
          <w:sz w:val="36"/>
          <w:szCs w:val="20"/>
          <w:lang w:eastAsia="ja-JP"/>
        </w:rPr>
        <w:t>Introduction</w:t>
      </w:r>
    </w:p>
    <w:p w14:paraId="5EE6D6E2" w14:textId="2A9FE048" w:rsidR="006573E5" w:rsidRDefault="006573E5" w:rsidP="003F413A">
      <w:pPr>
        <w:spacing w:after="0"/>
        <w:ind w:right="-99"/>
        <w:jc w:val="both"/>
      </w:pPr>
      <w:r w:rsidRPr="00785E35">
        <w:t>RAN plenary #</w:t>
      </w:r>
      <w:r>
        <w:t>102 approved the work</w:t>
      </w:r>
      <w:r w:rsidRPr="00785E35">
        <w:t xml:space="preserve"> item on </w:t>
      </w:r>
      <w:r w:rsidRPr="00EB0730">
        <w:t>NR duplex operation</w:t>
      </w:r>
      <w:r>
        <w:t>,</w:t>
      </w:r>
      <w:r w:rsidRPr="00EB0730">
        <w:t xml:space="preserve"> Sub-</w:t>
      </w:r>
      <w:r>
        <w:t>B</w:t>
      </w:r>
      <w:r w:rsidRPr="00EB0730">
        <w:t xml:space="preserve">and </w:t>
      </w:r>
      <w:r>
        <w:t>F</w:t>
      </w:r>
      <w:r w:rsidRPr="00EB0730">
        <w:t xml:space="preserve">ull </w:t>
      </w:r>
      <w:r>
        <w:t>D</w:t>
      </w:r>
      <w:r w:rsidRPr="00EB0730">
        <w:t>uplex (SBFD</w:t>
      </w:r>
      <w:r>
        <w:t>) and the latest WID is in [1]. T</w:t>
      </w:r>
      <w:r w:rsidRPr="00177BCB">
        <w:t xml:space="preserve">he objective of </w:t>
      </w:r>
      <w:r>
        <w:t>the work item is to specify</w:t>
      </w:r>
      <w:r>
        <w:rPr>
          <w:rFonts w:eastAsia="Malgun Gothic"/>
          <w:lang w:val="en-CA" w:eastAsia="ko-KR"/>
        </w:rPr>
        <w:t xml:space="preserve"> SBFD operation at the </w:t>
      </w:r>
      <w:proofErr w:type="spellStart"/>
      <w:r>
        <w:rPr>
          <w:rFonts w:eastAsia="Malgun Gothic"/>
          <w:lang w:val="en-CA" w:eastAsia="ko-KR"/>
        </w:rPr>
        <w:t>gNB</w:t>
      </w:r>
      <w:proofErr w:type="spellEnd"/>
      <w:r>
        <w:rPr>
          <w:rFonts w:eastAsia="Malgun Gothic"/>
          <w:lang w:val="en-CA" w:eastAsia="ko-KR"/>
        </w:rPr>
        <w:t xml:space="preserve"> side within a TDD carrier. The objectives include to specify the semi-static indication of time and frequency domain locations of the SBFD </w:t>
      </w:r>
      <w:proofErr w:type="spellStart"/>
      <w:r>
        <w:rPr>
          <w:rFonts w:eastAsia="Malgun Gothic"/>
          <w:lang w:val="en-CA" w:eastAsia="ko-KR"/>
        </w:rPr>
        <w:t>subbands</w:t>
      </w:r>
      <w:proofErr w:type="spellEnd"/>
      <w:r>
        <w:rPr>
          <w:rFonts w:eastAsia="Malgun Gothic"/>
          <w:lang w:val="en-CA" w:eastAsia="ko-KR"/>
        </w:rPr>
        <w:t xml:space="preserve"> to the UE and specify </w:t>
      </w:r>
      <w:r w:rsidRPr="003E0D9F">
        <w:rPr>
          <w:rFonts w:eastAsia="Malgun Gothic"/>
          <w:lang w:eastAsia="ko-KR"/>
        </w:rPr>
        <w:t xml:space="preserve">UE transmission, reception and measurement </w:t>
      </w:r>
      <w:r>
        <w:rPr>
          <w:rFonts w:eastAsia="Malgun Gothic"/>
          <w:lang w:eastAsia="ko-KR"/>
        </w:rPr>
        <w:t>procedures in SBFD and non-SBFD symbols</w:t>
      </w:r>
      <w:r>
        <w:rPr>
          <w:rFonts w:eastAsia="Malgun Gothic"/>
          <w:lang w:val="en-CA" w:eastAsia="ko-KR"/>
        </w:rPr>
        <w:t xml:space="preserve">. </w:t>
      </w:r>
      <w:r>
        <w:t xml:space="preserve">The other </w:t>
      </w:r>
      <w:r>
        <w:rPr>
          <w:rFonts w:eastAsia="Malgun Gothic"/>
          <w:lang w:val="en-CA" w:eastAsia="ko-KR"/>
        </w:rPr>
        <w:t xml:space="preserve">objectives </w:t>
      </w:r>
      <w:r w:rsidRPr="00177BCB">
        <w:t xml:space="preserve">of </w:t>
      </w:r>
      <w:r>
        <w:t>the work item are to study the enhancements for CLI handling, and RAN2 will focus on the signaling design for UL resource muting for PUSCH, and L1 based UE-to-UE CLI measurement and reporting based on existing CSI framework.</w:t>
      </w:r>
    </w:p>
    <w:p w14:paraId="633E880E" w14:textId="77777777" w:rsidR="006573E5" w:rsidRDefault="006573E5" w:rsidP="006573E5">
      <w:pPr>
        <w:spacing w:after="240"/>
        <w:ind w:right="-101"/>
        <w:jc w:val="both"/>
      </w:pPr>
    </w:p>
    <w:p w14:paraId="70F67346" w14:textId="515A81BF" w:rsidR="006573E5" w:rsidRDefault="006573E5" w:rsidP="006573E5">
      <w:pPr>
        <w:spacing w:after="240"/>
        <w:ind w:right="-101"/>
        <w:jc w:val="both"/>
      </w:pPr>
      <w:r>
        <w:t>In RAN2 #127, the following agreements were made</w:t>
      </w:r>
      <w:r w:rsidR="003F413A">
        <w:t xml:space="preserve"> about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3E5" w14:paraId="0E1B67ED" w14:textId="77777777" w:rsidTr="00515124">
        <w:tc>
          <w:tcPr>
            <w:tcW w:w="9628" w:type="dxa"/>
          </w:tcPr>
          <w:p w14:paraId="39B13DBD" w14:textId="77777777" w:rsidR="006573E5" w:rsidRPr="006D08DC" w:rsidRDefault="006573E5" w:rsidP="00515124">
            <w:pPr>
              <w:pStyle w:val="Agreement"/>
              <w:rPr>
                <w:lang w:eastAsia="zh-CN"/>
              </w:rPr>
            </w:pPr>
            <w:r w:rsidRPr="006D08DC">
              <w:rPr>
                <w:lang w:eastAsia="zh-CN"/>
              </w:rPr>
              <w:t xml:space="preserve">Working assumption: </w:t>
            </w:r>
            <w:r>
              <w:rPr>
                <w:lang w:eastAsia="zh-CN"/>
              </w:rPr>
              <w:t>R</w:t>
            </w:r>
            <w:r w:rsidRPr="006D08DC">
              <w:rPr>
                <w:lang w:eastAsia="zh-CN"/>
              </w:rPr>
              <w:t>andom access procedure in SBFD symbols is supported for all the existing RACH trigger events.</w:t>
            </w:r>
          </w:p>
          <w:p w14:paraId="5F9A587F" w14:textId="77777777" w:rsidR="006573E5" w:rsidRPr="00241F14" w:rsidRDefault="006573E5" w:rsidP="00515124">
            <w:pPr>
              <w:pStyle w:val="Agreement"/>
              <w:rPr>
                <w:lang w:eastAsia="zh-CN"/>
              </w:rPr>
            </w:pPr>
            <w:r w:rsidRPr="00241F14">
              <w:rPr>
                <w:lang w:eastAsia="zh-CN"/>
              </w:rPr>
              <w:t xml:space="preserve">RAN2 assume RACH configuration for SBFD via SIB and/or dedicated RRC signalling is supported. Detailed signalling FFS. </w:t>
            </w:r>
          </w:p>
          <w:p w14:paraId="3F41DC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to strive for a common SBFD CBRA framework independent of RRC state.</w:t>
            </w:r>
          </w:p>
          <w:p w14:paraId="5CA1BA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 xml:space="preserve">FFS whether/how early indication is used during a SBFD RA procedure. </w:t>
            </w:r>
          </w:p>
          <w:p w14:paraId="43696F36" w14:textId="77777777" w:rsidR="006573E5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focus on 4-step RACH for SBFD RA, FFS on 2-step if needed.</w:t>
            </w:r>
          </w:p>
          <w:p w14:paraId="3EDC42F5" w14:textId="77777777" w:rsidR="006573E5" w:rsidRDefault="006573E5" w:rsidP="00515124">
            <w:pPr>
              <w:rPr>
                <w:lang w:val="en-GB"/>
              </w:rPr>
            </w:pPr>
          </w:p>
          <w:p w14:paraId="230190C4" w14:textId="77777777" w:rsidR="006573E5" w:rsidRPr="00F772AB" w:rsidRDefault="006573E5" w:rsidP="00515124">
            <w:pPr>
              <w:pStyle w:val="Agreement"/>
              <w:rPr>
                <w:lang w:eastAsia="zh-CN"/>
              </w:rPr>
            </w:pPr>
            <w:r w:rsidRPr="00B64E9E">
              <w:rPr>
                <w:lang w:eastAsia="zh-CN"/>
              </w:rPr>
              <w:t xml:space="preserve">Cell-specific SBFD time/frequency configuration is provided by SIB1 (or via dedicated signalling to covey cell specific configuration). FFS on UE specific dedicated RRC configuration if needed, pending on RAN1 progress. </w:t>
            </w:r>
          </w:p>
        </w:tc>
      </w:tr>
    </w:tbl>
    <w:p w14:paraId="4C6EB5D4" w14:textId="77777777" w:rsidR="006573E5" w:rsidRDefault="006573E5" w:rsidP="006573E5">
      <w:pPr>
        <w:spacing w:after="240"/>
        <w:ind w:right="-101"/>
        <w:jc w:val="both"/>
      </w:pPr>
    </w:p>
    <w:p w14:paraId="2307E78C" w14:textId="51E135BB" w:rsidR="00E612BB" w:rsidRDefault="00E612BB" w:rsidP="00E612BB">
      <w:pPr>
        <w:spacing w:after="240"/>
        <w:ind w:right="-101"/>
        <w:jc w:val="both"/>
      </w:pPr>
      <w:r>
        <w:t>In RAN2 #127bis, the following agreements were made</w:t>
      </w:r>
      <w:r w:rsidR="005307D2">
        <w:t xml:space="preserve"> about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7D2" w14:paraId="3E158BA5" w14:textId="77777777" w:rsidTr="005307D2">
        <w:tc>
          <w:tcPr>
            <w:tcW w:w="9628" w:type="dxa"/>
          </w:tcPr>
          <w:p w14:paraId="2248E57A" w14:textId="77777777" w:rsidR="00E75CF2" w:rsidRPr="00210E4C" w:rsidRDefault="00E75CF2" w:rsidP="00E75CF2">
            <w:pPr>
              <w:pStyle w:val="Agreement"/>
              <w:rPr>
                <w:lang w:eastAsia="zh-CN"/>
              </w:rPr>
            </w:pPr>
            <w:r w:rsidRPr="00210E4C">
              <w:rPr>
                <w:lang w:eastAsia="zh-CN"/>
              </w:rPr>
              <w:t xml:space="preserve">For UL resource muting for PUSCH, the configuration of time and frequency location for UL resource muting should be </w:t>
            </w:r>
            <w:r w:rsidRPr="00210E4C">
              <w:rPr>
                <w:rFonts w:hint="eastAsia"/>
                <w:lang w:eastAsia="zh-CN"/>
              </w:rPr>
              <w:t>introduced</w:t>
            </w:r>
            <w:r w:rsidRPr="00210E4C">
              <w:rPr>
                <w:lang w:eastAsia="zh-CN"/>
              </w:rPr>
              <w:t xml:space="preserve"> based on R1 agreement.</w:t>
            </w:r>
          </w:p>
          <w:p w14:paraId="61982F45" w14:textId="77777777" w:rsidR="00E75CF2" w:rsidRPr="002912D6" w:rsidRDefault="00E75CF2" w:rsidP="00E75CF2">
            <w:pPr>
              <w:pStyle w:val="Agreement"/>
              <w:rPr>
                <w:lang w:eastAsia="zh-CN"/>
              </w:rPr>
            </w:pPr>
            <w:r w:rsidRPr="002912D6">
              <w:rPr>
                <w:lang w:eastAsia="zh-CN"/>
              </w:rPr>
              <w:t>For L1 based UE-to-UE CLI measurement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periodic, semi-persistent or aperiodic UE-to-UE CLI measurement resource (set) should be </w:t>
            </w:r>
            <w:r w:rsidRPr="002912D6">
              <w:rPr>
                <w:rFonts w:hint="eastAsia"/>
                <w:lang w:eastAsia="zh-CN"/>
              </w:rPr>
              <w:t>introduced</w:t>
            </w:r>
            <w:r w:rsidRPr="002912D6">
              <w:rPr>
                <w:lang w:eastAsia="zh-CN"/>
              </w:rPr>
              <w:t xml:space="preserve"> based on R1 agreement. </w:t>
            </w:r>
          </w:p>
          <w:p w14:paraId="0F0496B0" w14:textId="265A5285" w:rsidR="005307D2" w:rsidRDefault="00E75CF2" w:rsidP="00E75CF2">
            <w:pPr>
              <w:pStyle w:val="Agreement"/>
            </w:pPr>
            <w:r w:rsidRPr="002912D6">
              <w:rPr>
                <w:lang w:eastAsia="zh-CN"/>
              </w:rPr>
              <w:t>For L1 based UE-to-UE CLI reporting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report quantities should be introduced based on R1 agreement.</w:t>
            </w:r>
          </w:p>
        </w:tc>
      </w:tr>
    </w:tbl>
    <w:p w14:paraId="55DD919A" w14:textId="77777777" w:rsidR="005307D2" w:rsidRDefault="005307D2" w:rsidP="00E612BB">
      <w:pPr>
        <w:spacing w:after="240"/>
        <w:ind w:right="-101"/>
        <w:jc w:val="both"/>
      </w:pPr>
    </w:p>
    <w:p w14:paraId="359C12AA" w14:textId="1F00973D" w:rsidR="007B2299" w:rsidRDefault="007B2299" w:rsidP="00E612BB">
      <w:pPr>
        <w:spacing w:after="240"/>
        <w:ind w:right="-101"/>
        <w:jc w:val="both"/>
      </w:pPr>
      <w:r>
        <w:t xml:space="preserve">RAN2 #128 made the following agreements </w:t>
      </w:r>
      <w:r w:rsidR="003F413A">
        <w:t>about</w:t>
      </w:r>
      <w:r>
        <w:t xml:space="preserve"> the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5946" w14:paraId="609FC64B" w14:textId="77777777" w:rsidTr="007E5946">
        <w:tc>
          <w:tcPr>
            <w:tcW w:w="9628" w:type="dxa"/>
          </w:tcPr>
          <w:p w14:paraId="6A018ECA" w14:textId="77777777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2B0BC7">
              <w:rPr>
                <w:rFonts w:hint="eastAsia"/>
                <w:lang w:eastAsia="zh-CN"/>
              </w:rPr>
              <w:lastRenderedPageBreak/>
              <w:t>Prioritization of SBFD cells / frequencies during cell reselection is not considered.</w:t>
            </w:r>
          </w:p>
          <w:p w14:paraId="0EA810F9" w14:textId="4AB1E99F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DB4937">
              <w:rPr>
                <w:rFonts w:hint="eastAsia"/>
                <w:lang w:eastAsia="zh-CN"/>
              </w:rPr>
              <w:t>RAN2 wait for input from the other WGs regarding whether for inter-cell CSI-RS measurements, UE needs to be provided with information of the SBFD configuration of neighbouring cells.</w:t>
            </w:r>
          </w:p>
        </w:tc>
      </w:tr>
    </w:tbl>
    <w:p w14:paraId="1693FD30" w14:textId="77777777" w:rsidR="007B2299" w:rsidRDefault="007B2299" w:rsidP="00E612BB">
      <w:pPr>
        <w:spacing w:after="240"/>
        <w:ind w:right="-101"/>
        <w:jc w:val="both"/>
        <w:rPr>
          <w:lang w:val="en-GB"/>
        </w:rPr>
      </w:pPr>
    </w:p>
    <w:p w14:paraId="5CEDA071" w14:textId="57DFE319" w:rsidR="00604DB8" w:rsidRDefault="00604DB8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 xml:space="preserve">RAN2 #129 </w:t>
      </w:r>
      <w:r w:rsidR="00B4016B">
        <w:rPr>
          <w:lang w:val="en-GB"/>
        </w:rPr>
        <w:t>has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F35" w14:paraId="28F16198" w14:textId="77777777" w:rsidTr="00C26F35">
        <w:tc>
          <w:tcPr>
            <w:tcW w:w="9628" w:type="dxa"/>
          </w:tcPr>
          <w:p w14:paraId="0DAFB64D" w14:textId="1DF773B5" w:rsidR="00C26F35" w:rsidRPr="00C26F35" w:rsidRDefault="00C26F35" w:rsidP="00C26F35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D32E70">
              <w:rPr>
                <w:lang w:eastAsia="zh-CN"/>
              </w:rPr>
              <w:t>A new SP CLI measurement resource set activation/deactivation MAC CE is introduced to activate/deactivate the SP CLI measurement resource.</w:t>
            </w:r>
          </w:p>
        </w:tc>
      </w:tr>
    </w:tbl>
    <w:p w14:paraId="0CF9A47B" w14:textId="77777777" w:rsidR="00B4016B" w:rsidRDefault="00B4016B" w:rsidP="00E612BB">
      <w:pPr>
        <w:spacing w:after="240"/>
        <w:ind w:right="-101"/>
        <w:jc w:val="both"/>
        <w:rPr>
          <w:lang w:val="en-GB"/>
        </w:rPr>
      </w:pPr>
    </w:p>
    <w:p w14:paraId="67E07ADF" w14:textId="3E59B904" w:rsidR="00300AC8" w:rsidRDefault="00143C7D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>RAN2 #1</w:t>
      </w:r>
      <w:r w:rsidR="00F319BA">
        <w:rPr>
          <w:lang w:val="en-GB"/>
        </w:rPr>
        <w:t>29bis</w:t>
      </w:r>
      <w:r>
        <w:rPr>
          <w:lang w:val="en-GB"/>
        </w:rPr>
        <w:t xml:space="preserve"> made the following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3C7D" w14:paraId="2EA7F855" w14:textId="77777777" w:rsidTr="00143C7D">
        <w:tc>
          <w:tcPr>
            <w:tcW w:w="9628" w:type="dxa"/>
          </w:tcPr>
          <w:p w14:paraId="5FC99E1A" w14:textId="77777777" w:rsidR="0052149C" w:rsidRPr="00064E47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lang w:val="en-US" w:eastAsia="zh-CN"/>
              </w:rPr>
            </w:pPr>
            <w:r w:rsidRPr="00064E47">
              <w:rPr>
                <w:lang w:val="en-US" w:eastAsia="zh-CN"/>
              </w:rPr>
              <w:t>Send an LS to RAN1</w:t>
            </w:r>
            <w:r w:rsidRPr="00064E47">
              <w:rPr>
                <w:rFonts w:eastAsia="SimSun" w:hint="eastAsia"/>
                <w:lang w:val="en-US" w:eastAsia="zh-CN"/>
              </w:rPr>
              <w:t xml:space="preserve"> (CC RAN3 </w:t>
            </w:r>
            <w:r w:rsidRPr="00064E47">
              <w:rPr>
                <w:rFonts w:eastAsia="SimSun"/>
                <w:lang w:val="en-US" w:eastAsia="zh-CN"/>
              </w:rPr>
              <w:t>and</w:t>
            </w:r>
            <w:r w:rsidRPr="00064E47">
              <w:rPr>
                <w:rFonts w:eastAsia="SimSun" w:hint="eastAsia"/>
                <w:lang w:val="en-US" w:eastAsia="zh-CN"/>
              </w:rPr>
              <w:t xml:space="preserve"> RAN4)</w:t>
            </w:r>
            <w:r w:rsidRPr="00064E47">
              <w:rPr>
                <w:lang w:val="en-US" w:eastAsia="zh-CN"/>
              </w:rPr>
              <w:t xml:space="preserve"> on whether SBFD </w:t>
            </w:r>
            <w:r w:rsidRPr="00064E47">
              <w:rPr>
                <w:rFonts w:hint="eastAsia"/>
                <w:lang w:val="en-US" w:eastAsia="zh-CN"/>
              </w:rPr>
              <w:t xml:space="preserve">and DC can be configured </w:t>
            </w:r>
            <w:r w:rsidRPr="00064E47">
              <w:rPr>
                <w:lang w:val="en-US" w:eastAsia="zh-CN"/>
              </w:rPr>
              <w:t>simultaneously</w:t>
            </w:r>
            <w:r w:rsidRPr="00064E47">
              <w:rPr>
                <w:rFonts w:hint="eastAsia"/>
                <w:lang w:val="en-US" w:eastAsia="zh-CN"/>
              </w:rPr>
              <w:t xml:space="preserve">, </w:t>
            </w:r>
            <w:r w:rsidRPr="00064E47">
              <w:rPr>
                <w:lang w:val="en-US" w:eastAsia="zh-CN"/>
              </w:rPr>
              <w:t>and whether</w:t>
            </w:r>
            <w:r w:rsidRPr="00064E47">
              <w:rPr>
                <w:rFonts w:hint="eastAsia"/>
                <w:lang w:val="en-US" w:eastAsia="zh-CN"/>
              </w:rPr>
              <w:t xml:space="preserve"> there is any issue for such configuration</w:t>
            </w:r>
            <w:r w:rsidRPr="00064E47">
              <w:rPr>
                <w:lang w:val="en-US" w:eastAsia="zh-CN"/>
              </w:rPr>
              <w:t>.</w:t>
            </w:r>
          </w:p>
          <w:p w14:paraId="54C333D2" w14:textId="77777777" w:rsidR="0052149C" w:rsidRDefault="0052149C" w:rsidP="0052149C">
            <w:pPr>
              <w:pStyle w:val="Doc-text2"/>
              <w:ind w:left="0" w:firstLine="0"/>
              <w:rPr>
                <w:rFonts w:eastAsia="SimSun"/>
                <w:lang w:val="en-US" w:eastAsia="zh-CN"/>
              </w:rPr>
            </w:pPr>
          </w:p>
          <w:p w14:paraId="5FA7DA1A" w14:textId="77777777" w:rsidR="0052149C" w:rsidRPr="00846644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orking </w:t>
            </w:r>
            <w:r>
              <w:rPr>
                <w:rFonts w:eastAsia="SimSun"/>
                <w:lang w:eastAsia="zh-CN"/>
              </w:rPr>
              <w:t>assumption</w:t>
            </w:r>
            <w:r>
              <w:rPr>
                <w:rFonts w:eastAsia="SimSun" w:hint="eastAsia"/>
                <w:lang w:eastAsia="zh-CN"/>
              </w:rPr>
              <w:t xml:space="preserve">: </w:t>
            </w:r>
            <w:r w:rsidRPr="00846644">
              <w:t>The configured SP CLI measurement resource sets are initially deactivated upon (re-)</w:t>
            </w:r>
            <w:r w:rsidRPr="00846644">
              <w:rPr>
                <w:rFonts w:eastAsia="SimSun" w:hint="eastAsia"/>
                <w:lang w:eastAsia="zh-CN"/>
              </w:rPr>
              <w:t xml:space="preserve"> </w:t>
            </w:r>
            <w:r w:rsidRPr="00846644">
              <w:t>configuration by upper layers and after reconfiguration with sync.</w:t>
            </w:r>
          </w:p>
          <w:p w14:paraId="0EE97E89" w14:textId="2B623416" w:rsidR="00143C7D" w:rsidRPr="0052149C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lang w:eastAsia="zh-CN"/>
              </w:rPr>
            </w:pPr>
            <w:r w:rsidRPr="00653CA8">
              <w:rPr>
                <w:lang w:eastAsia="zh-CN"/>
              </w:rPr>
              <w:t>SP CLI measurement resource set activation/deactivation MAC CE includes following fields: A/D, Serving Cell ID, BWP ID, CLI measurement resource set ID (for CLI-RSSI or SRS-RSRP measurement), TCI State IDs.</w:t>
            </w:r>
          </w:p>
        </w:tc>
      </w:tr>
    </w:tbl>
    <w:p w14:paraId="19231E74" w14:textId="77777777" w:rsidR="00143C7D" w:rsidRDefault="00143C7D" w:rsidP="00E612BB">
      <w:pPr>
        <w:spacing w:after="240"/>
        <w:ind w:right="-101"/>
        <w:jc w:val="both"/>
        <w:rPr>
          <w:lang w:val="en-GB"/>
        </w:rPr>
      </w:pPr>
    </w:p>
    <w:p w14:paraId="6D587978" w14:textId="0820707F" w:rsidR="00AF392A" w:rsidRDefault="00AF392A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>RAN2 #130 made the following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2D54" w14:paraId="247D29F1" w14:textId="77777777">
        <w:tc>
          <w:tcPr>
            <w:tcW w:w="9628" w:type="dxa"/>
          </w:tcPr>
          <w:p w14:paraId="02648DFE" w14:textId="77777777" w:rsidR="00DE2D54" w:rsidRDefault="00DE2D54" w:rsidP="00DE2D54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Agreements on other aspects</w:t>
            </w:r>
          </w:p>
          <w:p w14:paraId="66A80943" w14:textId="77777777" w:rsidR="00DE2D54" w:rsidRPr="00164AD9" w:rsidRDefault="00DE2D54" w:rsidP="00DE2D54">
            <w:pPr>
              <w:pStyle w:val="Agreement"/>
              <w:rPr>
                <w:rFonts w:eastAsia="SimSun"/>
                <w:lang w:eastAsia="zh-CN"/>
              </w:rPr>
            </w:pPr>
            <w:r w:rsidRPr="00164AD9">
              <w:rPr>
                <w:lang w:eastAsia="zh-CN"/>
              </w:rPr>
              <w:t xml:space="preserve">RAN2 confirm that the legacy Aperiodic CSI Trigger State </w:t>
            </w:r>
            <w:proofErr w:type="spellStart"/>
            <w:r w:rsidRPr="00164AD9">
              <w:rPr>
                <w:lang w:eastAsia="zh-CN"/>
              </w:rPr>
              <w:t>Subselection</w:t>
            </w:r>
            <w:proofErr w:type="spellEnd"/>
            <w:r w:rsidRPr="00164AD9">
              <w:rPr>
                <w:lang w:eastAsia="zh-CN"/>
              </w:rPr>
              <w:t xml:space="preserve"> MAC CE is also used to indicate the selection status of the Aperiodic Trigger States configured for aperiodic CLI measurement report.</w:t>
            </w:r>
            <w:r w:rsidRPr="00164AD9">
              <w:rPr>
                <w:rFonts w:eastAsia="SimSun" w:hint="eastAsia"/>
                <w:lang w:eastAsia="zh-CN"/>
              </w:rPr>
              <w:t xml:space="preserve"> No spec change is needed.</w:t>
            </w:r>
          </w:p>
          <w:p w14:paraId="57782DD3" w14:textId="77777777" w:rsidR="00DE2D54" w:rsidRPr="00B47E1E" w:rsidRDefault="00DE2D54" w:rsidP="00DE2D54">
            <w:pPr>
              <w:pStyle w:val="Agreement"/>
              <w:rPr>
                <w:lang w:eastAsia="zh-CN"/>
              </w:rPr>
            </w:pPr>
            <w:r w:rsidRPr="00B47E1E">
              <w:rPr>
                <w:lang w:eastAsia="zh-CN"/>
              </w:rPr>
              <w:t>No enhancement is needed for CSI-RS based RLM/BFD/CBD measurements.</w:t>
            </w:r>
          </w:p>
          <w:p w14:paraId="3BE392A2" w14:textId="3FD84C29" w:rsidR="00DE2D54" w:rsidRPr="00DE2D54" w:rsidRDefault="00DE2D54" w:rsidP="00DE2D54">
            <w:pPr>
              <w:pStyle w:val="Agreement"/>
              <w:rPr>
                <w:lang w:eastAsia="zh-CN"/>
              </w:rPr>
            </w:pPr>
            <w:r w:rsidRPr="00B47E1E">
              <w:rPr>
                <w:lang w:eastAsia="zh-CN"/>
              </w:rPr>
              <w:t>Keep the legacy RLM, BFD and BFR procedure, i.e., no need to trigger RLF, BFD and BFR for non SBFD symbols and SBFD symbols separately.</w:t>
            </w:r>
          </w:p>
        </w:tc>
      </w:tr>
    </w:tbl>
    <w:p w14:paraId="0D958EBB" w14:textId="77777777" w:rsidR="00AF392A" w:rsidRPr="007E5946" w:rsidRDefault="00AF392A" w:rsidP="00E612BB">
      <w:pPr>
        <w:spacing w:after="240"/>
        <w:ind w:right="-101"/>
        <w:jc w:val="both"/>
        <w:rPr>
          <w:lang w:val="en-GB"/>
        </w:rPr>
      </w:pPr>
    </w:p>
    <w:p w14:paraId="4E4271D6" w14:textId="3DD6FC1C" w:rsidR="006573E5" w:rsidRDefault="006573E5" w:rsidP="006573E5">
      <w:pPr>
        <w:spacing w:after="240"/>
        <w:ind w:right="-101"/>
        <w:jc w:val="both"/>
      </w:pPr>
      <w:r>
        <w:t xml:space="preserve">In this contribution, we would like to discuss the configuration of SBFD time and frequency locations, </w:t>
      </w:r>
      <w:r w:rsidR="0006141F">
        <w:t xml:space="preserve">the configuration signaling of the </w:t>
      </w:r>
      <w:r w:rsidR="00C42BE4">
        <w:t xml:space="preserve">L1 based </w:t>
      </w:r>
      <w:r w:rsidR="0006141F">
        <w:t>inter-UE CLI</w:t>
      </w:r>
      <w:r w:rsidR="00790795">
        <w:t xml:space="preserve"> </w:t>
      </w:r>
      <w:r w:rsidR="005260D3">
        <w:t>measurement and reporting</w:t>
      </w:r>
      <w:r w:rsidR="00790795">
        <w:t>,</w:t>
      </w:r>
      <w:r w:rsidR="0006141F">
        <w:t xml:space="preserve"> and </w:t>
      </w:r>
      <w:r>
        <w:t xml:space="preserve">RAN2 impacts on </w:t>
      </w:r>
      <w:r w:rsidRPr="00717DC4">
        <w:t>transmission, reception in SBFD symbols</w:t>
      </w:r>
      <w:r>
        <w:t>.</w:t>
      </w:r>
    </w:p>
    <w:p w14:paraId="29BAF2A7" w14:textId="77777777" w:rsidR="00623F17" w:rsidRDefault="00623F17" w:rsidP="006573E5">
      <w:pPr>
        <w:spacing w:after="240"/>
        <w:ind w:right="-101"/>
        <w:jc w:val="both"/>
      </w:pPr>
    </w:p>
    <w:p w14:paraId="66160731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Discussion</w:t>
      </w:r>
    </w:p>
    <w:p w14:paraId="10A534F9" w14:textId="109C1574" w:rsidR="00144DC1" w:rsidRDefault="005004B8" w:rsidP="005004B8">
      <w:pPr>
        <w:jc w:val="both"/>
      </w:pPr>
      <w:r>
        <w:t xml:space="preserve">According to RAN1 </w:t>
      </w:r>
      <w:r w:rsidR="003121AA">
        <w:t xml:space="preserve">updated </w:t>
      </w:r>
      <w:r w:rsidR="00275EB3">
        <w:t xml:space="preserve">high-layer </w:t>
      </w:r>
      <w:r w:rsidR="003121AA">
        <w:t>p</w:t>
      </w:r>
      <w:r>
        <w:t>arameter</w:t>
      </w:r>
      <w:r w:rsidR="002C1D1D">
        <w:t>s</w:t>
      </w:r>
      <w:r>
        <w:t xml:space="preserve"> list </w:t>
      </w:r>
      <w:r w:rsidR="003121AA">
        <w:t>[</w:t>
      </w:r>
      <w:r w:rsidR="00D67521">
        <w:t>2</w:t>
      </w:r>
      <w:r w:rsidR="003121AA">
        <w:t>]</w:t>
      </w:r>
      <w:r>
        <w:t xml:space="preserve">, the </w:t>
      </w:r>
      <w:proofErr w:type="spellStart"/>
      <w:r w:rsidR="00356AD1" w:rsidRPr="00B968FD">
        <w:rPr>
          <w:i/>
          <w:iCs/>
        </w:rPr>
        <w:t>sbfd</w:t>
      </w:r>
      <w:proofErr w:type="spellEnd"/>
      <w:r w:rsidR="00356AD1" w:rsidRPr="00B968FD">
        <w:rPr>
          <w:i/>
          <w:iCs/>
        </w:rPr>
        <w:t>-RACH-</w:t>
      </w:r>
      <w:proofErr w:type="spellStart"/>
      <w:r w:rsidR="00356AD1" w:rsidRPr="00B968FD">
        <w:rPr>
          <w:i/>
          <w:iCs/>
        </w:rPr>
        <w:t>SingleConfig</w:t>
      </w:r>
      <w:proofErr w:type="spellEnd"/>
      <w:r w:rsidR="0007654A">
        <w:t xml:space="preserve"> should be cell-specific and explicit indicated in the</w:t>
      </w:r>
      <w:r>
        <w:t xml:space="preserve"> </w:t>
      </w:r>
      <w:r w:rsidRPr="00B968FD">
        <w:rPr>
          <w:i/>
          <w:iCs/>
        </w:rPr>
        <w:t>BWP-</w:t>
      </w:r>
      <w:proofErr w:type="spellStart"/>
      <w:r w:rsidRPr="00B968FD">
        <w:rPr>
          <w:i/>
          <w:iCs/>
        </w:rPr>
        <w:t>UplinkCommon</w:t>
      </w:r>
      <w:proofErr w:type="spellEnd"/>
      <w:r w:rsidR="007C5B59">
        <w:t xml:space="preserve">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47"/>
        <w:gridCol w:w="577"/>
        <w:gridCol w:w="267"/>
        <w:gridCol w:w="2179"/>
        <w:gridCol w:w="977"/>
        <w:gridCol w:w="1247"/>
        <w:gridCol w:w="1447"/>
        <w:gridCol w:w="1187"/>
      </w:tblGrid>
      <w:tr w:rsidR="0007654A" w:rsidRPr="0007654A" w14:paraId="71912A5C" w14:textId="77777777" w:rsidTr="0007654A">
        <w:trPr>
          <w:trHeight w:val="114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6BAB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sbfd-RACHSingleConfig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7090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New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1E4E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4F95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Indicates whether RACH configuration Option 1 for SBFD random access operation is enabled or not from network side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D847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{enabled}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EAC4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sz w:val="18"/>
                <w:szCs w:val="18"/>
              </w:rPr>
              <w:t>If the field is absent, RACH configuration option 1 is not enabled.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4C47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</w:rPr>
              <w:t>[</w:t>
            </w:r>
            <w:r w:rsidRPr="0007654A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Per Cell</w:t>
            </w:r>
            <w:r w:rsidRPr="0007654A">
              <w:rPr>
                <w:rFonts w:ascii="Arial" w:eastAsia="Times New Roman" w:hAnsi="Arial" w:cs="Arial"/>
                <w:strike/>
                <w:color w:val="0000FF"/>
                <w:sz w:val="18"/>
                <w:szCs w:val="18"/>
              </w:rPr>
              <w:t>]</w:t>
            </w:r>
            <w:r w:rsidRPr="0007654A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br/>
              <w:t>In BWP-</w:t>
            </w:r>
            <w:proofErr w:type="spellStart"/>
            <w:r w:rsidRPr="0007654A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UplinkCommon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08EC" w14:textId="77777777" w:rsidR="0007654A" w:rsidRPr="0007654A" w:rsidRDefault="0007654A" w:rsidP="000765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654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Cell-specific</w:t>
            </w:r>
          </w:p>
        </w:tc>
      </w:tr>
    </w:tbl>
    <w:p w14:paraId="32415846" w14:textId="77777777" w:rsidR="005004B8" w:rsidRDefault="005004B8" w:rsidP="005004B8">
      <w:pPr>
        <w:jc w:val="both"/>
      </w:pPr>
    </w:p>
    <w:p w14:paraId="1D515962" w14:textId="4B4F11A0" w:rsidR="000B222A" w:rsidRDefault="004F6B5B" w:rsidP="005004B8">
      <w:pPr>
        <w:jc w:val="both"/>
      </w:pPr>
      <w:r>
        <w:lastRenderedPageBreak/>
        <w:t xml:space="preserve">If </w:t>
      </w:r>
      <w:r w:rsidR="0055633B">
        <w:t xml:space="preserve">the </w:t>
      </w:r>
      <w:proofErr w:type="spellStart"/>
      <w:r w:rsidR="0055633B" w:rsidRPr="00B1086D">
        <w:rPr>
          <w:i/>
          <w:iCs/>
        </w:rPr>
        <w:t>sbfd</w:t>
      </w:r>
      <w:proofErr w:type="spellEnd"/>
      <w:r w:rsidR="0055633B" w:rsidRPr="00B1086D">
        <w:rPr>
          <w:i/>
          <w:iCs/>
        </w:rPr>
        <w:t>-RACH-</w:t>
      </w:r>
      <w:proofErr w:type="spellStart"/>
      <w:r w:rsidR="0055633B" w:rsidRPr="00B1086D">
        <w:rPr>
          <w:i/>
          <w:iCs/>
        </w:rPr>
        <w:t>SingleConfig</w:t>
      </w:r>
      <w:proofErr w:type="spellEnd"/>
      <w:r w:rsidR="0055633B">
        <w:t xml:space="preserve"> is used to indicate the RACH configuration per </w:t>
      </w:r>
      <w:r w:rsidR="00B4196E" w:rsidRPr="00CE1317">
        <w:rPr>
          <w:i/>
          <w:iCs/>
        </w:rPr>
        <w:t>RACH-</w:t>
      </w:r>
      <w:proofErr w:type="spellStart"/>
      <w:r w:rsidR="00B4196E" w:rsidRPr="00CE1317">
        <w:rPr>
          <w:i/>
          <w:iCs/>
        </w:rPr>
        <w:t>ConfigCommon</w:t>
      </w:r>
      <w:proofErr w:type="spellEnd"/>
      <w:r w:rsidR="00B4196E">
        <w:t xml:space="preserve">, we fail to observe </w:t>
      </w:r>
      <w:r w:rsidR="00AB51DF">
        <w:t>the</w:t>
      </w:r>
      <w:r w:rsidR="00B4196E">
        <w:t xml:space="preserve"> motivation and support </w:t>
      </w:r>
      <w:r w:rsidR="00AB51DF">
        <w:t>of such flexibility from RAN1</w:t>
      </w:r>
      <w:r w:rsidR="008C18AD">
        <w:t xml:space="preserve"> and </w:t>
      </w:r>
      <w:r w:rsidR="00FC08E8">
        <w:t>RAN2 should check with RAN1 on whether support such intention.</w:t>
      </w:r>
      <w:r w:rsidR="00AB51DF">
        <w:t xml:space="preserve"> </w:t>
      </w:r>
      <w:r w:rsidR="00FC08E8">
        <w:t xml:space="preserve">According to the </w:t>
      </w:r>
      <w:r w:rsidR="003D7358">
        <w:t xml:space="preserve">RAN1 parameter list, </w:t>
      </w:r>
      <w:r w:rsidR="00F007C8">
        <w:t xml:space="preserve">the RACH configuration option </w:t>
      </w:r>
      <w:r w:rsidR="00E65019">
        <w:t xml:space="preserve">(either RACH </w:t>
      </w:r>
      <w:r w:rsidR="006063D6">
        <w:t xml:space="preserve">configuration option 1 or RACH configuration option 2) </w:t>
      </w:r>
      <w:r w:rsidR="003D7358">
        <w:t xml:space="preserve">is configured </w:t>
      </w:r>
      <w:r w:rsidR="00F007C8">
        <w:t xml:space="preserve">in cell level. </w:t>
      </w:r>
    </w:p>
    <w:p w14:paraId="0AC4BF33" w14:textId="14E23CEB" w:rsidR="00FA6BFE" w:rsidRDefault="005004B8" w:rsidP="005004B8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 w:rsidR="00317058">
        <w:rPr>
          <w:b/>
          <w:bCs/>
        </w:rPr>
        <w:t>1</w:t>
      </w:r>
      <w:r w:rsidRPr="00C743A0">
        <w:rPr>
          <w:b/>
          <w:bCs/>
        </w:rPr>
        <w:t>:</w:t>
      </w:r>
      <w:r w:rsidR="0023142D">
        <w:rPr>
          <w:b/>
          <w:bCs/>
        </w:rPr>
        <w:t xml:space="preserve"> The </w:t>
      </w:r>
      <w:r w:rsidR="0023142D" w:rsidRPr="002262CE">
        <w:rPr>
          <w:b/>
          <w:bCs/>
          <w:i/>
          <w:iCs/>
        </w:rPr>
        <w:t>sbfd-RACH-SingleConfig-r19</w:t>
      </w:r>
      <w:r w:rsidR="0023142D">
        <w:rPr>
          <w:b/>
          <w:bCs/>
        </w:rPr>
        <w:t xml:space="preserve"> </w:t>
      </w:r>
      <w:r w:rsidR="000E4A1A">
        <w:rPr>
          <w:b/>
          <w:bCs/>
        </w:rPr>
        <w:t>should be placed per BWP indication (under</w:t>
      </w:r>
      <w:r w:rsidR="00FA6BFE">
        <w:rPr>
          <w:b/>
          <w:bCs/>
        </w:rPr>
        <w:t xml:space="preserve"> </w:t>
      </w:r>
      <w:r w:rsidR="00FA6BFE" w:rsidRPr="00FA6BFE">
        <w:rPr>
          <w:b/>
          <w:bCs/>
        </w:rPr>
        <w:t xml:space="preserve">the </w:t>
      </w:r>
      <w:r w:rsidR="00FA6BFE" w:rsidRPr="002262CE">
        <w:rPr>
          <w:b/>
          <w:bCs/>
          <w:i/>
          <w:iCs/>
        </w:rPr>
        <w:t>BWP-</w:t>
      </w:r>
      <w:proofErr w:type="spellStart"/>
      <w:r w:rsidR="00FA6BFE" w:rsidRPr="002262CE">
        <w:rPr>
          <w:b/>
          <w:bCs/>
          <w:i/>
          <w:iCs/>
        </w:rPr>
        <w:t>UplinkCommon</w:t>
      </w:r>
      <w:proofErr w:type="spellEnd"/>
      <w:r w:rsidR="00FA6BFE">
        <w:rPr>
          <w:b/>
          <w:bCs/>
        </w:rPr>
        <w:t>).</w:t>
      </w:r>
    </w:p>
    <w:p w14:paraId="54D6288B" w14:textId="77777777" w:rsidR="002262CE" w:rsidRDefault="002262CE" w:rsidP="005004B8">
      <w:pPr>
        <w:jc w:val="both"/>
        <w:rPr>
          <w:b/>
          <w:bCs/>
        </w:rPr>
      </w:pPr>
    </w:p>
    <w:p w14:paraId="3739AD64" w14:textId="77777777" w:rsidR="003D7358" w:rsidRDefault="003D7358" w:rsidP="003D7358">
      <w:pPr>
        <w:jc w:val="both"/>
      </w:pPr>
      <w:r>
        <w:t>RAN1 and RAN2 has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D7358" w14:paraId="6DD5AE45" w14:textId="77777777" w:rsidTr="00F27487">
        <w:tc>
          <w:tcPr>
            <w:tcW w:w="9628" w:type="dxa"/>
          </w:tcPr>
          <w:p w14:paraId="3ABDA474" w14:textId="77777777" w:rsidR="003D7358" w:rsidRPr="001C7B06" w:rsidRDefault="003D7358" w:rsidP="00F27487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  <w:r w:rsidRPr="001C7B06">
              <w:rPr>
                <w:rFonts w:eastAsia="SimSun" w:hint="eastAsia"/>
                <w:lang w:eastAsia="zh-CN"/>
              </w:rPr>
              <w:t>RACH configuration</w:t>
            </w:r>
          </w:p>
          <w:p w14:paraId="185AC8CA" w14:textId="77777777" w:rsidR="003D7358" w:rsidRPr="009F41AD" w:rsidRDefault="003D7358" w:rsidP="00F27487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A35304">
              <w:rPr>
                <w:rFonts w:hint="eastAsia"/>
                <w:lang w:eastAsia="zh-CN"/>
              </w:rPr>
              <w:t xml:space="preserve"> </w:t>
            </w:r>
            <w:r w:rsidRPr="00A35304">
              <w:rPr>
                <w:lang w:eastAsia="zh-CN"/>
              </w:rPr>
              <w:t>Only one RACH configuration option (i.e., either RACH configuration Option 1 with Alt 1-1 or RACH configuration Option 2) is supported in a cell.</w:t>
            </w:r>
          </w:p>
        </w:tc>
      </w:tr>
    </w:tbl>
    <w:p w14:paraId="23E22F34" w14:textId="77777777" w:rsidR="003D7358" w:rsidRDefault="003D7358" w:rsidP="005004B8">
      <w:pPr>
        <w:jc w:val="both"/>
        <w:rPr>
          <w:b/>
          <w:bCs/>
        </w:rPr>
      </w:pPr>
    </w:p>
    <w:p w14:paraId="2E5F7721" w14:textId="53015C3C" w:rsidR="00FA6BFE" w:rsidRDefault="00012897" w:rsidP="000434D7">
      <w:r w:rsidRPr="000434D7">
        <w:t xml:space="preserve">To </w:t>
      </w:r>
      <w:r w:rsidR="00E0407E" w:rsidRPr="000434D7">
        <w:t xml:space="preserve">support only one RACH configuration option configured in a cell, the </w:t>
      </w:r>
      <w:r w:rsidR="000434D7" w:rsidRPr="000434D7">
        <w:t>CHOICE structure should be used here to make sure only one of them can be included at one time</w:t>
      </w:r>
      <w:r w:rsidR="000434D7">
        <w:t>.</w:t>
      </w:r>
    </w:p>
    <w:p w14:paraId="218C786D" w14:textId="14D6C03F" w:rsidR="006C5857" w:rsidRDefault="006C5857" w:rsidP="000434D7">
      <w:r>
        <w:t xml:space="preserve">Further, </w:t>
      </w:r>
      <w:r w:rsidR="006A24B0">
        <w:t xml:space="preserve">to align the RACH configuration option </w:t>
      </w:r>
      <w:r w:rsidR="00CB2749">
        <w:t>in</w:t>
      </w:r>
      <w:r w:rsidR="006A24B0">
        <w:t xml:space="preserve"> the </w:t>
      </w:r>
      <w:r w:rsidR="00727CB9" w:rsidRPr="007E41B2">
        <w:rPr>
          <w:i/>
          <w:iCs/>
        </w:rPr>
        <w:t>AdditionalRACH-Config-r17</w:t>
      </w:r>
      <w:r w:rsidR="00727CB9">
        <w:t xml:space="preserve"> and </w:t>
      </w:r>
      <w:r w:rsidR="008E1F06">
        <w:t xml:space="preserve">the indication </w:t>
      </w:r>
      <w:r w:rsidR="00727CB9">
        <w:t xml:space="preserve">under the </w:t>
      </w:r>
      <w:r w:rsidR="00CB2749" w:rsidRPr="007E41B2">
        <w:rPr>
          <w:i/>
          <w:iCs/>
        </w:rPr>
        <w:t>BWP-</w:t>
      </w:r>
      <w:proofErr w:type="spellStart"/>
      <w:r w:rsidR="00CB2749" w:rsidRPr="007E41B2">
        <w:rPr>
          <w:i/>
          <w:iCs/>
        </w:rPr>
        <w:t>UplinkCommon</w:t>
      </w:r>
      <w:proofErr w:type="spellEnd"/>
      <w:r w:rsidR="0059699A">
        <w:t>, the conditional code should be used for t</w:t>
      </w:r>
      <w:r w:rsidR="00CB2749">
        <w:t xml:space="preserve">he </w:t>
      </w:r>
      <w:r w:rsidR="0059699A" w:rsidRPr="007E41B2">
        <w:rPr>
          <w:i/>
          <w:iCs/>
        </w:rPr>
        <w:t>sbfd-RACH-DualConfig-r19</w:t>
      </w:r>
      <w:r w:rsidR="0059699A">
        <w:t xml:space="preserve"> under the </w:t>
      </w:r>
      <w:r w:rsidR="0059699A" w:rsidRPr="007E41B2">
        <w:rPr>
          <w:i/>
          <w:iCs/>
        </w:rPr>
        <w:t>AdditionalRACH-Config-r17</w:t>
      </w:r>
      <w:r w:rsidR="0059699A">
        <w:t>.</w:t>
      </w:r>
    </w:p>
    <w:p w14:paraId="07EA5A75" w14:textId="77777777" w:rsidR="0032393D" w:rsidRDefault="0032393D" w:rsidP="000434D7"/>
    <w:p w14:paraId="6FB994FE" w14:textId="77777777" w:rsidR="003307CB" w:rsidRPr="00D839FF" w:rsidRDefault="003307CB" w:rsidP="003307CB">
      <w:pPr>
        <w:pStyle w:val="PL"/>
      </w:pPr>
      <w:r w:rsidRPr="00D839FF">
        <w:t>AdditionalRACH-Config-r</w:t>
      </w:r>
      <w:proofErr w:type="gramStart"/>
      <w:r w:rsidRPr="00D839FF">
        <w:t>17 ::=</w:t>
      </w:r>
      <w:proofErr w:type="gramEnd"/>
      <w:r w:rsidRPr="00D839FF">
        <w:t xml:space="preserve">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D95C27E" w14:textId="77777777" w:rsidR="003307CB" w:rsidRPr="00D839FF" w:rsidRDefault="003307CB" w:rsidP="003307CB">
      <w:pPr>
        <w:pStyle w:val="PL"/>
        <w:rPr>
          <w:color w:val="808080"/>
        </w:rPr>
      </w:pPr>
      <w:r w:rsidRPr="00D839FF">
        <w:t xml:space="preserve">    rach-ConfigCommon-r17               RACH-</w:t>
      </w:r>
      <w:proofErr w:type="spellStart"/>
      <w:r w:rsidRPr="00D839FF">
        <w:t>ConfigCommon</w:t>
      </w:r>
      <w:proofErr w:type="spellEnd"/>
      <w:r w:rsidRPr="00D839FF">
        <w:t xml:space="preserve">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R</w:t>
      </w:r>
    </w:p>
    <w:p w14:paraId="35533D1B" w14:textId="77777777" w:rsidR="003307CB" w:rsidRPr="00D839FF" w:rsidRDefault="003307CB" w:rsidP="003307CB">
      <w:pPr>
        <w:pStyle w:val="PL"/>
        <w:rPr>
          <w:color w:val="808080"/>
        </w:rPr>
      </w:pPr>
      <w:r w:rsidRPr="00D839FF">
        <w:t xml:space="preserve">    msgA-ConfigCommon-r17               MsgA-ConfigCommon-r16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R</w:t>
      </w:r>
    </w:p>
    <w:p w14:paraId="555C0CC6" w14:textId="77777777" w:rsidR="003307CB" w:rsidRDefault="003307CB" w:rsidP="003307CB">
      <w:pPr>
        <w:pStyle w:val="PL"/>
      </w:pPr>
      <w:r w:rsidRPr="00D839FF">
        <w:t xml:space="preserve">    ...</w:t>
      </w:r>
    </w:p>
    <w:p w14:paraId="4762EB36" w14:textId="77777777" w:rsidR="003307CB" w:rsidRDefault="003307CB" w:rsidP="003307CB">
      <w:pPr>
        <w:pStyle w:val="PL"/>
        <w:ind w:firstLine="384"/>
      </w:pPr>
      <w:r>
        <w:t>[[</w:t>
      </w:r>
    </w:p>
    <w:p w14:paraId="38E643F2" w14:textId="77777777" w:rsidR="003307CB" w:rsidRDefault="003307CB" w:rsidP="003307CB">
      <w:pPr>
        <w:pStyle w:val="PL"/>
        <w:ind w:firstLine="384"/>
        <w:rPr>
          <w:color w:val="808080"/>
        </w:rPr>
      </w:pPr>
      <w:r w:rsidRPr="00321336">
        <w:t xml:space="preserve">sbfd-RACH-DualConfig-r19            </w:t>
      </w:r>
      <w:proofErr w:type="spellStart"/>
      <w:r w:rsidRPr="00321336">
        <w:t>SBFD-RACH-DualConfig-r19</w:t>
      </w:r>
      <w:proofErr w:type="spellEnd"/>
      <w:r w:rsidRPr="00321336">
        <w:t xml:space="preserve">                                            </w:t>
      </w:r>
      <w:bookmarkStart w:id="2" w:name="_Hlk201519385"/>
      <w:proofErr w:type="gramStart"/>
      <w:r w:rsidRPr="003307CB">
        <w:rPr>
          <w:color w:val="993366"/>
        </w:rPr>
        <w:t>OPTIONAL</w:t>
      </w:r>
      <w:r w:rsidRPr="003307CB">
        <w:t xml:space="preserve">  --</w:t>
      </w:r>
      <w:proofErr w:type="gramEnd"/>
      <w:r w:rsidRPr="003307CB">
        <w:t xml:space="preserve"> </w:t>
      </w:r>
      <w:r w:rsidRPr="003307CB">
        <w:rPr>
          <w:color w:val="808080"/>
        </w:rPr>
        <w:t xml:space="preserve">Cond </w:t>
      </w:r>
      <w:r w:rsidRPr="007E41B2">
        <w:rPr>
          <w:color w:val="808080"/>
          <w:highlight w:val="yellow"/>
        </w:rPr>
        <w:t>NoSingleConfig</w:t>
      </w:r>
      <w:bookmarkEnd w:id="2"/>
    </w:p>
    <w:p w14:paraId="74C95FC5" w14:textId="77777777" w:rsidR="003307CB" w:rsidRPr="00D839FF" w:rsidRDefault="003307CB" w:rsidP="003307CB">
      <w:pPr>
        <w:pStyle w:val="PL"/>
      </w:pPr>
      <w:r>
        <w:t xml:space="preserve">    ]]</w:t>
      </w:r>
    </w:p>
    <w:p w14:paraId="6C6C05FE" w14:textId="77777777" w:rsidR="003307CB" w:rsidRPr="00D839FF" w:rsidRDefault="003307CB" w:rsidP="003307CB">
      <w:pPr>
        <w:pStyle w:val="PL"/>
      </w:pPr>
      <w:r w:rsidRPr="00D839FF">
        <w:t>}</w:t>
      </w:r>
    </w:p>
    <w:p w14:paraId="7953FE2B" w14:textId="77777777" w:rsidR="009F2B97" w:rsidRDefault="009F2B97" w:rsidP="000434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6892"/>
      </w:tblGrid>
      <w:tr w:rsidR="0032393D" w:rsidRPr="00240353" w14:paraId="7EEF5012" w14:textId="77777777" w:rsidTr="002E1A3A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6DA" w14:textId="77777777" w:rsidR="0032393D" w:rsidRPr="00240353" w:rsidRDefault="0032393D" w:rsidP="002E1A3A">
            <w:pPr>
              <w:pStyle w:val="TAL"/>
              <w:rPr>
                <w:rFonts w:eastAsia="Calibri"/>
                <w:i/>
                <w:lang w:eastAsia="sv-SE"/>
              </w:rPr>
            </w:pPr>
            <w:r w:rsidRPr="00C64C9A">
              <w:rPr>
                <w:rFonts w:eastAsia="Calibri"/>
                <w:i/>
                <w:highlight w:val="yellow"/>
                <w:lang w:eastAsia="sv-SE"/>
              </w:rPr>
              <w:t>NoSingleConfig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194" w14:textId="77777777" w:rsidR="0032393D" w:rsidRPr="00240353" w:rsidRDefault="0032393D" w:rsidP="002E1A3A">
            <w:pPr>
              <w:pStyle w:val="TAL"/>
              <w:rPr>
                <w:rFonts w:eastAsia="Calibri"/>
                <w:lang w:eastAsia="sv-SE"/>
              </w:rPr>
            </w:pPr>
            <w:r w:rsidRPr="00D57DCB">
              <w:rPr>
                <w:rFonts w:eastAsia="Calibri"/>
                <w:lang w:eastAsia="sv-SE"/>
              </w:rPr>
              <w:t xml:space="preserve">This field is optionally present, Need R, if </w:t>
            </w:r>
            <w:proofErr w:type="spellStart"/>
            <w:r w:rsidRPr="00D57DCB">
              <w:rPr>
                <w:i/>
                <w:iCs/>
              </w:rPr>
              <w:t>sbfd</w:t>
            </w:r>
            <w:proofErr w:type="spellEnd"/>
            <w:r w:rsidRPr="00D57DCB">
              <w:rPr>
                <w:i/>
                <w:iCs/>
              </w:rPr>
              <w:t>-RACH-Config</w:t>
            </w:r>
            <w:r w:rsidRPr="00D57DCB">
              <w:t xml:space="preserve"> in</w:t>
            </w:r>
            <w:r w:rsidRPr="00240353">
              <w:t xml:space="preserve"> </w:t>
            </w:r>
            <w:r w:rsidRPr="00240353">
              <w:rPr>
                <w:i/>
                <w:iCs/>
              </w:rPr>
              <w:t>BWP-</w:t>
            </w:r>
            <w:proofErr w:type="spellStart"/>
            <w:r w:rsidRPr="00240353">
              <w:rPr>
                <w:i/>
                <w:iCs/>
              </w:rPr>
              <w:t>UplinkCommon</w:t>
            </w:r>
            <w:proofErr w:type="spellEnd"/>
            <w:r w:rsidRPr="00D57DCB">
              <w:t xml:space="preserve"> is set to </w:t>
            </w:r>
            <w:proofErr w:type="spellStart"/>
            <w:r w:rsidRPr="00E04E10">
              <w:rPr>
                <w:i/>
                <w:iCs/>
                <w:lang w:val="en-US"/>
              </w:rPr>
              <w:t>sbfd</w:t>
            </w:r>
            <w:proofErr w:type="spellEnd"/>
            <w:r w:rsidRPr="00E04E10">
              <w:rPr>
                <w:i/>
                <w:iCs/>
                <w:lang w:val="en-US"/>
              </w:rPr>
              <w:t>-RACH-</w:t>
            </w:r>
            <w:proofErr w:type="spellStart"/>
            <w:r w:rsidRPr="00E04E10">
              <w:rPr>
                <w:i/>
                <w:iCs/>
                <w:lang w:val="en-US"/>
              </w:rPr>
              <w:t>DualConfig</w:t>
            </w:r>
            <w:proofErr w:type="spellEnd"/>
            <w:r w:rsidRPr="00D57DCB">
              <w:t>. It is absent otherwise</w:t>
            </w:r>
            <w:r w:rsidRPr="00240353">
              <w:t>.</w:t>
            </w:r>
          </w:p>
        </w:tc>
      </w:tr>
    </w:tbl>
    <w:p w14:paraId="520F571D" w14:textId="77777777" w:rsidR="0032393D" w:rsidRPr="000434D7" w:rsidRDefault="0032393D" w:rsidP="000434D7"/>
    <w:p w14:paraId="48DB01AF" w14:textId="797D0D81" w:rsidR="00495259" w:rsidRDefault="00495259" w:rsidP="005004B8">
      <w:pPr>
        <w:jc w:val="both"/>
        <w:rPr>
          <w:b/>
          <w:bCs/>
        </w:rPr>
      </w:pPr>
      <w:r>
        <w:t xml:space="preserve">Thus, </w:t>
      </w:r>
      <w:r w:rsidR="007E41B2">
        <w:t>we have following proposal.</w:t>
      </w:r>
    </w:p>
    <w:p w14:paraId="79A8DBE6" w14:textId="4C0AAFBA" w:rsidR="00FA6BFE" w:rsidRDefault="00FA6BFE" w:rsidP="00FA6BFE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 w:rsidR="003307CB">
        <w:rPr>
          <w:b/>
          <w:bCs/>
        </w:rPr>
        <w:t>2</w:t>
      </w:r>
      <w:r w:rsidRPr="00C743A0">
        <w:rPr>
          <w:b/>
          <w:bCs/>
        </w:rPr>
        <w:t>:</w:t>
      </w:r>
      <w:r>
        <w:rPr>
          <w:b/>
          <w:bCs/>
        </w:rPr>
        <w:t xml:space="preserve"> The CHOICE </w:t>
      </w:r>
      <w:r w:rsidR="00604D5E" w:rsidRPr="00604D5E">
        <w:rPr>
          <w:b/>
          <w:bCs/>
        </w:rPr>
        <w:t xml:space="preserve">structure should be used to make sure only one of </w:t>
      </w:r>
      <w:r w:rsidR="00604D5E">
        <w:rPr>
          <w:b/>
          <w:bCs/>
        </w:rPr>
        <w:t xml:space="preserve">RACH configuration </w:t>
      </w:r>
      <w:r w:rsidR="00604D5E" w:rsidRPr="00604D5E">
        <w:rPr>
          <w:b/>
          <w:bCs/>
        </w:rPr>
        <w:t>can be included at one time</w:t>
      </w:r>
      <w:r w:rsidR="003307CB">
        <w:rPr>
          <w:b/>
          <w:bCs/>
        </w:rPr>
        <w:t xml:space="preserve">, and </w:t>
      </w:r>
      <w:r w:rsidR="008E1F06" w:rsidRPr="008E1F06">
        <w:rPr>
          <w:b/>
          <w:bCs/>
        </w:rPr>
        <w:t xml:space="preserve">the conditional code </w:t>
      </w:r>
      <w:r w:rsidR="009341BE">
        <w:rPr>
          <w:b/>
          <w:bCs/>
        </w:rPr>
        <w:t>is</w:t>
      </w:r>
      <w:r w:rsidR="008E1F06" w:rsidRPr="008E1F06">
        <w:rPr>
          <w:b/>
          <w:bCs/>
        </w:rPr>
        <w:t xml:space="preserve"> used for the </w:t>
      </w:r>
      <w:r w:rsidR="008E1F06" w:rsidRPr="009341BE">
        <w:rPr>
          <w:b/>
          <w:bCs/>
          <w:i/>
          <w:iCs/>
        </w:rPr>
        <w:t>sbfd-RACH-DualConfig-r19</w:t>
      </w:r>
      <w:r w:rsidR="008E1F06" w:rsidRPr="008E1F06">
        <w:rPr>
          <w:b/>
          <w:bCs/>
        </w:rPr>
        <w:t xml:space="preserve"> under the </w:t>
      </w:r>
      <w:r w:rsidR="008E1F06" w:rsidRPr="009341BE">
        <w:rPr>
          <w:b/>
          <w:bCs/>
          <w:i/>
          <w:iCs/>
        </w:rPr>
        <w:t>AdditionalRACH-Config-r17</w:t>
      </w:r>
      <w:r w:rsidR="008E1F06">
        <w:rPr>
          <w:b/>
          <w:bCs/>
        </w:rPr>
        <w:t xml:space="preserve"> to align with the indication under the </w:t>
      </w:r>
      <w:r w:rsidR="008E1F06" w:rsidRPr="009341BE">
        <w:rPr>
          <w:b/>
          <w:bCs/>
          <w:i/>
          <w:iCs/>
        </w:rPr>
        <w:t>BWP-</w:t>
      </w:r>
      <w:proofErr w:type="spellStart"/>
      <w:r w:rsidR="008E1F06" w:rsidRPr="009341BE">
        <w:rPr>
          <w:b/>
          <w:bCs/>
          <w:i/>
          <w:iCs/>
        </w:rPr>
        <w:t>UplinkCommon</w:t>
      </w:r>
      <w:proofErr w:type="spellEnd"/>
      <w:r w:rsidR="008E1F06">
        <w:rPr>
          <w:b/>
          <w:bCs/>
        </w:rPr>
        <w:t>.</w:t>
      </w:r>
    </w:p>
    <w:p w14:paraId="228FAEDB" w14:textId="77777777" w:rsidR="00FD3B9B" w:rsidRDefault="00FD3B9B" w:rsidP="006573E5">
      <w:pPr>
        <w:jc w:val="both"/>
        <w:rPr>
          <w:b/>
          <w:bCs/>
        </w:rPr>
      </w:pPr>
    </w:p>
    <w:p w14:paraId="3EFD0B20" w14:textId="77777777" w:rsidR="00FD3B9B" w:rsidRPr="00042979" w:rsidRDefault="00FD3B9B" w:rsidP="00FD3B9B">
      <w:pPr>
        <w:jc w:val="both"/>
        <w:rPr>
          <w:iCs/>
        </w:rPr>
      </w:pPr>
      <w:r>
        <w:rPr>
          <w:rFonts w:hint="eastAsia"/>
        </w:rPr>
        <w:t xml:space="preserve">RAN1 #120 made </w:t>
      </w:r>
      <w:r>
        <w:t xml:space="preserve">the </w:t>
      </w:r>
      <w:r>
        <w:rPr>
          <w:rFonts w:hint="eastAsia"/>
        </w:rPr>
        <w:t xml:space="preserve">following agreement regarding the RRC parameter </w:t>
      </w:r>
      <w:r w:rsidRPr="00335507">
        <w:rPr>
          <w:i/>
        </w:rPr>
        <w:t>carrier</w:t>
      </w:r>
      <w:r w:rsidRPr="00335507">
        <w:t xml:space="preserve"> in </w:t>
      </w:r>
      <w:r w:rsidRPr="00335507">
        <w:rPr>
          <w:rFonts w:cs="Times"/>
          <w:i/>
        </w:rPr>
        <w:t>CSI-</w:t>
      </w:r>
      <w:proofErr w:type="spellStart"/>
      <w:r w:rsidRPr="00335507">
        <w:rPr>
          <w:rFonts w:cs="Times"/>
          <w:i/>
        </w:rPr>
        <w:t>ReportConfig</w:t>
      </w:r>
      <w:proofErr w:type="spellEnd"/>
      <w:r>
        <w:rPr>
          <w:rFonts w:cs="Times" w:hint="eastAsia"/>
          <w:iCs/>
        </w:rPr>
        <w:t xml:space="preserve"> and </w:t>
      </w:r>
      <w:proofErr w:type="spellStart"/>
      <w:r w:rsidRPr="00335507">
        <w:rPr>
          <w:i/>
        </w:rPr>
        <w:t>bwp</w:t>
      </w:r>
      <w:proofErr w:type="spellEnd"/>
      <w:r w:rsidRPr="00335507">
        <w:rPr>
          <w:i/>
        </w:rPr>
        <w:t>-Id</w:t>
      </w:r>
      <w:r w:rsidRPr="00335507">
        <w:t xml:space="preserve"> in the associated </w:t>
      </w:r>
      <w:r w:rsidRPr="00335507">
        <w:rPr>
          <w:i/>
        </w:rPr>
        <w:t>CSI-ResourceConfig</w:t>
      </w:r>
      <w:r>
        <w:rPr>
          <w:rFonts w:hint="eastAsia"/>
          <w:i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3B9B" w14:paraId="5DD82085" w14:textId="77777777" w:rsidTr="009868D4">
        <w:tc>
          <w:tcPr>
            <w:tcW w:w="9628" w:type="dxa"/>
          </w:tcPr>
          <w:p w14:paraId="0CA0B1CE" w14:textId="77777777" w:rsidR="00FD3B9B" w:rsidRPr="00E67C39" w:rsidRDefault="00FD3B9B" w:rsidP="009868D4">
            <w:pPr>
              <w:rPr>
                <w:b/>
                <w:bCs/>
              </w:rPr>
            </w:pPr>
            <w:r w:rsidRPr="00335507">
              <w:rPr>
                <w:b/>
                <w:bCs/>
                <w:highlight w:val="green"/>
              </w:rPr>
              <w:t>Agreement</w:t>
            </w:r>
          </w:p>
          <w:p w14:paraId="0BD1E3E3" w14:textId="77777777" w:rsidR="00FD3B9B" w:rsidRPr="00335507" w:rsidRDefault="00FD3B9B" w:rsidP="009868D4">
            <w:pPr>
              <w:rPr>
                <w:rFonts w:cs="Times"/>
                <w:iCs/>
              </w:rPr>
            </w:pPr>
            <w:r w:rsidRPr="00335507">
              <w:rPr>
                <w:rFonts w:cs="Times"/>
                <w:iCs/>
              </w:rPr>
              <w:t xml:space="preserve">For a CSI report with </w:t>
            </w:r>
            <w:r w:rsidRPr="00335507">
              <w:rPr>
                <w:rFonts w:cs="Times"/>
                <w:i/>
              </w:rPr>
              <w:t>CSI-</w:t>
            </w:r>
            <w:proofErr w:type="spellStart"/>
            <w:r w:rsidRPr="00335507">
              <w:rPr>
                <w:rFonts w:cs="Times"/>
                <w:i/>
              </w:rPr>
              <w:t>ReportConfig</w:t>
            </w:r>
            <w:proofErr w:type="spellEnd"/>
            <w:r w:rsidRPr="00335507">
              <w:rPr>
                <w:rFonts w:cs="Times"/>
                <w:iCs/>
              </w:rPr>
              <w:t xml:space="preserve"> with higher layer parameter </w:t>
            </w:r>
            <w:proofErr w:type="spellStart"/>
            <w:r w:rsidRPr="00335507">
              <w:rPr>
                <w:rFonts w:cs="Times"/>
                <w:i/>
              </w:rPr>
              <w:t>reportQuantity</w:t>
            </w:r>
            <w:proofErr w:type="spellEnd"/>
            <w:r w:rsidRPr="00335507">
              <w:rPr>
                <w:rFonts w:cs="Times"/>
                <w:iCs/>
              </w:rPr>
              <w:t xml:space="preserve"> set to ‘cli-RSSI’ or ‘cli-SRS-RSRP’ </w:t>
            </w:r>
          </w:p>
          <w:p w14:paraId="0E2029D9" w14:textId="77777777" w:rsidR="00FD3B9B" w:rsidRPr="00C743A0" w:rsidRDefault="00FD3B9B" w:rsidP="00FD3B9B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lang w:eastAsia="sv-SE"/>
              </w:rPr>
            </w:pPr>
            <w:r w:rsidRPr="00C743A0">
              <w:rPr>
                <w:i/>
              </w:rPr>
              <w:t>carrier</w:t>
            </w:r>
            <w:r w:rsidRPr="00C743A0">
              <w:t xml:space="preserve"> in </w:t>
            </w:r>
            <w:r w:rsidRPr="00C743A0">
              <w:rPr>
                <w:rFonts w:cs="Times"/>
                <w:i/>
              </w:rPr>
              <w:t>CSI-</w:t>
            </w:r>
            <w:proofErr w:type="spellStart"/>
            <w:r w:rsidRPr="00C743A0">
              <w:rPr>
                <w:rFonts w:cs="Times"/>
                <w:i/>
              </w:rPr>
              <w:t>ReportConfig</w:t>
            </w:r>
            <w:proofErr w:type="spellEnd"/>
            <w:r w:rsidRPr="00C743A0">
              <w:t xml:space="preserve"> is used to indicate </w:t>
            </w:r>
            <w:r w:rsidRPr="00C743A0">
              <w:rPr>
                <w:lang w:eastAsia="sv-SE"/>
              </w:rPr>
              <w:t>in which serving cell the</w:t>
            </w:r>
            <w:r w:rsidRPr="00C743A0">
              <w:t xml:space="preserve"> </w:t>
            </w:r>
            <w:r w:rsidRPr="00C743A0">
              <w:rPr>
                <w:bCs/>
                <w:iCs/>
              </w:rPr>
              <w:t xml:space="preserve">CLI-RSSI </w:t>
            </w:r>
            <w:r w:rsidRPr="00C743A0">
              <w:t xml:space="preserve">measurement resources or SRS-RSRP measurement resources in </w:t>
            </w:r>
            <w:r w:rsidRPr="00C743A0">
              <w:rPr>
                <w:i/>
              </w:rPr>
              <w:t>CSI-ResourceConfig</w:t>
            </w:r>
            <w:r w:rsidRPr="00C743A0">
              <w:t xml:space="preserve"> </w:t>
            </w:r>
            <w:r w:rsidRPr="00C743A0">
              <w:rPr>
                <w:lang w:eastAsia="sv-SE"/>
              </w:rPr>
              <w:t>are to be found</w:t>
            </w:r>
            <w:r w:rsidRPr="00C743A0">
              <w:t xml:space="preserve">. </w:t>
            </w:r>
            <w:r w:rsidRPr="00C743A0">
              <w:rPr>
                <w:rFonts w:eastAsia="Times New Roman" w:cs="SimSun"/>
              </w:rPr>
              <w:t>If the field is absent, the resources are on the same serving cell as this report configuration.</w:t>
            </w:r>
          </w:p>
          <w:p w14:paraId="02F22E05" w14:textId="77777777" w:rsidR="00FD3B9B" w:rsidRPr="00335507" w:rsidRDefault="00FD3B9B" w:rsidP="00FD3B9B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</w:pPr>
            <w:proofErr w:type="spellStart"/>
            <w:r w:rsidRPr="00335507">
              <w:rPr>
                <w:i/>
              </w:rPr>
              <w:t>bwp</w:t>
            </w:r>
            <w:proofErr w:type="spellEnd"/>
            <w:r w:rsidRPr="00335507">
              <w:rPr>
                <w:i/>
              </w:rPr>
              <w:t>-Id</w:t>
            </w:r>
            <w:r w:rsidRPr="00335507">
              <w:t xml:space="preserve"> in the associated </w:t>
            </w:r>
            <w:r w:rsidRPr="00335507">
              <w:rPr>
                <w:i/>
              </w:rPr>
              <w:t>CSI-ResourceConfig</w:t>
            </w:r>
            <w:r w:rsidRPr="00335507">
              <w:t xml:space="preserve"> is used to indicate the DL BWP where the </w:t>
            </w:r>
            <w:r w:rsidRPr="00335507">
              <w:rPr>
                <w:bCs/>
                <w:iCs/>
              </w:rPr>
              <w:t xml:space="preserve">CLI-RSSI </w:t>
            </w:r>
            <w:r w:rsidRPr="00335507">
              <w:t>measurement resources or SRS-RSRP measurement resources are located in.</w:t>
            </w:r>
          </w:p>
          <w:p w14:paraId="1FDC3489" w14:textId="77777777" w:rsidR="00FD3B9B" w:rsidRDefault="00FD3B9B" w:rsidP="009868D4">
            <w:r w:rsidRPr="00335507">
              <w:lastRenderedPageBreak/>
              <w:t>Note: No RAN1 specification impact</w:t>
            </w:r>
          </w:p>
        </w:tc>
      </w:tr>
    </w:tbl>
    <w:p w14:paraId="47647A5D" w14:textId="77777777" w:rsidR="00FD3B9B" w:rsidRDefault="00FD3B9B" w:rsidP="00FD3B9B">
      <w:pPr>
        <w:jc w:val="both"/>
        <w:rPr>
          <w:lang w:eastAsia="ko-KR"/>
        </w:rPr>
      </w:pPr>
    </w:p>
    <w:p w14:paraId="74B718C6" w14:textId="2C1DBE71" w:rsidR="00FD3B9B" w:rsidRPr="003D7B68" w:rsidRDefault="00FD3B9B" w:rsidP="00FD3B9B">
      <w:pPr>
        <w:jc w:val="both"/>
        <w:rPr>
          <w:iCs/>
        </w:rPr>
      </w:pPr>
      <w:r>
        <w:rPr>
          <w:rFonts w:hint="eastAsia"/>
        </w:rPr>
        <w:t>According to RAN1 agreement</w:t>
      </w:r>
      <w:r>
        <w:t>s</w:t>
      </w:r>
      <w:r>
        <w:rPr>
          <w:rFonts w:hint="eastAsia"/>
        </w:rPr>
        <w:t xml:space="preserve">, the </w:t>
      </w:r>
      <w:r>
        <w:t>description</w:t>
      </w:r>
      <w:r>
        <w:rPr>
          <w:rFonts w:hint="eastAsia"/>
        </w:rPr>
        <w:t xml:space="preserve"> of </w:t>
      </w:r>
      <w:r w:rsidRPr="00335507">
        <w:rPr>
          <w:i/>
        </w:rPr>
        <w:t>carrier</w:t>
      </w:r>
      <w:r w:rsidRPr="00335507">
        <w:t xml:space="preserve"> in </w:t>
      </w:r>
      <w:r w:rsidRPr="00335507">
        <w:rPr>
          <w:rFonts w:cs="Times"/>
          <w:i/>
        </w:rPr>
        <w:t>CSI-</w:t>
      </w:r>
      <w:proofErr w:type="spellStart"/>
      <w:r w:rsidRPr="00335507">
        <w:rPr>
          <w:rFonts w:cs="Times"/>
          <w:i/>
        </w:rPr>
        <w:t>ReportConfig</w:t>
      </w:r>
      <w:proofErr w:type="spellEnd"/>
      <w:r>
        <w:rPr>
          <w:rFonts w:cs="Times" w:hint="eastAsia"/>
          <w:iCs/>
        </w:rPr>
        <w:t xml:space="preserve"> and </w:t>
      </w:r>
      <w:proofErr w:type="spellStart"/>
      <w:r w:rsidRPr="00335507">
        <w:rPr>
          <w:i/>
        </w:rPr>
        <w:t>bwp</w:t>
      </w:r>
      <w:proofErr w:type="spellEnd"/>
      <w:r w:rsidRPr="00335507">
        <w:rPr>
          <w:i/>
        </w:rPr>
        <w:t>-Id</w:t>
      </w:r>
      <w:r w:rsidRPr="00335507">
        <w:t xml:space="preserve"> in the associated </w:t>
      </w:r>
      <w:r w:rsidRPr="00335507">
        <w:rPr>
          <w:i/>
        </w:rPr>
        <w:t>CSI-ResourceConfig</w:t>
      </w:r>
      <w:r>
        <w:rPr>
          <w:rFonts w:hint="eastAsia"/>
          <w:iCs/>
        </w:rPr>
        <w:t xml:space="preserve"> should be </w:t>
      </w:r>
      <w:r>
        <w:rPr>
          <w:iCs/>
        </w:rPr>
        <w:t xml:space="preserve">associated with the corresponding CLI measurement resource configuration. The description of these two parameters in </w:t>
      </w:r>
      <w:r w:rsidR="00952409">
        <w:rPr>
          <w:iCs/>
        </w:rPr>
        <w:t>the current</w:t>
      </w:r>
      <w:r>
        <w:rPr>
          <w:iCs/>
        </w:rPr>
        <w:t xml:space="preserve"> RRC spec is related to CSI resource.</w:t>
      </w:r>
    </w:p>
    <w:p w14:paraId="2F3E5FB6" w14:textId="56272AB4" w:rsidR="00FD3B9B" w:rsidRPr="005023EB" w:rsidRDefault="00FD3B9B" w:rsidP="00FD3B9B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 w:rsidR="00955CBD">
        <w:rPr>
          <w:b/>
          <w:bCs/>
        </w:rPr>
        <w:t>3</w:t>
      </w:r>
      <w:r w:rsidRPr="00C743A0">
        <w:rPr>
          <w:b/>
          <w:bCs/>
        </w:rPr>
        <w:t>: The</w:t>
      </w:r>
      <w:r w:rsidRPr="005023EB">
        <w:rPr>
          <w:b/>
          <w:bCs/>
        </w:rPr>
        <w:t xml:space="preserve"> RRC parameter</w:t>
      </w:r>
      <w:r>
        <w:rPr>
          <w:rFonts w:hint="eastAsia"/>
          <w:b/>
          <w:bCs/>
        </w:rPr>
        <w:t>s of</w:t>
      </w:r>
      <w:r w:rsidRPr="005023EB">
        <w:rPr>
          <w:b/>
          <w:bCs/>
        </w:rPr>
        <w:t xml:space="preserve"> </w:t>
      </w:r>
      <w:r w:rsidRPr="005023EB">
        <w:rPr>
          <w:b/>
          <w:bCs/>
          <w:i/>
          <w:iCs/>
        </w:rPr>
        <w:t>carrier</w:t>
      </w:r>
      <w:r w:rsidRPr="005023EB">
        <w:rPr>
          <w:b/>
          <w:bCs/>
        </w:rPr>
        <w:t xml:space="preserve"> in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ReportConfig</w:t>
      </w:r>
      <w:proofErr w:type="spellEnd"/>
      <w:r w:rsidRPr="005023EB">
        <w:rPr>
          <w:b/>
          <w:bCs/>
        </w:rPr>
        <w:t xml:space="preserve"> and </w:t>
      </w:r>
      <w:proofErr w:type="spellStart"/>
      <w:r w:rsidRPr="005023EB">
        <w:rPr>
          <w:b/>
          <w:bCs/>
          <w:i/>
          <w:iCs/>
        </w:rPr>
        <w:t>bwp</w:t>
      </w:r>
      <w:proofErr w:type="spellEnd"/>
      <w:r w:rsidRPr="005023EB">
        <w:rPr>
          <w:b/>
          <w:bCs/>
          <w:i/>
          <w:iCs/>
        </w:rPr>
        <w:t>-Id</w:t>
      </w:r>
      <w:r w:rsidRPr="005023EB">
        <w:rPr>
          <w:b/>
          <w:bCs/>
        </w:rPr>
        <w:t xml:space="preserve"> in the associated </w:t>
      </w:r>
      <w:r w:rsidRPr="005023EB">
        <w:rPr>
          <w:b/>
          <w:bCs/>
          <w:i/>
          <w:iCs/>
        </w:rPr>
        <w:t>CSI-ResourceConfig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reused </w:t>
      </w:r>
      <w:r>
        <w:rPr>
          <w:rFonts w:hint="eastAsia"/>
          <w:b/>
          <w:bCs/>
        </w:rPr>
        <w:t xml:space="preserve">for CLI measurement resource configurations. </w:t>
      </w:r>
      <w:r>
        <w:rPr>
          <w:b/>
          <w:bCs/>
        </w:rPr>
        <w:t>The description of these two</w:t>
      </w:r>
      <w:r>
        <w:rPr>
          <w:rFonts w:hint="eastAsia"/>
          <w:b/>
          <w:bCs/>
        </w:rPr>
        <w:t xml:space="preserve"> RRC </w:t>
      </w:r>
      <w:r>
        <w:rPr>
          <w:b/>
          <w:bCs/>
        </w:rPr>
        <w:t>parameters is updated accordingly to associate with the CLI resource.</w:t>
      </w:r>
    </w:p>
    <w:p w14:paraId="15B9D2B9" w14:textId="77777777" w:rsidR="00626BAF" w:rsidRDefault="00626BAF" w:rsidP="00DA191C">
      <w:pPr>
        <w:jc w:val="both"/>
        <w:rPr>
          <w:b/>
          <w:bCs/>
        </w:rPr>
      </w:pPr>
    </w:p>
    <w:p w14:paraId="38932DAE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Conclusion</w:t>
      </w:r>
    </w:p>
    <w:p w14:paraId="014C2BC1" w14:textId="77777777" w:rsidR="006573E5" w:rsidRDefault="006573E5" w:rsidP="006573E5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2884506A" w14:textId="77777777" w:rsidR="002262CE" w:rsidRDefault="002262CE" w:rsidP="002262CE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>
        <w:rPr>
          <w:b/>
          <w:bCs/>
        </w:rPr>
        <w:t>1</w:t>
      </w:r>
      <w:r w:rsidRPr="00C743A0">
        <w:rPr>
          <w:b/>
          <w:bCs/>
        </w:rPr>
        <w:t>:</w:t>
      </w:r>
      <w:r>
        <w:rPr>
          <w:b/>
          <w:bCs/>
        </w:rPr>
        <w:t xml:space="preserve"> The </w:t>
      </w:r>
      <w:r w:rsidRPr="002262CE">
        <w:rPr>
          <w:b/>
          <w:bCs/>
          <w:i/>
          <w:iCs/>
        </w:rPr>
        <w:t>sbfd-RACH-SingleConfig-r19</w:t>
      </w:r>
      <w:r>
        <w:rPr>
          <w:b/>
          <w:bCs/>
        </w:rPr>
        <w:t xml:space="preserve"> should be placed per BWP indication (under </w:t>
      </w:r>
      <w:r w:rsidRPr="00FA6BFE">
        <w:rPr>
          <w:b/>
          <w:bCs/>
        </w:rPr>
        <w:t xml:space="preserve">the </w:t>
      </w:r>
      <w:r w:rsidRPr="002262CE">
        <w:rPr>
          <w:b/>
          <w:bCs/>
          <w:i/>
          <w:iCs/>
        </w:rPr>
        <w:t>BWP-</w:t>
      </w:r>
      <w:proofErr w:type="spellStart"/>
      <w:r w:rsidRPr="002262CE">
        <w:rPr>
          <w:b/>
          <w:bCs/>
          <w:i/>
          <w:iCs/>
        </w:rPr>
        <w:t>UplinkCommon</w:t>
      </w:r>
      <w:proofErr w:type="spellEnd"/>
      <w:r>
        <w:rPr>
          <w:b/>
          <w:bCs/>
        </w:rPr>
        <w:t>).</w:t>
      </w:r>
    </w:p>
    <w:p w14:paraId="7FD867A6" w14:textId="77777777" w:rsidR="002262CE" w:rsidRDefault="002262CE" w:rsidP="002262CE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>
        <w:rPr>
          <w:b/>
          <w:bCs/>
        </w:rPr>
        <w:t>2</w:t>
      </w:r>
      <w:r w:rsidRPr="00C743A0">
        <w:rPr>
          <w:b/>
          <w:bCs/>
        </w:rPr>
        <w:t>:</w:t>
      </w:r>
      <w:r>
        <w:rPr>
          <w:b/>
          <w:bCs/>
        </w:rPr>
        <w:t xml:space="preserve"> The CHOICE </w:t>
      </w:r>
      <w:r w:rsidRPr="00604D5E">
        <w:rPr>
          <w:b/>
          <w:bCs/>
        </w:rPr>
        <w:t xml:space="preserve">structure should be used to make sure only one of </w:t>
      </w:r>
      <w:r>
        <w:rPr>
          <w:b/>
          <w:bCs/>
        </w:rPr>
        <w:t xml:space="preserve">RACH configuration </w:t>
      </w:r>
      <w:r w:rsidRPr="00604D5E">
        <w:rPr>
          <w:b/>
          <w:bCs/>
        </w:rPr>
        <w:t>can be included at one time</w:t>
      </w:r>
      <w:r>
        <w:rPr>
          <w:b/>
          <w:bCs/>
        </w:rPr>
        <w:t xml:space="preserve">, and </w:t>
      </w:r>
      <w:r w:rsidRPr="008E1F06">
        <w:rPr>
          <w:b/>
          <w:bCs/>
        </w:rPr>
        <w:t xml:space="preserve">the conditional code </w:t>
      </w:r>
      <w:r>
        <w:rPr>
          <w:b/>
          <w:bCs/>
        </w:rPr>
        <w:t>is</w:t>
      </w:r>
      <w:r w:rsidRPr="008E1F06">
        <w:rPr>
          <w:b/>
          <w:bCs/>
        </w:rPr>
        <w:t xml:space="preserve"> used for the </w:t>
      </w:r>
      <w:r w:rsidRPr="009341BE">
        <w:rPr>
          <w:b/>
          <w:bCs/>
          <w:i/>
          <w:iCs/>
        </w:rPr>
        <w:t>sbfd-RACH-DualConfig-r19</w:t>
      </w:r>
      <w:r w:rsidRPr="008E1F06">
        <w:rPr>
          <w:b/>
          <w:bCs/>
        </w:rPr>
        <w:t xml:space="preserve"> under the </w:t>
      </w:r>
      <w:r w:rsidRPr="009341BE">
        <w:rPr>
          <w:b/>
          <w:bCs/>
          <w:i/>
          <w:iCs/>
        </w:rPr>
        <w:t>AdditionalRACH-Config-r17</w:t>
      </w:r>
      <w:r>
        <w:rPr>
          <w:b/>
          <w:bCs/>
        </w:rPr>
        <w:t xml:space="preserve"> to align with the indication under the </w:t>
      </w:r>
      <w:r w:rsidRPr="009341BE">
        <w:rPr>
          <w:b/>
          <w:bCs/>
          <w:i/>
          <w:iCs/>
        </w:rPr>
        <w:t>BWP-</w:t>
      </w:r>
      <w:proofErr w:type="spellStart"/>
      <w:r w:rsidRPr="009341BE">
        <w:rPr>
          <w:b/>
          <w:bCs/>
          <w:i/>
          <w:iCs/>
        </w:rPr>
        <w:t>UplinkCommon</w:t>
      </w:r>
      <w:proofErr w:type="spellEnd"/>
      <w:r>
        <w:rPr>
          <w:b/>
          <w:bCs/>
        </w:rPr>
        <w:t>.</w:t>
      </w:r>
    </w:p>
    <w:p w14:paraId="58B10FFC" w14:textId="77777777" w:rsidR="002262CE" w:rsidRPr="005023EB" w:rsidRDefault="002262CE" w:rsidP="002262CE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>
        <w:rPr>
          <w:b/>
          <w:bCs/>
        </w:rPr>
        <w:t>3</w:t>
      </w:r>
      <w:r w:rsidRPr="00C743A0">
        <w:rPr>
          <w:b/>
          <w:bCs/>
        </w:rPr>
        <w:t>: The</w:t>
      </w:r>
      <w:r w:rsidRPr="005023EB">
        <w:rPr>
          <w:b/>
          <w:bCs/>
        </w:rPr>
        <w:t xml:space="preserve"> RRC parameter</w:t>
      </w:r>
      <w:r>
        <w:rPr>
          <w:rFonts w:hint="eastAsia"/>
          <w:b/>
          <w:bCs/>
        </w:rPr>
        <w:t>s of</w:t>
      </w:r>
      <w:r w:rsidRPr="005023EB">
        <w:rPr>
          <w:b/>
          <w:bCs/>
        </w:rPr>
        <w:t xml:space="preserve"> </w:t>
      </w:r>
      <w:r w:rsidRPr="005023EB">
        <w:rPr>
          <w:b/>
          <w:bCs/>
          <w:i/>
          <w:iCs/>
        </w:rPr>
        <w:t>carrier</w:t>
      </w:r>
      <w:r w:rsidRPr="005023EB">
        <w:rPr>
          <w:b/>
          <w:bCs/>
        </w:rPr>
        <w:t xml:space="preserve"> in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ReportConfig</w:t>
      </w:r>
      <w:proofErr w:type="spellEnd"/>
      <w:r w:rsidRPr="005023EB">
        <w:rPr>
          <w:b/>
          <w:bCs/>
        </w:rPr>
        <w:t xml:space="preserve"> and </w:t>
      </w:r>
      <w:proofErr w:type="spellStart"/>
      <w:r w:rsidRPr="005023EB">
        <w:rPr>
          <w:b/>
          <w:bCs/>
          <w:i/>
          <w:iCs/>
        </w:rPr>
        <w:t>bwp</w:t>
      </w:r>
      <w:proofErr w:type="spellEnd"/>
      <w:r w:rsidRPr="005023EB">
        <w:rPr>
          <w:b/>
          <w:bCs/>
          <w:i/>
          <w:iCs/>
        </w:rPr>
        <w:t>-Id</w:t>
      </w:r>
      <w:r w:rsidRPr="005023EB">
        <w:rPr>
          <w:b/>
          <w:bCs/>
        </w:rPr>
        <w:t xml:space="preserve"> in the associated </w:t>
      </w:r>
      <w:r w:rsidRPr="005023EB">
        <w:rPr>
          <w:b/>
          <w:bCs/>
          <w:i/>
          <w:iCs/>
        </w:rPr>
        <w:t>CSI-ResourceConfig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reused </w:t>
      </w:r>
      <w:r>
        <w:rPr>
          <w:rFonts w:hint="eastAsia"/>
          <w:b/>
          <w:bCs/>
        </w:rPr>
        <w:t xml:space="preserve">for CLI measurement resource configurations. </w:t>
      </w:r>
      <w:r>
        <w:rPr>
          <w:b/>
          <w:bCs/>
        </w:rPr>
        <w:t>The description of these two</w:t>
      </w:r>
      <w:r>
        <w:rPr>
          <w:rFonts w:hint="eastAsia"/>
          <w:b/>
          <w:bCs/>
        </w:rPr>
        <w:t xml:space="preserve"> RRC </w:t>
      </w:r>
      <w:r>
        <w:rPr>
          <w:b/>
          <w:bCs/>
        </w:rPr>
        <w:t>parameters is updated accordingly to associate with the CLI resource.</w:t>
      </w:r>
    </w:p>
    <w:p w14:paraId="72A362FC" w14:textId="77777777" w:rsidR="006573E5" w:rsidRDefault="006573E5" w:rsidP="006573E5">
      <w:pPr>
        <w:jc w:val="both"/>
        <w:rPr>
          <w:b/>
          <w:bCs/>
        </w:rPr>
      </w:pPr>
    </w:p>
    <w:p w14:paraId="0119439A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References</w:t>
      </w:r>
    </w:p>
    <w:p w14:paraId="41432DB5" w14:textId="77777777" w:rsidR="006573E5" w:rsidRDefault="006573E5" w:rsidP="006573E5">
      <w:pPr>
        <w:numPr>
          <w:ilvl w:val="0"/>
          <w:numId w:val="2"/>
        </w:numPr>
      </w:pPr>
      <w:r w:rsidRPr="00457378">
        <w:t>RP‑241614</w:t>
      </w:r>
      <w:r>
        <w:t xml:space="preserve">, </w:t>
      </w:r>
      <w:r w:rsidRPr="00FD061A">
        <w:rPr>
          <w:color w:val="000000"/>
        </w:rPr>
        <w:t>Evolution of NR duplex operation: Sub-band full duplex (SBFD)</w:t>
      </w:r>
      <w:r>
        <w:t xml:space="preserve">, </w:t>
      </w:r>
      <w:r w:rsidRPr="0084016F">
        <w:t>Huawei</w:t>
      </w:r>
    </w:p>
    <w:p w14:paraId="72604CF6" w14:textId="68AF9C90" w:rsidR="00D1667A" w:rsidRDefault="00D1667A" w:rsidP="006573E5">
      <w:pPr>
        <w:numPr>
          <w:ilvl w:val="0"/>
          <w:numId w:val="2"/>
        </w:numPr>
      </w:pPr>
      <w:r w:rsidRPr="00D1667A">
        <w:t>R1-</w:t>
      </w:r>
      <w:r w:rsidR="00DB06E5" w:rsidRPr="00DB06E5">
        <w:t>2503243</w:t>
      </w:r>
      <w:r>
        <w:t xml:space="preserve">, </w:t>
      </w:r>
      <w:r w:rsidR="00D67521" w:rsidRPr="00D67521">
        <w:t>Consolidated Rel-19 higher layers parameters list Post RAN1#121</w:t>
      </w:r>
      <w:r w:rsidR="0054095F">
        <w:t xml:space="preserve">, </w:t>
      </w:r>
      <w:r w:rsidR="00D67521" w:rsidRPr="00D67521">
        <w:t>Moderator (Ericsson)</w:t>
      </w:r>
      <w:r w:rsidR="00E50FC4">
        <w:t>.</w:t>
      </w:r>
    </w:p>
    <w:p w14:paraId="2C2B40BE" w14:textId="77777777" w:rsidR="00C9322F" w:rsidRDefault="00C9322F"/>
    <w:sectPr w:rsidR="00C9322F" w:rsidSect="006573E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EC5E" w14:textId="77777777" w:rsidR="00865185" w:rsidRDefault="00865185">
      <w:pPr>
        <w:spacing w:after="0"/>
      </w:pPr>
      <w:r>
        <w:separator/>
      </w:r>
    </w:p>
  </w:endnote>
  <w:endnote w:type="continuationSeparator" w:id="0">
    <w:p w14:paraId="40C76FCB" w14:textId="77777777" w:rsidR="00865185" w:rsidRDefault="00865185">
      <w:pPr>
        <w:spacing w:after="0"/>
      </w:pPr>
      <w:r>
        <w:continuationSeparator/>
      </w:r>
    </w:p>
  </w:endnote>
  <w:endnote w:type="continuationNotice" w:id="1">
    <w:p w14:paraId="4E5DDE4A" w14:textId="77777777" w:rsidR="00865185" w:rsidRDefault="008651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C945" w14:textId="77777777" w:rsidR="00884119" w:rsidRDefault="00757C8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37D9" w14:textId="77777777" w:rsidR="00865185" w:rsidRDefault="00865185">
      <w:pPr>
        <w:spacing w:after="0"/>
      </w:pPr>
      <w:r>
        <w:separator/>
      </w:r>
    </w:p>
  </w:footnote>
  <w:footnote w:type="continuationSeparator" w:id="0">
    <w:p w14:paraId="24695E1A" w14:textId="77777777" w:rsidR="00865185" w:rsidRDefault="00865185">
      <w:pPr>
        <w:spacing w:after="0"/>
      </w:pPr>
      <w:r>
        <w:continuationSeparator/>
      </w:r>
    </w:p>
  </w:footnote>
  <w:footnote w:type="continuationNotice" w:id="1">
    <w:p w14:paraId="6A415165" w14:textId="77777777" w:rsidR="00865185" w:rsidRDefault="008651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4C86" w14:textId="77777777" w:rsidR="00884119" w:rsidRDefault="00884119"/>
  <w:p w14:paraId="4FAD98D4" w14:textId="77777777" w:rsidR="00884119" w:rsidRDefault="008841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816B" w14:textId="77777777" w:rsidR="00884119" w:rsidRDefault="00757C8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7AEED" w14:textId="77777777" w:rsidR="00884119" w:rsidRDefault="00884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2348B"/>
    <w:multiLevelType w:val="hybridMultilevel"/>
    <w:tmpl w:val="757A5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3A1262"/>
    <w:multiLevelType w:val="hybridMultilevel"/>
    <w:tmpl w:val="1C8ED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B581027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30DC5"/>
    <w:multiLevelType w:val="hybridMultilevel"/>
    <w:tmpl w:val="E89AEB74"/>
    <w:lvl w:ilvl="0" w:tplc="5D167D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403A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D47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9C59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C45B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46A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04EB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EA29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C3B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335720401">
    <w:abstractNumId w:val="8"/>
  </w:num>
  <w:num w:numId="2" w16cid:durableId="1839812220">
    <w:abstractNumId w:val="4"/>
  </w:num>
  <w:num w:numId="3" w16cid:durableId="1194002819">
    <w:abstractNumId w:val="2"/>
  </w:num>
  <w:num w:numId="4" w16cid:durableId="1208757890">
    <w:abstractNumId w:val="7"/>
  </w:num>
  <w:num w:numId="5" w16cid:durableId="1525173059">
    <w:abstractNumId w:val="1"/>
  </w:num>
  <w:num w:numId="6" w16cid:durableId="2069106958">
    <w:abstractNumId w:val="8"/>
  </w:num>
  <w:num w:numId="7" w16cid:durableId="550313652">
    <w:abstractNumId w:val="3"/>
  </w:num>
  <w:num w:numId="8" w16cid:durableId="130640947">
    <w:abstractNumId w:val="8"/>
  </w:num>
  <w:num w:numId="9" w16cid:durableId="1649167808">
    <w:abstractNumId w:val="9"/>
  </w:num>
  <w:num w:numId="10" w16cid:durableId="275187046">
    <w:abstractNumId w:val="5"/>
  </w:num>
  <w:num w:numId="11" w16cid:durableId="1725979135">
    <w:abstractNumId w:val="6"/>
  </w:num>
  <w:num w:numId="12" w16cid:durableId="459147417">
    <w:abstractNumId w:val="10"/>
  </w:num>
  <w:num w:numId="13" w16cid:durableId="63768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FB"/>
    <w:rsid w:val="00012897"/>
    <w:rsid w:val="0001389D"/>
    <w:rsid w:val="00042979"/>
    <w:rsid w:val="000434D7"/>
    <w:rsid w:val="00053E74"/>
    <w:rsid w:val="00055D2A"/>
    <w:rsid w:val="00056243"/>
    <w:rsid w:val="0006141F"/>
    <w:rsid w:val="000676B2"/>
    <w:rsid w:val="00071084"/>
    <w:rsid w:val="00074BE8"/>
    <w:rsid w:val="0007654A"/>
    <w:rsid w:val="00085A9D"/>
    <w:rsid w:val="000A12B7"/>
    <w:rsid w:val="000B222A"/>
    <w:rsid w:val="000C54E9"/>
    <w:rsid w:val="000E4962"/>
    <w:rsid w:val="000E4A1A"/>
    <w:rsid w:val="000F37B4"/>
    <w:rsid w:val="000F5767"/>
    <w:rsid w:val="00104673"/>
    <w:rsid w:val="001077F4"/>
    <w:rsid w:val="001107FA"/>
    <w:rsid w:val="001126E6"/>
    <w:rsid w:val="00120999"/>
    <w:rsid w:val="00130081"/>
    <w:rsid w:val="001368ED"/>
    <w:rsid w:val="0014209E"/>
    <w:rsid w:val="001424F1"/>
    <w:rsid w:val="00143C7D"/>
    <w:rsid w:val="00144DC1"/>
    <w:rsid w:val="001533B6"/>
    <w:rsid w:val="001543FA"/>
    <w:rsid w:val="00157709"/>
    <w:rsid w:val="00164490"/>
    <w:rsid w:val="0016625F"/>
    <w:rsid w:val="00166E43"/>
    <w:rsid w:val="00172B86"/>
    <w:rsid w:val="0018065B"/>
    <w:rsid w:val="00182AD7"/>
    <w:rsid w:val="001922D8"/>
    <w:rsid w:val="00194261"/>
    <w:rsid w:val="001B2DC0"/>
    <w:rsid w:val="001B3792"/>
    <w:rsid w:val="001B4150"/>
    <w:rsid w:val="001B5B75"/>
    <w:rsid w:val="001C4A73"/>
    <w:rsid w:val="001C59A1"/>
    <w:rsid w:val="001D3A3D"/>
    <w:rsid w:val="001D61F8"/>
    <w:rsid w:val="001D7EA5"/>
    <w:rsid w:val="002015A7"/>
    <w:rsid w:val="00214687"/>
    <w:rsid w:val="0022625F"/>
    <w:rsid w:val="002262CE"/>
    <w:rsid w:val="0023142D"/>
    <w:rsid w:val="002324CA"/>
    <w:rsid w:val="00232F63"/>
    <w:rsid w:val="00233EF9"/>
    <w:rsid w:val="00236A61"/>
    <w:rsid w:val="00240F69"/>
    <w:rsid w:val="00244C27"/>
    <w:rsid w:val="00245F73"/>
    <w:rsid w:val="002533B8"/>
    <w:rsid w:val="002536C9"/>
    <w:rsid w:val="00256195"/>
    <w:rsid w:val="00260042"/>
    <w:rsid w:val="0026620C"/>
    <w:rsid w:val="00275EB3"/>
    <w:rsid w:val="00277FCC"/>
    <w:rsid w:val="00295AD3"/>
    <w:rsid w:val="002A4C0D"/>
    <w:rsid w:val="002A78FE"/>
    <w:rsid w:val="002C1D1D"/>
    <w:rsid w:val="002C2B7C"/>
    <w:rsid w:val="002D5940"/>
    <w:rsid w:val="002F7AF0"/>
    <w:rsid w:val="00300AC8"/>
    <w:rsid w:val="003121AA"/>
    <w:rsid w:val="00317058"/>
    <w:rsid w:val="00317454"/>
    <w:rsid w:val="003223B4"/>
    <w:rsid w:val="0032393D"/>
    <w:rsid w:val="003265FF"/>
    <w:rsid w:val="003307CB"/>
    <w:rsid w:val="003320F0"/>
    <w:rsid w:val="00345D94"/>
    <w:rsid w:val="00356AD1"/>
    <w:rsid w:val="00357EF1"/>
    <w:rsid w:val="00377261"/>
    <w:rsid w:val="003A0652"/>
    <w:rsid w:val="003A1518"/>
    <w:rsid w:val="003A1CA2"/>
    <w:rsid w:val="003A1E15"/>
    <w:rsid w:val="003A234B"/>
    <w:rsid w:val="003A5603"/>
    <w:rsid w:val="003A6B6B"/>
    <w:rsid w:val="003B4F71"/>
    <w:rsid w:val="003D7358"/>
    <w:rsid w:val="003D7B68"/>
    <w:rsid w:val="003F0B9C"/>
    <w:rsid w:val="003F413A"/>
    <w:rsid w:val="003F6350"/>
    <w:rsid w:val="00402791"/>
    <w:rsid w:val="004225A1"/>
    <w:rsid w:val="0043748D"/>
    <w:rsid w:val="00441CBF"/>
    <w:rsid w:val="00443FA2"/>
    <w:rsid w:val="00452190"/>
    <w:rsid w:val="004560D8"/>
    <w:rsid w:val="004569B0"/>
    <w:rsid w:val="00470B70"/>
    <w:rsid w:val="00473004"/>
    <w:rsid w:val="00475EC8"/>
    <w:rsid w:val="00477695"/>
    <w:rsid w:val="004800B5"/>
    <w:rsid w:val="00482B2E"/>
    <w:rsid w:val="0049454C"/>
    <w:rsid w:val="00495259"/>
    <w:rsid w:val="004A4181"/>
    <w:rsid w:val="004A4B53"/>
    <w:rsid w:val="004B0782"/>
    <w:rsid w:val="004B1BD4"/>
    <w:rsid w:val="004B387A"/>
    <w:rsid w:val="004B45A1"/>
    <w:rsid w:val="004D383A"/>
    <w:rsid w:val="004D44BC"/>
    <w:rsid w:val="004D6AC9"/>
    <w:rsid w:val="004F0A24"/>
    <w:rsid w:val="004F6B5B"/>
    <w:rsid w:val="005004B8"/>
    <w:rsid w:val="005023EB"/>
    <w:rsid w:val="005027FE"/>
    <w:rsid w:val="005057E9"/>
    <w:rsid w:val="005070D0"/>
    <w:rsid w:val="005137E1"/>
    <w:rsid w:val="0052149C"/>
    <w:rsid w:val="005260D3"/>
    <w:rsid w:val="005307D2"/>
    <w:rsid w:val="00534BCB"/>
    <w:rsid w:val="0054095F"/>
    <w:rsid w:val="0055252A"/>
    <w:rsid w:val="00555C9F"/>
    <w:rsid w:val="0055633B"/>
    <w:rsid w:val="0055645F"/>
    <w:rsid w:val="005567BE"/>
    <w:rsid w:val="00561B8C"/>
    <w:rsid w:val="00565CBE"/>
    <w:rsid w:val="00571202"/>
    <w:rsid w:val="0059699A"/>
    <w:rsid w:val="005A0F66"/>
    <w:rsid w:val="005A6174"/>
    <w:rsid w:val="005D4AA0"/>
    <w:rsid w:val="005E613E"/>
    <w:rsid w:val="005E704A"/>
    <w:rsid w:val="005F1D95"/>
    <w:rsid w:val="005F23BF"/>
    <w:rsid w:val="005F75FB"/>
    <w:rsid w:val="00604D5E"/>
    <w:rsid w:val="00604DB8"/>
    <w:rsid w:val="006063D6"/>
    <w:rsid w:val="00612510"/>
    <w:rsid w:val="00623F17"/>
    <w:rsid w:val="00626BAF"/>
    <w:rsid w:val="00631157"/>
    <w:rsid w:val="0063451A"/>
    <w:rsid w:val="00634CB4"/>
    <w:rsid w:val="0063525D"/>
    <w:rsid w:val="00640A91"/>
    <w:rsid w:val="00641782"/>
    <w:rsid w:val="00652776"/>
    <w:rsid w:val="006573E5"/>
    <w:rsid w:val="00662A55"/>
    <w:rsid w:val="00670744"/>
    <w:rsid w:val="00672393"/>
    <w:rsid w:val="006729FB"/>
    <w:rsid w:val="006875F9"/>
    <w:rsid w:val="006955B0"/>
    <w:rsid w:val="006A24B0"/>
    <w:rsid w:val="006A7477"/>
    <w:rsid w:val="006C1BC6"/>
    <w:rsid w:val="006C284A"/>
    <w:rsid w:val="006C5857"/>
    <w:rsid w:val="006D0D5E"/>
    <w:rsid w:val="006D5A26"/>
    <w:rsid w:val="006D76A4"/>
    <w:rsid w:val="006E1894"/>
    <w:rsid w:val="006F5293"/>
    <w:rsid w:val="00705481"/>
    <w:rsid w:val="00714945"/>
    <w:rsid w:val="00715372"/>
    <w:rsid w:val="00715DB2"/>
    <w:rsid w:val="00717326"/>
    <w:rsid w:val="00727CB9"/>
    <w:rsid w:val="007329A1"/>
    <w:rsid w:val="00743FA8"/>
    <w:rsid w:val="00744776"/>
    <w:rsid w:val="00755D55"/>
    <w:rsid w:val="0075655F"/>
    <w:rsid w:val="00757C88"/>
    <w:rsid w:val="0076078A"/>
    <w:rsid w:val="00761D6F"/>
    <w:rsid w:val="00785C43"/>
    <w:rsid w:val="00790795"/>
    <w:rsid w:val="007A1640"/>
    <w:rsid w:val="007B2299"/>
    <w:rsid w:val="007B265F"/>
    <w:rsid w:val="007B632E"/>
    <w:rsid w:val="007C5B59"/>
    <w:rsid w:val="007D52AA"/>
    <w:rsid w:val="007D6665"/>
    <w:rsid w:val="007E0307"/>
    <w:rsid w:val="007E41B2"/>
    <w:rsid w:val="007E50E0"/>
    <w:rsid w:val="007E5946"/>
    <w:rsid w:val="007F19F3"/>
    <w:rsid w:val="007F2AE7"/>
    <w:rsid w:val="007F4205"/>
    <w:rsid w:val="007F7072"/>
    <w:rsid w:val="00800D89"/>
    <w:rsid w:val="0080209C"/>
    <w:rsid w:val="00806E85"/>
    <w:rsid w:val="00810E41"/>
    <w:rsid w:val="00811172"/>
    <w:rsid w:val="00814B62"/>
    <w:rsid w:val="00830243"/>
    <w:rsid w:val="00865185"/>
    <w:rsid w:val="0086648A"/>
    <w:rsid w:val="008758B5"/>
    <w:rsid w:val="0088254A"/>
    <w:rsid w:val="00884119"/>
    <w:rsid w:val="008858DD"/>
    <w:rsid w:val="008B4678"/>
    <w:rsid w:val="008C01BD"/>
    <w:rsid w:val="008C10FF"/>
    <w:rsid w:val="008C18AD"/>
    <w:rsid w:val="008D156B"/>
    <w:rsid w:val="008D4D91"/>
    <w:rsid w:val="008E1F06"/>
    <w:rsid w:val="008E224B"/>
    <w:rsid w:val="008E67F9"/>
    <w:rsid w:val="008F3505"/>
    <w:rsid w:val="008F74E5"/>
    <w:rsid w:val="009003D3"/>
    <w:rsid w:val="00916CA2"/>
    <w:rsid w:val="0091746D"/>
    <w:rsid w:val="00917F45"/>
    <w:rsid w:val="009240B2"/>
    <w:rsid w:val="00926489"/>
    <w:rsid w:val="00927431"/>
    <w:rsid w:val="009341BE"/>
    <w:rsid w:val="009356D0"/>
    <w:rsid w:val="00935AB9"/>
    <w:rsid w:val="0094627E"/>
    <w:rsid w:val="0095190C"/>
    <w:rsid w:val="00952409"/>
    <w:rsid w:val="00953B2B"/>
    <w:rsid w:val="00955C24"/>
    <w:rsid w:val="00955CBD"/>
    <w:rsid w:val="00956664"/>
    <w:rsid w:val="00962C9E"/>
    <w:rsid w:val="0097157E"/>
    <w:rsid w:val="00987B75"/>
    <w:rsid w:val="009B37F2"/>
    <w:rsid w:val="009B4DF7"/>
    <w:rsid w:val="009B5740"/>
    <w:rsid w:val="009C111E"/>
    <w:rsid w:val="009C61E5"/>
    <w:rsid w:val="009D0345"/>
    <w:rsid w:val="009D2C2E"/>
    <w:rsid w:val="009E4146"/>
    <w:rsid w:val="009F2B97"/>
    <w:rsid w:val="009F3EA5"/>
    <w:rsid w:val="009F41AD"/>
    <w:rsid w:val="00A04712"/>
    <w:rsid w:val="00A1477C"/>
    <w:rsid w:val="00A22B53"/>
    <w:rsid w:val="00A27368"/>
    <w:rsid w:val="00A3578E"/>
    <w:rsid w:val="00A46563"/>
    <w:rsid w:val="00A57FAE"/>
    <w:rsid w:val="00A60734"/>
    <w:rsid w:val="00A62441"/>
    <w:rsid w:val="00A64A77"/>
    <w:rsid w:val="00A7500B"/>
    <w:rsid w:val="00A90FCF"/>
    <w:rsid w:val="00AA2ECE"/>
    <w:rsid w:val="00AB4A36"/>
    <w:rsid w:val="00AB51DF"/>
    <w:rsid w:val="00AC0890"/>
    <w:rsid w:val="00AC702D"/>
    <w:rsid w:val="00AD4DB6"/>
    <w:rsid w:val="00AE2761"/>
    <w:rsid w:val="00AE2BE3"/>
    <w:rsid w:val="00AF392A"/>
    <w:rsid w:val="00AF7737"/>
    <w:rsid w:val="00B00808"/>
    <w:rsid w:val="00B02670"/>
    <w:rsid w:val="00B1086D"/>
    <w:rsid w:val="00B121AC"/>
    <w:rsid w:val="00B2435F"/>
    <w:rsid w:val="00B2449D"/>
    <w:rsid w:val="00B258BD"/>
    <w:rsid w:val="00B4016B"/>
    <w:rsid w:val="00B4196E"/>
    <w:rsid w:val="00B679B8"/>
    <w:rsid w:val="00B7502A"/>
    <w:rsid w:val="00B81BBA"/>
    <w:rsid w:val="00B85E7D"/>
    <w:rsid w:val="00B8629D"/>
    <w:rsid w:val="00B91251"/>
    <w:rsid w:val="00B93BFE"/>
    <w:rsid w:val="00B95063"/>
    <w:rsid w:val="00B95F44"/>
    <w:rsid w:val="00B968FD"/>
    <w:rsid w:val="00BA0D84"/>
    <w:rsid w:val="00BA4BF7"/>
    <w:rsid w:val="00BC6B65"/>
    <w:rsid w:val="00BD0F36"/>
    <w:rsid w:val="00BD697B"/>
    <w:rsid w:val="00BE115D"/>
    <w:rsid w:val="00BE12CA"/>
    <w:rsid w:val="00BE1662"/>
    <w:rsid w:val="00BE1B80"/>
    <w:rsid w:val="00BE6F79"/>
    <w:rsid w:val="00BF28D3"/>
    <w:rsid w:val="00BF4627"/>
    <w:rsid w:val="00C01BFA"/>
    <w:rsid w:val="00C11332"/>
    <w:rsid w:val="00C176B8"/>
    <w:rsid w:val="00C20B7A"/>
    <w:rsid w:val="00C24437"/>
    <w:rsid w:val="00C26F35"/>
    <w:rsid w:val="00C429C2"/>
    <w:rsid w:val="00C42BE4"/>
    <w:rsid w:val="00C45846"/>
    <w:rsid w:val="00C64C9A"/>
    <w:rsid w:val="00C6644C"/>
    <w:rsid w:val="00C713F1"/>
    <w:rsid w:val="00C743A0"/>
    <w:rsid w:val="00C74C56"/>
    <w:rsid w:val="00C854F4"/>
    <w:rsid w:val="00C91EB2"/>
    <w:rsid w:val="00C9322F"/>
    <w:rsid w:val="00C97EAC"/>
    <w:rsid w:val="00CA291B"/>
    <w:rsid w:val="00CA6FEA"/>
    <w:rsid w:val="00CB2749"/>
    <w:rsid w:val="00CB6875"/>
    <w:rsid w:val="00CC03C4"/>
    <w:rsid w:val="00CC0580"/>
    <w:rsid w:val="00CC6A86"/>
    <w:rsid w:val="00CD528B"/>
    <w:rsid w:val="00CE1317"/>
    <w:rsid w:val="00CE3746"/>
    <w:rsid w:val="00CF14C6"/>
    <w:rsid w:val="00D02490"/>
    <w:rsid w:val="00D06316"/>
    <w:rsid w:val="00D12F4F"/>
    <w:rsid w:val="00D157EB"/>
    <w:rsid w:val="00D1667A"/>
    <w:rsid w:val="00D16D3C"/>
    <w:rsid w:val="00D34FCA"/>
    <w:rsid w:val="00D44448"/>
    <w:rsid w:val="00D51B1A"/>
    <w:rsid w:val="00D52BF6"/>
    <w:rsid w:val="00D60436"/>
    <w:rsid w:val="00D6692C"/>
    <w:rsid w:val="00D67521"/>
    <w:rsid w:val="00D74F8A"/>
    <w:rsid w:val="00D9159A"/>
    <w:rsid w:val="00DA191C"/>
    <w:rsid w:val="00DA5C39"/>
    <w:rsid w:val="00DA7076"/>
    <w:rsid w:val="00DB06E5"/>
    <w:rsid w:val="00DB4177"/>
    <w:rsid w:val="00DC4EFC"/>
    <w:rsid w:val="00DC54CA"/>
    <w:rsid w:val="00DE2D54"/>
    <w:rsid w:val="00DF7A41"/>
    <w:rsid w:val="00E01871"/>
    <w:rsid w:val="00E0407E"/>
    <w:rsid w:val="00E3093D"/>
    <w:rsid w:val="00E3177D"/>
    <w:rsid w:val="00E50FC4"/>
    <w:rsid w:val="00E612BB"/>
    <w:rsid w:val="00E65019"/>
    <w:rsid w:val="00E75CF2"/>
    <w:rsid w:val="00E848BE"/>
    <w:rsid w:val="00E957F8"/>
    <w:rsid w:val="00EA016C"/>
    <w:rsid w:val="00EB32D9"/>
    <w:rsid w:val="00EB759F"/>
    <w:rsid w:val="00EB7FB8"/>
    <w:rsid w:val="00EC26D3"/>
    <w:rsid w:val="00EC35C6"/>
    <w:rsid w:val="00EC4AAC"/>
    <w:rsid w:val="00EC5C1A"/>
    <w:rsid w:val="00ED65BC"/>
    <w:rsid w:val="00ED7F08"/>
    <w:rsid w:val="00EE3267"/>
    <w:rsid w:val="00EE4A50"/>
    <w:rsid w:val="00EF4033"/>
    <w:rsid w:val="00F00790"/>
    <w:rsid w:val="00F007C8"/>
    <w:rsid w:val="00F06EA3"/>
    <w:rsid w:val="00F13B24"/>
    <w:rsid w:val="00F14C99"/>
    <w:rsid w:val="00F15B35"/>
    <w:rsid w:val="00F232C7"/>
    <w:rsid w:val="00F25D14"/>
    <w:rsid w:val="00F26A42"/>
    <w:rsid w:val="00F319BA"/>
    <w:rsid w:val="00F32623"/>
    <w:rsid w:val="00F353F1"/>
    <w:rsid w:val="00F415B1"/>
    <w:rsid w:val="00F51233"/>
    <w:rsid w:val="00F52205"/>
    <w:rsid w:val="00F57F8B"/>
    <w:rsid w:val="00F57FDA"/>
    <w:rsid w:val="00F61DDC"/>
    <w:rsid w:val="00F74CA2"/>
    <w:rsid w:val="00F82744"/>
    <w:rsid w:val="00F82A20"/>
    <w:rsid w:val="00F82C77"/>
    <w:rsid w:val="00F87FDA"/>
    <w:rsid w:val="00F943B1"/>
    <w:rsid w:val="00FA1AA4"/>
    <w:rsid w:val="00FA209F"/>
    <w:rsid w:val="00FA6BFE"/>
    <w:rsid w:val="00FB3D67"/>
    <w:rsid w:val="00FC08E8"/>
    <w:rsid w:val="00FC1BC2"/>
    <w:rsid w:val="00FD3B9B"/>
    <w:rsid w:val="00FD466A"/>
    <w:rsid w:val="00FD5188"/>
    <w:rsid w:val="00FF0993"/>
    <w:rsid w:val="00FF118C"/>
    <w:rsid w:val="00FF1A22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B812B"/>
  <w15:chartTrackingRefBased/>
  <w15:docId w15:val="{3FF75EC1-0138-4077-9531-3D545AE5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C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F7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5F7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F7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F7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F7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F7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5F7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5F7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5F7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5F7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F7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5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5FB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F7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5F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6573E5"/>
  </w:style>
  <w:style w:type="table" w:styleId="TableGrid">
    <w:name w:val="Table Grid"/>
    <w:basedOn w:val="TableNormal"/>
    <w:rsid w:val="006573E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6573E5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AA2ECE"/>
    <w:pPr>
      <w:spacing w:after="0" w:line="240" w:lineRule="auto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66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66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6665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6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665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52149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149C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TAL">
    <w:name w:val="TAL"/>
    <w:basedOn w:val="Normal"/>
    <w:link w:val="TALCar"/>
    <w:qFormat/>
    <w:rsid w:val="0032393D"/>
    <w:pPr>
      <w:keepNext/>
      <w:keepLines/>
      <w:spacing w:after="0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32393D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9F2B9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9F2B97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343BF2-0C39-44C8-A90B-154983EBE71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E4D6584B-F9E9-4405-AD9D-FD59D2780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FAC85-DE1D-4172-AE93-C387D9E21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1341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(Ruiming)</dc:creator>
  <cp:keywords/>
  <dc:description/>
  <cp:lastModifiedBy>Qualcomm (Ruiming)</cp:lastModifiedBy>
  <cp:revision>70</cp:revision>
  <cp:lastPrinted>2025-03-28T02:48:00Z</cp:lastPrinted>
  <dcterms:created xsi:type="dcterms:W3CDTF">2025-05-08T16:10:00Z</dcterms:created>
  <dcterms:modified xsi:type="dcterms:W3CDTF">2025-08-15T07:35:00Z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42e880b3-bc46-423d-86ce-32cfd083304a</vt:lpwstr>
  </property>
  <property fmtid="{D5CDD505-2E9C-101B-9397-08002B2CF9AE}" pid="4" name="MediaServiceImageTags">
    <vt:lpwstr/>
  </property>
</Properties>
</file>