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65C797FF"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 xml:space="preserve">SG RAN WG2 Meeting </w:t>
      </w:r>
      <w:r w:rsidR="001E531D">
        <w:rPr>
          <w:sz w:val="24"/>
          <w:lang w:eastAsia="zh-CN"/>
        </w:rPr>
        <w:t>#13</w:t>
      </w:r>
      <w:r w:rsidR="009F7FBB">
        <w:rPr>
          <w:sz w:val="24"/>
          <w:lang w:eastAsia="zh-CN"/>
        </w:rPr>
        <w:t>1</w:t>
      </w:r>
      <w:r w:rsidR="002D62DE">
        <w:rPr>
          <w:sz w:val="24"/>
          <w:lang w:eastAsia="zh-CN"/>
        </w:rPr>
        <w:t xml:space="preserve">       </w:t>
      </w:r>
      <w:r w:rsidR="00EC3444">
        <w:rPr>
          <w:sz w:val="24"/>
          <w:lang w:eastAsia="zh-CN"/>
        </w:rPr>
        <w:t xml:space="preserve"> </w:t>
      </w:r>
      <w:r w:rsidRPr="00EE0A06">
        <w:rPr>
          <w:bCs/>
          <w:noProof w:val="0"/>
          <w:sz w:val="24"/>
        </w:rPr>
        <w:t xml:space="preserve">                      </w:t>
      </w:r>
      <w:r w:rsidR="001E0B8C">
        <w:rPr>
          <w:bCs/>
          <w:noProof w:val="0"/>
          <w:sz w:val="24"/>
        </w:rPr>
        <w:t xml:space="preserve"> </w:t>
      </w:r>
      <w:r w:rsidR="008B56A6">
        <w:rPr>
          <w:bCs/>
          <w:noProof w:val="0"/>
          <w:sz w:val="24"/>
        </w:rPr>
        <w:t xml:space="preserve">                            </w:t>
      </w:r>
      <w:r w:rsidRPr="00EE0A06">
        <w:rPr>
          <w:bCs/>
          <w:noProof w:val="0"/>
          <w:sz w:val="24"/>
        </w:rPr>
        <w:t xml:space="preserve"> </w:t>
      </w:r>
      <w:r w:rsidR="00702A21" w:rsidRPr="00702A21">
        <w:rPr>
          <w:bCs/>
          <w:noProof w:val="0"/>
          <w:sz w:val="24"/>
        </w:rPr>
        <w:t>R2-250526</w:t>
      </w:r>
      <w:r w:rsidR="00702A21">
        <w:rPr>
          <w:bCs/>
          <w:noProof w:val="0"/>
          <w:sz w:val="24"/>
        </w:rPr>
        <w:t>5</w:t>
      </w:r>
    </w:p>
    <w:p w14:paraId="2B60AF3C" w14:textId="7411C3C4" w:rsidR="00EB410E" w:rsidRDefault="009F7FBB" w:rsidP="00ED7D99">
      <w:pPr>
        <w:pStyle w:val="CRCoverPage"/>
        <w:spacing w:after="240"/>
        <w:outlineLvl w:val="0"/>
        <w:rPr>
          <w:b/>
          <w:sz w:val="24"/>
        </w:rPr>
      </w:pPr>
      <w:r w:rsidRPr="009F7FBB">
        <w:rPr>
          <w:b/>
          <w:sz w:val="24"/>
        </w:rPr>
        <w:t>Bangalore, India</w:t>
      </w:r>
      <w:r w:rsidR="005E4605">
        <w:rPr>
          <w:b/>
          <w:sz w:val="24"/>
        </w:rPr>
        <w:t>,</w:t>
      </w:r>
      <w:r w:rsidRPr="009F7FBB">
        <w:rPr>
          <w:b/>
          <w:sz w:val="24"/>
        </w:rPr>
        <w:t xml:space="preserve"> Aug</w:t>
      </w:r>
      <w:r w:rsidR="004F4EBA">
        <w:rPr>
          <w:b/>
          <w:sz w:val="24"/>
        </w:rPr>
        <w:t>ust</w:t>
      </w:r>
      <w:r w:rsidRPr="009F7FBB">
        <w:rPr>
          <w:b/>
          <w:sz w:val="24"/>
        </w:rPr>
        <w:t xml:space="preserve"> 25th </w:t>
      </w:r>
      <w:r w:rsidR="005E4605">
        <w:rPr>
          <w:b/>
          <w:sz w:val="24"/>
        </w:rPr>
        <w:t>-</w:t>
      </w:r>
      <w:r w:rsidRPr="009F7FBB">
        <w:rPr>
          <w:b/>
          <w:sz w:val="24"/>
        </w:rPr>
        <w:t xml:space="preserve"> 29th, 2025</w:t>
      </w:r>
    </w:p>
    <w:p w14:paraId="012E2D7F" w14:textId="45C5FE9E"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222330" w:rsidRPr="00222330">
        <w:rPr>
          <w:rFonts w:ascii="Arial" w:hAnsi="Arial" w:cs="Arial"/>
          <w:sz w:val="24"/>
          <w:szCs w:val="24"/>
        </w:rPr>
        <w:t>8.2.4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EF470B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CA4627">
        <w:rPr>
          <w:rFonts w:ascii="Arial" w:hAnsi="Arial" w:cs="Arial"/>
          <w:bCs/>
          <w:sz w:val="24"/>
        </w:rPr>
        <w:t xml:space="preserve">Remaining issues on A-IoT </w:t>
      </w:r>
      <w:r w:rsidR="00702A21">
        <w:rPr>
          <w:rFonts w:ascii="Arial" w:hAnsi="Arial" w:cs="Arial"/>
          <w:bCs/>
          <w:sz w:val="24"/>
        </w:rPr>
        <w:t>D</w:t>
      </w:r>
      <w:r w:rsidR="00CA4627">
        <w:rPr>
          <w:rFonts w:ascii="Arial" w:hAnsi="Arial" w:cs="Arial"/>
          <w:bCs/>
          <w:sz w:val="24"/>
        </w:rPr>
        <w:t xml:space="preserve">ata </w:t>
      </w:r>
      <w:r w:rsidR="00702A21">
        <w:rPr>
          <w:rFonts w:ascii="Arial" w:hAnsi="Arial" w:cs="Arial"/>
          <w:bCs/>
          <w:sz w:val="24"/>
        </w:rPr>
        <w:t>T</w:t>
      </w:r>
      <w:r w:rsidR="00CA4627">
        <w:rPr>
          <w:rFonts w:ascii="Arial" w:hAnsi="Arial" w:cs="Arial"/>
          <w:bCs/>
          <w:sz w:val="24"/>
        </w:rPr>
        <w:t>ransmission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3EF9CA5E" w14:textId="2E787DA9" w:rsidR="003E41CA" w:rsidRDefault="007923EC" w:rsidP="001E0B8C">
      <w:pPr>
        <w:spacing w:after="120"/>
        <w:jc w:val="both"/>
      </w:pPr>
      <w:bookmarkStart w:id="1" w:name="Proposal_Pattern_Length"/>
      <w:r w:rsidRPr="007241B5">
        <w:t>This document discusse</w:t>
      </w:r>
      <w:r>
        <w:t>s</w:t>
      </w:r>
      <w:r w:rsidR="00DB5BF9">
        <w:t xml:space="preserve"> </w:t>
      </w:r>
      <w:r w:rsidR="00147D04">
        <w:t xml:space="preserve">how the UE’s monitoring </w:t>
      </w:r>
      <w:proofErr w:type="spellStart"/>
      <w:r w:rsidR="00147D04">
        <w:t>behaviour</w:t>
      </w:r>
      <w:proofErr w:type="spellEnd"/>
      <w:r w:rsidR="00147D04">
        <w:t xml:space="preserve"> </w:t>
      </w:r>
      <w:r w:rsidR="00AB56DA">
        <w:t>for the</w:t>
      </w:r>
      <w:r w:rsidR="00147D04">
        <w:t xml:space="preserve"> </w:t>
      </w:r>
      <w:r w:rsidR="00147D04" w:rsidRPr="00AB56DA">
        <w:rPr>
          <w:i/>
          <w:iCs/>
        </w:rPr>
        <w:t xml:space="preserve">R2D </w:t>
      </w:r>
      <w:r w:rsidR="00AB56DA" w:rsidRPr="00AB56DA">
        <w:rPr>
          <w:i/>
          <w:iCs/>
        </w:rPr>
        <w:t>Upper Layer Data Transfer</w:t>
      </w:r>
      <w:r w:rsidR="00AB56DA" w:rsidRPr="00AB56DA">
        <w:t xml:space="preserve"> </w:t>
      </w:r>
      <w:r w:rsidR="00147D04">
        <w:t xml:space="preserve">messages </w:t>
      </w:r>
      <w:r w:rsidR="003620BB">
        <w:t xml:space="preserve">(MAC running CR captures) </w:t>
      </w:r>
      <w:r w:rsidR="00147D04">
        <w:t>and the</w:t>
      </w:r>
      <w:r w:rsidR="00FE1B51">
        <w:t xml:space="preserve"> </w:t>
      </w:r>
      <w:r w:rsidR="00C10E93">
        <w:t>s</w:t>
      </w:r>
      <w:r w:rsidR="00C10E93" w:rsidRPr="00C10E93">
        <w:t xml:space="preserve">uccess/failure of </w:t>
      </w:r>
      <w:r w:rsidR="00C10E93" w:rsidRPr="00DF70FE">
        <w:rPr>
          <w:i/>
          <w:iCs/>
        </w:rPr>
        <w:t>D</w:t>
      </w:r>
      <w:r w:rsidR="00B54E94" w:rsidRPr="00DF70FE">
        <w:rPr>
          <w:i/>
          <w:iCs/>
        </w:rPr>
        <w:t>2R</w:t>
      </w:r>
      <w:r w:rsidR="00C10E93" w:rsidRPr="00DF70FE">
        <w:rPr>
          <w:i/>
          <w:iCs/>
        </w:rPr>
        <w:t xml:space="preserve"> </w:t>
      </w:r>
      <w:r w:rsidR="00DF70FE" w:rsidRPr="00DF70FE">
        <w:rPr>
          <w:i/>
          <w:iCs/>
        </w:rPr>
        <w:t>Upper Layer Data Transfer</w:t>
      </w:r>
      <w:r w:rsidR="00DF70FE">
        <w:t xml:space="preserve"> </w:t>
      </w:r>
      <w:r w:rsidR="00C10E93" w:rsidRPr="00C10E93">
        <w:t>message</w:t>
      </w:r>
      <w:r w:rsidR="00DF70FE">
        <w:t xml:space="preserve"> (which was a new issue raised </w:t>
      </w:r>
      <w:r w:rsidR="00DF70FE" w:rsidRPr="007241B5">
        <w:t>during email discussion [POST129bis][017]</w:t>
      </w:r>
      <w:r w:rsidR="00DF70FE">
        <w:t>)</w:t>
      </w:r>
      <w:r w:rsidR="003E41CA">
        <w:t>.</w:t>
      </w:r>
    </w:p>
    <w:p w14:paraId="79A42B9D" w14:textId="77777777" w:rsidR="00EB410E" w:rsidRDefault="00EB410E" w:rsidP="00EB410E">
      <w:pPr>
        <w:pStyle w:val="Heading1"/>
        <w:numPr>
          <w:ilvl w:val="0"/>
          <w:numId w:val="2"/>
        </w:numPr>
      </w:pPr>
      <w:r>
        <w:t>Discussion</w:t>
      </w:r>
    </w:p>
    <w:p w14:paraId="44DFDF48" w14:textId="1EC469CC" w:rsidR="008E0600" w:rsidRDefault="00893245" w:rsidP="0044504E">
      <w:pPr>
        <w:pStyle w:val="Heading2"/>
      </w:pPr>
      <w:r>
        <w:t xml:space="preserve">Monitoring of </w:t>
      </w:r>
      <w:r w:rsidRPr="00AB56DA">
        <w:rPr>
          <w:i/>
          <w:iCs/>
        </w:rPr>
        <w:t xml:space="preserve">R2D </w:t>
      </w:r>
      <w:r w:rsidR="00AB56DA" w:rsidRPr="00AB56DA">
        <w:rPr>
          <w:i/>
          <w:iCs/>
        </w:rPr>
        <w:t>Upper Layer Data Transfer</w:t>
      </w:r>
      <w:r w:rsidR="00AB56DA">
        <w:t xml:space="preserve"> </w:t>
      </w:r>
      <w:r>
        <w:t>messages</w:t>
      </w:r>
    </w:p>
    <w:p w14:paraId="76358769" w14:textId="6E3AF84F" w:rsidR="008E0600" w:rsidRDefault="005F540A" w:rsidP="00F6338C">
      <w:pPr>
        <w:spacing w:after="120"/>
        <w:jc w:val="both"/>
        <w:rPr>
          <w:lang w:val="en-GB" w:eastAsia="x-none"/>
        </w:rPr>
      </w:pPr>
      <w:r>
        <w:rPr>
          <w:lang w:val="en-GB" w:eastAsia="x-none"/>
        </w:rPr>
        <w:t>In our understanding, t</w:t>
      </w:r>
      <w:r w:rsidR="002342BB">
        <w:rPr>
          <w:lang w:val="en-GB" w:eastAsia="x-none"/>
        </w:rPr>
        <w:t xml:space="preserve">here is no clear </w:t>
      </w:r>
      <w:r w:rsidR="009C7069">
        <w:rPr>
          <w:lang w:val="en-GB" w:eastAsia="x-none"/>
        </w:rPr>
        <w:t xml:space="preserve">description of the device’s </w:t>
      </w:r>
      <w:r w:rsidR="002342BB">
        <w:rPr>
          <w:lang w:val="en-GB" w:eastAsia="x-none"/>
        </w:rPr>
        <w:t xml:space="preserve">operation on when </w:t>
      </w:r>
      <w:r w:rsidR="009C7069">
        <w:rPr>
          <w:lang w:val="en-GB" w:eastAsia="x-none"/>
        </w:rPr>
        <w:t>it</w:t>
      </w:r>
      <w:r w:rsidR="002342BB">
        <w:rPr>
          <w:lang w:val="en-GB" w:eastAsia="x-none"/>
        </w:rPr>
        <w:t xml:space="preserve"> should monitor</w:t>
      </w:r>
      <w:r w:rsidR="00A2776D">
        <w:rPr>
          <w:lang w:val="en-GB" w:eastAsia="x-none"/>
        </w:rPr>
        <w:t xml:space="preserve"> for </w:t>
      </w:r>
      <w:r w:rsidR="00A2776D" w:rsidRPr="00B52735">
        <w:rPr>
          <w:i/>
          <w:iCs/>
          <w:lang w:val="en-GB" w:eastAsia="x-none"/>
        </w:rPr>
        <w:t>R2D Upper Layer Data Transfer</w:t>
      </w:r>
      <w:r w:rsidR="00A2776D" w:rsidRPr="00A2776D">
        <w:rPr>
          <w:lang w:val="en-GB" w:eastAsia="x-none"/>
        </w:rPr>
        <w:t xml:space="preserve"> messages</w:t>
      </w:r>
      <w:r w:rsidR="00A2776D">
        <w:rPr>
          <w:lang w:val="en-GB" w:eastAsia="x-none"/>
        </w:rPr>
        <w:t xml:space="preserve">. </w:t>
      </w:r>
      <w:r w:rsidR="009C7069">
        <w:rPr>
          <w:lang w:val="en-GB" w:eastAsia="x-none"/>
        </w:rPr>
        <w:t>T</w:t>
      </w:r>
      <w:r w:rsidR="00A2776D">
        <w:rPr>
          <w:lang w:val="en-GB" w:eastAsia="x-none"/>
        </w:rPr>
        <w:t>his could easily be addressed by clarifying the device’s behaviour for the</w:t>
      </w:r>
      <w:r w:rsidR="00A2776D" w:rsidRPr="00A2776D">
        <w:rPr>
          <w:lang w:val="en-GB" w:eastAsia="x-none"/>
        </w:rPr>
        <w:t xml:space="preserve"> </w:t>
      </w:r>
      <w:r w:rsidR="00A2776D">
        <w:rPr>
          <w:lang w:val="en-GB" w:eastAsia="x-none"/>
        </w:rPr>
        <w:t>transmission</w:t>
      </w:r>
      <w:r w:rsidR="00A2776D" w:rsidRPr="00A2776D">
        <w:rPr>
          <w:lang w:val="en-GB" w:eastAsia="x-none"/>
        </w:rPr>
        <w:t xml:space="preserve"> or rece</w:t>
      </w:r>
      <w:r w:rsidR="00A2776D">
        <w:rPr>
          <w:lang w:val="en-GB" w:eastAsia="x-none"/>
        </w:rPr>
        <w:t>ption of</w:t>
      </w:r>
      <w:r w:rsidR="00A2776D" w:rsidRPr="00A2776D">
        <w:rPr>
          <w:lang w:val="en-GB" w:eastAsia="x-none"/>
        </w:rPr>
        <w:t xml:space="preserve"> upper layer data</w:t>
      </w:r>
      <w:r w:rsidR="00A2776D">
        <w:rPr>
          <w:lang w:val="en-GB" w:eastAsia="x-none"/>
        </w:rPr>
        <w:t>. For example, as shown in below suggested TP</w:t>
      </w:r>
      <w:r w:rsidR="003471E0">
        <w:rPr>
          <w:lang w:val="en-GB" w:eastAsia="x-none"/>
        </w:rPr>
        <w:t xml:space="preserve"> highlighting:</w:t>
      </w:r>
    </w:p>
    <w:p w14:paraId="08D688F9" w14:textId="268CA593" w:rsidR="002F62BD" w:rsidRDefault="004B1A73" w:rsidP="00F6338C">
      <w:pPr>
        <w:pStyle w:val="ListParagraph"/>
        <w:numPr>
          <w:ilvl w:val="0"/>
          <w:numId w:val="15"/>
        </w:numPr>
        <w:spacing w:after="120"/>
        <w:contextualSpacing w:val="0"/>
        <w:jc w:val="both"/>
        <w:rPr>
          <w:lang w:val="en-GB" w:eastAsia="x-none"/>
        </w:rPr>
      </w:pPr>
      <w:r w:rsidRPr="000F7822">
        <w:rPr>
          <w:b/>
          <w:bCs/>
          <w:lang w:val="en-GB" w:eastAsia="x-none"/>
        </w:rPr>
        <w:t>[</w:t>
      </w:r>
      <w:r w:rsidRPr="006C025C">
        <w:rPr>
          <w:b/>
          <w:bCs/>
          <w:highlight w:val="yellow"/>
          <w:lang w:val="en-GB" w:eastAsia="x-none"/>
        </w:rPr>
        <w:t>TP#1</w:t>
      </w:r>
      <w:r w:rsidRPr="000F7822">
        <w:rPr>
          <w:b/>
          <w:bCs/>
          <w:lang w:val="en-GB" w:eastAsia="x-none"/>
        </w:rPr>
        <w:t>]</w:t>
      </w:r>
      <w:r>
        <w:rPr>
          <w:lang w:val="en-GB" w:eastAsia="x-none"/>
        </w:rPr>
        <w:t xml:space="preserve"> </w:t>
      </w:r>
      <w:r w:rsidR="002F62BD">
        <w:rPr>
          <w:lang w:val="en-GB" w:eastAsia="x-none"/>
        </w:rPr>
        <w:t>Purpose of the A</w:t>
      </w:r>
      <w:r w:rsidR="002F62BD" w:rsidRPr="002F62BD">
        <w:rPr>
          <w:lang w:val="en-GB" w:eastAsia="x-none"/>
        </w:rPr>
        <w:t xml:space="preserve">-IoT upper layer data </w:t>
      </w:r>
      <w:r w:rsidR="002F62BD">
        <w:rPr>
          <w:lang w:val="en-GB" w:eastAsia="x-none"/>
        </w:rPr>
        <w:t>procedures</w:t>
      </w:r>
      <w:r w:rsidR="003705F9">
        <w:rPr>
          <w:lang w:val="en-GB" w:eastAsia="x-none"/>
        </w:rPr>
        <w:t xml:space="preserve"> (i.e., transmission and reception of upper layer and segmentation support only for </w:t>
      </w:r>
      <w:r w:rsidR="003705F9" w:rsidRPr="003705F9">
        <w:rPr>
          <w:lang w:val="en-GB" w:eastAsia="x-none"/>
        </w:rPr>
        <w:t>D2R Upper Layer Data Transfer message</w:t>
      </w:r>
      <w:r w:rsidR="003705F9">
        <w:rPr>
          <w:lang w:val="en-GB" w:eastAsia="x-none"/>
        </w:rPr>
        <w:t>)</w:t>
      </w:r>
      <w:r w:rsidR="006C025C">
        <w:rPr>
          <w:lang w:val="en-GB" w:eastAsia="x-none"/>
        </w:rPr>
        <w:t xml:space="preserve"> [</w:t>
      </w:r>
      <w:r w:rsidR="006C025C" w:rsidRPr="009C6C26">
        <w:rPr>
          <w:highlight w:val="yellow"/>
          <w:lang w:val="en-GB" w:eastAsia="x-none"/>
        </w:rPr>
        <w:t>TP #2 highlighted in yellow</w:t>
      </w:r>
      <w:r w:rsidR="006C025C">
        <w:rPr>
          <w:lang w:val="en-GB" w:eastAsia="x-none"/>
        </w:rPr>
        <w:t>]</w:t>
      </w:r>
      <w:r w:rsidR="003705F9">
        <w:rPr>
          <w:lang w:val="en-GB" w:eastAsia="x-none"/>
        </w:rPr>
        <w:t>.</w:t>
      </w:r>
    </w:p>
    <w:p w14:paraId="05E5E85E" w14:textId="307724CD" w:rsidR="003357C0" w:rsidRDefault="009A5507" w:rsidP="00F6338C">
      <w:pPr>
        <w:pStyle w:val="ListParagraph"/>
        <w:numPr>
          <w:ilvl w:val="0"/>
          <w:numId w:val="15"/>
        </w:numPr>
        <w:spacing w:after="240"/>
        <w:contextualSpacing w:val="0"/>
        <w:jc w:val="both"/>
        <w:rPr>
          <w:lang w:val="en-GB" w:eastAsia="x-none"/>
        </w:rPr>
      </w:pPr>
      <w:r w:rsidRPr="000F7822">
        <w:rPr>
          <w:b/>
          <w:bCs/>
          <w:lang w:val="en-GB" w:eastAsia="x-none"/>
        </w:rPr>
        <w:t>[</w:t>
      </w:r>
      <w:r w:rsidRPr="000F7822">
        <w:rPr>
          <w:b/>
          <w:bCs/>
          <w:highlight w:val="green"/>
          <w:lang w:val="en-GB" w:eastAsia="x-none"/>
        </w:rPr>
        <w:t>TP#</w:t>
      </w:r>
      <w:r>
        <w:rPr>
          <w:b/>
          <w:bCs/>
          <w:highlight w:val="green"/>
          <w:lang w:val="en-GB" w:eastAsia="x-none"/>
        </w:rPr>
        <w:t>2</w:t>
      </w:r>
      <w:r w:rsidRPr="000F7822">
        <w:rPr>
          <w:b/>
          <w:bCs/>
          <w:lang w:val="en-GB" w:eastAsia="x-none"/>
        </w:rPr>
        <w:t>]</w:t>
      </w:r>
      <w:r>
        <w:rPr>
          <w:lang w:val="en-GB" w:eastAsia="x-none"/>
        </w:rPr>
        <w:t xml:space="preserve"> </w:t>
      </w:r>
      <w:r w:rsidR="001D6801">
        <w:rPr>
          <w:lang w:val="en-GB" w:eastAsia="x-none"/>
        </w:rPr>
        <w:t xml:space="preserve">Monitoring conditions for </w:t>
      </w:r>
      <w:r w:rsidR="001D6801" w:rsidRPr="001D6801">
        <w:rPr>
          <w:i/>
          <w:iCs/>
          <w:lang w:val="en-GB" w:eastAsia="x-none"/>
        </w:rPr>
        <w:t>R2D Upper Layer Data Transfer</w:t>
      </w:r>
      <w:r w:rsidR="001D6801" w:rsidRPr="001D6801">
        <w:rPr>
          <w:lang w:val="en-GB" w:eastAsia="x-none"/>
        </w:rPr>
        <w:t xml:space="preserve"> messages</w:t>
      </w:r>
      <w:r w:rsidR="00A502CC">
        <w:rPr>
          <w:lang w:val="en-GB" w:eastAsia="x-none"/>
        </w:rPr>
        <w:t xml:space="preserve"> (i.e., a</w:t>
      </w:r>
      <w:r w:rsidR="00A502CC" w:rsidRPr="00A502CC">
        <w:rPr>
          <w:lang w:val="en-GB" w:eastAsia="x-none"/>
        </w:rPr>
        <w:t>fter successful completion of access procedure in accordance to clause 5.3</w:t>
      </w:r>
      <w:r w:rsidR="00A502CC">
        <w:rPr>
          <w:lang w:val="en-GB" w:eastAsia="x-none"/>
        </w:rPr>
        <w:t xml:space="preserve">, and </w:t>
      </w:r>
      <w:r w:rsidR="00932A25">
        <w:rPr>
          <w:lang w:val="en-GB" w:eastAsia="x-none"/>
        </w:rPr>
        <w:t>while</w:t>
      </w:r>
      <w:r w:rsidR="00A502CC">
        <w:rPr>
          <w:lang w:val="en-GB" w:eastAsia="x-none"/>
        </w:rPr>
        <w:t xml:space="preserve"> </w:t>
      </w:r>
      <w:r w:rsidR="00932A25" w:rsidRPr="00932A25">
        <w:rPr>
          <w:lang w:val="en-GB" w:eastAsia="x-none"/>
        </w:rPr>
        <w:t>the AS ID is stored (i.e. not released) or for the reception of the first R2D message after successfully initiating Contention-Free Access procedure</w:t>
      </w:r>
      <w:r w:rsidR="00932A25">
        <w:rPr>
          <w:lang w:val="en-GB" w:eastAsia="x-none"/>
        </w:rPr>
        <w:t>)</w:t>
      </w:r>
      <w:r>
        <w:rPr>
          <w:lang w:val="en-GB" w:eastAsia="x-none"/>
        </w:rPr>
        <w:t xml:space="preserve"> [</w:t>
      </w:r>
      <w:r w:rsidRPr="00947332">
        <w:rPr>
          <w:highlight w:val="green"/>
          <w:lang w:val="en-GB" w:eastAsia="x-none"/>
        </w:rPr>
        <w:t>TP</w:t>
      </w:r>
      <w:r>
        <w:rPr>
          <w:highlight w:val="green"/>
          <w:lang w:val="en-GB" w:eastAsia="x-none"/>
        </w:rPr>
        <w:t>#</w:t>
      </w:r>
      <w:r w:rsidR="006C025C">
        <w:rPr>
          <w:highlight w:val="green"/>
          <w:lang w:val="en-GB" w:eastAsia="x-none"/>
        </w:rPr>
        <w:t>2</w:t>
      </w:r>
      <w:r w:rsidRPr="00947332">
        <w:rPr>
          <w:highlight w:val="green"/>
          <w:lang w:val="en-GB" w:eastAsia="x-none"/>
        </w:rPr>
        <w:t xml:space="preserve"> highlighted in green</w:t>
      </w:r>
      <w:r>
        <w:rPr>
          <w:lang w:val="en-GB" w:eastAsia="x-none"/>
        </w:rPr>
        <w:t>]</w:t>
      </w:r>
      <w:r w:rsidR="00932A25">
        <w:rPr>
          <w:lang w:val="en-GB" w:eastAsia="x-none"/>
        </w:rPr>
        <w:t>.</w:t>
      </w:r>
      <w:r w:rsidR="00D3319C">
        <w:rPr>
          <w:lang w:val="en-GB" w:eastAsia="x-none"/>
        </w:rPr>
        <w:t xml:space="preserve"> In our companion RACH </w:t>
      </w:r>
      <w:proofErr w:type="spellStart"/>
      <w:r w:rsidR="00D3319C">
        <w:rPr>
          <w:lang w:val="en-GB" w:eastAsia="x-none"/>
        </w:rPr>
        <w:t>TDoc</w:t>
      </w:r>
      <w:proofErr w:type="spellEnd"/>
      <w:r w:rsidR="00371952">
        <w:rPr>
          <w:lang w:val="en-GB" w:eastAsia="x-none"/>
        </w:rPr>
        <w:t xml:space="preserve"> </w:t>
      </w:r>
      <w:r w:rsidR="006A0635">
        <w:rPr>
          <w:lang w:val="en-GB" w:eastAsia="x-none"/>
        </w:rPr>
        <w:fldChar w:fldCharType="begin"/>
      </w:r>
      <w:r w:rsidR="006A0635">
        <w:rPr>
          <w:lang w:val="en-GB" w:eastAsia="x-none"/>
        </w:rPr>
        <w:instrText xml:space="preserve"> REF _Ref206051965 \r \h </w:instrText>
      </w:r>
      <w:r w:rsidR="006A0635">
        <w:rPr>
          <w:lang w:val="en-GB" w:eastAsia="x-none"/>
        </w:rPr>
      </w:r>
      <w:r w:rsidR="00F6338C">
        <w:rPr>
          <w:lang w:val="en-GB" w:eastAsia="x-none"/>
        </w:rPr>
        <w:instrText xml:space="preserve"> \* MERGEFORMAT </w:instrText>
      </w:r>
      <w:r w:rsidR="006A0635">
        <w:rPr>
          <w:lang w:val="en-GB" w:eastAsia="x-none"/>
        </w:rPr>
        <w:fldChar w:fldCharType="separate"/>
      </w:r>
      <w:r w:rsidR="007538D0">
        <w:rPr>
          <w:lang w:val="en-GB" w:eastAsia="x-none"/>
        </w:rPr>
        <w:t>[4]</w:t>
      </w:r>
      <w:r w:rsidR="006A0635">
        <w:rPr>
          <w:lang w:val="en-GB" w:eastAsia="x-none"/>
        </w:rPr>
        <w:fldChar w:fldCharType="end"/>
      </w:r>
      <w:r w:rsidR="001C2795">
        <w:rPr>
          <w:lang w:val="en-GB" w:eastAsia="x-none"/>
        </w:rPr>
        <w:t>, we explain</w:t>
      </w:r>
      <w:r w:rsidR="00CC7E3E">
        <w:rPr>
          <w:lang w:val="en-GB" w:eastAsia="x-none"/>
        </w:rPr>
        <w:t xml:space="preserve"> the motivation</w:t>
      </w:r>
      <w:r w:rsidR="001C2795">
        <w:rPr>
          <w:lang w:val="en-GB" w:eastAsia="x-none"/>
        </w:rPr>
        <w:t xml:space="preserve"> and propose </w:t>
      </w:r>
      <w:r w:rsidR="00CC7E3E">
        <w:rPr>
          <w:lang w:val="en-GB" w:eastAsia="x-none"/>
        </w:rPr>
        <w:t xml:space="preserve">adding in the procedural text within </w:t>
      </w:r>
      <w:r w:rsidR="00CC7E3E" w:rsidRPr="00A502CC">
        <w:rPr>
          <w:lang w:val="en-GB" w:eastAsia="x-none"/>
        </w:rPr>
        <w:t>clause 5.3</w:t>
      </w:r>
      <w:r w:rsidR="001C2795">
        <w:rPr>
          <w:lang w:val="en-GB" w:eastAsia="x-none"/>
        </w:rPr>
        <w:t xml:space="preserve"> </w:t>
      </w:r>
      <w:r w:rsidR="00CC7E3E">
        <w:rPr>
          <w:lang w:val="en-GB" w:eastAsia="x-none"/>
        </w:rPr>
        <w:t>when the Random procedure is considered as successful</w:t>
      </w:r>
      <w:r w:rsidR="00F6338C">
        <w:rPr>
          <w:lang w:val="en-GB" w:eastAsia="x-none"/>
        </w:rPr>
        <w:t>.</w:t>
      </w:r>
    </w:p>
    <w:tbl>
      <w:tblPr>
        <w:tblStyle w:val="1"/>
        <w:tblW w:w="0" w:type="auto"/>
        <w:tblLook w:val="04A0" w:firstRow="1" w:lastRow="0" w:firstColumn="1" w:lastColumn="0" w:noHBand="0" w:noVBand="1"/>
      </w:tblPr>
      <w:tblGrid>
        <w:gridCol w:w="9350"/>
      </w:tblGrid>
      <w:tr w:rsidR="003357C0" w:rsidRPr="0055436E" w14:paraId="30BFE9F1" w14:textId="77777777" w:rsidTr="00B96BFF">
        <w:tc>
          <w:tcPr>
            <w:tcW w:w="9350" w:type="dxa"/>
          </w:tcPr>
          <w:p w14:paraId="28D7A524" w14:textId="2BA569E6" w:rsidR="00916050" w:rsidRPr="009C7069" w:rsidRDefault="00916050" w:rsidP="009C7069">
            <w:pPr>
              <w:pStyle w:val="Heading2"/>
              <w:numPr>
                <w:ilvl w:val="0"/>
                <w:numId w:val="0"/>
              </w:numPr>
              <w:spacing w:before="40" w:after="60"/>
              <w:ind w:left="576" w:hanging="576"/>
              <w:rPr>
                <w:sz w:val="24"/>
                <w:szCs w:val="16"/>
              </w:rPr>
            </w:pPr>
            <w:bookmarkStart w:id="2" w:name="_Toc205570950"/>
            <w:r w:rsidRPr="009C7069">
              <w:rPr>
                <w:sz w:val="24"/>
                <w:szCs w:val="16"/>
              </w:rPr>
              <w:t>5.4</w:t>
            </w:r>
            <w:r w:rsidRPr="009C7069">
              <w:rPr>
                <w:sz w:val="24"/>
                <w:szCs w:val="16"/>
              </w:rPr>
              <w:tab/>
              <w:t xml:space="preserve">A-IoT upper layer data </w:t>
            </w:r>
            <w:r w:rsidR="001C666E" w:rsidRPr="009C7069">
              <w:rPr>
                <w:color w:val="EE0000"/>
                <w:sz w:val="24"/>
                <w:szCs w:val="16"/>
                <w:u w:val="single"/>
              </w:rPr>
              <w:t>p</w:t>
            </w:r>
            <w:r w:rsidR="002F62BD" w:rsidRPr="009C7069">
              <w:rPr>
                <w:color w:val="EE0000"/>
                <w:sz w:val="24"/>
                <w:szCs w:val="16"/>
                <w:u w:val="single"/>
              </w:rPr>
              <w:t>rocedures</w:t>
            </w:r>
            <w:r w:rsidR="001C666E" w:rsidRPr="009C7069">
              <w:rPr>
                <w:sz w:val="24"/>
                <w:szCs w:val="16"/>
              </w:rPr>
              <w:t xml:space="preserve"> </w:t>
            </w:r>
            <w:r w:rsidRPr="009C7069">
              <w:rPr>
                <w:strike/>
                <w:color w:val="EE0000"/>
                <w:sz w:val="24"/>
                <w:szCs w:val="16"/>
                <w:u w:val="single"/>
              </w:rPr>
              <w:t>transmission</w:t>
            </w:r>
            <w:bookmarkEnd w:id="2"/>
          </w:p>
          <w:p w14:paraId="27901BB6" w14:textId="4EACC7DB" w:rsidR="00682586" w:rsidRPr="00682586" w:rsidRDefault="00682586" w:rsidP="006C025C">
            <w:pPr>
              <w:spacing w:after="60"/>
              <w:rPr>
                <w:color w:val="EE0000"/>
                <w:u w:val="single"/>
                <w:lang w:val="en-GB"/>
              </w:rPr>
            </w:pPr>
            <w:r w:rsidRPr="006C025C">
              <w:rPr>
                <w:color w:val="EE0000"/>
                <w:highlight w:val="yellow"/>
                <w:u w:val="single"/>
                <w:lang w:val="en-GB" w:eastAsia="zh-CN"/>
              </w:rPr>
              <w:t xml:space="preserve">The purpose of this procedure is for a device to transmit or receive </w:t>
            </w:r>
            <w:r w:rsidRPr="006C025C">
              <w:rPr>
                <w:color w:val="EE0000"/>
                <w:highlight w:val="yellow"/>
                <w:u w:val="single"/>
                <w:lang w:val="en-GB"/>
              </w:rPr>
              <w:t xml:space="preserve">upper layer data. </w:t>
            </w:r>
            <w:r w:rsidR="00702A21">
              <w:rPr>
                <w:color w:val="EE0000"/>
                <w:highlight w:val="yellow"/>
                <w:u w:val="single"/>
                <w:lang w:val="en-GB"/>
              </w:rPr>
              <w:t>T</w:t>
            </w:r>
            <w:r w:rsidRPr="006C025C">
              <w:rPr>
                <w:color w:val="EE0000"/>
                <w:highlight w:val="yellow"/>
                <w:u w:val="single"/>
                <w:lang w:val="en-GB"/>
              </w:rPr>
              <w:t>h</w:t>
            </w:r>
            <w:r w:rsidR="00702A21">
              <w:rPr>
                <w:color w:val="EE0000"/>
                <w:highlight w:val="yellow"/>
                <w:u w:val="single"/>
                <w:lang w:val="en-GB"/>
              </w:rPr>
              <w:t>e</w:t>
            </w:r>
            <w:r w:rsidRPr="006C025C">
              <w:rPr>
                <w:color w:val="EE0000"/>
                <w:highlight w:val="yellow"/>
                <w:u w:val="single"/>
                <w:lang w:val="en-GB"/>
              </w:rPr>
              <w:t xml:space="preserve"> segmentation is only supported for </w:t>
            </w:r>
            <w:r w:rsidRPr="006C025C">
              <w:rPr>
                <w:i/>
                <w:iCs/>
                <w:color w:val="EE0000"/>
                <w:highlight w:val="yellow"/>
                <w:u w:val="single"/>
                <w:lang w:val="en-GB"/>
              </w:rPr>
              <w:t xml:space="preserve">D2R Upper Layer Data Transfer </w:t>
            </w:r>
            <w:r w:rsidRPr="006C025C">
              <w:rPr>
                <w:color w:val="EE0000"/>
                <w:highlight w:val="yellow"/>
                <w:u w:val="single"/>
                <w:lang w:val="en-GB"/>
              </w:rPr>
              <w:t>message.</w:t>
            </w:r>
            <w:r w:rsidRPr="00682586">
              <w:rPr>
                <w:color w:val="EE0000"/>
                <w:u w:val="single"/>
                <w:lang w:val="en-GB"/>
              </w:rPr>
              <w:t xml:space="preserve"> </w:t>
            </w:r>
          </w:p>
          <w:p w14:paraId="64F60DE3" w14:textId="64B9B05E" w:rsidR="00682586" w:rsidRPr="00682586" w:rsidRDefault="00682586" w:rsidP="006C025C">
            <w:pPr>
              <w:spacing w:after="60"/>
              <w:rPr>
                <w:color w:val="EE0000"/>
                <w:u w:val="single"/>
                <w:lang w:val="en-GB" w:eastAsia="x-none"/>
              </w:rPr>
            </w:pPr>
            <w:r w:rsidRPr="006C025C">
              <w:rPr>
                <w:color w:val="EE0000"/>
                <w:highlight w:val="green"/>
                <w:u w:val="single"/>
                <w:lang w:val="en-GB" w:eastAsia="zh-CN"/>
              </w:rPr>
              <w:t>Afte</w:t>
            </w:r>
            <w:r w:rsidR="005540C0">
              <w:rPr>
                <w:color w:val="EE0000"/>
                <w:highlight w:val="green"/>
                <w:u w:val="single"/>
                <w:lang w:val="en-GB" w:eastAsia="zh-CN"/>
              </w:rPr>
              <w:t>r</w:t>
            </w:r>
            <w:r w:rsidRPr="006C025C">
              <w:rPr>
                <w:color w:val="EE0000"/>
                <w:highlight w:val="green"/>
                <w:u w:val="single"/>
                <w:lang w:val="en-GB" w:eastAsia="zh-CN"/>
              </w:rPr>
              <w:t xml:space="preserve"> </w:t>
            </w:r>
            <w:r w:rsidR="005540C0">
              <w:rPr>
                <w:color w:val="EE0000"/>
                <w:u w:val="single"/>
                <w:lang w:val="en-GB" w:eastAsia="zh-CN"/>
              </w:rPr>
              <w:t>the</w:t>
            </w:r>
            <w:r w:rsidRPr="006C025C">
              <w:rPr>
                <w:color w:val="EE0000"/>
                <w:highlight w:val="green"/>
                <w:u w:val="single"/>
                <w:lang w:val="en-GB" w:eastAsia="zh-CN"/>
              </w:rPr>
              <w:t xml:space="preserve"> access procedure </w:t>
            </w:r>
            <w:r w:rsidR="005540C0">
              <w:rPr>
                <w:color w:val="EE0000"/>
                <w:highlight w:val="green"/>
                <w:u w:val="single"/>
                <w:lang w:val="en-GB" w:eastAsia="zh-CN"/>
              </w:rPr>
              <w:t xml:space="preserve">is considered </w:t>
            </w:r>
            <w:r w:rsidR="005540C0" w:rsidRPr="006C025C">
              <w:rPr>
                <w:color w:val="EE0000"/>
                <w:highlight w:val="green"/>
                <w:u w:val="single"/>
                <w:lang w:val="en-GB" w:eastAsia="zh-CN"/>
              </w:rPr>
              <w:t xml:space="preserve">successful </w:t>
            </w:r>
            <w:r w:rsidRPr="006C025C">
              <w:rPr>
                <w:color w:val="EE0000"/>
                <w:highlight w:val="green"/>
                <w:u w:val="single"/>
                <w:lang w:val="en-GB" w:eastAsia="zh-CN"/>
              </w:rPr>
              <w:t xml:space="preserve">in accordance to clause 5.3, the device monitors for </w:t>
            </w:r>
            <w:r w:rsidRPr="006C025C">
              <w:rPr>
                <w:i/>
                <w:iCs/>
                <w:color w:val="EE0000"/>
                <w:highlight w:val="green"/>
                <w:u w:val="single"/>
                <w:lang w:val="en-GB"/>
              </w:rPr>
              <w:t xml:space="preserve">R2D Upper Layer Data Transfer </w:t>
            </w:r>
            <w:r w:rsidRPr="00E301FD">
              <w:rPr>
                <w:color w:val="EE0000"/>
                <w:highlight w:val="green"/>
                <w:u w:val="single"/>
                <w:lang w:val="en-GB"/>
              </w:rPr>
              <w:t xml:space="preserve">messages </w:t>
            </w:r>
            <w:r w:rsidR="00932A25" w:rsidRPr="00E301FD">
              <w:rPr>
                <w:color w:val="EE0000"/>
                <w:highlight w:val="green"/>
                <w:u w:val="single"/>
                <w:lang w:val="en-GB"/>
              </w:rPr>
              <w:t>while</w:t>
            </w:r>
            <w:r w:rsidRPr="00E301FD">
              <w:rPr>
                <w:color w:val="EE0000"/>
                <w:highlight w:val="green"/>
                <w:u w:val="single"/>
                <w:lang w:val="en-GB"/>
              </w:rPr>
              <w:t xml:space="preserve"> the AS ID is stored (i.e. not released) or for the reception of the first </w:t>
            </w:r>
            <w:r w:rsidR="00E301FD" w:rsidRPr="00E301FD">
              <w:rPr>
                <w:i/>
                <w:iCs/>
                <w:color w:val="EE0000"/>
                <w:highlight w:val="green"/>
                <w:u w:val="single"/>
                <w:lang w:val="en-GB"/>
              </w:rPr>
              <w:t>R2D Upper Layer Data Transfer</w:t>
            </w:r>
            <w:r w:rsidR="00E301FD" w:rsidRPr="00E301FD">
              <w:rPr>
                <w:color w:val="EE0000"/>
                <w:highlight w:val="green"/>
                <w:u w:val="single"/>
                <w:lang w:val="en-GB"/>
              </w:rPr>
              <w:t xml:space="preserve"> </w:t>
            </w:r>
            <w:r w:rsidRPr="00E301FD">
              <w:rPr>
                <w:color w:val="EE0000"/>
                <w:highlight w:val="green"/>
                <w:u w:val="single"/>
                <w:lang w:val="en-GB"/>
              </w:rPr>
              <w:t xml:space="preserve">message </w:t>
            </w:r>
            <w:r w:rsidRPr="006C025C">
              <w:rPr>
                <w:color w:val="EE0000"/>
                <w:highlight w:val="green"/>
                <w:u w:val="single"/>
                <w:lang w:val="en-GB"/>
              </w:rPr>
              <w:t xml:space="preserve">after successfully initiating </w:t>
            </w:r>
            <w:r w:rsidR="001E1084" w:rsidRPr="006C025C">
              <w:rPr>
                <w:color w:val="EE0000"/>
                <w:highlight w:val="green"/>
                <w:u w:val="single"/>
                <w:lang w:val="en-GB"/>
              </w:rPr>
              <w:t>Contention-Free Access procedure</w:t>
            </w:r>
            <w:r w:rsidRPr="006C025C">
              <w:rPr>
                <w:color w:val="EE0000"/>
                <w:highlight w:val="green"/>
                <w:u w:val="single"/>
                <w:lang w:val="en-GB" w:eastAsia="zh-CN"/>
              </w:rPr>
              <w:t>.</w:t>
            </w:r>
          </w:p>
          <w:p w14:paraId="73E72F17" w14:textId="77777777" w:rsidR="00916050" w:rsidRPr="006C025C" w:rsidRDefault="00916050" w:rsidP="009C7069">
            <w:pPr>
              <w:pStyle w:val="Heading3"/>
              <w:numPr>
                <w:ilvl w:val="0"/>
                <w:numId w:val="0"/>
              </w:numPr>
              <w:spacing w:after="60"/>
              <w:ind w:left="720" w:hanging="720"/>
              <w:rPr>
                <w:sz w:val="24"/>
                <w:szCs w:val="18"/>
              </w:rPr>
            </w:pPr>
            <w:bookmarkStart w:id="3" w:name="_Toc195805187"/>
            <w:bookmarkStart w:id="4" w:name="_Toc205570951"/>
            <w:r w:rsidRPr="006C025C">
              <w:rPr>
                <w:sz w:val="24"/>
                <w:szCs w:val="18"/>
              </w:rPr>
              <w:t>5.4.1</w:t>
            </w:r>
            <w:r w:rsidRPr="006C025C">
              <w:rPr>
                <w:sz w:val="24"/>
                <w:szCs w:val="18"/>
              </w:rPr>
              <w:tab/>
              <w:t>D2R message transmission</w:t>
            </w:r>
            <w:bookmarkEnd w:id="3"/>
            <w:bookmarkEnd w:id="4"/>
          </w:p>
          <w:p w14:paraId="07067D78" w14:textId="7FEFB2F3" w:rsidR="00916050" w:rsidRDefault="00916050" w:rsidP="009C7069">
            <w:pPr>
              <w:spacing w:after="60"/>
            </w:pPr>
            <w:r w:rsidRPr="00D63AE2">
              <w:t>Upon initiation of the procedure, the A-IoT MAC entity shall:</w:t>
            </w:r>
          </w:p>
          <w:p w14:paraId="61965E7C" w14:textId="76991494" w:rsidR="00916050" w:rsidRPr="00D63AE2" w:rsidRDefault="006C025C" w:rsidP="009C7069">
            <w:pPr>
              <w:spacing w:after="60"/>
            </w:pPr>
            <w:r>
              <w:t>….</w:t>
            </w:r>
            <w:bookmarkStart w:id="5" w:name="_Toc195805188"/>
          </w:p>
          <w:p w14:paraId="60B3B8DA" w14:textId="77777777" w:rsidR="00916050" w:rsidRPr="006C025C" w:rsidRDefault="00916050" w:rsidP="009C7069">
            <w:pPr>
              <w:pStyle w:val="Heading3"/>
              <w:numPr>
                <w:ilvl w:val="0"/>
                <w:numId w:val="0"/>
              </w:numPr>
              <w:spacing w:after="60"/>
              <w:ind w:left="720" w:hanging="720"/>
              <w:rPr>
                <w:sz w:val="24"/>
                <w:szCs w:val="18"/>
              </w:rPr>
            </w:pPr>
            <w:bookmarkStart w:id="6" w:name="_Toc205570952"/>
            <w:r w:rsidRPr="006C025C">
              <w:rPr>
                <w:sz w:val="24"/>
                <w:szCs w:val="18"/>
              </w:rPr>
              <w:t>5.4.2</w:t>
            </w:r>
            <w:r w:rsidRPr="006C025C">
              <w:rPr>
                <w:sz w:val="24"/>
                <w:szCs w:val="18"/>
              </w:rPr>
              <w:tab/>
              <w:t>R2D message reception</w:t>
            </w:r>
            <w:bookmarkEnd w:id="5"/>
            <w:bookmarkEnd w:id="6"/>
          </w:p>
          <w:p w14:paraId="69C75C0F" w14:textId="77777777" w:rsidR="00916050" w:rsidRPr="00D63AE2" w:rsidRDefault="00916050" w:rsidP="009C7069">
            <w:pPr>
              <w:spacing w:after="60"/>
            </w:pPr>
            <w:r w:rsidRPr="00D63AE2">
              <w:t xml:space="preserve">Once a </w:t>
            </w:r>
            <w:r w:rsidRPr="00D63AE2">
              <w:rPr>
                <w:i/>
                <w:iCs/>
              </w:rPr>
              <w:t>R2D Upper Layer Data Transfer</w:t>
            </w:r>
            <w:r w:rsidRPr="00D63AE2">
              <w:t xml:space="preserve"> message is received, the A-IoT MAC entity shall:</w:t>
            </w:r>
          </w:p>
          <w:p w14:paraId="1E36A0B4" w14:textId="5D78D397" w:rsidR="003357C0" w:rsidRPr="006C025C" w:rsidRDefault="006C025C" w:rsidP="009C7069">
            <w:pPr>
              <w:pStyle w:val="B1"/>
              <w:spacing w:after="60"/>
              <w:ind w:left="576" w:hanging="288"/>
            </w:pPr>
            <w:r>
              <w:t>…</w:t>
            </w:r>
          </w:p>
        </w:tc>
      </w:tr>
    </w:tbl>
    <w:p w14:paraId="4D7E8024" w14:textId="77777777" w:rsidR="003357C0" w:rsidRDefault="003357C0" w:rsidP="003357C0">
      <w:pPr>
        <w:jc w:val="both"/>
        <w:rPr>
          <w:lang w:val="en-GB" w:eastAsia="x-none"/>
        </w:rPr>
      </w:pPr>
    </w:p>
    <w:p w14:paraId="7FA46C3D" w14:textId="77777777" w:rsidR="009C7069" w:rsidRDefault="009C7069" w:rsidP="003357C0">
      <w:pPr>
        <w:jc w:val="both"/>
        <w:rPr>
          <w:lang w:val="en-GB" w:eastAsia="x-none"/>
        </w:rPr>
      </w:pPr>
    </w:p>
    <w:p w14:paraId="13DB1D22" w14:textId="180AF84E" w:rsidR="000C1231" w:rsidRDefault="00A66F4B" w:rsidP="000C1231">
      <w:pPr>
        <w:pStyle w:val="Proposal"/>
        <w:numPr>
          <w:ilvl w:val="0"/>
          <w:numId w:val="4"/>
        </w:numPr>
      </w:pPr>
      <w:bookmarkStart w:id="7" w:name="_Toc205756757"/>
      <w:bookmarkStart w:id="8" w:name="_Toc205789222"/>
      <w:bookmarkStart w:id="9" w:name="_Toc205800828"/>
      <w:bookmarkStart w:id="10" w:name="_Toc206052357"/>
      <w:bookmarkStart w:id="11" w:name="_Toc206087639"/>
      <w:r>
        <w:lastRenderedPageBreak/>
        <w:t>T</w:t>
      </w:r>
      <w:r w:rsidR="000C1231">
        <w:t xml:space="preserve">he </w:t>
      </w:r>
      <w:r w:rsidR="000C1231" w:rsidRPr="000C1231">
        <w:t>A-IoT upper layer data procedures</w:t>
      </w:r>
      <w:r>
        <w:t xml:space="preserve"> (MAC running CR §</w:t>
      </w:r>
      <w:r w:rsidRPr="00C72F90">
        <w:t>5.</w:t>
      </w:r>
      <w:r>
        <w:t xml:space="preserve">4) </w:t>
      </w:r>
      <w:r w:rsidR="006956D2">
        <w:t xml:space="preserve">is updated to </w:t>
      </w:r>
      <w:r w:rsidR="00FB350B">
        <w:t>describe</w:t>
      </w:r>
      <w:r w:rsidR="00796479">
        <w:t xml:space="preserve"> the purpose of this procedure and device’s monitoring behaviour for </w:t>
      </w:r>
      <w:r w:rsidR="00796479" w:rsidRPr="00796479">
        <w:rPr>
          <w:i/>
          <w:iCs/>
        </w:rPr>
        <w:t>R2D Upper Layer Data Transfer</w:t>
      </w:r>
      <w:r w:rsidR="00796479">
        <w:t xml:space="preserve"> messages</w:t>
      </w:r>
      <w:r w:rsidR="000C1231">
        <w:t xml:space="preserve"> (with example TPs shown within this document)</w:t>
      </w:r>
      <w:bookmarkEnd w:id="7"/>
      <w:bookmarkEnd w:id="8"/>
      <w:r w:rsidR="000D2DA3">
        <w:t>, highlighting the following:</w:t>
      </w:r>
      <w:bookmarkEnd w:id="9"/>
      <w:bookmarkEnd w:id="10"/>
      <w:bookmarkEnd w:id="11"/>
    </w:p>
    <w:p w14:paraId="6B4A72B0" w14:textId="3F42DC59" w:rsidR="00A66F4B" w:rsidRDefault="00A66F4B" w:rsidP="00A66F4B">
      <w:pPr>
        <w:pStyle w:val="Proposal"/>
        <w:numPr>
          <w:ilvl w:val="1"/>
          <w:numId w:val="4"/>
        </w:numPr>
      </w:pPr>
      <w:bookmarkStart w:id="12" w:name="_Toc205800829"/>
      <w:bookmarkStart w:id="13" w:name="_Toc206052358"/>
      <w:bookmarkStart w:id="14" w:name="_Toc205756758"/>
      <w:bookmarkStart w:id="15" w:name="_Toc205789223"/>
      <w:bookmarkStart w:id="16" w:name="_Toc206087640"/>
      <w:r>
        <w:t>[</w:t>
      </w:r>
      <w:r w:rsidRPr="00A66F4B">
        <w:rPr>
          <w:highlight w:val="yellow"/>
        </w:rPr>
        <w:t>TP#1</w:t>
      </w:r>
      <w:r>
        <w:t xml:space="preserve">] </w:t>
      </w:r>
      <w:r w:rsidR="00FB350B">
        <w:t xml:space="preserve">The </w:t>
      </w:r>
      <w:r>
        <w:t>Purpose of the A-IoT upper layer data procedures (i.e., transmission and reception of upper layer and segmentation support only for D2R Upper Layer Data Transfer message).</w:t>
      </w:r>
      <w:bookmarkEnd w:id="12"/>
      <w:bookmarkEnd w:id="13"/>
      <w:bookmarkEnd w:id="16"/>
    </w:p>
    <w:p w14:paraId="14ED0708" w14:textId="42AFE41C" w:rsidR="000C1231" w:rsidRDefault="00A66F4B" w:rsidP="00A90B37">
      <w:pPr>
        <w:pStyle w:val="Proposal"/>
        <w:numPr>
          <w:ilvl w:val="1"/>
          <w:numId w:val="4"/>
        </w:numPr>
      </w:pPr>
      <w:bookmarkStart w:id="17" w:name="_Toc205800830"/>
      <w:bookmarkStart w:id="18" w:name="_Toc206052359"/>
      <w:bookmarkStart w:id="19" w:name="_Toc206087641"/>
      <w:r>
        <w:t>[</w:t>
      </w:r>
      <w:r w:rsidRPr="00E301FD">
        <w:rPr>
          <w:highlight w:val="green"/>
        </w:rPr>
        <w:t>TP#2</w:t>
      </w:r>
      <w:r>
        <w:t xml:space="preserve">] </w:t>
      </w:r>
      <w:r w:rsidR="00391102">
        <w:t>The m</w:t>
      </w:r>
      <w:r>
        <w:t xml:space="preserve">onitoring conditions for </w:t>
      </w:r>
      <w:r w:rsidR="00796479">
        <w:t xml:space="preserve">the </w:t>
      </w:r>
      <w:r w:rsidRPr="00E301FD">
        <w:rPr>
          <w:i/>
          <w:iCs/>
        </w:rPr>
        <w:t>R2D Upper Layer Data Transfer</w:t>
      </w:r>
      <w:r>
        <w:t xml:space="preserve"> messages (i.e., after </w:t>
      </w:r>
      <w:r w:rsidR="00113CD5">
        <w:t>the</w:t>
      </w:r>
      <w:r>
        <w:t xml:space="preserve"> access procedure </w:t>
      </w:r>
      <w:r w:rsidR="00113CD5">
        <w:t xml:space="preserve">is </w:t>
      </w:r>
      <w:r w:rsidR="000530FD">
        <w:t xml:space="preserve">considered successful </w:t>
      </w:r>
      <w:r>
        <w:t xml:space="preserve">in accordance to clause 5.3, and while the AS ID is stored (i.e. not released) or for the reception of the first </w:t>
      </w:r>
      <w:r w:rsidR="00E301FD" w:rsidRPr="00E301FD">
        <w:rPr>
          <w:i/>
          <w:iCs/>
        </w:rPr>
        <w:t>R2D Upper Layer Data Transfer</w:t>
      </w:r>
      <w:r w:rsidR="00E301FD">
        <w:t xml:space="preserve"> </w:t>
      </w:r>
      <w:r>
        <w:t>message after successfully initiating Contention-Free Access procedure)</w:t>
      </w:r>
      <w:r w:rsidR="000C1231">
        <w:t>.</w:t>
      </w:r>
      <w:bookmarkEnd w:id="14"/>
      <w:bookmarkEnd w:id="15"/>
      <w:bookmarkEnd w:id="17"/>
      <w:bookmarkEnd w:id="18"/>
      <w:bookmarkEnd w:id="19"/>
    </w:p>
    <w:p w14:paraId="6729699B" w14:textId="77777777" w:rsidR="008E0600" w:rsidRPr="008E0600" w:rsidRDefault="008E0600" w:rsidP="008E0600">
      <w:pPr>
        <w:rPr>
          <w:lang w:val="en-GB" w:eastAsia="x-none"/>
        </w:rPr>
      </w:pPr>
    </w:p>
    <w:p w14:paraId="18806F20" w14:textId="300B8451" w:rsidR="0044504E" w:rsidRDefault="0044504E" w:rsidP="0044504E">
      <w:pPr>
        <w:pStyle w:val="Heading2"/>
      </w:pPr>
      <w:r>
        <w:t>[New issue] Success/failure of D</w:t>
      </w:r>
      <w:r w:rsidR="00AE3D0F">
        <w:t>2R</w:t>
      </w:r>
      <w:r>
        <w:t xml:space="preserve"> message</w:t>
      </w:r>
    </w:p>
    <w:p w14:paraId="1233D1BB" w14:textId="0A2C7D8C" w:rsidR="0044504E" w:rsidRDefault="00BC3F76" w:rsidP="0044504E">
      <w:pPr>
        <w:jc w:val="both"/>
        <w:rPr>
          <w:lang w:val="en-GB" w:eastAsia="x-none"/>
        </w:rPr>
      </w:pPr>
      <w:r>
        <w:rPr>
          <w:lang w:val="en-GB" w:eastAsia="x-none"/>
        </w:rPr>
        <w:t>In our understanding, t</w:t>
      </w:r>
      <w:r w:rsidR="0044504E" w:rsidRPr="00D12C42">
        <w:rPr>
          <w:lang w:val="en-GB" w:eastAsia="x-none"/>
        </w:rPr>
        <w:t>he</w:t>
      </w:r>
      <w:r w:rsidR="00D17E80">
        <w:rPr>
          <w:lang w:val="en-GB" w:eastAsia="x-none"/>
        </w:rPr>
        <w:t xml:space="preserve"> UE behaviour considering the</w:t>
      </w:r>
      <w:r w:rsidR="0044504E" w:rsidRPr="00D12C42">
        <w:rPr>
          <w:lang w:val="en-GB" w:eastAsia="x-none"/>
        </w:rPr>
        <w:t xml:space="preserve"> success and failure scenarios </w:t>
      </w:r>
      <w:r w:rsidR="002F7A08">
        <w:rPr>
          <w:lang w:val="en-GB" w:eastAsia="x-none"/>
        </w:rPr>
        <w:t>upon transmission of</w:t>
      </w:r>
      <w:r w:rsidR="0044504E" w:rsidRPr="00D12C42">
        <w:rPr>
          <w:lang w:val="en-GB" w:eastAsia="x-none"/>
        </w:rPr>
        <w:t xml:space="preserve"> any D2R message </w:t>
      </w:r>
      <w:r w:rsidR="00D17E80">
        <w:rPr>
          <w:lang w:val="en-GB" w:eastAsia="x-none"/>
        </w:rPr>
        <w:t xml:space="preserve">(even </w:t>
      </w:r>
      <w:r w:rsidR="0044504E" w:rsidRPr="00D12C42">
        <w:rPr>
          <w:lang w:val="en-GB" w:eastAsia="x-none"/>
        </w:rPr>
        <w:t>after Msg3</w:t>
      </w:r>
      <w:r w:rsidR="002F7A08">
        <w:rPr>
          <w:lang w:val="en-GB" w:eastAsia="x-none"/>
        </w:rPr>
        <w:t>)</w:t>
      </w:r>
      <w:r w:rsidR="0044504E" w:rsidRPr="00D12C42">
        <w:rPr>
          <w:lang w:val="en-GB" w:eastAsia="x-none"/>
        </w:rPr>
        <w:t xml:space="preserve"> </w:t>
      </w:r>
      <w:r w:rsidR="00D17E80">
        <w:rPr>
          <w:lang w:val="en-GB" w:eastAsia="x-none"/>
        </w:rPr>
        <w:t>requires some discussion</w:t>
      </w:r>
      <w:r w:rsidR="00002208">
        <w:rPr>
          <w:lang w:val="en-GB" w:eastAsia="x-none"/>
        </w:rPr>
        <w:t xml:space="preserve"> to avoid monitoring for R2D message unnecessarily and reduce device’s power consumption</w:t>
      </w:r>
      <w:r w:rsidR="0044504E" w:rsidRPr="00D12C42">
        <w:rPr>
          <w:lang w:val="en-GB" w:eastAsia="x-none"/>
        </w:rPr>
        <w:t>.</w:t>
      </w:r>
      <w:r w:rsidR="0044504E">
        <w:rPr>
          <w:lang w:val="en-GB" w:eastAsia="x-none"/>
        </w:rPr>
        <w:t xml:space="preserve"> </w:t>
      </w:r>
      <w:r w:rsidR="005B55AD">
        <w:rPr>
          <w:lang w:val="en-GB" w:eastAsia="x-none"/>
        </w:rPr>
        <w:t>The following RAN2 agreements are taken for the N</w:t>
      </w:r>
      <w:r w:rsidR="0044504E">
        <w:rPr>
          <w:lang w:val="en-GB" w:eastAsia="x-none"/>
        </w:rPr>
        <w:t>ACK based mechanism</w:t>
      </w:r>
      <w:r w:rsidR="00002208">
        <w:rPr>
          <w:lang w:val="en-GB" w:eastAsia="x-none"/>
        </w:rPr>
        <w:t xml:space="preserve"> (for MSG3)</w:t>
      </w:r>
      <w:r w:rsidR="005B55AD">
        <w:rPr>
          <w:lang w:val="en-GB" w:eastAsia="x-none"/>
        </w:rPr>
        <w:t xml:space="preserve"> in relation to </w:t>
      </w:r>
      <w:r w:rsidR="0044504E">
        <w:rPr>
          <w:lang w:val="en-GB" w:eastAsia="x-none"/>
        </w:rPr>
        <w:t>CBRA</w:t>
      </w:r>
      <w:r w:rsidR="005B55AD">
        <w:rPr>
          <w:lang w:val="en-GB" w:eastAsia="x-none"/>
        </w:rPr>
        <w:t xml:space="preserve"> and CFRA</w:t>
      </w:r>
      <w:r w:rsidR="0044504E">
        <w:rPr>
          <w:lang w:val="en-GB" w:eastAsia="x-none"/>
        </w:rPr>
        <w:t>:</w:t>
      </w:r>
    </w:p>
    <w:tbl>
      <w:tblPr>
        <w:tblStyle w:val="1"/>
        <w:tblW w:w="0" w:type="auto"/>
        <w:tblLook w:val="04A0" w:firstRow="1" w:lastRow="0" w:firstColumn="1" w:lastColumn="0" w:noHBand="0" w:noVBand="1"/>
      </w:tblPr>
      <w:tblGrid>
        <w:gridCol w:w="9350"/>
      </w:tblGrid>
      <w:tr w:rsidR="0044504E" w:rsidRPr="0055436E" w14:paraId="75F0837B" w14:textId="77777777" w:rsidTr="00D418A2">
        <w:tc>
          <w:tcPr>
            <w:tcW w:w="9350" w:type="dxa"/>
          </w:tcPr>
          <w:p w14:paraId="6901A1C3" w14:textId="77777777" w:rsidR="0044504E" w:rsidRDefault="0044504E" w:rsidP="00D418A2">
            <w:pPr>
              <w:overflowPunct/>
              <w:autoSpaceDE/>
              <w:autoSpaceDN/>
              <w:adjustRightInd/>
              <w:spacing w:before="60" w:after="60"/>
              <w:ind w:left="360" w:hanging="360"/>
              <w:rPr>
                <w:rFonts w:eastAsia="MS Mincho"/>
                <w:bCs/>
                <w:szCs w:val="24"/>
                <w:lang w:val="en-GB" w:eastAsia="en-GB"/>
              </w:rPr>
            </w:pPr>
            <w:r>
              <w:rPr>
                <w:rFonts w:eastAsia="MS Mincho"/>
                <w:bCs/>
                <w:szCs w:val="24"/>
                <w:lang w:val="en-GB" w:eastAsia="en-GB"/>
              </w:rPr>
              <w:t>[Agreements (RAN2#128)]</w:t>
            </w:r>
          </w:p>
          <w:p w14:paraId="7EA7A3D5" w14:textId="77777777" w:rsidR="0044504E" w:rsidRPr="0029706A" w:rsidRDefault="0044504E" w:rsidP="00D418A2">
            <w:pPr>
              <w:overflowPunct/>
              <w:autoSpaceDE/>
              <w:autoSpaceDN/>
              <w:snapToGrid w:val="0"/>
              <w:spacing w:after="60"/>
              <w:ind w:left="332"/>
              <w:rPr>
                <w:rFonts w:eastAsia="DengXian"/>
                <w:b/>
                <w:i/>
                <w:iCs/>
                <w:lang w:val="en-GB" w:eastAsia="zh-CN"/>
              </w:rPr>
            </w:pPr>
            <w:r w:rsidRPr="00881AB8">
              <w:rPr>
                <w:rFonts w:eastAsia="MS Mincho"/>
                <w:bCs/>
                <w:i/>
                <w:iCs/>
                <w:szCs w:val="24"/>
                <w:lang w:val="en-GB" w:eastAsia="en-GB"/>
              </w:rPr>
              <w:t>1.</w:t>
            </w:r>
            <w:r w:rsidRPr="00881AB8">
              <w:rPr>
                <w:rFonts w:eastAsia="MS Mincho"/>
                <w:bCs/>
                <w:i/>
                <w:iCs/>
                <w:szCs w:val="24"/>
                <w:lang w:val="en-GB" w:eastAsia="en-GB"/>
              </w:rPr>
              <w:tab/>
            </w:r>
            <w:r w:rsidRPr="006E7BAF">
              <w:rPr>
                <w:rFonts w:eastAsia="DengXian"/>
                <w:bCs/>
                <w:i/>
                <w:iCs/>
                <w:lang w:val="en-GB" w:eastAsia="zh-CN"/>
              </w:rPr>
              <w:t xml:space="preserve">RAN2 assumes, A-IoT reader can send a </w:t>
            </w:r>
            <w:r w:rsidRPr="0029706A">
              <w:rPr>
                <w:rFonts w:eastAsia="DengXian"/>
                <w:b/>
                <w:i/>
                <w:iCs/>
                <w:lang w:val="en-GB" w:eastAsia="zh-CN"/>
              </w:rPr>
              <w:t>Msg2 transmission</w:t>
            </w:r>
            <w:r w:rsidRPr="006E7BAF">
              <w:rPr>
                <w:rFonts w:eastAsia="DengXian"/>
                <w:bCs/>
                <w:i/>
                <w:iCs/>
                <w:lang w:val="en-GB" w:eastAsia="zh-CN"/>
              </w:rPr>
              <w:t xml:space="preserve"> to a specific device for the random ID, </w:t>
            </w:r>
            <w:r w:rsidRPr="0029706A">
              <w:rPr>
                <w:rFonts w:eastAsia="DengXian"/>
                <w:b/>
                <w:i/>
                <w:iCs/>
                <w:lang w:val="en-GB" w:eastAsia="zh-CN"/>
              </w:rPr>
              <w:t>if it doesn’t receive msg3 from that ID</w:t>
            </w:r>
          </w:p>
          <w:p w14:paraId="00451519" w14:textId="77777777" w:rsidR="0044504E" w:rsidRPr="006E7BAF" w:rsidRDefault="0044504E" w:rsidP="00D418A2">
            <w:pPr>
              <w:overflowPunct/>
              <w:autoSpaceDE/>
              <w:autoSpaceDN/>
              <w:snapToGrid w:val="0"/>
              <w:spacing w:after="60"/>
              <w:ind w:left="332"/>
              <w:rPr>
                <w:rFonts w:eastAsia="DengXian"/>
                <w:bCs/>
                <w:i/>
                <w:iCs/>
                <w:lang w:val="en-GB" w:eastAsia="zh-CN"/>
              </w:rPr>
            </w:pPr>
            <w:r>
              <w:rPr>
                <w:rFonts w:eastAsia="MS Mincho"/>
                <w:bCs/>
                <w:i/>
                <w:iCs/>
                <w:szCs w:val="24"/>
                <w:lang w:val="en-GB" w:eastAsia="en-GB"/>
              </w:rPr>
              <w:t>2</w:t>
            </w:r>
            <w:r w:rsidRPr="00881AB8">
              <w:rPr>
                <w:rFonts w:eastAsia="MS Mincho"/>
                <w:bCs/>
                <w:i/>
                <w:iCs/>
                <w:szCs w:val="24"/>
                <w:lang w:val="en-GB" w:eastAsia="en-GB"/>
              </w:rPr>
              <w:t>.</w:t>
            </w:r>
            <w:r w:rsidRPr="00881AB8">
              <w:rPr>
                <w:rFonts w:eastAsia="MS Mincho"/>
                <w:bCs/>
                <w:i/>
                <w:iCs/>
                <w:szCs w:val="24"/>
                <w:lang w:val="en-GB" w:eastAsia="en-GB"/>
              </w:rPr>
              <w:tab/>
            </w:r>
            <w:r w:rsidRPr="006E7BAF">
              <w:rPr>
                <w:rFonts w:eastAsia="DengXian"/>
                <w:bCs/>
                <w:i/>
                <w:iCs/>
                <w:lang w:val="en-GB" w:eastAsia="zh-CN"/>
              </w:rPr>
              <w:t xml:space="preserve">If msg2 contains multiple devices, </w:t>
            </w:r>
            <w:r w:rsidRPr="00D10883">
              <w:rPr>
                <w:rFonts w:eastAsia="DengXian"/>
                <w:b/>
                <w:i/>
                <w:iCs/>
                <w:lang w:val="en-GB" w:eastAsia="zh-CN"/>
              </w:rPr>
              <w:t>re-transmitted Msg2 will only include the random IDs of failed devices (if supported)</w:t>
            </w:r>
            <w:r w:rsidRPr="006E7BAF">
              <w:rPr>
                <w:rFonts w:eastAsia="DengXian"/>
                <w:bCs/>
                <w:i/>
                <w:iCs/>
                <w:lang w:val="en-GB" w:eastAsia="zh-CN"/>
              </w:rPr>
              <w:t xml:space="preserve">.   </w:t>
            </w:r>
          </w:p>
          <w:p w14:paraId="75471727" w14:textId="77777777" w:rsidR="0044504E" w:rsidRPr="0055436E" w:rsidRDefault="0044504E" w:rsidP="00D418A2">
            <w:pPr>
              <w:overflowPunct/>
              <w:autoSpaceDE/>
              <w:autoSpaceDN/>
              <w:adjustRightInd/>
              <w:spacing w:before="60" w:after="60"/>
              <w:ind w:left="360" w:hanging="360"/>
              <w:rPr>
                <w:rFonts w:eastAsia="MS Mincho"/>
                <w:bCs/>
                <w:szCs w:val="24"/>
                <w:lang w:val="en-GB" w:eastAsia="en-GB"/>
              </w:rPr>
            </w:pPr>
            <w:r w:rsidRPr="00C21A5F">
              <w:rPr>
                <w:rFonts w:eastAsia="MS Mincho"/>
                <w:bCs/>
                <w:szCs w:val="24"/>
                <w:lang w:val="en-GB" w:eastAsia="en-GB"/>
              </w:rPr>
              <w:t>[</w:t>
            </w:r>
            <w:r w:rsidRPr="0055436E">
              <w:rPr>
                <w:rFonts w:eastAsia="MS Mincho"/>
                <w:bCs/>
                <w:szCs w:val="24"/>
                <w:lang w:val="en-GB" w:eastAsia="en-GB"/>
              </w:rPr>
              <w:t>Agreements (RAN2 #129)</w:t>
            </w:r>
            <w:r w:rsidRPr="00C21A5F">
              <w:rPr>
                <w:rFonts w:eastAsia="MS Mincho"/>
                <w:bCs/>
                <w:szCs w:val="24"/>
                <w:lang w:val="en-GB" w:eastAsia="en-GB"/>
              </w:rPr>
              <w:t>]</w:t>
            </w:r>
          </w:p>
          <w:p w14:paraId="4350206A" w14:textId="77777777" w:rsidR="0044504E" w:rsidRDefault="0044504E" w:rsidP="00D418A2">
            <w:pPr>
              <w:overflowPunct/>
              <w:autoSpaceDE/>
              <w:autoSpaceDN/>
              <w:snapToGrid w:val="0"/>
              <w:spacing w:after="60"/>
              <w:ind w:left="332"/>
              <w:rPr>
                <w:rFonts w:eastAsia="MS Mincho"/>
                <w:bCs/>
                <w:i/>
                <w:iCs/>
                <w:szCs w:val="24"/>
                <w:lang w:val="en-GB" w:eastAsia="en-GB"/>
              </w:rPr>
            </w:pPr>
            <w:r w:rsidRPr="00881AB8">
              <w:rPr>
                <w:rFonts w:eastAsia="MS Mincho"/>
                <w:bCs/>
                <w:i/>
                <w:iCs/>
                <w:szCs w:val="24"/>
                <w:lang w:val="en-GB" w:eastAsia="en-GB"/>
              </w:rPr>
              <w:t>1.</w:t>
            </w:r>
            <w:r w:rsidRPr="00881AB8">
              <w:rPr>
                <w:rFonts w:eastAsia="MS Mincho"/>
                <w:bCs/>
                <w:i/>
                <w:iCs/>
                <w:szCs w:val="24"/>
                <w:lang w:val="en-GB" w:eastAsia="en-GB"/>
              </w:rPr>
              <w:tab/>
            </w:r>
            <w:r w:rsidRPr="00881AB8">
              <w:rPr>
                <w:rFonts w:eastAsia="MS Mincho"/>
                <w:b/>
                <w:i/>
                <w:iCs/>
                <w:szCs w:val="24"/>
                <w:lang w:val="en-GB" w:eastAsia="en-GB"/>
              </w:rPr>
              <w:t>NACK based mechanism</w:t>
            </w:r>
            <w:r w:rsidRPr="00881AB8">
              <w:rPr>
                <w:rFonts w:eastAsia="MS Mincho"/>
                <w:bCs/>
                <w:i/>
                <w:iCs/>
                <w:szCs w:val="24"/>
                <w:lang w:val="en-GB" w:eastAsia="en-GB"/>
              </w:rPr>
              <w:t xml:space="preserve"> is supported </w:t>
            </w:r>
            <w:r w:rsidRPr="00881AB8">
              <w:rPr>
                <w:rFonts w:eastAsia="MS Mincho"/>
                <w:b/>
                <w:i/>
                <w:iCs/>
                <w:szCs w:val="24"/>
                <w:lang w:val="en-GB" w:eastAsia="en-GB"/>
              </w:rPr>
              <w:t>for D2R messages</w:t>
            </w:r>
            <w:r w:rsidRPr="00881AB8">
              <w:rPr>
                <w:rFonts w:eastAsia="MS Mincho"/>
                <w:bCs/>
                <w:i/>
                <w:iCs/>
                <w:szCs w:val="24"/>
                <w:lang w:val="en-GB" w:eastAsia="en-GB"/>
              </w:rPr>
              <w:t xml:space="preserve"> to determine </w:t>
            </w:r>
            <w:r w:rsidRPr="00881AB8">
              <w:rPr>
                <w:rFonts w:eastAsia="MS Mincho"/>
                <w:b/>
                <w:i/>
                <w:iCs/>
                <w:szCs w:val="24"/>
                <w:lang w:val="en-GB" w:eastAsia="en-GB"/>
              </w:rPr>
              <w:t>re-access</w:t>
            </w:r>
            <w:r w:rsidRPr="00881AB8">
              <w:rPr>
                <w:rFonts w:eastAsia="MS Mincho"/>
                <w:bCs/>
                <w:i/>
                <w:iCs/>
                <w:szCs w:val="24"/>
                <w:lang w:val="en-GB" w:eastAsia="en-GB"/>
              </w:rPr>
              <w:t xml:space="preserve"> for </w:t>
            </w:r>
            <w:r w:rsidRPr="00881AB8">
              <w:rPr>
                <w:rFonts w:eastAsia="MS Mincho"/>
                <w:b/>
                <w:i/>
                <w:iCs/>
                <w:szCs w:val="24"/>
                <w:lang w:val="en-GB" w:eastAsia="en-GB"/>
              </w:rPr>
              <w:t>at least msg3</w:t>
            </w:r>
            <w:r w:rsidRPr="00881AB8">
              <w:rPr>
                <w:rFonts w:eastAsia="MS Mincho"/>
                <w:bCs/>
                <w:i/>
                <w:iCs/>
                <w:szCs w:val="24"/>
                <w:lang w:val="en-GB" w:eastAsia="en-GB"/>
              </w:rPr>
              <w:t xml:space="preserve">.  </w:t>
            </w:r>
            <w:r w:rsidRPr="005B55AD">
              <w:rPr>
                <w:rFonts w:eastAsia="MS Mincho"/>
                <w:bCs/>
                <w:i/>
                <w:iCs/>
                <w:szCs w:val="24"/>
                <w:highlight w:val="yellow"/>
                <w:lang w:val="en-GB" w:eastAsia="en-GB"/>
              </w:rPr>
              <w:t>FFS details including whether we need a timer or explicit message and when reader sends feedback.</w:t>
            </w:r>
          </w:p>
          <w:p w14:paraId="73F86449" w14:textId="77777777" w:rsidR="0044504E" w:rsidRPr="0055436E" w:rsidRDefault="0044504E" w:rsidP="00D418A2">
            <w:pPr>
              <w:overflowPunct/>
              <w:autoSpaceDE/>
              <w:autoSpaceDN/>
              <w:adjustRightInd/>
              <w:spacing w:before="60" w:after="60"/>
              <w:ind w:left="360" w:hanging="360"/>
              <w:rPr>
                <w:rFonts w:eastAsia="MS Mincho"/>
                <w:bCs/>
                <w:szCs w:val="24"/>
                <w:lang w:val="en-GB" w:eastAsia="en-GB"/>
              </w:rPr>
            </w:pPr>
            <w:r w:rsidRPr="00C21A5F">
              <w:rPr>
                <w:rFonts w:eastAsia="MS Mincho"/>
                <w:bCs/>
                <w:szCs w:val="24"/>
                <w:lang w:val="en-GB" w:eastAsia="en-GB"/>
              </w:rPr>
              <w:t>[</w:t>
            </w:r>
            <w:r w:rsidRPr="0055436E">
              <w:rPr>
                <w:rFonts w:eastAsia="MS Mincho"/>
                <w:bCs/>
                <w:szCs w:val="24"/>
                <w:lang w:val="en-GB" w:eastAsia="en-GB"/>
              </w:rPr>
              <w:t>Agreements (RAN2 #129)</w:t>
            </w:r>
            <w:r w:rsidRPr="00C21A5F">
              <w:rPr>
                <w:rFonts w:eastAsia="MS Mincho"/>
                <w:bCs/>
                <w:szCs w:val="24"/>
                <w:lang w:val="en-GB" w:eastAsia="en-GB"/>
              </w:rPr>
              <w:t>]</w:t>
            </w:r>
          </w:p>
          <w:p w14:paraId="1B2C464C" w14:textId="77777777" w:rsidR="0044504E" w:rsidRPr="007951AA" w:rsidRDefault="0044504E" w:rsidP="00D418A2">
            <w:pPr>
              <w:overflowPunct/>
              <w:autoSpaceDE/>
              <w:autoSpaceDN/>
              <w:snapToGrid w:val="0"/>
              <w:spacing w:after="60"/>
              <w:ind w:left="332"/>
              <w:rPr>
                <w:rFonts w:eastAsia="DengXian"/>
                <w:bCs/>
                <w:i/>
                <w:iCs/>
                <w:lang w:val="en-GB" w:eastAsia="zh-CN"/>
              </w:rPr>
            </w:pPr>
            <w:r>
              <w:rPr>
                <w:rFonts w:eastAsia="DengXian"/>
                <w:bCs/>
                <w:i/>
                <w:iCs/>
                <w:lang w:val="en-GB" w:eastAsia="zh-CN"/>
              </w:rPr>
              <w:t>1</w:t>
            </w:r>
            <w:r w:rsidRPr="007951AA">
              <w:rPr>
                <w:rFonts w:eastAsia="DengXian"/>
                <w:bCs/>
                <w:i/>
                <w:iCs/>
                <w:lang w:val="en-GB" w:eastAsia="zh-CN"/>
              </w:rPr>
              <w:tab/>
              <w:t xml:space="preserve">For </w:t>
            </w:r>
            <w:r w:rsidRPr="007951AA">
              <w:rPr>
                <w:rFonts w:eastAsia="DengXian"/>
                <w:b/>
                <w:i/>
                <w:iCs/>
                <w:lang w:val="en-GB" w:eastAsia="zh-CN"/>
              </w:rPr>
              <w:t>CBRA</w:t>
            </w:r>
            <w:r w:rsidRPr="007951AA">
              <w:rPr>
                <w:rFonts w:eastAsia="DengXian"/>
                <w:bCs/>
                <w:i/>
                <w:iCs/>
                <w:lang w:val="en-GB" w:eastAsia="zh-CN"/>
              </w:rPr>
              <w:t xml:space="preserve">, as a baseline, </w:t>
            </w:r>
            <w:r w:rsidRPr="007951AA">
              <w:rPr>
                <w:rFonts w:eastAsia="DengXian"/>
                <w:b/>
                <w:i/>
                <w:iCs/>
                <w:lang w:val="en-GB" w:eastAsia="zh-CN"/>
              </w:rPr>
              <w:t xml:space="preserve">NACK based mechanism is applied </w:t>
            </w:r>
            <w:r w:rsidRPr="007951AA">
              <w:rPr>
                <w:rFonts w:eastAsia="DengXian"/>
                <w:b/>
                <w:i/>
                <w:iCs/>
                <w:u w:val="single"/>
                <w:lang w:val="en-GB" w:eastAsia="zh-CN"/>
              </w:rPr>
              <w:t>only</w:t>
            </w:r>
            <w:r w:rsidRPr="007951AA">
              <w:rPr>
                <w:rFonts w:eastAsia="DengXian"/>
                <w:b/>
                <w:i/>
                <w:iCs/>
                <w:lang w:val="en-GB" w:eastAsia="zh-CN"/>
              </w:rPr>
              <w:t xml:space="preserve"> to the Msg3</w:t>
            </w:r>
            <w:r w:rsidRPr="007951AA">
              <w:rPr>
                <w:rFonts w:eastAsia="DengXian"/>
                <w:bCs/>
                <w:i/>
                <w:iCs/>
                <w:lang w:val="en-GB" w:eastAsia="zh-CN"/>
              </w:rPr>
              <w:t xml:space="preserve">.   </w:t>
            </w:r>
            <w:r w:rsidRPr="005B55AD">
              <w:rPr>
                <w:rFonts w:eastAsia="DengXian"/>
                <w:bCs/>
                <w:i/>
                <w:iCs/>
                <w:highlight w:val="yellow"/>
                <w:u w:val="single"/>
                <w:lang w:val="en-GB" w:eastAsia="zh-CN"/>
              </w:rPr>
              <w:t>May come back for D2R data, if the NACK feedback indication is needed</w:t>
            </w:r>
            <w:r w:rsidRPr="005B55AD">
              <w:rPr>
                <w:rFonts w:eastAsia="DengXian"/>
                <w:bCs/>
                <w:i/>
                <w:iCs/>
                <w:highlight w:val="yellow"/>
                <w:lang w:val="en-GB" w:eastAsia="zh-CN"/>
              </w:rPr>
              <w:t xml:space="preserve"> for the purpose to stop/terminate the “on-going procedure” and release the AS ID accordingly (depending on other later discussion).</w:t>
            </w:r>
          </w:p>
          <w:p w14:paraId="0C919C2B" w14:textId="77777777" w:rsidR="0044504E" w:rsidRPr="007951AA" w:rsidRDefault="0044504E" w:rsidP="00D418A2">
            <w:pPr>
              <w:overflowPunct/>
              <w:autoSpaceDE/>
              <w:autoSpaceDN/>
              <w:snapToGrid w:val="0"/>
              <w:spacing w:after="60"/>
              <w:ind w:left="332"/>
              <w:rPr>
                <w:rFonts w:eastAsia="DengXian"/>
                <w:bCs/>
                <w:i/>
                <w:iCs/>
                <w:lang w:val="en-GB" w:eastAsia="zh-CN"/>
              </w:rPr>
            </w:pPr>
            <w:r>
              <w:rPr>
                <w:rFonts w:eastAsia="DengXian"/>
                <w:bCs/>
                <w:i/>
                <w:iCs/>
                <w:lang w:val="en-GB" w:eastAsia="zh-CN"/>
              </w:rPr>
              <w:t>2</w:t>
            </w:r>
            <w:r w:rsidRPr="007951AA">
              <w:rPr>
                <w:rFonts w:eastAsia="DengXian"/>
                <w:bCs/>
                <w:i/>
                <w:iCs/>
                <w:lang w:val="en-GB" w:eastAsia="zh-CN"/>
              </w:rPr>
              <w:tab/>
              <w:t xml:space="preserve">For </w:t>
            </w:r>
            <w:r w:rsidRPr="00B008EE">
              <w:rPr>
                <w:rFonts w:eastAsia="DengXian"/>
                <w:b/>
                <w:i/>
                <w:iCs/>
                <w:lang w:val="en-GB" w:eastAsia="zh-CN"/>
              </w:rPr>
              <w:t>msg3</w:t>
            </w:r>
            <w:r w:rsidRPr="007951AA">
              <w:rPr>
                <w:rFonts w:eastAsia="DengXian"/>
                <w:bCs/>
                <w:i/>
                <w:iCs/>
                <w:lang w:val="en-GB" w:eastAsia="zh-CN"/>
              </w:rPr>
              <w:t xml:space="preserve">, we rely on whether the </w:t>
            </w:r>
            <w:r w:rsidRPr="00B008EE">
              <w:rPr>
                <w:rFonts w:eastAsia="DengXian"/>
                <w:b/>
                <w:i/>
                <w:iCs/>
                <w:lang w:val="en-GB" w:eastAsia="zh-CN"/>
              </w:rPr>
              <w:t xml:space="preserve">device receives NACK indication before subsequent R2D message to </w:t>
            </w:r>
            <w:r w:rsidRPr="005D3B98">
              <w:rPr>
                <w:rFonts w:eastAsia="DengXian"/>
                <w:b/>
                <w:i/>
                <w:iCs/>
                <w:lang w:val="en-GB" w:eastAsia="zh-CN"/>
              </w:rPr>
              <w:t>determine re-access</w:t>
            </w:r>
            <w:r w:rsidRPr="005D3B98">
              <w:rPr>
                <w:rFonts w:eastAsia="DengXian"/>
                <w:bCs/>
                <w:i/>
                <w:iCs/>
                <w:lang w:val="en-GB" w:eastAsia="zh-CN"/>
              </w:rPr>
              <w:t>.</w:t>
            </w:r>
            <w:r w:rsidRPr="007951AA">
              <w:rPr>
                <w:rFonts w:eastAsia="DengXian"/>
                <w:bCs/>
                <w:i/>
                <w:iCs/>
                <w:lang w:val="en-GB" w:eastAsia="zh-CN"/>
              </w:rPr>
              <w:t xml:space="preserve">    </w:t>
            </w:r>
            <w:r w:rsidRPr="00B008EE">
              <w:rPr>
                <w:rFonts w:eastAsia="DengXian"/>
                <w:bCs/>
                <w:i/>
                <w:iCs/>
                <w:u w:val="single"/>
                <w:lang w:val="en-GB" w:eastAsia="zh-CN"/>
              </w:rPr>
              <w:t>No need for a timer</w:t>
            </w:r>
            <w:r w:rsidRPr="007951AA">
              <w:rPr>
                <w:rFonts w:eastAsia="DengXian"/>
                <w:bCs/>
                <w:i/>
                <w:iCs/>
                <w:lang w:val="en-GB" w:eastAsia="zh-CN"/>
              </w:rPr>
              <w:t>.   FFS whether subsequent R2D message is trigger message or paging</w:t>
            </w:r>
          </w:p>
          <w:p w14:paraId="4920C6D5" w14:textId="77777777" w:rsidR="0044504E" w:rsidRPr="007951AA" w:rsidRDefault="0044504E" w:rsidP="00D418A2">
            <w:pPr>
              <w:overflowPunct/>
              <w:autoSpaceDE/>
              <w:autoSpaceDN/>
              <w:snapToGrid w:val="0"/>
              <w:spacing w:after="60"/>
              <w:ind w:left="332"/>
              <w:rPr>
                <w:rFonts w:eastAsia="DengXian"/>
                <w:bCs/>
                <w:i/>
                <w:iCs/>
                <w:lang w:val="en-GB" w:eastAsia="zh-CN"/>
              </w:rPr>
            </w:pPr>
            <w:r>
              <w:rPr>
                <w:rFonts w:eastAsia="DengXian"/>
                <w:bCs/>
                <w:i/>
                <w:iCs/>
                <w:lang w:val="en-GB" w:eastAsia="zh-CN"/>
              </w:rPr>
              <w:t>3</w:t>
            </w:r>
            <w:r w:rsidRPr="007951AA">
              <w:rPr>
                <w:rFonts w:eastAsia="DengXian"/>
                <w:bCs/>
                <w:i/>
                <w:iCs/>
                <w:lang w:val="en-GB" w:eastAsia="zh-CN"/>
              </w:rPr>
              <w:tab/>
              <w:t xml:space="preserve">For </w:t>
            </w:r>
            <w:r w:rsidRPr="00B008EE">
              <w:rPr>
                <w:rFonts w:eastAsia="DengXian"/>
                <w:b/>
                <w:i/>
                <w:iCs/>
                <w:lang w:val="en-GB" w:eastAsia="zh-CN"/>
              </w:rPr>
              <w:t>CFRA</w:t>
            </w:r>
            <w:r w:rsidRPr="007951AA">
              <w:rPr>
                <w:rFonts w:eastAsia="DengXian"/>
                <w:bCs/>
                <w:i/>
                <w:iCs/>
                <w:lang w:val="en-GB" w:eastAsia="zh-CN"/>
              </w:rPr>
              <w:t xml:space="preserve">, </w:t>
            </w:r>
            <w:r w:rsidRPr="00B008EE">
              <w:rPr>
                <w:rFonts w:eastAsia="DengXian"/>
                <w:b/>
                <w:i/>
                <w:iCs/>
                <w:lang w:val="en-GB" w:eastAsia="zh-CN"/>
              </w:rPr>
              <w:t>NACK feedback</w:t>
            </w:r>
            <w:r w:rsidRPr="007951AA">
              <w:rPr>
                <w:rFonts w:eastAsia="DengXian"/>
                <w:bCs/>
                <w:i/>
                <w:iCs/>
                <w:lang w:val="en-GB" w:eastAsia="zh-CN"/>
              </w:rPr>
              <w:t xml:space="preserve"> and </w:t>
            </w:r>
            <w:r w:rsidRPr="00B008EE">
              <w:rPr>
                <w:rFonts w:eastAsia="DengXian"/>
                <w:b/>
                <w:i/>
                <w:iCs/>
                <w:lang w:val="en-GB" w:eastAsia="zh-CN"/>
              </w:rPr>
              <w:t>re-access</w:t>
            </w:r>
            <w:r w:rsidRPr="007951AA">
              <w:rPr>
                <w:rFonts w:eastAsia="DengXian"/>
                <w:bCs/>
                <w:i/>
                <w:iCs/>
                <w:lang w:val="en-GB" w:eastAsia="zh-CN"/>
              </w:rPr>
              <w:t xml:space="preserve"> is </w:t>
            </w:r>
            <w:r w:rsidRPr="00B008EE">
              <w:rPr>
                <w:rFonts w:eastAsia="DengXian"/>
                <w:b/>
                <w:i/>
                <w:iCs/>
                <w:u w:val="single"/>
                <w:lang w:val="en-GB" w:eastAsia="zh-CN"/>
              </w:rPr>
              <w:t>not supported</w:t>
            </w:r>
            <w:r w:rsidRPr="007951AA">
              <w:rPr>
                <w:rFonts w:eastAsia="DengXian"/>
                <w:bCs/>
                <w:i/>
                <w:iCs/>
                <w:lang w:val="en-GB" w:eastAsia="zh-CN"/>
              </w:rPr>
              <w:t>.  FFS how to achieve</w:t>
            </w:r>
          </w:p>
          <w:p w14:paraId="2E6AC395" w14:textId="77777777" w:rsidR="0044504E" w:rsidRDefault="0044504E" w:rsidP="00D418A2">
            <w:pPr>
              <w:overflowPunct/>
              <w:autoSpaceDE/>
              <w:autoSpaceDN/>
              <w:snapToGrid w:val="0"/>
              <w:spacing w:after="60"/>
              <w:ind w:left="332"/>
              <w:rPr>
                <w:rFonts w:eastAsia="DengXian"/>
                <w:bCs/>
                <w:i/>
                <w:iCs/>
                <w:lang w:val="en-GB" w:eastAsia="zh-CN"/>
              </w:rPr>
            </w:pPr>
            <w:r>
              <w:rPr>
                <w:rFonts w:eastAsia="DengXian"/>
                <w:bCs/>
                <w:i/>
                <w:iCs/>
                <w:lang w:val="en-GB" w:eastAsia="zh-CN"/>
              </w:rPr>
              <w:t>4</w:t>
            </w:r>
            <w:r w:rsidRPr="007951AA">
              <w:rPr>
                <w:rFonts w:eastAsia="DengXian"/>
                <w:bCs/>
                <w:i/>
                <w:iCs/>
                <w:lang w:val="en-GB" w:eastAsia="zh-CN"/>
              </w:rPr>
              <w:tab/>
            </w:r>
            <w:r w:rsidRPr="005B55AD">
              <w:rPr>
                <w:rFonts w:eastAsia="DengXian"/>
                <w:bCs/>
                <w:i/>
                <w:iCs/>
                <w:highlight w:val="yellow"/>
                <w:lang w:val="en-GB" w:eastAsia="zh-CN"/>
              </w:rPr>
              <w:t>FFS on end of procedure</w:t>
            </w:r>
            <w:r>
              <w:rPr>
                <w:rFonts w:eastAsia="DengXian"/>
                <w:bCs/>
                <w:i/>
                <w:iCs/>
                <w:lang w:val="en-GB" w:eastAsia="zh-CN"/>
              </w:rPr>
              <w:t>.</w:t>
            </w:r>
          </w:p>
          <w:p w14:paraId="50DDEFEA" w14:textId="0E09BE7B" w:rsidR="009E22E9" w:rsidRPr="0055436E" w:rsidRDefault="009E22E9" w:rsidP="009E22E9">
            <w:pPr>
              <w:overflowPunct/>
              <w:autoSpaceDE/>
              <w:autoSpaceDN/>
              <w:adjustRightInd/>
              <w:spacing w:before="60" w:after="60"/>
              <w:ind w:left="360" w:hanging="360"/>
              <w:rPr>
                <w:rFonts w:eastAsia="MS Mincho"/>
                <w:bCs/>
                <w:szCs w:val="24"/>
                <w:lang w:val="en-GB" w:eastAsia="en-GB"/>
              </w:rPr>
            </w:pPr>
            <w:r w:rsidRPr="00C21A5F">
              <w:rPr>
                <w:rFonts w:eastAsia="MS Mincho"/>
                <w:bCs/>
                <w:szCs w:val="24"/>
                <w:lang w:val="en-GB" w:eastAsia="en-GB"/>
              </w:rPr>
              <w:t>[</w:t>
            </w:r>
            <w:r w:rsidRPr="0055436E">
              <w:rPr>
                <w:rFonts w:eastAsia="MS Mincho"/>
                <w:bCs/>
                <w:szCs w:val="24"/>
                <w:lang w:val="en-GB" w:eastAsia="en-GB"/>
              </w:rPr>
              <w:t>Agreements (RAN2 #1</w:t>
            </w:r>
            <w:r>
              <w:rPr>
                <w:rFonts w:eastAsia="MS Mincho"/>
                <w:bCs/>
                <w:szCs w:val="24"/>
                <w:lang w:val="en-GB" w:eastAsia="en-GB"/>
              </w:rPr>
              <w:t>30</w:t>
            </w:r>
            <w:r w:rsidRPr="0055436E">
              <w:rPr>
                <w:rFonts w:eastAsia="MS Mincho"/>
                <w:bCs/>
                <w:szCs w:val="24"/>
                <w:lang w:val="en-GB" w:eastAsia="en-GB"/>
              </w:rPr>
              <w:t>)</w:t>
            </w:r>
            <w:r w:rsidRPr="00C21A5F">
              <w:rPr>
                <w:rFonts w:eastAsia="MS Mincho"/>
                <w:bCs/>
                <w:szCs w:val="24"/>
                <w:lang w:val="en-GB" w:eastAsia="en-GB"/>
              </w:rPr>
              <w:t>]</w:t>
            </w:r>
          </w:p>
          <w:p w14:paraId="428A8973" w14:textId="77777777" w:rsidR="009E22E9" w:rsidRPr="00002208" w:rsidRDefault="0065768B" w:rsidP="001C35A6">
            <w:pPr>
              <w:overflowPunct/>
              <w:autoSpaceDE/>
              <w:autoSpaceDN/>
              <w:snapToGrid w:val="0"/>
              <w:spacing w:after="60"/>
              <w:ind w:left="332"/>
              <w:rPr>
                <w:rFonts w:eastAsia="DengXian"/>
                <w:bCs/>
                <w:i/>
                <w:iCs/>
                <w:lang w:val="en-GB" w:eastAsia="zh-CN"/>
              </w:rPr>
            </w:pPr>
            <w:r w:rsidRPr="00002208">
              <w:rPr>
                <w:rFonts w:eastAsia="DengXian"/>
                <w:b/>
                <w:i/>
                <w:iCs/>
                <w:lang w:val="en-GB" w:eastAsia="zh-CN"/>
              </w:rPr>
              <w:t>NACK feedback</w:t>
            </w:r>
            <w:r w:rsidRPr="00002208">
              <w:rPr>
                <w:rFonts w:eastAsia="DengXian"/>
                <w:bCs/>
                <w:i/>
                <w:iCs/>
                <w:lang w:val="en-GB" w:eastAsia="zh-CN"/>
              </w:rPr>
              <w:t xml:space="preserve"> is defined as an </w:t>
            </w:r>
            <w:r w:rsidRPr="00002208">
              <w:rPr>
                <w:rFonts w:eastAsia="DengXian"/>
                <w:b/>
                <w:i/>
                <w:iCs/>
                <w:lang w:val="en-GB" w:eastAsia="zh-CN"/>
              </w:rPr>
              <w:t>explicit message</w:t>
            </w:r>
            <w:r w:rsidRPr="00002208">
              <w:rPr>
                <w:rFonts w:eastAsia="DengXian"/>
                <w:bCs/>
                <w:i/>
                <w:iCs/>
                <w:lang w:val="en-GB" w:eastAsia="zh-CN"/>
              </w:rPr>
              <w:t xml:space="preserve"> (i.e. new message type).  </w:t>
            </w:r>
            <w:r w:rsidRPr="00002208">
              <w:rPr>
                <w:rFonts w:eastAsia="DengXian"/>
                <w:b/>
                <w:i/>
                <w:iCs/>
                <w:lang w:val="en-GB" w:eastAsia="zh-CN"/>
              </w:rPr>
              <w:t>AS ID(s) is/are included</w:t>
            </w:r>
            <w:r w:rsidRPr="00002208">
              <w:rPr>
                <w:rFonts w:eastAsia="DengXian"/>
                <w:bCs/>
                <w:i/>
                <w:iCs/>
                <w:lang w:val="en-GB" w:eastAsia="zh-CN"/>
              </w:rPr>
              <w:t xml:space="preserve"> to indicate the failure for given device(s).   </w:t>
            </w:r>
            <w:r w:rsidRPr="00002208">
              <w:rPr>
                <w:rFonts w:eastAsia="DengXian"/>
                <w:b/>
                <w:i/>
                <w:iCs/>
                <w:lang w:val="en-GB" w:eastAsia="zh-CN"/>
              </w:rPr>
              <w:t>Multiplexing</w:t>
            </w:r>
            <w:r w:rsidRPr="00002208">
              <w:rPr>
                <w:rFonts w:eastAsia="DengXian"/>
                <w:bCs/>
                <w:i/>
                <w:iCs/>
                <w:lang w:val="en-GB" w:eastAsia="zh-CN"/>
              </w:rPr>
              <w:t xml:space="preserve"> of NACK feedback is supported in one message</w:t>
            </w:r>
          </w:p>
          <w:p w14:paraId="0978AF7A" w14:textId="1EDC6B8C" w:rsidR="00505C7F" w:rsidRPr="001B0645" w:rsidRDefault="00505C7F" w:rsidP="001C35A6">
            <w:pPr>
              <w:overflowPunct/>
              <w:autoSpaceDE/>
              <w:autoSpaceDN/>
              <w:snapToGrid w:val="0"/>
              <w:spacing w:after="60"/>
              <w:ind w:left="332"/>
              <w:rPr>
                <w:rFonts w:eastAsia="DengXian"/>
                <w:bCs/>
                <w:i/>
                <w:iCs/>
                <w:lang w:val="en-GB" w:eastAsia="zh-CN"/>
              </w:rPr>
            </w:pPr>
            <w:r w:rsidRPr="00002208">
              <w:rPr>
                <w:rFonts w:eastAsia="DengXian"/>
                <w:bCs/>
                <w:i/>
                <w:iCs/>
                <w:lang w:val="en-GB" w:eastAsia="zh-CN"/>
              </w:rPr>
              <w:t xml:space="preserve">After MSG3 transmission, </w:t>
            </w:r>
            <w:r w:rsidRPr="00002208">
              <w:rPr>
                <w:rFonts w:eastAsia="DengXian"/>
                <w:b/>
                <w:i/>
                <w:iCs/>
                <w:lang w:val="en-GB" w:eastAsia="zh-CN"/>
              </w:rPr>
              <w:t>upon receiving NACK with its AS ID</w:t>
            </w:r>
            <w:r w:rsidRPr="00002208">
              <w:rPr>
                <w:rFonts w:eastAsia="DengXian"/>
                <w:bCs/>
                <w:i/>
                <w:iCs/>
                <w:lang w:val="en-GB" w:eastAsia="zh-CN"/>
              </w:rPr>
              <w:t xml:space="preserve"> before subsequent paging or command addressed to this device from the reader, </w:t>
            </w:r>
            <w:r w:rsidRPr="00002208">
              <w:rPr>
                <w:rFonts w:eastAsia="DengXian"/>
                <w:b/>
                <w:i/>
                <w:iCs/>
                <w:lang w:val="en-GB" w:eastAsia="zh-CN"/>
              </w:rPr>
              <w:t>device determines it will perform re-access</w:t>
            </w:r>
            <w:r w:rsidRPr="00002208">
              <w:rPr>
                <w:rFonts w:eastAsia="DengXian"/>
                <w:bCs/>
                <w:i/>
                <w:iCs/>
                <w:lang w:val="en-GB" w:eastAsia="zh-CN"/>
              </w:rPr>
              <w:t xml:space="preserve">.   </w:t>
            </w:r>
            <w:r w:rsidRPr="00002208">
              <w:rPr>
                <w:rFonts w:eastAsia="DengXian"/>
                <w:bCs/>
                <w:i/>
                <w:iCs/>
                <w:highlight w:val="yellow"/>
                <w:lang w:val="en-GB" w:eastAsia="zh-CN"/>
              </w:rPr>
              <w:t>FFS how to specify</w:t>
            </w:r>
            <w:r w:rsidRPr="00505C7F">
              <w:rPr>
                <w:rFonts w:eastAsia="DengXian"/>
                <w:bCs/>
                <w:i/>
                <w:iCs/>
                <w:lang w:val="en-GB" w:eastAsia="zh-CN"/>
              </w:rPr>
              <w:t xml:space="preserve">.  </w:t>
            </w:r>
          </w:p>
        </w:tc>
      </w:tr>
    </w:tbl>
    <w:p w14:paraId="6392F6D6" w14:textId="4AEF6E53" w:rsidR="0044504E" w:rsidRDefault="004568E6" w:rsidP="00344715">
      <w:pPr>
        <w:spacing w:before="360"/>
        <w:jc w:val="both"/>
        <w:rPr>
          <w:lang w:val="en-GB" w:eastAsia="x-none"/>
        </w:rPr>
      </w:pPr>
      <w:r>
        <w:rPr>
          <w:lang w:val="en-GB" w:eastAsia="x-none"/>
        </w:rPr>
        <w:t>RAN2 has still not conclude</w:t>
      </w:r>
      <w:r w:rsidR="006620F9">
        <w:rPr>
          <w:rFonts w:eastAsiaTheme="minorEastAsia" w:hint="eastAsia"/>
          <w:lang w:val="en-GB" w:eastAsia="ko-KR"/>
        </w:rPr>
        <w:t>d</w:t>
      </w:r>
      <w:r>
        <w:rPr>
          <w:lang w:val="en-GB" w:eastAsia="x-none"/>
        </w:rPr>
        <w:t xml:space="preserve"> on whether </w:t>
      </w:r>
      <w:r w:rsidR="006620F9">
        <w:rPr>
          <w:rFonts w:eastAsiaTheme="minorEastAsia" w:hint="eastAsia"/>
          <w:lang w:val="en-GB" w:eastAsia="ko-KR"/>
        </w:rPr>
        <w:t xml:space="preserve">a </w:t>
      </w:r>
      <w:r>
        <w:rPr>
          <w:lang w:val="en-GB" w:eastAsia="x-none"/>
        </w:rPr>
        <w:t xml:space="preserve">device needs </w:t>
      </w:r>
      <w:r w:rsidR="00734DD6">
        <w:rPr>
          <w:lang w:val="en-GB" w:eastAsia="x-none"/>
        </w:rPr>
        <w:t xml:space="preserve">(or not) </w:t>
      </w:r>
      <w:r>
        <w:rPr>
          <w:lang w:val="en-GB" w:eastAsia="x-none"/>
        </w:rPr>
        <w:t xml:space="preserve">any </w:t>
      </w:r>
      <w:r w:rsidR="0016104E">
        <w:rPr>
          <w:lang w:val="en-GB" w:eastAsia="x-none"/>
        </w:rPr>
        <w:t xml:space="preserve">mechanism or </w:t>
      </w:r>
      <w:r w:rsidR="00125F1D">
        <w:rPr>
          <w:lang w:val="en-GB" w:eastAsia="x-none"/>
        </w:rPr>
        <w:t xml:space="preserve">timer to be </w:t>
      </w:r>
      <w:r w:rsidR="0016104E">
        <w:rPr>
          <w:lang w:val="en-GB" w:eastAsia="x-none"/>
        </w:rPr>
        <w:t xml:space="preserve">used for the device to confirm the success or failure </w:t>
      </w:r>
      <w:r w:rsidR="00125F1D">
        <w:rPr>
          <w:lang w:val="en-GB" w:eastAsia="x-none"/>
        </w:rPr>
        <w:t>after</w:t>
      </w:r>
      <w:r w:rsidR="0016104E">
        <w:rPr>
          <w:lang w:val="en-GB" w:eastAsia="x-none"/>
        </w:rPr>
        <w:t xml:space="preserve"> transmitting its</w:t>
      </w:r>
      <w:r w:rsidR="00125F1D">
        <w:rPr>
          <w:lang w:val="en-GB" w:eastAsia="x-none"/>
        </w:rPr>
        <w:t xml:space="preserve"> D2R message. </w:t>
      </w:r>
      <w:r w:rsidR="001C70E1">
        <w:rPr>
          <w:rFonts w:eastAsiaTheme="minorEastAsia" w:hint="eastAsia"/>
          <w:lang w:val="en-GB" w:eastAsia="ko-KR"/>
        </w:rPr>
        <w:t xml:space="preserve">According to </w:t>
      </w:r>
      <w:r w:rsidR="00A71610">
        <w:rPr>
          <w:rFonts w:eastAsiaTheme="minorEastAsia"/>
          <w:lang w:val="en-GB" w:eastAsia="ko-KR"/>
        </w:rPr>
        <w:t>RAN2</w:t>
      </w:r>
      <w:r w:rsidR="001C70E1">
        <w:rPr>
          <w:rFonts w:eastAsiaTheme="minorEastAsia" w:hint="eastAsia"/>
          <w:lang w:val="en-GB" w:eastAsia="ko-KR"/>
        </w:rPr>
        <w:t xml:space="preserve"> agreements of previous meetings, </w:t>
      </w:r>
      <w:r w:rsidR="0044504E">
        <w:rPr>
          <w:lang w:val="en-GB" w:eastAsia="x-none"/>
        </w:rPr>
        <w:t>there is no way to know whether a D2R transmission is successful</w:t>
      </w:r>
      <w:r w:rsidR="001C70E1">
        <w:rPr>
          <w:rFonts w:eastAsiaTheme="minorEastAsia" w:hint="eastAsia"/>
          <w:lang w:val="en-GB" w:eastAsia="ko-KR"/>
        </w:rPr>
        <w:t xml:space="preserve"> f</w:t>
      </w:r>
      <w:r w:rsidR="001C70E1">
        <w:rPr>
          <w:lang w:val="en-GB" w:eastAsia="x-none"/>
        </w:rPr>
        <w:t xml:space="preserve">rom </w:t>
      </w:r>
      <w:r w:rsidR="001C70E1">
        <w:rPr>
          <w:rFonts w:eastAsiaTheme="minorEastAsia" w:hint="eastAsia"/>
          <w:lang w:val="en-GB" w:eastAsia="ko-KR"/>
        </w:rPr>
        <w:t xml:space="preserve">the </w:t>
      </w:r>
      <w:r w:rsidR="001C70E1">
        <w:rPr>
          <w:lang w:val="en-GB" w:eastAsia="x-none"/>
        </w:rPr>
        <w:t xml:space="preserve">device </w:t>
      </w:r>
      <w:r w:rsidR="001C70E1">
        <w:rPr>
          <w:rFonts w:eastAsiaTheme="minorEastAsia" w:hint="eastAsia"/>
          <w:lang w:val="en-GB" w:eastAsia="ko-KR"/>
        </w:rPr>
        <w:t>point of view (</w:t>
      </w:r>
      <w:r w:rsidR="001C70E1">
        <w:rPr>
          <w:lang w:val="en-GB" w:eastAsia="x-none"/>
        </w:rPr>
        <w:t>PoV</w:t>
      </w:r>
      <w:r w:rsidR="001C70E1">
        <w:rPr>
          <w:rFonts w:eastAsiaTheme="minorEastAsia" w:hint="eastAsia"/>
          <w:lang w:val="en-GB" w:eastAsia="ko-KR"/>
        </w:rPr>
        <w:t>)</w:t>
      </w:r>
      <w:r w:rsidR="0044504E">
        <w:rPr>
          <w:lang w:val="en-GB" w:eastAsia="x-none"/>
        </w:rPr>
        <w:t xml:space="preserve">. </w:t>
      </w:r>
      <w:r w:rsidR="00075406">
        <w:rPr>
          <w:rFonts w:eastAsiaTheme="minorEastAsia" w:hint="eastAsia"/>
          <w:lang w:val="en-GB" w:eastAsia="ko-KR"/>
        </w:rPr>
        <w:t xml:space="preserve">The first </w:t>
      </w:r>
      <w:r w:rsidR="00BD3053">
        <w:rPr>
          <w:rFonts w:eastAsiaTheme="minorEastAsia" w:hint="eastAsia"/>
          <w:lang w:val="en-GB" w:eastAsia="ko-KR"/>
        </w:rPr>
        <w:t xml:space="preserve">option </w:t>
      </w:r>
      <w:r w:rsidR="00D5789C">
        <w:rPr>
          <w:rFonts w:eastAsiaTheme="minorEastAsia" w:hint="eastAsia"/>
          <w:lang w:val="en-GB" w:eastAsia="ko-KR"/>
        </w:rPr>
        <w:t xml:space="preserve">that we can have </w:t>
      </w:r>
      <w:r w:rsidR="005171B4">
        <w:rPr>
          <w:rFonts w:eastAsiaTheme="minorEastAsia" w:hint="eastAsia"/>
          <w:lang w:val="en-GB" w:eastAsia="ko-KR"/>
        </w:rPr>
        <w:t>in Rel</w:t>
      </w:r>
      <w:r w:rsidR="00A81E5F">
        <w:rPr>
          <w:rFonts w:eastAsiaTheme="minorEastAsia"/>
          <w:lang w:val="en-GB" w:eastAsia="ko-KR"/>
        </w:rPr>
        <w:t>-</w:t>
      </w:r>
      <w:r w:rsidR="005171B4">
        <w:rPr>
          <w:rFonts w:eastAsiaTheme="minorEastAsia" w:hint="eastAsia"/>
          <w:lang w:val="en-GB" w:eastAsia="ko-KR"/>
        </w:rPr>
        <w:t xml:space="preserve">19 A-IoT </w:t>
      </w:r>
      <w:r w:rsidR="0044504E">
        <w:rPr>
          <w:lang w:val="en-GB" w:eastAsia="x-none"/>
        </w:rPr>
        <w:t xml:space="preserve">may be that </w:t>
      </w:r>
      <w:r w:rsidR="00C43ADC">
        <w:rPr>
          <w:rFonts w:eastAsiaTheme="minorEastAsia" w:hint="eastAsia"/>
          <w:lang w:val="en-GB" w:eastAsia="ko-KR"/>
        </w:rPr>
        <w:t xml:space="preserve">the </w:t>
      </w:r>
      <w:r w:rsidR="0044504E">
        <w:rPr>
          <w:lang w:val="en-GB" w:eastAsia="x-none"/>
        </w:rPr>
        <w:t>device should always consider a D2R transmission successful immediately</w:t>
      </w:r>
      <w:r w:rsidR="00805DB4">
        <w:rPr>
          <w:rFonts w:eastAsiaTheme="minorEastAsia" w:hint="eastAsia"/>
          <w:lang w:val="en-GB" w:eastAsia="ko-KR"/>
        </w:rPr>
        <w:t xml:space="preserve"> after the D2R transmission</w:t>
      </w:r>
      <w:r w:rsidR="00C43ADC">
        <w:rPr>
          <w:rFonts w:eastAsiaTheme="minorEastAsia" w:hint="eastAsia"/>
          <w:lang w:val="en-GB" w:eastAsia="ko-KR"/>
        </w:rPr>
        <w:t>.</w:t>
      </w:r>
      <w:r w:rsidR="0044504E">
        <w:rPr>
          <w:lang w:val="en-GB" w:eastAsia="x-none"/>
        </w:rPr>
        <w:t xml:space="preserve"> </w:t>
      </w:r>
      <w:r w:rsidR="00075406">
        <w:rPr>
          <w:rFonts w:eastAsiaTheme="minorEastAsia" w:hint="eastAsia"/>
          <w:lang w:val="en-GB" w:eastAsia="ko-KR"/>
        </w:rPr>
        <w:t xml:space="preserve">The second </w:t>
      </w:r>
      <w:r w:rsidR="00D5789C">
        <w:rPr>
          <w:rFonts w:eastAsiaTheme="minorEastAsia" w:hint="eastAsia"/>
          <w:lang w:val="en-GB" w:eastAsia="ko-KR"/>
        </w:rPr>
        <w:t xml:space="preserve">option </w:t>
      </w:r>
      <w:r w:rsidR="0044504E">
        <w:rPr>
          <w:lang w:val="en-GB" w:eastAsia="x-none"/>
        </w:rPr>
        <w:t xml:space="preserve">may be that </w:t>
      </w:r>
      <w:r w:rsidR="00C43ADC">
        <w:rPr>
          <w:rFonts w:eastAsiaTheme="minorEastAsia" w:hint="eastAsia"/>
          <w:lang w:val="en-GB" w:eastAsia="ko-KR"/>
        </w:rPr>
        <w:t xml:space="preserve">the </w:t>
      </w:r>
      <w:r w:rsidR="0044504E">
        <w:rPr>
          <w:lang w:val="en-GB" w:eastAsia="x-none"/>
        </w:rPr>
        <w:t xml:space="preserve">device should wait until </w:t>
      </w:r>
      <w:r w:rsidR="00BD3053">
        <w:rPr>
          <w:rFonts w:eastAsiaTheme="minorEastAsia" w:hint="eastAsia"/>
          <w:lang w:val="en-GB" w:eastAsia="ko-KR"/>
        </w:rPr>
        <w:t xml:space="preserve">a </w:t>
      </w:r>
      <w:r w:rsidR="0044504E">
        <w:rPr>
          <w:lang w:val="en-GB" w:eastAsia="x-none"/>
        </w:rPr>
        <w:t xml:space="preserve">next R2D message </w:t>
      </w:r>
      <w:r w:rsidR="00215F03">
        <w:rPr>
          <w:rFonts w:eastAsiaTheme="minorEastAsia"/>
          <w:lang w:val="en-GB" w:eastAsia="ko-KR"/>
        </w:rPr>
        <w:t>to</w:t>
      </w:r>
      <w:r w:rsidR="00600325">
        <w:rPr>
          <w:rFonts w:eastAsiaTheme="minorEastAsia" w:hint="eastAsia"/>
          <w:lang w:val="en-GB" w:eastAsia="ko-KR"/>
        </w:rPr>
        <w:t xml:space="preserve"> </w:t>
      </w:r>
      <w:r w:rsidR="00A037FD">
        <w:rPr>
          <w:rFonts w:eastAsiaTheme="minorEastAsia"/>
          <w:lang w:val="en-GB" w:eastAsia="ko-KR"/>
        </w:rPr>
        <w:t>implicitly</w:t>
      </w:r>
      <w:r w:rsidR="00A037FD">
        <w:rPr>
          <w:rFonts w:eastAsiaTheme="minorEastAsia" w:hint="eastAsia"/>
          <w:lang w:val="en-GB" w:eastAsia="ko-KR"/>
        </w:rPr>
        <w:t xml:space="preserve"> or explicitly </w:t>
      </w:r>
      <w:r w:rsidR="00AD1F46">
        <w:rPr>
          <w:rFonts w:eastAsiaTheme="minorEastAsia"/>
          <w:lang w:val="en-GB" w:eastAsia="ko-KR"/>
        </w:rPr>
        <w:t>identify a success or failure</w:t>
      </w:r>
      <w:r w:rsidR="00A037FD">
        <w:rPr>
          <w:rFonts w:eastAsiaTheme="minorEastAsia" w:hint="eastAsia"/>
          <w:lang w:val="en-GB" w:eastAsia="ko-KR"/>
        </w:rPr>
        <w:t xml:space="preserve"> of the</w:t>
      </w:r>
      <w:r w:rsidR="00AD1F46">
        <w:rPr>
          <w:rFonts w:eastAsiaTheme="minorEastAsia"/>
          <w:lang w:val="en-GB" w:eastAsia="ko-KR"/>
        </w:rPr>
        <w:t xml:space="preserve"> previously transmitted</w:t>
      </w:r>
      <w:r w:rsidR="00A037FD">
        <w:rPr>
          <w:rFonts w:eastAsiaTheme="minorEastAsia" w:hint="eastAsia"/>
          <w:lang w:val="en-GB" w:eastAsia="ko-KR"/>
        </w:rPr>
        <w:t xml:space="preserve"> D2R </w:t>
      </w:r>
      <w:r w:rsidR="00AD1F46">
        <w:rPr>
          <w:rFonts w:eastAsiaTheme="minorEastAsia"/>
          <w:lang w:val="en-GB" w:eastAsia="ko-KR"/>
        </w:rPr>
        <w:t>message</w:t>
      </w:r>
      <w:r w:rsidR="0044504E">
        <w:rPr>
          <w:lang w:val="en-GB" w:eastAsia="x-none"/>
        </w:rPr>
        <w:t xml:space="preserve">. </w:t>
      </w:r>
      <w:r w:rsidR="00090E4B">
        <w:rPr>
          <w:rFonts w:eastAsiaTheme="minorEastAsia" w:hint="eastAsia"/>
          <w:lang w:val="en-GB" w:eastAsia="ko-KR"/>
        </w:rPr>
        <w:t>The f</w:t>
      </w:r>
      <w:r w:rsidR="0044504E">
        <w:rPr>
          <w:lang w:val="en-GB" w:eastAsia="x-none"/>
        </w:rPr>
        <w:t xml:space="preserve">irst </w:t>
      </w:r>
      <w:r w:rsidR="006D2332">
        <w:rPr>
          <w:rFonts w:eastAsiaTheme="minorEastAsia" w:hint="eastAsia"/>
          <w:lang w:val="en-GB" w:eastAsia="ko-KR"/>
        </w:rPr>
        <w:t xml:space="preserve">option </w:t>
      </w:r>
      <w:r w:rsidR="0044504E">
        <w:rPr>
          <w:lang w:val="en-GB" w:eastAsia="x-none"/>
        </w:rPr>
        <w:t xml:space="preserve">might be simple from </w:t>
      </w:r>
      <w:r w:rsidR="002550DD">
        <w:rPr>
          <w:rFonts w:eastAsiaTheme="minorEastAsia" w:hint="eastAsia"/>
          <w:lang w:val="en-GB" w:eastAsia="ko-KR"/>
        </w:rPr>
        <w:t xml:space="preserve">the </w:t>
      </w:r>
      <w:r w:rsidR="0044504E">
        <w:rPr>
          <w:lang w:val="en-GB" w:eastAsia="x-none"/>
        </w:rPr>
        <w:t xml:space="preserve">device PoV but might not be very optimum if the </w:t>
      </w:r>
      <w:r w:rsidR="002550DD">
        <w:rPr>
          <w:rFonts w:eastAsiaTheme="minorEastAsia" w:hint="eastAsia"/>
          <w:lang w:val="en-GB" w:eastAsia="ko-KR"/>
        </w:rPr>
        <w:t>r</w:t>
      </w:r>
      <w:r w:rsidR="0044504E">
        <w:rPr>
          <w:lang w:val="en-GB" w:eastAsia="x-none"/>
        </w:rPr>
        <w:t xml:space="preserve">eader needs to request the device to retransmit </w:t>
      </w:r>
      <w:r w:rsidR="007B0D3D">
        <w:rPr>
          <w:rFonts w:eastAsiaTheme="minorEastAsia" w:hint="eastAsia"/>
          <w:lang w:val="en-GB" w:eastAsia="ko-KR"/>
        </w:rPr>
        <w:t xml:space="preserve">the </w:t>
      </w:r>
      <w:r w:rsidR="0044504E">
        <w:rPr>
          <w:lang w:val="en-GB" w:eastAsia="x-none"/>
        </w:rPr>
        <w:t>previous</w:t>
      </w:r>
      <w:r w:rsidR="00F14DC2">
        <w:rPr>
          <w:rFonts w:eastAsiaTheme="minorEastAsia" w:hint="eastAsia"/>
          <w:lang w:val="en-GB" w:eastAsia="ko-KR"/>
        </w:rPr>
        <w:t>ly transmitted</w:t>
      </w:r>
      <w:r w:rsidR="0044504E">
        <w:rPr>
          <w:lang w:val="en-GB" w:eastAsia="x-none"/>
        </w:rPr>
        <w:t xml:space="preserve"> D</w:t>
      </w:r>
      <w:r w:rsidR="003460B1">
        <w:rPr>
          <w:lang w:val="en-GB" w:eastAsia="x-none"/>
        </w:rPr>
        <w:t>2R</w:t>
      </w:r>
      <w:r w:rsidR="0044504E">
        <w:rPr>
          <w:lang w:val="en-GB" w:eastAsia="x-none"/>
        </w:rPr>
        <w:t xml:space="preserve"> message at some point in the future. </w:t>
      </w:r>
      <w:r w:rsidR="00090E4B">
        <w:rPr>
          <w:rFonts w:eastAsiaTheme="minorEastAsia" w:hint="eastAsia"/>
          <w:lang w:val="en-GB" w:eastAsia="ko-KR"/>
        </w:rPr>
        <w:t>The s</w:t>
      </w:r>
      <w:r w:rsidR="0044504E">
        <w:rPr>
          <w:lang w:val="en-GB" w:eastAsia="x-none"/>
        </w:rPr>
        <w:t xml:space="preserve">econd </w:t>
      </w:r>
      <w:r w:rsidR="00090E4B">
        <w:rPr>
          <w:rFonts w:eastAsiaTheme="minorEastAsia" w:hint="eastAsia"/>
          <w:lang w:val="en-GB" w:eastAsia="ko-KR"/>
        </w:rPr>
        <w:t xml:space="preserve">option </w:t>
      </w:r>
      <w:r w:rsidR="0044504E">
        <w:rPr>
          <w:lang w:val="en-GB" w:eastAsia="x-none"/>
        </w:rPr>
        <w:t xml:space="preserve">might be </w:t>
      </w:r>
      <w:r w:rsidR="0044504E">
        <w:rPr>
          <w:lang w:val="en-GB" w:eastAsia="x-none"/>
        </w:rPr>
        <w:lastRenderedPageBreak/>
        <w:t xml:space="preserve">simple from </w:t>
      </w:r>
      <w:r w:rsidR="0090093C">
        <w:rPr>
          <w:rFonts w:eastAsiaTheme="minorEastAsia" w:hint="eastAsia"/>
          <w:lang w:val="en-GB" w:eastAsia="ko-KR"/>
        </w:rPr>
        <w:t xml:space="preserve">the </w:t>
      </w:r>
      <w:r w:rsidR="0044504E">
        <w:rPr>
          <w:lang w:val="en-GB" w:eastAsia="x-none"/>
        </w:rPr>
        <w:t xml:space="preserve">network PoV but might not be ideal from </w:t>
      </w:r>
      <w:r w:rsidR="0090093C">
        <w:rPr>
          <w:rFonts w:eastAsiaTheme="minorEastAsia" w:hint="eastAsia"/>
          <w:lang w:val="en-GB" w:eastAsia="ko-KR"/>
        </w:rPr>
        <w:t xml:space="preserve">the </w:t>
      </w:r>
      <w:r w:rsidR="0044504E">
        <w:rPr>
          <w:lang w:val="en-GB" w:eastAsia="x-none"/>
        </w:rPr>
        <w:t xml:space="preserve">device PoV as </w:t>
      </w:r>
      <w:r w:rsidR="0077435E">
        <w:rPr>
          <w:rFonts w:eastAsiaTheme="minorEastAsia" w:hint="eastAsia"/>
          <w:lang w:val="en-GB" w:eastAsia="ko-KR"/>
        </w:rPr>
        <w:t xml:space="preserve">the device </w:t>
      </w:r>
      <w:r w:rsidR="003460B1">
        <w:rPr>
          <w:lang w:val="en-GB" w:eastAsia="x-none"/>
        </w:rPr>
        <w:t>might</w:t>
      </w:r>
      <w:r w:rsidR="0044504E">
        <w:rPr>
          <w:lang w:val="en-GB" w:eastAsia="x-none"/>
        </w:rPr>
        <w:t xml:space="preserve"> require keeping </w:t>
      </w:r>
      <w:r w:rsidR="007B5ADA">
        <w:rPr>
          <w:rFonts w:eastAsiaTheme="minorEastAsia" w:hint="eastAsia"/>
          <w:lang w:val="en-GB" w:eastAsia="ko-KR"/>
        </w:rPr>
        <w:t xml:space="preserve">the </w:t>
      </w:r>
      <w:r w:rsidR="0044504E">
        <w:rPr>
          <w:lang w:val="en-GB" w:eastAsia="x-none"/>
        </w:rPr>
        <w:t>previous</w:t>
      </w:r>
      <w:r w:rsidR="007B5ADA">
        <w:rPr>
          <w:rFonts w:eastAsiaTheme="minorEastAsia" w:hint="eastAsia"/>
          <w:lang w:val="en-GB" w:eastAsia="ko-KR"/>
        </w:rPr>
        <w:t>ly transmitted</w:t>
      </w:r>
      <w:r w:rsidR="0044504E">
        <w:rPr>
          <w:lang w:val="en-GB" w:eastAsia="x-none"/>
        </w:rPr>
        <w:t xml:space="preserve"> D2R message in limbo for long time, e.g. until next</w:t>
      </w:r>
      <w:r w:rsidR="003460B1">
        <w:rPr>
          <w:lang w:val="en-GB" w:eastAsia="x-none"/>
        </w:rPr>
        <w:t>/applicable</w:t>
      </w:r>
      <w:r w:rsidR="0044504E">
        <w:rPr>
          <w:lang w:val="en-GB" w:eastAsia="x-none"/>
        </w:rPr>
        <w:t xml:space="preserve"> R2D message is received or the ongoing A-IoT procedure is terminated (</w:t>
      </w:r>
      <w:r w:rsidR="0062151B">
        <w:rPr>
          <w:lang w:val="en-GB" w:eastAsia="x-none"/>
        </w:rPr>
        <w:t xml:space="preserve">as </w:t>
      </w:r>
      <w:r w:rsidR="0044504E">
        <w:rPr>
          <w:lang w:val="en-GB" w:eastAsia="x-none"/>
        </w:rPr>
        <w:t xml:space="preserve">success or failure). If so, this would not be ideal from power consumption PoV. </w:t>
      </w:r>
    </w:p>
    <w:p w14:paraId="1814586B" w14:textId="4612DE81" w:rsidR="0044504E" w:rsidRPr="00FB3233" w:rsidRDefault="0044504E" w:rsidP="0044504E">
      <w:pPr>
        <w:pStyle w:val="observ"/>
        <w:ind w:left="360"/>
      </w:pPr>
      <w:bookmarkStart w:id="20" w:name="_Toc197346050"/>
      <w:bookmarkStart w:id="21" w:name="_Toc197379266"/>
      <w:bookmarkStart w:id="22" w:name="_Toc197431090"/>
      <w:bookmarkStart w:id="23" w:name="_Toc197457095"/>
      <w:bookmarkStart w:id="24" w:name="_Toc197547022"/>
      <w:bookmarkStart w:id="25" w:name="_Toc197623904"/>
      <w:bookmarkStart w:id="26" w:name="_Toc197623962"/>
      <w:bookmarkStart w:id="27" w:name="_Toc205800826"/>
      <w:bookmarkStart w:id="28" w:name="_Toc206087647"/>
      <w:r>
        <w:t xml:space="preserve">After sending </w:t>
      </w:r>
      <w:r w:rsidR="007F55B7">
        <w:t>a</w:t>
      </w:r>
      <w:r>
        <w:t xml:space="preserve"> D2R message</w:t>
      </w:r>
      <w:r w:rsidR="007F55B7">
        <w:t xml:space="preserve"> (after MSG3)</w:t>
      </w:r>
      <w:r>
        <w:t>, the A-IoT device is not aware whether or when to consider this message successful</w:t>
      </w:r>
      <w:r w:rsidRPr="00FB3233">
        <w:t>.</w:t>
      </w:r>
      <w:r>
        <w:t xml:space="preserve"> This may impact negatively to the A-IoT device (e.g., if it keeps </w:t>
      </w:r>
      <w:r w:rsidR="00A96183">
        <w:rPr>
          <w:rFonts w:eastAsiaTheme="minorEastAsia" w:hint="eastAsia"/>
          <w:lang w:eastAsia="ko-KR"/>
        </w:rPr>
        <w:t xml:space="preserve">the </w:t>
      </w:r>
      <w:r>
        <w:t>previous</w:t>
      </w:r>
      <w:r w:rsidR="00A96183">
        <w:rPr>
          <w:rFonts w:eastAsiaTheme="minorEastAsia" w:hint="eastAsia"/>
          <w:lang w:eastAsia="ko-KR"/>
        </w:rPr>
        <w:t>ly transmitted</w:t>
      </w:r>
      <w:r>
        <w:t xml:space="preserve"> D2R message until next applicable R2D message is received or the A-IoT procedure is terminated), or to the network (e.g., if the A-IoT device always considers </w:t>
      </w:r>
      <w:r w:rsidR="00A8218F">
        <w:rPr>
          <w:rFonts w:eastAsiaTheme="minorEastAsia" w:hint="eastAsia"/>
          <w:lang w:eastAsia="ko-KR"/>
        </w:rPr>
        <w:t xml:space="preserve">a transmission of </w:t>
      </w:r>
      <w:r>
        <w:t>a D</w:t>
      </w:r>
      <w:r w:rsidR="00FF11C1">
        <w:t>2R</w:t>
      </w:r>
      <w:r>
        <w:t xml:space="preserve"> message </w:t>
      </w:r>
      <w:r w:rsidR="00A8218F">
        <w:rPr>
          <w:rFonts w:eastAsiaTheme="minorEastAsia" w:hint="eastAsia"/>
          <w:lang w:eastAsia="ko-KR"/>
        </w:rPr>
        <w:t xml:space="preserve">as </w:t>
      </w:r>
      <w:r w:rsidR="00A8218F">
        <w:t xml:space="preserve">successful </w:t>
      </w:r>
      <w:r>
        <w:t>upon its transmission).</w:t>
      </w:r>
      <w:bookmarkEnd w:id="20"/>
      <w:bookmarkEnd w:id="21"/>
      <w:bookmarkEnd w:id="22"/>
      <w:bookmarkEnd w:id="23"/>
      <w:bookmarkEnd w:id="24"/>
      <w:bookmarkEnd w:id="25"/>
      <w:bookmarkEnd w:id="26"/>
      <w:bookmarkEnd w:id="27"/>
      <w:bookmarkEnd w:id="28"/>
    </w:p>
    <w:p w14:paraId="019E8FCC" w14:textId="77777777" w:rsidR="00F25EBE" w:rsidRDefault="0044504E" w:rsidP="0044504E">
      <w:pPr>
        <w:jc w:val="both"/>
        <w:rPr>
          <w:lang w:val="en-GB" w:eastAsia="x-none"/>
        </w:rPr>
      </w:pPr>
      <w:r>
        <w:rPr>
          <w:lang w:val="en-GB" w:eastAsia="x-none"/>
        </w:rPr>
        <w:t>In addition, it is important to clarify that RAN2 agreed not to define a timer in relation to the failure or re-access scenario. However there has no explicit discussion on whether a timer may be used by a device to trigger an implicit success of a previously transmitted D</w:t>
      </w:r>
      <w:r w:rsidR="00FF11C1">
        <w:rPr>
          <w:lang w:val="en-GB" w:eastAsia="x-none"/>
        </w:rPr>
        <w:t>2R</w:t>
      </w:r>
      <w:r>
        <w:rPr>
          <w:lang w:val="en-GB" w:eastAsia="x-none"/>
        </w:rPr>
        <w:t xml:space="preserve"> message. </w:t>
      </w:r>
    </w:p>
    <w:p w14:paraId="5F90D131" w14:textId="0F1FF664" w:rsidR="0044504E" w:rsidRDefault="000B53A4" w:rsidP="00C01BFE">
      <w:pPr>
        <w:jc w:val="both"/>
        <w:rPr>
          <w:lang w:val="en-GB" w:eastAsia="x-none"/>
        </w:rPr>
      </w:pPr>
      <w:r>
        <w:rPr>
          <w:lang w:val="en-GB" w:eastAsia="x-none"/>
        </w:rPr>
        <w:t>It is important to keep</w:t>
      </w:r>
      <w:r w:rsidR="00D63550">
        <w:rPr>
          <w:lang w:val="en-GB" w:eastAsia="x-none"/>
        </w:rPr>
        <w:t xml:space="preserve"> also</w:t>
      </w:r>
      <w:r>
        <w:rPr>
          <w:lang w:val="en-GB" w:eastAsia="x-none"/>
        </w:rPr>
        <w:t xml:space="preserve"> in mind, that </w:t>
      </w:r>
      <w:r w:rsidR="0044504E" w:rsidRPr="00AE05D9">
        <w:rPr>
          <w:lang w:val="en-GB" w:eastAsia="x-none"/>
        </w:rPr>
        <w:t xml:space="preserve">RFID </w:t>
      </w:r>
      <w:r w:rsidR="0044504E">
        <w:rPr>
          <w:lang w:val="en-GB" w:eastAsia="x-none"/>
        </w:rPr>
        <w:t>also</w:t>
      </w:r>
      <w:r w:rsidR="0044504E" w:rsidRPr="00AE05D9">
        <w:rPr>
          <w:lang w:val="en-GB" w:eastAsia="x-none"/>
        </w:rPr>
        <w:t xml:space="preserve"> </w:t>
      </w:r>
      <w:r w:rsidR="009427AC">
        <w:rPr>
          <w:lang w:val="en-GB" w:eastAsia="x-none"/>
        </w:rPr>
        <w:t>specifies</w:t>
      </w:r>
      <w:r w:rsidR="009427AC" w:rsidRPr="00AE05D9">
        <w:rPr>
          <w:lang w:val="en-GB" w:eastAsia="x-none"/>
        </w:rPr>
        <w:t xml:space="preserve"> </w:t>
      </w:r>
      <w:r w:rsidR="0044504E" w:rsidRPr="00AE05D9">
        <w:rPr>
          <w:lang w:val="en-GB" w:eastAsia="x-none"/>
        </w:rPr>
        <w:t>the usage of similar timer</w:t>
      </w:r>
      <w:r w:rsidR="0044504E">
        <w:rPr>
          <w:lang w:val="en-GB" w:eastAsia="x-none"/>
        </w:rPr>
        <w:t>/</w:t>
      </w:r>
      <w:r w:rsidR="0044504E" w:rsidRPr="00AE05D9">
        <w:rPr>
          <w:lang w:val="en-GB" w:eastAsia="x-none"/>
        </w:rPr>
        <w:t>behaviour between conse</w:t>
      </w:r>
      <w:r w:rsidR="0044504E" w:rsidRPr="00AE05D9">
        <w:rPr>
          <w:rFonts w:hint="eastAsia"/>
          <w:lang w:val="en-GB" w:eastAsia="x-none"/>
        </w:rPr>
        <w:t xml:space="preserve">cutive </w:t>
      </w:r>
      <w:r w:rsidR="0044504E">
        <w:rPr>
          <w:lang w:val="en-GB" w:eastAsia="x-none"/>
        </w:rPr>
        <w:t xml:space="preserve">transmissions and receptions defining, when applicable, the minimum, nominal and maximum </w:t>
      </w:r>
      <w:r w:rsidR="0044504E" w:rsidRPr="00AE05D9">
        <w:rPr>
          <w:rFonts w:hint="eastAsia"/>
          <w:lang w:val="en-GB" w:eastAsia="x-none"/>
        </w:rPr>
        <w:t>values</w:t>
      </w:r>
      <w:r w:rsidR="009427AC">
        <w:rPr>
          <w:lang w:val="en-GB" w:eastAsia="x-none"/>
        </w:rPr>
        <w:t>.</w:t>
      </w:r>
      <w:r w:rsidR="0044504E">
        <w:rPr>
          <w:lang w:val="en-GB" w:eastAsia="x-none"/>
        </w:rPr>
        <w:t xml:space="preserve"> </w:t>
      </w:r>
      <w:r w:rsidR="009427AC">
        <w:rPr>
          <w:lang w:val="en-GB" w:eastAsia="x-none"/>
        </w:rPr>
        <w:t>F</w:t>
      </w:r>
      <w:r w:rsidR="0044504E">
        <w:rPr>
          <w:lang w:val="en-GB" w:eastAsia="x-none"/>
        </w:rPr>
        <w:t xml:space="preserve">or example, </w:t>
      </w:r>
      <w:r w:rsidR="009427AC">
        <w:rPr>
          <w:lang w:val="en-GB" w:eastAsia="x-none"/>
        </w:rPr>
        <w:t xml:space="preserve">corresponding </w:t>
      </w:r>
      <w:r w:rsidR="00364231">
        <w:rPr>
          <w:lang w:val="en-GB" w:eastAsia="x-none"/>
        </w:rPr>
        <w:t xml:space="preserve">RFID </w:t>
      </w:r>
      <w:r w:rsidR="009427AC">
        <w:rPr>
          <w:lang w:val="en-GB" w:eastAsia="x-none"/>
        </w:rPr>
        <w:t>table</w:t>
      </w:r>
      <w:r w:rsidR="00C01BFE">
        <w:rPr>
          <w:lang w:val="en-GB" w:eastAsia="x-none"/>
        </w:rPr>
        <w:t>/</w:t>
      </w:r>
      <w:r w:rsidR="009427AC">
        <w:rPr>
          <w:lang w:val="en-GB" w:eastAsia="x-none"/>
        </w:rPr>
        <w:t>figure</w:t>
      </w:r>
      <w:r w:rsidR="00C01BFE">
        <w:rPr>
          <w:lang w:val="en-GB" w:eastAsia="x-none"/>
        </w:rPr>
        <w:t xml:space="preserve"> </w:t>
      </w:r>
      <w:r w:rsidR="00C01BFE">
        <w:rPr>
          <w:lang w:val="en-GB" w:eastAsia="x-none"/>
        </w:rPr>
        <w:fldChar w:fldCharType="begin"/>
      </w:r>
      <w:r w:rsidR="00C01BFE">
        <w:rPr>
          <w:lang w:val="en-GB" w:eastAsia="x-none"/>
        </w:rPr>
        <w:instrText xml:space="preserve"> REF _Ref197338331 \r \h </w:instrText>
      </w:r>
      <w:r w:rsidR="00C01BFE">
        <w:rPr>
          <w:lang w:val="en-GB" w:eastAsia="x-none"/>
        </w:rPr>
      </w:r>
      <w:r w:rsidR="00C01BFE">
        <w:rPr>
          <w:lang w:val="en-GB" w:eastAsia="x-none"/>
        </w:rPr>
        <w:fldChar w:fldCharType="separate"/>
      </w:r>
      <w:r w:rsidR="007538D0">
        <w:rPr>
          <w:lang w:val="en-GB" w:eastAsia="x-none"/>
        </w:rPr>
        <w:t>[3]</w:t>
      </w:r>
      <w:r w:rsidR="00C01BFE">
        <w:rPr>
          <w:lang w:val="en-GB" w:eastAsia="x-none"/>
        </w:rPr>
        <w:fldChar w:fldCharType="end"/>
      </w:r>
      <w:r w:rsidR="009427AC">
        <w:rPr>
          <w:lang w:val="en-GB" w:eastAsia="x-none"/>
        </w:rPr>
        <w:t xml:space="preserve"> </w:t>
      </w:r>
      <w:r w:rsidR="00C01BFE">
        <w:rPr>
          <w:lang w:val="en-GB" w:eastAsia="x-none"/>
        </w:rPr>
        <w:t>which provides linking</w:t>
      </w:r>
      <w:r w:rsidR="009427AC">
        <w:rPr>
          <w:lang w:val="en-GB" w:eastAsia="x-none"/>
        </w:rPr>
        <w:t xml:space="preserve"> </w:t>
      </w:r>
      <w:r w:rsidR="00364231">
        <w:rPr>
          <w:lang w:val="en-GB" w:eastAsia="x-none"/>
        </w:rPr>
        <w:t xml:space="preserve">timing relation </w:t>
      </w:r>
      <w:r w:rsidR="00C01BFE">
        <w:rPr>
          <w:lang w:val="en-GB" w:eastAsia="x-none"/>
        </w:rPr>
        <w:t>and parameters are</w:t>
      </w:r>
      <w:r w:rsidR="00364231">
        <w:rPr>
          <w:lang w:val="en-GB" w:eastAsia="x-none"/>
        </w:rPr>
        <w:t xml:space="preserve"> included in </w:t>
      </w:r>
      <w:r w:rsidR="00364231">
        <w:rPr>
          <w:lang w:val="en-GB" w:eastAsia="x-none"/>
        </w:rPr>
        <w:fldChar w:fldCharType="begin"/>
      </w:r>
      <w:r w:rsidR="00364231">
        <w:rPr>
          <w:lang w:val="en-GB" w:eastAsia="x-none"/>
        </w:rPr>
        <w:instrText xml:space="preserve"> REF _Ref197430202 \h </w:instrText>
      </w:r>
      <w:r w:rsidR="00364231">
        <w:rPr>
          <w:lang w:val="en-GB" w:eastAsia="x-none"/>
        </w:rPr>
      </w:r>
      <w:r w:rsidR="00364231">
        <w:rPr>
          <w:lang w:val="en-GB" w:eastAsia="x-none"/>
        </w:rPr>
        <w:fldChar w:fldCharType="separate"/>
      </w:r>
      <w:r w:rsidR="007538D0">
        <w:t>Annex B</w:t>
      </w:r>
      <w:r w:rsidR="00364231">
        <w:rPr>
          <w:lang w:val="en-GB" w:eastAsia="x-none"/>
        </w:rPr>
        <w:fldChar w:fldCharType="end"/>
      </w:r>
      <w:r w:rsidR="00364231">
        <w:rPr>
          <w:lang w:val="en-GB" w:eastAsia="x-none"/>
        </w:rPr>
        <w:t xml:space="preserve"> for </w:t>
      </w:r>
      <w:r w:rsidR="00C01BFE">
        <w:rPr>
          <w:lang w:val="en-GB" w:eastAsia="x-none"/>
        </w:rPr>
        <w:t>re</w:t>
      </w:r>
      <w:r w:rsidR="00364231">
        <w:rPr>
          <w:lang w:val="en-GB" w:eastAsia="x-none"/>
        </w:rPr>
        <w:t>ference</w:t>
      </w:r>
      <w:r w:rsidR="0044504E" w:rsidRPr="00AE05D9">
        <w:rPr>
          <w:rFonts w:hint="eastAsia"/>
          <w:lang w:val="en-GB" w:eastAsia="x-none"/>
        </w:rPr>
        <w:t>.</w:t>
      </w:r>
      <w:r w:rsidR="0044504E">
        <w:rPr>
          <w:lang w:val="en-GB" w:eastAsia="x-none"/>
        </w:rPr>
        <w:t xml:space="preserve"> </w:t>
      </w:r>
      <w:r w:rsidR="00C01BFE">
        <w:rPr>
          <w:lang w:val="en-GB" w:eastAsia="x-none"/>
        </w:rPr>
        <w:t xml:space="preserve">It can be observed how RFID </w:t>
      </w:r>
      <w:r w:rsidR="00C01BFE" w:rsidRPr="00C01BFE">
        <w:rPr>
          <w:lang w:val="en-GB" w:eastAsia="x-none"/>
        </w:rPr>
        <w:t xml:space="preserve">technology </w:t>
      </w:r>
      <w:r w:rsidR="00C01BFE">
        <w:rPr>
          <w:lang w:val="en-GB" w:eastAsia="x-none"/>
        </w:rPr>
        <w:t>already defines multiple/</w:t>
      </w:r>
      <w:r w:rsidR="00C01BFE" w:rsidRPr="00C01BFE">
        <w:rPr>
          <w:lang w:val="en-GB" w:eastAsia="x-none"/>
        </w:rPr>
        <w:t>different timer</w:t>
      </w:r>
      <w:r w:rsidR="00C431FC">
        <w:rPr>
          <w:lang w:val="en-GB" w:eastAsia="x-none"/>
        </w:rPr>
        <w:t xml:space="preserve">s for the </w:t>
      </w:r>
      <w:r w:rsidR="00840778">
        <w:rPr>
          <w:lang w:val="en-GB" w:eastAsia="x-none"/>
        </w:rPr>
        <w:t>diverse</w:t>
      </w:r>
      <w:r w:rsidR="00C431FC">
        <w:rPr>
          <w:lang w:val="en-GB" w:eastAsia="x-none"/>
        </w:rPr>
        <w:t xml:space="preserve"> scenario</w:t>
      </w:r>
      <w:r w:rsidR="00840778">
        <w:rPr>
          <w:lang w:val="en-GB" w:eastAsia="x-none"/>
        </w:rPr>
        <w:t>s</w:t>
      </w:r>
      <w:r w:rsidR="00C431FC">
        <w:rPr>
          <w:lang w:val="en-GB" w:eastAsia="x-none"/>
        </w:rPr>
        <w:t xml:space="preserve"> and</w:t>
      </w:r>
      <w:r w:rsidR="00C01BFE" w:rsidRPr="00C01BFE">
        <w:rPr>
          <w:lang w:val="en-GB" w:eastAsia="x-none"/>
        </w:rPr>
        <w:t xml:space="preserve"> pairs of transmission/reception. </w:t>
      </w:r>
    </w:p>
    <w:p w14:paraId="51B63A36" w14:textId="53078CD4" w:rsidR="0044504E" w:rsidRPr="00FB3233" w:rsidRDefault="0044504E" w:rsidP="0044504E">
      <w:pPr>
        <w:pStyle w:val="observ"/>
        <w:ind w:left="360"/>
      </w:pPr>
      <w:bookmarkStart w:id="29" w:name="_Toc197547023"/>
      <w:bookmarkStart w:id="30" w:name="_Toc197623905"/>
      <w:bookmarkStart w:id="31" w:name="_Toc197623963"/>
      <w:bookmarkStart w:id="32" w:name="_Toc205800827"/>
      <w:bookmarkStart w:id="33" w:name="_Toc197346051"/>
      <w:bookmarkStart w:id="34" w:name="_Toc197379267"/>
      <w:bookmarkStart w:id="35" w:name="_Toc197431091"/>
      <w:bookmarkStart w:id="36" w:name="_Toc197457096"/>
      <w:bookmarkStart w:id="37" w:name="_Toc206087648"/>
      <w:r>
        <w:t xml:space="preserve">RFID technology already defines </w:t>
      </w:r>
      <w:r w:rsidR="00840778">
        <w:t xml:space="preserve">multiple/different </w:t>
      </w:r>
      <w:r>
        <w:t>time</w:t>
      </w:r>
      <w:r w:rsidR="00840778">
        <w:t xml:space="preserve">rs </w:t>
      </w:r>
      <w:r w:rsidR="00840778">
        <w:rPr>
          <w:lang w:eastAsia="x-none"/>
        </w:rPr>
        <w:t>for the diverse scenarios and</w:t>
      </w:r>
      <w:r w:rsidR="00840778" w:rsidRPr="00C01BFE">
        <w:rPr>
          <w:lang w:eastAsia="x-none"/>
        </w:rPr>
        <w:t xml:space="preserve"> pairs of transmission/reception</w:t>
      </w:r>
      <w:r w:rsidR="00840778">
        <w:rPr>
          <w:lang w:eastAsia="x-none"/>
        </w:rPr>
        <w:t xml:space="preserve"> (as captured in §6.3.1.6.5 of RFID specification)</w:t>
      </w:r>
      <w:r w:rsidR="00840778" w:rsidRPr="00C01BFE">
        <w:rPr>
          <w:lang w:eastAsia="x-none"/>
        </w:rPr>
        <w:t>.</w:t>
      </w:r>
      <w:bookmarkEnd w:id="29"/>
      <w:bookmarkEnd w:id="30"/>
      <w:bookmarkEnd w:id="31"/>
      <w:bookmarkEnd w:id="32"/>
      <w:bookmarkEnd w:id="37"/>
      <w:r w:rsidR="00840778" w:rsidRPr="00C01BFE">
        <w:rPr>
          <w:lang w:eastAsia="x-none"/>
        </w:rPr>
        <w:t xml:space="preserve"> </w:t>
      </w:r>
      <w:bookmarkEnd w:id="33"/>
      <w:bookmarkEnd w:id="34"/>
      <w:bookmarkEnd w:id="35"/>
      <w:bookmarkEnd w:id="36"/>
    </w:p>
    <w:p w14:paraId="56E41BA8" w14:textId="504521E8" w:rsidR="0044504E" w:rsidRDefault="00840778" w:rsidP="0044504E">
      <w:pPr>
        <w:jc w:val="both"/>
        <w:rPr>
          <w:lang w:val="en-GB" w:eastAsia="x-none"/>
        </w:rPr>
      </w:pPr>
      <w:r>
        <w:rPr>
          <w:lang w:val="en-GB" w:eastAsia="x-none"/>
        </w:rPr>
        <w:t>Summarizing, in our understanding, the usage of a short time</w:t>
      </w:r>
      <w:r w:rsidR="00B52735">
        <w:rPr>
          <w:lang w:val="en-GB" w:eastAsia="x-none"/>
        </w:rPr>
        <w:t xml:space="preserve"> or</w:t>
      </w:r>
      <w:r w:rsidR="00BE3599">
        <w:rPr>
          <w:lang w:val="en-GB" w:eastAsia="x-none"/>
        </w:rPr>
        <w:t xml:space="preserve"> an end condition</w:t>
      </w:r>
      <w:r>
        <w:rPr>
          <w:lang w:val="en-GB" w:eastAsia="x-none"/>
        </w:rPr>
        <w:t xml:space="preserve"> can be a simple approach to solve the concerns explained above. </w:t>
      </w:r>
      <w:r w:rsidR="0044504E" w:rsidRPr="00D343E4">
        <w:rPr>
          <w:lang w:val="en-GB" w:eastAsia="x-none"/>
        </w:rPr>
        <w:fldChar w:fldCharType="begin"/>
      </w:r>
      <w:r w:rsidR="0044504E" w:rsidRPr="00D343E4">
        <w:rPr>
          <w:lang w:val="en-GB" w:eastAsia="x-none"/>
        </w:rPr>
        <w:instrText xml:space="preserve"> REF _Ref197335628 \h  \* MERGEFORMAT </w:instrText>
      </w:r>
      <w:r w:rsidR="0044504E" w:rsidRPr="00D343E4">
        <w:rPr>
          <w:lang w:val="en-GB" w:eastAsia="x-none"/>
        </w:rPr>
      </w:r>
      <w:r w:rsidR="0044504E" w:rsidRPr="00D343E4">
        <w:rPr>
          <w:lang w:val="en-GB" w:eastAsia="x-none"/>
        </w:rPr>
        <w:fldChar w:fldCharType="separate"/>
      </w:r>
      <w:r w:rsidR="007538D0" w:rsidRPr="00D1194D">
        <w:t xml:space="preserve">Figure </w:t>
      </w:r>
      <w:r w:rsidR="007538D0" w:rsidRPr="00F6338C">
        <w:rPr>
          <w:noProof/>
        </w:rPr>
        <w:t>1</w:t>
      </w:r>
      <w:r w:rsidR="0044504E" w:rsidRPr="00D343E4">
        <w:rPr>
          <w:lang w:val="en-GB" w:eastAsia="x-none"/>
        </w:rPr>
        <w:fldChar w:fldCharType="end"/>
      </w:r>
      <w:r w:rsidR="0044504E" w:rsidRPr="00D343E4">
        <w:rPr>
          <w:lang w:val="en-GB" w:eastAsia="x-none"/>
        </w:rPr>
        <w:t xml:space="preserve"> </w:t>
      </w:r>
      <w:r w:rsidR="0044504E">
        <w:rPr>
          <w:lang w:val="en-GB" w:eastAsia="x-none"/>
        </w:rPr>
        <w:t xml:space="preserve">provides an overview of </w:t>
      </w:r>
      <w:r w:rsidR="008C40EB">
        <w:rPr>
          <w:lang w:val="en-GB" w:eastAsia="x-none"/>
        </w:rPr>
        <w:t>this</w:t>
      </w:r>
      <w:r w:rsidR="0044504E">
        <w:rPr>
          <w:lang w:val="en-GB" w:eastAsia="x-none"/>
        </w:rPr>
        <w:t xml:space="preserve"> simple mechanism that could be used by the A-IoT device to determine when the transmission of the D</w:t>
      </w:r>
      <w:r w:rsidR="00C95EBE">
        <w:rPr>
          <w:lang w:val="en-GB" w:eastAsia="x-none"/>
        </w:rPr>
        <w:t>2R</w:t>
      </w:r>
      <w:r w:rsidR="0044504E">
        <w:rPr>
          <w:lang w:val="en-GB" w:eastAsia="x-none"/>
        </w:rPr>
        <w:t xml:space="preserve"> message is or can be considered successful.</w:t>
      </w:r>
    </w:p>
    <w:p w14:paraId="0805E768" w14:textId="2647A856" w:rsidR="0044504E" w:rsidRDefault="00FA71B3" w:rsidP="0044504E">
      <w:pPr>
        <w:keepNext/>
        <w:spacing w:after="0"/>
      </w:pPr>
      <w:r w:rsidRPr="00FA71B3">
        <w:rPr>
          <w:noProof/>
        </w:rPr>
        <w:drawing>
          <wp:inline distT="0" distB="0" distL="0" distR="0" wp14:anchorId="488E52CD" wp14:editId="51AFB416">
            <wp:extent cx="5943600" cy="2580005"/>
            <wp:effectExtent l="0" t="0" r="0" b="0"/>
            <wp:docPr id="5794008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580005"/>
                    </a:xfrm>
                    <a:prstGeom prst="rect">
                      <a:avLst/>
                    </a:prstGeom>
                    <a:noFill/>
                    <a:ln>
                      <a:noFill/>
                    </a:ln>
                  </pic:spPr>
                </pic:pic>
              </a:graphicData>
            </a:graphic>
          </wp:inline>
        </w:drawing>
      </w:r>
    </w:p>
    <w:p w14:paraId="658B3F6B" w14:textId="231C2215" w:rsidR="0044504E" w:rsidRPr="00D1194D" w:rsidRDefault="0044504E" w:rsidP="0044504E">
      <w:pPr>
        <w:pStyle w:val="Caption"/>
        <w:jc w:val="center"/>
        <w:rPr>
          <w:i w:val="0"/>
          <w:iCs w:val="0"/>
          <w:color w:val="auto"/>
          <w:sz w:val="20"/>
          <w:szCs w:val="20"/>
          <w:lang w:val="en-GB" w:eastAsia="x-none"/>
        </w:rPr>
      </w:pPr>
      <w:bookmarkStart w:id="38" w:name="_Ref197335628"/>
      <w:r w:rsidRPr="00D1194D">
        <w:rPr>
          <w:i w:val="0"/>
          <w:iCs w:val="0"/>
          <w:color w:val="auto"/>
          <w:sz w:val="20"/>
          <w:szCs w:val="20"/>
        </w:rPr>
        <w:t xml:space="preserve">Figure </w:t>
      </w:r>
      <w:r w:rsidRPr="00D1194D">
        <w:rPr>
          <w:i w:val="0"/>
          <w:iCs w:val="0"/>
          <w:color w:val="auto"/>
          <w:sz w:val="20"/>
          <w:szCs w:val="20"/>
        </w:rPr>
        <w:fldChar w:fldCharType="begin"/>
      </w:r>
      <w:r w:rsidRPr="00D1194D">
        <w:rPr>
          <w:i w:val="0"/>
          <w:iCs w:val="0"/>
          <w:color w:val="auto"/>
          <w:sz w:val="20"/>
          <w:szCs w:val="20"/>
        </w:rPr>
        <w:instrText xml:space="preserve"> SEQ Figure \* ARABIC </w:instrText>
      </w:r>
      <w:r w:rsidRPr="00D1194D">
        <w:rPr>
          <w:i w:val="0"/>
          <w:iCs w:val="0"/>
          <w:color w:val="auto"/>
          <w:sz w:val="20"/>
          <w:szCs w:val="20"/>
        </w:rPr>
        <w:fldChar w:fldCharType="separate"/>
      </w:r>
      <w:r w:rsidR="007538D0">
        <w:rPr>
          <w:i w:val="0"/>
          <w:iCs w:val="0"/>
          <w:noProof/>
          <w:color w:val="auto"/>
          <w:sz w:val="20"/>
          <w:szCs w:val="20"/>
        </w:rPr>
        <w:t>1</w:t>
      </w:r>
      <w:r w:rsidRPr="00D1194D">
        <w:rPr>
          <w:i w:val="0"/>
          <w:iCs w:val="0"/>
          <w:color w:val="auto"/>
          <w:sz w:val="20"/>
          <w:szCs w:val="20"/>
        </w:rPr>
        <w:fldChar w:fldCharType="end"/>
      </w:r>
      <w:bookmarkEnd w:id="38"/>
      <w:r w:rsidRPr="00D1194D">
        <w:rPr>
          <w:i w:val="0"/>
          <w:iCs w:val="0"/>
          <w:color w:val="auto"/>
          <w:sz w:val="20"/>
          <w:szCs w:val="20"/>
        </w:rPr>
        <w:t xml:space="preserve">. Mechanism to determine if </w:t>
      </w:r>
      <w:r w:rsidR="00BE3599">
        <w:rPr>
          <w:i w:val="0"/>
          <w:iCs w:val="0"/>
          <w:color w:val="auto"/>
          <w:sz w:val="20"/>
          <w:szCs w:val="20"/>
        </w:rPr>
        <w:t>a</w:t>
      </w:r>
      <w:r w:rsidRPr="00D1194D">
        <w:rPr>
          <w:i w:val="0"/>
          <w:iCs w:val="0"/>
          <w:color w:val="auto"/>
          <w:sz w:val="20"/>
          <w:szCs w:val="20"/>
        </w:rPr>
        <w:t xml:space="preserve"> D</w:t>
      </w:r>
      <w:r w:rsidR="00C95EBE">
        <w:rPr>
          <w:i w:val="0"/>
          <w:iCs w:val="0"/>
          <w:color w:val="auto"/>
          <w:sz w:val="20"/>
          <w:szCs w:val="20"/>
        </w:rPr>
        <w:t>2R</w:t>
      </w:r>
      <w:r w:rsidRPr="00D1194D">
        <w:rPr>
          <w:i w:val="0"/>
          <w:iCs w:val="0"/>
          <w:color w:val="auto"/>
          <w:sz w:val="20"/>
          <w:szCs w:val="20"/>
        </w:rPr>
        <w:t xml:space="preserve"> message is or can be considered successful</w:t>
      </w:r>
    </w:p>
    <w:p w14:paraId="2A0CE661" w14:textId="3D19730D" w:rsidR="0044504E" w:rsidRDefault="0044504E" w:rsidP="00022FD6">
      <w:pPr>
        <w:spacing w:after="120"/>
        <w:jc w:val="both"/>
        <w:rPr>
          <w:lang w:val="en-GB" w:eastAsia="x-none"/>
        </w:rPr>
      </w:pPr>
      <w:r>
        <w:rPr>
          <w:lang w:val="en-GB" w:eastAsia="x-none"/>
        </w:rPr>
        <w:t xml:space="preserve">The points to highlight of the mechanism shown in </w:t>
      </w:r>
      <w:r w:rsidRPr="002F193C">
        <w:rPr>
          <w:lang w:val="en-GB" w:eastAsia="x-none"/>
        </w:rPr>
        <w:fldChar w:fldCharType="begin"/>
      </w:r>
      <w:r w:rsidRPr="002F193C">
        <w:rPr>
          <w:lang w:val="en-GB" w:eastAsia="x-none"/>
        </w:rPr>
        <w:instrText xml:space="preserve"> REF _Ref197335628 \h  \* MERGEFORMAT </w:instrText>
      </w:r>
      <w:r w:rsidRPr="002F193C">
        <w:rPr>
          <w:lang w:val="en-GB" w:eastAsia="x-none"/>
        </w:rPr>
      </w:r>
      <w:r w:rsidRPr="002F193C">
        <w:rPr>
          <w:lang w:val="en-GB" w:eastAsia="x-none"/>
        </w:rPr>
        <w:fldChar w:fldCharType="separate"/>
      </w:r>
      <w:r w:rsidR="007538D0" w:rsidRPr="00D1194D">
        <w:t xml:space="preserve">Figure </w:t>
      </w:r>
      <w:r w:rsidR="007538D0" w:rsidRPr="00F6338C">
        <w:rPr>
          <w:noProof/>
        </w:rPr>
        <w:t>1</w:t>
      </w:r>
      <w:r w:rsidRPr="002F193C">
        <w:rPr>
          <w:lang w:val="en-GB" w:eastAsia="x-none"/>
        </w:rPr>
        <w:fldChar w:fldCharType="end"/>
      </w:r>
      <w:r>
        <w:rPr>
          <w:lang w:val="en-GB" w:eastAsia="x-none"/>
        </w:rPr>
        <w:t xml:space="preserve"> are as follows: </w:t>
      </w:r>
    </w:p>
    <w:p w14:paraId="6B1D8DAF" w14:textId="336D38D0" w:rsidR="003A6242" w:rsidRDefault="00F85955" w:rsidP="00CA7FA8">
      <w:pPr>
        <w:pStyle w:val="ListParagraph"/>
        <w:numPr>
          <w:ilvl w:val="0"/>
          <w:numId w:val="13"/>
        </w:numPr>
        <w:spacing w:after="120"/>
        <w:ind w:left="540"/>
        <w:contextualSpacing w:val="0"/>
        <w:jc w:val="both"/>
        <w:rPr>
          <w:lang w:val="en-GB" w:eastAsia="x-none"/>
        </w:rPr>
      </w:pPr>
      <w:r w:rsidRPr="00ED519A">
        <w:rPr>
          <w:b/>
          <w:bCs/>
          <w:lang w:val="en-GB" w:eastAsia="x-none"/>
        </w:rPr>
        <w:t xml:space="preserve">Point </w:t>
      </w:r>
      <w:r>
        <w:rPr>
          <w:b/>
          <w:bCs/>
          <w:lang w:val="en-GB" w:eastAsia="x-none"/>
        </w:rPr>
        <w:t>(</w:t>
      </w:r>
      <w:r w:rsidRPr="00ED519A">
        <w:rPr>
          <w:b/>
          <w:bCs/>
          <w:lang w:val="en-GB" w:eastAsia="x-none"/>
        </w:rPr>
        <w:t>A</w:t>
      </w:r>
      <w:r>
        <w:rPr>
          <w:b/>
          <w:bCs/>
          <w:lang w:val="en-GB" w:eastAsia="x-none"/>
        </w:rPr>
        <w:t>)</w:t>
      </w:r>
      <w:r>
        <w:rPr>
          <w:lang w:val="en-GB" w:eastAsia="x-none"/>
        </w:rPr>
        <w:t xml:space="preserve"> </w:t>
      </w:r>
      <w:r w:rsidR="0044504E">
        <w:rPr>
          <w:lang w:val="en-GB" w:eastAsia="x-none"/>
        </w:rPr>
        <w:t xml:space="preserve">Upon transmission of the </w:t>
      </w:r>
      <w:r w:rsidR="009630B9">
        <w:rPr>
          <w:lang w:val="en-GB" w:eastAsia="x-none"/>
        </w:rPr>
        <w:t>D2R</w:t>
      </w:r>
      <w:r w:rsidR="0044504E">
        <w:rPr>
          <w:lang w:val="en-GB" w:eastAsia="x-none"/>
        </w:rPr>
        <w:t xml:space="preserve"> message (step</w:t>
      </w:r>
      <w:r w:rsidR="00EB3EFB">
        <w:rPr>
          <w:lang w:val="en-GB" w:eastAsia="x-none"/>
        </w:rPr>
        <w:t>s</w:t>
      </w:r>
      <w:r w:rsidR="0044504E">
        <w:rPr>
          <w:lang w:val="en-GB" w:eastAsia="x-none"/>
        </w:rPr>
        <w:t xml:space="preserve"> [C]</w:t>
      </w:r>
      <w:r w:rsidR="00EF1456">
        <w:rPr>
          <w:lang w:val="en-GB" w:eastAsia="x-none"/>
        </w:rPr>
        <w:t>,</w:t>
      </w:r>
      <w:r w:rsidR="00622E72">
        <w:rPr>
          <w:lang w:val="en-GB" w:eastAsia="x-none"/>
        </w:rPr>
        <w:t xml:space="preserve"> </w:t>
      </w:r>
      <w:r w:rsidR="0044504E">
        <w:rPr>
          <w:lang w:val="en-GB" w:eastAsia="x-none"/>
        </w:rPr>
        <w:t>[E]</w:t>
      </w:r>
      <w:r w:rsidR="00EF1456">
        <w:rPr>
          <w:lang w:val="en-GB" w:eastAsia="x-none"/>
        </w:rPr>
        <w:t xml:space="preserve"> and</w:t>
      </w:r>
      <w:r w:rsidR="006B7570">
        <w:rPr>
          <w:lang w:val="en-GB" w:eastAsia="x-none"/>
        </w:rPr>
        <w:t xml:space="preserve"> [H]</w:t>
      </w:r>
      <w:r w:rsidR="0044504E">
        <w:rPr>
          <w:lang w:val="en-GB" w:eastAsia="x-none"/>
        </w:rPr>
        <w:t xml:space="preserve"> in </w:t>
      </w:r>
      <w:r w:rsidR="0044504E" w:rsidRPr="002F193C">
        <w:rPr>
          <w:lang w:val="en-GB" w:eastAsia="x-none"/>
        </w:rPr>
        <w:fldChar w:fldCharType="begin"/>
      </w:r>
      <w:r w:rsidR="0044504E" w:rsidRPr="002F193C">
        <w:rPr>
          <w:lang w:val="en-GB" w:eastAsia="x-none"/>
        </w:rPr>
        <w:instrText xml:space="preserve"> REF _Ref197335628 \h  \* MERGEFORMAT </w:instrText>
      </w:r>
      <w:r w:rsidR="0044504E" w:rsidRPr="002F193C">
        <w:rPr>
          <w:lang w:val="en-GB" w:eastAsia="x-none"/>
        </w:rPr>
      </w:r>
      <w:r w:rsidR="0044504E" w:rsidRPr="002F193C">
        <w:rPr>
          <w:lang w:val="en-GB" w:eastAsia="x-none"/>
        </w:rPr>
        <w:fldChar w:fldCharType="separate"/>
      </w:r>
      <w:r w:rsidR="007538D0" w:rsidRPr="00D1194D">
        <w:t xml:space="preserve">Figure </w:t>
      </w:r>
      <w:r w:rsidR="007538D0" w:rsidRPr="00F6338C">
        <w:rPr>
          <w:noProof/>
        </w:rPr>
        <w:t>1</w:t>
      </w:r>
      <w:r w:rsidR="0044504E" w:rsidRPr="002F193C">
        <w:rPr>
          <w:lang w:val="en-GB" w:eastAsia="x-none"/>
        </w:rPr>
        <w:fldChar w:fldCharType="end"/>
      </w:r>
      <w:r w:rsidR="0044504E">
        <w:rPr>
          <w:lang w:val="en-GB" w:eastAsia="x-none"/>
        </w:rPr>
        <w:t>), a</w:t>
      </w:r>
      <w:r w:rsidR="00BE3599">
        <w:rPr>
          <w:lang w:val="en-GB" w:eastAsia="x-none"/>
        </w:rPr>
        <w:t xml:space="preserve"> </w:t>
      </w:r>
      <w:r w:rsidR="003A6242">
        <w:rPr>
          <w:lang w:val="en-GB" w:eastAsia="x-none"/>
        </w:rPr>
        <w:t xml:space="preserve">condition </w:t>
      </w:r>
      <w:r w:rsidR="00B272F1">
        <w:rPr>
          <w:lang w:val="en-GB" w:eastAsia="x-none"/>
        </w:rPr>
        <w:t>is d</w:t>
      </w:r>
      <w:r w:rsidR="003A6242">
        <w:rPr>
          <w:lang w:val="en-GB" w:eastAsia="x-none"/>
        </w:rPr>
        <w:t>efined for the device to consider the transmission of D2R message successful or not.</w:t>
      </w:r>
    </w:p>
    <w:p w14:paraId="5AB779F4" w14:textId="49847D0B" w:rsidR="003A6242" w:rsidRDefault="00207629" w:rsidP="003A6242">
      <w:pPr>
        <w:pStyle w:val="ListParagraph"/>
        <w:numPr>
          <w:ilvl w:val="2"/>
          <w:numId w:val="13"/>
        </w:numPr>
        <w:spacing w:after="120"/>
        <w:ind w:left="900" w:hanging="180"/>
        <w:contextualSpacing w:val="0"/>
        <w:jc w:val="both"/>
        <w:rPr>
          <w:lang w:val="en-GB" w:eastAsia="x-none"/>
        </w:rPr>
      </w:pPr>
      <w:r w:rsidRPr="00DD0F66">
        <w:rPr>
          <w:color w:val="0000CC"/>
          <w:lang w:val="en-GB" w:eastAsia="x-none"/>
        </w:rPr>
        <w:t xml:space="preserve">[RAN2 already agreed] </w:t>
      </w:r>
      <w:r w:rsidR="00E205C1">
        <w:rPr>
          <w:lang w:val="en-GB" w:eastAsia="x-none"/>
        </w:rPr>
        <w:t>After</w:t>
      </w:r>
      <w:r w:rsidR="003A6242">
        <w:rPr>
          <w:lang w:val="en-GB" w:eastAsia="x-none"/>
        </w:rPr>
        <w:t xml:space="preserve"> transmission of </w:t>
      </w:r>
      <w:proofErr w:type="spellStart"/>
      <w:r w:rsidR="003A6242">
        <w:rPr>
          <w:lang w:val="en-GB" w:eastAsia="x-none"/>
        </w:rPr>
        <w:t>Msg</w:t>
      </w:r>
      <w:proofErr w:type="spellEnd"/>
      <w:r w:rsidR="003A6242">
        <w:rPr>
          <w:lang w:val="en-GB" w:eastAsia="x-none"/>
        </w:rPr>
        <w:t xml:space="preserve"> 1 (steps [</w:t>
      </w:r>
      <w:r w:rsidR="00747AA5">
        <w:rPr>
          <w:lang w:val="en-GB" w:eastAsia="x-none"/>
        </w:rPr>
        <w:t>E</w:t>
      </w:r>
      <w:r w:rsidR="003A6242">
        <w:rPr>
          <w:lang w:val="en-GB" w:eastAsia="x-none"/>
        </w:rPr>
        <w:t xml:space="preserve">] in </w:t>
      </w:r>
      <w:r w:rsidR="003A6242" w:rsidRPr="002F193C">
        <w:rPr>
          <w:lang w:val="en-GB" w:eastAsia="x-none"/>
        </w:rPr>
        <w:fldChar w:fldCharType="begin"/>
      </w:r>
      <w:r w:rsidR="003A6242" w:rsidRPr="002F193C">
        <w:rPr>
          <w:lang w:val="en-GB" w:eastAsia="x-none"/>
        </w:rPr>
        <w:instrText xml:space="preserve"> REF _Ref197335628 \h  \* MERGEFORMAT </w:instrText>
      </w:r>
      <w:r w:rsidR="003A6242" w:rsidRPr="002F193C">
        <w:rPr>
          <w:lang w:val="en-GB" w:eastAsia="x-none"/>
        </w:rPr>
      </w:r>
      <w:r w:rsidR="003A6242" w:rsidRPr="002F193C">
        <w:rPr>
          <w:lang w:val="en-GB" w:eastAsia="x-none"/>
        </w:rPr>
        <w:fldChar w:fldCharType="separate"/>
      </w:r>
      <w:r w:rsidR="007538D0" w:rsidRPr="00D1194D">
        <w:t xml:space="preserve">Figure </w:t>
      </w:r>
      <w:r w:rsidR="007538D0" w:rsidRPr="00F6338C">
        <w:rPr>
          <w:noProof/>
        </w:rPr>
        <w:t>1</w:t>
      </w:r>
      <w:r w:rsidR="003A6242" w:rsidRPr="002F193C">
        <w:rPr>
          <w:lang w:val="en-GB" w:eastAsia="x-none"/>
        </w:rPr>
        <w:fldChar w:fldCharType="end"/>
      </w:r>
      <w:r w:rsidR="003A6242">
        <w:rPr>
          <w:lang w:val="en-GB" w:eastAsia="x-none"/>
        </w:rPr>
        <w:t xml:space="preserve">), </w:t>
      </w:r>
      <w:r w:rsidR="00E205C1">
        <w:rPr>
          <w:lang w:val="en-GB" w:eastAsia="x-none"/>
        </w:rPr>
        <w:t xml:space="preserve">upon </w:t>
      </w:r>
      <w:r w:rsidR="003A6242">
        <w:rPr>
          <w:lang w:val="en-GB" w:eastAsia="x-none"/>
        </w:rPr>
        <w:t xml:space="preserve">reception of </w:t>
      </w:r>
      <w:r w:rsidR="00B256EF">
        <w:rPr>
          <w:lang w:val="en-GB" w:eastAsia="x-none"/>
        </w:rPr>
        <w:t>R2D</w:t>
      </w:r>
      <w:r w:rsidR="003A6242">
        <w:rPr>
          <w:lang w:val="en-GB" w:eastAsia="x-none"/>
        </w:rPr>
        <w:t xml:space="preserve"> addressed to the device</w:t>
      </w:r>
      <w:r w:rsidR="00747AA5">
        <w:rPr>
          <w:lang w:val="en-GB" w:eastAsia="x-none"/>
        </w:rPr>
        <w:t>, the device</w:t>
      </w:r>
      <w:r w:rsidR="003A6242">
        <w:rPr>
          <w:lang w:val="en-GB" w:eastAsia="x-none"/>
        </w:rPr>
        <w:t xml:space="preserve"> </w:t>
      </w:r>
      <w:r>
        <w:rPr>
          <w:lang w:val="en-GB" w:eastAsia="x-none"/>
        </w:rPr>
        <w:t>considers</w:t>
      </w:r>
      <w:r w:rsidR="00747AA5">
        <w:rPr>
          <w:lang w:val="en-GB" w:eastAsia="x-none"/>
        </w:rPr>
        <w:t xml:space="preserve"> this as</w:t>
      </w:r>
      <w:r>
        <w:rPr>
          <w:lang w:val="en-GB" w:eastAsia="x-none"/>
        </w:rPr>
        <w:t xml:space="preserve"> </w:t>
      </w:r>
      <w:r w:rsidR="00A24BE7">
        <w:rPr>
          <w:lang w:val="en-GB" w:eastAsia="x-none"/>
        </w:rPr>
        <w:t xml:space="preserve">successful </w:t>
      </w:r>
      <w:r>
        <w:rPr>
          <w:lang w:val="en-GB" w:eastAsia="x-none"/>
        </w:rPr>
        <w:t>transmission</w:t>
      </w:r>
      <w:r w:rsidR="00A24BE7">
        <w:rPr>
          <w:lang w:val="en-GB" w:eastAsia="x-none"/>
        </w:rPr>
        <w:t xml:space="preserve"> of Msg1</w:t>
      </w:r>
      <w:r>
        <w:rPr>
          <w:lang w:val="en-GB" w:eastAsia="x-none"/>
        </w:rPr>
        <w:t xml:space="preserve"> </w:t>
      </w:r>
      <w:r w:rsidR="003A6242">
        <w:rPr>
          <w:lang w:val="en-GB" w:eastAsia="x-none"/>
        </w:rPr>
        <w:t>before next [1</w:t>
      </w:r>
      <w:r w:rsidR="003A6242" w:rsidRPr="003A6242">
        <w:rPr>
          <w:vertAlign w:val="superscript"/>
          <w:lang w:val="en-GB" w:eastAsia="x-none"/>
        </w:rPr>
        <w:t>st</w:t>
      </w:r>
      <w:r w:rsidR="003A6242">
        <w:rPr>
          <w:lang w:val="en-GB" w:eastAsia="x-none"/>
        </w:rPr>
        <w:t xml:space="preserve"> or K</w:t>
      </w:r>
      <w:r w:rsidR="003A6242" w:rsidRPr="003A6242">
        <w:rPr>
          <w:vertAlign w:val="superscript"/>
          <w:lang w:val="en-GB" w:eastAsia="x-none"/>
        </w:rPr>
        <w:t>th</w:t>
      </w:r>
      <w:r w:rsidR="003A6242">
        <w:rPr>
          <w:lang w:val="en-GB" w:eastAsia="x-none"/>
        </w:rPr>
        <w:t xml:space="preserve">] </w:t>
      </w:r>
      <w:r w:rsidR="003A6242" w:rsidRPr="00A24BE7">
        <w:rPr>
          <w:i/>
          <w:iCs/>
          <w:lang w:val="en-GB" w:eastAsia="x-none"/>
        </w:rPr>
        <w:t xml:space="preserve">Access </w:t>
      </w:r>
      <w:r w:rsidR="00A24BE7">
        <w:rPr>
          <w:i/>
          <w:iCs/>
          <w:lang w:val="en-GB" w:eastAsia="x-none"/>
        </w:rPr>
        <w:t>T</w:t>
      </w:r>
      <w:r w:rsidR="003A6242" w:rsidRPr="00A24BE7">
        <w:rPr>
          <w:i/>
          <w:iCs/>
          <w:lang w:val="en-GB" w:eastAsia="x-none"/>
        </w:rPr>
        <w:t>rigger</w:t>
      </w:r>
      <w:r w:rsidR="003A6242">
        <w:rPr>
          <w:lang w:val="en-GB" w:eastAsia="x-none"/>
        </w:rPr>
        <w:t xml:space="preserve"> message or </w:t>
      </w:r>
      <w:r w:rsidR="003A6242" w:rsidRPr="003A6242">
        <w:rPr>
          <w:i/>
          <w:iCs/>
          <w:lang w:val="en-GB" w:eastAsia="x-none"/>
        </w:rPr>
        <w:t>paging</w:t>
      </w:r>
      <w:r w:rsidR="003A6242">
        <w:rPr>
          <w:lang w:val="en-GB" w:eastAsia="x-none"/>
        </w:rPr>
        <w:t xml:space="preserve"> message</w:t>
      </w:r>
      <w:r w:rsidR="00A24BE7">
        <w:rPr>
          <w:lang w:val="en-GB" w:eastAsia="x-none"/>
        </w:rPr>
        <w:t xml:space="preserve"> (which considers it as fail</w:t>
      </w:r>
      <w:r w:rsidR="00E205C1">
        <w:rPr>
          <w:lang w:val="en-GB" w:eastAsia="x-none"/>
        </w:rPr>
        <w:t>ure).</w:t>
      </w:r>
    </w:p>
    <w:p w14:paraId="43C7C3F1" w14:textId="6466251B" w:rsidR="00E205C1" w:rsidRDefault="00E205C1" w:rsidP="00E205C1">
      <w:pPr>
        <w:pStyle w:val="ListParagraph"/>
        <w:numPr>
          <w:ilvl w:val="2"/>
          <w:numId w:val="13"/>
        </w:numPr>
        <w:spacing w:after="120"/>
        <w:ind w:left="900" w:hanging="180"/>
        <w:contextualSpacing w:val="0"/>
        <w:jc w:val="both"/>
        <w:rPr>
          <w:lang w:val="en-GB" w:eastAsia="x-none"/>
        </w:rPr>
      </w:pPr>
      <w:r w:rsidRPr="00DD0F66">
        <w:rPr>
          <w:color w:val="7030A0"/>
          <w:lang w:val="en-GB" w:eastAsia="x-none"/>
        </w:rPr>
        <w:t xml:space="preserve">[RAN2 already agreed] </w:t>
      </w:r>
      <w:r w:rsidR="00747AA5">
        <w:rPr>
          <w:lang w:val="en-GB" w:eastAsia="x-none"/>
        </w:rPr>
        <w:t xml:space="preserve">After transmission of </w:t>
      </w:r>
      <w:proofErr w:type="spellStart"/>
      <w:r w:rsidR="00747AA5">
        <w:rPr>
          <w:lang w:val="en-GB" w:eastAsia="x-none"/>
        </w:rPr>
        <w:t>Msg</w:t>
      </w:r>
      <w:proofErr w:type="spellEnd"/>
      <w:r w:rsidR="00747AA5">
        <w:rPr>
          <w:lang w:val="en-GB" w:eastAsia="x-none"/>
        </w:rPr>
        <w:t xml:space="preserve"> 3 (steps [C] in </w:t>
      </w:r>
      <w:r w:rsidR="00747AA5" w:rsidRPr="002F193C">
        <w:rPr>
          <w:lang w:val="en-GB" w:eastAsia="x-none"/>
        </w:rPr>
        <w:fldChar w:fldCharType="begin"/>
      </w:r>
      <w:r w:rsidR="00747AA5" w:rsidRPr="002F193C">
        <w:rPr>
          <w:lang w:val="en-GB" w:eastAsia="x-none"/>
        </w:rPr>
        <w:instrText xml:space="preserve"> REF _Ref197335628 \h  \* MERGEFORMAT </w:instrText>
      </w:r>
      <w:r w:rsidR="00747AA5" w:rsidRPr="002F193C">
        <w:rPr>
          <w:lang w:val="en-GB" w:eastAsia="x-none"/>
        </w:rPr>
      </w:r>
      <w:r w:rsidR="00747AA5" w:rsidRPr="002F193C">
        <w:rPr>
          <w:lang w:val="en-GB" w:eastAsia="x-none"/>
        </w:rPr>
        <w:fldChar w:fldCharType="separate"/>
      </w:r>
      <w:r w:rsidR="007538D0" w:rsidRPr="00D1194D">
        <w:t xml:space="preserve">Figure </w:t>
      </w:r>
      <w:r w:rsidR="007538D0" w:rsidRPr="00F6338C">
        <w:rPr>
          <w:noProof/>
        </w:rPr>
        <w:t>1</w:t>
      </w:r>
      <w:r w:rsidR="00747AA5" w:rsidRPr="002F193C">
        <w:rPr>
          <w:lang w:val="en-GB" w:eastAsia="x-none"/>
        </w:rPr>
        <w:fldChar w:fldCharType="end"/>
      </w:r>
      <w:r w:rsidR="00747AA5">
        <w:rPr>
          <w:lang w:val="en-GB" w:eastAsia="x-none"/>
        </w:rPr>
        <w:t xml:space="preserve">), upon reception of </w:t>
      </w:r>
      <w:r w:rsidR="00B256EF" w:rsidRPr="00B52735">
        <w:rPr>
          <w:i/>
          <w:iCs/>
          <w:lang w:val="en-GB" w:eastAsia="x-none"/>
        </w:rPr>
        <w:t>R2D Upper Layer Data Transfer</w:t>
      </w:r>
      <w:r w:rsidR="00B256EF" w:rsidRPr="00A2776D">
        <w:rPr>
          <w:lang w:val="en-GB" w:eastAsia="x-none"/>
        </w:rPr>
        <w:t xml:space="preserve"> </w:t>
      </w:r>
      <w:r w:rsidR="00747AA5">
        <w:rPr>
          <w:lang w:val="en-GB" w:eastAsia="x-none"/>
        </w:rPr>
        <w:t>addressed to the device, the device considers this as successful transmission of Msg</w:t>
      </w:r>
      <w:r w:rsidR="00B256EF">
        <w:rPr>
          <w:lang w:val="en-GB" w:eastAsia="x-none"/>
        </w:rPr>
        <w:t>3</w:t>
      </w:r>
      <w:r w:rsidR="00747AA5">
        <w:rPr>
          <w:lang w:val="en-GB" w:eastAsia="x-none"/>
        </w:rPr>
        <w:t xml:space="preserve"> </w:t>
      </w:r>
      <w:r w:rsidR="00747AA5">
        <w:rPr>
          <w:lang w:val="en-GB" w:eastAsia="x-none"/>
        </w:rPr>
        <w:lastRenderedPageBreak/>
        <w:t xml:space="preserve">before </w:t>
      </w:r>
      <w:r w:rsidR="00B256EF">
        <w:rPr>
          <w:lang w:val="en-GB" w:eastAsia="x-none"/>
        </w:rPr>
        <w:t xml:space="preserve">reception of </w:t>
      </w:r>
      <w:r w:rsidR="00DD0F66" w:rsidRPr="00DD0F66">
        <w:rPr>
          <w:i/>
          <w:iCs/>
          <w:lang w:val="en-GB" w:eastAsia="x-none"/>
        </w:rPr>
        <w:t>NACK feedback</w:t>
      </w:r>
      <w:r w:rsidR="00DD0F66">
        <w:rPr>
          <w:lang w:val="en-GB" w:eastAsia="x-none"/>
        </w:rPr>
        <w:t xml:space="preserve"> message addressed to the device or </w:t>
      </w:r>
      <w:r w:rsidR="00747AA5">
        <w:rPr>
          <w:lang w:val="en-GB" w:eastAsia="x-none"/>
        </w:rPr>
        <w:t xml:space="preserve">next </w:t>
      </w:r>
      <w:r w:rsidR="00747AA5" w:rsidRPr="003A6242">
        <w:rPr>
          <w:i/>
          <w:iCs/>
          <w:lang w:val="en-GB" w:eastAsia="x-none"/>
        </w:rPr>
        <w:t>paging</w:t>
      </w:r>
      <w:r w:rsidR="00747AA5">
        <w:rPr>
          <w:lang w:val="en-GB" w:eastAsia="x-none"/>
        </w:rPr>
        <w:t xml:space="preserve"> message (which considers it as failure</w:t>
      </w:r>
      <w:r w:rsidR="009E5723">
        <w:rPr>
          <w:lang w:val="en-GB" w:eastAsia="x-none"/>
        </w:rPr>
        <w:t xml:space="preserve"> or abrupt termination</w:t>
      </w:r>
      <w:r w:rsidR="00747AA5">
        <w:rPr>
          <w:lang w:val="en-GB" w:eastAsia="x-none"/>
        </w:rPr>
        <w:t>).</w:t>
      </w:r>
    </w:p>
    <w:p w14:paraId="4BEEF067" w14:textId="4CC1A368" w:rsidR="0044504E" w:rsidRPr="00F06830" w:rsidRDefault="00DD0F66" w:rsidP="00F06830">
      <w:pPr>
        <w:pStyle w:val="ListParagraph"/>
        <w:numPr>
          <w:ilvl w:val="2"/>
          <w:numId w:val="13"/>
        </w:numPr>
        <w:spacing w:after="120"/>
        <w:ind w:left="900" w:hanging="180"/>
        <w:contextualSpacing w:val="0"/>
        <w:jc w:val="both"/>
        <w:rPr>
          <w:lang w:val="en-GB" w:eastAsia="x-none"/>
        </w:rPr>
      </w:pPr>
      <w:r w:rsidRPr="00F06830">
        <w:rPr>
          <w:color w:val="EE0000"/>
          <w:lang w:val="en-GB" w:eastAsia="x-none"/>
        </w:rPr>
        <w:t xml:space="preserve">[Open case] </w:t>
      </w:r>
      <w:r w:rsidRPr="00DD0F66">
        <w:rPr>
          <w:lang w:val="en-GB" w:eastAsia="x-none"/>
        </w:rPr>
        <w:t>After transmission of</w:t>
      </w:r>
      <w:r w:rsidR="003A6242" w:rsidRPr="00DD0F66">
        <w:rPr>
          <w:i/>
          <w:iCs/>
          <w:lang w:val="en-GB" w:eastAsia="x-none"/>
        </w:rPr>
        <w:t xml:space="preserve"> </w:t>
      </w:r>
      <w:r w:rsidR="00E205C1" w:rsidRPr="00DD0F66">
        <w:rPr>
          <w:i/>
          <w:iCs/>
          <w:lang w:val="en-GB" w:eastAsia="x-none"/>
        </w:rPr>
        <w:t>D2R Upper Layer Data Transfer</w:t>
      </w:r>
      <w:r w:rsidR="003A6242" w:rsidRPr="00DD0F66">
        <w:rPr>
          <w:i/>
          <w:iCs/>
          <w:lang w:val="en-GB" w:eastAsia="x-none"/>
        </w:rPr>
        <w:t xml:space="preserve"> </w:t>
      </w:r>
      <w:r w:rsidR="003A6242" w:rsidRPr="00DD0F66">
        <w:rPr>
          <w:lang w:val="en-GB" w:eastAsia="x-none"/>
        </w:rPr>
        <w:t>(steps [</w:t>
      </w:r>
      <w:r w:rsidR="00E205C1" w:rsidRPr="00DD0F66">
        <w:rPr>
          <w:lang w:val="en-GB" w:eastAsia="x-none"/>
        </w:rPr>
        <w:t>H</w:t>
      </w:r>
      <w:r w:rsidR="003A6242" w:rsidRPr="00DD0F66">
        <w:rPr>
          <w:lang w:val="en-GB" w:eastAsia="x-none"/>
        </w:rPr>
        <w:t xml:space="preserve">] in </w:t>
      </w:r>
      <w:r w:rsidR="003A6242" w:rsidRPr="00DD0F66">
        <w:rPr>
          <w:lang w:val="en-GB" w:eastAsia="x-none"/>
        </w:rPr>
        <w:fldChar w:fldCharType="begin"/>
      </w:r>
      <w:r w:rsidR="003A6242" w:rsidRPr="00DD0F66">
        <w:rPr>
          <w:lang w:val="en-GB" w:eastAsia="x-none"/>
        </w:rPr>
        <w:instrText xml:space="preserve"> REF _Ref197335628 \h  \* MERGEFORMAT </w:instrText>
      </w:r>
      <w:r w:rsidR="003A6242" w:rsidRPr="00DD0F66">
        <w:rPr>
          <w:lang w:val="en-GB" w:eastAsia="x-none"/>
        </w:rPr>
      </w:r>
      <w:r w:rsidR="003A6242" w:rsidRPr="00DD0F66">
        <w:rPr>
          <w:lang w:val="en-GB" w:eastAsia="x-none"/>
        </w:rPr>
        <w:fldChar w:fldCharType="separate"/>
      </w:r>
      <w:r w:rsidR="007538D0" w:rsidRPr="00D1194D">
        <w:t xml:space="preserve">Figure </w:t>
      </w:r>
      <w:r w:rsidR="007538D0" w:rsidRPr="00F6338C">
        <w:rPr>
          <w:noProof/>
        </w:rPr>
        <w:t>1</w:t>
      </w:r>
      <w:r w:rsidR="003A6242" w:rsidRPr="00DD0F66">
        <w:rPr>
          <w:lang w:val="en-GB" w:eastAsia="x-none"/>
        </w:rPr>
        <w:fldChar w:fldCharType="end"/>
      </w:r>
      <w:r w:rsidR="003A6242" w:rsidRPr="00DD0F66">
        <w:rPr>
          <w:lang w:val="en-GB" w:eastAsia="x-none"/>
        </w:rPr>
        <w:t xml:space="preserve">), </w:t>
      </w:r>
      <w:r w:rsidR="009E5723">
        <w:rPr>
          <w:lang w:val="en-GB" w:eastAsia="x-none"/>
        </w:rPr>
        <w:t>there is no mechanism for the device to consider this transmission as successful until next paging message is received (which triggers the failure of the procedure).</w:t>
      </w:r>
      <w:r w:rsidR="00F06830">
        <w:rPr>
          <w:lang w:val="en-GB" w:eastAsia="x-none"/>
        </w:rPr>
        <w:t xml:space="preserve"> </w:t>
      </w:r>
      <w:r w:rsidR="00F06830" w:rsidRPr="00F06830">
        <w:rPr>
          <w:lang w:val="en-GB" w:eastAsia="x-none"/>
        </w:rPr>
        <w:t xml:space="preserve">A termination condition should be defined </w:t>
      </w:r>
      <w:r w:rsidR="00BF0C98">
        <w:rPr>
          <w:lang w:val="en-GB" w:eastAsia="x-none"/>
        </w:rPr>
        <w:t>b</w:t>
      </w:r>
      <w:r w:rsidR="002139B9">
        <w:rPr>
          <w:lang w:val="en-GB" w:eastAsia="x-none"/>
        </w:rPr>
        <w:t xml:space="preserve">y </w:t>
      </w:r>
      <w:r w:rsidR="0044504E" w:rsidRPr="00F06830">
        <w:rPr>
          <w:lang w:val="en-GB" w:eastAsia="x-none"/>
        </w:rPr>
        <w:t>new short timer T</w:t>
      </w:r>
      <w:r w:rsidR="0044504E" w:rsidRPr="00F06830">
        <w:rPr>
          <w:vertAlign w:val="subscript"/>
          <w:lang w:val="en-GB" w:eastAsia="x-none"/>
        </w:rPr>
        <w:t>D2R_ACK</w:t>
      </w:r>
      <w:r w:rsidR="0044504E" w:rsidRPr="00F06830">
        <w:rPr>
          <w:lang w:val="en-GB" w:eastAsia="x-none"/>
        </w:rPr>
        <w:t xml:space="preserve"> is started immediately or after certain time</w:t>
      </w:r>
      <w:r w:rsidR="002139B9">
        <w:rPr>
          <w:lang w:val="en-GB" w:eastAsia="x-none"/>
        </w:rPr>
        <w:t xml:space="preserve"> of transmitting the </w:t>
      </w:r>
      <w:r w:rsidR="002139B9" w:rsidRPr="00DD0F66">
        <w:rPr>
          <w:i/>
          <w:iCs/>
          <w:lang w:val="en-GB" w:eastAsia="x-none"/>
        </w:rPr>
        <w:t>D2R Upper Layer Data Transfer</w:t>
      </w:r>
      <w:r w:rsidR="0044504E" w:rsidRPr="00F06830">
        <w:rPr>
          <w:lang w:val="en-GB" w:eastAsia="x-none"/>
        </w:rPr>
        <w:t xml:space="preserve">, referred as </w:t>
      </w:r>
      <w:proofErr w:type="spellStart"/>
      <w:r w:rsidR="0044504E" w:rsidRPr="00F06830">
        <w:rPr>
          <w:lang w:val="en-GB" w:eastAsia="x-none"/>
        </w:rPr>
        <w:t>T</w:t>
      </w:r>
      <w:r w:rsidR="0044504E" w:rsidRPr="00F06830">
        <w:rPr>
          <w:vertAlign w:val="subscript"/>
          <w:lang w:val="en-GB" w:eastAsia="x-none"/>
        </w:rPr>
        <w:t>Offset</w:t>
      </w:r>
      <w:proofErr w:type="spellEnd"/>
      <w:r w:rsidR="0044504E" w:rsidRPr="00F06830">
        <w:rPr>
          <w:lang w:val="en-GB" w:eastAsia="x-none"/>
        </w:rPr>
        <w:t xml:space="preserve"> (step</w:t>
      </w:r>
      <w:r w:rsidR="00EB3EFB" w:rsidRPr="00F06830">
        <w:rPr>
          <w:lang w:val="en-GB" w:eastAsia="x-none"/>
        </w:rPr>
        <w:t>s</w:t>
      </w:r>
      <w:r w:rsidR="0044504E" w:rsidRPr="00F06830">
        <w:rPr>
          <w:lang w:val="en-GB" w:eastAsia="x-none"/>
        </w:rPr>
        <w:t xml:space="preserve"> [</w:t>
      </w:r>
      <w:r w:rsidR="002139B9">
        <w:rPr>
          <w:lang w:val="en-GB" w:eastAsia="x-none"/>
        </w:rPr>
        <w:t>H</w:t>
      </w:r>
      <w:r w:rsidR="0044504E" w:rsidRPr="00F06830">
        <w:rPr>
          <w:lang w:val="en-GB" w:eastAsia="x-none"/>
        </w:rPr>
        <w:t>]</w:t>
      </w:r>
      <w:r w:rsidR="002139B9">
        <w:rPr>
          <w:lang w:val="en-GB" w:eastAsia="x-none"/>
        </w:rPr>
        <w:t xml:space="preserve"> or </w:t>
      </w:r>
      <w:r w:rsidR="006B7570" w:rsidRPr="00F06830">
        <w:rPr>
          <w:lang w:val="en-GB" w:eastAsia="x-none"/>
        </w:rPr>
        <w:t>[H’]</w:t>
      </w:r>
      <w:r w:rsidR="0044504E" w:rsidRPr="00F06830">
        <w:rPr>
          <w:lang w:val="en-GB" w:eastAsia="x-none"/>
        </w:rPr>
        <w:t xml:space="preserve"> in </w:t>
      </w:r>
      <w:r w:rsidR="0044504E" w:rsidRPr="00F06830">
        <w:rPr>
          <w:lang w:val="en-GB" w:eastAsia="x-none"/>
        </w:rPr>
        <w:fldChar w:fldCharType="begin"/>
      </w:r>
      <w:r w:rsidR="0044504E" w:rsidRPr="00F06830">
        <w:rPr>
          <w:lang w:val="en-GB" w:eastAsia="x-none"/>
        </w:rPr>
        <w:instrText xml:space="preserve"> REF _Ref197335628 \h  \* MERGEFORMAT </w:instrText>
      </w:r>
      <w:r w:rsidR="0044504E" w:rsidRPr="00F06830">
        <w:rPr>
          <w:lang w:val="en-GB" w:eastAsia="x-none"/>
        </w:rPr>
      </w:r>
      <w:r w:rsidR="0044504E" w:rsidRPr="00F06830">
        <w:rPr>
          <w:lang w:val="en-GB" w:eastAsia="x-none"/>
        </w:rPr>
        <w:fldChar w:fldCharType="separate"/>
      </w:r>
      <w:r w:rsidR="007538D0" w:rsidRPr="00D1194D">
        <w:t xml:space="preserve">Figure </w:t>
      </w:r>
      <w:r w:rsidR="007538D0" w:rsidRPr="00F6338C">
        <w:rPr>
          <w:noProof/>
        </w:rPr>
        <w:t>1</w:t>
      </w:r>
      <w:r w:rsidR="0044504E" w:rsidRPr="00F06830">
        <w:rPr>
          <w:lang w:val="en-GB" w:eastAsia="x-none"/>
        </w:rPr>
        <w:fldChar w:fldCharType="end"/>
      </w:r>
      <w:r w:rsidR="0044504E" w:rsidRPr="00F06830">
        <w:rPr>
          <w:lang w:val="en-GB" w:eastAsia="x-none"/>
        </w:rPr>
        <w:t xml:space="preserve">). </w:t>
      </w:r>
    </w:p>
    <w:p w14:paraId="28897F1A" w14:textId="02A5D825" w:rsidR="0044504E" w:rsidRPr="002139B9" w:rsidRDefault="0044504E" w:rsidP="002139B9">
      <w:pPr>
        <w:pStyle w:val="ListParagraph"/>
        <w:numPr>
          <w:ilvl w:val="1"/>
          <w:numId w:val="17"/>
        </w:numPr>
        <w:spacing w:after="120"/>
        <w:contextualSpacing w:val="0"/>
        <w:jc w:val="both"/>
        <w:rPr>
          <w:lang w:val="en-GB" w:eastAsia="x-none"/>
        </w:rPr>
      </w:pPr>
      <w:r>
        <w:rPr>
          <w:lang w:val="en-GB" w:eastAsia="x-none"/>
        </w:rPr>
        <w:t xml:space="preserve">FFS if </w:t>
      </w:r>
      <w:proofErr w:type="spellStart"/>
      <w:r>
        <w:rPr>
          <w:lang w:val="en-GB" w:eastAsia="x-none"/>
        </w:rPr>
        <w:t>T</w:t>
      </w:r>
      <w:r>
        <w:rPr>
          <w:vertAlign w:val="subscript"/>
          <w:lang w:val="en-GB" w:eastAsia="x-none"/>
        </w:rPr>
        <w:t>Offset</w:t>
      </w:r>
      <w:proofErr w:type="spellEnd"/>
      <w:r>
        <w:rPr>
          <w:lang w:val="en-GB" w:eastAsia="x-none"/>
        </w:rPr>
        <w:t xml:space="preserve"> is needed (which represents a delay to start the new short timer T</w:t>
      </w:r>
      <w:r w:rsidRPr="00B50E1F">
        <w:rPr>
          <w:vertAlign w:val="subscript"/>
          <w:lang w:val="en-GB" w:eastAsia="x-none"/>
        </w:rPr>
        <w:t>D</w:t>
      </w:r>
      <w:r>
        <w:rPr>
          <w:vertAlign w:val="subscript"/>
          <w:lang w:val="en-GB" w:eastAsia="x-none"/>
        </w:rPr>
        <w:t>2</w:t>
      </w:r>
      <w:r w:rsidRPr="00B50E1F">
        <w:rPr>
          <w:vertAlign w:val="subscript"/>
          <w:lang w:val="en-GB" w:eastAsia="x-none"/>
        </w:rPr>
        <w:t>R_ACK</w:t>
      </w:r>
      <w:r>
        <w:rPr>
          <w:lang w:val="en-GB" w:eastAsia="x-none"/>
        </w:rPr>
        <w:t xml:space="preserve"> after sending </w:t>
      </w:r>
      <w:r w:rsidR="000D2B49">
        <w:rPr>
          <w:lang w:val="en-GB" w:eastAsia="x-none"/>
        </w:rPr>
        <w:t>D2R</w:t>
      </w:r>
      <w:r>
        <w:rPr>
          <w:lang w:val="en-GB" w:eastAsia="x-none"/>
        </w:rPr>
        <w:t xml:space="preserve"> message) and if so, FFS whether this </w:t>
      </w:r>
      <w:proofErr w:type="spellStart"/>
      <w:r>
        <w:rPr>
          <w:lang w:val="en-GB" w:eastAsia="x-none"/>
        </w:rPr>
        <w:t>T</w:t>
      </w:r>
      <w:r>
        <w:rPr>
          <w:vertAlign w:val="subscript"/>
          <w:lang w:val="en-GB" w:eastAsia="x-none"/>
        </w:rPr>
        <w:t>Offset</w:t>
      </w:r>
      <w:proofErr w:type="spellEnd"/>
      <w:r>
        <w:rPr>
          <w:lang w:val="en-GB" w:eastAsia="x-none"/>
        </w:rPr>
        <w:t xml:space="preserve"> is same or different to </w:t>
      </w:r>
      <m:oMath>
        <m:sSubSup>
          <m:sSubSupPr>
            <m:ctrlPr>
              <w:rPr>
                <w:rFonts w:ascii="Cambria Math" w:hAnsi="Cambria Math" w:cs="Aptos"/>
                <w:i/>
                <w:iCs/>
              </w:rPr>
            </m:ctrlPr>
          </m:sSubSupPr>
          <m:e>
            <m:r>
              <w:rPr>
                <w:rFonts w:ascii="Cambria Math" w:hAnsi="Cambria Math"/>
              </w:rPr>
              <m:t>T</m:t>
            </m:r>
          </m:e>
          <m:sub>
            <m:r>
              <m:rPr>
                <m:sty m:val="p"/>
              </m:rPr>
              <w:rPr>
                <w:rFonts w:ascii="Cambria Math" w:hAnsi="Cambria Math"/>
              </w:rPr>
              <m:t>D→R</m:t>
            </m:r>
          </m:sub>
          <m:sup>
            <m:r>
              <m:rPr>
                <m:sty m:val="p"/>
              </m:rPr>
              <w:rPr>
                <w:rFonts w:ascii="Cambria Math" w:hAnsi="Cambria Math"/>
              </w:rPr>
              <m:t>min</m:t>
            </m:r>
          </m:sup>
        </m:sSubSup>
      </m:oMath>
      <w:r>
        <w:rPr>
          <w:iCs/>
        </w:rPr>
        <w:t xml:space="preserve"> (defined</w:t>
      </w:r>
      <w:r w:rsidRPr="00AE05D9">
        <w:rPr>
          <w:rFonts w:hint="eastAsia"/>
          <w:lang w:val="en-GB" w:eastAsia="x-none"/>
        </w:rPr>
        <w:t xml:space="preserve"> in TS 38.291)</w:t>
      </w:r>
      <w:r>
        <w:rPr>
          <w:iCs/>
          <w:lang w:val="en-GB"/>
        </w:rPr>
        <w:t>.</w:t>
      </w:r>
    </w:p>
    <w:p w14:paraId="35D73BE4" w14:textId="765D35F3" w:rsidR="002139B9" w:rsidRDefault="002139B9" w:rsidP="002139B9">
      <w:pPr>
        <w:pStyle w:val="ListParagraph"/>
        <w:numPr>
          <w:ilvl w:val="1"/>
          <w:numId w:val="17"/>
        </w:numPr>
        <w:spacing w:after="120"/>
        <w:contextualSpacing w:val="0"/>
        <w:jc w:val="both"/>
        <w:rPr>
          <w:lang w:val="en-GB" w:eastAsia="x-none"/>
        </w:rPr>
      </w:pPr>
      <w:r>
        <w:rPr>
          <w:lang w:val="en-GB" w:eastAsia="x-none"/>
        </w:rPr>
        <w:t xml:space="preserve">FFS how this </w:t>
      </w:r>
      <w:r w:rsidRPr="00F06830">
        <w:rPr>
          <w:lang w:val="en-GB" w:eastAsia="x-none"/>
        </w:rPr>
        <w:t>new short timer T</w:t>
      </w:r>
      <w:r w:rsidRPr="00F06830">
        <w:rPr>
          <w:vertAlign w:val="subscript"/>
          <w:lang w:val="en-GB" w:eastAsia="x-none"/>
        </w:rPr>
        <w:t>D2R_ACK</w:t>
      </w:r>
      <w:r w:rsidRPr="00F06830">
        <w:rPr>
          <w:lang w:val="en-GB" w:eastAsia="x-none"/>
        </w:rPr>
        <w:t xml:space="preserve"> is</w:t>
      </w:r>
      <w:r>
        <w:rPr>
          <w:lang w:val="en-GB" w:eastAsia="x-none"/>
        </w:rPr>
        <w:t xml:space="preserve"> defined </w:t>
      </w:r>
      <w:r w:rsidR="00481305">
        <w:rPr>
          <w:lang w:val="en-GB" w:eastAsia="x-none"/>
        </w:rPr>
        <w:t xml:space="preserve">as </w:t>
      </w:r>
      <w:r>
        <w:rPr>
          <w:lang w:val="en-GB" w:eastAsia="x-none"/>
        </w:rPr>
        <w:t>an absolute time</w:t>
      </w:r>
      <w:r w:rsidR="00481305">
        <w:rPr>
          <w:lang w:val="en-GB" w:eastAsia="x-none"/>
        </w:rPr>
        <w:t xml:space="preserve"> or a relative </w:t>
      </w:r>
      <w:r w:rsidR="00FC3767">
        <w:rPr>
          <w:lang w:val="en-GB" w:eastAsia="x-none"/>
        </w:rPr>
        <w:t xml:space="preserve">time </w:t>
      </w:r>
      <w:r w:rsidR="00481305">
        <w:rPr>
          <w:lang w:val="en-GB" w:eastAsia="x-none"/>
        </w:rPr>
        <w:t>to one of the R2D messages</w:t>
      </w:r>
      <w:r w:rsidR="00FC3767">
        <w:rPr>
          <w:lang w:val="en-GB" w:eastAsia="x-none"/>
        </w:rPr>
        <w:t xml:space="preserve"> (e.g. </w:t>
      </w:r>
      <w:proofErr w:type="spellStart"/>
      <w:r w:rsidR="00FC3767">
        <w:rPr>
          <w:lang w:val="en-GB" w:eastAsia="x-none"/>
        </w:rPr>
        <w:t>X</w:t>
      </w:r>
      <w:r w:rsidR="00FC3767" w:rsidRPr="00FC3767">
        <w:rPr>
          <w:vertAlign w:val="superscript"/>
          <w:lang w:val="en-GB" w:eastAsia="x-none"/>
        </w:rPr>
        <w:t>th</w:t>
      </w:r>
      <w:proofErr w:type="spellEnd"/>
      <w:r w:rsidR="00FC3767">
        <w:rPr>
          <w:lang w:val="en-GB" w:eastAsia="x-none"/>
        </w:rPr>
        <w:t xml:space="preserve"> reception of subsequent </w:t>
      </w:r>
      <w:r w:rsidR="00FC3767" w:rsidRPr="00FC3767">
        <w:rPr>
          <w:i/>
          <w:iCs/>
          <w:lang w:val="en-GB" w:eastAsia="x-none"/>
        </w:rPr>
        <w:t>Access Trigger</w:t>
      </w:r>
      <w:r w:rsidR="00FC3767">
        <w:rPr>
          <w:i/>
          <w:iCs/>
          <w:lang w:val="en-GB" w:eastAsia="x-none"/>
        </w:rPr>
        <w:t xml:space="preserve"> </w:t>
      </w:r>
      <w:r w:rsidR="00ED2C3B">
        <w:rPr>
          <w:lang w:val="en-GB" w:eastAsia="x-none"/>
        </w:rPr>
        <w:t xml:space="preserve">or </w:t>
      </w:r>
      <w:r w:rsidR="00ED2C3B" w:rsidRPr="00ED2C3B">
        <w:rPr>
          <w:i/>
          <w:iCs/>
          <w:lang w:val="en-GB" w:eastAsia="x-none"/>
        </w:rPr>
        <w:t>A-IoT Paging</w:t>
      </w:r>
      <w:r w:rsidR="00ED2C3B">
        <w:rPr>
          <w:lang w:val="en-GB" w:eastAsia="x-none"/>
        </w:rPr>
        <w:t xml:space="preserve"> </w:t>
      </w:r>
      <w:r w:rsidR="00FC3767">
        <w:rPr>
          <w:lang w:val="en-GB" w:eastAsia="x-none"/>
        </w:rPr>
        <w:t>messages)</w:t>
      </w:r>
    </w:p>
    <w:p w14:paraId="34105456" w14:textId="01870821" w:rsidR="00B272F1" w:rsidRDefault="00F85955" w:rsidP="00CA7FA8">
      <w:pPr>
        <w:pStyle w:val="ListParagraph"/>
        <w:numPr>
          <w:ilvl w:val="0"/>
          <w:numId w:val="13"/>
        </w:numPr>
        <w:spacing w:after="120"/>
        <w:ind w:left="540"/>
        <w:contextualSpacing w:val="0"/>
        <w:jc w:val="both"/>
        <w:rPr>
          <w:lang w:val="en-GB" w:eastAsia="x-none"/>
        </w:rPr>
      </w:pPr>
      <w:r w:rsidRPr="000A5CB5">
        <w:rPr>
          <w:b/>
          <w:bCs/>
          <w:lang w:val="en-GB" w:eastAsia="x-none"/>
        </w:rPr>
        <w:t xml:space="preserve">Point </w:t>
      </w:r>
      <w:r>
        <w:rPr>
          <w:b/>
          <w:bCs/>
          <w:lang w:val="en-GB" w:eastAsia="x-none"/>
        </w:rPr>
        <w:t xml:space="preserve">(B) </w:t>
      </w:r>
      <w:r w:rsidR="0044504E">
        <w:rPr>
          <w:lang w:val="en-GB" w:eastAsia="x-none"/>
        </w:rPr>
        <w:t>While the new timer T</w:t>
      </w:r>
      <w:r w:rsidR="0044504E" w:rsidRPr="00B50E1F">
        <w:rPr>
          <w:vertAlign w:val="subscript"/>
          <w:lang w:val="en-GB" w:eastAsia="x-none"/>
        </w:rPr>
        <w:t>D</w:t>
      </w:r>
      <w:r w:rsidR="0044504E">
        <w:rPr>
          <w:vertAlign w:val="subscript"/>
          <w:lang w:val="en-GB" w:eastAsia="x-none"/>
        </w:rPr>
        <w:t>2</w:t>
      </w:r>
      <w:r w:rsidR="0044504E" w:rsidRPr="00B50E1F">
        <w:rPr>
          <w:vertAlign w:val="subscript"/>
          <w:lang w:val="en-GB" w:eastAsia="x-none"/>
        </w:rPr>
        <w:t>R_ACK</w:t>
      </w:r>
      <w:r w:rsidR="0044504E">
        <w:rPr>
          <w:lang w:val="en-GB" w:eastAsia="x-none"/>
        </w:rPr>
        <w:t xml:space="preserve"> is running, device’s</w:t>
      </w:r>
      <w:r w:rsidR="0044504E" w:rsidRPr="00A26453">
        <w:rPr>
          <w:rFonts w:hint="eastAsia"/>
          <w:lang w:val="en-GB" w:eastAsia="x-none"/>
        </w:rPr>
        <w:t xml:space="preserve"> </w:t>
      </w:r>
      <w:proofErr w:type="spellStart"/>
      <w:r w:rsidR="0044504E" w:rsidRPr="00A26453">
        <w:rPr>
          <w:rFonts w:hint="eastAsia"/>
          <w:lang w:val="en-GB" w:eastAsia="x-none"/>
        </w:rPr>
        <w:t>behavior</w:t>
      </w:r>
      <w:proofErr w:type="spellEnd"/>
      <w:r w:rsidR="0044504E" w:rsidRPr="00A26453">
        <w:rPr>
          <w:rFonts w:hint="eastAsia"/>
          <w:lang w:val="en-GB" w:eastAsia="x-none"/>
        </w:rPr>
        <w:t xml:space="preserve"> upon reception of the applicable R2D messages</w:t>
      </w:r>
      <w:r w:rsidR="0044504E">
        <w:rPr>
          <w:lang w:val="en-GB" w:eastAsia="x-none"/>
        </w:rPr>
        <w:t xml:space="preserve"> (e.g., step </w:t>
      </w:r>
      <w:r w:rsidR="0044504E" w:rsidRPr="00B272F1">
        <w:rPr>
          <w:color w:val="ED7D31" w:themeColor="accent2"/>
          <w:lang w:val="en-GB" w:eastAsia="x-none"/>
        </w:rPr>
        <w:t>[</w:t>
      </w:r>
      <w:r w:rsidR="00B272F1">
        <w:rPr>
          <w:color w:val="ED7D31" w:themeColor="accent2"/>
          <w:lang w:val="en-GB" w:eastAsia="x-none"/>
        </w:rPr>
        <w:t>J</w:t>
      </w:r>
      <w:r w:rsidR="0044504E" w:rsidRPr="00B272F1">
        <w:rPr>
          <w:color w:val="ED7D31" w:themeColor="accent2"/>
          <w:lang w:val="en-GB" w:eastAsia="x-none"/>
        </w:rPr>
        <w:t>]</w:t>
      </w:r>
      <w:r w:rsidR="0044504E">
        <w:rPr>
          <w:lang w:val="en-GB" w:eastAsia="x-none"/>
        </w:rPr>
        <w:t xml:space="preserve"> in </w:t>
      </w:r>
      <w:r w:rsidR="0044504E" w:rsidRPr="002F193C">
        <w:rPr>
          <w:lang w:val="en-GB" w:eastAsia="x-none"/>
        </w:rPr>
        <w:fldChar w:fldCharType="begin"/>
      </w:r>
      <w:r w:rsidR="0044504E" w:rsidRPr="002F193C">
        <w:rPr>
          <w:lang w:val="en-GB" w:eastAsia="x-none"/>
        </w:rPr>
        <w:instrText xml:space="preserve"> REF _Ref197335628 \h  \* MERGEFORMAT </w:instrText>
      </w:r>
      <w:r w:rsidR="0044504E" w:rsidRPr="002F193C">
        <w:rPr>
          <w:lang w:val="en-GB" w:eastAsia="x-none"/>
        </w:rPr>
      </w:r>
      <w:r w:rsidR="0044504E" w:rsidRPr="002F193C">
        <w:rPr>
          <w:lang w:val="en-GB" w:eastAsia="x-none"/>
        </w:rPr>
        <w:fldChar w:fldCharType="separate"/>
      </w:r>
      <w:r w:rsidR="007538D0" w:rsidRPr="00D1194D">
        <w:t xml:space="preserve">Figure </w:t>
      </w:r>
      <w:r w:rsidR="007538D0" w:rsidRPr="00F6338C">
        <w:rPr>
          <w:noProof/>
        </w:rPr>
        <w:t>1</w:t>
      </w:r>
      <w:r w:rsidR="0044504E" w:rsidRPr="002F193C">
        <w:rPr>
          <w:lang w:val="en-GB" w:eastAsia="x-none"/>
        </w:rPr>
        <w:fldChar w:fldCharType="end"/>
      </w:r>
      <w:r w:rsidR="0044504E">
        <w:rPr>
          <w:lang w:val="en-GB" w:eastAsia="x-none"/>
        </w:rPr>
        <w:t>)</w:t>
      </w:r>
      <w:r w:rsidR="0044504E" w:rsidRPr="00A26453">
        <w:rPr>
          <w:rFonts w:hint="eastAsia"/>
          <w:lang w:val="en-GB" w:eastAsia="x-none"/>
        </w:rPr>
        <w:t xml:space="preserve"> </w:t>
      </w:r>
      <w:r w:rsidR="00B272F1">
        <w:rPr>
          <w:lang w:val="en-GB" w:eastAsia="x-none"/>
        </w:rPr>
        <w:t>is already</w:t>
      </w:r>
      <w:r w:rsidR="0044504E" w:rsidRPr="00A26453">
        <w:rPr>
          <w:rFonts w:hint="eastAsia"/>
          <w:lang w:val="en-GB" w:eastAsia="x-none"/>
        </w:rPr>
        <w:t xml:space="preserve"> defined case </w:t>
      </w:r>
      <w:r w:rsidR="0044504E" w:rsidRPr="00A26453">
        <w:rPr>
          <w:lang w:val="en-GB" w:eastAsia="x-none"/>
        </w:rPr>
        <w:t xml:space="preserve">by case </w:t>
      </w:r>
      <w:r w:rsidR="0044504E">
        <w:rPr>
          <w:lang w:val="en-GB" w:eastAsia="x-none"/>
        </w:rPr>
        <w:t>on A-IoT MAC specification</w:t>
      </w:r>
      <w:r w:rsidR="0025626C">
        <w:rPr>
          <w:lang w:val="en-GB" w:eastAsia="x-none"/>
        </w:rPr>
        <w:t xml:space="preserve"> </w:t>
      </w:r>
      <w:r w:rsidR="0025626C">
        <w:rPr>
          <w:lang w:val="en-GB" w:eastAsia="x-none"/>
        </w:rPr>
        <w:fldChar w:fldCharType="begin"/>
      </w:r>
      <w:r w:rsidR="0025626C">
        <w:rPr>
          <w:lang w:val="en-GB" w:eastAsia="x-none"/>
        </w:rPr>
        <w:instrText xml:space="preserve"> REF _Ref197342171 \r \h </w:instrText>
      </w:r>
      <w:r w:rsidR="0025626C">
        <w:rPr>
          <w:lang w:val="en-GB" w:eastAsia="x-none"/>
        </w:rPr>
      </w:r>
      <w:r w:rsidR="0025626C">
        <w:rPr>
          <w:lang w:val="en-GB" w:eastAsia="x-none"/>
        </w:rPr>
        <w:fldChar w:fldCharType="separate"/>
      </w:r>
      <w:r w:rsidR="007538D0">
        <w:rPr>
          <w:lang w:val="en-GB" w:eastAsia="x-none"/>
        </w:rPr>
        <w:t>[4]</w:t>
      </w:r>
      <w:r w:rsidR="0025626C">
        <w:rPr>
          <w:lang w:val="en-GB" w:eastAsia="x-none"/>
        </w:rPr>
        <w:fldChar w:fldCharType="end"/>
      </w:r>
    </w:p>
    <w:p w14:paraId="487E2064" w14:textId="2B66AABC" w:rsidR="00B272F1" w:rsidRDefault="00B272F1" w:rsidP="00B272F1">
      <w:pPr>
        <w:pStyle w:val="ListParagraph"/>
        <w:numPr>
          <w:ilvl w:val="2"/>
          <w:numId w:val="13"/>
        </w:numPr>
        <w:spacing w:after="120"/>
        <w:ind w:left="900" w:hanging="180"/>
        <w:contextualSpacing w:val="0"/>
        <w:jc w:val="both"/>
        <w:rPr>
          <w:lang w:val="en-GB" w:eastAsia="x-none"/>
        </w:rPr>
      </w:pPr>
      <w:r>
        <w:rPr>
          <w:lang w:val="en-GB" w:eastAsia="x-none"/>
        </w:rPr>
        <w:t>S</w:t>
      </w:r>
      <w:r w:rsidR="0044504E" w:rsidRPr="00A26453">
        <w:rPr>
          <w:lang w:val="en-GB" w:eastAsia="x-none"/>
        </w:rPr>
        <w:t>uccess</w:t>
      </w:r>
      <w:r w:rsidR="005F1C4C">
        <w:rPr>
          <w:lang w:val="en-GB" w:eastAsia="x-none"/>
        </w:rPr>
        <w:t xml:space="preserve">ful transmission of previous D2R message </w:t>
      </w:r>
      <w:r>
        <w:rPr>
          <w:lang w:val="en-GB" w:eastAsia="x-none"/>
        </w:rPr>
        <w:t xml:space="preserve">upon </w:t>
      </w:r>
      <w:r w:rsidR="005F1C4C">
        <w:rPr>
          <w:lang w:val="en-GB" w:eastAsia="x-none"/>
        </w:rPr>
        <w:t>reception of R2D message addressed to the device.</w:t>
      </w:r>
    </w:p>
    <w:p w14:paraId="3DDDE090" w14:textId="61AFF6C5" w:rsidR="0044504E" w:rsidRDefault="009D7655" w:rsidP="00B272F1">
      <w:pPr>
        <w:pStyle w:val="ListParagraph"/>
        <w:numPr>
          <w:ilvl w:val="2"/>
          <w:numId w:val="13"/>
        </w:numPr>
        <w:spacing w:after="120"/>
        <w:ind w:left="900" w:hanging="180"/>
        <w:contextualSpacing w:val="0"/>
        <w:jc w:val="both"/>
        <w:rPr>
          <w:lang w:val="en-GB" w:eastAsia="x-none"/>
        </w:rPr>
      </w:pPr>
      <w:r>
        <w:rPr>
          <w:lang w:val="en-GB" w:eastAsia="x-none"/>
        </w:rPr>
        <w:t>A</w:t>
      </w:r>
      <w:r w:rsidR="005F1C4C">
        <w:rPr>
          <w:lang w:val="en-GB" w:eastAsia="x-none"/>
        </w:rPr>
        <w:t>brupt termination of the A-IoT procedure upon reception of next paging message</w:t>
      </w:r>
      <w:r w:rsidR="00B366A7">
        <w:rPr>
          <w:lang w:val="en-GB" w:eastAsia="x-none"/>
        </w:rPr>
        <w:t xml:space="preserve"> with a different transaction ID</w:t>
      </w:r>
      <w:r w:rsidR="0044504E">
        <w:rPr>
          <w:lang w:val="en-GB" w:eastAsia="x-none"/>
        </w:rPr>
        <w:t>.</w:t>
      </w:r>
    </w:p>
    <w:p w14:paraId="03FCBF2B" w14:textId="6BF59443" w:rsidR="0044504E" w:rsidRPr="00DD7AFD" w:rsidRDefault="00F85955" w:rsidP="00CA7FA8">
      <w:pPr>
        <w:pStyle w:val="ListParagraph"/>
        <w:numPr>
          <w:ilvl w:val="0"/>
          <w:numId w:val="13"/>
        </w:numPr>
        <w:spacing w:after="240"/>
        <w:ind w:left="547"/>
        <w:contextualSpacing w:val="0"/>
        <w:jc w:val="both"/>
        <w:rPr>
          <w:lang w:val="en-GB" w:eastAsia="x-none"/>
        </w:rPr>
      </w:pPr>
      <w:r w:rsidRPr="000A5CB5">
        <w:rPr>
          <w:b/>
          <w:bCs/>
          <w:lang w:val="en-GB" w:eastAsia="x-none"/>
        </w:rPr>
        <w:t xml:space="preserve">Point </w:t>
      </w:r>
      <w:r>
        <w:rPr>
          <w:b/>
          <w:bCs/>
          <w:lang w:val="en-GB" w:eastAsia="x-none"/>
        </w:rPr>
        <w:t xml:space="preserve">(C) </w:t>
      </w:r>
      <w:r w:rsidR="0044504E">
        <w:rPr>
          <w:lang w:val="en-GB" w:eastAsia="x-none"/>
        </w:rPr>
        <w:t>Expiry of the new timer T</w:t>
      </w:r>
      <w:r w:rsidR="0044504E" w:rsidRPr="00B50E1F">
        <w:rPr>
          <w:vertAlign w:val="subscript"/>
          <w:lang w:val="en-GB" w:eastAsia="x-none"/>
        </w:rPr>
        <w:t>D</w:t>
      </w:r>
      <w:r w:rsidR="0044504E">
        <w:rPr>
          <w:vertAlign w:val="subscript"/>
          <w:lang w:val="en-GB" w:eastAsia="x-none"/>
        </w:rPr>
        <w:t>2</w:t>
      </w:r>
      <w:r w:rsidR="0044504E" w:rsidRPr="00B50E1F">
        <w:rPr>
          <w:vertAlign w:val="subscript"/>
          <w:lang w:val="en-GB" w:eastAsia="x-none"/>
        </w:rPr>
        <w:t>R_ACK</w:t>
      </w:r>
      <w:r w:rsidR="0044504E">
        <w:rPr>
          <w:lang w:val="en-GB" w:eastAsia="x-none"/>
        </w:rPr>
        <w:t xml:space="preserve"> (e.g., step </w:t>
      </w:r>
      <w:r w:rsidR="006B7570" w:rsidRPr="004E39DC">
        <w:rPr>
          <w:color w:val="FF0000"/>
          <w:lang w:val="en-GB" w:eastAsia="x-none"/>
        </w:rPr>
        <w:t>[</w:t>
      </w:r>
      <w:r w:rsidR="006B7570">
        <w:rPr>
          <w:color w:val="FF0000"/>
          <w:lang w:val="en-GB" w:eastAsia="x-none"/>
        </w:rPr>
        <w:t>I</w:t>
      </w:r>
      <w:r w:rsidR="006B7570" w:rsidRPr="004E39DC">
        <w:rPr>
          <w:color w:val="FF0000"/>
          <w:lang w:val="en-GB" w:eastAsia="x-none"/>
        </w:rPr>
        <w:t>]</w:t>
      </w:r>
      <w:r w:rsidR="006B7570">
        <w:rPr>
          <w:color w:val="FF0000"/>
          <w:lang w:val="en-GB" w:eastAsia="x-none"/>
        </w:rPr>
        <w:t xml:space="preserve"> </w:t>
      </w:r>
      <w:r w:rsidR="0044504E">
        <w:rPr>
          <w:lang w:val="en-GB" w:eastAsia="x-none"/>
        </w:rPr>
        <w:t xml:space="preserve">in </w:t>
      </w:r>
      <w:r w:rsidR="0044504E" w:rsidRPr="002F193C">
        <w:rPr>
          <w:lang w:val="en-GB" w:eastAsia="x-none"/>
        </w:rPr>
        <w:fldChar w:fldCharType="begin"/>
      </w:r>
      <w:r w:rsidR="0044504E" w:rsidRPr="002F193C">
        <w:rPr>
          <w:lang w:val="en-GB" w:eastAsia="x-none"/>
        </w:rPr>
        <w:instrText xml:space="preserve"> REF _Ref197335628 \h  \* MERGEFORMAT </w:instrText>
      </w:r>
      <w:r w:rsidR="0044504E" w:rsidRPr="002F193C">
        <w:rPr>
          <w:lang w:val="en-GB" w:eastAsia="x-none"/>
        </w:rPr>
      </w:r>
      <w:r w:rsidR="0044504E" w:rsidRPr="002F193C">
        <w:rPr>
          <w:lang w:val="en-GB" w:eastAsia="x-none"/>
        </w:rPr>
        <w:fldChar w:fldCharType="separate"/>
      </w:r>
      <w:r w:rsidR="007538D0" w:rsidRPr="00D1194D">
        <w:t xml:space="preserve">Figure </w:t>
      </w:r>
      <w:r w:rsidR="007538D0" w:rsidRPr="00F6338C">
        <w:rPr>
          <w:noProof/>
        </w:rPr>
        <w:t>1</w:t>
      </w:r>
      <w:r w:rsidR="0044504E" w:rsidRPr="002F193C">
        <w:rPr>
          <w:lang w:val="en-GB" w:eastAsia="x-none"/>
        </w:rPr>
        <w:fldChar w:fldCharType="end"/>
      </w:r>
      <w:r w:rsidR="0044504E">
        <w:rPr>
          <w:lang w:val="en-GB" w:eastAsia="x-none"/>
        </w:rPr>
        <w:t xml:space="preserve">) means that the device considers </w:t>
      </w:r>
      <w:r w:rsidR="0044504E" w:rsidRPr="00AE05D9">
        <w:rPr>
          <w:rFonts w:hint="eastAsia"/>
          <w:lang w:val="en-GB" w:eastAsia="x-none"/>
        </w:rPr>
        <w:t xml:space="preserve">implicitly the success </w:t>
      </w:r>
      <w:r w:rsidR="00FA71B3">
        <w:rPr>
          <w:lang w:val="en-GB" w:eastAsia="x-none"/>
        </w:rPr>
        <w:t>(</w:t>
      </w:r>
      <w:r w:rsidR="00945AA1">
        <w:rPr>
          <w:rFonts w:eastAsiaTheme="minorEastAsia" w:hint="eastAsia"/>
          <w:lang w:val="en-GB" w:eastAsia="ko-KR"/>
        </w:rPr>
        <w:t>or failure</w:t>
      </w:r>
      <w:r w:rsidR="008B5380">
        <w:rPr>
          <w:rFonts w:eastAsiaTheme="minorEastAsia"/>
          <w:lang w:val="en-GB" w:eastAsia="ko-KR"/>
        </w:rPr>
        <w:t>, if preferred</w:t>
      </w:r>
      <w:r w:rsidR="00FA71B3">
        <w:rPr>
          <w:rFonts w:eastAsiaTheme="minorEastAsia"/>
          <w:lang w:val="en-GB" w:eastAsia="ko-KR"/>
        </w:rPr>
        <w:t>)</w:t>
      </w:r>
      <w:r w:rsidR="00945AA1">
        <w:rPr>
          <w:rFonts w:eastAsiaTheme="minorEastAsia" w:hint="eastAsia"/>
          <w:lang w:val="en-GB" w:eastAsia="ko-KR"/>
        </w:rPr>
        <w:t xml:space="preserve"> </w:t>
      </w:r>
      <w:r w:rsidR="0044504E" w:rsidRPr="00AE05D9">
        <w:rPr>
          <w:rFonts w:hint="eastAsia"/>
          <w:lang w:val="en-GB" w:eastAsia="x-none"/>
        </w:rPr>
        <w:t xml:space="preserve">of </w:t>
      </w:r>
      <w:r w:rsidR="00521C04">
        <w:rPr>
          <w:lang w:val="en-GB" w:eastAsia="x-none"/>
        </w:rPr>
        <w:t xml:space="preserve">the </w:t>
      </w:r>
      <w:r w:rsidR="0044504E" w:rsidRPr="00AE05D9">
        <w:rPr>
          <w:rFonts w:hint="eastAsia"/>
          <w:lang w:val="en-GB" w:eastAsia="x-none"/>
        </w:rPr>
        <w:t>previous</w:t>
      </w:r>
      <w:r w:rsidR="004F6C91">
        <w:rPr>
          <w:rFonts w:eastAsiaTheme="minorEastAsia" w:hint="eastAsia"/>
          <w:lang w:val="en-GB" w:eastAsia="ko-KR"/>
        </w:rPr>
        <w:t>ly transmitted</w:t>
      </w:r>
      <w:r w:rsidR="0044504E" w:rsidRPr="00AE05D9">
        <w:rPr>
          <w:rFonts w:hint="eastAsia"/>
          <w:lang w:val="en-GB" w:eastAsia="x-none"/>
        </w:rPr>
        <w:t xml:space="preserve"> D2R message</w:t>
      </w:r>
      <w:r w:rsidR="0044504E">
        <w:rPr>
          <w:lang w:val="en-GB" w:eastAsia="x-none"/>
        </w:rPr>
        <w:t>.</w:t>
      </w:r>
    </w:p>
    <w:p w14:paraId="123E99B5" w14:textId="191ED6B0" w:rsidR="0044504E" w:rsidRDefault="003E41CA" w:rsidP="0044504E">
      <w:pPr>
        <w:pStyle w:val="Proposal"/>
        <w:numPr>
          <w:ilvl w:val="0"/>
          <w:numId w:val="4"/>
        </w:numPr>
      </w:pPr>
      <w:bookmarkStart w:id="39" w:name="_Toc197346052"/>
      <w:bookmarkStart w:id="40" w:name="_Toc197379268"/>
      <w:bookmarkStart w:id="41" w:name="_Toc197431092"/>
      <w:bookmarkStart w:id="42" w:name="_Toc197457098"/>
      <w:bookmarkStart w:id="43" w:name="_Toc197547024"/>
      <w:bookmarkStart w:id="44" w:name="_Toc197623906"/>
      <w:bookmarkStart w:id="45" w:name="_Toc197623957"/>
      <w:bookmarkStart w:id="46" w:name="_Toc205800831"/>
      <w:bookmarkStart w:id="47" w:name="_Toc206052360"/>
      <w:bookmarkStart w:id="48" w:name="_Toc206087642"/>
      <w:r w:rsidRPr="003E41CA">
        <w:rPr>
          <w:b/>
          <w:bCs/>
        </w:rPr>
        <w:t>[New issue]</w:t>
      </w:r>
      <w:r>
        <w:t xml:space="preserve"> </w:t>
      </w:r>
      <w:r w:rsidR="0044504E">
        <w:t xml:space="preserve">To define a </w:t>
      </w:r>
      <w:r w:rsidR="0044504E" w:rsidRPr="00DE6058">
        <w:t xml:space="preserve">mechanism </w:t>
      </w:r>
      <w:r w:rsidR="0044504E">
        <w:t>for</w:t>
      </w:r>
      <w:r w:rsidR="0044504E" w:rsidRPr="00DE6058">
        <w:t xml:space="preserve"> the device to determine when </w:t>
      </w:r>
      <w:r w:rsidR="008B5380">
        <w:t>a</w:t>
      </w:r>
      <w:r w:rsidR="0044504E" w:rsidRPr="00DE6058">
        <w:t xml:space="preserve"> transmission of the </w:t>
      </w:r>
      <w:r w:rsidR="0044504E" w:rsidRPr="008B5380">
        <w:rPr>
          <w:i/>
          <w:iCs/>
        </w:rPr>
        <w:t>D</w:t>
      </w:r>
      <w:r w:rsidR="000D2B49" w:rsidRPr="008B5380">
        <w:rPr>
          <w:i/>
          <w:iCs/>
        </w:rPr>
        <w:t>2R</w:t>
      </w:r>
      <w:r w:rsidR="0044504E" w:rsidRPr="008B5380">
        <w:rPr>
          <w:i/>
          <w:iCs/>
        </w:rPr>
        <w:t xml:space="preserve"> </w:t>
      </w:r>
      <w:r w:rsidR="008B5380" w:rsidRPr="008B5380">
        <w:rPr>
          <w:i/>
          <w:iCs/>
        </w:rPr>
        <w:t>Upper Layer Data Transfer</w:t>
      </w:r>
      <w:r w:rsidR="008B5380">
        <w:t xml:space="preserve"> </w:t>
      </w:r>
      <w:r w:rsidR="0044504E" w:rsidRPr="00DE6058">
        <w:t xml:space="preserve">message is </w:t>
      </w:r>
      <w:r w:rsidR="008B5380">
        <w:t>or not</w:t>
      </w:r>
      <w:r w:rsidR="0044504E" w:rsidRPr="00DE6058">
        <w:t xml:space="preserve"> considered successful</w:t>
      </w:r>
      <w:r w:rsidR="008F112C">
        <w:t xml:space="preserve"> </w:t>
      </w:r>
      <w:r w:rsidR="008B5380">
        <w:t>(</w:t>
      </w:r>
      <w:r w:rsidR="008F112C">
        <w:t>or failure</w:t>
      </w:r>
      <w:r w:rsidR="008B5380">
        <w:t>)</w:t>
      </w:r>
      <w:r w:rsidR="0044504E" w:rsidRPr="00DE6058">
        <w:t xml:space="preserve"> via a </w:t>
      </w:r>
      <w:r w:rsidR="001E4B75">
        <w:t xml:space="preserve">new </w:t>
      </w:r>
      <w:r w:rsidR="00ED2C3B">
        <w:t>“</w:t>
      </w:r>
      <w:r w:rsidR="0044504E" w:rsidRPr="00DE6058">
        <w:t>short timer</w:t>
      </w:r>
      <w:r w:rsidR="0044504E">
        <w:t xml:space="preserve"> (</w:t>
      </w:r>
      <w:r w:rsidR="0044504E" w:rsidRPr="00DE6058">
        <w:t>T</w:t>
      </w:r>
      <w:r w:rsidR="0044504E" w:rsidRPr="00DE6058">
        <w:rPr>
          <w:vertAlign w:val="subscript"/>
        </w:rPr>
        <w:t>D2R_ACK</w:t>
      </w:r>
      <w:r w:rsidR="0044504E">
        <w:t>)</w:t>
      </w:r>
      <w:r w:rsidR="00ED2C3B">
        <w:t>”</w:t>
      </w:r>
      <w:r w:rsidR="0044504E">
        <w:t xml:space="preserve"> which works as follows:</w:t>
      </w:r>
      <w:bookmarkEnd w:id="39"/>
      <w:bookmarkEnd w:id="40"/>
      <w:bookmarkEnd w:id="41"/>
      <w:bookmarkEnd w:id="42"/>
      <w:bookmarkEnd w:id="43"/>
      <w:bookmarkEnd w:id="44"/>
      <w:bookmarkEnd w:id="45"/>
      <w:bookmarkEnd w:id="46"/>
      <w:bookmarkEnd w:id="47"/>
      <w:bookmarkEnd w:id="48"/>
    </w:p>
    <w:p w14:paraId="46FF36AD" w14:textId="440E2AC5" w:rsidR="00ED2C3B" w:rsidRDefault="00ED2C3B" w:rsidP="0044504E">
      <w:pPr>
        <w:pStyle w:val="Proposal"/>
        <w:numPr>
          <w:ilvl w:val="1"/>
          <w:numId w:val="4"/>
        </w:numPr>
      </w:pPr>
      <w:bookmarkStart w:id="49" w:name="_Toc205800832"/>
      <w:bookmarkStart w:id="50" w:name="_Toc206052361"/>
      <w:bookmarkStart w:id="51" w:name="_Toc197346053"/>
      <w:bookmarkStart w:id="52" w:name="_Toc197379269"/>
      <w:bookmarkStart w:id="53" w:name="_Toc197431093"/>
      <w:bookmarkStart w:id="54" w:name="_Toc197457099"/>
      <w:bookmarkStart w:id="55" w:name="_Toc197547025"/>
      <w:bookmarkStart w:id="56" w:name="_Toc197623907"/>
      <w:bookmarkStart w:id="57" w:name="_Toc197623958"/>
      <w:bookmarkStart w:id="58" w:name="_Toc206087643"/>
      <w:r>
        <w:t>To discuss whether this new “</w:t>
      </w:r>
      <w:r w:rsidRPr="00DE6058">
        <w:t>short timer</w:t>
      </w:r>
      <w:r>
        <w:t xml:space="preserve"> (</w:t>
      </w:r>
      <w:r w:rsidRPr="00DE6058">
        <w:t>T</w:t>
      </w:r>
      <w:r w:rsidRPr="00DE6058">
        <w:rPr>
          <w:vertAlign w:val="subscript"/>
        </w:rPr>
        <w:t>D2R_ACK</w:t>
      </w:r>
      <w:r>
        <w:t>)” is defined as an absolute value or relative to one R2D message</w:t>
      </w:r>
      <w:r w:rsidR="001361F6">
        <w:t>.</w:t>
      </w:r>
      <w:bookmarkEnd w:id="49"/>
      <w:bookmarkEnd w:id="50"/>
      <w:bookmarkEnd w:id="58"/>
    </w:p>
    <w:p w14:paraId="069B7A5E" w14:textId="140DC506" w:rsidR="0044504E" w:rsidRPr="001361F6" w:rsidRDefault="00ED2C3B" w:rsidP="00ED2C3B">
      <w:pPr>
        <w:pStyle w:val="Proposal"/>
        <w:numPr>
          <w:ilvl w:val="2"/>
          <w:numId w:val="4"/>
        </w:numPr>
      </w:pPr>
      <w:bookmarkStart w:id="59" w:name="_Toc205800833"/>
      <w:bookmarkStart w:id="60" w:name="_Toc206052362"/>
      <w:bookmarkStart w:id="61" w:name="_Toc206087644"/>
      <w:r>
        <w:t>If absolute value is preferred, this new “</w:t>
      </w:r>
      <w:r w:rsidRPr="00DE6058">
        <w:t>short timer</w:t>
      </w:r>
      <w:r>
        <w:t xml:space="preserve"> (</w:t>
      </w:r>
      <w:r w:rsidRPr="00DE6058">
        <w:t>T</w:t>
      </w:r>
      <w:r w:rsidRPr="00DE6058">
        <w:rPr>
          <w:vertAlign w:val="subscript"/>
        </w:rPr>
        <w:t>D2R_ACK</w:t>
      </w:r>
      <w:r>
        <w:t xml:space="preserve">)” </w:t>
      </w:r>
      <w:r w:rsidR="001361F6">
        <w:t xml:space="preserve">starts </w:t>
      </w:r>
      <w:r w:rsidR="0044504E" w:rsidRPr="003F0D48">
        <w:t>immediately</w:t>
      </w:r>
      <w:r w:rsidR="001361F6" w:rsidRPr="001361F6">
        <w:t xml:space="preserve"> </w:t>
      </w:r>
      <w:r w:rsidR="001361F6">
        <w:t>after the</w:t>
      </w:r>
      <w:r w:rsidR="001361F6" w:rsidRPr="003F0D48">
        <w:t xml:space="preserve"> transmission of the </w:t>
      </w:r>
      <w:r w:rsidR="001361F6">
        <w:t>D2R</w:t>
      </w:r>
      <w:r w:rsidR="001361F6" w:rsidRPr="003F0D48">
        <w:t xml:space="preserve"> message, </w:t>
      </w:r>
      <w:r w:rsidR="0044504E" w:rsidRPr="003F0D48">
        <w:t xml:space="preserve">or after </w:t>
      </w:r>
      <w:r w:rsidR="0044504E">
        <w:t>certain</w:t>
      </w:r>
      <w:r w:rsidR="0044504E" w:rsidRPr="003F0D48">
        <w:t xml:space="preserve"> time</w:t>
      </w:r>
      <w:r w:rsidR="0044504E">
        <w:t xml:space="preserve"> (</w:t>
      </w:r>
      <w:proofErr w:type="spellStart"/>
      <w:r w:rsidR="0044504E" w:rsidRPr="003F0D48">
        <w:t>T</w:t>
      </w:r>
      <w:r w:rsidR="0044504E" w:rsidRPr="003F0D48">
        <w:rPr>
          <w:vertAlign w:val="subscript"/>
        </w:rPr>
        <w:t>Offset</w:t>
      </w:r>
      <w:proofErr w:type="spellEnd"/>
      <w:r w:rsidR="001361F6">
        <w:t xml:space="preserve"> which could be same or related to </w:t>
      </w:r>
      <m:oMath>
        <m:sSubSup>
          <m:sSubSupPr>
            <m:ctrlPr>
              <w:rPr>
                <w:rFonts w:ascii="Cambria Math" w:hAnsi="Cambria Math" w:cs="Aptos"/>
                <w:i/>
                <w:iCs/>
              </w:rPr>
            </m:ctrlPr>
          </m:sSubSupPr>
          <m:e>
            <m:r>
              <w:rPr>
                <w:rFonts w:ascii="Cambria Math" w:hAnsi="Cambria Math"/>
              </w:rPr>
              <m:t>T</m:t>
            </m:r>
          </m:e>
          <m:sub>
            <m:r>
              <m:rPr>
                <m:sty m:val="p"/>
              </m:rPr>
              <w:rPr>
                <w:rFonts w:ascii="Cambria Math" w:hAnsi="Cambria Math"/>
              </w:rPr>
              <m:t>D→R</m:t>
            </m:r>
          </m:sub>
          <m:sup>
            <m:r>
              <m:rPr>
                <m:sty m:val="p"/>
              </m:rPr>
              <w:rPr>
                <w:rFonts w:ascii="Cambria Math" w:hAnsi="Cambria Math"/>
              </w:rPr>
              <m:t>min</m:t>
            </m:r>
          </m:sup>
        </m:sSubSup>
      </m:oMath>
      <w:r w:rsidR="0044504E">
        <w:rPr>
          <w:iCs/>
        </w:rPr>
        <w:t xml:space="preserve"> defined in TS 38.291).</w:t>
      </w:r>
      <w:bookmarkEnd w:id="51"/>
      <w:bookmarkEnd w:id="52"/>
      <w:bookmarkEnd w:id="53"/>
      <w:bookmarkEnd w:id="54"/>
      <w:bookmarkEnd w:id="55"/>
      <w:bookmarkEnd w:id="56"/>
      <w:bookmarkEnd w:id="57"/>
      <w:bookmarkEnd w:id="59"/>
      <w:bookmarkEnd w:id="60"/>
      <w:bookmarkEnd w:id="61"/>
    </w:p>
    <w:p w14:paraId="58385EC3" w14:textId="183FAA87" w:rsidR="001361F6" w:rsidRPr="00E77BC5" w:rsidRDefault="001361F6" w:rsidP="00ED2C3B">
      <w:pPr>
        <w:pStyle w:val="Proposal"/>
        <w:numPr>
          <w:ilvl w:val="2"/>
          <w:numId w:val="4"/>
        </w:numPr>
      </w:pPr>
      <w:bookmarkStart w:id="62" w:name="_Toc205800834"/>
      <w:bookmarkStart w:id="63" w:name="_Toc206052363"/>
      <w:bookmarkStart w:id="64" w:name="_Toc206087645"/>
      <w:r>
        <w:t>If relative value is preferred, this new “</w:t>
      </w:r>
      <w:r w:rsidRPr="00DE6058">
        <w:t>short timer</w:t>
      </w:r>
      <w:r>
        <w:t xml:space="preserve"> (</w:t>
      </w:r>
      <w:r w:rsidRPr="00DE6058">
        <w:t>T</w:t>
      </w:r>
      <w:r w:rsidRPr="00DE6058">
        <w:rPr>
          <w:vertAlign w:val="subscript"/>
        </w:rPr>
        <w:t>D2R_ACK</w:t>
      </w:r>
      <w:r>
        <w:t xml:space="preserve">)” is defined in terms of the reception of </w:t>
      </w:r>
      <w:proofErr w:type="spellStart"/>
      <w:r>
        <w:t>X</w:t>
      </w:r>
      <w:r w:rsidRPr="00FC3767">
        <w:rPr>
          <w:vertAlign w:val="superscript"/>
        </w:rPr>
        <w:t>th</w:t>
      </w:r>
      <w:proofErr w:type="spellEnd"/>
      <w:r>
        <w:t xml:space="preserve"> subsequent </w:t>
      </w:r>
      <w:r w:rsidRPr="00FC3767">
        <w:rPr>
          <w:i/>
          <w:iCs/>
        </w:rPr>
        <w:t>Access Trigger</w:t>
      </w:r>
      <w:r>
        <w:rPr>
          <w:i/>
          <w:iCs/>
        </w:rPr>
        <w:t xml:space="preserve"> </w:t>
      </w:r>
      <w:r>
        <w:t xml:space="preserve">messages and/or </w:t>
      </w:r>
      <w:r w:rsidRPr="00ED2C3B">
        <w:rPr>
          <w:i/>
          <w:iCs/>
        </w:rPr>
        <w:t>A-IoT Paging</w:t>
      </w:r>
      <w:r>
        <w:t xml:space="preserve"> messages.</w:t>
      </w:r>
      <w:bookmarkEnd w:id="62"/>
      <w:bookmarkEnd w:id="63"/>
      <w:bookmarkEnd w:id="64"/>
      <w:r>
        <w:t xml:space="preserve"> </w:t>
      </w:r>
    </w:p>
    <w:p w14:paraId="6B620BBC" w14:textId="36CC1B49" w:rsidR="0044504E" w:rsidRPr="00FB3233" w:rsidRDefault="0044504E" w:rsidP="0044504E">
      <w:pPr>
        <w:pStyle w:val="Proposal"/>
        <w:numPr>
          <w:ilvl w:val="1"/>
          <w:numId w:val="4"/>
        </w:numPr>
      </w:pPr>
      <w:bookmarkStart w:id="65" w:name="_Toc197346055"/>
      <w:bookmarkStart w:id="66" w:name="_Toc197379271"/>
      <w:bookmarkStart w:id="67" w:name="_Toc197431095"/>
      <w:bookmarkStart w:id="68" w:name="_Toc197457101"/>
      <w:bookmarkStart w:id="69" w:name="_Toc197547027"/>
      <w:bookmarkStart w:id="70" w:name="_Toc197623909"/>
      <w:bookmarkStart w:id="71" w:name="_Toc197623960"/>
      <w:bookmarkStart w:id="72" w:name="_Toc205800835"/>
      <w:bookmarkStart w:id="73" w:name="_Toc206052364"/>
      <w:bookmarkStart w:id="74" w:name="_Toc206087646"/>
      <w:r>
        <w:t xml:space="preserve">Upon expiry of </w:t>
      </w:r>
      <w:r w:rsidRPr="00E77BC5">
        <w:t>T</w:t>
      </w:r>
      <w:r w:rsidRPr="00D826D7">
        <w:rPr>
          <w:vertAlign w:val="subscript"/>
        </w:rPr>
        <w:t>D2R_ACK</w:t>
      </w:r>
      <w:r w:rsidR="002725FD">
        <w:rPr>
          <w:vertAlign w:val="subscript"/>
        </w:rPr>
        <w:t xml:space="preserve"> </w:t>
      </w:r>
      <w:r w:rsidR="002725FD">
        <w:t>(or meeting the condition),</w:t>
      </w:r>
      <w:r>
        <w:t xml:space="preserve"> the </w:t>
      </w:r>
      <w:r w:rsidRPr="00AE05D9">
        <w:rPr>
          <w:rFonts w:hint="eastAsia"/>
        </w:rPr>
        <w:t>previous</w:t>
      </w:r>
      <w:r w:rsidR="0064400B">
        <w:t>ly transmitted</w:t>
      </w:r>
      <w:r w:rsidRPr="00AE05D9">
        <w:rPr>
          <w:rFonts w:hint="eastAsia"/>
        </w:rPr>
        <w:t xml:space="preserve"> D2R </w:t>
      </w:r>
      <w:r>
        <w:t xml:space="preserve">message </w:t>
      </w:r>
      <w:r w:rsidR="003620BB">
        <w:t xml:space="preserve">is considered </w:t>
      </w:r>
      <w:r w:rsidR="0064400B">
        <w:t xml:space="preserve">as </w:t>
      </w:r>
      <w:r>
        <w:t>successful</w:t>
      </w:r>
      <w:r w:rsidR="00FE2F1D">
        <w:rPr>
          <w:rFonts w:eastAsiaTheme="minorEastAsia" w:hint="eastAsia"/>
          <w:lang w:eastAsia="ko-KR"/>
        </w:rPr>
        <w:t xml:space="preserve"> </w:t>
      </w:r>
      <w:r w:rsidR="003620BB">
        <w:rPr>
          <w:rFonts w:eastAsiaTheme="minorEastAsia"/>
          <w:lang w:eastAsia="ko-KR"/>
        </w:rPr>
        <w:t>(</w:t>
      </w:r>
      <w:r w:rsidR="00FE2F1D">
        <w:rPr>
          <w:rFonts w:eastAsiaTheme="minorEastAsia" w:hint="eastAsia"/>
          <w:lang w:eastAsia="ko-KR"/>
        </w:rPr>
        <w:t>or</w:t>
      </w:r>
      <w:r w:rsidR="003620BB">
        <w:rPr>
          <w:rFonts w:eastAsiaTheme="minorEastAsia"/>
          <w:lang w:eastAsia="ko-KR"/>
        </w:rPr>
        <w:t xml:space="preserve"> if preferred, failed) by the device</w:t>
      </w:r>
      <w:r>
        <w:t>.</w:t>
      </w:r>
      <w:bookmarkEnd w:id="65"/>
      <w:bookmarkEnd w:id="66"/>
      <w:bookmarkEnd w:id="67"/>
      <w:bookmarkEnd w:id="68"/>
      <w:bookmarkEnd w:id="69"/>
      <w:bookmarkEnd w:id="70"/>
      <w:bookmarkEnd w:id="71"/>
      <w:bookmarkEnd w:id="72"/>
      <w:bookmarkEnd w:id="73"/>
      <w:bookmarkEnd w:id="74"/>
    </w:p>
    <w:p w14:paraId="1527BF6B" w14:textId="77777777" w:rsidR="003A3A87" w:rsidRDefault="003A3A87" w:rsidP="00D16713">
      <w:pPr>
        <w:jc w:val="both"/>
        <w:rPr>
          <w:lang w:eastAsia="x-none"/>
        </w:rPr>
      </w:pPr>
      <w:bookmarkStart w:id="75" w:name="_Hlk196127268"/>
    </w:p>
    <w:p w14:paraId="064D65C6" w14:textId="77777777" w:rsidR="003620BB" w:rsidRDefault="003620BB"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71BBF7B5"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0136B16B" w14:textId="77777777" w:rsidR="00F6338C"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F6338C" w:rsidRPr="005E4A67">
        <w:rPr>
          <w:b/>
          <w:noProof/>
        </w:rPr>
        <w:t>Observation 1.</w:t>
      </w:r>
      <w:r w:rsidR="00F6338C">
        <w:rPr>
          <w:rFonts w:asciiTheme="minorHAnsi" w:eastAsiaTheme="minorEastAsia" w:hAnsiTheme="minorHAnsi" w:cstheme="minorBidi"/>
          <w:noProof/>
          <w:kern w:val="2"/>
          <w:sz w:val="24"/>
          <w:szCs w:val="24"/>
          <w14:ligatures w14:val="standardContextual"/>
        </w:rPr>
        <w:tab/>
      </w:r>
      <w:r w:rsidR="00F6338C">
        <w:rPr>
          <w:noProof/>
        </w:rPr>
        <w:t xml:space="preserve">After sending a D2R message (after MSG3), the A-IoT device is not aware whether or when to consider this message successful. This may impact negatively to the A-IoT device (e.g., if it keeps </w:t>
      </w:r>
      <w:r w:rsidR="00F6338C" w:rsidRPr="005E4A67">
        <w:rPr>
          <w:rFonts w:eastAsiaTheme="minorEastAsia"/>
          <w:noProof/>
          <w:lang w:eastAsia="ko-KR"/>
        </w:rPr>
        <w:t xml:space="preserve">the </w:t>
      </w:r>
      <w:r w:rsidR="00F6338C">
        <w:rPr>
          <w:noProof/>
        </w:rPr>
        <w:t>previous</w:t>
      </w:r>
      <w:r w:rsidR="00F6338C" w:rsidRPr="005E4A67">
        <w:rPr>
          <w:rFonts w:eastAsiaTheme="minorEastAsia"/>
          <w:noProof/>
          <w:lang w:eastAsia="ko-KR"/>
        </w:rPr>
        <w:t>ly transmitted</w:t>
      </w:r>
      <w:r w:rsidR="00F6338C">
        <w:rPr>
          <w:noProof/>
        </w:rPr>
        <w:t xml:space="preserve"> D2R message until next applicable R2D message is received or the A-IoT procedure is terminated), or to the network (e.g., if the A-IoT device always considers </w:t>
      </w:r>
      <w:r w:rsidR="00F6338C" w:rsidRPr="005E4A67">
        <w:rPr>
          <w:rFonts w:eastAsiaTheme="minorEastAsia"/>
          <w:noProof/>
          <w:lang w:eastAsia="ko-KR"/>
        </w:rPr>
        <w:t xml:space="preserve">a transmission of </w:t>
      </w:r>
      <w:r w:rsidR="00F6338C">
        <w:rPr>
          <w:noProof/>
        </w:rPr>
        <w:t xml:space="preserve">a D2R message </w:t>
      </w:r>
      <w:r w:rsidR="00F6338C" w:rsidRPr="005E4A67">
        <w:rPr>
          <w:rFonts w:eastAsiaTheme="minorEastAsia"/>
          <w:noProof/>
          <w:lang w:eastAsia="ko-KR"/>
        </w:rPr>
        <w:t xml:space="preserve">as </w:t>
      </w:r>
      <w:r w:rsidR="00F6338C">
        <w:rPr>
          <w:noProof/>
        </w:rPr>
        <w:t>successful upon its transmission).</w:t>
      </w:r>
    </w:p>
    <w:p w14:paraId="2A4104ED" w14:textId="77777777" w:rsidR="00F6338C" w:rsidRDefault="00F6338C">
      <w:pPr>
        <w:pStyle w:val="TOC1"/>
        <w:rPr>
          <w:rFonts w:asciiTheme="minorHAnsi" w:eastAsiaTheme="minorEastAsia" w:hAnsiTheme="minorHAnsi" w:cstheme="minorBidi"/>
          <w:noProof/>
          <w:kern w:val="2"/>
          <w:sz w:val="24"/>
          <w:szCs w:val="24"/>
          <w14:ligatures w14:val="standardContextual"/>
        </w:rPr>
      </w:pPr>
      <w:r w:rsidRPr="005E4A67">
        <w:rPr>
          <w:b/>
          <w:noProof/>
        </w:rPr>
        <w:t>Observation 2.</w:t>
      </w:r>
      <w:r>
        <w:rPr>
          <w:rFonts w:asciiTheme="minorHAnsi" w:eastAsiaTheme="minorEastAsia" w:hAnsiTheme="minorHAnsi" w:cstheme="minorBidi"/>
          <w:noProof/>
          <w:kern w:val="2"/>
          <w:sz w:val="24"/>
          <w:szCs w:val="24"/>
          <w14:ligatures w14:val="standardContextual"/>
        </w:rPr>
        <w:tab/>
      </w:r>
      <w:r>
        <w:rPr>
          <w:noProof/>
        </w:rPr>
        <w:t xml:space="preserve">RFID technology already defines multiple/different timers </w:t>
      </w:r>
      <w:r>
        <w:rPr>
          <w:noProof/>
          <w:lang w:eastAsia="x-none"/>
        </w:rPr>
        <w:t>for the diverse scenarios and pairs of transmission/reception (as captured in §6.3.1.6.5 of RFID specification).</w:t>
      </w:r>
    </w:p>
    <w:p w14:paraId="22795ADE" w14:textId="13329587" w:rsidR="00BD271C" w:rsidRDefault="00EB410E" w:rsidP="00EB410E">
      <w:pPr>
        <w:spacing w:before="240" w:after="120"/>
        <w:jc w:val="both"/>
        <w:rPr>
          <w:iCs/>
          <w:lang w:eastAsia="ja-JP"/>
        </w:rPr>
      </w:pPr>
      <w:r>
        <w:rPr>
          <w:iCs/>
          <w:lang w:eastAsia="ja-JP"/>
        </w:rPr>
        <w:fldChar w:fldCharType="end"/>
      </w:r>
    </w:p>
    <w:p w14:paraId="5239C8EE" w14:textId="531AD5C9"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470FB5F2" w14:textId="77777777" w:rsidR="00F6338C"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F6338C" w:rsidRPr="00424015">
        <w:rPr>
          <w:b/>
          <w:noProof/>
        </w:rPr>
        <w:t>Proposal 1.</w:t>
      </w:r>
      <w:r w:rsidR="00F6338C">
        <w:rPr>
          <w:rFonts w:asciiTheme="minorHAnsi" w:eastAsiaTheme="minorEastAsia" w:hAnsiTheme="minorHAnsi" w:cstheme="minorBidi"/>
          <w:noProof/>
          <w:kern w:val="2"/>
          <w:sz w:val="24"/>
          <w:szCs w:val="24"/>
          <w14:ligatures w14:val="standardContextual"/>
        </w:rPr>
        <w:tab/>
      </w:r>
      <w:r w:rsidR="00F6338C">
        <w:rPr>
          <w:noProof/>
        </w:rPr>
        <w:t xml:space="preserve">The A-IoT upper layer data procedures (MAC running CR §5.4) is updated to describe the purpose of this procedure and device’s monitoring behaviour for </w:t>
      </w:r>
      <w:r w:rsidR="00F6338C" w:rsidRPr="00424015">
        <w:rPr>
          <w:i/>
          <w:iCs/>
          <w:noProof/>
        </w:rPr>
        <w:t>R2D Upper Layer Data Transfer</w:t>
      </w:r>
      <w:r w:rsidR="00F6338C">
        <w:rPr>
          <w:noProof/>
        </w:rPr>
        <w:t xml:space="preserve"> messages (with example TPs shown within this document), highlighting the following:</w:t>
      </w:r>
    </w:p>
    <w:p w14:paraId="40C3EC04" w14:textId="77777777" w:rsidR="00F6338C" w:rsidRDefault="00F6338C">
      <w:pPr>
        <w:pStyle w:val="TOC1"/>
        <w:rPr>
          <w:rFonts w:asciiTheme="minorHAnsi" w:eastAsiaTheme="minorEastAsia" w:hAnsiTheme="minorHAnsi" w:cstheme="minorBidi"/>
          <w:noProof/>
          <w:kern w:val="2"/>
          <w:sz w:val="24"/>
          <w:szCs w:val="24"/>
          <w14:ligatures w14:val="standardContextual"/>
        </w:rPr>
      </w:pPr>
      <w:r w:rsidRPr="00424015">
        <w:rPr>
          <w:b/>
          <w:noProof/>
        </w:rPr>
        <w:t>Proposal 1.1.</w:t>
      </w:r>
      <w:r>
        <w:rPr>
          <w:rFonts w:asciiTheme="minorHAnsi" w:eastAsiaTheme="minorEastAsia" w:hAnsiTheme="minorHAnsi" w:cstheme="minorBidi"/>
          <w:noProof/>
          <w:kern w:val="2"/>
          <w:sz w:val="24"/>
          <w:szCs w:val="24"/>
          <w14:ligatures w14:val="standardContextual"/>
        </w:rPr>
        <w:tab/>
      </w:r>
      <w:r>
        <w:rPr>
          <w:noProof/>
        </w:rPr>
        <w:t>[</w:t>
      </w:r>
      <w:r w:rsidRPr="00424015">
        <w:rPr>
          <w:noProof/>
          <w:highlight w:val="yellow"/>
        </w:rPr>
        <w:t>TP#1</w:t>
      </w:r>
      <w:r>
        <w:rPr>
          <w:noProof/>
        </w:rPr>
        <w:t>] The Purpose of the A-IoT upper layer data procedures (i.e., transmission and reception of upper layer and segmentation support only for D2R Upper Layer Data Transfer message).</w:t>
      </w:r>
    </w:p>
    <w:p w14:paraId="37422CE5" w14:textId="77777777" w:rsidR="00F6338C" w:rsidRDefault="00F6338C">
      <w:pPr>
        <w:pStyle w:val="TOC1"/>
        <w:rPr>
          <w:rFonts w:asciiTheme="minorHAnsi" w:eastAsiaTheme="minorEastAsia" w:hAnsiTheme="minorHAnsi" w:cstheme="minorBidi"/>
          <w:noProof/>
          <w:kern w:val="2"/>
          <w:sz w:val="24"/>
          <w:szCs w:val="24"/>
          <w14:ligatures w14:val="standardContextual"/>
        </w:rPr>
      </w:pPr>
      <w:r w:rsidRPr="00424015">
        <w:rPr>
          <w:b/>
          <w:noProof/>
        </w:rPr>
        <w:t>Proposal 1.2.</w:t>
      </w:r>
      <w:r>
        <w:rPr>
          <w:rFonts w:asciiTheme="minorHAnsi" w:eastAsiaTheme="minorEastAsia" w:hAnsiTheme="minorHAnsi" w:cstheme="minorBidi"/>
          <w:noProof/>
          <w:kern w:val="2"/>
          <w:sz w:val="24"/>
          <w:szCs w:val="24"/>
          <w14:ligatures w14:val="standardContextual"/>
        </w:rPr>
        <w:tab/>
      </w:r>
      <w:r>
        <w:rPr>
          <w:noProof/>
        </w:rPr>
        <w:t>[</w:t>
      </w:r>
      <w:r w:rsidRPr="00424015">
        <w:rPr>
          <w:noProof/>
          <w:highlight w:val="green"/>
        </w:rPr>
        <w:t>TP#2</w:t>
      </w:r>
      <w:r>
        <w:rPr>
          <w:noProof/>
        </w:rPr>
        <w:t xml:space="preserve">] The monitoring conditions for the </w:t>
      </w:r>
      <w:r w:rsidRPr="00424015">
        <w:rPr>
          <w:i/>
          <w:iCs/>
          <w:noProof/>
        </w:rPr>
        <w:t>R2D Upper Layer Data Transfer</w:t>
      </w:r>
      <w:r>
        <w:rPr>
          <w:noProof/>
        </w:rPr>
        <w:t xml:space="preserve"> messages (i.e., after the access procedure is considered successful in accordance to clause 5.3, and while the AS ID is stored (i.e. not released) or for the reception of the first </w:t>
      </w:r>
      <w:r w:rsidRPr="00424015">
        <w:rPr>
          <w:i/>
          <w:iCs/>
          <w:noProof/>
        </w:rPr>
        <w:t>R2D Upper Layer Data Transfer</w:t>
      </w:r>
      <w:r>
        <w:rPr>
          <w:noProof/>
        </w:rPr>
        <w:t xml:space="preserve"> message after successfully initiating Contention-Free Access procedure).</w:t>
      </w:r>
    </w:p>
    <w:p w14:paraId="00C1260F" w14:textId="77777777" w:rsidR="00F6338C" w:rsidRDefault="00F6338C">
      <w:pPr>
        <w:pStyle w:val="TOC1"/>
        <w:rPr>
          <w:rFonts w:asciiTheme="minorHAnsi" w:eastAsiaTheme="minorEastAsia" w:hAnsiTheme="minorHAnsi" w:cstheme="minorBidi"/>
          <w:noProof/>
          <w:kern w:val="2"/>
          <w:sz w:val="24"/>
          <w:szCs w:val="24"/>
          <w14:ligatures w14:val="standardContextual"/>
        </w:rPr>
      </w:pPr>
      <w:r w:rsidRPr="00424015">
        <w:rPr>
          <w:b/>
          <w:noProof/>
        </w:rPr>
        <w:t>Proposal 2.</w:t>
      </w:r>
      <w:r>
        <w:rPr>
          <w:rFonts w:asciiTheme="minorHAnsi" w:eastAsiaTheme="minorEastAsia" w:hAnsiTheme="minorHAnsi" w:cstheme="minorBidi"/>
          <w:noProof/>
          <w:kern w:val="2"/>
          <w:sz w:val="24"/>
          <w:szCs w:val="24"/>
          <w14:ligatures w14:val="standardContextual"/>
        </w:rPr>
        <w:tab/>
      </w:r>
      <w:r w:rsidRPr="00424015">
        <w:rPr>
          <w:b/>
          <w:bCs/>
          <w:noProof/>
        </w:rPr>
        <w:t>[New issue]</w:t>
      </w:r>
      <w:r>
        <w:rPr>
          <w:noProof/>
        </w:rPr>
        <w:t xml:space="preserve"> To define a mechanism for the device to determine when a transmission of the </w:t>
      </w:r>
      <w:r w:rsidRPr="00424015">
        <w:rPr>
          <w:i/>
          <w:iCs/>
          <w:noProof/>
        </w:rPr>
        <w:t>D2R Upper Layer Data Transfer</w:t>
      </w:r>
      <w:r>
        <w:rPr>
          <w:noProof/>
        </w:rPr>
        <w:t xml:space="preserve"> message is or not considered successful (or failure) via a new “short timer (T</w:t>
      </w:r>
      <w:r w:rsidRPr="00424015">
        <w:rPr>
          <w:noProof/>
          <w:vertAlign w:val="subscript"/>
        </w:rPr>
        <w:t>D2R_ACK</w:t>
      </w:r>
      <w:r>
        <w:rPr>
          <w:noProof/>
        </w:rPr>
        <w:t>)” which works as follows:</w:t>
      </w:r>
    </w:p>
    <w:p w14:paraId="0CDDD143" w14:textId="77777777" w:rsidR="00F6338C" w:rsidRDefault="00F6338C">
      <w:pPr>
        <w:pStyle w:val="TOC1"/>
        <w:rPr>
          <w:rFonts w:asciiTheme="minorHAnsi" w:eastAsiaTheme="minorEastAsia" w:hAnsiTheme="minorHAnsi" w:cstheme="minorBidi"/>
          <w:noProof/>
          <w:kern w:val="2"/>
          <w:sz w:val="24"/>
          <w:szCs w:val="24"/>
          <w14:ligatures w14:val="standardContextual"/>
        </w:rPr>
      </w:pPr>
      <w:r w:rsidRPr="00424015">
        <w:rPr>
          <w:b/>
          <w:noProof/>
        </w:rPr>
        <w:t>Proposal 2.1.</w:t>
      </w:r>
      <w:r>
        <w:rPr>
          <w:rFonts w:asciiTheme="minorHAnsi" w:eastAsiaTheme="minorEastAsia" w:hAnsiTheme="minorHAnsi" w:cstheme="minorBidi"/>
          <w:noProof/>
          <w:kern w:val="2"/>
          <w:sz w:val="24"/>
          <w:szCs w:val="24"/>
          <w14:ligatures w14:val="standardContextual"/>
        </w:rPr>
        <w:tab/>
      </w:r>
      <w:r>
        <w:rPr>
          <w:noProof/>
        </w:rPr>
        <w:t>To discuss whether this new “short timer (T</w:t>
      </w:r>
      <w:r w:rsidRPr="00424015">
        <w:rPr>
          <w:noProof/>
          <w:vertAlign w:val="subscript"/>
        </w:rPr>
        <w:t>D2R_ACK</w:t>
      </w:r>
      <w:r>
        <w:rPr>
          <w:noProof/>
        </w:rPr>
        <w:t>)” is defined as an absolute value or relative to one R2D message.</w:t>
      </w:r>
    </w:p>
    <w:p w14:paraId="34B1B994" w14:textId="77777777" w:rsidR="00F6338C" w:rsidRDefault="00F6338C">
      <w:pPr>
        <w:pStyle w:val="TOC1"/>
        <w:rPr>
          <w:rFonts w:asciiTheme="minorHAnsi" w:eastAsiaTheme="minorEastAsia" w:hAnsiTheme="minorHAnsi" w:cstheme="minorBidi"/>
          <w:noProof/>
          <w:kern w:val="2"/>
          <w:sz w:val="24"/>
          <w:szCs w:val="24"/>
          <w14:ligatures w14:val="standardContextual"/>
        </w:rPr>
      </w:pPr>
      <w:r w:rsidRPr="00424015">
        <w:rPr>
          <w:b/>
          <w:noProof/>
        </w:rPr>
        <w:t>Proposal 2.1.1.</w:t>
      </w:r>
      <w:r>
        <w:rPr>
          <w:rFonts w:asciiTheme="minorHAnsi" w:eastAsiaTheme="minorEastAsia" w:hAnsiTheme="minorHAnsi" w:cstheme="minorBidi"/>
          <w:noProof/>
          <w:kern w:val="2"/>
          <w:sz w:val="24"/>
          <w:szCs w:val="24"/>
          <w14:ligatures w14:val="standardContextual"/>
        </w:rPr>
        <w:tab/>
      </w:r>
      <w:r>
        <w:rPr>
          <w:noProof/>
        </w:rPr>
        <w:t>If absolute value is preferred, this new “short timer (T</w:t>
      </w:r>
      <w:r w:rsidRPr="00424015">
        <w:rPr>
          <w:noProof/>
          <w:vertAlign w:val="subscript"/>
        </w:rPr>
        <w:t>D2R_ACK</w:t>
      </w:r>
      <w:r>
        <w:rPr>
          <w:noProof/>
        </w:rPr>
        <w:t>)” starts immediately after the transmission of the D2R message, or after certain time (T</w:t>
      </w:r>
      <w:r w:rsidRPr="00424015">
        <w:rPr>
          <w:noProof/>
          <w:vertAlign w:val="subscript"/>
        </w:rPr>
        <w:t>Offset</w:t>
      </w:r>
      <w:r>
        <w:rPr>
          <w:noProof/>
        </w:rPr>
        <w:t xml:space="preserve"> which could be same or related to </w:t>
      </w:r>
      <m:oMath>
        <m:r>
          <w:rPr>
            <w:rFonts w:ascii="Cambria Math" w:hAnsi="Cambria Math"/>
            <w:noProof/>
          </w:rPr>
          <m:t>T</m:t>
        </m:r>
        <m:r>
          <m:rPr>
            <m:sty m:val="p"/>
          </m:rPr>
          <w:rPr>
            <w:rFonts w:ascii="Cambria Math" w:hAnsi="Cambria Math"/>
            <w:noProof/>
          </w:rPr>
          <m:t>D→Rmin</m:t>
        </m:r>
      </m:oMath>
      <w:r w:rsidRPr="00424015">
        <w:rPr>
          <w:iCs/>
          <w:noProof/>
        </w:rPr>
        <w:t xml:space="preserve"> defined in TS 38.291).</w:t>
      </w:r>
    </w:p>
    <w:p w14:paraId="212937A0" w14:textId="77777777" w:rsidR="00F6338C" w:rsidRDefault="00F6338C">
      <w:pPr>
        <w:pStyle w:val="TOC1"/>
        <w:rPr>
          <w:rFonts w:asciiTheme="minorHAnsi" w:eastAsiaTheme="minorEastAsia" w:hAnsiTheme="minorHAnsi" w:cstheme="minorBidi"/>
          <w:noProof/>
          <w:kern w:val="2"/>
          <w:sz w:val="24"/>
          <w:szCs w:val="24"/>
          <w14:ligatures w14:val="standardContextual"/>
        </w:rPr>
      </w:pPr>
      <w:r w:rsidRPr="00424015">
        <w:rPr>
          <w:b/>
          <w:noProof/>
        </w:rPr>
        <w:t>Proposal 2.1.2.</w:t>
      </w:r>
      <w:r>
        <w:rPr>
          <w:rFonts w:asciiTheme="minorHAnsi" w:eastAsiaTheme="minorEastAsia" w:hAnsiTheme="minorHAnsi" w:cstheme="minorBidi"/>
          <w:noProof/>
          <w:kern w:val="2"/>
          <w:sz w:val="24"/>
          <w:szCs w:val="24"/>
          <w14:ligatures w14:val="standardContextual"/>
        </w:rPr>
        <w:tab/>
      </w:r>
      <w:r>
        <w:rPr>
          <w:noProof/>
        </w:rPr>
        <w:t>If relative value is preferred, this new “short timer (T</w:t>
      </w:r>
      <w:r w:rsidRPr="00424015">
        <w:rPr>
          <w:noProof/>
          <w:vertAlign w:val="subscript"/>
        </w:rPr>
        <w:t>D2R_ACK</w:t>
      </w:r>
      <w:r>
        <w:rPr>
          <w:noProof/>
        </w:rPr>
        <w:t>)” is defined in terms of the reception of X</w:t>
      </w:r>
      <w:r w:rsidRPr="00424015">
        <w:rPr>
          <w:noProof/>
          <w:vertAlign w:val="superscript"/>
        </w:rPr>
        <w:t>th</w:t>
      </w:r>
      <w:r>
        <w:rPr>
          <w:noProof/>
        </w:rPr>
        <w:t xml:space="preserve"> subsequent </w:t>
      </w:r>
      <w:r w:rsidRPr="00424015">
        <w:rPr>
          <w:i/>
          <w:iCs/>
          <w:noProof/>
        </w:rPr>
        <w:t xml:space="preserve">Access Trigger </w:t>
      </w:r>
      <w:r>
        <w:rPr>
          <w:noProof/>
        </w:rPr>
        <w:t xml:space="preserve">messages and/or </w:t>
      </w:r>
      <w:r w:rsidRPr="00424015">
        <w:rPr>
          <w:i/>
          <w:iCs/>
          <w:noProof/>
        </w:rPr>
        <w:t>A-IoT Paging</w:t>
      </w:r>
      <w:r>
        <w:rPr>
          <w:noProof/>
        </w:rPr>
        <w:t xml:space="preserve"> messages.</w:t>
      </w:r>
    </w:p>
    <w:p w14:paraId="4547B095" w14:textId="77777777" w:rsidR="00F6338C" w:rsidRDefault="00F6338C">
      <w:pPr>
        <w:pStyle w:val="TOC1"/>
        <w:rPr>
          <w:rFonts w:asciiTheme="minorHAnsi" w:eastAsiaTheme="minorEastAsia" w:hAnsiTheme="minorHAnsi" w:cstheme="minorBidi"/>
          <w:noProof/>
          <w:kern w:val="2"/>
          <w:sz w:val="24"/>
          <w:szCs w:val="24"/>
          <w14:ligatures w14:val="standardContextual"/>
        </w:rPr>
      </w:pPr>
      <w:r w:rsidRPr="00424015">
        <w:rPr>
          <w:b/>
          <w:noProof/>
        </w:rPr>
        <w:t>Proposal 2.2.</w:t>
      </w:r>
      <w:r>
        <w:rPr>
          <w:rFonts w:asciiTheme="minorHAnsi" w:eastAsiaTheme="minorEastAsia" w:hAnsiTheme="minorHAnsi" w:cstheme="minorBidi"/>
          <w:noProof/>
          <w:kern w:val="2"/>
          <w:sz w:val="24"/>
          <w:szCs w:val="24"/>
          <w14:ligatures w14:val="standardContextual"/>
        </w:rPr>
        <w:tab/>
      </w:r>
      <w:r>
        <w:rPr>
          <w:noProof/>
        </w:rPr>
        <w:t>Upon expiry of T</w:t>
      </w:r>
      <w:r w:rsidRPr="00424015">
        <w:rPr>
          <w:noProof/>
          <w:vertAlign w:val="subscript"/>
        </w:rPr>
        <w:t xml:space="preserve">D2R_ACK </w:t>
      </w:r>
      <w:r>
        <w:rPr>
          <w:noProof/>
        </w:rPr>
        <w:t>(or meeting the condition), the previously transmitted D2R message is considered as successful</w:t>
      </w:r>
      <w:r w:rsidRPr="00424015">
        <w:rPr>
          <w:rFonts w:eastAsiaTheme="minorEastAsia"/>
          <w:noProof/>
          <w:lang w:eastAsia="ko-KR"/>
        </w:rPr>
        <w:t xml:space="preserve"> (or if preferred, failed) by the device</w:t>
      </w:r>
      <w:r>
        <w:rPr>
          <w:noProof/>
        </w:rPr>
        <w:t>.</w:t>
      </w:r>
    </w:p>
    <w:p w14:paraId="0580D4BA" w14:textId="2A413B8C"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76" w:name="_Ref434066290"/>
      <w:r>
        <w:t>Reference</w:t>
      </w:r>
      <w:bookmarkEnd w:id="76"/>
    </w:p>
    <w:p w14:paraId="009FCEB8" w14:textId="1194F18E" w:rsidR="00DA41D3" w:rsidRDefault="007538D0" w:rsidP="007923EC">
      <w:pPr>
        <w:pStyle w:val="Doc-title"/>
        <w:numPr>
          <w:ilvl w:val="0"/>
          <w:numId w:val="3"/>
        </w:numPr>
        <w:spacing w:before="0" w:after="60"/>
        <w:rPr>
          <w:rFonts w:ascii="Times New Roman" w:hAnsi="Times New Roman" w:cs="Times New Roman"/>
          <w:sz w:val="20"/>
        </w:rPr>
      </w:pPr>
      <w:bookmarkStart w:id="77" w:name="_Ref197062353"/>
      <w:bookmarkStart w:id="78" w:name="_Ref196989619"/>
      <w:bookmarkEnd w:id="1"/>
      <w:bookmarkEnd w:id="75"/>
      <w:r w:rsidRPr="008A1F76">
        <w:rPr>
          <w:rFonts w:ascii="Times New Roman" w:hAnsi="Times New Roman" w:cs="Times New Roman"/>
          <w:sz w:val="20"/>
        </w:rPr>
        <w:t>[POST130][027][AIoT]</w:t>
      </w:r>
      <w:r>
        <w:rPr>
          <w:rFonts w:ascii="Times New Roman" w:hAnsi="Times New Roman" w:cs="Times New Roman"/>
          <w:sz w:val="20"/>
        </w:rPr>
        <w:t>,</w:t>
      </w:r>
      <w:r w:rsidR="00FE1B51">
        <w:rPr>
          <w:rFonts w:ascii="Times New Roman" w:hAnsi="Times New Roman" w:cs="Times New Roman"/>
          <w:sz w:val="20"/>
        </w:rPr>
        <w:t xml:space="preserve"> R</w:t>
      </w:r>
      <w:r w:rsidR="00FE1B51" w:rsidRPr="00CA10BA">
        <w:rPr>
          <w:rFonts w:ascii="Times New Roman" w:hAnsi="Times New Roman" w:cs="Times New Roman"/>
          <w:sz w:val="20"/>
        </w:rPr>
        <w:t>emaining A-IoT MAC open issues</w:t>
      </w:r>
      <w:r w:rsidR="007923EC">
        <w:rPr>
          <w:rFonts w:ascii="Times New Roman" w:hAnsi="Times New Roman" w:cs="Times New Roman"/>
          <w:sz w:val="20"/>
        </w:rPr>
        <w:t>.</w:t>
      </w:r>
      <w:bookmarkEnd w:id="77"/>
    </w:p>
    <w:p w14:paraId="68B9C702" w14:textId="6505D57C" w:rsidR="007923EC" w:rsidRDefault="007538D0" w:rsidP="007923EC">
      <w:pPr>
        <w:pStyle w:val="Doc-title"/>
        <w:numPr>
          <w:ilvl w:val="0"/>
          <w:numId w:val="3"/>
        </w:numPr>
        <w:spacing w:before="0" w:after="60"/>
        <w:rPr>
          <w:rFonts w:ascii="Times New Roman" w:hAnsi="Times New Roman" w:cs="Times New Roman"/>
          <w:sz w:val="20"/>
        </w:rPr>
      </w:pPr>
      <w:bookmarkStart w:id="79" w:name="_Ref197341580"/>
      <w:bookmarkStart w:id="80" w:name="_Ref197341804"/>
      <w:r w:rsidRPr="008A1F76">
        <w:rPr>
          <w:rFonts w:ascii="Times New Roman" w:hAnsi="Times New Roman" w:cs="Times New Roman"/>
          <w:sz w:val="20"/>
        </w:rPr>
        <w:t>[POST130][027][AIoT]</w:t>
      </w:r>
      <w:r>
        <w:rPr>
          <w:rFonts w:ascii="Times New Roman" w:hAnsi="Times New Roman" w:cs="Times New Roman"/>
          <w:sz w:val="20"/>
        </w:rPr>
        <w:t>,</w:t>
      </w:r>
      <w:r w:rsidR="00FE1B51">
        <w:rPr>
          <w:rFonts w:ascii="Times New Roman" w:hAnsi="Times New Roman" w:cs="Times New Roman"/>
          <w:sz w:val="20"/>
        </w:rPr>
        <w:t xml:space="preserve"> MAC running CR, </w:t>
      </w:r>
      <w:r w:rsidR="00FE1B51" w:rsidRPr="00D00F22">
        <w:rPr>
          <w:rFonts w:ascii="Times New Roman" w:hAnsi="Times New Roman" w:cs="Times New Roman"/>
          <w:sz w:val="20"/>
        </w:rPr>
        <w:t>TS 38.391 (2025-08)</w:t>
      </w:r>
      <w:r w:rsidR="00FE1B51">
        <w:rPr>
          <w:rFonts w:ascii="Times New Roman" w:hAnsi="Times New Roman" w:cs="Times New Roman"/>
          <w:sz w:val="20"/>
        </w:rPr>
        <w:t>.</w:t>
      </w:r>
      <w:bookmarkEnd w:id="79"/>
      <w:bookmarkEnd w:id="80"/>
    </w:p>
    <w:p w14:paraId="6ACB892C" w14:textId="77777777" w:rsidR="001B6C24" w:rsidRPr="001B6C24" w:rsidRDefault="007923EC" w:rsidP="007923EC">
      <w:pPr>
        <w:pStyle w:val="Doc-title"/>
        <w:numPr>
          <w:ilvl w:val="0"/>
          <w:numId w:val="3"/>
        </w:numPr>
        <w:spacing w:before="0" w:after="60"/>
        <w:rPr>
          <w:rFonts w:ascii="Times New Roman" w:hAnsi="Times New Roman" w:cs="Times New Roman"/>
          <w:sz w:val="20"/>
        </w:rPr>
      </w:pPr>
      <w:bookmarkStart w:id="81" w:name="_Ref197338331"/>
      <w:bookmarkEnd w:id="78"/>
      <w:r w:rsidRPr="00073288">
        <w:rPr>
          <w:rFonts w:ascii="Times New Roman" w:hAnsi="Times New Roman" w:cs="Times New Roman"/>
          <w:sz w:val="20"/>
        </w:rPr>
        <w:t>Specification for RFID Air Interface Protocol for Communications at 860 MHz – 930 MHz</w:t>
      </w:r>
      <w:r>
        <w:rPr>
          <w:rFonts w:ascii="Times New Roman" w:hAnsi="Times New Roman" w:cs="Times New Roman"/>
          <w:sz w:val="20"/>
        </w:rPr>
        <w:t xml:space="preserve">, </w:t>
      </w:r>
      <w:r w:rsidRPr="00073288">
        <w:rPr>
          <w:rFonts w:ascii="Times New Roman" w:hAnsi="Times New Roman" w:cs="Times New Roman"/>
          <w:sz w:val="20"/>
        </w:rPr>
        <w:t>EPC Radio-Frequency Identity Generation-2 UHF RFID Standard</w:t>
      </w:r>
      <w:r>
        <w:rPr>
          <w:rFonts w:ascii="Times New Roman" w:hAnsi="Times New Roman" w:cs="Times New Roman"/>
          <w:sz w:val="20"/>
        </w:rPr>
        <w:t>, Release 3.0.</w:t>
      </w:r>
      <w:bookmarkStart w:id="82" w:name="_Ref197062505"/>
      <w:bookmarkEnd w:id="81"/>
      <w:r w:rsidR="001B6C24" w:rsidRPr="001B6C24">
        <w:rPr>
          <w:rFonts w:ascii="Times New Roman" w:hAnsi="Times New Roman" w:cs="Times New Roman"/>
          <w:sz w:val="20"/>
          <w:highlight w:val="yellow"/>
        </w:rPr>
        <w:t xml:space="preserve"> </w:t>
      </w:r>
    </w:p>
    <w:p w14:paraId="3C30ECD6" w14:textId="45B09177" w:rsidR="008E0600" w:rsidRPr="006C63ED" w:rsidRDefault="006C63ED" w:rsidP="006C63ED">
      <w:pPr>
        <w:pStyle w:val="Doc-title"/>
        <w:numPr>
          <w:ilvl w:val="0"/>
          <w:numId w:val="3"/>
        </w:numPr>
        <w:spacing w:before="0" w:after="60"/>
        <w:rPr>
          <w:rFonts w:ascii="Times New Roman" w:hAnsi="Times New Roman" w:cs="Times New Roman"/>
          <w:sz w:val="20"/>
        </w:rPr>
      </w:pPr>
      <w:bookmarkStart w:id="83" w:name="_Ref197342171"/>
      <w:bookmarkStart w:id="84" w:name="_Ref206051965"/>
      <w:r w:rsidRPr="006C63ED">
        <w:rPr>
          <w:rFonts w:ascii="Times New Roman" w:hAnsi="Times New Roman" w:cs="Times New Roman"/>
          <w:sz w:val="20"/>
        </w:rPr>
        <w:t>R2-2505264</w:t>
      </w:r>
      <w:r>
        <w:rPr>
          <w:rFonts w:ascii="Times New Roman" w:hAnsi="Times New Roman" w:cs="Times New Roman"/>
          <w:sz w:val="20"/>
        </w:rPr>
        <w:t xml:space="preserve">, </w:t>
      </w:r>
      <w:r w:rsidR="00371952" w:rsidRPr="00371952">
        <w:rPr>
          <w:rFonts w:ascii="Times New Roman" w:hAnsi="Times New Roman" w:cs="Times New Roman"/>
          <w:sz w:val="20"/>
        </w:rPr>
        <w:t>Remaining issues on A-IoT random access</w:t>
      </w:r>
      <w:r w:rsidR="00371952">
        <w:rPr>
          <w:rFonts w:ascii="Times New Roman" w:hAnsi="Times New Roman" w:cs="Times New Roman"/>
          <w:sz w:val="20"/>
        </w:rPr>
        <w:t>, Ofinno</w:t>
      </w:r>
      <w:r w:rsidR="001B6C24" w:rsidRPr="006C63ED">
        <w:rPr>
          <w:rFonts w:ascii="Times New Roman" w:hAnsi="Times New Roman" w:cs="Times New Roman"/>
          <w:sz w:val="20"/>
        </w:rPr>
        <w:t>.</w:t>
      </w:r>
      <w:bookmarkEnd w:id="82"/>
      <w:bookmarkEnd w:id="83"/>
      <w:bookmarkEnd w:id="84"/>
    </w:p>
    <w:p w14:paraId="47D48A6F" w14:textId="77777777" w:rsidR="008E0600" w:rsidRDefault="008E0600" w:rsidP="008E0600">
      <w:pPr>
        <w:rPr>
          <w:lang w:val="en-GB" w:eastAsia="en-GB"/>
        </w:rPr>
      </w:pPr>
    </w:p>
    <w:p w14:paraId="04771A0B" w14:textId="2DC1262E" w:rsidR="000405DC" w:rsidRDefault="000405DC" w:rsidP="000405DC">
      <w:pPr>
        <w:pStyle w:val="Heading1"/>
        <w:numPr>
          <w:ilvl w:val="0"/>
          <w:numId w:val="2"/>
        </w:numPr>
      </w:pPr>
      <w:bookmarkStart w:id="85" w:name="_Ref197430202"/>
      <w:r>
        <w:t>Annex B</w:t>
      </w:r>
      <w:bookmarkEnd w:id="85"/>
    </w:p>
    <w:p w14:paraId="538B7AAE" w14:textId="4A6949E5" w:rsidR="000405DC" w:rsidRDefault="00C01BFE" w:rsidP="003A3A87">
      <w:pPr>
        <w:spacing w:after="60"/>
        <w:rPr>
          <w:lang w:val="en-GB"/>
        </w:rPr>
      </w:pPr>
      <w:r>
        <w:rPr>
          <w:lang w:val="en-GB"/>
        </w:rPr>
        <w:t xml:space="preserve">Link timing scenarios and parameters captured by RFID specification, </w:t>
      </w:r>
      <w:r>
        <w:rPr>
          <w:lang w:val="en-GB" w:eastAsia="x-none"/>
        </w:rPr>
        <w:t xml:space="preserve">§6.3.1.6.5 </w:t>
      </w:r>
      <w:r>
        <w:rPr>
          <w:lang w:val="en-GB" w:eastAsia="x-none"/>
        </w:rPr>
        <w:fldChar w:fldCharType="begin"/>
      </w:r>
      <w:r>
        <w:rPr>
          <w:lang w:val="en-GB" w:eastAsia="x-none"/>
        </w:rPr>
        <w:instrText xml:space="preserve"> REF _Ref197338331 \r \h </w:instrText>
      </w:r>
      <w:r>
        <w:rPr>
          <w:lang w:val="en-GB" w:eastAsia="x-none"/>
        </w:rPr>
      </w:r>
      <w:r>
        <w:rPr>
          <w:lang w:val="en-GB" w:eastAsia="x-none"/>
        </w:rPr>
        <w:fldChar w:fldCharType="separate"/>
      </w:r>
      <w:r w:rsidR="007538D0">
        <w:rPr>
          <w:lang w:val="en-GB" w:eastAsia="x-none"/>
        </w:rPr>
        <w:t>[3]</w:t>
      </w:r>
      <w:r>
        <w:rPr>
          <w:lang w:val="en-GB" w:eastAsia="x-none"/>
        </w:rPr>
        <w:fldChar w:fldCharType="end"/>
      </w:r>
      <w:r>
        <w:rPr>
          <w:lang w:val="en-GB" w:eastAsia="x-none"/>
        </w:rPr>
        <w:t>,</w:t>
      </w:r>
      <w:r>
        <w:rPr>
          <w:lang w:val="en-GB"/>
        </w:rPr>
        <w:t xml:space="preserve"> are copied below for reference</w:t>
      </w:r>
      <w:r w:rsidR="000405DC">
        <w:rPr>
          <w:lang w:val="en-GB"/>
        </w:rPr>
        <w:t>.</w:t>
      </w:r>
    </w:p>
    <w:p w14:paraId="45BC32EF" w14:textId="12C02DD7" w:rsidR="00C01BFE" w:rsidRDefault="00C01BFE" w:rsidP="003A3A87">
      <w:pPr>
        <w:spacing w:after="0"/>
        <w:jc w:val="center"/>
        <w:rPr>
          <w:lang w:val="en-GB" w:eastAsia="x-none"/>
        </w:rPr>
      </w:pPr>
      <w:r w:rsidRPr="000B53A4">
        <w:rPr>
          <w:noProof/>
          <w:lang w:val="en-GB"/>
        </w:rPr>
        <w:lastRenderedPageBreak/>
        <w:drawing>
          <wp:inline distT="0" distB="0" distL="0" distR="0" wp14:anchorId="71AB5031" wp14:editId="5BB773C4">
            <wp:extent cx="5916304" cy="5761445"/>
            <wp:effectExtent l="0" t="0" r="8255" b="0"/>
            <wp:docPr id="1294260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260212" name=""/>
                    <pic:cNvPicPr/>
                  </pic:nvPicPr>
                  <pic:blipFill>
                    <a:blip r:embed="rId10"/>
                    <a:stretch>
                      <a:fillRect/>
                    </a:stretch>
                  </pic:blipFill>
                  <pic:spPr>
                    <a:xfrm>
                      <a:off x="0" y="0"/>
                      <a:ext cx="5920668" cy="5765695"/>
                    </a:xfrm>
                    <a:prstGeom prst="rect">
                      <a:avLst/>
                    </a:prstGeom>
                  </pic:spPr>
                </pic:pic>
              </a:graphicData>
            </a:graphic>
          </wp:inline>
        </w:drawing>
      </w:r>
    </w:p>
    <w:p w14:paraId="591894B7" w14:textId="560FC457" w:rsidR="000B53A4" w:rsidRPr="00ED519A" w:rsidRDefault="007F0CEF" w:rsidP="00ED519A">
      <w:pPr>
        <w:jc w:val="center"/>
        <w:rPr>
          <w:lang w:val="en-GB"/>
        </w:rPr>
      </w:pPr>
      <w:r w:rsidRPr="007F0CEF">
        <w:rPr>
          <w:noProof/>
          <w:lang w:val="en-GB" w:eastAsia="x-none"/>
        </w:rPr>
        <w:lastRenderedPageBreak/>
        <w:drawing>
          <wp:inline distT="0" distB="0" distL="0" distR="0" wp14:anchorId="38D174EF" wp14:editId="33C07AE4">
            <wp:extent cx="5911215" cy="8229600"/>
            <wp:effectExtent l="0" t="0" r="0" b="0"/>
            <wp:docPr id="1972952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952108" name=""/>
                    <pic:cNvPicPr/>
                  </pic:nvPicPr>
                  <pic:blipFill>
                    <a:blip r:embed="rId11"/>
                    <a:stretch>
                      <a:fillRect/>
                    </a:stretch>
                  </pic:blipFill>
                  <pic:spPr>
                    <a:xfrm>
                      <a:off x="0" y="0"/>
                      <a:ext cx="5911215" cy="8229600"/>
                    </a:xfrm>
                    <a:prstGeom prst="rect">
                      <a:avLst/>
                    </a:prstGeom>
                  </pic:spPr>
                </pic:pic>
              </a:graphicData>
            </a:graphic>
          </wp:inline>
        </w:drawing>
      </w:r>
    </w:p>
    <w:sectPr w:rsidR="000B53A4" w:rsidRPr="00ED519A"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415779C"/>
    <w:multiLevelType w:val="hybridMultilevel"/>
    <w:tmpl w:val="32D699AA"/>
    <w:lvl w:ilvl="0" w:tplc="49FE12AC">
      <w:numFmt w:val="bullet"/>
      <w:lvlText w:val="-"/>
      <w:lvlJc w:val="left"/>
      <w:pPr>
        <w:ind w:left="360" w:hanging="360"/>
      </w:pPr>
      <w:rPr>
        <w:rFonts w:ascii="Times New Roman" w:eastAsia="MS Mincho" w:hAnsi="Times New Roman" w:cs="Times New Roman" w:hint="default"/>
      </w:rPr>
    </w:lvl>
    <w:lvl w:ilvl="1" w:tplc="D43EDD00">
      <w:start w:val="6"/>
      <w:numFmt w:val="bullet"/>
      <w:lvlText w:val="-"/>
      <w:lvlJc w:val="left"/>
      <w:pPr>
        <w:ind w:left="1080" w:hanging="360"/>
      </w:pPr>
      <w:rPr>
        <w:rFonts w:ascii="Times New Roman" w:eastAsia="Malgun Gothic"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9234C96"/>
    <w:multiLevelType w:val="hybridMultilevel"/>
    <w:tmpl w:val="FF4EFE00"/>
    <w:lvl w:ilvl="0" w:tplc="FFFFFFFF">
      <w:start w:val="1"/>
      <w:numFmt w:val="bullet"/>
      <w:lvlText w:val=""/>
      <w:lvlJc w:val="left"/>
      <w:pPr>
        <w:ind w:left="770" w:hanging="360"/>
      </w:pPr>
      <w:rPr>
        <w:rFonts w:ascii="Symbol" w:hAnsi="Symbol" w:hint="default"/>
      </w:rPr>
    </w:lvl>
    <w:lvl w:ilvl="1" w:tplc="04090005">
      <w:start w:val="1"/>
      <w:numFmt w:val="bullet"/>
      <w:lvlText w:val=""/>
      <w:lvlJc w:val="left"/>
      <w:pPr>
        <w:ind w:left="1490" w:hanging="360"/>
      </w:pPr>
      <w:rPr>
        <w:rFonts w:ascii="Wingdings" w:hAnsi="Wingdings" w:hint="default"/>
      </w:rPr>
    </w:lvl>
    <w:lvl w:ilvl="2" w:tplc="FFFFFFFF">
      <w:numFmt w:val="bullet"/>
      <w:lvlText w:val="-"/>
      <w:lvlJc w:val="left"/>
      <w:pPr>
        <w:ind w:left="2210" w:hanging="360"/>
      </w:pPr>
      <w:rPr>
        <w:rFonts w:ascii="Times New Roman" w:eastAsia="SimSun" w:hAnsi="Times New Roman" w:cs="Times New Roman" w:hint="default"/>
      </w:rPr>
    </w:lvl>
    <w:lvl w:ilvl="3" w:tplc="FFFFFFFF">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F5250"/>
    <w:multiLevelType w:val="hybridMultilevel"/>
    <w:tmpl w:val="26804458"/>
    <w:lvl w:ilvl="0" w:tplc="FFFFFFFF">
      <w:start w:val="1"/>
      <w:numFmt w:val="bullet"/>
      <w:lvlText w:val=""/>
      <w:lvlJc w:val="left"/>
      <w:pPr>
        <w:ind w:left="770" w:hanging="360"/>
      </w:pPr>
      <w:rPr>
        <w:rFonts w:ascii="Symbol" w:hAnsi="Symbol" w:hint="default"/>
      </w:rPr>
    </w:lvl>
    <w:lvl w:ilvl="1" w:tplc="FFFFFFFF">
      <w:start w:val="1"/>
      <w:numFmt w:val="bullet"/>
      <w:lvlText w:val="o"/>
      <w:lvlJc w:val="left"/>
      <w:pPr>
        <w:ind w:left="1490" w:hanging="360"/>
      </w:pPr>
      <w:rPr>
        <w:rFonts w:ascii="Courier New" w:hAnsi="Courier New" w:cs="Courier New" w:hint="default"/>
      </w:rPr>
    </w:lvl>
    <w:lvl w:ilvl="2" w:tplc="FFFFFFFF">
      <w:numFmt w:val="bullet"/>
      <w:lvlText w:val="-"/>
      <w:lvlJc w:val="left"/>
      <w:pPr>
        <w:ind w:left="2210" w:hanging="360"/>
      </w:pPr>
      <w:rPr>
        <w:rFonts w:ascii="Times New Roman" w:eastAsia="SimSun" w:hAnsi="Times New Roman" w:cs="Times New Roman" w:hint="default"/>
      </w:rPr>
    </w:lvl>
    <w:lvl w:ilvl="3" w:tplc="04090005">
      <w:start w:val="1"/>
      <w:numFmt w:val="bullet"/>
      <w:lvlText w:val=""/>
      <w:lvlJc w:val="left"/>
      <w:pPr>
        <w:ind w:left="2930" w:hanging="360"/>
      </w:pPr>
      <w:rPr>
        <w:rFonts w:ascii="Wingdings" w:hAnsi="Wingdings"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7" w15:restartNumberingAfterBreak="0">
    <w:nsid w:val="35647301"/>
    <w:multiLevelType w:val="multilevel"/>
    <w:tmpl w:val="856289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0582511"/>
    <w:multiLevelType w:val="hybridMultilevel"/>
    <w:tmpl w:val="CAB4EB2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ACD27F34">
      <w:numFmt w:val="bullet"/>
      <w:lvlText w:val="-"/>
      <w:lvlJc w:val="left"/>
      <w:pPr>
        <w:ind w:left="2210" w:hanging="360"/>
      </w:pPr>
      <w:rPr>
        <w:rFonts w:ascii="Times New Roman" w:eastAsia="SimSun" w:hAnsi="Times New Roman" w:cs="Times New Roman"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448F7315"/>
    <w:multiLevelType w:val="hybridMultilevel"/>
    <w:tmpl w:val="9FE21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7"/>
  </w:num>
  <w:num w:numId="2" w16cid:durableId="1551303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4"/>
  </w:num>
  <w:num w:numId="4" w16cid:durableId="951472591">
    <w:abstractNumId w:val="2"/>
  </w:num>
  <w:num w:numId="5" w16cid:durableId="140582985">
    <w:abstractNumId w:val="10"/>
  </w:num>
  <w:num w:numId="6" w16cid:durableId="686640496">
    <w:abstractNumId w:val="13"/>
  </w:num>
  <w:num w:numId="7" w16cid:durableId="1715042058">
    <w:abstractNumId w:val="1"/>
  </w:num>
  <w:num w:numId="8" w16cid:durableId="1682391644">
    <w:abstractNumId w:val="12"/>
  </w:num>
  <w:num w:numId="9" w16cid:durableId="317152260">
    <w:abstractNumId w:val="11"/>
  </w:num>
  <w:num w:numId="10" w16cid:durableId="589001322">
    <w:abstractNumId w:val="5"/>
  </w:num>
  <w:num w:numId="11" w16cid:durableId="628752510">
    <w:abstractNumId w:val="7"/>
  </w:num>
  <w:num w:numId="12" w16cid:durableId="315107864">
    <w:abstractNumId w:val="3"/>
  </w:num>
  <w:num w:numId="13" w16cid:durableId="671489100">
    <w:abstractNumId w:val="8"/>
  </w:num>
  <w:num w:numId="14" w16cid:durableId="563875846">
    <w:abstractNumId w:val="0"/>
  </w:num>
  <w:num w:numId="15" w16cid:durableId="662591828">
    <w:abstractNumId w:val="9"/>
  </w:num>
  <w:num w:numId="16" w16cid:durableId="2078437103">
    <w:abstractNumId w:val="6"/>
  </w:num>
  <w:num w:numId="17" w16cid:durableId="18475558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08"/>
    <w:rsid w:val="00021451"/>
    <w:rsid w:val="00021A5C"/>
    <w:rsid w:val="00021E27"/>
    <w:rsid w:val="00022FD6"/>
    <w:rsid w:val="0003227D"/>
    <w:rsid w:val="0003301B"/>
    <w:rsid w:val="00034D01"/>
    <w:rsid w:val="000362C6"/>
    <w:rsid w:val="000405DC"/>
    <w:rsid w:val="00043D14"/>
    <w:rsid w:val="000446AF"/>
    <w:rsid w:val="000530FD"/>
    <w:rsid w:val="00054827"/>
    <w:rsid w:val="00056716"/>
    <w:rsid w:val="000630E0"/>
    <w:rsid w:val="00075406"/>
    <w:rsid w:val="00085A23"/>
    <w:rsid w:val="00090E4B"/>
    <w:rsid w:val="00091B1E"/>
    <w:rsid w:val="00093231"/>
    <w:rsid w:val="000A21BF"/>
    <w:rsid w:val="000B2D04"/>
    <w:rsid w:val="000B53A4"/>
    <w:rsid w:val="000B5481"/>
    <w:rsid w:val="000C1231"/>
    <w:rsid w:val="000D2B49"/>
    <w:rsid w:val="000D2DA3"/>
    <w:rsid w:val="000E42E8"/>
    <w:rsid w:val="000E42FC"/>
    <w:rsid w:val="000F56C2"/>
    <w:rsid w:val="000F6BAB"/>
    <w:rsid w:val="0010033D"/>
    <w:rsid w:val="0010335F"/>
    <w:rsid w:val="00104B74"/>
    <w:rsid w:val="001053E8"/>
    <w:rsid w:val="001069E2"/>
    <w:rsid w:val="00106AFA"/>
    <w:rsid w:val="00113CD5"/>
    <w:rsid w:val="001147D5"/>
    <w:rsid w:val="00117114"/>
    <w:rsid w:val="00125CE0"/>
    <w:rsid w:val="00125F1D"/>
    <w:rsid w:val="00133771"/>
    <w:rsid w:val="00134C54"/>
    <w:rsid w:val="001361F6"/>
    <w:rsid w:val="00137411"/>
    <w:rsid w:val="00140756"/>
    <w:rsid w:val="00147D04"/>
    <w:rsid w:val="001543D7"/>
    <w:rsid w:val="0016104E"/>
    <w:rsid w:val="0016210B"/>
    <w:rsid w:val="00163CAE"/>
    <w:rsid w:val="001678D7"/>
    <w:rsid w:val="00167BE7"/>
    <w:rsid w:val="001718C1"/>
    <w:rsid w:val="001732D1"/>
    <w:rsid w:val="00175810"/>
    <w:rsid w:val="001762A6"/>
    <w:rsid w:val="001778CC"/>
    <w:rsid w:val="00177B7E"/>
    <w:rsid w:val="001954FF"/>
    <w:rsid w:val="00197214"/>
    <w:rsid w:val="001B48F1"/>
    <w:rsid w:val="001B6815"/>
    <w:rsid w:val="001B6C24"/>
    <w:rsid w:val="001C0F76"/>
    <w:rsid w:val="001C1751"/>
    <w:rsid w:val="001C2795"/>
    <w:rsid w:val="001C2E5D"/>
    <w:rsid w:val="001C35A6"/>
    <w:rsid w:val="001C666E"/>
    <w:rsid w:val="001C6804"/>
    <w:rsid w:val="001C70E1"/>
    <w:rsid w:val="001D136B"/>
    <w:rsid w:val="001D6801"/>
    <w:rsid w:val="001E0B8C"/>
    <w:rsid w:val="001E1084"/>
    <w:rsid w:val="001E4B75"/>
    <w:rsid w:val="001E4BE6"/>
    <w:rsid w:val="001E531D"/>
    <w:rsid w:val="00207629"/>
    <w:rsid w:val="002139B9"/>
    <w:rsid w:val="002153B2"/>
    <w:rsid w:val="00215F03"/>
    <w:rsid w:val="00222330"/>
    <w:rsid w:val="00223728"/>
    <w:rsid w:val="00223BAB"/>
    <w:rsid w:val="002342BB"/>
    <w:rsid w:val="00240F79"/>
    <w:rsid w:val="00246DFD"/>
    <w:rsid w:val="002550DD"/>
    <w:rsid w:val="00255586"/>
    <w:rsid w:val="0025626C"/>
    <w:rsid w:val="002721BE"/>
    <w:rsid w:val="002725FD"/>
    <w:rsid w:val="0027287C"/>
    <w:rsid w:val="00275713"/>
    <w:rsid w:val="00275B2F"/>
    <w:rsid w:val="0028088B"/>
    <w:rsid w:val="00283D36"/>
    <w:rsid w:val="00287156"/>
    <w:rsid w:val="00294FE8"/>
    <w:rsid w:val="002A150D"/>
    <w:rsid w:val="002A2FC3"/>
    <w:rsid w:val="002A5A8A"/>
    <w:rsid w:val="002C1DE4"/>
    <w:rsid w:val="002C5CD0"/>
    <w:rsid w:val="002D0F53"/>
    <w:rsid w:val="002D4F70"/>
    <w:rsid w:val="002D62DE"/>
    <w:rsid w:val="002E46F5"/>
    <w:rsid w:val="002F1C7B"/>
    <w:rsid w:val="002F62BD"/>
    <w:rsid w:val="002F7A08"/>
    <w:rsid w:val="00301101"/>
    <w:rsid w:val="00305609"/>
    <w:rsid w:val="00325378"/>
    <w:rsid w:val="00327D5F"/>
    <w:rsid w:val="00331B3E"/>
    <w:rsid w:val="00334785"/>
    <w:rsid w:val="003357C0"/>
    <w:rsid w:val="003404D5"/>
    <w:rsid w:val="00344715"/>
    <w:rsid w:val="003460B1"/>
    <w:rsid w:val="003471E0"/>
    <w:rsid w:val="00351476"/>
    <w:rsid w:val="00354AA4"/>
    <w:rsid w:val="00361B8B"/>
    <w:rsid w:val="003620BB"/>
    <w:rsid w:val="00363594"/>
    <w:rsid w:val="00364231"/>
    <w:rsid w:val="00365927"/>
    <w:rsid w:val="00367E80"/>
    <w:rsid w:val="003705F9"/>
    <w:rsid w:val="00371952"/>
    <w:rsid w:val="003723A0"/>
    <w:rsid w:val="00374D84"/>
    <w:rsid w:val="00391102"/>
    <w:rsid w:val="00393F1E"/>
    <w:rsid w:val="00395E4E"/>
    <w:rsid w:val="003A3A87"/>
    <w:rsid w:val="003A6242"/>
    <w:rsid w:val="003A6AE5"/>
    <w:rsid w:val="003B2408"/>
    <w:rsid w:val="003B416B"/>
    <w:rsid w:val="003B61E9"/>
    <w:rsid w:val="003C08D9"/>
    <w:rsid w:val="003C5E1D"/>
    <w:rsid w:val="003C6698"/>
    <w:rsid w:val="003C7C93"/>
    <w:rsid w:val="003D4383"/>
    <w:rsid w:val="003D5243"/>
    <w:rsid w:val="003E41CA"/>
    <w:rsid w:val="003E41D9"/>
    <w:rsid w:val="003E4BD3"/>
    <w:rsid w:val="003E5DB6"/>
    <w:rsid w:val="003E62C1"/>
    <w:rsid w:val="003F4FAE"/>
    <w:rsid w:val="00420FC9"/>
    <w:rsid w:val="0042215A"/>
    <w:rsid w:val="004235BF"/>
    <w:rsid w:val="004244F7"/>
    <w:rsid w:val="00425A58"/>
    <w:rsid w:val="004320E1"/>
    <w:rsid w:val="0044504E"/>
    <w:rsid w:val="00456581"/>
    <w:rsid w:val="004568E6"/>
    <w:rsid w:val="00466831"/>
    <w:rsid w:val="00474353"/>
    <w:rsid w:val="0047455F"/>
    <w:rsid w:val="00480395"/>
    <w:rsid w:val="00481305"/>
    <w:rsid w:val="004907C7"/>
    <w:rsid w:val="004956A8"/>
    <w:rsid w:val="004A0CDE"/>
    <w:rsid w:val="004A2061"/>
    <w:rsid w:val="004A2FD6"/>
    <w:rsid w:val="004A6422"/>
    <w:rsid w:val="004B1A73"/>
    <w:rsid w:val="004B764D"/>
    <w:rsid w:val="004C6014"/>
    <w:rsid w:val="004D699F"/>
    <w:rsid w:val="004E1512"/>
    <w:rsid w:val="004E2B03"/>
    <w:rsid w:val="004F4EBA"/>
    <w:rsid w:val="004F6C91"/>
    <w:rsid w:val="0050192C"/>
    <w:rsid w:val="00502FA6"/>
    <w:rsid w:val="00504D42"/>
    <w:rsid w:val="00505C7F"/>
    <w:rsid w:val="0051416A"/>
    <w:rsid w:val="005144CF"/>
    <w:rsid w:val="005171B4"/>
    <w:rsid w:val="00521C04"/>
    <w:rsid w:val="00531B1A"/>
    <w:rsid w:val="00535341"/>
    <w:rsid w:val="00542A25"/>
    <w:rsid w:val="005430BD"/>
    <w:rsid w:val="00543981"/>
    <w:rsid w:val="005540C0"/>
    <w:rsid w:val="005625C7"/>
    <w:rsid w:val="00563B28"/>
    <w:rsid w:val="00567053"/>
    <w:rsid w:val="00572A9F"/>
    <w:rsid w:val="00576836"/>
    <w:rsid w:val="005772F6"/>
    <w:rsid w:val="005807C2"/>
    <w:rsid w:val="0058193D"/>
    <w:rsid w:val="00581BF2"/>
    <w:rsid w:val="0058351B"/>
    <w:rsid w:val="00587768"/>
    <w:rsid w:val="0059002D"/>
    <w:rsid w:val="00593D1C"/>
    <w:rsid w:val="005B266B"/>
    <w:rsid w:val="005B4701"/>
    <w:rsid w:val="005B55AD"/>
    <w:rsid w:val="005B7F19"/>
    <w:rsid w:val="005C195E"/>
    <w:rsid w:val="005D025D"/>
    <w:rsid w:val="005D11BF"/>
    <w:rsid w:val="005D291A"/>
    <w:rsid w:val="005D748D"/>
    <w:rsid w:val="005E4605"/>
    <w:rsid w:val="005E5E8D"/>
    <w:rsid w:val="005F1861"/>
    <w:rsid w:val="005F1C4C"/>
    <w:rsid w:val="005F540A"/>
    <w:rsid w:val="005F72EC"/>
    <w:rsid w:val="00600325"/>
    <w:rsid w:val="00612454"/>
    <w:rsid w:val="0061265D"/>
    <w:rsid w:val="0062151B"/>
    <w:rsid w:val="00622E72"/>
    <w:rsid w:val="00642D81"/>
    <w:rsid w:val="0064400B"/>
    <w:rsid w:val="00644D1F"/>
    <w:rsid w:val="00650A2D"/>
    <w:rsid w:val="0065540E"/>
    <w:rsid w:val="0065768B"/>
    <w:rsid w:val="00657E6C"/>
    <w:rsid w:val="0066108D"/>
    <w:rsid w:val="006620F9"/>
    <w:rsid w:val="0067032F"/>
    <w:rsid w:val="00673015"/>
    <w:rsid w:val="00674EDD"/>
    <w:rsid w:val="00682586"/>
    <w:rsid w:val="0068439F"/>
    <w:rsid w:val="00684C79"/>
    <w:rsid w:val="00687FEC"/>
    <w:rsid w:val="00692569"/>
    <w:rsid w:val="00692648"/>
    <w:rsid w:val="00693A53"/>
    <w:rsid w:val="006956D2"/>
    <w:rsid w:val="006A0635"/>
    <w:rsid w:val="006A0820"/>
    <w:rsid w:val="006B3946"/>
    <w:rsid w:val="006B7570"/>
    <w:rsid w:val="006C025C"/>
    <w:rsid w:val="006C119B"/>
    <w:rsid w:val="006C1DC4"/>
    <w:rsid w:val="006C63ED"/>
    <w:rsid w:val="006C6D8B"/>
    <w:rsid w:val="006D2332"/>
    <w:rsid w:val="006E4BB1"/>
    <w:rsid w:val="006E4D0B"/>
    <w:rsid w:val="006F3FA7"/>
    <w:rsid w:val="006F48E9"/>
    <w:rsid w:val="00702959"/>
    <w:rsid w:val="00702A21"/>
    <w:rsid w:val="0070633E"/>
    <w:rsid w:val="00715ED8"/>
    <w:rsid w:val="00720A21"/>
    <w:rsid w:val="00723F24"/>
    <w:rsid w:val="00724CD3"/>
    <w:rsid w:val="0072681D"/>
    <w:rsid w:val="007342AA"/>
    <w:rsid w:val="00734DD6"/>
    <w:rsid w:val="00742781"/>
    <w:rsid w:val="00747AA5"/>
    <w:rsid w:val="00750185"/>
    <w:rsid w:val="007538D0"/>
    <w:rsid w:val="00763DB3"/>
    <w:rsid w:val="007726E0"/>
    <w:rsid w:val="00772B59"/>
    <w:rsid w:val="0077435E"/>
    <w:rsid w:val="00776D76"/>
    <w:rsid w:val="00780473"/>
    <w:rsid w:val="00781A67"/>
    <w:rsid w:val="007844D8"/>
    <w:rsid w:val="00785851"/>
    <w:rsid w:val="00785FB0"/>
    <w:rsid w:val="007923EC"/>
    <w:rsid w:val="00796479"/>
    <w:rsid w:val="007B0D1F"/>
    <w:rsid w:val="007B0D3D"/>
    <w:rsid w:val="007B5ADA"/>
    <w:rsid w:val="007C24B1"/>
    <w:rsid w:val="007C38A4"/>
    <w:rsid w:val="007C6038"/>
    <w:rsid w:val="007D5044"/>
    <w:rsid w:val="007E1859"/>
    <w:rsid w:val="007F0CEF"/>
    <w:rsid w:val="007F1DCE"/>
    <w:rsid w:val="007F4E67"/>
    <w:rsid w:val="007F55B7"/>
    <w:rsid w:val="007F5B12"/>
    <w:rsid w:val="00805DB4"/>
    <w:rsid w:val="008065F7"/>
    <w:rsid w:val="00806FE6"/>
    <w:rsid w:val="0081019E"/>
    <w:rsid w:val="008109DF"/>
    <w:rsid w:val="00822DBB"/>
    <w:rsid w:val="00825F01"/>
    <w:rsid w:val="008359E9"/>
    <w:rsid w:val="00836FA6"/>
    <w:rsid w:val="00837504"/>
    <w:rsid w:val="00840778"/>
    <w:rsid w:val="00844D9C"/>
    <w:rsid w:val="00845D8F"/>
    <w:rsid w:val="00846166"/>
    <w:rsid w:val="0084781B"/>
    <w:rsid w:val="00852485"/>
    <w:rsid w:val="00852A9F"/>
    <w:rsid w:val="008548C2"/>
    <w:rsid w:val="00860936"/>
    <w:rsid w:val="00861717"/>
    <w:rsid w:val="00874398"/>
    <w:rsid w:val="00881EA8"/>
    <w:rsid w:val="00884B04"/>
    <w:rsid w:val="00884E46"/>
    <w:rsid w:val="00893245"/>
    <w:rsid w:val="00896F88"/>
    <w:rsid w:val="008A3B95"/>
    <w:rsid w:val="008B0D3E"/>
    <w:rsid w:val="008B2C3F"/>
    <w:rsid w:val="008B5380"/>
    <w:rsid w:val="008B56A6"/>
    <w:rsid w:val="008C0088"/>
    <w:rsid w:val="008C1586"/>
    <w:rsid w:val="008C40EB"/>
    <w:rsid w:val="008C798D"/>
    <w:rsid w:val="008D15E7"/>
    <w:rsid w:val="008D54C8"/>
    <w:rsid w:val="008E0600"/>
    <w:rsid w:val="008E1A05"/>
    <w:rsid w:val="008E4650"/>
    <w:rsid w:val="008E50F7"/>
    <w:rsid w:val="008F112C"/>
    <w:rsid w:val="008F79B8"/>
    <w:rsid w:val="0090093C"/>
    <w:rsid w:val="00916050"/>
    <w:rsid w:val="009237E0"/>
    <w:rsid w:val="00923E04"/>
    <w:rsid w:val="00926220"/>
    <w:rsid w:val="00931D99"/>
    <w:rsid w:val="00932A25"/>
    <w:rsid w:val="00932ACB"/>
    <w:rsid w:val="009370E3"/>
    <w:rsid w:val="009427AC"/>
    <w:rsid w:val="00945AA1"/>
    <w:rsid w:val="00952A09"/>
    <w:rsid w:val="00961E41"/>
    <w:rsid w:val="00963021"/>
    <w:rsid w:val="009630B9"/>
    <w:rsid w:val="00970311"/>
    <w:rsid w:val="00971A8C"/>
    <w:rsid w:val="0097489E"/>
    <w:rsid w:val="009752D4"/>
    <w:rsid w:val="009838C7"/>
    <w:rsid w:val="00987BAE"/>
    <w:rsid w:val="009A5507"/>
    <w:rsid w:val="009A7990"/>
    <w:rsid w:val="009B3D0F"/>
    <w:rsid w:val="009B5340"/>
    <w:rsid w:val="009B5BFC"/>
    <w:rsid w:val="009B7333"/>
    <w:rsid w:val="009B7944"/>
    <w:rsid w:val="009C7069"/>
    <w:rsid w:val="009D0FFE"/>
    <w:rsid w:val="009D5175"/>
    <w:rsid w:val="009D57D6"/>
    <w:rsid w:val="009D7655"/>
    <w:rsid w:val="009E1C0E"/>
    <w:rsid w:val="009E1C4B"/>
    <w:rsid w:val="009E1D09"/>
    <w:rsid w:val="009E22E9"/>
    <w:rsid w:val="009E5723"/>
    <w:rsid w:val="009F1326"/>
    <w:rsid w:val="009F4B38"/>
    <w:rsid w:val="009F7FBB"/>
    <w:rsid w:val="00A00FBC"/>
    <w:rsid w:val="00A02F58"/>
    <w:rsid w:val="00A037FD"/>
    <w:rsid w:val="00A03A43"/>
    <w:rsid w:val="00A05377"/>
    <w:rsid w:val="00A07F2D"/>
    <w:rsid w:val="00A16353"/>
    <w:rsid w:val="00A17953"/>
    <w:rsid w:val="00A24BE7"/>
    <w:rsid w:val="00A2776D"/>
    <w:rsid w:val="00A31791"/>
    <w:rsid w:val="00A33F0D"/>
    <w:rsid w:val="00A4565C"/>
    <w:rsid w:val="00A458A4"/>
    <w:rsid w:val="00A502CC"/>
    <w:rsid w:val="00A54915"/>
    <w:rsid w:val="00A55568"/>
    <w:rsid w:val="00A66F4B"/>
    <w:rsid w:val="00A71610"/>
    <w:rsid w:val="00A81DA7"/>
    <w:rsid w:val="00A81E5F"/>
    <w:rsid w:val="00A8218F"/>
    <w:rsid w:val="00A839CE"/>
    <w:rsid w:val="00A83D1C"/>
    <w:rsid w:val="00A85822"/>
    <w:rsid w:val="00A96183"/>
    <w:rsid w:val="00AA477F"/>
    <w:rsid w:val="00AB0450"/>
    <w:rsid w:val="00AB10C3"/>
    <w:rsid w:val="00AB56DA"/>
    <w:rsid w:val="00AC2966"/>
    <w:rsid w:val="00AC400A"/>
    <w:rsid w:val="00AC4370"/>
    <w:rsid w:val="00AC7B42"/>
    <w:rsid w:val="00AD0208"/>
    <w:rsid w:val="00AD1F46"/>
    <w:rsid w:val="00AD7BBD"/>
    <w:rsid w:val="00AE2D08"/>
    <w:rsid w:val="00AE3D0F"/>
    <w:rsid w:val="00AF3EF7"/>
    <w:rsid w:val="00B06031"/>
    <w:rsid w:val="00B129BB"/>
    <w:rsid w:val="00B14A78"/>
    <w:rsid w:val="00B14C47"/>
    <w:rsid w:val="00B151CA"/>
    <w:rsid w:val="00B15821"/>
    <w:rsid w:val="00B2547C"/>
    <w:rsid w:val="00B256EF"/>
    <w:rsid w:val="00B272F1"/>
    <w:rsid w:val="00B304C9"/>
    <w:rsid w:val="00B32CCB"/>
    <w:rsid w:val="00B366A7"/>
    <w:rsid w:val="00B373EE"/>
    <w:rsid w:val="00B411DD"/>
    <w:rsid w:val="00B46687"/>
    <w:rsid w:val="00B524D9"/>
    <w:rsid w:val="00B52735"/>
    <w:rsid w:val="00B54E94"/>
    <w:rsid w:val="00B55D22"/>
    <w:rsid w:val="00B803FE"/>
    <w:rsid w:val="00B8661C"/>
    <w:rsid w:val="00B931BD"/>
    <w:rsid w:val="00B938ED"/>
    <w:rsid w:val="00BA093C"/>
    <w:rsid w:val="00BA3CCD"/>
    <w:rsid w:val="00BA53F6"/>
    <w:rsid w:val="00BB4A77"/>
    <w:rsid w:val="00BC0417"/>
    <w:rsid w:val="00BC1C83"/>
    <w:rsid w:val="00BC3F76"/>
    <w:rsid w:val="00BC62FB"/>
    <w:rsid w:val="00BC65A0"/>
    <w:rsid w:val="00BD271C"/>
    <w:rsid w:val="00BD2FB3"/>
    <w:rsid w:val="00BD3053"/>
    <w:rsid w:val="00BE1474"/>
    <w:rsid w:val="00BE3599"/>
    <w:rsid w:val="00BE6E4C"/>
    <w:rsid w:val="00BF0C98"/>
    <w:rsid w:val="00C01BFE"/>
    <w:rsid w:val="00C03405"/>
    <w:rsid w:val="00C04AF4"/>
    <w:rsid w:val="00C058D9"/>
    <w:rsid w:val="00C10552"/>
    <w:rsid w:val="00C10C1B"/>
    <w:rsid w:val="00C10E93"/>
    <w:rsid w:val="00C17D08"/>
    <w:rsid w:val="00C324F1"/>
    <w:rsid w:val="00C33BB7"/>
    <w:rsid w:val="00C40EAE"/>
    <w:rsid w:val="00C41661"/>
    <w:rsid w:val="00C431FC"/>
    <w:rsid w:val="00C43ADC"/>
    <w:rsid w:val="00C50AD5"/>
    <w:rsid w:val="00C643E9"/>
    <w:rsid w:val="00C65E73"/>
    <w:rsid w:val="00C67049"/>
    <w:rsid w:val="00C9043F"/>
    <w:rsid w:val="00C95EBE"/>
    <w:rsid w:val="00C96501"/>
    <w:rsid w:val="00CA0C33"/>
    <w:rsid w:val="00CA3104"/>
    <w:rsid w:val="00CA4627"/>
    <w:rsid w:val="00CA6910"/>
    <w:rsid w:val="00CA7FA8"/>
    <w:rsid w:val="00CB687F"/>
    <w:rsid w:val="00CB7DAB"/>
    <w:rsid w:val="00CC7E3E"/>
    <w:rsid w:val="00CD4888"/>
    <w:rsid w:val="00CD587C"/>
    <w:rsid w:val="00CE64AA"/>
    <w:rsid w:val="00CF7D20"/>
    <w:rsid w:val="00D008D5"/>
    <w:rsid w:val="00D05CB7"/>
    <w:rsid w:val="00D16713"/>
    <w:rsid w:val="00D17E80"/>
    <w:rsid w:val="00D274A0"/>
    <w:rsid w:val="00D3319C"/>
    <w:rsid w:val="00D418A2"/>
    <w:rsid w:val="00D50D84"/>
    <w:rsid w:val="00D5789C"/>
    <w:rsid w:val="00D63550"/>
    <w:rsid w:val="00D66823"/>
    <w:rsid w:val="00D707A7"/>
    <w:rsid w:val="00D72EAF"/>
    <w:rsid w:val="00D76711"/>
    <w:rsid w:val="00D80C9A"/>
    <w:rsid w:val="00D867A1"/>
    <w:rsid w:val="00D90F9D"/>
    <w:rsid w:val="00D95253"/>
    <w:rsid w:val="00DA41D3"/>
    <w:rsid w:val="00DB0036"/>
    <w:rsid w:val="00DB5BF9"/>
    <w:rsid w:val="00DB614A"/>
    <w:rsid w:val="00DC5CA9"/>
    <w:rsid w:val="00DC709A"/>
    <w:rsid w:val="00DD0F66"/>
    <w:rsid w:val="00DD3BB4"/>
    <w:rsid w:val="00DD4414"/>
    <w:rsid w:val="00DE4AA0"/>
    <w:rsid w:val="00DF3295"/>
    <w:rsid w:val="00DF5888"/>
    <w:rsid w:val="00DF70FE"/>
    <w:rsid w:val="00DF7E0D"/>
    <w:rsid w:val="00E040A7"/>
    <w:rsid w:val="00E07026"/>
    <w:rsid w:val="00E205C1"/>
    <w:rsid w:val="00E22D32"/>
    <w:rsid w:val="00E27AD3"/>
    <w:rsid w:val="00E301FD"/>
    <w:rsid w:val="00E349B8"/>
    <w:rsid w:val="00E37FC6"/>
    <w:rsid w:val="00E44BB6"/>
    <w:rsid w:val="00E57076"/>
    <w:rsid w:val="00E60AAA"/>
    <w:rsid w:val="00E66896"/>
    <w:rsid w:val="00E67755"/>
    <w:rsid w:val="00E96623"/>
    <w:rsid w:val="00EB3EFB"/>
    <w:rsid w:val="00EB410E"/>
    <w:rsid w:val="00EB6624"/>
    <w:rsid w:val="00EC3444"/>
    <w:rsid w:val="00EC4E79"/>
    <w:rsid w:val="00ED2C3B"/>
    <w:rsid w:val="00ED420D"/>
    <w:rsid w:val="00ED519A"/>
    <w:rsid w:val="00ED7D99"/>
    <w:rsid w:val="00EE1F11"/>
    <w:rsid w:val="00EE4BA3"/>
    <w:rsid w:val="00EF09CC"/>
    <w:rsid w:val="00EF1456"/>
    <w:rsid w:val="00F022BE"/>
    <w:rsid w:val="00F03C36"/>
    <w:rsid w:val="00F06830"/>
    <w:rsid w:val="00F12A92"/>
    <w:rsid w:val="00F14CFE"/>
    <w:rsid w:val="00F14DC2"/>
    <w:rsid w:val="00F22652"/>
    <w:rsid w:val="00F25EBE"/>
    <w:rsid w:val="00F47F62"/>
    <w:rsid w:val="00F60FE6"/>
    <w:rsid w:val="00F6338C"/>
    <w:rsid w:val="00F64E0D"/>
    <w:rsid w:val="00F65F61"/>
    <w:rsid w:val="00F66CBB"/>
    <w:rsid w:val="00F67062"/>
    <w:rsid w:val="00F70A16"/>
    <w:rsid w:val="00F73A55"/>
    <w:rsid w:val="00F84281"/>
    <w:rsid w:val="00F84A77"/>
    <w:rsid w:val="00F85955"/>
    <w:rsid w:val="00F86477"/>
    <w:rsid w:val="00F92A07"/>
    <w:rsid w:val="00FA71B3"/>
    <w:rsid w:val="00FB350B"/>
    <w:rsid w:val="00FB5171"/>
    <w:rsid w:val="00FC2F9B"/>
    <w:rsid w:val="00FC3767"/>
    <w:rsid w:val="00FC454E"/>
    <w:rsid w:val="00FC7811"/>
    <w:rsid w:val="00FE1B51"/>
    <w:rsid w:val="00FE2C58"/>
    <w:rsid w:val="00FE2F1D"/>
    <w:rsid w:val="00FE4D83"/>
    <w:rsid w:val="00FE6F5A"/>
    <w:rsid w:val="00FE75E7"/>
    <w:rsid w:val="00FF11C1"/>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638E58F3-5064-4E02-854B-B31D18285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qFormat/>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uiPriority w:val="39"/>
    <w:rsid w:val="00792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923EC"/>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4504E"/>
    <w:rPr>
      <w:rFonts w:ascii="Times New Roman" w:eastAsia="SimSun" w:hAnsi="Times New Roman"/>
    </w:rPr>
  </w:style>
  <w:style w:type="table" w:customStyle="1" w:styleId="1">
    <w:name w:val="网格型1"/>
    <w:basedOn w:val="TableNormal"/>
    <w:next w:val="TableGrid"/>
    <w:uiPriority w:val="39"/>
    <w:qFormat/>
    <w:rsid w:val="0044504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4504E"/>
    <w:pPr>
      <w:spacing w:after="200"/>
    </w:pPr>
    <w:rPr>
      <w:i/>
      <w:iCs/>
      <w:color w:val="44546A" w:themeColor="text2"/>
      <w:sz w:val="18"/>
      <w:szCs w:val="18"/>
    </w:rPr>
  </w:style>
  <w:style w:type="paragraph" w:styleId="ListNumber2">
    <w:name w:val="List Number 2"/>
    <w:basedOn w:val="Normal"/>
    <w:qFormat/>
    <w:rsid w:val="00916050"/>
    <w:pPr>
      <w:numPr>
        <w:numId w:val="14"/>
      </w:numPr>
      <w:tabs>
        <w:tab w:val="clear" w:pos="643"/>
      </w:tabs>
      <w:overflowPunct/>
      <w:autoSpaceDE/>
      <w:autoSpaceDN/>
      <w:adjustRightInd/>
      <w:ind w:left="0" w:firstLine="0"/>
      <w:contextualSpacing/>
    </w:pPr>
    <w:rPr>
      <w:lang w:val="en-GB"/>
    </w:rPr>
  </w:style>
  <w:style w:type="paragraph" w:customStyle="1" w:styleId="NO">
    <w:name w:val="NO"/>
    <w:basedOn w:val="Normal"/>
    <w:qFormat/>
    <w:rsid w:val="00916050"/>
    <w:pPr>
      <w:keepLines/>
      <w:overflowPunct/>
      <w:autoSpaceDE/>
      <w:autoSpaceDN/>
      <w:adjustRightInd/>
      <w:ind w:left="1135" w:hanging="851"/>
    </w:pPr>
    <w:rPr>
      <w:lang w:val="en-GB"/>
    </w:rPr>
  </w:style>
  <w:style w:type="paragraph" w:customStyle="1" w:styleId="B1">
    <w:name w:val="B1"/>
    <w:basedOn w:val="Normal"/>
    <w:link w:val="B1Char"/>
    <w:qFormat/>
    <w:rsid w:val="00916050"/>
    <w:pPr>
      <w:overflowPunct/>
      <w:autoSpaceDE/>
      <w:autoSpaceDN/>
      <w:adjustRightInd/>
      <w:ind w:left="568" w:hanging="284"/>
    </w:pPr>
    <w:rPr>
      <w:lang w:val="en-GB"/>
    </w:rPr>
  </w:style>
  <w:style w:type="paragraph" w:customStyle="1" w:styleId="B2">
    <w:name w:val="B2"/>
    <w:basedOn w:val="Normal"/>
    <w:link w:val="B2Char"/>
    <w:qFormat/>
    <w:rsid w:val="00916050"/>
    <w:pPr>
      <w:overflowPunct/>
      <w:autoSpaceDE/>
      <w:autoSpaceDN/>
      <w:adjustRightInd/>
      <w:ind w:left="851" w:hanging="284"/>
    </w:pPr>
    <w:rPr>
      <w:lang w:val="en-GB"/>
    </w:rPr>
  </w:style>
  <w:style w:type="paragraph" w:customStyle="1" w:styleId="B3">
    <w:name w:val="B3"/>
    <w:basedOn w:val="Normal"/>
    <w:link w:val="B3Char"/>
    <w:qFormat/>
    <w:rsid w:val="00916050"/>
    <w:pPr>
      <w:overflowPunct/>
      <w:autoSpaceDE/>
      <w:autoSpaceDN/>
      <w:adjustRightInd/>
      <w:ind w:left="1135" w:hanging="284"/>
    </w:pPr>
    <w:rPr>
      <w:lang w:val="en-GB"/>
    </w:rPr>
  </w:style>
  <w:style w:type="paragraph" w:customStyle="1" w:styleId="B4">
    <w:name w:val="B4"/>
    <w:basedOn w:val="Normal"/>
    <w:link w:val="B4Char"/>
    <w:qFormat/>
    <w:rsid w:val="00916050"/>
    <w:pPr>
      <w:overflowPunct/>
      <w:autoSpaceDE/>
      <w:autoSpaceDN/>
      <w:adjustRightInd/>
      <w:ind w:left="1418" w:hanging="284"/>
    </w:pPr>
    <w:rPr>
      <w:lang w:val="en-GB"/>
    </w:rPr>
  </w:style>
  <w:style w:type="paragraph" w:customStyle="1" w:styleId="B5">
    <w:name w:val="B5"/>
    <w:basedOn w:val="Normal"/>
    <w:qFormat/>
    <w:rsid w:val="00916050"/>
    <w:pPr>
      <w:overflowPunct/>
      <w:autoSpaceDE/>
      <w:autoSpaceDN/>
      <w:adjustRightInd/>
      <w:ind w:left="1702" w:hanging="284"/>
    </w:pPr>
    <w:rPr>
      <w:lang w:val="en-GB"/>
    </w:rPr>
  </w:style>
  <w:style w:type="character" w:customStyle="1" w:styleId="B1Char">
    <w:name w:val="B1 Char"/>
    <w:link w:val="B1"/>
    <w:qFormat/>
    <w:rsid w:val="00916050"/>
    <w:rPr>
      <w:rFonts w:ascii="Times New Roman" w:eastAsia="SimSun" w:hAnsi="Times New Roman"/>
      <w:lang w:val="en-GB"/>
    </w:rPr>
  </w:style>
  <w:style w:type="character" w:customStyle="1" w:styleId="B2Char">
    <w:name w:val="B2 Char"/>
    <w:link w:val="B2"/>
    <w:qFormat/>
    <w:rsid w:val="00916050"/>
    <w:rPr>
      <w:rFonts w:ascii="Times New Roman" w:eastAsia="SimSun" w:hAnsi="Times New Roman"/>
      <w:lang w:val="en-GB"/>
    </w:rPr>
  </w:style>
  <w:style w:type="character" w:customStyle="1" w:styleId="B3Char">
    <w:name w:val="B3 Char"/>
    <w:link w:val="B3"/>
    <w:qFormat/>
    <w:rsid w:val="00916050"/>
    <w:rPr>
      <w:rFonts w:ascii="Times New Roman" w:eastAsia="SimSun" w:hAnsi="Times New Roman"/>
      <w:lang w:val="en-GB"/>
    </w:rPr>
  </w:style>
  <w:style w:type="character" w:customStyle="1" w:styleId="B4Char">
    <w:name w:val="B4 Char"/>
    <w:link w:val="B4"/>
    <w:qFormat/>
    <w:rsid w:val="00916050"/>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3EFE8F-EA59-40A3-B127-58FA9114CB4B}">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2280</Words>
  <Characters>13001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 Marta</cp:lastModifiedBy>
  <cp:revision>6</cp:revision>
  <dcterms:created xsi:type="dcterms:W3CDTF">2025-08-15T01:11:00Z</dcterms:created>
  <dcterms:modified xsi:type="dcterms:W3CDTF">2025-08-15T01:14:00Z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