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8C5020" w:rsidRDefault="00064335" w:rsidP="006264EF">
      <w:pPr>
        <w:tabs>
          <w:tab w:val="left" w:pos="1701"/>
          <w:tab w:val="right" w:pos="9639"/>
        </w:tabs>
        <w:spacing w:before="120"/>
        <w:rPr>
          <w:rFonts w:ascii="Arial" w:hAnsi="Arial" w:cs="Times New Roman"/>
          <w:b/>
          <w:kern w:val="0"/>
          <w:sz w:val="22"/>
          <w:lang w:val="de-DE"/>
        </w:rPr>
      </w:pPr>
      <w:r>
        <w:rPr>
          <w:rFonts w:ascii="Arial" w:eastAsia="MS Mincho" w:hAnsi="Arial" w:cs="Times New Roman"/>
          <w:b/>
          <w:kern w:val="0"/>
          <w:sz w:val="22"/>
          <w:lang w:val="de-DE" w:eastAsia="x-none"/>
        </w:rPr>
        <w:t>3GPP TSG-RAN WG2 Meeting #</w:t>
      </w:r>
      <w:r w:rsidR="008C5020">
        <w:rPr>
          <w:rFonts w:ascii="Arial" w:eastAsia="MS Mincho" w:hAnsi="Arial" w:cs="Times New Roman"/>
          <w:b/>
          <w:kern w:val="0"/>
          <w:sz w:val="22"/>
          <w:lang w:val="de-DE" w:eastAsia="x-none"/>
        </w:rPr>
        <w:t>1</w:t>
      </w:r>
      <w:r w:rsidR="008C5020">
        <w:rPr>
          <w:rFonts w:ascii="Arial" w:hAnsi="Arial" w:cs="Times New Roman" w:hint="eastAsia"/>
          <w:b/>
          <w:kern w:val="0"/>
          <w:sz w:val="22"/>
          <w:lang w:val="de-DE"/>
        </w:rPr>
        <w:t>31</w:t>
      </w:r>
      <w:r w:rsidR="006264EF" w:rsidRPr="006264EF">
        <w:rPr>
          <w:rFonts w:ascii="Arial" w:eastAsia="MS Mincho" w:hAnsi="Arial" w:cs="Times New Roman"/>
          <w:b/>
          <w:kern w:val="0"/>
          <w:sz w:val="22"/>
          <w:lang w:val="de-DE" w:eastAsia="x-none"/>
        </w:rPr>
        <w:tab/>
      </w:r>
      <w:r w:rsidR="005364AC" w:rsidRPr="005364AC">
        <w:rPr>
          <w:rFonts w:ascii="Arial" w:hAnsi="Arial" w:cs="Times New Roman"/>
          <w:b/>
          <w:kern w:val="0"/>
          <w:sz w:val="22"/>
          <w:lang w:val="de-DE"/>
        </w:rPr>
        <w:t>R2-2505226</w:t>
      </w:r>
    </w:p>
    <w:p w:rsidR="006264EF" w:rsidRPr="0094276C" w:rsidRDefault="00210FA1" w:rsidP="006264EF">
      <w:pPr>
        <w:tabs>
          <w:tab w:val="left" w:pos="1701"/>
          <w:tab w:val="right" w:pos="9923"/>
        </w:tabs>
        <w:spacing w:before="120"/>
        <w:rPr>
          <w:rFonts w:ascii="Arial" w:hAnsi="Arial" w:cs="Times New Roman"/>
          <w:b/>
          <w:kern w:val="0"/>
          <w:sz w:val="22"/>
          <w:lang w:val="de-DE"/>
        </w:rPr>
      </w:pPr>
      <w:r w:rsidRPr="00210FA1">
        <w:rPr>
          <w:rFonts w:ascii="Arial" w:hAnsi="Arial" w:cs="Times New Roman"/>
          <w:b/>
          <w:kern w:val="0"/>
          <w:sz w:val="22"/>
          <w:lang w:val="de-DE"/>
        </w:rPr>
        <w:t>Bangalore, India Aug 25</w:t>
      </w:r>
      <w:r w:rsidRPr="00210FA1">
        <w:rPr>
          <w:rFonts w:ascii="Arial" w:hAnsi="Arial" w:cs="Times New Roman"/>
          <w:b/>
          <w:kern w:val="0"/>
          <w:sz w:val="22"/>
          <w:vertAlign w:val="superscript"/>
          <w:lang w:val="de-DE"/>
        </w:rPr>
        <w:t>th</w:t>
      </w:r>
      <w:r w:rsidRPr="00210FA1">
        <w:rPr>
          <w:rFonts w:ascii="Arial" w:hAnsi="Arial" w:cs="Times New Roman"/>
          <w:b/>
          <w:kern w:val="0"/>
          <w:sz w:val="22"/>
          <w:lang w:val="de-DE"/>
        </w:rPr>
        <w:t xml:space="preserve"> – 29</w:t>
      </w:r>
      <w:r w:rsidRPr="00210FA1">
        <w:rPr>
          <w:rFonts w:ascii="Arial" w:hAnsi="Arial" w:cs="Times New Roman"/>
          <w:b/>
          <w:kern w:val="0"/>
          <w:sz w:val="22"/>
          <w:vertAlign w:val="superscript"/>
          <w:lang w:val="de-DE"/>
        </w:rPr>
        <w:t>th</w:t>
      </w:r>
      <w:r w:rsidRPr="00210FA1">
        <w:rPr>
          <w:rFonts w:ascii="Arial" w:hAnsi="Arial" w:cs="Times New Roman"/>
          <w:b/>
          <w:kern w:val="0"/>
          <w:sz w:val="22"/>
          <w:lang w:val="de-DE"/>
        </w:rPr>
        <w:t>, 2025</w:t>
      </w:r>
    </w:p>
    <w:p w:rsidR="008F5C8D" w:rsidRPr="00F05A55"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C0526B">
        <w:rPr>
          <w:rFonts w:hint="eastAsia"/>
          <w:noProof w:val="0"/>
          <w:sz w:val="22"/>
          <w:szCs w:val="22"/>
          <w:lang w:eastAsia="zh-CN"/>
        </w:rPr>
        <w:t>8</w:t>
      </w:r>
      <w:r w:rsidR="005A2378">
        <w:rPr>
          <w:rFonts w:hint="eastAsia"/>
          <w:noProof w:val="0"/>
          <w:sz w:val="22"/>
          <w:szCs w:val="22"/>
          <w:lang w:eastAsia="zh-CN"/>
        </w:rPr>
        <w:t>.</w:t>
      </w:r>
      <w:r w:rsidR="00FC3846">
        <w:rPr>
          <w:rFonts w:hint="eastAsia"/>
          <w:noProof w:val="0"/>
          <w:sz w:val="22"/>
          <w:szCs w:val="22"/>
          <w:lang w:eastAsia="zh-CN"/>
        </w:rPr>
        <w:t>2</w:t>
      </w:r>
    </w:p>
    <w:p w:rsidR="00520A7E" w:rsidRPr="00F967B2"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bookmarkStart w:id="0" w:name="OLE_LINK4"/>
      <w:bookmarkStart w:id="1" w:name="OLE_LINK5"/>
      <w:r w:rsidR="00124071">
        <w:rPr>
          <w:rFonts w:hint="eastAsia"/>
          <w:noProof w:val="0"/>
          <w:sz w:val="22"/>
          <w:szCs w:val="22"/>
          <w:lang w:eastAsia="zh-CN"/>
        </w:rPr>
        <w:t>D</w:t>
      </w:r>
      <w:r w:rsidR="00C0526B" w:rsidRPr="00C0526B">
        <w:rPr>
          <w:noProof w:val="0"/>
          <w:sz w:val="22"/>
          <w:szCs w:val="22"/>
          <w:lang w:eastAsia="zh-CN"/>
        </w:rPr>
        <w:t xml:space="preserve">iscussion on </w:t>
      </w:r>
      <w:r w:rsidR="00210FA1">
        <w:rPr>
          <w:rFonts w:hint="eastAsia"/>
          <w:noProof w:val="0"/>
          <w:sz w:val="22"/>
          <w:szCs w:val="22"/>
          <w:lang w:eastAsia="zh-CN"/>
        </w:rPr>
        <w:t>potential SMTC enhancements</w:t>
      </w:r>
      <w:bookmarkEnd w:id="0"/>
      <w:bookmarkEnd w:id="1"/>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F47DC6">
      <w:pPr>
        <w:pStyle w:val="1"/>
        <w:spacing w:before="180"/>
        <w:ind w:left="850" w:hangingChars="236" w:hanging="850"/>
        <w:jc w:val="both"/>
      </w:pPr>
      <w:bookmarkStart w:id="2" w:name="_Ref35586532"/>
      <w:r w:rsidRPr="00776F20">
        <w:t>Introduction</w:t>
      </w:r>
      <w:bookmarkEnd w:id="2"/>
    </w:p>
    <w:p w:rsidR="00FD6FC6" w:rsidRDefault="000A55C4" w:rsidP="00A72955">
      <w:pPr>
        <w:spacing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sidRPr="00547FF7">
        <w:rPr>
          <w:rFonts w:ascii="Times New Roman" w:hAnsi="Times New Roman" w:cs="Times New Roman" w:hint="eastAsia"/>
          <w:kern w:val="0"/>
          <w:sz w:val="20"/>
          <w:szCs w:val="20"/>
          <w:lang w:val="en-GB"/>
        </w:rPr>
        <w:t>his contribution</w:t>
      </w:r>
      <w:r>
        <w:rPr>
          <w:rFonts w:ascii="Times New Roman" w:hAnsi="Times New Roman" w:cs="Times New Roman" w:hint="eastAsia"/>
          <w:kern w:val="0"/>
          <w:sz w:val="20"/>
          <w:szCs w:val="20"/>
          <w:lang w:val="en-GB"/>
        </w:rPr>
        <w:t xml:space="preserve"> </w:t>
      </w:r>
      <w:r w:rsidR="004E0D2E">
        <w:rPr>
          <w:rFonts w:ascii="Times New Roman" w:hAnsi="Times New Roman" w:cs="Times New Roman" w:hint="eastAsia"/>
          <w:kern w:val="0"/>
          <w:sz w:val="20"/>
          <w:szCs w:val="20"/>
          <w:lang w:val="en-GB"/>
        </w:rPr>
        <w:t xml:space="preserve">further </w:t>
      </w:r>
      <w:r w:rsidR="00974CB5">
        <w:rPr>
          <w:rFonts w:ascii="Times New Roman" w:hAnsi="Times New Roman" w:cs="Times New Roman" w:hint="eastAsia"/>
          <w:kern w:val="0"/>
          <w:sz w:val="20"/>
          <w:szCs w:val="20"/>
          <w:lang w:val="en-GB"/>
        </w:rPr>
        <w:t>discuss</w:t>
      </w:r>
      <w:r w:rsidR="00F30616">
        <w:rPr>
          <w:rFonts w:ascii="Times New Roman" w:hAnsi="Times New Roman" w:cs="Times New Roman" w:hint="eastAsia"/>
          <w:kern w:val="0"/>
          <w:sz w:val="20"/>
          <w:szCs w:val="20"/>
          <w:lang w:val="en-GB"/>
        </w:rPr>
        <w:t>es</w:t>
      </w:r>
      <w:r w:rsidR="00974CB5">
        <w:rPr>
          <w:rFonts w:ascii="Times New Roman" w:hAnsi="Times New Roman" w:cs="Times New Roman" w:hint="eastAsia"/>
          <w:kern w:val="0"/>
          <w:sz w:val="20"/>
          <w:szCs w:val="20"/>
          <w:lang w:val="en-GB"/>
        </w:rPr>
        <w:t xml:space="preserve"> </w:t>
      </w:r>
      <w:r w:rsidR="00750D93">
        <w:rPr>
          <w:rFonts w:ascii="Times New Roman" w:hAnsi="Times New Roman" w:cs="Times New Roman" w:hint="eastAsia"/>
          <w:kern w:val="0"/>
          <w:sz w:val="20"/>
          <w:szCs w:val="20"/>
          <w:lang w:val="en-GB"/>
        </w:rPr>
        <w:t xml:space="preserve">potential SMTC </w:t>
      </w:r>
      <w:r w:rsidR="00750D93">
        <w:rPr>
          <w:rFonts w:ascii="Times New Roman" w:hAnsi="Times New Roman" w:cs="Times New Roman"/>
          <w:kern w:val="0"/>
          <w:sz w:val="20"/>
          <w:szCs w:val="20"/>
          <w:lang w:val="en-GB"/>
        </w:rPr>
        <w:t>enhancement</w:t>
      </w:r>
      <w:r w:rsidR="00750D93">
        <w:rPr>
          <w:rFonts w:ascii="Times New Roman" w:hAnsi="Times New Roman" w:cs="Times New Roman" w:hint="eastAsia"/>
          <w:kern w:val="0"/>
          <w:sz w:val="20"/>
          <w:szCs w:val="20"/>
          <w:lang w:val="en-GB"/>
        </w:rPr>
        <w:t xml:space="preserve">s based on the reply LS from RAN4 </w:t>
      </w:r>
      <w:r w:rsidR="001746EA">
        <w:rPr>
          <w:rFonts w:ascii="Times New Roman" w:hAnsi="Times New Roman" w:cs="Times New Roman" w:hint="eastAsia"/>
          <w:kern w:val="0"/>
          <w:sz w:val="20"/>
          <w:szCs w:val="20"/>
          <w:lang w:val="en-GB"/>
        </w:rPr>
        <w:t xml:space="preserve">[1] </w:t>
      </w:r>
      <w:r w:rsidR="00750D93">
        <w:rPr>
          <w:rFonts w:ascii="Times New Roman" w:hAnsi="Times New Roman" w:cs="Times New Roman" w:hint="eastAsia"/>
          <w:kern w:val="0"/>
          <w:sz w:val="20"/>
          <w:szCs w:val="20"/>
          <w:lang w:val="en-GB"/>
        </w:rPr>
        <w:t>and last meetings progresses</w:t>
      </w:r>
      <w:r w:rsidR="001746EA">
        <w:rPr>
          <w:rFonts w:ascii="Times New Roman" w:hAnsi="Times New Roman" w:cs="Times New Roman" w:hint="eastAsia"/>
          <w:kern w:val="0"/>
          <w:sz w:val="20"/>
          <w:szCs w:val="20"/>
          <w:lang w:val="en-GB"/>
        </w:rPr>
        <w:t xml:space="preserve"> [2]</w:t>
      </w:r>
      <w:r w:rsidR="00BB68AC" w:rsidRPr="00547FF7">
        <w:rPr>
          <w:rFonts w:ascii="Times New Roman" w:hAnsi="Times New Roman" w:cs="Times New Roman" w:hint="eastAsia"/>
          <w:kern w:val="0"/>
          <w:sz w:val="20"/>
          <w:szCs w:val="20"/>
          <w:lang w:val="en-GB"/>
        </w:rPr>
        <w:t>.</w:t>
      </w:r>
    </w:p>
    <w:p w:rsidR="00BB68AC" w:rsidRDefault="00BB68AC" w:rsidP="00F47DC6">
      <w:pPr>
        <w:pStyle w:val="1"/>
        <w:spacing w:before="180"/>
        <w:ind w:left="850" w:hangingChars="236" w:hanging="850"/>
        <w:jc w:val="both"/>
        <w:rPr>
          <w:lang w:eastAsia="zh-CN"/>
        </w:rPr>
      </w:pPr>
      <w:r>
        <w:t>Discussion</w:t>
      </w:r>
    </w:p>
    <w:p w:rsidR="00816E86" w:rsidRDefault="001A3A34" w:rsidP="00CA735B">
      <w:pPr>
        <w:pStyle w:val="21"/>
        <w:tabs>
          <w:tab w:val="left" w:pos="851"/>
        </w:tabs>
        <w:spacing w:before="0"/>
        <w:ind w:left="849" w:hangingChars="283" w:hanging="849"/>
        <w:rPr>
          <w:sz w:val="30"/>
          <w:szCs w:val="30"/>
          <w:lang w:eastAsia="zh-CN"/>
        </w:rPr>
      </w:pPr>
      <w:bookmarkStart w:id="3" w:name="OLE_LINK1"/>
      <w:bookmarkStart w:id="4" w:name="OLE_LINK2"/>
      <w:r>
        <w:rPr>
          <w:rFonts w:hint="eastAsia"/>
          <w:sz w:val="30"/>
          <w:szCs w:val="30"/>
          <w:lang w:eastAsia="zh-CN"/>
        </w:rPr>
        <w:t>2.1</w:t>
      </w:r>
      <w:r>
        <w:rPr>
          <w:rFonts w:hint="eastAsia"/>
          <w:sz w:val="30"/>
          <w:szCs w:val="30"/>
          <w:lang w:eastAsia="zh-CN"/>
        </w:rPr>
        <w:tab/>
      </w:r>
      <w:bookmarkEnd w:id="3"/>
      <w:bookmarkEnd w:id="4"/>
      <w:r w:rsidR="00750D93" w:rsidRPr="00750D93">
        <w:rPr>
          <w:sz w:val="30"/>
          <w:szCs w:val="30"/>
          <w:lang w:eastAsia="zh-CN"/>
        </w:rPr>
        <w:t>On the reply LS from RAN4</w:t>
      </w:r>
    </w:p>
    <w:p w:rsidR="00EA1270" w:rsidRPr="00E5751B" w:rsidRDefault="00B374D1" w:rsidP="00E5751B">
      <w:pPr>
        <w:spacing w:before="18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In RAN2#130, RAN2 sent an LS to RAN4 asking whether it is feasible to support two SMTC periodicities and more than 4 SMTCs per fre</w:t>
      </w:r>
      <w:r w:rsidR="00891CF7">
        <w:rPr>
          <w:rFonts w:ascii="Times New Roman" w:hAnsi="Times New Roman" w:cs="Times New Roman" w:hint="eastAsia"/>
          <w:kern w:val="0"/>
          <w:sz w:val="20"/>
          <w:szCs w:val="20"/>
          <w:lang w:val="en-GB"/>
        </w:rPr>
        <w:t>quency layer within Rel-19 timeframe [</w:t>
      </w:r>
      <w:r w:rsidR="001746EA">
        <w:rPr>
          <w:rFonts w:ascii="Times New Roman" w:hAnsi="Times New Roman" w:cs="Times New Roman" w:hint="eastAsia"/>
          <w:kern w:val="0"/>
          <w:sz w:val="20"/>
          <w:szCs w:val="20"/>
          <w:lang w:val="en-GB"/>
        </w:rPr>
        <w:t>3</w:t>
      </w:r>
      <w:r w:rsidR="00891CF7">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w:t>
      </w:r>
      <w:r w:rsidR="00E5751B" w:rsidRPr="00E5751B">
        <w:rPr>
          <w:rFonts w:ascii="Times New Roman" w:hAnsi="Times New Roman" w:cs="Times New Roman" w:hint="eastAsia"/>
          <w:kern w:val="0"/>
          <w:sz w:val="20"/>
          <w:szCs w:val="20"/>
          <w:lang w:val="en-GB"/>
        </w:rPr>
        <w:t>RAN4</w:t>
      </w:r>
      <w:r w:rsidR="00891CF7">
        <w:rPr>
          <w:rFonts w:ascii="Times New Roman" w:hAnsi="Times New Roman" w:cs="Times New Roman" w:hint="eastAsia"/>
          <w:kern w:val="0"/>
          <w:sz w:val="20"/>
          <w:szCs w:val="20"/>
          <w:lang w:val="en-GB"/>
        </w:rPr>
        <w:t xml:space="preserve"> responded</w:t>
      </w:r>
      <w:r>
        <w:rPr>
          <w:rFonts w:ascii="Times New Roman" w:hAnsi="Times New Roman" w:cs="Times New Roman" w:hint="eastAsia"/>
          <w:kern w:val="0"/>
          <w:sz w:val="20"/>
          <w:szCs w:val="20"/>
          <w:lang w:val="en-GB"/>
        </w:rPr>
        <w:t xml:space="preserve"> in [</w:t>
      </w:r>
      <w:r w:rsidR="001746EA">
        <w:rPr>
          <w:rFonts w:ascii="Times New Roman" w:hAnsi="Times New Roman" w:cs="Times New Roman" w:hint="eastAsia"/>
          <w:kern w:val="0"/>
          <w:sz w:val="20"/>
          <w:szCs w:val="20"/>
          <w:lang w:val="en-GB"/>
        </w:rPr>
        <w:t>1</w:t>
      </w:r>
      <w:r>
        <w:rPr>
          <w:rFonts w:ascii="Times New Roman" w:hAnsi="Times New Roman" w:cs="Times New Roman" w:hint="eastAsia"/>
          <w:kern w:val="0"/>
          <w:sz w:val="20"/>
          <w:szCs w:val="20"/>
          <w:lang w:val="en-GB"/>
        </w:rPr>
        <w:t>]</w:t>
      </w:r>
      <w:r w:rsidR="00891CF7">
        <w:rPr>
          <w:rFonts w:ascii="Times New Roman" w:hAnsi="Times New Roman" w:cs="Times New Roman" w:hint="eastAsia"/>
          <w:kern w:val="0"/>
          <w:sz w:val="20"/>
          <w:szCs w:val="20"/>
          <w:lang w:val="en-GB"/>
        </w:rPr>
        <w:t xml:space="preserve"> with the following reply.</w:t>
      </w:r>
    </w:p>
    <w:tbl>
      <w:tblPr>
        <w:tblStyle w:val="afa"/>
        <w:tblW w:w="0" w:type="auto"/>
        <w:tblLook w:val="04A0" w:firstRow="1" w:lastRow="0" w:firstColumn="1" w:lastColumn="0" w:noHBand="0" w:noVBand="1"/>
      </w:tblPr>
      <w:tblGrid>
        <w:gridCol w:w="9855"/>
      </w:tblGrid>
      <w:tr w:rsidR="00E5751B" w:rsidTr="00E5751B">
        <w:tc>
          <w:tcPr>
            <w:tcW w:w="9855" w:type="dxa"/>
          </w:tcPr>
          <w:p w:rsidR="00E5751B" w:rsidRPr="00E5751B" w:rsidRDefault="00E5751B" w:rsidP="00E5751B">
            <w:pPr>
              <w:spacing w:after="180"/>
              <w:rPr>
                <w:rFonts w:ascii="Arial" w:eastAsia="Times New Roman" w:hAnsi="Arial" w:cs="Arial"/>
                <w:kern w:val="0"/>
                <w:sz w:val="20"/>
                <w:szCs w:val="20"/>
              </w:rPr>
            </w:pPr>
            <w:r w:rsidRPr="00E5751B">
              <w:rPr>
                <w:rFonts w:ascii="Arial" w:eastAsia="Times New Roman" w:hAnsi="Arial" w:cs="Arial" w:hint="eastAsia"/>
                <w:kern w:val="0"/>
                <w:sz w:val="20"/>
                <w:szCs w:val="20"/>
                <w:lang w:val="en-GB"/>
              </w:rPr>
              <w:t>RAN4 thanks RAN</w:t>
            </w:r>
            <w:r w:rsidRPr="00E5751B">
              <w:rPr>
                <w:rFonts w:ascii="Arial" w:eastAsia="Times New Roman" w:hAnsi="Arial" w:cs="Arial" w:hint="eastAsia"/>
                <w:kern w:val="0"/>
                <w:sz w:val="20"/>
                <w:szCs w:val="20"/>
              </w:rPr>
              <w:t>2</w:t>
            </w:r>
            <w:r w:rsidRPr="00E5751B">
              <w:rPr>
                <w:rFonts w:ascii="Arial" w:eastAsia="Times New Roman" w:hAnsi="Arial" w:cs="Arial" w:hint="eastAsia"/>
                <w:kern w:val="0"/>
                <w:sz w:val="20"/>
                <w:szCs w:val="20"/>
                <w:lang w:val="en-GB"/>
              </w:rPr>
              <w:t xml:space="preserve"> for the information in LS R2-2503068. RAN4 discussed the </w:t>
            </w:r>
            <w:r w:rsidRPr="00E5751B">
              <w:rPr>
                <w:rFonts w:ascii="Arial" w:eastAsia="Times New Roman" w:hAnsi="Arial" w:cs="Arial" w:hint="eastAsia"/>
                <w:kern w:val="0"/>
                <w:sz w:val="20"/>
                <w:szCs w:val="20"/>
              </w:rPr>
              <w:t>RRM requirements impact of the SMTC enhancement</w:t>
            </w:r>
            <w:r w:rsidRPr="00E5751B">
              <w:rPr>
                <w:rFonts w:ascii="Arial" w:eastAsia="Times New Roman" w:hAnsi="Arial" w:cs="Arial" w:hint="eastAsia"/>
                <w:kern w:val="0"/>
                <w:sz w:val="20"/>
                <w:szCs w:val="20"/>
                <w:lang w:val="en-GB"/>
              </w:rPr>
              <w:t>, and would like to provide following</w:t>
            </w:r>
            <w:r w:rsidRPr="00E5751B">
              <w:rPr>
                <w:rFonts w:ascii="Arial" w:eastAsia="Times New Roman" w:hAnsi="Arial" w:cs="Arial" w:hint="eastAsia"/>
                <w:kern w:val="0"/>
                <w:sz w:val="20"/>
                <w:szCs w:val="20"/>
              </w:rPr>
              <w:t xml:space="preserve"> </w:t>
            </w:r>
            <w:r w:rsidRPr="00E5751B">
              <w:rPr>
                <w:rFonts w:ascii="Arial" w:eastAsia="Times New Roman" w:hAnsi="Arial" w:cs="Arial"/>
                <w:kern w:val="0"/>
                <w:sz w:val="20"/>
                <w:szCs w:val="20"/>
                <w:lang w:val="en-GB" w:eastAsia="en-GB"/>
              </w:rPr>
              <w:t xml:space="preserve">conclusions </w:t>
            </w:r>
            <w:r w:rsidRPr="00E5751B">
              <w:rPr>
                <w:rFonts w:ascii="Arial" w:eastAsia="宋体" w:hAnsi="Arial" w:cs="Arial" w:hint="eastAsia"/>
                <w:kern w:val="0"/>
                <w:sz w:val="20"/>
                <w:szCs w:val="20"/>
              </w:rPr>
              <w:t xml:space="preserve">achieved </w:t>
            </w:r>
            <w:r w:rsidRPr="00E5751B">
              <w:rPr>
                <w:rFonts w:ascii="Arial" w:eastAsia="Times New Roman" w:hAnsi="Arial" w:cs="Arial" w:hint="eastAsia"/>
                <w:kern w:val="0"/>
                <w:sz w:val="20"/>
                <w:szCs w:val="20"/>
                <w:lang w:val="en-GB"/>
              </w:rPr>
              <w:t>in RAN4#11</w:t>
            </w:r>
            <w:r w:rsidRPr="00E5751B">
              <w:rPr>
                <w:rFonts w:ascii="Arial" w:eastAsia="Times New Roman" w:hAnsi="Arial" w:cs="Arial" w:hint="eastAsia"/>
                <w:kern w:val="0"/>
                <w:sz w:val="20"/>
                <w:szCs w:val="20"/>
              </w:rPr>
              <w:t>5:</w:t>
            </w:r>
          </w:p>
          <w:p w:rsidR="00E5751B" w:rsidRPr="00E5751B" w:rsidRDefault="00E5751B" w:rsidP="00E5751B">
            <w:pPr>
              <w:numPr>
                <w:ilvl w:val="0"/>
                <w:numId w:val="37"/>
              </w:numPr>
              <w:overflowPunct w:val="0"/>
              <w:autoSpaceDE w:val="0"/>
              <w:autoSpaceDN w:val="0"/>
              <w:adjustRightInd w:val="0"/>
              <w:spacing w:after="180"/>
              <w:textAlignment w:val="baseline"/>
              <w:rPr>
                <w:rFonts w:ascii="Arial" w:eastAsia="Times New Roman" w:hAnsi="Arial" w:cs="Arial"/>
                <w:kern w:val="0"/>
                <w:sz w:val="20"/>
                <w:szCs w:val="20"/>
              </w:rPr>
            </w:pPr>
            <w:r w:rsidRPr="00E5751B">
              <w:rPr>
                <w:rFonts w:ascii="Arial" w:eastAsia="Times New Roman" w:hAnsi="Arial" w:cs="Arial" w:hint="eastAsia"/>
                <w:kern w:val="0"/>
                <w:sz w:val="20"/>
                <w:szCs w:val="20"/>
              </w:rPr>
              <w:t>For the SMTC enhancement on configuring two different SMTC periodicities (with different offsets) in one frequency layer for idle, inactive and connected mode neighbor cell measurements:</w:t>
            </w:r>
          </w:p>
          <w:p w:rsidR="00E5751B" w:rsidRPr="00E5751B" w:rsidRDefault="00E5751B" w:rsidP="00E5751B">
            <w:pPr>
              <w:spacing w:after="60"/>
              <w:ind w:left="420"/>
              <w:rPr>
                <w:rFonts w:ascii="Arial" w:eastAsia="等线" w:hAnsi="Arial" w:cs="Arial"/>
                <w:kern w:val="0"/>
                <w:sz w:val="20"/>
                <w:szCs w:val="20"/>
              </w:rPr>
            </w:pPr>
            <w:r w:rsidRPr="00E5751B">
              <w:rPr>
                <w:rFonts w:ascii="Arial" w:eastAsia="Times New Roman" w:hAnsi="Arial" w:cs="Arial"/>
                <w:kern w:val="0"/>
                <w:sz w:val="20"/>
                <w:szCs w:val="20"/>
              </w:rPr>
              <w:t xml:space="preserve">From RAN4 perspective, it is feasible to support SMTCs with up to 2 periodicities and different offsets but that requires some clarifications/modifications to the existing RRM requirements. </w:t>
            </w:r>
          </w:p>
          <w:p w:rsidR="00E5751B" w:rsidRPr="00E5751B" w:rsidRDefault="00E5751B" w:rsidP="00E5751B">
            <w:pPr>
              <w:numPr>
                <w:ilvl w:val="0"/>
                <w:numId w:val="38"/>
              </w:numPr>
              <w:overflowPunct w:val="0"/>
              <w:autoSpaceDE w:val="0"/>
              <w:autoSpaceDN w:val="0"/>
              <w:adjustRightInd w:val="0"/>
              <w:spacing w:after="60" w:line="276" w:lineRule="auto"/>
              <w:ind w:left="709" w:hanging="283"/>
              <w:textAlignment w:val="baseline"/>
              <w:rPr>
                <w:rFonts w:ascii="Arial" w:eastAsia="Times New Roman" w:hAnsi="Arial" w:cs="Arial"/>
                <w:kern w:val="0"/>
                <w:sz w:val="20"/>
                <w:szCs w:val="20"/>
                <w:lang w:val="en-GB" w:eastAsia="ja-JP"/>
              </w:rPr>
            </w:pPr>
            <w:r w:rsidRPr="00E5751B">
              <w:rPr>
                <w:rFonts w:ascii="Arial" w:eastAsia="Times New Roman" w:hAnsi="Arial" w:cs="Arial"/>
                <w:kern w:val="0"/>
                <w:sz w:val="20"/>
                <w:szCs w:val="20"/>
                <w:lang w:val="en-GB" w:eastAsia="ja-JP"/>
              </w:rPr>
              <w:t>RAN4 assumes that the configured SMTC periodicity is equal to or greater than the largest SSB periodicity among the cells associated with the relevant SMTC on the frequency layer.</w:t>
            </w:r>
          </w:p>
          <w:p w:rsidR="00E5751B" w:rsidRPr="00E5751B" w:rsidRDefault="00E5751B" w:rsidP="00E5751B">
            <w:pPr>
              <w:spacing w:after="180"/>
              <w:ind w:left="420"/>
              <w:rPr>
                <w:rFonts w:ascii="Arial" w:eastAsia="Times New Roman" w:hAnsi="Arial" w:cs="Arial"/>
                <w:kern w:val="0"/>
                <w:sz w:val="20"/>
                <w:szCs w:val="20"/>
              </w:rPr>
            </w:pPr>
            <w:bookmarkStart w:id="5" w:name="OLE_LINK3"/>
            <w:r w:rsidRPr="00E5751B">
              <w:rPr>
                <w:rFonts w:ascii="Arial" w:eastAsia="Times New Roman" w:hAnsi="Arial" w:cs="Arial"/>
                <w:kern w:val="0"/>
                <w:sz w:val="20"/>
                <w:szCs w:val="20"/>
                <w:highlight w:val="yellow"/>
              </w:rPr>
              <w:t>Note: RAN4 has not estimated the full impact during RAN4#115 meeting. There is a concern on the workload on to support those agreements in Rel-19 timeframe from RAN4 requirements perspective.</w:t>
            </w:r>
            <w:bookmarkEnd w:id="5"/>
          </w:p>
          <w:p w:rsidR="00E5751B" w:rsidRPr="00E5751B" w:rsidRDefault="00E5751B" w:rsidP="00E5751B">
            <w:pPr>
              <w:numPr>
                <w:ilvl w:val="0"/>
                <w:numId w:val="37"/>
              </w:numPr>
              <w:overflowPunct w:val="0"/>
              <w:autoSpaceDE w:val="0"/>
              <w:autoSpaceDN w:val="0"/>
              <w:adjustRightInd w:val="0"/>
              <w:spacing w:after="180"/>
              <w:textAlignment w:val="baseline"/>
              <w:rPr>
                <w:rFonts w:ascii="Arial" w:eastAsia="Times New Roman" w:hAnsi="Arial" w:cs="Arial"/>
                <w:kern w:val="0"/>
                <w:sz w:val="20"/>
                <w:szCs w:val="20"/>
              </w:rPr>
            </w:pPr>
            <w:r w:rsidRPr="00E5751B">
              <w:rPr>
                <w:rFonts w:ascii="Arial" w:eastAsia="Times New Roman" w:hAnsi="Arial" w:cs="Arial" w:hint="eastAsia"/>
                <w:kern w:val="0"/>
                <w:sz w:val="20"/>
                <w:szCs w:val="20"/>
              </w:rPr>
              <w:t>For the SMTC enhancement on configuring more than 4 SMTCs per frequency (i.e. 6) for idle/inactive UEs:</w:t>
            </w:r>
          </w:p>
          <w:p w:rsidR="00E5751B" w:rsidRPr="00E5751B" w:rsidRDefault="00E5751B" w:rsidP="00E5751B">
            <w:pPr>
              <w:tabs>
                <w:tab w:val="left" w:pos="840"/>
              </w:tabs>
              <w:spacing w:after="180"/>
              <w:ind w:leftChars="200" w:left="420"/>
              <w:rPr>
                <w:rFonts w:ascii="Arial" w:eastAsia="Times New Roman" w:hAnsi="Arial" w:cs="Arial"/>
                <w:kern w:val="0"/>
                <w:sz w:val="20"/>
                <w:szCs w:val="20"/>
              </w:rPr>
            </w:pPr>
            <w:r w:rsidRPr="00E5751B">
              <w:rPr>
                <w:rFonts w:ascii="Arial" w:eastAsia="Times New Roman" w:hAnsi="Arial" w:cs="Arial"/>
                <w:kern w:val="0"/>
                <w:sz w:val="20"/>
                <w:szCs w:val="20"/>
              </w:rPr>
              <w:t>From RAN4 perspective, it is feasible to support configuring more than 4 SMTCs per frequency (i.e. 6) for idle/inactive UEs. However, t</w:t>
            </w:r>
            <w:r w:rsidRPr="00E5751B">
              <w:rPr>
                <w:rFonts w:ascii="Arial" w:eastAsia="Times New Roman" w:hAnsi="Arial" w:cs="Arial" w:hint="eastAsia"/>
                <w:kern w:val="0"/>
                <w:sz w:val="20"/>
                <w:szCs w:val="20"/>
              </w:rPr>
              <w:t>he current</w:t>
            </w:r>
            <w:r w:rsidRPr="00E5751B">
              <w:rPr>
                <w:rFonts w:ascii="Arial" w:eastAsia="Times New Roman" w:hAnsi="Arial" w:cs="Arial"/>
                <w:kern w:val="0"/>
                <w:sz w:val="20"/>
                <w:szCs w:val="20"/>
              </w:rPr>
              <w:t xml:space="preserve"> </w:t>
            </w:r>
            <w:r w:rsidRPr="00E5751B">
              <w:rPr>
                <w:rFonts w:ascii="Arial" w:eastAsia="Times New Roman" w:hAnsi="Arial" w:cs="Arial" w:hint="eastAsia"/>
                <w:kern w:val="0"/>
                <w:sz w:val="20"/>
                <w:szCs w:val="20"/>
              </w:rPr>
              <w:t>requirements</w:t>
            </w:r>
            <w:r w:rsidRPr="00E5751B">
              <w:rPr>
                <w:rFonts w:ascii="Arial" w:eastAsia="Times New Roman" w:hAnsi="Arial" w:cs="Arial"/>
                <w:kern w:val="0"/>
                <w:sz w:val="20"/>
                <w:szCs w:val="20"/>
              </w:rPr>
              <w:t xml:space="preserve"> in TS 38.133</w:t>
            </w:r>
            <w:r w:rsidRPr="00E5751B">
              <w:rPr>
                <w:rFonts w:ascii="Arial" w:eastAsia="Times New Roman" w:hAnsi="Arial" w:cs="Arial" w:hint="eastAsia"/>
                <w:kern w:val="0"/>
                <w:sz w:val="20"/>
                <w:szCs w:val="20"/>
              </w:rPr>
              <w:t xml:space="preserve"> </w:t>
            </w:r>
            <w:r w:rsidRPr="00E5751B">
              <w:rPr>
                <w:rFonts w:ascii="Arial" w:eastAsia="Times New Roman" w:hAnsi="Arial" w:cs="Arial"/>
                <w:kern w:val="0"/>
                <w:sz w:val="20"/>
                <w:szCs w:val="20"/>
              </w:rPr>
              <w:t>for the</w:t>
            </w:r>
            <w:r w:rsidRPr="00E5751B">
              <w:rPr>
                <w:rFonts w:ascii="Arial" w:eastAsia="Times New Roman" w:hAnsi="Arial" w:cs="Arial" w:hint="eastAsia"/>
                <w:kern w:val="0"/>
                <w:sz w:val="20"/>
                <w:szCs w:val="20"/>
              </w:rPr>
              <w:t xml:space="preserve"> scenario</w:t>
            </w:r>
            <w:r w:rsidRPr="00E5751B">
              <w:rPr>
                <w:rFonts w:ascii="Arial" w:eastAsia="Times New Roman" w:hAnsi="Arial" w:cs="Arial"/>
                <w:kern w:val="0"/>
                <w:sz w:val="20"/>
                <w:szCs w:val="20"/>
              </w:rPr>
              <w:t>s</w:t>
            </w:r>
            <w:r w:rsidRPr="00E5751B">
              <w:rPr>
                <w:rFonts w:ascii="Arial" w:eastAsia="Times New Roman" w:hAnsi="Arial" w:cs="Arial" w:hint="eastAsia"/>
                <w:kern w:val="0"/>
                <w:sz w:val="20"/>
                <w:szCs w:val="20"/>
              </w:rPr>
              <w:t xml:space="preserve"> </w:t>
            </w:r>
            <w:r w:rsidRPr="00E5751B">
              <w:rPr>
                <w:rFonts w:ascii="Arial" w:eastAsia="Times New Roman" w:hAnsi="Arial" w:cs="Arial"/>
                <w:kern w:val="0"/>
                <w:sz w:val="20"/>
                <w:szCs w:val="20"/>
              </w:rPr>
              <w:t>when</w:t>
            </w:r>
            <w:r w:rsidRPr="00E5751B">
              <w:rPr>
                <w:rFonts w:ascii="Arial" w:eastAsia="Times New Roman" w:hAnsi="Arial" w:cs="Arial" w:hint="eastAsia"/>
                <w:kern w:val="0"/>
                <w:sz w:val="20"/>
                <w:szCs w:val="20"/>
              </w:rPr>
              <w:t xml:space="preserve"> the number of</w:t>
            </w:r>
            <w:r w:rsidRPr="00E5751B">
              <w:rPr>
                <w:rFonts w:ascii="Arial" w:eastAsia="Times New Roman" w:hAnsi="Arial" w:cs="Arial"/>
                <w:kern w:val="0"/>
                <w:sz w:val="20"/>
                <w:szCs w:val="20"/>
              </w:rPr>
              <w:t xml:space="preserve"> configured </w:t>
            </w:r>
            <w:r w:rsidRPr="00E5751B">
              <w:rPr>
                <w:rFonts w:ascii="Arial" w:eastAsia="Times New Roman" w:hAnsi="Arial" w:cs="Arial" w:hint="eastAsia"/>
                <w:kern w:val="0"/>
                <w:sz w:val="20"/>
                <w:szCs w:val="20"/>
              </w:rPr>
              <w:t xml:space="preserve">SMTCs exceed the </w:t>
            </w:r>
            <w:r w:rsidRPr="00E5751B">
              <w:rPr>
                <w:rFonts w:ascii="Arial" w:eastAsia="Times New Roman" w:hAnsi="Arial" w:cs="Arial"/>
                <w:i/>
                <w:iCs/>
                <w:kern w:val="0"/>
                <w:sz w:val="20"/>
                <w:szCs w:val="20"/>
              </w:rPr>
              <w:t>parallelSMTC-r17</w:t>
            </w:r>
            <w:r w:rsidRPr="00E5751B">
              <w:rPr>
                <w:rFonts w:ascii="Arial" w:eastAsia="Times New Roman" w:hAnsi="Arial" w:cs="Arial" w:hint="eastAsia"/>
                <w:kern w:val="0"/>
                <w:sz w:val="20"/>
                <w:szCs w:val="20"/>
              </w:rPr>
              <w:t xml:space="preserve"> for idle/inactive UEs</w:t>
            </w:r>
            <w:r w:rsidRPr="00E5751B">
              <w:rPr>
                <w:rFonts w:ascii="Arial" w:eastAsia="Times New Roman" w:hAnsi="Arial" w:cs="Arial"/>
                <w:kern w:val="0"/>
                <w:sz w:val="20"/>
                <w:szCs w:val="20"/>
              </w:rPr>
              <w:t xml:space="preserve"> are</w:t>
            </w:r>
            <w:r w:rsidRPr="00E5751B">
              <w:rPr>
                <w:rFonts w:ascii="Arial" w:eastAsia="Times New Roman" w:hAnsi="Arial" w:cs="Arial" w:hint="eastAsia"/>
                <w:kern w:val="0"/>
                <w:sz w:val="20"/>
                <w:szCs w:val="20"/>
              </w:rPr>
              <w:t xml:space="preserve"> capture</w:t>
            </w:r>
            <w:r w:rsidRPr="00E5751B">
              <w:rPr>
                <w:rFonts w:ascii="Arial" w:eastAsia="Times New Roman" w:hAnsi="Arial" w:cs="Arial"/>
                <w:kern w:val="0"/>
                <w:sz w:val="20"/>
                <w:szCs w:val="20"/>
              </w:rPr>
              <w:t>d</w:t>
            </w:r>
            <w:r w:rsidRPr="00E5751B">
              <w:rPr>
                <w:rFonts w:ascii="Arial" w:eastAsia="Times New Roman" w:hAnsi="Arial" w:cs="Arial" w:hint="eastAsia"/>
                <w:kern w:val="0"/>
                <w:sz w:val="20"/>
                <w:szCs w:val="20"/>
              </w:rPr>
              <w:t xml:space="preserve"> below</w:t>
            </w:r>
            <w:r w:rsidRPr="00E5751B">
              <w:rPr>
                <w:rFonts w:ascii="Arial" w:eastAsia="Times New Roman" w:hAnsi="Arial" w:cs="Arial"/>
                <w:kern w:val="0"/>
                <w:sz w:val="20"/>
                <w:szCs w:val="20"/>
              </w:rPr>
              <w:t xml:space="preserve"> for reference</w:t>
            </w:r>
            <w:r w:rsidRPr="00E5751B">
              <w:rPr>
                <w:rFonts w:ascii="Arial" w:eastAsia="Times New Roman" w:hAnsi="Arial" w:cs="Arial" w:hint="eastAsia"/>
                <w:kern w:val="0"/>
                <w:sz w:val="20"/>
                <w:szCs w:val="20"/>
              </w:rPr>
              <w:t>:</w:t>
            </w:r>
          </w:p>
          <w:tbl>
            <w:tblPr>
              <w:tblW w:w="0" w:type="auto"/>
              <w:tblInd w:w="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0"/>
            </w:tblGrid>
            <w:tr w:rsidR="00E5751B" w:rsidRPr="00E5751B" w:rsidTr="00B07359">
              <w:tc>
                <w:tcPr>
                  <w:tcW w:w="9562" w:type="dxa"/>
                  <w:shd w:val="clear" w:color="auto" w:fill="auto"/>
                </w:tcPr>
                <w:p w:rsidR="00E5751B" w:rsidRPr="00E5751B" w:rsidRDefault="00E5751B" w:rsidP="00E5751B">
                  <w:pPr>
                    <w:overflowPunct w:val="0"/>
                    <w:autoSpaceDE w:val="0"/>
                    <w:autoSpaceDN w:val="0"/>
                    <w:adjustRightInd w:val="0"/>
                    <w:spacing w:after="180"/>
                    <w:textAlignment w:val="baseline"/>
                    <w:rPr>
                      <w:rFonts w:ascii="Times New Roman" w:eastAsia="宋体" w:hAnsi="Times New Roman" w:cs="Times New Roman"/>
                      <w:b/>
                      <w:bCs/>
                      <w:kern w:val="0"/>
                      <w:sz w:val="20"/>
                      <w:szCs w:val="20"/>
                    </w:rPr>
                  </w:pPr>
                  <w:r w:rsidRPr="00E5751B">
                    <w:rPr>
                      <w:rFonts w:ascii="Times New Roman" w:eastAsia="宋体" w:hAnsi="Times New Roman" w:cs="Times New Roman" w:hint="eastAsia"/>
                      <w:b/>
                      <w:bCs/>
                      <w:kern w:val="0"/>
                      <w:sz w:val="20"/>
                      <w:szCs w:val="20"/>
                    </w:rPr>
                    <w:t xml:space="preserve">For </w:t>
                  </w:r>
                  <w:r w:rsidRPr="00E5751B">
                    <w:rPr>
                      <w:rFonts w:ascii="Times New Roman" w:eastAsia="Times New Roman" w:hAnsi="Times New Roman" w:cs="Times New Roman" w:hint="eastAsia"/>
                      <w:b/>
                      <w:bCs/>
                      <w:kern w:val="0"/>
                      <w:sz w:val="20"/>
                      <w:szCs w:val="20"/>
                      <w:lang w:val="en-GB"/>
                    </w:rPr>
                    <w:t xml:space="preserve">Measurements of </w:t>
                  </w:r>
                  <w:proofErr w:type="spellStart"/>
                  <w:r w:rsidRPr="00E5751B">
                    <w:rPr>
                      <w:rFonts w:ascii="Times New Roman" w:eastAsia="Times New Roman" w:hAnsi="Times New Roman" w:cs="Times New Roman" w:hint="eastAsia"/>
                      <w:b/>
                      <w:bCs/>
                      <w:kern w:val="0"/>
                      <w:sz w:val="20"/>
                      <w:szCs w:val="20"/>
                      <w:lang w:val="en-GB"/>
                    </w:rPr>
                    <w:t>intr</w:t>
                  </w:r>
                  <w:proofErr w:type="spellEnd"/>
                  <w:r w:rsidRPr="00E5751B">
                    <w:rPr>
                      <w:rFonts w:ascii="Times New Roman" w:eastAsia="Times New Roman" w:hAnsi="Times New Roman" w:cs="Times New Roman" w:hint="eastAsia"/>
                      <w:b/>
                      <w:bCs/>
                      <w:kern w:val="0"/>
                      <w:sz w:val="20"/>
                      <w:szCs w:val="20"/>
                    </w:rPr>
                    <w:t>a</w:t>
                  </w:r>
                  <w:r w:rsidRPr="00E5751B">
                    <w:rPr>
                      <w:rFonts w:ascii="Times New Roman" w:eastAsia="Times New Roman" w:hAnsi="Times New Roman" w:cs="Times New Roman" w:hint="eastAsia"/>
                      <w:b/>
                      <w:bCs/>
                      <w:kern w:val="0"/>
                      <w:sz w:val="20"/>
                      <w:szCs w:val="20"/>
                      <w:lang w:val="en-GB"/>
                    </w:rPr>
                    <w:t>-frequency NR cells with NTN carrier</w:t>
                  </w:r>
                  <w:r w:rsidRPr="00E5751B">
                    <w:rPr>
                      <w:rFonts w:ascii="Times New Roman" w:eastAsia="Times New Roman" w:hAnsi="Times New Roman" w:cs="Times New Roman" w:hint="eastAsia"/>
                      <w:b/>
                      <w:bCs/>
                      <w:kern w:val="0"/>
                      <w:sz w:val="20"/>
                      <w:szCs w:val="20"/>
                    </w:rPr>
                    <w:t>:</w:t>
                  </w:r>
                </w:p>
                <w:p w:rsidR="00E5751B" w:rsidRPr="00E5751B" w:rsidRDefault="00E5751B" w:rsidP="00E5751B">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rPr>
                  </w:pPr>
                  <w:r w:rsidRPr="00E5751B">
                    <w:rPr>
                      <w:rFonts w:ascii="Times New Roman" w:eastAsia="Times New Roman" w:hAnsi="Times New Roman" w:cs="Times New Roman" w:hint="eastAsia"/>
                      <w:kern w:val="0"/>
                      <w:sz w:val="20"/>
                      <w:szCs w:val="20"/>
                      <w:lang w:val="en-GB" w:eastAsia="en-GB"/>
                    </w:rPr>
                    <w:t>The requirements in this clause apply provided that the number of SMTCs for int</w:t>
                  </w:r>
                  <w:r w:rsidRPr="00E5751B">
                    <w:rPr>
                      <w:rFonts w:ascii="Times New Roman" w:eastAsia="Times New Roman" w:hAnsi="Times New Roman" w:cs="Times New Roman" w:hint="eastAsia"/>
                      <w:kern w:val="0"/>
                      <w:sz w:val="20"/>
                      <w:szCs w:val="20"/>
                      <w:lang w:val="en-GB"/>
                    </w:rPr>
                    <w:t>ra</w:t>
                  </w:r>
                  <w:r w:rsidRPr="00E5751B">
                    <w:rPr>
                      <w:rFonts w:ascii="Times New Roman" w:eastAsia="Times New Roman" w:hAnsi="Times New Roman" w:cs="Times New Roman" w:hint="eastAsia"/>
                      <w:kern w:val="0"/>
                      <w:sz w:val="20"/>
                      <w:szCs w:val="20"/>
                      <w:lang w:val="en-GB" w:eastAsia="en-GB"/>
                    </w:rPr>
                    <w:t xml:space="preserve">-frequency carrier does not exceed the </w:t>
                  </w:r>
                  <w:r w:rsidRPr="00E5751B">
                    <w:rPr>
                      <w:rFonts w:ascii="Times New Roman" w:eastAsia="Times New Roman" w:hAnsi="Times New Roman" w:cs="Times New Roman" w:hint="eastAsia"/>
                      <w:i/>
                      <w:kern w:val="0"/>
                      <w:sz w:val="20"/>
                      <w:szCs w:val="20"/>
                      <w:lang w:val="en-GB" w:eastAsia="en-GB"/>
                    </w:rPr>
                    <w:t>parallelSMTC-r17</w:t>
                  </w:r>
                  <w:r w:rsidRPr="00E5751B">
                    <w:rPr>
                      <w:rFonts w:ascii="Times New Roman" w:eastAsia="Times New Roman" w:hAnsi="Times New Roman" w:cs="Times New Roman" w:hint="eastAsia"/>
                      <w:kern w:val="0"/>
                      <w:sz w:val="20"/>
                      <w:szCs w:val="20"/>
                      <w:lang w:val="en-GB" w:eastAsia="en-GB"/>
                    </w:rP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rsidR="00E5751B" w:rsidRPr="00E5751B" w:rsidRDefault="00E5751B" w:rsidP="00E5751B">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rPr>
                  </w:pPr>
                  <w:r w:rsidRPr="00E5751B">
                    <w:rPr>
                      <w:rFonts w:ascii="Times New Roman" w:eastAsia="宋体" w:hAnsi="Times New Roman" w:cs="Times New Roman" w:hint="eastAsia"/>
                      <w:b/>
                      <w:bCs/>
                      <w:kern w:val="0"/>
                      <w:sz w:val="20"/>
                      <w:szCs w:val="20"/>
                    </w:rPr>
                    <w:t xml:space="preserve">For </w:t>
                  </w:r>
                  <w:r w:rsidRPr="00E5751B">
                    <w:rPr>
                      <w:rFonts w:ascii="Times New Roman" w:eastAsia="Times New Roman" w:hAnsi="Times New Roman" w:cs="Times New Roman" w:hint="eastAsia"/>
                      <w:b/>
                      <w:bCs/>
                      <w:kern w:val="0"/>
                      <w:sz w:val="20"/>
                      <w:szCs w:val="20"/>
                      <w:lang w:val="en-GB"/>
                    </w:rPr>
                    <w:t xml:space="preserve">Measurements of </w:t>
                  </w:r>
                  <w:proofErr w:type="spellStart"/>
                  <w:r w:rsidRPr="00E5751B">
                    <w:rPr>
                      <w:rFonts w:ascii="Times New Roman" w:eastAsia="Times New Roman" w:hAnsi="Times New Roman" w:cs="Times New Roman" w:hint="eastAsia"/>
                      <w:b/>
                      <w:bCs/>
                      <w:kern w:val="0"/>
                      <w:sz w:val="20"/>
                      <w:szCs w:val="20"/>
                      <w:lang w:val="en-GB"/>
                    </w:rPr>
                    <w:t>int</w:t>
                  </w:r>
                  <w:r w:rsidRPr="00E5751B">
                    <w:rPr>
                      <w:rFonts w:ascii="Times New Roman" w:eastAsia="Times New Roman" w:hAnsi="Times New Roman" w:cs="Times New Roman" w:hint="eastAsia"/>
                      <w:b/>
                      <w:bCs/>
                      <w:kern w:val="0"/>
                      <w:sz w:val="20"/>
                      <w:szCs w:val="20"/>
                    </w:rPr>
                    <w:t>er</w:t>
                  </w:r>
                  <w:proofErr w:type="spellEnd"/>
                  <w:r w:rsidRPr="00E5751B">
                    <w:rPr>
                      <w:rFonts w:ascii="Times New Roman" w:eastAsia="Times New Roman" w:hAnsi="Times New Roman" w:cs="Times New Roman" w:hint="eastAsia"/>
                      <w:b/>
                      <w:bCs/>
                      <w:kern w:val="0"/>
                      <w:sz w:val="20"/>
                      <w:szCs w:val="20"/>
                      <w:lang w:val="en-GB"/>
                    </w:rPr>
                    <w:t>-frequency NR cells with NTN carrier</w:t>
                  </w:r>
                  <w:r w:rsidRPr="00E5751B">
                    <w:rPr>
                      <w:rFonts w:ascii="Times New Roman" w:eastAsia="Times New Roman" w:hAnsi="Times New Roman" w:cs="Times New Roman" w:hint="eastAsia"/>
                      <w:b/>
                      <w:bCs/>
                      <w:kern w:val="0"/>
                      <w:sz w:val="20"/>
                      <w:szCs w:val="20"/>
                    </w:rPr>
                    <w:t>:</w:t>
                  </w:r>
                </w:p>
                <w:p w:rsidR="00E5751B" w:rsidRPr="00E5751B" w:rsidRDefault="00E5751B" w:rsidP="00E5751B">
                  <w:pPr>
                    <w:overflowPunct w:val="0"/>
                    <w:autoSpaceDE w:val="0"/>
                    <w:autoSpaceDN w:val="0"/>
                    <w:adjustRightInd w:val="0"/>
                    <w:spacing w:after="180"/>
                    <w:textAlignment w:val="baseline"/>
                    <w:rPr>
                      <w:rFonts w:ascii="Arial" w:eastAsia="Times New Roman" w:hAnsi="Arial" w:cs="Arial"/>
                      <w:kern w:val="0"/>
                      <w:sz w:val="20"/>
                      <w:szCs w:val="20"/>
                    </w:rPr>
                  </w:pPr>
                  <w:r w:rsidRPr="00E5751B">
                    <w:rPr>
                      <w:rFonts w:ascii="Times New Roman" w:eastAsia="Times New Roman" w:hAnsi="Times New Roman" w:cs="Times New Roman" w:hint="eastAsia"/>
                      <w:kern w:val="0"/>
                      <w:sz w:val="20"/>
                      <w:szCs w:val="20"/>
                      <w:lang w:val="en-GB" w:eastAsia="en-GB"/>
                    </w:rPr>
                    <w:t xml:space="preserve">The requirements in this clause apply provided that the number of SMTCs for any inter-frequency carrier does not exceed the value indicated by </w:t>
                  </w:r>
                  <w:r w:rsidRPr="00E5751B">
                    <w:rPr>
                      <w:rFonts w:ascii="Times New Roman" w:eastAsia="Times New Roman" w:hAnsi="Times New Roman" w:cs="Times New Roman" w:hint="eastAsia"/>
                      <w:i/>
                      <w:iCs/>
                      <w:kern w:val="0"/>
                      <w:sz w:val="20"/>
                      <w:szCs w:val="20"/>
                      <w:lang w:val="en-GB" w:eastAsia="en-GB"/>
                    </w:rPr>
                    <w:t>parallelSMTC-r17</w:t>
                  </w:r>
                  <w:r w:rsidRPr="00E5751B">
                    <w:rPr>
                      <w:rFonts w:ascii="Times New Roman" w:eastAsia="Times New Roman" w:hAnsi="Times New Roman" w:cs="Times New Roman" w:hint="eastAsia"/>
                      <w:kern w:val="0"/>
                      <w:sz w:val="20"/>
                      <w:szCs w:val="20"/>
                      <w:lang w:val="en-GB" w:eastAsia="en-GB"/>
                    </w:rPr>
                    <w:t xml:space="preserve">, otherwise UE may select one or subset of all the configured SMTCs sequentially until all of the SMTCs can be measured, the selection of SMTCs to be used is up to UE implementation, and longer measurement delay than the corresponding measurement period </w:t>
                  </w:r>
                  <w:r w:rsidRPr="00E5751B">
                    <w:rPr>
                      <w:rFonts w:ascii="Times New Roman" w:eastAsia="Times New Roman" w:hAnsi="Times New Roman" w:cs="Times New Roman" w:hint="eastAsia"/>
                      <w:kern w:val="0"/>
                      <w:sz w:val="20"/>
                      <w:szCs w:val="20"/>
                      <w:lang w:val="en-GB" w:eastAsia="en-GB"/>
                    </w:rPr>
                    <w:lastRenderedPageBreak/>
                    <w:t>specified in table 4.2C.2.4-1 and table 4.2C.2.4-2 is expected.</w:t>
                  </w:r>
                </w:p>
              </w:tc>
            </w:tr>
          </w:tbl>
          <w:p w:rsidR="00E5751B" w:rsidRDefault="00E5751B" w:rsidP="00EA1270">
            <w:pPr>
              <w:rPr>
                <w:lang w:val="en-GB"/>
              </w:rPr>
            </w:pPr>
          </w:p>
        </w:tc>
      </w:tr>
    </w:tbl>
    <w:p w:rsidR="009F6A57" w:rsidRDefault="009F6A57" w:rsidP="00243EB7">
      <w:pPr>
        <w:spacing w:beforeLines="50" w:before="12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lastRenderedPageBreak/>
        <w:t xml:space="preserve">RAN4 indicates they </w:t>
      </w:r>
      <w:r>
        <w:rPr>
          <w:rFonts w:ascii="Times New Roman" w:hAnsi="Times New Roman" w:cs="Times New Roman"/>
          <w:kern w:val="0"/>
          <w:sz w:val="20"/>
          <w:szCs w:val="20"/>
          <w:lang w:val="en-GB"/>
        </w:rPr>
        <w:t>ha</w:t>
      </w:r>
      <w:r>
        <w:rPr>
          <w:rFonts w:ascii="Times New Roman" w:hAnsi="Times New Roman" w:cs="Times New Roman" w:hint="eastAsia"/>
          <w:kern w:val="0"/>
          <w:sz w:val="20"/>
          <w:szCs w:val="20"/>
          <w:lang w:val="en-GB"/>
        </w:rPr>
        <w:t>ve</w:t>
      </w:r>
      <w:r w:rsidRPr="009F6A57">
        <w:rPr>
          <w:rFonts w:ascii="Times New Roman" w:hAnsi="Times New Roman" w:cs="Times New Roman"/>
          <w:kern w:val="0"/>
          <w:sz w:val="20"/>
          <w:szCs w:val="20"/>
          <w:lang w:val="en-GB"/>
        </w:rPr>
        <w:t xml:space="preserve"> not estimated the full impact </w:t>
      </w:r>
      <w:r>
        <w:rPr>
          <w:rFonts w:ascii="Times New Roman" w:hAnsi="Times New Roman" w:cs="Times New Roman" w:hint="eastAsia"/>
          <w:kern w:val="0"/>
          <w:sz w:val="20"/>
          <w:szCs w:val="20"/>
          <w:lang w:val="en-GB"/>
        </w:rPr>
        <w:t>and</w:t>
      </w:r>
      <w:r>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t</w:t>
      </w:r>
      <w:r w:rsidRPr="009F6A57">
        <w:rPr>
          <w:rFonts w:ascii="Times New Roman" w:hAnsi="Times New Roman" w:cs="Times New Roman"/>
          <w:kern w:val="0"/>
          <w:sz w:val="20"/>
          <w:szCs w:val="20"/>
          <w:lang w:val="en-GB"/>
        </w:rPr>
        <w:t xml:space="preserve">here is a concern on the workload on to support </w:t>
      </w:r>
      <w:r w:rsidR="00CF2923" w:rsidRPr="00CF2923">
        <w:rPr>
          <w:rFonts w:ascii="Times New Roman" w:hAnsi="Times New Roman" w:cs="Times New Roman"/>
          <w:kern w:val="0"/>
          <w:sz w:val="20"/>
          <w:szCs w:val="20"/>
          <w:lang w:val="en-GB"/>
        </w:rPr>
        <w:t xml:space="preserve">2 </w:t>
      </w:r>
      <w:r w:rsidR="00CF2923">
        <w:rPr>
          <w:rFonts w:ascii="Times New Roman" w:hAnsi="Times New Roman" w:cs="Times New Roman" w:hint="eastAsia"/>
          <w:kern w:val="0"/>
          <w:sz w:val="20"/>
          <w:szCs w:val="20"/>
          <w:lang w:val="en-GB"/>
        </w:rPr>
        <w:t xml:space="preserve">SMTC </w:t>
      </w:r>
      <w:r w:rsidR="00CF2923" w:rsidRPr="00CF2923">
        <w:rPr>
          <w:rFonts w:ascii="Times New Roman" w:hAnsi="Times New Roman" w:cs="Times New Roman"/>
          <w:kern w:val="0"/>
          <w:sz w:val="20"/>
          <w:szCs w:val="20"/>
          <w:lang w:val="en-GB"/>
        </w:rPr>
        <w:t>periodicities</w:t>
      </w:r>
      <w:r w:rsidRPr="009F6A57">
        <w:rPr>
          <w:rFonts w:ascii="Times New Roman" w:hAnsi="Times New Roman" w:cs="Times New Roman"/>
          <w:kern w:val="0"/>
          <w:sz w:val="20"/>
          <w:szCs w:val="20"/>
          <w:lang w:val="en-GB"/>
        </w:rPr>
        <w:t xml:space="preserve"> in Rel-19 timeframe from RAN4 requirements perspective</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A</w:t>
      </w:r>
      <w:r>
        <w:rPr>
          <w:rFonts w:ascii="Times New Roman" w:hAnsi="Times New Roman" w:cs="Times New Roman" w:hint="eastAsia"/>
          <w:kern w:val="0"/>
          <w:sz w:val="20"/>
          <w:szCs w:val="20"/>
          <w:lang w:val="en-GB"/>
        </w:rPr>
        <w:t xml:space="preserve">lthough RAN4 declares </w:t>
      </w:r>
      <w:r>
        <w:rPr>
          <w:rFonts w:ascii="Times New Roman" w:hAnsi="Times New Roman" w:cs="Times New Roman"/>
          <w:kern w:val="0"/>
          <w:sz w:val="20"/>
          <w:szCs w:val="20"/>
          <w:lang w:val="en-GB"/>
        </w:rPr>
        <w:t>that</w:t>
      </w:r>
      <w:r>
        <w:rPr>
          <w:rFonts w:ascii="Times New Roman" w:hAnsi="Times New Roman" w:cs="Times New Roman" w:hint="eastAsia"/>
          <w:kern w:val="0"/>
          <w:sz w:val="20"/>
          <w:szCs w:val="20"/>
          <w:lang w:val="en-GB"/>
        </w:rPr>
        <w:t xml:space="preserve"> the progress of RRM requirement definition for 2 SMTC periodicities does not block the completion of </w:t>
      </w:r>
      <w:r>
        <w:rPr>
          <w:rFonts w:ascii="Times New Roman" w:hAnsi="Times New Roman" w:cs="Times New Roman"/>
          <w:kern w:val="0"/>
          <w:sz w:val="20"/>
          <w:szCs w:val="20"/>
          <w:lang w:val="en-GB"/>
        </w:rPr>
        <w:t>this</w:t>
      </w:r>
      <w:r>
        <w:rPr>
          <w:rFonts w:ascii="Times New Roman" w:hAnsi="Times New Roman" w:cs="Times New Roman" w:hint="eastAsia"/>
          <w:kern w:val="0"/>
          <w:sz w:val="20"/>
          <w:szCs w:val="20"/>
          <w:lang w:val="en-GB"/>
        </w:rPr>
        <w:t xml:space="preserve"> WI, there is no explicit agreement to support that also.</w:t>
      </w:r>
    </w:p>
    <w:p w:rsidR="009F6A57" w:rsidRDefault="009F6A57" w:rsidP="00806B00">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S</w:t>
      </w:r>
      <w:r>
        <w:rPr>
          <w:rFonts w:ascii="Times New Roman" w:hAnsi="Times New Roman" w:cs="Times New Roman" w:hint="eastAsia"/>
          <w:kern w:val="0"/>
          <w:sz w:val="20"/>
          <w:szCs w:val="20"/>
          <w:lang w:val="en-GB"/>
        </w:rPr>
        <w:t xml:space="preserve">ince supporting 2 SMTC periodicities will impose a significant workload on RAN4 and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cases under which this mechanism is i</w:t>
      </w:r>
      <w:r w:rsidRPr="009F6A57">
        <w:rPr>
          <w:rFonts w:ascii="Times New Roman" w:hAnsi="Times New Roman" w:cs="Times New Roman"/>
          <w:kern w:val="0"/>
          <w:sz w:val="20"/>
          <w:szCs w:val="20"/>
          <w:lang w:val="en-GB"/>
        </w:rPr>
        <w:t>ndispensable</w:t>
      </w:r>
      <w:r>
        <w:rPr>
          <w:rFonts w:ascii="Times New Roman" w:hAnsi="Times New Roman" w:cs="Times New Roman" w:hint="eastAsia"/>
          <w:kern w:val="0"/>
          <w:sz w:val="20"/>
          <w:szCs w:val="20"/>
          <w:lang w:val="en-GB"/>
        </w:rPr>
        <w:t xml:space="preserve"> remain unclear, it is proposed to </w:t>
      </w:r>
      <w:r w:rsidRPr="009F6A57">
        <w:rPr>
          <w:rFonts w:ascii="Times New Roman" w:hAnsi="Times New Roman" w:cs="Times New Roman"/>
          <w:kern w:val="0"/>
          <w:sz w:val="20"/>
          <w:szCs w:val="20"/>
          <w:lang w:val="en-GB"/>
        </w:rPr>
        <w:t xml:space="preserve">support for </w:t>
      </w:r>
      <w:r>
        <w:rPr>
          <w:rFonts w:ascii="Times New Roman" w:hAnsi="Times New Roman" w:cs="Times New Roman" w:hint="eastAsia"/>
          <w:kern w:val="0"/>
          <w:sz w:val="20"/>
          <w:szCs w:val="20"/>
          <w:lang w:val="en-GB"/>
        </w:rPr>
        <w:t xml:space="preserve">only </w:t>
      </w:r>
      <w:r w:rsidRPr="009F6A57">
        <w:rPr>
          <w:rFonts w:ascii="Times New Roman" w:hAnsi="Times New Roman" w:cs="Times New Roman"/>
          <w:kern w:val="0"/>
          <w:sz w:val="20"/>
          <w:szCs w:val="20"/>
          <w:lang w:val="en-GB"/>
        </w:rPr>
        <w:t>6 SMTCs per frequency layer</w:t>
      </w:r>
      <w:r>
        <w:rPr>
          <w:rFonts w:ascii="Times New Roman" w:hAnsi="Times New Roman" w:cs="Times New Roman" w:hint="eastAsia"/>
          <w:kern w:val="0"/>
          <w:sz w:val="20"/>
          <w:szCs w:val="20"/>
          <w:lang w:val="en-GB"/>
        </w:rPr>
        <w:t xml:space="preserve"> and exclude support for </w:t>
      </w:r>
      <w:r w:rsidRPr="009F6A57">
        <w:rPr>
          <w:rFonts w:ascii="Times New Roman" w:hAnsi="Times New Roman" w:cs="Times New Roman"/>
          <w:kern w:val="0"/>
          <w:sz w:val="20"/>
          <w:szCs w:val="20"/>
          <w:lang w:val="en-GB"/>
        </w:rPr>
        <w:t>two different SMTC periodicities</w:t>
      </w:r>
      <w:r>
        <w:rPr>
          <w:rFonts w:ascii="Times New Roman" w:hAnsi="Times New Roman" w:cs="Times New Roman" w:hint="eastAsia"/>
          <w:kern w:val="0"/>
          <w:sz w:val="20"/>
          <w:szCs w:val="20"/>
          <w:lang w:val="en-GB"/>
        </w:rPr>
        <w:t xml:space="preserve"> in Rel-19.</w:t>
      </w:r>
    </w:p>
    <w:p w:rsidR="00734EB9" w:rsidRDefault="00734EB9" w:rsidP="00734EB9">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Observation 1: RAN4 has </w:t>
      </w:r>
      <w:r w:rsidRPr="00734EB9">
        <w:rPr>
          <w:rFonts w:ascii="Times New Roman" w:hAnsi="Times New Roman" w:cs="Times New Roman"/>
          <w:b/>
          <w:kern w:val="0"/>
          <w:sz w:val="20"/>
          <w:szCs w:val="20"/>
          <w:lang w:val="en-GB"/>
        </w:rPr>
        <w:t>concern</w:t>
      </w:r>
      <w:r w:rsidR="00016F2B">
        <w:rPr>
          <w:rFonts w:ascii="Times New Roman" w:hAnsi="Times New Roman" w:cs="Times New Roman"/>
          <w:b/>
          <w:kern w:val="0"/>
          <w:sz w:val="20"/>
          <w:szCs w:val="20"/>
          <w:lang w:val="en-GB"/>
        </w:rPr>
        <w:t>s</w:t>
      </w:r>
      <w:r w:rsidRPr="00734EB9">
        <w:rPr>
          <w:rFonts w:ascii="Times New Roman" w:hAnsi="Times New Roman" w:cs="Times New Roman"/>
          <w:b/>
          <w:kern w:val="0"/>
          <w:sz w:val="20"/>
          <w:szCs w:val="20"/>
          <w:lang w:val="en-GB"/>
        </w:rPr>
        <w:t xml:space="preserve"> on the workload on to support two different SMTC periodicities (with different offsets) in one frequency layer in Rel-19 timeframe</w:t>
      </w:r>
      <w:r>
        <w:rPr>
          <w:rFonts w:ascii="Times New Roman" w:hAnsi="Times New Roman" w:cs="Times New Roman" w:hint="eastAsia"/>
          <w:b/>
          <w:kern w:val="0"/>
          <w:sz w:val="20"/>
          <w:szCs w:val="20"/>
          <w:lang w:val="en-GB"/>
        </w:rPr>
        <w:t>.</w:t>
      </w:r>
      <w:r w:rsidR="00243EB7">
        <w:rPr>
          <w:rFonts w:ascii="Times New Roman" w:hAnsi="Times New Roman" w:cs="Times New Roman" w:hint="eastAsia"/>
          <w:b/>
          <w:kern w:val="0"/>
          <w:sz w:val="20"/>
          <w:szCs w:val="20"/>
          <w:lang w:val="en-GB"/>
        </w:rPr>
        <w:t xml:space="preserve"> S</w:t>
      </w:r>
      <w:r w:rsidR="00243EB7" w:rsidRPr="00243EB7">
        <w:rPr>
          <w:rFonts w:ascii="Times New Roman" w:hAnsi="Times New Roman" w:cs="Times New Roman"/>
          <w:b/>
          <w:kern w:val="0"/>
          <w:sz w:val="20"/>
          <w:szCs w:val="20"/>
          <w:lang w:val="en-GB"/>
        </w:rPr>
        <w:t>upporting 2 SMTC periodicities will impose a significant workload on RAN4</w:t>
      </w:r>
      <w:r w:rsidR="00243EB7">
        <w:rPr>
          <w:rFonts w:ascii="Times New Roman" w:hAnsi="Times New Roman" w:cs="Times New Roman" w:hint="eastAsia"/>
          <w:b/>
          <w:kern w:val="0"/>
          <w:sz w:val="20"/>
          <w:szCs w:val="20"/>
          <w:lang w:val="en-GB"/>
        </w:rPr>
        <w:t>.</w:t>
      </w:r>
    </w:p>
    <w:p w:rsidR="00913EAA" w:rsidRPr="00CF2923" w:rsidRDefault="00734EB9" w:rsidP="00CF2923">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1: </w:t>
      </w:r>
      <w:r w:rsidR="00891CF7">
        <w:rPr>
          <w:rFonts w:ascii="Times New Roman" w:hAnsi="Times New Roman" w:cs="Times New Roman" w:hint="eastAsia"/>
          <w:b/>
          <w:kern w:val="0"/>
          <w:sz w:val="20"/>
          <w:szCs w:val="20"/>
          <w:lang w:val="en-GB"/>
        </w:rPr>
        <w:t>RAN2 confirms support for 6 SMTCs per frequency layer for</w:t>
      </w:r>
      <w:r w:rsidR="00891CF7" w:rsidRPr="00891CF7">
        <w:t xml:space="preserve"> </w:t>
      </w:r>
      <w:r w:rsidR="00891CF7" w:rsidRPr="00891CF7">
        <w:rPr>
          <w:rFonts w:ascii="Times New Roman" w:hAnsi="Times New Roman" w:cs="Times New Roman"/>
          <w:b/>
          <w:kern w:val="0"/>
          <w:sz w:val="20"/>
          <w:szCs w:val="20"/>
          <w:lang w:val="en-GB"/>
        </w:rPr>
        <w:t>idle/inactive UEs</w:t>
      </w:r>
      <w:r w:rsidR="00CF2923">
        <w:rPr>
          <w:rFonts w:ascii="Times New Roman" w:hAnsi="Times New Roman" w:cs="Times New Roman" w:hint="eastAsia"/>
          <w:b/>
          <w:kern w:val="0"/>
          <w:sz w:val="20"/>
          <w:szCs w:val="20"/>
          <w:lang w:val="en-GB"/>
        </w:rPr>
        <w:t>, but exclude</w:t>
      </w:r>
      <w:r>
        <w:rPr>
          <w:rFonts w:ascii="Times New Roman" w:hAnsi="Times New Roman" w:cs="Times New Roman" w:hint="eastAsia"/>
          <w:b/>
          <w:kern w:val="0"/>
          <w:sz w:val="20"/>
          <w:szCs w:val="20"/>
          <w:lang w:val="en-GB"/>
        </w:rPr>
        <w:t xml:space="preserve"> support</w:t>
      </w:r>
      <w:r w:rsidR="00CF2923">
        <w:rPr>
          <w:rFonts w:ascii="Times New Roman" w:hAnsi="Times New Roman" w:cs="Times New Roman" w:hint="eastAsia"/>
          <w:b/>
          <w:kern w:val="0"/>
          <w:sz w:val="20"/>
          <w:szCs w:val="20"/>
          <w:lang w:val="en-GB"/>
        </w:rPr>
        <w:t xml:space="preserve"> for</w:t>
      </w:r>
      <w:r>
        <w:rPr>
          <w:rFonts w:ascii="Times New Roman" w:hAnsi="Times New Roman" w:cs="Times New Roman" w:hint="eastAsia"/>
          <w:b/>
          <w:kern w:val="0"/>
          <w:sz w:val="20"/>
          <w:szCs w:val="20"/>
          <w:lang w:val="en-GB"/>
        </w:rPr>
        <w:t xml:space="preserve"> </w:t>
      </w:r>
      <w:r w:rsidRPr="00734EB9">
        <w:rPr>
          <w:rFonts w:ascii="Times New Roman" w:hAnsi="Times New Roman" w:cs="Times New Roman"/>
          <w:b/>
          <w:kern w:val="0"/>
          <w:sz w:val="20"/>
          <w:szCs w:val="20"/>
          <w:lang w:val="en-GB"/>
        </w:rPr>
        <w:t>two different SMTC periodicities (with different offsets) in one frequency layer</w:t>
      </w:r>
      <w:r w:rsidR="00891CF7">
        <w:rPr>
          <w:rFonts w:ascii="Times New Roman" w:hAnsi="Times New Roman" w:cs="Times New Roman" w:hint="eastAsia"/>
          <w:b/>
          <w:kern w:val="0"/>
          <w:sz w:val="20"/>
          <w:szCs w:val="20"/>
          <w:lang w:val="en-GB"/>
        </w:rPr>
        <w:t xml:space="preserve"> in Rel-19</w:t>
      </w:r>
      <w:r>
        <w:rPr>
          <w:rFonts w:ascii="Times New Roman" w:hAnsi="Times New Roman" w:cs="Times New Roman" w:hint="eastAsia"/>
          <w:b/>
          <w:kern w:val="0"/>
          <w:sz w:val="20"/>
          <w:szCs w:val="20"/>
          <w:lang w:val="en-GB"/>
        </w:rPr>
        <w:t>.</w:t>
      </w:r>
    </w:p>
    <w:p w:rsidR="001201B7" w:rsidRPr="00750D93" w:rsidRDefault="00807B0F" w:rsidP="00750D93">
      <w:pPr>
        <w:pStyle w:val="21"/>
        <w:tabs>
          <w:tab w:val="left" w:pos="851"/>
        </w:tabs>
        <w:spacing w:before="0"/>
        <w:ind w:left="849" w:hangingChars="283" w:hanging="849"/>
        <w:rPr>
          <w:sz w:val="30"/>
          <w:szCs w:val="30"/>
          <w:lang w:eastAsia="zh-CN"/>
        </w:rPr>
      </w:pPr>
      <w:r>
        <w:rPr>
          <w:rFonts w:hint="eastAsia"/>
          <w:sz w:val="30"/>
          <w:szCs w:val="30"/>
          <w:lang w:eastAsia="zh-CN"/>
        </w:rPr>
        <w:t>2.</w:t>
      </w:r>
      <w:r w:rsidR="006D3FA7" w:rsidRPr="00750D93">
        <w:rPr>
          <w:rFonts w:hint="eastAsia"/>
          <w:sz w:val="30"/>
          <w:szCs w:val="30"/>
          <w:lang w:eastAsia="zh-CN"/>
        </w:rPr>
        <w:t>2</w:t>
      </w:r>
      <w:r w:rsidR="001201B7" w:rsidRPr="00750D93">
        <w:rPr>
          <w:rFonts w:hint="eastAsia"/>
          <w:sz w:val="30"/>
          <w:szCs w:val="30"/>
          <w:lang w:eastAsia="zh-CN"/>
        </w:rPr>
        <w:tab/>
        <w:t>SMTC enhancements</w:t>
      </w:r>
      <w:r w:rsidR="006D3FA7" w:rsidRPr="00750D93">
        <w:rPr>
          <w:rFonts w:hint="eastAsia"/>
          <w:sz w:val="30"/>
          <w:szCs w:val="30"/>
          <w:lang w:eastAsia="zh-CN"/>
        </w:rPr>
        <w:t xml:space="preserve"> in </w:t>
      </w:r>
      <w:r w:rsidR="00913EAA" w:rsidRPr="00750D93">
        <w:rPr>
          <w:rFonts w:hint="eastAsia"/>
          <w:sz w:val="30"/>
          <w:szCs w:val="30"/>
          <w:lang w:eastAsia="zh-CN"/>
        </w:rPr>
        <w:t>RRC_IDLE/RRC_INACTIVE</w:t>
      </w:r>
    </w:p>
    <w:p w:rsidR="00054E05" w:rsidRDefault="00054E05" w:rsidP="00932163">
      <w:pPr>
        <w:spacing w:beforeLines="50" w:before="12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In RAN2#130,</w:t>
      </w:r>
      <w:r w:rsidR="00920561">
        <w:rPr>
          <w:rFonts w:ascii="Times New Roman" w:hAnsi="Times New Roman" w:cs="Times New Roman" w:hint="eastAsia"/>
          <w:kern w:val="0"/>
          <w:sz w:val="20"/>
          <w:szCs w:val="20"/>
          <w:lang w:val="en-GB"/>
        </w:rPr>
        <w:t xml:space="preserve"> </w:t>
      </w:r>
      <w:r w:rsidR="00CF2923">
        <w:rPr>
          <w:rFonts w:ascii="Times New Roman" w:hAnsi="Times New Roman" w:cs="Times New Roman" w:hint="eastAsia"/>
          <w:kern w:val="0"/>
          <w:sz w:val="20"/>
          <w:szCs w:val="20"/>
          <w:lang w:val="en-GB"/>
        </w:rPr>
        <w:t>on</w:t>
      </w:r>
      <w:r w:rsidR="00920561">
        <w:rPr>
          <w:rFonts w:ascii="Times New Roman" w:hAnsi="Times New Roman" w:cs="Times New Roman" w:hint="eastAsia"/>
          <w:kern w:val="0"/>
          <w:sz w:val="20"/>
          <w:szCs w:val="20"/>
          <w:lang w:val="en-GB"/>
        </w:rPr>
        <w:t xml:space="preserve"> </w:t>
      </w:r>
      <w:r w:rsidR="00920561" w:rsidRPr="00920561">
        <w:rPr>
          <w:rFonts w:ascii="Times New Roman" w:hAnsi="Times New Roman" w:cs="Times New Roman"/>
          <w:kern w:val="0"/>
          <w:sz w:val="20"/>
          <w:szCs w:val="20"/>
          <w:lang w:val="en-GB"/>
        </w:rPr>
        <w:t>SMTC</w:t>
      </w:r>
      <w:r w:rsidR="00CF2923">
        <w:rPr>
          <w:rFonts w:ascii="Times New Roman" w:hAnsi="Times New Roman" w:cs="Times New Roman" w:hint="eastAsia"/>
          <w:kern w:val="0"/>
          <w:sz w:val="20"/>
          <w:szCs w:val="20"/>
          <w:lang w:val="en-GB"/>
        </w:rPr>
        <w:t xml:space="preserve"> selection</w:t>
      </w:r>
      <w:r w:rsidR="00920561" w:rsidRPr="00920561">
        <w:rPr>
          <w:rFonts w:ascii="Times New Roman" w:hAnsi="Times New Roman" w:cs="Times New Roman"/>
          <w:kern w:val="0"/>
          <w:sz w:val="20"/>
          <w:szCs w:val="20"/>
          <w:lang w:val="en-GB"/>
        </w:rPr>
        <w:t xml:space="preserve"> enhancements in RRC_IDLE/RRC_INACTIVE</w:t>
      </w:r>
      <w:r w:rsidR="00920561">
        <w:rPr>
          <w:rFonts w:ascii="Times New Roman" w:hAnsi="Times New Roman" w:cs="Times New Roman" w:hint="eastAsia"/>
          <w:kern w:val="0"/>
          <w:sz w:val="20"/>
          <w:szCs w:val="20"/>
          <w:lang w:val="en-GB"/>
        </w:rPr>
        <w:t>,</w:t>
      </w:r>
      <w:r>
        <w:rPr>
          <w:rFonts w:ascii="Times New Roman" w:hAnsi="Times New Roman" w:cs="Times New Roman" w:hint="eastAsia"/>
          <w:kern w:val="0"/>
          <w:sz w:val="20"/>
          <w:szCs w:val="20"/>
          <w:lang w:val="en-GB"/>
        </w:rPr>
        <w:t xml:space="preserve"> </w:t>
      </w:r>
      <w:r w:rsidR="00B07359">
        <w:rPr>
          <w:rFonts w:ascii="Times New Roman" w:hAnsi="Times New Roman" w:cs="Times New Roman" w:hint="eastAsia"/>
          <w:kern w:val="0"/>
          <w:sz w:val="20"/>
          <w:szCs w:val="20"/>
          <w:lang w:val="en-GB"/>
        </w:rPr>
        <w:t>location-based SMTC selection was agreed while SSB-index based SMTC remains under discussion.</w:t>
      </w:r>
    </w:p>
    <w:p w:rsidR="00054E05" w:rsidRDefault="00054E05" w:rsidP="00054E05">
      <w:pPr>
        <w:pStyle w:val="Doc-text2"/>
        <w:pBdr>
          <w:top w:val="single" w:sz="4" w:space="1" w:color="auto"/>
          <w:left w:val="single" w:sz="4" w:space="1" w:color="auto"/>
          <w:bottom w:val="single" w:sz="4" w:space="1" w:color="auto"/>
          <w:right w:val="single" w:sz="4" w:space="1" w:color="auto"/>
        </w:pBdr>
        <w:ind w:left="1619" w:hanging="360"/>
      </w:pPr>
      <w:r>
        <w:t>3.</w:t>
      </w:r>
      <w:r>
        <w:tab/>
        <w:t>We introduce a location-based SMTC selection procedure where e</w:t>
      </w:r>
      <w:r w:rsidRPr="00815E59">
        <w:t xml:space="preserve">ach SMTC can be associated with a reference location of the intended neighbor </w:t>
      </w:r>
      <w:r>
        <w:t>cells</w:t>
      </w:r>
      <w:r w:rsidRPr="00815E59">
        <w:t xml:space="preserve"> that need to be measured by the UE.</w:t>
      </w:r>
      <w:r>
        <w:t xml:space="preserve"> </w:t>
      </w:r>
      <w:r w:rsidRPr="00CF2923">
        <w:rPr>
          <w:highlight w:val="yellow"/>
        </w:rPr>
        <w:t xml:space="preserve">FFS </w:t>
      </w:r>
      <w:proofErr w:type="spellStart"/>
      <w:r w:rsidRPr="00CF2923">
        <w:rPr>
          <w:highlight w:val="yellow"/>
        </w:rPr>
        <w:t>if</w:t>
      </w:r>
      <w:proofErr w:type="spellEnd"/>
      <w:r w:rsidRPr="00CF2923">
        <w:rPr>
          <w:highlight w:val="yellow"/>
        </w:rPr>
        <w:t xml:space="preserve"> also an SSB-index based SMTC selection is supported</w:t>
      </w:r>
    </w:p>
    <w:p w:rsidR="00B07359" w:rsidRDefault="00CF2923" w:rsidP="00932163">
      <w:pPr>
        <w:spacing w:beforeLines="50" w:before="12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We see</w:t>
      </w:r>
      <w:r w:rsidR="00B07359">
        <w:rPr>
          <w:rFonts w:ascii="Times New Roman" w:hAnsi="Times New Roman" w:cs="Times New Roman" w:hint="eastAsia"/>
          <w:kern w:val="0"/>
          <w:sz w:val="20"/>
          <w:szCs w:val="20"/>
          <w:lang w:val="en-GB"/>
        </w:rPr>
        <w:t xml:space="preserve"> benefit</w:t>
      </w:r>
      <w:r w:rsidR="00957E2D">
        <w:rPr>
          <w:rFonts w:ascii="Times New Roman" w:hAnsi="Times New Roman" w:cs="Times New Roman" w:hint="eastAsia"/>
          <w:kern w:val="0"/>
          <w:sz w:val="20"/>
          <w:szCs w:val="20"/>
          <w:lang w:val="en-GB"/>
        </w:rPr>
        <w:t>s</w:t>
      </w:r>
      <w:r>
        <w:rPr>
          <w:rFonts w:ascii="Times New Roman" w:hAnsi="Times New Roman" w:cs="Times New Roman" w:hint="eastAsia"/>
          <w:kern w:val="0"/>
          <w:sz w:val="20"/>
          <w:szCs w:val="20"/>
          <w:lang w:val="en-GB"/>
        </w:rPr>
        <w:t xml:space="preserve"> i</w:t>
      </w:r>
      <w:r w:rsidR="00B07359">
        <w:rPr>
          <w:rFonts w:ascii="Times New Roman" w:hAnsi="Times New Roman" w:cs="Times New Roman" w:hint="eastAsia"/>
          <w:kern w:val="0"/>
          <w:sz w:val="20"/>
          <w:szCs w:val="20"/>
          <w:lang w:val="en-GB"/>
        </w:rPr>
        <w:t>n supporting the SSB-index based SMTC mechanism</w:t>
      </w:r>
      <w:r>
        <w:rPr>
          <w:rFonts w:ascii="Times New Roman" w:hAnsi="Times New Roman" w:cs="Times New Roman" w:hint="eastAsia"/>
          <w:kern w:val="0"/>
          <w:sz w:val="20"/>
          <w:szCs w:val="20"/>
          <w:lang w:val="en-GB"/>
        </w:rPr>
        <w:t xml:space="preserve"> alongside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location-based SMTC</w:t>
      </w:r>
      <w:r w:rsidR="00B07359">
        <w:rPr>
          <w:rFonts w:ascii="Times New Roman" w:hAnsi="Times New Roman" w:cs="Times New Roman" w:hint="eastAsia"/>
          <w:kern w:val="0"/>
          <w:sz w:val="20"/>
          <w:szCs w:val="20"/>
          <w:lang w:val="en-GB"/>
        </w:rPr>
        <w:t xml:space="preserve">. </w:t>
      </w:r>
      <w:r w:rsidR="00406F86">
        <w:rPr>
          <w:rFonts w:ascii="Times New Roman" w:hAnsi="Times New Roman" w:cs="Times New Roman" w:hint="eastAsia"/>
          <w:kern w:val="0"/>
          <w:sz w:val="20"/>
          <w:szCs w:val="20"/>
          <w:lang w:val="en-GB"/>
        </w:rPr>
        <w:t xml:space="preserve">The </w:t>
      </w:r>
      <w:r w:rsidR="00E21F77">
        <w:rPr>
          <w:rFonts w:ascii="Times New Roman" w:hAnsi="Times New Roman" w:cs="Times New Roman" w:hint="eastAsia"/>
          <w:kern w:val="0"/>
          <w:sz w:val="20"/>
          <w:szCs w:val="20"/>
          <w:lang w:val="en-GB"/>
        </w:rPr>
        <w:t>SSB-index based solution brings l</w:t>
      </w:r>
      <w:r w:rsidR="00406F86">
        <w:rPr>
          <w:rFonts w:ascii="Times New Roman" w:hAnsi="Times New Roman" w:cs="Times New Roman" w:hint="eastAsia"/>
          <w:kern w:val="0"/>
          <w:sz w:val="20"/>
          <w:szCs w:val="20"/>
          <w:lang w:val="en-GB"/>
        </w:rPr>
        <w:t>ower</w:t>
      </w:r>
      <w:r w:rsidR="00E21F77">
        <w:rPr>
          <w:rFonts w:ascii="Times New Roman" w:hAnsi="Times New Roman" w:cs="Times New Roman" w:hint="eastAsia"/>
          <w:kern w:val="0"/>
          <w:sz w:val="20"/>
          <w:szCs w:val="20"/>
          <w:lang w:val="en-GB"/>
        </w:rPr>
        <w:t xml:space="preserve"> signalling overhead, because it does not </w:t>
      </w:r>
      <w:r w:rsidR="00406F86">
        <w:rPr>
          <w:rFonts w:ascii="Times New Roman" w:hAnsi="Times New Roman" w:cs="Times New Roman" w:hint="eastAsia"/>
          <w:kern w:val="0"/>
          <w:sz w:val="20"/>
          <w:szCs w:val="20"/>
          <w:lang w:val="en-GB"/>
        </w:rPr>
        <w:t>require</w:t>
      </w:r>
      <w:r w:rsidR="00E21F77">
        <w:rPr>
          <w:rFonts w:ascii="Times New Roman" w:hAnsi="Times New Roman" w:cs="Times New Roman" w:hint="eastAsia"/>
          <w:kern w:val="0"/>
          <w:sz w:val="20"/>
          <w:szCs w:val="20"/>
          <w:lang w:val="en-GB"/>
        </w:rPr>
        <w:t xml:space="preserve"> reference </w:t>
      </w:r>
      <w:r w:rsidR="00E21F77">
        <w:rPr>
          <w:rFonts w:ascii="Times New Roman" w:hAnsi="Times New Roman" w:cs="Times New Roman"/>
          <w:kern w:val="0"/>
          <w:sz w:val="20"/>
          <w:szCs w:val="20"/>
          <w:lang w:val="en-GB"/>
        </w:rPr>
        <w:t>location</w:t>
      </w:r>
      <w:r w:rsidR="00E21F77">
        <w:rPr>
          <w:rFonts w:ascii="Times New Roman" w:hAnsi="Times New Roman" w:cs="Times New Roman" w:hint="eastAsia"/>
          <w:kern w:val="0"/>
          <w:sz w:val="20"/>
          <w:szCs w:val="20"/>
          <w:lang w:val="en-GB"/>
        </w:rPr>
        <w:t xml:space="preserve"> information in SIB. </w:t>
      </w:r>
      <w:r w:rsidR="00406F86">
        <w:rPr>
          <w:rFonts w:ascii="Times New Roman" w:hAnsi="Times New Roman" w:cs="Times New Roman" w:hint="eastAsia"/>
          <w:kern w:val="0"/>
          <w:sz w:val="20"/>
          <w:szCs w:val="20"/>
          <w:lang w:val="en-GB"/>
        </w:rPr>
        <w:t>Some c</w:t>
      </w:r>
      <w:r w:rsidR="00E21F77">
        <w:rPr>
          <w:rFonts w:ascii="Times New Roman" w:hAnsi="Times New Roman" w:cs="Times New Roman" w:hint="eastAsia"/>
          <w:kern w:val="0"/>
          <w:sz w:val="20"/>
          <w:szCs w:val="20"/>
          <w:lang w:val="en-GB"/>
        </w:rPr>
        <w:t xml:space="preserve">ompanies </w:t>
      </w:r>
      <w:r w:rsidR="00406F86">
        <w:rPr>
          <w:rFonts w:ascii="Times New Roman" w:hAnsi="Times New Roman" w:cs="Times New Roman" w:hint="eastAsia"/>
          <w:kern w:val="0"/>
          <w:sz w:val="20"/>
          <w:szCs w:val="20"/>
          <w:lang w:val="en-GB"/>
        </w:rPr>
        <w:t>argue that this mechanism</w:t>
      </w:r>
      <w:r w:rsidR="00E21F77">
        <w:rPr>
          <w:rFonts w:ascii="Times New Roman" w:hAnsi="Times New Roman" w:cs="Times New Roman" w:hint="eastAsia"/>
          <w:kern w:val="0"/>
          <w:sz w:val="20"/>
          <w:szCs w:val="20"/>
          <w:lang w:val="en-GB"/>
        </w:rPr>
        <w:t xml:space="preserve"> is </w:t>
      </w:r>
      <w:r w:rsidR="00406F86">
        <w:rPr>
          <w:rFonts w:ascii="Times New Roman" w:hAnsi="Times New Roman" w:cs="Times New Roman" w:hint="eastAsia"/>
          <w:kern w:val="0"/>
          <w:sz w:val="20"/>
          <w:szCs w:val="20"/>
          <w:lang w:val="en-GB"/>
        </w:rPr>
        <w:t>un</w:t>
      </w:r>
      <w:r w:rsidR="00E21F77">
        <w:rPr>
          <w:rFonts w:ascii="Times New Roman" w:hAnsi="Times New Roman" w:cs="Times New Roman" w:hint="eastAsia"/>
          <w:kern w:val="0"/>
          <w:sz w:val="20"/>
          <w:szCs w:val="20"/>
          <w:lang w:val="en-GB"/>
        </w:rPr>
        <w:t xml:space="preserve">suitable for the single SSB </w:t>
      </w:r>
      <w:r w:rsidR="00406F86">
        <w:rPr>
          <w:rFonts w:ascii="Times New Roman" w:hAnsi="Times New Roman" w:cs="Times New Roman" w:hint="eastAsia"/>
          <w:kern w:val="0"/>
          <w:sz w:val="20"/>
          <w:szCs w:val="20"/>
          <w:lang w:val="en-GB"/>
        </w:rPr>
        <w:t xml:space="preserve">beam </w:t>
      </w:r>
      <w:r w:rsidR="00E21F77">
        <w:rPr>
          <w:rFonts w:ascii="Times New Roman" w:hAnsi="Times New Roman" w:cs="Times New Roman" w:hint="eastAsia"/>
          <w:kern w:val="0"/>
          <w:sz w:val="20"/>
          <w:szCs w:val="20"/>
          <w:lang w:val="en-GB"/>
        </w:rPr>
        <w:t xml:space="preserve">cell. </w:t>
      </w:r>
      <w:r w:rsidR="00406F86">
        <w:rPr>
          <w:rFonts w:ascii="Times New Roman" w:hAnsi="Times New Roman" w:cs="Times New Roman" w:hint="eastAsia"/>
          <w:kern w:val="0"/>
          <w:sz w:val="20"/>
          <w:szCs w:val="20"/>
          <w:lang w:val="en-GB"/>
        </w:rPr>
        <w:t>Nonetheless</w:t>
      </w:r>
      <w:r w:rsidR="00E21F77">
        <w:rPr>
          <w:rFonts w:ascii="Times New Roman" w:hAnsi="Times New Roman" w:cs="Times New Roman" w:hint="eastAsia"/>
          <w:kern w:val="0"/>
          <w:sz w:val="20"/>
          <w:szCs w:val="20"/>
          <w:lang w:val="en-GB"/>
        </w:rPr>
        <w:t xml:space="preserve">, </w:t>
      </w:r>
      <w:r w:rsidR="00406F86">
        <w:rPr>
          <w:rFonts w:ascii="Times New Roman" w:hAnsi="Times New Roman" w:cs="Times New Roman" w:hint="eastAsia"/>
          <w:kern w:val="0"/>
          <w:sz w:val="20"/>
          <w:szCs w:val="20"/>
          <w:lang w:val="en-GB"/>
        </w:rPr>
        <w:t xml:space="preserve">it gives </w:t>
      </w:r>
      <w:r w:rsidR="00406F86">
        <w:rPr>
          <w:rFonts w:ascii="Times New Roman" w:hAnsi="Times New Roman" w:cs="Times New Roman"/>
          <w:kern w:val="0"/>
          <w:sz w:val="20"/>
          <w:szCs w:val="20"/>
          <w:lang w:val="en-GB"/>
        </w:rPr>
        <w:t>the</w:t>
      </w:r>
      <w:r w:rsidR="00406F86">
        <w:rPr>
          <w:rFonts w:ascii="Times New Roman" w:hAnsi="Times New Roman" w:cs="Times New Roman" w:hint="eastAsia"/>
          <w:kern w:val="0"/>
          <w:sz w:val="20"/>
          <w:szCs w:val="20"/>
          <w:lang w:val="en-GB"/>
        </w:rPr>
        <w:t xml:space="preserve"> </w:t>
      </w:r>
      <w:r w:rsidR="001F1CA5">
        <w:rPr>
          <w:rFonts w:ascii="Times New Roman" w:hAnsi="Times New Roman" w:cs="Times New Roman" w:hint="eastAsia"/>
          <w:kern w:val="0"/>
          <w:sz w:val="20"/>
          <w:szCs w:val="20"/>
          <w:lang w:val="en-GB"/>
        </w:rPr>
        <w:t>NW</w:t>
      </w:r>
      <w:r w:rsidR="00406F86">
        <w:rPr>
          <w:rFonts w:ascii="Times New Roman" w:hAnsi="Times New Roman" w:cs="Times New Roman" w:hint="eastAsia"/>
          <w:kern w:val="0"/>
          <w:sz w:val="20"/>
          <w:szCs w:val="20"/>
          <w:lang w:val="en-GB"/>
        </w:rPr>
        <w:t xml:space="preserve"> greater</w:t>
      </w:r>
      <w:r w:rsidR="00E21F77">
        <w:rPr>
          <w:rFonts w:ascii="Times New Roman" w:hAnsi="Times New Roman" w:cs="Times New Roman" w:hint="eastAsia"/>
          <w:kern w:val="0"/>
          <w:sz w:val="20"/>
          <w:szCs w:val="20"/>
          <w:lang w:val="en-GB"/>
        </w:rPr>
        <w:t xml:space="preserve"> </w:t>
      </w:r>
      <w:r w:rsidR="00B07359">
        <w:rPr>
          <w:rFonts w:ascii="Times New Roman" w:hAnsi="Times New Roman" w:cs="Times New Roman"/>
          <w:kern w:val="0"/>
          <w:sz w:val="20"/>
          <w:szCs w:val="20"/>
          <w:lang w:val="en-GB"/>
        </w:rPr>
        <w:t>flexibility</w:t>
      </w:r>
      <w:r w:rsidR="001F1CA5">
        <w:rPr>
          <w:rFonts w:ascii="Times New Roman" w:hAnsi="Times New Roman" w:cs="Times New Roman" w:hint="eastAsia"/>
          <w:kern w:val="0"/>
          <w:sz w:val="20"/>
          <w:szCs w:val="20"/>
          <w:lang w:val="en-GB"/>
        </w:rPr>
        <w:t>, e.g.</w:t>
      </w:r>
      <w:r w:rsidR="00B07359">
        <w:rPr>
          <w:rFonts w:ascii="Times New Roman" w:hAnsi="Times New Roman" w:cs="Times New Roman" w:hint="eastAsia"/>
          <w:kern w:val="0"/>
          <w:sz w:val="20"/>
          <w:szCs w:val="20"/>
          <w:lang w:val="en-GB"/>
        </w:rPr>
        <w:t xml:space="preserve"> </w:t>
      </w:r>
      <w:r w:rsidR="00406F86">
        <w:rPr>
          <w:rFonts w:ascii="Times New Roman" w:hAnsi="Times New Roman" w:cs="Times New Roman" w:hint="eastAsia"/>
          <w:kern w:val="0"/>
          <w:sz w:val="20"/>
          <w:szCs w:val="20"/>
          <w:lang w:val="en-GB"/>
        </w:rPr>
        <w:t xml:space="preserve">using </w:t>
      </w:r>
      <w:r w:rsidR="00B07359">
        <w:rPr>
          <w:rFonts w:ascii="Times New Roman" w:hAnsi="Times New Roman" w:cs="Times New Roman" w:hint="eastAsia"/>
          <w:kern w:val="0"/>
          <w:sz w:val="20"/>
          <w:szCs w:val="20"/>
          <w:lang w:val="en-GB"/>
        </w:rPr>
        <w:t>location-based SMTC for single SSB beam cell</w:t>
      </w:r>
      <w:r w:rsidR="001F1CA5">
        <w:rPr>
          <w:rFonts w:ascii="Times New Roman" w:hAnsi="Times New Roman" w:cs="Times New Roman" w:hint="eastAsia"/>
          <w:kern w:val="0"/>
          <w:sz w:val="20"/>
          <w:szCs w:val="20"/>
          <w:lang w:val="en-GB"/>
        </w:rPr>
        <w:t xml:space="preserve">s and </w:t>
      </w:r>
      <w:r w:rsidR="00B07359">
        <w:rPr>
          <w:rFonts w:ascii="Times New Roman" w:hAnsi="Times New Roman" w:cs="Times New Roman" w:hint="eastAsia"/>
          <w:kern w:val="0"/>
          <w:sz w:val="20"/>
          <w:szCs w:val="20"/>
          <w:lang w:val="en-GB"/>
        </w:rPr>
        <w:t>SSB-</w:t>
      </w:r>
      <w:r w:rsidR="001F1CA5">
        <w:rPr>
          <w:rFonts w:ascii="Times New Roman" w:hAnsi="Times New Roman" w:cs="Times New Roman" w:hint="eastAsia"/>
          <w:kern w:val="0"/>
          <w:sz w:val="20"/>
          <w:szCs w:val="20"/>
          <w:lang w:val="en-GB"/>
        </w:rPr>
        <w:t xml:space="preserve">index </w:t>
      </w:r>
      <w:r w:rsidR="00B07359">
        <w:rPr>
          <w:rFonts w:ascii="Times New Roman" w:hAnsi="Times New Roman" w:cs="Times New Roman" w:hint="eastAsia"/>
          <w:kern w:val="0"/>
          <w:sz w:val="20"/>
          <w:szCs w:val="20"/>
          <w:lang w:val="en-GB"/>
        </w:rPr>
        <w:t>based</w:t>
      </w:r>
      <w:r w:rsidR="001F1CA5">
        <w:rPr>
          <w:rFonts w:ascii="Times New Roman" w:hAnsi="Times New Roman" w:cs="Times New Roman" w:hint="eastAsia"/>
          <w:kern w:val="0"/>
          <w:sz w:val="20"/>
          <w:szCs w:val="20"/>
          <w:lang w:val="en-GB"/>
        </w:rPr>
        <w:t xml:space="preserve"> SMTC for multiple SSB beams cells.</w:t>
      </w:r>
    </w:p>
    <w:p w:rsidR="006D3FA7" w:rsidRDefault="00B27B18" w:rsidP="00913EAA">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w:t>
      </w:r>
      <w:r w:rsidR="00CD4B87">
        <w:rPr>
          <w:rFonts w:ascii="Times New Roman" w:hAnsi="Times New Roman" w:cs="Times New Roman" w:hint="eastAsia"/>
          <w:b/>
          <w:kern w:val="0"/>
          <w:sz w:val="20"/>
          <w:szCs w:val="20"/>
          <w:lang w:val="en-GB"/>
        </w:rPr>
        <w:t>2</w:t>
      </w:r>
      <w:r w:rsidR="00F64BEE">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RAN2 </w:t>
      </w:r>
      <w:r w:rsidR="00554601">
        <w:rPr>
          <w:rFonts w:ascii="Times New Roman" w:hAnsi="Times New Roman" w:cs="Times New Roman" w:hint="eastAsia"/>
          <w:b/>
          <w:kern w:val="0"/>
          <w:sz w:val="20"/>
          <w:szCs w:val="20"/>
          <w:lang w:val="en-GB"/>
        </w:rPr>
        <w:t xml:space="preserve">considers support </w:t>
      </w:r>
      <w:r w:rsidR="003C649C">
        <w:rPr>
          <w:rFonts w:ascii="Times New Roman" w:hAnsi="Times New Roman" w:cs="Times New Roman" w:hint="eastAsia"/>
          <w:b/>
          <w:kern w:val="0"/>
          <w:sz w:val="20"/>
          <w:szCs w:val="20"/>
          <w:lang w:val="en-GB"/>
        </w:rPr>
        <w:t xml:space="preserve">of </w:t>
      </w:r>
      <w:r w:rsidR="001632B1">
        <w:rPr>
          <w:rFonts w:ascii="Times New Roman" w:hAnsi="Times New Roman" w:cs="Times New Roman" w:hint="eastAsia"/>
          <w:b/>
          <w:kern w:val="0"/>
          <w:sz w:val="20"/>
          <w:szCs w:val="20"/>
          <w:lang w:val="en-GB"/>
        </w:rPr>
        <w:t>SSB-index</w:t>
      </w:r>
      <w:r w:rsidR="0088560E">
        <w:rPr>
          <w:rFonts w:ascii="Times New Roman" w:hAnsi="Times New Roman" w:cs="Times New Roman" w:hint="eastAsia"/>
          <w:b/>
          <w:kern w:val="0"/>
          <w:sz w:val="20"/>
          <w:szCs w:val="20"/>
          <w:lang w:val="en-GB"/>
        </w:rPr>
        <w:t xml:space="preserve"> based SMTC selection mechanism.</w:t>
      </w:r>
      <w:r w:rsidR="001632B1">
        <w:rPr>
          <w:rFonts w:ascii="Times New Roman" w:hAnsi="Times New Roman" w:cs="Times New Roman" w:hint="eastAsia"/>
          <w:b/>
          <w:kern w:val="0"/>
          <w:sz w:val="20"/>
          <w:szCs w:val="20"/>
          <w:lang w:val="en-GB"/>
        </w:rPr>
        <w:t xml:space="preserve"> SMTC list is </w:t>
      </w:r>
      <w:r w:rsidR="00554601">
        <w:rPr>
          <w:rFonts w:ascii="Times New Roman" w:hAnsi="Times New Roman" w:cs="Times New Roman" w:hint="eastAsia"/>
          <w:b/>
          <w:kern w:val="0"/>
          <w:sz w:val="20"/>
          <w:szCs w:val="20"/>
          <w:lang w:val="en-GB"/>
        </w:rPr>
        <w:t xml:space="preserve">per SSB configured </w:t>
      </w:r>
      <w:r>
        <w:rPr>
          <w:rFonts w:ascii="Times New Roman" w:hAnsi="Times New Roman" w:cs="Times New Roman" w:hint="eastAsia"/>
          <w:b/>
          <w:kern w:val="0"/>
          <w:sz w:val="20"/>
          <w:szCs w:val="20"/>
          <w:lang w:val="en-GB"/>
        </w:rPr>
        <w:t>in SIB2 and SIB4</w:t>
      </w:r>
      <w:r w:rsidR="00FE78BD">
        <w:rPr>
          <w:rFonts w:ascii="Times New Roman" w:hAnsi="Times New Roman" w:cs="Times New Roman" w:hint="eastAsia"/>
          <w:b/>
          <w:kern w:val="0"/>
          <w:sz w:val="20"/>
          <w:szCs w:val="20"/>
          <w:lang w:val="en-GB"/>
        </w:rPr>
        <w:t>.</w:t>
      </w:r>
    </w:p>
    <w:p w:rsidR="00776F20" w:rsidRPr="00776F20" w:rsidRDefault="00776F20" w:rsidP="00F47DC6">
      <w:pPr>
        <w:pStyle w:val="1"/>
        <w:spacing w:before="180"/>
        <w:ind w:left="850" w:hangingChars="236" w:hanging="850"/>
        <w:jc w:val="both"/>
      </w:pPr>
      <w:r w:rsidRPr="00776F20">
        <w:t>Conclusion</w:t>
      </w:r>
    </w:p>
    <w:p w:rsidR="0009546A" w:rsidRPr="009058AD" w:rsidRDefault="00B80628" w:rsidP="00A405C6">
      <w:pPr>
        <w:spacing w:after="180"/>
        <w:rPr>
          <w:rFonts w:ascii="Times New Roman" w:hAnsi="Times New Roman" w:cs="Times New Roman"/>
          <w:kern w:val="0"/>
          <w:sz w:val="20"/>
          <w:szCs w:val="20"/>
          <w:lang w:val="en-GB"/>
        </w:rPr>
      </w:pPr>
      <w:r w:rsidRPr="009058AD">
        <w:rPr>
          <w:rFonts w:ascii="Times New Roman" w:hAnsi="Times New Roman" w:cs="Times New Roman"/>
          <w:kern w:val="0"/>
          <w:sz w:val="20"/>
          <w:szCs w:val="20"/>
          <w:lang w:val="en-GB"/>
        </w:rPr>
        <w:t xml:space="preserve">In this contribution, </w:t>
      </w:r>
      <w:r w:rsidR="006A2199">
        <w:rPr>
          <w:rFonts w:ascii="Times New Roman" w:hAnsi="Times New Roman" w:cs="Times New Roman" w:hint="eastAsia"/>
          <w:kern w:val="0"/>
          <w:sz w:val="20"/>
          <w:szCs w:val="20"/>
          <w:lang w:val="en-GB"/>
        </w:rPr>
        <w:t>DL coverage enhancement</w:t>
      </w:r>
      <w:r w:rsidRPr="009058AD">
        <w:rPr>
          <w:rFonts w:ascii="Times New Roman" w:hAnsi="Times New Roman" w:cs="Times New Roman"/>
          <w:kern w:val="0"/>
          <w:sz w:val="20"/>
          <w:szCs w:val="20"/>
          <w:lang w:val="en-GB"/>
        </w:rPr>
        <w:t xml:space="preserve"> is </w:t>
      </w:r>
      <w:r w:rsidR="00417C12">
        <w:rPr>
          <w:rFonts w:ascii="Times New Roman" w:hAnsi="Times New Roman" w:cs="Times New Roman" w:hint="eastAsia"/>
          <w:kern w:val="0"/>
          <w:sz w:val="20"/>
          <w:szCs w:val="20"/>
          <w:lang w:val="en-GB"/>
        </w:rPr>
        <w:t xml:space="preserve">further </w:t>
      </w:r>
      <w:r w:rsidRPr="009058AD">
        <w:rPr>
          <w:rFonts w:ascii="Times New Roman" w:hAnsi="Times New Roman" w:cs="Times New Roman"/>
          <w:kern w:val="0"/>
          <w:sz w:val="20"/>
          <w:szCs w:val="20"/>
          <w:lang w:val="en-GB"/>
        </w:rPr>
        <w:t xml:space="preserve">discussed with </w:t>
      </w:r>
      <w:r w:rsidR="006A2199">
        <w:rPr>
          <w:rFonts w:ascii="Times New Roman" w:hAnsi="Times New Roman" w:cs="Times New Roman" w:hint="eastAsia"/>
          <w:kern w:val="0"/>
          <w:sz w:val="20"/>
          <w:szCs w:val="20"/>
          <w:lang w:val="en-GB"/>
        </w:rPr>
        <w:t xml:space="preserve">the </w:t>
      </w:r>
      <w:r w:rsidRPr="009058AD">
        <w:rPr>
          <w:rFonts w:ascii="Times New Roman" w:hAnsi="Times New Roman" w:cs="Times New Roman"/>
          <w:kern w:val="0"/>
          <w:sz w:val="20"/>
          <w:szCs w:val="20"/>
          <w:lang w:val="en-GB"/>
        </w:rPr>
        <w:t xml:space="preserve">corresponding </w:t>
      </w:r>
      <w:r w:rsidR="00417C12">
        <w:rPr>
          <w:rFonts w:ascii="Times New Roman" w:hAnsi="Times New Roman" w:cs="Times New Roman" w:hint="eastAsia"/>
          <w:kern w:val="0"/>
          <w:sz w:val="20"/>
          <w:szCs w:val="20"/>
          <w:lang w:val="en-GB"/>
        </w:rPr>
        <w:t xml:space="preserve">observations and </w:t>
      </w:r>
      <w:r w:rsidRPr="009058AD">
        <w:rPr>
          <w:rFonts w:ascii="Times New Roman" w:hAnsi="Times New Roman" w:cs="Times New Roman"/>
          <w:kern w:val="0"/>
          <w:sz w:val="20"/>
          <w:szCs w:val="20"/>
          <w:lang w:val="en-GB"/>
        </w:rPr>
        <w:t>proposals</w:t>
      </w:r>
      <w:r w:rsidR="006A2199">
        <w:rPr>
          <w:rFonts w:ascii="Times New Roman" w:hAnsi="Times New Roman" w:cs="Times New Roman" w:hint="eastAsia"/>
          <w:kern w:val="0"/>
          <w:sz w:val="20"/>
          <w:szCs w:val="20"/>
          <w:lang w:val="en-GB"/>
        </w:rPr>
        <w:t xml:space="preserve"> listed below</w:t>
      </w:r>
      <w:r w:rsidRPr="009058AD">
        <w:rPr>
          <w:rFonts w:ascii="Times New Roman" w:hAnsi="Times New Roman" w:cs="Times New Roman"/>
          <w:kern w:val="0"/>
          <w:sz w:val="20"/>
          <w:szCs w:val="20"/>
          <w:lang w:val="en-GB"/>
        </w:rPr>
        <w:t>:</w:t>
      </w:r>
    </w:p>
    <w:p w:rsidR="007D5ECF" w:rsidRDefault="007D5ECF" w:rsidP="007D5ECF">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Observation 1: RAN4 has </w:t>
      </w:r>
      <w:r w:rsidRPr="00734EB9">
        <w:rPr>
          <w:rFonts w:ascii="Times New Roman" w:hAnsi="Times New Roman" w:cs="Times New Roman"/>
          <w:b/>
          <w:kern w:val="0"/>
          <w:sz w:val="20"/>
          <w:szCs w:val="20"/>
          <w:lang w:val="en-GB"/>
        </w:rPr>
        <w:t>concern</w:t>
      </w:r>
      <w:r>
        <w:rPr>
          <w:rFonts w:ascii="Times New Roman" w:hAnsi="Times New Roman" w:cs="Times New Roman"/>
          <w:b/>
          <w:kern w:val="0"/>
          <w:sz w:val="20"/>
          <w:szCs w:val="20"/>
          <w:lang w:val="en-GB"/>
        </w:rPr>
        <w:t>s</w:t>
      </w:r>
      <w:r w:rsidRPr="00734EB9">
        <w:rPr>
          <w:rFonts w:ascii="Times New Roman" w:hAnsi="Times New Roman" w:cs="Times New Roman"/>
          <w:b/>
          <w:kern w:val="0"/>
          <w:sz w:val="20"/>
          <w:szCs w:val="20"/>
          <w:lang w:val="en-GB"/>
        </w:rPr>
        <w:t xml:space="preserve"> on the workload on to support two different SMTC periodicities (with different offsets) in one frequency layer in Rel-19 timeframe</w:t>
      </w:r>
      <w:r>
        <w:rPr>
          <w:rFonts w:ascii="Times New Roman" w:hAnsi="Times New Roman" w:cs="Times New Roman" w:hint="eastAsia"/>
          <w:b/>
          <w:kern w:val="0"/>
          <w:sz w:val="20"/>
          <w:szCs w:val="20"/>
          <w:lang w:val="en-GB"/>
        </w:rPr>
        <w:t>. S</w:t>
      </w:r>
      <w:r w:rsidRPr="00243EB7">
        <w:rPr>
          <w:rFonts w:ascii="Times New Roman" w:hAnsi="Times New Roman" w:cs="Times New Roman"/>
          <w:b/>
          <w:kern w:val="0"/>
          <w:sz w:val="20"/>
          <w:szCs w:val="20"/>
          <w:lang w:val="en-GB"/>
        </w:rPr>
        <w:t>upporting 2 SMTC periodicities will impose a significant workload on RAN4</w:t>
      </w:r>
      <w:r>
        <w:rPr>
          <w:rFonts w:ascii="Times New Roman" w:hAnsi="Times New Roman" w:cs="Times New Roman" w:hint="eastAsia"/>
          <w:b/>
          <w:kern w:val="0"/>
          <w:sz w:val="20"/>
          <w:szCs w:val="20"/>
          <w:lang w:val="en-GB"/>
        </w:rPr>
        <w:t>.</w:t>
      </w:r>
    </w:p>
    <w:p w:rsidR="007D5ECF" w:rsidRPr="00CF2923" w:rsidRDefault="007D5ECF" w:rsidP="007D5ECF">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Proposal 1: RAN2 confirms support for 6 SMTCs per frequency layer for</w:t>
      </w:r>
      <w:r w:rsidRPr="00891CF7">
        <w:t xml:space="preserve"> </w:t>
      </w:r>
      <w:r w:rsidRPr="00891CF7">
        <w:rPr>
          <w:rFonts w:ascii="Times New Roman" w:hAnsi="Times New Roman" w:cs="Times New Roman"/>
          <w:b/>
          <w:kern w:val="0"/>
          <w:sz w:val="20"/>
          <w:szCs w:val="20"/>
          <w:lang w:val="en-GB"/>
        </w:rPr>
        <w:t>idle/inactive UEs</w:t>
      </w:r>
      <w:r>
        <w:rPr>
          <w:rFonts w:ascii="Times New Roman" w:hAnsi="Times New Roman" w:cs="Times New Roman" w:hint="eastAsia"/>
          <w:b/>
          <w:kern w:val="0"/>
          <w:sz w:val="20"/>
          <w:szCs w:val="20"/>
          <w:lang w:val="en-GB"/>
        </w:rPr>
        <w:t xml:space="preserve">, but exclude support for </w:t>
      </w:r>
      <w:r w:rsidRPr="00734EB9">
        <w:rPr>
          <w:rFonts w:ascii="Times New Roman" w:hAnsi="Times New Roman" w:cs="Times New Roman"/>
          <w:b/>
          <w:kern w:val="0"/>
          <w:sz w:val="20"/>
          <w:szCs w:val="20"/>
          <w:lang w:val="en-GB"/>
        </w:rPr>
        <w:t>two different SMTC periodicities (with different offsets) in one frequency layer</w:t>
      </w:r>
      <w:r>
        <w:rPr>
          <w:rFonts w:ascii="Times New Roman" w:hAnsi="Times New Roman" w:cs="Times New Roman" w:hint="eastAsia"/>
          <w:b/>
          <w:kern w:val="0"/>
          <w:sz w:val="20"/>
          <w:szCs w:val="20"/>
          <w:lang w:val="en-GB"/>
        </w:rPr>
        <w:t xml:space="preserve"> in Rel-19.</w:t>
      </w:r>
    </w:p>
    <w:p w:rsidR="00F51FA6" w:rsidRPr="007D5ECF" w:rsidRDefault="007D5ECF" w:rsidP="00F51FA6">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Proposal 2: RAN2 considers support of SSB-index</w:t>
      </w:r>
      <w:r w:rsidR="0088560E">
        <w:rPr>
          <w:rFonts w:ascii="Times New Roman" w:hAnsi="Times New Roman" w:cs="Times New Roman" w:hint="eastAsia"/>
          <w:b/>
          <w:kern w:val="0"/>
          <w:sz w:val="20"/>
          <w:szCs w:val="20"/>
          <w:lang w:val="en-GB"/>
        </w:rPr>
        <w:t xml:space="preserve"> based SMTC selection mechanism.</w:t>
      </w:r>
      <w:bookmarkStart w:id="6" w:name="_GoBack"/>
      <w:bookmarkEnd w:id="6"/>
      <w:r>
        <w:rPr>
          <w:rFonts w:ascii="Times New Roman" w:hAnsi="Times New Roman" w:cs="Times New Roman" w:hint="eastAsia"/>
          <w:b/>
          <w:kern w:val="0"/>
          <w:sz w:val="20"/>
          <w:szCs w:val="20"/>
          <w:lang w:val="en-GB"/>
        </w:rPr>
        <w:t xml:space="preserve"> SMTC list is per SSB configured in SIB2 and SIB4.</w:t>
      </w:r>
    </w:p>
    <w:p w:rsidR="00776F20" w:rsidRPr="00776F20" w:rsidRDefault="00776F20" w:rsidP="008D1146">
      <w:pPr>
        <w:pStyle w:val="1"/>
        <w:spacing w:before="180"/>
        <w:ind w:left="850" w:hangingChars="236" w:hanging="850"/>
        <w:jc w:val="both"/>
      </w:pPr>
      <w:r w:rsidRPr="00776F20">
        <w:rPr>
          <w:rFonts w:hint="eastAsia"/>
        </w:rPr>
        <w:t>Reference</w:t>
      </w:r>
    </w:p>
    <w:p w:rsidR="001746EA" w:rsidRDefault="001746EA" w:rsidP="001746EA">
      <w:pPr>
        <w:numPr>
          <w:ilvl w:val="0"/>
          <w:numId w:val="17"/>
        </w:numPr>
        <w:spacing w:after="120"/>
        <w:rPr>
          <w:rFonts w:ascii="Times New Roman" w:eastAsia="宋体" w:hAnsi="Times New Roman" w:cs="Times New Roman"/>
          <w:sz w:val="20"/>
          <w:szCs w:val="24"/>
          <w:lang w:val="en-GB"/>
        </w:rPr>
      </w:pPr>
      <w:bookmarkStart w:id="7" w:name="OLE_LINK6"/>
      <w:bookmarkStart w:id="8" w:name="OLE_LINK7"/>
      <w:r w:rsidRPr="00891CF7">
        <w:rPr>
          <w:rFonts w:ascii="Times New Roman" w:hAnsi="Times New Roman" w:cs="Times New Roman"/>
          <w:kern w:val="0"/>
          <w:sz w:val="20"/>
          <w:szCs w:val="20"/>
          <w:lang w:val="en-GB"/>
        </w:rPr>
        <w:t>R4-2508433</w:t>
      </w:r>
      <w:bookmarkEnd w:id="7"/>
      <w:bookmarkEnd w:id="8"/>
      <w:r>
        <w:rPr>
          <w:rFonts w:ascii="Times New Roman" w:hAnsi="Times New Roman" w:cs="Times New Roman" w:hint="eastAsia"/>
          <w:kern w:val="0"/>
          <w:sz w:val="20"/>
          <w:szCs w:val="20"/>
          <w:lang w:val="en-GB"/>
        </w:rPr>
        <w:tab/>
      </w:r>
      <w:r w:rsidRPr="001746EA">
        <w:rPr>
          <w:rFonts w:ascii="Times New Roman" w:hAnsi="Times New Roman" w:cs="Times New Roman"/>
          <w:kern w:val="0"/>
          <w:sz w:val="20"/>
          <w:szCs w:val="20"/>
          <w:lang w:val="en-GB"/>
        </w:rPr>
        <w:t>Reply LS on SMTC enhancements</w:t>
      </w:r>
      <w:r>
        <w:rPr>
          <w:rFonts w:ascii="Times New Roman" w:hAnsi="Times New Roman" w:cs="Times New Roman" w:hint="eastAsia"/>
          <w:kern w:val="0"/>
          <w:sz w:val="20"/>
          <w:szCs w:val="20"/>
          <w:lang w:val="en-GB"/>
        </w:rPr>
        <w:t>.</w:t>
      </w:r>
    </w:p>
    <w:p w:rsidR="00AC1981" w:rsidRDefault="00AC1981" w:rsidP="00AC1981">
      <w:pPr>
        <w:numPr>
          <w:ilvl w:val="0"/>
          <w:numId w:val="17"/>
        </w:numPr>
        <w:spacing w:after="120"/>
        <w:rPr>
          <w:rFonts w:ascii="Times New Roman" w:eastAsia="宋体" w:hAnsi="Times New Roman" w:cs="Times New Roman"/>
          <w:sz w:val="20"/>
          <w:szCs w:val="24"/>
          <w:lang w:val="en-GB"/>
        </w:rPr>
      </w:pPr>
      <w:r w:rsidRPr="00AC1981">
        <w:rPr>
          <w:rFonts w:ascii="Times New Roman" w:eastAsia="宋体" w:hAnsi="Times New Roman" w:cs="Times New Roman"/>
          <w:sz w:val="20"/>
          <w:szCs w:val="24"/>
          <w:lang w:val="en-GB"/>
        </w:rPr>
        <w:t>RAN2_1</w:t>
      </w:r>
      <w:r w:rsidR="001746EA">
        <w:rPr>
          <w:rFonts w:ascii="Times New Roman" w:eastAsia="宋体" w:hAnsi="Times New Roman" w:cs="Times New Roman" w:hint="eastAsia"/>
          <w:sz w:val="20"/>
          <w:szCs w:val="24"/>
          <w:lang w:val="en-GB"/>
        </w:rPr>
        <w:t>30</w:t>
      </w:r>
      <w:r w:rsidRPr="00AC1981">
        <w:rPr>
          <w:rFonts w:ascii="Times New Roman" w:eastAsia="宋体" w:hAnsi="Times New Roman" w:cs="Times New Roman"/>
          <w:sz w:val="20"/>
          <w:szCs w:val="24"/>
          <w:lang w:val="en-GB"/>
        </w:rPr>
        <w:t>_Meeting_Report</w:t>
      </w:r>
      <w:r>
        <w:rPr>
          <w:rFonts w:ascii="Times New Roman" w:eastAsia="宋体" w:hAnsi="Times New Roman" w:cs="Times New Roman" w:hint="eastAsia"/>
          <w:sz w:val="20"/>
          <w:szCs w:val="24"/>
          <w:lang w:val="en-GB"/>
        </w:rPr>
        <w:t>.</w:t>
      </w:r>
    </w:p>
    <w:p w:rsidR="001746EA" w:rsidRDefault="001746EA" w:rsidP="001746EA">
      <w:pPr>
        <w:numPr>
          <w:ilvl w:val="0"/>
          <w:numId w:val="17"/>
        </w:numPr>
        <w:spacing w:after="120"/>
        <w:rPr>
          <w:rFonts w:ascii="Times New Roman" w:eastAsia="宋体" w:hAnsi="Times New Roman" w:cs="Times New Roman"/>
          <w:sz w:val="20"/>
          <w:szCs w:val="24"/>
          <w:lang w:val="en-GB"/>
        </w:rPr>
      </w:pPr>
      <w:r w:rsidRPr="00B374D1">
        <w:rPr>
          <w:rFonts w:ascii="Times New Roman" w:hAnsi="Times New Roman" w:cs="Times New Roman"/>
          <w:kern w:val="0"/>
          <w:sz w:val="20"/>
          <w:szCs w:val="20"/>
          <w:lang w:val="en-GB"/>
        </w:rPr>
        <w:t>R2-2503068</w:t>
      </w:r>
      <w:r>
        <w:rPr>
          <w:rFonts w:ascii="Times New Roman" w:hAnsi="Times New Roman" w:cs="Times New Roman" w:hint="eastAsia"/>
          <w:kern w:val="0"/>
          <w:sz w:val="20"/>
          <w:szCs w:val="20"/>
          <w:lang w:val="en-GB"/>
        </w:rPr>
        <w:tab/>
      </w:r>
      <w:r w:rsidRPr="001746EA">
        <w:rPr>
          <w:rFonts w:ascii="Times New Roman" w:hAnsi="Times New Roman" w:cs="Times New Roman"/>
          <w:kern w:val="0"/>
          <w:sz w:val="20"/>
          <w:szCs w:val="20"/>
          <w:lang w:val="en-GB"/>
        </w:rPr>
        <w:t>LS on SMTC enhancements</w:t>
      </w:r>
      <w:r w:rsidR="00F60E3E">
        <w:rPr>
          <w:rFonts w:ascii="Times New Roman" w:hAnsi="Times New Roman" w:cs="Times New Roman" w:hint="eastAsia"/>
          <w:kern w:val="0"/>
          <w:sz w:val="20"/>
          <w:szCs w:val="20"/>
          <w:lang w:val="en-GB"/>
        </w:rPr>
        <w:t>.</w:t>
      </w:r>
    </w:p>
    <w:p w:rsidR="008D4C64" w:rsidRPr="001746EA" w:rsidRDefault="00FB3F04" w:rsidP="001746EA">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 TS 3</w:t>
      </w:r>
      <w:r>
        <w:rPr>
          <w:rFonts w:ascii="Times New Roman" w:eastAsia="宋体" w:hAnsi="Times New Roman" w:cs="Times New Roman" w:hint="eastAsia"/>
          <w:sz w:val="20"/>
          <w:szCs w:val="24"/>
          <w:lang w:val="en-GB"/>
        </w:rPr>
        <w:t>8</w:t>
      </w:r>
      <w:r>
        <w:rPr>
          <w:rFonts w:ascii="Times New Roman" w:eastAsia="宋体" w:hAnsi="Times New Roman" w:cs="Times New Roman"/>
          <w:sz w:val="20"/>
          <w:szCs w:val="24"/>
          <w:lang w:val="en-GB"/>
        </w:rPr>
        <w:t>.3</w:t>
      </w:r>
      <w:r>
        <w:rPr>
          <w:rFonts w:ascii="Times New Roman" w:eastAsia="宋体" w:hAnsi="Times New Roman" w:cs="Times New Roman" w:hint="eastAsia"/>
          <w:sz w:val="20"/>
          <w:szCs w:val="24"/>
          <w:lang w:val="en-GB"/>
        </w:rPr>
        <w:t>31</w:t>
      </w:r>
      <w:r>
        <w:rPr>
          <w:rFonts w:ascii="Times New Roman" w:eastAsia="宋体" w:hAnsi="Times New Roman" w:cs="Times New Roman"/>
          <w:sz w:val="20"/>
          <w:szCs w:val="24"/>
          <w:lang w:val="en-GB"/>
        </w:rPr>
        <w:t>: "</w:t>
      </w:r>
      <w:r>
        <w:rPr>
          <w:rFonts w:ascii="Times New Roman" w:eastAsia="宋体" w:hAnsi="Times New Roman" w:cs="Times New Roman" w:hint="eastAsia"/>
          <w:sz w:val="20"/>
          <w:szCs w:val="24"/>
          <w:lang w:val="en-GB"/>
        </w:rPr>
        <w:t xml:space="preserve">NR; </w:t>
      </w:r>
      <w:r w:rsidRPr="00F00815">
        <w:rPr>
          <w:rFonts w:ascii="Times New Roman" w:eastAsia="宋体" w:hAnsi="Times New Roman" w:cs="Times New Roman"/>
          <w:sz w:val="20"/>
          <w:szCs w:val="24"/>
          <w:lang w:val="en-GB"/>
        </w:rPr>
        <w:t>Radio Resource Control (RRC) protocol specification</w:t>
      </w:r>
      <w:r>
        <w:rPr>
          <w:rFonts w:ascii="Times New Roman" w:eastAsia="宋体" w:hAnsi="Times New Roman" w:cs="Times New Roman"/>
          <w:sz w:val="20"/>
          <w:szCs w:val="24"/>
          <w:lang w:val="en-GB"/>
        </w:rPr>
        <w:t>"</w:t>
      </w:r>
      <w:r w:rsidR="00F60E3E">
        <w:rPr>
          <w:rFonts w:ascii="Times New Roman" w:eastAsia="宋体" w:hAnsi="Times New Roman" w:cs="Times New Roman" w:hint="eastAsia"/>
          <w:sz w:val="20"/>
          <w:szCs w:val="24"/>
          <w:lang w:val="en-GB"/>
        </w:rPr>
        <w:t>.</w:t>
      </w:r>
    </w:p>
    <w:sectPr w:rsidR="008D4C64" w:rsidRPr="001746EA" w:rsidSect="004D020D">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E9E" w:rsidRDefault="004B2E9E">
      <w:r>
        <w:separator/>
      </w:r>
    </w:p>
  </w:endnote>
  <w:endnote w:type="continuationSeparator" w:id="0">
    <w:p w:rsidR="004B2E9E" w:rsidRDefault="004B2E9E">
      <w:r>
        <w:continuationSeparator/>
      </w:r>
    </w:p>
  </w:endnote>
  <w:endnote w:type="continuationNotice" w:id="1">
    <w:p w:rsidR="004B2E9E" w:rsidRDefault="004B2E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Cambria"/>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359" w:rsidRDefault="00B07359"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88560E">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88560E">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E9E" w:rsidRDefault="004B2E9E">
      <w:r>
        <w:separator/>
      </w:r>
    </w:p>
  </w:footnote>
  <w:footnote w:type="continuationSeparator" w:id="0">
    <w:p w:rsidR="004B2E9E" w:rsidRDefault="004B2E9E">
      <w:r>
        <w:continuationSeparator/>
      </w:r>
    </w:p>
  </w:footnote>
  <w:footnote w:type="continuationNotice" w:id="1">
    <w:p w:rsidR="004B2E9E" w:rsidRDefault="004B2E9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359" w:rsidRDefault="00B0735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nsid w:val="E539A9EE"/>
    <w:multiLevelType w:val="singleLevel"/>
    <w:tmpl w:val="E539A9EE"/>
    <w:lvl w:ilvl="0">
      <w:start w:val="3"/>
      <w:numFmt w:val="decimal"/>
      <w:suff w:val="space"/>
      <w:lvlText w:val="%1."/>
      <w:lvlJc w:val="left"/>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316021A"/>
    <w:multiLevelType w:val="hybridMultilevel"/>
    <w:tmpl w:val="C92E65BC"/>
    <w:lvl w:ilvl="0" w:tplc="FDB25A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nsid w:val="13995630"/>
    <w:multiLevelType w:val="multilevel"/>
    <w:tmpl w:val="1399563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nsid w:val="17194AFA"/>
    <w:multiLevelType w:val="hybridMultilevel"/>
    <w:tmpl w:val="0CA8FE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25591287"/>
    <w:multiLevelType w:val="hybridMultilevel"/>
    <w:tmpl w:val="46C69862"/>
    <w:lvl w:ilvl="0" w:tplc="9EA6D6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02A77B5"/>
    <w:multiLevelType w:val="multilevel"/>
    <w:tmpl w:val="6D04AAD0"/>
    <w:lvl w:ilvl="0">
      <w:start w:val="1"/>
      <w:numFmt w:val="decimal"/>
      <w:pStyle w:val="1"/>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nsid w:val="394E22CC"/>
    <w:multiLevelType w:val="hybridMultilevel"/>
    <w:tmpl w:val="933CEC64"/>
    <w:lvl w:ilvl="0" w:tplc="9CFE65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790B84"/>
    <w:multiLevelType w:val="hybridMultilevel"/>
    <w:tmpl w:val="D45A029A"/>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F1F56F3"/>
    <w:multiLevelType w:val="hybridMultilevel"/>
    <w:tmpl w:val="4AAC25F4"/>
    <w:lvl w:ilvl="0" w:tplc="A0820702">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7267C66"/>
    <w:multiLevelType w:val="multilevel"/>
    <w:tmpl w:val="67267C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numFmt w:val="bullet"/>
      <w:lvlText w:val="•"/>
      <w:lvlJc w:val="left"/>
      <w:pPr>
        <w:ind w:left="6540" w:hanging="360"/>
      </w:pPr>
      <w:rPr>
        <w:rFonts w:ascii="Times New Roman" w:eastAsia="宋体" w:hAnsi="Times New Roman" w:cs="Times New Roman" w:hint="default"/>
      </w:rPr>
    </w:lvl>
  </w:abstractNum>
  <w:abstractNum w:abstractNumId="30">
    <w:nsid w:val="6AB8651D"/>
    <w:multiLevelType w:val="hybridMultilevel"/>
    <w:tmpl w:val="2376E2E8"/>
    <w:lvl w:ilvl="0" w:tplc="DE249F6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nsid w:val="75BC0E88"/>
    <w:multiLevelType w:val="hybridMultilevel"/>
    <w:tmpl w:val="64325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BB6990"/>
    <w:multiLevelType w:val="hybridMultilevel"/>
    <w:tmpl w:val="46F6C656"/>
    <w:lvl w:ilvl="0" w:tplc="3B5A3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3"/>
  </w:num>
  <w:num w:numId="2">
    <w:abstractNumId w:val="20"/>
  </w:num>
  <w:num w:numId="3">
    <w:abstractNumId w:val="2"/>
  </w:num>
  <w:num w:numId="4">
    <w:abstractNumId w:val="25"/>
  </w:num>
  <w:num w:numId="5">
    <w:abstractNumId w:val="26"/>
  </w:num>
  <w:num w:numId="6">
    <w:abstractNumId w:val="27"/>
  </w:num>
  <w:num w:numId="7">
    <w:abstractNumId w:val="12"/>
  </w:num>
  <w:num w:numId="8">
    <w:abstractNumId w:val="14"/>
  </w:num>
  <w:num w:numId="9">
    <w:abstractNumId w:val="8"/>
  </w:num>
  <w:num w:numId="10">
    <w:abstractNumId w:val="34"/>
  </w:num>
  <w:num w:numId="11">
    <w:abstractNumId w:val="18"/>
  </w:num>
  <w:num w:numId="12">
    <w:abstractNumId w:val="31"/>
  </w:num>
  <w:num w:numId="13">
    <w:abstractNumId w:val="32"/>
  </w:num>
  <w:num w:numId="14">
    <w:abstractNumId w:val="16"/>
  </w:num>
  <w:num w:numId="15">
    <w:abstractNumId w:val="28"/>
  </w:num>
  <w:num w:numId="16">
    <w:abstractNumId w:val="7"/>
  </w:num>
  <w:num w:numId="17">
    <w:abstractNumId w:val="15"/>
  </w:num>
  <w:num w:numId="18">
    <w:abstractNumId w:val="17"/>
  </w:num>
  <w:num w:numId="19">
    <w:abstractNumId w:val="33"/>
  </w:num>
  <w:num w:numId="20">
    <w:abstractNumId w:val="1"/>
  </w:num>
  <w:num w:numId="21">
    <w:abstractNumId w:val="22"/>
  </w:num>
  <w:num w:numId="22">
    <w:abstractNumId w:val="13"/>
  </w:num>
  <w:num w:numId="23">
    <w:abstractNumId w:val="37"/>
  </w:num>
  <w:num w:numId="24">
    <w:abstractNumId w:val="11"/>
  </w:num>
  <w:num w:numId="25">
    <w:abstractNumId w:val="38"/>
  </w:num>
  <w:num w:numId="26">
    <w:abstractNumId w:val="6"/>
  </w:num>
  <w:num w:numId="27">
    <w:abstractNumId w:val="35"/>
  </w:num>
  <w:num w:numId="28">
    <w:abstractNumId w:val="19"/>
  </w:num>
  <w:num w:numId="29">
    <w:abstractNumId w:val="5"/>
  </w:num>
  <w:num w:numId="30">
    <w:abstractNumId w:val="36"/>
  </w:num>
  <w:num w:numId="31">
    <w:abstractNumId w:val="21"/>
  </w:num>
  <w:num w:numId="32">
    <w:abstractNumId w:val="4"/>
  </w:num>
  <w:num w:numId="33">
    <w:abstractNumId w:val="0"/>
  </w:num>
  <w:num w:numId="34">
    <w:abstractNumId w:val="10"/>
  </w:num>
  <w:num w:numId="35">
    <w:abstractNumId w:val="3"/>
  </w:num>
  <w:num w:numId="36">
    <w:abstractNumId w:val="24"/>
  </w:num>
  <w:num w:numId="37">
    <w:abstractNumId w:val="9"/>
  </w:num>
  <w:num w:numId="38">
    <w:abstractNumId w:val="29"/>
  </w:num>
  <w:num w:numId="39">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05D"/>
    <w:rsid w:val="000010CD"/>
    <w:rsid w:val="0000232F"/>
    <w:rsid w:val="00002A37"/>
    <w:rsid w:val="00002DC1"/>
    <w:rsid w:val="00003A85"/>
    <w:rsid w:val="00003CF5"/>
    <w:rsid w:val="000045CA"/>
    <w:rsid w:val="00004814"/>
    <w:rsid w:val="00004FB5"/>
    <w:rsid w:val="0000551D"/>
    <w:rsid w:val="0000560A"/>
    <w:rsid w:val="0000564C"/>
    <w:rsid w:val="00006446"/>
    <w:rsid w:val="00006896"/>
    <w:rsid w:val="00006AC8"/>
    <w:rsid w:val="00006F04"/>
    <w:rsid w:val="00007425"/>
    <w:rsid w:val="00007B09"/>
    <w:rsid w:val="00007CDC"/>
    <w:rsid w:val="00011133"/>
    <w:rsid w:val="00011B28"/>
    <w:rsid w:val="00012C1E"/>
    <w:rsid w:val="00014165"/>
    <w:rsid w:val="00014BD4"/>
    <w:rsid w:val="00014F0D"/>
    <w:rsid w:val="00015D15"/>
    <w:rsid w:val="0001623F"/>
    <w:rsid w:val="0001658E"/>
    <w:rsid w:val="00016666"/>
    <w:rsid w:val="00016F2B"/>
    <w:rsid w:val="00017139"/>
    <w:rsid w:val="00017245"/>
    <w:rsid w:val="00017E5D"/>
    <w:rsid w:val="00020BBA"/>
    <w:rsid w:val="00021ACF"/>
    <w:rsid w:val="00022150"/>
    <w:rsid w:val="000235AA"/>
    <w:rsid w:val="00023650"/>
    <w:rsid w:val="00023CC2"/>
    <w:rsid w:val="00024C46"/>
    <w:rsid w:val="000252B9"/>
    <w:rsid w:val="0002564D"/>
    <w:rsid w:val="00025ECA"/>
    <w:rsid w:val="0002643F"/>
    <w:rsid w:val="000264A7"/>
    <w:rsid w:val="00026F50"/>
    <w:rsid w:val="00027132"/>
    <w:rsid w:val="0002777E"/>
    <w:rsid w:val="000279CB"/>
    <w:rsid w:val="00027A07"/>
    <w:rsid w:val="00027D83"/>
    <w:rsid w:val="000304CA"/>
    <w:rsid w:val="00030B2A"/>
    <w:rsid w:val="00031315"/>
    <w:rsid w:val="00031598"/>
    <w:rsid w:val="0003177D"/>
    <w:rsid w:val="000318A5"/>
    <w:rsid w:val="000319EE"/>
    <w:rsid w:val="000325B8"/>
    <w:rsid w:val="00032966"/>
    <w:rsid w:val="00033882"/>
    <w:rsid w:val="00033EF7"/>
    <w:rsid w:val="00034983"/>
    <w:rsid w:val="00034BBF"/>
    <w:rsid w:val="00034C15"/>
    <w:rsid w:val="000351B9"/>
    <w:rsid w:val="00035C8C"/>
    <w:rsid w:val="00035F83"/>
    <w:rsid w:val="000368C3"/>
    <w:rsid w:val="00036BA1"/>
    <w:rsid w:val="000371F4"/>
    <w:rsid w:val="0003729D"/>
    <w:rsid w:val="00037A23"/>
    <w:rsid w:val="00040244"/>
    <w:rsid w:val="000422E2"/>
    <w:rsid w:val="000425BA"/>
    <w:rsid w:val="00042D9D"/>
    <w:rsid w:val="00042F22"/>
    <w:rsid w:val="000444EF"/>
    <w:rsid w:val="000445FB"/>
    <w:rsid w:val="00044AD2"/>
    <w:rsid w:val="00044C99"/>
    <w:rsid w:val="000455FB"/>
    <w:rsid w:val="000456BB"/>
    <w:rsid w:val="00050EC9"/>
    <w:rsid w:val="00050F7C"/>
    <w:rsid w:val="000515FE"/>
    <w:rsid w:val="00051653"/>
    <w:rsid w:val="00051C78"/>
    <w:rsid w:val="00052A07"/>
    <w:rsid w:val="00052C40"/>
    <w:rsid w:val="000534E3"/>
    <w:rsid w:val="00054205"/>
    <w:rsid w:val="000542C5"/>
    <w:rsid w:val="000549E3"/>
    <w:rsid w:val="00054CDC"/>
    <w:rsid w:val="00054D0D"/>
    <w:rsid w:val="00054E05"/>
    <w:rsid w:val="000552B7"/>
    <w:rsid w:val="00055925"/>
    <w:rsid w:val="00055E40"/>
    <w:rsid w:val="0005606A"/>
    <w:rsid w:val="000565A9"/>
    <w:rsid w:val="00057117"/>
    <w:rsid w:val="0005724C"/>
    <w:rsid w:val="000573FC"/>
    <w:rsid w:val="0005750E"/>
    <w:rsid w:val="00057EF3"/>
    <w:rsid w:val="00060B92"/>
    <w:rsid w:val="00060FF1"/>
    <w:rsid w:val="00061157"/>
    <w:rsid w:val="000616E7"/>
    <w:rsid w:val="00061DE7"/>
    <w:rsid w:val="00061FBA"/>
    <w:rsid w:val="0006262A"/>
    <w:rsid w:val="00062974"/>
    <w:rsid w:val="00062ED8"/>
    <w:rsid w:val="00062FC6"/>
    <w:rsid w:val="0006351E"/>
    <w:rsid w:val="00064308"/>
    <w:rsid w:val="00064335"/>
    <w:rsid w:val="000645E3"/>
    <w:rsid w:val="0006487E"/>
    <w:rsid w:val="00064E3B"/>
    <w:rsid w:val="0006540E"/>
    <w:rsid w:val="00065E11"/>
    <w:rsid w:val="00065E1A"/>
    <w:rsid w:val="000676BC"/>
    <w:rsid w:val="00067D6F"/>
    <w:rsid w:val="00070603"/>
    <w:rsid w:val="00070D0C"/>
    <w:rsid w:val="000715BC"/>
    <w:rsid w:val="00071695"/>
    <w:rsid w:val="00071902"/>
    <w:rsid w:val="00071AE2"/>
    <w:rsid w:val="00071F7E"/>
    <w:rsid w:val="000727B2"/>
    <w:rsid w:val="000733E3"/>
    <w:rsid w:val="000740C4"/>
    <w:rsid w:val="000741FB"/>
    <w:rsid w:val="00074813"/>
    <w:rsid w:val="00074DFE"/>
    <w:rsid w:val="000754D6"/>
    <w:rsid w:val="000768FB"/>
    <w:rsid w:val="00076994"/>
    <w:rsid w:val="000771D1"/>
    <w:rsid w:val="000772A6"/>
    <w:rsid w:val="00077E5F"/>
    <w:rsid w:val="0008036A"/>
    <w:rsid w:val="0008052D"/>
    <w:rsid w:val="0008186E"/>
    <w:rsid w:val="000819F4"/>
    <w:rsid w:val="00081AE6"/>
    <w:rsid w:val="00081DB0"/>
    <w:rsid w:val="0008269A"/>
    <w:rsid w:val="00082DF4"/>
    <w:rsid w:val="0008377C"/>
    <w:rsid w:val="0008535A"/>
    <w:rsid w:val="000855EB"/>
    <w:rsid w:val="00085689"/>
    <w:rsid w:val="000857DB"/>
    <w:rsid w:val="00085B52"/>
    <w:rsid w:val="00085C49"/>
    <w:rsid w:val="00085F23"/>
    <w:rsid w:val="000862F8"/>
    <w:rsid w:val="000866F2"/>
    <w:rsid w:val="00086A64"/>
    <w:rsid w:val="00086C78"/>
    <w:rsid w:val="00087E77"/>
    <w:rsid w:val="00087FF7"/>
    <w:rsid w:val="0009009F"/>
    <w:rsid w:val="00090130"/>
    <w:rsid w:val="000904D2"/>
    <w:rsid w:val="00090BF2"/>
    <w:rsid w:val="00091338"/>
    <w:rsid w:val="00091557"/>
    <w:rsid w:val="000922B9"/>
    <w:rsid w:val="00092372"/>
    <w:rsid w:val="000924C1"/>
    <w:rsid w:val="000924F0"/>
    <w:rsid w:val="00092535"/>
    <w:rsid w:val="00092E2F"/>
    <w:rsid w:val="00093474"/>
    <w:rsid w:val="000936FA"/>
    <w:rsid w:val="00093EF3"/>
    <w:rsid w:val="0009483C"/>
    <w:rsid w:val="00094BA2"/>
    <w:rsid w:val="0009510F"/>
    <w:rsid w:val="0009546A"/>
    <w:rsid w:val="000957B2"/>
    <w:rsid w:val="000959E6"/>
    <w:rsid w:val="00095CD8"/>
    <w:rsid w:val="00096E67"/>
    <w:rsid w:val="00096EDF"/>
    <w:rsid w:val="00097742"/>
    <w:rsid w:val="000A01CC"/>
    <w:rsid w:val="000A09D3"/>
    <w:rsid w:val="000A10C0"/>
    <w:rsid w:val="000A1118"/>
    <w:rsid w:val="000A167E"/>
    <w:rsid w:val="000A1B7B"/>
    <w:rsid w:val="000A215D"/>
    <w:rsid w:val="000A21B1"/>
    <w:rsid w:val="000A22D8"/>
    <w:rsid w:val="000A263F"/>
    <w:rsid w:val="000A3375"/>
    <w:rsid w:val="000A3A86"/>
    <w:rsid w:val="000A45FD"/>
    <w:rsid w:val="000A530D"/>
    <w:rsid w:val="000A5599"/>
    <w:rsid w:val="000A55C4"/>
    <w:rsid w:val="000A56F2"/>
    <w:rsid w:val="000A5EAC"/>
    <w:rsid w:val="000A5FEE"/>
    <w:rsid w:val="000A7B07"/>
    <w:rsid w:val="000B100F"/>
    <w:rsid w:val="000B12BB"/>
    <w:rsid w:val="000B1624"/>
    <w:rsid w:val="000B1E08"/>
    <w:rsid w:val="000B2719"/>
    <w:rsid w:val="000B2828"/>
    <w:rsid w:val="000B2DBC"/>
    <w:rsid w:val="000B2F12"/>
    <w:rsid w:val="000B3A8F"/>
    <w:rsid w:val="000B3DA0"/>
    <w:rsid w:val="000B4AB9"/>
    <w:rsid w:val="000B4DC8"/>
    <w:rsid w:val="000B575C"/>
    <w:rsid w:val="000B58C3"/>
    <w:rsid w:val="000B601F"/>
    <w:rsid w:val="000B61E9"/>
    <w:rsid w:val="000B6E02"/>
    <w:rsid w:val="000C05EA"/>
    <w:rsid w:val="000C0AD4"/>
    <w:rsid w:val="000C0B96"/>
    <w:rsid w:val="000C109C"/>
    <w:rsid w:val="000C165A"/>
    <w:rsid w:val="000C1BD1"/>
    <w:rsid w:val="000C1F68"/>
    <w:rsid w:val="000C22D4"/>
    <w:rsid w:val="000C2424"/>
    <w:rsid w:val="000C2622"/>
    <w:rsid w:val="000C2C1A"/>
    <w:rsid w:val="000C2C2A"/>
    <w:rsid w:val="000C2E19"/>
    <w:rsid w:val="000C3141"/>
    <w:rsid w:val="000C5078"/>
    <w:rsid w:val="000C5882"/>
    <w:rsid w:val="000C6E26"/>
    <w:rsid w:val="000D0B2A"/>
    <w:rsid w:val="000D0D07"/>
    <w:rsid w:val="000D1485"/>
    <w:rsid w:val="000D4797"/>
    <w:rsid w:val="000D53A8"/>
    <w:rsid w:val="000D57BC"/>
    <w:rsid w:val="000D594B"/>
    <w:rsid w:val="000D5E26"/>
    <w:rsid w:val="000D6004"/>
    <w:rsid w:val="000D6477"/>
    <w:rsid w:val="000D6AF9"/>
    <w:rsid w:val="000D6C72"/>
    <w:rsid w:val="000D6C9C"/>
    <w:rsid w:val="000D6D11"/>
    <w:rsid w:val="000D70BD"/>
    <w:rsid w:val="000E0527"/>
    <w:rsid w:val="000E0CF7"/>
    <w:rsid w:val="000E0DB9"/>
    <w:rsid w:val="000E0E14"/>
    <w:rsid w:val="000E1E92"/>
    <w:rsid w:val="000E21F7"/>
    <w:rsid w:val="000E2B58"/>
    <w:rsid w:val="000E47CC"/>
    <w:rsid w:val="000E54A5"/>
    <w:rsid w:val="000E5AF0"/>
    <w:rsid w:val="000E6D73"/>
    <w:rsid w:val="000E6EB9"/>
    <w:rsid w:val="000F04D1"/>
    <w:rsid w:val="000F06D6"/>
    <w:rsid w:val="000F0EB1"/>
    <w:rsid w:val="000F1106"/>
    <w:rsid w:val="000F18F2"/>
    <w:rsid w:val="000F1BCA"/>
    <w:rsid w:val="000F20B4"/>
    <w:rsid w:val="000F2C63"/>
    <w:rsid w:val="000F30F4"/>
    <w:rsid w:val="000F3BE9"/>
    <w:rsid w:val="000F3E1D"/>
    <w:rsid w:val="000F3F3C"/>
    <w:rsid w:val="000F3F6C"/>
    <w:rsid w:val="000F4934"/>
    <w:rsid w:val="000F4AAE"/>
    <w:rsid w:val="000F5D67"/>
    <w:rsid w:val="000F6394"/>
    <w:rsid w:val="000F660E"/>
    <w:rsid w:val="000F6D0A"/>
    <w:rsid w:val="000F6DF3"/>
    <w:rsid w:val="000F6F1A"/>
    <w:rsid w:val="000F7E60"/>
    <w:rsid w:val="001005FF"/>
    <w:rsid w:val="00100C38"/>
    <w:rsid w:val="00100F06"/>
    <w:rsid w:val="0010127B"/>
    <w:rsid w:val="00102081"/>
    <w:rsid w:val="0010306E"/>
    <w:rsid w:val="001032E8"/>
    <w:rsid w:val="00104922"/>
    <w:rsid w:val="00105D84"/>
    <w:rsid w:val="001062FB"/>
    <w:rsid w:val="001063E6"/>
    <w:rsid w:val="00106A4A"/>
    <w:rsid w:val="00106B09"/>
    <w:rsid w:val="00107130"/>
    <w:rsid w:val="00107AE4"/>
    <w:rsid w:val="0011065F"/>
    <w:rsid w:val="00110D17"/>
    <w:rsid w:val="00110F5A"/>
    <w:rsid w:val="00112A86"/>
    <w:rsid w:val="00112F44"/>
    <w:rsid w:val="00113CF4"/>
    <w:rsid w:val="001142F1"/>
    <w:rsid w:val="00114D46"/>
    <w:rsid w:val="00114EB5"/>
    <w:rsid w:val="001153EA"/>
    <w:rsid w:val="001155EA"/>
    <w:rsid w:val="00115643"/>
    <w:rsid w:val="00116765"/>
    <w:rsid w:val="001171EB"/>
    <w:rsid w:val="00117C29"/>
    <w:rsid w:val="00117CC2"/>
    <w:rsid w:val="00117E2F"/>
    <w:rsid w:val="001201B7"/>
    <w:rsid w:val="00120F44"/>
    <w:rsid w:val="00121570"/>
    <w:rsid w:val="00121752"/>
    <w:rsid w:val="001219F5"/>
    <w:rsid w:val="00121A20"/>
    <w:rsid w:val="00121E0C"/>
    <w:rsid w:val="001227E7"/>
    <w:rsid w:val="00123386"/>
    <w:rsid w:val="00123610"/>
    <w:rsid w:val="001236C1"/>
    <w:rsid w:val="0012377F"/>
    <w:rsid w:val="00123B7F"/>
    <w:rsid w:val="00123CCB"/>
    <w:rsid w:val="00124071"/>
    <w:rsid w:val="00124314"/>
    <w:rsid w:val="001254D1"/>
    <w:rsid w:val="00125FF2"/>
    <w:rsid w:val="00126758"/>
    <w:rsid w:val="00126A75"/>
    <w:rsid w:val="00126B4A"/>
    <w:rsid w:val="00126C34"/>
    <w:rsid w:val="00127BBD"/>
    <w:rsid w:val="00130168"/>
    <w:rsid w:val="00130D64"/>
    <w:rsid w:val="001316D7"/>
    <w:rsid w:val="00131D6D"/>
    <w:rsid w:val="0013277C"/>
    <w:rsid w:val="00132AF0"/>
    <w:rsid w:val="00132D59"/>
    <w:rsid w:val="00132FD0"/>
    <w:rsid w:val="001331EE"/>
    <w:rsid w:val="00133770"/>
    <w:rsid w:val="00133CDD"/>
    <w:rsid w:val="001344C0"/>
    <w:rsid w:val="001346FA"/>
    <w:rsid w:val="00134889"/>
    <w:rsid w:val="00134E69"/>
    <w:rsid w:val="00135252"/>
    <w:rsid w:val="001356D5"/>
    <w:rsid w:val="0013667F"/>
    <w:rsid w:val="0013683E"/>
    <w:rsid w:val="00136DC3"/>
    <w:rsid w:val="00136E24"/>
    <w:rsid w:val="0013777A"/>
    <w:rsid w:val="00137AB5"/>
    <w:rsid w:val="00137F0B"/>
    <w:rsid w:val="00137FD1"/>
    <w:rsid w:val="00140A58"/>
    <w:rsid w:val="00140D56"/>
    <w:rsid w:val="00140EF8"/>
    <w:rsid w:val="00142107"/>
    <w:rsid w:val="00142529"/>
    <w:rsid w:val="0014252C"/>
    <w:rsid w:val="001438E9"/>
    <w:rsid w:val="00143F0A"/>
    <w:rsid w:val="0014464E"/>
    <w:rsid w:val="00144DF4"/>
    <w:rsid w:val="00145564"/>
    <w:rsid w:val="001470AC"/>
    <w:rsid w:val="001471C6"/>
    <w:rsid w:val="00150A58"/>
    <w:rsid w:val="00150CBA"/>
    <w:rsid w:val="001518E5"/>
    <w:rsid w:val="00151E23"/>
    <w:rsid w:val="0015210A"/>
    <w:rsid w:val="001526E0"/>
    <w:rsid w:val="0015295F"/>
    <w:rsid w:val="001551B5"/>
    <w:rsid w:val="0015586D"/>
    <w:rsid w:val="001558A9"/>
    <w:rsid w:val="001567AA"/>
    <w:rsid w:val="00156BF3"/>
    <w:rsid w:val="00156D7A"/>
    <w:rsid w:val="00157094"/>
    <w:rsid w:val="00157B4D"/>
    <w:rsid w:val="00157CB9"/>
    <w:rsid w:val="00160014"/>
    <w:rsid w:val="001606AE"/>
    <w:rsid w:val="00161681"/>
    <w:rsid w:val="00161E13"/>
    <w:rsid w:val="00162C7A"/>
    <w:rsid w:val="001632B1"/>
    <w:rsid w:val="001632E2"/>
    <w:rsid w:val="0016368D"/>
    <w:rsid w:val="00163C12"/>
    <w:rsid w:val="00163E62"/>
    <w:rsid w:val="001645C8"/>
    <w:rsid w:val="0016492E"/>
    <w:rsid w:val="00164F10"/>
    <w:rsid w:val="00164F4B"/>
    <w:rsid w:val="001659C1"/>
    <w:rsid w:val="00165F32"/>
    <w:rsid w:val="00166F74"/>
    <w:rsid w:val="00166FB6"/>
    <w:rsid w:val="001673AA"/>
    <w:rsid w:val="00170486"/>
    <w:rsid w:val="001711F3"/>
    <w:rsid w:val="00171EF9"/>
    <w:rsid w:val="0017208D"/>
    <w:rsid w:val="0017289F"/>
    <w:rsid w:val="0017293D"/>
    <w:rsid w:val="00172C61"/>
    <w:rsid w:val="001738CB"/>
    <w:rsid w:val="00173A8E"/>
    <w:rsid w:val="00174538"/>
    <w:rsid w:val="001746EA"/>
    <w:rsid w:val="0017483D"/>
    <w:rsid w:val="0017502C"/>
    <w:rsid w:val="00175360"/>
    <w:rsid w:val="00175EBF"/>
    <w:rsid w:val="00176680"/>
    <w:rsid w:val="001771D5"/>
    <w:rsid w:val="00177C6C"/>
    <w:rsid w:val="00177F61"/>
    <w:rsid w:val="0018009C"/>
    <w:rsid w:val="001803D7"/>
    <w:rsid w:val="001803EE"/>
    <w:rsid w:val="00180BAE"/>
    <w:rsid w:val="0018143F"/>
    <w:rsid w:val="00181585"/>
    <w:rsid w:val="001815AD"/>
    <w:rsid w:val="00181602"/>
    <w:rsid w:val="00181FF8"/>
    <w:rsid w:val="00182CCF"/>
    <w:rsid w:val="00183438"/>
    <w:rsid w:val="00183476"/>
    <w:rsid w:val="00183849"/>
    <w:rsid w:val="00183900"/>
    <w:rsid w:val="00183FE0"/>
    <w:rsid w:val="001841B6"/>
    <w:rsid w:val="0018500C"/>
    <w:rsid w:val="0018664A"/>
    <w:rsid w:val="001869F7"/>
    <w:rsid w:val="0018756E"/>
    <w:rsid w:val="0019026F"/>
    <w:rsid w:val="00190AC1"/>
    <w:rsid w:val="001912A9"/>
    <w:rsid w:val="00191B90"/>
    <w:rsid w:val="00191CBB"/>
    <w:rsid w:val="00191D3F"/>
    <w:rsid w:val="00192321"/>
    <w:rsid w:val="001926E3"/>
    <w:rsid w:val="001929F7"/>
    <w:rsid w:val="0019341A"/>
    <w:rsid w:val="001948A6"/>
    <w:rsid w:val="0019492B"/>
    <w:rsid w:val="00194C84"/>
    <w:rsid w:val="001962B0"/>
    <w:rsid w:val="0019638E"/>
    <w:rsid w:val="00197127"/>
    <w:rsid w:val="00197DF9"/>
    <w:rsid w:val="001A0551"/>
    <w:rsid w:val="001A1987"/>
    <w:rsid w:val="001A2564"/>
    <w:rsid w:val="001A30F2"/>
    <w:rsid w:val="001A326A"/>
    <w:rsid w:val="001A3930"/>
    <w:rsid w:val="001A3A34"/>
    <w:rsid w:val="001A3B33"/>
    <w:rsid w:val="001A3C44"/>
    <w:rsid w:val="001A3D65"/>
    <w:rsid w:val="001A44A6"/>
    <w:rsid w:val="001A460C"/>
    <w:rsid w:val="001A54F3"/>
    <w:rsid w:val="001A5597"/>
    <w:rsid w:val="001A57F8"/>
    <w:rsid w:val="001A585A"/>
    <w:rsid w:val="001A5B85"/>
    <w:rsid w:val="001A5CD8"/>
    <w:rsid w:val="001A5E7F"/>
    <w:rsid w:val="001A6173"/>
    <w:rsid w:val="001A6CBA"/>
    <w:rsid w:val="001A7326"/>
    <w:rsid w:val="001A79DA"/>
    <w:rsid w:val="001B0728"/>
    <w:rsid w:val="001B0849"/>
    <w:rsid w:val="001B0D36"/>
    <w:rsid w:val="001B0D97"/>
    <w:rsid w:val="001B129B"/>
    <w:rsid w:val="001B19A5"/>
    <w:rsid w:val="001B2241"/>
    <w:rsid w:val="001B2EB0"/>
    <w:rsid w:val="001B39B6"/>
    <w:rsid w:val="001B5A5D"/>
    <w:rsid w:val="001B5D7B"/>
    <w:rsid w:val="001B6D03"/>
    <w:rsid w:val="001B7205"/>
    <w:rsid w:val="001B7745"/>
    <w:rsid w:val="001B7B54"/>
    <w:rsid w:val="001C027A"/>
    <w:rsid w:val="001C041B"/>
    <w:rsid w:val="001C0779"/>
    <w:rsid w:val="001C0947"/>
    <w:rsid w:val="001C18D8"/>
    <w:rsid w:val="001C1BCB"/>
    <w:rsid w:val="001C1CE5"/>
    <w:rsid w:val="001C2E28"/>
    <w:rsid w:val="001C3D2A"/>
    <w:rsid w:val="001C40C6"/>
    <w:rsid w:val="001C4E75"/>
    <w:rsid w:val="001C4EF8"/>
    <w:rsid w:val="001C5B29"/>
    <w:rsid w:val="001C5D94"/>
    <w:rsid w:val="001C6F53"/>
    <w:rsid w:val="001C7660"/>
    <w:rsid w:val="001C7E98"/>
    <w:rsid w:val="001D0185"/>
    <w:rsid w:val="001D01B6"/>
    <w:rsid w:val="001D03EC"/>
    <w:rsid w:val="001D0A39"/>
    <w:rsid w:val="001D0B6D"/>
    <w:rsid w:val="001D1E31"/>
    <w:rsid w:val="001D26D8"/>
    <w:rsid w:val="001D3192"/>
    <w:rsid w:val="001D3195"/>
    <w:rsid w:val="001D31FA"/>
    <w:rsid w:val="001D43A7"/>
    <w:rsid w:val="001D4656"/>
    <w:rsid w:val="001D51BA"/>
    <w:rsid w:val="001D52F5"/>
    <w:rsid w:val="001D53E7"/>
    <w:rsid w:val="001D5416"/>
    <w:rsid w:val="001D5E6F"/>
    <w:rsid w:val="001D6342"/>
    <w:rsid w:val="001D6835"/>
    <w:rsid w:val="001D6B10"/>
    <w:rsid w:val="001D6D53"/>
    <w:rsid w:val="001D6D9E"/>
    <w:rsid w:val="001D7314"/>
    <w:rsid w:val="001D7753"/>
    <w:rsid w:val="001D7B5A"/>
    <w:rsid w:val="001D7E5E"/>
    <w:rsid w:val="001E02A3"/>
    <w:rsid w:val="001E0C76"/>
    <w:rsid w:val="001E1414"/>
    <w:rsid w:val="001E158D"/>
    <w:rsid w:val="001E1D2D"/>
    <w:rsid w:val="001E2EDA"/>
    <w:rsid w:val="001E33B1"/>
    <w:rsid w:val="001E3E85"/>
    <w:rsid w:val="001E4916"/>
    <w:rsid w:val="001E4A0E"/>
    <w:rsid w:val="001E4DA7"/>
    <w:rsid w:val="001E55C1"/>
    <w:rsid w:val="001E575B"/>
    <w:rsid w:val="001E581A"/>
    <w:rsid w:val="001E58E2"/>
    <w:rsid w:val="001E5955"/>
    <w:rsid w:val="001E5A94"/>
    <w:rsid w:val="001E6C25"/>
    <w:rsid w:val="001E7AED"/>
    <w:rsid w:val="001F11E8"/>
    <w:rsid w:val="001F13D1"/>
    <w:rsid w:val="001F1CA5"/>
    <w:rsid w:val="001F1CB5"/>
    <w:rsid w:val="001F3267"/>
    <w:rsid w:val="001F3916"/>
    <w:rsid w:val="001F43CD"/>
    <w:rsid w:val="001F4EDB"/>
    <w:rsid w:val="001F4EEB"/>
    <w:rsid w:val="001F5197"/>
    <w:rsid w:val="001F5432"/>
    <w:rsid w:val="001F54C5"/>
    <w:rsid w:val="001F56B0"/>
    <w:rsid w:val="001F5F7B"/>
    <w:rsid w:val="001F6296"/>
    <w:rsid w:val="001F662C"/>
    <w:rsid w:val="001F6DB7"/>
    <w:rsid w:val="001F7074"/>
    <w:rsid w:val="001F724A"/>
    <w:rsid w:val="001F78AE"/>
    <w:rsid w:val="00200490"/>
    <w:rsid w:val="00200A16"/>
    <w:rsid w:val="00201A34"/>
    <w:rsid w:val="00201C90"/>
    <w:rsid w:val="00201D25"/>
    <w:rsid w:val="00201E21"/>
    <w:rsid w:val="00201F3A"/>
    <w:rsid w:val="00202297"/>
    <w:rsid w:val="0020253D"/>
    <w:rsid w:val="00203F96"/>
    <w:rsid w:val="00204359"/>
    <w:rsid w:val="00204490"/>
    <w:rsid w:val="00205085"/>
    <w:rsid w:val="00205476"/>
    <w:rsid w:val="002059C1"/>
    <w:rsid w:val="00205E4B"/>
    <w:rsid w:val="00205EBC"/>
    <w:rsid w:val="00206257"/>
    <w:rsid w:val="002069B2"/>
    <w:rsid w:val="00206D7D"/>
    <w:rsid w:val="00207828"/>
    <w:rsid w:val="00207FA3"/>
    <w:rsid w:val="00207FC8"/>
    <w:rsid w:val="002104D9"/>
    <w:rsid w:val="002104E5"/>
    <w:rsid w:val="0021066D"/>
    <w:rsid w:val="00210FA1"/>
    <w:rsid w:val="002114BA"/>
    <w:rsid w:val="00211D95"/>
    <w:rsid w:val="00213ABF"/>
    <w:rsid w:val="00214015"/>
    <w:rsid w:val="0021410A"/>
    <w:rsid w:val="0021458D"/>
    <w:rsid w:val="00214DA8"/>
    <w:rsid w:val="00215423"/>
    <w:rsid w:val="00215874"/>
    <w:rsid w:val="002158FA"/>
    <w:rsid w:val="00216EF0"/>
    <w:rsid w:val="0021785C"/>
    <w:rsid w:val="00217BD9"/>
    <w:rsid w:val="00217C50"/>
    <w:rsid w:val="00220600"/>
    <w:rsid w:val="00220995"/>
    <w:rsid w:val="00220EFF"/>
    <w:rsid w:val="002218B2"/>
    <w:rsid w:val="00221F03"/>
    <w:rsid w:val="00221F0F"/>
    <w:rsid w:val="002224DB"/>
    <w:rsid w:val="00222529"/>
    <w:rsid w:val="00222705"/>
    <w:rsid w:val="002233D4"/>
    <w:rsid w:val="002235A3"/>
    <w:rsid w:val="002237A2"/>
    <w:rsid w:val="0022391A"/>
    <w:rsid w:val="00223E72"/>
    <w:rsid w:val="00223FCB"/>
    <w:rsid w:val="00224157"/>
    <w:rsid w:val="00224287"/>
    <w:rsid w:val="00224711"/>
    <w:rsid w:val="00225094"/>
    <w:rsid w:val="002252C3"/>
    <w:rsid w:val="002259E4"/>
    <w:rsid w:val="00225C54"/>
    <w:rsid w:val="00226366"/>
    <w:rsid w:val="002265A6"/>
    <w:rsid w:val="0022696B"/>
    <w:rsid w:val="002269F7"/>
    <w:rsid w:val="00227403"/>
    <w:rsid w:val="0022744C"/>
    <w:rsid w:val="00227DCF"/>
    <w:rsid w:val="00230765"/>
    <w:rsid w:val="00230D0E"/>
    <w:rsid w:val="00230D18"/>
    <w:rsid w:val="00231146"/>
    <w:rsid w:val="0023135D"/>
    <w:rsid w:val="002317C2"/>
    <w:rsid w:val="002319E4"/>
    <w:rsid w:val="00231D02"/>
    <w:rsid w:val="00233483"/>
    <w:rsid w:val="002342D5"/>
    <w:rsid w:val="00235473"/>
    <w:rsid w:val="00235632"/>
    <w:rsid w:val="00235872"/>
    <w:rsid w:val="00235C79"/>
    <w:rsid w:val="00236582"/>
    <w:rsid w:val="00236EED"/>
    <w:rsid w:val="00237F81"/>
    <w:rsid w:val="00237FC2"/>
    <w:rsid w:val="00240726"/>
    <w:rsid w:val="00240A4B"/>
    <w:rsid w:val="00240B50"/>
    <w:rsid w:val="00241559"/>
    <w:rsid w:val="00241EAD"/>
    <w:rsid w:val="00241ECD"/>
    <w:rsid w:val="002431E7"/>
    <w:rsid w:val="002435B3"/>
    <w:rsid w:val="0024393F"/>
    <w:rsid w:val="00243BBE"/>
    <w:rsid w:val="00243EB7"/>
    <w:rsid w:val="0024418C"/>
    <w:rsid w:val="002443B9"/>
    <w:rsid w:val="00244615"/>
    <w:rsid w:val="002446BA"/>
    <w:rsid w:val="002448D3"/>
    <w:rsid w:val="00244F46"/>
    <w:rsid w:val="002458EB"/>
    <w:rsid w:val="00246767"/>
    <w:rsid w:val="002470B7"/>
    <w:rsid w:val="002473D6"/>
    <w:rsid w:val="002474C6"/>
    <w:rsid w:val="002475ED"/>
    <w:rsid w:val="00247AE0"/>
    <w:rsid w:val="00247E50"/>
    <w:rsid w:val="002500C8"/>
    <w:rsid w:val="00250756"/>
    <w:rsid w:val="00250B44"/>
    <w:rsid w:val="00251A5D"/>
    <w:rsid w:val="00251DD6"/>
    <w:rsid w:val="00252272"/>
    <w:rsid w:val="00252562"/>
    <w:rsid w:val="00252D8F"/>
    <w:rsid w:val="00254049"/>
    <w:rsid w:val="002540B3"/>
    <w:rsid w:val="002548F3"/>
    <w:rsid w:val="0025526B"/>
    <w:rsid w:val="00255373"/>
    <w:rsid w:val="00255525"/>
    <w:rsid w:val="00255FB6"/>
    <w:rsid w:val="002562AA"/>
    <w:rsid w:val="00256FC2"/>
    <w:rsid w:val="00257543"/>
    <w:rsid w:val="00261331"/>
    <w:rsid w:val="002617E7"/>
    <w:rsid w:val="00261BCA"/>
    <w:rsid w:val="00262F3B"/>
    <w:rsid w:val="00264228"/>
    <w:rsid w:val="00264334"/>
    <w:rsid w:val="0026456D"/>
    <w:rsid w:val="00264624"/>
    <w:rsid w:val="0026473E"/>
    <w:rsid w:val="00264A17"/>
    <w:rsid w:val="00264FCE"/>
    <w:rsid w:val="002656A2"/>
    <w:rsid w:val="00266214"/>
    <w:rsid w:val="0026622B"/>
    <w:rsid w:val="0026632E"/>
    <w:rsid w:val="00267C83"/>
    <w:rsid w:val="00270136"/>
    <w:rsid w:val="0027042F"/>
    <w:rsid w:val="002705D4"/>
    <w:rsid w:val="00270667"/>
    <w:rsid w:val="0027144F"/>
    <w:rsid w:val="00271813"/>
    <w:rsid w:val="00271F3A"/>
    <w:rsid w:val="00273278"/>
    <w:rsid w:val="002737F4"/>
    <w:rsid w:val="0027389F"/>
    <w:rsid w:val="002740CC"/>
    <w:rsid w:val="002740F8"/>
    <w:rsid w:val="00274DD9"/>
    <w:rsid w:val="00274F3E"/>
    <w:rsid w:val="0027501A"/>
    <w:rsid w:val="00275AE5"/>
    <w:rsid w:val="00276AD9"/>
    <w:rsid w:val="00277D7A"/>
    <w:rsid w:val="002805F5"/>
    <w:rsid w:val="00280751"/>
    <w:rsid w:val="00280E65"/>
    <w:rsid w:val="0028176E"/>
    <w:rsid w:val="00282290"/>
    <w:rsid w:val="0028280A"/>
    <w:rsid w:val="00282AAC"/>
    <w:rsid w:val="002853F1"/>
    <w:rsid w:val="00286ACD"/>
    <w:rsid w:val="00287838"/>
    <w:rsid w:val="00287846"/>
    <w:rsid w:val="00287F99"/>
    <w:rsid w:val="00290082"/>
    <w:rsid w:val="002903F9"/>
    <w:rsid w:val="002907B5"/>
    <w:rsid w:val="00292E30"/>
    <w:rsid w:val="00292EB7"/>
    <w:rsid w:val="00293A4F"/>
    <w:rsid w:val="00293F64"/>
    <w:rsid w:val="00294731"/>
    <w:rsid w:val="00294A5E"/>
    <w:rsid w:val="00294D81"/>
    <w:rsid w:val="00295C27"/>
    <w:rsid w:val="00295F29"/>
    <w:rsid w:val="0029614F"/>
    <w:rsid w:val="00296227"/>
    <w:rsid w:val="002963B1"/>
    <w:rsid w:val="002965A5"/>
    <w:rsid w:val="00296A0B"/>
    <w:rsid w:val="00296F44"/>
    <w:rsid w:val="002971F0"/>
    <w:rsid w:val="0029777D"/>
    <w:rsid w:val="0029798D"/>
    <w:rsid w:val="002A055E"/>
    <w:rsid w:val="002A0BF6"/>
    <w:rsid w:val="002A0F9E"/>
    <w:rsid w:val="002A1D4E"/>
    <w:rsid w:val="002A2632"/>
    <w:rsid w:val="002A2869"/>
    <w:rsid w:val="002A2B81"/>
    <w:rsid w:val="002A30EC"/>
    <w:rsid w:val="002A3614"/>
    <w:rsid w:val="002A3850"/>
    <w:rsid w:val="002A477E"/>
    <w:rsid w:val="002A4C2E"/>
    <w:rsid w:val="002A5FEC"/>
    <w:rsid w:val="002A6286"/>
    <w:rsid w:val="002A62EC"/>
    <w:rsid w:val="002A6B39"/>
    <w:rsid w:val="002A7628"/>
    <w:rsid w:val="002A79E4"/>
    <w:rsid w:val="002A7DC0"/>
    <w:rsid w:val="002A7FE8"/>
    <w:rsid w:val="002B0812"/>
    <w:rsid w:val="002B0A94"/>
    <w:rsid w:val="002B0B20"/>
    <w:rsid w:val="002B1E0D"/>
    <w:rsid w:val="002B1F20"/>
    <w:rsid w:val="002B24D6"/>
    <w:rsid w:val="002B27FA"/>
    <w:rsid w:val="002B2D9B"/>
    <w:rsid w:val="002B37E2"/>
    <w:rsid w:val="002B3C7F"/>
    <w:rsid w:val="002B4A72"/>
    <w:rsid w:val="002B4E10"/>
    <w:rsid w:val="002B50E9"/>
    <w:rsid w:val="002B64BF"/>
    <w:rsid w:val="002B6A97"/>
    <w:rsid w:val="002B6E50"/>
    <w:rsid w:val="002B7005"/>
    <w:rsid w:val="002B72D7"/>
    <w:rsid w:val="002C06AD"/>
    <w:rsid w:val="002C0A44"/>
    <w:rsid w:val="002C0A67"/>
    <w:rsid w:val="002C0C04"/>
    <w:rsid w:val="002C1460"/>
    <w:rsid w:val="002C1D76"/>
    <w:rsid w:val="002C25AB"/>
    <w:rsid w:val="002C2A74"/>
    <w:rsid w:val="002C3388"/>
    <w:rsid w:val="002C3427"/>
    <w:rsid w:val="002C34E8"/>
    <w:rsid w:val="002C41E6"/>
    <w:rsid w:val="002C4346"/>
    <w:rsid w:val="002C5220"/>
    <w:rsid w:val="002C6641"/>
    <w:rsid w:val="002D02B2"/>
    <w:rsid w:val="002D071A"/>
    <w:rsid w:val="002D0ACB"/>
    <w:rsid w:val="002D15AD"/>
    <w:rsid w:val="002D1DF1"/>
    <w:rsid w:val="002D2537"/>
    <w:rsid w:val="002D27F2"/>
    <w:rsid w:val="002D2B13"/>
    <w:rsid w:val="002D3127"/>
    <w:rsid w:val="002D34B2"/>
    <w:rsid w:val="002D38F1"/>
    <w:rsid w:val="002D3B4E"/>
    <w:rsid w:val="002D3BCA"/>
    <w:rsid w:val="002D4472"/>
    <w:rsid w:val="002D48B0"/>
    <w:rsid w:val="002D4966"/>
    <w:rsid w:val="002D4D23"/>
    <w:rsid w:val="002D587B"/>
    <w:rsid w:val="002D5B37"/>
    <w:rsid w:val="002D5DBF"/>
    <w:rsid w:val="002D5E0F"/>
    <w:rsid w:val="002D663C"/>
    <w:rsid w:val="002D6696"/>
    <w:rsid w:val="002D7637"/>
    <w:rsid w:val="002D7C55"/>
    <w:rsid w:val="002E06B4"/>
    <w:rsid w:val="002E07EE"/>
    <w:rsid w:val="002E0FD5"/>
    <w:rsid w:val="002E1273"/>
    <w:rsid w:val="002E15DD"/>
    <w:rsid w:val="002E17F2"/>
    <w:rsid w:val="002E274B"/>
    <w:rsid w:val="002E2D7D"/>
    <w:rsid w:val="002E2DBE"/>
    <w:rsid w:val="002E2DDC"/>
    <w:rsid w:val="002E2EA4"/>
    <w:rsid w:val="002E34A3"/>
    <w:rsid w:val="002E397F"/>
    <w:rsid w:val="002E412B"/>
    <w:rsid w:val="002E4977"/>
    <w:rsid w:val="002E4D4B"/>
    <w:rsid w:val="002E50DD"/>
    <w:rsid w:val="002E5C42"/>
    <w:rsid w:val="002E6945"/>
    <w:rsid w:val="002E6C7D"/>
    <w:rsid w:val="002E7123"/>
    <w:rsid w:val="002E78FB"/>
    <w:rsid w:val="002E7AE2"/>
    <w:rsid w:val="002E7AE5"/>
    <w:rsid w:val="002E7CAE"/>
    <w:rsid w:val="002F0301"/>
    <w:rsid w:val="002F1112"/>
    <w:rsid w:val="002F184F"/>
    <w:rsid w:val="002F189E"/>
    <w:rsid w:val="002F2771"/>
    <w:rsid w:val="002F29A2"/>
    <w:rsid w:val="002F2A55"/>
    <w:rsid w:val="002F37A9"/>
    <w:rsid w:val="002F39A2"/>
    <w:rsid w:val="002F43BA"/>
    <w:rsid w:val="002F5006"/>
    <w:rsid w:val="002F5C64"/>
    <w:rsid w:val="002F61AB"/>
    <w:rsid w:val="002F67E3"/>
    <w:rsid w:val="002F6F28"/>
    <w:rsid w:val="002F7838"/>
    <w:rsid w:val="003008C9"/>
    <w:rsid w:val="003009ED"/>
    <w:rsid w:val="00301139"/>
    <w:rsid w:val="00301CE6"/>
    <w:rsid w:val="0030256B"/>
    <w:rsid w:val="003027C9"/>
    <w:rsid w:val="00302BF8"/>
    <w:rsid w:val="00302F26"/>
    <w:rsid w:val="003043C4"/>
    <w:rsid w:val="0030501F"/>
    <w:rsid w:val="00305BB0"/>
    <w:rsid w:val="003066A2"/>
    <w:rsid w:val="00306849"/>
    <w:rsid w:val="0030691C"/>
    <w:rsid w:val="00306F3E"/>
    <w:rsid w:val="00307BA1"/>
    <w:rsid w:val="00311702"/>
    <w:rsid w:val="00311E82"/>
    <w:rsid w:val="0031224A"/>
    <w:rsid w:val="0031261D"/>
    <w:rsid w:val="003137F9"/>
    <w:rsid w:val="00313B85"/>
    <w:rsid w:val="00313FD6"/>
    <w:rsid w:val="003143BD"/>
    <w:rsid w:val="003146E7"/>
    <w:rsid w:val="00315073"/>
    <w:rsid w:val="00315363"/>
    <w:rsid w:val="0031711C"/>
    <w:rsid w:val="00317A2D"/>
    <w:rsid w:val="003203ED"/>
    <w:rsid w:val="0032100E"/>
    <w:rsid w:val="00321D1D"/>
    <w:rsid w:val="00321D97"/>
    <w:rsid w:val="00321ED3"/>
    <w:rsid w:val="00322A11"/>
    <w:rsid w:val="00322C9F"/>
    <w:rsid w:val="00323967"/>
    <w:rsid w:val="00324D23"/>
    <w:rsid w:val="00324F06"/>
    <w:rsid w:val="003255DA"/>
    <w:rsid w:val="003263D2"/>
    <w:rsid w:val="0032667D"/>
    <w:rsid w:val="00326E36"/>
    <w:rsid w:val="0032731D"/>
    <w:rsid w:val="00327435"/>
    <w:rsid w:val="00331751"/>
    <w:rsid w:val="003318E3"/>
    <w:rsid w:val="00331A4C"/>
    <w:rsid w:val="00331A71"/>
    <w:rsid w:val="00331F27"/>
    <w:rsid w:val="00331F85"/>
    <w:rsid w:val="003324D6"/>
    <w:rsid w:val="003327ED"/>
    <w:rsid w:val="00334062"/>
    <w:rsid w:val="0033426E"/>
    <w:rsid w:val="00334579"/>
    <w:rsid w:val="00334737"/>
    <w:rsid w:val="00334898"/>
    <w:rsid w:val="00334C38"/>
    <w:rsid w:val="00334D5A"/>
    <w:rsid w:val="003354C5"/>
    <w:rsid w:val="00335541"/>
    <w:rsid w:val="00335614"/>
    <w:rsid w:val="0033581B"/>
    <w:rsid w:val="00335858"/>
    <w:rsid w:val="0033588E"/>
    <w:rsid w:val="0033594C"/>
    <w:rsid w:val="003362FA"/>
    <w:rsid w:val="00336BDA"/>
    <w:rsid w:val="00337D29"/>
    <w:rsid w:val="003412BA"/>
    <w:rsid w:val="003416FF"/>
    <w:rsid w:val="003419E1"/>
    <w:rsid w:val="00341E8E"/>
    <w:rsid w:val="0034294A"/>
    <w:rsid w:val="003429D4"/>
    <w:rsid w:val="00342BD7"/>
    <w:rsid w:val="00342D9C"/>
    <w:rsid w:val="00342DF9"/>
    <w:rsid w:val="00342E9F"/>
    <w:rsid w:val="003435B7"/>
    <w:rsid w:val="00344C95"/>
    <w:rsid w:val="003451BC"/>
    <w:rsid w:val="00345345"/>
    <w:rsid w:val="00345E2E"/>
    <w:rsid w:val="00346551"/>
    <w:rsid w:val="00346DB5"/>
    <w:rsid w:val="003477B1"/>
    <w:rsid w:val="0034789B"/>
    <w:rsid w:val="00350E50"/>
    <w:rsid w:val="00351413"/>
    <w:rsid w:val="003517B3"/>
    <w:rsid w:val="003518BD"/>
    <w:rsid w:val="00351BA6"/>
    <w:rsid w:val="00351E2A"/>
    <w:rsid w:val="003521A1"/>
    <w:rsid w:val="003523F2"/>
    <w:rsid w:val="00352436"/>
    <w:rsid w:val="00352620"/>
    <w:rsid w:val="00352639"/>
    <w:rsid w:val="00352919"/>
    <w:rsid w:val="00352B94"/>
    <w:rsid w:val="00352C40"/>
    <w:rsid w:val="00353F49"/>
    <w:rsid w:val="0035437E"/>
    <w:rsid w:val="00354948"/>
    <w:rsid w:val="00357233"/>
    <w:rsid w:val="00357293"/>
    <w:rsid w:val="00357380"/>
    <w:rsid w:val="003602D9"/>
    <w:rsid w:val="003604CE"/>
    <w:rsid w:val="003606C9"/>
    <w:rsid w:val="00361A3A"/>
    <w:rsid w:val="00362C37"/>
    <w:rsid w:val="00364495"/>
    <w:rsid w:val="0036598B"/>
    <w:rsid w:val="003665F9"/>
    <w:rsid w:val="00366750"/>
    <w:rsid w:val="00370360"/>
    <w:rsid w:val="003708D8"/>
    <w:rsid w:val="00370E1C"/>
    <w:rsid w:val="00370E47"/>
    <w:rsid w:val="003716E8"/>
    <w:rsid w:val="00372A62"/>
    <w:rsid w:val="00372A70"/>
    <w:rsid w:val="00372D82"/>
    <w:rsid w:val="00372E99"/>
    <w:rsid w:val="003730A5"/>
    <w:rsid w:val="00373A77"/>
    <w:rsid w:val="00373BF6"/>
    <w:rsid w:val="00374111"/>
    <w:rsid w:val="003742AC"/>
    <w:rsid w:val="00374323"/>
    <w:rsid w:val="00374379"/>
    <w:rsid w:val="003747C8"/>
    <w:rsid w:val="003759A6"/>
    <w:rsid w:val="003763A4"/>
    <w:rsid w:val="003768DC"/>
    <w:rsid w:val="003776B9"/>
    <w:rsid w:val="00377CE1"/>
    <w:rsid w:val="00380D46"/>
    <w:rsid w:val="003813EB"/>
    <w:rsid w:val="00382257"/>
    <w:rsid w:val="003826D0"/>
    <w:rsid w:val="00382BAC"/>
    <w:rsid w:val="00382CEB"/>
    <w:rsid w:val="00383105"/>
    <w:rsid w:val="00383E08"/>
    <w:rsid w:val="00384437"/>
    <w:rsid w:val="0038487E"/>
    <w:rsid w:val="0038502C"/>
    <w:rsid w:val="003851D7"/>
    <w:rsid w:val="00385BF0"/>
    <w:rsid w:val="00386140"/>
    <w:rsid w:val="00386181"/>
    <w:rsid w:val="00386A13"/>
    <w:rsid w:val="00387796"/>
    <w:rsid w:val="00387FB8"/>
    <w:rsid w:val="00390E1E"/>
    <w:rsid w:val="00390FEC"/>
    <w:rsid w:val="00391C0D"/>
    <w:rsid w:val="00391C3D"/>
    <w:rsid w:val="00391E70"/>
    <w:rsid w:val="00392867"/>
    <w:rsid w:val="00392E74"/>
    <w:rsid w:val="0039387A"/>
    <w:rsid w:val="003939FF"/>
    <w:rsid w:val="00393FDF"/>
    <w:rsid w:val="00394A49"/>
    <w:rsid w:val="00395454"/>
    <w:rsid w:val="003965F0"/>
    <w:rsid w:val="0039697C"/>
    <w:rsid w:val="00397339"/>
    <w:rsid w:val="00397924"/>
    <w:rsid w:val="00397C26"/>
    <w:rsid w:val="00397F57"/>
    <w:rsid w:val="003A0541"/>
    <w:rsid w:val="003A0BE1"/>
    <w:rsid w:val="003A17C3"/>
    <w:rsid w:val="003A2223"/>
    <w:rsid w:val="003A22AC"/>
    <w:rsid w:val="003A2A0F"/>
    <w:rsid w:val="003A419E"/>
    <w:rsid w:val="003A45A1"/>
    <w:rsid w:val="003A5B0A"/>
    <w:rsid w:val="003A5C19"/>
    <w:rsid w:val="003A60E9"/>
    <w:rsid w:val="003A63E1"/>
    <w:rsid w:val="003A6AD7"/>
    <w:rsid w:val="003A6BAC"/>
    <w:rsid w:val="003A6E52"/>
    <w:rsid w:val="003A70A4"/>
    <w:rsid w:val="003A747B"/>
    <w:rsid w:val="003A796B"/>
    <w:rsid w:val="003A7EF3"/>
    <w:rsid w:val="003B0BC2"/>
    <w:rsid w:val="003B159C"/>
    <w:rsid w:val="003B2113"/>
    <w:rsid w:val="003B2B3A"/>
    <w:rsid w:val="003B369F"/>
    <w:rsid w:val="003B36A3"/>
    <w:rsid w:val="003B36B7"/>
    <w:rsid w:val="003B3AE4"/>
    <w:rsid w:val="003B418D"/>
    <w:rsid w:val="003B43B5"/>
    <w:rsid w:val="003B4E4B"/>
    <w:rsid w:val="003B5197"/>
    <w:rsid w:val="003B612B"/>
    <w:rsid w:val="003B62C2"/>
    <w:rsid w:val="003B64BB"/>
    <w:rsid w:val="003B654D"/>
    <w:rsid w:val="003B6CEF"/>
    <w:rsid w:val="003B72A7"/>
    <w:rsid w:val="003B7FE5"/>
    <w:rsid w:val="003C071E"/>
    <w:rsid w:val="003C09EE"/>
    <w:rsid w:val="003C0BBA"/>
    <w:rsid w:val="003C11C8"/>
    <w:rsid w:val="003C1FAA"/>
    <w:rsid w:val="003C21C7"/>
    <w:rsid w:val="003C2647"/>
    <w:rsid w:val="003C2702"/>
    <w:rsid w:val="003C35BA"/>
    <w:rsid w:val="003C432D"/>
    <w:rsid w:val="003C493D"/>
    <w:rsid w:val="003C549F"/>
    <w:rsid w:val="003C565C"/>
    <w:rsid w:val="003C643E"/>
    <w:rsid w:val="003C649C"/>
    <w:rsid w:val="003C704D"/>
    <w:rsid w:val="003C70C9"/>
    <w:rsid w:val="003C7806"/>
    <w:rsid w:val="003D027D"/>
    <w:rsid w:val="003D0567"/>
    <w:rsid w:val="003D0C9F"/>
    <w:rsid w:val="003D109F"/>
    <w:rsid w:val="003D1450"/>
    <w:rsid w:val="003D18A6"/>
    <w:rsid w:val="003D2156"/>
    <w:rsid w:val="003D2478"/>
    <w:rsid w:val="003D383E"/>
    <w:rsid w:val="003D3C45"/>
    <w:rsid w:val="003D483A"/>
    <w:rsid w:val="003D56E4"/>
    <w:rsid w:val="003D5B1F"/>
    <w:rsid w:val="003D64B6"/>
    <w:rsid w:val="003D6603"/>
    <w:rsid w:val="003D66B0"/>
    <w:rsid w:val="003D6C05"/>
    <w:rsid w:val="003D7207"/>
    <w:rsid w:val="003D7A83"/>
    <w:rsid w:val="003E0C8E"/>
    <w:rsid w:val="003E15FA"/>
    <w:rsid w:val="003E2A90"/>
    <w:rsid w:val="003E49D0"/>
    <w:rsid w:val="003E4AC4"/>
    <w:rsid w:val="003E55E4"/>
    <w:rsid w:val="003E56C1"/>
    <w:rsid w:val="003E607A"/>
    <w:rsid w:val="003E61B9"/>
    <w:rsid w:val="003E666F"/>
    <w:rsid w:val="003E73BC"/>
    <w:rsid w:val="003E74E3"/>
    <w:rsid w:val="003E7925"/>
    <w:rsid w:val="003E7C69"/>
    <w:rsid w:val="003E7E34"/>
    <w:rsid w:val="003F05C7"/>
    <w:rsid w:val="003F0CB1"/>
    <w:rsid w:val="003F10AA"/>
    <w:rsid w:val="003F13B4"/>
    <w:rsid w:val="003F18CE"/>
    <w:rsid w:val="003F2443"/>
    <w:rsid w:val="003F263B"/>
    <w:rsid w:val="003F2B87"/>
    <w:rsid w:val="003F2CD4"/>
    <w:rsid w:val="003F2DE6"/>
    <w:rsid w:val="003F33C0"/>
    <w:rsid w:val="003F3687"/>
    <w:rsid w:val="003F4155"/>
    <w:rsid w:val="003F4946"/>
    <w:rsid w:val="003F59D3"/>
    <w:rsid w:val="003F6662"/>
    <w:rsid w:val="003F6839"/>
    <w:rsid w:val="003F68C2"/>
    <w:rsid w:val="003F6BBE"/>
    <w:rsid w:val="003F7B74"/>
    <w:rsid w:val="003F7D9C"/>
    <w:rsid w:val="003F7DD7"/>
    <w:rsid w:val="004000E8"/>
    <w:rsid w:val="004001C8"/>
    <w:rsid w:val="004006DB"/>
    <w:rsid w:val="004010E9"/>
    <w:rsid w:val="0040152E"/>
    <w:rsid w:val="004026D9"/>
    <w:rsid w:val="00402E2B"/>
    <w:rsid w:val="00402EEE"/>
    <w:rsid w:val="0040392A"/>
    <w:rsid w:val="00403B06"/>
    <w:rsid w:val="004041D8"/>
    <w:rsid w:val="00405022"/>
    <w:rsid w:val="0040512B"/>
    <w:rsid w:val="004052E5"/>
    <w:rsid w:val="0040541D"/>
    <w:rsid w:val="004058BE"/>
    <w:rsid w:val="00405B53"/>
    <w:rsid w:val="00405CA5"/>
    <w:rsid w:val="00406C91"/>
    <w:rsid w:val="00406D3D"/>
    <w:rsid w:val="00406F86"/>
    <w:rsid w:val="00407A70"/>
    <w:rsid w:val="00407BC3"/>
    <w:rsid w:val="00407CD3"/>
    <w:rsid w:val="00410134"/>
    <w:rsid w:val="00410504"/>
    <w:rsid w:val="00410583"/>
    <w:rsid w:val="00410B72"/>
    <w:rsid w:val="00410F18"/>
    <w:rsid w:val="00411A57"/>
    <w:rsid w:val="00411C39"/>
    <w:rsid w:val="00411E38"/>
    <w:rsid w:val="00411E65"/>
    <w:rsid w:val="0041263E"/>
    <w:rsid w:val="00412FAD"/>
    <w:rsid w:val="00413AAC"/>
    <w:rsid w:val="00413E92"/>
    <w:rsid w:val="0041461E"/>
    <w:rsid w:val="0041505B"/>
    <w:rsid w:val="0041538A"/>
    <w:rsid w:val="00415765"/>
    <w:rsid w:val="004157BA"/>
    <w:rsid w:val="004172C7"/>
    <w:rsid w:val="0041776D"/>
    <w:rsid w:val="00417BCB"/>
    <w:rsid w:val="00417C12"/>
    <w:rsid w:val="0042077B"/>
    <w:rsid w:val="00420DD8"/>
    <w:rsid w:val="00421105"/>
    <w:rsid w:val="004213A2"/>
    <w:rsid w:val="00422125"/>
    <w:rsid w:val="004229E8"/>
    <w:rsid w:val="00422AA4"/>
    <w:rsid w:val="00422DB6"/>
    <w:rsid w:val="00422F50"/>
    <w:rsid w:val="00423192"/>
    <w:rsid w:val="00423581"/>
    <w:rsid w:val="004242F4"/>
    <w:rsid w:val="0042542F"/>
    <w:rsid w:val="004258B9"/>
    <w:rsid w:val="00425FBA"/>
    <w:rsid w:val="004261FF"/>
    <w:rsid w:val="004265EE"/>
    <w:rsid w:val="00426635"/>
    <w:rsid w:val="00426A57"/>
    <w:rsid w:val="00427248"/>
    <w:rsid w:val="004306E4"/>
    <w:rsid w:val="00430869"/>
    <w:rsid w:val="004321E1"/>
    <w:rsid w:val="004323FC"/>
    <w:rsid w:val="00432A89"/>
    <w:rsid w:val="00432BCB"/>
    <w:rsid w:val="00432DDF"/>
    <w:rsid w:val="004335FF"/>
    <w:rsid w:val="00433ACC"/>
    <w:rsid w:val="0043491F"/>
    <w:rsid w:val="00434928"/>
    <w:rsid w:val="00434A81"/>
    <w:rsid w:val="00435078"/>
    <w:rsid w:val="00435AC4"/>
    <w:rsid w:val="00435AEA"/>
    <w:rsid w:val="004360DA"/>
    <w:rsid w:val="00436421"/>
    <w:rsid w:val="0043711A"/>
    <w:rsid w:val="00437447"/>
    <w:rsid w:val="00437C84"/>
    <w:rsid w:val="00440112"/>
    <w:rsid w:val="00440C18"/>
    <w:rsid w:val="00441A7E"/>
    <w:rsid w:val="00441A92"/>
    <w:rsid w:val="00441D2B"/>
    <w:rsid w:val="00442594"/>
    <w:rsid w:val="00442757"/>
    <w:rsid w:val="00442E47"/>
    <w:rsid w:val="004431DC"/>
    <w:rsid w:val="00443234"/>
    <w:rsid w:val="004434AB"/>
    <w:rsid w:val="00443AB0"/>
    <w:rsid w:val="00443D1B"/>
    <w:rsid w:val="00444F56"/>
    <w:rsid w:val="00444FCD"/>
    <w:rsid w:val="004450D7"/>
    <w:rsid w:val="00445E95"/>
    <w:rsid w:val="00446488"/>
    <w:rsid w:val="0044660D"/>
    <w:rsid w:val="00446FAE"/>
    <w:rsid w:val="00450BD8"/>
    <w:rsid w:val="00450FC3"/>
    <w:rsid w:val="00451586"/>
    <w:rsid w:val="004517AA"/>
    <w:rsid w:val="00452495"/>
    <w:rsid w:val="004525B9"/>
    <w:rsid w:val="00452ADE"/>
    <w:rsid w:val="00452CAC"/>
    <w:rsid w:val="00452E3D"/>
    <w:rsid w:val="00454A36"/>
    <w:rsid w:val="00454C57"/>
    <w:rsid w:val="00454FB6"/>
    <w:rsid w:val="004559A1"/>
    <w:rsid w:val="004574C4"/>
    <w:rsid w:val="00457565"/>
    <w:rsid w:val="00457B71"/>
    <w:rsid w:val="00457D20"/>
    <w:rsid w:val="004600E4"/>
    <w:rsid w:val="00460EA0"/>
    <w:rsid w:val="00461142"/>
    <w:rsid w:val="00461D94"/>
    <w:rsid w:val="00462E6D"/>
    <w:rsid w:val="00463957"/>
    <w:rsid w:val="0046588D"/>
    <w:rsid w:val="00465BD3"/>
    <w:rsid w:val="00466112"/>
    <w:rsid w:val="004669E2"/>
    <w:rsid w:val="00466AB3"/>
    <w:rsid w:val="00466D70"/>
    <w:rsid w:val="00466DED"/>
    <w:rsid w:val="00466E62"/>
    <w:rsid w:val="004678AE"/>
    <w:rsid w:val="00470036"/>
    <w:rsid w:val="00470386"/>
    <w:rsid w:val="004704C2"/>
    <w:rsid w:val="0047081B"/>
    <w:rsid w:val="00470C31"/>
    <w:rsid w:val="00471861"/>
    <w:rsid w:val="00471DE0"/>
    <w:rsid w:val="00472777"/>
    <w:rsid w:val="00472A99"/>
    <w:rsid w:val="00472B24"/>
    <w:rsid w:val="00472E4A"/>
    <w:rsid w:val="004734D0"/>
    <w:rsid w:val="0047556B"/>
    <w:rsid w:val="004759BE"/>
    <w:rsid w:val="00475AB1"/>
    <w:rsid w:val="004762D0"/>
    <w:rsid w:val="00476648"/>
    <w:rsid w:val="00477016"/>
    <w:rsid w:val="00477768"/>
    <w:rsid w:val="00480238"/>
    <w:rsid w:val="00480B8F"/>
    <w:rsid w:val="00483FDA"/>
    <w:rsid w:val="00484B0F"/>
    <w:rsid w:val="00484C4E"/>
    <w:rsid w:val="00484C54"/>
    <w:rsid w:val="00484CBE"/>
    <w:rsid w:val="00484FF9"/>
    <w:rsid w:val="004850DB"/>
    <w:rsid w:val="004852BD"/>
    <w:rsid w:val="0048582B"/>
    <w:rsid w:val="004870FD"/>
    <w:rsid w:val="0048735A"/>
    <w:rsid w:val="0048758E"/>
    <w:rsid w:val="00487804"/>
    <w:rsid w:val="00487C2E"/>
    <w:rsid w:val="004900DB"/>
    <w:rsid w:val="00490F7D"/>
    <w:rsid w:val="004921D5"/>
    <w:rsid w:val="00492BC5"/>
    <w:rsid w:val="004934A6"/>
    <w:rsid w:val="00495685"/>
    <w:rsid w:val="004963AE"/>
    <w:rsid w:val="0049648D"/>
    <w:rsid w:val="004964F1"/>
    <w:rsid w:val="00496FC3"/>
    <w:rsid w:val="00497681"/>
    <w:rsid w:val="00497E12"/>
    <w:rsid w:val="004A0190"/>
    <w:rsid w:val="004A056A"/>
    <w:rsid w:val="004A08BF"/>
    <w:rsid w:val="004A0B6B"/>
    <w:rsid w:val="004A0F92"/>
    <w:rsid w:val="004A16BC"/>
    <w:rsid w:val="004A2476"/>
    <w:rsid w:val="004A2B94"/>
    <w:rsid w:val="004A3164"/>
    <w:rsid w:val="004A3210"/>
    <w:rsid w:val="004A39C0"/>
    <w:rsid w:val="004A4332"/>
    <w:rsid w:val="004A4651"/>
    <w:rsid w:val="004A5638"/>
    <w:rsid w:val="004A5CFA"/>
    <w:rsid w:val="004A6BC3"/>
    <w:rsid w:val="004A7A84"/>
    <w:rsid w:val="004B0528"/>
    <w:rsid w:val="004B269D"/>
    <w:rsid w:val="004B2E9E"/>
    <w:rsid w:val="004B3205"/>
    <w:rsid w:val="004B3554"/>
    <w:rsid w:val="004B40D7"/>
    <w:rsid w:val="004B47A7"/>
    <w:rsid w:val="004B4904"/>
    <w:rsid w:val="004B49A7"/>
    <w:rsid w:val="004B4D5C"/>
    <w:rsid w:val="004B5041"/>
    <w:rsid w:val="004B5547"/>
    <w:rsid w:val="004B610F"/>
    <w:rsid w:val="004B6DFD"/>
    <w:rsid w:val="004B6F6A"/>
    <w:rsid w:val="004B7C0C"/>
    <w:rsid w:val="004C00D5"/>
    <w:rsid w:val="004C186A"/>
    <w:rsid w:val="004C1FA1"/>
    <w:rsid w:val="004C224A"/>
    <w:rsid w:val="004C2755"/>
    <w:rsid w:val="004C35E3"/>
    <w:rsid w:val="004C3805"/>
    <w:rsid w:val="004C3806"/>
    <w:rsid w:val="004C3898"/>
    <w:rsid w:val="004C3C02"/>
    <w:rsid w:val="004C3C5C"/>
    <w:rsid w:val="004C3C6F"/>
    <w:rsid w:val="004C6B23"/>
    <w:rsid w:val="004C71D5"/>
    <w:rsid w:val="004C7252"/>
    <w:rsid w:val="004D020D"/>
    <w:rsid w:val="004D0A70"/>
    <w:rsid w:val="004D0D48"/>
    <w:rsid w:val="004D20E7"/>
    <w:rsid w:val="004D36B1"/>
    <w:rsid w:val="004D3BAD"/>
    <w:rsid w:val="004D48AF"/>
    <w:rsid w:val="004D6773"/>
    <w:rsid w:val="004D7762"/>
    <w:rsid w:val="004D7BE0"/>
    <w:rsid w:val="004D7C11"/>
    <w:rsid w:val="004D7EBD"/>
    <w:rsid w:val="004E0D2E"/>
    <w:rsid w:val="004E0E4B"/>
    <w:rsid w:val="004E1D33"/>
    <w:rsid w:val="004E2349"/>
    <w:rsid w:val="004E2680"/>
    <w:rsid w:val="004E28F9"/>
    <w:rsid w:val="004E2FFB"/>
    <w:rsid w:val="004E3376"/>
    <w:rsid w:val="004E381B"/>
    <w:rsid w:val="004E462E"/>
    <w:rsid w:val="004E5108"/>
    <w:rsid w:val="004E5593"/>
    <w:rsid w:val="004E56DC"/>
    <w:rsid w:val="004E60CC"/>
    <w:rsid w:val="004E6181"/>
    <w:rsid w:val="004E6556"/>
    <w:rsid w:val="004E76F4"/>
    <w:rsid w:val="004E7A83"/>
    <w:rsid w:val="004F0210"/>
    <w:rsid w:val="004F0269"/>
    <w:rsid w:val="004F045F"/>
    <w:rsid w:val="004F087A"/>
    <w:rsid w:val="004F0B4E"/>
    <w:rsid w:val="004F0B6C"/>
    <w:rsid w:val="004F1037"/>
    <w:rsid w:val="004F149C"/>
    <w:rsid w:val="004F18A9"/>
    <w:rsid w:val="004F18C7"/>
    <w:rsid w:val="004F1E1D"/>
    <w:rsid w:val="004F2078"/>
    <w:rsid w:val="004F25BF"/>
    <w:rsid w:val="004F288E"/>
    <w:rsid w:val="004F2E44"/>
    <w:rsid w:val="004F3AA4"/>
    <w:rsid w:val="004F49AF"/>
    <w:rsid w:val="004F4DA3"/>
    <w:rsid w:val="004F6827"/>
    <w:rsid w:val="004F7343"/>
    <w:rsid w:val="004F7543"/>
    <w:rsid w:val="005002AA"/>
    <w:rsid w:val="005003C6"/>
    <w:rsid w:val="00501993"/>
    <w:rsid w:val="00502031"/>
    <w:rsid w:val="00502710"/>
    <w:rsid w:val="00502B4C"/>
    <w:rsid w:val="00502FD4"/>
    <w:rsid w:val="005037BE"/>
    <w:rsid w:val="00503E50"/>
    <w:rsid w:val="0050419B"/>
    <w:rsid w:val="005041C9"/>
    <w:rsid w:val="005058F8"/>
    <w:rsid w:val="005062A6"/>
    <w:rsid w:val="00506557"/>
    <w:rsid w:val="0050673F"/>
    <w:rsid w:val="0050677A"/>
    <w:rsid w:val="0050700A"/>
    <w:rsid w:val="00507B2E"/>
    <w:rsid w:val="005108D8"/>
    <w:rsid w:val="00510E36"/>
    <w:rsid w:val="00511360"/>
    <w:rsid w:val="00511381"/>
    <w:rsid w:val="005116F9"/>
    <w:rsid w:val="00512505"/>
    <w:rsid w:val="00512AD5"/>
    <w:rsid w:val="00512F31"/>
    <w:rsid w:val="005143C2"/>
    <w:rsid w:val="00514B48"/>
    <w:rsid w:val="005153A7"/>
    <w:rsid w:val="005155E9"/>
    <w:rsid w:val="005165E4"/>
    <w:rsid w:val="005173E6"/>
    <w:rsid w:val="00517536"/>
    <w:rsid w:val="00517D02"/>
    <w:rsid w:val="00520A75"/>
    <w:rsid w:val="00520A7E"/>
    <w:rsid w:val="00521312"/>
    <w:rsid w:val="00521699"/>
    <w:rsid w:val="005219CF"/>
    <w:rsid w:val="0052213B"/>
    <w:rsid w:val="00522284"/>
    <w:rsid w:val="00523918"/>
    <w:rsid w:val="00523CF7"/>
    <w:rsid w:val="00524471"/>
    <w:rsid w:val="00524849"/>
    <w:rsid w:val="00524939"/>
    <w:rsid w:val="00526671"/>
    <w:rsid w:val="0052724D"/>
    <w:rsid w:val="005275CF"/>
    <w:rsid w:val="0052760F"/>
    <w:rsid w:val="0052795F"/>
    <w:rsid w:val="00527E0C"/>
    <w:rsid w:val="00527F7B"/>
    <w:rsid w:val="00530441"/>
    <w:rsid w:val="0053121F"/>
    <w:rsid w:val="005312CE"/>
    <w:rsid w:val="005313D7"/>
    <w:rsid w:val="0053303F"/>
    <w:rsid w:val="005335BE"/>
    <w:rsid w:val="00533A22"/>
    <w:rsid w:val="005344EF"/>
    <w:rsid w:val="00534B59"/>
    <w:rsid w:val="00535461"/>
    <w:rsid w:val="005354A9"/>
    <w:rsid w:val="00535CCD"/>
    <w:rsid w:val="00535CFD"/>
    <w:rsid w:val="00535D1B"/>
    <w:rsid w:val="00536498"/>
    <w:rsid w:val="005364AC"/>
    <w:rsid w:val="00536759"/>
    <w:rsid w:val="00536D88"/>
    <w:rsid w:val="00537631"/>
    <w:rsid w:val="005379F2"/>
    <w:rsid w:val="00537BFF"/>
    <w:rsid w:val="00537C62"/>
    <w:rsid w:val="00537D72"/>
    <w:rsid w:val="00540D6C"/>
    <w:rsid w:val="00541414"/>
    <w:rsid w:val="005418DB"/>
    <w:rsid w:val="00541A2A"/>
    <w:rsid w:val="0054219C"/>
    <w:rsid w:val="005427B9"/>
    <w:rsid w:val="005432F3"/>
    <w:rsid w:val="00543843"/>
    <w:rsid w:val="00545202"/>
    <w:rsid w:val="0054525A"/>
    <w:rsid w:val="005455A1"/>
    <w:rsid w:val="005457F8"/>
    <w:rsid w:val="00545999"/>
    <w:rsid w:val="00546430"/>
    <w:rsid w:val="00546970"/>
    <w:rsid w:val="005469E4"/>
    <w:rsid w:val="00547FF7"/>
    <w:rsid w:val="005503B9"/>
    <w:rsid w:val="005523B8"/>
    <w:rsid w:val="00552C75"/>
    <w:rsid w:val="00553827"/>
    <w:rsid w:val="00554219"/>
    <w:rsid w:val="00554448"/>
    <w:rsid w:val="005544F7"/>
    <w:rsid w:val="00554601"/>
    <w:rsid w:val="005548DD"/>
    <w:rsid w:val="00554E19"/>
    <w:rsid w:val="0055657D"/>
    <w:rsid w:val="00556E8A"/>
    <w:rsid w:val="005600A7"/>
    <w:rsid w:val="0056035E"/>
    <w:rsid w:val="005606D0"/>
    <w:rsid w:val="0056121F"/>
    <w:rsid w:val="00561B23"/>
    <w:rsid w:val="00562155"/>
    <w:rsid w:val="005622C5"/>
    <w:rsid w:val="00563265"/>
    <w:rsid w:val="00564356"/>
    <w:rsid w:val="005649F0"/>
    <w:rsid w:val="00564EC5"/>
    <w:rsid w:val="00566195"/>
    <w:rsid w:val="005678DC"/>
    <w:rsid w:val="00567C01"/>
    <w:rsid w:val="005709D0"/>
    <w:rsid w:val="00570D26"/>
    <w:rsid w:val="005719C7"/>
    <w:rsid w:val="00571CA4"/>
    <w:rsid w:val="00571DBB"/>
    <w:rsid w:val="00571FC4"/>
    <w:rsid w:val="0057201A"/>
    <w:rsid w:val="00572457"/>
    <w:rsid w:val="00572505"/>
    <w:rsid w:val="005733A2"/>
    <w:rsid w:val="00573C68"/>
    <w:rsid w:val="00573E85"/>
    <w:rsid w:val="0057578F"/>
    <w:rsid w:val="005757D0"/>
    <w:rsid w:val="00575DA9"/>
    <w:rsid w:val="005762D7"/>
    <w:rsid w:val="00576589"/>
    <w:rsid w:val="0057711C"/>
    <w:rsid w:val="005774F5"/>
    <w:rsid w:val="005821D7"/>
    <w:rsid w:val="00582413"/>
    <w:rsid w:val="00582809"/>
    <w:rsid w:val="005834A7"/>
    <w:rsid w:val="00583A10"/>
    <w:rsid w:val="00584AA3"/>
    <w:rsid w:val="005876F4"/>
    <w:rsid w:val="00587874"/>
    <w:rsid w:val="0058798C"/>
    <w:rsid w:val="00587BD2"/>
    <w:rsid w:val="00587CF3"/>
    <w:rsid w:val="005900FA"/>
    <w:rsid w:val="005904F2"/>
    <w:rsid w:val="005919A6"/>
    <w:rsid w:val="005923F7"/>
    <w:rsid w:val="005935A4"/>
    <w:rsid w:val="005948C2"/>
    <w:rsid w:val="00594B10"/>
    <w:rsid w:val="00594B5F"/>
    <w:rsid w:val="00594ED9"/>
    <w:rsid w:val="00595DCA"/>
    <w:rsid w:val="0059705B"/>
    <w:rsid w:val="00597196"/>
    <w:rsid w:val="0059779B"/>
    <w:rsid w:val="005A02C4"/>
    <w:rsid w:val="005A0FF9"/>
    <w:rsid w:val="005A209A"/>
    <w:rsid w:val="005A231F"/>
    <w:rsid w:val="005A2378"/>
    <w:rsid w:val="005A2C84"/>
    <w:rsid w:val="005A32F7"/>
    <w:rsid w:val="005A37CE"/>
    <w:rsid w:val="005A387A"/>
    <w:rsid w:val="005A4460"/>
    <w:rsid w:val="005A4C5A"/>
    <w:rsid w:val="005A53A6"/>
    <w:rsid w:val="005A5E01"/>
    <w:rsid w:val="005A5EDA"/>
    <w:rsid w:val="005A662D"/>
    <w:rsid w:val="005A6B5C"/>
    <w:rsid w:val="005A6C47"/>
    <w:rsid w:val="005A6CFA"/>
    <w:rsid w:val="005A7BF9"/>
    <w:rsid w:val="005B0A0E"/>
    <w:rsid w:val="005B0F28"/>
    <w:rsid w:val="005B0F60"/>
    <w:rsid w:val="005B1409"/>
    <w:rsid w:val="005B1F66"/>
    <w:rsid w:val="005B20C9"/>
    <w:rsid w:val="005B2530"/>
    <w:rsid w:val="005B287A"/>
    <w:rsid w:val="005B2C95"/>
    <w:rsid w:val="005B35D7"/>
    <w:rsid w:val="005B392A"/>
    <w:rsid w:val="005B3AA3"/>
    <w:rsid w:val="005B3E67"/>
    <w:rsid w:val="005B51D0"/>
    <w:rsid w:val="005B52A6"/>
    <w:rsid w:val="005B543A"/>
    <w:rsid w:val="005B5E3E"/>
    <w:rsid w:val="005B60D7"/>
    <w:rsid w:val="005B666D"/>
    <w:rsid w:val="005B6723"/>
    <w:rsid w:val="005B6EC8"/>
    <w:rsid w:val="005B6F83"/>
    <w:rsid w:val="005B7823"/>
    <w:rsid w:val="005B7AF0"/>
    <w:rsid w:val="005B7E8D"/>
    <w:rsid w:val="005C108E"/>
    <w:rsid w:val="005C1FB0"/>
    <w:rsid w:val="005C3BA2"/>
    <w:rsid w:val="005C3D76"/>
    <w:rsid w:val="005C434B"/>
    <w:rsid w:val="005C4446"/>
    <w:rsid w:val="005C4757"/>
    <w:rsid w:val="005C6E2F"/>
    <w:rsid w:val="005C74FB"/>
    <w:rsid w:val="005C79A8"/>
    <w:rsid w:val="005D0CEA"/>
    <w:rsid w:val="005D1602"/>
    <w:rsid w:val="005D1C40"/>
    <w:rsid w:val="005D2A47"/>
    <w:rsid w:val="005D37EB"/>
    <w:rsid w:val="005D3AE8"/>
    <w:rsid w:val="005D4347"/>
    <w:rsid w:val="005D4DB6"/>
    <w:rsid w:val="005D59D8"/>
    <w:rsid w:val="005D675B"/>
    <w:rsid w:val="005D6ED8"/>
    <w:rsid w:val="005D72FE"/>
    <w:rsid w:val="005D769D"/>
    <w:rsid w:val="005D79E7"/>
    <w:rsid w:val="005E0C60"/>
    <w:rsid w:val="005E11EA"/>
    <w:rsid w:val="005E240D"/>
    <w:rsid w:val="005E257A"/>
    <w:rsid w:val="005E2E2B"/>
    <w:rsid w:val="005E377F"/>
    <w:rsid w:val="005E385F"/>
    <w:rsid w:val="005E3C48"/>
    <w:rsid w:val="005E3E81"/>
    <w:rsid w:val="005E4B1C"/>
    <w:rsid w:val="005E5467"/>
    <w:rsid w:val="005E55B2"/>
    <w:rsid w:val="005E57CB"/>
    <w:rsid w:val="005E5B81"/>
    <w:rsid w:val="005E62BA"/>
    <w:rsid w:val="005E653B"/>
    <w:rsid w:val="005E682E"/>
    <w:rsid w:val="005E7051"/>
    <w:rsid w:val="005E7468"/>
    <w:rsid w:val="005E78AD"/>
    <w:rsid w:val="005F0F8D"/>
    <w:rsid w:val="005F11FE"/>
    <w:rsid w:val="005F176F"/>
    <w:rsid w:val="005F2B29"/>
    <w:rsid w:val="005F2CB1"/>
    <w:rsid w:val="005F2DDC"/>
    <w:rsid w:val="005F3025"/>
    <w:rsid w:val="005F34C0"/>
    <w:rsid w:val="005F518E"/>
    <w:rsid w:val="005F618C"/>
    <w:rsid w:val="005F632C"/>
    <w:rsid w:val="005F6C3C"/>
    <w:rsid w:val="005F70BD"/>
    <w:rsid w:val="005F717F"/>
    <w:rsid w:val="005F7B28"/>
    <w:rsid w:val="005F7FDA"/>
    <w:rsid w:val="0060128D"/>
    <w:rsid w:val="00601520"/>
    <w:rsid w:val="006018F4"/>
    <w:rsid w:val="006022AE"/>
    <w:rsid w:val="006023CE"/>
    <w:rsid w:val="0060283C"/>
    <w:rsid w:val="00602C9F"/>
    <w:rsid w:val="0060313F"/>
    <w:rsid w:val="00603C25"/>
    <w:rsid w:val="006049B0"/>
    <w:rsid w:val="00604C48"/>
    <w:rsid w:val="00604F14"/>
    <w:rsid w:val="0060502B"/>
    <w:rsid w:val="00606E78"/>
    <w:rsid w:val="00607E14"/>
    <w:rsid w:val="006102E1"/>
    <w:rsid w:val="00610CE3"/>
    <w:rsid w:val="006113DC"/>
    <w:rsid w:val="00611B83"/>
    <w:rsid w:val="00612663"/>
    <w:rsid w:val="00613257"/>
    <w:rsid w:val="00613AE0"/>
    <w:rsid w:val="00614150"/>
    <w:rsid w:val="0061438F"/>
    <w:rsid w:val="00614685"/>
    <w:rsid w:val="006148BB"/>
    <w:rsid w:val="00614E32"/>
    <w:rsid w:val="00615001"/>
    <w:rsid w:val="00615FDE"/>
    <w:rsid w:val="006166EC"/>
    <w:rsid w:val="00616BBC"/>
    <w:rsid w:val="00617980"/>
    <w:rsid w:val="00617F1D"/>
    <w:rsid w:val="006207CF"/>
    <w:rsid w:val="006209E0"/>
    <w:rsid w:val="00620A71"/>
    <w:rsid w:val="00620AC3"/>
    <w:rsid w:val="00620D80"/>
    <w:rsid w:val="006210F7"/>
    <w:rsid w:val="00621444"/>
    <w:rsid w:val="00621707"/>
    <w:rsid w:val="00622775"/>
    <w:rsid w:val="00622C27"/>
    <w:rsid w:val="00622EF4"/>
    <w:rsid w:val="00622F12"/>
    <w:rsid w:val="006234A6"/>
    <w:rsid w:val="006235DF"/>
    <w:rsid w:val="00623D1B"/>
    <w:rsid w:val="006242F0"/>
    <w:rsid w:val="00624A18"/>
    <w:rsid w:val="00624A69"/>
    <w:rsid w:val="0062590C"/>
    <w:rsid w:val="006264EF"/>
    <w:rsid w:val="00626984"/>
    <w:rsid w:val="00627B1D"/>
    <w:rsid w:val="00630001"/>
    <w:rsid w:val="006307E9"/>
    <w:rsid w:val="00630CDF"/>
    <w:rsid w:val="00630F48"/>
    <w:rsid w:val="006311B3"/>
    <w:rsid w:val="00631372"/>
    <w:rsid w:val="0063141A"/>
    <w:rsid w:val="00631918"/>
    <w:rsid w:val="0063284C"/>
    <w:rsid w:val="00632DD6"/>
    <w:rsid w:val="00632E5A"/>
    <w:rsid w:val="006341C3"/>
    <w:rsid w:val="006346CA"/>
    <w:rsid w:val="00634D63"/>
    <w:rsid w:val="00634D7E"/>
    <w:rsid w:val="00635F58"/>
    <w:rsid w:val="00636183"/>
    <w:rsid w:val="00636398"/>
    <w:rsid w:val="006366FE"/>
    <w:rsid w:val="006368D3"/>
    <w:rsid w:val="00636BE0"/>
    <w:rsid w:val="00636EA5"/>
    <w:rsid w:val="0063743D"/>
    <w:rsid w:val="006377EC"/>
    <w:rsid w:val="00637C8D"/>
    <w:rsid w:val="006414C8"/>
    <w:rsid w:val="0064151F"/>
    <w:rsid w:val="00641533"/>
    <w:rsid w:val="006416AB"/>
    <w:rsid w:val="006417CB"/>
    <w:rsid w:val="0064193A"/>
    <w:rsid w:val="0064208D"/>
    <w:rsid w:val="006429E9"/>
    <w:rsid w:val="00642AE8"/>
    <w:rsid w:val="00642C5A"/>
    <w:rsid w:val="00643475"/>
    <w:rsid w:val="006435B6"/>
    <w:rsid w:val="0064396A"/>
    <w:rsid w:val="006442B4"/>
    <w:rsid w:val="00644774"/>
    <w:rsid w:val="00645392"/>
    <w:rsid w:val="0064569A"/>
    <w:rsid w:val="006459CC"/>
    <w:rsid w:val="00645E71"/>
    <w:rsid w:val="0064600A"/>
    <w:rsid w:val="0064624E"/>
    <w:rsid w:val="00646356"/>
    <w:rsid w:val="00646DE0"/>
    <w:rsid w:val="006476C7"/>
    <w:rsid w:val="00647E98"/>
    <w:rsid w:val="00650168"/>
    <w:rsid w:val="00650598"/>
    <w:rsid w:val="006508DB"/>
    <w:rsid w:val="00650AB9"/>
    <w:rsid w:val="006516A8"/>
    <w:rsid w:val="00651B59"/>
    <w:rsid w:val="00652ECB"/>
    <w:rsid w:val="00653B27"/>
    <w:rsid w:val="006540B7"/>
    <w:rsid w:val="0065453B"/>
    <w:rsid w:val="006545E7"/>
    <w:rsid w:val="00654CDE"/>
    <w:rsid w:val="00655733"/>
    <w:rsid w:val="00655825"/>
    <w:rsid w:val="00655868"/>
    <w:rsid w:val="00655ACD"/>
    <w:rsid w:val="00655F99"/>
    <w:rsid w:val="0065649A"/>
    <w:rsid w:val="00656779"/>
    <w:rsid w:val="00656A92"/>
    <w:rsid w:val="00656D99"/>
    <w:rsid w:val="00656DDE"/>
    <w:rsid w:val="0065775C"/>
    <w:rsid w:val="00657AD3"/>
    <w:rsid w:val="0066011D"/>
    <w:rsid w:val="006605B2"/>
    <w:rsid w:val="006607C0"/>
    <w:rsid w:val="00660FE7"/>
    <w:rsid w:val="006613A6"/>
    <w:rsid w:val="00661D24"/>
    <w:rsid w:val="006622FB"/>
    <w:rsid w:val="006627A2"/>
    <w:rsid w:val="006627D5"/>
    <w:rsid w:val="00662FEE"/>
    <w:rsid w:val="00662FF6"/>
    <w:rsid w:val="006634E6"/>
    <w:rsid w:val="00665075"/>
    <w:rsid w:val="006655EE"/>
    <w:rsid w:val="006656B8"/>
    <w:rsid w:val="00665C42"/>
    <w:rsid w:val="00665DA6"/>
    <w:rsid w:val="00666641"/>
    <w:rsid w:val="00666DEB"/>
    <w:rsid w:val="00667EE7"/>
    <w:rsid w:val="00670286"/>
    <w:rsid w:val="00670922"/>
    <w:rsid w:val="00670936"/>
    <w:rsid w:val="00670BE1"/>
    <w:rsid w:val="006711C4"/>
    <w:rsid w:val="00671850"/>
    <w:rsid w:val="00671C32"/>
    <w:rsid w:val="00672094"/>
    <w:rsid w:val="0067218F"/>
    <w:rsid w:val="00673011"/>
    <w:rsid w:val="006738B9"/>
    <w:rsid w:val="00673935"/>
    <w:rsid w:val="00673C35"/>
    <w:rsid w:val="006741F2"/>
    <w:rsid w:val="00674444"/>
    <w:rsid w:val="006748AF"/>
    <w:rsid w:val="00674B61"/>
    <w:rsid w:val="00674CC3"/>
    <w:rsid w:val="00675C72"/>
    <w:rsid w:val="006771F9"/>
    <w:rsid w:val="0067722E"/>
    <w:rsid w:val="006776D7"/>
    <w:rsid w:val="006777E7"/>
    <w:rsid w:val="006778E9"/>
    <w:rsid w:val="0068012C"/>
    <w:rsid w:val="006805A3"/>
    <w:rsid w:val="006809F1"/>
    <w:rsid w:val="00681003"/>
    <w:rsid w:val="006817C9"/>
    <w:rsid w:val="0068271F"/>
    <w:rsid w:val="0068320A"/>
    <w:rsid w:val="00683393"/>
    <w:rsid w:val="00683A64"/>
    <w:rsid w:val="00683ECE"/>
    <w:rsid w:val="00684B4D"/>
    <w:rsid w:val="00684D72"/>
    <w:rsid w:val="0068573C"/>
    <w:rsid w:val="00685EF9"/>
    <w:rsid w:val="00685F0C"/>
    <w:rsid w:val="006866A3"/>
    <w:rsid w:val="006868B0"/>
    <w:rsid w:val="00687102"/>
    <w:rsid w:val="006874FA"/>
    <w:rsid w:val="00690A5A"/>
    <w:rsid w:val="006911CB"/>
    <w:rsid w:val="00691726"/>
    <w:rsid w:val="00692C6C"/>
    <w:rsid w:val="00692CCA"/>
    <w:rsid w:val="00693540"/>
    <w:rsid w:val="006939A5"/>
    <w:rsid w:val="00693DF9"/>
    <w:rsid w:val="006949E5"/>
    <w:rsid w:val="00694F16"/>
    <w:rsid w:val="00695FC2"/>
    <w:rsid w:val="00696229"/>
    <w:rsid w:val="00696470"/>
    <w:rsid w:val="00696949"/>
    <w:rsid w:val="00697052"/>
    <w:rsid w:val="00697599"/>
    <w:rsid w:val="00697D93"/>
    <w:rsid w:val="00697E21"/>
    <w:rsid w:val="006A0B8F"/>
    <w:rsid w:val="006A105A"/>
    <w:rsid w:val="006A1589"/>
    <w:rsid w:val="006A173A"/>
    <w:rsid w:val="006A2199"/>
    <w:rsid w:val="006A2A05"/>
    <w:rsid w:val="006A2EFF"/>
    <w:rsid w:val="006A30BE"/>
    <w:rsid w:val="006A33A2"/>
    <w:rsid w:val="006A44B7"/>
    <w:rsid w:val="006A46FB"/>
    <w:rsid w:val="006A5537"/>
    <w:rsid w:val="006A5E28"/>
    <w:rsid w:val="006A5E63"/>
    <w:rsid w:val="006A62A7"/>
    <w:rsid w:val="006A697B"/>
    <w:rsid w:val="006A6BC4"/>
    <w:rsid w:val="006A6BD7"/>
    <w:rsid w:val="006A6C91"/>
    <w:rsid w:val="006A7AFF"/>
    <w:rsid w:val="006A7BB0"/>
    <w:rsid w:val="006A7D1A"/>
    <w:rsid w:val="006A7E68"/>
    <w:rsid w:val="006B0871"/>
    <w:rsid w:val="006B1816"/>
    <w:rsid w:val="006B2099"/>
    <w:rsid w:val="006B2ECA"/>
    <w:rsid w:val="006B3115"/>
    <w:rsid w:val="006B374E"/>
    <w:rsid w:val="006B3C8D"/>
    <w:rsid w:val="006B3D11"/>
    <w:rsid w:val="006B50CF"/>
    <w:rsid w:val="006B5AB5"/>
    <w:rsid w:val="006B5C7F"/>
    <w:rsid w:val="006B5E50"/>
    <w:rsid w:val="006B6153"/>
    <w:rsid w:val="006B721D"/>
    <w:rsid w:val="006B7832"/>
    <w:rsid w:val="006B7B61"/>
    <w:rsid w:val="006C030D"/>
    <w:rsid w:val="006C03B8"/>
    <w:rsid w:val="006C085E"/>
    <w:rsid w:val="006C0AC7"/>
    <w:rsid w:val="006C0E9B"/>
    <w:rsid w:val="006C14B4"/>
    <w:rsid w:val="006C1F9E"/>
    <w:rsid w:val="006C26F8"/>
    <w:rsid w:val="006C27EB"/>
    <w:rsid w:val="006C3089"/>
    <w:rsid w:val="006C30FD"/>
    <w:rsid w:val="006C3311"/>
    <w:rsid w:val="006C343C"/>
    <w:rsid w:val="006C3626"/>
    <w:rsid w:val="006C3B79"/>
    <w:rsid w:val="006C3F47"/>
    <w:rsid w:val="006C4B22"/>
    <w:rsid w:val="006C5EC9"/>
    <w:rsid w:val="006C6059"/>
    <w:rsid w:val="006C61F0"/>
    <w:rsid w:val="006C63E7"/>
    <w:rsid w:val="006C68A3"/>
    <w:rsid w:val="006C701B"/>
    <w:rsid w:val="006C718B"/>
    <w:rsid w:val="006C7522"/>
    <w:rsid w:val="006C7DF8"/>
    <w:rsid w:val="006D0354"/>
    <w:rsid w:val="006D0BDF"/>
    <w:rsid w:val="006D1332"/>
    <w:rsid w:val="006D1447"/>
    <w:rsid w:val="006D165F"/>
    <w:rsid w:val="006D2B8B"/>
    <w:rsid w:val="006D2E22"/>
    <w:rsid w:val="006D3FA7"/>
    <w:rsid w:val="006D3FB7"/>
    <w:rsid w:val="006D40D6"/>
    <w:rsid w:val="006D45A4"/>
    <w:rsid w:val="006D514D"/>
    <w:rsid w:val="006D539E"/>
    <w:rsid w:val="006D5A23"/>
    <w:rsid w:val="006D5E44"/>
    <w:rsid w:val="006D6F08"/>
    <w:rsid w:val="006D7429"/>
    <w:rsid w:val="006D7731"/>
    <w:rsid w:val="006D7ECF"/>
    <w:rsid w:val="006E051E"/>
    <w:rsid w:val="006E062C"/>
    <w:rsid w:val="006E0A0A"/>
    <w:rsid w:val="006E11E9"/>
    <w:rsid w:val="006E1BC3"/>
    <w:rsid w:val="006E1C82"/>
    <w:rsid w:val="006E23D0"/>
    <w:rsid w:val="006E259E"/>
    <w:rsid w:val="006E28B7"/>
    <w:rsid w:val="006E2A9B"/>
    <w:rsid w:val="006E3247"/>
    <w:rsid w:val="006E3310"/>
    <w:rsid w:val="006E3633"/>
    <w:rsid w:val="006E4CEA"/>
    <w:rsid w:val="006E4E39"/>
    <w:rsid w:val="006E518F"/>
    <w:rsid w:val="006E565E"/>
    <w:rsid w:val="006E673D"/>
    <w:rsid w:val="006E686A"/>
    <w:rsid w:val="006E68AF"/>
    <w:rsid w:val="006E6D32"/>
    <w:rsid w:val="006E6E05"/>
    <w:rsid w:val="006E7CC1"/>
    <w:rsid w:val="006E7D3B"/>
    <w:rsid w:val="006F00D0"/>
    <w:rsid w:val="006F15BD"/>
    <w:rsid w:val="006F1B70"/>
    <w:rsid w:val="006F1E5B"/>
    <w:rsid w:val="006F2704"/>
    <w:rsid w:val="006F2EC8"/>
    <w:rsid w:val="006F341D"/>
    <w:rsid w:val="006F3867"/>
    <w:rsid w:val="006F3A78"/>
    <w:rsid w:val="006F3CDE"/>
    <w:rsid w:val="006F5636"/>
    <w:rsid w:val="006F563A"/>
    <w:rsid w:val="006F569B"/>
    <w:rsid w:val="006F58D4"/>
    <w:rsid w:val="006F6582"/>
    <w:rsid w:val="006F6901"/>
    <w:rsid w:val="006F7A41"/>
    <w:rsid w:val="006F7BC5"/>
    <w:rsid w:val="007003AB"/>
    <w:rsid w:val="00700501"/>
    <w:rsid w:val="00700574"/>
    <w:rsid w:val="0070067F"/>
    <w:rsid w:val="007010C0"/>
    <w:rsid w:val="007010FF"/>
    <w:rsid w:val="0070201D"/>
    <w:rsid w:val="00702096"/>
    <w:rsid w:val="007023AC"/>
    <w:rsid w:val="00702480"/>
    <w:rsid w:val="0070262B"/>
    <w:rsid w:val="00703416"/>
    <w:rsid w:val="0070346E"/>
    <w:rsid w:val="00704CF9"/>
    <w:rsid w:val="00704EDB"/>
    <w:rsid w:val="00705C77"/>
    <w:rsid w:val="00706101"/>
    <w:rsid w:val="00707072"/>
    <w:rsid w:val="007072AD"/>
    <w:rsid w:val="00707696"/>
    <w:rsid w:val="00707B8C"/>
    <w:rsid w:val="00707D61"/>
    <w:rsid w:val="00710898"/>
    <w:rsid w:val="00710C7D"/>
    <w:rsid w:val="007116A4"/>
    <w:rsid w:val="00711AB8"/>
    <w:rsid w:val="00712287"/>
    <w:rsid w:val="00712321"/>
    <w:rsid w:val="00712772"/>
    <w:rsid w:val="00713AF6"/>
    <w:rsid w:val="00713BE8"/>
    <w:rsid w:val="0071488C"/>
    <w:rsid w:val="007148D3"/>
    <w:rsid w:val="0071511F"/>
    <w:rsid w:val="00715412"/>
    <w:rsid w:val="00715508"/>
    <w:rsid w:val="00715B9A"/>
    <w:rsid w:val="00715C4F"/>
    <w:rsid w:val="00716693"/>
    <w:rsid w:val="00716D80"/>
    <w:rsid w:val="00717472"/>
    <w:rsid w:val="00717923"/>
    <w:rsid w:val="0072024A"/>
    <w:rsid w:val="00722266"/>
    <w:rsid w:val="0072304C"/>
    <w:rsid w:val="0072405E"/>
    <w:rsid w:val="00725014"/>
    <w:rsid w:val="007251E7"/>
    <w:rsid w:val="007252F4"/>
    <w:rsid w:val="007256BD"/>
    <w:rsid w:val="007257D0"/>
    <w:rsid w:val="0072586F"/>
    <w:rsid w:val="00725C84"/>
    <w:rsid w:val="00725D8D"/>
    <w:rsid w:val="00726A8A"/>
    <w:rsid w:val="00726EA6"/>
    <w:rsid w:val="00726FEA"/>
    <w:rsid w:val="00727208"/>
    <w:rsid w:val="00727680"/>
    <w:rsid w:val="00730552"/>
    <w:rsid w:val="00730A40"/>
    <w:rsid w:val="00731092"/>
    <w:rsid w:val="0073133E"/>
    <w:rsid w:val="00732B4E"/>
    <w:rsid w:val="00732F42"/>
    <w:rsid w:val="007338B3"/>
    <w:rsid w:val="0073453E"/>
    <w:rsid w:val="007348B1"/>
    <w:rsid w:val="00734E29"/>
    <w:rsid w:val="00734EB9"/>
    <w:rsid w:val="007352A0"/>
    <w:rsid w:val="00735A32"/>
    <w:rsid w:val="007362A6"/>
    <w:rsid w:val="0073685C"/>
    <w:rsid w:val="00736D7D"/>
    <w:rsid w:val="007370D2"/>
    <w:rsid w:val="00737260"/>
    <w:rsid w:val="00740A41"/>
    <w:rsid w:val="00740E58"/>
    <w:rsid w:val="00740E6D"/>
    <w:rsid w:val="00741F8E"/>
    <w:rsid w:val="007421E2"/>
    <w:rsid w:val="007425D4"/>
    <w:rsid w:val="00742C3F"/>
    <w:rsid w:val="00743041"/>
    <w:rsid w:val="00743F9B"/>
    <w:rsid w:val="007443FB"/>
    <w:rsid w:val="007445A0"/>
    <w:rsid w:val="0074524B"/>
    <w:rsid w:val="0074536E"/>
    <w:rsid w:val="00745737"/>
    <w:rsid w:val="00746BE5"/>
    <w:rsid w:val="00746C9D"/>
    <w:rsid w:val="007479CB"/>
    <w:rsid w:val="00747D44"/>
    <w:rsid w:val="00747D8B"/>
    <w:rsid w:val="00747F40"/>
    <w:rsid w:val="007506B5"/>
    <w:rsid w:val="00750D93"/>
    <w:rsid w:val="00751228"/>
    <w:rsid w:val="007513CF"/>
    <w:rsid w:val="00751A5A"/>
    <w:rsid w:val="00752407"/>
    <w:rsid w:val="00752FB9"/>
    <w:rsid w:val="00753A7F"/>
    <w:rsid w:val="00753D70"/>
    <w:rsid w:val="007541F0"/>
    <w:rsid w:val="00754867"/>
    <w:rsid w:val="00754BC6"/>
    <w:rsid w:val="00754D76"/>
    <w:rsid w:val="007554A7"/>
    <w:rsid w:val="00755E39"/>
    <w:rsid w:val="00756064"/>
    <w:rsid w:val="00756408"/>
    <w:rsid w:val="007571E1"/>
    <w:rsid w:val="00757A16"/>
    <w:rsid w:val="00757C92"/>
    <w:rsid w:val="007604B2"/>
    <w:rsid w:val="007610D9"/>
    <w:rsid w:val="007613EB"/>
    <w:rsid w:val="00761A06"/>
    <w:rsid w:val="00762686"/>
    <w:rsid w:val="00764082"/>
    <w:rsid w:val="007642BD"/>
    <w:rsid w:val="007645E8"/>
    <w:rsid w:val="00764691"/>
    <w:rsid w:val="007647DD"/>
    <w:rsid w:val="00764A35"/>
    <w:rsid w:val="00764E62"/>
    <w:rsid w:val="00765281"/>
    <w:rsid w:val="00766BAD"/>
    <w:rsid w:val="00767390"/>
    <w:rsid w:val="00770357"/>
    <w:rsid w:val="007703A4"/>
    <w:rsid w:val="00770E09"/>
    <w:rsid w:val="00771271"/>
    <w:rsid w:val="007717DA"/>
    <w:rsid w:val="00771AC3"/>
    <w:rsid w:val="007720B1"/>
    <w:rsid w:val="007728A0"/>
    <w:rsid w:val="007729A2"/>
    <w:rsid w:val="00772B8E"/>
    <w:rsid w:val="00772C7B"/>
    <w:rsid w:val="00772FD7"/>
    <w:rsid w:val="00773A12"/>
    <w:rsid w:val="00773EF4"/>
    <w:rsid w:val="00775335"/>
    <w:rsid w:val="007754E4"/>
    <w:rsid w:val="00775519"/>
    <w:rsid w:val="007755F2"/>
    <w:rsid w:val="0077656F"/>
    <w:rsid w:val="00776605"/>
    <w:rsid w:val="00776971"/>
    <w:rsid w:val="00776F20"/>
    <w:rsid w:val="00777F25"/>
    <w:rsid w:val="00780A80"/>
    <w:rsid w:val="007815D0"/>
    <w:rsid w:val="0078177E"/>
    <w:rsid w:val="00782863"/>
    <w:rsid w:val="007828F9"/>
    <w:rsid w:val="0078304C"/>
    <w:rsid w:val="00783673"/>
    <w:rsid w:val="00783F39"/>
    <w:rsid w:val="00784149"/>
    <w:rsid w:val="00784ACB"/>
    <w:rsid w:val="0078543A"/>
    <w:rsid w:val="00785490"/>
    <w:rsid w:val="00786731"/>
    <w:rsid w:val="007874FD"/>
    <w:rsid w:val="007876B1"/>
    <w:rsid w:val="007917CD"/>
    <w:rsid w:val="007925EA"/>
    <w:rsid w:val="007934FB"/>
    <w:rsid w:val="0079366A"/>
    <w:rsid w:val="007936BF"/>
    <w:rsid w:val="00793943"/>
    <w:rsid w:val="00793CD8"/>
    <w:rsid w:val="007944BB"/>
    <w:rsid w:val="00795091"/>
    <w:rsid w:val="00795544"/>
    <w:rsid w:val="00795C92"/>
    <w:rsid w:val="0079613D"/>
    <w:rsid w:val="00796231"/>
    <w:rsid w:val="00796553"/>
    <w:rsid w:val="00796D24"/>
    <w:rsid w:val="007972DE"/>
    <w:rsid w:val="007A0426"/>
    <w:rsid w:val="007A078B"/>
    <w:rsid w:val="007A0921"/>
    <w:rsid w:val="007A0AA8"/>
    <w:rsid w:val="007A0BAC"/>
    <w:rsid w:val="007A16AD"/>
    <w:rsid w:val="007A1CB3"/>
    <w:rsid w:val="007A1CFB"/>
    <w:rsid w:val="007A1D46"/>
    <w:rsid w:val="007A212A"/>
    <w:rsid w:val="007A2144"/>
    <w:rsid w:val="007A21A6"/>
    <w:rsid w:val="007A288B"/>
    <w:rsid w:val="007A306F"/>
    <w:rsid w:val="007A330F"/>
    <w:rsid w:val="007A3615"/>
    <w:rsid w:val="007A39C9"/>
    <w:rsid w:val="007A43A6"/>
    <w:rsid w:val="007A5230"/>
    <w:rsid w:val="007A58A6"/>
    <w:rsid w:val="007A6B0C"/>
    <w:rsid w:val="007A6C19"/>
    <w:rsid w:val="007A6EF6"/>
    <w:rsid w:val="007A76CB"/>
    <w:rsid w:val="007A7E73"/>
    <w:rsid w:val="007B0063"/>
    <w:rsid w:val="007B133C"/>
    <w:rsid w:val="007B1660"/>
    <w:rsid w:val="007B1BD1"/>
    <w:rsid w:val="007B3777"/>
    <w:rsid w:val="007B3D2D"/>
    <w:rsid w:val="007B42F4"/>
    <w:rsid w:val="007B44B7"/>
    <w:rsid w:val="007B4B39"/>
    <w:rsid w:val="007B50AE"/>
    <w:rsid w:val="007B51DF"/>
    <w:rsid w:val="007B53F3"/>
    <w:rsid w:val="007B5D19"/>
    <w:rsid w:val="007B5E31"/>
    <w:rsid w:val="007B60CA"/>
    <w:rsid w:val="007B6A7B"/>
    <w:rsid w:val="007B75DB"/>
    <w:rsid w:val="007B789A"/>
    <w:rsid w:val="007B7F2E"/>
    <w:rsid w:val="007C05DD"/>
    <w:rsid w:val="007C06BE"/>
    <w:rsid w:val="007C0C29"/>
    <w:rsid w:val="007C0C69"/>
    <w:rsid w:val="007C0C9B"/>
    <w:rsid w:val="007C0CB1"/>
    <w:rsid w:val="007C0FD4"/>
    <w:rsid w:val="007C1429"/>
    <w:rsid w:val="007C1D11"/>
    <w:rsid w:val="007C206B"/>
    <w:rsid w:val="007C25F9"/>
    <w:rsid w:val="007C2950"/>
    <w:rsid w:val="007C29C3"/>
    <w:rsid w:val="007C2E66"/>
    <w:rsid w:val="007C33A9"/>
    <w:rsid w:val="007C3D18"/>
    <w:rsid w:val="007C3D72"/>
    <w:rsid w:val="007C48D7"/>
    <w:rsid w:val="007C4B94"/>
    <w:rsid w:val="007C5796"/>
    <w:rsid w:val="007C60BF"/>
    <w:rsid w:val="007C631D"/>
    <w:rsid w:val="007C6A07"/>
    <w:rsid w:val="007C6A60"/>
    <w:rsid w:val="007C729E"/>
    <w:rsid w:val="007C75A1"/>
    <w:rsid w:val="007C77A5"/>
    <w:rsid w:val="007C78A6"/>
    <w:rsid w:val="007C7981"/>
    <w:rsid w:val="007D0100"/>
    <w:rsid w:val="007D0117"/>
    <w:rsid w:val="007D04D1"/>
    <w:rsid w:val="007D04E5"/>
    <w:rsid w:val="007D05DB"/>
    <w:rsid w:val="007D2570"/>
    <w:rsid w:val="007D25C2"/>
    <w:rsid w:val="007D302A"/>
    <w:rsid w:val="007D3277"/>
    <w:rsid w:val="007D3634"/>
    <w:rsid w:val="007D3A3D"/>
    <w:rsid w:val="007D3B1E"/>
    <w:rsid w:val="007D4992"/>
    <w:rsid w:val="007D5901"/>
    <w:rsid w:val="007D5BDF"/>
    <w:rsid w:val="007D5E05"/>
    <w:rsid w:val="007D5E37"/>
    <w:rsid w:val="007D5ECF"/>
    <w:rsid w:val="007D65B8"/>
    <w:rsid w:val="007D7526"/>
    <w:rsid w:val="007D7866"/>
    <w:rsid w:val="007D7909"/>
    <w:rsid w:val="007D7A3F"/>
    <w:rsid w:val="007D7D5D"/>
    <w:rsid w:val="007D7E8B"/>
    <w:rsid w:val="007E0BAC"/>
    <w:rsid w:val="007E1502"/>
    <w:rsid w:val="007E1528"/>
    <w:rsid w:val="007E2464"/>
    <w:rsid w:val="007E2AE7"/>
    <w:rsid w:val="007E30F7"/>
    <w:rsid w:val="007E3529"/>
    <w:rsid w:val="007E3DEE"/>
    <w:rsid w:val="007E4064"/>
    <w:rsid w:val="007E4470"/>
    <w:rsid w:val="007E4610"/>
    <w:rsid w:val="007E46CC"/>
    <w:rsid w:val="007E4715"/>
    <w:rsid w:val="007E4C45"/>
    <w:rsid w:val="007E4F96"/>
    <w:rsid w:val="007E5006"/>
    <w:rsid w:val="007E505B"/>
    <w:rsid w:val="007E5163"/>
    <w:rsid w:val="007E5263"/>
    <w:rsid w:val="007E5943"/>
    <w:rsid w:val="007E5B22"/>
    <w:rsid w:val="007E65DD"/>
    <w:rsid w:val="007E6FD9"/>
    <w:rsid w:val="007E7091"/>
    <w:rsid w:val="007F0274"/>
    <w:rsid w:val="007F0571"/>
    <w:rsid w:val="007F0A8C"/>
    <w:rsid w:val="007F11E4"/>
    <w:rsid w:val="007F14A3"/>
    <w:rsid w:val="007F1DD3"/>
    <w:rsid w:val="007F23B4"/>
    <w:rsid w:val="007F249D"/>
    <w:rsid w:val="007F290F"/>
    <w:rsid w:val="007F319B"/>
    <w:rsid w:val="007F3EDF"/>
    <w:rsid w:val="007F46E5"/>
    <w:rsid w:val="007F46F4"/>
    <w:rsid w:val="007F471B"/>
    <w:rsid w:val="007F4A00"/>
    <w:rsid w:val="007F4C9B"/>
    <w:rsid w:val="007F5E06"/>
    <w:rsid w:val="007F63EA"/>
    <w:rsid w:val="007F6825"/>
    <w:rsid w:val="007F71B5"/>
    <w:rsid w:val="007F71BA"/>
    <w:rsid w:val="007F7CCD"/>
    <w:rsid w:val="00800706"/>
    <w:rsid w:val="00800EEB"/>
    <w:rsid w:val="008019FD"/>
    <w:rsid w:val="008033DF"/>
    <w:rsid w:val="00803D93"/>
    <w:rsid w:val="00803F09"/>
    <w:rsid w:val="00803F3F"/>
    <w:rsid w:val="00803FAE"/>
    <w:rsid w:val="00805BF6"/>
    <w:rsid w:val="0080605F"/>
    <w:rsid w:val="00806268"/>
    <w:rsid w:val="00806B00"/>
    <w:rsid w:val="00806B9F"/>
    <w:rsid w:val="008075C7"/>
    <w:rsid w:val="00807786"/>
    <w:rsid w:val="00807921"/>
    <w:rsid w:val="00807B0F"/>
    <w:rsid w:val="008102C0"/>
    <w:rsid w:val="00810620"/>
    <w:rsid w:val="00810C31"/>
    <w:rsid w:val="00811A6C"/>
    <w:rsid w:val="00811FCB"/>
    <w:rsid w:val="00812612"/>
    <w:rsid w:val="00812725"/>
    <w:rsid w:val="00812860"/>
    <w:rsid w:val="00813075"/>
    <w:rsid w:val="008138B1"/>
    <w:rsid w:val="00813A38"/>
    <w:rsid w:val="00814A9E"/>
    <w:rsid w:val="008158D6"/>
    <w:rsid w:val="00815C4D"/>
    <w:rsid w:val="00816196"/>
    <w:rsid w:val="00816422"/>
    <w:rsid w:val="008167C3"/>
    <w:rsid w:val="00816DB6"/>
    <w:rsid w:val="00816E86"/>
    <w:rsid w:val="00817196"/>
    <w:rsid w:val="0081754D"/>
    <w:rsid w:val="008206E4"/>
    <w:rsid w:val="00820944"/>
    <w:rsid w:val="008216C0"/>
    <w:rsid w:val="00822010"/>
    <w:rsid w:val="00822350"/>
    <w:rsid w:val="0082268C"/>
    <w:rsid w:val="008235DB"/>
    <w:rsid w:val="008243B8"/>
    <w:rsid w:val="00824AB4"/>
    <w:rsid w:val="008252F0"/>
    <w:rsid w:val="00825790"/>
    <w:rsid w:val="008257EA"/>
    <w:rsid w:val="00825C42"/>
    <w:rsid w:val="00825D25"/>
    <w:rsid w:val="00827602"/>
    <w:rsid w:val="008277D3"/>
    <w:rsid w:val="00827D6F"/>
    <w:rsid w:val="00830257"/>
    <w:rsid w:val="00831457"/>
    <w:rsid w:val="008316EB"/>
    <w:rsid w:val="00831E3C"/>
    <w:rsid w:val="00831FD9"/>
    <w:rsid w:val="008338AD"/>
    <w:rsid w:val="00833B3E"/>
    <w:rsid w:val="00833CD3"/>
    <w:rsid w:val="008340BE"/>
    <w:rsid w:val="00834246"/>
    <w:rsid w:val="008343A4"/>
    <w:rsid w:val="008346DF"/>
    <w:rsid w:val="00835023"/>
    <w:rsid w:val="00835171"/>
    <w:rsid w:val="00835A03"/>
    <w:rsid w:val="00835AA4"/>
    <w:rsid w:val="0083625F"/>
    <w:rsid w:val="008370C0"/>
    <w:rsid w:val="008370FA"/>
    <w:rsid w:val="008376AC"/>
    <w:rsid w:val="00837C1E"/>
    <w:rsid w:val="00840038"/>
    <w:rsid w:val="008409C4"/>
    <w:rsid w:val="00840DF1"/>
    <w:rsid w:val="008430AB"/>
    <w:rsid w:val="008430DE"/>
    <w:rsid w:val="008444E8"/>
    <w:rsid w:val="00844928"/>
    <w:rsid w:val="00844E80"/>
    <w:rsid w:val="008460E8"/>
    <w:rsid w:val="00846764"/>
    <w:rsid w:val="00846FE7"/>
    <w:rsid w:val="008473E7"/>
    <w:rsid w:val="00847F79"/>
    <w:rsid w:val="0085039D"/>
    <w:rsid w:val="008503A5"/>
    <w:rsid w:val="00852468"/>
    <w:rsid w:val="008527ED"/>
    <w:rsid w:val="00852E1A"/>
    <w:rsid w:val="00853323"/>
    <w:rsid w:val="0085564D"/>
    <w:rsid w:val="00856078"/>
    <w:rsid w:val="00856132"/>
    <w:rsid w:val="00856665"/>
    <w:rsid w:val="00856911"/>
    <w:rsid w:val="00856C76"/>
    <w:rsid w:val="008575C7"/>
    <w:rsid w:val="00857724"/>
    <w:rsid w:val="00860E2E"/>
    <w:rsid w:val="008610A7"/>
    <w:rsid w:val="00863250"/>
    <w:rsid w:val="00863687"/>
    <w:rsid w:val="00863731"/>
    <w:rsid w:val="00863977"/>
    <w:rsid w:val="00863AFF"/>
    <w:rsid w:val="00864067"/>
    <w:rsid w:val="008650B1"/>
    <w:rsid w:val="00865822"/>
    <w:rsid w:val="0086597C"/>
    <w:rsid w:val="00866253"/>
    <w:rsid w:val="00866275"/>
    <w:rsid w:val="00866B45"/>
    <w:rsid w:val="0086734F"/>
    <w:rsid w:val="008677FD"/>
    <w:rsid w:val="008706D4"/>
    <w:rsid w:val="00870D60"/>
    <w:rsid w:val="00870F8A"/>
    <w:rsid w:val="008719A4"/>
    <w:rsid w:val="00871D23"/>
    <w:rsid w:val="008722BF"/>
    <w:rsid w:val="00872599"/>
    <w:rsid w:val="00872827"/>
    <w:rsid w:val="008730A9"/>
    <w:rsid w:val="00873E8D"/>
    <w:rsid w:val="00874312"/>
    <w:rsid w:val="0087437C"/>
    <w:rsid w:val="008750ED"/>
    <w:rsid w:val="008751A7"/>
    <w:rsid w:val="00875CD7"/>
    <w:rsid w:val="008767C8"/>
    <w:rsid w:val="00876B4D"/>
    <w:rsid w:val="00877309"/>
    <w:rsid w:val="00877358"/>
    <w:rsid w:val="008779AD"/>
    <w:rsid w:val="00877F18"/>
    <w:rsid w:val="00877FBE"/>
    <w:rsid w:val="00880175"/>
    <w:rsid w:val="008809FC"/>
    <w:rsid w:val="008817CC"/>
    <w:rsid w:val="00882009"/>
    <w:rsid w:val="00883B93"/>
    <w:rsid w:val="00884D27"/>
    <w:rsid w:val="008850B1"/>
    <w:rsid w:val="0088560E"/>
    <w:rsid w:val="008860F9"/>
    <w:rsid w:val="008865D5"/>
    <w:rsid w:val="00886F51"/>
    <w:rsid w:val="0088753D"/>
    <w:rsid w:val="008878BF"/>
    <w:rsid w:val="00887FE1"/>
    <w:rsid w:val="00891CF7"/>
    <w:rsid w:val="0089202F"/>
    <w:rsid w:val="00893392"/>
    <w:rsid w:val="00894114"/>
    <w:rsid w:val="008941E3"/>
    <w:rsid w:val="008942CF"/>
    <w:rsid w:val="00894469"/>
    <w:rsid w:val="00894898"/>
    <w:rsid w:val="00894A88"/>
    <w:rsid w:val="00894A97"/>
    <w:rsid w:val="00895386"/>
    <w:rsid w:val="0089616E"/>
    <w:rsid w:val="00896379"/>
    <w:rsid w:val="00896849"/>
    <w:rsid w:val="00896896"/>
    <w:rsid w:val="008973CC"/>
    <w:rsid w:val="0089763D"/>
    <w:rsid w:val="00897759"/>
    <w:rsid w:val="00897AF9"/>
    <w:rsid w:val="008A00C2"/>
    <w:rsid w:val="008A17F5"/>
    <w:rsid w:val="008A1B96"/>
    <w:rsid w:val="008A21FF"/>
    <w:rsid w:val="008A288F"/>
    <w:rsid w:val="008A2CE2"/>
    <w:rsid w:val="008A2F24"/>
    <w:rsid w:val="008A2FED"/>
    <w:rsid w:val="008A30AC"/>
    <w:rsid w:val="008A39E0"/>
    <w:rsid w:val="008A3A45"/>
    <w:rsid w:val="008A3AAD"/>
    <w:rsid w:val="008A4324"/>
    <w:rsid w:val="008A44B8"/>
    <w:rsid w:val="008A51A8"/>
    <w:rsid w:val="008A54C7"/>
    <w:rsid w:val="008A56C6"/>
    <w:rsid w:val="008A59F8"/>
    <w:rsid w:val="008A5ACE"/>
    <w:rsid w:val="008A5FBC"/>
    <w:rsid w:val="008A6C1E"/>
    <w:rsid w:val="008A75F4"/>
    <w:rsid w:val="008A767C"/>
    <w:rsid w:val="008A77D8"/>
    <w:rsid w:val="008A7AC0"/>
    <w:rsid w:val="008A7EE3"/>
    <w:rsid w:val="008B0483"/>
    <w:rsid w:val="008B049D"/>
    <w:rsid w:val="008B08A6"/>
    <w:rsid w:val="008B0CEA"/>
    <w:rsid w:val="008B0E05"/>
    <w:rsid w:val="008B0FFA"/>
    <w:rsid w:val="008B120C"/>
    <w:rsid w:val="008B1481"/>
    <w:rsid w:val="008B1F77"/>
    <w:rsid w:val="008B2E24"/>
    <w:rsid w:val="008B3531"/>
    <w:rsid w:val="008B51A0"/>
    <w:rsid w:val="008B528A"/>
    <w:rsid w:val="008B5379"/>
    <w:rsid w:val="008B592A"/>
    <w:rsid w:val="008B6112"/>
    <w:rsid w:val="008B61A7"/>
    <w:rsid w:val="008B7B5C"/>
    <w:rsid w:val="008C02EB"/>
    <w:rsid w:val="008C0338"/>
    <w:rsid w:val="008C0997"/>
    <w:rsid w:val="008C0C99"/>
    <w:rsid w:val="008C1780"/>
    <w:rsid w:val="008C2017"/>
    <w:rsid w:val="008C23F9"/>
    <w:rsid w:val="008C2843"/>
    <w:rsid w:val="008C3726"/>
    <w:rsid w:val="008C3821"/>
    <w:rsid w:val="008C40DF"/>
    <w:rsid w:val="008C42DF"/>
    <w:rsid w:val="008C4751"/>
    <w:rsid w:val="008C4958"/>
    <w:rsid w:val="008C4BAA"/>
    <w:rsid w:val="008C4C24"/>
    <w:rsid w:val="008C4F49"/>
    <w:rsid w:val="008C5020"/>
    <w:rsid w:val="008C56AB"/>
    <w:rsid w:val="008C580F"/>
    <w:rsid w:val="008C5C24"/>
    <w:rsid w:val="008C5E18"/>
    <w:rsid w:val="008C6497"/>
    <w:rsid w:val="008C680F"/>
    <w:rsid w:val="008C6AE8"/>
    <w:rsid w:val="008C6E2D"/>
    <w:rsid w:val="008C6E6E"/>
    <w:rsid w:val="008C6FDE"/>
    <w:rsid w:val="008C7573"/>
    <w:rsid w:val="008D00A5"/>
    <w:rsid w:val="008D0772"/>
    <w:rsid w:val="008D07C4"/>
    <w:rsid w:val="008D1146"/>
    <w:rsid w:val="008D3410"/>
    <w:rsid w:val="008D3439"/>
    <w:rsid w:val="008D34F1"/>
    <w:rsid w:val="008D39D8"/>
    <w:rsid w:val="008D3A10"/>
    <w:rsid w:val="008D3ADA"/>
    <w:rsid w:val="008D3ED4"/>
    <w:rsid w:val="008D3F6F"/>
    <w:rsid w:val="008D4B3F"/>
    <w:rsid w:val="008D4C64"/>
    <w:rsid w:val="008D51F3"/>
    <w:rsid w:val="008D5D7D"/>
    <w:rsid w:val="008D5F56"/>
    <w:rsid w:val="008D60D7"/>
    <w:rsid w:val="008D626F"/>
    <w:rsid w:val="008D6578"/>
    <w:rsid w:val="008D689C"/>
    <w:rsid w:val="008D6D1A"/>
    <w:rsid w:val="008D73EF"/>
    <w:rsid w:val="008D7438"/>
    <w:rsid w:val="008E065E"/>
    <w:rsid w:val="008E0927"/>
    <w:rsid w:val="008E09DD"/>
    <w:rsid w:val="008E0ACF"/>
    <w:rsid w:val="008E0BB8"/>
    <w:rsid w:val="008E1909"/>
    <w:rsid w:val="008E2C59"/>
    <w:rsid w:val="008E3727"/>
    <w:rsid w:val="008E374C"/>
    <w:rsid w:val="008E3C92"/>
    <w:rsid w:val="008E3EC1"/>
    <w:rsid w:val="008E43CD"/>
    <w:rsid w:val="008E57D2"/>
    <w:rsid w:val="008E5EE9"/>
    <w:rsid w:val="008E704B"/>
    <w:rsid w:val="008F0054"/>
    <w:rsid w:val="008F024C"/>
    <w:rsid w:val="008F0479"/>
    <w:rsid w:val="008F106C"/>
    <w:rsid w:val="008F1EAB"/>
    <w:rsid w:val="008F2398"/>
    <w:rsid w:val="008F33DC"/>
    <w:rsid w:val="008F342D"/>
    <w:rsid w:val="008F371D"/>
    <w:rsid w:val="008F387D"/>
    <w:rsid w:val="008F477F"/>
    <w:rsid w:val="008F47C7"/>
    <w:rsid w:val="008F55C3"/>
    <w:rsid w:val="008F5C8D"/>
    <w:rsid w:val="008F679F"/>
    <w:rsid w:val="008F6F28"/>
    <w:rsid w:val="008F7D38"/>
    <w:rsid w:val="00900A54"/>
    <w:rsid w:val="00901886"/>
    <w:rsid w:val="00901FF9"/>
    <w:rsid w:val="00902350"/>
    <w:rsid w:val="009023EC"/>
    <w:rsid w:val="009024B2"/>
    <w:rsid w:val="009030D2"/>
    <w:rsid w:val="0090336B"/>
    <w:rsid w:val="00903D1F"/>
    <w:rsid w:val="0090421B"/>
    <w:rsid w:val="00904731"/>
    <w:rsid w:val="009053AA"/>
    <w:rsid w:val="009058AD"/>
    <w:rsid w:val="00905FD2"/>
    <w:rsid w:val="00906686"/>
    <w:rsid w:val="00906939"/>
    <w:rsid w:val="00907338"/>
    <w:rsid w:val="00907A94"/>
    <w:rsid w:val="009104B0"/>
    <w:rsid w:val="0091057F"/>
    <w:rsid w:val="009109FE"/>
    <w:rsid w:val="00910B7D"/>
    <w:rsid w:val="00910F5B"/>
    <w:rsid w:val="00911212"/>
    <w:rsid w:val="009116BB"/>
    <w:rsid w:val="00911987"/>
    <w:rsid w:val="00911DFB"/>
    <w:rsid w:val="0091229B"/>
    <w:rsid w:val="00913862"/>
    <w:rsid w:val="009139D9"/>
    <w:rsid w:val="00913DF2"/>
    <w:rsid w:val="00913EAA"/>
    <w:rsid w:val="009140FC"/>
    <w:rsid w:val="00914AD8"/>
    <w:rsid w:val="00915584"/>
    <w:rsid w:val="00916079"/>
    <w:rsid w:val="00916398"/>
    <w:rsid w:val="00916840"/>
    <w:rsid w:val="009168D8"/>
    <w:rsid w:val="00917CE9"/>
    <w:rsid w:val="00917DDC"/>
    <w:rsid w:val="00920561"/>
    <w:rsid w:val="00920BF2"/>
    <w:rsid w:val="00920ED5"/>
    <w:rsid w:val="009212DC"/>
    <w:rsid w:val="0092131F"/>
    <w:rsid w:val="00921393"/>
    <w:rsid w:val="00921967"/>
    <w:rsid w:val="00921BC5"/>
    <w:rsid w:val="00922010"/>
    <w:rsid w:val="00923165"/>
    <w:rsid w:val="009233A9"/>
    <w:rsid w:val="00924733"/>
    <w:rsid w:val="009248DC"/>
    <w:rsid w:val="00924C52"/>
    <w:rsid w:val="00925572"/>
    <w:rsid w:val="00927413"/>
    <w:rsid w:val="009278A6"/>
    <w:rsid w:val="00927DAF"/>
    <w:rsid w:val="00930C48"/>
    <w:rsid w:val="009312FC"/>
    <w:rsid w:val="00931514"/>
    <w:rsid w:val="00931BD9"/>
    <w:rsid w:val="00931BE3"/>
    <w:rsid w:val="00932163"/>
    <w:rsid w:val="00932966"/>
    <w:rsid w:val="00933081"/>
    <w:rsid w:val="0093391A"/>
    <w:rsid w:val="00933A73"/>
    <w:rsid w:val="00933CB8"/>
    <w:rsid w:val="0093624B"/>
    <w:rsid w:val="009365FF"/>
    <w:rsid w:val="00936875"/>
    <w:rsid w:val="009368F3"/>
    <w:rsid w:val="0093695B"/>
    <w:rsid w:val="0093706E"/>
    <w:rsid w:val="009376DF"/>
    <w:rsid w:val="009378A1"/>
    <w:rsid w:val="00937CC6"/>
    <w:rsid w:val="00940A64"/>
    <w:rsid w:val="00940AE1"/>
    <w:rsid w:val="009412D6"/>
    <w:rsid w:val="00941636"/>
    <w:rsid w:val="0094247E"/>
    <w:rsid w:val="0094276C"/>
    <w:rsid w:val="0094309A"/>
    <w:rsid w:val="00943742"/>
    <w:rsid w:val="00944A18"/>
    <w:rsid w:val="00944ABB"/>
    <w:rsid w:val="00944F97"/>
    <w:rsid w:val="009451EA"/>
    <w:rsid w:val="00945C05"/>
    <w:rsid w:val="00946945"/>
    <w:rsid w:val="00946E39"/>
    <w:rsid w:val="00947499"/>
    <w:rsid w:val="00947713"/>
    <w:rsid w:val="00947C0F"/>
    <w:rsid w:val="00950C8A"/>
    <w:rsid w:val="00950DE7"/>
    <w:rsid w:val="0095134F"/>
    <w:rsid w:val="009518D4"/>
    <w:rsid w:val="00951C8A"/>
    <w:rsid w:val="0095239F"/>
    <w:rsid w:val="00952F77"/>
    <w:rsid w:val="00953920"/>
    <w:rsid w:val="00953D47"/>
    <w:rsid w:val="00954E8F"/>
    <w:rsid w:val="0095542B"/>
    <w:rsid w:val="00955A17"/>
    <w:rsid w:val="0095681E"/>
    <w:rsid w:val="00956ED4"/>
    <w:rsid w:val="009572D4"/>
    <w:rsid w:val="009576C7"/>
    <w:rsid w:val="00957E2D"/>
    <w:rsid w:val="00960219"/>
    <w:rsid w:val="00960402"/>
    <w:rsid w:val="009608A8"/>
    <w:rsid w:val="00960C7E"/>
    <w:rsid w:val="00960F2E"/>
    <w:rsid w:val="00961321"/>
    <w:rsid w:val="00961921"/>
    <w:rsid w:val="00961B2D"/>
    <w:rsid w:val="0096263A"/>
    <w:rsid w:val="00962975"/>
    <w:rsid w:val="00963455"/>
    <w:rsid w:val="0096355A"/>
    <w:rsid w:val="00963ED1"/>
    <w:rsid w:val="00963F30"/>
    <w:rsid w:val="0096430A"/>
    <w:rsid w:val="0096554B"/>
    <w:rsid w:val="0096584A"/>
    <w:rsid w:val="00966101"/>
    <w:rsid w:val="00966E94"/>
    <w:rsid w:val="00967F64"/>
    <w:rsid w:val="00970680"/>
    <w:rsid w:val="00971BBE"/>
    <w:rsid w:val="00971F08"/>
    <w:rsid w:val="00971FA4"/>
    <w:rsid w:val="00972189"/>
    <w:rsid w:val="00972AB0"/>
    <w:rsid w:val="009738DE"/>
    <w:rsid w:val="00974285"/>
    <w:rsid w:val="0097498F"/>
    <w:rsid w:val="00974C3E"/>
    <w:rsid w:val="00974CB5"/>
    <w:rsid w:val="00974E6A"/>
    <w:rsid w:val="009754F8"/>
    <w:rsid w:val="009757DD"/>
    <w:rsid w:val="0097603D"/>
    <w:rsid w:val="00976949"/>
    <w:rsid w:val="0097714F"/>
    <w:rsid w:val="00977A97"/>
    <w:rsid w:val="00977CFF"/>
    <w:rsid w:val="00977DFC"/>
    <w:rsid w:val="00980477"/>
    <w:rsid w:val="009810A7"/>
    <w:rsid w:val="009815D6"/>
    <w:rsid w:val="00981D22"/>
    <w:rsid w:val="00982295"/>
    <w:rsid w:val="00982A2B"/>
    <w:rsid w:val="009831A5"/>
    <w:rsid w:val="009844D8"/>
    <w:rsid w:val="00984EA3"/>
    <w:rsid w:val="00985253"/>
    <w:rsid w:val="009853B3"/>
    <w:rsid w:val="009853F6"/>
    <w:rsid w:val="0098576D"/>
    <w:rsid w:val="00987D4E"/>
    <w:rsid w:val="00990630"/>
    <w:rsid w:val="00991540"/>
    <w:rsid w:val="00991761"/>
    <w:rsid w:val="0099197F"/>
    <w:rsid w:val="00991A2E"/>
    <w:rsid w:val="00992021"/>
    <w:rsid w:val="00993A41"/>
    <w:rsid w:val="00993D35"/>
    <w:rsid w:val="00993E90"/>
    <w:rsid w:val="00994DCA"/>
    <w:rsid w:val="00994E39"/>
    <w:rsid w:val="00995BB7"/>
    <w:rsid w:val="00995E7B"/>
    <w:rsid w:val="009960EC"/>
    <w:rsid w:val="009970DD"/>
    <w:rsid w:val="009A027F"/>
    <w:rsid w:val="009A0C94"/>
    <w:rsid w:val="009A0FBA"/>
    <w:rsid w:val="009A1601"/>
    <w:rsid w:val="009A1685"/>
    <w:rsid w:val="009A1E8E"/>
    <w:rsid w:val="009A21E8"/>
    <w:rsid w:val="009A22F4"/>
    <w:rsid w:val="009A2687"/>
    <w:rsid w:val="009A318F"/>
    <w:rsid w:val="009A367F"/>
    <w:rsid w:val="009A3BB6"/>
    <w:rsid w:val="009A462D"/>
    <w:rsid w:val="009A4FF3"/>
    <w:rsid w:val="009A5183"/>
    <w:rsid w:val="009A5314"/>
    <w:rsid w:val="009A5645"/>
    <w:rsid w:val="009A5CBA"/>
    <w:rsid w:val="009A6EA7"/>
    <w:rsid w:val="009A7B1F"/>
    <w:rsid w:val="009A7E4D"/>
    <w:rsid w:val="009B01A7"/>
    <w:rsid w:val="009B0333"/>
    <w:rsid w:val="009B07E6"/>
    <w:rsid w:val="009B0F8F"/>
    <w:rsid w:val="009B1A7D"/>
    <w:rsid w:val="009B1F30"/>
    <w:rsid w:val="009B1FE7"/>
    <w:rsid w:val="009B35E0"/>
    <w:rsid w:val="009B3856"/>
    <w:rsid w:val="009B3AC2"/>
    <w:rsid w:val="009B444C"/>
    <w:rsid w:val="009B45C1"/>
    <w:rsid w:val="009B47ED"/>
    <w:rsid w:val="009B4DF4"/>
    <w:rsid w:val="009B4EB7"/>
    <w:rsid w:val="009B561D"/>
    <w:rsid w:val="009B564E"/>
    <w:rsid w:val="009B5ADC"/>
    <w:rsid w:val="009B6A73"/>
    <w:rsid w:val="009B6D08"/>
    <w:rsid w:val="009B7BAD"/>
    <w:rsid w:val="009B7E87"/>
    <w:rsid w:val="009C0057"/>
    <w:rsid w:val="009C0169"/>
    <w:rsid w:val="009C02EC"/>
    <w:rsid w:val="009C0E71"/>
    <w:rsid w:val="009C1049"/>
    <w:rsid w:val="009C1DE7"/>
    <w:rsid w:val="009C2A55"/>
    <w:rsid w:val="009C303E"/>
    <w:rsid w:val="009C3119"/>
    <w:rsid w:val="009C3219"/>
    <w:rsid w:val="009C3621"/>
    <w:rsid w:val="009C3CA6"/>
    <w:rsid w:val="009C403E"/>
    <w:rsid w:val="009C420B"/>
    <w:rsid w:val="009C49B9"/>
    <w:rsid w:val="009C4E25"/>
    <w:rsid w:val="009C50F2"/>
    <w:rsid w:val="009C5828"/>
    <w:rsid w:val="009C5CD2"/>
    <w:rsid w:val="009C6B2A"/>
    <w:rsid w:val="009C7B13"/>
    <w:rsid w:val="009D0223"/>
    <w:rsid w:val="009D02A3"/>
    <w:rsid w:val="009D05A3"/>
    <w:rsid w:val="009D2471"/>
    <w:rsid w:val="009D3149"/>
    <w:rsid w:val="009D403C"/>
    <w:rsid w:val="009D404D"/>
    <w:rsid w:val="009D44EA"/>
    <w:rsid w:val="009D4537"/>
    <w:rsid w:val="009D4FF0"/>
    <w:rsid w:val="009D703C"/>
    <w:rsid w:val="009D718F"/>
    <w:rsid w:val="009D7586"/>
    <w:rsid w:val="009E0077"/>
    <w:rsid w:val="009E00C1"/>
    <w:rsid w:val="009E068F"/>
    <w:rsid w:val="009E0C43"/>
    <w:rsid w:val="009E10DF"/>
    <w:rsid w:val="009E14E0"/>
    <w:rsid w:val="009E2304"/>
    <w:rsid w:val="009E2595"/>
    <w:rsid w:val="009E35DB"/>
    <w:rsid w:val="009E35DE"/>
    <w:rsid w:val="009E37A1"/>
    <w:rsid w:val="009E3F60"/>
    <w:rsid w:val="009E414C"/>
    <w:rsid w:val="009E4499"/>
    <w:rsid w:val="009E47A3"/>
    <w:rsid w:val="009E47AD"/>
    <w:rsid w:val="009E509A"/>
    <w:rsid w:val="009E5CC5"/>
    <w:rsid w:val="009E72F3"/>
    <w:rsid w:val="009E7449"/>
    <w:rsid w:val="009E764C"/>
    <w:rsid w:val="009F02BA"/>
    <w:rsid w:val="009F037E"/>
    <w:rsid w:val="009F08F3"/>
    <w:rsid w:val="009F11EF"/>
    <w:rsid w:val="009F1952"/>
    <w:rsid w:val="009F2F59"/>
    <w:rsid w:val="009F2FFE"/>
    <w:rsid w:val="009F344F"/>
    <w:rsid w:val="009F4143"/>
    <w:rsid w:val="009F45C0"/>
    <w:rsid w:val="009F6767"/>
    <w:rsid w:val="009F6A57"/>
    <w:rsid w:val="009F701B"/>
    <w:rsid w:val="009F75E5"/>
    <w:rsid w:val="009F7E6F"/>
    <w:rsid w:val="00A00D48"/>
    <w:rsid w:val="00A01371"/>
    <w:rsid w:val="00A01FAE"/>
    <w:rsid w:val="00A0204C"/>
    <w:rsid w:val="00A0289A"/>
    <w:rsid w:val="00A02A60"/>
    <w:rsid w:val="00A03031"/>
    <w:rsid w:val="00A031D8"/>
    <w:rsid w:val="00A03531"/>
    <w:rsid w:val="00A048A8"/>
    <w:rsid w:val="00A04F49"/>
    <w:rsid w:val="00A05BE6"/>
    <w:rsid w:val="00A05C01"/>
    <w:rsid w:val="00A06044"/>
    <w:rsid w:val="00A06EA9"/>
    <w:rsid w:val="00A0702F"/>
    <w:rsid w:val="00A072FC"/>
    <w:rsid w:val="00A07510"/>
    <w:rsid w:val="00A10151"/>
    <w:rsid w:val="00A1150E"/>
    <w:rsid w:val="00A1186D"/>
    <w:rsid w:val="00A11C34"/>
    <w:rsid w:val="00A11F2B"/>
    <w:rsid w:val="00A1288E"/>
    <w:rsid w:val="00A13028"/>
    <w:rsid w:val="00A138EF"/>
    <w:rsid w:val="00A13E54"/>
    <w:rsid w:val="00A1453C"/>
    <w:rsid w:val="00A1519E"/>
    <w:rsid w:val="00A155AE"/>
    <w:rsid w:val="00A1561A"/>
    <w:rsid w:val="00A1589F"/>
    <w:rsid w:val="00A15C3A"/>
    <w:rsid w:val="00A16B63"/>
    <w:rsid w:val="00A1744E"/>
    <w:rsid w:val="00A17965"/>
    <w:rsid w:val="00A17F63"/>
    <w:rsid w:val="00A202B2"/>
    <w:rsid w:val="00A203C4"/>
    <w:rsid w:val="00A204FE"/>
    <w:rsid w:val="00A208BA"/>
    <w:rsid w:val="00A218B3"/>
    <w:rsid w:val="00A2193B"/>
    <w:rsid w:val="00A21DCD"/>
    <w:rsid w:val="00A22694"/>
    <w:rsid w:val="00A22944"/>
    <w:rsid w:val="00A22D6A"/>
    <w:rsid w:val="00A2351A"/>
    <w:rsid w:val="00A23D76"/>
    <w:rsid w:val="00A23ECB"/>
    <w:rsid w:val="00A24CDD"/>
    <w:rsid w:val="00A25033"/>
    <w:rsid w:val="00A25224"/>
    <w:rsid w:val="00A257D0"/>
    <w:rsid w:val="00A2584C"/>
    <w:rsid w:val="00A26233"/>
    <w:rsid w:val="00A264A9"/>
    <w:rsid w:val="00A26961"/>
    <w:rsid w:val="00A269C9"/>
    <w:rsid w:val="00A26DCF"/>
    <w:rsid w:val="00A27785"/>
    <w:rsid w:val="00A30187"/>
    <w:rsid w:val="00A301BF"/>
    <w:rsid w:val="00A3138D"/>
    <w:rsid w:val="00A32B1A"/>
    <w:rsid w:val="00A332E7"/>
    <w:rsid w:val="00A3389A"/>
    <w:rsid w:val="00A33ADD"/>
    <w:rsid w:val="00A33E3B"/>
    <w:rsid w:val="00A33E9D"/>
    <w:rsid w:val="00A3448A"/>
    <w:rsid w:val="00A34CCC"/>
    <w:rsid w:val="00A35287"/>
    <w:rsid w:val="00A35EC2"/>
    <w:rsid w:val="00A361ED"/>
    <w:rsid w:val="00A36297"/>
    <w:rsid w:val="00A36BD6"/>
    <w:rsid w:val="00A36F6D"/>
    <w:rsid w:val="00A3741A"/>
    <w:rsid w:val="00A376A0"/>
    <w:rsid w:val="00A37A96"/>
    <w:rsid w:val="00A401F3"/>
    <w:rsid w:val="00A405C6"/>
    <w:rsid w:val="00A4080C"/>
    <w:rsid w:val="00A41115"/>
    <w:rsid w:val="00A41E2B"/>
    <w:rsid w:val="00A431AB"/>
    <w:rsid w:val="00A4343F"/>
    <w:rsid w:val="00A43967"/>
    <w:rsid w:val="00A43F51"/>
    <w:rsid w:val="00A45B74"/>
    <w:rsid w:val="00A46D3C"/>
    <w:rsid w:val="00A477B8"/>
    <w:rsid w:val="00A4788E"/>
    <w:rsid w:val="00A47A5C"/>
    <w:rsid w:val="00A47CDB"/>
    <w:rsid w:val="00A5121B"/>
    <w:rsid w:val="00A52798"/>
    <w:rsid w:val="00A52E1D"/>
    <w:rsid w:val="00A53DEC"/>
    <w:rsid w:val="00A53E8E"/>
    <w:rsid w:val="00A543BC"/>
    <w:rsid w:val="00A5449B"/>
    <w:rsid w:val="00A55743"/>
    <w:rsid w:val="00A55922"/>
    <w:rsid w:val="00A55FDF"/>
    <w:rsid w:val="00A5713D"/>
    <w:rsid w:val="00A60009"/>
    <w:rsid w:val="00A61499"/>
    <w:rsid w:val="00A615E7"/>
    <w:rsid w:val="00A61D48"/>
    <w:rsid w:val="00A62101"/>
    <w:rsid w:val="00A62A77"/>
    <w:rsid w:val="00A62B0B"/>
    <w:rsid w:val="00A63483"/>
    <w:rsid w:val="00A63607"/>
    <w:rsid w:val="00A638B5"/>
    <w:rsid w:val="00A6399E"/>
    <w:rsid w:val="00A63C71"/>
    <w:rsid w:val="00A64E2D"/>
    <w:rsid w:val="00A654E1"/>
    <w:rsid w:val="00A657D4"/>
    <w:rsid w:val="00A657D7"/>
    <w:rsid w:val="00A660AC"/>
    <w:rsid w:val="00A66322"/>
    <w:rsid w:val="00A66F12"/>
    <w:rsid w:val="00A67208"/>
    <w:rsid w:val="00A67326"/>
    <w:rsid w:val="00A67E6C"/>
    <w:rsid w:val="00A67EC2"/>
    <w:rsid w:val="00A70971"/>
    <w:rsid w:val="00A70992"/>
    <w:rsid w:val="00A70D7E"/>
    <w:rsid w:val="00A7144B"/>
    <w:rsid w:val="00A71B99"/>
    <w:rsid w:val="00A72124"/>
    <w:rsid w:val="00A72788"/>
    <w:rsid w:val="00A72955"/>
    <w:rsid w:val="00A733CD"/>
    <w:rsid w:val="00A73731"/>
    <w:rsid w:val="00A73807"/>
    <w:rsid w:val="00A739D0"/>
    <w:rsid w:val="00A74E4A"/>
    <w:rsid w:val="00A7547A"/>
    <w:rsid w:val="00A761D4"/>
    <w:rsid w:val="00A76BC6"/>
    <w:rsid w:val="00A76CA6"/>
    <w:rsid w:val="00A770B3"/>
    <w:rsid w:val="00A774E1"/>
    <w:rsid w:val="00A77A8E"/>
    <w:rsid w:val="00A77C64"/>
    <w:rsid w:val="00A77DC4"/>
    <w:rsid w:val="00A77EC4"/>
    <w:rsid w:val="00A815A1"/>
    <w:rsid w:val="00A8194D"/>
    <w:rsid w:val="00A82C8A"/>
    <w:rsid w:val="00A8340B"/>
    <w:rsid w:val="00A84167"/>
    <w:rsid w:val="00A8423A"/>
    <w:rsid w:val="00A842A0"/>
    <w:rsid w:val="00A8454D"/>
    <w:rsid w:val="00A84DC2"/>
    <w:rsid w:val="00A8544D"/>
    <w:rsid w:val="00A85816"/>
    <w:rsid w:val="00A85FC6"/>
    <w:rsid w:val="00A86435"/>
    <w:rsid w:val="00A87B81"/>
    <w:rsid w:val="00A900E0"/>
    <w:rsid w:val="00A9065D"/>
    <w:rsid w:val="00A90860"/>
    <w:rsid w:val="00A91B0F"/>
    <w:rsid w:val="00A92879"/>
    <w:rsid w:val="00A92D25"/>
    <w:rsid w:val="00A93951"/>
    <w:rsid w:val="00A9442A"/>
    <w:rsid w:val="00A9481F"/>
    <w:rsid w:val="00A956EA"/>
    <w:rsid w:val="00A9592F"/>
    <w:rsid w:val="00A959BA"/>
    <w:rsid w:val="00A97339"/>
    <w:rsid w:val="00A979E8"/>
    <w:rsid w:val="00A97FBF"/>
    <w:rsid w:val="00AA001A"/>
    <w:rsid w:val="00AA016F"/>
    <w:rsid w:val="00AA05CE"/>
    <w:rsid w:val="00AA1360"/>
    <w:rsid w:val="00AA1ED6"/>
    <w:rsid w:val="00AA22F9"/>
    <w:rsid w:val="00AA2608"/>
    <w:rsid w:val="00AA2E28"/>
    <w:rsid w:val="00AA437D"/>
    <w:rsid w:val="00AA4D39"/>
    <w:rsid w:val="00AA51D6"/>
    <w:rsid w:val="00AA6942"/>
    <w:rsid w:val="00AA765C"/>
    <w:rsid w:val="00AB00B6"/>
    <w:rsid w:val="00AB08A1"/>
    <w:rsid w:val="00AB0BC8"/>
    <w:rsid w:val="00AB0F5A"/>
    <w:rsid w:val="00AB11CA"/>
    <w:rsid w:val="00AB14D9"/>
    <w:rsid w:val="00AB1DAA"/>
    <w:rsid w:val="00AB2356"/>
    <w:rsid w:val="00AB2ACD"/>
    <w:rsid w:val="00AB326C"/>
    <w:rsid w:val="00AB441E"/>
    <w:rsid w:val="00AB4AB8"/>
    <w:rsid w:val="00AB4C48"/>
    <w:rsid w:val="00AB4D71"/>
    <w:rsid w:val="00AB59C0"/>
    <w:rsid w:val="00AB5BBC"/>
    <w:rsid w:val="00AB5CB6"/>
    <w:rsid w:val="00AB655E"/>
    <w:rsid w:val="00AB7324"/>
    <w:rsid w:val="00AB754B"/>
    <w:rsid w:val="00AB7D68"/>
    <w:rsid w:val="00AC007F"/>
    <w:rsid w:val="00AC0C59"/>
    <w:rsid w:val="00AC1455"/>
    <w:rsid w:val="00AC14C6"/>
    <w:rsid w:val="00AC1981"/>
    <w:rsid w:val="00AC2ECD"/>
    <w:rsid w:val="00AC3119"/>
    <w:rsid w:val="00AC3897"/>
    <w:rsid w:val="00AC3C40"/>
    <w:rsid w:val="00AC3FA2"/>
    <w:rsid w:val="00AC49FB"/>
    <w:rsid w:val="00AC4AFA"/>
    <w:rsid w:val="00AC5A10"/>
    <w:rsid w:val="00AC64D7"/>
    <w:rsid w:val="00AC65AD"/>
    <w:rsid w:val="00AC66E7"/>
    <w:rsid w:val="00AC7AD1"/>
    <w:rsid w:val="00AD0398"/>
    <w:rsid w:val="00AD0A8C"/>
    <w:rsid w:val="00AD0AA3"/>
    <w:rsid w:val="00AD0FD0"/>
    <w:rsid w:val="00AD1942"/>
    <w:rsid w:val="00AD1BB2"/>
    <w:rsid w:val="00AD1F86"/>
    <w:rsid w:val="00AD256D"/>
    <w:rsid w:val="00AD2679"/>
    <w:rsid w:val="00AD2C6C"/>
    <w:rsid w:val="00AD33F2"/>
    <w:rsid w:val="00AD38E2"/>
    <w:rsid w:val="00AD3C02"/>
    <w:rsid w:val="00AD3F94"/>
    <w:rsid w:val="00AD4411"/>
    <w:rsid w:val="00AD46E0"/>
    <w:rsid w:val="00AD4A5A"/>
    <w:rsid w:val="00AD5BD4"/>
    <w:rsid w:val="00AD5BF8"/>
    <w:rsid w:val="00AD5CE9"/>
    <w:rsid w:val="00AD5F85"/>
    <w:rsid w:val="00AD616E"/>
    <w:rsid w:val="00AD64C9"/>
    <w:rsid w:val="00AD7421"/>
    <w:rsid w:val="00AE0591"/>
    <w:rsid w:val="00AE07C5"/>
    <w:rsid w:val="00AE092B"/>
    <w:rsid w:val="00AE0EC7"/>
    <w:rsid w:val="00AE1620"/>
    <w:rsid w:val="00AE1A52"/>
    <w:rsid w:val="00AE1BE4"/>
    <w:rsid w:val="00AE225E"/>
    <w:rsid w:val="00AE22CA"/>
    <w:rsid w:val="00AE2773"/>
    <w:rsid w:val="00AE27AC"/>
    <w:rsid w:val="00AE298B"/>
    <w:rsid w:val="00AE33AA"/>
    <w:rsid w:val="00AE347C"/>
    <w:rsid w:val="00AE3505"/>
    <w:rsid w:val="00AE40E0"/>
    <w:rsid w:val="00AE4434"/>
    <w:rsid w:val="00AE46B9"/>
    <w:rsid w:val="00AE480D"/>
    <w:rsid w:val="00AE4DBA"/>
    <w:rsid w:val="00AE4F07"/>
    <w:rsid w:val="00AE6B21"/>
    <w:rsid w:val="00AE6E5D"/>
    <w:rsid w:val="00AE7E8B"/>
    <w:rsid w:val="00AF08DD"/>
    <w:rsid w:val="00AF0E0B"/>
    <w:rsid w:val="00AF15B2"/>
    <w:rsid w:val="00AF16A3"/>
    <w:rsid w:val="00AF1C5D"/>
    <w:rsid w:val="00AF1C8B"/>
    <w:rsid w:val="00AF2255"/>
    <w:rsid w:val="00AF263B"/>
    <w:rsid w:val="00AF2F80"/>
    <w:rsid w:val="00AF331B"/>
    <w:rsid w:val="00AF3E10"/>
    <w:rsid w:val="00AF42D7"/>
    <w:rsid w:val="00AF4C0A"/>
    <w:rsid w:val="00AF4C3D"/>
    <w:rsid w:val="00AF54FC"/>
    <w:rsid w:val="00AF58F2"/>
    <w:rsid w:val="00AF595D"/>
    <w:rsid w:val="00AF5E09"/>
    <w:rsid w:val="00AF5E20"/>
    <w:rsid w:val="00AF6C8D"/>
    <w:rsid w:val="00AF6F43"/>
    <w:rsid w:val="00AF6FF7"/>
    <w:rsid w:val="00B006FE"/>
    <w:rsid w:val="00B007CB"/>
    <w:rsid w:val="00B01ABA"/>
    <w:rsid w:val="00B02294"/>
    <w:rsid w:val="00B02AA9"/>
    <w:rsid w:val="00B02B43"/>
    <w:rsid w:val="00B02FA3"/>
    <w:rsid w:val="00B02FD0"/>
    <w:rsid w:val="00B035AA"/>
    <w:rsid w:val="00B0455C"/>
    <w:rsid w:val="00B047D3"/>
    <w:rsid w:val="00B05084"/>
    <w:rsid w:val="00B0571D"/>
    <w:rsid w:val="00B06175"/>
    <w:rsid w:val="00B06F73"/>
    <w:rsid w:val="00B06FEF"/>
    <w:rsid w:val="00B07359"/>
    <w:rsid w:val="00B0750B"/>
    <w:rsid w:val="00B07A07"/>
    <w:rsid w:val="00B10492"/>
    <w:rsid w:val="00B109A6"/>
    <w:rsid w:val="00B109FA"/>
    <w:rsid w:val="00B11009"/>
    <w:rsid w:val="00B11AB0"/>
    <w:rsid w:val="00B127CE"/>
    <w:rsid w:val="00B12A9B"/>
    <w:rsid w:val="00B12B4F"/>
    <w:rsid w:val="00B1370B"/>
    <w:rsid w:val="00B13FB7"/>
    <w:rsid w:val="00B1407B"/>
    <w:rsid w:val="00B14196"/>
    <w:rsid w:val="00B142D0"/>
    <w:rsid w:val="00B151F2"/>
    <w:rsid w:val="00B157F9"/>
    <w:rsid w:val="00B15A8D"/>
    <w:rsid w:val="00B1637B"/>
    <w:rsid w:val="00B200C0"/>
    <w:rsid w:val="00B20256"/>
    <w:rsid w:val="00B20285"/>
    <w:rsid w:val="00B20D09"/>
    <w:rsid w:val="00B21539"/>
    <w:rsid w:val="00B22177"/>
    <w:rsid w:val="00B2255B"/>
    <w:rsid w:val="00B22850"/>
    <w:rsid w:val="00B22956"/>
    <w:rsid w:val="00B24382"/>
    <w:rsid w:val="00B2442F"/>
    <w:rsid w:val="00B2450E"/>
    <w:rsid w:val="00B25C1D"/>
    <w:rsid w:val="00B266DF"/>
    <w:rsid w:val="00B26E30"/>
    <w:rsid w:val="00B2763F"/>
    <w:rsid w:val="00B27AAC"/>
    <w:rsid w:val="00B27B18"/>
    <w:rsid w:val="00B30817"/>
    <w:rsid w:val="00B308A7"/>
    <w:rsid w:val="00B30929"/>
    <w:rsid w:val="00B30A17"/>
    <w:rsid w:val="00B30DEE"/>
    <w:rsid w:val="00B30FAC"/>
    <w:rsid w:val="00B31710"/>
    <w:rsid w:val="00B333CC"/>
    <w:rsid w:val="00B3434B"/>
    <w:rsid w:val="00B34B8C"/>
    <w:rsid w:val="00B34CA8"/>
    <w:rsid w:val="00B34DF1"/>
    <w:rsid w:val="00B35304"/>
    <w:rsid w:val="00B355FC"/>
    <w:rsid w:val="00B3683E"/>
    <w:rsid w:val="00B36CB3"/>
    <w:rsid w:val="00B36D1C"/>
    <w:rsid w:val="00B36D73"/>
    <w:rsid w:val="00B36D7A"/>
    <w:rsid w:val="00B372AA"/>
    <w:rsid w:val="00B374D1"/>
    <w:rsid w:val="00B37744"/>
    <w:rsid w:val="00B400B7"/>
    <w:rsid w:val="00B40445"/>
    <w:rsid w:val="00B409E0"/>
    <w:rsid w:val="00B410F6"/>
    <w:rsid w:val="00B41888"/>
    <w:rsid w:val="00B41E36"/>
    <w:rsid w:val="00B41F41"/>
    <w:rsid w:val="00B427FC"/>
    <w:rsid w:val="00B43D9E"/>
    <w:rsid w:val="00B440BB"/>
    <w:rsid w:val="00B444C3"/>
    <w:rsid w:val="00B4509A"/>
    <w:rsid w:val="00B45266"/>
    <w:rsid w:val="00B455F2"/>
    <w:rsid w:val="00B45607"/>
    <w:rsid w:val="00B45A52"/>
    <w:rsid w:val="00B46130"/>
    <w:rsid w:val="00B46175"/>
    <w:rsid w:val="00B50CD4"/>
    <w:rsid w:val="00B51283"/>
    <w:rsid w:val="00B5180D"/>
    <w:rsid w:val="00B51AC4"/>
    <w:rsid w:val="00B51F92"/>
    <w:rsid w:val="00B52562"/>
    <w:rsid w:val="00B52881"/>
    <w:rsid w:val="00B52882"/>
    <w:rsid w:val="00B52A6F"/>
    <w:rsid w:val="00B53E25"/>
    <w:rsid w:val="00B54546"/>
    <w:rsid w:val="00B548B7"/>
    <w:rsid w:val="00B551B5"/>
    <w:rsid w:val="00B55CEB"/>
    <w:rsid w:val="00B56152"/>
    <w:rsid w:val="00B56226"/>
    <w:rsid w:val="00B56C02"/>
    <w:rsid w:val="00B57ADF"/>
    <w:rsid w:val="00B6120C"/>
    <w:rsid w:val="00B61AB4"/>
    <w:rsid w:val="00B61EFF"/>
    <w:rsid w:val="00B6238C"/>
    <w:rsid w:val="00B6269D"/>
    <w:rsid w:val="00B62705"/>
    <w:rsid w:val="00B63F2F"/>
    <w:rsid w:val="00B642C9"/>
    <w:rsid w:val="00B6447C"/>
    <w:rsid w:val="00B64E48"/>
    <w:rsid w:val="00B664C7"/>
    <w:rsid w:val="00B668E2"/>
    <w:rsid w:val="00B67052"/>
    <w:rsid w:val="00B67E64"/>
    <w:rsid w:val="00B714E3"/>
    <w:rsid w:val="00B71E67"/>
    <w:rsid w:val="00B72515"/>
    <w:rsid w:val="00B72BEE"/>
    <w:rsid w:val="00B73031"/>
    <w:rsid w:val="00B73775"/>
    <w:rsid w:val="00B739F6"/>
    <w:rsid w:val="00B73C79"/>
    <w:rsid w:val="00B73E2C"/>
    <w:rsid w:val="00B749A3"/>
    <w:rsid w:val="00B75B11"/>
    <w:rsid w:val="00B7605B"/>
    <w:rsid w:val="00B76681"/>
    <w:rsid w:val="00B801C9"/>
    <w:rsid w:val="00B80385"/>
    <w:rsid w:val="00B80628"/>
    <w:rsid w:val="00B81A6C"/>
    <w:rsid w:val="00B8252B"/>
    <w:rsid w:val="00B82727"/>
    <w:rsid w:val="00B838CF"/>
    <w:rsid w:val="00B84DF3"/>
    <w:rsid w:val="00B85796"/>
    <w:rsid w:val="00B85A00"/>
    <w:rsid w:val="00B85DE5"/>
    <w:rsid w:val="00B86187"/>
    <w:rsid w:val="00B86B13"/>
    <w:rsid w:val="00B90BE7"/>
    <w:rsid w:val="00B90C44"/>
    <w:rsid w:val="00B90F18"/>
    <w:rsid w:val="00B90F73"/>
    <w:rsid w:val="00B91126"/>
    <w:rsid w:val="00B92282"/>
    <w:rsid w:val="00B93320"/>
    <w:rsid w:val="00B9365D"/>
    <w:rsid w:val="00B93B59"/>
    <w:rsid w:val="00B93D2A"/>
    <w:rsid w:val="00B9406A"/>
    <w:rsid w:val="00B94499"/>
    <w:rsid w:val="00B94B68"/>
    <w:rsid w:val="00B95007"/>
    <w:rsid w:val="00B95350"/>
    <w:rsid w:val="00B95464"/>
    <w:rsid w:val="00B9653B"/>
    <w:rsid w:val="00B9755A"/>
    <w:rsid w:val="00B97F3F"/>
    <w:rsid w:val="00BA079B"/>
    <w:rsid w:val="00BA0AF5"/>
    <w:rsid w:val="00BA0B41"/>
    <w:rsid w:val="00BA0B63"/>
    <w:rsid w:val="00BA12D7"/>
    <w:rsid w:val="00BA1501"/>
    <w:rsid w:val="00BA1E47"/>
    <w:rsid w:val="00BA21A9"/>
    <w:rsid w:val="00BA2280"/>
    <w:rsid w:val="00BA23A5"/>
    <w:rsid w:val="00BA24FF"/>
    <w:rsid w:val="00BA26EE"/>
    <w:rsid w:val="00BA2A08"/>
    <w:rsid w:val="00BA3DBC"/>
    <w:rsid w:val="00BA4916"/>
    <w:rsid w:val="00BA55D8"/>
    <w:rsid w:val="00BA56D2"/>
    <w:rsid w:val="00BA5703"/>
    <w:rsid w:val="00BA61F0"/>
    <w:rsid w:val="00BA6C5C"/>
    <w:rsid w:val="00BA76E0"/>
    <w:rsid w:val="00BB254A"/>
    <w:rsid w:val="00BB2A25"/>
    <w:rsid w:val="00BB3D8B"/>
    <w:rsid w:val="00BB474F"/>
    <w:rsid w:val="00BB4D2E"/>
    <w:rsid w:val="00BB51E9"/>
    <w:rsid w:val="00BB52B0"/>
    <w:rsid w:val="00BB664C"/>
    <w:rsid w:val="00BB68AC"/>
    <w:rsid w:val="00BB6CCA"/>
    <w:rsid w:val="00BB7ABD"/>
    <w:rsid w:val="00BB7E9C"/>
    <w:rsid w:val="00BC0FDC"/>
    <w:rsid w:val="00BC1043"/>
    <w:rsid w:val="00BC3053"/>
    <w:rsid w:val="00BC3E20"/>
    <w:rsid w:val="00BC4C9D"/>
    <w:rsid w:val="00BC4CFE"/>
    <w:rsid w:val="00BC4D2E"/>
    <w:rsid w:val="00BC4DE3"/>
    <w:rsid w:val="00BC5528"/>
    <w:rsid w:val="00BC5803"/>
    <w:rsid w:val="00BC58EF"/>
    <w:rsid w:val="00BC6374"/>
    <w:rsid w:val="00BC7784"/>
    <w:rsid w:val="00BD00E7"/>
    <w:rsid w:val="00BD1F95"/>
    <w:rsid w:val="00BD2E8F"/>
    <w:rsid w:val="00BD2F35"/>
    <w:rsid w:val="00BD36AE"/>
    <w:rsid w:val="00BD3A66"/>
    <w:rsid w:val="00BD4328"/>
    <w:rsid w:val="00BD4634"/>
    <w:rsid w:val="00BD48AC"/>
    <w:rsid w:val="00BD5F1A"/>
    <w:rsid w:val="00BD676A"/>
    <w:rsid w:val="00BD713D"/>
    <w:rsid w:val="00BD7651"/>
    <w:rsid w:val="00BD7669"/>
    <w:rsid w:val="00BD7DED"/>
    <w:rsid w:val="00BE00D2"/>
    <w:rsid w:val="00BE1234"/>
    <w:rsid w:val="00BE1780"/>
    <w:rsid w:val="00BE1947"/>
    <w:rsid w:val="00BE1966"/>
    <w:rsid w:val="00BE2436"/>
    <w:rsid w:val="00BE2A41"/>
    <w:rsid w:val="00BE2FA6"/>
    <w:rsid w:val="00BE333F"/>
    <w:rsid w:val="00BE3507"/>
    <w:rsid w:val="00BE3601"/>
    <w:rsid w:val="00BE40B7"/>
    <w:rsid w:val="00BE4191"/>
    <w:rsid w:val="00BE4BA4"/>
    <w:rsid w:val="00BE5122"/>
    <w:rsid w:val="00BE51CB"/>
    <w:rsid w:val="00BE5788"/>
    <w:rsid w:val="00BE6604"/>
    <w:rsid w:val="00BE68D0"/>
    <w:rsid w:val="00BE6E86"/>
    <w:rsid w:val="00BE7406"/>
    <w:rsid w:val="00BE7603"/>
    <w:rsid w:val="00BE77C9"/>
    <w:rsid w:val="00BE7CCB"/>
    <w:rsid w:val="00BF08B7"/>
    <w:rsid w:val="00BF1051"/>
    <w:rsid w:val="00BF17E5"/>
    <w:rsid w:val="00BF1BF7"/>
    <w:rsid w:val="00BF217F"/>
    <w:rsid w:val="00BF21F8"/>
    <w:rsid w:val="00BF2614"/>
    <w:rsid w:val="00BF3279"/>
    <w:rsid w:val="00BF3A3D"/>
    <w:rsid w:val="00BF3D5A"/>
    <w:rsid w:val="00BF42D1"/>
    <w:rsid w:val="00BF4334"/>
    <w:rsid w:val="00BF4E8F"/>
    <w:rsid w:val="00BF4F63"/>
    <w:rsid w:val="00BF514B"/>
    <w:rsid w:val="00BF64EB"/>
    <w:rsid w:val="00BF6E60"/>
    <w:rsid w:val="00BF7266"/>
    <w:rsid w:val="00BF74C7"/>
    <w:rsid w:val="00BF750D"/>
    <w:rsid w:val="00BF7F03"/>
    <w:rsid w:val="00C0015D"/>
    <w:rsid w:val="00C009CD"/>
    <w:rsid w:val="00C0128B"/>
    <w:rsid w:val="00C01475"/>
    <w:rsid w:val="00C015F1"/>
    <w:rsid w:val="00C0180E"/>
    <w:rsid w:val="00C01A18"/>
    <w:rsid w:val="00C01F33"/>
    <w:rsid w:val="00C026CF"/>
    <w:rsid w:val="00C0290C"/>
    <w:rsid w:val="00C02CC6"/>
    <w:rsid w:val="00C02D49"/>
    <w:rsid w:val="00C0352D"/>
    <w:rsid w:val="00C0398F"/>
    <w:rsid w:val="00C040F7"/>
    <w:rsid w:val="00C042B4"/>
    <w:rsid w:val="00C043E6"/>
    <w:rsid w:val="00C044AB"/>
    <w:rsid w:val="00C04B69"/>
    <w:rsid w:val="00C04FBF"/>
    <w:rsid w:val="00C0526B"/>
    <w:rsid w:val="00C05706"/>
    <w:rsid w:val="00C057E5"/>
    <w:rsid w:val="00C05D04"/>
    <w:rsid w:val="00C0607E"/>
    <w:rsid w:val="00C062CC"/>
    <w:rsid w:val="00C065E7"/>
    <w:rsid w:val="00C06932"/>
    <w:rsid w:val="00C06A84"/>
    <w:rsid w:val="00C07377"/>
    <w:rsid w:val="00C0743A"/>
    <w:rsid w:val="00C07DAA"/>
    <w:rsid w:val="00C10478"/>
    <w:rsid w:val="00C110BA"/>
    <w:rsid w:val="00C1160A"/>
    <w:rsid w:val="00C12107"/>
    <w:rsid w:val="00C12743"/>
    <w:rsid w:val="00C13643"/>
    <w:rsid w:val="00C14D4B"/>
    <w:rsid w:val="00C154BB"/>
    <w:rsid w:val="00C15504"/>
    <w:rsid w:val="00C15ADB"/>
    <w:rsid w:val="00C160B2"/>
    <w:rsid w:val="00C165DF"/>
    <w:rsid w:val="00C17993"/>
    <w:rsid w:val="00C17A33"/>
    <w:rsid w:val="00C2132E"/>
    <w:rsid w:val="00C218D6"/>
    <w:rsid w:val="00C21EFE"/>
    <w:rsid w:val="00C223B4"/>
    <w:rsid w:val="00C227FD"/>
    <w:rsid w:val="00C23264"/>
    <w:rsid w:val="00C23867"/>
    <w:rsid w:val="00C2461F"/>
    <w:rsid w:val="00C24B09"/>
    <w:rsid w:val="00C24BDA"/>
    <w:rsid w:val="00C252C0"/>
    <w:rsid w:val="00C25408"/>
    <w:rsid w:val="00C25554"/>
    <w:rsid w:val="00C25591"/>
    <w:rsid w:val="00C256F6"/>
    <w:rsid w:val="00C25751"/>
    <w:rsid w:val="00C259ED"/>
    <w:rsid w:val="00C25B42"/>
    <w:rsid w:val="00C25FB3"/>
    <w:rsid w:val="00C26A78"/>
    <w:rsid w:val="00C27259"/>
    <w:rsid w:val="00C279B5"/>
    <w:rsid w:val="00C27C45"/>
    <w:rsid w:val="00C27D6B"/>
    <w:rsid w:val="00C301B0"/>
    <w:rsid w:val="00C31578"/>
    <w:rsid w:val="00C33C1B"/>
    <w:rsid w:val="00C33F82"/>
    <w:rsid w:val="00C344E0"/>
    <w:rsid w:val="00C3497D"/>
    <w:rsid w:val="00C35DB8"/>
    <w:rsid w:val="00C36FAD"/>
    <w:rsid w:val="00C3719D"/>
    <w:rsid w:val="00C37CB2"/>
    <w:rsid w:val="00C37E01"/>
    <w:rsid w:val="00C37F97"/>
    <w:rsid w:val="00C40800"/>
    <w:rsid w:val="00C40CFC"/>
    <w:rsid w:val="00C42465"/>
    <w:rsid w:val="00C4293F"/>
    <w:rsid w:val="00C43813"/>
    <w:rsid w:val="00C445BE"/>
    <w:rsid w:val="00C44D28"/>
    <w:rsid w:val="00C450A5"/>
    <w:rsid w:val="00C46E0A"/>
    <w:rsid w:val="00C46E6C"/>
    <w:rsid w:val="00C46F6A"/>
    <w:rsid w:val="00C473A5"/>
    <w:rsid w:val="00C474FC"/>
    <w:rsid w:val="00C47841"/>
    <w:rsid w:val="00C50F06"/>
    <w:rsid w:val="00C50F4E"/>
    <w:rsid w:val="00C5128D"/>
    <w:rsid w:val="00C51EFB"/>
    <w:rsid w:val="00C520B6"/>
    <w:rsid w:val="00C52A07"/>
    <w:rsid w:val="00C52E05"/>
    <w:rsid w:val="00C533B2"/>
    <w:rsid w:val="00C542A0"/>
    <w:rsid w:val="00C54710"/>
    <w:rsid w:val="00C54995"/>
    <w:rsid w:val="00C54D41"/>
    <w:rsid w:val="00C5541A"/>
    <w:rsid w:val="00C55CF0"/>
    <w:rsid w:val="00C56080"/>
    <w:rsid w:val="00C56223"/>
    <w:rsid w:val="00C5671F"/>
    <w:rsid w:val="00C56BB3"/>
    <w:rsid w:val="00C60783"/>
    <w:rsid w:val="00C6101C"/>
    <w:rsid w:val="00C61371"/>
    <w:rsid w:val="00C619DA"/>
    <w:rsid w:val="00C623C5"/>
    <w:rsid w:val="00C627DA"/>
    <w:rsid w:val="00C62B8D"/>
    <w:rsid w:val="00C62FF2"/>
    <w:rsid w:val="00C633AB"/>
    <w:rsid w:val="00C63931"/>
    <w:rsid w:val="00C63E69"/>
    <w:rsid w:val="00C64310"/>
    <w:rsid w:val="00C64672"/>
    <w:rsid w:val="00C64D29"/>
    <w:rsid w:val="00C65F1E"/>
    <w:rsid w:val="00C670A3"/>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76F50"/>
    <w:rsid w:val="00C80A8C"/>
    <w:rsid w:val="00C80BD6"/>
    <w:rsid w:val="00C80D4A"/>
    <w:rsid w:val="00C81568"/>
    <w:rsid w:val="00C81C07"/>
    <w:rsid w:val="00C8244C"/>
    <w:rsid w:val="00C83793"/>
    <w:rsid w:val="00C838B5"/>
    <w:rsid w:val="00C83D37"/>
    <w:rsid w:val="00C83DAE"/>
    <w:rsid w:val="00C84011"/>
    <w:rsid w:val="00C84BD7"/>
    <w:rsid w:val="00C84F13"/>
    <w:rsid w:val="00C86282"/>
    <w:rsid w:val="00C862F8"/>
    <w:rsid w:val="00C86553"/>
    <w:rsid w:val="00C86E47"/>
    <w:rsid w:val="00C87FAC"/>
    <w:rsid w:val="00C9027A"/>
    <w:rsid w:val="00C9058C"/>
    <w:rsid w:val="00C9068E"/>
    <w:rsid w:val="00C9080E"/>
    <w:rsid w:val="00C908FC"/>
    <w:rsid w:val="00C909AB"/>
    <w:rsid w:val="00C90E26"/>
    <w:rsid w:val="00C90EAD"/>
    <w:rsid w:val="00C91561"/>
    <w:rsid w:val="00C9266E"/>
    <w:rsid w:val="00C9308B"/>
    <w:rsid w:val="00C93814"/>
    <w:rsid w:val="00C93B45"/>
    <w:rsid w:val="00C93C4B"/>
    <w:rsid w:val="00C93D68"/>
    <w:rsid w:val="00C941AC"/>
    <w:rsid w:val="00C94339"/>
    <w:rsid w:val="00C944AB"/>
    <w:rsid w:val="00C9482F"/>
    <w:rsid w:val="00C9499C"/>
    <w:rsid w:val="00C94C13"/>
    <w:rsid w:val="00C94CB0"/>
    <w:rsid w:val="00C9538C"/>
    <w:rsid w:val="00C95AC9"/>
    <w:rsid w:val="00C95B40"/>
    <w:rsid w:val="00C95DAB"/>
    <w:rsid w:val="00C96CCE"/>
    <w:rsid w:val="00C97129"/>
    <w:rsid w:val="00C97A75"/>
    <w:rsid w:val="00C97B29"/>
    <w:rsid w:val="00CA0100"/>
    <w:rsid w:val="00CA1ED8"/>
    <w:rsid w:val="00CA2278"/>
    <w:rsid w:val="00CA391D"/>
    <w:rsid w:val="00CA39A2"/>
    <w:rsid w:val="00CA3DE9"/>
    <w:rsid w:val="00CA3FFA"/>
    <w:rsid w:val="00CA43F2"/>
    <w:rsid w:val="00CA4708"/>
    <w:rsid w:val="00CA4944"/>
    <w:rsid w:val="00CA495D"/>
    <w:rsid w:val="00CA4BE1"/>
    <w:rsid w:val="00CA5626"/>
    <w:rsid w:val="00CA5852"/>
    <w:rsid w:val="00CA5871"/>
    <w:rsid w:val="00CA5C23"/>
    <w:rsid w:val="00CA63BF"/>
    <w:rsid w:val="00CA694C"/>
    <w:rsid w:val="00CA6A13"/>
    <w:rsid w:val="00CA6EA4"/>
    <w:rsid w:val="00CA70A3"/>
    <w:rsid w:val="00CA735B"/>
    <w:rsid w:val="00CA75CB"/>
    <w:rsid w:val="00CA7BFA"/>
    <w:rsid w:val="00CB1808"/>
    <w:rsid w:val="00CB18CE"/>
    <w:rsid w:val="00CB1906"/>
    <w:rsid w:val="00CB1995"/>
    <w:rsid w:val="00CB1F63"/>
    <w:rsid w:val="00CB271E"/>
    <w:rsid w:val="00CB322D"/>
    <w:rsid w:val="00CB3704"/>
    <w:rsid w:val="00CB3A0C"/>
    <w:rsid w:val="00CB3B8D"/>
    <w:rsid w:val="00CB481C"/>
    <w:rsid w:val="00CB4A0A"/>
    <w:rsid w:val="00CB4D1D"/>
    <w:rsid w:val="00CB5A82"/>
    <w:rsid w:val="00CB6536"/>
    <w:rsid w:val="00CB7170"/>
    <w:rsid w:val="00CB7318"/>
    <w:rsid w:val="00CC040E"/>
    <w:rsid w:val="00CC0A43"/>
    <w:rsid w:val="00CC0ACB"/>
    <w:rsid w:val="00CC0E1F"/>
    <w:rsid w:val="00CC111F"/>
    <w:rsid w:val="00CC1625"/>
    <w:rsid w:val="00CC1744"/>
    <w:rsid w:val="00CC1E05"/>
    <w:rsid w:val="00CC1E59"/>
    <w:rsid w:val="00CC2011"/>
    <w:rsid w:val="00CC26FA"/>
    <w:rsid w:val="00CC2A02"/>
    <w:rsid w:val="00CC333D"/>
    <w:rsid w:val="00CC3602"/>
    <w:rsid w:val="00CC3742"/>
    <w:rsid w:val="00CC3BD1"/>
    <w:rsid w:val="00CC3EA0"/>
    <w:rsid w:val="00CC44AA"/>
    <w:rsid w:val="00CC4984"/>
    <w:rsid w:val="00CC5481"/>
    <w:rsid w:val="00CC6682"/>
    <w:rsid w:val="00CC6AB6"/>
    <w:rsid w:val="00CC7A31"/>
    <w:rsid w:val="00CC7B45"/>
    <w:rsid w:val="00CC7DDB"/>
    <w:rsid w:val="00CC7E41"/>
    <w:rsid w:val="00CD0945"/>
    <w:rsid w:val="00CD0BC5"/>
    <w:rsid w:val="00CD0BE9"/>
    <w:rsid w:val="00CD0E3C"/>
    <w:rsid w:val="00CD1188"/>
    <w:rsid w:val="00CD2D6A"/>
    <w:rsid w:val="00CD2ED1"/>
    <w:rsid w:val="00CD337B"/>
    <w:rsid w:val="00CD41AF"/>
    <w:rsid w:val="00CD41D6"/>
    <w:rsid w:val="00CD439B"/>
    <w:rsid w:val="00CD4933"/>
    <w:rsid w:val="00CD4B87"/>
    <w:rsid w:val="00CD4FD0"/>
    <w:rsid w:val="00CD545D"/>
    <w:rsid w:val="00CD5874"/>
    <w:rsid w:val="00CD6EB7"/>
    <w:rsid w:val="00CD7AFB"/>
    <w:rsid w:val="00CE0424"/>
    <w:rsid w:val="00CE15B4"/>
    <w:rsid w:val="00CE2339"/>
    <w:rsid w:val="00CE281B"/>
    <w:rsid w:val="00CE2B99"/>
    <w:rsid w:val="00CE2C0A"/>
    <w:rsid w:val="00CE3B2C"/>
    <w:rsid w:val="00CE410D"/>
    <w:rsid w:val="00CE5AEF"/>
    <w:rsid w:val="00CE5BAE"/>
    <w:rsid w:val="00CE66D2"/>
    <w:rsid w:val="00CE7561"/>
    <w:rsid w:val="00CE7C3B"/>
    <w:rsid w:val="00CF1354"/>
    <w:rsid w:val="00CF1C23"/>
    <w:rsid w:val="00CF1F34"/>
    <w:rsid w:val="00CF2923"/>
    <w:rsid w:val="00CF3018"/>
    <w:rsid w:val="00CF32EA"/>
    <w:rsid w:val="00CF38AB"/>
    <w:rsid w:val="00CF3B1F"/>
    <w:rsid w:val="00CF3BF6"/>
    <w:rsid w:val="00CF52B2"/>
    <w:rsid w:val="00CF582A"/>
    <w:rsid w:val="00CF621F"/>
    <w:rsid w:val="00CF625B"/>
    <w:rsid w:val="00CF6744"/>
    <w:rsid w:val="00CF687E"/>
    <w:rsid w:val="00CF6A5C"/>
    <w:rsid w:val="00CF7B8F"/>
    <w:rsid w:val="00CF7E97"/>
    <w:rsid w:val="00D00463"/>
    <w:rsid w:val="00D009F4"/>
    <w:rsid w:val="00D0200C"/>
    <w:rsid w:val="00D0349B"/>
    <w:rsid w:val="00D036B0"/>
    <w:rsid w:val="00D03E72"/>
    <w:rsid w:val="00D03EB1"/>
    <w:rsid w:val="00D0442C"/>
    <w:rsid w:val="00D044EF"/>
    <w:rsid w:val="00D04779"/>
    <w:rsid w:val="00D0528E"/>
    <w:rsid w:val="00D05502"/>
    <w:rsid w:val="00D059D3"/>
    <w:rsid w:val="00D05DDC"/>
    <w:rsid w:val="00D0674B"/>
    <w:rsid w:val="00D06BAD"/>
    <w:rsid w:val="00D07EBC"/>
    <w:rsid w:val="00D10249"/>
    <w:rsid w:val="00D1155F"/>
    <w:rsid w:val="00D115C3"/>
    <w:rsid w:val="00D11897"/>
    <w:rsid w:val="00D12743"/>
    <w:rsid w:val="00D13135"/>
    <w:rsid w:val="00D13E4E"/>
    <w:rsid w:val="00D14253"/>
    <w:rsid w:val="00D143D2"/>
    <w:rsid w:val="00D149D9"/>
    <w:rsid w:val="00D1568F"/>
    <w:rsid w:val="00D15D91"/>
    <w:rsid w:val="00D16C1E"/>
    <w:rsid w:val="00D171B8"/>
    <w:rsid w:val="00D171EC"/>
    <w:rsid w:val="00D177FF"/>
    <w:rsid w:val="00D213B6"/>
    <w:rsid w:val="00D21B7C"/>
    <w:rsid w:val="00D22031"/>
    <w:rsid w:val="00D22196"/>
    <w:rsid w:val="00D228C1"/>
    <w:rsid w:val="00D22F2A"/>
    <w:rsid w:val="00D239A7"/>
    <w:rsid w:val="00D23F47"/>
    <w:rsid w:val="00D24887"/>
    <w:rsid w:val="00D2542B"/>
    <w:rsid w:val="00D26329"/>
    <w:rsid w:val="00D26777"/>
    <w:rsid w:val="00D26888"/>
    <w:rsid w:val="00D3125B"/>
    <w:rsid w:val="00D3226C"/>
    <w:rsid w:val="00D32F11"/>
    <w:rsid w:val="00D34A8A"/>
    <w:rsid w:val="00D35215"/>
    <w:rsid w:val="00D35518"/>
    <w:rsid w:val="00D35852"/>
    <w:rsid w:val="00D35E60"/>
    <w:rsid w:val="00D36E71"/>
    <w:rsid w:val="00D371C6"/>
    <w:rsid w:val="00D376CE"/>
    <w:rsid w:val="00D37C25"/>
    <w:rsid w:val="00D37D87"/>
    <w:rsid w:val="00D40970"/>
    <w:rsid w:val="00D40B33"/>
    <w:rsid w:val="00D40D59"/>
    <w:rsid w:val="00D42372"/>
    <w:rsid w:val="00D42B82"/>
    <w:rsid w:val="00D4318F"/>
    <w:rsid w:val="00D438BF"/>
    <w:rsid w:val="00D43D5A"/>
    <w:rsid w:val="00D440F8"/>
    <w:rsid w:val="00D44BF6"/>
    <w:rsid w:val="00D44F9B"/>
    <w:rsid w:val="00D45BAC"/>
    <w:rsid w:val="00D45D88"/>
    <w:rsid w:val="00D45F46"/>
    <w:rsid w:val="00D46BE9"/>
    <w:rsid w:val="00D46DD7"/>
    <w:rsid w:val="00D47A1C"/>
    <w:rsid w:val="00D47E64"/>
    <w:rsid w:val="00D52426"/>
    <w:rsid w:val="00D53DF3"/>
    <w:rsid w:val="00D546FF"/>
    <w:rsid w:val="00D54C51"/>
    <w:rsid w:val="00D550EA"/>
    <w:rsid w:val="00D55144"/>
    <w:rsid w:val="00D552CA"/>
    <w:rsid w:val="00D5572C"/>
    <w:rsid w:val="00D55AD5"/>
    <w:rsid w:val="00D56323"/>
    <w:rsid w:val="00D5737D"/>
    <w:rsid w:val="00D576CA"/>
    <w:rsid w:val="00D57BFE"/>
    <w:rsid w:val="00D6005F"/>
    <w:rsid w:val="00D60584"/>
    <w:rsid w:val="00D6145B"/>
    <w:rsid w:val="00D6169D"/>
    <w:rsid w:val="00D61AF5"/>
    <w:rsid w:val="00D61BEC"/>
    <w:rsid w:val="00D61CEB"/>
    <w:rsid w:val="00D61E01"/>
    <w:rsid w:val="00D624E8"/>
    <w:rsid w:val="00D6306F"/>
    <w:rsid w:val="00D63F20"/>
    <w:rsid w:val="00D64361"/>
    <w:rsid w:val="00D64E1A"/>
    <w:rsid w:val="00D6505E"/>
    <w:rsid w:val="00D652B5"/>
    <w:rsid w:val="00D65314"/>
    <w:rsid w:val="00D65CD4"/>
    <w:rsid w:val="00D65DEF"/>
    <w:rsid w:val="00D66155"/>
    <w:rsid w:val="00D661FF"/>
    <w:rsid w:val="00D66DB3"/>
    <w:rsid w:val="00D6751D"/>
    <w:rsid w:val="00D67D20"/>
    <w:rsid w:val="00D704A5"/>
    <w:rsid w:val="00D708B0"/>
    <w:rsid w:val="00D728EE"/>
    <w:rsid w:val="00D73156"/>
    <w:rsid w:val="00D73238"/>
    <w:rsid w:val="00D743B4"/>
    <w:rsid w:val="00D7489E"/>
    <w:rsid w:val="00D7531F"/>
    <w:rsid w:val="00D753CF"/>
    <w:rsid w:val="00D7600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54E4"/>
    <w:rsid w:val="00D86BB2"/>
    <w:rsid w:val="00D86CA3"/>
    <w:rsid w:val="00D86CDB"/>
    <w:rsid w:val="00D87197"/>
    <w:rsid w:val="00D871CE"/>
    <w:rsid w:val="00D872BE"/>
    <w:rsid w:val="00D873AB"/>
    <w:rsid w:val="00D918B3"/>
    <w:rsid w:val="00D9196D"/>
    <w:rsid w:val="00D91AE1"/>
    <w:rsid w:val="00D92982"/>
    <w:rsid w:val="00D932FD"/>
    <w:rsid w:val="00D938CD"/>
    <w:rsid w:val="00D93B17"/>
    <w:rsid w:val="00D93E3C"/>
    <w:rsid w:val="00D94471"/>
    <w:rsid w:val="00D9460A"/>
    <w:rsid w:val="00D94C8C"/>
    <w:rsid w:val="00D95471"/>
    <w:rsid w:val="00D95CE9"/>
    <w:rsid w:val="00D967DE"/>
    <w:rsid w:val="00D97336"/>
    <w:rsid w:val="00D97414"/>
    <w:rsid w:val="00DA051F"/>
    <w:rsid w:val="00DA0BEF"/>
    <w:rsid w:val="00DA0BFD"/>
    <w:rsid w:val="00DA16B7"/>
    <w:rsid w:val="00DA1762"/>
    <w:rsid w:val="00DA17B8"/>
    <w:rsid w:val="00DA1D8F"/>
    <w:rsid w:val="00DA1E33"/>
    <w:rsid w:val="00DA2669"/>
    <w:rsid w:val="00DA305E"/>
    <w:rsid w:val="00DA38C6"/>
    <w:rsid w:val="00DA439C"/>
    <w:rsid w:val="00DA46F7"/>
    <w:rsid w:val="00DA4B6A"/>
    <w:rsid w:val="00DA4BB8"/>
    <w:rsid w:val="00DA51FD"/>
    <w:rsid w:val="00DA5326"/>
    <w:rsid w:val="00DA5417"/>
    <w:rsid w:val="00DA56E8"/>
    <w:rsid w:val="00DA594E"/>
    <w:rsid w:val="00DA7E97"/>
    <w:rsid w:val="00DB0A9F"/>
    <w:rsid w:val="00DB12F4"/>
    <w:rsid w:val="00DB2513"/>
    <w:rsid w:val="00DB2AB4"/>
    <w:rsid w:val="00DB2E98"/>
    <w:rsid w:val="00DB377D"/>
    <w:rsid w:val="00DB4749"/>
    <w:rsid w:val="00DB4DB1"/>
    <w:rsid w:val="00DB616F"/>
    <w:rsid w:val="00DB66A4"/>
    <w:rsid w:val="00DB758C"/>
    <w:rsid w:val="00DC08C6"/>
    <w:rsid w:val="00DC1385"/>
    <w:rsid w:val="00DC1B39"/>
    <w:rsid w:val="00DC2D36"/>
    <w:rsid w:val="00DC3B00"/>
    <w:rsid w:val="00DC4557"/>
    <w:rsid w:val="00DC53EF"/>
    <w:rsid w:val="00DC5AF5"/>
    <w:rsid w:val="00DC5DB4"/>
    <w:rsid w:val="00DC69C2"/>
    <w:rsid w:val="00DC736D"/>
    <w:rsid w:val="00DC7BAC"/>
    <w:rsid w:val="00DD1251"/>
    <w:rsid w:val="00DD139D"/>
    <w:rsid w:val="00DD1BDC"/>
    <w:rsid w:val="00DD261D"/>
    <w:rsid w:val="00DD300C"/>
    <w:rsid w:val="00DD3CB5"/>
    <w:rsid w:val="00DD3D65"/>
    <w:rsid w:val="00DD46EA"/>
    <w:rsid w:val="00DD53D0"/>
    <w:rsid w:val="00DD540A"/>
    <w:rsid w:val="00DD5858"/>
    <w:rsid w:val="00DD5BE2"/>
    <w:rsid w:val="00DD6040"/>
    <w:rsid w:val="00DD6EA1"/>
    <w:rsid w:val="00DE1D75"/>
    <w:rsid w:val="00DE33FE"/>
    <w:rsid w:val="00DE4E32"/>
    <w:rsid w:val="00DE5608"/>
    <w:rsid w:val="00DE58D0"/>
    <w:rsid w:val="00DE654F"/>
    <w:rsid w:val="00DE6678"/>
    <w:rsid w:val="00DE6BF2"/>
    <w:rsid w:val="00DE6D66"/>
    <w:rsid w:val="00DF02F8"/>
    <w:rsid w:val="00DF071C"/>
    <w:rsid w:val="00DF0B4B"/>
    <w:rsid w:val="00DF0B6E"/>
    <w:rsid w:val="00DF0BBE"/>
    <w:rsid w:val="00DF15E0"/>
    <w:rsid w:val="00DF175E"/>
    <w:rsid w:val="00DF1BB4"/>
    <w:rsid w:val="00DF2084"/>
    <w:rsid w:val="00DF29A9"/>
    <w:rsid w:val="00DF2F68"/>
    <w:rsid w:val="00DF37A0"/>
    <w:rsid w:val="00DF380A"/>
    <w:rsid w:val="00DF3EE5"/>
    <w:rsid w:val="00DF4940"/>
    <w:rsid w:val="00DF4ABD"/>
    <w:rsid w:val="00DF4FFA"/>
    <w:rsid w:val="00DF579F"/>
    <w:rsid w:val="00DF6BD9"/>
    <w:rsid w:val="00DF7C0F"/>
    <w:rsid w:val="00E00063"/>
    <w:rsid w:val="00E008CB"/>
    <w:rsid w:val="00E00BD3"/>
    <w:rsid w:val="00E00CC7"/>
    <w:rsid w:val="00E00CF2"/>
    <w:rsid w:val="00E01161"/>
    <w:rsid w:val="00E015A1"/>
    <w:rsid w:val="00E018EE"/>
    <w:rsid w:val="00E02E18"/>
    <w:rsid w:val="00E03198"/>
    <w:rsid w:val="00E03F6D"/>
    <w:rsid w:val="00E04686"/>
    <w:rsid w:val="00E04B02"/>
    <w:rsid w:val="00E04E27"/>
    <w:rsid w:val="00E052FA"/>
    <w:rsid w:val="00E052FD"/>
    <w:rsid w:val="00E065A6"/>
    <w:rsid w:val="00E06A8F"/>
    <w:rsid w:val="00E06FD7"/>
    <w:rsid w:val="00E07524"/>
    <w:rsid w:val="00E07783"/>
    <w:rsid w:val="00E07862"/>
    <w:rsid w:val="00E07876"/>
    <w:rsid w:val="00E07A18"/>
    <w:rsid w:val="00E10217"/>
    <w:rsid w:val="00E110E7"/>
    <w:rsid w:val="00E114DC"/>
    <w:rsid w:val="00E11582"/>
    <w:rsid w:val="00E11931"/>
    <w:rsid w:val="00E11A9C"/>
    <w:rsid w:val="00E11B20"/>
    <w:rsid w:val="00E11C01"/>
    <w:rsid w:val="00E11C0C"/>
    <w:rsid w:val="00E12816"/>
    <w:rsid w:val="00E12E41"/>
    <w:rsid w:val="00E13554"/>
    <w:rsid w:val="00E14DBD"/>
    <w:rsid w:val="00E14DE8"/>
    <w:rsid w:val="00E1517C"/>
    <w:rsid w:val="00E15290"/>
    <w:rsid w:val="00E15307"/>
    <w:rsid w:val="00E159C7"/>
    <w:rsid w:val="00E15ABB"/>
    <w:rsid w:val="00E168DF"/>
    <w:rsid w:val="00E17FA2"/>
    <w:rsid w:val="00E2093E"/>
    <w:rsid w:val="00E20F0E"/>
    <w:rsid w:val="00E215AB"/>
    <w:rsid w:val="00E21A5E"/>
    <w:rsid w:val="00E21F3C"/>
    <w:rsid w:val="00E21F77"/>
    <w:rsid w:val="00E22330"/>
    <w:rsid w:val="00E227B4"/>
    <w:rsid w:val="00E236ED"/>
    <w:rsid w:val="00E2381B"/>
    <w:rsid w:val="00E2562B"/>
    <w:rsid w:val="00E25FF6"/>
    <w:rsid w:val="00E262A3"/>
    <w:rsid w:val="00E2690D"/>
    <w:rsid w:val="00E269E4"/>
    <w:rsid w:val="00E26D4A"/>
    <w:rsid w:val="00E30717"/>
    <w:rsid w:val="00E30B5A"/>
    <w:rsid w:val="00E3123D"/>
    <w:rsid w:val="00E31461"/>
    <w:rsid w:val="00E31D43"/>
    <w:rsid w:val="00E320FF"/>
    <w:rsid w:val="00E32608"/>
    <w:rsid w:val="00E3278D"/>
    <w:rsid w:val="00E32C9F"/>
    <w:rsid w:val="00E34188"/>
    <w:rsid w:val="00E348E5"/>
    <w:rsid w:val="00E34B6E"/>
    <w:rsid w:val="00E35559"/>
    <w:rsid w:val="00E37149"/>
    <w:rsid w:val="00E37162"/>
    <w:rsid w:val="00E3723A"/>
    <w:rsid w:val="00E37860"/>
    <w:rsid w:val="00E37AEC"/>
    <w:rsid w:val="00E37CD7"/>
    <w:rsid w:val="00E40044"/>
    <w:rsid w:val="00E40496"/>
    <w:rsid w:val="00E40B4A"/>
    <w:rsid w:val="00E41843"/>
    <w:rsid w:val="00E420BE"/>
    <w:rsid w:val="00E4260D"/>
    <w:rsid w:val="00E42760"/>
    <w:rsid w:val="00E43263"/>
    <w:rsid w:val="00E4395B"/>
    <w:rsid w:val="00E446F1"/>
    <w:rsid w:val="00E44870"/>
    <w:rsid w:val="00E46886"/>
    <w:rsid w:val="00E46B43"/>
    <w:rsid w:val="00E4712D"/>
    <w:rsid w:val="00E473A5"/>
    <w:rsid w:val="00E479C7"/>
    <w:rsid w:val="00E47AEF"/>
    <w:rsid w:val="00E47EDE"/>
    <w:rsid w:val="00E50A54"/>
    <w:rsid w:val="00E50A7F"/>
    <w:rsid w:val="00E51361"/>
    <w:rsid w:val="00E51C1E"/>
    <w:rsid w:val="00E521BE"/>
    <w:rsid w:val="00E526C4"/>
    <w:rsid w:val="00E529A0"/>
    <w:rsid w:val="00E53B4B"/>
    <w:rsid w:val="00E53B75"/>
    <w:rsid w:val="00E53F51"/>
    <w:rsid w:val="00E549A1"/>
    <w:rsid w:val="00E54D7E"/>
    <w:rsid w:val="00E54E3B"/>
    <w:rsid w:val="00E5539A"/>
    <w:rsid w:val="00E56478"/>
    <w:rsid w:val="00E56899"/>
    <w:rsid w:val="00E569C7"/>
    <w:rsid w:val="00E56A9A"/>
    <w:rsid w:val="00E57377"/>
    <w:rsid w:val="00E5751B"/>
    <w:rsid w:val="00E57565"/>
    <w:rsid w:val="00E575B2"/>
    <w:rsid w:val="00E579A3"/>
    <w:rsid w:val="00E60141"/>
    <w:rsid w:val="00E607B6"/>
    <w:rsid w:val="00E60993"/>
    <w:rsid w:val="00E60A4E"/>
    <w:rsid w:val="00E61676"/>
    <w:rsid w:val="00E62DCF"/>
    <w:rsid w:val="00E63838"/>
    <w:rsid w:val="00E63976"/>
    <w:rsid w:val="00E64434"/>
    <w:rsid w:val="00E64441"/>
    <w:rsid w:val="00E6450A"/>
    <w:rsid w:val="00E64BDA"/>
    <w:rsid w:val="00E65DE6"/>
    <w:rsid w:val="00E65F0B"/>
    <w:rsid w:val="00E66076"/>
    <w:rsid w:val="00E660DB"/>
    <w:rsid w:val="00E6694C"/>
    <w:rsid w:val="00E675CF"/>
    <w:rsid w:val="00E67C51"/>
    <w:rsid w:val="00E7065D"/>
    <w:rsid w:val="00E71872"/>
    <w:rsid w:val="00E718B7"/>
    <w:rsid w:val="00E724E5"/>
    <w:rsid w:val="00E72B25"/>
    <w:rsid w:val="00E72E82"/>
    <w:rsid w:val="00E72EFC"/>
    <w:rsid w:val="00E73019"/>
    <w:rsid w:val="00E74E7A"/>
    <w:rsid w:val="00E75523"/>
    <w:rsid w:val="00E758EC"/>
    <w:rsid w:val="00E765A6"/>
    <w:rsid w:val="00E76978"/>
    <w:rsid w:val="00E803DD"/>
    <w:rsid w:val="00E81412"/>
    <w:rsid w:val="00E814CC"/>
    <w:rsid w:val="00E8234C"/>
    <w:rsid w:val="00E8274F"/>
    <w:rsid w:val="00E827E0"/>
    <w:rsid w:val="00E82863"/>
    <w:rsid w:val="00E82FEF"/>
    <w:rsid w:val="00E8371B"/>
    <w:rsid w:val="00E838B0"/>
    <w:rsid w:val="00E83AA9"/>
    <w:rsid w:val="00E84572"/>
    <w:rsid w:val="00E84AB6"/>
    <w:rsid w:val="00E84D34"/>
    <w:rsid w:val="00E8506C"/>
    <w:rsid w:val="00E85681"/>
    <w:rsid w:val="00E85928"/>
    <w:rsid w:val="00E85AE5"/>
    <w:rsid w:val="00E875E6"/>
    <w:rsid w:val="00E87822"/>
    <w:rsid w:val="00E87FA1"/>
    <w:rsid w:val="00E90395"/>
    <w:rsid w:val="00E90E49"/>
    <w:rsid w:val="00E911C6"/>
    <w:rsid w:val="00E917F9"/>
    <w:rsid w:val="00E9291C"/>
    <w:rsid w:val="00E93596"/>
    <w:rsid w:val="00E938CC"/>
    <w:rsid w:val="00E93FFE"/>
    <w:rsid w:val="00E946D7"/>
    <w:rsid w:val="00E94F89"/>
    <w:rsid w:val="00E94F8A"/>
    <w:rsid w:val="00E961DE"/>
    <w:rsid w:val="00E975F8"/>
    <w:rsid w:val="00E97804"/>
    <w:rsid w:val="00E97865"/>
    <w:rsid w:val="00E97C27"/>
    <w:rsid w:val="00EA095E"/>
    <w:rsid w:val="00EA1270"/>
    <w:rsid w:val="00EA1885"/>
    <w:rsid w:val="00EA1E42"/>
    <w:rsid w:val="00EA29BC"/>
    <w:rsid w:val="00EA3B67"/>
    <w:rsid w:val="00EA3DAA"/>
    <w:rsid w:val="00EA4936"/>
    <w:rsid w:val="00EA4F7C"/>
    <w:rsid w:val="00EA571C"/>
    <w:rsid w:val="00EA57C9"/>
    <w:rsid w:val="00EA5A48"/>
    <w:rsid w:val="00EA617D"/>
    <w:rsid w:val="00EA7609"/>
    <w:rsid w:val="00EA7A41"/>
    <w:rsid w:val="00EB01DF"/>
    <w:rsid w:val="00EB077B"/>
    <w:rsid w:val="00EB0C4D"/>
    <w:rsid w:val="00EB1120"/>
    <w:rsid w:val="00EB11D7"/>
    <w:rsid w:val="00EB1FBD"/>
    <w:rsid w:val="00EB262C"/>
    <w:rsid w:val="00EB276C"/>
    <w:rsid w:val="00EB2A05"/>
    <w:rsid w:val="00EB2A63"/>
    <w:rsid w:val="00EB40EB"/>
    <w:rsid w:val="00EB4EA2"/>
    <w:rsid w:val="00EB56C3"/>
    <w:rsid w:val="00EB5A6A"/>
    <w:rsid w:val="00EC042E"/>
    <w:rsid w:val="00EC083D"/>
    <w:rsid w:val="00EC0D64"/>
    <w:rsid w:val="00EC1045"/>
    <w:rsid w:val="00EC16B4"/>
    <w:rsid w:val="00EC19C9"/>
    <w:rsid w:val="00EC1BDD"/>
    <w:rsid w:val="00EC2066"/>
    <w:rsid w:val="00EC24D5"/>
    <w:rsid w:val="00EC27C6"/>
    <w:rsid w:val="00EC4207"/>
    <w:rsid w:val="00EC4447"/>
    <w:rsid w:val="00EC49E6"/>
    <w:rsid w:val="00EC5653"/>
    <w:rsid w:val="00EC568E"/>
    <w:rsid w:val="00EC58A5"/>
    <w:rsid w:val="00EC5F82"/>
    <w:rsid w:val="00EC6C7F"/>
    <w:rsid w:val="00EC71CE"/>
    <w:rsid w:val="00EC758F"/>
    <w:rsid w:val="00EC794B"/>
    <w:rsid w:val="00EC7CAE"/>
    <w:rsid w:val="00ED0514"/>
    <w:rsid w:val="00ED1006"/>
    <w:rsid w:val="00ED1141"/>
    <w:rsid w:val="00ED121D"/>
    <w:rsid w:val="00ED1698"/>
    <w:rsid w:val="00ED1A41"/>
    <w:rsid w:val="00ED2E2F"/>
    <w:rsid w:val="00ED2E7D"/>
    <w:rsid w:val="00ED32A1"/>
    <w:rsid w:val="00ED3583"/>
    <w:rsid w:val="00ED3C5D"/>
    <w:rsid w:val="00ED406E"/>
    <w:rsid w:val="00ED40A2"/>
    <w:rsid w:val="00ED432E"/>
    <w:rsid w:val="00ED58E4"/>
    <w:rsid w:val="00ED5A26"/>
    <w:rsid w:val="00ED605B"/>
    <w:rsid w:val="00ED69E6"/>
    <w:rsid w:val="00ED6A7D"/>
    <w:rsid w:val="00ED6C52"/>
    <w:rsid w:val="00ED7E20"/>
    <w:rsid w:val="00EE07E6"/>
    <w:rsid w:val="00EE0DE3"/>
    <w:rsid w:val="00EE0EDE"/>
    <w:rsid w:val="00EE173D"/>
    <w:rsid w:val="00EE1CF4"/>
    <w:rsid w:val="00EE2034"/>
    <w:rsid w:val="00EE283F"/>
    <w:rsid w:val="00EE29C6"/>
    <w:rsid w:val="00EE2B48"/>
    <w:rsid w:val="00EE3057"/>
    <w:rsid w:val="00EE366C"/>
    <w:rsid w:val="00EE427A"/>
    <w:rsid w:val="00EE435A"/>
    <w:rsid w:val="00EE4AAB"/>
    <w:rsid w:val="00EE4BA2"/>
    <w:rsid w:val="00EE4F13"/>
    <w:rsid w:val="00EE5151"/>
    <w:rsid w:val="00EE5784"/>
    <w:rsid w:val="00EE5949"/>
    <w:rsid w:val="00EE67F8"/>
    <w:rsid w:val="00EE68A5"/>
    <w:rsid w:val="00EE79BA"/>
    <w:rsid w:val="00EE7FA2"/>
    <w:rsid w:val="00EF022D"/>
    <w:rsid w:val="00EF02F5"/>
    <w:rsid w:val="00EF18FE"/>
    <w:rsid w:val="00EF19E6"/>
    <w:rsid w:val="00EF2251"/>
    <w:rsid w:val="00EF2283"/>
    <w:rsid w:val="00EF3121"/>
    <w:rsid w:val="00EF3471"/>
    <w:rsid w:val="00EF4F55"/>
    <w:rsid w:val="00EF50D7"/>
    <w:rsid w:val="00EF51BD"/>
    <w:rsid w:val="00EF55CA"/>
    <w:rsid w:val="00EF55EB"/>
    <w:rsid w:val="00EF5610"/>
    <w:rsid w:val="00EF5787"/>
    <w:rsid w:val="00EF60D0"/>
    <w:rsid w:val="00EF62CF"/>
    <w:rsid w:val="00EF7760"/>
    <w:rsid w:val="00F00815"/>
    <w:rsid w:val="00F00FE8"/>
    <w:rsid w:val="00F016ED"/>
    <w:rsid w:val="00F01C09"/>
    <w:rsid w:val="00F01DC3"/>
    <w:rsid w:val="00F0263A"/>
    <w:rsid w:val="00F02999"/>
    <w:rsid w:val="00F048BB"/>
    <w:rsid w:val="00F04A6E"/>
    <w:rsid w:val="00F051B7"/>
    <w:rsid w:val="00F0528D"/>
    <w:rsid w:val="00F05A55"/>
    <w:rsid w:val="00F06C67"/>
    <w:rsid w:val="00F06DFD"/>
    <w:rsid w:val="00F071D1"/>
    <w:rsid w:val="00F07533"/>
    <w:rsid w:val="00F076B2"/>
    <w:rsid w:val="00F1025E"/>
    <w:rsid w:val="00F10629"/>
    <w:rsid w:val="00F108ED"/>
    <w:rsid w:val="00F10BC5"/>
    <w:rsid w:val="00F11333"/>
    <w:rsid w:val="00F12AA0"/>
    <w:rsid w:val="00F12F62"/>
    <w:rsid w:val="00F130CB"/>
    <w:rsid w:val="00F13A9F"/>
    <w:rsid w:val="00F1407B"/>
    <w:rsid w:val="00F14B44"/>
    <w:rsid w:val="00F14D3E"/>
    <w:rsid w:val="00F15FA5"/>
    <w:rsid w:val="00F1621E"/>
    <w:rsid w:val="00F1677D"/>
    <w:rsid w:val="00F167E7"/>
    <w:rsid w:val="00F167F1"/>
    <w:rsid w:val="00F16B79"/>
    <w:rsid w:val="00F202A9"/>
    <w:rsid w:val="00F209B7"/>
    <w:rsid w:val="00F23538"/>
    <w:rsid w:val="00F2376F"/>
    <w:rsid w:val="00F2389B"/>
    <w:rsid w:val="00F243D8"/>
    <w:rsid w:val="00F25860"/>
    <w:rsid w:val="00F261F1"/>
    <w:rsid w:val="00F265D9"/>
    <w:rsid w:val="00F26A94"/>
    <w:rsid w:val="00F30616"/>
    <w:rsid w:val="00F30668"/>
    <w:rsid w:val="00F30828"/>
    <w:rsid w:val="00F308A2"/>
    <w:rsid w:val="00F310D2"/>
    <w:rsid w:val="00F313D6"/>
    <w:rsid w:val="00F3234F"/>
    <w:rsid w:val="00F3244C"/>
    <w:rsid w:val="00F329EA"/>
    <w:rsid w:val="00F33E66"/>
    <w:rsid w:val="00F359D6"/>
    <w:rsid w:val="00F35B80"/>
    <w:rsid w:val="00F3638E"/>
    <w:rsid w:val="00F367DC"/>
    <w:rsid w:val="00F36E19"/>
    <w:rsid w:val="00F37847"/>
    <w:rsid w:val="00F37F61"/>
    <w:rsid w:val="00F402A0"/>
    <w:rsid w:val="00F40BC4"/>
    <w:rsid w:val="00F40EC0"/>
    <w:rsid w:val="00F40F0C"/>
    <w:rsid w:val="00F41655"/>
    <w:rsid w:val="00F41F2C"/>
    <w:rsid w:val="00F420E7"/>
    <w:rsid w:val="00F42187"/>
    <w:rsid w:val="00F426EC"/>
    <w:rsid w:val="00F4331A"/>
    <w:rsid w:val="00F4380C"/>
    <w:rsid w:val="00F449AF"/>
    <w:rsid w:val="00F45931"/>
    <w:rsid w:val="00F4605E"/>
    <w:rsid w:val="00F460D2"/>
    <w:rsid w:val="00F46C4F"/>
    <w:rsid w:val="00F470C6"/>
    <w:rsid w:val="00F4766C"/>
    <w:rsid w:val="00F47DC6"/>
    <w:rsid w:val="00F5060E"/>
    <w:rsid w:val="00F506AF"/>
    <w:rsid w:val="00F507D1"/>
    <w:rsid w:val="00F508D2"/>
    <w:rsid w:val="00F516E5"/>
    <w:rsid w:val="00F519CE"/>
    <w:rsid w:val="00F51ADA"/>
    <w:rsid w:val="00F51B95"/>
    <w:rsid w:val="00F51C5E"/>
    <w:rsid w:val="00F51FA6"/>
    <w:rsid w:val="00F51FB3"/>
    <w:rsid w:val="00F52441"/>
    <w:rsid w:val="00F526AF"/>
    <w:rsid w:val="00F52ED0"/>
    <w:rsid w:val="00F52F10"/>
    <w:rsid w:val="00F5312E"/>
    <w:rsid w:val="00F539C7"/>
    <w:rsid w:val="00F53BA5"/>
    <w:rsid w:val="00F53CFE"/>
    <w:rsid w:val="00F53F68"/>
    <w:rsid w:val="00F54DFE"/>
    <w:rsid w:val="00F55B90"/>
    <w:rsid w:val="00F55D56"/>
    <w:rsid w:val="00F56DD7"/>
    <w:rsid w:val="00F57226"/>
    <w:rsid w:val="00F5776E"/>
    <w:rsid w:val="00F60203"/>
    <w:rsid w:val="00F60301"/>
    <w:rsid w:val="00F607C5"/>
    <w:rsid w:val="00F60DEA"/>
    <w:rsid w:val="00F60E3E"/>
    <w:rsid w:val="00F625B8"/>
    <w:rsid w:val="00F62B7E"/>
    <w:rsid w:val="00F62F2F"/>
    <w:rsid w:val="00F6302A"/>
    <w:rsid w:val="00F63950"/>
    <w:rsid w:val="00F64B6C"/>
    <w:rsid w:val="00F64BEE"/>
    <w:rsid w:val="00F64C2B"/>
    <w:rsid w:val="00F6502F"/>
    <w:rsid w:val="00F650C8"/>
    <w:rsid w:val="00F651BE"/>
    <w:rsid w:val="00F65C45"/>
    <w:rsid w:val="00F65CE9"/>
    <w:rsid w:val="00F664A5"/>
    <w:rsid w:val="00F665A5"/>
    <w:rsid w:val="00F66E47"/>
    <w:rsid w:val="00F677F0"/>
    <w:rsid w:val="00F67AD5"/>
    <w:rsid w:val="00F67DC9"/>
    <w:rsid w:val="00F67F53"/>
    <w:rsid w:val="00F7004C"/>
    <w:rsid w:val="00F703BE"/>
    <w:rsid w:val="00F7121C"/>
    <w:rsid w:val="00F71781"/>
    <w:rsid w:val="00F71F69"/>
    <w:rsid w:val="00F720DC"/>
    <w:rsid w:val="00F723BC"/>
    <w:rsid w:val="00F72B72"/>
    <w:rsid w:val="00F736A3"/>
    <w:rsid w:val="00F742EC"/>
    <w:rsid w:val="00F74B27"/>
    <w:rsid w:val="00F74BB9"/>
    <w:rsid w:val="00F75195"/>
    <w:rsid w:val="00F75582"/>
    <w:rsid w:val="00F76A3C"/>
    <w:rsid w:val="00F76EFA"/>
    <w:rsid w:val="00F76F81"/>
    <w:rsid w:val="00F76F8B"/>
    <w:rsid w:val="00F77A87"/>
    <w:rsid w:val="00F77ADF"/>
    <w:rsid w:val="00F77B5B"/>
    <w:rsid w:val="00F77E36"/>
    <w:rsid w:val="00F804BE"/>
    <w:rsid w:val="00F81147"/>
    <w:rsid w:val="00F817CE"/>
    <w:rsid w:val="00F8209D"/>
    <w:rsid w:val="00F82DB1"/>
    <w:rsid w:val="00F830DE"/>
    <w:rsid w:val="00F8456C"/>
    <w:rsid w:val="00F84625"/>
    <w:rsid w:val="00F84DB5"/>
    <w:rsid w:val="00F858B3"/>
    <w:rsid w:val="00F859D8"/>
    <w:rsid w:val="00F85CB2"/>
    <w:rsid w:val="00F868F5"/>
    <w:rsid w:val="00F876D6"/>
    <w:rsid w:val="00F87953"/>
    <w:rsid w:val="00F87A33"/>
    <w:rsid w:val="00F90062"/>
    <w:rsid w:val="00F9056A"/>
    <w:rsid w:val="00F90B2A"/>
    <w:rsid w:val="00F90F8D"/>
    <w:rsid w:val="00F91173"/>
    <w:rsid w:val="00F91BBD"/>
    <w:rsid w:val="00F921E8"/>
    <w:rsid w:val="00F926C5"/>
    <w:rsid w:val="00F9274F"/>
    <w:rsid w:val="00F92782"/>
    <w:rsid w:val="00F929B0"/>
    <w:rsid w:val="00F93AA9"/>
    <w:rsid w:val="00F945E4"/>
    <w:rsid w:val="00F94A7A"/>
    <w:rsid w:val="00F94EC3"/>
    <w:rsid w:val="00F950EA"/>
    <w:rsid w:val="00F953FB"/>
    <w:rsid w:val="00F9545C"/>
    <w:rsid w:val="00F95526"/>
    <w:rsid w:val="00F962C7"/>
    <w:rsid w:val="00F96404"/>
    <w:rsid w:val="00F96538"/>
    <w:rsid w:val="00F967B2"/>
    <w:rsid w:val="00F96955"/>
    <w:rsid w:val="00F96985"/>
    <w:rsid w:val="00F97838"/>
    <w:rsid w:val="00FA010F"/>
    <w:rsid w:val="00FA209A"/>
    <w:rsid w:val="00FA25C8"/>
    <w:rsid w:val="00FA2BB3"/>
    <w:rsid w:val="00FA3B46"/>
    <w:rsid w:val="00FA431D"/>
    <w:rsid w:val="00FA4B93"/>
    <w:rsid w:val="00FA4D97"/>
    <w:rsid w:val="00FA4F4A"/>
    <w:rsid w:val="00FA5446"/>
    <w:rsid w:val="00FA7CB2"/>
    <w:rsid w:val="00FB0742"/>
    <w:rsid w:val="00FB23ED"/>
    <w:rsid w:val="00FB3F04"/>
    <w:rsid w:val="00FB437A"/>
    <w:rsid w:val="00FB47D6"/>
    <w:rsid w:val="00FB49BF"/>
    <w:rsid w:val="00FB4C80"/>
    <w:rsid w:val="00FB5266"/>
    <w:rsid w:val="00FB599B"/>
    <w:rsid w:val="00FB5C68"/>
    <w:rsid w:val="00FB5DDD"/>
    <w:rsid w:val="00FB6A6A"/>
    <w:rsid w:val="00FC0906"/>
    <w:rsid w:val="00FC11A5"/>
    <w:rsid w:val="00FC12FA"/>
    <w:rsid w:val="00FC179B"/>
    <w:rsid w:val="00FC1AC4"/>
    <w:rsid w:val="00FC2FEE"/>
    <w:rsid w:val="00FC3846"/>
    <w:rsid w:val="00FC3928"/>
    <w:rsid w:val="00FC3B56"/>
    <w:rsid w:val="00FC3C3B"/>
    <w:rsid w:val="00FC412B"/>
    <w:rsid w:val="00FC5582"/>
    <w:rsid w:val="00FC5B86"/>
    <w:rsid w:val="00FC64DE"/>
    <w:rsid w:val="00FC6645"/>
    <w:rsid w:val="00FC7429"/>
    <w:rsid w:val="00FC79EA"/>
    <w:rsid w:val="00FD07F6"/>
    <w:rsid w:val="00FD0F98"/>
    <w:rsid w:val="00FD13F0"/>
    <w:rsid w:val="00FD1CAF"/>
    <w:rsid w:val="00FD1EC8"/>
    <w:rsid w:val="00FD1ED0"/>
    <w:rsid w:val="00FD1F77"/>
    <w:rsid w:val="00FD264E"/>
    <w:rsid w:val="00FD3920"/>
    <w:rsid w:val="00FD4118"/>
    <w:rsid w:val="00FD4180"/>
    <w:rsid w:val="00FD4773"/>
    <w:rsid w:val="00FD47ED"/>
    <w:rsid w:val="00FD4D0F"/>
    <w:rsid w:val="00FD6000"/>
    <w:rsid w:val="00FD6FC6"/>
    <w:rsid w:val="00FD7268"/>
    <w:rsid w:val="00FD72F2"/>
    <w:rsid w:val="00FD74DB"/>
    <w:rsid w:val="00FD7660"/>
    <w:rsid w:val="00FD793A"/>
    <w:rsid w:val="00FE00C1"/>
    <w:rsid w:val="00FE0655"/>
    <w:rsid w:val="00FE1C0B"/>
    <w:rsid w:val="00FE1D66"/>
    <w:rsid w:val="00FE2365"/>
    <w:rsid w:val="00FE26F3"/>
    <w:rsid w:val="00FE2728"/>
    <w:rsid w:val="00FE32BC"/>
    <w:rsid w:val="00FE37D7"/>
    <w:rsid w:val="00FE47DC"/>
    <w:rsid w:val="00FE4C7B"/>
    <w:rsid w:val="00FE4F94"/>
    <w:rsid w:val="00FE4FF9"/>
    <w:rsid w:val="00FE582B"/>
    <w:rsid w:val="00FE62EA"/>
    <w:rsid w:val="00FE68F6"/>
    <w:rsid w:val="00FE7336"/>
    <w:rsid w:val="00FE785E"/>
    <w:rsid w:val="00FE787C"/>
    <w:rsid w:val="00FE78BD"/>
    <w:rsid w:val="00FE7CE4"/>
    <w:rsid w:val="00FF0619"/>
    <w:rsid w:val="00FF1509"/>
    <w:rsid w:val="00FF1FE3"/>
    <w:rsid w:val="00FF3207"/>
    <w:rsid w:val="00FF32E4"/>
    <w:rsid w:val="00FF3353"/>
    <w:rsid w:val="00FF387A"/>
    <w:rsid w:val="00FF3DCF"/>
    <w:rsid w:val="00FF45A5"/>
    <w:rsid w:val="00FF5247"/>
    <w:rsid w:val="00FF55AA"/>
    <w:rsid w:val="00FF5C91"/>
    <w:rsid w:val="00FF5D55"/>
    <w:rsid w:val="00FF68C5"/>
    <w:rsid w:val="00FF7260"/>
    <w:rsid w:val="00FF7668"/>
    <w:rsid w:val="00FF77E1"/>
    <w:rsid w:val="00FF7B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uiPriority="10"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60E3E"/>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F60E3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60E3E"/>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itle"/>
    <w:basedOn w:val="a1"/>
    <w:next w:val="a1"/>
    <w:link w:val="Chara"/>
    <w:uiPriority w:val="10"/>
    <w:qFormat/>
    <w:rsid w:val="00E76978"/>
    <w:pPr>
      <w:spacing w:before="240" w:after="60"/>
      <w:ind w:left="1701" w:hanging="1701"/>
      <w:outlineLvl w:val="0"/>
    </w:pPr>
    <w:rPr>
      <w:rFonts w:ascii="Arial" w:hAnsi="Arial" w:cs="Arial"/>
      <w:b/>
      <w:bCs/>
      <w:kern w:val="28"/>
      <w:sz w:val="20"/>
      <w:szCs w:val="20"/>
      <w:lang w:val="en-GB" w:eastAsia="en-US"/>
    </w:rPr>
  </w:style>
  <w:style w:type="character" w:customStyle="1" w:styleId="Chara">
    <w:name w:val="标题 Char"/>
    <w:basedOn w:val="a2"/>
    <w:link w:val="aff0"/>
    <w:uiPriority w:val="10"/>
    <w:rsid w:val="00E76978"/>
    <w:rPr>
      <w:rFonts w:ascii="Arial" w:hAnsi="Arial" w:cs="Arial"/>
      <w:b/>
      <w:bCs/>
      <w:kern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uiPriority="10"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60E3E"/>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F60E3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60E3E"/>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itle"/>
    <w:basedOn w:val="a1"/>
    <w:next w:val="a1"/>
    <w:link w:val="Chara"/>
    <w:uiPriority w:val="10"/>
    <w:qFormat/>
    <w:rsid w:val="00E76978"/>
    <w:pPr>
      <w:spacing w:before="240" w:after="60"/>
      <w:ind w:left="1701" w:hanging="1701"/>
      <w:outlineLvl w:val="0"/>
    </w:pPr>
    <w:rPr>
      <w:rFonts w:ascii="Arial" w:hAnsi="Arial" w:cs="Arial"/>
      <w:b/>
      <w:bCs/>
      <w:kern w:val="28"/>
      <w:sz w:val="20"/>
      <w:szCs w:val="20"/>
      <w:lang w:val="en-GB" w:eastAsia="en-US"/>
    </w:rPr>
  </w:style>
  <w:style w:type="character" w:customStyle="1" w:styleId="Chara">
    <w:name w:val="标题 Char"/>
    <w:basedOn w:val="a2"/>
    <w:link w:val="aff0"/>
    <w:uiPriority w:val="10"/>
    <w:rsid w:val="00E76978"/>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713991155">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0669550D-C5C8-4D71-9DD8-65D24E517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918</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6139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Da Wang</cp:lastModifiedBy>
  <cp:revision>5</cp:revision>
  <cp:lastPrinted>2008-01-31T07:09:00Z</cp:lastPrinted>
  <dcterms:created xsi:type="dcterms:W3CDTF">2025-08-14T13:17:00Z</dcterms:created>
  <dcterms:modified xsi:type="dcterms:W3CDTF">2025-08-15T08:41:00Z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