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7AC65705" w:rsidR="0059582A" w:rsidRPr="00127997" w:rsidRDefault="0059582A" w:rsidP="0059582A">
      <w:pPr>
        <w:tabs>
          <w:tab w:val="left" w:pos="1979"/>
        </w:tabs>
        <w:spacing w:after="180" w:line="240" w:lineRule="auto"/>
        <w:jc w:val="left"/>
        <w:rPr>
          <w:rFonts w:cs="Arial"/>
          <w:b/>
          <w:bCs/>
          <w:lang w:val="en-US" w:eastAsia="en-US"/>
        </w:rPr>
      </w:pPr>
      <w:bookmarkStart w:id="0" w:name="_GoBack"/>
      <w:bookmarkEnd w:id="0"/>
      <w:r w:rsidRPr="00127997">
        <w:rPr>
          <w:rFonts w:cs="Arial"/>
          <w:b/>
          <w:bCs/>
          <w:lang w:val="en-US" w:eastAsia="en-US"/>
        </w:rPr>
        <w:t>3GPP TSG-RAN WG2 Meeting #1</w:t>
      </w:r>
      <w:r w:rsidR="00DB1182">
        <w:rPr>
          <w:rFonts w:cs="Arial"/>
          <w:b/>
          <w:bCs/>
          <w:lang w:val="en-US" w:eastAsia="en-US"/>
        </w:rPr>
        <w:t>3</w:t>
      </w:r>
      <w:r w:rsidR="00F100C9">
        <w:rPr>
          <w:rFonts w:cs="Arial"/>
          <w:b/>
          <w:bCs/>
          <w:lang w:val="en-US" w:eastAsia="en-US"/>
        </w:rPr>
        <w:t>1</w:t>
      </w:r>
      <w:r w:rsidRPr="00127997">
        <w:rPr>
          <w:rFonts w:cs="Arial"/>
          <w:b/>
          <w:bCs/>
          <w:lang w:val="en-US" w:eastAsia="en-US"/>
        </w:rPr>
        <w:tab/>
        <w:t xml:space="preserve">                                          </w:t>
      </w:r>
      <w:r w:rsidR="00D23108" w:rsidRPr="00D23108">
        <w:rPr>
          <w:rFonts w:cs="Arial"/>
          <w:b/>
          <w:bCs/>
          <w:lang w:val="en-US" w:eastAsia="en-US"/>
        </w:rPr>
        <w:t>R2-</w:t>
      </w:r>
      <w:r w:rsidR="00F100C9" w:rsidRPr="00F100C9">
        <w:rPr>
          <w:rFonts w:cs="Arial"/>
          <w:b/>
          <w:bCs/>
          <w:lang w:val="en-US" w:eastAsia="en-US"/>
        </w:rPr>
        <w:t>2505151</w:t>
      </w:r>
    </w:p>
    <w:p w14:paraId="27CAEAD4" w14:textId="29FACB3F" w:rsidR="00D92427" w:rsidRPr="00127997" w:rsidRDefault="000963DF" w:rsidP="0059582A">
      <w:pPr>
        <w:tabs>
          <w:tab w:val="left" w:pos="1979"/>
        </w:tabs>
        <w:spacing w:after="180" w:line="240" w:lineRule="auto"/>
        <w:jc w:val="left"/>
        <w:rPr>
          <w:rFonts w:cs="Arial"/>
          <w:b/>
          <w:bCs/>
          <w:lang w:val="en-US" w:eastAsia="en-US"/>
        </w:rPr>
      </w:pPr>
      <w:r>
        <w:rPr>
          <w:rFonts w:cs="Arial" w:hint="eastAsia"/>
          <w:b/>
          <w:bCs/>
          <w:lang w:val="en-US"/>
        </w:rPr>
        <w:t>B</w:t>
      </w:r>
      <w:r>
        <w:rPr>
          <w:rFonts w:cs="Arial"/>
          <w:b/>
          <w:bCs/>
          <w:lang w:val="en-US"/>
        </w:rPr>
        <w:t>e</w:t>
      </w:r>
      <w:r>
        <w:rPr>
          <w:rFonts w:cs="Arial" w:hint="eastAsia"/>
          <w:b/>
          <w:bCs/>
          <w:lang w:val="en-US"/>
        </w:rPr>
        <w:t>n</w:t>
      </w:r>
      <w:r>
        <w:rPr>
          <w:rFonts w:cs="Arial"/>
          <w:b/>
          <w:bCs/>
          <w:lang w:val="en-US" w:eastAsia="en-US"/>
        </w:rPr>
        <w:t>galuru</w:t>
      </w:r>
      <w:r w:rsidR="00F100C9">
        <w:rPr>
          <w:rFonts w:cs="Arial"/>
          <w:b/>
          <w:bCs/>
          <w:lang w:val="en-US" w:eastAsia="en-US"/>
        </w:rPr>
        <w:t>, India</w:t>
      </w:r>
      <w:r w:rsidR="00322511">
        <w:rPr>
          <w:rFonts w:cs="Arial"/>
          <w:b/>
          <w:bCs/>
          <w:lang w:val="en-US" w:eastAsia="en-US"/>
        </w:rPr>
        <w:t>,</w:t>
      </w:r>
      <w:r w:rsidR="0059582A" w:rsidRPr="00127997">
        <w:rPr>
          <w:rFonts w:cs="Arial"/>
          <w:b/>
          <w:bCs/>
          <w:lang w:val="en-US" w:eastAsia="en-US"/>
        </w:rPr>
        <w:t xml:space="preserve"> </w:t>
      </w:r>
      <w:r w:rsidR="00F100C9">
        <w:rPr>
          <w:rFonts w:cs="Arial"/>
          <w:b/>
          <w:bCs/>
          <w:lang w:val="en-US" w:eastAsia="en-US"/>
        </w:rPr>
        <w:t>25</w:t>
      </w:r>
      <w:r w:rsidR="0059582A" w:rsidRPr="00127997">
        <w:rPr>
          <w:rFonts w:cs="Arial"/>
          <w:b/>
          <w:bCs/>
          <w:lang w:val="en-US" w:eastAsia="en-US"/>
        </w:rPr>
        <w:t xml:space="preserve"> – </w:t>
      </w:r>
      <w:r w:rsidR="00DF6D3D">
        <w:rPr>
          <w:rFonts w:cs="Arial"/>
          <w:b/>
          <w:bCs/>
          <w:lang w:val="en-US" w:eastAsia="en-US"/>
        </w:rPr>
        <w:t>2</w:t>
      </w:r>
      <w:r w:rsidR="00F100C9">
        <w:rPr>
          <w:rFonts w:cs="Arial"/>
          <w:b/>
          <w:bCs/>
          <w:lang w:val="en-US" w:eastAsia="en-US"/>
        </w:rPr>
        <w:t>9</w:t>
      </w:r>
      <w:r w:rsidR="0059582A" w:rsidRPr="00127997">
        <w:rPr>
          <w:rFonts w:cs="Arial"/>
          <w:b/>
          <w:bCs/>
          <w:lang w:val="en-US" w:eastAsia="en-US"/>
        </w:rPr>
        <w:t xml:space="preserve">, </w:t>
      </w:r>
      <w:r w:rsidR="00F100C9">
        <w:rPr>
          <w:rFonts w:cs="Arial"/>
          <w:b/>
          <w:bCs/>
          <w:lang w:val="en-US" w:eastAsia="en-US"/>
        </w:rPr>
        <w:t>Aug</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6121C332"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F100C9" w:rsidRPr="00F100C9">
        <w:rPr>
          <w:rFonts w:cs="Arial"/>
          <w:b/>
          <w:bCs/>
          <w:lang w:val="en-US"/>
        </w:rPr>
        <w:t>Discussion on functionality management for RRM prediction</w:t>
      </w:r>
    </w:p>
    <w:p w14:paraId="12450CE5" w14:textId="3D71759E"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r w:rsidR="00F100C9">
        <w:rPr>
          <w:rFonts w:cs="Arial"/>
          <w:b/>
          <w:bCs/>
          <w:lang w:val="en-US"/>
        </w:rPr>
        <w:t>.1</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3C9DF6CA" w:rsidR="005C20A1" w:rsidRPr="00127997" w:rsidRDefault="00F100C9" w:rsidP="00A3314C">
      <w:r>
        <w:t xml:space="preserve">In AI mobility, AI can be used to predict the RRM measurement result without actual measurement. </w:t>
      </w:r>
      <w:r w:rsidR="00504655">
        <w:t xml:space="preserve">In this discussion, we discuss </w:t>
      </w:r>
      <w:r w:rsidR="00504655" w:rsidRPr="00504655">
        <w:t xml:space="preserve">inference </w:t>
      </w:r>
      <w:r w:rsidR="00EF7377">
        <w:t>solution</w:t>
      </w:r>
      <w:r w:rsidR="00504655" w:rsidRPr="00504655">
        <w:t xml:space="preserve"> and </w:t>
      </w:r>
      <w:r w:rsidR="00AF48E8">
        <w:t>functionality</w:t>
      </w:r>
      <w:r w:rsidR="00EF7377">
        <w:t xml:space="preserve"> management</w:t>
      </w:r>
      <w:r w:rsidR="00504655" w:rsidRPr="00504655">
        <w:t xml:space="preserve"> for </w:t>
      </w:r>
      <w:r w:rsidR="00FC49D4">
        <w:t xml:space="preserve">UE sided model </w:t>
      </w:r>
      <w:r>
        <w:t>RRM prediction</w:t>
      </w:r>
      <w:r w:rsidR="00EF7377">
        <w:t>.</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6C18DE72" w14:textId="7B5BC991" w:rsidR="00504655" w:rsidRDefault="001212BE" w:rsidP="00722585">
      <w:pPr>
        <w:pStyle w:val="2"/>
        <w:rPr>
          <w:lang w:eastAsia="zh-CN"/>
        </w:rPr>
      </w:pPr>
      <w:r>
        <w:rPr>
          <w:lang w:eastAsia="zh-CN"/>
        </w:rPr>
        <w:t>Inference solution</w:t>
      </w:r>
      <w:r w:rsidR="00CF6C62">
        <w:rPr>
          <w:lang w:eastAsia="zh-CN"/>
        </w:rPr>
        <w:t xml:space="preserve"> for UE side model</w:t>
      </w:r>
    </w:p>
    <w:p w14:paraId="57A44878" w14:textId="52202C19" w:rsidR="00504655" w:rsidRDefault="00971096" w:rsidP="00C70FE8">
      <w:r>
        <w:t xml:space="preserve">First, we would like to discuss the general assumption of the AI mobility solution, i.e. how to use the inference results in mobility procedure. </w:t>
      </w:r>
      <w:r w:rsidR="00116FAD">
        <w:t>The model input and output may be different for use cases.</w:t>
      </w:r>
      <w:r w:rsidR="00C70FE8">
        <w:t xml:space="preserve"> We will discuss the spec impact per use case.</w:t>
      </w:r>
    </w:p>
    <w:p w14:paraId="46185A3A" w14:textId="48BA4F37" w:rsidR="00526E0D" w:rsidRDefault="00EF7377" w:rsidP="00EF7377">
      <w:pPr>
        <w:spacing w:beforeLines="50" w:before="120"/>
      </w:pPr>
      <w:r>
        <w:rPr>
          <w:rFonts w:hint="eastAsia"/>
        </w:rPr>
        <w:t>I</w:t>
      </w:r>
      <w:r>
        <w:t>n last meeting, following scope is agreed for further study,</w:t>
      </w:r>
    </w:p>
    <w:tbl>
      <w:tblPr>
        <w:tblW w:w="0" w:type="auto"/>
        <w:jc w:val="center"/>
        <w:tblLook w:val="04A0" w:firstRow="1" w:lastRow="0" w:firstColumn="1" w:lastColumn="0" w:noHBand="0" w:noVBand="1"/>
      </w:tblPr>
      <w:tblGrid>
        <w:gridCol w:w="3055"/>
        <w:gridCol w:w="1980"/>
        <w:gridCol w:w="2700"/>
      </w:tblGrid>
      <w:tr w:rsidR="00EF7377" w:rsidRPr="00D30C67" w14:paraId="38247A19"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9921D5" w14:textId="77777777" w:rsidR="00EF7377" w:rsidRPr="00D30C67" w:rsidRDefault="00EF7377" w:rsidP="001470E7">
            <w:pPr>
              <w:spacing w:after="160" w:line="278" w:lineRule="auto"/>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B3C836" w14:textId="77777777" w:rsidR="00EF7377" w:rsidRPr="00D30C67" w:rsidRDefault="00EF7377" w:rsidP="001470E7">
            <w:pPr>
              <w:spacing w:after="160" w:line="278" w:lineRule="auto"/>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14A5AB" w14:textId="77777777" w:rsidR="00EF7377" w:rsidRPr="00D30C67" w:rsidRDefault="00EF7377" w:rsidP="001470E7">
            <w:pPr>
              <w:spacing w:after="160" w:line="278" w:lineRule="auto"/>
            </w:pPr>
            <w:r w:rsidRPr="00D30C67">
              <w:t>Network sided model</w:t>
            </w:r>
          </w:p>
        </w:tc>
      </w:tr>
      <w:tr w:rsidR="00EF7377" w:rsidRPr="00D30C67" w14:paraId="41C28C39"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6A6CD6EA" w14:textId="77777777" w:rsidR="00EF7377" w:rsidRPr="00D30C67" w:rsidRDefault="00EF7377" w:rsidP="001470E7">
            <w:pPr>
              <w:spacing w:after="160" w:line="278" w:lineRule="auto"/>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6C7DB3EF" w14:textId="77777777" w:rsidR="00EF7377" w:rsidRPr="00D30C67" w:rsidRDefault="00EF7377" w:rsidP="001470E7">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2D6CCB5D" w14:textId="77777777" w:rsidR="00EF7377" w:rsidRPr="00D30C67" w:rsidRDefault="00EF7377" w:rsidP="001470E7">
            <w:pPr>
              <w:spacing w:after="160" w:line="278" w:lineRule="auto"/>
            </w:pPr>
            <w:r w:rsidRPr="00D30C67">
              <w:t>No</w:t>
            </w:r>
            <w:r>
              <w:t xml:space="preserve"> (up to NW implementation)</w:t>
            </w:r>
          </w:p>
        </w:tc>
      </w:tr>
      <w:tr w:rsidR="00EF7377" w:rsidRPr="00D30C67" w14:paraId="37469B09"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5F8A2D96" w14:textId="77777777" w:rsidR="00EF7377" w:rsidRPr="00D30C67" w:rsidRDefault="00EF7377" w:rsidP="001470E7">
            <w:pPr>
              <w:spacing w:after="160" w:line="278" w:lineRule="auto"/>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303CD40" w14:textId="77777777" w:rsidR="00EF7377" w:rsidRPr="00D30C67" w:rsidRDefault="00EF7377" w:rsidP="001470E7">
            <w:pPr>
              <w:spacing w:after="160" w:line="278" w:lineRule="auto"/>
            </w:pPr>
            <w:r w:rsidRPr="00D30C67">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53E5F075" w14:textId="77777777" w:rsidR="00EF7377" w:rsidRPr="00D30C67" w:rsidRDefault="00EF7377" w:rsidP="001470E7">
            <w:pPr>
              <w:spacing w:after="160" w:line="278" w:lineRule="auto"/>
            </w:pPr>
            <w:r w:rsidRPr="00D30C67">
              <w:t>Yes</w:t>
            </w:r>
          </w:p>
        </w:tc>
      </w:tr>
      <w:tr w:rsidR="00EF7377" w:rsidRPr="00D30C67" w14:paraId="5DB4C758"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2AB67CA4" w14:textId="77777777" w:rsidR="00EF7377" w:rsidRPr="00D30C67" w:rsidRDefault="00EF7377" w:rsidP="001470E7">
            <w:pPr>
              <w:spacing w:after="160" w:line="278" w:lineRule="auto"/>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35D86749" w14:textId="77777777" w:rsidR="00EF7377" w:rsidRPr="00D30C67" w:rsidRDefault="00EF7377" w:rsidP="001470E7">
            <w:pPr>
              <w:spacing w:after="160"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49FF2ED7" w14:textId="77777777" w:rsidR="00EF7377" w:rsidRPr="00D30C67" w:rsidRDefault="00EF7377" w:rsidP="001470E7">
            <w:pPr>
              <w:spacing w:after="160" w:line="278" w:lineRule="auto"/>
            </w:pPr>
            <w:r>
              <w:t>Yes</w:t>
            </w:r>
          </w:p>
        </w:tc>
      </w:tr>
      <w:tr w:rsidR="00EF7377" w:rsidRPr="00D30C67" w14:paraId="4F9A0E30"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7B50619E" w14:textId="77777777" w:rsidR="00EF7377" w:rsidRPr="00D30C67" w:rsidRDefault="00EF7377" w:rsidP="001470E7">
            <w:pPr>
              <w:spacing w:after="160" w:line="278" w:lineRule="auto"/>
            </w:pPr>
            <w:r w:rsidRPr="00D30C67">
              <w:t xml:space="preserve">Frequency domain </w:t>
            </w:r>
          </w:p>
        </w:tc>
        <w:tc>
          <w:tcPr>
            <w:tcW w:w="1980" w:type="dxa"/>
            <w:tcBorders>
              <w:top w:val="single" w:sz="4" w:space="0" w:color="auto"/>
              <w:left w:val="single" w:sz="4" w:space="0" w:color="auto"/>
              <w:bottom w:val="single" w:sz="4" w:space="0" w:color="auto"/>
              <w:right w:val="single" w:sz="4" w:space="0" w:color="auto"/>
            </w:tcBorders>
            <w:shd w:val="clear" w:color="auto" w:fill="92D050"/>
            <w:hideMark/>
          </w:tcPr>
          <w:p w14:paraId="55BDE4C1" w14:textId="77777777" w:rsidR="00EF7377" w:rsidRPr="00D30C67" w:rsidRDefault="00EF7377" w:rsidP="001470E7">
            <w:pPr>
              <w:spacing w:after="160" w:line="278" w:lineRule="auto"/>
            </w:pPr>
            <w:proofErr w:type="gramStart"/>
            <w:r w:rsidRPr="00D30C67">
              <w:t>Yes ,</w:t>
            </w:r>
            <w:proofErr w:type="gramEnd"/>
            <w:r w:rsidRPr="00D30C67">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hideMark/>
          </w:tcPr>
          <w:p w14:paraId="70FDB1C7" w14:textId="77777777" w:rsidR="00EF7377" w:rsidRPr="00D30C67" w:rsidRDefault="00EF7377" w:rsidP="001470E7">
            <w:pPr>
              <w:spacing w:after="160" w:line="278" w:lineRule="auto"/>
            </w:pPr>
            <w:r w:rsidRPr="00D30C67">
              <w:t xml:space="preserve">Yes </w:t>
            </w:r>
          </w:p>
        </w:tc>
      </w:tr>
      <w:tr w:rsidR="00EF7377" w:rsidRPr="00D30C67" w14:paraId="3C11C825"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641F1AAE" w14:textId="77777777" w:rsidR="00EF7377" w:rsidRPr="00D30C67" w:rsidRDefault="00EF7377" w:rsidP="001470E7">
            <w:pPr>
              <w:spacing w:after="160" w:line="278" w:lineRule="auto"/>
            </w:pPr>
            <w:r w:rsidRPr="00D30C67">
              <w:t xml:space="preserve">Spatial domain </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184F7DD9" w14:textId="77777777" w:rsidR="00EF7377" w:rsidRPr="00D30C67" w:rsidRDefault="00EF7377" w:rsidP="001470E7">
            <w:pPr>
              <w:spacing w:after="160" w:line="278" w:lineRule="auto"/>
            </w:pPr>
            <w:r w:rsidRPr="00D30C67">
              <w:t>Pending</w:t>
            </w:r>
          </w:p>
        </w:tc>
        <w:tc>
          <w:tcPr>
            <w:tcW w:w="2700" w:type="dxa"/>
            <w:tcBorders>
              <w:top w:val="single" w:sz="4" w:space="0" w:color="auto"/>
              <w:left w:val="single" w:sz="4" w:space="0" w:color="auto"/>
              <w:bottom w:val="single" w:sz="4" w:space="0" w:color="auto"/>
              <w:right w:val="single" w:sz="4" w:space="0" w:color="auto"/>
            </w:tcBorders>
            <w:hideMark/>
          </w:tcPr>
          <w:p w14:paraId="3C9BB23E" w14:textId="77777777" w:rsidR="00EF7377" w:rsidRPr="00D30C67" w:rsidRDefault="00EF7377" w:rsidP="001470E7">
            <w:pPr>
              <w:spacing w:after="160" w:line="278" w:lineRule="auto"/>
            </w:pPr>
            <w:r w:rsidRPr="00D30C67">
              <w:t>Pending</w:t>
            </w:r>
          </w:p>
        </w:tc>
      </w:tr>
      <w:tr w:rsidR="00EF7377" w:rsidRPr="00D30C67" w14:paraId="60DF5FFF" w14:textId="77777777" w:rsidTr="001470E7">
        <w:trPr>
          <w:jc w:val="center"/>
        </w:trPr>
        <w:tc>
          <w:tcPr>
            <w:tcW w:w="3055" w:type="dxa"/>
            <w:tcBorders>
              <w:top w:val="single" w:sz="4" w:space="0" w:color="auto"/>
              <w:left w:val="single" w:sz="4" w:space="0" w:color="auto"/>
              <w:bottom w:val="single" w:sz="4" w:space="0" w:color="auto"/>
              <w:right w:val="single" w:sz="4" w:space="0" w:color="auto"/>
            </w:tcBorders>
            <w:hideMark/>
          </w:tcPr>
          <w:p w14:paraId="11380232" w14:textId="77777777" w:rsidR="00EF7377" w:rsidRPr="00D30C67" w:rsidRDefault="00EF7377" w:rsidP="001470E7">
            <w:pPr>
              <w:spacing w:after="160" w:line="278" w:lineRule="auto"/>
            </w:pPr>
            <w:r w:rsidRPr="00D30C67">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FFFF00"/>
            <w:hideMark/>
          </w:tcPr>
          <w:p w14:paraId="2CB8E7F8" w14:textId="77777777" w:rsidR="00EF7377" w:rsidRPr="00D30C67" w:rsidRDefault="00EF7377" w:rsidP="001470E7">
            <w:pPr>
              <w:spacing w:after="160" w:line="278" w:lineRule="auto"/>
            </w:pPr>
            <w:r w:rsidRPr="00D30C67">
              <w:t>Yes,</w:t>
            </w:r>
          </w:p>
        </w:tc>
        <w:tc>
          <w:tcPr>
            <w:tcW w:w="2700" w:type="dxa"/>
            <w:tcBorders>
              <w:top w:val="single" w:sz="4" w:space="0" w:color="auto"/>
              <w:left w:val="single" w:sz="4" w:space="0" w:color="auto"/>
              <w:bottom w:val="single" w:sz="4" w:space="0" w:color="auto"/>
              <w:right w:val="single" w:sz="4" w:space="0" w:color="auto"/>
            </w:tcBorders>
            <w:hideMark/>
          </w:tcPr>
          <w:p w14:paraId="4CA7EA96" w14:textId="77777777" w:rsidR="00EF7377" w:rsidRPr="00D30C67" w:rsidRDefault="00EF7377" w:rsidP="001470E7">
            <w:pPr>
              <w:spacing w:after="160" w:line="278" w:lineRule="auto"/>
            </w:pPr>
            <w:r>
              <w:t>Yes</w:t>
            </w:r>
          </w:p>
        </w:tc>
      </w:tr>
    </w:tbl>
    <w:p w14:paraId="429C1641" w14:textId="3F93D44C" w:rsidR="000963DF" w:rsidRPr="000842E8" w:rsidRDefault="000963DF" w:rsidP="000963DF">
      <w:pPr>
        <w:pStyle w:val="3"/>
        <w:tabs>
          <w:tab w:val="num" w:pos="2977"/>
        </w:tabs>
        <w:ind w:left="709" w:hanging="709"/>
      </w:pPr>
      <w:r w:rsidRPr="00D30C67">
        <w:t xml:space="preserve">Temporal domain case </w:t>
      </w:r>
      <w:r>
        <w:t>B</w:t>
      </w:r>
    </w:p>
    <w:p w14:paraId="3F6DAD85" w14:textId="108FE82E" w:rsidR="00F01A2D" w:rsidRPr="002D0B10" w:rsidRDefault="00F01A2D" w:rsidP="00504655">
      <w:r>
        <w:t>UE</w:t>
      </w:r>
      <w:r w:rsidR="003B76EF">
        <w:t xml:space="preserve"> can</w:t>
      </w:r>
      <w:r>
        <w:t xml:space="preserve"> obtain the L3 cell level measurement result by AI prediction on skipped instances. The predicted L3 cell level measurement result can replace the skipped L3 cell level measurement results in all legacy procedures, e.g. measurement event evaluation, S criteria evaluation.</w:t>
      </w:r>
      <w:r w:rsidR="002D0B10" w:rsidRPr="002D0B10">
        <w:t xml:space="preserve"> </w:t>
      </w:r>
      <w:r w:rsidR="002D0B10">
        <w:t xml:space="preserve">If measurement report is triggered, UE is required to report the latest measurement results. When measurement report is triggered, the latest measurement result </w:t>
      </w:r>
      <w:r w:rsidR="00AB21E6">
        <w:t xml:space="preserve">can either </w:t>
      </w:r>
      <w:r w:rsidR="002D0B10">
        <w:t>be predicted or measured</w:t>
      </w:r>
      <w:r w:rsidR="00AB21E6">
        <w:t xml:space="preserve"> results</w:t>
      </w:r>
      <w:r w:rsidR="002D0B10">
        <w:t xml:space="preserve">. </w:t>
      </w:r>
      <w:r w:rsidR="00AB21E6">
        <w:t xml:space="preserve">Meanwhile, </w:t>
      </w:r>
      <w:r w:rsidR="002D0B10">
        <w:t xml:space="preserve">UE </w:t>
      </w:r>
      <w:r w:rsidR="00AB21E6">
        <w:t xml:space="preserve">will </w:t>
      </w:r>
      <w:r w:rsidR="002D0B10">
        <w:t xml:space="preserve">indicate </w:t>
      </w:r>
      <w:r w:rsidR="00AB21E6">
        <w:t xml:space="preserve">whether </w:t>
      </w:r>
      <w:r w:rsidR="002D0B10">
        <w:t xml:space="preserve">the </w:t>
      </w:r>
      <w:r w:rsidR="00AB21E6">
        <w:t xml:space="preserve">reported </w:t>
      </w:r>
      <w:r w:rsidR="002D0B10">
        <w:t>measurement result is predicted or measured to assist NW decision.</w:t>
      </w:r>
    </w:p>
    <w:p w14:paraId="298D4F38" w14:textId="7860F407" w:rsidR="00F01A2D" w:rsidRPr="00F01A2D" w:rsidRDefault="00F01A2D" w:rsidP="00504655">
      <w:pPr>
        <w:rPr>
          <w:b/>
        </w:rPr>
      </w:pPr>
      <w:r w:rsidRPr="00F01A2D">
        <w:rPr>
          <w:rFonts w:hint="eastAsia"/>
          <w:b/>
        </w:rPr>
        <w:lastRenderedPageBreak/>
        <w:t>P</w:t>
      </w:r>
      <w:r w:rsidRPr="00F01A2D">
        <w:rPr>
          <w:b/>
        </w:rPr>
        <w:t xml:space="preserve">roposal </w:t>
      </w:r>
      <w:r w:rsidR="00FC49D4">
        <w:rPr>
          <w:b/>
        </w:rPr>
        <w:t>1</w:t>
      </w:r>
      <w:r w:rsidRPr="00F01A2D">
        <w:rPr>
          <w:b/>
        </w:rPr>
        <w:t xml:space="preserve">: </w:t>
      </w:r>
      <w:r w:rsidR="00E26D66">
        <w:rPr>
          <w:b/>
        </w:rPr>
        <w:t>In</w:t>
      </w:r>
      <w:r w:rsidR="00E26D66" w:rsidRPr="00CB3967">
        <w:rPr>
          <w:b/>
        </w:rPr>
        <w:t xml:space="preserve"> temporal domain case B</w:t>
      </w:r>
      <w:r w:rsidR="00E26D66">
        <w:rPr>
          <w:b/>
        </w:rPr>
        <w:t xml:space="preserve">, </w:t>
      </w:r>
      <w:r w:rsidR="00A12811">
        <w:rPr>
          <w:b/>
        </w:rPr>
        <w:t xml:space="preserve">UE can use </w:t>
      </w:r>
      <w:r w:rsidRPr="00F01A2D">
        <w:rPr>
          <w:b/>
        </w:rPr>
        <w:t>predicted L3 cell level measurement result</w:t>
      </w:r>
      <w:r w:rsidR="00A12811">
        <w:rPr>
          <w:b/>
        </w:rPr>
        <w:t xml:space="preserve"> on skipped instances instead of measured results </w:t>
      </w:r>
      <w:r w:rsidRPr="00F01A2D">
        <w:rPr>
          <w:b/>
        </w:rPr>
        <w:t>in legacy procedures</w:t>
      </w:r>
      <w:r w:rsidR="006F18E3">
        <w:rPr>
          <w:b/>
        </w:rPr>
        <w:t xml:space="preserve"> (</w:t>
      </w:r>
      <w:r w:rsidR="006F18E3" w:rsidRPr="00F01A2D">
        <w:rPr>
          <w:b/>
        </w:rPr>
        <w:t>e.g. measurement event evaluation, S criteria evaluation</w:t>
      </w:r>
      <w:r w:rsidR="006F18E3">
        <w:rPr>
          <w:b/>
        </w:rPr>
        <w:t>, measurement report, etc)</w:t>
      </w:r>
      <w:r w:rsidR="00CB3967" w:rsidRPr="00526E0D">
        <w:rPr>
          <w:b/>
        </w:rPr>
        <w:t>.</w:t>
      </w:r>
    </w:p>
    <w:p w14:paraId="25EC79EA" w14:textId="328A9CCA" w:rsidR="00D56D1E" w:rsidRPr="000842E8" w:rsidRDefault="00CD79EE" w:rsidP="000842E8">
      <w:pPr>
        <w:pStyle w:val="3"/>
        <w:tabs>
          <w:tab w:val="num" w:pos="2977"/>
        </w:tabs>
        <w:ind w:left="709" w:hanging="709"/>
      </w:pPr>
      <w:r w:rsidRPr="00D30C67">
        <w:t xml:space="preserve">Temporal domain case </w:t>
      </w:r>
      <w:r>
        <w:rPr>
          <w:rFonts w:hint="eastAsia"/>
        </w:rPr>
        <w:t>A</w:t>
      </w:r>
    </w:p>
    <w:p w14:paraId="51BA30AB" w14:textId="0C42BB71" w:rsidR="00D56D1E" w:rsidRDefault="00D56D1E" w:rsidP="00D56D1E">
      <w:r>
        <w:t xml:space="preserve">In UE sided model, UE </w:t>
      </w:r>
      <w:r w:rsidR="00A408E6">
        <w:t xml:space="preserve">can also </w:t>
      </w:r>
      <w:r>
        <w:t>perform inference to predict future L3 cell level measurement result on temporal domain. We understand the inference result can be used in</w:t>
      </w:r>
      <w:r w:rsidR="00A408E6">
        <w:t xml:space="preserve"> the</w:t>
      </w:r>
      <w:r>
        <w:t xml:space="preserve"> following ways,</w:t>
      </w:r>
    </w:p>
    <w:p w14:paraId="6EE9DECB" w14:textId="6EE69BB2" w:rsidR="00D56D1E" w:rsidRPr="00392B7D" w:rsidRDefault="00D56D1E" w:rsidP="00D56D1E">
      <w:pPr>
        <w:pStyle w:val="af6"/>
        <w:numPr>
          <w:ilvl w:val="0"/>
          <w:numId w:val="29"/>
        </w:numPr>
        <w:ind w:firstLineChars="0"/>
        <w:rPr>
          <w:sz w:val="22"/>
          <w:szCs w:val="22"/>
        </w:rPr>
      </w:pPr>
      <w:r>
        <w:rPr>
          <w:sz w:val="22"/>
          <w:szCs w:val="22"/>
        </w:rPr>
        <w:t>UE r</w:t>
      </w:r>
      <w:r w:rsidRPr="00392B7D">
        <w:rPr>
          <w:sz w:val="22"/>
          <w:szCs w:val="22"/>
        </w:rPr>
        <w:t>eport</w:t>
      </w:r>
      <w:r>
        <w:rPr>
          <w:sz w:val="22"/>
          <w:szCs w:val="22"/>
        </w:rPr>
        <w:t>s</w:t>
      </w:r>
      <w:r w:rsidRPr="00392B7D">
        <w:rPr>
          <w:sz w:val="22"/>
          <w:szCs w:val="22"/>
        </w:rPr>
        <w:t xml:space="preserve"> the predicted results to NW. It’s up to NW to decide how to use the predicted results.</w:t>
      </w:r>
      <w:r w:rsidRPr="00D56D1E">
        <w:t xml:space="preserve"> </w:t>
      </w:r>
      <w:r>
        <w:rPr>
          <w:sz w:val="22"/>
          <w:szCs w:val="22"/>
        </w:rPr>
        <w:t>T</w:t>
      </w:r>
      <w:r w:rsidRPr="00D56D1E">
        <w:rPr>
          <w:sz w:val="22"/>
          <w:szCs w:val="22"/>
        </w:rPr>
        <w:t xml:space="preserve">he report shall indicate the predicted measurement results, cell ID and </w:t>
      </w:r>
      <w:r>
        <w:rPr>
          <w:sz w:val="22"/>
          <w:szCs w:val="22"/>
        </w:rPr>
        <w:t>timing</w:t>
      </w:r>
      <w:r w:rsidRPr="00D56D1E">
        <w:rPr>
          <w:sz w:val="22"/>
          <w:szCs w:val="22"/>
        </w:rPr>
        <w:t>.</w:t>
      </w:r>
    </w:p>
    <w:p w14:paraId="1D150750" w14:textId="4ACDACAD" w:rsidR="00D56D1E" w:rsidRDefault="00D56D1E" w:rsidP="00D56D1E">
      <w:pPr>
        <w:pStyle w:val="af6"/>
        <w:numPr>
          <w:ilvl w:val="0"/>
          <w:numId w:val="29"/>
        </w:numPr>
        <w:ind w:firstLineChars="0"/>
        <w:rPr>
          <w:sz w:val="22"/>
          <w:szCs w:val="22"/>
        </w:rPr>
      </w:pPr>
      <w:r w:rsidRPr="00392B7D">
        <w:rPr>
          <w:rFonts w:hint="eastAsia"/>
          <w:sz w:val="22"/>
          <w:szCs w:val="22"/>
        </w:rPr>
        <w:t>U</w:t>
      </w:r>
      <w:r w:rsidRPr="00392B7D">
        <w:rPr>
          <w:sz w:val="22"/>
          <w:szCs w:val="22"/>
        </w:rPr>
        <w:t xml:space="preserve">E can evaluate the </w:t>
      </w:r>
      <w:r>
        <w:rPr>
          <w:sz w:val="22"/>
          <w:szCs w:val="22"/>
        </w:rPr>
        <w:t xml:space="preserve">measurement </w:t>
      </w:r>
      <w:r w:rsidRPr="00392B7D">
        <w:rPr>
          <w:sz w:val="22"/>
          <w:szCs w:val="22"/>
        </w:rPr>
        <w:t xml:space="preserve">event based on the predicted results. </w:t>
      </w:r>
      <w:r>
        <w:rPr>
          <w:sz w:val="22"/>
          <w:szCs w:val="22"/>
        </w:rPr>
        <w:t>This is the indirect event prediction. We will discuss this in next clause.</w:t>
      </w:r>
    </w:p>
    <w:p w14:paraId="4FA50865" w14:textId="51C93560" w:rsidR="00D56D1E" w:rsidRDefault="00D56D1E" w:rsidP="00D56D1E">
      <w:pPr>
        <w:spacing w:beforeLines="50" w:before="120"/>
        <w:rPr>
          <w:b/>
          <w:szCs w:val="22"/>
        </w:rPr>
      </w:pPr>
      <w:r w:rsidRPr="00392B7D">
        <w:rPr>
          <w:rFonts w:hint="eastAsia"/>
          <w:b/>
        </w:rPr>
        <w:t>P</w:t>
      </w:r>
      <w:r w:rsidRPr="00392B7D">
        <w:rPr>
          <w:b/>
        </w:rPr>
        <w:t>roposal</w:t>
      </w:r>
      <w:r w:rsidR="000963DF">
        <w:rPr>
          <w:b/>
        </w:rPr>
        <w:t xml:space="preserve"> 2</w:t>
      </w:r>
      <w:r w:rsidRPr="00392B7D">
        <w:rPr>
          <w:b/>
        </w:rPr>
        <w:t>:</w:t>
      </w:r>
      <w:r>
        <w:rPr>
          <w:b/>
        </w:rPr>
        <w:t xml:space="preserve"> </w:t>
      </w:r>
      <w:r>
        <w:rPr>
          <w:b/>
          <w:szCs w:val="22"/>
        </w:rPr>
        <w:t>UE can r</w:t>
      </w:r>
      <w:r w:rsidRPr="00411FFA">
        <w:rPr>
          <w:b/>
          <w:szCs w:val="22"/>
        </w:rPr>
        <w:t xml:space="preserve">eport the predicted </w:t>
      </w:r>
      <w:r>
        <w:rPr>
          <w:b/>
          <w:szCs w:val="22"/>
        </w:rPr>
        <w:t xml:space="preserve">L3 cell level measurement </w:t>
      </w:r>
      <w:r w:rsidRPr="00411FFA">
        <w:rPr>
          <w:b/>
          <w:szCs w:val="22"/>
        </w:rPr>
        <w:t>results</w:t>
      </w:r>
      <w:r>
        <w:rPr>
          <w:b/>
          <w:szCs w:val="22"/>
        </w:rPr>
        <w:t>, which includes predicted measurement results, cell ID and timing</w:t>
      </w:r>
      <w:r w:rsidRPr="00411FFA">
        <w:rPr>
          <w:b/>
          <w:szCs w:val="22"/>
        </w:rPr>
        <w:t>. It’s up to NW to decide how to use the predicted results</w:t>
      </w:r>
      <w:r>
        <w:rPr>
          <w:b/>
          <w:szCs w:val="22"/>
        </w:rPr>
        <w:t xml:space="preserve"> </w:t>
      </w:r>
      <w:r w:rsidRPr="00526E0D">
        <w:rPr>
          <w:b/>
        </w:rPr>
        <w:t xml:space="preserve">in </w:t>
      </w:r>
      <w:r w:rsidR="00671804">
        <w:rPr>
          <w:b/>
        </w:rPr>
        <w:t>Temporal domain case A.</w:t>
      </w:r>
    </w:p>
    <w:p w14:paraId="4BC027CF" w14:textId="2B89B96C" w:rsidR="00184A5C" w:rsidRDefault="000842E8" w:rsidP="000842E8">
      <w:r w:rsidRPr="000842E8">
        <w:rPr>
          <w:rFonts w:hint="eastAsia"/>
        </w:rPr>
        <w:t>D</w:t>
      </w:r>
      <w:r w:rsidRPr="000842E8">
        <w:t>uring the simulation,</w:t>
      </w:r>
      <w:r>
        <w:t xml:space="preserve"> multiple outputs were provided, including</w:t>
      </w:r>
    </w:p>
    <w:p w14:paraId="52FA6A06" w14:textId="77777777" w:rsidR="000842E8" w:rsidRPr="000842E8" w:rsidRDefault="000842E8" w:rsidP="000842E8">
      <w:pPr>
        <w:pStyle w:val="af6"/>
        <w:numPr>
          <w:ilvl w:val="0"/>
          <w:numId w:val="29"/>
        </w:numPr>
        <w:spacing w:beforeLines="50" w:before="120"/>
        <w:ind w:firstLineChars="0"/>
        <w:rPr>
          <w:szCs w:val="22"/>
        </w:rPr>
      </w:pPr>
      <w:r w:rsidRPr="000842E8">
        <w:rPr>
          <w:szCs w:val="22"/>
        </w:rPr>
        <w:t>predicted measurement result on each timing instance</w:t>
      </w:r>
    </w:p>
    <w:p w14:paraId="6BC2374D" w14:textId="77777777" w:rsidR="000842E8" w:rsidRPr="000842E8" w:rsidRDefault="000842E8" w:rsidP="000842E8">
      <w:pPr>
        <w:pStyle w:val="af6"/>
        <w:numPr>
          <w:ilvl w:val="0"/>
          <w:numId w:val="29"/>
        </w:numPr>
        <w:spacing w:beforeLines="50" w:before="120"/>
        <w:ind w:firstLineChars="0"/>
        <w:rPr>
          <w:szCs w:val="22"/>
        </w:rPr>
      </w:pPr>
      <w:r w:rsidRPr="000842E8">
        <w:rPr>
          <w:rFonts w:eastAsiaTheme="minorEastAsia" w:hint="eastAsia"/>
          <w:szCs w:val="22"/>
          <w:lang w:eastAsia="zh-CN"/>
        </w:rPr>
        <w:t>a</w:t>
      </w:r>
      <w:r w:rsidRPr="000842E8">
        <w:rPr>
          <w:rFonts w:eastAsiaTheme="minorEastAsia"/>
          <w:szCs w:val="22"/>
          <w:lang w:eastAsia="zh-CN"/>
        </w:rPr>
        <w:t>verage measurement results over PW</w:t>
      </w:r>
    </w:p>
    <w:p w14:paraId="14D07DFC" w14:textId="0268BF44" w:rsidR="000842E8" w:rsidRPr="000842E8" w:rsidRDefault="000842E8" w:rsidP="000842E8">
      <w:pPr>
        <w:pStyle w:val="af6"/>
        <w:numPr>
          <w:ilvl w:val="0"/>
          <w:numId w:val="29"/>
        </w:numPr>
        <w:spacing w:beforeLines="50" w:before="120"/>
        <w:ind w:firstLineChars="0"/>
        <w:rPr>
          <w:szCs w:val="22"/>
        </w:rPr>
      </w:pPr>
      <w:r w:rsidRPr="000842E8">
        <w:rPr>
          <w:rFonts w:eastAsiaTheme="minorEastAsia"/>
          <w:szCs w:val="22"/>
          <w:lang w:eastAsia="zh-CN"/>
        </w:rPr>
        <w:t xml:space="preserve">measurement result </w:t>
      </w:r>
      <w:r>
        <w:rPr>
          <w:rFonts w:eastAsiaTheme="minorEastAsia"/>
          <w:szCs w:val="22"/>
          <w:lang w:eastAsia="zh-CN"/>
        </w:rPr>
        <w:t>on last</w:t>
      </w:r>
      <w:r w:rsidRPr="000842E8">
        <w:rPr>
          <w:rFonts w:eastAsiaTheme="minorEastAsia"/>
          <w:szCs w:val="22"/>
          <w:lang w:eastAsia="zh-CN"/>
        </w:rPr>
        <w:t xml:space="preserve"> timing instance</w:t>
      </w:r>
    </w:p>
    <w:p w14:paraId="6F6574E9" w14:textId="4367C518" w:rsidR="00184A5C" w:rsidRPr="000842E8" w:rsidRDefault="000842E8" w:rsidP="000842E8">
      <w:pPr>
        <w:spacing w:beforeLines="100" w:before="240"/>
      </w:pPr>
      <w:r>
        <w:rPr>
          <w:rFonts w:hint="eastAsia"/>
        </w:rPr>
        <w:t>T</w:t>
      </w:r>
      <w:r>
        <w:t xml:space="preserve">hese outputs can </w:t>
      </w:r>
      <w:r w:rsidR="00A408E6">
        <w:t xml:space="preserve">also </w:t>
      </w:r>
      <w:r>
        <w:t xml:space="preserve">be considered as prediction result and reported to NW. However, NW may only be interested in the predicted measurement results which fulfils certain condition. For example, when the measurement result is predicted to be higher or lower than a threshold. It is more efficient for UE to only report the measurement result which </w:t>
      </w:r>
      <w:proofErr w:type="spellStart"/>
      <w:r>
        <w:t>fufills</w:t>
      </w:r>
      <w:proofErr w:type="spellEnd"/>
      <w:r>
        <w:t xml:space="preserve"> condition</w:t>
      </w:r>
      <w:r w:rsidR="009C268D">
        <w:t>(s)</w:t>
      </w:r>
      <w:r>
        <w:t xml:space="preserve"> configured by NW. Therefore, RAN2 can further discuss which inference result is reported to NW in temporal domain case A</w:t>
      </w:r>
    </w:p>
    <w:p w14:paraId="7637E029" w14:textId="4D8F2176" w:rsidR="00671804" w:rsidRDefault="00184A5C" w:rsidP="00D56D1E">
      <w:pPr>
        <w:spacing w:beforeLines="50" w:before="120"/>
        <w:rPr>
          <w:b/>
          <w:szCs w:val="22"/>
        </w:rPr>
      </w:pPr>
      <w:r>
        <w:rPr>
          <w:rFonts w:hint="eastAsia"/>
          <w:b/>
          <w:szCs w:val="22"/>
        </w:rPr>
        <w:t>P</w:t>
      </w:r>
      <w:r>
        <w:rPr>
          <w:b/>
          <w:szCs w:val="22"/>
        </w:rPr>
        <w:t>roposal</w:t>
      </w:r>
      <w:r w:rsidR="00671804">
        <w:rPr>
          <w:b/>
          <w:szCs w:val="22"/>
        </w:rPr>
        <w:t xml:space="preserve"> </w:t>
      </w:r>
      <w:r w:rsidR="000963DF">
        <w:rPr>
          <w:b/>
          <w:szCs w:val="22"/>
        </w:rPr>
        <w:t>3</w:t>
      </w:r>
      <w:r>
        <w:rPr>
          <w:b/>
          <w:szCs w:val="22"/>
        </w:rPr>
        <w:t xml:space="preserve">: </w:t>
      </w:r>
      <w:r w:rsidR="00671804">
        <w:rPr>
          <w:b/>
          <w:szCs w:val="22"/>
        </w:rPr>
        <w:t>RAN2 d</w:t>
      </w:r>
      <w:r>
        <w:rPr>
          <w:b/>
          <w:szCs w:val="22"/>
        </w:rPr>
        <w:t xml:space="preserve">iscuss </w:t>
      </w:r>
      <w:r w:rsidR="00671804">
        <w:rPr>
          <w:b/>
          <w:szCs w:val="22"/>
        </w:rPr>
        <w:t xml:space="preserve">which </w:t>
      </w:r>
      <w:r>
        <w:rPr>
          <w:b/>
          <w:szCs w:val="22"/>
        </w:rPr>
        <w:t>inference result</w:t>
      </w:r>
      <w:r w:rsidR="00671804">
        <w:rPr>
          <w:b/>
          <w:szCs w:val="22"/>
        </w:rPr>
        <w:t xml:space="preserve"> is reported to NW within PW</w:t>
      </w:r>
      <w:r w:rsidR="000842E8">
        <w:rPr>
          <w:b/>
          <w:szCs w:val="22"/>
        </w:rPr>
        <w:t xml:space="preserve"> in temporal domain case A</w:t>
      </w:r>
      <w:r w:rsidR="009C268D">
        <w:rPr>
          <w:b/>
          <w:szCs w:val="22"/>
        </w:rPr>
        <w:t>:</w:t>
      </w:r>
    </w:p>
    <w:p w14:paraId="0A69BBD4" w14:textId="4DD90F5D" w:rsidR="00DA427E" w:rsidRPr="000842E8" w:rsidRDefault="00671804" w:rsidP="00671804">
      <w:pPr>
        <w:pStyle w:val="af6"/>
        <w:numPr>
          <w:ilvl w:val="0"/>
          <w:numId w:val="29"/>
        </w:numPr>
        <w:spacing w:beforeLines="50" w:before="120"/>
        <w:ind w:firstLineChars="0"/>
        <w:rPr>
          <w:b/>
          <w:sz w:val="22"/>
          <w:szCs w:val="22"/>
        </w:rPr>
      </w:pPr>
      <w:r w:rsidRPr="000842E8">
        <w:rPr>
          <w:b/>
          <w:sz w:val="22"/>
          <w:szCs w:val="22"/>
        </w:rPr>
        <w:t>predicted measurement result on each tim</w:t>
      </w:r>
      <w:r w:rsidR="000842E8" w:rsidRPr="000842E8">
        <w:rPr>
          <w:b/>
          <w:sz w:val="22"/>
          <w:szCs w:val="22"/>
        </w:rPr>
        <w:t>ing instance</w:t>
      </w:r>
    </w:p>
    <w:p w14:paraId="78826830" w14:textId="1D856F1A" w:rsidR="00671804" w:rsidRPr="000842E8" w:rsidRDefault="00671804" w:rsidP="00671804">
      <w:pPr>
        <w:pStyle w:val="af6"/>
        <w:numPr>
          <w:ilvl w:val="0"/>
          <w:numId w:val="29"/>
        </w:numPr>
        <w:spacing w:beforeLines="50" w:before="120"/>
        <w:ind w:firstLineChars="0"/>
        <w:rPr>
          <w:b/>
          <w:sz w:val="22"/>
          <w:szCs w:val="22"/>
        </w:rPr>
      </w:pPr>
      <w:r w:rsidRPr="000842E8">
        <w:rPr>
          <w:rFonts w:eastAsiaTheme="minorEastAsia" w:hint="eastAsia"/>
          <w:b/>
          <w:sz w:val="22"/>
          <w:szCs w:val="22"/>
          <w:lang w:eastAsia="zh-CN"/>
        </w:rPr>
        <w:t>a</w:t>
      </w:r>
      <w:r w:rsidRPr="000842E8">
        <w:rPr>
          <w:rFonts w:eastAsiaTheme="minorEastAsia"/>
          <w:b/>
          <w:sz w:val="22"/>
          <w:szCs w:val="22"/>
          <w:lang w:eastAsia="zh-CN"/>
        </w:rPr>
        <w:t>verage measurement results over PW</w:t>
      </w:r>
    </w:p>
    <w:p w14:paraId="01D3AB64" w14:textId="03204B6F" w:rsidR="00671804" w:rsidRPr="000842E8" w:rsidRDefault="00671804" w:rsidP="00671804">
      <w:pPr>
        <w:pStyle w:val="af6"/>
        <w:numPr>
          <w:ilvl w:val="0"/>
          <w:numId w:val="29"/>
        </w:numPr>
        <w:spacing w:beforeLines="50" w:before="120"/>
        <w:ind w:firstLineChars="0"/>
        <w:rPr>
          <w:b/>
          <w:sz w:val="22"/>
          <w:szCs w:val="22"/>
        </w:rPr>
      </w:pPr>
      <w:r w:rsidRPr="000842E8">
        <w:rPr>
          <w:rFonts w:eastAsiaTheme="minorEastAsia"/>
          <w:b/>
          <w:sz w:val="22"/>
          <w:szCs w:val="22"/>
          <w:lang w:eastAsia="zh-CN"/>
        </w:rPr>
        <w:t>measurement result</w:t>
      </w:r>
      <w:r w:rsidR="000842E8" w:rsidRPr="000842E8">
        <w:rPr>
          <w:rFonts w:eastAsiaTheme="minorEastAsia"/>
          <w:b/>
          <w:sz w:val="22"/>
          <w:szCs w:val="22"/>
          <w:lang w:eastAsia="zh-CN"/>
        </w:rPr>
        <w:t xml:space="preserve"> on last timing instance</w:t>
      </w:r>
    </w:p>
    <w:p w14:paraId="6B3B398D" w14:textId="6E300931" w:rsidR="00671804" w:rsidRDefault="000842E8" w:rsidP="00671804">
      <w:pPr>
        <w:pStyle w:val="af6"/>
        <w:numPr>
          <w:ilvl w:val="0"/>
          <w:numId w:val="29"/>
        </w:numPr>
        <w:spacing w:beforeLines="50" w:before="120"/>
        <w:ind w:firstLineChars="0"/>
        <w:rPr>
          <w:b/>
          <w:sz w:val="22"/>
          <w:szCs w:val="22"/>
        </w:rPr>
      </w:pPr>
      <w:r w:rsidRPr="000842E8">
        <w:rPr>
          <w:b/>
          <w:sz w:val="22"/>
          <w:szCs w:val="22"/>
        </w:rPr>
        <w:t>measurement result fulfilling certain condition, e.g. higher/lower than certain threshold, and corresponding timing instance</w:t>
      </w:r>
    </w:p>
    <w:p w14:paraId="13BD2B53" w14:textId="77777777" w:rsidR="000963DF" w:rsidRPr="000842E8" w:rsidRDefault="000963DF" w:rsidP="000963DF">
      <w:pPr>
        <w:pStyle w:val="3"/>
        <w:tabs>
          <w:tab w:val="num" w:pos="2977"/>
        </w:tabs>
        <w:ind w:left="709" w:hanging="709"/>
      </w:pPr>
      <w:r>
        <w:t>Frequency</w:t>
      </w:r>
      <w:r w:rsidRPr="00D30C67">
        <w:t xml:space="preserve"> domain</w:t>
      </w:r>
      <w:r>
        <w:t xml:space="preserve"> prediction</w:t>
      </w:r>
    </w:p>
    <w:p w14:paraId="5B33DC41" w14:textId="77777777" w:rsidR="000963DF" w:rsidRDefault="000963DF" w:rsidP="000963DF">
      <w:r>
        <w:t>In UE sided model, UE can perform inference to predict L3 cell level measurement result on frequency domain. We understand the inference result can be used in following ways,</w:t>
      </w:r>
    </w:p>
    <w:p w14:paraId="6F957FEE" w14:textId="77777777" w:rsidR="000963DF" w:rsidRPr="00CD79EE" w:rsidRDefault="000963DF" w:rsidP="000963DF">
      <w:pPr>
        <w:pStyle w:val="af6"/>
        <w:numPr>
          <w:ilvl w:val="0"/>
          <w:numId w:val="35"/>
        </w:numPr>
        <w:spacing w:line="360" w:lineRule="auto"/>
        <w:ind w:left="357" w:firstLineChars="0" w:hanging="357"/>
        <w:rPr>
          <w:sz w:val="22"/>
          <w:szCs w:val="22"/>
        </w:rPr>
      </w:pPr>
      <w:r w:rsidRPr="006F18E3">
        <w:rPr>
          <w:sz w:val="22"/>
          <w:szCs w:val="22"/>
          <w:u w:val="single"/>
        </w:rPr>
        <w:t>UE reports the predicted results to NW.</w:t>
      </w:r>
      <w:r w:rsidRPr="00CD79EE">
        <w:rPr>
          <w:sz w:val="22"/>
          <w:szCs w:val="22"/>
        </w:rPr>
        <w:t xml:space="preserve"> It’s up to NW to decide how to use the predicted results. The report shall indicate the predicted measurement results, cell ID and frequency.</w:t>
      </w:r>
    </w:p>
    <w:p w14:paraId="5559B0E4" w14:textId="77777777" w:rsidR="000963DF" w:rsidRPr="00CD79EE" w:rsidRDefault="000963DF" w:rsidP="000963DF">
      <w:pPr>
        <w:pStyle w:val="af6"/>
        <w:numPr>
          <w:ilvl w:val="0"/>
          <w:numId w:val="35"/>
        </w:numPr>
        <w:spacing w:line="360" w:lineRule="auto"/>
        <w:ind w:left="357" w:firstLineChars="0" w:hanging="357"/>
        <w:rPr>
          <w:sz w:val="22"/>
          <w:szCs w:val="22"/>
        </w:rPr>
      </w:pPr>
      <w:r w:rsidRPr="006F18E3">
        <w:rPr>
          <w:sz w:val="22"/>
          <w:szCs w:val="22"/>
          <w:u w:val="single"/>
        </w:rPr>
        <w:t>UE can evaluate the measurement event based on the predicted results</w:t>
      </w:r>
      <w:r>
        <w:rPr>
          <w:sz w:val="22"/>
          <w:szCs w:val="22"/>
          <w:u w:val="single"/>
        </w:rPr>
        <w:t xml:space="preserve"> without measurement gap</w:t>
      </w:r>
      <w:r w:rsidRPr="006F18E3">
        <w:rPr>
          <w:sz w:val="22"/>
          <w:szCs w:val="22"/>
          <w:u w:val="single"/>
        </w:rPr>
        <w:t xml:space="preserve">. </w:t>
      </w:r>
      <w:r w:rsidRPr="00CD79EE">
        <w:rPr>
          <w:sz w:val="22"/>
          <w:szCs w:val="22"/>
        </w:rPr>
        <w:t xml:space="preserve">This event prediction is done </w:t>
      </w:r>
      <w:r>
        <w:rPr>
          <w:sz w:val="22"/>
          <w:szCs w:val="22"/>
        </w:rPr>
        <w:t>in</w:t>
      </w:r>
      <w:r w:rsidRPr="00CD79EE">
        <w:rPr>
          <w:sz w:val="22"/>
          <w:szCs w:val="22"/>
        </w:rPr>
        <w:t xml:space="preserve"> frequency domain and not </w:t>
      </w:r>
      <w:r>
        <w:rPr>
          <w:sz w:val="22"/>
          <w:szCs w:val="22"/>
        </w:rPr>
        <w:t>in</w:t>
      </w:r>
      <w:r w:rsidRPr="00CD79EE">
        <w:rPr>
          <w:sz w:val="22"/>
          <w:szCs w:val="22"/>
        </w:rPr>
        <w:t xml:space="preserve"> temporal domain. This prediction can be used to predict inter-frequency measurement event, e.g. A5. In following fig, UE’s serving cell is on F1 and target cell is on F2. UE is able to evaluate the target cell fulfilling A5 event without actually measuring on F2. UE can trigger the measurement report based on predicted event.</w:t>
      </w:r>
    </w:p>
    <w:p w14:paraId="6CE3F62A" w14:textId="77777777" w:rsidR="000963DF" w:rsidRPr="00D56D1E" w:rsidRDefault="000963DF" w:rsidP="000963DF">
      <w:pPr>
        <w:jc w:val="center"/>
        <w:rPr>
          <w:szCs w:val="22"/>
        </w:rPr>
      </w:pPr>
      <w:r>
        <w:object w:dxaOrig="9781" w:dyaOrig="4905" w14:anchorId="28139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65.5pt" o:ole="">
            <v:imagedata r:id="rId8" o:title=""/>
          </v:shape>
          <o:OLEObject Type="Embed" ProgID="Visio.Drawing.15" ShapeID="_x0000_i1025" DrawAspect="Content" ObjectID="_1816772352" r:id="rId9"/>
        </w:object>
      </w:r>
    </w:p>
    <w:p w14:paraId="00679336" w14:textId="724B26D8" w:rsidR="000963DF" w:rsidRDefault="000963DF" w:rsidP="000963DF">
      <w:pPr>
        <w:rPr>
          <w:b/>
          <w:szCs w:val="22"/>
        </w:rPr>
      </w:pPr>
      <w:r w:rsidRPr="00392B7D">
        <w:rPr>
          <w:rFonts w:hint="eastAsia"/>
          <w:b/>
        </w:rPr>
        <w:t>P</w:t>
      </w:r>
      <w:r w:rsidRPr="00392B7D">
        <w:rPr>
          <w:b/>
        </w:rPr>
        <w:t xml:space="preserve">roposal </w:t>
      </w:r>
      <w:r>
        <w:rPr>
          <w:b/>
        </w:rPr>
        <w:t>4</w:t>
      </w:r>
      <w:r w:rsidRPr="00392B7D">
        <w:rPr>
          <w:b/>
        </w:rPr>
        <w:t>:</w:t>
      </w:r>
      <w:r>
        <w:rPr>
          <w:b/>
        </w:rPr>
        <w:t xml:space="preserve"> In frequency domain prediction, </w:t>
      </w:r>
      <w:r>
        <w:rPr>
          <w:b/>
          <w:szCs w:val="22"/>
        </w:rPr>
        <w:t>UE can r</w:t>
      </w:r>
      <w:r w:rsidRPr="00411FFA">
        <w:rPr>
          <w:b/>
          <w:szCs w:val="22"/>
        </w:rPr>
        <w:t xml:space="preserve">eport </w:t>
      </w:r>
      <w:r>
        <w:rPr>
          <w:b/>
          <w:szCs w:val="22"/>
        </w:rPr>
        <w:t>following predicted results to NW</w:t>
      </w:r>
      <w:r w:rsidRPr="00411FFA">
        <w:rPr>
          <w:b/>
          <w:szCs w:val="22"/>
        </w:rPr>
        <w:t>. It’s up to NW to decide how to use the predicted results.</w:t>
      </w:r>
    </w:p>
    <w:p w14:paraId="20872C1A" w14:textId="77777777" w:rsidR="000963DF" w:rsidRPr="00671804" w:rsidRDefault="000963DF" w:rsidP="000963DF">
      <w:pPr>
        <w:pStyle w:val="af6"/>
        <w:numPr>
          <w:ilvl w:val="0"/>
          <w:numId w:val="35"/>
        </w:numPr>
        <w:ind w:firstLineChars="0"/>
        <w:rPr>
          <w:b/>
          <w:sz w:val="22"/>
          <w:szCs w:val="22"/>
        </w:rPr>
      </w:pPr>
      <w:r w:rsidRPr="00671804">
        <w:rPr>
          <w:b/>
          <w:sz w:val="22"/>
          <w:szCs w:val="22"/>
        </w:rPr>
        <w:t>the predicted L3 cell level measurement results, which includes predicted measurement results, cell ID and frequency</w:t>
      </w:r>
    </w:p>
    <w:p w14:paraId="7CB39EBC" w14:textId="77777777" w:rsidR="000963DF" w:rsidRPr="00671804" w:rsidRDefault="000963DF" w:rsidP="000963DF">
      <w:pPr>
        <w:pStyle w:val="af6"/>
        <w:numPr>
          <w:ilvl w:val="0"/>
          <w:numId w:val="35"/>
        </w:numPr>
        <w:ind w:firstLineChars="0"/>
        <w:rPr>
          <w:b/>
          <w:sz w:val="22"/>
          <w:szCs w:val="22"/>
        </w:rPr>
      </w:pPr>
      <w:r w:rsidRPr="00671804">
        <w:rPr>
          <w:b/>
          <w:sz w:val="22"/>
          <w:szCs w:val="22"/>
        </w:rPr>
        <w:t>the fulfilled event which is evaluated based on predicted L3 cell level measurement results on frequency domain</w:t>
      </w:r>
    </w:p>
    <w:p w14:paraId="43DD9E6D" w14:textId="77777777" w:rsidR="000963DF" w:rsidRPr="000842E8" w:rsidRDefault="000963DF" w:rsidP="00671804">
      <w:pPr>
        <w:pStyle w:val="af6"/>
        <w:numPr>
          <w:ilvl w:val="0"/>
          <w:numId w:val="29"/>
        </w:numPr>
        <w:spacing w:beforeLines="50" w:before="120"/>
        <w:ind w:firstLineChars="0"/>
        <w:rPr>
          <w:b/>
          <w:sz w:val="22"/>
          <w:szCs w:val="22"/>
        </w:rPr>
      </w:pPr>
    </w:p>
    <w:p w14:paraId="2D53AAD5" w14:textId="05FEEF83" w:rsidR="000842E8" w:rsidRDefault="000842E8" w:rsidP="003843CB">
      <w:pPr>
        <w:pStyle w:val="3"/>
        <w:tabs>
          <w:tab w:val="num" w:pos="2977"/>
        </w:tabs>
        <w:ind w:left="709" w:hanging="709"/>
        <w:rPr>
          <w:lang w:eastAsia="zh-CN"/>
        </w:rPr>
      </w:pPr>
      <w:r>
        <w:rPr>
          <w:rFonts w:hint="eastAsia"/>
          <w:lang w:eastAsia="zh-CN"/>
        </w:rPr>
        <w:t>S</w:t>
      </w:r>
      <w:r>
        <w:rPr>
          <w:lang w:eastAsia="zh-CN"/>
        </w:rPr>
        <w:t>patial domain prediction</w:t>
      </w:r>
    </w:p>
    <w:p w14:paraId="74CE7FEA" w14:textId="5202E29A" w:rsidR="000842E8" w:rsidRDefault="000842E8" w:rsidP="000842E8">
      <w:r>
        <w:t>D</w:t>
      </w:r>
      <w:r>
        <w:rPr>
          <w:rFonts w:hint="eastAsia"/>
        </w:rPr>
        <w:t>u</w:t>
      </w:r>
      <w:r>
        <w:t xml:space="preserve">ring the simulation phase, </w:t>
      </w:r>
      <w:r w:rsidR="003211C3">
        <w:t xml:space="preserve">spatial domain prediction is not high priority and </w:t>
      </w:r>
      <w:r>
        <w:t>only limited simulation results are provided</w:t>
      </w:r>
      <w:r w:rsidR="000A6BE5">
        <w:t xml:space="preserve">. </w:t>
      </w:r>
      <w:r w:rsidR="003211C3">
        <w:t>RAN2 didn’t reach any consensus on the feasibility and prediction accuracy of spatial domain prediction. Furthermore, in AI air study, RAN1 only studied intra-cell Beam prediction. The feasibility of inter-cell spatial domain prediction is even more doubtful. Therefore, we suggest consider spatial domain prediction in low priority. We can first discuss the spec impact on other scenarios.</w:t>
      </w:r>
    </w:p>
    <w:p w14:paraId="53BC011D" w14:textId="07038FC0" w:rsidR="007B2AB0" w:rsidRPr="006F18E3" w:rsidRDefault="007B2AB0" w:rsidP="000842E8">
      <w:pPr>
        <w:rPr>
          <w:b/>
        </w:rPr>
      </w:pPr>
      <w:r w:rsidRPr="006F18E3">
        <w:rPr>
          <w:b/>
        </w:rPr>
        <w:t xml:space="preserve">Observation </w:t>
      </w:r>
      <w:r w:rsidR="00FC49D4">
        <w:rPr>
          <w:b/>
        </w:rPr>
        <w:t>1</w:t>
      </w:r>
      <w:r w:rsidRPr="006F18E3">
        <w:rPr>
          <w:b/>
        </w:rPr>
        <w:t>: Only intra-cell spatial domain prediction feasibility has been evaluated</w:t>
      </w:r>
      <w:r>
        <w:rPr>
          <w:b/>
        </w:rPr>
        <w:t xml:space="preserve"> by RAN1 for AI air BM</w:t>
      </w:r>
      <w:r w:rsidRPr="006F18E3">
        <w:rPr>
          <w:b/>
        </w:rPr>
        <w:t>. There’s no consensus on whether inter-cell spatial domain prediction is feasible without simulation evaluation.</w:t>
      </w:r>
    </w:p>
    <w:p w14:paraId="3F55D04C" w14:textId="2EAE7119" w:rsidR="003211C3" w:rsidRPr="003211C3" w:rsidRDefault="003211C3" w:rsidP="000842E8">
      <w:pPr>
        <w:rPr>
          <w:b/>
        </w:rPr>
      </w:pPr>
      <w:r w:rsidRPr="003211C3">
        <w:rPr>
          <w:rFonts w:hint="eastAsia"/>
          <w:b/>
        </w:rPr>
        <w:t>P</w:t>
      </w:r>
      <w:r w:rsidRPr="003211C3">
        <w:rPr>
          <w:b/>
        </w:rPr>
        <w:t xml:space="preserve">roposal </w:t>
      </w:r>
      <w:r w:rsidR="00FC49D4">
        <w:rPr>
          <w:b/>
        </w:rPr>
        <w:t>5</w:t>
      </w:r>
      <w:r w:rsidRPr="003211C3">
        <w:rPr>
          <w:b/>
        </w:rPr>
        <w:t xml:space="preserve">: Spatial domain prediction is </w:t>
      </w:r>
      <w:r w:rsidR="00D72296">
        <w:rPr>
          <w:b/>
        </w:rPr>
        <w:t xml:space="preserve">considered as a </w:t>
      </w:r>
      <w:r w:rsidRPr="003211C3">
        <w:rPr>
          <w:b/>
        </w:rPr>
        <w:t>low priority</w:t>
      </w:r>
      <w:r w:rsidR="00D72296">
        <w:rPr>
          <w:b/>
        </w:rPr>
        <w:t xml:space="preserve"> use case</w:t>
      </w:r>
      <w:r w:rsidRPr="003211C3">
        <w:rPr>
          <w:b/>
        </w:rPr>
        <w:t>.</w:t>
      </w:r>
    </w:p>
    <w:p w14:paraId="241EC900" w14:textId="2C25484E" w:rsidR="003843CB" w:rsidRPr="00C70FE8" w:rsidRDefault="003843CB" w:rsidP="003843CB">
      <w:pPr>
        <w:pStyle w:val="3"/>
        <w:tabs>
          <w:tab w:val="num" w:pos="2977"/>
        </w:tabs>
        <w:ind w:left="709" w:hanging="709"/>
      </w:pPr>
      <w:r>
        <w:t>L3 beam prediction</w:t>
      </w:r>
    </w:p>
    <w:p w14:paraId="217A2A9C" w14:textId="77777777" w:rsidR="000842E8" w:rsidRDefault="000842E8" w:rsidP="000842E8">
      <w:r>
        <w:t xml:space="preserve">RAN2 has agreed </w:t>
      </w:r>
      <w:r w:rsidRPr="002A6650">
        <w:t xml:space="preserve">L3 </w:t>
      </w:r>
      <w:r>
        <w:t>b</w:t>
      </w:r>
      <w:r w:rsidRPr="002A6650">
        <w:t>eam</w:t>
      </w:r>
      <w:r>
        <w:t xml:space="preserve"> </w:t>
      </w:r>
      <w:r w:rsidRPr="002A6650">
        <w:t>level prediction specification impact will be studied</w:t>
      </w:r>
      <w:r>
        <w:t>.</w:t>
      </w:r>
    </w:p>
    <w:p w14:paraId="66C153E6" w14:textId="76407500" w:rsidR="000842E8" w:rsidRDefault="000842E8" w:rsidP="000842E8">
      <w:pPr>
        <w:rPr>
          <w:bCs/>
        </w:rPr>
      </w:pPr>
      <w:r>
        <w:rPr>
          <w:bCs/>
        </w:rPr>
        <w:t xml:space="preserve">For beam-level measurement prediction, the following agreements have been reached in </w:t>
      </w:r>
      <w:r w:rsidR="00D834B7" w:rsidRPr="00D834B7">
        <w:rPr>
          <w:bCs/>
        </w:rPr>
        <w:t>RAN2</w:t>
      </w:r>
      <w:r w:rsidR="00424A0B">
        <w:rPr>
          <w:bCs/>
        </w:rPr>
        <w:t xml:space="preserve"> </w:t>
      </w:r>
      <w:r w:rsidR="00D834B7" w:rsidRPr="00D834B7">
        <w:rPr>
          <w:bCs/>
        </w:rPr>
        <w:t>#127</w:t>
      </w:r>
      <w:r>
        <w:rPr>
          <w:bCs/>
        </w:rPr>
        <w:t>:</w:t>
      </w:r>
    </w:p>
    <w:tbl>
      <w:tblPr>
        <w:tblStyle w:val="ac"/>
        <w:tblW w:w="0" w:type="auto"/>
        <w:tblLook w:val="04A0" w:firstRow="1" w:lastRow="0" w:firstColumn="1" w:lastColumn="0" w:noHBand="0" w:noVBand="1"/>
      </w:tblPr>
      <w:tblGrid>
        <w:gridCol w:w="9629"/>
      </w:tblGrid>
      <w:tr w:rsidR="000842E8" w14:paraId="4E8BB4D4" w14:textId="77777777" w:rsidTr="00096DAB">
        <w:tc>
          <w:tcPr>
            <w:tcW w:w="9629" w:type="dxa"/>
          </w:tcPr>
          <w:p w14:paraId="21BC855C" w14:textId="77777777" w:rsidR="000842E8" w:rsidRDefault="000842E8" w:rsidP="00096DAB">
            <w:p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Pr>
                <w:rFonts w:eastAsia="Times New Roman"/>
                <w:sz w:val="24"/>
                <w:szCs w:val="24"/>
                <w:lang w:val="en-US"/>
              </w:rPr>
              <w:t>RAN2#127:</w:t>
            </w:r>
          </w:p>
          <w:p w14:paraId="5854D5FD" w14:textId="77777777" w:rsidR="000842E8" w:rsidRPr="009E1F69" w:rsidRDefault="000842E8" w:rsidP="00096DAB">
            <w:p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 xml:space="preserve">Companies can consider to do L3 filtered beam level results for any of </w:t>
            </w:r>
            <w:proofErr w:type="gramStart"/>
            <w:r w:rsidRPr="009E1F69">
              <w:rPr>
                <w:rFonts w:eastAsia="Times New Roman"/>
                <w:sz w:val="24"/>
                <w:szCs w:val="24"/>
                <w:lang w:val="en-US"/>
              </w:rPr>
              <w:t>this cases</w:t>
            </w:r>
            <w:proofErr w:type="gramEnd"/>
            <w:r w:rsidRPr="009E1F69">
              <w:rPr>
                <w:rFonts w:eastAsia="Times New Roman"/>
                <w:sz w:val="24"/>
                <w:szCs w:val="24"/>
                <w:lang w:val="en-US"/>
              </w:rPr>
              <w:t xml:space="preserve">. L3 filtered beam level prediction cases are lower priority. </w:t>
            </w:r>
          </w:p>
          <w:p w14:paraId="49A23442" w14:textId="77777777" w:rsidR="000842E8" w:rsidRPr="009E1F69" w:rsidRDefault="000842E8" w:rsidP="000842E8">
            <w:pPr>
              <w:numPr>
                <w:ilvl w:val="1"/>
                <w:numId w:val="36"/>
              </w:num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Case 1: To predict L1 filtered beam level results, then generate L3 filtered results based on the predicted L1 beam results.</w:t>
            </w:r>
          </w:p>
          <w:p w14:paraId="6EBBB0A6" w14:textId="77777777" w:rsidR="000842E8" w:rsidRPr="009E1F69" w:rsidRDefault="000842E8" w:rsidP="000842E8">
            <w:pPr>
              <w:numPr>
                <w:ilvl w:val="1"/>
                <w:numId w:val="36"/>
              </w:num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Case 2: To directly predict L3 filtered beam level results based on the L3 beam level measurement results.</w:t>
            </w:r>
          </w:p>
          <w:p w14:paraId="3174C6FE" w14:textId="77777777" w:rsidR="000842E8" w:rsidRPr="009E1F69" w:rsidRDefault="000842E8" w:rsidP="000842E8">
            <w:pPr>
              <w:numPr>
                <w:ilvl w:val="1"/>
                <w:numId w:val="36"/>
              </w:numPr>
              <w:overflowPunct/>
              <w:autoSpaceDE/>
              <w:autoSpaceDN/>
              <w:adjustRightInd/>
              <w:spacing w:before="100" w:beforeAutospacing="1" w:after="100" w:afterAutospacing="1" w:line="240" w:lineRule="auto"/>
              <w:jc w:val="left"/>
              <w:textAlignment w:val="auto"/>
              <w:rPr>
                <w:rFonts w:eastAsia="Times New Roman"/>
                <w:sz w:val="24"/>
                <w:szCs w:val="24"/>
                <w:lang w:val="en-US"/>
              </w:rPr>
            </w:pPr>
            <w:r w:rsidRPr="009E1F69">
              <w:rPr>
                <w:rFonts w:eastAsia="Times New Roman"/>
                <w:sz w:val="24"/>
                <w:szCs w:val="24"/>
                <w:lang w:val="en-US"/>
              </w:rPr>
              <w:t>Case 3: To directly predict L3 filtered beam level results based on the L1 beam level measurement results.</w:t>
            </w:r>
          </w:p>
          <w:p w14:paraId="6802CD52" w14:textId="13F33A6F" w:rsidR="000842E8" w:rsidRPr="009E1F69" w:rsidRDefault="000842E8" w:rsidP="00096DAB">
            <w:pPr>
              <w:overflowPunct/>
              <w:autoSpaceDE/>
              <w:autoSpaceDN/>
              <w:adjustRightInd/>
              <w:spacing w:after="0" w:line="240" w:lineRule="auto"/>
              <w:jc w:val="left"/>
              <w:textAlignment w:val="auto"/>
              <w:rPr>
                <w:rFonts w:eastAsia="Times New Roman"/>
                <w:sz w:val="24"/>
                <w:szCs w:val="24"/>
                <w:lang w:val="en-US"/>
              </w:rPr>
            </w:pPr>
          </w:p>
        </w:tc>
      </w:tr>
    </w:tbl>
    <w:p w14:paraId="63DD43F7" w14:textId="678CD953" w:rsidR="00FD54D0" w:rsidRPr="000842E8" w:rsidRDefault="00FD54D0" w:rsidP="00504655"/>
    <w:p w14:paraId="6E614809" w14:textId="75157C1A" w:rsidR="000842E8" w:rsidRPr="00D56099" w:rsidRDefault="000842E8" w:rsidP="000842E8">
      <w:pPr>
        <w:rPr>
          <w:bCs/>
        </w:rPr>
      </w:pPr>
      <w:r w:rsidRPr="00D56099">
        <w:rPr>
          <w:bCs/>
        </w:rPr>
        <w:t xml:space="preserve">For </w:t>
      </w:r>
      <w:r>
        <w:rPr>
          <w:bCs/>
        </w:rPr>
        <w:t xml:space="preserve">the </w:t>
      </w:r>
      <w:r w:rsidRPr="00D56099">
        <w:rPr>
          <w:bCs/>
        </w:rPr>
        <w:t xml:space="preserve">L3 </w:t>
      </w:r>
      <w:r>
        <w:rPr>
          <w:bCs/>
        </w:rPr>
        <w:t>b</w:t>
      </w:r>
      <w:r w:rsidRPr="00D56099">
        <w:rPr>
          <w:bCs/>
        </w:rPr>
        <w:t>eam</w:t>
      </w:r>
      <w:r>
        <w:rPr>
          <w:bCs/>
        </w:rPr>
        <w:t xml:space="preserve"> </w:t>
      </w:r>
      <w:r w:rsidRPr="00D56099">
        <w:rPr>
          <w:bCs/>
        </w:rPr>
        <w:t xml:space="preserve">level measurement prediction, two open issues can be </w:t>
      </w:r>
      <w:r>
        <w:rPr>
          <w:bCs/>
        </w:rPr>
        <w:t>discussed</w:t>
      </w:r>
      <w:r w:rsidRPr="00D56099">
        <w:rPr>
          <w:bCs/>
        </w:rPr>
        <w:t>:</w:t>
      </w:r>
    </w:p>
    <w:p w14:paraId="25157137" w14:textId="77777777" w:rsidR="000842E8" w:rsidRPr="00FE35CB" w:rsidRDefault="000842E8" w:rsidP="000842E8">
      <w:pPr>
        <w:rPr>
          <w:b/>
          <w:i/>
          <w:iCs/>
          <w:u w:val="single"/>
        </w:rPr>
      </w:pPr>
      <w:r w:rsidRPr="00FE35CB">
        <w:rPr>
          <w:b/>
          <w:i/>
          <w:iCs/>
          <w:u w:val="single"/>
        </w:rPr>
        <w:t>Issue 1: Whether to consider all sub use cases for UE sided model</w:t>
      </w:r>
      <w:r>
        <w:rPr>
          <w:b/>
          <w:i/>
          <w:iCs/>
          <w:u w:val="single"/>
        </w:rPr>
        <w:t>.</w:t>
      </w:r>
    </w:p>
    <w:p w14:paraId="42A50CD8" w14:textId="5E3BEEF3" w:rsidR="000842E8" w:rsidRPr="002A6650" w:rsidRDefault="000842E8" w:rsidP="000842E8">
      <w:pPr>
        <w:rPr>
          <w:bCs/>
        </w:rPr>
      </w:pPr>
      <w:r>
        <w:rPr>
          <w:bCs/>
        </w:rPr>
        <w:t xml:space="preserve">In the </w:t>
      </w:r>
      <w:r>
        <w:rPr>
          <w:rFonts w:hint="eastAsia"/>
          <w:bCs/>
        </w:rPr>
        <w:t>cell</w:t>
      </w:r>
      <w:r>
        <w:rPr>
          <w:bCs/>
        </w:rPr>
        <w:t xml:space="preserve"> </w:t>
      </w:r>
      <w:r>
        <w:rPr>
          <w:rFonts w:hint="eastAsia"/>
          <w:bCs/>
        </w:rPr>
        <w:t>level</w:t>
      </w:r>
      <w:r>
        <w:rPr>
          <w:bCs/>
        </w:rPr>
        <w:t xml:space="preserve"> </w:t>
      </w:r>
      <w:r>
        <w:rPr>
          <w:rFonts w:hint="eastAsia"/>
          <w:bCs/>
        </w:rPr>
        <w:t>measurement</w:t>
      </w:r>
      <w:r>
        <w:rPr>
          <w:bCs/>
        </w:rPr>
        <w:t xml:space="preserve"> p</w:t>
      </w:r>
      <w:r>
        <w:rPr>
          <w:rFonts w:hint="eastAsia"/>
          <w:bCs/>
        </w:rPr>
        <w:t>rediction</w:t>
      </w:r>
      <w:r>
        <w:rPr>
          <w:bCs/>
        </w:rPr>
        <w:t xml:space="preserve">, for UE sided mode, all sub cases </w:t>
      </w:r>
      <w:r w:rsidR="00424A0B">
        <w:rPr>
          <w:bCs/>
        </w:rPr>
        <w:t>are supported</w:t>
      </w:r>
      <w:r>
        <w:rPr>
          <w:bCs/>
        </w:rPr>
        <w:t xml:space="preserve">. Similar </w:t>
      </w:r>
      <w:r w:rsidRPr="002A6650">
        <w:rPr>
          <w:bCs/>
        </w:rPr>
        <w:t>to cell level prediction,</w:t>
      </w:r>
      <w:r>
        <w:rPr>
          <w:bCs/>
        </w:rPr>
        <w:t xml:space="preserve"> the UE can </w:t>
      </w:r>
      <w:r w:rsidRPr="00127B46">
        <w:rPr>
          <w:bCs/>
        </w:rPr>
        <w:t>acquire</w:t>
      </w:r>
      <w:r>
        <w:rPr>
          <w:bCs/>
        </w:rPr>
        <w:t xml:space="preserve"> both </w:t>
      </w:r>
      <w:r w:rsidRPr="00127B46">
        <w:rPr>
          <w:bCs/>
        </w:rPr>
        <w:t xml:space="preserve">L1 </w:t>
      </w:r>
      <w:r>
        <w:rPr>
          <w:bCs/>
        </w:rPr>
        <w:t xml:space="preserve">and L3 </w:t>
      </w:r>
      <w:r w:rsidRPr="00127B46">
        <w:rPr>
          <w:bCs/>
        </w:rPr>
        <w:t>beam level measurement results</w:t>
      </w:r>
      <w:r w:rsidR="00424A0B">
        <w:rPr>
          <w:bCs/>
        </w:rPr>
        <w:t xml:space="preserve"> </w:t>
      </w:r>
      <w:r w:rsidR="00424A0B">
        <w:rPr>
          <w:rFonts w:hint="eastAsia"/>
          <w:bCs/>
        </w:rPr>
        <w:t>base</w:t>
      </w:r>
      <w:r w:rsidR="00424A0B">
        <w:rPr>
          <w:bCs/>
        </w:rPr>
        <w:t>d on measurements.</w:t>
      </w:r>
      <w:r>
        <w:rPr>
          <w:bCs/>
        </w:rPr>
        <w:t xml:space="preserve"> </w:t>
      </w:r>
      <w:r w:rsidR="00424A0B">
        <w:rPr>
          <w:bCs/>
        </w:rPr>
        <w:t>H</w:t>
      </w:r>
      <w:r>
        <w:rPr>
          <w:bCs/>
        </w:rPr>
        <w:t>ence all</w:t>
      </w:r>
      <w:r w:rsidRPr="002A6650">
        <w:rPr>
          <w:bCs/>
        </w:rPr>
        <w:t xml:space="preserve"> sub cases can be considered</w:t>
      </w:r>
      <w:r>
        <w:rPr>
          <w:bCs/>
        </w:rPr>
        <w:t xml:space="preserve"> for </w:t>
      </w:r>
      <w:r w:rsidRPr="002A6650">
        <w:rPr>
          <w:bCs/>
        </w:rPr>
        <w:t xml:space="preserve">L3 </w:t>
      </w:r>
      <w:r>
        <w:rPr>
          <w:rFonts w:hint="eastAsia"/>
          <w:bCs/>
        </w:rPr>
        <w:t>b</w:t>
      </w:r>
      <w:r w:rsidRPr="002A6650">
        <w:rPr>
          <w:bCs/>
        </w:rPr>
        <w:t>eam</w:t>
      </w:r>
      <w:r>
        <w:rPr>
          <w:bCs/>
        </w:rPr>
        <w:t xml:space="preserve"> </w:t>
      </w:r>
      <w:r w:rsidRPr="002A6650">
        <w:rPr>
          <w:bCs/>
        </w:rPr>
        <w:t>level measurement prediction</w:t>
      </w:r>
      <w:r>
        <w:rPr>
          <w:bCs/>
        </w:rPr>
        <w:t>.</w:t>
      </w:r>
    </w:p>
    <w:p w14:paraId="50EA8758" w14:textId="75359655" w:rsidR="000842E8" w:rsidRDefault="000842E8" w:rsidP="000842E8">
      <w:pPr>
        <w:rPr>
          <w:b/>
        </w:rPr>
      </w:pPr>
      <w:r w:rsidRPr="00127B46">
        <w:rPr>
          <w:b/>
        </w:rPr>
        <w:t xml:space="preserve">Proposal </w:t>
      </w:r>
      <w:r w:rsidR="00FC49D4">
        <w:rPr>
          <w:b/>
        </w:rPr>
        <w:t>6</w:t>
      </w:r>
      <w:r w:rsidRPr="00127B46">
        <w:rPr>
          <w:b/>
        </w:rPr>
        <w:t xml:space="preserve">: </w:t>
      </w:r>
      <w:r>
        <w:rPr>
          <w:b/>
        </w:rPr>
        <w:t>F</w:t>
      </w:r>
      <w:r w:rsidRPr="00127B46">
        <w:rPr>
          <w:b/>
        </w:rPr>
        <w:t xml:space="preserve">or L3 </w:t>
      </w:r>
      <w:r>
        <w:rPr>
          <w:rFonts w:hint="eastAsia"/>
          <w:b/>
        </w:rPr>
        <w:t>b</w:t>
      </w:r>
      <w:r w:rsidRPr="00127B46">
        <w:rPr>
          <w:b/>
        </w:rPr>
        <w:t>eam</w:t>
      </w:r>
      <w:r>
        <w:rPr>
          <w:b/>
        </w:rPr>
        <w:t xml:space="preserve"> </w:t>
      </w:r>
      <w:r w:rsidRPr="00127B46">
        <w:rPr>
          <w:b/>
        </w:rPr>
        <w:t>level measurement prediction</w:t>
      </w:r>
      <w:r w:rsidRPr="00127B46">
        <w:rPr>
          <w:rFonts w:hint="eastAsia"/>
          <w:b/>
        </w:rPr>
        <w:t>,</w:t>
      </w:r>
      <w:r w:rsidRPr="00127B46">
        <w:rPr>
          <w:b/>
        </w:rPr>
        <w:t xml:space="preserve"> all </w:t>
      </w:r>
      <w:r w:rsidR="00424A0B">
        <w:rPr>
          <w:b/>
        </w:rPr>
        <w:t xml:space="preserve">the </w:t>
      </w:r>
      <w:r w:rsidR="003211C3">
        <w:rPr>
          <w:b/>
        </w:rPr>
        <w:t xml:space="preserve">following </w:t>
      </w:r>
      <w:r w:rsidRPr="00127B46">
        <w:rPr>
          <w:b/>
        </w:rPr>
        <w:t>sub cases can be considered</w:t>
      </w:r>
      <w:r w:rsidR="003211C3">
        <w:rPr>
          <w:b/>
        </w:rPr>
        <w:t>,</w:t>
      </w:r>
    </w:p>
    <w:p w14:paraId="34913B18" w14:textId="1A5A07F5" w:rsidR="003211C3" w:rsidRPr="003211C3" w:rsidRDefault="003211C3" w:rsidP="003211C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Sub-use case 1: L</w:t>
      </w:r>
      <w:r>
        <w:rPr>
          <w:rFonts w:eastAsiaTheme="minorEastAsia"/>
          <w:b/>
          <w:sz w:val="22"/>
          <w:szCs w:val="22"/>
          <w:lang w:eastAsia="zh-CN"/>
        </w:rPr>
        <w:t>1</w:t>
      </w:r>
      <w:r w:rsidRPr="003211C3">
        <w:rPr>
          <w:rFonts w:eastAsiaTheme="minorEastAsia"/>
          <w:b/>
          <w:sz w:val="22"/>
          <w:szCs w:val="22"/>
          <w:lang w:eastAsia="zh-CN"/>
        </w:rPr>
        <w:t xml:space="preserve"> beam-level measurement result(s) is predicted based on actual L1 beam-level measurement result(s) and then L3 </w:t>
      </w:r>
      <w:r w:rsidR="00D834B7">
        <w:rPr>
          <w:rFonts w:eastAsiaTheme="minorEastAsia" w:hint="eastAsia"/>
          <w:b/>
          <w:sz w:val="22"/>
          <w:szCs w:val="22"/>
          <w:lang w:eastAsia="zh-CN"/>
        </w:rPr>
        <w:t>beam</w:t>
      </w:r>
      <w:r w:rsidRPr="003211C3">
        <w:rPr>
          <w:rFonts w:eastAsiaTheme="minorEastAsia"/>
          <w:b/>
          <w:sz w:val="22"/>
          <w:szCs w:val="22"/>
          <w:lang w:eastAsia="zh-CN"/>
        </w:rPr>
        <w:t>-level measurement result</w:t>
      </w:r>
      <w:r w:rsidR="00D834B7">
        <w:rPr>
          <w:rFonts w:eastAsiaTheme="minorEastAsia"/>
          <w:b/>
          <w:sz w:val="22"/>
          <w:szCs w:val="22"/>
          <w:lang w:eastAsia="zh-CN"/>
        </w:rPr>
        <w:t>(s)</w:t>
      </w:r>
      <w:r w:rsidRPr="003211C3">
        <w:rPr>
          <w:rFonts w:eastAsiaTheme="minorEastAsia"/>
          <w:b/>
          <w:sz w:val="22"/>
          <w:szCs w:val="22"/>
          <w:lang w:eastAsia="zh-CN"/>
        </w:rPr>
        <w:t xml:space="preserve"> is generated </w:t>
      </w:r>
    </w:p>
    <w:p w14:paraId="4294E12F" w14:textId="65B77D20" w:rsidR="003211C3" w:rsidRPr="003211C3" w:rsidRDefault="003211C3" w:rsidP="003211C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 xml:space="preserve">Sub-use case 2: L3 </w:t>
      </w:r>
      <w:r>
        <w:rPr>
          <w:rFonts w:eastAsiaTheme="minorEastAsia"/>
          <w:b/>
          <w:sz w:val="22"/>
          <w:szCs w:val="22"/>
          <w:lang w:eastAsia="zh-CN"/>
        </w:rPr>
        <w:t>beam</w:t>
      </w:r>
      <w:r w:rsidRPr="003211C3">
        <w:rPr>
          <w:rFonts w:eastAsiaTheme="minorEastAsia"/>
          <w:b/>
          <w:sz w:val="22"/>
          <w:szCs w:val="22"/>
          <w:lang w:eastAsia="zh-CN"/>
        </w:rPr>
        <w:t xml:space="preserve">-level measurement result(s) is predicted based on actual L3 </w:t>
      </w:r>
      <w:r>
        <w:rPr>
          <w:rFonts w:eastAsiaTheme="minorEastAsia"/>
          <w:b/>
          <w:sz w:val="22"/>
          <w:szCs w:val="22"/>
          <w:lang w:eastAsia="zh-CN"/>
        </w:rPr>
        <w:t>beam</w:t>
      </w:r>
      <w:r w:rsidRPr="003211C3">
        <w:rPr>
          <w:rFonts w:eastAsiaTheme="minorEastAsia"/>
          <w:b/>
          <w:sz w:val="22"/>
          <w:szCs w:val="22"/>
          <w:lang w:eastAsia="zh-CN"/>
        </w:rPr>
        <w:t>-level measurement result(s)</w:t>
      </w:r>
    </w:p>
    <w:p w14:paraId="03E2216B" w14:textId="5E55A973" w:rsidR="003211C3" w:rsidRPr="003211C3" w:rsidRDefault="003211C3" w:rsidP="00DC0B0B">
      <w:pPr>
        <w:pStyle w:val="af6"/>
        <w:numPr>
          <w:ilvl w:val="0"/>
          <w:numId w:val="29"/>
        </w:numPr>
        <w:ind w:firstLineChars="0"/>
        <w:rPr>
          <w:b/>
          <w:sz w:val="22"/>
          <w:szCs w:val="22"/>
        </w:rPr>
      </w:pPr>
      <w:r w:rsidRPr="003211C3">
        <w:rPr>
          <w:rFonts w:eastAsiaTheme="minorEastAsia"/>
          <w:b/>
          <w:sz w:val="22"/>
          <w:szCs w:val="22"/>
          <w:lang w:eastAsia="zh-CN"/>
        </w:rPr>
        <w:t xml:space="preserve">Sub-use case 3: L3 </w:t>
      </w:r>
      <w:r>
        <w:rPr>
          <w:rFonts w:eastAsiaTheme="minorEastAsia"/>
          <w:b/>
          <w:sz w:val="22"/>
          <w:szCs w:val="22"/>
          <w:lang w:eastAsia="zh-CN"/>
        </w:rPr>
        <w:t>beam</w:t>
      </w:r>
      <w:r w:rsidRPr="003211C3">
        <w:rPr>
          <w:rFonts w:eastAsiaTheme="minorEastAsia"/>
          <w:b/>
          <w:sz w:val="22"/>
          <w:szCs w:val="22"/>
          <w:lang w:eastAsia="zh-CN"/>
        </w:rPr>
        <w:t>-level measurement result(s) is predicted based on actual L1 beam-level measurement result(s)</w:t>
      </w:r>
    </w:p>
    <w:p w14:paraId="505722BE" w14:textId="77777777" w:rsidR="000842E8" w:rsidRPr="00FE35CB" w:rsidRDefault="000842E8" w:rsidP="003211C3">
      <w:pPr>
        <w:spacing w:beforeLines="100" w:before="240"/>
        <w:rPr>
          <w:b/>
          <w:i/>
          <w:iCs/>
          <w:u w:val="single"/>
        </w:rPr>
      </w:pPr>
      <w:r w:rsidRPr="00FE35CB">
        <w:rPr>
          <w:rFonts w:hint="eastAsia"/>
          <w:b/>
          <w:i/>
          <w:iCs/>
          <w:u w:val="single"/>
        </w:rPr>
        <w:t>Issue</w:t>
      </w:r>
      <w:r w:rsidRPr="00FE35CB">
        <w:rPr>
          <w:b/>
          <w:i/>
          <w:iCs/>
          <w:u w:val="single"/>
        </w:rPr>
        <w:t xml:space="preserve"> 2: Whether to </w:t>
      </w:r>
      <w:r>
        <w:rPr>
          <w:b/>
          <w:i/>
          <w:iCs/>
          <w:u w:val="single"/>
        </w:rPr>
        <w:t>consider</w:t>
      </w:r>
      <w:r w:rsidRPr="00FE35CB">
        <w:rPr>
          <w:b/>
          <w:i/>
          <w:iCs/>
          <w:u w:val="single"/>
        </w:rPr>
        <w:t xml:space="preserve"> </w:t>
      </w:r>
      <w:r>
        <w:rPr>
          <w:b/>
          <w:i/>
          <w:iCs/>
          <w:u w:val="single"/>
        </w:rPr>
        <w:t>t</w:t>
      </w:r>
      <w:r w:rsidRPr="00FE35CB">
        <w:rPr>
          <w:b/>
          <w:i/>
          <w:iCs/>
          <w:u w:val="single"/>
        </w:rPr>
        <w:t xml:space="preserve">emporal domain, </w:t>
      </w:r>
      <w:r>
        <w:rPr>
          <w:b/>
          <w:i/>
          <w:iCs/>
          <w:u w:val="single"/>
        </w:rPr>
        <w:t>f</w:t>
      </w:r>
      <w:r w:rsidRPr="00FE35CB">
        <w:rPr>
          <w:b/>
          <w:i/>
          <w:iCs/>
          <w:u w:val="single"/>
        </w:rPr>
        <w:t xml:space="preserve">requency domain and </w:t>
      </w:r>
      <w:r>
        <w:rPr>
          <w:b/>
          <w:i/>
          <w:iCs/>
          <w:u w:val="single"/>
        </w:rPr>
        <w:t>s</w:t>
      </w:r>
      <w:r w:rsidRPr="00FE35CB">
        <w:rPr>
          <w:b/>
          <w:i/>
          <w:iCs/>
          <w:u w:val="single"/>
        </w:rPr>
        <w:t>patial domain</w:t>
      </w:r>
      <w:r>
        <w:rPr>
          <w:b/>
          <w:i/>
          <w:iCs/>
          <w:u w:val="single"/>
        </w:rPr>
        <w:t xml:space="preserve"> L3 beam level measurement prediction.</w:t>
      </w:r>
    </w:p>
    <w:p w14:paraId="39DCC2D1" w14:textId="77777777" w:rsidR="000842E8" w:rsidRPr="00FE35CB" w:rsidRDefault="000842E8" w:rsidP="000842E8">
      <w:pPr>
        <w:rPr>
          <w:bCs/>
          <w:i/>
          <w:iCs/>
          <w:u w:val="single"/>
        </w:rPr>
      </w:pPr>
      <w:r w:rsidRPr="00FE35CB">
        <w:rPr>
          <w:bCs/>
          <w:i/>
          <w:iCs/>
          <w:u w:val="single"/>
        </w:rPr>
        <w:t xml:space="preserve">Temporal domain </w:t>
      </w:r>
    </w:p>
    <w:p w14:paraId="652AA610" w14:textId="36DC50FD" w:rsidR="000842E8" w:rsidRDefault="00820C25" w:rsidP="000842E8">
      <w:pPr>
        <w:rPr>
          <w:bCs/>
        </w:rPr>
      </w:pPr>
      <w:r>
        <w:rPr>
          <w:rFonts w:hint="eastAsia"/>
          <w:bCs/>
        </w:rPr>
        <w:t>As</w:t>
      </w:r>
      <w:r>
        <w:rPr>
          <w:bCs/>
        </w:rPr>
        <w:t xml:space="preserve"> discussed in the above section, t</w:t>
      </w:r>
      <w:r w:rsidR="000842E8" w:rsidRPr="00650ABA">
        <w:rPr>
          <w:bCs/>
        </w:rPr>
        <w:t>he predicted L3 beam result</w:t>
      </w:r>
      <w:r w:rsidR="00D834B7">
        <w:rPr>
          <w:bCs/>
        </w:rPr>
        <w:t>(</w:t>
      </w:r>
      <w:r w:rsidR="000842E8" w:rsidRPr="00650ABA">
        <w:rPr>
          <w:bCs/>
        </w:rPr>
        <w:t>s</w:t>
      </w:r>
      <w:r w:rsidR="00D834B7">
        <w:rPr>
          <w:bCs/>
        </w:rPr>
        <w:t>)</w:t>
      </w:r>
      <w:r w:rsidR="000842E8" w:rsidRPr="00650ABA">
        <w:rPr>
          <w:bCs/>
        </w:rPr>
        <w:t xml:space="preserve"> can be used</w:t>
      </w:r>
      <w:r w:rsidR="000842E8">
        <w:rPr>
          <w:bCs/>
        </w:rPr>
        <w:t xml:space="preserve"> </w:t>
      </w:r>
      <w:r>
        <w:rPr>
          <w:bCs/>
        </w:rPr>
        <w:t xml:space="preserve">in </w:t>
      </w:r>
      <w:r w:rsidR="000842E8">
        <w:rPr>
          <w:bCs/>
        </w:rPr>
        <w:t>measurement report if configured by the network</w:t>
      </w:r>
      <w:r w:rsidR="000842E8">
        <w:rPr>
          <w:rFonts w:hint="eastAsia"/>
          <w:bCs/>
        </w:rPr>
        <w:t>.</w:t>
      </w:r>
      <w:r w:rsidR="000842E8">
        <w:rPr>
          <w:bCs/>
        </w:rPr>
        <w:t xml:space="preserve"> </w:t>
      </w:r>
    </w:p>
    <w:p w14:paraId="3031A15C" w14:textId="3D1BCC8E" w:rsidR="000842E8" w:rsidRDefault="000842E8" w:rsidP="000842E8">
      <w:pPr>
        <w:rPr>
          <w:bCs/>
        </w:rPr>
      </w:pPr>
      <w:r>
        <w:rPr>
          <w:bCs/>
        </w:rPr>
        <w:t xml:space="preserve">For cell level measurement prediction, both </w:t>
      </w:r>
      <w:r>
        <w:rPr>
          <w:rFonts w:hint="eastAsia"/>
          <w:bCs/>
        </w:rPr>
        <w:t>intra</w:t>
      </w:r>
      <w:r>
        <w:rPr>
          <w:bCs/>
        </w:rPr>
        <w:t>-</w:t>
      </w:r>
      <w:r>
        <w:rPr>
          <w:rFonts w:hint="eastAsia"/>
          <w:bCs/>
        </w:rPr>
        <w:t>frequency</w:t>
      </w:r>
      <w:r>
        <w:rPr>
          <w:bCs/>
        </w:rPr>
        <w:t xml:space="preserve"> t</w:t>
      </w:r>
      <w:r w:rsidRPr="00FE35CB">
        <w:rPr>
          <w:bCs/>
        </w:rPr>
        <w:t>emporal domain case A</w:t>
      </w:r>
      <w:r>
        <w:rPr>
          <w:bCs/>
        </w:rPr>
        <w:t xml:space="preserve"> and case B are </w:t>
      </w:r>
      <w:r w:rsidR="00820C25">
        <w:rPr>
          <w:bCs/>
        </w:rPr>
        <w:t>supported</w:t>
      </w:r>
      <w:r>
        <w:rPr>
          <w:bCs/>
        </w:rPr>
        <w:t xml:space="preserve">. </w:t>
      </w:r>
    </w:p>
    <w:p w14:paraId="7B080F53" w14:textId="3DDAD91F" w:rsidR="000842E8" w:rsidRDefault="000842E8" w:rsidP="000842E8">
      <w:pPr>
        <w:rPr>
          <w:bCs/>
        </w:rPr>
      </w:pPr>
      <w:r>
        <w:rPr>
          <w:bCs/>
        </w:rPr>
        <w:t>F</w:t>
      </w:r>
      <w:r>
        <w:rPr>
          <w:rFonts w:hint="eastAsia"/>
          <w:bCs/>
        </w:rPr>
        <w:t>or</w:t>
      </w:r>
      <w:r>
        <w:rPr>
          <w:bCs/>
        </w:rPr>
        <w:t xml:space="preserve"> </w:t>
      </w:r>
      <w:r>
        <w:rPr>
          <w:rFonts w:hint="eastAsia"/>
          <w:bCs/>
        </w:rPr>
        <w:t>case</w:t>
      </w:r>
      <w:r>
        <w:rPr>
          <w:bCs/>
        </w:rPr>
        <w:t xml:space="preserve"> </w:t>
      </w:r>
      <w:r>
        <w:rPr>
          <w:rFonts w:hint="eastAsia"/>
          <w:bCs/>
        </w:rPr>
        <w:t>A</w:t>
      </w:r>
      <w:r w:rsidR="00820C25">
        <w:rPr>
          <w:bCs/>
        </w:rPr>
        <w:t>,</w:t>
      </w:r>
      <w:r>
        <w:rPr>
          <w:bCs/>
        </w:rPr>
        <w:t xml:space="preserve"> to </w:t>
      </w:r>
      <w:r w:rsidRPr="00085257">
        <w:rPr>
          <w:bCs/>
        </w:rPr>
        <w:t>improve handover performance</w:t>
      </w:r>
      <w:r w:rsidR="00D834B7">
        <w:rPr>
          <w:bCs/>
        </w:rPr>
        <w:t>,</w:t>
      </w:r>
      <w:r>
        <w:rPr>
          <w:bCs/>
        </w:rPr>
        <w:t xml:space="preserve"> the predicted future L3 beam result</w:t>
      </w:r>
      <w:r w:rsidR="00D834B7">
        <w:rPr>
          <w:bCs/>
        </w:rPr>
        <w:t>(</w:t>
      </w:r>
      <w:r>
        <w:rPr>
          <w:bCs/>
        </w:rPr>
        <w:t>s</w:t>
      </w:r>
      <w:r w:rsidR="00D834B7">
        <w:rPr>
          <w:bCs/>
        </w:rPr>
        <w:t>)</w:t>
      </w:r>
      <w:r>
        <w:rPr>
          <w:bCs/>
        </w:rPr>
        <w:t xml:space="preserve"> can also be included in the MR, if configured by the network, as shown in Figure 1</w:t>
      </w:r>
      <w:r w:rsidRPr="0011454B">
        <w:rPr>
          <w:bCs/>
        </w:rPr>
        <w:t>.</w:t>
      </w:r>
    </w:p>
    <w:p w14:paraId="7F40D93C" w14:textId="77777777" w:rsidR="000842E8" w:rsidRDefault="000842E8" w:rsidP="000842E8">
      <w:pPr>
        <w:jc w:val="center"/>
      </w:pPr>
      <w:r>
        <w:object w:dxaOrig="8587" w:dyaOrig="2047" w14:anchorId="740CFB47">
          <v:shape id="_x0000_i1026" type="#_x0000_t75" style="width:429.3pt;height:102.65pt" o:ole="">
            <v:imagedata r:id="rId10" o:title=""/>
          </v:shape>
          <o:OLEObject Type="Embed" ProgID="Visio.Drawing.15" ShapeID="_x0000_i1026" DrawAspect="Content" ObjectID="_1816772353" r:id="rId11"/>
        </w:object>
      </w:r>
    </w:p>
    <w:p w14:paraId="75DADD30" w14:textId="77777777" w:rsidR="000842E8" w:rsidRPr="0011454B" w:rsidRDefault="000842E8" w:rsidP="000842E8">
      <w:pPr>
        <w:jc w:val="center"/>
        <w:rPr>
          <w:b/>
          <w:bCs/>
          <w:sz w:val="20"/>
          <w:szCs w:val="18"/>
        </w:rPr>
      </w:pPr>
      <w:bookmarkStart w:id="2" w:name="_Hlk197421000"/>
      <w:r w:rsidRPr="0011454B">
        <w:rPr>
          <w:rFonts w:hint="eastAsia"/>
          <w:b/>
          <w:bCs/>
          <w:sz w:val="20"/>
          <w:szCs w:val="18"/>
        </w:rPr>
        <w:t>Figure</w:t>
      </w:r>
      <w:r w:rsidRPr="0011454B">
        <w:rPr>
          <w:b/>
          <w:bCs/>
          <w:sz w:val="20"/>
          <w:szCs w:val="18"/>
        </w:rPr>
        <w:t xml:space="preserve"> 1</w:t>
      </w:r>
    </w:p>
    <w:bookmarkEnd w:id="2"/>
    <w:p w14:paraId="68646728" w14:textId="1DDAF75F" w:rsidR="000842E8" w:rsidRDefault="00820C25" w:rsidP="000842E8">
      <w:pPr>
        <w:rPr>
          <w:bCs/>
        </w:rPr>
      </w:pPr>
      <w:r>
        <w:rPr>
          <w:rFonts w:eastAsia="等线"/>
          <w:noProof/>
          <w:sz w:val="20"/>
        </w:rPr>
        <w:t>Recalling that t</w:t>
      </w:r>
      <w:r w:rsidR="000842E8">
        <w:rPr>
          <w:rFonts w:eastAsia="等线"/>
          <w:noProof/>
          <w:sz w:val="20"/>
        </w:rPr>
        <w:t xml:space="preserve">he </w:t>
      </w:r>
      <w:r w:rsidR="000842E8" w:rsidRPr="00085257">
        <w:rPr>
          <w:bCs/>
        </w:rPr>
        <w:t xml:space="preserve">goal </w:t>
      </w:r>
      <w:r w:rsidR="000842E8">
        <w:rPr>
          <w:bCs/>
        </w:rPr>
        <w:t xml:space="preserve">of case B </w:t>
      </w:r>
      <w:r w:rsidR="000842E8" w:rsidRPr="00085257">
        <w:rPr>
          <w:bCs/>
        </w:rPr>
        <w:t>is to reduce measurement efforts in temporal</w:t>
      </w:r>
      <w:r w:rsidR="000842E8">
        <w:rPr>
          <w:bCs/>
        </w:rPr>
        <w:t xml:space="preserve"> domain </w:t>
      </w:r>
      <w:r w:rsidR="000842E8" w:rsidRPr="00085257">
        <w:rPr>
          <w:bCs/>
        </w:rPr>
        <w:t>by using predicted measurements</w:t>
      </w:r>
      <w:r>
        <w:rPr>
          <w:bCs/>
        </w:rPr>
        <w:t>,</w:t>
      </w:r>
      <w:r w:rsidR="000842E8">
        <w:rPr>
          <w:bCs/>
        </w:rPr>
        <w:t xml:space="preserve"> </w:t>
      </w:r>
      <w:r>
        <w:rPr>
          <w:bCs/>
        </w:rPr>
        <w:t>f</w:t>
      </w:r>
      <w:r w:rsidR="000842E8">
        <w:rPr>
          <w:bCs/>
        </w:rPr>
        <w:t xml:space="preserve">or case B, </w:t>
      </w:r>
      <w:r w:rsidR="000842E8">
        <w:rPr>
          <w:rFonts w:hint="eastAsia"/>
          <w:bCs/>
        </w:rPr>
        <w:t>the</w:t>
      </w:r>
      <w:r w:rsidR="000842E8">
        <w:rPr>
          <w:bCs/>
        </w:rPr>
        <w:t xml:space="preserve"> </w:t>
      </w:r>
      <w:r w:rsidR="000842E8" w:rsidRPr="002969B5">
        <w:rPr>
          <w:bCs/>
        </w:rPr>
        <w:t xml:space="preserve">L3 beam-level measurement </w:t>
      </w:r>
      <w:r w:rsidR="000842E8">
        <w:rPr>
          <w:bCs/>
        </w:rPr>
        <w:t xml:space="preserve">prediction can </w:t>
      </w:r>
      <w:r>
        <w:rPr>
          <w:bCs/>
        </w:rPr>
        <w:t xml:space="preserve">also </w:t>
      </w:r>
      <w:r w:rsidR="000842E8">
        <w:rPr>
          <w:bCs/>
        </w:rPr>
        <w:t>be used to predicted the latest L3 beam result</w:t>
      </w:r>
      <w:r w:rsidR="003437AA">
        <w:rPr>
          <w:bCs/>
        </w:rPr>
        <w:t>(</w:t>
      </w:r>
      <w:r w:rsidR="000842E8">
        <w:rPr>
          <w:bCs/>
        </w:rPr>
        <w:t>s</w:t>
      </w:r>
      <w:r w:rsidR="003437AA">
        <w:rPr>
          <w:bCs/>
        </w:rPr>
        <w:t>)</w:t>
      </w:r>
      <w:r w:rsidR="000842E8">
        <w:rPr>
          <w:bCs/>
        </w:rPr>
        <w:t xml:space="preserve"> for MR when the MR is triggered in the PW of case B, </w:t>
      </w:r>
      <w:r w:rsidR="000842E8" w:rsidRPr="00D56099">
        <w:rPr>
          <w:bCs/>
        </w:rPr>
        <w:t xml:space="preserve">as shown in Figure </w:t>
      </w:r>
      <w:r w:rsidR="000842E8">
        <w:rPr>
          <w:bCs/>
        </w:rPr>
        <w:t xml:space="preserve">2. </w:t>
      </w:r>
      <w:r>
        <w:rPr>
          <w:bCs/>
        </w:rPr>
        <w:t>On the other hand, i</w:t>
      </w:r>
      <w:r w:rsidR="000842E8">
        <w:rPr>
          <w:bCs/>
        </w:rPr>
        <w:t xml:space="preserve">f </w:t>
      </w:r>
      <w:r w:rsidR="000842E8" w:rsidRPr="00D56099">
        <w:rPr>
          <w:bCs/>
        </w:rPr>
        <w:t xml:space="preserve">the MR is triggered in the </w:t>
      </w:r>
      <w:r w:rsidR="000842E8">
        <w:rPr>
          <w:bCs/>
        </w:rPr>
        <w:t>O</w:t>
      </w:r>
      <w:r w:rsidR="000842E8" w:rsidRPr="00D56099">
        <w:rPr>
          <w:bCs/>
        </w:rPr>
        <w:t>W of case B</w:t>
      </w:r>
      <w:r w:rsidR="000842E8">
        <w:rPr>
          <w:bCs/>
        </w:rPr>
        <w:t xml:space="preserve">, </w:t>
      </w:r>
      <w:r w:rsidR="000842E8" w:rsidRPr="00D56099">
        <w:rPr>
          <w:bCs/>
        </w:rPr>
        <w:t>the L3 beam-level measurement prediction</w:t>
      </w:r>
      <w:r w:rsidR="000842E8">
        <w:rPr>
          <w:bCs/>
        </w:rPr>
        <w:t xml:space="preserve"> is not needed.</w:t>
      </w:r>
    </w:p>
    <w:p w14:paraId="6ED658F2" w14:textId="44C6EFA2" w:rsidR="000842E8" w:rsidRDefault="003437AA" w:rsidP="000842E8">
      <w:pPr>
        <w:rPr>
          <w:bCs/>
        </w:rPr>
      </w:pPr>
      <w:r>
        <w:object w:dxaOrig="12580" w:dyaOrig="2794" w14:anchorId="3110D8FE">
          <v:shape id="_x0000_i1027" type="#_x0000_t75" style="width:481.95pt;height:106.95pt" o:ole="">
            <v:imagedata r:id="rId12" o:title=""/>
          </v:shape>
          <o:OLEObject Type="Embed" ProgID="Visio.Drawing.15" ShapeID="_x0000_i1027" DrawAspect="Content" ObjectID="_1816772354" r:id="rId13"/>
        </w:object>
      </w:r>
    </w:p>
    <w:p w14:paraId="301F3FF0" w14:textId="77777777" w:rsidR="000842E8" w:rsidRPr="0011454B" w:rsidRDefault="000842E8" w:rsidP="000842E8">
      <w:pPr>
        <w:jc w:val="center"/>
        <w:rPr>
          <w:b/>
          <w:bCs/>
          <w:sz w:val="20"/>
          <w:szCs w:val="18"/>
        </w:rPr>
      </w:pPr>
      <w:r w:rsidRPr="0011454B">
        <w:rPr>
          <w:rFonts w:hint="eastAsia"/>
          <w:b/>
          <w:bCs/>
          <w:sz w:val="20"/>
          <w:szCs w:val="18"/>
        </w:rPr>
        <w:lastRenderedPageBreak/>
        <w:t>Figure</w:t>
      </w:r>
      <w:r w:rsidRPr="0011454B">
        <w:rPr>
          <w:b/>
          <w:bCs/>
          <w:sz w:val="20"/>
          <w:szCs w:val="18"/>
        </w:rPr>
        <w:t xml:space="preserve"> </w:t>
      </w:r>
      <w:r>
        <w:rPr>
          <w:b/>
          <w:bCs/>
          <w:sz w:val="20"/>
          <w:szCs w:val="18"/>
        </w:rPr>
        <w:t>2</w:t>
      </w:r>
    </w:p>
    <w:p w14:paraId="39E4B620" w14:textId="3C56CBF1" w:rsidR="000842E8" w:rsidRDefault="009F2576" w:rsidP="000842E8">
      <w:pPr>
        <w:rPr>
          <w:bCs/>
        </w:rPr>
      </w:pPr>
      <w:r>
        <w:rPr>
          <w:bCs/>
        </w:rPr>
        <w:t>Based on</w:t>
      </w:r>
      <w:r w:rsidR="000842E8">
        <w:rPr>
          <w:bCs/>
        </w:rPr>
        <w:t xml:space="preserve"> </w:t>
      </w:r>
      <w:r w:rsidR="000842E8" w:rsidRPr="005C38C3">
        <w:rPr>
          <w:bCs/>
        </w:rPr>
        <w:t>the above analysis</w:t>
      </w:r>
      <w:r w:rsidR="000842E8">
        <w:rPr>
          <w:bCs/>
        </w:rPr>
        <w:t>, t</w:t>
      </w:r>
      <w:r w:rsidR="000842E8" w:rsidRPr="005C38C3">
        <w:rPr>
          <w:bCs/>
        </w:rPr>
        <w:t xml:space="preserve">he temporal domain L3 beam-level measurement prediction </w:t>
      </w:r>
      <w:r w:rsidR="000842E8">
        <w:rPr>
          <w:bCs/>
        </w:rPr>
        <w:t>can be</w:t>
      </w:r>
      <w:r w:rsidR="000842E8" w:rsidRPr="005C38C3">
        <w:rPr>
          <w:bCs/>
        </w:rPr>
        <w:t xml:space="preserve"> considered</w:t>
      </w:r>
      <w:r>
        <w:rPr>
          <w:bCs/>
        </w:rPr>
        <w:t>, where</w:t>
      </w:r>
      <w:r w:rsidR="000842E8" w:rsidRPr="005C38C3">
        <w:rPr>
          <w:bCs/>
        </w:rPr>
        <w:t xml:space="preserve"> future or latest L3 beam-level measurement result</w:t>
      </w:r>
      <w:r w:rsidR="003437AA">
        <w:rPr>
          <w:bCs/>
        </w:rPr>
        <w:t>(</w:t>
      </w:r>
      <w:r w:rsidR="000842E8" w:rsidRPr="005C38C3">
        <w:rPr>
          <w:bCs/>
        </w:rPr>
        <w:t>s</w:t>
      </w:r>
      <w:r w:rsidR="003437AA">
        <w:rPr>
          <w:bCs/>
        </w:rPr>
        <w:t>)</w:t>
      </w:r>
      <w:r w:rsidR="000842E8" w:rsidRPr="005C38C3">
        <w:rPr>
          <w:bCs/>
        </w:rPr>
        <w:t xml:space="preserve"> can be predicted.</w:t>
      </w:r>
    </w:p>
    <w:p w14:paraId="162BBE99" w14:textId="23D53B4F" w:rsidR="000842E8" w:rsidRPr="00D8510E" w:rsidRDefault="000842E8" w:rsidP="000842E8">
      <w:pPr>
        <w:rPr>
          <w:b/>
        </w:rPr>
      </w:pPr>
      <w:r w:rsidRPr="00FE35CB">
        <w:rPr>
          <w:b/>
        </w:rPr>
        <w:t xml:space="preserve">Proposal </w:t>
      </w:r>
      <w:r w:rsidR="00FC49D4">
        <w:rPr>
          <w:b/>
        </w:rPr>
        <w:t>7</w:t>
      </w:r>
      <w:r w:rsidRPr="00FE35CB">
        <w:rPr>
          <w:b/>
        </w:rPr>
        <w:t xml:space="preserve">: The </w:t>
      </w:r>
      <w:r>
        <w:rPr>
          <w:b/>
        </w:rPr>
        <w:t>t</w:t>
      </w:r>
      <w:r w:rsidRPr="00D8510E">
        <w:rPr>
          <w:b/>
        </w:rPr>
        <w:t xml:space="preserve">emporal domain </w:t>
      </w:r>
      <w:r w:rsidRPr="00FE35CB">
        <w:rPr>
          <w:b/>
        </w:rPr>
        <w:t xml:space="preserve">L3 </w:t>
      </w:r>
      <w:r>
        <w:rPr>
          <w:b/>
        </w:rPr>
        <w:t>b</w:t>
      </w:r>
      <w:r w:rsidRPr="00FE35CB">
        <w:rPr>
          <w:b/>
        </w:rPr>
        <w:t xml:space="preserve">eam-level measurement prediction </w:t>
      </w:r>
      <w:r>
        <w:rPr>
          <w:b/>
        </w:rPr>
        <w:t>can be considered</w:t>
      </w:r>
      <w:r w:rsidR="009F2576">
        <w:rPr>
          <w:b/>
        </w:rPr>
        <w:t xml:space="preserve">, where </w:t>
      </w:r>
      <w:r>
        <w:rPr>
          <w:b/>
        </w:rPr>
        <w:t>future or latest L3 beam-level measurement result</w:t>
      </w:r>
      <w:r w:rsidR="003437AA">
        <w:rPr>
          <w:b/>
        </w:rPr>
        <w:t>(</w:t>
      </w:r>
      <w:r>
        <w:rPr>
          <w:b/>
        </w:rPr>
        <w:t>s</w:t>
      </w:r>
      <w:r w:rsidR="003437AA">
        <w:rPr>
          <w:b/>
        </w:rPr>
        <w:t>)</w:t>
      </w:r>
      <w:r>
        <w:rPr>
          <w:b/>
        </w:rPr>
        <w:t xml:space="preserve"> can be predicted.</w:t>
      </w:r>
    </w:p>
    <w:p w14:paraId="273BA64F" w14:textId="77777777" w:rsidR="000842E8" w:rsidRPr="00187D6A" w:rsidRDefault="000842E8" w:rsidP="000842E8">
      <w:pPr>
        <w:rPr>
          <w:bCs/>
          <w:i/>
          <w:iCs/>
          <w:u w:val="single"/>
        </w:rPr>
      </w:pPr>
      <w:r w:rsidRPr="00187D6A">
        <w:rPr>
          <w:bCs/>
          <w:i/>
          <w:iCs/>
          <w:u w:val="single"/>
        </w:rPr>
        <w:t>Frequency domain</w:t>
      </w:r>
    </w:p>
    <w:p w14:paraId="3667FD6A" w14:textId="68E5FB96" w:rsidR="000842E8" w:rsidRDefault="000842E8" w:rsidP="000842E8">
      <w:pPr>
        <w:rPr>
          <w:bCs/>
        </w:rPr>
      </w:pPr>
      <w:r>
        <w:rPr>
          <w:bCs/>
        </w:rPr>
        <w:t xml:space="preserve">For </w:t>
      </w:r>
      <w:r w:rsidRPr="000012CE">
        <w:rPr>
          <w:bCs/>
        </w:rPr>
        <w:t xml:space="preserve">frequency domain L3 </w:t>
      </w:r>
      <w:r>
        <w:rPr>
          <w:bCs/>
        </w:rPr>
        <w:t>b</w:t>
      </w:r>
      <w:r w:rsidRPr="000012CE">
        <w:rPr>
          <w:bCs/>
        </w:rPr>
        <w:t>eam</w:t>
      </w:r>
      <w:r>
        <w:rPr>
          <w:bCs/>
        </w:rPr>
        <w:t xml:space="preserve"> </w:t>
      </w:r>
      <w:r w:rsidRPr="000012CE">
        <w:rPr>
          <w:bCs/>
        </w:rPr>
        <w:t>level measurement prediction</w:t>
      </w:r>
      <w:r>
        <w:rPr>
          <w:bCs/>
        </w:rPr>
        <w:t xml:space="preserve">, it is inter-frequency inter-cell inter-beam prediction. </w:t>
      </w:r>
      <w:r w:rsidR="00F468A7">
        <w:rPr>
          <w:bCs/>
        </w:rPr>
        <w:t>So far, RAN2 has not done any</w:t>
      </w:r>
      <w:r>
        <w:rPr>
          <w:bCs/>
        </w:rPr>
        <w:t xml:space="preserve"> simulation results for the case, and we may not have enough time to do simulation for </w:t>
      </w:r>
      <w:r w:rsidR="00F468A7">
        <w:rPr>
          <w:bCs/>
        </w:rPr>
        <w:t xml:space="preserve">this </w:t>
      </w:r>
      <w:r>
        <w:rPr>
          <w:bCs/>
        </w:rPr>
        <w:t xml:space="preserve">case </w:t>
      </w:r>
      <w:r>
        <w:rPr>
          <w:rFonts w:hint="eastAsia"/>
          <w:bCs/>
        </w:rPr>
        <w:t>in</w:t>
      </w:r>
      <w:r w:rsidR="00F468A7">
        <w:rPr>
          <w:bCs/>
        </w:rPr>
        <w:t xml:space="preserve"> Rel-19</w:t>
      </w:r>
      <w:r>
        <w:rPr>
          <w:bCs/>
        </w:rPr>
        <w:t xml:space="preserve">. Hence, </w:t>
      </w:r>
      <w:r w:rsidR="00F468A7">
        <w:rPr>
          <w:bCs/>
        </w:rPr>
        <w:t xml:space="preserve">we suggest </w:t>
      </w:r>
      <w:r>
        <w:rPr>
          <w:bCs/>
        </w:rPr>
        <w:t>t</w:t>
      </w:r>
      <w:r w:rsidRPr="000012CE">
        <w:rPr>
          <w:bCs/>
        </w:rPr>
        <w:t xml:space="preserve">he frequency domain L3 </w:t>
      </w:r>
      <w:r>
        <w:rPr>
          <w:bCs/>
        </w:rPr>
        <w:t>b</w:t>
      </w:r>
      <w:r w:rsidRPr="000012CE">
        <w:rPr>
          <w:bCs/>
        </w:rPr>
        <w:t>eam-level measurement prediction is not considered in Rel-19 SI</w:t>
      </w:r>
      <w:r>
        <w:rPr>
          <w:bCs/>
        </w:rPr>
        <w:t>.</w:t>
      </w:r>
    </w:p>
    <w:p w14:paraId="4E71A7BE" w14:textId="2D626EC7" w:rsidR="000842E8" w:rsidRPr="00FE35CB" w:rsidRDefault="000842E8" w:rsidP="000842E8">
      <w:pPr>
        <w:rPr>
          <w:b/>
        </w:rPr>
      </w:pPr>
      <w:bookmarkStart w:id="3" w:name="_Hlk196925740"/>
      <w:r w:rsidRPr="00FE35CB">
        <w:rPr>
          <w:b/>
        </w:rPr>
        <w:t xml:space="preserve">Proposal </w:t>
      </w:r>
      <w:r w:rsidR="00FC49D4">
        <w:rPr>
          <w:b/>
        </w:rPr>
        <w:t>8</w:t>
      </w:r>
      <w:r w:rsidRPr="00FE35CB">
        <w:rPr>
          <w:b/>
        </w:rPr>
        <w:t xml:space="preserve">: The </w:t>
      </w:r>
      <w:r>
        <w:rPr>
          <w:b/>
        </w:rPr>
        <w:t>frequency</w:t>
      </w:r>
      <w:r w:rsidRPr="00FE35CB">
        <w:rPr>
          <w:b/>
        </w:rPr>
        <w:t xml:space="preserve"> domain L3 </w:t>
      </w:r>
      <w:r>
        <w:rPr>
          <w:b/>
        </w:rPr>
        <w:t>b</w:t>
      </w:r>
      <w:r w:rsidRPr="00FE35CB">
        <w:rPr>
          <w:b/>
        </w:rPr>
        <w:t>eam-level measurement prediction is</w:t>
      </w:r>
      <w:r>
        <w:rPr>
          <w:b/>
        </w:rPr>
        <w:t xml:space="preserve"> not considered in Rel-19 SI</w:t>
      </w:r>
      <w:r w:rsidRPr="00FE35CB">
        <w:rPr>
          <w:b/>
        </w:rPr>
        <w:t>.</w:t>
      </w:r>
    </w:p>
    <w:bookmarkEnd w:id="3"/>
    <w:p w14:paraId="37565141" w14:textId="77777777" w:rsidR="000842E8" w:rsidRPr="00FE35CB" w:rsidRDefault="000842E8" w:rsidP="000842E8">
      <w:pPr>
        <w:rPr>
          <w:bCs/>
          <w:i/>
          <w:iCs/>
          <w:u w:val="single"/>
        </w:rPr>
      </w:pPr>
      <w:r w:rsidRPr="00FE35CB">
        <w:rPr>
          <w:bCs/>
          <w:i/>
          <w:iCs/>
          <w:u w:val="single"/>
        </w:rPr>
        <w:t xml:space="preserve">Spatial domain </w:t>
      </w:r>
    </w:p>
    <w:p w14:paraId="057804E8" w14:textId="782BEB72" w:rsidR="000842E8" w:rsidRDefault="00F468A7" w:rsidP="000842E8">
      <w:pPr>
        <w:rPr>
          <w:bCs/>
        </w:rPr>
      </w:pPr>
      <w:r>
        <w:rPr>
          <w:bCs/>
        </w:rPr>
        <w:t>As discussed above,</w:t>
      </w:r>
      <w:r w:rsidR="000842E8">
        <w:rPr>
          <w:bCs/>
        </w:rPr>
        <w:t xml:space="preserve"> </w:t>
      </w:r>
      <w:r w:rsidRPr="00FE35CB">
        <w:rPr>
          <w:bCs/>
        </w:rPr>
        <w:t>L3 beam level measurement prediction</w:t>
      </w:r>
      <w:r>
        <w:rPr>
          <w:bCs/>
        </w:rPr>
        <w:t xml:space="preserve"> should also be deprioritized, following </w:t>
      </w:r>
      <w:r w:rsidR="000842E8">
        <w:rPr>
          <w:bCs/>
        </w:rPr>
        <w:t xml:space="preserve">spatial domain </w:t>
      </w:r>
      <w:r w:rsidR="000842E8" w:rsidRPr="00FE35CB">
        <w:rPr>
          <w:bCs/>
        </w:rPr>
        <w:t>cell</w:t>
      </w:r>
      <w:r w:rsidR="000842E8">
        <w:rPr>
          <w:bCs/>
        </w:rPr>
        <w:t xml:space="preserve"> </w:t>
      </w:r>
      <w:r w:rsidR="000842E8" w:rsidRPr="00FE35CB">
        <w:rPr>
          <w:bCs/>
        </w:rPr>
        <w:t xml:space="preserve">level </w:t>
      </w:r>
      <w:r w:rsidR="000842E8">
        <w:rPr>
          <w:bCs/>
        </w:rPr>
        <w:t xml:space="preserve">measurement prediction. </w:t>
      </w:r>
    </w:p>
    <w:p w14:paraId="6860E709" w14:textId="77777777" w:rsidR="000842E8" w:rsidRDefault="000842E8" w:rsidP="000842E8">
      <w:pPr>
        <w:rPr>
          <w:bCs/>
        </w:rPr>
      </w:pPr>
      <w:r>
        <w:rPr>
          <w:bCs/>
        </w:rPr>
        <w:t xml:space="preserve">If RAN2 wants to study the </w:t>
      </w:r>
      <w:r w:rsidRPr="00CD23F1">
        <w:rPr>
          <w:bCs/>
        </w:rPr>
        <w:t xml:space="preserve">spatial domain L3 </w:t>
      </w:r>
      <w:r>
        <w:rPr>
          <w:bCs/>
        </w:rPr>
        <w:t>b</w:t>
      </w:r>
      <w:r w:rsidRPr="00CD23F1">
        <w:rPr>
          <w:bCs/>
        </w:rPr>
        <w:t xml:space="preserve">eam-level measurement prediction, we can focus on intra-frequency </w:t>
      </w:r>
      <w:r>
        <w:rPr>
          <w:bCs/>
        </w:rPr>
        <w:t>intra-</w:t>
      </w:r>
      <w:r>
        <w:rPr>
          <w:rFonts w:hint="eastAsia"/>
          <w:bCs/>
        </w:rPr>
        <w:t>c</w:t>
      </w:r>
      <w:r>
        <w:rPr>
          <w:bCs/>
        </w:rPr>
        <w:t>ell s</w:t>
      </w:r>
      <w:r w:rsidRPr="00CD23F1">
        <w:rPr>
          <w:bCs/>
        </w:rPr>
        <w:t>patial domain</w:t>
      </w:r>
      <w:r>
        <w:rPr>
          <w:bCs/>
        </w:rPr>
        <w:t xml:space="preserve"> prediction.</w:t>
      </w:r>
    </w:p>
    <w:p w14:paraId="688C2B4B" w14:textId="5B9AA392" w:rsidR="000842E8" w:rsidRPr="00FE35CB" w:rsidRDefault="000842E8" w:rsidP="000842E8">
      <w:pPr>
        <w:rPr>
          <w:b/>
        </w:rPr>
      </w:pPr>
      <w:r w:rsidRPr="00FE35CB">
        <w:rPr>
          <w:b/>
        </w:rPr>
        <w:t xml:space="preserve">Proposal </w:t>
      </w:r>
      <w:r w:rsidR="00FC49D4">
        <w:rPr>
          <w:b/>
        </w:rPr>
        <w:t>9</w:t>
      </w:r>
      <w:r w:rsidRPr="00FE35CB">
        <w:rPr>
          <w:b/>
        </w:rPr>
        <w:t xml:space="preserve">: The spatial domain L3 </w:t>
      </w:r>
      <w:r>
        <w:rPr>
          <w:b/>
        </w:rPr>
        <w:t>b</w:t>
      </w:r>
      <w:r w:rsidRPr="00FE35CB">
        <w:rPr>
          <w:b/>
        </w:rPr>
        <w:t>eam-level measurement prediction is low priority.</w:t>
      </w:r>
    </w:p>
    <w:p w14:paraId="0DD8D6C0" w14:textId="27C9AEA8" w:rsidR="00504655" w:rsidRDefault="00A51E36" w:rsidP="00722585">
      <w:pPr>
        <w:pStyle w:val="2"/>
      </w:pPr>
      <w:r>
        <w:rPr>
          <w:lang w:eastAsia="zh-CN"/>
        </w:rPr>
        <w:t>Functionality management</w:t>
      </w:r>
    </w:p>
    <w:p w14:paraId="6BA9D1F2" w14:textId="27680AA2" w:rsidR="00CF6C62" w:rsidRDefault="00CF6C62" w:rsidP="00CF6C62">
      <w:pPr>
        <w:pStyle w:val="3"/>
        <w:ind w:left="851" w:hanging="709"/>
      </w:pPr>
      <w:r>
        <w:t>Applicability management</w:t>
      </w:r>
    </w:p>
    <w:p w14:paraId="26AB3E9F" w14:textId="4BA3F907" w:rsidR="00706A78" w:rsidRDefault="00CC350B" w:rsidP="00706A78">
      <w:r>
        <w:t xml:space="preserve">In AI air, associated ID is introduced to reach consistency between </w:t>
      </w:r>
      <w:r w:rsidR="004D012C">
        <w:t xml:space="preserve">training and inference. Cell configuration can be mapped to associated ID. </w:t>
      </w:r>
      <w:r>
        <w:t xml:space="preserve">In last meeting, it’s agreed associated ID </w:t>
      </w:r>
      <w:r w:rsidR="004D012C">
        <w:t>can be configured</w:t>
      </w:r>
      <w:r w:rsidRPr="00CC350B">
        <w:t xml:space="preserve"> </w:t>
      </w:r>
      <w:r>
        <w:t xml:space="preserve">in AI mobility. </w:t>
      </w:r>
      <w:r w:rsidR="00706A78">
        <w:t xml:space="preserve">In AI mobility, </w:t>
      </w:r>
      <w:r>
        <w:t xml:space="preserve">AI functionality can be used to predict </w:t>
      </w:r>
      <w:r w:rsidR="00706A78">
        <w:t>measurement result of serving cell and neighbour cell. T</w:t>
      </w:r>
      <w:r w:rsidR="00706A78">
        <w:rPr>
          <w:rFonts w:hint="eastAsia"/>
        </w:rPr>
        <w:t>here</w:t>
      </w:r>
      <w:r w:rsidR="00706A78">
        <w:t>fore, NW shall provide neighbour cell’s associated ID, if the prediction input/output involves neighbour cell.</w:t>
      </w:r>
      <w:r w:rsidR="004D012C">
        <w:t xml:space="preserve"> The neighbour cell’s associated ID can be provided to UE via serving cell, which may require NW inter-node coordination. We can further discuss how to provide neighbour cell’s associated ID in WI.</w:t>
      </w:r>
      <w:r w:rsidR="00347E21">
        <w:t xml:space="preserve"> </w:t>
      </w:r>
    </w:p>
    <w:p w14:paraId="68426592" w14:textId="3977E96B" w:rsidR="00D14925" w:rsidRDefault="00706A78" w:rsidP="00CF6C62">
      <w:pPr>
        <w:rPr>
          <w:b/>
        </w:rPr>
      </w:pPr>
      <w:r>
        <w:rPr>
          <w:b/>
        </w:rPr>
        <w:t xml:space="preserve">Proposal </w:t>
      </w:r>
      <w:r w:rsidR="00CC350B">
        <w:rPr>
          <w:b/>
        </w:rPr>
        <w:t>1</w:t>
      </w:r>
      <w:r w:rsidR="00FC49D4">
        <w:rPr>
          <w:b/>
        </w:rPr>
        <w:t>0</w:t>
      </w:r>
      <w:r>
        <w:rPr>
          <w:b/>
        </w:rPr>
        <w:t xml:space="preserve">: </w:t>
      </w:r>
      <w:r w:rsidR="00C862A5">
        <w:rPr>
          <w:b/>
        </w:rPr>
        <w:t>Neighbo</w:t>
      </w:r>
      <w:r>
        <w:rPr>
          <w:b/>
        </w:rPr>
        <w:t>u</w:t>
      </w:r>
      <w:r w:rsidR="00C862A5">
        <w:rPr>
          <w:b/>
        </w:rPr>
        <w:t>r cell</w:t>
      </w:r>
      <w:r w:rsidR="004D012C">
        <w:rPr>
          <w:b/>
        </w:rPr>
        <w:t>’s</w:t>
      </w:r>
      <w:r w:rsidR="00C862A5">
        <w:rPr>
          <w:b/>
        </w:rPr>
        <w:t xml:space="preserve"> associated ID can be provided to UE. </w:t>
      </w:r>
    </w:p>
    <w:p w14:paraId="3164B0AE" w14:textId="619525A5" w:rsidR="00605D9B" w:rsidRDefault="00CC350B" w:rsidP="00CF6C62">
      <w:pPr>
        <w:rPr>
          <w:b/>
        </w:rPr>
      </w:pPr>
      <w:r>
        <w:t xml:space="preserve">However, large signalling may be required to provide all neighbour cells’ associated ID, especially in inter-frequency case. Note the cell configuration considered </w:t>
      </w:r>
      <w:r w:rsidR="004D012C">
        <w:t xml:space="preserve">for generalization </w:t>
      </w:r>
      <w:r>
        <w:t xml:space="preserve">in AI mobility is Uma or </w:t>
      </w:r>
      <w:proofErr w:type="spellStart"/>
      <w:r>
        <w:t>Umi</w:t>
      </w:r>
      <w:proofErr w:type="spellEnd"/>
      <w:r>
        <w:t xml:space="preserve">. The cell configuration may be common applicable per frequency. The cell on the same frequency </w:t>
      </w:r>
      <w:r w:rsidR="004D012C">
        <w:t>may be</w:t>
      </w:r>
      <w:r>
        <w:t xml:space="preserve"> expected to be deployed</w:t>
      </w:r>
      <w:r w:rsidR="004D012C">
        <w:t xml:space="preserve"> with the same cell configuration</w:t>
      </w:r>
      <w:r>
        <w:t xml:space="preserve">. It </w:t>
      </w:r>
      <w:r w:rsidR="004D012C">
        <w:t xml:space="preserve">may be </w:t>
      </w:r>
      <w:r>
        <w:t>more efficient to provide the associated ID per frequency.</w:t>
      </w:r>
      <w:r w:rsidR="004D012C">
        <w:t xml:space="preserve"> The signalling overhead can be significantly reduced.</w:t>
      </w:r>
    </w:p>
    <w:p w14:paraId="1E7E0E04" w14:textId="31D21F28" w:rsidR="00CF6C62" w:rsidRDefault="00D14925" w:rsidP="00CF6C62">
      <w:pPr>
        <w:rPr>
          <w:b/>
        </w:rPr>
      </w:pPr>
      <w:r>
        <w:rPr>
          <w:b/>
        </w:rPr>
        <w:t xml:space="preserve">Proposal </w:t>
      </w:r>
      <w:r w:rsidR="00FC49D4">
        <w:rPr>
          <w:b/>
        </w:rPr>
        <w:t>11</w:t>
      </w:r>
      <w:r>
        <w:rPr>
          <w:b/>
        </w:rPr>
        <w:t xml:space="preserve">: </w:t>
      </w:r>
      <w:r w:rsidR="00CF6C62">
        <w:rPr>
          <w:b/>
        </w:rPr>
        <w:t xml:space="preserve">The associated ID can be applicable </w:t>
      </w:r>
      <w:r w:rsidR="004D012C">
        <w:rPr>
          <w:b/>
        </w:rPr>
        <w:t xml:space="preserve">and provided </w:t>
      </w:r>
      <w:r w:rsidR="00CF6C62">
        <w:rPr>
          <w:b/>
        </w:rPr>
        <w:t>per frequency.</w:t>
      </w:r>
    </w:p>
    <w:p w14:paraId="33F275B6" w14:textId="619D4184" w:rsidR="00CF6C62" w:rsidRDefault="00CF6C62" w:rsidP="00CF6C62">
      <w:pPr>
        <w:pStyle w:val="3"/>
        <w:tabs>
          <w:tab w:val="clear" w:pos="3839"/>
        </w:tabs>
        <w:ind w:left="851" w:hanging="709"/>
      </w:pPr>
      <w:r>
        <w:t xml:space="preserve">Inference </w:t>
      </w:r>
      <w:r w:rsidR="00505979">
        <w:t>control</w:t>
      </w:r>
    </w:p>
    <w:p w14:paraId="7D9B1FF2" w14:textId="1B4B8F6C" w:rsidR="009071E5" w:rsidRDefault="00CB65EC" w:rsidP="009071E5">
      <w:r>
        <w:t>It’s FFS when the UE can perform inference in AI mobility. U</w:t>
      </w:r>
      <w:r w:rsidR="009071E5">
        <w:t xml:space="preserve">nlike BM, for case A/event prediction, the inference is expected to enhance handover, which occurs at cell edge. </w:t>
      </w:r>
      <w:r>
        <w:t>The inference result may be useless</w:t>
      </w:r>
      <w:r w:rsidR="009071E5">
        <w:t xml:space="preserve"> in cell centr</w:t>
      </w:r>
      <w:r>
        <w:t>e and consumes UE power</w:t>
      </w:r>
      <w:r w:rsidR="009071E5">
        <w:t>.</w:t>
      </w:r>
      <w:r>
        <w:t xml:space="preserve"> However, NW may provide the </w:t>
      </w:r>
      <w:r w:rsidR="00FC49D4">
        <w:t xml:space="preserve">inference </w:t>
      </w:r>
      <w:r>
        <w:t xml:space="preserve">configuration before UE moves to cell edge. Therefore, UE </w:t>
      </w:r>
      <w:r w:rsidR="00FC49D4">
        <w:t>shall not be required to</w:t>
      </w:r>
      <w:r>
        <w:t xml:space="preserve"> perform inference immediately after receiving the inference </w:t>
      </w:r>
      <w:r>
        <w:lastRenderedPageBreak/>
        <w:t xml:space="preserve">configuration. </w:t>
      </w:r>
      <w:r w:rsidR="009071E5">
        <w:t xml:space="preserve">Alternatively, the UE can </w:t>
      </w:r>
      <w:r>
        <w:t>perform inference only when it’s about to perform handover at cell edge. UE can determine whether it’s at cell edge</w:t>
      </w:r>
      <w:r w:rsidR="009071E5">
        <w:t xml:space="preserve"> based on event (A2, A3, A5 alike event), which </w:t>
      </w:r>
      <w:r w:rsidR="00FC49D4">
        <w:t>can be</w:t>
      </w:r>
      <w:r w:rsidR="009071E5">
        <w:t xml:space="preserve"> configured by NW.</w:t>
      </w:r>
    </w:p>
    <w:p w14:paraId="65EEF567" w14:textId="61320EBE" w:rsidR="00605D9B" w:rsidRDefault="009071E5">
      <w:pPr>
        <w:rPr>
          <w:b/>
        </w:rPr>
      </w:pPr>
      <w:r>
        <w:rPr>
          <w:b/>
        </w:rPr>
        <w:t>Proposal</w:t>
      </w:r>
      <w:r w:rsidR="00CB65EC">
        <w:rPr>
          <w:b/>
        </w:rPr>
        <w:t xml:space="preserve"> </w:t>
      </w:r>
      <w:r w:rsidR="00CC350B">
        <w:rPr>
          <w:b/>
        </w:rPr>
        <w:t>12</w:t>
      </w:r>
      <w:r>
        <w:rPr>
          <w:b/>
        </w:rPr>
        <w:t xml:space="preserve">: </w:t>
      </w:r>
      <w:r w:rsidRPr="00C76456">
        <w:rPr>
          <w:b/>
        </w:rPr>
        <w:t xml:space="preserve">The UE can </w:t>
      </w:r>
      <w:r>
        <w:rPr>
          <w:b/>
        </w:rPr>
        <w:t>perform</w:t>
      </w:r>
      <w:r w:rsidRPr="00C76456">
        <w:rPr>
          <w:b/>
        </w:rPr>
        <w:t xml:space="preserve"> the </w:t>
      </w:r>
      <w:r>
        <w:rPr>
          <w:b/>
        </w:rPr>
        <w:t>inference</w:t>
      </w:r>
      <w:r w:rsidRPr="00C76456">
        <w:rPr>
          <w:b/>
        </w:rPr>
        <w:t xml:space="preserve"> </w:t>
      </w:r>
      <w:r>
        <w:rPr>
          <w:b/>
        </w:rPr>
        <w:t xml:space="preserve">of </w:t>
      </w:r>
      <w:r w:rsidR="00CB65EC">
        <w:rPr>
          <w:b/>
        </w:rPr>
        <w:t>applicable</w:t>
      </w:r>
      <w:r>
        <w:rPr>
          <w:b/>
        </w:rPr>
        <w:t xml:space="preserve"> functionality </w:t>
      </w:r>
      <w:r w:rsidR="00CB65EC">
        <w:rPr>
          <w:b/>
        </w:rPr>
        <w:t>if</w:t>
      </w:r>
      <w:r w:rsidRPr="00C76456">
        <w:rPr>
          <w:b/>
        </w:rPr>
        <w:t xml:space="preserve"> event (A2, A3, A5 alike event)</w:t>
      </w:r>
      <w:r w:rsidR="00CB65EC">
        <w:rPr>
          <w:b/>
        </w:rPr>
        <w:t xml:space="preserve"> fulfilled</w:t>
      </w:r>
      <w:r w:rsidRPr="00C76456">
        <w:rPr>
          <w:b/>
        </w:rPr>
        <w:t>, which is configured by NW</w:t>
      </w:r>
    </w:p>
    <w:p w14:paraId="3514131F" w14:textId="77777777" w:rsidR="00C862A5" w:rsidRPr="009D3E0C" w:rsidRDefault="00C862A5" w:rsidP="00BC73DB"/>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3F41DE46" w14:textId="48ACA593" w:rsidR="006F18E3" w:rsidRPr="006F18E3" w:rsidRDefault="00364AA7" w:rsidP="006F18E3">
      <w:pPr>
        <w:spacing w:afterLines="50" w:line="240" w:lineRule="auto"/>
        <w:jc w:val="left"/>
        <w:rPr>
          <w:b/>
        </w:rPr>
      </w:pPr>
      <w:r w:rsidRPr="00127997">
        <w:t>According to the analysis given above, we have the following observations and proposals:</w:t>
      </w:r>
    </w:p>
    <w:p w14:paraId="545311AE" w14:textId="58A207F5" w:rsidR="006F18E3" w:rsidRPr="006F18E3" w:rsidRDefault="006F18E3" w:rsidP="006F18E3">
      <w:pPr>
        <w:spacing w:beforeLines="100" w:before="240" w:afterLines="100" w:after="240" w:line="240" w:lineRule="auto"/>
        <w:jc w:val="left"/>
        <w:rPr>
          <w:i/>
          <w:u w:val="single"/>
        </w:rPr>
      </w:pPr>
      <w:r w:rsidRPr="006F18E3">
        <w:rPr>
          <w:i/>
          <w:u w:val="single"/>
        </w:rPr>
        <w:t>Temporal domain case B</w:t>
      </w:r>
    </w:p>
    <w:p w14:paraId="50D275B6" w14:textId="77777777" w:rsidR="000963DF" w:rsidRPr="00F01A2D" w:rsidRDefault="000963DF" w:rsidP="000963DF">
      <w:pPr>
        <w:rPr>
          <w:b/>
        </w:rPr>
      </w:pPr>
      <w:r w:rsidRPr="00F01A2D">
        <w:rPr>
          <w:rFonts w:hint="eastAsia"/>
          <w:b/>
        </w:rPr>
        <w:t>P</w:t>
      </w:r>
      <w:r w:rsidRPr="00F01A2D">
        <w:rPr>
          <w:b/>
        </w:rPr>
        <w:t xml:space="preserve">roposal </w:t>
      </w:r>
      <w:r>
        <w:rPr>
          <w:b/>
        </w:rPr>
        <w:t>1</w:t>
      </w:r>
      <w:r w:rsidRPr="00F01A2D">
        <w:rPr>
          <w:b/>
        </w:rPr>
        <w:t xml:space="preserve">: </w:t>
      </w:r>
      <w:r>
        <w:rPr>
          <w:b/>
        </w:rPr>
        <w:t>In</w:t>
      </w:r>
      <w:r w:rsidRPr="00CB3967">
        <w:rPr>
          <w:b/>
        </w:rPr>
        <w:t xml:space="preserve"> temporal domain case B</w:t>
      </w:r>
      <w:r>
        <w:rPr>
          <w:b/>
        </w:rPr>
        <w:t xml:space="preserve">, UE can use </w:t>
      </w:r>
      <w:r w:rsidRPr="00F01A2D">
        <w:rPr>
          <w:b/>
        </w:rPr>
        <w:t>predicted L3 cell level measurement result</w:t>
      </w:r>
      <w:r>
        <w:rPr>
          <w:b/>
        </w:rPr>
        <w:t xml:space="preserve"> on skipped instances instead of measured results </w:t>
      </w:r>
      <w:r w:rsidRPr="00F01A2D">
        <w:rPr>
          <w:b/>
        </w:rPr>
        <w:t>in legacy procedures</w:t>
      </w:r>
      <w:r>
        <w:rPr>
          <w:b/>
        </w:rPr>
        <w:t xml:space="preserve"> (</w:t>
      </w:r>
      <w:r w:rsidRPr="00F01A2D">
        <w:rPr>
          <w:b/>
        </w:rPr>
        <w:t>e.g. measurement event evaluation, S criteria evaluation</w:t>
      </w:r>
      <w:r>
        <w:rPr>
          <w:b/>
        </w:rPr>
        <w:t>, measurement report, etc)</w:t>
      </w:r>
      <w:r w:rsidRPr="00526E0D">
        <w:rPr>
          <w:b/>
        </w:rPr>
        <w:t>.</w:t>
      </w:r>
    </w:p>
    <w:p w14:paraId="6DAF839A" w14:textId="3ED64324" w:rsidR="006F18E3" w:rsidRPr="006F18E3" w:rsidRDefault="006F18E3" w:rsidP="006F18E3">
      <w:pPr>
        <w:spacing w:beforeLines="100" w:before="240" w:afterLines="100" w:after="240" w:line="240" w:lineRule="auto"/>
        <w:jc w:val="left"/>
        <w:rPr>
          <w:b/>
          <w:i/>
          <w:u w:val="single"/>
        </w:rPr>
      </w:pPr>
      <w:r w:rsidRPr="006F18E3">
        <w:rPr>
          <w:i/>
          <w:u w:val="single"/>
        </w:rPr>
        <w:t xml:space="preserve">Temporal domain case </w:t>
      </w:r>
      <w:r>
        <w:rPr>
          <w:i/>
          <w:u w:val="single"/>
        </w:rPr>
        <w:t>A</w:t>
      </w:r>
    </w:p>
    <w:p w14:paraId="4438FAC0" w14:textId="77777777" w:rsidR="000963DF" w:rsidRDefault="000963DF" w:rsidP="000963DF">
      <w:pPr>
        <w:spacing w:beforeLines="50" w:before="120"/>
        <w:rPr>
          <w:b/>
          <w:szCs w:val="22"/>
        </w:rPr>
      </w:pPr>
      <w:r w:rsidRPr="00392B7D">
        <w:rPr>
          <w:rFonts w:hint="eastAsia"/>
          <w:b/>
        </w:rPr>
        <w:t>P</w:t>
      </w:r>
      <w:r w:rsidRPr="00392B7D">
        <w:rPr>
          <w:b/>
        </w:rPr>
        <w:t>roposal</w:t>
      </w:r>
      <w:r>
        <w:rPr>
          <w:b/>
        </w:rPr>
        <w:t xml:space="preserve"> 2</w:t>
      </w:r>
      <w:r w:rsidRPr="00392B7D">
        <w:rPr>
          <w:b/>
        </w:rPr>
        <w:t>:</w:t>
      </w:r>
      <w:r>
        <w:rPr>
          <w:b/>
        </w:rPr>
        <w:t xml:space="preserve"> </w:t>
      </w:r>
      <w:r>
        <w:rPr>
          <w:b/>
          <w:szCs w:val="22"/>
        </w:rPr>
        <w:t>UE can r</w:t>
      </w:r>
      <w:r w:rsidRPr="00411FFA">
        <w:rPr>
          <w:b/>
          <w:szCs w:val="22"/>
        </w:rPr>
        <w:t xml:space="preserve">eport the predicted </w:t>
      </w:r>
      <w:r>
        <w:rPr>
          <w:b/>
          <w:szCs w:val="22"/>
        </w:rPr>
        <w:t xml:space="preserve">L3 cell level measurement </w:t>
      </w:r>
      <w:r w:rsidRPr="00411FFA">
        <w:rPr>
          <w:b/>
          <w:szCs w:val="22"/>
        </w:rPr>
        <w:t>results</w:t>
      </w:r>
      <w:r>
        <w:rPr>
          <w:b/>
          <w:szCs w:val="22"/>
        </w:rPr>
        <w:t>, which includes predicted measurement results, cell ID and timing</w:t>
      </w:r>
      <w:r w:rsidRPr="00411FFA">
        <w:rPr>
          <w:b/>
          <w:szCs w:val="22"/>
        </w:rPr>
        <w:t>. It’s up to NW to decide how to use the predicted results</w:t>
      </w:r>
      <w:r>
        <w:rPr>
          <w:b/>
          <w:szCs w:val="22"/>
        </w:rPr>
        <w:t xml:space="preserve"> </w:t>
      </w:r>
      <w:r w:rsidRPr="00526E0D">
        <w:rPr>
          <w:b/>
        </w:rPr>
        <w:t xml:space="preserve">in </w:t>
      </w:r>
      <w:r>
        <w:rPr>
          <w:b/>
        </w:rPr>
        <w:t>Temporal domain case A.</w:t>
      </w:r>
    </w:p>
    <w:p w14:paraId="58F8776F" w14:textId="77777777" w:rsidR="000963DF" w:rsidRDefault="000963DF" w:rsidP="000963DF">
      <w:pPr>
        <w:spacing w:beforeLines="50" w:before="120"/>
        <w:rPr>
          <w:b/>
          <w:szCs w:val="22"/>
        </w:rPr>
      </w:pPr>
      <w:r>
        <w:rPr>
          <w:rFonts w:hint="eastAsia"/>
          <w:b/>
          <w:szCs w:val="22"/>
        </w:rPr>
        <w:t>P</w:t>
      </w:r>
      <w:r>
        <w:rPr>
          <w:b/>
          <w:szCs w:val="22"/>
        </w:rPr>
        <w:t>roposal 3: RAN2 discuss which inference result is reported to NW within PW in temporal domain case A:</w:t>
      </w:r>
    </w:p>
    <w:p w14:paraId="4F0AB570" w14:textId="77777777" w:rsidR="000963DF" w:rsidRPr="000842E8" w:rsidRDefault="000963DF" w:rsidP="000963DF">
      <w:pPr>
        <w:pStyle w:val="af6"/>
        <w:numPr>
          <w:ilvl w:val="0"/>
          <w:numId w:val="29"/>
        </w:numPr>
        <w:spacing w:beforeLines="50" w:before="120"/>
        <w:ind w:firstLineChars="0"/>
        <w:rPr>
          <w:b/>
          <w:sz w:val="22"/>
          <w:szCs w:val="22"/>
        </w:rPr>
      </w:pPr>
      <w:r w:rsidRPr="000842E8">
        <w:rPr>
          <w:b/>
          <w:sz w:val="22"/>
          <w:szCs w:val="22"/>
        </w:rPr>
        <w:t>predicted measurement result on each timing instance</w:t>
      </w:r>
    </w:p>
    <w:p w14:paraId="68DF7AE7" w14:textId="77777777" w:rsidR="000963DF" w:rsidRPr="000842E8" w:rsidRDefault="000963DF" w:rsidP="000963DF">
      <w:pPr>
        <w:pStyle w:val="af6"/>
        <w:numPr>
          <w:ilvl w:val="0"/>
          <w:numId w:val="29"/>
        </w:numPr>
        <w:spacing w:beforeLines="50" w:before="120"/>
        <w:ind w:firstLineChars="0"/>
        <w:rPr>
          <w:b/>
          <w:sz w:val="22"/>
          <w:szCs w:val="22"/>
        </w:rPr>
      </w:pPr>
      <w:r w:rsidRPr="000842E8">
        <w:rPr>
          <w:rFonts w:eastAsiaTheme="minorEastAsia" w:hint="eastAsia"/>
          <w:b/>
          <w:sz w:val="22"/>
          <w:szCs w:val="22"/>
          <w:lang w:eastAsia="zh-CN"/>
        </w:rPr>
        <w:t>a</w:t>
      </w:r>
      <w:r w:rsidRPr="000842E8">
        <w:rPr>
          <w:rFonts w:eastAsiaTheme="minorEastAsia"/>
          <w:b/>
          <w:sz w:val="22"/>
          <w:szCs w:val="22"/>
          <w:lang w:eastAsia="zh-CN"/>
        </w:rPr>
        <w:t>verage measurement results over PW</w:t>
      </w:r>
    </w:p>
    <w:p w14:paraId="607ADB5D" w14:textId="77777777" w:rsidR="000963DF" w:rsidRPr="000842E8" w:rsidRDefault="000963DF" w:rsidP="000963DF">
      <w:pPr>
        <w:pStyle w:val="af6"/>
        <w:numPr>
          <w:ilvl w:val="0"/>
          <w:numId w:val="29"/>
        </w:numPr>
        <w:spacing w:beforeLines="50" w:before="120"/>
        <w:ind w:firstLineChars="0"/>
        <w:rPr>
          <w:b/>
          <w:sz w:val="22"/>
          <w:szCs w:val="22"/>
        </w:rPr>
      </w:pPr>
      <w:r w:rsidRPr="000842E8">
        <w:rPr>
          <w:rFonts w:eastAsiaTheme="minorEastAsia"/>
          <w:b/>
          <w:sz w:val="22"/>
          <w:szCs w:val="22"/>
          <w:lang w:eastAsia="zh-CN"/>
        </w:rPr>
        <w:t>measurement result on last timing instance</w:t>
      </w:r>
    </w:p>
    <w:p w14:paraId="643E6AC1" w14:textId="77777777" w:rsidR="000963DF" w:rsidRDefault="000963DF" w:rsidP="000963DF">
      <w:pPr>
        <w:pStyle w:val="af6"/>
        <w:numPr>
          <w:ilvl w:val="0"/>
          <w:numId w:val="29"/>
        </w:numPr>
        <w:spacing w:beforeLines="50" w:before="120"/>
        <w:ind w:firstLineChars="0"/>
        <w:rPr>
          <w:b/>
          <w:sz w:val="22"/>
          <w:szCs w:val="22"/>
        </w:rPr>
      </w:pPr>
      <w:r w:rsidRPr="000842E8">
        <w:rPr>
          <w:b/>
          <w:sz w:val="22"/>
          <w:szCs w:val="22"/>
        </w:rPr>
        <w:t>measurement result fulfilling certain condition, e.g. higher/lower than certain threshold, and corresponding timing instance</w:t>
      </w:r>
    </w:p>
    <w:p w14:paraId="786F9AF3" w14:textId="77777777" w:rsidR="000963DF" w:rsidRPr="006F18E3" w:rsidRDefault="000963DF" w:rsidP="000963DF">
      <w:pPr>
        <w:spacing w:beforeLines="100" w:before="240" w:afterLines="100" w:after="240" w:line="240" w:lineRule="auto"/>
        <w:jc w:val="left"/>
        <w:rPr>
          <w:i/>
          <w:u w:val="single"/>
        </w:rPr>
      </w:pPr>
      <w:r>
        <w:rPr>
          <w:i/>
          <w:u w:val="single"/>
        </w:rPr>
        <w:t>Frequency</w:t>
      </w:r>
      <w:r w:rsidRPr="006F18E3">
        <w:rPr>
          <w:i/>
          <w:u w:val="single"/>
        </w:rPr>
        <w:t xml:space="preserve"> domain </w:t>
      </w:r>
      <w:r>
        <w:rPr>
          <w:i/>
          <w:u w:val="single"/>
        </w:rPr>
        <w:t>prediction</w:t>
      </w:r>
    </w:p>
    <w:p w14:paraId="6C9854AF" w14:textId="7A190C41" w:rsidR="000963DF" w:rsidRDefault="000963DF" w:rsidP="000963DF">
      <w:pPr>
        <w:rPr>
          <w:b/>
          <w:szCs w:val="22"/>
        </w:rPr>
      </w:pPr>
      <w:r w:rsidRPr="00392B7D">
        <w:rPr>
          <w:rFonts w:hint="eastAsia"/>
          <w:b/>
        </w:rPr>
        <w:t>P</w:t>
      </w:r>
      <w:r w:rsidRPr="00392B7D">
        <w:rPr>
          <w:b/>
        </w:rPr>
        <w:t xml:space="preserve">roposal </w:t>
      </w:r>
      <w:r>
        <w:rPr>
          <w:b/>
        </w:rPr>
        <w:t>4</w:t>
      </w:r>
      <w:r w:rsidRPr="00392B7D">
        <w:rPr>
          <w:b/>
        </w:rPr>
        <w:t>:</w:t>
      </w:r>
      <w:r>
        <w:rPr>
          <w:b/>
        </w:rPr>
        <w:t xml:space="preserve"> In frequency domain prediction, </w:t>
      </w:r>
      <w:r>
        <w:rPr>
          <w:b/>
          <w:szCs w:val="22"/>
        </w:rPr>
        <w:t>UE can r</w:t>
      </w:r>
      <w:r w:rsidRPr="00411FFA">
        <w:rPr>
          <w:b/>
          <w:szCs w:val="22"/>
        </w:rPr>
        <w:t xml:space="preserve">eport </w:t>
      </w:r>
      <w:r>
        <w:rPr>
          <w:b/>
          <w:szCs w:val="22"/>
        </w:rPr>
        <w:t>following predicted results to NW</w:t>
      </w:r>
      <w:r w:rsidRPr="00411FFA">
        <w:rPr>
          <w:b/>
          <w:szCs w:val="22"/>
        </w:rPr>
        <w:t>. It’s up to NW to decide how to use the predicted results.</w:t>
      </w:r>
    </w:p>
    <w:p w14:paraId="2AF5B9E2" w14:textId="77777777" w:rsidR="000963DF" w:rsidRPr="00671804" w:rsidRDefault="000963DF" w:rsidP="000963DF">
      <w:pPr>
        <w:pStyle w:val="af6"/>
        <w:numPr>
          <w:ilvl w:val="0"/>
          <w:numId w:val="35"/>
        </w:numPr>
        <w:ind w:firstLineChars="0"/>
        <w:rPr>
          <w:b/>
          <w:sz w:val="22"/>
          <w:szCs w:val="22"/>
        </w:rPr>
      </w:pPr>
      <w:r w:rsidRPr="00671804">
        <w:rPr>
          <w:b/>
          <w:sz w:val="22"/>
          <w:szCs w:val="22"/>
        </w:rPr>
        <w:t>the predicted L3 cell level measurement results, which includes predicted measurement results, cell ID and frequency</w:t>
      </w:r>
    </w:p>
    <w:p w14:paraId="2FE8D3C4" w14:textId="77777777" w:rsidR="000963DF" w:rsidRPr="00671804" w:rsidRDefault="000963DF" w:rsidP="000963DF">
      <w:pPr>
        <w:pStyle w:val="af6"/>
        <w:numPr>
          <w:ilvl w:val="0"/>
          <w:numId w:val="35"/>
        </w:numPr>
        <w:ind w:firstLineChars="0"/>
        <w:rPr>
          <w:b/>
          <w:sz w:val="22"/>
          <w:szCs w:val="22"/>
        </w:rPr>
      </w:pPr>
      <w:r w:rsidRPr="00671804">
        <w:rPr>
          <w:b/>
          <w:sz w:val="22"/>
          <w:szCs w:val="22"/>
        </w:rPr>
        <w:t>the fulfilled event which is evaluated based on predicted L3 cell level measurement results on frequency domain</w:t>
      </w:r>
    </w:p>
    <w:p w14:paraId="56541169" w14:textId="4B87BAFB" w:rsidR="006F18E3" w:rsidRPr="006F18E3" w:rsidRDefault="006F18E3" w:rsidP="006F18E3">
      <w:pPr>
        <w:spacing w:beforeLines="100" w:before="240" w:afterLines="100" w:after="240" w:line="240" w:lineRule="auto"/>
        <w:jc w:val="left"/>
      </w:pPr>
      <w:r>
        <w:rPr>
          <w:i/>
          <w:u w:val="single"/>
        </w:rPr>
        <w:t>Spatial domain prediction</w:t>
      </w:r>
    </w:p>
    <w:p w14:paraId="08B0EC23" w14:textId="0FDAA69D" w:rsidR="006F18E3" w:rsidRPr="006F18E3" w:rsidRDefault="006F18E3" w:rsidP="006F18E3">
      <w:pPr>
        <w:rPr>
          <w:b/>
        </w:rPr>
      </w:pPr>
      <w:r w:rsidRPr="006F18E3">
        <w:rPr>
          <w:b/>
        </w:rPr>
        <w:t xml:space="preserve">Observation </w:t>
      </w:r>
      <w:r w:rsidR="000963DF">
        <w:rPr>
          <w:b/>
        </w:rPr>
        <w:t>1</w:t>
      </w:r>
      <w:r w:rsidRPr="006F18E3">
        <w:rPr>
          <w:b/>
        </w:rPr>
        <w:t>: Only intra-cell spatial domain prediction feasibility has been evaluated</w:t>
      </w:r>
      <w:r>
        <w:rPr>
          <w:b/>
        </w:rPr>
        <w:t xml:space="preserve"> by RAN1 for AI air BM</w:t>
      </w:r>
      <w:r w:rsidRPr="006F18E3">
        <w:rPr>
          <w:b/>
        </w:rPr>
        <w:t>. There’s no consensus on whether inter-cell spatial domain prediction is feasible without simulation evaluation.</w:t>
      </w:r>
    </w:p>
    <w:p w14:paraId="065F9DB6" w14:textId="52369480" w:rsidR="006F18E3" w:rsidRPr="003211C3" w:rsidRDefault="006F18E3" w:rsidP="006F18E3">
      <w:pPr>
        <w:rPr>
          <w:b/>
        </w:rPr>
      </w:pPr>
      <w:r w:rsidRPr="003211C3">
        <w:rPr>
          <w:rFonts w:hint="eastAsia"/>
          <w:b/>
        </w:rPr>
        <w:t>P</w:t>
      </w:r>
      <w:r w:rsidRPr="003211C3">
        <w:rPr>
          <w:b/>
        </w:rPr>
        <w:t xml:space="preserve">roposal </w:t>
      </w:r>
      <w:r w:rsidR="000963DF">
        <w:rPr>
          <w:b/>
        </w:rPr>
        <w:t>5</w:t>
      </w:r>
      <w:r w:rsidRPr="003211C3">
        <w:rPr>
          <w:b/>
        </w:rPr>
        <w:t xml:space="preserve">: Spatial domain prediction is </w:t>
      </w:r>
      <w:r>
        <w:rPr>
          <w:b/>
        </w:rPr>
        <w:t xml:space="preserve">considered as a </w:t>
      </w:r>
      <w:r w:rsidRPr="003211C3">
        <w:rPr>
          <w:b/>
        </w:rPr>
        <w:t>low priority</w:t>
      </w:r>
      <w:r>
        <w:rPr>
          <w:b/>
        </w:rPr>
        <w:t xml:space="preserve"> use case</w:t>
      </w:r>
      <w:r w:rsidRPr="003211C3">
        <w:rPr>
          <w:b/>
        </w:rPr>
        <w:t>.</w:t>
      </w:r>
    </w:p>
    <w:p w14:paraId="26F0458F" w14:textId="11E8F78C" w:rsidR="005C3082" w:rsidRDefault="006F18E3" w:rsidP="006F18E3">
      <w:pPr>
        <w:spacing w:beforeLines="100" w:before="240" w:afterLines="100" w:after="240" w:line="240" w:lineRule="auto"/>
        <w:jc w:val="left"/>
      </w:pPr>
      <w:r>
        <w:rPr>
          <w:i/>
          <w:u w:val="single"/>
        </w:rPr>
        <w:t xml:space="preserve">L3 beam </w:t>
      </w:r>
      <w:r w:rsidR="00A04AE9">
        <w:rPr>
          <w:i/>
          <w:u w:val="single"/>
        </w:rPr>
        <w:t>prediction</w:t>
      </w:r>
    </w:p>
    <w:p w14:paraId="17A7811B" w14:textId="12EBC693" w:rsidR="006F18E3" w:rsidRDefault="006F18E3" w:rsidP="006F18E3">
      <w:pPr>
        <w:rPr>
          <w:b/>
        </w:rPr>
      </w:pPr>
      <w:r w:rsidRPr="00127B46">
        <w:rPr>
          <w:b/>
        </w:rPr>
        <w:lastRenderedPageBreak/>
        <w:t xml:space="preserve">Proposal </w:t>
      </w:r>
      <w:r w:rsidR="000963DF">
        <w:rPr>
          <w:b/>
        </w:rPr>
        <w:t>6</w:t>
      </w:r>
      <w:r w:rsidRPr="00127B46">
        <w:rPr>
          <w:b/>
        </w:rPr>
        <w:t xml:space="preserve">: </w:t>
      </w:r>
      <w:r>
        <w:rPr>
          <w:b/>
        </w:rPr>
        <w:t>F</w:t>
      </w:r>
      <w:r w:rsidRPr="00127B46">
        <w:rPr>
          <w:b/>
        </w:rPr>
        <w:t xml:space="preserve">or L3 </w:t>
      </w:r>
      <w:r>
        <w:rPr>
          <w:rFonts w:hint="eastAsia"/>
          <w:b/>
        </w:rPr>
        <w:t>b</w:t>
      </w:r>
      <w:r w:rsidRPr="00127B46">
        <w:rPr>
          <w:b/>
        </w:rPr>
        <w:t>eam</w:t>
      </w:r>
      <w:r>
        <w:rPr>
          <w:b/>
        </w:rPr>
        <w:t xml:space="preserve"> </w:t>
      </w:r>
      <w:r w:rsidRPr="00127B46">
        <w:rPr>
          <w:b/>
        </w:rPr>
        <w:t>level measurement prediction</w:t>
      </w:r>
      <w:r w:rsidRPr="00127B46">
        <w:rPr>
          <w:rFonts w:hint="eastAsia"/>
          <w:b/>
        </w:rPr>
        <w:t>,</w:t>
      </w:r>
      <w:r w:rsidRPr="00127B46">
        <w:rPr>
          <w:b/>
        </w:rPr>
        <w:t xml:space="preserve"> all </w:t>
      </w:r>
      <w:r>
        <w:rPr>
          <w:b/>
        </w:rPr>
        <w:t xml:space="preserve">the following </w:t>
      </w:r>
      <w:r w:rsidRPr="00127B46">
        <w:rPr>
          <w:b/>
        </w:rPr>
        <w:t>sub cases can be considered</w:t>
      </w:r>
      <w:r>
        <w:rPr>
          <w:b/>
        </w:rPr>
        <w:t>,</w:t>
      </w:r>
    </w:p>
    <w:p w14:paraId="1010A98D" w14:textId="77777777" w:rsidR="006F18E3" w:rsidRPr="003211C3" w:rsidRDefault="006F18E3" w:rsidP="006F18E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Sub-use case 1: L</w:t>
      </w:r>
      <w:r>
        <w:rPr>
          <w:rFonts w:eastAsiaTheme="minorEastAsia"/>
          <w:b/>
          <w:sz w:val="22"/>
          <w:szCs w:val="22"/>
          <w:lang w:eastAsia="zh-CN"/>
        </w:rPr>
        <w:t>1</w:t>
      </w:r>
      <w:r w:rsidRPr="003211C3">
        <w:rPr>
          <w:rFonts w:eastAsiaTheme="minorEastAsia"/>
          <w:b/>
          <w:sz w:val="22"/>
          <w:szCs w:val="22"/>
          <w:lang w:eastAsia="zh-CN"/>
        </w:rPr>
        <w:t xml:space="preserve"> beam-level measurement result(s) is predicted based on actual L1 beam-level measurement result(s) and then L3 </w:t>
      </w:r>
      <w:r>
        <w:rPr>
          <w:rFonts w:eastAsiaTheme="minorEastAsia" w:hint="eastAsia"/>
          <w:b/>
          <w:sz w:val="22"/>
          <w:szCs w:val="22"/>
          <w:lang w:eastAsia="zh-CN"/>
        </w:rPr>
        <w:t>beam</w:t>
      </w:r>
      <w:r w:rsidRPr="003211C3">
        <w:rPr>
          <w:rFonts w:eastAsiaTheme="minorEastAsia"/>
          <w:b/>
          <w:sz w:val="22"/>
          <w:szCs w:val="22"/>
          <w:lang w:eastAsia="zh-CN"/>
        </w:rPr>
        <w:t>-level measurement result</w:t>
      </w:r>
      <w:r>
        <w:rPr>
          <w:rFonts w:eastAsiaTheme="minorEastAsia"/>
          <w:b/>
          <w:sz w:val="22"/>
          <w:szCs w:val="22"/>
          <w:lang w:eastAsia="zh-CN"/>
        </w:rPr>
        <w:t>(s)</w:t>
      </w:r>
      <w:r w:rsidRPr="003211C3">
        <w:rPr>
          <w:rFonts w:eastAsiaTheme="minorEastAsia"/>
          <w:b/>
          <w:sz w:val="22"/>
          <w:szCs w:val="22"/>
          <w:lang w:eastAsia="zh-CN"/>
        </w:rPr>
        <w:t xml:space="preserve"> is generated </w:t>
      </w:r>
    </w:p>
    <w:p w14:paraId="6A45374C" w14:textId="77777777" w:rsidR="006F18E3" w:rsidRPr="003211C3" w:rsidRDefault="006F18E3" w:rsidP="006F18E3">
      <w:pPr>
        <w:pStyle w:val="af6"/>
        <w:numPr>
          <w:ilvl w:val="0"/>
          <w:numId w:val="29"/>
        </w:numPr>
        <w:ind w:firstLineChars="0"/>
        <w:rPr>
          <w:rFonts w:eastAsiaTheme="minorEastAsia"/>
          <w:b/>
          <w:sz w:val="22"/>
          <w:szCs w:val="22"/>
          <w:lang w:eastAsia="zh-CN"/>
        </w:rPr>
      </w:pPr>
      <w:r w:rsidRPr="003211C3">
        <w:rPr>
          <w:rFonts w:eastAsiaTheme="minorEastAsia"/>
          <w:b/>
          <w:sz w:val="22"/>
          <w:szCs w:val="22"/>
          <w:lang w:eastAsia="zh-CN"/>
        </w:rPr>
        <w:t xml:space="preserve">Sub-use case 2: L3 </w:t>
      </w:r>
      <w:r>
        <w:rPr>
          <w:rFonts w:eastAsiaTheme="minorEastAsia"/>
          <w:b/>
          <w:sz w:val="22"/>
          <w:szCs w:val="22"/>
          <w:lang w:eastAsia="zh-CN"/>
        </w:rPr>
        <w:t>beam</w:t>
      </w:r>
      <w:r w:rsidRPr="003211C3">
        <w:rPr>
          <w:rFonts w:eastAsiaTheme="minorEastAsia"/>
          <w:b/>
          <w:sz w:val="22"/>
          <w:szCs w:val="22"/>
          <w:lang w:eastAsia="zh-CN"/>
        </w:rPr>
        <w:t xml:space="preserve">-level measurement result(s) is predicted based on actual L3 </w:t>
      </w:r>
      <w:r>
        <w:rPr>
          <w:rFonts w:eastAsiaTheme="minorEastAsia"/>
          <w:b/>
          <w:sz w:val="22"/>
          <w:szCs w:val="22"/>
          <w:lang w:eastAsia="zh-CN"/>
        </w:rPr>
        <w:t>beam</w:t>
      </w:r>
      <w:r w:rsidRPr="003211C3">
        <w:rPr>
          <w:rFonts w:eastAsiaTheme="minorEastAsia"/>
          <w:b/>
          <w:sz w:val="22"/>
          <w:szCs w:val="22"/>
          <w:lang w:eastAsia="zh-CN"/>
        </w:rPr>
        <w:t>-level measurement result(s)</w:t>
      </w:r>
    </w:p>
    <w:p w14:paraId="7C675DD6" w14:textId="77777777" w:rsidR="006F18E3" w:rsidRPr="003211C3" w:rsidRDefault="006F18E3" w:rsidP="006F18E3">
      <w:pPr>
        <w:pStyle w:val="af6"/>
        <w:numPr>
          <w:ilvl w:val="0"/>
          <w:numId w:val="29"/>
        </w:numPr>
        <w:ind w:firstLineChars="0"/>
        <w:rPr>
          <w:b/>
          <w:sz w:val="22"/>
          <w:szCs w:val="22"/>
        </w:rPr>
      </w:pPr>
      <w:r w:rsidRPr="003211C3">
        <w:rPr>
          <w:rFonts w:eastAsiaTheme="minorEastAsia"/>
          <w:b/>
          <w:sz w:val="22"/>
          <w:szCs w:val="22"/>
          <w:lang w:eastAsia="zh-CN"/>
        </w:rPr>
        <w:t xml:space="preserve">Sub-use case 3: L3 </w:t>
      </w:r>
      <w:r>
        <w:rPr>
          <w:rFonts w:eastAsiaTheme="minorEastAsia"/>
          <w:b/>
          <w:sz w:val="22"/>
          <w:szCs w:val="22"/>
          <w:lang w:eastAsia="zh-CN"/>
        </w:rPr>
        <w:t>beam</w:t>
      </w:r>
      <w:r w:rsidRPr="003211C3">
        <w:rPr>
          <w:rFonts w:eastAsiaTheme="minorEastAsia"/>
          <w:b/>
          <w:sz w:val="22"/>
          <w:szCs w:val="22"/>
          <w:lang w:eastAsia="zh-CN"/>
        </w:rPr>
        <w:t>-level measurement result(s) is predicted based on actual L1 beam-level measurement result(s)</w:t>
      </w:r>
    </w:p>
    <w:p w14:paraId="2487C4EB" w14:textId="438F5E9A" w:rsidR="006F18E3" w:rsidRPr="00D8510E" w:rsidRDefault="006F18E3" w:rsidP="006F18E3">
      <w:pPr>
        <w:spacing w:beforeLines="100" w:before="240"/>
        <w:rPr>
          <w:b/>
        </w:rPr>
      </w:pPr>
      <w:r w:rsidRPr="00FE35CB">
        <w:rPr>
          <w:b/>
        </w:rPr>
        <w:t xml:space="preserve">Proposal </w:t>
      </w:r>
      <w:r w:rsidR="000963DF">
        <w:rPr>
          <w:b/>
        </w:rPr>
        <w:t>7</w:t>
      </w:r>
      <w:r w:rsidRPr="00FE35CB">
        <w:rPr>
          <w:b/>
        </w:rPr>
        <w:t xml:space="preserve">: The </w:t>
      </w:r>
      <w:r>
        <w:rPr>
          <w:b/>
        </w:rPr>
        <w:t>t</w:t>
      </w:r>
      <w:r w:rsidRPr="00D8510E">
        <w:rPr>
          <w:b/>
        </w:rPr>
        <w:t xml:space="preserve">emporal domain </w:t>
      </w:r>
      <w:r w:rsidRPr="00FE35CB">
        <w:rPr>
          <w:b/>
        </w:rPr>
        <w:t xml:space="preserve">L3 </w:t>
      </w:r>
      <w:r>
        <w:rPr>
          <w:b/>
        </w:rPr>
        <w:t>b</w:t>
      </w:r>
      <w:r w:rsidRPr="00FE35CB">
        <w:rPr>
          <w:b/>
        </w:rPr>
        <w:t xml:space="preserve">eam-level measurement prediction </w:t>
      </w:r>
      <w:r>
        <w:rPr>
          <w:b/>
        </w:rPr>
        <w:t>can be considered, where future or latest L3 beam-level measurement result(s) can be predicted.</w:t>
      </w:r>
    </w:p>
    <w:p w14:paraId="079A2DB0" w14:textId="6E2D11AF" w:rsidR="006F18E3" w:rsidRPr="00FE35CB" w:rsidRDefault="006F18E3" w:rsidP="006F18E3">
      <w:pPr>
        <w:rPr>
          <w:b/>
        </w:rPr>
      </w:pPr>
      <w:r w:rsidRPr="00FE35CB">
        <w:rPr>
          <w:b/>
        </w:rPr>
        <w:t xml:space="preserve">Proposal </w:t>
      </w:r>
      <w:r w:rsidR="000963DF">
        <w:rPr>
          <w:b/>
        </w:rPr>
        <w:t>8</w:t>
      </w:r>
      <w:r w:rsidRPr="00FE35CB">
        <w:rPr>
          <w:b/>
        </w:rPr>
        <w:t xml:space="preserve">: The </w:t>
      </w:r>
      <w:r>
        <w:rPr>
          <w:b/>
        </w:rPr>
        <w:t>frequency</w:t>
      </w:r>
      <w:r w:rsidRPr="00FE35CB">
        <w:rPr>
          <w:b/>
        </w:rPr>
        <w:t xml:space="preserve"> domain L3 </w:t>
      </w:r>
      <w:r>
        <w:rPr>
          <w:b/>
        </w:rPr>
        <w:t>b</w:t>
      </w:r>
      <w:r w:rsidRPr="00FE35CB">
        <w:rPr>
          <w:b/>
        </w:rPr>
        <w:t>eam-level measurement prediction is</w:t>
      </w:r>
      <w:r>
        <w:rPr>
          <w:b/>
        </w:rPr>
        <w:t xml:space="preserve"> not considered in Rel-19 SI</w:t>
      </w:r>
      <w:r w:rsidRPr="00FE35CB">
        <w:rPr>
          <w:b/>
        </w:rPr>
        <w:t>.</w:t>
      </w:r>
    </w:p>
    <w:p w14:paraId="40D762E6" w14:textId="520C5B50" w:rsidR="006F18E3" w:rsidRPr="00FE35CB" w:rsidRDefault="006F18E3" w:rsidP="006F18E3">
      <w:pPr>
        <w:rPr>
          <w:b/>
        </w:rPr>
      </w:pPr>
      <w:r w:rsidRPr="00FE35CB">
        <w:rPr>
          <w:b/>
        </w:rPr>
        <w:t xml:space="preserve">Proposal </w:t>
      </w:r>
      <w:r w:rsidR="000963DF">
        <w:rPr>
          <w:b/>
        </w:rPr>
        <w:t>9</w:t>
      </w:r>
      <w:r w:rsidRPr="00FE35CB">
        <w:rPr>
          <w:b/>
        </w:rPr>
        <w:t xml:space="preserve">: The spatial domain L3 </w:t>
      </w:r>
      <w:r>
        <w:rPr>
          <w:b/>
        </w:rPr>
        <w:t>b</w:t>
      </w:r>
      <w:r w:rsidRPr="00FE35CB">
        <w:rPr>
          <w:b/>
        </w:rPr>
        <w:t>eam-level measurement prediction is low priority.</w:t>
      </w:r>
    </w:p>
    <w:p w14:paraId="4625151B" w14:textId="2F54CBC5" w:rsidR="006F18E3" w:rsidRPr="00A04AE9" w:rsidRDefault="00A04AE9" w:rsidP="00A04AE9">
      <w:pPr>
        <w:spacing w:beforeLines="100" w:before="240" w:afterLines="100" w:after="240" w:line="240" w:lineRule="auto"/>
        <w:jc w:val="left"/>
        <w:rPr>
          <w:i/>
          <w:u w:val="single"/>
        </w:rPr>
      </w:pPr>
      <w:r>
        <w:rPr>
          <w:i/>
          <w:u w:val="single"/>
        </w:rPr>
        <w:t>Functionality a</w:t>
      </w:r>
      <w:r w:rsidRPr="00A04AE9">
        <w:rPr>
          <w:i/>
          <w:u w:val="single"/>
        </w:rPr>
        <w:t>pplicability management</w:t>
      </w:r>
    </w:p>
    <w:p w14:paraId="3923E5CF" w14:textId="77777777" w:rsidR="000963DF" w:rsidRDefault="000963DF" w:rsidP="000963DF">
      <w:pPr>
        <w:rPr>
          <w:b/>
        </w:rPr>
      </w:pPr>
      <w:r>
        <w:rPr>
          <w:b/>
        </w:rPr>
        <w:t xml:space="preserve">Proposal 10: Neighbour cell’s associated ID can be provided to UE. </w:t>
      </w:r>
    </w:p>
    <w:p w14:paraId="3134198E" w14:textId="77777777" w:rsidR="000963DF" w:rsidRDefault="000963DF" w:rsidP="000963DF">
      <w:pPr>
        <w:rPr>
          <w:b/>
        </w:rPr>
      </w:pPr>
      <w:r>
        <w:rPr>
          <w:b/>
        </w:rPr>
        <w:t>Proposal 11: The associated ID can be applicable and provided per frequency.</w:t>
      </w:r>
    </w:p>
    <w:p w14:paraId="4F782C02" w14:textId="5F37E1B9" w:rsidR="00A04AE9" w:rsidRPr="00A04AE9" w:rsidRDefault="00A04AE9" w:rsidP="00A04AE9">
      <w:pPr>
        <w:spacing w:beforeLines="100" w:before="240" w:afterLines="100" w:after="240" w:line="240" w:lineRule="auto"/>
        <w:jc w:val="left"/>
        <w:rPr>
          <w:i/>
          <w:u w:val="single"/>
        </w:rPr>
      </w:pPr>
      <w:r w:rsidRPr="00A04AE9">
        <w:rPr>
          <w:rFonts w:hint="eastAsia"/>
          <w:i/>
          <w:u w:val="single"/>
        </w:rPr>
        <w:t>I</w:t>
      </w:r>
      <w:r w:rsidRPr="00A04AE9">
        <w:rPr>
          <w:i/>
          <w:u w:val="single"/>
        </w:rPr>
        <w:t>nference control</w:t>
      </w:r>
    </w:p>
    <w:p w14:paraId="0E0D2E05" w14:textId="7C30451A" w:rsidR="00A04AE9" w:rsidRDefault="00A04AE9" w:rsidP="00A04AE9">
      <w:pPr>
        <w:rPr>
          <w:b/>
        </w:rPr>
      </w:pPr>
      <w:r>
        <w:rPr>
          <w:b/>
        </w:rPr>
        <w:t>Proposal 1</w:t>
      </w:r>
      <w:r w:rsidR="000963DF">
        <w:rPr>
          <w:b/>
        </w:rPr>
        <w:t>2</w:t>
      </w:r>
      <w:r>
        <w:rPr>
          <w:b/>
        </w:rPr>
        <w:t xml:space="preserve">: </w:t>
      </w:r>
      <w:r w:rsidRPr="00C76456">
        <w:rPr>
          <w:b/>
        </w:rPr>
        <w:t xml:space="preserve">The UE can </w:t>
      </w:r>
      <w:r>
        <w:rPr>
          <w:b/>
        </w:rPr>
        <w:t>perform</w:t>
      </w:r>
      <w:r w:rsidRPr="00C76456">
        <w:rPr>
          <w:b/>
        </w:rPr>
        <w:t xml:space="preserve"> the </w:t>
      </w:r>
      <w:r>
        <w:rPr>
          <w:b/>
        </w:rPr>
        <w:t>inference</w:t>
      </w:r>
      <w:r w:rsidRPr="00C76456">
        <w:rPr>
          <w:b/>
        </w:rPr>
        <w:t xml:space="preserve"> </w:t>
      </w:r>
      <w:r>
        <w:rPr>
          <w:b/>
        </w:rPr>
        <w:t>of applicable functionality if</w:t>
      </w:r>
      <w:r w:rsidRPr="00C76456">
        <w:rPr>
          <w:b/>
        </w:rPr>
        <w:t xml:space="preserve"> event (A2, A3, A5 alike event)</w:t>
      </w:r>
      <w:r>
        <w:rPr>
          <w:b/>
        </w:rPr>
        <w:t xml:space="preserve"> fulfilled</w:t>
      </w:r>
      <w:r w:rsidRPr="00C76456">
        <w:rPr>
          <w:b/>
        </w:rPr>
        <w:t>, which is configured by NW</w:t>
      </w:r>
    </w:p>
    <w:p w14:paraId="5615F2D2" w14:textId="77777777" w:rsidR="00A04AE9" w:rsidRPr="00A04AE9" w:rsidRDefault="00A04AE9" w:rsidP="00764848">
      <w:pPr>
        <w:spacing w:afterLines="50" w:line="240" w:lineRule="auto"/>
        <w:jc w:val="left"/>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4" w:name="_Toc502437832"/>
      <w:r w:rsidRPr="00127997">
        <w:rPr>
          <w:rFonts w:ascii="Times New Roman" w:hAnsi="Times New Roman"/>
        </w:rPr>
        <w:t>Reference</w:t>
      </w:r>
    </w:p>
    <w:bookmarkEnd w:id="4"/>
    <w:p w14:paraId="65888A08" w14:textId="42244AD8" w:rsidR="008D7FBA" w:rsidRPr="008D7FBA" w:rsidRDefault="00ED69FF" w:rsidP="008D7FBA">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w:t>
      </w:r>
      <w:r w:rsidR="0072349F">
        <w:rPr>
          <w:rFonts w:ascii="Times New Roman" w:hAnsi="Times New Roman"/>
          <w:sz w:val="22"/>
        </w:rPr>
        <w:t>8.843</w:t>
      </w:r>
    </w:p>
    <w:p w14:paraId="68F47805" w14:textId="653C6F64" w:rsidR="00DC6321" w:rsidRPr="008D7FBA" w:rsidRDefault="008D7FBA" w:rsidP="008D7FBA">
      <w:pPr>
        <w:pStyle w:val="Doc-title"/>
        <w:ind w:left="0" w:firstLine="0"/>
        <w:rPr>
          <w:rFonts w:ascii="Times New Roman" w:eastAsiaTheme="minorEastAsia" w:hAnsi="Times New Roman"/>
          <w:sz w:val="22"/>
          <w:lang w:eastAsia="zh-CN"/>
        </w:rPr>
      </w:pP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2] </w:t>
      </w:r>
      <w:r w:rsidRPr="008D7FBA">
        <w:rPr>
          <w:rFonts w:ascii="Times New Roman" w:eastAsiaTheme="minorEastAsia" w:hAnsi="Times New Roman"/>
          <w:sz w:val="22"/>
          <w:lang w:eastAsia="zh-CN"/>
        </w:rPr>
        <w:t>RP-242393</w:t>
      </w:r>
      <w:r>
        <w:rPr>
          <w:rFonts w:ascii="Times New Roman" w:eastAsiaTheme="minorEastAsia" w:hAnsi="Times New Roman"/>
          <w:sz w:val="22"/>
          <w:lang w:eastAsia="zh-CN"/>
        </w:rPr>
        <w:t xml:space="preserve"> SID of AI/ML mobility</w:t>
      </w: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46C4" w16cex:dateUtc="2025-05-08T07: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20710" w14:textId="77777777" w:rsidR="00221ADB" w:rsidRDefault="00221ADB">
      <w:pPr>
        <w:spacing w:after="0" w:line="240" w:lineRule="auto"/>
      </w:pPr>
      <w:r>
        <w:separator/>
      </w:r>
    </w:p>
  </w:endnote>
  <w:endnote w:type="continuationSeparator" w:id="0">
    <w:p w14:paraId="10689DC7" w14:textId="77777777" w:rsidR="00221ADB" w:rsidRDefault="00221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FA331" w14:textId="77777777" w:rsidR="00221ADB" w:rsidRDefault="00221ADB">
      <w:pPr>
        <w:spacing w:after="0" w:line="240" w:lineRule="auto"/>
      </w:pPr>
      <w:r>
        <w:separator/>
      </w:r>
    </w:p>
  </w:footnote>
  <w:footnote w:type="continuationSeparator" w:id="0">
    <w:p w14:paraId="566C3EB9" w14:textId="77777777" w:rsidR="00221ADB" w:rsidRDefault="00221A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3"/>
  </w:num>
  <w:num w:numId="4">
    <w:abstractNumId w:val="8"/>
  </w:num>
  <w:num w:numId="5">
    <w:abstractNumId w:val="0"/>
  </w:num>
  <w:num w:numId="6">
    <w:abstractNumId w:val="10"/>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11"/>
  </w:num>
  <w:num w:numId="13">
    <w:abstractNumId w:val="0"/>
  </w:num>
  <w:num w:numId="14">
    <w:abstractNumId w:val="15"/>
  </w:num>
  <w:num w:numId="15">
    <w:abstractNumId w:val="1"/>
  </w:num>
  <w:num w:numId="16">
    <w:abstractNumId w:val="2"/>
  </w:num>
  <w:num w:numId="17">
    <w:abstractNumId w:val="12"/>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4"/>
  </w:num>
  <w:num w:numId="29">
    <w:abstractNumId w:val="14"/>
  </w:num>
  <w:num w:numId="30">
    <w:abstractNumId w:val="0"/>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num>
  <w:num w:numId="35">
    <w:abstractNumId w:val="5"/>
  </w:num>
  <w:num w:numId="36">
    <w:abstractNumId w:val="7"/>
  </w:num>
  <w:num w:numId="37">
    <w:abstractNumId w:val="0"/>
  </w:num>
  <w:num w:numId="38">
    <w:abstractNumId w:val="0"/>
  </w:num>
  <w:num w:numId="39">
    <w:abstractNumId w:val="0"/>
  </w:num>
  <w:num w:numId="40">
    <w:abstractNumId w:val="0"/>
  </w:num>
  <w:num w:numId="4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ADB"/>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C7F"/>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8D"/>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7AACC-58B9-4939-8B7B-5B045CD10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2</cp:revision>
  <cp:lastPrinted>2018-04-04T09:40:00Z</cp:lastPrinted>
  <dcterms:created xsi:type="dcterms:W3CDTF">2025-08-15T06:12:00Z</dcterms:created>
  <dcterms:modified xsi:type="dcterms:W3CDTF">2025-08-15T06:12:00Z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ies>
</file>