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BFF2A" w14:textId="63CF68F1" w:rsidR="00CA5630" w:rsidRPr="00CE1F7D" w:rsidRDefault="00CA5630" w:rsidP="00CA5630">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4B61855F" wp14:editId="7746693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39EE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sidR="00996ADD">
        <w:rPr>
          <w:rFonts w:ascii="Arial" w:hAnsi="Arial" w:cs="Arial"/>
          <w:b/>
          <w:kern w:val="2"/>
          <w:lang w:eastAsia="zh-CN"/>
        </w:rPr>
        <w:t>3</w:t>
      </w:r>
      <w:r w:rsidR="00B2507B">
        <w:rPr>
          <w:rFonts w:ascii="Arial" w:hAnsi="Arial" w:cs="Arial"/>
          <w:b/>
          <w:kern w:val="2"/>
          <w:lang w:eastAsia="zh-CN"/>
        </w:rPr>
        <w:t>1</w:t>
      </w:r>
      <w:r w:rsidRPr="00CE1F7D">
        <w:rPr>
          <w:rFonts w:ascii="Arial" w:hAnsi="Arial" w:cs="Arial"/>
          <w:b/>
          <w:kern w:val="2"/>
          <w:lang w:eastAsia="zh-CN"/>
        </w:rPr>
        <w:tab/>
      </w:r>
      <w:r w:rsidRPr="000C0FD3">
        <w:rPr>
          <w:rFonts w:ascii="Arial" w:hAnsi="Arial" w:cs="Arial"/>
          <w:b/>
          <w:color w:val="000000" w:themeColor="text1"/>
          <w:kern w:val="2"/>
          <w:lang w:eastAsia="zh-CN"/>
        </w:rPr>
        <w:t xml:space="preserve"> </w:t>
      </w:r>
      <w:r w:rsidRPr="00DC77FC">
        <w:rPr>
          <w:rFonts w:ascii="Arial" w:hAnsi="Arial" w:cs="Arial"/>
          <w:b/>
          <w:color w:val="000000" w:themeColor="text1"/>
          <w:kern w:val="2"/>
          <w:lang w:eastAsia="zh-CN"/>
        </w:rPr>
        <w:t>R2-</w:t>
      </w:r>
      <w:r w:rsidR="00A50A4A" w:rsidRPr="00A50A4A">
        <w:rPr>
          <w:rFonts w:ascii="Arial" w:hAnsi="Arial" w:cs="Arial"/>
          <w:b/>
          <w:kern w:val="2"/>
          <w:lang w:eastAsia="zh-CN"/>
        </w:rPr>
        <w:t>2506105</w:t>
      </w:r>
    </w:p>
    <w:p w14:paraId="1B98AE40" w14:textId="34893EC2" w:rsidR="00CA5630" w:rsidRPr="00CE1F7D" w:rsidRDefault="00B2507B" w:rsidP="00CA5630">
      <w:pPr>
        <w:spacing w:after="60"/>
        <w:rPr>
          <w:rFonts w:ascii="Arial" w:hAnsi="Arial" w:cs="Arial"/>
          <w:b/>
        </w:rPr>
      </w:pPr>
      <w:r>
        <w:rPr>
          <w:rFonts w:ascii="Arial" w:hAnsi="Arial" w:cs="Arial"/>
          <w:b/>
        </w:rPr>
        <w:t>B</w:t>
      </w:r>
      <w:r w:rsidR="00584CD4">
        <w:rPr>
          <w:rFonts w:ascii="Arial" w:hAnsi="Arial" w:cs="Arial"/>
          <w:b/>
        </w:rPr>
        <w:t>e</w:t>
      </w:r>
      <w:r>
        <w:rPr>
          <w:rFonts w:ascii="Arial" w:hAnsi="Arial" w:cs="Arial"/>
          <w:b/>
        </w:rPr>
        <w:t>ngaluru</w:t>
      </w:r>
      <w:r w:rsidR="00655170">
        <w:rPr>
          <w:rFonts w:ascii="Arial" w:hAnsi="Arial" w:cs="Arial"/>
          <w:b/>
        </w:rPr>
        <w:t>, India</w:t>
      </w:r>
      <w:r w:rsidR="00140565" w:rsidRPr="00B53D6C">
        <w:rPr>
          <w:rFonts w:ascii="Arial" w:hAnsi="Arial" w:cs="Arial"/>
          <w:b/>
        </w:rPr>
        <w:t xml:space="preserve">, </w:t>
      </w:r>
      <w:r w:rsidR="00655170">
        <w:rPr>
          <w:rFonts w:ascii="Arial" w:hAnsi="Arial" w:cs="Arial"/>
          <w:b/>
        </w:rPr>
        <w:t>August</w:t>
      </w:r>
      <w:r w:rsidR="00140565" w:rsidRPr="00B53D6C">
        <w:rPr>
          <w:rFonts w:ascii="Arial" w:hAnsi="Arial" w:cs="Arial"/>
          <w:b/>
        </w:rPr>
        <w:t xml:space="preserve"> </w:t>
      </w:r>
      <w:r w:rsidR="0031012C">
        <w:rPr>
          <w:rFonts w:ascii="Arial" w:hAnsi="Arial" w:cs="Arial"/>
          <w:b/>
        </w:rPr>
        <w:t>25</w:t>
      </w:r>
      <w:r w:rsidR="00140565" w:rsidRPr="00B53D6C">
        <w:rPr>
          <w:rFonts w:ascii="Arial" w:hAnsi="Arial" w:cs="Arial"/>
          <w:b/>
          <w:vertAlign w:val="superscript"/>
        </w:rPr>
        <w:t>th</w:t>
      </w:r>
      <w:r w:rsidR="00140565" w:rsidRPr="00B53D6C">
        <w:rPr>
          <w:rFonts w:ascii="Arial" w:hAnsi="Arial" w:cs="Arial"/>
          <w:b/>
        </w:rPr>
        <w:t xml:space="preserve"> – 2</w:t>
      </w:r>
      <w:r w:rsidR="0031012C">
        <w:rPr>
          <w:rFonts w:ascii="Arial" w:hAnsi="Arial" w:cs="Arial"/>
          <w:b/>
        </w:rPr>
        <w:t>9</w:t>
      </w:r>
      <w:r w:rsidR="0031012C">
        <w:rPr>
          <w:rFonts w:ascii="Arial" w:hAnsi="Arial" w:cs="Arial"/>
          <w:b/>
          <w:vertAlign w:val="superscript"/>
        </w:rPr>
        <w:t>th</w:t>
      </w:r>
      <w:r w:rsidR="00140565" w:rsidRPr="00B53D6C">
        <w:rPr>
          <w:rFonts w:ascii="Arial" w:hAnsi="Arial" w:cs="Arial"/>
          <w:b/>
        </w:rPr>
        <w:t>, 2025</w:t>
      </w:r>
    </w:p>
    <w:p w14:paraId="7826937B" w14:textId="169BCBE1" w:rsidR="009C0564" w:rsidRPr="00140565" w:rsidRDefault="009C0564" w:rsidP="003E0282">
      <w:pPr>
        <w:spacing w:after="60"/>
        <w:ind w:left="1555" w:hanging="1555"/>
        <w:jc w:val="left"/>
        <w:rPr>
          <w:rFonts w:ascii="Arial" w:hAnsi="Arial" w:cs="Arial"/>
          <w:b/>
          <w:lang w:eastAsia="zh-CN"/>
        </w:rPr>
      </w:pPr>
      <w:r w:rsidRPr="00140565">
        <w:rPr>
          <w:rFonts w:ascii="Arial" w:hAnsi="Arial" w:cs="Arial"/>
          <w:b/>
          <w:lang w:eastAsia="zh-CN"/>
        </w:rPr>
        <w:t>Agenda Item:</w:t>
      </w:r>
      <w:r w:rsidR="00F31B49" w:rsidRPr="00140565">
        <w:rPr>
          <w:rFonts w:ascii="Arial" w:hAnsi="Arial" w:cs="Arial"/>
          <w:b/>
          <w:lang w:eastAsia="zh-CN"/>
        </w:rPr>
        <w:tab/>
      </w:r>
      <w:r w:rsidR="00B44430" w:rsidRPr="00140565">
        <w:rPr>
          <w:rFonts w:ascii="Arial" w:hAnsi="Arial" w:cs="Arial"/>
          <w:b/>
          <w:lang w:eastAsia="zh-CN"/>
        </w:rPr>
        <w:t>8.1.</w:t>
      </w:r>
      <w:r w:rsidR="00020378" w:rsidRPr="00140565">
        <w:rPr>
          <w:rFonts w:ascii="Arial" w:hAnsi="Arial" w:cs="Arial"/>
          <w:b/>
          <w:lang w:eastAsia="zh-CN"/>
        </w:rPr>
        <w:t>4</w:t>
      </w:r>
    </w:p>
    <w:p w14:paraId="7AF4C819" w14:textId="68B7840F" w:rsidR="00BC1C3C" w:rsidRPr="00140565" w:rsidRDefault="00305FF9" w:rsidP="003E0282">
      <w:pPr>
        <w:spacing w:after="60"/>
        <w:ind w:left="1555" w:hanging="1555"/>
        <w:jc w:val="left"/>
        <w:rPr>
          <w:rFonts w:ascii="Arial" w:hAnsi="Arial" w:cs="Arial"/>
          <w:b/>
          <w:kern w:val="2"/>
          <w:lang w:eastAsia="zh-CN"/>
        </w:rPr>
      </w:pPr>
      <w:r w:rsidRPr="00140565">
        <w:rPr>
          <w:rFonts w:ascii="Arial" w:hAnsi="Arial" w:cs="Arial"/>
          <w:b/>
          <w:kern w:val="2"/>
          <w:lang w:eastAsia="zh-CN"/>
        </w:rPr>
        <w:t>Source:</w:t>
      </w:r>
      <w:r w:rsidRPr="00140565">
        <w:rPr>
          <w:rFonts w:ascii="Arial" w:hAnsi="Arial" w:cs="Arial"/>
          <w:b/>
          <w:kern w:val="2"/>
          <w:lang w:eastAsia="zh-CN"/>
        </w:rPr>
        <w:tab/>
      </w:r>
      <w:r w:rsidR="00F54CB0" w:rsidRPr="00140565">
        <w:rPr>
          <w:rFonts w:ascii="Arial" w:hAnsi="Arial" w:cs="Arial"/>
          <w:b/>
          <w:bCs/>
          <w:caps/>
          <w:szCs w:val="24"/>
          <w:shd w:val="clear" w:color="auto" w:fill="FFFFFF"/>
        </w:rPr>
        <w:t>Futurewei</w:t>
      </w:r>
    </w:p>
    <w:p w14:paraId="592199C5" w14:textId="154A0AF1" w:rsidR="00804DA1" w:rsidRPr="00140565" w:rsidRDefault="009C0564" w:rsidP="003E0282">
      <w:pPr>
        <w:spacing w:after="60"/>
        <w:ind w:left="1555" w:hanging="1555"/>
        <w:jc w:val="left"/>
        <w:rPr>
          <w:rFonts w:ascii="Arial" w:hAnsi="Arial" w:cs="Arial"/>
          <w:b/>
          <w:lang w:eastAsia="zh-CN"/>
        </w:rPr>
      </w:pPr>
      <w:r w:rsidRPr="00140565">
        <w:rPr>
          <w:rFonts w:ascii="Arial" w:hAnsi="Arial" w:cs="Arial"/>
          <w:b/>
          <w:lang w:eastAsia="zh-CN"/>
        </w:rPr>
        <w:t>Title:</w:t>
      </w:r>
      <w:r w:rsidRPr="00140565">
        <w:rPr>
          <w:rFonts w:ascii="Arial" w:hAnsi="Arial" w:cs="Arial"/>
          <w:b/>
          <w:lang w:eastAsia="zh-CN"/>
        </w:rPr>
        <w:tab/>
      </w:r>
      <w:r w:rsidR="009A51EC" w:rsidRPr="00140565">
        <w:rPr>
          <w:rFonts w:ascii="Arial" w:hAnsi="Arial" w:cs="Arial"/>
          <w:b/>
          <w:lang w:eastAsia="zh-CN"/>
        </w:rPr>
        <w:t>Discussion on</w:t>
      </w:r>
      <w:r w:rsidR="00646300" w:rsidRPr="00140565">
        <w:rPr>
          <w:rFonts w:ascii="Arial" w:hAnsi="Arial" w:cs="Arial"/>
          <w:b/>
          <w:lang w:eastAsia="zh-CN"/>
        </w:rPr>
        <w:t xml:space="preserve"> </w:t>
      </w:r>
      <w:r w:rsidR="0049545A" w:rsidRPr="00140565">
        <w:rPr>
          <w:rFonts w:ascii="Arial" w:hAnsi="Arial" w:cs="Arial"/>
          <w:b/>
          <w:lang w:eastAsia="zh-CN"/>
        </w:rPr>
        <w:t>Data Collection for UE-side Model Training</w:t>
      </w:r>
    </w:p>
    <w:p w14:paraId="7EE5388A" w14:textId="1D365A92" w:rsidR="00B82D93" w:rsidRPr="00140565" w:rsidRDefault="009C0564" w:rsidP="00F945E0">
      <w:pPr>
        <w:spacing w:after="60"/>
        <w:ind w:left="1555" w:hanging="1555"/>
        <w:jc w:val="left"/>
        <w:rPr>
          <w:rFonts w:ascii="Arial" w:hAnsi="Arial" w:cs="Arial"/>
          <w:b/>
          <w:kern w:val="2"/>
          <w:lang w:eastAsia="zh-CN"/>
        </w:rPr>
      </w:pPr>
      <w:r w:rsidRPr="00140565">
        <w:rPr>
          <w:rFonts w:ascii="Arial" w:hAnsi="Arial" w:cs="Arial"/>
          <w:b/>
          <w:kern w:val="2"/>
          <w:lang w:eastAsia="zh-CN"/>
        </w:rPr>
        <w:t>Document for:</w:t>
      </w:r>
      <w:r w:rsidRPr="00140565">
        <w:rPr>
          <w:rFonts w:ascii="Arial" w:hAnsi="Arial" w:cs="Arial"/>
          <w:b/>
          <w:kern w:val="2"/>
          <w:lang w:eastAsia="zh-CN"/>
        </w:rPr>
        <w:tab/>
      </w:r>
      <w:r w:rsidR="001F7121" w:rsidRPr="00140565">
        <w:rPr>
          <w:rFonts w:ascii="Arial" w:hAnsi="Arial" w:cs="Arial"/>
          <w:b/>
          <w:kern w:val="2"/>
          <w:lang w:eastAsia="zh-CN"/>
        </w:rPr>
        <w:t>Discussion</w:t>
      </w:r>
      <w:bookmarkStart w:id="0" w:name="_Ref124589705"/>
      <w:bookmarkStart w:id="1" w:name="_Ref129681862"/>
    </w:p>
    <w:p w14:paraId="281D3039" w14:textId="3BCFCCE6" w:rsidR="009C0564" w:rsidRPr="00B27402" w:rsidRDefault="009C0564" w:rsidP="003F38DA">
      <w:pPr>
        <w:pStyle w:val="Heading1"/>
        <w:rPr>
          <w:rFonts w:ascii="Times New Roman" w:hAnsi="Times New Roman"/>
        </w:rPr>
      </w:pPr>
      <w:r w:rsidRPr="00B27402">
        <w:rPr>
          <w:rFonts w:ascii="Times New Roman" w:hAnsi="Times New Roman"/>
        </w:rPr>
        <w:t>Introduction</w:t>
      </w:r>
      <w:bookmarkEnd w:id="0"/>
      <w:bookmarkEnd w:id="1"/>
    </w:p>
    <w:p w14:paraId="533C0254" w14:textId="26A57E93" w:rsidR="000B7DA8" w:rsidRPr="00CC1ACA" w:rsidRDefault="000B7DA8" w:rsidP="000B7DA8">
      <w:bookmarkStart w:id="2" w:name="_Ref129681832"/>
      <w:r w:rsidRPr="00CC1ACA">
        <w:t xml:space="preserve">The topic of UE-sided data collection was only briefly </w:t>
      </w:r>
      <w:r w:rsidR="00974126">
        <w:t>discussed</w:t>
      </w:r>
      <w:r w:rsidRPr="00CC1ACA">
        <w:t xml:space="preserve"> during RAN2 meeting #13</w:t>
      </w:r>
      <w:r w:rsidR="005B2D3E" w:rsidRPr="00CC1ACA">
        <w:t>0</w:t>
      </w:r>
      <w:r w:rsidR="00E95463">
        <w:fldChar w:fldCharType="begin"/>
      </w:r>
      <w:r w:rsidR="00E95463">
        <w:instrText xml:space="preserve"> REF _Ref205899456 \r \h </w:instrText>
      </w:r>
      <w:r w:rsidR="00E95463">
        <w:fldChar w:fldCharType="separate"/>
      </w:r>
      <w:r w:rsidR="00E95463">
        <w:t>[10]</w:t>
      </w:r>
      <w:r w:rsidR="00E95463">
        <w:fldChar w:fldCharType="end"/>
      </w:r>
      <w:r w:rsidRPr="00CC1ACA">
        <w:t xml:space="preserve">. Scalability of Control Plane (CP) solutions and the visibility of collected data were </w:t>
      </w:r>
      <w:r w:rsidR="00A57564">
        <w:t xml:space="preserve">the two </w:t>
      </w:r>
      <w:r w:rsidRPr="00CC1ACA">
        <w:t>key points of the discussion</w:t>
      </w:r>
      <w:r w:rsidR="00A57564">
        <w:t>s</w:t>
      </w:r>
      <w:r w:rsidRPr="00CC1ACA">
        <w:t>. An agreement was made to capture issues with the CP solution related to large data transfer in the technical report (TR).</w:t>
      </w:r>
    </w:p>
    <w:p w14:paraId="40322017" w14:textId="77777777" w:rsidR="000B7DA8" w:rsidRPr="00C82B25" w:rsidRDefault="000B7DA8" w:rsidP="000B7DA8">
      <w:pPr>
        <w:rPr>
          <w:sz w:val="20"/>
          <w:szCs w:val="20"/>
          <w:lang w:val="en-GB"/>
        </w:rPr>
      </w:pPr>
      <w:r w:rsidRPr="00C82B25">
        <w:rPr>
          <w:b/>
          <w:bCs/>
          <w:sz w:val="20"/>
          <w:szCs w:val="20"/>
          <w:highlight w:val="green"/>
          <w:lang w:val="en-GB"/>
        </w:rPr>
        <w:t>Agreement</w:t>
      </w:r>
      <w:r w:rsidRPr="00C82B25">
        <w:rPr>
          <w:sz w:val="20"/>
          <w:szCs w:val="20"/>
          <w:lang w:val="en-GB"/>
        </w:rPr>
        <w:t>:</w:t>
      </w:r>
    </w:p>
    <w:p w14:paraId="1361E612" w14:textId="400C2A3D" w:rsidR="00CC1ACA" w:rsidRPr="00A805B8" w:rsidRDefault="000B7DA8" w:rsidP="00A805B8">
      <w:pPr>
        <w:ind w:left="425"/>
        <w:rPr>
          <w:i/>
          <w:iCs/>
          <w:color w:val="0070C0"/>
          <w:sz w:val="20"/>
          <w:szCs w:val="20"/>
          <w:lang w:val="en-GB"/>
        </w:rPr>
      </w:pPr>
      <w:r w:rsidRPr="00C82B25">
        <w:rPr>
          <w:i/>
          <w:iCs/>
          <w:color w:val="0070C0"/>
          <w:sz w:val="20"/>
          <w:szCs w:val="20"/>
          <w:lang w:val="en-GB"/>
        </w:rPr>
        <w:t>Capture in the TR issues, with CP solution related to large amount of data (if there is a large amount of data) to be transferred for a UE, need for segmentation and its implications.</w:t>
      </w:r>
    </w:p>
    <w:p w14:paraId="506CB040" w14:textId="7188D5E1" w:rsidR="00A805B8" w:rsidRDefault="0053099C" w:rsidP="00CF56D9">
      <w:pPr>
        <w:rPr>
          <w:lang w:val="en-GB"/>
        </w:rPr>
      </w:pPr>
      <w:r>
        <w:rPr>
          <w:lang w:val="en-GB"/>
        </w:rPr>
        <w:t xml:space="preserve">A </w:t>
      </w:r>
      <w:r w:rsidR="00301634">
        <w:rPr>
          <w:lang w:val="en-GB"/>
        </w:rPr>
        <w:t xml:space="preserve">post-meeting email discussion, </w:t>
      </w:r>
      <w:r w:rsidR="0088535F" w:rsidRPr="0088535F">
        <w:rPr>
          <w:lang w:val="en-GB"/>
        </w:rPr>
        <w:t>[POST130][033][AI PHY]</w:t>
      </w:r>
      <w:r w:rsidR="0088535F">
        <w:rPr>
          <w:lang w:val="en-GB"/>
        </w:rPr>
        <w:t xml:space="preserve">, was scheduled </w:t>
      </w:r>
      <w:r w:rsidR="000C32B3">
        <w:rPr>
          <w:lang w:val="en-GB"/>
        </w:rPr>
        <w:t xml:space="preserve">to produce the TP for capturing the </w:t>
      </w:r>
      <w:r w:rsidR="00E57F8C">
        <w:rPr>
          <w:lang w:val="en-GB"/>
        </w:rPr>
        <w:t>control plane analysis into the TR</w:t>
      </w:r>
      <w:r w:rsidR="00C21DE0">
        <w:rPr>
          <w:lang w:val="en-GB"/>
        </w:rPr>
        <w:t xml:space="preserve"> 38.843.</w:t>
      </w:r>
    </w:p>
    <w:p w14:paraId="4E8D9CC3" w14:textId="21FECCB7" w:rsidR="00681C46" w:rsidRPr="00CC1ACA" w:rsidRDefault="005B2D3E" w:rsidP="00CF56D9">
      <w:pPr>
        <w:rPr>
          <w:lang w:val="en-GB"/>
        </w:rPr>
      </w:pPr>
      <w:r w:rsidRPr="00CC1ACA">
        <w:rPr>
          <w:lang w:val="en-GB"/>
        </w:rPr>
        <w:t>The history of discussion</w:t>
      </w:r>
      <w:r w:rsidR="00C14F71">
        <w:rPr>
          <w:lang w:val="en-GB"/>
        </w:rPr>
        <w:t>s</w:t>
      </w:r>
      <w:r w:rsidRPr="00CC1ACA">
        <w:rPr>
          <w:lang w:val="en-GB"/>
        </w:rPr>
        <w:t xml:space="preserve"> and </w:t>
      </w:r>
      <w:r w:rsidR="00AB0A2F" w:rsidRPr="00CC1ACA">
        <w:rPr>
          <w:lang w:val="en-GB"/>
        </w:rPr>
        <w:t xml:space="preserve">the resulting agreements </w:t>
      </w:r>
      <w:r w:rsidR="00A805B8">
        <w:rPr>
          <w:lang w:val="en-GB"/>
        </w:rPr>
        <w:t xml:space="preserve">in Rel-19 on this topic </w:t>
      </w:r>
      <w:r w:rsidR="00AB0A2F" w:rsidRPr="00CC1ACA">
        <w:rPr>
          <w:lang w:val="en-GB"/>
        </w:rPr>
        <w:t>are recorded in</w:t>
      </w:r>
      <w:r w:rsidR="00CC1ACA" w:rsidRPr="00CC1ACA">
        <w:rPr>
          <w:lang w:val="en-GB"/>
        </w:rPr>
        <w:t xml:space="preserve"> the</w:t>
      </w:r>
      <w:r w:rsidR="00AB0A2F" w:rsidRPr="00CC1ACA">
        <w:rPr>
          <w:lang w:val="en-GB"/>
        </w:rPr>
        <w:t xml:space="preserve"> </w:t>
      </w:r>
      <w:r w:rsidR="00CC1ACA" w:rsidRPr="00C14F71">
        <w:rPr>
          <w:b/>
          <w:bCs/>
          <w:lang w:val="en-GB"/>
        </w:rPr>
        <w:fldChar w:fldCharType="begin"/>
      </w:r>
      <w:r w:rsidR="00CC1ACA" w:rsidRPr="00C14F71">
        <w:rPr>
          <w:b/>
          <w:bCs/>
          <w:lang w:val="en-GB"/>
        </w:rPr>
        <w:instrText xml:space="preserve"> REF _Ref205897410 \h  \* MERGEFORMAT </w:instrText>
      </w:r>
      <w:r w:rsidR="00CC1ACA" w:rsidRPr="00C14F71">
        <w:rPr>
          <w:b/>
          <w:bCs/>
          <w:lang w:val="en-GB"/>
        </w:rPr>
      </w:r>
      <w:r w:rsidR="00CC1ACA" w:rsidRPr="00C14F71">
        <w:rPr>
          <w:b/>
          <w:bCs/>
          <w:lang w:val="en-GB"/>
        </w:rPr>
        <w:fldChar w:fldCharType="separate"/>
      </w:r>
      <w:r w:rsidR="00CC1ACA" w:rsidRPr="00C14F71">
        <w:rPr>
          <w:b/>
          <w:bCs/>
          <w:color w:val="000000" w:themeColor="text1"/>
        </w:rPr>
        <w:t>Appendix: History of Discussions and Results</w:t>
      </w:r>
      <w:r w:rsidR="00CC1ACA" w:rsidRPr="00C14F71">
        <w:rPr>
          <w:b/>
          <w:bCs/>
          <w:lang w:val="en-GB"/>
        </w:rPr>
        <w:fldChar w:fldCharType="end"/>
      </w:r>
      <w:r w:rsidR="00CC1ACA" w:rsidRPr="00CC1ACA">
        <w:rPr>
          <w:lang w:val="en-GB"/>
        </w:rPr>
        <w:t>.</w:t>
      </w:r>
    </w:p>
    <w:p w14:paraId="67E253C5" w14:textId="12DF5F7E" w:rsidR="00491266" w:rsidRPr="00CC1ACA" w:rsidRDefault="00491266" w:rsidP="00E76C9B">
      <w:pPr>
        <w:autoSpaceDE/>
        <w:autoSpaceDN/>
        <w:adjustRightInd/>
        <w:snapToGrid/>
        <w:spacing w:after="180"/>
        <w:jc w:val="left"/>
        <w:rPr>
          <w:lang w:val="en-GB"/>
        </w:rPr>
      </w:pPr>
      <w:r w:rsidRPr="00CC1ACA">
        <w:rPr>
          <w:lang w:val="en-GB"/>
        </w:rPr>
        <w:t xml:space="preserve">In this contribution, </w:t>
      </w:r>
      <w:r w:rsidR="008A57D1" w:rsidRPr="00CC1ACA">
        <w:rPr>
          <w:lang w:val="en-GB"/>
        </w:rPr>
        <w:t xml:space="preserve">we discuss remaining issues </w:t>
      </w:r>
      <w:r w:rsidR="008D40F9" w:rsidRPr="00CC1ACA">
        <w:rPr>
          <w:lang w:val="en-GB"/>
        </w:rPr>
        <w:t xml:space="preserve">of </w:t>
      </w:r>
      <w:r w:rsidR="004D6663" w:rsidRPr="00CC1ACA">
        <w:rPr>
          <w:lang w:val="en-GB"/>
        </w:rPr>
        <w:t>data collection for UE-side model training.</w:t>
      </w:r>
    </w:p>
    <w:p w14:paraId="46C235F0" w14:textId="08EED653" w:rsidR="007F6C0E" w:rsidRPr="00B27402" w:rsidRDefault="007F6C0E" w:rsidP="00485BF1">
      <w:pPr>
        <w:pStyle w:val="Heading1"/>
        <w:rPr>
          <w:rFonts w:ascii="Times New Roman" w:hAnsi="Times New Roman"/>
          <w:color w:val="000000" w:themeColor="text1"/>
        </w:rPr>
      </w:pPr>
      <w:bookmarkStart w:id="3" w:name="_Hlk99709641"/>
      <w:r w:rsidRPr="00B27402">
        <w:rPr>
          <w:rFonts w:ascii="Times New Roman" w:hAnsi="Times New Roman"/>
          <w:color w:val="000000" w:themeColor="text1"/>
        </w:rPr>
        <w:t>Discussion</w:t>
      </w:r>
    </w:p>
    <w:p w14:paraId="48D26C5C" w14:textId="4313DD68" w:rsidR="00290009" w:rsidRPr="00B27402" w:rsidRDefault="00041120" w:rsidP="00AB1559">
      <w:pPr>
        <w:pStyle w:val="Heading2"/>
        <w:rPr>
          <w:rFonts w:ascii="Times New Roman" w:hAnsi="Times New Roman"/>
          <w:lang w:val="en-GB" w:eastAsia="zh-CN"/>
        </w:rPr>
      </w:pPr>
      <w:r>
        <w:rPr>
          <w:rFonts w:ascii="Times New Roman" w:hAnsi="Times New Roman"/>
          <w:lang w:val="en-GB" w:eastAsia="zh-CN"/>
        </w:rPr>
        <w:t>Definitions of Terminologies</w:t>
      </w:r>
    </w:p>
    <w:p w14:paraId="67CF1582" w14:textId="353FD013" w:rsidR="00AB1559" w:rsidRPr="00B27402" w:rsidRDefault="00AB1559" w:rsidP="00B453B9">
      <w:pPr>
        <w:pStyle w:val="Heading3"/>
        <w:numPr>
          <w:ilvl w:val="0"/>
          <w:numId w:val="0"/>
        </w:numPr>
        <w:ind w:left="720" w:hanging="720"/>
        <w:rPr>
          <w:rFonts w:ascii="Times New Roman" w:hAnsi="Times New Roman"/>
          <w:lang w:val="en-GB" w:eastAsia="zh-CN"/>
        </w:rPr>
      </w:pPr>
      <w:r w:rsidRPr="00B27402">
        <w:rPr>
          <w:rFonts w:ascii="Times New Roman" w:hAnsi="Times New Roman"/>
          <w:lang w:val="en-GB" w:eastAsia="zh-CN"/>
        </w:rPr>
        <w:t>Termination Entit</w:t>
      </w:r>
      <w:bookmarkStart w:id="4" w:name="OLE_LINK33"/>
      <w:bookmarkStart w:id="5" w:name="OLE_LINK32"/>
      <w:r w:rsidR="0072709A" w:rsidRPr="00B27402">
        <w:rPr>
          <w:rFonts w:ascii="Times New Roman" w:hAnsi="Times New Roman"/>
          <w:lang w:val="en-GB" w:eastAsia="zh-CN"/>
        </w:rPr>
        <w:t>ies</w:t>
      </w:r>
    </w:p>
    <w:p w14:paraId="53002AC7" w14:textId="5CA4377E" w:rsidR="00AB1559" w:rsidRPr="00B27402" w:rsidRDefault="00C37F90" w:rsidP="00AB1559">
      <w:pPr>
        <w:rPr>
          <w:bCs/>
          <w:color w:val="000000" w:themeColor="text1"/>
          <w:lang w:val="en-GB" w:eastAsia="zh-CN"/>
        </w:rPr>
      </w:pPr>
      <w:r w:rsidRPr="00B27402">
        <w:rPr>
          <w:bCs/>
          <w:color w:val="000000" w:themeColor="text1"/>
          <w:lang w:val="en-GB" w:eastAsia="zh-CN"/>
        </w:rPr>
        <w:t xml:space="preserve">So </w:t>
      </w:r>
      <w:r w:rsidR="006E33D3" w:rsidRPr="00B27402">
        <w:rPr>
          <w:bCs/>
          <w:color w:val="000000" w:themeColor="text1"/>
          <w:lang w:val="en-GB" w:eastAsia="zh-CN"/>
        </w:rPr>
        <w:t>far,</w:t>
      </w:r>
      <w:r w:rsidRPr="00B27402">
        <w:rPr>
          <w:bCs/>
          <w:color w:val="000000" w:themeColor="text1"/>
          <w:lang w:val="en-GB" w:eastAsia="zh-CN"/>
        </w:rPr>
        <w:t xml:space="preserve"> we have been using the term</w:t>
      </w:r>
      <w:r w:rsidR="00AB1559" w:rsidRPr="00B27402">
        <w:rPr>
          <w:bCs/>
          <w:color w:val="000000" w:themeColor="text1"/>
          <w:lang w:val="en-GB" w:eastAsia="zh-CN"/>
        </w:rPr>
        <w:t xml:space="preserve"> “first termination entity” </w:t>
      </w:r>
      <w:r w:rsidRPr="00B27402">
        <w:rPr>
          <w:bCs/>
          <w:color w:val="000000" w:themeColor="text1"/>
          <w:lang w:val="en-GB" w:eastAsia="zh-CN"/>
        </w:rPr>
        <w:t xml:space="preserve">but we </w:t>
      </w:r>
      <w:r w:rsidR="00454512" w:rsidRPr="00B27402">
        <w:rPr>
          <w:bCs/>
          <w:color w:val="000000" w:themeColor="text1"/>
          <w:lang w:val="en-GB" w:eastAsia="zh-CN"/>
        </w:rPr>
        <w:t>don’t have a definition of it</w:t>
      </w:r>
      <w:r w:rsidR="00AB1559" w:rsidRPr="00B27402">
        <w:rPr>
          <w:bCs/>
          <w:color w:val="000000" w:themeColor="text1"/>
          <w:lang w:val="en-GB" w:eastAsia="zh-CN"/>
        </w:rPr>
        <w:t xml:space="preserve">. The rapporteur suggested initial definition as below. </w:t>
      </w:r>
    </w:p>
    <w:p w14:paraId="4875E6CA" w14:textId="77777777" w:rsidR="00AB1559" w:rsidRPr="00B27402" w:rsidRDefault="00AB1559" w:rsidP="00AB1559">
      <w:pPr>
        <w:ind w:left="425"/>
        <w:rPr>
          <w:bCs/>
          <w:i/>
          <w:iCs/>
          <w:color w:val="0070C0"/>
          <w:lang w:val="en-GB" w:eastAsia="zh-CN"/>
        </w:rPr>
      </w:pPr>
      <w:r w:rsidRPr="00B27402">
        <w:rPr>
          <w:bCs/>
          <w:i/>
          <w:iCs/>
          <w:color w:val="0070C0"/>
          <w:lang w:val="en-GB" w:eastAsia="zh-CN"/>
        </w:rPr>
        <w:t xml:space="preserve">The "(First)termination entity" refers to the entity that receives and stores data transmitted from the UE, which possesses the authority to oversee the subsequent handling of this data, such as data cleaning, forwarding, sharing, and analysis, among others, in compliance with privacy policies, security protocols, and any regulatory compliance requirements. The purpose of introducing the term ‘(first) termination entity’ is to emphasize the entity’s role in management and possession of the collected data. </w:t>
      </w:r>
    </w:p>
    <w:bookmarkEnd w:id="4"/>
    <w:bookmarkEnd w:id="5"/>
    <w:p w14:paraId="6E23ACB2" w14:textId="0A698096" w:rsidR="00AB1559" w:rsidRDefault="00AB1559" w:rsidP="00AB1559">
      <w:pPr>
        <w:rPr>
          <w:color w:val="000000" w:themeColor="text1"/>
          <w:lang w:val="en-GB" w:eastAsia="zh-CN"/>
        </w:rPr>
      </w:pPr>
      <w:r w:rsidRPr="00B27402">
        <w:rPr>
          <w:color w:val="000000" w:themeColor="text1"/>
          <w:lang w:val="en-GB" w:eastAsia="zh-CN"/>
        </w:rPr>
        <w:t xml:space="preserve">As the result of the </w:t>
      </w:r>
      <w:r w:rsidR="007452E8">
        <w:rPr>
          <w:color w:val="000000" w:themeColor="text1"/>
          <w:lang w:val="en-GB" w:eastAsia="zh-CN"/>
        </w:rPr>
        <w:t>agreement</w:t>
      </w:r>
      <w:r w:rsidRPr="00B27402">
        <w:rPr>
          <w:color w:val="000000" w:themeColor="text1"/>
          <w:lang w:val="en-GB" w:eastAsia="zh-CN"/>
        </w:rPr>
        <w:t xml:space="preserve">, </w:t>
      </w:r>
      <w:r w:rsidR="00E5040C">
        <w:rPr>
          <w:color w:val="000000" w:themeColor="text1"/>
          <w:lang w:val="en-GB" w:eastAsia="zh-CN"/>
        </w:rPr>
        <w:t>first termination entity for each option was</w:t>
      </w:r>
      <w:r w:rsidR="007B2A58">
        <w:rPr>
          <w:color w:val="000000" w:themeColor="text1"/>
          <w:lang w:val="en-GB" w:eastAsia="zh-CN"/>
        </w:rPr>
        <w:t xml:space="preserve"> documented in Table 7.2.1.3.2-1</w:t>
      </w:r>
      <w:r w:rsidR="00620C9E">
        <w:rPr>
          <w:color w:val="000000" w:themeColor="text1"/>
          <w:lang w:val="en-GB" w:eastAsia="zh-CN"/>
        </w:rPr>
        <w:t xml:space="preserve"> (quoted below)</w:t>
      </w:r>
      <w:r w:rsidRPr="00B27402">
        <w:rPr>
          <w:color w:val="000000" w:themeColor="text1"/>
          <w:lang w:val="en-GB" w:eastAsia="zh-CN"/>
        </w:rPr>
        <w:t>.</w:t>
      </w:r>
    </w:p>
    <w:tbl>
      <w:tblPr>
        <w:tblStyle w:val="TableGrid2"/>
        <w:tblW w:w="4690" w:type="pct"/>
        <w:tblInd w:w="265" w:type="dxa"/>
        <w:tblLayout w:type="fixed"/>
        <w:tblLook w:val="04A0" w:firstRow="1" w:lastRow="0" w:firstColumn="1" w:lastColumn="0" w:noHBand="0" w:noVBand="1"/>
      </w:tblPr>
      <w:tblGrid>
        <w:gridCol w:w="1600"/>
        <w:gridCol w:w="2451"/>
        <w:gridCol w:w="2430"/>
        <w:gridCol w:w="988"/>
        <w:gridCol w:w="1261"/>
      </w:tblGrid>
      <w:tr w:rsidR="00620C9E" w:rsidRPr="006409EA" w14:paraId="399F0539" w14:textId="77777777" w:rsidTr="004A5A94">
        <w:trPr>
          <w:trHeight w:val="458"/>
        </w:trPr>
        <w:tc>
          <w:tcPr>
            <w:tcW w:w="916" w:type="pct"/>
            <w:tcBorders>
              <w:tl2br w:val="single" w:sz="4" w:space="0" w:color="auto"/>
            </w:tcBorders>
            <w:shd w:val="clear" w:color="auto" w:fill="D9D9D9"/>
            <w:vAlign w:val="center"/>
          </w:tcPr>
          <w:p w14:paraId="68965B0D" w14:textId="0E8AD36A" w:rsidR="00620C9E" w:rsidRPr="006409EA" w:rsidRDefault="00620C9E" w:rsidP="004A5A94">
            <w:pPr>
              <w:autoSpaceDE/>
              <w:autoSpaceDN/>
              <w:adjustRightInd/>
              <w:snapToGrid/>
              <w:spacing w:after="0"/>
              <w:jc w:val="right"/>
              <w:rPr>
                <w:bCs/>
                <w:color w:val="0070C0"/>
                <w:sz w:val="20"/>
                <w:szCs w:val="20"/>
              </w:rPr>
            </w:pPr>
            <w:r w:rsidRPr="006409EA">
              <w:rPr>
                <w:bCs/>
                <w:color w:val="0070C0"/>
                <w:sz w:val="20"/>
                <w:szCs w:val="20"/>
              </w:rPr>
              <w:t>Option</w:t>
            </w:r>
          </w:p>
          <w:p w14:paraId="61DA5381" w14:textId="77777777" w:rsidR="00620C9E" w:rsidRPr="006409EA" w:rsidRDefault="00620C9E" w:rsidP="009014EB">
            <w:pPr>
              <w:autoSpaceDE/>
              <w:autoSpaceDN/>
              <w:adjustRightInd/>
              <w:snapToGrid/>
              <w:spacing w:after="0"/>
              <w:rPr>
                <w:color w:val="0070C0"/>
                <w:sz w:val="20"/>
                <w:szCs w:val="20"/>
              </w:rPr>
            </w:pPr>
            <w:r w:rsidRPr="006409EA">
              <w:rPr>
                <w:bCs/>
                <w:color w:val="0070C0"/>
                <w:sz w:val="20"/>
                <w:szCs w:val="20"/>
              </w:rPr>
              <w:t>Aspect</w:t>
            </w:r>
          </w:p>
        </w:tc>
        <w:tc>
          <w:tcPr>
            <w:tcW w:w="1404" w:type="pct"/>
            <w:shd w:val="clear" w:color="auto" w:fill="D9D9D9"/>
            <w:vAlign w:val="center"/>
          </w:tcPr>
          <w:p w14:paraId="0FC26D28" w14:textId="77777777" w:rsidR="00620C9E" w:rsidRPr="006409EA" w:rsidRDefault="00620C9E" w:rsidP="007A3B53">
            <w:pPr>
              <w:autoSpaceDE/>
              <w:autoSpaceDN/>
              <w:adjustRightInd/>
              <w:snapToGrid/>
              <w:spacing w:after="0"/>
              <w:jc w:val="center"/>
              <w:rPr>
                <w:color w:val="0070C0"/>
                <w:sz w:val="20"/>
                <w:szCs w:val="20"/>
              </w:rPr>
            </w:pPr>
            <w:r w:rsidRPr="006409EA">
              <w:rPr>
                <w:bCs/>
                <w:color w:val="0070C0"/>
                <w:sz w:val="20"/>
                <w:szCs w:val="20"/>
              </w:rPr>
              <w:t>Option 1a)</w:t>
            </w:r>
          </w:p>
        </w:tc>
        <w:tc>
          <w:tcPr>
            <w:tcW w:w="1392" w:type="pct"/>
            <w:shd w:val="clear" w:color="auto" w:fill="D9D9D9"/>
            <w:vAlign w:val="center"/>
          </w:tcPr>
          <w:p w14:paraId="30E26396" w14:textId="77777777" w:rsidR="00620C9E" w:rsidRPr="006409EA" w:rsidRDefault="00620C9E" w:rsidP="007A3B53">
            <w:pPr>
              <w:autoSpaceDE/>
              <w:autoSpaceDN/>
              <w:adjustRightInd/>
              <w:snapToGrid/>
              <w:spacing w:after="0"/>
              <w:jc w:val="center"/>
              <w:rPr>
                <w:color w:val="0070C0"/>
                <w:sz w:val="20"/>
                <w:szCs w:val="20"/>
              </w:rPr>
            </w:pPr>
            <w:r w:rsidRPr="006409EA">
              <w:rPr>
                <w:bCs/>
                <w:color w:val="0070C0"/>
                <w:sz w:val="20"/>
                <w:szCs w:val="20"/>
              </w:rPr>
              <w:t>Option 1b)</w:t>
            </w:r>
          </w:p>
        </w:tc>
        <w:tc>
          <w:tcPr>
            <w:tcW w:w="566" w:type="pct"/>
            <w:shd w:val="clear" w:color="auto" w:fill="D9D9D9"/>
            <w:vAlign w:val="center"/>
          </w:tcPr>
          <w:p w14:paraId="781332FA" w14:textId="77777777" w:rsidR="00620C9E" w:rsidRPr="006409EA" w:rsidRDefault="00620C9E" w:rsidP="007A3B53">
            <w:pPr>
              <w:autoSpaceDE/>
              <w:autoSpaceDN/>
              <w:adjustRightInd/>
              <w:snapToGrid/>
              <w:spacing w:after="0"/>
              <w:jc w:val="center"/>
              <w:rPr>
                <w:color w:val="0070C0"/>
                <w:sz w:val="20"/>
                <w:szCs w:val="20"/>
              </w:rPr>
            </w:pPr>
            <w:r w:rsidRPr="006409EA">
              <w:rPr>
                <w:bCs/>
                <w:color w:val="0070C0"/>
                <w:sz w:val="20"/>
                <w:szCs w:val="20"/>
              </w:rPr>
              <w:t>Option 2</w:t>
            </w:r>
          </w:p>
        </w:tc>
        <w:tc>
          <w:tcPr>
            <w:tcW w:w="722" w:type="pct"/>
            <w:shd w:val="clear" w:color="auto" w:fill="D9D9D9"/>
            <w:vAlign w:val="center"/>
          </w:tcPr>
          <w:p w14:paraId="13979796" w14:textId="77777777" w:rsidR="00620C9E" w:rsidRPr="006409EA" w:rsidRDefault="00620C9E" w:rsidP="007A3B53">
            <w:pPr>
              <w:overflowPunct w:val="0"/>
              <w:snapToGrid/>
              <w:spacing w:after="0"/>
              <w:ind w:hanging="360"/>
              <w:jc w:val="center"/>
              <w:textAlignment w:val="baseline"/>
              <w:rPr>
                <w:color w:val="0070C0"/>
                <w:sz w:val="20"/>
                <w:szCs w:val="20"/>
              </w:rPr>
            </w:pPr>
            <w:r w:rsidRPr="006409EA">
              <w:rPr>
                <w:bCs/>
                <w:color w:val="0070C0"/>
                <w:sz w:val="20"/>
                <w:szCs w:val="20"/>
              </w:rPr>
              <w:t>Option 3</w:t>
            </w:r>
          </w:p>
        </w:tc>
      </w:tr>
      <w:tr w:rsidR="00620C9E" w:rsidRPr="006409EA" w14:paraId="426EE0BE" w14:textId="77777777" w:rsidTr="00BA3744">
        <w:tc>
          <w:tcPr>
            <w:tcW w:w="916" w:type="pct"/>
            <w:shd w:val="clear" w:color="auto" w:fill="D9D9D9"/>
            <w:vAlign w:val="center"/>
          </w:tcPr>
          <w:p w14:paraId="24982A3C" w14:textId="77777777" w:rsidR="00620C9E" w:rsidRPr="006409EA" w:rsidRDefault="00620C9E" w:rsidP="002B6A84">
            <w:pPr>
              <w:autoSpaceDE/>
              <w:autoSpaceDN/>
              <w:adjustRightInd/>
              <w:snapToGrid/>
              <w:spacing w:after="0"/>
              <w:jc w:val="left"/>
              <w:rPr>
                <w:bCs/>
                <w:color w:val="0070C0"/>
                <w:sz w:val="20"/>
                <w:szCs w:val="20"/>
              </w:rPr>
            </w:pPr>
            <w:r w:rsidRPr="006409EA">
              <w:rPr>
                <w:bCs/>
                <w:color w:val="0070C0"/>
                <w:sz w:val="20"/>
                <w:szCs w:val="20"/>
              </w:rPr>
              <w:t>First termination entity</w:t>
            </w:r>
          </w:p>
        </w:tc>
        <w:tc>
          <w:tcPr>
            <w:tcW w:w="1404" w:type="pct"/>
            <w:vAlign w:val="center"/>
          </w:tcPr>
          <w:p w14:paraId="7C99010E" w14:textId="77777777" w:rsidR="00620C9E" w:rsidRPr="006409EA" w:rsidRDefault="00620C9E" w:rsidP="002B6A84">
            <w:pPr>
              <w:autoSpaceDE/>
              <w:autoSpaceDN/>
              <w:adjustRightInd/>
              <w:snapToGrid/>
              <w:spacing w:after="0"/>
              <w:jc w:val="left"/>
              <w:rPr>
                <w:color w:val="0070C0"/>
                <w:sz w:val="20"/>
                <w:szCs w:val="20"/>
              </w:rPr>
            </w:pPr>
            <w:r w:rsidRPr="006409EA">
              <w:rPr>
                <w:color w:val="0070C0"/>
                <w:sz w:val="20"/>
                <w:szCs w:val="20"/>
                <w:lang w:eastAsia="ja-JP"/>
              </w:rPr>
              <w:t>Training entity (e.g., Over-The-Top (OTT) server)</w:t>
            </w:r>
          </w:p>
        </w:tc>
        <w:tc>
          <w:tcPr>
            <w:tcW w:w="1392" w:type="pct"/>
            <w:vAlign w:val="center"/>
          </w:tcPr>
          <w:p w14:paraId="14CA7E4F" w14:textId="77777777" w:rsidR="00620C9E" w:rsidRPr="006409EA" w:rsidRDefault="00620C9E" w:rsidP="002B6A84">
            <w:pPr>
              <w:autoSpaceDE/>
              <w:autoSpaceDN/>
              <w:adjustRightInd/>
              <w:snapToGrid/>
              <w:spacing w:after="0"/>
              <w:jc w:val="left"/>
              <w:rPr>
                <w:color w:val="0070C0"/>
                <w:sz w:val="20"/>
                <w:szCs w:val="20"/>
              </w:rPr>
            </w:pPr>
            <w:r w:rsidRPr="006409EA">
              <w:rPr>
                <w:color w:val="0070C0"/>
                <w:sz w:val="20"/>
                <w:szCs w:val="20"/>
                <w:lang w:eastAsia="ja-JP"/>
              </w:rPr>
              <w:t>Server for data collection for UE-side model training</w:t>
            </w:r>
          </w:p>
        </w:tc>
        <w:tc>
          <w:tcPr>
            <w:tcW w:w="566" w:type="pct"/>
            <w:vAlign w:val="center"/>
          </w:tcPr>
          <w:p w14:paraId="375C58B8" w14:textId="77777777" w:rsidR="00620C9E" w:rsidRPr="006409EA" w:rsidRDefault="00620C9E" w:rsidP="002B6A84">
            <w:pPr>
              <w:autoSpaceDE/>
              <w:autoSpaceDN/>
              <w:adjustRightInd/>
              <w:snapToGrid/>
              <w:spacing w:after="0"/>
              <w:jc w:val="left"/>
              <w:rPr>
                <w:color w:val="0070C0"/>
                <w:sz w:val="20"/>
                <w:szCs w:val="20"/>
              </w:rPr>
            </w:pPr>
            <w:r w:rsidRPr="006409EA">
              <w:rPr>
                <w:color w:val="0070C0"/>
                <w:sz w:val="20"/>
                <w:szCs w:val="20"/>
                <w:lang w:eastAsia="ja-JP"/>
              </w:rPr>
              <w:t xml:space="preserve">Inside the CN </w:t>
            </w:r>
          </w:p>
        </w:tc>
        <w:tc>
          <w:tcPr>
            <w:tcW w:w="722" w:type="pct"/>
            <w:vAlign w:val="center"/>
          </w:tcPr>
          <w:p w14:paraId="6CC45146" w14:textId="77777777" w:rsidR="00620C9E" w:rsidRPr="006409EA" w:rsidRDefault="00620C9E" w:rsidP="00BA3744">
            <w:pPr>
              <w:overflowPunct w:val="0"/>
              <w:snapToGrid/>
              <w:spacing w:after="0"/>
              <w:contextualSpacing/>
              <w:jc w:val="left"/>
              <w:textAlignment w:val="baseline"/>
              <w:rPr>
                <w:color w:val="0070C0"/>
                <w:sz w:val="20"/>
                <w:szCs w:val="20"/>
              </w:rPr>
            </w:pPr>
            <w:r w:rsidRPr="006409EA">
              <w:rPr>
                <w:color w:val="0070C0"/>
                <w:sz w:val="20"/>
                <w:szCs w:val="20"/>
                <w:lang w:eastAsia="ja-JP"/>
              </w:rPr>
              <w:t>Inside OAM domain</w:t>
            </w:r>
          </w:p>
        </w:tc>
      </w:tr>
    </w:tbl>
    <w:p w14:paraId="7FC59C14" w14:textId="77777777" w:rsidR="00620C9E" w:rsidRPr="00B27402" w:rsidRDefault="00620C9E" w:rsidP="00AB1559">
      <w:pPr>
        <w:rPr>
          <w:color w:val="000000" w:themeColor="text1"/>
          <w:lang w:val="en-GB" w:eastAsia="zh-CN"/>
        </w:rPr>
      </w:pPr>
    </w:p>
    <w:p w14:paraId="45D7AAA2" w14:textId="3B1C191E" w:rsidR="00AB1559" w:rsidRPr="00B27402" w:rsidRDefault="004A057A" w:rsidP="00AB1559">
      <w:pPr>
        <w:rPr>
          <w:bCs/>
          <w:color w:val="000000" w:themeColor="text1"/>
          <w:lang w:val="en-GB" w:eastAsia="zh-CN"/>
        </w:rPr>
      </w:pPr>
      <w:r w:rsidRPr="00B27402">
        <w:rPr>
          <w:color w:val="000000" w:themeColor="text1"/>
          <w:lang w:val="en-GB" w:eastAsia="zh-CN"/>
        </w:rPr>
        <w:t>D</w:t>
      </w:r>
      <w:r w:rsidR="00AB1559" w:rsidRPr="00B27402">
        <w:rPr>
          <w:color w:val="000000" w:themeColor="text1"/>
          <w:lang w:val="en-GB" w:eastAsia="zh-CN"/>
        </w:rPr>
        <w:t xml:space="preserve">uring the discussion, ambiguity arose between the terms </w:t>
      </w:r>
      <w:r w:rsidR="00AB1559" w:rsidRPr="00B27402">
        <w:rPr>
          <w:bCs/>
          <w:color w:val="000000" w:themeColor="text1"/>
          <w:lang w:val="en-GB" w:eastAsia="zh-CN"/>
        </w:rPr>
        <w:t>“</w:t>
      </w:r>
      <w:r w:rsidR="00AB1559" w:rsidRPr="00B27402">
        <w:rPr>
          <w:bCs/>
          <w:i/>
          <w:iCs/>
          <w:color w:val="000000" w:themeColor="text1"/>
          <w:lang w:val="en-GB" w:eastAsia="zh-CN"/>
        </w:rPr>
        <w:t>termination entity</w:t>
      </w:r>
      <w:r w:rsidR="00AB1559" w:rsidRPr="00B27402">
        <w:rPr>
          <w:bCs/>
          <w:color w:val="000000" w:themeColor="text1"/>
          <w:lang w:val="en-GB" w:eastAsia="zh-CN"/>
        </w:rPr>
        <w:t>” and “</w:t>
      </w:r>
      <w:r w:rsidR="00AB1559" w:rsidRPr="00B27402">
        <w:rPr>
          <w:bCs/>
          <w:i/>
          <w:iCs/>
          <w:color w:val="000000" w:themeColor="text1"/>
          <w:lang w:val="en-GB" w:eastAsia="zh-CN"/>
        </w:rPr>
        <w:t>first termination entity</w:t>
      </w:r>
      <w:r w:rsidR="00AB1559" w:rsidRPr="00B27402">
        <w:rPr>
          <w:bCs/>
          <w:color w:val="000000" w:themeColor="text1"/>
          <w:lang w:val="en-GB" w:eastAsia="zh-CN"/>
        </w:rPr>
        <w:t xml:space="preserve">”. In </w:t>
      </w:r>
      <w:r w:rsidR="009133DA">
        <w:rPr>
          <w:bCs/>
          <w:color w:val="000000" w:themeColor="text1"/>
          <w:lang w:val="en-GB" w:eastAsia="zh-CN"/>
        </w:rPr>
        <w:t>early discussions</w:t>
      </w:r>
      <w:r w:rsidR="00AB1559" w:rsidRPr="00B27402">
        <w:rPr>
          <w:bCs/>
          <w:color w:val="000000" w:themeColor="text1"/>
          <w:lang w:val="en-GB" w:eastAsia="zh-CN"/>
        </w:rPr>
        <w:t>, the term used was “</w:t>
      </w:r>
      <w:r w:rsidR="00AB1559" w:rsidRPr="00B27402">
        <w:rPr>
          <w:bCs/>
          <w:i/>
          <w:iCs/>
          <w:color w:val="000000" w:themeColor="text1"/>
          <w:lang w:val="en-GB" w:eastAsia="zh-CN"/>
        </w:rPr>
        <w:t>termination entity</w:t>
      </w:r>
      <w:r w:rsidR="00AB1559" w:rsidRPr="00B27402">
        <w:rPr>
          <w:bCs/>
          <w:color w:val="000000" w:themeColor="text1"/>
          <w:lang w:val="en-GB" w:eastAsia="zh-CN"/>
        </w:rPr>
        <w:t>”. Many companies pointed out that we should only discuss the first termination entity, which handles data collection. In other words, there may exist the second or final termination entity for further data transfer and processing. It is our opinion that these two terms need to be clearly defined to avoid ambiguity in future discussions.</w:t>
      </w:r>
    </w:p>
    <w:p w14:paraId="7DB9D919" w14:textId="4005D713" w:rsidR="00AB1559" w:rsidRDefault="00AB1559" w:rsidP="00AB1559">
      <w:pPr>
        <w:rPr>
          <w:bCs/>
          <w:color w:val="000000" w:themeColor="text1"/>
          <w:lang w:val="en-GB" w:eastAsia="zh-CN"/>
        </w:rPr>
      </w:pPr>
      <w:r w:rsidRPr="00B27402">
        <w:rPr>
          <w:bCs/>
          <w:color w:val="000000" w:themeColor="text1"/>
          <w:lang w:val="en-GB" w:eastAsia="zh-CN"/>
        </w:rPr>
        <w:t>Here are our proposed definitions.</w:t>
      </w:r>
    </w:p>
    <w:p w14:paraId="4E5BF3C7" w14:textId="77777777" w:rsidR="00F40727" w:rsidRPr="00B27402" w:rsidRDefault="00F40727" w:rsidP="00AB1559">
      <w:pPr>
        <w:rPr>
          <w:color w:val="000000" w:themeColor="text1"/>
          <w:lang w:val="en-GB" w:eastAsia="zh-CN"/>
        </w:rPr>
      </w:pPr>
    </w:p>
    <w:p w14:paraId="5DCA8286" w14:textId="7B9BD9FD" w:rsidR="00AB1559" w:rsidRPr="00B27402" w:rsidRDefault="00AB1559" w:rsidP="00AB1559">
      <w:pPr>
        <w:pStyle w:val="BodyText"/>
        <w:rPr>
          <w:b/>
          <w:bCs/>
          <w:i/>
          <w:iCs/>
          <w:sz w:val="22"/>
          <w:szCs w:val="22"/>
        </w:rPr>
      </w:pPr>
      <w:r w:rsidRPr="00B27402">
        <w:rPr>
          <w:b/>
          <w:bCs/>
          <w:i/>
          <w:iCs/>
          <w:sz w:val="22"/>
          <w:szCs w:val="22"/>
        </w:rPr>
        <w:lastRenderedPageBreak/>
        <w:t xml:space="preserve">Proposal </w:t>
      </w:r>
      <w:r w:rsidR="003C1881" w:rsidRPr="00B27402">
        <w:rPr>
          <w:b/>
          <w:bCs/>
          <w:i/>
          <w:iCs/>
          <w:sz w:val="22"/>
          <w:szCs w:val="22"/>
        </w:rPr>
        <w:t>1</w:t>
      </w:r>
      <w:r w:rsidRPr="00B27402">
        <w:rPr>
          <w:b/>
          <w:bCs/>
          <w:i/>
          <w:iCs/>
          <w:sz w:val="22"/>
          <w:szCs w:val="22"/>
        </w:rPr>
        <w:t xml:space="preserve">: The first termination entity refers to the first network element/function that receives and stores data transmitted from the UE. </w:t>
      </w:r>
    </w:p>
    <w:p w14:paraId="3CFE44D8" w14:textId="77777777" w:rsidR="00AB1559" w:rsidRPr="00B27402" w:rsidRDefault="00AB1559" w:rsidP="003A5608">
      <w:pPr>
        <w:pStyle w:val="BodyText"/>
        <w:numPr>
          <w:ilvl w:val="0"/>
          <w:numId w:val="9"/>
        </w:numPr>
        <w:rPr>
          <w:b/>
          <w:bCs/>
          <w:i/>
          <w:iCs/>
          <w:sz w:val="22"/>
          <w:szCs w:val="22"/>
        </w:rPr>
      </w:pPr>
      <w:r w:rsidRPr="00B27402">
        <w:rPr>
          <w:b/>
          <w:bCs/>
          <w:i/>
          <w:iCs/>
          <w:sz w:val="22"/>
          <w:szCs w:val="22"/>
        </w:rPr>
        <w:t>A first termination entity possesses the authority to oversee the subsequent handling of this data, such as data cleaning, forwarding, sharing, and analysis, among others, in compliance with privacy policies, security protocols, and any regulatory compliance requirements. I</w:t>
      </w:r>
    </w:p>
    <w:p w14:paraId="01A3D71B" w14:textId="77777777" w:rsidR="00AB1559" w:rsidRPr="00B27402" w:rsidRDefault="00AB1559" w:rsidP="003A5608">
      <w:pPr>
        <w:pStyle w:val="BodyText"/>
        <w:numPr>
          <w:ilvl w:val="0"/>
          <w:numId w:val="9"/>
        </w:numPr>
        <w:rPr>
          <w:b/>
          <w:bCs/>
          <w:i/>
          <w:iCs/>
          <w:sz w:val="22"/>
          <w:szCs w:val="22"/>
        </w:rPr>
      </w:pPr>
      <w:r w:rsidRPr="00B27402">
        <w:rPr>
          <w:b/>
          <w:bCs/>
          <w:i/>
          <w:iCs/>
          <w:sz w:val="22"/>
          <w:szCs w:val="22"/>
        </w:rPr>
        <w:t>A first termination entity may not be the place where UE-side model is trained, in which case the entity is a final termination entity.</w:t>
      </w:r>
    </w:p>
    <w:p w14:paraId="2075FF7A" w14:textId="77777777" w:rsidR="00530BFD" w:rsidRDefault="00530BFD" w:rsidP="00AB1559">
      <w:pPr>
        <w:pStyle w:val="BodyText"/>
        <w:rPr>
          <w:b/>
          <w:bCs/>
          <w:i/>
          <w:iCs/>
          <w:sz w:val="22"/>
          <w:szCs w:val="22"/>
        </w:rPr>
      </w:pPr>
    </w:p>
    <w:p w14:paraId="057FE8F9" w14:textId="14B936BF" w:rsidR="00AB1559" w:rsidRPr="00B27402" w:rsidRDefault="00AB1559" w:rsidP="00AB1559">
      <w:pPr>
        <w:pStyle w:val="BodyText"/>
        <w:rPr>
          <w:b/>
          <w:bCs/>
          <w:i/>
          <w:iCs/>
          <w:sz w:val="22"/>
          <w:szCs w:val="22"/>
        </w:rPr>
      </w:pPr>
      <w:r w:rsidRPr="00B27402">
        <w:rPr>
          <w:b/>
          <w:bCs/>
          <w:i/>
          <w:iCs/>
          <w:sz w:val="22"/>
          <w:szCs w:val="22"/>
        </w:rPr>
        <w:t xml:space="preserve">Proposal </w:t>
      </w:r>
      <w:r w:rsidR="003C1881" w:rsidRPr="00B27402">
        <w:rPr>
          <w:b/>
          <w:bCs/>
          <w:i/>
          <w:iCs/>
          <w:sz w:val="22"/>
          <w:szCs w:val="22"/>
        </w:rPr>
        <w:t>2</w:t>
      </w:r>
      <w:r w:rsidRPr="00B27402">
        <w:rPr>
          <w:b/>
          <w:bCs/>
          <w:i/>
          <w:iCs/>
          <w:sz w:val="22"/>
          <w:szCs w:val="22"/>
        </w:rPr>
        <w:t xml:space="preserve">: The (final) termination entity refers to the place where the UE-side model training is done. </w:t>
      </w:r>
    </w:p>
    <w:p w14:paraId="17195AD9" w14:textId="77777777" w:rsidR="00AB1559" w:rsidRDefault="00AB1559" w:rsidP="003A5608">
      <w:pPr>
        <w:pStyle w:val="BodyText"/>
        <w:numPr>
          <w:ilvl w:val="0"/>
          <w:numId w:val="10"/>
        </w:numPr>
        <w:rPr>
          <w:b/>
          <w:bCs/>
          <w:i/>
          <w:iCs/>
          <w:sz w:val="22"/>
          <w:szCs w:val="22"/>
        </w:rPr>
      </w:pPr>
      <w:r w:rsidRPr="00B27402">
        <w:rPr>
          <w:b/>
          <w:bCs/>
          <w:i/>
          <w:iCs/>
          <w:sz w:val="22"/>
          <w:szCs w:val="22"/>
        </w:rPr>
        <w:t>Depending on the data collection procedure, a final termination can also be the first termination entity and vice versa.</w:t>
      </w:r>
    </w:p>
    <w:p w14:paraId="39792269" w14:textId="77777777" w:rsidR="005664F1" w:rsidRPr="00B27402" w:rsidRDefault="005664F1" w:rsidP="005664F1">
      <w:pPr>
        <w:pStyle w:val="BodyText"/>
        <w:ind w:left="360"/>
        <w:rPr>
          <w:b/>
          <w:bCs/>
          <w:i/>
          <w:iCs/>
          <w:sz w:val="22"/>
          <w:szCs w:val="22"/>
        </w:rPr>
      </w:pPr>
    </w:p>
    <w:p w14:paraId="4AC9A076" w14:textId="2C13CEE8" w:rsidR="00532ACA" w:rsidRPr="0055196F" w:rsidRDefault="00532ACA" w:rsidP="00532ACA">
      <w:pPr>
        <w:pStyle w:val="Heading2"/>
        <w:rPr>
          <w:rFonts w:ascii="Times New Roman" w:hAnsi="Times New Roman"/>
          <w:lang w:val="en-GB" w:eastAsia="zh-CN"/>
        </w:rPr>
      </w:pPr>
      <w:r w:rsidRPr="0055196F">
        <w:rPr>
          <w:rFonts w:ascii="Times New Roman" w:hAnsi="Times New Roman"/>
          <w:lang w:val="en-GB" w:eastAsia="zh-CN"/>
        </w:rPr>
        <w:t>Configuration of data collection</w:t>
      </w:r>
    </w:p>
    <w:p w14:paraId="613D4BF0" w14:textId="19383640" w:rsidR="00F716C4" w:rsidRDefault="001925A6" w:rsidP="00485BF1">
      <w:pPr>
        <w:rPr>
          <w:lang w:eastAsia="zh-TW"/>
        </w:rPr>
      </w:pPr>
      <w:r w:rsidRPr="001925A6">
        <w:rPr>
          <w:lang w:eastAsia="zh-TW"/>
        </w:rPr>
        <w:t xml:space="preserve">With </w:t>
      </w:r>
      <w:r w:rsidR="00567E04">
        <w:rPr>
          <w:lang w:eastAsia="zh-TW"/>
        </w:rPr>
        <w:t>UP for Option 2 and Option 3</w:t>
      </w:r>
      <w:r w:rsidR="00476376">
        <w:rPr>
          <w:lang w:eastAsia="zh-TW"/>
        </w:rPr>
        <w:t xml:space="preserve"> data collection, the configuration of data collection should be </w:t>
      </w:r>
      <w:r w:rsidR="00666BF5">
        <w:rPr>
          <w:lang w:eastAsia="zh-TW"/>
        </w:rPr>
        <w:t xml:space="preserve">done </w:t>
      </w:r>
      <w:r w:rsidR="000F7BBA">
        <w:rPr>
          <w:lang w:eastAsia="zh-TW"/>
        </w:rPr>
        <w:t xml:space="preserve">by the </w:t>
      </w:r>
      <w:r w:rsidR="00FA6570">
        <w:rPr>
          <w:lang w:eastAsia="zh-TW"/>
        </w:rPr>
        <w:t xml:space="preserve">network, </w:t>
      </w:r>
      <w:r w:rsidR="00B53289">
        <w:rPr>
          <w:lang w:eastAsia="zh-TW"/>
        </w:rPr>
        <w:t xml:space="preserve">CN or OAM, depending on which entity collects the data. </w:t>
      </w:r>
      <w:r w:rsidR="00C07DF3">
        <w:rPr>
          <w:lang w:eastAsia="zh-TW"/>
        </w:rPr>
        <w:t xml:space="preserve">Initially, the </w:t>
      </w:r>
      <w:r w:rsidR="000934C3">
        <w:rPr>
          <w:lang w:eastAsia="zh-TW"/>
        </w:rPr>
        <w:t xml:space="preserve">request for </w:t>
      </w:r>
      <w:r w:rsidR="00183D23">
        <w:rPr>
          <w:lang w:eastAsia="zh-TW"/>
        </w:rPr>
        <w:t>data collection and transfer will come from the server for data collection for UE</w:t>
      </w:r>
      <w:r w:rsidR="000803C3">
        <w:rPr>
          <w:lang w:eastAsia="zh-TW"/>
        </w:rPr>
        <w:t xml:space="preserve">-side model training. The requests </w:t>
      </w:r>
      <w:r w:rsidR="00A93A68">
        <w:rPr>
          <w:lang w:eastAsia="zh-TW"/>
        </w:rPr>
        <w:t>will be communicated to either CN or OAM</w:t>
      </w:r>
      <w:r w:rsidR="00DE1A50">
        <w:rPr>
          <w:lang w:eastAsia="zh-TW"/>
        </w:rPr>
        <w:t xml:space="preserve"> for them to configure and schedule the data collection and transfer. </w:t>
      </w:r>
      <w:r w:rsidR="00493025">
        <w:rPr>
          <w:lang w:eastAsia="zh-TW"/>
        </w:rPr>
        <w:t xml:space="preserve">The CN or OAM will then </w:t>
      </w:r>
      <w:r w:rsidR="000F09D9">
        <w:rPr>
          <w:lang w:eastAsia="zh-TW"/>
        </w:rPr>
        <w:t>establish the UP tunnel between the UE and the CN/OAM, and</w:t>
      </w:r>
      <w:r w:rsidR="002812BC">
        <w:rPr>
          <w:lang w:eastAsia="zh-TW"/>
        </w:rPr>
        <w:t xml:space="preserve"> </w:t>
      </w:r>
      <w:r w:rsidR="002234F6">
        <w:rPr>
          <w:lang w:eastAsia="zh-TW"/>
        </w:rPr>
        <w:t xml:space="preserve">configure and schedule the </w:t>
      </w:r>
      <w:r w:rsidR="001B12BF">
        <w:rPr>
          <w:lang w:eastAsia="zh-TW"/>
        </w:rPr>
        <w:t xml:space="preserve">UE for </w:t>
      </w:r>
      <w:r w:rsidR="002234F6">
        <w:rPr>
          <w:lang w:eastAsia="zh-TW"/>
        </w:rPr>
        <w:t>data collection and transfer</w:t>
      </w:r>
      <w:r w:rsidR="001B12BF">
        <w:rPr>
          <w:lang w:eastAsia="zh-TW"/>
        </w:rPr>
        <w:t xml:space="preserve">. </w:t>
      </w:r>
    </w:p>
    <w:p w14:paraId="0457352A" w14:textId="77777777" w:rsidR="00F40727" w:rsidRDefault="00F40727" w:rsidP="00485BF1">
      <w:pPr>
        <w:rPr>
          <w:b/>
          <w:bCs/>
          <w:i/>
          <w:iCs/>
        </w:rPr>
      </w:pPr>
    </w:p>
    <w:p w14:paraId="3F10A4D6" w14:textId="38A3F0BC" w:rsidR="005563DD" w:rsidRPr="00A90F47" w:rsidRDefault="001B12BF" w:rsidP="00485BF1">
      <w:pPr>
        <w:rPr>
          <w:b/>
          <w:bCs/>
          <w:i/>
          <w:iCs/>
        </w:rPr>
      </w:pPr>
      <w:r w:rsidRPr="00B27402">
        <w:rPr>
          <w:b/>
          <w:bCs/>
          <w:i/>
          <w:iCs/>
        </w:rPr>
        <w:t xml:space="preserve">Proposal </w:t>
      </w:r>
      <w:r>
        <w:rPr>
          <w:b/>
          <w:bCs/>
          <w:i/>
          <w:iCs/>
        </w:rPr>
        <w:t>3</w:t>
      </w:r>
      <w:r w:rsidRPr="00B27402">
        <w:rPr>
          <w:b/>
          <w:bCs/>
          <w:i/>
          <w:iCs/>
        </w:rPr>
        <w:t>:</w:t>
      </w:r>
      <w:r>
        <w:rPr>
          <w:b/>
          <w:bCs/>
          <w:i/>
          <w:iCs/>
        </w:rPr>
        <w:t xml:space="preserve"> </w:t>
      </w:r>
      <w:r w:rsidR="00D04AC3">
        <w:rPr>
          <w:b/>
          <w:bCs/>
          <w:i/>
          <w:iCs/>
        </w:rPr>
        <w:t xml:space="preserve">RAN2 request SA to study the mechanism for the </w:t>
      </w:r>
      <w:r w:rsidR="00232DCD">
        <w:rPr>
          <w:b/>
          <w:bCs/>
          <w:i/>
          <w:iCs/>
        </w:rPr>
        <w:t xml:space="preserve">CN/OAM to </w:t>
      </w:r>
      <w:r w:rsidR="00DE4716">
        <w:rPr>
          <w:b/>
          <w:bCs/>
          <w:i/>
          <w:iCs/>
        </w:rPr>
        <w:t xml:space="preserve">interact with the server for data collection for UE-side model training in order to </w:t>
      </w:r>
      <w:r w:rsidR="00996566">
        <w:rPr>
          <w:b/>
          <w:bCs/>
          <w:i/>
          <w:iCs/>
        </w:rPr>
        <w:t>understand the</w:t>
      </w:r>
      <w:r w:rsidR="009A3C8C">
        <w:rPr>
          <w:b/>
          <w:bCs/>
          <w:i/>
          <w:iCs/>
        </w:rPr>
        <w:t xml:space="preserve"> request for data collection and transfer.</w:t>
      </w:r>
    </w:p>
    <w:p w14:paraId="0A87A415" w14:textId="77777777" w:rsidR="001925A6" w:rsidRPr="00B27402" w:rsidRDefault="001925A6" w:rsidP="00485BF1">
      <w:pPr>
        <w:rPr>
          <w:b/>
          <w:bCs/>
          <w:i/>
          <w:iCs/>
          <w:lang w:eastAsia="zh-TW"/>
        </w:rPr>
      </w:pPr>
    </w:p>
    <w:p w14:paraId="1A54AA0B" w14:textId="284784AA" w:rsidR="0031465D" w:rsidRPr="00CD716E" w:rsidRDefault="00360869" w:rsidP="0031465D">
      <w:pPr>
        <w:pStyle w:val="Heading2"/>
        <w:rPr>
          <w:rFonts w:ascii="Times New Roman" w:hAnsi="Times New Roman"/>
          <w:lang w:val="en-GB" w:eastAsia="zh-CN"/>
        </w:rPr>
      </w:pPr>
      <w:r w:rsidRPr="00B27402">
        <w:rPr>
          <w:rFonts w:ascii="Times New Roman" w:hAnsi="Times New Roman"/>
          <w:lang w:val="en-GB" w:eastAsia="zh-CN"/>
        </w:rPr>
        <w:t>Data Transfer over UP</w:t>
      </w:r>
    </w:p>
    <w:p w14:paraId="42654DB4" w14:textId="2501070B" w:rsidR="004441D2" w:rsidRDefault="004441D2" w:rsidP="0031465D">
      <w:pPr>
        <w:rPr>
          <w:lang w:val="en-GB" w:eastAsia="zh-CN"/>
        </w:rPr>
      </w:pPr>
      <w:r>
        <w:rPr>
          <w:lang w:val="en-GB" w:eastAsia="zh-CN"/>
        </w:rPr>
        <w:t>RAN plenary meeting #10</w:t>
      </w:r>
      <w:r w:rsidR="00062A4F">
        <w:rPr>
          <w:lang w:val="en-GB" w:eastAsia="zh-CN"/>
        </w:rPr>
        <w:t>6</w:t>
      </w:r>
      <w:r>
        <w:rPr>
          <w:lang w:val="en-GB" w:eastAsia="zh-CN"/>
        </w:rPr>
        <w:t xml:space="preserve"> </w:t>
      </w:r>
      <w:r w:rsidR="001E5818">
        <w:rPr>
          <w:color w:val="C00000"/>
          <w:highlight w:val="yellow"/>
          <w:lang w:val="en-GB" w:eastAsia="zh-CN"/>
        </w:rPr>
        <w:fldChar w:fldCharType="begin"/>
      </w:r>
      <w:r w:rsidR="001E5818">
        <w:rPr>
          <w:lang w:val="en-GB" w:eastAsia="zh-CN"/>
        </w:rPr>
        <w:instrText xml:space="preserve"> REF _Ref206062348 \r \h </w:instrText>
      </w:r>
      <w:r w:rsidR="001E5818">
        <w:rPr>
          <w:color w:val="C00000"/>
          <w:highlight w:val="yellow"/>
          <w:lang w:val="en-GB" w:eastAsia="zh-CN"/>
        </w:rPr>
      </w:r>
      <w:r w:rsidR="001E5818">
        <w:rPr>
          <w:color w:val="C00000"/>
          <w:highlight w:val="yellow"/>
          <w:lang w:val="en-GB" w:eastAsia="zh-CN"/>
        </w:rPr>
        <w:fldChar w:fldCharType="separate"/>
      </w:r>
      <w:r w:rsidR="001E5818">
        <w:rPr>
          <w:lang w:val="en-GB" w:eastAsia="zh-CN"/>
        </w:rPr>
        <w:t>[11]</w:t>
      </w:r>
      <w:r w:rsidR="001E5818">
        <w:rPr>
          <w:color w:val="C00000"/>
          <w:highlight w:val="yellow"/>
          <w:lang w:val="en-GB" w:eastAsia="zh-CN"/>
        </w:rPr>
        <w:fldChar w:fldCharType="end"/>
      </w:r>
      <w:r w:rsidR="001E5818">
        <w:rPr>
          <w:color w:val="C00000"/>
          <w:lang w:val="en-GB" w:eastAsia="zh-CN"/>
        </w:rPr>
        <w:t xml:space="preserve"> </w:t>
      </w:r>
      <w:r>
        <w:rPr>
          <w:lang w:val="en-GB" w:eastAsia="zh-CN"/>
        </w:rPr>
        <w:t xml:space="preserve">decided that </w:t>
      </w:r>
      <w:r w:rsidR="009861AC" w:rsidRPr="009861AC">
        <w:rPr>
          <w:lang w:val="en-GB" w:eastAsia="zh-CN"/>
        </w:rPr>
        <w:t>RAN2 continues the studies on AI/ML UE sided data collection in R19</w:t>
      </w:r>
      <w:r w:rsidR="00E13CB6">
        <w:rPr>
          <w:lang w:val="en-GB" w:eastAsia="zh-CN"/>
        </w:rPr>
        <w:t xml:space="preserve">. </w:t>
      </w:r>
      <w:r w:rsidR="00A50615">
        <w:rPr>
          <w:lang w:val="en-GB" w:eastAsia="zh-CN"/>
        </w:rPr>
        <w:t xml:space="preserve">While originally determined as </w:t>
      </w:r>
      <w:r w:rsidR="000B7445">
        <w:rPr>
          <w:lang w:val="en-GB" w:eastAsia="zh-CN"/>
        </w:rPr>
        <w:t xml:space="preserve">alternative solutions to CP-based solutions, UP-based solutions are now </w:t>
      </w:r>
      <w:r w:rsidR="005965D7">
        <w:rPr>
          <w:lang w:val="en-GB" w:eastAsia="zh-CN"/>
        </w:rPr>
        <w:t xml:space="preserve">in the </w:t>
      </w:r>
      <w:r w:rsidR="009657A5">
        <w:rPr>
          <w:lang w:val="en-GB" w:eastAsia="zh-CN"/>
        </w:rPr>
        <w:t>centre</w:t>
      </w:r>
      <w:r w:rsidR="005965D7">
        <w:rPr>
          <w:lang w:val="en-GB" w:eastAsia="zh-CN"/>
        </w:rPr>
        <w:t xml:space="preserve"> of discussion for </w:t>
      </w:r>
      <w:r w:rsidR="009657A5">
        <w:rPr>
          <w:lang w:val="en-GB" w:eastAsia="zh-CN"/>
        </w:rPr>
        <w:t xml:space="preserve">data collection for UE-side model training. </w:t>
      </w:r>
    </w:p>
    <w:p w14:paraId="22D0F154" w14:textId="2C004787" w:rsidR="009657A5" w:rsidRDefault="008B0E32" w:rsidP="0031465D">
      <w:pPr>
        <w:rPr>
          <w:lang w:eastAsia="zh-CN"/>
        </w:rPr>
      </w:pPr>
      <w:r>
        <w:rPr>
          <w:lang w:eastAsia="zh-CN"/>
        </w:rPr>
        <w:t xml:space="preserve">The UP is able to handle </w:t>
      </w:r>
      <w:r w:rsidR="001350FA">
        <w:rPr>
          <w:lang w:eastAsia="zh-CN"/>
        </w:rPr>
        <w:t>large amount of data comparing to</w:t>
      </w:r>
      <w:r w:rsidR="003963A9">
        <w:rPr>
          <w:lang w:eastAsia="zh-CN"/>
        </w:rPr>
        <w:t xml:space="preserve"> the</w:t>
      </w:r>
      <w:r w:rsidR="001350FA">
        <w:rPr>
          <w:lang w:eastAsia="zh-CN"/>
        </w:rPr>
        <w:t xml:space="preserve"> CP</w:t>
      </w:r>
      <w:r w:rsidR="005B7361">
        <w:rPr>
          <w:lang w:eastAsia="zh-CN"/>
        </w:rPr>
        <w:t xml:space="preserve"> which </w:t>
      </w:r>
      <w:r w:rsidR="00CC76AB">
        <w:rPr>
          <w:lang w:eastAsia="zh-CN"/>
        </w:rPr>
        <w:t xml:space="preserve">has </w:t>
      </w:r>
      <w:r w:rsidR="00193603">
        <w:rPr>
          <w:lang w:eastAsia="zh-CN"/>
        </w:rPr>
        <w:t>scalability issues</w:t>
      </w:r>
      <w:r w:rsidR="001350FA">
        <w:rPr>
          <w:lang w:eastAsia="zh-CN"/>
        </w:rPr>
        <w:t xml:space="preserve">. </w:t>
      </w:r>
      <w:r w:rsidR="00997563">
        <w:rPr>
          <w:lang w:eastAsia="zh-CN"/>
        </w:rPr>
        <w:t xml:space="preserve">However, there are </w:t>
      </w:r>
      <w:r w:rsidR="001350FA">
        <w:rPr>
          <w:lang w:eastAsia="zh-CN"/>
        </w:rPr>
        <w:t xml:space="preserve">also </w:t>
      </w:r>
      <w:r w:rsidR="00997563">
        <w:rPr>
          <w:lang w:eastAsia="zh-CN"/>
        </w:rPr>
        <w:t xml:space="preserve">some </w:t>
      </w:r>
      <w:r w:rsidR="001350FA">
        <w:rPr>
          <w:lang w:eastAsia="zh-CN"/>
        </w:rPr>
        <w:t xml:space="preserve">common </w:t>
      </w:r>
      <w:r w:rsidR="00997563">
        <w:rPr>
          <w:lang w:eastAsia="zh-CN"/>
        </w:rPr>
        <w:t xml:space="preserve">concerns about </w:t>
      </w:r>
      <w:r w:rsidR="005F6A31">
        <w:rPr>
          <w:lang w:eastAsia="zh-CN"/>
        </w:rPr>
        <w:t>transferring collected data over the UP, for Option 2 (via CN) and Option 3</w:t>
      </w:r>
      <w:r w:rsidR="000D24F6">
        <w:rPr>
          <w:lang w:eastAsia="zh-CN"/>
        </w:rPr>
        <w:t xml:space="preserve"> (via OAM).</w:t>
      </w:r>
      <w:r w:rsidR="00962A5C">
        <w:rPr>
          <w:lang w:eastAsia="zh-CN"/>
        </w:rPr>
        <w:t xml:space="preserve"> Some of these concerns are listed below.</w:t>
      </w:r>
    </w:p>
    <w:p w14:paraId="42A5CE52" w14:textId="73B5368B" w:rsidR="001E54A4" w:rsidRPr="00672CAF" w:rsidRDefault="00866FB0"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feasibility of </w:t>
      </w:r>
      <w:r w:rsidRPr="00866FB0">
        <w:rPr>
          <w:rFonts w:ascii="Times New Roman" w:hAnsi="Times New Roman"/>
          <w:lang w:val="en-US" w:eastAsia="zh-CN"/>
        </w:rPr>
        <w:t xml:space="preserve">supporting UP tunnels in options 2 </w:t>
      </w:r>
      <w:r w:rsidR="0074296F" w:rsidRPr="00672CAF">
        <w:rPr>
          <w:rFonts w:ascii="Times New Roman" w:hAnsi="Times New Roman"/>
          <w:lang w:val="en-US" w:eastAsia="zh-CN"/>
        </w:rPr>
        <w:t xml:space="preserve">(i.e., to the CN) </w:t>
      </w:r>
      <w:r w:rsidRPr="00866FB0">
        <w:rPr>
          <w:rFonts w:ascii="Times New Roman" w:hAnsi="Times New Roman"/>
          <w:lang w:val="en-US" w:eastAsia="zh-CN"/>
        </w:rPr>
        <w:t>and 3</w:t>
      </w:r>
      <w:r w:rsidR="003963A9" w:rsidRPr="00672CAF">
        <w:rPr>
          <w:rFonts w:ascii="Times New Roman" w:hAnsi="Times New Roman"/>
          <w:lang w:val="en-US" w:eastAsia="zh-CN"/>
        </w:rPr>
        <w:t xml:space="preserve"> </w:t>
      </w:r>
      <w:r w:rsidR="0074296F" w:rsidRPr="00672CAF">
        <w:rPr>
          <w:rFonts w:ascii="Times New Roman" w:hAnsi="Times New Roman"/>
          <w:lang w:val="en-US" w:eastAsia="zh-CN"/>
        </w:rPr>
        <w:t xml:space="preserve">(i.e., to the OAM) </w:t>
      </w:r>
      <w:r w:rsidR="003963A9" w:rsidRPr="00672CAF">
        <w:rPr>
          <w:rFonts w:ascii="Times New Roman" w:hAnsi="Times New Roman"/>
          <w:lang w:val="en-US" w:eastAsia="zh-CN"/>
        </w:rPr>
        <w:t>with current architecture/system</w:t>
      </w:r>
      <w:r w:rsidR="00655111" w:rsidRPr="00672CAF">
        <w:rPr>
          <w:rFonts w:ascii="Times New Roman" w:hAnsi="Times New Roman"/>
          <w:lang w:val="en-US" w:eastAsia="zh-CN"/>
        </w:rPr>
        <w:t>.</w:t>
      </w:r>
    </w:p>
    <w:p w14:paraId="7573375F" w14:textId="4CDFF4F2" w:rsidR="00655111" w:rsidRPr="00672CAF" w:rsidRDefault="00FB4D66"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standardization effort required to make it work, if </w:t>
      </w:r>
      <w:r w:rsidR="00936066" w:rsidRPr="00672CAF">
        <w:rPr>
          <w:rFonts w:ascii="Times New Roman" w:hAnsi="Times New Roman"/>
          <w:lang w:eastAsia="zh-CN"/>
        </w:rPr>
        <w:t>Point 1) is valid.</w:t>
      </w:r>
    </w:p>
    <w:p w14:paraId="07E1DCEA" w14:textId="6584FD0B" w:rsidR="00936066" w:rsidRPr="00672CAF" w:rsidRDefault="005D1099" w:rsidP="003A5608">
      <w:pPr>
        <w:pStyle w:val="ListParagraph"/>
        <w:numPr>
          <w:ilvl w:val="0"/>
          <w:numId w:val="15"/>
        </w:numPr>
        <w:rPr>
          <w:rFonts w:ascii="Times New Roman" w:hAnsi="Times New Roman"/>
          <w:lang w:eastAsia="zh-CN"/>
        </w:rPr>
      </w:pPr>
      <w:r w:rsidRPr="00672CAF">
        <w:rPr>
          <w:rFonts w:ascii="Times New Roman" w:hAnsi="Times New Roman"/>
          <w:lang w:eastAsia="zh-CN"/>
        </w:rPr>
        <w:t>The mechanism</w:t>
      </w:r>
      <w:r w:rsidR="004E31EA" w:rsidRPr="00672CAF">
        <w:rPr>
          <w:rFonts w:ascii="Times New Roman" w:hAnsi="Times New Roman"/>
          <w:lang w:eastAsia="zh-CN"/>
        </w:rPr>
        <w:t xml:space="preserve">s </w:t>
      </w:r>
      <w:r w:rsidR="00E075A9" w:rsidRPr="00672CAF">
        <w:rPr>
          <w:rFonts w:ascii="Times New Roman" w:hAnsi="Times New Roman"/>
          <w:lang w:eastAsia="zh-CN"/>
        </w:rPr>
        <w:t xml:space="preserve">enabling </w:t>
      </w:r>
      <w:r w:rsidR="007E4A99" w:rsidRPr="00672CAF">
        <w:rPr>
          <w:rFonts w:ascii="Times New Roman" w:hAnsi="Times New Roman"/>
          <w:lang w:eastAsia="zh-CN"/>
        </w:rPr>
        <w:t xml:space="preserve">CN </w:t>
      </w:r>
      <w:r w:rsidR="00B327FF" w:rsidRPr="00672CAF">
        <w:rPr>
          <w:rFonts w:ascii="Times New Roman" w:hAnsi="Times New Roman"/>
          <w:lang w:eastAsia="zh-CN"/>
        </w:rPr>
        <w:t>and/</w:t>
      </w:r>
      <w:r w:rsidR="007E4A99" w:rsidRPr="00672CAF">
        <w:rPr>
          <w:rFonts w:ascii="Times New Roman" w:hAnsi="Times New Roman"/>
          <w:lang w:eastAsia="zh-CN"/>
        </w:rPr>
        <w:t>or OAM to transfer the collected data to the final termination entities</w:t>
      </w:r>
      <w:r w:rsidR="007E2EB3" w:rsidRPr="00672CAF">
        <w:rPr>
          <w:rFonts w:ascii="Times New Roman" w:hAnsi="Times New Roman"/>
          <w:lang w:eastAsia="zh-CN"/>
        </w:rPr>
        <w:t xml:space="preserve"> are not clear</w:t>
      </w:r>
      <w:r w:rsidR="007E4A99" w:rsidRPr="00672CAF">
        <w:rPr>
          <w:rFonts w:ascii="Times New Roman" w:hAnsi="Times New Roman"/>
          <w:lang w:eastAsia="zh-CN"/>
        </w:rPr>
        <w:t xml:space="preserve">, </w:t>
      </w:r>
      <w:r w:rsidR="00B327FF" w:rsidRPr="00672CAF">
        <w:rPr>
          <w:rFonts w:ascii="Times New Roman" w:hAnsi="Times New Roman"/>
          <w:lang w:eastAsia="zh-CN"/>
        </w:rPr>
        <w:t xml:space="preserve">if </w:t>
      </w:r>
      <w:r w:rsidR="007E2EB3" w:rsidRPr="00672CAF">
        <w:rPr>
          <w:rFonts w:ascii="Times New Roman" w:hAnsi="Times New Roman"/>
          <w:lang w:eastAsia="zh-CN"/>
        </w:rPr>
        <w:t>CN and OAM</w:t>
      </w:r>
      <w:r w:rsidR="00B327FF" w:rsidRPr="00672CAF">
        <w:rPr>
          <w:rFonts w:ascii="Times New Roman" w:hAnsi="Times New Roman"/>
          <w:lang w:eastAsia="zh-CN"/>
        </w:rPr>
        <w:t xml:space="preserve"> are not the final termination entities</w:t>
      </w:r>
      <w:r w:rsidR="00C13EE6" w:rsidRPr="00672CAF">
        <w:rPr>
          <w:rFonts w:ascii="Times New Roman" w:hAnsi="Times New Roman"/>
          <w:lang w:eastAsia="zh-CN"/>
        </w:rPr>
        <w:t xml:space="preserve"> (the training servers are not inside </w:t>
      </w:r>
      <w:r w:rsidR="004A4B21" w:rsidRPr="00672CAF">
        <w:rPr>
          <w:rFonts w:ascii="Times New Roman" w:hAnsi="Times New Roman"/>
          <w:lang w:eastAsia="zh-CN"/>
        </w:rPr>
        <w:t>CN or OAM)</w:t>
      </w:r>
      <w:r w:rsidR="00B327FF" w:rsidRPr="00672CAF">
        <w:rPr>
          <w:rFonts w:ascii="Times New Roman" w:hAnsi="Times New Roman"/>
          <w:lang w:eastAsia="zh-CN"/>
        </w:rPr>
        <w:t>.</w:t>
      </w:r>
    </w:p>
    <w:p w14:paraId="3DFFFF1A" w14:textId="18B61300" w:rsidR="004441D2" w:rsidRPr="00672CAF" w:rsidRDefault="00597365"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w:t>
      </w:r>
      <w:r w:rsidR="00D602EC" w:rsidRPr="00672CAF">
        <w:rPr>
          <w:rFonts w:ascii="Times New Roman" w:hAnsi="Times New Roman"/>
          <w:lang w:eastAsia="zh-CN"/>
        </w:rPr>
        <w:t>protocol layer to be used for transferring collected data.</w:t>
      </w:r>
    </w:p>
    <w:p w14:paraId="1AC81CD9" w14:textId="593CC92D" w:rsidR="007177DC" w:rsidRDefault="007177DC" w:rsidP="0031465D">
      <w:pPr>
        <w:rPr>
          <w:lang w:val="en-GB" w:eastAsia="zh-CN"/>
        </w:rPr>
      </w:pPr>
      <w:r>
        <w:rPr>
          <w:lang w:val="en-GB" w:eastAsia="zh-CN"/>
        </w:rPr>
        <w:t xml:space="preserve">We discuss </w:t>
      </w:r>
      <w:r w:rsidR="00814CF5">
        <w:rPr>
          <w:lang w:val="en-GB" w:eastAsia="zh-CN"/>
        </w:rPr>
        <w:t xml:space="preserve">issues/concerns </w:t>
      </w:r>
      <w:r w:rsidR="003443F7">
        <w:rPr>
          <w:lang w:val="en-GB" w:eastAsia="zh-CN"/>
        </w:rPr>
        <w:t xml:space="preserve">common </w:t>
      </w:r>
      <w:r w:rsidR="00814CF5">
        <w:rPr>
          <w:lang w:val="en-GB" w:eastAsia="zh-CN"/>
        </w:rPr>
        <w:t xml:space="preserve">to both Option 2 and Option 3 in Section 2.2 and </w:t>
      </w:r>
      <w:r w:rsidR="009C0431">
        <w:rPr>
          <w:lang w:val="en-GB" w:eastAsia="zh-CN"/>
        </w:rPr>
        <w:t xml:space="preserve">issues specific to Option 2 and Option 3 in their own </w:t>
      </w:r>
      <w:r w:rsidR="002A674D">
        <w:rPr>
          <w:lang w:val="en-GB" w:eastAsia="zh-CN"/>
        </w:rPr>
        <w:t>sub-</w:t>
      </w:r>
      <w:r w:rsidR="009C0431">
        <w:rPr>
          <w:lang w:val="en-GB" w:eastAsia="zh-CN"/>
        </w:rPr>
        <w:t>sections</w:t>
      </w:r>
      <w:r w:rsidR="006F473C">
        <w:rPr>
          <w:lang w:val="en-GB" w:eastAsia="zh-CN"/>
        </w:rPr>
        <w:t xml:space="preserve"> respectively, i.e., Section 2.2.1 for </w:t>
      </w:r>
      <w:r w:rsidR="00D34EDD">
        <w:rPr>
          <w:lang w:val="en-GB" w:eastAsia="zh-CN"/>
        </w:rPr>
        <w:t>Option 2 and Section 2.2.2 for Option 3.</w:t>
      </w:r>
    </w:p>
    <w:p w14:paraId="59E1002D" w14:textId="77777777" w:rsidR="00D34EDD" w:rsidRDefault="00D34EDD" w:rsidP="0031465D">
      <w:pPr>
        <w:rPr>
          <w:lang w:val="en-GB" w:eastAsia="zh-CN"/>
        </w:rPr>
      </w:pPr>
    </w:p>
    <w:p w14:paraId="32F1EB7B" w14:textId="00C3B931" w:rsidR="005B03F3" w:rsidRDefault="00D436DF" w:rsidP="00FE078A">
      <w:pPr>
        <w:pStyle w:val="Heading3"/>
        <w:rPr>
          <w:lang w:val="en-GB" w:eastAsia="zh-CN"/>
        </w:rPr>
      </w:pPr>
      <w:r w:rsidRPr="00D436DF">
        <w:rPr>
          <w:lang w:val="en-GB" w:eastAsia="zh-CN"/>
        </w:rPr>
        <w:t>The architecture issues for UP support</w:t>
      </w:r>
    </w:p>
    <w:p w14:paraId="5E2C1BF7" w14:textId="2F2BF63E" w:rsidR="003463D8" w:rsidRPr="003463D8" w:rsidRDefault="003463D8" w:rsidP="009E29F1">
      <w:pPr>
        <w:rPr>
          <w:lang w:eastAsia="zh-CN"/>
        </w:rPr>
      </w:pPr>
      <w:r w:rsidRPr="003463D8">
        <w:rPr>
          <w:lang w:eastAsia="zh-CN"/>
        </w:rPr>
        <w:t>In 5G networks, user data flows from the UE to the gNB and then to the UPF over the N3 interface. The UPF is responsible for forwarding this data to external data networks through the N6 interface.</w:t>
      </w:r>
    </w:p>
    <w:p w14:paraId="5D39C6CB" w14:textId="662E24A5" w:rsidR="003463D8" w:rsidRPr="003463D8" w:rsidRDefault="003463D8" w:rsidP="009E29F1">
      <w:pPr>
        <w:rPr>
          <w:lang w:eastAsia="zh-CN"/>
        </w:rPr>
      </w:pPr>
      <w:r w:rsidRPr="003463D8">
        <w:rPr>
          <w:lang w:eastAsia="zh-CN"/>
        </w:rPr>
        <w:lastRenderedPageBreak/>
        <w:t xml:space="preserve">The protocol used for tunneling user data between the gNB and UPF is typically GTP-U (GPRS Tunneling Protocol </w:t>
      </w:r>
      <w:r w:rsidR="00F454DA">
        <w:rPr>
          <w:lang w:eastAsia="zh-CN"/>
        </w:rPr>
        <w:t>–</w:t>
      </w:r>
      <w:r w:rsidRPr="003463D8">
        <w:rPr>
          <w:lang w:eastAsia="zh-CN"/>
        </w:rPr>
        <w:t xml:space="preserve"> User Plane)</w:t>
      </w:r>
      <w:r w:rsidR="00EE16A2">
        <w:rPr>
          <w:lang w:eastAsia="zh-CN"/>
        </w:rPr>
        <w:t>.</w:t>
      </w:r>
    </w:p>
    <w:p w14:paraId="54F570B8" w14:textId="6D973438" w:rsidR="00C153C0" w:rsidRDefault="00334E1E" w:rsidP="007D4993">
      <w:pPr>
        <w:rPr>
          <w:lang w:eastAsia="zh-CN"/>
        </w:rPr>
      </w:pPr>
      <w:r>
        <w:rPr>
          <w:lang w:eastAsia="zh-CN"/>
        </w:rPr>
        <w:t>For Option 2, t</w:t>
      </w:r>
      <w:r w:rsidR="00C153C0" w:rsidRPr="009E29F1">
        <w:rPr>
          <w:lang w:eastAsia="zh-CN"/>
        </w:rPr>
        <w:t>he UE does not establish a direct GTP-U tunnel with the Core Network. Instead, user plane tunnels are set up between the gNB and UPF.</w:t>
      </w:r>
      <w:r w:rsidR="00A96D16" w:rsidRPr="009E29F1">
        <w:rPr>
          <w:lang w:eastAsia="zh-CN"/>
        </w:rPr>
        <w:t xml:space="preserve"> This architecture ensures proper routing, QoS enforcement, and mobility management</w:t>
      </w:r>
      <w:r w:rsidR="007D4993">
        <w:rPr>
          <w:lang w:eastAsia="zh-CN"/>
        </w:rPr>
        <w:t xml:space="preserve">. However, it does not support direct UP </w:t>
      </w:r>
      <w:r w:rsidR="00F31202">
        <w:rPr>
          <w:lang w:eastAsia="zh-CN"/>
        </w:rPr>
        <w:t xml:space="preserve">tunneling between </w:t>
      </w:r>
      <w:r w:rsidR="00C616AA">
        <w:rPr>
          <w:lang w:eastAsia="zh-CN"/>
        </w:rPr>
        <w:t>the UE and the CN.</w:t>
      </w:r>
    </w:p>
    <w:p w14:paraId="2CA4CA0D" w14:textId="325AE1C4" w:rsidR="009E3EB4" w:rsidRPr="009E3EB4" w:rsidRDefault="00334E1E" w:rsidP="009E3EB4">
      <w:pPr>
        <w:rPr>
          <w:lang w:val="en-GB" w:eastAsia="zh-CN"/>
        </w:rPr>
      </w:pPr>
      <w:r>
        <w:rPr>
          <w:lang w:val="en-GB" w:eastAsia="zh-CN"/>
        </w:rPr>
        <w:t xml:space="preserve">Option 3 </w:t>
      </w:r>
      <w:r w:rsidR="004E0D5B">
        <w:rPr>
          <w:lang w:val="en-GB" w:eastAsia="zh-CN"/>
        </w:rPr>
        <w:t>has the similar situation; t</w:t>
      </w:r>
      <w:r w:rsidR="009E3EB4" w:rsidRPr="009E3EB4">
        <w:rPr>
          <w:lang w:val="en-GB" w:eastAsia="zh-CN"/>
        </w:rPr>
        <w:t xml:space="preserve">here is no direct </w:t>
      </w:r>
      <w:r w:rsidR="00CB4AD3">
        <w:rPr>
          <w:lang w:val="en-GB" w:eastAsia="zh-CN"/>
        </w:rPr>
        <w:t>UP</w:t>
      </w:r>
      <w:r w:rsidR="009E3EB4" w:rsidRPr="009E3EB4">
        <w:rPr>
          <w:lang w:val="en-GB" w:eastAsia="zh-CN"/>
        </w:rPr>
        <w:t xml:space="preserve"> tunnel between a UE and the OAM system in 3GPP-defined networks. U</w:t>
      </w:r>
      <w:r w:rsidR="00103204">
        <w:rPr>
          <w:lang w:val="en-GB" w:eastAsia="zh-CN"/>
        </w:rPr>
        <w:t>P</w:t>
      </w:r>
      <w:r w:rsidR="009E3EB4" w:rsidRPr="009E3EB4">
        <w:rPr>
          <w:lang w:val="en-GB" w:eastAsia="zh-CN"/>
        </w:rPr>
        <w:t xml:space="preserve"> tunnels are strictly for data transmission between the UE and external data networks via intermediate network functions like gNB and UPF, while OAM operates at a management level to configure and monitor these tunnels.</w:t>
      </w:r>
    </w:p>
    <w:p w14:paraId="69928A2B" w14:textId="0E71A4D3" w:rsidR="00463B42" w:rsidRPr="00032395" w:rsidRDefault="00032395" w:rsidP="00032395">
      <w:pPr>
        <w:spacing w:after="0"/>
        <w:rPr>
          <w:rFonts w:eastAsia="Times New Roman"/>
          <w:lang w:eastAsia="zh-CN"/>
        </w:rPr>
      </w:pPr>
      <w:r>
        <w:rPr>
          <w:lang w:eastAsia="zh-CN"/>
        </w:rPr>
        <w:t xml:space="preserve">In summary, </w:t>
      </w:r>
      <w:r>
        <w:rPr>
          <w:rFonts w:eastAsia="Times New Roman"/>
          <w:lang w:eastAsia="zh-CN"/>
        </w:rPr>
        <w:t>i</w:t>
      </w:r>
      <w:r w:rsidR="00463B42" w:rsidRPr="00032395">
        <w:rPr>
          <w:rFonts w:eastAsia="Times New Roman"/>
          <w:lang w:eastAsia="zh-CN"/>
        </w:rPr>
        <w:t xml:space="preserve">f UP is </w:t>
      </w:r>
      <w:r>
        <w:rPr>
          <w:rFonts w:eastAsia="Times New Roman"/>
          <w:lang w:eastAsia="zh-CN"/>
        </w:rPr>
        <w:t>support</w:t>
      </w:r>
      <w:r w:rsidR="00F859BD">
        <w:rPr>
          <w:rFonts w:eastAsia="Times New Roman"/>
          <w:lang w:eastAsia="zh-CN"/>
        </w:rPr>
        <w:t>ed</w:t>
      </w:r>
      <w:r w:rsidR="00DC348A">
        <w:rPr>
          <w:rFonts w:eastAsia="Times New Roman"/>
          <w:lang w:eastAsia="zh-CN"/>
        </w:rPr>
        <w:t xml:space="preserve"> and the server for data collection for UE-side model training is not </w:t>
      </w:r>
      <w:r w:rsidR="00C43BA7">
        <w:rPr>
          <w:rFonts w:eastAsia="Times New Roman"/>
          <w:lang w:eastAsia="zh-CN"/>
        </w:rPr>
        <w:t>in CN or OAM</w:t>
      </w:r>
      <w:r w:rsidR="00463B42" w:rsidRPr="00032395">
        <w:rPr>
          <w:rFonts w:eastAsia="Times New Roman"/>
          <w:lang w:eastAsia="zh-CN"/>
        </w:rPr>
        <w:t>, the data transfer path would be:</w:t>
      </w:r>
    </w:p>
    <w:p w14:paraId="35CB775A" w14:textId="1F2C8ACA" w:rsidR="00463B42" w:rsidRPr="00786D24" w:rsidRDefault="00463B42" w:rsidP="003A5608">
      <w:pPr>
        <w:pStyle w:val="ListParagraph"/>
        <w:numPr>
          <w:ilvl w:val="1"/>
          <w:numId w:val="14"/>
        </w:numPr>
        <w:spacing w:after="0"/>
        <w:rPr>
          <w:rFonts w:ascii="Times New Roman" w:eastAsia="Times New Roman" w:hAnsi="Times New Roman"/>
          <w:lang w:eastAsia="zh-CN"/>
        </w:rPr>
      </w:pPr>
      <w:r w:rsidRPr="00786D24">
        <w:rPr>
          <w:rFonts w:ascii="Times New Roman" w:eastAsia="Times New Roman" w:hAnsi="Times New Roman"/>
          <w:lang w:eastAsia="zh-CN"/>
        </w:rPr>
        <w:t xml:space="preserve">For option 2: UE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UPF </w:t>
      </w:r>
      <w:r w:rsidR="00F454DA">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w:t>
      </w:r>
      <w:r w:rsidR="004C3716">
        <w:rPr>
          <w:rFonts w:ascii="Times New Roman" w:eastAsia="Times New Roman" w:hAnsi="Times New Roman"/>
          <w:lang w:eastAsia="zh-CN"/>
        </w:rPr>
        <w:t xml:space="preserve">(local transfer to) </w:t>
      </w:r>
      <w:r w:rsidRPr="00786D24">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Server</w:t>
      </w:r>
      <w:r w:rsidR="006C7F07">
        <w:rPr>
          <w:rFonts w:ascii="Times New Roman" w:eastAsia="Times New Roman" w:hAnsi="Times New Roman"/>
          <w:lang w:eastAsia="zh-CN"/>
        </w:rPr>
        <w:t xml:space="preserve"> for data collection</w:t>
      </w:r>
    </w:p>
    <w:p w14:paraId="59AE8877" w14:textId="6349DF60" w:rsidR="00463B42" w:rsidRDefault="00463B42" w:rsidP="003A5608">
      <w:pPr>
        <w:pStyle w:val="ListParagraph"/>
        <w:numPr>
          <w:ilvl w:val="1"/>
          <w:numId w:val="14"/>
        </w:numPr>
        <w:spacing w:after="0"/>
        <w:rPr>
          <w:rFonts w:ascii="Times New Roman" w:eastAsia="Times New Roman" w:hAnsi="Times New Roman"/>
          <w:lang w:eastAsia="zh-CN"/>
        </w:rPr>
      </w:pPr>
      <w:r w:rsidRPr="00786D24">
        <w:rPr>
          <w:rFonts w:ascii="Times New Roman" w:eastAsia="Times New Roman" w:hAnsi="Times New Roman"/>
          <w:lang w:eastAsia="zh-CN"/>
        </w:rPr>
        <w:t xml:space="preserve">For option 3: UE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UPF </w:t>
      </w:r>
      <w:r w:rsidR="00F454DA">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OAM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Server</w:t>
      </w:r>
      <w:r w:rsidR="006C7F07">
        <w:rPr>
          <w:rFonts w:ascii="Times New Roman" w:eastAsia="Times New Roman" w:hAnsi="Times New Roman"/>
          <w:lang w:eastAsia="zh-CN"/>
        </w:rPr>
        <w:t xml:space="preserve"> for data collection</w:t>
      </w:r>
    </w:p>
    <w:p w14:paraId="07908906" w14:textId="20AD872E" w:rsidR="005B03F3" w:rsidRDefault="00556EAF" w:rsidP="0048793E">
      <w:pPr>
        <w:spacing w:before="240"/>
        <w:rPr>
          <w:lang w:val="en-GB" w:eastAsia="zh-CN"/>
        </w:rPr>
      </w:pPr>
      <w:r>
        <w:rPr>
          <w:lang w:val="en-GB" w:eastAsia="zh-CN"/>
        </w:rPr>
        <w:t xml:space="preserve">We note that most of these issues involve </w:t>
      </w:r>
      <w:r w:rsidR="0048793E">
        <w:rPr>
          <w:lang w:val="en-GB" w:eastAsia="zh-CN"/>
        </w:rPr>
        <w:t xml:space="preserve">SA investigations and </w:t>
      </w:r>
      <w:r w:rsidR="00A319B5">
        <w:rPr>
          <w:lang w:val="en-GB" w:eastAsia="zh-CN"/>
        </w:rPr>
        <w:t>revisions to the standards.</w:t>
      </w:r>
    </w:p>
    <w:p w14:paraId="1ACF84C7" w14:textId="77777777" w:rsidR="00F40727" w:rsidRDefault="00F40727" w:rsidP="0031465D">
      <w:pPr>
        <w:rPr>
          <w:b/>
          <w:bCs/>
          <w:i/>
          <w:iCs/>
          <w:lang w:val="en-GB" w:eastAsia="zh-CN"/>
        </w:rPr>
      </w:pPr>
    </w:p>
    <w:p w14:paraId="3474C95C" w14:textId="209F5012" w:rsidR="0065138E" w:rsidRPr="00662BE1" w:rsidRDefault="00662BE1" w:rsidP="0031465D">
      <w:pPr>
        <w:rPr>
          <w:b/>
          <w:bCs/>
          <w:i/>
          <w:iCs/>
          <w:lang w:val="en-GB" w:eastAsia="zh-CN"/>
        </w:rPr>
      </w:pPr>
      <w:r w:rsidRPr="00662BE1">
        <w:rPr>
          <w:b/>
          <w:bCs/>
          <w:i/>
          <w:iCs/>
          <w:lang w:val="en-GB" w:eastAsia="zh-CN"/>
        </w:rPr>
        <w:t xml:space="preserve">Observation 1: </w:t>
      </w:r>
      <w:r w:rsidR="00875F83">
        <w:rPr>
          <w:b/>
          <w:bCs/>
          <w:i/>
          <w:iCs/>
          <w:lang w:val="en-GB" w:eastAsia="zh-CN"/>
        </w:rPr>
        <w:t xml:space="preserve">Current 3GPP architecture does not </w:t>
      </w:r>
      <w:r w:rsidR="001036E9">
        <w:rPr>
          <w:b/>
          <w:bCs/>
          <w:i/>
          <w:iCs/>
          <w:lang w:val="en-GB" w:eastAsia="zh-CN"/>
        </w:rPr>
        <w:t xml:space="preserve">support </w:t>
      </w:r>
      <w:r w:rsidR="002E2A64">
        <w:rPr>
          <w:b/>
          <w:bCs/>
          <w:i/>
          <w:iCs/>
          <w:lang w:val="en-GB" w:eastAsia="zh-CN"/>
        </w:rPr>
        <w:t xml:space="preserve">AI/ML </w:t>
      </w:r>
      <w:r w:rsidR="001036E9">
        <w:rPr>
          <w:b/>
          <w:bCs/>
          <w:i/>
          <w:iCs/>
          <w:lang w:val="en-GB" w:eastAsia="zh-CN"/>
        </w:rPr>
        <w:t xml:space="preserve">data collection for UE-side model training </w:t>
      </w:r>
      <w:r w:rsidR="002E2A64">
        <w:rPr>
          <w:b/>
          <w:bCs/>
          <w:i/>
          <w:iCs/>
          <w:lang w:val="en-GB" w:eastAsia="zh-CN"/>
        </w:rPr>
        <w:t xml:space="preserve">in the </w:t>
      </w:r>
      <w:r w:rsidR="001036E9">
        <w:rPr>
          <w:b/>
          <w:bCs/>
          <w:i/>
          <w:iCs/>
          <w:lang w:val="en-GB" w:eastAsia="zh-CN"/>
        </w:rPr>
        <w:t>UP</w:t>
      </w:r>
      <w:r w:rsidR="002E2A64">
        <w:rPr>
          <w:b/>
          <w:bCs/>
          <w:i/>
          <w:iCs/>
          <w:lang w:val="en-GB" w:eastAsia="zh-CN"/>
        </w:rPr>
        <w:t xml:space="preserve">. </w:t>
      </w:r>
      <w:r w:rsidR="00711DC6">
        <w:rPr>
          <w:b/>
          <w:bCs/>
          <w:i/>
          <w:iCs/>
          <w:lang w:val="en-GB" w:eastAsia="zh-CN"/>
        </w:rPr>
        <w:t xml:space="preserve">Resolving these </w:t>
      </w:r>
      <w:r w:rsidR="00711DC6" w:rsidRPr="00711DC6">
        <w:rPr>
          <w:b/>
          <w:bCs/>
          <w:i/>
          <w:iCs/>
          <w:lang w:val="en-GB" w:eastAsia="zh-CN"/>
        </w:rPr>
        <w:t>issues involve</w:t>
      </w:r>
      <w:r w:rsidR="00711DC6">
        <w:rPr>
          <w:b/>
          <w:bCs/>
          <w:i/>
          <w:iCs/>
          <w:lang w:val="en-GB" w:eastAsia="zh-CN"/>
        </w:rPr>
        <w:t>s</w:t>
      </w:r>
      <w:r w:rsidR="00711DC6" w:rsidRPr="00711DC6">
        <w:rPr>
          <w:b/>
          <w:bCs/>
          <w:i/>
          <w:iCs/>
          <w:lang w:val="en-GB" w:eastAsia="zh-CN"/>
        </w:rPr>
        <w:t xml:space="preserve"> SA investigations and revisions to the</w:t>
      </w:r>
      <w:r w:rsidR="00711DC6">
        <w:rPr>
          <w:b/>
          <w:bCs/>
          <w:i/>
          <w:iCs/>
          <w:lang w:val="en-GB" w:eastAsia="zh-CN"/>
        </w:rPr>
        <w:t xml:space="preserve"> current</w:t>
      </w:r>
      <w:r w:rsidR="00711DC6" w:rsidRPr="00711DC6">
        <w:rPr>
          <w:b/>
          <w:bCs/>
          <w:i/>
          <w:iCs/>
          <w:lang w:val="en-GB" w:eastAsia="zh-CN"/>
        </w:rPr>
        <w:t xml:space="preserve"> standards</w:t>
      </w:r>
      <w:r w:rsidR="00711DC6">
        <w:rPr>
          <w:b/>
          <w:bCs/>
          <w:i/>
          <w:iCs/>
          <w:lang w:val="en-GB" w:eastAsia="zh-CN"/>
        </w:rPr>
        <w:t>.</w:t>
      </w:r>
    </w:p>
    <w:p w14:paraId="65235A3F" w14:textId="77777777" w:rsidR="00662BE1" w:rsidRDefault="00662BE1" w:rsidP="0031465D">
      <w:pPr>
        <w:rPr>
          <w:b/>
          <w:bCs/>
          <w:lang w:val="en-GB" w:eastAsia="zh-CN"/>
        </w:rPr>
      </w:pPr>
    </w:p>
    <w:p w14:paraId="753FE57E" w14:textId="2D3A6656" w:rsidR="00AC444C" w:rsidRPr="00695FF6" w:rsidRDefault="00695FF6" w:rsidP="00FE078A">
      <w:pPr>
        <w:pStyle w:val="Heading3"/>
        <w:rPr>
          <w:lang w:val="en-GB" w:eastAsia="zh-CN"/>
        </w:rPr>
      </w:pPr>
      <w:r>
        <w:rPr>
          <w:lang w:val="en-GB" w:eastAsia="zh-CN"/>
        </w:rPr>
        <w:t>The necessity of a new p</w:t>
      </w:r>
      <w:r w:rsidR="006A2A28" w:rsidRPr="00FA5109">
        <w:rPr>
          <w:lang w:val="en-GB" w:eastAsia="zh-CN"/>
        </w:rPr>
        <w:t xml:space="preserve">rotocol </w:t>
      </w:r>
      <w:r w:rsidR="002A674D">
        <w:rPr>
          <w:lang w:val="en-GB" w:eastAsia="zh-CN"/>
        </w:rPr>
        <w:t>layer</w:t>
      </w:r>
    </w:p>
    <w:p w14:paraId="52412E23" w14:textId="58CFDC8D" w:rsidR="007177DC" w:rsidRDefault="00AC444C" w:rsidP="0031465D">
      <w:pPr>
        <w:rPr>
          <w:lang w:val="en-GB" w:eastAsia="zh-CN"/>
        </w:rPr>
      </w:pPr>
      <w:r>
        <w:rPr>
          <w:lang w:val="en-GB" w:eastAsia="zh-CN"/>
        </w:rPr>
        <w:t xml:space="preserve">As we see it, </w:t>
      </w:r>
      <w:r w:rsidR="00171FB2">
        <w:rPr>
          <w:lang w:val="en-GB" w:eastAsia="zh-CN"/>
        </w:rPr>
        <w:t xml:space="preserve">the collected data from UE for </w:t>
      </w:r>
      <w:r w:rsidR="00C35D04">
        <w:rPr>
          <w:lang w:val="en-GB" w:eastAsia="zh-CN"/>
        </w:rPr>
        <w:t>model training is not different than other user data</w:t>
      </w:r>
      <w:r w:rsidR="00BD7BDB">
        <w:rPr>
          <w:lang w:val="en-GB" w:eastAsia="zh-CN"/>
        </w:rPr>
        <w:t>. For example, it does not have more stringent QoS requirements</w:t>
      </w:r>
      <w:r w:rsidR="00617150">
        <w:rPr>
          <w:lang w:val="en-GB" w:eastAsia="zh-CN"/>
        </w:rPr>
        <w:t xml:space="preserve"> such as lower latency</w:t>
      </w:r>
      <w:r w:rsidR="00561553">
        <w:rPr>
          <w:lang w:val="en-GB" w:eastAsia="zh-CN"/>
        </w:rPr>
        <w:t xml:space="preserve"> (based on RAN1 evaluation)</w:t>
      </w:r>
      <w:r w:rsidR="00BD7BDB">
        <w:rPr>
          <w:lang w:val="en-GB" w:eastAsia="zh-CN"/>
        </w:rPr>
        <w:t xml:space="preserve">. </w:t>
      </w:r>
      <w:r w:rsidR="00561553">
        <w:rPr>
          <w:lang w:val="en-GB" w:eastAsia="zh-CN"/>
        </w:rPr>
        <w:t xml:space="preserve">In this case, we don’t think a new </w:t>
      </w:r>
      <w:r w:rsidR="003878C3">
        <w:rPr>
          <w:lang w:val="en-GB" w:eastAsia="zh-CN"/>
        </w:rPr>
        <w:t>protocol layer needs to be introduced for collected data transfer.</w:t>
      </w:r>
    </w:p>
    <w:p w14:paraId="0A04A67B" w14:textId="77777777" w:rsidR="00F40727" w:rsidRDefault="00F40727" w:rsidP="0031465D">
      <w:pPr>
        <w:rPr>
          <w:b/>
          <w:bCs/>
          <w:i/>
          <w:iCs/>
          <w:color w:val="000000" w:themeColor="text1"/>
          <w:lang w:val="en-GB" w:eastAsia="zh-CN"/>
        </w:rPr>
      </w:pPr>
    </w:p>
    <w:p w14:paraId="59290160" w14:textId="26258FA6" w:rsidR="003878C3" w:rsidRPr="000F2607" w:rsidRDefault="00695FF6" w:rsidP="0031465D">
      <w:pPr>
        <w:rPr>
          <w:b/>
          <w:bCs/>
          <w:i/>
          <w:iCs/>
          <w:color w:val="000000" w:themeColor="text1"/>
          <w:lang w:val="en-GB" w:eastAsia="zh-CN"/>
        </w:rPr>
      </w:pPr>
      <w:r w:rsidRPr="000F2607">
        <w:rPr>
          <w:b/>
          <w:bCs/>
          <w:i/>
          <w:iCs/>
          <w:color w:val="000000" w:themeColor="text1"/>
          <w:lang w:val="en-GB" w:eastAsia="zh-CN"/>
        </w:rPr>
        <w:t xml:space="preserve">Proposal </w:t>
      </w:r>
      <w:r w:rsidR="000F2607" w:rsidRPr="000F2607">
        <w:rPr>
          <w:b/>
          <w:bCs/>
          <w:i/>
          <w:iCs/>
          <w:color w:val="000000" w:themeColor="text1"/>
          <w:lang w:val="en-GB" w:eastAsia="zh-CN"/>
        </w:rPr>
        <w:t>4</w:t>
      </w:r>
      <w:r w:rsidRPr="000F2607">
        <w:rPr>
          <w:b/>
          <w:bCs/>
          <w:i/>
          <w:iCs/>
          <w:color w:val="000000" w:themeColor="text1"/>
          <w:lang w:val="en-GB" w:eastAsia="zh-CN"/>
        </w:rPr>
        <w:t xml:space="preserve">: </w:t>
      </w:r>
      <w:r w:rsidR="0088574C" w:rsidRPr="000F2607">
        <w:rPr>
          <w:b/>
          <w:bCs/>
          <w:i/>
          <w:iCs/>
          <w:color w:val="000000" w:themeColor="text1"/>
          <w:lang w:val="en-GB" w:eastAsia="zh-CN"/>
        </w:rPr>
        <w:t>It is not necessary to introduce a new protocol layer for collected data transfer.</w:t>
      </w:r>
    </w:p>
    <w:p w14:paraId="4AA91F7B" w14:textId="77777777" w:rsidR="00C50FDB" w:rsidRDefault="00C50FDB" w:rsidP="0031465D">
      <w:pPr>
        <w:rPr>
          <w:b/>
          <w:bCs/>
          <w:i/>
          <w:iCs/>
          <w:lang w:val="en-GB" w:eastAsia="zh-CN"/>
        </w:rPr>
      </w:pPr>
    </w:p>
    <w:p w14:paraId="68DBB16D" w14:textId="50D03702" w:rsidR="0050389F" w:rsidRDefault="00B95A31" w:rsidP="00FE078A">
      <w:pPr>
        <w:pStyle w:val="Heading3"/>
        <w:rPr>
          <w:lang w:val="en-GB" w:eastAsia="zh-CN"/>
        </w:rPr>
      </w:pPr>
      <w:r>
        <w:rPr>
          <w:lang w:val="en-GB" w:eastAsia="zh-CN"/>
        </w:rPr>
        <w:t>Logging</w:t>
      </w:r>
      <w:r w:rsidR="00F70965">
        <w:rPr>
          <w:lang w:val="en-GB" w:eastAsia="zh-CN"/>
        </w:rPr>
        <w:t xml:space="preserve"> of collected data</w:t>
      </w:r>
      <w:r>
        <w:rPr>
          <w:lang w:val="en-GB" w:eastAsia="zh-CN"/>
        </w:rPr>
        <w:t xml:space="preserve"> at the UE</w:t>
      </w:r>
    </w:p>
    <w:p w14:paraId="0D3D308C" w14:textId="01E4C866" w:rsidR="00366C08" w:rsidRPr="008440EC" w:rsidRDefault="008A5ADD" w:rsidP="00366C08">
      <w:pPr>
        <w:rPr>
          <w:lang w:eastAsia="zh-CN"/>
        </w:rPr>
      </w:pPr>
      <w:r w:rsidRPr="008A5ADD">
        <w:rPr>
          <w:lang w:val="en-GB" w:eastAsia="zh-CN"/>
        </w:rPr>
        <w:t xml:space="preserve">In Agenda Item 8.1.3, </w:t>
      </w:r>
      <w:r>
        <w:rPr>
          <w:lang w:val="en-GB" w:eastAsia="zh-CN"/>
        </w:rPr>
        <w:t xml:space="preserve">RAN2 has agreed to support </w:t>
      </w:r>
      <w:r w:rsidR="009C6B22">
        <w:rPr>
          <w:lang w:val="en-GB" w:eastAsia="zh-CN"/>
        </w:rPr>
        <w:t xml:space="preserve">both periodic and event-triggered logging of measured data. </w:t>
      </w:r>
      <w:r w:rsidR="00366C08" w:rsidRPr="008440EC">
        <w:t xml:space="preserve">It is our understanding that on-demand data logging can </w:t>
      </w:r>
      <w:r w:rsidR="00366C08">
        <w:t xml:space="preserve">also </w:t>
      </w:r>
      <w:r w:rsidR="00366C08" w:rsidRPr="008440EC">
        <w:t xml:space="preserve">be useful in some situations. For example, during the training, we may find it necessary to collect data for a specific configuration or a specific time frame during which that has not been collected before. In this example, the task won’t be event-based, and it may not need to be collected periodically. In this case the on-demand approach may be the most suitable one. We therefore think on-demand data logging should </w:t>
      </w:r>
      <w:r w:rsidR="00520952">
        <w:t xml:space="preserve">also </w:t>
      </w:r>
      <w:r w:rsidR="00366C08" w:rsidRPr="008440EC">
        <w:t>be supported.</w:t>
      </w:r>
    </w:p>
    <w:p w14:paraId="3874FFA8" w14:textId="77777777" w:rsidR="00F40727" w:rsidRDefault="00F40727" w:rsidP="00F8799A">
      <w:pPr>
        <w:rPr>
          <w:b/>
          <w:bCs/>
          <w:i/>
          <w:iCs/>
          <w:color w:val="000000" w:themeColor="text1"/>
          <w:lang w:val="en-GB" w:eastAsia="zh-CN"/>
        </w:rPr>
      </w:pPr>
    </w:p>
    <w:p w14:paraId="054C6291" w14:textId="6F73619F" w:rsidR="00C50FDB" w:rsidRDefault="00520952" w:rsidP="00F8799A">
      <w:pPr>
        <w:rPr>
          <w:lang w:val="en-GB" w:eastAsia="zh-CN"/>
        </w:rPr>
      </w:pPr>
      <w:r w:rsidRPr="000F2607">
        <w:rPr>
          <w:b/>
          <w:bCs/>
          <w:i/>
          <w:iCs/>
          <w:color w:val="000000" w:themeColor="text1"/>
          <w:lang w:val="en-GB" w:eastAsia="zh-CN"/>
        </w:rPr>
        <w:t xml:space="preserve">Proposal </w:t>
      </w:r>
      <w:r w:rsidR="000F2607" w:rsidRPr="000F2607">
        <w:rPr>
          <w:b/>
          <w:bCs/>
          <w:i/>
          <w:iCs/>
          <w:color w:val="000000" w:themeColor="text1"/>
          <w:lang w:val="en-GB" w:eastAsia="zh-CN"/>
        </w:rPr>
        <w:t>5</w:t>
      </w:r>
      <w:r w:rsidRPr="000F2607">
        <w:rPr>
          <w:b/>
          <w:bCs/>
          <w:i/>
          <w:iCs/>
          <w:color w:val="000000" w:themeColor="text1"/>
          <w:lang w:val="en-GB" w:eastAsia="zh-CN"/>
        </w:rPr>
        <w:t xml:space="preserve">: </w:t>
      </w:r>
      <w:r w:rsidR="00F8799A" w:rsidRPr="000F2607">
        <w:rPr>
          <w:b/>
          <w:bCs/>
          <w:i/>
          <w:iCs/>
          <w:color w:val="000000" w:themeColor="text1"/>
          <w:lang w:val="en-GB" w:eastAsia="zh-CN"/>
        </w:rPr>
        <w:t>Support periodic, event-triggered, and on-demand data</w:t>
      </w:r>
      <w:r w:rsidR="00475A65" w:rsidRPr="000F2607">
        <w:rPr>
          <w:b/>
          <w:bCs/>
          <w:i/>
          <w:iCs/>
          <w:color w:val="000000" w:themeColor="text1"/>
          <w:lang w:val="en-GB" w:eastAsia="zh-CN"/>
        </w:rPr>
        <w:t xml:space="preserve"> logging for data collection for UE-</w:t>
      </w:r>
      <w:r w:rsidR="00475A65">
        <w:rPr>
          <w:b/>
          <w:bCs/>
          <w:i/>
          <w:iCs/>
          <w:lang w:val="en-GB" w:eastAsia="zh-CN"/>
        </w:rPr>
        <w:t>side model training.</w:t>
      </w:r>
    </w:p>
    <w:p w14:paraId="5E6E0FA5" w14:textId="77777777" w:rsidR="00C50FDB" w:rsidRDefault="00C50FDB" w:rsidP="00C50FDB">
      <w:pPr>
        <w:rPr>
          <w:lang w:val="en-GB" w:eastAsia="zh-CN"/>
        </w:rPr>
      </w:pPr>
    </w:p>
    <w:p w14:paraId="1956100A" w14:textId="42554956" w:rsidR="008B6E1F" w:rsidRPr="00101159" w:rsidRDefault="00C92BE9" w:rsidP="00FE078A">
      <w:pPr>
        <w:pStyle w:val="Heading3"/>
        <w:rPr>
          <w:lang w:val="en-GB" w:eastAsia="zh-CN"/>
        </w:rPr>
      </w:pPr>
      <w:r w:rsidRPr="00101159">
        <w:rPr>
          <w:lang w:val="en-GB" w:eastAsia="zh-CN"/>
        </w:rPr>
        <w:t>Transfer</w:t>
      </w:r>
      <w:r w:rsidR="003260D4">
        <w:rPr>
          <w:lang w:val="en-GB" w:eastAsia="zh-CN"/>
        </w:rPr>
        <w:t>/reporting</w:t>
      </w:r>
      <w:r w:rsidRPr="00101159">
        <w:rPr>
          <w:lang w:val="en-GB" w:eastAsia="zh-CN"/>
        </w:rPr>
        <w:t xml:space="preserve"> of collected data to </w:t>
      </w:r>
      <w:r w:rsidR="00101159" w:rsidRPr="00101159">
        <w:rPr>
          <w:lang w:val="en-GB" w:eastAsia="zh-CN"/>
        </w:rPr>
        <w:t>the first termination entity</w:t>
      </w:r>
    </w:p>
    <w:p w14:paraId="745AFBEC" w14:textId="1A0D5ADA" w:rsidR="00101159" w:rsidRDefault="001E3983" w:rsidP="00C50FDB">
      <w:pPr>
        <w:rPr>
          <w:lang w:val="en-GB" w:eastAsia="zh-CN"/>
        </w:rPr>
      </w:pPr>
      <w:r>
        <w:rPr>
          <w:lang w:val="en-GB" w:eastAsia="zh-CN"/>
        </w:rPr>
        <w:t xml:space="preserve">Once logged, the collected data will need to be transferred/reported to the configured first termination entity. </w:t>
      </w:r>
      <w:r w:rsidR="00FB2D61">
        <w:rPr>
          <w:lang w:val="en-GB" w:eastAsia="zh-CN"/>
        </w:rPr>
        <w:t xml:space="preserve">We suggest </w:t>
      </w:r>
      <w:r w:rsidR="00DD5BBD">
        <w:rPr>
          <w:lang w:val="en-GB" w:eastAsia="zh-CN"/>
        </w:rPr>
        <w:t>supporting the following data reporting mechanisms.</w:t>
      </w:r>
    </w:p>
    <w:p w14:paraId="2C07CDB8" w14:textId="4F43A3F4" w:rsidR="00DD5BBD" w:rsidRPr="004822D9" w:rsidRDefault="00DD5BBD" w:rsidP="003A5608">
      <w:pPr>
        <w:pStyle w:val="ListParagraph"/>
        <w:numPr>
          <w:ilvl w:val="0"/>
          <w:numId w:val="17"/>
        </w:numPr>
        <w:rPr>
          <w:rFonts w:ascii="Times New Roman" w:hAnsi="Times New Roman"/>
          <w:lang w:eastAsia="zh-CN"/>
        </w:rPr>
      </w:pPr>
      <w:r w:rsidRPr="004822D9">
        <w:rPr>
          <w:rFonts w:ascii="Times New Roman" w:hAnsi="Times New Roman"/>
          <w:lang w:eastAsia="zh-CN"/>
        </w:rPr>
        <w:t>Periodic</w:t>
      </w:r>
      <w:r w:rsidR="004822D9">
        <w:rPr>
          <w:rFonts w:ascii="Times New Roman" w:hAnsi="Times New Roman"/>
          <w:lang w:eastAsia="zh-CN"/>
        </w:rPr>
        <w:t xml:space="preserve"> reporting</w:t>
      </w:r>
    </w:p>
    <w:p w14:paraId="094B809D" w14:textId="0F78BF10" w:rsidR="00DD5BBD" w:rsidRPr="004822D9" w:rsidRDefault="00882139" w:rsidP="003A5608">
      <w:pPr>
        <w:pStyle w:val="ListParagraph"/>
        <w:numPr>
          <w:ilvl w:val="0"/>
          <w:numId w:val="17"/>
        </w:numPr>
        <w:rPr>
          <w:rFonts w:ascii="Times New Roman" w:hAnsi="Times New Roman"/>
          <w:lang w:eastAsia="zh-CN"/>
        </w:rPr>
      </w:pPr>
      <w:r w:rsidRPr="004822D9">
        <w:rPr>
          <w:rFonts w:ascii="Times New Roman" w:hAnsi="Times New Roman"/>
          <w:lang w:eastAsia="zh-CN"/>
        </w:rPr>
        <w:t>I</w:t>
      </w:r>
      <w:r w:rsidR="00DD5BBD" w:rsidRPr="004822D9">
        <w:rPr>
          <w:rFonts w:ascii="Times New Roman" w:hAnsi="Times New Roman"/>
          <w:lang w:eastAsia="zh-CN"/>
        </w:rPr>
        <w:t>mmediate</w:t>
      </w:r>
      <w:r w:rsidR="004822D9">
        <w:rPr>
          <w:rFonts w:ascii="Times New Roman" w:hAnsi="Times New Roman"/>
          <w:lang w:eastAsia="zh-CN"/>
        </w:rPr>
        <w:t xml:space="preserve"> reporting</w:t>
      </w:r>
    </w:p>
    <w:p w14:paraId="5C145815" w14:textId="77F00200" w:rsidR="00DD5BBD" w:rsidRPr="004822D9" w:rsidRDefault="00214D4C" w:rsidP="003A5608">
      <w:pPr>
        <w:pStyle w:val="ListParagraph"/>
        <w:numPr>
          <w:ilvl w:val="0"/>
          <w:numId w:val="17"/>
        </w:numPr>
        <w:rPr>
          <w:rFonts w:ascii="Times New Roman" w:hAnsi="Times New Roman"/>
          <w:lang w:eastAsia="zh-CN"/>
        </w:rPr>
      </w:pPr>
      <w:r w:rsidRPr="004822D9">
        <w:rPr>
          <w:rFonts w:ascii="Times New Roman" w:hAnsi="Times New Roman"/>
          <w:lang w:eastAsia="zh-CN"/>
        </w:rPr>
        <w:t>On-demand</w:t>
      </w:r>
      <w:r w:rsidR="004822D9">
        <w:rPr>
          <w:rFonts w:ascii="Times New Roman" w:hAnsi="Times New Roman"/>
          <w:lang w:eastAsia="zh-CN"/>
        </w:rPr>
        <w:t xml:space="preserve"> reporting</w:t>
      </w:r>
    </w:p>
    <w:p w14:paraId="4CE86C75" w14:textId="38A4E409" w:rsidR="00214D4C" w:rsidRPr="004822D9" w:rsidRDefault="00214D4C" w:rsidP="003A5608">
      <w:pPr>
        <w:pStyle w:val="ListParagraph"/>
        <w:numPr>
          <w:ilvl w:val="0"/>
          <w:numId w:val="17"/>
        </w:numPr>
        <w:rPr>
          <w:rFonts w:ascii="Times New Roman" w:hAnsi="Times New Roman"/>
          <w:lang w:eastAsia="zh-CN"/>
        </w:rPr>
      </w:pPr>
      <w:r w:rsidRPr="004822D9">
        <w:rPr>
          <w:rFonts w:ascii="Times New Roman" w:hAnsi="Times New Roman"/>
          <w:lang w:eastAsia="zh-CN"/>
        </w:rPr>
        <w:t>Event-trigger</w:t>
      </w:r>
      <w:r w:rsidR="004822D9">
        <w:rPr>
          <w:rFonts w:ascii="Times New Roman" w:hAnsi="Times New Roman"/>
          <w:lang w:eastAsia="zh-CN"/>
        </w:rPr>
        <w:t xml:space="preserve"> reporting</w:t>
      </w:r>
    </w:p>
    <w:p w14:paraId="39181949" w14:textId="49F7D5F9" w:rsidR="00214D4C" w:rsidRDefault="00214D4C" w:rsidP="00214D4C">
      <w:pPr>
        <w:rPr>
          <w:lang w:eastAsia="zh-CN"/>
        </w:rPr>
      </w:pPr>
      <w:r>
        <w:rPr>
          <w:lang w:eastAsia="zh-CN"/>
        </w:rPr>
        <w:lastRenderedPageBreak/>
        <w:t xml:space="preserve">We believe each method has its </w:t>
      </w:r>
      <w:r w:rsidR="00F11AF5">
        <w:rPr>
          <w:lang w:eastAsia="zh-CN"/>
        </w:rPr>
        <w:t xml:space="preserve">scenario. For example, immediate reporting allows a UE to transfer the data </w:t>
      </w:r>
      <w:r w:rsidR="003B2180">
        <w:rPr>
          <w:lang w:eastAsia="zh-CN"/>
        </w:rPr>
        <w:t xml:space="preserve">immediately after it is collected to </w:t>
      </w:r>
      <w:r w:rsidR="00136EC8">
        <w:rPr>
          <w:lang w:eastAsia="zh-CN"/>
        </w:rPr>
        <w:t xml:space="preserve">the first termination entity. This </w:t>
      </w:r>
      <w:r w:rsidR="004854B2">
        <w:rPr>
          <w:lang w:eastAsia="zh-CN"/>
        </w:rPr>
        <w:t>release</w:t>
      </w:r>
      <w:r w:rsidR="00167A4F">
        <w:rPr>
          <w:lang w:eastAsia="zh-CN"/>
        </w:rPr>
        <w:t>s</w:t>
      </w:r>
      <w:r w:rsidR="004854B2">
        <w:rPr>
          <w:lang w:eastAsia="zh-CN"/>
        </w:rPr>
        <w:t xml:space="preserve"> the memory/storage used immediately </w:t>
      </w:r>
      <w:r w:rsidR="00167A4F">
        <w:rPr>
          <w:lang w:eastAsia="zh-CN"/>
        </w:rPr>
        <w:t xml:space="preserve">so that more data can be logged, which is </w:t>
      </w:r>
      <w:r w:rsidR="008505CC">
        <w:rPr>
          <w:lang w:eastAsia="zh-CN"/>
        </w:rPr>
        <w:t>especially useful for UEs running short for memory/storage.</w:t>
      </w:r>
      <w:r w:rsidR="00944B86">
        <w:rPr>
          <w:lang w:eastAsia="zh-CN"/>
        </w:rPr>
        <w:t xml:space="preserve"> As another example, periodic reporting is a good match for periodic data logging; </w:t>
      </w:r>
      <w:r w:rsidR="00754783">
        <w:rPr>
          <w:lang w:eastAsia="zh-CN"/>
        </w:rPr>
        <w:t xml:space="preserve">when the periods are set to the same, the logged data can be </w:t>
      </w:r>
      <w:r w:rsidR="00867D75">
        <w:rPr>
          <w:lang w:eastAsia="zh-CN"/>
        </w:rPr>
        <w:t>transferred out from the UE right after it is collected.</w:t>
      </w:r>
    </w:p>
    <w:p w14:paraId="1104AD11" w14:textId="77777777" w:rsidR="00F40727" w:rsidRDefault="00F40727" w:rsidP="00214D4C">
      <w:pPr>
        <w:rPr>
          <w:b/>
          <w:bCs/>
          <w:i/>
          <w:iCs/>
          <w:color w:val="000000" w:themeColor="text1"/>
          <w:lang w:val="en-GB" w:eastAsia="zh-CN"/>
        </w:rPr>
      </w:pPr>
    </w:p>
    <w:p w14:paraId="4F00B613" w14:textId="7B80A346" w:rsidR="00095DA3" w:rsidRPr="00DD5BBD" w:rsidRDefault="003A5608" w:rsidP="00214D4C">
      <w:pPr>
        <w:rPr>
          <w:lang w:eastAsia="zh-CN"/>
        </w:rPr>
      </w:pPr>
      <w:r w:rsidRPr="000F2607">
        <w:rPr>
          <w:b/>
          <w:bCs/>
          <w:i/>
          <w:iCs/>
          <w:color w:val="000000" w:themeColor="text1"/>
          <w:lang w:val="en-GB" w:eastAsia="zh-CN"/>
        </w:rPr>
        <w:t xml:space="preserve">Proposal </w:t>
      </w:r>
      <w:r>
        <w:rPr>
          <w:b/>
          <w:bCs/>
          <w:i/>
          <w:iCs/>
          <w:color w:val="000000" w:themeColor="text1"/>
          <w:lang w:val="en-GB" w:eastAsia="zh-CN"/>
        </w:rPr>
        <w:t>6</w:t>
      </w:r>
      <w:r w:rsidRPr="000F2607">
        <w:rPr>
          <w:b/>
          <w:bCs/>
          <w:i/>
          <w:iCs/>
          <w:color w:val="000000" w:themeColor="text1"/>
          <w:lang w:val="en-GB" w:eastAsia="zh-CN"/>
        </w:rPr>
        <w:t>:</w:t>
      </w:r>
      <w:r>
        <w:rPr>
          <w:b/>
          <w:bCs/>
          <w:i/>
          <w:iCs/>
          <w:color w:val="000000" w:themeColor="text1"/>
          <w:lang w:val="en-GB" w:eastAsia="zh-CN"/>
        </w:rPr>
        <w:t xml:space="preserve"> </w:t>
      </w:r>
      <w:r w:rsidR="007F2A13" w:rsidRPr="000F2607">
        <w:rPr>
          <w:b/>
          <w:bCs/>
          <w:i/>
          <w:iCs/>
          <w:color w:val="000000" w:themeColor="text1"/>
          <w:lang w:val="en-GB" w:eastAsia="zh-CN"/>
        </w:rPr>
        <w:t>Support periodic,</w:t>
      </w:r>
      <w:r w:rsidR="00DE3C6D">
        <w:rPr>
          <w:b/>
          <w:bCs/>
          <w:i/>
          <w:iCs/>
          <w:color w:val="000000" w:themeColor="text1"/>
          <w:lang w:val="en-GB" w:eastAsia="zh-CN"/>
        </w:rPr>
        <w:t xml:space="preserve"> immediate,</w:t>
      </w:r>
      <w:r w:rsidR="007F2A13" w:rsidRPr="000F2607">
        <w:rPr>
          <w:b/>
          <w:bCs/>
          <w:i/>
          <w:iCs/>
          <w:color w:val="000000" w:themeColor="text1"/>
          <w:lang w:val="en-GB" w:eastAsia="zh-CN"/>
        </w:rPr>
        <w:t xml:space="preserve"> event-triggered, and on-demand data </w:t>
      </w:r>
      <w:r w:rsidR="00DE3C6D">
        <w:rPr>
          <w:b/>
          <w:bCs/>
          <w:i/>
          <w:iCs/>
          <w:color w:val="000000" w:themeColor="text1"/>
          <w:lang w:val="en-GB" w:eastAsia="zh-CN"/>
        </w:rPr>
        <w:t>transfer</w:t>
      </w:r>
      <w:r w:rsidR="00944B86">
        <w:rPr>
          <w:b/>
          <w:bCs/>
          <w:i/>
          <w:iCs/>
          <w:color w:val="000000" w:themeColor="text1"/>
          <w:lang w:val="en-GB" w:eastAsia="zh-CN"/>
        </w:rPr>
        <w:t>/reporting</w:t>
      </w:r>
      <w:r w:rsidR="007F2A13" w:rsidRPr="000F2607">
        <w:rPr>
          <w:b/>
          <w:bCs/>
          <w:i/>
          <w:iCs/>
          <w:color w:val="000000" w:themeColor="text1"/>
          <w:lang w:val="en-GB" w:eastAsia="zh-CN"/>
        </w:rPr>
        <w:t xml:space="preserve"> for data collection for UE-</w:t>
      </w:r>
      <w:r w:rsidR="007F2A13">
        <w:rPr>
          <w:b/>
          <w:bCs/>
          <w:i/>
          <w:iCs/>
          <w:lang w:val="en-GB" w:eastAsia="zh-CN"/>
        </w:rPr>
        <w:t>side model training.</w:t>
      </w:r>
    </w:p>
    <w:p w14:paraId="6876231E" w14:textId="77777777" w:rsidR="008B6E1F" w:rsidRPr="00812580" w:rsidRDefault="008B6E1F" w:rsidP="00C50FDB">
      <w:pPr>
        <w:rPr>
          <w:lang w:eastAsia="zh-CN"/>
        </w:rPr>
      </w:pPr>
    </w:p>
    <w:p w14:paraId="3F5B04E8" w14:textId="22C2B88F" w:rsidR="00C50FDB" w:rsidRPr="00B87C5B" w:rsidRDefault="00FD371C" w:rsidP="009707E8">
      <w:pPr>
        <w:pStyle w:val="Heading3"/>
        <w:rPr>
          <w:lang w:val="en-GB" w:eastAsia="zh-CN"/>
        </w:rPr>
      </w:pPr>
      <w:r>
        <w:rPr>
          <w:lang w:val="en-GB" w:eastAsia="zh-CN"/>
        </w:rPr>
        <w:t xml:space="preserve">Standardization effort: </w:t>
      </w:r>
      <w:r w:rsidR="00B87C5B">
        <w:rPr>
          <w:lang w:val="en-GB" w:eastAsia="zh-CN"/>
        </w:rPr>
        <w:t>CN</w:t>
      </w:r>
      <w:r w:rsidR="00612EB6" w:rsidRPr="00B87C5B">
        <w:rPr>
          <w:lang w:val="en-GB" w:eastAsia="zh-CN"/>
        </w:rPr>
        <w:t xml:space="preserve"> </w:t>
      </w:r>
      <w:r w:rsidR="00B87C5B">
        <w:rPr>
          <w:lang w:val="en-GB" w:eastAsia="zh-CN"/>
        </w:rPr>
        <w:t>domain vs</w:t>
      </w:r>
      <w:r w:rsidR="00C50FDB" w:rsidRPr="00B87C5B">
        <w:rPr>
          <w:lang w:val="en-GB" w:eastAsia="zh-CN"/>
        </w:rPr>
        <w:t xml:space="preserve"> OAM domain</w:t>
      </w:r>
    </w:p>
    <w:p w14:paraId="21D81B90" w14:textId="77777777" w:rsidR="00C50FDB" w:rsidRPr="009C14CD" w:rsidRDefault="00C50FDB" w:rsidP="00C50FDB">
      <w:pPr>
        <w:rPr>
          <w:lang w:val="en-GB" w:eastAsia="zh-CN"/>
        </w:rPr>
      </w:pPr>
      <w:r w:rsidRPr="009C14CD">
        <w:rPr>
          <w:lang w:val="en-GB" w:eastAsia="zh-CN"/>
        </w:rPr>
        <w:t>As mentioned in Section 2.2, in the context of 3GPP standards, there is no direct UP tunnel established between the UE and the OAM system for data transmission. The OAM system primarily operates at the management level and does not directly interact with the UE in the user plane.</w:t>
      </w:r>
    </w:p>
    <w:p w14:paraId="7AA630A3" w14:textId="76D5D18B" w:rsidR="00C50FDB" w:rsidRPr="00F253F2" w:rsidRDefault="00C50FDB" w:rsidP="00C50FDB">
      <w:pPr>
        <w:rPr>
          <w:lang w:val="en-GB" w:eastAsia="zh-CN"/>
        </w:rPr>
      </w:pPr>
      <w:r w:rsidRPr="00F253F2">
        <w:rPr>
          <w:lang w:val="en-GB" w:eastAsia="zh-CN"/>
        </w:rPr>
        <w:t>In 5G networks, UP data is transmitted between the UE and the CN through intermediary nodes such as the gNB and UPF. This data is encapsulated using GTP-U over interfaces like N3 between g</w:t>
      </w:r>
      <w:r>
        <w:rPr>
          <w:lang w:val="en-GB" w:eastAsia="zh-CN"/>
        </w:rPr>
        <w:t>N</w:t>
      </w:r>
      <w:r w:rsidRPr="00F253F2">
        <w:rPr>
          <w:lang w:val="en-GB" w:eastAsia="zh-CN"/>
        </w:rPr>
        <w:t>B and UPF. As UPF is part of the CN, it is easier for the collected data to reached CN than the OAM which is not involved in the data flow at all.</w:t>
      </w:r>
      <w:r w:rsidR="008C1641">
        <w:rPr>
          <w:lang w:val="en-GB" w:eastAsia="zh-CN"/>
        </w:rPr>
        <w:t xml:space="preserve"> Therefore, we </w:t>
      </w:r>
      <w:r w:rsidR="00753229">
        <w:rPr>
          <w:lang w:val="en-GB" w:eastAsia="zh-CN"/>
        </w:rPr>
        <w:t>prefer Option 2 over Option 3 if</w:t>
      </w:r>
      <w:r w:rsidR="00737156">
        <w:rPr>
          <w:lang w:val="en-GB" w:eastAsia="zh-CN"/>
        </w:rPr>
        <w:t xml:space="preserve"> we can only pick one </w:t>
      </w:r>
      <w:r w:rsidR="000B63B2">
        <w:rPr>
          <w:lang w:val="en-GB" w:eastAsia="zh-CN"/>
        </w:rPr>
        <w:t>from these two options to standardize.</w:t>
      </w:r>
    </w:p>
    <w:p w14:paraId="18F8331D" w14:textId="77777777" w:rsidR="00F40727" w:rsidRDefault="00F40727" w:rsidP="008C1641">
      <w:pPr>
        <w:rPr>
          <w:b/>
          <w:bCs/>
          <w:i/>
          <w:iCs/>
          <w:color w:val="000000" w:themeColor="text1"/>
          <w:lang w:val="en-GB" w:eastAsia="zh-CN"/>
        </w:rPr>
      </w:pPr>
    </w:p>
    <w:p w14:paraId="106CE7D3" w14:textId="7B702995" w:rsidR="008C1641" w:rsidRPr="00867D75" w:rsidRDefault="008C1641" w:rsidP="008C1641">
      <w:pPr>
        <w:rPr>
          <w:b/>
          <w:bCs/>
          <w:i/>
          <w:iCs/>
          <w:color w:val="000000" w:themeColor="text1"/>
          <w:lang w:val="en-GB" w:eastAsia="zh-CN"/>
        </w:rPr>
      </w:pPr>
      <w:r w:rsidRPr="00867D75">
        <w:rPr>
          <w:b/>
          <w:bCs/>
          <w:i/>
          <w:iCs/>
          <w:color w:val="000000" w:themeColor="text1"/>
          <w:lang w:val="en-GB" w:eastAsia="zh-CN"/>
        </w:rPr>
        <w:t xml:space="preserve">Proposal </w:t>
      </w:r>
      <w:r w:rsidR="00867D75" w:rsidRPr="00867D75">
        <w:rPr>
          <w:b/>
          <w:bCs/>
          <w:i/>
          <w:iCs/>
          <w:color w:val="000000" w:themeColor="text1"/>
          <w:lang w:val="en-GB" w:eastAsia="zh-CN"/>
        </w:rPr>
        <w:t>7</w:t>
      </w:r>
      <w:r w:rsidRPr="00867D75">
        <w:rPr>
          <w:b/>
          <w:bCs/>
          <w:i/>
          <w:iCs/>
          <w:color w:val="000000" w:themeColor="text1"/>
          <w:lang w:val="en-GB" w:eastAsia="zh-CN"/>
        </w:rPr>
        <w:t>:</w:t>
      </w:r>
      <w:r w:rsidR="000B63B2" w:rsidRPr="00867D75">
        <w:rPr>
          <w:b/>
          <w:bCs/>
          <w:i/>
          <w:iCs/>
          <w:color w:val="000000" w:themeColor="text1"/>
          <w:lang w:val="en-GB" w:eastAsia="zh-CN"/>
        </w:rPr>
        <w:t xml:space="preserve"> Priority is given to Option 2 </w:t>
      </w:r>
      <w:r w:rsidR="00142944" w:rsidRPr="00867D75">
        <w:rPr>
          <w:b/>
          <w:bCs/>
          <w:i/>
          <w:iCs/>
          <w:color w:val="000000" w:themeColor="text1"/>
          <w:lang w:val="en-GB" w:eastAsia="zh-CN"/>
        </w:rPr>
        <w:t xml:space="preserve">over Option 3 </w:t>
      </w:r>
      <w:r w:rsidR="00FD371C" w:rsidRPr="00867D75">
        <w:rPr>
          <w:b/>
          <w:bCs/>
          <w:i/>
          <w:iCs/>
          <w:color w:val="000000" w:themeColor="text1"/>
          <w:lang w:val="en-GB" w:eastAsia="zh-CN"/>
        </w:rPr>
        <w:t>if</w:t>
      </w:r>
      <w:r w:rsidR="00142944" w:rsidRPr="00867D75">
        <w:rPr>
          <w:b/>
          <w:bCs/>
          <w:i/>
          <w:iCs/>
          <w:color w:val="000000" w:themeColor="text1"/>
          <w:lang w:val="en-GB" w:eastAsia="zh-CN"/>
        </w:rPr>
        <w:t xml:space="preserve"> only one of these two options can be standardized</w:t>
      </w:r>
      <w:r w:rsidRPr="00867D75">
        <w:rPr>
          <w:b/>
          <w:bCs/>
          <w:i/>
          <w:iCs/>
          <w:color w:val="000000" w:themeColor="text1"/>
          <w:lang w:val="en-GB" w:eastAsia="zh-CN"/>
        </w:rPr>
        <w:t>.</w:t>
      </w:r>
    </w:p>
    <w:p w14:paraId="07B272D3" w14:textId="77777777" w:rsidR="003878C3" w:rsidRDefault="003878C3" w:rsidP="0031465D">
      <w:pPr>
        <w:rPr>
          <w:lang w:val="en-GB" w:eastAsia="zh-CN"/>
        </w:rPr>
      </w:pPr>
    </w:p>
    <w:p w14:paraId="34E52327" w14:textId="2C5DE805" w:rsidR="00BA660D" w:rsidRPr="00F66A13" w:rsidRDefault="00670493" w:rsidP="00F66A13">
      <w:pPr>
        <w:pStyle w:val="Heading3"/>
      </w:pPr>
      <w:r w:rsidRPr="00F66A13">
        <w:t>Data transfer f</w:t>
      </w:r>
      <w:r w:rsidR="00BA660D" w:rsidRPr="00F66A13">
        <w:t xml:space="preserve">rom CN/OAM to the </w:t>
      </w:r>
      <w:r w:rsidRPr="00F66A13">
        <w:t>data collection/training server</w:t>
      </w:r>
    </w:p>
    <w:p w14:paraId="273F9C90" w14:textId="17D3FD6A" w:rsidR="007177DC" w:rsidRPr="00411947" w:rsidRDefault="00411947" w:rsidP="0031465D">
      <w:pPr>
        <w:rPr>
          <w:lang w:val="en-GB" w:eastAsia="zh-CN"/>
        </w:rPr>
      </w:pPr>
      <w:r w:rsidRPr="00411947">
        <w:rPr>
          <w:lang w:val="en-GB" w:eastAsia="zh-CN"/>
        </w:rPr>
        <w:t xml:space="preserve">So far </w:t>
      </w:r>
      <w:r w:rsidR="00716B16">
        <w:rPr>
          <w:lang w:val="en-GB" w:eastAsia="zh-CN"/>
        </w:rPr>
        <w:t xml:space="preserve">in RAN2 we have not had much discussion on </w:t>
      </w:r>
      <w:r w:rsidR="007C43A1">
        <w:rPr>
          <w:lang w:val="en-GB" w:eastAsia="zh-CN"/>
        </w:rPr>
        <w:t xml:space="preserve">the data transfer </w:t>
      </w:r>
      <w:r w:rsidR="004767EE">
        <w:rPr>
          <w:lang w:val="en-GB" w:eastAsia="zh-CN"/>
        </w:rPr>
        <w:t xml:space="preserve">from CN/OAM to the </w:t>
      </w:r>
      <w:r w:rsidR="00E15C2C">
        <w:rPr>
          <w:lang w:val="en-GB" w:eastAsia="zh-CN"/>
        </w:rPr>
        <w:t>s</w:t>
      </w:r>
      <w:r w:rsidR="004767EE" w:rsidRPr="004767EE">
        <w:rPr>
          <w:lang w:val="en-GB" w:eastAsia="zh-CN"/>
        </w:rPr>
        <w:t>erver for data collection</w:t>
      </w:r>
      <w:r w:rsidR="004767EE">
        <w:rPr>
          <w:lang w:val="en-GB" w:eastAsia="zh-CN"/>
        </w:rPr>
        <w:t xml:space="preserve"> for UE-side model training</w:t>
      </w:r>
      <w:r w:rsidR="006A780B">
        <w:rPr>
          <w:lang w:val="en-GB" w:eastAsia="zh-CN"/>
        </w:rPr>
        <w:t xml:space="preserve"> (</w:t>
      </w:r>
      <w:r w:rsidR="00FF76F5">
        <w:rPr>
          <w:lang w:val="en-GB" w:eastAsia="zh-CN"/>
        </w:rPr>
        <w:t xml:space="preserve">i.e., the </w:t>
      </w:r>
      <w:r w:rsidR="00FF76F5" w:rsidRPr="00411947">
        <w:rPr>
          <w:lang w:val="en-GB" w:eastAsia="zh-CN"/>
        </w:rPr>
        <w:t>final termination entity</w:t>
      </w:r>
      <w:r w:rsidR="00FF76F5">
        <w:rPr>
          <w:lang w:val="en-GB" w:eastAsia="zh-CN"/>
        </w:rPr>
        <w:t>)</w:t>
      </w:r>
      <w:r w:rsidR="004767EE">
        <w:rPr>
          <w:lang w:val="en-GB" w:eastAsia="zh-CN"/>
        </w:rPr>
        <w:t xml:space="preserve">, which could be outside the </w:t>
      </w:r>
      <w:r w:rsidR="00E15C2C">
        <w:rPr>
          <w:lang w:val="en-GB" w:eastAsia="zh-CN"/>
        </w:rPr>
        <w:t xml:space="preserve">3GPP network. </w:t>
      </w:r>
      <w:r w:rsidR="006A780B">
        <w:rPr>
          <w:lang w:val="en-GB" w:eastAsia="zh-CN"/>
        </w:rPr>
        <w:t>When</w:t>
      </w:r>
      <w:r w:rsidR="005A13A8" w:rsidRPr="00411947">
        <w:rPr>
          <w:lang w:val="en-GB" w:eastAsia="zh-CN"/>
        </w:rPr>
        <w:t xml:space="preserve"> the training </w:t>
      </w:r>
      <w:r w:rsidR="00FF76F5">
        <w:rPr>
          <w:lang w:val="en-GB" w:eastAsia="zh-CN"/>
        </w:rPr>
        <w:t>server</w:t>
      </w:r>
      <w:r w:rsidR="005A13A8" w:rsidRPr="00411947">
        <w:rPr>
          <w:lang w:val="en-GB" w:eastAsia="zh-CN"/>
        </w:rPr>
        <w:t xml:space="preserve"> is outside the </w:t>
      </w:r>
      <w:r w:rsidR="006A780B">
        <w:rPr>
          <w:lang w:val="en-GB" w:eastAsia="zh-CN"/>
        </w:rPr>
        <w:t xml:space="preserve">CN or </w:t>
      </w:r>
      <w:r w:rsidR="005A13A8" w:rsidRPr="00411947">
        <w:rPr>
          <w:lang w:val="en-GB" w:eastAsia="zh-CN"/>
        </w:rPr>
        <w:t xml:space="preserve">OAM, the </w:t>
      </w:r>
      <w:r w:rsidR="00810936">
        <w:rPr>
          <w:lang w:val="en-GB" w:eastAsia="zh-CN"/>
        </w:rPr>
        <w:t xml:space="preserve">CN or </w:t>
      </w:r>
      <w:r w:rsidR="005A13A8" w:rsidRPr="00411947">
        <w:rPr>
          <w:lang w:val="en-GB" w:eastAsia="zh-CN"/>
        </w:rPr>
        <w:t xml:space="preserve">OAM node needs to </w:t>
      </w:r>
      <w:r w:rsidR="00F40ADD">
        <w:rPr>
          <w:lang w:val="en-GB" w:eastAsia="zh-CN"/>
        </w:rPr>
        <w:t xml:space="preserve">communicate with and </w:t>
      </w:r>
      <w:r w:rsidR="005D3434">
        <w:rPr>
          <w:lang w:val="en-GB" w:eastAsia="zh-CN"/>
        </w:rPr>
        <w:t xml:space="preserve">configure </w:t>
      </w:r>
      <w:r w:rsidR="005A13A8" w:rsidRPr="00411947">
        <w:rPr>
          <w:lang w:val="en-GB" w:eastAsia="zh-CN"/>
        </w:rPr>
        <w:t xml:space="preserve">the </w:t>
      </w:r>
      <w:r w:rsidR="005D3434">
        <w:rPr>
          <w:lang w:val="en-GB" w:eastAsia="zh-CN"/>
        </w:rPr>
        <w:t>data collection</w:t>
      </w:r>
      <w:r w:rsidR="009E2D1F">
        <w:rPr>
          <w:lang w:val="en-GB" w:eastAsia="zh-CN"/>
        </w:rPr>
        <w:t>/</w:t>
      </w:r>
      <w:r w:rsidR="005A13A8" w:rsidRPr="00411947">
        <w:rPr>
          <w:lang w:val="en-GB" w:eastAsia="zh-CN"/>
        </w:rPr>
        <w:t xml:space="preserve">training </w:t>
      </w:r>
      <w:r w:rsidR="005D3434">
        <w:rPr>
          <w:lang w:val="en-GB" w:eastAsia="zh-CN"/>
        </w:rPr>
        <w:t xml:space="preserve">server </w:t>
      </w:r>
      <w:r w:rsidR="005A13A8" w:rsidRPr="00411947">
        <w:rPr>
          <w:lang w:val="en-GB" w:eastAsia="zh-CN"/>
        </w:rPr>
        <w:t xml:space="preserve">in order to </w:t>
      </w:r>
      <w:r w:rsidR="004D50D9">
        <w:rPr>
          <w:lang w:val="en-GB" w:eastAsia="zh-CN"/>
        </w:rPr>
        <w:t>activate/disactivate</w:t>
      </w:r>
      <w:r w:rsidR="005A13A8" w:rsidRPr="00411947">
        <w:rPr>
          <w:lang w:val="en-GB" w:eastAsia="zh-CN"/>
        </w:rPr>
        <w:t xml:space="preserve"> the data collection procedure and to </w:t>
      </w:r>
      <w:r w:rsidR="00F52F69">
        <w:rPr>
          <w:lang w:val="en-GB" w:eastAsia="zh-CN"/>
        </w:rPr>
        <w:t>start/stop</w:t>
      </w:r>
      <w:r w:rsidR="00744D7C">
        <w:rPr>
          <w:lang w:val="en-GB" w:eastAsia="zh-CN"/>
        </w:rPr>
        <w:t>/sch</w:t>
      </w:r>
      <w:r w:rsidR="0000331D">
        <w:rPr>
          <w:lang w:val="en-GB" w:eastAsia="zh-CN"/>
        </w:rPr>
        <w:t>edule</w:t>
      </w:r>
      <w:r w:rsidR="00F52F69">
        <w:rPr>
          <w:lang w:val="en-GB" w:eastAsia="zh-CN"/>
        </w:rPr>
        <w:t xml:space="preserve"> </w:t>
      </w:r>
      <w:r w:rsidR="005A13A8" w:rsidRPr="00411947">
        <w:rPr>
          <w:lang w:val="en-GB" w:eastAsia="zh-CN"/>
        </w:rPr>
        <w:t>the transfer</w:t>
      </w:r>
      <w:r w:rsidR="00F52F69">
        <w:rPr>
          <w:lang w:val="en-GB" w:eastAsia="zh-CN"/>
        </w:rPr>
        <w:t xml:space="preserve"> of the collected data</w:t>
      </w:r>
      <w:r w:rsidR="005A13A8" w:rsidRPr="00411947">
        <w:rPr>
          <w:lang w:val="en-GB" w:eastAsia="zh-CN"/>
        </w:rPr>
        <w:t>.</w:t>
      </w:r>
      <w:r w:rsidR="00C44120">
        <w:rPr>
          <w:lang w:val="en-GB" w:eastAsia="zh-CN"/>
        </w:rPr>
        <w:t xml:space="preserve"> </w:t>
      </w:r>
      <w:r w:rsidR="0000331D">
        <w:rPr>
          <w:lang w:val="en-GB" w:eastAsia="zh-CN"/>
        </w:rPr>
        <w:t xml:space="preserve">While </w:t>
      </w:r>
      <w:r w:rsidR="00DD0CB3">
        <w:rPr>
          <w:lang w:val="en-GB" w:eastAsia="zh-CN"/>
        </w:rPr>
        <w:t xml:space="preserve">most of these activities </w:t>
      </w:r>
      <w:r w:rsidR="006D730B">
        <w:rPr>
          <w:lang w:val="en-GB" w:eastAsia="zh-CN"/>
        </w:rPr>
        <w:t xml:space="preserve">need to be considered by the SA work groups, </w:t>
      </w:r>
      <w:r w:rsidR="00101452">
        <w:rPr>
          <w:lang w:val="en-GB" w:eastAsia="zh-CN"/>
        </w:rPr>
        <w:t xml:space="preserve">we think RAN2 needs to </w:t>
      </w:r>
      <w:r w:rsidR="00721B5C">
        <w:rPr>
          <w:lang w:val="en-GB" w:eastAsia="zh-CN"/>
        </w:rPr>
        <w:t>provide service requirements to the NG-RAN and SA groups.</w:t>
      </w:r>
    </w:p>
    <w:p w14:paraId="61A3FCAF" w14:textId="77777777" w:rsidR="00F40727" w:rsidRDefault="00F40727" w:rsidP="00DB1822">
      <w:pPr>
        <w:rPr>
          <w:b/>
          <w:bCs/>
          <w:i/>
          <w:iCs/>
          <w:color w:val="000000" w:themeColor="text1"/>
          <w:lang w:val="en-GB" w:eastAsia="zh-CN"/>
        </w:rPr>
      </w:pPr>
    </w:p>
    <w:p w14:paraId="6890D7A7" w14:textId="04CDAE4A" w:rsidR="00DB1822" w:rsidRPr="00DB1822" w:rsidRDefault="00D77A2C" w:rsidP="00DB1822">
      <w:pPr>
        <w:rPr>
          <w:lang w:val="en-GB" w:eastAsia="zh-CN"/>
        </w:rPr>
      </w:pPr>
      <w:r w:rsidRPr="00867D75">
        <w:rPr>
          <w:b/>
          <w:bCs/>
          <w:i/>
          <w:iCs/>
          <w:color w:val="000000" w:themeColor="text1"/>
          <w:lang w:val="en-GB" w:eastAsia="zh-CN"/>
        </w:rPr>
        <w:t xml:space="preserve">Proposal </w:t>
      </w:r>
      <w:r>
        <w:rPr>
          <w:b/>
          <w:bCs/>
          <w:i/>
          <w:iCs/>
          <w:color w:val="000000" w:themeColor="text1"/>
          <w:lang w:val="en-GB" w:eastAsia="zh-CN"/>
        </w:rPr>
        <w:t>8</w:t>
      </w:r>
      <w:r w:rsidRPr="00867D75">
        <w:rPr>
          <w:b/>
          <w:bCs/>
          <w:i/>
          <w:iCs/>
          <w:color w:val="000000" w:themeColor="text1"/>
          <w:lang w:val="en-GB" w:eastAsia="zh-CN"/>
        </w:rPr>
        <w:t>:</w:t>
      </w:r>
      <w:r>
        <w:rPr>
          <w:b/>
          <w:bCs/>
          <w:i/>
          <w:iCs/>
          <w:color w:val="000000" w:themeColor="text1"/>
          <w:lang w:val="en-GB" w:eastAsia="zh-CN"/>
        </w:rPr>
        <w:t xml:space="preserve"> RAN2 to </w:t>
      </w:r>
      <w:r w:rsidR="00374CED">
        <w:rPr>
          <w:b/>
          <w:bCs/>
          <w:i/>
          <w:iCs/>
          <w:color w:val="000000" w:themeColor="text1"/>
          <w:lang w:val="en-GB" w:eastAsia="zh-CN"/>
        </w:rPr>
        <w:t xml:space="preserve">request SA </w:t>
      </w:r>
      <w:r w:rsidR="00036AA7">
        <w:rPr>
          <w:b/>
          <w:bCs/>
          <w:i/>
          <w:iCs/>
          <w:color w:val="000000" w:themeColor="text1"/>
          <w:lang w:val="en-GB" w:eastAsia="zh-CN"/>
        </w:rPr>
        <w:t xml:space="preserve">to study </w:t>
      </w:r>
      <w:r w:rsidR="007F75AF">
        <w:rPr>
          <w:b/>
          <w:bCs/>
          <w:i/>
          <w:iCs/>
          <w:color w:val="000000" w:themeColor="text1"/>
          <w:lang w:val="en-GB" w:eastAsia="zh-CN"/>
        </w:rPr>
        <w:t xml:space="preserve">the interaction between CN/OAM and the </w:t>
      </w:r>
      <w:r w:rsidR="007F75AF" w:rsidRPr="007F75AF">
        <w:rPr>
          <w:b/>
          <w:bCs/>
          <w:i/>
          <w:iCs/>
          <w:lang w:val="en-GB" w:eastAsia="zh-CN"/>
        </w:rPr>
        <w:t>server for data collection for UE-side model training</w:t>
      </w:r>
      <w:r w:rsidR="00C02D9E">
        <w:rPr>
          <w:b/>
          <w:bCs/>
          <w:i/>
          <w:iCs/>
          <w:lang w:val="en-GB" w:eastAsia="zh-CN"/>
        </w:rPr>
        <w:t xml:space="preserve"> to support the configuration for data collection and transfer.</w:t>
      </w:r>
    </w:p>
    <w:p w14:paraId="1D3C4EE9" w14:textId="77777777" w:rsidR="00A63E4C" w:rsidRPr="00B27402" w:rsidRDefault="00A63E4C" w:rsidP="00DE083D">
      <w:pPr>
        <w:rPr>
          <w:lang w:val="en-GB" w:eastAsia="zh-CN"/>
        </w:rPr>
      </w:pPr>
    </w:p>
    <w:p w14:paraId="7C3FEF13" w14:textId="1C411133" w:rsidR="0068243F" w:rsidRPr="00B27402" w:rsidRDefault="00947D1C" w:rsidP="0068243F">
      <w:pPr>
        <w:pStyle w:val="Heading2"/>
        <w:rPr>
          <w:rFonts w:ascii="Times New Roman" w:hAnsi="Times New Roman"/>
          <w:lang w:val="en-GB" w:eastAsia="zh-CN"/>
        </w:rPr>
      </w:pPr>
      <w:r w:rsidRPr="00B27402">
        <w:rPr>
          <w:rFonts w:ascii="Times New Roman" w:hAnsi="Times New Roman"/>
          <w:lang w:val="en-GB" w:eastAsia="zh-CN"/>
        </w:rPr>
        <w:t xml:space="preserve">NG-RAN Involvement in Data </w:t>
      </w:r>
      <w:r w:rsidR="005B242B">
        <w:rPr>
          <w:rFonts w:ascii="Times New Roman" w:hAnsi="Times New Roman"/>
          <w:lang w:val="en-GB" w:eastAsia="zh-CN"/>
        </w:rPr>
        <w:t>Collection/</w:t>
      </w:r>
      <w:r w:rsidR="0031476A" w:rsidRPr="00B27402">
        <w:rPr>
          <w:rFonts w:ascii="Times New Roman" w:hAnsi="Times New Roman"/>
          <w:lang w:val="en-GB" w:eastAsia="zh-CN"/>
        </w:rPr>
        <w:t>Transfe</w:t>
      </w:r>
      <w:r w:rsidR="007E103B" w:rsidRPr="00B27402">
        <w:rPr>
          <w:rFonts w:ascii="Times New Roman" w:hAnsi="Times New Roman"/>
          <w:lang w:val="en-GB" w:eastAsia="zh-CN"/>
        </w:rPr>
        <w:t>r</w:t>
      </w:r>
    </w:p>
    <w:p w14:paraId="6223B37B" w14:textId="31F3C944" w:rsidR="00054203" w:rsidRPr="00B27402" w:rsidRDefault="00054203" w:rsidP="001E4B91">
      <w:pPr>
        <w:autoSpaceDE/>
        <w:autoSpaceDN/>
        <w:adjustRightInd/>
        <w:snapToGrid/>
        <w:spacing w:after="0"/>
        <w:contextualSpacing/>
        <w:jc w:val="left"/>
        <w:rPr>
          <w:rFonts w:eastAsia="Times New Roman"/>
          <w:i/>
          <w:iCs/>
          <w:color w:val="7030A0"/>
          <w:sz w:val="18"/>
          <w:szCs w:val="18"/>
          <w:lang w:eastAsia="zh-CN"/>
        </w:rPr>
      </w:pPr>
    </w:p>
    <w:p w14:paraId="298BCE11" w14:textId="77777777" w:rsidR="004D5B52" w:rsidRPr="00B27402" w:rsidRDefault="004D5B52" w:rsidP="00DA05B6">
      <w:pPr>
        <w:pStyle w:val="Heading3"/>
        <w:numPr>
          <w:ilvl w:val="0"/>
          <w:numId w:val="0"/>
        </w:numPr>
        <w:ind w:left="720" w:hanging="720"/>
        <w:rPr>
          <w:rFonts w:ascii="Times New Roman" w:hAnsi="Times New Roman"/>
        </w:rPr>
      </w:pPr>
      <w:r w:rsidRPr="00B27402">
        <w:rPr>
          <w:rFonts w:ascii="Times New Roman" w:hAnsi="Times New Roman"/>
          <w:lang w:eastAsia="zh-TW"/>
        </w:rPr>
        <w:t>MNO’s Visibility of Data Content</w:t>
      </w:r>
    </w:p>
    <w:p w14:paraId="736D1D71" w14:textId="77777777" w:rsidR="004D5B52" w:rsidRPr="00B27402" w:rsidRDefault="004D5B52" w:rsidP="004D5B52">
      <w:pPr>
        <w:pStyle w:val="BodyText"/>
        <w:rPr>
          <w:sz w:val="22"/>
          <w:szCs w:val="22"/>
        </w:rPr>
      </w:pPr>
      <w:r w:rsidRPr="00B27402">
        <w:rPr>
          <w:sz w:val="22"/>
          <w:szCs w:val="22"/>
        </w:rPr>
        <w:t xml:space="preserve">MNO’s visibility of data content refers to the extent to which the MNO understands what the data is or is about. Many companies agreed that 'visibility' of data content entails the MNO's ability to at least be </w:t>
      </w:r>
      <w:r w:rsidRPr="00B27402">
        <w:rPr>
          <w:b/>
          <w:bCs/>
          <w:sz w:val="22"/>
          <w:szCs w:val="22"/>
        </w:rPr>
        <w:t>aware of, access, and comprehend the data</w:t>
      </w:r>
      <w:r w:rsidRPr="00B27402">
        <w:rPr>
          <w:sz w:val="22"/>
          <w:szCs w:val="22"/>
        </w:rPr>
        <w:t xml:space="preserve"> being transferred to some degree. However, it is our understanding that for some data, the MNO may not have the right to access and comprehend (for example, those related to UE’s privacy and security).  In other words, there are concerns related to regulatory compliance for these types of activities. In this case, some of the UE data needs to be pre-processed, for example, anonymized, before being sent to the data collection server. </w:t>
      </w:r>
    </w:p>
    <w:p w14:paraId="09067C78" w14:textId="77777777" w:rsidR="00F40727" w:rsidRDefault="00F40727" w:rsidP="00CF0789">
      <w:pPr>
        <w:pStyle w:val="BodyText"/>
        <w:rPr>
          <w:b/>
          <w:bCs/>
          <w:i/>
          <w:iCs/>
          <w:sz w:val="22"/>
          <w:szCs w:val="22"/>
        </w:rPr>
      </w:pPr>
    </w:p>
    <w:p w14:paraId="1372694F" w14:textId="6B21C16E" w:rsidR="00CF3A72" w:rsidRDefault="004D5B52" w:rsidP="00CF0789">
      <w:pPr>
        <w:pStyle w:val="BodyText"/>
        <w:rPr>
          <w:b/>
          <w:bCs/>
          <w:i/>
          <w:iCs/>
          <w:sz w:val="22"/>
          <w:szCs w:val="22"/>
        </w:rPr>
      </w:pPr>
      <w:r w:rsidRPr="00B27402">
        <w:rPr>
          <w:b/>
          <w:bCs/>
          <w:i/>
          <w:iCs/>
          <w:sz w:val="22"/>
          <w:szCs w:val="22"/>
        </w:rPr>
        <w:lastRenderedPageBreak/>
        <w:t xml:space="preserve">Proposal </w:t>
      </w:r>
      <w:r w:rsidR="00DA05B6">
        <w:rPr>
          <w:b/>
          <w:bCs/>
          <w:i/>
          <w:iCs/>
          <w:sz w:val="22"/>
          <w:szCs w:val="22"/>
        </w:rPr>
        <w:t>9</w:t>
      </w:r>
      <w:r w:rsidRPr="00B27402">
        <w:rPr>
          <w:b/>
          <w:bCs/>
          <w:i/>
          <w:iCs/>
          <w:sz w:val="22"/>
          <w:szCs w:val="22"/>
        </w:rPr>
        <w:t>: When collecting data for UE-side model training, data needs to be pre-processed to remove sensitive and privacy information associated with the UE.</w:t>
      </w:r>
    </w:p>
    <w:p w14:paraId="25BC6F24" w14:textId="77777777" w:rsidR="00D166A5" w:rsidRPr="00CF0789" w:rsidRDefault="00D166A5" w:rsidP="00CF0789">
      <w:pPr>
        <w:pStyle w:val="BodyText"/>
        <w:rPr>
          <w:b/>
          <w:bCs/>
          <w:i/>
          <w:iCs/>
          <w:sz w:val="22"/>
          <w:szCs w:val="22"/>
        </w:rPr>
      </w:pPr>
    </w:p>
    <w:p w14:paraId="683D13AA" w14:textId="02F33198" w:rsidR="00223C9C" w:rsidRPr="00B27402" w:rsidRDefault="00223C9C" w:rsidP="00485BF1">
      <w:pPr>
        <w:pStyle w:val="Heading1"/>
        <w:rPr>
          <w:rFonts w:ascii="Times New Roman" w:hAnsi="Times New Roman"/>
          <w:color w:val="000000" w:themeColor="text1"/>
        </w:rPr>
      </w:pPr>
      <w:r w:rsidRPr="00B27402">
        <w:rPr>
          <w:rFonts w:ascii="Times New Roman" w:hAnsi="Times New Roman"/>
          <w:color w:val="000000" w:themeColor="text1"/>
        </w:rPr>
        <w:t>Conclusions</w:t>
      </w:r>
    </w:p>
    <w:bookmarkEnd w:id="3"/>
    <w:p w14:paraId="7345A8CE" w14:textId="27733A37" w:rsidR="00DA6D20" w:rsidRPr="00B27402" w:rsidRDefault="00772E75" w:rsidP="00485BF1">
      <w:pPr>
        <w:rPr>
          <w:bCs/>
          <w:iCs/>
          <w:szCs w:val="20"/>
        </w:rPr>
      </w:pPr>
      <w:r w:rsidRPr="00B27402">
        <w:rPr>
          <w:bCs/>
          <w:iCs/>
          <w:szCs w:val="20"/>
        </w:rPr>
        <w:t xml:space="preserve">In this contribution, we </w:t>
      </w:r>
      <w:r w:rsidR="003E5586" w:rsidRPr="00B27402">
        <w:rPr>
          <w:bCs/>
          <w:iCs/>
          <w:szCs w:val="20"/>
        </w:rPr>
        <w:t>continue</w:t>
      </w:r>
      <w:r w:rsidR="00C273B4" w:rsidRPr="00B27402">
        <w:rPr>
          <w:bCs/>
          <w:iCs/>
          <w:szCs w:val="20"/>
        </w:rPr>
        <w:t>d</w:t>
      </w:r>
      <w:r w:rsidR="003E5586" w:rsidRPr="00B27402">
        <w:rPr>
          <w:bCs/>
          <w:iCs/>
          <w:szCs w:val="20"/>
        </w:rPr>
        <w:t xml:space="preserve"> to </w:t>
      </w:r>
      <w:r w:rsidRPr="00B27402">
        <w:rPr>
          <w:bCs/>
          <w:iCs/>
          <w:szCs w:val="20"/>
        </w:rPr>
        <w:t xml:space="preserve">present our </w:t>
      </w:r>
      <w:r w:rsidR="00233124" w:rsidRPr="00B27402">
        <w:rPr>
          <w:bCs/>
          <w:iCs/>
          <w:szCs w:val="20"/>
        </w:rPr>
        <w:t xml:space="preserve">observations and </w:t>
      </w:r>
      <w:r w:rsidRPr="00B27402">
        <w:rPr>
          <w:bCs/>
          <w:iCs/>
          <w:szCs w:val="20"/>
        </w:rPr>
        <w:t xml:space="preserve">views </w:t>
      </w:r>
      <w:r w:rsidR="00B454E4" w:rsidRPr="00B27402">
        <w:rPr>
          <w:bCs/>
          <w:iCs/>
          <w:szCs w:val="20"/>
        </w:rPr>
        <w:t>on</w:t>
      </w:r>
      <w:r w:rsidR="00170418" w:rsidRPr="00B27402">
        <w:rPr>
          <w:bCs/>
          <w:iCs/>
          <w:szCs w:val="20"/>
        </w:rPr>
        <w:t xml:space="preserve"> </w:t>
      </w:r>
      <w:r w:rsidR="00142DF0" w:rsidRPr="00B27402">
        <w:rPr>
          <w:bCs/>
          <w:iCs/>
          <w:szCs w:val="20"/>
        </w:rPr>
        <w:t>data collection for UE-</w:t>
      </w:r>
      <w:r w:rsidR="002173F5" w:rsidRPr="00B27402">
        <w:rPr>
          <w:bCs/>
          <w:iCs/>
          <w:szCs w:val="20"/>
        </w:rPr>
        <w:t>side</w:t>
      </w:r>
      <w:r w:rsidR="00142DF0" w:rsidRPr="00B27402">
        <w:rPr>
          <w:bCs/>
          <w:iCs/>
          <w:szCs w:val="20"/>
        </w:rPr>
        <w:t xml:space="preserve"> model training</w:t>
      </w:r>
      <w:r w:rsidR="00A4250A" w:rsidRPr="00B27402">
        <w:rPr>
          <w:bCs/>
          <w:iCs/>
          <w:szCs w:val="20"/>
        </w:rPr>
        <w:t>.</w:t>
      </w:r>
      <w:r w:rsidRPr="00B27402">
        <w:rPr>
          <w:bCs/>
          <w:iCs/>
          <w:szCs w:val="20"/>
        </w:rPr>
        <w:t xml:space="preserve"> Based on the discussions in the previous sections, our proposals are as follows. </w:t>
      </w:r>
      <w:r w:rsidR="00612F09" w:rsidRPr="00B27402">
        <w:rPr>
          <w:bCs/>
          <w:iCs/>
          <w:szCs w:val="20"/>
        </w:rPr>
        <w:t xml:space="preserve"> </w:t>
      </w:r>
    </w:p>
    <w:p w14:paraId="73D77471" w14:textId="3F086126" w:rsidR="00E94901" w:rsidRDefault="00E94901" w:rsidP="00CD4B4E">
      <w:pPr>
        <w:rPr>
          <w:b/>
          <w:bCs/>
          <w:i/>
          <w:iCs/>
          <w:lang w:val="en-GB" w:eastAsia="zh-CN"/>
        </w:rPr>
      </w:pPr>
      <w:r w:rsidRPr="00662BE1">
        <w:rPr>
          <w:b/>
          <w:bCs/>
          <w:i/>
          <w:iCs/>
          <w:lang w:val="en-GB" w:eastAsia="zh-CN"/>
        </w:rPr>
        <w:t xml:space="preserve">Observation 1: </w:t>
      </w:r>
      <w:r>
        <w:rPr>
          <w:b/>
          <w:bCs/>
          <w:i/>
          <w:iCs/>
          <w:lang w:val="en-GB" w:eastAsia="zh-CN"/>
        </w:rPr>
        <w:t xml:space="preserve">Current 3GPP architecture does not support AI/ML data collection for UE-side model training in the UP. Resolving these </w:t>
      </w:r>
      <w:r w:rsidRPr="00711DC6">
        <w:rPr>
          <w:b/>
          <w:bCs/>
          <w:i/>
          <w:iCs/>
          <w:lang w:val="en-GB" w:eastAsia="zh-CN"/>
        </w:rPr>
        <w:t>issues involve</w:t>
      </w:r>
      <w:r>
        <w:rPr>
          <w:b/>
          <w:bCs/>
          <w:i/>
          <w:iCs/>
          <w:lang w:val="en-GB" w:eastAsia="zh-CN"/>
        </w:rPr>
        <w:t>s</w:t>
      </w:r>
      <w:r w:rsidRPr="00711DC6">
        <w:rPr>
          <w:b/>
          <w:bCs/>
          <w:i/>
          <w:iCs/>
          <w:lang w:val="en-GB" w:eastAsia="zh-CN"/>
        </w:rPr>
        <w:t xml:space="preserve"> SA investigations and revisions to the</w:t>
      </w:r>
      <w:r>
        <w:rPr>
          <w:b/>
          <w:bCs/>
          <w:i/>
          <w:iCs/>
          <w:lang w:val="en-GB" w:eastAsia="zh-CN"/>
        </w:rPr>
        <w:t xml:space="preserve"> current</w:t>
      </w:r>
      <w:r w:rsidRPr="00711DC6">
        <w:rPr>
          <w:b/>
          <w:bCs/>
          <w:i/>
          <w:iCs/>
          <w:lang w:val="en-GB" w:eastAsia="zh-CN"/>
        </w:rPr>
        <w:t xml:space="preserve"> standards</w:t>
      </w:r>
      <w:r>
        <w:rPr>
          <w:b/>
          <w:bCs/>
          <w:i/>
          <w:iCs/>
          <w:lang w:val="en-GB" w:eastAsia="zh-CN"/>
        </w:rPr>
        <w:t>.</w:t>
      </w:r>
    </w:p>
    <w:p w14:paraId="7FEEC2BA" w14:textId="77777777" w:rsidR="008347C5" w:rsidRPr="00CD4B4E" w:rsidRDefault="008347C5" w:rsidP="00CD4B4E">
      <w:pPr>
        <w:rPr>
          <w:b/>
          <w:bCs/>
          <w:i/>
          <w:iCs/>
          <w:lang w:val="en-GB" w:eastAsia="zh-CN"/>
        </w:rPr>
      </w:pPr>
    </w:p>
    <w:p w14:paraId="5F894AB1" w14:textId="074EC490" w:rsidR="00E94901" w:rsidRPr="00B27402" w:rsidRDefault="00E94901" w:rsidP="00E94901">
      <w:pPr>
        <w:pStyle w:val="BodyText"/>
        <w:rPr>
          <w:b/>
          <w:bCs/>
          <w:i/>
          <w:iCs/>
          <w:sz w:val="22"/>
          <w:szCs w:val="22"/>
        </w:rPr>
      </w:pPr>
      <w:r w:rsidRPr="00B27402">
        <w:rPr>
          <w:b/>
          <w:bCs/>
          <w:i/>
          <w:iCs/>
          <w:sz w:val="22"/>
          <w:szCs w:val="22"/>
        </w:rPr>
        <w:t xml:space="preserve">Proposal 1: The first termination entity refers to the first network element/function that receives and stores data transmitted from the UE. </w:t>
      </w:r>
    </w:p>
    <w:p w14:paraId="31035BC4" w14:textId="77777777" w:rsidR="00E94901" w:rsidRPr="00B27402" w:rsidRDefault="00E94901" w:rsidP="00E94901">
      <w:pPr>
        <w:pStyle w:val="BodyText"/>
        <w:numPr>
          <w:ilvl w:val="0"/>
          <w:numId w:val="9"/>
        </w:numPr>
        <w:rPr>
          <w:b/>
          <w:bCs/>
          <w:i/>
          <w:iCs/>
          <w:sz w:val="22"/>
          <w:szCs w:val="22"/>
        </w:rPr>
      </w:pPr>
      <w:r w:rsidRPr="00B27402">
        <w:rPr>
          <w:b/>
          <w:bCs/>
          <w:i/>
          <w:iCs/>
          <w:sz w:val="22"/>
          <w:szCs w:val="22"/>
        </w:rPr>
        <w:t>A first termination entity possesses the authority to oversee the subsequent handling of this data, such as data cleaning, forwarding, sharing, and analysis, among others, in compliance with privacy policies, security protocols, and any regulatory compliance requirements. I</w:t>
      </w:r>
    </w:p>
    <w:p w14:paraId="68E44485" w14:textId="77777777" w:rsidR="00E94901" w:rsidRPr="00B27402" w:rsidRDefault="00E94901" w:rsidP="00E94901">
      <w:pPr>
        <w:pStyle w:val="BodyText"/>
        <w:numPr>
          <w:ilvl w:val="0"/>
          <w:numId w:val="9"/>
        </w:numPr>
        <w:rPr>
          <w:b/>
          <w:bCs/>
          <w:i/>
          <w:iCs/>
          <w:sz w:val="22"/>
          <w:szCs w:val="22"/>
        </w:rPr>
      </w:pPr>
      <w:r w:rsidRPr="00B27402">
        <w:rPr>
          <w:b/>
          <w:bCs/>
          <w:i/>
          <w:iCs/>
          <w:sz w:val="22"/>
          <w:szCs w:val="22"/>
        </w:rPr>
        <w:t>A first termination entity may not be the place where UE-side model is trained, in which case the entity is a final termination entity.</w:t>
      </w:r>
    </w:p>
    <w:p w14:paraId="182585C0" w14:textId="77777777" w:rsidR="00E94901" w:rsidRPr="00B27402" w:rsidRDefault="00E94901" w:rsidP="00E94901">
      <w:pPr>
        <w:pStyle w:val="BodyText"/>
        <w:rPr>
          <w:b/>
          <w:bCs/>
          <w:i/>
          <w:iCs/>
          <w:sz w:val="22"/>
          <w:szCs w:val="22"/>
        </w:rPr>
      </w:pPr>
      <w:r w:rsidRPr="00B27402">
        <w:rPr>
          <w:b/>
          <w:bCs/>
          <w:i/>
          <w:iCs/>
          <w:sz w:val="22"/>
          <w:szCs w:val="22"/>
        </w:rPr>
        <w:t xml:space="preserve">Proposal 2: The (final) termination entity refers to the place where the UE-side model training is done. </w:t>
      </w:r>
    </w:p>
    <w:p w14:paraId="7288CBA6" w14:textId="77777777" w:rsidR="00E94901" w:rsidRDefault="00E94901" w:rsidP="00E94901">
      <w:pPr>
        <w:pStyle w:val="BodyText"/>
        <w:numPr>
          <w:ilvl w:val="0"/>
          <w:numId w:val="10"/>
        </w:numPr>
        <w:rPr>
          <w:b/>
          <w:bCs/>
          <w:i/>
          <w:iCs/>
          <w:sz w:val="22"/>
          <w:szCs w:val="22"/>
        </w:rPr>
      </w:pPr>
      <w:r w:rsidRPr="00B27402">
        <w:rPr>
          <w:b/>
          <w:bCs/>
          <w:i/>
          <w:iCs/>
          <w:sz w:val="22"/>
          <w:szCs w:val="22"/>
        </w:rPr>
        <w:t>Depending on the data collection procedure, a final termination can also be the first termination entity and vice versa.</w:t>
      </w:r>
    </w:p>
    <w:p w14:paraId="38825B8A" w14:textId="77777777" w:rsidR="00E94901" w:rsidRPr="00A90F47" w:rsidRDefault="00E94901" w:rsidP="00E94901">
      <w:pPr>
        <w:rPr>
          <w:b/>
          <w:bCs/>
          <w:i/>
          <w:iCs/>
        </w:rPr>
      </w:pPr>
      <w:r w:rsidRPr="00B27402">
        <w:rPr>
          <w:b/>
          <w:bCs/>
          <w:i/>
          <w:iCs/>
        </w:rPr>
        <w:t xml:space="preserve">Proposal </w:t>
      </w:r>
      <w:r>
        <w:rPr>
          <w:b/>
          <w:bCs/>
          <w:i/>
          <w:iCs/>
        </w:rPr>
        <w:t>3</w:t>
      </w:r>
      <w:r w:rsidRPr="00B27402">
        <w:rPr>
          <w:b/>
          <w:bCs/>
          <w:i/>
          <w:iCs/>
        </w:rPr>
        <w:t>:</w:t>
      </w:r>
      <w:r>
        <w:rPr>
          <w:b/>
          <w:bCs/>
          <w:i/>
          <w:iCs/>
        </w:rPr>
        <w:t xml:space="preserve"> RAN2 request SA to study the mechanism for the CN/OAM to interact with the server for data collection for UE-side model training in order to understand the request for data collection and transfer.</w:t>
      </w:r>
    </w:p>
    <w:p w14:paraId="2ABC3274" w14:textId="77777777" w:rsidR="00E94901" w:rsidRPr="000F2607" w:rsidRDefault="00E94901" w:rsidP="00E94901">
      <w:pPr>
        <w:rPr>
          <w:b/>
          <w:bCs/>
          <w:i/>
          <w:iCs/>
          <w:color w:val="000000" w:themeColor="text1"/>
          <w:lang w:val="en-GB" w:eastAsia="zh-CN"/>
        </w:rPr>
      </w:pPr>
      <w:r w:rsidRPr="000F2607">
        <w:rPr>
          <w:b/>
          <w:bCs/>
          <w:i/>
          <w:iCs/>
          <w:color w:val="000000" w:themeColor="text1"/>
          <w:lang w:val="en-GB" w:eastAsia="zh-CN"/>
        </w:rPr>
        <w:t>Proposal 4: It is not necessary to introduce a new protocol layer for collected data transfer.</w:t>
      </w:r>
    </w:p>
    <w:p w14:paraId="2FEF2CE5" w14:textId="77777777" w:rsidR="00BC72A9" w:rsidRDefault="00BC72A9" w:rsidP="00BC72A9">
      <w:pPr>
        <w:rPr>
          <w:lang w:val="en-GB" w:eastAsia="zh-CN"/>
        </w:rPr>
      </w:pPr>
      <w:r w:rsidRPr="000F2607">
        <w:rPr>
          <w:b/>
          <w:bCs/>
          <w:i/>
          <w:iCs/>
          <w:color w:val="000000" w:themeColor="text1"/>
          <w:lang w:val="en-GB" w:eastAsia="zh-CN"/>
        </w:rPr>
        <w:t>Proposal 5: Support periodic, event-triggered, and on-demand data logging for data collection for UE-</w:t>
      </w:r>
      <w:r>
        <w:rPr>
          <w:b/>
          <w:bCs/>
          <w:i/>
          <w:iCs/>
          <w:lang w:val="en-GB" w:eastAsia="zh-CN"/>
        </w:rPr>
        <w:t>side model training.</w:t>
      </w:r>
    </w:p>
    <w:p w14:paraId="771F478B" w14:textId="77777777" w:rsidR="00BC72A9" w:rsidRPr="00DD5BBD" w:rsidRDefault="00BC72A9" w:rsidP="00BC72A9">
      <w:pPr>
        <w:rPr>
          <w:lang w:eastAsia="zh-CN"/>
        </w:rPr>
      </w:pPr>
      <w:r w:rsidRPr="000F2607">
        <w:rPr>
          <w:b/>
          <w:bCs/>
          <w:i/>
          <w:iCs/>
          <w:color w:val="000000" w:themeColor="text1"/>
          <w:lang w:val="en-GB" w:eastAsia="zh-CN"/>
        </w:rPr>
        <w:t xml:space="preserve">Proposal </w:t>
      </w:r>
      <w:r>
        <w:rPr>
          <w:b/>
          <w:bCs/>
          <w:i/>
          <w:iCs/>
          <w:color w:val="000000" w:themeColor="text1"/>
          <w:lang w:val="en-GB" w:eastAsia="zh-CN"/>
        </w:rPr>
        <w:t>6</w:t>
      </w:r>
      <w:r w:rsidRPr="000F2607">
        <w:rPr>
          <w:b/>
          <w:bCs/>
          <w:i/>
          <w:iCs/>
          <w:color w:val="000000" w:themeColor="text1"/>
          <w:lang w:val="en-GB" w:eastAsia="zh-CN"/>
        </w:rPr>
        <w:t>:</w:t>
      </w:r>
      <w:r>
        <w:rPr>
          <w:b/>
          <w:bCs/>
          <w:i/>
          <w:iCs/>
          <w:color w:val="000000" w:themeColor="text1"/>
          <w:lang w:val="en-GB" w:eastAsia="zh-CN"/>
        </w:rPr>
        <w:t xml:space="preserve"> </w:t>
      </w:r>
      <w:r w:rsidRPr="000F2607">
        <w:rPr>
          <w:b/>
          <w:bCs/>
          <w:i/>
          <w:iCs/>
          <w:color w:val="000000" w:themeColor="text1"/>
          <w:lang w:val="en-GB" w:eastAsia="zh-CN"/>
        </w:rPr>
        <w:t>Support periodic,</w:t>
      </w:r>
      <w:r>
        <w:rPr>
          <w:b/>
          <w:bCs/>
          <w:i/>
          <w:iCs/>
          <w:color w:val="000000" w:themeColor="text1"/>
          <w:lang w:val="en-GB" w:eastAsia="zh-CN"/>
        </w:rPr>
        <w:t xml:space="preserve"> immediate,</w:t>
      </w:r>
      <w:r w:rsidRPr="000F2607">
        <w:rPr>
          <w:b/>
          <w:bCs/>
          <w:i/>
          <w:iCs/>
          <w:color w:val="000000" w:themeColor="text1"/>
          <w:lang w:val="en-GB" w:eastAsia="zh-CN"/>
        </w:rPr>
        <w:t xml:space="preserve"> event-triggered, and on-demand data </w:t>
      </w:r>
      <w:r>
        <w:rPr>
          <w:b/>
          <w:bCs/>
          <w:i/>
          <w:iCs/>
          <w:color w:val="000000" w:themeColor="text1"/>
          <w:lang w:val="en-GB" w:eastAsia="zh-CN"/>
        </w:rPr>
        <w:t>transfer/reporting</w:t>
      </w:r>
      <w:r w:rsidRPr="000F2607">
        <w:rPr>
          <w:b/>
          <w:bCs/>
          <w:i/>
          <w:iCs/>
          <w:color w:val="000000" w:themeColor="text1"/>
          <w:lang w:val="en-GB" w:eastAsia="zh-CN"/>
        </w:rPr>
        <w:t xml:space="preserve"> for data collection for UE-</w:t>
      </w:r>
      <w:r>
        <w:rPr>
          <w:b/>
          <w:bCs/>
          <w:i/>
          <w:iCs/>
          <w:lang w:val="en-GB" w:eastAsia="zh-CN"/>
        </w:rPr>
        <w:t>side model training.</w:t>
      </w:r>
    </w:p>
    <w:p w14:paraId="44C2CF0E" w14:textId="77777777" w:rsidR="00140B3C" w:rsidRPr="00867D75" w:rsidRDefault="00140B3C" w:rsidP="00140B3C">
      <w:pPr>
        <w:rPr>
          <w:b/>
          <w:bCs/>
          <w:i/>
          <w:iCs/>
          <w:color w:val="000000" w:themeColor="text1"/>
          <w:lang w:val="en-GB" w:eastAsia="zh-CN"/>
        </w:rPr>
      </w:pPr>
      <w:r w:rsidRPr="00867D75">
        <w:rPr>
          <w:b/>
          <w:bCs/>
          <w:i/>
          <w:iCs/>
          <w:color w:val="000000" w:themeColor="text1"/>
          <w:lang w:val="en-GB" w:eastAsia="zh-CN"/>
        </w:rPr>
        <w:t>Proposal 7: Priority is given to Option 2 over Option 3 if only one of these two options can be standardized.</w:t>
      </w:r>
    </w:p>
    <w:p w14:paraId="5AF99C07" w14:textId="77777777" w:rsidR="00140B3C" w:rsidRPr="00DB1822" w:rsidRDefault="00140B3C" w:rsidP="00140B3C">
      <w:pPr>
        <w:rPr>
          <w:lang w:val="en-GB" w:eastAsia="zh-CN"/>
        </w:rPr>
      </w:pPr>
      <w:r w:rsidRPr="00867D75">
        <w:rPr>
          <w:b/>
          <w:bCs/>
          <w:i/>
          <w:iCs/>
          <w:color w:val="000000" w:themeColor="text1"/>
          <w:lang w:val="en-GB" w:eastAsia="zh-CN"/>
        </w:rPr>
        <w:t xml:space="preserve">Proposal </w:t>
      </w:r>
      <w:r>
        <w:rPr>
          <w:b/>
          <w:bCs/>
          <w:i/>
          <w:iCs/>
          <w:color w:val="000000" w:themeColor="text1"/>
          <w:lang w:val="en-GB" w:eastAsia="zh-CN"/>
        </w:rPr>
        <w:t>8</w:t>
      </w:r>
      <w:r w:rsidRPr="00867D75">
        <w:rPr>
          <w:b/>
          <w:bCs/>
          <w:i/>
          <w:iCs/>
          <w:color w:val="000000" w:themeColor="text1"/>
          <w:lang w:val="en-GB" w:eastAsia="zh-CN"/>
        </w:rPr>
        <w:t>:</w:t>
      </w:r>
      <w:r>
        <w:rPr>
          <w:b/>
          <w:bCs/>
          <w:i/>
          <w:iCs/>
          <w:color w:val="000000" w:themeColor="text1"/>
          <w:lang w:val="en-GB" w:eastAsia="zh-CN"/>
        </w:rPr>
        <w:t xml:space="preserve"> RAN2 to request SA to study the interaction between CN/OAM and the </w:t>
      </w:r>
      <w:r w:rsidRPr="007F75AF">
        <w:rPr>
          <w:b/>
          <w:bCs/>
          <w:i/>
          <w:iCs/>
          <w:lang w:val="en-GB" w:eastAsia="zh-CN"/>
        </w:rPr>
        <w:t>server for data collection for UE-side model training</w:t>
      </w:r>
      <w:r>
        <w:rPr>
          <w:b/>
          <w:bCs/>
          <w:i/>
          <w:iCs/>
          <w:lang w:val="en-GB" w:eastAsia="zh-CN"/>
        </w:rPr>
        <w:t xml:space="preserve"> to support the configuration for data collection and transfer.</w:t>
      </w:r>
    </w:p>
    <w:p w14:paraId="52A8BC0E" w14:textId="00C0D2E8" w:rsidR="008641D7" w:rsidRDefault="002D6149" w:rsidP="002D6149">
      <w:pPr>
        <w:pStyle w:val="BodyText"/>
        <w:rPr>
          <w:b/>
          <w:bCs/>
          <w:i/>
          <w:iCs/>
          <w:sz w:val="22"/>
          <w:szCs w:val="22"/>
        </w:rPr>
      </w:pPr>
      <w:r w:rsidRPr="00B27402">
        <w:rPr>
          <w:b/>
          <w:bCs/>
          <w:i/>
          <w:iCs/>
          <w:sz w:val="22"/>
          <w:szCs w:val="22"/>
        </w:rPr>
        <w:t xml:space="preserve">Proposal </w:t>
      </w:r>
      <w:r>
        <w:rPr>
          <w:b/>
          <w:bCs/>
          <w:i/>
          <w:iCs/>
          <w:sz w:val="22"/>
          <w:szCs w:val="22"/>
        </w:rPr>
        <w:t>9</w:t>
      </w:r>
      <w:r w:rsidRPr="00B27402">
        <w:rPr>
          <w:b/>
          <w:bCs/>
          <w:i/>
          <w:iCs/>
          <w:sz w:val="22"/>
          <w:szCs w:val="22"/>
        </w:rPr>
        <w:t>: When collecting data for UE-side model training, data needs to be pre-processed to remove sensitive and privacy information associated with the UE.</w:t>
      </w:r>
    </w:p>
    <w:p w14:paraId="07EB4324" w14:textId="29CA77A2" w:rsidR="00795566" w:rsidRPr="00795566" w:rsidRDefault="00795566" w:rsidP="002D6149">
      <w:pPr>
        <w:pStyle w:val="Heading1"/>
        <w:rPr>
          <w:rFonts w:ascii="Times New Roman" w:hAnsi="Times New Roman"/>
          <w:color w:val="000000" w:themeColor="text1"/>
        </w:rPr>
      </w:pPr>
      <w:bookmarkStart w:id="6" w:name="_Ref205897410"/>
      <w:r>
        <w:rPr>
          <w:rFonts w:ascii="Times New Roman" w:hAnsi="Times New Roman"/>
          <w:color w:val="000000" w:themeColor="text1"/>
        </w:rPr>
        <w:t xml:space="preserve">Appendix: </w:t>
      </w:r>
      <w:r w:rsidR="008A260F">
        <w:rPr>
          <w:rFonts w:ascii="Times New Roman" w:hAnsi="Times New Roman"/>
          <w:color w:val="000000" w:themeColor="text1"/>
        </w:rPr>
        <w:t>History of Discussions and Results</w:t>
      </w:r>
      <w:bookmarkEnd w:id="6"/>
    </w:p>
    <w:p w14:paraId="1804A56B" w14:textId="77777777" w:rsidR="00570ADE" w:rsidRDefault="00570ADE" w:rsidP="00795566">
      <w:pPr>
        <w:rPr>
          <w:b/>
          <w:bCs/>
        </w:rPr>
      </w:pPr>
    </w:p>
    <w:p w14:paraId="2B5A7339" w14:textId="418983A8" w:rsidR="00CE270A" w:rsidRPr="00EB4BA2" w:rsidRDefault="00CD29D1" w:rsidP="006B30F0">
      <w:pPr>
        <w:rPr>
          <w:b/>
          <w:bCs/>
        </w:rPr>
      </w:pPr>
      <w:r w:rsidRPr="00570ADE">
        <w:rPr>
          <w:b/>
          <w:bCs/>
        </w:rPr>
        <w:t>RAN2 Meeting #1</w:t>
      </w:r>
      <w:r>
        <w:rPr>
          <w:b/>
          <w:bCs/>
        </w:rPr>
        <w:t>30</w:t>
      </w:r>
    </w:p>
    <w:p w14:paraId="0261CCAE" w14:textId="0CB8DF48" w:rsidR="006B30F0" w:rsidRPr="00C82B25" w:rsidRDefault="006B30F0" w:rsidP="006B30F0">
      <w:pPr>
        <w:rPr>
          <w:sz w:val="20"/>
          <w:szCs w:val="20"/>
        </w:rPr>
      </w:pPr>
      <w:r w:rsidRPr="00C82B25">
        <w:rPr>
          <w:sz w:val="20"/>
          <w:szCs w:val="20"/>
        </w:rPr>
        <w:t>The topic of UE-sided data collection was only briefly touched. Scalability of Control Plane (CP) solutions and the visibility of collected data were key points of the discussion. An agreement was made to capture issues with the CP solution related to large data transfer in the technical report (TR).</w:t>
      </w:r>
    </w:p>
    <w:p w14:paraId="7CF5CE61" w14:textId="77777777" w:rsidR="006B30F0" w:rsidRPr="00C82B25" w:rsidRDefault="006B30F0" w:rsidP="006B30F0">
      <w:pPr>
        <w:rPr>
          <w:sz w:val="20"/>
          <w:szCs w:val="20"/>
        </w:rPr>
      </w:pPr>
    </w:p>
    <w:p w14:paraId="7CFB4EA8" w14:textId="77777777" w:rsidR="006B30F0" w:rsidRPr="00C82B25" w:rsidRDefault="006B30F0" w:rsidP="006B30F0">
      <w:pPr>
        <w:rPr>
          <w:sz w:val="20"/>
          <w:szCs w:val="20"/>
          <w:lang w:val="en-GB"/>
        </w:rPr>
      </w:pPr>
      <w:r w:rsidRPr="00C82B25">
        <w:rPr>
          <w:b/>
          <w:bCs/>
          <w:sz w:val="20"/>
          <w:szCs w:val="20"/>
          <w:highlight w:val="green"/>
          <w:lang w:val="en-GB"/>
        </w:rPr>
        <w:t>Agreement</w:t>
      </w:r>
      <w:r w:rsidRPr="00C82B25">
        <w:rPr>
          <w:sz w:val="20"/>
          <w:szCs w:val="20"/>
          <w:lang w:val="en-GB"/>
        </w:rPr>
        <w:t>:</w:t>
      </w:r>
    </w:p>
    <w:p w14:paraId="500577B2" w14:textId="77777777" w:rsidR="006B30F0" w:rsidRPr="00C82B25" w:rsidRDefault="006B30F0" w:rsidP="006B30F0">
      <w:pPr>
        <w:ind w:left="425"/>
        <w:rPr>
          <w:i/>
          <w:iCs/>
          <w:color w:val="0070C0"/>
          <w:sz w:val="20"/>
          <w:szCs w:val="20"/>
          <w:lang w:val="en-GB"/>
        </w:rPr>
      </w:pPr>
      <w:r w:rsidRPr="00C82B25">
        <w:rPr>
          <w:i/>
          <w:iCs/>
          <w:color w:val="0070C0"/>
          <w:sz w:val="20"/>
          <w:szCs w:val="20"/>
          <w:lang w:val="en-GB"/>
        </w:rPr>
        <w:lastRenderedPageBreak/>
        <w:t>Capture in the TR issues, with CP solution related to large amount of data (if there is a large amount of data) to be transferred for a UE, need for segmentation and its implications.</w:t>
      </w:r>
    </w:p>
    <w:p w14:paraId="497AAD93" w14:textId="77777777" w:rsidR="006B30F0" w:rsidRDefault="006B30F0" w:rsidP="00795566">
      <w:pPr>
        <w:rPr>
          <w:b/>
          <w:bCs/>
        </w:rPr>
      </w:pPr>
    </w:p>
    <w:p w14:paraId="5F1A0F74" w14:textId="6B201962" w:rsidR="00570ADE" w:rsidRPr="00570ADE" w:rsidRDefault="00570ADE" w:rsidP="00795566">
      <w:pPr>
        <w:rPr>
          <w:b/>
          <w:bCs/>
        </w:rPr>
      </w:pPr>
      <w:r w:rsidRPr="00570ADE">
        <w:rPr>
          <w:b/>
          <w:bCs/>
        </w:rPr>
        <w:t>RAN2 Meeting #129bis</w:t>
      </w:r>
    </w:p>
    <w:p w14:paraId="4027E688" w14:textId="1A4B8AD7" w:rsidR="00795566" w:rsidRDefault="00795566" w:rsidP="00795566">
      <w:r>
        <w:t xml:space="preserve">While this AI was planned and scheduled for meeting #129bis </w:t>
      </w:r>
      <w:r>
        <w:fldChar w:fldCharType="begin"/>
      </w:r>
      <w:r>
        <w:instrText xml:space="preserve"> REF _Ref197332535 \r \h </w:instrText>
      </w:r>
      <w:r>
        <w:fldChar w:fldCharType="separate"/>
      </w:r>
      <w:r>
        <w:t>[9]</w:t>
      </w:r>
      <w:r>
        <w:fldChar w:fldCharType="end"/>
      </w:r>
      <w:r>
        <w:t xml:space="preserve"> (Apr 2025), it was not discussed online due to lack of time.</w:t>
      </w:r>
    </w:p>
    <w:p w14:paraId="444B02D8" w14:textId="77777777" w:rsidR="00CE270A" w:rsidRDefault="00CE270A" w:rsidP="00795566">
      <w:pPr>
        <w:rPr>
          <w:b/>
          <w:bCs/>
        </w:rPr>
      </w:pPr>
    </w:p>
    <w:p w14:paraId="0202EF4D" w14:textId="70D8B2A9" w:rsidR="00570ADE" w:rsidRPr="00570ADE" w:rsidRDefault="00570ADE" w:rsidP="00795566">
      <w:pPr>
        <w:rPr>
          <w:b/>
          <w:bCs/>
        </w:rPr>
      </w:pPr>
      <w:r w:rsidRPr="00570ADE">
        <w:rPr>
          <w:b/>
          <w:bCs/>
        </w:rPr>
        <w:t>RAN2 Meeting #129</w:t>
      </w:r>
    </w:p>
    <w:p w14:paraId="55C3CB31" w14:textId="2058996F" w:rsidR="00795566" w:rsidRPr="000354F1" w:rsidRDefault="00795566" w:rsidP="00795566">
      <w:r w:rsidRPr="000354F1">
        <w:t xml:space="preserve">During meeting #129 </w:t>
      </w:r>
      <w:r w:rsidRPr="000354F1">
        <w:fldChar w:fldCharType="begin"/>
      </w:r>
      <w:r w:rsidRPr="000354F1">
        <w:instrText xml:space="preserve"> REF _Ref193121106 \r \h  \* MERGEFORMAT </w:instrText>
      </w:r>
      <w:r w:rsidRPr="000354F1">
        <w:fldChar w:fldCharType="separate"/>
      </w:r>
      <w:r w:rsidRPr="000354F1">
        <w:t>[8]</w:t>
      </w:r>
      <w:r w:rsidRPr="000354F1">
        <w:fldChar w:fldCharType="end"/>
      </w:r>
      <w:r>
        <w:t xml:space="preserve"> (Feb 2025)</w:t>
      </w:r>
      <w:r w:rsidRPr="000354F1">
        <w:t xml:space="preserve">, the discussions on data collection for UE-side model training </w:t>
      </w:r>
      <w:r>
        <w:t>resulted in the</w:t>
      </w:r>
      <w:r w:rsidRPr="000354F1">
        <w:t xml:space="preserve"> agreements below.</w:t>
      </w:r>
    </w:p>
    <w:p w14:paraId="53570432" w14:textId="77777777" w:rsidR="00795566" w:rsidRPr="005A6E82" w:rsidRDefault="00795566" w:rsidP="00795566">
      <w:pPr>
        <w:pStyle w:val="Agreement"/>
        <w:numPr>
          <w:ilvl w:val="0"/>
          <w:numId w:val="0"/>
        </w:numPr>
        <w:rPr>
          <w:rFonts w:ascii="Times New Roman" w:hAnsi="Times New Roman"/>
        </w:rPr>
      </w:pPr>
      <w:r w:rsidRPr="005A6E82">
        <w:rPr>
          <w:rFonts w:ascii="Times New Roman" w:hAnsi="Times New Roman"/>
          <w:highlight w:val="green"/>
        </w:rPr>
        <w:t>Agreements</w:t>
      </w:r>
    </w:p>
    <w:p w14:paraId="4C48D37F" w14:textId="77777777" w:rsidR="00795566" w:rsidRPr="005A6E82" w:rsidRDefault="00795566" w:rsidP="00795566">
      <w:pPr>
        <w:pStyle w:val="Agreement"/>
        <w:numPr>
          <w:ilvl w:val="0"/>
          <w:numId w:val="0"/>
        </w:numPr>
        <w:rPr>
          <w:rFonts w:ascii="Times New Roman" w:hAnsi="Times New Roman"/>
          <w:b w:val="0"/>
          <w:bCs/>
          <w:i/>
          <w:iCs/>
          <w:color w:val="0070C0"/>
        </w:rPr>
      </w:pPr>
      <w:r w:rsidRPr="00552330">
        <w:rPr>
          <w:rFonts w:ascii="Times New Roman" w:hAnsi="Times New Roman"/>
          <w:b w:val="0"/>
          <w:bCs/>
          <w:i/>
          <w:iCs/>
          <w:color w:val="0070C0"/>
        </w:rPr>
        <w:t>Extend the following agreements on data collection configuration in AI/ML based beam management to general UE-side data collection configuration:</w:t>
      </w:r>
      <w:r w:rsidRPr="005A6E82">
        <w:rPr>
          <w:rFonts w:ascii="Times New Roman" w:hAnsi="Times New Roman"/>
          <w:b w:val="0"/>
          <w:bCs/>
          <w:i/>
          <w:iCs/>
          <w:color w:val="0070C0"/>
        </w:rPr>
        <w:t xml:space="preserve"> </w:t>
      </w:r>
    </w:p>
    <w:p w14:paraId="20E6871B" w14:textId="77777777" w:rsidR="00795566" w:rsidRPr="005A6E82" w:rsidRDefault="00795566" w:rsidP="00795566">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Data collection related configuration(s) and associated ID(s)(if needed) can be included in training data collection configuration.</w:t>
      </w:r>
    </w:p>
    <w:p w14:paraId="46D9D3BA" w14:textId="77777777" w:rsidR="00795566" w:rsidRPr="005A6E82" w:rsidRDefault="00795566" w:rsidP="00795566">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For data collection configuration UE-side model training, the UE can send a request for data collection (e.g. start/stop).  FFS whether a suggested data collection configuration/associated IDs (if specified)/parameters can be provided to the network.</w:t>
      </w:r>
    </w:p>
    <w:p w14:paraId="2D9C53E6" w14:textId="77777777" w:rsidR="00795566" w:rsidRPr="005A6E82" w:rsidRDefault="00795566" w:rsidP="00795566">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 xml:space="preserve">The network can provide or release the data collection configuration (at any point in time), with or without UE request.   </w:t>
      </w:r>
    </w:p>
    <w:p w14:paraId="614B6369" w14:textId="77777777" w:rsidR="00795566" w:rsidRPr="005A6E82" w:rsidRDefault="00795566" w:rsidP="00795566">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The following methods for network control of the initiation and configuration for data collection:</w:t>
      </w:r>
    </w:p>
    <w:p w14:paraId="2431B094" w14:textId="77777777" w:rsidR="00795566" w:rsidRPr="005A6E82" w:rsidRDefault="00795566" w:rsidP="00795566">
      <w:pPr>
        <w:pStyle w:val="Doc-text2"/>
        <w:numPr>
          <w:ilvl w:val="1"/>
          <w:numId w:val="19"/>
        </w:numPr>
        <w:ind w:left="1440"/>
        <w:rPr>
          <w:rFonts w:ascii="Times New Roman" w:hAnsi="Times New Roman"/>
          <w:bCs/>
          <w:i/>
          <w:iCs/>
          <w:color w:val="0070C0"/>
        </w:rPr>
      </w:pPr>
      <w:r w:rsidRPr="005A6E82">
        <w:rPr>
          <w:rFonts w:ascii="Times New Roman" w:hAnsi="Times New Roman"/>
          <w:bCs/>
          <w:i/>
          <w:iCs/>
          <w:color w:val="0070C0"/>
        </w:rPr>
        <w:t>The network can decide when to start/stop the data collection and send configuration.</w:t>
      </w:r>
    </w:p>
    <w:p w14:paraId="214FD3CB" w14:textId="77777777" w:rsidR="00795566" w:rsidRPr="005A6E82" w:rsidRDefault="00795566" w:rsidP="00795566">
      <w:pPr>
        <w:pStyle w:val="Doc-text2"/>
        <w:numPr>
          <w:ilvl w:val="1"/>
          <w:numId w:val="19"/>
        </w:numPr>
        <w:ind w:left="1440"/>
        <w:rPr>
          <w:rFonts w:ascii="Times New Roman" w:hAnsi="Times New Roman"/>
          <w:bCs/>
          <w:i/>
          <w:iCs/>
          <w:color w:val="0070C0"/>
        </w:rPr>
      </w:pPr>
      <w:r w:rsidRPr="005A6E82">
        <w:rPr>
          <w:rFonts w:ascii="Times New Roman" w:hAnsi="Times New Roman"/>
          <w:bCs/>
          <w:i/>
          <w:iCs/>
          <w:color w:val="0070C0"/>
        </w:rPr>
        <w:t>The network can configure whether UE is allowed to initiate request for data collection (e.g. start/stop indication).</w:t>
      </w:r>
    </w:p>
    <w:p w14:paraId="0E7CC4CD" w14:textId="77777777" w:rsidR="00795566" w:rsidRDefault="00795566" w:rsidP="00795566"/>
    <w:p w14:paraId="614AE4A2" w14:textId="77777777" w:rsidR="00293CDE" w:rsidRDefault="00293CDE" w:rsidP="00795566"/>
    <w:p w14:paraId="6396ACD6" w14:textId="0B09E243" w:rsidR="00795566" w:rsidRDefault="00795566" w:rsidP="00795566">
      <w:r>
        <w:t>Before the Feb 2025 meeting, the discussion on data collection for UE-side model training has been paused for two meeting</w:t>
      </w:r>
      <w:r w:rsidR="00C12772">
        <w:t>s</w:t>
      </w:r>
      <w:r>
        <w:t xml:space="preserve"> (Oct and Nov 2024 meetings) as RAN2 was waiting for SA responses. </w:t>
      </w:r>
    </w:p>
    <w:p w14:paraId="28525DEA" w14:textId="77777777" w:rsidR="006B7F14" w:rsidRDefault="006B7F14" w:rsidP="00795566"/>
    <w:p w14:paraId="6DCB955F" w14:textId="308C7066" w:rsidR="006B7F14" w:rsidRPr="006B7F14" w:rsidRDefault="006B7F14" w:rsidP="00795566">
      <w:pPr>
        <w:rPr>
          <w:b/>
          <w:bCs/>
        </w:rPr>
      </w:pPr>
      <w:r w:rsidRPr="006B7F14">
        <w:rPr>
          <w:b/>
          <w:bCs/>
        </w:rPr>
        <w:t>RAN Plenary Meeting #106</w:t>
      </w:r>
    </w:p>
    <w:p w14:paraId="267168B5" w14:textId="7329DEB9" w:rsidR="00795566" w:rsidRPr="00523558" w:rsidRDefault="00795566" w:rsidP="00795566">
      <w:r w:rsidRPr="00523558">
        <w:t>During RANP meeting #106</w:t>
      </w:r>
      <w:r>
        <w:t xml:space="preserve"> (Sep 2024)</w:t>
      </w:r>
      <w:r w:rsidRPr="00523558">
        <w:t>, the following were agreed.</w:t>
      </w:r>
    </w:p>
    <w:p w14:paraId="67CAAEDC" w14:textId="77777777" w:rsidR="00795566" w:rsidRPr="00523558" w:rsidRDefault="00795566" w:rsidP="00795566">
      <w:pPr>
        <w:numPr>
          <w:ilvl w:val="0"/>
          <w:numId w:val="13"/>
        </w:numPr>
        <w:spacing w:after="0"/>
        <w:jc w:val="left"/>
        <w:rPr>
          <w:i/>
          <w:iCs/>
          <w:color w:val="0070C0"/>
          <w:sz w:val="20"/>
          <w:szCs w:val="20"/>
        </w:rPr>
      </w:pPr>
      <w:r w:rsidRPr="00523558">
        <w:rPr>
          <w:i/>
          <w:iCs/>
          <w:color w:val="0070C0"/>
          <w:sz w:val="20"/>
          <w:szCs w:val="20"/>
        </w:rPr>
        <w:t>Transfer of data over UP for Solution 2 (CN) in SA2 should be studied.</w:t>
      </w:r>
    </w:p>
    <w:p w14:paraId="65A31638" w14:textId="77777777" w:rsidR="00795566" w:rsidRPr="00523558" w:rsidRDefault="00795566" w:rsidP="00795566">
      <w:pPr>
        <w:numPr>
          <w:ilvl w:val="0"/>
          <w:numId w:val="13"/>
        </w:numPr>
        <w:spacing w:after="0"/>
        <w:jc w:val="left"/>
        <w:rPr>
          <w:i/>
          <w:iCs/>
          <w:color w:val="0070C0"/>
          <w:sz w:val="20"/>
          <w:szCs w:val="20"/>
        </w:rPr>
      </w:pPr>
      <w:r w:rsidRPr="00523558">
        <w:rPr>
          <w:i/>
          <w:iCs/>
          <w:color w:val="0070C0"/>
          <w:sz w:val="20"/>
          <w:szCs w:val="20"/>
        </w:rPr>
        <w:t>Transfer of data over UP for Solution 3 (OAM) can be studied by SA5.</w:t>
      </w:r>
    </w:p>
    <w:p w14:paraId="3C985C8D" w14:textId="77777777" w:rsidR="00795566" w:rsidRPr="00523558" w:rsidRDefault="00795566" w:rsidP="00795566">
      <w:pPr>
        <w:numPr>
          <w:ilvl w:val="0"/>
          <w:numId w:val="13"/>
        </w:numPr>
        <w:spacing w:after="0"/>
        <w:jc w:val="left"/>
        <w:rPr>
          <w:i/>
          <w:iCs/>
          <w:color w:val="0070C0"/>
          <w:sz w:val="20"/>
          <w:szCs w:val="20"/>
        </w:rPr>
      </w:pPr>
      <w:r w:rsidRPr="00523558">
        <w:rPr>
          <w:i/>
          <w:iCs/>
          <w:color w:val="0070C0"/>
          <w:sz w:val="20"/>
          <w:szCs w:val="20"/>
        </w:rPr>
        <w:t>RAN no longer expects SA2 and SA5 to study CP-based solutions.</w:t>
      </w:r>
    </w:p>
    <w:p w14:paraId="3C2370E1" w14:textId="77777777" w:rsidR="00795566" w:rsidRPr="00523558" w:rsidRDefault="00795566" w:rsidP="00795566">
      <w:pPr>
        <w:numPr>
          <w:ilvl w:val="0"/>
          <w:numId w:val="13"/>
        </w:numPr>
        <w:spacing w:after="0"/>
        <w:jc w:val="left"/>
        <w:rPr>
          <w:i/>
          <w:iCs/>
          <w:color w:val="0070C0"/>
          <w:sz w:val="20"/>
          <w:szCs w:val="20"/>
        </w:rPr>
      </w:pPr>
      <w:r w:rsidRPr="00523558">
        <w:rPr>
          <w:i/>
          <w:iCs/>
          <w:color w:val="0070C0"/>
          <w:sz w:val="20"/>
          <w:szCs w:val="20"/>
        </w:rPr>
        <w:t xml:space="preserve">RAN2 continues the studies on AI/ML UE sided data collection in R19 </w:t>
      </w:r>
    </w:p>
    <w:p w14:paraId="36AE318B" w14:textId="77777777" w:rsidR="00795566" w:rsidRPr="00523558" w:rsidRDefault="00795566" w:rsidP="00795566">
      <w:pPr>
        <w:numPr>
          <w:ilvl w:val="0"/>
          <w:numId w:val="13"/>
        </w:numPr>
        <w:spacing w:after="0"/>
        <w:jc w:val="left"/>
        <w:rPr>
          <w:i/>
          <w:iCs/>
          <w:color w:val="0070C0"/>
          <w:sz w:val="20"/>
          <w:szCs w:val="20"/>
        </w:rPr>
      </w:pPr>
      <w:r w:rsidRPr="00523558">
        <w:rPr>
          <w:i/>
          <w:iCs/>
          <w:color w:val="0070C0"/>
          <w:sz w:val="20"/>
          <w:szCs w:val="20"/>
        </w:rPr>
        <w:t xml:space="preserve">RAN will make a final decision on way forward taking into account SA inputs when available. </w:t>
      </w:r>
    </w:p>
    <w:p w14:paraId="53AF781D" w14:textId="77777777" w:rsidR="00795566" w:rsidRPr="00523558" w:rsidRDefault="00795566" w:rsidP="00795566">
      <w:pPr>
        <w:numPr>
          <w:ilvl w:val="0"/>
          <w:numId w:val="13"/>
        </w:numPr>
        <w:spacing w:after="0"/>
        <w:jc w:val="left"/>
        <w:rPr>
          <w:i/>
          <w:iCs/>
          <w:color w:val="0070C0"/>
          <w:sz w:val="20"/>
          <w:szCs w:val="20"/>
        </w:rPr>
      </w:pPr>
      <w:r w:rsidRPr="00523558">
        <w:rPr>
          <w:i/>
          <w:iCs/>
          <w:color w:val="0070C0"/>
          <w:sz w:val="20"/>
          <w:szCs w:val="20"/>
        </w:rPr>
        <w:t>RAN will have a checkpoint in Q2, 2025</w:t>
      </w:r>
    </w:p>
    <w:p w14:paraId="0D9FC97A" w14:textId="77777777" w:rsidR="00795566" w:rsidRDefault="00795566" w:rsidP="00795566">
      <w:pPr>
        <w:rPr>
          <w:color w:val="000000" w:themeColor="text1"/>
          <w:lang w:eastAsia="zh-CN"/>
        </w:rPr>
      </w:pPr>
    </w:p>
    <w:p w14:paraId="69EABE22" w14:textId="33F8DA45" w:rsidR="00C12772" w:rsidRPr="00C12772" w:rsidRDefault="00C12772" w:rsidP="00795566">
      <w:pPr>
        <w:rPr>
          <w:b/>
          <w:bCs/>
        </w:rPr>
      </w:pPr>
      <w:r w:rsidRPr="00570ADE">
        <w:rPr>
          <w:b/>
          <w:bCs/>
        </w:rPr>
        <w:t>RAN2 Meeting #12</w:t>
      </w:r>
      <w:r w:rsidR="006C7F51">
        <w:rPr>
          <w:b/>
          <w:bCs/>
        </w:rPr>
        <w:t>7</w:t>
      </w:r>
    </w:p>
    <w:p w14:paraId="46011819" w14:textId="1539EAA0" w:rsidR="00795566" w:rsidRDefault="00795566" w:rsidP="00795566">
      <w:r>
        <w:t>T</w:t>
      </w:r>
      <w:r w:rsidRPr="001B13CD">
        <w:t xml:space="preserve">he last time this agenda item was discussed </w:t>
      </w:r>
      <w:r>
        <w:t xml:space="preserve">before RANP meeting #106 </w:t>
      </w:r>
      <w:r w:rsidRPr="001B13CD">
        <w:t xml:space="preserve">was </w:t>
      </w:r>
      <w:r>
        <w:t xml:space="preserve">back </w:t>
      </w:r>
      <w:r w:rsidRPr="001B13CD">
        <w:t xml:space="preserve">in </w:t>
      </w:r>
      <w:r>
        <w:t>RAN2 meeting #127</w:t>
      </w:r>
      <w:r w:rsidRPr="001B13CD">
        <w:t xml:space="preserve"> </w:t>
      </w:r>
      <w:r>
        <w:t>(</w:t>
      </w:r>
      <w:r w:rsidRPr="001B13CD">
        <w:t>Aug 2024</w:t>
      </w:r>
      <w:r>
        <w:t>)</w:t>
      </w:r>
      <w:r w:rsidRPr="001B13CD">
        <w:t xml:space="preserve"> </w:t>
      </w:r>
      <w:r w:rsidRPr="001B13CD">
        <w:fldChar w:fldCharType="begin"/>
      </w:r>
      <w:r w:rsidRPr="001B13CD">
        <w:instrText xml:space="preserve"> REF _Ref189683013 \r \h  \* MERGEFORMAT </w:instrText>
      </w:r>
      <w:r w:rsidRPr="001B13CD">
        <w:fldChar w:fldCharType="separate"/>
      </w:r>
      <w:r w:rsidRPr="001B13CD">
        <w:t>[5]</w:t>
      </w:r>
      <w:r w:rsidRPr="001B13CD">
        <w:fldChar w:fldCharType="end"/>
      </w:r>
      <w:r>
        <w:t>, during which the following agreements were made.</w:t>
      </w:r>
    </w:p>
    <w:p w14:paraId="33065B90" w14:textId="77777777" w:rsidR="00795566" w:rsidRPr="000E28E3" w:rsidRDefault="00795566" w:rsidP="00795566">
      <w:pPr>
        <w:spacing w:after="240"/>
        <w:rPr>
          <w:b/>
          <w:bCs/>
          <w:iCs/>
          <w:sz w:val="20"/>
          <w:szCs w:val="20"/>
        </w:rPr>
      </w:pPr>
      <w:r w:rsidRPr="000E28E3">
        <w:rPr>
          <w:b/>
          <w:bCs/>
          <w:iCs/>
          <w:sz w:val="20"/>
          <w:szCs w:val="20"/>
          <w:highlight w:val="green"/>
        </w:rPr>
        <w:t>Agreements</w:t>
      </w:r>
    </w:p>
    <w:p w14:paraId="15F36D0B" w14:textId="77777777" w:rsidR="00795566" w:rsidRPr="000E28E3" w:rsidRDefault="00795566" w:rsidP="00795566">
      <w:pPr>
        <w:pStyle w:val="ListParagraph"/>
        <w:numPr>
          <w:ilvl w:val="0"/>
          <w:numId w:val="16"/>
        </w:numPr>
        <w:spacing w:after="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 xml:space="preserve">Update note above table to add controllability can be achieved via SLA: </w:t>
      </w:r>
    </w:p>
    <w:p w14:paraId="36AB0EA5" w14:textId="77777777" w:rsidR="00795566" w:rsidRPr="00FB314C" w:rsidRDefault="00795566" w:rsidP="00795566">
      <w:pPr>
        <w:spacing w:after="0"/>
        <w:ind w:left="850"/>
        <w:jc w:val="left"/>
        <w:rPr>
          <w:i/>
          <w:color w:val="0070C0"/>
          <w:sz w:val="20"/>
          <w:szCs w:val="20"/>
        </w:rPr>
      </w:pPr>
      <w:r w:rsidRPr="00FB314C">
        <w:rPr>
          <w:i/>
          <w:color w:val="0070C0"/>
          <w:sz w:val="20"/>
          <w:szCs w:val="20"/>
        </w:rPr>
        <w:t>Note:</w:t>
      </w:r>
      <w:r>
        <w:rPr>
          <w:i/>
          <w:color w:val="0070C0"/>
          <w:sz w:val="20"/>
          <w:szCs w:val="20"/>
        </w:rPr>
        <w:t xml:space="preserve"> </w:t>
      </w:r>
      <w:r w:rsidRPr="00FB314C">
        <w:rPr>
          <w:i/>
          <w:color w:val="0070C0"/>
          <w:sz w:val="20"/>
          <w:szCs w:val="20"/>
        </w:rPr>
        <w:t>RAN2 discussed that, except for the case of standardized data content, the data content visibility and any level controllability could be achieved via SLA (Service Level Agreement). However, SLA is out of RAN2 scope.</w:t>
      </w:r>
    </w:p>
    <w:p w14:paraId="5B5DAD00" w14:textId="77777777" w:rsidR="00795566" w:rsidRPr="000E28E3" w:rsidRDefault="00795566" w:rsidP="00795566">
      <w:pPr>
        <w:pStyle w:val="ListParagraph"/>
        <w:numPr>
          <w:ilvl w:val="0"/>
          <w:numId w:val="16"/>
        </w:numPr>
        <w:spacing w:after="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Update note1 in table as follows:</w:t>
      </w:r>
    </w:p>
    <w:p w14:paraId="33C2C9C5" w14:textId="77777777" w:rsidR="00795566" w:rsidRPr="00FB314C" w:rsidRDefault="00795566" w:rsidP="00795566">
      <w:pPr>
        <w:spacing w:after="0"/>
        <w:ind w:left="845"/>
        <w:jc w:val="left"/>
        <w:rPr>
          <w:i/>
          <w:color w:val="0070C0"/>
          <w:sz w:val="20"/>
          <w:szCs w:val="20"/>
          <w:lang w:val="en-GB"/>
        </w:rPr>
      </w:pPr>
      <w:r w:rsidRPr="00FB314C">
        <w:rPr>
          <w:i/>
          <w:color w:val="0070C0"/>
          <w:sz w:val="20"/>
          <w:szCs w:val="20"/>
          <w:lang w:val="en-GB"/>
        </w:rPr>
        <w:lastRenderedPageBreak/>
        <w:t xml:space="preserve">Note 1: Full controllability: The MNO has the capability to manage data transfer to the server for UE-side data collection without the need of SLA. This includes at least initiating, terminating, and fully managing data transfer.  </w:t>
      </w:r>
    </w:p>
    <w:p w14:paraId="52C34C34" w14:textId="77777777" w:rsidR="00795566" w:rsidRPr="000E28E3" w:rsidRDefault="00795566" w:rsidP="00795566">
      <w:pPr>
        <w:pStyle w:val="ListParagraph"/>
        <w:numPr>
          <w:ilvl w:val="0"/>
          <w:numId w:val="16"/>
        </w:numPr>
        <w:spacing w:after="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Update Note 2</w:t>
      </w:r>
    </w:p>
    <w:p w14:paraId="294F453A" w14:textId="77777777" w:rsidR="00795566" w:rsidRPr="00FB314C" w:rsidRDefault="00795566" w:rsidP="00795566">
      <w:pPr>
        <w:spacing w:after="0"/>
        <w:ind w:left="845"/>
        <w:jc w:val="left"/>
        <w:rPr>
          <w:i/>
          <w:color w:val="0070C0"/>
          <w:sz w:val="20"/>
          <w:szCs w:val="20"/>
          <w:lang w:val="en-GB"/>
        </w:rPr>
      </w:pPr>
      <w:r w:rsidRPr="00FB314C">
        <w:rPr>
          <w:i/>
          <w:color w:val="0070C0"/>
          <w:sz w:val="20"/>
          <w:szCs w:val="20"/>
          <w:lang w:val="en-GB"/>
        </w:rPr>
        <w:t xml:space="preserve">Note 2: Visibility of data content signifies that the MNO can at least, be aware of, access, and comprehend the data without the need of SLA. </w:t>
      </w:r>
    </w:p>
    <w:p w14:paraId="611F8FD8" w14:textId="77777777" w:rsidR="00795566" w:rsidRPr="000E28E3" w:rsidRDefault="00795566" w:rsidP="00795566">
      <w:pPr>
        <w:pStyle w:val="ListParagraph"/>
        <w:numPr>
          <w:ilvl w:val="0"/>
          <w:numId w:val="16"/>
        </w:numPr>
        <w:spacing w:after="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Table modified by chair during online time uploaded in R2-2407785 is agreeable and will be reviewed over email for editorial corrections</w:t>
      </w:r>
    </w:p>
    <w:p w14:paraId="12DE4024" w14:textId="77777777" w:rsidR="00795566" w:rsidRDefault="00795566" w:rsidP="00795566"/>
    <w:p w14:paraId="734F636A" w14:textId="77777777" w:rsidR="00795566" w:rsidRDefault="00795566" w:rsidP="00795566">
      <w:r>
        <w:t xml:space="preserve">The CR to TR 38.843 related to the agreements made was captured in </w:t>
      </w:r>
      <w:r>
        <w:fldChar w:fldCharType="begin"/>
      </w:r>
      <w:r>
        <w:instrText xml:space="preserve"> REF _Ref189770651 \r \h </w:instrText>
      </w:r>
      <w:r>
        <w:fldChar w:fldCharType="separate"/>
      </w:r>
      <w:r>
        <w:t>[7]</w:t>
      </w:r>
      <w:r>
        <w:fldChar w:fldCharType="end"/>
      </w:r>
      <w:r>
        <w:t xml:space="preserve">. </w:t>
      </w:r>
    </w:p>
    <w:p w14:paraId="47A5DE81" w14:textId="77777777" w:rsidR="00795566" w:rsidRDefault="00795566" w:rsidP="00795566"/>
    <w:p w14:paraId="4155E496" w14:textId="77777777" w:rsidR="00795566" w:rsidRPr="00F84EAC" w:rsidRDefault="00795566" w:rsidP="00795566">
      <w:pPr>
        <w:keepNext/>
        <w:keepLines/>
        <w:autoSpaceDE/>
        <w:autoSpaceDN/>
        <w:adjustRightInd/>
        <w:snapToGrid/>
        <w:spacing w:before="120" w:after="180"/>
        <w:jc w:val="left"/>
        <w:outlineLvl w:val="4"/>
        <w:rPr>
          <w:rFonts w:ascii="Arial" w:hAnsi="Arial"/>
          <w:color w:val="0070C0"/>
          <w:szCs w:val="20"/>
          <w:lang w:val="en-GB"/>
        </w:rPr>
      </w:pPr>
      <w:r w:rsidRPr="00F84EAC">
        <w:rPr>
          <w:rFonts w:ascii="Arial" w:hAnsi="Arial"/>
          <w:color w:val="0070C0"/>
          <w:szCs w:val="20"/>
          <w:lang w:val="en-GB"/>
        </w:rPr>
        <w:t>7.2.1.3.2</w:t>
      </w:r>
      <w:r w:rsidRPr="00F84EAC">
        <w:rPr>
          <w:rFonts w:ascii="Arial" w:hAnsi="Arial"/>
          <w:color w:val="0070C0"/>
          <w:szCs w:val="20"/>
          <w:lang w:val="en-GB"/>
        </w:rPr>
        <w:tab/>
        <w:t xml:space="preserve">Data collection for UE-side model training </w:t>
      </w:r>
    </w:p>
    <w:p w14:paraId="172F33A6" w14:textId="77777777" w:rsidR="00795566" w:rsidRPr="00F84EAC" w:rsidRDefault="00795566" w:rsidP="00795566">
      <w:pPr>
        <w:autoSpaceDE/>
        <w:autoSpaceDN/>
        <w:adjustRightInd/>
        <w:snapToGrid/>
        <w:spacing w:after="180"/>
        <w:jc w:val="left"/>
        <w:rPr>
          <w:color w:val="0070C0"/>
          <w:sz w:val="20"/>
          <w:szCs w:val="20"/>
          <w:lang w:val="en-GB"/>
        </w:rPr>
      </w:pPr>
      <w:r w:rsidRPr="00F84EAC">
        <w:rPr>
          <w:color w:val="0070C0"/>
          <w:sz w:val="20"/>
          <w:szCs w:val="20"/>
          <w:lang w:val="en-GB"/>
        </w:rPr>
        <w:t xml:space="preserve">The following options were discussed in RAN2: </w:t>
      </w:r>
    </w:p>
    <w:p w14:paraId="08DD2307" w14:textId="77777777" w:rsidR="00795566" w:rsidRPr="00F84EAC" w:rsidRDefault="00795566" w:rsidP="00795566">
      <w:pPr>
        <w:autoSpaceDE/>
        <w:autoSpaceDN/>
        <w:adjustRightInd/>
        <w:snapToGrid/>
        <w:spacing w:after="180"/>
        <w:ind w:left="568" w:hanging="284"/>
        <w:jc w:val="left"/>
        <w:rPr>
          <w:color w:val="0070C0"/>
          <w:sz w:val="20"/>
          <w:szCs w:val="20"/>
          <w:lang w:val="en-GB"/>
        </w:rPr>
      </w:pPr>
      <w:r w:rsidRPr="00F84EAC">
        <w:rPr>
          <w:color w:val="0070C0"/>
          <w:sz w:val="20"/>
          <w:szCs w:val="20"/>
          <w:lang w:val="en-GB"/>
        </w:rPr>
        <w:t>1a.</w:t>
      </w:r>
      <w:r w:rsidRPr="00F84EAC">
        <w:rPr>
          <w:color w:val="0070C0"/>
          <w:sz w:val="20"/>
          <w:szCs w:val="20"/>
          <w:lang w:val="en-GB"/>
        </w:rPr>
        <w:tab/>
        <w:t>UE collects and directly transfers training data to the data collection entity outside the MNO (e.g. Over-The-Top (OTT) server) for UE-side model training. No 3GPP specification impact is expected.</w:t>
      </w:r>
    </w:p>
    <w:p w14:paraId="26956E1B" w14:textId="77777777" w:rsidR="00795566" w:rsidRPr="00F84EAC" w:rsidRDefault="00795566" w:rsidP="00795566">
      <w:pPr>
        <w:autoSpaceDE/>
        <w:autoSpaceDN/>
        <w:adjustRightInd/>
        <w:snapToGrid/>
        <w:spacing w:after="180"/>
        <w:ind w:left="568" w:hanging="284"/>
        <w:jc w:val="left"/>
        <w:rPr>
          <w:color w:val="0070C0"/>
          <w:sz w:val="20"/>
          <w:szCs w:val="20"/>
          <w:lang w:val="en-GB"/>
        </w:rPr>
      </w:pPr>
      <w:r w:rsidRPr="00F84EAC">
        <w:rPr>
          <w:color w:val="0070C0"/>
          <w:sz w:val="20"/>
          <w:szCs w:val="20"/>
          <w:lang w:val="en-GB"/>
        </w:rPr>
        <w:t>1b.</w:t>
      </w:r>
      <w:r w:rsidRPr="00F84EAC">
        <w:rPr>
          <w:color w:val="0070C0"/>
          <w:sz w:val="20"/>
          <w:szCs w:val="20"/>
          <w:lang w:val="en-GB"/>
        </w:rPr>
        <w:tab/>
        <w:t>UE collects training data and transfers it to the server for data collection for UE-side model training (inside the MNO) and then optionally from the server for data collection for UE-side model training to the OTT server (outside the MNO).</w:t>
      </w:r>
    </w:p>
    <w:p w14:paraId="4DADBBE1" w14:textId="77777777" w:rsidR="00795566" w:rsidRPr="00F84EAC" w:rsidRDefault="00795566" w:rsidP="00795566">
      <w:pPr>
        <w:autoSpaceDE/>
        <w:autoSpaceDN/>
        <w:adjustRightInd/>
        <w:snapToGrid/>
        <w:spacing w:after="180"/>
        <w:ind w:left="568" w:hanging="284"/>
        <w:jc w:val="left"/>
        <w:rPr>
          <w:color w:val="0070C0"/>
          <w:sz w:val="20"/>
          <w:szCs w:val="20"/>
          <w:lang w:val="en-GB"/>
        </w:rPr>
      </w:pPr>
      <w:r w:rsidRPr="00F84EAC">
        <w:rPr>
          <w:color w:val="0070C0"/>
          <w:sz w:val="20"/>
          <w:szCs w:val="20"/>
          <w:lang w:val="en-GB"/>
        </w:rPr>
        <w:t>2.</w:t>
      </w:r>
      <w:r w:rsidRPr="00F84EAC">
        <w:rPr>
          <w:color w:val="0070C0"/>
          <w:sz w:val="20"/>
          <w:szCs w:val="20"/>
          <w:lang w:val="en-GB"/>
        </w:rPr>
        <w:tab/>
        <w:t>UE collects training data and transfers it to Core Network. Core Network transfers the training data to the server for data collection for UE-side model training/OTT server.</w:t>
      </w:r>
    </w:p>
    <w:p w14:paraId="1D0D77D0" w14:textId="77777777" w:rsidR="00795566" w:rsidRPr="00F84EAC" w:rsidRDefault="00795566" w:rsidP="00795566">
      <w:pPr>
        <w:autoSpaceDE/>
        <w:autoSpaceDN/>
        <w:adjustRightInd/>
        <w:snapToGrid/>
        <w:spacing w:after="180"/>
        <w:ind w:left="568" w:hanging="284"/>
        <w:jc w:val="left"/>
        <w:rPr>
          <w:color w:val="0070C0"/>
          <w:sz w:val="20"/>
          <w:szCs w:val="20"/>
          <w:lang w:val="en-GB"/>
        </w:rPr>
      </w:pPr>
      <w:r w:rsidRPr="00F84EAC">
        <w:rPr>
          <w:color w:val="0070C0"/>
          <w:sz w:val="20"/>
          <w:szCs w:val="20"/>
          <w:lang w:val="en-GB"/>
        </w:rPr>
        <w:t>3.</w:t>
      </w:r>
      <w:r w:rsidRPr="00F84EAC">
        <w:rPr>
          <w:color w:val="0070C0"/>
          <w:sz w:val="20"/>
          <w:szCs w:val="20"/>
          <w:lang w:val="en-GB"/>
        </w:rPr>
        <w:tab/>
        <w:t xml:space="preserve">UE collects training data and transfers it to OAM. OAM transfers the training data to the server for data collection for UE-side model training/OTT server. </w:t>
      </w:r>
    </w:p>
    <w:p w14:paraId="28BA2E92" w14:textId="77777777" w:rsidR="00795566" w:rsidRPr="00F84EAC" w:rsidRDefault="00795566" w:rsidP="00795566">
      <w:pPr>
        <w:autoSpaceDE/>
        <w:autoSpaceDN/>
        <w:adjustRightInd/>
        <w:snapToGrid/>
        <w:spacing w:after="180"/>
        <w:jc w:val="left"/>
        <w:rPr>
          <w:color w:val="0070C0"/>
          <w:sz w:val="20"/>
          <w:szCs w:val="20"/>
          <w:lang w:val="en-GB"/>
        </w:rPr>
      </w:pPr>
      <w:r w:rsidRPr="00F84EAC">
        <w:rPr>
          <w:color w:val="0070C0"/>
          <w:sz w:val="20"/>
          <w:szCs w:val="20"/>
          <w:lang w:val="en-GB"/>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09995FDF" w14:textId="77777777" w:rsidR="00795566" w:rsidRPr="00F84EAC" w:rsidRDefault="00795566" w:rsidP="00795566">
      <w:pPr>
        <w:autoSpaceDE/>
        <w:autoSpaceDN/>
        <w:adjustRightInd/>
        <w:snapToGrid/>
        <w:spacing w:after="180"/>
        <w:jc w:val="left"/>
        <w:rPr>
          <w:color w:val="0070C0"/>
          <w:sz w:val="20"/>
          <w:szCs w:val="20"/>
          <w:lang w:val="en-GB"/>
        </w:rPr>
      </w:pPr>
      <w:r w:rsidRPr="00F84EAC">
        <w:rPr>
          <w:color w:val="0070C0"/>
          <w:sz w:val="20"/>
          <w:szCs w:val="20"/>
          <w:lang w:val="en-GB"/>
        </w:rPr>
        <w:t xml:space="preserve">It is worth noting that different options for the data content visibility were discussed. The different levels of data content visibility are captured in the Note 3 in the Table 7.2.1.3.2-1.  </w:t>
      </w:r>
    </w:p>
    <w:p w14:paraId="5BFFB6C4" w14:textId="77777777" w:rsidR="00795566" w:rsidRPr="00F84EAC" w:rsidRDefault="00795566" w:rsidP="00795566">
      <w:pPr>
        <w:keepLines/>
        <w:autoSpaceDE/>
        <w:autoSpaceDN/>
        <w:adjustRightInd/>
        <w:snapToGrid/>
        <w:spacing w:after="180"/>
        <w:ind w:left="1135" w:hanging="851"/>
        <w:jc w:val="left"/>
        <w:rPr>
          <w:color w:val="0070C0"/>
          <w:sz w:val="20"/>
          <w:szCs w:val="20"/>
          <w:lang w:val="en-GB"/>
        </w:rPr>
      </w:pPr>
      <w:r w:rsidRPr="00F84EAC">
        <w:rPr>
          <w:color w:val="0070C0"/>
          <w:sz w:val="20"/>
          <w:szCs w:val="20"/>
          <w:lang w:val="en-GB"/>
        </w:rPr>
        <w:t>Note:</w:t>
      </w:r>
      <w:r w:rsidRPr="00F84EAC">
        <w:rPr>
          <w:color w:val="0070C0"/>
          <w:sz w:val="20"/>
          <w:szCs w:val="20"/>
          <w:lang w:val="en-GB"/>
        </w:rPr>
        <w:tab/>
        <w:t>RAN2 discussed that, except for the case of standardized data content, the data content visibility and any level of controllability could be achieved via SLA (Service Level Agreement). However, SLA is out of RAN2 scope.</w:t>
      </w:r>
    </w:p>
    <w:p w14:paraId="7C13655A" w14:textId="77777777" w:rsidR="00795566" w:rsidRPr="00F84EAC" w:rsidRDefault="00795566" w:rsidP="00795566">
      <w:pPr>
        <w:autoSpaceDE/>
        <w:autoSpaceDN/>
        <w:adjustRightInd/>
        <w:snapToGrid/>
        <w:spacing w:after="180"/>
        <w:ind w:left="568" w:hanging="284"/>
        <w:jc w:val="left"/>
        <w:rPr>
          <w:color w:val="0070C0"/>
          <w:sz w:val="20"/>
          <w:szCs w:val="20"/>
          <w:lang w:val="en-GB"/>
        </w:rPr>
      </w:pPr>
    </w:p>
    <w:p w14:paraId="0F2419F8" w14:textId="77777777" w:rsidR="00795566" w:rsidRPr="00F84EAC" w:rsidRDefault="00795566" w:rsidP="00795566">
      <w:pPr>
        <w:keepNext/>
        <w:keepLines/>
        <w:autoSpaceDE/>
        <w:autoSpaceDN/>
        <w:adjustRightInd/>
        <w:snapToGrid/>
        <w:spacing w:before="60" w:after="180"/>
        <w:jc w:val="center"/>
        <w:rPr>
          <w:rFonts w:ascii="Arial" w:hAnsi="Arial"/>
          <w:b/>
          <w:color w:val="0070C0"/>
          <w:sz w:val="20"/>
          <w:szCs w:val="20"/>
          <w:lang w:val="en-GB" w:eastAsia="zh-CN"/>
        </w:rPr>
      </w:pPr>
      <w:r w:rsidRPr="00F84EAC">
        <w:rPr>
          <w:rFonts w:ascii="Arial" w:hAnsi="Arial"/>
          <w:b/>
          <w:color w:val="0070C0"/>
          <w:sz w:val="20"/>
          <w:szCs w:val="20"/>
          <w:lang w:val="en-GB" w:eastAsia="zh-CN"/>
        </w:rPr>
        <w:t>Table 7.2.1.3.2-1. Analysis of different data collection options for UE-side model training.</w:t>
      </w:r>
    </w:p>
    <w:tbl>
      <w:tblPr>
        <w:tblStyle w:val="TableGrid2"/>
        <w:tblW w:w="5000" w:type="pct"/>
        <w:tblLayout w:type="fixed"/>
        <w:tblLook w:val="04A0" w:firstRow="1" w:lastRow="0" w:firstColumn="1" w:lastColumn="0" w:noHBand="0" w:noVBand="1"/>
      </w:tblPr>
      <w:tblGrid>
        <w:gridCol w:w="1862"/>
        <w:gridCol w:w="1862"/>
        <w:gridCol w:w="1861"/>
        <w:gridCol w:w="1861"/>
        <w:gridCol w:w="1861"/>
      </w:tblGrid>
      <w:tr w:rsidR="00795566" w:rsidRPr="00AC35FE" w14:paraId="6FFF074C" w14:textId="77777777" w:rsidTr="008E1B85">
        <w:tc>
          <w:tcPr>
            <w:tcW w:w="1000" w:type="pct"/>
            <w:tcBorders>
              <w:tl2br w:val="single" w:sz="4" w:space="0" w:color="auto"/>
            </w:tcBorders>
            <w:shd w:val="clear" w:color="auto" w:fill="D9D9D9"/>
          </w:tcPr>
          <w:p w14:paraId="770504B3"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t xml:space="preserve">              Option</w:t>
            </w:r>
          </w:p>
          <w:p w14:paraId="16923D6B" w14:textId="77777777" w:rsidR="00795566" w:rsidRPr="00AC35FE" w:rsidRDefault="00795566" w:rsidP="008E1B85">
            <w:pPr>
              <w:autoSpaceDE/>
              <w:autoSpaceDN/>
              <w:adjustRightInd/>
              <w:snapToGrid/>
              <w:spacing w:after="0"/>
              <w:jc w:val="left"/>
              <w:rPr>
                <w:bCs/>
                <w:color w:val="0070C0"/>
                <w:sz w:val="20"/>
                <w:szCs w:val="20"/>
              </w:rPr>
            </w:pPr>
          </w:p>
          <w:p w14:paraId="034AE50D" w14:textId="77777777" w:rsidR="00795566" w:rsidRPr="00AC35FE" w:rsidRDefault="00795566" w:rsidP="008E1B85">
            <w:pPr>
              <w:autoSpaceDE/>
              <w:autoSpaceDN/>
              <w:adjustRightInd/>
              <w:snapToGrid/>
              <w:spacing w:after="0"/>
              <w:jc w:val="left"/>
              <w:rPr>
                <w:bCs/>
                <w:color w:val="0070C0"/>
                <w:sz w:val="20"/>
                <w:szCs w:val="20"/>
              </w:rPr>
            </w:pPr>
          </w:p>
          <w:p w14:paraId="6B41D985" w14:textId="77777777" w:rsidR="00795566" w:rsidRPr="00AC35FE" w:rsidRDefault="00795566" w:rsidP="008E1B85">
            <w:pPr>
              <w:autoSpaceDE/>
              <w:autoSpaceDN/>
              <w:adjustRightInd/>
              <w:snapToGrid/>
              <w:spacing w:after="0"/>
              <w:jc w:val="left"/>
              <w:rPr>
                <w:bCs/>
                <w:color w:val="0070C0"/>
                <w:sz w:val="20"/>
                <w:szCs w:val="20"/>
              </w:rPr>
            </w:pPr>
          </w:p>
          <w:p w14:paraId="5842AD31" w14:textId="77777777" w:rsidR="00795566" w:rsidRPr="00AC35FE" w:rsidRDefault="00795566" w:rsidP="008E1B85">
            <w:pPr>
              <w:autoSpaceDE/>
              <w:autoSpaceDN/>
              <w:adjustRightInd/>
              <w:snapToGrid/>
              <w:spacing w:after="0"/>
              <w:jc w:val="left"/>
              <w:rPr>
                <w:color w:val="0070C0"/>
                <w:sz w:val="20"/>
                <w:szCs w:val="20"/>
              </w:rPr>
            </w:pPr>
            <w:r w:rsidRPr="00AC35FE">
              <w:rPr>
                <w:bCs/>
                <w:color w:val="0070C0"/>
                <w:sz w:val="20"/>
                <w:szCs w:val="20"/>
              </w:rPr>
              <w:t>Aspect</w:t>
            </w:r>
          </w:p>
        </w:tc>
        <w:tc>
          <w:tcPr>
            <w:tcW w:w="1000" w:type="pct"/>
            <w:shd w:val="clear" w:color="auto" w:fill="D9D9D9"/>
          </w:tcPr>
          <w:p w14:paraId="10FB1489" w14:textId="77777777" w:rsidR="00795566" w:rsidRPr="00AC35FE" w:rsidRDefault="00795566" w:rsidP="008E1B85">
            <w:pPr>
              <w:autoSpaceDE/>
              <w:autoSpaceDN/>
              <w:adjustRightInd/>
              <w:snapToGrid/>
              <w:spacing w:after="0"/>
              <w:jc w:val="center"/>
              <w:rPr>
                <w:color w:val="0070C0"/>
                <w:sz w:val="20"/>
                <w:szCs w:val="20"/>
              </w:rPr>
            </w:pPr>
            <w:r w:rsidRPr="00AC35FE">
              <w:rPr>
                <w:bCs/>
                <w:color w:val="0070C0"/>
                <w:sz w:val="20"/>
                <w:szCs w:val="20"/>
              </w:rPr>
              <w:t>Option 1a)</w:t>
            </w:r>
          </w:p>
        </w:tc>
        <w:tc>
          <w:tcPr>
            <w:tcW w:w="1000" w:type="pct"/>
            <w:shd w:val="clear" w:color="auto" w:fill="D9D9D9"/>
          </w:tcPr>
          <w:p w14:paraId="0B4F762F" w14:textId="77777777" w:rsidR="00795566" w:rsidRPr="00AC35FE" w:rsidRDefault="00795566" w:rsidP="008E1B85">
            <w:pPr>
              <w:autoSpaceDE/>
              <w:autoSpaceDN/>
              <w:adjustRightInd/>
              <w:snapToGrid/>
              <w:spacing w:after="0"/>
              <w:jc w:val="center"/>
              <w:rPr>
                <w:color w:val="0070C0"/>
                <w:sz w:val="20"/>
                <w:szCs w:val="20"/>
              </w:rPr>
            </w:pPr>
            <w:r w:rsidRPr="00AC35FE">
              <w:rPr>
                <w:bCs/>
                <w:color w:val="0070C0"/>
                <w:sz w:val="20"/>
                <w:szCs w:val="20"/>
              </w:rPr>
              <w:t>Option 1b)</w:t>
            </w:r>
          </w:p>
        </w:tc>
        <w:tc>
          <w:tcPr>
            <w:tcW w:w="1000" w:type="pct"/>
            <w:shd w:val="clear" w:color="auto" w:fill="D9D9D9"/>
          </w:tcPr>
          <w:p w14:paraId="02759536" w14:textId="77777777" w:rsidR="00795566" w:rsidRPr="00AC35FE" w:rsidRDefault="00795566" w:rsidP="008E1B85">
            <w:pPr>
              <w:autoSpaceDE/>
              <w:autoSpaceDN/>
              <w:adjustRightInd/>
              <w:snapToGrid/>
              <w:spacing w:after="0"/>
              <w:jc w:val="center"/>
              <w:rPr>
                <w:color w:val="0070C0"/>
                <w:sz w:val="20"/>
                <w:szCs w:val="20"/>
              </w:rPr>
            </w:pPr>
            <w:r w:rsidRPr="00AC35FE">
              <w:rPr>
                <w:bCs/>
                <w:color w:val="0070C0"/>
                <w:sz w:val="20"/>
                <w:szCs w:val="20"/>
              </w:rPr>
              <w:t>Option 2</w:t>
            </w:r>
          </w:p>
        </w:tc>
        <w:tc>
          <w:tcPr>
            <w:tcW w:w="1000" w:type="pct"/>
            <w:shd w:val="clear" w:color="auto" w:fill="D9D9D9"/>
          </w:tcPr>
          <w:p w14:paraId="73E9EB91" w14:textId="77777777" w:rsidR="00795566" w:rsidRPr="00AC35FE" w:rsidRDefault="00795566" w:rsidP="008E1B85">
            <w:pPr>
              <w:overflowPunct w:val="0"/>
              <w:snapToGrid/>
              <w:spacing w:after="0"/>
              <w:ind w:hanging="360"/>
              <w:jc w:val="center"/>
              <w:textAlignment w:val="baseline"/>
              <w:rPr>
                <w:color w:val="0070C0"/>
                <w:sz w:val="20"/>
                <w:szCs w:val="20"/>
              </w:rPr>
            </w:pPr>
            <w:r w:rsidRPr="00AC35FE">
              <w:rPr>
                <w:bCs/>
                <w:color w:val="0070C0"/>
                <w:sz w:val="20"/>
                <w:szCs w:val="20"/>
              </w:rPr>
              <w:t>Option 3</w:t>
            </w:r>
          </w:p>
        </w:tc>
      </w:tr>
      <w:tr w:rsidR="00795566" w:rsidRPr="00AC35FE" w14:paraId="3BD14C8F" w14:textId="77777777" w:rsidTr="008E1B85">
        <w:tc>
          <w:tcPr>
            <w:tcW w:w="1000" w:type="pct"/>
            <w:shd w:val="clear" w:color="auto" w:fill="D9D9D9"/>
          </w:tcPr>
          <w:p w14:paraId="25C7D57D"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t>First termination entity</w:t>
            </w:r>
          </w:p>
        </w:tc>
        <w:tc>
          <w:tcPr>
            <w:tcW w:w="1000" w:type="pct"/>
          </w:tcPr>
          <w:p w14:paraId="7E55DF05"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Training entity (e.g., Over-The-Top (OTT) server)</w:t>
            </w:r>
          </w:p>
        </w:tc>
        <w:tc>
          <w:tcPr>
            <w:tcW w:w="1000" w:type="pct"/>
          </w:tcPr>
          <w:p w14:paraId="3F59AF03"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Server for data collection for UE-side model training</w:t>
            </w:r>
          </w:p>
        </w:tc>
        <w:tc>
          <w:tcPr>
            <w:tcW w:w="1000" w:type="pct"/>
          </w:tcPr>
          <w:p w14:paraId="6E9BEB04"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 xml:space="preserve">Inside the CN </w:t>
            </w:r>
          </w:p>
        </w:tc>
        <w:tc>
          <w:tcPr>
            <w:tcW w:w="1000" w:type="pct"/>
          </w:tcPr>
          <w:p w14:paraId="6E93EBFD" w14:textId="77777777" w:rsidR="00795566" w:rsidRPr="00AC35FE" w:rsidRDefault="00795566" w:rsidP="008E1B85">
            <w:pPr>
              <w:overflowPunct w:val="0"/>
              <w:snapToGrid/>
              <w:spacing w:after="0"/>
              <w:ind w:left="360" w:hanging="360"/>
              <w:contextualSpacing/>
              <w:jc w:val="left"/>
              <w:textAlignment w:val="baseline"/>
              <w:rPr>
                <w:color w:val="0070C0"/>
                <w:sz w:val="20"/>
                <w:szCs w:val="20"/>
              </w:rPr>
            </w:pPr>
            <w:r w:rsidRPr="00AC35FE">
              <w:rPr>
                <w:color w:val="0070C0"/>
                <w:sz w:val="20"/>
                <w:szCs w:val="20"/>
                <w:lang w:eastAsia="ja-JP"/>
              </w:rPr>
              <w:t>Inside OAM domain</w:t>
            </w:r>
          </w:p>
        </w:tc>
      </w:tr>
      <w:tr w:rsidR="00795566" w:rsidRPr="00AC35FE" w14:paraId="1F92E382" w14:textId="77777777" w:rsidTr="008E1B85">
        <w:tc>
          <w:tcPr>
            <w:tcW w:w="1000" w:type="pct"/>
            <w:shd w:val="clear" w:color="auto" w:fill="D9D9D9"/>
          </w:tcPr>
          <w:p w14:paraId="6772E955"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t>AI/ML-specific Data Transfer Path</w:t>
            </w:r>
          </w:p>
        </w:tc>
        <w:tc>
          <w:tcPr>
            <w:tcW w:w="1000" w:type="pct"/>
          </w:tcPr>
          <w:p w14:paraId="3E6E447C"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UE to OTT server via either 3GPP or non-3GPP network</w:t>
            </w:r>
          </w:p>
        </w:tc>
        <w:tc>
          <w:tcPr>
            <w:tcW w:w="1000" w:type="pct"/>
          </w:tcPr>
          <w:p w14:paraId="27462463" w14:textId="77777777" w:rsidR="00795566" w:rsidRPr="00AC35FE" w:rsidRDefault="00795566" w:rsidP="008E1B85">
            <w:pPr>
              <w:autoSpaceDE/>
              <w:autoSpaceDN/>
              <w:adjustRightInd/>
              <w:snapToGrid/>
              <w:spacing w:after="180"/>
              <w:jc w:val="left"/>
              <w:rPr>
                <w:color w:val="0070C0"/>
                <w:sz w:val="20"/>
                <w:szCs w:val="20"/>
                <w:lang w:eastAsia="ja-JP"/>
              </w:rPr>
            </w:pPr>
            <w:r w:rsidRPr="00AC35FE">
              <w:rPr>
                <w:color w:val="0070C0"/>
                <w:sz w:val="20"/>
                <w:szCs w:val="20"/>
                <w:lang w:eastAsia="ja-JP"/>
              </w:rPr>
              <w:t>UE -&gt;Server for data collection for UE-side model training/OTT server</w:t>
            </w:r>
          </w:p>
          <w:p w14:paraId="48EEAD8D"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en-US"/>
              </w:rPr>
              <w:t>(Note 4)</w:t>
            </w:r>
          </w:p>
        </w:tc>
        <w:tc>
          <w:tcPr>
            <w:tcW w:w="1000" w:type="pct"/>
          </w:tcPr>
          <w:p w14:paraId="0784CDEC" w14:textId="77777777" w:rsidR="00795566" w:rsidRPr="00AC35FE" w:rsidRDefault="00795566" w:rsidP="008E1B85">
            <w:pPr>
              <w:autoSpaceDE/>
              <w:autoSpaceDN/>
              <w:adjustRightInd/>
              <w:snapToGrid/>
              <w:spacing w:after="180"/>
              <w:jc w:val="left"/>
              <w:rPr>
                <w:color w:val="0070C0"/>
                <w:sz w:val="20"/>
                <w:szCs w:val="20"/>
                <w:lang w:eastAsia="ja-JP"/>
              </w:rPr>
            </w:pPr>
            <w:r w:rsidRPr="00AC35FE">
              <w:rPr>
                <w:color w:val="0070C0"/>
                <w:sz w:val="20"/>
                <w:szCs w:val="20"/>
                <w:lang w:eastAsia="ja-JP"/>
              </w:rPr>
              <w:t>UE-&gt; CN -&gt; Server for data collection for UE-side model training/OTT server</w:t>
            </w:r>
          </w:p>
          <w:p w14:paraId="0CDC8618" w14:textId="77777777" w:rsidR="00795566" w:rsidRPr="00AC35FE" w:rsidRDefault="00795566" w:rsidP="008E1B85">
            <w:pPr>
              <w:autoSpaceDE/>
              <w:autoSpaceDN/>
              <w:adjustRightInd/>
              <w:snapToGrid/>
              <w:spacing w:after="0"/>
              <w:jc w:val="left"/>
              <w:rPr>
                <w:color w:val="0070C0"/>
                <w:sz w:val="20"/>
                <w:szCs w:val="20"/>
                <w:lang w:eastAsia="ja-JP"/>
              </w:rPr>
            </w:pPr>
            <w:r w:rsidRPr="00AC35FE">
              <w:rPr>
                <w:color w:val="0070C0"/>
                <w:sz w:val="20"/>
                <w:szCs w:val="20"/>
                <w:lang w:eastAsia="ja-JP"/>
              </w:rPr>
              <w:t>(Note 4)</w:t>
            </w:r>
          </w:p>
        </w:tc>
        <w:tc>
          <w:tcPr>
            <w:tcW w:w="1000" w:type="pct"/>
          </w:tcPr>
          <w:p w14:paraId="0310F268" w14:textId="77777777" w:rsidR="00795566" w:rsidRPr="00AC35FE" w:rsidRDefault="00795566" w:rsidP="008E1B85">
            <w:pPr>
              <w:autoSpaceDE/>
              <w:autoSpaceDN/>
              <w:adjustRightInd/>
              <w:snapToGrid/>
              <w:spacing w:after="180"/>
              <w:jc w:val="left"/>
              <w:rPr>
                <w:color w:val="0070C0"/>
                <w:sz w:val="20"/>
                <w:szCs w:val="20"/>
                <w:lang w:eastAsia="ja-JP"/>
              </w:rPr>
            </w:pPr>
            <w:r w:rsidRPr="00AC35FE">
              <w:rPr>
                <w:color w:val="0070C0"/>
                <w:sz w:val="20"/>
                <w:szCs w:val="20"/>
                <w:lang w:eastAsia="ja-JP"/>
              </w:rPr>
              <w:t>UE-&gt; gNB-&gt;OAM -&gt; Server for data collection for UE-side model training/OTT server</w:t>
            </w:r>
          </w:p>
          <w:p w14:paraId="3C302F49" w14:textId="77777777" w:rsidR="00795566" w:rsidRPr="00AC35FE" w:rsidRDefault="00795566" w:rsidP="008E1B85">
            <w:pPr>
              <w:overflowPunct w:val="0"/>
              <w:snapToGrid/>
              <w:spacing w:after="0"/>
              <w:ind w:left="360" w:hanging="360"/>
              <w:jc w:val="left"/>
              <w:textAlignment w:val="baseline"/>
              <w:rPr>
                <w:color w:val="0070C0"/>
                <w:sz w:val="20"/>
                <w:szCs w:val="20"/>
                <w:lang w:eastAsia="ja-JP"/>
              </w:rPr>
            </w:pPr>
            <w:r w:rsidRPr="00AC35FE">
              <w:rPr>
                <w:color w:val="0070C0"/>
                <w:sz w:val="20"/>
                <w:szCs w:val="20"/>
                <w:lang w:eastAsia="ja-JP"/>
              </w:rPr>
              <w:t>(Note 4)</w:t>
            </w:r>
          </w:p>
        </w:tc>
      </w:tr>
      <w:tr w:rsidR="00795566" w:rsidRPr="00AC35FE" w14:paraId="79A72206" w14:textId="77777777" w:rsidTr="008E1B85">
        <w:tc>
          <w:tcPr>
            <w:tcW w:w="1000" w:type="pct"/>
            <w:shd w:val="clear" w:color="auto" w:fill="D9D9D9"/>
          </w:tcPr>
          <w:p w14:paraId="612EB07E"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t>UP/CP tunnel</w:t>
            </w:r>
          </w:p>
        </w:tc>
        <w:tc>
          <w:tcPr>
            <w:tcW w:w="1000" w:type="pct"/>
          </w:tcPr>
          <w:p w14:paraId="5735A970"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 xml:space="preserve">UP tunnel (for the case of data transfer </w:t>
            </w:r>
            <w:r w:rsidRPr="00AC35FE">
              <w:rPr>
                <w:color w:val="0070C0"/>
                <w:sz w:val="20"/>
                <w:szCs w:val="20"/>
                <w:lang w:eastAsia="ja-JP"/>
              </w:rPr>
              <w:lastRenderedPageBreak/>
              <w:t>from UE to OTT server via 3GPP network)</w:t>
            </w:r>
          </w:p>
        </w:tc>
        <w:tc>
          <w:tcPr>
            <w:tcW w:w="1000" w:type="pct"/>
          </w:tcPr>
          <w:p w14:paraId="40B21B75"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lastRenderedPageBreak/>
              <w:t xml:space="preserve">UP tunnel </w:t>
            </w:r>
          </w:p>
        </w:tc>
        <w:tc>
          <w:tcPr>
            <w:tcW w:w="1000" w:type="pct"/>
          </w:tcPr>
          <w:p w14:paraId="0BD43551" w14:textId="77777777" w:rsidR="00795566" w:rsidRPr="00AC35FE" w:rsidRDefault="00795566" w:rsidP="008E1B85">
            <w:pPr>
              <w:autoSpaceDE/>
              <w:autoSpaceDN/>
              <w:adjustRightInd/>
              <w:snapToGrid/>
              <w:spacing w:after="180"/>
              <w:jc w:val="left"/>
              <w:rPr>
                <w:color w:val="0070C0"/>
                <w:sz w:val="20"/>
                <w:szCs w:val="20"/>
                <w:lang w:eastAsia="ja-JP"/>
              </w:rPr>
            </w:pPr>
            <w:r w:rsidRPr="00AC35FE">
              <w:rPr>
                <w:color w:val="0070C0"/>
                <w:sz w:val="20"/>
                <w:szCs w:val="20"/>
                <w:lang w:eastAsia="ja-JP"/>
              </w:rPr>
              <w:t xml:space="preserve">CP tunnel (provided that the data volume </w:t>
            </w:r>
            <w:r w:rsidRPr="00AC35FE">
              <w:rPr>
                <w:color w:val="0070C0"/>
                <w:sz w:val="20"/>
                <w:szCs w:val="20"/>
                <w:lang w:eastAsia="ja-JP"/>
              </w:rPr>
              <w:lastRenderedPageBreak/>
              <w:t>remains within the NAS signalling capacity)</w:t>
            </w:r>
          </w:p>
          <w:p w14:paraId="670E27C9" w14:textId="77777777" w:rsidR="00795566" w:rsidRPr="00AC35FE" w:rsidRDefault="00795566" w:rsidP="008E1B85">
            <w:pPr>
              <w:autoSpaceDE/>
              <w:autoSpaceDN/>
              <w:adjustRightInd/>
              <w:snapToGrid/>
              <w:spacing w:after="0"/>
              <w:jc w:val="left"/>
              <w:rPr>
                <w:color w:val="0070C0"/>
                <w:sz w:val="20"/>
                <w:szCs w:val="20"/>
                <w:lang w:eastAsia="ja-JP"/>
              </w:rPr>
            </w:pPr>
            <w:r w:rsidRPr="00AC35FE">
              <w:rPr>
                <w:color w:val="0070C0"/>
                <w:sz w:val="20"/>
                <w:szCs w:val="20"/>
                <w:lang w:eastAsia="ja-JP"/>
              </w:rPr>
              <w:t xml:space="preserve">FFS: UP tunnel </w:t>
            </w:r>
          </w:p>
          <w:p w14:paraId="25192F2D" w14:textId="77777777" w:rsidR="00795566" w:rsidRPr="00AC35FE" w:rsidRDefault="00795566" w:rsidP="008E1B85">
            <w:pPr>
              <w:autoSpaceDE/>
              <w:autoSpaceDN/>
              <w:adjustRightInd/>
              <w:snapToGrid/>
              <w:spacing w:after="0"/>
              <w:jc w:val="left"/>
              <w:rPr>
                <w:color w:val="0070C0"/>
                <w:sz w:val="20"/>
                <w:szCs w:val="20"/>
                <w:lang w:eastAsia="ja-JP"/>
              </w:rPr>
            </w:pPr>
            <w:r w:rsidRPr="00AC35FE">
              <w:rPr>
                <w:color w:val="0070C0"/>
                <w:sz w:val="20"/>
                <w:szCs w:val="20"/>
                <w:lang w:eastAsia="ja-JP"/>
              </w:rPr>
              <w:t>(Note 7)</w:t>
            </w:r>
          </w:p>
          <w:p w14:paraId="52338D11" w14:textId="77777777" w:rsidR="00795566" w:rsidRPr="00AC35FE" w:rsidRDefault="00795566" w:rsidP="008E1B85">
            <w:pPr>
              <w:autoSpaceDE/>
              <w:autoSpaceDN/>
              <w:adjustRightInd/>
              <w:snapToGrid/>
              <w:spacing w:after="0"/>
              <w:jc w:val="left"/>
              <w:rPr>
                <w:color w:val="0070C0"/>
                <w:sz w:val="20"/>
                <w:szCs w:val="20"/>
              </w:rPr>
            </w:pPr>
          </w:p>
        </w:tc>
        <w:tc>
          <w:tcPr>
            <w:tcW w:w="1000" w:type="pct"/>
          </w:tcPr>
          <w:p w14:paraId="1EB7961A" w14:textId="77777777" w:rsidR="00795566" w:rsidRPr="00AC35FE" w:rsidRDefault="00795566" w:rsidP="008E1B85">
            <w:pPr>
              <w:autoSpaceDE/>
              <w:autoSpaceDN/>
              <w:adjustRightInd/>
              <w:snapToGrid/>
              <w:spacing w:after="180"/>
              <w:jc w:val="left"/>
              <w:rPr>
                <w:color w:val="0070C0"/>
                <w:sz w:val="20"/>
                <w:szCs w:val="20"/>
                <w:lang w:eastAsia="ja-JP"/>
              </w:rPr>
            </w:pPr>
            <w:r w:rsidRPr="00AC35FE">
              <w:rPr>
                <w:color w:val="0070C0"/>
                <w:sz w:val="20"/>
                <w:szCs w:val="20"/>
                <w:lang w:eastAsia="ja-JP"/>
              </w:rPr>
              <w:lastRenderedPageBreak/>
              <w:t xml:space="preserve">CP tunnel (provided that the data volume </w:t>
            </w:r>
            <w:r w:rsidRPr="00AC35FE">
              <w:rPr>
                <w:color w:val="0070C0"/>
                <w:sz w:val="20"/>
                <w:szCs w:val="20"/>
                <w:lang w:eastAsia="ja-JP"/>
              </w:rPr>
              <w:lastRenderedPageBreak/>
              <w:t>remains within the RRC signalling capacity)</w:t>
            </w:r>
          </w:p>
          <w:p w14:paraId="04061D85" w14:textId="77777777" w:rsidR="00795566" w:rsidRPr="00AC35FE" w:rsidRDefault="00795566" w:rsidP="008E1B85">
            <w:pPr>
              <w:overflowPunct w:val="0"/>
              <w:snapToGrid/>
              <w:spacing w:after="0"/>
              <w:jc w:val="left"/>
              <w:textAlignment w:val="baseline"/>
              <w:rPr>
                <w:color w:val="0070C0"/>
                <w:sz w:val="20"/>
                <w:szCs w:val="20"/>
              </w:rPr>
            </w:pPr>
            <w:r w:rsidRPr="00AC35FE">
              <w:rPr>
                <w:color w:val="0070C0"/>
                <w:sz w:val="20"/>
                <w:szCs w:val="20"/>
                <w:lang w:eastAsia="ja-JP"/>
              </w:rPr>
              <w:t>FFS: UP tunnel</w:t>
            </w:r>
            <w:r w:rsidRPr="00AC35FE">
              <w:rPr>
                <w:color w:val="0070C0"/>
                <w:sz w:val="20"/>
                <w:szCs w:val="20"/>
                <w:lang w:eastAsia="ja-JP"/>
              </w:rPr>
              <w:br/>
              <w:t>(Note 7)</w:t>
            </w:r>
          </w:p>
        </w:tc>
      </w:tr>
      <w:tr w:rsidR="00795566" w:rsidRPr="00AC35FE" w14:paraId="5FBAFB18" w14:textId="77777777" w:rsidTr="008E1B85">
        <w:tc>
          <w:tcPr>
            <w:tcW w:w="1000" w:type="pct"/>
            <w:shd w:val="clear" w:color="auto" w:fill="D9D9D9"/>
          </w:tcPr>
          <w:p w14:paraId="1BD12E8D"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lastRenderedPageBreak/>
              <w:t>Protocol layer for data transfer</w:t>
            </w:r>
          </w:p>
        </w:tc>
        <w:tc>
          <w:tcPr>
            <w:tcW w:w="1000" w:type="pct"/>
          </w:tcPr>
          <w:p w14:paraId="42F3A021"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Application layer</w:t>
            </w:r>
          </w:p>
        </w:tc>
        <w:tc>
          <w:tcPr>
            <w:tcW w:w="1000" w:type="pct"/>
          </w:tcPr>
          <w:p w14:paraId="1752E1B7"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Application layer</w:t>
            </w:r>
          </w:p>
        </w:tc>
        <w:tc>
          <w:tcPr>
            <w:tcW w:w="1000" w:type="pct"/>
          </w:tcPr>
          <w:p w14:paraId="61A9E725" w14:textId="77777777" w:rsidR="00795566" w:rsidRPr="00AC35FE" w:rsidRDefault="00795566" w:rsidP="008E1B85">
            <w:pPr>
              <w:autoSpaceDE/>
              <w:autoSpaceDN/>
              <w:adjustRightInd/>
              <w:snapToGrid/>
              <w:spacing w:after="180"/>
              <w:jc w:val="left"/>
              <w:rPr>
                <w:color w:val="0070C0"/>
                <w:sz w:val="20"/>
                <w:szCs w:val="20"/>
                <w:lang w:eastAsia="ja-JP"/>
              </w:rPr>
            </w:pPr>
            <w:r w:rsidRPr="00AC35FE">
              <w:rPr>
                <w:color w:val="0070C0"/>
                <w:sz w:val="20"/>
                <w:szCs w:val="20"/>
                <w:lang w:eastAsia="ja-JP"/>
              </w:rPr>
              <w:t>NAS layer for CP tunnel</w:t>
            </w:r>
          </w:p>
          <w:p w14:paraId="4E156316"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FFS: the protocol layer for UP tunnel</w:t>
            </w:r>
          </w:p>
        </w:tc>
        <w:tc>
          <w:tcPr>
            <w:tcW w:w="1000" w:type="pct"/>
          </w:tcPr>
          <w:p w14:paraId="25872B5F" w14:textId="77777777" w:rsidR="00795566" w:rsidRPr="00AC35FE" w:rsidRDefault="00795566" w:rsidP="008E1B85">
            <w:pPr>
              <w:autoSpaceDE/>
              <w:autoSpaceDN/>
              <w:adjustRightInd/>
              <w:snapToGrid/>
              <w:spacing w:after="180"/>
              <w:jc w:val="left"/>
              <w:rPr>
                <w:color w:val="0070C0"/>
                <w:sz w:val="20"/>
                <w:szCs w:val="20"/>
                <w:lang w:eastAsia="ja-JP"/>
              </w:rPr>
            </w:pPr>
            <w:r w:rsidRPr="00AC35FE">
              <w:rPr>
                <w:color w:val="0070C0"/>
                <w:sz w:val="20"/>
                <w:szCs w:val="20"/>
                <w:lang w:eastAsia="ja-JP"/>
              </w:rPr>
              <w:t>RRC layer for CP tunnel</w:t>
            </w:r>
          </w:p>
          <w:p w14:paraId="4D978FF6" w14:textId="77777777" w:rsidR="00795566" w:rsidRPr="00AC35FE" w:rsidRDefault="00795566" w:rsidP="008E1B85">
            <w:pPr>
              <w:overflowPunct w:val="0"/>
              <w:snapToGrid/>
              <w:spacing w:after="0"/>
              <w:ind w:left="-17"/>
              <w:jc w:val="left"/>
              <w:textAlignment w:val="baseline"/>
              <w:rPr>
                <w:color w:val="0070C0"/>
                <w:sz w:val="20"/>
                <w:szCs w:val="20"/>
                <w:lang w:eastAsia="ja-JP"/>
              </w:rPr>
            </w:pPr>
            <w:r w:rsidRPr="00AC35FE">
              <w:rPr>
                <w:color w:val="0070C0"/>
                <w:sz w:val="20"/>
                <w:szCs w:val="20"/>
                <w:lang w:eastAsia="ja-JP"/>
              </w:rPr>
              <w:t>FFS: the protocol layer for UP tunnel</w:t>
            </w:r>
          </w:p>
          <w:p w14:paraId="4A7AAFE7" w14:textId="77777777" w:rsidR="00795566" w:rsidRPr="00AC35FE" w:rsidRDefault="00795566" w:rsidP="008E1B85">
            <w:pPr>
              <w:overflowPunct w:val="0"/>
              <w:snapToGrid/>
              <w:spacing w:after="0"/>
              <w:ind w:left="-17"/>
              <w:jc w:val="left"/>
              <w:textAlignment w:val="baseline"/>
              <w:rPr>
                <w:color w:val="0070C0"/>
                <w:sz w:val="20"/>
                <w:szCs w:val="20"/>
              </w:rPr>
            </w:pPr>
          </w:p>
        </w:tc>
      </w:tr>
      <w:tr w:rsidR="00795566" w:rsidRPr="00AC35FE" w14:paraId="3B3D65E8" w14:textId="77777777" w:rsidTr="008E1B85">
        <w:tc>
          <w:tcPr>
            <w:tcW w:w="1000" w:type="pct"/>
            <w:shd w:val="clear" w:color="auto" w:fill="D9D9D9"/>
          </w:tcPr>
          <w:p w14:paraId="233FC12E"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t>Controllability of MNO on data transfer</w:t>
            </w:r>
            <w:r w:rsidRPr="00AC35FE">
              <w:rPr>
                <w:bCs/>
                <w:color w:val="0070C0"/>
                <w:sz w:val="20"/>
                <w:szCs w:val="20"/>
              </w:rPr>
              <w:br/>
            </w:r>
          </w:p>
          <w:p w14:paraId="5FE2C60B" w14:textId="77777777" w:rsidR="00795566" w:rsidRPr="00AC35FE" w:rsidRDefault="00795566" w:rsidP="008E1B85">
            <w:pPr>
              <w:autoSpaceDE/>
              <w:autoSpaceDN/>
              <w:adjustRightInd/>
              <w:snapToGrid/>
              <w:spacing w:after="0"/>
              <w:jc w:val="left"/>
              <w:rPr>
                <w:bCs/>
                <w:color w:val="0070C0"/>
                <w:sz w:val="20"/>
                <w:szCs w:val="20"/>
              </w:rPr>
            </w:pPr>
          </w:p>
        </w:tc>
        <w:tc>
          <w:tcPr>
            <w:tcW w:w="1000" w:type="pct"/>
          </w:tcPr>
          <w:p w14:paraId="19D48704"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No AI/ML specific controllability</w:t>
            </w:r>
          </w:p>
        </w:tc>
        <w:tc>
          <w:tcPr>
            <w:tcW w:w="1000" w:type="pct"/>
          </w:tcPr>
          <w:p w14:paraId="094C50F7"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FFS: level of controllability</w:t>
            </w:r>
            <w:r w:rsidRPr="00AC35FE">
              <w:rPr>
                <w:color w:val="0070C0"/>
                <w:sz w:val="20"/>
                <w:szCs w:val="20"/>
                <w:lang w:eastAsia="ja-JP"/>
              </w:rPr>
              <w:br/>
            </w:r>
            <w:r w:rsidRPr="00AC35FE">
              <w:rPr>
                <w:color w:val="0070C0"/>
                <w:sz w:val="20"/>
                <w:szCs w:val="20"/>
              </w:rPr>
              <w:t>(Note 5)</w:t>
            </w:r>
          </w:p>
          <w:p w14:paraId="4FCAC329" w14:textId="77777777" w:rsidR="00795566" w:rsidRPr="00AC35FE" w:rsidRDefault="00795566" w:rsidP="008E1B85">
            <w:pPr>
              <w:autoSpaceDE/>
              <w:autoSpaceDN/>
              <w:adjustRightInd/>
              <w:snapToGrid/>
              <w:spacing w:after="0"/>
              <w:jc w:val="left"/>
              <w:rPr>
                <w:color w:val="0070C0"/>
                <w:sz w:val="20"/>
                <w:szCs w:val="20"/>
              </w:rPr>
            </w:pPr>
            <w:r w:rsidRPr="00AC35FE">
              <w:rPr>
                <w:bCs/>
                <w:color w:val="0070C0"/>
                <w:sz w:val="20"/>
                <w:szCs w:val="20"/>
              </w:rPr>
              <w:t>(Note 1)</w:t>
            </w:r>
          </w:p>
        </w:tc>
        <w:tc>
          <w:tcPr>
            <w:tcW w:w="1000" w:type="pct"/>
          </w:tcPr>
          <w:p w14:paraId="30ADD4E9" w14:textId="77777777" w:rsidR="00795566" w:rsidRPr="00AC35FE" w:rsidRDefault="00795566" w:rsidP="008E1B85">
            <w:pPr>
              <w:autoSpaceDE/>
              <w:autoSpaceDN/>
              <w:adjustRightInd/>
              <w:snapToGrid/>
              <w:spacing w:after="0"/>
              <w:jc w:val="left"/>
              <w:rPr>
                <w:color w:val="0070C0"/>
                <w:sz w:val="20"/>
                <w:szCs w:val="20"/>
                <w:lang w:eastAsia="ja-JP"/>
              </w:rPr>
            </w:pPr>
            <w:r w:rsidRPr="00AC35FE">
              <w:rPr>
                <w:color w:val="0070C0"/>
                <w:sz w:val="20"/>
                <w:szCs w:val="20"/>
                <w:lang w:eastAsia="ja-JP"/>
              </w:rPr>
              <w:t xml:space="preserve">Full controllability </w:t>
            </w:r>
          </w:p>
          <w:p w14:paraId="17CDC065" w14:textId="77777777" w:rsidR="00795566" w:rsidRPr="00AC35FE" w:rsidRDefault="00795566" w:rsidP="008E1B85">
            <w:pPr>
              <w:autoSpaceDE/>
              <w:autoSpaceDN/>
              <w:adjustRightInd/>
              <w:snapToGrid/>
              <w:spacing w:after="0"/>
              <w:jc w:val="left"/>
              <w:rPr>
                <w:color w:val="0070C0"/>
                <w:sz w:val="20"/>
                <w:szCs w:val="20"/>
                <w:lang w:eastAsia="ja-JP"/>
              </w:rPr>
            </w:pPr>
            <w:r w:rsidRPr="00AC35FE">
              <w:rPr>
                <w:bCs/>
                <w:color w:val="0070C0"/>
                <w:sz w:val="20"/>
                <w:szCs w:val="20"/>
              </w:rPr>
              <w:t>(Note 1)</w:t>
            </w:r>
          </w:p>
          <w:p w14:paraId="4B5A9CAF" w14:textId="77777777" w:rsidR="00795566" w:rsidRPr="00AC35FE" w:rsidRDefault="00795566" w:rsidP="008E1B85">
            <w:pPr>
              <w:autoSpaceDE/>
              <w:autoSpaceDN/>
              <w:adjustRightInd/>
              <w:snapToGrid/>
              <w:spacing w:after="0"/>
              <w:jc w:val="left"/>
              <w:rPr>
                <w:color w:val="0070C0"/>
                <w:sz w:val="20"/>
                <w:szCs w:val="20"/>
              </w:rPr>
            </w:pPr>
          </w:p>
        </w:tc>
        <w:tc>
          <w:tcPr>
            <w:tcW w:w="1000" w:type="pct"/>
          </w:tcPr>
          <w:p w14:paraId="6E39D60A" w14:textId="77777777" w:rsidR="00795566" w:rsidRPr="00AC35FE" w:rsidRDefault="00795566" w:rsidP="008E1B85">
            <w:pPr>
              <w:overflowPunct w:val="0"/>
              <w:snapToGrid/>
              <w:spacing w:after="0"/>
              <w:ind w:left="360" w:hanging="360"/>
              <w:jc w:val="left"/>
              <w:textAlignment w:val="baseline"/>
              <w:rPr>
                <w:color w:val="0070C0"/>
                <w:sz w:val="20"/>
                <w:szCs w:val="20"/>
                <w:lang w:eastAsia="ja-JP"/>
              </w:rPr>
            </w:pPr>
            <w:r w:rsidRPr="00AC35FE">
              <w:rPr>
                <w:color w:val="0070C0"/>
                <w:sz w:val="20"/>
                <w:szCs w:val="20"/>
                <w:lang w:eastAsia="ja-JP"/>
              </w:rPr>
              <w:t>Full controllability</w:t>
            </w:r>
          </w:p>
          <w:p w14:paraId="3BD53020" w14:textId="77777777" w:rsidR="00795566" w:rsidRPr="00AC35FE" w:rsidRDefault="00795566" w:rsidP="008E1B85">
            <w:pPr>
              <w:overflowPunct w:val="0"/>
              <w:snapToGrid/>
              <w:spacing w:after="0"/>
              <w:ind w:left="360" w:hanging="360"/>
              <w:jc w:val="left"/>
              <w:textAlignment w:val="baseline"/>
              <w:rPr>
                <w:color w:val="0070C0"/>
                <w:sz w:val="20"/>
                <w:szCs w:val="20"/>
                <w:lang w:eastAsia="ja-JP"/>
              </w:rPr>
            </w:pPr>
            <w:r w:rsidRPr="00AC35FE">
              <w:rPr>
                <w:bCs/>
                <w:color w:val="0070C0"/>
                <w:sz w:val="20"/>
                <w:szCs w:val="20"/>
              </w:rPr>
              <w:t>(Note 1)</w:t>
            </w:r>
          </w:p>
          <w:p w14:paraId="7CA40414" w14:textId="77777777" w:rsidR="00795566" w:rsidRPr="00AC35FE" w:rsidRDefault="00795566" w:rsidP="008E1B85">
            <w:pPr>
              <w:overflowPunct w:val="0"/>
              <w:snapToGrid/>
              <w:spacing w:after="0"/>
              <w:ind w:left="360" w:hanging="360"/>
              <w:jc w:val="left"/>
              <w:textAlignment w:val="baseline"/>
              <w:rPr>
                <w:color w:val="0070C0"/>
                <w:sz w:val="20"/>
                <w:szCs w:val="20"/>
              </w:rPr>
            </w:pPr>
          </w:p>
        </w:tc>
      </w:tr>
      <w:tr w:rsidR="00795566" w:rsidRPr="00AC35FE" w14:paraId="0E8A4B0B" w14:textId="77777777" w:rsidTr="008E1B85">
        <w:tc>
          <w:tcPr>
            <w:tcW w:w="1000" w:type="pct"/>
            <w:shd w:val="clear" w:color="auto" w:fill="D9D9D9"/>
          </w:tcPr>
          <w:p w14:paraId="3D7B4BAD"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t>Solution for network controllability</w:t>
            </w:r>
          </w:p>
        </w:tc>
        <w:tc>
          <w:tcPr>
            <w:tcW w:w="1000" w:type="pct"/>
          </w:tcPr>
          <w:p w14:paraId="3E12EFE2"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N/A (the OTT server can directly request data from the UE)</w:t>
            </w:r>
          </w:p>
        </w:tc>
        <w:tc>
          <w:tcPr>
            <w:tcW w:w="1000" w:type="pct"/>
          </w:tcPr>
          <w:p w14:paraId="7789883D"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 xml:space="preserve">Example: per PDU sessions </w:t>
            </w:r>
          </w:p>
        </w:tc>
        <w:tc>
          <w:tcPr>
            <w:tcW w:w="1000" w:type="pct"/>
          </w:tcPr>
          <w:p w14:paraId="723C95E0" w14:textId="77777777" w:rsidR="00795566" w:rsidRPr="00AC35FE" w:rsidRDefault="00795566" w:rsidP="008E1B85">
            <w:pPr>
              <w:autoSpaceDE/>
              <w:autoSpaceDN/>
              <w:adjustRightInd/>
              <w:snapToGrid/>
              <w:spacing w:after="0"/>
              <w:jc w:val="left"/>
              <w:rPr>
                <w:color w:val="0070C0"/>
                <w:sz w:val="20"/>
                <w:szCs w:val="20"/>
                <w:lang w:eastAsia="ja-JP"/>
              </w:rPr>
            </w:pPr>
            <w:r w:rsidRPr="00AC35FE">
              <w:rPr>
                <w:color w:val="0070C0"/>
                <w:sz w:val="20"/>
                <w:szCs w:val="20"/>
                <w:lang w:eastAsia="ja-JP"/>
              </w:rPr>
              <w:t>Via NAS procedure, FFS other procedures</w:t>
            </w:r>
          </w:p>
          <w:p w14:paraId="194EAD09" w14:textId="77777777" w:rsidR="00795566" w:rsidRPr="00AC35FE" w:rsidRDefault="00795566" w:rsidP="008E1B85">
            <w:pPr>
              <w:autoSpaceDE/>
              <w:autoSpaceDN/>
              <w:adjustRightInd/>
              <w:snapToGrid/>
              <w:spacing w:after="0"/>
              <w:jc w:val="left"/>
              <w:rPr>
                <w:color w:val="0070C0"/>
                <w:sz w:val="20"/>
                <w:szCs w:val="20"/>
              </w:rPr>
            </w:pPr>
          </w:p>
        </w:tc>
        <w:tc>
          <w:tcPr>
            <w:tcW w:w="1000" w:type="pct"/>
          </w:tcPr>
          <w:p w14:paraId="7A50F314" w14:textId="77777777" w:rsidR="00795566" w:rsidRPr="00AC35FE" w:rsidRDefault="00795566" w:rsidP="008E1B85">
            <w:pPr>
              <w:overflowPunct w:val="0"/>
              <w:snapToGrid/>
              <w:spacing w:after="0"/>
              <w:ind w:left="360" w:hanging="360"/>
              <w:jc w:val="left"/>
              <w:textAlignment w:val="baseline"/>
              <w:rPr>
                <w:color w:val="0070C0"/>
                <w:sz w:val="20"/>
                <w:szCs w:val="20"/>
              </w:rPr>
            </w:pPr>
            <w:r w:rsidRPr="00AC35FE">
              <w:rPr>
                <w:color w:val="0070C0"/>
                <w:sz w:val="20"/>
                <w:szCs w:val="20"/>
                <w:lang w:eastAsia="ja-JP"/>
              </w:rPr>
              <w:t>Via RRC procedure</w:t>
            </w:r>
          </w:p>
        </w:tc>
      </w:tr>
      <w:tr w:rsidR="00795566" w:rsidRPr="00AC35FE" w14:paraId="012A74EC" w14:textId="77777777" w:rsidTr="008E1B85">
        <w:tc>
          <w:tcPr>
            <w:tcW w:w="1000" w:type="pct"/>
            <w:shd w:val="clear" w:color="auto" w:fill="D9D9D9"/>
          </w:tcPr>
          <w:p w14:paraId="6A6D9360"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t xml:space="preserve">Possible Options for data content visibility in MNO </w:t>
            </w:r>
            <w:r w:rsidRPr="00AC35FE">
              <w:rPr>
                <w:bCs/>
                <w:color w:val="0070C0"/>
                <w:sz w:val="20"/>
                <w:szCs w:val="20"/>
              </w:rPr>
              <w:br/>
              <w:t xml:space="preserve">(Note 2, Note 3) </w:t>
            </w:r>
          </w:p>
        </w:tc>
        <w:tc>
          <w:tcPr>
            <w:tcW w:w="1000" w:type="pct"/>
          </w:tcPr>
          <w:p w14:paraId="08BBB46D" w14:textId="77777777" w:rsidR="00795566" w:rsidRPr="00AC35FE" w:rsidRDefault="00795566" w:rsidP="008E1B85">
            <w:pPr>
              <w:autoSpaceDE/>
              <w:autoSpaceDN/>
              <w:adjustRightInd/>
              <w:snapToGrid/>
              <w:spacing w:after="180"/>
              <w:jc w:val="left"/>
              <w:rPr>
                <w:color w:val="0070C0"/>
                <w:kern w:val="2"/>
                <w:sz w:val="20"/>
                <w:szCs w:val="20"/>
                <w:lang w:eastAsia="ja-JP"/>
              </w:rPr>
            </w:pPr>
            <w:r w:rsidRPr="00AC35FE">
              <w:rPr>
                <w:color w:val="0070C0"/>
                <w:kern w:val="2"/>
                <w:sz w:val="20"/>
                <w:szCs w:val="20"/>
                <w:lang w:eastAsia="ja-JP"/>
              </w:rPr>
              <w:t>No standardized visibility</w:t>
            </w:r>
          </w:p>
          <w:p w14:paraId="24057851" w14:textId="77777777" w:rsidR="00795566" w:rsidRPr="00AC35FE" w:rsidRDefault="00795566" w:rsidP="008E1B85">
            <w:pPr>
              <w:autoSpaceDE/>
              <w:autoSpaceDN/>
              <w:adjustRightInd/>
              <w:snapToGrid/>
              <w:spacing w:after="0"/>
              <w:jc w:val="left"/>
              <w:rPr>
                <w:color w:val="0070C0"/>
                <w:sz w:val="20"/>
                <w:szCs w:val="20"/>
              </w:rPr>
            </w:pPr>
          </w:p>
        </w:tc>
        <w:tc>
          <w:tcPr>
            <w:tcW w:w="1000" w:type="pct"/>
          </w:tcPr>
          <w:p w14:paraId="00E5702E"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en-US"/>
              </w:rPr>
              <w:t>FFS on level of visibility</w:t>
            </w:r>
            <w:r w:rsidRPr="00AC35FE">
              <w:rPr>
                <w:color w:val="0070C0"/>
                <w:sz w:val="20"/>
                <w:szCs w:val="20"/>
                <w:lang w:eastAsia="en-US"/>
              </w:rPr>
              <w:br/>
              <w:t>(Note 5)</w:t>
            </w:r>
          </w:p>
        </w:tc>
        <w:tc>
          <w:tcPr>
            <w:tcW w:w="1000" w:type="pct"/>
          </w:tcPr>
          <w:p w14:paraId="7D0D4363" w14:textId="77777777" w:rsidR="00795566" w:rsidRPr="00AC35FE" w:rsidRDefault="00795566" w:rsidP="008E1B85">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A) Full visibility for standardized data contents.</w:t>
            </w:r>
          </w:p>
          <w:p w14:paraId="00DF3364" w14:textId="77777777" w:rsidR="00795566" w:rsidRPr="00AC35FE" w:rsidRDefault="00795566" w:rsidP="008E1B85">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B) Partial visibility for partially standardized data contents. </w:t>
            </w:r>
            <w:r w:rsidRPr="00AC35FE">
              <w:rPr>
                <w:color w:val="0070C0"/>
                <w:sz w:val="20"/>
                <w:szCs w:val="20"/>
                <w:lang w:eastAsia="ja-JP"/>
              </w:rPr>
              <w:br/>
              <w:t>(Note 6)</w:t>
            </w:r>
          </w:p>
          <w:p w14:paraId="0DC33D1A" w14:textId="77777777" w:rsidR="00795566" w:rsidRPr="00AC35FE" w:rsidRDefault="00795566" w:rsidP="008E1B85">
            <w:pPr>
              <w:autoSpaceDE/>
              <w:autoSpaceDN/>
              <w:adjustRightInd/>
              <w:snapToGrid/>
              <w:spacing w:after="180"/>
              <w:jc w:val="left"/>
              <w:rPr>
                <w:color w:val="0070C0"/>
                <w:sz w:val="20"/>
                <w:szCs w:val="20"/>
              </w:rPr>
            </w:pPr>
            <w:proofErr w:type="spellStart"/>
            <w:r w:rsidRPr="00AC35FE">
              <w:rPr>
                <w:color w:val="0070C0"/>
                <w:kern w:val="2"/>
                <w:sz w:val="20"/>
                <w:szCs w:val="20"/>
                <w:lang w:eastAsia="ja-JP"/>
              </w:rPr>
              <w:t>Opt</w:t>
            </w:r>
            <w:proofErr w:type="spellEnd"/>
            <w:r w:rsidRPr="00AC35FE">
              <w:rPr>
                <w:color w:val="0070C0"/>
                <w:kern w:val="2"/>
                <w:sz w:val="20"/>
                <w:szCs w:val="20"/>
                <w:lang w:eastAsia="ja-JP"/>
              </w:rPr>
              <w:t xml:space="preserve"> C) No standardized visibility.</w:t>
            </w:r>
            <w:r w:rsidRPr="00AC35FE">
              <w:rPr>
                <w:color w:val="0070C0"/>
                <w:kern w:val="2"/>
                <w:sz w:val="20"/>
                <w:szCs w:val="20"/>
                <w:lang w:eastAsia="ja-JP"/>
              </w:rPr>
              <w:br/>
            </w:r>
            <w:r w:rsidRPr="00AC35FE">
              <w:rPr>
                <w:color w:val="0070C0"/>
                <w:sz w:val="20"/>
                <w:szCs w:val="20"/>
                <w:lang w:eastAsia="ja-JP"/>
              </w:rPr>
              <w:t>(Note 6)</w:t>
            </w:r>
          </w:p>
        </w:tc>
        <w:tc>
          <w:tcPr>
            <w:tcW w:w="1000" w:type="pct"/>
          </w:tcPr>
          <w:p w14:paraId="160BC3A6" w14:textId="77777777" w:rsidR="00795566" w:rsidRPr="00AC35FE" w:rsidRDefault="00795566" w:rsidP="008E1B85">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A) Full visibility for standardized data contents.</w:t>
            </w:r>
          </w:p>
          <w:p w14:paraId="5C5D74EF" w14:textId="77777777" w:rsidR="00795566" w:rsidRPr="00AC35FE" w:rsidRDefault="00795566" w:rsidP="008E1B85">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B) Partial visibility for partially standardized data contents. </w:t>
            </w:r>
            <w:r w:rsidRPr="00AC35FE">
              <w:rPr>
                <w:color w:val="0070C0"/>
                <w:sz w:val="20"/>
                <w:szCs w:val="20"/>
                <w:lang w:eastAsia="ja-JP"/>
              </w:rPr>
              <w:br/>
              <w:t>(Note 6)</w:t>
            </w:r>
          </w:p>
          <w:p w14:paraId="085BCACF" w14:textId="77777777" w:rsidR="00795566" w:rsidRPr="00AC35FE" w:rsidRDefault="00795566" w:rsidP="008E1B85">
            <w:pPr>
              <w:autoSpaceDE/>
              <w:autoSpaceDN/>
              <w:adjustRightInd/>
              <w:snapToGrid/>
              <w:spacing w:after="180"/>
              <w:jc w:val="left"/>
              <w:rPr>
                <w:color w:val="0070C0"/>
                <w:kern w:val="2"/>
                <w:sz w:val="20"/>
                <w:szCs w:val="20"/>
                <w:lang w:eastAsia="ja-JP"/>
              </w:rPr>
            </w:pPr>
            <w:proofErr w:type="spellStart"/>
            <w:r w:rsidRPr="00AC35FE">
              <w:rPr>
                <w:color w:val="0070C0"/>
                <w:kern w:val="2"/>
                <w:sz w:val="20"/>
                <w:szCs w:val="20"/>
                <w:lang w:eastAsia="ja-JP"/>
              </w:rPr>
              <w:t>Opt</w:t>
            </w:r>
            <w:proofErr w:type="spellEnd"/>
            <w:r w:rsidRPr="00AC35FE">
              <w:rPr>
                <w:color w:val="0070C0"/>
                <w:kern w:val="2"/>
                <w:sz w:val="20"/>
                <w:szCs w:val="20"/>
                <w:lang w:eastAsia="ja-JP"/>
              </w:rPr>
              <w:t xml:space="preserve"> C) No standardized visibility.</w:t>
            </w:r>
            <w:r w:rsidRPr="00AC35FE">
              <w:rPr>
                <w:color w:val="0070C0"/>
                <w:kern w:val="2"/>
                <w:sz w:val="20"/>
                <w:szCs w:val="20"/>
                <w:lang w:eastAsia="ja-JP"/>
              </w:rPr>
              <w:br/>
            </w:r>
            <w:r w:rsidRPr="00AC35FE">
              <w:rPr>
                <w:color w:val="0070C0"/>
                <w:sz w:val="20"/>
                <w:szCs w:val="20"/>
                <w:lang w:eastAsia="ja-JP"/>
              </w:rPr>
              <w:t>(Note 6)</w:t>
            </w:r>
          </w:p>
          <w:p w14:paraId="44801821" w14:textId="77777777" w:rsidR="00795566" w:rsidRPr="00AC35FE" w:rsidRDefault="00795566" w:rsidP="008E1B85">
            <w:pPr>
              <w:autoSpaceDE/>
              <w:autoSpaceDN/>
              <w:adjustRightInd/>
              <w:snapToGrid/>
              <w:spacing w:after="180"/>
              <w:jc w:val="left"/>
              <w:rPr>
                <w:color w:val="0070C0"/>
                <w:sz w:val="20"/>
                <w:szCs w:val="20"/>
              </w:rPr>
            </w:pPr>
          </w:p>
        </w:tc>
      </w:tr>
      <w:tr w:rsidR="00795566" w:rsidRPr="00AC35FE" w14:paraId="0C0CB58F" w14:textId="77777777" w:rsidTr="008E1B85">
        <w:tc>
          <w:tcPr>
            <w:tcW w:w="1000" w:type="pct"/>
            <w:shd w:val="clear" w:color="auto" w:fill="D9D9D9"/>
          </w:tcPr>
          <w:p w14:paraId="54D4276C" w14:textId="77777777" w:rsidR="00795566" w:rsidRPr="00AC35FE" w:rsidRDefault="00795566" w:rsidP="008E1B85">
            <w:pPr>
              <w:autoSpaceDE/>
              <w:autoSpaceDN/>
              <w:adjustRightInd/>
              <w:snapToGrid/>
              <w:spacing w:after="0"/>
              <w:jc w:val="left"/>
              <w:rPr>
                <w:bCs/>
                <w:color w:val="0070C0"/>
                <w:sz w:val="20"/>
                <w:szCs w:val="20"/>
              </w:rPr>
            </w:pPr>
            <w:r w:rsidRPr="00AC35FE">
              <w:rPr>
                <w:bCs/>
                <w:color w:val="0070C0"/>
                <w:sz w:val="20"/>
                <w:szCs w:val="20"/>
              </w:rPr>
              <w:t>Impacted WGs</w:t>
            </w:r>
          </w:p>
        </w:tc>
        <w:tc>
          <w:tcPr>
            <w:tcW w:w="1000" w:type="pct"/>
          </w:tcPr>
          <w:p w14:paraId="69F94215"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N/A</w:t>
            </w:r>
          </w:p>
        </w:tc>
        <w:tc>
          <w:tcPr>
            <w:tcW w:w="1000" w:type="pct"/>
          </w:tcPr>
          <w:p w14:paraId="1A6921DB" w14:textId="77777777" w:rsidR="00795566" w:rsidRPr="00AC35FE" w:rsidRDefault="00795566" w:rsidP="008E1B85">
            <w:pPr>
              <w:autoSpaceDE/>
              <w:autoSpaceDN/>
              <w:adjustRightInd/>
              <w:snapToGrid/>
              <w:spacing w:after="0"/>
              <w:jc w:val="left"/>
              <w:rPr>
                <w:color w:val="0070C0"/>
                <w:sz w:val="20"/>
                <w:szCs w:val="20"/>
                <w:lang w:val="fi-FI"/>
              </w:rPr>
            </w:pPr>
            <w:r w:rsidRPr="00AC35FE">
              <w:rPr>
                <w:color w:val="0070C0"/>
                <w:sz w:val="20"/>
                <w:szCs w:val="20"/>
                <w:lang w:val="fi-FI" w:eastAsia="ja-JP"/>
              </w:rPr>
              <w:t>SA2, SA3, RAN2, RAN3, CT1</w:t>
            </w:r>
          </w:p>
        </w:tc>
        <w:tc>
          <w:tcPr>
            <w:tcW w:w="1000" w:type="pct"/>
          </w:tcPr>
          <w:p w14:paraId="4E449C8F" w14:textId="77777777" w:rsidR="00795566" w:rsidRPr="00AC35FE" w:rsidRDefault="00795566" w:rsidP="008E1B85">
            <w:pPr>
              <w:autoSpaceDE/>
              <w:autoSpaceDN/>
              <w:adjustRightInd/>
              <w:snapToGrid/>
              <w:spacing w:after="0"/>
              <w:jc w:val="left"/>
              <w:rPr>
                <w:color w:val="0070C0"/>
                <w:sz w:val="20"/>
                <w:szCs w:val="20"/>
              </w:rPr>
            </w:pPr>
            <w:r w:rsidRPr="00AC35FE">
              <w:rPr>
                <w:color w:val="0070C0"/>
                <w:sz w:val="20"/>
                <w:szCs w:val="20"/>
                <w:lang w:eastAsia="ja-JP"/>
              </w:rPr>
              <w:t>SA2, SA3, RAN3, RAN2, CT1 and CT3</w:t>
            </w:r>
          </w:p>
        </w:tc>
        <w:tc>
          <w:tcPr>
            <w:tcW w:w="1000" w:type="pct"/>
          </w:tcPr>
          <w:p w14:paraId="3936F729" w14:textId="77777777" w:rsidR="00795566" w:rsidRPr="00AC35FE" w:rsidRDefault="00795566" w:rsidP="008E1B85">
            <w:pPr>
              <w:overflowPunct w:val="0"/>
              <w:snapToGrid/>
              <w:spacing w:after="0"/>
              <w:ind w:left="360" w:hanging="360"/>
              <w:jc w:val="left"/>
              <w:textAlignment w:val="baseline"/>
              <w:rPr>
                <w:color w:val="0070C0"/>
                <w:sz w:val="20"/>
                <w:szCs w:val="20"/>
                <w:lang w:val="fi-FI" w:eastAsia="ja-JP"/>
              </w:rPr>
            </w:pPr>
            <w:r w:rsidRPr="00AC35FE">
              <w:rPr>
                <w:color w:val="0070C0"/>
                <w:sz w:val="20"/>
                <w:szCs w:val="20"/>
                <w:lang w:val="fi-FI" w:eastAsia="ja-JP"/>
              </w:rPr>
              <w:t xml:space="preserve">RAN2, RAN3, SA3, </w:t>
            </w:r>
          </w:p>
          <w:p w14:paraId="0CB4B83D" w14:textId="77777777" w:rsidR="00795566" w:rsidRPr="00AC35FE" w:rsidRDefault="00795566" w:rsidP="008E1B85">
            <w:pPr>
              <w:overflowPunct w:val="0"/>
              <w:snapToGrid/>
              <w:spacing w:after="0"/>
              <w:ind w:left="360" w:hanging="360"/>
              <w:jc w:val="left"/>
              <w:textAlignment w:val="baseline"/>
              <w:rPr>
                <w:color w:val="0070C0"/>
                <w:sz w:val="20"/>
                <w:szCs w:val="20"/>
                <w:lang w:val="fi-FI" w:eastAsia="ja-JP"/>
              </w:rPr>
            </w:pPr>
            <w:r w:rsidRPr="00AC35FE">
              <w:rPr>
                <w:color w:val="0070C0"/>
                <w:sz w:val="20"/>
                <w:szCs w:val="20"/>
                <w:lang w:val="fi-FI" w:eastAsia="ja-JP"/>
              </w:rPr>
              <w:t>SA5, SA2</w:t>
            </w:r>
          </w:p>
        </w:tc>
      </w:tr>
      <w:tr w:rsidR="00795566" w:rsidRPr="00AC35FE" w14:paraId="6EC57B43" w14:textId="77777777" w:rsidTr="008E1B85">
        <w:tc>
          <w:tcPr>
            <w:tcW w:w="5000" w:type="pct"/>
            <w:gridSpan w:val="5"/>
          </w:tcPr>
          <w:p w14:paraId="5E9DE7AB" w14:textId="77777777" w:rsidR="00795566" w:rsidRPr="00AC35FE" w:rsidRDefault="00795566" w:rsidP="008E1B85">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ja-JP"/>
              </w:rPr>
              <w:t xml:space="preserve">Note 1: Full controllability: The MNO can manage data transfer to the server for UE-side data collection, without the need of SLA. This includes initiating, terminating, and fully managing data transfer. </w:t>
            </w:r>
          </w:p>
          <w:p w14:paraId="6ACD7837" w14:textId="77777777" w:rsidR="00795566" w:rsidRPr="00AC35FE" w:rsidRDefault="00795566" w:rsidP="008E1B85">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ja-JP"/>
              </w:rPr>
              <w:t>Note 2: Visibility of data content signifies that the MNO can, at least, be aware of, access, and comprehend the data without the need of SLA.</w:t>
            </w:r>
          </w:p>
          <w:p w14:paraId="6789C1CD" w14:textId="77777777" w:rsidR="00795566" w:rsidRPr="00AC35FE" w:rsidRDefault="00795566" w:rsidP="008E1B85">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en-US"/>
              </w:rPr>
              <w:t>Note 3: T</w:t>
            </w:r>
            <w:r w:rsidRPr="00AC35FE">
              <w:rPr>
                <w:color w:val="0070C0"/>
                <w:sz w:val="20"/>
                <w:szCs w:val="20"/>
                <w:lang w:eastAsia="ja-JP"/>
              </w:rPr>
              <w:t>he following options are identified to realize the different levels of data content visibility to the MNO:</w:t>
            </w:r>
          </w:p>
          <w:p w14:paraId="2ADCBE00" w14:textId="77777777" w:rsidR="00795566" w:rsidRPr="00AC35FE" w:rsidRDefault="00795566" w:rsidP="008E1B85">
            <w:pPr>
              <w:numPr>
                <w:ilvl w:val="1"/>
                <w:numId w:val="11"/>
              </w:numPr>
              <w:autoSpaceDE/>
              <w:autoSpaceDN/>
              <w:adjustRightInd/>
              <w:snapToGrid/>
              <w:spacing w:after="0"/>
              <w:jc w:val="left"/>
              <w:rPr>
                <w:color w:val="0070C0"/>
                <w:sz w:val="20"/>
                <w:szCs w:val="20"/>
                <w:lang w:eastAsia="ja-JP"/>
              </w:rPr>
            </w:pPr>
            <w:r w:rsidRPr="00AC35FE">
              <w:rPr>
                <w:color w:val="0070C0"/>
                <w:sz w:val="20"/>
                <w:szCs w:val="20"/>
                <w:lang w:eastAsia="ja-JP"/>
              </w:rPr>
              <w:t>Full visibility for standardized data content.</w:t>
            </w:r>
          </w:p>
          <w:p w14:paraId="7171C862" w14:textId="77777777" w:rsidR="00795566" w:rsidRPr="00AC35FE" w:rsidRDefault="00795566" w:rsidP="008E1B85">
            <w:pPr>
              <w:numPr>
                <w:ilvl w:val="1"/>
                <w:numId w:val="11"/>
              </w:numPr>
              <w:autoSpaceDE/>
              <w:autoSpaceDN/>
              <w:adjustRightInd/>
              <w:snapToGrid/>
              <w:spacing w:after="0"/>
              <w:jc w:val="left"/>
              <w:rPr>
                <w:color w:val="0070C0"/>
                <w:sz w:val="20"/>
                <w:szCs w:val="20"/>
                <w:lang w:eastAsia="ja-JP"/>
              </w:rPr>
            </w:pPr>
            <w:r w:rsidRPr="00AC35FE">
              <w:rPr>
                <w:color w:val="0070C0"/>
                <w:sz w:val="20"/>
                <w:szCs w:val="20"/>
                <w:lang w:eastAsia="ja-JP"/>
              </w:rPr>
              <w:t>Partial visibility for partially standardized data content (e.g. UE proprietary information can be included transparently together with the standardized data message).</w:t>
            </w:r>
          </w:p>
          <w:p w14:paraId="35215542" w14:textId="77777777" w:rsidR="00795566" w:rsidRPr="00AC35FE" w:rsidRDefault="00795566" w:rsidP="008E1B85">
            <w:pPr>
              <w:numPr>
                <w:ilvl w:val="1"/>
                <w:numId w:val="11"/>
              </w:numPr>
              <w:autoSpaceDE/>
              <w:autoSpaceDN/>
              <w:adjustRightInd/>
              <w:snapToGrid/>
              <w:spacing w:after="0"/>
              <w:jc w:val="left"/>
              <w:rPr>
                <w:color w:val="0070C0"/>
                <w:sz w:val="20"/>
                <w:szCs w:val="20"/>
                <w:lang w:eastAsia="en-US"/>
              </w:rPr>
            </w:pPr>
            <w:r w:rsidRPr="00AC35FE">
              <w:rPr>
                <w:color w:val="0070C0"/>
                <w:sz w:val="20"/>
                <w:szCs w:val="20"/>
                <w:lang w:eastAsia="ja-JP"/>
              </w:rPr>
              <w:t>No standardized visibility (e.g. UE proprietary information can only be included transparently).</w:t>
            </w:r>
          </w:p>
          <w:p w14:paraId="5AD08FFA" w14:textId="77777777" w:rsidR="00795566" w:rsidRPr="00AC35FE" w:rsidRDefault="00795566" w:rsidP="008E1B85">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en-US"/>
              </w:rPr>
              <w:t>Note 4: The potential involvement of NF or other higher layers entities/functionalities should be discussed in other WGs. Impact on the OTT server is not in the scope of RAN2 discussion.</w:t>
            </w:r>
          </w:p>
          <w:p w14:paraId="0E306335" w14:textId="77777777" w:rsidR="00795566" w:rsidRPr="00AC35FE" w:rsidRDefault="00795566" w:rsidP="008E1B85">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en-US"/>
              </w:rPr>
              <w:t>Note 5: RAN2 cannot reach consensus on the level of possible MNO controllability and visibility via Option 1b without input from SA groups.</w:t>
            </w:r>
          </w:p>
          <w:p w14:paraId="715AA59E" w14:textId="77777777" w:rsidR="00795566" w:rsidRPr="00AC35FE" w:rsidRDefault="00795566" w:rsidP="008E1B85">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ja-JP"/>
              </w:rPr>
              <w:t>Note 6: RAN2 has not concluded on the need for partial and no visibility options.</w:t>
            </w:r>
          </w:p>
          <w:p w14:paraId="3D909589" w14:textId="77777777" w:rsidR="00795566" w:rsidRPr="00AC35FE" w:rsidRDefault="00795566" w:rsidP="008E1B85">
            <w:pPr>
              <w:numPr>
                <w:ilvl w:val="0"/>
                <w:numId w:val="11"/>
              </w:numPr>
              <w:autoSpaceDE/>
              <w:autoSpaceDN/>
              <w:adjustRightInd/>
              <w:snapToGrid/>
              <w:spacing w:after="0"/>
              <w:jc w:val="left"/>
              <w:rPr>
                <w:color w:val="0070C0"/>
                <w:sz w:val="20"/>
                <w:szCs w:val="20"/>
                <w:lang w:eastAsia="en-US"/>
              </w:rPr>
            </w:pPr>
            <w:r w:rsidRPr="00AC35FE">
              <w:rPr>
                <w:color w:val="0070C0"/>
                <w:sz w:val="20"/>
                <w:szCs w:val="20"/>
              </w:rPr>
              <w:t>Note 7: RAN2 cannot reach consensus on the feasibility of UP tunnel in Options 2 and 3</w:t>
            </w:r>
          </w:p>
        </w:tc>
      </w:tr>
    </w:tbl>
    <w:p w14:paraId="2916B905" w14:textId="77777777" w:rsidR="00795566" w:rsidRPr="00F84EAC" w:rsidRDefault="00795566" w:rsidP="00795566">
      <w:pPr>
        <w:autoSpaceDE/>
        <w:autoSpaceDN/>
        <w:adjustRightInd/>
        <w:snapToGrid/>
        <w:spacing w:after="180"/>
        <w:jc w:val="left"/>
        <w:rPr>
          <w:color w:val="0070C0"/>
          <w:sz w:val="20"/>
          <w:szCs w:val="20"/>
          <w:lang w:val="en-GB"/>
        </w:rPr>
      </w:pPr>
    </w:p>
    <w:p w14:paraId="6CCBD382" w14:textId="1107201B" w:rsidR="00795566" w:rsidRPr="00795566" w:rsidRDefault="00795566" w:rsidP="00795566">
      <w:pPr>
        <w:autoSpaceDE/>
        <w:autoSpaceDN/>
        <w:adjustRightInd/>
        <w:snapToGrid/>
        <w:spacing w:after="180"/>
        <w:jc w:val="left"/>
        <w:rPr>
          <w:color w:val="0070C0"/>
          <w:sz w:val="20"/>
          <w:szCs w:val="20"/>
          <w:lang w:val="en-GB"/>
        </w:rPr>
      </w:pPr>
      <w:r w:rsidRPr="00F84EAC">
        <w:rPr>
          <w:color w:val="0070C0"/>
          <w:sz w:val="20"/>
          <w:szCs w:val="20"/>
          <w:lang w:val="en-GB"/>
        </w:rPr>
        <w:lastRenderedPageBreak/>
        <w:t>Related to privacy, it has been stressed in RAN2 the importance that any potential mechanism to collect UE side data for model training purposes (including the options 1a, 1b, 2, 3 listed above) must comply with privacy protection regulations, requirements, laws and/or policies. An informative Annex is included at the end of this document capturing examples of privacy concerns for different stakeholders participating in the discussion.</w:t>
      </w:r>
    </w:p>
    <w:p w14:paraId="410E44E3" w14:textId="0500E665" w:rsidR="001D780E" w:rsidRPr="00B27402" w:rsidRDefault="001D780E" w:rsidP="007F5EC6">
      <w:pPr>
        <w:pStyle w:val="Heading1"/>
        <w:numPr>
          <w:ilvl w:val="0"/>
          <w:numId w:val="0"/>
        </w:numPr>
        <w:ind w:left="432" w:hanging="432"/>
        <w:rPr>
          <w:rFonts w:ascii="Times New Roman" w:hAnsi="Times New Roman"/>
        </w:rPr>
      </w:pPr>
      <w:bookmarkStart w:id="7" w:name="_Ref124589665"/>
      <w:bookmarkStart w:id="8" w:name="_Ref71620620"/>
      <w:bookmarkStart w:id="9" w:name="_Ref124671424"/>
      <w:r w:rsidRPr="00B27402">
        <w:rPr>
          <w:rFonts w:ascii="Times New Roman" w:hAnsi="Times New Roman"/>
        </w:rPr>
        <w:t>References</w:t>
      </w:r>
    </w:p>
    <w:p w14:paraId="7A8EFBDE" w14:textId="30C7E676" w:rsidR="00682FDC" w:rsidRPr="00B27402" w:rsidRDefault="00682FDC" w:rsidP="00682FDC">
      <w:pPr>
        <w:pStyle w:val="References"/>
        <w:rPr>
          <w:color w:val="000000" w:themeColor="text1"/>
          <w:sz w:val="22"/>
          <w:szCs w:val="22"/>
        </w:rPr>
      </w:pPr>
      <w:bookmarkStart w:id="10" w:name="_Ref146524451"/>
      <w:bookmarkStart w:id="11" w:name="_Ref149550884"/>
      <w:bookmarkStart w:id="12" w:name="_Ref162612878"/>
      <w:bookmarkEnd w:id="2"/>
      <w:bookmarkEnd w:id="7"/>
      <w:bookmarkEnd w:id="8"/>
      <w:bookmarkEnd w:id="9"/>
      <w:r w:rsidRPr="00B27402">
        <w:rPr>
          <w:color w:val="000000" w:themeColor="text1"/>
          <w:sz w:val="22"/>
          <w:szCs w:val="22"/>
        </w:rPr>
        <w:t>RP-234039, New WID on Artificial (AI)/Machine Learning (ML) for NR Air Interface, RAN meeting #102, Qualcomm (moderator)</w:t>
      </w:r>
    </w:p>
    <w:p w14:paraId="07632DA8" w14:textId="042A33FC" w:rsidR="00E852EC" w:rsidRPr="00B27402" w:rsidRDefault="007726ED" w:rsidP="007726ED">
      <w:pPr>
        <w:pStyle w:val="References"/>
        <w:rPr>
          <w:color w:val="000000" w:themeColor="text1"/>
          <w:sz w:val="22"/>
          <w:szCs w:val="22"/>
        </w:rPr>
      </w:pPr>
      <w:bookmarkStart w:id="13" w:name="_Ref162613293"/>
      <w:bookmarkEnd w:id="10"/>
      <w:bookmarkEnd w:id="11"/>
      <w:bookmarkEnd w:id="12"/>
      <w:r w:rsidRPr="00B27402">
        <w:rPr>
          <w:color w:val="000000" w:themeColor="text1"/>
          <w:sz w:val="22"/>
          <w:szCs w:val="22"/>
        </w:rPr>
        <w:t>RP-233946, 3GPP TR 38.843, Technical Specification Group Radio Access Network; Study on Artificial Intelligence (AI)/Machine Learning (ML) for NR air interface (Release 18) v2.0.1 (2023-12)</w:t>
      </w:r>
      <w:bookmarkEnd w:id="13"/>
    </w:p>
    <w:p w14:paraId="07A571C3" w14:textId="3C7936A9" w:rsidR="00970D49" w:rsidRPr="00B27402" w:rsidRDefault="00970D49" w:rsidP="00970D49">
      <w:pPr>
        <w:pStyle w:val="References"/>
        <w:rPr>
          <w:sz w:val="22"/>
          <w:szCs w:val="22"/>
        </w:rPr>
      </w:pPr>
      <w:bookmarkStart w:id="14" w:name="_Ref165886357"/>
      <w:r w:rsidRPr="00B27402">
        <w:rPr>
          <w:sz w:val="22"/>
          <w:szCs w:val="22"/>
        </w:rPr>
        <w:t>Chair’s notes, R2_125bis_ChairNotes_24-04-19_final, RAN2 meeting #125bis, Changsha, April 20</w:t>
      </w:r>
      <w:r w:rsidR="00216DEA" w:rsidRPr="00B27402">
        <w:rPr>
          <w:sz w:val="22"/>
          <w:szCs w:val="22"/>
        </w:rPr>
        <w:t>2</w:t>
      </w:r>
      <w:r w:rsidRPr="00B27402">
        <w:rPr>
          <w:sz w:val="22"/>
          <w:szCs w:val="22"/>
        </w:rPr>
        <w:t>4</w:t>
      </w:r>
      <w:bookmarkEnd w:id="14"/>
    </w:p>
    <w:p w14:paraId="007D09A9" w14:textId="77777777" w:rsidR="00216DEA" w:rsidRPr="00B27402" w:rsidRDefault="00216DEA" w:rsidP="00216DEA">
      <w:pPr>
        <w:pStyle w:val="References"/>
        <w:rPr>
          <w:color w:val="000000" w:themeColor="text1"/>
          <w:sz w:val="22"/>
          <w:szCs w:val="22"/>
        </w:rPr>
      </w:pPr>
      <w:bookmarkStart w:id="15" w:name="_Ref173505974"/>
      <w:r w:rsidRPr="00B27402">
        <w:rPr>
          <w:sz w:val="22"/>
          <w:szCs w:val="22"/>
        </w:rPr>
        <w:t>Chair’s notes, R2_126_ChairNotes_24-05-24_final, RAN2 meeting #126, Fukuoka, May 2024</w:t>
      </w:r>
      <w:bookmarkEnd w:id="15"/>
    </w:p>
    <w:p w14:paraId="519F7164" w14:textId="3CDF3383" w:rsidR="00595BBD" w:rsidRPr="00B27402" w:rsidRDefault="00595BBD" w:rsidP="002E50B9">
      <w:pPr>
        <w:pStyle w:val="References"/>
        <w:rPr>
          <w:color w:val="000000" w:themeColor="text1"/>
          <w:sz w:val="22"/>
          <w:szCs w:val="22"/>
        </w:rPr>
      </w:pPr>
      <w:bookmarkStart w:id="16" w:name="_Ref189683013"/>
      <w:r w:rsidRPr="00B27402">
        <w:rPr>
          <w:color w:val="000000" w:themeColor="text1"/>
          <w:sz w:val="22"/>
          <w:szCs w:val="22"/>
        </w:rPr>
        <w:t xml:space="preserve">Chair’s notes, </w:t>
      </w:r>
      <w:r w:rsidR="003C6A51" w:rsidRPr="00B27402">
        <w:rPr>
          <w:color w:val="000000" w:themeColor="text1"/>
          <w:sz w:val="22"/>
          <w:szCs w:val="22"/>
        </w:rPr>
        <w:t xml:space="preserve">R2_127_ChairNotes_24-08-23_17-00_eom, RAN2 meeting #127, Maastricht, </w:t>
      </w:r>
      <w:r w:rsidR="005439AD" w:rsidRPr="00B27402">
        <w:rPr>
          <w:color w:val="000000" w:themeColor="text1"/>
          <w:sz w:val="22"/>
          <w:szCs w:val="22"/>
        </w:rPr>
        <w:t>Aug 2024</w:t>
      </w:r>
      <w:bookmarkEnd w:id="16"/>
    </w:p>
    <w:p w14:paraId="0F7A3A40" w14:textId="18D229EF" w:rsidR="006E4A05" w:rsidRPr="00AB7ABD" w:rsidRDefault="006E4A05" w:rsidP="002E50B9">
      <w:pPr>
        <w:pStyle w:val="References"/>
        <w:rPr>
          <w:color w:val="000000" w:themeColor="text1"/>
          <w:sz w:val="22"/>
          <w:szCs w:val="22"/>
        </w:rPr>
      </w:pPr>
      <w:r w:rsidRPr="00B27402">
        <w:rPr>
          <w:sz w:val="22"/>
          <w:szCs w:val="22"/>
        </w:rPr>
        <w:t>Chair’s notes, R2_128_ChairNotes_24-11-22_17-00_eom, RAN2 meeting #128, Orlando, Nov 2024</w:t>
      </w:r>
    </w:p>
    <w:p w14:paraId="0C554AD5" w14:textId="05F6A692" w:rsidR="00AB7ABD" w:rsidRPr="00DA712F" w:rsidRDefault="000C69FC" w:rsidP="002E50B9">
      <w:pPr>
        <w:pStyle w:val="References"/>
        <w:rPr>
          <w:color w:val="000000" w:themeColor="text1"/>
          <w:sz w:val="22"/>
          <w:szCs w:val="22"/>
        </w:rPr>
      </w:pPr>
      <w:bookmarkStart w:id="17" w:name="_Ref189770651"/>
      <w:r>
        <w:rPr>
          <w:sz w:val="22"/>
          <w:szCs w:val="22"/>
        </w:rPr>
        <w:t>R2-2407807, RAN2 inputs to TR38.843</w:t>
      </w:r>
      <w:bookmarkEnd w:id="17"/>
      <w:r w:rsidR="007A5969">
        <w:rPr>
          <w:sz w:val="22"/>
          <w:szCs w:val="22"/>
        </w:rPr>
        <w:t xml:space="preserve">, </w:t>
      </w:r>
      <w:r w:rsidR="00E5651B">
        <w:rPr>
          <w:sz w:val="22"/>
          <w:szCs w:val="22"/>
        </w:rPr>
        <w:t xml:space="preserve">Maastricht, </w:t>
      </w:r>
      <w:r w:rsidR="007A5969">
        <w:rPr>
          <w:sz w:val="22"/>
          <w:szCs w:val="22"/>
        </w:rPr>
        <w:t>Aug 2024</w:t>
      </w:r>
    </w:p>
    <w:p w14:paraId="032CBC80" w14:textId="498544A0" w:rsidR="00DA712F" w:rsidRPr="00712B75" w:rsidRDefault="00DA712F" w:rsidP="00CB372E">
      <w:pPr>
        <w:pStyle w:val="References"/>
        <w:rPr>
          <w:color w:val="000000" w:themeColor="text1"/>
          <w:sz w:val="22"/>
          <w:szCs w:val="22"/>
        </w:rPr>
      </w:pPr>
      <w:bookmarkStart w:id="18" w:name="_Ref193121106"/>
      <w:r w:rsidRPr="00AB7D8D">
        <w:rPr>
          <w:sz w:val="22"/>
          <w:szCs w:val="22"/>
        </w:rPr>
        <w:t xml:space="preserve">Chair’s notes, </w:t>
      </w:r>
      <w:r w:rsidRPr="002E130F">
        <w:rPr>
          <w:sz w:val="22"/>
          <w:szCs w:val="22"/>
        </w:rPr>
        <w:t>R2_12</w:t>
      </w:r>
      <w:r>
        <w:rPr>
          <w:sz w:val="22"/>
          <w:szCs w:val="22"/>
        </w:rPr>
        <w:t>9</w:t>
      </w:r>
      <w:r w:rsidRPr="002E130F">
        <w:rPr>
          <w:sz w:val="22"/>
          <w:szCs w:val="22"/>
        </w:rPr>
        <w:t>_ChairNotes_2</w:t>
      </w:r>
      <w:r>
        <w:rPr>
          <w:sz w:val="22"/>
          <w:szCs w:val="22"/>
        </w:rPr>
        <w:t>5-02</w:t>
      </w:r>
      <w:r w:rsidRPr="002E130F">
        <w:rPr>
          <w:sz w:val="22"/>
          <w:szCs w:val="22"/>
        </w:rPr>
        <w:t>-2</w:t>
      </w:r>
      <w:r>
        <w:rPr>
          <w:sz w:val="22"/>
          <w:szCs w:val="22"/>
        </w:rPr>
        <w:t>1_final.docx</w:t>
      </w:r>
      <w:r w:rsidRPr="00AB7D8D">
        <w:rPr>
          <w:sz w:val="22"/>
          <w:szCs w:val="22"/>
        </w:rPr>
        <w:t>,</w:t>
      </w:r>
      <w:r>
        <w:rPr>
          <w:sz w:val="22"/>
          <w:szCs w:val="22"/>
        </w:rPr>
        <w:t xml:space="preserve"> </w:t>
      </w:r>
      <w:r w:rsidRPr="00AB7D8D">
        <w:rPr>
          <w:sz w:val="22"/>
          <w:szCs w:val="22"/>
        </w:rPr>
        <w:t>RAN2 meeting #12</w:t>
      </w:r>
      <w:r>
        <w:rPr>
          <w:sz w:val="22"/>
          <w:szCs w:val="22"/>
        </w:rPr>
        <w:t>9</w:t>
      </w:r>
      <w:r w:rsidRPr="00AB7D8D">
        <w:rPr>
          <w:sz w:val="22"/>
          <w:szCs w:val="22"/>
        </w:rPr>
        <w:t xml:space="preserve">, </w:t>
      </w:r>
      <w:r>
        <w:rPr>
          <w:sz w:val="22"/>
          <w:szCs w:val="22"/>
        </w:rPr>
        <w:t>Athens</w:t>
      </w:r>
      <w:r w:rsidRPr="00AB7D8D">
        <w:rPr>
          <w:sz w:val="22"/>
          <w:szCs w:val="22"/>
        </w:rPr>
        <w:t xml:space="preserve">, </w:t>
      </w:r>
      <w:r>
        <w:rPr>
          <w:sz w:val="22"/>
          <w:szCs w:val="22"/>
        </w:rPr>
        <w:t>Feb</w:t>
      </w:r>
      <w:r w:rsidRPr="00AB7D8D">
        <w:rPr>
          <w:sz w:val="22"/>
          <w:szCs w:val="22"/>
        </w:rPr>
        <w:t xml:space="preserve"> 20</w:t>
      </w:r>
      <w:r>
        <w:rPr>
          <w:sz w:val="22"/>
          <w:szCs w:val="22"/>
        </w:rPr>
        <w:t>25</w:t>
      </w:r>
      <w:bookmarkEnd w:id="18"/>
    </w:p>
    <w:p w14:paraId="146AB8F2" w14:textId="06386598" w:rsidR="00712B75" w:rsidRPr="00154853" w:rsidRDefault="00712B75" w:rsidP="00712B75">
      <w:pPr>
        <w:pStyle w:val="References"/>
        <w:autoSpaceDE/>
        <w:autoSpaceDN/>
        <w:snapToGrid/>
        <w:jc w:val="left"/>
        <w:rPr>
          <w:color w:val="000000" w:themeColor="text1"/>
          <w:sz w:val="22"/>
          <w:szCs w:val="22"/>
        </w:rPr>
      </w:pPr>
      <w:bookmarkStart w:id="19" w:name="_Ref197332535"/>
      <w:r w:rsidRPr="00AB7D8D">
        <w:rPr>
          <w:sz w:val="22"/>
          <w:szCs w:val="22"/>
        </w:rPr>
        <w:t xml:space="preserve">Chair’s notes, </w:t>
      </w:r>
      <w:r w:rsidRPr="00AB513D">
        <w:rPr>
          <w:sz w:val="22"/>
          <w:szCs w:val="22"/>
        </w:rPr>
        <w:t>R2_129b_ChairNotes_25-04-11_16-45 final</w:t>
      </w:r>
      <w:r w:rsidRPr="00AB7D8D">
        <w:rPr>
          <w:sz w:val="22"/>
          <w:szCs w:val="22"/>
        </w:rPr>
        <w:t>,</w:t>
      </w:r>
      <w:r>
        <w:rPr>
          <w:sz w:val="22"/>
          <w:szCs w:val="22"/>
        </w:rPr>
        <w:t xml:space="preserve"> </w:t>
      </w:r>
      <w:r w:rsidRPr="00AB7D8D">
        <w:rPr>
          <w:sz w:val="22"/>
          <w:szCs w:val="22"/>
        </w:rPr>
        <w:t>RAN2 meeting #12</w:t>
      </w:r>
      <w:r>
        <w:rPr>
          <w:sz w:val="22"/>
          <w:szCs w:val="22"/>
        </w:rPr>
        <w:t>9bis</w:t>
      </w:r>
      <w:r w:rsidRPr="00AB7D8D">
        <w:rPr>
          <w:sz w:val="22"/>
          <w:szCs w:val="22"/>
        </w:rPr>
        <w:t xml:space="preserve">, </w:t>
      </w:r>
      <w:r>
        <w:rPr>
          <w:sz w:val="22"/>
          <w:szCs w:val="22"/>
        </w:rPr>
        <w:t>Wuhan</w:t>
      </w:r>
      <w:r w:rsidRPr="00AB7D8D">
        <w:rPr>
          <w:sz w:val="22"/>
          <w:szCs w:val="22"/>
        </w:rPr>
        <w:t xml:space="preserve">, </w:t>
      </w:r>
      <w:r>
        <w:rPr>
          <w:sz w:val="22"/>
          <w:szCs w:val="22"/>
        </w:rPr>
        <w:t>Apr</w:t>
      </w:r>
      <w:r w:rsidRPr="00AB7D8D">
        <w:rPr>
          <w:sz w:val="22"/>
          <w:szCs w:val="22"/>
        </w:rPr>
        <w:t xml:space="preserve"> 20</w:t>
      </w:r>
      <w:r>
        <w:rPr>
          <w:sz w:val="22"/>
          <w:szCs w:val="22"/>
        </w:rPr>
        <w:t>25</w:t>
      </w:r>
      <w:bookmarkEnd w:id="19"/>
    </w:p>
    <w:p w14:paraId="16A99B80" w14:textId="518E9DC4" w:rsidR="00154853" w:rsidRPr="003010CE" w:rsidRDefault="00FC5DA2" w:rsidP="00712B75">
      <w:pPr>
        <w:pStyle w:val="References"/>
        <w:autoSpaceDE/>
        <w:autoSpaceDN/>
        <w:snapToGrid/>
        <w:jc w:val="left"/>
        <w:rPr>
          <w:color w:val="000000" w:themeColor="text1"/>
          <w:sz w:val="22"/>
          <w:szCs w:val="22"/>
        </w:rPr>
      </w:pPr>
      <w:bookmarkStart w:id="20" w:name="_Ref205899456"/>
      <w:r>
        <w:rPr>
          <w:color w:val="000000" w:themeColor="text1"/>
          <w:sz w:val="22"/>
          <w:szCs w:val="22"/>
        </w:rPr>
        <w:t xml:space="preserve">Chair’s notes, </w:t>
      </w:r>
      <w:r w:rsidRPr="00FC5DA2">
        <w:rPr>
          <w:color w:val="000000" w:themeColor="text1"/>
          <w:sz w:val="22"/>
          <w:szCs w:val="22"/>
        </w:rPr>
        <w:t>R2_130_Chair_minutes_2025-05-23_final</w:t>
      </w:r>
      <w:r>
        <w:rPr>
          <w:color w:val="000000" w:themeColor="text1"/>
          <w:sz w:val="22"/>
          <w:szCs w:val="22"/>
        </w:rPr>
        <w:t xml:space="preserve">, </w:t>
      </w:r>
      <w:r w:rsidRPr="00AB7D8D">
        <w:rPr>
          <w:sz w:val="22"/>
          <w:szCs w:val="22"/>
        </w:rPr>
        <w:t>RAN2 meeting #1</w:t>
      </w:r>
      <w:r>
        <w:rPr>
          <w:sz w:val="22"/>
          <w:szCs w:val="22"/>
        </w:rPr>
        <w:t>30</w:t>
      </w:r>
      <w:r w:rsidRPr="00AB7D8D">
        <w:rPr>
          <w:sz w:val="22"/>
          <w:szCs w:val="22"/>
        </w:rPr>
        <w:t>,</w:t>
      </w:r>
      <w:r w:rsidR="00315303">
        <w:rPr>
          <w:sz w:val="22"/>
          <w:szCs w:val="22"/>
        </w:rPr>
        <w:t xml:space="preserve"> Malta, May 2025</w:t>
      </w:r>
      <w:bookmarkEnd w:id="20"/>
    </w:p>
    <w:p w14:paraId="63ECEDD4" w14:textId="6FF709D8" w:rsidR="000C269E" w:rsidRDefault="000C269E" w:rsidP="007340FC">
      <w:pPr>
        <w:pStyle w:val="References"/>
        <w:rPr>
          <w:sz w:val="22"/>
          <w:szCs w:val="22"/>
        </w:rPr>
      </w:pPr>
      <w:bookmarkStart w:id="21" w:name="_Ref206062348"/>
      <w:bookmarkStart w:id="22" w:name="_Ref205813432"/>
      <w:r>
        <w:rPr>
          <w:sz w:val="22"/>
          <w:szCs w:val="22"/>
        </w:rPr>
        <w:t>Meeting Report</w:t>
      </w:r>
      <w:r w:rsidR="00C01FE9">
        <w:rPr>
          <w:sz w:val="22"/>
          <w:szCs w:val="22"/>
        </w:rPr>
        <w:t xml:space="preserve">, </w:t>
      </w:r>
      <w:r w:rsidRPr="000C269E">
        <w:rPr>
          <w:sz w:val="22"/>
          <w:szCs w:val="22"/>
        </w:rPr>
        <w:t>draft_MeetingReport_RAN_106_241212_eom</w:t>
      </w:r>
      <w:r w:rsidR="00C01FE9">
        <w:rPr>
          <w:sz w:val="22"/>
          <w:szCs w:val="22"/>
        </w:rPr>
        <w:t xml:space="preserve">, </w:t>
      </w:r>
      <w:r w:rsidR="007C3733" w:rsidRPr="007C3733">
        <w:rPr>
          <w:sz w:val="22"/>
          <w:szCs w:val="22"/>
        </w:rPr>
        <w:t>Madrid, Spain, Dec 9</w:t>
      </w:r>
      <w:r w:rsidR="007C3733" w:rsidRPr="007C3733">
        <w:rPr>
          <w:sz w:val="22"/>
          <w:szCs w:val="22"/>
          <w:vertAlign w:val="superscript"/>
        </w:rPr>
        <w:t>th</w:t>
      </w:r>
      <w:r w:rsidR="007C3733">
        <w:rPr>
          <w:sz w:val="22"/>
          <w:szCs w:val="22"/>
        </w:rPr>
        <w:t xml:space="preserve"> </w:t>
      </w:r>
      <w:r w:rsidR="007C3733" w:rsidRPr="007C3733">
        <w:rPr>
          <w:sz w:val="22"/>
          <w:szCs w:val="22"/>
        </w:rPr>
        <w:t xml:space="preserve"> – 12</w:t>
      </w:r>
      <w:r w:rsidR="007C3733" w:rsidRPr="007C3733">
        <w:rPr>
          <w:sz w:val="22"/>
          <w:szCs w:val="22"/>
          <w:vertAlign w:val="superscript"/>
        </w:rPr>
        <w:t>th</w:t>
      </w:r>
      <w:r w:rsidR="007C3733" w:rsidRPr="007C3733">
        <w:rPr>
          <w:sz w:val="22"/>
          <w:szCs w:val="22"/>
        </w:rPr>
        <w:t>, 2024</w:t>
      </w:r>
      <w:bookmarkEnd w:id="21"/>
    </w:p>
    <w:p w14:paraId="79462185" w14:textId="2F90DFF8" w:rsidR="003010CE" w:rsidRPr="007340FC" w:rsidRDefault="007340FC" w:rsidP="007340FC">
      <w:pPr>
        <w:pStyle w:val="References"/>
        <w:rPr>
          <w:sz w:val="22"/>
          <w:szCs w:val="22"/>
        </w:rPr>
      </w:pPr>
      <w:r w:rsidRPr="00115CCC">
        <w:rPr>
          <w:sz w:val="22"/>
          <w:szCs w:val="22"/>
        </w:rPr>
        <w:t xml:space="preserve">RP-250613, </w:t>
      </w:r>
      <w:r w:rsidRPr="001574E1">
        <w:rPr>
          <w:sz w:val="22"/>
          <w:szCs w:val="22"/>
        </w:rPr>
        <w:t>Chairman’s Notes, 3GPP RAN meeting #1</w:t>
      </w:r>
      <w:r>
        <w:rPr>
          <w:sz w:val="22"/>
          <w:szCs w:val="22"/>
        </w:rPr>
        <w:t>08</w:t>
      </w:r>
      <w:r w:rsidRPr="001574E1">
        <w:rPr>
          <w:sz w:val="22"/>
          <w:szCs w:val="22"/>
        </w:rPr>
        <w:t>,</w:t>
      </w:r>
      <w:r>
        <w:rPr>
          <w:sz w:val="22"/>
          <w:szCs w:val="22"/>
        </w:rPr>
        <w:t xml:space="preserve"> </w:t>
      </w:r>
      <w:r w:rsidRPr="00115CCC">
        <w:rPr>
          <w:sz w:val="22"/>
          <w:szCs w:val="22"/>
        </w:rPr>
        <w:t>Prague, Czech Republic, June 9</w:t>
      </w:r>
      <w:r w:rsidRPr="00F002C0">
        <w:rPr>
          <w:sz w:val="22"/>
          <w:szCs w:val="22"/>
          <w:vertAlign w:val="superscript"/>
        </w:rPr>
        <w:t>th</w:t>
      </w:r>
      <w:r w:rsidRPr="00115CCC">
        <w:rPr>
          <w:sz w:val="22"/>
          <w:szCs w:val="22"/>
        </w:rPr>
        <w:t xml:space="preserve"> – 13</w:t>
      </w:r>
      <w:r w:rsidRPr="00F002C0">
        <w:rPr>
          <w:sz w:val="22"/>
          <w:szCs w:val="22"/>
          <w:vertAlign w:val="superscript"/>
        </w:rPr>
        <w:t>th</w:t>
      </w:r>
      <w:r w:rsidRPr="00115CCC">
        <w:rPr>
          <w:sz w:val="22"/>
          <w:szCs w:val="22"/>
        </w:rPr>
        <w:t>, 2025</w:t>
      </w:r>
      <w:r w:rsidRPr="001574E1">
        <w:rPr>
          <w:sz w:val="22"/>
          <w:szCs w:val="22"/>
        </w:rPr>
        <w:t>.</w:t>
      </w:r>
      <w:bookmarkEnd w:id="22"/>
    </w:p>
    <w:p w14:paraId="0E62D473" w14:textId="77777777" w:rsidR="00216DEA" w:rsidRPr="00B27402" w:rsidRDefault="00216DEA" w:rsidP="00216DEA">
      <w:pPr>
        <w:pStyle w:val="References"/>
        <w:numPr>
          <w:ilvl w:val="0"/>
          <w:numId w:val="0"/>
        </w:numPr>
        <w:rPr>
          <w:sz w:val="22"/>
          <w:szCs w:val="22"/>
        </w:rPr>
      </w:pPr>
    </w:p>
    <w:sectPr w:rsidR="00216DEA" w:rsidRPr="00B27402" w:rsidSect="00E9135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DB8BA" w14:textId="77777777" w:rsidR="001305B1" w:rsidRDefault="001305B1">
      <w:r>
        <w:separator/>
      </w:r>
    </w:p>
  </w:endnote>
  <w:endnote w:type="continuationSeparator" w:id="0">
    <w:p w14:paraId="1D8EE7F0" w14:textId="77777777" w:rsidR="001305B1" w:rsidRDefault="0013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62755" w14:textId="77777777" w:rsidR="001305B1" w:rsidRDefault="001305B1">
      <w:r>
        <w:separator/>
      </w:r>
    </w:p>
  </w:footnote>
  <w:footnote w:type="continuationSeparator" w:id="0">
    <w:p w14:paraId="11940610" w14:textId="77777777" w:rsidR="001305B1" w:rsidRDefault="00130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1BD2"/>
    <w:multiLevelType w:val="hybridMultilevel"/>
    <w:tmpl w:val="F1F84D14"/>
    <w:lvl w:ilvl="0" w:tplc="41966E22">
      <w:start w:val="1"/>
      <w:numFmt w:val="bullet"/>
      <w:lvlText w:val="•"/>
      <w:lvlJc w:val="left"/>
      <w:pPr>
        <w:tabs>
          <w:tab w:val="num" w:pos="360"/>
        </w:tabs>
        <w:ind w:left="360" w:hanging="360"/>
      </w:pPr>
      <w:rPr>
        <w:rFonts w:ascii="Arial" w:hAnsi="Arial" w:hint="default"/>
      </w:rPr>
    </w:lvl>
    <w:lvl w:ilvl="1" w:tplc="770C7D12">
      <w:start w:val="1"/>
      <w:numFmt w:val="bullet"/>
      <w:lvlText w:val="•"/>
      <w:lvlJc w:val="left"/>
      <w:pPr>
        <w:tabs>
          <w:tab w:val="num" w:pos="1080"/>
        </w:tabs>
        <w:ind w:left="1080" w:hanging="360"/>
      </w:pPr>
      <w:rPr>
        <w:rFonts w:ascii="Arial" w:hAnsi="Arial" w:hint="default"/>
      </w:rPr>
    </w:lvl>
    <w:lvl w:ilvl="2" w:tplc="95A0969E">
      <w:numFmt w:val="bullet"/>
      <w:lvlText w:val="•"/>
      <w:lvlJc w:val="left"/>
      <w:pPr>
        <w:tabs>
          <w:tab w:val="num" w:pos="1800"/>
        </w:tabs>
        <w:ind w:left="1800" w:hanging="360"/>
      </w:pPr>
      <w:rPr>
        <w:rFonts w:ascii="Arial" w:hAnsi="Arial" w:hint="default"/>
      </w:rPr>
    </w:lvl>
    <w:lvl w:ilvl="3" w:tplc="D00282F2">
      <w:start w:val="1"/>
      <w:numFmt w:val="bullet"/>
      <w:lvlText w:val="•"/>
      <w:lvlJc w:val="left"/>
      <w:pPr>
        <w:tabs>
          <w:tab w:val="num" w:pos="2520"/>
        </w:tabs>
        <w:ind w:left="2520" w:hanging="360"/>
      </w:pPr>
      <w:rPr>
        <w:rFonts w:ascii="Arial" w:hAnsi="Arial" w:hint="default"/>
      </w:rPr>
    </w:lvl>
    <w:lvl w:ilvl="4" w:tplc="E4E0F226" w:tentative="1">
      <w:start w:val="1"/>
      <w:numFmt w:val="bullet"/>
      <w:lvlText w:val="•"/>
      <w:lvlJc w:val="left"/>
      <w:pPr>
        <w:tabs>
          <w:tab w:val="num" w:pos="3240"/>
        </w:tabs>
        <w:ind w:left="3240" w:hanging="360"/>
      </w:pPr>
      <w:rPr>
        <w:rFonts w:ascii="Arial" w:hAnsi="Arial" w:hint="default"/>
      </w:rPr>
    </w:lvl>
    <w:lvl w:ilvl="5" w:tplc="5B1A4DCC" w:tentative="1">
      <w:start w:val="1"/>
      <w:numFmt w:val="bullet"/>
      <w:lvlText w:val="•"/>
      <w:lvlJc w:val="left"/>
      <w:pPr>
        <w:tabs>
          <w:tab w:val="num" w:pos="3960"/>
        </w:tabs>
        <w:ind w:left="3960" w:hanging="360"/>
      </w:pPr>
      <w:rPr>
        <w:rFonts w:ascii="Arial" w:hAnsi="Arial" w:hint="default"/>
      </w:rPr>
    </w:lvl>
    <w:lvl w:ilvl="6" w:tplc="03AE6DDE" w:tentative="1">
      <w:start w:val="1"/>
      <w:numFmt w:val="bullet"/>
      <w:lvlText w:val="•"/>
      <w:lvlJc w:val="left"/>
      <w:pPr>
        <w:tabs>
          <w:tab w:val="num" w:pos="4680"/>
        </w:tabs>
        <w:ind w:left="4680" w:hanging="360"/>
      </w:pPr>
      <w:rPr>
        <w:rFonts w:ascii="Arial" w:hAnsi="Arial" w:hint="default"/>
      </w:rPr>
    </w:lvl>
    <w:lvl w:ilvl="7" w:tplc="59EC305E" w:tentative="1">
      <w:start w:val="1"/>
      <w:numFmt w:val="bullet"/>
      <w:lvlText w:val="•"/>
      <w:lvlJc w:val="left"/>
      <w:pPr>
        <w:tabs>
          <w:tab w:val="num" w:pos="5400"/>
        </w:tabs>
        <w:ind w:left="5400" w:hanging="360"/>
      </w:pPr>
      <w:rPr>
        <w:rFonts w:ascii="Arial" w:hAnsi="Arial" w:hint="default"/>
      </w:rPr>
    </w:lvl>
    <w:lvl w:ilvl="8" w:tplc="D5747C4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D71480B"/>
    <w:multiLevelType w:val="hybridMultilevel"/>
    <w:tmpl w:val="210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00565"/>
    <w:multiLevelType w:val="hybridMultilevel"/>
    <w:tmpl w:val="BE683D7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8369A"/>
    <w:multiLevelType w:val="multilevel"/>
    <w:tmpl w:val="29C4C34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2F2AB6"/>
    <w:multiLevelType w:val="hybridMultilevel"/>
    <w:tmpl w:val="772C64E4"/>
    <w:lvl w:ilvl="0" w:tplc="7108D98E">
      <w:start w:val="1"/>
      <w:numFmt w:val="bullet"/>
      <w:lvlText w:val="•"/>
      <w:lvlJc w:val="left"/>
      <w:pPr>
        <w:ind w:left="42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348F05B3"/>
    <w:multiLevelType w:val="multilevel"/>
    <w:tmpl w:val="B82A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419E0A0E"/>
    <w:multiLevelType w:val="hybridMultilevel"/>
    <w:tmpl w:val="BA6EA35C"/>
    <w:lvl w:ilvl="0" w:tplc="7702E1FC">
      <w:start w:val="1"/>
      <w:numFmt w:val="bullet"/>
      <w:lvlText w:val="•"/>
      <w:lvlJc w:val="left"/>
      <w:pPr>
        <w:tabs>
          <w:tab w:val="num" w:pos="720"/>
        </w:tabs>
        <w:ind w:left="720" w:hanging="360"/>
      </w:pPr>
      <w:rPr>
        <w:rFonts w:ascii="Arial" w:hAnsi="Arial" w:hint="default"/>
      </w:rPr>
    </w:lvl>
    <w:lvl w:ilvl="1" w:tplc="07E668E4">
      <w:start w:val="1"/>
      <w:numFmt w:val="bullet"/>
      <w:lvlText w:val="•"/>
      <w:lvlJc w:val="left"/>
      <w:pPr>
        <w:tabs>
          <w:tab w:val="num" w:pos="1440"/>
        </w:tabs>
        <w:ind w:left="1440" w:hanging="360"/>
      </w:pPr>
      <w:rPr>
        <w:rFonts w:ascii="Arial" w:hAnsi="Arial" w:hint="default"/>
      </w:rPr>
    </w:lvl>
    <w:lvl w:ilvl="2" w:tplc="533C9D56" w:tentative="1">
      <w:start w:val="1"/>
      <w:numFmt w:val="bullet"/>
      <w:lvlText w:val="•"/>
      <w:lvlJc w:val="left"/>
      <w:pPr>
        <w:tabs>
          <w:tab w:val="num" w:pos="2160"/>
        </w:tabs>
        <w:ind w:left="2160" w:hanging="360"/>
      </w:pPr>
      <w:rPr>
        <w:rFonts w:ascii="Arial" w:hAnsi="Arial" w:hint="default"/>
      </w:rPr>
    </w:lvl>
    <w:lvl w:ilvl="3" w:tplc="6D6A161A" w:tentative="1">
      <w:start w:val="1"/>
      <w:numFmt w:val="bullet"/>
      <w:lvlText w:val="•"/>
      <w:lvlJc w:val="left"/>
      <w:pPr>
        <w:tabs>
          <w:tab w:val="num" w:pos="2880"/>
        </w:tabs>
        <w:ind w:left="2880" w:hanging="360"/>
      </w:pPr>
      <w:rPr>
        <w:rFonts w:ascii="Arial" w:hAnsi="Arial" w:hint="default"/>
      </w:rPr>
    </w:lvl>
    <w:lvl w:ilvl="4" w:tplc="242640B0" w:tentative="1">
      <w:start w:val="1"/>
      <w:numFmt w:val="bullet"/>
      <w:lvlText w:val="•"/>
      <w:lvlJc w:val="left"/>
      <w:pPr>
        <w:tabs>
          <w:tab w:val="num" w:pos="3600"/>
        </w:tabs>
        <w:ind w:left="3600" w:hanging="360"/>
      </w:pPr>
      <w:rPr>
        <w:rFonts w:ascii="Arial" w:hAnsi="Arial" w:hint="default"/>
      </w:rPr>
    </w:lvl>
    <w:lvl w:ilvl="5" w:tplc="FD880B7C" w:tentative="1">
      <w:start w:val="1"/>
      <w:numFmt w:val="bullet"/>
      <w:lvlText w:val="•"/>
      <w:lvlJc w:val="left"/>
      <w:pPr>
        <w:tabs>
          <w:tab w:val="num" w:pos="4320"/>
        </w:tabs>
        <w:ind w:left="4320" w:hanging="360"/>
      </w:pPr>
      <w:rPr>
        <w:rFonts w:ascii="Arial" w:hAnsi="Arial" w:hint="default"/>
      </w:rPr>
    </w:lvl>
    <w:lvl w:ilvl="6" w:tplc="136C84A6" w:tentative="1">
      <w:start w:val="1"/>
      <w:numFmt w:val="bullet"/>
      <w:lvlText w:val="•"/>
      <w:lvlJc w:val="left"/>
      <w:pPr>
        <w:tabs>
          <w:tab w:val="num" w:pos="5040"/>
        </w:tabs>
        <w:ind w:left="5040" w:hanging="360"/>
      </w:pPr>
      <w:rPr>
        <w:rFonts w:ascii="Arial" w:hAnsi="Arial" w:hint="default"/>
      </w:rPr>
    </w:lvl>
    <w:lvl w:ilvl="7" w:tplc="69381630" w:tentative="1">
      <w:start w:val="1"/>
      <w:numFmt w:val="bullet"/>
      <w:lvlText w:val="•"/>
      <w:lvlJc w:val="left"/>
      <w:pPr>
        <w:tabs>
          <w:tab w:val="num" w:pos="5760"/>
        </w:tabs>
        <w:ind w:left="5760" w:hanging="360"/>
      </w:pPr>
      <w:rPr>
        <w:rFonts w:ascii="Arial" w:hAnsi="Arial" w:hint="default"/>
      </w:rPr>
    </w:lvl>
    <w:lvl w:ilvl="8" w:tplc="9DB81E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E95D3E"/>
    <w:multiLevelType w:val="hybridMultilevel"/>
    <w:tmpl w:val="6D361508"/>
    <w:lvl w:ilvl="0" w:tplc="7EDC1B86">
      <w:start w:val="2"/>
      <w:numFmt w:val="bullet"/>
      <w:lvlText w:val=""/>
      <w:lvlJc w:val="left"/>
      <w:pPr>
        <w:ind w:left="780" w:hanging="42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EB79F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77361E1"/>
    <w:multiLevelType w:val="hybridMultilevel"/>
    <w:tmpl w:val="8F60035E"/>
    <w:lvl w:ilvl="0" w:tplc="A150278E">
      <w:start w:val="1"/>
      <w:numFmt w:val="bullet"/>
      <w:lvlText w:val="•"/>
      <w:lvlJc w:val="left"/>
      <w:pPr>
        <w:tabs>
          <w:tab w:val="num" w:pos="720"/>
        </w:tabs>
        <w:ind w:left="720" w:hanging="360"/>
      </w:pPr>
      <w:rPr>
        <w:rFonts w:ascii="Arial" w:hAnsi="Arial" w:hint="default"/>
      </w:rPr>
    </w:lvl>
    <w:lvl w:ilvl="1" w:tplc="BB80BCA0" w:tentative="1">
      <w:start w:val="1"/>
      <w:numFmt w:val="bullet"/>
      <w:lvlText w:val="•"/>
      <w:lvlJc w:val="left"/>
      <w:pPr>
        <w:tabs>
          <w:tab w:val="num" w:pos="1440"/>
        </w:tabs>
        <w:ind w:left="1440" w:hanging="360"/>
      </w:pPr>
      <w:rPr>
        <w:rFonts w:ascii="Arial" w:hAnsi="Arial" w:hint="default"/>
      </w:rPr>
    </w:lvl>
    <w:lvl w:ilvl="2" w:tplc="CD0CBDCA" w:tentative="1">
      <w:start w:val="1"/>
      <w:numFmt w:val="bullet"/>
      <w:lvlText w:val="•"/>
      <w:lvlJc w:val="left"/>
      <w:pPr>
        <w:tabs>
          <w:tab w:val="num" w:pos="2160"/>
        </w:tabs>
        <w:ind w:left="2160" w:hanging="360"/>
      </w:pPr>
      <w:rPr>
        <w:rFonts w:ascii="Arial" w:hAnsi="Arial" w:hint="default"/>
      </w:rPr>
    </w:lvl>
    <w:lvl w:ilvl="3" w:tplc="93A8067C" w:tentative="1">
      <w:start w:val="1"/>
      <w:numFmt w:val="bullet"/>
      <w:lvlText w:val="•"/>
      <w:lvlJc w:val="left"/>
      <w:pPr>
        <w:tabs>
          <w:tab w:val="num" w:pos="2880"/>
        </w:tabs>
        <w:ind w:left="2880" w:hanging="360"/>
      </w:pPr>
      <w:rPr>
        <w:rFonts w:ascii="Arial" w:hAnsi="Arial" w:hint="default"/>
      </w:rPr>
    </w:lvl>
    <w:lvl w:ilvl="4" w:tplc="39BA1530" w:tentative="1">
      <w:start w:val="1"/>
      <w:numFmt w:val="bullet"/>
      <w:lvlText w:val="•"/>
      <w:lvlJc w:val="left"/>
      <w:pPr>
        <w:tabs>
          <w:tab w:val="num" w:pos="3600"/>
        </w:tabs>
        <w:ind w:left="3600" w:hanging="360"/>
      </w:pPr>
      <w:rPr>
        <w:rFonts w:ascii="Arial" w:hAnsi="Arial" w:hint="default"/>
      </w:rPr>
    </w:lvl>
    <w:lvl w:ilvl="5" w:tplc="10ECA4B8" w:tentative="1">
      <w:start w:val="1"/>
      <w:numFmt w:val="bullet"/>
      <w:lvlText w:val="•"/>
      <w:lvlJc w:val="left"/>
      <w:pPr>
        <w:tabs>
          <w:tab w:val="num" w:pos="4320"/>
        </w:tabs>
        <w:ind w:left="4320" w:hanging="360"/>
      </w:pPr>
      <w:rPr>
        <w:rFonts w:ascii="Arial" w:hAnsi="Arial" w:hint="default"/>
      </w:rPr>
    </w:lvl>
    <w:lvl w:ilvl="6" w:tplc="99302BD6" w:tentative="1">
      <w:start w:val="1"/>
      <w:numFmt w:val="bullet"/>
      <w:lvlText w:val="•"/>
      <w:lvlJc w:val="left"/>
      <w:pPr>
        <w:tabs>
          <w:tab w:val="num" w:pos="5040"/>
        </w:tabs>
        <w:ind w:left="5040" w:hanging="360"/>
      </w:pPr>
      <w:rPr>
        <w:rFonts w:ascii="Arial" w:hAnsi="Arial" w:hint="default"/>
      </w:rPr>
    </w:lvl>
    <w:lvl w:ilvl="7" w:tplc="22382298" w:tentative="1">
      <w:start w:val="1"/>
      <w:numFmt w:val="bullet"/>
      <w:lvlText w:val="•"/>
      <w:lvlJc w:val="left"/>
      <w:pPr>
        <w:tabs>
          <w:tab w:val="num" w:pos="5760"/>
        </w:tabs>
        <w:ind w:left="5760" w:hanging="360"/>
      </w:pPr>
      <w:rPr>
        <w:rFonts w:ascii="Arial" w:hAnsi="Arial" w:hint="default"/>
      </w:rPr>
    </w:lvl>
    <w:lvl w:ilvl="8" w:tplc="61B279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0C675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3F7627"/>
    <w:multiLevelType w:val="hybridMultilevel"/>
    <w:tmpl w:val="15A26C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C5B3D"/>
    <w:multiLevelType w:val="hybridMultilevel"/>
    <w:tmpl w:val="E0C2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2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AC3B82"/>
    <w:multiLevelType w:val="multilevel"/>
    <w:tmpl w:val="2ED02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3815668">
    <w:abstractNumId w:val="8"/>
  </w:num>
  <w:num w:numId="2" w16cid:durableId="1704403851">
    <w:abstractNumId w:val="5"/>
  </w:num>
  <w:num w:numId="3" w16cid:durableId="18167879">
    <w:abstractNumId w:val="15"/>
  </w:num>
  <w:num w:numId="4" w16cid:durableId="319432781">
    <w:abstractNumId w:val="20"/>
  </w:num>
  <w:num w:numId="5" w16cid:durableId="1218468722">
    <w:abstractNumId w:val="14"/>
  </w:num>
  <w:num w:numId="6" w16cid:durableId="60715734">
    <w:abstractNumId w:val="3"/>
  </w:num>
  <w:num w:numId="7" w16cid:durableId="1546604395">
    <w:abstractNumId w:val="21"/>
  </w:num>
  <w:num w:numId="8" w16cid:durableId="1550454382">
    <w:abstractNumId w:val="13"/>
  </w:num>
  <w:num w:numId="9" w16cid:durableId="361323067">
    <w:abstractNumId w:val="12"/>
  </w:num>
  <w:num w:numId="10" w16cid:durableId="2003777398">
    <w:abstractNumId w:val="17"/>
  </w:num>
  <w:num w:numId="11" w16cid:durableId="1692032563">
    <w:abstractNumId w:val="9"/>
  </w:num>
  <w:num w:numId="12" w16cid:durableId="65038582">
    <w:abstractNumId w:val="0"/>
  </w:num>
  <w:num w:numId="13" w16cid:durableId="1757289559">
    <w:abstractNumId w:val="10"/>
  </w:num>
  <w:num w:numId="14" w16cid:durableId="1079868480">
    <w:abstractNumId w:val="18"/>
  </w:num>
  <w:num w:numId="15" w16cid:durableId="904031578">
    <w:abstractNumId w:val="2"/>
  </w:num>
  <w:num w:numId="16" w16cid:durableId="2116513599">
    <w:abstractNumId w:val="4"/>
  </w:num>
  <w:num w:numId="17" w16cid:durableId="2110655938">
    <w:abstractNumId w:val="22"/>
  </w:num>
  <w:num w:numId="18" w16cid:durableId="734594265">
    <w:abstractNumId w:val="7"/>
  </w:num>
  <w:num w:numId="19" w16cid:durableId="1634866518">
    <w:abstractNumId w:val="6"/>
  </w:num>
  <w:num w:numId="20" w16cid:durableId="1957640522">
    <w:abstractNumId w:val="1"/>
  </w:num>
  <w:num w:numId="21" w16cid:durableId="1529370527">
    <w:abstractNumId w:val="11"/>
  </w:num>
  <w:num w:numId="22" w16cid:durableId="721829310">
    <w:abstractNumId w:val="16"/>
  </w:num>
  <w:num w:numId="23" w16cid:durableId="100801829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lang="fi-FI"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1D"/>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D33"/>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8E7"/>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5D"/>
    <w:rsid w:val="00012F77"/>
    <w:rsid w:val="00012FAE"/>
    <w:rsid w:val="0001307B"/>
    <w:rsid w:val="00013212"/>
    <w:rsid w:val="0001334A"/>
    <w:rsid w:val="00013371"/>
    <w:rsid w:val="00013CA4"/>
    <w:rsid w:val="000142FC"/>
    <w:rsid w:val="0001448E"/>
    <w:rsid w:val="0001493B"/>
    <w:rsid w:val="00014C27"/>
    <w:rsid w:val="00015A05"/>
    <w:rsid w:val="00015B47"/>
    <w:rsid w:val="00015C7A"/>
    <w:rsid w:val="00015D5B"/>
    <w:rsid w:val="00015E52"/>
    <w:rsid w:val="00015EFB"/>
    <w:rsid w:val="00015F82"/>
    <w:rsid w:val="000165E2"/>
    <w:rsid w:val="0001665B"/>
    <w:rsid w:val="00016A85"/>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378"/>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3B5D"/>
    <w:rsid w:val="000241BE"/>
    <w:rsid w:val="0002424C"/>
    <w:rsid w:val="000242F2"/>
    <w:rsid w:val="0002430B"/>
    <w:rsid w:val="0002442E"/>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33"/>
    <w:rsid w:val="000315FD"/>
    <w:rsid w:val="000318A7"/>
    <w:rsid w:val="00031ADB"/>
    <w:rsid w:val="00031AFF"/>
    <w:rsid w:val="00031D2F"/>
    <w:rsid w:val="00031E26"/>
    <w:rsid w:val="00032056"/>
    <w:rsid w:val="000321B3"/>
    <w:rsid w:val="00032395"/>
    <w:rsid w:val="000325FA"/>
    <w:rsid w:val="000328CA"/>
    <w:rsid w:val="00032AE8"/>
    <w:rsid w:val="00032E40"/>
    <w:rsid w:val="0003376B"/>
    <w:rsid w:val="000337A6"/>
    <w:rsid w:val="00033BCA"/>
    <w:rsid w:val="00033DB2"/>
    <w:rsid w:val="00034120"/>
    <w:rsid w:val="000341D5"/>
    <w:rsid w:val="000343D0"/>
    <w:rsid w:val="000344B2"/>
    <w:rsid w:val="0003453B"/>
    <w:rsid w:val="00034676"/>
    <w:rsid w:val="000346E6"/>
    <w:rsid w:val="000349AA"/>
    <w:rsid w:val="00034C2D"/>
    <w:rsid w:val="00034D8B"/>
    <w:rsid w:val="000350C8"/>
    <w:rsid w:val="000352B3"/>
    <w:rsid w:val="0003538C"/>
    <w:rsid w:val="000354F1"/>
    <w:rsid w:val="00035CF6"/>
    <w:rsid w:val="00035D5C"/>
    <w:rsid w:val="00036243"/>
    <w:rsid w:val="000365DB"/>
    <w:rsid w:val="00036660"/>
    <w:rsid w:val="00036728"/>
    <w:rsid w:val="0003680A"/>
    <w:rsid w:val="000368E2"/>
    <w:rsid w:val="00036AA7"/>
    <w:rsid w:val="00036FC0"/>
    <w:rsid w:val="000371DD"/>
    <w:rsid w:val="000371FD"/>
    <w:rsid w:val="00037A1E"/>
    <w:rsid w:val="00037BD7"/>
    <w:rsid w:val="00040180"/>
    <w:rsid w:val="0004023E"/>
    <w:rsid w:val="0004024B"/>
    <w:rsid w:val="00040477"/>
    <w:rsid w:val="000404D2"/>
    <w:rsid w:val="00040505"/>
    <w:rsid w:val="00040D31"/>
    <w:rsid w:val="00041101"/>
    <w:rsid w:val="00041120"/>
    <w:rsid w:val="00041463"/>
    <w:rsid w:val="00041930"/>
    <w:rsid w:val="00041C10"/>
    <w:rsid w:val="00041C57"/>
    <w:rsid w:val="00041CF5"/>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2DF"/>
    <w:rsid w:val="00045316"/>
    <w:rsid w:val="000453C7"/>
    <w:rsid w:val="000459AE"/>
    <w:rsid w:val="00045A0E"/>
    <w:rsid w:val="00045C7A"/>
    <w:rsid w:val="00045DD1"/>
    <w:rsid w:val="00045F46"/>
    <w:rsid w:val="00046189"/>
    <w:rsid w:val="000465FC"/>
    <w:rsid w:val="00046796"/>
    <w:rsid w:val="000467FD"/>
    <w:rsid w:val="0004682C"/>
    <w:rsid w:val="00046845"/>
    <w:rsid w:val="00046AAF"/>
    <w:rsid w:val="00047225"/>
    <w:rsid w:val="00047C8E"/>
    <w:rsid w:val="00047D21"/>
    <w:rsid w:val="00047D47"/>
    <w:rsid w:val="00047E60"/>
    <w:rsid w:val="00047E68"/>
    <w:rsid w:val="00047FCB"/>
    <w:rsid w:val="00050133"/>
    <w:rsid w:val="0005018D"/>
    <w:rsid w:val="00050439"/>
    <w:rsid w:val="0005056B"/>
    <w:rsid w:val="00050A8C"/>
    <w:rsid w:val="00050AFE"/>
    <w:rsid w:val="00050BC0"/>
    <w:rsid w:val="00050C43"/>
    <w:rsid w:val="00050D39"/>
    <w:rsid w:val="00050D8A"/>
    <w:rsid w:val="000512C7"/>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2C"/>
    <w:rsid w:val="00052DD3"/>
    <w:rsid w:val="00052E2B"/>
    <w:rsid w:val="00052FEE"/>
    <w:rsid w:val="00053017"/>
    <w:rsid w:val="000530DF"/>
    <w:rsid w:val="0005346C"/>
    <w:rsid w:val="00053CFF"/>
    <w:rsid w:val="00054203"/>
    <w:rsid w:val="000543DD"/>
    <w:rsid w:val="00054663"/>
    <w:rsid w:val="000546AA"/>
    <w:rsid w:val="00054938"/>
    <w:rsid w:val="00054BBB"/>
    <w:rsid w:val="00054E0C"/>
    <w:rsid w:val="0005541D"/>
    <w:rsid w:val="0005563B"/>
    <w:rsid w:val="00055700"/>
    <w:rsid w:val="00055820"/>
    <w:rsid w:val="000559A0"/>
    <w:rsid w:val="000559C5"/>
    <w:rsid w:val="00055A7C"/>
    <w:rsid w:val="00055B33"/>
    <w:rsid w:val="00055ECB"/>
    <w:rsid w:val="000560FB"/>
    <w:rsid w:val="00056548"/>
    <w:rsid w:val="000565C8"/>
    <w:rsid w:val="000567AD"/>
    <w:rsid w:val="00056966"/>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A4F"/>
    <w:rsid w:val="00062B97"/>
    <w:rsid w:val="000635D9"/>
    <w:rsid w:val="00063B1C"/>
    <w:rsid w:val="00064A87"/>
    <w:rsid w:val="00064E40"/>
    <w:rsid w:val="00064F5C"/>
    <w:rsid w:val="000651BE"/>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90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6F"/>
    <w:rsid w:val="000749A5"/>
    <w:rsid w:val="00074DA4"/>
    <w:rsid w:val="00074E86"/>
    <w:rsid w:val="000752A7"/>
    <w:rsid w:val="000752AF"/>
    <w:rsid w:val="000753CE"/>
    <w:rsid w:val="000754C9"/>
    <w:rsid w:val="0007552B"/>
    <w:rsid w:val="0007557C"/>
    <w:rsid w:val="00075900"/>
    <w:rsid w:val="00075B36"/>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3C3"/>
    <w:rsid w:val="00080764"/>
    <w:rsid w:val="00080963"/>
    <w:rsid w:val="0008097A"/>
    <w:rsid w:val="00080C5C"/>
    <w:rsid w:val="00081333"/>
    <w:rsid w:val="000813EE"/>
    <w:rsid w:val="000816AE"/>
    <w:rsid w:val="000818BA"/>
    <w:rsid w:val="00081CDA"/>
    <w:rsid w:val="000821F1"/>
    <w:rsid w:val="000823B0"/>
    <w:rsid w:val="00082B42"/>
    <w:rsid w:val="00082D5F"/>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87C2E"/>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172"/>
    <w:rsid w:val="000934B1"/>
    <w:rsid w:val="000934C3"/>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5DA3"/>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5C"/>
    <w:rsid w:val="000A01EC"/>
    <w:rsid w:val="000A01F7"/>
    <w:rsid w:val="000A0358"/>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343"/>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D33"/>
    <w:rsid w:val="000A7F11"/>
    <w:rsid w:val="000B015B"/>
    <w:rsid w:val="000B02B4"/>
    <w:rsid w:val="000B0343"/>
    <w:rsid w:val="000B0418"/>
    <w:rsid w:val="000B04D0"/>
    <w:rsid w:val="000B07AE"/>
    <w:rsid w:val="000B13B8"/>
    <w:rsid w:val="000B145A"/>
    <w:rsid w:val="000B19D6"/>
    <w:rsid w:val="000B1D10"/>
    <w:rsid w:val="000B1D17"/>
    <w:rsid w:val="000B1E4C"/>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8BB"/>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3B2"/>
    <w:rsid w:val="000B6742"/>
    <w:rsid w:val="000B6C3F"/>
    <w:rsid w:val="000B6D3A"/>
    <w:rsid w:val="000B6E2C"/>
    <w:rsid w:val="000B7445"/>
    <w:rsid w:val="000B76C5"/>
    <w:rsid w:val="000B76F1"/>
    <w:rsid w:val="000B7791"/>
    <w:rsid w:val="000B7A03"/>
    <w:rsid w:val="000B7A10"/>
    <w:rsid w:val="000B7A82"/>
    <w:rsid w:val="000B7DA8"/>
    <w:rsid w:val="000C009D"/>
    <w:rsid w:val="000C055B"/>
    <w:rsid w:val="000C0C76"/>
    <w:rsid w:val="000C1012"/>
    <w:rsid w:val="000C115D"/>
    <w:rsid w:val="000C13D8"/>
    <w:rsid w:val="000C1535"/>
    <w:rsid w:val="000C1634"/>
    <w:rsid w:val="000C175C"/>
    <w:rsid w:val="000C1BFF"/>
    <w:rsid w:val="000C1F4B"/>
    <w:rsid w:val="000C252B"/>
    <w:rsid w:val="000C269E"/>
    <w:rsid w:val="000C28DD"/>
    <w:rsid w:val="000C2EBF"/>
    <w:rsid w:val="000C2FBD"/>
    <w:rsid w:val="000C32B3"/>
    <w:rsid w:val="000C33FD"/>
    <w:rsid w:val="000C3B0C"/>
    <w:rsid w:val="000C3F88"/>
    <w:rsid w:val="000C3FDF"/>
    <w:rsid w:val="000C417F"/>
    <w:rsid w:val="000C4183"/>
    <w:rsid w:val="000C41E4"/>
    <w:rsid w:val="000C422D"/>
    <w:rsid w:val="000C43C0"/>
    <w:rsid w:val="000C450B"/>
    <w:rsid w:val="000C47C0"/>
    <w:rsid w:val="000C522C"/>
    <w:rsid w:val="000C54D6"/>
    <w:rsid w:val="000C5899"/>
    <w:rsid w:val="000C5A4A"/>
    <w:rsid w:val="000C5ADD"/>
    <w:rsid w:val="000C5C03"/>
    <w:rsid w:val="000C5F91"/>
    <w:rsid w:val="000C6025"/>
    <w:rsid w:val="000C6114"/>
    <w:rsid w:val="000C69BC"/>
    <w:rsid w:val="000C69F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4F6"/>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3A"/>
    <w:rsid w:val="000D5C60"/>
    <w:rsid w:val="000D5E32"/>
    <w:rsid w:val="000D6512"/>
    <w:rsid w:val="000D67E0"/>
    <w:rsid w:val="000D6A98"/>
    <w:rsid w:val="000D6DAB"/>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0CE"/>
    <w:rsid w:val="000E4106"/>
    <w:rsid w:val="000E437C"/>
    <w:rsid w:val="000E46B8"/>
    <w:rsid w:val="000E4761"/>
    <w:rsid w:val="000E4807"/>
    <w:rsid w:val="000E48AF"/>
    <w:rsid w:val="000E4A06"/>
    <w:rsid w:val="000E4A8D"/>
    <w:rsid w:val="000E4DCD"/>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9D9"/>
    <w:rsid w:val="000F0ECC"/>
    <w:rsid w:val="000F12B4"/>
    <w:rsid w:val="000F15BC"/>
    <w:rsid w:val="000F1679"/>
    <w:rsid w:val="000F1783"/>
    <w:rsid w:val="000F180A"/>
    <w:rsid w:val="000F190E"/>
    <w:rsid w:val="000F1C92"/>
    <w:rsid w:val="000F2327"/>
    <w:rsid w:val="000F2607"/>
    <w:rsid w:val="000F2723"/>
    <w:rsid w:val="000F27C4"/>
    <w:rsid w:val="000F27C5"/>
    <w:rsid w:val="000F28C4"/>
    <w:rsid w:val="000F2D05"/>
    <w:rsid w:val="000F2D25"/>
    <w:rsid w:val="000F2ECB"/>
    <w:rsid w:val="000F2EEE"/>
    <w:rsid w:val="000F31D9"/>
    <w:rsid w:val="000F335E"/>
    <w:rsid w:val="000F3697"/>
    <w:rsid w:val="000F3A07"/>
    <w:rsid w:val="000F3B5F"/>
    <w:rsid w:val="000F3CB1"/>
    <w:rsid w:val="000F407D"/>
    <w:rsid w:val="000F41AF"/>
    <w:rsid w:val="000F41B9"/>
    <w:rsid w:val="000F4818"/>
    <w:rsid w:val="000F484F"/>
    <w:rsid w:val="000F4E80"/>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BBA"/>
    <w:rsid w:val="000F7F55"/>
    <w:rsid w:val="000F7F58"/>
    <w:rsid w:val="00100128"/>
    <w:rsid w:val="00100142"/>
    <w:rsid w:val="00100339"/>
    <w:rsid w:val="00100527"/>
    <w:rsid w:val="00100CDC"/>
    <w:rsid w:val="00100D53"/>
    <w:rsid w:val="00100F2C"/>
    <w:rsid w:val="00100FF3"/>
    <w:rsid w:val="00101159"/>
    <w:rsid w:val="00101445"/>
    <w:rsid w:val="00101452"/>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204"/>
    <w:rsid w:val="001033E1"/>
    <w:rsid w:val="001036E9"/>
    <w:rsid w:val="00103D7F"/>
    <w:rsid w:val="00103FE0"/>
    <w:rsid w:val="00104210"/>
    <w:rsid w:val="00104287"/>
    <w:rsid w:val="0010431F"/>
    <w:rsid w:val="001043C2"/>
    <w:rsid w:val="001043DA"/>
    <w:rsid w:val="001043E1"/>
    <w:rsid w:val="00104539"/>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4AA"/>
    <w:rsid w:val="00107779"/>
    <w:rsid w:val="001078C2"/>
    <w:rsid w:val="00107DB4"/>
    <w:rsid w:val="00107DE5"/>
    <w:rsid w:val="00107E1C"/>
    <w:rsid w:val="00110243"/>
    <w:rsid w:val="0011087F"/>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3CA6"/>
    <w:rsid w:val="00114106"/>
    <w:rsid w:val="001141E3"/>
    <w:rsid w:val="001144DF"/>
    <w:rsid w:val="001145D7"/>
    <w:rsid w:val="0011485B"/>
    <w:rsid w:val="001148ED"/>
    <w:rsid w:val="00114BF1"/>
    <w:rsid w:val="00114CC4"/>
    <w:rsid w:val="00114EA9"/>
    <w:rsid w:val="001152B9"/>
    <w:rsid w:val="0011557B"/>
    <w:rsid w:val="001157A6"/>
    <w:rsid w:val="00115A77"/>
    <w:rsid w:val="00115B5D"/>
    <w:rsid w:val="00115C3A"/>
    <w:rsid w:val="00116182"/>
    <w:rsid w:val="001161A4"/>
    <w:rsid w:val="00116585"/>
    <w:rsid w:val="001167ED"/>
    <w:rsid w:val="00116807"/>
    <w:rsid w:val="00116808"/>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76"/>
    <w:rsid w:val="001209E5"/>
    <w:rsid w:val="00120B13"/>
    <w:rsid w:val="00120E56"/>
    <w:rsid w:val="0012125C"/>
    <w:rsid w:val="00121288"/>
    <w:rsid w:val="001213C7"/>
    <w:rsid w:val="001216EE"/>
    <w:rsid w:val="00121750"/>
    <w:rsid w:val="0012182A"/>
    <w:rsid w:val="00121B20"/>
    <w:rsid w:val="00122033"/>
    <w:rsid w:val="00122517"/>
    <w:rsid w:val="00122ACE"/>
    <w:rsid w:val="00122BCA"/>
    <w:rsid w:val="00122C29"/>
    <w:rsid w:val="00122E29"/>
    <w:rsid w:val="001233BB"/>
    <w:rsid w:val="001236DE"/>
    <w:rsid w:val="001237A3"/>
    <w:rsid w:val="001238C7"/>
    <w:rsid w:val="00123CB1"/>
    <w:rsid w:val="00123DA4"/>
    <w:rsid w:val="00123F09"/>
    <w:rsid w:val="00124258"/>
    <w:rsid w:val="00124267"/>
    <w:rsid w:val="00124685"/>
    <w:rsid w:val="00124875"/>
    <w:rsid w:val="0012497D"/>
    <w:rsid w:val="00124C2A"/>
    <w:rsid w:val="00124C93"/>
    <w:rsid w:val="00124D84"/>
    <w:rsid w:val="00124D97"/>
    <w:rsid w:val="00124DC9"/>
    <w:rsid w:val="001250DD"/>
    <w:rsid w:val="001252F4"/>
    <w:rsid w:val="001255AF"/>
    <w:rsid w:val="001255B5"/>
    <w:rsid w:val="001256A7"/>
    <w:rsid w:val="00125733"/>
    <w:rsid w:val="0012591F"/>
    <w:rsid w:val="0012608A"/>
    <w:rsid w:val="001263AA"/>
    <w:rsid w:val="0012642C"/>
    <w:rsid w:val="00126524"/>
    <w:rsid w:val="001265D4"/>
    <w:rsid w:val="00126922"/>
    <w:rsid w:val="00126C93"/>
    <w:rsid w:val="00126D46"/>
    <w:rsid w:val="00126F7B"/>
    <w:rsid w:val="001272C5"/>
    <w:rsid w:val="001273F3"/>
    <w:rsid w:val="0012758C"/>
    <w:rsid w:val="00127A31"/>
    <w:rsid w:val="00127CC0"/>
    <w:rsid w:val="00127D71"/>
    <w:rsid w:val="00130014"/>
    <w:rsid w:val="0013005C"/>
    <w:rsid w:val="001301B4"/>
    <w:rsid w:val="001305B1"/>
    <w:rsid w:val="00130779"/>
    <w:rsid w:val="001307A1"/>
    <w:rsid w:val="00130E59"/>
    <w:rsid w:val="00130F07"/>
    <w:rsid w:val="00130F5A"/>
    <w:rsid w:val="001314A8"/>
    <w:rsid w:val="0013160D"/>
    <w:rsid w:val="00131B8A"/>
    <w:rsid w:val="00131D6F"/>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0FA"/>
    <w:rsid w:val="0013599F"/>
    <w:rsid w:val="00135A01"/>
    <w:rsid w:val="00135BF7"/>
    <w:rsid w:val="0013614F"/>
    <w:rsid w:val="00136653"/>
    <w:rsid w:val="00136996"/>
    <w:rsid w:val="00136A23"/>
    <w:rsid w:val="00136B99"/>
    <w:rsid w:val="00136EC8"/>
    <w:rsid w:val="00136FBA"/>
    <w:rsid w:val="00137463"/>
    <w:rsid w:val="00137578"/>
    <w:rsid w:val="00137738"/>
    <w:rsid w:val="001378B5"/>
    <w:rsid w:val="00137B81"/>
    <w:rsid w:val="00140276"/>
    <w:rsid w:val="00140565"/>
    <w:rsid w:val="0014063E"/>
    <w:rsid w:val="0014087D"/>
    <w:rsid w:val="00140B3C"/>
    <w:rsid w:val="00140D3F"/>
    <w:rsid w:val="00140F74"/>
    <w:rsid w:val="00141191"/>
    <w:rsid w:val="001413C4"/>
    <w:rsid w:val="0014159C"/>
    <w:rsid w:val="001418E1"/>
    <w:rsid w:val="00141938"/>
    <w:rsid w:val="00142517"/>
    <w:rsid w:val="00142665"/>
    <w:rsid w:val="001426AD"/>
    <w:rsid w:val="0014279D"/>
    <w:rsid w:val="0014287F"/>
    <w:rsid w:val="001428B1"/>
    <w:rsid w:val="00142944"/>
    <w:rsid w:val="00142A10"/>
    <w:rsid w:val="00142DF0"/>
    <w:rsid w:val="00143181"/>
    <w:rsid w:val="001432BF"/>
    <w:rsid w:val="001432F5"/>
    <w:rsid w:val="001435AC"/>
    <w:rsid w:val="0014384A"/>
    <w:rsid w:val="00143B7B"/>
    <w:rsid w:val="0014423C"/>
    <w:rsid w:val="00144347"/>
    <w:rsid w:val="0014450F"/>
    <w:rsid w:val="00144C08"/>
    <w:rsid w:val="00144D8F"/>
    <w:rsid w:val="00144DCF"/>
    <w:rsid w:val="00145976"/>
    <w:rsid w:val="00145C5D"/>
    <w:rsid w:val="00145C74"/>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B99"/>
    <w:rsid w:val="00150C0B"/>
    <w:rsid w:val="00150CE4"/>
    <w:rsid w:val="00150DBD"/>
    <w:rsid w:val="00150F25"/>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853"/>
    <w:rsid w:val="00154B9A"/>
    <w:rsid w:val="00154E67"/>
    <w:rsid w:val="001551EA"/>
    <w:rsid w:val="00155266"/>
    <w:rsid w:val="001559C7"/>
    <w:rsid w:val="001559FA"/>
    <w:rsid w:val="00155E60"/>
    <w:rsid w:val="00156374"/>
    <w:rsid w:val="00156AE8"/>
    <w:rsid w:val="00156B8D"/>
    <w:rsid w:val="00156D88"/>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61D"/>
    <w:rsid w:val="00165AB7"/>
    <w:rsid w:val="00165BA1"/>
    <w:rsid w:val="00165BBB"/>
    <w:rsid w:val="00165C03"/>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4F"/>
    <w:rsid w:val="00167C3C"/>
    <w:rsid w:val="00167EF1"/>
    <w:rsid w:val="00167F06"/>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1FB2"/>
    <w:rsid w:val="00172864"/>
    <w:rsid w:val="00172B82"/>
    <w:rsid w:val="00172EFA"/>
    <w:rsid w:val="001732CA"/>
    <w:rsid w:val="001733BF"/>
    <w:rsid w:val="001735A0"/>
    <w:rsid w:val="00173608"/>
    <w:rsid w:val="001737AC"/>
    <w:rsid w:val="00173BB3"/>
    <w:rsid w:val="00173CBA"/>
    <w:rsid w:val="00173FD2"/>
    <w:rsid w:val="00174253"/>
    <w:rsid w:val="001745EC"/>
    <w:rsid w:val="001747B7"/>
    <w:rsid w:val="00174A35"/>
    <w:rsid w:val="00174B63"/>
    <w:rsid w:val="001754E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AA9"/>
    <w:rsid w:val="00180DF6"/>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D23"/>
    <w:rsid w:val="00183EE6"/>
    <w:rsid w:val="0018425A"/>
    <w:rsid w:val="001844E5"/>
    <w:rsid w:val="001844FF"/>
    <w:rsid w:val="001845CB"/>
    <w:rsid w:val="00184713"/>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0D54"/>
    <w:rsid w:val="00190EB4"/>
    <w:rsid w:val="0019119E"/>
    <w:rsid w:val="001911D9"/>
    <w:rsid w:val="00191517"/>
    <w:rsid w:val="00191A65"/>
    <w:rsid w:val="00191ADD"/>
    <w:rsid w:val="00191B3A"/>
    <w:rsid w:val="00191C91"/>
    <w:rsid w:val="00192147"/>
    <w:rsid w:val="001925A6"/>
    <w:rsid w:val="0019283C"/>
    <w:rsid w:val="00192BA4"/>
    <w:rsid w:val="00192BDE"/>
    <w:rsid w:val="00192D5C"/>
    <w:rsid w:val="00192DD9"/>
    <w:rsid w:val="00192EDB"/>
    <w:rsid w:val="001931F7"/>
    <w:rsid w:val="001932D6"/>
    <w:rsid w:val="00193418"/>
    <w:rsid w:val="00193603"/>
    <w:rsid w:val="00193878"/>
    <w:rsid w:val="00193AF4"/>
    <w:rsid w:val="00193ED3"/>
    <w:rsid w:val="001941E0"/>
    <w:rsid w:val="0019420F"/>
    <w:rsid w:val="00194339"/>
    <w:rsid w:val="00194848"/>
    <w:rsid w:val="00194BA9"/>
    <w:rsid w:val="00194D1A"/>
    <w:rsid w:val="00194D2C"/>
    <w:rsid w:val="00194ECB"/>
    <w:rsid w:val="00194F68"/>
    <w:rsid w:val="00195709"/>
    <w:rsid w:val="001958EA"/>
    <w:rsid w:val="00195ADA"/>
    <w:rsid w:val="00195BFF"/>
    <w:rsid w:val="00195E0E"/>
    <w:rsid w:val="00195F30"/>
    <w:rsid w:val="0019610A"/>
    <w:rsid w:val="00196371"/>
    <w:rsid w:val="001963BE"/>
    <w:rsid w:val="001966EE"/>
    <w:rsid w:val="00196E54"/>
    <w:rsid w:val="00197255"/>
    <w:rsid w:val="00197464"/>
    <w:rsid w:val="00197723"/>
    <w:rsid w:val="00197D77"/>
    <w:rsid w:val="001A01A5"/>
    <w:rsid w:val="001A021E"/>
    <w:rsid w:val="001A035A"/>
    <w:rsid w:val="001A05B9"/>
    <w:rsid w:val="001A0B12"/>
    <w:rsid w:val="001A0BF8"/>
    <w:rsid w:val="001A0D48"/>
    <w:rsid w:val="001A0D86"/>
    <w:rsid w:val="001A0E0D"/>
    <w:rsid w:val="001A0F46"/>
    <w:rsid w:val="001A12F6"/>
    <w:rsid w:val="001A136B"/>
    <w:rsid w:val="001A14AC"/>
    <w:rsid w:val="001A180D"/>
    <w:rsid w:val="001A1BAC"/>
    <w:rsid w:val="001A23CE"/>
    <w:rsid w:val="001A24A0"/>
    <w:rsid w:val="001A268F"/>
    <w:rsid w:val="001A2762"/>
    <w:rsid w:val="001A27A8"/>
    <w:rsid w:val="001A2A82"/>
    <w:rsid w:val="001A2C67"/>
    <w:rsid w:val="001A2C89"/>
    <w:rsid w:val="001A3064"/>
    <w:rsid w:val="001A35A2"/>
    <w:rsid w:val="001A3A91"/>
    <w:rsid w:val="001A3C77"/>
    <w:rsid w:val="001A3ED1"/>
    <w:rsid w:val="001A47BC"/>
    <w:rsid w:val="001A4873"/>
    <w:rsid w:val="001A4965"/>
    <w:rsid w:val="001A4ADE"/>
    <w:rsid w:val="001A4B9E"/>
    <w:rsid w:val="001A5382"/>
    <w:rsid w:val="001A567B"/>
    <w:rsid w:val="001A57EE"/>
    <w:rsid w:val="001A5B95"/>
    <w:rsid w:val="001A5C42"/>
    <w:rsid w:val="001A5C71"/>
    <w:rsid w:val="001A5E94"/>
    <w:rsid w:val="001A6049"/>
    <w:rsid w:val="001A61EA"/>
    <w:rsid w:val="001A6450"/>
    <w:rsid w:val="001A673E"/>
    <w:rsid w:val="001A6AA1"/>
    <w:rsid w:val="001A6CED"/>
    <w:rsid w:val="001A73C4"/>
    <w:rsid w:val="001A75A9"/>
    <w:rsid w:val="001A7763"/>
    <w:rsid w:val="001A7AF5"/>
    <w:rsid w:val="001B0340"/>
    <w:rsid w:val="001B04F6"/>
    <w:rsid w:val="001B0525"/>
    <w:rsid w:val="001B0FBD"/>
    <w:rsid w:val="001B12BF"/>
    <w:rsid w:val="001B13CD"/>
    <w:rsid w:val="001B14A3"/>
    <w:rsid w:val="001B160C"/>
    <w:rsid w:val="001B1640"/>
    <w:rsid w:val="001B16F1"/>
    <w:rsid w:val="001B1B2B"/>
    <w:rsid w:val="001B1C3A"/>
    <w:rsid w:val="001B1DCD"/>
    <w:rsid w:val="001B23AD"/>
    <w:rsid w:val="001B2439"/>
    <w:rsid w:val="001B2771"/>
    <w:rsid w:val="001B27A5"/>
    <w:rsid w:val="001B2F74"/>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6D00"/>
    <w:rsid w:val="001B72E7"/>
    <w:rsid w:val="001B74B8"/>
    <w:rsid w:val="001B7520"/>
    <w:rsid w:val="001B757B"/>
    <w:rsid w:val="001B7934"/>
    <w:rsid w:val="001B7D23"/>
    <w:rsid w:val="001C02D8"/>
    <w:rsid w:val="001C04E3"/>
    <w:rsid w:val="001C093F"/>
    <w:rsid w:val="001C0B42"/>
    <w:rsid w:val="001C1479"/>
    <w:rsid w:val="001C14F2"/>
    <w:rsid w:val="001C158D"/>
    <w:rsid w:val="001C18C0"/>
    <w:rsid w:val="001C1F87"/>
    <w:rsid w:val="001C1FBB"/>
    <w:rsid w:val="001C210B"/>
    <w:rsid w:val="001C2378"/>
    <w:rsid w:val="001C2455"/>
    <w:rsid w:val="001C2767"/>
    <w:rsid w:val="001C28E1"/>
    <w:rsid w:val="001C3837"/>
    <w:rsid w:val="001C3B84"/>
    <w:rsid w:val="001C3EE9"/>
    <w:rsid w:val="001C3F76"/>
    <w:rsid w:val="001C3FA4"/>
    <w:rsid w:val="001C40F3"/>
    <w:rsid w:val="001C40F9"/>
    <w:rsid w:val="001C40FC"/>
    <w:rsid w:val="001C41B6"/>
    <w:rsid w:val="001C42DD"/>
    <w:rsid w:val="001C458B"/>
    <w:rsid w:val="001C4EF5"/>
    <w:rsid w:val="001C50F9"/>
    <w:rsid w:val="001C5270"/>
    <w:rsid w:val="001C52AC"/>
    <w:rsid w:val="001C52BC"/>
    <w:rsid w:val="001C541A"/>
    <w:rsid w:val="001C592E"/>
    <w:rsid w:val="001C5A91"/>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BD2"/>
    <w:rsid w:val="001C7CA1"/>
    <w:rsid w:val="001C7E0A"/>
    <w:rsid w:val="001D01DD"/>
    <w:rsid w:val="001D0356"/>
    <w:rsid w:val="001D043C"/>
    <w:rsid w:val="001D05C6"/>
    <w:rsid w:val="001D07CA"/>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247"/>
    <w:rsid w:val="001D6382"/>
    <w:rsid w:val="001D644E"/>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BD3"/>
    <w:rsid w:val="001E1EF4"/>
    <w:rsid w:val="001E26AF"/>
    <w:rsid w:val="001E2C55"/>
    <w:rsid w:val="001E2ECA"/>
    <w:rsid w:val="001E33AA"/>
    <w:rsid w:val="001E36CB"/>
    <w:rsid w:val="001E36E4"/>
    <w:rsid w:val="001E379D"/>
    <w:rsid w:val="001E3983"/>
    <w:rsid w:val="001E3A3C"/>
    <w:rsid w:val="001E3C75"/>
    <w:rsid w:val="001E3F8D"/>
    <w:rsid w:val="001E462D"/>
    <w:rsid w:val="001E4B91"/>
    <w:rsid w:val="001E4BAB"/>
    <w:rsid w:val="001E4BDF"/>
    <w:rsid w:val="001E54A4"/>
    <w:rsid w:val="001E55F3"/>
    <w:rsid w:val="001E5624"/>
    <w:rsid w:val="001E5818"/>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B97"/>
    <w:rsid w:val="001F2E18"/>
    <w:rsid w:val="001F2E23"/>
    <w:rsid w:val="001F3170"/>
    <w:rsid w:val="001F341F"/>
    <w:rsid w:val="001F363B"/>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6D"/>
    <w:rsid w:val="001F5777"/>
    <w:rsid w:val="001F5937"/>
    <w:rsid w:val="001F59E3"/>
    <w:rsid w:val="001F59ED"/>
    <w:rsid w:val="001F5A1B"/>
    <w:rsid w:val="001F5AC1"/>
    <w:rsid w:val="001F5C7B"/>
    <w:rsid w:val="001F5D18"/>
    <w:rsid w:val="001F5EEF"/>
    <w:rsid w:val="001F6A12"/>
    <w:rsid w:val="001F7121"/>
    <w:rsid w:val="001F7534"/>
    <w:rsid w:val="001F76D3"/>
    <w:rsid w:val="001F77F6"/>
    <w:rsid w:val="001F7B6F"/>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7F"/>
    <w:rsid w:val="00202B87"/>
    <w:rsid w:val="00202E48"/>
    <w:rsid w:val="00203009"/>
    <w:rsid w:val="0020309F"/>
    <w:rsid w:val="002031C6"/>
    <w:rsid w:val="002031C9"/>
    <w:rsid w:val="00203471"/>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E1"/>
    <w:rsid w:val="00205481"/>
    <w:rsid w:val="00205627"/>
    <w:rsid w:val="00205656"/>
    <w:rsid w:val="002056D0"/>
    <w:rsid w:val="002058BD"/>
    <w:rsid w:val="00205A0F"/>
    <w:rsid w:val="00205B98"/>
    <w:rsid w:val="00205E21"/>
    <w:rsid w:val="00205E7A"/>
    <w:rsid w:val="002062BF"/>
    <w:rsid w:val="0020647D"/>
    <w:rsid w:val="00207118"/>
    <w:rsid w:val="00207145"/>
    <w:rsid w:val="00207742"/>
    <w:rsid w:val="00210733"/>
    <w:rsid w:val="00210798"/>
    <w:rsid w:val="002107E2"/>
    <w:rsid w:val="00210860"/>
    <w:rsid w:val="002108FE"/>
    <w:rsid w:val="00210A45"/>
    <w:rsid w:val="00210A79"/>
    <w:rsid w:val="00210B6A"/>
    <w:rsid w:val="00210CA0"/>
    <w:rsid w:val="00210F80"/>
    <w:rsid w:val="0021120F"/>
    <w:rsid w:val="002116A5"/>
    <w:rsid w:val="00211772"/>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0B"/>
    <w:rsid w:val="00214854"/>
    <w:rsid w:val="00214D4C"/>
    <w:rsid w:val="0021513F"/>
    <w:rsid w:val="002153B2"/>
    <w:rsid w:val="00215414"/>
    <w:rsid w:val="00215C05"/>
    <w:rsid w:val="00215C7D"/>
    <w:rsid w:val="00216336"/>
    <w:rsid w:val="0021641D"/>
    <w:rsid w:val="002164D8"/>
    <w:rsid w:val="0021678A"/>
    <w:rsid w:val="00216D90"/>
    <w:rsid w:val="00216DEA"/>
    <w:rsid w:val="00216F4A"/>
    <w:rsid w:val="00216F50"/>
    <w:rsid w:val="00217282"/>
    <w:rsid w:val="002173F5"/>
    <w:rsid w:val="00217915"/>
    <w:rsid w:val="00217D8B"/>
    <w:rsid w:val="00217DAD"/>
    <w:rsid w:val="00220114"/>
    <w:rsid w:val="00220207"/>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4F6"/>
    <w:rsid w:val="002237B8"/>
    <w:rsid w:val="002237DC"/>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7237"/>
    <w:rsid w:val="002275A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2DCD"/>
    <w:rsid w:val="00233124"/>
    <w:rsid w:val="002335E1"/>
    <w:rsid w:val="00233EE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37A3D"/>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CDB"/>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A95"/>
    <w:rsid w:val="00250BE5"/>
    <w:rsid w:val="00250EC9"/>
    <w:rsid w:val="00250FCC"/>
    <w:rsid w:val="002513AE"/>
    <w:rsid w:val="002516DE"/>
    <w:rsid w:val="0025196A"/>
    <w:rsid w:val="00251C99"/>
    <w:rsid w:val="00251EF5"/>
    <w:rsid w:val="00251F81"/>
    <w:rsid w:val="002522D5"/>
    <w:rsid w:val="00252787"/>
    <w:rsid w:val="00252BE0"/>
    <w:rsid w:val="00252C19"/>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7F5"/>
    <w:rsid w:val="002559BE"/>
    <w:rsid w:val="00255BA9"/>
    <w:rsid w:val="00255C72"/>
    <w:rsid w:val="00256870"/>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91D"/>
    <w:rsid w:val="00263D53"/>
    <w:rsid w:val="00263E77"/>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981"/>
    <w:rsid w:val="00270D42"/>
    <w:rsid w:val="00270D9A"/>
    <w:rsid w:val="00270FA0"/>
    <w:rsid w:val="00270FB8"/>
    <w:rsid w:val="00271032"/>
    <w:rsid w:val="002714D5"/>
    <w:rsid w:val="00271633"/>
    <w:rsid w:val="002717F5"/>
    <w:rsid w:val="002718DE"/>
    <w:rsid w:val="0027195D"/>
    <w:rsid w:val="002720C3"/>
    <w:rsid w:val="00272382"/>
    <w:rsid w:val="0027239B"/>
    <w:rsid w:val="00272481"/>
    <w:rsid w:val="002724CE"/>
    <w:rsid w:val="00272B03"/>
    <w:rsid w:val="002733E2"/>
    <w:rsid w:val="00273455"/>
    <w:rsid w:val="0027377C"/>
    <w:rsid w:val="00273DFC"/>
    <w:rsid w:val="00274A5D"/>
    <w:rsid w:val="00274C66"/>
    <w:rsid w:val="00274E3D"/>
    <w:rsid w:val="002750B1"/>
    <w:rsid w:val="00275ECE"/>
    <w:rsid w:val="00275F51"/>
    <w:rsid w:val="0027611C"/>
    <w:rsid w:val="0027612E"/>
    <w:rsid w:val="002761A3"/>
    <w:rsid w:val="002766C0"/>
    <w:rsid w:val="00276A35"/>
    <w:rsid w:val="00276F36"/>
    <w:rsid w:val="00277024"/>
    <w:rsid w:val="002774DD"/>
    <w:rsid w:val="00277835"/>
    <w:rsid w:val="00277DAA"/>
    <w:rsid w:val="00280AB1"/>
    <w:rsid w:val="00280C5A"/>
    <w:rsid w:val="00280CCC"/>
    <w:rsid w:val="0028103F"/>
    <w:rsid w:val="00281274"/>
    <w:rsid w:val="002812BC"/>
    <w:rsid w:val="0028132F"/>
    <w:rsid w:val="002813BB"/>
    <w:rsid w:val="0028166A"/>
    <w:rsid w:val="00281763"/>
    <w:rsid w:val="002817F2"/>
    <w:rsid w:val="002818F9"/>
    <w:rsid w:val="00281CA5"/>
    <w:rsid w:val="00282535"/>
    <w:rsid w:val="00282A53"/>
    <w:rsid w:val="00282D52"/>
    <w:rsid w:val="00282E0D"/>
    <w:rsid w:val="002831D6"/>
    <w:rsid w:val="00283224"/>
    <w:rsid w:val="0028344F"/>
    <w:rsid w:val="00283882"/>
    <w:rsid w:val="00283947"/>
    <w:rsid w:val="00283AD1"/>
    <w:rsid w:val="00283D29"/>
    <w:rsid w:val="00284276"/>
    <w:rsid w:val="002846CE"/>
    <w:rsid w:val="0028497B"/>
    <w:rsid w:val="00284B4D"/>
    <w:rsid w:val="00284BAE"/>
    <w:rsid w:val="00284EFB"/>
    <w:rsid w:val="00284FE7"/>
    <w:rsid w:val="002855C9"/>
    <w:rsid w:val="002858AD"/>
    <w:rsid w:val="002859AF"/>
    <w:rsid w:val="00285CF9"/>
    <w:rsid w:val="0028613C"/>
    <w:rsid w:val="00286245"/>
    <w:rsid w:val="002862FB"/>
    <w:rsid w:val="00286752"/>
    <w:rsid w:val="00286A38"/>
    <w:rsid w:val="00286AE7"/>
    <w:rsid w:val="00286D65"/>
    <w:rsid w:val="0028711A"/>
    <w:rsid w:val="00287151"/>
    <w:rsid w:val="00287192"/>
    <w:rsid w:val="00287243"/>
    <w:rsid w:val="002874C0"/>
    <w:rsid w:val="00287552"/>
    <w:rsid w:val="002875FD"/>
    <w:rsid w:val="00287BA6"/>
    <w:rsid w:val="00290009"/>
    <w:rsid w:val="00290647"/>
    <w:rsid w:val="0029064A"/>
    <w:rsid w:val="00290EC3"/>
    <w:rsid w:val="00291000"/>
    <w:rsid w:val="0029102A"/>
    <w:rsid w:val="0029102C"/>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CDE"/>
    <w:rsid w:val="00293E57"/>
    <w:rsid w:val="002943FB"/>
    <w:rsid w:val="00294455"/>
    <w:rsid w:val="0029463F"/>
    <w:rsid w:val="00294717"/>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A4D"/>
    <w:rsid w:val="002A4B4D"/>
    <w:rsid w:val="002A4E11"/>
    <w:rsid w:val="002A4FED"/>
    <w:rsid w:val="002A59F0"/>
    <w:rsid w:val="002A5F99"/>
    <w:rsid w:val="002A6432"/>
    <w:rsid w:val="002A674D"/>
    <w:rsid w:val="002A675D"/>
    <w:rsid w:val="002A6CE4"/>
    <w:rsid w:val="002A6F25"/>
    <w:rsid w:val="002A6FD3"/>
    <w:rsid w:val="002A7F92"/>
    <w:rsid w:val="002B0A7D"/>
    <w:rsid w:val="002B0BC8"/>
    <w:rsid w:val="002B145E"/>
    <w:rsid w:val="002B17E2"/>
    <w:rsid w:val="002B1A69"/>
    <w:rsid w:val="002B1BD3"/>
    <w:rsid w:val="002B1D4A"/>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A84"/>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B77"/>
    <w:rsid w:val="002C1E4F"/>
    <w:rsid w:val="002C1F21"/>
    <w:rsid w:val="002C20F2"/>
    <w:rsid w:val="002C2320"/>
    <w:rsid w:val="002C2503"/>
    <w:rsid w:val="002C2700"/>
    <w:rsid w:val="002C2CB6"/>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38"/>
    <w:rsid w:val="002C5A69"/>
    <w:rsid w:val="002C5AFA"/>
    <w:rsid w:val="002C60B1"/>
    <w:rsid w:val="002C6802"/>
    <w:rsid w:val="002C696B"/>
    <w:rsid w:val="002C6C74"/>
    <w:rsid w:val="002C6E3E"/>
    <w:rsid w:val="002C6F04"/>
    <w:rsid w:val="002C6F17"/>
    <w:rsid w:val="002C707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3F2F"/>
    <w:rsid w:val="002D4171"/>
    <w:rsid w:val="002D433F"/>
    <w:rsid w:val="002D438A"/>
    <w:rsid w:val="002D4D75"/>
    <w:rsid w:val="002D4FDF"/>
    <w:rsid w:val="002D5050"/>
    <w:rsid w:val="002D5152"/>
    <w:rsid w:val="002D5309"/>
    <w:rsid w:val="002D53C8"/>
    <w:rsid w:val="002D55EB"/>
    <w:rsid w:val="002D56E4"/>
    <w:rsid w:val="002D5738"/>
    <w:rsid w:val="002D5763"/>
    <w:rsid w:val="002D5D14"/>
    <w:rsid w:val="002D5E53"/>
    <w:rsid w:val="002D5ED7"/>
    <w:rsid w:val="002D5ED8"/>
    <w:rsid w:val="002D6149"/>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A64"/>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0B9"/>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A24"/>
    <w:rsid w:val="002F1B54"/>
    <w:rsid w:val="002F1F46"/>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4D3A"/>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82E"/>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E"/>
    <w:rsid w:val="003010CF"/>
    <w:rsid w:val="003010F6"/>
    <w:rsid w:val="003014B6"/>
    <w:rsid w:val="00301634"/>
    <w:rsid w:val="00301A33"/>
    <w:rsid w:val="00303440"/>
    <w:rsid w:val="00303B43"/>
    <w:rsid w:val="00303C3F"/>
    <w:rsid w:val="00303D71"/>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12C"/>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65D"/>
    <w:rsid w:val="0031476A"/>
    <w:rsid w:val="00314787"/>
    <w:rsid w:val="0031479E"/>
    <w:rsid w:val="00314AFD"/>
    <w:rsid w:val="00314B9B"/>
    <w:rsid w:val="003150A0"/>
    <w:rsid w:val="00315303"/>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690"/>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90B"/>
    <w:rsid w:val="00324A5A"/>
    <w:rsid w:val="00324D8B"/>
    <w:rsid w:val="00325260"/>
    <w:rsid w:val="00325408"/>
    <w:rsid w:val="0032541D"/>
    <w:rsid w:val="003254E7"/>
    <w:rsid w:val="0032571E"/>
    <w:rsid w:val="00325D3B"/>
    <w:rsid w:val="003260D4"/>
    <w:rsid w:val="003263AB"/>
    <w:rsid w:val="003266A8"/>
    <w:rsid w:val="003267EF"/>
    <w:rsid w:val="00326957"/>
    <w:rsid w:val="00326AE2"/>
    <w:rsid w:val="00326D00"/>
    <w:rsid w:val="00326E13"/>
    <w:rsid w:val="0032776A"/>
    <w:rsid w:val="00327792"/>
    <w:rsid w:val="0032788A"/>
    <w:rsid w:val="003278F7"/>
    <w:rsid w:val="00327947"/>
    <w:rsid w:val="00327EC6"/>
    <w:rsid w:val="00327EC8"/>
    <w:rsid w:val="00327FD8"/>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E7E"/>
    <w:rsid w:val="00332F0D"/>
    <w:rsid w:val="00333689"/>
    <w:rsid w:val="003336B3"/>
    <w:rsid w:val="00333711"/>
    <w:rsid w:val="00333819"/>
    <w:rsid w:val="00333B17"/>
    <w:rsid w:val="00333C58"/>
    <w:rsid w:val="00333FAD"/>
    <w:rsid w:val="003343EC"/>
    <w:rsid w:val="00334409"/>
    <w:rsid w:val="00334722"/>
    <w:rsid w:val="00334CEA"/>
    <w:rsid w:val="00334DD4"/>
    <w:rsid w:val="00334E1E"/>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CD"/>
    <w:rsid w:val="0033657B"/>
    <w:rsid w:val="003365A7"/>
    <w:rsid w:val="0033668B"/>
    <w:rsid w:val="00336C5E"/>
    <w:rsid w:val="0033713B"/>
    <w:rsid w:val="003373D2"/>
    <w:rsid w:val="0033740D"/>
    <w:rsid w:val="00337D1E"/>
    <w:rsid w:val="00337E32"/>
    <w:rsid w:val="00337F31"/>
    <w:rsid w:val="00340AB1"/>
    <w:rsid w:val="00340F37"/>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27A"/>
    <w:rsid w:val="003432C2"/>
    <w:rsid w:val="003435BC"/>
    <w:rsid w:val="003439D5"/>
    <w:rsid w:val="003440E5"/>
    <w:rsid w:val="0034420C"/>
    <w:rsid w:val="0034429B"/>
    <w:rsid w:val="003442D8"/>
    <w:rsid w:val="003443F7"/>
    <w:rsid w:val="00344866"/>
    <w:rsid w:val="00344B69"/>
    <w:rsid w:val="003450BA"/>
    <w:rsid w:val="00345342"/>
    <w:rsid w:val="00345B42"/>
    <w:rsid w:val="00345C56"/>
    <w:rsid w:val="00345D26"/>
    <w:rsid w:val="00345FEE"/>
    <w:rsid w:val="00346097"/>
    <w:rsid w:val="00346122"/>
    <w:rsid w:val="0034638C"/>
    <w:rsid w:val="003463D8"/>
    <w:rsid w:val="00346561"/>
    <w:rsid w:val="00346888"/>
    <w:rsid w:val="00346964"/>
    <w:rsid w:val="00346EA1"/>
    <w:rsid w:val="00346F7F"/>
    <w:rsid w:val="00347544"/>
    <w:rsid w:val="00347715"/>
    <w:rsid w:val="0034779F"/>
    <w:rsid w:val="003477F2"/>
    <w:rsid w:val="00347A3F"/>
    <w:rsid w:val="00347C76"/>
    <w:rsid w:val="00347E49"/>
    <w:rsid w:val="003500CC"/>
    <w:rsid w:val="00350108"/>
    <w:rsid w:val="00350762"/>
    <w:rsid w:val="003507C4"/>
    <w:rsid w:val="00350D78"/>
    <w:rsid w:val="00350F1D"/>
    <w:rsid w:val="00351188"/>
    <w:rsid w:val="0035152D"/>
    <w:rsid w:val="0035178C"/>
    <w:rsid w:val="003517E3"/>
    <w:rsid w:val="003519A1"/>
    <w:rsid w:val="00351CAD"/>
    <w:rsid w:val="00351F59"/>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3FB4"/>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869"/>
    <w:rsid w:val="00360A2D"/>
    <w:rsid w:val="00360B57"/>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04"/>
    <w:rsid w:val="0036487C"/>
    <w:rsid w:val="00364CC3"/>
    <w:rsid w:val="00364D5D"/>
    <w:rsid w:val="00365411"/>
    <w:rsid w:val="003655E9"/>
    <w:rsid w:val="00365BA3"/>
    <w:rsid w:val="00365F45"/>
    <w:rsid w:val="00365FA2"/>
    <w:rsid w:val="003664B0"/>
    <w:rsid w:val="00366558"/>
    <w:rsid w:val="00366C08"/>
    <w:rsid w:val="00366C69"/>
    <w:rsid w:val="00367441"/>
    <w:rsid w:val="00367AEA"/>
    <w:rsid w:val="00367B1D"/>
    <w:rsid w:val="00367EAB"/>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B"/>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ED"/>
    <w:rsid w:val="00374E1F"/>
    <w:rsid w:val="00374E44"/>
    <w:rsid w:val="00374F2E"/>
    <w:rsid w:val="0037535B"/>
    <w:rsid w:val="00375366"/>
    <w:rsid w:val="00375394"/>
    <w:rsid w:val="0037552D"/>
    <w:rsid w:val="003756DB"/>
    <w:rsid w:val="003758B0"/>
    <w:rsid w:val="00375A41"/>
    <w:rsid w:val="00375A67"/>
    <w:rsid w:val="00375A77"/>
    <w:rsid w:val="00375CAF"/>
    <w:rsid w:val="00375FC8"/>
    <w:rsid w:val="0037638C"/>
    <w:rsid w:val="00376991"/>
    <w:rsid w:val="00376E51"/>
    <w:rsid w:val="00376F00"/>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8F"/>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156"/>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8C3"/>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3A9"/>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253"/>
    <w:rsid w:val="003A0464"/>
    <w:rsid w:val="003A06BA"/>
    <w:rsid w:val="003A0A66"/>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608"/>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F74"/>
    <w:rsid w:val="003B215D"/>
    <w:rsid w:val="003B2180"/>
    <w:rsid w:val="003B22D6"/>
    <w:rsid w:val="003B2707"/>
    <w:rsid w:val="003B29A8"/>
    <w:rsid w:val="003B2A43"/>
    <w:rsid w:val="003B2BF5"/>
    <w:rsid w:val="003B2BFF"/>
    <w:rsid w:val="003B2D87"/>
    <w:rsid w:val="003B31A6"/>
    <w:rsid w:val="003B31B1"/>
    <w:rsid w:val="003B324A"/>
    <w:rsid w:val="003B3575"/>
    <w:rsid w:val="003B3783"/>
    <w:rsid w:val="003B38D1"/>
    <w:rsid w:val="003B3E65"/>
    <w:rsid w:val="003B3F08"/>
    <w:rsid w:val="003B3FC9"/>
    <w:rsid w:val="003B4078"/>
    <w:rsid w:val="003B4221"/>
    <w:rsid w:val="003B451B"/>
    <w:rsid w:val="003B4898"/>
    <w:rsid w:val="003B50BC"/>
    <w:rsid w:val="003B5419"/>
    <w:rsid w:val="003B57D1"/>
    <w:rsid w:val="003B586E"/>
    <w:rsid w:val="003B59D7"/>
    <w:rsid w:val="003B59FE"/>
    <w:rsid w:val="003B5D97"/>
    <w:rsid w:val="003B6272"/>
    <w:rsid w:val="003B6376"/>
    <w:rsid w:val="003B63A4"/>
    <w:rsid w:val="003B64C6"/>
    <w:rsid w:val="003B662A"/>
    <w:rsid w:val="003B68FE"/>
    <w:rsid w:val="003B6B3F"/>
    <w:rsid w:val="003B6D67"/>
    <w:rsid w:val="003B6D7D"/>
    <w:rsid w:val="003B6E3C"/>
    <w:rsid w:val="003B7775"/>
    <w:rsid w:val="003B7B5F"/>
    <w:rsid w:val="003B7D23"/>
    <w:rsid w:val="003B7D7E"/>
    <w:rsid w:val="003B7E0E"/>
    <w:rsid w:val="003B7E74"/>
    <w:rsid w:val="003C0232"/>
    <w:rsid w:val="003C026A"/>
    <w:rsid w:val="003C026B"/>
    <w:rsid w:val="003C03FC"/>
    <w:rsid w:val="003C04B9"/>
    <w:rsid w:val="003C0621"/>
    <w:rsid w:val="003C1012"/>
    <w:rsid w:val="003C11C9"/>
    <w:rsid w:val="003C1229"/>
    <w:rsid w:val="003C149B"/>
    <w:rsid w:val="003C1881"/>
    <w:rsid w:val="003C19B3"/>
    <w:rsid w:val="003C1B48"/>
    <w:rsid w:val="003C1FD4"/>
    <w:rsid w:val="003C213D"/>
    <w:rsid w:val="003C243C"/>
    <w:rsid w:val="003C25AD"/>
    <w:rsid w:val="003C2B4E"/>
    <w:rsid w:val="003C2BE9"/>
    <w:rsid w:val="003C2D21"/>
    <w:rsid w:val="003C337D"/>
    <w:rsid w:val="003C34D9"/>
    <w:rsid w:val="003C357C"/>
    <w:rsid w:val="003C381A"/>
    <w:rsid w:val="003C3F05"/>
    <w:rsid w:val="003C416E"/>
    <w:rsid w:val="003C42A1"/>
    <w:rsid w:val="003C4503"/>
    <w:rsid w:val="003C459C"/>
    <w:rsid w:val="003C4951"/>
    <w:rsid w:val="003C4B87"/>
    <w:rsid w:val="003C4F6F"/>
    <w:rsid w:val="003C5492"/>
    <w:rsid w:val="003C550B"/>
    <w:rsid w:val="003C56F7"/>
    <w:rsid w:val="003C5870"/>
    <w:rsid w:val="003C5964"/>
    <w:rsid w:val="003C59ED"/>
    <w:rsid w:val="003C5A14"/>
    <w:rsid w:val="003C5DAD"/>
    <w:rsid w:val="003C5E6B"/>
    <w:rsid w:val="003C5E98"/>
    <w:rsid w:val="003C5ED6"/>
    <w:rsid w:val="003C6201"/>
    <w:rsid w:val="003C6A51"/>
    <w:rsid w:val="003C6B5F"/>
    <w:rsid w:val="003C6B81"/>
    <w:rsid w:val="003C6CBF"/>
    <w:rsid w:val="003C79D0"/>
    <w:rsid w:val="003C79D1"/>
    <w:rsid w:val="003C7AD7"/>
    <w:rsid w:val="003C7BEA"/>
    <w:rsid w:val="003C7CBB"/>
    <w:rsid w:val="003C7F63"/>
    <w:rsid w:val="003D03FD"/>
    <w:rsid w:val="003D05B3"/>
    <w:rsid w:val="003D0992"/>
    <w:rsid w:val="003D0FC3"/>
    <w:rsid w:val="003D1014"/>
    <w:rsid w:val="003D12F3"/>
    <w:rsid w:val="003D1314"/>
    <w:rsid w:val="003D1902"/>
    <w:rsid w:val="003D194C"/>
    <w:rsid w:val="003D19C5"/>
    <w:rsid w:val="003D1A18"/>
    <w:rsid w:val="003D1F17"/>
    <w:rsid w:val="003D21A1"/>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62"/>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880"/>
    <w:rsid w:val="003D6CAC"/>
    <w:rsid w:val="003D7205"/>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388"/>
    <w:rsid w:val="003E4858"/>
    <w:rsid w:val="003E4AB1"/>
    <w:rsid w:val="003E4B59"/>
    <w:rsid w:val="003E4BD7"/>
    <w:rsid w:val="003E557D"/>
    <w:rsid w:val="003E5586"/>
    <w:rsid w:val="003E57DB"/>
    <w:rsid w:val="003E58FC"/>
    <w:rsid w:val="003E59B2"/>
    <w:rsid w:val="003E5A35"/>
    <w:rsid w:val="003E5A53"/>
    <w:rsid w:val="003E5C1F"/>
    <w:rsid w:val="003E5F38"/>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39"/>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3F9"/>
    <w:rsid w:val="004025FD"/>
    <w:rsid w:val="0040270F"/>
    <w:rsid w:val="0040274F"/>
    <w:rsid w:val="004028EF"/>
    <w:rsid w:val="00402B47"/>
    <w:rsid w:val="00402C1D"/>
    <w:rsid w:val="00402DA2"/>
    <w:rsid w:val="00402FCE"/>
    <w:rsid w:val="00403023"/>
    <w:rsid w:val="00403506"/>
    <w:rsid w:val="004039EC"/>
    <w:rsid w:val="00403A8E"/>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7F4"/>
    <w:rsid w:val="004109E0"/>
    <w:rsid w:val="00410DB6"/>
    <w:rsid w:val="00411947"/>
    <w:rsid w:val="00411B81"/>
    <w:rsid w:val="00411BBF"/>
    <w:rsid w:val="00411C44"/>
    <w:rsid w:val="00411E05"/>
    <w:rsid w:val="004122C6"/>
    <w:rsid w:val="00412461"/>
    <w:rsid w:val="00412546"/>
    <w:rsid w:val="00412A89"/>
    <w:rsid w:val="00412CBF"/>
    <w:rsid w:val="00412DD8"/>
    <w:rsid w:val="00412F11"/>
    <w:rsid w:val="00413053"/>
    <w:rsid w:val="0041319C"/>
    <w:rsid w:val="0041362B"/>
    <w:rsid w:val="0041362E"/>
    <w:rsid w:val="004137B6"/>
    <w:rsid w:val="00413984"/>
    <w:rsid w:val="00413A54"/>
    <w:rsid w:val="00413C10"/>
    <w:rsid w:val="00413CD9"/>
    <w:rsid w:val="00413F7C"/>
    <w:rsid w:val="00413F9A"/>
    <w:rsid w:val="004140C5"/>
    <w:rsid w:val="004140CA"/>
    <w:rsid w:val="00414335"/>
    <w:rsid w:val="0041457D"/>
    <w:rsid w:val="004145C4"/>
    <w:rsid w:val="0041473E"/>
    <w:rsid w:val="004149DC"/>
    <w:rsid w:val="00414A47"/>
    <w:rsid w:val="00414C65"/>
    <w:rsid w:val="004154B3"/>
    <w:rsid w:val="004154F5"/>
    <w:rsid w:val="00415948"/>
    <w:rsid w:val="00415D76"/>
    <w:rsid w:val="00415E1C"/>
    <w:rsid w:val="00415E69"/>
    <w:rsid w:val="00415EBC"/>
    <w:rsid w:val="00415F43"/>
    <w:rsid w:val="0041606E"/>
    <w:rsid w:val="00416256"/>
    <w:rsid w:val="004163E5"/>
    <w:rsid w:val="0041641E"/>
    <w:rsid w:val="00416665"/>
    <w:rsid w:val="004166AA"/>
    <w:rsid w:val="004168DB"/>
    <w:rsid w:val="004169CC"/>
    <w:rsid w:val="00416A67"/>
    <w:rsid w:val="00416ACB"/>
    <w:rsid w:val="00416B21"/>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20A"/>
    <w:rsid w:val="00425426"/>
    <w:rsid w:val="00425531"/>
    <w:rsid w:val="00425902"/>
    <w:rsid w:val="00425D2F"/>
    <w:rsid w:val="00426015"/>
    <w:rsid w:val="00426266"/>
    <w:rsid w:val="00426706"/>
    <w:rsid w:val="00426C90"/>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5B1"/>
    <w:rsid w:val="004369F3"/>
    <w:rsid w:val="00436BAE"/>
    <w:rsid w:val="00436E2F"/>
    <w:rsid w:val="00436EAB"/>
    <w:rsid w:val="004376CE"/>
    <w:rsid w:val="00437812"/>
    <w:rsid w:val="004379F4"/>
    <w:rsid w:val="00437E9C"/>
    <w:rsid w:val="0044039F"/>
    <w:rsid w:val="004403AC"/>
    <w:rsid w:val="00440827"/>
    <w:rsid w:val="00440E37"/>
    <w:rsid w:val="00440F5A"/>
    <w:rsid w:val="0044126D"/>
    <w:rsid w:val="004414C9"/>
    <w:rsid w:val="00441592"/>
    <w:rsid w:val="00441B7E"/>
    <w:rsid w:val="00441CA0"/>
    <w:rsid w:val="00441D49"/>
    <w:rsid w:val="00441D9B"/>
    <w:rsid w:val="00441E49"/>
    <w:rsid w:val="004422B1"/>
    <w:rsid w:val="004422EA"/>
    <w:rsid w:val="004423FF"/>
    <w:rsid w:val="0044245A"/>
    <w:rsid w:val="0044247E"/>
    <w:rsid w:val="0044256A"/>
    <w:rsid w:val="004425F2"/>
    <w:rsid w:val="004429C7"/>
    <w:rsid w:val="00442E51"/>
    <w:rsid w:val="00443485"/>
    <w:rsid w:val="004434F4"/>
    <w:rsid w:val="004438B0"/>
    <w:rsid w:val="00443D0E"/>
    <w:rsid w:val="00443DCA"/>
    <w:rsid w:val="00443F9C"/>
    <w:rsid w:val="004441D2"/>
    <w:rsid w:val="0044489A"/>
    <w:rsid w:val="00444AE2"/>
    <w:rsid w:val="00444C3C"/>
    <w:rsid w:val="00444DFB"/>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9D9"/>
    <w:rsid w:val="00446AC6"/>
    <w:rsid w:val="00446D07"/>
    <w:rsid w:val="004472BD"/>
    <w:rsid w:val="00447335"/>
    <w:rsid w:val="004473CE"/>
    <w:rsid w:val="0044759B"/>
    <w:rsid w:val="00447627"/>
    <w:rsid w:val="0044762C"/>
    <w:rsid w:val="00447F54"/>
    <w:rsid w:val="0045037E"/>
    <w:rsid w:val="004505B0"/>
    <w:rsid w:val="0045070C"/>
    <w:rsid w:val="004508AF"/>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80"/>
    <w:rsid w:val="00453CAA"/>
    <w:rsid w:val="00454358"/>
    <w:rsid w:val="00454512"/>
    <w:rsid w:val="00454624"/>
    <w:rsid w:val="00454774"/>
    <w:rsid w:val="00454841"/>
    <w:rsid w:val="00454DCC"/>
    <w:rsid w:val="00455113"/>
    <w:rsid w:val="004551B7"/>
    <w:rsid w:val="00455787"/>
    <w:rsid w:val="00455960"/>
    <w:rsid w:val="00455B3A"/>
    <w:rsid w:val="00455BCB"/>
    <w:rsid w:val="00455C50"/>
    <w:rsid w:val="00456175"/>
    <w:rsid w:val="0045628D"/>
    <w:rsid w:val="00456421"/>
    <w:rsid w:val="0045646C"/>
    <w:rsid w:val="004565D9"/>
    <w:rsid w:val="004567A2"/>
    <w:rsid w:val="00456DAB"/>
    <w:rsid w:val="00456DAD"/>
    <w:rsid w:val="00456F88"/>
    <w:rsid w:val="0045709B"/>
    <w:rsid w:val="00457159"/>
    <w:rsid w:val="004572F2"/>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146"/>
    <w:rsid w:val="0046326F"/>
    <w:rsid w:val="0046350F"/>
    <w:rsid w:val="00463513"/>
    <w:rsid w:val="00463690"/>
    <w:rsid w:val="00463699"/>
    <w:rsid w:val="00463B42"/>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9AF"/>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482"/>
    <w:rsid w:val="004738C4"/>
    <w:rsid w:val="004739D3"/>
    <w:rsid w:val="00473A1B"/>
    <w:rsid w:val="00473AB6"/>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A65"/>
    <w:rsid w:val="00475CE0"/>
    <w:rsid w:val="00476376"/>
    <w:rsid w:val="004767EE"/>
    <w:rsid w:val="00476821"/>
    <w:rsid w:val="00476827"/>
    <w:rsid w:val="00476987"/>
    <w:rsid w:val="00476B36"/>
    <w:rsid w:val="00476BBC"/>
    <w:rsid w:val="00476BCB"/>
    <w:rsid w:val="00476BD4"/>
    <w:rsid w:val="00476C6F"/>
    <w:rsid w:val="00477153"/>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070"/>
    <w:rsid w:val="004812CA"/>
    <w:rsid w:val="004812E6"/>
    <w:rsid w:val="00481394"/>
    <w:rsid w:val="00481397"/>
    <w:rsid w:val="00481438"/>
    <w:rsid w:val="004816BE"/>
    <w:rsid w:val="004822D9"/>
    <w:rsid w:val="004822DB"/>
    <w:rsid w:val="00482302"/>
    <w:rsid w:val="0048254A"/>
    <w:rsid w:val="00482751"/>
    <w:rsid w:val="00482BA7"/>
    <w:rsid w:val="00482BBE"/>
    <w:rsid w:val="00482BEF"/>
    <w:rsid w:val="00482C3A"/>
    <w:rsid w:val="00482ED2"/>
    <w:rsid w:val="0048321F"/>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4B2"/>
    <w:rsid w:val="004858C6"/>
    <w:rsid w:val="00485970"/>
    <w:rsid w:val="00485BA7"/>
    <w:rsid w:val="00485BF1"/>
    <w:rsid w:val="00485C0D"/>
    <w:rsid w:val="00485C35"/>
    <w:rsid w:val="00485F7D"/>
    <w:rsid w:val="004862F4"/>
    <w:rsid w:val="00486575"/>
    <w:rsid w:val="004866D0"/>
    <w:rsid w:val="004868E0"/>
    <w:rsid w:val="004868F4"/>
    <w:rsid w:val="00486936"/>
    <w:rsid w:val="00486C50"/>
    <w:rsid w:val="00486E7B"/>
    <w:rsid w:val="004870B0"/>
    <w:rsid w:val="00487247"/>
    <w:rsid w:val="00487686"/>
    <w:rsid w:val="0048793E"/>
    <w:rsid w:val="00487B12"/>
    <w:rsid w:val="00487B59"/>
    <w:rsid w:val="00487B8A"/>
    <w:rsid w:val="00487E53"/>
    <w:rsid w:val="00490043"/>
    <w:rsid w:val="00490589"/>
    <w:rsid w:val="0049064A"/>
    <w:rsid w:val="00490C9E"/>
    <w:rsid w:val="00490CCD"/>
    <w:rsid w:val="004911BC"/>
    <w:rsid w:val="00491266"/>
    <w:rsid w:val="0049162F"/>
    <w:rsid w:val="0049187A"/>
    <w:rsid w:val="00491BD4"/>
    <w:rsid w:val="00491CB4"/>
    <w:rsid w:val="00492469"/>
    <w:rsid w:val="004928F8"/>
    <w:rsid w:val="00492D44"/>
    <w:rsid w:val="00493025"/>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45A"/>
    <w:rsid w:val="004955BC"/>
    <w:rsid w:val="00495676"/>
    <w:rsid w:val="00495A17"/>
    <w:rsid w:val="00495C35"/>
    <w:rsid w:val="00495D63"/>
    <w:rsid w:val="00495FD3"/>
    <w:rsid w:val="00496012"/>
    <w:rsid w:val="0049607A"/>
    <w:rsid w:val="0049629E"/>
    <w:rsid w:val="0049648F"/>
    <w:rsid w:val="00496503"/>
    <w:rsid w:val="00496599"/>
    <w:rsid w:val="00496606"/>
    <w:rsid w:val="004967A9"/>
    <w:rsid w:val="0049680D"/>
    <w:rsid w:val="00496F05"/>
    <w:rsid w:val="0049731D"/>
    <w:rsid w:val="00497370"/>
    <w:rsid w:val="004973F3"/>
    <w:rsid w:val="00497767"/>
    <w:rsid w:val="004977FD"/>
    <w:rsid w:val="00497A90"/>
    <w:rsid w:val="00497F2A"/>
    <w:rsid w:val="004A057A"/>
    <w:rsid w:val="004A0675"/>
    <w:rsid w:val="004A0F39"/>
    <w:rsid w:val="004A126F"/>
    <w:rsid w:val="004A144F"/>
    <w:rsid w:val="004A152B"/>
    <w:rsid w:val="004A1BEE"/>
    <w:rsid w:val="004A1CF9"/>
    <w:rsid w:val="004A1D93"/>
    <w:rsid w:val="004A1EB5"/>
    <w:rsid w:val="004A2477"/>
    <w:rsid w:val="004A251F"/>
    <w:rsid w:val="004A2A6A"/>
    <w:rsid w:val="004A2C8C"/>
    <w:rsid w:val="004A2D95"/>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21"/>
    <w:rsid w:val="004A4B83"/>
    <w:rsid w:val="004A4C1B"/>
    <w:rsid w:val="004A5046"/>
    <w:rsid w:val="004A5101"/>
    <w:rsid w:val="004A519F"/>
    <w:rsid w:val="004A565E"/>
    <w:rsid w:val="004A5A26"/>
    <w:rsid w:val="004A5A94"/>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2FE"/>
    <w:rsid w:val="004B232A"/>
    <w:rsid w:val="004B2A5E"/>
    <w:rsid w:val="004B2D12"/>
    <w:rsid w:val="004B3065"/>
    <w:rsid w:val="004B3675"/>
    <w:rsid w:val="004B38E7"/>
    <w:rsid w:val="004B3ED3"/>
    <w:rsid w:val="004B3F8B"/>
    <w:rsid w:val="004B4464"/>
    <w:rsid w:val="004B44D6"/>
    <w:rsid w:val="004B4517"/>
    <w:rsid w:val="004B461F"/>
    <w:rsid w:val="004B48A3"/>
    <w:rsid w:val="004B49E6"/>
    <w:rsid w:val="004B4B2D"/>
    <w:rsid w:val="004B4D2F"/>
    <w:rsid w:val="004B4D69"/>
    <w:rsid w:val="004B4DE4"/>
    <w:rsid w:val="004B4DEB"/>
    <w:rsid w:val="004B4E0F"/>
    <w:rsid w:val="004B4ED3"/>
    <w:rsid w:val="004B5145"/>
    <w:rsid w:val="004B542B"/>
    <w:rsid w:val="004B54F8"/>
    <w:rsid w:val="004B5507"/>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31"/>
    <w:rsid w:val="004C2983"/>
    <w:rsid w:val="004C2B04"/>
    <w:rsid w:val="004C2FE7"/>
    <w:rsid w:val="004C300B"/>
    <w:rsid w:val="004C30AE"/>
    <w:rsid w:val="004C31B6"/>
    <w:rsid w:val="004C3209"/>
    <w:rsid w:val="004C34EE"/>
    <w:rsid w:val="004C3678"/>
    <w:rsid w:val="004C3716"/>
    <w:rsid w:val="004C3BBB"/>
    <w:rsid w:val="004C4A79"/>
    <w:rsid w:val="004C4CB7"/>
    <w:rsid w:val="004C4EEF"/>
    <w:rsid w:val="004C4F2B"/>
    <w:rsid w:val="004C5263"/>
    <w:rsid w:val="004C5319"/>
    <w:rsid w:val="004C5395"/>
    <w:rsid w:val="004C55CE"/>
    <w:rsid w:val="004C5991"/>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2AE"/>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7FA"/>
    <w:rsid w:val="004D4924"/>
    <w:rsid w:val="004D50D9"/>
    <w:rsid w:val="004D5298"/>
    <w:rsid w:val="004D52F3"/>
    <w:rsid w:val="004D54C5"/>
    <w:rsid w:val="004D5B52"/>
    <w:rsid w:val="004D5D60"/>
    <w:rsid w:val="004D6292"/>
    <w:rsid w:val="004D62DD"/>
    <w:rsid w:val="004D6663"/>
    <w:rsid w:val="004D6F4D"/>
    <w:rsid w:val="004D6F95"/>
    <w:rsid w:val="004D70CF"/>
    <w:rsid w:val="004D72FE"/>
    <w:rsid w:val="004D7358"/>
    <w:rsid w:val="004D77A8"/>
    <w:rsid w:val="004D789F"/>
    <w:rsid w:val="004D7E91"/>
    <w:rsid w:val="004E003A"/>
    <w:rsid w:val="004E0080"/>
    <w:rsid w:val="004E01D1"/>
    <w:rsid w:val="004E0768"/>
    <w:rsid w:val="004E0922"/>
    <w:rsid w:val="004E0D5B"/>
    <w:rsid w:val="004E12B9"/>
    <w:rsid w:val="004E16CA"/>
    <w:rsid w:val="004E1A31"/>
    <w:rsid w:val="004E1C6F"/>
    <w:rsid w:val="004E20E6"/>
    <w:rsid w:val="004E2413"/>
    <w:rsid w:val="004E25FB"/>
    <w:rsid w:val="004E262F"/>
    <w:rsid w:val="004E27ED"/>
    <w:rsid w:val="004E2971"/>
    <w:rsid w:val="004E298C"/>
    <w:rsid w:val="004E2D54"/>
    <w:rsid w:val="004E2DE0"/>
    <w:rsid w:val="004E31EA"/>
    <w:rsid w:val="004E3487"/>
    <w:rsid w:val="004E37F9"/>
    <w:rsid w:val="004E391B"/>
    <w:rsid w:val="004E3D7D"/>
    <w:rsid w:val="004E3EB5"/>
    <w:rsid w:val="004E4060"/>
    <w:rsid w:val="004E409A"/>
    <w:rsid w:val="004E4456"/>
    <w:rsid w:val="004E4788"/>
    <w:rsid w:val="004E4843"/>
    <w:rsid w:val="004E49E7"/>
    <w:rsid w:val="004E4B81"/>
    <w:rsid w:val="004E4C49"/>
    <w:rsid w:val="004E5019"/>
    <w:rsid w:val="004E5E23"/>
    <w:rsid w:val="004E604D"/>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6EE"/>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C6F"/>
    <w:rsid w:val="004F7D89"/>
    <w:rsid w:val="004F7E55"/>
    <w:rsid w:val="00500077"/>
    <w:rsid w:val="00500264"/>
    <w:rsid w:val="0050043A"/>
    <w:rsid w:val="0050055C"/>
    <w:rsid w:val="0050063F"/>
    <w:rsid w:val="00500866"/>
    <w:rsid w:val="00500992"/>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9F"/>
    <w:rsid w:val="005038AE"/>
    <w:rsid w:val="00503965"/>
    <w:rsid w:val="00503E7E"/>
    <w:rsid w:val="00504009"/>
    <w:rsid w:val="00504A37"/>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5DE"/>
    <w:rsid w:val="00510AF5"/>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B56"/>
    <w:rsid w:val="00517DE0"/>
    <w:rsid w:val="00517E5E"/>
    <w:rsid w:val="00520042"/>
    <w:rsid w:val="00520510"/>
    <w:rsid w:val="005208BA"/>
    <w:rsid w:val="00520952"/>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58"/>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99C"/>
    <w:rsid w:val="00530BBB"/>
    <w:rsid w:val="00530BFD"/>
    <w:rsid w:val="00530FEB"/>
    <w:rsid w:val="0053132E"/>
    <w:rsid w:val="00531491"/>
    <w:rsid w:val="0053170D"/>
    <w:rsid w:val="00531771"/>
    <w:rsid w:val="00531986"/>
    <w:rsid w:val="00531EBE"/>
    <w:rsid w:val="0053217E"/>
    <w:rsid w:val="0053230E"/>
    <w:rsid w:val="00532665"/>
    <w:rsid w:val="00532A5D"/>
    <w:rsid w:val="00532ACA"/>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7F5"/>
    <w:rsid w:val="00542849"/>
    <w:rsid w:val="00542D2D"/>
    <w:rsid w:val="00542FA8"/>
    <w:rsid w:val="00543281"/>
    <w:rsid w:val="005432B4"/>
    <w:rsid w:val="0054343A"/>
    <w:rsid w:val="0054346B"/>
    <w:rsid w:val="005437F3"/>
    <w:rsid w:val="00543814"/>
    <w:rsid w:val="0054382E"/>
    <w:rsid w:val="00543974"/>
    <w:rsid w:val="005439AD"/>
    <w:rsid w:val="00543ACA"/>
    <w:rsid w:val="00543EBF"/>
    <w:rsid w:val="00544106"/>
    <w:rsid w:val="0054441E"/>
    <w:rsid w:val="005445E8"/>
    <w:rsid w:val="00544ABA"/>
    <w:rsid w:val="00544ACF"/>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47E2F"/>
    <w:rsid w:val="0055038E"/>
    <w:rsid w:val="005503B7"/>
    <w:rsid w:val="00550C05"/>
    <w:rsid w:val="00550E25"/>
    <w:rsid w:val="0055120E"/>
    <w:rsid w:val="00551320"/>
    <w:rsid w:val="00551506"/>
    <w:rsid w:val="00551865"/>
    <w:rsid w:val="005518A4"/>
    <w:rsid w:val="0055196F"/>
    <w:rsid w:val="00551A47"/>
    <w:rsid w:val="00551A9A"/>
    <w:rsid w:val="00551AA6"/>
    <w:rsid w:val="00551B39"/>
    <w:rsid w:val="00552028"/>
    <w:rsid w:val="00552203"/>
    <w:rsid w:val="00552330"/>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B67"/>
    <w:rsid w:val="00555D83"/>
    <w:rsid w:val="00555F76"/>
    <w:rsid w:val="005561FB"/>
    <w:rsid w:val="0055634A"/>
    <w:rsid w:val="00556359"/>
    <w:rsid w:val="005563DD"/>
    <w:rsid w:val="0055647B"/>
    <w:rsid w:val="005565D5"/>
    <w:rsid w:val="005565E5"/>
    <w:rsid w:val="00556D3D"/>
    <w:rsid w:val="00556D68"/>
    <w:rsid w:val="00556DC6"/>
    <w:rsid w:val="00556EAF"/>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395"/>
    <w:rsid w:val="00561553"/>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4F1"/>
    <w:rsid w:val="00566544"/>
    <w:rsid w:val="00566608"/>
    <w:rsid w:val="00566752"/>
    <w:rsid w:val="00566C18"/>
    <w:rsid w:val="00566C83"/>
    <w:rsid w:val="00567140"/>
    <w:rsid w:val="005675F9"/>
    <w:rsid w:val="005677A2"/>
    <w:rsid w:val="005677E1"/>
    <w:rsid w:val="0056798D"/>
    <w:rsid w:val="00567E04"/>
    <w:rsid w:val="005700FE"/>
    <w:rsid w:val="0057092C"/>
    <w:rsid w:val="00570ADE"/>
    <w:rsid w:val="00570BC0"/>
    <w:rsid w:val="00570C42"/>
    <w:rsid w:val="00570E24"/>
    <w:rsid w:val="00570FF8"/>
    <w:rsid w:val="0057113B"/>
    <w:rsid w:val="005711F8"/>
    <w:rsid w:val="0057131D"/>
    <w:rsid w:val="005717AB"/>
    <w:rsid w:val="00572005"/>
    <w:rsid w:val="00572206"/>
    <w:rsid w:val="0057269F"/>
    <w:rsid w:val="00572760"/>
    <w:rsid w:val="00572899"/>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6F6A"/>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4CD4"/>
    <w:rsid w:val="00585028"/>
    <w:rsid w:val="00585110"/>
    <w:rsid w:val="00585253"/>
    <w:rsid w:val="005854D1"/>
    <w:rsid w:val="005854DB"/>
    <w:rsid w:val="005856A2"/>
    <w:rsid w:val="0058590B"/>
    <w:rsid w:val="00585F5B"/>
    <w:rsid w:val="005860E0"/>
    <w:rsid w:val="0058620A"/>
    <w:rsid w:val="00586320"/>
    <w:rsid w:val="0058656B"/>
    <w:rsid w:val="005868E0"/>
    <w:rsid w:val="00586E43"/>
    <w:rsid w:val="00587353"/>
    <w:rsid w:val="005874AF"/>
    <w:rsid w:val="00587AA2"/>
    <w:rsid w:val="00587AC1"/>
    <w:rsid w:val="00587D54"/>
    <w:rsid w:val="00587FC0"/>
    <w:rsid w:val="00590222"/>
    <w:rsid w:val="0059056B"/>
    <w:rsid w:val="005906AD"/>
    <w:rsid w:val="00590738"/>
    <w:rsid w:val="00590757"/>
    <w:rsid w:val="0059099B"/>
    <w:rsid w:val="00590DA6"/>
    <w:rsid w:val="00590EBE"/>
    <w:rsid w:val="00590F5F"/>
    <w:rsid w:val="00590FF4"/>
    <w:rsid w:val="005913D8"/>
    <w:rsid w:val="00591618"/>
    <w:rsid w:val="005916A7"/>
    <w:rsid w:val="00591AA1"/>
    <w:rsid w:val="00591C7D"/>
    <w:rsid w:val="0059239D"/>
    <w:rsid w:val="0059246F"/>
    <w:rsid w:val="00592627"/>
    <w:rsid w:val="00592A2D"/>
    <w:rsid w:val="00592A47"/>
    <w:rsid w:val="00592B03"/>
    <w:rsid w:val="00592C3F"/>
    <w:rsid w:val="00592F97"/>
    <w:rsid w:val="00593063"/>
    <w:rsid w:val="00593243"/>
    <w:rsid w:val="005932C5"/>
    <w:rsid w:val="00593473"/>
    <w:rsid w:val="00593AB9"/>
    <w:rsid w:val="00594788"/>
    <w:rsid w:val="00594ABB"/>
    <w:rsid w:val="00594D1C"/>
    <w:rsid w:val="00594E36"/>
    <w:rsid w:val="00594F0A"/>
    <w:rsid w:val="00595255"/>
    <w:rsid w:val="0059525E"/>
    <w:rsid w:val="0059537D"/>
    <w:rsid w:val="00595653"/>
    <w:rsid w:val="00595887"/>
    <w:rsid w:val="00595A18"/>
    <w:rsid w:val="00595BBD"/>
    <w:rsid w:val="00595BE3"/>
    <w:rsid w:val="00595CCD"/>
    <w:rsid w:val="00595E78"/>
    <w:rsid w:val="0059609A"/>
    <w:rsid w:val="00596123"/>
    <w:rsid w:val="005961F7"/>
    <w:rsid w:val="005963DE"/>
    <w:rsid w:val="00596504"/>
    <w:rsid w:val="00596516"/>
    <w:rsid w:val="005965D7"/>
    <w:rsid w:val="00596661"/>
    <w:rsid w:val="0059676E"/>
    <w:rsid w:val="00596B9C"/>
    <w:rsid w:val="00597365"/>
    <w:rsid w:val="0059737D"/>
    <w:rsid w:val="0059772B"/>
    <w:rsid w:val="005979C7"/>
    <w:rsid w:val="00597A0F"/>
    <w:rsid w:val="005A01B8"/>
    <w:rsid w:val="005A04BA"/>
    <w:rsid w:val="005A053D"/>
    <w:rsid w:val="005A054D"/>
    <w:rsid w:val="005A095E"/>
    <w:rsid w:val="005A0A46"/>
    <w:rsid w:val="005A0FBA"/>
    <w:rsid w:val="005A10B9"/>
    <w:rsid w:val="005A1161"/>
    <w:rsid w:val="005A11EA"/>
    <w:rsid w:val="005A137B"/>
    <w:rsid w:val="005A13A8"/>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A7F0E"/>
    <w:rsid w:val="005B0046"/>
    <w:rsid w:val="005B02EC"/>
    <w:rsid w:val="005B0303"/>
    <w:rsid w:val="005B03F3"/>
    <w:rsid w:val="005B0542"/>
    <w:rsid w:val="005B0557"/>
    <w:rsid w:val="005B09AD"/>
    <w:rsid w:val="005B0CBA"/>
    <w:rsid w:val="005B0E7C"/>
    <w:rsid w:val="005B15D6"/>
    <w:rsid w:val="005B15ED"/>
    <w:rsid w:val="005B1628"/>
    <w:rsid w:val="005B162A"/>
    <w:rsid w:val="005B17C6"/>
    <w:rsid w:val="005B19FB"/>
    <w:rsid w:val="005B1C65"/>
    <w:rsid w:val="005B1D83"/>
    <w:rsid w:val="005B1FCE"/>
    <w:rsid w:val="005B1FD1"/>
    <w:rsid w:val="005B2225"/>
    <w:rsid w:val="005B2230"/>
    <w:rsid w:val="005B242B"/>
    <w:rsid w:val="005B2583"/>
    <w:rsid w:val="005B26E5"/>
    <w:rsid w:val="005B2799"/>
    <w:rsid w:val="005B296D"/>
    <w:rsid w:val="005B2AF5"/>
    <w:rsid w:val="005B2B77"/>
    <w:rsid w:val="005B2C2B"/>
    <w:rsid w:val="005B2D3E"/>
    <w:rsid w:val="005B3330"/>
    <w:rsid w:val="005B33BF"/>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227"/>
    <w:rsid w:val="005B64C3"/>
    <w:rsid w:val="005B654E"/>
    <w:rsid w:val="005B6AA5"/>
    <w:rsid w:val="005B6F9A"/>
    <w:rsid w:val="005B6FBC"/>
    <w:rsid w:val="005B708C"/>
    <w:rsid w:val="005B71F2"/>
    <w:rsid w:val="005B7361"/>
    <w:rsid w:val="005B75AB"/>
    <w:rsid w:val="005B75DD"/>
    <w:rsid w:val="005B7656"/>
    <w:rsid w:val="005B76AB"/>
    <w:rsid w:val="005B7B7B"/>
    <w:rsid w:val="005B7BF0"/>
    <w:rsid w:val="005B7C26"/>
    <w:rsid w:val="005B7DA7"/>
    <w:rsid w:val="005B7DD1"/>
    <w:rsid w:val="005C00A0"/>
    <w:rsid w:val="005C0135"/>
    <w:rsid w:val="005C01C3"/>
    <w:rsid w:val="005C082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8AB"/>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099"/>
    <w:rsid w:val="005D11A9"/>
    <w:rsid w:val="005D1656"/>
    <w:rsid w:val="005D16C2"/>
    <w:rsid w:val="005D1E32"/>
    <w:rsid w:val="005D1E47"/>
    <w:rsid w:val="005D2067"/>
    <w:rsid w:val="005D206B"/>
    <w:rsid w:val="005D22B7"/>
    <w:rsid w:val="005D2553"/>
    <w:rsid w:val="005D2959"/>
    <w:rsid w:val="005D2BDE"/>
    <w:rsid w:val="005D2E06"/>
    <w:rsid w:val="005D3434"/>
    <w:rsid w:val="005D3829"/>
    <w:rsid w:val="005D3C13"/>
    <w:rsid w:val="005D3D76"/>
    <w:rsid w:val="005D3F93"/>
    <w:rsid w:val="005D4563"/>
    <w:rsid w:val="005D4578"/>
    <w:rsid w:val="005D45A0"/>
    <w:rsid w:val="005D4AC8"/>
    <w:rsid w:val="005D4D54"/>
    <w:rsid w:val="005D4DB0"/>
    <w:rsid w:val="005D4EFA"/>
    <w:rsid w:val="005D4F01"/>
    <w:rsid w:val="005D4FDA"/>
    <w:rsid w:val="005D50C4"/>
    <w:rsid w:val="005D5377"/>
    <w:rsid w:val="005D53D6"/>
    <w:rsid w:val="005D5455"/>
    <w:rsid w:val="005D54DC"/>
    <w:rsid w:val="005D55BA"/>
    <w:rsid w:val="005D56A7"/>
    <w:rsid w:val="005D5ADB"/>
    <w:rsid w:val="005D5AE1"/>
    <w:rsid w:val="005D5D25"/>
    <w:rsid w:val="005D5D27"/>
    <w:rsid w:val="005D5F3B"/>
    <w:rsid w:val="005D62CC"/>
    <w:rsid w:val="005D648A"/>
    <w:rsid w:val="005D6A1B"/>
    <w:rsid w:val="005D70FD"/>
    <w:rsid w:val="005D7171"/>
    <w:rsid w:val="005D71A2"/>
    <w:rsid w:val="005D7321"/>
    <w:rsid w:val="005D7349"/>
    <w:rsid w:val="005D74AB"/>
    <w:rsid w:val="005D78E1"/>
    <w:rsid w:val="005D790D"/>
    <w:rsid w:val="005D7D3F"/>
    <w:rsid w:val="005D7E0D"/>
    <w:rsid w:val="005D7FA0"/>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D45"/>
    <w:rsid w:val="005E3F85"/>
    <w:rsid w:val="005E41E0"/>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072"/>
    <w:rsid w:val="005E7614"/>
    <w:rsid w:val="005E76F8"/>
    <w:rsid w:val="005E775D"/>
    <w:rsid w:val="005E789B"/>
    <w:rsid w:val="005E7914"/>
    <w:rsid w:val="005E7C1B"/>
    <w:rsid w:val="005E7E74"/>
    <w:rsid w:val="005F001A"/>
    <w:rsid w:val="005F026C"/>
    <w:rsid w:val="005F03AA"/>
    <w:rsid w:val="005F0551"/>
    <w:rsid w:val="005F0599"/>
    <w:rsid w:val="005F0A43"/>
    <w:rsid w:val="005F0CEC"/>
    <w:rsid w:val="005F0E91"/>
    <w:rsid w:val="005F145B"/>
    <w:rsid w:val="005F1993"/>
    <w:rsid w:val="005F1C95"/>
    <w:rsid w:val="005F1FD3"/>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A31"/>
    <w:rsid w:val="005F6B77"/>
    <w:rsid w:val="005F6CE8"/>
    <w:rsid w:val="005F6D27"/>
    <w:rsid w:val="005F7112"/>
    <w:rsid w:val="005F7487"/>
    <w:rsid w:val="005F7625"/>
    <w:rsid w:val="005F7821"/>
    <w:rsid w:val="005F7A21"/>
    <w:rsid w:val="005F7CB5"/>
    <w:rsid w:val="005F7CD4"/>
    <w:rsid w:val="005F7FEC"/>
    <w:rsid w:val="0060017C"/>
    <w:rsid w:val="006002C7"/>
    <w:rsid w:val="00600C66"/>
    <w:rsid w:val="00600E86"/>
    <w:rsid w:val="00600EA9"/>
    <w:rsid w:val="00600F95"/>
    <w:rsid w:val="00601839"/>
    <w:rsid w:val="00601B81"/>
    <w:rsid w:val="00601CB3"/>
    <w:rsid w:val="0060231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5CA7"/>
    <w:rsid w:val="0060647B"/>
    <w:rsid w:val="00606838"/>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3F0"/>
    <w:rsid w:val="00611645"/>
    <w:rsid w:val="006116D8"/>
    <w:rsid w:val="006119B0"/>
    <w:rsid w:val="00611AEF"/>
    <w:rsid w:val="00612EB6"/>
    <w:rsid w:val="00612F09"/>
    <w:rsid w:val="006130F7"/>
    <w:rsid w:val="0061315A"/>
    <w:rsid w:val="006132D4"/>
    <w:rsid w:val="00613657"/>
    <w:rsid w:val="006139A2"/>
    <w:rsid w:val="00613A9A"/>
    <w:rsid w:val="00613AF8"/>
    <w:rsid w:val="00613CE2"/>
    <w:rsid w:val="00613D8E"/>
    <w:rsid w:val="006141F1"/>
    <w:rsid w:val="006142E0"/>
    <w:rsid w:val="0061444B"/>
    <w:rsid w:val="006144A1"/>
    <w:rsid w:val="00614559"/>
    <w:rsid w:val="00614626"/>
    <w:rsid w:val="00614842"/>
    <w:rsid w:val="00614E71"/>
    <w:rsid w:val="0061570D"/>
    <w:rsid w:val="00615B09"/>
    <w:rsid w:val="00615CEF"/>
    <w:rsid w:val="00615FB8"/>
    <w:rsid w:val="00616029"/>
    <w:rsid w:val="006160FC"/>
    <w:rsid w:val="0061610D"/>
    <w:rsid w:val="00616112"/>
    <w:rsid w:val="00617150"/>
    <w:rsid w:val="006171F8"/>
    <w:rsid w:val="00617374"/>
    <w:rsid w:val="006173CF"/>
    <w:rsid w:val="006174D1"/>
    <w:rsid w:val="006175A0"/>
    <w:rsid w:val="006175C1"/>
    <w:rsid w:val="006175C4"/>
    <w:rsid w:val="00617870"/>
    <w:rsid w:val="0061798C"/>
    <w:rsid w:val="00617A4E"/>
    <w:rsid w:val="00617B4F"/>
    <w:rsid w:val="00617CDA"/>
    <w:rsid w:val="00620035"/>
    <w:rsid w:val="006201D1"/>
    <w:rsid w:val="006205CA"/>
    <w:rsid w:val="006206C6"/>
    <w:rsid w:val="00620C9E"/>
    <w:rsid w:val="0062103C"/>
    <w:rsid w:val="006211BB"/>
    <w:rsid w:val="00621566"/>
    <w:rsid w:val="00621694"/>
    <w:rsid w:val="00621CCF"/>
    <w:rsid w:val="00621DED"/>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3C72"/>
    <w:rsid w:val="00624026"/>
    <w:rsid w:val="00624275"/>
    <w:rsid w:val="006244C9"/>
    <w:rsid w:val="006245F6"/>
    <w:rsid w:val="0062475D"/>
    <w:rsid w:val="0062495F"/>
    <w:rsid w:val="0062496B"/>
    <w:rsid w:val="00624A03"/>
    <w:rsid w:val="00624B0D"/>
    <w:rsid w:val="00624C47"/>
    <w:rsid w:val="00624EED"/>
    <w:rsid w:val="00625618"/>
    <w:rsid w:val="006256FC"/>
    <w:rsid w:val="00625862"/>
    <w:rsid w:val="00625A74"/>
    <w:rsid w:val="00625D6C"/>
    <w:rsid w:val="006264D1"/>
    <w:rsid w:val="0062660B"/>
    <w:rsid w:val="00626626"/>
    <w:rsid w:val="00626648"/>
    <w:rsid w:val="00626779"/>
    <w:rsid w:val="006268E9"/>
    <w:rsid w:val="00626984"/>
    <w:rsid w:val="00626AD1"/>
    <w:rsid w:val="00626D7E"/>
    <w:rsid w:val="00626FE3"/>
    <w:rsid w:val="006272A4"/>
    <w:rsid w:val="00627521"/>
    <w:rsid w:val="00627A58"/>
    <w:rsid w:val="006300E9"/>
    <w:rsid w:val="0063015A"/>
    <w:rsid w:val="0063017D"/>
    <w:rsid w:val="006304BC"/>
    <w:rsid w:val="006304EB"/>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9EA"/>
    <w:rsid w:val="00640B08"/>
    <w:rsid w:val="00640D7D"/>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8C1"/>
    <w:rsid w:val="00644C95"/>
    <w:rsid w:val="00645361"/>
    <w:rsid w:val="0064554B"/>
    <w:rsid w:val="00645817"/>
    <w:rsid w:val="00645A24"/>
    <w:rsid w:val="00645B83"/>
    <w:rsid w:val="00646300"/>
    <w:rsid w:val="00646711"/>
    <w:rsid w:val="00646954"/>
    <w:rsid w:val="00646B79"/>
    <w:rsid w:val="0064701F"/>
    <w:rsid w:val="00647537"/>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38E"/>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111"/>
    <w:rsid w:val="00655170"/>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3D6"/>
    <w:rsid w:val="00657867"/>
    <w:rsid w:val="00657910"/>
    <w:rsid w:val="00657C1F"/>
    <w:rsid w:val="00657DD9"/>
    <w:rsid w:val="0066046E"/>
    <w:rsid w:val="0066096E"/>
    <w:rsid w:val="00661015"/>
    <w:rsid w:val="00661396"/>
    <w:rsid w:val="006613F4"/>
    <w:rsid w:val="006618CC"/>
    <w:rsid w:val="00661967"/>
    <w:rsid w:val="006619D3"/>
    <w:rsid w:val="00661A66"/>
    <w:rsid w:val="00661A9A"/>
    <w:rsid w:val="00661ACB"/>
    <w:rsid w:val="00661E09"/>
    <w:rsid w:val="00662026"/>
    <w:rsid w:val="0066210F"/>
    <w:rsid w:val="00662111"/>
    <w:rsid w:val="00662118"/>
    <w:rsid w:val="00662599"/>
    <w:rsid w:val="0066281E"/>
    <w:rsid w:val="00662BE1"/>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3EB"/>
    <w:rsid w:val="006665F0"/>
    <w:rsid w:val="006665F2"/>
    <w:rsid w:val="0066676A"/>
    <w:rsid w:val="00666973"/>
    <w:rsid w:val="00666A17"/>
    <w:rsid w:val="00666BF5"/>
    <w:rsid w:val="00666DDF"/>
    <w:rsid w:val="00666E7D"/>
    <w:rsid w:val="0066732C"/>
    <w:rsid w:val="006676B5"/>
    <w:rsid w:val="006677E2"/>
    <w:rsid w:val="00667934"/>
    <w:rsid w:val="006679F5"/>
    <w:rsid w:val="00667AC3"/>
    <w:rsid w:val="00667B77"/>
    <w:rsid w:val="00667D81"/>
    <w:rsid w:val="0067011B"/>
    <w:rsid w:val="0067013A"/>
    <w:rsid w:val="00670493"/>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CAF"/>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7BA"/>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55B"/>
    <w:rsid w:val="0067769A"/>
    <w:rsid w:val="00677A15"/>
    <w:rsid w:val="00677B6A"/>
    <w:rsid w:val="00680022"/>
    <w:rsid w:val="006800EC"/>
    <w:rsid w:val="006806A3"/>
    <w:rsid w:val="006806A6"/>
    <w:rsid w:val="00680B78"/>
    <w:rsid w:val="00680C38"/>
    <w:rsid w:val="00680DEA"/>
    <w:rsid w:val="00680ED6"/>
    <w:rsid w:val="006810F2"/>
    <w:rsid w:val="0068118B"/>
    <w:rsid w:val="006811A8"/>
    <w:rsid w:val="00681211"/>
    <w:rsid w:val="0068125F"/>
    <w:rsid w:val="006813A3"/>
    <w:rsid w:val="00681461"/>
    <w:rsid w:val="00681B36"/>
    <w:rsid w:val="00681C46"/>
    <w:rsid w:val="00681D48"/>
    <w:rsid w:val="00681E6F"/>
    <w:rsid w:val="00681F6C"/>
    <w:rsid w:val="00682371"/>
    <w:rsid w:val="00682407"/>
    <w:rsid w:val="0068243F"/>
    <w:rsid w:val="006828E2"/>
    <w:rsid w:val="00682D81"/>
    <w:rsid w:val="00682E14"/>
    <w:rsid w:val="00682F90"/>
    <w:rsid w:val="00682FC8"/>
    <w:rsid w:val="00682FDC"/>
    <w:rsid w:val="0068306B"/>
    <w:rsid w:val="006830FE"/>
    <w:rsid w:val="00683258"/>
    <w:rsid w:val="006835D3"/>
    <w:rsid w:val="00683664"/>
    <w:rsid w:val="00683AF5"/>
    <w:rsid w:val="00683B5F"/>
    <w:rsid w:val="00683BA5"/>
    <w:rsid w:val="00683FDD"/>
    <w:rsid w:val="00684191"/>
    <w:rsid w:val="0068436C"/>
    <w:rsid w:val="00684567"/>
    <w:rsid w:val="00684AE8"/>
    <w:rsid w:val="00684DB4"/>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0DB7"/>
    <w:rsid w:val="00690EA9"/>
    <w:rsid w:val="00691056"/>
    <w:rsid w:val="006911AA"/>
    <w:rsid w:val="006912CA"/>
    <w:rsid w:val="0069135B"/>
    <w:rsid w:val="00691610"/>
    <w:rsid w:val="006917F0"/>
    <w:rsid w:val="00691B30"/>
    <w:rsid w:val="00692012"/>
    <w:rsid w:val="0069277B"/>
    <w:rsid w:val="00692799"/>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367"/>
    <w:rsid w:val="006954E9"/>
    <w:rsid w:val="006955B6"/>
    <w:rsid w:val="00695867"/>
    <w:rsid w:val="00695887"/>
    <w:rsid w:val="0069599B"/>
    <w:rsid w:val="00695EA5"/>
    <w:rsid w:val="00695FF6"/>
    <w:rsid w:val="00696304"/>
    <w:rsid w:val="00696D6A"/>
    <w:rsid w:val="00697061"/>
    <w:rsid w:val="006970A3"/>
    <w:rsid w:val="00697240"/>
    <w:rsid w:val="006974D8"/>
    <w:rsid w:val="00697733"/>
    <w:rsid w:val="006979F1"/>
    <w:rsid w:val="00697A7B"/>
    <w:rsid w:val="00697CA2"/>
    <w:rsid w:val="00697DA9"/>
    <w:rsid w:val="00697DC3"/>
    <w:rsid w:val="006A014E"/>
    <w:rsid w:val="006A02EC"/>
    <w:rsid w:val="006A05C5"/>
    <w:rsid w:val="006A0E9E"/>
    <w:rsid w:val="006A10C8"/>
    <w:rsid w:val="006A12CD"/>
    <w:rsid w:val="006A19C8"/>
    <w:rsid w:val="006A1EBD"/>
    <w:rsid w:val="006A2171"/>
    <w:rsid w:val="006A22AC"/>
    <w:rsid w:val="006A234D"/>
    <w:rsid w:val="006A2410"/>
    <w:rsid w:val="006A254E"/>
    <w:rsid w:val="006A27CA"/>
    <w:rsid w:val="006A2926"/>
    <w:rsid w:val="006A2A28"/>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0EE"/>
    <w:rsid w:val="006A539D"/>
    <w:rsid w:val="006A5419"/>
    <w:rsid w:val="006A54C5"/>
    <w:rsid w:val="006A54C6"/>
    <w:rsid w:val="006A560F"/>
    <w:rsid w:val="006A5866"/>
    <w:rsid w:val="006A58EE"/>
    <w:rsid w:val="006A5D35"/>
    <w:rsid w:val="006A5F2D"/>
    <w:rsid w:val="006A61BA"/>
    <w:rsid w:val="006A6262"/>
    <w:rsid w:val="006A6A3B"/>
    <w:rsid w:val="006A6B16"/>
    <w:rsid w:val="006A6B1D"/>
    <w:rsid w:val="006A6D92"/>
    <w:rsid w:val="006A6E17"/>
    <w:rsid w:val="006A7803"/>
    <w:rsid w:val="006A780B"/>
    <w:rsid w:val="006A7977"/>
    <w:rsid w:val="006A7B9D"/>
    <w:rsid w:val="006B0300"/>
    <w:rsid w:val="006B0833"/>
    <w:rsid w:val="006B0920"/>
    <w:rsid w:val="006B0D6D"/>
    <w:rsid w:val="006B0F64"/>
    <w:rsid w:val="006B1075"/>
    <w:rsid w:val="006B120D"/>
    <w:rsid w:val="006B17E7"/>
    <w:rsid w:val="006B19E8"/>
    <w:rsid w:val="006B1A8A"/>
    <w:rsid w:val="006B1E41"/>
    <w:rsid w:val="006B1FD5"/>
    <w:rsid w:val="006B2072"/>
    <w:rsid w:val="006B24D6"/>
    <w:rsid w:val="006B2578"/>
    <w:rsid w:val="006B2B56"/>
    <w:rsid w:val="006B2B89"/>
    <w:rsid w:val="006B2D07"/>
    <w:rsid w:val="006B2D12"/>
    <w:rsid w:val="006B2ECE"/>
    <w:rsid w:val="006B2EE8"/>
    <w:rsid w:val="006B2F57"/>
    <w:rsid w:val="006B30F0"/>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6CA"/>
    <w:rsid w:val="006B6F7A"/>
    <w:rsid w:val="006B7466"/>
    <w:rsid w:val="006B750A"/>
    <w:rsid w:val="006B75C0"/>
    <w:rsid w:val="006B76DE"/>
    <w:rsid w:val="006B7A69"/>
    <w:rsid w:val="006B7D22"/>
    <w:rsid w:val="006B7D2C"/>
    <w:rsid w:val="006B7F14"/>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167"/>
    <w:rsid w:val="006C73C8"/>
    <w:rsid w:val="006C75C0"/>
    <w:rsid w:val="006C76CB"/>
    <w:rsid w:val="006C7923"/>
    <w:rsid w:val="006C792B"/>
    <w:rsid w:val="006C7AD8"/>
    <w:rsid w:val="006C7C91"/>
    <w:rsid w:val="006C7F07"/>
    <w:rsid w:val="006C7F51"/>
    <w:rsid w:val="006D00DB"/>
    <w:rsid w:val="006D00E1"/>
    <w:rsid w:val="006D0361"/>
    <w:rsid w:val="006D03BF"/>
    <w:rsid w:val="006D0AE5"/>
    <w:rsid w:val="006D0E17"/>
    <w:rsid w:val="006D0E6F"/>
    <w:rsid w:val="006D1097"/>
    <w:rsid w:val="006D135F"/>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54D"/>
    <w:rsid w:val="006D48FC"/>
    <w:rsid w:val="006D52E8"/>
    <w:rsid w:val="006D54ED"/>
    <w:rsid w:val="006D55E7"/>
    <w:rsid w:val="006D5830"/>
    <w:rsid w:val="006D5922"/>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30B"/>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395"/>
    <w:rsid w:val="006E2407"/>
    <w:rsid w:val="006E24F4"/>
    <w:rsid w:val="006E2529"/>
    <w:rsid w:val="006E2A36"/>
    <w:rsid w:val="006E2B19"/>
    <w:rsid w:val="006E2D13"/>
    <w:rsid w:val="006E3137"/>
    <w:rsid w:val="006E33D3"/>
    <w:rsid w:val="006E340C"/>
    <w:rsid w:val="006E36B8"/>
    <w:rsid w:val="006E379F"/>
    <w:rsid w:val="006E3B9E"/>
    <w:rsid w:val="006E3D06"/>
    <w:rsid w:val="006E3DA8"/>
    <w:rsid w:val="006E4112"/>
    <w:rsid w:val="006E45F3"/>
    <w:rsid w:val="006E47CA"/>
    <w:rsid w:val="006E4980"/>
    <w:rsid w:val="006E4A05"/>
    <w:rsid w:val="006E4A2F"/>
    <w:rsid w:val="006E4E05"/>
    <w:rsid w:val="006E4ED4"/>
    <w:rsid w:val="006E4EE4"/>
    <w:rsid w:val="006E5168"/>
    <w:rsid w:val="006E5360"/>
    <w:rsid w:val="006E547B"/>
    <w:rsid w:val="006E54DF"/>
    <w:rsid w:val="006E5E19"/>
    <w:rsid w:val="006E6154"/>
    <w:rsid w:val="006E61C3"/>
    <w:rsid w:val="006E61D1"/>
    <w:rsid w:val="006E64D7"/>
    <w:rsid w:val="006E6AEC"/>
    <w:rsid w:val="006E7150"/>
    <w:rsid w:val="006E7792"/>
    <w:rsid w:val="006E788F"/>
    <w:rsid w:val="006E7911"/>
    <w:rsid w:val="006E799D"/>
    <w:rsid w:val="006F003A"/>
    <w:rsid w:val="006F00B3"/>
    <w:rsid w:val="006F0320"/>
    <w:rsid w:val="006F035A"/>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73C"/>
    <w:rsid w:val="006F49EF"/>
    <w:rsid w:val="006F4BE0"/>
    <w:rsid w:val="006F4D36"/>
    <w:rsid w:val="006F4DD0"/>
    <w:rsid w:val="006F5103"/>
    <w:rsid w:val="006F52E5"/>
    <w:rsid w:val="006F52FF"/>
    <w:rsid w:val="006F54E1"/>
    <w:rsid w:val="006F56C8"/>
    <w:rsid w:val="006F578C"/>
    <w:rsid w:val="006F5885"/>
    <w:rsid w:val="006F5A5A"/>
    <w:rsid w:val="006F5C46"/>
    <w:rsid w:val="006F5CA9"/>
    <w:rsid w:val="006F6066"/>
    <w:rsid w:val="006F60A3"/>
    <w:rsid w:val="006F64DD"/>
    <w:rsid w:val="006F6693"/>
    <w:rsid w:val="006F6850"/>
    <w:rsid w:val="006F6BC2"/>
    <w:rsid w:val="006F6DA5"/>
    <w:rsid w:val="006F6EEF"/>
    <w:rsid w:val="006F707E"/>
    <w:rsid w:val="006F7186"/>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77"/>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18E"/>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1DC6"/>
    <w:rsid w:val="0071245A"/>
    <w:rsid w:val="00712481"/>
    <w:rsid w:val="0071255E"/>
    <w:rsid w:val="0071261E"/>
    <w:rsid w:val="00712B75"/>
    <w:rsid w:val="00712C42"/>
    <w:rsid w:val="00712CD7"/>
    <w:rsid w:val="00712CDA"/>
    <w:rsid w:val="0071312C"/>
    <w:rsid w:val="007132F5"/>
    <w:rsid w:val="007136E0"/>
    <w:rsid w:val="00713835"/>
    <w:rsid w:val="00713DE4"/>
    <w:rsid w:val="00713E53"/>
    <w:rsid w:val="0071409B"/>
    <w:rsid w:val="0071436D"/>
    <w:rsid w:val="007144A1"/>
    <w:rsid w:val="00714A97"/>
    <w:rsid w:val="00714C47"/>
    <w:rsid w:val="00715169"/>
    <w:rsid w:val="007151B5"/>
    <w:rsid w:val="007157CD"/>
    <w:rsid w:val="00715A2D"/>
    <w:rsid w:val="00715B8B"/>
    <w:rsid w:val="00715BDF"/>
    <w:rsid w:val="00715F2D"/>
    <w:rsid w:val="00716102"/>
    <w:rsid w:val="00716462"/>
    <w:rsid w:val="007164DB"/>
    <w:rsid w:val="0071669C"/>
    <w:rsid w:val="00716B16"/>
    <w:rsid w:val="00717600"/>
    <w:rsid w:val="007177DC"/>
    <w:rsid w:val="00717BE8"/>
    <w:rsid w:val="00717CCE"/>
    <w:rsid w:val="00720093"/>
    <w:rsid w:val="00720379"/>
    <w:rsid w:val="007206A2"/>
    <w:rsid w:val="007207A9"/>
    <w:rsid w:val="00720853"/>
    <w:rsid w:val="00720A69"/>
    <w:rsid w:val="00720F38"/>
    <w:rsid w:val="00720F41"/>
    <w:rsid w:val="00721053"/>
    <w:rsid w:val="00721084"/>
    <w:rsid w:val="00721262"/>
    <w:rsid w:val="0072139F"/>
    <w:rsid w:val="00721755"/>
    <w:rsid w:val="00721B5C"/>
    <w:rsid w:val="00721B6D"/>
    <w:rsid w:val="00721CD2"/>
    <w:rsid w:val="00721D9B"/>
    <w:rsid w:val="00721E63"/>
    <w:rsid w:val="00721E91"/>
    <w:rsid w:val="00722121"/>
    <w:rsid w:val="007224B9"/>
    <w:rsid w:val="0072255E"/>
    <w:rsid w:val="0072262F"/>
    <w:rsid w:val="00722CE1"/>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BC"/>
    <w:rsid w:val="007251EF"/>
    <w:rsid w:val="0072530E"/>
    <w:rsid w:val="00725C99"/>
    <w:rsid w:val="00726036"/>
    <w:rsid w:val="00726279"/>
    <w:rsid w:val="00726675"/>
    <w:rsid w:val="007266C8"/>
    <w:rsid w:val="0072690D"/>
    <w:rsid w:val="0072692D"/>
    <w:rsid w:val="00726A9B"/>
    <w:rsid w:val="00726D75"/>
    <w:rsid w:val="0072709A"/>
    <w:rsid w:val="0072723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14"/>
    <w:rsid w:val="007339F7"/>
    <w:rsid w:val="00733C98"/>
    <w:rsid w:val="00733D1A"/>
    <w:rsid w:val="00733DB2"/>
    <w:rsid w:val="007340FC"/>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156"/>
    <w:rsid w:val="00737683"/>
    <w:rsid w:val="00737832"/>
    <w:rsid w:val="00737B4A"/>
    <w:rsid w:val="00737CCC"/>
    <w:rsid w:val="007400CE"/>
    <w:rsid w:val="00740106"/>
    <w:rsid w:val="0074025D"/>
    <w:rsid w:val="007403E9"/>
    <w:rsid w:val="00740748"/>
    <w:rsid w:val="0074076A"/>
    <w:rsid w:val="00740A79"/>
    <w:rsid w:val="00741092"/>
    <w:rsid w:val="007414BF"/>
    <w:rsid w:val="007415E1"/>
    <w:rsid w:val="0074165B"/>
    <w:rsid w:val="00741AF4"/>
    <w:rsid w:val="00741B33"/>
    <w:rsid w:val="00741DCC"/>
    <w:rsid w:val="00741E7C"/>
    <w:rsid w:val="00741EB1"/>
    <w:rsid w:val="00741FD6"/>
    <w:rsid w:val="0074203A"/>
    <w:rsid w:val="007427B5"/>
    <w:rsid w:val="00742865"/>
    <w:rsid w:val="0074296C"/>
    <w:rsid w:val="0074296F"/>
    <w:rsid w:val="00742C83"/>
    <w:rsid w:val="00742D4B"/>
    <w:rsid w:val="00742EFE"/>
    <w:rsid w:val="007434DE"/>
    <w:rsid w:val="0074360F"/>
    <w:rsid w:val="00743A2F"/>
    <w:rsid w:val="00743A37"/>
    <w:rsid w:val="00744278"/>
    <w:rsid w:val="007445CF"/>
    <w:rsid w:val="00744A26"/>
    <w:rsid w:val="00744A64"/>
    <w:rsid w:val="00744D47"/>
    <w:rsid w:val="00744D7C"/>
    <w:rsid w:val="00744EA0"/>
    <w:rsid w:val="00745005"/>
    <w:rsid w:val="007452E8"/>
    <w:rsid w:val="007454A8"/>
    <w:rsid w:val="00745855"/>
    <w:rsid w:val="007459F8"/>
    <w:rsid w:val="0074638D"/>
    <w:rsid w:val="00746484"/>
    <w:rsid w:val="007464F4"/>
    <w:rsid w:val="00746AE9"/>
    <w:rsid w:val="0074704F"/>
    <w:rsid w:val="0074724E"/>
    <w:rsid w:val="0074725D"/>
    <w:rsid w:val="0074787C"/>
    <w:rsid w:val="0074787D"/>
    <w:rsid w:val="007478AB"/>
    <w:rsid w:val="00747A63"/>
    <w:rsid w:val="00747A93"/>
    <w:rsid w:val="00747EC3"/>
    <w:rsid w:val="00747F48"/>
    <w:rsid w:val="00747F4C"/>
    <w:rsid w:val="00750359"/>
    <w:rsid w:val="0075042F"/>
    <w:rsid w:val="00750564"/>
    <w:rsid w:val="00750721"/>
    <w:rsid w:val="00750726"/>
    <w:rsid w:val="00750937"/>
    <w:rsid w:val="00750A25"/>
    <w:rsid w:val="00751091"/>
    <w:rsid w:val="00751B83"/>
    <w:rsid w:val="00751EFF"/>
    <w:rsid w:val="00752392"/>
    <w:rsid w:val="00752584"/>
    <w:rsid w:val="0075268B"/>
    <w:rsid w:val="007526E2"/>
    <w:rsid w:val="00753172"/>
    <w:rsid w:val="00753191"/>
    <w:rsid w:val="00753229"/>
    <w:rsid w:val="007532D7"/>
    <w:rsid w:val="007535A7"/>
    <w:rsid w:val="007535DB"/>
    <w:rsid w:val="007536DA"/>
    <w:rsid w:val="0075396D"/>
    <w:rsid w:val="00753F65"/>
    <w:rsid w:val="00754359"/>
    <w:rsid w:val="00754411"/>
    <w:rsid w:val="00754783"/>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0DD"/>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3A3"/>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6ED"/>
    <w:rsid w:val="00772E1B"/>
    <w:rsid w:val="00772E75"/>
    <w:rsid w:val="00772F8A"/>
    <w:rsid w:val="00773388"/>
    <w:rsid w:val="00773641"/>
    <w:rsid w:val="00773815"/>
    <w:rsid w:val="0077387D"/>
    <w:rsid w:val="007738C6"/>
    <w:rsid w:val="007739C6"/>
    <w:rsid w:val="00773D7A"/>
    <w:rsid w:val="00773E71"/>
    <w:rsid w:val="00773FEB"/>
    <w:rsid w:val="00774099"/>
    <w:rsid w:val="00774889"/>
    <w:rsid w:val="00774A4D"/>
    <w:rsid w:val="00774A9F"/>
    <w:rsid w:val="00774B3F"/>
    <w:rsid w:val="00774B65"/>
    <w:rsid w:val="00774FF5"/>
    <w:rsid w:val="007750B3"/>
    <w:rsid w:val="007750CD"/>
    <w:rsid w:val="00775292"/>
    <w:rsid w:val="00775647"/>
    <w:rsid w:val="0077579D"/>
    <w:rsid w:val="0077582B"/>
    <w:rsid w:val="00775953"/>
    <w:rsid w:val="007759C7"/>
    <w:rsid w:val="00775C51"/>
    <w:rsid w:val="00775F76"/>
    <w:rsid w:val="007761EA"/>
    <w:rsid w:val="00776288"/>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2BA0"/>
    <w:rsid w:val="00783207"/>
    <w:rsid w:val="007833B1"/>
    <w:rsid w:val="0078340F"/>
    <w:rsid w:val="0078346F"/>
    <w:rsid w:val="007834D4"/>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E56"/>
    <w:rsid w:val="00785F25"/>
    <w:rsid w:val="00785FB5"/>
    <w:rsid w:val="0078607B"/>
    <w:rsid w:val="007863C0"/>
    <w:rsid w:val="0078648F"/>
    <w:rsid w:val="007865C7"/>
    <w:rsid w:val="00786810"/>
    <w:rsid w:val="00786958"/>
    <w:rsid w:val="00786A49"/>
    <w:rsid w:val="00786A97"/>
    <w:rsid w:val="00786D24"/>
    <w:rsid w:val="00786E71"/>
    <w:rsid w:val="0078723C"/>
    <w:rsid w:val="007874F2"/>
    <w:rsid w:val="00787901"/>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6F8"/>
    <w:rsid w:val="00793A57"/>
    <w:rsid w:val="00793F99"/>
    <w:rsid w:val="007942DD"/>
    <w:rsid w:val="007942F6"/>
    <w:rsid w:val="00794585"/>
    <w:rsid w:val="007945A4"/>
    <w:rsid w:val="0079472A"/>
    <w:rsid w:val="007947A6"/>
    <w:rsid w:val="00794924"/>
    <w:rsid w:val="0079492F"/>
    <w:rsid w:val="007949AB"/>
    <w:rsid w:val="00794C8D"/>
    <w:rsid w:val="00794E76"/>
    <w:rsid w:val="00794FD2"/>
    <w:rsid w:val="0079506E"/>
    <w:rsid w:val="0079555D"/>
    <w:rsid w:val="00795566"/>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A8E"/>
    <w:rsid w:val="007A0BC2"/>
    <w:rsid w:val="007A0E0E"/>
    <w:rsid w:val="007A0F4C"/>
    <w:rsid w:val="007A11C5"/>
    <w:rsid w:val="007A191B"/>
    <w:rsid w:val="007A1BCA"/>
    <w:rsid w:val="007A1F44"/>
    <w:rsid w:val="007A20FB"/>
    <w:rsid w:val="007A22DA"/>
    <w:rsid w:val="007A22DC"/>
    <w:rsid w:val="007A23FF"/>
    <w:rsid w:val="007A2418"/>
    <w:rsid w:val="007A25D6"/>
    <w:rsid w:val="007A2667"/>
    <w:rsid w:val="007A295B"/>
    <w:rsid w:val="007A2CF0"/>
    <w:rsid w:val="007A3017"/>
    <w:rsid w:val="007A3084"/>
    <w:rsid w:val="007A30FA"/>
    <w:rsid w:val="007A3424"/>
    <w:rsid w:val="007A35EF"/>
    <w:rsid w:val="007A3904"/>
    <w:rsid w:val="007A3B53"/>
    <w:rsid w:val="007A3EEA"/>
    <w:rsid w:val="007A3F0D"/>
    <w:rsid w:val="007A402D"/>
    <w:rsid w:val="007A43A2"/>
    <w:rsid w:val="007A49D7"/>
    <w:rsid w:val="007A4A14"/>
    <w:rsid w:val="007A4C44"/>
    <w:rsid w:val="007A4D04"/>
    <w:rsid w:val="007A4DE3"/>
    <w:rsid w:val="007A4F65"/>
    <w:rsid w:val="007A5038"/>
    <w:rsid w:val="007A51C5"/>
    <w:rsid w:val="007A5666"/>
    <w:rsid w:val="007A5675"/>
    <w:rsid w:val="007A5969"/>
    <w:rsid w:val="007A59F6"/>
    <w:rsid w:val="007A5A71"/>
    <w:rsid w:val="007A5D15"/>
    <w:rsid w:val="007A5FDD"/>
    <w:rsid w:val="007A6046"/>
    <w:rsid w:val="007A6225"/>
    <w:rsid w:val="007A63AB"/>
    <w:rsid w:val="007A71CA"/>
    <w:rsid w:val="007A722E"/>
    <w:rsid w:val="007A735C"/>
    <w:rsid w:val="007A75BE"/>
    <w:rsid w:val="007A763F"/>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8FD"/>
    <w:rsid w:val="007B2A58"/>
    <w:rsid w:val="007B2C5D"/>
    <w:rsid w:val="007B2D3B"/>
    <w:rsid w:val="007B2D48"/>
    <w:rsid w:val="007B2F3E"/>
    <w:rsid w:val="007B3024"/>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CD0"/>
    <w:rsid w:val="007B5D7B"/>
    <w:rsid w:val="007B6028"/>
    <w:rsid w:val="007B6293"/>
    <w:rsid w:val="007B64BE"/>
    <w:rsid w:val="007B6778"/>
    <w:rsid w:val="007B6A84"/>
    <w:rsid w:val="007B7249"/>
    <w:rsid w:val="007B7816"/>
    <w:rsid w:val="007B78FD"/>
    <w:rsid w:val="007B7DB7"/>
    <w:rsid w:val="007B7DC1"/>
    <w:rsid w:val="007B7EDB"/>
    <w:rsid w:val="007C008F"/>
    <w:rsid w:val="007C0396"/>
    <w:rsid w:val="007C0506"/>
    <w:rsid w:val="007C0657"/>
    <w:rsid w:val="007C0718"/>
    <w:rsid w:val="007C0B0A"/>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2FD1"/>
    <w:rsid w:val="007C347D"/>
    <w:rsid w:val="007C3598"/>
    <w:rsid w:val="007C3733"/>
    <w:rsid w:val="007C3F94"/>
    <w:rsid w:val="007C3FA8"/>
    <w:rsid w:val="007C417E"/>
    <w:rsid w:val="007C43A1"/>
    <w:rsid w:val="007C4642"/>
    <w:rsid w:val="007C470E"/>
    <w:rsid w:val="007C48D8"/>
    <w:rsid w:val="007C4BF4"/>
    <w:rsid w:val="007C4E37"/>
    <w:rsid w:val="007C526D"/>
    <w:rsid w:val="007C52B5"/>
    <w:rsid w:val="007C53FC"/>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0FE1"/>
    <w:rsid w:val="007D10A0"/>
    <w:rsid w:val="007D1218"/>
    <w:rsid w:val="007D1281"/>
    <w:rsid w:val="007D1923"/>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993"/>
    <w:rsid w:val="007D4D33"/>
    <w:rsid w:val="007D5403"/>
    <w:rsid w:val="007D5D05"/>
    <w:rsid w:val="007D5DBB"/>
    <w:rsid w:val="007D604B"/>
    <w:rsid w:val="007D611E"/>
    <w:rsid w:val="007D6138"/>
    <w:rsid w:val="007D6168"/>
    <w:rsid w:val="007D658C"/>
    <w:rsid w:val="007D659A"/>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49D"/>
    <w:rsid w:val="007E0761"/>
    <w:rsid w:val="007E0DD7"/>
    <w:rsid w:val="007E103B"/>
    <w:rsid w:val="007E1369"/>
    <w:rsid w:val="007E1424"/>
    <w:rsid w:val="007E158B"/>
    <w:rsid w:val="007E16EC"/>
    <w:rsid w:val="007E1A1B"/>
    <w:rsid w:val="007E1A88"/>
    <w:rsid w:val="007E1DCB"/>
    <w:rsid w:val="007E222D"/>
    <w:rsid w:val="007E27EB"/>
    <w:rsid w:val="007E2972"/>
    <w:rsid w:val="007E2D2F"/>
    <w:rsid w:val="007E2EB3"/>
    <w:rsid w:val="007E32EA"/>
    <w:rsid w:val="007E39A9"/>
    <w:rsid w:val="007E4578"/>
    <w:rsid w:val="007E471E"/>
    <w:rsid w:val="007E4782"/>
    <w:rsid w:val="007E4A80"/>
    <w:rsid w:val="007E4A99"/>
    <w:rsid w:val="007E4C88"/>
    <w:rsid w:val="007E4D94"/>
    <w:rsid w:val="007E52BF"/>
    <w:rsid w:val="007E55F9"/>
    <w:rsid w:val="007E585E"/>
    <w:rsid w:val="007E597D"/>
    <w:rsid w:val="007E5FD9"/>
    <w:rsid w:val="007E60FB"/>
    <w:rsid w:val="007E635F"/>
    <w:rsid w:val="007E68EC"/>
    <w:rsid w:val="007E6A2F"/>
    <w:rsid w:val="007E6E00"/>
    <w:rsid w:val="007E7377"/>
    <w:rsid w:val="007E789B"/>
    <w:rsid w:val="007E7989"/>
    <w:rsid w:val="007E7B35"/>
    <w:rsid w:val="007E7D49"/>
    <w:rsid w:val="007E7DDF"/>
    <w:rsid w:val="007F04C0"/>
    <w:rsid w:val="007F070A"/>
    <w:rsid w:val="007F077C"/>
    <w:rsid w:val="007F0B67"/>
    <w:rsid w:val="007F0DB3"/>
    <w:rsid w:val="007F11C8"/>
    <w:rsid w:val="007F1205"/>
    <w:rsid w:val="007F16C6"/>
    <w:rsid w:val="007F19D9"/>
    <w:rsid w:val="007F1CFB"/>
    <w:rsid w:val="007F1F1C"/>
    <w:rsid w:val="007F1FA5"/>
    <w:rsid w:val="007F220B"/>
    <w:rsid w:val="007F22C6"/>
    <w:rsid w:val="007F22F5"/>
    <w:rsid w:val="007F245F"/>
    <w:rsid w:val="007F24C4"/>
    <w:rsid w:val="007F25C6"/>
    <w:rsid w:val="007F27DD"/>
    <w:rsid w:val="007F2A13"/>
    <w:rsid w:val="007F2A61"/>
    <w:rsid w:val="007F2B3C"/>
    <w:rsid w:val="007F2D74"/>
    <w:rsid w:val="007F2E25"/>
    <w:rsid w:val="007F2FCC"/>
    <w:rsid w:val="007F3003"/>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9F5"/>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C0E"/>
    <w:rsid w:val="007F6EBB"/>
    <w:rsid w:val="007F6F9E"/>
    <w:rsid w:val="007F75AF"/>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978"/>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936"/>
    <w:rsid w:val="00810BA4"/>
    <w:rsid w:val="00810BAF"/>
    <w:rsid w:val="00810D01"/>
    <w:rsid w:val="00810D8D"/>
    <w:rsid w:val="00811510"/>
    <w:rsid w:val="0081167E"/>
    <w:rsid w:val="00811835"/>
    <w:rsid w:val="00811C43"/>
    <w:rsid w:val="00811DF1"/>
    <w:rsid w:val="008121C6"/>
    <w:rsid w:val="00812456"/>
    <w:rsid w:val="00812580"/>
    <w:rsid w:val="008128B1"/>
    <w:rsid w:val="00813089"/>
    <w:rsid w:val="0081375E"/>
    <w:rsid w:val="00813FD5"/>
    <w:rsid w:val="008140FE"/>
    <w:rsid w:val="008143FB"/>
    <w:rsid w:val="00814532"/>
    <w:rsid w:val="00814AF9"/>
    <w:rsid w:val="00814B18"/>
    <w:rsid w:val="00814CF5"/>
    <w:rsid w:val="00814E3E"/>
    <w:rsid w:val="00814E64"/>
    <w:rsid w:val="00814F60"/>
    <w:rsid w:val="00815026"/>
    <w:rsid w:val="00815424"/>
    <w:rsid w:val="0081581D"/>
    <w:rsid w:val="00815982"/>
    <w:rsid w:val="00815AF8"/>
    <w:rsid w:val="00815F25"/>
    <w:rsid w:val="008160BE"/>
    <w:rsid w:val="008160D0"/>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785"/>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1BF"/>
    <w:rsid w:val="0083426C"/>
    <w:rsid w:val="00834315"/>
    <w:rsid w:val="00834414"/>
    <w:rsid w:val="008344A2"/>
    <w:rsid w:val="008347C5"/>
    <w:rsid w:val="0083484E"/>
    <w:rsid w:val="00834AF8"/>
    <w:rsid w:val="00834DE6"/>
    <w:rsid w:val="00834E29"/>
    <w:rsid w:val="00834ECD"/>
    <w:rsid w:val="008351C8"/>
    <w:rsid w:val="008353AD"/>
    <w:rsid w:val="008359E0"/>
    <w:rsid w:val="00836409"/>
    <w:rsid w:val="008367D3"/>
    <w:rsid w:val="0083689A"/>
    <w:rsid w:val="0083721F"/>
    <w:rsid w:val="008376F6"/>
    <w:rsid w:val="00837940"/>
    <w:rsid w:val="00837D5B"/>
    <w:rsid w:val="0084042D"/>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4C5B"/>
    <w:rsid w:val="0084556E"/>
    <w:rsid w:val="0084574D"/>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5CC"/>
    <w:rsid w:val="0085067A"/>
    <w:rsid w:val="008506B6"/>
    <w:rsid w:val="00850AE0"/>
    <w:rsid w:val="00850B26"/>
    <w:rsid w:val="00850C12"/>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2D8E"/>
    <w:rsid w:val="00863079"/>
    <w:rsid w:val="00863365"/>
    <w:rsid w:val="008635FE"/>
    <w:rsid w:val="00863601"/>
    <w:rsid w:val="008636C7"/>
    <w:rsid w:val="008637A4"/>
    <w:rsid w:val="00863B75"/>
    <w:rsid w:val="00863BB2"/>
    <w:rsid w:val="00863EF1"/>
    <w:rsid w:val="0086408F"/>
    <w:rsid w:val="00864147"/>
    <w:rsid w:val="008641D7"/>
    <w:rsid w:val="00864384"/>
    <w:rsid w:val="00864440"/>
    <w:rsid w:val="0086477C"/>
    <w:rsid w:val="00864C28"/>
    <w:rsid w:val="00864D23"/>
    <w:rsid w:val="00864D76"/>
    <w:rsid w:val="00864E9E"/>
    <w:rsid w:val="00865081"/>
    <w:rsid w:val="008650FC"/>
    <w:rsid w:val="00865135"/>
    <w:rsid w:val="00865303"/>
    <w:rsid w:val="00865478"/>
    <w:rsid w:val="008656AE"/>
    <w:rsid w:val="00865E83"/>
    <w:rsid w:val="00865EAC"/>
    <w:rsid w:val="00865EED"/>
    <w:rsid w:val="008662B0"/>
    <w:rsid w:val="00866533"/>
    <w:rsid w:val="00866E61"/>
    <w:rsid w:val="00866EB3"/>
    <w:rsid w:val="00866EBE"/>
    <w:rsid w:val="00866FB0"/>
    <w:rsid w:val="0086701A"/>
    <w:rsid w:val="008673F9"/>
    <w:rsid w:val="00867766"/>
    <w:rsid w:val="00867BD2"/>
    <w:rsid w:val="00867D75"/>
    <w:rsid w:val="00867DC3"/>
    <w:rsid w:val="008707F7"/>
    <w:rsid w:val="00870CCF"/>
    <w:rsid w:val="0087108D"/>
    <w:rsid w:val="008712FD"/>
    <w:rsid w:val="008715EE"/>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B8B"/>
    <w:rsid w:val="00874BCF"/>
    <w:rsid w:val="00874C22"/>
    <w:rsid w:val="008751FF"/>
    <w:rsid w:val="008753D8"/>
    <w:rsid w:val="00875695"/>
    <w:rsid w:val="008756A4"/>
    <w:rsid w:val="00875793"/>
    <w:rsid w:val="0087598C"/>
    <w:rsid w:val="00875DA7"/>
    <w:rsid w:val="00875E72"/>
    <w:rsid w:val="00875F73"/>
    <w:rsid w:val="00875F83"/>
    <w:rsid w:val="008761F8"/>
    <w:rsid w:val="00876204"/>
    <w:rsid w:val="0087626E"/>
    <w:rsid w:val="008766BE"/>
    <w:rsid w:val="00876758"/>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AC6"/>
    <w:rsid w:val="00881C05"/>
    <w:rsid w:val="00881EE1"/>
    <w:rsid w:val="00882139"/>
    <w:rsid w:val="00882238"/>
    <w:rsid w:val="008832C1"/>
    <w:rsid w:val="008833E8"/>
    <w:rsid w:val="00883B61"/>
    <w:rsid w:val="00883C6B"/>
    <w:rsid w:val="00883CF7"/>
    <w:rsid w:val="00884025"/>
    <w:rsid w:val="00884040"/>
    <w:rsid w:val="00884723"/>
    <w:rsid w:val="008848EA"/>
    <w:rsid w:val="008848F5"/>
    <w:rsid w:val="0088498F"/>
    <w:rsid w:val="00884B5A"/>
    <w:rsid w:val="00884E35"/>
    <w:rsid w:val="00884F14"/>
    <w:rsid w:val="00885005"/>
    <w:rsid w:val="008850CD"/>
    <w:rsid w:val="00885172"/>
    <w:rsid w:val="008852A1"/>
    <w:rsid w:val="00885303"/>
    <w:rsid w:val="0088535F"/>
    <w:rsid w:val="0088574C"/>
    <w:rsid w:val="00885AD5"/>
    <w:rsid w:val="00885F75"/>
    <w:rsid w:val="0088623A"/>
    <w:rsid w:val="00886333"/>
    <w:rsid w:val="008865C8"/>
    <w:rsid w:val="00886A3A"/>
    <w:rsid w:val="00886CF5"/>
    <w:rsid w:val="00886EA0"/>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027"/>
    <w:rsid w:val="00893454"/>
    <w:rsid w:val="00893499"/>
    <w:rsid w:val="00893800"/>
    <w:rsid w:val="0089387C"/>
    <w:rsid w:val="008939AC"/>
    <w:rsid w:val="00893B15"/>
    <w:rsid w:val="00893C8B"/>
    <w:rsid w:val="00893F8B"/>
    <w:rsid w:val="0089444E"/>
    <w:rsid w:val="00894539"/>
    <w:rsid w:val="008949DF"/>
    <w:rsid w:val="00894E06"/>
    <w:rsid w:val="00894E3D"/>
    <w:rsid w:val="00894EB7"/>
    <w:rsid w:val="00895008"/>
    <w:rsid w:val="008951DB"/>
    <w:rsid w:val="008951F3"/>
    <w:rsid w:val="00895289"/>
    <w:rsid w:val="00895651"/>
    <w:rsid w:val="00895782"/>
    <w:rsid w:val="008957AC"/>
    <w:rsid w:val="00895E47"/>
    <w:rsid w:val="00896117"/>
    <w:rsid w:val="00896775"/>
    <w:rsid w:val="0089691B"/>
    <w:rsid w:val="00896C81"/>
    <w:rsid w:val="00896D83"/>
    <w:rsid w:val="00896FD9"/>
    <w:rsid w:val="00897096"/>
    <w:rsid w:val="008972C0"/>
    <w:rsid w:val="00897441"/>
    <w:rsid w:val="0089750E"/>
    <w:rsid w:val="00897604"/>
    <w:rsid w:val="00897F10"/>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60F"/>
    <w:rsid w:val="008A28B6"/>
    <w:rsid w:val="008A29FC"/>
    <w:rsid w:val="008A2BB1"/>
    <w:rsid w:val="008A2E28"/>
    <w:rsid w:val="008A3185"/>
    <w:rsid w:val="008A3466"/>
    <w:rsid w:val="008A3750"/>
    <w:rsid w:val="008A389F"/>
    <w:rsid w:val="008A3926"/>
    <w:rsid w:val="008A393C"/>
    <w:rsid w:val="008A3B11"/>
    <w:rsid w:val="008A3D02"/>
    <w:rsid w:val="008A4233"/>
    <w:rsid w:val="008A4279"/>
    <w:rsid w:val="008A4495"/>
    <w:rsid w:val="008A480F"/>
    <w:rsid w:val="008A4812"/>
    <w:rsid w:val="008A4BE9"/>
    <w:rsid w:val="008A4FEB"/>
    <w:rsid w:val="008A5602"/>
    <w:rsid w:val="008A566A"/>
    <w:rsid w:val="008A57D1"/>
    <w:rsid w:val="008A5940"/>
    <w:rsid w:val="008A5ADD"/>
    <w:rsid w:val="008A5CEE"/>
    <w:rsid w:val="008A5D1B"/>
    <w:rsid w:val="008A6166"/>
    <w:rsid w:val="008A61EC"/>
    <w:rsid w:val="008A6BB1"/>
    <w:rsid w:val="008A6CB4"/>
    <w:rsid w:val="008A6D2B"/>
    <w:rsid w:val="008A732B"/>
    <w:rsid w:val="008A73B2"/>
    <w:rsid w:val="008A7425"/>
    <w:rsid w:val="008A7435"/>
    <w:rsid w:val="008A76BF"/>
    <w:rsid w:val="008A7A6C"/>
    <w:rsid w:val="008B0002"/>
    <w:rsid w:val="008B043F"/>
    <w:rsid w:val="008B0808"/>
    <w:rsid w:val="008B092A"/>
    <w:rsid w:val="008B0AEC"/>
    <w:rsid w:val="008B0E32"/>
    <w:rsid w:val="008B0FB4"/>
    <w:rsid w:val="008B1056"/>
    <w:rsid w:val="008B14EF"/>
    <w:rsid w:val="008B1828"/>
    <w:rsid w:val="008B1E1C"/>
    <w:rsid w:val="008B1E53"/>
    <w:rsid w:val="008B1E5B"/>
    <w:rsid w:val="008B1EBA"/>
    <w:rsid w:val="008B1F1E"/>
    <w:rsid w:val="008B20D9"/>
    <w:rsid w:val="008B24DC"/>
    <w:rsid w:val="008B298F"/>
    <w:rsid w:val="008B2E11"/>
    <w:rsid w:val="008B2E2E"/>
    <w:rsid w:val="008B2F2C"/>
    <w:rsid w:val="008B31EC"/>
    <w:rsid w:val="008B3345"/>
    <w:rsid w:val="008B341F"/>
    <w:rsid w:val="008B3481"/>
    <w:rsid w:val="008B34D9"/>
    <w:rsid w:val="008B369D"/>
    <w:rsid w:val="008B36DB"/>
    <w:rsid w:val="008B389D"/>
    <w:rsid w:val="008B3C5C"/>
    <w:rsid w:val="008B3E0E"/>
    <w:rsid w:val="008B41A0"/>
    <w:rsid w:val="008B41D2"/>
    <w:rsid w:val="008B421E"/>
    <w:rsid w:val="008B434C"/>
    <w:rsid w:val="008B43FD"/>
    <w:rsid w:val="008B440D"/>
    <w:rsid w:val="008B4651"/>
    <w:rsid w:val="008B4786"/>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E1F"/>
    <w:rsid w:val="008B6F87"/>
    <w:rsid w:val="008B72FD"/>
    <w:rsid w:val="008B7B08"/>
    <w:rsid w:val="008C00C9"/>
    <w:rsid w:val="008C068A"/>
    <w:rsid w:val="008C068D"/>
    <w:rsid w:val="008C0724"/>
    <w:rsid w:val="008C1015"/>
    <w:rsid w:val="008C11B1"/>
    <w:rsid w:val="008C13F0"/>
    <w:rsid w:val="008C1488"/>
    <w:rsid w:val="008C1641"/>
    <w:rsid w:val="008C1827"/>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3FA"/>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1C0C"/>
    <w:rsid w:val="008D2238"/>
    <w:rsid w:val="008D245A"/>
    <w:rsid w:val="008D2754"/>
    <w:rsid w:val="008D27E2"/>
    <w:rsid w:val="008D32DF"/>
    <w:rsid w:val="008D35E9"/>
    <w:rsid w:val="008D3889"/>
    <w:rsid w:val="008D38C0"/>
    <w:rsid w:val="008D3959"/>
    <w:rsid w:val="008D3966"/>
    <w:rsid w:val="008D3998"/>
    <w:rsid w:val="008D39E2"/>
    <w:rsid w:val="008D3E31"/>
    <w:rsid w:val="008D40F9"/>
    <w:rsid w:val="008D41B8"/>
    <w:rsid w:val="008D4352"/>
    <w:rsid w:val="008D44E3"/>
    <w:rsid w:val="008D4D8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0C2"/>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2DE"/>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36"/>
    <w:rsid w:val="009013B0"/>
    <w:rsid w:val="009014EB"/>
    <w:rsid w:val="009018B5"/>
    <w:rsid w:val="009018CD"/>
    <w:rsid w:val="009019BC"/>
    <w:rsid w:val="00901A1C"/>
    <w:rsid w:val="00901EF1"/>
    <w:rsid w:val="00901FFC"/>
    <w:rsid w:val="00902665"/>
    <w:rsid w:val="00902716"/>
    <w:rsid w:val="00902B2C"/>
    <w:rsid w:val="009030CE"/>
    <w:rsid w:val="009030EC"/>
    <w:rsid w:val="0090313D"/>
    <w:rsid w:val="009031CF"/>
    <w:rsid w:val="009032B6"/>
    <w:rsid w:val="00903802"/>
    <w:rsid w:val="009039F5"/>
    <w:rsid w:val="009040B9"/>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2AE"/>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0C"/>
    <w:rsid w:val="009102FA"/>
    <w:rsid w:val="0091032A"/>
    <w:rsid w:val="00910606"/>
    <w:rsid w:val="0091088D"/>
    <w:rsid w:val="00910A86"/>
    <w:rsid w:val="00910B83"/>
    <w:rsid w:val="00910DA4"/>
    <w:rsid w:val="00910F66"/>
    <w:rsid w:val="00910FC9"/>
    <w:rsid w:val="009111D0"/>
    <w:rsid w:val="0091126A"/>
    <w:rsid w:val="009113F8"/>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3DA"/>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0A"/>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8B1"/>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3CB"/>
    <w:rsid w:val="0092745B"/>
    <w:rsid w:val="0092793F"/>
    <w:rsid w:val="00927F41"/>
    <w:rsid w:val="00927F8B"/>
    <w:rsid w:val="0093011D"/>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066"/>
    <w:rsid w:val="009362F9"/>
    <w:rsid w:val="00936645"/>
    <w:rsid w:val="0093676A"/>
    <w:rsid w:val="00936D98"/>
    <w:rsid w:val="00937099"/>
    <w:rsid w:val="009370B6"/>
    <w:rsid w:val="00937231"/>
    <w:rsid w:val="00937463"/>
    <w:rsid w:val="009378AF"/>
    <w:rsid w:val="00937B20"/>
    <w:rsid w:val="00937C85"/>
    <w:rsid w:val="009401F9"/>
    <w:rsid w:val="009402E1"/>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47"/>
    <w:rsid w:val="009437D2"/>
    <w:rsid w:val="009438A5"/>
    <w:rsid w:val="00943B6A"/>
    <w:rsid w:val="00943CC4"/>
    <w:rsid w:val="00943D35"/>
    <w:rsid w:val="00944283"/>
    <w:rsid w:val="00944351"/>
    <w:rsid w:val="009444E4"/>
    <w:rsid w:val="009446D2"/>
    <w:rsid w:val="00944856"/>
    <w:rsid w:val="00944B86"/>
    <w:rsid w:val="00944E90"/>
    <w:rsid w:val="00945045"/>
    <w:rsid w:val="00945180"/>
    <w:rsid w:val="009452B8"/>
    <w:rsid w:val="009453FC"/>
    <w:rsid w:val="00945602"/>
    <w:rsid w:val="0094590C"/>
    <w:rsid w:val="00945E4B"/>
    <w:rsid w:val="00945F35"/>
    <w:rsid w:val="00945FBB"/>
    <w:rsid w:val="0094615E"/>
    <w:rsid w:val="00946164"/>
    <w:rsid w:val="00946355"/>
    <w:rsid w:val="00946439"/>
    <w:rsid w:val="009468B7"/>
    <w:rsid w:val="00946AB1"/>
    <w:rsid w:val="00946B55"/>
    <w:rsid w:val="0094724E"/>
    <w:rsid w:val="00947913"/>
    <w:rsid w:val="00947973"/>
    <w:rsid w:val="00947BE6"/>
    <w:rsid w:val="00947D1C"/>
    <w:rsid w:val="00950045"/>
    <w:rsid w:val="009500D2"/>
    <w:rsid w:val="0095048D"/>
    <w:rsid w:val="00950729"/>
    <w:rsid w:val="009509C8"/>
    <w:rsid w:val="00950EAF"/>
    <w:rsid w:val="0095105C"/>
    <w:rsid w:val="00951279"/>
    <w:rsid w:val="009512AA"/>
    <w:rsid w:val="00951300"/>
    <w:rsid w:val="00951348"/>
    <w:rsid w:val="0095143C"/>
    <w:rsid w:val="009516B8"/>
    <w:rsid w:val="009517B4"/>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A5C"/>
    <w:rsid w:val="00962C2B"/>
    <w:rsid w:val="00962E08"/>
    <w:rsid w:val="00962EB2"/>
    <w:rsid w:val="00962FBE"/>
    <w:rsid w:val="0096332B"/>
    <w:rsid w:val="009636EF"/>
    <w:rsid w:val="0096382C"/>
    <w:rsid w:val="00963999"/>
    <w:rsid w:val="009639EB"/>
    <w:rsid w:val="00963B86"/>
    <w:rsid w:val="00963D60"/>
    <w:rsid w:val="00964777"/>
    <w:rsid w:val="00964CA4"/>
    <w:rsid w:val="00965350"/>
    <w:rsid w:val="00965649"/>
    <w:rsid w:val="009657A5"/>
    <w:rsid w:val="009657F1"/>
    <w:rsid w:val="00965CE9"/>
    <w:rsid w:val="00965D46"/>
    <w:rsid w:val="0096625D"/>
    <w:rsid w:val="0096648B"/>
    <w:rsid w:val="009664F5"/>
    <w:rsid w:val="00966777"/>
    <w:rsid w:val="0096689D"/>
    <w:rsid w:val="009679DC"/>
    <w:rsid w:val="00967CDB"/>
    <w:rsid w:val="00967D53"/>
    <w:rsid w:val="009707E8"/>
    <w:rsid w:val="009709F8"/>
    <w:rsid w:val="00970D49"/>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126"/>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77F3A"/>
    <w:rsid w:val="009801D4"/>
    <w:rsid w:val="0098038E"/>
    <w:rsid w:val="00980506"/>
    <w:rsid w:val="00980517"/>
    <w:rsid w:val="0098086D"/>
    <w:rsid w:val="009808A7"/>
    <w:rsid w:val="00981889"/>
    <w:rsid w:val="0098194F"/>
    <w:rsid w:val="0098207A"/>
    <w:rsid w:val="009822ED"/>
    <w:rsid w:val="009826C8"/>
    <w:rsid w:val="009829D6"/>
    <w:rsid w:val="00982CD7"/>
    <w:rsid w:val="00982F56"/>
    <w:rsid w:val="00982F5C"/>
    <w:rsid w:val="00982FEA"/>
    <w:rsid w:val="009830CD"/>
    <w:rsid w:val="00983635"/>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C14"/>
    <w:rsid w:val="00985F28"/>
    <w:rsid w:val="00986149"/>
    <w:rsid w:val="00986176"/>
    <w:rsid w:val="009861AC"/>
    <w:rsid w:val="009863CA"/>
    <w:rsid w:val="00986469"/>
    <w:rsid w:val="00986579"/>
    <w:rsid w:val="009865D6"/>
    <w:rsid w:val="00986673"/>
    <w:rsid w:val="00986818"/>
    <w:rsid w:val="0098686E"/>
    <w:rsid w:val="00986AAA"/>
    <w:rsid w:val="00986CA4"/>
    <w:rsid w:val="00986E7F"/>
    <w:rsid w:val="00987062"/>
    <w:rsid w:val="00987536"/>
    <w:rsid w:val="00987806"/>
    <w:rsid w:val="00987CE4"/>
    <w:rsid w:val="00987DCD"/>
    <w:rsid w:val="009901D6"/>
    <w:rsid w:val="00990581"/>
    <w:rsid w:val="00990871"/>
    <w:rsid w:val="00990BD5"/>
    <w:rsid w:val="00990CA8"/>
    <w:rsid w:val="00990DF7"/>
    <w:rsid w:val="00990E7D"/>
    <w:rsid w:val="00990EC5"/>
    <w:rsid w:val="00990FC7"/>
    <w:rsid w:val="0099132C"/>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113"/>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9E4"/>
    <w:rsid w:val="00995B62"/>
    <w:rsid w:val="00995C95"/>
    <w:rsid w:val="00995E85"/>
    <w:rsid w:val="00996064"/>
    <w:rsid w:val="00996468"/>
    <w:rsid w:val="0099649B"/>
    <w:rsid w:val="009964C1"/>
    <w:rsid w:val="00996566"/>
    <w:rsid w:val="0099659A"/>
    <w:rsid w:val="0099669B"/>
    <w:rsid w:val="009967D1"/>
    <w:rsid w:val="00996876"/>
    <w:rsid w:val="009969A5"/>
    <w:rsid w:val="00996ADD"/>
    <w:rsid w:val="00996AF8"/>
    <w:rsid w:val="00996E97"/>
    <w:rsid w:val="00996FFA"/>
    <w:rsid w:val="0099723D"/>
    <w:rsid w:val="009973F1"/>
    <w:rsid w:val="009973F3"/>
    <w:rsid w:val="0099756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C8C"/>
    <w:rsid w:val="009A3DAA"/>
    <w:rsid w:val="009A4869"/>
    <w:rsid w:val="009A4D93"/>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3EE2"/>
    <w:rsid w:val="009B4055"/>
    <w:rsid w:val="009B4176"/>
    <w:rsid w:val="009B4445"/>
    <w:rsid w:val="009B4519"/>
    <w:rsid w:val="009B45A3"/>
    <w:rsid w:val="009B4612"/>
    <w:rsid w:val="009B46F7"/>
    <w:rsid w:val="009B4703"/>
    <w:rsid w:val="009B47DF"/>
    <w:rsid w:val="009B4930"/>
    <w:rsid w:val="009B49B0"/>
    <w:rsid w:val="009B4B86"/>
    <w:rsid w:val="009B506B"/>
    <w:rsid w:val="009B5119"/>
    <w:rsid w:val="009B57EF"/>
    <w:rsid w:val="009B58F0"/>
    <w:rsid w:val="009B5AB4"/>
    <w:rsid w:val="009B5B85"/>
    <w:rsid w:val="009B5CB1"/>
    <w:rsid w:val="009B6062"/>
    <w:rsid w:val="009B610F"/>
    <w:rsid w:val="009B611B"/>
    <w:rsid w:val="009B622F"/>
    <w:rsid w:val="009B6287"/>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431"/>
    <w:rsid w:val="009C0564"/>
    <w:rsid w:val="009C05C6"/>
    <w:rsid w:val="009C0829"/>
    <w:rsid w:val="009C09D2"/>
    <w:rsid w:val="009C0D66"/>
    <w:rsid w:val="009C1282"/>
    <w:rsid w:val="009C14CD"/>
    <w:rsid w:val="009C14DE"/>
    <w:rsid w:val="009C17DA"/>
    <w:rsid w:val="009C1923"/>
    <w:rsid w:val="009C1A0D"/>
    <w:rsid w:val="009C1F23"/>
    <w:rsid w:val="009C21D8"/>
    <w:rsid w:val="009C25C6"/>
    <w:rsid w:val="009C2685"/>
    <w:rsid w:val="009C26AA"/>
    <w:rsid w:val="009C2CE0"/>
    <w:rsid w:val="009C2D8A"/>
    <w:rsid w:val="009C2FF8"/>
    <w:rsid w:val="009C30CB"/>
    <w:rsid w:val="009C37ED"/>
    <w:rsid w:val="009C39BC"/>
    <w:rsid w:val="009C3DAF"/>
    <w:rsid w:val="009C3ECC"/>
    <w:rsid w:val="009C3EE2"/>
    <w:rsid w:val="009C3F46"/>
    <w:rsid w:val="009C3FB6"/>
    <w:rsid w:val="009C4374"/>
    <w:rsid w:val="009C4439"/>
    <w:rsid w:val="009C44F7"/>
    <w:rsid w:val="009C4901"/>
    <w:rsid w:val="009C4B32"/>
    <w:rsid w:val="009C4BC2"/>
    <w:rsid w:val="009C4BD8"/>
    <w:rsid w:val="009C4D22"/>
    <w:rsid w:val="009C4F17"/>
    <w:rsid w:val="009C4FDB"/>
    <w:rsid w:val="009C5144"/>
    <w:rsid w:val="009C528F"/>
    <w:rsid w:val="009C5877"/>
    <w:rsid w:val="009C5E40"/>
    <w:rsid w:val="009C675E"/>
    <w:rsid w:val="009C68D5"/>
    <w:rsid w:val="009C6990"/>
    <w:rsid w:val="009C69E4"/>
    <w:rsid w:val="009C6B22"/>
    <w:rsid w:val="009C6CB3"/>
    <w:rsid w:val="009C6E05"/>
    <w:rsid w:val="009C6E07"/>
    <w:rsid w:val="009C70FC"/>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9F1"/>
    <w:rsid w:val="009E2AA7"/>
    <w:rsid w:val="009E2C2C"/>
    <w:rsid w:val="009E2D1F"/>
    <w:rsid w:val="009E3042"/>
    <w:rsid w:val="009E33B5"/>
    <w:rsid w:val="009E3469"/>
    <w:rsid w:val="009E369D"/>
    <w:rsid w:val="009E3AFD"/>
    <w:rsid w:val="009E3CD1"/>
    <w:rsid w:val="009E3CDD"/>
    <w:rsid w:val="009E3EB4"/>
    <w:rsid w:val="009E45F3"/>
    <w:rsid w:val="009E4A12"/>
    <w:rsid w:val="009E4B16"/>
    <w:rsid w:val="009E4F07"/>
    <w:rsid w:val="009E5375"/>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CA"/>
    <w:rsid w:val="009F27D7"/>
    <w:rsid w:val="009F2DD5"/>
    <w:rsid w:val="009F2E5C"/>
    <w:rsid w:val="009F2F22"/>
    <w:rsid w:val="009F2FA0"/>
    <w:rsid w:val="009F3077"/>
    <w:rsid w:val="009F30C8"/>
    <w:rsid w:val="009F360C"/>
    <w:rsid w:val="009F3656"/>
    <w:rsid w:val="009F3EFD"/>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62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B2F"/>
    <w:rsid w:val="00A02C5C"/>
    <w:rsid w:val="00A03A22"/>
    <w:rsid w:val="00A04294"/>
    <w:rsid w:val="00A0454D"/>
    <w:rsid w:val="00A0456B"/>
    <w:rsid w:val="00A04634"/>
    <w:rsid w:val="00A04815"/>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1A5"/>
    <w:rsid w:val="00A11503"/>
    <w:rsid w:val="00A11A5E"/>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27"/>
    <w:rsid w:val="00A150B2"/>
    <w:rsid w:val="00A1566A"/>
    <w:rsid w:val="00A156F7"/>
    <w:rsid w:val="00A15772"/>
    <w:rsid w:val="00A15D20"/>
    <w:rsid w:val="00A15E70"/>
    <w:rsid w:val="00A1617D"/>
    <w:rsid w:val="00A161E2"/>
    <w:rsid w:val="00A165BF"/>
    <w:rsid w:val="00A16BBE"/>
    <w:rsid w:val="00A16E83"/>
    <w:rsid w:val="00A171FD"/>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75D"/>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B5"/>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268"/>
    <w:rsid w:val="00A36339"/>
    <w:rsid w:val="00A3663A"/>
    <w:rsid w:val="00A36684"/>
    <w:rsid w:val="00A366E4"/>
    <w:rsid w:val="00A36D5B"/>
    <w:rsid w:val="00A376FD"/>
    <w:rsid w:val="00A37781"/>
    <w:rsid w:val="00A3779E"/>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223"/>
    <w:rsid w:val="00A44344"/>
    <w:rsid w:val="00A44853"/>
    <w:rsid w:val="00A44919"/>
    <w:rsid w:val="00A44A0C"/>
    <w:rsid w:val="00A44C13"/>
    <w:rsid w:val="00A4508D"/>
    <w:rsid w:val="00A45479"/>
    <w:rsid w:val="00A45495"/>
    <w:rsid w:val="00A4549F"/>
    <w:rsid w:val="00A4555C"/>
    <w:rsid w:val="00A457E8"/>
    <w:rsid w:val="00A45B9B"/>
    <w:rsid w:val="00A45C93"/>
    <w:rsid w:val="00A46053"/>
    <w:rsid w:val="00A460BF"/>
    <w:rsid w:val="00A462FE"/>
    <w:rsid w:val="00A463EC"/>
    <w:rsid w:val="00A46744"/>
    <w:rsid w:val="00A46A19"/>
    <w:rsid w:val="00A46BBB"/>
    <w:rsid w:val="00A46EFA"/>
    <w:rsid w:val="00A47286"/>
    <w:rsid w:val="00A4735D"/>
    <w:rsid w:val="00A476C5"/>
    <w:rsid w:val="00A4787E"/>
    <w:rsid w:val="00A4789F"/>
    <w:rsid w:val="00A47A05"/>
    <w:rsid w:val="00A47C56"/>
    <w:rsid w:val="00A47CA7"/>
    <w:rsid w:val="00A47CFF"/>
    <w:rsid w:val="00A47DB2"/>
    <w:rsid w:val="00A47E9A"/>
    <w:rsid w:val="00A47ECB"/>
    <w:rsid w:val="00A501C9"/>
    <w:rsid w:val="00A50506"/>
    <w:rsid w:val="00A50615"/>
    <w:rsid w:val="00A50721"/>
    <w:rsid w:val="00A507C2"/>
    <w:rsid w:val="00A508D3"/>
    <w:rsid w:val="00A50963"/>
    <w:rsid w:val="00A50A4A"/>
    <w:rsid w:val="00A50D5F"/>
    <w:rsid w:val="00A50DA3"/>
    <w:rsid w:val="00A50DEF"/>
    <w:rsid w:val="00A50F0F"/>
    <w:rsid w:val="00A519EB"/>
    <w:rsid w:val="00A51D0A"/>
    <w:rsid w:val="00A52232"/>
    <w:rsid w:val="00A52938"/>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00D"/>
    <w:rsid w:val="00A55416"/>
    <w:rsid w:val="00A556EA"/>
    <w:rsid w:val="00A55B2C"/>
    <w:rsid w:val="00A55E08"/>
    <w:rsid w:val="00A55EAB"/>
    <w:rsid w:val="00A55FCA"/>
    <w:rsid w:val="00A5617E"/>
    <w:rsid w:val="00A563AD"/>
    <w:rsid w:val="00A569D4"/>
    <w:rsid w:val="00A56A44"/>
    <w:rsid w:val="00A56ADD"/>
    <w:rsid w:val="00A56B6B"/>
    <w:rsid w:val="00A56C11"/>
    <w:rsid w:val="00A5704D"/>
    <w:rsid w:val="00A570C6"/>
    <w:rsid w:val="00A5723F"/>
    <w:rsid w:val="00A572FD"/>
    <w:rsid w:val="00A57413"/>
    <w:rsid w:val="00A57564"/>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790"/>
    <w:rsid w:val="00A639B6"/>
    <w:rsid w:val="00A63A25"/>
    <w:rsid w:val="00A63B1F"/>
    <w:rsid w:val="00A63BF3"/>
    <w:rsid w:val="00A63CAB"/>
    <w:rsid w:val="00A63E4C"/>
    <w:rsid w:val="00A6453F"/>
    <w:rsid w:val="00A64635"/>
    <w:rsid w:val="00A6479A"/>
    <w:rsid w:val="00A64942"/>
    <w:rsid w:val="00A64A98"/>
    <w:rsid w:val="00A64B3B"/>
    <w:rsid w:val="00A64BA1"/>
    <w:rsid w:val="00A64D6D"/>
    <w:rsid w:val="00A6523F"/>
    <w:rsid w:val="00A652F4"/>
    <w:rsid w:val="00A6547A"/>
    <w:rsid w:val="00A65703"/>
    <w:rsid w:val="00A65819"/>
    <w:rsid w:val="00A658A1"/>
    <w:rsid w:val="00A65911"/>
    <w:rsid w:val="00A65A2A"/>
    <w:rsid w:val="00A65C0A"/>
    <w:rsid w:val="00A65FA9"/>
    <w:rsid w:val="00A660F7"/>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3F8"/>
    <w:rsid w:val="00A765A4"/>
    <w:rsid w:val="00A7674E"/>
    <w:rsid w:val="00A76907"/>
    <w:rsid w:val="00A769E5"/>
    <w:rsid w:val="00A76DC8"/>
    <w:rsid w:val="00A7715B"/>
    <w:rsid w:val="00A774EE"/>
    <w:rsid w:val="00A778DC"/>
    <w:rsid w:val="00A77C40"/>
    <w:rsid w:val="00A77EBC"/>
    <w:rsid w:val="00A8056E"/>
    <w:rsid w:val="00A805B8"/>
    <w:rsid w:val="00A80655"/>
    <w:rsid w:val="00A80856"/>
    <w:rsid w:val="00A80F45"/>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4"/>
    <w:rsid w:val="00A85D3C"/>
    <w:rsid w:val="00A85D99"/>
    <w:rsid w:val="00A862AE"/>
    <w:rsid w:val="00A86344"/>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0F47"/>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A68"/>
    <w:rsid w:val="00A93B69"/>
    <w:rsid w:val="00A93C6A"/>
    <w:rsid w:val="00A94335"/>
    <w:rsid w:val="00A94378"/>
    <w:rsid w:val="00A946CF"/>
    <w:rsid w:val="00A94824"/>
    <w:rsid w:val="00A94889"/>
    <w:rsid w:val="00A95ABF"/>
    <w:rsid w:val="00A95C8A"/>
    <w:rsid w:val="00A95F33"/>
    <w:rsid w:val="00A963C7"/>
    <w:rsid w:val="00A965F5"/>
    <w:rsid w:val="00A96795"/>
    <w:rsid w:val="00A96C23"/>
    <w:rsid w:val="00A96D16"/>
    <w:rsid w:val="00A96D5E"/>
    <w:rsid w:val="00A97064"/>
    <w:rsid w:val="00A9716E"/>
    <w:rsid w:val="00A9729C"/>
    <w:rsid w:val="00A9760A"/>
    <w:rsid w:val="00A97827"/>
    <w:rsid w:val="00A97BFE"/>
    <w:rsid w:val="00A97C2A"/>
    <w:rsid w:val="00A97EFF"/>
    <w:rsid w:val="00AA0161"/>
    <w:rsid w:val="00AA03D2"/>
    <w:rsid w:val="00AA06A3"/>
    <w:rsid w:val="00AA080D"/>
    <w:rsid w:val="00AA0BEE"/>
    <w:rsid w:val="00AA0BF5"/>
    <w:rsid w:val="00AA0CA8"/>
    <w:rsid w:val="00AA0F55"/>
    <w:rsid w:val="00AA11ED"/>
    <w:rsid w:val="00AA1276"/>
    <w:rsid w:val="00AA159C"/>
    <w:rsid w:val="00AA15C6"/>
    <w:rsid w:val="00AA1626"/>
    <w:rsid w:val="00AA1772"/>
    <w:rsid w:val="00AA177B"/>
    <w:rsid w:val="00AA1AE2"/>
    <w:rsid w:val="00AA1BBC"/>
    <w:rsid w:val="00AA1C25"/>
    <w:rsid w:val="00AA1C7A"/>
    <w:rsid w:val="00AA1CD1"/>
    <w:rsid w:val="00AA1D1F"/>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8FB"/>
    <w:rsid w:val="00AA4C7C"/>
    <w:rsid w:val="00AA50EB"/>
    <w:rsid w:val="00AA5152"/>
    <w:rsid w:val="00AA51F5"/>
    <w:rsid w:val="00AA598A"/>
    <w:rsid w:val="00AA5CD4"/>
    <w:rsid w:val="00AA5E3B"/>
    <w:rsid w:val="00AA608F"/>
    <w:rsid w:val="00AA63BE"/>
    <w:rsid w:val="00AA6409"/>
    <w:rsid w:val="00AA6752"/>
    <w:rsid w:val="00AA68B4"/>
    <w:rsid w:val="00AA7894"/>
    <w:rsid w:val="00AA7D5F"/>
    <w:rsid w:val="00AA7D6C"/>
    <w:rsid w:val="00AA7DA9"/>
    <w:rsid w:val="00AB0085"/>
    <w:rsid w:val="00AB0543"/>
    <w:rsid w:val="00AB0627"/>
    <w:rsid w:val="00AB06E4"/>
    <w:rsid w:val="00AB0A2F"/>
    <w:rsid w:val="00AB0AC9"/>
    <w:rsid w:val="00AB0B47"/>
    <w:rsid w:val="00AB0BC5"/>
    <w:rsid w:val="00AB0E40"/>
    <w:rsid w:val="00AB10B6"/>
    <w:rsid w:val="00AB12AC"/>
    <w:rsid w:val="00AB1397"/>
    <w:rsid w:val="00AB13F8"/>
    <w:rsid w:val="00AB1432"/>
    <w:rsid w:val="00AB1433"/>
    <w:rsid w:val="00AB1559"/>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1D1"/>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ABD"/>
    <w:rsid w:val="00AB7DE5"/>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5FE"/>
    <w:rsid w:val="00AC399A"/>
    <w:rsid w:val="00AC3D30"/>
    <w:rsid w:val="00AC3E44"/>
    <w:rsid w:val="00AC3FE5"/>
    <w:rsid w:val="00AC423E"/>
    <w:rsid w:val="00AC444C"/>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C87"/>
    <w:rsid w:val="00AD0EB6"/>
    <w:rsid w:val="00AD11F7"/>
    <w:rsid w:val="00AD1DB7"/>
    <w:rsid w:val="00AD1E29"/>
    <w:rsid w:val="00AD257D"/>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E2A"/>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91"/>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5F"/>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E7E98"/>
    <w:rsid w:val="00AF0479"/>
    <w:rsid w:val="00AF048C"/>
    <w:rsid w:val="00AF07E0"/>
    <w:rsid w:val="00AF0B68"/>
    <w:rsid w:val="00AF0C9F"/>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3F64"/>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056"/>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1C43"/>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0EC1"/>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6C9"/>
    <w:rsid w:val="00B15964"/>
    <w:rsid w:val="00B15983"/>
    <w:rsid w:val="00B15BB3"/>
    <w:rsid w:val="00B15ED1"/>
    <w:rsid w:val="00B15F83"/>
    <w:rsid w:val="00B15FC2"/>
    <w:rsid w:val="00B160FF"/>
    <w:rsid w:val="00B16322"/>
    <w:rsid w:val="00B1662E"/>
    <w:rsid w:val="00B16A6F"/>
    <w:rsid w:val="00B174CC"/>
    <w:rsid w:val="00B1757F"/>
    <w:rsid w:val="00B175AD"/>
    <w:rsid w:val="00B176DC"/>
    <w:rsid w:val="00B20240"/>
    <w:rsid w:val="00B204A9"/>
    <w:rsid w:val="00B206AA"/>
    <w:rsid w:val="00B207F2"/>
    <w:rsid w:val="00B20A17"/>
    <w:rsid w:val="00B20CB9"/>
    <w:rsid w:val="00B20E07"/>
    <w:rsid w:val="00B2153A"/>
    <w:rsid w:val="00B2158B"/>
    <w:rsid w:val="00B21ECF"/>
    <w:rsid w:val="00B221BB"/>
    <w:rsid w:val="00B2221E"/>
    <w:rsid w:val="00B22478"/>
    <w:rsid w:val="00B22743"/>
    <w:rsid w:val="00B22C0D"/>
    <w:rsid w:val="00B22FB9"/>
    <w:rsid w:val="00B22FD0"/>
    <w:rsid w:val="00B231CC"/>
    <w:rsid w:val="00B2334E"/>
    <w:rsid w:val="00B23953"/>
    <w:rsid w:val="00B23AF4"/>
    <w:rsid w:val="00B23C15"/>
    <w:rsid w:val="00B23DC4"/>
    <w:rsid w:val="00B23E30"/>
    <w:rsid w:val="00B23FEE"/>
    <w:rsid w:val="00B24080"/>
    <w:rsid w:val="00B242CB"/>
    <w:rsid w:val="00B243F2"/>
    <w:rsid w:val="00B2477B"/>
    <w:rsid w:val="00B24B5E"/>
    <w:rsid w:val="00B24CCB"/>
    <w:rsid w:val="00B2507B"/>
    <w:rsid w:val="00B25256"/>
    <w:rsid w:val="00B2527B"/>
    <w:rsid w:val="00B2537E"/>
    <w:rsid w:val="00B25762"/>
    <w:rsid w:val="00B2582B"/>
    <w:rsid w:val="00B25981"/>
    <w:rsid w:val="00B259F8"/>
    <w:rsid w:val="00B25A51"/>
    <w:rsid w:val="00B25B40"/>
    <w:rsid w:val="00B25E74"/>
    <w:rsid w:val="00B25F01"/>
    <w:rsid w:val="00B25F24"/>
    <w:rsid w:val="00B25FDE"/>
    <w:rsid w:val="00B26809"/>
    <w:rsid w:val="00B26848"/>
    <w:rsid w:val="00B26998"/>
    <w:rsid w:val="00B26AB0"/>
    <w:rsid w:val="00B26AD2"/>
    <w:rsid w:val="00B26CA2"/>
    <w:rsid w:val="00B26CFB"/>
    <w:rsid w:val="00B26F57"/>
    <w:rsid w:val="00B2711E"/>
    <w:rsid w:val="00B27402"/>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7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0D07"/>
    <w:rsid w:val="00B411BD"/>
    <w:rsid w:val="00B41559"/>
    <w:rsid w:val="00B418E8"/>
    <w:rsid w:val="00B41EEA"/>
    <w:rsid w:val="00B42055"/>
    <w:rsid w:val="00B42285"/>
    <w:rsid w:val="00B4229B"/>
    <w:rsid w:val="00B424D1"/>
    <w:rsid w:val="00B4274B"/>
    <w:rsid w:val="00B428D2"/>
    <w:rsid w:val="00B42A9B"/>
    <w:rsid w:val="00B42DC0"/>
    <w:rsid w:val="00B42F46"/>
    <w:rsid w:val="00B435B1"/>
    <w:rsid w:val="00B4367F"/>
    <w:rsid w:val="00B438BA"/>
    <w:rsid w:val="00B43C8A"/>
    <w:rsid w:val="00B43D03"/>
    <w:rsid w:val="00B43F15"/>
    <w:rsid w:val="00B4416A"/>
    <w:rsid w:val="00B44430"/>
    <w:rsid w:val="00B44493"/>
    <w:rsid w:val="00B4469B"/>
    <w:rsid w:val="00B44C2D"/>
    <w:rsid w:val="00B44CC5"/>
    <w:rsid w:val="00B44F99"/>
    <w:rsid w:val="00B44FB8"/>
    <w:rsid w:val="00B450C6"/>
    <w:rsid w:val="00B451E9"/>
    <w:rsid w:val="00B4530F"/>
    <w:rsid w:val="00B453B9"/>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CF1"/>
    <w:rsid w:val="00B5310E"/>
    <w:rsid w:val="00B5321B"/>
    <w:rsid w:val="00B53289"/>
    <w:rsid w:val="00B53F17"/>
    <w:rsid w:val="00B5404D"/>
    <w:rsid w:val="00B54549"/>
    <w:rsid w:val="00B54ACC"/>
    <w:rsid w:val="00B54B44"/>
    <w:rsid w:val="00B54B63"/>
    <w:rsid w:val="00B54CF5"/>
    <w:rsid w:val="00B54D0C"/>
    <w:rsid w:val="00B54D4A"/>
    <w:rsid w:val="00B54DCB"/>
    <w:rsid w:val="00B54E11"/>
    <w:rsid w:val="00B54F8C"/>
    <w:rsid w:val="00B5503B"/>
    <w:rsid w:val="00B55175"/>
    <w:rsid w:val="00B5542D"/>
    <w:rsid w:val="00B55515"/>
    <w:rsid w:val="00B55543"/>
    <w:rsid w:val="00B55AC2"/>
    <w:rsid w:val="00B560C9"/>
    <w:rsid w:val="00B561C6"/>
    <w:rsid w:val="00B562C2"/>
    <w:rsid w:val="00B5634A"/>
    <w:rsid w:val="00B5641C"/>
    <w:rsid w:val="00B56533"/>
    <w:rsid w:val="00B56569"/>
    <w:rsid w:val="00B567FA"/>
    <w:rsid w:val="00B56C46"/>
    <w:rsid w:val="00B56CFC"/>
    <w:rsid w:val="00B56ED6"/>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394"/>
    <w:rsid w:val="00B64434"/>
    <w:rsid w:val="00B64462"/>
    <w:rsid w:val="00B64E66"/>
    <w:rsid w:val="00B651DB"/>
    <w:rsid w:val="00B653AF"/>
    <w:rsid w:val="00B6548B"/>
    <w:rsid w:val="00B657E1"/>
    <w:rsid w:val="00B658F4"/>
    <w:rsid w:val="00B659C5"/>
    <w:rsid w:val="00B65AFA"/>
    <w:rsid w:val="00B66559"/>
    <w:rsid w:val="00B667B6"/>
    <w:rsid w:val="00B66BC6"/>
    <w:rsid w:val="00B6721C"/>
    <w:rsid w:val="00B672E4"/>
    <w:rsid w:val="00B6750B"/>
    <w:rsid w:val="00B67684"/>
    <w:rsid w:val="00B677A4"/>
    <w:rsid w:val="00B6790A"/>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0B"/>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4DA"/>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C5B"/>
    <w:rsid w:val="00B87DC2"/>
    <w:rsid w:val="00B87EC9"/>
    <w:rsid w:val="00B87F24"/>
    <w:rsid w:val="00B90035"/>
    <w:rsid w:val="00B900DC"/>
    <w:rsid w:val="00B90751"/>
    <w:rsid w:val="00B90808"/>
    <w:rsid w:val="00B9098C"/>
    <w:rsid w:val="00B9099A"/>
    <w:rsid w:val="00B90AE1"/>
    <w:rsid w:val="00B90CE7"/>
    <w:rsid w:val="00B90D10"/>
    <w:rsid w:val="00B90F21"/>
    <w:rsid w:val="00B90F68"/>
    <w:rsid w:val="00B90FBE"/>
    <w:rsid w:val="00B90FE5"/>
    <w:rsid w:val="00B91031"/>
    <w:rsid w:val="00B910C7"/>
    <w:rsid w:val="00B915F6"/>
    <w:rsid w:val="00B9181F"/>
    <w:rsid w:val="00B91882"/>
    <w:rsid w:val="00B919AD"/>
    <w:rsid w:val="00B919D6"/>
    <w:rsid w:val="00B91A2B"/>
    <w:rsid w:val="00B91C2A"/>
    <w:rsid w:val="00B9213D"/>
    <w:rsid w:val="00B92237"/>
    <w:rsid w:val="00B922A3"/>
    <w:rsid w:val="00B925E3"/>
    <w:rsid w:val="00B92640"/>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4A7"/>
    <w:rsid w:val="00B957FE"/>
    <w:rsid w:val="00B958B8"/>
    <w:rsid w:val="00B958CD"/>
    <w:rsid w:val="00B95A31"/>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768"/>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D41"/>
    <w:rsid w:val="00BA26B7"/>
    <w:rsid w:val="00BA2932"/>
    <w:rsid w:val="00BA2A54"/>
    <w:rsid w:val="00BA2B5D"/>
    <w:rsid w:val="00BA2D0B"/>
    <w:rsid w:val="00BA2F77"/>
    <w:rsid w:val="00BA2FB4"/>
    <w:rsid w:val="00BA2FEF"/>
    <w:rsid w:val="00BA31DD"/>
    <w:rsid w:val="00BA3277"/>
    <w:rsid w:val="00BA32A5"/>
    <w:rsid w:val="00BA330E"/>
    <w:rsid w:val="00BA33B2"/>
    <w:rsid w:val="00BA33C0"/>
    <w:rsid w:val="00BA35BE"/>
    <w:rsid w:val="00BA3744"/>
    <w:rsid w:val="00BA39EB"/>
    <w:rsid w:val="00BA3BCF"/>
    <w:rsid w:val="00BA3D70"/>
    <w:rsid w:val="00BA3F3F"/>
    <w:rsid w:val="00BA3F71"/>
    <w:rsid w:val="00BA4043"/>
    <w:rsid w:val="00BA471A"/>
    <w:rsid w:val="00BA489B"/>
    <w:rsid w:val="00BA49BB"/>
    <w:rsid w:val="00BA51E1"/>
    <w:rsid w:val="00BA555E"/>
    <w:rsid w:val="00BA5A7F"/>
    <w:rsid w:val="00BA5E62"/>
    <w:rsid w:val="00BA5F24"/>
    <w:rsid w:val="00BA6425"/>
    <w:rsid w:val="00BA660D"/>
    <w:rsid w:val="00BA66A2"/>
    <w:rsid w:val="00BA6847"/>
    <w:rsid w:val="00BA6B5D"/>
    <w:rsid w:val="00BA70E1"/>
    <w:rsid w:val="00BA7446"/>
    <w:rsid w:val="00BA74F3"/>
    <w:rsid w:val="00BA787D"/>
    <w:rsid w:val="00BA7A20"/>
    <w:rsid w:val="00BA7A62"/>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EBA"/>
    <w:rsid w:val="00BB5FCB"/>
    <w:rsid w:val="00BB604B"/>
    <w:rsid w:val="00BB630E"/>
    <w:rsid w:val="00BB6AC8"/>
    <w:rsid w:val="00BB6C81"/>
    <w:rsid w:val="00BB6DD2"/>
    <w:rsid w:val="00BB7218"/>
    <w:rsid w:val="00BB77F9"/>
    <w:rsid w:val="00BB7C24"/>
    <w:rsid w:val="00BC00EC"/>
    <w:rsid w:val="00BC0176"/>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2A9"/>
    <w:rsid w:val="00BC76FA"/>
    <w:rsid w:val="00BC793D"/>
    <w:rsid w:val="00BC7E34"/>
    <w:rsid w:val="00BD008E"/>
    <w:rsid w:val="00BD00CD"/>
    <w:rsid w:val="00BD0444"/>
    <w:rsid w:val="00BD051B"/>
    <w:rsid w:val="00BD0625"/>
    <w:rsid w:val="00BD0667"/>
    <w:rsid w:val="00BD06E4"/>
    <w:rsid w:val="00BD08AB"/>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2EB"/>
    <w:rsid w:val="00BD3372"/>
    <w:rsid w:val="00BD3A45"/>
    <w:rsid w:val="00BD3CAA"/>
    <w:rsid w:val="00BD3EDE"/>
    <w:rsid w:val="00BD4046"/>
    <w:rsid w:val="00BD4253"/>
    <w:rsid w:val="00BD445E"/>
    <w:rsid w:val="00BD453D"/>
    <w:rsid w:val="00BD4708"/>
    <w:rsid w:val="00BD4E51"/>
    <w:rsid w:val="00BD5061"/>
    <w:rsid w:val="00BD50AA"/>
    <w:rsid w:val="00BD50EF"/>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97B"/>
    <w:rsid w:val="00BD7BDB"/>
    <w:rsid w:val="00BD7D3D"/>
    <w:rsid w:val="00BD7DB0"/>
    <w:rsid w:val="00BD7E7D"/>
    <w:rsid w:val="00BD7EA3"/>
    <w:rsid w:val="00BD7FE2"/>
    <w:rsid w:val="00BE029F"/>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45"/>
    <w:rsid w:val="00BE335A"/>
    <w:rsid w:val="00BE34E8"/>
    <w:rsid w:val="00BE3808"/>
    <w:rsid w:val="00BE39E6"/>
    <w:rsid w:val="00BE3CF1"/>
    <w:rsid w:val="00BE3D81"/>
    <w:rsid w:val="00BE3DC2"/>
    <w:rsid w:val="00BE4211"/>
    <w:rsid w:val="00BE4A0D"/>
    <w:rsid w:val="00BE4B20"/>
    <w:rsid w:val="00BE4E50"/>
    <w:rsid w:val="00BE507E"/>
    <w:rsid w:val="00BE5786"/>
    <w:rsid w:val="00BE5821"/>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42F"/>
    <w:rsid w:val="00BF7509"/>
    <w:rsid w:val="00BF769B"/>
    <w:rsid w:val="00BF7D5E"/>
    <w:rsid w:val="00C00114"/>
    <w:rsid w:val="00C004C7"/>
    <w:rsid w:val="00C00EE9"/>
    <w:rsid w:val="00C014A9"/>
    <w:rsid w:val="00C014F2"/>
    <w:rsid w:val="00C01671"/>
    <w:rsid w:val="00C016C9"/>
    <w:rsid w:val="00C01F5E"/>
    <w:rsid w:val="00C01FE9"/>
    <w:rsid w:val="00C021D0"/>
    <w:rsid w:val="00C02419"/>
    <w:rsid w:val="00C02766"/>
    <w:rsid w:val="00C02849"/>
    <w:rsid w:val="00C02977"/>
    <w:rsid w:val="00C02D9E"/>
    <w:rsid w:val="00C02F76"/>
    <w:rsid w:val="00C03231"/>
    <w:rsid w:val="00C03832"/>
    <w:rsid w:val="00C03EE8"/>
    <w:rsid w:val="00C03F5A"/>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DF3"/>
    <w:rsid w:val="00C07F17"/>
    <w:rsid w:val="00C102A2"/>
    <w:rsid w:val="00C10534"/>
    <w:rsid w:val="00C1112B"/>
    <w:rsid w:val="00C1132F"/>
    <w:rsid w:val="00C11889"/>
    <w:rsid w:val="00C11A88"/>
    <w:rsid w:val="00C11AE3"/>
    <w:rsid w:val="00C11BED"/>
    <w:rsid w:val="00C12012"/>
    <w:rsid w:val="00C120B7"/>
    <w:rsid w:val="00C121F6"/>
    <w:rsid w:val="00C1227E"/>
    <w:rsid w:val="00C12772"/>
    <w:rsid w:val="00C127EB"/>
    <w:rsid w:val="00C12874"/>
    <w:rsid w:val="00C1288D"/>
    <w:rsid w:val="00C128AD"/>
    <w:rsid w:val="00C12990"/>
    <w:rsid w:val="00C12A28"/>
    <w:rsid w:val="00C12A79"/>
    <w:rsid w:val="00C12BAC"/>
    <w:rsid w:val="00C12BC1"/>
    <w:rsid w:val="00C134BB"/>
    <w:rsid w:val="00C13544"/>
    <w:rsid w:val="00C13AAC"/>
    <w:rsid w:val="00C13ADC"/>
    <w:rsid w:val="00C13BDA"/>
    <w:rsid w:val="00C13CE2"/>
    <w:rsid w:val="00C13EE6"/>
    <w:rsid w:val="00C13FE7"/>
    <w:rsid w:val="00C13FFD"/>
    <w:rsid w:val="00C140DC"/>
    <w:rsid w:val="00C14632"/>
    <w:rsid w:val="00C14F71"/>
    <w:rsid w:val="00C153C0"/>
    <w:rsid w:val="00C156BC"/>
    <w:rsid w:val="00C16104"/>
    <w:rsid w:val="00C1625A"/>
    <w:rsid w:val="00C16464"/>
    <w:rsid w:val="00C165D4"/>
    <w:rsid w:val="00C167DB"/>
    <w:rsid w:val="00C168E9"/>
    <w:rsid w:val="00C1692F"/>
    <w:rsid w:val="00C16C30"/>
    <w:rsid w:val="00C16E58"/>
    <w:rsid w:val="00C17002"/>
    <w:rsid w:val="00C1714B"/>
    <w:rsid w:val="00C174F0"/>
    <w:rsid w:val="00C177AB"/>
    <w:rsid w:val="00C177C4"/>
    <w:rsid w:val="00C17BF2"/>
    <w:rsid w:val="00C17D71"/>
    <w:rsid w:val="00C2000E"/>
    <w:rsid w:val="00C2002B"/>
    <w:rsid w:val="00C20130"/>
    <w:rsid w:val="00C20605"/>
    <w:rsid w:val="00C20A00"/>
    <w:rsid w:val="00C20A4D"/>
    <w:rsid w:val="00C20AAC"/>
    <w:rsid w:val="00C20E03"/>
    <w:rsid w:val="00C21054"/>
    <w:rsid w:val="00C210A7"/>
    <w:rsid w:val="00C212B1"/>
    <w:rsid w:val="00C21448"/>
    <w:rsid w:val="00C214AD"/>
    <w:rsid w:val="00C21673"/>
    <w:rsid w:val="00C21A7C"/>
    <w:rsid w:val="00C21C4D"/>
    <w:rsid w:val="00C21C7A"/>
    <w:rsid w:val="00C21D82"/>
    <w:rsid w:val="00C21DE0"/>
    <w:rsid w:val="00C21FF3"/>
    <w:rsid w:val="00C222CA"/>
    <w:rsid w:val="00C223F1"/>
    <w:rsid w:val="00C22B25"/>
    <w:rsid w:val="00C22C1B"/>
    <w:rsid w:val="00C22D5F"/>
    <w:rsid w:val="00C22E7A"/>
    <w:rsid w:val="00C23130"/>
    <w:rsid w:val="00C231EB"/>
    <w:rsid w:val="00C23639"/>
    <w:rsid w:val="00C23F23"/>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CE2"/>
    <w:rsid w:val="00C35D04"/>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37F90"/>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005"/>
    <w:rsid w:val="00C421B9"/>
    <w:rsid w:val="00C42486"/>
    <w:rsid w:val="00C42F25"/>
    <w:rsid w:val="00C4304C"/>
    <w:rsid w:val="00C432C2"/>
    <w:rsid w:val="00C43315"/>
    <w:rsid w:val="00C43611"/>
    <w:rsid w:val="00C43BA7"/>
    <w:rsid w:val="00C43C77"/>
    <w:rsid w:val="00C43D30"/>
    <w:rsid w:val="00C43EC8"/>
    <w:rsid w:val="00C43F62"/>
    <w:rsid w:val="00C43FA9"/>
    <w:rsid w:val="00C44120"/>
    <w:rsid w:val="00C44942"/>
    <w:rsid w:val="00C44966"/>
    <w:rsid w:val="00C44BAA"/>
    <w:rsid w:val="00C44E76"/>
    <w:rsid w:val="00C452EE"/>
    <w:rsid w:val="00C452F5"/>
    <w:rsid w:val="00C45501"/>
    <w:rsid w:val="00C456F9"/>
    <w:rsid w:val="00C45E2A"/>
    <w:rsid w:val="00C45F6A"/>
    <w:rsid w:val="00C45F90"/>
    <w:rsid w:val="00C460EC"/>
    <w:rsid w:val="00C46555"/>
    <w:rsid w:val="00C465D5"/>
    <w:rsid w:val="00C4666C"/>
    <w:rsid w:val="00C466DE"/>
    <w:rsid w:val="00C46B15"/>
    <w:rsid w:val="00C46F7D"/>
    <w:rsid w:val="00C477AA"/>
    <w:rsid w:val="00C479B5"/>
    <w:rsid w:val="00C47B3A"/>
    <w:rsid w:val="00C47BC7"/>
    <w:rsid w:val="00C47EB3"/>
    <w:rsid w:val="00C5008C"/>
    <w:rsid w:val="00C5015C"/>
    <w:rsid w:val="00C50242"/>
    <w:rsid w:val="00C5034D"/>
    <w:rsid w:val="00C503BC"/>
    <w:rsid w:val="00C5050E"/>
    <w:rsid w:val="00C50958"/>
    <w:rsid w:val="00C509DD"/>
    <w:rsid w:val="00C50A40"/>
    <w:rsid w:val="00C50E99"/>
    <w:rsid w:val="00C50F02"/>
    <w:rsid w:val="00C50FDB"/>
    <w:rsid w:val="00C51277"/>
    <w:rsid w:val="00C516E0"/>
    <w:rsid w:val="00C517B8"/>
    <w:rsid w:val="00C51AEE"/>
    <w:rsid w:val="00C51E83"/>
    <w:rsid w:val="00C51F81"/>
    <w:rsid w:val="00C5201B"/>
    <w:rsid w:val="00C52654"/>
    <w:rsid w:val="00C52744"/>
    <w:rsid w:val="00C52946"/>
    <w:rsid w:val="00C52B2B"/>
    <w:rsid w:val="00C52B48"/>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5A"/>
    <w:rsid w:val="00C565A5"/>
    <w:rsid w:val="00C5681F"/>
    <w:rsid w:val="00C570F7"/>
    <w:rsid w:val="00C5716C"/>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AA"/>
    <w:rsid w:val="00C616CC"/>
    <w:rsid w:val="00C61E91"/>
    <w:rsid w:val="00C62254"/>
    <w:rsid w:val="00C62331"/>
    <w:rsid w:val="00C6238C"/>
    <w:rsid w:val="00C6276B"/>
    <w:rsid w:val="00C6278E"/>
    <w:rsid w:val="00C629A7"/>
    <w:rsid w:val="00C629C5"/>
    <w:rsid w:val="00C62CD5"/>
    <w:rsid w:val="00C62D72"/>
    <w:rsid w:val="00C636E6"/>
    <w:rsid w:val="00C639D6"/>
    <w:rsid w:val="00C63F6E"/>
    <w:rsid w:val="00C63F8E"/>
    <w:rsid w:val="00C64230"/>
    <w:rsid w:val="00C64250"/>
    <w:rsid w:val="00C64470"/>
    <w:rsid w:val="00C644D9"/>
    <w:rsid w:val="00C646A7"/>
    <w:rsid w:val="00C647FB"/>
    <w:rsid w:val="00C64896"/>
    <w:rsid w:val="00C6494F"/>
    <w:rsid w:val="00C6498B"/>
    <w:rsid w:val="00C64BC4"/>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255"/>
    <w:rsid w:val="00C71317"/>
    <w:rsid w:val="00C71D2E"/>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05"/>
    <w:rsid w:val="00C75A6B"/>
    <w:rsid w:val="00C75BDD"/>
    <w:rsid w:val="00C75F57"/>
    <w:rsid w:val="00C760D3"/>
    <w:rsid w:val="00C763B6"/>
    <w:rsid w:val="00C7644F"/>
    <w:rsid w:val="00C768F6"/>
    <w:rsid w:val="00C76983"/>
    <w:rsid w:val="00C76B53"/>
    <w:rsid w:val="00C76D51"/>
    <w:rsid w:val="00C76E34"/>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C79"/>
    <w:rsid w:val="00C83D54"/>
    <w:rsid w:val="00C8455E"/>
    <w:rsid w:val="00C847ED"/>
    <w:rsid w:val="00C84A0D"/>
    <w:rsid w:val="00C84B14"/>
    <w:rsid w:val="00C852A9"/>
    <w:rsid w:val="00C8576A"/>
    <w:rsid w:val="00C858B3"/>
    <w:rsid w:val="00C85914"/>
    <w:rsid w:val="00C85E7C"/>
    <w:rsid w:val="00C85F0A"/>
    <w:rsid w:val="00C85F67"/>
    <w:rsid w:val="00C8619E"/>
    <w:rsid w:val="00C861DC"/>
    <w:rsid w:val="00C86429"/>
    <w:rsid w:val="00C8646D"/>
    <w:rsid w:val="00C864DD"/>
    <w:rsid w:val="00C8671B"/>
    <w:rsid w:val="00C867BE"/>
    <w:rsid w:val="00C868C1"/>
    <w:rsid w:val="00C86B11"/>
    <w:rsid w:val="00C86CE9"/>
    <w:rsid w:val="00C876BC"/>
    <w:rsid w:val="00C87FB4"/>
    <w:rsid w:val="00C90075"/>
    <w:rsid w:val="00C9094E"/>
    <w:rsid w:val="00C90A46"/>
    <w:rsid w:val="00C91A9C"/>
    <w:rsid w:val="00C91C5B"/>
    <w:rsid w:val="00C91D53"/>
    <w:rsid w:val="00C91DE3"/>
    <w:rsid w:val="00C92491"/>
    <w:rsid w:val="00C9294C"/>
    <w:rsid w:val="00C92BE9"/>
    <w:rsid w:val="00C92C7F"/>
    <w:rsid w:val="00C93294"/>
    <w:rsid w:val="00C9369D"/>
    <w:rsid w:val="00C9383D"/>
    <w:rsid w:val="00C93A5F"/>
    <w:rsid w:val="00C93AC1"/>
    <w:rsid w:val="00C93D2A"/>
    <w:rsid w:val="00C93EDF"/>
    <w:rsid w:val="00C93F3E"/>
    <w:rsid w:val="00C941F2"/>
    <w:rsid w:val="00C94351"/>
    <w:rsid w:val="00C944FA"/>
    <w:rsid w:val="00C9484A"/>
    <w:rsid w:val="00C94A0B"/>
    <w:rsid w:val="00C94DD0"/>
    <w:rsid w:val="00C951DB"/>
    <w:rsid w:val="00C951F6"/>
    <w:rsid w:val="00C95282"/>
    <w:rsid w:val="00C952D1"/>
    <w:rsid w:val="00C9539B"/>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8FB"/>
    <w:rsid w:val="00CA3B86"/>
    <w:rsid w:val="00CA3CDD"/>
    <w:rsid w:val="00CA403B"/>
    <w:rsid w:val="00CA46C8"/>
    <w:rsid w:val="00CA48E5"/>
    <w:rsid w:val="00CA4B42"/>
    <w:rsid w:val="00CA4C87"/>
    <w:rsid w:val="00CA505A"/>
    <w:rsid w:val="00CA506B"/>
    <w:rsid w:val="00CA55DB"/>
    <w:rsid w:val="00CA5630"/>
    <w:rsid w:val="00CA5699"/>
    <w:rsid w:val="00CA5781"/>
    <w:rsid w:val="00CA57F4"/>
    <w:rsid w:val="00CA59DD"/>
    <w:rsid w:val="00CA5DFB"/>
    <w:rsid w:val="00CA613E"/>
    <w:rsid w:val="00CA66A2"/>
    <w:rsid w:val="00CA6819"/>
    <w:rsid w:val="00CA6B50"/>
    <w:rsid w:val="00CA6CE9"/>
    <w:rsid w:val="00CA6E83"/>
    <w:rsid w:val="00CA7502"/>
    <w:rsid w:val="00CA75B3"/>
    <w:rsid w:val="00CA7724"/>
    <w:rsid w:val="00CA7ED6"/>
    <w:rsid w:val="00CB008E"/>
    <w:rsid w:val="00CB0180"/>
    <w:rsid w:val="00CB01FA"/>
    <w:rsid w:val="00CB0737"/>
    <w:rsid w:val="00CB0963"/>
    <w:rsid w:val="00CB097A"/>
    <w:rsid w:val="00CB0A29"/>
    <w:rsid w:val="00CB0E3E"/>
    <w:rsid w:val="00CB0E65"/>
    <w:rsid w:val="00CB12EE"/>
    <w:rsid w:val="00CB13E1"/>
    <w:rsid w:val="00CB1591"/>
    <w:rsid w:val="00CB19D2"/>
    <w:rsid w:val="00CB1B96"/>
    <w:rsid w:val="00CB1C2D"/>
    <w:rsid w:val="00CB1E86"/>
    <w:rsid w:val="00CB2261"/>
    <w:rsid w:val="00CB24A2"/>
    <w:rsid w:val="00CB2656"/>
    <w:rsid w:val="00CB26EC"/>
    <w:rsid w:val="00CB2725"/>
    <w:rsid w:val="00CB2881"/>
    <w:rsid w:val="00CB2951"/>
    <w:rsid w:val="00CB2D2A"/>
    <w:rsid w:val="00CB2D6F"/>
    <w:rsid w:val="00CB372E"/>
    <w:rsid w:val="00CB3A0A"/>
    <w:rsid w:val="00CB3D73"/>
    <w:rsid w:val="00CB3EB4"/>
    <w:rsid w:val="00CB416E"/>
    <w:rsid w:val="00CB42D5"/>
    <w:rsid w:val="00CB4793"/>
    <w:rsid w:val="00CB4991"/>
    <w:rsid w:val="00CB4AD3"/>
    <w:rsid w:val="00CB522D"/>
    <w:rsid w:val="00CB537C"/>
    <w:rsid w:val="00CB5AB6"/>
    <w:rsid w:val="00CB5B1E"/>
    <w:rsid w:val="00CB63CF"/>
    <w:rsid w:val="00CB67AC"/>
    <w:rsid w:val="00CB6A5A"/>
    <w:rsid w:val="00CB6BEA"/>
    <w:rsid w:val="00CB6FD9"/>
    <w:rsid w:val="00CB745F"/>
    <w:rsid w:val="00CB787A"/>
    <w:rsid w:val="00CB7CF4"/>
    <w:rsid w:val="00CB7D9E"/>
    <w:rsid w:val="00CC0213"/>
    <w:rsid w:val="00CC0309"/>
    <w:rsid w:val="00CC0442"/>
    <w:rsid w:val="00CC0C4A"/>
    <w:rsid w:val="00CC10CE"/>
    <w:rsid w:val="00CC12E2"/>
    <w:rsid w:val="00CC14C3"/>
    <w:rsid w:val="00CC15CA"/>
    <w:rsid w:val="00CC17F0"/>
    <w:rsid w:val="00CC1853"/>
    <w:rsid w:val="00CC1945"/>
    <w:rsid w:val="00CC1ACA"/>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88C"/>
    <w:rsid w:val="00CC6A38"/>
    <w:rsid w:val="00CC6C59"/>
    <w:rsid w:val="00CC6C79"/>
    <w:rsid w:val="00CC70D9"/>
    <w:rsid w:val="00CC7297"/>
    <w:rsid w:val="00CC737C"/>
    <w:rsid w:val="00CC737E"/>
    <w:rsid w:val="00CC748F"/>
    <w:rsid w:val="00CC75EC"/>
    <w:rsid w:val="00CC76AB"/>
    <w:rsid w:val="00CC7AA4"/>
    <w:rsid w:val="00CC7FDF"/>
    <w:rsid w:val="00CD0099"/>
    <w:rsid w:val="00CD02AB"/>
    <w:rsid w:val="00CD0337"/>
    <w:rsid w:val="00CD0638"/>
    <w:rsid w:val="00CD0751"/>
    <w:rsid w:val="00CD087D"/>
    <w:rsid w:val="00CD0F2C"/>
    <w:rsid w:val="00CD0F5D"/>
    <w:rsid w:val="00CD0FE4"/>
    <w:rsid w:val="00CD10AA"/>
    <w:rsid w:val="00CD115D"/>
    <w:rsid w:val="00CD14E9"/>
    <w:rsid w:val="00CD19EC"/>
    <w:rsid w:val="00CD1AED"/>
    <w:rsid w:val="00CD1C0B"/>
    <w:rsid w:val="00CD1DD3"/>
    <w:rsid w:val="00CD2087"/>
    <w:rsid w:val="00CD20A0"/>
    <w:rsid w:val="00CD239A"/>
    <w:rsid w:val="00CD2401"/>
    <w:rsid w:val="00CD2468"/>
    <w:rsid w:val="00CD251B"/>
    <w:rsid w:val="00CD29D1"/>
    <w:rsid w:val="00CD2D8B"/>
    <w:rsid w:val="00CD2DD4"/>
    <w:rsid w:val="00CD2F72"/>
    <w:rsid w:val="00CD3573"/>
    <w:rsid w:val="00CD35C0"/>
    <w:rsid w:val="00CD3669"/>
    <w:rsid w:val="00CD42B9"/>
    <w:rsid w:val="00CD4471"/>
    <w:rsid w:val="00CD44BA"/>
    <w:rsid w:val="00CD469A"/>
    <w:rsid w:val="00CD4B4E"/>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6E"/>
    <w:rsid w:val="00CD7197"/>
    <w:rsid w:val="00CD71AB"/>
    <w:rsid w:val="00CD73E3"/>
    <w:rsid w:val="00CD76A8"/>
    <w:rsid w:val="00CD7958"/>
    <w:rsid w:val="00CD7AAD"/>
    <w:rsid w:val="00CD7AD5"/>
    <w:rsid w:val="00CD7ED5"/>
    <w:rsid w:val="00CE0109"/>
    <w:rsid w:val="00CE0156"/>
    <w:rsid w:val="00CE0230"/>
    <w:rsid w:val="00CE094B"/>
    <w:rsid w:val="00CE0B89"/>
    <w:rsid w:val="00CE0D94"/>
    <w:rsid w:val="00CE0EC5"/>
    <w:rsid w:val="00CE100B"/>
    <w:rsid w:val="00CE1073"/>
    <w:rsid w:val="00CE107E"/>
    <w:rsid w:val="00CE109B"/>
    <w:rsid w:val="00CE11F2"/>
    <w:rsid w:val="00CE1362"/>
    <w:rsid w:val="00CE1E51"/>
    <w:rsid w:val="00CE1EA8"/>
    <w:rsid w:val="00CE1F7D"/>
    <w:rsid w:val="00CE1FC5"/>
    <w:rsid w:val="00CE24CD"/>
    <w:rsid w:val="00CE2639"/>
    <w:rsid w:val="00CE270A"/>
    <w:rsid w:val="00CE2A0D"/>
    <w:rsid w:val="00CE2B73"/>
    <w:rsid w:val="00CE2DDE"/>
    <w:rsid w:val="00CE2E71"/>
    <w:rsid w:val="00CE2F41"/>
    <w:rsid w:val="00CE31B7"/>
    <w:rsid w:val="00CE33AA"/>
    <w:rsid w:val="00CE33DF"/>
    <w:rsid w:val="00CE38E4"/>
    <w:rsid w:val="00CE3A32"/>
    <w:rsid w:val="00CE40C6"/>
    <w:rsid w:val="00CE435D"/>
    <w:rsid w:val="00CE46E5"/>
    <w:rsid w:val="00CE485A"/>
    <w:rsid w:val="00CE49E3"/>
    <w:rsid w:val="00CE4AE2"/>
    <w:rsid w:val="00CE5279"/>
    <w:rsid w:val="00CE53A7"/>
    <w:rsid w:val="00CE5528"/>
    <w:rsid w:val="00CE5A78"/>
    <w:rsid w:val="00CE5B48"/>
    <w:rsid w:val="00CE6872"/>
    <w:rsid w:val="00CE6A2D"/>
    <w:rsid w:val="00CE6A47"/>
    <w:rsid w:val="00CE6DA5"/>
    <w:rsid w:val="00CE73CB"/>
    <w:rsid w:val="00CE73ED"/>
    <w:rsid w:val="00CE7602"/>
    <w:rsid w:val="00CE7620"/>
    <w:rsid w:val="00CE7648"/>
    <w:rsid w:val="00CE78AE"/>
    <w:rsid w:val="00CE7E62"/>
    <w:rsid w:val="00CE7F24"/>
    <w:rsid w:val="00CF00F5"/>
    <w:rsid w:val="00CF05AA"/>
    <w:rsid w:val="00CF069D"/>
    <w:rsid w:val="00CF0789"/>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A72"/>
    <w:rsid w:val="00CF3CD3"/>
    <w:rsid w:val="00CF4247"/>
    <w:rsid w:val="00CF425E"/>
    <w:rsid w:val="00CF4626"/>
    <w:rsid w:val="00CF4927"/>
    <w:rsid w:val="00CF4B8C"/>
    <w:rsid w:val="00CF50EE"/>
    <w:rsid w:val="00CF5239"/>
    <w:rsid w:val="00CF5263"/>
    <w:rsid w:val="00CF5418"/>
    <w:rsid w:val="00CF5598"/>
    <w:rsid w:val="00CF56D9"/>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6F"/>
    <w:rsid w:val="00D018A8"/>
    <w:rsid w:val="00D01B21"/>
    <w:rsid w:val="00D01E2F"/>
    <w:rsid w:val="00D02377"/>
    <w:rsid w:val="00D0240A"/>
    <w:rsid w:val="00D0265E"/>
    <w:rsid w:val="00D02B4C"/>
    <w:rsid w:val="00D02F0C"/>
    <w:rsid w:val="00D030B7"/>
    <w:rsid w:val="00D03102"/>
    <w:rsid w:val="00D0338E"/>
    <w:rsid w:val="00D03420"/>
    <w:rsid w:val="00D03727"/>
    <w:rsid w:val="00D0378A"/>
    <w:rsid w:val="00D03C9D"/>
    <w:rsid w:val="00D03CC3"/>
    <w:rsid w:val="00D03D32"/>
    <w:rsid w:val="00D03E7C"/>
    <w:rsid w:val="00D040FC"/>
    <w:rsid w:val="00D04289"/>
    <w:rsid w:val="00D043F2"/>
    <w:rsid w:val="00D04434"/>
    <w:rsid w:val="00D04AC3"/>
    <w:rsid w:val="00D04E17"/>
    <w:rsid w:val="00D04FF7"/>
    <w:rsid w:val="00D05132"/>
    <w:rsid w:val="00D05317"/>
    <w:rsid w:val="00D056C3"/>
    <w:rsid w:val="00D05EA9"/>
    <w:rsid w:val="00D0604E"/>
    <w:rsid w:val="00D06179"/>
    <w:rsid w:val="00D06322"/>
    <w:rsid w:val="00D06912"/>
    <w:rsid w:val="00D071A5"/>
    <w:rsid w:val="00D071F8"/>
    <w:rsid w:val="00D07252"/>
    <w:rsid w:val="00D0725F"/>
    <w:rsid w:val="00D07383"/>
    <w:rsid w:val="00D074F4"/>
    <w:rsid w:val="00D07CE1"/>
    <w:rsid w:val="00D10048"/>
    <w:rsid w:val="00D10171"/>
    <w:rsid w:val="00D1026A"/>
    <w:rsid w:val="00D10327"/>
    <w:rsid w:val="00D1037E"/>
    <w:rsid w:val="00D103EF"/>
    <w:rsid w:val="00D107CF"/>
    <w:rsid w:val="00D10942"/>
    <w:rsid w:val="00D10C05"/>
    <w:rsid w:val="00D10E56"/>
    <w:rsid w:val="00D10F36"/>
    <w:rsid w:val="00D10FC8"/>
    <w:rsid w:val="00D114D5"/>
    <w:rsid w:val="00D117CC"/>
    <w:rsid w:val="00D11B0B"/>
    <w:rsid w:val="00D11D7B"/>
    <w:rsid w:val="00D12075"/>
    <w:rsid w:val="00D12240"/>
    <w:rsid w:val="00D1227F"/>
    <w:rsid w:val="00D12293"/>
    <w:rsid w:val="00D12A09"/>
    <w:rsid w:val="00D12CED"/>
    <w:rsid w:val="00D12D8C"/>
    <w:rsid w:val="00D12F9C"/>
    <w:rsid w:val="00D12FF1"/>
    <w:rsid w:val="00D130EB"/>
    <w:rsid w:val="00D1348B"/>
    <w:rsid w:val="00D135DB"/>
    <w:rsid w:val="00D138D0"/>
    <w:rsid w:val="00D138F9"/>
    <w:rsid w:val="00D13936"/>
    <w:rsid w:val="00D13A98"/>
    <w:rsid w:val="00D13D4A"/>
    <w:rsid w:val="00D13F0B"/>
    <w:rsid w:val="00D13F4B"/>
    <w:rsid w:val="00D1415C"/>
    <w:rsid w:val="00D14236"/>
    <w:rsid w:val="00D14553"/>
    <w:rsid w:val="00D1466D"/>
    <w:rsid w:val="00D14A35"/>
    <w:rsid w:val="00D14BB3"/>
    <w:rsid w:val="00D14D0C"/>
    <w:rsid w:val="00D14DB1"/>
    <w:rsid w:val="00D14F1B"/>
    <w:rsid w:val="00D15257"/>
    <w:rsid w:val="00D15327"/>
    <w:rsid w:val="00D154EF"/>
    <w:rsid w:val="00D1554C"/>
    <w:rsid w:val="00D15A20"/>
    <w:rsid w:val="00D15C49"/>
    <w:rsid w:val="00D15F02"/>
    <w:rsid w:val="00D15F43"/>
    <w:rsid w:val="00D15FB8"/>
    <w:rsid w:val="00D16219"/>
    <w:rsid w:val="00D16326"/>
    <w:rsid w:val="00D165DF"/>
    <w:rsid w:val="00D166A5"/>
    <w:rsid w:val="00D16751"/>
    <w:rsid w:val="00D16908"/>
    <w:rsid w:val="00D16B50"/>
    <w:rsid w:val="00D16D4D"/>
    <w:rsid w:val="00D16E87"/>
    <w:rsid w:val="00D17028"/>
    <w:rsid w:val="00D174AA"/>
    <w:rsid w:val="00D17653"/>
    <w:rsid w:val="00D17BF0"/>
    <w:rsid w:val="00D17C6A"/>
    <w:rsid w:val="00D17F88"/>
    <w:rsid w:val="00D2017B"/>
    <w:rsid w:val="00D201BB"/>
    <w:rsid w:val="00D204DD"/>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1FA"/>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6A80"/>
    <w:rsid w:val="00D26BB5"/>
    <w:rsid w:val="00D2745E"/>
    <w:rsid w:val="00D27550"/>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1B03"/>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285"/>
    <w:rsid w:val="00D34A0B"/>
    <w:rsid w:val="00D34EDD"/>
    <w:rsid w:val="00D34F6B"/>
    <w:rsid w:val="00D357D8"/>
    <w:rsid w:val="00D35B39"/>
    <w:rsid w:val="00D35DFE"/>
    <w:rsid w:val="00D36178"/>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7CD"/>
    <w:rsid w:val="00D41B66"/>
    <w:rsid w:val="00D41C3C"/>
    <w:rsid w:val="00D41CC4"/>
    <w:rsid w:val="00D41CE5"/>
    <w:rsid w:val="00D423ED"/>
    <w:rsid w:val="00D42689"/>
    <w:rsid w:val="00D432E6"/>
    <w:rsid w:val="00D4339B"/>
    <w:rsid w:val="00D43490"/>
    <w:rsid w:val="00D436DF"/>
    <w:rsid w:val="00D43797"/>
    <w:rsid w:val="00D437D8"/>
    <w:rsid w:val="00D439AD"/>
    <w:rsid w:val="00D43B9C"/>
    <w:rsid w:val="00D441F2"/>
    <w:rsid w:val="00D442FB"/>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A04"/>
    <w:rsid w:val="00D47DD0"/>
    <w:rsid w:val="00D50183"/>
    <w:rsid w:val="00D506D6"/>
    <w:rsid w:val="00D507E6"/>
    <w:rsid w:val="00D50821"/>
    <w:rsid w:val="00D5086F"/>
    <w:rsid w:val="00D50C49"/>
    <w:rsid w:val="00D50F4D"/>
    <w:rsid w:val="00D5131B"/>
    <w:rsid w:val="00D51C20"/>
    <w:rsid w:val="00D51C7E"/>
    <w:rsid w:val="00D51D12"/>
    <w:rsid w:val="00D51F3C"/>
    <w:rsid w:val="00D520CE"/>
    <w:rsid w:val="00D5221C"/>
    <w:rsid w:val="00D523B8"/>
    <w:rsid w:val="00D529CF"/>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1C"/>
    <w:rsid w:val="00D55072"/>
    <w:rsid w:val="00D55084"/>
    <w:rsid w:val="00D550D3"/>
    <w:rsid w:val="00D551B5"/>
    <w:rsid w:val="00D552A6"/>
    <w:rsid w:val="00D5563E"/>
    <w:rsid w:val="00D55714"/>
    <w:rsid w:val="00D55717"/>
    <w:rsid w:val="00D55E38"/>
    <w:rsid w:val="00D55EDB"/>
    <w:rsid w:val="00D55F97"/>
    <w:rsid w:val="00D55FD3"/>
    <w:rsid w:val="00D56223"/>
    <w:rsid w:val="00D562D9"/>
    <w:rsid w:val="00D56430"/>
    <w:rsid w:val="00D568AF"/>
    <w:rsid w:val="00D569A9"/>
    <w:rsid w:val="00D569FB"/>
    <w:rsid w:val="00D56A72"/>
    <w:rsid w:val="00D56AF5"/>
    <w:rsid w:val="00D56DB2"/>
    <w:rsid w:val="00D56E14"/>
    <w:rsid w:val="00D56EF0"/>
    <w:rsid w:val="00D5747F"/>
    <w:rsid w:val="00D57495"/>
    <w:rsid w:val="00D574FA"/>
    <w:rsid w:val="00D57560"/>
    <w:rsid w:val="00D575BF"/>
    <w:rsid w:val="00D57A0E"/>
    <w:rsid w:val="00D57AB5"/>
    <w:rsid w:val="00D57F07"/>
    <w:rsid w:val="00D602EC"/>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32"/>
    <w:rsid w:val="00D623F8"/>
    <w:rsid w:val="00D62BD2"/>
    <w:rsid w:val="00D62C18"/>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CFC"/>
    <w:rsid w:val="00D74E31"/>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A2C"/>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4A5"/>
    <w:rsid w:val="00D82527"/>
    <w:rsid w:val="00D828BB"/>
    <w:rsid w:val="00D82FBB"/>
    <w:rsid w:val="00D82FCD"/>
    <w:rsid w:val="00D8305B"/>
    <w:rsid w:val="00D833CF"/>
    <w:rsid w:val="00D83498"/>
    <w:rsid w:val="00D836DA"/>
    <w:rsid w:val="00D83828"/>
    <w:rsid w:val="00D83898"/>
    <w:rsid w:val="00D83AE9"/>
    <w:rsid w:val="00D83F48"/>
    <w:rsid w:val="00D84266"/>
    <w:rsid w:val="00D845D4"/>
    <w:rsid w:val="00D84653"/>
    <w:rsid w:val="00D84708"/>
    <w:rsid w:val="00D84C46"/>
    <w:rsid w:val="00D84D39"/>
    <w:rsid w:val="00D84F37"/>
    <w:rsid w:val="00D84FD7"/>
    <w:rsid w:val="00D85096"/>
    <w:rsid w:val="00D85142"/>
    <w:rsid w:val="00D857B8"/>
    <w:rsid w:val="00D85B43"/>
    <w:rsid w:val="00D85B65"/>
    <w:rsid w:val="00D85C2B"/>
    <w:rsid w:val="00D85C5A"/>
    <w:rsid w:val="00D85D1F"/>
    <w:rsid w:val="00D85F4A"/>
    <w:rsid w:val="00D862B3"/>
    <w:rsid w:val="00D86595"/>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8E"/>
    <w:rsid w:val="00D918BE"/>
    <w:rsid w:val="00D919E6"/>
    <w:rsid w:val="00D91BE1"/>
    <w:rsid w:val="00D91CE5"/>
    <w:rsid w:val="00D92485"/>
    <w:rsid w:val="00D925F6"/>
    <w:rsid w:val="00D92B24"/>
    <w:rsid w:val="00D92C29"/>
    <w:rsid w:val="00D92EBA"/>
    <w:rsid w:val="00D93221"/>
    <w:rsid w:val="00D93424"/>
    <w:rsid w:val="00D934F2"/>
    <w:rsid w:val="00D936E2"/>
    <w:rsid w:val="00D937E9"/>
    <w:rsid w:val="00D93B78"/>
    <w:rsid w:val="00D93E79"/>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92"/>
    <w:rsid w:val="00D966EF"/>
    <w:rsid w:val="00D9683C"/>
    <w:rsid w:val="00D96C05"/>
    <w:rsid w:val="00D96F0C"/>
    <w:rsid w:val="00D96F34"/>
    <w:rsid w:val="00D977A0"/>
    <w:rsid w:val="00D97884"/>
    <w:rsid w:val="00D97C79"/>
    <w:rsid w:val="00D97F43"/>
    <w:rsid w:val="00D97FC6"/>
    <w:rsid w:val="00D97FCC"/>
    <w:rsid w:val="00D97FE1"/>
    <w:rsid w:val="00DA05B6"/>
    <w:rsid w:val="00DA0712"/>
    <w:rsid w:val="00DA09B4"/>
    <w:rsid w:val="00DA0A7F"/>
    <w:rsid w:val="00DA0E0E"/>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DE9"/>
    <w:rsid w:val="00DA5E1B"/>
    <w:rsid w:val="00DA5F3B"/>
    <w:rsid w:val="00DA5F70"/>
    <w:rsid w:val="00DA5F94"/>
    <w:rsid w:val="00DA5F96"/>
    <w:rsid w:val="00DA615D"/>
    <w:rsid w:val="00DA6598"/>
    <w:rsid w:val="00DA6C0F"/>
    <w:rsid w:val="00DA6C39"/>
    <w:rsid w:val="00DA6D20"/>
    <w:rsid w:val="00DA702F"/>
    <w:rsid w:val="00DA712F"/>
    <w:rsid w:val="00DA785A"/>
    <w:rsid w:val="00DA7936"/>
    <w:rsid w:val="00DA7CD7"/>
    <w:rsid w:val="00DA7E19"/>
    <w:rsid w:val="00DA7F8A"/>
    <w:rsid w:val="00DB0119"/>
    <w:rsid w:val="00DB0176"/>
    <w:rsid w:val="00DB0404"/>
    <w:rsid w:val="00DB069C"/>
    <w:rsid w:val="00DB08DD"/>
    <w:rsid w:val="00DB0B12"/>
    <w:rsid w:val="00DB0EDD"/>
    <w:rsid w:val="00DB11F8"/>
    <w:rsid w:val="00DB1457"/>
    <w:rsid w:val="00DB17CB"/>
    <w:rsid w:val="00DB1822"/>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F46"/>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701"/>
    <w:rsid w:val="00DC1B77"/>
    <w:rsid w:val="00DC1B7E"/>
    <w:rsid w:val="00DC1D63"/>
    <w:rsid w:val="00DC25B2"/>
    <w:rsid w:val="00DC2B90"/>
    <w:rsid w:val="00DC2E6E"/>
    <w:rsid w:val="00DC31F6"/>
    <w:rsid w:val="00DC3237"/>
    <w:rsid w:val="00DC348A"/>
    <w:rsid w:val="00DC356C"/>
    <w:rsid w:val="00DC367A"/>
    <w:rsid w:val="00DC36F3"/>
    <w:rsid w:val="00DC39DA"/>
    <w:rsid w:val="00DC409A"/>
    <w:rsid w:val="00DC41A4"/>
    <w:rsid w:val="00DC4343"/>
    <w:rsid w:val="00DC4822"/>
    <w:rsid w:val="00DC4B77"/>
    <w:rsid w:val="00DC4BE6"/>
    <w:rsid w:val="00DC4C33"/>
    <w:rsid w:val="00DC4DFB"/>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425"/>
    <w:rsid w:val="00DD09E9"/>
    <w:rsid w:val="00DD0AEA"/>
    <w:rsid w:val="00DD0AFE"/>
    <w:rsid w:val="00DD0B5F"/>
    <w:rsid w:val="00DD0B81"/>
    <w:rsid w:val="00DD0CB3"/>
    <w:rsid w:val="00DD0DE4"/>
    <w:rsid w:val="00DD1250"/>
    <w:rsid w:val="00DD12C5"/>
    <w:rsid w:val="00DD1881"/>
    <w:rsid w:val="00DD18FF"/>
    <w:rsid w:val="00DD1F85"/>
    <w:rsid w:val="00DD2025"/>
    <w:rsid w:val="00DD20FE"/>
    <w:rsid w:val="00DD219C"/>
    <w:rsid w:val="00DD22EA"/>
    <w:rsid w:val="00DD23A0"/>
    <w:rsid w:val="00DD26F4"/>
    <w:rsid w:val="00DD2710"/>
    <w:rsid w:val="00DD2817"/>
    <w:rsid w:val="00DD30E4"/>
    <w:rsid w:val="00DD31DF"/>
    <w:rsid w:val="00DD32E2"/>
    <w:rsid w:val="00DD3463"/>
    <w:rsid w:val="00DD367A"/>
    <w:rsid w:val="00DD36B7"/>
    <w:rsid w:val="00DD36D3"/>
    <w:rsid w:val="00DD39E0"/>
    <w:rsid w:val="00DD39FB"/>
    <w:rsid w:val="00DD3BBA"/>
    <w:rsid w:val="00DD3EBE"/>
    <w:rsid w:val="00DD3EF5"/>
    <w:rsid w:val="00DD3F63"/>
    <w:rsid w:val="00DD405D"/>
    <w:rsid w:val="00DD4199"/>
    <w:rsid w:val="00DD4A76"/>
    <w:rsid w:val="00DD53FA"/>
    <w:rsid w:val="00DD58C2"/>
    <w:rsid w:val="00DD5AA4"/>
    <w:rsid w:val="00DD5B81"/>
    <w:rsid w:val="00DD5BBD"/>
    <w:rsid w:val="00DD5F42"/>
    <w:rsid w:val="00DD617B"/>
    <w:rsid w:val="00DD6725"/>
    <w:rsid w:val="00DD68D2"/>
    <w:rsid w:val="00DD6A6C"/>
    <w:rsid w:val="00DD6B99"/>
    <w:rsid w:val="00DD6D4E"/>
    <w:rsid w:val="00DD716A"/>
    <w:rsid w:val="00DD7891"/>
    <w:rsid w:val="00DD79A6"/>
    <w:rsid w:val="00DE0443"/>
    <w:rsid w:val="00DE048D"/>
    <w:rsid w:val="00DE068C"/>
    <w:rsid w:val="00DE083D"/>
    <w:rsid w:val="00DE0A29"/>
    <w:rsid w:val="00DE0E59"/>
    <w:rsid w:val="00DE0F6C"/>
    <w:rsid w:val="00DE12F0"/>
    <w:rsid w:val="00DE1A50"/>
    <w:rsid w:val="00DE1EAB"/>
    <w:rsid w:val="00DE201E"/>
    <w:rsid w:val="00DE20E0"/>
    <w:rsid w:val="00DE219B"/>
    <w:rsid w:val="00DE2240"/>
    <w:rsid w:val="00DE2823"/>
    <w:rsid w:val="00DE29E9"/>
    <w:rsid w:val="00DE2E51"/>
    <w:rsid w:val="00DE2F03"/>
    <w:rsid w:val="00DE30B5"/>
    <w:rsid w:val="00DE3407"/>
    <w:rsid w:val="00DE3459"/>
    <w:rsid w:val="00DE3659"/>
    <w:rsid w:val="00DE37C7"/>
    <w:rsid w:val="00DE3888"/>
    <w:rsid w:val="00DE3979"/>
    <w:rsid w:val="00DE3C6D"/>
    <w:rsid w:val="00DE3DA2"/>
    <w:rsid w:val="00DE440F"/>
    <w:rsid w:val="00DE4475"/>
    <w:rsid w:val="00DE44E6"/>
    <w:rsid w:val="00DE4716"/>
    <w:rsid w:val="00DE4B8D"/>
    <w:rsid w:val="00DE4EE4"/>
    <w:rsid w:val="00DE525D"/>
    <w:rsid w:val="00DE52E3"/>
    <w:rsid w:val="00DE59AE"/>
    <w:rsid w:val="00DE5BB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BD5"/>
    <w:rsid w:val="00DF1D4B"/>
    <w:rsid w:val="00DF1E9C"/>
    <w:rsid w:val="00DF2100"/>
    <w:rsid w:val="00DF2168"/>
    <w:rsid w:val="00DF2907"/>
    <w:rsid w:val="00DF2917"/>
    <w:rsid w:val="00DF2A00"/>
    <w:rsid w:val="00DF2C44"/>
    <w:rsid w:val="00DF2D2C"/>
    <w:rsid w:val="00DF3A85"/>
    <w:rsid w:val="00DF3A9F"/>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0C5"/>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5A9"/>
    <w:rsid w:val="00E07679"/>
    <w:rsid w:val="00E077AB"/>
    <w:rsid w:val="00E0780E"/>
    <w:rsid w:val="00E07A73"/>
    <w:rsid w:val="00E07A8C"/>
    <w:rsid w:val="00E07B6E"/>
    <w:rsid w:val="00E07B75"/>
    <w:rsid w:val="00E07CAE"/>
    <w:rsid w:val="00E10708"/>
    <w:rsid w:val="00E10725"/>
    <w:rsid w:val="00E10EBE"/>
    <w:rsid w:val="00E112CA"/>
    <w:rsid w:val="00E118FB"/>
    <w:rsid w:val="00E11BB9"/>
    <w:rsid w:val="00E12353"/>
    <w:rsid w:val="00E12A70"/>
    <w:rsid w:val="00E12C63"/>
    <w:rsid w:val="00E12FC2"/>
    <w:rsid w:val="00E13143"/>
    <w:rsid w:val="00E13173"/>
    <w:rsid w:val="00E1317D"/>
    <w:rsid w:val="00E13231"/>
    <w:rsid w:val="00E134D4"/>
    <w:rsid w:val="00E1377B"/>
    <w:rsid w:val="00E1386D"/>
    <w:rsid w:val="00E13B0C"/>
    <w:rsid w:val="00E13C63"/>
    <w:rsid w:val="00E13CB6"/>
    <w:rsid w:val="00E13CDF"/>
    <w:rsid w:val="00E13D0D"/>
    <w:rsid w:val="00E140FC"/>
    <w:rsid w:val="00E144EB"/>
    <w:rsid w:val="00E14832"/>
    <w:rsid w:val="00E14939"/>
    <w:rsid w:val="00E1497A"/>
    <w:rsid w:val="00E149CA"/>
    <w:rsid w:val="00E14A46"/>
    <w:rsid w:val="00E14A7E"/>
    <w:rsid w:val="00E14A93"/>
    <w:rsid w:val="00E14BA8"/>
    <w:rsid w:val="00E14C9D"/>
    <w:rsid w:val="00E1501A"/>
    <w:rsid w:val="00E150AE"/>
    <w:rsid w:val="00E151E1"/>
    <w:rsid w:val="00E152F4"/>
    <w:rsid w:val="00E1550F"/>
    <w:rsid w:val="00E15AB0"/>
    <w:rsid w:val="00E15C2C"/>
    <w:rsid w:val="00E15CA6"/>
    <w:rsid w:val="00E1655C"/>
    <w:rsid w:val="00E16766"/>
    <w:rsid w:val="00E16E80"/>
    <w:rsid w:val="00E17280"/>
    <w:rsid w:val="00E173D2"/>
    <w:rsid w:val="00E174BA"/>
    <w:rsid w:val="00E174CE"/>
    <w:rsid w:val="00E175FA"/>
    <w:rsid w:val="00E17619"/>
    <w:rsid w:val="00E17805"/>
    <w:rsid w:val="00E17CAC"/>
    <w:rsid w:val="00E17CD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5B1"/>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C85"/>
    <w:rsid w:val="00E31D2A"/>
    <w:rsid w:val="00E32086"/>
    <w:rsid w:val="00E320D3"/>
    <w:rsid w:val="00E32299"/>
    <w:rsid w:val="00E32462"/>
    <w:rsid w:val="00E326C4"/>
    <w:rsid w:val="00E32A28"/>
    <w:rsid w:val="00E32D62"/>
    <w:rsid w:val="00E33301"/>
    <w:rsid w:val="00E334B2"/>
    <w:rsid w:val="00E3385D"/>
    <w:rsid w:val="00E339DC"/>
    <w:rsid w:val="00E33B78"/>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A41"/>
    <w:rsid w:val="00E36B93"/>
    <w:rsid w:val="00E36D4D"/>
    <w:rsid w:val="00E36F01"/>
    <w:rsid w:val="00E37248"/>
    <w:rsid w:val="00E37703"/>
    <w:rsid w:val="00E378A2"/>
    <w:rsid w:val="00E37B94"/>
    <w:rsid w:val="00E37DDE"/>
    <w:rsid w:val="00E37F3F"/>
    <w:rsid w:val="00E405A0"/>
    <w:rsid w:val="00E406EC"/>
    <w:rsid w:val="00E40949"/>
    <w:rsid w:val="00E40C38"/>
    <w:rsid w:val="00E40C87"/>
    <w:rsid w:val="00E40D69"/>
    <w:rsid w:val="00E40D87"/>
    <w:rsid w:val="00E40E77"/>
    <w:rsid w:val="00E40F9C"/>
    <w:rsid w:val="00E41157"/>
    <w:rsid w:val="00E416F2"/>
    <w:rsid w:val="00E41784"/>
    <w:rsid w:val="00E41A85"/>
    <w:rsid w:val="00E41B57"/>
    <w:rsid w:val="00E41F28"/>
    <w:rsid w:val="00E4210E"/>
    <w:rsid w:val="00E4236E"/>
    <w:rsid w:val="00E42428"/>
    <w:rsid w:val="00E429ED"/>
    <w:rsid w:val="00E42C3E"/>
    <w:rsid w:val="00E42D48"/>
    <w:rsid w:val="00E42E79"/>
    <w:rsid w:val="00E42EFE"/>
    <w:rsid w:val="00E42F17"/>
    <w:rsid w:val="00E431DB"/>
    <w:rsid w:val="00E438C4"/>
    <w:rsid w:val="00E43D20"/>
    <w:rsid w:val="00E43F37"/>
    <w:rsid w:val="00E441E6"/>
    <w:rsid w:val="00E442DD"/>
    <w:rsid w:val="00E442E4"/>
    <w:rsid w:val="00E44566"/>
    <w:rsid w:val="00E44658"/>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40C"/>
    <w:rsid w:val="00E5074A"/>
    <w:rsid w:val="00E50913"/>
    <w:rsid w:val="00E5097F"/>
    <w:rsid w:val="00E50A11"/>
    <w:rsid w:val="00E50A68"/>
    <w:rsid w:val="00E50AC6"/>
    <w:rsid w:val="00E51052"/>
    <w:rsid w:val="00E51058"/>
    <w:rsid w:val="00E5108D"/>
    <w:rsid w:val="00E511D5"/>
    <w:rsid w:val="00E5151E"/>
    <w:rsid w:val="00E51ACD"/>
    <w:rsid w:val="00E51D7D"/>
    <w:rsid w:val="00E51DDD"/>
    <w:rsid w:val="00E51FB6"/>
    <w:rsid w:val="00E51FDD"/>
    <w:rsid w:val="00E52392"/>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23"/>
    <w:rsid w:val="00E5414C"/>
    <w:rsid w:val="00E541A3"/>
    <w:rsid w:val="00E5440C"/>
    <w:rsid w:val="00E544D7"/>
    <w:rsid w:val="00E54660"/>
    <w:rsid w:val="00E547B3"/>
    <w:rsid w:val="00E5488A"/>
    <w:rsid w:val="00E5494A"/>
    <w:rsid w:val="00E54B8C"/>
    <w:rsid w:val="00E54E4A"/>
    <w:rsid w:val="00E55250"/>
    <w:rsid w:val="00E552E7"/>
    <w:rsid w:val="00E55719"/>
    <w:rsid w:val="00E55D70"/>
    <w:rsid w:val="00E5651B"/>
    <w:rsid w:val="00E56DDC"/>
    <w:rsid w:val="00E56E98"/>
    <w:rsid w:val="00E57050"/>
    <w:rsid w:val="00E57245"/>
    <w:rsid w:val="00E5733D"/>
    <w:rsid w:val="00E57577"/>
    <w:rsid w:val="00E57613"/>
    <w:rsid w:val="00E576E8"/>
    <w:rsid w:val="00E57842"/>
    <w:rsid w:val="00E57EAC"/>
    <w:rsid w:val="00E57F8C"/>
    <w:rsid w:val="00E60175"/>
    <w:rsid w:val="00E603DF"/>
    <w:rsid w:val="00E604EF"/>
    <w:rsid w:val="00E609DC"/>
    <w:rsid w:val="00E61145"/>
    <w:rsid w:val="00E6125A"/>
    <w:rsid w:val="00E61864"/>
    <w:rsid w:val="00E61A21"/>
    <w:rsid w:val="00E61B65"/>
    <w:rsid w:val="00E61CC0"/>
    <w:rsid w:val="00E61E92"/>
    <w:rsid w:val="00E61FB1"/>
    <w:rsid w:val="00E6277B"/>
    <w:rsid w:val="00E62987"/>
    <w:rsid w:val="00E62A62"/>
    <w:rsid w:val="00E62B6D"/>
    <w:rsid w:val="00E62CA2"/>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53C"/>
    <w:rsid w:val="00E6563E"/>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4C5"/>
    <w:rsid w:val="00E747AA"/>
    <w:rsid w:val="00E747F3"/>
    <w:rsid w:val="00E7494A"/>
    <w:rsid w:val="00E74F75"/>
    <w:rsid w:val="00E75174"/>
    <w:rsid w:val="00E752BA"/>
    <w:rsid w:val="00E75EBA"/>
    <w:rsid w:val="00E763B4"/>
    <w:rsid w:val="00E76571"/>
    <w:rsid w:val="00E76C9B"/>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67E"/>
    <w:rsid w:val="00E82A08"/>
    <w:rsid w:val="00E82C84"/>
    <w:rsid w:val="00E82D1C"/>
    <w:rsid w:val="00E82D48"/>
    <w:rsid w:val="00E830DA"/>
    <w:rsid w:val="00E8322D"/>
    <w:rsid w:val="00E83661"/>
    <w:rsid w:val="00E83AD8"/>
    <w:rsid w:val="00E83CCF"/>
    <w:rsid w:val="00E83F8A"/>
    <w:rsid w:val="00E84409"/>
    <w:rsid w:val="00E844D8"/>
    <w:rsid w:val="00E84514"/>
    <w:rsid w:val="00E845D3"/>
    <w:rsid w:val="00E8485A"/>
    <w:rsid w:val="00E84AA8"/>
    <w:rsid w:val="00E84B81"/>
    <w:rsid w:val="00E84BDA"/>
    <w:rsid w:val="00E84CCB"/>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572"/>
    <w:rsid w:val="00E8674B"/>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0FF3"/>
    <w:rsid w:val="00E9125A"/>
    <w:rsid w:val="00E9135D"/>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C7"/>
    <w:rsid w:val="00E932D0"/>
    <w:rsid w:val="00E932DE"/>
    <w:rsid w:val="00E934E4"/>
    <w:rsid w:val="00E93FF6"/>
    <w:rsid w:val="00E9419F"/>
    <w:rsid w:val="00E94307"/>
    <w:rsid w:val="00E9430C"/>
    <w:rsid w:val="00E94901"/>
    <w:rsid w:val="00E94EC1"/>
    <w:rsid w:val="00E95222"/>
    <w:rsid w:val="00E95463"/>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8A8"/>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7BF"/>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34"/>
    <w:rsid w:val="00EB3BD2"/>
    <w:rsid w:val="00EB4A10"/>
    <w:rsid w:val="00EB4B75"/>
    <w:rsid w:val="00EB4BA2"/>
    <w:rsid w:val="00EB4CFF"/>
    <w:rsid w:val="00EB53A6"/>
    <w:rsid w:val="00EB5476"/>
    <w:rsid w:val="00EB582C"/>
    <w:rsid w:val="00EB5943"/>
    <w:rsid w:val="00EB5D31"/>
    <w:rsid w:val="00EB5DFA"/>
    <w:rsid w:val="00EB5FB6"/>
    <w:rsid w:val="00EB5FF6"/>
    <w:rsid w:val="00EB67FC"/>
    <w:rsid w:val="00EB6A03"/>
    <w:rsid w:val="00EB6D12"/>
    <w:rsid w:val="00EB703E"/>
    <w:rsid w:val="00EB70B0"/>
    <w:rsid w:val="00EB74F4"/>
    <w:rsid w:val="00EB7633"/>
    <w:rsid w:val="00EB76D3"/>
    <w:rsid w:val="00EB7736"/>
    <w:rsid w:val="00EB7808"/>
    <w:rsid w:val="00EB7AAC"/>
    <w:rsid w:val="00EB7E61"/>
    <w:rsid w:val="00EC0029"/>
    <w:rsid w:val="00EC064B"/>
    <w:rsid w:val="00EC1241"/>
    <w:rsid w:val="00EC142A"/>
    <w:rsid w:val="00EC187B"/>
    <w:rsid w:val="00EC1908"/>
    <w:rsid w:val="00EC1DCD"/>
    <w:rsid w:val="00EC2511"/>
    <w:rsid w:val="00EC28EB"/>
    <w:rsid w:val="00EC2B1C"/>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AAF"/>
    <w:rsid w:val="00EC6B2F"/>
    <w:rsid w:val="00EC6C02"/>
    <w:rsid w:val="00EC6CC5"/>
    <w:rsid w:val="00EC6E8D"/>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6FC"/>
    <w:rsid w:val="00ED1AC1"/>
    <w:rsid w:val="00ED1C2E"/>
    <w:rsid w:val="00ED2502"/>
    <w:rsid w:val="00ED294E"/>
    <w:rsid w:val="00ED29EA"/>
    <w:rsid w:val="00ED2AD2"/>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757"/>
    <w:rsid w:val="00EE08EE"/>
    <w:rsid w:val="00EE0B1E"/>
    <w:rsid w:val="00EE0C36"/>
    <w:rsid w:val="00EE0D1A"/>
    <w:rsid w:val="00EE0DFE"/>
    <w:rsid w:val="00EE0E8C"/>
    <w:rsid w:val="00EE10F0"/>
    <w:rsid w:val="00EE1449"/>
    <w:rsid w:val="00EE16A2"/>
    <w:rsid w:val="00EE16FA"/>
    <w:rsid w:val="00EE18B9"/>
    <w:rsid w:val="00EE1B3B"/>
    <w:rsid w:val="00EE1B72"/>
    <w:rsid w:val="00EE1D0F"/>
    <w:rsid w:val="00EE1DBF"/>
    <w:rsid w:val="00EE1EC7"/>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C92"/>
    <w:rsid w:val="00EE3D4F"/>
    <w:rsid w:val="00EE476C"/>
    <w:rsid w:val="00EE4B75"/>
    <w:rsid w:val="00EE4DCF"/>
    <w:rsid w:val="00EE50EF"/>
    <w:rsid w:val="00EE5237"/>
    <w:rsid w:val="00EE534D"/>
    <w:rsid w:val="00EE5560"/>
    <w:rsid w:val="00EE5571"/>
    <w:rsid w:val="00EE5929"/>
    <w:rsid w:val="00EE592A"/>
    <w:rsid w:val="00EE596F"/>
    <w:rsid w:val="00EE5AD0"/>
    <w:rsid w:val="00EE5AD3"/>
    <w:rsid w:val="00EE5F83"/>
    <w:rsid w:val="00EE6082"/>
    <w:rsid w:val="00EE6189"/>
    <w:rsid w:val="00EE648F"/>
    <w:rsid w:val="00EE64D4"/>
    <w:rsid w:val="00EE6864"/>
    <w:rsid w:val="00EE69CA"/>
    <w:rsid w:val="00EE6ABC"/>
    <w:rsid w:val="00EE6C15"/>
    <w:rsid w:val="00EE6DE5"/>
    <w:rsid w:val="00EE6E54"/>
    <w:rsid w:val="00EE6F1E"/>
    <w:rsid w:val="00EE72A0"/>
    <w:rsid w:val="00EE7393"/>
    <w:rsid w:val="00EE7660"/>
    <w:rsid w:val="00EE7902"/>
    <w:rsid w:val="00EE7A26"/>
    <w:rsid w:val="00EE7D4B"/>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EF7B0B"/>
    <w:rsid w:val="00F0024A"/>
    <w:rsid w:val="00F006C1"/>
    <w:rsid w:val="00F00A6E"/>
    <w:rsid w:val="00F00E30"/>
    <w:rsid w:val="00F01017"/>
    <w:rsid w:val="00F01520"/>
    <w:rsid w:val="00F016BC"/>
    <w:rsid w:val="00F01874"/>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304"/>
    <w:rsid w:val="00F0661B"/>
    <w:rsid w:val="00F06651"/>
    <w:rsid w:val="00F066B9"/>
    <w:rsid w:val="00F06A17"/>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B7B"/>
    <w:rsid w:val="00F10C4F"/>
    <w:rsid w:val="00F10DF9"/>
    <w:rsid w:val="00F10FC1"/>
    <w:rsid w:val="00F112FD"/>
    <w:rsid w:val="00F1147D"/>
    <w:rsid w:val="00F11755"/>
    <w:rsid w:val="00F11AF5"/>
    <w:rsid w:val="00F11CD2"/>
    <w:rsid w:val="00F11F71"/>
    <w:rsid w:val="00F121D9"/>
    <w:rsid w:val="00F121F8"/>
    <w:rsid w:val="00F12228"/>
    <w:rsid w:val="00F123A1"/>
    <w:rsid w:val="00F1286A"/>
    <w:rsid w:val="00F12CE9"/>
    <w:rsid w:val="00F12D1B"/>
    <w:rsid w:val="00F12E20"/>
    <w:rsid w:val="00F12E82"/>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465"/>
    <w:rsid w:val="00F245A3"/>
    <w:rsid w:val="00F245A9"/>
    <w:rsid w:val="00F24788"/>
    <w:rsid w:val="00F24DA7"/>
    <w:rsid w:val="00F253F2"/>
    <w:rsid w:val="00F25529"/>
    <w:rsid w:val="00F258CF"/>
    <w:rsid w:val="00F25A20"/>
    <w:rsid w:val="00F26252"/>
    <w:rsid w:val="00F2640F"/>
    <w:rsid w:val="00F26CF3"/>
    <w:rsid w:val="00F26CF4"/>
    <w:rsid w:val="00F26CF6"/>
    <w:rsid w:val="00F27492"/>
    <w:rsid w:val="00F27950"/>
    <w:rsid w:val="00F27C34"/>
    <w:rsid w:val="00F27C50"/>
    <w:rsid w:val="00F27C57"/>
    <w:rsid w:val="00F27CA7"/>
    <w:rsid w:val="00F27DC5"/>
    <w:rsid w:val="00F27E46"/>
    <w:rsid w:val="00F27F93"/>
    <w:rsid w:val="00F301BB"/>
    <w:rsid w:val="00F301C2"/>
    <w:rsid w:val="00F302E1"/>
    <w:rsid w:val="00F30614"/>
    <w:rsid w:val="00F309E7"/>
    <w:rsid w:val="00F30F12"/>
    <w:rsid w:val="00F31202"/>
    <w:rsid w:val="00F3125E"/>
    <w:rsid w:val="00F31407"/>
    <w:rsid w:val="00F31611"/>
    <w:rsid w:val="00F319AF"/>
    <w:rsid w:val="00F31B22"/>
    <w:rsid w:val="00F31B49"/>
    <w:rsid w:val="00F31CDB"/>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727"/>
    <w:rsid w:val="00F40ADD"/>
    <w:rsid w:val="00F40C80"/>
    <w:rsid w:val="00F411A3"/>
    <w:rsid w:val="00F411DE"/>
    <w:rsid w:val="00F4144B"/>
    <w:rsid w:val="00F414A8"/>
    <w:rsid w:val="00F4188D"/>
    <w:rsid w:val="00F41A98"/>
    <w:rsid w:val="00F41F05"/>
    <w:rsid w:val="00F4208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280"/>
    <w:rsid w:val="00F454DA"/>
    <w:rsid w:val="00F45645"/>
    <w:rsid w:val="00F458E0"/>
    <w:rsid w:val="00F459A2"/>
    <w:rsid w:val="00F45C4E"/>
    <w:rsid w:val="00F4619B"/>
    <w:rsid w:val="00F4642D"/>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53C"/>
    <w:rsid w:val="00F5282B"/>
    <w:rsid w:val="00F5283D"/>
    <w:rsid w:val="00F52ABA"/>
    <w:rsid w:val="00F52BC7"/>
    <w:rsid w:val="00F52D59"/>
    <w:rsid w:val="00F52F6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A3"/>
    <w:rsid w:val="00F604BD"/>
    <w:rsid w:val="00F609BA"/>
    <w:rsid w:val="00F60BE9"/>
    <w:rsid w:val="00F60D99"/>
    <w:rsid w:val="00F60EA5"/>
    <w:rsid w:val="00F610ED"/>
    <w:rsid w:val="00F61154"/>
    <w:rsid w:val="00F61162"/>
    <w:rsid w:val="00F612BE"/>
    <w:rsid w:val="00F6133F"/>
    <w:rsid w:val="00F61B03"/>
    <w:rsid w:val="00F61EAD"/>
    <w:rsid w:val="00F61F67"/>
    <w:rsid w:val="00F61FD8"/>
    <w:rsid w:val="00F62478"/>
    <w:rsid w:val="00F627D1"/>
    <w:rsid w:val="00F62DBF"/>
    <w:rsid w:val="00F63487"/>
    <w:rsid w:val="00F637F4"/>
    <w:rsid w:val="00F638E7"/>
    <w:rsid w:val="00F63BFC"/>
    <w:rsid w:val="00F63DEA"/>
    <w:rsid w:val="00F63EE1"/>
    <w:rsid w:val="00F641FC"/>
    <w:rsid w:val="00F647F7"/>
    <w:rsid w:val="00F6483D"/>
    <w:rsid w:val="00F64DEE"/>
    <w:rsid w:val="00F64EBC"/>
    <w:rsid w:val="00F65165"/>
    <w:rsid w:val="00F653B2"/>
    <w:rsid w:val="00F6583C"/>
    <w:rsid w:val="00F6589A"/>
    <w:rsid w:val="00F65966"/>
    <w:rsid w:val="00F6665C"/>
    <w:rsid w:val="00F66788"/>
    <w:rsid w:val="00F66920"/>
    <w:rsid w:val="00F66977"/>
    <w:rsid w:val="00F66A13"/>
    <w:rsid w:val="00F67192"/>
    <w:rsid w:val="00F67344"/>
    <w:rsid w:val="00F673EE"/>
    <w:rsid w:val="00F67471"/>
    <w:rsid w:val="00F676DE"/>
    <w:rsid w:val="00F6783E"/>
    <w:rsid w:val="00F67B53"/>
    <w:rsid w:val="00F67C43"/>
    <w:rsid w:val="00F67EE7"/>
    <w:rsid w:val="00F7065E"/>
    <w:rsid w:val="00F70822"/>
    <w:rsid w:val="00F70965"/>
    <w:rsid w:val="00F70CBC"/>
    <w:rsid w:val="00F70D77"/>
    <w:rsid w:val="00F70DBE"/>
    <w:rsid w:val="00F71124"/>
    <w:rsid w:val="00F714D2"/>
    <w:rsid w:val="00F716C4"/>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00F"/>
    <w:rsid w:val="00F778AC"/>
    <w:rsid w:val="00F779FD"/>
    <w:rsid w:val="00F8009C"/>
    <w:rsid w:val="00F8036D"/>
    <w:rsid w:val="00F80396"/>
    <w:rsid w:val="00F80399"/>
    <w:rsid w:val="00F80549"/>
    <w:rsid w:val="00F80B82"/>
    <w:rsid w:val="00F80D03"/>
    <w:rsid w:val="00F80E8B"/>
    <w:rsid w:val="00F80EE5"/>
    <w:rsid w:val="00F8127D"/>
    <w:rsid w:val="00F812C8"/>
    <w:rsid w:val="00F8132D"/>
    <w:rsid w:val="00F818AE"/>
    <w:rsid w:val="00F81B40"/>
    <w:rsid w:val="00F81BEA"/>
    <w:rsid w:val="00F820C4"/>
    <w:rsid w:val="00F8230B"/>
    <w:rsid w:val="00F82337"/>
    <w:rsid w:val="00F8240A"/>
    <w:rsid w:val="00F82457"/>
    <w:rsid w:val="00F8247A"/>
    <w:rsid w:val="00F8275D"/>
    <w:rsid w:val="00F82984"/>
    <w:rsid w:val="00F829CE"/>
    <w:rsid w:val="00F82CE7"/>
    <w:rsid w:val="00F83102"/>
    <w:rsid w:val="00F834F1"/>
    <w:rsid w:val="00F83553"/>
    <w:rsid w:val="00F835AF"/>
    <w:rsid w:val="00F83669"/>
    <w:rsid w:val="00F83829"/>
    <w:rsid w:val="00F83A1D"/>
    <w:rsid w:val="00F83A45"/>
    <w:rsid w:val="00F83B9E"/>
    <w:rsid w:val="00F83EF6"/>
    <w:rsid w:val="00F84069"/>
    <w:rsid w:val="00F840C2"/>
    <w:rsid w:val="00F8429A"/>
    <w:rsid w:val="00F843D7"/>
    <w:rsid w:val="00F84593"/>
    <w:rsid w:val="00F845E8"/>
    <w:rsid w:val="00F84728"/>
    <w:rsid w:val="00F84997"/>
    <w:rsid w:val="00F84CD6"/>
    <w:rsid w:val="00F84EAC"/>
    <w:rsid w:val="00F84F85"/>
    <w:rsid w:val="00F853EB"/>
    <w:rsid w:val="00F85536"/>
    <w:rsid w:val="00F855DD"/>
    <w:rsid w:val="00F857C5"/>
    <w:rsid w:val="00F859BD"/>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99A"/>
    <w:rsid w:val="00F87A0D"/>
    <w:rsid w:val="00F87D9F"/>
    <w:rsid w:val="00F87ECD"/>
    <w:rsid w:val="00F87F09"/>
    <w:rsid w:val="00F90167"/>
    <w:rsid w:val="00F9030E"/>
    <w:rsid w:val="00F90ADB"/>
    <w:rsid w:val="00F90BA9"/>
    <w:rsid w:val="00F90DFC"/>
    <w:rsid w:val="00F90E78"/>
    <w:rsid w:val="00F91209"/>
    <w:rsid w:val="00F918F3"/>
    <w:rsid w:val="00F91D09"/>
    <w:rsid w:val="00F91EF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4DC5"/>
    <w:rsid w:val="00F950B5"/>
    <w:rsid w:val="00F9513F"/>
    <w:rsid w:val="00F9527D"/>
    <w:rsid w:val="00F956A6"/>
    <w:rsid w:val="00F9576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376"/>
    <w:rsid w:val="00FA26BA"/>
    <w:rsid w:val="00FA27C8"/>
    <w:rsid w:val="00FA2A78"/>
    <w:rsid w:val="00FA2CC5"/>
    <w:rsid w:val="00FA2D22"/>
    <w:rsid w:val="00FA308C"/>
    <w:rsid w:val="00FA3113"/>
    <w:rsid w:val="00FA35E3"/>
    <w:rsid w:val="00FA3734"/>
    <w:rsid w:val="00FA3B76"/>
    <w:rsid w:val="00FA4104"/>
    <w:rsid w:val="00FA4433"/>
    <w:rsid w:val="00FA45EE"/>
    <w:rsid w:val="00FA47E8"/>
    <w:rsid w:val="00FA489E"/>
    <w:rsid w:val="00FA4912"/>
    <w:rsid w:val="00FA4918"/>
    <w:rsid w:val="00FA4ABA"/>
    <w:rsid w:val="00FA4D66"/>
    <w:rsid w:val="00FA4F1B"/>
    <w:rsid w:val="00FA5109"/>
    <w:rsid w:val="00FA5267"/>
    <w:rsid w:val="00FA52B9"/>
    <w:rsid w:val="00FA5442"/>
    <w:rsid w:val="00FA56AE"/>
    <w:rsid w:val="00FA5A4E"/>
    <w:rsid w:val="00FA5D08"/>
    <w:rsid w:val="00FA612B"/>
    <w:rsid w:val="00FA6157"/>
    <w:rsid w:val="00FA6533"/>
    <w:rsid w:val="00FA6570"/>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61"/>
    <w:rsid w:val="00FB2D9F"/>
    <w:rsid w:val="00FB2EBD"/>
    <w:rsid w:val="00FB2FAE"/>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D66"/>
    <w:rsid w:val="00FB4EEB"/>
    <w:rsid w:val="00FB5148"/>
    <w:rsid w:val="00FB5216"/>
    <w:rsid w:val="00FB570B"/>
    <w:rsid w:val="00FB584F"/>
    <w:rsid w:val="00FB5D97"/>
    <w:rsid w:val="00FB60BD"/>
    <w:rsid w:val="00FB6165"/>
    <w:rsid w:val="00FB6664"/>
    <w:rsid w:val="00FB74B1"/>
    <w:rsid w:val="00FB7815"/>
    <w:rsid w:val="00FB787E"/>
    <w:rsid w:val="00FB78E7"/>
    <w:rsid w:val="00FC0150"/>
    <w:rsid w:val="00FC02CE"/>
    <w:rsid w:val="00FC02EB"/>
    <w:rsid w:val="00FC03AB"/>
    <w:rsid w:val="00FC05E8"/>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9C2"/>
    <w:rsid w:val="00FC412D"/>
    <w:rsid w:val="00FC453A"/>
    <w:rsid w:val="00FC4668"/>
    <w:rsid w:val="00FC4729"/>
    <w:rsid w:val="00FC4A8C"/>
    <w:rsid w:val="00FC53DB"/>
    <w:rsid w:val="00FC56BB"/>
    <w:rsid w:val="00FC5809"/>
    <w:rsid w:val="00FC5DA2"/>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85"/>
    <w:rsid w:val="00FD0572"/>
    <w:rsid w:val="00FD0B0A"/>
    <w:rsid w:val="00FD0F4B"/>
    <w:rsid w:val="00FD1264"/>
    <w:rsid w:val="00FD1295"/>
    <w:rsid w:val="00FD1A97"/>
    <w:rsid w:val="00FD1F26"/>
    <w:rsid w:val="00FD2C93"/>
    <w:rsid w:val="00FD2D7B"/>
    <w:rsid w:val="00FD3027"/>
    <w:rsid w:val="00FD33A6"/>
    <w:rsid w:val="00FD355C"/>
    <w:rsid w:val="00FD371C"/>
    <w:rsid w:val="00FD37F6"/>
    <w:rsid w:val="00FD38DA"/>
    <w:rsid w:val="00FD3E33"/>
    <w:rsid w:val="00FD40CF"/>
    <w:rsid w:val="00FD419C"/>
    <w:rsid w:val="00FD4589"/>
    <w:rsid w:val="00FD4608"/>
    <w:rsid w:val="00FD473E"/>
    <w:rsid w:val="00FD4B1B"/>
    <w:rsid w:val="00FD4E62"/>
    <w:rsid w:val="00FD4EBD"/>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32E"/>
    <w:rsid w:val="00FD7425"/>
    <w:rsid w:val="00FD7B5F"/>
    <w:rsid w:val="00FD7BAA"/>
    <w:rsid w:val="00FD7D74"/>
    <w:rsid w:val="00FD7DDE"/>
    <w:rsid w:val="00FD7DF9"/>
    <w:rsid w:val="00FD7FC9"/>
    <w:rsid w:val="00FE0001"/>
    <w:rsid w:val="00FE0564"/>
    <w:rsid w:val="00FE05F8"/>
    <w:rsid w:val="00FE0718"/>
    <w:rsid w:val="00FE078A"/>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03"/>
    <w:rsid w:val="00FE2342"/>
    <w:rsid w:val="00FE23ED"/>
    <w:rsid w:val="00FE25FA"/>
    <w:rsid w:val="00FE284B"/>
    <w:rsid w:val="00FE2924"/>
    <w:rsid w:val="00FE3004"/>
    <w:rsid w:val="00FE3465"/>
    <w:rsid w:val="00FE35A6"/>
    <w:rsid w:val="00FE3969"/>
    <w:rsid w:val="00FE3CC4"/>
    <w:rsid w:val="00FE3F57"/>
    <w:rsid w:val="00FE42EA"/>
    <w:rsid w:val="00FE4C02"/>
    <w:rsid w:val="00FE4C2E"/>
    <w:rsid w:val="00FE4CC9"/>
    <w:rsid w:val="00FE53D9"/>
    <w:rsid w:val="00FE58D6"/>
    <w:rsid w:val="00FE5A23"/>
    <w:rsid w:val="00FE5BE8"/>
    <w:rsid w:val="00FE5D4B"/>
    <w:rsid w:val="00FE5F2F"/>
    <w:rsid w:val="00FE67CF"/>
    <w:rsid w:val="00FE6D09"/>
    <w:rsid w:val="00FE6D20"/>
    <w:rsid w:val="00FE6FB9"/>
    <w:rsid w:val="00FE70F9"/>
    <w:rsid w:val="00FE726F"/>
    <w:rsid w:val="00FE7293"/>
    <w:rsid w:val="00FE7549"/>
    <w:rsid w:val="00FE79AA"/>
    <w:rsid w:val="00FE7BCC"/>
    <w:rsid w:val="00FE7CA0"/>
    <w:rsid w:val="00FE7FDE"/>
    <w:rsid w:val="00FF03C0"/>
    <w:rsid w:val="00FF040F"/>
    <w:rsid w:val="00FF06B9"/>
    <w:rsid w:val="00FF0832"/>
    <w:rsid w:val="00FF0ACA"/>
    <w:rsid w:val="00FF0C38"/>
    <w:rsid w:val="00FF121A"/>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5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6F5"/>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BB1"/>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5E7072"/>
    <w:pPr>
      <w:numPr>
        <w:numId w:val="6"/>
      </w:numPr>
    </w:pPr>
  </w:style>
  <w:style w:type="paragraph" w:customStyle="1" w:styleId="EmailDiscussion">
    <w:name w:val="EmailDiscussion"/>
    <w:basedOn w:val="Normal"/>
    <w:next w:val="Normal"/>
    <w:link w:val="EmailDiscussionChar"/>
    <w:qFormat/>
    <w:rsid w:val="00C94351"/>
    <w:pPr>
      <w:numPr>
        <w:numId w:val="8"/>
      </w:numPr>
      <w:autoSpaceDE/>
      <w:autoSpaceDN/>
      <w:adjustRightInd/>
      <w:snapToGrid/>
      <w:spacing w:after="0"/>
    </w:pPr>
    <w:rPr>
      <w:rFonts w:ascii="Calibri" w:eastAsiaTheme="minorHAnsi" w:hAnsi="Calibri" w:cs="Calibri"/>
      <w:b/>
      <w:bCs/>
      <w:color w:val="000000" w:themeColor="text1"/>
    </w:rPr>
  </w:style>
  <w:style w:type="table" w:customStyle="1" w:styleId="TableGrid1">
    <w:name w:val="TableGrid1"/>
    <w:basedOn w:val="TableNormal"/>
    <w:next w:val="TableGrid"/>
    <w:uiPriority w:val="39"/>
    <w:qFormat/>
    <w:rsid w:val="00D069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DD7891"/>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DD7891"/>
    <w:rPr>
      <w:lang w:val="en-GB"/>
    </w:rPr>
  </w:style>
  <w:style w:type="character" w:customStyle="1" w:styleId="EmailDiscussionChar">
    <w:name w:val="EmailDiscussion Char"/>
    <w:link w:val="EmailDiscussion"/>
    <w:qFormat/>
    <w:rsid w:val="00B10EC1"/>
    <w:rPr>
      <w:rFonts w:ascii="Calibri" w:eastAsiaTheme="minorHAnsi" w:hAnsi="Calibri" w:cs="Calibri"/>
      <w:b/>
      <w:bCs/>
      <w:color w:val="000000" w:themeColor="text1"/>
      <w:sz w:val="22"/>
      <w:szCs w:val="22"/>
    </w:rPr>
  </w:style>
  <w:style w:type="paragraph" w:customStyle="1" w:styleId="EmailDiscussion2">
    <w:name w:val="EmailDiscussion2"/>
    <w:basedOn w:val="Normal"/>
    <w:uiPriority w:val="99"/>
    <w:qFormat/>
    <w:rsid w:val="009F2F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Comments">
    <w:name w:val="Comments"/>
    <w:basedOn w:val="Normal"/>
    <w:link w:val="CommentsChar"/>
    <w:qFormat/>
    <w:rsid w:val="00B428D2"/>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B428D2"/>
    <w:rPr>
      <w:rFonts w:ascii="Arial" w:eastAsia="MS Mincho" w:hAnsi="Arial"/>
      <w:i/>
      <w:noProof/>
      <w:sz w:val="18"/>
      <w:szCs w:val="24"/>
      <w:lang w:val="en-GB" w:eastAsia="en-GB"/>
    </w:rPr>
  </w:style>
  <w:style w:type="character" w:customStyle="1" w:styleId="highlighted">
    <w:name w:val="highlighted"/>
    <w:basedOn w:val="DefaultParagraphFont"/>
    <w:rsid w:val="0093011D"/>
  </w:style>
  <w:style w:type="character" w:customStyle="1" w:styleId="ng-star-inserted">
    <w:name w:val="ng-star-inserted"/>
    <w:basedOn w:val="DefaultParagraphFont"/>
    <w:rsid w:val="0093011D"/>
  </w:style>
  <w:style w:type="character" w:customStyle="1" w:styleId="bold">
    <w:name w:val="bold"/>
    <w:basedOn w:val="DefaultParagraphFont"/>
    <w:rsid w:val="00A3779E"/>
  </w:style>
  <w:style w:type="table" w:customStyle="1" w:styleId="TableGrid2">
    <w:name w:val="TableGrid2"/>
    <w:basedOn w:val="TableNormal"/>
    <w:next w:val="TableGrid"/>
    <w:uiPriority w:val="39"/>
    <w:qFormat/>
    <w:rsid w:val="00F84EA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5233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5233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4643717">
      <w:bodyDiv w:val="1"/>
      <w:marLeft w:val="0"/>
      <w:marRight w:val="0"/>
      <w:marTop w:val="0"/>
      <w:marBottom w:val="0"/>
      <w:divBdr>
        <w:top w:val="none" w:sz="0" w:space="0" w:color="auto"/>
        <w:left w:val="none" w:sz="0" w:space="0" w:color="auto"/>
        <w:bottom w:val="none" w:sz="0" w:space="0" w:color="auto"/>
        <w:right w:val="none" w:sz="0" w:space="0" w:color="auto"/>
      </w:divBdr>
      <w:divsChild>
        <w:div w:id="1810248354">
          <w:marLeft w:val="36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6919883">
      <w:bodyDiv w:val="1"/>
      <w:marLeft w:val="0"/>
      <w:marRight w:val="0"/>
      <w:marTop w:val="0"/>
      <w:marBottom w:val="0"/>
      <w:divBdr>
        <w:top w:val="none" w:sz="0" w:space="0" w:color="auto"/>
        <w:left w:val="none" w:sz="0" w:space="0" w:color="auto"/>
        <w:bottom w:val="none" w:sz="0" w:space="0" w:color="auto"/>
        <w:right w:val="none" w:sz="0" w:space="0" w:color="auto"/>
      </w:divBdr>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978">
      <w:bodyDiv w:val="1"/>
      <w:marLeft w:val="0"/>
      <w:marRight w:val="0"/>
      <w:marTop w:val="0"/>
      <w:marBottom w:val="0"/>
      <w:divBdr>
        <w:top w:val="none" w:sz="0" w:space="0" w:color="auto"/>
        <w:left w:val="none" w:sz="0" w:space="0" w:color="auto"/>
        <w:bottom w:val="none" w:sz="0" w:space="0" w:color="auto"/>
        <w:right w:val="none" w:sz="0" w:space="0" w:color="auto"/>
      </w:divBdr>
      <w:divsChild>
        <w:div w:id="1877232208">
          <w:marLeft w:val="0"/>
          <w:marRight w:val="0"/>
          <w:marTop w:val="0"/>
          <w:marBottom w:val="0"/>
          <w:divBdr>
            <w:top w:val="none" w:sz="0" w:space="0" w:color="auto"/>
            <w:left w:val="none" w:sz="0" w:space="0" w:color="auto"/>
            <w:bottom w:val="none" w:sz="0" w:space="0" w:color="auto"/>
            <w:right w:val="none" w:sz="0" w:space="0" w:color="auto"/>
          </w:divBdr>
        </w:div>
        <w:div w:id="186870782">
          <w:marLeft w:val="0"/>
          <w:marRight w:val="0"/>
          <w:marTop w:val="0"/>
          <w:marBottom w:val="0"/>
          <w:divBdr>
            <w:top w:val="none" w:sz="0" w:space="0" w:color="auto"/>
            <w:left w:val="none" w:sz="0" w:space="0" w:color="auto"/>
            <w:bottom w:val="none" w:sz="0" w:space="0" w:color="auto"/>
            <w:right w:val="none" w:sz="0" w:space="0" w:color="auto"/>
          </w:divBdr>
        </w:div>
      </w:divsChild>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69969426">
      <w:bodyDiv w:val="1"/>
      <w:marLeft w:val="0"/>
      <w:marRight w:val="0"/>
      <w:marTop w:val="0"/>
      <w:marBottom w:val="0"/>
      <w:divBdr>
        <w:top w:val="none" w:sz="0" w:space="0" w:color="auto"/>
        <w:left w:val="none" w:sz="0" w:space="0" w:color="auto"/>
        <w:bottom w:val="none" w:sz="0" w:space="0" w:color="auto"/>
        <w:right w:val="none" w:sz="0" w:space="0" w:color="auto"/>
      </w:divBdr>
      <w:divsChild>
        <w:div w:id="1137533693">
          <w:marLeft w:val="720"/>
          <w:marRight w:val="0"/>
          <w:marTop w:val="0"/>
          <w:marBottom w:val="120"/>
          <w:divBdr>
            <w:top w:val="none" w:sz="0" w:space="0" w:color="auto"/>
            <w:left w:val="none" w:sz="0" w:space="0" w:color="auto"/>
            <w:bottom w:val="none" w:sz="0" w:space="0" w:color="auto"/>
            <w:right w:val="none" w:sz="0" w:space="0" w:color="auto"/>
          </w:divBdr>
        </w:div>
        <w:div w:id="272858000">
          <w:marLeft w:val="720"/>
          <w:marRight w:val="0"/>
          <w:marTop w:val="0"/>
          <w:marBottom w:val="120"/>
          <w:divBdr>
            <w:top w:val="none" w:sz="0" w:space="0" w:color="auto"/>
            <w:left w:val="none" w:sz="0" w:space="0" w:color="auto"/>
            <w:bottom w:val="none" w:sz="0" w:space="0" w:color="auto"/>
            <w:right w:val="none" w:sz="0" w:space="0" w:color="auto"/>
          </w:divBdr>
        </w:div>
        <w:div w:id="1740903149">
          <w:marLeft w:val="1440"/>
          <w:marRight w:val="0"/>
          <w:marTop w:val="0"/>
          <w:marBottom w:val="12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4475979">
      <w:bodyDiv w:val="1"/>
      <w:marLeft w:val="0"/>
      <w:marRight w:val="0"/>
      <w:marTop w:val="0"/>
      <w:marBottom w:val="0"/>
      <w:divBdr>
        <w:top w:val="none" w:sz="0" w:space="0" w:color="auto"/>
        <w:left w:val="none" w:sz="0" w:space="0" w:color="auto"/>
        <w:bottom w:val="none" w:sz="0" w:space="0" w:color="auto"/>
        <w:right w:val="none" w:sz="0" w:space="0" w:color="auto"/>
      </w:divBdr>
      <w:divsChild>
        <w:div w:id="1128163195">
          <w:marLeft w:val="1080"/>
          <w:marRight w:val="0"/>
          <w:marTop w:val="100"/>
          <w:marBottom w:val="0"/>
          <w:divBdr>
            <w:top w:val="none" w:sz="0" w:space="0" w:color="auto"/>
            <w:left w:val="none" w:sz="0" w:space="0" w:color="auto"/>
            <w:bottom w:val="none" w:sz="0" w:space="0" w:color="auto"/>
            <w:right w:val="none" w:sz="0" w:space="0" w:color="auto"/>
          </w:divBdr>
        </w:div>
        <w:div w:id="354158675">
          <w:marLeft w:val="1080"/>
          <w:marRight w:val="0"/>
          <w:marTop w:val="100"/>
          <w:marBottom w:val="0"/>
          <w:divBdr>
            <w:top w:val="none" w:sz="0" w:space="0" w:color="auto"/>
            <w:left w:val="none" w:sz="0" w:space="0" w:color="auto"/>
            <w:bottom w:val="none" w:sz="0" w:space="0" w:color="auto"/>
            <w:right w:val="none" w:sz="0" w:space="0" w:color="auto"/>
          </w:divBdr>
        </w:div>
        <w:div w:id="312566159">
          <w:marLeft w:val="1080"/>
          <w:marRight w:val="0"/>
          <w:marTop w:val="100"/>
          <w:marBottom w:val="0"/>
          <w:divBdr>
            <w:top w:val="none" w:sz="0" w:space="0" w:color="auto"/>
            <w:left w:val="none" w:sz="0" w:space="0" w:color="auto"/>
            <w:bottom w:val="none" w:sz="0" w:space="0" w:color="auto"/>
            <w:right w:val="none" w:sz="0" w:space="0" w:color="auto"/>
          </w:divBdr>
        </w:div>
        <w:div w:id="1530874295">
          <w:marLeft w:val="1080"/>
          <w:marRight w:val="0"/>
          <w:marTop w:val="100"/>
          <w:marBottom w:val="0"/>
          <w:divBdr>
            <w:top w:val="none" w:sz="0" w:space="0" w:color="auto"/>
            <w:left w:val="none" w:sz="0" w:space="0" w:color="auto"/>
            <w:bottom w:val="none" w:sz="0" w:space="0" w:color="auto"/>
            <w:right w:val="none" w:sz="0" w:space="0" w:color="auto"/>
          </w:divBdr>
        </w:div>
        <w:div w:id="831799715">
          <w:marLeft w:val="1080"/>
          <w:marRight w:val="0"/>
          <w:marTop w:val="100"/>
          <w:marBottom w:val="0"/>
          <w:divBdr>
            <w:top w:val="none" w:sz="0" w:space="0" w:color="auto"/>
            <w:left w:val="none" w:sz="0" w:space="0" w:color="auto"/>
            <w:bottom w:val="none" w:sz="0" w:space="0" w:color="auto"/>
            <w:right w:val="none" w:sz="0" w:space="0" w:color="auto"/>
          </w:divBdr>
        </w:div>
        <w:div w:id="651450505">
          <w:marLeft w:val="1080"/>
          <w:marRight w:val="0"/>
          <w:marTop w:val="100"/>
          <w:marBottom w:val="0"/>
          <w:divBdr>
            <w:top w:val="none" w:sz="0" w:space="0" w:color="auto"/>
            <w:left w:val="none" w:sz="0" w:space="0" w:color="auto"/>
            <w:bottom w:val="none" w:sz="0" w:space="0" w:color="auto"/>
            <w:right w:val="none" w:sz="0" w:space="0" w:color="auto"/>
          </w:divBdr>
        </w:div>
      </w:divsChild>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5757738">
      <w:bodyDiv w:val="1"/>
      <w:marLeft w:val="0"/>
      <w:marRight w:val="0"/>
      <w:marTop w:val="0"/>
      <w:marBottom w:val="0"/>
      <w:divBdr>
        <w:top w:val="none" w:sz="0" w:space="0" w:color="auto"/>
        <w:left w:val="none" w:sz="0" w:space="0" w:color="auto"/>
        <w:bottom w:val="none" w:sz="0" w:space="0" w:color="auto"/>
        <w:right w:val="none" w:sz="0" w:space="0" w:color="auto"/>
      </w:divBdr>
      <w:divsChild>
        <w:div w:id="728842590">
          <w:marLeft w:val="0"/>
          <w:marRight w:val="0"/>
          <w:marTop w:val="0"/>
          <w:marBottom w:val="0"/>
          <w:divBdr>
            <w:top w:val="none" w:sz="0" w:space="0" w:color="auto"/>
            <w:left w:val="none" w:sz="0" w:space="0" w:color="auto"/>
            <w:bottom w:val="none" w:sz="0" w:space="0" w:color="auto"/>
            <w:right w:val="none" w:sz="0" w:space="0" w:color="auto"/>
          </w:divBdr>
        </w:div>
        <w:div w:id="1493179130">
          <w:marLeft w:val="0"/>
          <w:marRight w:val="0"/>
          <w:marTop w:val="0"/>
          <w:marBottom w:val="0"/>
          <w:divBdr>
            <w:top w:val="none" w:sz="0" w:space="0" w:color="auto"/>
            <w:left w:val="none" w:sz="0" w:space="0" w:color="auto"/>
            <w:bottom w:val="none" w:sz="0" w:space="0" w:color="auto"/>
            <w:right w:val="none" w:sz="0" w:space="0" w:color="auto"/>
          </w:divBdr>
        </w:div>
        <w:div w:id="1764839540">
          <w:marLeft w:val="0"/>
          <w:marRight w:val="0"/>
          <w:marTop w:val="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2186564">
      <w:bodyDiv w:val="1"/>
      <w:marLeft w:val="0"/>
      <w:marRight w:val="0"/>
      <w:marTop w:val="0"/>
      <w:marBottom w:val="0"/>
      <w:divBdr>
        <w:top w:val="none" w:sz="0" w:space="0" w:color="auto"/>
        <w:left w:val="none" w:sz="0" w:space="0" w:color="auto"/>
        <w:bottom w:val="none" w:sz="0" w:space="0" w:color="auto"/>
        <w:right w:val="none" w:sz="0" w:space="0" w:color="auto"/>
      </w:divBdr>
      <w:divsChild>
        <w:div w:id="209461096">
          <w:marLeft w:val="0"/>
          <w:marRight w:val="0"/>
          <w:marTop w:val="0"/>
          <w:marBottom w:val="0"/>
          <w:divBdr>
            <w:top w:val="none" w:sz="0" w:space="0" w:color="auto"/>
            <w:left w:val="none" w:sz="0" w:space="0" w:color="auto"/>
            <w:bottom w:val="none" w:sz="0" w:space="0" w:color="auto"/>
            <w:right w:val="none" w:sz="0" w:space="0" w:color="auto"/>
          </w:divBdr>
        </w:div>
        <w:div w:id="1916739513">
          <w:marLeft w:val="0"/>
          <w:marRight w:val="0"/>
          <w:marTop w:val="0"/>
          <w:marBottom w:val="0"/>
          <w:divBdr>
            <w:top w:val="none" w:sz="0" w:space="0" w:color="auto"/>
            <w:left w:val="none" w:sz="0" w:space="0" w:color="auto"/>
            <w:bottom w:val="none" w:sz="0" w:space="0" w:color="auto"/>
            <w:right w:val="none" w:sz="0" w:space="0" w:color="auto"/>
          </w:divBdr>
        </w:div>
        <w:div w:id="462240059">
          <w:marLeft w:val="0"/>
          <w:marRight w:val="0"/>
          <w:marTop w:val="0"/>
          <w:marBottom w:val="0"/>
          <w:divBdr>
            <w:top w:val="none" w:sz="0" w:space="0" w:color="auto"/>
            <w:left w:val="none" w:sz="0" w:space="0" w:color="auto"/>
            <w:bottom w:val="none" w:sz="0" w:space="0" w:color="auto"/>
            <w:right w:val="none" w:sz="0" w:space="0" w:color="auto"/>
          </w:divBdr>
        </w:div>
        <w:div w:id="614993200">
          <w:marLeft w:val="0"/>
          <w:marRight w:val="0"/>
          <w:marTop w:val="0"/>
          <w:marBottom w:val="0"/>
          <w:divBdr>
            <w:top w:val="none" w:sz="0" w:space="0" w:color="auto"/>
            <w:left w:val="none" w:sz="0" w:space="0" w:color="auto"/>
            <w:bottom w:val="none" w:sz="0" w:space="0" w:color="auto"/>
            <w:right w:val="none" w:sz="0" w:space="0" w:color="auto"/>
          </w:divBdr>
        </w:div>
        <w:div w:id="107628226">
          <w:marLeft w:val="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38930054">
      <w:bodyDiv w:val="1"/>
      <w:marLeft w:val="0"/>
      <w:marRight w:val="0"/>
      <w:marTop w:val="0"/>
      <w:marBottom w:val="0"/>
      <w:divBdr>
        <w:top w:val="none" w:sz="0" w:space="0" w:color="auto"/>
        <w:left w:val="none" w:sz="0" w:space="0" w:color="auto"/>
        <w:bottom w:val="none" w:sz="0" w:space="0" w:color="auto"/>
        <w:right w:val="none" w:sz="0" w:space="0" w:color="auto"/>
      </w:divBdr>
      <w:divsChild>
        <w:div w:id="375545399">
          <w:marLeft w:val="0"/>
          <w:marRight w:val="0"/>
          <w:marTop w:val="0"/>
          <w:marBottom w:val="0"/>
          <w:divBdr>
            <w:top w:val="none" w:sz="0" w:space="0" w:color="auto"/>
            <w:left w:val="none" w:sz="0" w:space="0" w:color="auto"/>
            <w:bottom w:val="none" w:sz="0" w:space="0" w:color="auto"/>
            <w:right w:val="none" w:sz="0" w:space="0" w:color="auto"/>
          </w:divBdr>
        </w:div>
        <w:div w:id="1999068451">
          <w:marLeft w:val="0"/>
          <w:marRight w:val="0"/>
          <w:marTop w:val="0"/>
          <w:marBottom w:val="0"/>
          <w:divBdr>
            <w:top w:val="none" w:sz="0" w:space="0" w:color="auto"/>
            <w:left w:val="none" w:sz="0" w:space="0" w:color="auto"/>
            <w:bottom w:val="none" w:sz="0" w:space="0" w:color="auto"/>
            <w:right w:val="none" w:sz="0" w:space="0" w:color="auto"/>
          </w:divBdr>
        </w:div>
        <w:div w:id="718091533">
          <w:marLeft w:val="0"/>
          <w:marRight w:val="0"/>
          <w:marTop w:val="0"/>
          <w:marBottom w:val="0"/>
          <w:divBdr>
            <w:top w:val="none" w:sz="0" w:space="0" w:color="auto"/>
            <w:left w:val="none" w:sz="0" w:space="0" w:color="auto"/>
            <w:bottom w:val="none" w:sz="0" w:space="0" w:color="auto"/>
            <w:right w:val="none" w:sz="0" w:space="0" w:color="auto"/>
          </w:divBdr>
        </w:div>
        <w:div w:id="1207062972">
          <w:marLeft w:val="0"/>
          <w:marRight w:val="0"/>
          <w:marTop w:val="0"/>
          <w:marBottom w:val="0"/>
          <w:divBdr>
            <w:top w:val="none" w:sz="0" w:space="0" w:color="auto"/>
            <w:left w:val="none" w:sz="0" w:space="0" w:color="auto"/>
            <w:bottom w:val="none" w:sz="0" w:space="0" w:color="auto"/>
            <w:right w:val="none" w:sz="0" w:space="0" w:color="auto"/>
          </w:divBdr>
        </w:div>
        <w:div w:id="1272906069">
          <w:marLeft w:val="0"/>
          <w:marRight w:val="0"/>
          <w:marTop w:val="0"/>
          <w:marBottom w:val="0"/>
          <w:divBdr>
            <w:top w:val="none" w:sz="0" w:space="0" w:color="auto"/>
            <w:left w:val="none" w:sz="0" w:space="0" w:color="auto"/>
            <w:bottom w:val="none" w:sz="0" w:space="0" w:color="auto"/>
            <w:right w:val="none" w:sz="0" w:space="0" w:color="auto"/>
          </w:divBdr>
        </w:div>
      </w:divsChild>
    </w:div>
    <w:div w:id="570695538">
      <w:bodyDiv w:val="1"/>
      <w:marLeft w:val="0"/>
      <w:marRight w:val="0"/>
      <w:marTop w:val="0"/>
      <w:marBottom w:val="0"/>
      <w:divBdr>
        <w:top w:val="none" w:sz="0" w:space="0" w:color="auto"/>
        <w:left w:val="none" w:sz="0" w:space="0" w:color="auto"/>
        <w:bottom w:val="none" w:sz="0" w:space="0" w:color="auto"/>
        <w:right w:val="none" w:sz="0" w:space="0" w:color="auto"/>
      </w:divBdr>
      <w:divsChild>
        <w:div w:id="1832594626">
          <w:marLeft w:val="720"/>
          <w:marRight w:val="0"/>
          <w:marTop w:val="0"/>
          <w:marBottom w:val="120"/>
          <w:divBdr>
            <w:top w:val="none" w:sz="0" w:space="0" w:color="auto"/>
            <w:left w:val="none" w:sz="0" w:space="0" w:color="auto"/>
            <w:bottom w:val="none" w:sz="0" w:space="0" w:color="auto"/>
            <w:right w:val="none" w:sz="0" w:space="0" w:color="auto"/>
          </w:divBdr>
        </w:div>
        <w:div w:id="1447191986">
          <w:marLeft w:val="720"/>
          <w:marRight w:val="0"/>
          <w:marTop w:val="0"/>
          <w:marBottom w:val="120"/>
          <w:divBdr>
            <w:top w:val="none" w:sz="0" w:space="0" w:color="auto"/>
            <w:left w:val="none" w:sz="0" w:space="0" w:color="auto"/>
            <w:bottom w:val="none" w:sz="0" w:space="0" w:color="auto"/>
            <w:right w:val="none" w:sz="0" w:space="0" w:color="auto"/>
          </w:divBdr>
        </w:div>
        <w:div w:id="1970470949">
          <w:marLeft w:val="1440"/>
          <w:marRight w:val="0"/>
          <w:marTop w:val="0"/>
          <w:marBottom w:val="12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2088">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2551001">
      <w:bodyDiv w:val="1"/>
      <w:marLeft w:val="0"/>
      <w:marRight w:val="0"/>
      <w:marTop w:val="0"/>
      <w:marBottom w:val="0"/>
      <w:divBdr>
        <w:top w:val="none" w:sz="0" w:space="0" w:color="auto"/>
        <w:left w:val="none" w:sz="0" w:space="0" w:color="auto"/>
        <w:bottom w:val="none" w:sz="0" w:space="0" w:color="auto"/>
        <w:right w:val="none" w:sz="0" w:space="0" w:color="auto"/>
      </w:divBdr>
      <w:divsChild>
        <w:div w:id="813982950">
          <w:marLeft w:val="1080"/>
          <w:marRight w:val="0"/>
          <w:marTop w:val="100"/>
          <w:marBottom w:val="0"/>
          <w:divBdr>
            <w:top w:val="none" w:sz="0" w:space="0" w:color="auto"/>
            <w:left w:val="none" w:sz="0" w:space="0" w:color="auto"/>
            <w:bottom w:val="none" w:sz="0" w:space="0" w:color="auto"/>
            <w:right w:val="none" w:sz="0" w:space="0" w:color="auto"/>
          </w:divBdr>
        </w:div>
        <w:div w:id="1161001540">
          <w:marLeft w:val="1080"/>
          <w:marRight w:val="0"/>
          <w:marTop w:val="100"/>
          <w:marBottom w:val="0"/>
          <w:divBdr>
            <w:top w:val="none" w:sz="0" w:space="0" w:color="auto"/>
            <w:left w:val="none" w:sz="0" w:space="0" w:color="auto"/>
            <w:bottom w:val="none" w:sz="0" w:space="0" w:color="auto"/>
            <w:right w:val="none" w:sz="0" w:space="0" w:color="auto"/>
          </w:divBdr>
        </w:div>
        <w:div w:id="51122048">
          <w:marLeft w:val="1800"/>
          <w:marRight w:val="0"/>
          <w:marTop w:val="100"/>
          <w:marBottom w:val="0"/>
          <w:divBdr>
            <w:top w:val="none" w:sz="0" w:space="0" w:color="auto"/>
            <w:left w:val="none" w:sz="0" w:space="0" w:color="auto"/>
            <w:bottom w:val="none" w:sz="0" w:space="0" w:color="auto"/>
            <w:right w:val="none" w:sz="0" w:space="0" w:color="auto"/>
          </w:divBdr>
        </w:div>
        <w:div w:id="862089003">
          <w:marLeft w:val="1800"/>
          <w:marRight w:val="0"/>
          <w:marTop w:val="100"/>
          <w:marBottom w:val="0"/>
          <w:divBdr>
            <w:top w:val="none" w:sz="0" w:space="0" w:color="auto"/>
            <w:left w:val="none" w:sz="0" w:space="0" w:color="auto"/>
            <w:bottom w:val="none" w:sz="0" w:space="0" w:color="auto"/>
            <w:right w:val="none" w:sz="0" w:space="0" w:color="auto"/>
          </w:divBdr>
        </w:div>
        <w:div w:id="312835350">
          <w:marLeft w:val="1800"/>
          <w:marRight w:val="0"/>
          <w:marTop w:val="100"/>
          <w:marBottom w:val="0"/>
          <w:divBdr>
            <w:top w:val="none" w:sz="0" w:space="0" w:color="auto"/>
            <w:left w:val="none" w:sz="0" w:space="0" w:color="auto"/>
            <w:bottom w:val="none" w:sz="0" w:space="0" w:color="auto"/>
            <w:right w:val="none" w:sz="0" w:space="0" w:color="auto"/>
          </w:divBdr>
        </w:div>
        <w:div w:id="444929669">
          <w:marLeft w:val="1800"/>
          <w:marRight w:val="0"/>
          <w:marTop w:val="100"/>
          <w:marBottom w:val="0"/>
          <w:divBdr>
            <w:top w:val="none" w:sz="0" w:space="0" w:color="auto"/>
            <w:left w:val="none" w:sz="0" w:space="0" w:color="auto"/>
            <w:bottom w:val="none" w:sz="0" w:space="0" w:color="auto"/>
            <w:right w:val="none" w:sz="0" w:space="0" w:color="auto"/>
          </w:divBdr>
        </w:div>
        <w:div w:id="523638910">
          <w:marLeft w:val="1800"/>
          <w:marRight w:val="0"/>
          <w:marTop w:val="100"/>
          <w:marBottom w:val="0"/>
          <w:divBdr>
            <w:top w:val="none" w:sz="0" w:space="0" w:color="auto"/>
            <w:left w:val="none" w:sz="0" w:space="0" w:color="auto"/>
            <w:bottom w:val="none" w:sz="0" w:space="0" w:color="auto"/>
            <w:right w:val="none" w:sz="0" w:space="0" w:color="auto"/>
          </w:divBdr>
        </w:div>
      </w:divsChild>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0484926">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68228227">
      <w:bodyDiv w:val="1"/>
      <w:marLeft w:val="0"/>
      <w:marRight w:val="0"/>
      <w:marTop w:val="0"/>
      <w:marBottom w:val="0"/>
      <w:divBdr>
        <w:top w:val="none" w:sz="0" w:space="0" w:color="auto"/>
        <w:left w:val="none" w:sz="0" w:space="0" w:color="auto"/>
        <w:bottom w:val="none" w:sz="0" w:space="0" w:color="auto"/>
        <w:right w:val="none" w:sz="0" w:space="0" w:color="auto"/>
      </w:divBdr>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00872431">
      <w:bodyDiv w:val="1"/>
      <w:marLeft w:val="0"/>
      <w:marRight w:val="0"/>
      <w:marTop w:val="0"/>
      <w:marBottom w:val="0"/>
      <w:divBdr>
        <w:top w:val="none" w:sz="0" w:space="0" w:color="auto"/>
        <w:left w:val="none" w:sz="0" w:space="0" w:color="auto"/>
        <w:bottom w:val="none" w:sz="0" w:space="0" w:color="auto"/>
        <w:right w:val="none" w:sz="0" w:space="0" w:color="auto"/>
      </w:divBdr>
      <w:divsChild>
        <w:div w:id="1777018491">
          <w:marLeft w:val="0"/>
          <w:marRight w:val="0"/>
          <w:marTop w:val="0"/>
          <w:marBottom w:val="0"/>
          <w:divBdr>
            <w:top w:val="none" w:sz="0" w:space="0" w:color="auto"/>
            <w:left w:val="none" w:sz="0" w:space="0" w:color="auto"/>
            <w:bottom w:val="none" w:sz="0" w:space="0" w:color="auto"/>
            <w:right w:val="none" w:sz="0" w:space="0" w:color="auto"/>
          </w:divBdr>
        </w:div>
        <w:div w:id="1400520367">
          <w:marLeft w:val="0"/>
          <w:marRight w:val="0"/>
          <w:marTop w:val="0"/>
          <w:marBottom w:val="0"/>
          <w:divBdr>
            <w:top w:val="none" w:sz="0" w:space="0" w:color="auto"/>
            <w:left w:val="none" w:sz="0" w:space="0" w:color="auto"/>
            <w:bottom w:val="none" w:sz="0" w:space="0" w:color="auto"/>
            <w:right w:val="none" w:sz="0" w:space="0" w:color="auto"/>
          </w:divBdr>
        </w:div>
        <w:div w:id="1741899231">
          <w:marLeft w:val="0"/>
          <w:marRight w:val="0"/>
          <w:marTop w:val="0"/>
          <w:marBottom w:val="0"/>
          <w:divBdr>
            <w:top w:val="none" w:sz="0" w:space="0" w:color="auto"/>
            <w:left w:val="none" w:sz="0" w:space="0" w:color="auto"/>
            <w:bottom w:val="none" w:sz="0" w:space="0" w:color="auto"/>
            <w:right w:val="none" w:sz="0" w:space="0" w:color="auto"/>
          </w:divBdr>
        </w:div>
        <w:div w:id="697388315">
          <w:marLeft w:val="0"/>
          <w:marRight w:val="0"/>
          <w:marTop w:val="0"/>
          <w:marBottom w:val="0"/>
          <w:divBdr>
            <w:top w:val="none" w:sz="0" w:space="0" w:color="auto"/>
            <w:left w:val="none" w:sz="0" w:space="0" w:color="auto"/>
            <w:bottom w:val="none" w:sz="0" w:space="0" w:color="auto"/>
            <w:right w:val="none" w:sz="0" w:space="0" w:color="auto"/>
          </w:divBdr>
        </w:div>
        <w:div w:id="532037249">
          <w:marLeft w:val="0"/>
          <w:marRight w:val="0"/>
          <w:marTop w:val="0"/>
          <w:marBottom w:val="0"/>
          <w:divBdr>
            <w:top w:val="none" w:sz="0" w:space="0" w:color="auto"/>
            <w:left w:val="none" w:sz="0" w:space="0" w:color="auto"/>
            <w:bottom w:val="none" w:sz="0" w:space="0" w:color="auto"/>
            <w:right w:val="none" w:sz="0" w:space="0" w:color="auto"/>
          </w:divBdr>
        </w:div>
        <w:div w:id="1988394104">
          <w:marLeft w:val="0"/>
          <w:marRight w:val="0"/>
          <w:marTop w:val="0"/>
          <w:marBottom w:val="0"/>
          <w:divBdr>
            <w:top w:val="none" w:sz="0" w:space="0" w:color="auto"/>
            <w:left w:val="none" w:sz="0" w:space="0" w:color="auto"/>
            <w:bottom w:val="none" w:sz="0" w:space="0" w:color="auto"/>
            <w:right w:val="none" w:sz="0" w:space="0" w:color="auto"/>
          </w:divBdr>
        </w:div>
        <w:div w:id="1150244191">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68316276">
      <w:bodyDiv w:val="1"/>
      <w:marLeft w:val="0"/>
      <w:marRight w:val="0"/>
      <w:marTop w:val="0"/>
      <w:marBottom w:val="0"/>
      <w:divBdr>
        <w:top w:val="none" w:sz="0" w:space="0" w:color="auto"/>
        <w:left w:val="none" w:sz="0" w:space="0" w:color="auto"/>
        <w:bottom w:val="none" w:sz="0" w:space="0" w:color="auto"/>
        <w:right w:val="none" w:sz="0" w:space="0" w:color="auto"/>
      </w:divBdr>
      <w:divsChild>
        <w:div w:id="1816684097">
          <w:marLeft w:val="0"/>
          <w:marRight w:val="0"/>
          <w:marTop w:val="0"/>
          <w:marBottom w:val="0"/>
          <w:divBdr>
            <w:top w:val="none" w:sz="0" w:space="0" w:color="auto"/>
            <w:left w:val="none" w:sz="0" w:space="0" w:color="auto"/>
            <w:bottom w:val="none" w:sz="0" w:space="0" w:color="auto"/>
            <w:right w:val="none" w:sz="0" w:space="0" w:color="auto"/>
          </w:divBdr>
        </w:div>
        <w:div w:id="2014843931">
          <w:marLeft w:val="0"/>
          <w:marRight w:val="0"/>
          <w:marTop w:val="0"/>
          <w:marBottom w:val="0"/>
          <w:divBdr>
            <w:top w:val="none" w:sz="0" w:space="0" w:color="auto"/>
            <w:left w:val="none" w:sz="0" w:space="0" w:color="auto"/>
            <w:bottom w:val="none" w:sz="0" w:space="0" w:color="auto"/>
            <w:right w:val="none" w:sz="0" w:space="0" w:color="auto"/>
          </w:divBdr>
        </w:div>
        <w:div w:id="1289120174">
          <w:marLeft w:val="0"/>
          <w:marRight w:val="0"/>
          <w:marTop w:val="0"/>
          <w:marBottom w:val="0"/>
          <w:divBdr>
            <w:top w:val="none" w:sz="0" w:space="0" w:color="auto"/>
            <w:left w:val="none" w:sz="0" w:space="0" w:color="auto"/>
            <w:bottom w:val="none" w:sz="0" w:space="0" w:color="auto"/>
            <w:right w:val="none" w:sz="0" w:space="0" w:color="auto"/>
          </w:divBdr>
        </w:div>
        <w:div w:id="1482649676">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4905157">
      <w:bodyDiv w:val="1"/>
      <w:marLeft w:val="0"/>
      <w:marRight w:val="0"/>
      <w:marTop w:val="0"/>
      <w:marBottom w:val="0"/>
      <w:divBdr>
        <w:top w:val="none" w:sz="0" w:space="0" w:color="auto"/>
        <w:left w:val="none" w:sz="0" w:space="0" w:color="auto"/>
        <w:bottom w:val="none" w:sz="0" w:space="0" w:color="auto"/>
        <w:right w:val="none" w:sz="0" w:space="0" w:color="auto"/>
      </w:divBdr>
      <w:divsChild>
        <w:div w:id="1759404766">
          <w:marLeft w:val="0"/>
          <w:marRight w:val="0"/>
          <w:marTop w:val="0"/>
          <w:marBottom w:val="0"/>
          <w:divBdr>
            <w:top w:val="none" w:sz="0" w:space="0" w:color="auto"/>
            <w:left w:val="none" w:sz="0" w:space="0" w:color="auto"/>
            <w:bottom w:val="none" w:sz="0" w:space="0" w:color="auto"/>
            <w:right w:val="none" w:sz="0" w:space="0" w:color="auto"/>
          </w:divBdr>
        </w:div>
        <w:div w:id="2014989960">
          <w:marLeft w:val="0"/>
          <w:marRight w:val="0"/>
          <w:marTop w:val="0"/>
          <w:marBottom w:val="0"/>
          <w:divBdr>
            <w:top w:val="none" w:sz="0" w:space="0" w:color="auto"/>
            <w:left w:val="none" w:sz="0" w:space="0" w:color="auto"/>
            <w:bottom w:val="none" w:sz="0" w:space="0" w:color="auto"/>
            <w:right w:val="none" w:sz="0" w:space="0" w:color="auto"/>
          </w:divBdr>
        </w:div>
      </w:divsChild>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37265379">
      <w:bodyDiv w:val="1"/>
      <w:marLeft w:val="0"/>
      <w:marRight w:val="0"/>
      <w:marTop w:val="0"/>
      <w:marBottom w:val="0"/>
      <w:divBdr>
        <w:top w:val="none" w:sz="0" w:space="0" w:color="auto"/>
        <w:left w:val="none" w:sz="0" w:space="0" w:color="auto"/>
        <w:bottom w:val="none" w:sz="0" w:space="0" w:color="auto"/>
        <w:right w:val="none" w:sz="0" w:space="0" w:color="auto"/>
      </w:divBdr>
      <w:divsChild>
        <w:div w:id="2032680048">
          <w:marLeft w:val="0"/>
          <w:marRight w:val="0"/>
          <w:marTop w:val="0"/>
          <w:marBottom w:val="0"/>
          <w:divBdr>
            <w:top w:val="none" w:sz="0" w:space="0" w:color="auto"/>
            <w:left w:val="none" w:sz="0" w:space="0" w:color="auto"/>
            <w:bottom w:val="none" w:sz="0" w:space="0" w:color="auto"/>
            <w:right w:val="none" w:sz="0" w:space="0" w:color="auto"/>
          </w:divBdr>
        </w:div>
        <w:div w:id="932205240">
          <w:marLeft w:val="0"/>
          <w:marRight w:val="0"/>
          <w:marTop w:val="0"/>
          <w:marBottom w:val="0"/>
          <w:divBdr>
            <w:top w:val="none" w:sz="0" w:space="0" w:color="auto"/>
            <w:left w:val="none" w:sz="0" w:space="0" w:color="auto"/>
            <w:bottom w:val="none" w:sz="0" w:space="0" w:color="auto"/>
            <w:right w:val="none" w:sz="0" w:space="0" w:color="auto"/>
          </w:divBdr>
        </w:div>
        <w:div w:id="107697375">
          <w:marLeft w:val="0"/>
          <w:marRight w:val="0"/>
          <w:marTop w:val="0"/>
          <w:marBottom w:val="0"/>
          <w:divBdr>
            <w:top w:val="none" w:sz="0" w:space="0" w:color="auto"/>
            <w:left w:val="none" w:sz="0" w:space="0" w:color="auto"/>
            <w:bottom w:val="none" w:sz="0" w:space="0" w:color="auto"/>
            <w:right w:val="none" w:sz="0" w:space="0" w:color="auto"/>
          </w:divBdr>
        </w:div>
        <w:div w:id="2142259032">
          <w:marLeft w:val="0"/>
          <w:marRight w:val="0"/>
          <w:marTop w:val="0"/>
          <w:marBottom w:val="0"/>
          <w:divBdr>
            <w:top w:val="none" w:sz="0" w:space="0" w:color="auto"/>
            <w:left w:val="none" w:sz="0" w:space="0" w:color="auto"/>
            <w:bottom w:val="none" w:sz="0" w:space="0" w:color="auto"/>
            <w:right w:val="none" w:sz="0" w:space="0" w:color="auto"/>
          </w:divBdr>
        </w:div>
        <w:div w:id="527570933">
          <w:marLeft w:val="0"/>
          <w:marRight w:val="0"/>
          <w:marTop w:val="0"/>
          <w:marBottom w:val="0"/>
          <w:divBdr>
            <w:top w:val="none" w:sz="0" w:space="0" w:color="auto"/>
            <w:left w:val="none" w:sz="0" w:space="0" w:color="auto"/>
            <w:bottom w:val="none" w:sz="0" w:space="0" w:color="auto"/>
            <w:right w:val="none" w:sz="0" w:space="0" w:color="auto"/>
          </w:divBdr>
        </w:div>
        <w:div w:id="848757329">
          <w:marLeft w:val="0"/>
          <w:marRight w:val="0"/>
          <w:marTop w:val="0"/>
          <w:marBottom w:val="0"/>
          <w:divBdr>
            <w:top w:val="none" w:sz="0" w:space="0" w:color="auto"/>
            <w:left w:val="none" w:sz="0" w:space="0" w:color="auto"/>
            <w:bottom w:val="none" w:sz="0" w:space="0" w:color="auto"/>
            <w:right w:val="none" w:sz="0" w:space="0" w:color="auto"/>
          </w:divBdr>
        </w:div>
        <w:div w:id="1602488916">
          <w:marLeft w:val="0"/>
          <w:marRight w:val="0"/>
          <w:marTop w:val="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81506400">
      <w:bodyDiv w:val="1"/>
      <w:marLeft w:val="0"/>
      <w:marRight w:val="0"/>
      <w:marTop w:val="0"/>
      <w:marBottom w:val="0"/>
      <w:divBdr>
        <w:top w:val="none" w:sz="0" w:space="0" w:color="auto"/>
        <w:left w:val="none" w:sz="0" w:space="0" w:color="auto"/>
        <w:bottom w:val="none" w:sz="0" w:space="0" w:color="auto"/>
        <w:right w:val="none" w:sz="0" w:space="0" w:color="auto"/>
      </w:divBdr>
    </w:div>
    <w:div w:id="1198665933">
      <w:bodyDiv w:val="1"/>
      <w:marLeft w:val="0"/>
      <w:marRight w:val="0"/>
      <w:marTop w:val="0"/>
      <w:marBottom w:val="0"/>
      <w:divBdr>
        <w:top w:val="none" w:sz="0" w:space="0" w:color="auto"/>
        <w:left w:val="none" w:sz="0" w:space="0" w:color="auto"/>
        <w:bottom w:val="none" w:sz="0" w:space="0" w:color="auto"/>
        <w:right w:val="none" w:sz="0" w:space="0" w:color="auto"/>
      </w:divBdr>
      <w:divsChild>
        <w:div w:id="137768994">
          <w:marLeft w:val="1080"/>
          <w:marRight w:val="0"/>
          <w:marTop w:val="100"/>
          <w:marBottom w:val="0"/>
          <w:divBdr>
            <w:top w:val="none" w:sz="0" w:space="0" w:color="auto"/>
            <w:left w:val="none" w:sz="0" w:space="0" w:color="auto"/>
            <w:bottom w:val="none" w:sz="0" w:space="0" w:color="auto"/>
            <w:right w:val="none" w:sz="0" w:space="0" w:color="auto"/>
          </w:divBdr>
        </w:div>
        <w:div w:id="1898085425">
          <w:marLeft w:val="1800"/>
          <w:marRight w:val="0"/>
          <w:marTop w:val="100"/>
          <w:marBottom w:val="0"/>
          <w:divBdr>
            <w:top w:val="none" w:sz="0" w:space="0" w:color="auto"/>
            <w:left w:val="none" w:sz="0" w:space="0" w:color="auto"/>
            <w:bottom w:val="none" w:sz="0" w:space="0" w:color="auto"/>
            <w:right w:val="none" w:sz="0" w:space="0" w:color="auto"/>
          </w:divBdr>
        </w:div>
        <w:div w:id="711929617">
          <w:marLeft w:val="1080"/>
          <w:marRight w:val="0"/>
          <w:marTop w:val="100"/>
          <w:marBottom w:val="0"/>
          <w:divBdr>
            <w:top w:val="none" w:sz="0" w:space="0" w:color="auto"/>
            <w:left w:val="none" w:sz="0" w:space="0" w:color="auto"/>
            <w:bottom w:val="none" w:sz="0" w:space="0" w:color="auto"/>
            <w:right w:val="none" w:sz="0" w:space="0" w:color="auto"/>
          </w:divBdr>
        </w:div>
        <w:div w:id="1898738378">
          <w:marLeft w:val="1800"/>
          <w:marRight w:val="0"/>
          <w:marTop w:val="10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45260173">
      <w:bodyDiv w:val="1"/>
      <w:marLeft w:val="0"/>
      <w:marRight w:val="0"/>
      <w:marTop w:val="0"/>
      <w:marBottom w:val="0"/>
      <w:divBdr>
        <w:top w:val="none" w:sz="0" w:space="0" w:color="auto"/>
        <w:left w:val="none" w:sz="0" w:space="0" w:color="auto"/>
        <w:bottom w:val="none" w:sz="0" w:space="0" w:color="auto"/>
        <w:right w:val="none" w:sz="0" w:space="0" w:color="auto"/>
      </w:divBdr>
      <w:divsChild>
        <w:div w:id="647445270">
          <w:marLeft w:val="1080"/>
          <w:marRight w:val="0"/>
          <w:marTop w:val="100"/>
          <w:marBottom w:val="0"/>
          <w:divBdr>
            <w:top w:val="none" w:sz="0" w:space="0" w:color="auto"/>
            <w:left w:val="none" w:sz="0" w:space="0" w:color="auto"/>
            <w:bottom w:val="none" w:sz="0" w:space="0" w:color="auto"/>
            <w:right w:val="none" w:sz="0" w:space="0" w:color="auto"/>
          </w:divBdr>
        </w:div>
        <w:div w:id="1109934244">
          <w:marLeft w:val="1080"/>
          <w:marRight w:val="0"/>
          <w:marTop w:val="100"/>
          <w:marBottom w:val="0"/>
          <w:divBdr>
            <w:top w:val="none" w:sz="0" w:space="0" w:color="auto"/>
            <w:left w:val="none" w:sz="0" w:space="0" w:color="auto"/>
            <w:bottom w:val="none" w:sz="0" w:space="0" w:color="auto"/>
            <w:right w:val="none" w:sz="0" w:space="0" w:color="auto"/>
          </w:divBdr>
        </w:div>
        <w:div w:id="1394502359">
          <w:marLeft w:val="1800"/>
          <w:marRight w:val="0"/>
          <w:marTop w:val="100"/>
          <w:marBottom w:val="0"/>
          <w:divBdr>
            <w:top w:val="none" w:sz="0" w:space="0" w:color="auto"/>
            <w:left w:val="none" w:sz="0" w:space="0" w:color="auto"/>
            <w:bottom w:val="none" w:sz="0" w:space="0" w:color="auto"/>
            <w:right w:val="none" w:sz="0" w:space="0" w:color="auto"/>
          </w:divBdr>
        </w:div>
        <w:div w:id="1544516205">
          <w:marLeft w:val="1800"/>
          <w:marRight w:val="0"/>
          <w:marTop w:val="100"/>
          <w:marBottom w:val="0"/>
          <w:divBdr>
            <w:top w:val="none" w:sz="0" w:space="0" w:color="auto"/>
            <w:left w:val="none" w:sz="0" w:space="0" w:color="auto"/>
            <w:bottom w:val="none" w:sz="0" w:space="0" w:color="auto"/>
            <w:right w:val="none" w:sz="0" w:space="0" w:color="auto"/>
          </w:divBdr>
        </w:div>
        <w:div w:id="1019425789">
          <w:marLeft w:val="1800"/>
          <w:marRight w:val="0"/>
          <w:marTop w:val="100"/>
          <w:marBottom w:val="0"/>
          <w:divBdr>
            <w:top w:val="none" w:sz="0" w:space="0" w:color="auto"/>
            <w:left w:val="none" w:sz="0" w:space="0" w:color="auto"/>
            <w:bottom w:val="none" w:sz="0" w:space="0" w:color="auto"/>
            <w:right w:val="none" w:sz="0" w:space="0" w:color="auto"/>
          </w:divBdr>
        </w:div>
        <w:div w:id="739788414">
          <w:marLeft w:val="1800"/>
          <w:marRight w:val="0"/>
          <w:marTop w:val="100"/>
          <w:marBottom w:val="0"/>
          <w:divBdr>
            <w:top w:val="none" w:sz="0" w:space="0" w:color="auto"/>
            <w:left w:val="none" w:sz="0" w:space="0" w:color="auto"/>
            <w:bottom w:val="none" w:sz="0" w:space="0" w:color="auto"/>
            <w:right w:val="none" w:sz="0" w:space="0" w:color="auto"/>
          </w:divBdr>
        </w:div>
        <w:div w:id="1155612128">
          <w:marLeft w:val="1800"/>
          <w:marRight w:val="0"/>
          <w:marTop w:val="100"/>
          <w:marBottom w:val="0"/>
          <w:divBdr>
            <w:top w:val="none" w:sz="0" w:space="0" w:color="auto"/>
            <w:left w:val="none" w:sz="0" w:space="0" w:color="auto"/>
            <w:bottom w:val="none" w:sz="0" w:space="0" w:color="auto"/>
            <w:right w:val="none" w:sz="0" w:space="0" w:color="auto"/>
          </w:divBdr>
        </w:div>
      </w:divsChild>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583797">
      <w:bodyDiv w:val="1"/>
      <w:marLeft w:val="0"/>
      <w:marRight w:val="0"/>
      <w:marTop w:val="0"/>
      <w:marBottom w:val="0"/>
      <w:divBdr>
        <w:top w:val="none" w:sz="0" w:space="0" w:color="auto"/>
        <w:left w:val="none" w:sz="0" w:space="0" w:color="auto"/>
        <w:bottom w:val="none" w:sz="0" w:space="0" w:color="auto"/>
        <w:right w:val="none" w:sz="0" w:space="0" w:color="auto"/>
      </w:divBdr>
      <w:divsChild>
        <w:div w:id="1312293643">
          <w:marLeft w:val="0"/>
          <w:marRight w:val="0"/>
          <w:marTop w:val="0"/>
          <w:marBottom w:val="0"/>
          <w:divBdr>
            <w:top w:val="none" w:sz="0" w:space="0" w:color="auto"/>
            <w:left w:val="none" w:sz="0" w:space="0" w:color="auto"/>
            <w:bottom w:val="none" w:sz="0" w:space="0" w:color="auto"/>
            <w:right w:val="none" w:sz="0" w:space="0" w:color="auto"/>
          </w:divBdr>
        </w:div>
        <w:div w:id="966398975">
          <w:marLeft w:val="0"/>
          <w:marRight w:val="0"/>
          <w:marTop w:val="0"/>
          <w:marBottom w:val="0"/>
          <w:divBdr>
            <w:top w:val="none" w:sz="0" w:space="0" w:color="auto"/>
            <w:left w:val="none" w:sz="0" w:space="0" w:color="auto"/>
            <w:bottom w:val="none" w:sz="0" w:space="0" w:color="auto"/>
            <w:right w:val="none" w:sz="0" w:space="0" w:color="auto"/>
          </w:divBdr>
        </w:div>
        <w:div w:id="781000078">
          <w:marLeft w:val="0"/>
          <w:marRight w:val="0"/>
          <w:marTop w:val="0"/>
          <w:marBottom w:val="0"/>
          <w:divBdr>
            <w:top w:val="none" w:sz="0" w:space="0" w:color="auto"/>
            <w:left w:val="none" w:sz="0" w:space="0" w:color="auto"/>
            <w:bottom w:val="none" w:sz="0" w:space="0" w:color="auto"/>
            <w:right w:val="none" w:sz="0" w:space="0" w:color="auto"/>
          </w:divBdr>
        </w:div>
        <w:div w:id="1724332985">
          <w:marLeft w:val="0"/>
          <w:marRight w:val="0"/>
          <w:marTop w:val="0"/>
          <w:marBottom w:val="0"/>
          <w:divBdr>
            <w:top w:val="none" w:sz="0" w:space="0" w:color="auto"/>
            <w:left w:val="none" w:sz="0" w:space="0" w:color="auto"/>
            <w:bottom w:val="none" w:sz="0" w:space="0" w:color="auto"/>
            <w:right w:val="none" w:sz="0" w:space="0" w:color="auto"/>
          </w:divBdr>
        </w:div>
        <w:div w:id="1034773778">
          <w:marLeft w:val="0"/>
          <w:marRight w:val="0"/>
          <w:marTop w:val="0"/>
          <w:marBottom w:val="0"/>
          <w:divBdr>
            <w:top w:val="none" w:sz="0" w:space="0" w:color="auto"/>
            <w:left w:val="none" w:sz="0" w:space="0" w:color="auto"/>
            <w:bottom w:val="none" w:sz="0" w:space="0" w:color="auto"/>
            <w:right w:val="none" w:sz="0" w:space="0" w:color="auto"/>
          </w:divBdr>
        </w:div>
        <w:div w:id="274217354">
          <w:marLeft w:val="0"/>
          <w:marRight w:val="0"/>
          <w:marTop w:val="0"/>
          <w:marBottom w:val="0"/>
          <w:divBdr>
            <w:top w:val="none" w:sz="0" w:space="0" w:color="auto"/>
            <w:left w:val="none" w:sz="0" w:space="0" w:color="auto"/>
            <w:bottom w:val="none" w:sz="0" w:space="0" w:color="auto"/>
            <w:right w:val="none" w:sz="0" w:space="0" w:color="auto"/>
          </w:divBdr>
        </w:div>
        <w:div w:id="28144499">
          <w:marLeft w:val="0"/>
          <w:marRight w:val="0"/>
          <w:marTop w:val="0"/>
          <w:marBottom w:val="0"/>
          <w:divBdr>
            <w:top w:val="none" w:sz="0" w:space="0" w:color="auto"/>
            <w:left w:val="none" w:sz="0" w:space="0" w:color="auto"/>
            <w:bottom w:val="none" w:sz="0" w:space="0" w:color="auto"/>
            <w:right w:val="none" w:sz="0" w:space="0" w:color="auto"/>
          </w:divBdr>
        </w:div>
        <w:div w:id="608780478">
          <w:marLeft w:val="0"/>
          <w:marRight w:val="0"/>
          <w:marTop w:val="0"/>
          <w:marBottom w:val="0"/>
          <w:divBdr>
            <w:top w:val="none" w:sz="0" w:space="0" w:color="auto"/>
            <w:left w:val="none" w:sz="0" w:space="0" w:color="auto"/>
            <w:bottom w:val="none" w:sz="0" w:space="0" w:color="auto"/>
            <w:right w:val="none" w:sz="0" w:space="0" w:color="auto"/>
          </w:divBdr>
        </w:div>
      </w:divsChild>
    </w:div>
    <w:div w:id="1504316614">
      <w:bodyDiv w:val="1"/>
      <w:marLeft w:val="0"/>
      <w:marRight w:val="0"/>
      <w:marTop w:val="0"/>
      <w:marBottom w:val="0"/>
      <w:divBdr>
        <w:top w:val="none" w:sz="0" w:space="0" w:color="auto"/>
        <w:left w:val="none" w:sz="0" w:space="0" w:color="auto"/>
        <w:bottom w:val="none" w:sz="0" w:space="0" w:color="auto"/>
        <w:right w:val="none" w:sz="0" w:space="0" w:color="auto"/>
      </w:divBdr>
      <w:divsChild>
        <w:div w:id="2040691579">
          <w:marLeft w:val="446"/>
          <w:marRight w:val="0"/>
          <w:marTop w:val="0"/>
          <w:marBottom w:val="120"/>
          <w:divBdr>
            <w:top w:val="none" w:sz="0" w:space="0" w:color="auto"/>
            <w:left w:val="none" w:sz="0" w:space="0" w:color="auto"/>
            <w:bottom w:val="none" w:sz="0" w:space="0" w:color="auto"/>
            <w:right w:val="none" w:sz="0" w:space="0" w:color="auto"/>
          </w:divBdr>
        </w:div>
      </w:divsChild>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61615966">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8598">
      <w:bodyDiv w:val="1"/>
      <w:marLeft w:val="0"/>
      <w:marRight w:val="0"/>
      <w:marTop w:val="0"/>
      <w:marBottom w:val="0"/>
      <w:divBdr>
        <w:top w:val="none" w:sz="0" w:space="0" w:color="auto"/>
        <w:left w:val="none" w:sz="0" w:space="0" w:color="auto"/>
        <w:bottom w:val="none" w:sz="0" w:space="0" w:color="auto"/>
        <w:right w:val="none" w:sz="0" w:space="0" w:color="auto"/>
      </w:divBdr>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793015454">
      <w:bodyDiv w:val="1"/>
      <w:marLeft w:val="0"/>
      <w:marRight w:val="0"/>
      <w:marTop w:val="0"/>
      <w:marBottom w:val="0"/>
      <w:divBdr>
        <w:top w:val="none" w:sz="0" w:space="0" w:color="auto"/>
        <w:left w:val="none" w:sz="0" w:space="0" w:color="auto"/>
        <w:bottom w:val="none" w:sz="0" w:space="0" w:color="auto"/>
        <w:right w:val="none" w:sz="0" w:space="0" w:color="auto"/>
      </w:divBdr>
      <w:divsChild>
        <w:div w:id="103424035">
          <w:marLeft w:val="1080"/>
          <w:marRight w:val="0"/>
          <w:marTop w:val="100"/>
          <w:marBottom w:val="0"/>
          <w:divBdr>
            <w:top w:val="none" w:sz="0" w:space="0" w:color="auto"/>
            <w:left w:val="none" w:sz="0" w:space="0" w:color="auto"/>
            <w:bottom w:val="none" w:sz="0" w:space="0" w:color="auto"/>
            <w:right w:val="none" w:sz="0" w:space="0" w:color="auto"/>
          </w:divBdr>
        </w:div>
        <w:div w:id="171578266">
          <w:marLeft w:val="1080"/>
          <w:marRight w:val="0"/>
          <w:marTop w:val="100"/>
          <w:marBottom w:val="0"/>
          <w:divBdr>
            <w:top w:val="none" w:sz="0" w:space="0" w:color="auto"/>
            <w:left w:val="none" w:sz="0" w:space="0" w:color="auto"/>
            <w:bottom w:val="none" w:sz="0" w:space="0" w:color="auto"/>
            <w:right w:val="none" w:sz="0" w:space="0" w:color="auto"/>
          </w:divBdr>
        </w:div>
        <w:div w:id="2090689716">
          <w:marLeft w:val="1080"/>
          <w:marRight w:val="0"/>
          <w:marTop w:val="100"/>
          <w:marBottom w:val="0"/>
          <w:divBdr>
            <w:top w:val="none" w:sz="0" w:space="0" w:color="auto"/>
            <w:left w:val="none" w:sz="0" w:space="0" w:color="auto"/>
            <w:bottom w:val="none" w:sz="0" w:space="0" w:color="auto"/>
            <w:right w:val="none" w:sz="0" w:space="0" w:color="auto"/>
          </w:divBdr>
        </w:div>
        <w:div w:id="1184630588">
          <w:marLeft w:val="1080"/>
          <w:marRight w:val="0"/>
          <w:marTop w:val="100"/>
          <w:marBottom w:val="0"/>
          <w:divBdr>
            <w:top w:val="none" w:sz="0" w:space="0" w:color="auto"/>
            <w:left w:val="none" w:sz="0" w:space="0" w:color="auto"/>
            <w:bottom w:val="none" w:sz="0" w:space="0" w:color="auto"/>
            <w:right w:val="none" w:sz="0" w:space="0" w:color="auto"/>
          </w:divBdr>
        </w:div>
        <w:div w:id="1787700948">
          <w:marLeft w:val="1080"/>
          <w:marRight w:val="0"/>
          <w:marTop w:val="100"/>
          <w:marBottom w:val="0"/>
          <w:divBdr>
            <w:top w:val="none" w:sz="0" w:space="0" w:color="auto"/>
            <w:left w:val="none" w:sz="0" w:space="0" w:color="auto"/>
            <w:bottom w:val="none" w:sz="0" w:space="0" w:color="auto"/>
            <w:right w:val="none" w:sz="0" w:space="0" w:color="auto"/>
          </w:divBdr>
        </w:div>
        <w:div w:id="1263338806">
          <w:marLeft w:val="1080"/>
          <w:marRight w:val="0"/>
          <w:marTop w:val="100"/>
          <w:marBottom w:val="0"/>
          <w:divBdr>
            <w:top w:val="none" w:sz="0" w:space="0" w:color="auto"/>
            <w:left w:val="none" w:sz="0" w:space="0" w:color="auto"/>
            <w:bottom w:val="none" w:sz="0" w:space="0" w:color="auto"/>
            <w:right w:val="none" w:sz="0" w:space="0" w:color="auto"/>
          </w:divBdr>
        </w:div>
      </w:divsChild>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2676368">
      <w:bodyDiv w:val="1"/>
      <w:marLeft w:val="0"/>
      <w:marRight w:val="0"/>
      <w:marTop w:val="0"/>
      <w:marBottom w:val="0"/>
      <w:divBdr>
        <w:top w:val="none" w:sz="0" w:space="0" w:color="auto"/>
        <w:left w:val="none" w:sz="0" w:space="0" w:color="auto"/>
        <w:bottom w:val="none" w:sz="0" w:space="0" w:color="auto"/>
        <w:right w:val="none" w:sz="0" w:space="0" w:color="auto"/>
      </w:divBdr>
      <w:divsChild>
        <w:div w:id="844512473">
          <w:marLeft w:val="0"/>
          <w:marRight w:val="0"/>
          <w:marTop w:val="0"/>
          <w:marBottom w:val="0"/>
          <w:divBdr>
            <w:top w:val="none" w:sz="0" w:space="0" w:color="auto"/>
            <w:left w:val="none" w:sz="0" w:space="0" w:color="auto"/>
            <w:bottom w:val="none" w:sz="0" w:space="0" w:color="auto"/>
            <w:right w:val="none" w:sz="0" w:space="0" w:color="auto"/>
          </w:divBdr>
        </w:div>
        <w:div w:id="1766145825">
          <w:marLeft w:val="0"/>
          <w:marRight w:val="0"/>
          <w:marTop w:val="0"/>
          <w:marBottom w:val="0"/>
          <w:divBdr>
            <w:top w:val="none" w:sz="0" w:space="0" w:color="auto"/>
            <w:left w:val="none" w:sz="0" w:space="0" w:color="auto"/>
            <w:bottom w:val="none" w:sz="0" w:space="0" w:color="auto"/>
            <w:right w:val="none" w:sz="0" w:space="0" w:color="auto"/>
          </w:divBdr>
        </w:div>
        <w:div w:id="1640646894">
          <w:marLeft w:val="0"/>
          <w:marRight w:val="0"/>
          <w:marTop w:val="0"/>
          <w:marBottom w:val="0"/>
          <w:divBdr>
            <w:top w:val="none" w:sz="0" w:space="0" w:color="auto"/>
            <w:left w:val="none" w:sz="0" w:space="0" w:color="auto"/>
            <w:bottom w:val="none" w:sz="0" w:space="0" w:color="auto"/>
            <w:right w:val="none" w:sz="0" w:space="0" w:color="auto"/>
          </w:divBdr>
        </w:div>
      </w:divsChild>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7262112">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88911057">
      <w:bodyDiv w:val="1"/>
      <w:marLeft w:val="0"/>
      <w:marRight w:val="0"/>
      <w:marTop w:val="0"/>
      <w:marBottom w:val="0"/>
      <w:divBdr>
        <w:top w:val="none" w:sz="0" w:space="0" w:color="auto"/>
        <w:left w:val="none" w:sz="0" w:space="0" w:color="auto"/>
        <w:bottom w:val="none" w:sz="0" w:space="0" w:color="auto"/>
        <w:right w:val="none" w:sz="0" w:space="0" w:color="auto"/>
      </w:divBdr>
      <w:divsChild>
        <w:div w:id="915894112">
          <w:marLeft w:val="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728481">
      <w:bodyDiv w:val="1"/>
      <w:marLeft w:val="0"/>
      <w:marRight w:val="0"/>
      <w:marTop w:val="0"/>
      <w:marBottom w:val="0"/>
      <w:divBdr>
        <w:top w:val="none" w:sz="0" w:space="0" w:color="auto"/>
        <w:left w:val="none" w:sz="0" w:space="0" w:color="auto"/>
        <w:bottom w:val="none" w:sz="0" w:space="0" w:color="auto"/>
        <w:right w:val="none" w:sz="0" w:space="0" w:color="auto"/>
      </w:divBdr>
      <w:divsChild>
        <w:div w:id="1857697733">
          <w:marLeft w:val="1080"/>
          <w:marRight w:val="0"/>
          <w:marTop w:val="100"/>
          <w:marBottom w:val="0"/>
          <w:divBdr>
            <w:top w:val="none" w:sz="0" w:space="0" w:color="auto"/>
            <w:left w:val="none" w:sz="0" w:space="0" w:color="auto"/>
            <w:bottom w:val="none" w:sz="0" w:space="0" w:color="auto"/>
            <w:right w:val="none" w:sz="0" w:space="0" w:color="auto"/>
          </w:divBdr>
        </w:div>
        <w:div w:id="1923905505">
          <w:marLeft w:val="1080"/>
          <w:marRight w:val="0"/>
          <w:marTop w:val="100"/>
          <w:marBottom w:val="0"/>
          <w:divBdr>
            <w:top w:val="none" w:sz="0" w:space="0" w:color="auto"/>
            <w:left w:val="none" w:sz="0" w:space="0" w:color="auto"/>
            <w:bottom w:val="none" w:sz="0" w:space="0" w:color="auto"/>
            <w:right w:val="none" w:sz="0" w:space="0" w:color="auto"/>
          </w:divBdr>
        </w:div>
        <w:div w:id="1220557881">
          <w:marLeft w:val="1800"/>
          <w:marRight w:val="0"/>
          <w:marTop w:val="100"/>
          <w:marBottom w:val="0"/>
          <w:divBdr>
            <w:top w:val="none" w:sz="0" w:space="0" w:color="auto"/>
            <w:left w:val="none" w:sz="0" w:space="0" w:color="auto"/>
            <w:bottom w:val="none" w:sz="0" w:space="0" w:color="auto"/>
            <w:right w:val="none" w:sz="0" w:space="0" w:color="auto"/>
          </w:divBdr>
        </w:div>
        <w:div w:id="1255431790">
          <w:marLeft w:val="1800"/>
          <w:marRight w:val="0"/>
          <w:marTop w:val="100"/>
          <w:marBottom w:val="0"/>
          <w:divBdr>
            <w:top w:val="none" w:sz="0" w:space="0" w:color="auto"/>
            <w:left w:val="none" w:sz="0" w:space="0" w:color="auto"/>
            <w:bottom w:val="none" w:sz="0" w:space="0" w:color="auto"/>
            <w:right w:val="none" w:sz="0" w:space="0" w:color="auto"/>
          </w:divBdr>
        </w:div>
        <w:div w:id="1764185045">
          <w:marLeft w:val="1800"/>
          <w:marRight w:val="0"/>
          <w:marTop w:val="100"/>
          <w:marBottom w:val="0"/>
          <w:divBdr>
            <w:top w:val="none" w:sz="0" w:space="0" w:color="auto"/>
            <w:left w:val="none" w:sz="0" w:space="0" w:color="auto"/>
            <w:bottom w:val="none" w:sz="0" w:space="0" w:color="auto"/>
            <w:right w:val="none" w:sz="0" w:space="0" w:color="auto"/>
          </w:divBdr>
        </w:div>
        <w:div w:id="6644361">
          <w:marLeft w:val="1800"/>
          <w:marRight w:val="0"/>
          <w:marTop w:val="100"/>
          <w:marBottom w:val="0"/>
          <w:divBdr>
            <w:top w:val="none" w:sz="0" w:space="0" w:color="auto"/>
            <w:left w:val="none" w:sz="0" w:space="0" w:color="auto"/>
            <w:bottom w:val="none" w:sz="0" w:space="0" w:color="auto"/>
            <w:right w:val="none" w:sz="0" w:space="0" w:color="auto"/>
          </w:divBdr>
        </w:div>
        <w:div w:id="1254243835">
          <w:marLeft w:val="1800"/>
          <w:marRight w:val="0"/>
          <w:marTop w:val="100"/>
          <w:marBottom w:val="0"/>
          <w:divBdr>
            <w:top w:val="none" w:sz="0" w:space="0" w:color="auto"/>
            <w:left w:val="none" w:sz="0" w:space="0" w:color="auto"/>
            <w:bottom w:val="none" w:sz="0" w:space="0" w:color="auto"/>
            <w:right w:val="none" w:sz="0" w:space="0" w:color="auto"/>
          </w:divBdr>
        </w:div>
      </w:divsChild>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595526">
      <w:bodyDiv w:val="1"/>
      <w:marLeft w:val="0"/>
      <w:marRight w:val="0"/>
      <w:marTop w:val="0"/>
      <w:marBottom w:val="0"/>
      <w:divBdr>
        <w:top w:val="none" w:sz="0" w:space="0" w:color="auto"/>
        <w:left w:val="none" w:sz="0" w:space="0" w:color="auto"/>
        <w:bottom w:val="none" w:sz="0" w:space="0" w:color="auto"/>
        <w:right w:val="none" w:sz="0" w:space="0" w:color="auto"/>
      </w:divBdr>
      <w:divsChild>
        <w:div w:id="515577534">
          <w:marLeft w:val="0"/>
          <w:marRight w:val="0"/>
          <w:marTop w:val="0"/>
          <w:marBottom w:val="0"/>
          <w:divBdr>
            <w:top w:val="none" w:sz="0" w:space="0" w:color="auto"/>
            <w:left w:val="none" w:sz="0" w:space="0" w:color="auto"/>
            <w:bottom w:val="none" w:sz="0" w:space="0" w:color="auto"/>
            <w:right w:val="none" w:sz="0" w:space="0" w:color="auto"/>
          </w:divBdr>
        </w:div>
        <w:div w:id="165481089">
          <w:marLeft w:val="0"/>
          <w:marRight w:val="0"/>
          <w:marTop w:val="0"/>
          <w:marBottom w:val="0"/>
          <w:divBdr>
            <w:top w:val="none" w:sz="0" w:space="0" w:color="auto"/>
            <w:left w:val="none" w:sz="0" w:space="0" w:color="auto"/>
            <w:bottom w:val="none" w:sz="0" w:space="0" w:color="auto"/>
            <w:right w:val="none" w:sz="0" w:space="0" w:color="auto"/>
          </w:divBdr>
        </w:div>
        <w:div w:id="128475256">
          <w:marLeft w:val="0"/>
          <w:marRight w:val="0"/>
          <w:marTop w:val="0"/>
          <w:marBottom w:val="0"/>
          <w:divBdr>
            <w:top w:val="none" w:sz="0" w:space="0" w:color="auto"/>
            <w:left w:val="none" w:sz="0" w:space="0" w:color="auto"/>
            <w:bottom w:val="none" w:sz="0" w:space="0" w:color="auto"/>
            <w:right w:val="none" w:sz="0" w:space="0" w:color="auto"/>
          </w:divBdr>
        </w:div>
        <w:div w:id="1893496878">
          <w:marLeft w:val="0"/>
          <w:marRight w:val="0"/>
          <w:marTop w:val="0"/>
          <w:marBottom w:val="0"/>
          <w:divBdr>
            <w:top w:val="none" w:sz="0" w:space="0" w:color="auto"/>
            <w:left w:val="none" w:sz="0" w:space="0" w:color="auto"/>
            <w:bottom w:val="none" w:sz="0" w:space="0" w:color="auto"/>
            <w:right w:val="none" w:sz="0" w:space="0" w:color="auto"/>
          </w:divBdr>
        </w:div>
        <w:div w:id="748118984">
          <w:marLeft w:val="0"/>
          <w:marRight w:val="0"/>
          <w:marTop w:val="0"/>
          <w:marBottom w:val="0"/>
          <w:divBdr>
            <w:top w:val="none" w:sz="0" w:space="0" w:color="auto"/>
            <w:left w:val="none" w:sz="0" w:space="0" w:color="auto"/>
            <w:bottom w:val="none" w:sz="0" w:space="0" w:color="auto"/>
            <w:right w:val="none" w:sz="0" w:space="0" w:color="auto"/>
          </w:divBdr>
        </w:div>
        <w:div w:id="425541490">
          <w:marLeft w:val="0"/>
          <w:marRight w:val="0"/>
          <w:marTop w:val="0"/>
          <w:marBottom w:val="0"/>
          <w:divBdr>
            <w:top w:val="none" w:sz="0" w:space="0" w:color="auto"/>
            <w:left w:val="none" w:sz="0" w:space="0" w:color="auto"/>
            <w:bottom w:val="none" w:sz="0" w:space="0" w:color="auto"/>
            <w:right w:val="none" w:sz="0" w:space="0" w:color="auto"/>
          </w:divBdr>
        </w:div>
        <w:div w:id="411048398">
          <w:marLeft w:val="0"/>
          <w:marRight w:val="0"/>
          <w:marTop w:val="0"/>
          <w:marBottom w:val="0"/>
          <w:divBdr>
            <w:top w:val="none" w:sz="0" w:space="0" w:color="auto"/>
            <w:left w:val="none" w:sz="0" w:space="0" w:color="auto"/>
            <w:bottom w:val="none" w:sz="0" w:space="0" w:color="auto"/>
            <w:right w:val="none" w:sz="0" w:space="0" w:color="auto"/>
          </w:divBdr>
        </w:div>
      </w:divsChild>
    </w:div>
    <w:div w:id="1979605975">
      <w:bodyDiv w:val="1"/>
      <w:marLeft w:val="0"/>
      <w:marRight w:val="0"/>
      <w:marTop w:val="0"/>
      <w:marBottom w:val="0"/>
      <w:divBdr>
        <w:top w:val="none" w:sz="0" w:space="0" w:color="auto"/>
        <w:left w:val="none" w:sz="0" w:space="0" w:color="auto"/>
        <w:bottom w:val="none" w:sz="0" w:space="0" w:color="auto"/>
        <w:right w:val="none" w:sz="0" w:space="0" w:color="auto"/>
      </w:divBdr>
      <w:divsChild>
        <w:div w:id="1491749545">
          <w:marLeft w:val="0"/>
          <w:marRight w:val="0"/>
          <w:marTop w:val="0"/>
          <w:marBottom w:val="0"/>
          <w:divBdr>
            <w:top w:val="none" w:sz="0" w:space="0" w:color="auto"/>
            <w:left w:val="none" w:sz="0" w:space="0" w:color="auto"/>
            <w:bottom w:val="none" w:sz="0" w:space="0" w:color="auto"/>
            <w:right w:val="none" w:sz="0" w:space="0" w:color="auto"/>
          </w:divBdr>
        </w:div>
        <w:div w:id="1637831746">
          <w:marLeft w:val="0"/>
          <w:marRight w:val="0"/>
          <w:marTop w:val="0"/>
          <w:marBottom w:val="0"/>
          <w:divBdr>
            <w:top w:val="none" w:sz="0" w:space="0" w:color="auto"/>
            <w:left w:val="none" w:sz="0" w:space="0" w:color="auto"/>
            <w:bottom w:val="none" w:sz="0" w:space="0" w:color="auto"/>
            <w:right w:val="none" w:sz="0" w:space="0" w:color="auto"/>
          </w:divBdr>
        </w:div>
        <w:div w:id="2015956353">
          <w:marLeft w:val="0"/>
          <w:marRight w:val="0"/>
          <w:marTop w:val="0"/>
          <w:marBottom w:val="0"/>
          <w:divBdr>
            <w:top w:val="none" w:sz="0" w:space="0" w:color="auto"/>
            <w:left w:val="none" w:sz="0" w:space="0" w:color="auto"/>
            <w:bottom w:val="none" w:sz="0" w:space="0" w:color="auto"/>
            <w:right w:val="none" w:sz="0" w:space="0" w:color="auto"/>
          </w:divBdr>
        </w:div>
        <w:div w:id="555897006">
          <w:marLeft w:val="0"/>
          <w:marRight w:val="0"/>
          <w:marTop w:val="0"/>
          <w:marBottom w:val="0"/>
          <w:divBdr>
            <w:top w:val="none" w:sz="0" w:space="0" w:color="auto"/>
            <w:left w:val="none" w:sz="0" w:space="0" w:color="auto"/>
            <w:bottom w:val="none" w:sz="0" w:space="0" w:color="auto"/>
            <w:right w:val="none" w:sz="0" w:space="0" w:color="auto"/>
          </w:divBdr>
        </w:div>
        <w:div w:id="943731927">
          <w:marLeft w:val="0"/>
          <w:marRight w:val="0"/>
          <w:marTop w:val="0"/>
          <w:marBottom w:val="0"/>
          <w:divBdr>
            <w:top w:val="none" w:sz="0" w:space="0" w:color="auto"/>
            <w:left w:val="none" w:sz="0" w:space="0" w:color="auto"/>
            <w:bottom w:val="none" w:sz="0" w:space="0" w:color="auto"/>
            <w:right w:val="none" w:sz="0" w:space="0" w:color="auto"/>
          </w:divBdr>
        </w:div>
        <w:div w:id="1089930115">
          <w:marLeft w:val="0"/>
          <w:marRight w:val="0"/>
          <w:marTop w:val="0"/>
          <w:marBottom w:val="0"/>
          <w:divBdr>
            <w:top w:val="none" w:sz="0" w:space="0" w:color="auto"/>
            <w:left w:val="none" w:sz="0" w:space="0" w:color="auto"/>
            <w:bottom w:val="none" w:sz="0" w:space="0" w:color="auto"/>
            <w:right w:val="none" w:sz="0" w:space="0" w:color="auto"/>
          </w:divBdr>
        </w:div>
        <w:div w:id="1394305480">
          <w:marLeft w:val="0"/>
          <w:marRight w:val="0"/>
          <w:marTop w:val="0"/>
          <w:marBottom w:val="0"/>
          <w:divBdr>
            <w:top w:val="none" w:sz="0" w:space="0" w:color="auto"/>
            <w:left w:val="none" w:sz="0" w:space="0" w:color="auto"/>
            <w:bottom w:val="none" w:sz="0" w:space="0" w:color="auto"/>
            <w:right w:val="none" w:sz="0" w:space="0" w:color="auto"/>
          </w:divBdr>
        </w:div>
        <w:div w:id="1316841876">
          <w:marLeft w:val="0"/>
          <w:marRight w:val="0"/>
          <w:marTop w:val="0"/>
          <w:marBottom w:val="0"/>
          <w:divBdr>
            <w:top w:val="none" w:sz="0" w:space="0" w:color="auto"/>
            <w:left w:val="none" w:sz="0" w:space="0" w:color="auto"/>
            <w:bottom w:val="none" w:sz="0" w:space="0" w:color="auto"/>
            <w:right w:val="none" w:sz="0" w:space="0" w:color="auto"/>
          </w:divBdr>
        </w:div>
      </w:divsChild>
    </w:div>
    <w:div w:id="1980914357">
      <w:bodyDiv w:val="1"/>
      <w:marLeft w:val="0"/>
      <w:marRight w:val="0"/>
      <w:marTop w:val="0"/>
      <w:marBottom w:val="0"/>
      <w:divBdr>
        <w:top w:val="none" w:sz="0" w:space="0" w:color="auto"/>
        <w:left w:val="none" w:sz="0" w:space="0" w:color="auto"/>
        <w:bottom w:val="none" w:sz="0" w:space="0" w:color="auto"/>
        <w:right w:val="none" w:sz="0" w:space="0" w:color="auto"/>
      </w:divBdr>
      <w:divsChild>
        <w:div w:id="1857695379">
          <w:marLeft w:val="0"/>
          <w:marRight w:val="0"/>
          <w:marTop w:val="0"/>
          <w:marBottom w:val="0"/>
          <w:divBdr>
            <w:top w:val="none" w:sz="0" w:space="0" w:color="auto"/>
            <w:left w:val="none" w:sz="0" w:space="0" w:color="auto"/>
            <w:bottom w:val="none" w:sz="0" w:space="0" w:color="auto"/>
            <w:right w:val="none" w:sz="0" w:space="0" w:color="auto"/>
          </w:divBdr>
        </w:div>
        <w:div w:id="1132284678">
          <w:marLeft w:val="0"/>
          <w:marRight w:val="0"/>
          <w:marTop w:val="0"/>
          <w:marBottom w:val="0"/>
          <w:divBdr>
            <w:top w:val="none" w:sz="0" w:space="0" w:color="auto"/>
            <w:left w:val="none" w:sz="0" w:space="0" w:color="auto"/>
            <w:bottom w:val="none" w:sz="0" w:space="0" w:color="auto"/>
            <w:right w:val="none" w:sz="0" w:space="0" w:color="auto"/>
          </w:divBdr>
        </w:div>
        <w:div w:id="884364650">
          <w:marLeft w:val="0"/>
          <w:marRight w:val="0"/>
          <w:marTop w:val="0"/>
          <w:marBottom w:val="0"/>
          <w:divBdr>
            <w:top w:val="none" w:sz="0" w:space="0" w:color="auto"/>
            <w:left w:val="none" w:sz="0" w:space="0" w:color="auto"/>
            <w:bottom w:val="none" w:sz="0" w:space="0" w:color="auto"/>
            <w:right w:val="none" w:sz="0" w:space="0" w:color="auto"/>
          </w:divBdr>
        </w:div>
        <w:div w:id="1967392839">
          <w:marLeft w:val="0"/>
          <w:marRight w:val="0"/>
          <w:marTop w:val="0"/>
          <w:marBottom w:val="0"/>
          <w:divBdr>
            <w:top w:val="none" w:sz="0" w:space="0" w:color="auto"/>
            <w:left w:val="none" w:sz="0" w:space="0" w:color="auto"/>
            <w:bottom w:val="none" w:sz="0" w:space="0" w:color="auto"/>
            <w:right w:val="none" w:sz="0" w:space="0" w:color="auto"/>
          </w:divBdr>
        </w:div>
        <w:div w:id="152376192">
          <w:marLeft w:val="0"/>
          <w:marRight w:val="0"/>
          <w:marTop w:val="0"/>
          <w:marBottom w:val="0"/>
          <w:divBdr>
            <w:top w:val="none" w:sz="0" w:space="0" w:color="auto"/>
            <w:left w:val="none" w:sz="0" w:space="0" w:color="auto"/>
            <w:bottom w:val="none" w:sz="0" w:space="0" w:color="auto"/>
            <w:right w:val="none" w:sz="0" w:space="0" w:color="auto"/>
          </w:divBdr>
        </w:div>
        <w:div w:id="556743281">
          <w:marLeft w:val="0"/>
          <w:marRight w:val="0"/>
          <w:marTop w:val="0"/>
          <w:marBottom w:val="0"/>
          <w:divBdr>
            <w:top w:val="none" w:sz="0" w:space="0" w:color="auto"/>
            <w:left w:val="none" w:sz="0" w:space="0" w:color="auto"/>
            <w:bottom w:val="none" w:sz="0" w:space="0" w:color="auto"/>
            <w:right w:val="none" w:sz="0" w:space="0" w:color="auto"/>
          </w:divBdr>
        </w:div>
        <w:div w:id="233007179">
          <w:marLeft w:val="0"/>
          <w:marRight w:val="0"/>
          <w:marTop w:val="0"/>
          <w:marBottom w:val="0"/>
          <w:divBdr>
            <w:top w:val="none" w:sz="0" w:space="0" w:color="auto"/>
            <w:left w:val="none" w:sz="0" w:space="0" w:color="auto"/>
            <w:bottom w:val="none" w:sz="0" w:space="0" w:color="auto"/>
            <w:right w:val="none" w:sz="0" w:space="0" w:color="auto"/>
          </w:divBdr>
        </w:div>
        <w:div w:id="895775976">
          <w:marLeft w:val="0"/>
          <w:marRight w:val="0"/>
          <w:marTop w:val="0"/>
          <w:marBottom w:val="0"/>
          <w:divBdr>
            <w:top w:val="none" w:sz="0" w:space="0" w:color="auto"/>
            <w:left w:val="none" w:sz="0" w:space="0" w:color="auto"/>
            <w:bottom w:val="none" w:sz="0" w:space="0" w:color="auto"/>
            <w:right w:val="none" w:sz="0" w:space="0" w:color="auto"/>
          </w:divBdr>
        </w:div>
        <w:div w:id="348457816">
          <w:marLeft w:val="0"/>
          <w:marRight w:val="0"/>
          <w:marTop w:val="0"/>
          <w:marBottom w:val="0"/>
          <w:divBdr>
            <w:top w:val="none" w:sz="0" w:space="0" w:color="auto"/>
            <w:left w:val="none" w:sz="0" w:space="0" w:color="auto"/>
            <w:bottom w:val="none" w:sz="0" w:space="0" w:color="auto"/>
            <w:right w:val="none" w:sz="0" w:space="0" w:color="auto"/>
          </w:divBdr>
        </w:div>
        <w:div w:id="777025534">
          <w:marLeft w:val="0"/>
          <w:marRight w:val="0"/>
          <w:marTop w:val="0"/>
          <w:marBottom w:val="0"/>
          <w:divBdr>
            <w:top w:val="none" w:sz="0" w:space="0" w:color="auto"/>
            <w:left w:val="none" w:sz="0" w:space="0" w:color="auto"/>
            <w:bottom w:val="none" w:sz="0" w:space="0" w:color="auto"/>
            <w:right w:val="none" w:sz="0" w:space="0" w:color="auto"/>
          </w:divBdr>
        </w:div>
        <w:div w:id="2095321896">
          <w:marLeft w:val="0"/>
          <w:marRight w:val="0"/>
          <w:marTop w:val="0"/>
          <w:marBottom w:val="0"/>
          <w:divBdr>
            <w:top w:val="none" w:sz="0" w:space="0" w:color="auto"/>
            <w:left w:val="none" w:sz="0" w:space="0" w:color="auto"/>
            <w:bottom w:val="none" w:sz="0" w:space="0" w:color="auto"/>
            <w:right w:val="none" w:sz="0" w:space="0" w:color="auto"/>
          </w:divBdr>
        </w:div>
      </w:divsChild>
    </w:div>
    <w:div w:id="1993286213">
      <w:bodyDiv w:val="1"/>
      <w:marLeft w:val="0"/>
      <w:marRight w:val="0"/>
      <w:marTop w:val="0"/>
      <w:marBottom w:val="0"/>
      <w:divBdr>
        <w:top w:val="none" w:sz="0" w:space="0" w:color="auto"/>
        <w:left w:val="none" w:sz="0" w:space="0" w:color="auto"/>
        <w:bottom w:val="none" w:sz="0" w:space="0" w:color="auto"/>
        <w:right w:val="none" w:sz="0" w:space="0" w:color="auto"/>
      </w:divBdr>
      <w:divsChild>
        <w:div w:id="1444573438">
          <w:marLeft w:val="720"/>
          <w:marRight w:val="0"/>
          <w:marTop w:val="0"/>
          <w:marBottom w:val="120"/>
          <w:divBdr>
            <w:top w:val="none" w:sz="0" w:space="0" w:color="auto"/>
            <w:left w:val="none" w:sz="0" w:space="0" w:color="auto"/>
            <w:bottom w:val="none" w:sz="0" w:space="0" w:color="auto"/>
            <w:right w:val="none" w:sz="0" w:space="0" w:color="auto"/>
          </w:divBdr>
        </w:div>
        <w:div w:id="536621531">
          <w:marLeft w:val="720"/>
          <w:marRight w:val="0"/>
          <w:marTop w:val="0"/>
          <w:marBottom w:val="120"/>
          <w:divBdr>
            <w:top w:val="none" w:sz="0" w:space="0" w:color="auto"/>
            <w:left w:val="none" w:sz="0" w:space="0" w:color="auto"/>
            <w:bottom w:val="none" w:sz="0" w:space="0" w:color="auto"/>
            <w:right w:val="none" w:sz="0" w:space="0" w:color="auto"/>
          </w:divBdr>
        </w:div>
        <w:div w:id="2090808310">
          <w:marLeft w:val="1440"/>
          <w:marRight w:val="0"/>
          <w:marTop w:val="0"/>
          <w:marBottom w:val="12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090614142">
      <w:bodyDiv w:val="1"/>
      <w:marLeft w:val="0"/>
      <w:marRight w:val="0"/>
      <w:marTop w:val="0"/>
      <w:marBottom w:val="0"/>
      <w:divBdr>
        <w:top w:val="none" w:sz="0" w:space="0" w:color="auto"/>
        <w:left w:val="none" w:sz="0" w:space="0" w:color="auto"/>
        <w:bottom w:val="none" w:sz="0" w:space="0" w:color="auto"/>
        <w:right w:val="none" w:sz="0" w:space="0" w:color="auto"/>
      </w:divBdr>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3756</Words>
  <Characters>21410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5</cp:revision>
  <cp:lastPrinted>2007-06-18T22:08:00Z</cp:lastPrinted>
  <dcterms:created xsi:type="dcterms:W3CDTF">2025-08-14T20:45:00Z</dcterms:created>
  <dcterms:modified xsi:type="dcterms:W3CDTF">2025-08-15T05:21:00Z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