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3420FBDC" w:rsidR="00AB1D24" w:rsidRPr="00800614" w:rsidRDefault="00AB1D24" w:rsidP="00AB1D24">
      <w:pPr>
        <w:pStyle w:val="CRCoverPage"/>
        <w:tabs>
          <w:tab w:val="right" w:pos="9639"/>
        </w:tabs>
        <w:spacing w:after="0"/>
        <w:rPr>
          <w:b/>
          <w:i/>
          <w:noProof/>
          <w:sz w:val="28"/>
        </w:rPr>
      </w:pPr>
      <w:bookmarkStart w:id="0" w:name="_Hlk134728972"/>
      <w:r w:rsidRPr="00800614">
        <w:rPr>
          <w:b/>
          <w:noProof/>
          <w:sz w:val="24"/>
        </w:rPr>
        <w:t>3GPP TSG-RAN-WG2 Meeting #1</w:t>
      </w:r>
      <w:r w:rsidR="007D4750" w:rsidRPr="00800614">
        <w:rPr>
          <w:b/>
          <w:noProof/>
          <w:sz w:val="24"/>
        </w:rPr>
        <w:t>3</w:t>
      </w:r>
      <w:r w:rsidR="0026221B">
        <w:rPr>
          <w:rFonts w:hint="eastAsia"/>
          <w:b/>
          <w:noProof/>
          <w:sz w:val="24"/>
          <w:lang w:eastAsia="ja-JP"/>
        </w:rPr>
        <w:t>1</w:t>
      </w:r>
      <w:r w:rsidRPr="00800614">
        <w:rPr>
          <w:b/>
          <w:i/>
          <w:noProof/>
          <w:sz w:val="28"/>
        </w:rPr>
        <w:tab/>
      </w:r>
      <w:r w:rsidR="00100C20" w:rsidRPr="00846D9F">
        <w:rPr>
          <w:b/>
          <w:noProof/>
          <w:sz w:val="28"/>
        </w:rPr>
        <w:t>R2-2</w:t>
      </w:r>
      <w:r w:rsidR="00AB4837" w:rsidRPr="00846D9F">
        <w:rPr>
          <w:b/>
          <w:noProof/>
          <w:sz w:val="28"/>
          <w:lang w:eastAsia="ja-JP"/>
        </w:rPr>
        <w:t>5</w:t>
      </w:r>
      <w:r w:rsidR="00846D9F" w:rsidRPr="00846D9F">
        <w:rPr>
          <w:b/>
          <w:noProof/>
          <w:sz w:val="28"/>
          <w:lang w:eastAsia="ja-JP"/>
        </w:rPr>
        <w:t>06024</w:t>
      </w:r>
    </w:p>
    <w:p w14:paraId="5A0B80CE" w14:textId="5AE7ADF5" w:rsidR="00AB1D24" w:rsidRPr="002D31A3" w:rsidRDefault="00FB0E26" w:rsidP="00AB1D24">
      <w:pPr>
        <w:pStyle w:val="a3"/>
        <w:spacing w:beforeLines="50" w:before="180" w:after="0"/>
        <w:rPr>
          <w:sz w:val="24"/>
          <w:szCs w:val="24"/>
          <w:lang w:eastAsia="zh-CN"/>
        </w:rPr>
      </w:pPr>
      <w:r w:rsidRPr="00FB0E26">
        <w:rPr>
          <w:noProof/>
          <w:sz w:val="24"/>
        </w:rPr>
        <w:t>Bengaluru, India, Aug 25th – 29th, 2025</w:t>
      </w:r>
    </w:p>
    <w:bookmarkEnd w:id="0"/>
    <w:p w14:paraId="06594D82" w14:textId="586F4A19" w:rsidR="00AB1D24" w:rsidRPr="002D31A3" w:rsidRDefault="00AB1D24" w:rsidP="00AB1D24">
      <w:pPr>
        <w:tabs>
          <w:tab w:val="left" w:pos="1988"/>
          <w:tab w:val="left" w:pos="2272"/>
          <w:tab w:val="left" w:pos="2556"/>
          <w:tab w:val="left" w:pos="2840"/>
        </w:tabs>
        <w:rPr>
          <w:rFonts w:ascii="Arial" w:hAnsi="Arial"/>
          <w:sz w:val="24"/>
          <w:lang w:eastAsia="zh-CN"/>
        </w:rPr>
      </w:pPr>
      <w:r w:rsidRPr="002D31A3">
        <w:rPr>
          <w:rFonts w:ascii="Arial" w:hAnsi="Arial"/>
          <w:b/>
          <w:sz w:val="24"/>
        </w:rPr>
        <w:t>Agenda item</w:t>
      </w:r>
      <w:r w:rsidRPr="002D31A3">
        <w:rPr>
          <w:rFonts w:ascii="Arial" w:hAnsi="Arial"/>
          <w:b/>
          <w:sz w:val="24"/>
        </w:rPr>
        <w:tab/>
        <w:t>:</w:t>
      </w:r>
      <w:r w:rsidRPr="002D31A3">
        <w:rPr>
          <w:rFonts w:ascii="Arial" w:hAnsi="Arial"/>
          <w:sz w:val="24"/>
        </w:rPr>
        <w:tab/>
      </w:r>
      <w:bookmarkStart w:id="1" w:name="Source"/>
      <w:bookmarkEnd w:id="1"/>
      <w:r w:rsidR="00402DFA" w:rsidRPr="002D31A3">
        <w:rPr>
          <w:rFonts w:ascii="Arial" w:hAnsi="Arial"/>
          <w:sz w:val="24"/>
        </w:rPr>
        <w:tab/>
      </w:r>
      <w:r w:rsidR="00522D5C" w:rsidRPr="002D31A3">
        <w:rPr>
          <w:rFonts w:ascii="Arial" w:hAnsi="Arial"/>
          <w:sz w:val="24"/>
        </w:rPr>
        <w:t>8</w:t>
      </w:r>
      <w:r w:rsidRPr="002D31A3">
        <w:rPr>
          <w:rFonts w:ascii="Arial" w:hAnsi="Arial"/>
          <w:sz w:val="24"/>
        </w:rPr>
        <w:t>.</w:t>
      </w:r>
      <w:r w:rsidR="00522D5C" w:rsidRPr="002D31A3">
        <w:rPr>
          <w:rFonts w:ascii="Arial" w:hAnsi="Arial"/>
          <w:sz w:val="24"/>
        </w:rPr>
        <w:t>6</w:t>
      </w:r>
      <w:r w:rsidR="004606DC" w:rsidRPr="002D31A3">
        <w:rPr>
          <w:rFonts w:ascii="Arial" w:hAnsi="Arial"/>
          <w:sz w:val="24"/>
        </w:rPr>
        <w:t>.</w:t>
      </w:r>
      <w:r w:rsidR="00A35F7E" w:rsidRPr="002D31A3">
        <w:rPr>
          <w:rFonts w:ascii="Arial" w:hAnsi="Arial"/>
          <w:sz w:val="24"/>
        </w:rPr>
        <w:t>4</w:t>
      </w:r>
    </w:p>
    <w:p w14:paraId="2AFF3292" w14:textId="77777777" w:rsidR="00AB1D24" w:rsidRPr="002D31A3" w:rsidRDefault="00AB1D24" w:rsidP="00AB1D24">
      <w:pPr>
        <w:tabs>
          <w:tab w:val="left" w:pos="1985"/>
        </w:tabs>
        <w:rPr>
          <w:rFonts w:ascii="Arial" w:hAnsi="Arial"/>
          <w:sz w:val="24"/>
          <w:lang w:eastAsia="zh-CN"/>
        </w:rPr>
      </w:pPr>
      <w:r w:rsidRPr="002D31A3">
        <w:rPr>
          <w:rFonts w:ascii="Arial" w:hAnsi="Arial"/>
          <w:b/>
          <w:sz w:val="24"/>
        </w:rPr>
        <w:t>Source</w:t>
      </w:r>
      <w:r w:rsidRPr="002D31A3">
        <w:rPr>
          <w:rFonts w:ascii="Arial" w:hAnsi="Arial"/>
          <w:b/>
          <w:sz w:val="24"/>
        </w:rPr>
        <w:tab/>
        <w:t xml:space="preserve">: </w:t>
      </w:r>
      <w:r w:rsidRPr="002D31A3">
        <w:rPr>
          <w:rFonts w:ascii="Arial" w:hAnsi="Arial"/>
          <w:b/>
          <w:sz w:val="24"/>
        </w:rPr>
        <w:tab/>
      </w:r>
      <w:r w:rsidRPr="002D31A3">
        <w:rPr>
          <w:rFonts w:ascii="Arial" w:hAnsi="Arial"/>
          <w:sz w:val="24"/>
        </w:rPr>
        <w:t>Sharp</w:t>
      </w:r>
    </w:p>
    <w:p w14:paraId="1B43C350" w14:textId="17B250ED" w:rsidR="00AB1D24" w:rsidRPr="002D31A3" w:rsidRDefault="00AB1D24" w:rsidP="00AB1D24">
      <w:pPr>
        <w:tabs>
          <w:tab w:val="left" w:pos="1985"/>
        </w:tabs>
        <w:ind w:left="1980" w:hanging="1980"/>
        <w:rPr>
          <w:rFonts w:ascii="Arial" w:eastAsia="ＭＳ 明朝" w:hAnsi="Arial"/>
          <w:sz w:val="24"/>
        </w:rPr>
      </w:pPr>
      <w:r w:rsidRPr="002D31A3">
        <w:rPr>
          <w:rFonts w:ascii="Arial" w:hAnsi="Arial"/>
          <w:b/>
          <w:sz w:val="24"/>
        </w:rPr>
        <w:t>Title</w:t>
      </w:r>
      <w:r w:rsidRPr="002D31A3">
        <w:rPr>
          <w:rFonts w:ascii="Arial" w:hAnsi="Arial"/>
          <w:b/>
          <w:sz w:val="24"/>
        </w:rPr>
        <w:tab/>
        <w:t>:</w:t>
      </w:r>
      <w:r w:rsidRPr="002D31A3">
        <w:rPr>
          <w:rFonts w:ascii="Arial" w:hAnsi="Arial"/>
          <w:sz w:val="24"/>
        </w:rPr>
        <w:t xml:space="preserve"> </w:t>
      </w:r>
      <w:r w:rsidRPr="002D31A3">
        <w:rPr>
          <w:rFonts w:ascii="Arial" w:hAnsi="Arial"/>
          <w:sz w:val="24"/>
        </w:rPr>
        <w:tab/>
      </w:r>
      <w:r w:rsidR="002450CA" w:rsidRPr="002D31A3">
        <w:rPr>
          <w:rFonts w:ascii="Arial" w:hAnsi="Arial"/>
          <w:sz w:val="24"/>
        </w:rPr>
        <w:t xml:space="preserve">Discussion on </w:t>
      </w:r>
      <w:r w:rsidR="0056082A">
        <w:rPr>
          <w:rFonts w:ascii="Arial" w:hAnsi="Arial"/>
          <w:sz w:val="24"/>
        </w:rPr>
        <w:t>issues for supporting conditional LTM</w:t>
      </w:r>
    </w:p>
    <w:p w14:paraId="11A8975A" w14:textId="77777777" w:rsidR="00AB1D24" w:rsidRPr="002D31A3" w:rsidRDefault="00AB1D24" w:rsidP="00AB1D24">
      <w:pPr>
        <w:tabs>
          <w:tab w:val="left" w:pos="1985"/>
        </w:tabs>
        <w:ind w:left="1980" w:hanging="1980"/>
        <w:rPr>
          <w:rFonts w:ascii="Arial" w:hAnsi="Arial"/>
          <w:sz w:val="24"/>
          <w:lang w:eastAsia="zh-CN"/>
        </w:rPr>
      </w:pPr>
      <w:r w:rsidRPr="002D31A3">
        <w:rPr>
          <w:rFonts w:ascii="Arial" w:hAnsi="Arial"/>
          <w:b/>
          <w:sz w:val="24"/>
        </w:rPr>
        <w:t>Document for</w:t>
      </w:r>
      <w:r w:rsidRPr="002D31A3">
        <w:rPr>
          <w:rFonts w:ascii="Arial" w:hAnsi="Arial"/>
          <w:b/>
          <w:sz w:val="24"/>
        </w:rPr>
        <w:tab/>
        <w:t>:</w:t>
      </w:r>
      <w:r w:rsidRPr="002D31A3">
        <w:rPr>
          <w:rFonts w:ascii="Arial" w:hAnsi="Arial"/>
          <w:sz w:val="24"/>
        </w:rPr>
        <w:tab/>
      </w:r>
      <w:bookmarkStart w:id="2" w:name="DocumentFor"/>
      <w:bookmarkEnd w:id="2"/>
      <w:r w:rsidRPr="002D31A3">
        <w:rPr>
          <w:rFonts w:ascii="Arial" w:hAnsi="Arial"/>
          <w:sz w:val="24"/>
          <w:lang w:eastAsia="zh-CN"/>
        </w:rPr>
        <w:t>Discussion and Decision</w:t>
      </w:r>
    </w:p>
    <w:p w14:paraId="0BC30F85" w14:textId="77777777" w:rsidR="00AB1D24" w:rsidRPr="002D31A3" w:rsidRDefault="00AB1D24" w:rsidP="00AB1D24">
      <w:pPr>
        <w:pStyle w:val="1"/>
        <w:spacing w:after="0"/>
        <w:rPr>
          <w:lang w:eastAsia="zh-CN"/>
        </w:rPr>
      </w:pPr>
      <w:r w:rsidRPr="002D31A3">
        <w:t>Introduction</w:t>
      </w:r>
    </w:p>
    <w:p w14:paraId="55372128" w14:textId="1CD3E701" w:rsidR="00AB1D24" w:rsidRPr="002D31A3" w:rsidRDefault="00AA22F2" w:rsidP="00341975">
      <w:pPr>
        <w:rPr>
          <w:rFonts w:ascii="Times New Roman" w:hAnsi="Times New Roman" w:cs="Times New Roman"/>
        </w:rPr>
      </w:pPr>
      <w:bookmarkStart w:id="3" w:name="_Hlk149744732"/>
      <w:r w:rsidRPr="002D31A3">
        <w:rPr>
          <w:rFonts w:ascii="Times New Roman" w:hAnsi="Times New Roman" w:cs="Times New Roman"/>
        </w:rPr>
        <w:t xml:space="preserve">Revised </w:t>
      </w:r>
      <w:r w:rsidR="00001234" w:rsidRPr="002D31A3">
        <w:rPr>
          <w:rFonts w:ascii="Times New Roman" w:hAnsi="Times New Roman" w:cs="Times New Roman"/>
        </w:rPr>
        <w:t>WID [</w:t>
      </w:r>
      <w:r w:rsidR="00D661D6" w:rsidRPr="002D31A3">
        <w:rPr>
          <w:rFonts w:ascii="Times New Roman" w:hAnsi="Times New Roman" w:cs="Times New Roman"/>
        </w:rPr>
        <w:t>1]</w:t>
      </w:r>
      <w:r w:rsidR="00522D5C" w:rsidRPr="002D31A3">
        <w:rPr>
          <w:rFonts w:ascii="Times New Roman" w:hAnsi="Times New Roman" w:cs="Times New Roman"/>
        </w:rPr>
        <w:t xml:space="preserve"> for mobility</w:t>
      </w:r>
      <w:r w:rsidR="00D45A6E">
        <w:rPr>
          <w:rFonts w:ascii="Times New Roman" w:hAnsi="Times New Roman" w:cs="Times New Roman"/>
        </w:rPr>
        <w:t xml:space="preserve"> </w:t>
      </w:r>
      <w:r w:rsidR="00D45A6E" w:rsidRPr="002D31A3">
        <w:rPr>
          <w:rFonts w:ascii="Times New Roman" w:hAnsi="Times New Roman" w:cs="Times New Roman"/>
        </w:rPr>
        <w:t>enhancement</w:t>
      </w:r>
      <w:r w:rsidR="00522D5C" w:rsidRPr="002D31A3">
        <w:rPr>
          <w:rFonts w:ascii="Times New Roman" w:hAnsi="Times New Roman" w:cs="Times New Roman"/>
        </w:rPr>
        <w:t xml:space="preserve"> was approved and RAN2 start</w:t>
      </w:r>
      <w:r w:rsidR="00037F70" w:rsidRPr="002D31A3">
        <w:rPr>
          <w:rFonts w:ascii="Times New Roman" w:hAnsi="Times New Roman" w:cs="Times New Roman"/>
        </w:rPr>
        <w:t>ed</w:t>
      </w:r>
      <w:r w:rsidR="00522D5C" w:rsidRPr="002D31A3">
        <w:rPr>
          <w:rFonts w:ascii="Times New Roman" w:hAnsi="Times New Roman" w:cs="Times New Roman"/>
        </w:rPr>
        <w:t xml:space="preserve"> discussion on the WI.</w:t>
      </w:r>
      <w:bookmarkEnd w:id="3"/>
      <w:r w:rsidR="0055529C" w:rsidRPr="002D31A3">
        <w:rPr>
          <w:rFonts w:ascii="Times New Roman" w:hAnsi="Times New Roman" w:cs="Times New Roman"/>
        </w:rPr>
        <w:t xml:space="preserve"> For conditional LTM, RAN2 starts discussion from </w:t>
      </w:r>
      <w:r w:rsidR="00D45A6E">
        <w:rPr>
          <w:rFonts w:ascii="Times New Roman" w:hAnsi="Times New Roman" w:cs="Times New Roman"/>
        </w:rPr>
        <w:t>the RAN2#127bis</w:t>
      </w:r>
      <w:r w:rsidR="009157FC">
        <w:rPr>
          <w:rFonts w:ascii="Times New Roman" w:hAnsi="Times New Roman" w:cs="Times New Roman"/>
        </w:rPr>
        <w:t xml:space="preserve"> </w:t>
      </w:r>
      <w:proofErr w:type="gramStart"/>
      <w:r w:rsidR="0055529C" w:rsidRPr="002D31A3">
        <w:rPr>
          <w:rFonts w:ascii="Times New Roman" w:hAnsi="Times New Roman" w:cs="Times New Roman"/>
        </w:rPr>
        <w:t>meeting</w:t>
      </w:r>
      <w:r w:rsidR="00192A0C" w:rsidRPr="002D31A3">
        <w:rPr>
          <w:rFonts w:ascii="Times New Roman" w:hAnsi="Times New Roman" w:cs="Times New Roman"/>
        </w:rPr>
        <w:t>;</w:t>
      </w:r>
      <w:proofErr w:type="gramEnd"/>
    </w:p>
    <w:tbl>
      <w:tblPr>
        <w:tblStyle w:val="af0"/>
        <w:tblW w:w="0" w:type="auto"/>
        <w:tblLook w:val="04A0" w:firstRow="1" w:lastRow="0" w:firstColumn="1" w:lastColumn="0" w:noHBand="0" w:noVBand="1"/>
      </w:tblPr>
      <w:tblGrid>
        <w:gridCol w:w="9736"/>
      </w:tblGrid>
      <w:tr w:rsidR="00522D5C" w:rsidRPr="002D31A3" w14:paraId="38D462DF" w14:textId="77777777" w:rsidTr="00522D5C">
        <w:tc>
          <w:tcPr>
            <w:tcW w:w="9736" w:type="dxa"/>
          </w:tcPr>
          <w:p w14:paraId="2F03DD2E" w14:textId="77777777" w:rsidR="00AA22F2" w:rsidRPr="002D31A3" w:rsidRDefault="00AA22F2" w:rsidP="00AA22F2">
            <w:pPr>
              <w:numPr>
                <w:ilvl w:val="0"/>
                <w:numId w:val="14"/>
              </w:numPr>
              <w:rPr>
                <w:rFonts w:ascii="Arial" w:hAnsi="Arial" w:cs="Arial"/>
                <w:bCs/>
              </w:rPr>
            </w:pPr>
            <w:r w:rsidRPr="002D31A3">
              <w:rPr>
                <w:rFonts w:ascii="Arial" w:hAnsi="Arial" w:cs="Arial"/>
                <w:bCs/>
              </w:rPr>
              <w:t>Specify support of conditional Intra-CU LTM [RAN2, RAN3, RAN1]</w:t>
            </w:r>
          </w:p>
          <w:p w14:paraId="4248F485" w14:textId="77777777" w:rsidR="00AA22F2" w:rsidRPr="002D31A3" w:rsidRDefault="00AA22F2" w:rsidP="00AA22F2">
            <w:pPr>
              <w:numPr>
                <w:ilvl w:val="1"/>
                <w:numId w:val="14"/>
              </w:numPr>
              <w:rPr>
                <w:rFonts w:ascii="Arial" w:hAnsi="Arial" w:cs="Arial"/>
                <w:bCs/>
              </w:rPr>
            </w:pPr>
            <w:r w:rsidRPr="002D31A3">
              <w:rPr>
                <w:rFonts w:ascii="Arial" w:hAnsi="Arial" w:cs="Arial"/>
                <w:bCs/>
              </w:rPr>
              <w:t>Specify UE evaluated conditions for triggering LTM</w:t>
            </w:r>
          </w:p>
          <w:p w14:paraId="03D95EBF" w14:textId="77777777" w:rsidR="00AA22F2" w:rsidRPr="002D31A3" w:rsidRDefault="00AA22F2" w:rsidP="00AA22F2">
            <w:pPr>
              <w:numPr>
                <w:ilvl w:val="1"/>
                <w:numId w:val="14"/>
              </w:numPr>
              <w:rPr>
                <w:rFonts w:ascii="Arial" w:hAnsi="Arial" w:cs="Arial"/>
                <w:bCs/>
              </w:rPr>
            </w:pPr>
            <w:r w:rsidRPr="002D31A3">
              <w:rPr>
                <w:rFonts w:ascii="Arial" w:hAnsi="Arial" w:cs="Arial"/>
                <w:bCs/>
              </w:rPr>
              <w:t>Aim to support conditional LTM including subsequent LTM</w:t>
            </w:r>
          </w:p>
          <w:p w14:paraId="4514835A" w14:textId="77777777" w:rsidR="00AA22F2" w:rsidRPr="002D31A3" w:rsidRDefault="00AA22F2" w:rsidP="00AA22F2">
            <w:pPr>
              <w:numPr>
                <w:ilvl w:val="1"/>
                <w:numId w:val="14"/>
              </w:numPr>
              <w:rPr>
                <w:rFonts w:ascii="Arial" w:hAnsi="Arial" w:cs="Arial"/>
                <w:bCs/>
              </w:rPr>
            </w:pPr>
            <w:r w:rsidRPr="002D31A3">
              <w:rPr>
                <w:rFonts w:ascii="Arial" w:hAnsi="Arial" w:cs="Arial"/>
                <w:bCs/>
              </w:rPr>
              <w:t xml:space="preserve">Limit specifying the conditional LTM to the scenario where the UE is in non-DC </w:t>
            </w:r>
          </w:p>
          <w:p w14:paraId="01B2863C" w14:textId="51D962A6" w:rsidR="00522D5C" w:rsidRPr="002D31A3" w:rsidRDefault="00AA22F2" w:rsidP="00AA22F2">
            <w:pPr>
              <w:numPr>
                <w:ilvl w:val="1"/>
                <w:numId w:val="14"/>
              </w:numPr>
              <w:rPr>
                <w:rFonts w:ascii="Arial" w:hAnsi="Arial" w:cs="Arial"/>
                <w:bCs/>
              </w:rPr>
            </w:pPr>
            <w:r w:rsidRPr="002D31A3">
              <w:rPr>
                <w:rFonts w:ascii="Arial" w:hAnsi="Arial" w:cs="Arial"/>
                <w:bCs/>
              </w:rPr>
              <w:t>Checkpoint at RAN#107 to review the objective on whether Intra-CU conditional LTM can be specified to DC scenarios and if so, to which cases. RAN WG work to not start before this checkpoint</w:t>
            </w:r>
          </w:p>
        </w:tc>
      </w:tr>
    </w:tbl>
    <w:p w14:paraId="10FA5318" w14:textId="7332150D" w:rsidR="00065BDA" w:rsidRDefault="00341975" w:rsidP="00AB1D24">
      <w:pPr>
        <w:rPr>
          <w:rFonts w:ascii="Times New Roman" w:hAnsi="Times New Roman" w:cs="Times New Roman"/>
        </w:rPr>
      </w:pPr>
      <w:r>
        <w:rPr>
          <w:rFonts w:ascii="Times New Roman" w:hAnsi="Times New Roman" w:cs="Times New Roman" w:hint="eastAsia"/>
        </w:rPr>
        <w:t xml:space="preserve">In the last meeting, RAN2 discussed conditional LTM and made agreements as </w:t>
      </w:r>
      <w:proofErr w:type="gramStart"/>
      <w:r>
        <w:rPr>
          <w:rFonts w:ascii="Times New Roman" w:hAnsi="Times New Roman" w:cs="Times New Roman" w:hint="eastAsia"/>
        </w:rPr>
        <w:t>below[</w:t>
      </w:r>
      <w:proofErr w:type="gramEnd"/>
      <w:r>
        <w:rPr>
          <w:rFonts w:ascii="Times New Roman" w:hAnsi="Times New Roman" w:cs="Times New Roman" w:hint="eastAsia"/>
        </w:rPr>
        <w:t>2]:</w:t>
      </w:r>
    </w:p>
    <w:p w14:paraId="53F67CF7" w14:textId="29934300" w:rsidR="00341975" w:rsidRPr="00341975" w:rsidRDefault="00341975" w:rsidP="00341975">
      <w:pPr>
        <w:pStyle w:val="a6"/>
        <w:numPr>
          <w:ilvl w:val="0"/>
          <w:numId w:val="43"/>
        </w:numPr>
        <w:pBdr>
          <w:top w:val="single" w:sz="4" w:space="1" w:color="auto"/>
          <w:left w:val="single" w:sz="4" w:space="4" w:color="auto"/>
          <w:bottom w:val="single" w:sz="4" w:space="1" w:color="auto"/>
          <w:right w:val="single" w:sz="4" w:space="4" w:color="auto"/>
        </w:pBdr>
        <w:ind w:leftChars="0"/>
        <w:rPr>
          <w:rFonts w:ascii="Arial" w:hAnsi="Arial" w:cs="Arial"/>
        </w:rPr>
      </w:pPr>
      <w:r w:rsidRPr="00341975">
        <w:rPr>
          <w:rFonts w:ascii="Arial" w:hAnsi="Arial" w:cs="Arial"/>
        </w:rPr>
        <w:t>Support the co-existence of CLTM and (e)</w:t>
      </w:r>
      <w:proofErr w:type="spellStart"/>
      <w:r w:rsidRPr="00341975">
        <w:rPr>
          <w:rFonts w:ascii="Arial" w:hAnsi="Arial" w:cs="Arial"/>
        </w:rPr>
        <w:t>RedCap</w:t>
      </w:r>
      <w:proofErr w:type="spellEnd"/>
      <w:r w:rsidRPr="00341975">
        <w:rPr>
          <w:rFonts w:ascii="Arial" w:hAnsi="Arial" w:cs="Arial"/>
        </w:rPr>
        <w:t>.</w:t>
      </w:r>
    </w:p>
    <w:p w14:paraId="46E7125D" w14:textId="472D8AA3" w:rsidR="00341975" w:rsidRDefault="00341975" w:rsidP="00341975">
      <w:pPr>
        <w:pStyle w:val="a6"/>
        <w:numPr>
          <w:ilvl w:val="0"/>
          <w:numId w:val="43"/>
        </w:numPr>
        <w:pBdr>
          <w:top w:val="single" w:sz="4" w:space="1" w:color="auto"/>
          <w:left w:val="single" w:sz="4" w:space="4" w:color="auto"/>
          <w:bottom w:val="single" w:sz="4" w:space="1" w:color="auto"/>
          <w:right w:val="single" w:sz="4" w:space="4" w:color="auto"/>
        </w:pBdr>
        <w:ind w:leftChars="0"/>
        <w:rPr>
          <w:rFonts w:ascii="Arial" w:hAnsi="Arial" w:cs="Arial"/>
        </w:rPr>
      </w:pPr>
      <w:r w:rsidRPr="00341975">
        <w:rPr>
          <w:rFonts w:ascii="Arial" w:hAnsi="Arial" w:cs="Arial"/>
        </w:rPr>
        <w:t xml:space="preserve">Support the co-existence of CLTM and </w:t>
      </w:r>
      <w:proofErr w:type="spellStart"/>
      <w:r w:rsidRPr="00341975">
        <w:rPr>
          <w:rFonts w:ascii="Arial" w:hAnsi="Arial" w:cs="Arial"/>
        </w:rPr>
        <w:t>CovEnh</w:t>
      </w:r>
      <w:proofErr w:type="spellEnd"/>
      <w:r w:rsidRPr="00341975">
        <w:rPr>
          <w:rFonts w:ascii="Arial" w:hAnsi="Arial" w:cs="Arial"/>
        </w:rPr>
        <w:t>.</w:t>
      </w:r>
    </w:p>
    <w:p w14:paraId="7A4820EE" w14:textId="0A3E2F10" w:rsidR="00341975" w:rsidRDefault="00341975" w:rsidP="00341975">
      <w:pPr>
        <w:pStyle w:val="a6"/>
        <w:numPr>
          <w:ilvl w:val="0"/>
          <w:numId w:val="43"/>
        </w:numPr>
        <w:pBdr>
          <w:top w:val="single" w:sz="4" w:space="1" w:color="auto"/>
          <w:left w:val="single" w:sz="4" w:space="4" w:color="auto"/>
          <w:bottom w:val="single" w:sz="4" w:space="1" w:color="auto"/>
          <w:right w:val="single" w:sz="4" w:space="4" w:color="auto"/>
        </w:pBdr>
        <w:ind w:leftChars="0"/>
        <w:rPr>
          <w:rFonts w:ascii="Arial" w:hAnsi="Arial" w:cs="Arial"/>
        </w:rPr>
      </w:pPr>
      <w:r w:rsidRPr="00341975">
        <w:rPr>
          <w:rFonts w:ascii="Arial" w:hAnsi="Arial" w:cs="Arial"/>
        </w:rPr>
        <w:t>For RRC-3, keep current text in the running RRC CR.</w:t>
      </w:r>
    </w:p>
    <w:p w14:paraId="0D82BB83" w14:textId="2D79C98F" w:rsidR="00341975" w:rsidRPr="00341975" w:rsidRDefault="00341975" w:rsidP="00341975">
      <w:pPr>
        <w:pStyle w:val="a6"/>
        <w:numPr>
          <w:ilvl w:val="0"/>
          <w:numId w:val="43"/>
        </w:numPr>
        <w:pBdr>
          <w:top w:val="single" w:sz="4" w:space="1" w:color="auto"/>
          <w:left w:val="single" w:sz="4" w:space="4" w:color="auto"/>
          <w:bottom w:val="single" w:sz="4" w:space="1" w:color="auto"/>
          <w:right w:val="single" w:sz="4" w:space="4" w:color="auto"/>
        </w:pBdr>
        <w:ind w:leftChars="0"/>
        <w:rPr>
          <w:rFonts w:ascii="Arial" w:hAnsi="Arial" w:cs="Arial"/>
        </w:rPr>
      </w:pPr>
      <w:r w:rsidRPr="00341975">
        <w:rPr>
          <w:rFonts w:ascii="Arial" w:hAnsi="Arial" w:cs="Arial"/>
        </w:rPr>
        <w:t xml:space="preserve">(RRC-9) Use the term “LTM” for parts which are common to LTM and CLTM. Use the term </w:t>
      </w:r>
      <w:r w:rsidRPr="00341975">
        <w:rPr>
          <w:rFonts w:ascii="Arial" w:hAnsi="Arial" w:cs="Arial" w:hint="eastAsia"/>
        </w:rPr>
        <w:t>“</w:t>
      </w:r>
      <w:r w:rsidRPr="00341975">
        <w:rPr>
          <w:rFonts w:ascii="Arial" w:hAnsi="Arial" w:cs="Arial"/>
        </w:rPr>
        <w:t>CLTM” only for parts which apply only to CLTM (but not LTM). This will be used in all RAN2 specifications.</w:t>
      </w:r>
    </w:p>
    <w:p w14:paraId="7E79025E" w14:textId="41D29691" w:rsidR="00341975" w:rsidRDefault="00341975" w:rsidP="00341975">
      <w:pPr>
        <w:pStyle w:val="a6"/>
        <w:numPr>
          <w:ilvl w:val="0"/>
          <w:numId w:val="43"/>
        </w:numPr>
        <w:pBdr>
          <w:top w:val="single" w:sz="4" w:space="1" w:color="auto"/>
          <w:left w:val="single" w:sz="4" w:space="4" w:color="auto"/>
          <w:bottom w:val="single" w:sz="4" w:space="1" w:color="auto"/>
          <w:right w:val="single" w:sz="4" w:space="4" w:color="auto"/>
        </w:pBdr>
        <w:ind w:leftChars="0"/>
        <w:rPr>
          <w:rFonts w:ascii="Arial" w:hAnsi="Arial" w:cs="Arial"/>
        </w:rPr>
      </w:pPr>
      <w:r w:rsidRPr="00341975">
        <w:rPr>
          <w:rFonts w:ascii="Arial" w:hAnsi="Arial" w:cs="Arial"/>
        </w:rPr>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14:paraId="5A2AE139" w14:textId="77777777" w:rsidR="00341975" w:rsidRDefault="00341975" w:rsidP="00341975">
      <w:pPr>
        <w:pStyle w:val="a6"/>
        <w:numPr>
          <w:ilvl w:val="0"/>
          <w:numId w:val="43"/>
        </w:numPr>
        <w:pBdr>
          <w:top w:val="single" w:sz="4" w:space="1" w:color="auto"/>
          <w:left w:val="single" w:sz="4" w:space="4" w:color="auto"/>
          <w:bottom w:val="single" w:sz="4" w:space="1" w:color="auto"/>
          <w:right w:val="single" w:sz="4" w:space="4" w:color="auto"/>
        </w:pBdr>
        <w:ind w:leftChars="0"/>
        <w:rPr>
          <w:rFonts w:ascii="Arial" w:hAnsi="Arial" w:cs="Arial"/>
        </w:rPr>
      </w:pPr>
      <w:r w:rsidRPr="00341975">
        <w:rPr>
          <w:rFonts w:ascii="Arial" w:hAnsi="Arial" w:cs="Arial"/>
        </w:rPr>
        <w:t>For L3 based CLTM, the UE performs RACH-based CLTM if there is no configured grant.</w:t>
      </w:r>
    </w:p>
    <w:p w14:paraId="4ED1AD52" w14:textId="77777777" w:rsidR="00341975" w:rsidRDefault="00341975" w:rsidP="00341975">
      <w:pPr>
        <w:pStyle w:val="a6"/>
        <w:numPr>
          <w:ilvl w:val="0"/>
          <w:numId w:val="43"/>
        </w:numPr>
        <w:pBdr>
          <w:top w:val="single" w:sz="4" w:space="1" w:color="auto"/>
          <w:left w:val="single" w:sz="4" w:space="4" w:color="auto"/>
          <w:bottom w:val="single" w:sz="4" w:space="1" w:color="auto"/>
          <w:right w:val="single" w:sz="4" w:space="4" w:color="auto"/>
        </w:pBdr>
        <w:ind w:leftChars="0"/>
        <w:rPr>
          <w:rFonts w:ascii="Arial" w:hAnsi="Arial" w:cs="Arial"/>
        </w:rPr>
      </w:pPr>
      <w:r w:rsidRPr="00341975">
        <w:rPr>
          <w:rFonts w:ascii="Arial" w:hAnsi="Arial" w:cs="Arial"/>
        </w:rPr>
        <w:t>Upon CLTM execution, if TA is valid (i.e. TAT timer is running) at the first available CG occasion, and there is CG resource configured, RACH-less CLTM will be performed.</w:t>
      </w:r>
    </w:p>
    <w:p w14:paraId="00D951D5" w14:textId="77777777" w:rsidR="00341975" w:rsidRDefault="00341975" w:rsidP="00341975">
      <w:pPr>
        <w:pStyle w:val="a6"/>
        <w:numPr>
          <w:ilvl w:val="0"/>
          <w:numId w:val="43"/>
        </w:numPr>
        <w:pBdr>
          <w:top w:val="single" w:sz="4" w:space="1" w:color="auto"/>
          <w:left w:val="single" w:sz="4" w:space="4" w:color="auto"/>
          <w:bottom w:val="single" w:sz="4" w:space="1" w:color="auto"/>
          <w:right w:val="single" w:sz="4" w:space="4" w:color="auto"/>
        </w:pBdr>
        <w:ind w:leftChars="0"/>
        <w:rPr>
          <w:rFonts w:ascii="Arial" w:hAnsi="Arial" w:cs="Arial"/>
        </w:rPr>
      </w:pPr>
      <w:r w:rsidRPr="00341975">
        <w:rPr>
          <w:rFonts w:ascii="Arial" w:hAnsi="Arial" w:cs="Arial"/>
        </w:rPr>
        <w:t>During CLTM is ongoing, after the first transmission, if TAT timer expires while RACH-less LTM is ongoing, fallback to RACH-based CLTM.</w:t>
      </w:r>
    </w:p>
    <w:p w14:paraId="2F2BE3E5" w14:textId="77777777" w:rsidR="00341975" w:rsidRDefault="00341975" w:rsidP="00341975">
      <w:pPr>
        <w:pStyle w:val="a6"/>
        <w:numPr>
          <w:ilvl w:val="0"/>
          <w:numId w:val="43"/>
        </w:numPr>
        <w:pBdr>
          <w:top w:val="single" w:sz="4" w:space="1" w:color="auto"/>
          <w:left w:val="single" w:sz="4" w:space="4" w:color="auto"/>
          <w:bottom w:val="single" w:sz="4" w:space="1" w:color="auto"/>
          <w:right w:val="single" w:sz="4" w:space="4" w:color="auto"/>
        </w:pBdr>
        <w:ind w:leftChars="0"/>
        <w:rPr>
          <w:rFonts w:ascii="Arial" w:hAnsi="Arial" w:cs="Arial"/>
        </w:rPr>
      </w:pPr>
      <w:r w:rsidRPr="00341975">
        <w:rPr>
          <w:rFonts w:ascii="Arial" w:hAnsi="Arial" w:cs="Arial"/>
        </w:rPr>
        <w:t>In case CG resource is only associated with SSB, if the beam meeting the execution condition is CSI-RS, the UE determines whether a CG resource is valid based on the SSB associated with the CSI-RS.</w:t>
      </w:r>
    </w:p>
    <w:p w14:paraId="04F6F077" w14:textId="627B4C52" w:rsidR="00341975" w:rsidRPr="00341975" w:rsidRDefault="00341975" w:rsidP="00341975">
      <w:pPr>
        <w:pStyle w:val="a6"/>
        <w:numPr>
          <w:ilvl w:val="0"/>
          <w:numId w:val="43"/>
        </w:numPr>
        <w:pBdr>
          <w:top w:val="single" w:sz="4" w:space="1" w:color="auto"/>
          <w:left w:val="single" w:sz="4" w:space="4" w:color="auto"/>
          <w:bottom w:val="single" w:sz="4" w:space="1" w:color="auto"/>
          <w:right w:val="single" w:sz="4" w:space="4" w:color="auto"/>
        </w:pBdr>
        <w:ind w:leftChars="0"/>
        <w:rPr>
          <w:rFonts w:ascii="Arial" w:hAnsi="Arial" w:cs="Arial"/>
        </w:rPr>
      </w:pPr>
      <w:r w:rsidRPr="00341975">
        <w:rPr>
          <w:rFonts w:ascii="Arial" w:hAnsi="Arial" w:cs="Arial"/>
        </w:rPr>
        <w:t>RAN2 will not do anything for the separate TCI mode optimization.</w:t>
      </w:r>
    </w:p>
    <w:p w14:paraId="78ABBC5E" w14:textId="6EF9A6D9" w:rsidR="004C5B28" w:rsidRPr="002D31A3" w:rsidRDefault="004C5B28" w:rsidP="004C5B28">
      <w:pPr>
        <w:rPr>
          <w:rFonts w:ascii="Times New Roman" w:hAnsi="Times New Roman" w:cs="Times New Roman"/>
        </w:rPr>
      </w:pPr>
      <w:r w:rsidRPr="002D31A3">
        <w:rPr>
          <w:rFonts w:ascii="Times New Roman" w:hAnsi="Times New Roman" w:cs="Times New Roman" w:hint="eastAsia"/>
        </w:rPr>
        <w:t>I</w:t>
      </w:r>
      <w:r w:rsidRPr="002D31A3">
        <w:rPr>
          <w:rFonts w:ascii="Times New Roman" w:hAnsi="Times New Roman" w:cs="Times New Roman"/>
        </w:rPr>
        <w:t>n this paper, we discuss some issued related to conditional LTM.</w:t>
      </w:r>
    </w:p>
    <w:p w14:paraId="7644FF38" w14:textId="0A777BA8" w:rsidR="004606DC" w:rsidRPr="002D31A3" w:rsidRDefault="00AB1D24" w:rsidP="004606DC">
      <w:pPr>
        <w:pStyle w:val="1"/>
        <w:spacing w:before="0" w:after="0"/>
        <w:rPr>
          <w:rFonts w:eastAsiaTheme="minorEastAsia"/>
          <w:lang w:eastAsia="ja-JP"/>
        </w:rPr>
      </w:pPr>
      <w:r w:rsidRPr="002D31A3">
        <w:rPr>
          <w:rFonts w:eastAsiaTheme="minorEastAsia"/>
          <w:lang w:eastAsia="ja-JP"/>
        </w:rPr>
        <w:lastRenderedPageBreak/>
        <w:t>Discussion</w:t>
      </w:r>
    </w:p>
    <w:p w14:paraId="61AC0CFC" w14:textId="59F3815B" w:rsidR="0020793F" w:rsidRDefault="009A28BF" w:rsidP="00801554">
      <w:pPr>
        <w:pStyle w:val="2"/>
        <w:spacing w:before="0" w:after="0"/>
        <w:rPr>
          <w:rFonts w:eastAsiaTheme="minorEastAsia"/>
          <w:lang w:eastAsia="ja-JP"/>
        </w:rPr>
      </w:pPr>
      <w:r>
        <w:rPr>
          <w:rFonts w:eastAsiaTheme="minorEastAsia" w:hint="eastAsia"/>
          <w:lang w:eastAsia="ja-JP"/>
        </w:rPr>
        <w:t xml:space="preserve">(MAC-14) </w:t>
      </w:r>
      <w:r w:rsidR="00FB209C">
        <w:rPr>
          <w:rFonts w:eastAsiaTheme="minorEastAsia" w:hint="eastAsia"/>
          <w:lang w:eastAsia="ja-JP"/>
        </w:rPr>
        <w:t>TAT handling</w:t>
      </w:r>
      <w:r w:rsidR="00FB0E26">
        <w:rPr>
          <w:rFonts w:eastAsiaTheme="minorEastAsia" w:hint="eastAsia"/>
          <w:lang w:eastAsia="ja-JP"/>
        </w:rPr>
        <w:t xml:space="preserve"> for the case that coexistence with LTM</w:t>
      </w:r>
    </w:p>
    <w:p w14:paraId="43BACA31" w14:textId="797C11D2" w:rsidR="00801554" w:rsidRDefault="00FB209C" w:rsidP="00801554">
      <w:pPr>
        <w:rPr>
          <w:rFonts w:ascii="Times New Roman" w:hAnsi="Times New Roman" w:cs="Times New Roman"/>
        </w:rPr>
      </w:pPr>
      <w:r>
        <w:rPr>
          <w:rFonts w:ascii="Times New Roman" w:hAnsi="Times New Roman" w:cs="Times New Roman" w:hint="eastAsia"/>
        </w:rPr>
        <w:t xml:space="preserve"> There is the open issue related to TAT handling</w:t>
      </w:r>
      <w:r w:rsidR="00484C1A">
        <w:rPr>
          <w:rFonts w:ascii="Times New Roman" w:hAnsi="Times New Roman" w:cs="Times New Roman" w:hint="eastAsia"/>
        </w:rPr>
        <w:t xml:space="preserve"> for the case that the UE is </w:t>
      </w:r>
      <w:r w:rsidR="00BF0E0C">
        <w:rPr>
          <w:rFonts w:ascii="Times New Roman" w:hAnsi="Times New Roman" w:cs="Times New Roman"/>
        </w:rPr>
        <w:t>configured</w:t>
      </w:r>
      <w:r w:rsidR="00484C1A">
        <w:rPr>
          <w:rFonts w:ascii="Times New Roman" w:hAnsi="Times New Roman" w:cs="Times New Roman" w:hint="eastAsia"/>
        </w:rPr>
        <w:t xml:space="preserve"> with LTM and CLTM</w:t>
      </w:r>
      <w:r>
        <w:rPr>
          <w:rFonts w:ascii="Times New Roman" w:hAnsi="Times New Roman" w:cs="Times New Roman" w:hint="eastAsia"/>
        </w:rPr>
        <w:t xml:space="preserve"> as follow:</w:t>
      </w:r>
    </w:p>
    <w:p w14:paraId="4407D9C9" w14:textId="7632D7E6" w:rsidR="00FB209C" w:rsidRDefault="00FB209C" w:rsidP="00801554">
      <w:pPr>
        <w:rPr>
          <w:rFonts w:ascii="Times New Roman" w:hAnsi="Times New Roman" w:cs="Times New Roman"/>
        </w:rPr>
      </w:pPr>
      <w:r w:rsidRPr="00FB209C">
        <w:rPr>
          <w:rFonts w:ascii="Times New Roman" w:hAnsi="Times New Roman" w:cs="Times New Roman"/>
          <w:noProof/>
        </w:rPr>
        <w:drawing>
          <wp:inline distT="0" distB="0" distL="0" distR="0" wp14:anchorId="17917B15" wp14:editId="2872A2FA">
            <wp:extent cx="5945057" cy="1614669"/>
            <wp:effectExtent l="0" t="0" r="0" b="5080"/>
            <wp:docPr id="199768562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685625" name=""/>
                    <pic:cNvPicPr/>
                  </pic:nvPicPr>
                  <pic:blipFill>
                    <a:blip r:embed="rId8"/>
                    <a:stretch>
                      <a:fillRect/>
                    </a:stretch>
                  </pic:blipFill>
                  <pic:spPr>
                    <a:xfrm>
                      <a:off x="0" y="0"/>
                      <a:ext cx="6015307" cy="1633749"/>
                    </a:xfrm>
                    <a:prstGeom prst="rect">
                      <a:avLst/>
                    </a:prstGeom>
                  </pic:spPr>
                </pic:pic>
              </a:graphicData>
            </a:graphic>
          </wp:inline>
        </w:drawing>
      </w:r>
    </w:p>
    <w:p w14:paraId="5EFB043F" w14:textId="77777777" w:rsidR="00745A72" w:rsidRPr="00745A72" w:rsidRDefault="00FB209C" w:rsidP="00745A72">
      <w:pPr>
        <w:rPr>
          <w:rFonts w:ascii="Times New Roman" w:hAnsi="Times New Roman" w:cs="Times New Roman"/>
        </w:rPr>
      </w:pPr>
      <w:r>
        <w:rPr>
          <w:rFonts w:ascii="Times New Roman" w:hAnsi="Times New Roman" w:cs="Times New Roman" w:hint="eastAsia"/>
        </w:rPr>
        <w:t xml:space="preserve"> </w:t>
      </w:r>
      <w:r w:rsidR="00745A72" w:rsidRPr="00745A72">
        <w:rPr>
          <w:rFonts w:ascii="Times New Roman" w:hAnsi="Times New Roman" w:cs="Times New Roman"/>
        </w:rPr>
        <w:t>As described above, it is necessary for RAN2 to clarify whether the UE should perform a RACH-based or RACH-less CLTM in the following situation:</w:t>
      </w:r>
    </w:p>
    <w:p w14:paraId="4AD0637C" w14:textId="77777777" w:rsidR="00745A72" w:rsidRDefault="00745A72" w:rsidP="00745A72">
      <w:pPr>
        <w:pStyle w:val="a6"/>
        <w:numPr>
          <w:ilvl w:val="0"/>
          <w:numId w:val="44"/>
        </w:numPr>
        <w:ind w:leftChars="0"/>
        <w:rPr>
          <w:rFonts w:ascii="Times New Roman" w:hAnsi="Times New Roman" w:cs="Times New Roman"/>
        </w:rPr>
      </w:pPr>
      <w:r w:rsidRPr="00745A72">
        <w:rPr>
          <w:rFonts w:ascii="Times New Roman" w:hAnsi="Times New Roman" w:cs="Times New Roman"/>
        </w:rPr>
        <w:t>The UE has a valid TA value associated with the candidate cell’s running TAT; and</w:t>
      </w:r>
    </w:p>
    <w:p w14:paraId="01198950" w14:textId="27C49130" w:rsidR="00FB209C" w:rsidRDefault="00745A72" w:rsidP="00745A72">
      <w:pPr>
        <w:pStyle w:val="a6"/>
        <w:numPr>
          <w:ilvl w:val="0"/>
          <w:numId w:val="44"/>
        </w:numPr>
        <w:ind w:leftChars="0"/>
        <w:rPr>
          <w:rFonts w:ascii="Times New Roman" w:hAnsi="Times New Roman" w:cs="Times New Roman"/>
        </w:rPr>
      </w:pPr>
      <w:r w:rsidRPr="00745A72">
        <w:rPr>
          <w:rFonts w:ascii="Times New Roman" w:hAnsi="Times New Roman" w:cs="Times New Roman"/>
        </w:rPr>
        <w:t>The UE receives a Cell Switch Command (CSC) without a valid TA value</w:t>
      </w:r>
      <w:r>
        <w:rPr>
          <w:rFonts w:ascii="Times New Roman" w:hAnsi="Times New Roman" w:cs="Times New Roman" w:hint="eastAsia"/>
        </w:rPr>
        <w:t xml:space="preserve"> for this candidate cell</w:t>
      </w:r>
      <w:r w:rsidRPr="00745A72">
        <w:rPr>
          <w:rFonts w:ascii="Times New Roman" w:hAnsi="Times New Roman" w:cs="Times New Roman"/>
        </w:rPr>
        <w:t xml:space="preserve"> (i.e., T</w:t>
      </w:r>
      <w:r w:rsidR="00B561D0">
        <w:rPr>
          <w:rFonts w:ascii="Times New Roman" w:hAnsi="Times New Roman" w:cs="Times New Roman" w:hint="eastAsia"/>
        </w:rPr>
        <w:t xml:space="preserve">iming Advanced Command field is set to </w:t>
      </w:r>
      <w:r w:rsidRPr="00745A72">
        <w:rPr>
          <w:rFonts w:ascii="Times New Roman" w:hAnsi="Times New Roman" w:cs="Times New Roman"/>
        </w:rPr>
        <w:t>‘FFF’).</w:t>
      </w:r>
    </w:p>
    <w:p w14:paraId="1465FE58" w14:textId="11A02383" w:rsidR="00745A72" w:rsidRDefault="00745A72" w:rsidP="00745A72">
      <w:pPr>
        <w:rPr>
          <w:rFonts w:ascii="Times New Roman" w:hAnsi="Times New Roman" w:cs="Times New Roman"/>
        </w:rPr>
      </w:pPr>
      <w:r w:rsidRPr="00745A72">
        <w:rPr>
          <w:rFonts w:ascii="Times New Roman" w:hAnsi="Times New Roman" w:cs="Times New Roman"/>
        </w:rPr>
        <w:t>If the UE is allowed to use the stored TA value for a network-triggered LTM, the procedure would deviate from the legacy LTM behavio</w:t>
      </w:r>
      <w:r w:rsidR="00295862">
        <w:rPr>
          <w:rFonts w:ascii="Times New Roman" w:hAnsi="Times New Roman" w:cs="Times New Roman" w:hint="eastAsia"/>
        </w:rPr>
        <w:t>u</w:t>
      </w:r>
      <w:r w:rsidRPr="00745A72">
        <w:rPr>
          <w:rFonts w:ascii="Times New Roman" w:hAnsi="Times New Roman" w:cs="Times New Roman"/>
        </w:rPr>
        <w:t>r and introduce specification impacts.</w:t>
      </w:r>
      <w:r>
        <w:rPr>
          <w:rFonts w:ascii="Times New Roman" w:hAnsi="Times New Roman" w:cs="Times New Roman" w:hint="eastAsia"/>
        </w:rPr>
        <w:t xml:space="preserve"> </w:t>
      </w:r>
      <w:r w:rsidRPr="00745A72">
        <w:rPr>
          <w:rFonts w:ascii="Times New Roman" w:hAnsi="Times New Roman" w:cs="Times New Roman"/>
        </w:rPr>
        <w:t>Furthermore, if the network intends to perform a network-triggered RACH-less LTM, the network should be able to provide a valid TA value within the CSC.</w:t>
      </w:r>
    </w:p>
    <w:p w14:paraId="6A1B47EA" w14:textId="02D96CC7" w:rsidR="00495A14" w:rsidRPr="00026FDF" w:rsidRDefault="00495A14" w:rsidP="00745A72">
      <w:pPr>
        <w:rPr>
          <w:rFonts w:ascii="Times New Roman" w:hAnsi="Times New Roman" w:cs="Times New Roman"/>
          <w:b/>
          <w:bCs/>
        </w:rPr>
      </w:pPr>
      <w:r w:rsidRPr="00026FDF">
        <w:rPr>
          <w:rFonts w:ascii="Times New Roman" w:hAnsi="Times New Roman" w:cs="Times New Roman"/>
          <w:b/>
          <w:bCs/>
        </w:rPr>
        <w:t>Observation 1. If the network intends to perform a network-triggered RACH less-LTM, the network should be able to provide a valid TA value within the CSC.</w:t>
      </w:r>
    </w:p>
    <w:p w14:paraId="0273E5C7" w14:textId="38609FEB" w:rsidR="004A0F0A" w:rsidRPr="004A0F0A" w:rsidRDefault="00FB0E26" w:rsidP="00801554">
      <w:pPr>
        <w:rPr>
          <w:rFonts w:ascii="Times New Roman" w:hAnsi="Times New Roman" w:cs="Times New Roman"/>
          <w:b/>
          <w:bCs/>
        </w:rPr>
      </w:pPr>
      <w:r w:rsidRPr="00FB0E26">
        <w:rPr>
          <w:rFonts w:ascii="Times New Roman" w:hAnsi="Times New Roman" w:cs="Times New Roman" w:hint="eastAsia"/>
          <w:b/>
          <w:bCs/>
        </w:rPr>
        <w:t xml:space="preserve">Proposal 1. </w:t>
      </w:r>
      <w:r w:rsidR="009A28BF">
        <w:rPr>
          <w:rFonts w:ascii="Times New Roman" w:hAnsi="Times New Roman" w:cs="Times New Roman" w:hint="eastAsia"/>
          <w:b/>
          <w:bCs/>
        </w:rPr>
        <w:t xml:space="preserve">(MAC-14) </w:t>
      </w:r>
      <w:r w:rsidR="008E43FC" w:rsidRPr="008E43FC">
        <w:rPr>
          <w:rFonts w:ascii="Times New Roman" w:hAnsi="Times New Roman" w:cs="Times New Roman"/>
          <w:b/>
          <w:bCs/>
        </w:rPr>
        <w:t>In the case where the UE has a valid TA value and the associated TAT is running, the UE performs RACH-based LTM upon receiving a CSC that does not include a valid TA value (i.e., the Timing Advance Command field is set to 'FFF').</w:t>
      </w:r>
    </w:p>
    <w:p w14:paraId="1D49B3AD" w14:textId="46D7E4DC" w:rsidR="004A0F0A" w:rsidRPr="004A0F0A" w:rsidRDefault="004A0F0A" w:rsidP="00026FDF">
      <w:pPr>
        <w:pStyle w:val="2"/>
        <w:rPr>
          <w:szCs w:val="32"/>
        </w:rPr>
      </w:pPr>
      <w:r w:rsidRPr="004A0F0A">
        <w:rPr>
          <w:szCs w:val="32"/>
        </w:rPr>
        <w:t>Rel-19 LTM and Rel-19 CLTM</w:t>
      </w:r>
    </w:p>
    <w:p w14:paraId="51D266F3" w14:textId="77777777" w:rsidR="004A0F0A" w:rsidRDefault="004A0F0A" w:rsidP="00026FDF">
      <w:pPr>
        <w:ind w:firstLineChars="50" w:firstLine="105"/>
        <w:rPr>
          <w:rFonts w:ascii="Times New Roman" w:hAnsi="Times New Roman" w:cs="Times New Roman"/>
        </w:rPr>
      </w:pPr>
      <w:r w:rsidRPr="004A0F0A">
        <w:rPr>
          <w:rFonts w:ascii="Times New Roman" w:eastAsia="PMingLiU" w:hAnsi="Times New Roman" w:cs="Times New Roman" w:hint="eastAsia"/>
          <w:lang w:eastAsia="zh-TW"/>
        </w:rPr>
        <w:t xml:space="preserve">In RAN2#129bis meeting, </w:t>
      </w:r>
      <w:r w:rsidRPr="004A0F0A">
        <w:rPr>
          <w:rFonts w:ascii="Times New Roman" w:hAnsi="Times New Roman" w:cs="Times New Roman"/>
        </w:rPr>
        <w:t>RAN2 agreed that network can send an LTM Cell Switch Command MAC CE indicating a CLTM candidate configuration</w:t>
      </w:r>
      <w:r w:rsidRPr="004A0F0A">
        <w:rPr>
          <w:rFonts w:ascii="Times New Roman" w:hAnsi="Times New Roman" w:cs="Times New Roman" w:hint="eastAsia"/>
        </w:rPr>
        <w:t>,</w:t>
      </w:r>
      <w:r w:rsidRPr="004A0F0A">
        <w:rPr>
          <w:rFonts w:ascii="Times New Roman" w:eastAsia="PMingLiU" w:hAnsi="Times New Roman" w:cs="Times New Roman" w:hint="eastAsia"/>
          <w:lang w:eastAsia="zh-TW"/>
        </w:rPr>
        <w:t xml:space="preserve"> and no specification change is expected</w:t>
      </w:r>
      <w:r w:rsidRPr="004A0F0A">
        <w:rPr>
          <w:rFonts w:ascii="Times New Roman" w:hAnsi="Times New Roman" w:cs="Times New Roman"/>
        </w:rPr>
        <w:t xml:space="preserve">. </w:t>
      </w:r>
      <w:r w:rsidRPr="004A0F0A">
        <w:rPr>
          <w:rFonts w:ascii="Times New Roman" w:eastAsia="PMingLiU" w:hAnsi="Times New Roman" w:cs="Times New Roman" w:hint="eastAsia"/>
          <w:lang w:eastAsia="zh-TW"/>
        </w:rPr>
        <w:t>It</w:t>
      </w:r>
      <w:r w:rsidRPr="004A0F0A">
        <w:rPr>
          <w:rFonts w:ascii="Times New Roman" w:hAnsi="Times New Roman" w:cs="Times New Roman"/>
        </w:rPr>
        <w:t xml:space="preserve"> means that CLTM candidate configuration can be used for intra-CU LTM configuration. </w:t>
      </w:r>
      <w:r w:rsidRPr="004A0F0A">
        <w:rPr>
          <w:rFonts w:ascii="Times New Roman" w:eastAsia="PMingLiU" w:hAnsi="Times New Roman" w:cs="Times New Roman" w:hint="eastAsia"/>
          <w:lang w:eastAsia="zh-TW"/>
        </w:rPr>
        <w:t>In TS 38.331 running CR [</w:t>
      </w:r>
      <w:r w:rsidRPr="004A0F0A">
        <w:rPr>
          <w:rFonts w:ascii="Times New Roman" w:eastAsia="PMingLiU" w:hAnsi="Times New Roman" w:cs="Times New Roman"/>
          <w:lang w:eastAsia="zh-TW"/>
        </w:rPr>
        <w:t>3</w:t>
      </w:r>
      <w:r w:rsidRPr="004A0F0A">
        <w:rPr>
          <w:rFonts w:ascii="Times New Roman" w:eastAsia="PMingLiU" w:hAnsi="Times New Roman" w:cs="Times New Roman" w:hint="eastAsia"/>
          <w:lang w:eastAsia="zh-TW"/>
        </w:rPr>
        <w:t xml:space="preserve">], the </w:t>
      </w:r>
      <w:r w:rsidRPr="004A0F0A">
        <w:rPr>
          <w:rFonts w:ascii="Times New Roman" w:eastAsia="PMingLiU" w:hAnsi="Times New Roman" w:cs="Times New Roman"/>
          <w:i/>
          <w:iCs/>
          <w:lang w:eastAsia="zh-TW"/>
        </w:rPr>
        <w:t>LTM-CandidateId-r18</w:t>
      </w:r>
      <w:r w:rsidRPr="004A0F0A">
        <w:rPr>
          <w:rFonts w:ascii="Times New Roman" w:eastAsia="PMingLiU" w:hAnsi="Times New Roman" w:cs="Times New Roman" w:hint="eastAsia"/>
          <w:lang w:eastAsia="zh-TW"/>
        </w:rPr>
        <w:t xml:space="preserve"> included in the CLTM candidate configuration (i.e., </w:t>
      </w:r>
      <w:r w:rsidRPr="004A0F0A">
        <w:rPr>
          <w:rFonts w:ascii="Times New Roman" w:eastAsia="PMingLiU" w:hAnsi="Times New Roman" w:cs="Times New Roman"/>
          <w:i/>
          <w:iCs/>
          <w:lang w:eastAsia="zh-TW"/>
        </w:rPr>
        <w:t>CLTM-ExecutionConditions-r19</w:t>
      </w:r>
      <w:r w:rsidRPr="004A0F0A">
        <w:rPr>
          <w:rFonts w:ascii="Times New Roman" w:eastAsia="PMingLiU" w:hAnsi="Times New Roman" w:cs="Times New Roman" w:hint="eastAsia"/>
          <w:lang w:eastAsia="zh-TW"/>
        </w:rPr>
        <w:t xml:space="preserve">) can be associated with the </w:t>
      </w:r>
      <w:r w:rsidRPr="004A0F0A">
        <w:rPr>
          <w:rFonts w:ascii="Times New Roman" w:eastAsia="PMingLiU" w:hAnsi="Times New Roman" w:cs="Times New Roman"/>
          <w:i/>
          <w:iCs/>
          <w:lang w:eastAsia="zh-TW"/>
        </w:rPr>
        <w:t>LTM-CandidateId-r1</w:t>
      </w:r>
      <w:r w:rsidRPr="004A0F0A">
        <w:rPr>
          <w:rFonts w:ascii="Times New Roman" w:eastAsia="PMingLiU" w:hAnsi="Times New Roman" w:cs="Times New Roman"/>
          <w:lang w:eastAsia="zh-TW"/>
        </w:rPr>
        <w:t xml:space="preserve">8 </w:t>
      </w:r>
      <w:r w:rsidRPr="004A0F0A">
        <w:rPr>
          <w:rFonts w:ascii="Times New Roman" w:eastAsia="PMingLiU" w:hAnsi="Times New Roman" w:cs="Times New Roman" w:hint="eastAsia"/>
          <w:lang w:eastAsia="zh-TW"/>
        </w:rPr>
        <w:t xml:space="preserve">included in the intra-CU LTM candidate configuration (i.e., </w:t>
      </w:r>
      <w:r w:rsidRPr="004A0F0A">
        <w:rPr>
          <w:rFonts w:ascii="Times New Roman" w:eastAsia="PMingLiU" w:hAnsi="Times New Roman" w:cs="Times New Roman"/>
          <w:i/>
          <w:iCs/>
          <w:lang w:eastAsia="zh-TW"/>
        </w:rPr>
        <w:t>LTM-Candidate-r18</w:t>
      </w:r>
      <w:r w:rsidRPr="004A0F0A">
        <w:rPr>
          <w:rFonts w:ascii="Times New Roman" w:eastAsia="PMingLiU" w:hAnsi="Times New Roman" w:cs="Times New Roman" w:hint="eastAsia"/>
          <w:lang w:eastAsia="zh-TW"/>
        </w:rPr>
        <w:t xml:space="preserve">). Thus, Rel-19 CLTM and </w:t>
      </w:r>
      <w:r w:rsidRPr="004A0F0A">
        <w:rPr>
          <w:rFonts w:ascii="Times New Roman" w:eastAsia="PMingLiU" w:hAnsi="Times New Roman" w:cs="Times New Roman"/>
          <w:lang w:eastAsia="zh-TW"/>
        </w:rPr>
        <w:t>Rel</w:t>
      </w:r>
      <w:r w:rsidRPr="004A0F0A">
        <w:rPr>
          <w:rFonts w:ascii="Times New Roman" w:eastAsia="PMingLiU" w:hAnsi="Times New Roman" w:cs="Times New Roman" w:hint="eastAsia"/>
          <w:lang w:eastAsia="zh-TW"/>
        </w:rPr>
        <w:t>-18 LTM can co-exist.</w:t>
      </w:r>
    </w:p>
    <w:p w14:paraId="2C1EE7B6" w14:textId="4A9AC023" w:rsidR="004A0F0A" w:rsidRPr="00026FDF" w:rsidRDefault="004A0F0A" w:rsidP="00026FDF">
      <w:pPr>
        <w:rPr>
          <w:rFonts w:ascii="Times New Roman" w:eastAsia="PMingLiU" w:hAnsi="Times New Roman" w:cs="Times New Roman"/>
          <w:lang w:eastAsia="zh-TW"/>
        </w:rPr>
      </w:pPr>
      <w:r w:rsidRPr="00026FDF">
        <w:rPr>
          <w:rFonts w:ascii="Times New Roman" w:hAnsi="Times New Roman" w:cs="Times New Roman" w:hint="eastAsia"/>
          <w:b/>
          <w:bCs/>
        </w:rPr>
        <w:t xml:space="preserve">Proposal 2. </w:t>
      </w:r>
      <w:r w:rsidRPr="004A0F0A">
        <w:rPr>
          <w:rFonts w:ascii="Times New Roman" w:eastAsia="PMingLiU" w:hAnsi="Times New Roman" w:cs="Times New Roman" w:hint="eastAsia"/>
          <w:b/>
          <w:bCs/>
          <w:lang w:eastAsia="zh-TW"/>
        </w:rPr>
        <w:t>R</w:t>
      </w:r>
      <w:r w:rsidRPr="004A0F0A">
        <w:rPr>
          <w:rFonts w:ascii="Times New Roman" w:eastAsia="PMingLiU" w:hAnsi="Times New Roman" w:cs="Times New Roman" w:hint="eastAsia"/>
          <w:b/>
          <w:lang w:eastAsia="zh-TW"/>
        </w:rPr>
        <w:t>AN2 confirms that Rel-19 CLTM can co-exist with Rel-18 LTM.</w:t>
      </w:r>
    </w:p>
    <w:p w14:paraId="38ABEAAA" w14:textId="77777777" w:rsidR="004A0F0A" w:rsidRPr="004A0F0A" w:rsidRDefault="004A0F0A" w:rsidP="00026FDF">
      <w:pPr>
        <w:ind w:firstLineChars="50" w:firstLine="105"/>
        <w:rPr>
          <w:rFonts w:ascii="Times New Roman" w:hAnsi="Times New Roman" w:cs="Times New Roman"/>
        </w:rPr>
      </w:pPr>
      <w:r w:rsidRPr="004A0F0A">
        <w:rPr>
          <w:rFonts w:ascii="Times New Roman" w:hAnsi="Times New Roman" w:cs="Times New Roman"/>
        </w:rPr>
        <w:t xml:space="preserve">However, RAN2 hasn’t discussed whether Rel-19 LTM and Rel-19 CLTM can coexist. If </w:t>
      </w:r>
      <w:r w:rsidRPr="004A0F0A">
        <w:rPr>
          <w:rFonts w:ascii="Times New Roman" w:eastAsia="PMingLiU" w:hAnsi="Times New Roman" w:cs="Times New Roman" w:hint="eastAsia"/>
          <w:lang w:eastAsia="zh-TW"/>
        </w:rPr>
        <w:t xml:space="preserve">the </w:t>
      </w:r>
      <w:r w:rsidRPr="004A0F0A">
        <w:rPr>
          <w:rFonts w:ascii="Times New Roman" w:hAnsi="Times New Roman" w:cs="Times New Roman"/>
        </w:rPr>
        <w:t>coexistence</w:t>
      </w:r>
      <w:r w:rsidRPr="004A0F0A">
        <w:rPr>
          <w:rFonts w:ascii="Times New Roman" w:eastAsia="PMingLiU" w:hAnsi="Times New Roman" w:cs="Times New Roman" w:hint="eastAsia"/>
          <w:lang w:eastAsia="zh-TW"/>
        </w:rPr>
        <w:t xml:space="preserve"> between </w:t>
      </w:r>
      <w:r w:rsidRPr="004A0F0A">
        <w:rPr>
          <w:rFonts w:ascii="Times New Roman" w:eastAsia="PMingLiU" w:hAnsi="Times New Roman" w:cs="Times New Roman" w:hint="eastAsia"/>
          <w:lang w:eastAsia="zh-TW"/>
        </w:rPr>
        <w:lastRenderedPageBreak/>
        <w:t>Rel-19 LTM</w:t>
      </w:r>
      <w:r w:rsidRPr="004A0F0A">
        <w:rPr>
          <w:rFonts w:ascii="Times New Roman" w:hAnsi="Times New Roman" w:cs="Times New Roman"/>
        </w:rPr>
        <w:t xml:space="preserve"> </w:t>
      </w:r>
      <w:r w:rsidRPr="004A0F0A">
        <w:rPr>
          <w:rFonts w:ascii="Times New Roman" w:eastAsia="PMingLiU" w:hAnsi="Times New Roman" w:cs="Times New Roman" w:hint="eastAsia"/>
          <w:lang w:eastAsia="zh-TW"/>
        </w:rPr>
        <w:t>and</w:t>
      </w:r>
      <w:r w:rsidRPr="004A0F0A">
        <w:rPr>
          <w:rFonts w:ascii="Times New Roman" w:hAnsi="Times New Roman" w:cs="Times New Roman"/>
        </w:rPr>
        <w:t xml:space="preserve"> </w:t>
      </w:r>
      <w:r w:rsidRPr="004A0F0A">
        <w:rPr>
          <w:rFonts w:ascii="Times New Roman" w:eastAsia="PMingLiU" w:hAnsi="Times New Roman" w:cs="Times New Roman" w:hint="eastAsia"/>
          <w:lang w:eastAsia="zh-TW"/>
        </w:rPr>
        <w:t xml:space="preserve">Rel-19 </w:t>
      </w:r>
      <w:r w:rsidRPr="004A0F0A">
        <w:rPr>
          <w:rFonts w:ascii="Times New Roman" w:hAnsi="Times New Roman" w:cs="Times New Roman"/>
        </w:rPr>
        <w:t xml:space="preserve">CLTM is not realized, the robustness of intra-CU LTM will be ensured, but mobility scenarios will be significantly restricted. Thus, Rel-19 LTM should coexist with Rel-19 CLTM. However, according to the WID, Rel-19 CLTM is limited to the intra-CU and non-DC case. Therefore, non-DC CLTM configurations can coexist with inter-CU LTM configurations. </w:t>
      </w:r>
      <w:r w:rsidRPr="004A0F0A">
        <w:rPr>
          <w:rFonts w:ascii="Times New Roman" w:hAnsi="Times New Roman" w:cs="Times New Roman" w:hint="eastAsia"/>
        </w:rPr>
        <w:t>According to the current CR, UE stops CLTM evaluation upon LTM/HO execution and restarts the evaluation if evaluation configurations are included in the target configuration.</w:t>
      </w:r>
      <w:r w:rsidRPr="004A0F0A">
        <w:rPr>
          <w:rFonts w:ascii="Times New Roman" w:hAnsi="Times New Roman" w:cs="Times New Roman"/>
        </w:rPr>
        <w:t xml:space="preserve"> So, </w:t>
      </w:r>
      <w:r w:rsidRPr="004A0F0A">
        <w:rPr>
          <w:rFonts w:ascii="Times New Roman" w:hAnsi="Times New Roman" w:cs="Times New Roman" w:hint="eastAsia"/>
        </w:rPr>
        <w:t xml:space="preserve">if the UE </w:t>
      </w:r>
      <w:r w:rsidRPr="004A0F0A">
        <w:rPr>
          <w:rFonts w:ascii="Times New Roman" w:hAnsi="Times New Roman" w:cs="Times New Roman"/>
        </w:rPr>
        <w:t>executes</w:t>
      </w:r>
      <w:r w:rsidRPr="004A0F0A">
        <w:rPr>
          <w:rFonts w:ascii="Times New Roman" w:hAnsi="Times New Roman" w:cs="Times New Roman" w:hint="eastAsia"/>
        </w:rPr>
        <w:t xml:space="preserve"> LTM cell switch to a cell which has Rel-19 Set ID different from serving cell, UE suspends CLTM evaluation until the UE returns </w:t>
      </w:r>
      <w:r w:rsidRPr="004A0F0A">
        <w:rPr>
          <w:rFonts w:ascii="Times New Roman" w:hAnsi="Times New Roman" w:cs="Times New Roman"/>
        </w:rPr>
        <w:t>to the cell of the CU with which the CLTM configuration is associated.</w:t>
      </w:r>
      <w:r w:rsidRPr="004A0F0A">
        <w:rPr>
          <w:rFonts w:ascii="Times New Roman" w:hAnsi="Times New Roman" w:cs="Times New Roman" w:hint="eastAsia"/>
        </w:rPr>
        <w:t xml:space="preserve"> </w:t>
      </w:r>
      <w:r w:rsidRPr="004A0F0A">
        <w:rPr>
          <w:rFonts w:ascii="Times New Roman" w:hAnsi="Times New Roman" w:cs="Times New Roman"/>
        </w:rPr>
        <w:t>Therefore, the coexistence has no spec impact.</w:t>
      </w:r>
    </w:p>
    <w:p w14:paraId="3656426B" w14:textId="3CE8CB84" w:rsidR="004A0F0A" w:rsidRPr="004A0F0A" w:rsidRDefault="004A0F0A" w:rsidP="00026FDF">
      <w:pPr>
        <w:rPr>
          <w:rFonts w:ascii="Times New Roman" w:hAnsi="Times New Roman" w:cs="Times New Roman"/>
          <w:b/>
        </w:rPr>
      </w:pPr>
      <w:r>
        <w:rPr>
          <w:rFonts w:ascii="Times New Roman" w:hAnsi="Times New Roman" w:cs="Times New Roman" w:hint="eastAsia"/>
          <w:b/>
        </w:rPr>
        <w:t xml:space="preserve">Proposal 3. </w:t>
      </w:r>
      <w:r w:rsidRPr="004A0F0A">
        <w:rPr>
          <w:rFonts w:ascii="Times New Roman" w:hAnsi="Times New Roman" w:cs="Times New Roman" w:hint="eastAsia"/>
          <w:b/>
        </w:rPr>
        <w:t xml:space="preserve">RAN2 confirms that </w:t>
      </w:r>
      <w:r w:rsidRPr="004A0F0A">
        <w:rPr>
          <w:rFonts w:ascii="Times New Roman" w:hAnsi="Times New Roman" w:cs="Times New Roman"/>
          <w:b/>
        </w:rPr>
        <w:t>CLTM configuration can coexist with inter-CU MN LTM configuration in case of non-DC</w:t>
      </w:r>
      <w:r w:rsidRPr="004A0F0A">
        <w:rPr>
          <w:rFonts w:ascii="Times New Roman" w:hAnsi="Times New Roman" w:cs="Times New Roman" w:hint="eastAsia"/>
          <w:b/>
        </w:rPr>
        <w:t xml:space="preserve"> (no spec impact is </w:t>
      </w:r>
      <w:r w:rsidRPr="004A0F0A">
        <w:rPr>
          <w:rFonts w:ascii="Times New Roman" w:hAnsi="Times New Roman" w:cs="Times New Roman"/>
          <w:b/>
        </w:rPr>
        <w:t>expected</w:t>
      </w:r>
      <w:r w:rsidRPr="004A0F0A">
        <w:rPr>
          <w:rFonts w:ascii="Times New Roman" w:hAnsi="Times New Roman" w:cs="Times New Roman" w:hint="eastAsia"/>
          <w:b/>
        </w:rPr>
        <w:t>)</w:t>
      </w:r>
      <w:r w:rsidRPr="004A0F0A">
        <w:rPr>
          <w:rFonts w:ascii="Times New Roman" w:hAnsi="Times New Roman" w:cs="Times New Roman"/>
          <w:b/>
        </w:rPr>
        <w:t>.</w:t>
      </w:r>
    </w:p>
    <w:p w14:paraId="01F6AD53" w14:textId="568550CD" w:rsidR="001300A7" w:rsidRDefault="00CA5FF4" w:rsidP="001300A7">
      <w:pPr>
        <w:pStyle w:val="1"/>
        <w:spacing w:after="0"/>
        <w:rPr>
          <w:rFonts w:eastAsiaTheme="minorEastAsia"/>
          <w:lang w:eastAsia="ja-JP"/>
        </w:rPr>
      </w:pPr>
      <w:r>
        <w:rPr>
          <w:rFonts w:eastAsiaTheme="minorEastAsia"/>
          <w:lang w:eastAsia="ja-JP"/>
        </w:rPr>
        <w:t>Conclusion</w:t>
      </w:r>
    </w:p>
    <w:p w14:paraId="6363771A" w14:textId="6B4E679A" w:rsidR="00495A14" w:rsidRPr="00026FDF" w:rsidRDefault="00495A14" w:rsidP="00026FDF">
      <w:pPr>
        <w:rPr>
          <w:rFonts w:ascii="Times New Roman" w:hAnsi="Times New Roman"/>
          <w:b/>
          <w:bCs/>
        </w:rPr>
      </w:pPr>
      <w:r w:rsidRPr="00153305">
        <w:rPr>
          <w:rFonts w:ascii="Times New Roman" w:hAnsi="Times New Roman" w:cs="Times New Roman" w:hint="eastAsia"/>
          <w:b/>
          <w:bCs/>
        </w:rPr>
        <w:t>Observation 1. If the network intends to perform a network-triggered RACH less-LTM, the network should be able to provide a valid TA value within the CSC.</w:t>
      </w:r>
    </w:p>
    <w:p w14:paraId="43DA9577" w14:textId="06A6A99C" w:rsidR="00AC7547" w:rsidRPr="008E43FC" w:rsidRDefault="00EF0265" w:rsidP="003D3E8E">
      <w:pPr>
        <w:rPr>
          <w:rFonts w:ascii="Times New Roman" w:hAnsi="Times New Roman" w:cs="Times New Roman"/>
          <w:b/>
          <w:bCs/>
        </w:rPr>
      </w:pPr>
      <w:r w:rsidRPr="00B561D0">
        <w:rPr>
          <w:rFonts w:ascii="Times New Roman" w:hAnsi="Times New Roman" w:cs="Times New Roman" w:hint="eastAsia"/>
          <w:b/>
        </w:rPr>
        <w:t>P</w:t>
      </w:r>
      <w:r w:rsidRPr="00B561D0">
        <w:rPr>
          <w:rFonts w:ascii="Times New Roman" w:hAnsi="Times New Roman" w:cs="Times New Roman"/>
          <w:b/>
        </w:rPr>
        <w:t>roposal 1.</w:t>
      </w:r>
      <w:r w:rsidR="00801554" w:rsidRPr="00B561D0">
        <w:rPr>
          <w:rFonts w:ascii="Times New Roman" w:hAnsi="Times New Roman" w:cs="Times New Roman" w:hint="eastAsia"/>
          <w:b/>
        </w:rPr>
        <w:t xml:space="preserve"> </w:t>
      </w:r>
      <w:r w:rsidR="009A28BF">
        <w:rPr>
          <w:rFonts w:ascii="Times New Roman" w:hAnsi="Times New Roman" w:cs="Times New Roman" w:hint="eastAsia"/>
          <w:b/>
          <w:bCs/>
        </w:rPr>
        <w:t xml:space="preserve">(MAC-14) </w:t>
      </w:r>
      <w:r w:rsidR="008E43FC" w:rsidRPr="008E43FC">
        <w:rPr>
          <w:rFonts w:ascii="Times New Roman" w:hAnsi="Times New Roman" w:cs="Times New Roman"/>
          <w:b/>
          <w:bCs/>
        </w:rPr>
        <w:t>In the case where the UE has a valid TA value and the associated TAT is running, the UE performs RACH-based LTM upon receiving a CSC that does not include a valid TA value (i.e., the Timing Advance Command field is set to 'FFF').</w:t>
      </w:r>
    </w:p>
    <w:p w14:paraId="4784EE86" w14:textId="77777777" w:rsidR="00026FDF" w:rsidRPr="00026FDF" w:rsidRDefault="00026FDF" w:rsidP="00026FDF">
      <w:pPr>
        <w:rPr>
          <w:rFonts w:ascii="Times New Roman" w:eastAsia="PMingLiU" w:hAnsi="Times New Roman" w:cs="Times New Roman"/>
          <w:lang w:eastAsia="zh-TW"/>
        </w:rPr>
      </w:pPr>
      <w:r w:rsidRPr="00026FDF">
        <w:rPr>
          <w:rFonts w:ascii="Times New Roman" w:hAnsi="Times New Roman" w:cs="Times New Roman" w:hint="eastAsia"/>
          <w:b/>
          <w:bCs/>
        </w:rPr>
        <w:t xml:space="preserve">Proposal 2. </w:t>
      </w:r>
      <w:r w:rsidRPr="004A0F0A">
        <w:rPr>
          <w:rFonts w:ascii="Times New Roman" w:eastAsia="PMingLiU" w:hAnsi="Times New Roman" w:cs="Times New Roman" w:hint="eastAsia"/>
          <w:b/>
          <w:bCs/>
          <w:lang w:eastAsia="zh-TW"/>
        </w:rPr>
        <w:t>R</w:t>
      </w:r>
      <w:r w:rsidRPr="004A0F0A">
        <w:rPr>
          <w:rFonts w:ascii="Times New Roman" w:eastAsia="PMingLiU" w:hAnsi="Times New Roman" w:cs="Times New Roman" w:hint="eastAsia"/>
          <w:b/>
          <w:lang w:eastAsia="zh-TW"/>
        </w:rPr>
        <w:t>AN2 confirms that Rel-19 CLTM can co-exist with Rel-18 LTM.</w:t>
      </w:r>
    </w:p>
    <w:p w14:paraId="54AB37B5" w14:textId="48FF6225" w:rsidR="00026FDF" w:rsidRPr="00026FDF" w:rsidRDefault="00026FDF" w:rsidP="003D3E8E">
      <w:pPr>
        <w:rPr>
          <w:rFonts w:ascii="Times New Roman" w:hAnsi="Times New Roman" w:cs="Times New Roman"/>
          <w:b/>
        </w:rPr>
      </w:pPr>
      <w:r>
        <w:rPr>
          <w:rFonts w:ascii="Times New Roman" w:hAnsi="Times New Roman" w:cs="Times New Roman" w:hint="eastAsia"/>
          <w:b/>
        </w:rPr>
        <w:t xml:space="preserve">Proposal 3. </w:t>
      </w:r>
      <w:r w:rsidRPr="004A0F0A">
        <w:rPr>
          <w:rFonts w:ascii="Times New Roman" w:hAnsi="Times New Roman" w:cs="Times New Roman" w:hint="eastAsia"/>
          <w:b/>
        </w:rPr>
        <w:t xml:space="preserve">RAN2 confirms that </w:t>
      </w:r>
      <w:r w:rsidRPr="004A0F0A">
        <w:rPr>
          <w:rFonts w:ascii="Times New Roman" w:hAnsi="Times New Roman" w:cs="Times New Roman"/>
          <w:b/>
        </w:rPr>
        <w:t>CLTM configuration can coexist with inter-CU MN LTM configuration in case of non-DC</w:t>
      </w:r>
      <w:r w:rsidRPr="004A0F0A">
        <w:rPr>
          <w:rFonts w:ascii="Times New Roman" w:hAnsi="Times New Roman" w:cs="Times New Roman" w:hint="eastAsia"/>
          <w:b/>
        </w:rPr>
        <w:t xml:space="preserve"> (no spec impact is </w:t>
      </w:r>
      <w:r w:rsidRPr="004A0F0A">
        <w:rPr>
          <w:rFonts w:ascii="Times New Roman" w:hAnsi="Times New Roman" w:cs="Times New Roman"/>
          <w:b/>
        </w:rPr>
        <w:t>expected</w:t>
      </w:r>
      <w:r w:rsidRPr="004A0F0A">
        <w:rPr>
          <w:rFonts w:ascii="Times New Roman" w:hAnsi="Times New Roman" w:cs="Times New Roman" w:hint="eastAsia"/>
          <w:b/>
        </w:rPr>
        <w:t>)</w:t>
      </w:r>
      <w:r w:rsidRPr="004A0F0A">
        <w:rPr>
          <w:rFonts w:ascii="Times New Roman" w:hAnsi="Times New Roman" w:cs="Times New Roman"/>
          <w:b/>
        </w:rPr>
        <w:t>.</w:t>
      </w:r>
    </w:p>
    <w:p w14:paraId="225D1C3D" w14:textId="77777777" w:rsidR="001300A7" w:rsidRPr="002D31A3" w:rsidRDefault="001300A7" w:rsidP="001300A7">
      <w:pPr>
        <w:pStyle w:val="1"/>
        <w:spacing w:after="0"/>
      </w:pPr>
      <w:r w:rsidRPr="002D31A3">
        <w:rPr>
          <w:rFonts w:eastAsiaTheme="minorEastAsia"/>
          <w:lang w:eastAsia="ja-JP"/>
        </w:rPr>
        <w:t>Reference</w:t>
      </w:r>
    </w:p>
    <w:p w14:paraId="687E0931" w14:textId="6B7CBC73" w:rsidR="00E36645" w:rsidRDefault="00A35F7E">
      <w:pPr>
        <w:pStyle w:val="a6"/>
        <w:numPr>
          <w:ilvl w:val="0"/>
          <w:numId w:val="2"/>
        </w:numPr>
        <w:ind w:leftChars="0"/>
        <w:rPr>
          <w:rFonts w:ascii="Times New Roman" w:hAnsi="Times New Roman" w:cs="Times New Roman"/>
        </w:rPr>
      </w:pPr>
      <w:r w:rsidRPr="002D31A3">
        <w:rPr>
          <w:rFonts w:ascii="Times New Roman" w:hAnsi="Times New Roman" w:cs="Times New Roman"/>
        </w:rPr>
        <w:t>RP-242356</w:t>
      </w:r>
      <w:r w:rsidR="00EB485B" w:rsidRPr="002D31A3">
        <w:rPr>
          <w:rFonts w:ascii="Times New Roman" w:hAnsi="Times New Roman" w:cs="Times New Roman"/>
        </w:rPr>
        <w:t>, Revised Work Item: NR mobility enhancements Phase 4</w:t>
      </w:r>
    </w:p>
    <w:p w14:paraId="3F635127" w14:textId="7A907FFB" w:rsidR="00341975" w:rsidRPr="003D3E8E" w:rsidRDefault="00341975">
      <w:pPr>
        <w:pStyle w:val="a6"/>
        <w:numPr>
          <w:ilvl w:val="0"/>
          <w:numId w:val="2"/>
        </w:numPr>
        <w:ind w:leftChars="0"/>
        <w:rPr>
          <w:rFonts w:ascii="Times New Roman" w:hAnsi="Times New Roman" w:cs="Times New Roman"/>
        </w:rPr>
      </w:pPr>
      <w:r>
        <w:rPr>
          <w:rFonts w:ascii="Times New Roman" w:hAnsi="Times New Roman" w:cs="Times New Roman" w:hint="eastAsia"/>
        </w:rPr>
        <w:t xml:space="preserve">R2-2504671, </w:t>
      </w:r>
      <w:r w:rsidRPr="00341975">
        <w:rPr>
          <w:rFonts w:ascii="Times New Roman" w:hAnsi="Times New Roman" w:cs="Times New Roman"/>
        </w:rPr>
        <w:t>Report from session on R18 SL, R18/19 MOB and R19 NES</w:t>
      </w:r>
    </w:p>
    <w:sectPr w:rsidR="00341975" w:rsidRPr="003D3E8E"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FD7FA" w14:textId="77777777" w:rsidR="00363AB6" w:rsidRDefault="00363AB6" w:rsidP="00F97DD8">
      <w:r>
        <w:separator/>
      </w:r>
    </w:p>
  </w:endnote>
  <w:endnote w:type="continuationSeparator" w:id="0">
    <w:p w14:paraId="3C00127F" w14:textId="77777777" w:rsidR="00363AB6" w:rsidRDefault="00363AB6" w:rsidP="00F97DD8">
      <w:r>
        <w:continuationSeparator/>
      </w:r>
    </w:p>
  </w:endnote>
  <w:endnote w:type="continuationNotice" w:id="1">
    <w:p w14:paraId="45F2E51C" w14:textId="77777777" w:rsidR="00363AB6" w:rsidRDefault="00363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Yu Gothic">
    <w:altName w:val="游ゴシック"/>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AFA1C" w14:textId="77777777" w:rsidR="00363AB6" w:rsidRDefault="00363AB6" w:rsidP="00F97DD8">
      <w:r>
        <w:separator/>
      </w:r>
    </w:p>
  </w:footnote>
  <w:footnote w:type="continuationSeparator" w:id="0">
    <w:p w14:paraId="67E19CFF" w14:textId="77777777" w:rsidR="00363AB6" w:rsidRDefault="00363AB6" w:rsidP="00F97DD8">
      <w:r>
        <w:continuationSeparator/>
      </w:r>
    </w:p>
  </w:footnote>
  <w:footnote w:type="continuationNotice" w:id="1">
    <w:p w14:paraId="1621BD12" w14:textId="77777777" w:rsidR="00363AB6" w:rsidRDefault="00363A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28AB"/>
    <w:multiLevelType w:val="hybridMultilevel"/>
    <w:tmpl w:val="55AE6834"/>
    <w:lvl w:ilvl="0" w:tplc="1F243068">
      <w:start w:val="1"/>
      <w:numFmt w:val="bullet"/>
      <w:lvlText w:val="-"/>
      <w:lvlJc w:val="left"/>
      <w:pPr>
        <w:ind w:left="465" w:hanging="360"/>
      </w:pPr>
      <w:rPr>
        <w:rFonts w:ascii="Times New Roman" w:eastAsiaTheme="minorEastAsia"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2C40DE"/>
    <w:multiLevelType w:val="hybridMultilevel"/>
    <w:tmpl w:val="79680396"/>
    <w:lvl w:ilvl="0" w:tplc="D6ECCED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0A94532"/>
    <w:multiLevelType w:val="hybridMultilevel"/>
    <w:tmpl w:val="9424B9EC"/>
    <w:lvl w:ilvl="0" w:tplc="4990736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914CF4"/>
    <w:multiLevelType w:val="hybridMultilevel"/>
    <w:tmpl w:val="8088503C"/>
    <w:lvl w:ilvl="0" w:tplc="D1A2BCC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D04ADC"/>
    <w:multiLevelType w:val="hybridMultilevel"/>
    <w:tmpl w:val="D77E7588"/>
    <w:lvl w:ilvl="0" w:tplc="B9D80A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2" w15:restartNumberingAfterBreak="0">
    <w:nsid w:val="242558ED"/>
    <w:multiLevelType w:val="hybridMultilevel"/>
    <w:tmpl w:val="6CD8F51A"/>
    <w:lvl w:ilvl="0" w:tplc="E2128B1E">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7C97878"/>
    <w:multiLevelType w:val="hybridMultilevel"/>
    <w:tmpl w:val="9F0646FC"/>
    <w:lvl w:ilvl="0" w:tplc="A8CC12CC">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87D7199"/>
    <w:multiLevelType w:val="hybridMultilevel"/>
    <w:tmpl w:val="4B5EEA1C"/>
    <w:lvl w:ilvl="0" w:tplc="0150D18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6D03EA"/>
    <w:multiLevelType w:val="hybridMultilevel"/>
    <w:tmpl w:val="58ECCA42"/>
    <w:lvl w:ilvl="0" w:tplc="C3ECE13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2232C99"/>
    <w:multiLevelType w:val="hybridMultilevel"/>
    <w:tmpl w:val="7018C94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7A91B2F"/>
    <w:multiLevelType w:val="hybridMultilevel"/>
    <w:tmpl w:val="7ABCE598"/>
    <w:lvl w:ilvl="0" w:tplc="38A8EF06">
      <w:start w:val="1"/>
      <w:numFmt w:val="decimal"/>
      <w:lvlText w:val="Proposal %1"/>
      <w:lvlJc w:val="left"/>
      <w:pPr>
        <w:ind w:left="48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3B6D1315"/>
    <w:multiLevelType w:val="hybridMultilevel"/>
    <w:tmpl w:val="109204FE"/>
    <w:lvl w:ilvl="0" w:tplc="94E218A6">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387609"/>
    <w:multiLevelType w:val="hybridMultilevel"/>
    <w:tmpl w:val="1190FCFC"/>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CF551E9"/>
    <w:multiLevelType w:val="hybridMultilevel"/>
    <w:tmpl w:val="438CCD8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E6C7BDB"/>
    <w:multiLevelType w:val="hybridMultilevel"/>
    <w:tmpl w:val="EE40D65A"/>
    <w:lvl w:ilvl="0" w:tplc="AA5AE05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4F59F0"/>
    <w:multiLevelType w:val="multilevel"/>
    <w:tmpl w:val="DAD6E2A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7AF393F"/>
    <w:multiLevelType w:val="hybridMultilevel"/>
    <w:tmpl w:val="1108CE9E"/>
    <w:lvl w:ilvl="0" w:tplc="DDE4EE4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CA5742"/>
    <w:multiLevelType w:val="hybridMultilevel"/>
    <w:tmpl w:val="594AE7AE"/>
    <w:lvl w:ilvl="0" w:tplc="08090001">
      <w:start w:val="1"/>
      <w:numFmt w:val="bullet"/>
      <w:lvlText w:val=""/>
      <w:lvlJc w:val="left"/>
      <w:pPr>
        <w:ind w:left="360" w:hanging="36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3C18E4"/>
    <w:multiLevelType w:val="hybridMultilevel"/>
    <w:tmpl w:val="D3808288"/>
    <w:lvl w:ilvl="0" w:tplc="A022D4EC">
      <w:start w:val="1"/>
      <w:numFmt w:val="decimal"/>
      <w:suff w:val="space"/>
      <w:lvlText w:val="Proposal %1."/>
      <w:lvlJc w:val="left"/>
      <w:pPr>
        <w:ind w:left="907" w:hanging="907"/>
      </w:pPr>
      <w:rPr>
        <w:rFonts w:ascii="Times New Roman" w:hAnsi="Times New Roman" w:hint="default"/>
        <w:b/>
        <w:i w:val="0"/>
        <w:color w:val="auto"/>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52B22DE7"/>
    <w:multiLevelType w:val="hybridMultilevel"/>
    <w:tmpl w:val="7D523AF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4255009"/>
    <w:multiLevelType w:val="hybridMultilevel"/>
    <w:tmpl w:val="D152DB06"/>
    <w:lvl w:ilvl="0" w:tplc="64D838A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5C2359C"/>
    <w:multiLevelType w:val="hybridMultilevel"/>
    <w:tmpl w:val="8B409474"/>
    <w:lvl w:ilvl="0" w:tplc="704CA6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5"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8"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4160413">
    <w:abstractNumId w:val="23"/>
  </w:num>
  <w:num w:numId="2" w16cid:durableId="2118863463">
    <w:abstractNumId w:val="16"/>
  </w:num>
  <w:num w:numId="3" w16cid:durableId="1549144084">
    <w:abstractNumId w:val="36"/>
  </w:num>
  <w:num w:numId="4" w16cid:durableId="20218540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6993492">
    <w:abstractNumId w:val="38"/>
  </w:num>
  <w:num w:numId="6" w16cid:durableId="772823987">
    <w:abstractNumId w:val="34"/>
  </w:num>
  <w:num w:numId="7" w16cid:durableId="1789659524">
    <w:abstractNumId w:val="31"/>
  </w:num>
  <w:num w:numId="8" w16cid:durableId="1710565670">
    <w:abstractNumId w:val="33"/>
  </w:num>
  <w:num w:numId="9" w16cid:durableId="1851335552">
    <w:abstractNumId w:val="11"/>
  </w:num>
  <w:num w:numId="10" w16cid:durableId="1262178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3940014">
    <w:abstractNumId w:val="37"/>
  </w:num>
  <w:num w:numId="12" w16cid:durableId="888612563">
    <w:abstractNumId w:val="3"/>
  </w:num>
  <w:num w:numId="13" w16cid:durableId="1975062834">
    <w:abstractNumId w:val="6"/>
  </w:num>
  <w:num w:numId="14" w16cid:durableId="500968938">
    <w:abstractNumId w:val="1"/>
  </w:num>
  <w:num w:numId="15" w16cid:durableId="325792693">
    <w:abstractNumId w:val="26"/>
  </w:num>
  <w:num w:numId="16" w16cid:durableId="1030451220">
    <w:abstractNumId w:val="7"/>
  </w:num>
  <w:num w:numId="17" w16cid:durableId="234974067">
    <w:abstractNumId w:val="10"/>
  </w:num>
  <w:num w:numId="18" w16cid:durableId="1654790583">
    <w:abstractNumId w:val="35"/>
  </w:num>
  <w:num w:numId="19" w16cid:durableId="463693650">
    <w:abstractNumId w:val="1"/>
  </w:num>
  <w:num w:numId="20" w16cid:durableId="163783770">
    <w:abstractNumId w:val="19"/>
  </w:num>
  <w:num w:numId="21" w16cid:durableId="2026586962">
    <w:abstractNumId w:val="9"/>
  </w:num>
  <w:num w:numId="22" w16cid:durableId="1452625020">
    <w:abstractNumId w:val="15"/>
  </w:num>
  <w:num w:numId="23" w16cid:durableId="1377925470">
    <w:abstractNumId w:val="14"/>
  </w:num>
  <w:num w:numId="24" w16cid:durableId="1391809192">
    <w:abstractNumId w:val="30"/>
  </w:num>
  <w:num w:numId="25" w16cid:durableId="302661215">
    <w:abstractNumId w:val="12"/>
  </w:num>
  <w:num w:numId="26" w16cid:durableId="1715495025">
    <w:abstractNumId w:val="12"/>
    <w:lvlOverride w:ilvl="0">
      <w:startOverride w:val="1"/>
    </w:lvlOverride>
  </w:num>
  <w:num w:numId="27" w16cid:durableId="780805908">
    <w:abstractNumId w:val="18"/>
  </w:num>
  <w:num w:numId="28" w16cid:durableId="1227761870">
    <w:abstractNumId w:val="18"/>
    <w:lvlOverride w:ilvl="0">
      <w:startOverride w:val="1"/>
    </w:lvlOverride>
  </w:num>
  <w:num w:numId="29" w16cid:durableId="464275816">
    <w:abstractNumId w:val="18"/>
    <w:lvlOverride w:ilvl="0">
      <w:startOverride w:val="1"/>
    </w:lvlOverride>
  </w:num>
  <w:num w:numId="30" w16cid:durableId="442110648">
    <w:abstractNumId w:val="4"/>
  </w:num>
  <w:num w:numId="31" w16cid:durableId="1447499621">
    <w:abstractNumId w:val="4"/>
    <w:lvlOverride w:ilvl="0">
      <w:startOverride w:val="1"/>
    </w:lvlOverride>
  </w:num>
  <w:num w:numId="32" w16cid:durableId="619990787">
    <w:abstractNumId w:val="29"/>
  </w:num>
  <w:num w:numId="33" w16cid:durableId="280958100">
    <w:abstractNumId w:val="21"/>
  </w:num>
  <w:num w:numId="34" w16cid:durableId="284845936">
    <w:abstractNumId w:val="20"/>
  </w:num>
  <w:num w:numId="35" w16cid:durableId="1126198832">
    <w:abstractNumId w:val="32"/>
  </w:num>
  <w:num w:numId="36" w16cid:durableId="973220803">
    <w:abstractNumId w:val="0"/>
  </w:num>
  <w:num w:numId="37" w16cid:durableId="1272130580">
    <w:abstractNumId w:val="8"/>
  </w:num>
  <w:num w:numId="38" w16cid:durableId="62916535">
    <w:abstractNumId w:val="22"/>
  </w:num>
  <w:num w:numId="39" w16cid:durableId="823396406">
    <w:abstractNumId w:val="2"/>
  </w:num>
  <w:num w:numId="40" w16cid:durableId="1105996912">
    <w:abstractNumId w:val="24"/>
  </w:num>
  <w:num w:numId="41" w16cid:durableId="1721978996">
    <w:abstractNumId w:val="5"/>
  </w:num>
  <w:num w:numId="42" w16cid:durableId="1858545875">
    <w:abstractNumId w:val="13"/>
  </w:num>
  <w:num w:numId="43" w16cid:durableId="1802917104">
    <w:abstractNumId w:val="25"/>
  </w:num>
  <w:num w:numId="44" w16cid:durableId="594434815">
    <w:abstractNumId w:val="17"/>
  </w:num>
  <w:num w:numId="45" w16cid:durableId="9282708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2A1"/>
    <w:rsid w:val="00000AB8"/>
    <w:rsid w:val="00001234"/>
    <w:rsid w:val="0000151F"/>
    <w:rsid w:val="0000357C"/>
    <w:rsid w:val="000036AE"/>
    <w:rsid w:val="00004802"/>
    <w:rsid w:val="00007DA4"/>
    <w:rsid w:val="00010335"/>
    <w:rsid w:val="00011D1E"/>
    <w:rsid w:val="000121F5"/>
    <w:rsid w:val="000139D8"/>
    <w:rsid w:val="00014849"/>
    <w:rsid w:val="00016E58"/>
    <w:rsid w:val="00021E3D"/>
    <w:rsid w:val="000226E6"/>
    <w:rsid w:val="000228C1"/>
    <w:rsid w:val="00026FDF"/>
    <w:rsid w:val="0002719B"/>
    <w:rsid w:val="0003273E"/>
    <w:rsid w:val="000352C7"/>
    <w:rsid w:val="00035DC5"/>
    <w:rsid w:val="00037F70"/>
    <w:rsid w:val="00043C31"/>
    <w:rsid w:val="00045620"/>
    <w:rsid w:val="00051148"/>
    <w:rsid w:val="000517FC"/>
    <w:rsid w:val="00051FDE"/>
    <w:rsid w:val="0005387D"/>
    <w:rsid w:val="0005400E"/>
    <w:rsid w:val="00054433"/>
    <w:rsid w:val="0005625A"/>
    <w:rsid w:val="00056D26"/>
    <w:rsid w:val="00063FBD"/>
    <w:rsid w:val="000649D8"/>
    <w:rsid w:val="00064EE2"/>
    <w:rsid w:val="00065BDA"/>
    <w:rsid w:val="000675E6"/>
    <w:rsid w:val="00067D67"/>
    <w:rsid w:val="0007118E"/>
    <w:rsid w:val="00073656"/>
    <w:rsid w:val="00074186"/>
    <w:rsid w:val="000773E5"/>
    <w:rsid w:val="00077AE7"/>
    <w:rsid w:val="00080057"/>
    <w:rsid w:val="00082293"/>
    <w:rsid w:val="00083B68"/>
    <w:rsid w:val="0008653C"/>
    <w:rsid w:val="0008704F"/>
    <w:rsid w:val="00090D36"/>
    <w:rsid w:val="000915E3"/>
    <w:rsid w:val="00093A68"/>
    <w:rsid w:val="0009465F"/>
    <w:rsid w:val="00095AC8"/>
    <w:rsid w:val="00097F19"/>
    <w:rsid w:val="000A0BD3"/>
    <w:rsid w:val="000A2163"/>
    <w:rsid w:val="000B250B"/>
    <w:rsid w:val="000B2654"/>
    <w:rsid w:val="000B319C"/>
    <w:rsid w:val="000B34DA"/>
    <w:rsid w:val="000B5405"/>
    <w:rsid w:val="000B5FBC"/>
    <w:rsid w:val="000B7AE8"/>
    <w:rsid w:val="000C0EE3"/>
    <w:rsid w:val="000D003A"/>
    <w:rsid w:val="000D06CC"/>
    <w:rsid w:val="000D1E18"/>
    <w:rsid w:val="000D398D"/>
    <w:rsid w:val="000D7966"/>
    <w:rsid w:val="000E0D63"/>
    <w:rsid w:val="000E11B4"/>
    <w:rsid w:val="000E2BA2"/>
    <w:rsid w:val="000E4960"/>
    <w:rsid w:val="000E59F9"/>
    <w:rsid w:val="000E5A4B"/>
    <w:rsid w:val="000E5D9E"/>
    <w:rsid w:val="000E60AE"/>
    <w:rsid w:val="000E6F61"/>
    <w:rsid w:val="000E7D3E"/>
    <w:rsid w:val="000F175F"/>
    <w:rsid w:val="000F25AA"/>
    <w:rsid w:val="00100C20"/>
    <w:rsid w:val="00101E9A"/>
    <w:rsid w:val="00101FD8"/>
    <w:rsid w:val="001030E5"/>
    <w:rsid w:val="001032A2"/>
    <w:rsid w:val="0011054C"/>
    <w:rsid w:val="00110726"/>
    <w:rsid w:val="00112651"/>
    <w:rsid w:val="00112807"/>
    <w:rsid w:val="00117910"/>
    <w:rsid w:val="001229DC"/>
    <w:rsid w:val="00126889"/>
    <w:rsid w:val="00127A24"/>
    <w:rsid w:val="001300A7"/>
    <w:rsid w:val="00135CD4"/>
    <w:rsid w:val="0013715E"/>
    <w:rsid w:val="001375FE"/>
    <w:rsid w:val="00142451"/>
    <w:rsid w:val="00144D84"/>
    <w:rsid w:val="00144F58"/>
    <w:rsid w:val="00145BA9"/>
    <w:rsid w:val="00147BB4"/>
    <w:rsid w:val="001502E4"/>
    <w:rsid w:val="0015097B"/>
    <w:rsid w:val="0015380B"/>
    <w:rsid w:val="00157476"/>
    <w:rsid w:val="001601EE"/>
    <w:rsid w:val="00161738"/>
    <w:rsid w:val="00163E14"/>
    <w:rsid w:val="00165811"/>
    <w:rsid w:val="00167BCA"/>
    <w:rsid w:val="0017014D"/>
    <w:rsid w:val="00170AF9"/>
    <w:rsid w:val="00170BAC"/>
    <w:rsid w:val="001716DD"/>
    <w:rsid w:val="001717C8"/>
    <w:rsid w:val="00176AF0"/>
    <w:rsid w:val="00177098"/>
    <w:rsid w:val="00177DB8"/>
    <w:rsid w:val="00180514"/>
    <w:rsid w:val="00183038"/>
    <w:rsid w:val="0018395A"/>
    <w:rsid w:val="00185CB6"/>
    <w:rsid w:val="00186164"/>
    <w:rsid w:val="0018617C"/>
    <w:rsid w:val="00186FFD"/>
    <w:rsid w:val="00192A0C"/>
    <w:rsid w:val="00195BF9"/>
    <w:rsid w:val="00196AD2"/>
    <w:rsid w:val="001A31C6"/>
    <w:rsid w:val="001B4BD7"/>
    <w:rsid w:val="001B5AA9"/>
    <w:rsid w:val="001C79E8"/>
    <w:rsid w:val="001D0231"/>
    <w:rsid w:val="001D14FF"/>
    <w:rsid w:val="001D4553"/>
    <w:rsid w:val="001D462B"/>
    <w:rsid w:val="001D668C"/>
    <w:rsid w:val="001D732A"/>
    <w:rsid w:val="001E6336"/>
    <w:rsid w:val="001F2D49"/>
    <w:rsid w:val="001F3094"/>
    <w:rsid w:val="002022C8"/>
    <w:rsid w:val="00202467"/>
    <w:rsid w:val="00202CE0"/>
    <w:rsid w:val="00206BB9"/>
    <w:rsid w:val="0020793F"/>
    <w:rsid w:val="00211B15"/>
    <w:rsid w:val="00212988"/>
    <w:rsid w:val="00214065"/>
    <w:rsid w:val="00220541"/>
    <w:rsid w:val="00220E6E"/>
    <w:rsid w:val="00222101"/>
    <w:rsid w:val="002230BD"/>
    <w:rsid w:val="00223437"/>
    <w:rsid w:val="002234BC"/>
    <w:rsid w:val="00226697"/>
    <w:rsid w:val="0022762A"/>
    <w:rsid w:val="00227F2E"/>
    <w:rsid w:val="00237647"/>
    <w:rsid w:val="00241C63"/>
    <w:rsid w:val="00241CC8"/>
    <w:rsid w:val="00242921"/>
    <w:rsid w:val="002450CA"/>
    <w:rsid w:val="00245F42"/>
    <w:rsid w:val="00245F99"/>
    <w:rsid w:val="002460FD"/>
    <w:rsid w:val="002508D2"/>
    <w:rsid w:val="00250AC8"/>
    <w:rsid w:val="00253577"/>
    <w:rsid w:val="0025646F"/>
    <w:rsid w:val="00260646"/>
    <w:rsid w:val="00261822"/>
    <w:rsid w:val="0026221B"/>
    <w:rsid w:val="0026392E"/>
    <w:rsid w:val="00263BD2"/>
    <w:rsid w:val="002665D8"/>
    <w:rsid w:val="002719AB"/>
    <w:rsid w:val="00273EAB"/>
    <w:rsid w:val="0027596A"/>
    <w:rsid w:val="00276852"/>
    <w:rsid w:val="002843E5"/>
    <w:rsid w:val="002864E5"/>
    <w:rsid w:val="00286D73"/>
    <w:rsid w:val="00290435"/>
    <w:rsid w:val="0029232B"/>
    <w:rsid w:val="0029312C"/>
    <w:rsid w:val="00295862"/>
    <w:rsid w:val="00296D51"/>
    <w:rsid w:val="002978EB"/>
    <w:rsid w:val="002A0147"/>
    <w:rsid w:val="002A4B91"/>
    <w:rsid w:val="002A5338"/>
    <w:rsid w:val="002A79AE"/>
    <w:rsid w:val="002C2953"/>
    <w:rsid w:val="002C33F3"/>
    <w:rsid w:val="002C4158"/>
    <w:rsid w:val="002C5A13"/>
    <w:rsid w:val="002C63DC"/>
    <w:rsid w:val="002D0185"/>
    <w:rsid w:val="002D0457"/>
    <w:rsid w:val="002D0F62"/>
    <w:rsid w:val="002D31A3"/>
    <w:rsid w:val="002D4687"/>
    <w:rsid w:val="002D4C24"/>
    <w:rsid w:val="002D6B34"/>
    <w:rsid w:val="002E0779"/>
    <w:rsid w:val="002E0E77"/>
    <w:rsid w:val="002E1837"/>
    <w:rsid w:val="002E2C94"/>
    <w:rsid w:val="002E5573"/>
    <w:rsid w:val="002E648F"/>
    <w:rsid w:val="002F12B2"/>
    <w:rsid w:val="002F1A5D"/>
    <w:rsid w:val="002F1B53"/>
    <w:rsid w:val="002F2179"/>
    <w:rsid w:val="002F3B0B"/>
    <w:rsid w:val="002F59FB"/>
    <w:rsid w:val="002F718D"/>
    <w:rsid w:val="00302EAB"/>
    <w:rsid w:val="0030710E"/>
    <w:rsid w:val="00312600"/>
    <w:rsid w:val="00320B74"/>
    <w:rsid w:val="00323D81"/>
    <w:rsid w:val="00324061"/>
    <w:rsid w:val="00325221"/>
    <w:rsid w:val="0033189D"/>
    <w:rsid w:val="00331D40"/>
    <w:rsid w:val="00332142"/>
    <w:rsid w:val="00334334"/>
    <w:rsid w:val="00335FA0"/>
    <w:rsid w:val="003412D3"/>
    <w:rsid w:val="00341975"/>
    <w:rsid w:val="003421A5"/>
    <w:rsid w:val="003425CD"/>
    <w:rsid w:val="00350F3F"/>
    <w:rsid w:val="003514CD"/>
    <w:rsid w:val="00361DE8"/>
    <w:rsid w:val="00362C9C"/>
    <w:rsid w:val="003632D0"/>
    <w:rsid w:val="00363AB6"/>
    <w:rsid w:val="003642CB"/>
    <w:rsid w:val="00366E38"/>
    <w:rsid w:val="00367422"/>
    <w:rsid w:val="0036765D"/>
    <w:rsid w:val="00367F67"/>
    <w:rsid w:val="003701FF"/>
    <w:rsid w:val="0037491C"/>
    <w:rsid w:val="00376B33"/>
    <w:rsid w:val="00380F7B"/>
    <w:rsid w:val="003828B9"/>
    <w:rsid w:val="00383ECD"/>
    <w:rsid w:val="003860FE"/>
    <w:rsid w:val="00391B17"/>
    <w:rsid w:val="0039317C"/>
    <w:rsid w:val="00393A8E"/>
    <w:rsid w:val="0039619C"/>
    <w:rsid w:val="003972F4"/>
    <w:rsid w:val="00397446"/>
    <w:rsid w:val="00397870"/>
    <w:rsid w:val="003A1883"/>
    <w:rsid w:val="003A2109"/>
    <w:rsid w:val="003A2568"/>
    <w:rsid w:val="003A357B"/>
    <w:rsid w:val="003A5EB7"/>
    <w:rsid w:val="003B35D0"/>
    <w:rsid w:val="003B7436"/>
    <w:rsid w:val="003B7F66"/>
    <w:rsid w:val="003C6302"/>
    <w:rsid w:val="003C6FF9"/>
    <w:rsid w:val="003C75E2"/>
    <w:rsid w:val="003C7938"/>
    <w:rsid w:val="003D03DA"/>
    <w:rsid w:val="003D0B29"/>
    <w:rsid w:val="003D29F4"/>
    <w:rsid w:val="003D3E8E"/>
    <w:rsid w:val="003D46B0"/>
    <w:rsid w:val="003D4E4F"/>
    <w:rsid w:val="003D6F25"/>
    <w:rsid w:val="003D78E8"/>
    <w:rsid w:val="003D7F49"/>
    <w:rsid w:val="003E1375"/>
    <w:rsid w:val="003E1B08"/>
    <w:rsid w:val="003E2C73"/>
    <w:rsid w:val="003E58D4"/>
    <w:rsid w:val="003F0C45"/>
    <w:rsid w:val="003F18BC"/>
    <w:rsid w:val="003F303E"/>
    <w:rsid w:val="003F32FA"/>
    <w:rsid w:val="003F3720"/>
    <w:rsid w:val="003F673C"/>
    <w:rsid w:val="003F7F2D"/>
    <w:rsid w:val="00402DFA"/>
    <w:rsid w:val="00403FC4"/>
    <w:rsid w:val="004077BC"/>
    <w:rsid w:val="00414973"/>
    <w:rsid w:val="00424A9F"/>
    <w:rsid w:val="00424CD7"/>
    <w:rsid w:val="004258A2"/>
    <w:rsid w:val="00425E23"/>
    <w:rsid w:val="00426008"/>
    <w:rsid w:val="004371E1"/>
    <w:rsid w:val="00437EF6"/>
    <w:rsid w:val="004412F8"/>
    <w:rsid w:val="00442CC6"/>
    <w:rsid w:val="004529CE"/>
    <w:rsid w:val="00455191"/>
    <w:rsid w:val="00457431"/>
    <w:rsid w:val="004606DC"/>
    <w:rsid w:val="00467C66"/>
    <w:rsid w:val="00473BF3"/>
    <w:rsid w:val="00475581"/>
    <w:rsid w:val="0047573E"/>
    <w:rsid w:val="00476450"/>
    <w:rsid w:val="00476BEA"/>
    <w:rsid w:val="0047737B"/>
    <w:rsid w:val="00477E08"/>
    <w:rsid w:val="004801B4"/>
    <w:rsid w:val="0048069A"/>
    <w:rsid w:val="00482814"/>
    <w:rsid w:val="00484BA7"/>
    <w:rsid w:val="00484C1A"/>
    <w:rsid w:val="00484D77"/>
    <w:rsid w:val="00484EBC"/>
    <w:rsid w:val="00491C6F"/>
    <w:rsid w:val="00492CB4"/>
    <w:rsid w:val="00493714"/>
    <w:rsid w:val="00493B40"/>
    <w:rsid w:val="00493EA1"/>
    <w:rsid w:val="0049439D"/>
    <w:rsid w:val="00495A14"/>
    <w:rsid w:val="0049683F"/>
    <w:rsid w:val="004A0832"/>
    <w:rsid w:val="004A0F0A"/>
    <w:rsid w:val="004A58E5"/>
    <w:rsid w:val="004A5A41"/>
    <w:rsid w:val="004A6EAF"/>
    <w:rsid w:val="004A7E13"/>
    <w:rsid w:val="004B3299"/>
    <w:rsid w:val="004B420B"/>
    <w:rsid w:val="004B424A"/>
    <w:rsid w:val="004C4771"/>
    <w:rsid w:val="004C5B28"/>
    <w:rsid w:val="004C633E"/>
    <w:rsid w:val="004D0DB6"/>
    <w:rsid w:val="004D266E"/>
    <w:rsid w:val="004D4B81"/>
    <w:rsid w:val="004D5E88"/>
    <w:rsid w:val="004D5FA4"/>
    <w:rsid w:val="004E32CC"/>
    <w:rsid w:val="004E4B30"/>
    <w:rsid w:val="004F027A"/>
    <w:rsid w:val="004F34C2"/>
    <w:rsid w:val="004F3827"/>
    <w:rsid w:val="004F5A17"/>
    <w:rsid w:val="004F6191"/>
    <w:rsid w:val="004F687B"/>
    <w:rsid w:val="00501AC3"/>
    <w:rsid w:val="0050463A"/>
    <w:rsid w:val="00506A18"/>
    <w:rsid w:val="00510356"/>
    <w:rsid w:val="0051188E"/>
    <w:rsid w:val="005129EA"/>
    <w:rsid w:val="00516892"/>
    <w:rsid w:val="005172CB"/>
    <w:rsid w:val="00520684"/>
    <w:rsid w:val="00522D5C"/>
    <w:rsid w:val="0052321C"/>
    <w:rsid w:val="00523A30"/>
    <w:rsid w:val="00523E5F"/>
    <w:rsid w:val="00534007"/>
    <w:rsid w:val="00537E6A"/>
    <w:rsid w:val="00540F77"/>
    <w:rsid w:val="00545C43"/>
    <w:rsid w:val="00551856"/>
    <w:rsid w:val="00554A0E"/>
    <w:rsid w:val="0055529C"/>
    <w:rsid w:val="00555876"/>
    <w:rsid w:val="0056031A"/>
    <w:rsid w:val="0056082A"/>
    <w:rsid w:val="005609F2"/>
    <w:rsid w:val="0056326E"/>
    <w:rsid w:val="00565EBD"/>
    <w:rsid w:val="005664BB"/>
    <w:rsid w:val="005668D5"/>
    <w:rsid w:val="00570489"/>
    <w:rsid w:val="005718A5"/>
    <w:rsid w:val="00572EA8"/>
    <w:rsid w:val="00574D9E"/>
    <w:rsid w:val="00580FE5"/>
    <w:rsid w:val="00581C41"/>
    <w:rsid w:val="00583542"/>
    <w:rsid w:val="00587407"/>
    <w:rsid w:val="00594C41"/>
    <w:rsid w:val="00595E99"/>
    <w:rsid w:val="005A012B"/>
    <w:rsid w:val="005A3198"/>
    <w:rsid w:val="005B16F1"/>
    <w:rsid w:val="005B3C82"/>
    <w:rsid w:val="005B7C41"/>
    <w:rsid w:val="005B7F9E"/>
    <w:rsid w:val="005C41DD"/>
    <w:rsid w:val="005D06FF"/>
    <w:rsid w:val="005D5B65"/>
    <w:rsid w:val="005D6103"/>
    <w:rsid w:val="005D76A8"/>
    <w:rsid w:val="005E0B2C"/>
    <w:rsid w:val="005E0C40"/>
    <w:rsid w:val="005E15FC"/>
    <w:rsid w:val="005E3047"/>
    <w:rsid w:val="005E3085"/>
    <w:rsid w:val="005E35A9"/>
    <w:rsid w:val="005E3DE0"/>
    <w:rsid w:val="005E6940"/>
    <w:rsid w:val="005F01AE"/>
    <w:rsid w:val="005F17BC"/>
    <w:rsid w:val="005F26C8"/>
    <w:rsid w:val="005F332D"/>
    <w:rsid w:val="005F5DB5"/>
    <w:rsid w:val="005F621B"/>
    <w:rsid w:val="005F7073"/>
    <w:rsid w:val="005F7D39"/>
    <w:rsid w:val="006024E2"/>
    <w:rsid w:val="00604106"/>
    <w:rsid w:val="006054FA"/>
    <w:rsid w:val="006061E7"/>
    <w:rsid w:val="006067ED"/>
    <w:rsid w:val="00606A0F"/>
    <w:rsid w:val="006075AE"/>
    <w:rsid w:val="006143EF"/>
    <w:rsid w:val="00616457"/>
    <w:rsid w:val="00616FDB"/>
    <w:rsid w:val="00620A8C"/>
    <w:rsid w:val="00621AC2"/>
    <w:rsid w:val="006224BF"/>
    <w:rsid w:val="006232F8"/>
    <w:rsid w:val="00625C89"/>
    <w:rsid w:val="006268AE"/>
    <w:rsid w:val="006271B1"/>
    <w:rsid w:val="0063104C"/>
    <w:rsid w:val="00635BC5"/>
    <w:rsid w:val="00636A93"/>
    <w:rsid w:val="0064131C"/>
    <w:rsid w:val="0064146E"/>
    <w:rsid w:val="00642464"/>
    <w:rsid w:val="00643249"/>
    <w:rsid w:val="006515E3"/>
    <w:rsid w:val="00651F81"/>
    <w:rsid w:val="00653C94"/>
    <w:rsid w:val="00653DE3"/>
    <w:rsid w:val="0065562A"/>
    <w:rsid w:val="00655C39"/>
    <w:rsid w:val="00660177"/>
    <w:rsid w:val="00660FFC"/>
    <w:rsid w:val="00661AC0"/>
    <w:rsid w:val="0066713E"/>
    <w:rsid w:val="00667ADC"/>
    <w:rsid w:val="00667CC2"/>
    <w:rsid w:val="006702A0"/>
    <w:rsid w:val="00670A3A"/>
    <w:rsid w:val="00673C66"/>
    <w:rsid w:val="0067528A"/>
    <w:rsid w:val="00675416"/>
    <w:rsid w:val="006771D8"/>
    <w:rsid w:val="00680908"/>
    <w:rsid w:val="00680C17"/>
    <w:rsid w:val="006811A7"/>
    <w:rsid w:val="0068329A"/>
    <w:rsid w:val="00686549"/>
    <w:rsid w:val="006937A8"/>
    <w:rsid w:val="006939BE"/>
    <w:rsid w:val="006960C7"/>
    <w:rsid w:val="00696253"/>
    <w:rsid w:val="00696B8D"/>
    <w:rsid w:val="006A1257"/>
    <w:rsid w:val="006A1DC6"/>
    <w:rsid w:val="006A35D7"/>
    <w:rsid w:val="006A4435"/>
    <w:rsid w:val="006A44D9"/>
    <w:rsid w:val="006A46AF"/>
    <w:rsid w:val="006A6786"/>
    <w:rsid w:val="006B1796"/>
    <w:rsid w:val="006B39A2"/>
    <w:rsid w:val="006B6144"/>
    <w:rsid w:val="006B768B"/>
    <w:rsid w:val="006C200C"/>
    <w:rsid w:val="006C7A73"/>
    <w:rsid w:val="006D14CC"/>
    <w:rsid w:val="006D2613"/>
    <w:rsid w:val="006D3A42"/>
    <w:rsid w:val="006D767A"/>
    <w:rsid w:val="006E2089"/>
    <w:rsid w:val="006E4F4E"/>
    <w:rsid w:val="006E5441"/>
    <w:rsid w:val="006E5E48"/>
    <w:rsid w:val="006E5FD4"/>
    <w:rsid w:val="006F27F1"/>
    <w:rsid w:val="006F358A"/>
    <w:rsid w:val="006F364E"/>
    <w:rsid w:val="006F390E"/>
    <w:rsid w:val="006F3EEA"/>
    <w:rsid w:val="0070028D"/>
    <w:rsid w:val="00703D57"/>
    <w:rsid w:val="0070438D"/>
    <w:rsid w:val="007067AA"/>
    <w:rsid w:val="00706F7A"/>
    <w:rsid w:val="0071051B"/>
    <w:rsid w:val="0071189E"/>
    <w:rsid w:val="00712B42"/>
    <w:rsid w:val="0071308C"/>
    <w:rsid w:val="007135B2"/>
    <w:rsid w:val="007138D7"/>
    <w:rsid w:val="00714A04"/>
    <w:rsid w:val="00715BAD"/>
    <w:rsid w:val="00723020"/>
    <w:rsid w:val="00724A59"/>
    <w:rsid w:val="00724D2B"/>
    <w:rsid w:val="00724DD7"/>
    <w:rsid w:val="007273B2"/>
    <w:rsid w:val="00731CCD"/>
    <w:rsid w:val="00732378"/>
    <w:rsid w:val="00741B49"/>
    <w:rsid w:val="00741B79"/>
    <w:rsid w:val="007421A2"/>
    <w:rsid w:val="00745113"/>
    <w:rsid w:val="00745A72"/>
    <w:rsid w:val="00747795"/>
    <w:rsid w:val="00750916"/>
    <w:rsid w:val="007521AC"/>
    <w:rsid w:val="007576C7"/>
    <w:rsid w:val="00757911"/>
    <w:rsid w:val="00757D67"/>
    <w:rsid w:val="007617A0"/>
    <w:rsid w:val="00763489"/>
    <w:rsid w:val="00774375"/>
    <w:rsid w:val="007749BB"/>
    <w:rsid w:val="0077615C"/>
    <w:rsid w:val="00776ABC"/>
    <w:rsid w:val="007872FF"/>
    <w:rsid w:val="00793AFA"/>
    <w:rsid w:val="007A0F67"/>
    <w:rsid w:val="007A14DB"/>
    <w:rsid w:val="007A3ACD"/>
    <w:rsid w:val="007B1BB5"/>
    <w:rsid w:val="007B20B6"/>
    <w:rsid w:val="007C62D6"/>
    <w:rsid w:val="007C65F4"/>
    <w:rsid w:val="007C6A37"/>
    <w:rsid w:val="007D4750"/>
    <w:rsid w:val="007D7824"/>
    <w:rsid w:val="007E3797"/>
    <w:rsid w:val="007E7091"/>
    <w:rsid w:val="007E7882"/>
    <w:rsid w:val="007F36BA"/>
    <w:rsid w:val="007F758A"/>
    <w:rsid w:val="00800614"/>
    <w:rsid w:val="00801554"/>
    <w:rsid w:val="00804C3E"/>
    <w:rsid w:val="00806C40"/>
    <w:rsid w:val="008116D5"/>
    <w:rsid w:val="008139FB"/>
    <w:rsid w:val="00815EA2"/>
    <w:rsid w:val="008170DC"/>
    <w:rsid w:val="008207FE"/>
    <w:rsid w:val="00822BF7"/>
    <w:rsid w:val="008262C9"/>
    <w:rsid w:val="00826576"/>
    <w:rsid w:val="00831A8A"/>
    <w:rsid w:val="008338F2"/>
    <w:rsid w:val="00842BB9"/>
    <w:rsid w:val="00843291"/>
    <w:rsid w:val="008437EC"/>
    <w:rsid w:val="0084382F"/>
    <w:rsid w:val="0084450D"/>
    <w:rsid w:val="00844760"/>
    <w:rsid w:val="00845BA5"/>
    <w:rsid w:val="00846D9F"/>
    <w:rsid w:val="008535B8"/>
    <w:rsid w:val="00856ABB"/>
    <w:rsid w:val="008600FF"/>
    <w:rsid w:val="0086081C"/>
    <w:rsid w:val="0087004A"/>
    <w:rsid w:val="008704DF"/>
    <w:rsid w:val="00870CCB"/>
    <w:rsid w:val="00871C38"/>
    <w:rsid w:val="00876A79"/>
    <w:rsid w:val="00876F2E"/>
    <w:rsid w:val="00881D49"/>
    <w:rsid w:val="008824F0"/>
    <w:rsid w:val="00883360"/>
    <w:rsid w:val="00883420"/>
    <w:rsid w:val="00884D94"/>
    <w:rsid w:val="00891968"/>
    <w:rsid w:val="008926DE"/>
    <w:rsid w:val="00892A6F"/>
    <w:rsid w:val="0089561E"/>
    <w:rsid w:val="00897005"/>
    <w:rsid w:val="008A113C"/>
    <w:rsid w:val="008A2F0D"/>
    <w:rsid w:val="008A641B"/>
    <w:rsid w:val="008A78F9"/>
    <w:rsid w:val="008B54D8"/>
    <w:rsid w:val="008B5973"/>
    <w:rsid w:val="008B5A76"/>
    <w:rsid w:val="008B6302"/>
    <w:rsid w:val="008B677D"/>
    <w:rsid w:val="008C641A"/>
    <w:rsid w:val="008D28E8"/>
    <w:rsid w:val="008D59E9"/>
    <w:rsid w:val="008E43FC"/>
    <w:rsid w:val="008E7FEC"/>
    <w:rsid w:val="008F4C64"/>
    <w:rsid w:val="008F7CB5"/>
    <w:rsid w:val="00902F63"/>
    <w:rsid w:val="00903AC5"/>
    <w:rsid w:val="00904368"/>
    <w:rsid w:val="00905C29"/>
    <w:rsid w:val="00911864"/>
    <w:rsid w:val="0091223D"/>
    <w:rsid w:val="00912A4B"/>
    <w:rsid w:val="00912ECA"/>
    <w:rsid w:val="00913169"/>
    <w:rsid w:val="009157FC"/>
    <w:rsid w:val="00920A40"/>
    <w:rsid w:val="0092221A"/>
    <w:rsid w:val="00927EB2"/>
    <w:rsid w:val="00931945"/>
    <w:rsid w:val="00933309"/>
    <w:rsid w:val="00933753"/>
    <w:rsid w:val="009348B8"/>
    <w:rsid w:val="00935414"/>
    <w:rsid w:val="00937E29"/>
    <w:rsid w:val="00941655"/>
    <w:rsid w:val="00946094"/>
    <w:rsid w:val="00946B66"/>
    <w:rsid w:val="00950A6D"/>
    <w:rsid w:val="00954BF3"/>
    <w:rsid w:val="00955BA4"/>
    <w:rsid w:val="00955FBA"/>
    <w:rsid w:val="009572A4"/>
    <w:rsid w:val="009607C3"/>
    <w:rsid w:val="00960CB6"/>
    <w:rsid w:val="00965CB1"/>
    <w:rsid w:val="00967FBD"/>
    <w:rsid w:val="009719BE"/>
    <w:rsid w:val="009728E5"/>
    <w:rsid w:val="00972FCE"/>
    <w:rsid w:val="0097310E"/>
    <w:rsid w:val="0097561F"/>
    <w:rsid w:val="0098663B"/>
    <w:rsid w:val="00987AC1"/>
    <w:rsid w:val="00992542"/>
    <w:rsid w:val="009962B4"/>
    <w:rsid w:val="009A28BF"/>
    <w:rsid w:val="009A3E98"/>
    <w:rsid w:val="009A6F6B"/>
    <w:rsid w:val="009B310A"/>
    <w:rsid w:val="009B33BB"/>
    <w:rsid w:val="009B51A0"/>
    <w:rsid w:val="009B55D3"/>
    <w:rsid w:val="009B5678"/>
    <w:rsid w:val="009B6F0C"/>
    <w:rsid w:val="009B71F0"/>
    <w:rsid w:val="009C38AF"/>
    <w:rsid w:val="009C4C15"/>
    <w:rsid w:val="009C5465"/>
    <w:rsid w:val="009C71EC"/>
    <w:rsid w:val="009D2E2A"/>
    <w:rsid w:val="009D3CD7"/>
    <w:rsid w:val="009D4C59"/>
    <w:rsid w:val="009D5A10"/>
    <w:rsid w:val="009E116E"/>
    <w:rsid w:val="009E1AC8"/>
    <w:rsid w:val="009E3820"/>
    <w:rsid w:val="009F1410"/>
    <w:rsid w:val="009F684B"/>
    <w:rsid w:val="009F7280"/>
    <w:rsid w:val="00A01391"/>
    <w:rsid w:val="00A039B2"/>
    <w:rsid w:val="00A10D12"/>
    <w:rsid w:val="00A12784"/>
    <w:rsid w:val="00A13744"/>
    <w:rsid w:val="00A14421"/>
    <w:rsid w:val="00A160B7"/>
    <w:rsid w:val="00A17248"/>
    <w:rsid w:val="00A20513"/>
    <w:rsid w:val="00A20A4E"/>
    <w:rsid w:val="00A2479F"/>
    <w:rsid w:val="00A24D51"/>
    <w:rsid w:val="00A24D82"/>
    <w:rsid w:val="00A26F5F"/>
    <w:rsid w:val="00A276D7"/>
    <w:rsid w:val="00A316F4"/>
    <w:rsid w:val="00A31CCD"/>
    <w:rsid w:val="00A32234"/>
    <w:rsid w:val="00A35F7E"/>
    <w:rsid w:val="00A36EE8"/>
    <w:rsid w:val="00A41154"/>
    <w:rsid w:val="00A41CB8"/>
    <w:rsid w:val="00A43CAB"/>
    <w:rsid w:val="00A43F8B"/>
    <w:rsid w:val="00A45F77"/>
    <w:rsid w:val="00A477A3"/>
    <w:rsid w:val="00A503CF"/>
    <w:rsid w:val="00A53360"/>
    <w:rsid w:val="00A5495D"/>
    <w:rsid w:val="00A56046"/>
    <w:rsid w:val="00A60D4F"/>
    <w:rsid w:val="00A65B43"/>
    <w:rsid w:val="00A67C0A"/>
    <w:rsid w:val="00A7255D"/>
    <w:rsid w:val="00A75186"/>
    <w:rsid w:val="00A76A08"/>
    <w:rsid w:val="00A8087F"/>
    <w:rsid w:val="00A854F6"/>
    <w:rsid w:val="00A87EF3"/>
    <w:rsid w:val="00A90B41"/>
    <w:rsid w:val="00A94DFE"/>
    <w:rsid w:val="00A95BD3"/>
    <w:rsid w:val="00A9744F"/>
    <w:rsid w:val="00AA22F2"/>
    <w:rsid w:val="00AA6072"/>
    <w:rsid w:val="00AA6F6C"/>
    <w:rsid w:val="00AB1D24"/>
    <w:rsid w:val="00AB3FD5"/>
    <w:rsid w:val="00AB4837"/>
    <w:rsid w:val="00AB53B7"/>
    <w:rsid w:val="00AB7F23"/>
    <w:rsid w:val="00AC00D7"/>
    <w:rsid w:val="00AC2140"/>
    <w:rsid w:val="00AC7547"/>
    <w:rsid w:val="00AD03FA"/>
    <w:rsid w:val="00AD14FD"/>
    <w:rsid w:val="00AD17E7"/>
    <w:rsid w:val="00AD6595"/>
    <w:rsid w:val="00AE2174"/>
    <w:rsid w:val="00AE2420"/>
    <w:rsid w:val="00AE54FD"/>
    <w:rsid w:val="00AF0202"/>
    <w:rsid w:val="00AF1423"/>
    <w:rsid w:val="00AF4F74"/>
    <w:rsid w:val="00B0071E"/>
    <w:rsid w:val="00B02BA5"/>
    <w:rsid w:val="00B04278"/>
    <w:rsid w:val="00B04FB9"/>
    <w:rsid w:val="00B072B9"/>
    <w:rsid w:val="00B10CC5"/>
    <w:rsid w:val="00B1265E"/>
    <w:rsid w:val="00B14146"/>
    <w:rsid w:val="00B1468A"/>
    <w:rsid w:val="00B14AEB"/>
    <w:rsid w:val="00B17EAA"/>
    <w:rsid w:val="00B21D39"/>
    <w:rsid w:val="00B22CBA"/>
    <w:rsid w:val="00B268AA"/>
    <w:rsid w:val="00B26F2E"/>
    <w:rsid w:val="00B3228D"/>
    <w:rsid w:val="00B33EB8"/>
    <w:rsid w:val="00B34CE3"/>
    <w:rsid w:val="00B42FE5"/>
    <w:rsid w:val="00B43A7A"/>
    <w:rsid w:val="00B45097"/>
    <w:rsid w:val="00B561D0"/>
    <w:rsid w:val="00B566FF"/>
    <w:rsid w:val="00B56F09"/>
    <w:rsid w:val="00B6410F"/>
    <w:rsid w:val="00B661FF"/>
    <w:rsid w:val="00B7217F"/>
    <w:rsid w:val="00B72A90"/>
    <w:rsid w:val="00B72AAD"/>
    <w:rsid w:val="00B74438"/>
    <w:rsid w:val="00B775DA"/>
    <w:rsid w:val="00B80766"/>
    <w:rsid w:val="00B80C26"/>
    <w:rsid w:val="00B818B2"/>
    <w:rsid w:val="00B82F60"/>
    <w:rsid w:val="00B82FAB"/>
    <w:rsid w:val="00B87701"/>
    <w:rsid w:val="00B9067F"/>
    <w:rsid w:val="00B91D3B"/>
    <w:rsid w:val="00B92184"/>
    <w:rsid w:val="00B93A95"/>
    <w:rsid w:val="00B941BB"/>
    <w:rsid w:val="00BA0F9B"/>
    <w:rsid w:val="00BA2240"/>
    <w:rsid w:val="00BA3CE5"/>
    <w:rsid w:val="00BA487D"/>
    <w:rsid w:val="00BA5DB5"/>
    <w:rsid w:val="00BB00B6"/>
    <w:rsid w:val="00BB676F"/>
    <w:rsid w:val="00BB7DEA"/>
    <w:rsid w:val="00BC2D22"/>
    <w:rsid w:val="00BC4F8A"/>
    <w:rsid w:val="00BC5A07"/>
    <w:rsid w:val="00BD1190"/>
    <w:rsid w:val="00BD1471"/>
    <w:rsid w:val="00BD2BE1"/>
    <w:rsid w:val="00BD7466"/>
    <w:rsid w:val="00BD7F99"/>
    <w:rsid w:val="00BE3D4E"/>
    <w:rsid w:val="00BE7B7B"/>
    <w:rsid w:val="00BF0E0C"/>
    <w:rsid w:val="00BF4218"/>
    <w:rsid w:val="00BF46C7"/>
    <w:rsid w:val="00BF479E"/>
    <w:rsid w:val="00BF4B32"/>
    <w:rsid w:val="00BF6799"/>
    <w:rsid w:val="00C004E9"/>
    <w:rsid w:val="00C05DC9"/>
    <w:rsid w:val="00C05E60"/>
    <w:rsid w:val="00C121D8"/>
    <w:rsid w:val="00C13AB3"/>
    <w:rsid w:val="00C143A9"/>
    <w:rsid w:val="00C14854"/>
    <w:rsid w:val="00C1594C"/>
    <w:rsid w:val="00C1600E"/>
    <w:rsid w:val="00C16388"/>
    <w:rsid w:val="00C22AFE"/>
    <w:rsid w:val="00C25BBC"/>
    <w:rsid w:val="00C26F77"/>
    <w:rsid w:val="00C27067"/>
    <w:rsid w:val="00C27BAB"/>
    <w:rsid w:val="00C3068D"/>
    <w:rsid w:val="00C31908"/>
    <w:rsid w:val="00C336B6"/>
    <w:rsid w:val="00C3542B"/>
    <w:rsid w:val="00C358B2"/>
    <w:rsid w:val="00C368A7"/>
    <w:rsid w:val="00C40E26"/>
    <w:rsid w:val="00C42C5A"/>
    <w:rsid w:val="00C439E4"/>
    <w:rsid w:val="00C44075"/>
    <w:rsid w:val="00C455B1"/>
    <w:rsid w:val="00C4630A"/>
    <w:rsid w:val="00C46462"/>
    <w:rsid w:val="00C46D36"/>
    <w:rsid w:val="00C50CFA"/>
    <w:rsid w:val="00C5289C"/>
    <w:rsid w:val="00C57C06"/>
    <w:rsid w:val="00C73F24"/>
    <w:rsid w:val="00C75C38"/>
    <w:rsid w:val="00C75DAF"/>
    <w:rsid w:val="00C764F2"/>
    <w:rsid w:val="00C77AE3"/>
    <w:rsid w:val="00C81B2D"/>
    <w:rsid w:val="00C82216"/>
    <w:rsid w:val="00C86E8A"/>
    <w:rsid w:val="00C924CE"/>
    <w:rsid w:val="00C932AC"/>
    <w:rsid w:val="00C940DE"/>
    <w:rsid w:val="00C94EA1"/>
    <w:rsid w:val="00C95AE0"/>
    <w:rsid w:val="00CA1203"/>
    <w:rsid w:val="00CA341D"/>
    <w:rsid w:val="00CA4A57"/>
    <w:rsid w:val="00CA5FF4"/>
    <w:rsid w:val="00CA696B"/>
    <w:rsid w:val="00CA7DC0"/>
    <w:rsid w:val="00CB1F4C"/>
    <w:rsid w:val="00CB3B1A"/>
    <w:rsid w:val="00CB3CC9"/>
    <w:rsid w:val="00CC1AAF"/>
    <w:rsid w:val="00CC21D3"/>
    <w:rsid w:val="00CC38C8"/>
    <w:rsid w:val="00CD2829"/>
    <w:rsid w:val="00CD3296"/>
    <w:rsid w:val="00CD4DEE"/>
    <w:rsid w:val="00CE11B1"/>
    <w:rsid w:val="00CE2922"/>
    <w:rsid w:val="00CE369A"/>
    <w:rsid w:val="00CF5F03"/>
    <w:rsid w:val="00CF6833"/>
    <w:rsid w:val="00D01E00"/>
    <w:rsid w:val="00D036F2"/>
    <w:rsid w:val="00D05E4B"/>
    <w:rsid w:val="00D06012"/>
    <w:rsid w:val="00D072C5"/>
    <w:rsid w:val="00D074D5"/>
    <w:rsid w:val="00D10C33"/>
    <w:rsid w:val="00D11210"/>
    <w:rsid w:val="00D1247A"/>
    <w:rsid w:val="00D131CB"/>
    <w:rsid w:val="00D13685"/>
    <w:rsid w:val="00D15943"/>
    <w:rsid w:val="00D15D65"/>
    <w:rsid w:val="00D25764"/>
    <w:rsid w:val="00D267C9"/>
    <w:rsid w:val="00D30DB0"/>
    <w:rsid w:val="00D32B2C"/>
    <w:rsid w:val="00D41D9A"/>
    <w:rsid w:val="00D43618"/>
    <w:rsid w:val="00D44F3D"/>
    <w:rsid w:val="00D4579D"/>
    <w:rsid w:val="00D45A6E"/>
    <w:rsid w:val="00D60F8D"/>
    <w:rsid w:val="00D61D03"/>
    <w:rsid w:val="00D661D6"/>
    <w:rsid w:val="00D66AA4"/>
    <w:rsid w:val="00D70D28"/>
    <w:rsid w:val="00D7243C"/>
    <w:rsid w:val="00D83072"/>
    <w:rsid w:val="00D8396A"/>
    <w:rsid w:val="00D84B56"/>
    <w:rsid w:val="00D84F8E"/>
    <w:rsid w:val="00D94C24"/>
    <w:rsid w:val="00D97919"/>
    <w:rsid w:val="00DA2D3C"/>
    <w:rsid w:val="00DA42E4"/>
    <w:rsid w:val="00DA7232"/>
    <w:rsid w:val="00DA737C"/>
    <w:rsid w:val="00DB0211"/>
    <w:rsid w:val="00DB0215"/>
    <w:rsid w:val="00DB3319"/>
    <w:rsid w:val="00DB55D8"/>
    <w:rsid w:val="00DB6788"/>
    <w:rsid w:val="00DC0BD0"/>
    <w:rsid w:val="00DC21A5"/>
    <w:rsid w:val="00DC2FFF"/>
    <w:rsid w:val="00DC5BB4"/>
    <w:rsid w:val="00DD0249"/>
    <w:rsid w:val="00DD0DEB"/>
    <w:rsid w:val="00DD2449"/>
    <w:rsid w:val="00DD2E58"/>
    <w:rsid w:val="00DD3283"/>
    <w:rsid w:val="00DD398F"/>
    <w:rsid w:val="00DE477D"/>
    <w:rsid w:val="00DE4CDC"/>
    <w:rsid w:val="00DF0AC2"/>
    <w:rsid w:val="00DF0EA7"/>
    <w:rsid w:val="00DF287A"/>
    <w:rsid w:val="00DF5256"/>
    <w:rsid w:val="00E03D22"/>
    <w:rsid w:val="00E07FC4"/>
    <w:rsid w:val="00E12D38"/>
    <w:rsid w:val="00E13EB1"/>
    <w:rsid w:val="00E17718"/>
    <w:rsid w:val="00E200DD"/>
    <w:rsid w:val="00E26B26"/>
    <w:rsid w:val="00E31705"/>
    <w:rsid w:val="00E348CC"/>
    <w:rsid w:val="00E3503D"/>
    <w:rsid w:val="00E36645"/>
    <w:rsid w:val="00E3686B"/>
    <w:rsid w:val="00E37495"/>
    <w:rsid w:val="00E41155"/>
    <w:rsid w:val="00E41475"/>
    <w:rsid w:val="00E416E3"/>
    <w:rsid w:val="00E44576"/>
    <w:rsid w:val="00E525E0"/>
    <w:rsid w:val="00E5591D"/>
    <w:rsid w:val="00E60A72"/>
    <w:rsid w:val="00E61576"/>
    <w:rsid w:val="00E64C41"/>
    <w:rsid w:val="00E65DD5"/>
    <w:rsid w:val="00E70E28"/>
    <w:rsid w:val="00E7135D"/>
    <w:rsid w:val="00E72D6A"/>
    <w:rsid w:val="00E7395C"/>
    <w:rsid w:val="00E73E40"/>
    <w:rsid w:val="00E80FD9"/>
    <w:rsid w:val="00E84A03"/>
    <w:rsid w:val="00E8702F"/>
    <w:rsid w:val="00E8749D"/>
    <w:rsid w:val="00E91F6D"/>
    <w:rsid w:val="00E9299F"/>
    <w:rsid w:val="00E92F12"/>
    <w:rsid w:val="00E94BD6"/>
    <w:rsid w:val="00E97918"/>
    <w:rsid w:val="00EA051D"/>
    <w:rsid w:val="00EA56AA"/>
    <w:rsid w:val="00EB0D29"/>
    <w:rsid w:val="00EB0F3B"/>
    <w:rsid w:val="00EB10DF"/>
    <w:rsid w:val="00EB1B19"/>
    <w:rsid w:val="00EB1BDE"/>
    <w:rsid w:val="00EB2FA1"/>
    <w:rsid w:val="00EB485B"/>
    <w:rsid w:val="00EB5730"/>
    <w:rsid w:val="00EC015C"/>
    <w:rsid w:val="00EC2B54"/>
    <w:rsid w:val="00EC45A2"/>
    <w:rsid w:val="00EC52A0"/>
    <w:rsid w:val="00ED0BD3"/>
    <w:rsid w:val="00ED3DF1"/>
    <w:rsid w:val="00ED52DD"/>
    <w:rsid w:val="00ED7698"/>
    <w:rsid w:val="00EE0840"/>
    <w:rsid w:val="00EE4F6B"/>
    <w:rsid w:val="00EF0265"/>
    <w:rsid w:val="00EF17E2"/>
    <w:rsid w:val="00EF2B55"/>
    <w:rsid w:val="00EF392E"/>
    <w:rsid w:val="00EF3C5C"/>
    <w:rsid w:val="00EF46D4"/>
    <w:rsid w:val="00EF52E9"/>
    <w:rsid w:val="00F00725"/>
    <w:rsid w:val="00F00D6D"/>
    <w:rsid w:val="00F01A7E"/>
    <w:rsid w:val="00F02FED"/>
    <w:rsid w:val="00F03696"/>
    <w:rsid w:val="00F061B8"/>
    <w:rsid w:val="00F13DC4"/>
    <w:rsid w:val="00F1524E"/>
    <w:rsid w:val="00F1747D"/>
    <w:rsid w:val="00F22805"/>
    <w:rsid w:val="00F25AC2"/>
    <w:rsid w:val="00F26DF4"/>
    <w:rsid w:val="00F319BE"/>
    <w:rsid w:val="00F32885"/>
    <w:rsid w:val="00F32C96"/>
    <w:rsid w:val="00F3765E"/>
    <w:rsid w:val="00F41E47"/>
    <w:rsid w:val="00F42FBA"/>
    <w:rsid w:val="00F44869"/>
    <w:rsid w:val="00F45DD7"/>
    <w:rsid w:val="00F47758"/>
    <w:rsid w:val="00F512AB"/>
    <w:rsid w:val="00F56089"/>
    <w:rsid w:val="00F61E6B"/>
    <w:rsid w:val="00F649D2"/>
    <w:rsid w:val="00F66F3E"/>
    <w:rsid w:val="00F6709A"/>
    <w:rsid w:val="00F73700"/>
    <w:rsid w:val="00F84B97"/>
    <w:rsid w:val="00F87CA5"/>
    <w:rsid w:val="00F92082"/>
    <w:rsid w:val="00F94247"/>
    <w:rsid w:val="00F94C53"/>
    <w:rsid w:val="00F950E7"/>
    <w:rsid w:val="00F966E2"/>
    <w:rsid w:val="00F97194"/>
    <w:rsid w:val="00F97348"/>
    <w:rsid w:val="00F97DD8"/>
    <w:rsid w:val="00FA0736"/>
    <w:rsid w:val="00FA21E5"/>
    <w:rsid w:val="00FB0E26"/>
    <w:rsid w:val="00FB14BE"/>
    <w:rsid w:val="00FB14F3"/>
    <w:rsid w:val="00FB209C"/>
    <w:rsid w:val="00FB3997"/>
    <w:rsid w:val="00FB502D"/>
    <w:rsid w:val="00FB73A2"/>
    <w:rsid w:val="00FC2BFF"/>
    <w:rsid w:val="00FC4A56"/>
    <w:rsid w:val="00FC6FCF"/>
    <w:rsid w:val="00FD00DA"/>
    <w:rsid w:val="00FD2AFE"/>
    <w:rsid w:val="00FD369D"/>
    <w:rsid w:val="00FD5B9F"/>
    <w:rsid w:val="00FD75A5"/>
    <w:rsid w:val="00FE2218"/>
    <w:rsid w:val="00FE2462"/>
    <w:rsid w:val="00FE468F"/>
    <w:rsid w:val="00FE4922"/>
    <w:rsid w:val="00FE5D3A"/>
    <w:rsid w:val="00FF14A1"/>
    <w:rsid w:val="00FF3245"/>
    <w:rsid w:val="00FF3575"/>
    <w:rsid w:val="00FF4A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0265"/>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30"/>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Yu Gothic" w:eastAsia="Yu Gothic" w:hAnsi="Courier New" w:cs="Courier New"/>
      <w:sz w:val="22"/>
    </w:rPr>
  </w:style>
  <w:style w:type="character" w:customStyle="1" w:styleId="af6">
    <w:name w:val="書式なし (文字)"/>
    <w:basedOn w:val="a0"/>
    <w:link w:val="af5"/>
    <w:uiPriority w:val="99"/>
    <w:semiHidden/>
    <w:rsid w:val="003F673C"/>
    <w:rPr>
      <w:rFonts w:ascii="Yu Gothic" w:eastAsia="Yu Gothic" w:hAnsi="Courier New" w:cs="Courier New"/>
      <w:sz w:val="22"/>
    </w:rPr>
  </w:style>
  <w:style w:type="paragraph" w:styleId="af7">
    <w:name w:val="List Continue"/>
    <w:basedOn w:val="a"/>
    <w:uiPriority w:val="99"/>
    <w:semiHidden/>
    <w:unhideWhenUsed/>
    <w:rsid w:val="005129EA"/>
    <w:pPr>
      <w:spacing w:after="120"/>
      <w:ind w:leftChars="200" w:left="480"/>
      <w:contextualSpacing/>
    </w:pPr>
  </w:style>
  <w:style w:type="paragraph" w:styleId="af8">
    <w:name w:val="Body Text"/>
    <w:basedOn w:val="a"/>
    <w:link w:val="af9"/>
    <w:uiPriority w:val="99"/>
    <w:semiHidden/>
    <w:unhideWhenUsed/>
    <w:rsid w:val="00540F77"/>
    <w:pPr>
      <w:spacing w:after="120"/>
    </w:pPr>
  </w:style>
  <w:style w:type="character" w:customStyle="1" w:styleId="af9">
    <w:name w:val="本文 (文字)"/>
    <w:basedOn w:val="a0"/>
    <w:link w:val="af8"/>
    <w:uiPriority w:val="99"/>
    <w:semiHidden/>
    <w:rsid w:val="00540F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15831057">
      <w:bodyDiv w:val="1"/>
      <w:marLeft w:val="0"/>
      <w:marRight w:val="0"/>
      <w:marTop w:val="0"/>
      <w:marBottom w:val="0"/>
      <w:divBdr>
        <w:top w:val="none" w:sz="0" w:space="0" w:color="auto"/>
        <w:left w:val="none" w:sz="0" w:space="0" w:color="auto"/>
        <w:bottom w:val="none" w:sz="0" w:space="0" w:color="auto"/>
        <w:right w:val="none" w:sz="0" w:space="0" w:color="auto"/>
      </w:divBdr>
      <w:divsChild>
        <w:div w:id="152582905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039084579">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01918959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19D82-FE8D-4DD5-BF43-D75FFFA0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930</Words>
  <Characters>5306</Characters>
  <Application>Microsoft Office Word</Application>
  <DocSecurity>0</DocSecurity>
  <Lines>44</Lines>
  <Paragraphs>12</Paragraphs>
  <ScaleCrop>false</ScaleCrop>
  <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2025-08-15T04:42:00Z</dcterms:created>
  <dcterms:modified xsi:type="dcterms:W3CDTF">2025-08-15T04:42:00Z</dcterms:modified>
</cp:coreProperties>
</file>