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5C989F5D"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41449C">
        <w:rPr>
          <w:rFonts w:eastAsia="Times New Roman" w:cs="Arial"/>
          <w:b/>
          <w:bCs/>
          <w:i w:val="0"/>
          <w:noProof w:val="0"/>
          <w:sz w:val="24"/>
          <w:lang w:val="en-US" w:eastAsia="en-US"/>
        </w:rPr>
        <w:t>1</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41449C" w:rsidRPr="0041449C">
        <w:rPr>
          <w:rFonts w:eastAsia="Times New Roman" w:cs="Arial"/>
          <w:b/>
          <w:bCs/>
          <w:i w:val="0"/>
          <w:noProof w:val="0"/>
          <w:sz w:val="24"/>
          <w:lang w:val="en-US" w:eastAsia="en-US"/>
        </w:rPr>
        <w:t>R2-2505845</w:t>
      </w:r>
    </w:p>
    <w:p w14:paraId="62789661" w14:textId="59BA9AC6" w:rsidR="00BB1767" w:rsidRPr="00BB1767" w:rsidRDefault="0041449C" w:rsidP="00BB1767">
      <w:pPr>
        <w:rPr>
          <w:rFonts w:ascii="Arial" w:eastAsia="Times New Roman" w:hAnsi="Arial" w:cs="Arial"/>
          <w:b/>
          <w:bCs/>
          <w:color w:val="auto"/>
          <w:sz w:val="24"/>
          <w:szCs w:val="24"/>
          <w:lang w:eastAsia="en-US"/>
        </w:rPr>
      </w:pPr>
      <w:r w:rsidRPr="0041449C">
        <w:rPr>
          <w:rFonts w:ascii="Arial" w:eastAsia="Times New Roman" w:hAnsi="Arial" w:cs="Arial"/>
          <w:b/>
          <w:bCs/>
          <w:color w:val="auto"/>
          <w:sz w:val="24"/>
          <w:szCs w:val="24"/>
          <w:lang w:eastAsia="en-US"/>
        </w:rPr>
        <w:t>Bengaluru, India</w:t>
      </w:r>
      <w:r w:rsidR="00BB1767" w:rsidRPr="00BB1767">
        <w:rPr>
          <w:rFonts w:ascii="Arial" w:eastAsia="Times New Roman" w:hAnsi="Arial" w:cs="Arial"/>
          <w:b/>
          <w:bCs/>
          <w:color w:val="auto"/>
          <w:sz w:val="24"/>
          <w:szCs w:val="24"/>
          <w:lang w:eastAsia="en-US"/>
        </w:rPr>
        <w:t xml:space="preserve">, </w:t>
      </w:r>
      <w:r>
        <w:rPr>
          <w:rFonts w:ascii="Arial" w:eastAsia="Times New Roman" w:hAnsi="Arial" w:cs="Arial"/>
          <w:b/>
          <w:bCs/>
          <w:color w:val="auto"/>
          <w:sz w:val="24"/>
          <w:szCs w:val="24"/>
          <w:lang w:eastAsia="en-US"/>
        </w:rPr>
        <w:t>August</w:t>
      </w:r>
      <w:r w:rsidR="00BB1767" w:rsidRPr="00BB1767">
        <w:rPr>
          <w:rFonts w:ascii="Arial" w:eastAsia="Times New Roman" w:hAnsi="Arial" w:cs="Arial"/>
          <w:b/>
          <w:bCs/>
          <w:color w:val="auto"/>
          <w:sz w:val="24"/>
          <w:szCs w:val="24"/>
          <w:lang w:eastAsia="en-US"/>
        </w:rPr>
        <w:t xml:space="preserve"> </w:t>
      </w:r>
      <w:r w:rsidRPr="0041449C">
        <w:rPr>
          <w:rFonts w:ascii="Arial" w:eastAsia="Times New Roman" w:hAnsi="Arial" w:cs="Arial"/>
          <w:b/>
          <w:bCs/>
          <w:color w:val="auto"/>
          <w:sz w:val="24"/>
          <w:szCs w:val="24"/>
          <w:lang w:eastAsia="en-US"/>
        </w:rPr>
        <w:t>25th - 29th</w:t>
      </w:r>
      <w:r w:rsidR="00BB1767" w:rsidRPr="00BB1767">
        <w:rPr>
          <w:rFonts w:ascii="Arial" w:eastAsia="Times New Roman" w:hAnsi="Arial" w:cs="Arial"/>
          <w:b/>
          <w:bCs/>
          <w:color w:val="auto"/>
          <w:sz w:val="24"/>
          <w:szCs w:val="24"/>
          <w:lang w:eastAsia="en-US"/>
        </w:rPr>
        <w:t>, 2025</w:t>
      </w:r>
    </w:p>
    <w:p w14:paraId="4FDA25B8" w14:textId="77777777" w:rsidR="00361000" w:rsidRPr="000760DD" w:rsidRDefault="00361000" w:rsidP="00175450"/>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5DE1F8BC"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Discussion on remaining issues of on-demand SSB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6AD89821" w:rsidR="009F6437" w:rsidRPr="0034666C" w:rsidRDefault="0034666C" w:rsidP="001C71A1">
      <w:pPr>
        <w:spacing w:after="120"/>
        <w:rPr>
          <w:sz w:val="22"/>
          <w:szCs w:val="22"/>
        </w:rPr>
      </w:pPr>
      <w:r w:rsidRPr="0034666C">
        <w:rPr>
          <w:sz w:val="22"/>
          <w:szCs w:val="22"/>
        </w:rPr>
        <w:t xml:space="preserve">The </w:t>
      </w:r>
      <w:r w:rsidR="007B156B">
        <w:rPr>
          <w:sz w:val="22"/>
          <w:szCs w:val="22"/>
        </w:rPr>
        <w:t xml:space="preserve">objectives of on-demand SSB SCell are outlined with the </w:t>
      </w:r>
      <w:r w:rsidR="006B04F9">
        <w:rPr>
          <w:sz w:val="22"/>
          <w:szCs w:val="22"/>
        </w:rPr>
        <w:t>following</w:t>
      </w:r>
      <w:r w:rsidRPr="0034666C">
        <w:rPr>
          <w:sz w:val="22"/>
          <w:szCs w:val="22"/>
        </w:rPr>
        <w:t xml:space="preserve"> </w:t>
      </w:r>
      <w:r w:rsidR="006B04F9">
        <w:rPr>
          <w:sz w:val="22"/>
          <w:szCs w:val="22"/>
        </w:rPr>
        <w:fldChar w:fldCharType="begin"/>
      </w:r>
      <w:r w:rsidR="006B04F9">
        <w:rPr>
          <w:sz w:val="22"/>
          <w:szCs w:val="22"/>
        </w:rPr>
        <w:instrText xml:space="preserve"> REF _Ref197627317 \r \h </w:instrText>
      </w:r>
      <w:r w:rsidR="006B04F9">
        <w:rPr>
          <w:sz w:val="22"/>
          <w:szCs w:val="22"/>
        </w:rPr>
      </w:r>
      <w:r w:rsidR="006B04F9">
        <w:rPr>
          <w:sz w:val="22"/>
          <w:szCs w:val="22"/>
        </w:rPr>
        <w:fldChar w:fldCharType="separate"/>
      </w:r>
      <w:r w:rsidR="006B04F9">
        <w:rPr>
          <w:sz w:val="22"/>
          <w:szCs w:val="22"/>
        </w:rPr>
        <w:t>[1]</w:t>
      </w:r>
      <w:r w:rsidR="006B04F9">
        <w:rPr>
          <w:sz w:val="22"/>
          <w:szCs w:val="22"/>
        </w:rPr>
        <w:fldChar w:fldCharType="end"/>
      </w:r>
      <w:r w:rsidR="009F6437" w:rsidRPr="0034666C">
        <w:rPr>
          <w:sz w:val="22"/>
          <w:szCs w:val="22"/>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084C55">
        <w:trPr>
          <w:trHeight w:val="2627"/>
        </w:trPr>
        <w:tc>
          <w:tcPr>
            <w:tcW w:w="882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168A54E9" w:rsidR="00D02CC1" w:rsidRPr="00EA1660" w:rsidRDefault="00D02CC1" w:rsidP="001C71A1">
      <w:pPr>
        <w:spacing w:after="120"/>
        <w:rPr>
          <w:color w:val="000000" w:themeColor="text1"/>
          <w:sz w:val="22"/>
          <w:szCs w:val="22"/>
        </w:rPr>
      </w:pPr>
      <w:r w:rsidRPr="00EA1660">
        <w:rPr>
          <w:color w:val="000000" w:themeColor="text1"/>
          <w:sz w:val="22"/>
          <w:szCs w:val="22"/>
        </w:rPr>
        <w:t>In this contribution, we</w:t>
      </w:r>
      <w:r w:rsidR="00906907" w:rsidRPr="00EA1660">
        <w:rPr>
          <w:color w:val="000000" w:themeColor="text1"/>
          <w:sz w:val="22"/>
          <w:szCs w:val="22"/>
        </w:rPr>
        <w:t xml:space="preserve"> discuss</w:t>
      </w:r>
      <w:r w:rsidRPr="00EA1660">
        <w:rPr>
          <w:color w:val="000000" w:themeColor="text1"/>
          <w:sz w:val="22"/>
          <w:szCs w:val="22"/>
        </w:rPr>
        <w:t xml:space="preserve"> </w:t>
      </w:r>
      <w:r w:rsidR="00EA1660" w:rsidRPr="00EA1660">
        <w:rPr>
          <w:color w:val="000000" w:themeColor="text1"/>
          <w:sz w:val="22"/>
          <w:szCs w:val="22"/>
        </w:rPr>
        <w:t xml:space="preserve">the </w:t>
      </w:r>
      <w:r w:rsidR="0041449C">
        <w:rPr>
          <w:color w:val="000000" w:themeColor="text1"/>
          <w:sz w:val="22"/>
          <w:szCs w:val="22"/>
        </w:rPr>
        <w:t>remaining design issues</w:t>
      </w:r>
      <w:r w:rsidR="00EA1660" w:rsidRPr="00EA1660">
        <w:rPr>
          <w:color w:val="000000" w:themeColor="text1"/>
          <w:sz w:val="22"/>
          <w:szCs w:val="22"/>
        </w:rPr>
        <w:t xml:space="preserve"> of OD-SSB transmissi</w:t>
      </w:r>
      <w:r w:rsidR="0041449C">
        <w:rPr>
          <w:color w:val="000000" w:themeColor="text1"/>
          <w:sz w:val="22"/>
          <w:szCs w:val="22"/>
        </w:rPr>
        <w:t>on signaling</w:t>
      </w:r>
      <w:r w:rsidR="0034666C" w:rsidRPr="00EA1660">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4F41DDD1" w14:textId="033C69C6" w:rsidR="00224D0D" w:rsidRPr="00224D0D" w:rsidRDefault="00224D0D" w:rsidP="007B4FAA">
      <w:pPr>
        <w:snapToGrid w:val="0"/>
        <w:spacing w:after="120"/>
        <w:rPr>
          <w:color w:val="000000" w:themeColor="text1"/>
          <w:sz w:val="22"/>
          <w:szCs w:val="22"/>
        </w:rPr>
      </w:pPr>
      <w:r w:rsidRPr="00224D0D">
        <w:rPr>
          <w:color w:val="000000" w:themeColor="text1"/>
          <w:sz w:val="22"/>
          <w:szCs w:val="22"/>
        </w:rPr>
        <w:t>At RAN2 #12</w:t>
      </w:r>
      <w:r w:rsidR="0058294B">
        <w:rPr>
          <w:color w:val="000000" w:themeColor="text1"/>
          <w:sz w:val="22"/>
          <w:szCs w:val="22"/>
        </w:rPr>
        <w:t>7</w:t>
      </w:r>
      <w:r w:rsidRPr="00224D0D">
        <w:rPr>
          <w:color w:val="000000" w:themeColor="text1"/>
          <w:sz w:val="22"/>
          <w:szCs w:val="22"/>
        </w:rPr>
        <w:t xml:space="preserve">, the following </w:t>
      </w:r>
      <w:r w:rsidR="0058294B">
        <w:rPr>
          <w:color w:val="000000" w:themeColor="text1"/>
          <w:sz w:val="22"/>
          <w:szCs w:val="22"/>
        </w:rPr>
        <w:t>agreements were made for signaling OD-SSB transmission</w:t>
      </w:r>
      <w:r w:rsidR="00241CC6">
        <w:rPr>
          <w:color w:val="000000" w:themeColor="text1"/>
          <w:sz w:val="22"/>
          <w:szCs w:val="22"/>
        </w:rPr>
        <w:t xml:space="preserve"> </w:t>
      </w:r>
      <w:r w:rsidR="00241CC6">
        <w:rPr>
          <w:color w:val="000000" w:themeColor="text1"/>
          <w:sz w:val="22"/>
          <w:szCs w:val="22"/>
        </w:rPr>
        <w:fldChar w:fldCharType="begin"/>
      </w:r>
      <w:r w:rsidR="00241CC6">
        <w:rPr>
          <w:color w:val="000000" w:themeColor="text1"/>
          <w:sz w:val="22"/>
          <w:szCs w:val="22"/>
        </w:rPr>
        <w:instrText xml:space="preserve"> REF _Ref206073862 \n \h </w:instrText>
      </w:r>
      <w:r w:rsidR="00241CC6">
        <w:rPr>
          <w:color w:val="000000" w:themeColor="text1"/>
          <w:sz w:val="22"/>
          <w:szCs w:val="22"/>
        </w:rPr>
      </w:r>
      <w:r w:rsidR="00241CC6">
        <w:rPr>
          <w:color w:val="000000" w:themeColor="text1"/>
          <w:sz w:val="22"/>
          <w:szCs w:val="22"/>
        </w:rPr>
        <w:fldChar w:fldCharType="separate"/>
      </w:r>
      <w:r w:rsidR="00241CC6">
        <w:rPr>
          <w:color w:val="000000" w:themeColor="text1"/>
          <w:sz w:val="22"/>
          <w:szCs w:val="22"/>
        </w:rPr>
        <w:t>[2]</w:t>
      </w:r>
      <w:r w:rsidR="00241CC6">
        <w:rPr>
          <w:color w:val="000000" w:themeColor="text1"/>
          <w:sz w:val="22"/>
          <w:szCs w:val="22"/>
        </w:rPr>
        <w:fldChar w:fldCharType="end"/>
      </w:r>
      <w:r w:rsidRPr="00224D0D">
        <w:rPr>
          <w:color w:val="000000" w:themeColor="text1"/>
          <w:sz w:val="22"/>
          <w:szCs w:val="22"/>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224D0D" w:rsidRPr="00224D0D" w14:paraId="2A821597" w14:textId="77777777" w:rsidTr="00224D0D">
        <w:trPr>
          <w:trHeight w:val="1086"/>
        </w:trPr>
        <w:tc>
          <w:tcPr>
            <w:tcW w:w="8730" w:type="dxa"/>
          </w:tcPr>
          <w:p w14:paraId="1D88DE53" w14:textId="6953E6FB" w:rsidR="00241CC6" w:rsidRPr="00EB6E11" w:rsidRDefault="00241CC6" w:rsidP="00EB6E11">
            <w:pPr>
              <w:snapToGrid w:val="0"/>
              <w:spacing w:after="120"/>
              <w:ind w:left="105"/>
              <w:jc w:val="both"/>
              <w:rPr>
                <w:b/>
                <w:bCs/>
                <w:i/>
                <w:iCs/>
                <w:sz w:val="22"/>
                <w:szCs w:val="22"/>
                <w:u w:val="single"/>
                <w:lang w:eastAsia="ko-KR"/>
              </w:rPr>
            </w:pPr>
            <w:r w:rsidRPr="00EB6E11">
              <w:rPr>
                <w:b/>
                <w:bCs/>
                <w:i/>
                <w:iCs/>
                <w:sz w:val="22"/>
                <w:szCs w:val="22"/>
                <w:highlight w:val="green"/>
                <w:u w:val="single"/>
                <w:lang w:eastAsia="ko-KR"/>
              </w:rPr>
              <w:t>Agreements on OD-SSB</w:t>
            </w:r>
          </w:p>
          <w:p w14:paraId="16A48D88" w14:textId="331A9312" w:rsidR="00241CC6" w:rsidRPr="00241CC6" w:rsidRDefault="00241CC6" w:rsidP="00EB6E11">
            <w:pPr>
              <w:snapToGrid w:val="0"/>
              <w:spacing w:after="120"/>
              <w:ind w:left="105"/>
              <w:jc w:val="both"/>
              <w:rPr>
                <w:b/>
                <w:bCs/>
                <w:i/>
                <w:iCs/>
                <w:sz w:val="22"/>
                <w:szCs w:val="22"/>
                <w:lang w:eastAsia="ko-KR"/>
              </w:rPr>
            </w:pPr>
            <w:r w:rsidRPr="00241CC6">
              <w:rPr>
                <w:b/>
                <w:bCs/>
                <w:i/>
                <w:iCs/>
                <w:sz w:val="22"/>
                <w:szCs w:val="22"/>
                <w:lang w:eastAsia="ko-KR"/>
              </w:rPr>
              <w:t>OD-SSB transmission indication:</w:t>
            </w:r>
          </w:p>
          <w:p w14:paraId="41D658BF" w14:textId="33B4BE6B" w:rsidR="00241CC6" w:rsidRPr="00241CC6" w:rsidRDefault="00241CC6" w:rsidP="00EB6E11">
            <w:pPr>
              <w:snapToGrid w:val="0"/>
              <w:spacing w:after="120"/>
              <w:ind w:left="516" w:hanging="360"/>
              <w:jc w:val="both"/>
              <w:rPr>
                <w:i/>
                <w:iCs/>
                <w:sz w:val="22"/>
                <w:szCs w:val="22"/>
                <w:lang w:eastAsia="ko-KR"/>
              </w:rPr>
            </w:pPr>
            <w:r w:rsidRPr="00241CC6">
              <w:rPr>
                <w:i/>
                <w:iCs/>
                <w:sz w:val="22"/>
                <w:szCs w:val="22"/>
                <w:lang w:eastAsia="ko-KR"/>
              </w:rPr>
              <w:t>2. RRC based OD-SSB transmission indication is used to indicate at least the initial activation/deactivation state of OD-SSB configuration. FFS on reconfiguration.</w:t>
            </w:r>
          </w:p>
          <w:p w14:paraId="183B002A" w14:textId="57177605" w:rsidR="00224D0D" w:rsidRPr="00224D0D" w:rsidRDefault="00241CC6" w:rsidP="00EB6E11">
            <w:pPr>
              <w:snapToGrid w:val="0"/>
              <w:spacing w:after="120"/>
              <w:ind w:left="516" w:hanging="360"/>
              <w:rPr>
                <w:color w:val="000000" w:themeColor="text1"/>
                <w:sz w:val="22"/>
                <w:szCs w:val="22"/>
              </w:rPr>
            </w:pPr>
            <w:r w:rsidRPr="00241CC6">
              <w:rPr>
                <w:i/>
                <w:iCs/>
                <w:sz w:val="22"/>
                <w:szCs w:val="22"/>
                <w:lang w:eastAsia="ko-KR"/>
              </w:rPr>
              <w:t>3.</w:t>
            </w:r>
            <w:r w:rsidRPr="00241CC6">
              <w:rPr>
                <w:i/>
                <w:iCs/>
                <w:sz w:val="22"/>
                <w:szCs w:val="22"/>
                <w:lang w:eastAsia="ko-KR"/>
              </w:rPr>
              <w:tab/>
              <w:t>New MAC-CE for OD-SSB transmission indication is introduced. We will not change legacy SCell activation/deactivation MAC CE. FFS if we need further optimization for scenario 2A.</w:t>
            </w:r>
          </w:p>
        </w:tc>
      </w:tr>
    </w:tbl>
    <w:p w14:paraId="1E51330B" w14:textId="77777777" w:rsidR="00E94557" w:rsidRDefault="00E94557" w:rsidP="008A4C46">
      <w:pPr>
        <w:pStyle w:val="Comments"/>
        <w:rPr>
          <w:b/>
          <w:bCs/>
          <w:i w:val="0"/>
          <w:iCs/>
          <w:u w:val="single"/>
          <w:lang w:val="en-US"/>
        </w:rPr>
      </w:pPr>
      <w:bookmarkStart w:id="0" w:name="_Hlk193973126"/>
    </w:p>
    <w:p w14:paraId="5E21F494" w14:textId="77777777" w:rsidR="00EB6E11" w:rsidRDefault="00EB6E11" w:rsidP="000073D3">
      <w:pPr>
        <w:snapToGrid w:val="0"/>
        <w:spacing w:after="120"/>
        <w:rPr>
          <w:color w:val="000000" w:themeColor="text1"/>
          <w:sz w:val="22"/>
          <w:szCs w:val="22"/>
        </w:rPr>
      </w:pPr>
    </w:p>
    <w:p w14:paraId="0D121617" w14:textId="45CECE6C" w:rsidR="00E51A0E" w:rsidRDefault="00E51A0E" w:rsidP="000073D3">
      <w:pPr>
        <w:snapToGrid w:val="0"/>
        <w:spacing w:after="120"/>
        <w:rPr>
          <w:color w:val="000000" w:themeColor="text1"/>
          <w:sz w:val="22"/>
          <w:szCs w:val="22"/>
        </w:rPr>
      </w:pPr>
      <w:r w:rsidRPr="00E94557">
        <w:rPr>
          <w:color w:val="000000" w:themeColor="text1"/>
          <w:sz w:val="22"/>
          <w:szCs w:val="22"/>
        </w:rPr>
        <w:t>At RAN</w:t>
      </w:r>
      <w:r>
        <w:rPr>
          <w:color w:val="000000" w:themeColor="text1"/>
          <w:sz w:val="22"/>
          <w:szCs w:val="22"/>
        </w:rPr>
        <w:t>2</w:t>
      </w:r>
      <w:r w:rsidRPr="00E94557">
        <w:rPr>
          <w:color w:val="000000" w:themeColor="text1"/>
          <w:sz w:val="22"/>
          <w:szCs w:val="22"/>
        </w:rPr>
        <w:t xml:space="preserve"> #12</w:t>
      </w:r>
      <w:r w:rsidR="00241CC6">
        <w:rPr>
          <w:color w:val="000000" w:themeColor="text1"/>
          <w:sz w:val="22"/>
          <w:szCs w:val="22"/>
        </w:rPr>
        <w:t>7bis</w:t>
      </w:r>
      <w:r w:rsidRPr="00E94557">
        <w:rPr>
          <w:color w:val="000000" w:themeColor="text1"/>
          <w:sz w:val="22"/>
          <w:szCs w:val="22"/>
        </w:rPr>
        <w:t xml:space="preserve">, the following agreement </w:t>
      </w:r>
      <w:r>
        <w:rPr>
          <w:color w:val="000000" w:themeColor="text1"/>
          <w:sz w:val="22"/>
          <w:szCs w:val="22"/>
        </w:rPr>
        <w:t>was</w:t>
      </w:r>
      <w:r w:rsidRPr="00E94557">
        <w:rPr>
          <w:color w:val="000000" w:themeColor="text1"/>
          <w:sz w:val="22"/>
          <w:szCs w:val="22"/>
        </w:rPr>
        <w:t xml:space="preserve"> made for </w:t>
      </w:r>
      <w:r w:rsidR="00241CC6">
        <w:rPr>
          <w:color w:val="000000" w:themeColor="text1"/>
          <w:sz w:val="22"/>
          <w:szCs w:val="22"/>
        </w:rPr>
        <w:t>RRC based signal</w:t>
      </w:r>
      <w:r w:rsidR="00EB6E11">
        <w:rPr>
          <w:color w:val="000000" w:themeColor="text1"/>
          <w:sz w:val="22"/>
          <w:szCs w:val="22"/>
        </w:rPr>
        <w:t xml:space="preserve">ing </w:t>
      </w:r>
      <w:r w:rsidR="00EB6E11">
        <w:rPr>
          <w:color w:val="000000" w:themeColor="text1"/>
          <w:sz w:val="22"/>
          <w:szCs w:val="22"/>
        </w:rPr>
        <w:fldChar w:fldCharType="begin"/>
      </w:r>
      <w:r w:rsidR="00EB6E11">
        <w:rPr>
          <w:color w:val="000000" w:themeColor="text1"/>
          <w:sz w:val="22"/>
          <w:szCs w:val="22"/>
        </w:rPr>
        <w:instrText xml:space="preserve"> REF _Ref206074746 \n \h </w:instrText>
      </w:r>
      <w:r w:rsidR="00EB6E11">
        <w:rPr>
          <w:color w:val="000000" w:themeColor="text1"/>
          <w:sz w:val="22"/>
          <w:szCs w:val="22"/>
        </w:rPr>
      </w:r>
      <w:r w:rsidR="00EB6E11">
        <w:rPr>
          <w:color w:val="000000" w:themeColor="text1"/>
          <w:sz w:val="22"/>
          <w:szCs w:val="22"/>
        </w:rPr>
        <w:fldChar w:fldCharType="separate"/>
      </w:r>
      <w:r w:rsidR="00EB6E11">
        <w:rPr>
          <w:color w:val="000000" w:themeColor="text1"/>
          <w:sz w:val="22"/>
          <w:szCs w:val="22"/>
        </w:rPr>
        <w:t>[3]</w:t>
      </w:r>
      <w:r w:rsidR="00EB6E11">
        <w:rPr>
          <w:color w:val="000000" w:themeColor="text1"/>
          <w:sz w:val="22"/>
          <w:szCs w:val="22"/>
        </w:rPr>
        <w:fldChar w:fldCharType="end"/>
      </w:r>
      <w:r w:rsidR="000073D3">
        <w:rPr>
          <w:color w:val="000000" w:themeColor="text1"/>
          <w:sz w:val="22"/>
          <w:szCs w:val="22"/>
        </w:rPr>
        <w:t>.</w:t>
      </w:r>
    </w:p>
    <w:p w14:paraId="6AE361BA" w14:textId="77777777" w:rsidR="00241CC6" w:rsidRPr="00EB6E11" w:rsidRDefault="00241CC6" w:rsidP="002C701D">
      <w:pPr>
        <w:pStyle w:val="Doc-text2"/>
        <w:pBdr>
          <w:top w:val="single" w:sz="4" w:space="1" w:color="auto"/>
          <w:left w:val="single" w:sz="4" w:space="12" w:color="auto"/>
          <w:bottom w:val="single" w:sz="4" w:space="1" w:color="auto"/>
          <w:right w:val="single" w:sz="4" w:space="0" w:color="auto"/>
        </w:pBdr>
        <w:tabs>
          <w:tab w:val="clear" w:pos="1622"/>
          <w:tab w:val="left" w:pos="1080"/>
        </w:tabs>
        <w:adjustRightInd w:val="0"/>
        <w:snapToGrid w:val="0"/>
        <w:spacing w:after="120"/>
        <w:ind w:left="1080" w:hanging="360"/>
        <w:rPr>
          <w:rFonts w:ascii="Times New Roman" w:eastAsia="SimSun" w:hAnsi="Times New Roman"/>
          <w:b/>
          <w:bCs/>
          <w:i/>
          <w:iCs/>
          <w:color w:val="000000"/>
          <w:sz w:val="22"/>
          <w:szCs w:val="22"/>
          <w:highlight w:val="green"/>
          <w:u w:val="single"/>
          <w:lang w:eastAsia="ko-KR"/>
        </w:rPr>
      </w:pPr>
      <w:r w:rsidRPr="00EB6E11">
        <w:rPr>
          <w:rFonts w:ascii="Times New Roman" w:eastAsia="SimSun" w:hAnsi="Times New Roman"/>
          <w:b/>
          <w:bCs/>
          <w:i/>
          <w:iCs/>
          <w:color w:val="000000"/>
          <w:sz w:val="22"/>
          <w:szCs w:val="22"/>
          <w:highlight w:val="green"/>
          <w:u w:val="single"/>
          <w:lang w:eastAsia="ko-KR"/>
        </w:rPr>
        <w:t>Agreements on OD-SSB SCell</w:t>
      </w:r>
    </w:p>
    <w:p w14:paraId="302915BB" w14:textId="77777777" w:rsidR="00241CC6" w:rsidRPr="00EB6E11" w:rsidRDefault="00241CC6" w:rsidP="002C701D">
      <w:pPr>
        <w:pStyle w:val="Doc-text2"/>
        <w:numPr>
          <w:ilvl w:val="0"/>
          <w:numId w:val="35"/>
        </w:numPr>
        <w:pBdr>
          <w:top w:val="single" w:sz="4" w:space="1" w:color="auto"/>
          <w:left w:val="single" w:sz="4" w:space="12" w:color="auto"/>
          <w:bottom w:val="single" w:sz="4" w:space="1" w:color="auto"/>
          <w:right w:val="single" w:sz="4" w:space="0" w:color="auto"/>
        </w:pBdr>
        <w:tabs>
          <w:tab w:val="clear" w:pos="1622"/>
          <w:tab w:val="left" w:pos="1080"/>
        </w:tabs>
        <w:adjustRightInd w:val="0"/>
        <w:snapToGrid w:val="0"/>
        <w:spacing w:after="120"/>
        <w:ind w:left="1080"/>
        <w:rPr>
          <w:rFonts w:ascii="Times New Roman" w:eastAsia="SimSun" w:hAnsi="Times New Roman"/>
          <w:i/>
          <w:iCs/>
          <w:color w:val="000000"/>
          <w:sz w:val="22"/>
          <w:szCs w:val="22"/>
          <w:lang w:eastAsia="ko-KR"/>
        </w:rPr>
      </w:pPr>
      <w:r w:rsidRPr="00EB6E11">
        <w:rPr>
          <w:rFonts w:ascii="Times New Roman" w:eastAsia="SimSun" w:hAnsi="Times New Roman"/>
          <w:i/>
          <w:iCs/>
          <w:color w:val="000000"/>
          <w:sz w:val="22"/>
          <w:szCs w:val="22"/>
          <w:lang w:eastAsia="ko-KR"/>
        </w:rPr>
        <w:t>No need to restrict the OD-SSB activation/deactivation state indication in RRC to initial configuration. No special specification effort is required.</w:t>
      </w:r>
    </w:p>
    <w:p w14:paraId="28AADC18" w14:textId="4E84A3E6" w:rsidR="000E63C6" w:rsidRDefault="000E63C6" w:rsidP="00EB6E11">
      <w:pPr>
        <w:snapToGrid w:val="0"/>
        <w:spacing w:after="120"/>
        <w:rPr>
          <w:color w:val="000000" w:themeColor="text1"/>
          <w:sz w:val="22"/>
          <w:szCs w:val="22"/>
        </w:rPr>
      </w:pPr>
    </w:p>
    <w:p w14:paraId="504A2903" w14:textId="53BA827A" w:rsidR="00EB6E11" w:rsidRDefault="00EB6E11" w:rsidP="00EB6E11">
      <w:pPr>
        <w:snapToGrid w:val="0"/>
        <w:spacing w:after="120"/>
        <w:rPr>
          <w:color w:val="000000" w:themeColor="text1"/>
          <w:sz w:val="22"/>
          <w:szCs w:val="22"/>
        </w:rPr>
      </w:pPr>
      <w:r w:rsidRPr="00E94557">
        <w:rPr>
          <w:color w:val="000000" w:themeColor="text1"/>
          <w:sz w:val="22"/>
          <w:szCs w:val="22"/>
        </w:rPr>
        <w:lastRenderedPageBreak/>
        <w:t>At RAN</w:t>
      </w:r>
      <w:r>
        <w:rPr>
          <w:color w:val="000000" w:themeColor="text1"/>
          <w:sz w:val="22"/>
          <w:szCs w:val="22"/>
        </w:rPr>
        <w:t>2</w:t>
      </w:r>
      <w:r w:rsidRPr="00E94557">
        <w:rPr>
          <w:color w:val="000000" w:themeColor="text1"/>
          <w:sz w:val="22"/>
          <w:szCs w:val="22"/>
        </w:rPr>
        <w:t xml:space="preserve"> #12</w:t>
      </w:r>
      <w:r>
        <w:rPr>
          <w:color w:val="000000" w:themeColor="text1"/>
          <w:sz w:val="22"/>
          <w:szCs w:val="22"/>
        </w:rPr>
        <w:t>9bis</w:t>
      </w:r>
      <w:r w:rsidRPr="00E94557">
        <w:rPr>
          <w:color w:val="000000" w:themeColor="text1"/>
          <w:sz w:val="22"/>
          <w:szCs w:val="22"/>
        </w:rPr>
        <w:t xml:space="preserve">, the following agreement </w:t>
      </w:r>
      <w:r>
        <w:rPr>
          <w:color w:val="000000" w:themeColor="text1"/>
          <w:sz w:val="22"/>
          <w:szCs w:val="22"/>
        </w:rPr>
        <w:t>was</w:t>
      </w:r>
      <w:r w:rsidRPr="00E94557">
        <w:rPr>
          <w:color w:val="000000" w:themeColor="text1"/>
          <w:sz w:val="22"/>
          <w:szCs w:val="22"/>
        </w:rPr>
        <w:t xml:space="preserve"> made for </w:t>
      </w:r>
      <w:r>
        <w:rPr>
          <w:color w:val="000000" w:themeColor="text1"/>
          <w:sz w:val="22"/>
          <w:szCs w:val="22"/>
        </w:rPr>
        <w:t xml:space="preserve">MAC CE based signaling </w:t>
      </w:r>
      <w:r>
        <w:rPr>
          <w:color w:val="000000" w:themeColor="text1"/>
          <w:sz w:val="22"/>
          <w:szCs w:val="22"/>
        </w:rPr>
        <w:fldChar w:fldCharType="begin"/>
      </w:r>
      <w:r>
        <w:rPr>
          <w:color w:val="000000" w:themeColor="text1"/>
          <w:sz w:val="22"/>
          <w:szCs w:val="22"/>
        </w:rPr>
        <w:instrText xml:space="preserve"> REF _Ref206074760 \n \h </w:instrText>
      </w:r>
      <w:r>
        <w:rPr>
          <w:color w:val="000000" w:themeColor="text1"/>
          <w:sz w:val="22"/>
          <w:szCs w:val="22"/>
        </w:rPr>
      </w:r>
      <w:r>
        <w:rPr>
          <w:color w:val="000000" w:themeColor="text1"/>
          <w:sz w:val="22"/>
          <w:szCs w:val="22"/>
        </w:rPr>
        <w:fldChar w:fldCharType="separate"/>
      </w:r>
      <w:r>
        <w:rPr>
          <w:color w:val="000000" w:themeColor="text1"/>
          <w:sz w:val="22"/>
          <w:szCs w:val="22"/>
        </w:rPr>
        <w:t>[4]</w:t>
      </w:r>
      <w:r>
        <w:rPr>
          <w:color w:val="000000" w:themeColor="text1"/>
          <w:sz w:val="22"/>
          <w:szCs w:val="22"/>
        </w:rPr>
        <w:fldChar w:fldCharType="end"/>
      </w:r>
      <w:r>
        <w:rPr>
          <w:color w:val="000000" w:themeColor="text1"/>
          <w:sz w:val="22"/>
          <w:szCs w:val="22"/>
        </w:rPr>
        <w:t>.</w:t>
      </w:r>
    </w:p>
    <w:p w14:paraId="7EACFB9F" w14:textId="77777777" w:rsidR="00EB6E11" w:rsidRPr="00EB6E11" w:rsidRDefault="00EB6E11" w:rsidP="008A4C46">
      <w:pPr>
        <w:pStyle w:val="Comments"/>
        <w:rPr>
          <w:color w:val="000000" w:themeColor="text1"/>
          <w:sz w:val="22"/>
          <w:szCs w:val="22"/>
          <w:lang w:val="en-US"/>
        </w:rPr>
      </w:pPr>
    </w:p>
    <w:p w14:paraId="40DD14A7" w14:textId="77777777" w:rsidR="00EB6E11" w:rsidRPr="00EB6E11" w:rsidRDefault="00EB6E11" w:rsidP="002C701D">
      <w:pPr>
        <w:pStyle w:val="Doc-text2"/>
        <w:pBdr>
          <w:top w:val="single" w:sz="4" w:space="1" w:color="auto"/>
          <w:left w:val="single" w:sz="4" w:space="4" w:color="auto"/>
          <w:bottom w:val="single" w:sz="4" w:space="1" w:color="auto"/>
          <w:right w:val="single" w:sz="4" w:space="0" w:color="auto"/>
        </w:pBdr>
        <w:tabs>
          <w:tab w:val="clear" w:pos="1622"/>
          <w:tab w:val="left" w:pos="1080"/>
        </w:tabs>
        <w:adjustRightInd w:val="0"/>
        <w:snapToGrid w:val="0"/>
        <w:spacing w:after="120"/>
        <w:ind w:left="1080" w:hanging="360"/>
        <w:rPr>
          <w:rFonts w:ascii="Times New Roman" w:eastAsia="SimSun" w:hAnsi="Times New Roman"/>
          <w:b/>
          <w:bCs/>
          <w:i/>
          <w:iCs/>
          <w:color w:val="000000"/>
          <w:sz w:val="22"/>
          <w:szCs w:val="22"/>
          <w:highlight w:val="green"/>
          <w:u w:val="single"/>
          <w:lang w:eastAsia="ko-KR"/>
        </w:rPr>
      </w:pPr>
      <w:r w:rsidRPr="00EB6E11">
        <w:rPr>
          <w:rFonts w:ascii="Times New Roman" w:eastAsia="SimSun" w:hAnsi="Times New Roman"/>
          <w:b/>
          <w:bCs/>
          <w:i/>
          <w:iCs/>
          <w:color w:val="000000"/>
          <w:sz w:val="22"/>
          <w:szCs w:val="22"/>
          <w:highlight w:val="green"/>
          <w:u w:val="single"/>
          <w:lang w:eastAsia="ko-KR"/>
        </w:rPr>
        <w:t>Agreements on OD-SSB</w:t>
      </w:r>
    </w:p>
    <w:p w14:paraId="7C6E2F98" w14:textId="77777777" w:rsidR="00EB6E11" w:rsidRPr="00EB6E11" w:rsidRDefault="00EB6E11" w:rsidP="002C701D">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080"/>
        </w:tabs>
        <w:adjustRightInd w:val="0"/>
        <w:snapToGrid w:val="0"/>
        <w:spacing w:after="120"/>
        <w:ind w:left="1080"/>
        <w:rPr>
          <w:rFonts w:ascii="Times New Roman" w:eastAsia="SimSun" w:hAnsi="Times New Roman"/>
          <w:i/>
          <w:iCs/>
          <w:color w:val="7F7F7F" w:themeColor="text1" w:themeTint="80"/>
          <w:sz w:val="22"/>
          <w:szCs w:val="22"/>
          <w:lang w:eastAsia="ko-KR"/>
        </w:rPr>
      </w:pPr>
      <w:r w:rsidRPr="00EB6E11">
        <w:rPr>
          <w:rFonts w:ascii="Times New Roman" w:eastAsia="SimSun" w:hAnsi="Times New Roman" w:hint="eastAsia"/>
          <w:i/>
          <w:iCs/>
          <w:color w:val="7F7F7F" w:themeColor="text1" w:themeTint="80"/>
          <w:sz w:val="22"/>
          <w:szCs w:val="22"/>
          <w:lang w:eastAsia="ko-KR"/>
        </w:rPr>
        <w:t>For explicit activation/deactivation, t</w:t>
      </w:r>
      <w:r w:rsidRPr="00EB6E11">
        <w:rPr>
          <w:rFonts w:ascii="Times New Roman" w:eastAsia="SimSun" w:hAnsi="Times New Roman"/>
          <w:i/>
          <w:iCs/>
          <w:color w:val="7F7F7F" w:themeColor="text1" w:themeTint="80"/>
          <w:sz w:val="22"/>
          <w:szCs w:val="22"/>
          <w:lang w:eastAsia="ko-KR"/>
        </w:rPr>
        <w:t>he OD-SSB MAC-CE includes fixed sized bitmap to indicate whether OD-SSB is activated in each SCell (i.e., similar to legacy SCell A/D MAC-CE).</w:t>
      </w:r>
    </w:p>
    <w:p w14:paraId="2A24CDC3" w14:textId="77777777" w:rsidR="00EB6E11" w:rsidRPr="00EB6E11" w:rsidRDefault="00EB6E11" w:rsidP="002C701D">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080"/>
        </w:tabs>
        <w:adjustRightInd w:val="0"/>
        <w:snapToGrid w:val="0"/>
        <w:spacing w:after="120"/>
        <w:ind w:left="1080"/>
        <w:rPr>
          <w:rFonts w:ascii="Times New Roman" w:eastAsia="SimSun" w:hAnsi="Times New Roman"/>
          <w:i/>
          <w:iCs/>
          <w:color w:val="7F7F7F" w:themeColor="text1" w:themeTint="80"/>
          <w:sz w:val="22"/>
          <w:szCs w:val="22"/>
          <w:lang w:eastAsia="ko-KR"/>
        </w:rPr>
      </w:pPr>
      <w:r w:rsidRPr="00EB6E11">
        <w:rPr>
          <w:rFonts w:ascii="Times New Roman" w:eastAsia="SimSun" w:hAnsi="Times New Roman" w:hint="eastAsia"/>
          <w:i/>
          <w:iCs/>
          <w:color w:val="7F7F7F" w:themeColor="text1" w:themeTint="80"/>
          <w:sz w:val="22"/>
          <w:szCs w:val="22"/>
          <w:lang w:eastAsia="ko-KR"/>
        </w:rPr>
        <w:t xml:space="preserve">A/D bit: </w:t>
      </w:r>
      <w:r w:rsidRPr="00EB6E11">
        <w:rPr>
          <w:rFonts w:ascii="Times New Roman" w:eastAsia="SimSun" w:hAnsi="Times New Roman"/>
          <w:i/>
          <w:iCs/>
          <w:color w:val="7F7F7F" w:themeColor="text1" w:themeTint="80"/>
          <w:sz w:val="22"/>
          <w:szCs w:val="22"/>
          <w:lang w:eastAsia="ko-KR"/>
        </w:rPr>
        <w:t>“</w:t>
      </w:r>
      <w:r w:rsidRPr="00EB6E11">
        <w:rPr>
          <w:rFonts w:ascii="Times New Roman" w:eastAsia="SimSun" w:hAnsi="Times New Roman" w:hint="eastAsia"/>
          <w:i/>
          <w:iCs/>
          <w:color w:val="7F7F7F" w:themeColor="text1" w:themeTint="80"/>
          <w:sz w:val="22"/>
          <w:szCs w:val="22"/>
          <w:lang w:eastAsia="ko-KR"/>
        </w:rPr>
        <w:t>1</w:t>
      </w:r>
      <w:r w:rsidRPr="00EB6E11">
        <w:rPr>
          <w:rFonts w:ascii="Times New Roman" w:eastAsia="SimSun" w:hAnsi="Times New Roman"/>
          <w:i/>
          <w:iCs/>
          <w:color w:val="7F7F7F" w:themeColor="text1" w:themeTint="80"/>
          <w:sz w:val="22"/>
          <w:szCs w:val="22"/>
          <w:lang w:eastAsia="ko-KR"/>
        </w:rPr>
        <w:t>”</w:t>
      </w:r>
      <w:r w:rsidRPr="00EB6E11">
        <w:rPr>
          <w:rFonts w:ascii="Times New Roman" w:eastAsia="SimSun" w:hAnsi="Times New Roman" w:hint="eastAsia"/>
          <w:i/>
          <w:iCs/>
          <w:color w:val="7F7F7F" w:themeColor="text1" w:themeTint="80"/>
          <w:sz w:val="22"/>
          <w:szCs w:val="22"/>
          <w:lang w:eastAsia="ko-KR"/>
        </w:rPr>
        <w:t xml:space="preserve"> means activation, </w:t>
      </w:r>
      <w:r w:rsidRPr="00EB6E11">
        <w:rPr>
          <w:rFonts w:ascii="Times New Roman" w:eastAsia="SimSun" w:hAnsi="Times New Roman"/>
          <w:i/>
          <w:iCs/>
          <w:color w:val="7F7F7F" w:themeColor="text1" w:themeTint="80"/>
          <w:sz w:val="22"/>
          <w:szCs w:val="22"/>
          <w:lang w:eastAsia="ko-KR"/>
        </w:rPr>
        <w:t>“</w:t>
      </w:r>
      <w:r w:rsidRPr="00EB6E11">
        <w:rPr>
          <w:rFonts w:ascii="Times New Roman" w:eastAsia="SimSun" w:hAnsi="Times New Roman" w:hint="eastAsia"/>
          <w:i/>
          <w:iCs/>
          <w:color w:val="7F7F7F" w:themeColor="text1" w:themeTint="80"/>
          <w:sz w:val="22"/>
          <w:szCs w:val="22"/>
          <w:lang w:eastAsia="ko-KR"/>
        </w:rPr>
        <w:t>0</w:t>
      </w:r>
      <w:r w:rsidRPr="00EB6E11">
        <w:rPr>
          <w:rFonts w:ascii="Times New Roman" w:eastAsia="SimSun" w:hAnsi="Times New Roman"/>
          <w:i/>
          <w:iCs/>
          <w:color w:val="7F7F7F" w:themeColor="text1" w:themeTint="80"/>
          <w:sz w:val="22"/>
          <w:szCs w:val="22"/>
          <w:lang w:eastAsia="ko-KR"/>
        </w:rPr>
        <w:t>”</w:t>
      </w:r>
      <w:r w:rsidRPr="00EB6E11">
        <w:rPr>
          <w:rFonts w:ascii="Times New Roman" w:eastAsia="SimSun" w:hAnsi="Times New Roman" w:hint="eastAsia"/>
          <w:i/>
          <w:iCs/>
          <w:color w:val="7F7F7F" w:themeColor="text1" w:themeTint="80"/>
          <w:sz w:val="22"/>
          <w:szCs w:val="22"/>
          <w:lang w:eastAsia="ko-KR"/>
        </w:rPr>
        <w:t xml:space="preserve"> means deactivation for explicit deactivation case.</w:t>
      </w:r>
    </w:p>
    <w:p w14:paraId="60F668E9" w14:textId="77777777" w:rsidR="00EB6E11" w:rsidRPr="00EB6E11" w:rsidRDefault="00EB6E11" w:rsidP="002C701D">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080"/>
        </w:tabs>
        <w:adjustRightInd w:val="0"/>
        <w:snapToGrid w:val="0"/>
        <w:spacing w:after="120"/>
        <w:ind w:left="1080"/>
        <w:rPr>
          <w:rFonts w:ascii="Times New Roman" w:eastAsia="SimSun" w:hAnsi="Times New Roman"/>
          <w:i/>
          <w:iCs/>
          <w:color w:val="7F7F7F" w:themeColor="text1" w:themeTint="80"/>
          <w:sz w:val="22"/>
          <w:szCs w:val="22"/>
          <w:lang w:eastAsia="ko-KR"/>
        </w:rPr>
      </w:pPr>
      <w:r w:rsidRPr="00EB6E11">
        <w:rPr>
          <w:rFonts w:ascii="Times New Roman" w:eastAsia="SimSun" w:hAnsi="Times New Roman" w:hint="eastAsia"/>
          <w:i/>
          <w:iCs/>
          <w:color w:val="7F7F7F" w:themeColor="text1" w:themeTint="80"/>
          <w:sz w:val="22"/>
          <w:szCs w:val="22"/>
          <w:lang w:eastAsia="ko-KR"/>
        </w:rPr>
        <w:t>For explicit activation/deactivation, t</w:t>
      </w:r>
      <w:r w:rsidRPr="00EB6E11">
        <w:rPr>
          <w:rFonts w:ascii="Times New Roman" w:eastAsia="SimSun" w:hAnsi="Times New Roman"/>
          <w:i/>
          <w:iCs/>
          <w:color w:val="7F7F7F" w:themeColor="text1" w:themeTint="80"/>
          <w:sz w:val="22"/>
          <w:szCs w:val="22"/>
          <w:lang w:eastAsia="ko-KR"/>
        </w:rPr>
        <w:t>he OD-SSB MAC-CE supports two formats: one format indicates up to 7 SCells and the other format indicates up to 31 SCells.</w:t>
      </w:r>
    </w:p>
    <w:p w14:paraId="68239FE3" w14:textId="77777777" w:rsidR="00EB6E11" w:rsidRPr="00EB6E11" w:rsidRDefault="00EB6E11" w:rsidP="002C701D">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080"/>
        </w:tabs>
        <w:adjustRightInd w:val="0"/>
        <w:snapToGrid w:val="0"/>
        <w:spacing w:after="120"/>
        <w:ind w:left="1080"/>
        <w:rPr>
          <w:rFonts w:ascii="Times New Roman" w:eastAsia="SimSun" w:hAnsi="Times New Roman"/>
          <w:i/>
          <w:iCs/>
          <w:color w:val="000000"/>
          <w:sz w:val="22"/>
          <w:szCs w:val="22"/>
          <w:lang w:eastAsia="ko-KR"/>
        </w:rPr>
      </w:pPr>
      <w:r w:rsidRPr="00EB6E11">
        <w:rPr>
          <w:rFonts w:ascii="Times New Roman" w:eastAsia="SimSun" w:hAnsi="Times New Roman"/>
          <w:i/>
          <w:iCs/>
          <w:color w:val="000000"/>
          <w:sz w:val="22"/>
          <w:szCs w:val="22"/>
          <w:lang w:eastAsia="ko-KR"/>
        </w:rPr>
        <w:t>OD-SSB MAC-CE includes</w:t>
      </w:r>
      <w:r w:rsidRPr="00EB6E11">
        <w:rPr>
          <w:rFonts w:ascii="Times New Roman" w:eastAsia="SimSun" w:hAnsi="Times New Roman" w:hint="eastAsia"/>
          <w:i/>
          <w:iCs/>
          <w:color w:val="000000"/>
          <w:sz w:val="22"/>
          <w:szCs w:val="22"/>
          <w:lang w:eastAsia="ko-KR"/>
        </w:rPr>
        <w:t xml:space="preserve"> </w:t>
      </w:r>
      <w:r w:rsidRPr="00EB6E11">
        <w:rPr>
          <w:rFonts w:ascii="Times New Roman" w:eastAsia="SimSun" w:hAnsi="Times New Roman"/>
          <w:i/>
          <w:iCs/>
          <w:color w:val="000000"/>
          <w:sz w:val="22"/>
          <w:szCs w:val="22"/>
          <w:lang w:eastAsia="ko-KR"/>
        </w:rPr>
        <w:t xml:space="preserve">a configuration index for each SCell </w:t>
      </w:r>
      <w:r w:rsidRPr="00EB6E11">
        <w:rPr>
          <w:rFonts w:ascii="Times New Roman" w:eastAsia="SimSun" w:hAnsi="Times New Roman" w:hint="eastAsia"/>
          <w:i/>
          <w:iCs/>
          <w:color w:val="000000"/>
          <w:sz w:val="22"/>
          <w:szCs w:val="22"/>
          <w:lang w:eastAsia="ko-KR"/>
        </w:rPr>
        <w:t>activating</w:t>
      </w:r>
      <w:r w:rsidRPr="00EB6E11">
        <w:rPr>
          <w:rFonts w:ascii="Times New Roman" w:eastAsia="SimSun" w:hAnsi="Times New Roman"/>
          <w:i/>
          <w:iCs/>
          <w:color w:val="000000"/>
          <w:sz w:val="22"/>
          <w:szCs w:val="22"/>
          <w:lang w:eastAsia="ko-KR"/>
        </w:rPr>
        <w:t xml:space="preserve"> OD-SSB.</w:t>
      </w:r>
    </w:p>
    <w:p w14:paraId="39B9C139" w14:textId="77777777" w:rsidR="00EB6E11" w:rsidRPr="00EB6E11" w:rsidRDefault="00EB6E11" w:rsidP="002C701D">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080"/>
        </w:tabs>
        <w:adjustRightInd w:val="0"/>
        <w:snapToGrid w:val="0"/>
        <w:spacing w:after="120"/>
        <w:ind w:left="1080"/>
        <w:rPr>
          <w:rFonts w:ascii="Times New Roman" w:eastAsia="SimSun" w:hAnsi="Times New Roman"/>
          <w:i/>
          <w:iCs/>
          <w:color w:val="7F7F7F" w:themeColor="text1" w:themeTint="80"/>
          <w:sz w:val="22"/>
          <w:szCs w:val="22"/>
          <w:lang w:eastAsia="ko-KR"/>
        </w:rPr>
      </w:pPr>
      <w:r w:rsidRPr="00EB6E11">
        <w:rPr>
          <w:rFonts w:ascii="Times New Roman" w:eastAsia="SimSun" w:hAnsi="Times New Roman" w:hint="eastAsia"/>
          <w:i/>
          <w:iCs/>
          <w:color w:val="7F7F7F" w:themeColor="text1" w:themeTint="80"/>
          <w:sz w:val="22"/>
          <w:szCs w:val="22"/>
          <w:lang w:eastAsia="ko-KR"/>
        </w:rPr>
        <w:t xml:space="preserve">RAN2 aims to define single MAC CE format for both explicit and </w:t>
      </w:r>
      <w:r w:rsidRPr="00EB6E11">
        <w:rPr>
          <w:rFonts w:ascii="Times New Roman" w:eastAsia="SimSun" w:hAnsi="Times New Roman"/>
          <w:i/>
          <w:iCs/>
          <w:color w:val="7F7F7F" w:themeColor="text1" w:themeTint="80"/>
          <w:sz w:val="22"/>
          <w:szCs w:val="22"/>
          <w:lang w:eastAsia="ko-KR"/>
        </w:rPr>
        <w:t>implicit</w:t>
      </w:r>
      <w:r w:rsidRPr="00EB6E11">
        <w:rPr>
          <w:rFonts w:ascii="Times New Roman" w:eastAsia="SimSun" w:hAnsi="Times New Roman" w:hint="eastAsia"/>
          <w:i/>
          <w:iCs/>
          <w:color w:val="7F7F7F" w:themeColor="text1" w:themeTint="80"/>
          <w:sz w:val="22"/>
          <w:szCs w:val="22"/>
          <w:lang w:eastAsia="ko-KR"/>
        </w:rPr>
        <w:t xml:space="preserve"> OD-SSB deactivations. Details are FFS.</w:t>
      </w:r>
    </w:p>
    <w:p w14:paraId="60F8B8F9" w14:textId="77777777" w:rsidR="00EB6E11" w:rsidRPr="00EB6E11" w:rsidRDefault="00EB6E11" w:rsidP="008A4C46">
      <w:pPr>
        <w:pStyle w:val="Comments"/>
        <w:rPr>
          <w:color w:val="000000" w:themeColor="text1"/>
          <w:sz w:val="22"/>
          <w:szCs w:val="22"/>
          <w:lang w:val="en-US"/>
        </w:rPr>
      </w:pPr>
    </w:p>
    <w:p w14:paraId="2AF09623" w14:textId="0D1B11F2" w:rsidR="002C701D" w:rsidRDefault="002C701D" w:rsidP="008A4C46">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Observation 1</w:t>
      </w:r>
      <w:r>
        <w:rPr>
          <w:rFonts w:ascii="Times New Roman" w:eastAsia="SimSun" w:hAnsi="Times New Roman"/>
          <w:b/>
          <w:bCs/>
          <w:iCs/>
          <w:noProof w:val="0"/>
          <w:color w:val="000000" w:themeColor="text1"/>
          <w:sz w:val="22"/>
          <w:szCs w:val="22"/>
          <w:lang w:val="en-US" w:eastAsia="ja-JP"/>
        </w:rPr>
        <w:t>.</w:t>
      </w:r>
      <w:r w:rsidRPr="002C701D">
        <w:rPr>
          <w:rFonts w:ascii="Times New Roman" w:eastAsia="SimSun" w:hAnsi="Times New Roman"/>
          <w:b/>
          <w:bCs/>
          <w:iCs/>
          <w:noProof w:val="0"/>
          <w:color w:val="000000" w:themeColor="text1"/>
          <w:sz w:val="22"/>
          <w:szCs w:val="22"/>
          <w:lang w:val="en-US" w:eastAsia="ja-JP"/>
        </w:rPr>
        <w:t xml:space="preserve"> Both RRC </w:t>
      </w:r>
      <w:r w:rsidR="004435A5">
        <w:rPr>
          <w:rFonts w:ascii="Times New Roman" w:eastAsia="SimSun" w:hAnsi="Times New Roman"/>
          <w:b/>
          <w:bCs/>
          <w:iCs/>
          <w:noProof w:val="0"/>
          <w:color w:val="000000" w:themeColor="text1"/>
          <w:sz w:val="22"/>
          <w:szCs w:val="22"/>
          <w:lang w:val="en-US" w:eastAsia="ja-JP"/>
        </w:rPr>
        <w:t xml:space="preserve">configuration or reconfiguration message </w:t>
      </w:r>
      <w:r w:rsidRPr="002C701D">
        <w:rPr>
          <w:rFonts w:ascii="Times New Roman" w:eastAsia="SimSun" w:hAnsi="Times New Roman"/>
          <w:b/>
          <w:bCs/>
          <w:iCs/>
          <w:noProof w:val="0"/>
          <w:color w:val="000000" w:themeColor="text1"/>
          <w:sz w:val="22"/>
          <w:szCs w:val="22"/>
          <w:lang w:val="en-US" w:eastAsia="ja-JP"/>
        </w:rPr>
        <w:t>and MAC CE can be used for OD-SSB transmission indication</w:t>
      </w:r>
      <w:r>
        <w:rPr>
          <w:rFonts w:ascii="Times New Roman" w:eastAsia="SimSun" w:hAnsi="Times New Roman"/>
          <w:b/>
          <w:bCs/>
          <w:iCs/>
          <w:noProof w:val="0"/>
          <w:color w:val="000000" w:themeColor="text1"/>
          <w:sz w:val="22"/>
          <w:szCs w:val="22"/>
          <w:lang w:val="en-US" w:eastAsia="ja-JP"/>
        </w:rPr>
        <w:t>.</w:t>
      </w:r>
    </w:p>
    <w:p w14:paraId="5F5EC0C8" w14:textId="77777777" w:rsidR="002C701D" w:rsidRDefault="002C701D" w:rsidP="008A4C46">
      <w:pPr>
        <w:pStyle w:val="Comments"/>
        <w:rPr>
          <w:rFonts w:ascii="Times New Roman" w:eastAsia="SimSun" w:hAnsi="Times New Roman"/>
          <w:i w:val="0"/>
          <w:noProof w:val="0"/>
          <w:color w:val="000000" w:themeColor="text1"/>
          <w:sz w:val="22"/>
          <w:szCs w:val="22"/>
          <w:lang w:val="en-US" w:eastAsia="ja-JP"/>
        </w:rPr>
      </w:pPr>
    </w:p>
    <w:p w14:paraId="22363768" w14:textId="00AA93B1" w:rsidR="00E51A0E" w:rsidRDefault="00241CC6" w:rsidP="008A4C46">
      <w:pPr>
        <w:pStyle w:val="Comments"/>
        <w:rPr>
          <w:b/>
          <w:bCs/>
          <w:i w:val="0"/>
          <w:iCs/>
          <w:u w:val="single"/>
          <w:lang w:val="en-US"/>
        </w:rPr>
      </w:pPr>
      <w:r w:rsidRPr="00EB6E11">
        <w:rPr>
          <w:rFonts w:ascii="Times New Roman" w:eastAsia="SimSun" w:hAnsi="Times New Roman"/>
          <w:i w:val="0"/>
          <w:noProof w:val="0"/>
          <w:color w:val="000000" w:themeColor="text1"/>
          <w:sz w:val="22"/>
          <w:szCs w:val="22"/>
          <w:lang w:val="en-US" w:eastAsia="ja-JP"/>
        </w:rPr>
        <w:t>At RAN1 #121, the following UE capabilities were agreed for OD-SSB</w:t>
      </w:r>
      <w:r w:rsidR="00EB6E11" w:rsidRPr="00EB6E11">
        <w:rPr>
          <w:rFonts w:ascii="Times New Roman" w:eastAsia="SimSun" w:hAnsi="Times New Roman"/>
          <w:i w:val="0"/>
          <w:noProof w:val="0"/>
          <w:color w:val="000000" w:themeColor="text1"/>
          <w:sz w:val="22"/>
          <w:szCs w:val="22"/>
          <w:lang w:val="en-US" w:eastAsia="ja-JP"/>
        </w:rPr>
        <w:t xml:space="preserve"> </w:t>
      </w:r>
      <w:r w:rsidR="00EB6E11" w:rsidRPr="00EB6E11">
        <w:rPr>
          <w:rFonts w:ascii="Times New Roman" w:eastAsia="SimSun" w:hAnsi="Times New Roman"/>
          <w:i w:val="0"/>
          <w:noProof w:val="0"/>
          <w:color w:val="000000" w:themeColor="text1"/>
          <w:sz w:val="22"/>
          <w:szCs w:val="22"/>
          <w:lang w:val="en-US" w:eastAsia="ja-JP"/>
        </w:rPr>
        <w:fldChar w:fldCharType="begin"/>
      </w:r>
      <w:r w:rsidR="00EB6E11" w:rsidRPr="00EB6E11">
        <w:rPr>
          <w:rFonts w:ascii="Times New Roman" w:eastAsia="SimSun" w:hAnsi="Times New Roman"/>
          <w:i w:val="0"/>
          <w:noProof w:val="0"/>
          <w:color w:val="000000" w:themeColor="text1"/>
          <w:sz w:val="22"/>
          <w:szCs w:val="22"/>
          <w:lang w:val="en-US" w:eastAsia="ja-JP"/>
        </w:rPr>
        <w:instrText xml:space="preserve"> REF _Ref206074774 \n \h </w:instrText>
      </w:r>
      <w:r w:rsidR="00EB6E11">
        <w:rPr>
          <w:rFonts w:ascii="Times New Roman" w:eastAsia="SimSun" w:hAnsi="Times New Roman"/>
          <w:i w:val="0"/>
          <w:noProof w:val="0"/>
          <w:color w:val="000000" w:themeColor="text1"/>
          <w:sz w:val="22"/>
          <w:szCs w:val="22"/>
          <w:lang w:val="en-US" w:eastAsia="ja-JP"/>
        </w:rPr>
        <w:instrText xml:space="preserve"> \* MERGEFORMAT </w:instrText>
      </w:r>
      <w:r w:rsidR="00EB6E11" w:rsidRPr="00EB6E11">
        <w:rPr>
          <w:rFonts w:ascii="Times New Roman" w:eastAsia="SimSun" w:hAnsi="Times New Roman"/>
          <w:i w:val="0"/>
          <w:noProof w:val="0"/>
          <w:color w:val="000000" w:themeColor="text1"/>
          <w:sz w:val="22"/>
          <w:szCs w:val="22"/>
          <w:lang w:val="en-US" w:eastAsia="ja-JP"/>
        </w:rPr>
      </w:r>
      <w:r w:rsidR="00EB6E11" w:rsidRPr="00EB6E11">
        <w:rPr>
          <w:rFonts w:ascii="Times New Roman" w:eastAsia="SimSun" w:hAnsi="Times New Roman"/>
          <w:i w:val="0"/>
          <w:noProof w:val="0"/>
          <w:color w:val="000000" w:themeColor="text1"/>
          <w:sz w:val="22"/>
          <w:szCs w:val="22"/>
          <w:lang w:val="en-US" w:eastAsia="ja-JP"/>
        </w:rPr>
        <w:fldChar w:fldCharType="separate"/>
      </w:r>
      <w:r w:rsidR="00EB6E11" w:rsidRPr="00EB6E11">
        <w:rPr>
          <w:rFonts w:ascii="Times New Roman" w:eastAsia="SimSun" w:hAnsi="Times New Roman"/>
          <w:i w:val="0"/>
          <w:noProof w:val="0"/>
          <w:color w:val="000000" w:themeColor="text1"/>
          <w:sz w:val="22"/>
          <w:szCs w:val="22"/>
          <w:lang w:val="en-US" w:eastAsia="ja-JP"/>
        </w:rPr>
        <w:t>[5]</w:t>
      </w:r>
      <w:r w:rsidR="00EB6E11" w:rsidRPr="00EB6E11">
        <w:rPr>
          <w:rFonts w:ascii="Times New Roman" w:eastAsia="SimSun" w:hAnsi="Times New Roman"/>
          <w:i w:val="0"/>
          <w:noProof w:val="0"/>
          <w:color w:val="000000" w:themeColor="text1"/>
          <w:sz w:val="22"/>
          <w:szCs w:val="22"/>
          <w:lang w:val="en-US" w:eastAsia="ja-JP"/>
        </w:rPr>
        <w:fldChar w:fldCharType="end"/>
      </w:r>
      <w:r w:rsidR="00EB6E11" w:rsidRPr="00EB6E11">
        <w:rPr>
          <w:rFonts w:ascii="Times New Roman" w:eastAsia="SimSun" w:hAnsi="Times New Roman"/>
          <w:i w:val="0"/>
          <w:noProof w:val="0"/>
          <w:color w:val="000000" w:themeColor="text1"/>
          <w:sz w:val="22"/>
          <w:szCs w:val="22"/>
          <w:lang w:val="en-US" w:eastAsia="ja-JP"/>
        </w:rPr>
        <w:t>.</w:t>
      </w:r>
      <w:r w:rsidRPr="00EB6E11">
        <w:rPr>
          <w:rFonts w:ascii="Times New Roman" w:eastAsia="SimSun" w:hAnsi="Times New Roman"/>
          <w:i w:val="0"/>
          <w:noProof w:val="0"/>
          <w:color w:val="000000" w:themeColor="text1"/>
          <w:sz w:val="22"/>
          <w:szCs w:val="22"/>
          <w:lang w:val="en-US" w:eastAsia="ja-JP"/>
        </w:rPr>
        <w:t xml:space="preserve"> </w:t>
      </w:r>
    </w:p>
    <w:p w14:paraId="46C7BB14" w14:textId="3F29A039" w:rsidR="00241CC6" w:rsidRDefault="00241CC6" w:rsidP="00EB6E11">
      <w:pPr>
        <w:pStyle w:val="Comments"/>
        <w:ind w:firstLine="360"/>
        <w:rPr>
          <w:rFonts w:ascii="Times New Roman" w:eastAsia="SimSun" w:hAnsi="Times New Roman"/>
          <w:i w:val="0"/>
          <w:noProof w:val="0"/>
          <w:color w:val="000000" w:themeColor="text1"/>
          <w:sz w:val="22"/>
          <w:szCs w:val="22"/>
          <w:lang w:val="en-US" w:eastAsia="ja-JP"/>
        </w:rPr>
      </w:pPr>
      <w:r w:rsidRPr="00241CC6">
        <w:rPr>
          <w:rFonts w:ascii="Times New Roman" w:eastAsia="SimSun" w:hAnsi="Times New Roman"/>
          <w:i w:val="0"/>
          <w:color w:val="000000" w:themeColor="text1"/>
          <w:sz w:val="22"/>
          <w:szCs w:val="22"/>
          <w:lang w:val="en-US" w:eastAsia="ja-JP"/>
        </w:rPr>
        <w:drawing>
          <wp:inline distT="0" distB="0" distL="0" distR="0" wp14:anchorId="3AF48F1D" wp14:editId="415F7807">
            <wp:extent cx="6040120" cy="1651000"/>
            <wp:effectExtent l="0" t="0" r="0" b="6350"/>
            <wp:docPr id="9554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46848" name=""/>
                    <pic:cNvPicPr/>
                  </pic:nvPicPr>
                  <pic:blipFill>
                    <a:blip r:embed="rId8"/>
                    <a:stretch>
                      <a:fillRect/>
                    </a:stretch>
                  </pic:blipFill>
                  <pic:spPr>
                    <a:xfrm>
                      <a:off x="0" y="0"/>
                      <a:ext cx="6040120" cy="1651000"/>
                    </a:xfrm>
                    <a:prstGeom prst="rect">
                      <a:avLst/>
                    </a:prstGeom>
                  </pic:spPr>
                </pic:pic>
              </a:graphicData>
            </a:graphic>
          </wp:inline>
        </w:drawing>
      </w:r>
    </w:p>
    <w:p w14:paraId="45FAF6B6" w14:textId="03E0607E" w:rsidR="00241CC6" w:rsidRDefault="00241CC6" w:rsidP="00EB6E11">
      <w:pPr>
        <w:pStyle w:val="Comments"/>
        <w:ind w:firstLine="360"/>
        <w:rPr>
          <w:rFonts w:ascii="Times New Roman" w:eastAsia="SimSun" w:hAnsi="Times New Roman"/>
          <w:i w:val="0"/>
          <w:noProof w:val="0"/>
          <w:color w:val="000000" w:themeColor="text1"/>
          <w:sz w:val="22"/>
          <w:szCs w:val="22"/>
          <w:lang w:val="en-US" w:eastAsia="ja-JP"/>
        </w:rPr>
      </w:pPr>
      <w:r w:rsidRPr="00241CC6">
        <w:rPr>
          <w:rFonts w:ascii="Times New Roman" w:eastAsia="SimSun" w:hAnsi="Times New Roman"/>
          <w:i w:val="0"/>
          <w:color w:val="000000" w:themeColor="text1"/>
          <w:sz w:val="22"/>
          <w:szCs w:val="22"/>
          <w:lang w:val="en-US" w:eastAsia="ja-JP"/>
        </w:rPr>
        <w:lastRenderedPageBreak/>
        <w:drawing>
          <wp:inline distT="0" distB="0" distL="0" distR="0" wp14:anchorId="51E27E3D" wp14:editId="7ACA9C18">
            <wp:extent cx="6040120" cy="5098415"/>
            <wp:effectExtent l="0" t="0" r="0" b="6985"/>
            <wp:docPr id="1615742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42653" name=""/>
                    <pic:cNvPicPr/>
                  </pic:nvPicPr>
                  <pic:blipFill>
                    <a:blip r:embed="rId9"/>
                    <a:stretch>
                      <a:fillRect/>
                    </a:stretch>
                  </pic:blipFill>
                  <pic:spPr>
                    <a:xfrm>
                      <a:off x="0" y="0"/>
                      <a:ext cx="6040120" cy="5098415"/>
                    </a:xfrm>
                    <a:prstGeom prst="rect">
                      <a:avLst/>
                    </a:prstGeom>
                  </pic:spPr>
                </pic:pic>
              </a:graphicData>
            </a:graphic>
          </wp:inline>
        </w:drawing>
      </w:r>
    </w:p>
    <w:p w14:paraId="3180AC3F" w14:textId="77777777" w:rsidR="00241CC6" w:rsidRDefault="00241CC6" w:rsidP="008A4C46">
      <w:pPr>
        <w:pStyle w:val="Comments"/>
        <w:rPr>
          <w:rFonts w:ascii="Times New Roman" w:eastAsia="SimSun" w:hAnsi="Times New Roman"/>
          <w:i w:val="0"/>
          <w:noProof w:val="0"/>
          <w:color w:val="000000" w:themeColor="text1"/>
          <w:sz w:val="22"/>
          <w:szCs w:val="22"/>
          <w:lang w:val="en-US" w:eastAsia="ja-JP"/>
        </w:rPr>
      </w:pPr>
    </w:p>
    <w:p w14:paraId="54F60FC6" w14:textId="28F7E6BD" w:rsidR="002C701D" w:rsidRDefault="002C701D" w:rsidP="008A4C46">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Observation 2: A UE may </w:t>
      </w:r>
      <w:r w:rsidR="004435A5">
        <w:rPr>
          <w:rFonts w:ascii="Times New Roman" w:eastAsia="SimSun" w:hAnsi="Times New Roman"/>
          <w:b/>
          <w:bCs/>
          <w:iCs/>
          <w:noProof w:val="0"/>
          <w:color w:val="000000" w:themeColor="text1"/>
          <w:sz w:val="22"/>
          <w:szCs w:val="22"/>
          <w:lang w:val="en-US" w:eastAsia="ja-JP"/>
        </w:rPr>
        <w:t>support</w:t>
      </w:r>
      <w:r w:rsidRPr="002C701D">
        <w:rPr>
          <w:rFonts w:ascii="Times New Roman" w:eastAsia="SimSun" w:hAnsi="Times New Roman"/>
          <w:b/>
          <w:bCs/>
          <w:iCs/>
          <w:noProof w:val="0"/>
          <w:color w:val="000000" w:themeColor="text1"/>
          <w:sz w:val="22"/>
          <w:szCs w:val="22"/>
          <w:lang w:val="en-US" w:eastAsia="ja-JP"/>
        </w:rPr>
        <w:t xml:space="preserve"> the capabilit</w:t>
      </w:r>
      <w:r w:rsidR="004435A5">
        <w:rPr>
          <w:rFonts w:ascii="Times New Roman" w:eastAsia="SimSun" w:hAnsi="Times New Roman"/>
          <w:b/>
          <w:bCs/>
          <w:iCs/>
          <w:noProof w:val="0"/>
          <w:color w:val="000000" w:themeColor="text1"/>
          <w:sz w:val="22"/>
          <w:szCs w:val="22"/>
          <w:lang w:val="en-US" w:eastAsia="ja-JP"/>
        </w:rPr>
        <w:t>ies</w:t>
      </w:r>
      <w:r w:rsidRPr="002C701D">
        <w:rPr>
          <w:rFonts w:ascii="Times New Roman" w:eastAsia="SimSun" w:hAnsi="Times New Roman"/>
          <w:b/>
          <w:bCs/>
          <w:iCs/>
          <w:noProof w:val="0"/>
          <w:color w:val="000000" w:themeColor="text1"/>
          <w:sz w:val="22"/>
          <w:szCs w:val="22"/>
          <w:lang w:val="en-US" w:eastAsia="ja-JP"/>
        </w:rPr>
        <w:t xml:space="preserve"> of RRC indication, MAC CE indication, or both.  </w:t>
      </w:r>
    </w:p>
    <w:p w14:paraId="1B951871" w14:textId="77777777" w:rsidR="002C701D" w:rsidRDefault="002C701D" w:rsidP="008A4C46">
      <w:pPr>
        <w:pStyle w:val="Comments"/>
        <w:rPr>
          <w:rFonts w:ascii="Times New Roman" w:eastAsia="SimSun" w:hAnsi="Times New Roman"/>
          <w:i w:val="0"/>
          <w:noProof w:val="0"/>
          <w:color w:val="000000" w:themeColor="text1"/>
          <w:sz w:val="22"/>
          <w:szCs w:val="22"/>
          <w:lang w:val="en-US" w:eastAsia="ja-JP"/>
        </w:rPr>
      </w:pPr>
    </w:p>
    <w:p w14:paraId="00340223" w14:textId="77777777" w:rsidR="002C701D" w:rsidRDefault="002C701D" w:rsidP="008A4C46">
      <w:pPr>
        <w:pStyle w:val="Comments"/>
        <w:rPr>
          <w:rFonts w:ascii="Times New Roman" w:eastAsia="SimSun" w:hAnsi="Times New Roman"/>
          <w:i w:val="0"/>
          <w:noProof w:val="0"/>
          <w:color w:val="000000" w:themeColor="text1"/>
          <w:sz w:val="22"/>
          <w:szCs w:val="22"/>
          <w:lang w:val="en-US" w:eastAsia="ja-JP"/>
        </w:rPr>
      </w:pPr>
      <w:r w:rsidRPr="002C701D">
        <w:rPr>
          <w:rFonts w:ascii="Times New Roman" w:eastAsia="SimSun" w:hAnsi="Times New Roman"/>
          <w:i w:val="0"/>
          <w:noProof w:val="0"/>
          <w:color w:val="000000" w:themeColor="text1"/>
          <w:sz w:val="22"/>
          <w:szCs w:val="22"/>
          <w:lang w:val="en-US" w:eastAsia="ja-JP"/>
        </w:rPr>
        <w:t>For a UE</w:t>
      </w:r>
      <w:r>
        <w:rPr>
          <w:rFonts w:ascii="Times New Roman" w:eastAsia="SimSun" w:hAnsi="Times New Roman"/>
          <w:i w:val="0"/>
          <w:noProof w:val="0"/>
          <w:color w:val="000000" w:themeColor="text1"/>
          <w:sz w:val="22"/>
          <w:szCs w:val="22"/>
          <w:lang w:val="en-US" w:eastAsia="ja-JP"/>
        </w:rPr>
        <w:t xml:space="preserve"> supporting both RRC signaling and MAC CE signaling, the UE needs to know if the RRC signaling or MAC CE signaling is used for SCell’s OD-SSB transmissions.</w:t>
      </w:r>
    </w:p>
    <w:p w14:paraId="4ED0B3E6" w14:textId="77777777" w:rsidR="002C701D" w:rsidRDefault="002C701D" w:rsidP="008A4C46">
      <w:pPr>
        <w:pStyle w:val="Comments"/>
        <w:rPr>
          <w:rFonts w:ascii="Times New Roman" w:eastAsia="SimSun" w:hAnsi="Times New Roman"/>
          <w:i w:val="0"/>
          <w:noProof w:val="0"/>
          <w:color w:val="000000" w:themeColor="text1"/>
          <w:sz w:val="22"/>
          <w:szCs w:val="22"/>
          <w:lang w:val="en-US" w:eastAsia="ja-JP"/>
        </w:rPr>
      </w:pPr>
    </w:p>
    <w:p w14:paraId="000621F9" w14:textId="51F1F7B4" w:rsidR="002C701D" w:rsidRDefault="002C701D" w:rsidP="008A4C46">
      <w:pPr>
        <w:pStyle w:val="Comments"/>
        <w:rPr>
          <w:rFonts w:ascii="Times New Roman" w:eastAsia="SimSun" w:hAnsi="Times New Roman"/>
          <w:b/>
          <w:bCs/>
          <w:iCs/>
          <w:noProof w:val="0"/>
          <w:color w:val="000000" w:themeColor="text1"/>
          <w:sz w:val="22"/>
          <w:szCs w:val="22"/>
          <w:lang w:val="en-US" w:eastAsia="ja-JP"/>
        </w:rPr>
      </w:pPr>
      <w:bookmarkStart w:id="1" w:name="_Hlk206076488"/>
      <w:r w:rsidRPr="002C701D">
        <w:rPr>
          <w:rFonts w:ascii="Times New Roman" w:eastAsia="SimSun" w:hAnsi="Times New Roman"/>
          <w:b/>
          <w:bCs/>
          <w:iCs/>
          <w:noProof w:val="0"/>
          <w:color w:val="000000" w:themeColor="text1"/>
          <w:sz w:val="22"/>
          <w:szCs w:val="22"/>
          <w:lang w:val="en-US" w:eastAsia="ja-JP"/>
        </w:rPr>
        <w:t xml:space="preserve">Observation 3:  For a UE supporting both RRC indication and MAC CE indication, the UE </w:t>
      </w:r>
      <w:r>
        <w:rPr>
          <w:rFonts w:ascii="Times New Roman" w:eastAsia="SimSun" w:hAnsi="Times New Roman"/>
          <w:b/>
          <w:bCs/>
          <w:iCs/>
          <w:noProof w:val="0"/>
          <w:color w:val="000000" w:themeColor="text1"/>
          <w:sz w:val="22"/>
          <w:szCs w:val="22"/>
          <w:lang w:val="en-US" w:eastAsia="ja-JP"/>
        </w:rPr>
        <w:t xml:space="preserve">needs to </w:t>
      </w:r>
      <w:r w:rsidRPr="002C701D">
        <w:rPr>
          <w:rFonts w:ascii="Times New Roman" w:eastAsia="SimSun" w:hAnsi="Times New Roman"/>
          <w:b/>
          <w:bCs/>
          <w:iCs/>
          <w:noProof w:val="0"/>
          <w:color w:val="000000" w:themeColor="text1"/>
          <w:sz w:val="22"/>
          <w:szCs w:val="22"/>
          <w:lang w:val="en-US" w:eastAsia="ja-JP"/>
        </w:rPr>
        <w:t xml:space="preserve">know whether to </w:t>
      </w:r>
      <w:r w:rsidR="00ED2BCB">
        <w:rPr>
          <w:rFonts w:ascii="Times New Roman" w:eastAsia="SimSun" w:hAnsi="Times New Roman"/>
          <w:b/>
          <w:bCs/>
          <w:iCs/>
          <w:noProof w:val="0"/>
          <w:color w:val="000000" w:themeColor="text1"/>
          <w:sz w:val="22"/>
          <w:szCs w:val="22"/>
          <w:lang w:val="en-US" w:eastAsia="ja-JP"/>
        </w:rPr>
        <w:t>take</w:t>
      </w:r>
      <w:r w:rsidRPr="002C701D">
        <w:rPr>
          <w:rFonts w:ascii="Times New Roman" w:eastAsia="SimSun" w:hAnsi="Times New Roman"/>
          <w:b/>
          <w:bCs/>
          <w:iCs/>
          <w:noProof w:val="0"/>
          <w:color w:val="000000" w:themeColor="text1"/>
          <w:sz w:val="22"/>
          <w:szCs w:val="22"/>
          <w:lang w:val="en-US" w:eastAsia="ja-JP"/>
        </w:rPr>
        <w:t xml:space="preserve"> the RRC </w:t>
      </w:r>
      <w:r w:rsidR="00ED2BCB">
        <w:rPr>
          <w:rFonts w:ascii="Times New Roman" w:eastAsia="SimSun" w:hAnsi="Times New Roman"/>
          <w:b/>
          <w:bCs/>
          <w:iCs/>
          <w:noProof w:val="0"/>
          <w:color w:val="000000" w:themeColor="text1"/>
          <w:sz w:val="22"/>
          <w:szCs w:val="22"/>
          <w:lang w:val="en-US" w:eastAsia="ja-JP"/>
        </w:rPr>
        <w:t xml:space="preserve">message </w:t>
      </w:r>
      <w:r w:rsidRPr="002C701D">
        <w:rPr>
          <w:rFonts w:ascii="Times New Roman" w:eastAsia="SimSun" w:hAnsi="Times New Roman"/>
          <w:b/>
          <w:bCs/>
          <w:iCs/>
          <w:noProof w:val="0"/>
          <w:color w:val="000000" w:themeColor="text1"/>
          <w:sz w:val="22"/>
          <w:szCs w:val="22"/>
          <w:lang w:val="en-US" w:eastAsia="ja-JP"/>
        </w:rPr>
        <w:t xml:space="preserve">or </w:t>
      </w:r>
      <w:r>
        <w:rPr>
          <w:rFonts w:ascii="Times New Roman" w:eastAsia="SimSun" w:hAnsi="Times New Roman"/>
          <w:b/>
          <w:bCs/>
          <w:iCs/>
          <w:noProof w:val="0"/>
          <w:color w:val="000000" w:themeColor="text1"/>
          <w:sz w:val="22"/>
          <w:szCs w:val="22"/>
          <w:lang w:val="en-US" w:eastAsia="ja-JP"/>
        </w:rPr>
        <w:t xml:space="preserve">the </w:t>
      </w:r>
      <w:r w:rsidRPr="002C701D">
        <w:rPr>
          <w:rFonts w:ascii="Times New Roman" w:eastAsia="SimSun" w:hAnsi="Times New Roman"/>
          <w:b/>
          <w:bCs/>
          <w:iCs/>
          <w:noProof w:val="0"/>
          <w:color w:val="000000" w:themeColor="text1"/>
          <w:sz w:val="22"/>
          <w:szCs w:val="22"/>
          <w:lang w:val="en-US" w:eastAsia="ja-JP"/>
        </w:rPr>
        <w:t>MAC CE</w:t>
      </w:r>
      <w:r w:rsidR="00ED2BCB">
        <w:rPr>
          <w:rFonts w:ascii="Times New Roman" w:eastAsia="SimSun" w:hAnsi="Times New Roman"/>
          <w:b/>
          <w:bCs/>
          <w:iCs/>
          <w:noProof w:val="0"/>
          <w:color w:val="000000" w:themeColor="text1"/>
          <w:sz w:val="22"/>
          <w:szCs w:val="22"/>
          <w:lang w:val="en-US" w:eastAsia="ja-JP"/>
        </w:rPr>
        <w:t xml:space="preserve"> as the </w:t>
      </w:r>
      <w:r w:rsidRPr="002C701D">
        <w:rPr>
          <w:rFonts w:ascii="Times New Roman" w:eastAsia="SimSun" w:hAnsi="Times New Roman"/>
          <w:b/>
          <w:bCs/>
          <w:iCs/>
          <w:noProof w:val="0"/>
          <w:color w:val="000000" w:themeColor="text1"/>
          <w:sz w:val="22"/>
          <w:szCs w:val="22"/>
          <w:lang w:val="en-US" w:eastAsia="ja-JP"/>
        </w:rPr>
        <w:t>indication</w:t>
      </w:r>
      <w:r w:rsidR="00ED2BCB">
        <w:rPr>
          <w:rFonts w:ascii="Times New Roman" w:eastAsia="SimSun" w:hAnsi="Times New Roman"/>
          <w:b/>
          <w:bCs/>
          <w:iCs/>
          <w:noProof w:val="0"/>
          <w:color w:val="000000" w:themeColor="text1"/>
          <w:sz w:val="22"/>
          <w:szCs w:val="22"/>
          <w:lang w:val="en-US" w:eastAsia="ja-JP"/>
        </w:rPr>
        <w:t xml:space="preserve"> for OD-SSB</w:t>
      </w:r>
      <w:r w:rsidRPr="002C701D">
        <w:rPr>
          <w:rFonts w:ascii="Times New Roman" w:eastAsia="SimSun" w:hAnsi="Times New Roman"/>
          <w:b/>
          <w:bCs/>
          <w:iCs/>
          <w:noProof w:val="0"/>
          <w:color w:val="000000" w:themeColor="text1"/>
          <w:sz w:val="22"/>
          <w:szCs w:val="22"/>
          <w:lang w:val="en-US" w:eastAsia="ja-JP"/>
        </w:rPr>
        <w:t xml:space="preserve">.  </w:t>
      </w:r>
    </w:p>
    <w:bookmarkEnd w:id="1"/>
    <w:p w14:paraId="10544106" w14:textId="77777777" w:rsidR="002C701D" w:rsidRDefault="002C701D" w:rsidP="008A4C46">
      <w:pPr>
        <w:pStyle w:val="Comments"/>
        <w:rPr>
          <w:rFonts w:ascii="Times New Roman" w:eastAsia="SimSun" w:hAnsi="Times New Roman"/>
          <w:b/>
          <w:bCs/>
          <w:iCs/>
          <w:noProof w:val="0"/>
          <w:color w:val="000000" w:themeColor="text1"/>
          <w:sz w:val="22"/>
          <w:szCs w:val="22"/>
          <w:lang w:val="en-US" w:eastAsia="ja-JP"/>
        </w:rPr>
      </w:pPr>
    </w:p>
    <w:p w14:paraId="4C8157E0" w14:textId="5A851485" w:rsidR="000E63C6" w:rsidRPr="000E63C6" w:rsidRDefault="000E63C6" w:rsidP="008A4C46">
      <w:pPr>
        <w:pStyle w:val="Comments"/>
        <w:rPr>
          <w:rFonts w:ascii="Times New Roman" w:eastAsia="SimSun" w:hAnsi="Times New Roman"/>
          <w:i w:val="0"/>
          <w:noProof w:val="0"/>
          <w:color w:val="000000" w:themeColor="text1"/>
          <w:sz w:val="22"/>
          <w:szCs w:val="22"/>
          <w:lang w:val="en-US" w:eastAsia="ja-JP"/>
        </w:rPr>
      </w:pPr>
      <w:r w:rsidRPr="000E63C6">
        <w:rPr>
          <w:rFonts w:ascii="Times New Roman" w:eastAsia="SimSun" w:hAnsi="Times New Roman"/>
          <w:i w:val="0"/>
          <w:noProof w:val="0"/>
          <w:color w:val="000000" w:themeColor="text1"/>
          <w:sz w:val="22"/>
          <w:szCs w:val="22"/>
          <w:lang w:val="en-US" w:eastAsia="ja-JP"/>
        </w:rPr>
        <w:t xml:space="preserve">Based on the </w:t>
      </w:r>
      <w:r w:rsidR="002C701D">
        <w:rPr>
          <w:rFonts w:ascii="Times New Roman" w:eastAsia="SimSun" w:hAnsi="Times New Roman"/>
          <w:i w:val="0"/>
          <w:noProof w:val="0"/>
          <w:color w:val="000000" w:themeColor="text1"/>
          <w:sz w:val="22"/>
          <w:szCs w:val="22"/>
          <w:lang w:val="en-US" w:eastAsia="ja-JP"/>
        </w:rPr>
        <w:t xml:space="preserve">agreements and </w:t>
      </w:r>
      <w:r w:rsidRPr="000E63C6">
        <w:rPr>
          <w:rFonts w:ascii="Times New Roman" w:eastAsia="SimSun" w:hAnsi="Times New Roman"/>
          <w:i w:val="0"/>
          <w:noProof w:val="0"/>
          <w:color w:val="000000" w:themeColor="text1"/>
          <w:sz w:val="22"/>
          <w:szCs w:val="22"/>
          <w:lang w:val="en-US" w:eastAsia="ja-JP"/>
        </w:rPr>
        <w:t>observation</w:t>
      </w:r>
      <w:r w:rsidR="002C701D">
        <w:rPr>
          <w:rFonts w:ascii="Times New Roman" w:eastAsia="SimSun" w:hAnsi="Times New Roman"/>
          <w:i w:val="0"/>
          <w:noProof w:val="0"/>
          <w:color w:val="000000" w:themeColor="text1"/>
          <w:sz w:val="22"/>
          <w:szCs w:val="22"/>
          <w:lang w:val="en-US" w:eastAsia="ja-JP"/>
        </w:rPr>
        <w:t>s</w:t>
      </w:r>
      <w:r w:rsidRPr="000E63C6">
        <w:rPr>
          <w:rFonts w:ascii="Times New Roman" w:eastAsia="SimSun" w:hAnsi="Times New Roman"/>
          <w:i w:val="0"/>
          <w:noProof w:val="0"/>
          <w:color w:val="000000" w:themeColor="text1"/>
          <w:sz w:val="22"/>
          <w:szCs w:val="22"/>
          <w:lang w:val="en-US" w:eastAsia="ja-JP"/>
        </w:rPr>
        <w:t xml:space="preserve">, we </w:t>
      </w:r>
      <w:r w:rsidR="002C701D">
        <w:rPr>
          <w:rFonts w:ascii="Times New Roman" w:eastAsia="SimSun" w:hAnsi="Times New Roman"/>
          <w:i w:val="0"/>
          <w:noProof w:val="0"/>
          <w:color w:val="000000" w:themeColor="text1"/>
          <w:sz w:val="22"/>
          <w:szCs w:val="22"/>
          <w:lang w:val="en-US" w:eastAsia="ja-JP"/>
        </w:rPr>
        <w:t>propose the follow</w:t>
      </w:r>
      <w:r w:rsidR="00ED2BCB">
        <w:rPr>
          <w:rFonts w:ascii="Times New Roman" w:eastAsia="SimSun" w:hAnsi="Times New Roman"/>
          <w:i w:val="0"/>
          <w:noProof w:val="0"/>
          <w:color w:val="000000" w:themeColor="text1"/>
          <w:sz w:val="22"/>
          <w:szCs w:val="22"/>
          <w:lang w:val="en-US" w:eastAsia="ja-JP"/>
        </w:rPr>
        <w:t>ing proposals</w:t>
      </w:r>
      <w:r w:rsidR="002C701D">
        <w:rPr>
          <w:rFonts w:ascii="Times New Roman" w:eastAsia="SimSun" w:hAnsi="Times New Roman"/>
          <w:i w:val="0"/>
          <w:noProof w:val="0"/>
          <w:color w:val="000000" w:themeColor="text1"/>
          <w:sz w:val="22"/>
          <w:szCs w:val="22"/>
          <w:lang w:val="en-US" w:eastAsia="ja-JP"/>
        </w:rPr>
        <w:t xml:space="preserve"> for UE’s behavior</w:t>
      </w:r>
      <w:r w:rsidR="00ED2BCB">
        <w:rPr>
          <w:rFonts w:ascii="Times New Roman" w:eastAsia="SimSun" w:hAnsi="Times New Roman"/>
          <w:i w:val="0"/>
          <w:noProof w:val="0"/>
          <w:color w:val="000000" w:themeColor="text1"/>
          <w:sz w:val="22"/>
          <w:szCs w:val="22"/>
          <w:lang w:val="en-US" w:eastAsia="ja-JP"/>
        </w:rPr>
        <w:t>s with the least spec impact</w:t>
      </w:r>
      <w:r w:rsidRPr="000E63C6">
        <w:rPr>
          <w:rFonts w:ascii="Times New Roman" w:eastAsia="SimSun" w:hAnsi="Times New Roman"/>
          <w:i w:val="0"/>
          <w:noProof w:val="0"/>
          <w:color w:val="000000" w:themeColor="text1"/>
          <w:sz w:val="22"/>
          <w:szCs w:val="22"/>
          <w:lang w:val="en-US" w:eastAsia="ja-JP"/>
        </w:rPr>
        <w:t>.</w:t>
      </w:r>
    </w:p>
    <w:p w14:paraId="0A77893A" w14:textId="215171A4" w:rsidR="008A4C46" w:rsidRPr="000E63C6" w:rsidRDefault="008A4C46" w:rsidP="008A4C46">
      <w:pPr>
        <w:pStyle w:val="Comments"/>
        <w:rPr>
          <w:rFonts w:ascii="Times New Roman" w:eastAsia="SimSun" w:hAnsi="Times New Roman"/>
          <w:i w:val="0"/>
          <w:noProof w:val="0"/>
          <w:color w:val="000000" w:themeColor="text1"/>
          <w:sz w:val="22"/>
          <w:szCs w:val="22"/>
          <w:lang w:val="en-US" w:eastAsia="ja-JP"/>
        </w:rPr>
      </w:pPr>
      <w:r w:rsidRPr="000E63C6">
        <w:rPr>
          <w:rFonts w:ascii="Times New Roman" w:eastAsia="SimSun" w:hAnsi="Times New Roman"/>
          <w:i w:val="0"/>
          <w:noProof w:val="0"/>
          <w:color w:val="000000" w:themeColor="text1"/>
          <w:sz w:val="22"/>
          <w:szCs w:val="22"/>
          <w:lang w:val="en-US" w:eastAsia="ja-JP"/>
        </w:rPr>
        <w:t> </w:t>
      </w:r>
    </w:p>
    <w:p w14:paraId="68F9D5FC" w14:textId="700E32FC" w:rsidR="002C701D" w:rsidRDefault="002C701D" w:rsidP="002C701D">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Proposal 1. With only one OD-SSB configuration in an RRC configuration message or RRC reconfiguration message, a UE takes the RRC message as </w:t>
      </w:r>
      <w:r w:rsidR="00ED2BCB">
        <w:rPr>
          <w:rFonts w:ascii="Times New Roman" w:eastAsia="SimSun" w:hAnsi="Times New Roman"/>
          <w:b/>
          <w:bCs/>
          <w:iCs/>
          <w:noProof w:val="0"/>
          <w:color w:val="000000" w:themeColor="text1"/>
          <w:sz w:val="22"/>
          <w:szCs w:val="22"/>
          <w:lang w:val="en-US" w:eastAsia="ja-JP"/>
        </w:rPr>
        <w:t>the</w:t>
      </w:r>
      <w:r w:rsidRPr="002C701D">
        <w:rPr>
          <w:rFonts w:ascii="Times New Roman" w:eastAsia="SimSun" w:hAnsi="Times New Roman"/>
          <w:b/>
          <w:bCs/>
          <w:iCs/>
          <w:noProof w:val="0"/>
          <w:color w:val="000000" w:themeColor="text1"/>
          <w:sz w:val="22"/>
          <w:szCs w:val="22"/>
          <w:lang w:val="en-US" w:eastAsia="ja-JP"/>
        </w:rPr>
        <w:t xml:space="preserve"> indication for OD-SSB activation or update. </w:t>
      </w:r>
    </w:p>
    <w:p w14:paraId="4F6316AE" w14:textId="2587E21A" w:rsidR="002C701D" w:rsidRPr="002C701D" w:rsidRDefault="002C701D" w:rsidP="002C701D">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 </w:t>
      </w:r>
    </w:p>
    <w:p w14:paraId="419456AB" w14:textId="505C772D" w:rsidR="00ED2BCB" w:rsidRDefault="002C701D" w:rsidP="002C701D">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Proposal 2. With more than one OD-SSB configuration in an RRC configuration message or RRC reconfiguration message, a UE takes</w:t>
      </w:r>
      <w:r w:rsidR="00ED2BCB">
        <w:rPr>
          <w:rFonts w:ascii="Times New Roman" w:eastAsia="SimSun" w:hAnsi="Times New Roman"/>
          <w:b/>
          <w:bCs/>
          <w:iCs/>
          <w:noProof w:val="0"/>
          <w:color w:val="000000" w:themeColor="text1"/>
          <w:sz w:val="22"/>
          <w:szCs w:val="22"/>
          <w:lang w:val="en-US" w:eastAsia="ja-JP"/>
        </w:rPr>
        <w:t xml:space="preserve"> the</w:t>
      </w:r>
      <w:r w:rsidRPr="002C701D">
        <w:rPr>
          <w:rFonts w:ascii="Times New Roman" w:eastAsia="SimSun" w:hAnsi="Times New Roman"/>
          <w:b/>
          <w:bCs/>
          <w:iCs/>
          <w:noProof w:val="0"/>
          <w:color w:val="000000" w:themeColor="text1"/>
          <w:sz w:val="22"/>
          <w:szCs w:val="22"/>
          <w:lang w:val="en-US" w:eastAsia="ja-JP"/>
        </w:rPr>
        <w:t xml:space="preserve"> MAC CE including an OD-SSB configuration index </w:t>
      </w:r>
      <w:r w:rsidR="00ED2BCB">
        <w:rPr>
          <w:rFonts w:ascii="Times New Roman" w:eastAsia="SimSun" w:hAnsi="Times New Roman"/>
          <w:b/>
          <w:bCs/>
          <w:iCs/>
          <w:noProof w:val="0"/>
          <w:color w:val="000000" w:themeColor="text1"/>
          <w:sz w:val="22"/>
          <w:szCs w:val="22"/>
          <w:lang w:val="en-US" w:eastAsia="ja-JP"/>
        </w:rPr>
        <w:t xml:space="preserve">as the indication </w:t>
      </w:r>
      <w:r w:rsidRPr="002C701D">
        <w:rPr>
          <w:rFonts w:ascii="Times New Roman" w:eastAsia="SimSun" w:hAnsi="Times New Roman"/>
          <w:b/>
          <w:bCs/>
          <w:iCs/>
          <w:noProof w:val="0"/>
          <w:color w:val="000000" w:themeColor="text1"/>
          <w:sz w:val="22"/>
          <w:szCs w:val="22"/>
          <w:lang w:val="en-US" w:eastAsia="ja-JP"/>
        </w:rPr>
        <w:t xml:space="preserve">for OD-SSB transmission or update.  </w:t>
      </w:r>
    </w:p>
    <w:p w14:paraId="573FBF3F" w14:textId="77777777" w:rsidR="00ED2BCB" w:rsidRDefault="00ED2BCB" w:rsidP="002C701D">
      <w:pPr>
        <w:pStyle w:val="Comments"/>
        <w:rPr>
          <w:rFonts w:ascii="Times New Roman" w:eastAsia="SimSun" w:hAnsi="Times New Roman"/>
          <w:b/>
          <w:bCs/>
          <w:iCs/>
          <w:noProof w:val="0"/>
          <w:color w:val="000000" w:themeColor="text1"/>
          <w:sz w:val="22"/>
          <w:szCs w:val="22"/>
          <w:lang w:val="en-US" w:eastAsia="ja-JP"/>
        </w:rPr>
      </w:pPr>
    </w:p>
    <w:p w14:paraId="4E0C7F86" w14:textId="748F7287" w:rsidR="000E63C6" w:rsidRDefault="00ED2BCB" w:rsidP="000E63C6">
      <w:pPr>
        <w:pStyle w:val="Comments"/>
        <w:rPr>
          <w:rFonts w:ascii="Times New Roman" w:eastAsia="SimSun" w:hAnsi="Times New Roman"/>
          <w:b/>
          <w:bCs/>
          <w:iCs/>
          <w:noProof w:val="0"/>
          <w:color w:val="000000" w:themeColor="text1"/>
          <w:sz w:val="22"/>
          <w:szCs w:val="22"/>
          <w:lang w:val="en-US" w:eastAsia="ja-JP"/>
        </w:rPr>
      </w:pPr>
      <w:r w:rsidRPr="00ED2BCB">
        <w:rPr>
          <w:rFonts w:ascii="Times New Roman" w:eastAsia="SimSun" w:hAnsi="Times New Roman"/>
          <w:b/>
          <w:bCs/>
          <w:iCs/>
          <w:noProof w:val="0"/>
          <w:color w:val="000000" w:themeColor="text1"/>
          <w:sz w:val="22"/>
          <w:szCs w:val="22"/>
          <w:lang w:val="en-US" w:eastAsia="ja-JP"/>
        </w:rPr>
        <w:t xml:space="preserve">Proposal 3. Do not support </w:t>
      </w:r>
      <w:r>
        <w:rPr>
          <w:rFonts w:ascii="Times New Roman" w:eastAsia="SimSun" w:hAnsi="Times New Roman"/>
          <w:b/>
          <w:bCs/>
          <w:iCs/>
          <w:noProof w:val="0"/>
          <w:color w:val="000000" w:themeColor="text1"/>
          <w:sz w:val="22"/>
          <w:szCs w:val="22"/>
          <w:lang w:val="en-US" w:eastAsia="ja-JP"/>
        </w:rPr>
        <w:t xml:space="preserve">mixed </w:t>
      </w:r>
      <w:r w:rsidRPr="00ED2BCB">
        <w:rPr>
          <w:rFonts w:ascii="Times New Roman" w:eastAsia="SimSun" w:hAnsi="Times New Roman"/>
          <w:b/>
          <w:bCs/>
          <w:iCs/>
          <w:noProof w:val="0"/>
          <w:color w:val="000000" w:themeColor="text1"/>
          <w:sz w:val="22"/>
          <w:szCs w:val="22"/>
          <w:lang w:val="en-US" w:eastAsia="ja-JP"/>
        </w:rPr>
        <w:t xml:space="preserve">RRC indication and MAC CE indication for OD-SSB transmission activation or update.  </w:t>
      </w:r>
    </w:p>
    <w:p w14:paraId="3CE0A1B9" w14:textId="77777777" w:rsidR="00ED2BCB" w:rsidRPr="000E63C6" w:rsidRDefault="00ED2BCB" w:rsidP="000E63C6">
      <w:pPr>
        <w:pStyle w:val="Comments"/>
        <w:rPr>
          <w:rFonts w:ascii="Times New Roman" w:eastAsia="SimSun" w:hAnsi="Times New Roman"/>
          <w:i w:val="0"/>
          <w:noProof w:val="0"/>
          <w:color w:val="000000" w:themeColor="text1"/>
          <w:sz w:val="22"/>
          <w:szCs w:val="22"/>
          <w:lang w:val="en-US" w:eastAsia="ja-JP"/>
        </w:rPr>
      </w:pPr>
    </w:p>
    <w:bookmarkEnd w:id="0"/>
    <w:p w14:paraId="034395A0" w14:textId="77777777" w:rsidR="00440C2B" w:rsidRPr="00692DEB" w:rsidRDefault="00440C2B" w:rsidP="00D02CC1">
      <w:pPr>
        <w:pStyle w:val="Heading1"/>
        <w:ind w:left="360" w:hanging="360"/>
        <w:rPr>
          <w:b/>
          <w:lang w:val="en-US"/>
        </w:rPr>
      </w:pPr>
      <w:r>
        <w:rPr>
          <w:lang w:val="en-US"/>
        </w:rPr>
        <w:lastRenderedPageBreak/>
        <w:t>Conclusion</w:t>
      </w:r>
    </w:p>
    <w:p w14:paraId="52CFD56B" w14:textId="78E302DE" w:rsidR="004C4F7D" w:rsidRPr="00EA1660" w:rsidRDefault="008E65BF" w:rsidP="004435A5">
      <w:pPr>
        <w:snapToGrid w:val="0"/>
        <w:spacing w:after="120"/>
        <w:rPr>
          <w:color w:val="000000" w:themeColor="text1"/>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EA1660" w:rsidRPr="00EA1660">
        <w:rPr>
          <w:color w:val="000000" w:themeColor="text1"/>
          <w:sz w:val="22"/>
          <w:szCs w:val="22"/>
        </w:rPr>
        <w:t xml:space="preserve">the </w:t>
      </w:r>
      <w:r w:rsidR="00DB7443">
        <w:rPr>
          <w:color w:val="000000" w:themeColor="text1"/>
          <w:sz w:val="22"/>
          <w:szCs w:val="22"/>
        </w:rPr>
        <w:t>remaining design issues</w:t>
      </w:r>
      <w:r w:rsidR="00DB7443" w:rsidRPr="00EA1660">
        <w:rPr>
          <w:color w:val="000000" w:themeColor="text1"/>
          <w:sz w:val="22"/>
          <w:szCs w:val="22"/>
        </w:rPr>
        <w:t xml:space="preserve"> of OD-SSB transmissi</w:t>
      </w:r>
      <w:r w:rsidR="00DB7443">
        <w:rPr>
          <w:color w:val="000000" w:themeColor="text1"/>
          <w:sz w:val="22"/>
          <w:szCs w:val="22"/>
        </w:rPr>
        <w:t>on signaling</w:t>
      </w:r>
      <w:r w:rsidR="00EA1660">
        <w:rPr>
          <w:color w:val="000000" w:themeColor="text1"/>
          <w:sz w:val="22"/>
          <w:szCs w:val="22"/>
        </w:rPr>
        <w:t xml:space="preserve"> and </w:t>
      </w:r>
      <w:r w:rsidR="00DB0F72" w:rsidRPr="00D305C8">
        <w:rPr>
          <w:color w:val="auto"/>
          <w:sz w:val="22"/>
          <w:szCs w:val="22"/>
        </w:rPr>
        <w:t xml:space="preserve">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1B55D06E" w14:textId="0B4A1FE5" w:rsidR="004435A5" w:rsidRPr="007D480F" w:rsidRDefault="004435A5" w:rsidP="004435A5">
      <w:pPr>
        <w:snapToGrid w:val="0"/>
        <w:spacing w:after="120"/>
        <w:rPr>
          <w:color w:val="000000" w:themeColor="text1"/>
          <w:sz w:val="22"/>
          <w:szCs w:val="22"/>
        </w:rPr>
      </w:pPr>
      <w:r w:rsidRPr="007D480F">
        <w:rPr>
          <w:b/>
          <w:bCs/>
          <w:color w:val="000000" w:themeColor="text1"/>
          <w:sz w:val="22"/>
          <w:szCs w:val="22"/>
        </w:rPr>
        <w:t>Observation 1</w:t>
      </w:r>
      <w:r w:rsidRPr="007D480F">
        <w:rPr>
          <w:color w:val="000000" w:themeColor="text1"/>
          <w:sz w:val="22"/>
          <w:szCs w:val="22"/>
        </w:rPr>
        <w:t xml:space="preserve">. </w:t>
      </w:r>
      <w:r w:rsidR="007D480F" w:rsidRPr="007D480F">
        <w:rPr>
          <w:color w:val="000000" w:themeColor="text1"/>
          <w:sz w:val="22"/>
          <w:szCs w:val="22"/>
        </w:rPr>
        <w:t>Both RRC configuration or reconfiguration message and MAC CE can be used for OD-SSB transmission indication.</w:t>
      </w:r>
    </w:p>
    <w:p w14:paraId="3F966FC2" w14:textId="53811D81" w:rsidR="004435A5" w:rsidRPr="007D480F" w:rsidRDefault="004435A5" w:rsidP="004435A5">
      <w:pPr>
        <w:snapToGrid w:val="0"/>
        <w:spacing w:after="120"/>
        <w:rPr>
          <w:color w:val="000000" w:themeColor="text1"/>
          <w:sz w:val="22"/>
          <w:szCs w:val="22"/>
        </w:rPr>
      </w:pPr>
      <w:r w:rsidRPr="007D480F">
        <w:rPr>
          <w:b/>
          <w:bCs/>
          <w:color w:val="000000" w:themeColor="text1"/>
          <w:sz w:val="22"/>
          <w:szCs w:val="22"/>
        </w:rPr>
        <w:t>Observation 2:</w:t>
      </w:r>
      <w:r w:rsidRPr="007D480F">
        <w:rPr>
          <w:color w:val="000000" w:themeColor="text1"/>
          <w:sz w:val="22"/>
          <w:szCs w:val="22"/>
        </w:rPr>
        <w:t xml:space="preserve"> A UE may support the capabilities of RRC indication, MAC CE indication, or both.  </w:t>
      </w:r>
    </w:p>
    <w:p w14:paraId="1E7D8E09" w14:textId="4B353E9F" w:rsidR="004435A5" w:rsidRPr="007D480F" w:rsidRDefault="004435A5" w:rsidP="004435A5">
      <w:pPr>
        <w:snapToGrid w:val="0"/>
        <w:spacing w:after="120"/>
        <w:rPr>
          <w:color w:val="000000" w:themeColor="text1"/>
          <w:sz w:val="22"/>
          <w:szCs w:val="22"/>
        </w:rPr>
      </w:pPr>
      <w:r w:rsidRPr="007D480F">
        <w:rPr>
          <w:b/>
          <w:bCs/>
          <w:color w:val="000000" w:themeColor="text1"/>
          <w:sz w:val="22"/>
          <w:szCs w:val="22"/>
        </w:rPr>
        <w:t>Observation 3:</w:t>
      </w:r>
      <w:r w:rsidRPr="007D480F">
        <w:rPr>
          <w:color w:val="000000" w:themeColor="text1"/>
          <w:sz w:val="22"/>
          <w:szCs w:val="22"/>
        </w:rPr>
        <w:t xml:space="preserve">  For a UE supporting both RRC indication and MAC CE indication, the UE needs to know whether to take the RRC message or the MAC CE as the indication for OD-SSB.  </w:t>
      </w:r>
    </w:p>
    <w:p w14:paraId="5DD22616" w14:textId="4DD3A387" w:rsidR="004435A5" w:rsidRPr="007D480F" w:rsidRDefault="004435A5" w:rsidP="004435A5">
      <w:pPr>
        <w:pStyle w:val="Comments"/>
        <w:adjustRightInd w:val="0"/>
        <w:snapToGrid w:val="0"/>
        <w:spacing w:after="120"/>
        <w:rPr>
          <w:rFonts w:ascii="Times New Roman" w:eastAsia="SimSun" w:hAnsi="Times New Roman"/>
          <w:i w:val="0"/>
          <w:noProof w:val="0"/>
          <w:color w:val="000000" w:themeColor="text1"/>
          <w:sz w:val="22"/>
          <w:szCs w:val="22"/>
          <w:lang w:val="en-US" w:eastAsia="ja-JP"/>
        </w:rPr>
      </w:pPr>
      <w:r w:rsidRPr="007D480F">
        <w:rPr>
          <w:rFonts w:ascii="Times New Roman" w:eastAsia="SimSun" w:hAnsi="Times New Roman"/>
          <w:b/>
          <w:bCs/>
          <w:i w:val="0"/>
          <w:noProof w:val="0"/>
          <w:color w:val="000000" w:themeColor="text1"/>
          <w:sz w:val="22"/>
          <w:szCs w:val="22"/>
          <w:lang w:val="en-US" w:eastAsia="ja-JP"/>
        </w:rPr>
        <w:t>Proposal 1</w:t>
      </w:r>
      <w:r w:rsidRPr="007D480F">
        <w:rPr>
          <w:rFonts w:ascii="Times New Roman" w:eastAsia="SimSun" w:hAnsi="Times New Roman"/>
          <w:i w:val="0"/>
          <w:noProof w:val="0"/>
          <w:color w:val="000000" w:themeColor="text1"/>
          <w:sz w:val="22"/>
          <w:szCs w:val="22"/>
          <w:lang w:val="en-US" w:eastAsia="ja-JP"/>
        </w:rPr>
        <w:t xml:space="preserve">. With only one OD-SSB configuration in an RRC configuration message or RRC reconfiguration message, a UE takes the RRC message as the indication for OD-SSB activation or update. </w:t>
      </w:r>
    </w:p>
    <w:p w14:paraId="0287222C" w14:textId="65DB80C5" w:rsidR="004435A5" w:rsidRPr="007D480F" w:rsidRDefault="004435A5" w:rsidP="004435A5">
      <w:pPr>
        <w:pStyle w:val="Comments"/>
        <w:adjustRightInd w:val="0"/>
        <w:snapToGrid w:val="0"/>
        <w:spacing w:after="120"/>
        <w:rPr>
          <w:rFonts w:ascii="Times New Roman" w:eastAsia="SimSun" w:hAnsi="Times New Roman"/>
          <w:i w:val="0"/>
          <w:noProof w:val="0"/>
          <w:color w:val="000000" w:themeColor="text1"/>
          <w:sz w:val="22"/>
          <w:szCs w:val="22"/>
          <w:lang w:val="en-US" w:eastAsia="ja-JP"/>
        </w:rPr>
      </w:pPr>
      <w:r w:rsidRPr="007D480F">
        <w:rPr>
          <w:rFonts w:ascii="Times New Roman" w:eastAsia="SimSun" w:hAnsi="Times New Roman"/>
          <w:b/>
          <w:bCs/>
          <w:i w:val="0"/>
          <w:noProof w:val="0"/>
          <w:color w:val="000000" w:themeColor="text1"/>
          <w:sz w:val="22"/>
          <w:szCs w:val="22"/>
          <w:lang w:val="en-US" w:eastAsia="ja-JP"/>
        </w:rPr>
        <w:t>Proposal 2.</w:t>
      </w:r>
      <w:r w:rsidRPr="007D480F">
        <w:rPr>
          <w:rFonts w:ascii="Times New Roman" w:eastAsia="SimSun" w:hAnsi="Times New Roman"/>
          <w:i w:val="0"/>
          <w:noProof w:val="0"/>
          <w:color w:val="000000" w:themeColor="text1"/>
          <w:sz w:val="22"/>
          <w:szCs w:val="22"/>
          <w:lang w:val="en-US" w:eastAsia="ja-JP"/>
        </w:rPr>
        <w:t xml:space="preserve"> With more than one OD-SSB configuration in an RRC configuration message or RRC reconfiguration message, a UE takes the MAC CE including an OD-SSB configuration index as the indication for OD-SSB transmission or update.  </w:t>
      </w:r>
    </w:p>
    <w:p w14:paraId="240D072C" w14:textId="303B1684" w:rsidR="00EA1660" w:rsidRPr="007D480F" w:rsidRDefault="004435A5" w:rsidP="004435A5">
      <w:pPr>
        <w:pStyle w:val="Comments"/>
        <w:adjustRightInd w:val="0"/>
        <w:snapToGrid w:val="0"/>
        <w:spacing w:before="0" w:after="120"/>
        <w:rPr>
          <w:rFonts w:ascii="Times New Roman" w:eastAsia="SimSun" w:hAnsi="Times New Roman"/>
          <w:i w:val="0"/>
          <w:noProof w:val="0"/>
          <w:color w:val="000000" w:themeColor="text1"/>
          <w:sz w:val="22"/>
          <w:szCs w:val="22"/>
          <w:lang w:val="en-US" w:eastAsia="ja-JP"/>
        </w:rPr>
      </w:pPr>
      <w:r w:rsidRPr="007D480F">
        <w:rPr>
          <w:rFonts w:ascii="Times New Roman" w:eastAsia="SimSun" w:hAnsi="Times New Roman"/>
          <w:b/>
          <w:bCs/>
          <w:i w:val="0"/>
          <w:noProof w:val="0"/>
          <w:color w:val="000000" w:themeColor="text1"/>
          <w:sz w:val="22"/>
          <w:szCs w:val="22"/>
          <w:lang w:val="en-US" w:eastAsia="ja-JP"/>
        </w:rPr>
        <w:t>Proposal 3.</w:t>
      </w:r>
      <w:r w:rsidRPr="007D480F">
        <w:rPr>
          <w:rFonts w:ascii="Times New Roman" w:eastAsia="SimSun" w:hAnsi="Times New Roman"/>
          <w:i w:val="0"/>
          <w:noProof w:val="0"/>
          <w:color w:val="000000" w:themeColor="text1"/>
          <w:sz w:val="22"/>
          <w:szCs w:val="22"/>
          <w:lang w:val="en-US" w:eastAsia="ja-JP"/>
        </w:rPr>
        <w:t xml:space="preserve"> Do not support mixed RRC indication and MAC CE indication for OD-SSB transmission activation or update.</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586880E0" w:rsidR="009F6437" w:rsidRPr="006B04F9" w:rsidRDefault="007B156B" w:rsidP="00E94557">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3" w:name="_Ref197627317"/>
      <w:bookmarkStart w:id="4" w:name="_Ref149856481"/>
      <w:r w:rsidRPr="006B04F9">
        <w:rPr>
          <w:color w:val="000000" w:themeColor="text1"/>
          <w:sz w:val="22"/>
          <w:szCs w:val="22"/>
        </w:rPr>
        <w:t>RP-242354</w:t>
      </w:r>
      <w:r w:rsidR="003A2D98" w:rsidRPr="006B04F9">
        <w:rPr>
          <w:color w:val="000000" w:themeColor="text1"/>
          <w:sz w:val="22"/>
          <w:szCs w:val="22"/>
        </w:rPr>
        <w:t xml:space="preserve"> </w:t>
      </w:r>
      <w:r w:rsidR="009F6437" w:rsidRPr="006B04F9">
        <w:rPr>
          <w:color w:val="000000" w:themeColor="text1"/>
          <w:sz w:val="22"/>
          <w:szCs w:val="22"/>
        </w:rPr>
        <w:t>“</w:t>
      </w:r>
      <w:r w:rsidRPr="006B04F9">
        <w:rPr>
          <w:color w:val="000000" w:themeColor="text1"/>
          <w:sz w:val="22"/>
          <w:szCs w:val="22"/>
        </w:rPr>
        <w:t>Revised WID: Enhancements of network energy savings for NR</w:t>
      </w:r>
      <w:r w:rsidR="009F6437" w:rsidRPr="006B04F9">
        <w:rPr>
          <w:color w:val="000000" w:themeColor="text1"/>
          <w:sz w:val="22"/>
          <w:szCs w:val="22"/>
        </w:rPr>
        <w:t xml:space="preserve">”, </w:t>
      </w:r>
      <w:r w:rsidR="003A2D98" w:rsidRPr="006B04F9">
        <w:rPr>
          <w:color w:val="000000" w:themeColor="text1"/>
          <w:sz w:val="22"/>
          <w:szCs w:val="22"/>
        </w:rPr>
        <w:t>RAN Meeting #10</w:t>
      </w:r>
      <w:r w:rsidRPr="006B04F9">
        <w:rPr>
          <w:color w:val="000000" w:themeColor="text1"/>
          <w:sz w:val="22"/>
          <w:szCs w:val="22"/>
        </w:rPr>
        <w:t>5</w:t>
      </w:r>
      <w:r w:rsidR="009F6437" w:rsidRPr="006B04F9">
        <w:rPr>
          <w:color w:val="000000" w:themeColor="text1"/>
          <w:sz w:val="22"/>
          <w:szCs w:val="22"/>
        </w:rPr>
        <w:t xml:space="preserve">, </w:t>
      </w:r>
      <w:r w:rsidRPr="006B04F9">
        <w:rPr>
          <w:color w:val="000000" w:themeColor="text1"/>
          <w:sz w:val="22"/>
          <w:szCs w:val="22"/>
        </w:rPr>
        <w:t>Melbourne, Australia, Sep 9-12</w:t>
      </w:r>
      <w:r w:rsidR="003F261E" w:rsidRPr="006B04F9">
        <w:rPr>
          <w:color w:val="000000" w:themeColor="text1"/>
          <w:sz w:val="22"/>
          <w:szCs w:val="22"/>
        </w:rPr>
        <w:t>, 2024</w:t>
      </w:r>
      <w:r w:rsidR="009F6437" w:rsidRPr="006B04F9">
        <w:rPr>
          <w:color w:val="000000" w:themeColor="text1"/>
          <w:sz w:val="22"/>
          <w:szCs w:val="22"/>
        </w:rPr>
        <w:t>.</w:t>
      </w:r>
      <w:bookmarkEnd w:id="3"/>
    </w:p>
    <w:p w14:paraId="6163BF0F" w14:textId="77777777" w:rsidR="00241CC6" w:rsidRDefault="00241CC6" w:rsidP="006B04F9">
      <w:pPr>
        <w:pStyle w:val="ListParagraph"/>
        <w:numPr>
          <w:ilvl w:val="0"/>
          <w:numId w:val="33"/>
        </w:numPr>
        <w:tabs>
          <w:tab w:val="center" w:pos="4536"/>
          <w:tab w:val="right" w:pos="7938"/>
          <w:tab w:val="right" w:pos="9639"/>
        </w:tabs>
        <w:snapToGrid w:val="0"/>
        <w:spacing w:after="120"/>
        <w:ind w:firstLineChars="0"/>
        <w:rPr>
          <w:sz w:val="22"/>
          <w:szCs w:val="22"/>
        </w:rPr>
      </w:pPr>
      <w:bookmarkStart w:id="5" w:name="_Hlk178848695"/>
      <w:bookmarkStart w:id="6" w:name="_Ref206073862"/>
      <w:bookmarkStart w:id="7" w:name="_Ref197624460"/>
      <w:bookmarkStart w:id="8" w:name="_Hlk193973158"/>
      <w:bookmarkEnd w:id="4"/>
      <w:r w:rsidRPr="00672C37">
        <w:rPr>
          <w:sz w:val="22"/>
          <w:szCs w:val="22"/>
        </w:rPr>
        <w:t>R2-2407571</w:t>
      </w:r>
      <w:bookmarkEnd w:id="5"/>
      <w:r w:rsidRPr="00672C37">
        <w:rPr>
          <w:sz w:val="22"/>
          <w:szCs w:val="22"/>
        </w:rPr>
        <w:t xml:space="preserve"> “</w:t>
      </w:r>
      <w:bookmarkStart w:id="9" w:name="_Hlk178848707"/>
      <w:r w:rsidRPr="00672C37">
        <w:rPr>
          <w:sz w:val="22"/>
          <w:szCs w:val="22"/>
        </w:rPr>
        <w:t>Report from session on V2X/SL, R18/19 MOB, and R19 NES</w:t>
      </w:r>
      <w:bookmarkEnd w:id="9"/>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r>
        <w:rPr>
          <w:sz w:val="22"/>
          <w:szCs w:val="22"/>
        </w:rPr>
        <w:t>.</w:t>
      </w:r>
      <w:bookmarkEnd w:id="6"/>
      <w:r w:rsidRPr="00E51A0E">
        <w:rPr>
          <w:sz w:val="22"/>
          <w:szCs w:val="22"/>
        </w:rPr>
        <w:t xml:space="preserve"> </w:t>
      </w:r>
    </w:p>
    <w:p w14:paraId="2C3DEC8D" w14:textId="6CC38C3E" w:rsidR="00EB6E11" w:rsidRPr="00EB6E11" w:rsidRDefault="00EB6E11" w:rsidP="00EB6E11">
      <w:pPr>
        <w:pStyle w:val="ListParagraph"/>
        <w:numPr>
          <w:ilvl w:val="0"/>
          <w:numId w:val="33"/>
        </w:numPr>
        <w:tabs>
          <w:tab w:val="center" w:pos="4536"/>
          <w:tab w:val="right" w:pos="7938"/>
          <w:tab w:val="right" w:pos="9639"/>
        </w:tabs>
        <w:snapToGrid w:val="0"/>
        <w:spacing w:after="120"/>
        <w:ind w:firstLineChars="0"/>
        <w:rPr>
          <w:sz w:val="22"/>
          <w:szCs w:val="22"/>
        </w:rPr>
      </w:pPr>
      <w:bookmarkStart w:id="10" w:name="_Ref206074746"/>
      <w:bookmarkStart w:id="11" w:name="_Ref197622404"/>
      <w:bookmarkEnd w:id="7"/>
      <w:bookmarkEnd w:id="8"/>
      <w:r w:rsidRPr="00672C37">
        <w:rPr>
          <w:sz w:val="22"/>
          <w:szCs w:val="22"/>
        </w:rPr>
        <w:t>“</w:t>
      </w:r>
      <w:r w:rsidRPr="00DC797E">
        <w:rPr>
          <w:sz w:val="22"/>
          <w:szCs w:val="22"/>
        </w:rPr>
        <w:t>Report from session on V2X/SL, R18/19 MOB, and R19 NES</w:t>
      </w:r>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27bis,</w:t>
      </w:r>
      <w:r w:rsidRPr="002E436C">
        <w:rPr>
          <w:sz w:val="22"/>
          <w:szCs w:val="22"/>
        </w:rPr>
        <w:t xml:space="preserve"> </w:t>
      </w:r>
      <w:r w:rsidRPr="000F3279">
        <w:rPr>
          <w:sz w:val="22"/>
          <w:szCs w:val="22"/>
        </w:rPr>
        <w:t>Hefei, China, October 14th – 18th, 2024</w:t>
      </w:r>
      <w:bookmarkEnd w:id="10"/>
      <w:r w:rsidRPr="00DA3C50">
        <w:rPr>
          <w:sz w:val="22"/>
          <w:szCs w:val="22"/>
        </w:rPr>
        <w:t xml:space="preserve"> </w:t>
      </w:r>
    </w:p>
    <w:p w14:paraId="6C3F76DA" w14:textId="7D366E99" w:rsidR="00241CC6" w:rsidRPr="00241CC6" w:rsidRDefault="00BB1767" w:rsidP="00241CC6">
      <w:pPr>
        <w:pStyle w:val="ListParagraph"/>
        <w:numPr>
          <w:ilvl w:val="0"/>
          <w:numId w:val="33"/>
        </w:numPr>
        <w:tabs>
          <w:tab w:val="center" w:pos="4536"/>
          <w:tab w:val="right" w:pos="7938"/>
          <w:tab w:val="right" w:pos="9639"/>
        </w:tabs>
        <w:snapToGrid w:val="0"/>
        <w:spacing w:after="120"/>
        <w:ind w:firstLineChars="0"/>
        <w:rPr>
          <w:sz w:val="22"/>
          <w:szCs w:val="22"/>
        </w:rPr>
      </w:pPr>
      <w:bookmarkStart w:id="12" w:name="_Ref206074760"/>
      <w:r w:rsidRPr="00DA3C50">
        <w:rPr>
          <w:sz w:val="22"/>
          <w:szCs w:val="22"/>
        </w:rPr>
        <w:t xml:space="preserve">“R2_129bis_R18 SL_R18R19 MOB_R19 NES_Session Notes_EoM”, RAN2 #129bis, Wuhan, China, </w:t>
      </w:r>
      <w:r w:rsidRPr="00DA3C50">
        <w:rPr>
          <w:rFonts w:eastAsia="SimSun"/>
          <w:color w:val="000000"/>
          <w:sz w:val="22"/>
          <w:szCs w:val="22"/>
          <w:lang w:eastAsia="ja-JP"/>
        </w:rPr>
        <w:t>Apr. 7th – 11th, 2025</w:t>
      </w:r>
      <w:bookmarkEnd w:id="11"/>
      <w:bookmarkEnd w:id="12"/>
    </w:p>
    <w:p w14:paraId="4C13BCF8" w14:textId="688DBFF6" w:rsidR="00241CC6" w:rsidRPr="00241CC6" w:rsidRDefault="00241CC6" w:rsidP="00241CC6">
      <w:pPr>
        <w:pStyle w:val="ListParagraph"/>
        <w:numPr>
          <w:ilvl w:val="0"/>
          <w:numId w:val="33"/>
        </w:numPr>
        <w:tabs>
          <w:tab w:val="center" w:pos="4536"/>
          <w:tab w:val="right" w:pos="7938"/>
          <w:tab w:val="right" w:pos="9639"/>
        </w:tabs>
        <w:snapToGrid w:val="0"/>
        <w:spacing w:after="120"/>
        <w:ind w:firstLineChars="0"/>
        <w:rPr>
          <w:sz w:val="22"/>
          <w:szCs w:val="22"/>
        </w:rPr>
      </w:pPr>
      <w:bookmarkStart w:id="13" w:name="_Ref206074774"/>
      <w:r w:rsidRPr="00241CC6">
        <w:rPr>
          <w:sz w:val="22"/>
          <w:szCs w:val="22"/>
        </w:rPr>
        <w:t>R1-2504927 “Session Notes of AI 9.15.4</w:t>
      </w:r>
      <w:r w:rsidRPr="00241CC6">
        <w:rPr>
          <w:sz w:val="22"/>
          <w:szCs w:val="22"/>
        </w:rPr>
        <w:tab/>
        <w:t>Ad-Hoc Chair (AT&amp;T)”, RAN1 #121</w:t>
      </w:r>
      <w:r w:rsidRPr="00241CC6">
        <w:rPr>
          <w:sz w:val="22"/>
          <w:szCs w:val="22"/>
        </w:rPr>
        <w:tab/>
      </w:r>
      <w:r>
        <w:rPr>
          <w:sz w:val="22"/>
          <w:szCs w:val="22"/>
        </w:rPr>
        <w:t xml:space="preserve">, </w:t>
      </w:r>
      <w:r w:rsidRPr="00241CC6">
        <w:rPr>
          <w:sz w:val="22"/>
          <w:szCs w:val="22"/>
        </w:rPr>
        <w:t>St Julian’s, Malta, May 19</w:t>
      </w:r>
      <w:r w:rsidRPr="00241CC6">
        <w:rPr>
          <w:rFonts w:hint="eastAsia"/>
          <w:sz w:val="22"/>
          <w:szCs w:val="22"/>
        </w:rPr>
        <w:t>th</w:t>
      </w:r>
      <w:r w:rsidRPr="00241CC6">
        <w:rPr>
          <w:sz w:val="22"/>
          <w:szCs w:val="22"/>
        </w:rPr>
        <w:t xml:space="preserve"> – 23rd, 2025</w:t>
      </w:r>
      <w:bookmarkEnd w:id="13"/>
    </w:p>
    <w:p w14:paraId="5F3B61B9" w14:textId="3F788A18" w:rsidR="00BB1767" w:rsidRDefault="00BB1767" w:rsidP="00084C55">
      <w:pPr>
        <w:tabs>
          <w:tab w:val="center" w:pos="4536"/>
          <w:tab w:val="right" w:pos="7938"/>
          <w:tab w:val="right" w:pos="9639"/>
        </w:tabs>
        <w:snapToGrid w:val="0"/>
        <w:spacing w:after="120"/>
        <w:ind w:right="2"/>
        <w:rPr>
          <w:sz w:val="22"/>
          <w:szCs w:val="22"/>
        </w:rPr>
      </w:pPr>
    </w:p>
    <w:sectPr w:rsidR="00BB1767" w:rsidSect="00F74498">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8074" w14:textId="77777777" w:rsidR="005555EF" w:rsidRDefault="005555EF">
      <w:r>
        <w:separator/>
      </w:r>
    </w:p>
    <w:p w14:paraId="74BFA067" w14:textId="77777777" w:rsidR="005555EF" w:rsidRDefault="005555EF"/>
  </w:endnote>
  <w:endnote w:type="continuationSeparator" w:id="0">
    <w:p w14:paraId="30343C56" w14:textId="77777777" w:rsidR="005555EF" w:rsidRDefault="005555EF">
      <w:r>
        <w:continuationSeparator/>
      </w:r>
    </w:p>
    <w:p w14:paraId="5EFB74B3" w14:textId="77777777" w:rsidR="005555EF" w:rsidRDefault="00555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A6930" w14:textId="77777777" w:rsidR="005555EF" w:rsidRDefault="005555EF">
      <w:r>
        <w:separator/>
      </w:r>
    </w:p>
    <w:p w14:paraId="29720A11" w14:textId="77777777" w:rsidR="005555EF" w:rsidRDefault="005555EF"/>
  </w:footnote>
  <w:footnote w:type="continuationSeparator" w:id="0">
    <w:p w14:paraId="65D2EB61" w14:textId="77777777" w:rsidR="005555EF" w:rsidRDefault="005555EF">
      <w:r>
        <w:continuationSeparator/>
      </w:r>
    </w:p>
    <w:p w14:paraId="679CDD93" w14:textId="77777777" w:rsidR="005555EF" w:rsidRDefault="005555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7"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4"/>
  </w:num>
  <w:num w:numId="2" w16cid:durableId="1542982269">
    <w:abstractNumId w:val="32"/>
  </w:num>
  <w:num w:numId="3" w16cid:durableId="89743588">
    <w:abstractNumId w:val="20"/>
  </w:num>
  <w:num w:numId="4" w16cid:durableId="545223178">
    <w:abstractNumId w:val="30"/>
  </w:num>
  <w:num w:numId="5" w16cid:durableId="423693691">
    <w:abstractNumId w:val="0"/>
  </w:num>
  <w:num w:numId="6" w16cid:durableId="1419671084">
    <w:abstractNumId w:val="17"/>
  </w:num>
  <w:num w:numId="7" w16cid:durableId="650253530">
    <w:abstractNumId w:val="22"/>
  </w:num>
  <w:num w:numId="8" w16cid:durableId="1295909628">
    <w:abstractNumId w:val="24"/>
  </w:num>
  <w:num w:numId="9" w16cid:durableId="152263208">
    <w:abstractNumId w:val="31"/>
  </w:num>
  <w:num w:numId="10" w16cid:durableId="135495240">
    <w:abstractNumId w:val="18"/>
  </w:num>
  <w:num w:numId="11" w16cid:durableId="2085713698">
    <w:abstractNumId w:val="21"/>
  </w:num>
  <w:num w:numId="12" w16cid:durableId="1243757309">
    <w:abstractNumId w:val="9"/>
  </w:num>
  <w:num w:numId="13" w16cid:durableId="1197543716">
    <w:abstractNumId w:val="2"/>
  </w:num>
  <w:num w:numId="14" w16cid:durableId="1659337165">
    <w:abstractNumId w:val="4"/>
  </w:num>
  <w:num w:numId="15" w16cid:durableId="1595241230">
    <w:abstractNumId w:val="23"/>
  </w:num>
  <w:num w:numId="16" w16cid:durableId="1642885515">
    <w:abstractNumId w:val="7"/>
  </w:num>
  <w:num w:numId="17" w16cid:durableId="409931203">
    <w:abstractNumId w:val="16"/>
  </w:num>
  <w:num w:numId="18" w16cid:durableId="15425684">
    <w:abstractNumId w:val="12"/>
  </w:num>
  <w:num w:numId="19" w16cid:durableId="1881548205">
    <w:abstractNumId w:val="10"/>
  </w:num>
  <w:num w:numId="20" w16cid:durableId="999651394">
    <w:abstractNumId w:val="19"/>
  </w:num>
  <w:num w:numId="21" w16cid:durableId="1779180892">
    <w:abstractNumId w:val="26"/>
  </w:num>
  <w:num w:numId="22" w16cid:durableId="1334604806">
    <w:abstractNumId w:val="29"/>
  </w:num>
  <w:num w:numId="23" w16cid:durableId="102192062">
    <w:abstractNumId w:val="27"/>
  </w:num>
  <w:num w:numId="24" w16cid:durableId="1947345492">
    <w:abstractNumId w:val="13"/>
  </w:num>
  <w:num w:numId="25" w16cid:durableId="1866096880">
    <w:abstractNumId w:val="6"/>
  </w:num>
  <w:num w:numId="26" w16cid:durableId="1199121508">
    <w:abstractNumId w:val="25"/>
  </w:num>
  <w:num w:numId="27" w16cid:durableId="1891187839">
    <w:abstractNumId w:val="11"/>
  </w:num>
  <w:num w:numId="28" w16cid:durableId="566765770">
    <w:abstractNumId w:val="14"/>
  </w:num>
  <w:num w:numId="29" w16cid:durableId="1437940957">
    <w:abstractNumId w:val="1"/>
  </w:num>
  <w:num w:numId="30" w16cid:durableId="1619294686">
    <w:abstractNumId w:val="15"/>
  </w:num>
  <w:num w:numId="31" w16cid:durableId="728454561">
    <w:abstractNumId w:val="5"/>
  </w:num>
  <w:num w:numId="32" w16cid:durableId="1209956202">
    <w:abstractNumId w:val="8"/>
  </w:num>
  <w:num w:numId="33" w16cid:durableId="681862082">
    <w:abstractNumId w:val="28"/>
  </w:num>
  <w:num w:numId="34" w16cid:durableId="291327086">
    <w:abstractNumId w:val="3"/>
  </w:num>
  <w:num w:numId="35" w16cid:durableId="491138821">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5EF"/>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294B"/>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2CC"/>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4FAA"/>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443"/>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2BCB"/>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4</cp:revision>
  <cp:lastPrinted>2017-03-22T20:13:00Z</cp:lastPrinted>
  <dcterms:created xsi:type="dcterms:W3CDTF">2025-08-14T19:15:00Z</dcterms:created>
  <dcterms:modified xsi:type="dcterms:W3CDTF">2025-08-14T20:10:00Z</dcterms:modified>
</cp:coreProperties>
</file>