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7D1E2" w14:textId="277ECE66" w:rsidR="0059248D" w:rsidRPr="000C416C" w:rsidRDefault="0059248D" w:rsidP="0059248D">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60288" behindDoc="0" locked="1" layoutInCell="1" allowOverlap="1" wp14:anchorId="3AB46106" wp14:editId="34FB033D">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9B29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01C45">
        <w:rPr>
          <w:b/>
          <w:noProof/>
          <w:sz w:val="24"/>
        </w:rPr>
        <w:t>3GPP TSG-RAN WG</w:t>
      </w:r>
      <w:r>
        <w:rPr>
          <w:b/>
          <w:noProof/>
          <w:sz w:val="24"/>
        </w:rPr>
        <w:t>2</w:t>
      </w:r>
      <w:r w:rsidRPr="00501C45">
        <w:rPr>
          <w:b/>
          <w:noProof/>
          <w:sz w:val="24"/>
        </w:rPr>
        <w:t xml:space="preserve"> #1</w:t>
      </w:r>
      <w:r>
        <w:rPr>
          <w:rFonts w:eastAsia="Malgun Gothic" w:hint="eastAsia"/>
          <w:b/>
          <w:noProof/>
          <w:sz w:val="24"/>
          <w:lang w:eastAsia="ko-KR"/>
        </w:rPr>
        <w:t>3</w:t>
      </w:r>
      <w:r>
        <w:rPr>
          <w:rFonts w:eastAsia="Malgun Gothic"/>
          <w:b/>
          <w:noProof/>
          <w:sz w:val="24"/>
          <w:lang w:eastAsia="ko-KR"/>
        </w:rPr>
        <w:t>1</w:t>
      </w:r>
      <w:r w:rsidRPr="00B26453">
        <w:rPr>
          <w:b/>
          <w:noProof/>
          <w:color w:val="FF0000"/>
          <w:sz w:val="24"/>
          <w:lang w:val="en-US"/>
        </w:rPr>
        <w:t xml:space="preserve">                                          </w:t>
      </w:r>
      <w:r>
        <w:rPr>
          <w:b/>
          <w:noProof/>
          <w:sz w:val="24"/>
          <w:lang w:val="en-US"/>
        </w:rPr>
        <w:tab/>
        <w:t xml:space="preserve">    </w:t>
      </w:r>
      <w:r w:rsidRPr="00841BD5">
        <w:rPr>
          <w:b/>
          <w:bCs/>
          <w:noProof/>
          <w:sz w:val="24"/>
        </w:rPr>
        <w:t>R2-250554</w:t>
      </w:r>
      <w:r>
        <w:rPr>
          <w:b/>
          <w:bCs/>
          <w:noProof/>
          <w:sz w:val="24"/>
        </w:rPr>
        <w:t>5</w:t>
      </w:r>
      <w:r w:rsidRPr="00B26453">
        <w:rPr>
          <w:b/>
          <w:noProof/>
          <w:color w:val="FF0000"/>
          <w:sz w:val="24"/>
          <w:lang w:val="en-US"/>
        </w:rPr>
        <w:t xml:space="preserve">                                                       </w:t>
      </w:r>
    </w:p>
    <w:p w14:paraId="351CA33D" w14:textId="57CBA637" w:rsidR="00347001" w:rsidRPr="002D2634" w:rsidRDefault="0059248D" w:rsidP="0059248D">
      <w:pPr>
        <w:tabs>
          <w:tab w:val="left" w:pos="1985"/>
        </w:tabs>
        <w:rPr>
          <w:bCs/>
          <w:i/>
          <w:iCs/>
          <w:color w:val="2F5496"/>
          <w:sz w:val="24"/>
          <w:lang w:val="pt-PT"/>
        </w:rPr>
      </w:pPr>
      <w:r>
        <w:rPr>
          <w:rFonts w:ascii="Arial" w:eastAsia="Malgun Gothic" w:hAnsi="Arial"/>
          <w:b/>
          <w:noProof/>
          <w:sz w:val="24"/>
          <w:lang w:eastAsia="ko-KR"/>
        </w:rPr>
        <w:t>Bengaluru, India</w:t>
      </w:r>
      <w:r>
        <w:rPr>
          <w:rFonts w:ascii="Arial" w:eastAsia="Malgun Gothic" w:hAnsi="Arial" w:hint="eastAsia"/>
          <w:b/>
          <w:noProof/>
          <w:sz w:val="24"/>
          <w:lang w:eastAsia="ko-KR"/>
        </w:rPr>
        <w:t>,</w:t>
      </w:r>
      <w:r w:rsidRPr="00D529F8">
        <w:rPr>
          <w:rFonts w:ascii="Arial" w:eastAsia="MS Mincho" w:hAnsi="Arial"/>
          <w:b/>
          <w:noProof/>
          <w:sz w:val="24"/>
        </w:rPr>
        <w:t xml:space="preserve"> </w:t>
      </w:r>
      <w:r>
        <w:rPr>
          <w:rFonts w:ascii="Arial" w:eastAsia="Malgun Gothic" w:hAnsi="Arial"/>
          <w:b/>
          <w:noProof/>
          <w:sz w:val="24"/>
          <w:lang w:eastAsia="ko-KR"/>
        </w:rPr>
        <w:t>August 25-29</w:t>
      </w:r>
      <w:r w:rsidRPr="00D529F8">
        <w:rPr>
          <w:rFonts w:ascii="Arial" w:eastAsia="MS Mincho" w:hAnsi="Arial"/>
          <w:b/>
          <w:noProof/>
          <w:sz w:val="24"/>
        </w:rPr>
        <w:t>, 202</w:t>
      </w:r>
      <w:r>
        <w:rPr>
          <w:rFonts w:ascii="Arial" w:eastAsia="Malgun Gothic" w:hAnsi="Arial" w:hint="eastAsia"/>
          <w:b/>
          <w:noProof/>
          <w:sz w:val="24"/>
          <w:lang w:eastAsia="ko-KR"/>
        </w:rPr>
        <w:t>5</w:t>
      </w:r>
      <w:r>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08666480" w14:textId="77777777" w:rsidR="0059248D" w:rsidRDefault="0059248D" w:rsidP="009E3D1A">
      <w:pPr>
        <w:pStyle w:val="CRCoverPage"/>
        <w:spacing w:after="180"/>
        <w:rPr>
          <w:b/>
          <w:sz w:val="24"/>
          <w:lang w:val="pt-PT"/>
        </w:rPr>
      </w:pPr>
    </w:p>
    <w:p w14:paraId="25DAFCD2" w14:textId="52A1131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51603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C93831">
        <w:rPr>
          <w:sz w:val="24"/>
          <w:lang w:val="pt-PT"/>
        </w:rPr>
        <w:t>4</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59936AB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075B6">
        <w:rPr>
          <w:rFonts w:ascii="Arial" w:eastAsia="Malgun Gothic" w:hAnsi="Arial" w:hint="eastAsia"/>
          <w:sz w:val="24"/>
          <w:lang w:eastAsia="ko-KR"/>
        </w:rPr>
        <w:t>Discussion on c</w:t>
      </w:r>
      <w:r w:rsidR="008E6D7D" w:rsidRPr="008E6D7D">
        <w:rPr>
          <w:rFonts w:ascii="Arial" w:hAnsi="Arial"/>
          <w:sz w:val="24"/>
        </w:rPr>
        <w:t>onditional intra-</w:t>
      </w:r>
      <w:r w:rsidR="00560F1E">
        <w:rPr>
          <w:rFonts w:ascii="Arial" w:eastAsia="Malgun Gothic" w:hAnsi="Arial" w:hint="eastAsia"/>
          <w:sz w:val="24"/>
          <w:lang w:eastAsia="ko-KR"/>
        </w:rPr>
        <w:t>CU</w:t>
      </w:r>
      <w:r w:rsidR="008E6D7D" w:rsidRPr="008E6D7D">
        <w:rPr>
          <w:rFonts w:ascii="Arial" w:hAnsi="Arial"/>
          <w:sz w:val="24"/>
        </w:rPr>
        <w:t xml:space="preserve">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7C8D7F29" w14:textId="59D9296D" w:rsidR="004E6FB4" w:rsidRDefault="004E6FB4" w:rsidP="004E6FB4">
      <w:pPr>
        <w:spacing w:after="0"/>
        <w:rPr>
          <w:rFonts w:eastAsia="Malgun Gothic"/>
          <w:lang w:eastAsia="ko-KR"/>
        </w:rPr>
      </w:pPr>
      <w:r>
        <w:t>RAN2#12</w:t>
      </w:r>
      <w:r w:rsidR="00317736">
        <w:rPr>
          <w:rFonts w:eastAsia="Malgun Gothic" w:hint="eastAsia"/>
          <w:lang w:eastAsia="ko-KR"/>
        </w:rPr>
        <w:t>9</w:t>
      </w:r>
      <w:r w:rsidR="00224F0B">
        <w:rPr>
          <w:rFonts w:eastAsia="Malgun Gothic" w:hint="eastAsia"/>
          <w:lang w:eastAsia="ko-KR"/>
        </w:rPr>
        <w:t>b</w:t>
      </w:r>
      <w:r>
        <w:t xml:space="preserve"> agreed the following </w:t>
      </w:r>
      <w:r w:rsidR="00D64B75">
        <w:rPr>
          <w:rFonts w:eastAsia="Malgun Gothic" w:hint="eastAsia"/>
          <w:lang w:eastAsia="ko-KR"/>
        </w:rPr>
        <w:t>regarding cond</w:t>
      </w:r>
      <w:r w:rsidR="00BD0B9D">
        <w:rPr>
          <w:rFonts w:eastAsia="Malgun Gothic" w:hint="eastAsia"/>
          <w:lang w:eastAsia="ko-KR"/>
        </w:rPr>
        <w:t xml:space="preserve">itional LTM </w:t>
      </w:r>
      <w:r>
        <w:t>[</w:t>
      </w:r>
      <w:r w:rsidR="00DB1D93">
        <w:rPr>
          <w:rFonts w:eastAsia="Malgun Gothic" w:hint="eastAsia"/>
          <w:lang w:eastAsia="ko-KR"/>
        </w:rPr>
        <w:t>1</w:t>
      </w:r>
      <w:r>
        <w:t>]:</w:t>
      </w:r>
    </w:p>
    <w:tbl>
      <w:tblPr>
        <w:tblStyle w:val="TableGrid"/>
        <w:tblW w:w="0" w:type="auto"/>
        <w:tblLook w:val="04A0" w:firstRow="1" w:lastRow="0" w:firstColumn="1" w:lastColumn="0" w:noHBand="0" w:noVBand="1"/>
      </w:tblPr>
      <w:tblGrid>
        <w:gridCol w:w="9631"/>
      </w:tblGrid>
      <w:tr w:rsidR="00664A85" w14:paraId="7788F161" w14:textId="77777777" w:rsidTr="002220FD">
        <w:tc>
          <w:tcPr>
            <w:tcW w:w="9631" w:type="dxa"/>
            <w:shd w:val="clear" w:color="auto" w:fill="auto"/>
          </w:tcPr>
          <w:p w14:paraId="09537177" w14:textId="01D62977" w:rsidR="0036172A" w:rsidRPr="0036172A" w:rsidRDefault="0036172A" w:rsidP="00224F0B">
            <w:pPr>
              <w:spacing w:before="40" w:after="0"/>
              <w:rPr>
                <w:rFonts w:eastAsia="Malgun Gothic"/>
                <w:b/>
                <w:bCs/>
                <w:lang w:eastAsia="ko-KR"/>
              </w:rPr>
            </w:pPr>
            <w:r w:rsidRPr="0036172A">
              <w:rPr>
                <w:rFonts w:eastAsia="Malgun Gothic"/>
                <w:b/>
                <w:bCs/>
                <w:highlight w:val="green"/>
                <w:lang w:eastAsia="ko-KR"/>
              </w:rPr>
              <w:t xml:space="preserve">Agreements on </w:t>
            </w:r>
            <w:r w:rsidR="00D30DDF">
              <w:rPr>
                <w:rFonts w:eastAsia="Malgun Gothic" w:hint="eastAsia"/>
                <w:b/>
                <w:bCs/>
                <w:highlight w:val="green"/>
                <w:lang w:eastAsia="ko-KR"/>
              </w:rPr>
              <w:t>stage-3 details</w:t>
            </w:r>
            <w:r w:rsidRPr="0036172A">
              <w:rPr>
                <w:rFonts w:eastAsia="Malgun Gothic"/>
                <w:b/>
                <w:bCs/>
                <w:highlight w:val="green"/>
                <w:lang w:eastAsia="ko-KR"/>
              </w:rPr>
              <w:t>:</w:t>
            </w:r>
            <w:r w:rsidRPr="0036172A">
              <w:rPr>
                <w:rFonts w:eastAsia="Malgun Gothic"/>
                <w:b/>
                <w:bCs/>
                <w:lang w:eastAsia="ko-KR"/>
              </w:rPr>
              <w:t xml:space="preserve">  </w:t>
            </w:r>
          </w:p>
          <w:p w14:paraId="0C87315A"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0D597805"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7E15173A"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62307D8A"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1A351611"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65DE5455"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0EC6F9E4"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39E1E953"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44B7A4CE"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5B1260BA" w14:textId="77777777" w:rsidR="00781631" w:rsidRPr="00781631" w:rsidRDefault="00781631"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5ADFE193" w14:textId="543A4914" w:rsidR="00D30DDF" w:rsidRPr="00D30DDF" w:rsidRDefault="00D30DDF" w:rsidP="00D30DDF">
            <w:pPr>
              <w:numPr>
                <w:ilvl w:val="0"/>
                <w:numId w:val="4"/>
              </w:numPr>
              <w:overflowPunct w:val="0"/>
              <w:autoSpaceDE w:val="0"/>
              <w:autoSpaceDN w:val="0"/>
              <w:adjustRightInd w:val="0"/>
              <w:spacing w:after="0"/>
              <w:textAlignment w:val="baseline"/>
              <w:rPr>
                <w:bCs/>
              </w:rPr>
            </w:pPr>
            <w:r w:rsidRPr="00D30DDF">
              <w:rPr>
                <w:bCs/>
              </w:rPr>
              <w:t>Support the co-existence of CLTM and (e)RedCap.</w:t>
            </w:r>
          </w:p>
          <w:p w14:paraId="59DDB086" w14:textId="77777777" w:rsidR="00D30DDF" w:rsidRPr="00D30DDF" w:rsidRDefault="00D30DDF" w:rsidP="00D30DDF">
            <w:pPr>
              <w:numPr>
                <w:ilvl w:val="0"/>
                <w:numId w:val="4"/>
              </w:numPr>
              <w:overflowPunct w:val="0"/>
              <w:autoSpaceDE w:val="0"/>
              <w:autoSpaceDN w:val="0"/>
              <w:adjustRightInd w:val="0"/>
              <w:spacing w:after="0"/>
              <w:textAlignment w:val="baseline"/>
              <w:rPr>
                <w:bCs/>
              </w:rPr>
            </w:pPr>
            <w:r w:rsidRPr="00D30DDF">
              <w:rPr>
                <w:bCs/>
              </w:rPr>
              <w:t>Support the co-existence of CLTM and CovEnh.</w:t>
            </w:r>
          </w:p>
          <w:p w14:paraId="7EB1EC13" w14:textId="77777777" w:rsidR="00FC33AD" w:rsidRPr="00FC33AD" w:rsidRDefault="00FC33AD"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32D75FE7" w14:textId="77777777" w:rsidR="00FC33AD" w:rsidRPr="00FC33AD" w:rsidRDefault="00FC33AD"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5548CAE5" w14:textId="77777777" w:rsidR="00FC33AD" w:rsidRPr="00FC33AD" w:rsidRDefault="00FC33AD"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688CF307" w14:textId="77777777" w:rsidR="00FC33AD" w:rsidRPr="00FC33AD" w:rsidRDefault="00FC33AD" w:rsidP="00D30DDF">
            <w:pPr>
              <w:pStyle w:val="ListParagraph"/>
              <w:numPr>
                <w:ilvl w:val="0"/>
                <w:numId w:val="4"/>
              </w:numPr>
              <w:overflowPunct w:val="0"/>
              <w:autoSpaceDE w:val="0"/>
              <w:autoSpaceDN w:val="0"/>
              <w:adjustRightInd w:val="0"/>
              <w:spacing w:after="0"/>
              <w:contextualSpacing w:val="0"/>
              <w:textAlignment w:val="baseline"/>
              <w:rPr>
                <w:bCs/>
                <w:vanish/>
              </w:rPr>
            </w:pPr>
          </w:p>
          <w:p w14:paraId="1D58C194" w14:textId="649CA5AE" w:rsidR="00D30DDF" w:rsidRPr="00D30DDF" w:rsidRDefault="00D30DDF" w:rsidP="00D30DDF">
            <w:pPr>
              <w:numPr>
                <w:ilvl w:val="0"/>
                <w:numId w:val="4"/>
              </w:numPr>
              <w:overflowPunct w:val="0"/>
              <w:autoSpaceDE w:val="0"/>
              <w:autoSpaceDN w:val="0"/>
              <w:adjustRightInd w:val="0"/>
              <w:spacing w:after="0"/>
              <w:textAlignment w:val="baseline"/>
              <w:rPr>
                <w:bCs/>
              </w:rPr>
            </w:pPr>
            <w:r w:rsidRPr="00D30DDF">
              <w:rPr>
                <w:bCs/>
              </w:rPr>
              <w:t>(RRC-9) Use the term “LTM” for parts which are common to LTM and CLTM. Use the term “CLTM” only for parts which apply only to CLTM (but not LTM). This will be used in all RAN2 specifications.</w:t>
            </w:r>
          </w:p>
          <w:p w14:paraId="5698C434" w14:textId="77777777" w:rsidR="00224F0B" w:rsidRDefault="00224F0B" w:rsidP="00224F0B">
            <w:pPr>
              <w:spacing w:after="0"/>
              <w:rPr>
                <w:rFonts w:eastAsia="Malgun Gothic"/>
                <w:b/>
                <w:bCs/>
                <w:highlight w:val="green"/>
                <w:lang w:eastAsia="ko-KR"/>
              </w:rPr>
            </w:pPr>
          </w:p>
          <w:p w14:paraId="435B54EA" w14:textId="1E059102" w:rsidR="00664A85" w:rsidRPr="00224F0B" w:rsidRDefault="00664A85" w:rsidP="00224F0B">
            <w:pPr>
              <w:spacing w:after="0"/>
              <w:rPr>
                <w:rFonts w:eastAsia="Malgun Gothic"/>
                <w:b/>
                <w:bCs/>
                <w:lang w:val="en-US" w:eastAsia="ko-KR"/>
              </w:rPr>
            </w:pPr>
            <w:r w:rsidRPr="00224F0B">
              <w:rPr>
                <w:rFonts w:eastAsia="Malgun Gothic"/>
                <w:b/>
                <w:bCs/>
                <w:highlight w:val="green"/>
                <w:lang w:val="en-US" w:eastAsia="ko-KR"/>
              </w:rPr>
              <w:t>Agreements on C-LTM</w:t>
            </w:r>
            <w:r w:rsidR="009D2D8B" w:rsidRPr="00224F0B">
              <w:rPr>
                <w:rFonts w:eastAsia="Malgun Gothic" w:hint="eastAsia"/>
                <w:b/>
                <w:bCs/>
                <w:highlight w:val="green"/>
                <w:lang w:val="en-US" w:eastAsia="ko-KR"/>
              </w:rPr>
              <w:t>:</w:t>
            </w:r>
          </w:p>
          <w:p w14:paraId="35108BFC" w14:textId="77777777" w:rsidR="00152399" w:rsidRPr="00152399" w:rsidRDefault="00152399" w:rsidP="00152399">
            <w:pPr>
              <w:numPr>
                <w:ilvl w:val="0"/>
                <w:numId w:val="18"/>
              </w:numPr>
              <w:overflowPunct w:val="0"/>
              <w:autoSpaceDE w:val="0"/>
              <w:autoSpaceDN w:val="0"/>
              <w:adjustRightInd w:val="0"/>
              <w:spacing w:after="0"/>
              <w:textAlignment w:val="baseline"/>
              <w:rPr>
                <w:bCs/>
              </w:rPr>
            </w:pPr>
            <w:r w:rsidRPr="00152399">
              <w:rPr>
                <w:bCs/>
              </w:rP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56D71EA2" w14:textId="77777777" w:rsidR="00152399" w:rsidRPr="00152399" w:rsidRDefault="00152399" w:rsidP="00152399">
            <w:pPr>
              <w:numPr>
                <w:ilvl w:val="0"/>
                <w:numId w:val="18"/>
              </w:numPr>
              <w:overflowPunct w:val="0"/>
              <w:autoSpaceDE w:val="0"/>
              <w:autoSpaceDN w:val="0"/>
              <w:adjustRightInd w:val="0"/>
              <w:spacing w:after="0"/>
              <w:textAlignment w:val="baseline"/>
              <w:rPr>
                <w:bCs/>
              </w:rPr>
            </w:pPr>
            <w:r w:rsidRPr="00152399">
              <w:rPr>
                <w:bCs/>
              </w:rPr>
              <w:t>For L3 based CLTM, the UE performs RACH-based CLTM if there is no configured grant.</w:t>
            </w:r>
          </w:p>
          <w:p w14:paraId="15BF0FC3" w14:textId="77777777" w:rsidR="00152399" w:rsidRPr="00152399" w:rsidRDefault="00152399" w:rsidP="00152399">
            <w:pPr>
              <w:numPr>
                <w:ilvl w:val="0"/>
                <w:numId w:val="18"/>
              </w:numPr>
              <w:overflowPunct w:val="0"/>
              <w:autoSpaceDE w:val="0"/>
              <w:autoSpaceDN w:val="0"/>
              <w:adjustRightInd w:val="0"/>
              <w:spacing w:after="0"/>
              <w:textAlignment w:val="baseline"/>
              <w:rPr>
                <w:bCs/>
              </w:rPr>
            </w:pPr>
            <w:r w:rsidRPr="00152399">
              <w:rPr>
                <w:bCs/>
              </w:rPr>
              <w:t>Upon CLTM execution, if TA is valid (i.e. TAT timer is running) at the first available CG occasion, and there is CG resource configured, RACH-less CLTM will be performed.</w:t>
            </w:r>
          </w:p>
          <w:p w14:paraId="5DCC5653" w14:textId="77777777" w:rsidR="00152399" w:rsidRPr="00152399" w:rsidRDefault="00152399" w:rsidP="00152399">
            <w:pPr>
              <w:numPr>
                <w:ilvl w:val="0"/>
                <w:numId w:val="18"/>
              </w:numPr>
              <w:overflowPunct w:val="0"/>
              <w:autoSpaceDE w:val="0"/>
              <w:autoSpaceDN w:val="0"/>
              <w:adjustRightInd w:val="0"/>
              <w:spacing w:after="0"/>
              <w:textAlignment w:val="baseline"/>
              <w:rPr>
                <w:bCs/>
              </w:rPr>
            </w:pPr>
            <w:r w:rsidRPr="00152399">
              <w:rPr>
                <w:bCs/>
              </w:rPr>
              <w:t>During CLTM is ongoing, after the first transmission, if TAT timer expires while RACH-less LTM is ongoing, fallback to RACH-based CLTM.</w:t>
            </w:r>
          </w:p>
          <w:p w14:paraId="0318879F" w14:textId="77777777" w:rsidR="00152399" w:rsidRPr="00152399" w:rsidRDefault="00152399" w:rsidP="00152399">
            <w:pPr>
              <w:numPr>
                <w:ilvl w:val="0"/>
                <w:numId w:val="18"/>
              </w:numPr>
              <w:overflowPunct w:val="0"/>
              <w:autoSpaceDE w:val="0"/>
              <w:autoSpaceDN w:val="0"/>
              <w:adjustRightInd w:val="0"/>
              <w:spacing w:after="0"/>
              <w:textAlignment w:val="baseline"/>
              <w:rPr>
                <w:bCs/>
              </w:rPr>
            </w:pPr>
            <w:r w:rsidRPr="00152399">
              <w:rPr>
                <w:bCs/>
              </w:rPr>
              <w:t>In case CG resource is only associated with SSB, if the beam meeting the execution condition is CSI-RS, the UE determines whether a CG resource is valid based on the SSB associated with the CSI-RS.</w:t>
            </w:r>
          </w:p>
          <w:p w14:paraId="2D3579A8" w14:textId="45BAB596" w:rsidR="00664A85" w:rsidRPr="00152399" w:rsidRDefault="00152399" w:rsidP="00152399">
            <w:pPr>
              <w:numPr>
                <w:ilvl w:val="0"/>
                <w:numId w:val="18"/>
              </w:numPr>
              <w:overflowPunct w:val="0"/>
              <w:autoSpaceDE w:val="0"/>
              <w:autoSpaceDN w:val="0"/>
              <w:adjustRightInd w:val="0"/>
              <w:spacing w:after="0"/>
              <w:textAlignment w:val="baseline"/>
              <w:rPr>
                <w:bCs/>
              </w:rPr>
            </w:pPr>
            <w:r w:rsidRPr="00152399">
              <w:rPr>
                <w:bCs/>
              </w:rPr>
              <w:t>RAN2 will not do anything for the separate TCI mode optimization.</w:t>
            </w:r>
          </w:p>
        </w:tc>
      </w:tr>
    </w:tbl>
    <w:p w14:paraId="5CECADA1" w14:textId="3D935C83" w:rsidR="00C34CC8" w:rsidRPr="00055D17" w:rsidRDefault="00AF233E" w:rsidP="00055D17">
      <w:pPr>
        <w:spacing w:before="120"/>
        <w:rPr>
          <w:rFonts w:eastAsia="Malgun Gothic"/>
          <w:lang w:eastAsia="ko-KR"/>
        </w:rPr>
      </w:pPr>
      <w:r w:rsidRPr="00A5146C">
        <w:t xml:space="preserve">This paper </w:t>
      </w:r>
      <w:r>
        <w:t xml:space="preserve">discusses </w:t>
      </w:r>
      <w:r>
        <w:rPr>
          <w:rFonts w:eastAsia="Malgun Gothic" w:hint="eastAsia"/>
          <w:lang w:eastAsia="ko-KR"/>
        </w:rPr>
        <w:t xml:space="preserve">further </w:t>
      </w:r>
      <w:r>
        <w:t>aspects related to</w:t>
      </w:r>
      <w:r>
        <w:rPr>
          <w:rFonts w:eastAsia="Malgun Gothic" w:hint="eastAsia"/>
          <w:lang w:eastAsia="ko-KR"/>
        </w:rPr>
        <w:t xml:space="preserve"> intra-CU conditional LTM.</w:t>
      </w:r>
    </w:p>
    <w:p w14:paraId="46F4584C" w14:textId="77777777" w:rsidR="006A46E4" w:rsidRDefault="006A46E4" w:rsidP="00AF233E">
      <w:pPr>
        <w:spacing w:before="120"/>
        <w:rPr>
          <w:rFonts w:eastAsia="Malgun Gothic"/>
          <w:lang w:eastAsia="ko-KR"/>
        </w:rPr>
      </w:pPr>
    </w:p>
    <w:p w14:paraId="5A473B2C" w14:textId="78DAD847" w:rsidR="0046796E" w:rsidRPr="0046796E" w:rsidRDefault="0046796E" w:rsidP="0046796E">
      <w:pPr>
        <w:pStyle w:val="Heading1"/>
        <w:rPr>
          <w:rFonts w:eastAsia="Malgun Gothic"/>
          <w:lang w:eastAsia="ko-KR"/>
        </w:rPr>
      </w:pPr>
      <w:r>
        <w:rPr>
          <w:rFonts w:eastAsia="Malgun Gothic" w:hint="eastAsia"/>
          <w:lang w:eastAsia="ko-KR"/>
        </w:rPr>
        <w:t>2</w:t>
      </w:r>
      <w:r>
        <w:rPr>
          <w:rFonts w:eastAsia="Malgun Gothic"/>
          <w:lang w:eastAsia="ko-KR"/>
        </w:rPr>
        <w:tab/>
      </w:r>
      <w:r w:rsidR="00665553">
        <w:rPr>
          <w:rFonts w:eastAsia="Malgun Gothic" w:hint="eastAsia"/>
          <w:lang w:eastAsia="ko-KR"/>
        </w:rPr>
        <w:t xml:space="preserve">CLTM </w:t>
      </w:r>
      <w:r w:rsidR="009B0776">
        <w:rPr>
          <w:rFonts w:eastAsia="Malgun Gothic" w:hint="eastAsia"/>
          <w:lang w:eastAsia="ko-KR"/>
        </w:rPr>
        <w:t xml:space="preserve">candidate </w:t>
      </w:r>
      <w:r w:rsidR="00665553">
        <w:rPr>
          <w:rFonts w:eastAsia="Malgun Gothic" w:hint="eastAsia"/>
          <w:lang w:eastAsia="ko-KR"/>
        </w:rPr>
        <w:t>TA handling for LTM</w:t>
      </w:r>
      <w:r w:rsidR="009A2951">
        <w:rPr>
          <w:rFonts w:eastAsia="Malgun Gothic" w:hint="eastAsia"/>
          <w:lang w:eastAsia="ko-KR"/>
        </w:rPr>
        <w:t xml:space="preserve"> Cell Switch Command MAC CE</w:t>
      </w:r>
      <w:r w:rsidR="00630998">
        <w:rPr>
          <w:rFonts w:eastAsia="Malgun Gothic" w:hint="eastAsia"/>
          <w:lang w:eastAsia="ko-KR"/>
        </w:rPr>
        <w:t xml:space="preserve"> (</w:t>
      </w:r>
      <w:r w:rsidR="00630998" w:rsidRPr="00E13C8E">
        <w:rPr>
          <w:rFonts w:eastAsia="Malgun Gothic"/>
          <w:lang w:eastAsia="ko-KR"/>
        </w:rPr>
        <w:t>Open issue MAC-</w:t>
      </w:r>
      <w:r w:rsidR="009A2951">
        <w:rPr>
          <w:rFonts w:eastAsia="Malgun Gothic" w:hint="eastAsia"/>
          <w:lang w:eastAsia="ko-KR"/>
        </w:rPr>
        <w:t>14</w:t>
      </w:r>
      <w:r w:rsidR="00630998">
        <w:rPr>
          <w:rFonts w:eastAsia="Malgun Gothic" w:hint="eastAsia"/>
          <w:lang w:eastAsia="ko-KR"/>
        </w:rPr>
        <w:t>)</w:t>
      </w:r>
    </w:p>
    <w:p w14:paraId="7A6E4EF0" w14:textId="5E4DD34D" w:rsidR="0061613C" w:rsidRDefault="0061613C" w:rsidP="0061613C">
      <w:pPr>
        <w:rPr>
          <w:rFonts w:eastAsia="Malgun Gothic"/>
          <w:lang w:eastAsia="ko-KR"/>
        </w:rPr>
      </w:pPr>
      <w:r>
        <w:rPr>
          <w:rFonts w:eastAsia="Malgun Gothic" w:hint="eastAsia"/>
          <w:lang w:eastAsia="ko-KR"/>
        </w:rPr>
        <w:t xml:space="preserve">In [POST130][111][MOB] email discussion for MAC, the following item is discussed for handling </w:t>
      </w:r>
      <w:r w:rsidR="009B0776">
        <w:rPr>
          <w:rFonts w:eastAsia="Malgun Gothic" w:hint="eastAsia"/>
          <w:lang w:eastAsia="ko-KR"/>
        </w:rPr>
        <w:t xml:space="preserve">CLTM candidate TA </w:t>
      </w:r>
      <w:r w:rsidR="00056D81">
        <w:rPr>
          <w:rFonts w:eastAsia="Malgun Gothic" w:hint="eastAsia"/>
          <w:lang w:eastAsia="ko-KR"/>
        </w:rPr>
        <w:t xml:space="preserve">value while TAT is running (i.e., valid candidate TA) when </w:t>
      </w:r>
      <w:r w:rsidR="00903388">
        <w:rPr>
          <w:rFonts w:eastAsia="Malgun Gothic" w:hint="eastAsia"/>
          <w:lang w:eastAsia="ko-KR"/>
        </w:rPr>
        <w:t>an (Enhanced) LTM Cell Switch Command MAC CE is received.</w:t>
      </w:r>
    </w:p>
    <w:tbl>
      <w:tblPr>
        <w:tblStyle w:val="TableGrid"/>
        <w:tblW w:w="0" w:type="auto"/>
        <w:tblLook w:val="04A0" w:firstRow="1" w:lastRow="0" w:firstColumn="1" w:lastColumn="0" w:noHBand="0" w:noVBand="1"/>
      </w:tblPr>
      <w:tblGrid>
        <w:gridCol w:w="9631"/>
      </w:tblGrid>
      <w:tr w:rsidR="00C70187" w14:paraId="710D8940" w14:textId="77777777">
        <w:tc>
          <w:tcPr>
            <w:tcW w:w="9631" w:type="dxa"/>
          </w:tcPr>
          <w:p w14:paraId="2D3C02B6" w14:textId="77777777" w:rsidR="00C70187" w:rsidRDefault="00C70187" w:rsidP="00C70187">
            <w:pPr>
              <w:pStyle w:val="EditorsNote"/>
              <w:spacing w:before="60"/>
              <w:ind w:left="0" w:firstLine="0"/>
              <w:jc w:val="both"/>
              <w:rPr>
                <w:b/>
                <w:bCs/>
                <w:color w:val="auto"/>
                <w:u w:val="single"/>
                <w:lang w:eastAsia="zh-CN"/>
              </w:rPr>
            </w:pPr>
            <w:r w:rsidRPr="00C76746">
              <w:rPr>
                <w:rFonts w:hint="eastAsia"/>
                <w:b/>
                <w:bCs/>
                <w:color w:val="auto"/>
                <w:u w:val="single"/>
                <w:lang w:eastAsia="zh-CN"/>
              </w:rPr>
              <w:t xml:space="preserve">FFS </w:t>
            </w:r>
            <w:r w:rsidRPr="00FF06E5">
              <w:rPr>
                <w:b/>
                <w:bCs/>
                <w:color w:val="auto"/>
                <w:u w:val="single"/>
                <w:lang w:eastAsia="zh-CN"/>
              </w:rPr>
              <w:t>for the case when CLTM candidate TAT timer is running, an (Enhanced) LTM Cell switch Command MAC CE is received</w:t>
            </w:r>
          </w:p>
          <w:p w14:paraId="353944B4" w14:textId="1FDB464C" w:rsidR="00C70187" w:rsidRPr="00C70187" w:rsidRDefault="00C70187" w:rsidP="00C70187">
            <w:pPr>
              <w:pStyle w:val="EditorsNote"/>
              <w:spacing w:after="120"/>
              <w:ind w:left="0" w:firstLine="0"/>
              <w:jc w:val="both"/>
              <w:rPr>
                <w:rFonts w:eastAsia="Malgun Gothic"/>
                <w:lang w:eastAsia="ko-KR"/>
              </w:rPr>
            </w:pPr>
            <w:r>
              <w:rPr>
                <w:lang w:eastAsia="zh-CN"/>
              </w:rPr>
              <w:t xml:space="preserve">Editor’s NOTE: FFS for the case when CLTM candidate TAT timer is running, an (Enhanced) LTM Cell switch Command MAC CE is received. </w:t>
            </w:r>
          </w:p>
        </w:tc>
      </w:tr>
    </w:tbl>
    <w:p w14:paraId="7C91AD0C" w14:textId="217B4266" w:rsidR="00A73703" w:rsidRDefault="00325B38" w:rsidP="00694ED5">
      <w:pPr>
        <w:spacing w:before="120"/>
        <w:jc w:val="both"/>
        <w:rPr>
          <w:rFonts w:eastAsia="Malgun Gothic"/>
          <w:lang w:eastAsia="ko-KR"/>
        </w:rPr>
      </w:pPr>
      <w:r>
        <w:rPr>
          <w:rFonts w:eastAsia="Malgun Gothic" w:hint="eastAsia"/>
          <w:lang w:eastAsia="ko-KR"/>
        </w:rPr>
        <w:t>According to [2]</w:t>
      </w:r>
      <w:r w:rsidR="00E6435C">
        <w:rPr>
          <w:rFonts w:eastAsia="Malgun Gothic" w:hint="eastAsia"/>
          <w:lang w:eastAsia="ko-KR"/>
        </w:rPr>
        <w:t xml:space="preserve">, the </w:t>
      </w:r>
      <w:r w:rsidR="00477860">
        <w:rPr>
          <w:rFonts w:eastAsia="Malgun Gothic" w:hint="eastAsia"/>
          <w:lang w:eastAsia="ko-KR"/>
        </w:rPr>
        <w:t xml:space="preserve">main discussion point </w:t>
      </w:r>
      <w:r w:rsidR="00111359">
        <w:rPr>
          <w:rFonts w:eastAsia="Malgun Gothic" w:hint="eastAsia"/>
          <w:lang w:eastAsia="ko-KR"/>
        </w:rPr>
        <w:t>for MAC-14 is</w:t>
      </w:r>
      <w:r w:rsidR="00477860">
        <w:rPr>
          <w:rFonts w:eastAsia="Malgun Gothic" w:hint="eastAsia"/>
          <w:lang w:eastAsia="ko-KR"/>
        </w:rPr>
        <w:t xml:space="preserve"> </w:t>
      </w:r>
      <w:r w:rsidR="00905D40">
        <w:rPr>
          <w:rFonts w:eastAsia="Malgun Gothic" w:hint="eastAsia"/>
          <w:lang w:eastAsia="ko-KR"/>
        </w:rPr>
        <w:t xml:space="preserve">the </w:t>
      </w:r>
      <w:r w:rsidR="00111359">
        <w:rPr>
          <w:rFonts w:eastAsia="Malgun Gothic" w:hint="eastAsia"/>
          <w:lang w:eastAsia="ko-KR"/>
        </w:rPr>
        <w:t xml:space="preserve">expected </w:t>
      </w:r>
      <w:r w:rsidR="00905D40">
        <w:rPr>
          <w:rFonts w:eastAsia="Malgun Gothic" w:hint="eastAsia"/>
          <w:lang w:eastAsia="ko-KR"/>
        </w:rPr>
        <w:t xml:space="preserve">UE behaviour when it receives the (Enhanced) LTM CSC MAC CE with TA value </w:t>
      </w:r>
      <w:r w:rsidR="006863D9">
        <w:rPr>
          <w:rFonts w:eastAsia="Malgun Gothic" w:hint="eastAsia"/>
          <w:lang w:eastAsia="ko-KR"/>
        </w:rPr>
        <w:t xml:space="preserve">set to </w:t>
      </w:r>
      <w:r w:rsidR="006863D9">
        <w:rPr>
          <w:rFonts w:eastAsia="Malgun Gothic"/>
          <w:lang w:eastAsia="ko-KR"/>
        </w:rPr>
        <w:t>‘</w:t>
      </w:r>
      <w:r w:rsidR="006863D9">
        <w:rPr>
          <w:rFonts w:eastAsia="Malgun Gothic" w:hint="eastAsia"/>
          <w:lang w:eastAsia="ko-KR"/>
        </w:rPr>
        <w:t>FFF</w:t>
      </w:r>
      <w:r w:rsidR="006863D9">
        <w:rPr>
          <w:rFonts w:eastAsia="Malgun Gothic"/>
          <w:lang w:eastAsia="ko-KR"/>
        </w:rPr>
        <w:t>’</w:t>
      </w:r>
      <w:r w:rsidR="006863D9">
        <w:rPr>
          <w:rFonts w:eastAsia="Malgun Gothic" w:hint="eastAsia"/>
          <w:lang w:eastAsia="ko-KR"/>
        </w:rPr>
        <w:t xml:space="preserve"> while the CLTM candidate TAT is running for the target candidate cell</w:t>
      </w:r>
      <w:r w:rsidR="00111359">
        <w:rPr>
          <w:rFonts w:eastAsia="Malgun Gothic" w:hint="eastAsia"/>
          <w:lang w:eastAsia="ko-KR"/>
        </w:rPr>
        <w:t>.</w:t>
      </w:r>
      <w:r w:rsidR="00694ED5">
        <w:rPr>
          <w:rFonts w:eastAsia="Malgun Gothic" w:hint="eastAsia"/>
          <w:lang w:eastAsia="ko-KR"/>
        </w:rPr>
        <w:t xml:space="preserve"> </w:t>
      </w:r>
      <w:r w:rsidR="00A73703">
        <w:rPr>
          <w:rFonts w:eastAsia="Malgun Gothic" w:hint="eastAsia"/>
          <w:lang w:eastAsia="ko-KR"/>
        </w:rPr>
        <w:t xml:space="preserve">While some companies proposed to let UE </w:t>
      </w:r>
      <w:r w:rsidR="00091D76">
        <w:rPr>
          <w:rFonts w:eastAsia="Malgun Gothic" w:hint="eastAsia"/>
          <w:lang w:eastAsia="ko-KR"/>
        </w:rPr>
        <w:t>re</w:t>
      </w:r>
      <w:r w:rsidR="00C62ED9">
        <w:rPr>
          <w:rFonts w:eastAsia="Malgun Gothic" w:hint="eastAsia"/>
          <w:lang w:eastAsia="ko-KR"/>
        </w:rPr>
        <w:t xml:space="preserve">purpose the CLTM candidate TA for LTM </w:t>
      </w:r>
      <w:r w:rsidR="00A64E8A">
        <w:rPr>
          <w:rFonts w:eastAsia="Malgun Gothic" w:hint="eastAsia"/>
          <w:lang w:eastAsia="ko-KR"/>
        </w:rPr>
        <w:t>cell switch command, but this proposal has some concerning points as below:</w:t>
      </w:r>
    </w:p>
    <w:p w14:paraId="22A3526F" w14:textId="126A6369" w:rsidR="00A64E8A" w:rsidRDefault="00A64E8A" w:rsidP="001B2E88">
      <w:pPr>
        <w:spacing w:before="120"/>
        <w:jc w:val="both"/>
        <w:rPr>
          <w:rFonts w:eastAsia="Malgun Gothic"/>
          <w:lang w:eastAsia="ko-KR"/>
        </w:rPr>
      </w:pPr>
      <w:r>
        <w:rPr>
          <w:rFonts w:eastAsia="Malgun Gothic" w:hint="eastAsia"/>
          <w:lang w:eastAsia="ko-KR"/>
        </w:rPr>
        <w:lastRenderedPageBreak/>
        <w:t xml:space="preserve">Firstly, </w:t>
      </w:r>
      <w:r w:rsidR="00714550">
        <w:rPr>
          <w:rFonts w:eastAsia="Malgun Gothic" w:hint="eastAsia"/>
          <w:lang w:eastAsia="ko-KR"/>
        </w:rPr>
        <w:t xml:space="preserve">NW would lose the </w:t>
      </w:r>
      <w:r w:rsidR="008849F6">
        <w:rPr>
          <w:rFonts w:eastAsia="Malgun Gothic" w:hint="eastAsia"/>
          <w:lang w:eastAsia="ko-KR"/>
        </w:rPr>
        <w:t>choice of being able to trigger RACH-based LTM</w:t>
      </w:r>
      <w:r w:rsidR="0056161C">
        <w:rPr>
          <w:rFonts w:eastAsia="Malgun Gothic" w:hint="eastAsia"/>
          <w:lang w:eastAsia="ko-KR"/>
        </w:rPr>
        <w:t xml:space="preserve"> at all if UE </w:t>
      </w:r>
      <w:r w:rsidR="00E81170">
        <w:rPr>
          <w:rFonts w:eastAsia="Malgun Gothic" w:hint="eastAsia"/>
          <w:lang w:eastAsia="ko-KR"/>
        </w:rPr>
        <w:t xml:space="preserve">reuses the CLTM candidate TA. NW is </w:t>
      </w:r>
      <w:r w:rsidR="00EE106D">
        <w:rPr>
          <w:rFonts w:eastAsia="Malgun Gothic" w:hint="eastAsia"/>
          <w:lang w:eastAsia="ko-KR"/>
        </w:rPr>
        <w:t xml:space="preserve">expected </w:t>
      </w:r>
      <w:r w:rsidR="00E81170">
        <w:rPr>
          <w:rFonts w:eastAsia="Malgun Gothic" w:hint="eastAsia"/>
          <w:lang w:eastAsia="ko-KR"/>
        </w:rPr>
        <w:t xml:space="preserve">to </w:t>
      </w:r>
      <w:r w:rsidR="00E81170">
        <w:rPr>
          <w:rFonts w:eastAsia="Malgun Gothic"/>
          <w:lang w:eastAsia="ko-KR"/>
        </w:rPr>
        <w:t>have</w:t>
      </w:r>
      <w:r w:rsidR="00E81170">
        <w:rPr>
          <w:rFonts w:eastAsia="Malgun Gothic" w:hint="eastAsia"/>
          <w:lang w:eastAsia="ko-KR"/>
        </w:rPr>
        <w:t xml:space="preserve"> the most up-to-date information </w:t>
      </w:r>
      <w:r w:rsidR="00EE106D">
        <w:rPr>
          <w:rFonts w:eastAsia="Malgun Gothic" w:hint="eastAsia"/>
          <w:lang w:eastAsia="ko-KR"/>
        </w:rPr>
        <w:t xml:space="preserve">for </w:t>
      </w:r>
      <w:r w:rsidR="001B2E88">
        <w:rPr>
          <w:rFonts w:eastAsia="Malgun Gothic" w:hint="eastAsia"/>
          <w:lang w:eastAsia="ko-KR"/>
        </w:rPr>
        <w:t xml:space="preserve">NW-triggered LTM </w:t>
      </w:r>
      <w:r w:rsidR="00EE106D">
        <w:rPr>
          <w:rFonts w:eastAsia="Malgun Gothic" w:hint="eastAsia"/>
          <w:lang w:eastAsia="ko-KR"/>
        </w:rPr>
        <w:t xml:space="preserve">decision, therefore </w:t>
      </w:r>
      <w:r w:rsidR="00F96F44">
        <w:rPr>
          <w:rFonts w:eastAsia="Malgun Gothic" w:hint="eastAsia"/>
          <w:lang w:eastAsia="ko-KR"/>
        </w:rPr>
        <w:t>when NW triggers the LTM cell switch to a candidate cell</w:t>
      </w:r>
      <w:r w:rsidR="00E85F12">
        <w:rPr>
          <w:rFonts w:eastAsia="Malgun Gothic" w:hint="eastAsia"/>
          <w:lang w:eastAsia="ko-KR"/>
        </w:rPr>
        <w:t xml:space="preserve">, the </w:t>
      </w:r>
      <w:r w:rsidR="008F085F">
        <w:rPr>
          <w:rFonts w:eastAsia="Malgun Gothic" w:hint="eastAsia"/>
          <w:lang w:eastAsia="ko-KR"/>
        </w:rPr>
        <w:t xml:space="preserve">parameter values in the </w:t>
      </w:r>
      <w:r w:rsidR="00E85F12">
        <w:rPr>
          <w:rFonts w:eastAsia="Malgun Gothic" w:hint="eastAsia"/>
          <w:lang w:eastAsia="ko-KR"/>
        </w:rPr>
        <w:t xml:space="preserve">cell switch command </w:t>
      </w:r>
      <w:r w:rsidR="008F085F">
        <w:rPr>
          <w:rFonts w:eastAsia="Malgun Gothic" w:hint="eastAsia"/>
          <w:lang w:eastAsia="ko-KR"/>
        </w:rPr>
        <w:t>should be followed by UE</w:t>
      </w:r>
      <w:r w:rsidR="000627D5">
        <w:rPr>
          <w:rFonts w:eastAsia="Malgun Gothic" w:hint="eastAsia"/>
          <w:lang w:eastAsia="ko-KR"/>
        </w:rPr>
        <w:t xml:space="preserve">. </w:t>
      </w:r>
      <w:r w:rsidR="00696CE3">
        <w:rPr>
          <w:rFonts w:eastAsia="Malgun Gothic" w:hint="eastAsia"/>
          <w:lang w:eastAsia="ko-KR"/>
        </w:rPr>
        <w:t xml:space="preserve">Since </w:t>
      </w:r>
      <w:r w:rsidR="002D63D7">
        <w:rPr>
          <w:rFonts w:eastAsia="Malgun Gothic" w:hint="eastAsia"/>
          <w:lang w:eastAsia="ko-KR"/>
        </w:rPr>
        <w:t xml:space="preserve">CLTM candidate cell is a subset of LTM candidate cells and </w:t>
      </w:r>
      <w:r w:rsidR="00696CE3">
        <w:rPr>
          <w:rFonts w:eastAsia="Malgun Gothic" w:hint="eastAsia"/>
          <w:lang w:eastAsia="ko-KR"/>
        </w:rPr>
        <w:t xml:space="preserve">the same </w:t>
      </w:r>
      <w:r w:rsidR="00EF00F8">
        <w:rPr>
          <w:rFonts w:eastAsia="Malgun Gothic" w:hint="eastAsia"/>
          <w:lang w:eastAsia="ko-KR"/>
        </w:rPr>
        <w:t xml:space="preserve">early TA acquisition </w:t>
      </w:r>
      <w:r w:rsidR="005B52C8">
        <w:rPr>
          <w:rFonts w:eastAsia="Malgun Gothic" w:hint="eastAsia"/>
          <w:lang w:eastAsia="ko-KR"/>
        </w:rPr>
        <w:t xml:space="preserve">procedure </w:t>
      </w:r>
      <w:r w:rsidR="00EF00F8">
        <w:rPr>
          <w:rFonts w:eastAsia="Malgun Gothic" w:hint="eastAsia"/>
          <w:lang w:eastAsia="ko-KR"/>
        </w:rPr>
        <w:t xml:space="preserve">is </w:t>
      </w:r>
      <w:r w:rsidR="00696CE3">
        <w:rPr>
          <w:rFonts w:eastAsia="Malgun Gothic" w:hint="eastAsia"/>
          <w:lang w:eastAsia="ko-KR"/>
        </w:rPr>
        <w:t xml:space="preserve">used for both LTM and CLTM, </w:t>
      </w:r>
      <w:r w:rsidR="006C16E9">
        <w:rPr>
          <w:rFonts w:eastAsia="Malgun Gothic" w:hint="eastAsia"/>
          <w:lang w:eastAsia="ko-KR"/>
        </w:rPr>
        <w:t xml:space="preserve">NW should maintain the TA value </w:t>
      </w:r>
      <w:r w:rsidR="005B52C8">
        <w:rPr>
          <w:rFonts w:eastAsia="Malgun Gothic" w:hint="eastAsia"/>
          <w:lang w:eastAsia="ko-KR"/>
        </w:rPr>
        <w:t>of</w:t>
      </w:r>
      <w:r w:rsidR="006C16E9">
        <w:rPr>
          <w:rFonts w:eastAsia="Malgun Gothic" w:hint="eastAsia"/>
          <w:lang w:eastAsia="ko-KR"/>
        </w:rPr>
        <w:t xml:space="preserve"> </w:t>
      </w:r>
      <w:r w:rsidR="005B52C8">
        <w:rPr>
          <w:rFonts w:eastAsia="Malgun Gothic" w:hint="eastAsia"/>
          <w:lang w:eastAsia="ko-KR"/>
        </w:rPr>
        <w:t>a</w:t>
      </w:r>
      <w:r w:rsidR="006C16E9">
        <w:rPr>
          <w:rFonts w:eastAsia="Malgun Gothic" w:hint="eastAsia"/>
          <w:lang w:eastAsia="ko-KR"/>
        </w:rPr>
        <w:t xml:space="preserve"> candidate cell </w:t>
      </w:r>
      <w:r w:rsidR="005B52C8">
        <w:rPr>
          <w:rFonts w:eastAsia="Malgun Gothic" w:hint="eastAsia"/>
          <w:lang w:eastAsia="ko-KR"/>
        </w:rPr>
        <w:t>for LTM cell switch as well as CLTM</w:t>
      </w:r>
      <w:r w:rsidR="00694ED5">
        <w:rPr>
          <w:rFonts w:eastAsia="Malgun Gothic" w:hint="eastAsia"/>
          <w:lang w:eastAsia="ko-KR"/>
        </w:rPr>
        <w:t xml:space="preserve"> switch</w:t>
      </w:r>
      <w:r w:rsidR="003E275C">
        <w:rPr>
          <w:rFonts w:eastAsia="Malgun Gothic" w:hint="eastAsia"/>
          <w:lang w:eastAsia="ko-KR"/>
        </w:rPr>
        <w:t xml:space="preserve"> and </w:t>
      </w:r>
      <w:r w:rsidR="00540FC7">
        <w:rPr>
          <w:rFonts w:eastAsia="Malgun Gothic" w:hint="eastAsia"/>
          <w:lang w:eastAsia="ko-KR"/>
        </w:rPr>
        <w:t xml:space="preserve">could </w:t>
      </w:r>
      <w:r w:rsidR="003E275C">
        <w:rPr>
          <w:rFonts w:eastAsia="Malgun Gothic" w:hint="eastAsia"/>
          <w:lang w:eastAsia="ko-KR"/>
        </w:rPr>
        <w:t>specify it in LTM cell switch command MAC CE</w:t>
      </w:r>
      <w:r w:rsidR="00694ED5">
        <w:rPr>
          <w:rFonts w:eastAsia="Malgun Gothic" w:hint="eastAsia"/>
          <w:lang w:eastAsia="ko-KR"/>
        </w:rPr>
        <w:t>.</w:t>
      </w:r>
      <w:r w:rsidR="00EF00F8">
        <w:rPr>
          <w:rFonts w:eastAsia="Malgun Gothic" w:hint="eastAsia"/>
          <w:lang w:eastAsia="ko-KR"/>
        </w:rPr>
        <w:t xml:space="preserve"> </w:t>
      </w:r>
    </w:p>
    <w:p w14:paraId="5B1342D3" w14:textId="7C6A850C" w:rsidR="00D75612" w:rsidRPr="00D75612" w:rsidRDefault="00D75612" w:rsidP="001B2E88">
      <w:pPr>
        <w:spacing w:before="120"/>
        <w:jc w:val="both"/>
        <w:rPr>
          <w:rFonts w:eastAsia="Malgun Gothic"/>
          <w:b/>
          <w:bCs/>
          <w:lang w:eastAsia="ko-KR"/>
        </w:rPr>
      </w:pPr>
      <w:r w:rsidRPr="00D75612">
        <w:rPr>
          <w:rFonts w:eastAsia="Malgun Gothic" w:hint="eastAsia"/>
          <w:b/>
          <w:bCs/>
          <w:lang w:eastAsia="ko-KR"/>
        </w:rPr>
        <w:t xml:space="preserve">Observation 1a: </w:t>
      </w:r>
      <w:r w:rsidR="00E256A9">
        <w:rPr>
          <w:rFonts w:eastAsia="Malgun Gothic"/>
          <w:b/>
          <w:bCs/>
          <w:lang w:eastAsia="ko-KR"/>
        </w:rPr>
        <w:t>The network</w:t>
      </w:r>
      <w:r w:rsidR="006473BD">
        <w:rPr>
          <w:rFonts w:eastAsia="Malgun Gothic" w:hint="eastAsia"/>
          <w:b/>
          <w:bCs/>
          <w:lang w:eastAsia="ko-KR"/>
        </w:rPr>
        <w:t xml:space="preserve"> is expected to have the most up-to-date information</w:t>
      </w:r>
      <w:r w:rsidR="00991A6B">
        <w:rPr>
          <w:rFonts w:eastAsia="Malgun Gothic"/>
          <w:b/>
          <w:bCs/>
          <w:lang w:eastAsia="ko-KR"/>
        </w:rPr>
        <w:t xml:space="preserve"> for TA information. T</w:t>
      </w:r>
      <w:r w:rsidR="00356D57">
        <w:rPr>
          <w:rFonts w:eastAsia="Malgun Gothic" w:hint="eastAsia"/>
          <w:b/>
          <w:bCs/>
          <w:lang w:eastAsia="ko-KR"/>
        </w:rPr>
        <w:t>herefore</w:t>
      </w:r>
      <w:r w:rsidR="009249E4">
        <w:rPr>
          <w:rFonts w:eastAsia="Malgun Gothic"/>
          <w:b/>
          <w:bCs/>
          <w:lang w:eastAsia="ko-KR"/>
        </w:rPr>
        <w:t>,</w:t>
      </w:r>
      <w:r w:rsidR="00356D57">
        <w:rPr>
          <w:rFonts w:eastAsia="Malgun Gothic" w:hint="eastAsia"/>
          <w:b/>
          <w:bCs/>
          <w:lang w:eastAsia="ko-KR"/>
        </w:rPr>
        <w:t xml:space="preserve"> it should still be able to trigger RACH-based LTM for a target candidate cell even if CLTM TA timer is running at UE for that candidate cell.</w:t>
      </w:r>
    </w:p>
    <w:p w14:paraId="231F5A48" w14:textId="3976D2E9" w:rsidR="008178BC" w:rsidRDefault="008178BC" w:rsidP="001B2E88">
      <w:pPr>
        <w:spacing w:before="120"/>
        <w:jc w:val="both"/>
        <w:rPr>
          <w:rFonts w:eastAsia="Malgun Gothic"/>
          <w:lang w:eastAsia="ko-KR"/>
        </w:rPr>
      </w:pPr>
      <w:r>
        <w:rPr>
          <w:rFonts w:eastAsia="Malgun Gothic" w:hint="eastAsia"/>
          <w:lang w:eastAsia="ko-KR"/>
        </w:rPr>
        <w:t xml:space="preserve">Secondly, </w:t>
      </w:r>
      <w:r w:rsidR="00EB23A0">
        <w:rPr>
          <w:rFonts w:eastAsia="Malgun Gothic" w:hint="eastAsia"/>
          <w:lang w:eastAsia="ko-KR"/>
        </w:rPr>
        <w:t xml:space="preserve">determining the </w:t>
      </w:r>
      <w:r w:rsidR="00B06B06">
        <w:rPr>
          <w:rFonts w:eastAsia="Malgun Gothic" w:hint="eastAsia"/>
          <w:lang w:eastAsia="ko-KR"/>
        </w:rPr>
        <w:t xml:space="preserve">time alignment timer for PTAG </w:t>
      </w:r>
      <w:r w:rsidR="00773AB0">
        <w:rPr>
          <w:rFonts w:eastAsia="Malgun Gothic" w:hint="eastAsia"/>
          <w:lang w:eastAsia="ko-KR"/>
        </w:rPr>
        <w:t xml:space="preserve">is different between LTM and CLTM. As shown in the snippet of Clause 5.2 in MAC running CR, </w:t>
      </w:r>
      <w:r w:rsidR="008C6986">
        <w:rPr>
          <w:rFonts w:eastAsia="Malgun Gothic" w:hint="eastAsia"/>
          <w:lang w:eastAsia="ko-KR"/>
        </w:rPr>
        <w:t xml:space="preserve">for LTM cell switch case, the </w:t>
      </w:r>
      <w:r w:rsidR="00183F91">
        <w:rPr>
          <w:rFonts w:eastAsia="Malgun Gothic" w:hint="eastAsia"/>
          <w:lang w:eastAsia="ko-KR"/>
        </w:rPr>
        <w:t xml:space="preserve">RRC-configured </w:t>
      </w:r>
      <w:r w:rsidR="008C6986">
        <w:rPr>
          <w:rFonts w:eastAsia="Malgun Gothic" w:hint="eastAsia"/>
          <w:lang w:eastAsia="ko-KR"/>
        </w:rPr>
        <w:t xml:space="preserve">time alignment timer </w:t>
      </w:r>
      <w:r w:rsidR="0030055C">
        <w:rPr>
          <w:rFonts w:eastAsia="Malgun Gothic" w:hint="eastAsia"/>
          <w:lang w:eastAsia="ko-KR"/>
        </w:rPr>
        <w:t xml:space="preserve">associated with the PTAG is (re)started </w:t>
      </w:r>
      <w:r w:rsidR="00FE27F5">
        <w:rPr>
          <w:rFonts w:eastAsia="Malgun Gothic" w:hint="eastAsia"/>
          <w:lang w:eastAsia="ko-KR"/>
        </w:rPr>
        <w:t xml:space="preserve">when LTM Cell Switch Command MAC CE has a </w:t>
      </w:r>
      <w:r w:rsidR="00183F91">
        <w:rPr>
          <w:rFonts w:eastAsia="Malgun Gothic" w:hint="eastAsia"/>
          <w:lang w:eastAsia="ko-KR"/>
        </w:rPr>
        <w:t xml:space="preserve">valid TA value (not set of </w:t>
      </w:r>
      <w:r w:rsidR="00183F91">
        <w:rPr>
          <w:rFonts w:eastAsia="Malgun Gothic"/>
          <w:lang w:eastAsia="ko-KR"/>
        </w:rPr>
        <w:t>‘</w:t>
      </w:r>
      <w:r w:rsidR="00183F91">
        <w:rPr>
          <w:rFonts w:eastAsia="Malgun Gothic" w:hint="eastAsia"/>
          <w:lang w:eastAsia="ko-KR"/>
        </w:rPr>
        <w:t>FFF</w:t>
      </w:r>
      <w:r w:rsidR="00183F91">
        <w:rPr>
          <w:rFonts w:eastAsia="Malgun Gothic"/>
          <w:lang w:eastAsia="ko-KR"/>
        </w:rPr>
        <w:t>’</w:t>
      </w:r>
      <w:r w:rsidR="00183F91">
        <w:rPr>
          <w:rFonts w:eastAsia="Malgun Gothic" w:hint="eastAsia"/>
          <w:lang w:eastAsia="ko-KR"/>
        </w:rPr>
        <w:t xml:space="preserve">). However, for CLTM cell switch case, the </w:t>
      </w:r>
      <w:r w:rsidR="00461491">
        <w:rPr>
          <w:rFonts w:eastAsia="Malgun Gothic" w:hint="eastAsia"/>
          <w:lang w:eastAsia="ko-KR"/>
        </w:rPr>
        <w:t xml:space="preserve">remaining time of CLTM </w:t>
      </w:r>
      <w:r w:rsidR="00601558">
        <w:rPr>
          <w:rFonts w:eastAsia="Malgun Gothic" w:hint="eastAsia"/>
          <w:lang w:eastAsia="ko-KR"/>
        </w:rPr>
        <w:t xml:space="preserve">TA timer is converted to the </w:t>
      </w:r>
      <w:r w:rsidR="00183F91">
        <w:rPr>
          <w:rFonts w:eastAsia="Malgun Gothic" w:hint="eastAsia"/>
          <w:lang w:eastAsia="ko-KR"/>
        </w:rPr>
        <w:t>time alignment timer associated with the PTAG</w:t>
      </w:r>
      <w:r w:rsidR="00163236">
        <w:rPr>
          <w:rFonts w:eastAsia="Malgun Gothic" w:hint="eastAsia"/>
          <w:lang w:eastAsia="ko-KR"/>
        </w:rPr>
        <w:t>, and then it is (re)started upon CLTM cell switch.</w:t>
      </w:r>
      <w:r w:rsidR="00920A86">
        <w:rPr>
          <w:rFonts w:eastAsia="Malgun Gothic" w:hint="eastAsia"/>
          <w:lang w:eastAsia="ko-KR"/>
        </w:rPr>
        <w:t xml:space="preserve"> As there are two different ways to derive the time alignment timer for PTAG</w:t>
      </w:r>
      <w:r w:rsidR="00D16CF7">
        <w:rPr>
          <w:rFonts w:eastAsia="Malgun Gothic" w:hint="eastAsia"/>
          <w:lang w:eastAsia="ko-KR"/>
        </w:rPr>
        <w:t xml:space="preserve"> between LTM and CLTM, it would be simpler </w:t>
      </w:r>
      <w:r w:rsidR="00305BA5">
        <w:rPr>
          <w:rFonts w:eastAsia="Malgun Gothic" w:hint="eastAsia"/>
          <w:lang w:eastAsia="ko-KR"/>
        </w:rPr>
        <w:t>to keep those two cases separate</w:t>
      </w:r>
      <w:r w:rsidR="00D75612">
        <w:rPr>
          <w:rFonts w:eastAsia="Malgun Gothic" w:hint="eastAsia"/>
          <w:lang w:eastAsia="ko-KR"/>
        </w:rPr>
        <w:t>.</w:t>
      </w:r>
    </w:p>
    <w:p w14:paraId="18B85348" w14:textId="38F4BE28" w:rsidR="00D75612" w:rsidRPr="00D75612" w:rsidRDefault="00D75612" w:rsidP="001B2E88">
      <w:pPr>
        <w:spacing w:before="120"/>
        <w:jc w:val="both"/>
        <w:rPr>
          <w:rFonts w:eastAsia="Malgun Gothic"/>
          <w:b/>
          <w:bCs/>
          <w:lang w:eastAsia="ko-KR"/>
        </w:rPr>
      </w:pPr>
      <w:r w:rsidRPr="00D75612">
        <w:rPr>
          <w:rFonts w:eastAsia="Malgun Gothic" w:hint="eastAsia"/>
          <w:b/>
          <w:bCs/>
          <w:lang w:eastAsia="ko-KR"/>
        </w:rPr>
        <w:t xml:space="preserve">Observation 1b: </w:t>
      </w:r>
      <w:r w:rsidR="002365FB">
        <w:rPr>
          <w:rFonts w:eastAsia="Malgun Gothic" w:hint="eastAsia"/>
          <w:b/>
          <w:bCs/>
          <w:lang w:eastAsia="ko-KR"/>
        </w:rPr>
        <w:t xml:space="preserve">Handling of the time alignment timer for PTAG </w:t>
      </w:r>
      <w:r w:rsidR="00ED6C2E">
        <w:rPr>
          <w:rFonts w:eastAsia="Malgun Gothic" w:hint="eastAsia"/>
          <w:b/>
          <w:bCs/>
          <w:lang w:eastAsia="ko-KR"/>
        </w:rPr>
        <w:t xml:space="preserve">is different between LTM and CLTM. Reusing CLTM TA value would </w:t>
      </w:r>
      <w:r w:rsidR="00E67308">
        <w:rPr>
          <w:rFonts w:eastAsia="Malgun Gothic" w:hint="eastAsia"/>
          <w:b/>
          <w:bCs/>
          <w:lang w:eastAsia="ko-KR"/>
        </w:rPr>
        <w:t>unnecessarily complicate the specification</w:t>
      </w:r>
      <w:r w:rsidR="0003114F">
        <w:rPr>
          <w:rFonts w:eastAsia="Malgun Gothic"/>
          <w:b/>
          <w:bCs/>
          <w:lang w:eastAsia="ko-KR"/>
        </w:rPr>
        <w:t xml:space="preserve"> and </w:t>
      </w:r>
      <w:r w:rsidR="00E67308">
        <w:rPr>
          <w:rFonts w:eastAsia="Malgun Gothic" w:hint="eastAsia"/>
          <w:b/>
          <w:bCs/>
          <w:lang w:eastAsia="ko-KR"/>
        </w:rPr>
        <w:t>it would be better to separate LTM and CLTM cases completely.</w:t>
      </w:r>
    </w:p>
    <w:tbl>
      <w:tblPr>
        <w:tblStyle w:val="TableGrid"/>
        <w:tblW w:w="0" w:type="auto"/>
        <w:tblLook w:val="04A0" w:firstRow="1" w:lastRow="0" w:firstColumn="1" w:lastColumn="0" w:noHBand="0" w:noVBand="1"/>
      </w:tblPr>
      <w:tblGrid>
        <w:gridCol w:w="9631"/>
      </w:tblGrid>
      <w:tr w:rsidR="00C84A50" w14:paraId="29E85E6B" w14:textId="77777777">
        <w:tc>
          <w:tcPr>
            <w:tcW w:w="9631" w:type="dxa"/>
          </w:tcPr>
          <w:p w14:paraId="02205716" w14:textId="474A6871" w:rsidR="00FE2029" w:rsidRPr="00F3242C" w:rsidRDefault="00FE2029" w:rsidP="00FE2029">
            <w:pPr>
              <w:spacing w:before="120"/>
              <w:ind w:left="242" w:hanging="242"/>
              <w:rPr>
                <w:rFonts w:eastAsia="Malgun Gothic"/>
                <w:b/>
                <w:bCs/>
                <w:lang w:eastAsia="ko-KR"/>
              </w:rPr>
            </w:pPr>
            <w:r w:rsidRPr="00F3242C">
              <w:rPr>
                <w:rFonts w:eastAsia="Malgun Gothic" w:hint="eastAsia"/>
                <w:b/>
                <w:bCs/>
                <w:lang w:eastAsia="ko-KR"/>
              </w:rPr>
              <w:t>Clause 5.2</w:t>
            </w:r>
            <w:r>
              <w:rPr>
                <w:rFonts w:eastAsia="Malgun Gothic" w:hint="eastAsia"/>
                <w:b/>
                <w:bCs/>
                <w:lang w:eastAsia="ko-KR"/>
              </w:rPr>
              <w:t xml:space="preserve"> snippet in MAC running CR</w:t>
            </w:r>
            <w:r w:rsidRPr="00F3242C">
              <w:rPr>
                <w:rFonts w:eastAsia="Malgun Gothic" w:hint="eastAsia"/>
                <w:b/>
                <w:bCs/>
                <w:lang w:eastAsia="ko-KR"/>
              </w:rPr>
              <w:t>:</w:t>
            </w:r>
          </w:p>
          <w:p w14:paraId="3835ED39" w14:textId="7A7339AE" w:rsidR="008A2CEF" w:rsidRDefault="008A2CEF" w:rsidP="008A2CEF">
            <w:pPr>
              <w:pStyle w:val="B1"/>
              <w:spacing w:before="60"/>
              <w:ind w:left="576" w:hanging="288"/>
            </w:pPr>
            <w:r>
              <w:rPr>
                <w:lang w:eastAsia="ko-KR"/>
              </w:rPr>
              <w:t>1&gt;</w:t>
            </w:r>
            <w:r>
              <w:tab/>
              <w:t xml:space="preserve">when an </w:t>
            </w:r>
            <w:r w:rsidRPr="008A2CEF">
              <w:rPr>
                <w:color w:val="A50021"/>
              </w:rPr>
              <w:t xml:space="preserve">(Enhanced) </w:t>
            </w:r>
            <w:r>
              <w:t>LTM Cell Switch Command MAC CE</w:t>
            </w:r>
            <w:r>
              <w:rPr>
                <w:lang w:eastAsia="ko-KR"/>
              </w:rPr>
              <w:t xml:space="preserve"> </w:t>
            </w:r>
            <w:r>
              <w:t>is received and the Timing Advance Command is not set as FFF</w:t>
            </w:r>
            <w:r>
              <w:rPr>
                <w:lang w:eastAsia="ko-KR"/>
              </w:rPr>
              <w:t>:</w:t>
            </w:r>
          </w:p>
          <w:p w14:paraId="07DA6DF7" w14:textId="77777777" w:rsidR="008A2CEF" w:rsidRDefault="008A2CEF" w:rsidP="008A2CEF">
            <w:pPr>
              <w:pStyle w:val="B2"/>
            </w:pPr>
            <w:r>
              <w:rPr>
                <w:lang w:eastAsia="ko-KR"/>
              </w:rPr>
              <w:t>2&gt;</w:t>
            </w:r>
            <w:r>
              <w:tab/>
              <w:t>apply the Timing Advance Command for the PTAG as specified in clause 6.1.3.75;</w:t>
            </w:r>
          </w:p>
          <w:p w14:paraId="61B9506E" w14:textId="77777777" w:rsidR="008A2CEF" w:rsidRDefault="008A2CEF" w:rsidP="008A2CEF">
            <w:pPr>
              <w:pStyle w:val="B2"/>
              <w:rPr>
                <w:lang w:eastAsia="ko-KR"/>
              </w:rPr>
            </w:pPr>
            <w:r>
              <w:rPr>
                <w:lang w:eastAsia="ko-KR"/>
              </w:rPr>
              <w:t>2&gt;</w:t>
            </w:r>
            <w:r>
              <w:rPr>
                <w:lang w:eastAsia="ko-KR"/>
              </w:rPr>
              <w:tab/>
              <w:t xml:space="preserve">start or restart the </w:t>
            </w:r>
            <w:r w:rsidRPr="0010104C">
              <w:rPr>
                <w:i/>
                <w:highlight w:val="yellow"/>
              </w:rPr>
              <w:t>timeAlignmentTimer</w:t>
            </w:r>
            <w:r w:rsidRPr="0010104C">
              <w:rPr>
                <w:highlight w:val="yellow"/>
              </w:rPr>
              <w:t xml:space="preserve"> </w:t>
            </w:r>
            <w:r w:rsidRPr="0010104C">
              <w:rPr>
                <w:highlight w:val="yellow"/>
                <w:lang w:eastAsia="ko-KR"/>
              </w:rPr>
              <w:t>associated with the PTAG</w:t>
            </w:r>
            <w:r>
              <w:t xml:space="preserve"> as specified in clause 6.1.3.75</w:t>
            </w:r>
            <w:r>
              <w:rPr>
                <w:lang w:eastAsia="ko-KR"/>
              </w:rPr>
              <w:t>.</w:t>
            </w:r>
          </w:p>
          <w:p w14:paraId="770588A3" w14:textId="7966B849" w:rsidR="007960C4" w:rsidRPr="007960C4" w:rsidRDefault="007960C4" w:rsidP="007960C4">
            <w:pPr>
              <w:overflowPunct w:val="0"/>
              <w:autoSpaceDE w:val="0"/>
              <w:autoSpaceDN w:val="0"/>
              <w:adjustRightInd w:val="0"/>
              <w:ind w:left="568" w:hanging="284"/>
              <w:textAlignment w:val="baseline"/>
              <w:rPr>
                <w:rFonts w:eastAsia="Times New Roman"/>
                <w:lang w:eastAsia="ja-JP"/>
              </w:rPr>
            </w:pPr>
            <w:r w:rsidRPr="007960C4">
              <w:rPr>
                <w:rFonts w:eastAsia="Times New Roman"/>
                <w:lang w:eastAsia="ko-KR"/>
              </w:rPr>
              <w:t>1&gt;</w:t>
            </w:r>
            <w:r w:rsidRPr="007960C4">
              <w:rPr>
                <w:rFonts w:eastAsia="Times New Roman"/>
                <w:lang w:eastAsia="ja-JP"/>
              </w:rPr>
              <w:tab/>
              <w:t xml:space="preserve">when an </w:t>
            </w:r>
            <w:r w:rsidRPr="007960C4">
              <w:rPr>
                <w:rFonts w:eastAsia="Times New Roman"/>
                <w:color w:val="A50021"/>
                <w:u w:val="single"/>
                <w:lang w:eastAsia="ja-JP"/>
              </w:rPr>
              <w:t>(Enhanced)</w:t>
            </w:r>
            <w:r w:rsidRPr="007960C4">
              <w:rPr>
                <w:rFonts w:eastAsia="Times New Roman"/>
                <w:lang w:eastAsia="ja-JP"/>
              </w:rPr>
              <w:t xml:space="preserve"> LTM Cell Switch Command MAC CE is received, and the Timing Advance Command is set as FFF, and the UE has successfully measured the Timing Advance as in clause 5.18.35</w:t>
            </w:r>
            <w:r w:rsidRPr="007960C4">
              <w:rPr>
                <w:rFonts w:eastAsia="Times New Roman"/>
                <w:lang w:eastAsia="ko-KR"/>
              </w:rPr>
              <w:t>:</w:t>
            </w:r>
          </w:p>
          <w:p w14:paraId="2A57DCD6" w14:textId="77777777" w:rsidR="007960C4" w:rsidRPr="007960C4" w:rsidRDefault="007960C4" w:rsidP="007960C4">
            <w:pPr>
              <w:overflowPunct w:val="0"/>
              <w:autoSpaceDE w:val="0"/>
              <w:autoSpaceDN w:val="0"/>
              <w:adjustRightInd w:val="0"/>
              <w:ind w:left="851" w:hanging="284"/>
              <w:textAlignment w:val="baseline"/>
              <w:rPr>
                <w:rFonts w:eastAsia="Times New Roman"/>
                <w:lang w:eastAsia="ja-JP"/>
              </w:rPr>
            </w:pPr>
            <w:r w:rsidRPr="007960C4">
              <w:rPr>
                <w:rFonts w:eastAsia="Times New Roman"/>
                <w:lang w:eastAsia="ko-KR"/>
              </w:rPr>
              <w:t>2&gt;</w:t>
            </w:r>
            <w:r w:rsidRPr="007960C4">
              <w:rPr>
                <w:rFonts w:eastAsia="Times New Roman"/>
                <w:lang w:eastAsia="ja-JP"/>
              </w:rPr>
              <w:tab/>
              <w:t>apply the measured Timing Advance for the PTAG;</w:t>
            </w:r>
          </w:p>
          <w:p w14:paraId="07BFCEE5" w14:textId="77777777" w:rsidR="007960C4" w:rsidRPr="007960C4" w:rsidRDefault="007960C4" w:rsidP="007960C4">
            <w:pPr>
              <w:overflowPunct w:val="0"/>
              <w:autoSpaceDE w:val="0"/>
              <w:autoSpaceDN w:val="0"/>
              <w:adjustRightInd w:val="0"/>
              <w:ind w:left="851" w:hanging="284"/>
              <w:textAlignment w:val="baseline"/>
              <w:rPr>
                <w:rFonts w:eastAsia="Times New Roman"/>
                <w:lang w:eastAsia="ko-KR"/>
              </w:rPr>
            </w:pPr>
            <w:r w:rsidRPr="007960C4">
              <w:rPr>
                <w:rFonts w:eastAsia="Times New Roman"/>
                <w:lang w:eastAsia="ko-KR"/>
              </w:rPr>
              <w:t>2&gt;</w:t>
            </w:r>
            <w:r w:rsidRPr="007960C4">
              <w:rPr>
                <w:rFonts w:eastAsia="Times New Roman"/>
                <w:lang w:eastAsia="ko-KR"/>
              </w:rPr>
              <w:tab/>
              <w:t xml:space="preserve">start or restart the </w:t>
            </w:r>
            <w:r w:rsidRPr="007960C4">
              <w:rPr>
                <w:rFonts w:eastAsia="Times New Roman"/>
                <w:i/>
                <w:lang w:eastAsia="ja-JP"/>
              </w:rPr>
              <w:t>timeAlignmentTimer</w:t>
            </w:r>
            <w:r w:rsidRPr="007960C4">
              <w:rPr>
                <w:rFonts w:eastAsia="Times New Roman"/>
                <w:lang w:eastAsia="ja-JP"/>
              </w:rPr>
              <w:t xml:space="preserve"> </w:t>
            </w:r>
            <w:r w:rsidRPr="007960C4">
              <w:rPr>
                <w:rFonts w:eastAsia="Times New Roman"/>
                <w:lang w:eastAsia="ko-KR"/>
              </w:rPr>
              <w:t>associated with the PTAG.</w:t>
            </w:r>
          </w:p>
          <w:p w14:paraId="6470CFCD" w14:textId="77777777" w:rsidR="007960C4" w:rsidRPr="007960C4" w:rsidRDefault="007960C4" w:rsidP="007960C4">
            <w:pPr>
              <w:overflowPunct w:val="0"/>
              <w:autoSpaceDE w:val="0"/>
              <w:autoSpaceDN w:val="0"/>
              <w:adjustRightInd w:val="0"/>
              <w:ind w:left="568" w:hanging="284"/>
              <w:textAlignment w:val="baseline"/>
              <w:rPr>
                <w:rFonts w:eastAsia="Times New Roman"/>
                <w:color w:val="A50021"/>
                <w:u w:val="single"/>
                <w:lang w:eastAsia="ja-JP"/>
              </w:rPr>
            </w:pPr>
            <w:r w:rsidRPr="007960C4">
              <w:rPr>
                <w:rFonts w:eastAsia="Times New Roman"/>
                <w:color w:val="A50021"/>
                <w:u w:val="single"/>
                <w:lang w:eastAsia="ko-KR"/>
              </w:rPr>
              <w:t>1&gt;</w:t>
            </w:r>
            <w:r w:rsidRPr="007960C4">
              <w:rPr>
                <w:rFonts w:eastAsia="Times New Roman"/>
                <w:color w:val="A50021"/>
                <w:u w:val="single"/>
                <w:lang w:eastAsia="ja-JP"/>
              </w:rPr>
              <w:tab/>
              <w:t>when a conditional LTM cell switch procedure is triggered for a CLTM candidate cell or indicated by upper layer as specified in clause 5.y.3</w:t>
            </w:r>
            <w:r w:rsidRPr="007960C4">
              <w:rPr>
                <w:rFonts w:eastAsia="Times New Roman"/>
                <w:color w:val="A50021"/>
                <w:u w:val="single"/>
                <w:lang w:eastAsia="ko-KR"/>
              </w:rPr>
              <w:t>:</w:t>
            </w:r>
          </w:p>
          <w:p w14:paraId="56E0D68B" w14:textId="77777777" w:rsidR="007960C4" w:rsidRPr="007960C4" w:rsidRDefault="007960C4" w:rsidP="007960C4">
            <w:pPr>
              <w:overflowPunct w:val="0"/>
              <w:autoSpaceDE w:val="0"/>
              <w:autoSpaceDN w:val="0"/>
              <w:adjustRightInd w:val="0"/>
              <w:ind w:left="851" w:hanging="284"/>
              <w:textAlignment w:val="baseline"/>
              <w:rPr>
                <w:rFonts w:eastAsia="Times New Roman"/>
                <w:color w:val="A50021"/>
                <w:u w:val="single"/>
                <w:lang w:eastAsia="ja-JP"/>
              </w:rPr>
            </w:pPr>
            <w:r w:rsidRPr="007960C4">
              <w:rPr>
                <w:rFonts w:eastAsia="Times New Roman"/>
                <w:color w:val="A50021"/>
                <w:u w:val="single"/>
                <w:lang w:eastAsia="ja-JP"/>
              </w:rPr>
              <w:t>2&gt;</w:t>
            </w:r>
            <w:r w:rsidRPr="007960C4">
              <w:rPr>
                <w:rFonts w:eastAsia="Times New Roman"/>
                <w:color w:val="A50021"/>
                <w:u w:val="single"/>
                <w:lang w:eastAsia="ja-JP"/>
              </w:rPr>
              <w:tab/>
              <w:t xml:space="preserve">if the CLTM candidate cell is not configured with two TAGs and the </w:t>
            </w:r>
            <w:r w:rsidRPr="007960C4">
              <w:rPr>
                <w:rFonts w:eastAsia="Times New Roman"/>
                <w:i/>
                <w:iCs/>
                <w:color w:val="A50021"/>
                <w:u w:val="single"/>
                <w:lang w:eastAsia="ko-KR"/>
              </w:rPr>
              <w:t>ltm-Candidate-</w:t>
            </w:r>
            <w:r w:rsidRPr="007960C4">
              <w:rPr>
                <w:rFonts w:eastAsia="Times New Roman"/>
                <w:i/>
                <w:iCs/>
                <w:color w:val="A50021"/>
                <w:u w:val="single"/>
                <w:lang w:eastAsia="zh-CN"/>
              </w:rPr>
              <w:t>TimeAlignmentTimer</w:t>
            </w:r>
            <w:r w:rsidRPr="007960C4">
              <w:rPr>
                <w:rFonts w:eastAsia="Times New Roman"/>
                <w:color w:val="A50021"/>
                <w:u w:val="single"/>
                <w:lang w:eastAsia="ko-KR"/>
              </w:rPr>
              <w:t xml:space="preserve"> associated with the C</w:t>
            </w:r>
            <w:r w:rsidRPr="007960C4">
              <w:rPr>
                <w:rFonts w:eastAsia="Times New Roman"/>
                <w:color w:val="A50021"/>
                <w:u w:val="single"/>
                <w:lang w:eastAsia="ja-JP"/>
              </w:rPr>
              <w:t>LTM candidate cell is running as specified in clause 5.2x:</w:t>
            </w:r>
          </w:p>
          <w:p w14:paraId="0A9381FE" w14:textId="77777777" w:rsidR="007960C4" w:rsidRPr="007960C4" w:rsidRDefault="007960C4" w:rsidP="007960C4">
            <w:pPr>
              <w:overflowPunct w:val="0"/>
              <w:autoSpaceDE w:val="0"/>
              <w:autoSpaceDN w:val="0"/>
              <w:adjustRightInd w:val="0"/>
              <w:ind w:left="1135" w:hanging="284"/>
              <w:textAlignment w:val="baseline"/>
              <w:rPr>
                <w:rFonts w:eastAsia="Times New Roman"/>
                <w:color w:val="A50021"/>
                <w:u w:val="single"/>
                <w:lang w:eastAsia="ja-JP"/>
              </w:rPr>
            </w:pPr>
            <w:r w:rsidRPr="007960C4">
              <w:rPr>
                <w:rFonts w:eastAsia="Times New Roman"/>
                <w:color w:val="A50021"/>
                <w:u w:val="single"/>
                <w:lang w:eastAsia="ko-KR"/>
              </w:rPr>
              <w:t>3&gt;</w:t>
            </w:r>
            <w:r w:rsidRPr="007960C4">
              <w:rPr>
                <w:rFonts w:eastAsia="Times New Roman"/>
                <w:color w:val="A50021"/>
                <w:u w:val="single"/>
                <w:lang w:eastAsia="ja-JP"/>
              </w:rPr>
              <w:tab/>
              <w:t xml:space="preserve">apply the stored TA value </w:t>
            </w:r>
            <w:r w:rsidRPr="007960C4">
              <w:rPr>
                <w:rFonts w:eastAsia="Times New Roman"/>
                <w:color w:val="A50021"/>
                <w:u w:val="single"/>
                <w:lang w:eastAsia="ko-KR"/>
              </w:rPr>
              <w:t xml:space="preserve">associated with the CLTM </w:t>
            </w:r>
            <w:r w:rsidRPr="007960C4">
              <w:rPr>
                <w:rFonts w:eastAsia="Times New Roman"/>
                <w:color w:val="A50021"/>
                <w:u w:val="single"/>
                <w:lang w:eastAsia="ja-JP"/>
              </w:rPr>
              <w:t>candidate cell for the PTAG as specified in clause 6.1.3.4x;</w:t>
            </w:r>
          </w:p>
          <w:p w14:paraId="57EEAB8A" w14:textId="77777777" w:rsidR="007960C4" w:rsidRPr="007960C4" w:rsidRDefault="007960C4" w:rsidP="007960C4">
            <w:pPr>
              <w:overflowPunct w:val="0"/>
              <w:autoSpaceDE w:val="0"/>
              <w:autoSpaceDN w:val="0"/>
              <w:adjustRightInd w:val="0"/>
              <w:ind w:left="1135" w:hanging="284"/>
              <w:textAlignment w:val="baseline"/>
              <w:rPr>
                <w:rFonts w:eastAsia="Times New Roman"/>
                <w:color w:val="A50021"/>
                <w:u w:val="single"/>
                <w:lang w:eastAsia="ko-KR"/>
              </w:rPr>
            </w:pPr>
            <w:r w:rsidRPr="007960C4">
              <w:rPr>
                <w:rFonts w:eastAsia="Times New Roman"/>
                <w:color w:val="A50021"/>
                <w:u w:val="single"/>
                <w:lang w:eastAsia="ko-KR"/>
              </w:rPr>
              <w:t>3&gt;</w:t>
            </w:r>
            <w:r w:rsidRPr="007960C4">
              <w:rPr>
                <w:rFonts w:eastAsia="Times New Roman"/>
                <w:color w:val="A50021"/>
                <w:u w:val="single"/>
                <w:lang w:eastAsia="ko-KR"/>
              </w:rPr>
              <w:tab/>
              <w:t xml:space="preserve">start or restart the </w:t>
            </w:r>
            <w:r w:rsidRPr="007960C4">
              <w:rPr>
                <w:rFonts w:eastAsia="Times New Roman"/>
                <w:i/>
                <w:color w:val="A50021"/>
                <w:highlight w:val="yellow"/>
                <w:u w:val="single"/>
                <w:lang w:eastAsia="ja-JP"/>
              </w:rPr>
              <w:t>timeAlignmentTimer</w:t>
            </w:r>
            <w:r w:rsidRPr="007960C4">
              <w:rPr>
                <w:rFonts w:eastAsia="Times New Roman"/>
                <w:color w:val="A50021"/>
                <w:highlight w:val="yellow"/>
                <w:u w:val="single"/>
                <w:lang w:eastAsia="ja-JP"/>
              </w:rPr>
              <w:t xml:space="preserve"> </w:t>
            </w:r>
            <w:r w:rsidRPr="007960C4">
              <w:rPr>
                <w:rFonts w:eastAsia="Times New Roman"/>
                <w:color w:val="A50021"/>
                <w:highlight w:val="yellow"/>
                <w:u w:val="single"/>
                <w:lang w:eastAsia="ko-KR"/>
              </w:rPr>
              <w:t>associated with the PTAG</w:t>
            </w:r>
            <w:r w:rsidRPr="007960C4">
              <w:rPr>
                <w:rFonts w:eastAsia="Malgun Gothic"/>
                <w:color w:val="A50021"/>
                <w:highlight w:val="yellow"/>
                <w:u w:val="single"/>
                <w:lang w:eastAsia="ja-JP"/>
              </w:rPr>
              <w:t xml:space="preserve"> with the length of the remaining time of </w:t>
            </w:r>
            <w:r w:rsidRPr="007960C4">
              <w:rPr>
                <w:rFonts w:eastAsia="Times New Roman"/>
                <w:color w:val="A50021"/>
                <w:highlight w:val="yellow"/>
                <w:u w:val="single"/>
                <w:lang w:eastAsia="ja-JP"/>
              </w:rPr>
              <w:t xml:space="preserve">the </w:t>
            </w:r>
            <w:r w:rsidRPr="007960C4">
              <w:rPr>
                <w:rFonts w:eastAsia="Times New Roman"/>
                <w:i/>
                <w:iCs/>
                <w:color w:val="A50021"/>
                <w:highlight w:val="yellow"/>
                <w:u w:val="single"/>
                <w:lang w:eastAsia="ko-KR"/>
              </w:rPr>
              <w:t>ltm-Candidate-</w:t>
            </w:r>
            <w:r w:rsidRPr="007960C4">
              <w:rPr>
                <w:rFonts w:eastAsia="Times New Roman"/>
                <w:i/>
                <w:iCs/>
                <w:color w:val="A50021"/>
                <w:highlight w:val="yellow"/>
                <w:u w:val="single"/>
                <w:lang w:eastAsia="zh-CN"/>
              </w:rPr>
              <w:t>TimeAlignmentTimer</w:t>
            </w:r>
            <w:r w:rsidRPr="007960C4">
              <w:rPr>
                <w:rFonts w:eastAsia="Times New Roman"/>
                <w:color w:val="A50021"/>
                <w:u w:val="single"/>
                <w:lang w:eastAsia="ko-KR"/>
              </w:rPr>
              <w:t>.</w:t>
            </w:r>
          </w:p>
          <w:p w14:paraId="7A37A4CC" w14:textId="77777777" w:rsidR="007960C4" w:rsidRPr="007960C4" w:rsidRDefault="007960C4" w:rsidP="007960C4">
            <w:pPr>
              <w:overflowPunct w:val="0"/>
              <w:autoSpaceDE w:val="0"/>
              <w:autoSpaceDN w:val="0"/>
              <w:adjustRightInd w:val="0"/>
              <w:ind w:left="851" w:hanging="284"/>
              <w:textAlignment w:val="baseline"/>
              <w:rPr>
                <w:rFonts w:eastAsia="Times New Roman"/>
                <w:color w:val="A50021"/>
                <w:u w:val="single"/>
                <w:lang w:eastAsia="ja-JP"/>
              </w:rPr>
            </w:pPr>
            <w:r w:rsidRPr="007960C4">
              <w:rPr>
                <w:rFonts w:eastAsia="Times New Roman"/>
                <w:color w:val="A50021"/>
                <w:u w:val="single"/>
                <w:lang w:eastAsia="ja-JP"/>
              </w:rPr>
              <w:t>2&gt;</w:t>
            </w:r>
            <w:r w:rsidRPr="007960C4">
              <w:rPr>
                <w:rFonts w:eastAsia="Times New Roman"/>
                <w:color w:val="A50021"/>
                <w:u w:val="single"/>
                <w:lang w:eastAsia="ja-JP"/>
              </w:rPr>
              <w:tab/>
              <w:t xml:space="preserve">if the CLTM candidate cell is configured with two TAGs and the </w:t>
            </w:r>
            <w:r w:rsidRPr="007960C4">
              <w:rPr>
                <w:rFonts w:eastAsia="Times New Roman"/>
                <w:i/>
                <w:iCs/>
                <w:color w:val="A50021"/>
                <w:u w:val="single"/>
                <w:lang w:eastAsia="ko-KR"/>
              </w:rPr>
              <w:t>ltm-Candidate-</w:t>
            </w:r>
            <w:r w:rsidRPr="007960C4">
              <w:rPr>
                <w:rFonts w:eastAsia="Times New Roman"/>
                <w:i/>
                <w:iCs/>
                <w:color w:val="A50021"/>
                <w:u w:val="single"/>
                <w:lang w:eastAsia="zh-CN"/>
              </w:rPr>
              <w:t>TimeAlignmentTimer</w:t>
            </w:r>
            <w:r w:rsidRPr="007960C4">
              <w:rPr>
                <w:rFonts w:eastAsia="Times New Roman"/>
                <w:color w:val="A50021"/>
                <w:u w:val="single"/>
                <w:lang w:eastAsia="ko-KR"/>
              </w:rPr>
              <w:t xml:space="preserve"> or </w:t>
            </w:r>
            <w:r w:rsidRPr="007960C4">
              <w:rPr>
                <w:rFonts w:eastAsia="Times New Roman"/>
                <w:i/>
                <w:iCs/>
                <w:color w:val="A50021"/>
                <w:u w:val="single"/>
                <w:lang w:eastAsia="ko-KR"/>
              </w:rPr>
              <w:t>ltm-Candidate-</w:t>
            </w:r>
            <w:r w:rsidRPr="007960C4">
              <w:rPr>
                <w:rFonts w:eastAsia="Times New Roman"/>
                <w:i/>
                <w:iCs/>
                <w:color w:val="A50021"/>
                <w:u w:val="single"/>
                <w:lang w:eastAsia="zh-CN"/>
              </w:rPr>
              <w:t xml:space="preserve">TimeAlignmentTimerTAG2 </w:t>
            </w:r>
            <w:r w:rsidRPr="007960C4">
              <w:rPr>
                <w:rFonts w:eastAsia="Times New Roman"/>
                <w:color w:val="A50021"/>
                <w:u w:val="single"/>
                <w:lang w:eastAsia="ko-KR"/>
              </w:rPr>
              <w:t>associated with the C</w:t>
            </w:r>
            <w:r w:rsidRPr="007960C4">
              <w:rPr>
                <w:rFonts w:eastAsia="Times New Roman"/>
                <w:color w:val="A50021"/>
                <w:u w:val="single"/>
                <w:lang w:eastAsia="ja-JP"/>
              </w:rPr>
              <w:t>LTM candidate cell for the TAG associated with the selected SSB or selected CSI-RS for CLTM is running as specified in clause 5.2x:</w:t>
            </w:r>
          </w:p>
          <w:p w14:paraId="43BA13E1" w14:textId="77777777" w:rsidR="007960C4" w:rsidRPr="007960C4" w:rsidRDefault="007960C4" w:rsidP="007960C4">
            <w:pPr>
              <w:overflowPunct w:val="0"/>
              <w:autoSpaceDE w:val="0"/>
              <w:autoSpaceDN w:val="0"/>
              <w:adjustRightInd w:val="0"/>
              <w:ind w:left="1135" w:hanging="284"/>
              <w:textAlignment w:val="baseline"/>
              <w:rPr>
                <w:rFonts w:eastAsia="Times New Roman"/>
                <w:color w:val="A50021"/>
                <w:u w:val="single"/>
                <w:lang w:eastAsia="ja-JP"/>
              </w:rPr>
            </w:pPr>
            <w:r w:rsidRPr="007960C4">
              <w:rPr>
                <w:rFonts w:eastAsia="Times New Roman"/>
                <w:color w:val="A50021"/>
                <w:u w:val="single"/>
                <w:lang w:eastAsia="ko-KR"/>
              </w:rPr>
              <w:t>3&gt;</w:t>
            </w:r>
            <w:r w:rsidRPr="007960C4">
              <w:rPr>
                <w:rFonts w:eastAsia="Times New Roman"/>
                <w:color w:val="A50021"/>
                <w:u w:val="single"/>
                <w:lang w:eastAsia="ja-JP"/>
              </w:rPr>
              <w:tab/>
              <w:t xml:space="preserve">apply the stored TA value </w:t>
            </w:r>
            <w:r w:rsidRPr="007960C4">
              <w:rPr>
                <w:rFonts w:eastAsia="Times New Roman"/>
                <w:color w:val="A50021"/>
                <w:u w:val="single"/>
                <w:lang w:eastAsia="ko-KR"/>
              </w:rPr>
              <w:t xml:space="preserve">associated with the CLTM </w:t>
            </w:r>
            <w:r w:rsidRPr="007960C4">
              <w:rPr>
                <w:rFonts w:eastAsia="Times New Roman"/>
                <w:color w:val="A50021"/>
                <w:u w:val="single"/>
                <w:lang w:eastAsia="ja-JP"/>
              </w:rPr>
              <w:t>candidate cell for the PTAG as specified in clause 6.1.3.4x;</w:t>
            </w:r>
          </w:p>
          <w:p w14:paraId="54997C9F" w14:textId="77777777" w:rsidR="007960C4" w:rsidRPr="007960C4" w:rsidRDefault="007960C4" w:rsidP="007960C4">
            <w:pPr>
              <w:overflowPunct w:val="0"/>
              <w:autoSpaceDE w:val="0"/>
              <w:autoSpaceDN w:val="0"/>
              <w:adjustRightInd w:val="0"/>
              <w:ind w:left="1135" w:hanging="284"/>
              <w:textAlignment w:val="baseline"/>
              <w:rPr>
                <w:rFonts w:eastAsia="Times New Roman"/>
                <w:color w:val="A50021"/>
                <w:u w:val="single"/>
                <w:lang w:eastAsia="ko-KR"/>
              </w:rPr>
            </w:pPr>
            <w:r w:rsidRPr="007960C4">
              <w:rPr>
                <w:rFonts w:eastAsia="Times New Roman"/>
                <w:color w:val="A50021"/>
                <w:u w:val="single"/>
                <w:lang w:eastAsia="ko-KR"/>
              </w:rPr>
              <w:t>3&gt;</w:t>
            </w:r>
            <w:r w:rsidRPr="007960C4">
              <w:rPr>
                <w:rFonts w:eastAsia="Times New Roman"/>
                <w:color w:val="A50021"/>
                <w:u w:val="single"/>
                <w:lang w:eastAsia="ko-KR"/>
              </w:rPr>
              <w:tab/>
              <w:t xml:space="preserve">start or restart the </w:t>
            </w:r>
            <w:r w:rsidRPr="007960C4">
              <w:rPr>
                <w:rFonts w:eastAsia="Times New Roman"/>
                <w:i/>
                <w:color w:val="A50021"/>
                <w:highlight w:val="yellow"/>
                <w:u w:val="single"/>
                <w:lang w:eastAsia="ja-JP"/>
              </w:rPr>
              <w:t>timeAlignmentTimer</w:t>
            </w:r>
            <w:r w:rsidRPr="007960C4">
              <w:rPr>
                <w:rFonts w:eastAsia="Times New Roman"/>
                <w:color w:val="A50021"/>
                <w:highlight w:val="yellow"/>
                <w:u w:val="single"/>
                <w:lang w:eastAsia="ja-JP"/>
              </w:rPr>
              <w:t xml:space="preserve"> </w:t>
            </w:r>
            <w:r w:rsidRPr="007960C4">
              <w:rPr>
                <w:rFonts w:eastAsia="Times New Roman"/>
                <w:color w:val="A50021"/>
                <w:highlight w:val="yellow"/>
                <w:u w:val="single"/>
                <w:lang w:eastAsia="ko-KR"/>
              </w:rPr>
              <w:t>associated with the PTAG</w:t>
            </w:r>
            <w:r w:rsidRPr="007960C4">
              <w:rPr>
                <w:rFonts w:eastAsia="Malgun Gothic"/>
                <w:color w:val="A50021"/>
                <w:highlight w:val="yellow"/>
                <w:u w:val="single"/>
                <w:lang w:eastAsia="ja-JP"/>
              </w:rPr>
              <w:t xml:space="preserve"> with the length of the remaining time of </w:t>
            </w:r>
            <w:r w:rsidRPr="007960C4">
              <w:rPr>
                <w:rFonts w:eastAsia="Times New Roman"/>
                <w:color w:val="A50021"/>
                <w:highlight w:val="yellow"/>
                <w:u w:val="single"/>
                <w:lang w:eastAsia="ja-JP"/>
              </w:rPr>
              <w:t xml:space="preserve">the </w:t>
            </w:r>
            <w:r w:rsidRPr="007960C4">
              <w:rPr>
                <w:rFonts w:eastAsia="Times New Roman"/>
                <w:i/>
                <w:iCs/>
                <w:color w:val="A50021"/>
                <w:highlight w:val="yellow"/>
                <w:u w:val="single"/>
                <w:lang w:eastAsia="ko-KR"/>
              </w:rPr>
              <w:t>ltm-Candidate-</w:t>
            </w:r>
            <w:r w:rsidRPr="007960C4">
              <w:rPr>
                <w:rFonts w:eastAsia="Times New Roman"/>
                <w:i/>
                <w:iCs/>
                <w:color w:val="A50021"/>
                <w:highlight w:val="yellow"/>
                <w:u w:val="single"/>
                <w:lang w:eastAsia="zh-CN"/>
              </w:rPr>
              <w:t>TimeAlignmentTimer</w:t>
            </w:r>
            <w:r w:rsidRPr="007960C4">
              <w:rPr>
                <w:rFonts w:eastAsia="Times New Roman"/>
                <w:color w:val="A50021"/>
                <w:highlight w:val="yellow"/>
                <w:u w:val="single"/>
                <w:lang w:eastAsia="ko-KR"/>
              </w:rPr>
              <w:t xml:space="preserve"> or </w:t>
            </w:r>
            <w:r w:rsidRPr="007960C4">
              <w:rPr>
                <w:rFonts w:eastAsia="Times New Roman"/>
                <w:i/>
                <w:iCs/>
                <w:color w:val="A50021"/>
                <w:highlight w:val="yellow"/>
                <w:u w:val="single"/>
                <w:lang w:eastAsia="ko-KR"/>
              </w:rPr>
              <w:t>ltm-Candidate-</w:t>
            </w:r>
            <w:r w:rsidRPr="007960C4">
              <w:rPr>
                <w:rFonts w:eastAsia="Times New Roman"/>
                <w:i/>
                <w:iCs/>
                <w:color w:val="A50021"/>
                <w:highlight w:val="yellow"/>
                <w:u w:val="single"/>
                <w:lang w:eastAsia="zh-CN"/>
              </w:rPr>
              <w:t>TimeAlignmentTimerTAG2</w:t>
            </w:r>
            <w:r w:rsidRPr="007960C4">
              <w:rPr>
                <w:rFonts w:eastAsia="Times New Roman"/>
                <w:color w:val="A50021"/>
                <w:u w:val="single"/>
                <w:lang w:eastAsia="ko-KR"/>
              </w:rPr>
              <w:t>.</w:t>
            </w:r>
          </w:p>
          <w:p w14:paraId="1F4ED075" w14:textId="77777777" w:rsidR="007960C4" w:rsidRPr="007960C4" w:rsidRDefault="007960C4" w:rsidP="007960C4">
            <w:pPr>
              <w:overflowPunct w:val="0"/>
              <w:autoSpaceDE w:val="0"/>
              <w:autoSpaceDN w:val="0"/>
              <w:adjustRightInd w:val="0"/>
              <w:ind w:left="851" w:hanging="284"/>
              <w:textAlignment w:val="baseline"/>
              <w:rPr>
                <w:rFonts w:eastAsia="Times New Roman"/>
                <w:color w:val="A50021"/>
                <w:u w:val="single"/>
                <w:lang w:eastAsia="ja-JP"/>
              </w:rPr>
            </w:pPr>
            <w:r w:rsidRPr="007960C4">
              <w:rPr>
                <w:rFonts w:eastAsia="Times New Roman"/>
                <w:color w:val="A50021"/>
                <w:u w:val="single"/>
                <w:lang w:eastAsia="ko-KR"/>
              </w:rPr>
              <w:t>2&gt;</w:t>
            </w:r>
            <w:r w:rsidRPr="007960C4">
              <w:rPr>
                <w:rFonts w:eastAsia="Times New Roman"/>
                <w:color w:val="A50021"/>
                <w:u w:val="single"/>
                <w:lang w:eastAsia="ja-JP"/>
              </w:rPr>
              <w:tab/>
              <w:t>else if the UE has successfully measured the Timing Advance as in clause 5.18.35</w:t>
            </w:r>
            <w:r w:rsidRPr="007960C4">
              <w:rPr>
                <w:rFonts w:eastAsia="Times New Roman"/>
                <w:color w:val="A50021"/>
                <w:u w:val="single"/>
                <w:lang w:eastAsia="ko-KR"/>
              </w:rPr>
              <w:t>:</w:t>
            </w:r>
          </w:p>
          <w:p w14:paraId="2D9FD32D" w14:textId="77777777" w:rsidR="007960C4" w:rsidRPr="007960C4" w:rsidRDefault="007960C4" w:rsidP="007960C4">
            <w:pPr>
              <w:overflowPunct w:val="0"/>
              <w:autoSpaceDE w:val="0"/>
              <w:autoSpaceDN w:val="0"/>
              <w:adjustRightInd w:val="0"/>
              <w:ind w:left="1135" w:hanging="284"/>
              <w:textAlignment w:val="baseline"/>
              <w:rPr>
                <w:rFonts w:eastAsia="Times New Roman"/>
                <w:color w:val="A50021"/>
                <w:u w:val="single"/>
                <w:lang w:eastAsia="ja-JP"/>
              </w:rPr>
            </w:pPr>
            <w:r w:rsidRPr="007960C4">
              <w:rPr>
                <w:rFonts w:eastAsia="Times New Roman"/>
                <w:color w:val="A50021"/>
                <w:u w:val="single"/>
                <w:lang w:eastAsia="ko-KR"/>
              </w:rPr>
              <w:t>3&gt;</w:t>
            </w:r>
            <w:r w:rsidRPr="007960C4">
              <w:rPr>
                <w:rFonts w:eastAsia="Times New Roman"/>
                <w:color w:val="A50021"/>
                <w:u w:val="single"/>
                <w:lang w:eastAsia="ja-JP"/>
              </w:rPr>
              <w:tab/>
              <w:t>apply the measured Timing Advance for the PTAG;</w:t>
            </w:r>
          </w:p>
          <w:p w14:paraId="554A994F" w14:textId="12BD38EA" w:rsidR="00C84A50" w:rsidRPr="001260A1" w:rsidRDefault="007960C4" w:rsidP="001260A1">
            <w:pPr>
              <w:overflowPunct w:val="0"/>
              <w:autoSpaceDE w:val="0"/>
              <w:autoSpaceDN w:val="0"/>
              <w:adjustRightInd w:val="0"/>
              <w:ind w:left="1135" w:hanging="284"/>
              <w:textAlignment w:val="baseline"/>
              <w:rPr>
                <w:rFonts w:eastAsia="Malgun Gothic"/>
                <w:color w:val="A50021"/>
                <w:u w:val="single"/>
                <w:lang w:eastAsia="ko-KR"/>
              </w:rPr>
            </w:pPr>
            <w:r w:rsidRPr="007960C4">
              <w:rPr>
                <w:rFonts w:eastAsia="Times New Roman"/>
                <w:color w:val="A50021"/>
                <w:u w:val="single"/>
                <w:lang w:eastAsia="ko-KR"/>
              </w:rPr>
              <w:t>3&gt;</w:t>
            </w:r>
            <w:r w:rsidRPr="007960C4">
              <w:rPr>
                <w:rFonts w:eastAsia="Times New Roman"/>
                <w:color w:val="A50021"/>
                <w:u w:val="single"/>
                <w:lang w:eastAsia="ko-KR"/>
              </w:rPr>
              <w:tab/>
              <w:t xml:space="preserve">start or restart the </w:t>
            </w:r>
            <w:r w:rsidRPr="007960C4">
              <w:rPr>
                <w:rFonts w:eastAsia="Times New Roman"/>
                <w:i/>
                <w:color w:val="A50021"/>
                <w:u w:val="single"/>
                <w:lang w:eastAsia="ja-JP"/>
              </w:rPr>
              <w:t>timeAlignmentTimer</w:t>
            </w:r>
            <w:r w:rsidRPr="007960C4">
              <w:rPr>
                <w:rFonts w:eastAsia="Times New Roman"/>
                <w:color w:val="A50021"/>
                <w:u w:val="single"/>
                <w:lang w:eastAsia="ja-JP"/>
              </w:rPr>
              <w:t xml:space="preserve"> </w:t>
            </w:r>
            <w:r w:rsidRPr="007960C4">
              <w:rPr>
                <w:rFonts w:eastAsia="Times New Roman"/>
                <w:color w:val="A50021"/>
                <w:u w:val="single"/>
                <w:lang w:eastAsia="ko-KR"/>
              </w:rPr>
              <w:t>associated with the PTAG.</w:t>
            </w:r>
          </w:p>
        </w:tc>
      </w:tr>
    </w:tbl>
    <w:p w14:paraId="4C6709FF" w14:textId="3BC26D9B" w:rsidR="006A46E4" w:rsidRDefault="00D75612" w:rsidP="00AF233E">
      <w:pPr>
        <w:spacing w:before="120"/>
        <w:rPr>
          <w:rFonts w:eastAsia="Malgun Gothic"/>
          <w:b/>
          <w:bCs/>
          <w:lang w:eastAsia="ko-KR"/>
        </w:rPr>
      </w:pPr>
      <w:r w:rsidRPr="00D75612">
        <w:rPr>
          <w:rFonts w:eastAsia="Malgun Gothic" w:hint="eastAsia"/>
          <w:b/>
          <w:bCs/>
          <w:lang w:eastAsia="ko-KR"/>
        </w:rPr>
        <w:lastRenderedPageBreak/>
        <w:t xml:space="preserve">Proposal 1: </w:t>
      </w:r>
      <w:r w:rsidR="00FF0293">
        <w:rPr>
          <w:rFonts w:eastAsia="Malgun Gothic" w:hint="eastAsia"/>
          <w:b/>
          <w:bCs/>
          <w:lang w:eastAsia="ko-KR"/>
        </w:rPr>
        <w:t xml:space="preserve">RAN2 agree </w:t>
      </w:r>
      <w:r w:rsidR="00076AAF">
        <w:rPr>
          <w:rFonts w:eastAsia="Malgun Gothic" w:hint="eastAsia"/>
          <w:b/>
          <w:bCs/>
          <w:lang w:eastAsia="ko-KR"/>
        </w:rPr>
        <w:t xml:space="preserve">that </w:t>
      </w:r>
      <w:r w:rsidR="00FF0293">
        <w:rPr>
          <w:rFonts w:eastAsia="Malgun Gothic" w:hint="eastAsia"/>
          <w:b/>
          <w:bCs/>
          <w:lang w:eastAsia="ko-KR"/>
        </w:rPr>
        <w:t xml:space="preserve">UE follows </w:t>
      </w:r>
      <w:r w:rsidR="002B46EB">
        <w:rPr>
          <w:rFonts w:eastAsia="Malgun Gothic" w:hint="eastAsia"/>
          <w:b/>
          <w:bCs/>
          <w:lang w:eastAsia="ko-KR"/>
        </w:rPr>
        <w:t xml:space="preserve">the legacy behaviour for </w:t>
      </w:r>
      <w:r w:rsidR="00DC3638">
        <w:rPr>
          <w:rFonts w:eastAsia="Malgun Gothic" w:hint="eastAsia"/>
          <w:b/>
          <w:bCs/>
          <w:lang w:eastAsia="ko-KR"/>
        </w:rPr>
        <w:t>the TA value in LTM Cell Switch Command MAC CE</w:t>
      </w:r>
      <w:r w:rsidR="00076AAF">
        <w:rPr>
          <w:rFonts w:eastAsia="Malgun Gothic" w:hint="eastAsia"/>
          <w:b/>
          <w:bCs/>
          <w:lang w:eastAsia="ko-KR"/>
        </w:rPr>
        <w:t>, irrespective of CLTM TA value &amp; TA timer status</w:t>
      </w:r>
      <w:r w:rsidR="00F2457E">
        <w:rPr>
          <w:rFonts w:eastAsia="Malgun Gothic" w:hint="eastAsia"/>
          <w:b/>
          <w:bCs/>
          <w:lang w:eastAsia="ko-KR"/>
        </w:rPr>
        <w:t xml:space="preserve"> for the target candidate cell</w:t>
      </w:r>
      <w:r w:rsidR="00076AAF">
        <w:rPr>
          <w:rFonts w:eastAsia="Malgun Gothic" w:hint="eastAsia"/>
          <w:b/>
          <w:bCs/>
          <w:lang w:eastAsia="ko-KR"/>
        </w:rPr>
        <w:t>.</w:t>
      </w:r>
    </w:p>
    <w:p w14:paraId="73BAD769" w14:textId="0325F115" w:rsidR="00B701A3" w:rsidRDefault="00B701A3" w:rsidP="00B701A3">
      <w:pPr>
        <w:pStyle w:val="ListParagraph"/>
        <w:numPr>
          <w:ilvl w:val="2"/>
          <w:numId w:val="4"/>
        </w:numPr>
        <w:spacing w:before="120"/>
        <w:ind w:left="810" w:hanging="270"/>
        <w:rPr>
          <w:rFonts w:eastAsia="Malgun Gothic"/>
          <w:b/>
          <w:bCs/>
          <w:lang w:eastAsia="ko-KR"/>
        </w:rPr>
      </w:pPr>
      <w:r>
        <w:rPr>
          <w:rFonts w:eastAsia="Malgun Gothic" w:hint="eastAsia"/>
          <w:b/>
          <w:bCs/>
          <w:lang w:eastAsia="ko-KR"/>
        </w:rPr>
        <w:t xml:space="preserve">If LTM Cell Switch Command MAC CE has a TA value other than </w:t>
      </w:r>
      <w:r>
        <w:rPr>
          <w:rFonts w:eastAsia="Malgun Gothic"/>
          <w:b/>
          <w:bCs/>
          <w:lang w:eastAsia="ko-KR"/>
        </w:rPr>
        <w:t>‘</w:t>
      </w:r>
      <w:r>
        <w:rPr>
          <w:rFonts w:eastAsia="Malgun Gothic" w:hint="eastAsia"/>
          <w:b/>
          <w:bCs/>
          <w:lang w:eastAsia="ko-KR"/>
        </w:rPr>
        <w:t>FFF</w:t>
      </w:r>
      <w:r>
        <w:rPr>
          <w:rFonts w:eastAsia="Malgun Gothic"/>
          <w:b/>
          <w:bCs/>
          <w:lang w:eastAsia="ko-KR"/>
        </w:rPr>
        <w:t>’</w:t>
      </w:r>
      <w:r>
        <w:rPr>
          <w:rFonts w:eastAsia="Malgun Gothic" w:hint="eastAsia"/>
          <w:b/>
          <w:bCs/>
          <w:lang w:eastAsia="ko-KR"/>
        </w:rPr>
        <w:t>,</w:t>
      </w:r>
      <w:r w:rsidR="00716A62">
        <w:rPr>
          <w:rFonts w:eastAsia="Malgun Gothic" w:hint="eastAsia"/>
          <w:b/>
          <w:bCs/>
          <w:lang w:eastAsia="ko-KR"/>
        </w:rPr>
        <w:t xml:space="preserve"> </w:t>
      </w:r>
      <w:r w:rsidR="00EF5C58">
        <w:rPr>
          <w:rFonts w:eastAsia="Malgun Gothic" w:hint="eastAsia"/>
          <w:b/>
          <w:bCs/>
          <w:lang w:eastAsia="ko-KR"/>
        </w:rPr>
        <w:t>UE performs RACH-less LTM cell switch.</w:t>
      </w:r>
    </w:p>
    <w:p w14:paraId="6124A8ED" w14:textId="6128AC04" w:rsidR="00A1058B" w:rsidRDefault="00A1058B" w:rsidP="00C0760E">
      <w:pPr>
        <w:pStyle w:val="ListParagraph"/>
        <w:numPr>
          <w:ilvl w:val="2"/>
          <w:numId w:val="4"/>
        </w:numPr>
        <w:spacing w:before="120" w:after="60"/>
        <w:ind w:left="821" w:hanging="274"/>
        <w:rPr>
          <w:rFonts w:eastAsia="Malgun Gothic"/>
          <w:b/>
          <w:bCs/>
          <w:lang w:eastAsia="ko-KR"/>
        </w:rPr>
      </w:pPr>
      <w:r>
        <w:rPr>
          <w:rFonts w:eastAsia="Malgun Gothic" w:hint="eastAsia"/>
          <w:b/>
          <w:bCs/>
          <w:lang w:eastAsia="ko-KR"/>
        </w:rPr>
        <w:t xml:space="preserve">If LTM Cell Switch Command MAC CE has a TA value </w:t>
      </w:r>
      <w:r w:rsidR="00D2060F">
        <w:rPr>
          <w:rFonts w:eastAsia="Malgun Gothic" w:hint="eastAsia"/>
          <w:b/>
          <w:bCs/>
          <w:lang w:eastAsia="ko-KR"/>
        </w:rPr>
        <w:t xml:space="preserve">as </w:t>
      </w:r>
      <w:r>
        <w:rPr>
          <w:rFonts w:eastAsia="Malgun Gothic"/>
          <w:b/>
          <w:bCs/>
          <w:lang w:eastAsia="ko-KR"/>
        </w:rPr>
        <w:t>‘</w:t>
      </w:r>
      <w:r>
        <w:rPr>
          <w:rFonts w:eastAsia="Malgun Gothic" w:hint="eastAsia"/>
          <w:b/>
          <w:bCs/>
          <w:lang w:eastAsia="ko-KR"/>
        </w:rPr>
        <w:t>FFF</w:t>
      </w:r>
      <w:r>
        <w:rPr>
          <w:rFonts w:eastAsia="Malgun Gothic"/>
          <w:b/>
          <w:bCs/>
          <w:lang w:eastAsia="ko-KR"/>
        </w:rPr>
        <w:t>’</w:t>
      </w:r>
      <w:r>
        <w:rPr>
          <w:rFonts w:eastAsia="Malgun Gothic" w:hint="eastAsia"/>
          <w:b/>
          <w:bCs/>
          <w:lang w:eastAsia="ko-KR"/>
        </w:rPr>
        <w:t xml:space="preserve">, </w:t>
      </w:r>
      <w:r w:rsidR="00EF5C58">
        <w:rPr>
          <w:rFonts w:eastAsia="Malgun Gothic" w:hint="eastAsia"/>
          <w:b/>
          <w:bCs/>
          <w:lang w:eastAsia="ko-KR"/>
        </w:rPr>
        <w:t>UE performs RACH-based LTM cell switch</w:t>
      </w:r>
      <w:r w:rsidR="00C0760E">
        <w:rPr>
          <w:rFonts w:eastAsia="Malgun Gothic" w:hint="eastAsia"/>
          <w:b/>
          <w:bCs/>
          <w:lang w:eastAsia="ko-KR"/>
        </w:rPr>
        <w:t xml:space="preserve"> unless UE </w:t>
      </w:r>
      <w:r w:rsidR="00C0760E">
        <w:rPr>
          <w:rFonts w:eastAsia="Malgun Gothic"/>
          <w:b/>
          <w:bCs/>
          <w:lang w:eastAsia="ko-KR"/>
        </w:rPr>
        <w:t>successfully</w:t>
      </w:r>
      <w:r w:rsidR="00C0760E">
        <w:rPr>
          <w:rFonts w:eastAsia="Malgun Gothic" w:hint="eastAsia"/>
          <w:b/>
          <w:bCs/>
          <w:lang w:eastAsia="ko-KR"/>
        </w:rPr>
        <w:t xml:space="preserve"> measured TA value.</w:t>
      </w:r>
    </w:p>
    <w:p w14:paraId="037FCBBD" w14:textId="77777777" w:rsidR="0062021E" w:rsidRDefault="0062021E" w:rsidP="00AF233E">
      <w:pPr>
        <w:spacing w:before="120"/>
        <w:rPr>
          <w:rFonts w:eastAsia="Malgun Gothic"/>
          <w:lang w:eastAsia="ko-KR"/>
        </w:rPr>
      </w:pPr>
    </w:p>
    <w:p w14:paraId="3F2598C3" w14:textId="2ABBFDD6" w:rsidR="008F1086" w:rsidRDefault="00FC2311" w:rsidP="00CC06AE">
      <w:pPr>
        <w:pStyle w:val="Heading1"/>
        <w:rPr>
          <w:rFonts w:eastAsia="Malgun Gothic"/>
          <w:lang w:eastAsia="ko-KR"/>
        </w:rPr>
      </w:pPr>
      <w:r>
        <w:rPr>
          <w:rFonts w:eastAsia="Malgun Gothic" w:hint="eastAsia"/>
          <w:lang w:eastAsia="ko-KR"/>
        </w:rPr>
        <w:t>3</w:t>
      </w:r>
      <w:r w:rsidR="00381988">
        <w:rPr>
          <w:rFonts w:eastAsia="Malgun Gothic"/>
          <w:lang w:eastAsia="ko-KR"/>
        </w:rPr>
        <w:tab/>
      </w:r>
      <w:r w:rsidR="00CC06AE">
        <w:rPr>
          <w:rFonts w:eastAsia="Malgun Gothic" w:hint="eastAsia"/>
          <w:lang w:eastAsia="ko-KR"/>
        </w:rPr>
        <w:t xml:space="preserve">RACH-less </w:t>
      </w:r>
      <w:r w:rsidR="00501DA0">
        <w:rPr>
          <w:rFonts w:eastAsia="Malgun Gothic" w:hint="eastAsia"/>
          <w:lang w:eastAsia="ko-KR"/>
        </w:rPr>
        <w:t>CLTM</w:t>
      </w:r>
      <w:r w:rsidR="00CC06AE">
        <w:rPr>
          <w:rFonts w:eastAsia="Malgun Gothic" w:hint="eastAsia"/>
          <w:lang w:eastAsia="ko-KR"/>
        </w:rPr>
        <w:t xml:space="preserve"> recovery</w:t>
      </w:r>
    </w:p>
    <w:p w14:paraId="710C7FF9" w14:textId="3724AF87" w:rsidR="003C20CD" w:rsidRPr="00AA5524" w:rsidRDefault="00287957" w:rsidP="00CC06AE">
      <w:pPr>
        <w:rPr>
          <w:rFonts w:eastAsia="Malgun Gothic"/>
          <w:lang w:eastAsia="ko-KR"/>
        </w:rPr>
      </w:pPr>
      <w:r w:rsidRPr="00AA5524">
        <w:rPr>
          <w:rFonts w:eastAsia="Malgun Gothic" w:hint="eastAsia"/>
          <w:lang w:eastAsia="ko-KR"/>
        </w:rPr>
        <w:t xml:space="preserve">In RAN2#129, </w:t>
      </w:r>
      <w:r w:rsidRPr="00AA5524">
        <w:rPr>
          <w:rFonts w:eastAsia="Malgun Gothic"/>
          <w:lang w:eastAsia="ko-KR"/>
        </w:rPr>
        <w:t>it wa</w:t>
      </w:r>
      <w:r w:rsidRPr="00AA5524">
        <w:rPr>
          <w:rFonts w:eastAsia="Malgun Gothic" w:hint="eastAsia"/>
          <w:lang w:eastAsia="ko-KR"/>
        </w:rPr>
        <w:t xml:space="preserve">s agreed to </w:t>
      </w:r>
      <w:r w:rsidR="003F3D4A" w:rsidRPr="00AA5524">
        <w:rPr>
          <w:rFonts w:eastAsia="Malgun Gothic" w:hint="eastAsia"/>
          <w:lang w:eastAsia="ko-KR"/>
        </w:rPr>
        <w:t>reuse Rel-18 LTM failure recovery mechanism</w:t>
      </w:r>
      <w:r w:rsidR="00696C3D" w:rsidRPr="00AA5524">
        <w:rPr>
          <w:rFonts w:eastAsia="Malgun Gothic" w:hint="eastAsia"/>
          <w:lang w:eastAsia="ko-KR"/>
        </w:rPr>
        <w:t xml:space="preserve">, i.e., CBRA-based LTM </w:t>
      </w:r>
      <w:r w:rsidR="00D642AE" w:rsidRPr="00AA5524">
        <w:rPr>
          <w:rFonts w:eastAsia="Malgun Gothic" w:hint="eastAsia"/>
          <w:lang w:eastAsia="ko-KR"/>
        </w:rPr>
        <w:t xml:space="preserve">switch </w:t>
      </w:r>
      <w:r w:rsidR="00696C3D" w:rsidRPr="00AA5524">
        <w:rPr>
          <w:rFonts w:eastAsia="Malgun Gothic" w:hint="eastAsia"/>
          <w:lang w:eastAsia="ko-KR"/>
        </w:rPr>
        <w:t>procedure</w:t>
      </w:r>
      <w:r w:rsidR="00A141DB" w:rsidRPr="00AA5524">
        <w:rPr>
          <w:rFonts w:eastAsia="Malgun Gothic" w:hint="eastAsia"/>
          <w:lang w:eastAsia="ko-KR"/>
        </w:rPr>
        <w:t xml:space="preserve">. </w:t>
      </w:r>
      <w:r w:rsidR="00CC0371" w:rsidRPr="00AA5524">
        <w:rPr>
          <w:rFonts w:eastAsia="Malgun Gothic" w:hint="eastAsia"/>
          <w:lang w:eastAsia="ko-KR"/>
        </w:rPr>
        <w:t xml:space="preserve">While Rel-18 CBRA-based LTM fast recovery can be </w:t>
      </w:r>
      <w:r w:rsidR="00CC0371" w:rsidRPr="00AA5524">
        <w:rPr>
          <w:rFonts w:eastAsia="Malgun Gothic"/>
          <w:lang w:eastAsia="ko-KR"/>
        </w:rPr>
        <w:t>naturally</w:t>
      </w:r>
      <w:r w:rsidR="00CC0371" w:rsidRPr="00AA5524">
        <w:rPr>
          <w:rFonts w:eastAsia="Malgun Gothic" w:hint="eastAsia"/>
          <w:lang w:eastAsia="ko-KR"/>
        </w:rPr>
        <w:t xml:space="preserve"> supported for </w:t>
      </w:r>
      <w:r w:rsidR="00501DA0" w:rsidRPr="00AA5524">
        <w:rPr>
          <w:rFonts w:eastAsia="Malgun Gothic" w:hint="eastAsia"/>
          <w:lang w:eastAsia="ko-KR"/>
        </w:rPr>
        <w:t>CLTM</w:t>
      </w:r>
      <w:r w:rsidR="00CC0371" w:rsidRPr="00AA5524">
        <w:rPr>
          <w:rFonts w:eastAsia="Malgun Gothic" w:hint="eastAsia"/>
          <w:lang w:eastAsia="ko-KR"/>
        </w:rPr>
        <w:t xml:space="preserve">, </w:t>
      </w:r>
      <w:r w:rsidR="00B46E39" w:rsidRPr="00AA5524">
        <w:rPr>
          <w:rFonts w:eastAsia="Malgun Gothic" w:hint="eastAsia"/>
          <w:lang w:eastAsia="ko-KR"/>
        </w:rPr>
        <w:t xml:space="preserve">the possibility of utilizing CG resources for RACH-less </w:t>
      </w:r>
      <w:r w:rsidR="00501DA0" w:rsidRPr="00AA5524">
        <w:rPr>
          <w:rFonts w:eastAsia="Malgun Gothic" w:hint="eastAsia"/>
          <w:lang w:eastAsia="ko-KR"/>
        </w:rPr>
        <w:t>CLTM</w:t>
      </w:r>
      <w:r w:rsidR="00B46E39" w:rsidRPr="00AA5524">
        <w:rPr>
          <w:rFonts w:eastAsia="Malgun Gothic" w:hint="eastAsia"/>
          <w:lang w:eastAsia="ko-KR"/>
        </w:rPr>
        <w:t xml:space="preserve"> fast recovery </w:t>
      </w:r>
      <w:r w:rsidR="003C20CD" w:rsidRPr="00AA5524">
        <w:rPr>
          <w:rFonts w:eastAsia="Malgun Gothic" w:hint="eastAsia"/>
          <w:lang w:eastAsia="ko-KR"/>
        </w:rPr>
        <w:t>should be considered.</w:t>
      </w:r>
    </w:p>
    <w:p w14:paraId="6D833935" w14:textId="77777777" w:rsidR="00906DBD" w:rsidRDefault="003C20CD" w:rsidP="00CC06AE">
      <w:pPr>
        <w:rPr>
          <w:rFonts w:eastAsia="Malgun Gothic"/>
          <w:lang w:eastAsia="ko-KR"/>
        </w:rPr>
      </w:pPr>
      <w:r w:rsidRPr="00AA5524">
        <w:rPr>
          <w:rFonts w:eastAsia="Malgun Gothic" w:hint="eastAsia"/>
          <w:lang w:eastAsia="ko-KR"/>
        </w:rPr>
        <w:t xml:space="preserve">Rel-18 LTM fast recovery </w:t>
      </w:r>
      <w:r w:rsidR="004749AD" w:rsidRPr="00AA5524">
        <w:rPr>
          <w:rFonts w:eastAsia="Malgun Gothic" w:hint="eastAsia"/>
          <w:lang w:eastAsia="ko-KR"/>
        </w:rPr>
        <w:t xml:space="preserve">had to be RACH-based </w:t>
      </w:r>
      <w:r w:rsidR="00F92334" w:rsidRPr="00AA5524">
        <w:rPr>
          <w:rFonts w:eastAsia="Malgun Gothic" w:hint="eastAsia"/>
          <w:lang w:eastAsia="ko-KR"/>
        </w:rPr>
        <w:t xml:space="preserve">LTM switch </w:t>
      </w:r>
      <w:r w:rsidR="005034EE" w:rsidRPr="00AA5524">
        <w:rPr>
          <w:rFonts w:eastAsia="Malgun Gothic" w:hint="eastAsia"/>
          <w:lang w:eastAsia="ko-KR"/>
        </w:rPr>
        <w:t xml:space="preserve">because only the target candidate cell in LTM CSC MAC CE </w:t>
      </w:r>
      <w:r w:rsidR="008B3F30" w:rsidRPr="00AA5524">
        <w:rPr>
          <w:rFonts w:eastAsia="Malgun Gothic" w:hint="eastAsia"/>
          <w:lang w:eastAsia="ko-KR"/>
        </w:rPr>
        <w:t>activates the reception of CG resources and all the other candidate cells w</w:t>
      </w:r>
      <w:r w:rsidR="00447DC7" w:rsidRPr="00AA5524">
        <w:rPr>
          <w:rFonts w:eastAsia="Malgun Gothic" w:hint="eastAsia"/>
          <w:lang w:eastAsia="ko-KR"/>
        </w:rPr>
        <w:t>ouldn</w:t>
      </w:r>
      <w:r w:rsidR="00447DC7" w:rsidRPr="00AA5524">
        <w:rPr>
          <w:rFonts w:eastAsia="Malgun Gothic"/>
          <w:lang w:eastAsia="ko-KR"/>
        </w:rPr>
        <w:t>’</w:t>
      </w:r>
      <w:r w:rsidR="00447DC7" w:rsidRPr="00AA5524">
        <w:rPr>
          <w:rFonts w:eastAsia="Malgun Gothic" w:hint="eastAsia"/>
          <w:lang w:eastAsia="ko-KR"/>
        </w:rPr>
        <w:t>t know about LTM switch of UE.</w:t>
      </w:r>
      <w:r w:rsidR="00A64C41">
        <w:rPr>
          <w:rFonts w:eastAsia="Malgun Gothic" w:hint="eastAsia"/>
          <w:lang w:eastAsia="ko-KR"/>
        </w:rPr>
        <w:t xml:space="preserve"> </w:t>
      </w:r>
    </w:p>
    <w:p w14:paraId="0921D289" w14:textId="3D2E0610" w:rsidR="00494024" w:rsidRDefault="00A64C41" w:rsidP="00CC06AE">
      <w:pPr>
        <w:rPr>
          <w:rFonts w:eastAsia="Malgun Gothic"/>
          <w:lang w:eastAsia="ko-KR"/>
        </w:rPr>
      </w:pPr>
      <w:r>
        <w:rPr>
          <w:rFonts w:eastAsia="Malgun Gothic" w:hint="eastAsia"/>
          <w:lang w:eastAsia="ko-KR"/>
        </w:rPr>
        <w:t xml:space="preserve">In Rel-19 </w:t>
      </w:r>
      <w:r w:rsidR="00501DA0">
        <w:rPr>
          <w:rFonts w:eastAsia="Malgun Gothic" w:hint="eastAsia"/>
          <w:lang w:eastAsia="ko-KR"/>
        </w:rPr>
        <w:t>CLTM</w:t>
      </w:r>
      <w:r>
        <w:rPr>
          <w:rFonts w:eastAsia="Malgun Gothic" w:hint="eastAsia"/>
          <w:lang w:eastAsia="ko-KR"/>
        </w:rPr>
        <w:t xml:space="preserve">, however, </w:t>
      </w:r>
      <w:r w:rsidR="00BD67F3">
        <w:rPr>
          <w:rFonts w:eastAsia="Malgun Gothic" w:hint="eastAsia"/>
          <w:lang w:eastAsia="ko-KR"/>
        </w:rPr>
        <w:t xml:space="preserve">the serving cell would have to </w:t>
      </w:r>
      <w:r w:rsidR="00447DC7">
        <w:rPr>
          <w:rFonts w:eastAsia="Malgun Gothic" w:hint="eastAsia"/>
          <w:lang w:eastAsia="ko-KR"/>
        </w:rPr>
        <w:t xml:space="preserve">inform </w:t>
      </w:r>
      <w:r w:rsidR="00BD67F3">
        <w:rPr>
          <w:rFonts w:eastAsia="Malgun Gothic" w:hint="eastAsia"/>
          <w:lang w:eastAsia="ko-KR"/>
        </w:rPr>
        <w:t xml:space="preserve">several candidate cells </w:t>
      </w:r>
      <w:r w:rsidR="00647025">
        <w:rPr>
          <w:rFonts w:eastAsia="Malgun Gothic" w:hint="eastAsia"/>
          <w:lang w:eastAsia="ko-KR"/>
        </w:rPr>
        <w:t xml:space="preserve">(which </w:t>
      </w:r>
      <w:r w:rsidR="00E71FAE">
        <w:rPr>
          <w:rFonts w:eastAsia="Malgun Gothic"/>
          <w:lang w:eastAsia="ko-KR"/>
        </w:rPr>
        <w:t xml:space="preserve">the </w:t>
      </w:r>
      <w:r w:rsidR="00647025">
        <w:rPr>
          <w:rFonts w:eastAsia="Malgun Gothic" w:hint="eastAsia"/>
          <w:lang w:eastAsia="ko-KR"/>
        </w:rPr>
        <w:t xml:space="preserve">UE may try </w:t>
      </w:r>
      <w:r w:rsidR="00501DA0">
        <w:rPr>
          <w:rFonts w:eastAsia="Malgun Gothic" w:hint="eastAsia"/>
          <w:lang w:eastAsia="ko-KR"/>
        </w:rPr>
        <w:t>CLTM</w:t>
      </w:r>
      <w:r w:rsidR="00647025">
        <w:rPr>
          <w:rFonts w:eastAsia="Malgun Gothic" w:hint="eastAsia"/>
          <w:lang w:eastAsia="ko-KR"/>
        </w:rPr>
        <w:t xml:space="preserve"> switch) of </w:t>
      </w:r>
      <w:r w:rsidR="00BD67F3">
        <w:rPr>
          <w:rFonts w:eastAsia="Malgun Gothic" w:hint="eastAsia"/>
          <w:lang w:eastAsia="ko-KR"/>
        </w:rPr>
        <w:t>activat</w:t>
      </w:r>
      <w:r w:rsidR="00647025">
        <w:rPr>
          <w:rFonts w:eastAsia="Malgun Gothic" w:hint="eastAsia"/>
          <w:lang w:eastAsia="ko-KR"/>
        </w:rPr>
        <w:t>ing</w:t>
      </w:r>
      <w:r w:rsidR="00BD67F3">
        <w:rPr>
          <w:rFonts w:eastAsia="Malgun Gothic" w:hint="eastAsia"/>
          <w:lang w:eastAsia="ko-KR"/>
        </w:rPr>
        <w:t xml:space="preserve"> CG resource </w:t>
      </w:r>
      <w:r w:rsidR="00647025">
        <w:rPr>
          <w:rFonts w:eastAsia="Malgun Gothic" w:hint="eastAsia"/>
          <w:lang w:eastAsia="ko-KR"/>
        </w:rPr>
        <w:t>reception</w:t>
      </w:r>
      <w:r w:rsidR="00BA36AF">
        <w:rPr>
          <w:rFonts w:eastAsia="Malgun Gothic" w:hint="eastAsia"/>
          <w:lang w:eastAsia="ko-KR"/>
        </w:rPr>
        <w:t>s</w:t>
      </w:r>
      <w:r w:rsidR="00906DBD">
        <w:rPr>
          <w:rFonts w:eastAsia="Malgun Gothic" w:hint="eastAsia"/>
          <w:lang w:eastAsia="ko-KR"/>
        </w:rPr>
        <w:t xml:space="preserve"> because it doesn</w:t>
      </w:r>
      <w:r w:rsidR="00906DBD">
        <w:rPr>
          <w:rFonts w:eastAsia="Malgun Gothic"/>
          <w:lang w:eastAsia="ko-KR"/>
        </w:rPr>
        <w:t>’</w:t>
      </w:r>
      <w:r w:rsidR="00906DBD">
        <w:rPr>
          <w:rFonts w:eastAsia="Malgun Gothic" w:hint="eastAsia"/>
          <w:lang w:eastAsia="ko-KR"/>
        </w:rPr>
        <w:t xml:space="preserve">t know which candidate cell will be </w:t>
      </w:r>
      <w:r w:rsidR="006C492B">
        <w:rPr>
          <w:rFonts w:eastAsia="Malgun Gothic" w:hint="eastAsia"/>
          <w:lang w:eastAsia="ko-KR"/>
        </w:rPr>
        <w:t xml:space="preserve">chosen by </w:t>
      </w:r>
      <w:r w:rsidR="00E71FAE">
        <w:rPr>
          <w:rFonts w:eastAsia="Malgun Gothic"/>
          <w:lang w:eastAsia="ko-KR"/>
        </w:rPr>
        <w:t xml:space="preserve">the </w:t>
      </w:r>
      <w:r w:rsidR="006C492B">
        <w:rPr>
          <w:rFonts w:eastAsia="Malgun Gothic" w:hint="eastAsia"/>
          <w:lang w:eastAsia="ko-KR"/>
        </w:rPr>
        <w:t>UE</w:t>
      </w:r>
      <w:r w:rsidR="00BA36AF">
        <w:rPr>
          <w:rFonts w:eastAsia="Malgun Gothic" w:hint="eastAsia"/>
          <w:lang w:eastAsia="ko-KR"/>
        </w:rPr>
        <w:t xml:space="preserve">. As agreed in RAN2#129, </w:t>
      </w:r>
      <w:r w:rsidR="00E71FAE">
        <w:rPr>
          <w:rFonts w:eastAsia="Malgun Gothic"/>
          <w:lang w:eastAsia="ko-KR"/>
        </w:rPr>
        <w:t xml:space="preserve">the </w:t>
      </w:r>
      <w:r w:rsidR="00BA36AF">
        <w:rPr>
          <w:rFonts w:eastAsia="Malgun Gothic" w:hint="eastAsia"/>
          <w:lang w:eastAsia="ko-KR"/>
        </w:rPr>
        <w:t xml:space="preserve">UE would try CG-based RACH-less </w:t>
      </w:r>
      <w:r w:rsidR="00501DA0">
        <w:rPr>
          <w:rFonts w:eastAsia="Malgun Gothic" w:hint="eastAsia"/>
          <w:lang w:eastAsia="ko-KR"/>
        </w:rPr>
        <w:t>CLTM</w:t>
      </w:r>
      <w:r w:rsidR="00BA36AF">
        <w:rPr>
          <w:rFonts w:eastAsia="Malgun Gothic" w:hint="eastAsia"/>
          <w:lang w:eastAsia="ko-KR"/>
        </w:rPr>
        <w:t xml:space="preserve"> </w:t>
      </w:r>
      <w:r w:rsidR="006C492B">
        <w:rPr>
          <w:rFonts w:eastAsia="Malgun Gothic" w:hint="eastAsia"/>
          <w:lang w:eastAsia="ko-KR"/>
        </w:rPr>
        <w:t xml:space="preserve">when </w:t>
      </w:r>
      <w:r w:rsidR="00BA3ACB">
        <w:rPr>
          <w:rFonts w:eastAsia="Malgun Gothic" w:hint="eastAsia"/>
          <w:lang w:eastAsia="ko-KR"/>
        </w:rPr>
        <w:t xml:space="preserve">at least one </w:t>
      </w:r>
      <w:r w:rsidR="005D1589">
        <w:rPr>
          <w:rFonts w:eastAsia="Malgun Gothic" w:hint="eastAsia"/>
          <w:lang w:eastAsia="ko-KR"/>
        </w:rPr>
        <w:t xml:space="preserve">candidate beam </w:t>
      </w:r>
      <w:r w:rsidR="005D1589">
        <w:rPr>
          <w:rFonts w:eastAsia="Malgun Gothic"/>
          <w:lang w:eastAsia="ko-KR"/>
        </w:rPr>
        <w:t>fulfils</w:t>
      </w:r>
      <w:r w:rsidR="005D1589">
        <w:rPr>
          <w:rFonts w:eastAsia="Malgun Gothic" w:hint="eastAsia"/>
          <w:lang w:eastAsia="ko-KR"/>
        </w:rPr>
        <w:t xml:space="preserve"> the event condition and</w:t>
      </w:r>
      <w:r w:rsidR="009C47C6">
        <w:rPr>
          <w:rFonts w:eastAsia="Malgun Gothic" w:hint="eastAsia"/>
          <w:lang w:eastAsia="ko-KR"/>
        </w:rPr>
        <w:t xml:space="preserve"> </w:t>
      </w:r>
      <w:r w:rsidR="00E71FAE">
        <w:rPr>
          <w:rFonts w:eastAsia="Malgun Gothic"/>
          <w:lang w:eastAsia="ko-KR"/>
        </w:rPr>
        <w:t xml:space="preserve">the </w:t>
      </w:r>
      <w:r w:rsidR="009C47C6">
        <w:rPr>
          <w:rFonts w:eastAsia="Malgun Gothic" w:hint="eastAsia"/>
          <w:lang w:eastAsia="ko-KR"/>
        </w:rPr>
        <w:t xml:space="preserve">UE has a valid TA </w:t>
      </w:r>
      <w:r w:rsidR="006C492B">
        <w:rPr>
          <w:rFonts w:eastAsia="Malgun Gothic" w:hint="eastAsia"/>
          <w:lang w:eastAsia="ko-KR"/>
        </w:rPr>
        <w:t>(</w:t>
      </w:r>
      <w:r w:rsidR="009C47C6">
        <w:rPr>
          <w:rFonts w:eastAsia="Malgun Gothic" w:hint="eastAsia"/>
          <w:lang w:eastAsia="ko-KR"/>
        </w:rPr>
        <w:t>either through TA MAC CE or UE-measured TA</w:t>
      </w:r>
      <w:r w:rsidR="006C492B">
        <w:rPr>
          <w:rFonts w:eastAsia="Malgun Gothic" w:hint="eastAsia"/>
          <w:lang w:eastAsia="ko-KR"/>
        </w:rPr>
        <w:t>)</w:t>
      </w:r>
      <w:r w:rsidR="00906DBD">
        <w:rPr>
          <w:rFonts w:eastAsia="Malgun Gothic" w:hint="eastAsia"/>
          <w:lang w:eastAsia="ko-KR"/>
        </w:rPr>
        <w:t xml:space="preserve">. </w:t>
      </w:r>
      <w:r w:rsidR="006B2E2D">
        <w:rPr>
          <w:rFonts w:eastAsia="Malgun Gothic" w:hint="eastAsia"/>
          <w:lang w:eastAsia="ko-KR"/>
        </w:rPr>
        <w:t xml:space="preserve">Therefore, it is possible that one or more candidate cells still </w:t>
      </w:r>
      <w:r w:rsidR="000321B5">
        <w:rPr>
          <w:rFonts w:eastAsia="Malgun Gothic" w:hint="eastAsia"/>
          <w:lang w:eastAsia="ko-KR"/>
        </w:rPr>
        <w:t xml:space="preserve">monitor CG resources when UE </w:t>
      </w:r>
      <w:r w:rsidR="00920232">
        <w:rPr>
          <w:rFonts w:eastAsia="Malgun Gothic" w:hint="eastAsia"/>
          <w:lang w:eastAsia="ko-KR"/>
        </w:rPr>
        <w:t xml:space="preserve">tries </w:t>
      </w:r>
      <w:r w:rsidR="00501DA0">
        <w:rPr>
          <w:rFonts w:eastAsia="Malgun Gothic" w:hint="eastAsia"/>
          <w:lang w:eastAsia="ko-KR"/>
        </w:rPr>
        <w:t>CLTM</w:t>
      </w:r>
      <w:r w:rsidR="00920232">
        <w:rPr>
          <w:rFonts w:eastAsia="Malgun Gothic" w:hint="eastAsia"/>
          <w:lang w:eastAsia="ko-KR"/>
        </w:rPr>
        <w:t xml:space="preserve"> fast </w:t>
      </w:r>
      <w:r w:rsidR="00920232">
        <w:rPr>
          <w:rFonts w:eastAsia="Malgun Gothic"/>
          <w:lang w:eastAsia="ko-KR"/>
        </w:rPr>
        <w:t>recovery</w:t>
      </w:r>
      <w:r w:rsidR="00920232">
        <w:rPr>
          <w:rFonts w:eastAsia="Malgun Gothic" w:hint="eastAsia"/>
          <w:lang w:eastAsia="ko-KR"/>
        </w:rPr>
        <w:t xml:space="preserve">, in which case utilizing the CG resource could further reduce </w:t>
      </w:r>
      <w:r w:rsidR="00494024">
        <w:rPr>
          <w:rFonts w:eastAsia="Malgun Gothic" w:hint="eastAsia"/>
          <w:lang w:eastAsia="ko-KR"/>
        </w:rPr>
        <w:t>the recovery latency</w:t>
      </w:r>
      <w:r w:rsidR="009F1760">
        <w:rPr>
          <w:rFonts w:eastAsia="Malgun Gothic" w:hint="eastAsia"/>
          <w:lang w:eastAsia="ko-KR"/>
        </w:rPr>
        <w:t xml:space="preserve"> compared to RACH-based </w:t>
      </w:r>
      <w:r w:rsidR="00501DA0">
        <w:rPr>
          <w:rFonts w:eastAsia="Malgun Gothic" w:hint="eastAsia"/>
          <w:lang w:eastAsia="ko-KR"/>
        </w:rPr>
        <w:t>CLTM</w:t>
      </w:r>
      <w:r w:rsidR="009F1760">
        <w:rPr>
          <w:rFonts w:eastAsia="Malgun Gothic" w:hint="eastAsia"/>
          <w:lang w:eastAsia="ko-KR"/>
        </w:rPr>
        <w:t xml:space="preserve"> fast recovery.</w:t>
      </w:r>
    </w:p>
    <w:p w14:paraId="4DADF69A" w14:textId="6CB01CD1" w:rsidR="00CC0371" w:rsidRPr="00A439B9" w:rsidRDefault="00494024" w:rsidP="00CC06AE">
      <w:pPr>
        <w:rPr>
          <w:rFonts w:eastAsia="Malgun Gothic"/>
          <w:b/>
          <w:bCs/>
          <w:lang w:eastAsia="ko-KR"/>
        </w:rPr>
      </w:pPr>
      <w:r w:rsidRPr="00A439B9">
        <w:rPr>
          <w:rFonts w:eastAsia="Malgun Gothic" w:hint="eastAsia"/>
          <w:b/>
          <w:bCs/>
          <w:lang w:eastAsia="ko-KR"/>
        </w:rPr>
        <w:t>Observation</w:t>
      </w:r>
      <w:r w:rsidR="00695158">
        <w:rPr>
          <w:rFonts w:eastAsia="Malgun Gothic" w:hint="eastAsia"/>
          <w:b/>
          <w:bCs/>
          <w:lang w:eastAsia="ko-KR"/>
        </w:rPr>
        <w:t xml:space="preserve"> </w:t>
      </w:r>
      <w:r w:rsidR="001E026D">
        <w:rPr>
          <w:rFonts w:eastAsia="Malgun Gothic" w:hint="eastAsia"/>
          <w:b/>
          <w:bCs/>
          <w:lang w:eastAsia="ko-KR"/>
        </w:rPr>
        <w:t>2</w:t>
      </w:r>
      <w:r w:rsidRPr="00A439B9">
        <w:rPr>
          <w:rFonts w:eastAsia="Malgun Gothic" w:hint="eastAsia"/>
          <w:b/>
          <w:bCs/>
          <w:lang w:eastAsia="ko-KR"/>
        </w:rPr>
        <w:t>:</w:t>
      </w:r>
      <w:r w:rsidR="002040C8" w:rsidRPr="00A439B9">
        <w:rPr>
          <w:rFonts w:eastAsia="Malgun Gothic" w:hint="eastAsia"/>
          <w:b/>
          <w:bCs/>
          <w:lang w:eastAsia="ko-KR"/>
        </w:rPr>
        <w:t xml:space="preserve"> Unlike Rel-18 LTM, there could be more than one candidate cell that </w:t>
      </w:r>
      <w:r w:rsidR="00B94844">
        <w:rPr>
          <w:rFonts w:eastAsia="Malgun Gothic"/>
          <w:b/>
          <w:bCs/>
          <w:lang w:eastAsia="ko-KR"/>
        </w:rPr>
        <w:t>is</w:t>
      </w:r>
      <w:r w:rsidR="00642C94" w:rsidRPr="00A439B9">
        <w:rPr>
          <w:rFonts w:eastAsia="Malgun Gothic" w:hint="eastAsia"/>
          <w:b/>
          <w:bCs/>
          <w:lang w:eastAsia="ko-KR"/>
        </w:rPr>
        <w:t xml:space="preserve"> indicated </w:t>
      </w:r>
      <w:r w:rsidR="00914C22" w:rsidRPr="00A439B9">
        <w:rPr>
          <w:rFonts w:eastAsia="Malgun Gothic" w:hint="eastAsia"/>
          <w:b/>
          <w:bCs/>
          <w:lang w:eastAsia="ko-KR"/>
        </w:rPr>
        <w:t>by</w:t>
      </w:r>
      <w:r w:rsidR="00B94844">
        <w:rPr>
          <w:rFonts w:eastAsia="Malgun Gothic"/>
          <w:b/>
          <w:bCs/>
          <w:lang w:eastAsia="ko-KR"/>
        </w:rPr>
        <w:t xml:space="preserve"> the</w:t>
      </w:r>
      <w:r w:rsidR="00914C22" w:rsidRPr="00A439B9">
        <w:rPr>
          <w:rFonts w:eastAsia="Malgun Gothic" w:hint="eastAsia"/>
          <w:b/>
          <w:bCs/>
          <w:lang w:eastAsia="ko-KR"/>
        </w:rPr>
        <w:t xml:space="preserve"> serving cell </w:t>
      </w:r>
      <w:r w:rsidR="00642C94" w:rsidRPr="00A439B9">
        <w:rPr>
          <w:rFonts w:eastAsia="Malgun Gothic" w:hint="eastAsia"/>
          <w:b/>
          <w:bCs/>
          <w:lang w:eastAsia="ko-KR"/>
        </w:rPr>
        <w:t xml:space="preserve">to </w:t>
      </w:r>
      <w:r w:rsidR="002040C8" w:rsidRPr="00A439B9">
        <w:rPr>
          <w:rFonts w:eastAsia="Malgun Gothic" w:hint="eastAsia"/>
          <w:b/>
          <w:bCs/>
          <w:lang w:eastAsia="ko-KR"/>
        </w:rPr>
        <w:t xml:space="preserve">monitor </w:t>
      </w:r>
      <w:r w:rsidR="00642C94" w:rsidRPr="00A439B9">
        <w:rPr>
          <w:rFonts w:eastAsia="Malgun Gothic" w:hint="eastAsia"/>
          <w:b/>
          <w:bCs/>
          <w:lang w:eastAsia="ko-KR"/>
        </w:rPr>
        <w:t xml:space="preserve">CG resources for </w:t>
      </w:r>
      <w:r w:rsidR="00C12AE4" w:rsidRPr="00A439B9">
        <w:rPr>
          <w:rFonts w:eastAsia="Malgun Gothic" w:hint="eastAsia"/>
          <w:b/>
          <w:bCs/>
          <w:lang w:eastAsia="ko-KR"/>
        </w:rPr>
        <w:t xml:space="preserve">potential </w:t>
      </w:r>
      <w:r w:rsidR="00501DA0">
        <w:rPr>
          <w:rFonts w:eastAsia="Malgun Gothic" w:hint="eastAsia"/>
          <w:b/>
          <w:bCs/>
          <w:lang w:eastAsia="ko-KR"/>
        </w:rPr>
        <w:t>CLTM</w:t>
      </w:r>
      <w:r w:rsidR="00642C94" w:rsidRPr="00A439B9">
        <w:rPr>
          <w:rFonts w:eastAsia="Malgun Gothic" w:hint="eastAsia"/>
          <w:b/>
          <w:bCs/>
          <w:lang w:eastAsia="ko-KR"/>
        </w:rPr>
        <w:t xml:space="preserve"> </w:t>
      </w:r>
      <w:r w:rsidR="00C12AE4" w:rsidRPr="00A439B9">
        <w:rPr>
          <w:rFonts w:eastAsia="Malgun Gothic" w:hint="eastAsia"/>
          <w:b/>
          <w:bCs/>
          <w:lang w:eastAsia="ko-KR"/>
        </w:rPr>
        <w:t xml:space="preserve">execution by </w:t>
      </w:r>
      <w:r w:rsidR="00A51449">
        <w:rPr>
          <w:rFonts w:eastAsia="Malgun Gothic"/>
          <w:b/>
          <w:bCs/>
          <w:lang w:eastAsia="ko-KR"/>
        </w:rPr>
        <w:t xml:space="preserve">the </w:t>
      </w:r>
      <w:r w:rsidR="00642C94" w:rsidRPr="00A439B9">
        <w:rPr>
          <w:rFonts w:eastAsia="Malgun Gothic" w:hint="eastAsia"/>
          <w:b/>
          <w:bCs/>
          <w:lang w:eastAsia="ko-KR"/>
        </w:rPr>
        <w:t>UE</w:t>
      </w:r>
      <w:r w:rsidR="00A51449">
        <w:rPr>
          <w:rFonts w:eastAsia="Malgun Gothic"/>
          <w:b/>
          <w:bCs/>
          <w:lang w:eastAsia="ko-KR"/>
        </w:rPr>
        <w:t xml:space="preserve">. </w:t>
      </w:r>
      <w:r w:rsidR="00DA13DA" w:rsidRPr="00A439B9">
        <w:rPr>
          <w:rFonts w:eastAsia="Malgun Gothic" w:hint="eastAsia"/>
          <w:b/>
          <w:bCs/>
          <w:lang w:eastAsia="ko-KR"/>
        </w:rPr>
        <w:t xml:space="preserve">Then it would be beneficial to utilize those CG resources for </w:t>
      </w:r>
      <w:r w:rsidR="00E223C0" w:rsidRPr="00A439B9">
        <w:rPr>
          <w:rFonts w:eastAsia="Malgun Gothic" w:hint="eastAsia"/>
          <w:b/>
          <w:bCs/>
          <w:lang w:eastAsia="ko-KR"/>
        </w:rPr>
        <w:t xml:space="preserve">RACH-less </w:t>
      </w:r>
      <w:r w:rsidR="00501DA0">
        <w:rPr>
          <w:rFonts w:eastAsia="Malgun Gothic" w:hint="eastAsia"/>
          <w:b/>
          <w:bCs/>
          <w:lang w:eastAsia="ko-KR"/>
        </w:rPr>
        <w:t>CLTM</w:t>
      </w:r>
      <w:r w:rsidR="00E223C0" w:rsidRPr="00A439B9">
        <w:rPr>
          <w:rFonts w:eastAsia="Malgun Gothic" w:hint="eastAsia"/>
          <w:b/>
          <w:bCs/>
          <w:lang w:eastAsia="ko-KR"/>
        </w:rPr>
        <w:t xml:space="preserve"> fast recovery.</w:t>
      </w:r>
    </w:p>
    <w:p w14:paraId="2F583824" w14:textId="3710ECF5" w:rsidR="00051325" w:rsidRPr="0009350B" w:rsidRDefault="00E223C0" w:rsidP="00051325">
      <w:pPr>
        <w:spacing w:after="120"/>
        <w:rPr>
          <w:rFonts w:eastAsia="Malgun Gothic"/>
          <w:b/>
          <w:bCs/>
          <w:lang w:eastAsia="ko-KR"/>
        </w:rPr>
      </w:pPr>
      <w:r w:rsidRPr="0009350B">
        <w:rPr>
          <w:rFonts w:eastAsia="Malgun Gothic" w:hint="eastAsia"/>
          <w:b/>
          <w:bCs/>
          <w:lang w:eastAsia="ko-KR"/>
        </w:rPr>
        <w:t>Proposal</w:t>
      </w:r>
      <w:r w:rsidR="00695158" w:rsidRPr="0009350B">
        <w:rPr>
          <w:rFonts w:eastAsia="Malgun Gothic" w:hint="eastAsia"/>
          <w:b/>
          <w:bCs/>
          <w:lang w:eastAsia="ko-KR"/>
        </w:rPr>
        <w:t xml:space="preserve"> </w:t>
      </w:r>
      <w:r w:rsidR="001E026D">
        <w:rPr>
          <w:rFonts w:eastAsia="Malgun Gothic" w:hint="eastAsia"/>
          <w:b/>
          <w:bCs/>
          <w:lang w:eastAsia="ko-KR"/>
        </w:rPr>
        <w:t>2</w:t>
      </w:r>
      <w:r w:rsidRPr="0009350B">
        <w:rPr>
          <w:rFonts w:eastAsia="Malgun Gothic" w:hint="eastAsia"/>
          <w:b/>
          <w:bCs/>
          <w:lang w:eastAsia="ko-KR"/>
        </w:rPr>
        <w:t xml:space="preserve">: </w:t>
      </w:r>
      <w:r w:rsidR="00AB281E" w:rsidRPr="0009350B">
        <w:rPr>
          <w:rFonts w:eastAsia="Malgun Gothic" w:hint="eastAsia"/>
          <w:b/>
          <w:bCs/>
          <w:lang w:eastAsia="ko-KR"/>
        </w:rPr>
        <w:t xml:space="preserve">RAN2 </w:t>
      </w:r>
      <w:r w:rsidR="003A4D41" w:rsidRPr="0009350B">
        <w:rPr>
          <w:rFonts w:eastAsia="Malgun Gothic" w:hint="eastAsia"/>
          <w:b/>
          <w:bCs/>
          <w:lang w:eastAsia="ko-KR"/>
        </w:rPr>
        <w:t>agree</w:t>
      </w:r>
      <w:r w:rsidR="00AB281E" w:rsidRPr="0009350B">
        <w:rPr>
          <w:rFonts w:eastAsia="Malgun Gothic" w:hint="eastAsia"/>
          <w:b/>
          <w:bCs/>
          <w:lang w:eastAsia="ko-KR"/>
        </w:rPr>
        <w:t xml:space="preserve"> </w:t>
      </w:r>
      <w:r w:rsidR="00C21FF4" w:rsidRPr="0009350B">
        <w:rPr>
          <w:rFonts w:eastAsia="Malgun Gothic" w:hint="eastAsia"/>
          <w:b/>
          <w:bCs/>
          <w:lang w:eastAsia="ko-KR"/>
        </w:rPr>
        <w:t xml:space="preserve">to support </w:t>
      </w:r>
      <w:r w:rsidRPr="0009350B">
        <w:rPr>
          <w:rFonts w:eastAsia="Malgun Gothic" w:hint="eastAsia"/>
          <w:b/>
          <w:bCs/>
          <w:lang w:eastAsia="ko-KR"/>
        </w:rPr>
        <w:t xml:space="preserve">RACH-less </w:t>
      </w:r>
      <w:r w:rsidR="00501DA0">
        <w:rPr>
          <w:rFonts w:eastAsia="Malgun Gothic" w:hint="eastAsia"/>
          <w:b/>
          <w:bCs/>
          <w:lang w:eastAsia="ko-KR"/>
        </w:rPr>
        <w:t>CLTM</w:t>
      </w:r>
      <w:r w:rsidRPr="0009350B">
        <w:rPr>
          <w:rFonts w:eastAsia="Malgun Gothic" w:hint="eastAsia"/>
          <w:b/>
          <w:bCs/>
          <w:lang w:eastAsia="ko-KR"/>
        </w:rPr>
        <w:t xml:space="preserve"> recovery for Rel-19 </w:t>
      </w:r>
      <w:r w:rsidR="00A439B9" w:rsidRPr="0009350B">
        <w:rPr>
          <w:rFonts w:eastAsia="Malgun Gothic" w:hint="eastAsia"/>
          <w:b/>
          <w:bCs/>
          <w:lang w:eastAsia="ko-KR"/>
        </w:rPr>
        <w:t xml:space="preserve">intra-CU </w:t>
      </w:r>
      <w:r w:rsidR="00501DA0">
        <w:rPr>
          <w:rFonts w:eastAsia="Malgun Gothic" w:hint="eastAsia"/>
          <w:b/>
          <w:bCs/>
          <w:lang w:eastAsia="ko-KR"/>
        </w:rPr>
        <w:t>CLTM</w:t>
      </w:r>
      <w:r w:rsidR="00C21FF4" w:rsidRPr="0009350B">
        <w:rPr>
          <w:rFonts w:eastAsia="Malgun Gothic" w:hint="eastAsia"/>
          <w:b/>
          <w:bCs/>
          <w:lang w:eastAsia="ko-KR"/>
        </w:rPr>
        <w:t xml:space="preserve"> </w:t>
      </w:r>
      <w:r w:rsidR="00AF73A0" w:rsidRPr="0009350B">
        <w:rPr>
          <w:rFonts w:eastAsia="Malgun Gothic" w:hint="eastAsia"/>
          <w:b/>
          <w:bCs/>
          <w:lang w:eastAsia="ko-KR"/>
        </w:rPr>
        <w:t>when the</w:t>
      </w:r>
      <w:r w:rsidR="00051325" w:rsidRPr="0009350B">
        <w:rPr>
          <w:rFonts w:eastAsia="Malgun Gothic" w:hint="eastAsia"/>
          <w:b/>
          <w:bCs/>
          <w:lang w:eastAsia="ko-KR"/>
        </w:rPr>
        <w:t xml:space="preserve"> following conditions are met:</w:t>
      </w:r>
    </w:p>
    <w:p w14:paraId="11E0C609" w14:textId="2439817B" w:rsidR="001A4979" w:rsidRPr="0009350B" w:rsidRDefault="00051325" w:rsidP="00051325">
      <w:pPr>
        <w:pStyle w:val="ListParagraph"/>
        <w:numPr>
          <w:ilvl w:val="0"/>
          <w:numId w:val="14"/>
        </w:numPr>
        <w:rPr>
          <w:rFonts w:eastAsia="Malgun Gothic"/>
          <w:b/>
          <w:bCs/>
          <w:lang w:eastAsia="ko-KR"/>
        </w:rPr>
      </w:pPr>
      <w:r w:rsidRPr="0009350B">
        <w:rPr>
          <w:rFonts w:eastAsia="Malgun Gothic" w:hint="eastAsia"/>
          <w:b/>
          <w:bCs/>
          <w:lang w:eastAsia="ko-KR"/>
        </w:rPr>
        <w:t xml:space="preserve">The selected cell </w:t>
      </w:r>
      <w:r w:rsidR="001A4979" w:rsidRPr="0009350B">
        <w:rPr>
          <w:rFonts w:eastAsia="Malgun Gothic" w:hint="eastAsia"/>
          <w:b/>
          <w:bCs/>
          <w:lang w:eastAsia="ko-KR"/>
        </w:rPr>
        <w:t xml:space="preserve">is one of </w:t>
      </w:r>
      <w:r w:rsidR="00501DA0">
        <w:rPr>
          <w:rFonts w:eastAsia="Malgun Gothic" w:hint="eastAsia"/>
          <w:b/>
          <w:bCs/>
          <w:lang w:eastAsia="ko-KR"/>
        </w:rPr>
        <w:t>CLTM</w:t>
      </w:r>
      <w:r w:rsidR="001A4979" w:rsidRPr="0009350B">
        <w:rPr>
          <w:rFonts w:eastAsia="Malgun Gothic" w:hint="eastAsia"/>
          <w:b/>
          <w:bCs/>
          <w:lang w:eastAsia="ko-KR"/>
        </w:rPr>
        <w:t xml:space="preserve"> candidate cell AND</w:t>
      </w:r>
    </w:p>
    <w:p w14:paraId="7DE630EB" w14:textId="3CEACA5D" w:rsidR="00EE4D9C" w:rsidRPr="0009350B" w:rsidRDefault="001A4979" w:rsidP="00051325">
      <w:pPr>
        <w:pStyle w:val="ListParagraph"/>
        <w:numPr>
          <w:ilvl w:val="0"/>
          <w:numId w:val="14"/>
        </w:numPr>
        <w:rPr>
          <w:rFonts w:eastAsia="Malgun Gothic"/>
          <w:b/>
          <w:bCs/>
          <w:lang w:eastAsia="ko-KR"/>
        </w:rPr>
      </w:pPr>
      <w:r w:rsidRPr="0009350B">
        <w:rPr>
          <w:rFonts w:eastAsia="Malgun Gothic" w:hint="eastAsia"/>
          <w:b/>
          <w:bCs/>
          <w:lang w:eastAsia="ko-KR"/>
        </w:rPr>
        <w:t xml:space="preserve">The selected </w:t>
      </w:r>
      <w:r w:rsidR="00501DA0">
        <w:rPr>
          <w:rFonts w:eastAsia="Malgun Gothic" w:hint="eastAsia"/>
          <w:b/>
          <w:bCs/>
          <w:lang w:eastAsia="ko-KR"/>
        </w:rPr>
        <w:t>CLTM</w:t>
      </w:r>
      <w:r w:rsidRPr="0009350B">
        <w:rPr>
          <w:rFonts w:eastAsia="Malgun Gothic" w:hint="eastAsia"/>
          <w:b/>
          <w:bCs/>
          <w:lang w:eastAsia="ko-KR"/>
        </w:rPr>
        <w:t xml:space="preserve"> candidate cell has configured CG</w:t>
      </w:r>
      <w:r w:rsidR="00EE4D9C" w:rsidRPr="0009350B">
        <w:rPr>
          <w:rFonts w:eastAsia="Malgun Gothic" w:hint="eastAsia"/>
          <w:b/>
          <w:bCs/>
          <w:lang w:eastAsia="ko-KR"/>
        </w:rPr>
        <w:t xml:space="preserve"> resource AND</w:t>
      </w:r>
    </w:p>
    <w:p w14:paraId="702B0CDA" w14:textId="4DEB9969" w:rsidR="00E223C0" w:rsidRDefault="00EE4D9C" w:rsidP="00051325">
      <w:pPr>
        <w:pStyle w:val="ListParagraph"/>
        <w:numPr>
          <w:ilvl w:val="0"/>
          <w:numId w:val="14"/>
        </w:numPr>
        <w:rPr>
          <w:rFonts w:eastAsia="Malgun Gothic"/>
          <w:b/>
          <w:bCs/>
          <w:lang w:eastAsia="ko-KR"/>
        </w:rPr>
      </w:pPr>
      <w:r w:rsidRPr="0009350B">
        <w:rPr>
          <w:rFonts w:eastAsia="Malgun Gothic" w:hint="eastAsia"/>
          <w:b/>
          <w:bCs/>
          <w:lang w:eastAsia="ko-KR"/>
        </w:rPr>
        <w:t>UE has a valid TA</w:t>
      </w:r>
      <w:r w:rsidR="00F32D24" w:rsidRPr="0009350B">
        <w:rPr>
          <w:rFonts w:eastAsia="Malgun Gothic" w:hint="eastAsia"/>
          <w:b/>
          <w:bCs/>
          <w:lang w:eastAsia="ko-KR"/>
        </w:rPr>
        <w:t xml:space="preserve"> for the selected </w:t>
      </w:r>
      <w:r w:rsidR="00501DA0">
        <w:rPr>
          <w:rFonts w:eastAsia="Malgun Gothic" w:hint="eastAsia"/>
          <w:b/>
          <w:bCs/>
          <w:lang w:eastAsia="ko-KR"/>
        </w:rPr>
        <w:t>CLTM</w:t>
      </w:r>
      <w:r w:rsidR="00F32D24" w:rsidRPr="0009350B">
        <w:rPr>
          <w:rFonts w:eastAsia="Malgun Gothic" w:hint="eastAsia"/>
          <w:b/>
          <w:bCs/>
          <w:lang w:eastAsia="ko-KR"/>
        </w:rPr>
        <w:t xml:space="preserve"> candidate cell</w:t>
      </w:r>
      <w:r w:rsidRPr="0009350B">
        <w:rPr>
          <w:rFonts w:eastAsia="Malgun Gothic" w:hint="eastAsia"/>
          <w:b/>
          <w:bCs/>
          <w:lang w:eastAsia="ko-KR"/>
        </w:rPr>
        <w:t xml:space="preserve"> </w:t>
      </w:r>
      <w:r w:rsidR="00B73DCC" w:rsidRPr="0009350B">
        <w:rPr>
          <w:rFonts w:eastAsia="Malgun Gothic" w:hint="eastAsia"/>
          <w:b/>
          <w:bCs/>
          <w:lang w:eastAsia="ko-KR"/>
        </w:rPr>
        <w:t xml:space="preserve">by either (i) </w:t>
      </w:r>
      <w:r w:rsidR="0009350B" w:rsidRPr="0009350B">
        <w:rPr>
          <w:rFonts w:eastAsia="Malgun Gothic" w:hint="eastAsia"/>
          <w:b/>
          <w:bCs/>
          <w:lang w:eastAsia="ko-KR"/>
        </w:rPr>
        <w:t>TA from TA MAC CE for which TA timer is running or (ii) UE-measured TA.</w:t>
      </w:r>
    </w:p>
    <w:p w14:paraId="4E88998A" w14:textId="77777777" w:rsidR="00454180" w:rsidRDefault="00454180" w:rsidP="00454180">
      <w:pPr>
        <w:rPr>
          <w:rFonts w:eastAsia="Malgun Gothic"/>
          <w:b/>
          <w:bCs/>
          <w:lang w:eastAsia="ko-KR"/>
        </w:rPr>
      </w:pPr>
    </w:p>
    <w:p w14:paraId="267FBF0C" w14:textId="3C385227" w:rsidR="00D471F3" w:rsidRDefault="00FC2311" w:rsidP="00D471F3">
      <w:pPr>
        <w:pStyle w:val="Heading1"/>
        <w:rPr>
          <w:rFonts w:eastAsia="Malgun Gothic"/>
          <w:lang w:eastAsia="ko-KR"/>
        </w:rPr>
      </w:pPr>
      <w:r>
        <w:rPr>
          <w:rFonts w:eastAsia="Malgun Gothic" w:hint="eastAsia"/>
          <w:lang w:eastAsia="ko-KR"/>
        </w:rPr>
        <w:t>4</w:t>
      </w:r>
      <w:r w:rsidR="00305DBB">
        <w:rPr>
          <w:rFonts w:eastAsia="Malgun Gothic"/>
          <w:lang w:eastAsia="ko-KR"/>
        </w:rPr>
        <w:tab/>
      </w:r>
      <w:r w:rsidR="003E2168">
        <w:rPr>
          <w:rFonts w:eastAsia="Malgun Gothic" w:hint="eastAsia"/>
          <w:lang w:eastAsia="ko-KR"/>
        </w:rPr>
        <w:t xml:space="preserve">Early CLTM </w:t>
      </w:r>
      <w:r w:rsidR="003E2168">
        <w:rPr>
          <w:rFonts w:eastAsia="Malgun Gothic"/>
          <w:lang w:eastAsia="ko-KR"/>
        </w:rPr>
        <w:t xml:space="preserve">target cell </w:t>
      </w:r>
      <w:r w:rsidR="003E2168">
        <w:rPr>
          <w:rFonts w:eastAsia="Malgun Gothic" w:hint="eastAsia"/>
          <w:lang w:eastAsia="ko-KR"/>
        </w:rPr>
        <w:t xml:space="preserve">notification for RACH-less </w:t>
      </w:r>
      <w:r w:rsidR="00501DA0">
        <w:rPr>
          <w:rFonts w:eastAsia="Malgun Gothic" w:hint="eastAsia"/>
          <w:lang w:eastAsia="ko-KR"/>
        </w:rPr>
        <w:t>CLTM</w:t>
      </w:r>
    </w:p>
    <w:p w14:paraId="254C243E" w14:textId="33A0C278" w:rsidR="009B5D39" w:rsidRDefault="008901F6" w:rsidP="005E4D48">
      <w:pPr>
        <w:rPr>
          <w:rFonts w:eastAsia="Malgun Gothic"/>
          <w:lang w:val="en-US" w:eastAsia="ko-KR"/>
        </w:rPr>
      </w:pPr>
      <w:r>
        <w:rPr>
          <w:rFonts w:eastAsia="Malgun Gothic"/>
          <w:lang w:eastAsia="ko-KR"/>
        </w:rPr>
        <w:t xml:space="preserve">When it comes to </w:t>
      </w:r>
      <w:r w:rsidR="00377BDE">
        <w:rPr>
          <w:rFonts w:eastAsia="Malgun Gothic" w:hint="eastAsia"/>
          <w:lang w:val="en-US" w:eastAsia="ko-KR"/>
        </w:rPr>
        <w:t>CG-based first UL transmission on target cell for RACH-less CLTM</w:t>
      </w:r>
      <w:r>
        <w:rPr>
          <w:rFonts w:eastAsia="Malgun Gothic"/>
          <w:lang w:val="en-US" w:eastAsia="ko-KR"/>
        </w:rPr>
        <w:t>, d</w:t>
      </w:r>
      <w:r w:rsidR="00377BDE">
        <w:rPr>
          <w:rFonts w:eastAsia="Malgun Gothic" w:hint="eastAsia"/>
          <w:lang w:val="en-US" w:eastAsia="ko-KR"/>
        </w:rPr>
        <w:t xml:space="preserve">ue to the unknown </w:t>
      </w:r>
      <w:r w:rsidR="00501DA0">
        <w:rPr>
          <w:rFonts w:eastAsia="Malgun Gothic" w:hint="eastAsia"/>
          <w:lang w:val="en-US" w:eastAsia="ko-KR"/>
        </w:rPr>
        <w:t>CLTM</w:t>
      </w:r>
      <w:r w:rsidR="00377BDE">
        <w:rPr>
          <w:rFonts w:eastAsia="Malgun Gothic" w:hint="eastAsia"/>
          <w:lang w:val="en-US" w:eastAsia="ko-KR"/>
        </w:rPr>
        <w:t xml:space="preserve"> cell switch timing to both serving cell and multiple candidate cells, CG time/freq</w:t>
      </w:r>
      <w:r w:rsidR="00620BE5">
        <w:rPr>
          <w:rFonts w:eastAsia="Malgun Gothic" w:hint="eastAsia"/>
          <w:lang w:val="en-US" w:eastAsia="ko-KR"/>
        </w:rPr>
        <w:t>uency</w:t>
      </w:r>
      <w:r w:rsidR="00377BDE">
        <w:rPr>
          <w:rFonts w:eastAsia="Malgun Gothic" w:hint="eastAsia"/>
          <w:lang w:val="en-US" w:eastAsia="ko-KR"/>
        </w:rPr>
        <w:t xml:space="preserve"> resources would have to be reserved </w:t>
      </w:r>
      <w:r w:rsidR="00C45E0F">
        <w:rPr>
          <w:rFonts w:eastAsia="Malgun Gothic"/>
          <w:lang w:val="en-US" w:eastAsia="ko-KR"/>
        </w:rPr>
        <w:t xml:space="preserve">earlier than actual </w:t>
      </w:r>
      <w:r w:rsidR="00501DA0">
        <w:rPr>
          <w:rFonts w:eastAsia="Malgun Gothic"/>
          <w:lang w:val="en-US" w:eastAsia="ko-KR"/>
        </w:rPr>
        <w:t>CLTM</w:t>
      </w:r>
      <w:r w:rsidR="00C45E0F">
        <w:rPr>
          <w:rFonts w:eastAsia="Malgun Gothic"/>
          <w:lang w:val="en-US" w:eastAsia="ko-KR"/>
        </w:rPr>
        <w:t xml:space="preserve"> timing </w:t>
      </w:r>
      <w:r w:rsidR="00377BDE">
        <w:rPr>
          <w:rFonts w:eastAsia="Malgun Gothic" w:hint="eastAsia"/>
          <w:lang w:val="en-US" w:eastAsia="ko-KR"/>
        </w:rPr>
        <w:t xml:space="preserve">and </w:t>
      </w:r>
      <w:r w:rsidR="005E4D48">
        <w:rPr>
          <w:rFonts w:eastAsia="Malgun Gothic" w:hint="eastAsia"/>
          <w:lang w:val="en-US" w:eastAsia="ko-KR"/>
        </w:rPr>
        <w:t xml:space="preserve">most of them would be left unused, i.e., </w:t>
      </w:r>
      <w:r w:rsidR="00377BDE">
        <w:rPr>
          <w:rFonts w:eastAsia="Malgun Gothic" w:hint="eastAsia"/>
          <w:lang w:val="en-US" w:eastAsia="ko-KR"/>
        </w:rPr>
        <w:t xml:space="preserve">those CG resources cannot be used for other </w:t>
      </w:r>
      <w:r w:rsidR="00481AF7">
        <w:rPr>
          <w:rFonts w:eastAsia="Malgun Gothic" w:hint="eastAsia"/>
          <w:lang w:val="en-US" w:eastAsia="ko-KR"/>
        </w:rPr>
        <w:t xml:space="preserve">PUSCH allocations </w:t>
      </w:r>
      <w:r w:rsidR="00377BDE">
        <w:rPr>
          <w:rFonts w:eastAsia="Malgun Gothic" w:hint="eastAsia"/>
          <w:lang w:val="en-US" w:eastAsia="ko-KR"/>
        </w:rPr>
        <w:t xml:space="preserve">due to the potential collision with </w:t>
      </w:r>
      <w:r w:rsidR="00501DA0">
        <w:rPr>
          <w:rFonts w:eastAsia="Malgun Gothic" w:hint="eastAsia"/>
          <w:lang w:val="en-US" w:eastAsia="ko-KR"/>
        </w:rPr>
        <w:t>CLTM</w:t>
      </w:r>
      <w:r w:rsidR="00377BDE">
        <w:rPr>
          <w:rFonts w:eastAsia="Malgun Gothic" w:hint="eastAsia"/>
          <w:lang w:val="en-US" w:eastAsia="ko-KR"/>
        </w:rPr>
        <w:t xml:space="preserve"> UE</w:t>
      </w:r>
      <w:r w:rsidR="00377BDE">
        <w:rPr>
          <w:rFonts w:eastAsia="Malgun Gothic"/>
          <w:lang w:val="en-US" w:eastAsia="ko-KR"/>
        </w:rPr>
        <w:t>’</w:t>
      </w:r>
      <w:r w:rsidR="00377BDE">
        <w:rPr>
          <w:rFonts w:eastAsia="Malgun Gothic" w:hint="eastAsia"/>
          <w:lang w:val="en-US" w:eastAsia="ko-KR"/>
        </w:rPr>
        <w:t xml:space="preserve">s first UL transmission. As more </w:t>
      </w:r>
      <w:r w:rsidR="000C1D0B">
        <w:rPr>
          <w:rFonts w:eastAsia="Malgun Gothic" w:hint="eastAsia"/>
          <w:lang w:val="en-US" w:eastAsia="ko-KR"/>
        </w:rPr>
        <w:t xml:space="preserve">potential target </w:t>
      </w:r>
      <w:r w:rsidR="00377BDE">
        <w:rPr>
          <w:rFonts w:eastAsia="Malgun Gothic" w:hint="eastAsia"/>
          <w:lang w:val="en-US" w:eastAsia="ko-KR"/>
        </w:rPr>
        <w:t xml:space="preserve">candidate cells </w:t>
      </w:r>
      <w:r w:rsidR="00714C2F">
        <w:rPr>
          <w:rFonts w:eastAsia="Malgun Gothic" w:hint="eastAsia"/>
          <w:lang w:val="en-US" w:eastAsia="ko-KR"/>
        </w:rPr>
        <w:t xml:space="preserve">configure </w:t>
      </w:r>
      <w:r w:rsidR="000C1D0B">
        <w:rPr>
          <w:rFonts w:eastAsia="Malgun Gothic" w:hint="eastAsia"/>
          <w:lang w:val="en-US" w:eastAsia="ko-KR"/>
        </w:rPr>
        <w:t>such</w:t>
      </w:r>
      <w:r w:rsidR="00377BDE">
        <w:rPr>
          <w:rFonts w:eastAsia="Malgun Gothic" w:hint="eastAsia"/>
          <w:lang w:val="en-US" w:eastAsia="ko-KR"/>
        </w:rPr>
        <w:t xml:space="preserve"> CG resources, the </w:t>
      </w:r>
      <w:r w:rsidR="000C1D0B">
        <w:rPr>
          <w:rFonts w:eastAsia="Malgun Gothic" w:hint="eastAsia"/>
          <w:lang w:val="en-US" w:eastAsia="ko-KR"/>
        </w:rPr>
        <w:t xml:space="preserve">overall </w:t>
      </w:r>
      <w:r w:rsidR="00377BDE">
        <w:rPr>
          <w:rFonts w:eastAsia="Malgun Gothic" w:hint="eastAsia"/>
          <w:lang w:val="en-US" w:eastAsia="ko-KR"/>
        </w:rPr>
        <w:t xml:space="preserve">resource inefficiency could become </w:t>
      </w:r>
      <w:r w:rsidR="00714C2F">
        <w:rPr>
          <w:rFonts w:eastAsia="Malgun Gothic" w:hint="eastAsia"/>
          <w:lang w:val="en-US" w:eastAsia="ko-KR"/>
        </w:rPr>
        <w:t xml:space="preserve">even </w:t>
      </w:r>
      <w:r w:rsidR="00377BDE">
        <w:rPr>
          <w:rFonts w:eastAsia="Malgun Gothic" w:hint="eastAsia"/>
          <w:lang w:val="en-US" w:eastAsia="ko-KR"/>
        </w:rPr>
        <w:t>more severe.</w:t>
      </w:r>
      <w:r w:rsidR="00DA5443">
        <w:rPr>
          <w:rFonts w:eastAsia="Malgun Gothic" w:hint="eastAsia"/>
          <w:lang w:val="en-US" w:eastAsia="ko-KR"/>
        </w:rPr>
        <w:t xml:space="preserve"> </w:t>
      </w:r>
    </w:p>
    <w:p w14:paraId="03F8A121" w14:textId="00585BE1" w:rsidR="00377BDE" w:rsidRDefault="00377BDE" w:rsidP="005E4D48">
      <w:pPr>
        <w:rPr>
          <w:rFonts w:eastAsia="Malgun Gothic"/>
          <w:lang w:val="en-US" w:eastAsia="ko-KR"/>
        </w:rPr>
      </w:pPr>
      <w:r>
        <w:rPr>
          <w:rFonts w:eastAsia="Malgun Gothic" w:hint="eastAsia"/>
          <w:lang w:val="en-US" w:eastAsia="ko-KR"/>
        </w:rPr>
        <w:t xml:space="preserve">Therefore, it </w:t>
      </w:r>
      <w:r>
        <w:rPr>
          <w:rFonts w:eastAsia="Malgun Gothic"/>
          <w:lang w:val="en-US" w:eastAsia="ko-KR"/>
        </w:rPr>
        <w:t>would</w:t>
      </w:r>
      <w:r>
        <w:rPr>
          <w:rFonts w:eastAsia="Malgun Gothic" w:hint="eastAsia"/>
          <w:lang w:val="en-US" w:eastAsia="ko-KR"/>
        </w:rPr>
        <w:t xml:space="preserve"> be beneficial to </w:t>
      </w:r>
      <w:r w:rsidRPr="00D46423">
        <w:rPr>
          <w:rFonts w:eastAsia="Malgun Gothic" w:hint="eastAsia"/>
          <w:lang w:val="en-US" w:eastAsia="ko-KR"/>
        </w:rPr>
        <w:t xml:space="preserve">introduce </w:t>
      </w:r>
      <w:r w:rsidRPr="00D46423">
        <w:rPr>
          <w:rFonts w:eastAsia="Malgun Gothic"/>
          <w:lang w:val="en-US" w:eastAsia="ko-KR"/>
        </w:rPr>
        <w:t xml:space="preserve">a new signaling procedure </w:t>
      </w:r>
      <w:r w:rsidR="00C52573" w:rsidRPr="00D46423">
        <w:rPr>
          <w:rFonts w:eastAsia="Malgun Gothic" w:hint="eastAsia"/>
          <w:lang w:val="en-US" w:eastAsia="ko-KR"/>
        </w:rPr>
        <w:t>(</w:t>
      </w:r>
      <w:r w:rsidR="00C52573" w:rsidRPr="00D46423">
        <w:rPr>
          <w:rFonts w:eastAsia="Malgun Gothic"/>
          <w:lang w:val="en-US" w:eastAsia="ko-KR"/>
        </w:rPr>
        <w:t>“</w:t>
      </w:r>
      <w:r w:rsidR="00C52573" w:rsidRPr="00D46423">
        <w:rPr>
          <w:rFonts w:eastAsia="Malgun Gothic" w:hint="eastAsia"/>
          <w:lang w:val="en-US" w:eastAsia="ko-KR"/>
        </w:rPr>
        <w:t>early target cell notification</w:t>
      </w:r>
      <w:r w:rsidR="00C52573" w:rsidRPr="00D46423">
        <w:rPr>
          <w:rFonts w:eastAsia="Malgun Gothic"/>
          <w:lang w:val="en-US" w:eastAsia="ko-KR"/>
        </w:rPr>
        <w:t>”</w:t>
      </w:r>
      <w:r w:rsidR="00C52573" w:rsidRPr="00D46423">
        <w:rPr>
          <w:rFonts w:eastAsia="Malgun Gothic" w:hint="eastAsia"/>
          <w:lang w:val="en-US" w:eastAsia="ko-KR"/>
        </w:rPr>
        <w:t xml:space="preserve">) </w:t>
      </w:r>
      <w:r w:rsidR="00830CA5" w:rsidRPr="00D46423">
        <w:rPr>
          <w:rFonts w:eastAsia="Malgun Gothic"/>
          <w:lang w:val="en-US" w:eastAsia="ko-KR"/>
        </w:rPr>
        <w:t xml:space="preserve">for UE </w:t>
      </w:r>
      <w:r w:rsidRPr="00D46423">
        <w:rPr>
          <w:rFonts w:eastAsia="Malgun Gothic"/>
          <w:lang w:val="en-US" w:eastAsia="ko-KR"/>
        </w:rPr>
        <w:t>to notify the potential target cell</w:t>
      </w:r>
      <w:r w:rsidR="00811A63" w:rsidRPr="00D46423">
        <w:rPr>
          <w:rFonts w:eastAsia="Malgun Gothic" w:hint="eastAsia"/>
          <w:lang w:val="en-US" w:eastAsia="ko-KR"/>
        </w:rPr>
        <w:t>(s)</w:t>
      </w:r>
      <w:r w:rsidRPr="00D46423">
        <w:rPr>
          <w:rFonts w:eastAsia="Malgun Gothic"/>
          <w:lang w:val="en-US" w:eastAsia="ko-KR"/>
        </w:rPr>
        <w:t xml:space="preserve"> </w:t>
      </w:r>
      <w:r w:rsidR="00855F22">
        <w:rPr>
          <w:rFonts w:eastAsia="Malgun Gothic" w:hint="eastAsia"/>
          <w:lang w:val="en-US" w:eastAsia="ko-KR"/>
        </w:rPr>
        <w:t xml:space="preserve">and beam(s) </w:t>
      </w:r>
      <w:r w:rsidRPr="00D46423">
        <w:rPr>
          <w:rFonts w:eastAsia="Malgun Gothic"/>
          <w:lang w:val="en-US" w:eastAsia="ko-KR"/>
        </w:rPr>
        <w:t xml:space="preserve">for </w:t>
      </w:r>
      <w:r w:rsidR="00501DA0">
        <w:rPr>
          <w:rFonts w:eastAsia="Malgun Gothic"/>
          <w:lang w:val="en-US" w:eastAsia="ko-KR"/>
        </w:rPr>
        <w:t>CLTM</w:t>
      </w:r>
      <w:r w:rsidRPr="00D46423">
        <w:rPr>
          <w:rFonts w:eastAsia="Malgun Gothic"/>
          <w:lang w:val="en-US" w:eastAsia="ko-KR"/>
        </w:rPr>
        <w:t xml:space="preserve"> to the serving cell</w:t>
      </w:r>
      <w:r w:rsidR="001E3841" w:rsidRPr="00D46423">
        <w:rPr>
          <w:rFonts w:eastAsia="Malgun Gothic" w:hint="eastAsia"/>
          <w:lang w:val="en-US" w:eastAsia="ko-KR"/>
        </w:rPr>
        <w:t xml:space="preserve"> such</w:t>
      </w:r>
      <w:r w:rsidR="001E3841">
        <w:rPr>
          <w:rFonts w:eastAsia="Malgun Gothic" w:hint="eastAsia"/>
          <w:lang w:val="en-US" w:eastAsia="ko-KR"/>
        </w:rPr>
        <w:t xml:space="preserve"> that </w:t>
      </w:r>
      <w:r w:rsidR="00E0706D">
        <w:rPr>
          <w:rFonts w:eastAsia="Malgun Gothic" w:hint="eastAsia"/>
          <w:lang w:val="en-US" w:eastAsia="ko-KR"/>
        </w:rPr>
        <w:t>the c</w:t>
      </w:r>
      <w:r w:rsidR="00437EFB">
        <w:rPr>
          <w:rFonts w:eastAsia="Malgun Gothic" w:hint="eastAsia"/>
          <w:lang w:val="en-US" w:eastAsia="ko-KR"/>
        </w:rPr>
        <w:t xml:space="preserve">andidate cells can start </w:t>
      </w:r>
      <w:r w:rsidR="00165A51">
        <w:rPr>
          <w:rFonts w:eastAsia="Malgun Gothic" w:hint="eastAsia"/>
          <w:lang w:val="en-US" w:eastAsia="ko-KR"/>
        </w:rPr>
        <w:t xml:space="preserve">monitoring </w:t>
      </w:r>
      <w:r>
        <w:rPr>
          <w:rFonts w:eastAsia="Malgun Gothic" w:hint="eastAsia"/>
          <w:lang w:val="en-US" w:eastAsia="ko-KR"/>
        </w:rPr>
        <w:t xml:space="preserve">CG resources </w:t>
      </w:r>
      <w:r w:rsidR="00D21C58">
        <w:rPr>
          <w:rFonts w:eastAsia="Malgun Gothic" w:hint="eastAsia"/>
          <w:lang w:val="en-US" w:eastAsia="ko-KR"/>
        </w:rPr>
        <w:t xml:space="preserve">only </w:t>
      </w:r>
      <w:r>
        <w:rPr>
          <w:rFonts w:eastAsia="Malgun Gothic" w:hint="eastAsia"/>
          <w:lang w:val="en-US" w:eastAsia="ko-KR"/>
        </w:rPr>
        <w:t>for a certain time period</w:t>
      </w:r>
      <w:r w:rsidR="00D21C58">
        <w:rPr>
          <w:rFonts w:eastAsia="Malgun Gothic" w:hint="eastAsia"/>
          <w:lang w:val="en-US" w:eastAsia="ko-KR"/>
        </w:rPr>
        <w:t xml:space="preserve"> after receiving the notification message from the serving cell</w:t>
      </w:r>
      <w:r w:rsidR="009D74C7">
        <w:rPr>
          <w:rFonts w:eastAsia="Malgun Gothic" w:hint="eastAsia"/>
          <w:lang w:val="en-US" w:eastAsia="ko-KR"/>
        </w:rPr>
        <w:t xml:space="preserve">. This procedure would </w:t>
      </w:r>
      <w:r w:rsidR="00DC4C0F">
        <w:rPr>
          <w:rFonts w:eastAsia="Malgun Gothic" w:hint="eastAsia"/>
          <w:lang w:val="en-US" w:eastAsia="ko-KR"/>
        </w:rPr>
        <w:t xml:space="preserve">allow </w:t>
      </w:r>
      <w:r>
        <w:rPr>
          <w:rFonts w:eastAsia="Malgun Gothic" w:hint="eastAsia"/>
          <w:lang w:val="en-US" w:eastAsia="ko-KR"/>
        </w:rPr>
        <w:t>other candidate cells (</w:t>
      </w:r>
      <w:r w:rsidR="008359D8">
        <w:rPr>
          <w:rFonts w:eastAsia="Malgun Gothic" w:hint="eastAsia"/>
          <w:lang w:val="en-US" w:eastAsia="ko-KR"/>
        </w:rPr>
        <w:t xml:space="preserve">which were </w:t>
      </w:r>
      <w:r>
        <w:rPr>
          <w:rFonts w:eastAsia="Malgun Gothic" w:hint="eastAsia"/>
          <w:lang w:val="en-US" w:eastAsia="ko-KR"/>
        </w:rPr>
        <w:t xml:space="preserve">not selected) </w:t>
      </w:r>
      <w:r w:rsidR="00DC4C0F">
        <w:rPr>
          <w:rFonts w:eastAsia="Malgun Gothic" w:hint="eastAsia"/>
          <w:lang w:val="en-US" w:eastAsia="ko-KR"/>
        </w:rPr>
        <w:t xml:space="preserve">to </w:t>
      </w:r>
      <w:r w:rsidR="005E1578">
        <w:rPr>
          <w:rFonts w:eastAsia="Malgun Gothic" w:hint="eastAsia"/>
          <w:lang w:val="en-US" w:eastAsia="ko-KR"/>
        </w:rPr>
        <w:t>reuse the configured</w:t>
      </w:r>
      <w:r w:rsidR="008359D8">
        <w:rPr>
          <w:rFonts w:eastAsia="Malgun Gothic" w:hint="eastAsia"/>
          <w:lang w:val="en-US" w:eastAsia="ko-KR"/>
        </w:rPr>
        <w:t xml:space="preserve"> </w:t>
      </w:r>
      <w:r>
        <w:rPr>
          <w:rFonts w:eastAsia="Malgun Gothic" w:hint="eastAsia"/>
          <w:lang w:val="en-US" w:eastAsia="ko-KR"/>
        </w:rPr>
        <w:t xml:space="preserve">CG resources </w:t>
      </w:r>
      <w:r w:rsidR="005E1578">
        <w:rPr>
          <w:rFonts w:eastAsia="Malgun Gothic" w:hint="eastAsia"/>
          <w:lang w:val="en-US" w:eastAsia="ko-KR"/>
        </w:rPr>
        <w:t>for</w:t>
      </w:r>
      <w:r w:rsidR="000929E9">
        <w:rPr>
          <w:rFonts w:eastAsia="Malgun Gothic" w:hint="eastAsia"/>
          <w:lang w:val="en-US" w:eastAsia="ko-KR"/>
        </w:rPr>
        <w:t xml:space="preserve"> other PUSCH </w:t>
      </w:r>
      <w:r>
        <w:rPr>
          <w:rFonts w:eastAsia="Malgun Gothic" w:hint="eastAsia"/>
          <w:lang w:val="en-US" w:eastAsia="ko-KR"/>
        </w:rPr>
        <w:t>allocations without any collision issue.</w:t>
      </w:r>
    </w:p>
    <w:p w14:paraId="744A2815" w14:textId="509198A4" w:rsidR="00377BDE" w:rsidRPr="002B5245" w:rsidRDefault="00377BDE" w:rsidP="00377BDE">
      <w:pPr>
        <w:rPr>
          <w:rFonts w:eastAsia="Malgun Gothic"/>
          <w:b/>
          <w:bCs/>
          <w:lang w:val="en-US" w:eastAsia="ko-KR"/>
        </w:rPr>
      </w:pPr>
      <w:r w:rsidRPr="002B5245">
        <w:rPr>
          <w:rFonts w:eastAsia="Malgun Gothic"/>
          <w:b/>
          <w:bCs/>
          <w:lang w:val="en-US" w:eastAsia="ko-KR"/>
        </w:rPr>
        <w:t>Observation</w:t>
      </w:r>
      <w:r>
        <w:rPr>
          <w:rFonts w:eastAsia="Malgun Gothic" w:hint="eastAsia"/>
          <w:b/>
          <w:bCs/>
          <w:lang w:val="en-US" w:eastAsia="ko-KR"/>
        </w:rPr>
        <w:t xml:space="preserve"> </w:t>
      </w:r>
      <w:r w:rsidR="0053300E">
        <w:rPr>
          <w:rFonts w:eastAsia="Malgun Gothic" w:hint="eastAsia"/>
          <w:b/>
          <w:bCs/>
          <w:lang w:val="en-US" w:eastAsia="ko-KR"/>
        </w:rPr>
        <w:t>3</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sidR="00870B67">
        <w:rPr>
          <w:rFonts w:eastAsia="Malgun Gothic"/>
          <w:b/>
          <w:bCs/>
          <w:lang w:val="en-US" w:eastAsia="ko-KR"/>
        </w:rPr>
        <w:t>can</w:t>
      </w:r>
      <w:r>
        <w:rPr>
          <w:rFonts w:eastAsia="Malgun Gothic" w:hint="eastAsia"/>
          <w:b/>
          <w:bCs/>
          <w:lang w:val="en-US" w:eastAsia="ko-KR"/>
        </w:rPr>
        <w:t>y lead to significant inefficiency in time/freq</w:t>
      </w:r>
      <w:r w:rsidR="008B5356">
        <w:rPr>
          <w:rFonts w:eastAsia="Malgun Gothic" w:hint="eastAsia"/>
          <w:b/>
          <w:bCs/>
          <w:lang w:val="en-US" w:eastAsia="ko-KR"/>
        </w:rPr>
        <w:t>uency</w:t>
      </w:r>
      <w:r>
        <w:rPr>
          <w:rFonts w:eastAsia="Malgun Gothic" w:hint="eastAsia"/>
          <w:b/>
          <w:bCs/>
          <w:lang w:val="en-US" w:eastAsia="ko-KR"/>
        </w:rPr>
        <w:t xml:space="preserve"> resources due to a large number of resource reservations.</w:t>
      </w:r>
    </w:p>
    <w:p w14:paraId="5BF09734" w14:textId="30264C1E" w:rsidR="00377BDE" w:rsidRDefault="00377BDE" w:rsidP="00377BDE">
      <w:pPr>
        <w:rPr>
          <w:rFonts w:eastAsia="Malgun Gothic"/>
          <w:b/>
          <w:bCs/>
          <w:lang w:val="en-US" w:eastAsia="ko-KR"/>
        </w:rPr>
      </w:pPr>
      <w:r w:rsidRPr="00BB6CDC">
        <w:rPr>
          <w:rFonts w:eastAsia="Malgun Gothic"/>
          <w:b/>
          <w:bCs/>
          <w:lang w:val="en-US" w:eastAsia="ko-KR"/>
        </w:rPr>
        <w:t xml:space="preserve">Proposal </w:t>
      </w:r>
      <w:r w:rsidR="0053300E">
        <w:rPr>
          <w:rFonts w:eastAsia="Malgun Gothic" w:hint="eastAsia"/>
          <w:b/>
          <w:bCs/>
          <w:lang w:val="en-US" w:eastAsia="ko-KR"/>
        </w:rPr>
        <w:t>3</w:t>
      </w:r>
      <w:r w:rsidRPr="00BB6CDC">
        <w:rPr>
          <w:rFonts w:eastAsia="Malgun Gothic"/>
          <w:b/>
          <w:bCs/>
          <w:lang w:val="en-US" w:eastAsia="ko-KR"/>
        </w:rPr>
        <w:t xml:space="preserve">: </w:t>
      </w:r>
      <w:r w:rsidRPr="00BB6CDC">
        <w:rPr>
          <w:rFonts w:eastAsia="Malgun Gothic" w:hint="eastAsia"/>
          <w:b/>
          <w:bCs/>
          <w:lang w:val="en-US" w:eastAsia="ko-KR"/>
        </w:rPr>
        <w:t xml:space="preserve">For RACH-less </w:t>
      </w:r>
      <w:r w:rsidR="00501DA0">
        <w:rPr>
          <w:rFonts w:eastAsia="Malgun Gothic" w:hint="eastAsia"/>
          <w:b/>
          <w:bCs/>
          <w:lang w:val="en-US" w:eastAsia="ko-KR"/>
        </w:rPr>
        <w:t>CLTM</w:t>
      </w:r>
      <w:r w:rsidRPr="00BB6CDC">
        <w:rPr>
          <w:rFonts w:eastAsia="Malgun Gothic" w:hint="eastAsia"/>
          <w:b/>
          <w:bCs/>
          <w:lang w:val="en-US" w:eastAsia="ko-KR"/>
        </w:rPr>
        <w:t xml:space="preserve">, </w:t>
      </w:r>
      <w:r w:rsidR="00870B67" w:rsidRPr="00BB6CDC">
        <w:rPr>
          <w:rFonts w:eastAsia="Malgun Gothic"/>
          <w:b/>
          <w:bCs/>
          <w:lang w:val="en-US" w:eastAsia="ko-KR"/>
        </w:rPr>
        <w:t>introduce</w:t>
      </w:r>
      <w:r w:rsidRPr="00BB6CDC">
        <w:rPr>
          <w:rFonts w:eastAsia="Malgun Gothic" w:hint="eastAsia"/>
          <w:b/>
          <w:bCs/>
          <w:lang w:val="en-US" w:eastAsia="ko-KR"/>
        </w:rPr>
        <w:t xml:space="preserve"> </w:t>
      </w:r>
      <w:r w:rsidRPr="00BB6CDC">
        <w:rPr>
          <w:rFonts w:eastAsia="Malgun Gothic"/>
          <w:b/>
          <w:bCs/>
          <w:lang w:val="en-US" w:eastAsia="ko-KR"/>
        </w:rPr>
        <w:t xml:space="preserve">an </w:t>
      </w:r>
      <w:r w:rsidR="00EF1E39" w:rsidRPr="00BB6CDC">
        <w:rPr>
          <w:rFonts w:eastAsia="Malgun Gothic"/>
          <w:b/>
          <w:bCs/>
          <w:lang w:val="en-US" w:eastAsia="ko-KR"/>
        </w:rPr>
        <w:t>“</w:t>
      </w:r>
      <w:r w:rsidRPr="00BB6CDC">
        <w:rPr>
          <w:rFonts w:eastAsia="Malgun Gothic"/>
          <w:b/>
          <w:bCs/>
          <w:lang w:val="en-US" w:eastAsia="ko-KR"/>
        </w:rPr>
        <w:t xml:space="preserve">early </w:t>
      </w:r>
      <w:r w:rsidRPr="00BB6CDC">
        <w:rPr>
          <w:rFonts w:eastAsia="Malgun Gothic" w:hint="eastAsia"/>
          <w:b/>
          <w:bCs/>
          <w:lang w:val="en-US" w:eastAsia="ko-KR"/>
        </w:rPr>
        <w:t xml:space="preserve">target cell </w:t>
      </w:r>
      <w:r w:rsidRPr="00BB6CDC">
        <w:rPr>
          <w:rFonts w:eastAsia="Malgun Gothic"/>
          <w:b/>
          <w:bCs/>
          <w:lang w:val="en-US" w:eastAsia="ko-KR"/>
        </w:rPr>
        <w:t>notification</w:t>
      </w:r>
      <w:r w:rsidR="00EF1E39" w:rsidRPr="00BB6CDC">
        <w:rPr>
          <w:rFonts w:eastAsia="Malgun Gothic"/>
          <w:b/>
          <w:bCs/>
          <w:lang w:val="en-US" w:eastAsia="ko-KR"/>
        </w:rPr>
        <w:t>”</w:t>
      </w:r>
      <w:r w:rsidRPr="00BB6CDC">
        <w:rPr>
          <w:rFonts w:eastAsia="Malgun Gothic"/>
          <w:b/>
          <w:bCs/>
          <w:lang w:val="en-US" w:eastAsia="ko-KR"/>
        </w:rPr>
        <w:t xml:space="preserve"> signaling </w:t>
      </w:r>
      <w:r w:rsidRPr="00BB6CDC">
        <w:rPr>
          <w:rFonts w:eastAsia="Malgun Gothic" w:hint="eastAsia"/>
          <w:b/>
          <w:bCs/>
          <w:lang w:val="en-US" w:eastAsia="ko-KR"/>
        </w:rPr>
        <w:t xml:space="preserve">procedure </w:t>
      </w:r>
      <w:r w:rsidR="004A0562" w:rsidRPr="00BB6CDC">
        <w:rPr>
          <w:rFonts w:eastAsia="Malgun Gothic" w:hint="eastAsia"/>
          <w:b/>
          <w:bCs/>
          <w:lang w:val="en-US" w:eastAsia="ko-KR"/>
        </w:rPr>
        <w:t xml:space="preserve">where </w:t>
      </w:r>
      <w:r w:rsidR="0051398C" w:rsidRPr="00BB6CDC">
        <w:rPr>
          <w:rFonts w:eastAsia="Malgun Gothic" w:hint="eastAsia"/>
          <w:b/>
          <w:bCs/>
          <w:lang w:val="en-US" w:eastAsia="ko-KR"/>
        </w:rPr>
        <w:t xml:space="preserve">UE </w:t>
      </w:r>
      <w:r w:rsidR="00D46423" w:rsidRPr="00BB6CDC">
        <w:rPr>
          <w:rFonts w:eastAsia="Malgun Gothic" w:hint="eastAsia"/>
          <w:b/>
          <w:bCs/>
          <w:lang w:val="en-US" w:eastAsia="ko-KR"/>
        </w:rPr>
        <w:t xml:space="preserve">informs the serving cell of potential </w:t>
      </w:r>
      <w:r w:rsidR="00663B3D" w:rsidRPr="00BB6CDC">
        <w:rPr>
          <w:rFonts w:eastAsia="Malgun Gothic" w:hint="eastAsia"/>
          <w:b/>
          <w:bCs/>
          <w:lang w:val="en-US" w:eastAsia="ko-KR"/>
        </w:rPr>
        <w:t xml:space="preserve">target </w:t>
      </w:r>
      <w:r w:rsidR="00501DA0">
        <w:rPr>
          <w:rFonts w:eastAsia="Malgun Gothic" w:hint="eastAsia"/>
          <w:b/>
          <w:bCs/>
          <w:lang w:val="en-US" w:eastAsia="ko-KR"/>
        </w:rPr>
        <w:t>CLTM</w:t>
      </w:r>
      <w:r w:rsidR="00663B3D" w:rsidRPr="00BB6CDC">
        <w:rPr>
          <w:rFonts w:eastAsia="Malgun Gothic" w:hint="eastAsia"/>
          <w:b/>
          <w:bCs/>
          <w:lang w:val="en-US" w:eastAsia="ko-KR"/>
        </w:rPr>
        <w:t xml:space="preserve"> cell(s) </w:t>
      </w:r>
      <w:r w:rsidR="001C16C6" w:rsidRPr="00BB6CDC">
        <w:rPr>
          <w:rFonts w:eastAsia="Malgun Gothic" w:hint="eastAsia"/>
          <w:b/>
          <w:bCs/>
          <w:lang w:val="en-US" w:eastAsia="ko-KR"/>
        </w:rPr>
        <w:t>and beam(s)</w:t>
      </w:r>
      <w:r w:rsidRPr="00BB6CDC">
        <w:rPr>
          <w:rFonts w:eastAsia="Malgun Gothic" w:hint="eastAsia"/>
          <w:b/>
          <w:bCs/>
          <w:lang w:val="en-US" w:eastAsia="ko-KR"/>
        </w:rPr>
        <w:t>.</w:t>
      </w:r>
    </w:p>
    <w:p w14:paraId="674C75F6" w14:textId="3F2C0B3F" w:rsidR="00D471F3" w:rsidRDefault="00FC2311" w:rsidP="005D0EB3">
      <w:pPr>
        <w:pStyle w:val="Heading1"/>
        <w:rPr>
          <w:rFonts w:eastAsia="Malgun Gothic"/>
          <w:lang w:eastAsia="ko-KR"/>
        </w:rPr>
      </w:pPr>
      <w:r>
        <w:rPr>
          <w:rFonts w:eastAsia="Malgun Gothic" w:hint="eastAsia"/>
          <w:lang w:eastAsia="ko-KR"/>
        </w:rPr>
        <w:lastRenderedPageBreak/>
        <w:t>5</w:t>
      </w:r>
      <w:r w:rsidR="00C84264">
        <w:rPr>
          <w:rFonts w:eastAsia="Malgun Gothic"/>
          <w:lang w:eastAsia="ko-KR"/>
        </w:rPr>
        <w:tab/>
      </w:r>
      <w:r w:rsidR="00C84264">
        <w:rPr>
          <w:rFonts w:eastAsia="Malgun Gothic" w:hint="eastAsia"/>
          <w:lang w:eastAsia="ko-KR"/>
        </w:rPr>
        <w:t xml:space="preserve">Early TA </w:t>
      </w:r>
      <w:r w:rsidR="009B3701">
        <w:rPr>
          <w:rFonts w:eastAsia="Malgun Gothic"/>
          <w:lang w:eastAsia="ko-KR"/>
        </w:rPr>
        <w:t>signalling</w:t>
      </w:r>
      <w:r w:rsidR="00C84264">
        <w:rPr>
          <w:rFonts w:eastAsia="Malgun Gothic" w:hint="eastAsia"/>
          <w:lang w:eastAsia="ko-KR"/>
        </w:rPr>
        <w:t xml:space="preserve"> and maintenance</w:t>
      </w:r>
    </w:p>
    <w:p w14:paraId="6B65F4B6" w14:textId="1069D8A0" w:rsidR="00070163" w:rsidRDefault="00FC2311" w:rsidP="009C386B">
      <w:pPr>
        <w:pStyle w:val="Heading2"/>
        <w:rPr>
          <w:lang w:eastAsia="ko-KR"/>
        </w:rPr>
      </w:pPr>
      <w:r>
        <w:rPr>
          <w:rFonts w:eastAsia="Malgun Gothic" w:hint="eastAsia"/>
          <w:lang w:eastAsia="ko-KR"/>
        </w:rPr>
        <w:t>5</w:t>
      </w:r>
      <w:r w:rsidR="009C386B">
        <w:rPr>
          <w:lang w:eastAsia="ko-KR"/>
        </w:rPr>
        <w:t>.</w:t>
      </w:r>
      <w:r w:rsidR="00C11905">
        <w:rPr>
          <w:rFonts w:eastAsia="Malgun Gothic" w:hint="eastAsia"/>
          <w:lang w:eastAsia="ko-KR"/>
        </w:rPr>
        <w:t>1</w:t>
      </w:r>
      <w:r w:rsidR="009C386B">
        <w:rPr>
          <w:lang w:eastAsia="ko-KR"/>
        </w:rPr>
        <w:tab/>
      </w:r>
      <w:r w:rsidR="00B653B5">
        <w:rPr>
          <w:lang w:eastAsia="ko-KR"/>
        </w:rPr>
        <w:t>Candidate cell TA group</w:t>
      </w:r>
    </w:p>
    <w:p w14:paraId="3390E447" w14:textId="7E89E4CB" w:rsidR="00B653B5" w:rsidRDefault="00E92E09" w:rsidP="00B653B5">
      <w:pPr>
        <w:rPr>
          <w:lang w:eastAsia="ko-KR"/>
        </w:rPr>
      </w:pPr>
      <w:r>
        <w:rPr>
          <w:lang w:eastAsia="ko-KR"/>
        </w:rPr>
        <w:t xml:space="preserve">For the successful RACH-less </w:t>
      </w:r>
      <w:r w:rsidR="00501DA0">
        <w:rPr>
          <w:lang w:eastAsia="ko-KR"/>
        </w:rPr>
        <w:t>CLTM</w:t>
      </w:r>
      <w:r>
        <w:rPr>
          <w:lang w:eastAsia="ko-KR"/>
        </w:rPr>
        <w:t xml:space="preserve">, </w:t>
      </w:r>
      <w:r w:rsidR="00C34A09">
        <w:rPr>
          <w:lang w:eastAsia="ko-KR"/>
        </w:rPr>
        <w:t xml:space="preserve">it is necessary for UE to have </w:t>
      </w:r>
      <w:r w:rsidR="00F2009E">
        <w:rPr>
          <w:lang w:eastAsia="ko-KR"/>
        </w:rPr>
        <w:t xml:space="preserve">a valid TA value for the target candidate cell. </w:t>
      </w:r>
      <w:r w:rsidR="00E542BD">
        <w:rPr>
          <w:lang w:eastAsia="ko-KR"/>
        </w:rPr>
        <w:t xml:space="preserve">Through measurement reports, serving cell would be able to </w:t>
      </w:r>
      <w:r w:rsidR="001D1C24">
        <w:rPr>
          <w:lang w:eastAsia="ko-KR"/>
        </w:rPr>
        <w:t xml:space="preserve">roughly know which candidate cells are potentially target candidate cells for </w:t>
      </w:r>
      <w:r w:rsidR="00501DA0">
        <w:rPr>
          <w:lang w:eastAsia="ko-KR"/>
        </w:rPr>
        <w:t>CLTM</w:t>
      </w:r>
      <w:r w:rsidR="00362C96">
        <w:rPr>
          <w:lang w:eastAsia="ko-KR"/>
        </w:rPr>
        <w:t xml:space="preserve">. However, </w:t>
      </w:r>
      <w:r w:rsidR="0065218A">
        <w:rPr>
          <w:lang w:eastAsia="ko-KR"/>
        </w:rPr>
        <w:t xml:space="preserve">if </w:t>
      </w:r>
      <w:r w:rsidR="00362C96">
        <w:rPr>
          <w:lang w:eastAsia="ko-KR"/>
        </w:rPr>
        <w:t xml:space="preserve">the number of those candidate cells is not small enough, </w:t>
      </w:r>
      <w:r w:rsidR="009E3B0A">
        <w:rPr>
          <w:lang w:eastAsia="ko-KR"/>
        </w:rPr>
        <w:t xml:space="preserve">these multiple </w:t>
      </w:r>
      <w:r w:rsidR="00DD6DF6">
        <w:rPr>
          <w:lang w:eastAsia="ko-KR"/>
        </w:rPr>
        <w:t xml:space="preserve">PDCCH ordered RACH procedures would become overhead </w:t>
      </w:r>
      <w:r w:rsidR="00EF097C">
        <w:rPr>
          <w:lang w:eastAsia="ko-KR"/>
        </w:rPr>
        <w:t xml:space="preserve">such that DL and/or UL </w:t>
      </w:r>
      <w:r w:rsidR="005540D9">
        <w:rPr>
          <w:lang w:eastAsia="ko-KR"/>
        </w:rPr>
        <w:t>performance would degrade due to interruptions.</w:t>
      </w:r>
      <w:r w:rsidR="00BA646E">
        <w:rPr>
          <w:lang w:eastAsia="ko-KR"/>
        </w:rPr>
        <w:t xml:space="preserve"> </w:t>
      </w:r>
    </w:p>
    <w:p w14:paraId="61055DEA" w14:textId="4DFCB382" w:rsidR="00EF1173" w:rsidRDefault="00FB4447" w:rsidP="00B653B5">
      <w:pPr>
        <w:rPr>
          <w:lang w:eastAsia="ko-KR"/>
        </w:rPr>
      </w:pPr>
      <w:r>
        <w:rPr>
          <w:lang w:eastAsia="ko-KR"/>
        </w:rPr>
        <w:t>To alleviate th</w:t>
      </w:r>
      <w:r w:rsidR="005540D9">
        <w:rPr>
          <w:lang w:eastAsia="ko-KR"/>
        </w:rPr>
        <w:t xml:space="preserve">e </w:t>
      </w:r>
      <w:r w:rsidR="00E84D67">
        <w:rPr>
          <w:lang w:eastAsia="ko-KR"/>
        </w:rPr>
        <w:t xml:space="preserve">PDCCH ordered RACH overhead issue, </w:t>
      </w:r>
      <w:r w:rsidR="00680EEB">
        <w:rPr>
          <w:lang w:eastAsia="ko-KR"/>
        </w:rPr>
        <w:t xml:space="preserve">the candidate cell TA group can be considered where </w:t>
      </w:r>
      <w:r w:rsidR="00DD1B83">
        <w:rPr>
          <w:lang w:eastAsia="ko-KR"/>
        </w:rPr>
        <w:t xml:space="preserve">UE </w:t>
      </w:r>
      <w:r w:rsidR="004B0352">
        <w:rPr>
          <w:lang w:eastAsia="ko-KR"/>
        </w:rPr>
        <w:t>can assume a</w:t>
      </w:r>
      <w:r w:rsidR="00156C83">
        <w:rPr>
          <w:lang w:eastAsia="ko-KR"/>
        </w:rPr>
        <w:t xml:space="preserve">n acquired TA value </w:t>
      </w:r>
      <w:r w:rsidR="001355EA">
        <w:rPr>
          <w:lang w:eastAsia="ko-KR"/>
        </w:rPr>
        <w:t xml:space="preserve">from one candidate cell </w:t>
      </w:r>
      <w:r w:rsidR="00156C83">
        <w:rPr>
          <w:lang w:eastAsia="ko-KR"/>
        </w:rPr>
        <w:t>(either from</w:t>
      </w:r>
      <w:r w:rsidR="00877D2E">
        <w:rPr>
          <w:lang w:eastAsia="ko-KR"/>
        </w:rPr>
        <w:t xml:space="preserve"> new TA MAC CE or UE-measured TA)</w:t>
      </w:r>
      <w:r w:rsidR="004B0352">
        <w:rPr>
          <w:lang w:eastAsia="ko-KR"/>
        </w:rPr>
        <w:t xml:space="preserve"> can be applied to </w:t>
      </w:r>
      <w:r w:rsidR="00877D2E">
        <w:rPr>
          <w:lang w:eastAsia="ko-KR"/>
        </w:rPr>
        <w:t xml:space="preserve">all </w:t>
      </w:r>
      <w:r w:rsidR="001355EA">
        <w:rPr>
          <w:lang w:eastAsia="ko-KR"/>
        </w:rPr>
        <w:t>other c</w:t>
      </w:r>
      <w:r w:rsidR="004B0352">
        <w:rPr>
          <w:lang w:eastAsia="ko-KR"/>
        </w:rPr>
        <w:t xml:space="preserve">andidate cells within the TA group. </w:t>
      </w:r>
      <w:r w:rsidR="00CE5E93">
        <w:rPr>
          <w:lang w:eastAsia="ko-KR"/>
        </w:rPr>
        <w:t>By adopting this TA group</w:t>
      </w:r>
      <w:r w:rsidR="003862C9">
        <w:rPr>
          <w:lang w:eastAsia="ko-KR"/>
        </w:rPr>
        <w:t xml:space="preserve">, serving cell can trigger only a few PDCCH ordered RACH </w:t>
      </w:r>
      <w:r w:rsidR="00AB0780">
        <w:rPr>
          <w:lang w:eastAsia="ko-KR"/>
        </w:rPr>
        <w:t>procedures for all candidate cells within the TA group</w:t>
      </w:r>
      <w:r w:rsidR="009E7FB4">
        <w:rPr>
          <w:lang w:eastAsia="ko-KR"/>
        </w:rPr>
        <w:t>, hence the RACH overhead could be significantly reduced.</w:t>
      </w:r>
    </w:p>
    <w:p w14:paraId="11E83AA0" w14:textId="125A2ACE" w:rsidR="009E7FB4" w:rsidRPr="002E0EC7" w:rsidRDefault="009E7FB4" w:rsidP="00B653B5">
      <w:pPr>
        <w:rPr>
          <w:b/>
          <w:bCs/>
          <w:lang w:eastAsia="ko-KR"/>
        </w:rPr>
      </w:pPr>
      <w:r w:rsidRPr="00D060A3">
        <w:rPr>
          <w:b/>
          <w:bCs/>
          <w:lang w:eastAsia="ko-KR"/>
        </w:rPr>
        <w:t>Observation</w:t>
      </w:r>
      <w:r w:rsidR="00A95F83">
        <w:rPr>
          <w:b/>
          <w:bCs/>
          <w:lang w:eastAsia="ko-KR"/>
        </w:rPr>
        <w:t xml:space="preserve"> </w:t>
      </w:r>
      <w:r w:rsidR="00A91182">
        <w:rPr>
          <w:rFonts w:eastAsia="Malgun Gothic" w:hint="eastAsia"/>
          <w:b/>
          <w:bCs/>
          <w:lang w:eastAsia="ko-KR"/>
        </w:rPr>
        <w:t>4</w:t>
      </w:r>
      <w:r w:rsidRPr="00D060A3">
        <w:rPr>
          <w:b/>
          <w:bCs/>
          <w:lang w:eastAsia="ko-KR"/>
        </w:rPr>
        <w:t xml:space="preserve">: For successful RACH-less </w:t>
      </w:r>
      <w:r w:rsidR="00501DA0">
        <w:rPr>
          <w:b/>
          <w:bCs/>
          <w:lang w:eastAsia="ko-KR"/>
        </w:rPr>
        <w:t>CLTM</w:t>
      </w:r>
      <w:r w:rsidRPr="00D060A3">
        <w:rPr>
          <w:b/>
          <w:bCs/>
          <w:lang w:eastAsia="ko-KR"/>
        </w:rPr>
        <w:t xml:space="preserve">, </w:t>
      </w:r>
      <w:r w:rsidR="00242FEC">
        <w:rPr>
          <w:b/>
          <w:bCs/>
          <w:lang w:eastAsia="ko-KR"/>
        </w:rPr>
        <w:t xml:space="preserve">the </w:t>
      </w:r>
      <w:r w:rsidRPr="00D060A3">
        <w:rPr>
          <w:b/>
          <w:bCs/>
          <w:lang w:eastAsia="ko-KR"/>
        </w:rPr>
        <w:t xml:space="preserve">serving cell </w:t>
      </w:r>
      <w:r w:rsidR="00C42200" w:rsidRPr="00D060A3">
        <w:rPr>
          <w:b/>
          <w:bCs/>
          <w:lang w:eastAsia="ko-KR"/>
        </w:rPr>
        <w:t xml:space="preserve">may have to trigger PDCCH ordered RACH procedures for all potential target candidate cells, which could </w:t>
      </w:r>
      <w:r w:rsidR="00242FEC">
        <w:rPr>
          <w:b/>
          <w:bCs/>
          <w:lang w:eastAsia="ko-KR"/>
        </w:rPr>
        <w:t>increase overhead and</w:t>
      </w:r>
      <w:r w:rsidR="000B2BC6" w:rsidRPr="00D060A3">
        <w:rPr>
          <w:b/>
          <w:bCs/>
          <w:lang w:eastAsia="ko-KR"/>
        </w:rPr>
        <w:t xml:space="preserve"> interruptions </w:t>
      </w:r>
      <w:r w:rsidR="00012D99" w:rsidRPr="00D060A3">
        <w:rPr>
          <w:b/>
          <w:bCs/>
          <w:lang w:eastAsia="ko-KR"/>
        </w:rPr>
        <w:t xml:space="preserve">in data </w:t>
      </w:r>
      <w:r w:rsidR="00012D99" w:rsidRPr="002E0EC7">
        <w:rPr>
          <w:b/>
          <w:bCs/>
          <w:lang w:eastAsia="ko-KR"/>
        </w:rPr>
        <w:t xml:space="preserve">transmission and reception at </w:t>
      </w:r>
      <w:r w:rsidR="00242FEC">
        <w:rPr>
          <w:b/>
          <w:bCs/>
          <w:lang w:eastAsia="ko-KR"/>
        </w:rPr>
        <w:t xml:space="preserve">the </w:t>
      </w:r>
      <w:r w:rsidR="00012D99" w:rsidRPr="002E0EC7">
        <w:rPr>
          <w:b/>
          <w:bCs/>
          <w:lang w:eastAsia="ko-KR"/>
        </w:rPr>
        <w:t>UE.</w:t>
      </w:r>
    </w:p>
    <w:p w14:paraId="109B8236" w14:textId="24C51870" w:rsidR="00070163" w:rsidRPr="00D060A3" w:rsidRDefault="000B2BC6" w:rsidP="00546152">
      <w:pPr>
        <w:rPr>
          <w:rFonts w:eastAsia="Malgun Gothic"/>
          <w:b/>
          <w:bCs/>
          <w:lang w:eastAsia="ko-KR"/>
        </w:rPr>
      </w:pPr>
      <w:r w:rsidRPr="002E0EC7">
        <w:rPr>
          <w:b/>
          <w:bCs/>
          <w:lang w:eastAsia="ko-KR"/>
        </w:rPr>
        <w:t>Proposal</w:t>
      </w:r>
      <w:r w:rsidR="00A95F83" w:rsidRPr="002E0EC7">
        <w:rPr>
          <w:b/>
          <w:bCs/>
          <w:lang w:eastAsia="ko-KR"/>
        </w:rPr>
        <w:t xml:space="preserve"> </w:t>
      </w:r>
      <w:r w:rsidR="00A91182">
        <w:rPr>
          <w:rFonts w:eastAsia="Malgun Gothic" w:hint="eastAsia"/>
          <w:b/>
          <w:bCs/>
          <w:lang w:eastAsia="ko-KR"/>
        </w:rPr>
        <w:t>4</w:t>
      </w:r>
      <w:r w:rsidRPr="002E0EC7">
        <w:rPr>
          <w:b/>
          <w:bCs/>
          <w:lang w:eastAsia="ko-KR"/>
        </w:rPr>
        <w:t xml:space="preserve">: RAN2 to </w:t>
      </w:r>
      <w:r w:rsidR="002E0EC7" w:rsidRPr="002E0EC7">
        <w:rPr>
          <w:rFonts w:eastAsia="Malgun Gothic" w:hint="eastAsia"/>
          <w:b/>
          <w:bCs/>
          <w:lang w:eastAsia="ko-KR"/>
        </w:rPr>
        <w:t>support</w:t>
      </w:r>
      <w:r w:rsidRPr="002E0EC7">
        <w:rPr>
          <w:b/>
          <w:bCs/>
          <w:lang w:eastAsia="ko-KR"/>
        </w:rPr>
        <w:t xml:space="preserve"> the candidate cell TA group</w:t>
      </w:r>
      <w:r w:rsidR="00FB088E" w:rsidRPr="002E0EC7">
        <w:rPr>
          <w:b/>
          <w:bCs/>
          <w:lang w:eastAsia="ko-KR"/>
        </w:rPr>
        <w:t xml:space="preserve"> where </w:t>
      </w:r>
      <w:r w:rsidR="00626FFF" w:rsidRPr="002E0EC7">
        <w:rPr>
          <w:b/>
          <w:bCs/>
          <w:lang w:eastAsia="ko-KR"/>
        </w:rPr>
        <w:t xml:space="preserve">UE can assume that a </w:t>
      </w:r>
      <w:r w:rsidR="00625142" w:rsidRPr="002E0EC7">
        <w:rPr>
          <w:b/>
          <w:bCs/>
          <w:lang w:eastAsia="ko-KR"/>
        </w:rPr>
        <w:t>T</w:t>
      </w:r>
      <w:r w:rsidR="00626FFF" w:rsidRPr="002E0EC7">
        <w:rPr>
          <w:b/>
          <w:bCs/>
          <w:lang w:eastAsia="ko-KR"/>
        </w:rPr>
        <w:t xml:space="preserve">A value </w:t>
      </w:r>
      <w:r w:rsidR="00D060A3" w:rsidRPr="002E0EC7">
        <w:rPr>
          <w:b/>
          <w:bCs/>
          <w:lang w:eastAsia="ko-KR"/>
        </w:rPr>
        <w:t xml:space="preserve">from one candidate cell </w:t>
      </w:r>
      <w:r w:rsidR="00625142" w:rsidRPr="002E0EC7">
        <w:rPr>
          <w:b/>
          <w:bCs/>
          <w:lang w:eastAsia="ko-KR"/>
        </w:rPr>
        <w:t>(acquired either from new TA MAC CE or UE-measured TA)</w:t>
      </w:r>
      <w:r w:rsidR="001355EA" w:rsidRPr="002E0EC7">
        <w:rPr>
          <w:b/>
          <w:bCs/>
          <w:lang w:eastAsia="ko-KR"/>
        </w:rPr>
        <w:t xml:space="preserve"> </w:t>
      </w:r>
      <w:r w:rsidR="00626FFF" w:rsidRPr="002E0EC7">
        <w:rPr>
          <w:b/>
          <w:bCs/>
          <w:lang w:eastAsia="ko-KR"/>
        </w:rPr>
        <w:t xml:space="preserve">can be applied to </w:t>
      </w:r>
      <w:r w:rsidR="00D060A3" w:rsidRPr="002E0EC7">
        <w:rPr>
          <w:b/>
          <w:bCs/>
          <w:lang w:eastAsia="ko-KR"/>
        </w:rPr>
        <w:t xml:space="preserve">all other </w:t>
      </w:r>
      <w:r w:rsidR="00FB088E" w:rsidRPr="002E0EC7">
        <w:rPr>
          <w:b/>
          <w:bCs/>
          <w:lang w:eastAsia="ko-KR"/>
        </w:rPr>
        <w:t xml:space="preserve">candidate cells </w:t>
      </w:r>
      <w:r w:rsidR="00D060A3" w:rsidRPr="002E0EC7">
        <w:rPr>
          <w:b/>
          <w:bCs/>
          <w:lang w:eastAsia="ko-KR"/>
        </w:rPr>
        <w:t>in that TA group.</w:t>
      </w:r>
    </w:p>
    <w:p w14:paraId="72DC3B69" w14:textId="1775651B" w:rsidR="00C93E2C" w:rsidRDefault="00FC2311" w:rsidP="00C93E2C">
      <w:pPr>
        <w:pStyle w:val="Heading2"/>
        <w:rPr>
          <w:rFonts w:eastAsia="Malgun Gothic"/>
          <w:lang w:eastAsia="ko-KR"/>
        </w:rPr>
      </w:pPr>
      <w:r>
        <w:rPr>
          <w:rFonts w:eastAsia="Malgun Gothic" w:hint="eastAsia"/>
          <w:lang w:eastAsia="ko-KR"/>
        </w:rPr>
        <w:t>5</w:t>
      </w:r>
      <w:r w:rsidR="00C93E2C">
        <w:rPr>
          <w:rFonts w:eastAsia="Malgun Gothic" w:hint="eastAsia"/>
          <w:lang w:eastAsia="ko-KR"/>
        </w:rPr>
        <w:t>.</w:t>
      </w:r>
      <w:r w:rsidR="0078201C">
        <w:rPr>
          <w:rFonts w:eastAsia="Malgun Gothic" w:hint="eastAsia"/>
          <w:lang w:eastAsia="ko-KR"/>
        </w:rPr>
        <w:t>2</w:t>
      </w:r>
      <w:r w:rsidR="00FE5B2D">
        <w:rPr>
          <w:rFonts w:eastAsia="Malgun Gothic"/>
          <w:lang w:eastAsia="ko-KR"/>
        </w:rPr>
        <w:tab/>
      </w:r>
      <w:r w:rsidR="00C93E2C">
        <w:rPr>
          <w:rFonts w:eastAsia="Malgun Gothic" w:hint="eastAsia"/>
          <w:lang w:eastAsia="ko-KR"/>
        </w:rPr>
        <w:t xml:space="preserve">TA </w:t>
      </w:r>
      <w:r w:rsidR="008B4585">
        <w:rPr>
          <w:rFonts w:eastAsia="Malgun Gothic" w:hint="eastAsia"/>
          <w:lang w:eastAsia="ko-KR"/>
        </w:rPr>
        <w:t>validation</w:t>
      </w:r>
      <w:r w:rsidR="00C51AA1">
        <w:rPr>
          <w:rFonts w:eastAsia="Malgun Gothic" w:hint="eastAsia"/>
          <w:lang w:eastAsia="ko-KR"/>
        </w:rPr>
        <w:t xml:space="preserve"> procedure</w:t>
      </w:r>
    </w:p>
    <w:p w14:paraId="6400B213" w14:textId="799D3EDB" w:rsidR="00117A20" w:rsidRDefault="00DD7973" w:rsidP="00C93E2C">
      <w:pPr>
        <w:rPr>
          <w:rFonts w:eastAsia="Malgun Gothic"/>
          <w:lang w:eastAsia="ko-KR"/>
        </w:rPr>
      </w:pPr>
      <w:r>
        <w:rPr>
          <w:rFonts w:eastAsia="Malgun Gothic" w:hint="eastAsia"/>
          <w:lang w:eastAsia="ko-KR"/>
        </w:rPr>
        <w:t xml:space="preserve">In RAN2#129, </w:t>
      </w:r>
      <w:r w:rsidR="0069388E">
        <w:rPr>
          <w:rFonts w:eastAsia="Malgun Gothic" w:hint="eastAsia"/>
          <w:lang w:eastAsia="ko-KR"/>
        </w:rPr>
        <w:t xml:space="preserve">it was agreed </w:t>
      </w:r>
      <w:r w:rsidR="003E74ED">
        <w:rPr>
          <w:rFonts w:eastAsia="Malgun Gothic" w:hint="eastAsia"/>
          <w:lang w:eastAsia="ko-KR"/>
        </w:rPr>
        <w:t>the</w:t>
      </w:r>
      <w:r w:rsidR="00C70A87">
        <w:rPr>
          <w:rFonts w:eastAsia="Malgun Gothic" w:hint="eastAsia"/>
          <w:lang w:eastAsia="ko-KR"/>
        </w:rPr>
        <w:t xml:space="preserve"> TA timer-based</w:t>
      </w:r>
      <w:r w:rsidR="003E74ED">
        <w:rPr>
          <w:rFonts w:eastAsia="Malgun Gothic" w:hint="eastAsia"/>
          <w:lang w:eastAsia="ko-KR"/>
        </w:rPr>
        <w:t xml:space="preserve"> TA validation </w:t>
      </w:r>
      <w:r w:rsidR="00235494">
        <w:rPr>
          <w:rFonts w:eastAsia="Malgun Gothic" w:hint="eastAsia"/>
          <w:lang w:eastAsia="ko-KR"/>
        </w:rPr>
        <w:t>procedure,</w:t>
      </w:r>
      <w:r w:rsidR="00650F70">
        <w:rPr>
          <w:rFonts w:eastAsia="Malgun Gothic" w:hint="eastAsia"/>
          <w:lang w:eastAsia="ko-KR"/>
        </w:rPr>
        <w:t xml:space="preserve"> i.e., </w:t>
      </w:r>
      <w:r w:rsidR="009D2818">
        <w:rPr>
          <w:rFonts w:eastAsia="Malgun Gothic" w:hint="eastAsia"/>
          <w:lang w:eastAsia="ko-KR"/>
        </w:rPr>
        <w:t xml:space="preserve">if </w:t>
      </w:r>
      <w:r w:rsidR="00501DA0">
        <w:rPr>
          <w:rFonts w:eastAsia="Malgun Gothic" w:hint="eastAsia"/>
          <w:lang w:eastAsia="ko-KR"/>
        </w:rPr>
        <w:t>CLTM</w:t>
      </w:r>
      <w:r w:rsidR="009D2818">
        <w:rPr>
          <w:rFonts w:eastAsia="Malgun Gothic" w:hint="eastAsia"/>
          <w:lang w:eastAsia="ko-KR"/>
        </w:rPr>
        <w:t xml:space="preserve"> TA timer starts/re-starts when UE receives TA</w:t>
      </w:r>
      <w:r w:rsidR="00A1737A">
        <w:rPr>
          <w:rFonts w:eastAsia="Malgun Gothic" w:hint="eastAsia"/>
          <w:lang w:eastAsia="ko-KR"/>
        </w:rPr>
        <w:t xml:space="preserve"> value for the candidate cell via MAC CE, and as long as the TA timer associated with the candidate cell is running</w:t>
      </w:r>
      <w:r w:rsidR="00117A20">
        <w:rPr>
          <w:rFonts w:eastAsia="Malgun Gothic" w:hint="eastAsia"/>
          <w:lang w:eastAsia="ko-KR"/>
        </w:rPr>
        <w:t xml:space="preserve"> UE considers the TA for the candidate cell is valid.</w:t>
      </w:r>
    </w:p>
    <w:p w14:paraId="1AFF8E97" w14:textId="77777777" w:rsidR="00235494" w:rsidRDefault="00C62CB6" w:rsidP="00C93E2C">
      <w:pPr>
        <w:rPr>
          <w:rFonts w:eastAsia="Malgun Gothic"/>
          <w:lang w:eastAsia="ko-KR"/>
        </w:rPr>
      </w:pPr>
      <w:r>
        <w:rPr>
          <w:rFonts w:eastAsia="Malgun Gothic" w:hint="eastAsia"/>
          <w:lang w:eastAsia="ko-KR"/>
        </w:rPr>
        <w:t xml:space="preserve">Since </w:t>
      </w:r>
      <w:r w:rsidR="00A10625">
        <w:rPr>
          <w:rFonts w:eastAsia="Malgun Gothic" w:hint="eastAsia"/>
          <w:lang w:eastAsia="ko-KR"/>
        </w:rPr>
        <w:t xml:space="preserve">the purpose of </w:t>
      </w:r>
      <w:r w:rsidR="004D492C">
        <w:rPr>
          <w:rFonts w:eastAsia="Malgun Gothic" w:hint="eastAsia"/>
          <w:lang w:eastAsia="ko-KR"/>
        </w:rPr>
        <w:t>TA adjustment in uplink transmission</w:t>
      </w:r>
      <w:r w:rsidR="00A10625">
        <w:rPr>
          <w:rFonts w:eastAsia="Malgun Gothic" w:hint="eastAsia"/>
          <w:lang w:eastAsia="ko-KR"/>
        </w:rPr>
        <w:t>s</w:t>
      </w:r>
      <w:r w:rsidR="004D492C">
        <w:rPr>
          <w:rFonts w:eastAsia="Malgun Gothic" w:hint="eastAsia"/>
          <w:lang w:eastAsia="ko-KR"/>
        </w:rPr>
        <w:t xml:space="preserve"> is to compensate </w:t>
      </w:r>
      <w:r w:rsidR="005A05C1">
        <w:rPr>
          <w:rFonts w:eastAsia="Malgun Gothic" w:hint="eastAsia"/>
          <w:lang w:eastAsia="ko-KR"/>
        </w:rPr>
        <w:t xml:space="preserve">for the </w:t>
      </w:r>
      <w:r w:rsidR="008D6CAB">
        <w:rPr>
          <w:rFonts w:eastAsia="Malgun Gothic" w:hint="eastAsia"/>
          <w:lang w:eastAsia="ko-KR"/>
        </w:rPr>
        <w:t>additional propagation delay</w:t>
      </w:r>
      <w:r w:rsidR="004B22C3">
        <w:rPr>
          <w:rFonts w:eastAsia="Malgun Gothic" w:hint="eastAsia"/>
          <w:lang w:eastAsia="ko-KR"/>
        </w:rPr>
        <w:t xml:space="preserve">, the TA validation </w:t>
      </w:r>
      <w:r w:rsidR="00235494">
        <w:rPr>
          <w:rFonts w:eastAsia="Malgun Gothic" w:hint="eastAsia"/>
          <w:lang w:eastAsia="ko-KR"/>
        </w:rPr>
        <w:t>procedure s</w:t>
      </w:r>
      <w:r w:rsidR="004B22C3">
        <w:rPr>
          <w:rFonts w:eastAsia="Malgun Gothic" w:hint="eastAsia"/>
          <w:lang w:eastAsia="ko-KR"/>
        </w:rPr>
        <w:t>hould be able to track</w:t>
      </w:r>
      <w:r w:rsidR="001C1812">
        <w:rPr>
          <w:rFonts w:eastAsia="Malgun Gothic" w:hint="eastAsia"/>
          <w:lang w:eastAsia="ko-KR"/>
        </w:rPr>
        <w:t xml:space="preserve"> </w:t>
      </w:r>
      <w:r w:rsidR="00424457">
        <w:rPr>
          <w:rFonts w:eastAsia="Malgun Gothic" w:hint="eastAsia"/>
          <w:lang w:eastAsia="ko-KR"/>
        </w:rPr>
        <w:t>the</w:t>
      </w:r>
      <w:r w:rsidR="001C1812">
        <w:rPr>
          <w:rFonts w:eastAsia="Malgun Gothic" w:hint="eastAsia"/>
          <w:lang w:eastAsia="ko-KR"/>
        </w:rPr>
        <w:t xml:space="preserve"> propagation delay chan</w:t>
      </w:r>
      <w:r w:rsidR="00424457">
        <w:rPr>
          <w:rFonts w:eastAsia="Malgun Gothic" w:hint="eastAsia"/>
          <w:lang w:eastAsia="ko-KR"/>
        </w:rPr>
        <w:t>ge, which can be also identified by RSRP change (</w:t>
      </w:r>
      <w:r w:rsidR="004239D6">
        <w:rPr>
          <w:rFonts w:eastAsia="Malgun Gothic" w:hint="eastAsia"/>
          <w:lang w:eastAsia="ko-KR"/>
        </w:rPr>
        <w:t>reflecting a pathloss change).</w:t>
      </w:r>
      <w:r w:rsidR="004B22C3">
        <w:rPr>
          <w:rFonts w:eastAsia="Malgun Gothic" w:hint="eastAsia"/>
          <w:lang w:eastAsia="ko-KR"/>
        </w:rPr>
        <w:t xml:space="preserve"> </w:t>
      </w:r>
    </w:p>
    <w:p w14:paraId="73A0CE1C" w14:textId="0E071516" w:rsidR="00BE6D35" w:rsidRDefault="004119A5" w:rsidP="00C93E2C">
      <w:pPr>
        <w:rPr>
          <w:rFonts w:eastAsia="Malgun Gothic"/>
          <w:lang w:eastAsia="ko-KR"/>
        </w:rPr>
      </w:pPr>
      <w:r>
        <w:rPr>
          <w:rFonts w:eastAsia="Malgun Gothic"/>
          <w:lang w:eastAsia="ko-KR"/>
        </w:rPr>
        <w:t>The</w:t>
      </w:r>
      <w:r w:rsidR="00CD02D0">
        <w:rPr>
          <w:rFonts w:eastAsia="Malgun Gothic"/>
          <w:lang w:eastAsia="ko-KR"/>
        </w:rPr>
        <w:t xml:space="preserve"> </w:t>
      </w:r>
      <w:r>
        <w:rPr>
          <w:rFonts w:eastAsia="Malgun Gothic"/>
          <w:lang w:eastAsia="ko-KR"/>
        </w:rPr>
        <w:t xml:space="preserve">TA validation </w:t>
      </w:r>
      <w:r w:rsidR="00D272A3">
        <w:rPr>
          <w:rFonts w:eastAsia="Malgun Gothic"/>
          <w:lang w:eastAsia="ko-KR"/>
        </w:rPr>
        <w:t>procedure at</w:t>
      </w:r>
      <w:r>
        <w:rPr>
          <w:rFonts w:eastAsia="Malgun Gothic"/>
          <w:lang w:eastAsia="ko-KR"/>
        </w:rPr>
        <w:t xml:space="preserve"> UE has been </w:t>
      </w:r>
      <w:r w:rsidR="00CD02D0">
        <w:rPr>
          <w:rFonts w:eastAsia="Malgun Gothic"/>
          <w:lang w:eastAsia="ko-KR"/>
        </w:rPr>
        <w:t>discussed in other</w:t>
      </w:r>
      <w:r w:rsidR="007078C5">
        <w:rPr>
          <w:rFonts w:eastAsia="Malgun Gothic"/>
          <w:lang w:eastAsia="ko-KR"/>
        </w:rPr>
        <w:t xml:space="preserve"> topics</w:t>
      </w:r>
      <w:r w:rsidR="00CD02D0">
        <w:rPr>
          <w:rFonts w:eastAsia="Malgun Gothic"/>
          <w:lang w:eastAsia="ko-KR"/>
        </w:rPr>
        <w:t xml:space="preserve"> </w:t>
      </w:r>
      <w:r w:rsidR="00D272A3">
        <w:rPr>
          <w:rFonts w:eastAsia="Malgun Gothic"/>
          <w:lang w:eastAsia="ko-KR"/>
        </w:rPr>
        <w:t xml:space="preserve">before </w:t>
      </w:r>
      <w:r w:rsidR="00CD02D0">
        <w:rPr>
          <w:rFonts w:eastAsia="Malgun Gothic"/>
          <w:lang w:eastAsia="ko-KR"/>
        </w:rPr>
        <w:t>such as CG-SDT</w:t>
      </w:r>
      <w:r w:rsidR="00851821">
        <w:rPr>
          <w:rFonts w:eastAsia="Malgun Gothic"/>
          <w:lang w:eastAsia="ko-KR"/>
        </w:rPr>
        <w:t xml:space="preserve"> transmission</w:t>
      </w:r>
      <w:r w:rsidR="00CD02D0">
        <w:rPr>
          <w:rFonts w:eastAsia="Malgun Gothic"/>
          <w:lang w:eastAsia="ko-KR"/>
        </w:rPr>
        <w:t xml:space="preserve"> or </w:t>
      </w:r>
      <w:r w:rsidR="00851821">
        <w:rPr>
          <w:rFonts w:eastAsia="Malgun Gothic"/>
          <w:lang w:eastAsia="ko-KR"/>
        </w:rPr>
        <w:t xml:space="preserve">SRS transmission for positioning, and </w:t>
      </w:r>
      <w:r w:rsidR="00D272A3">
        <w:rPr>
          <w:rFonts w:eastAsia="Malgun Gothic"/>
          <w:lang w:eastAsia="ko-KR"/>
        </w:rPr>
        <w:t>th</w:t>
      </w:r>
      <w:r w:rsidR="007078C5">
        <w:rPr>
          <w:rFonts w:eastAsia="Malgun Gothic"/>
          <w:lang w:eastAsia="ko-KR"/>
        </w:rPr>
        <w:t xml:space="preserve">e existing validation procedure can be used as a baseline. </w:t>
      </w:r>
      <w:r w:rsidR="00883911">
        <w:rPr>
          <w:rFonts w:eastAsia="Malgun Gothic"/>
          <w:lang w:eastAsia="ko-KR"/>
        </w:rPr>
        <w:t>According to</w:t>
      </w:r>
      <w:r w:rsidR="00432E76">
        <w:rPr>
          <w:rFonts w:eastAsia="Malgun Gothic"/>
          <w:lang w:eastAsia="ko-KR"/>
        </w:rPr>
        <w:t xml:space="preserve"> Section 5.72.2 in </w:t>
      </w:r>
      <w:r w:rsidR="00E559E0">
        <w:rPr>
          <w:rFonts w:eastAsia="Malgun Gothic"/>
          <w:lang w:eastAsia="ko-KR"/>
        </w:rPr>
        <w:t xml:space="preserve">TS </w:t>
      </w:r>
      <w:r w:rsidR="00432E76">
        <w:rPr>
          <w:rFonts w:eastAsia="Malgun Gothic"/>
          <w:lang w:eastAsia="ko-KR"/>
        </w:rPr>
        <w:t>38.321</w:t>
      </w:r>
      <w:r w:rsidR="00E559E0">
        <w:rPr>
          <w:rFonts w:eastAsia="Malgun Gothic"/>
          <w:lang w:eastAsia="ko-KR"/>
        </w:rPr>
        <w:t xml:space="preserve"> MAC specification, </w:t>
      </w:r>
      <w:r w:rsidR="00215971">
        <w:rPr>
          <w:rFonts w:eastAsia="Malgun Gothic"/>
          <w:lang w:eastAsia="ko-KR"/>
        </w:rPr>
        <w:t xml:space="preserve">the </w:t>
      </w:r>
      <w:r w:rsidR="003B3CEF">
        <w:rPr>
          <w:rFonts w:eastAsia="Malgun Gothic"/>
          <w:lang w:eastAsia="ko-KR"/>
        </w:rPr>
        <w:t xml:space="preserve">following procedure is defined for the </w:t>
      </w:r>
      <w:r w:rsidR="00215971">
        <w:rPr>
          <w:rFonts w:eastAsia="Malgun Gothic"/>
          <w:lang w:eastAsia="ko-KR"/>
        </w:rPr>
        <w:t>TA validation for CG-SDT</w:t>
      </w:r>
      <w:r w:rsidR="003B3CEF">
        <w:rPr>
          <w:rFonts w:eastAsia="Malgun Gothic"/>
          <w:lang w:eastAsia="ko-KR"/>
        </w:rPr>
        <w:t>.</w:t>
      </w:r>
    </w:p>
    <w:tbl>
      <w:tblPr>
        <w:tblStyle w:val="TableGrid"/>
        <w:tblW w:w="0" w:type="auto"/>
        <w:tblLook w:val="04A0" w:firstRow="1" w:lastRow="0" w:firstColumn="1" w:lastColumn="0" w:noHBand="0" w:noVBand="1"/>
      </w:tblPr>
      <w:tblGrid>
        <w:gridCol w:w="9631"/>
      </w:tblGrid>
      <w:tr w:rsidR="003B3CEF" w14:paraId="0BF5C5FD" w14:textId="77777777" w:rsidTr="003B3CEF">
        <w:tc>
          <w:tcPr>
            <w:tcW w:w="9631" w:type="dxa"/>
          </w:tcPr>
          <w:p w14:paraId="79978389" w14:textId="77777777" w:rsidR="003B3CEF" w:rsidRPr="00FA0FAE" w:rsidRDefault="003B3CEF" w:rsidP="003B3CEF">
            <w:pPr>
              <w:rPr>
                <w:rFonts w:eastAsia="DengXian"/>
                <w:lang w:eastAsia="zh-CN"/>
              </w:rPr>
            </w:pPr>
            <w:r w:rsidRPr="00FA0FAE">
              <w:rPr>
                <w:rFonts w:eastAsia="DengXian"/>
                <w:lang w:eastAsia="zh-CN"/>
              </w:rPr>
              <w:t>The MAC entity shall consider the TA of the initial CG-SDT transmission with CCCH message to be valid when the following conditions are fulfilled:</w:t>
            </w:r>
          </w:p>
          <w:p w14:paraId="449E2AE3"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The RSRP values for the stored downlink pathloss reference and the current downlink pathloss reference are valid according to TS 38.133 [11]; and</w:t>
            </w:r>
          </w:p>
          <w:p w14:paraId="02E013B8"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 xml:space="preserve">Compared to the stored downlink pathloss reference RSRP value, the current RSRP value of the downlink pathloss reference calculated as specified in </w:t>
            </w:r>
            <w:r w:rsidRPr="00FA0FAE">
              <w:rPr>
                <w:lang w:eastAsia="ko-KR"/>
              </w:rPr>
              <w:t xml:space="preserve">TS 38.133 [11] </w:t>
            </w:r>
            <w:r w:rsidRPr="00FA0FAE">
              <w:rPr>
                <w:rFonts w:eastAsia="DengXian"/>
                <w:lang w:eastAsia="zh-CN"/>
              </w:rPr>
              <w:t>has not increased/decreased by more than</w:t>
            </w:r>
            <w:r w:rsidRPr="00FA0FAE">
              <w:rPr>
                <w:rFonts w:eastAsia="DengXian"/>
                <w:iCs/>
                <w:lang w:eastAsia="zh-CN"/>
              </w:rPr>
              <w:t xml:space="preserve"> </w:t>
            </w:r>
            <w:r w:rsidRPr="00FA0FAE">
              <w:rPr>
                <w:rFonts w:eastAsia="DengXian"/>
                <w:i/>
                <w:lang w:eastAsia="zh-CN"/>
              </w:rPr>
              <w:t>cg-SDT-RSRP-ChangeThreshold</w:t>
            </w:r>
            <w:r w:rsidRPr="00FA0FAE">
              <w:rPr>
                <w:rFonts w:eastAsia="DengXian"/>
                <w:lang w:eastAsia="zh-CN"/>
              </w:rPr>
              <w:t>, if configured; and</w:t>
            </w:r>
          </w:p>
          <w:p w14:paraId="0DA84899" w14:textId="4BF08441" w:rsidR="003B3CEF" w:rsidRDefault="003B3CEF" w:rsidP="003B3CEF">
            <w:pPr>
              <w:pStyle w:val="B1"/>
              <w:rPr>
                <w:rFonts w:eastAsia="Malgun Gothic"/>
                <w:lang w:eastAsia="ko-KR"/>
              </w:rPr>
            </w:pPr>
            <w:r w:rsidRPr="00FA0FAE">
              <w:rPr>
                <w:rFonts w:eastAsia="DengXian"/>
                <w:lang w:eastAsia="zh-CN"/>
              </w:rPr>
              <w:t>1&gt;</w:t>
            </w:r>
            <w:r w:rsidRPr="00FA0FAE">
              <w:rPr>
                <w:rFonts w:eastAsia="DengXian"/>
                <w:lang w:eastAsia="zh-CN"/>
              </w:rPr>
              <w:tab/>
            </w:r>
            <w:r w:rsidRPr="00FA0FAE">
              <w:rPr>
                <w:rFonts w:eastAsia="DengXian"/>
                <w:i/>
                <w:lang w:eastAsia="zh-CN"/>
              </w:rPr>
              <w:t>cg-SDT-TimeAlignmentTimer</w:t>
            </w:r>
            <w:r w:rsidRPr="00FA0FAE">
              <w:rPr>
                <w:rFonts w:eastAsia="DengXian"/>
                <w:lang w:eastAsia="zh-CN"/>
              </w:rPr>
              <w:t xml:space="preserve"> is running</w:t>
            </w:r>
          </w:p>
        </w:tc>
      </w:tr>
    </w:tbl>
    <w:p w14:paraId="3686914E" w14:textId="63FA90E0" w:rsidR="003B3CEF" w:rsidRDefault="00BC38C9" w:rsidP="00C93E2C">
      <w:pPr>
        <w:rPr>
          <w:rFonts w:eastAsia="Malgun Gothic"/>
          <w:lang w:eastAsia="ko-KR"/>
        </w:rPr>
      </w:pPr>
      <w:r>
        <w:rPr>
          <w:rFonts w:eastAsia="Malgun Gothic"/>
          <w:lang w:eastAsia="ko-KR"/>
        </w:rPr>
        <w:t>From above three conditions, the second (RSRP change threshold) and the third (</w:t>
      </w:r>
      <w:r w:rsidR="00B15E53">
        <w:rPr>
          <w:rFonts w:eastAsia="Malgun Gothic"/>
          <w:lang w:eastAsia="ko-KR"/>
        </w:rPr>
        <w:t xml:space="preserve">TA timer) would be relevant for </w:t>
      </w:r>
      <w:r w:rsidR="00501DA0">
        <w:rPr>
          <w:rFonts w:eastAsia="Malgun Gothic"/>
          <w:lang w:eastAsia="ko-KR"/>
        </w:rPr>
        <w:t>CLTM</w:t>
      </w:r>
      <w:r w:rsidR="00B44A2A">
        <w:rPr>
          <w:rFonts w:eastAsia="Malgun Gothic"/>
          <w:lang w:eastAsia="ko-KR"/>
        </w:rPr>
        <w:t xml:space="preserve">. The first condition (valid RSRP) </w:t>
      </w:r>
      <w:r w:rsidR="00670679">
        <w:rPr>
          <w:rFonts w:eastAsia="Malgun Gothic"/>
          <w:lang w:eastAsia="ko-KR"/>
        </w:rPr>
        <w:t xml:space="preserve">is </w:t>
      </w:r>
      <w:r w:rsidR="00EB4070">
        <w:rPr>
          <w:rFonts w:eastAsia="Malgun Gothic"/>
          <w:lang w:eastAsia="ko-KR"/>
        </w:rPr>
        <w:t>to cover UE in RRC_INACTIVE state</w:t>
      </w:r>
      <w:r w:rsidR="008314D7">
        <w:rPr>
          <w:rFonts w:eastAsia="Malgun Gothic"/>
          <w:lang w:eastAsia="ko-KR"/>
        </w:rPr>
        <w:t xml:space="preserve">, so it is not necessary for </w:t>
      </w:r>
      <w:r w:rsidR="00501DA0">
        <w:rPr>
          <w:rFonts w:eastAsia="Malgun Gothic"/>
          <w:lang w:eastAsia="ko-KR"/>
        </w:rPr>
        <w:t>CLTM</w:t>
      </w:r>
      <w:r w:rsidR="008314D7">
        <w:rPr>
          <w:rFonts w:eastAsia="Malgun Gothic"/>
          <w:lang w:eastAsia="ko-KR"/>
        </w:rPr>
        <w:t>.</w:t>
      </w:r>
    </w:p>
    <w:p w14:paraId="7A4C0B56" w14:textId="2F809415" w:rsidR="005E3A64" w:rsidRDefault="005E3A64" w:rsidP="00C93E2C">
      <w:pPr>
        <w:rPr>
          <w:rFonts w:eastAsia="Malgun Gothic"/>
          <w:lang w:eastAsia="ko-KR"/>
        </w:rPr>
      </w:pPr>
      <w:r>
        <w:rPr>
          <w:rFonts w:eastAsia="Malgun Gothic"/>
          <w:lang w:eastAsia="ko-KR"/>
        </w:rPr>
        <w:t>In addition to the TA timer</w:t>
      </w:r>
      <w:r w:rsidR="005C3655">
        <w:rPr>
          <w:rFonts w:eastAsia="Malgun Gothic"/>
          <w:lang w:eastAsia="ko-KR"/>
        </w:rPr>
        <w:t xml:space="preserve"> that </w:t>
      </w:r>
      <w:r w:rsidR="003D7BB5">
        <w:rPr>
          <w:rFonts w:eastAsia="Malgun Gothic"/>
          <w:lang w:eastAsia="ko-KR"/>
        </w:rPr>
        <w:t xml:space="preserve">has been </w:t>
      </w:r>
      <w:r w:rsidR="005C3655">
        <w:rPr>
          <w:rFonts w:eastAsia="Malgun Gothic"/>
          <w:lang w:eastAsia="ko-KR"/>
        </w:rPr>
        <w:t>already agreed</w:t>
      </w:r>
      <w:r>
        <w:rPr>
          <w:rFonts w:eastAsia="Malgun Gothic"/>
          <w:lang w:eastAsia="ko-KR"/>
        </w:rPr>
        <w:t xml:space="preserve">, </w:t>
      </w:r>
      <w:r w:rsidR="00E90D85">
        <w:rPr>
          <w:rFonts w:eastAsia="Malgun Gothic"/>
          <w:lang w:eastAsia="ko-KR"/>
        </w:rPr>
        <w:t xml:space="preserve">checking the RSRP change </w:t>
      </w:r>
      <w:r w:rsidR="00FE5081">
        <w:rPr>
          <w:rFonts w:eastAsia="Malgun Gothic"/>
          <w:lang w:eastAsia="ko-KR"/>
        </w:rPr>
        <w:t xml:space="preserve">(L1 or L3) </w:t>
      </w:r>
      <w:r w:rsidR="00FC0EA8">
        <w:rPr>
          <w:rFonts w:eastAsia="Malgun Gothic"/>
          <w:lang w:eastAsia="ko-KR"/>
        </w:rPr>
        <w:t xml:space="preserve">can be used to </w:t>
      </w:r>
      <w:r w:rsidR="007E7AD8">
        <w:rPr>
          <w:rFonts w:eastAsia="Malgun Gothic"/>
          <w:lang w:eastAsia="ko-KR"/>
        </w:rPr>
        <w:t xml:space="preserve">track </w:t>
      </w:r>
      <w:r w:rsidR="00AF6099">
        <w:rPr>
          <w:rFonts w:eastAsia="Malgun Gothic"/>
          <w:lang w:eastAsia="ko-KR"/>
        </w:rPr>
        <w:t>UE’s pathloss change</w:t>
      </w:r>
      <w:r w:rsidR="00FF522F">
        <w:rPr>
          <w:rFonts w:eastAsia="Malgun Gothic"/>
          <w:lang w:eastAsia="ko-KR"/>
        </w:rPr>
        <w:t xml:space="preserve"> which impacts the propagation latency.</w:t>
      </w:r>
    </w:p>
    <w:p w14:paraId="6E1A976F" w14:textId="1C9A995D" w:rsidR="003B3CEF" w:rsidRPr="00A95F83" w:rsidRDefault="00FF522F" w:rsidP="00C93E2C">
      <w:pPr>
        <w:rPr>
          <w:rFonts w:eastAsia="Malgun Gothic"/>
          <w:b/>
          <w:bCs/>
          <w:lang w:eastAsia="ko-KR"/>
        </w:rPr>
      </w:pPr>
      <w:r w:rsidRPr="00A95F83">
        <w:rPr>
          <w:rFonts w:eastAsia="Malgun Gothic"/>
          <w:b/>
          <w:bCs/>
          <w:lang w:eastAsia="ko-KR"/>
        </w:rPr>
        <w:t>Observation</w:t>
      </w:r>
      <w:r w:rsidR="00A95F83" w:rsidRPr="00A95F83">
        <w:rPr>
          <w:rFonts w:eastAsia="Malgun Gothic"/>
          <w:b/>
          <w:bCs/>
          <w:lang w:eastAsia="ko-KR"/>
        </w:rPr>
        <w:t xml:space="preserve"> </w:t>
      </w:r>
      <w:r w:rsidR="00A91182">
        <w:rPr>
          <w:rFonts w:eastAsia="Malgun Gothic" w:hint="eastAsia"/>
          <w:b/>
          <w:bCs/>
          <w:lang w:eastAsia="ko-KR"/>
        </w:rPr>
        <w:t>5</w:t>
      </w:r>
      <w:r w:rsidRPr="00A95F83">
        <w:rPr>
          <w:rFonts w:eastAsia="Malgun Gothic"/>
          <w:b/>
          <w:bCs/>
          <w:lang w:eastAsia="ko-KR"/>
        </w:rPr>
        <w:t xml:space="preserve">: </w:t>
      </w:r>
      <w:r w:rsidR="004E6BB3" w:rsidRPr="00A95F83">
        <w:rPr>
          <w:rFonts w:eastAsia="Malgun Gothic"/>
          <w:b/>
          <w:bCs/>
          <w:lang w:eastAsia="ko-KR"/>
        </w:rPr>
        <w:t xml:space="preserve">The TA validation procedure for CG-SDT can be used as a reference for the TA maintenance </w:t>
      </w:r>
      <w:r w:rsidR="00247053">
        <w:rPr>
          <w:rFonts w:eastAsia="Malgun Gothic" w:hint="eastAsia"/>
          <w:b/>
          <w:bCs/>
          <w:lang w:eastAsia="ko-KR"/>
        </w:rPr>
        <w:t xml:space="preserve">procedure </w:t>
      </w:r>
      <w:r w:rsidR="004E6BB3" w:rsidRPr="00A95F83">
        <w:rPr>
          <w:rFonts w:eastAsia="Malgun Gothic"/>
          <w:b/>
          <w:bCs/>
          <w:lang w:eastAsia="ko-KR"/>
        </w:rPr>
        <w:t xml:space="preserve">in </w:t>
      </w:r>
      <w:r w:rsidR="00501DA0">
        <w:rPr>
          <w:rFonts w:eastAsia="Malgun Gothic"/>
          <w:b/>
          <w:bCs/>
          <w:lang w:eastAsia="ko-KR"/>
        </w:rPr>
        <w:t>CLTM</w:t>
      </w:r>
      <w:r w:rsidR="004E6BB3" w:rsidRPr="00A95F83">
        <w:rPr>
          <w:rFonts w:eastAsia="Malgun Gothic"/>
          <w:b/>
          <w:bCs/>
          <w:lang w:eastAsia="ko-KR"/>
        </w:rPr>
        <w:t xml:space="preserve"> execution.</w:t>
      </w:r>
    </w:p>
    <w:p w14:paraId="03F194D9" w14:textId="6B5C106C" w:rsidR="00391477" w:rsidRPr="002E0EC7" w:rsidRDefault="00712EDA" w:rsidP="00C93E2C">
      <w:pPr>
        <w:rPr>
          <w:rFonts w:eastAsia="Malgun Gothic"/>
          <w:b/>
          <w:bCs/>
          <w:lang w:eastAsia="ko-KR"/>
        </w:rPr>
      </w:pPr>
      <w:r w:rsidRPr="002E0EC7">
        <w:rPr>
          <w:rFonts w:eastAsia="Malgun Gothic"/>
          <w:b/>
          <w:bCs/>
          <w:lang w:eastAsia="ko-KR"/>
        </w:rPr>
        <w:t>Proposal</w:t>
      </w:r>
      <w:r w:rsidR="00A95F83" w:rsidRPr="002E0EC7">
        <w:rPr>
          <w:rFonts w:eastAsia="Malgun Gothic"/>
          <w:b/>
          <w:bCs/>
          <w:lang w:eastAsia="ko-KR"/>
        </w:rPr>
        <w:t xml:space="preserve"> </w:t>
      </w:r>
      <w:r w:rsidR="00A91182">
        <w:rPr>
          <w:rFonts w:eastAsia="Malgun Gothic" w:hint="eastAsia"/>
          <w:b/>
          <w:bCs/>
          <w:lang w:eastAsia="ko-KR"/>
        </w:rPr>
        <w:t>5</w:t>
      </w:r>
      <w:r w:rsidRPr="002E0EC7">
        <w:rPr>
          <w:rFonts w:eastAsia="Malgun Gothic"/>
          <w:b/>
          <w:bCs/>
          <w:lang w:eastAsia="ko-KR"/>
        </w:rPr>
        <w:t xml:space="preserve">: RAN2 </w:t>
      </w:r>
      <w:r w:rsidR="00391477" w:rsidRPr="002E0EC7">
        <w:rPr>
          <w:rFonts w:eastAsia="Malgun Gothic"/>
          <w:b/>
          <w:bCs/>
          <w:lang w:eastAsia="ko-KR"/>
        </w:rPr>
        <w:t>agree</w:t>
      </w:r>
      <w:r w:rsidR="00DD4B89">
        <w:rPr>
          <w:rFonts w:eastAsia="Malgun Gothic"/>
          <w:b/>
          <w:bCs/>
          <w:lang w:eastAsia="ko-KR"/>
        </w:rPr>
        <w:t xml:space="preserve"> to</w:t>
      </w:r>
      <w:r w:rsidR="00391477" w:rsidRPr="002E0EC7">
        <w:rPr>
          <w:rFonts w:eastAsia="Malgun Gothic"/>
          <w:b/>
          <w:bCs/>
          <w:lang w:eastAsia="ko-KR"/>
        </w:rPr>
        <w:t xml:space="preserve"> the following as baseline for TA </w:t>
      </w:r>
      <w:r w:rsidR="00C11710" w:rsidRPr="002E0EC7">
        <w:rPr>
          <w:rFonts w:eastAsia="Malgun Gothic"/>
          <w:b/>
          <w:bCs/>
          <w:lang w:eastAsia="ko-KR"/>
        </w:rPr>
        <w:t>maintenance</w:t>
      </w:r>
      <w:r w:rsidR="00391477" w:rsidRPr="002E0EC7">
        <w:rPr>
          <w:rFonts w:eastAsia="Malgun Gothic"/>
          <w:b/>
          <w:bCs/>
          <w:lang w:eastAsia="ko-KR"/>
        </w:rPr>
        <w:t xml:space="preserve"> at UE:</w:t>
      </w:r>
    </w:p>
    <w:p w14:paraId="091F8C63" w14:textId="73BA8E67" w:rsidR="0056051D" w:rsidRPr="002E0EC7" w:rsidRDefault="00391477" w:rsidP="002F527A">
      <w:pPr>
        <w:pStyle w:val="ListParagraph"/>
        <w:numPr>
          <w:ilvl w:val="0"/>
          <w:numId w:val="6"/>
        </w:numPr>
        <w:rPr>
          <w:rFonts w:eastAsia="Malgun Gothic"/>
          <w:b/>
          <w:bCs/>
          <w:lang w:eastAsia="ko-KR"/>
        </w:rPr>
      </w:pPr>
      <w:r w:rsidRPr="002E0EC7">
        <w:rPr>
          <w:rFonts w:eastAsia="Malgun Gothic"/>
          <w:b/>
          <w:bCs/>
          <w:lang w:eastAsia="ko-KR"/>
        </w:rPr>
        <w:t xml:space="preserve">The TA timer </w:t>
      </w:r>
      <w:r w:rsidR="0056051D" w:rsidRPr="002E0EC7">
        <w:rPr>
          <w:rFonts w:eastAsia="Malgun Gothic"/>
          <w:b/>
          <w:bCs/>
          <w:lang w:eastAsia="ko-KR"/>
        </w:rPr>
        <w:t xml:space="preserve">value </w:t>
      </w:r>
      <w:r w:rsidR="00462E6A" w:rsidRPr="002E0EC7">
        <w:rPr>
          <w:rFonts w:eastAsia="Malgun Gothic"/>
          <w:b/>
          <w:bCs/>
          <w:lang w:eastAsia="ko-KR"/>
        </w:rPr>
        <w:t xml:space="preserve">and RSRP change threshold are </w:t>
      </w:r>
      <w:r w:rsidRPr="002E0EC7">
        <w:rPr>
          <w:rFonts w:eastAsia="Malgun Gothic"/>
          <w:b/>
          <w:bCs/>
          <w:lang w:eastAsia="ko-KR"/>
        </w:rPr>
        <w:t>configured in RRC</w:t>
      </w:r>
      <w:r w:rsidR="00462E6A" w:rsidRPr="002E0EC7">
        <w:rPr>
          <w:rFonts w:eastAsia="Malgun Gothic"/>
          <w:b/>
          <w:bCs/>
          <w:lang w:eastAsia="ko-KR"/>
        </w:rPr>
        <w:t xml:space="preserve"> (which </w:t>
      </w:r>
      <w:r w:rsidR="0056051D" w:rsidRPr="002E0EC7">
        <w:rPr>
          <w:rFonts w:eastAsia="Malgun Gothic"/>
          <w:b/>
          <w:bCs/>
          <w:lang w:eastAsia="ko-KR"/>
        </w:rPr>
        <w:t>can be candidate cell specific or candidate cell group specific</w:t>
      </w:r>
      <w:r w:rsidR="00462E6A" w:rsidRPr="002E0EC7">
        <w:rPr>
          <w:rFonts w:eastAsia="Malgun Gothic"/>
          <w:b/>
          <w:bCs/>
          <w:lang w:eastAsia="ko-KR"/>
        </w:rPr>
        <w:t>).</w:t>
      </w:r>
    </w:p>
    <w:p w14:paraId="1EC84B9A" w14:textId="5DCD5429" w:rsidR="00FD0855" w:rsidRPr="002E0EC7" w:rsidRDefault="00FD0855" w:rsidP="002F527A">
      <w:pPr>
        <w:pStyle w:val="ListParagraph"/>
        <w:numPr>
          <w:ilvl w:val="0"/>
          <w:numId w:val="6"/>
        </w:numPr>
        <w:rPr>
          <w:rFonts w:eastAsia="Malgun Gothic"/>
          <w:b/>
          <w:bCs/>
          <w:lang w:eastAsia="ko-KR"/>
        </w:rPr>
      </w:pPr>
      <w:r w:rsidRPr="002E0EC7">
        <w:rPr>
          <w:rFonts w:eastAsia="Malgun Gothic"/>
          <w:b/>
          <w:bCs/>
          <w:lang w:eastAsia="ko-KR"/>
        </w:rPr>
        <w:lastRenderedPageBreak/>
        <w:t>When UE successfully receives the new TA MAC CE</w:t>
      </w:r>
      <w:r w:rsidR="00B02CC2" w:rsidRPr="002E0EC7">
        <w:rPr>
          <w:rFonts w:eastAsia="Malgun Gothic"/>
          <w:b/>
          <w:bCs/>
          <w:lang w:eastAsia="ko-KR"/>
        </w:rPr>
        <w:t xml:space="preserve"> or measures UE-measured TA</w:t>
      </w:r>
    </w:p>
    <w:p w14:paraId="28595AD2" w14:textId="3BD091F9" w:rsidR="007A526F" w:rsidRPr="002E0EC7" w:rsidRDefault="005551CC" w:rsidP="002F527A">
      <w:pPr>
        <w:pStyle w:val="ListParagraph"/>
        <w:numPr>
          <w:ilvl w:val="1"/>
          <w:numId w:val="6"/>
        </w:numPr>
        <w:rPr>
          <w:rFonts w:eastAsia="Malgun Gothic"/>
          <w:b/>
          <w:bCs/>
          <w:lang w:eastAsia="ko-KR"/>
        </w:rPr>
      </w:pPr>
      <w:r w:rsidRPr="002E0EC7">
        <w:rPr>
          <w:rFonts w:eastAsia="Malgun Gothic"/>
          <w:b/>
          <w:bCs/>
          <w:lang w:eastAsia="ko-KR"/>
        </w:rPr>
        <w:t>Start the TA timer</w:t>
      </w:r>
      <w:r w:rsidR="0056051D" w:rsidRPr="002E0EC7">
        <w:rPr>
          <w:rFonts w:eastAsia="Malgun Gothic"/>
          <w:b/>
          <w:bCs/>
          <w:lang w:eastAsia="ko-KR"/>
        </w:rPr>
        <w:t xml:space="preserve"> </w:t>
      </w:r>
    </w:p>
    <w:p w14:paraId="7A910AA7" w14:textId="0F915BCE" w:rsidR="00AC3B5B" w:rsidRPr="002E0EC7" w:rsidRDefault="005551CC" w:rsidP="002F527A">
      <w:pPr>
        <w:pStyle w:val="ListParagraph"/>
        <w:numPr>
          <w:ilvl w:val="1"/>
          <w:numId w:val="6"/>
        </w:numPr>
        <w:rPr>
          <w:rFonts w:eastAsia="Malgun Gothic"/>
          <w:b/>
          <w:bCs/>
          <w:lang w:eastAsia="ko-KR"/>
        </w:rPr>
      </w:pPr>
      <w:r w:rsidRPr="002E0EC7">
        <w:rPr>
          <w:rFonts w:eastAsia="Malgun Gothic"/>
          <w:b/>
          <w:bCs/>
          <w:lang w:eastAsia="ko-KR"/>
        </w:rPr>
        <w:t>Store the RSRP value of the candidate beam of the candidate cell</w:t>
      </w:r>
    </w:p>
    <w:p w14:paraId="0D9A4FFD" w14:textId="654576F4" w:rsidR="0056051D" w:rsidRPr="002E0EC7" w:rsidRDefault="00583DEB" w:rsidP="002F527A">
      <w:pPr>
        <w:pStyle w:val="ListParagraph"/>
        <w:numPr>
          <w:ilvl w:val="0"/>
          <w:numId w:val="6"/>
        </w:numPr>
        <w:rPr>
          <w:rFonts w:eastAsia="Malgun Gothic"/>
          <w:b/>
          <w:bCs/>
          <w:lang w:eastAsia="ko-KR"/>
        </w:rPr>
      </w:pPr>
      <w:r w:rsidRPr="002E0EC7">
        <w:rPr>
          <w:rFonts w:eastAsia="Malgun Gothic"/>
          <w:b/>
          <w:bCs/>
          <w:lang w:eastAsia="ko-KR"/>
        </w:rPr>
        <w:t>The TA value is considered to be valid</w:t>
      </w:r>
      <w:r w:rsidR="00B8729A" w:rsidRPr="002E0EC7">
        <w:rPr>
          <w:rFonts w:eastAsia="Malgun Gothic"/>
          <w:b/>
          <w:bCs/>
          <w:lang w:eastAsia="ko-KR"/>
        </w:rPr>
        <w:t xml:space="preserve"> when the following conditions are true:</w:t>
      </w:r>
    </w:p>
    <w:p w14:paraId="05EBFEC8" w14:textId="1C6E73ED" w:rsidR="00FD0855" w:rsidRPr="002E0EC7" w:rsidRDefault="00FD0855" w:rsidP="002F527A">
      <w:pPr>
        <w:pStyle w:val="ListParagraph"/>
        <w:numPr>
          <w:ilvl w:val="1"/>
          <w:numId w:val="6"/>
        </w:numPr>
        <w:rPr>
          <w:rFonts w:eastAsia="Malgun Gothic"/>
          <w:b/>
          <w:bCs/>
          <w:lang w:eastAsia="ko-KR"/>
        </w:rPr>
      </w:pPr>
      <w:r w:rsidRPr="002E0EC7">
        <w:rPr>
          <w:rFonts w:eastAsia="Malgun Gothic"/>
          <w:b/>
          <w:bCs/>
          <w:lang w:eastAsia="ko-KR"/>
        </w:rPr>
        <w:t>The RSRP chang</w:t>
      </w:r>
      <w:r w:rsidR="00DB2F17" w:rsidRPr="002E0EC7">
        <w:rPr>
          <w:rFonts w:eastAsia="Malgun Gothic"/>
          <w:b/>
          <w:bCs/>
          <w:lang w:eastAsia="ko-KR"/>
        </w:rPr>
        <w:t xml:space="preserve">e between the stored value and </w:t>
      </w:r>
      <w:r w:rsidR="001D2B08" w:rsidRPr="002E0EC7">
        <w:rPr>
          <w:rFonts w:eastAsia="Malgun Gothic"/>
          <w:b/>
          <w:bCs/>
          <w:lang w:eastAsia="ko-KR"/>
        </w:rPr>
        <w:t xml:space="preserve">the current value </w:t>
      </w:r>
      <w:r w:rsidR="00606A42" w:rsidRPr="002E0EC7">
        <w:rPr>
          <w:rFonts w:eastAsia="Malgun Gothic"/>
          <w:b/>
          <w:bCs/>
          <w:lang w:eastAsia="ko-KR"/>
        </w:rPr>
        <w:t>has</w:t>
      </w:r>
      <w:r w:rsidR="001D2B08" w:rsidRPr="002E0EC7">
        <w:rPr>
          <w:rFonts w:eastAsia="Malgun Gothic"/>
          <w:b/>
          <w:bCs/>
          <w:lang w:eastAsia="ko-KR"/>
        </w:rPr>
        <w:t xml:space="preserve"> not increased/decreased by mo</w:t>
      </w:r>
      <w:r w:rsidR="00606A42" w:rsidRPr="002E0EC7">
        <w:rPr>
          <w:rFonts w:eastAsia="Malgun Gothic"/>
          <w:b/>
          <w:bCs/>
          <w:lang w:eastAsia="ko-KR"/>
        </w:rPr>
        <w:t>re than RSRP threshold</w:t>
      </w:r>
      <w:r w:rsidR="00D369DC" w:rsidRPr="002E0EC7">
        <w:rPr>
          <w:rFonts w:eastAsia="Malgun Gothic"/>
          <w:b/>
          <w:bCs/>
          <w:lang w:eastAsia="ko-KR"/>
        </w:rPr>
        <w:t>; AND</w:t>
      </w:r>
    </w:p>
    <w:p w14:paraId="0D2B6CC9" w14:textId="1DBCA278" w:rsidR="00B8729A" w:rsidRPr="002E0EC7" w:rsidRDefault="00B8729A" w:rsidP="002F527A">
      <w:pPr>
        <w:pStyle w:val="ListParagraph"/>
        <w:numPr>
          <w:ilvl w:val="1"/>
          <w:numId w:val="6"/>
        </w:numPr>
        <w:rPr>
          <w:rFonts w:eastAsia="Malgun Gothic"/>
          <w:b/>
          <w:bCs/>
          <w:lang w:eastAsia="ko-KR"/>
        </w:rPr>
      </w:pPr>
      <w:r w:rsidRPr="002E0EC7">
        <w:rPr>
          <w:rFonts w:eastAsia="Malgun Gothic"/>
          <w:b/>
          <w:bCs/>
          <w:lang w:eastAsia="ko-KR"/>
        </w:rPr>
        <w:t>The TA timer is running</w:t>
      </w:r>
      <w:r w:rsidR="001177FE" w:rsidRPr="002E0EC7">
        <w:rPr>
          <w:rFonts w:eastAsia="Malgun Gothic"/>
          <w:b/>
          <w:bCs/>
          <w:lang w:eastAsia="ko-KR"/>
        </w:rPr>
        <w:t>.</w:t>
      </w:r>
    </w:p>
    <w:p w14:paraId="23DA704C" w14:textId="0DB1EF42" w:rsidR="0096408F" w:rsidRPr="00820BA6" w:rsidRDefault="0096408F" w:rsidP="000C7573">
      <w:pPr>
        <w:pStyle w:val="Heading1"/>
        <w:ind w:left="0" w:firstLine="0"/>
      </w:pPr>
      <w:bookmarkStart w:id="0" w:name="_3.1_Early_TA"/>
      <w:bookmarkEnd w:id="0"/>
      <w:r w:rsidRPr="00820BA6">
        <w:t>Conclusion</w:t>
      </w:r>
    </w:p>
    <w:p w14:paraId="0FCB89DD" w14:textId="2D438742" w:rsidR="005131D8" w:rsidRDefault="008F2D46" w:rsidP="00C0685B">
      <w:pPr>
        <w:spacing w:after="120"/>
      </w:pPr>
      <w:r w:rsidRPr="00820BA6">
        <w:t xml:space="preserve">This contribution </w:t>
      </w:r>
      <w:r w:rsidR="00050B17" w:rsidRPr="00820BA6">
        <w:t xml:space="preserve">discussed </w:t>
      </w:r>
      <w:r w:rsidR="00346486" w:rsidRPr="00820BA6">
        <w:t xml:space="preserve">aspects </w:t>
      </w:r>
      <w:r w:rsidR="00AB5F35" w:rsidRPr="00820BA6">
        <w:t>related to conditional intra-gNB LTM</w:t>
      </w:r>
      <w:r w:rsidR="00D418EC" w:rsidRPr="00820BA6">
        <w:t xml:space="preserve">. </w:t>
      </w:r>
      <w:r w:rsidR="00D5621D" w:rsidRPr="00820BA6">
        <w:t>The following</w:t>
      </w:r>
      <w:r w:rsidR="009F64AF" w:rsidRPr="00820BA6">
        <w:t xml:space="preserve"> observations and</w:t>
      </w:r>
      <w:r w:rsidR="00D5621D" w:rsidRPr="00820BA6">
        <w:t xml:space="preserve"> proposal</w:t>
      </w:r>
      <w:r w:rsidR="009F64AF" w:rsidRPr="00820BA6">
        <w:t>s</w:t>
      </w:r>
      <w:r w:rsidR="00D5621D" w:rsidRPr="00820BA6">
        <w:t xml:space="preserve"> ha</w:t>
      </w:r>
      <w:r w:rsidR="009F64AF" w:rsidRPr="00820BA6">
        <w:t>ve</w:t>
      </w:r>
      <w:r w:rsidR="00D5621D" w:rsidRPr="00820BA6">
        <w:t xml:space="preserve"> been made:</w:t>
      </w:r>
    </w:p>
    <w:p w14:paraId="4707C655" w14:textId="77777777" w:rsidR="00702AFA" w:rsidRPr="00D75612" w:rsidRDefault="00702AFA" w:rsidP="00702AFA">
      <w:pPr>
        <w:spacing w:before="120"/>
        <w:jc w:val="both"/>
        <w:rPr>
          <w:rFonts w:eastAsia="Malgun Gothic"/>
          <w:b/>
          <w:bCs/>
          <w:lang w:eastAsia="ko-KR"/>
        </w:rPr>
      </w:pPr>
      <w:r w:rsidRPr="00D75612">
        <w:rPr>
          <w:rFonts w:eastAsia="Malgun Gothic" w:hint="eastAsia"/>
          <w:b/>
          <w:bCs/>
          <w:lang w:eastAsia="ko-KR"/>
        </w:rPr>
        <w:t xml:space="preserve">Observation 1a: </w:t>
      </w:r>
      <w:r>
        <w:rPr>
          <w:rFonts w:eastAsia="Malgun Gothic"/>
          <w:b/>
          <w:bCs/>
          <w:lang w:eastAsia="ko-KR"/>
        </w:rPr>
        <w:t>The network</w:t>
      </w:r>
      <w:r>
        <w:rPr>
          <w:rFonts w:eastAsia="Malgun Gothic" w:hint="eastAsia"/>
          <w:b/>
          <w:bCs/>
          <w:lang w:eastAsia="ko-KR"/>
        </w:rPr>
        <w:t xml:space="preserve"> is expected to have the most up-to-date information</w:t>
      </w:r>
      <w:r>
        <w:rPr>
          <w:rFonts w:eastAsia="Malgun Gothic"/>
          <w:b/>
          <w:bCs/>
          <w:lang w:eastAsia="ko-KR"/>
        </w:rPr>
        <w:t xml:space="preserve"> for TA information. T</w:t>
      </w:r>
      <w:r>
        <w:rPr>
          <w:rFonts w:eastAsia="Malgun Gothic" w:hint="eastAsia"/>
          <w:b/>
          <w:bCs/>
          <w:lang w:eastAsia="ko-KR"/>
        </w:rPr>
        <w:t>herefore</w:t>
      </w:r>
      <w:r>
        <w:rPr>
          <w:rFonts w:eastAsia="Malgun Gothic"/>
          <w:b/>
          <w:bCs/>
          <w:lang w:eastAsia="ko-KR"/>
        </w:rPr>
        <w:t>,</w:t>
      </w:r>
      <w:r>
        <w:rPr>
          <w:rFonts w:eastAsia="Malgun Gothic" w:hint="eastAsia"/>
          <w:b/>
          <w:bCs/>
          <w:lang w:eastAsia="ko-KR"/>
        </w:rPr>
        <w:t xml:space="preserve"> it should still be able to trigger RACH-based LTM for a target candidate cell even if CLTM TA timer is running at UE for that candidate cell.</w:t>
      </w:r>
    </w:p>
    <w:p w14:paraId="1050925C" w14:textId="77777777" w:rsidR="00702AFA" w:rsidRPr="00D75612" w:rsidRDefault="00702AFA" w:rsidP="00702AFA">
      <w:pPr>
        <w:spacing w:before="120"/>
        <w:jc w:val="both"/>
        <w:rPr>
          <w:rFonts w:eastAsia="Malgun Gothic"/>
          <w:b/>
          <w:bCs/>
          <w:lang w:eastAsia="ko-KR"/>
        </w:rPr>
      </w:pPr>
      <w:r w:rsidRPr="00D75612">
        <w:rPr>
          <w:rFonts w:eastAsia="Malgun Gothic" w:hint="eastAsia"/>
          <w:b/>
          <w:bCs/>
          <w:lang w:eastAsia="ko-KR"/>
        </w:rPr>
        <w:t xml:space="preserve">Observation 1b: </w:t>
      </w:r>
      <w:r>
        <w:rPr>
          <w:rFonts w:eastAsia="Malgun Gothic" w:hint="eastAsia"/>
          <w:b/>
          <w:bCs/>
          <w:lang w:eastAsia="ko-KR"/>
        </w:rPr>
        <w:t xml:space="preserve">Handling of the time alignment timer for PTAG is different between LTM and CLTM. Reusing CLTM TA value would unnecessarily complicate the </w:t>
      </w:r>
      <w:r>
        <w:rPr>
          <w:rFonts w:eastAsia="Malgun Gothic"/>
          <w:b/>
          <w:bCs/>
          <w:lang w:eastAsia="ko-KR"/>
        </w:rPr>
        <w:t xml:space="preserve">specification, and </w:t>
      </w:r>
      <w:r>
        <w:rPr>
          <w:rFonts w:eastAsia="Malgun Gothic" w:hint="eastAsia"/>
          <w:b/>
          <w:bCs/>
          <w:lang w:eastAsia="ko-KR"/>
        </w:rPr>
        <w:t>it would be better to separate LTM and CLTM cases completely.</w:t>
      </w:r>
    </w:p>
    <w:p w14:paraId="7E0B80FA" w14:textId="77777777" w:rsidR="00702AFA" w:rsidRDefault="00702AFA" w:rsidP="00702AFA">
      <w:pPr>
        <w:spacing w:before="120"/>
        <w:rPr>
          <w:rFonts w:eastAsia="Malgun Gothic"/>
          <w:b/>
          <w:bCs/>
          <w:lang w:eastAsia="ko-KR"/>
        </w:rPr>
      </w:pPr>
      <w:r w:rsidRPr="00D75612">
        <w:rPr>
          <w:rFonts w:eastAsia="Malgun Gothic" w:hint="eastAsia"/>
          <w:b/>
          <w:bCs/>
          <w:lang w:eastAsia="ko-KR"/>
        </w:rPr>
        <w:t xml:space="preserve">Proposal 1: </w:t>
      </w:r>
      <w:r>
        <w:rPr>
          <w:rFonts w:eastAsia="Malgun Gothic" w:hint="eastAsia"/>
          <w:b/>
          <w:bCs/>
          <w:lang w:eastAsia="ko-KR"/>
        </w:rPr>
        <w:t>RAN2 agree that UE follows the legacy behaviour for the TA value in LTM Cell Switch Command MAC CE, irrespective of CLTM TA value &amp; TA timer status for the target candidate cell.</w:t>
      </w:r>
    </w:p>
    <w:p w14:paraId="1A5FE172" w14:textId="77777777" w:rsidR="00702AFA" w:rsidRDefault="00702AFA" w:rsidP="00702AFA">
      <w:pPr>
        <w:pStyle w:val="ListParagraph"/>
        <w:numPr>
          <w:ilvl w:val="2"/>
          <w:numId w:val="4"/>
        </w:numPr>
        <w:spacing w:before="120"/>
        <w:ind w:left="810" w:hanging="270"/>
        <w:rPr>
          <w:rFonts w:eastAsia="Malgun Gothic"/>
          <w:b/>
          <w:bCs/>
          <w:lang w:eastAsia="ko-KR"/>
        </w:rPr>
      </w:pPr>
      <w:r>
        <w:rPr>
          <w:rFonts w:eastAsia="Malgun Gothic" w:hint="eastAsia"/>
          <w:b/>
          <w:bCs/>
          <w:lang w:eastAsia="ko-KR"/>
        </w:rPr>
        <w:t xml:space="preserve">If LTM Cell Switch Command MAC CE has a TA value other than </w:t>
      </w:r>
      <w:r>
        <w:rPr>
          <w:rFonts w:eastAsia="Malgun Gothic"/>
          <w:b/>
          <w:bCs/>
          <w:lang w:eastAsia="ko-KR"/>
        </w:rPr>
        <w:t>‘</w:t>
      </w:r>
      <w:r>
        <w:rPr>
          <w:rFonts w:eastAsia="Malgun Gothic" w:hint="eastAsia"/>
          <w:b/>
          <w:bCs/>
          <w:lang w:eastAsia="ko-KR"/>
        </w:rPr>
        <w:t>FFF</w:t>
      </w:r>
      <w:r>
        <w:rPr>
          <w:rFonts w:eastAsia="Malgun Gothic"/>
          <w:b/>
          <w:bCs/>
          <w:lang w:eastAsia="ko-KR"/>
        </w:rPr>
        <w:t>’</w:t>
      </w:r>
      <w:r>
        <w:rPr>
          <w:rFonts w:eastAsia="Malgun Gothic" w:hint="eastAsia"/>
          <w:b/>
          <w:bCs/>
          <w:lang w:eastAsia="ko-KR"/>
        </w:rPr>
        <w:t>, UE performs RACH-less LTM cell switch.</w:t>
      </w:r>
    </w:p>
    <w:p w14:paraId="6B58982C" w14:textId="77777777" w:rsidR="00702AFA" w:rsidRDefault="00702AFA" w:rsidP="00702AFA">
      <w:pPr>
        <w:pStyle w:val="ListParagraph"/>
        <w:numPr>
          <w:ilvl w:val="2"/>
          <w:numId w:val="4"/>
        </w:numPr>
        <w:spacing w:before="120" w:after="60"/>
        <w:ind w:left="821" w:hanging="274"/>
        <w:rPr>
          <w:rFonts w:eastAsia="Malgun Gothic"/>
          <w:b/>
          <w:bCs/>
          <w:lang w:eastAsia="ko-KR"/>
        </w:rPr>
      </w:pPr>
      <w:r>
        <w:rPr>
          <w:rFonts w:eastAsia="Malgun Gothic" w:hint="eastAsia"/>
          <w:b/>
          <w:bCs/>
          <w:lang w:eastAsia="ko-KR"/>
        </w:rPr>
        <w:t xml:space="preserve">If LTM Cell Switch Command MAC CE has a TA value as </w:t>
      </w:r>
      <w:r>
        <w:rPr>
          <w:rFonts w:eastAsia="Malgun Gothic"/>
          <w:b/>
          <w:bCs/>
          <w:lang w:eastAsia="ko-KR"/>
        </w:rPr>
        <w:t>‘</w:t>
      </w:r>
      <w:r>
        <w:rPr>
          <w:rFonts w:eastAsia="Malgun Gothic" w:hint="eastAsia"/>
          <w:b/>
          <w:bCs/>
          <w:lang w:eastAsia="ko-KR"/>
        </w:rPr>
        <w:t>FFF</w:t>
      </w:r>
      <w:r>
        <w:rPr>
          <w:rFonts w:eastAsia="Malgun Gothic"/>
          <w:b/>
          <w:bCs/>
          <w:lang w:eastAsia="ko-KR"/>
        </w:rPr>
        <w:t>’</w:t>
      </w:r>
      <w:r>
        <w:rPr>
          <w:rFonts w:eastAsia="Malgun Gothic" w:hint="eastAsia"/>
          <w:b/>
          <w:bCs/>
          <w:lang w:eastAsia="ko-KR"/>
        </w:rPr>
        <w:t xml:space="preserve">, UE performs RACH-based LTM cell switch unless UE </w:t>
      </w:r>
      <w:r>
        <w:rPr>
          <w:rFonts w:eastAsia="Malgun Gothic"/>
          <w:b/>
          <w:bCs/>
          <w:lang w:eastAsia="ko-KR"/>
        </w:rPr>
        <w:t>successfully</w:t>
      </w:r>
      <w:r>
        <w:rPr>
          <w:rFonts w:eastAsia="Malgun Gothic" w:hint="eastAsia"/>
          <w:b/>
          <w:bCs/>
          <w:lang w:eastAsia="ko-KR"/>
        </w:rPr>
        <w:t xml:space="preserve"> measured TA value.</w:t>
      </w:r>
    </w:p>
    <w:p w14:paraId="40D2ADF2" w14:textId="77777777" w:rsidR="00702AFA" w:rsidRPr="00A439B9" w:rsidRDefault="00702AFA" w:rsidP="00702AFA">
      <w:pPr>
        <w:rPr>
          <w:rFonts w:eastAsia="Malgun Gothic"/>
          <w:b/>
          <w:bCs/>
          <w:lang w:eastAsia="ko-KR"/>
        </w:rPr>
      </w:pPr>
      <w:r w:rsidRPr="00A439B9">
        <w:rPr>
          <w:rFonts w:eastAsia="Malgun Gothic" w:hint="eastAsia"/>
          <w:b/>
          <w:bCs/>
          <w:lang w:eastAsia="ko-KR"/>
        </w:rPr>
        <w:t>Observation</w:t>
      </w:r>
      <w:r>
        <w:rPr>
          <w:rFonts w:eastAsia="Malgun Gothic" w:hint="eastAsia"/>
          <w:b/>
          <w:bCs/>
          <w:lang w:eastAsia="ko-KR"/>
        </w:rPr>
        <w:t xml:space="preserve"> 2</w:t>
      </w:r>
      <w:r w:rsidRPr="00A439B9">
        <w:rPr>
          <w:rFonts w:eastAsia="Malgun Gothic" w:hint="eastAsia"/>
          <w:b/>
          <w:bCs/>
          <w:lang w:eastAsia="ko-KR"/>
        </w:rPr>
        <w:t xml:space="preserve">: Unlike Rel-18 LTM, there could be more than one candidate cell that </w:t>
      </w:r>
      <w:r>
        <w:rPr>
          <w:rFonts w:eastAsia="Malgun Gothic"/>
          <w:b/>
          <w:bCs/>
          <w:lang w:eastAsia="ko-KR"/>
        </w:rPr>
        <w:t>is</w:t>
      </w:r>
      <w:r w:rsidRPr="00A439B9">
        <w:rPr>
          <w:rFonts w:eastAsia="Malgun Gothic" w:hint="eastAsia"/>
          <w:b/>
          <w:bCs/>
          <w:lang w:eastAsia="ko-KR"/>
        </w:rPr>
        <w:t xml:space="preserve"> indicated by</w:t>
      </w:r>
      <w:r>
        <w:rPr>
          <w:rFonts w:eastAsia="Malgun Gothic"/>
          <w:b/>
          <w:bCs/>
          <w:lang w:eastAsia="ko-KR"/>
        </w:rPr>
        <w:t xml:space="preserve"> the</w:t>
      </w:r>
      <w:r w:rsidRPr="00A439B9">
        <w:rPr>
          <w:rFonts w:eastAsia="Malgun Gothic" w:hint="eastAsia"/>
          <w:b/>
          <w:bCs/>
          <w:lang w:eastAsia="ko-KR"/>
        </w:rPr>
        <w:t xml:space="preserve"> serving cell to monitor CG resources for potential </w:t>
      </w:r>
      <w:r>
        <w:rPr>
          <w:rFonts w:eastAsia="Malgun Gothic" w:hint="eastAsia"/>
          <w:b/>
          <w:bCs/>
          <w:lang w:eastAsia="ko-KR"/>
        </w:rPr>
        <w:t>CLTM</w:t>
      </w:r>
      <w:r w:rsidRPr="00A439B9">
        <w:rPr>
          <w:rFonts w:eastAsia="Malgun Gothic" w:hint="eastAsia"/>
          <w:b/>
          <w:bCs/>
          <w:lang w:eastAsia="ko-KR"/>
        </w:rPr>
        <w:t xml:space="preserve"> execution by </w:t>
      </w:r>
      <w:r>
        <w:rPr>
          <w:rFonts w:eastAsia="Malgun Gothic"/>
          <w:b/>
          <w:bCs/>
          <w:lang w:eastAsia="ko-KR"/>
        </w:rPr>
        <w:t xml:space="preserve">the </w:t>
      </w:r>
      <w:r w:rsidRPr="00A439B9">
        <w:rPr>
          <w:rFonts w:eastAsia="Malgun Gothic" w:hint="eastAsia"/>
          <w:b/>
          <w:bCs/>
          <w:lang w:eastAsia="ko-KR"/>
        </w:rPr>
        <w:t>UE</w:t>
      </w:r>
      <w:r>
        <w:rPr>
          <w:rFonts w:eastAsia="Malgun Gothic"/>
          <w:b/>
          <w:bCs/>
          <w:lang w:eastAsia="ko-KR"/>
        </w:rPr>
        <w:t xml:space="preserve">. </w:t>
      </w:r>
      <w:r w:rsidRPr="00A439B9">
        <w:rPr>
          <w:rFonts w:eastAsia="Malgun Gothic" w:hint="eastAsia"/>
          <w:b/>
          <w:bCs/>
          <w:lang w:eastAsia="ko-KR"/>
        </w:rPr>
        <w:t xml:space="preserve">Then it would be beneficial to utilize those CG resources for RACH-less </w:t>
      </w:r>
      <w:r>
        <w:rPr>
          <w:rFonts w:eastAsia="Malgun Gothic" w:hint="eastAsia"/>
          <w:b/>
          <w:bCs/>
          <w:lang w:eastAsia="ko-KR"/>
        </w:rPr>
        <w:t>CLTM</w:t>
      </w:r>
      <w:r w:rsidRPr="00A439B9">
        <w:rPr>
          <w:rFonts w:eastAsia="Malgun Gothic" w:hint="eastAsia"/>
          <w:b/>
          <w:bCs/>
          <w:lang w:eastAsia="ko-KR"/>
        </w:rPr>
        <w:t xml:space="preserve"> fast recovery.</w:t>
      </w:r>
    </w:p>
    <w:p w14:paraId="6D67EE5C" w14:textId="77777777" w:rsidR="00702AFA" w:rsidRPr="0009350B" w:rsidRDefault="00702AFA" w:rsidP="00702AFA">
      <w:pPr>
        <w:spacing w:after="120"/>
        <w:rPr>
          <w:rFonts w:eastAsia="Malgun Gothic"/>
          <w:b/>
          <w:bCs/>
          <w:lang w:eastAsia="ko-KR"/>
        </w:rPr>
      </w:pPr>
      <w:r w:rsidRPr="0009350B">
        <w:rPr>
          <w:rFonts w:eastAsia="Malgun Gothic" w:hint="eastAsia"/>
          <w:b/>
          <w:bCs/>
          <w:lang w:eastAsia="ko-KR"/>
        </w:rPr>
        <w:t xml:space="preserve">Proposal </w:t>
      </w:r>
      <w:r>
        <w:rPr>
          <w:rFonts w:eastAsia="Malgun Gothic" w:hint="eastAsia"/>
          <w:b/>
          <w:bCs/>
          <w:lang w:eastAsia="ko-KR"/>
        </w:rPr>
        <w:t>2</w:t>
      </w:r>
      <w:r w:rsidRPr="0009350B">
        <w:rPr>
          <w:rFonts w:eastAsia="Malgun Gothic" w:hint="eastAsia"/>
          <w:b/>
          <w:bCs/>
          <w:lang w:eastAsia="ko-KR"/>
        </w:rPr>
        <w:t xml:space="preserve">: RAN2 agree to support RACH-less </w:t>
      </w:r>
      <w:r>
        <w:rPr>
          <w:rFonts w:eastAsia="Malgun Gothic" w:hint="eastAsia"/>
          <w:b/>
          <w:bCs/>
          <w:lang w:eastAsia="ko-KR"/>
        </w:rPr>
        <w:t>CLTM</w:t>
      </w:r>
      <w:r w:rsidRPr="0009350B">
        <w:rPr>
          <w:rFonts w:eastAsia="Malgun Gothic" w:hint="eastAsia"/>
          <w:b/>
          <w:bCs/>
          <w:lang w:eastAsia="ko-KR"/>
        </w:rPr>
        <w:t xml:space="preserve"> recovery for Rel-19 intra-CU </w:t>
      </w:r>
      <w:r>
        <w:rPr>
          <w:rFonts w:eastAsia="Malgun Gothic" w:hint="eastAsia"/>
          <w:b/>
          <w:bCs/>
          <w:lang w:eastAsia="ko-KR"/>
        </w:rPr>
        <w:t>CLTM</w:t>
      </w:r>
      <w:r w:rsidRPr="0009350B">
        <w:rPr>
          <w:rFonts w:eastAsia="Malgun Gothic" w:hint="eastAsia"/>
          <w:b/>
          <w:bCs/>
          <w:lang w:eastAsia="ko-KR"/>
        </w:rPr>
        <w:t xml:space="preserve"> when the following conditions are met:</w:t>
      </w:r>
    </w:p>
    <w:p w14:paraId="47302A45" w14:textId="77777777" w:rsidR="00702AFA" w:rsidRPr="0009350B" w:rsidRDefault="00702AFA" w:rsidP="00702AFA">
      <w:pPr>
        <w:pStyle w:val="ListParagraph"/>
        <w:numPr>
          <w:ilvl w:val="0"/>
          <w:numId w:val="14"/>
        </w:numPr>
        <w:rPr>
          <w:rFonts w:eastAsia="Malgun Gothic"/>
          <w:b/>
          <w:bCs/>
          <w:lang w:eastAsia="ko-KR"/>
        </w:rPr>
      </w:pPr>
      <w:r w:rsidRPr="0009350B">
        <w:rPr>
          <w:rFonts w:eastAsia="Malgun Gothic" w:hint="eastAsia"/>
          <w:b/>
          <w:bCs/>
          <w:lang w:eastAsia="ko-KR"/>
        </w:rPr>
        <w:t xml:space="preserve">The selected cell is one of </w:t>
      </w:r>
      <w:r>
        <w:rPr>
          <w:rFonts w:eastAsia="Malgun Gothic" w:hint="eastAsia"/>
          <w:b/>
          <w:bCs/>
          <w:lang w:eastAsia="ko-KR"/>
        </w:rPr>
        <w:t>CLTM</w:t>
      </w:r>
      <w:r w:rsidRPr="0009350B">
        <w:rPr>
          <w:rFonts w:eastAsia="Malgun Gothic" w:hint="eastAsia"/>
          <w:b/>
          <w:bCs/>
          <w:lang w:eastAsia="ko-KR"/>
        </w:rPr>
        <w:t xml:space="preserve"> candidate cell AND</w:t>
      </w:r>
    </w:p>
    <w:p w14:paraId="1DD273CF" w14:textId="77777777" w:rsidR="00702AFA" w:rsidRPr="0009350B" w:rsidRDefault="00702AFA" w:rsidP="00702AFA">
      <w:pPr>
        <w:pStyle w:val="ListParagraph"/>
        <w:numPr>
          <w:ilvl w:val="0"/>
          <w:numId w:val="14"/>
        </w:numPr>
        <w:rPr>
          <w:rFonts w:eastAsia="Malgun Gothic"/>
          <w:b/>
          <w:bCs/>
          <w:lang w:eastAsia="ko-KR"/>
        </w:rPr>
      </w:pPr>
      <w:r w:rsidRPr="0009350B">
        <w:rPr>
          <w:rFonts w:eastAsia="Malgun Gothic" w:hint="eastAsia"/>
          <w:b/>
          <w:bCs/>
          <w:lang w:eastAsia="ko-KR"/>
        </w:rPr>
        <w:t xml:space="preserve">The selected </w:t>
      </w:r>
      <w:r>
        <w:rPr>
          <w:rFonts w:eastAsia="Malgun Gothic" w:hint="eastAsia"/>
          <w:b/>
          <w:bCs/>
          <w:lang w:eastAsia="ko-KR"/>
        </w:rPr>
        <w:t>CLTM</w:t>
      </w:r>
      <w:r w:rsidRPr="0009350B">
        <w:rPr>
          <w:rFonts w:eastAsia="Malgun Gothic" w:hint="eastAsia"/>
          <w:b/>
          <w:bCs/>
          <w:lang w:eastAsia="ko-KR"/>
        </w:rPr>
        <w:t xml:space="preserve"> candidate cell has configured CG resource AND</w:t>
      </w:r>
    </w:p>
    <w:p w14:paraId="2DB17E67" w14:textId="77777777" w:rsidR="00702AFA" w:rsidRDefault="00702AFA" w:rsidP="00702AFA">
      <w:pPr>
        <w:pStyle w:val="ListParagraph"/>
        <w:numPr>
          <w:ilvl w:val="0"/>
          <w:numId w:val="14"/>
        </w:numPr>
        <w:rPr>
          <w:rFonts w:eastAsia="Malgun Gothic"/>
          <w:b/>
          <w:bCs/>
          <w:lang w:eastAsia="ko-KR"/>
        </w:rPr>
      </w:pPr>
      <w:r w:rsidRPr="0009350B">
        <w:rPr>
          <w:rFonts w:eastAsia="Malgun Gothic" w:hint="eastAsia"/>
          <w:b/>
          <w:bCs/>
          <w:lang w:eastAsia="ko-KR"/>
        </w:rPr>
        <w:t xml:space="preserve">UE has a valid TA for the selected </w:t>
      </w:r>
      <w:r>
        <w:rPr>
          <w:rFonts w:eastAsia="Malgun Gothic" w:hint="eastAsia"/>
          <w:b/>
          <w:bCs/>
          <w:lang w:eastAsia="ko-KR"/>
        </w:rPr>
        <w:t>CLTM</w:t>
      </w:r>
      <w:r w:rsidRPr="0009350B">
        <w:rPr>
          <w:rFonts w:eastAsia="Malgun Gothic" w:hint="eastAsia"/>
          <w:b/>
          <w:bCs/>
          <w:lang w:eastAsia="ko-KR"/>
        </w:rPr>
        <w:t xml:space="preserve"> candidate cell by either (i) TA from TA MAC CE for which TA timer is running or (ii) UE-measured TA.</w:t>
      </w:r>
    </w:p>
    <w:p w14:paraId="11DA7C91" w14:textId="77777777" w:rsidR="00702AFA" w:rsidRPr="002B5245" w:rsidRDefault="00702AFA" w:rsidP="00702AFA">
      <w:pPr>
        <w:rPr>
          <w:rFonts w:eastAsia="Malgun Gothic"/>
          <w:b/>
          <w:bCs/>
          <w:lang w:val="en-US" w:eastAsia="ko-KR"/>
        </w:rPr>
      </w:pPr>
      <w:r w:rsidRPr="002B5245">
        <w:rPr>
          <w:rFonts w:eastAsia="Malgun Gothic"/>
          <w:b/>
          <w:bCs/>
          <w:lang w:val="en-US" w:eastAsia="ko-KR"/>
        </w:rPr>
        <w:t>Observation</w:t>
      </w:r>
      <w:r>
        <w:rPr>
          <w:rFonts w:eastAsia="Malgun Gothic" w:hint="eastAsia"/>
          <w:b/>
          <w:bCs/>
          <w:lang w:val="en-US" w:eastAsia="ko-KR"/>
        </w:rPr>
        <w:t xml:space="preserve"> 3</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Pr>
          <w:rFonts w:eastAsia="Malgun Gothic"/>
          <w:b/>
          <w:bCs/>
          <w:lang w:val="en-US" w:eastAsia="ko-KR"/>
        </w:rPr>
        <w:t>can</w:t>
      </w:r>
      <w:r>
        <w:rPr>
          <w:rFonts w:eastAsia="Malgun Gothic" w:hint="eastAsia"/>
          <w:b/>
          <w:bCs/>
          <w:lang w:val="en-US" w:eastAsia="ko-KR"/>
        </w:rPr>
        <w:t>y lead to significant inefficiency in time/frequency resources due to a large number of resource reservations.</w:t>
      </w:r>
    </w:p>
    <w:p w14:paraId="05E98E89" w14:textId="77777777" w:rsidR="00702AFA" w:rsidRDefault="00702AFA" w:rsidP="00702AFA">
      <w:pPr>
        <w:rPr>
          <w:rFonts w:eastAsia="Malgun Gothic"/>
          <w:b/>
          <w:bCs/>
          <w:lang w:val="en-US" w:eastAsia="ko-KR"/>
        </w:rPr>
      </w:pPr>
      <w:r w:rsidRPr="00BB6CDC">
        <w:rPr>
          <w:rFonts w:eastAsia="Malgun Gothic"/>
          <w:b/>
          <w:bCs/>
          <w:lang w:val="en-US" w:eastAsia="ko-KR"/>
        </w:rPr>
        <w:t xml:space="preserve">Proposal </w:t>
      </w:r>
      <w:r>
        <w:rPr>
          <w:rFonts w:eastAsia="Malgun Gothic" w:hint="eastAsia"/>
          <w:b/>
          <w:bCs/>
          <w:lang w:val="en-US" w:eastAsia="ko-KR"/>
        </w:rPr>
        <w:t>3</w:t>
      </w:r>
      <w:r w:rsidRPr="00BB6CDC">
        <w:rPr>
          <w:rFonts w:eastAsia="Malgun Gothic"/>
          <w:b/>
          <w:bCs/>
          <w:lang w:val="en-US" w:eastAsia="ko-KR"/>
        </w:rPr>
        <w:t xml:space="preserve">: </w:t>
      </w:r>
      <w:r w:rsidRPr="00BB6CDC">
        <w:rPr>
          <w:rFonts w:eastAsia="Malgun Gothic" w:hint="eastAsia"/>
          <w:b/>
          <w:bCs/>
          <w:lang w:val="en-US" w:eastAsia="ko-KR"/>
        </w:rPr>
        <w:t xml:space="preserve">For RACH-less </w:t>
      </w:r>
      <w:r>
        <w:rPr>
          <w:rFonts w:eastAsia="Malgun Gothic" w:hint="eastAsia"/>
          <w:b/>
          <w:bCs/>
          <w:lang w:val="en-US" w:eastAsia="ko-KR"/>
        </w:rPr>
        <w:t>CLTM</w:t>
      </w:r>
      <w:r w:rsidRPr="00BB6CDC">
        <w:rPr>
          <w:rFonts w:eastAsia="Malgun Gothic" w:hint="eastAsia"/>
          <w:b/>
          <w:bCs/>
          <w:lang w:val="en-US" w:eastAsia="ko-KR"/>
        </w:rPr>
        <w:t xml:space="preserve">, </w:t>
      </w:r>
      <w:r w:rsidRPr="00BB6CDC">
        <w:rPr>
          <w:rFonts w:eastAsia="Malgun Gothic"/>
          <w:b/>
          <w:bCs/>
          <w:lang w:val="en-US" w:eastAsia="ko-KR"/>
        </w:rPr>
        <w:t>introduce</w:t>
      </w:r>
      <w:r w:rsidRPr="00BB6CDC">
        <w:rPr>
          <w:rFonts w:eastAsia="Malgun Gothic" w:hint="eastAsia"/>
          <w:b/>
          <w:bCs/>
          <w:lang w:val="en-US" w:eastAsia="ko-KR"/>
        </w:rPr>
        <w:t xml:space="preserve"> </w:t>
      </w:r>
      <w:r w:rsidRPr="00BB6CDC">
        <w:rPr>
          <w:rFonts w:eastAsia="Malgun Gothic"/>
          <w:b/>
          <w:bCs/>
          <w:lang w:val="en-US" w:eastAsia="ko-KR"/>
        </w:rPr>
        <w:t xml:space="preserve">an “early </w:t>
      </w:r>
      <w:r w:rsidRPr="00BB6CDC">
        <w:rPr>
          <w:rFonts w:eastAsia="Malgun Gothic" w:hint="eastAsia"/>
          <w:b/>
          <w:bCs/>
          <w:lang w:val="en-US" w:eastAsia="ko-KR"/>
        </w:rPr>
        <w:t xml:space="preserve">target cell </w:t>
      </w:r>
      <w:r w:rsidRPr="00BB6CDC">
        <w:rPr>
          <w:rFonts w:eastAsia="Malgun Gothic"/>
          <w:b/>
          <w:bCs/>
          <w:lang w:val="en-US" w:eastAsia="ko-KR"/>
        </w:rPr>
        <w:t xml:space="preserve">notification” signaling </w:t>
      </w:r>
      <w:r w:rsidRPr="00BB6CDC">
        <w:rPr>
          <w:rFonts w:eastAsia="Malgun Gothic" w:hint="eastAsia"/>
          <w:b/>
          <w:bCs/>
          <w:lang w:val="en-US" w:eastAsia="ko-KR"/>
        </w:rPr>
        <w:t xml:space="preserve">procedure where UE informs the serving cell of potential target </w:t>
      </w:r>
      <w:r>
        <w:rPr>
          <w:rFonts w:eastAsia="Malgun Gothic" w:hint="eastAsia"/>
          <w:b/>
          <w:bCs/>
          <w:lang w:val="en-US" w:eastAsia="ko-KR"/>
        </w:rPr>
        <w:t>CLTM</w:t>
      </w:r>
      <w:r w:rsidRPr="00BB6CDC">
        <w:rPr>
          <w:rFonts w:eastAsia="Malgun Gothic" w:hint="eastAsia"/>
          <w:b/>
          <w:bCs/>
          <w:lang w:val="en-US" w:eastAsia="ko-KR"/>
        </w:rPr>
        <w:t xml:space="preserve"> cell(s) and beam(s).</w:t>
      </w:r>
    </w:p>
    <w:p w14:paraId="6C0DD8A9" w14:textId="77777777" w:rsidR="00702AFA" w:rsidRPr="002E0EC7" w:rsidRDefault="00702AFA" w:rsidP="00702AFA">
      <w:pPr>
        <w:rPr>
          <w:b/>
          <w:bCs/>
          <w:lang w:eastAsia="ko-KR"/>
        </w:rPr>
      </w:pPr>
      <w:r w:rsidRPr="00D060A3">
        <w:rPr>
          <w:b/>
          <w:bCs/>
          <w:lang w:eastAsia="ko-KR"/>
        </w:rPr>
        <w:t>Observation</w:t>
      </w:r>
      <w:r>
        <w:rPr>
          <w:b/>
          <w:bCs/>
          <w:lang w:eastAsia="ko-KR"/>
        </w:rPr>
        <w:t xml:space="preserve"> </w:t>
      </w:r>
      <w:r>
        <w:rPr>
          <w:rFonts w:eastAsia="Malgun Gothic" w:hint="eastAsia"/>
          <w:b/>
          <w:bCs/>
          <w:lang w:eastAsia="ko-KR"/>
        </w:rPr>
        <w:t>4</w:t>
      </w:r>
      <w:r w:rsidRPr="00D060A3">
        <w:rPr>
          <w:b/>
          <w:bCs/>
          <w:lang w:eastAsia="ko-KR"/>
        </w:rPr>
        <w:t xml:space="preserve">: For successful RACH-less </w:t>
      </w:r>
      <w:r>
        <w:rPr>
          <w:b/>
          <w:bCs/>
          <w:lang w:eastAsia="ko-KR"/>
        </w:rPr>
        <w:t>CLTM</w:t>
      </w:r>
      <w:r w:rsidRPr="00D060A3">
        <w:rPr>
          <w:b/>
          <w:bCs/>
          <w:lang w:eastAsia="ko-KR"/>
        </w:rPr>
        <w:t xml:space="preserve">, </w:t>
      </w:r>
      <w:r>
        <w:rPr>
          <w:b/>
          <w:bCs/>
          <w:lang w:eastAsia="ko-KR"/>
        </w:rPr>
        <w:t xml:space="preserve">the </w:t>
      </w:r>
      <w:r w:rsidRPr="00D060A3">
        <w:rPr>
          <w:b/>
          <w:bCs/>
          <w:lang w:eastAsia="ko-KR"/>
        </w:rPr>
        <w:t xml:space="preserve">serving cell may have to trigger PDCCH ordered RACH procedures for all potential target candidate cells, which could </w:t>
      </w:r>
      <w:r>
        <w:rPr>
          <w:b/>
          <w:bCs/>
          <w:lang w:eastAsia="ko-KR"/>
        </w:rPr>
        <w:t>increase overhead and</w:t>
      </w:r>
      <w:r w:rsidRPr="00D060A3">
        <w:rPr>
          <w:b/>
          <w:bCs/>
          <w:lang w:eastAsia="ko-KR"/>
        </w:rPr>
        <w:t xml:space="preserve"> interruptions in data </w:t>
      </w:r>
      <w:r w:rsidRPr="002E0EC7">
        <w:rPr>
          <w:b/>
          <w:bCs/>
          <w:lang w:eastAsia="ko-KR"/>
        </w:rPr>
        <w:t xml:space="preserve">transmission and reception at </w:t>
      </w:r>
      <w:r>
        <w:rPr>
          <w:b/>
          <w:bCs/>
          <w:lang w:eastAsia="ko-KR"/>
        </w:rPr>
        <w:t xml:space="preserve">the </w:t>
      </w:r>
      <w:r w:rsidRPr="002E0EC7">
        <w:rPr>
          <w:b/>
          <w:bCs/>
          <w:lang w:eastAsia="ko-KR"/>
        </w:rPr>
        <w:t>UE.</w:t>
      </w:r>
    </w:p>
    <w:p w14:paraId="6A3DC2C1" w14:textId="77777777" w:rsidR="00702AFA" w:rsidRPr="00D060A3" w:rsidRDefault="00702AFA" w:rsidP="00702AFA">
      <w:pPr>
        <w:rPr>
          <w:rFonts w:eastAsia="Malgun Gothic"/>
          <w:b/>
          <w:bCs/>
          <w:lang w:eastAsia="ko-KR"/>
        </w:rPr>
      </w:pPr>
      <w:r w:rsidRPr="002E0EC7">
        <w:rPr>
          <w:b/>
          <w:bCs/>
          <w:lang w:eastAsia="ko-KR"/>
        </w:rPr>
        <w:t xml:space="preserve">Proposal </w:t>
      </w:r>
      <w:r>
        <w:rPr>
          <w:rFonts w:eastAsia="Malgun Gothic" w:hint="eastAsia"/>
          <w:b/>
          <w:bCs/>
          <w:lang w:eastAsia="ko-KR"/>
        </w:rPr>
        <w:t>4</w:t>
      </w:r>
      <w:r w:rsidRPr="002E0EC7">
        <w:rPr>
          <w:b/>
          <w:bCs/>
          <w:lang w:eastAsia="ko-KR"/>
        </w:rPr>
        <w:t xml:space="preserve">: RAN2 to </w:t>
      </w:r>
      <w:r w:rsidRPr="002E0EC7">
        <w:rPr>
          <w:rFonts w:eastAsia="Malgun Gothic" w:hint="eastAsia"/>
          <w:b/>
          <w:bCs/>
          <w:lang w:eastAsia="ko-KR"/>
        </w:rPr>
        <w:t>support</w:t>
      </w:r>
      <w:r w:rsidRPr="002E0EC7">
        <w:rPr>
          <w:b/>
          <w:bCs/>
          <w:lang w:eastAsia="ko-KR"/>
        </w:rPr>
        <w:t xml:space="preserve"> the candidate cell TA group where UE can assume that a TA value from one candidate cell (acquired either from new TA MAC CE or UE-measured TA) can be applied to all other candidate cells in that TA group.</w:t>
      </w:r>
    </w:p>
    <w:p w14:paraId="5E654D96" w14:textId="77777777" w:rsidR="00702AFA" w:rsidRPr="00A95F83" w:rsidRDefault="00702AFA" w:rsidP="00702AFA">
      <w:pPr>
        <w:rPr>
          <w:rFonts w:eastAsia="Malgun Gothic"/>
          <w:b/>
          <w:bCs/>
          <w:lang w:eastAsia="ko-KR"/>
        </w:rPr>
      </w:pPr>
      <w:r w:rsidRPr="00A95F83">
        <w:rPr>
          <w:rFonts w:eastAsia="Malgun Gothic"/>
          <w:b/>
          <w:bCs/>
          <w:lang w:eastAsia="ko-KR"/>
        </w:rPr>
        <w:t xml:space="preserve">Observation </w:t>
      </w:r>
      <w:r>
        <w:rPr>
          <w:rFonts w:eastAsia="Malgun Gothic" w:hint="eastAsia"/>
          <w:b/>
          <w:bCs/>
          <w:lang w:eastAsia="ko-KR"/>
        </w:rPr>
        <w:t>5</w:t>
      </w:r>
      <w:r w:rsidRPr="00A95F83">
        <w:rPr>
          <w:rFonts w:eastAsia="Malgun Gothic"/>
          <w:b/>
          <w:bCs/>
          <w:lang w:eastAsia="ko-KR"/>
        </w:rPr>
        <w:t xml:space="preserve">: The TA validation procedure for CG-SDT can be used as a reference for the TA maintenance </w:t>
      </w:r>
      <w:r>
        <w:rPr>
          <w:rFonts w:eastAsia="Malgun Gothic" w:hint="eastAsia"/>
          <w:b/>
          <w:bCs/>
          <w:lang w:eastAsia="ko-KR"/>
        </w:rPr>
        <w:t xml:space="preserve">procedure </w:t>
      </w:r>
      <w:r w:rsidRPr="00A95F83">
        <w:rPr>
          <w:rFonts w:eastAsia="Malgun Gothic"/>
          <w:b/>
          <w:bCs/>
          <w:lang w:eastAsia="ko-KR"/>
        </w:rPr>
        <w:t xml:space="preserve">in </w:t>
      </w:r>
      <w:r>
        <w:rPr>
          <w:rFonts w:eastAsia="Malgun Gothic"/>
          <w:b/>
          <w:bCs/>
          <w:lang w:eastAsia="ko-KR"/>
        </w:rPr>
        <w:t>CLTM</w:t>
      </w:r>
      <w:r w:rsidRPr="00A95F83">
        <w:rPr>
          <w:rFonts w:eastAsia="Malgun Gothic"/>
          <w:b/>
          <w:bCs/>
          <w:lang w:eastAsia="ko-KR"/>
        </w:rPr>
        <w:t xml:space="preserve"> execution.</w:t>
      </w:r>
    </w:p>
    <w:p w14:paraId="6F5E6DC6" w14:textId="77777777" w:rsidR="00702AFA" w:rsidRPr="002E0EC7" w:rsidRDefault="00702AFA" w:rsidP="00702AFA">
      <w:pPr>
        <w:rPr>
          <w:rFonts w:eastAsia="Malgun Gothic"/>
          <w:b/>
          <w:bCs/>
          <w:lang w:eastAsia="ko-KR"/>
        </w:rPr>
      </w:pPr>
      <w:r w:rsidRPr="002E0EC7">
        <w:rPr>
          <w:rFonts w:eastAsia="Malgun Gothic"/>
          <w:b/>
          <w:bCs/>
          <w:lang w:eastAsia="ko-KR"/>
        </w:rPr>
        <w:t xml:space="preserve">Proposal </w:t>
      </w:r>
      <w:r>
        <w:rPr>
          <w:rFonts w:eastAsia="Malgun Gothic" w:hint="eastAsia"/>
          <w:b/>
          <w:bCs/>
          <w:lang w:eastAsia="ko-KR"/>
        </w:rPr>
        <w:t>5</w:t>
      </w:r>
      <w:r w:rsidRPr="002E0EC7">
        <w:rPr>
          <w:rFonts w:eastAsia="Malgun Gothic"/>
          <w:b/>
          <w:bCs/>
          <w:lang w:eastAsia="ko-KR"/>
        </w:rPr>
        <w:t>: RAN2 agree</w:t>
      </w:r>
      <w:r>
        <w:rPr>
          <w:rFonts w:eastAsia="Malgun Gothic"/>
          <w:b/>
          <w:bCs/>
          <w:lang w:eastAsia="ko-KR"/>
        </w:rPr>
        <w:t xml:space="preserve"> to</w:t>
      </w:r>
      <w:r w:rsidRPr="002E0EC7">
        <w:rPr>
          <w:rFonts w:eastAsia="Malgun Gothic"/>
          <w:b/>
          <w:bCs/>
          <w:lang w:eastAsia="ko-KR"/>
        </w:rPr>
        <w:t xml:space="preserve"> the following as baseline for TA maintenance at UE:</w:t>
      </w:r>
    </w:p>
    <w:p w14:paraId="14A62F8E" w14:textId="77777777" w:rsidR="00702AFA" w:rsidRPr="002E0EC7" w:rsidRDefault="00702AFA" w:rsidP="00702AFA">
      <w:pPr>
        <w:pStyle w:val="ListParagraph"/>
        <w:numPr>
          <w:ilvl w:val="0"/>
          <w:numId w:val="6"/>
        </w:numPr>
        <w:rPr>
          <w:rFonts w:eastAsia="Malgun Gothic"/>
          <w:b/>
          <w:bCs/>
          <w:lang w:eastAsia="ko-KR"/>
        </w:rPr>
      </w:pPr>
      <w:r w:rsidRPr="002E0EC7">
        <w:rPr>
          <w:rFonts w:eastAsia="Malgun Gothic"/>
          <w:b/>
          <w:bCs/>
          <w:lang w:eastAsia="ko-KR"/>
        </w:rPr>
        <w:t>The TA timer value and RSRP change threshold are configured in RRC (which can be candidate cell specific or candidate cell group specific).</w:t>
      </w:r>
    </w:p>
    <w:p w14:paraId="467B2058" w14:textId="77777777" w:rsidR="00702AFA" w:rsidRPr="002E0EC7" w:rsidRDefault="00702AFA" w:rsidP="00702AFA">
      <w:pPr>
        <w:pStyle w:val="ListParagraph"/>
        <w:numPr>
          <w:ilvl w:val="0"/>
          <w:numId w:val="6"/>
        </w:numPr>
        <w:rPr>
          <w:rFonts w:eastAsia="Malgun Gothic"/>
          <w:b/>
          <w:bCs/>
          <w:lang w:eastAsia="ko-KR"/>
        </w:rPr>
      </w:pPr>
      <w:r w:rsidRPr="002E0EC7">
        <w:rPr>
          <w:rFonts w:eastAsia="Malgun Gothic"/>
          <w:b/>
          <w:bCs/>
          <w:lang w:eastAsia="ko-KR"/>
        </w:rPr>
        <w:t>When UE successfully receives the new TA MAC CE or measures UE-measured TA</w:t>
      </w:r>
    </w:p>
    <w:p w14:paraId="7C94ADED" w14:textId="77777777" w:rsidR="00702AFA" w:rsidRPr="002E0EC7" w:rsidRDefault="00702AFA" w:rsidP="00702AFA">
      <w:pPr>
        <w:pStyle w:val="ListParagraph"/>
        <w:numPr>
          <w:ilvl w:val="1"/>
          <w:numId w:val="6"/>
        </w:numPr>
        <w:rPr>
          <w:rFonts w:eastAsia="Malgun Gothic"/>
          <w:b/>
          <w:bCs/>
          <w:lang w:eastAsia="ko-KR"/>
        </w:rPr>
      </w:pPr>
      <w:r w:rsidRPr="002E0EC7">
        <w:rPr>
          <w:rFonts w:eastAsia="Malgun Gothic"/>
          <w:b/>
          <w:bCs/>
          <w:lang w:eastAsia="ko-KR"/>
        </w:rPr>
        <w:t xml:space="preserve">Start the TA timer </w:t>
      </w:r>
    </w:p>
    <w:p w14:paraId="6EE154C1" w14:textId="77777777" w:rsidR="00702AFA" w:rsidRPr="002E0EC7" w:rsidRDefault="00702AFA" w:rsidP="00702AFA">
      <w:pPr>
        <w:pStyle w:val="ListParagraph"/>
        <w:numPr>
          <w:ilvl w:val="1"/>
          <w:numId w:val="6"/>
        </w:numPr>
        <w:rPr>
          <w:rFonts w:eastAsia="Malgun Gothic"/>
          <w:b/>
          <w:bCs/>
          <w:lang w:eastAsia="ko-KR"/>
        </w:rPr>
      </w:pPr>
      <w:r w:rsidRPr="002E0EC7">
        <w:rPr>
          <w:rFonts w:eastAsia="Malgun Gothic"/>
          <w:b/>
          <w:bCs/>
          <w:lang w:eastAsia="ko-KR"/>
        </w:rPr>
        <w:t>Store the RSRP value of the candidate beam of the candidate cell</w:t>
      </w:r>
    </w:p>
    <w:p w14:paraId="557D7376" w14:textId="77777777" w:rsidR="00702AFA" w:rsidRPr="002E0EC7" w:rsidRDefault="00702AFA" w:rsidP="00702AFA">
      <w:pPr>
        <w:pStyle w:val="ListParagraph"/>
        <w:numPr>
          <w:ilvl w:val="0"/>
          <w:numId w:val="6"/>
        </w:numPr>
        <w:rPr>
          <w:rFonts w:eastAsia="Malgun Gothic"/>
          <w:b/>
          <w:bCs/>
          <w:lang w:eastAsia="ko-KR"/>
        </w:rPr>
      </w:pPr>
      <w:r w:rsidRPr="002E0EC7">
        <w:rPr>
          <w:rFonts w:eastAsia="Malgun Gothic"/>
          <w:b/>
          <w:bCs/>
          <w:lang w:eastAsia="ko-KR"/>
        </w:rPr>
        <w:lastRenderedPageBreak/>
        <w:t>The TA value is considered to be valid when the following conditions are true:</w:t>
      </w:r>
    </w:p>
    <w:p w14:paraId="48C35FBE" w14:textId="77777777" w:rsidR="00702AFA" w:rsidRPr="002E0EC7" w:rsidRDefault="00702AFA" w:rsidP="00702AFA">
      <w:pPr>
        <w:pStyle w:val="ListParagraph"/>
        <w:numPr>
          <w:ilvl w:val="1"/>
          <w:numId w:val="6"/>
        </w:numPr>
        <w:rPr>
          <w:rFonts w:eastAsia="Malgun Gothic"/>
          <w:b/>
          <w:bCs/>
          <w:lang w:eastAsia="ko-KR"/>
        </w:rPr>
      </w:pPr>
      <w:r w:rsidRPr="002E0EC7">
        <w:rPr>
          <w:rFonts w:eastAsia="Malgun Gothic"/>
          <w:b/>
          <w:bCs/>
          <w:lang w:eastAsia="ko-KR"/>
        </w:rPr>
        <w:t>The RSRP change between the stored value and the current value has not increased/decreased by more than RSRP threshold; AND</w:t>
      </w:r>
    </w:p>
    <w:p w14:paraId="0A3CC8C1" w14:textId="77777777" w:rsidR="00702AFA" w:rsidRPr="002E0EC7" w:rsidRDefault="00702AFA" w:rsidP="00702AFA">
      <w:pPr>
        <w:pStyle w:val="ListParagraph"/>
        <w:numPr>
          <w:ilvl w:val="1"/>
          <w:numId w:val="6"/>
        </w:numPr>
        <w:rPr>
          <w:rFonts w:eastAsia="Malgun Gothic"/>
          <w:b/>
          <w:bCs/>
          <w:lang w:eastAsia="ko-KR"/>
        </w:rPr>
      </w:pPr>
      <w:r w:rsidRPr="002E0EC7">
        <w:rPr>
          <w:rFonts w:eastAsia="Malgun Gothic"/>
          <w:b/>
          <w:bCs/>
          <w:lang w:eastAsia="ko-KR"/>
        </w:rPr>
        <w:t>The TA timer is running.</w:t>
      </w:r>
    </w:p>
    <w:p w14:paraId="367D1AED" w14:textId="20DECAF8" w:rsidR="00FC4A68" w:rsidRPr="00FC4A68" w:rsidRDefault="00FC4A68" w:rsidP="00FC4A68">
      <w:pPr>
        <w:spacing w:before="120" w:line="280" w:lineRule="exact"/>
        <w:rPr>
          <w:rFonts w:eastAsia="Malgun Gothic"/>
          <w:b/>
          <w:bCs/>
          <w:lang w:eastAsia="ko-KR"/>
        </w:rPr>
      </w:pPr>
    </w:p>
    <w:p w14:paraId="7F9A5B2E" w14:textId="77777777" w:rsidR="00CD4C7B" w:rsidRPr="00320A6B" w:rsidRDefault="00CD4C7B" w:rsidP="00CD4C7B">
      <w:pPr>
        <w:pStyle w:val="Heading1"/>
      </w:pPr>
      <w:r w:rsidRPr="00320A6B">
        <w:t>References</w:t>
      </w:r>
    </w:p>
    <w:p w14:paraId="0CA39ED7" w14:textId="40445210" w:rsidR="00BF672F" w:rsidRPr="00325B38" w:rsidRDefault="0027598F" w:rsidP="009C1DC4">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667D2D">
        <w:rPr>
          <w:lang w:val="en-US" w:eastAsia="zh-CN"/>
        </w:rPr>
        <w:t>; TSG RAN WG2 Meeting #1</w:t>
      </w:r>
      <w:r w:rsidR="00325B38">
        <w:rPr>
          <w:rFonts w:eastAsia="Malgun Gothic" w:hint="eastAsia"/>
          <w:lang w:val="en-US" w:eastAsia="ko-KR"/>
        </w:rPr>
        <w:t>30</w:t>
      </w:r>
    </w:p>
    <w:p w14:paraId="487CEEBA" w14:textId="0971CB14" w:rsidR="00325B38" w:rsidRPr="00E03634" w:rsidRDefault="00325B38" w:rsidP="009C1DC4">
      <w:pPr>
        <w:pStyle w:val="ListParagraph"/>
        <w:widowControl w:val="0"/>
        <w:numPr>
          <w:ilvl w:val="0"/>
          <w:numId w:val="1"/>
        </w:numPr>
        <w:autoSpaceDE w:val="0"/>
        <w:autoSpaceDN w:val="0"/>
        <w:adjustRightInd w:val="0"/>
        <w:spacing w:after="0" w:line="360" w:lineRule="auto"/>
        <w:contextualSpacing w:val="0"/>
        <w:rPr>
          <w:lang w:val="en-US" w:eastAsia="zh-CN"/>
        </w:rPr>
      </w:pPr>
      <w:r>
        <w:rPr>
          <w:rFonts w:eastAsia="Malgun Gothic" w:hint="eastAsia"/>
          <w:lang w:val="en-US" w:eastAsia="ko-KR"/>
        </w:rPr>
        <w:t>R2-</w:t>
      </w:r>
      <w:r w:rsidR="00511647">
        <w:rPr>
          <w:rFonts w:eastAsia="Malgun Gothic" w:hint="eastAsia"/>
          <w:lang w:val="en-US" w:eastAsia="ko-KR"/>
        </w:rPr>
        <w:t xml:space="preserve">2504701, </w:t>
      </w:r>
      <w:r w:rsidR="00F239DB">
        <w:rPr>
          <w:rFonts w:eastAsia="Malgun Gothic" w:hint="eastAsia"/>
          <w:lang w:val="en-US" w:eastAsia="ko-KR"/>
        </w:rPr>
        <w:t>Discussion report on [AT130][101][MOB] MAC open issues</w:t>
      </w:r>
    </w:p>
    <w:sectPr w:rsidR="00325B38" w:rsidRPr="00E0363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F152" w14:textId="77777777" w:rsidR="00184C7C" w:rsidRDefault="00184C7C">
      <w:r>
        <w:separator/>
      </w:r>
    </w:p>
  </w:endnote>
  <w:endnote w:type="continuationSeparator" w:id="0">
    <w:p w14:paraId="142F429C" w14:textId="77777777" w:rsidR="00184C7C" w:rsidRDefault="00184C7C">
      <w:r>
        <w:continuationSeparator/>
      </w:r>
    </w:p>
  </w:endnote>
  <w:endnote w:type="continuationNotice" w:id="1">
    <w:p w14:paraId="4BB2E838" w14:textId="77777777" w:rsidR="00184C7C" w:rsidRDefault="00184C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C0FE" w14:textId="77777777" w:rsidR="00542E3A" w:rsidRDefault="00542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9513" w14:textId="77777777" w:rsidR="00542E3A" w:rsidRDefault="00542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276C" w14:textId="77777777" w:rsidR="00542E3A" w:rsidRDefault="00542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886CF" w14:textId="77777777" w:rsidR="00184C7C" w:rsidRDefault="00184C7C">
      <w:r>
        <w:separator/>
      </w:r>
    </w:p>
  </w:footnote>
  <w:footnote w:type="continuationSeparator" w:id="0">
    <w:p w14:paraId="135CB6F7" w14:textId="77777777" w:rsidR="00184C7C" w:rsidRDefault="00184C7C">
      <w:r>
        <w:continuationSeparator/>
      </w:r>
    </w:p>
  </w:footnote>
  <w:footnote w:type="continuationNotice" w:id="1">
    <w:p w14:paraId="4F710D2A" w14:textId="77777777" w:rsidR="00184C7C" w:rsidRDefault="00184C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4216" w14:textId="77777777" w:rsidR="00542E3A" w:rsidRDefault="00542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52D1" w14:textId="6616CCC4" w:rsidR="00542E3A" w:rsidRDefault="00542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3618" w14:textId="77777777" w:rsidR="00542E3A" w:rsidRDefault="00542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1AD"/>
    <w:multiLevelType w:val="hybridMultilevel"/>
    <w:tmpl w:val="880A5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15756D"/>
    <w:multiLevelType w:val="hybridMultilevel"/>
    <w:tmpl w:val="DF069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66EA9"/>
    <w:multiLevelType w:val="hybridMultilevel"/>
    <w:tmpl w:val="161CA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4287D"/>
    <w:multiLevelType w:val="hybridMultilevel"/>
    <w:tmpl w:val="7952AFF6"/>
    <w:lvl w:ilvl="0" w:tplc="FC12DE7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94A67"/>
    <w:multiLevelType w:val="hybridMultilevel"/>
    <w:tmpl w:val="9B26A8A6"/>
    <w:lvl w:ilvl="0" w:tplc="B30088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E80145"/>
    <w:multiLevelType w:val="hybridMultilevel"/>
    <w:tmpl w:val="B8460AEC"/>
    <w:lvl w:ilvl="0" w:tplc="DCF414D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0061C1"/>
    <w:multiLevelType w:val="hybridMultilevel"/>
    <w:tmpl w:val="DB526E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516741"/>
    <w:multiLevelType w:val="hybridMultilevel"/>
    <w:tmpl w:val="CD98FBA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9" w15:restartNumberingAfterBreak="0">
    <w:nsid w:val="45EF2DA5"/>
    <w:multiLevelType w:val="hybridMultilevel"/>
    <w:tmpl w:val="B692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F68B7"/>
    <w:multiLevelType w:val="hybridMultilevel"/>
    <w:tmpl w:val="8C1A24B2"/>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1CF89D92">
      <w:numFmt w:val="bullet"/>
      <w:lvlText w:val="-"/>
      <w:lvlJc w:val="left"/>
      <w:pPr>
        <w:ind w:left="1800" w:hanging="36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50907462"/>
    <w:multiLevelType w:val="hybridMultilevel"/>
    <w:tmpl w:val="C7CEA4DA"/>
    <w:lvl w:ilvl="0" w:tplc="B888CB40">
      <w:start w:val="8"/>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6C7820"/>
    <w:multiLevelType w:val="hybridMultilevel"/>
    <w:tmpl w:val="9156FA2E"/>
    <w:lvl w:ilvl="0" w:tplc="4F140E3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5F6392"/>
    <w:multiLevelType w:val="hybridMultilevel"/>
    <w:tmpl w:val="CD98FBAA"/>
    <w:lvl w:ilvl="0" w:tplc="FFFFFFFF">
      <w:start w:val="1"/>
      <w:numFmt w:val="decimal"/>
      <w:lvlText w:val="%1."/>
      <w:lvlJc w:val="left"/>
      <w:pPr>
        <w:ind w:left="767" w:hanging="360"/>
      </w:pPr>
    </w:lvl>
    <w:lvl w:ilvl="1" w:tplc="FFFFFFFF" w:tentative="1">
      <w:start w:val="1"/>
      <w:numFmt w:val="lowerLetter"/>
      <w:lvlText w:val="%2."/>
      <w:lvlJc w:val="left"/>
      <w:pPr>
        <w:ind w:left="1487" w:hanging="360"/>
      </w:pPr>
    </w:lvl>
    <w:lvl w:ilvl="2" w:tplc="FFFFFFFF" w:tentative="1">
      <w:start w:val="1"/>
      <w:numFmt w:val="lowerRoman"/>
      <w:lvlText w:val="%3."/>
      <w:lvlJc w:val="right"/>
      <w:pPr>
        <w:ind w:left="2207" w:hanging="180"/>
      </w:pPr>
    </w:lvl>
    <w:lvl w:ilvl="3" w:tplc="FFFFFFFF" w:tentative="1">
      <w:start w:val="1"/>
      <w:numFmt w:val="decimal"/>
      <w:lvlText w:val="%4."/>
      <w:lvlJc w:val="left"/>
      <w:pPr>
        <w:ind w:left="2927" w:hanging="360"/>
      </w:pPr>
    </w:lvl>
    <w:lvl w:ilvl="4" w:tplc="FFFFFFFF" w:tentative="1">
      <w:start w:val="1"/>
      <w:numFmt w:val="lowerLetter"/>
      <w:lvlText w:val="%5."/>
      <w:lvlJc w:val="left"/>
      <w:pPr>
        <w:ind w:left="3647" w:hanging="360"/>
      </w:pPr>
    </w:lvl>
    <w:lvl w:ilvl="5" w:tplc="FFFFFFFF" w:tentative="1">
      <w:start w:val="1"/>
      <w:numFmt w:val="lowerRoman"/>
      <w:lvlText w:val="%6."/>
      <w:lvlJc w:val="right"/>
      <w:pPr>
        <w:ind w:left="4367" w:hanging="180"/>
      </w:pPr>
    </w:lvl>
    <w:lvl w:ilvl="6" w:tplc="FFFFFFFF" w:tentative="1">
      <w:start w:val="1"/>
      <w:numFmt w:val="decimal"/>
      <w:lvlText w:val="%7."/>
      <w:lvlJc w:val="left"/>
      <w:pPr>
        <w:ind w:left="5087" w:hanging="360"/>
      </w:pPr>
    </w:lvl>
    <w:lvl w:ilvl="7" w:tplc="FFFFFFFF" w:tentative="1">
      <w:start w:val="1"/>
      <w:numFmt w:val="lowerLetter"/>
      <w:lvlText w:val="%8."/>
      <w:lvlJc w:val="left"/>
      <w:pPr>
        <w:ind w:left="5807" w:hanging="360"/>
      </w:pPr>
    </w:lvl>
    <w:lvl w:ilvl="8" w:tplc="FFFFFFFF" w:tentative="1">
      <w:start w:val="1"/>
      <w:numFmt w:val="lowerRoman"/>
      <w:lvlText w:val="%9."/>
      <w:lvlJc w:val="right"/>
      <w:pPr>
        <w:ind w:left="6527" w:hanging="180"/>
      </w:pPr>
    </w:lvl>
  </w:abstractNum>
  <w:abstractNum w:abstractNumId="15" w15:restartNumberingAfterBreak="0">
    <w:nsid w:val="6FA72956"/>
    <w:multiLevelType w:val="hybridMultilevel"/>
    <w:tmpl w:val="E1809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D2A88"/>
    <w:multiLevelType w:val="hybridMultilevel"/>
    <w:tmpl w:val="CEDA3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8" w15:restartNumberingAfterBreak="0">
    <w:nsid w:val="735715C7"/>
    <w:multiLevelType w:val="hybridMultilevel"/>
    <w:tmpl w:val="6BB0B2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1825201637">
    <w:abstractNumId w:val="7"/>
  </w:num>
  <w:num w:numId="2" w16cid:durableId="337000327">
    <w:abstractNumId w:val="17"/>
  </w:num>
  <w:num w:numId="3" w16cid:durableId="297147906">
    <w:abstractNumId w:val="12"/>
  </w:num>
  <w:num w:numId="4" w16cid:durableId="2107917563">
    <w:abstractNumId w:val="10"/>
  </w:num>
  <w:num w:numId="5" w16cid:durableId="2127694050">
    <w:abstractNumId w:val="15"/>
  </w:num>
  <w:num w:numId="6" w16cid:durableId="450591687">
    <w:abstractNumId w:val="4"/>
  </w:num>
  <w:num w:numId="7" w16cid:durableId="1239294153">
    <w:abstractNumId w:val="1"/>
  </w:num>
  <w:num w:numId="8" w16cid:durableId="1400908786">
    <w:abstractNumId w:val="2"/>
  </w:num>
  <w:num w:numId="9" w16cid:durableId="285504759">
    <w:abstractNumId w:val="0"/>
  </w:num>
  <w:num w:numId="10" w16cid:durableId="318658711">
    <w:abstractNumId w:val="18"/>
  </w:num>
  <w:num w:numId="11" w16cid:durableId="590895569">
    <w:abstractNumId w:val="16"/>
  </w:num>
  <w:num w:numId="12" w16cid:durableId="302736449">
    <w:abstractNumId w:val="11"/>
  </w:num>
  <w:num w:numId="13" w16cid:durableId="1891720713">
    <w:abstractNumId w:val="9"/>
  </w:num>
  <w:num w:numId="14" w16cid:durableId="1759136720">
    <w:abstractNumId w:val="8"/>
  </w:num>
  <w:num w:numId="15" w16cid:durableId="1936858737">
    <w:abstractNumId w:val="3"/>
  </w:num>
  <w:num w:numId="16" w16cid:durableId="776103209">
    <w:abstractNumId w:val="14"/>
  </w:num>
  <w:num w:numId="17" w16cid:durableId="777986314">
    <w:abstractNumId w:val="6"/>
  </w:num>
  <w:num w:numId="18" w16cid:durableId="1832677391">
    <w:abstractNumId w:val="5"/>
  </w:num>
  <w:num w:numId="19" w16cid:durableId="13657994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2D99"/>
    <w:rsid w:val="00013C23"/>
    <w:rsid w:val="00014067"/>
    <w:rsid w:val="000143F9"/>
    <w:rsid w:val="000147A7"/>
    <w:rsid w:val="000152D3"/>
    <w:rsid w:val="000155B7"/>
    <w:rsid w:val="00015CAE"/>
    <w:rsid w:val="00015DE8"/>
    <w:rsid w:val="0001617B"/>
    <w:rsid w:val="0001657D"/>
    <w:rsid w:val="0001796A"/>
    <w:rsid w:val="00017D09"/>
    <w:rsid w:val="00017E4B"/>
    <w:rsid w:val="00017EB6"/>
    <w:rsid w:val="00020686"/>
    <w:rsid w:val="00020C11"/>
    <w:rsid w:val="00020FE4"/>
    <w:rsid w:val="00021653"/>
    <w:rsid w:val="000216E5"/>
    <w:rsid w:val="00021809"/>
    <w:rsid w:val="00022502"/>
    <w:rsid w:val="0002285C"/>
    <w:rsid w:val="00022DB9"/>
    <w:rsid w:val="0002375F"/>
    <w:rsid w:val="00023E23"/>
    <w:rsid w:val="00023FC6"/>
    <w:rsid w:val="00024310"/>
    <w:rsid w:val="00024FAA"/>
    <w:rsid w:val="00025BE9"/>
    <w:rsid w:val="00025CE4"/>
    <w:rsid w:val="0002693E"/>
    <w:rsid w:val="00026FC4"/>
    <w:rsid w:val="000276A3"/>
    <w:rsid w:val="000305FF"/>
    <w:rsid w:val="00030616"/>
    <w:rsid w:val="00030761"/>
    <w:rsid w:val="00030D3B"/>
    <w:rsid w:val="00030DC5"/>
    <w:rsid w:val="00030F55"/>
    <w:rsid w:val="0003101C"/>
    <w:rsid w:val="0003114F"/>
    <w:rsid w:val="000321B5"/>
    <w:rsid w:val="00032EA4"/>
    <w:rsid w:val="00032EED"/>
    <w:rsid w:val="0003329D"/>
    <w:rsid w:val="00033397"/>
    <w:rsid w:val="000338DD"/>
    <w:rsid w:val="00033FBC"/>
    <w:rsid w:val="0003407B"/>
    <w:rsid w:val="000342FC"/>
    <w:rsid w:val="00034BF8"/>
    <w:rsid w:val="00034CBF"/>
    <w:rsid w:val="00034D12"/>
    <w:rsid w:val="00034D15"/>
    <w:rsid w:val="0003553F"/>
    <w:rsid w:val="00035677"/>
    <w:rsid w:val="00036008"/>
    <w:rsid w:val="00036166"/>
    <w:rsid w:val="000362FE"/>
    <w:rsid w:val="000365C3"/>
    <w:rsid w:val="000367B3"/>
    <w:rsid w:val="000368BE"/>
    <w:rsid w:val="00036987"/>
    <w:rsid w:val="00037528"/>
    <w:rsid w:val="0003767C"/>
    <w:rsid w:val="00037A01"/>
    <w:rsid w:val="00037AFB"/>
    <w:rsid w:val="00040095"/>
    <w:rsid w:val="0004017A"/>
    <w:rsid w:val="00040BB4"/>
    <w:rsid w:val="00040CCA"/>
    <w:rsid w:val="000410C4"/>
    <w:rsid w:val="00041313"/>
    <w:rsid w:val="00041433"/>
    <w:rsid w:val="0004224F"/>
    <w:rsid w:val="00042275"/>
    <w:rsid w:val="000423DB"/>
    <w:rsid w:val="00042439"/>
    <w:rsid w:val="000426E0"/>
    <w:rsid w:val="0004272E"/>
    <w:rsid w:val="00042BC2"/>
    <w:rsid w:val="00042BE1"/>
    <w:rsid w:val="00042D20"/>
    <w:rsid w:val="0004341F"/>
    <w:rsid w:val="0004348B"/>
    <w:rsid w:val="00044072"/>
    <w:rsid w:val="0004414E"/>
    <w:rsid w:val="000448EF"/>
    <w:rsid w:val="00044ED2"/>
    <w:rsid w:val="000453EC"/>
    <w:rsid w:val="00045625"/>
    <w:rsid w:val="00045994"/>
    <w:rsid w:val="00046A35"/>
    <w:rsid w:val="00046AE0"/>
    <w:rsid w:val="0004707F"/>
    <w:rsid w:val="00047ED0"/>
    <w:rsid w:val="00050B17"/>
    <w:rsid w:val="00050B75"/>
    <w:rsid w:val="0005117E"/>
    <w:rsid w:val="00051325"/>
    <w:rsid w:val="000516D8"/>
    <w:rsid w:val="00051949"/>
    <w:rsid w:val="00051CD5"/>
    <w:rsid w:val="00051F1E"/>
    <w:rsid w:val="0005270E"/>
    <w:rsid w:val="00052AFF"/>
    <w:rsid w:val="00052D2E"/>
    <w:rsid w:val="0005301B"/>
    <w:rsid w:val="0005333F"/>
    <w:rsid w:val="0005431E"/>
    <w:rsid w:val="00054320"/>
    <w:rsid w:val="000559A2"/>
    <w:rsid w:val="00055D17"/>
    <w:rsid w:val="00055E52"/>
    <w:rsid w:val="000561D7"/>
    <w:rsid w:val="00056520"/>
    <w:rsid w:val="00056B50"/>
    <w:rsid w:val="00056D81"/>
    <w:rsid w:val="00056DB2"/>
    <w:rsid w:val="00057072"/>
    <w:rsid w:val="00057E49"/>
    <w:rsid w:val="00060B00"/>
    <w:rsid w:val="0006135D"/>
    <w:rsid w:val="00061505"/>
    <w:rsid w:val="000627D5"/>
    <w:rsid w:val="00062A48"/>
    <w:rsid w:val="0006358A"/>
    <w:rsid w:val="00063A4C"/>
    <w:rsid w:val="00064091"/>
    <w:rsid w:val="00064A8B"/>
    <w:rsid w:val="000651A1"/>
    <w:rsid w:val="000653B8"/>
    <w:rsid w:val="00065659"/>
    <w:rsid w:val="00065C73"/>
    <w:rsid w:val="00065D09"/>
    <w:rsid w:val="00065D6B"/>
    <w:rsid w:val="00065DE4"/>
    <w:rsid w:val="00065DE8"/>
    <w:rsid w:val="00065E93"/>
    <w:rsid w:val="00065EA8"/>
    <w:rsid w:val="00066096"/>
    <w:rsid w:val="00066114"/>
    <w:rsid w:val="00066330"/>
    <w:rsid w:val="00066AA6"/>
    <w:rsid w:val="0006748E"/>
    <w:rsid w:val="00070163"/>
    <w:rsid w:val="000702AC"/>
    <w:rsid w:val="000706C6"/>
    <w:rsid w:val="00070883"/>
    <w:rsid w:val="00070A85"/>
    <w:rsid w:val="00070C99"/>
    <w:rsid w:val="00071167"/>
    <w:rsid w:val="000711E5"/>
    <w:rsid w:val="000713C2"/>
    <w:rsid w:val="0007153F"/>
    <w:rsid w:val="00071623"/>
    <w:rsid w:val="000716A1"/>
    <w:rsid w:val="00071930"/>
    <w:rsid w:val="00071F32"/>
    <w:rsid w:val="000732E0"/>
    <w:rsid w:val="00073380"/>
    <w:rsid w:val="00073C42"/>
    <w:rsid w:val="00073D16"/>
    <w:rsid w:val="00073EB1"/>
    <w:rsid w:val="00074261"/>
    <w:rsid w:val="00074814"/>
    <w:rsid w:val="000753D2"/>
    <w:rsid w:val="000757D2"/>
    <w:rsid w:val="000758D5"/>
    <w:rsid w:val="00076AAF"/>
    <w:rsid w:val="00076ECD"/>
    <w:rsid w:val="00077141"/>
    <w:rsid w:val="000771A2"/>
    <w:rsid w:val="00077498"/>
    <w:rsid w:val="0007762E"/>
    <w:rsid w:val="00077C88"/>
    <w:rsid w:val="00077D82"/>
    <w:rsid w:val="00077DC4"/>
    <w:rsid w:val="000803CB"/>
    <w:rsid w:val="00080512"/>
    <w:rsid w:val="00080536"/>
    <w:rsid w:val="000812F8"/>
    <w:rsid w:val="000815D7"/>
    <w:rsid w:val="00081A08"/>
    <w:rsid w:val="00081F5C"/>
    <w:rsid w:val="00082162"/>
    <w:rsid w:val="000821B9"/>
    <w:rsid w:val="00082723"/>
    <w:rsid w:val="00082872"/>
    <w:rsid w:val="0008307B"/>
    <w:rsid w:val="000831C1"/>
    <w:rsid w:val="00083E15"/>
    <w:rsid w:val="0008429B"/>
    <w:rsid w:val="00084591"/>
    <w:rsid w:val="00084D63"/>
    <w:rsid w:val="00085173"/>
    <w:rsid w:val="0008548F"/>
    <w:rsid w:val="00085DB2"/>
    <w:rsid w:val="00085EA2"/>
    <w:rsid w:val="000860C9"/>
    <w:rsid w:val="00086667"/>
    <w:rsid w:val="00086E7B"/>
    <w:rsid w:val="0008717C"/>
    <w:rsid w:val="0008762B"/>
    <w:rsid w:val="00087E3D"/>
    <w:rsid w:val="00090401"/>
    <w:rsid w:val="00090468"/>
    <w:rsid w:val="000907F2"/>
    <w:rsid w:val="00090CEE"/>
    <w:rsid w:val="00090EBD"/>
    <w:rsid w:val="000911D9"/>
    <w:rsid w:val="00091D76"/>
    <w:rsid w:val="000926D3"/>
    <w:rsid w:val="000929E9"/>
    <w:rsid w:val="00092BDA"/>
    <w:rsid w:val="00092E0A"/>
    <w:rsid w:val="00092E9C"/>
    <w:rsid w:val="00093164"/>
    <w:rsid w:val="0009350B"/>
    <w:rsid w:val="00093671"/>
    <w:rsid w:val="000937B0"/>
    <w:rsid w:val="00093A71"/>
    <w:rsid w:val="00093AD8"/>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E82"/>
    <w:rsid w:val="000A3F9B"/>
    <w:rsid w:val="000A5628"/>
    <w:rsid w:val="000A59FD"/>
    <w:rsid w:val="000A5AD5"/>
    <w:rsid w:val="000A5FB3"/>
    <w:rsid w:val="000A610B"/>
    <w:rsid w:val="000A639F"/>
    <w:rsid w:val="000B0052"/>
    <w:rsid w:val="000B01EE"/>
    <w:rsid w:val="000B097A"/>
    <w:rsid w:val="000B0C46"/>
    <w:rsid w:val="000B0D71"/>
    <w:rsid w:val="000B1613"/>
    <w:rsid w:val="000B1637"/>
    <w:rsid w:val="000B19C3"/>
    <w:rsid w:val="000B19D0"/>
    <w:rsid w:val="000B19D1"/>
    <w:rsid w:val="000B1B2F"/>
    <w:rsid w:val="000B1FAB"/>
    <w:rsid w:val="000B267F"/>
    <w:rsid w:val="000B277C"/>
    <w:rsid w:val="000B2BC6"/>
    <w:rsid w:val="000B2CBF"/>
    <w:rsid w:val="000B3DB5"/>
    <w:rsid w:val="000B3E03"/>
    <w:rsid w:val="000B4145"/>
    <w:rsid w:val="000B4310"/>
    <w:rsid w:val="000B43E9"/>
    <w:rsid w:val="000B4A6F"/>
    <w:rsid w:val="000B4B92"/>
    <w:rsid w:val="000B4D19"/>
    <w:rsid w:val="000B4F58"/>
    <w:rsid w:val="000B5198"/>
    <w:rsid w:val="000B606B"/>
    <w:rsid w:val="000B63DD"/>
    <w:rsid w:val="000B675D"/>
    <w:rsid w:val="000B6BEF"/>
    <w:rsid w:val="000B6ED0"/>
    <w:rsid w:val="000B73FF"/>
    <w:rsid w:val="000B7757"/>
    <w:rsid w:val="000B7BCF"/>
    <w:rsid w:val="000C0524"/>
    <w:rsid w:val="000C0EEC"/>
    <w:rsid w:val="000C161C"/>
    <w:rsid w:val="000C1D0B"/>
    <w:rsid w:val="000C1F60"/>
    <w:rsid w:val="000C2216"/>
    <w:rsid w:val="000C2677"/>
    <w:rsid w:val="000C2CA3"/>
    <w:rsid w:val="000C2D34"/>
    <w:rsid w:val="000C314D"/>
    <w:rsid w:val="000C3182"/>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2BB"/>
    <w:rsid w:val="000C63EB"/>
    <w:rsid w:val="000C64DE"/>
    <w:rsid w:val="000C7102"/>
    <w:rsid w:val="000C718E"/>
    <w:rsid w:val="000C74B9"/>
    <w:rsid w:val="000C7573"/>
    <w:rsid w:val="000C77C8"/>
    <w:rsid w:val="000C7894"/>
    <w:rsid w:val="000C7922"/>
    <w:rsid w:val="000C7D61"/>
    <w:rsid w:val="000D023A"/>
    <w:rsid w:val="000D03ED"/>
    <w:rsid w:val="000D057D"/>
    <w:rsid w:val="000D0B0C"/>
    <w:rsid w:val="000D137A"/>
    <w:rsid w:val="000D1FF6"/>
    <w:rsid w:val="000D2711"/>
    <w:rsid w:val="000D2AF3"/>
    <w:rsid w:val="000D2E87"/>
    <w:rsid w:val="000D30A2"/>
    <w:rsid w:val="000D35BD"/>
    <w:rsid w:val="000D39A2"/>
    <w:rsid w:val="000D3C9D"/>
    <w:rsid w:val="000D4A15"/>
    <w:rsid w:val="000D4B32"/>
    <w:rsid w:val="000D52A7"/>
    <w:rsid w:val="000D5876"/>
    <w:rsid w:val="000D58AB"/>
    <w:rsid w:val="000D59D8"/>
    <w:rsid w:val="000D5B53"/>
    <w:rsid w:val="000D5CF5"/>
    <w:rsid w:val="000D5D2A"/>
    <w:rsid w:val="000D606E"/>
    <w:rsid w:val="000D63B9"/>
    <w:rsid w:val="000D6673"/>
    <w:rsid w:val="000D69A1"/>
    <w:rsid w:val="000D6ABB"/>
    <w:rsid w:val="000D6B39"/>
    <w:rsid w:val="000D6E8F"/>
    <w:rsid w:val="000D78C6"/>
    <w:rsid w:val="000D7982"/>
    <w:rsid w:val="000D7F23"/>
    <w:rsid w:val="000E00F3"/>
    <w:rsid w:val="000E0388"/>
    <w:rsid w:val="000E0694"/>
    <w:rsid w:val="000E07E3"/>
    <w:rsid w:val="000E0E03"/>
    <w:rsid w:val="000E0E90"/>
    <w:rsid w:val="000E114A"/>
    <w:rsid w:val="000E2444"/>
    <w:rsid w:val="000E253B"/>
    <w:rsid w:val="000E31FD"/>
    <w:rsid w:val="000E427B"/>
    <w:rsid w:val="000E49BE"/>
    <w:rsid w:val="000E4F5C"/>
    <w:rsid w:val="000E530B"/>
    <w:rsid w:val="000E537A"/>
    <w:rsid w:val="000E55A2"/>
    <w:rsid w:val="000E5617"/>
    <w:rsid w:val="000E5F0C"/>
    <w:rsid w:val="000E6349"/>
    <w:rsid w:val="000E6697"/>
    <w:rsid w:val="000E6B11"/>
    <w:rsid w:val="000E6E36"/>
    <w:rsid w:val="000E7EBA"/>
    <w:rsid w:val="000F03B7"/>
    <w:rsid w:val="000F0B7B"/>
    <w:rsid w:val="000F112E"/>
    <w:rsid w:val="000F19FE"/>
    <w:rsid w:val="000F267D"/>
    <w:rsid w:val="000F2F84"/>
    <w:rsid w:val="000F30BC"/>
    <w:rsid w:val="000F342D"/>
    <w:rsid w:val="000F3484"/>
    <w:rsid w:val="000F5314"/>
    <w:rsid w:val="000F5547"/>
    <w:rsid w:val="000F5CC9"/>
    <w:rsid w:val="000F5DDE"/>
    <w:rsid w:val="000F61CE"/>
    <w:rsid w:val="000F64BF"/>
    <w:rsid w:val="000F67A1"/>
    <w:rsid w:val="000F6E63"/>
    <w:rsid w:val="000F796E"/>
    <w:rsid w:val="000F7B20"/>
    <w:rsid w:val="0010099D"/>
    <w:rsid w:val="00100ACD"/>
    <w:rsid w:val="0010104C"/>
    <w:rsid w:val="00101232"/>
    <w:rsid w:val="00101482"/>
    <w:rsid w:val="00101874"/>
    <w:rsid w:val="00101B0E"/>
    <w:rsid w:val="00101BA1"/>
    <w:rsid w:val="00101CAE"/>
    <w:rsid w:val="00101DEC"/>
    <w:rsid w:val="0010210A"/>
    <w:rsid w:val="00102DAD"/>
    <w:rsid w:val="001030C2"/>
    <w:rsid w:val="001032E8"/>
    <w:rsid w:val="00103C97"/>
    <w:rsid w:val="001040AC"/>
    <w:rsid w:val="00104704"/>
    <w:rsid w:val="0010588F"/>
    <w:rsid w:val="0010620D"/>
    <w:rsid w:val="00106455"/>
    <w:rsid w:val="00106C74"/>
    <w:rsid w:val="00106EFF"/>
    <w:rsid w:val="00106FBE"/>
    <w:rsid w:val="00107199"/>
    <w:rsid w:val="001071AE"/>
    <w:rsid w:val="001075B6"/>
    <w:rsid w:val="00107BAA"/>
    <w:rsid w:val="00107C2F"/>
    <w:rsid w:val="00107EE0"/>
    <w:rsid w:val="001103D9"/>
    <w:rsid w:val="00110512"/>
    <w:rsid w:val="00111359"/>
    <w:rsid w:val="0011137C"/>
    <w:rsid w:val="001117BD"/>
    <w:rsid w:val="00111B4D"/>
    <w:rsid w:val="0011222A"/>
    <w:rsid w:val="00112267"/>
    <w:rsid w:val="00113379"/>
    <w:rsid w:val="0011492A"/>
    <w:rsid w:val="001158B5"/>
    <w:rsid w:val="00115920"/>
    <w:rsid w:val="00116DE8"/>
    <w:rsid w:val="001170EE"/>
    <w:rsid w:val="001174F7"/>
    <w:rsid w:val="001177FE"/>
    <w:rsid w:val="00117A20"/>
    <w:rsid w:val="00120844"/>
    <w:rsid w:val="00120C3C"/>
    <w:rsid w:val="00120C85"/>
    <w:rsid w:val="00120E78"/>
    <w:rsid w:val="00120F3E"/>
    <w:rsid w:val="00121375"/>
    <w:rsid w:val="00121522"/>
    <w:rsid w:val="00121B45"/>
    <w:rsid w:val="00121DD7"/>
    <w:rsid w:val="00121FB7"/>
    <w:rsid w:val="00122321"/>
    <w:rsid w:val="001223E0"/>
    <w:rsid w:val="001224F1"/>
    <w:rsid w:val="00122700"/>
    <w:rsid w:val="001229E1"/>
    <w:rsid w:val="00122DBC"/>
    <w:rsid w:val="001231B2"/>
    <w:rsid w:val="00123920"/>
    <w:rsid w:val="00123DB1"/>
    <w:rsid w:val="00123E9D"/>
    <w:rsid w:val="00124153"/>
    <w:rsid w:val="001241A8"/>
    <w:rsid w:val="001243E1"/>
    <w:rsid w:val="00124630"/>
    <w:rsid w:val="00124AE4"/>
    <w:rsid w:val="00124B3D"/>
    <w:rsid w:val="00124F5D"/>
    <w:rsid w:val="00125617"/>
    <w:rsid w:val="001259C8"/>
    <w:rsid w:val="001260A1"/>
    <w:rsid w:val="00126209"/>
    <w:rsid w:val="00126D29"/>
    <w:rsid w:val="001271C1"/>
    <w:rsid w:val="001272A3"/>
    <w:rsid w:val="00130949"/>
    <w:rsid w:val="00130A0A"/>
    <w:rsid w:val="00130A5A"/>
    <w:rsid w:val="00131495"/>
    <w:rsid w:val="001316EB"/>
    <w:rsid w:val="00131BC6"/>
    <w:rsid w:val="00132323"/>
    <w:rsid w:val="0013234A"/>
    <w:rsid w:val="001323D8"/>
    <w:rsid w:val="00132506"/>
    <w:rsid w:val="0013276A"/>
    <w:rsid w:val="00132A97"/>
    <w:rsid w:val="00132E1E"/>
    <w:rsid w:val="00133467"/>
    <w:rsid w:val="00133674"/>
    <w:rsid w:val="00133B16"/>
    <w:rsid w:val="00134105"/>
    <w:rsid w:val="001343E6"/>
    <w:rsid w:val="0013487C"/>
    <w:rsid w:val="00134AB1"/>
    <w:rsid w:val="001350D7"/>
    <w:rsid w:val="0013558E"/>
    <w:rsid w:val="001355EA"/>
    <w:rsid w:val="00135C51"/>
    <w:rsid w:val="00135EC2"/>
    <w:rsid w:val="00136055"/>
    <w:rsid w:val="00136313"/>
    <w:rsid w:val="00137741"/>
    <w:rsid w:val="0013797D"/>
    <w:rsid w:val="001379D0"/>
    <w:rsid w:val="00137B44"/>
    <w:rsid w:val="00140907"/>
    <w:rsid w:val="00140C86"/>
    <w:rsid w:val="00140F07"/>
    <w:rsid w:val="00140F74"/>
    <w:rsid w:val="0014111B"/>
    <w:rsid w:val="00141AA9"/>
    <w:rsid w:val="0014357A"/>
    <w:rsid w:val="0014399D"/>
    <w:rsid w:val="0014488C"/>
    <w:rsid w:val="00144A38"/>
    <w:rsid w:val="00144C81"/>
    <w:rsid w:val="00145075"/>
    <w:rsid w:val="0014593A"/>
    <w:rsid w:val="00145BD1"/>
    <w:rsid w:val="00145DD6"/>
    <w:rsid w:val="001465EC"/>
    <w:rsid w:val="00146E78"/>
    <w:rsid w:val="00146FB1"/>
    <w:rsid w:val="0014714F"/>
    <w:rsid w:val="001471DC"/>
    <w:rsid w:val="0014751F"/>
    <w:rsid w:val="0014764D"/>
    <w:rsid w:val="00147723"/>
    <w:rsid w:val="00147B8F"/>
    <w:rsid w:val="00147D5A"/>
    <w:rsid w:val="0015032F"/>
    <w:rsid w:val="0015058A"/>
    <w:rsid w:val="00151304"/>
    <w:rsid w:val="00151718"/>
    <w:rsid w:val="0015207F"/>
    <w:rsid w:val="00152344"/>
    <w:rsid w:val="00152357"/>
    <w:rsid w:val="00152399"/>
    <w:rsid w:val="00152965"/>
    <w:rsid w:val="00153076"/>
    <w:rsid w:val="001536F1"/>
    <w:rsid w:val="0015384B"/>
    <w:rsid w:val="001538F0"/>
    <w:rsid w:val="00153C32"/>
    <w:rsid w:val="001543BB"/>
    <w:rsid w:val="001548B1"/>
    <w:rsid w:val="00154926"/>
    <w:rsid w:val="0015505D"/>
    <w:rsid w:val="001568A4"/>
    <w:rsid w:val="001568B8"/>
    <w:rsid w:val="00156C83"/>
    <w:rsid w:val="00156F6D"/>
    <w:rsid w:val="00157314"/>
    <w:rsid w:val="00157332"/>
    <w:rsid w:val="001573C0"/>
    <w:rsid w:val="00157634"/>
    <w:rsid w:val="0015777C"/>
    <w:rsid w:val="00157B0B"/>
    <w:rsid w:val="00157B20"/>
    <w:rsid w:val="00157C7D"/>
    <w:rsid w:val="00157CA9"/>
    <w:rsid w:val="00157E87"/>
    <w:rsid w:val="0016098E"/>
    <w:rsid w:val="001609D0"/>
    <w:rsid w:val="00160AF6"/>
    <w:rsid w:val="001614F4"/>
    <w:rsid w:val="001615B5"/>
    <w:rsid w:val="00161683"/>
    <w:rsid w:val="00161700"/>
    <w:rsid w:val="001619CF"/>
    <w:rsid w:val="0016224C"/>
    <w:rsid w:val="00162818"/>
    <w:rsid w:val="00162A76"/>
    <w:rsid w:val="00163236"/>
    <w:rsid w:val="0016361E"/>
    <w:rsid w:val="001637ED"/>
    <w:rsid w:val="00163B0D"/>
    <w:rsid w:val="00163DF7"/>
    <w:rsid w:val="00163E1F"/>
    <w:rsid w:val="001640EA"/>
    <w:rsid w:val="00164109"/>
    <w:rsid w:val="001644B8"/>
    <w:rsid w:val="001645DF"/>
    <w:rsid w:val="00164CEB"/>
    <w:rsid w:val="00164EDE"/>
    <w:rsid w:val="00165A51"/>
    <w:rsid w:val="00165B06"/>
    <w:rsid w:val="00165EF0"/>
    <w:rsid w:val="001662B4"/>
    <w:rsid w:val="00166D64"/>
    <w:rsid w:val="0016717F"/>
    <w:rsid w:val="00167246"/>
    <w:rsid w:val="001675FE"/>
    <w:rsid w:val="00167A87"/>
    <w:rsid w:val="00170876"/>
    <w:rsid w:val="00170E53"/>
    <w:rsid w:val="001714D6"/>
    <w:rsid w:val="00171800"/>
    <w:rsid w:val="00171E1A"/>
    <w:rsid w:val="00172208"/>
    <w:rsid w:val="001725F6"/>
    <w:rsid w:val="00172665"/>
    <w:rsid w:val="0017283B"/>
    <w:rsid w:val="00173073"/>
    <w:rsid w:val="00174173"/>
    <w:rsid w:val="001741A0"/>
    <w:rsid w:val="001745D0"/>
    <w:rsid w:val="00174BB9"/>
    <w:rsid w:val="001752F1"/>
    <w:rsid w:val="0017610B"/>
    <w:rsid w:val="001767D8"/>
    <w:rsid w:val="001769F9"/>
    <w:rsid w:val="00176A6D"/>
    <w:rsid w:val="0017733D"/>
    <w:rsid w:val="0017736D"/>
    <w:rsid w:val="001774FC"/>
    <w:rsid w:val="001801CC"/>
    <w:rsid w:val="00180975"/>
    <w:rsid w:val="00180AAA"/>
    <w:rsid w:val="0018124C"/>
    <w:rsid w:val="00181456"/>
    <w:rsid w:val="001814AB"/>
    <w:rsid w:val="0018182C"/>
    <w:rsid w:val="00181A75"/>
    <w:rsid w:val="00181EE1"/>
    <w:rsid w:val="001821BD"/>
    <w:rsid w:val="001822E5"/>
    <w:rsid w:val="00182DE1"/>
    <w:rsid w:val="00182E14"/>
    <w:rsid w:val="00182F96"/>
    <w:rsid w:val="00183165"/>
    <w:rsid w:val="001833C6"/>
    <w:rsid w:val="00183953"/>
    <w:rsid w:val="00183F91"/>
    <w:rsid w:val="00184C7C"/>
    <w:rsid w:val="00185883"/>
    <w:rsid w:val="00185DEA"/>
    <w:rsid w:val="00185FE1"/>
    <w:rsid w:val="00186DE6"/>
    <w:rsid w:val="00187CDA"/>
    <w:rsid w:val="00190142"/>
    <w:rsid w:val="0019028B"/>
    <w:rsid w:val="0019079C"/>
    <w:rsid w:val="00190C58"/>
    <w:rsid w:val="00190C67"/>
    <w:rsid w:val="00191561"/>
    <w:rsid w:val="001916FC"/>
    <w:rsid w:val="0019176E"/>
    <w:rsid w:val="00191DD5"/>
    <w:rsid w:val="0019236F"/>
    <w:rsid w:val="00192549"/>
    <w:rsid w:val="00192BE6"/>
    <w:rsid w:val="001934D5"/>
    <w:rsid w:val="00193DA3"/>
    <w:rsid w:val="00194CC5"/>
    <w:rsid w:val="00194CD0"/>
    <w:rsid w:val="00195332"/>
    <w:rsid w:val="001956FC"/>
    <w:rsid w:val="001958DA"/>
    <w:rsid w:val="00195F62"/>
    <w:rsid w:val="00195FC8"/>
    <w:rsid w:val="001960AD"/>
    <w:rsid w:val="0019615E"/>
    <w:rsid w:val="001963D6"/>
    <w:rsid w:val="001967E2"/>
    <w:rsid w:val="001967FC"/>
    <w:rsid w:val="00196AC5"/>
    <w:rsid w:val="00196C23"/>
    <w:rsid w:val="00196DF8"/>
    <w:rsid w:val="001972B1"/>
    <w:rsid w:val="0019761C"/>
    <w:rsid w:val="0019788E"/>
    <w:rsid w:val="00197A68"/>
    <w:rsid w:val="001A0D09"/>
    <w:rsid w:val="001A161B"/>
    <w:rsid w:val="001A16DE"/>
    <w:rsid w:val="001A171C"/>
    <w:rsid w:val="001A2460"/>
    <w:rsid w:val="001A2B4C"/>
    <w:rsid w:val="001A2CD1"/>
    <w:rsid w:val="001A3098"/>
    <w:rsid w:val="001A3142"/>
    <w:rsid w:val="001A320D"/>
    <w:rsid w:val="001A3368"/>
    <w:rsid w:val="001A33F0"/>
    <w:rsid w:val="001A4979"/>
    <w:rsid w:val="001A5095"/>
    <w:rsid w:val="001A552F"/>
    <w:rsid w:val="001A583E"/>
    <w:rsid w:val="001A5B5B"/>
    <w:rsid w:val="001A5D96"/>
    <w:rsid w:val="001A5E58"/>
    <w:rsid w:val="001A5F5B"/>
    <w:rsid w:val="001A6610"/>
    <w:rsid w:val="001A6785"/>
    <w:rsid w:val="001A68CD"/>
    <w:rsid w:val="001A6D8E"/>
    <w:rsid w:val="001A70E9"/>
    <w:rsid w:val="001A7342"/>
    <w:rsid w:val="001A763F"/>
    <w:rsid w:val="001A7C5A"/>
    <w:rsid w:val="001B059A"/>
    <w:rsid w:val="001B1293"/>
    <w:rsid w:val="001B1863"/>
    <w:rsid w:val="001B23BA"/>
    <w:rsid w:val="001B2D29"/>
    <w:rsid w:val="001B2E88"/>
    <w:rsid w:val="001B3250"/>
    <w:rsid w:val="001B3427"/>
    <w:rsid w:val="001B39BC"/>
    <w:rsid w:val="001B3DF2"/>
    <w:rsid w:val="001B4091"/>
    <w:rsid w:val="001B49C9"/>
    <w:rsid w:val="001B55CF"/>
    <w:rsid w:val="001B560A"/>
    <w:rsid w:val="001B5A2E"/>
    <w:rsid w:val="001B5ACE"/>
    <w:rsid w:val="001B5B58"/>
    <w:rsid w:val="001B5CF3"/>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16C6"/>
    <w:rsid w:val="001C1812"/>
    <w:rsid w:val="001C1CB3"/>
    <w:rsid w:val="001C206F"/>
    <w:rsid w:val="001C22FA"/>
    <w:rsid w:val="001C28B2"/>
    <w:rsid w:val="001C2B2E"/>
    <w:rsid w:val="001C2E7A"/>
    <w:rsid w:val="001C3008"/>
    <w:rsid w:val="001C4E52"/>
    <w:rsid w:val="001C595C"/>
    <w:rsid w:val="001C5E34"/>
    <w:rsid w:val="001C6634"/>
    <w:rsid w:val="001C6E7C"/>
    <w:rsid w:val="001C7590"/>
    <w:rsid w:val="001C78BB"/>
    <w:rsid w:val="001C7926"/>
    <w:rsid w:val="001C7C88"/>
    <w:rsid w:val="001D02FE"/>
    <w:rsid w:val="001D0865"/>
    <w:rsid w:val="001D0B63"/>
    <w:rsid w:val="001D0BA4"/>
    <w:rsid w:val="001D0EF4"/>
    <w:rsid w:val="001D0F3E"/>
    <w:rsid w:val="001D1418"/>
    <w:rsid w:val="001D14B1"/>
    <w:rsid w:val="001D15C1"/>
    <w:rsid w:val="001D1AE2"/>
    <w:rsid w:val="001D1C24"/>
    <w:rsid w:val="001D2B08"/>
    <w:rsid w:val="001D2CDD"/>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26D"/>
    <w:rsid w:val="001E0586"/>
    <w:rsid w:val="001E0694"/>
    <w:rsid w:val="001E0E63"/>
    <w:rsid w:val="001E1C56"/>
    <w:rsid w:val="001E1E59"/>
    <w:rsid w:val="001E24D9"/>
    <w:rsid w:val="001E284D"/>
    <w:rsid w:val="001E2B6C"/>
    <w:rsid w:val="001E2E5C"/>
    <w:rsid w:val="001E2EEA"/>
    <w:rsid w:val="001E35B6"/>
    <w:rsid w:val="001E3841"/>
    <w:rsid w:val="001E46DC"/>
    <w:rsid w:val="001E46E3"/>
    <w:rsid w:val="001E495B"/>
    <w:rsid w:val="001E53A0"/>
    <w:rsid w:val="001E5436"/>
    <w:rsid w:val="001E5583"/>
    <w:rsid w:val="001E58D7"/>
    <w:rsid w:val="001E5AC8"/>
    <w:rsid w:val="001E5C04"/>
    <w:rsid w:val="001E5D1D"/>
    <w:rsid w:val="001E5D94"/>
    <w:rsid w:val="001E602B"/>
    <w:rsid w:val="001E6059"/>
    <w:rsid w:val="001E64FC"/>
    <w:rsid w:val="001E667A"/>
    <w:rsid w:val="001E70D7"/>
    <w:rsid w:val="001E75AB"/>
    <w:rsid w:val="001E79A4"/>
    <w:rsid w:val="001F00A8"/>
    <w:rsid w:val="001F0467"/>
    <w:rsid w:val="001F0A8C"/>
    <w:rsid w:val="001F168B"/>
    <w:rsid w:val="001F1ABB"/>
    <w:rsid w:val="001F1CFE"/>
    <w:rsid w:val="001F2BFC"/>
    <w:rsid w:val="001F2E7F"/>
    <w:rsid w:val="001F30CB"/>
    <w:rsid w:val="001F312B"/>
    <w:rsid w:val="001F3207"/>
    <w:rsid w:val="001F34F3"/>
    <w:rsid w:val="001F3642"/>
    <w:rsid w:val="001F4342"/>
    <w:rsid w:val="001F4887"/>
    <w:rsid w:val="001F4AE9"/>
    <w:rsid w:val="001F52B3"/>
    <w:rsid w:val="001F55C1"/>
    <w:rsid w:val="001F5770"/>
    <w:rsid w:val="001F584C"/>
    <w:rsid w:val="001F5C44"/>
    <w:rsid w:val="001F5CC4"/>
    <w:rsid w:val="001F60BF"/>
    <w:rsid w:val="001F615C"/>
    <w:rsid w:val="001F632B"/>
    <w:rsid w:val="001F642C"/>
    <w:rsid w:val="001F6839"/>
    <w:rsid w:val="001F6901"/>
    <w:rsid w:val="001F6B3C"/>
    <w:rsid w:val="001F6BCF"/>
    <w:rsid w:val="001F7023"/>
    <w:rsid w:val="001F7831"/>
    <w:rsid w:val="001F7834"/>
    <w:rsid w:val="001F7CC2"/>
    <w:rsid w:val="002005CE"/>
    <w:rsid w:val="00200B44"/>
    <w:rsid w:val="00200E06"/>
    <w:rsid w:val="00200F87"/>
    <w:rsid w:val="0020111A"/>
    <w:rsid w:val="00201188"/>
    <w:rsid w:val="0020159A"/>
    <w:rsid w:val="002016BF"/>
    <w:rsid w:val="00201844"/>
    <w:rsid w:val="00201975"/>
    <w:rsid w:val="00201B08"/>
    <w:rsid w:val="0020204C"/>
    <w:rsid w:val="002029A9"/>
    <w:rsid w:val="00202E9E"/>
    <w:rsid w:val="00203645"/>
    <w:rsid w:val="0020370C"/>
    <w:rsid w:val="00204045"/>
    <w:rsid w:val="002040C8"/>
    <w:rsid w:val="0020425F"/>
    <w:rsid w:val="00204929"/>
    <w:rsid w:val="00204CA2"/>
    <w:rsid w:val="00205023"/>
    <w:rsid w:val="002067CD"/>
    <w:rsid w:val="00206ED3"/>
    <w:rsid w:val="00207079"/>
    <w:rsid w:val="00207223"/>
    <w:rsid w:val="00207587"/>
    <w:rsid w:val="00207815"/>
    <w:rsid w:val="00207BB9"/>
    <w:rsid w:val="00210089"/>
    <w:rsid w:val="0021044B"/>
    <w:rsid w:val="002112CF"/>
    <w:rsid w:val="00211542"/>
    <w:rsid w:val="00211968"/>
    <w:rsid w:val="00211EF6"/>
    <w:rsid w:val="00211F4D"/>
    <w:rsid w:val="00212383"/>
    <w:rsid w:val="00212582"/>
    <w:rsid w:val="00212810"/>
    <w:rsid w:val="00212B19"/>
    <w:rsid w:val="00212DFA"/>
    <w:rsid w:val="0021342D"/>
    <w:rsid w:val="0021353E"/>
    <w:rsid w:val="002138DD"/>
    <w:rsid w:val="00213BC1"/>
    <w:rsid w:val="00213F5F"/>
    <w:rsid w:val="00214A01"/>
    <w:rsid w:val="00214E95"/>
    <w:rsid w:val="00214FD1"/>
    <w:rsid w:val="00215971"/>
    <w:rsid w:val="00215BFD"/>
    <w:rsid w:val="00215C7D"/>
    <w:rsid w:val="002160AB"/>
    <w:rsid w:val="002162F3"/>
    <w:rsid w:val="00216471"/>
    <w:rsid w:val="00216B20"/>
    <w:rsid w:val="00216B72"/>
    <w:rsid w:val="00216FA7"/>
    <w:rsid w:val="00217567"/>
    <w:rsid w:val="002178C4"/>
    <w:rsid w:val="00217A4C"/>
    <w:rsid w:val="00217CBC"/>
    <w:rsid w:val="00217D79"/>
    <w:rsid w:val="00217DF6"/>
    <w:rsid w:val="00220600"/>
    <w:rsid w:val="00220646"/>
    <w:rsid w:val="0022086B"/>
    <w:rsid w:val="00220ECA"/>
    <w:rsid w:val="00221497"/>
    <w:rsid w:val="00221DC7"/>
    <w:rsid w:val="00221E06"/>
    <w:rsid w:val="002220FD"/>
    <w:rsid w:val="002226A7"/>
    <w:rsid w:val="00222C3D"/>
    <w:rsid w:val="00222E1E"/>
    <w:rsid w:val="00222E9B"/>
    <w:rsid w:val="00223187"/>
    <w:rsid w:val="0022361C"/>
    <w:rsid w:val="002237E7"/>
    <w:rsid w:val="00223A13"/>
    <w:rsid w:val="00223AD3"/>
    <w:rsid w:val="0022417B"/>
    <w:rsid w:val="00224198"/>
    <w:rsid w:val="002244A9"/>
    <w:rsid w:val="00224AD7"/>
    <w:rsid w:val="00224F0B"/>
    <w:rsid w:val="00225498"/>
    <w:rsid w:val="0022573F"/>
    <w:rsid w:val="0022589F"/>
    <w:rsid w:val="00225C22"/>
    <w:rsid w:val="00225C84"/>
    <w:rsid w:val="0022606D"/>
    <w:rsid w:val="0022609C"/>
    <w:rsid w:val="00226205"/>
    <w:rsid w:val="00226347"/>
    <w:rsid w:val="00226866"/>
    <w:rsid w:val="00226BD6"/>
    <w:rsid w:val="0022714E"/>
    <w:rsid w:val="002271AF"/>
    <w:rsid w:val="002278A8"/>
    <w:rsid w:val="0023091C"/>
    <w:rsid w:val="00230DED"/>
    <w:rsid w:val="00231554"/>
    <w:rsid w:val="00231757"/>
    <w:rsid w:val="00232EFD"/>
    <w:rsid w:val="00233196"/>
    <w:rsid w:val="0023335F"/>
    <w:rsid w:val="00233904"/>
    <w:rsid w:val="00233A4C"/>
    <w:rsid w:val="00233C17"/>
    <w:rsid w:val="00233CCF"/>
    <w:rsid w:val="0023417C"/>
    <w:rsid w:val="00234765"/>
    <w:rsid w:val="00234B0A"/>
    <w:rsid w:val="00234C4B"/>
    <w:rsid w:val="00234D51"/>
    <w:rsid w:val="00235144"/>
    <w:rsid w:val="00235494"/>
    <w:rsid w:val="002359B1"/>
    <w:rsid w:val="00235C8E"/>
    <w:rsid w:val="00235E96"/>
    <w:rsid w:val="0023614D"/>
    <w:rsid w:val="00236375"/>
    <w:rsid w:val="00236392"/>
    <w:rsid w:val="002364A5"/>
    <w:rsid w:val="002365FB"/>
    <w:rsid w:val="00236713"/>
    <w:rsid w:val="00236CE0"/>
    <w:rsid w:val="0024073E"/>
    <w:rsid w:val="00240B25"/>
    <w:rsid w:val="002410D1"/>
    <w:rsid w:val="00241B9A"/>
    <w:rsid w:val="00242BC2"/>
    <w:rsid w:val="00242D19"/>
    <w:rsid w:val="00242FEC"/>
    <w:rsid w:val="002431A8"/>
    <w:rsid w:val="00243757"/>
    <w:rsid w:val="00243BAC"/>
    <w:rsid w:val="0024485F"/>
    <w:rsid w:val="00244AC1"/>
    <w:rsid w:val="0024521D"/>
    <w:rsid w:val="002452F8"/>
    <w:rsid w:val="00245476"/>
    <w:rsid w:val="002457B3"/>
    <w:rsid w:val="00245B7D"/>
    <w:rsid w:val="00247053"/>
    <w:rsid w:val="00247AA1"/>
    <w:rsid w:val="00247D9E"/>
    <w:rsid w:val="00247FC8"/>
    <w:rsid w:val="00250812"/>
    <w:rsid w:val="002508E5"/>
    <w:rsid w:val="00250B04"/>
    <w:rsid w:val="0025120F"/>
    <w:rsid w:val="0025139B"/>
    <w:rsid w:val="002514E4"/>
    <w:rsid w:val="002528DC"/>
    <w:rsid w:val="00252958"/>
    <w:rsid w:val="00252F79"/>
    <w:rsid w:val="002537A7"/>
    <w:rsid w:val="0025406F"/>
    <w:rsid w:val="00254484"/>
    <w:rsid w:val="00254DB8"/>
    <w:rsid w:val="002553B3"/>
    <w:rsid w:val="002555F0"/>
    <w:rsid w:val="0025560D"/>
    <w:rsid w:val="00255A75"/>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4E14"/>
    <w:rsid w:val="002651A8"/>
    <w:rsid w:val="0026614D"/>
    <w:rsid w:val="00266601"/>
    <w:rsid w:val="0027002C"/>
    <w:rsid w:val="002702EF"/>
    <w:rsid w:val="0027053F"/>
    <w:rsid w:val="002705D2"/>
    <w:rsid w:val="00270ECF"/>
    <w:rsid w:val="00270ED2"/>
    <w:rsid w:val="00270F19"/>
    <w:rsid w:val="00271935"/>
    <w:rsid w:val="002719F7"/>
    <w:rsid w:val="00271B79"/>
    <w:rsid w:val="00271E30"/>
    <w:rsid w:val="00271E96"/>
    <w:rsid w:val="002721D0"/>
    <w:rsid w:val="0027236B"/>
    <w:rsid w:val="00272C79"/>
    <w:rsid w:val="002737C6"/>
    <w:rsid w:val="0027473C"/>
    <w:rsid w:val="002747EC"/>
    <w:rsid w:val="00274C34"/>
    <w:rsid w:val="00274E15"/>
    <w:rsid w:val="00274E85"/>
    <w:rsid w:val="00274FAC"/>
    <w:rsid w:val="0027537D"/>
    <w:rsid w:val="00275511"/>
    <w:rsid w:val="0027598F"/>
    <w:rsid w:val="0027606F"/>
    <w:rsid w:val="00276D25"/>
    <w:rsid w:val="00277314"/>
    <w:rsid w:val="002778A3"/>
    <w:rsid w:val="002779A1"/>
    <w:rsid w:val="002805EC"/>
    <w:rsid w:val="00280648"/>
    <w:rsid w:val="00280DEC"/>
    <w:rsid w:val="00280F7D"/>
    <w:rsid w:val="0028166E"/>
    <w:rsid w:val="00281741"/>
    <w:rsid w:val="002818B2"/>
    <w:rsid w:val="00281980"/>
    <w:rsid w:val="0028199B"/>
    <w:rsid w:val="00281DC1"/>
    <w:rsid w:val="002825D7"/>
    <w:rsid w:val="002828C0"/>
    <w:rsid w:val="00282E36"/>
    <w:rsid w:val="0028311E"/>
    <w:rsid w:val="00283377"/>
    <w:rsid w:val="00283442"/>
    <w:rsid w:val="002844D9"/>
    <w:rsid w:val="00284D00"/>
    <w:rsid w:val="002852B2"/>
    <w:rsid w:val="002855BF"/>
    <w:rsid w:val="00286E79"/>
    <w:rsid w:val="00287957"/>
    <w:rsid w:val="00287FCE"/>
    <w:rsid w:val="00290479"/>
    <w:rsid w:val="00290663"/>
    <w:rsid w:val="0029098A"/>
    <w:rsid w:val="00290FC1"/>
    <w:rsid w:val="00291243"/>
    <w:rsid w:val="00291327"/>
    <w:rsid w:val="002915E1"/>
    <w:rsid w:val="0029188E"/>
    <w:rsid w:val="002927F2"/>
    <w:rsid w:val="00292B32"/>
    <w:rsid w:val="00293031"/>
    <w:rsid w:val="0029351C"/>
    <w:rsid w:val="00294708"/>
    <w:rsid w:val="00294D7C"/>
    <w:rsid w:val="00294DC0"/>
    <w:rsid w:val="002955F0"/>
    <w:rsid w:val="002956AA"/>
    <w:rsid w:val="0029570F"/>
    <w:rsid w:val="0029582C"/>
    <w:rsid w:val="00295BD8"/>
    <w:rsid w:val="002965C0"/>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2CC8"/>
    <w:rsid w:val="002A2DA0"/>
    <w:rsid w:val="002A463F"/>
    <w:rsid w:val="002A4AD1"/>
    <w:rsid w:val="002A52EB"/>
    <w:rsid w:val="002A580C"/>
    <w:rsid w:val="002A5AE1"/>
    <w:rsid w:val="002A64CB"/>
    <w:rsid w:val="002A6A86"/>
    <w:rsid w:val="002A717B"/>
    <w:rsid w:val="002A798F"/>
    <w:rsid w:val="002A79C0"/>
    <w:rsid w:val="002A7DD2"/>
    <w:rsid w:val="002B017B"/>
    <w:rsid w:val="002B0EC2"/>
    <w:rsid w:val="002B17AD"/>
    <w:rsid w:val="002B2B78"/>
    <w:rsid w:val="002B2BE3"/>
    <w:rsid w:val="002B2FC5"/>
    <w:rsid w:val="002B3A68"/>
    <w:rsid w:val="002B3E0B"/>
    <w:rsid w:val="002B3E0F"/>
    <w:rsid w:val="002B42EC"/>
    <w:rsid w:val="002B4611"/>
    <w:rsid w:val="002B46EB"/>
    <w:rsid w:val="002B4A31"/>
    <w:rsid w:val="002B4AC3"/>
    <w:rsid w:val="002B4BA8"/>
    <w:rsid w:val="002B5245"/>
    <w:rsid w:val="002B54D5"/>
    <w:rsid w:val="002B5B4A"/>
    <w:rsid w:val="002B69DE"/>
    <w:rsid w:val="002B7133"/>
    <w:rsid w:val="002C037E"/>
    <w:rsid w:val="002C07D8"/>
    <w:rsid w:val="002C102C"/>
    <w:rsid w:val="002C1749"/>
    <w:rsid w:val="002C1B95"/>
    <w:rsid w:val="002C1FF6"/>
    <w:rsid w:val="002C20DD"/>
    <w:rsid w:val="002C2E8F"/>
    <w:rsid w:val="002C2FAB"/>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0DE3"/>
    <w:rsid w:val="002D10D9"/>
    <w:rsid w:val="002D1D6B"/>
    <w:rsid w:val="002D2415"/>
    <w:rsid w:val="002D2659"/>
    <w:rsid w:val="002D2AB9"/>
    <w:rsid w:val="002D2DCB"/>
    <w:rsid w:val="002D3172"/>
    <w:rsid w:val="002D36D4"/>
    <w:rsid w:val="002D3848"/>
    <w:rsid w:val="002D4340"/>
    <w:rsid w:val="002D4E22"/>
    <w:rsid w:val="002D50EB"/>
    <w:rsid w:val="002D62E4"/>
    <w:rsid w:val="002D63D7"/>
    <w:rsid w:val="002D65AA"/>
    <w:rsid w:val="002D6687"/>
    <w:rsid w:val="002D67CE"/>
    <w:rsid w:val="002D6857"/>
    <w:rsid w:val="002D775E"/>
    <w:rsid w:val="002D7C93"/>
    <w:rsid w:val="002E0EC7"/>
    <w:rsid w:val="002E1182"/>
    <w:rsid w:val="002E13C5"/>
    <w:rsid w:val="002E17A8"/>
    <w:rsid w:val="002E18BB"/>
    <w:rsid w:val="002E1AB4"/>
    <w:rsid w:val="002E1D57"/>
    <w:rsid w:val="002E1E21"/>
    <w:rsid w:val="002E26EB"/>
    <w:rsid w:val="002E2CD5"/>
    <w:rsid w:val="002E32CF"/>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2B1F"/>
    <w:rsid w:val="002F39BB"/>
    <w:rsid w:val="002F3C58"/>
    <w:rsid w:val="002F4086"/>
    <w:rsid w:val="002F527A"/>
    <w:rsid w:val="002F55AC"/>
    <w:rsid w:val="002F57B3"/>
    <w:rsid w:val="002F61D6"/>
    <w:rsid w:val="002F6918"/>
    <w:rsid w:val="002F73E8"/>
    <w:rsid w:val="0030002C"/>
    <w:rsid w:val="0030055C"/>
    <w:rsid w:val="003007BF"/>
    <w:rsid w:val="00300821"/>
    <w:rsid w:val="00301CC5"/>
    <w:rsid w:val="00301D12"/>
    <w:rsid w:val="00302042"/>
    <w:rsid w:val="0030249C"/>
    <w:rsid w:val="003025AD"/>
    <w:rsid w:val="003026DD"/>
    <w:rsid w:val="00302AFC"/>
    <w:rsid w:val="00303127"/>
    <w:rsid w:val="003037DE"/>
    <w:rsid w:val="00303A17"/>
    <w:rsid w:val="00303B28"/>
    <w:rsid w:val="00303EE5"/>
    <w:rsid w:val="00304765"/>
    <w:rsid w:val="00305868"/>
    <w:rsid w:val="00305A52"/>
    <w:rsid w:val="00305BA5"/>
    <w:rsid w:val="00305DBB"/>
    <w:rsid w:val="00305E51"/>
    <w:rsid w:val="00305ECA"/>
    <w:rsid w:val="00306271"/>
    <w:rsid w:val="00307039"/>
    <w:rsid w:val="003078D1"/>
    <w:rsid w:val="003079BA"/>
    <w:rsid w:val="00307DD1"/>
    <w:rsid w:val="00307F53"/>
    <w:rsid w:val="003118DC"/>
    <w:rsid w:val="0031195D"/>
    <w:rsid w:val="00311E70"/>
    <w:rsid w:val="00312A2C"/>
    <w:rsid w:val="00312B53"/>
    <w:rsid w:val="003130D1"/>
    <w:rsid w:val="0031353C"/>
    <w:rsid w:val="00313562"/>
    <w:rsid w:val="003136AE"/>
    <w:rsid w:val="00313BE5"/>
    <w:rsid w:val="00314064"/>
    <w:rsid w:val="00314429"/>
    <w:rsid w:val="0031467C"/>
    <w:rsid w:val="00314B36"/>
    <w:rsid w:val="00314EDF"/>
    <w:rsid w:val="00315309"/>
    <w:rsid w:val="00315322"/>
    <w:rsid w:val="0031538C"/>
    <w:rsid w:val="003158A8"/>
    <w:rsid w:val="00316444"/>
    <w:rsid w:val="003164AD"/>
    <w:rsid w:val="003165A7"/>
    <w:rsid w:val="00316792"/>
    <w:rsid w:val="003169A2"/>
    <w:rsid w:val="003172DC"/>
    <w:rsid w:val="00317736"/>
    <w:rsid w:val="003200A0"/>
    <w:rsid w:val="00320498"/>
    <w:rsid w:val="00320A56"/>
    <w:rsid w:val="00320A6B"/>
    <w:rsid w:val="00320E41"/>
    <w:rsid w:val="00320FB8"/>
    <w:rsid w:val="00321159"/>
    <w:rsid w:val="0032148E"/>
    <w:rsid w:val="00321520"/>
    <w:rsid w:val="003217D4"/>
    <w:rsid w:val="00321BA0"/>
    <w:rsid w:val="00321E4C"/>
    <w:rsid w:val="003221A8"/>
    <w:rsid w:val="00322B92"/>
    <w:rsid w:val="00322BD0"/>
    <w:rsid w:val="00322D89"/>
    <w:rsid w:val="00322F85"/>
    <w:rsid w:val="003237E8"/>
    <w:rsid w:val="003240F3"/>
    <w:rsid w:val="00324228"/>
    <w:rsid w:val="0032434D"/>
    <w:rsid w:val="003246F7"/>
    <w:rsid w:val="00324902"/>
    <w:rsid w:val="0032558C"/>
    <w:rsid w:val="00325B38"/>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5E48"/>
    <w:rsid w:val="003360BD"/>
    <w:rsid w:val="0033624D"/>
    <w:rsid w:val="00336957"/>
    <w:rsid w:val="0033695D"/>
    <w:rsid w:val="00336C8A"/>
    <w:rsid w:val="00336CEE"/>
    <w:rsid w:val="00336E66"/>
    <w:rsid w:val="00336E72"/>
    <w:rsid w:val="0033771B"/>
    <w:rsid w:val="00337B1A"/>
    <w:rsid w:val="00337B44"/>
    <w:rsid w:val="00337F29"/>
    <w:rsid w:val="003408F6"/>
    <w:rsid w:val="00340AC4"/>
    <w:rsid w:val="00340B7E"/>
    <w:rsid w:val="00341408"/>
    <w:rsid w:val="003414FC"/>
    <w:rsid w:val="003417CA"/>
    <w:rsid w:val="00341C36"/>
    <w:rsid w:val="00341C3A"/>
    <w:rsid w:val="003424E1"/>
    <w:rsid w:val="00342578"/>
    <w:rsid w:val="00342C1D"/>
    <w:rsid w:val="00342CC7"/>
    <w:rsid w:val="0034360C"/>
    <w:rsid w:val="00343A4A"/>
    <w:rsid w:val="00343ACF"/>
    <w:rsid w:val="00343C86"/>
    <w:rsid w:val="00343CD1"/>
    <w:rsid w:val="00343CD3"/>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2532"/>
    <w:rsid w:val="00352C16"/>
    <w:rsid w:val="00353737"/>
    <w:rsid w:val="00353AC9"/>
    <w:rsid w:val="00353EFF"/>
    <w:rsid w:val="003543AB"/>
    <w:rsid w:val="0035462D"/>
    <w:rsid w:val="00354E1B"/>
    <w:rsid w:val="00355989"/>
    <w:rsid w:val="00355DFC"/>
    <w:rsid w:val="00355E3F"/>
    <w:rsid w:val="003560E4"/>
    <w:rsid w:val="00356AAA"/>
    <w:rsid w:val="00356CC3"/>
    <w:rsid w:val="00356D57"/>
    <w:rsid w:val="0035701C"/>
    <w:rsid w:val="003577E7"/>
    <w:rsid w:val="00357884"/>
    <w:rsid w:val="00357FF1"/>
    <w:rsid w:val="003601A2"/>
    <w:rsid w:val="003603A9"/>
    <w:rsid w:val="0036066F"/>
    <w:rsid w:val="00360AEC"/>
    <w:rsid w:val="00360E1A"/>
    <w:rsid w:val="003611C1"/>
    <w:rsid w:val="00361273"/>
    <w:rsid w:val="0036172A"/>
    <w:rsid w:val="0036184F"/>
    <w:rsid w:val="00361DCC"/>
    <w:rsid w:val="00362020"/>
    <w:rsid w:val="00362050"/>
    <w:rsid w:val="0036215C"/>
    <w:rsid w:val="0036248E"/>
    <w:rsid w:val="00362567"/>
    <w:rsid w:val="00362C96"/>
    <w:rsid w:val="00363636"/>
    <w:rsid w:val="00363BCA"/>
    <w:rsid w:val="003647FF"/>
    <w:rsid w:val="00364820"/>
    <w:rsid w:val="00364F8E"/>
    <w:rsid w:val="003650E7"/>
    <w:rsid w:val="00365361"/>
    <w:rsid w:val="00365EC2"/>
    <w:rsid w:val="00365F68"/>
    <w:rsid w:val="003665E1"/>
    <w:rsid w:val="00366721"/>
    <w:rsid w:val="0036720B"/>
    <w:rsid w:val="0036742E"/>
    <w:rsid w:val="00370165"/>
    <w:rsid w:val="003701B6"/>
    <w:rsid w:val="00370364"/>
    <w:rsid w:val="00370436"/>
    <w:rsid w:val="00370473"/>
    <w:rsid w:val="0037056E"/>
    <w:rsid w:val="00371744"/>
    <w:rsid w:val="00372D36"/>
    <w:rsid w:val="003730FC"/>
    <w:rsid w:val="00373466"/>
    <w:rsid w:val="003734B5"/>
    <w:rsid w:val="00374218"/>
    <w:rsid w:val="003744C9"/>
    <w:rsid w:val="003745E3"/>
    <w:rsid w:val="00374B78"/>
    <w:rsid w:val="00374BAF"/>
    <w:rsid w:val="00375217"/>
    <w:rsid w:val="00375247"/>
    <w:rsid w:val="00375615"/>
    <w:rsid w:val="00375970"/>
    <w:rsid w:val="00375A2E"/>
    <w:rsid w:val="00375CCC"/>
    <w:rsid w:val="003764E1"/>
    <w:rsid w:val="00376792"/>
    <w:rsid w:val="00376CEF"/>
    <w:rsid w:val="003773C6"/>
    <w:rsid w:val="00377BDE"/>
    <w:rsid w:val="0038021B"/>
    <w:rsid w:val="00380A4A"/>
    <w:rsid w:val="00380A53"/>
    <w:rsid w:val="003811DA"/>
    <w:rsid w:val="00381988"/>
    <w:rsid w:val="00381EEE"/>
    <w:rsid w:val="00381F76"/>
    <w:rsid w:val="00381FB6"/>
    <w:rsid w:val="0038214D"/>
    <w:rsid w:val="00382A17"/>
    <w:rsid w:val="00382AC9"/>
    <w:rsid w:val="00382B15"/>
    <w:rsid w:val="00383752"/>
    <w:rsid w:val="003839E9"/>
    <w:rsid w:val="00383D39"/>
    <w:rsid w:val="00383F9D"/>
    <w:rsid w:val="0038440F"/>
    <w:rsid w:val="00384448"/>
    <w:rsid w:val="00384E6A"/>
    <w:rsid w:val="00385071"/>
    <w:rsid w:val="0038520B"/>
    <w:rsid w:val="0038558E"/>
    <w:rsid w:val="003855AF"/>
    <w:rsid w:val="00385910"/>
    <w:rsid w:val="00385A28"/>
    <w:rsid w:val="003860EA"/>
    <w:rsid w:val="003862C9"/>
    <w:rsid w:val="00386326"/>
    <w:rsid w:val="0038664C"/>
    <w:rsid w:val="0038677D"/>
    <w:rsid w:val="00386954"/>
    <w:rsid w:val="00387E54"/>
    <w:rsid w:val="003900E7"/>
    <w:rsid w:val="00390157"/>
    <w:rsid w:val="00390B57"/>
    <w:rsid w:val="0039145F"/>
    <w:rsid w:val="00391477"/>
    <w:rsid w:val="00391DD0"/>
    <w:rsid w:val="003921CE"/>
    <w:rsid w:val="00392200"/>
    <w:rsid w:val="0039246E"/>
    <w:rsid w:val="00392F03"/>
    <w:rsid w:val="0039311F"/>
    <w:rsid w:val="00394322"/>
    <w:rsid w:val="00394409"/>
    <w:rsid w:val="00394D47"/>
    <w:rsid w:val="0039514A"/>
    <w:rsid w:val="00395806"/>
    <w:rsid w:val="00395A17"/>
    <w:rsid w:val="00395ADA"/>
    <w:rsid w:val="003973B6"/>
    <w:rsid w:val="00397BE9"/>
    <w:rsid w:val="00397D5D"/>
    <w:rsid w:val="00397D9F"/>
    <w:rsid w:val="003A0ED3"/>
    <w:rsid w:val="003A1265"/>
    <w:rsid w:val="003A128A"/>
    <w:rsid w:val="003A16C0"/>
    <w:rsid w:val="003A181B"/>
    <w:rsid w:val="003A1CBF"/>
    <w:rsid w:val="003A1E19"/>
    <w:rsid w:val="003A2659"/>
    <w:rsid w:val="003A3845"/>
    <w:rsid w:val="003A3AA2"/>
    <w:rsid w:val="003A3CE2"/>
    <w:rsid w:val="003A3EA0"/>
    <w:rsid w:val="003A3EA9"/>
    <w:rsid w:val="003A40EE"/>
    <w:rsid w:val="003A415E"/>
    <w:rsid w:val="003A45D4"/>
    <w:rsid w:val="003A4664"/>
    <w:rsid w:val="003A4749"/>
    <w:rsid w:val="003A4BA0"/>
    <w:rsid w:val="003A4D41"/>
    <w:rsid w:val="003A4DA4"/>
    <w:rsid w:val="003A4E37"/>
    <w:rsid w:val="003A4EBF"/>
    <w:rsid w:val="003A50F8"/>
    <w:rsid w:val="003A5117"/>
    <w:rsid w:val="003A5BE5"/>
    <w:rsid w:val="003A5BEE"/>
    <w:rsid w:val="003A5C13"/>
    <w:rsid w:val="003A71DD"/>
    <w:rsid w:val="003A7445"/>
    <w:rsid w:val="003A7CEB"/>
    <w:rsid w:val="003B00FC"/>
    <w:rsid w:val="003B05A1"/>
    <w:rsid w:val="003B0C0C"/>
    <w:rsid w:val="003B0C5F"/>
    <w:rsid w:val="003B0F83"/>
    <w:rsid w:val="003B13F4"/>
    <w:rsid w:val="003B17A1"/>
    <w:rsid w:val="003B1B8C"/>
    <w:rsid w:val="003B268F"/>
    <w:rsid w:val="003B30F9"/>
    <w:rsid w:val="003B31B0"/>
    <w:rsid w:val="003B32A9"/>
    <w:rsid w:val="003B372F"/>
    <w:rsid w:val="003B38E1"/>
    <w:rsid w:val="003B3B2C"/>
    <w:rsid w:val="003B3CEF"/>
    <w:rsid w:val="003B3DFA"/>
    <w:rsid w:val="003B40AD"/>
    <w:rsid w:val="003B49C5"/>
    <w:rsid w:val="003B4B05"/>
    <w:rsid w:val="003B5BB7"/>
    <w:rsid w:val="003B5FB5"/>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FA1"/>
    <w:rsid w:val="003C20CC"/>
    <w:rsid w:val="003C20CD"/>
    <w:rsid w:val="003C2271"/>
    <w:rsid w:val="003C36A3"/>
    <w:rsid w:val="003C3A6A"/>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442"/>
    <w:rsid w:val="003D368C"/>
    <w:rsid w:val="003D3F2A"/>
    <w:rsid w:val="003D3FB5"/>
    <w:rsid w:val="003D41F1"/>
    <w:rsid w:val="003D4662"/>
    <w:rsid w:val="003D561D"/>
    <w:rsid w:val="003D57B5"/>
    <w:rsid w:val="003D5B6A"/>
    <w:rsid w:val="003D5D30"/>
    <w:rsid w:val="003D6072"/>
    <w:rsid w:val="003D67C4"/>
    <w:rsid w:val="003D7042"/>
    <w:rsid w:val="003D762B"/>
    <w:rsid w:val="003D7BB5"/>
    <w:rsid w:val="003D7E3F"/>
    <w:rsid w:val="003E0643"/>
    <w:rsid w:val="003E0CC7"/>
    <w:rsid w:val="003E0DB3"/>
    <w:rsid w:val="003E1072"/>
    <w:rsid w:val="003E13DF"/>
    <w:rsid w:val="003E16BE"/>
    <w:rsid w:val="003E1716"/>
    <w:rsid w:val="003E1F2D"/>
    <w:rsid w:val="003E2168"/>
    <w:rsid w:val="003E226C"/>
    <w:rsid w:val="003E2337"/>
    <w:rsid w:val="003E275C"/>
    <w:rsid w:val="003E36DF"/>
    <w:rsid w:val="003E41EF"/>
    <w:rsid w:val="003E423C"/>
    <w:rsid w:val="003E47E4"/>
    <w:rsid w:val="003E4A6A"/>
    <w:rsid w:val="003E4BF0"/>
    <w:rsid w:val="003E4D05"/>
    <w:rsid w:val="003E4DDA"/>
    <w:rsid w:val="003E530B"/>
    <w:rsid w:val="003E588D"/>
    <w:rsid w:val="003E6434"/>
    <w:rsid w:val="003E6C37"/>
    <w:rsid w:val="003E6CEC"/>
    <w:rsid w:val="003E6D72"/>
    <w:rsid w:val="003E70FE"/>
    <w:rsid w:val="003E74ED"/>
    <w:rsid w:val="003F037E"/>
    <w:rsid w:val="003F05AD"/>
    <w:rsid w:val="003F18E9"/>
    <w:rsid w:val="003F1AF2"/>
    <w:rsid w:val="003F203D"/>
    <w:rsid w:val="003F28F4"/>
    <w:rsid w:val="003F2AFE"/>
    <w:rsid w:val="003F2D2C"/>
    <w:rsid w:val="003F3151"/>
    <w:rsid w:val="003F32AF"/>
    <w:rsid w:val="003F39B4"/>
    <w:rsid w:val="003F3D4A"/>
    <w:rsid w:val="003F3E81"/>
    <w:rsid w:val="003F43B0"/>
    <w:rsid w:val="003F4A67"/>
    <w:rsid w:val="003F4BC0"/>
    <w:rsid w:val="003F595D"/>
    <w:rsid w:val="003F607F"/>
    <w:rsid w:val="003F6749"/>
    <w:rsid w:val="003F723E"/>
    <w:rsid w:val="003F767F"/>
    <w:rsid w:val="003F7693"/>
    <w:rsid w:val="003F7977"/>
    <w:rsid w:val="003F799F"/>
    <w:rsid w:val="003F7BB3"/>
    <w:rsid w:val="00400113"/>
    <w:rsid w:val="00400591"/>
    <w:rsid w:val="00400701"/>
    <w:rsid w:val="00400AF9"/>
    <w:rsid w:val="00400D37"/>
    <w:rsid w:val="00401373"/>
    <w:rsid w:val="00401520"/>
    <w:rsid w:val="00401855"/>
    <w:rsid w:val="0040198A"/>
    <w:rsid w:val="00401A43"/>
    <w:rsid w:val="00402AC2"/>
    <w:rsid w:val="00402FA6"/>
    <w:rsid w:val="004032C7"/>
    <w:rsid w:val="004032E4"/>
    <w:rsid w:val="00403C44"/>
    <w:rsid w:val="00403C9A"/>
    <w:rsid w:val="00404328"/>
    <w:rsid w:val="004051F6"/>
    <w:rsid w:val="00405800"/>
    <w:rsid w:val="0040656D"/>
    <w:rsid w:val="004065EC"/>
    <w:rsid w:val="0040734B"/>
    <w:rsid w:val="004079D3"/>
    <w:rsid w:val="00410637"/>
    <w:rsid w:val="004109AF"/>
    <w:rsid w:val="00410DB9"/>
    <w:rsid w:val="004119A5"/>
    <w:rsid w:val="004119E9"/>
    <w:rsid w:val="004123E8"/>
    <w:rsid w:val="00412662"/>
    <w:rsid w:val="0041286F"/>
    <w:rsid w:val="0041296E"/>
    <w:rsid w:val="00413649"/>
    <w:rsid w:val="00413AE2"/>
    <w:rsid w:val="004141FF"/>
    <w:rsid w:val="00414A8D"/>
    <w:rsid w:val="00414DE8"/>
    <w:rsid w:val="00415288"/>
    <w:rsid w:val="00415485"/>
    <w:rsid w:val="00415E74"/>
    <w:rsid w:val="004165E2"/>
    <w:rsid w:val="00416688"/>
    <w:rsid w:val="0041696F"/>
    <w:rsid w:val="00416B1A"/>
    <w:rsid w:val="00417015"/>
    <w:rsid w:val="004174BD"/>
    <w:rsid w:val="00420392"/>
    <w:rsid w:val="004203A6"/>
    <w:rsid w:val="0042040B"/>
    <w:rsid w:val="00420B07"/>
    <w:rsid w:val="00420CEA"/>
    <w:rsid w:val="00420DD6"/>
    <w:rsid w:val="00421A4A"/>
    <w:rsid w:val="00421A80"/>
    <w:rsid w:val="00421B62"/>
    <w:rsid w:val="00421B72"/>
    <w:rsid w:val="004223D5"/>
    <w:rsid w:val="00422B7D"/>
    <w:rsid w:val="00422FA9"/>
    <w:rsid w:val="0042394C"/>
    <w:rsid w:val="0042395C"/>
    <w:rsid w:val="004239D6"/>
    <w:rsid w:val="00423B56"/>
    <w:rsid w:val="00423FC0"/>
    <w:rsid w:val="00424006"/>
    <w:rsid w:val="00424457"/>
    <w:rsid w:val="0042455D"/>
    <w:rsid w:val="00425057"/>
    <w:rsid w:val="004251BE"/>
    <w:rsid w:val="00425312"/>
    <w:rsid w:val="0042553E"/>
    <w:rsid w:val="00425AAA"/>
    <w:rsid w:val="00425D0C"/>
    <w:rsid w:val="004269D0"/>
    <w:rsid w:val="00426BEF"/>
    <w:rsid w:val="00426CC8"/>
    <w:rsid w:val="00427437"/>
    <w:rsid w:val="004275A9"/>
    <w:rsid w:val="004307A7"/>
    <w:rsid w:val="00430A74"/>
    <w:rsid w:val="00430D92"/>
    <w:rsid w:val="004310A3"/>
    <w:rsid w:val="004316D5"/>
    <w:rsid w:val="0043189D"/>
    <w:rsid w:val="00431A77"/>
    <w:rsid w:val="0043235D"/>
    <w:rsid w:val="004327AF"/>
    <w:rsid w:val="00432844"/>
    <w:rsid w:val="00432E76"/>
    <w:rsid w:val="0043311F"/>
    <w:rsid w:val="0043393F"/>
    <w:rsid w:val="00433AE9"/>
    <w:rsid w:val="004343AA"/>
    <w:rsid w:val="00434681"/>
    <w:rsid w:val="0043492C"/>
    <w:rsid w:val="00434D94"/>
    <w:rsid w:val="00435311"/>
    <w:rsid w:val="004355B3"/>
    <w:rsid w:val="004359B7"/>
    <w:rsid w:val="00437409"/>
    <w:rsid w:val="00437619"/>
    <w:rsid w:val="004378F1"/>
    <w:rsid w:val="00437E0C"/>
    <w:rsid w:val="00437EFB"/>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41E0"/>
    <w:rsid w:val="00444E44"/>
    <w:rsid w:val="00444E77"/>
    <w:rsid w:val="004452E8"/>
    <w:rsid w:val="004455F8"/>
    <w:rsid w:val="00445A94"/>
    <w:rsid w:val="00446683"/>
    <w:rsid w:val="00446BEB"/>
    <w:rsid w:val="00446EE2"/>
    <w:rsid w:val="00447102"/>
    <w:rsid w:val="0044722E"/>
    <w:rsid w:val="0044766A"/>
    <w:rsid w:val="00447717"/>
    <w:rsid w:val="004477E7"/>
    <w:rsid w:val="00447946"/>
    <w:rsid w:val="00447DC7"/>
    <w:rsid w:val="004501F0"/>
    <w:rsid w:val="004515E0"/>
    <w:rsid w:val="0045174D"/>
    <w:rsid w:val="00451EC4"/>
    <w:rsid w:val="00451FF3"/>
    <w:rsid w:val="004522CC"/>
    <w:rsid w:val="0045282C"/>
    <w:rsid w:val="00452AD0"/>
    <w:rsid w:val="00453473"/>
    <w:rsid w:val="004534B2"/>
    <w:rsid w:val="00453708"/>
    <w:rsid w:val="0045378B"/>
    <w:rsid w:val="00453EFC"/>
    <w:rsid w:val="00453F33"/>
    <w:rsid w:val="0045411A"/>
    <w:rsid w:val="00454180"/>
    <w:rsid w:val="004545E0"/>
    <w:rsid w:val="00454656"/>
    <w:rsid w:val="004552E7"/>
    <w:rsid w:val="004553CD"/>
    <w:rsid w:val="00456872"/>
    <w:rsid w:val="00456B3D"/>
    <w:rsid w:val="00457578"/>
    <w:rsid w:val="00457661"/>
    <w:rsid w:val="00457982"/>
    <w:rsid w:val="00460045"/>
    <w:rsid w:val="004608EA"/>
    <w:rsid w:val="00461491"/>
    <w:rsid w:val="00461F7A"/>
    <w:rsid w:val="00462BC9"/>
    <w:rsid w:val="00462E6A"/>
    <w:rsid w:val="00462EDD"/>
    <w:rsid w:val="00463569"/>
    <w:rsid w:val="0046435D"/>
    <w:rsid w:val="004649E0"/>
    <w:rsid w:val="00464B16"/>
    <w:rsid w:val="00464E0E"/>
    <w:rsid w:val="0046510C"/>
    <w:rsid w:val="00465CB0"/>
    <w:rsid w:val="00465E1B"/>
    <w:rsid w:val="00466468"/>
    <w:rsid w:val="004666C1"/>
    <w:rsid w:val="00466DD5"/>
    <w:rsid w:val="004672EE"/>
    <w:rsid w:val="00467446"/>
    <w:rsid w:val="004676EA"/>
    <w:rsid w:val="0046796E"/>
    <w:rsid w:val="00467A94"/>
    <w:rsid w:val="00467DBF"/>
    <w:rsid w:val="004702AD"/>
    <w:rsid w:val="0047075D"/>
    <w:rsid w:val="00470799"/>
    <w:rsid w:val="00470D8F"/>
    <w:rsid w:val="00471CDE"/>
    <w:rsid w:val="00472077"/>
    <w:rsid w:val="00472A8B"/>
    <w:rsid w:val="00472A9D"/>
    <w:rsid w:val="0047331C"/>
    <w:rsid w:val="00473455"/>
    <w:rsid w:val="00473A27"/>
    <w:rsid w:val="00473AAE"/>
    <w:rsid w:val="00474110"/>
    <w:rsid w:val="004749AD"/>
    <w:rsid w:val="00474C33"/>
    <w:rsid w:val="00474EA7"/>
    <w:rsid w:val="0047536C"/>
    <w:rsid w:val="004755EA"/>
    <w:rsid w:val="0047662E"/>
    <w:rsid w:val="00476C52"/>
    <w:rsid w:val="00476CAD"/>
    <w:rsid w:val="00476D3C"/>
    <w:rsid w:val="00477455"/>
    <w:rsid w:val="00477860"/>
    <w:rsid w:val="00480428"/>
    <w:rsid w:val="004807E3"/>
    <w:rsid w:val="00481288"/>
    <w:rsid w:val="0048130D"/>
    <w:rsid w:val="00481AF7"/>
    <w:rsid w:val="00481CD2"/>
    <w:rsid w:val="00481FC7"/>
    <w:rsid w:val="00482850"/>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DF0"/>
    <w:rsid w:val="00487EDE"/>
    <w:rsid w:val="00490470"/>
    <w:rsid w:val="00490D4E"/>
    <w:rsid w:val="0049106E"/>
    <w:rsid w:val="00491B86"/>
    <w:rsid w:val="00492258"/>
    <w:rsid w:val="00492558"/>
    <w:rsid w:val="00492562"/>
    <w:rsid w:val="004925DF"/>
    <w:rsid w:val="00493287"/>
    <w:rsid w:val="004935D5"/>
    <w:rsid w:val="00493ABF"/>
    <w:rsid w:val="00493D2B"/>
    <w:rsid w:val="00494024"/>
    <w:rsid w:val="00494EA9"/>
    <w:rsid w:val="00495EBA"/>
    <w:rsid w:val="00496202"/>
    <w:rsid w:val="0049656C"/>
    <w:rsid w:val="00496C9B"/>
    <w:rsid w:val="004972DD"/>
    <w:rsid w:val="0049788F"/>
    <w:rsid w:val="00497C1A"/>
    <w:rsid w:val="004A0319"/>
    <w:rsid w:val="004A0562"/>
    <w:rsid w:val="004A087E"/>
    <w:rsid w:val="004A0D80"/>
    <w:rsid w:val="004A22DA"/>
    <w:rsid w:val="004A2A64"/>
    <w:rsid w:val="004A2B72"/>
    <w:rsid w:val="004A2D7D"/>
    <w:rsid w:val="004A32F3"/>
    <w:rsid w:val="004A332B"/>
    <w:rsid w:val="004A333B"/>
    <w:rsid w:val="004A3441"/>
    <w:rsid w:val="004A353C"/>
    <w:rsid w:val="004A3FC9"/>
    <w:rsid w:val="004A4700"/>
    <w:rsid w:val="004A52A8"/>
    <w:rsid w:val="004A59FA"/>
    <w:rsid w:val="004A66E1"/>
    <w:rsid w:val="004A68F4"/>
    <w:rsid w:val="004A6DA8"/>
    <w:rsid w:val="004A7BB1"/>
    <w:rsid w:val="004A7CA1"/>
    <w:rsid w:val="004A7CCA"/>
    <w:rsid w:val="004B0352"/>
    <w:rsid w:val="004B0AAB"/>
    <w:rsid w:val="004B0E6C"/>
    <w:rsid w:val="004B20E3"/>
    <w:rsid w:val="004B21E0"/>
    <w:rsid w:val="004B22C3"/>
    <w:rsid w:val="004B230D"/>
    <w:rsid w:val="004B2472"/>
    <w:rsid w:val="004B2A10"/>
    <w:rsid w:val="004B31AA"/>
    <w:rsid w:val="004B3659"/>
    <w:rsid w:val="004B39DD"/>
    <w:rsid w:val="004B3B18"/>
    <w:rsid w:val="004B4095"/>
    <w:rsid w:val="004B41F8"/>
    <w:rsid w:val="004B4C29"/>
    <w:rsid w:val="004B4CBA"/>
    <w:rsid w:val="004B5CED"/>
    <w:rsid w:val="004B6126"/>
    <w:rsid w:val="004B6388"/>
    <w:rsid w:val="004B67C1"/>
    <w:rsid w:val="004B6840"/>
    <w:rsid w:val="004B68D7"/>
    <w:rsid w:val="004B6BF5"/>
    <w:rsid w:val="004B7120"/>
    <w:rsid w:val="004B7886"/>
    <w:rsid w:val="004B7A0B"/>
    <w:rsid w:val="004C0017"/>
    <w:rsid w:val="004C0782"/>
    <w:rsid w:val="004C09D5"/>
    <w:rsid w:val="004C0F18"/>
    <w:rsid w:val="004C10A0"/>
    <w:rsid w:val="004C1531"/>
    <w:rsid w:val="004C16B4"/>
    <w:rsid w:val="004C181F"/>
    <w:rsid w:val="004C1974"/>
    <w:rsid w:val="004C20BD"/>
    <w:rsid w:val="004C229D"/>
    <w:rsid w:val="004C2E68"/>
    <w:rsid w:val="004C3216"/>
    <w:rsid w:val="004C35A3"/>
    <w:rsid w:val="004C57F5"/>
    <w:rsid w:val="004C5A95"/>
    <w:rsid w:val="004C5C04"/>
    <w:rsid w:val="004C5ECD"/>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39C2"/>
    <w:rsid w:val="004D4536"/>
    <w:rsid w:val="004D492C"/>
    <w:rsid w:val="004D4976"/>
    <w:rsid w:val="004D4E02"/>
    <w:rsid w:val="004D5320"/>
    <w:rsid w:val="004D57A9"/>
    <w:rsid w:val="004D63CA"/>
    <w:rsid w:val="004E0137"/>
    <w:rsid w:val="004E01D9"/>
    <w:rsid w:val="004E0243"/>
    <w:rsid w:val="004E0926"/>
    <w:rsid w:val="004E0C79"/>
    <w:rsid w:val="004E0CD4"/>
    <w:rsid w:val="004E0EE9"/>
    <w:rsid w:val="004E13E9"/>
    <w:rsid w:val="004E13F2"/>
    <w:rsid w:val="004E1D05"/>
    <w:rsid w:val="004E1D92"/>
    <w:rsid w:val="004E1ED6"/>
    <w:rsid w:val="004E213A"/>
    <w:rsid w:val="004E23D7"/>
    <w:rsid w:val="004E2528"/>
    <w:rsid w:val="004E2917"/>
    <w:rsid w:val="004E36C0"/>
    <w:rsid w:val="004E383E"/>
    <w:rsid w:val="004E4874"/>
    <w:rsid w:val="004E48C4"/>
    <w:rsid w:val="004E4A02"/>
    <w:rsid w:val="004E4B53"/>
    <w:rsid w:val="004E4DEC"/>
    <w:rsid w:val="004E5142"/>
    <w:rsid w:val="004E59E1"/>
    <w:rsid w:val="004E6BB3"/>
    <w:rsid w:val="004E6FB4"/>
    <w:rsid w:val="004E7369"/>
    <w:rsid w:val="004E7465"/>
    <w:rsid w:val="004E7CCA"/>
    <w:rsid w:val="004E7F56"/>
    <w:rsid w:val="004F0A84"/>
    <w:rsid w:val="004F0B15"/>
    <w:rsid w:val="004F0DE1"/>
    <w:rsid w:val="004F10A5"/>
    <w:rsid w:val="004F156A"/>
    <w:rsid w:val="004F158C"/>
    <w:rsid w:val="004F201C"/>
    <w:rsid w:val="004F2110"/>
    <w:rsid w:val="004F220B"/>
    <w:rsid w:val="004F2DDE"/>
    <w:rsid w:val="004F34FB"/>
    <w:rsid w:val="004F389E"/>
    <w:rsid w:val="004F3CFE"/>
    <w:rsid w:val="004F41B5"/>
    <w:rsid w:val="004F46D1"/>
    <w:rsid w:val="004F46D3"/>
    <w:rsid w:val="004F4886"/>
    <w:rsid w:val="004F48EC"/>
    <w:rsid w:val="004F48F3"/>
    <w:rsid w:val="004F51B8"/>
    <w:rsid w:val="004F5E81"/>
    <w:rsid w:val="004F658D"/>
    <w:rsid w:val="004F74B6"/>
    <w:rsid w:val="004F7631"/>
    <w:rsid w:val="004F76F3"/>
    <w:rsid w:val="005001F2"/>
    <w:rsid w:val="0050043C"/>
    <w:rsid w:val="0050055F"/>
    <w:rsid w:val="00500F72"/>
    <w:rsid w:val="005014C3"/>
    <w:rsid w:val="00501C45"/>
    <w:rsid w:val="00501DA0"/>
    <w:rsid w:val="00501ECC"/>
    <w:rsid w:val="0050223F"/>
    <w:rsid w:val="00502735"/>
    <w:rsid w:val="00502BC6"/>
    <w:rsid w:val="00502C9E"/>
    <w:rsid w:val="00502D91"/>
    <w:rsid w:val="00503171"/>
    <w:rsid w:val="005031C6"/>
    <w:rsid w:val="005034EE"/>
    <w:rsid w:val="005037A0"/>
    <w:rsid w:val="00503C29"/>
    <w:rsid w:val="00503E61"/>
    <w:rsid w:val="00504CFF"/>
    <w:rsid w:val="0050524D"/>
    <w:rsid w:val="0050543D"/>
    <w:rsid w:val="00505BF0"/>
    <w:rsid w:val="00505C08"/>
    <w:rsid w:val="00505E9B"/>
    <w:rsid w:val="005063E6"/>
    <w:rsid w:val="00506C28"/>
    <w:rsid w:val="00507D1C"/>
    <w:rsid w:val="00510215"/>
    <w:rsid w:val="00510AF8"/>
    <w:rsid w:val="0051137B"/>
    <w:rsid w:val="0051153F"/>
    <w:rsid w:val="00511607"/>
    <w:rsid w:val="00511647"/>
    <w:rsid w:val="00511F56"/>
    <w:rsid w:val="00512674"/>
    <w:rsid w:val="005128EC"/>
    <w:rsid w:val="0051299A"/>
    <w:rsid w:val="005131D8"/>
    <w:rsid w:val="0051398C"/>
    <w:rsid w:val="00513BFF"/>
    <w:rsid w:val="00513E91"/>
    <w:rsid w:val="00514541"/>
    <w:rsid w:val="005147BD"/>
    <w:rsid w:val="005148BF"/>
    <w:rsid w:val="005148F1"/>
    <w:rsid w:val="00514A09"/>
    <w:rsid w:val="00514B7B"/>
    <w:rsid w:val="005150FA"/>
    <w:rsid w:val="00515B4E"/>
    <w:rsid w:val="00515B9F"/>
    <w:rsid w:val="00515D32"/>
    <w:rsid w:val="00516003"/>
    <w:rsid w:val="00516225"/>
    <w:rsid w:val="00516518"/>
    <w:rsid w:val="005166D3"/>
    <w:rsid w:val="00516810"/>
    <w:rsid w:val="005169F2"/>
    <w:rsid w:val="0051770A"/>
    <w:rsid w:val="00517B30"/>
    <w:rsid w:val="00517C43"/>
    <w:rsid w:val="00517DE1"/>
    <w:rsid w:val="005208AC"/>
    <w:rsid w:val="00520F61"/>
    <w:rsid w:val="005214EB"/>
    <w:rsid w:val="005216B5"/>
    <w:rsid w:val="005228F7"/>
    <w:rsid w:val="00522978"/>
    <w:rsid w:val="005234CD"/>
    <w:rsid w:val="00523543"/>
    <w:rsid w:val="00523878"/>
    <w:rsid w:val="00523AF1"/>
    <w:rsid w:val="00523F98"/>
    <w:rsid w:val="00523FEE"/>
    <w:rsid w:val="00524EDA"/>
    <w:rsid w:val="00525956"/>
    <w:rsid w:val="00526FED"/>
    <w:rsid w:val="005273C0"/>
    <w:rsid w:val="00527DE0"/>
    <w:rsid w:val="00527F90"/>
    <w:rsid w:val="005303AC"/>
    <w:rsid w:val="00530735"/>
    <w:rsid w:val="005308A2"/>
    <w:rsid w:val="00530B20"/>
    <w:rsid w:val="00531145"/>
    <w:rsid w:val="00531BE2"/>
    <w:rsid w:val="00531EB9"/>
    <w:rsid w:val="0053225A"/>
    <w:rsid w:val="00532A92"/>
    <w:rsid w:val="00532B12"/>
    <w:rsid w:val="00532FBA"/>
    <w:rsid w:val="0053300E"/>
    <w:rsid w:val="00534DA0"/>
    <w:rsid w:val="00534E24"/>
    <w:rsid w:val="00534F86"/>
    <w:rsid w:val="0053506A"/>
    <w:rsid w:val="0053529C"/>
    <w:rsid w:val="0053556B"/>
    <w:rsid w:val="005358E8"/>
    <w:rsid w:val="00535C0F"/>
    <w:rsid w:val="00535F73"/>
    <w:rsid w:val="00535FE0"/>
    <w:rsid w:val="00536A5D"/>
    <w:rsid w:val="00536B6B"/>
    <w:rsid w:val="00536DC2"/>
    <w:rsid w:val="00536F33"/>
    <w:rsid w:val="00540007"/>
    <w:rsid w:val="005407FE"/>
    <w:rsid w:val="00540F10"/>
    <w:rsid w:val="00540FC7"/>
    <w:rsid w:val="00541610"/>
    <w:rsid w:val="005429DA"/>
    <w:rsid w:val="00542E3A"/>
    <w:rsid w:val="00542F40"/>
    <w:rsid w:val="00543478"/>
    <w:rsid w:val="005434EB"/>
    <w:rsid w:val="00543592"/>
    <w:rsid w:val="005435AB"/>
    <w:rsid w:val="00543855"/>
    <w:rsid w:val="00543E6C"/>
    <w:rsid w:val="00543F5F"/>
    <w:rsid w:val="0054417F"/>
    <w:rsid w:val="005450C9"/>
    <w:rsid w:val="005451CC"/>
    <w:rsid w:val="005458E5"/>
    <w:rsid w:val="00545E26"/>
    <w:rsid w:val="00545FC0"/>
    <w:rsid w:val="00546152"/>
    <w:rsid w:val="00546319"/>
    <w:rsid w:val="00546749"/>
    <w:rsid w:val="00546C98"/>
    <w:rsid w:val="00546CB4"/>
    <w:rsid w:val="005473D8"/>
    <w:rsid w:val="0055050A"/>
    <w:rsid w:val="005506B0"/>
    <w:rsid w:val="005506D7"/>
    <w:rsid w:val="00550D47"/>
    <w:rsid w:val="00550DA7"/>
    <w:rsid w:val="005513E1"/>
    <w:rsid w:val="005514B4"/>
    <w:rsid w:val="00551814"/>
    <w:rsid w:val="00551DED"/>
    <w:rsid w:val="00551ED5"/>
    <w:rsid w:val="00551ED6"/>
    <w:rsid w:val="00551EFA"/>
    <w:rsid w:val="00551F97"/>
    <w:rsid w:val="00552D11"/>
    <w:rsid w:val="00553021"/>
    <w:rsid w:val="005536F5"/>
    <w:rsid w:val="005539F6"/>
    <w:rsid w:val="00554096"/>
    <w:rsid w:val="005540D9"/>
    <w:rsid w:val="0055415B"/>
    <w:rsid w:val="005547F0"/>
    <w:rsid w:val="00554923"/>
    <w:rsid w:val="005551CC"/>
    <w:rsid w:val="0055531A"/>
    <w:rsid w:val="0055559E"/>
    <w:rsid w:val="00555F7B"/>
    <w:rsid w:val="00556844"/>
    <w:rsid w:val="00557253"/>
    <w:rsid w:val="005578E9"/>
    <w:rsid w:val="00557966"/>
    <w:rsid w:val="00557E8A"/>
    <w:rsid w:val="00560494"/>
    <w:rsid w:val="0056051D"/>
    <w:rsid w:val="00560528"/>
    <w:rsid w:val="005605EA"/>
    <w:rsid w:val="00560655"/>
    <w:rsid w:val="0056076A"/>
    <w:rsid w:val="00560D54"/>
    <w:rsid w:val="00560E70"/>
    <w:rsid w:val="00560F1E"/>
    <w:rsid w:val="0056161C"/>
    <w:rsid w:val="00561B0D"/>
    <w:rsid w:val="00561CD2"/>
    <w:rsid w:val="00562071"/>
    <w:rsid w:val="00562A1A"/>
    <w:rsid w:val="00562CDA"/>
    <w:rsid w:val="0056383D"/>
    <w:rsid w:val="00563FB4"/>
    <w:rsid w:val="0056410D"/>
    <w:rsid w:val="0056469D"/>
    <w:rsid w:val="005646A1"/>
    <w:rsid w:val="0056480F"/>
    <w:rsid w:val="00565087"/>
    <w:rsid w:val="0056573F"/>
    <w:rsid w:val="00565860"/>
    <w:rsid w:val="00565B43"/>
    <w:rsid w:val="00566413"/>
    <w:rsid w:val="00566566"/>
    <w:rsid w:val="00566754"/>
    <w:rsid w:val="005670E4"/>
    <w:rsid w:val="0056750B"/>
    <w:rsid w:val="00567F92"/>
    <w:rsid w:val="005702AA"/>
    <w:rsid w:val="00570466"/>
    <w:rsid w:val="005704EA"/>
    <w:rsid w:val="0057072F"/>
    <w:rsid w:val="00570858"/>
    <w:rsid w:val="0057085C"/>
    <w:rsid w:val="00570874"/>
    <w:rsid w:val="005711A6"/>
    <w:rsid w:val="0057130D"/>
    <w:rsid w:val="00571414"/>
    <w:rsid w:val="00571A5D"/>
    <w:rsid w:val="00571D6A"/>
    <w:rsid w:val="00571FB4"/>
    <w:rsid w:val="00572081"/>
    <w:rsid w:val="00572095"/>
    <w:rsid w:val="00572B99"/>
    <w:rsid w:val="00572D1D"/>
    <w:rsid w:val="005731F8"/>
    <w:rsid w:val="005732D0"/>
    <w:rsid w:val="0057346D"/>
    <w:rsid w:val="0057356F"/>
    <w:rsid w:val="005738C5"/>
    <w:rsid w:val="00573B7D"/>
    <w:rsid w:val="00573DDF"/>
    <w:rsid w:val="005740A5"/>
    <w:rsid w:val="00574106"/>
    <w:rsid w:val="00574CF4"/>
    <w:rsid w:val="005750CC"/>
    <w:rsid w:val="00575276"/>
    <w:rsid w:val="0057551C"/>
    <w:rsid w:val="00575869"/>
    <w:rsid w:val="005759D8"/>
    <w:rsid w:val="00575E5D"/>
    <w:rsid w:val="00576387"/>
    <w:rsid w:val="00576429"/>
    <w:rsid w:val="0057656C"/>
    <w:rsid w:val="0057705C"/>
    <w:rsid w:val="005771E4"/>
    <w:rsid w:val="00577A22"/>
    <w:rsid w:val="0058032A"/>
    <w:rsid w:val="0058043D"/>
    <w:rsid w:val="0058047C"/>
    <w:rsid w:val="00580A44"/>
    <w:rsid w:val="00580A73"/>
    <w:rsid w:val="00580BE7"/>
    <w:rsid w:val="00580E96"/>
    <w:rsid w:val="00581892"/>
    <w:rsid w:val="005818DB"/>
    <w:rsid w:val="00581B86"/>
    <w:rsid w:val="005828B4"/>
    <w:rsid w:val="005829B4"/>
    <w:rsid w:val="00582B71"/>
    <w:rsid w:val="00582CDB"/>
    <w:rsid w:val="00583265"/>
    <w:rsid w:val="00583DEB"/>
    <w:rsid w:val="00583FB8"/>
    <w:rsid w:val="00584632"/>
    <w:rsid w:val="00584B26"/>
    <w:rsid w:val="00584D30"/>
    <w:rsid w:val="00584EE9"/>
    <w:rsid w:val="005855AB"/>
    <w:rsid w:val="00585DFA"/>
    <w:rsid w:val="00586023"/>
    <w:rsid w:val="00586032"/>
    <w:rsid w:val="005862E2"/>
    <w:rsid w:val="005867E6"/>
    <w:rsid w:val="00586897"/>
    <w:rsid w:val="00586B9C"/>
    <w:rsid w:val="00586CF6"/>
    <w:rsid w:val="00586EA2"/>
    <w:rsid w:val="00586F6E"/>
    <w:rsid w:val="005878CB"/>
    <w:rsid w:val="00587B48"/>
    <w:rsid w:val="00587CEB"/>
    <w:rsid w:val="0059000C"/>
    <w:rsid w:val="00590045"/>
    <w:rsid w:val="005900CE"/>
    <w:rsid w:val="005903E9"/>
    <w:rsid w:val="0059049F"/>
    <w:rsid w:val="00590690"/>
    <w:rsid w:val="00590A38"/>
    <w:rsid w:val="00590DC8"/>
    <w:rsid w:val="005910E6"/>
    <w:rsid w:val="00591100"/>
    <w:rsid w:val="00591783"/>
    <w:rsid w:val="005920E6"/>
    <w:rsid w:val="00592432"/>
    <w:rsid w:val="0059248D"/>
    <w:rsid w:val="00592637"/>
    <w:rsid w:val="00592675"/>
    <w:rsid w:val="00592CA3"/>
    <w:rsid w:val="00593B6E"/>
    <w:rsid w:val="00593BDE"/>
    <w:rsid w:val="00593D72"/>
    <w:rsid w:val="00593D92"/>
    <w:rsid w:val="005943AE"/>
    <w:rsid w:val="00594B5A"/>
    <w:rsid w:val="00595485"/>
    <w:rsid w:val="005959FC"/>
    <w:rsid w:val="00595E80"/>
    <w:rsid w:val="005960C1"/>
    <w:rsid w:val="0059633C"/>
    <w:rsid w:val="0059652A"/>
    <w:rsid w:val="0059654C"/>
    <w:rsid w:val="00596B83"/>
    <w:rsid w:val="005A05C1"/>
    <w:rsid w:val="005A0B84"/>
    <w:rsid w:val="005A0BC5"/>
    <w:rsid w:val="005A0D15"/>
    <w:rsid w:val="005A14B6"/>
    <w:rsid w:val="005A166D"/>
    <w:rsid w:val="005A1D32"/>
    <w:rsid w:val="005A1E04"/>
    <w:rsid w:val="005A1EB8"/>
    <w:rsid w:val="005A33B5"/>
    <w:rsid w:val="005A3571"/>
    <w:rsid w:val="005A3F0A"/>
    <w:rsid w:val="005A46C2"/>
    <w:rsid w:val="005A484F"/>
    <w:rsid w:val="005A52D1"/>
    <w:rsid w:val="005A5478"/>
    <w:rsid w:val="005A6916"/>
    <w:rsid w:val="005A71AD"/>
    <w:rsid w:val="005A7235"/>
    <w:rsid w:val="005A73AD"/>
    <w:rsid w:val="005A74DC"/>
    <w:rsid w:val="005A76F2"/>
    <w:rsid w:val="005A7B9F"/>
    <w:rsid w:val="005B0120"/>
    <w:rsid w:val="005B01A9"/>
    <w:rsid w:val="005B0E76"/>
    <w:rsid w:val="005B1076"/>
    <w:rsid w:val="005B158C"/>
    <w:rsid w:val="005B1DC5"/>
    <w:rsid w:val="005B20B7"/>
    <w:rsid w:val="005B2115"/>
    <w:rsid w:val="005B249B"/>
    <w:rsid w:val="005B2659"/>
    <w:rsid w:val="005B2BAD"/>
    <w:rsid w:val="005B373A"/>
    <w:rsid w:val="005B3C9A"/>
    <w:rsid w:val="005B3F3E"/>
    <w:rsid w:val="005B40B1"/>
    <w:rsid w:val="005B4474"/>
    <w:rsid w:val="005B46AD"/>
    <w:rsid w:val="005B4903"/>
    <w:rsid w:val="005B4B92"/>
    <w:rsid w:val="005B4E00"/>
    <w:rsid w:val="005B50EA"/>
    <w:rsid w:val="005B5177"/>
    <w:rsid w:val="005B52C8"/>
    <w:rsid w:val="005B53F9"/>
    <w:rsid w:val="005B5EC1"/>
    <w:rsid w:val="005B6365"/>
    <w:rsid w:val="005B6802"/>
    <w:rsid w:val="005B68A3"/>
    <w:rsid w:val="005B7082"/>
    <w:rsid w:val="005B735A"/>
    <w:rsid w:val="005B7E46"/>
    <w:rsid w:val="005C0207"/>
    <w:rsid w:val="005C029F"/>
    <w:rsid w:val="005C0F62"/>
    <w:rsid w:val="005C10C2"/>
    <w:rsid w:val="005C13F7"/>
    <w:rsid w:val="005C14CE"/>
    <w:rsid w:val="005C15EC"/>
    <w:rsid w:val="005C1674"/>
    <w:rsid w:val="005C1E8D"/>
    <w:rsid w:val="005C200E"/>
    <w:rsid w:val="005C2085"/>
    <w:rsid w:val="005C215B"/>
    <w:rsid w:val="005C2845"/>
    <w:rsid w:val="005C28DA"/>
    <w:rsid w:val="005C33F5"/>
    <w:rsid w:val="005C34C6"/>
    <w:rsid w:val="005C3655"/>
    <w:rsid w:val="005C3B10"/>
    <w:rsid w:val="005C43EE"/>
    <w:rsid w:val="005C4449"/>
    <w:rsid w:val="005C44CD"/>
    <w:rsid w:val="005C461E"/>
    <w:rsid w:val="005C4F6B"/>
    <w:rsid w:val="005C5227"/>
    <w:rsid w:val="005C528A"/>
    <w:rsid w:val="005C56D2"/>
    <w:rsid w:val="005C5C23"/>
    <w:rsid w:val="005C5CF7"/>
    <w:rsid w:val="005C632B"/>
    <w:rsid w:val="005C6676"/>
    <w:rsid w:val="005C679D"/>
    <w:rsid w:val="005C6BB0"/>
    <w:rsid w:val="005C6F08"/>
    <w:rsid w:val="005C71E8"/>
    <w:rsid w:val="005C7E45"/>
    <w:rsid w:val="005D00BE"/>
    <w:rsid w:val="005D06C2"/>
    <w:rsid w:val="005D0756"/>
    <w:rsid w:val="005D07DE"/>
    <w:rsid w:val="005D0EB3"/>
    <w:rsid w:val="005D1589"/>
    <w:rsid w:val="005D1C9B"/>
    <w:rsid w:val="005D1ECF"/>
    <w:rsid w:val="005D25A3"/>
    <w:rsid w:val="005D2B79"/>
    <w:rsid w:val="005D3307"/>
    <w:rsid w:val="005D4D80"/>
    <w:rsid w:val="005D4E7C"/>
    <w:rsid w:val="005D5311"/>
    <w:rsid w:val="005D53AD"/>
    <w:rsid w:val="005D5447"/>
    <w:rsid w:val="005D5450"/>
    <w:rsid w:val="005D5BA5"/>
    <w:rsid w:val="005D5D11"/>
    <w:rsid w:val="005D661E"/>
    <w:rsid w:val="005D6C5B"/>
    <w:rsid w:val="005D7015"/>
    <w:rsid w:val="005D70C4"/>
    <w:rsid w:val="005D713F"/>
    <w:rsid w:val="005D7987"/>
    <w:rsid w:val="005D79C5"/>
    <w:rsid w:val="005D7B38"/>
    <w:rsid w:val="005D7F8B"/>
    <w:rsid w:val="005E0496"/>
    <w:rsid w:val="005E0809"/>
    <w:rsid w:val="005E1080"/>
    <w:rsid w:val="005E1354"/>
    <w:rsid w:val="005E13DF"/>
    <w:rsid w:val="005E1578"/>
    <w:rsid w:val="005E1669"/>
    <w:rsid w:val="005E1A07"/>
    <w:rsid w:val="005E1DD4"/>
    <w:rsid w:val="005E2266"/>
    <w:rsid w:val="005E2590"/>
    <w:rsid w:val="005E262E"/>
    <w:rsid w:val="005E2814"/>
    <w:rsid w:val="005E2884"/>
    <w:rsid w:val="005E2CC8"/>
    <w:rsid w:val="005E2D4D"/>
    <w:rsid w:val="005E359C"/>
    <w:rsid w:val="005E3A64"/>
    <w:rsid w:val="005E401B"/>
    <w:rsid w:val="005E4486"/>
    <w:rsid w:val="005E44BE"/>
    <w:rsid w:val="005E4A87"/>
    <w:rsid w:val="005E4BEE"/>
    <w:rsid w:val="005E4D48"/>
    <w:rsid w:val="005E4DF7"/>
    <w:rsid w:val="005E56E5"/>
    <w:rsid w:val="005E5B40"/>
    <w:rsid w:val="005E5D4F"/>
    <w:rsid w:val="005E6196"/>
    <w:rsid w:val="005E6235"/>
    <w:rsid w:val="005E6A6C"/>
    <w:rsid w:val="005E6E6B"/>
    <w:rsid w:val="005E74AA"/>
    <w:rsid w:val="005E74FD"/>
    <w:rsid w:val="005F071B"/>
    <w:rsid w:val="005F07D6"/>
    <w:rsid w:val="005F1547"/>
    <w:rsid w:val="005F1A14"/>
    <w:rsid w:val="005F1B73"/>
    <w:rsid w:val="005F1C5B"/>
    <w:rsid w:val="005F1C94"/>
    <w:rsid w:val="005F1CD9"/>
    <w:rsid w:val="005F21F1"/>
    <w:rsid w:val="005F2295"/>
    <w:rsid w:val="005F2551"/>
    <w:rsid w:val="005F26FB"/>
    <w:rsid w:val="005F2ED7"/>
    <w:rsid w:val="005F2EDF"/>
    <w:rsid w:val="005F31C6"/>
    <w:rsid w:val="005F3692"/>
    <w:rsid w:val="005F3922"/>
    <w:rsid w:val="005F3E33"/>
    <w:rsid w:val="005F426D"/>
    <w:rsid w:val="005F4706"/>
    <w:rsid w:val="005F4B24"/>
    <w:rsid w:val="005F4E8E"/>
    <w:rsid w:val="005F4FDA"/>
    <w:rsid w:val="005F500D"/>
    <w:rsid w:val="005F54B2"/>
    <w:rsid w:val="005F6FA4"/>
    <w:rsid w:val="005F70C3"/>
    <w:rsid w:val="005F7658"/>
    <w:rsid w:val="005F7710"/>
    <w:rsid w:val="005F783A"/>
    <w:rsid w:val="005F7843"/>
    <w:rsid w:val="006000E5"/>
    <w:rsid w:val="006006D9"/>
    <w:rsid w:val="00601558"/>
    <w:rsid w:val="0060164A"/>
    <w:rsid w:val="0060187F"/>
    <w:rsid w:val="00601D58"/>
    <w:rsid w:val="00602344"/>
    <w:rsid w:val="0060255A"/>
    <w:rsid w:val="00602641"/>
    <w:rsid w:val="0060285E"/>
    <w:rsid w:val="00602D77"/>
    <w:rsid w:val="006030D8"/>
    <w:rsid w:val="00603219"/>
    <w:rsid w:val="006042EC"/>
    <w:rsid w:val="00604765"/>
    <w:rsid w:val="00604DD5"/>
    <w:rsid w:val="00604E26"/>
    <w:rsid w:val="00605118"/>
    <w:rsid w:val="00605596"/>
    <w:rsid w:val="006059B1"/>
    <w:rsid w:val="00605B2B"/>
    <w:rsid w:val="00606397"/>
    <w:rsid w:val="006064AE"/>
    <w:rsid w:val="006067A4"/>
    <w:rsid w:val="00606808"/>
    <w:rsid w:val="00606878"/>
    <w:rsid w:val="00606A42"/>
    <w:rsid w:val="006079F6"/>
    <w:rsid w:val="00610B6F"/>
    <w:rsid w:val="00610C69"/>
    <w:rsid w:val="006112AF"/>
    <w:rsid w:val="00611566"/>
    <w:rsid w:val="00611A85"/>
    <w:rsid w:val="00611C58"/>
    <w:rsid w:val="00612757"/>
    <w:rsid w:val="00612951"/>
    <w:rsid w:val="00613259"/>
    <w:rsid w:val="00613340"/>
    <w:rsid w:val="00613AEA"/>
    <w:rsid w:val="00613BE2"/>
    <w:rsid w:val="00613C5E"/>
    <w:rsid w:val="00613E26"/>
    <w:rsid w:val="00614757"/>
    <w:rsid w:val="00614EE6"/>
    <w:rsid w:val="0061589A"/>
    <w:rsid w:val="00615A55"/>
    <w:rsid w:val="00615BC1"/>
    <w:rsid w:val="00615CCD"/>
    <w:rsid w:val="00615D25"/>
    <w:rsid w:val="006160C0"/>
    <w:rsid w:val="0061613C"/>
    <w:rsid w:val="006168F2"/>
    <w:rsid w:val="00616D86"/>
    <w:rsid w:val="006173F0"/>
    <w:rsid w:val="0062021E"/>
    <w:rsid w:val="00620464"/>
    <w:rsid w:val="00620974"/>
    <w:rsid w:val="00620BE5"/>
    <w:rsid w:val="00621140"/>
    <w:rsid w:val="006211DA"/>
    <w:rsid w:val="00621265"/>
    <w:rsid w:val="00621371"/>
    <w:rsid w:val="00621EBC"/>
    <w:rsid w:val="00622166"/>
    <w:rsid w:val="00622C58"/>
    <w:rsid w:val="00623713"/>
    <w:rsid w:val="00623A25"/>
    <w:rsid w:val="00623A65"/>
    <w:rsid w:val="00624145"/>
    <w:rsid w:val="0062427C"/>
    <w:rsid w:val="00624826"/>
    <w:rsid w:val="00624966"/>
    <w:rsid w:val="00624A06"/>
    <w:rsid w:val="00624A67"/>
    <w:rsid w:val="00625142"/>
    <w:rsid w:val="00625522"/>
    <w:rsid w:val="0062552E"/>
    <w:rsid w:val="00625618"/>
    <w:rsid w:val="00626401"/>
    <w:rsid w:val="00626696"/>
    <w:rsid w:val="00626997"/>
    <w:rsid w:val="00626B96"/>
    <w:rsid w:val="00626FFF"/>
    <w:rsid w:val="0062739F"/>
    <w:rsid w:val="006277B6"/>
    <w:rsid w:val="0062784B"/>
    <w:rsid w:val="00627B6F"/>
    <w:rsid w:val="00627F74"/>
    <w:rsid w:val="00630301"/>
    <w:rsid w:val="00630384"/>
    <w:rsid w:val="00630998"/>
    <w:rsid w:val="006309FF"/>
    <w:rsid w:val="00630FCB"/>
    <w:rsid w:val="00631DBD"/>
    <w:rsid w:val="00632222"/>
    <w:rsid w:val="0063388C"/>
    <w:rsid w:val="006345DF"/>
    <w:rsid w:val="00634954"/>
    <w:rsid w:val="00634A1E"/>
    <w:rsid w:val="00634DF9"/>
    <w:rsid w:val="00634F6A"/>
    <w:rsid w:val="0063501D"/>
    <w:rsid w:val="0063536A"/>
    <w:rsid w:val="0063580C"/>
    <w:rsid w:val="00635F47"/>
    <w:rsid w:val="0063691A"/>
    <w:rsid w:val="00636F50"/>
    <w:rsid w:val="00637146"/>
    <w:rsid w:val="00637232"/>
    <w:rsid w:val="00637338"/>
    <w:rsid w:val="006402F4"/>
    <w:rsid w:val="00640D76"/>
    <w:rsid w:val="006416F3"/>
    <w:rsid w:val="00641740"/>
    <w:rsid w:val="00641A2C"/>
    <w:rsid w:val="00641A3D"/>
    <w:rsid w:val="00641F14"/>
    <w:rsid w:val="00641F2A"/>
    <w:rsid w:val="00642C4E"/>
    <w:rsid w:val="00642C94"/>
    <w:rsid w:val="00643800"/>
    <w:rsid w:val="00643AF9"/>
    <w:rsid w:val="0064411C"/>
    <w:rsid w:val="006447F9"/>
    <w:rsid w:val="006447FB"/>
    <w:rsid w:val="006454FE"/>
    <w:rsid w:val="006455EE"/>
    <w:rsid w:val="00645D44"/>
    <w:rsid w:val="006465F3"/>
    <w:rsid w:val="00646AD5"/>
    <w:rsid w:val="00646B77"/>
    <w:rsid w:val="00646D99"/>
    <w:rsid w:val="00647025"/>
    <w:rsid w:val="006473BD"/>
    <w:rsid w:val="00647E08"/>
    <w:rsid w:val="00647E8B"/>
    <w:rsid w:val="00650084"/>
    <w:rsid w:val="0065045A"/>
    <w:rsid w:val="00650C29"/>
    <w:rsid w:val="00650F33"/>
    <w:rsid w:val="00650F70"/>
    <w:rsid w:val="00651125"/>
    <w:rsid w:val="0065130D"/>
    <w:rsid w:val="00651481"/>
    <w:rsid w:val="0065163E"/>
    <w:rsid w:val="00651930"/>
    <w:rsid w:val="0065193A"/>
    <w:rsid w:val="00651A6B"/>
    <w:rsid w:val="00651AA6"/>
    <w:rsid w:val="00651E3B"/>
    <w:rsid w:val="0065218A"/>
    <w:rsid w:val="00652646"/>
    <w:rsid w:val="00652926"/>
    <w:rsid w:val="00652BC9"/>
    <w:rsid w:val="00652BF3"/>
    <w:rsid w:val="00652CF2"/>
    <w:rsid w:val="00652CFE"/>
    <w:rsid w:val="006531CD"/>
    <w:rsid w:val="00653DD1"/>
    <w:rsid w:val="006540AA"/>
    <w:rsid w:val="0065498B"/>
    <w:rsid w:val="006557A7"/>
    <w:rsid w:val="00655AF4"/>
    <w:rsid w:val="00656910"/>
    <w:rsid w:val="00656B57"/>
    <w:rsid w:val="00657362"/>
    <w:rsid w:val="00657969"/>
    <w:rsid w:val="00657B21"/>
    <w:rsid w:val="00657C9E"/>
    <w:rsid w:val="00657F4D"/>
    <w:rsid w:val="006600CD"/>
    <w:rsid w:val="00660437"/>
    <w:rsid w:val="0066075B"/>
    <w:rsid w:val="00660764"/>
    <w:rsid w:val="00660C1B"/>
    <w:rsid w:val="00660C51"/>
    <w:rsid w:val="00660F11"/>
    <w:rsid w:val="006615DA"/>
    <w:rsid w:val="00661676"/>
    <w:rsid w:val="00661DEB"/>
    <w:rsid w:val="00661DFA"/>
    <w:rsid w:val="00662320"/>
    <w:rsid w:val="00662592"/>
    <w:rsid w:val="00662E3D"/>
    <w:rsid w:val="0066344B"/>
    <w:rsid w:val="00663AAF"/>
    <w:rsid w:val="00663B3D"/>
    <w:rsid w:val="00664631"/>
    <w:rsid w:val="006647C9"/>
    <w:rsid w:val="0066480C"/>
    <w:rsid w:val="00664A85"/>
    <w:rsid w:val="00665553"/>
    <w:rsid w:val="00665637"/>
    <w:rsid w:val="00665BE7"/>
    <w:rsid w:val="00666483"/>
    <w:rsid w:val="00666742"/>
    <w:rsid w:val="00666A67"/>
    <w:rsid w:val="00666C1B"/>
    <w:rsid w:val="00666D45"/>
    <w:rsid w:val="00666DD5"/>
    <w:rsid w:val="00666EE6"/>
    <w:rsid w:val="006676EA"/>
    <w:rsid w:val="00667885"/>
    <w:rsid w:val="006678B0"/>
    <w:rsid w:val="00667D2D"/>
    <w:rsid w:val="00670679"/>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467"/>
    <w:rsid w:val="00675761"/>
    <w:rsid w:val="00675D82"/>
    <w:rsid w:val="00676012"/>
    <w:rsid w:val="006760A1"/>
    <w:rsid w:val="006762DC"/>
    <w:rsid w:val="006766AE"/>
    <w:rsid w:val="0067697E"/>
    <w:rsid w:val="00676A6B"/>
    <w:rsid w:val="00676D63"/>
    <w:rsid w:val="00677195"/>
    <w:rsid w:val="006776C8"/>
    <w:rsid w:val="00677E20"/>
    <w:rsid w:val="00677F5A"/>
    <w:rsid w:val="0068064C"/>
    <w:rsid w:val="006807CB"/>
    <w:rsid w:val="00680C10"/>
    <w:rsid w:val="00680EEB"/>
    <w:rsid w:val="006811AE"/>
    <w:rsid w:val="00681379"/>
    <w:rsid w:val="006829F2"/>
    <w:rsid w:val="00682D58"/>
    <w:rsid w:val="00682FA2"/>
    <w:rsid w:val="006837AA"/>
    <w:rsid w:val="00683B16"/>
    <w:rsid w:val="00684A85"/>
    <w:rsid w:val="0068513B"/>
    <w:rsid w:val="006856CF"/>
    <w:rsid w:val="00685E23"/>
    <w:rsid w:val="006863D9"/>
    <w:rsid w:val="00686C7F"/>
    <w:rsid w:val="00687233"/>
    <w:rsid w:val="006874EB"/>
    <w:rsid w:val="00687CDB"/>
    <w:rsid w:val="00687E4D"/>
    <w:rsid w:val="006901D6"/>
    <w:rsid w:val="00690FC2"/>
    <w:rsid w:val="0069105F"/>
    <w:rsid w:val="0069179C"/>
    <w:rsid w:val="00691909"/>
    <w:rsid w:val="006919F8"/>
    <w:rsid w:val="006926BA"/>
    <w:rsid w:val="00692892"/>
    <w:rsid w:val="00692981"/>
    <w:rsid w:val="00692EDE"/>
    <w:rsid w:val="00692FC3"/>
    <w:rsid w:val="006931E4"/>
    <w:rsid w:val="00693373"/>
    <w:rsid w:val="0069388E"/>
    <w:rsid w:val="00693A3F"/>
    <w:rsid w:val="00693C6B"/>
    <w:rsid w:val="00694012"/>
    <w:rsid w:val="0069476C"/>
    <w:rsid w:val="00694B00"/>
    <w:rsid w:val="00694CC6"/>
    <w:rsid w:val="00694D2A"/>
    <w:rsid w:val="00694ED5"/>
    <w:rsid w:val="00695158"/>
    <w:rsid w:val="006954F3"/>
    <w:rsid w:val="006959BA"/>
    <w:rsid w:val="00695E92"/>
    <w:rsid w:val="006965CD"/>
    <w:rsid w:val="006968B5"/>
    <w:rsid w:val="006969F8"/>
    <w:rsid w:val="00696C1B"/>
    <w:rsid w:val="00696C3D"/>
    <w:rsid w:val="00696CE3"/>
    <w:rsid w:val="00696DF2"/>
    <w:rsid w:val="006970C7"/>
    <w:rsid w:val="00697858"/>
    <w:rsid w:val="00697D49"/>
    <w:rsid w:val="00697EF0"/>
    <w:rsid w:val="00697F25"/>
    <w:rsid w:val="006A077A"/>
    <w:rsid w:val="006A0956"/>
    <w:rsid w:val="006A11C7"/>
    <w:rsid w:val="006A1436"/>
    <w:rsid w:val="006A180F"/>
    <w:rsid w:val="006A1F54"/>
    <w:rsid w:val="006A20F1"/>
    <w:rsid w:val="006A2591"/>
    <w:rsid w:val="006A2641"/>
    <w:rsid w:val="006A2E34"/>
    <w:rsid w:val="006A334F"/>
    <w:rsid w:val="006A33FE"/>
    <w:rsid w:val="006A34F2"/>
    <w:rsid w:val="006A3AC2"/>
    <w:rsid w:val="006A3F79"/>
    <w:rsid w:val="006A4518"/>
    <w:rsid w:val="006A456D"/>
    <w:rsid w:val="006A46E4"/>
    <w:rsid w:val="006A48C8"/>
    <w:rsid w:val="006A4C43"/>
    <w:rsid w:val="006A4ECF"/>
    <w:rsid w:val="006A5153"/>
    <w:rsid w:val="006A54BE"/>
    <w:rsid w:val="006A5573"/>
    <w:rsid w:val="006A597D"/>
    <w:rsid w:val="006A6620"/>
    <w:rsid w:val="006A6944"/>
    <w:rsid w:val="006A7B31"/>
    <w:rsid w:val="006B01A8"/>
    <w:rsid w:val="006B0254"/>
    <w:rsid w:val="006B07AB"/>
    <w:rsid w:val="006B08D9"/>
    <w:rsid w:val="006B10A3"/>
    <w:rsid w:val="006B12B1"/>
    <w:rsid w:val="006B1BFA"/>
    <w:rsid w:val="006B1EBB"/>
    <w:rsid w:val="006B24DF"/>
    <w:rsid w:val="006B2E2D"/>
    <w:rsid w:val="006B35B8"/>
    <w:rsid w:val="006B35EC"/>
    <w:rsid w:val="006B4A9B"/>
    <w:rsid w:val="006B4D84"/>
    <w:rsid w:val="006B523D"/>
    <w:rsid w:val="006B585D"/>
    <w:rsid w:val="006B5887"/>
    <w:rsid w:val="006B605E"/>
    <w:rsid w:val="006B6466"/>
    <w:rsid w:val="006B6896"/>
    <w:rsid w:val="006B6E8B"/>
    <w:rsid w:val="006B75D2"/>
    <w:rsid w:val="006B7719"/>
    <w:rsid w:val="006B7943"/>
    <w:rsid w:val="006B7CFE"/>
    <w:rsid w:val="006C0204"/>
    <w:rsid w:val="006C054E"/>
    <w:rsid w:val="006C0ADE"/>
    <w:rsid w:val="006C1519"/>
    <w:rsid w:val="006C16E9"/>
    <w:rsid w:val="006C1850"/>
    <w:rsid w:val="006C217A"/>
    <w:rsid w:val="006C243E"/>
    <w:rsid w:val="006C2FE2"/>
    <w:rsid w:val="006C34C2"/>
    <w:rsid w:val="006C3E3F"/>
    <w:rsid w:val="006C46DA"/>
    <w:rsid w:val="006C492B"/>
    <w:rsid w:val="006C4A01"/>
    <w:rsid w:val="006C4CB7"/>
    <w:rsid w:val="006C4CC8"/>
    <w:rsid w:val="006C4CEF"/>
    <w:rsid w:val="006C5474"/>
    <w:rsid w:val="006C6225"/>
    <w:rsid w:val="006C66D8"/>
    <w:rsid w:val="006C6706"/>
    <w:rsid w:val="006C6A84"/>
    <w:rsid w:val="006C6AFE"/>
    <w:rsid w:val="006C70C6"/>
    <w:rsid w:val="006C721C"/>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99B"/>
    <w:rsid w:val="006D2BEA"/>
    <w:rsid w:val="006D2C0F"/>
    <w:rsid w:val="006D448F"/>
    <w:rsid w:val="006D472C"/>
    <w:rsid w:val="006D478E"/>
    <w:rsid w:val="006D47F3"/>
    <w:rsid w:val="006D4CB0"/>
    <w:rsid w:val="006D4F13"/>
    <w:rsid w:val="006D54FA"/>
    <w:rsid w:val="006D6538"/>
    <w:rsid w:val="006D6988"/>
    <w:rsid w:val="006D6BA6"/>
    <w:rsid w:val="006D6C42"/>
    <w:rsid w:val="006D775A"/>
    <w:rsid w:val="006D7C66"/>
    <w:rsid w:val="006D7D62"/>
    <w:rsid w:val="006E0229"/>
    <w:rsid w:val="006E0285"/>
    <w:rsid w:val="006E046C"/>
    <w:rsid w:val="006E057E"/>
    <w:rsid w:val="006E0846"/>
    <w:rsid w:val="006E08C3"/>
    <w:rsid w:val="006E08D2"/>
    <w:rsid w:val="006E0A99"/>
    <w:rsid w:val="006E0C8A"/>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29D"/>
    <w:rsid w:val="006F17E0"/>
    <w:rsid w:val="006F1952"/>
    <w:rsid w:val="006F1BA2"/>
    <w:rsid w:val="006F1C88"/>
    <w:rsid w:val="006F1E46"/>
    <w:rsid w:val="006F22AF"/>
    <w:rsid w:val="006F25E4"/>
    <w:rsid w:val="006F2FD0"/>
    <w:rsid w:val="006F32EA"/>
    <w:rsid w:val="006F3502"/>
    <w:rsid w:val="006F394D"/>
    <w:rsid w:val="006F3A17"/>
    <w:rsid w:val="006F47F6"/>
    <w:rsid w:val="006F5189"/>
    <w:rsid w:val="006F5690"/>
    <w:rsid w:val="006F5A86"/>
    <w:rsid w:val="006F5D11"/>
    <w:rsid w:val="006F5E95"/>
    <w:rsid w:val="006F5EC0"/>
    <w:rsid w:val="006F5F3C"/>
    <w:rsid w:val="006F621F"/>
    <w:rsid w:val="006F62AC"/>
    <w:rsid w:val="006F6616"/>
    <w:rsid w:val="006F6645"/>
    <w:rsid w:val="006F6A2C"/>
    <w:rsid w:val="006F6AAA"/>
    <w:rsid w:val="006F6C78"/>
    <w:rsid w:val="006F6E95"/>
    <w:rsid w:val="006F7012"/>
    <w:rsid w:val="006F7234"/>
    <w:rsid w:val="006F7738"/>
    <w:rsid w:val="006F78E6"/>
    <w:rsid w:val="006F7D2D"/>
    <w:rsid w:val="00700338"/>
    <w:rsid w:val="0070058D"/>
    <w:rsid w:val="00700F3F"/>
    <w:rsid w:val="00701028"/>
    <w:rsid w:val="0070190A"/>
    <w:rsid w:val="00702391"/>
    <w:rsid w:val="00702AAA"/>
    <w:rsid w:val="00702AFA"/>
    <w:rsid w:val="00702F97"/>
    <w:rsid w:val="00703143"/>
    <w:rsid w:val="007035DC"/>
    <w:rsid w:val="00703654"/>
    <w:rsid w:val="00703D9E"/>
    <w:rsid w:val="00703E5B"/>
    <w:rsid w:val="007047C1"/>
    <w:rsid w:val="00704C10"/>
    <w:rsid w:val="0070502D"/>
    <w:rsid w:val="00705810"/>
    <w:rsid w:val="00705CBD"/>
    <w:rsid w:val="00705D88"/>
    <w:rsid w:val="00705F53"/>
    <w:rsid w:val="00706575"/>
    <w:rsid w:val="007068ED"/>
    <w:rsid w:val="007078C5"/>
    <w:rsid w:val="00707E16"/>
    <w:rsid w:val="00707F9D"/>
    <w:rsid w:val="00710201"/>
    <w:rsid w:val="0071066B"/>
    <w:rsid w:val="00710BDE"/>
    <w:rsid w:val="00710BE5"/>
    <w:rsid w:val="00711382"/>
    <w:rsid w:val="007116A8"/>
    <w:rsid w:val="007119C1"/>
    <w:rsid w:val="00712422"/>
    <w:rsid w:val="00712508"/>
    <w:rsid w:val="0071273A"/>
    <w:rsid w:val="00712EDA"/>
    <w:rsid w:val="00713086"/>
    <w:rsid w:val="007132BC"/>
    <w:rsid w:val="00713359"/>
    <w:rsid w:val="00713634"/>
    <w:rsid w:val="00713A79"/>
    <w:rsid w:val="007144EA"/>
    <w:rsid w:val="00714550"/>
    <w:rsid w:val="00714B47"/>
    <w:rsid w:val="00714C2F"/>
    <w:rsid w:val="00715050"/>
    <w:rsid w:val="007151A3"/>
    <w:rsid w:val="0071527B"/>
    <w:rsid w:val="007155B6"/>
    <w:rsid w:val="0071593F"/>
    <w:rsid w:val="00715CEE"/>
    <w:rsid w:val="00715F82"/>
    <w:rsid w:val="007161DC"/>
    <w:rsid w:val="00716280"/>
    <w:rsid w:val="0071689E"/>
    <w:rsid w:val="00716A62"/>
    <w:rsid w:val="0071735D"/>
    <w:rsid w:val="00717A1C"/>
    <w:rsid w:val="0072014D"/>
    <w:rsid w:val="00720825"/>
    <w:rsid w:val="007208B6"/>
    <w:rsid w:val="00720AB1"/>
    <w:rsid w:val="00721002"/>
    <w:rsid w:val="007217EC"/>
    <w:rsid w:val="007219DE"/>
    <w:rsid w:val="00721C42"/>
    <w:rsid w:val="00721FCB"/>
    <w:rsid w:val="0072261E"/>
    <w:rsid w:val="00722806"/>
    <w:rsid w:val="00722B45"/>
    <w:rsid w:val="00722C8A"/>
    <w:rsid w:val="00722D8E"/>
    <w:rsid w:val="00722F65"/>
    <w:rsid w:val="0072329B"/>
    <w:rsid w:val="00723702"/>
    <w:rsid w:val="00724586"/>
    <w:rsid w:val="00725229"/>
    <w:rsid w:val="00725676"/>
    <w:rsid w:val="00725742"/>
    <w:rsid w:val="007258EE"/>
    <w:rsid w:val="0072595F"/>
    <w:rsid w:val="00725DC6"/>
    <w:rsid w:val="0072639D"/>
    <w:rsid w:val="007266F4"/>
    <w:rsid w:val="0072715C"/>
    <w:rsid w:val="00727231"/>
    <w:rsid w:val="00727896"/>
    <w:rsid w:val="00730422"/>
    <w:rsid w:val="00730736"/>
    <w:rsid w:val="00730B4A"/>
    <w:rsid w:val="00730C08"/>
    <w:rsid w:val="00730CBF"/>
    <w:rsid w:val="00730F67"/>
    <w:rsid w:val="00731267"/>
    <w:rsid w:val="007312D2"/>
    <w:rsid w:val="007317F6"/>
    <w:rsid w:val="00731874"/>
    <w:rsid w:val="007329BE"/>
    <w:rsid w:val="00732BEB"/>
    <w:rsid w:val="00732DAB"/>
    <w:rsid w:val="00733A98"/>
    <w:rsid w:val="007341FE"/>
    <w:rsid w:val="00734A5B"/>
    <w:rsid w:val="00734CEE"/>
    <w:rsid w:val="00734EFE"/>
    <w:rsid w:val="00735D31"/>
    <w:rsid w:val="00735E81"/>
    <w:rsid w:val="00735F8A"/>
    <w:rsid w:val="00736712"/>
    <w:rsid w:val="00736715"/>
    <w:rsid w:val="00737801"/>
    <w:rsid w:val="007379C0"/>
    <w:rsid w:val="00737C20"/>
    <w:rsid w:val="0074043B"/>
    <w:rsid w:val="00740BD9"/>
    <w:rsid w:val="00740DC1"/>
    <w:rsid w:val="00740DC3"/>
    <w:rsid w:val="00740F32"/>
    <w:rsid w:val="007417DA"/>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C6B"/>
    <w:rsid w:val="00750E9D"/>
    <w:rsid w:val="00751437"/>
    <w:rsid w:val="00751804"/>
    <w:rsid w:val="0075199C"/>
    <w:rsid w:val="00751CBE"/>
    <w:rsid w:val="00752057"/>
    <w:rsid w:val="00752EEA"/>
    <w:rsid w:val="00753464"/>
    <w:rsid w:val="00753591"/>
    <w:rsid w:val="007542F1"/>
    <w:rsid w:val="00754765"/>
    <w:rsid w:val="00754845"/>
    <w:rsid w:val="00754A4C"/>
    <w:rsid w:val="00754F5F"/>
    <w:rsid w:val="00755CF9"/>
    <w:rsid w:val="00756027"/>
    <w:rsid w:val="007566DF"/>
    <w:rsid w:val="0075715A"/>
    <w:rsid w:val="00757D40"/>
    <w:rsid w:val="00760022"/>
    <w:rsid w:val="0076028A"/>
    <w:rsid w:val="0076082E"/>
    <w:rsid w:val="00760F47"/>
    <w:rsid w:val="00760FD0"/>
    <w:rsid w:val="00761341"/>
    <w:rsid w:val="007618A6"/>
    <w:rsid w:val="00761B1F"/>
    <w:rsid w:val="00761BB5"/>
    <w:rsid w:val="00762149"/>
    <w:rsid w:val="00762D5A"/>
    <w:rsid w:val="007632E9"/>
    <w:rsid w:val="007633DD"/>
    <w:rsid w:val="007636D3"/>
    <w:rsid w:val="007636DB"/>
    <w:rsid w:val="00763E5D"/>
    <w:rsid w:val="00763FB1"/>
    <w:rsid w:val="00764AB4"/>
    <w:rsid w:val="00764B59"/>
    <w:rsid w:val="007658B7"/>
    <w:rsid w:val="00765DA9"/>
    <w:rsid w:val="0076643E"/>
    <w:rsid w:val="007665C4"/>
    <w:rsid w:val="00766813"/>
    <w:rsid w:val="00766BC9"/>
    <w:rsid w:val="00766F89"/>
    <w:rsid w:val="0076792F"/>
    <w:rsid w:val="00767E0F"/>
    <w:rsid w:val="007703E4"/>
    <w:rsid w:val="00771178"/>
    <w:rsid w:val="00771416"/>
    <w:rsid w:val="00771599"/>
    <w:rsid w:val="00771754"/>
    <w:rsid w:val="00771A48"/>
    <w:rsid w:val="00771BCD"/>
    <w:rsid w:val="00771E2F"/>
    <w:rsid w:val="007720A8"/>
    <w:rsid w:val="0077233A"/>
    <w:rsid w:val="00773169"/>
    <w:rsid w:val="007739F8"/>
    <w:rsid w:val="00773A96"/>
    <w:rsid w:val="00773AB0"/>
    <w:rsid w:val="00773ACB"/>
    <w:rsid w:val="0077401B"/>
    <w:rsid w:val="007740E8"/>
    <w:rsid w:val="007748E2"/>
    <w:rsid w:val="00775182"/>
    <w:rsid w:val="00775595"/>
    <w:rsid w:val="0077560A"/>
    <w:rsid w:val="00776125"/>
    <w:rsid w:val="00776516"/>
    <w:rsid w:val="007767D3"/>
    <w:rsid w:val="00776C2C"/>
    <w:rsid w:val="00776CED"/>
    <w:rsid w:val="00776F29"/>
    <w:rsid w:val="00776F42"/>
    <w:rsid w:val="007775C6"/>
    <w:rsid w:val="00777AE3"/>
    <w:rsid w:val="007809B9"/>
    <w:rsid w:val="007809DB"/>
    <w:rsid w:val="007811A2"/>
    <w:rsid w:val="00781396"/>
    <w:rsid w:val="00781631"/>
    <w:rsid w:val="00781F0F"/>
    <w:rsid w:val="00781FA2"/>
    <w:rsid w:val="0078201C"/>
    <w:rsid w:val="00782636"/>
    <w:rsid w:val="00782B96"/>
    <w:rsid w:val="00782C71"/>
    <w:rsid w:val="00783725"/>
    <w:rsid w:val="00783E27"/>
    <w:rsid w:val="0078448D"/>
    <w:rsid w:val="007846F6"/>
    <w:rsid w:val="007848E2"/>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2CA7"/>
    <w:rsid w:val="0079307F"/>
    <w:rsid w:val="00793490"/>
    <w:rsid w:val="00793504"/>
    <w:rsid w:val="007936C7"/>
    <w:rsid w:val="00793A53"/>
    <w:rsid w:val="00793CCC"/>
    <w:rsid w:val="00793E48"/>
    <w:rsid w:val="00794590"/>
    <w:rsid w:val="007945D0"/>
    <w:rsid w:val="00794876"/>
    <w:rsid w:val="00794C72"/>
    <w:rsid w:val="00795204"/>
    <w:rsid w:val="00795909"/>
    <w:rsid w:val="007960C4"/>
    <w:rsid w:val="0079664E"/>
    <w:rsid w:val="007967C7"/>
    <w:rsid w:val="00797324"/>
    <w:rsid w:val="00797A11"/>
    <w:rsid w:val="007A0175"/>
    <w:rsid w:val="007A022B"/>
    <w:rsid w:val="007A0634"/>
    <w:rsid w:val="007A145D"/>
    <w:rsid w:val="007A1EE3"/>
    <w:rsid w:val="007A2383"/>
    <w:rsid w:val="007A25CF"/>
    <w:rsid w:val="007A313C"/>
    <w:rsid w:val="007A4352"/>
    <w:rsid w:val="007A4B57"/>
    <w:rsid w:val="007A526F"/>
    <w:rsid w:val="007A5735"/>
    <w:rsid w:val="007A574A"/>
    <w:rsid w:val="007A5BB4"/>
    <w:rsid w:val="007A5D5C"/>
    <w:rsid w:val="007A72E5"/>
    <w:rsid w:val="007A7FF9"/>
    <w:rsid w:val="007B0D47"/>
    <w:rsid w:val="007B0E56"/>
    <w:rsid w:val="007B12D7"/>
    <w:rsid w:val="007B16D1"/>
    <w:rsid w:val="007B18D8"/>
    <w:rsid w:val="007B1AA5"/>
    <w:rsid w:val="007B2558"/>
    <w:rsid w:val="007B25D0"/>
    <w:rsid w:val="007B28F9"/>
    <w:rsid w:val="007B2D99"/>
    <w:rsid w:val="007B2FB7"/>
    <w:rsid w:val="007B327B"/>
    <w:rsid w:val="007B3472"/>
    <w:rsid w:val="007B34AA"/>
    <w:rsid w:val="007B36AF"/>
    <w:rsid w:val="007B4E45"/>
    <w:rsid w:val="007B5408"/>
    <w:rsid w:val="007B5594"/>
    <w:rsid w:val="007B579C"/>
    <w:rsid w:val="007B57EC"/>
    <w:rsid w:val="007B5B72"/>
    <w:rsid w:val="007B5C20"/>
    <w:rsid w:val="007B6902"/>
    <w:rsid w:val="007B6B1D"/>
    <w:rsid w:val="007B724D"/>
    <w:rsid w:val="007B7974"/>
    <w:rsid w:val="007B7AE5"/>
    <w:rsid w:val="007B7D44"/>
    <w:rsid w:val="007C0177"/>
    <w:rsid w:val="007C0330"/>
    <w:rsid w:val="007C0405"/>
    <w:rsid w:val="007C095F"/>
    <w:rsid w:val="007C1120"/>
    <w:rsid w:val="007C1139"/>
    <w:rsid w:val="007C160B"/>
    <w:rsid w:val="007C1897"/>
    <w:rsid w:val="007C2012"/>
    <w:rsid w:val="007C209A"/>
    <w:rsid w:val="007C27BA"/>
    <w:rsid w:val="007C2977"/>
    <w:rsid w:val="007C3413"/>
    <w:rsid w:val="007C393F"/>
    <w:rsid w:val="007C39DE"/>
    <w:rsid w:val="007C3F9A"/>
    <w:rsid w:val="007C4071"/>
    <w:rsid w:val="007C4179"/>
    <w:rsid w:val="007C4222"/>
    <w:rsid w:val="007C4BDF"/>
    <w:rsid w:val="007C4C61"/>
    <w:rsid w:val="007C4FE1"/>
    <w:rsid w:val="007C5707"/>
    <w:rsid w:val="007C58E4"/>
    <w:rsid w:val="007C62D5"/>
    <w:rsid w:val="007C67D2"/>
    <w:rsid w:val="007C6916"/>
    <w:rsid w:val="007C6D72"/>
    <w:rsid w:val="007C71B7"/>
    <w:rsid w:val="007C74A8"/>
    <w:rsid w:val="007C77C4"/>
    <w:rsid w:val="007C7CFA"/>
    <w:rsid w:val="007D01B0"/>
    <w:rsid w:val="007D107C"/>
    <w:rsid w:val="007D10EE"/>
    <w:rsid w:val="007D1B85"/>
    <w:rsid w:val="007D1FD5"/>
    <w:rsid w:val="007D228B"/>
    <w:rsid w:val="007D25A3"/>
    <w:rsid w:val="007D27EA"/>
    <w:rsid w:val="007D2E4B"/>
    <w:rsid w:val="007D309E"/>
    <w:rsid w:val="007D3AF6"/>
    <w:rsid w:val="007D3D3A"/>
    <w:rsid w:val="007D3F50"/>
    <w:rsid w:val="007D48E9"/>
    <w:rsid w:val="007D4B38"/>
    <w:rsid w:val="007D4B79"/>
    <w:rsid w:val="007D4C6C"/>
    <w:rsid w:val="007D4D17"/>
    <w:rsid w:val="007D53D1"/>
    <w:rsid w:val="007D5500"/>
    <w:rsid w:val="007D5BED"/>
    <w:rsid w:val="007D5C1C"/>
    <w:rsid w:val="007D5E6C"/>
    <w:rsid w:val="007D5EF6"/>
    <w:rsid w:val="007D5EFB"/>
    <w:rsid w:val="007D62B9"/>
    <w:rsid w:val="007D692E"/>
    <w:rsid w:val="007D6BE4"/>
    <w:rsid w:val="007D70C6"/>
    <w:rsid w:val="007D7B37"/>
    <w:rsid w:val="007D7D25"/>
    <w:rsid w:val="007D7D65"/>
    <w:rsid w:val="007D7E72"/>
    <w:rsid w:val="007E03DE"/>
    <w:rsid w:val="007E09B4"/>
    <w:rsid w:val="007E1061"/>
    <w:rsid w:val="007E1E53"/>
    <w:rsid w:val="007E2F8F"/>
    <w:rsid w:val="007E379E"/>
    <w:rsid w:val="007E41AB"/>
    <w:rsid w:val="007E4556"/>
    <w:rsid w:val="007E457A"/>
    <w:rsid w:val="007E485A"/>
    <w:rsid w:val="007E5151"/>
    <w:rsid w:val="007E515A"/>
    <w:rsid w:val="007E515E"/>
    <w:rsid w:val="007E6026"/>
    <w:rsid w:val="007E710B"/>
    <w:rsid w:val="007E7233"/>
    <w:rsid w:val="007E7AD8"/>
    <w:rsid w:val="007E7F95"/>
    <w:rsid w:val="007F04EE"/>
    <w:rsid w:val="007F0517"/>
    <w:rsid w:val="007F1005"/>
    <w:rsid w:val="007F14AD"/>
    <w:rsid w:val="007F1531"/>
    <w:rsid w:val="007F17F7"/>
    <w:rsid w:val="007F1B78"/>
    <w:rsid w:val="007F1CE1"/>
    <w:rsid w:val="007F1EF4"/>
    <w:rsid w:val="007F2948"/>
    <w:rsid w:val="007F29FE"/>
    <w:rsid w:val="007F2A09"/>
    <w:rsid w:val="007F2A38"/>
    <w:rsid w:val="007F2D47"/>
    <w:rsid w:val="007F31EB"/>
    <w:rsid w:val="007F344E"/>
    <w:rsid w:val="007F3E65"/>
    <w:rsid w:val="007F4EC6"/>
    <w:rsid w:val="007F52A6"/>
    <w:rsid w:val="007F58A1"/>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07"/>
    <w:rsid w:val="008030FF"/>
    <w:rsid w:val="0080333D"/>
    <w:rsid w:val="008042EF"/>
    <w:rsid w:val="008045DE"/>
    <w:rsid w:val="00804DCF"/>
    <w:rsid w:val="008051E7"/>
    <w:rsid w:val="008054A8"/>
    <w:rsid w:val="00805ACF"/>
    <w:rsid w:val="00805E0B"/>
    <w:rsid w:val="0080611A"/>
    <w:rsid w:val="00806310"/>
    <w:rsid w:val="00806683"/>
    <w:rsid w:val="008101F9"/>
    <w:rsid w:val="00810BC7"/>
    <w:rsid w:val="0081186C"/>
    <w:rsid w:val="00811A63"/>
    <w:rsid w:val="008127B4"/>
    <w:rsid w:val="00812B0C"/>
    <w:rsid w:val="0081321E"/>
    <w:rsid w:val="00813245"/>
    <w:rsid w:val="00813603"/>
    <w:rsid w:val="008139CC"/>
    <w:rsid w:val="00813E17"/>
    <w:rsid w:val="00814582"/>
    <w:rsid w:val="00814907"/>
    <w:rsid w:val="00814F81"/>
    <w:rsid w:val="00815481"/>
    <w:rsid w:val="008155DA"/>
    <w:rsid w:val="00815694"/>
    <w:rsid w:val="00815852"/>
    <w:rsid w:val="00815B65"/>
    <w:rsid w:val="008168B6"/>
    <w:rsid w:val="00816BCA"/>
    <w:rsid w:val="00816BE7"/>
    <w:rsid w:val="00816D27"/>
    <w:rsid w:val="00817325"/>
    <w:rsid w:val="008173E3"/>
    <w:rsid w:val="0081773B"/>
    <w:rsid w:val="00817883"/>
    <w:rsid w:val="008178BC"/>
    <w:rsid w:val="008178C5"/>
    <w:rsid w:val="00820AB0"/>
    <w:rsid w:val="00820B45"/>
    <w:rsid w:val="00820BA6"/>
    <w:rsid w:val="00820DE8"/>
    <w:rsid w:val="0082162B"/>
    <w:rsid w:val="00821AB7"/>
    <w:rsid w:val="00821AED"/>
    <w:rsid w:val="0082216A"/>
    <w:rsid w:val="00822184"/>
    <w:rsid w:val="00822502"/>
    <w:rsid w:val="008225B6"/>
    <w:rsid w:val="00822737"/>
    <w:rsid w:val="00822946"/>
    <w:rsid w:val="00823732"/>
    <w:rsid w:val="0082391A"/>
    <w:rsid w:val="00823D91"/>
    <w:rsid w:val="00823DA9"/>
    <w:rsid w:val="00824755"/>
    <w:rsid w:val="00824B76"/>
    <w:rsid w:val="00825A12"/>
    <w:rsid w:val="00825BB6"/>
    <w:rsid w:val="008264DC"/>
    <w:rsid w:val="008265B1"/>
    <w:rsid w:val="008267DC"/>
    <w:rsid w:val="0082763E"/>
    <w:rsid w:val="008276C3"/>
    <w:rsid w:val="00830067"/>
    <w:rsid w:val="008301FB"/>
    <w:rsid w:val="008302EF"/>
    <w:rsid w:val="00830391"/>
    <w:rsid w:val="0083049B"/>
    <w:rsid w:val="0083050B"/>
    <w:rsid w:val="0083052D"/>
    <w:rsid w:val="00830733"/>
    <w:rsid w:val="008309CD"/>
    <w:rsid w:val="00830CA5"/>
    <w:rsid w:val="0083100C"/>
    <w:rsid w:val="008314D7"/>
    <w:rsid w:val="0083177F"/>
    <w:rsid w:val="00831C50"/>
    <w:rsid w:val="008324A5"/>
    <w:rsid w:val="00832A6A"/>
    <w:rsid w:val="00832C02"/>
    <w:rsid w:val="0083352A"/>
    <w:rsid w:val="0083421C"/>
    <w:rsid w:val="00834604"/>
    <w:rsid w:val="00834669"/>
    <w:rsid w:val="008346F5"/>
    <w:rsid w:val="008347A3"/>
    <w:rsid w:val="00834868"/>
    <w:rsid w:val="00834A6D"/>
    <w:rsid w:val="00835415"/>
    <w:rsid w:val="008359D8"/>
    <w:rsid w:val="0083662B"/>
    <w:rsid w:val="00837D02"/>
    <w:rsid w:val="00840883"/>
    <w:rsid w:val="00840992"/>
    <w:rsid w:val="00840B67"/>
    <w:rsid w:val="00841FF6"/>
    <w:rsid w:val="0084225C"/>
    <w:rsid w:val="00842A9B"/>
    <w:rsid w:val="00842B0B"/>
    <w:rsid w:val="00843212"/>
    <w:rsid w:val="008434CD"/>
    <w:rsid w:val="008435FF"/>
    <w:rsid w:val="00844201"/>
    <w:rsid w:val="00844863"/>
    <w:rsid w:val="00844B44"/>
    <w:rsid w:val="00844DC8"/>
    <w:rsid w:val="0084581B"/>
    <w:rsid w:val="00845847"/>
    <w:rsid w:val="00845E0A"/>
    <w:rsid w:val="00845E80"/>
    <w:rsid w:val="008460EF"/>
    <w:rsid w:val="0084614F"/>
    <w:rsid w:val="0084634B"/>
    <w:rsid w:val="00846471"/>
    <w:rsid w:val="008464E4"/>
    <w:rsid w:val="00846C4A"/>
    <w:rsid w:val="00847074"/>
    <w:rsid w:val="00847076"/>
    <w:rsid w:val="00847242"/>
    <w:rsid w:val="00847253"/>
    <w:rsid w:val="0084763A"/>
    <w:rsid w:val="00850BBB"/>
    <w:rsid w:val="00850CBF"/>
    <w:rsid w:val="00851218"/>
    <w:rsid w:val="00851307"/>
    <w:rsid w:val="00851821"/>
    <w:rsid w:val="00851B45"/>
    <w:rsid w:val="008524DD"/>
    <w:rsid w:val="008526A9"/>
    <w:rsid w:val="00852806"/>
    <w:rsid w:val="0085290C"/>
    <w:rsid w:val="00853704"/>
    <w:rsid w:val="00854A4F"/>
    <w:rsid w:val="00854AD0"/>
    <w:rsid w:val="00854D59"/>
    <w:rsid w:val="00855178"/>
    <w:rsid w:val="00855240"/>
    <w:rsid w:val="00855578"/>
    <w:rsid w:val="00855F22"/>
    <w:rsid w:val="00856127"/>
    <w:rsid w:val="0085698E"/>
    <w:rsid w:val="00856A7D"/>
    <w:rsid w:val="008570A6"/>
    <w:rsid w:val="008571AD"/>
    <w:rsid w:val="00857329"/>
    <w:rsid w:val="00857756"/>
    <w:rsid w:val="008579A3"/>
    <w:rsid w:val="00857AEF"/>
    <w:rsid w:val="008604C3"/>
    <w:rsid w:val="008604E4"/>
    <w:rsid w:val="00860820"/>
    <w:rsid w:val="00860BEE"/>
    <w:rsid w:val="00860D01"/>
    <w:rsid w:val="00861232"/>
    <w:rsid w:val="00861AC7"/>
    <w:rsid w:val="00862BA3"/>
    <w:rsid w:val="00863005"/>
    <w:rsid w:val="008632A6"/>
    <w:rsid w:val="0086376F"/>
    <w:rsid w:val="00863E55"/>
    <w:rsid w:val="008649E7"/>
    <w:rsid w:val="0086528E"/>
    <w:rsid w:val="008653EB"/>
    <w:rsid w:val="008662B3"/>
    <w:rsid w:val="008664C4"/>
    <w:rsid w:val="008674AB"/>
    <w:rsid w:val="00867D0B"/>
    <w:rsid w:val="00867F46"/>
    <w:rsid w:val="00870325"/>
    <w:rsid w:val="008705BD"/>
    <w:rsid w:val="008709FA"/>
    <w:rsid w:val="00870B46"/>
    <w:rsid w:val="00870B67"/>
    <w:rsid w:val="00870EF9"/>
    <w:rsid w:val="00871052"/>
    <w:rsid w:val="008717B3"/>
    <w:rsid w:val="00872001"/>
    <w:rsid w:val="008721B6"/>
    <w:rsid w:val="0087261C"/>
    <w:rsid w:val="00872C72"/>
    <w:rsid w:val="00872DDF"/>
    <w:rsid w:val="008730BF"/>
    <w:rsid w:val="008732B8"/>
    <w:rsid w:val="00873320"/>
    <w:rsid w:val="008736FD"/>
    <w:rsid w:val="00874665"/>
    <w:rsid w:val="00874A86"/>
    <w:rsid w:val="00874DAC"/>
    <w:rsid w:val="008755F4"/>
    <w:rsid w:val="00875B8D"/>
    <w:rsid w:val="00875D80"/>
    <w:rsid w:val="00875E69"/>
    <w:rsid w:val="00876031"/>
    <w:rsid w:val="0087619C"/>
    <w:rsid w:val="008765A4"/>
    <w:rsid w:val="008768CA"/>
    <w:rsid w:val="008773D4"/>
    <w:rsid w:val="00877494"/>
    <w:rsid w:val="00877D2E"/>
    <w:rsid w:val="00877EA6"/>
    <w:rsid w:val="00877EF9"/>
    <w:rsid w:val="00880559"/>
    <w:rsid w:val="00880764"/>
    <w:rsid w:val="008807BD"/>
    <w:rsid w:val="008808F9"/>
    <w:rsid w:val="00880FF7"/>
    <w:rsid w:val="008811ED"/>
    <w:rsid w:val="0088126A"/>
    <w:rsid w:val="00881B98"/>
    <w:rsid w:val="00881CEB"/>
    <w:rsid w:val="00882365"/>
    <w:rsid w:val="00882548"/>
    <w:rsid w:val="00882AE0"/>
    <w:rsid w:val="00882C69"/>
    <w:rsid w:val="00882EA8"/>
    <w:rsid w:val="00882F12"/>
    <w:rsid w:val="00883063"/>
    <w:rsid w:val="00883168"/>
    <w:rsid w:val="008834CD"/>
    <w:rsid w:val="00883728"/>
    <w:rsid w:val="00883911"/>
    <w:rsid w:val="0088423B"/>
    <w:rsid w:val="00884703"/>
    <w:rsid w:val="008849F6"/>
    <w:rsid w:val="00884B7E"/>
    <w:rsid w:val="00884F4E"/>
    <w:rsid w:val="00885CA6"/>
    <w:rsid w:val="008863D0"/>
    <w:rsid w:val="00886422"/>
    <w:rsid w:val="0088691C"/>
    <w:rsid w:val="00886A25"/>
    <w:rsid w:val="00886BC0"/>
    <w:rsid w:val="00886E56"/>
    <w:rsid w:val="0088735E"/>
    <w:rsid w:val="008873F5"/>
    <w:rsid w:val="00887615"/>
    <w:rsid w:val="008878EC"/>
    <w:rsid w:val="00887957"/>
    <w:rsid w:val="00887C52"/>
    <w:rsid w:val="00887D8C"/>
    <w:rsid w:val="00887E37"/>
    <w:rsid w:val="00887FDB"/>
    <w:rsid w:val="008901F6"/>
    <w:rsid w:val="00890DD8"/>
    <w:rsid w:val="00890F79"/>
    <w:rsid w:val="00890FE4"/>
    <w:rsid w:val="008912F9"/>
    <w:rsid w:val="008916F0"/>
    <w:rsid w:val="00891FD1"/>
    <w:rsid w:val="0089262E"/>
    <w:rsid w:val="0089339C"/>
    <w:rsid w:val="00893663"/>
    <w:rsid w:val="00894069"/>
    <w:rsid w:val="008943AE"/>
    <w:rsid w:val="0089449F"/>
    <w:rsid w:val="0089509E"/>
    <w:rsid w:val="00895302"/>
    <w:rsid w:val="008953A5"/>
    <w:rsid w:val="008953F5"/>
    <w:rsid w:val="0089563E"/>
    <w:rsid w:val="00895A83"/>
    <w:rsid w:val="00896192"/>
    <w:rsid w:val="00896849"/>
    <w:rsid w:val="00897025"/>
    <w:rsid w:val="008976F6"/>
    <w:rsid w:val="00897D1B"/>
    <w:rsid w:val="008A0335"/>
    <w:rsid w:val="008A0516"/>
    <w:rsid w:val="008A05D0"/>
    <w:rsid w:val="008A07B9"/>
    <w:rsid w:val="008A07BA"/>
    <w:rsid w:val="008A130F"/>
    <w:rsid w:val="008A15D5"/>
    <w:rsid w:val="008A1D28"/>
    <w:rsid w:val="008A203C"/>
    <w:rsid w:val="008A20BB"/>
    <w:rsid w:val="008A27FC"/>
    <w:rsid w:val="008A2CEF"/>
    <w:rsid w:val="008A2D12"/>
    <w:rsid w:val="008A32B8"/>
    <w:rsid w:val="008A42CC"/>
    <w:rsid w:val="008A4513"/>
    <w:rsid w:val="008A4B75"/>
    <w:rsid w:val="008A5025"/>
    <w:rsid w:val="008A506B"/>
    <w:rsid w:val="008A50D1"/>
    <w:rsid w:val="008A5449"/>
    <w:rsid w:val="008A55BC"/>
    <w:rsid w:val="008A65B5"/>
    <w:rsid w:val="008A699C"/>
    <w:rsid w:val="008A7B93"/>
    <w:rsid w:val="008B0A2F"/>
    <w:rsid w:val="008B0DCD"/>
    <w:rsid w:val="008B1662"/>
    <w:rsid w:val="008B192A"/>
    <w:rsid w:val="008B393F"/>
    <w:rsid w:val="008B3F30"/>
    <w:rsid w:val="008B4472"/>
    <w:rsid w:val="008B44A8"/>
    <w:rsid w:val="008B44F1"/>
    <w:rsid w:val="008B4585"/>
    <w:rsid w:val="008B477F"/>
    <w:rsid w:val="008B510E"/>
    <w:rsid w:val="008B5306"/>
    <w:rsid w:val="008B5356"/>
    <w:rsid w:val="008B560E"/>
    <w:rsid w:val="008B566A"/>
    <w:rsid w:val="008B5A1C"/>
    <w:rsid w:val="008B5C0C"/>
    <w:rsid w:val="008B61AC"/>
    <w:rsid w:val="008B681A"/>
    <w:rsid w:val="008B6AB2"/>
    <w:rsid w:val="008B6DC9"/>
    <w:rsid w:val="008B6FA1"/>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6986"/>
    <w:rsid w:val="008C6E9B"/>
    <w:rsid w:val="008C71A0"/>
    <w:rsid w:val="008C7888"/>
    <w:rsid w:val="008D017F"/>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68F2"/>
    <w:rsid w:val="008D6CAB"/>
    <w:rsid w:val="008D74D6"/>
    <w:rsid w:val="008D7B3A"/>
    <w:rsid w:val="008E0117"/>
    <w:rsid w:val="008E0A48"/>
    <w:rsid w:val="008E0BA7"/>
    <w:rsid w:val="008E0FF6"/>
    <w:rsid w:val="008E131E"/>
    <w:rsid w:val="008E16FE"/>
    <w:rsid w:val="008E1BF6"/>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B5A"/>
    <w:rsid w:val="008E5E03"/>
    <w:rsid w:val="008E60D9"/>
    <w:rsid w:val="008E6339"/>
    <w:rsid w:val="008E69F0"/>
    <w:rsid w:val="008E6CAA"/>
    <w:rsid w:val="008E6D7D"/>
    <w:rsid w:val="008E6E30"/>
    <w:rsid w:val="008E6E6E"/>
    <w:rsid w:val="008E72D2"/>
    <w:rsid w:val="008F0640"/>
    <w:rsid w:val="008F068E"/>
    <w:rsid w:val="008F085F"/>
    <w:rsid w:val="008F1086"/>
    <w:rsid w:val="008F1276"/>
    <w:rsid w:val="008F2003"/>
    <w:rsid w:val="008F2039"/>
    <w:rsid w:val="008F25F0"/>
    <w:rsid w:val="008F28D9"/>
    <w:rsid w:val="008F2A65"/>
    <w:rsid w:val="008F2BF7"/>
    <w:rsid w:val="008F2D46"/>
    <w:rsid w:val="008F2E9A"/>
    <w:rsid w:val="008F31D3"/>
    <w:rsid w:val="008F38E7"/>
    <w:rsid w:val="008F3A8F"/>
    <w:rsid w:val="008F3CE5"/>
    <w:rsid w:val="008F47F4"/>
    <w:rsid w:val="008F55DC"/>
    <w:rsid w:val="008F59F5"/>
    <w:rsid w:val="008F72F6"/>
    <w:rsid w:val="008F7308"/>
    <w:rsid w:val="009006EC"/>
    <w:rsid w:val="0090089A"/>
    <w:rsid w:val="00900B9A"/>
    <w:rsid w:val="00900E85"/>
    <w:rsid w:val="0090101E"/>
    <w:rsid w:val="00901335"/>
    <w:rsid w:val="0090138E"/>
    <w:rsid w:val="0090187C"/>
    <w:rsid w:val="00901FC4"/>
    <w:rsid w:val="0090209E"/>
    <w:rsid w:val="009020CA"/>
    <w:rsid w:val="009024E8"/>
    <w:rsid w:val="0090271F"/>
    <w:rsid w:val="00902DB9"/>
    <w:rsid w:val="00902E36"/>
    <w:rsid w:val="00903388"/>
    <w:rsid w:val="00903DD4"/>
    <w:rsid w:val="00904135"/>
    <w:rsid w:val="0090455D"/>
    <w:rsid w:val="0090466A"/>
    <w:rsid w:val="009047D5"/>
    <w:rsid w:val="00904AB7"/>
    <w:rsid w:val="00904D5F"/>
    <w:rsid w:val="00904EBD"/>
    <w:rsid w:val="00904FE2"/>
    <w:rsid w:val="00905D40"/>
    <w:rsid w:val="00905FA2"/>
    <w:rsid w:val="00906110"/>
    <w:rsid w:val="009062D3"/>
    <w:rsid w:val="00906DBD"/>
    <w:rsid w:val="00907029"/>
    <w:rsid w:val="0090708C"/>
    <w:rsid w:val="0090775C"/>
    <w:rsid w:val="00907DD2"/>
    <w:rsid w:val="00907DF5"/>
    <w:rsid w:val="00907F60"/>
    <w:rsid w:val="00910D7A"/>
    <w:rsid w:val="00911716"/>
    <w:rsid w:val="00911A3A"/>
    <w:rsid w:val="00911DEA"/>
    <w:rsid w:val="00911F83"/>
    <w:rsid w:val="00912204"/>
    <w:rsid w:val="00912830"/>
    <w:rsid w:val="00912CD4"/>
    <w:rsid w:val="00913352"/>
    <w:rsid w:val="00913594"/>
    <w:rsid w:val="009136BC"/>
    <w:rsid w:val="00913C47"/>
    <w:rsid w:val="00913FB1"/>
    <w:rsid w:val="009145A4"/>
    <w:rsid w:val="009148CB"/>
    <w:rsid w:val="00914A57"/>
    <w:rsid w:val="00914C22"/>
    <w:rsid w:val="00914D74"/>
    <w:rsid w:val="009151EE"/>
    <w:rsid w:val="009156A7"/>
    <w:rsid w:val="00915711"/>
    <w:rsid w:val="00915857"/>
    <w:rsid w:val="009158E3"/>
    <w:rsid w:val="009161B2"/>
    <w:rsid w:val="00916DE0"/>
    <w:rsid w:val="00917374"/>
    <w:rsid w:val="0091771F"/>
    <w:rsid w:val="00917ABE"/>
    <w:rsid w:val="00917F83"/>
    <w:rsid w:val="00917F9E"/>
    <w:rsid w:val="00920232"/>
    <w:rsid w:val="0092024A"/>
    <w:rsid w:val="0092098D"/>
    <w:rsid w:val="00920A86"/>
    <w:rsid w:val="00921C19"/>
    <w:rsid w:val="00921ED4"/>
    <w:rsid w:val="00921F58"/>
    <w:rsid w:val="0092209D"/>
    <w:rsid w:val="00922509"/>
    <w:rsid w:val="00922CED"/>
    <w:rsid w:val="00922DC1"/>
    <w:rsid w:val="0092322B"/>
    <w:rsid w:val="00923274"/>
    <w:rsid w:val="00923814"/>
    <w:rsid w:val="00924497"/>
    <w:rsid w:val="00924827"/>
    <w:rsid w:val="009249E4"/>
    <w:rsid w:val="00924D2C"/>
    <w:rsid w:val="009256D2"/>
    <w:rsid w:val="00925E8A"/>
    <w:rsid w:val="0092657D"/>
    <w:rsid w:val="00926956"/>
    <w:rsid w:val="00931360"/>
    <w:rsid w:val="009314D4"/>
    <w:rsid w:val="009317BF"/>
    <w:rsid w:val="00931AF4"/>
    <w:rsid w:val="00933503"/>
    <w:rsid w:val="00933F83"/>
    <w:rsid w:val="00934101"/>
    <w:rsid w:val="009347F6"/>
    <w:rsid w:val="0093495A"/>
    <w:rsid w:val="00935949"/>
    <w:rsid w:val="00936071"/>
    <w:rsid w:val="00936657"/>
    <w:rsid w:val="00937007"/>
    <w:rsid w:val="00940212"/>
    <w:rsid w:val="0094060B"/>
    <w:rsid w:val="0094105F"/>
    <w:rsid w:val="0094197F"/>
    <w:rsid w:val="00941D95"/>
    <w:rsid w:val="009423E8"/>
    <w:rsid w:val="0094272F"/>
    <w:rsid w:val="00942810"/>
    <w:rsid w:val="00942E6A"/>
    <w:rsid w:val="00942EC2"/>
    <w:rsid w:val="00942FA6"/>
    <w:rsid w:val="00943958"/>
    <w:rsid w:val="00943ADE"/>
    <w:rsid w:val="00943C91"/>
    <w:rsid w:val="009442D4"/>
    <w:rsid w:val="00944389"/>
    <w:rsid w:val="00944E5B"/>
    <w:rsid w:val="009454B8"/>
    <w:rsid w:val="009456E8"/>
    <w:rsid w:val="00945884"/>
    <w:rsid w:val="00945A53"/>
    <w:rsid w:val="00945A86"/>
    <w:rsid w:val="00945AA3"/>
    <w:rsid w:val="00945B30"/>
    <w:rsid w:val="009466BE"/>
    <w:rsid w:val="00946A16"/>
    <w:rsid w:val="00946D1C"/>
    <w:rsid w:val="00946D68"/>
    <w:rsid w:val="0094798C"/>
    <w:rsid w:val="00950382"/>
    <w:rsid w:val="00950417"/>
    <w:rsid w:val="009506E3"/>
    <w:rsid w:val="00951919"/>
    <w:rsid w:val="00951EF9"/>
    <w:rsid w:val="009523A7"/>
    <w:rsid w:val="00952A0E"/>
    <w:rsid w:val="00952F42"/>
    <w:rsid w:val="0095306B"/>
    <w:rsid w:val="0095341F"/>
    <w:rsid w:val="0095382B"/>
    <w:rsid w:val="009542E0"/>
    <w:rsid w:val="00954697"/>
    <w:rsid w:val="00954B5E"/>
    <w:rsid w:val="00954BC4"/>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A07"/>
    <w:rsid w:val="00960B0F"/>
    <w:rsid w:val="00960C32"/>
    <w:rsid w:val="00960CBE"/>
    <w:rsid w:val="00961318"/>
    <w:rsid w:val="009616AA"/>
    <w:rsid w:val="00961A09"/>
    <w:rsid w:val="00961B32"/>
    <w:rsid w:val="00962174"/>
    <w:rsid w:val="00962179"/>
    <w:rsid w:val="0096244A"/>
    <w:rsid w:val="0096253B"/>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7F2"/>
    <w:rsid w:val="009738F6"/>
    <w:rsid w:val="0097406A"/>
    <w:rsid w:val="00974276"/>
    <w:rsid w:val="009743F3"/>
    <w:rsid w:val="00974900"/>
    <w:rsid w:val="00974940"/>
    <w:rsid w:val="00974B05"/>
    <w:rsid w:val="00974BB0"/>
    <w:rsid w:val="00975632"/>
    <w:rsid w:val="009756F4"/>
    <w:rsid w:val="00975F70"/>
    <w:rsid w:val="00976D97"/>
    <w:rsid w:val="0097702E"/>
    <w:rsid w:val="009777CF"/>
    <w:rsid w:val="00977DC3"/>
    <w:rsid w:val="00980499"/>
    <w:rsid w:val="0098074A"/>
    <w:rsid w:val="00981930"/>
    <w:rsid w:val="009819C5"/>
    <w:rsid w:val="00981A7F"/>
    <w:rsid w:val="0098205E"/>
    <w:rsid w:val="009824B7"/>
    <w:rsid w:val="009827BD"/>
    <w:rsid w:val="00982FB2"/>
    <w:rsid w:val="00983387"/>
    <w:rsid w:val="00983445"/>
    <w:rsid w:val="0098361C"/>
    <w:rsid w:val="009839FB"/>
    <w:rsid w:val="00983BCB"/>
    <w:rsid w:val="00983F29"/>
    <w:rsid w:val="00984778"/>
    <w:rsid w:val="00984F1C"/>
    <w:rsid w:val="00985155"/>
    <w:rsid w:val="009851DF"/>
    <w:rsid w:val="0098528A"/>
    <w:rsid w:val="0098533E"/>
    <w:rsid w:val="009859BF"/>
    <w:rsid w:val="00985B3E"/>
    <w:rsid w:val="00985E09"/>
    <w:rsid w:val="00986211"/>
    <w:rsid w:val="00986279"/>
    <w:rsid w:val="00986987"/>
    <w:rsid w:val="009871BA"/>
    <w:rsid w:val="00987346"/>
    <w:rsid w:val="009874B2"/>
    <w:rsid w:val="009877F1"/>
    <w:rsid w:val="00990913"/>
    <w:rsid w:val="009917C8"/>
    <w:rsid w:val="009917FD"/>
    <w:rsid w:val="00991A6B"/>
    <w:rsid w:val="00991EA8"/>
    <w:rsid w:val="00992531"/>
    <w:rsid w:val="00992D37"/>
    <w:rsid w:val="0099343F"/>
    <w:rsid w:val="00993898"/>
    <w:rsid w:val="00993EBD"/>
    <w:rsid w:val="00994A4F"/>
    <w:rsid w:val="00994FC2"/>
    <w:rsid w:val="009951D6"/>
    <w:rsid w:val="009953BA"/>
    <w:rsid w:val="00995433"/>
    <w:rsid w:val="009955C9"/>
    <w:rsid w:val="0099581A"/>
    <w:rsid w:val="00995C57"/>
    <w:rsid w:val="00996096"/>
    <w:rsid w:val="00996146"/>
    <w:rsid w:val="009971C0"/>
    <w:rsid w:val="00997699"/>
    <w:rsid w:val="00997819"/>
    <w:rsid w:val="009A0AF3"/>
    <w:rsid w:val="009A0C38"/>
    <w:rsid w:val="009A0C6D"/>
    <w:rsid w:val="009A1852"/>
    <w:rsid w:val="009A1A7C"/>
    <w:rsid w:val="009A1E95"/>
    <w:rsid w:val="009A2951"/>
    <w:rsid w:val="009A2CBA"/>
    <w:rsid w:val="009A2D1C"/>
    <w:rsid w:val="009A2E1F"/>
    <w:rsid w:val="009A3615"/>
    <w:rsid w:val="009A36A2"/>
    <w:rsid w:val="009A3791"/>
    <w:rsid w:val="009A3B28"/>
    <w:rsid w:val="009A3BED"/>
    <w:rsid w:val="009A40FA"/>
    <w:rsid w:val="009A4136"/>
    <w:rsid w:val="009A443C"/>
    <w:rsid w:val="009A47E3"/>
    <w:rsid w:val="009A4B5A"/>
    <w:rsid w:val="009A4C1F"/>
    <w:rsid w:val="009A50C5"/>
    <w:rsid w:val="009A5788"/>
    <w:rsid w:val="009A67E0"/>
    <w:rsid w:val="009A7292"/>
    <w:rsid w:val="009A7362"/>
    <w:rsid w:val="009A7D05"/>
    <w:rsid w:val="009A7F1A"/>
    <w:rsid w:val="009B0776"/>
    <w:rsid w:val="009B07CD"/>
    <w:rsid w:val="009B094C"/>
    <w:rsid w:val="009B0F6E"/>
    <w:rsid w:val="009B113E"/>
    <w:rsid w:val="009B16DE"/>
    <w:rsid w:val="009B1ABB"/>
    <w:rsid w:val="009B1F35"/>
    <w:rsid w:val="009B2074"/>
    <w:rsid w:val="009B21A9"/>
    <w:rsid w:val="009B2939"/>
    <w:rsid w:val="009B2AB5"/>
    <w:rsid w:val="009B2D62"/>
    <w:rsid w:val="009B3701"/>
    <w:rsid w:val="009B4055"/>
    <w:rsid w:val="009B41E2"/>
    <w:rsid w:val="009B4B69"/>
    <w:rsid w:val="009B5066"/>
    <w:rsid w:val="009B5412"/>
    <w:rsid w:val="009B56F2"/>
    <w:rsid w:val="009B5D29"/>
    <w:rsid w:val="009B5D39"/>
    <w:rsid w:val="009B5DDB"/>
    <w:rsid w:val="009B5DED"/>
    <w:rsid w:val="009B6E5C"/>
    <w:rsid w:val="009B701C"/>
    <w:rsid w:val="009B70A3"/>
    <w:rsid w:val="009B73A2"/>
    <w:rsid w:val="009B754E"/>
    <w:rsid w:val="009C00F3"/>
    <w:rsid w:val="009C089D"/>
    <w:rsid w:val="009C0BBE"/>
    <w:rsid w:val="009C0E7D"/>
    <w:rsid w:val="009C0F88"/>
    <w:rsid w:val="009C16A1"/>
    <w:rsid w:val="009C19CE"/>
    <w:rsid w:val="009C19E9"/>
    <w:rsid w:val="009C1AA5"/>
    <w:rsid w:val="009C1AF1"/>
    <w:rsid w:val="009C1DC4"/>
    <w:rsid w:val="009C2148"/>
    <w:rsid w:val="009C22B9"/>
    <w:rsid w:val="009C23D7"/>
    <w:rsid w:val="009C2DF4"/>
    <w:rsid w:val="009C386B"/>
    <w:rsid w:val="009C427D"/>
    <w:rsid w:val="009C47C6"/>
    <w:rsid w:val="009C4B6F"/>
    <w:rsid w:val="009C57C8"/>
    <w:rsid w:val="009C59B4"/>
    <w:rsid w:val="009C7072"/>
    <w:rsid w:val="009D0168"/>
    <w:rsid w:val="009D0363"/>
    <w:rsid w:val="009D0C2F"/>
    <w:rsid w:val="009D0CD3"/>
    <w:rsid w:val="009D13CA"/>
    <w:rsid w:val="009D1AE2"/>
    <w:rsid w:val="009D1B00"/>
    <w:rsid w:val="009D1CFF"/>
    <w:rsid w:val="009D2818"/>
    <w:rsid w:val="009D2895"/>
    <w:rsid w:val="009D28C3"/>
    <w:rsid w:val="009D2AD2"/>
    <w:rsid w:val="009D2D8B"/>
    <w:rsid w:val="009D2DA6"/>
    <w:rsid w:val="009D3147"/>
    <w:rsid w:val="009D33F6"/>
    <w:rsid w:val="009D35CA"/>
    <w:rsid w:val="009D3714"/>
    <w:rsid w:val="009D37CE"/>
    <w:rsid w:val="009D3A79"/>
    <w:rsid w:val="009D40CA"/>
    <w:rsid w:val="009D4250"/>
    <w:rsid w:val="009D428C"/>
    <w:rsid w:val="009D4975"/>
    <w:rsid w:val="009D4F27"/>
    <w:rsid w:val="009D4FAF"/>
    <w:rsid w:val="009D5E99"/>
    <w:rsid w:val="009D63AB"/>
    <w:rsid w:val="009D64FD"/>
    <w:rsid w:val="009D663A"/>
    <w:rsid w:val="009D6F1F"/>
    <w:rsid w:val="009D74C7"/>
    <w:rsid w:val="009D7755"/>
    <w:rsid w:val="009D775C"/>
    <w:rsid w:val="009D77E3"/>
    <w:rsid w:val="009D7D5A"/>
    <w:rsid w:val="009E02F7"/>
    <w:rsid w:val="009E079A"/>
    <w:rsid w:val="009E0F24"/>
    <w:rsid w:val="009E1701"/>
    <w:rsid w:val="009E18E0"/>
    <w:rsid w:val="009E19F1"/>
    <w:rsid w:val="009E1A17"/>
    <w:rsid w:val="009E1BCF"/>
    <w:rsid w:val="009E28A9"/>
    <w:rsid w:val="009E2947"/>
    <w:rsid w:val="009E2AA6"/>
    <w:rsid w:val="009E2B4C"/>
    <w:rsid w:val="009E2CDF"/>
    <w:rsid w:val="009E3B0A"/>
    <w:rsid w:val="009E3C02"/>
    <w:rsid w:val="009E3D1A"/>
    <w:rsid w:val="009E4284"/>
    <w:rsid w:val="009E44BB"/>
    <w:rsid w:val="009E44ED"/>
    <w:rsid w:val="009E4BFE"/>
    <w:rsid w:val="009E4DE4"/>
    <w:rsid w:val="009E51BF"/>
    <w:rsid w:val="009E57A1"/>
    <w:rsid w:val="009E6333"/>
    <w:rsid w:val="009E635C"/>
    <w:rsid w:val="009E65F9"/>
    <w:rsid w:val="009E6E30"/>
    <w:rsid w:val="009E747C"/>
    <w:rsid w:val="009E74C4"/>
    <w:rsid w:val="009E79BE"/>
    <w:rsid w:val="009E7FB4"/>
    <w:rsid w:val="009F07C1"/>
    <w:rsid w:val="009F080F"/>
    <w:rsid w:val="009F09C7"/>
    <w:rsid w:val="009F10C0"/>
    <w:rsid w:val="009F10CA"/>
    <w:rsid w:val="009F1760"/>
    <w:rsid w:val="009F1D17"/>
    <w:rsid w:val="009F1E2E"/>
    <w:rsid w:val="009F1F82"/>
    <w:rsid w:val="009F279F"/>
    <w:rsid w:val="009F2F08"/>
    <w:rsid w:val="009F3289"/>
    <w:rsid w:val="009F381B"/>
    <w:rsid w:val="009F3A7D"/>
    <w:rsid w:val="009F3D18"/>
    <w:rsid w:val="009F3F5E"/>
    <w:rsid w:val="009F407D"/>
    <w:rsid w:val="009F45B9"/>
    <w:rsid w:val="009F4786"/>
    <w:rsid w:val="009F499C"/>
    <w:rsid w:val="009F4D66"/>
    <w:rsid w:val="009F51D3"/>
    <w:rsid w:val="009F5389"/>
    <w:rsid w:val="009F59CE"/>
    <w:rsid w:val="009F5D9F"/>
    <w:rsid w:val="009F62E3"/>
    <w:rsid w:val="009F64AF"/>
    <w:rsid w:val="009F69DE"/>
    <w:rsid w:val="009F6D55"/>
    <w:rsid w:val="009F7994"/>
    <w:rsid w:val="009F799D"/>
    <w:rsid w:val="009F7C29"/>
    <w:rsid w:val="009F7E73"/>
    <w:rsid w:val="009F7E84"/>
    <w:rsid w:val="00A00D97"/>
    <w:rsid w:val="00A00EC3"/>
    <w:rsid w:val="00A01163"/>
    <w:rsid w:val="00A01324"/>
    <w:rsid w:val="00A01F9E"/>
    <w:rsid w:val="00A029FB"/>
    <w:rsid w:val="00A0342C"/>
    <w:rsid w:val="00A03918"/>
    <w:rsid w:val="00A03B42"/>
    <w:rsid w:val="00A0497D"/>
    <w:rsid w:val="00A04A0D"/>
    <w:rsid w:val="00A05911"/>
    <w:rsid w:val="00A05DE2"/>
    <w:rsid w:val="00A06206"/>
    <w:rsid w:val="00A066F7"/>
    <w:rsid w:val="00A067FE"/>
    <w:rsid w:val="00A06C95"/>
    <w:rsid w:val="00A07512"/>
    <w:rsid w:val="00A07948"/>
    <w:rsid w:val="00A07DCF"/>
    <w:rsid w:val="00A1058B"/>
    <w:rsid w:val="00A10625"/>
    <w:rsid w:val="00A108CF"/>
    <w:rsid w:val="00A10941"/>
    <w:rsid w:val="00A10C4B"/>
    <w:rsid w:val="00A10F02"/>
    <w:rsid w:val="00A10F29"/>
    <w:rsid w:val="00A11331"/>
    <w:rsid w:val="00A1158E"/>
    <w:rsid w:val="00A11888"/>
    <w:rsid w:val="00A136FC"/>
    <w:rsid w:val="00A138BD"/>
    <w:rsid w:val="00A13918"/>
    <w:rsid w:val="00A13973"/>
    <w:rsid w:val="00A141DB"/>
    <w:rsid w:val="00A14344"/>
    <w:rsid w:val="00A14E25"/>
    <w:rsid w:val="00A14E7A"/>
    <w:rsid w:val="00A15FB2"/>
    <w:rsid w:val="00A16DF1"/>
    <w:rsid w:val="00A1737A"/>
    <w:rsid w:val="00A177E4"/>
    <w:rsid w:val="00A204CA"/>
    <w:rsid w:val="00A207D2"/>
    <w:rsid w:val="00A2115A"/>
    <w:rsid w:val="00A211B6"/>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2EBC"/>
    <w:rsid w:val="00A34005"/>
    <w:rsid w:val="00A34168"/>
    <w:rsid w:val="00A34930"/>
    <w:rsid w:val="00A35014"/>
    <w:rsid w:val="00A35830"/>
    <w:rsid w:val="00A36289"/>
    <w:rsid w:val="00A36C40"/>
    <w:rsid w:val="00A36E10"/>
    <w:rsid w:val="00A4041C"/>
    <w:rsid w:val="00A40C02"/>
    <w:rsid w:val="00A423AE"/>
    <w:rsid w:val="00A4289C"/>
    <w:rsid w:val="00A42D39"/>
    <w:rsid w:val="00A431FB"/>
    <w:rsid w:val="00A439B9"/>
    <w:rsid w:val="00A43A2E"/>
    <w:rsid w:val="00A4476C"/>
    <w:rsid w:val="00A4483A"/>
    <w:rsid w:val="00A44AE9"/>
    <w:rsid w:val="00A45665"/>
    <w:rsid w:val="00A46A39"/>
    <w:rsid w:val="00A46AB5"/>
    <w:rsid w:val="00A46F4F"/>
    <w:rsid w:val="00A479B0"/>
    <w:rsid w:val="00A47A19"/>
    <w:rsid w:val="00A47B93"/>
    <w:rsid w:val="00A50483"/>
    <w:rsid w:val="00A510A4"/>
    <w:rsid w:val="00A51449"/>
    <w:rsid w:val="00A5146C"/>
    <w:rsid w:val="00A5146F"/>
    <w:rsid w:val="00A52986"/>
    <w:rsid w:val="00A52CC6"/>
    <w:rsid w:val="00A5336E"/>
    <w:rsid w:val="00A5356B"/>
    <w:rsid w:val="00A53724"/>
    <w:rsid w:val="00A54151"/>
    <w:rsid w:val="00A54875"/>
    <w:rsid w:val="00A54A9E"/>
    <w:rsid w:val="00A54D92"/>
    <w:rsid w:val="00A55549"/>
    <w:rsid w:val="00A556BD"/>
    <w:rsid w:val="00A557C9"/>
    <w:rsid w:val="00A5582D"/>
    <w:rsid w:val="00A55DD9"/>
    <w:rsid w:val="00A565A9"/>
    <w:rsid w:val="00A566A2"/>
    <w:rsid w:val="00A56A97"/>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4C38"/>
    <w:rsid w:val="00A64C41"/>
    <w:rsid w:val="00A64E45"/>
    <w:rsid w:val="00A64E8A"/>
    <w:rsid w:val="00A652D5"/>
    <w:rsid w:val="00A65360"/>
    <w:rsid w:val="00A653E2"/>
    <w:rsid w:val="00A65425"/>
    <w:rsid w:val="00A65C1F"/>
    <w:rsid w:val="00A66990"/>
    <w:rsid w:val="00A674E1"/>
    <w:rsid w:val="00A679FB"/>
    <w:rsid w:val="00A67F38"/>
    <w:rsid w:val="00A70C35"/>
    <w:rsid w:val="00A70E9E"/>
    <w:rsid w:val="00A70FA0"/>
    <w:rsid w:val="00A7142D"/>
    <w:rsid w:val="00A716DE"/>
    <w:rsid w:val="00A718B6"/>
    <w:rsid w:val="00A718DA"/>
    <w:rsid w:val="00A71B77"/>
    <w:rsid w:val="00A7247E"/>
    <w:rsid w:val="00A72714"/>
    <w:rsid w:val="00A72801"/>
    <w:rsid w:val="00A72F3B"/>
    <w:rsid w:val="00A73703"/>
    <w:rsid w:val="00A73A03"/>
    <w:rsid w:val="00A73A2C"/>
    <w:rsid w:val="00A73BA5"/>
    <w:rsid w:val="00A73EC5"/>
    <w:rsid w:val="00A743AC"/>
    <w:rsid w:val="00A74658"/>
    <w:rsid w:val="00A7470E"/>
    <w:rsid w:val="00A74780"/>
    <w:rsid w:val="00A74826"/>
    <w:rsid w:val="00A74C06"/>
    <w:rsid w:val="00A74FB2"/>
    <w:rsid w:val="00A750C7"/>
    <w:rsid w:val="00A75305"/>
    <w:rsid w:val="00A753E1"/>
    <w:rsid w:val="00A75F80"/>
    <w:rsid w:val="00A7641C"/>
    <w:rsid w:val="00A76589"/>
    <w:rsid w:val="00A775DD"/>
    <w:rsid w:val="00A77F59"/>
    <w:rsid w:val="00A77FD0"/>
    <w:rsid w:val="00A80334"/>
    <w:rsid w:val="00A81004"/>
    <w:rsid w:val="00A81D89"/>
    <w:rsid w:val="00A81FF5"/>
    <w:rsid w:val="00A82346"/>
    <w:rsid w:val="00A82448"/>
    <w:rsid w:val="00A825BF"/>
    <w:rsid w:val="00A82709"/>
    <w:rsid w:val="00A829C0"/>
    <w:rsid w:val="00A82E1C"/>
    <w:rsid w:val="00A845B8"/>
    <w:rsid w:val="00A84887"/>
    <w:rsid w:val="00A84A45"/>
    <w:rsid w:val="00A85243"/>
    <w:rsid w:val="00A85278"/>
    <w:rsid w:val="00A8595E"/>
    <w:rsid w:val="00A85BB3"/>
    <w:rsid w:val="00A85D75"/>
    <w:rsid w:val="00A860EE"/>
    <w:rsid w:val="00A86601"/>
    <w:rsid w:val="00A86DC6"/>
    <w:rsid w:val="00A86E4E"/>
    <w:rsid w:val="00A8700F"/>
    <w:rsid w:val="00A87209"/>
    <w:rsid w:val="00A87C34"/>
    <w:rsid w:val="00A90066"/>
    <w:rsid w:val="00A90D19"/>
    <w:rsid w:val="00A9111C"/>
    <w:rsid w:val="00A91182"/>
    <w:rsid w:val="00A912E7"/>
    <w:rsid w:val="00A914AD"/>
    <w:rsid w:val="00A91770"/>
    <w:rsid w:val="00A91843"/>
    <w:rsid w:val="00A925A1"/>
    <w:rsid w:val="00A92AB5"/>
    <w:rsid w:val="00A92E8B"/>
    <w:rsid w:val="00A93524"/>
    <w:rsid w:val="00A93A34"/>
    <w:rsid w:val="00A94940"/>
    <w:rsid w:val="00A94C7E"/>
    <w:rsid w:val="00A94D13"/>
    <w:rsid w:val="00A950BF"/>
    <w:rsid w:val="00A95145"/>
    <w:rsid w:val="00A9538B"/>
    <w:rsid w:val="00A953EC"/>
    <w:rsid w:val="00A954D8"/>
    <w:rsid w:val="00A957D9"/>
    <w:rsid w:val="00A95B6E"/>
    <w:rsid w:val="00A95F83"/>
    <w:rsid w:val="00A9605E"/>
    <w:rsid w:val="00A96186"/>
    <w:rsid w:val="00A964A6"/>
    <w:rsid w:val="00A9671C"/>
    <w:rsid w:val="00A96F10"/>
    <w:rsid w:val="00A9769E"/>
    <w:rsid w:val="00A97749"/>
    <w:rsid w:val="00A978E7"/>
    <w:rsid w:val="00AA0D9D"/>
    <w:rsid w:val="00AA1553"/>
    <w:rsid w:val="00AA1755"/>
    <w:rsid w:val="00AA2876"/>
    <w:rsid w:val="00AA299D"/>
    <w:rsid w:val="00AA3330"/>
    <w:rsid w:val="00AA39FE"/>
    <w:rsid w:val="00AA423E"/>
    <w:rsid w:val="00AA4494"/>
    <w:rsid w:val="00AA44D8"/>
    <w:rsid w:val="00AA4655"/>
    <w:rsid w:val="00AA48B3"/>
    <w:rsid w:val="00AA52B0"/>
    <w:rsid w:val="00AA5524"/>
    <w:rsid w:val="00AA56E5"/>
    <w:rsid w:val="00AA57EE"/>
    <w:rsid w:val="00AA5900"/>
    <w:rsid w:val="00AA593D"/>
    <w:rsid w:val="00AA658A"/>
    <w:rsid w:val="00AA7EC1"/>
    <w:rsid w:val="00AB0409"/>
    <w:rsid w:val="00AB0780"/>
    <w:rsid w:val="00AB090B"/>
    <w:rsid w:val="00AB0FA6"/>
    <w:rsid w:val="00AB1408"/>
    <w:rsid w:val="00AB163A"/>
    <w:rsid w:val="00AB177B"/>
    <w:rsid w:val="00AB17A0"/>
    <w:rsid w:val="00AB183D"/>
    <w:rsid w:val="00AB196F"/>
    <w:rsid w:val="00AB1A97"/>
    <w:rsid w:val="00AB24ED"/>
    <w:rsid w:val="00AB27C6"/>
    <w:rsid w:val="00AB281E"/>
    <w:rsid w:val="00AB2E1B"/>
    <w:rsid w:val="00AB307B"/>
    <w:rsid w:val="00AB3D10"/>
    <w:rsid w:val="00AB44C2"/>
    <w:rsid w:val="00AB47F2"/>
    <w:rsid w:val="00AB4F3D"/>
    <w:rsid w:val="00AB504B"/>
    <w:rsid w:val="00AB592A"/>
    <w:rsid w:val="00AB5A5A"/>
    <w:rsid w:val="00AB5F35"/>
    <w:rsid w:val="00AB5FC5"/>
    <w:rsid w:val="00AB6640"/>
    <w:rsid w:val="00AB68E6"/>
    <w:rsid w:val="00AB6E2C"/>
    <w:rsid w:val="00AB71C6"/>
    <w:rsid w:val="00AB756E"/>
    <w:rsid w:val="00AB7EA2"/>
    <w:rsid w:val="00AC0234"/>
    <w:rsid w:val="00AC0855"/>
    <w:rsid w:val="00AC0D69"/>
    <w:rsid w:val="00AC12D4"/>
    <w:rsid w:val="00AC1314"/>
    <w:rsid w:val="00AC1359"/>
    <w:rsid w:val="00AC1BA1"/>
    <w:rsid w:val="00AC1E31"/>
    <w:rsid w:val="00AC1F0C"/>
    <w:rsid w:val="00AC21DD"/>
    <w:rsid w:val="00AC26C2"/>
    <w:rsid w:val="00AC28AD"/>
    <w:rsid w:val="00AC2B2C"/>
    <w:rsid w:val="00AC2CF8"/>
    <w:rsid w:val="00AC3B5B"/>
    <w:rsid w:val="00AC3E63"/>
    <w:rsid w:val="00AC4320"/>
    <w:rsid w:val="00AC43D3"/>
    <w:rsid w:val="00AC46D0"/>
    <w:rsid w:val="00AC4E18"/>
    <w:rsid w:val="00AC506E"/>
    <w:rsid w:val="00AC53FE"/>
    <w:rsid w:val="00AC609F"/>
    <w:rsid w:val="00AC6CC8"/>
    <w:rsid w:val="00AC6D0A"/>
    <w:rsid w:val="00AC6DF6"/>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E79"/>
    <w:rsid w:val="00AD34DA"/>
    <w:rsid w:val="00AD3EF4"/>
    <w:rsid w:val="00AD418A"/>
    <w:rsid w:val="00AD48F9"/>
    <w:rsid w:val="00AD4C42"/>
    <w:rsid w:val="00AD4D8C"/>
    <w:rsid w:val="00AD4E3D"/>
    <w:rsid w:val="00AD50D4"/>
    <w:rsid w:val="00AD5229"/>
    <w:rsid w:val="00AD52E7"/>
    <w:rsid w:val="00AD5427"/>
    <w:rsid w:val="00AD551E"/>
    <w:rsid w:val="00AD5B72"/>
    <w:rsid w:val="00AD6231"/>
    <w:rsid w:val="00AD6265"/>
    <w:rsid w:val="00AD74B1"/>
    <w:rsid w:val="00AD778F"/>
    <w:rsid w:val="00AD77DA"/>
    <w:rsid w:val="00AD7EB7"/>
    <w:rsid w:val="00AE0422"/>
    <w:rsid w:val="00AE06A4"/>
    <w:rsid w:val="00AE06CA"/>
    <w:rsid w:val="00AE095D"/>
    <w:rsid w:val="00AE0B82"/>
    <w:rsid w:val="00AE1871"/>
    <w:rsid w:val="00AE1A7A"/>
    <w:rsid w:val="00AE26C0"/>
    <w:rsid w:val="00AE2919"/>
    <w:rsid w:val="00AE2CCE"/>
    <w:rsid w:val="00AE2D09"/>
    <w:rsid w:val="00AE32B8"/>
    <w:rsid w:val="00AE35AC"/>
    <w:rsid w:val="00AE3ACD"/>
    <w:rsid w:val="00AE3C8B"/>
    <w:rsid w:val="00AE40EB"/>
    <w:rsid w:val="00AE43C7"/>
    <w:rsid w:val="00AE474D"/>
    <w:rsid w:val="00AE4A32"/>
    <w:rsid w:val="00AE4B29"/>
    <w:rsid w:val="00AE50B1"/>
    <w:rsid w:val="00AE52D8"/>
    <w:rsid w:val="00AE5708"/>
    <w:rsid w:val="00AE5998"/>
    <w:rsid w:val="00AE5A3F"/>
    <w:rsid w:val="00AE6169"/>
    <w:rsid w:val="00AE635A"/>
    <w:rsid w:val="00AE67B2"/>
    <w:rsid w:val="00AE691F"/>
    <w:rsid w:val="00AE6A18"/>
    <w:rsid w:val="00AE6C5B"/>
    <w:rsid w:val="00AE6C65"/>
    <w:rsid w:val="00AE7394"/>
    <w:rsid w:val="00AE74E2"/>
    <w:rsid w:val="00AE784E"/>
    <w:rsid w:val="00AE7935"/>
    <w:rsid w:val="00AF122F"/>
    <w:rsid w:val="00AF12BD"/>
    <w:rsid w:val="00AF17E2"/>
    <w:rsid w:val="00AF1C7D"/>
    <w:rsid w:val="00AF1C91"/>
    <w:rsid w:val="00AF1E68"/>
    <w:rsid w:val="00AF1ED7"/>
    <w:rsid w:val="00AF20A6"/>
    <w:rsid w:val="00AF233E"/>
    <w:rsid w:val="00AF2778"/>
    <w:rsid w:val="00AF3563"/>
    <w:rsid w:val="00AF3860"/>
    <w:rsid w:val="00AF3E6F"/>
    <w:rsid w:val="00AF5456"/>
    <w:rsid w:val="00AF5728"/>
    <w:rsid w:val="00AF59D1"/>
    <w:rsid w:val="00AF5D4A"/>
    <w:rsid w:val="00AF5E5C"/>
    <w:rsid w:val="00AF5ECA"/>
    <w:rsid w:val="00AF6099"/>
    <w:rsid w:val="00AF6272"/>
    <w:rsid w:val="00AF63A6"/>
    <w:rsid w:val="00AF63F6"/>
    <w:rsid w:val="00AF73A0"/>
    <w:rsid w:val="00AF78C3"/>
    <w:rsid w:val="00AF7972"/>
    <w:rsid w:val="00AF7A89"/>
    <w:rsid w:val="00AF7AD7"/>
    <w:rsid w:val="00AF7CAC"/>
    <w:rsid w:val="00B002EA"/>
    <w:rsid w:val="00B00773"/>
    <w:rsid w:val="00B0118B"/>
    <w:rsid w:val="00B018E8"/>
    <w:rsid w:val="00B01941"/>
    <w:rsid w:val="00B01A89"/>
    <w:rsid w:val="00B01CA8"/>
    <w:rsid w:val="00B021EE"/>
    <w:rsid w:val="00B024E5"/>
    <w:rsid w:val="00B02CC2"/>
    <w:rsid w:val="00B03008"/>
    <w:rsid w:val="00B033FA"/>
    <w:rsid w:val="00B0343F"/>
    <w:rsid w:val="00B03467"/>
    <w:rsid w:val="00B0381B"/>
    <w:rsid w:val="00B046A0"/>
    <w:rsid w:val="00B047ED"/>
    <w:rsid w:val="00B04A75"/>
    <w:rsid w:val="00B04BB6"/>
    <w:rsid w:val="00B04C28"/>
    <w:rsid w:val="00B052F3"/>
    <w:rsid w:val="00B05C95"/>
    <w:rsid w:val="00B0648D"/>
    <w:rsid w:val="00B069CE"/>
    <w:rsid w:val="00B06B06"/>
    <w:rsid w:val="00B07447"/>
    <w:rsid w:val="00B07AAA"/>
    <w:rsid w:val="00B10754"/>
    <w:rsid w:val="00B10B69"/>
    <w:rsid w:val="00B1117E"/>
    <w:rsid w:val="00B11743"/>
    <w:rsid w:val="00B1192D"/>
    <w:rsid w:val="00B1195F"/>
    <w:rsid w:val="00B11C74"/>
    <w:rsid w:val="00B11CB0"/>
    <w:rsid w:val="00B11DE2"/>
    <w:rsid w:val="00B11F59"/>
    <w:rsid w:val="00B12271"/>
    <w:rsid w:val="00B12699"/>
    <w:rsid w:val="00B131E1"/>
    <w:rsid w:val="00B13682"/>
    <w:rsid w:val="00B137C2"/>
    <w:rsid w:val="00B13B79"/>
    <w:rsid w:val="00B149DA"/>
    <w:rsid w:val="00B1514F"/>
    <w:rsid w:val="00B15449"/>
    <w:rsid w:val="00B154C9"/>
    <w:rsid w:val="00B15627"/>
    <w:rsid w:val="00B15ADA"/>
    <w:rsid w:val="00B15E53"/>
    <w:rsid w:val="00B1607A"/>
    <w:rsid w:val="00B1608D"/>
    <w:rsid w:val="00B1608F"/>
    <w:rsid w:val="00B161E6"/>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33D"/>
    <w:rsid w:val="00B37487"/>
    <w:rsid w:val="00B377EF"/>
    <w:rsid w:val="00B379C4"/>
    <w:rsid w:val="00B37D3A"/>
    <w:rsid w:val="00B40295"/>
    <w:rsid w:val="00B40489"/>
    <w:rsid w:val="00B40C67"/>
    <w:rsid w:val="00B4164D"/>
    <w:rsid w:val="00B4190E"/>
    <w:rsid w:val="00B41AD2"/>
    <w:rsid w:val="00B41B8B"/>
    <w:rsid w:val="00B422C3"/>
    <w:rsid w:val="00B42667"/>
    <w:rsid w:val="00B42FC8"/>
    <w:rsid w:val="00B4382A"/>
    <w:rsid w:val="00B438C4"/>
    <w:rsid w:val="00B4408A"/>
    <w:rsid w:val="00B4438A"/>
    <w:rsid w:val="00B44497"/>
    <w:rsid w:val="00B444B8"/>
    <w:rsid w:val="00B4484B"/>
    <w:rsid w:val="00B44A2A"/>
    <w:rsid w:val="00B450AE"/>
    <w:rsid w:val="00B450D2"/>
    <w:rsid w:val="00B45A91"/>
    <w:rsid w:val="00B4658B"/>
    <w:rsid w:val="00B46E39"/>
    <w:rsid w:val="00B473C0"/>
    <w:rsid w:val="00B4746E"/>
    <w:rsid w:val="00B47480"/>
    <w:rsid w:val="00B477E4"/>
    <w:rsid w:val="00B47D79"/>
    <w:rsid w:val="00B47F03"/>
    <w:rsid w:val="00B47FD1"/>
    <w:rsid w:val="00B50027"/>
    <w:rsid w:val="00B50ADC"/>
    <w:rsid w:val="00B5138B"/>
    <w:rsid w:val="00B516BB"/>
    <w:rsid w:val="00B51B0A"/>
    <w:rsid w:val="00B51F9D"/>
    <w:rsid w:val="00B5205D"/>
    <w:rsid w:val="00B520BF"/>
    <w:rsid w:val="00B523ED"/>
    <w:rsid w:val="00B52B60"/>
    <w:rsid w:val="00B52D96"/>
    <w:rsid w:val="00B53197"/>
    <w:rsid w:val="00B53A01"/>
    <w:rsid w:val="00B53C45"/>
    <w:rsid w:val="00B54665"/>
    <w:rsid w:val="00B54C5A"/>
    <w:rsid w:val="00B54D5E"/>
    <w:rsid w:val="00B55234"/>
    <w:rsid w:val="00B5641A"/>
    <w:rsid w:val="00B5663C"/>
    <w:rsid w:val="00B56E17"/>
    <w:rsid w:val="00B57055"/>
    <w:rsid w:val="00B573B8"/>
    <w:rsid w:val="00B5791B"/>
    <w:rsid w:val="00B57999"/>
    <w:rsid w:val="00B579AF"/>
    <w:rsid w:val="00B57AF1"/>
    <w:rsid w:val="00B57EEA"/>
    <w:rsid w:val="00B57F5A"/>
    <w:rsid w:val="00B60DD2"/>
    <w:rsid w:val="00B61417"/>
    <w:rsid w:val="00B62091"/>
    <w:rsid w:val="00B623BD"/>
    <w:rsid w:val="00B62989"/>
    <w:rsid w:val="00B62C66"/>
    <w:rsid w:val="00B62D32"/>
    <w:rsid w:val="00B62E9A"/>
    <w:rsid w:val="00B6310C"/>
    <w:rsid w:val="00B633C3"/>
    <w:rsid w:val="00B63B34"/>
    <w:rsid w:val="00B6406E"/>
    <w:rsid w:val="00B6429A"/>
    <w:rsid w:val="00B642B6"/>
    <w:rsid w:val="00B649A3"/>
    <w:rsid w:val="00B64B73"/>
    <w:rsid w:val="00B64C17"/>
    <w:rsid w:val="00B651E2"/>
    <w:rsid w:val="00B653B5"/>
    <w:rsid w:val="00B65493"/>
    <w:rsid w:val="00B65637"/>
    <w:rsid w:val="00B6570F"/>
    <w:rsid w:val="00B65E42"/>
    <w:rsid w:val="00B66388"/>
    <w:rsid w:val="00B6646D"/>
    <w:rsid w:val="00B6700F"/>
    <w:rsid w:val="00B6737A"/>
    <w:rsid w:val="00B675C6"/>
    <w:rsid w:val="00B67EA2"/>
    <w:rsid w:val="00B700C8"/>
    <w:rsid w:val="00B7019C"/>
    <w:rsid w:val="00B701A0"/>
    <w:rsid w:val="00B701A3"/>
    <w:rsid w:val="00B70434"/>
    <w:rsid w:val="00B7070B"/>
    <w:rsid w:val="00B70CE3"/>
    <w:rsid w:val="00B710EF"/>
    <w:rsid w:val="00B712D6"/>
    <w:rsid w:val="00B71346"/>
    <w:rsid w:val="00B71F94"/>
    <w:rsid w:val="00B72528"/>
    <w:rsid w:val="00B725FF"/>
    <w:rsid w:val="00B72B1A"/>
    <w:rsid w:val="00B72CC9"/>
    <w:rsid w:val="00B7308F"/>
    <w:rsid w:val="00B732D6"/>
    <w:rsid w:val="00B735A4"/>
    <w:rsid w:val="00B73C50"/>
    <w:rsid w:val="00B73D0C"/>
    <w:rsid w:val="00B73DCC"/>
    <w:rsid w:val="00B74086"/>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18AD"/>
    <w:rsid w:val="00B829FA"/>
    <w:rsid w:val="00B82DB3"/>
    <w:rsid w:val="00B82DD7"/>
    <w:rsid w:val="00B83F9A"/>
    <w:rsid w:val="00B83FE4"/>
    <w:rsid w:val="00B8459B"/>
    <w:rsid w:val="00B84A9E"/>
    <w:rsid w:val="00B84B18"/>
    <w:rsid w:val="00B85C46"/>
    <w:rsid w:val="00B85F74"/>
    <w:rsid w:val="00B85FDA"/>
    <w:rsid w:val="00B86855"/>
    <w:rsid w:val="00B86A6B"/>
    <w:rsid w:val="00B86BE3"/>
    <w:rsid w:val="00B86F5F"/>
    <w:rsid w:val="00B8722E"/>
    <w:rsid w:val="00B8729A"/>
    <w:rsid w:val="00B8739B"/>
    <w:rsid w:val="00B87C49"/>
    <w:rsid w:val="00B87F31"/>
    <w:rsid w:val="00B901CE"/>
    <w:rsid w:val="00B901F2"/>
    <w:rsid w:val="00B904AF"/>
    <w:rsid w:val="00B90AEE"/>
    <w:rsid w:val="00B91065"/>
    <w:rsid w:val="00B912B1"/>
    <w:rsid w:val="00B919F2"/>
    <w:rsid w:val="00B9223C"/>
    <w:rsid w:val="00B92742"/>
    <w:rsid w:val="00B936FA"/>
    <w:rsid w:val="00B93E79"/>
    <w:rsid w:val="00B94844"/>
    <w:rsid w:val="00B948C2"/>
    <w:rsid w:val="00B94A1D"/>
    <w:rsid w:val="00B94C9F"/>
    <w:rsid w:val="00B951D4"/>
    <w:rsid w:val="00B95934"/>
    <w:rsid w:val="00B95CBC"/>
    <w:rsid w:val="00B95D98"/>
    <w:rsid w:val="00B95E10"/>
    <w:rsid w:val="00B960CA"/>
    <w:rsid w:val="00B9638A"/>
    <w:rsid w:val="00B96485"/>
    <w:rsid w:val="00B96CCF"/>
    <w:rsid w:val="00B974B0"/>
    <w:rsid w:val="00B9754E"/>
    <w:rsid w:val="00B975B0"/>
    <w:rsid w:val="00B9760A"/>
    <w:rsid w:val="00B97C71"/>
    <w:rsid w:val="00B97CBC"/>
    <w:rsid w:val="00B97F03"/>
    <w:rsid w:val="00BA13FD"/>
    <w:rsid w:val="00BA1599"/>
    <w:rsid w:val="00BA1953"/>
    <w:rsid w:val="00BA1BB4"/>
    <w:rsid w:val="00BA1C30"/>
    <w:rsid w:val="00BA2746"/>
    <w:rsid w:val="00BA2ABC"/>
    <w:rsid w:val="00BA2C44"/>
    <w:rsid w:val="00BA2E64"/>
    <w:rsid w:val="00BA3230"/>
    <w:rsid w:val="00BA36AF"/>
    <w:rsid w:val="00BA3763"/>
    <w:rsid w:val="00BA37B5"/>
    <w:rsid w:val="00BA3913"/>
    <w:rsid w:val="00BA3ACB"/>
    <w:rsid w:val="00BA42A7"/>
    <w:rsid w:val="00BA4B67"/>
    <w:rsid w:val="00BA54C9"/>
    <w:rsid w:val="00BA5608"/>
    <w:rsid w:val="00BA57C9"/>
    <w:rsid w:val="00BA5D06"/>
    <w:rsid w:val="00BA601F"/>
    <w:rsid w:val="00BA646E"/>
    <w:rsid w:val="00BA64A9"/>
    <w:rsid w:val="00BA6B3D"/>
    <w:rsid w:val="00BA6C11"/>
    <w:rsid w:val="00BA7160"/>
    <w:rsid w:val="00BA74DA"/>
    <w:rsid w:val="00BA7EE7"/>
    <w:rsid w:val="00BA7FDD"/>
    <w:rsid w:val="00BB0470"/>
    <w:rsid w:val="00BB1031"/>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CDC"/>
    <w:rsid w:val="00BB6D42"/>
    <w:rsid w:val="00BB6DC9"/>
    <w:rsid w:val="00BB72A5"/>
    <w:rsid w:val="00BB75DD"/>
    <w:rsid w:val="00BB7C4F"/>
    <w:rsid w:val="00BC0285"/>
    <w:rsid w:val="00BC02B4"/>
    <w:rsid w:val="00BC03BF"/>
    <w:rsid w:val="00BC07C5"/>
    <w:rsid w:val="00BC0C88"/>
    <w:rsid w:val="00BC136A"/>
    <w:rsid w:val="00BC175D"/>
    <w:rsid w:val="00BC19EF"/>
    <w:rsid w:val="00BC1ADF"/>
    <w:rsid w:val="00BC1BBC"/>
    <w:rsid w:val="00BC1C99"/>
    <w:rsid w:val="00BC28B2"/>
    <w:rsid w:val="00BC2C61"/>
    <w:rsid w:val="00BC2D6C"/>
    <w:rsid w:val="00BC2D7A"/>
    <w:rsid w:val="00BC2F7C"/>
    <w:rsid w:val="00BC3069"/>
    <w:rsid w:val="00BC30E7"/>
    <w:rsid w:val="00BC3147"/>
    <w:rsid w:val="00BC323A"/>
    <w:rsid w:val="00BC38C9"/>
    <w:rsid w:val="00BC39AD"/>
    <w:rsid w:val="00BC3A5F"/>
    <w:rsid w:val="00BC3F2D"/>
    <w:rsid w:val="00BC41B5"/>
    <w:rsid w:val="00BC50C4"/>
    <w:rsid w:val="00BC5128"/>
    <w:rsid w:val="00BC5196"/>
    <w:rsid w:val="00BC5A4D"/>
    <w:rsid w:val="00BC7783"/>
    <w:rsid w:val="00BC7859"/>
    <w:rsid w:val="00BD091C"/>
    <w:rsid w:val="00BD0927"/>
    <w:rsid w:val="00BD0B9D"/>
    <w:rsid w:val="00BD0E43"/>
    <w:rsid w:val="00BD0FCF"/>
    <w:rsid w:val="00BD1631"/>
    <w:rsid w:val="00BD1A91"/>
    <w:rsid w:val="00BD26C2"/>
    <w:rsid w:val="00BD2D3E"/>
    <w:rsid w:val="00BD304C"/>
    <w:rsid w:val="00BD31D3"/>
    <w:rsid w:val="00BD3DA7"/>
    <w:rsid w:val="00BD3FF4"/>
    <w:rsid w:val="00BD55FC"/>
    <w:rsid w:val="00BD5CAD"/>
    <w:rsid w:val="00BD6273"/>
    <w:rsid w:val="00BD67B1"/>
    <w:rsid w:val="00BD67F3"/>
    <w:rsid w:val="00BD6ACA"/>
    <w:rsid w:val="00BD74F3"/>
    <w:rsid w:val="00BE0BCA"/>
    <w:rsid w:val="00BE1728"/>
    <w:rsid w:val="00BE17BB"/>
    <w:rsid w:val="00BE22FC"/>
    <w:rsid w:val="00BE2E39"/>
    <w:rsid w:val="00BE2E64"/>
    <w:rsid w:val="00BE3381"/>
    <w:rsid w:val="00BE3EC2"/>
    <w:rsid w:val="00BE4157"/>
    <w:rsid w:val="00BE45EB"/>
    <w:rsid w:val="00BE48EB"/>
    <w:rsid w:val="00BE4BDA"/>
    <w:rsid w:val="00BE5261"/>
    <w:rsid w:val="00BE56A5"/>
    <w:rsid w:val="00BE5FAE"/>
    <w:rsid w:val="00BE6319"/>
    <w:rsid w:val="00BE6D35"/>
    <w:rsid w:val="00BE6F7F"/>
    <w:rsid w:val="00BE7368"/>
    <w:rsid w:val="00BE7500"/>
    <w:rsid w:val="00BE7B3F"/>
    <w:rsid w:val="00BF000C"/>
    <w:rsid w:val="00BF0256"/>
    <w:rsid w:val="00BF0491"/>
    <w:rsid w:val="00BF0A24"/>
    <w:rsid w:val="00BF0ED2"/>
    <w:rsid w:val="00BF0F5F"/>
    <w:rsid w:val="00BF10B4"/>
    <w:rsid w:val="00BF124A"/>
    <w:rsid w:val="00BF19AC"/>
    <w:rsid w:val="00BF25EA"/>
    <w:rsid w:val="00BF2A11"/>
    <w:rsid w:val="00BF2DF0"/>
    <w:rsid w:val="00BF2E14"/>
    <w:rsid w:val="00BF2E94"/>
    <w:rsid w:val="00BF2ECB"/>
    <w:rsid w:val="00BF2F2E"/>
    <w:rsid w:val="00BF3470"/>
    <w:rsid w:val="00BF4416"/>
    <w:rsid w:val="00BF449E"/>
    <w:rsid w:val="00BF46D7"/>
    <w:rsid w:val="00BF46DB"/>
    <w:rsid w:val="00BF496A"/>
    <w:rsid w:val="00BF499D"/>
    <w:rsid w:val="00BF49E1"/>
    <w:rsid w:val="00BF4D9E"/>
    <w:rsid w:val="00BF5561"/>
    <w:rsid w:val="00BF630D"/>
    <w:rsid w:val="00BF672F"/>
    <w:rsid w:val="00BF67C1"/>
    <w:rsid w:val="00BF6A4B"/>
    <w:rsid w:val="00BF6A84"/>
    <w:rsid w:val="00BF6EB6"/>
    <w:rsid w:val="00BF705C"/>
    <w:rsid w:val="00BF741B"/>
    <w:rsid w:val="00BF7E91"/>
    <w:rsid w:val="00C00C8B"/>
    <w:rsid w:val="00C01E8E"/>
    <w:rsid w:val="00C0247A"/>
    <w:rsid w:val="00C02645"/>
    <w:rsid w:val="00C03051"/>
    <w:rsid w:val="00C03434"/>
    <w:rsid w:val="00C03D2D"/>
    <w:rsid w:val="00C03DC0"/>
    <w:rsid w:val="00C042E6"/>
    <w:rsid w:val="00C0431F"/>
    <w:rsid w:val="00C04644"/>
    <w:rsid w:val="00C05A12"/>
    <w:rsid w:val="00C05C6C"/>
    <w:rsid w:val="00C05E6A"/>
    <w:rsid w:val="00C06277"/>
    <w:rsid w:val="00C06318"/>
    <w:rsid w:val="00C0666C"/>
    <w:rsid w:val="00C0685B"/>
    <w:rsid w:val="00C072C9"/>
    <w:rsid w:val="00C07585"/>
    <w:rsid w:val="00C0760E"/>
    <w:rsid w:val="00C07B22"/>
    <w:rsid w:val="00C07D96"/>
    <w:rsid w:val="00C106EB"/>
    <w:rsid w:val="00C10DF1"/>
    <w:rsid w:val="00C11710"/>
    <w:rsid w:val="00C11905"/>
    <w:rsid w:val="00C11C33"/>
    <w:rsid w:val="00C11E9F"/>
    <w:rsid w:val="00C12AE4"/>
    <w:rsid w:val="00C12B51"/>
    <w:rsid w:val="00C12EB3"/>
    <w:rsid w:val="00C13154"/>
    <w:rsid w:val="00C132B1"/>
    <w:rsid w:val="00C13470"/>
    <w:rsid w:val="00C136D6"/>
    <w:rsid w:val="00C13C51"/>
    <w:rsid w:val="00C13DC1"/>
    <w:rsid w:val="00C14068"/>
    <w:rsid w:val="00C14637"/>
    <w:rsid w:val="00C14ABC"/>
    <w:rsid w:val="00C14F42"/>
    <w:rsid w:val="00C150E2"/>
    <w:rsid w:val="00C1510F"/>
    <w:rsid w:val="00C15264"/>
    <w:rsid w:val="00C15368"/>
    <w:rsid w:val="00C15795"/>
    <w:rsid w:val="00C16357"/>
    <w:rsid w:val="00C1641F"/>
    <w:rsid w:val="00C16F4A"/>
    <w:rsid w:val="00C17978"/>
    <w:rsid w:val="00C17F79"/>
    <w:rsid w:val="00C2032B"/>
    <w:rsid w:val="00C20D86"/>
    <w:rsid w:val="00C20E9C"/>
    <w:rsid w:val="00C21789"/>
    <w:rsid w:val="00C21857"/>
    <w:rsid w:val="00C21995"/>
    <w:rsid w:val="00C21F6B"/>
    <w:rsid w:val="00C21FF4"/>
    <w:rsid w:val="00C22089"/>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042"/>
    <w:rsid w:val="00C34431"/>
    <w:rsid w:val="00C345F8"/>
    <w:rsid w:val="00C34A09"/>
    <w:rsid w:val="00C34CC8"/>
    <w:rsid w:val="00C34F52"/>
    <w:rsid w:val="00C3525B"/>
    <w:rsid w:val="00C364F2"/>
    <w:rsid w:val="00C36B04"/>
    <w:rsid w:val="00C36BCC"/>
    <w:rsid w:val="00C375FA"/>
    <w:rsid w:val="00C378A1"/>
    <w:rsid w:val="00C37FDE"/>
    <w:rsid w:val="00C40048"/>
    <w:rsid w:val="00C413DD"/>
    <w:rsid w:val="00C41500"/>
    <w:rsid w:val="00C42121"/>
    <w:rsid w:val="00C4212C"/>
    <w:rsid w:val="00C42200"/>
    <w:rsid w:val="00C42782"/>
    <w:rsid w:val="00C42828"/>
    <w:rsid w:val="00C42C71"/>
    <w:rsid w:val="00C42C83"/>
    <w:rsid w:val="00C43225"/>
    <w:rsid w:val="00C43728"/>
    <w:rsid w:val="00C43926"/>
    <w:rsid w:val="00C4392C"/>
    <w:rsid w:val="00C43992"/>
    <w:rsid w:val="00C4443E"/>
    <w:rsid w:val="00C45188"/>
    <w:rsid w:val="00C45289"/>
    <w:rsid w:val="00C4535E"/>
    <w:rsid w:val="00C45BDA"/>
    <w:rsid w:val="00C45DD4"/>
    <w:rsid w:val="00C45E0F"/>
    <w:rsid w:val="00C45FB4"/>
    <w:rsid w:val="00C467BB"/>
    <w:rsid w:val="00C46BDB"/>
    <w:rsid w:val="00C47BAC"/>
    <w:rsid w:val="00C47D2D"/>
    <w:rsid w:val="00C47F3D"/>
    <w:rsid w:val="00C47F51"/>
    <w:rsid w:val="00C50EAE"/>
    <w:rsid w:val="00C50FD7"/>
    <w:rsid w:val="00C51AA1"/>
    <w:rsid w:val="00C51D27"/>
    <w:rsid w:val="00C51EFA"/>
    <w:rsid w:val="00C520BC"/>
    <w:rsid w:val="00C521A1"/>
    <w:rsid w:val="00C52573"/>
    <w:rsid w:val="00C52972"/>
    <w:rsid w:val="00C52B70"/>
    <w:rsid w:val="00C532FE"/>
    <w:rsid w:val="00C534FC"/>
    <w:rsid w:val="00C5351C"/>
    <w:rsid w:val="00C5354B"/>
    <w:rsid w:val="00C54475"/>
    <w:rsid w:val="00C54554"/>
    <w:rsid w:val="00C54C10"/>
    <w:rsid w:val="00C54E61"/>
    <w:rsid w:val="00C551BF"/>
    <w:rsid w:val="00C556FB"/>
    <w:rsid w:val="00C56804"/>
    <w:rsid w:val="00C56921"/>
    <w:rsid w:val="00C56928"/>
    <w:rsid w:val="00C570DD"/>
    <w:rsid w:val="00C57223"/>
    <w:rsid w:val="00C572E5"/>
    <w:rsid w:val="00C57BC6"/>
    <w:rsid w:val="00C612B8"/>
    <w:rsid w:val="00C613BA"/>
    <w:rsid w:val="00C614CA"/>
    <w:rsid w:val="00C614FA"/>
    <w:rsid w:val="00C61BB1"/>
    <w:rsid w:val="00C6225A"/>
    <w:rsid w:val="00C62547"/>
    <w:rsid w:val="00C626C6"/>
    <w:rsid w:val="00C62CB6"/>
    <w:rsid w:val="00C62ED9"/>
    <w:rsid w:val="00C6306D"/>
    <w:rsid w:val="00C6309C"/>
    <w:rsid w:val="00C63190"/>
    <w:rsid w:val="00C63220"/>
    <w:rsid w:val="00C636B9"/>
    <w:rsid w:val="00C636D1"/>
    <w:rsid w:val="00C63897"/>
    <w:rsid w:val="00C638AF"/>
    <w:rsid w:val="00C6391F"/>
    <w:rsid w:val="00C63FA8"/>
    <w:rsid w:val="00C64F82"/>
    <w:rsid w:val="00C65C4A"/>
    <w:rsid w:val="00C65C4C"/>
    <w:rsid w:val="00C65F6D"/>
    <w:rsid w:val="00C65FAE"/>
    <w:rsid w:val="00C66162"/>
    <w:rsid w:val="00C66163"/>
    <w:rsid w:val="00C66876"/>
    <w:rsid w:val="00C67098"/>
    <w:rsid w:val="00C673A6"/>
    <w:rsid w:val="00C67555"/>
    <w:rsid w:val="00C679AF"/>
    <w:rsid w:val="00C70187"/>
    <w:rsid w:val="00C70487"/>
    <w:rsid w:val="00C7087A"/>
    <w:rsid w:val="00C708AD"/>
    <w:rsid w:val="00C709C5"/>
    <w:rsid w:val="00C709E8"/>
    <w:rsid w:val="00C70A87"/>
    <w:rsid w:val="00C70B2E"/>
    <w:rsid w:val="00C70E1B"/>
    <w:rsid w:val="00C712F3"/>
    <w:rsid w:val="00C7199A"/>
    <w:rsid w:val="00C725A5"/>
    <w:rsid w:val="00C72837"/>
    <w:rsid w:val="00C73F54"/>
    <w:rsid w:val="00C741E5"/>
    <w:rsid w:val="00C74A7B"/>
    <w:rsid w:val="00C74B21"/>
    <w:rsid w:val="00C750AD"/>
    <w:rsid w:val="00C7567D"/>
    <w:rsid w:val="00C768BB"/>
    <w:rsid w:val="00C7710F"/>
    <w:rsid w:val="00C77205"/>
    <w:rsid w:val="00C77373"/>
    <w:rsid w:val="00C773BD"/>
    <w:rsid w:val="00C77701"/>
    <w:rsid w:val="00C77BE9"/>
    <w:rsid w:val="00C81452"/>
    <w:rsid w:val="00C81755"/>
    <w:rsid w:val="00C821D8"/>
    <w:rsid w:val="00C8235D"/>
    <w:rsid w:val="00C82491"/>
    <w:rsid w:val="00C8253A"/>
    <w:rsid w:val="00C82FD4"/>
    <w:rsid w:val="00C83189"/>
    <w:rsid w:val="00C8330B"/>
    <w:rsid w:val="00C8368A"/>
    <w:rsid w:val="00C83A13"/>
    <w:rsid w:val="00C84264"/>
    <w:rsid w:val="00C844E3"/>
    <w:rsid w:val="00C8454C"/>
    <w:rsid w:val="00C846D2"/>
    <w:rsid w:val="00C84A50"/>
    <w:rsid w:val="00C85572"/>
    <w:rsid w:val="00C8570B"/>
    <w:rsid w:val="00C859B9"/>
    <w:rsid w:val="00C86509"/>
    <w:rsid w:val="00C870DE"/>
    <w:rsid w:val="00C87143"/>
    <w:rsid w:val="00C874BF"/>
    <w:rsid w:val="00C8796D"/>
    <w:rsid w:val="00C87D09"/>
    <w:rsid w:val="00C901CE"/>
    <w:rsid w:val="00C903F3"/>
    <w:rsid w:val="00C9045E"/>
    <w:rsid w:val="00C9062C"/>
    <w:rsid w:val="00C9068C"/>
    <w:rsid w:val="00C90DFE"/>
    <w:rsid w:val="00C90F53"/>
    <w:rsid w:val="00C91051"/>
    <w:rsid w:val="00C91F55"/>
    <w:rsid w:val="00C9285D"/>
    <w:rsid w:val="00C92967"/>
    <w:rsid w:val="00C9299B"/>
    <w:rsid w:val="00C92C96"/>
    <w:rsid w:val="00C9327D"/>
    <w:rsid w:val="00C93431"/>
    <w:rsid w:val="00C9366A"/>
    <w:rsid w:val="00C93831"/>
    <w:rsid w:val="00C93917"/>
    <w:rsid w:val="00C93E2C"/>
    <w:rsid w:val="00C9499A"/>
    <w:rsid w:val="00C949A8"/>
    <w:rsid w:val="00C94B66"/>
    <w:rsid w:val="00C94C55"/>
    <w:rsid w:val="00C94F58"/>
    <w:rsid w:val="00C956D5"/>
    <w:rsid w:val="00C95D21"/>
    <w:rsid w:val="00C9654F"/>
    <w:rsid w:val="00C96B15"/>
    <w:rsid w:val="00C96B8C"/>
    <w:rsid w:val="00C96CAE"/>
    <w:rsid w:val="00C97010"/>
    <w:rsid w:val="00C974F4"/>
    <w:rsid w:val="00C97780"/>
    <w:rsid w:val="00C97B36"/>
    <w:rsid w:val="00C97B90"/>
    <w:rsid w:val="00C97DD9"/>
    <w:rsid w:val="00CA07ED"/>
    <w:rsid w:val="00CA08C8"/>
    <w:rsid w:val="00CA0C6F"/>
    <w:rsid w:val="00CA10FF"/>
    <w:rsid w:val="00CA115E"/>
    <w:rsid w:val="00CA1196"/>
    <w:rsid w:val="00CA12AE"/>
    <w:rsid w:val="00CA13EF"/>
    <w:rsid w:val="00CA160C"/>
    <w:rsid w:val="00CA2A2E"/>
    <w:rsid w:val="00CA2A63"/>
    <w:rsid w:val="00CA2F77"/>
    <w:rsid w:val="00CA3CB5"/>
    <w:rsid w:val="00CA3CE7"/>
    <w:rsid w:val="00CA3D0C"/>
    <w:rsid w:val="00CA43D5"/>
    <w:rsid w:val="00CA4831"/>
    <w:rsid w:val="00CA4BF0"/>
    <w:rsid w:val="00CA4CC4"/>
    <w:rsid w:val="00CA4D56"/>
    <w:rsid w:val="00CA4F75"/>
    <w:rsid w:val="00CA514B"/>
    <w:rsid w:val="00CA55A2"/>
    <w:rsid w:val="00CA5628"/>
    <w:rsid w:val="00CA5FBE"/>
    <w:rsid w:val="00CA6073"/>
    <w:rsid w:val="00CA654B"/>
    <w:rsid w:val="00CA665D"/>
    <w:rsid w:val="00CA77B9"/>
    <w:rsid w:val="00CA7A7B"/>
    <w:rsid w:val="00CA7FB5"/>
    <w:rsid w:val="00CB09D3"/>
    <w:rsid w:val="00CB0ACB"/>
    <w:rsid w:val="00CB1831"/>
    <w:rsid w:val="00CB192D"/>
    <w:rsid w:val="00CB20EE"/>
    <w:rsid w:val="00CB2B0B"/>
    <w:rsid w:val="00CB2BE5"/>
    <w:rsid w:val="00CB35AF"/>
    <w:rsid w:val="00CB35F3"/>
    <w:rsid w:val="00CB46EE"/>
    <w:rsid w:val="00CB474B"/>
    <w:rsid w:val="00CB5331"/>
    <w:rsid w:val="00CB54BF"/>
    <w:rsid w:val="00CB5616"/>
    <w:rsid w:val="00CB56D2"/>
    <w:rsid w:val="00CB5AE0"/>
    <w:rsid w:val="00CB5CEE"/>
    <w:rsid w:val="00CB6A1E"/>
    <w:rsid w:val="00CB71F5"/>
    <w:rsid w:val="00CB7468"/>
    <w:rsid w:val="00CB77F1"/>
    <w:rsid w:val="00CB7E32"/>
    <w:rsid w:val="00CC0371"/>
    <w:rsid w:val="00CC05BA"/>
    <w:rsid w:val="00CC06A6"/>
    <w:rsid w:val="00CC06AE"/>
    <w:rsid w:val="00CC1D2A"/>
    <w:rsid w:val="00CC1F68"/>
    <w:rsid w:val="00CC20D7"/>
    <w:rsid w:val="00CC255D"/>
    <w:rsid w:val="00CC2B2F"/>
    <w:rsid w:val="00CC2F19"/>
    <w:rsid w:val="00CC365E"/>
    <w:rsid w:val="00CC50C8"/>
    <w:rsid w:val="00CC54EA"/>
    <w:rsid w:val="00CC59C6"/>
    <w:rsid w:val="00CC67AE"/>
    <w:rsid w:val="00CC69A7"/>
    <w:rsid w:val="00CC6BD1"/>
    <w:rsid w:val="00CC6F30"/>
    <w:rsid w:val="00CC7955"/>
    <w:rsid w:val="00CC7C6B"/>
    <w:rsid w:val="00CD00B8"/>
    <w:rsid w:val="00CD0243"/>
    <w:rsid w:val="00CD02D0"/>
    <w:rsid w:val="00CD0851"/>
    <w:rsid w:val="00CD1B51"/>
    <w:rsid w:val="00CD1CFE"/>
    <w:rsid w:val="00CD21C5"/>
    <w:rsid w:val="00CD23A8"/>
    <w:rsid w:val="00CD270F"/>
    <w:rsid w:val="00CD2EA0"/>
    <w:rsid w:val="00CD37D9"/>
    <w:rsid w:val="00CD3900"/>
    <w:rsid w:val="00CD3E58"/>
    <w:rsid w:val="00CD3E86"/>
    <w:rsid w:val="00CD41B8"/>
    <w:rsid w:val="00CD4414"/>
    <w:rsid w:val="00CD4A61"/>
    <w:rsid w:val="00CD4A75"/>
    <w:rsid w:val="00CD4C7B"/>
    <w:rsid w:val="00CD5176"/>
    <w:rsid w:val="00CD5436"/>
    <w:rsid w:val="00CD5D58"/>
    <w:rsid w:val="00CD5E99"/>
    <w:rsid w:val="00CD6435"/>
    <w:rsid w:val="00CD6842"/>
    <w:rsid w:val="00CD78D2"/>
    <w:rsid w:val="00CE0288"/>
    <w:rsid w:val="00CE054B"/>
    <w:rsid w:val="00CE0A16"/>
    <w:rsid w:val="00CE0BBA"/>
    <w:rsid w:val="00CE0C16"/>
    <w:rsid w:val="00CE1095"/>
    <w:rsid w:val="00CE1394"/>
    <w:rsid w:val="00CE1A7D"/>
    <w:rsid w:val="00CE27D3"/>
    <w:rsid w:val="00CE3213"/>
    <w:rsid w:val="00CE3AC7"/>
    <w:rsid w:val="00CE3B81"/>
    <w:rsid w:val="00CE3BD1"/>
    <w:rsid w:val="00CE3D00"/>
    <w:rsid w:val="00CE3DE7"/>
    <w:rsid w:val="00CE3E5A"/>
    <w:rsid w:val="00CE475C"/>
    <w:rsid w:val="00CE476C"/>
    <w:rsid w:val="00CE56D0"/>
    <w:rsid w:val="00CE5A3E"/>
    <w:rsid w:val="00CE5AB8"/>
    <w:rsid w:val="00CE5AC2"/>
    <w:rsid w:val="00CE5E93"/>
    <w:rsid w:val="00CE6BF3"/>
    <w:rsid w:val="00CE7127"/>
    <w:rsid w:val="00CE7822"/>
    <w:rsid w:val="00CE7AA4"/>
    <w:rsid w:val="00CE7CBD"/>
    <w:rsid w:val="00CF07F5"/>
    <w:rsid w:val="00CF0C67"/>
    <w:rsid w:val="00CF0E18"/>
    <w:rsid w:val="00CF0F49"/>
    <w:rsid w:val="00CF120C"/>
    <w:rsid w:val="00CF15DD"/>
    <w:rsid w:val="00CF2A42"/>
    <w:rsid w:val="00CF2C4F"/>
    <w:rsid w:val="00CF2C9F"/>
    <w:rsid w:val="00CF2F60"/>
    <w:rsid w:val="00CF2FD0"/>
    <w:rsid w:val="00CF3059"/>
    <w:rsid w:val="00CF3C2E"/>
    <w:rsid w:val="00CF3E63"/>
    <w:rsid w:val="00CF4860"/>
    <w:rsid w:val="00CF5B54"/>
    <w:rsid w:val="00CF5B76"/>
    <w:rsid w:val="00CF77AE"/>
    <w:rsid w:val="00CF7875"/>
    <w:rsid w:val="00CF79B4"/>
    <w:rsid w:val="00D00174"/>
    <w:rsid w:val="00D00217"/>
    <w:rsid w:val="00D0039B"/>
    <w:rsid w:val="00D0059F"/>
    <w:rsid w:val="00D00C0E"/>
    <w:rsid w:val="00D00E4C"/>
    <w:rsid w:val="00D01329"/>
    <w:rsid w:val="00D015EF"/>
    <w:rsid w:val="00D017C9"/>
    <w:rsid w:val="00D01E59"/>
    <w:rsid w:val="00D01E5B"/>
    <w:rsid w:val="00D02264"/>
    <w:rsid w:val="00D023DA"/>
    <w:rsid w:val="00D0310E"/>
    <w:rsid w:val="00D03911"/>
    <w:rsid w:val="00D04103"/>
    <w:rsid w:val="00D048E7"/>
    <w:rsid w:val="00D04A48"/>
    <w:rsid w:val="00D05687"/>
    <w:rsid w:val="00D05C9E"/>
    <w:rsid w:val="00D060A3"/>
    <w:rsid w:val="00D06427"/>
    <w:rsid w:val="00D06BF8"/>
    <w:rsid w:val="00D07251"/>
    <w:rsid w:val="00D074A7"/>
    <w:rsid w:val="00D07A30"/>
    <w:rsid w:val="00D103FC"/>
    <w:rsid w:val="00D10581"/>
    <w:rsid w:val="00D10E72"/>
    <w:rsid w:val="00D11700"/>
    <w:rsid w:val="00D11DF3"/>
    <w:rsid w:val="00D120B0"/>
    <w:rsid w:val="00D12C8F"/>
    <w:rsid w:val="00D12DDF"/>
    <w:rsid w:val="00D12ECF"/>
    <w:rsid w:val="00D1335D"/>
    <w:rsid w:val="00D133BA"/>
    <w:rsid w:val="00D138B4"/>
    <w:rsid w:val="00D13E75"/>
    <w:rsid w:val="00D14063"/>
    <w:rsid w:val="00D14163"/>
    <w:rsid w:val="00D145B1"/>
    <w:rsid w:val="00D145ED"/>
    <w:rsid w:val="00D15D17"/>
    <w:rsid w:val="00D16129"/>
    <w:rsid w:val="00D16A69"/>
    <w:rsid w:val="00D16CF7"/>
    <w:rsid w:val="00D16D3E"/>
    <w:rsid w:val="00D16D8B"/>
    <w:rsid w:val="00D16E75"/>
    <w:rsid w:val="00D16FC8"/>
    <w:rsid w:val="00D1739A"/>
    <w:rsid w:val="00D1745E"/>
    <w:rsid w:val="00D177F8"/>
    <w:rsid w:val="00D20104"/>
    <w:rsid w:val="00D2060F"/>
    <w:rsid w:val="00D2062B"/>
    <w:rsid w:val="00D20B74"/>
    <w:rsid w:val="00D20E7D"/>
    <w:rsid w:val="00D212B7"/>
    <w:rsid w:val="00D21C58"/>
    <w:rsid w:val="00D22151"/>
    <w:rsid w:val="00D22628"/>
    <w:rsid w:val="00D22BA7"/>
    <w:rsid w:val="00D22E47"/>
    <w:rsid w:val="00D23786"/>
    <w:rsid w:val="00D239FF"/>
    <w:rsid w:val="00D23A35"/>
    <w:rsid w:val="00D23AE6"/>
    <w:rsid w:val="00D23BDE"/>
    <w:rsid w:val="00D23C59"/>
    <w:rsid w:val="00D23E60"/>
    <w:rsid w:val="00D24FE8"/>
    <w:rsid w:val="00D25AB5"/>
    <w:rsid w:val="00D25F15"/>
    <w:rsid w:val="00D2673E"/>
    <w:rsid w:val="00D26AA2"/>
    <w:rsid w:val="00D26AE9"/>
    <w:rsid w:val="00D272A3"/>
    <w:rsid w:val="00D272E6"/>
    <w:rsid w:val="00D27377"/>
    <w:rsid w:val="00D276C9"/>
    <w:rsid w:val="00D27780"/>
    <w:rsid w:val="00D27887"/>
    <w:rsid w:val="00D27E3D"/>
    <w:rsid w:val="00D30301"/>
    <w:rsid w:val="00D3057D"/>
    <w:rsid w:val="00D30A67"/>
    <w:rsid w:val="00D30C7D"/>
    <w:rsid w:val="00D30C7E"/>
    <w:rsid w:val="00D30DDF"/>
    <w:rsid w:val="00D310DF"/>
    <w:rsid w:val="00D3258F"/>
    <w:rsid w:val="00D33118"/>
    <w:rsid w:val="00D33A18"/>
    <w:rsid w:val="00D3401C"/>
    <w:rsid w:val="00D34230"/>
    <w:rsid w:val="00D34997"/>
    <w:rsid w:val="00D349A9"/>
    <w:rsid w:val="00D34B1E"/>
    <w:rsid w:val="00D35763"/>
    <w:rsid w:val="00D359EA"/>
    <w:rsid w:val="00D35C14"/>
    <w:rsid w:val="00D366C1"/>
    <w:rsid w:val="00D369DC"/>
    <w:rsid w:val="00D36B2F"/>
    <w:rsid w:val="00D373CC"/>
    <w:rsid w:val="00D37732"/>
    <w:rsid w:val="00D37906"/>
    <w:rsid w:val="00D37BA4"/>
    <w:rsid w:val="00D402F5"/>
    <w:rsid w:val="00D4033E"/>
    <w:rsid w:val="00D40727"/>
    <w:rsid w:val="00D40933"/>
    <w:rsid w:val="00D41585"/>
    <w:rsid w:val="00D418EC"/>
    <w:rsid w:val="00D42844"/>
    <w:rsid w:val="00D43109"/>
    <w:rsid w:val="00D431F2"/>
    <w:rsid w:val="00D43FBF"/>
    <w:rsid w:val="00D44163"/>
    <w:rsid w:val="00D44328"/>
    <w:rsid w:val="00D44C25"/>
    <w:rsid w:val="00D450E9"/>
    <w:rsid w:val="00D45330"/>
    <w:rsid w:val="00D45A7D"/>
    <w:rsid w:val="00D45EC0"/>
    <w:rsid w:val="00D46200"/>
    <w:rsid w:val="00D46423"/>
    <w:rsid w:val="00D46C79"/>
    <w:rsid w:val="00D46E64"/>
    <w:rsid w:val="00D471F3"/>
    <w:rsid w:val="00D47464"/>
    <w:rsid w:val="00D47740"/>
    <w:rsid w:val="00D50476"/>
    <w:rsid w:val="00D509AD"/>
    <w:rsid w:val="00D50A56"/>
    <w:rsid w:val="00D50FAB"/>
    <w:rsid w:val="00D51054"/>
    <w:rsid w:val="00D511FB"/>
    <w:rsid w:val="00D516FD"/>
    <w:rsid w:val="00D52212"/>
    <w:rsid w:val="00D536D1"/>
    <w:rsid w:val="00D53F4D"/>
    <w:rsid w:val="00D548D7"/>
    <w:rsid w:val="00D54EF9"/>
    <w:rsid w:val="00D54F55"/>
    <w:rsid w:val="00D55496"/>
    <w:rsid w:val="00D5555E"/>
    <w:rsid w:val="00D555A7"/>
    <w:rsid w:val="00D55E7C"/>
    <w:rsid w:val="00D5621D"/>
    <w:rsid w:val="00D56D4F"/>
    <w:rsid w:val="00D572C1"/>
    <w:rsid w:val="00D5733C"/>
    <w:rsid w:val="00D57716"/>
    <w:rsid w:val="00D57B51"/>
    <w:rsid w:val="00D60027"/>
    <w:rsid w:val="00D604C0"/>
    <w:rsid w:val="00D60A5A"/>
    <w:rsid w:val="00D60FF6"/>
    <w:rsid w:val="00D6117F"/>
    <w:rsid w:val="00D61338"/>
    <w:rsid w:val="00D61339"/>
    <w:rsid w:val="00D61B4D"/>
    <w:rsid w:val="00D61BC9"/>
    <w:rsid w:val="00D6227F"/>
    <w:rsid w:val="00D62E82"/>
    <w:rsid w:val="00D62F93"/>
    <w:rsid w:val="00D63BB4"/>
    <w:rsid w:val="00D64033"/>
    <w:rsid w:val="00D641A2"/>
    <w:rsid w:val="00D641AE"/>
    <w:rsid w:val="00D642AE"/>
    <w:rsid w:val="00D646DB"/>
    <w:rsid w:val="00D649CC"/>
    <w:rsid w:val="00D64B2D"/>
    <w:rsid w:val="00D64B75"/>
    <w:rsid w:val="00D65EA2"/>
    <w:rsid w:val="00D65F4C"/>
    <w:rsid w:val="00D66286"/>
    <w:rsid w:val="00D669E9"/>
    <w:rsid w:val="00D66BA9"/>
    <w:rsid w:val="00D66F34"/>
    <w:rsid w:val="00D6758A"/>
    <w:rsid w:val="00D679C7"/>
    <w:rsid w:val="00D7053B"/>
    <w:rsid w:val="00D705D5"/>
    <w:rsid w:val="00D71377"/>
    <w:rsid w:val="00D71415"/>
    <w:rsid w:val="00D71444"/>
    <w:rsid w:val="00D722CD"/>
    <w:rsid w:val="00D727CE"/>
    <w:rsid w:val="00D728B0"/>
    <w:rsid w:val="00D728FD"/>
    <w:rsid w:val="00D738D6"/>
    <w:rsid w:val="00D73E24"/>
    <w:rsid w:val="00D73F4E"/>
    <w:rsid w:val="00D7400F"/>
    <w:rsid w:val="00D74178"/>
    <w:rsid w:val="00D742F4"/>
    <w:rsid w:val="00D74DD7"/>
    <w:rsid w:val="00D74FCF"/>
    <w:rsid w:val="00D750F2"/>
    <w:rsid w:val="00D75612"/>
    <w:rsid w:val="00D75638"/>
    <w:rsid w:val="00D75A54"/>
    <w:rsid w:val="00D75BB4"/>
    <w:rsid w:val="00D7686B"/>
    <w:rsid w:val="00D76AC8"/>
    <w:rsid w:val="00D7786F"/>
    <w:rsid w:val="00D77D71"/>
    <w:rsid w:val="00D8054E"/>
    <w:rsid w:val="00D805A4"/>
    <w:rsid w:val="00D80795"/>
    <w:rsid w:val="00D80A1F"/>
    <w:rsid w:val="00D80F5E"/>
    <w:rsid w:val="00D81B94"/>
    <w:rsid w:val="00D81B9C"/>
    <w:rsid w:val="00D81E07"/>
    <w:rsid w:val="00D81F19"/>
    <w:rsid w:val="00D82DC3"/>
    <w:rsid w:val="00D83A46"/>
    <w:rsid w:val="00D83E5E"/>
    <w:rsid w:val="00D83FB2"/>
    <w:rsid w:val="00D84920"/>
    <w:rsid w:val="00D84F19"/>
    <w:rsid w:val="00D850AC"/>
    <w:rsid w:val="00D85C64"/>
    <w:rsid w:val="00D86016"/>
    <w:rsid w:val="00D86932"/>
    <w:rsid w:val="00D8694E"/>
    <w:rsid w:val="00D86C62"/>
    <w:rsid w:val="00D870B2"/>
    <w:rsid w:val="00D87905"/>
    <w:rsid w:val="00D87A08"/>
    <w:rsid w:val="00D87E00"/>
    <w:rsid w:val="00D87F5A"/>
    <w:rsid w:val="00D87FFC"/>
    <w:rsid w:val="00D90351"/>
    <w:rsid w:val="00D90718"/>
    <w:rsid w:val="00D90B25"/>
    <w:rsid w:val="00D90F3D"/>
    <w:rsid w:val="00D911B2"/>
    <w:rsid w:val="00D9134D"/>
    <w:rsid w:val="00D915DA"/>
    <w:rsid w:val="00D91A9B"/>
    <w:rsid w:val="00D91BCA"/>
    <w:rsid w:val="00D92B08"/>
    <w:rsid w:val="00D92FD0"/>
    <w:rsid w:val="00D938C3"/>
    <w:rsid w:val="00D93CEB"/>
    <w:rsid w:val="00D94A97"/>
    <w:rsid w:val="00D94C6E"/>
    <w:rsid w:val="00D95A58"/>
    <w:rsid w:val="00D95A6D"/>
    <w:rsid w:val="00D95AF8"/>
    <w:rsid w:val="00D95F4A"/>
    <w:rsid w:val="00D96D11"/>
    <w:rsid w:val="00D96FFF"/>
    <w:rsid w:val="00D97D72"/>
    <w:rsid w:val="00D97DD9"/>
    <w:rsid w:val="00DA029A"/>
    <w:rsid w:val="00DA0336"/>
    <w:rsid w:val="00DA046B"/>
    <w:rsid w:val="00DA047B"/>
    <w:rsid w:val="00DA0867"/>
    <w:rsid w:val="00DA094E"/>
    <w:rsid w:val="00DA13DA"/>
    <w:rsid w:val="00DA1584"/>
    <w:rsid w:val="00DA192E"/>
    <w:rsid w:val="00DA1E58"/>
    <w:rsid w:val="00DA1EBA"/>
    <w:rsid w:val="00DA2930"/>
    <w:rsid w:val="00DA2BA1"/>
    <w:rsid w:val="00DA2BED"/>
    <w:rsid w:val="00DA343D"/>
    <w:rsid w:val="00DA4533"/>
    <w:rsid w:val="00DA5135"/>
    <w:rsid w:val="00DA5443"/>
    <w:rsid w:val="00DA5616"/>
    <w:rsid w:val="00DA5C4E"/>
    <w:rsid w:val="00DA5CBB"/>
    <w:rsid w:val="00DA5CFC"/>
    <w:rsid w:val="00DA5EC7"/>
    <w:rsid w:val="00DA5F98"/>
    <w:rsid w:val="00DA6227"/>
    <w:rsid w:val="00DA7A03"/>
    <w:rsid w:val="00DB033E"/>
    <w:rsid w:val="00DB0604"/>
    <w:rsid w:val="00DB0C0E"/>
    <w:rsid w:val="00DB0CB1"/>
    <w:rsid w:val="00DB119A"/>
    <w:rsid w:val="00DB13AE"/>
    <w:rsid w:val="00DB1818"/>
    <w:rsid w:val="00DB1D93"/>
    <w:rsid w:val="00DB2510"/>
    <w:rsid w:val="00DB2607"/>
    <w:rsid w:val="00DB276F"/>
    <w:rsid w:val="00DB2B5D"/>
    <w:rsid w:val="00DB2F17"/>
    <w:rsid w:val="00DB3429"/>
    <w:rsid w:val="00DB37F9"/>
    <w:rsid w:val="00DB3E94"/>
    <w:rsid w:val="00DB41CA"/>
    <w:rsid w:val="00DB4248"/>
    <w:rsid w:val="00DB4BA8"/>
    <w:rsid w:val="00DB55DA"/>
    <w:rsid w:val="00DB5624"/>
    <w:rsid w:val="00DB6424"/>
    <w:rsid w:val="00DB6E8D"/>
    <w:rsid w:val="00DB70B2"/>
    <w:rsid w:val="00DB72F8"/>
    <w:rsid w:val="00DB732F"/>
    <w:rsid w:val="00DC042D"/>
    <w:rsid w:val="00DC17FD"/>
    <w:rsid w:val="00DC1FD9"/>
    <w:rsid w:val="00DC262B"/>
    <w:rsid w:val="00DC2D95"/>
    <w:rsid w:val="00DC309B"/>
    <w:rsid w:val="00DC3231"/>
    <w:rsid w:val="00DC3638"/>
    <w:rsid w:val="00DC3B63"/>
    <w:rsid w:val="00DC3B85"/>
    <w:rsid w:val="00DC3CC6"/>
    <w:rsid w:val="00DC3FEB"/>
    <w:rsid w:val="00DC41E9"/>
    <w:rsid w:val="00DC451D"/>
    <w:rsid w:val="00DC4C0F"/>
    <w:rsid w:val="00DC4DA2"/>
    <w:rsid w:val="00DC4E75"/>
    <w:rsid w:val="00DC50B4"/>
    <w:rsid w:val="00DC5A84"/>
    <w:rsid w:val="00DC5CA3"/>
    <w:rsid w:val="00DC5CE6"/>
    <w:rsid w:val="00DC5F5E"/>
    <w:rsid w:val="00DC5F65"/>
    <w:rsid w:val="00DC731A"/>
    <w:rsid w:val="00DC7854"/>
    <w:rsid w:val="00DC7859"/>
    <w:rsid w:val="00DC78A1"/>
    <w:rsid w:val="00DD06F0"/>
    <w:rsid w:val="00DD09ED"/>
    <w:rsid w:val="00DD102D"/>
    <w:rsid w:val="00DD1B83"/>
    <w:rsid w:val="00DD1C10"/>
    <w:rsid w:val="00DD28C0"/>
    <w:rsid w:val="00DD2949"/>
    <w:rsid w:val="00DD2D30"/>
    <w:rsid w:val="00DD399D"/>
    <w:rsid w:val="00DD43BA"/>
    <w:rsid w:val="00DD4B89"/>
    <w:rsid w:val="00DD4C64"/>
    <w:rsid w:val="00DD50E2"/>
    <w:rsid w:val="00DD5312"/>
    <w:rsid w:val="00DD6B8C"/>
    <w:rsid w:val="00DD6DF6"/>
    <w:rsid w:val="00DD6E02"/>
    <w:rsid w:val="00DD70DE"/>
    <w:rsid w:val="00DD70FA"/>
    <w:rsid w:val="00DD722F"/>
    <w:rsid w:val="00DD7299"/>
    <w:rsid w:val="00DD771D"/>
    <w:rsid w:val="00DD77EC"/>
    <w:rsid w:val="00DD7973"/>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959"/>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6B9"/>
    <w:rsid w:val="00DF1BB9"/>
    <w:rsid w:val="00DF27BF"/>
    <w:rsid w:val="00DF2B7B"/>
    <w:rsid w:val="00DF3BDA"/>
    <w:rsid w:val="00DF4374"/>
    <w:rsid w:val="00DF4A7C"/>
    <w:rsid w:val="00DF4D3E"/>
    <w:rsid w:val="00DF596F"/>
    <w:rsid w:val="00DF5B0C"/>
    <w:rsid w:val="00DF62E6"/>
    <w:rsid w:val="00DF761B"/>
    <w:rsid w:val="00DF7733"/>
    <w:rsid w:val="00DF796C"/>
    <w:rsid w:val="00DF7A89"/>
    <w:rsid w:val="00DF7AD8"/>
    <w:rsid w:val="00E00223"/>
    <w:rsid w:val="00E003B4"/>
    <w:rsid w:val="00E006E8"/>
    <w:rsid w:val="00E0098E"/>
    <w:rsid w:val="00E00E69"/>
    <w:rsid w:val="00E020D9"/>
    <w:rsid w:val="00E02297"/>
    <w:rsid w:val="00E02F6A"/>
    <w:rsid w:val="00E03198"/>
    <w:rsid w:val="00E0330F"/>
    <w:rsid w:val="00E035DC"/>
    <w:rsid w:val="00E03634"/>
    <w:rsid w:val="00E03A46"/>
    <w:rsid w:val="00E03BC5"/>
    <w:rsid w:val="00E03C19"/>
    <w:rsid w:val="00E03F18"/>
    <w:rsid w:val="00E0415B"/>
    <w:rsid w:val="00E044B2"/>
    <w:rsid w:val="00E058CC"/>
    <w:rsid w:val="00E05E00"/>
    <w:rsid w:val="00E06135"/>
    <w:rsid w:val="00E062E3"/>
    <w:rsid w:val="00E0706D"/>
    <w:rsid w:val="00E074C7"/>
    <w:rsid w:val="00E077B2"/>
    <w:rsid w:val="00E07960"/>
    <w:rsid w:val="00E10477"/>
    <w:rsid w:val="00E1061A"/>
    <w:rsid w:val="00E10D62"/>
    <w:rsid w:val="00E113C0"/>
    <w:rsid w:val="00E12190"/>
    <w:rsid w:val="00E12C52"/>
    <w:rsid w:val="00E13974"/>
    <w:rsid w:val="00E14D0A"/>
    <w:rsid w:val="00E14E0F"/>
    <w:rsid w:val="00E153A8"/>
    <w:rsid w:val="00E15892"/>
    <w:rsid w:val="00E179EB"/>
    <w:rsid w:val="00E17BC2"/>
    <w:rsid w:val="00E2016B"/>
    <w:rsid w:val="00E20D6B"/>
    <w:rsid w:val="00E2145E"/>
    <w:rsid w:val="00E21C14"/>
    <w:rsid w:val="00E21F36"/>
    <w:rsid w:val="00E22100"/>
    <w:rsid w:val="00E223C0"/>
    <w:rsid w:val="00E22C13"/>
    <w:rsid w:val="00E22E0C"/>
    <w:rsid w:val="00E23537"/>
    <w:rsid w:val="00E23973"/>
    <w:rsid w:val="00E23EAD"/>
    <w:rsid w:val="00E24530"/>
    <w:rsid w:val="00E250F4"/>
    <w:rsid w:val="00E251B4"/>
    <w:rsid w:val="00E256A9"/>
    <w:rsid w:val="00E25BEF"/>
    <w:rsid w:val="00E25C19"/>
    <w:rsid w:val="00E25D1B"/>
    <w:rsid w:val="00E26585"/>
    <w:rsid w:val="00E27211"/>
    <w:rsid w:val="00E30372"/>
    <w:rsid w:val="00E30618"/>
    <w:rsid w:val="00E307FC"/>
    <w:rsid w:val="00E3081C"/>
    <w:rsid w:val="00E30C51"/>
    <w:rsid w:val="00E30DC9"/>
    <w:rsid w:val="00E313B9"/>
    <w:rsid w:val="00E3191A"/>
    <w:rsid w:val="00E31932"/>
    <w:rsid w:val="00E31E89"/>
    <w:rsid w:val="00E32571"/>
    <w:rsid w:val="00E33147"/>
    <w:rsid w:val="00E3337E"/>
    <w:rsid w:val="00E3356D"/>
    <w:rsid w:val="00E33A8A"/>
    <w:rsid w:val="00E34168"/>
    <w:rsid w:val="00E348F9"/>
    <w:rsid w:val="00E34F67"/>
    <w:rsid w:val="00E35793"/>
    <w:rsid w:val="00E36407"/>
    <w:rsid w:val="00E36427"/>
    <w:rsid w:val="00E3679D"/>
    <w:rsid w:val="00E3758A"/>
    <w:rsid w:val="00E37B5B"/>
    <w:rsid w:val="00E37F0F"/>
    <w:rsid w:val="00E37F3D"/>
    <w:rsid w:val="00E4004D"/>
    <w:rsid w:val="00E4026E"/>
    <w:rsid w:val="00E40E41"/>
    <w:rsid w:val="00E40F38"/>
    <w:rsid w:val="00E41394"/>
    <w:rsid w:val="00E41AFF"/>
    <w:rsid w:val="00E41C91"/>
    <w:rsid w:val="00E42D93"/>
    <w:rsid w:val="00E43071"/>
    <w:rsid w:val="00E430BA"/>
    <w:rsid w:val="00E43856"/>
    <w:rsid w:val="00E43A96"/>
    <w:rsid w:val="00E43DB9"/>
    <w:rsid w:val="00E442E6"/>
    <w:rsid w:val="00E448A1"/>
    <w:rsid w:val="00E451D4"/>
    <w:rsid w:val="00E45C6E"/>
    <w:rsid w:val="00E45DC2"/>
    <w:rsid w:val="00E45E6B"/>
    <w:rsid w:val="00E465D5"/>
    <w:rsid w:val="00E4673B"/>
    <w:rsid w:val="00E46BA1"/>
    <w:rsid w:val="00E50281"/>
    <w:rsid w:val="00E503AC"/>
    <w:rsid w:val="00E508B2"/>
    <w:rsid w:val="00E50F6F"/>
    <w:rsid w:val="00E51C56"/>
    <w:rsid w:val="00E51DC4"/>
    <w:rsid w:val="00E52417"/>
    <w:rsid w:val="00E52804"/>
    <w:rsid w:val="00E5357B"/>
    <w:rsid w:val="00E535FF"/>
    <w:rsid w:val="00E539D7"/>
    <w:rsid w:val="00E539FD"/>
    <w:rsid w:val="00E541DF"/>
    <w:rsid w:val="00E542BD"/>
    <w:rsid w:val="00E54361"/>
    <w:rsid w:val="00E54456"/>
    <w:rsid w:val="00E546AB"/>
    <w:rsid w:val="00E54929"/>
    <w:rsid w:val="00E558EA"/>
    <w:rsid w:val="00E559E0"/>
    <w:rsid w:val="00E55DCB"/>
    <w:rsid w:val="00E561E6"/>
    <w:rsid w:val="00E564C6"/>
    <w:rsid w:val="00E56C91"/>
    <w:rsid w:val="00E56EEF"/>
    <w:rsid w:val="00E575B8"/>
    <w:rsid w:val="00E5765F"/>
    <w:rsid w:val="00E57795"/>
    <w:rsid w:val="00E57A0A"/>
    <w:rsid w:val="00E6006E"/>
    <w:rsid w:val="00E608A6"/>
    <w:rsid w:val="00E60B40"/>
    <w:rsid w:val="00E60C6C"/>
    <w:rsid w:val="00E60CAF"/>
    <w:rsid w:val="00E60E17"/>
    <w:rsid w:val="00E61B39"/>
    <w:rsid w:val="00E61F51"/>
    <w:rsid w:val="00E62835"/>
    <w:rsid w:val="00E62972"/>
    <w:rsid w:val="00E634D2"/>
    <w:rsid w:val="00E63985"/>
    <w:rsid w:val="00E63CF8"/>
    <w:rsid w:val="00E64044"/>
    <w:rsid w:val="00E6435C"/>
    <w:rsid w:val="00E64523"/>
    <w:rsid w:val="00E645AB"/>
    <w:rsid w:val="00E646EC"/>
    <w:rsid w:val="00E6528D"/>
    <w:rsid w:val="00E65882"/>
    <w:rsid w:val="00E6683D"/>
    <w:rsid w:val="00E67308"/>
    <w:rsid w:val="00E67BE9"/>
    <w:rsid w:val="00E7041F"/>
    <w:rsid w:val="00E70736"/>
    <w:rsid w:val="00E70A06"/>
    <w:rsid w:val="00E70B26"/>
    <w:rsid w:val="00E715F5"/>
    <w:rsid w:val="00E7181C"/>
    <w:rsid w:val="00E718A6"/>
    <w:rsid w:val="00E71AD0"/>
    <w:rsid w:val="00E71E17"/>
    <w:rsid w:val="00E71FAE"/>
    <w:rsid w:val="00E720F5"/>
    <w:rsid w:val="00E7229F"/>
    <w:rsid w:val="00E72746"/>
    <w:rsid w:val="00E730C7"/>
    <w:rsid w:val="00E73610"/>
    <w:rsid w:val="00E73923"/>
    <w:rsid w:val="00E751E7"/>
    <w:rsid w:val="00E76225"/>
    <w:rsid w:val="00E76317"/>
    <w:rsid w:val="00E76946"/>
    <w:rsid w:val="00E769AC"/>
    <w:rsid w:val="00E76F3A"/>
    <w:rsid w:val="00E771CA"/>
    <w:rsid w:val="00E77645"/>
    <w:rsid w:val="00E7797D"/>
    <w:rsid w:val="00E77AE3"/>
    <w:rsid w:val="00E77BAF"/>
    <w:rsid w:val="00E77DCE"/>
    <w:rsid w:val="00E77E21"/>
    <w:rsid w:val="00E808D1"/>
    <w:rsid w:val="00E810BF"/>
    <w:rsid w:val="00E81170"/>
    <w:rsid w:val="00E8195C"/>
    <w:rsid w:val="00E82447"/>
    <w:rsid w:val="00E82625"/>
    <w:rsid w:val="00E82FDA"/>
    <w:rsid w:val="00E83697"/>
    <w:rsid w:val="00E83810"/>
    <w:rsid w:val="00E83AF2"/>
    <w:rsid w:val="00E83B9C"/>
    <w:rsid w:val="00E83E4C"/>
    <w:rsid w:val="00E84073"/>
    <w:rsid w:val="00E84230"/>
    <w:rsid w:val="00E84686"/>
    <w:rsid w:val="00E84D67"/>
    <w:rsid w:val="00E8526F"/>
    <w:rsid w:val="00E85353"/>
    <w:rsid w:val="00E8544F"/>
    <w:rsid w:val="00E8546B"/>
    <w:rsid w:val="00E854D4"/>
    <w:rsid w:val="00E855F7"/>
    <w:rsid w:val="00E858CD"/>
    <w:rsid w:val="00E85F12"/>
    <w:rsid w:val="00E8658B"/>
    <w:rsid w:val="00E86D9B"/>
    <w:rsid w:val="00E870A0"/>
    <w:rsid w:val="00E87213"/>
    <w:rsid w:val="00E874DF"/>
    <w:rsid w:val="00E9040C"/>
    <w:rsid w:val="00E90D85"/>
    <w:rsid w:val="00E91487"/>
    <w:rsid w:val="00E9163E"/>
    <w:rsid w:val="00E91DDC"/>
    <w:rsid w:val="00E91EC5"/>
    <w:rsid w:val="00E925C9"/>
    <w:rsid w:val="00E92B2F"/>
    <w:rsid w:val="00E92B5B"/>
    <w:rsid w:val="00E92E09"/>
    <w:rsid w:val="00E93169"/>
    <w:rsid w:val="00E938B9"/>
    <w:rsid w:val="00E9444B"/>
    <w:rsid w:val="00E9482B"/>
    <w:rsid w:val="00E94C2C"/>
    <w:rsid w:val="00E94C85"/>
    <w:rsid w:val="00E94DA9"/>
    <w:rsid w:val="00E9518B"/>
    <w:rsid w:val="00E951B7"/>
    <w:rsid w:val="00E963F2"/>
    <w:rsid w:val="00E96E72"/>
    <w:rsid w:val="00E96F2A"/>
    <w:rsid w:val="00E96FF8"/>
    <w:rsid w:val="00E970D7"/>
    <w:rsid w:val="00E9769F"/>
    <w:rsid w:val="00E977C5"/>
    <w:rsid w:val="00EA00A8"/>
    <w:rsid w:val="00EA061B"/>
    <w:rsid w:val="00EA0892"/>
    <w:rsid w:val="00EA0AAF"/>
    <w:rsid w:val="00EA17FF"/>
    <w:rsid w:val="00EA1C81"/>
    <w:rsid w:val="00EA1DC3"/>
    <w:rsid w:val="00EA1ED6"/>
    <w:rsid w:val="00EA20C7"/>
    <w:rsid w:val="00EA296F"/>
    <w:rsid w:val="00EA334E"/>
    <w:rsid w:val="00EA387F"/>
    <w:rsid w:val="00EA4768"/>
    <w:rsid w:val="00EA4D32"/>
    <w:rsid w:val="00EA4EA2"/>
    <w:rsid w:val="00EA52BB"/>
    <w:rsid w:val="00EA5D1E"/>
    <w:rsid w:val="00EA5DDA"/>
    <w:rsid w:val="00EA626C"/>
    <w:rsid w:val="00EA6CB4"/>
    <w:rsid w:val="00EA77EE"/>
    <w:rsid w:val="00EA7C08"/>
    <w:rsid w:val="00EA7E54"/>
    <w:rsid w:val="00EB0925"/>
    <w:rsid w:val="00EB1075"/>
    <w:rsid w:val="00EB1483"/>
    <w:rsid w:val="00EB173A"/>
    <w:rsid w:val="00EB1C1B"/>
    <w:rsid w:val="00EB1F86"/>
    <w:rsid w:val="00EB20C0"/>
    <w:rsid w:val="00EB23A0"/>
    <w:rsid w:val="00EB26F3"/>
    <w:rsid w:val="00EB27BB"/>
    <w:rsid w:val="00EB2AF5"/>
    <w:rsid w:val="00EB3098"/>
    <w:rsid w:val="00EB3626"/>
    <w:rsid w:val="00EB3D75"/>
    <w:rsid w:val="00EB3E8D"/>
    <w:rsid w:val="00EB4070"/>
    <w:rsid w:val="00EB454E"/>
    <w:rsid w:val="00EB4566"/>
    <w:rsid w:val="00EB493B"/>
    <w:rsid w:val="00EB4E5D"/>
    <w:rsid w:val="00EB4F79"/>
    <w:rsid w:val="00EB542A"/>
    <w:rsid w:val="00EB564C"/>
    <w:rsid w:val="00EB5AFA"/>
    <w:rsid w:val="00EB62B7"/>
    <w:rsid w:val="00EB6489"/>
    <w:rsid w:val="00EB6749"/>
    <w:rsid w:val="00EB6772"/>
    <w:rsid w:val="00EB6882"/>
    <w:rsid w:val="00EB7699"/>
    <w:rsid w:val="00EC0014"/>
    <w:rsid w:val="00EC0761"/>
    <w:rsid w:val="00EC08A9"/>
    <w:rsid w:val="00EC0A52"/>
    <w:rsid w:val="00EC1827"/>
    <w:rsid w:val="00EC1957"/>
    <w:rsid w:val="00EC1A9A"/>
    <w:rsid w:val="00EC1EA3"/>
    <w:rsid w:val="00EC2608"/>
    <w:rsid w:val="00EC266C"/>
    <w:rsid w:val="00EC3728"/>
    <w:rsid w:val="00EC3764"/>
    <w:rsid w:val="00EC39EB"/>
    <w:rsid w:val="00EC41DC"/>
    <w:rsid w:val="00EC464F"/>
    <w:rsid w:val="00EC46FB"/>
    <w:rsid w:val="00EC48FA"/>
    <w:rsid w:val="00EC4A25"/>
    <w:rsid w:val="00EC4B9D"/>
    <w:rsid w:val="00EC5195"/>
    <w:rsid w:val="00EC5873"/>
    <w:rsid w:val="00EC599A"/>
    <w:rsid w:val="00EC59FC"/>
    <w:rsid w:val="00EC5DC4"/>
    <w:rsid w:val="00EC65FF"/>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1BB"/>
    <w:rsid w:val="00ED3257"/>
    <w:rsid w:val="00ED43A5"/>
    <w:rsid w:val="00ED4820"/>
    <w:rsid w:val="00ED566E"/>
    <w:rsid w:val="00ED5865"/>
    <w:rsid w:val="00ED67FF"/>
    <w:rsid w:val="00ED68E1"/>
    <w:rsid w:val="00ED6C2E"/>
    <w:rsid w:val="00ED7139"/>
    <w:rsid w:val="00ED7ECC"/>
    <w:rsid w:val="00EE03F3"/>
    <w:rsid w:val="00EE106D"/>
    <w:rsid w:val="00EE1512"/>
    <w:rsid w:val="00EE1864"/>
    <w:rsid w:val="00EE1A69"/>
    <w:rsid w:val="00EE2015"/>
    <w:rsid w:val="00EE217F"/>
    <w:rsid w:val="00EE2367"/>
    <w:rsid w:val="00EE24AC"/>
    <w:rsid w:val="00EE2509"/>
    <w:rsid w:val="00EE26EB"/>
    <w:rsid w:val="00EE2B51"/>
    <w:rsid w:val="00EE4120"/>
    <w:rsid w:val="00EE426A"/>
    <w:rsid w:val="00EE44AD"/>
    <w:rsid w:val="00EE4D9C"/>
    <w:rsid w:val="00EE4EA4"/>
    <w:rsid w:val="00EE5483"/>
    <w:rsid w:val="00EE64C6"/>
    <w:rsid w:val="00EE6AD2"/>
    <w:rsid w:val="00EE6D0D"/>
    <w:rsid w:val="00EE6D6E"/>
    <w:rsid w:val="00EE78CE"/>
    <w:rsid w:val="00EE7A18"/>
    <w:rsid w:val="00EE7D61"/>
    <w:rsid w:val="00EF00F8"/>
    <w:rsid w:val="00EF0237"/>
    <w:rsid w:val="00EF02A4"/>
    <w:rsid w:val="00EF097C"/>
    <w:rsid w:val="00EF1173"/>
    <w:rsid w:val="00EF15BA"/>
    <w:rsid w:val="00EF1C63"/>
    <w:rsid w:val="00EF1E0A"/>
    <w:rsid w:val="00EF1E39"/>
    <w:rsid w:val="00EF2083"/>
    <w:rsid w:val="00EF2617"/>
    <w:rsid w:val="00EF267F"/>
    <w:rsid w:val="00EF2758"/>
    <w:rsid w:val="00EF2EEF"/>
    <w:rsid w:val="00EF2F1F"/>
    <w:rsid w:val="00EF40DF"/>
    <w:rsid w:val="00EF462F"/>
    <w:rsid w:val="00EF4C37"/>
    <w:rsid w:val="00EF4E32"/>
    <w:rsid w:val="00EF5090"/>
    <w:rsid w:val="00EF5C58"/>
    <w:rsid w:val="00EF6863"/>
    <w:rsid w:val="00EF7671"/>
    <w:rsid w:val="00EF773B"/>
    <w:rsid w:val="00EF78A1"/>
    <w:rsid w:val="00F007A8"/>
    <w:rsid w:val="00F00C1E"/>
    <w:rsid w:val="00F0134B"/>
    <w:rsid w:val="00F01B4B"/>
    <w:rsid w:val="00F01F47"/>
    <w:rsid w:val="00F025A2"/>
    <w:rsid w:val="00F02960"/>
    <w:rsid w:val="00F02A0B"/>
    <w:rsid w:val="00F02AB8"/>
    <w:rsid w:val="00F02C12"/>
    <w:rsid w:val="00F02F5F"/>
    <w:rsid w:val="00F0310B"/>
    <w:rsid w:val="00F03967"/>
    <w:rsid w:val="00F04103"/>
    <w:rsid w:val="00F04C08"/>
    <w:rsid w:val="00F04C45"/>
    <w:rsid w:val="00F04F0E"/>
    <w:rsid w:val="00F0500E"/>
    <w:rsid w:val="00F0577A"/>
    <w:rsid w:val="00F059C4"/>
    <w:rsid w:val="00F05D71"/>
    <w:rsid w:val="00F0608A"/>
    <w:rsid w:val="00F06095"/>
    <w:rsid w:val="00F06580"/>
    <w:rsid w:val="00F06F0B"/>
    <w:rsid w:val="00F07388"/>
    <w:rsid w:val="00F07574"/>
    <w:rsid w:val="00F07617"/>
    <w:rsid w:val="00F07834"/>
    <w:rsid w:val="00F0796F"/>
    <w:rsid w:val="00F07E4C"/>
    <w:rsid w:val="00F07FD6"/>
    <w:rsid w:val="00F1009E"/>
    <w:rsid w:val="00F1031F"/>
    <w:rsid w:val="00F11122"/>
    <w:rsid w:val="00F113CC"/>
    <w:rsid w:val="00F11953"/>
    <w:rsid w:val="00F11961"/>
    <w:rsid w:val="00F11D6B"/>
    <w:rsid w:val="00F11DF0"/>
    <w:rsid w:val="00F1208F"/>
    <w:rsid w:val="00F12976"/>
    <w:rsid w:val="00F12B8B"/>
    <w:rsid w:val="00F12D4C"/>
    <w:rsid w:val="00F13E8C"/>
    <w:rsid w:val="00F14893"/>
    <w:rsid w:val="00F148E6"/>
    <w:rsid w:val="00F152C7"/>
    <w:rsid w:val="00F156DA"/>
    <w:rsid w:val="00F161D2"/>
    <w:rsid w:val="00F16971"/>
    <w:rsid w:val="00F16AB2"/>
    <w:rsid w:val="00F17066"/>
    <w:rsid w:val="00F2009E"/>
    <w:rsid w:val="00F2026E"/>
    <w:rsid w:val="00F20620"/>
    <w:rsid w:val="00F20B49"/>
    <w:rsid w:val="00F20C7B"/>
    <w:rsid w:val="00F21814"/>
    <w:rsid w:val="00F22078"/>
    <w:rsid w:val="00F2210A"/>
    <w:rsid w:val="00F22286"/>
    <w:rsid w:val="00F22362"/>
    <w:rsid w:val="00F2288F"/>
    <w:rsid w:val="00F229D6"/>
    <w:rsid w:val="00F22C94"/>
    <w:rsid w:val="00F22D6A"/>
    <w:rsid w:val="00F239DB"/>
    <w:rsid w:val="00F24379"/>
    <w:rsid w:val="00F2457E"/>
    <w:rsid w:val="00F2472D"/>
    <w:rsid w:val="00F2475A"/>
    <w:rsid w:val="00F24D93"/>
    <w:rsid w:val="00F24EC7"/>
    <w:rsid w:val="00F25290"/>
    <w:rsid w:val="00F254CC"/>
    <w:rsid w:val="00F2595D"/>
    <w:rsid w:val="00F25B2B"/>
    <w:rsid w:val="00F26047"/>
    <w:rsid w:val="00F26817"/>
    <w:rsid w:val="00F26FE3"/>
    <w:rsid w:val="00F2754C"/>
    <w:rsid w:val="00F2783F"/>
    <w:rsid w:val="00F279CE"/>
    <w:rsid w:val="00F27B0A"/>
    <w:rsid w:val="00F27D44"/>
    <w:rsid w:val="00F300EE"/>
    <w:rsid w:val="00F307D5"/>
    <w:rsid w:val="00F30E96"/>
    <w:rsid w:val="00F31951"/>
    <w:rsid w:val="00F31BC7"/>
    <w:rsid w:val="00F31CC8"/>
    <w:rsid w:val="00F32043"/>
    <w:rsid w:val="00F32173"/>
    <w:rsid w:val="00F3242C"/>
    <w:rsid w:val="00F3250E"/>
    <w:rsid w:val="00F3264A"/>
    <w:rsid w:val="00F326D6"/>
    <w:rsid w:val="00F32BA7"/>
    <w:rsid w:val="00F32D24"/>
    <w:rsid w:val="00F32EE5"/>
    <w:rsid w:val="00F33FC9"/>
    <w:rsid w:val="00F34D44"/>
    <w:rsid w:val="00F34D65"/>
    <w:rsid w:val="00F354DC"/>
    <w:rsid w:val="00F35E34"/>
    <w:rsid w:val="00F3663B"/>
    <w:rsid w:val="00F36CD3"/>
    <w:rsid w:val="00F36F29"/>
    <w:rsid w:val="00F36F2F"/>
    <w:rsid w:val="00F371D4"/>
    <w:rsid w:val="00F37743"/>
    <w:rsid w:val="00F37E7D"/>
    <w:rsid w:val="00F40310"/>
    <w:rsid w:val="00F40465"/>
    <w:rsid w:val="00F40770"/>
    <w:rsid w:val="00F418F4"/>
    <w:rsid w:val="00F41ED1"/>
    <w:rsid w:val="00F42B86"/>
    <w:rsid w:val="00F430F6"/>
    <w:rsid w:val="00F43636"/>
    <w:rsid w:val="00F43EAA"/>
    <w:rsid w:val="00F44FCE"/>
    <w:rsid w:val="00F45294"/>
    <w:rsid w:val="00F46259"/>
    <w:rsid w:val="00F46576"/>
    <w:rsid w:val="00F47078"/>
    <w:rsid w:val="00F4731F"/>
    <w:rsid w:val="00F5021F"/>
    <w:rsid w:val="00F5052D"/>
    <w:rsid w:val="00F508DC"/>
    <w:rsid w:val="00F514B8"/>
    <w:rsid w:val="00F51A7D"/>
    <w:rsid w:val="00F51F16"/>
    <w:rsid w:val="00F52019"/>
    <w:rsid w:val="00F52DBE"/>
    <w:rsid w:val="00F530DE"/>
    <w:rsid w:val="00F53309"/>
    <w:rsid w:val="00F537D6"/>
    <w:rsid w:val="00F53A19"/>
    <w:rsid w:val="00F53AAD"/>
    <w:rsid w:val="00F53C8B"/>
    <w:rsid w:val="00F541F6"/>
    <w:rsid w:val="00F5490A"/>
    <w:rsid w:val="00F54A3D"/>
    <w:rsid w:val="00F54E3B"/>
    <w:rsid w:val="00F54F7D"/>
    <w:rsid w:val="00F551B0"/>
    <w:rsid w:val="00F5568C"/>
    <w:rsid w:val="00F55A2B"/>
    <w:rsid w:val="00F56F16"/>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4BC6"/>
    <w:rsid w:val="00F65098"/>
    <w:rsid w:val="00F650F0"/>
    <w:rsid w:val="00F65136"/>
    <w:rsid w:val="00F653B8"/>
    <w:rsid w:val="00F65A0C"/>
    <w:rsid w:val="00F66246"/>
    <w:rsid w:val="00F6636D"/>
    <w:rsid w:val="00F66504"/>
    <w:rsid w:val="00F66673"/>
    <w:rsid w:val="00F66E5B"/>
    <w:rsid w:val="00F6758A"/>
    <w:rsid w:val="00F67AF6"/>
    <w:rsid w:val="00F67FC0"/>
    <w:rsid w:val="00F705E6"/>
    <w:rsid w:val="00F709F5"/>
    <w:rsid w:val="00F70D9C"/>
    <w:rsid w:val="00F7150E"/>
    <w:rsid w:val="00F71B89"/>
    <w:rsid w:val="00F720ED"/>
    <w:rsid w:val="00F727E0"/>
    <w:rsid w:val="00F72922"/>
    <w:rsid w:val="00F72D18"/>
    <w:rsid w:val="00F7353C"/>
    <w:rsid w:val="00F73638"/>
    <w:rsid w:val="00F7374F"/>
    <w:rsid w:val="00F73779"/>
    <w:rsid w:val="00F73ABD"/>
    <w:rsid w:val="00F74FB5"/>
    <w:rsid w:val="00F75201"/>
    <w:rsid w:val="00F753D8"/>
    <w:rsid w:val="00F758EE"/>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2DAB"/>
    <w:rsid w:val="00F83135"/>
    <w:rsid w:val="00F83174"/>
    <w:rsid w:val="00F83D67"/>
    <w:rsid w:val="00F83E59"/>
    <w:rsid w:val="00F84092"/>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1374"/>
    <w:rsid w:val="00F92197"/>
    <w:rsid w:val="00F92334"/>
    <w:rsid w:val="00F923AC"/>
    <w:rsid w:val="00F92E90"/>
    <w:rsid w:val="00F9402E"/>
    <w:rsid w:val="00F941A4"/>
    <w:rsid w:val="00F94745"/>
    <w:rsid w:val="00F9501D"/>
    <w:rsid w:val="00F95700"/>
    <w:rsid w:val="00F95A53"/>
    <w:rsid w:val="00F95B43"/>
    <w:rsid w:val="00F96966"/>
    <w:rsid w:val="00F96CF4"/>
    <w:rsid w:val="00F96F44"/>
    <w:rsid w:val="00F971CB"/>
    <w:rsid w:val="00F973FA"/>
    <w:rsid w:val="00F97915"/>
    <w:rsid w:val="00F97D6E"/>
    <w:rsid w:val="00FA022E"/>
    <w:rsid w:val="00FA0274"/>
    <w:rsid w:val="00FA0A42"/>
    <w:rsid w:val="00FA0D44"/>
    <w:rsid w:val="00FA0E07"/>
    <w:rsid w:val="00FA0FC9"/>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330"/>
    <w:rsid w:val="00FA489E"/>
    <w:rsid w:val="00FA4BA7"/>
    <w:rsid w:val="00FA4D9B"/>
    <w:rsid w:val="00FA52BC"/>
    <w:rsid w:val="00FA593C"/>
    <w:rsid w:val="00FA5B5E"/>
    <w:rsid w:val="00FA6453"/>
    <w:rsid w:val="00FA6B50"/>
    <w:rsid w:val="00FA6CCD"/>
    <w:rsid w:val="00FA7156"/>
    <w:rsid w:val="00FA7479"/>
    <w:rsid w:val="00FA760F"/>
    <w:rsid w:val="00FA7840"/>
    <w:rsid w:val="00FA7A0F"/>
    <w:rsid w:val="00FB019F"/>
    <w:rsid w:val="00FB0844"/>
    <w:rsid w:val="00FB088E"/>
    <w:rsid w:val="00FB0F52"/>
    <w:rsid w:val="00FB11CA"/>
    <w:rsid w:val="00FB16A0"/>
    <w:rsid w:val="00FB1950"/>
    <w:rsid w:val="00FB1ACE"/>
    <w:rsid w:val="00FB1C84"/>
    <w:rsid w:val="00FB1DB1"/>
    <w:rsid w:val="00FB1FDF"/>
    <w:rsid w:val="00FB23F4"/>
    <w:rsid w:val="00FB35BA"/>
    <w:rsid w:val="00FB3649"/>
    <w:rsid w:val="00FB3AE7"/>
    <w:rsid w:val="00FB3FAE"/>
    <w:rsid w:val="00FB428A"/>
    <w:rsid w:val="00FB4447"/>
    <w:rsid w:val="00FB44C6"/>
    <w:rsid w:val="00FB4507"/>
    <w:rsid w:val="00FB46CA"/>
    <w:rsid w:val="00FB4E0E"/>
    <w:rsid w:val="00FB5C29"/>
    <w:rsid w:val="00FB5D30"/>
    <w:rsid w:val="00FB5DC7"/>
    <w:rsid w:val="00FB61EB"/>
    <w:rsid w:val="00FB69F2"/>
    <w:rsid w:val="00FB72DD"/>
    <w:rsid w:val="00FB76A8"/>
    <w:rsid w:val="00FC07D2"/>
    <w:rsid w:val="00FC0B77"/>
    <w:rsid w:val="00FC0EA8"/>
    <w:rsid w:val="00FC0FA5"/>
    <w:rsid w:val="00FC114A"/>
    <w:rsid w:val="00FC1192"/>
    <w:rsid w:val="00FC13B2"/>
    <w:rsid w:val="00FC18C5"/>
    <w:rsid w:val="00FC1CF7"/>
    <w:rsid w:val="00FC20B6"/>
    <w:rsid w:val="00FC2308"/>
    <w:rsid w:val="00FC2311"/>
    <w:rsid w:val="00FC28D5"/>
    <w:rsid w:val="00FC2AD3"/>
    <w:rsid w:val="00FC2D74"/>
    <w:rsid w:val="00FC33AD"/>
    <w:rsid w:val="00FC40D1"/>
    <w:rsid w:val="00FC40D3"/>
    <w:rsid w:val="00FC4A68"/>
    <w:rsid w:val="00FC5133"/>
    <w:rsid w:val="00FC5660"/>
    <w:rsid w:val="00FC573E"/>
    <w:rsid w:val="00FC5B5A"/>
    <w:rsid w:val="00FC6006"/>
    <w:rsid w:val="00FC622E"/>
    <w:rsid w:val="00FC63B6"/>
    <w:rsid w:val="00FC7138"/>
    <w:rsid w:val="00FC7194"/>
    <w:rsid w:val="00FC71B3"/>
    <w:rsid w:val="00FC77D8"/>
    <w:rsid w:val="00FC795D"/>
    <w:rsid w:val="00FC7BB4"/>
    <w:rsid w:val="00FD03E5"/>
    <w:rsid w:val="00FD081F"/>
    <w:rsid w:val="00FD0855"/>
    <w:rsid w:val="00FD0AC7"/>
    <w:rsid w:val="00FD0C54"/>
    <w:rsid w:val="00FD0D12"/>
    <w:rsid w:val="00FD0D53"/>
    <w:rsid w:val="00FD14E5"/>
    <w:rsid w:val="00FD1630"/>
    <w:rsid w:val="00FD1649"/>
    <w:rsid w:val="00FD1A67"/>
    <w:rsid w:val="00FD1B9D"/>
    <w:rsid w:val="00FD1F4A"/>
    <w:rsid w:val="00FD1FA7"/>
    <w:rsid w:val="00FD20D0"/>
    <w:rsid w:val="00FD2845"/>
    <w:rsid w:val="00FD2CBF"/>
    <w:rsid w:val="00FD30AB"/>
    <w:rsid w:val="00FD3E22"/>
    <w:rsid w:val="00FD44FF"/>
    <w:rsid w:val="00FD4A60"/>
    <w:rsid w:val="00FD4EDD"/>
    <w:rsid w:val="00FD55F1"/>
    <w:rsid w:val="00FD680B"/>
    <w:rsid w:val="00FD6AFE"/>
    <w:rsid w:val="00FD70C5"/>
    <w:rsid w:val="00FD7FDF"/>
    <w:rsid w:val="00FE0CE7"/>
    <w:rsid w:val="00FE0DB2"/>
    <w:rsid w:val="00FE10EA"/>
    <w:rsid w:val="00FE1EE7"/>
    <w:rsid w:val="00FE1F4E"/>
    <w:rsid w:val="00FE2029"/>
    <w:rsid w:val="00FE2463"/>
    <w:rsid w:val="00FE27F5"/>
    <w:rsid w:val="00FE28E5"/>
    <w:rsid w:val="00FE3441"/>
    <w:rsid w:val="00FE37DB"/>
    <w:rsid w:val="00FE3AE6"/>
    <w:rsid w:val="00FE5081"/>
    <w:rsid w:val="00FE55FB"/>
    <w:rsid w:val="00FE5909"/>
    <w:rsid w:val="00FE5B2D"/>
    <w:rsid w:val="00FE5EA5"/>
    <w:rsid w:val="00FE6025"/>
    <w:rsid w:val="00FE646F"/>
    <w:rsid w:val="00FE647C"/>
    <w:rsid w:val="00FE68DC"/>
    <w:rsid w:val="00FE6DC8"/>
    <w:rsid w:val="00FE77A7"/>
    <w:rsid w:val="00FE7F9A"/>
    <w:rsid w:val="00FF0142"/>
    <w:rsid w:val="00FF0293"/>
    <w:rsid w:val="00FF03B8"/>
    <w:rsid w:val="00FF05DE"/>
    <w:rsid w:val="00FF0BC3"/>
    <w:rsid w:val="00FF0E8E"/>
    <w:rsid w:val="00FF0F4F"/>
    <w:rsid w:val="00FF10DD"/>
    <w:rsid w:val="00FF122E"/>
    <w:rsid w:val="00FF1250"/>
    <w:rsid w:val="00FF12DE"/>
    <w:rsid w:val="00FF13D1"/>
    <w:rsid w:val="00FF1498"/>
    <w:rsid w:val="00FF3055"/>
    <w:rsid w:val="00FF37AE"/>
    <w:rsid w:val="00FF3826"/>
    <w:rsid w:val="00FF3C83"/>
    <w:rsid w:val="00FF3FEE"/>
    <w:rsid w:val="00FF466F"/>
    <w:rsid w:val="00FF4683"/>
    <w:rsid w:val="00FF4750"/>
    <w:rsid w:val="00FF4802"/>
    <w:rsid w:val="00FF4C2B"/>
    <w:rsid w:val="00FF4FF4"/>
    <w:rsid w:val="00FF5002"/>
    <w:rsid w:val="00FF522F"/>
    <w:rsid w:val="00FF55BE"/>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34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0D2AF3"/>
    <w:rPr>
      <w:color w:val="605E5C"/>
      <w:shd w:val="clear" w:color="auto" w:fill="E1DFDD"/>
    </w:rPr>
  </w:style>
  <w:style w:type="character" w:customStyle="1" w:styleId="B1Char">
    <w:name w:val="B1 Char"/>
    <w:qFormat/>
    <w:rsid w:val="003B3CEF"/>
    <w:rPr>
      <w:rFonts w:eastAsia="Times New Roman"/>
    </w:rPr>
  </w:style>
  <w:style w:type="character" w:customStyle="1" w:styleId="EditorsNoteChar">
    <w:name w:val="Editor's Note Char"/>
    <w:aliases w:val="EN Char"/>
    <w:link w:val="EditorsNote"/>
    <w:qFormat/>
    <w:rsid w:val="00D94C6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81168708">
      <w:bodyDiv w:val="1"/>
      <w:marLeft w:val="0"/>
      <w:marRight w:val="0"/>
      <w:marTop w:val="0"/>
      <w:marBottom w:val="0"/>
      <w:divBdr>
        <w:top w:val="none" w:sz="0" w:space="0" w:color="auto"/>
        <w:left w:val="none" w:sz="0" w:space="0" w:color="auto"/>
        <w:bottom w:val="none" w:sz="0" w:space="0" w:color="auto"/>
        <w:right w:val="none" w:sz="0" w:space="0" w:color="auto"/>
      </w:divBdr>
    </w:div>
    <w:div w:id="183788928">
      <w:bodyDiv w:val="1"/>
      <w:marLeft w:val="0"/>
      <w:marRight w:val="0"/>
      <w:marTop w:val="0"/>
      <w:marBottom w:val="0"/>
      <w:divBdr>
        <w:top w:val="none" w:sz="0" w:space="0" w:color="auto"/>
        <w:left w:val="none" w:sz="0" w:space="0" w:color="auto"/>
        <w:bottom w:val="none" w:sz="0" w:space="0" w:color="auto"/>
        <w:right w:val="none" w:sz="0" w:space="0" w:color="auto"/>
      </w:divBdr>
      <w:divsChild>
        <w:div w:id="337468695">
          <w:marLeft w:val="0"/>
          <w:marRight w:val="0"/>
          <w:marTop w:val="40"/>
          <w:marBottom w:val="60"/>
          <w:divBdr>
            <w:top w:val="none" w:sz="0" w:space="0" w:color="auto"/>
            <w:left w:val="none" w:sz="0" w:space="0" w:color="auto"/>
            <w:bottom w:val="none" w:sz="0" w:space="0" w:color="auto"/>
            <w:right w:val="none" w:sz="0" w:space="0" w:color="auto"/>
          </w:divBdr>
        </w:div>
        <w:div w:id="366566440">
          <w:marLeft w:val="0"/>
          <w:marRight w:val="0"/>
          <w:marTop w:val="40"/>
          <w:marBottom w:val="60"/>
          <w:divBdr>
            <w:top w:val="none" w:sz="0" w:space="0" w:color="auto"/>
            <w:left w:val="none" w:sz="0" w:space="0" w:color="auto"/>
            <w:bottom w:val="none" w:sz="0" w:space="0" w:color="auto"/>
            <w:right w:val="none" w:sz="0" w:space="0" w:color="auto"/>
          </w:divBdr>
        </w:div>
        <w:div w:id="566918607">
          <w:marLeft w:val="0"/>
          <w:marRight w:val="0"/>
          <w:marTop w:val="40"/>
          <w:marBottom w:val="60"/>
          <w:divBdr>
            <w:top w:val="none" w:sz="0" w:space="0" w:color="auto"/>
            <w:left w:val="none" w:sz="0" w:space="0" w:color="auto"/>
            <w:bottom w:val="none" w:sz="0" w:space="0" w:color="auto"/>
            <w:right w:val="none" w:sz="0" w:space="0" w:color="auto"/>
          </w:divBdr>
        </w:div>
        <w:div w:id="26486722">
          <w:marLeft w:val="0"/>
          <w:marRight w:val="0"/>
          <w:marTop w:val="40"/>
          <w:marBottom w:val="60"/>
          <w:divBdr>
            <w:top w:val="none" w:sz="0" w:space="0" w:color="auto"/>
            <w:left w:val="none" w:sz="0" w:space="0" w:color="auto"/>
            <w:bottom w:val="none" w:sz="0" w:space="0" w:color="auto"/>
            <w:right w:val="none" w:sz="0" w:space="0" w:color="auto"/>
          </w:divBdr>
        </w:div>
        <w:div w:id="1990787244">
          <w:marLeft w:val="0"/>
          <w:marRight w:val="0"/>
          <w:marTop w:val="40"/>
          <w:marBottom w:val="60"/>
          <w:divBdr>
            <w:top w:val="none" w:sz="0" w:space="0" w:color="auto"/>
            <w:left w:val="none" w:sz="0" w:space="0" w:color="auto"/>
            <w:bottom w:val="none" w:sz="0" w:space="0" w:color="auto"/>
            <w:right w:val="none" w:sz="0" w:space="0" w:color="auto"/>
          </w:divBdr>
        </w:div>
        <w:div w:id="285553410">
          <w:marLeft w:val="0"/>
          <w:marRight w:val="0"/>
          <w:marTop w:val="40"/>
          <w:marBottom w:val="60"/>
          <w:divBdr>
            <w:top w:val="none" w:sz="0" w:space="0" w:color="auto"/>
            <w:left w:val="none" w:sz="0" w:space="0" w:color="auto"/>
            <w:bottom w:val="none" w:sz="0" w:space="0" w:color="auto"/>
            <w:right w:val="none" w:sz="0" w:space="0" w:color="auto"/>
          </w:divBdr>
        </w:div>
        <w:div w:id="138574727">
          <w:marLeft w:val="0"/>
          <w:marRight w:val="0"/>
          <w:marTop w:val="40"/>
          <w:marBottom w:val="60"/>
          <w:divBdr>
            <w:top w:val="none" w:sz="0" w:space="0" w:color="auto"/>
            <w:left w:val="none" w:sz="0" w:space="0" w:color="auto"/>
            <w:bottom w:val="none" w:sz="0" w:space="0" w:color="auto"/>
            <w:right w:val="none" w:sz="0" w:space="0" w:color="auto"/>
          </w:divBdr>
        </w:div>
      </w:divsChild>
    </w:div>
    <w:div w:id="201409094">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6307456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81692622">
      <w:bodyDiv w:val="1"/>
      <w:marLeft w:val="0"/>
      <w:marRight w:val="0"/>
      <w:marTop w:val="0"/>
      <w:marBottom w:val="0"/>
      <w:divBdr>
        <w:top w:val="none" w:sz="0" w:space="0" w:color="auto"/>
        <w:left w:val="none" w:sz="0" w:space="0" w:color="auto"/>
        <w:bottom w:val="none" w:sz="0" w:space="0" w:color="auto"/>
        <w:right w:val="none" w:sz="0" w:space="0" w:color="auto"/>
      </w:divBdr>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63291027">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30511618">
      <w:bodyDiv w:val="1"/>
      <w:marLeft w:val="0"/>
      <w:marRight w:val="0"/>
      <w:marTop w:val="0"/>
      <w:marBottom w:val="0"/>
      <w:divBdr>
        <w:top w:val="none" w:sz="0" w:space="0" w:color="auto"/>
        <w:left w:val="none" w:sz="0" w:space="0" w:color="auto"/>
        <w:bottom w:val="none" w:sz="0" w:space="0" w:color="auto"/>
        <w:right w:val="none" w:sz="0" w:space="0" w:color="auto"/>
      </w:divBdr>
      <w:divsChild>
        <w:div w:id="677149752">
          <w:marLeft w:val="547"/>
          <w:marRight w:val="0"/>
          <w:marTop w:val="45"/>
          <w:marBottom w:val="45"/>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5708107">
      <w:bodyDiv w:val="1"/>
      <w:marLeft w:val="0"/>
      <w:marRight w:val="0"/>
      <w:marTop w:val="0"/>
      <w:marBottom w:val="0"/>
      <w:divBdr>
        <w:top w:val="none" w:sz="0" w:space="0" w:color="auto"/>
        <w:left w:val="none" w:sz="0" w:space="0" w:color="auto"/>
        <w:bottom w:val="none" w:sz="0" w:space="0" w:color="auto"/>
        <w:right w:val="none" w:sz="0" w:space="0" w:color="auto"/>
      </w:divBdr>
    </w:div>
    <w:div w:id="474834629">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485778131">
      <w:bodyDiv w:val="1"/>
      <w:marLeft w:val="0"/>
      <w:marRight w:val="0"/>
      <w:marTop w:val="0"/>
      <w:marBottom w:val="0"/>
      <w:divBdr>
        <w:top w:val="none" w:sz="0" w:space="0" w:color="auto"/>
        <w:left w:val="none" w:sz="0" w:space="0" w:color="auto"/>
        <w:bottom w:val="none" w:sz="0" w:space="0" w:color="auto"/>
        <w:right w:val="none" w:sz="0" w:space="0" w:color="auto"/>
      </w:divBdr>
    </w:div>
    <w:div w:id="495924364">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1164517">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52888329">
      <w:bodyDiv w:val="1"/>
      <w:marLeft w:val="0"/>
      <w:marRight w:val="0"/>
      <w:marTop w:val="0"/>
      <w:marBottom w:val="0"/>
      <w:divBdr>
        <w:top w:val="none" w:sz="0" w:space="0" w:color="auto"/>
        <w:left w:val="none" w:sz="0" w:space="0" w:color="auto"/>
        <w:bottom w:val="none" w:sz="0" w:space="0" w:color="auto"/>
        <w:right w:val="none" w:sz="0" w:space="0" w:color="auto"/>
      </w:divBdr>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67224588">
      <w:bodyDiv w:val="1"/>
      <w:marLeft w:val="0"/>
      <w:marRight w:val="0"/>
      <w:marTop w:val="0"/>
      <w:marBottom w:val="0"/>
      <w:divBdr>
        <w:top w:val="none" w:sz="0" w:space="0" w:color="auto"/>
        <w:left w:val="none" w:sz="0" w:space="0" w:color="auto"/>
        <w:bottom w:val="none" w:sz="0" w:space="0" w:color="auto"/>
        <w:right w:val="none" w:sz="0" w:space="0" w:color="auto"/>
      </w:divBdr>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75700859">
      <w:bodyDiv w:val="1"/>
      <w:marLeft w:val="0"/>
      <w:marRight w:val="0"/>
      <w:marTop w:val="0"/>
      <w:marBottom w:val="0"/>
      <w:divBdr>
        <w:top w:val="none" w:sz="0" w:space="0" w:color="auto"/>
        <w:left w:val="none" w:sz="0" w:space="0" w:color="auto"/>
        <w:bottom w:val="none" w:sz="0" w:space="0" w:color="auto"/>
        <w:right w:val="none" w:sz="0" w:space="0" w:color="auto"/>
      </w:divBdr>
      <w:divsChild>
        <w:div w:id="1423408228">
          <w:marLeft w:val="547"/>
          <w:marRight w:val="0"/>
          <w:marTop w:val="45"/>
          <w:marBottom w:val="45"/>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4483215">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207637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30693000">
      <w:bodyDiv w:val="1"/>
      <w:marLeft w:val="0"/>
      <w:marRight w:val="0"/>
      <w:marTop w:val="0"/>
      <w:marBottom w:val="0"/>
      <w:divBdr>
        <w:top w:val="none" w:sz="0" w:space="0" w:color="auto"/>
        <w:left w:val="none" w:sz="0" w:space="0" w:color="auto"/>
        <w:bottom w:val="none" w:sz="0" w:space="0" w:color="auto"/>
        <w:right w:val="none" w:sz="0" w:space="0" w:color="auto"/>
      </w:divBdr>
    </w:div>
    <w:div w:id="739524220">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83575166">
      <w:bodyDiv w:val="1"/>
      <w:marLeft w:val="0"/>
      <w:marRight w:val="0"/>
      <w:marTop w:val="0"/>
      <w:marBottom w:val="0"/>
      <w:divBdr>
        <w:top w:val="none" w:sz="0" w:space="0" w:color="auto"/>
        <w:left w:val="none" w:sz="0" w:space="0" w:color="auto"/>
        <w:bottom w:val="none" w:sz="0" w:space="0" w:color="auto"/>
        <w:right w:val="none" w:sz="0" w:space="0" w:color="auto"/>
      </w:divBdr>
      <w:divsChild>
        <w:div w:id="841311619">
          <w:marLeft w:val="547"/>
          <w:marRight w:val="0"/>
          <w:marTop w:val="45"/>
          <w:marBottom w:val="45"/>
          <w:divBdr>
            <w:top w:val="none" w:sz="0" w:space="0" w:color="auto"/>
            <w:left w:val="none" w:sz="0" w:space="0" w:color="auto"/>
            <w:bottom w:val="none" w:sz="0" w:space="0" w:color="auto"/>
            <w:right w:val="none" w:sz="0" w:space="0" w:color="auto"/>
          </w:divBdr>
        </w:div>
        <w:div w:id="2113624725">
          <w:marLeft w:val="821"/>
          <w:marRight w:val="0"/>
          <w:marTop w:val="30"/>
          <w:marBottom w:val="30"/>
          <w:divBdr>
            <w:top w:val="none" w:sz="0" w:space="0" w:color="auto"/>
            <w:left w:val="none" w:sz="0" w:space="0" w:color="auto"/>
            <w:bottom w:val="none" w:sz="0" w:space="0" w:color="auto"/>
            <w:right w:val="none" w:sz="0" w:space="0" w:color="auto"/>
          </w:divBdr>
        </w:div>
        <w:div w:id="861667883">
          <w:marLeft w:val="821"/>
          <w:marRight w:val="0"/>
          <w:marTop w:val="30"/>
          <w:marBottom w:val="3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797182902">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76041087">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96831898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3657512">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28287450">
      <w:bodyDiv w:val="1"/>
      <w:marLeft w:val="0"/>
      <w:marRight w:val="0"/>
      <w:marTop w:val="0"/>
      <w:marBottom w:val="0"/>
      <w:divBdr>
        <w:top w:val="none" w:sz="0" w:space="0" w:color="auto"/>
        <w:left w:val="none" w:sz="0" w:space="0" w:color="auto"/>
        <w:bottom w:val="none" w:sz="0" w:space="0" w:color="auto"/>
        <w:right w:val="none" w:sz="0" w:space="0" w:color="auto"/>
      </w:divBdr>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0254495">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65804417">
      <w:bodyDiv w:val="1"/>
      <w:marLeft w:val="0"/>
      <w:marRight w:val="0"/>
      <w:marTop w:val="0"/>
      <w:marBottom w:val="0"/>
      <w:divBdr>
        <w:top w:val="none" w:sz="0" w:space="0" w:color="auto"/>
        <w:left w:val="none" w:sz="0" w:space="0" w:color="auto"/>
        <w:bottom w:val="none" w:sz="0" w:space="0" w:color="auto"/>
        <w:right w:val="none" w:sz="0" w:space="0" w:color="auto"/>
      </w:divBdr>
    </w:div>
    <w:div w:id="1492868698">
      <w:bodyDiv w:val="1"/>
      <w:marLeft w:val="0"/>
      <w:marRight w:val="0"/>
      <w:marTop w:val="0"/>
      <w:marBottom w:val="0"/>
      <w:divBdr>
        <w:top w:val="none" w:sz="0" w:space="0" w:color="auto"/>
        <w:left w:val="none" w:sz="0" w:space="0" w:color="auto"/>
        <w:bottom w:val="none" w:sz="0" w:space="0" w:color="auto"/>
        <w:right w:val="none" w:sz="0" w:space="0" w:color="auto"/>
      </w:divBdr>
    </w:div>
    <w:div w:id="1532258389">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0284344">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08081418">
      <w:bodyDiv w:val="1"/>
      <w:marLeft w:val="0"/>
      <w:marRight w:val="0"/>
      <w:marTop w:val="0"/>
      <w:marBottom w:val="0"/>
      <w:divBdr>
        <w:top w:val="none" w:sz="0" w:space="0" w:color="auto"/>
        <w:left w:val="none" w:sz="0" w:space="0" w:color="auto"/>
        <w:bottom w:val="none" w:sz="0" w:space="0" w:color="auto"/>
        <w:right w:val="none" w:sz="0" w:space="0" w:color="auto"/>
      </w:divBdr>
    </w:div>
    <w:div w:id="1614088657">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31473851">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201406">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787701710">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3266002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021794">
      <w:bodyDiv w:val="1"/>
      <w:marLeft w:val="0"/>
      <w:marRight w:val="0"/>
      <w:marTop w:val="0"/>
      <w:marBottom w:val="0"/>
      <w:divBdr>
        <w:top w:val="none" w:sz="0" w:space="0" w:color="auto"/>
        <w:left w:val="none" w:sz="0" w:space="0" w:color="auto"/>
        <w:bottom w:val="none" w:sz="0" w:space="0" w:color="auto"/>
        <w:right w:val="none" w:sz="0" w:space="0" w:color="auto"/>
      </w:divBdr>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4653213">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 w:id="21444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1DEC9F-070B-4BC7-944E-2FA309C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8</TotalTime>
  <Pages>6</Pages>
  <Words>2999</Words>
  <Characters>15119</Characters>
  <Application>Microsoft Office Word</Application>
  <DocSecurity>0</DocSecurity>
  <Lines>125</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18082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14</cp:revision>
  <dcterms:created xsi:type="dcterms:W3CDTF">2025-08-14T04:36:00Z</dcterms:created>
  <dcterms:modified xsi:type="dcterms:W3CDTF">2025-08-14T19:17:00Z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