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DF101" w14:textId="73A57DC0" w:rsidR="00F925F0" w:rsidRDefault="00EE1691" w:rsidP="00EE1691">
      <w:pPr>
        <w:rPr>
          <w:rFonts w:ascii="Arial" w:hAnsi="Arial"/>
          <w:b/>
          <w:sz w:val="22"/>
          <w:szCs w:val="22"/>
          <w:lang w:eastAsia="zh-CN"/>
        </w:rPr>
      </w:pPr>
      <w:r w:rsidRPr="00BF1941">
        <w:rPr>
          <w:rFonts w:ascii="Arial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hAnsi="Arial"/>
          <w:b/>
          <w:sz w:val="22"/>
          <w:szCs w:val="22"/>
          <w:lang w:eastAsia="zh-CN"/>
        </w:rPr>
        <w:t>1</w:t>
      </w:r>
      <w:r w:rsidR="00724DA6">
        <w:rPr>
          <w:rFonts w:ascii="Arial" w:hAnsi="Arial"/>
          <w:b/>
          <w:sz w:val="22"/>
          <w:szCs w:val="22"/>
          <w:lang w:eastAsia="zh-CN"/>
        </w:rPr>
        <w:t xml:space="preserve">30 </w:t>
      </w:r>
      <w:r w:rsidR="00D5499C">
        <w:rPr>
          <w:rFonts w:ascii="Arial" w:hAnsi="Arial"/>
          <w:b/>
          <w:sz w:val="22"/>
          <w:szCs w:val="22"/>
          <w:lang w:eastAsia="zh-CN"/>
        </w:rPr>
        <w:t xml:space="preserve">  </w:t>
      </w:r>
    </w:p>
    <w:p w14:paraId="01ADCF95" w14:textId="77777777" w:rsidR="008B3347" w:rsidRPr="008B3347" w:rsidRDefault="008B3347" w:rsidP="008B3347">
      <w:pPr>
        <w:keepLines/>
        <w:tabs>
          <w:tab w:val="left" w:pos="567"/>
        </w:tabs>
        <w:rPr>
          <w:rFonts w:ascii="Arial" w:hAnsi="Arial" w:cs="Arial"/>
          <w:b/>
          <w:sz w:val="21"/>
          <w:szCs w:val="21"/>
        </w:rPr>
      </w:pPr>
      <w:r w:rsidRPr="008B3347">
        <w:rPr>
          <w:rFonts w:ascii="Arial" w:hAnsi="Arial" w:cs="Arial"/>
          <w:b/>
          <w:sz w:val="21"/>
          <w:szCs w:val="21"/>
        </w:rPr>
        <w:t>St Julian's, Malta, 19 - 23 May, 2025</w:t>
      </w:r>
    </w:p>
    <w:p w14:paraId="45D6D2FB" w14:textId="2C991745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hAnsi="Arial"/>
          <w:b/>
          <w:sz w:val="22"/>
          <w:szCs w:val="22"/>
          <w:lang w:eastAsia="zh-CN"/>
        </w:rPr>
        <w:t xml:space="preserve"> </w:t>
      </w:r>
      <w:r w:rsidR="008B3347">
        <w:rPr>
          <w:rFonts w:ascii="Arial" w:hAnsi="Arial"/>
          <w:b/>
          <w:sz w:val="22"/>
          <w:szCs w:val="22"/>
          <w:lang w:eastAsia="zh-CN"/>
        </w:rPr>
        <w:t xml:space="preserve">                                                                      </w:t>
      </w:r>
      <w:r w:rsidRPr="00BF1941">
        <w:rPr>
          <w:rFonts w:ascii="Arial" w:hAnsi="Arial"/>
          <w:b/>
          <w:sz w:val="22"/>
          <w:szCs w:val="22"/>
          <w:lang w:eastAsia="zh-CN"/>
        </w:rPr>
        <w:t>R2</w:t>
      </w:r>
      <w:r w:rsidR="00482803">
        <w:rPr>
          <w:rFonts w:ascii="Arial" w:hAnsi="Arial"/>
          <w:b/>
          <w:sz w:val="22"/>
          <w:szCs w:val="22"/>
          <w:lang w:eastAsia="zh-CN"/>
        </w:rPr>
        <w:t>-</w:t>
      </w:r>
      <w:r w:rsidR="008B3347">
        <w:rPr>
          <w:rFonts w:ascii="Arial" w:hAnsi="Arial"/>
          <w:b/>
          <w:sz w:val="22"/>
          <w:szCs w:val="22"/>
          <w:lang w:eastAsia="zh-CN"/>
        </w:rPr>
        <w:t>2504663</w:t>
      </w:r>
    </w:p>
    <w:p w14:paraId="52AA1637" w14:textId="619BE247" w:rsidR="003300FF" w:rsidRPr="005E43A7" w:rsidRDefault="003300FF" w:rsidP="003300FF">
      <w:pPr>
        <w:pStyle w:val="3GPPHeader"/>
        <w:rPr>
          <w:rFonts w:eastAsia="MS Mincho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8.1.</w:t>
      </w:r>
      <w:r w:rsidR="00482803">
        <w:rPr>
          <w:sz w:val="22"/>
          <w:szCs w:val="22"/>
          <w:lang w:val="sv-SE"/>
        </w:rPr>
        <w:t>4</w:t>
      </w:r>
    </w:p>
    <w:p w14:paraId="62232002" w14:textId="3B3E7A71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482803">
        <w:rPr>
          <w:sz w:val="22"/>
          <w:szCs w:val="22"/>
        </w:rPr>
        <w:t>Rakuten Mobile</w:t>
      </w:r>
    </w:p>
    <w:p w14:paraId="788FD95F" w14:textId="34497FD4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482803">
        <w:rPr>
          <w:sz w:val="22"/>
          <w:szCs w:val="22"/>
        </w:rPr>
        <w:t>Discussion on UE Side Data collection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1055F9F3" w14:textId="6821B840" w:rsidR="00001BEF" w:rsidRDefault="003300FF" w:rsidP="000603DA">
      <w:pPr>
        <w:pStyle w:val="Heading1"/>
      </w:pPr>
      <w:r>
        <w:t>Introduction</w:t>
      </w:r>
    </w:p>
    <w:p w14:paraId="0ACC6B8E" w14:textId="11D8381A" w:rsidR="00CA4E13" w:rsidRDefault="008B3347" w:rsidP="00F55538">
      <w:pPr>
        <w:rPr>
          <w:lang w:val="en-GB"/>
        </w:rPr>
      </w:pPr>
      <w:r>
        <w:rPr>
          <w:lang w:val="en-GB"/>
        </w:rPr>
        <w:t xml:space="preserve">This </w:t>
      </w:r>
      <w:r w:rsidR="00682CD7">
        <w:rPr>
          <w:lang w:val="en-GB"/>
        </w:rPr>
        <w:t>contribution discusses additional aspects of UE side data collection especially focusing on how to control the U</w:t>
      </w:r>
      <w:r>
        <w:rPr>
          <w:lang w:val="en-GB"/>
        </w:rPr>
        <w:t xml:space="preserve">E Side data collection for AIML Training. </w:t>
      </w:r>
    </w:p>
    <w:p w14:paraId="1BBC8A3D" w14:textId="192F7160" w:rsidR="00B60735" w:rsidRPr="00761E4C" w:rsidRDefault="00005FB0" w:rsidP="00206405">
      <w:pPr>
        <w:pStyle w:val="Heading1"/>
        <w:rPr>
          <w:rFonts w:ascii="Times New Roman" w:hAnsi="Times New Roman" w:cs="Times New Roman"/>
        </w:rPr>
      </w:pPr>
      <w:r w:rsidRPr="00761E4C">
        <w:rPr>
          <w:rFonts w:ascii="Times New Roman" w:hAnsi="Times New Roman" w:cs="Times New Roman"/>
        </w:rPr>
        <w:t>Applicability &amp; Session Control.</w:t>
      </w:r>
    </w:p>
    <w:p w14:paraId="02AC71DA" w14:textId="4E1EBD46" w:rsidR="00005FB0" w:rsidRPr="00761E4C" w:rsidRDefault="00005FB0" w:rsidP="00005FB0">
      <w:pPr>
        <w:spacing w:before="100" w:beforeAutospacing="1" w:after="100" w:afterAutospacing="1"/>
      </w:pPr>
      <w:r w:rsidRPr="00761E4C">
        <w:t xml:space="preserve">Current </w:t>
      </w:r>
      <w:r w:rsidR="00F55538">
        <w:t xml:space="preserve">RAN2 AIML </w:t>
      </w:r>
      <w:r w:rsidRPr="00761E4C">
        <w:t xml:space="preserve">CR Text list number of FFS and also have several </w:t>
      </w:r>
      <w:r w:rsidRPr="00761E4C">
        <w:t>functional gaps in the UE-side data-collection control framework:</w:t>
      </w:r>
    </w:p>
    <w:p w14:paraId="52D94FE7" w14:textId="00E18D26" w:rsidR="00936C4A" w:rsidRPr="00761E4C" w:rsidRDefault="00936C4A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UEs report that AI functionality is inapplicable, but the cause is not standardized</w:t>
      </w:r>
      <w:r w:rsidRPr="00761E4C">
        <w:t xml:space="preserve"> yet.</w:t>
      </w:r>
      <w:r w:rsidRPr="00761E4C">
        <w:t xml:space="preserve"> </w:t>
      </w:r>
      <w:r w:rsidRPr="00761E4C">
        <w:t xml:space="preserve">Hence, </w:t>
      </w:r>
      <w:r w:rsidRPr="00761E4C">
        <w:t xml:space="preserve"> NG-RAN </w:t>
      </w:r>
      <w:r w:rsidRPr="00761E4C">
        <w:t>have</w:t>
      </w:r>
      <w:r w:rsidRPr="00761E4C">
        <w:t xml:space="preserve"> certainty that UAI was received before UE activates inference, leading to timing mismatches.</w:t>
      </w:r>
      <w:r w:rsidRPr="00761E4C">
        <w:t xml:space="preserve"> </w:t>
      </w:r>
    </w:p>
    <w:p w14:paraId="6D56BB3C" w14:textId="77777777" w:rsidR="00AF76DC" w:rsidRPr="00761E4C" w:rsidRDefault="00AF76DC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UEs may choose between network-offered candidate configs. Current signaling lacks a mechanism to express this selection or the preferred time window for collection.</w:t>
      </w:r>
      <w:r w:rsidRPr="00761E4C">
        <w:t xml:space="preserve"> </w:t>
      </w:r>
    </w:p>
    <w:p w14:paraId="7055E0E9" w14:textId="471AE1D6" w:rsidR="00005FB0" w:rsidRPr="00761E4C" w:rsidRDefault="00005FB0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No</w:t>
      </w:r>
      <w:r w:rsidRPr="00761E4C">
        <w:t xml:space="preserve"> mechanism for a UE to reference one preferred configuration (or time-window) among multiple candidates presented by the network;</w:t>
      </w:r>
    </w:p>
    <w:p w14:paraId="29A24F1F" w14:textId="71E514C3" w:rsidR="00005FB0" w:rsidRPr="00761E4C" w:rsidRDefault="00005FB0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There is a</w:t>
      </w:r>
      <w:r w:rsidRPr="00761E4C">
        <w:t>bsence of a network-configurable low-power threshold</w:t>
      </w:r>
      <w:r w:rsidRPr="00761E4C">
        <w:t>, that may result in different Vendor UE’s behave differently.</w:t>
      </w:r>
    </w:p>
    <w:p w14:paraId="61DA28B3" w14:textId="5FBB09C7" w:rsidR="00A209D3" w:rsidRPr="00761E4C" w:rsidRDefault="00A209D3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After HO</w:t>
      </w:r>
      <w:r w:rsidRPr="00761E4C">
        <w:t xml:space="preserve"> or </w:t>
      </w:r>
      <w:r w:rsidRPr="00761E4C">
        <w:t>RRCResume,</w:t>
      </w:r>
      <w:r w:rsidRPr="00761E4C">
        <w:t xml:space="preserve"> </w:t>
      </w:r>
      <w:r w:rsidRPr="00761E4C">
        <w:t xml:space="preserve">UE-side logging state may </w:t>
      </w:r>
      <w:r w:rsidRPr="00761E4C">
        <w:t xml:space="preserve">be different </w:t>
      </w:r>
      <w:r w:rsidRPr="00761E4C">
        <w:t>from gNB expectations. Per-session applicability reporting is required</w:t>
      </w:r>
      <w:r w:rsidRPr="00761E4C">
        <w:t xml:space="preserve"> for better understanding.</w:t>
      </w:r>
    </w:p>
    <w:p w14:paraId="7A181A04" w14:textId="1EAB75A3" w:rsidR="00005FB0" w:rsidRPr="00761E4C" w:rsidRDefault="00A209D3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UEs currently erase logs based on timer expiry even if they were never uploaded</w:t>
      </w:r>
      <w:r w:rsidRPr="00761E4C">
        <w:t>,</w:t>
      </w:r>
      <w:r w:rsidR="00005FB0" w:rsidRPr="00761E4C">
        <w:t xml:space="preserve"> it may be removed before delivery. </w:t>
      </w:r>
    </w:p>
    <w:p w14:paraId="09AB1566" w14:textId="2FD3E23C" w:rsidR="00005FB0" w:rsidRPr="00761E4C" w:rsidRDefault="00005FB0" w:rsidP="00A209D3">
      <w:pPr>
        <w:numPr>
          <w:ilvl w:val="0"/>
          <w:numId w:val="170"/>
        </w:numPr>
        <w:spacing w:before="100" w:beforeAutospacing="1" w:after="100" w:afterAutospacing="1"/>
      </w:pPr>
      <w:r w:rsidRPr="00761E4C">
        <w:t>A</w:t>
      </w:r>
      <w:r w:rsidRPr="00761E4C">
        <w:t xml:space="preserve">fter RLF or </w:t>
      </w:r>
      <w:r w:rsidR="00A209D3" w:rsidRPr="00761E4C">
        <w:t>restart</w:t>
      </w:r>
      <w:r w:rsidRPr="00761E4C">
        <w:t xml:space="preserve"> </w:t>
      </w:r>
      <w:r w:rsidR="00A209D3" w:rsidRPr="00761E4C">
        <w:t xml:space="preserve">of UE </w:t>
      </w:r>
      <w:r w:rsidRPr="00761E4C">
        <w:t>the gNB receives no autonomous indication of any residual log buffer retained by the UE.</w:t>
      </w:r>
    </w:p>
    <w:p w14:paraId="0360ACF8" w14:textId="5386BB7E" w:rsidR="00005FB0" w:rsidRPr="00761E4C" w:rsidRDefault="00005FB0" w:rsidP="00005FB0">
      <w:pPr>
        <w:spacing w:before="100" w:beforeAutospacing="1" w:after="100" w:afterAutospacing="1"/>
      </w:pPr>
      <w:r w:rsidRPr="00761E4C">
        <w:t xml:space="preserve">Adressing these </w:t>
      </w:r>
      <w:r w:rsidRPr="00761E4C">
        <w:t xml:space="preserve">items </w:t>
      </w:r>
      <w:r w:rsidRPr="00761E4C">
        <w:t xml:space="preserve">will help to have predictable </w:t>
      </w:r>
      <w:r w:rsidRPr="00761E4C">
        <w:t>radio-resource usage, consisten</w:t>
      </w:r>
      <w:r w:rsidRPr="00761E4C">
        <w:t>cy in</w:t>
      </w:r>
      <w:r w:rsidRPr="00761E4C">
        <w:t xml:space="preserve"> data availability a</w:t>
      </w:r>
      <w:r w:rsidRPr="00761E4C">
        <w:t xml:space="preserve">swell as </w:t>
      </w:r>
      <w:r w:rsidRPr="00761E4C">
        <w:t xml:space="preserve"> interoperable behaviour in multi-vendor deployments.</w:t>
      </w:r>
    </w:p>
    <w:p w14:paraId="3CA9E1B1" w14:textId="77777777" w:rsidR="00005FB0" w:rsidRPr="00761E4C" w:rsidRDefault="00005FB0" w:rsidP="00005FB0">
      <w:pPr>
        <w:spacing w:before="100" w:beforeAutospacing="1" w:after="100" w:afterAutospacing="1"/>
      </w:pPr>
    </w:p>
    <w:p w14:paraId="1EA51954" w14:textId="098B4608" w:rsidR="00005FB0" w:rsidRPr="00761E4C" w:rsidRDefault="00005FB0" w:rsidP="00936C4A">
      <w:pPr>
        <w:spacing w:before="100" w:beforeAutospacing="1" w:after="100" w:afterAutospacing="1"/>
      </w:pPr>
      <w:r w:rsidRPr="00761E4C">
        <w:rPr>
          <w:rStyle w:val="Strong"/>
        </w:rPr>
        <w:t>Observation 1:</w:t>
      </w:r>
      <w:r w:rsidRPr="00761E4C">
        <w:t xml:space="preserve"> </w:t>
      </w:r>
      <w:r w:rsidR="00EA5128" w:rsidRPr="00761E4C">
        <w:t>i</w:t>
      </w:r>
      <w:r w:rsidR="00EA5128" w:rsidRPr="00761E4C">
        <w:t>t is still FFS in RAN2 whether the UE should report explicit causes for inapplicability</w:t>
      </w:r>
      <w:r w:rsidR="00936C4A" w:rsidRPr="00761E4C">
        <w:t xml:space="preserve"> also </w:t>
      </w:r>
      <w:r w:rsidR="00936C4A" w:rsidRPr="00761E4C">
        <w:t xml:space="preserve">UE activation is not </w:t>
      </w:r>
      <w:r w:rsidR="00936C4A" w:rsidRPr="00761E4C">
        <w:t xml:space="preserve">related to </w:t>
      </w:r>
      <w:r w:rsidR="00936C4A" w:rsidRPr="00761E4C">
        <w:t>network receipt</w:t>
      </w:r>
      <w:r w:rsidR="00936C4A" w:rsidRPr="00761E4C">
        <w:t xml:space="preserve"> of UAI.</w:t>
      </w:r>
    </w:p>
    <w:p w14:paraId="0F49DFC0" w14:textId="392424DC" w:rsidR="00761E4C" w:rsidRDefault="00A209D3" w:rsidP="00A209D3">
      <w:pPr>
        <w:spacing w:before="100" w:beforeAutospacing="1" w:after="100" w:afterAutospacing="1"/>
      </w:pPr>
      <w:r w:rsidRPr="00761E4C">
        <w:rPr>
          <w:rStyle w:val="Strong"/>
        </w:rPr>
        <w:lastRenderedPageBreak/>
        <w:t>Proposal 1:</w:t>
      </w:r>
      <w:r w:rsidRPr="00761E4C">
        <w:br/>
        <w:t xml:space="preserve">Add optional </w:t>
      </w:r>
      <w:r w:rsidRPr="00761E4C">
        <w:rPr>
          <w:rStyle w:val="HTMLCode"/>
          <w:rFonts w:ascii="Times New Roman" w:hAnsi="Times New Roman" w:cs="Times New Roman"/>
        </w:rPr>
        <w:t>inappCause ENUM { modelNotFound, envMismatch, resourceConflict, UEpolicy }</w:t>
      </w:r>
      <w:r w:rsidRPr="00761E4C">
        <w:t xml:space="preserve"> in applicability report.</w:t>
      </w:r>
    </w:p>
    <w:p w14:paraId="02FC0471" w14:textId="6B8CB007" w:rsidR="00A209D3" w:rsidRPr="00761E4C" w:rsidRDefault="00A209D3" w:rsidP="00A209D3">
      <w:pPr>
        <w:spacing w:before="100" w:beforeAutospacing="1" w:after="100" w:afterAutospacing="1"/>
      </w:pPr>
      <w:r w:rsidRPr="00761E4C">
        <w:t xml:space="preserve">Introduce </w:t>
      </w:r>
      <w:r w:rsidRPr="00761E4C">
        <w:rPr>
          <w:rStyle w:val="HTMLCode"/>
          <w:rFonts w:ascii="Times New Roman" w:hAnsi="Times New Roman" w:cs="Times New Roman"/>
        </w:rPr>
        <w:t>T_wait-UAI</w:t>
      </w:r>
      <w:r w:rsidRPr="00761E4C">
        <w:t xml:space="preserve"> (FFS, e.g., 20 ms). UE activates inference only after:</w:t>
      </w:r>
    </w:p>
    <w:p w14:paraId="194313E8" w14:textId="77777777" w:rsidR="00A209D3" w:rsidRPr="00761E4C" w:rsidRDefault="00A209D3" w:rsidP="00A209D3">
      <w:pPr>
        <w:numPr>
          <w:ilvl w:val="0"/>
          <w:numId w:val="169"/>
        </w:numPr>
        <w:spacing w:before="100" w:beforeAutospacing="1" w:after="100" w:afterAutospacing="1"/>
      </w:pPr>
      <w:r w:rsidRPr="00761E4C">
        <w:t>Receiving ACK for UAI; or</w:t>
      </w:r>
    </w:p>
    <w:p w14:paraId="3D5F6F3E" w14:textId="77777777" w:rsidR="00A209D3" w:rsidRPr="00761E4C" w:rsidRDefault="00A209D3" w:rsidP="00A209D3">
      <w:pPr>
        <w:numPr>
          <w:ilvl w:val="0"/>
          <w:numId w:val="169"/>
        </w:numPr>
        <w:spacing w:before="100" w:beforeAutospacing="1" w:after="100" w:afterAutospacing="1"/>
      </w:pPr>
      <w:r w:rsidRPr="00761E4C">
        <w:rPr>
          <w:rStyle w:val="HTMLCode"/>
          <w:rFonts w:ascii="Times New Roman" w:hAnsi="Times New Roman" w:cs="Times New Roman"/>
        </w:rPr>
        <w:t>T_wait-UAI</w:t>
      </w:r>
      <w:r w:rsidRPr="00761E4C">
        <w:t xml:space="preserve"> expires.</w:t>
      </w:r>
    </w:p>
    <w:p w14:paraId="18938AF6" w14:textId="77777777" w:rsidR="00A209D3" w:rsidRPr="00761E4C" w:rsidRDefault="00A209D3" w:rsidP="00936C4A">
      <w:pPr>
        <w:spacing w:before="100" w:beforeAutospacing="1" w:after="100" w:afterAutospacing="1"/>
      </w:pPr>
    </w:p>
    <w:p w14:paraId="3EC95E05" w14:textId="77777777" w:rsidR="00005FB0" w:rsidRPr="00761E4C" w:rsidRDefault="00005FB0" w:rsidP="00005FB0">
      <w:pPr>
        <w:spacing w:before="100" w:beforeAutospacing="1" w:after="100" w:afterAutospacing="1"/>
      </w:pPr>
      <w:r w:rsidRPr="00761E4C">
        <w:rPr>
          <w:rStyle w:val="Strong"/>
        </w:rPr>
        <w:t>Observation 2:</w:t>
      </w:r>
      <w:r w:rsidRPr="00761E4C">
        <w:t xml:space="preserve"> The UE cannot indicate a preferred configuration index, intent or collection window when sending a data-collection start/stop request.</w:t>
      </w:r>
    </w:p>
    <w:p w14:paraId="7C406A12" w14:textId="77777777" w:rsidR="00A209D3" w:rsidRPr="00761E4C" w:rsidRDefault="00A209D3" w:rsidP="00A209D3">
      <w:pPr>
        <w:spacing w:before="100" w:beforeAutospacing="1" w:after="100" w:afterAutospacing="1"/>
      </w:pPr>
      <w:r w:rsidRPr="00761E4C">
        <w:rPr>
          <w:rStyle w:val="Strong"/>
        </w:rPr>
        <w:t>Proposal 2:</w:t>
      </w:r>
      <w:r w:rsidRPr="00761E4C">
        <w:br/>
        <w:t xml:space="preserve">Extend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AIDataCollectionRequest</w:t>
      </w:r>
      <w:r w:rsidRPr="00761E4C">
        <w:t xml:space="preserve"> to include</w:t>
      </w:r>
    </w:p>
    <w:p w14:paraId="4E323544" w14:textId="77777777" w:rsidR="00A209D3" w:rsidRPr="00761E4C" w:rsidRDefault="00A209D3" w:rsidP="00A209D3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preferredConfigIndex (INTEGER 0..15)</w:t>
      </w:r>
    </w:p>
    <w:p w14:paraId="77324DC9" w14:textId="77777777" w:rsidR="00A209D3" w:rsidRPr="00761E4C" w:rsidRDefault="00A209D3" w:rsidP="00A209D3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collectionIntent (ENUM {training, monitoring})</w:t>
      </w:r>
    </w:p>
    <w:p w14:paraId="5FDF2149" w14:textId="77777777" w:rsidR="00A209D3" w:rsidRPr="00761E4C" w:rsidRDefault="00A209D3" w:rsidP="00A209D3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startStopFlag (BOOLEAN) OPTIONAL</w:t>
      </w:r>
    </w:p>
    <w:p w14:paraId="0E0CE4BC" w14:textId="77777777" w:rsidR="00A209D3" w:rsidRPr="00761E4C" w:rsidRDefault="00A209D3" w:rsidP="00A209D3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preferredWindow { startOffset, duration } OPTIONAL</w:t>
      </w:r>
    </w:p>
    <w:p w14:paraId="319A01B6" w14:textId="77777777" w:rsidR="00A209D3" w:rsidRPr="00761E4C" w:rsidRDefault="00A209D3" w:rsidP="00005FB0">
      <w:pPr>
        <w:spacing w:before="100" w:beforeAutospacing="1" w:after="100" w:afterAutospacing="1"/>
      </w:pPr>
    </w:p>
    <w:p w14:paraId="1DC26BA9" w14:textId="23CB7CCA" w:rsidR="00A209D3" w:rsidRPr="00761E4C" w:rsidRDefault="00005FB0" w:rsidP="00005FB0">
      <w:pPr>
        <w:spacing w:before="100" w:beforeAutospacing="1" w:after="100" w:afterAutospacing="1"/>
        <w:rPr>
          <w:rStyle w:val="Strong"/>
        </w:rPr>
      </w:pPr>
      <w:r w:rsidRPr="00761E4C">
        <w:rPr>
          <w:rStyle w:val="Strong"/>
        </w:rPr>
        <w:t>Observation 3:</w:t>
      </w:r>
      <w:r w:rsidRPr="00761E4C">
        <w:t xml:space="preserve"> </w:t>
      </w:r>
      <w:r w:rsidR="00A209D3" w:rsidRPr="00761E4C">
        <w:t>No standard low-power trigger</w:t>
      </w:r>
      <w:r w:rsidR="00761E4C">
        <w:t xml:space="preserve"> or </w:t>
      </w:r>
      <w:r w:rsidR="00A209D3" w:rsidRPr="00761E4C">
        <w:t>clearance mechanism exists.</w:t>
      </w:r>
      <w:r w:rsidR="00A209D3" w:rsidRPr="00761E4C">
        <w:rPr>
          <w:rStyle w:val="Strong"/>
        </w:rPr>
        <w:t xml:space="preserve"> </w:t>
      </w:r>
    </w:p>
    <w:p w14:paraId="4C82B5E2" w14:textId="77777777" w:rsidR="00A209D3" w:rsidRPr="00761E4C" w:rsidRDefault="00A209D3" w:rsidP="00A209D3">
      <w:pPr>
        <w:spacing w:before="100" w:beforeAutospacing="1" w:after="100" w:afterAutospacing="1"/>
      </w:pPr>
      <w:r w:rsidRPr="00761E4C">
        <w:rPr>
          <w:rStyle w:val="Strong"/>
        </w:rPr>
        <w:t>Proposal 3:</w:t>
      </w:r>
      <w:r w:rsidRPr="00761E4C">
        <w:br/>
        <w:t xml:space="preserve">RAN2 introduce optional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l</w:t>
      </w:r>
      <w:r w:rsidRPr="00F55538">
        <w:rPr>
          <w:rStyle w:val="HTMLCode"/>
          <w:rFonts w:ascii="Times New Roman" w:eastAsia="Arial" w:hAnsi="Times New Roman" w:cs="Times New Roman"/>
        </w:rPr>
        <w:t>owPowerThreshold</w:t>
      </w:r>
      <w:r w:rsidRPr="00F55538">
        <w:t xml:space="preserve"> </w:t>
      </w:r>
      <w:r w:rsidRPr="00761E4C">
        <w:t xml:space="preserve">(percentage) in </w:t>
      </w:r>
      <w:r w:rsidRPr="00761E4C">
        <w:rPr>
          <w:rStyle w:val="Emphasis"/>
          <w:rFonts w:eastAsia="Arial"/>
        </w:rPr>
        <w:t>TrainingDataCollectionConfiguration</w:t>
      </w:r>
      <w:r w:rsidRPr="00761E4C">
        <w:t xml:space="preserve"> after confirmation with RAN1.</w:t>
      </w:r>
      <w:r w:rsidRPr="00761E4C">
        <w:br/>
        <w:t xml:space="preserve">The UE shall raise </w:t>
      </w:r>
      <w:r w:rsidRPr="00761E4C">
        <w:rPr>
          <w:rStyle w:val="HTMLCode"/>
          <w:rFonts w:ascii="Times New Roman" w:eastAsia="Arial" w:hAnsi="Times New Roman" w:cs="Times New Roman"/>
        </w:rPr>
        <w:t>lowPower = TRUE</w:t>
      </w:r>
      <w:r w:rsidRPr="00761E4C">
        <w:t xml:space="preserve"> when SOC ≤ threshold and clear it only after SOC ≥ threshold + 5 pp.</w:t>
      </w:r>
    </w:p>
    <w:p w14:paraId="479F7CC7" w14:textId="77777777" w:rsidR="00A209D3" w:rsidRPr="00761E4C" w:rsidRDefault="00A209D3" w:rsidP="00005FB0">
      <w:pPr>
        <w:spacing w:before="100" w:beforeAutospacing="1" w:after="100" w:afterAutospacing="1"/>
        <w:rPr>
          <w:rStyle w:val="Strong"/>
        </w:rPr>
      </w:pPr>
    </w:p>
    <w:p w14:paraId="090047BB" w14:textId="259AEB82" w:rsidR="00005FB0" w:rsidRPr="00761E4C" w:rsidRDefault="00005FB0" w:rsidP="00005FB0">
      <w:pPr>
        <w:spacing w:before="100" w:beforeAutospacing="1" w:after="100" w:afterAutospacing="1"/>
      </w:pPr>
      <w:r w:rsidRPr="00761E4C">
        <w:rPr>
          <w:rStyle w:val="Strong"/>
        </w:rPr>
        <w:t>Observation 4:</w:t>
      </w:r>
      <w:r w:rsidRPr="00761E4C">
        <w:t xml:space="preserve"> </w:t>
      </w:r>
      <w:r w:rsidR="00A209D3" w:rsidRPr="00761E4C">
        <w:t>Applicability is not re-established after mobility events</w:t>
      </w:r>
      <w:r w:rsidR="00A209D3" w:rsidRPr="00761E4C">
        <w:t>.</w:t>
      </w:r>
    </w:p>
    <w:p w14:paraId="1CEBEC65" w14:textId="6C9CEEA7" w:rsidR="00A209D3" w:rsidRPr="00761E4C" w:rsidRDefault="00761E4C" w:rsidP="00005FB0">
      <w:pPr>
        <w:spacing w:before="100" w:beforeAutospacing="1" w:after="100" w:afterAutospacing="1"/>
      </w:pPr>
      <w:r w:rsidRPr="00761E4C">
        <w:rPr>
          <w:rStyle w:val="Strong"/>
        </w:rPr>
        <w:t xml:space="preserve">Proposal </w:t>
      </w:r>
      <w:r>
        <w:rPr>
          <w:rStyle w:val="Strong"/>
        </w:rPr>
        <w:t>4</w:t>
      </w:r>
      <w:r w:rsidRPr="00761E4C">
        <w:rPr>
          <w:rStyle w:val="Strong"/>
        </w:rPr>
        <w:t>:</w:t>
      </w:r>
      <w:r w:rsidR="00A209D3" w:rsidRPr="00761E4C">
        <w:t>UE includes per-</w:t>
      </w:r>
      <w:r w:rsidR="00A209D3" w:rsidRPr="00761E4C">
        <w:rPr>
          <w:rStyle w:val="HTMLCode"/>
          <w:rFonts w:ascii="Times New Roman" w:hAnsi="Times New Roman" w:cs="Times New Roman"/>
        </w:rPr>
        <w:t>logConfigID</w:t>
      </w:r>
      <w:r w:rsidR="00A209D3" w:rsidRPr="00761E4C">
        <w:t xml:space="preserve"> applicability in UAI after Resume/Re-establishment</w:t>
      </w:r>
      <w:r>
        <w:t>,</w:t>
      </w:r>
      <w:r w:rsidR="00A209D3" w:rsidRPr="00761E4C">
        <w:br/>
        <w:t xml:space="preserve">When sending UAI after RRC ResumeComplete or RRC Re-establishmentComplete, the UE shall include one </w:t>
      </w:r>
      <w:r w:rsidR="00A209D3" w:rsidRPr="00761E4C">
        <w:rPr>
          <w:rStyle w:val="HTMLCode"/>
          <w:rFonts w:ascii="Times New Roman" w:eastAsia="Arial" w:hAnsi="Times New Roman" w:cs="Times New Roman"/>
        </w:rPr>
        <w:t>ApplicabilityReportConfig</w:t>
      </w:r>
      <w:r w:rsidR="00A209D3" w:rsidRPr="00761E4C">
        <w:t xml:space="preserve"> per active </w:t>
      </w:r>
      <w:r w:rsidR="00A209D3" w:rsidRPr="00761E4C">
        <w:rPr>
          <w:rStyle w:val="HTMLCode"/>
          <w:rFonts w:ascii="Times New Roman" w:eastAsia="Arial" w:hAnsi="Times New Roman" w:cs="Times New Roman"/>
        </w:rPr>
        <w:t>logConfigID</w:t>
      </w:r>
      <w:r w:rsidR="00A209D3" w:rsidRPr="00761E4C">
        <w:t>.</w:t>
      </w:r>
    </w:p>
    <w:p w14:paraId="520E85EA" w14:textId="77777777" w:rsidR="00761E4C" w:rsidRDefault="00761E4C" w:rsidP="00005FB0">
      <w:pPr>
        <w:spacing w:before="100" w:beforeAutospacing="1" w:after="100" w:afterAutospacing="1"/>
        <w:rPr>
          <w:rStyle w:val="Strong"/>
        </w:rPr>
      </w:pPr>
    </w:p>
    <w:p w14:paraId="6ACC73EC" w14:textId="5B7C7E84" w:rsidR="00005FB0" w:rsidRPr="00761E4C" w:rsidRDefault="00005FB0" w:rsidP="00005FB0">
      <w:pPr>
        <w:spacing w:before="100" w:beforeAutospacing="1" w:after="100" w:afterAutospacing="1"/>
      </w:pPr>
      <w:r w:rsidRPr="00761E4C">
        <w:rPr>
          <w:rStyle w:val="Strong"/>
        </w:rPr>
        <w:t>Observation 5:</w:t>
      </w:r>
      <w:r w:rsidRPr="00761E4C">
        <w:t xml:space="preserve"> Log-retention expiry is independent of delivery success.</w:t>
      </w:r>
    </w:p>
    <w:p w14:paraId="44407180" w14:textId="59260972" w:rsidR="00A209D3" w:rsidRPr="00761E4C" w:rsidRDefault="00A209D3" w:rsidP="00A209D3">
      <w:pPr>
        <w:spacing w:before="100" w:beforeAutospacing="1" w:after="100" w:afterAutospacing="1"/>
      </w:pPr>
      <w:r w:rsidRPr="00761E4C">
        <w:rPr>
          <w:rStyle w:val="Strong"/>
        </w:rPr>
        <w:t>Proposal 5:</w:t>
      </w:r>
      <w:r w:rsidRPr="00761E4C">
        <w:br/>
        <w:t xml:space="preserve">Add field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logDeliveryStatus</w:t>
      </w:r>
      <w:r w:rsidRPr="00761E4C">
        <w:t xml:space="preserve"> (ENUM {success, failed, notAttempted}) to </w:t>
      </w:r>
      <w:r w:rsidRPr="00761E4C">
        <w:rPr>
          <w:rStyle w:val="HTMLCode"/>
          <w:rFonts w:ascii="Times New Roman" w:eastAsia="Arial" w:hAnsi="Times New Roman" w:cs="Times New Roman"/>
        </w:rPr>
        <w:t>UEInformationResponse</w:t>
      </w:r>
      <w:r w:rsidRPr="00761E4C">
        <w:t>.</w:t>
      </w:r>
      <w:r w:rsidRPr="00761E4C">
        <w:br/>
        <w:t xml:space="preserve">Logged data </w:t>
      </w:r>
      <w:r w:rsidR="00761E4C">
        <w:t xml:space="preserve">will </w:t>
      </w:r>
      <w:r w:rsidRPr="00761E4C">
        <w:t xml:space="preserve">be kept until both </w:t>
      </w:r>
      <w:r w:rsidRPr="00761E4C">
        <w:rPr>
          <w:rStyle w:val="Emphasis"/>
          <w:rFonts w:eastAsia="Arial"/>
        </w:rPr>
        <w:t>retentionTimer</w:t>
      </w:r>
      <w:r w:rsidRPr="00761E4C">
        <w:t xml:space="preserve"> has expired </w:t>
      </w:r>
      <w:r w:rsidR="00761E4C">
        <w:t xml:space="preserve">and/or </w:t>
      </w:r>
      <w:r w:rsidRPr="00761E4C">
        <w:rPr>
          <w:rStyle w:val="HTMLCode"/>
          <w:rFonts w:ascii="Times New Roman" w:eastAsia="Arial" w:hAnsi="Times New Roman" w:cs="Times New Roman"/>
        </w:rPr>
        <w:t>logDeliveryStatus = success</w:t>
      </w:r>
      <w:r w:rsidRPr="00761E4C">
        <w:t>.</w:t>
      </w:r>
    </w:p>
    <w:p w14:paraId="2586ED0A" w14:textId="77777777" w:rsidR="00A209D3" w:rsidRPr="00761E4C" w:rsidRDefault="00A209D3" w:rsidP="00005FB0">
      <w:pPr>
        <w:spacing w:before="100" w:beforeAutospacing="1" w:after="100" w:afterAutospacing="1"/>
      </w:pPr>
    </w:p>
    <w:p w14:paraId="40881E45" w14:textId="77777777" w:rsidR="00005FB0" w:rsidRPr="00761E4C" w:rsidRDefault="00005FB0" w:rsidP="00005FB0">
      <w:pPr>
        <w:spacing w:before="100" w:beforeAutospacing="1" w:after="100" w:afterAutospacing="1"/>
      </w:pPr>
      <w:r w:rsidRPr="00761E4C">
        <w:rPr>
          <w:rStyle w:val="Strong"/>
        </w:rPr>
        <w:t>Observation 6:</w:t>
      </w:r>
      <w:r w:rsidRPr="00761E4C">
        <w:t xml:space="preserve"> Following RLF or power-cycle the gNB is unaware of any retained data unless it re-configures the UE.</w:t>
      </w:r>
    </w:p>
    <w:p w14:paraId="44C4671E" w14:textId="77777777" w:rsidR="00A209D3" w:rsidRPr="00761E4C" w:rsidRDefault="00A209D3" w:rsidP="00A209D3">
      <w:pPr>
        <w:spacing w:before="100" w:beforeAutospacing="1" w:after="100" w:afterAutospacing="1"/>
      </w:pPr>
      <w:r w:rsidRPr="00761E4C">
        <w:rPr>
          <w:rStyle w:val="Strong"/>
        </w:rPr>
        <w:t>Proposal 6:</w:t>
      </w:r>
      <w:r w:rsidRPr="00761E4C">
        <w:br/>
        <w:t xml:space="preserve">Introduce UL RRC message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AIDataCollectionStatusReport</w:t>
      </w:r>
      <w:r w:rsidRPr="00761E4C">
        <w:t xml:space="preserve"> carrying </w:t>
      </w:r>
      <w:r w:rsidRPr="00761E4C">
        <w:rPr>
          <w:rStyle w:val="HTMLCode"/>
          <w:rFonts w:ascii="Times New Roman" w:eastAsia="Arial" w:hAnsi="Times New Roman" w:cs="Times New Roman"/>
        </w:rPr>
        <w:t>logConfigID</w:t>
      </w:r>
      <w:r w:rsidRPr="00761E4C">
        <w:t xml:space="preserve">, </w:t>
      </w:r>
      <w:r w:rsidRPr="00761E4C">
        <w:rPr>
          <w:rStyle w:val="HTMLCode"/>
          <w:rFonts w:ascii="Times New Roman" w:eastAsia="Arial" w:hAnsi="Times New Roman" w:cs="Times New Roman"/>
        </w:rPr>
        <w:t>bufferSizeBytes</w:t>
      </w:r>
      <w:r w:rsidRPr="00761E4C">
        <w:t xml:space="preserve">, </w:t>
      </w:r>
      <w:r w:rsidRPr="00761E4C">
        <w:rPr>
          <w:rStyle w:val="HTMLCode"/>
          <w:rFonts w:ascii="Times New Roman" w:eastAsia="Arial" w:hAnsi="Times New Roman" w:cs="Times New Roman"/>
        </w:rPr>
        <w:t>lastSampleTime</w:t>
      </w:r>
      <w:r w:rsidRPr="00761E4C">
        <w:t xml:space="preserve">, optional </w:t>
      </w:r>
      <w:r w:rsidRPr="00761E4C">
        <w:rPr>
          <w:rStyle w:val="HTMLCode"/>
          <w:rFonts w:ascii="Times New Roman" w:eastAsia="Arial" w:hAnsi="Times New Roman" w:cs="Times New Roman"/>
        </w:rPr>
        <w:t>inappCause</w:t>
      </w:r>
      <w:r w:rsidRPr="00761E4C">
        <w:t>.</w:t>
      </w:r>
      <w:r w:rsidRPr="00761E4C">
        <w:br/>
        <w:t>The UE may transmit this message autonomously immediately after RRC ResumeComplete or HO Complete when no context for the active log exists in the serving gNB.</w:t>
      </w:r>
    </w:p>
    <w:p w14:paraId="34478F8C" w14:textId="3914E413" w:rsidR="00C9720B" w:rsidRPr="00761E4C" w:rsidRDefault="00005FB0" w:rsidP="007510D0">
      <w:pPr>
        <w:pStyle w:val="Heading2"/>
        <w:jc w:val="both"/>
        <w:rPr>
          <w:rFonts w:ascii="Times New Roman" w:hAnsi="Times New Roman" w:cs="Times New Roman"/>
        </w:rPr>
      </w:pPr>
      <w:r w:rsidRPr="00761E4C">
        <w:rPr>
          <w:rFonts w:ascii="Times New Roman" w:hAnsi="Times New Roman" w:cs="Times New Roman"/>
        </w:rPr>
        <w:t xml:space="preserve">Data-Collection Configuration &amp; Logging </w:t>
      </w:r>
      <w:r w:rsidRPr="00761E4C">
        <w:rPr>
          <w:rFonts w:ascii="Times New Roman" w:hAnsi="Times New Roman" w:cs="Times New Roman"/>
        </w:rPr>
        <w:t>Schema</w:t>
      </w:r>
    </w:p>
    <w:p w14:paraId="55EB2BC3" w14:textId="6BEF1F8E" w:rsidR="00005FB0" w:rsidRPr="00761E4C" w:rsidRDefault="00005FB0" w:rsidP="00005FB0">
      <w:pPr>
        <w:spacing w:before="100" w:beforeAutospacing="1" w:after="100" w:afterAutospacing="1"/>
      </w:pPr>
      <w:r w:rsidRPr="00761E4C">
        <w:t xml:space="preserve">UE-side data logging </w:t>
      </w:r>
      <w:r w:rsidRPr="00761E4C">
        <w:t xml:space="preserve">in Rel-19 is a </w:t>
      </w:r>
      <w:r w:rsidRPr="00761E4C">
        <w:t xml:space="preserve">generic framework applicable to </w:t>
      </w:r>
      <w:r w:rsidRPr="00761E4C">
        <w:t xml:space="preserve">all use cases including </w:t>
      </w:r>
      <w:r w:rsidRPr="00761E4C">
        <w:t xml:space="preserve">beam-management, CSI and future AI/ML use-cases. In </w:t>
      </w:r>
      <w:r w:rsidR="00761E4C">
        <w:t>under discussion</w:t>
      </w:r>
      <w:r w:rsidRPr="00761E4C">
        <w:t xml:space="preserve"> CRs several foundational items remain “FFS”:</w:t>
      </w:r>
    </w:p>
    <w:p w14:paraId="39FABFC4" w14:textId="630801F0" w:rsidR="00005FB0" w:rsidRPr="00761E4C" w:rsidRDefault="00AE3B81" w:rsidP="00D71020">
      <w:pPr>
        <w:numPr>
          <w:ilvl w:val="0"/>
          <w:numId w:val="171"/>
        </w:numPr>
        <w:spacing w:before="100" w:beforeAutospacing="1" w:after="100" w:afterAutospacing="1"/>
      </w:pPr>
      <w:r w:rsidRPr="00761E4C">
        <w:t xml:space="preserve">How to have </w:t>
      </w:r>
      <w:r w:rsidR="00005FB0" w:rsidRPr="00761E4C">
        <w:t>explicit indication of measurement gaps</w:t>
      </w:r>
      <w:r w:rsidR="00D71020" w:rsidRPr="00761E4C">
        <w:t xml:space="preserve">, </w:t>
      </w:r>
      <w:r w:rsidR="00D71020" w:rsidRPr="00761E4C">
        <w:t>Interruptions (e.g., due to power save or radio loss) can cause timestamp gaps in logs. These must be flagged to avoid misleading AI models.</w:t>
      </w:r>
      <w:r w:rsidR="00005FB0" w:rsidRPr="00761E4C">
        <w:t xml:space="preserve"> (Chair Notes #129bis);</w:t>
      </w:r>
    </w:p>
    <w:p w14:paraId="639B9991" w14:textId="0D06B625" w:rsidR="00005FB0" w:rsidRPr="00761E4C" w:rsidRDefault="00AE3B81" w:rsidP="00D71020">
      <w:pPr>
        <w:numPr>
          <w:ilvl w:val="0"/>
          <w:numId w:val="171"/>
        </w:numPr>
        <w:spacing w:before="100" w:beforeAutospacing="1" w:after="100" w:afterAutospacing="1"/>
      </w:pPr>
      <w:r w:rsidRPr="00761E4C">
        <w:t xml:space="preserve">Discussion on </w:t>
      </w:r>
      <w:r w:rsidR="00005FB0" w:rsidRPr="00761E4C">
        <w:t>payload efficiency (header aggregation / compression);</w:t>
      </w:r>
    </w:p>
    <w:p w14:paraId="635F47EF" w14:textId="447BCEE6" w:rsidR="00005FB0" w:rsidRPr="00761E4C" w:rsidRDefault="00AE3B81" w:rsidP="00D71020">
      <w:pPr>
        <w:numPr>
          <w:ilvl w:val="0"/>
          <w:numId w:val="171"/>
        </w:numPr>
        <w:spacing w:before="100" w:beforeAutospacing="1" w:after="100" w:afterAutospacing="1"/>
      </w:pPr>
      <w:r w:rsidRPr="00761E4C">
        <w:t xml:space="preserve">Configuration of </w:t>
      </w:r>
      <w:r w:rsidR="00005FB0" w:rsidRPr="00761E4C">
        <w:t>sub-sampling factor independent of RS periodicity;</w:t>
      </w:r>
    </w:p>
    <w:p w14:paraId="59578A1E" w14:textId="2F145C0F" w:rsidR="00005FB0" w:rsidRPr="00761E4C" w:rsidRDefault="00005FB0" w:rsidP="00D71020">
      <w:pPr>
        <w:numPr>
          <w:ilvl w:val="0"/>
          <w:numId w:val="171"/>
        </w:numPr>
        <w:spacing w:before="100" w:beforeAutospacing="1" w:after="100" w:afterAutospacing="1"/>
      </w:pPr>
      <w:r w:rsidRPr="00761E4C">
        <w:t xml:space="preserve">AS-layer memory </w:t>
      </w:r>
      <w:r w:rsidR="00AE3B81" w:rsidRPr="00761E4C">
        <w:t xml:space="preserve">requirements </w:t>
      </w:r>
      <w:r w:rsidRPr="00761E4C">
        <w:t>to guarantee at hand-over data retention;</w:t>
      </w:r>
    </w:p>
    <w:p w14:paraId="0E5A8921" w14:textId="0F09640E" w:rsidR="00005FB0" w:rsidRPr="00761E4C" w:rsidRDefault="00AE3B81" w:rsidP="00D71020">
      <w:pPr>
        <w:numPr>
          <w:ilvl w:val="0"/>
          <w:numId w:val="171"/>
        </w:numPr>
        <w:spacing w:before="100" w:beforeAutospacing="1" w:after="100" w:afterAutospacing="1"/>
      </w:pPr>
      <w:r w:rsidRPr="00761E4C">
        <w:t>C</w:t>
      </w:r>
      <w:r w:rsidR="00005FB0" w:rsidRPr="00761E4C">
        <w:t>ause cod</w:t>
      </w:r>
      <w:r w:rsidRPr="00761E4C">
        <w:t xml:space="preserve">e </w:t>
      </w:r>
      <w:r w:rsidR="00005FB0" w:rsidRPr="00761E4C">
        <w:t>for availability indication</w:t>
      </w:r>
    </w:p>
    <w:p w14:paraId="3943A9E4" w14:textId="77777777" w:rsidR="00AE3B81" w:rsidRPr="00761E4C" w:rsidRDefault="00AE3B81" w:rsidP="00AE3B81">
      <w:pPr>
        <w:spacing w:before="100" w:beforeAutospacing="1" w:after="100" w:afterAutospacing="1"/>
        <w:ind w:left="720"/>
      </w:pPr>
    </w:p>
    <w:p w14:paraId="3EF5BBB4" w14:textId="45231810" w:rsidR="00AE3B81" w:rsidRPr="00761E4C" w:rsidRDefault="00AE3B81" w:rsidP="00AE3B81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61E4C">
        <w:rPr>
          <w:rStyle w:val="Strong"/>
          <w:rFonts w:ascii="Times New Roman" w:hAnsi="Times New Roman"/>
        </w:rPr>
        <w:t>Observation 7:</w:t>
      </w:r>
      <w:r w:rsidRPr="00761E4C">
        <w:rPr>
          <w:rFonts w:ascii="Times New Roman" w:hAnsi="Times New Roman"/>
        </w:rPr>
        <w:t xml:space="preserve"> </w:t>
      </w:r>
      <w:r w:rsidRPr="00761E4C">
        <w:rPr>
          <w:rStyle w:val="Emphasis"/>
          <w:rFonts w:ascii="Times New Roman" w:eastAsia="Arial" w:hAnsi="Times New Roman"/>
        </w:rPr>
        <w:t>LoggedMeasurementReport</w:t>
      </w:r>
      <w:r w:rsidRPr="00761E4C">
        <w:rPr>
          <w:rFonts w:ascii="Times New Roman" w:hAnsi="Times New Roman"/>
        </w:rPr>
        <w:t xml:space="preserve"> provides no mechanism </w:t>
      </w:r>
      <w:r w:rsidR="00D71020" w:rsidRPr="00761E4C">
        <w:rPr>
          <w:rFonts w:ascii="Times New Roman" w:hAnsi="Times New Roman"/>
        </w:rPr>
        <w:t xml:space="preserve">to indicate </w:t>
      </w:r>
      <w:r w:rsidRPr="00761E4C">
        <w:rPr>
          <w:rFonts w:ascii="Times New Roman" w:hAnsi="Times New Roman"/>
        </w:rPr>
        <w:t>discontinuity in the measurement sequence.</w:t>
      </w:r>
    </w:p>
    <w:p w14:paraId="02F6D061" w14:textId="77777777" w:rsidR="00D71020" w:rsidRPr="00761E4C" w:rsidRDefault="00D71020" w:rsidP="00D71020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61E4C">
        <w:rPr>
          <w:rStyle w:val="Strong"/>
          <w:rFonts w:ascii="Times New Roman" w:hAnsi="Times New Roman"/>
        </w:rPr>
        <w:t>Proposal 7:</w:t>
      </w:r>
      <w:r w:rsidRPr="00761E4C">
        <w:rPr>
          <w:rFonts w:ascii="Times New Roman" w:hAnsi="Times New Roman"/>
        </w:rPr>
        <w:br/>
        <w:t xml:space="preserve">Add optional fields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gapMarkerPresent</w:t>
      </w:r>
      <w:r w:rsidRPr="00761E4C">
        <w:rPr>
          <w:rFonts w:ascii="Times New Roman" w:hAnsi="Times New Roman"/>
        </w:rPr>
        <w:t xml:space="preserve"> (BOOLEAN) and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maxGapDuration</w:t>
      </w:r>
      <w:r w:rsidRPr="00761E4C">
        <w:rPr>
          <w:rFonts w:ascii="Times New Roman" w:hAnsi="Times New Roman"/>
        </w:rPr>
        <w:t xml:space="preserve"> (INTEGER in ms) to </w:t>
      </w:r>
      <w:r w:rsidRPr="00761E4C">
        <w:rPr>
          <w:rStyle w:val="Emphasis"/>
          <w:rFonts w:ascii="Times New Roman" w:eastAsia="Arial" w:hAnsi="Times New Roman"/>
        </w:rPr>
        <w:t>aiLogMeasEntry</w:t>
      </w:r>
      <w:r w:rsidRPr="00761E4C">
        <w:rPr>
          <w:rFonts w:ascii="Times New Roman" w:hAnsi="Times New Roman"/>
        </w:rPr>
        <w:br/>
        <w:t xml:space="preserve">When the UE resumes logging after any pause ≥ </w:t>
      </w:r>
      <w:r w:rsidRPr="00761E4C">
        <w:rPr>
          <w:rStyle w:val="HTMLCode"/>
          <w:rFonts w:ascii="Times New Roman" w:eastAsia="Arial" w:hAnsi="Times New Roman" w:cs="Times New Roman"/>
        </w:rPr>
        <w:t>maxGapDuration</w:t>
      </w:r>
      <w:r w:rsidRPr="00761E4C">
        <w:rPr>
          <w:rFonts w:ascii="Times New Roman" w:hAnsi="Times New Roman"/>
        </w:rPr>
        <w:t xml:space="preserve">, it sets </w:t>
      </w:r>
      <w:r w:rsidRPr="00761E4C">
        <w:rPr>
          <w:rStyle w:val="HTMLCode"/>
          <w:rFonts w:ascii="Times New Roman" w:eastAsia="Arial" w:hAnsi="Times New Roman" w:cs="Times New Roman"/>
        </w:rPr>
        <w:t>gapMarkerPresent = TRUE</w:t>
      </w:r>
      <w:r w:rsidRPr="00761E4C">
        <w:rPr>
          <w:rFonts w:ascii="Times New Roman" w:hAnsi="Times New Roman"/>
        </w:rPr>
        <w:t xml:space="preserve"> in the first sample after the gap.</w:t>
      </w:r>
    </w:p>
    <w:p w14:paraId="44E18349" w14:textId="77777777" w:rsidR="00D71020" w:rsidRPr="00761E4C" w:rsidRDefault="00D71020" w:rsidP="00D71020">
      <w:pPr>
        <w:pStyle w:val="ListParagraph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42ECED1" w14:textId="77777777" w:rsidR="00AE3B81" w:rsidRPr="00761E4C" w:rsidRDefault="00AE3B81" w:rsidP="00AE3B81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>Observation 8:</w:t>
      </w:r>
      <w:r w:rsidRPr="00761E4C">
        <w:rPr>
          <w:rFonts w:ascii="Times New Roman" w:hAnsi="Times New Roman"/>
        </w:rPr>
        <w:t xml:space="preserve"> Current framing conveys one measurement per PDCP SDU, producing excessive header overhead; no aggregation container is defined for AI/ML logs.</w:t>
      </w:r>
    </w:p>
    <w:p w14:paraId="7CB2D8FD" w14:textId="77777777" w:rsidR="00D71020" w:rsidRPr="00761E4C" w:rsidRDefault="00D71020" w:rsidP="00D71020">
      <w:pPr>
        <w:pStyle w:val="ListParagraph"/>
        <w:rPr>
          <w:rFonts w:ascii="Times New Roman" w:hAnsi="Times New Roman"/>
        </w:rPr>
      </w:pPr>
    </w:p>
    <w:p w14:paraId="5437297F" w14:textId="77777777" w:rsidR="00D71020" w:rsidRPr="00761E4C" w:rsidRDefault="00D71020" w:rsidP="00D71020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>Proposal 8:</w:t>
      </w:r>
      <w:r w:rsidRPr="00761E4C">
        <w:rPr>
          <w:rFonts w:ascii="Times New Roman" w:hAnsi="Times New Roman"/>
        </w:rPr>
        <w:br/>
      </w:r>
      <w:r w:rsidRPr="00761E4C">
        <w:rPr>
          <w:rFonts w:ascii="Times New Roman" w:hAnsi="Times New Roman"/>
        </w:rPr>
        <w:t>RAN2 to introduce</w:t>
      </w:r>
      <w:r w:rsidRPr="00761E4C">
        <w:rPr>
          <w:rFonts w:ascii="Times New Roman" w:hAnsi="Times New Roman"/>
        </w:rPr>
        <w:t xml:space="preserve"> </w:t>
      </w:r>
      <w:r w:rsidRPr="00761E4C">
        <w:rPr>
          <w:rStyle w:val="Strong"/>
          <w:rFonts w:ascii="Times New Roman" w:hAnsi="Times New Roman"/>
          <w:b w:val="0"/>
          <w:bCs w:val="0"/>
        </w:rPr>
        <w:t>AI-Log Aggregation Container (ALAC)</w:t>
      </w:r>
      <w:r w:rsidRPr="00761E4C">
        <w:rPr>
          <w:rFonts w:ascii="Times New Roman" w:hAnsi="Times New Roman"/>
          <w:b/>
          <w:bCs/>
        </w:rPr>
        <w:t xml:space="preserve"> </w:t>
      </w:r>
      <w:r w:rsidRPr="00761E4C">
        <w:rPr>
          <w:rFonts w:ascii="Times New Roman" w:hAnsi="Times New Roman"/>
        </w:rPr>
        <w:t>in TS 38.323.</w:t>
      </w:r>
    </w:p>
    <w:p w14:paraId="633FC866" w14:textId="77777777" w:rsidR="00D71020" w:rsidRPr="00761E4C" w:rsidRDefault="00D71020" w:rsidP="00D71020">
      <w:pPr>
        <w:pStyle w:val="ListParagraph"/>
        <w:rPr>
          <w:rFonts w:ascii="Times New Roman" w:hAnsi="Times New Roman"/>
        </w:rPr>
      </w:pPr>
    </w:p>
    <w:p w14:paraId="2ECDB9CF" w14:textId="49F6557C" w:rsidR="00D71020" w:rsidRPr="00761E4C" w:rsidRDefault="00D71020" w:rsidP="00D71020">
      <w:pPr>
        <w:pStyle w:val="ListParagraph"/>
        <w:numPr>
          <w:ilvl w:val="1"/>
          <w:numId w:val="173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Fonts w:ascii="Times New Roman" w:hAnsi="Times New Roman"/>
        </w:rPr>
        <w:t xml:space="preserve">Header elements: </w:t>
      </w:r>
      <w:r w:rsidRPr="00761E4C">
        <w:rPr>
          <w:rStyle w:val="HTMLCode"/>
          <w:rFonts w:ascii="Times New Roman" w:eastAsia="Arial" w:hAnsi="Times New Roman" w:cs="Times New Roman"/>
        </w:rPr>
        <w:t>sampleCount</w:t>
      </w:r>
      <w:r w:rsidRPr="00761E4C">
        <w:rPr>
          <w:rFonts w:ascii="Times New Roman" w:hAnsi="Times New Roman"/>
        </w:rPr>
        <w:t xml:space="preserve"> (4 bits, value 1-16) and </w:t>
      </w:r>
      <w:r w:rsidRPr="00761E4C">
        <w:rPr>
          <w:rStyle w:val="HTMLCode"/>
          <w:rFonts w:ascii="Times New Roman" w:eastAsia="Arial" w:hAnsi="Times New Roman" w:cs="Times New Roman"/>
        </w:rPr>
        <w:t>deltaEncoding</w:t>
      </w:r>
      <w:r w:rsidRPr="00761E4C">
        <w:rPr>
          <w:rFonts w:ascii="Times New Roman" w:hAnsi="Times New Roman"/>
        </w:rPr>
        <w:t xml:space="preserve"> (1 bit). </w:t>
      </w:r>
    </w:p>
    <w:p w14:paraId="25FE2AF1" w14:textId="6A873B25" w:rsidR="00D71020" w:rsidRPr="00761E4C" w:rsidRDefault="00D71020" w:rsidP="00D71020">
      <w:pPr>
        <w:pStyle w:val="ListParagraph"/>
        <w:numPr>
          <w:ilvl w:val="1"/>
          <w:numId w:val="173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Fonts w:ascii="Times New Roman" w:hAnsi="Times New Roman"/>
        </w:rPr>
        <w:t xml:space="preserve">UEs advertise capability </w:t>
      </w:r>
      <w:r w:rsidRPr="00761E4C">
        <w:rPr>
          <w:rStyle w:val="HTMLCode"/>
          <w:rFonts w:ascii="Times New Roman" w:eastAsia="Arial" w:hAnsi="Times New Roman" w:cs="Times New Roman"/>
        </w:rPr>
        <w:t>pdcp-AIlog-aggregation</w:t>
      </w:r>
      <w:r w:rsidRPr="00761E4C">
        <w:rPr>
          <w:rFonts w:ascii="Times New Roman" w:hAnsi="Times New Roman"/>
        </w:rPr>
        <w:t xml:space="preserve">; NG-RAN enables the mode via </w:t>
      </w:r>
      <w:r w:rsidRPr="00761E4C">
        <w:rPr>
          <w:rStyle w:val="HTMLCode"/>
          <w:rFonts w:ascii="Times New Roman" w:eastAsia="Arial" w:hAnsi="Times New Roman" w:cs="Times New Roman"/>
        </w:rPr>
        <w:t>ALAC-Allowed</w:t>
      </w:r>
      <w:r w:rsidRPr="00761E4C">
        <w:rPr>
          <w:rFonts w:ascii="Times New Roman" w:hAnsi="Times New Roman"/>
        </w:rPr>
        <w:t xml:space="preserve"> in </w:t>
      </w:r>
      <w:r w:rsidRPr="00761E4C">
        <w:rPr>
          <w:rStyle w:val="HTMLCode"/>
          <w:rFonts w:ascii="Times New Roman" w:eastAsia="Arial" w:hAnsi="Times New Roman" w:cs="Times New Roman"/>
        </w:rPr>
        <w:t>DRB-Config</w:t>
      </w:r>
      <w:r w:rsidRPr="00761E4C">
        <w:rPr>
          <w:rFonts w:ascii="Times New Roman" w:hAnsi="Times New Roman"/>
        </w:rPr>
        <w:t>. Aggregation is transparent to RLC/MAC.</w:t>
      </w:r>
    </w:p>
    <w:p w14:paraId="029DD9A2" w14:textId="51F00854" w:rsidR="00D71020" w:rsidRPr="00761E4C" w:rsidRDefault="00D71020" w:rsidP="00D71020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14:paraId="42C10D61" w14:textId="66B804A8" w:rsidR="00AE3B81" w:rsidRPr="00761E4C" w:rsidRDefault="00AE3B81" w:rsidP="00AE3B81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lastRenderedPageBreak/>
        <w:t>Observation 9:</w:t>
      </w:r>
      <w:r w:rsidRPr="00761E4C">
        <w:rPr>
          <w:rFonts w:ascii="Times New Roman" w:hAnsi="Times New Roman"/>
        </w:rPr>
        <w:t xml:space="preserve"> Logging periodicity is implicitly locked to RS transmission periodicity</w:t>
      </w:r>
      <w:r w:rsidR="00D71020" w:rsidRPr="00761E4C">
        <w:rPr>
          <w:rFonts w:ascii="Times New Roman" w:hAnsi="Times New Roman"/>
        </w:rPr>
        <w:t>, there is</w:t>
      </w:r>
      <w:r w:rsidRPr="00761E4C">
        <w:rPr>
          <w:rFonts w:ascii="Times New Roman" w:hAnsi="Times New Roman"/>
        </w:rPr>
        <w:t xml:space="preserve"> no parameter exists to </w:t>
      </w:r>
      <w:r w:rsidR="00D71020" w:rsidRPr="00761E4C">
        <w:rPr>
          <w:rFonts w:ascii="Times New Roman" w:hAnsi="Times New Roman"/>
        </w:rPr>
        <w:t>change that.</w:t>
      </w:r>
    </w:p>
    <w:p w14:paraId="1AF28772" w14:textId="7E8FD35D" w:rsidR="00D71020" w:rsidRDefault="00D71020" w:rsidP="00AE3B81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>Proposal 9:</w:t>
      </w:r>
      <w:r w:rsidRPr="00761E4C">
        <w:rPr>
          <w:rFonts w:ascii="Times New Roman" w:hAnsi="Times New Roman"/>
        </w:rPr>
        <w:br/>
      </w:r>
      <w:r w:rsidR="00392177">
        <w:rPr>
          <w:rFonts w:ascii="Times New Roman" w:hAnsi="Times New Roman"/>
        </w:rPr>
        <w:t xml:space="preserve">Add in  </w:t>
      </w:r>
      <w:r w:rsidRPr="00761E4C">
        <w:rPr>
          <w:rStyle w:val="Emphasis"/>
          <w:rFonts w:ascii="Times New Roman" w:hAnsi="Times New Roman"/>
        </w:rPr>
        <w:t>TrainingDataCollectionConfiguration</w:t>
      </w:r>
      <w:r w:rsidRPr="00761E4C">
        <w:rPr>
          <w:rFonts w:ascii="Times New Roman" w:hAnsi="Times New Roman"/>
        </w:rPr>
        <w:t xml:space="preserve">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loggingInterval</w:t>
      </w:r>
      <w:r w:rsidRPr="00761E4C">
        <w:rPr>
          <w:rFonts w:ascii="Times New Roman" w:hAnsi="Times New Roman"/>
        </w:rPr>
        <w:t xml:space="preserve"> </w:t>
      </w:r>
      <w:r w:rsidR="00392177">
        <w:rPr>
          <w:rFonts w:ascii="Times New Roman" w:hAnsi="Times New Roman"/>
        </w:rPr>
        <w:t>element.</w:t>
      </w:r>
      <w:r w:rsidRPr="00761E4C">
        <w:rPr>
          <w:rFonts w:ascii="Times New Roman" w:hAnsi="Times New Roman"/>
        </w:rPr>
        <w:br/>
        <w:t>Value 1 → UE logs every RS occasion (legacy behaviour).</w:t>
      </w:r>
      <w:r w:rsidRPr="00761E4C">
        <w:rPr>
          <w:rFonts w:ascii="Times New Roman" w:hAnsi="Times New Roman"/>
        </w:rPr>
        <w:br/>
        <w:t>Value N → UE logs every N-th RS occasion,</w:t>
      </w:r>
    </w:p>
    <w:p w14:paraId="57F0B820" w14:textId="77777777" w:rsidR="00392177" w:rsidRPr="00761E4C" w:rsidRDefault="00392177" w:rsidP="00392177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14:paraId="4407DBCF" w14:textId="77777777" w:rsidR="00D71020" w:rsidRPr="00761E4C" w:rsidRDefault="00D71020" w:rsidP="00D71020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14:paraId="01B1BDE5" w14:textId="566C5B9C" w:rsidR="00392177" w:rsidRPr="00392177" w:rsidRDefault="00AE3B81" w:rsidP="00D71020">
      <w:pPr>
        <w:pStyle w:val="ListParagraph"/>
        <w:numPr>
          <w:ilvl w:val="0"/>
          <w:numId w:val="165"/>
        </w:numPr>
        <w:spacing w:before="100" w:beforeAutospacing="1" w:after="100" w:afterAutospacing="1"/>
        <w:rPr>
          <w:rFonts w:ascii="Times New Roman" w:hAnsi="Times New Roman"/>
        </w:rPr>
      </w:pPr>
      <w:r w:rsidRPr="00392177">
        <w:rPr>
          <w:rStyle w:val="Strong"/>
          <w:rFonts w:ascii="Times New Roman" w:hAnsi="Times New Roman"/>
        </w:rPr>
        <w:t xml:space="preserve">Observation </w:t>
      </w:r>
      <w:r w:rsidR="00F55538">
        <w:rPr>
          <w:rStyle w:val="Strong"/>
          <w:rFonts w:ascii="Times New Roman" w:hAnsi="Times New Roman"/>
        </w:rPr>
        <w:t>10</w:t>
      </w:r>
      <w:r w:rsidRPr="00392177">
        <w:rPr>
          <w:rStyle w:val="Strong"/>
          <w:rFonts w:ascii="Times New Roman" w:hAnsi="Times New Roman"/>
        </w:rPr>
        <w:t>:</w:t>
      </w:r>
      <w:r w:rsidRPr="00392177">
        <w:rPr>
          <w:rFonts w:ascii="Times New Roman" w:hAnsi="Times New Roman"/>
        </w:rPr>
        <w:t xml:space="preserve"> </w:t>
      </w:r>
      <w:r w:rsidR="00392177" w:rsidRPr="00392177">
        <w:rPr>
          <w:rFonts w:ascii="Times New Roman" w:hAnsi="Times New Roman"/>
        </w:rPr>
        <w:t xml:space="preserve">UAI reporting behavior </w:t>
      </w:r>
      <w:r w:rsidR="00392177">
        <w:rPr>
          <w:rFonts w:ascii="Times New Roman" w:hAnsi="Times New Roman"/>
        </w:rPr>
        <w:t xml:space="preserve">doesn’t have </w:t>
      </w:r>
      <w:r w:rsidR="00392177" w:rsidRPr="00392177">
        <w:rPr>
          <w:rFonts w:ascii="Times New Roman" w:hAnsi="Times New Roman"/>
        </w:rPr>
        <w:t xml:space="preserve">semantic clarity, making it difficult for NG-RAN to distinguish between </w:t>
      </w:r>
      <w:r w:rsidR="00392177">
        <w:rPr>
          <w:rFonts w:ascii="Times New Roman" w:hAnsi="Times New Roman"/>
        </w:rPr>
        <w:t xml:space="preserve">cases when </w:t>
      </w:r>
      <w:r w:rsidR="00392177" w:rsidRPr="00392177">
        <w:rPr>
          <w:rFonts w:ascii="Times New Roman" w:hAnsi="Times New Roman"/>
        </w:rPr>
        <w:t xml:space="preserve">buffer </w:t>
      </w:r>
      <w:r w:rsidR="00392177">
        <w:rPr>
          <w:rFonts w:ascii="Times New Roman" w:hAnsi="Times New Roman"/>
        </w:rPr>
        <w:t xml:space="preserve">is </w:t>
      </w:r>
      <w:r w:rsidR="00392177" w:rsidRPr="00392177">
        <w:rPr>
          <w:rFonts w:ascii="Times New Roman" w:hAnsi="Times New Roman"/>
        </w:rPr>
        <w:t>exhaust</w:t>
      </w:r>
      <w:r w:rsidR="00392177">
        <w:rPr>
          <w:rFonts w:ascii="Times New Roman" w:hAnsi="Times New Roman"/>
        </w:rPr>
        <w:t>ed or</w:t>
      </w:r>
      <w:r w:rsidR="00392177" w:rsidRPr="00392177">
        <w:rPr>
          <w:rFonts w:ascii="Times New Roman" w:hAnsi="Times New Roman"/>
        </w:rPr>
        <w:t xml:space="preserve"> configured buffer thresholds, and power-based </w:t>
      </w:r>
      <w:r w:rsidR="00392177">
        <w:rPr>
          <w:rFonts w:ascii="Times New Roman" w:hAnsi="Times New Roman"/>
        </w:rPr>
        <w:t>issues</w:t>
      </w:r>
      <w:r w:rsidR="00392177" w:rsidRPr="00392177">
        <w:rPr>
          <w:rFonts w:ascii="Times New Roman" w:hAnsi="Times New Roman"/>
        </w:rPr>
        <w:t>. Standardized cause coding ensures interoperable handling and supports policy</w:t>
      </w:r>
      <w:r w:rsidR="00392177">
        <w:rPr>
          <w:rFonts w:ascii="Times New Roman" w:hAnsi="Times New Roman"/>
        </w:rPr>
        <w:t xml:space="preserve"> based</w:t>
      </w:r>
      <w:r w:rsidR="00392177" w:rsidRPr="00392177">
        <w:rPr>
          <w:rFonts w:ascii="Times New Roman" w:hAnsi="Times New Roman"/>
        </w:rPr>
        <w:t xml:space="preserve"> scheduling</w:t>
      </w:r>
      <w:r w:rsidR="00392177">
        <w:rPr>
          <w:rFonts w:ascii="Times New Roman" w:hAnsi="Times New Roman"/>
        </w:rPr>
        <w:t xml:space="preserve"> of AIML data.</w:t>
      </w:r>
    </w:p>
    <w:p w14:paraId="42D92347" w14:textId="77777777" w:rsidR="00392177" w:rsidRPr="00392177" w:rsidRDefault="00392177" w:rsidP="00392177">
      <w:pPr>
        <w:pStyle w:val="ListParagraph"/>
        <w:rPr>
          <w:rStyle w:val="Strong"/>
          <w:rFonts w:ascii="Times New Roman" w:hAnsi="Times New Roman"/>
        </w:rPr>
      </w:pPr>
    </w:p>
    <w:p w14:paraId="65F1F19F" w14:textId="47645666" w:rsidR="00392177" w:rsidRPr="00392177" w:rsidRDefault="00D71020" w:rsidP="00392177">
      <w:pPr>
        <w:pStyle w:val="ListParagraph"/>
        <w:numPr>
          <w:ilvl w:val="0"/>
          <w:numId w:val="180"/>
        </w:numPr>
        <w:spacing w:before="100" w:beforeAutospacing="1" w:after="100" w:afterAutospacing="1"/>
        <w:rPr>
          <w:rFonts w:ascii="Times New Roman" w:hAnsi="Times New Roman"/>
          <w:b/>
          <w:bCs/>
          <w:sz w:val="24"/>
          <w:szCs w:val="24"/>
        </w:rPr>
      </w:pPr>
      <w:r w:rsidRPr="00392177">
        <w:rPr>
          <w:rStyle w:val="Strong"/>
          <w:rFonts w:ascii="Times New Roman" w:hAnsi="Times New Roman"/>
        </w:rPr>
        <w:t xml:space="preserve">Proposal </w:t>
      </w:r>
      <w:r w:rsidR="00F55538">
        <w:rPr>
          <w:rStyle w:val="Strong"/>
          <w:rFonts w:ascii="Times New Roman" w:hAnsi="Times New Roman"/>
        </w:rPr>
        <w:t>10</w:t>
      </w:r>
      <w:r w:rsidRPr="00392177">
        <w:rPr>
          <w:rStyle w:val="Strong"/>
          <w:rFonts w:ascii="Times New Roman" w:hAnsi="Times New Roman"/>
        </w:rPr>
        <w:t>:</w:t>
      </w:r>
      <w:r w:rsidRPr="00392177">
        <w:rPr>
          <w:rFonts w:ascii="Times New Roman" w:hAnsi="Times New Roman"/>
        </w:rPr>
        <w:br/>
      </w:r>
      <w:r w:rsidR="00392177" w:rsidRPr="00392177">
        <w:rPr>
          <w:rStyle w:val="Strong"/>
          <w:rFonts w:ascii="Times New Roman" w:hAnsi="Times New Roman"/>
          <w:b w:val="0"/>
          <w:bCs w:val="0"/>
        </w:rPr>
        <w:t>UAI triggering based on buffer thresholds and cause reporting</w:t>
      </w:r>
    </w:p>
    <w:p w14:paraId="0DCF52E2" w14:textId="77777777" w:rsidR="00392177" w:rsidRPr="00392177" w:rsidRDefault="00392177" w:rsidP="00392177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  <w:r w:rsidRPr="00392177">
        <w:rPr>
          <w:rFonts w:ascii="Times New Roman" w:hAnsi="Times New Roman"/>
        </w:rPr>
        <w:t xml:space="preserve">Extend </w:t>
      </w:r>
      <w:r w:rsidRPr="00392177">
        <w:rPr>
          <w:rStyle w:val="HTMLCode"/>
          <w:rFonts w:ascii="Times New Roman" w:eastAsia="Arial" w:hAnsi="Times New Roman" w:cs="Times New Roman"/>
        </w:rPr>
        <w:t>TrainingDataCollectionConfiguration</w:t>
      </w:r>
      <w:r w:rsidRPr="00392177">
        <w:rPr>
          <w:rFonts w:ascii="Times New Roman" w:hAnsi="Times New Roman"/>
        </w:rPr>
        <w:t xml:space="preserve"> with the following optional parameters:</w:t>
      </w:r>
    </w:p>
    <w:p w14:paraId="65AB4DB7" w14:textId="77777777" w:rsidR="00392177" w:rsidRPr="00392177" w:rsidRDefault="00392177" w:rsidP="00392177">
      <w:pPr>
        <w:spacing w:before="100" w:beforeAutospacing="1" w:after="100" w:afterAutospacing="1"/>
        <w:ind w:left="720"/>
        <w:rPr>
          <w:sz w:val="22"/>
          <w:szCs w:val="22"/>
        </w:rPr>
      </w:pPr>
      <w:r w:rsidRPr="00392177">
        <w:rPr>
          <w:rStyle w:val="HTMLCode"/>
          <w:rFonts w:ascii="Times New Roman" w:eastAsia="Arial" w:hAnsi="Times New Roman" w:cs="Times New Roman"/>
          <w:sz w:val="18"/>
          <w:szCs w:val="18"/>
        </w:rPr>
        <w:t>bufferThresholdBytes INTEGER OPTIONAL</w:t>
      </w:r>
      <w:r w:rsidRPr="00392177">
        <w:rPr>
          <w:sz w:val="22"/>
          <w:szCs w:val="22"/>
        </w:rPr>
        <w:br/>
        <w:t>— Defines the logging buffer level (in bytes) at which the UE shall consider availability reporting.</w:t>
      </w:r>
    </w:p>
    <w:p w14:paraId="77D1465C" w14:textId="77777777" w:rsidR="00392177" w:rsidRPr="00392177" w:rsidRDefault="00392177" w:rsidP="00392177">
      <w:pPr>
        <w:spacing w:before="100" w:beforeAutospacing="1" w:after="100" w:afterAutospacing="1"/>
        <w:ind w:left="720"/>
        <w:rPr>
          <w:sz w:val="22"/>
          <w:szCs w:val="22"/>
        </w:rPr>
      </w:pPr>
      <w:r w:rsidRPr="00392177">
        <w:rPr>
          <w:rStyle w:val="HTMLCode"/>
          <w:rFonts w:ascii="Times New Roman" w:eastAsia="Arial" w:hAnsi="Times New Roman" w:cs="Times New Roman"/>
          <w:sz w:val="18"/>
          <w:szCs w:val="18"/>
        </w:rPr>
        <w:t>availabilityCauseCoding ENUM { fullBuffer, thresholdReached, lowPower } OPTIONAL</w:t>
      </w:r>
      <w:r w:rsidRPr="00392177">
        <w:rPr>
          <w:sz w:val="22"/>
          <w:szCs w:val="22"/>
        </w:rPr>
        <w:br/>
        <w:t>— Indicates the condition under which the UE triggered availabilityIndication = TRUE.</w:t>
      </w:r>
    </w:p>
    <w:p w14:paraId="3285324E" w14:textId="19E3AA9B" w:rsidR="00392177" w:rsidRPr="00392177" w:rsidRDefault="00392177" w:rsidP="00392177">
      <w:pPr>
        <w:pStyle w:val="ListParagraph"/>
        <w:spacing w:before="100" w:beforeAutospacing="1" w:after="100" w:afterAutospacing="1"/>
        <w:ind w:left="1440"/>
        <w:rPr>
          <w:rFonts w:ascii="Times New Roman" w:hAnsi="Times New Roman"/>
        </w:rPr>
      </w:pPr>
      <w:r w:rsidRPr="00392177">
        <w:rPr>
          <w:rStyle w:val="Strong"/>
          <w:rFonts w:ascii="Times New Roman" w:hAnsi="Times New Roman"/>
        </w:rPr>
        <w:t>Capture behaviour in</w:t>
      </w:r>
      <w:r w:rsidRPr="00392177">
        <w:rPr>
          <w:rStyle w:val="Strong"/>
          <w:rFonts w:ascii="Times New Roman" w:hAnsi="Times New Roman"/>
        </w:rPr>
        <w:t xml:space="preserve"> Specification</w:t>
      </w:r>
      <w:r w:rsidRPr="00392177">
        <w:rPr>
          <w:rStyle w:val="Strong"/>
          <w:rFonts w:ascii="Times New Roman" w:hAnsi="Times New Roman"/>
        </w:rPr>
        <w:t>s</w:t>
      </w:r>
      <w:r w:rsidRPr="00392177">
        <w:rPr>
          <w:rStyle w:val="Strong"/>
          <w:rFonts w:ascii="Times New Roman" w:hAnsi="Times New Roman"/>
        </w:rPr>
        <w:t>:</w:t>
      </w:r>
      <w:r w:rsidRPr="00392177">
        <w:rPr>
          <w:rFonts w:ascii="Times New Roman" w:hAnsi="Times New Roman"/>
        </w:rPr>
        <w:br/>
        <w:t xml:space="preserve">The UE shall trigger </w:t>
      </w:r>
      <w:r w:rsidRPr="00392177">
        <w:rPr>
          <w:rStyle w:val="HTMLCode"/>
          <w:rFonts w:ascii="Times New Roman" w:eastAsia="Arial" w:hAnsi="Times New Roman" w:cs="Times New Roman"/>
        </w:rPr>
        <w:t>UEAssistanceInformation</w:t>
      </w:r>
      <w:r w:rsidRPr="00392177">
        <w:rPr>
          <w:rFonts w:ascii="Times New Roman" w:hAnsi="Times New Roman"/>
        </w:rPr>
        <w:t xml:space="preserve"> with </w:t>
      </w:r>
      <w:r w:rsidRPr="00392177">
        <w:rPr>
          <w:rStyle w:val="HTMLCode"/>
          <w:rFonts w:ascii="Times New Roman" w:eastAsia="Arial" w:hAnsi="Times New Roman" w:cs="Times New Roman"/>
        </w:rPr>
        <w:t>availabilityIndication = TRUE</w:t>
      </w:r>
      <w:r w:rsidRPr="00392177">
        <w:rPr>
          <w:rFonts w:ascii="Times New Roman" w:hAnsi="Times New Roman"/>
        </w:rPr>
        <w:t xml:space="preserve"> when any of the following apply:</w:t>
      </w:r>
    </w:p>
    <w:p w14:paraId="3AE7AFFB" w14:textId="77777777" w:rsidR="00392177" w:rsidRPr="00392177" w:rsidRDefault="00392177" w:rsidP="00392177">
      <w:pPr>
        <w:pStyle w:val="ListParagraph"/>
        <w:numPr>
          <w:ilvl w:val="0"/>
          <w:numId w:val="182"/>
        </w:numPr>
        <w:spacing w:before="100" w:beforeAutospacing="1" w:after="100" w:afterAutospacing="1"/>
      </w:pPr>
      <w:r w:rsidRPr="00392177">
        <w:t xml:space="preserve">The configured </w:t>
      </w:r>
      <w:r w:rsidRPr="00392177">
        <w:rPr>
          <w:rStyle w:val="HTMLCode"/>
          <w:rFonts w:ascii="Times New Roman" w:eastAsia="Arial" w:hAnsi="Times New Roman" w:cs="Times New Roman"/>
        </w:rPr>
        <w:t>bufferThresholdBytes</w:t>
      </w:r>
      <w:r w:rsidRPr="00392177">
        <w:t xml:space="preserve"> is reached or exceeded;</w:t>
      </w:r>
    </w:p>
    <w:p w14:paraId="6556FB43" w14:textId="77777777" w:rsidR="00392177" w:rsidRPr="00392177" w:rsidRDefault="00392177" w:rsidP="00392177">
      <w:pPr>
        <w:pStyle w:val="ListParagraph"/>
        <w:numPr>
          <w:ilvl w:val="0"/>
          <w:numId w:val="182"/>
        </w:numPr>
        <w:spacing w:before="100" w:beforeAutospacing="1" w:after="100" w:afterAutospacing="1"/>
      </w:pPr>
      <w:r w:rsidRPr="00392177">
        <w:t>The logging buffer is full (if no threshold is configured);</w:t>
      </w:r>
    </w:p>
    <w:p w14:paraId="54F21354" w14:textId="77777777" w:rsidR="00392177" w:rsidRPr="00392177" w:rsidRDefault="00392177" w:rsidP="00392177">
      <w:pPr>
        <w:pStyle w:val="ListParagraph"/>
        <w:numPr>
          <w:ilvl w:val="0"/>
          <w:numId w:val="182"/>
        </w:numPr>
        <w:spacing w:before="100" w:beforeAutospacing="1" w:after="100" w:afterAutospacing="1"/>
      </w:pPr>
      <w:r w:rsidRPr="00392177">
        <w:t>The UE enters a defined low-power state.</w:t>
      </w:r>
    </w:p>
    <w:p w14:paraId="65DC5D1F" w14:textId="77777777" w:rsidR="00392177" w:rsidRPr="00392177" w:rsidRDefault="00392177" w:rsidP="00392177">
      <w:pPr>
        <w:pStyle w:val="ListParagraph"/>
        <w:numPr>
          <w:ilvl w:val="0"/>
          <w:numId w:val="182"/>
        </w:numPr>
        <w:spacing w:before="100" w:beforeAutospacing="1" w:after="100" w:afterAutospacing="1"/>
        <w:rPr>
          <w:rFonts w:ascii="Times New Roman" w:hAnsi="Times New Roman"/>
        </w:rPr>
      </w:pPr>
      <w:r w:rsidRPr="00392177">
        <w:rPr>
          <w:rFonts w:ascii="Times New Roman" w:hAnsi="Times New Roman"/>
        </w:rPr>
        <w:t xml:space="preserve">The </w:t>
      </w:r>
      <w:r w:rsidRPr="00392177">
        <w:rPr>
          <w:rStyle w:val="HTMLCode"/>
          <w:rFonts w:ascii="Times New Roman" w:eastAsia="Arial" w:hAnsi="Times New Roman" w:cs="Times New Roman"/>
        </w:rPr>
        <w:t>availabilityCauseCoding</w:t>
      </w:r>
      <w:r w:rsidRPr="00392177">
        <w:rPr>
          <w:rFonts w:ascii="Times New Roman" w:hAnsi="Times New Roman"/>
        </w:rPr>
        <w:t xml:space="preserve"> field in the report shall reflect the reason for triggering the indication. This enables the network to differentiate between resource-based and energy-based constraints and respond appropriately.</w:t>
      </w:r>
    </w:p>
    <w:p w14:paraId="18B0FA18" w14:textId="51ED65C6" w:rsidR="00C9720B" w:rsidRPr="00392177" w:rsidRDefault="00C9720B" w:rsidP="00392177">
      <w:pPr>
        <w:pStyle w:val="ListParagraph"/>
        <w:spacing w:before="100" w:beforeAutospacing="1" w:after="100" w:afterAutospacing="1"/>
        <w:rPr>
          <w:rFonts w:ascii="Times New Roman" w:hAnsi="Times New Roman"/>
          <w:lang w:val="en-GB"/>
        </w:rPr>
      </w:pPr>
    </w:p>
    <w:p w14:paraId="4D56B2FD" w14:textId="7C7666EF" w:rsidR="00A43119" w:rsidRPr="00761E4C" w:rsidRDefault="00AE3B81" w:rsidP="00FB3729">
      <w:pPr>
        <w:pStyle w:val="Heading2"/>
        <w:jc w:val="both"/>
        <w:rPr>
          <w:rFonts w:ascii="Times New Roman" w:hAnsi="Times New Roman" w:cs="Times New Roman"/>
        </w:rPr>
      </w:pPr>
      <w:r w:rsidRPr="00761E4C">
        <w:rPr>
          <w:rFonts w:ascii="Times New Roman" w:hAnsi="Times New Roman" w:cs="Times New Roman"/>
        </w:rPr>
        <w:t>Data-Transfer &amp; Traffic-Management Fr</w:t>
      </w:r>
      <w:r w:rsidRPr="00761E4C">
        <w:rPr>
          <w:rFonts w:ascii="Times New Roman" w:hAnsi="Times New Roman" w:cs="Times New Roman"/>
        </w:rPr>
        <w:t>amework</w:t>
      </w:r>
    </w:p>
    <w:p w14:paraId="1F4FA5B1" w14:textId="6AE80162" w:rsidR="0042253F" w:rsidRPr="00761E4C" w:rsidRDefault="0042253F" w:rsidP="0042253F">
      <w:pPr>
        <w:spacing w:before="100" w:beforeAutospacing="1" w:after="100" w:afterAutospacing="1"/>
      </w:pPr>
      <w:r w:rsidRPr="00761E4C">
        <w:t>AI/ML logging introduces sizeable user-plane bursts</w:t>
      </w:r>
      <w:r w:rsidR="00A07208" w:rsidRPr="00761E4C">
        <w:t xml:space="preserve">, </w:t>
      </w:r>
      <w:r w:rsidR="00E14CF2" w:rsidRPr="00761E4C">
        <w:t xml:space="preserve">RAN2 129Bis </w:t>
      </w:r>
      <w:r w:rsidRPr="00761E4C">
        <w:t xml:space="preserve"> “whether/how NG-RAN can be aware of AI/ML dataset transfer” and </w:t>
      </w:r>
      <w:r w:rsidR="00E14CF2" w:rsidRPr="00761E4C">
        <w:t>“</w:t>
      </w:r>
      <w:r w:rsidRPr="00761E4C">
        <w:t>how partial or opaque payloads should be treated</w:t>
      </w:r>
      <w:r w:rsidR="00E14CF2" w:rsidRPr="00761E4C">
        <w:t>”</w:t>
      </w:r>
      <w:r w:rsidRPr="00761E4C">
        <w:t xml:space="preserve"> . At the same time, several companies propose that NG-RAN reuse 5GC admission parameters to control training traffic , while others insist on a full-visibility policy .</w:t>
      </w:r>
    </w:p>
    <w:p w14:paraId="4D943830" w14:textId="4A749B08" w:rsidR="0042253F" w:rsidRPr="00761E4C" w:rsidRDefault="00E14CF2" w:rsidP="0042253F">
      <w:pPr>
        <w:spacing w:before="100" w:beforeAutospacing="1" w:after="100" w:afterAutospacing="1"/>
      </w:pPr>
      <w:r w:rsidRPr="00761E4C">
        <w:t xml:space="preserve">Based on the discussion, </w:t>
      </w:r>
      <w:r w:rsidR="0042253F" w:rsidRPr="00761E4C">
        <w:t>Rel-19 therefore requires a unified framework providing:</w:t>
      </w:r>
    </w:p>
    <w:p w14:paraId="0B74188D" w14:textId="73E52B19" w:rsidR="0042253F" w:rsidRPr="00761E4C" w:rsidRDefault="0042253F" w:rsidP="00E14CF2">
      <w:pPr>
        <w:numPr>
          <w:ilvl w:val="0"/>
          <w:numId w:val="176"/>
        </w:numPr>
        <w:spacing w:before="100" w:beforeAutospacing="1" w:after="100" w:afterAutospacing="1"/>
      </w:pPr>
      <w:r w:rsidRPr="00761E4C">
        <w:t>an operator-</w:t>
      </w:r>
      <w:r w:rsidR="00E14CF2" w:rsidRPr="00761E4C">
        <w:t>selectable</w:t>
      </w:r>
      <w:r w:rsidRPr="00761E4C">
        <w:t xml:space="preserve"> </w:t>
      </w:r>
      <w:r w:rsidRPr="00761E4C">
        <w:rPr>
          <w:rStyle w:val="Emphasis"/>
        </w:rPr>
        <w:t>visibility policy</w:t>
      </w:r>
      <w:r w:rsidRPr="00761E4C">
        <w:t xml:space="preserve"> for standardised </w:t>
      </w:r>
      <w:r w:rsidR="00E14CF2" w:rsidRPr="00761E4C">
        <w:t>data vs</w:t>
      </w:r>
      <w:r w:rsidRPr="00761E4C">
        <w:t xml:space="preserve"> opaque data</w:t>
      </w:r>
      <w:r w:rsidR="00E14CF2" w:rsidRPr="00761E4C">
        <w:t>;</w:t>
      </w:r>
    </w:p>
    <w:p w14:paraId="7FDE9DC7" w14:textId="5B29FAD6" w:rsidR="0042253F" w:rsidRPr="00761E4C" w:rsidRDefault="0042253F" w:rsidP="00E14CF2">
      <w:pPr>
        <w:numPr>
          <w:ilvl w:val="0"/>
          <w:numId w:val="176"/>
        </w:numPr>
        <w:spacing w:before="100" w:beforeAutospacing="1" w:after="100" w:afterAutospacing="1"/>
      </w:pPr>
      <w:r w:rsidRPr="00761E4C">
        <w:lastRenderedPageBreak/>
        <w:t xml:space="preserve">an admission gate to avoid cell </w:t>
      </w:r>
      <w:r w:rsidR="00E14CF2" w:rsidRPr="00761E4C">
        <w:t>from being overloaded,</w:t>
      </w:r>
    </w:p>
    <w:p w14:paraId="1A57E337" w14:textId="5AB4F8A8" w:rsidR="0042253F" w:rsidRPr="00761E4C" w:rsidRDefault="00E14CF2" w:rsidP="00E14CF2">
      <w:pPr>
        <w:numPr>
          <w:ilvl w:val="0"/>
          <w:numId w:val="176"/>
        </w:numPr>
        <w:spacing w:before="100" w:beforeAutospacing="1" w:after="100" w:afterAutospacing="1"/>
      </w:pPr>
      <w:r w:rsidRPr="00761E4C">
        <w:t>A</w:t>
      </w:r>
      <w:r w:rsidR="0042253F" w:rsidRPr="00761E4C">
        <w:t xml:space="preserve"> mechanism for NG-RAN to throttle ongoing uploads </w:t>
      </w:r>
      <w:r w:rsidRPr="00761E4C">
        <w:t xml:space="preserve">during congestion. </w:t>
      </w:r>
    </w:p>
    <w:p w14:paraId="38B47B7D" w14:textId="3E2C2026" w:rsidR="0042253F" w:rsidRPr="00761E4C" w:rsidRDefault="00E14CF2" w:rsidP="00E14CF2">
      <w:pPr>
        <w:numPr>
          <w:ilvl w:val="0"/>
          <w:numId w:val="176"/>
        </w:numPr>
        <w:spacing w:before="100" w:beforeAutospacing="1" w:after="100" w:afterAutospacing="1"/>
      </w:pPr>
      <w:r w:rsidRPr="00761E4C">
        <w:t xml:space="preserve">A method to place </w:t>
      </w:r>
      <w:r w:rsidR="0042253F" w:rsidRPr="00761E4C">
        <w:t>bulk AI/ML data on the user plane rather than on SRB1/2.</w:t>
      </w:r>
    </w:p>
    <w:p w14:paraId="1976CC44" w14:textId="16A2392C" w:rsidR="0042253F" w:rsidRPr="00761E4C" w:rsidRDefault="0042253F" w:rsidP="0042253F">
      <w:pPr>
        <w:spacing w:before="100" w:beforeAutospacing="1" w:after="100" w:afterAutospacing="1"/>
      </w:pPr>
    </w:p>
    <w:p w14:paraId="2C970457" w14:textId="496C01FE" w:rsidR="0042253F" w:rsidRPr="00761E4C" w:rsidRDefault="0042253F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Observation </w:t>
      </w:r>
      <w:r w:rsidR="00F55538">
        <w:rPr>
          <w:rStyle w:val="Strong"/>
          <w:rFonts w:ascii="Times New Roman" w:hAnsi="Times New Roman"/>
        </w:rPr>
        <w:t>11</w:t>
      </w:r>
      <w:r w:rsidRPr="00761E4C">
        <w:rPr>
          <w:rFonts w:ascii="Times New Roman" w:hAnsi="Times New Roman"/>
        </w:rPr>
        <w:t xml:space="preserve"> </w:t>
      </w:r>
      <w:r w:rsidR="00E14CF2" w:rsidRPr="00761E4C">
        <w:rPr>
          <w:rFonts w:ascii="Times New Roman" w:hAnsi="Times New Roman"/>
        </w:rPr>
        <w:t xml:space="preserve">There is </w:t>
      </w:r>
      <w:r w:rsidRPr="00761E4C">
        <w:rPr>
          <w:rFonts w:ascii="Times New Roman" w:hAnsi="Times New Roman"/>
        </w:rPr>
        <w:t xml:space="preserve">signalling element </w:t>
      </w:r>
      <w:r w:rsidR="00E14CF2" w:rsidRPr="00761E4C">
        <w:rPr>
          <w:rFonts w:ascii="Times New Roman" w:hAnsi="Times New Roman"/>
        </w:rPr>
        <w:t>for</w:t>
      </w:r>
      <w:r w:rsidRPr="00761E4C">
        <w:rPr>
          <w:rFonts w:ascii="Times New Roman" w:hAnsi="Times New Roman"/>
        </w:rPr>
        <w:t xml:space="preserve"> MNO to mandate “standard-only” versus “mixed/opaque” dataset content.</w:t>
      </w:r>
    </w:p>
    <w:p w14:paraId="5BBA7C19" w14:textId="626B917B" w:rsidR="00E14CF2" w:rsidRPr="00761E4C" w:rsidRDefault="00E14CF2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Proposal </w:t>
      </w:r>
      <w:r w:rsidR="00F55538">
        <w:rPr>
          <w:rStyle w:val="Strong"/>
          <w:rFonts w:ascii="Times New Roman" w:hAnsi="Times New Roman"/>
        </w:rPr>
        <w:t>11</w:t>
      </w:r>
      <w:r w:rsidRPr="00761E4C">
        <w:rPr>
          <w:rFonts w:ascii="Times New Roman" w:hAnsi="Times New Roman"/>
        </w:rPr>
        <w:t xml:space="preserve"> </w:t>
      </w:r>
      <w:r w:rsidRPr="00761E4C">
        <w:rPr>
          <w:rStyle w:val="Emphasis"/>
          <w:rFonts w:ascii="Times New Roman" w:eastAsia="Arial" w:hAnsi="Times New Roman"/>
        </w:rPr>
        <w:t>(Visibility policy)</w:t>
      </w:r>
      <w:r w:rsidRPr="00761E4C">
        <w:rPr>
          <w:rFonts w:ascii="Times New Roman" w:hAnsi="Times New Roman"/>
        </w:rPr>
        <w:br/>
        <w:t xml:space="preserve">Introduce </w:t>
      </w:r>
      <w:r w:rsidRPr="00761E4C">
        <w:rPr>
          <w:rStyle w:val="HTMLCode"/>
          <w:rFonts w:ascii="Times New Roman" w:eastAsia="Arial" w:hAnsi="Times New Roman" w:cs="Times New Roman"/>
        </w:rPr>
        <w:t>visibilityLevel</w:t>
      </w:r>
      <w:r w:rsidRPr="00761E4C">
        <w:rPr>
          <w:rFonts w:ascii="Times New Roman" w:hAnsi="Times New Roman"/>
        </w:rPr>
        <w:t xml:space="preserve"> (2 bits) in </w:t>
      </w:r>
      <w:r w:rsidRPr="00761E4C">
        <w:rPr>
          <w:rStyle w:val="HTMLCode"/>
          <w:rFonts w:ascii="Times New Roman" w:eastAsia="Arial" w:hAnsi="Times New Roman" w:cs="Times New Roman"/>
        </w:rPr>
        <w:t>DRB-Config</w:t>
      </w:r>
      <w:r w:rsidRPr="00761E4C">
        <w:rPr>
          <w:rFonts w:ascii="Times New Roman" w:hAnsi="Times New Roman"/>
        </w:rPr>
        <w:t>:</w:t>
      </w:r>
      <w:r w:rsidRPr="00761E4C">
        <w:rPr>
          <w:rFonts w:ascii="Times New Roman" w:hAnsi="Times New Roman"/>
        </w:rPr>
        <w:br/>
        <w:t>00 standard-only;</w:t>
      </w:r>
      <w:r w:rsidRPr="00761E4C">
        <w:rPr>
          <w:rFonts w:ascii="Times New Roman" w:hAnsi="Times New Roman"/>
        </w:rPr>
        <w:t> </w:t>
      </w:r>
      <w:r w:rsidRPr="00761E4C">
        <w:rPr>
          <w:rFonts w:ascii="Times New Roman" w:hAnsi="Times New Roman"/>
        </w:rPr>
        <w:t>01 mixed;</w:t>
      </w:r>
      <w:r w:rsidRPr="00761E4C">
        <w:rPr>
          <w:rFonts w:ascii="Times New Roman" w:hAnsi="Times New Roman"/>
        </w:rPr>
        <w:t> </w:t>
      </w:r>
      <w:r w:rsidRPr="00761E4C">
        <w:rPr>
          <w:rFonts w:ascii="Times New Roman" w:hAnsi="Times New Roman"/>
        </w:rPr>
        <w:t>10 opaque-permitted;</w:t>
      </w:r>
      <w:r w:rsidRPr="00761E4C">
        <w:rPr>
          <w:rFonts w:ascii="Times New Roman" w:hAnsi="Times New Roman"/>
        </w:rPr>
        <w:t> </w:t>
      </w:r>
      <w:r w:rsidRPr="00761E4C">
        <w:rPr>
          <w:rFonts w:ascii="Times New Roman" w:hAnsi="Times New Roman"/>
        </w:rPr>
        <w:t>11 reserved.</w:t>
      </w:r>
      <w:r w:rsidRPr="00761E4C">
        <w:rPr>
          <w:rFonts w:ascii="Times New Roman" w:hAnsi="Times New Roman"/>
        </w:rPr>
        <w:br/>
        <w:t>UE behaviour shall comply with the configured level; NG-RAN may reject establishment if the requested level conflicts with local policy.</w:t>
      </w:r>
    </w:p>
    <w:p w14:paraId="48A42209" w14:textId="77777777" w:rsidR="00E14CF2" w:rsidRPr="00761E4C" w:rsidRDefault="00E14CF2" w:rsidP="00E14CF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14:paraId="388E49A9" w14:textId="698A9145" w:rsidR="0042253F" w:rsidRPr="00761E4C" w:rsidRDefault="0042253F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Observation </w:t>
      </w:r>
      <w:r w:rsidR="00F55538">
        <w:rPr>
          <w:rStyle w:val="Strong"/>
          <w:rFonts w:ascii="Times New Roman" w:hAnsi="Times New Roman"/>
        </w:rPr>
        <w:t>12</w:t>
      </w:r>
      <w:r w:rsidRPr="00761E4C">
        <w:rPr>
          <w:rFonts w:ascii="Times New Roman" w:hAnsi="Times New Roman"/>
        </w:rPr>
        <w:t xml:space="preserve"> </w:t>
      </w:r>
      <w:r w:rsidR="00E14CF2" w:rsidRPr="00761E4C">
        <w:rPr>
          <w:rFonts w:ascii="Times New Roman" w:hAnsi="Times New Roman"/>
        </w:rPr>
        <w:t xml:space="preserve">There is no </w:t>
      </w:r>
      <w:r w:rsidRPr="00761E4C">
        <w:rPr>
          <w:rFonts w:ascii="Times New Roman" w:hAnsi="Times New Roman"/>
        </w:rPr>
        <w:t xml:space="preserve">AI/ML-specific admission criteria </w:t>
      </w:r>
      <w:r w:rsidR="00E14CF2" w:rsidRPr="00761E4C">
        <w:rPr>
          <w:rFonts w:ascii="Times New Roman" w:hAnsi="Times New Roman"/>
        </w:rPr>
        <w:t xml:space="preserve">for </w:t>
      </w:r>
      <w:r w:rsidRPr="00761E4C">
        <w:rPr>
          <w:rFonts w:ascii="Times New Roman" w:hAnsi="Times New Roman"/>
        </w:rPr>
        <w:t>PDU-admission procedure; training bursts may be admitted regardless of cell load</w:t>
      </w:r>
      <w:r w:rsidR="00E14CF2" w:rsidRPr="00761E4C">
        <w:rPr>
          <w:rFonts w:ascii="Times New Roman" w:hAnsi="Times New Roman"/>
        </w:rPr>
        <w:t xml:space="preserve"> which is unacceptable for operators.</w:t>
      </w:r>
    </w:p>
    <w:p w14:paraId="1385A4D5" w14:textId="1A592BDC" w:rsidR="00E14CF2" w:rsidRPr="00761E4C" w:rsidRDefault="00E14CF2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Proposal </w:t>
      </w:r>
      <w:r w:rsidR="00F55538">
        <w:rPr>
          <w:rStyle w:val="Strong"/>
          <w:rFonts w:ascii="Times New Roman" w:hAnsi="Times New Roman"/>
        </w:rPr>
        <w:t>12</w:t>
      </w:r>
      <w:r w:rsidRPr="00761E4C">
        <w:rPr>
          <w:rStyle w:val="Emphasis"/>
          <w:rFonts w:ascii="Times New Roman" w:eastAsia="Arial" w:hAnsi="Times New Roman"/>
        </w:rPr>
        <w:t>(Admission control)</w:t>
      </w:r>
      <w:r w:rsidRPr="00761E4C">
        <w:rPr>
          <w:rFonts w:ascii="Times New Roman" w:hAnsi="Times New Roman"/>
        </w:rPr>
        <w:br/>
        <w:t xml:space="preserve">When </w:t>
      </w:r>
      <w:r w:rsidRPr="00761E4C">
        <w:rPr>
          <w:rStyle w:val="HTMLCode"/>
          <w:rFonts w:ascii="Times New Roman" w:eastAsia="Arial" w:hAnsi="Times New Roman" w:cs="Times New Roman"/>
        </w:rPr>
        <w:t>AIML-TrafficPurpose = training</w:t>
      </w:r>
      <w:r w:rsidRPr="00761E4C">
        <w:rPr>
          <w:rFonts w:ascii="Times New Roman" w:hAnsi="Times New Roman"/>
        </w:rPr>
        <w:t>, the gNB shall apply PDU-admission parameters conveyed by 5GC (</w:t>
      </w:r>
      <w:r w:rsidRPr="00761E4C">
        <w:rPr>
          <w:rStyle w:val="HTMLCode"/>
          <w:rFonts w:ascii="Times New Roman" w:eastAsia="Arial" w:hAnsi="Times New Roman" w:cs="Times New Roman"/>
        </w:rPr>
        <w:t>AIML-AdmissionPolicy</w:t>
      </w:r>
      <w:r w:rsidRPr="00761E4C">
        <w:rPr>
          <w:rFonts w:ascii="Times New Roman" w:hAnsi="Times New Roman"/>
        </w:rPr>
        <w:t xml:space="preserve">). </w:t>
      </w:r>
    </w:p>
    <w:p w14:paraId="09113149" w14:textId="77777777" w:rsidR="00E14CF2" w:rsidRPr="00761E4C" w:rsidRDefault="00E14CF2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Fonts w:ascii="Times New Roman" w:hAnsi="Times New Roman"/>
        </w:rPr>
        <w:t xml:space="preserve">If cell capacity for AI traffic is exceeded, the gNB rejects the DRB with cause </w:t>
      </w:r>
      <w:r w:rsidRPr="00761E4C">
        <w:rPr>
          <w:rStyle w:val="Strong"/>
          <w:rFonts w:ascii="Times New Roman" w:hAnsi="Times New Roman"/>
        </w:rPr>
        <w:t>cellCapacityAIexceeded</w:t>
      </w:r>
      <w:r w:rsidRPr="00761E4C">
        <w:rPr>
          <w:rFonts w:ascii="Times New Roman" w:hAnsi="Times New Roman"/>
        </w:rPr>
        <w:t xml:space="preserve"> (new cause value, TS 38.331).</w:t>
      </w:r>
    </w:p>
    <w:p w14:paraId="189E7F48" w14:textId="77777777" w:rsidR="00E14CF2" w:rsidRPr="00761E4C" w:rsidRDefault="00E14CF2" w:rsidP="00E14CF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14:paraId="45AC99E2" w14:textId="1A285AFE" w:rsidR="0042253F" w:rsidRPr="00761E4C" w:rsidRDefault="0042253F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Observation </w:t>
      </w:r>
      <w:r w:rsidR="00F55538">
        <w:rPr>
          <w:rStyle w:val="Strong"/>
          <w:rFonts w:ascii="Times New Roman" w:hAnsi="Times New Roman"/>
        </w:rPr>
        <w:t>13</w:t>
      </w:r>
      <w:r w:rsidRPr="00761E4C">
        <w:rPr>
          <w:rFonts w:ascii="Times New Roman" w:hAnsi="Times New Roman"/>
        </w:rPr>
        <w:t xml:space="preserve"> Control-plane </w:t>
      </w:r>
      <w:r w:rsidR="00E14CF2" w:rsidRPr="00761E4C">
        <w:rPr>
          <w:rFonts w:ascii="Times New Roman" w:hAnsi="Times New Roman"/>
        </w:rPr>
        <w:t xml:space="preserve">carrying </w:t>
      </w:r>
      <w:r w:rsidRPr="00761E4C">
        <w:rPr>
          <w:rFonts w:ascii="Times New Roman" w:hAnsi="Times New Roman"/>
        </w:rPr>
        <w:t xml:space="preserve">of large AI/ML datasets risks saturating SRB1/2; Rel-19 scope for CP payload </w:t>
      </w:r>
      <w:r w:rsidR="00E14CF2" w:rsidRPr="00761E4C">
        <w:rPr>
          <w:rFonts w:ascii="Times New Roman" w:hAnsi="Times New Roman"/>
        </w:rPr>
        <w:t>still not defined.</w:t>
      </w:r>
    </w:p>
    <w:p w14:paraId="63F55D78" w14:textId="5DE7B9A7" w:rsidR="00E14CF2" w:rsidRPr="00761E4C" w:rsidRDefault="00E14CF2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Proposal </w:t>
      </w:r>
      <w:r w:rsidR="00F55538">
        <w:rPr>
          <w:rStyle w:val="Strong"/>
          <w:rFonts w:ascii="Times New Roman" w:hAnsi="Times New Roman"/>
        </w:rPr>
        <w:t>13</w:t>
      </w:r>
      <w:r w:rsidRPr="00761E4C">
        <w:rPr>
          <w:rFonts w:ascii="Times New Roman" w:hAnsi="Times New Roman"/>
        </w:rPr>
        <w:t xml:space="preserve"> </w:t>
      </w:r>
      <w:r w:rsidRPr="00761E4C">
        <w:rPr>
          <w:rStyle w:val="Emphasis"/>
          <w:rFonts w:ascii="Times New Roman" w:eastAsia="Arial" w:hAnsi="Times New Roman"/>
        </w:rPr>
        <w:t>(Control-plane boundary)</w:t>
      </w:r>
      <w:r w:rsidRPr="00761E4C">
        <w:rPr>
          <w:rFonts w:ascii="Times New Roman" w:hAnsi="Times New Roman"/>
        </w:rPr>
        <w:br/>
        <w:t xml:space="preserve">Add normative Note in 38.331 that </w:t>
      </w:r>
      <w:r w:rsidRPr="00761E4C">
        <w:rPr>
          <w:rFonts w:ascii="Times New Roman" w:hAnsi="Times New Roman"/>
        </w:rPr>
        <w:br/>
        <w:t>“UE-side data-collection payload exceeding 2048 octets shall be transferred by user-plane options (1a / 2 / 3). Control-plane carriage is restricted to supervision or status messages only; no new SRB type for bulk AI/ML data is introduced in Rel-19.”</w:t>
      </w:r>
    </w:p>
    <w:p w14:paraId="6207E552" w14:textId="77777777" w:rsidR="00E14CF2" w:rsidRPr="00761E4C" w:rsidRDefault="00E14CF2" w:rsidP="00E14CF2">
      <w:pPr>
        <w:pStyle w:val="ListParagraph"/>
        <w:spacing w:before="100" w:beforeAutospacing="1" w:after="100" w:afterAutospacing="1"/>
        <w:rPr>
          <w:rFonts w:ascii="Times New Roman" w:hAnsi="Times New Roman"/>
        </w:rPr>
      </w:pPr>
    </w:p>
    <w:p w14:paraId="09984381" w14:textId="24935BF3" w:rsidR="0042253F" w:rsidRPr="00761E4C" w:rsidRDefault="0042253F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Observation </w:t>
      </w:r>
      <w:r w:rsidR="00F55538">
        <w:rPr>
          <w:rStyle w:val="Strong"/>
          <w:rFonts w:ascii="Times New Roman" w:hAnsi="Times New Roman"/>
        </w:rPr>
        <w:t>14</w:t>
      </w:r>
      <w:r w:rsidRPr="00761E4C">
        <w:rPr>
          <w:rFonts w:ascii="Times New Roman" w:hAnsi="Times New Roman"/>
        </w:rPr>
        <w:t>NG-RAN has no explicit mechanism to request that the UE suspend or throttle an ongoing training upload during transient congestion.</w:t>
      </w:r>
    </w:p>
    <w:p w14:paraId="30489AFE" w14:textId="1B013446" w:rsidR="00E14CF2" w:rsidRPr="00761E4C" w:rsidRDefault="00E14CF2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Proposal </w:t>
      </w:r>
      <w:r w:rsidR="00F55538">
        <w:rPr>
          <w:rStyle w:val="Strong"/>
          <w:rFonts w:ascii="Times New Roman" w:hAnsi="Times New Roman"/>
        </w:rPr>
        <w:t>14</w:t>
      </w:r>
      <w:r w:rsidRPr="00761E4C">
        <w:rPr>
          <w:rFonts w:ascii="Times New Roman" w:hAnsi="Times New Roman"/>
        </w:rPr>
        <w:t xml:space="preserve"> </w:t>
      </w:r>
      <w:r w:rsidRPr="00761E4C">
        <w:rPr>
          <w:rStyle w:val="Emphasis"/>
          <w:rFonts w:ascii="Times New Roman" w:eastAsia="Arial" w:hAnsi="Times New Roman"/>
        </w:rPr>
        <w:t>(Upload-throttling indicator)</w:t>
      </w:r>
      <w:r w:rsidRPr="00761E4C">
        <w:rPr>
          <w:rFonts w:ascii="Times New Roman" w:hAnsi="Times New Roman"/>
        </w:rPr>
        <w:br/>
        <w:t xml:space="preserve">Define </w:t>
      </w:r>
      <w:r w:rsidRPr="00761E4C">
        <w:rPr>
          <w:rStyle w:val="HTMLCode"/>
          <w:rFonts w:ascii="Times New Roman" w:eastAsia="Arial" w:hAnsi="Times New Roman" w:cs="Times New Roman"/>
        </w:rPr>
        <w:t>AIUploadThrottlingIndicator</w:t>
      </w:r>
      <w:r w:rsidRPr="00761E4C">
        <w:rPr>
          <w:rFonts w:ascii="Times New Roman" w:hAnsi="Times New Roman"/>
        </w:rPr>
        <w:t xml:space="preserve"> (MAC CE or RRC IE</w:t>
      </w:r>
      <w:r w:rsidRPr="00761E4C">
        <w:rPr>
          <w:rFonts w:ascii="Times New Roman" w:hAnsi="Times New Roman"/>
        </w:rPr>
        <w:t xml:space="preserve">, </w:t>
      </w:r>
      <w:r w:rsidRPr="00761E4C">
        <w:rPr>
          <w:rFonts w:ascii="Times New Roman" w:hAnsi="Times New Roman"/>
        </w:rPr>
        <w:t xml:space="preserve">FFS) with values {pauseImmediately, reduceRate, resume}. NG-RAN may signal this indicator to UEs that have an active </w:t>
      </w:r>
      <w:r w:rsidRPr="00761E4C">
        <w:rPr>
          <w:rStyle w:val="HTMLCode"/>
          <w:rFonts w:ascii="Times New Roman" w:eastAsia="Arial" w:hAnsi="Times New Roman" w:cs="Times New Roman"/>
        </w:rPr>
        <w:t>AIML-TrafficPurpose = training</w:t>
      </w:r>
      <w:r w:rsidRPr="00761E4C">
        <w:rPr>
          <w:rFonts w:ascii="Times New Roman" w:hAnsi="Times New Roman"/>
        </w:rPr>
        <w:t xml:space="preserve"> DRB. </w:t>
      </w:r>
    </w:p>
    <w:p w14:paraId="6B117B81" w14:textId="1FA10229" w:rsidR="00E14CF2" w:rsidRPr="00761E4C" w:rsidRDefault="00E14CF2" w:rsidP="00E14CF2">
      <w:pPr>
        <w:pStyle w:val="ListParagraph"/>
        <w:numPr>
          <w:ilvl w:val="0"/>
          <w:numId w:val="175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Style w:val="Strong"/>
          <w:rFonts w:ascii="Times New Roman" w:hAnsi="Times New Roman"/>
        </w:rPr>
        <w:t xml:space="preserve">Proposal </w:t>
      </w:r>
      <w:r w:rsidR="00F55538">
        <w:rPr>
          <w:rStyle w:val="Strong"/>
          <w:rFonts w:ascii="Times New Roman" w:hAnsi="Times New Roman"/>
        </w:rPr>
        <w:t>14-</w:t>
      </w:r>
      <w:r w:rsidRPr="00761E4C">
        <w:rPr>
          <w:rStyle w:val="Strong"/>
          <w:rFonts w:ascii="Times New Roman" w:hAnsi="Times New Roman"/>
        </w:rPr>
        <w:t xml:space="preserve">b </w:t>
      </w:r>
      <w:r w:rsidRPr="00761E4C">
        <w:rPr>
          <w:rFonts w:ascii="Times New Roman" w:hAnsi="Times New Roman"/>
        </w:rPr>
        <w:t xml:space="preserve">UEs </w:t>
      </w:r>
      <w:r w:rsidRPr="00761E4C">
        <w:rPr>
          <w:rFonts w:ascii="Times New Roman" w:hAnsi="Times New Roman"/>
        </w:rPr>
        <w:t xml:space="preserve">need to </w:t>
      </w:r>
      <w:r w:rsidRPr="00761E4C">
        <w:rPr>
          <w:rFonts w:ascii="Times New Roman" w:hAnsi="Times New Roman"/>
        </w:rPr>
        <w:t>comply within one HARQ RTT for MAC-level signalling or one RRC RTT for RRC-level signalling.</w:t>
      </w:r>
    </w:p>
    <w:p w14:paraId="39610CFF" w14:textId="77777777" w:rsidR="0042253F" w:rsidRPr="00761E4C" w:rsidRDefault="0042253F" w:rsidP="00C9720B"/>
    <w:p w14:paraId="39D22235" w14:textId="77777777" w:rsidR="0042253F" w:rsidRPr="00761E4C" w:rsidRDefault="0042253F" w:rsidP="00C9720B">
      <w:pPr>
        <w:rPr>
          <w:lang w:val="en-GB"/>
        </w:rPr>
      </w:pPr>
    </w:p>
    <w:p w14:paraId="2C489142" w14:textId="77777777" w:rsidR="00C9720B" w:rsidRPr="00761E4C" w:rsidRDefault="00C9720B" w:rsidP="00C9720B">
      <w:pPr>
        <w:rPr>
          <w:lang w:val="en-GB"/>
        </w:rPr>
      </w:pPr>
    </w:p>
    <w:p w14:paraId="0F6400C7" w14:textId="69D8B623" w:rsidR="00A43119" w:rsidRPr="00761E4C" w:rsidRDefault="0042253F" w:rsidP="00FB3729">
      <w:pPr>
        <w:pStyle w:val="Heading2"/>
        <w:jc w:val="both"/>
        <w:rPr>
          <w:rFonts w:ascii="Times New Roman" w:hAnsi="Times New Roman" w:cs="Times New Roman"/>
        </w:rPr>
      </w:pPr>
      <w:r w:rsidRPr="00761E4C">
        <w:rPr>
          <w:rFonts w:ascii="Times New Roman" w:hAnsi="Times New Roman" w:cs="Times New Roman"/>
        </w:rPr>
        <w:lastRenderedPageBreak/>
        <w:t>Mobility, Context Transfer</w:t>
      </w:r>
      <w:r w:rsidRPr="00761E4C">
        <w:rPr>
          <w:rFonts w:ascii="Times New Roman" w:hAnsi="Times New Roman" w:cs="Times New Roman"/>
        </w:rPr>
        <w:t xml:space="preserve"> </w:t>
      </w:r>
    </w:p>
    <w:p w14:paraId="12869BF5" w14:textId="7402F2F6" w:rsidR="0042253F" w:rsidRPr="00761E4C" w:rsidRDefault="0042253F" w:rsidP="00C9720B">
      <w:pPr>
        <w:spacing w:before="100" w:beforeAutospacing="1" w:after="100" w:afterAutospacing="1"/>
      </w:pPr>
      <w:r w:rsidRPr="00761E4C">
        <w:t xml:space="preserve">RAN2 has previously agreed that UE-side data-collection shall survive RRC state transitions and intra-frequency handovers, as recorded in the retention flag included in </w:t>
      </w:r>
      <w:r w:rsidRPr="00761E4C">
        <w:rPr>
          <w:rStyle w:val="HTMLCode"/>
          <w:rFonts w:ascii="Times New Roman" w:hAnsi="Times New Roman" w:cs="Times New Roman"/>
        </w:rPr>
        <w:t>RRCReconfiguration</w:t>
      </w:r>
      <w:r w:rsidRPr="00761E4C">
        <w:t xml:space="preserve"> messages. However, a number of remaining gaps are identified by the open-issue list and CR notes:</w:t>
      </w:r>
    </w:p>
    <w:p w14:paraId="3497B752" w14:textId="77777777" w:rsidR="0042253F" w:rsidRPr="00761E4C" w:rsidRDefault="0042253F" w:rsidP="00C9720B">
      <w:pPr>
        <w:spacing w:before="100" w:beforeAutospacing="1" w:after="100" w:afterAutospacing="1"/>
      </w:pPr>
    </w:p>
    <w:p w14:paraId="1F198928" w14:textId="3423DA45" w:rsidR="0042253F" w:rsidRPr="00761E4C" w:rsidRDefault="0042253F" w:rsidP="00E14CF2">
      <w:pPr>
        <w:pStyle w:val="ListParagraph"/>
        <w:numPr>
          <w:ilvl w:val="0"/>
          <w:numId w:val="177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761E4C">
        <w:rPr>
          <w:rFonts w:ascii="Times New Roman" w:hAnsi="Times New Roman"/>
        </w:rPr>
        <w:t>the HO Preparation message (sent from source to target gNB) contains no indication of ongoing AI logging activity;</w:t>
      </w:r>
    </w:p>
    <w:p w14:paraId="31AF8EFC" w14:textId="17E5E6EC" w:rsidR="0042253F" w:rsidRPr="00761E4C" w:rsidRDefault="0042253F" w:rsidP="00E14CF2">
      <w:pPr>
        <w:pStyle w:val="ListParagraph"/>
        <w:numPr>
          <w:ilvl w:val="0"/>
          <w:numId w:val="177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Fonts w:ascii="Times New Roman" w:hAnsi="Times New Roman"/>
        </w:rPr>
        <w:t xml:space="preserve">the target gNB lacks a mechanism to query UE logging state </w:t>
      </w:r>
      <w:r w:rsidR="00E14CF2" w:rsidRPr="00761E4C">
        <w:rPr>
          <w:rFonts w:ascii="Times New Roman" w:hAnsi="Times New Roman"/>
        </w:rPr>
        <w:t xml:space="preserve">for example </w:t>
      </w:r>
      <w:r w:rsidRPr="00761E4C">
        <w:rPr>
          <w:rFonts w:ascii="Times New Roman" w:hAnsi="Times New Roman"/>
        </w:rPr>
        <w:t>buffer length, active configuration</w:t>
      </w:r>
      <w:r w:rsidR="00E14CF2" w:rsidRPr="00761E4C">
        <w:rPr>
          <w:rFonts w:ascii="Times New Roman" w:hAnsi="Times New Roman"/>
        </w:rPr>
        <w:t>.</w:t>
      </w:r>
    </w:p>
    <w:p w14:paraId="0FF7D476" w14:textId="630D3DDD" w:rsidR="0042253F" w:rsidRPr="00761E4C" w:rsidRDefault="0042253F" w:rsidP="00E14CF2">
      <w:pPr>
        <w:pStyle w:val="ListParagraph"/>
        <w:numPr>
          <w:ilvl w:val="0"/>
          <w:numId w:val="177"/>
        </w:numPr>
        <w:spacing w:before="100" w:beforeAutospacing="1" w:after="100" w:afterAutospacing="1"/>
        <w:rPr>
          <w:rFonts w:ascii="Times New Roman" w:hAnsi="Times New Roman"/>
        </w:rPr>
      </w:pPr>
      <w:r w:rsidRPr="00761E4C">
        <w:rPr>
          <w:rFonts w:ascii="Times New Roman" w:hAnsi="Times New Roman"/>
        </w:rPr>
        <w:t xml:space="preserve">if two logging sessions are configured independently </w:t>
      </w:r>
      <w:r w:rsidR="00E14CF2" w:rsidRPr="00761E4C">
        <w:rPr>
          <w:rFonts w:ascii="Times New Roman" w:hAnsi="Times New Roman"/>
        </w:rPr>
        <w:t xml:space="preserve">such as </w:t>
      </w:r>
      <w:r w:rsidRPr="00761E4C">
        <w:rPr>
          <w:rFonts w:ascii="Times New Roman" w:hAnsi="Times New Roman"/>
        </w:rPr>
        <w:t xml:space="preserve"> CSI-logging and beam-prediction, there is no field to identify which session remains applicable after handover;</w:t>
      </w:r>
    </w:p>
    <w:p w14:paraId="5387B7D3" w14:textId="77777777" w:rsidR="0042253F" w:rsidRPr="00761E4C" w:rsidRDefault="0042253F" w:rsidP="0042253F">
      <w:pPr>
        <w:spacing w:before="100" w:beforeAutospacing="1" w:after="100" w:afterAutospacing="1"/>
      </w:pPr>
    </w:p>
    <w:p w14:paraId="65E06D83" w14:textId="36A6950E" w:rsidR="0042253F" w:rsidRPr="00761E4C" w:rsidRDefault="0042253F" w:rsidP="0042253F">
      <w:pPr>
        <w:spacing w:before="100" w:beforeAutospacing="1" w:after="100" w:afterAutospacing="1"/>
        <w:rPr>
          <w:b/>
          <w:bCs/>
        </w:rPr>
      </w:pPr>
      <w:r w:rsidRPr="00761E4C">
        <w:rPr>
          <w:b/>
          <w:bCs/>
        </w:rPr>
        <w:t>Observations</w:t>
      </w:r>
    </w:p>
    <w:p w14:paraId="17A8FCF3" w14:textId="2AE6F60A" w:rsidR="0042253F" w:rsidRPr="00761E4C" w:rsidRDefault="0042253F" w:rsidP="0042253F">
      <w:pPr>
        <w:spacing w:before="100" w:beforeAutospacing="1" w:after="100" w:afterAutospacing="1"/>
      </w:pPr>
      <w:r w:rsidRPr="00761E4C">
        <w:rPr>
          <w:rStyle w:val="Strong"/>
        </w:rPr>
        <w:t xml:space="preserve">Observation </w:t>
      </w:r>
      <w:r w:rsidR="00F55538">
        <w:rPr>
          <w:rStyle w:val="Strong"/>
        </w:rPr>
        <w:t>15</w:t>
      </w:r>
      <w:r w:rsidRPr="00761E4C">
        <w:t> </w:t>
      </w:r>
      <w:r w:rsidRPr="00761E4C">
        <w:t>HO Preparation signalling contains no indication that UE-side logging is active.</w:t>
      </w:r>
    </w:p>
    <w:p w14:paraId="582735BB" w14:textId="17A5B7A3" w:rsidR="00761E4C" w:rsidRPr="00761E4C" w:rsidRDefault="00761E4C" w:rsidP="0042253F">
      <w:pPr>
        <w:spacing w:before="100" w:beforeAutospacing="1" w:after="100" w:afterAutospacing="1"/>
      </w:pPr>
      <w:r w:rsidRPr="00761E4C">
        <w:rPr>
          <w:rStyle w:val="Strong"/>
          <w:rFonts w:eastAsia="Arial"/>
        </w:rPr>
        <w:t xml:space="preserve">Proposal </w:t>
      </w:r>
      <w:r w:rsidR="00F55538">
        <w:rPr>
          <w:rStyle w:val="Strong"/>
          <w:rFonts w:eastAsia="Arial"/>
        </w:rPr>
        <w:t>15</w:t>
      </w:r>
      <w:r w:rsidRPr="00761E4C">
        <w:t> </w:t>
      </w:r>
      <w:r w:rsidRPr="00761E4C">
        <w:rPr>
          <w:rStyle w:val="Emphasis"/>
          <w:rFonts w:eastAsia="Arial"/>
        </w:rPr>
        <w:t>(HO context flag)</w:t>
      </w:r>
      <w:r w:rsidRPr="00761E4C">
        <w:br/>
        <w:t xml:space="preserve">Introduce BOOLEAN field </w:t>
      </w:r>
      <w:r w:rsidRPr="00761E4C">
        <w:rPr>
          <w:rStyle w:val="HTMLCode"/>
          <w:rFonts w:ascii="Times New Roman" w:eastAsia="Arial" w:hAnsi="Times New Roman" w:cs="Times New Roman"/>
        </w:rPr>
        <w:t>AIML-LoggingContextActive</w:t>
      </w:r>
      <w:r w:rsidRPr="00761E4C">
        <w:t xml:space="preserve"> in </w:t>
      </w:r>
      <w:r w:rsidRPr="00761E4C">
        <w:rPr>
          <w:rStyle w:val="HTMLCode"/>
          <w:rFonts w:ascii="Times New Roman" w:eastAsia="Arial" w:hAnsi="Times New Roman" w:cs="Times New Roman"/>
        </w:rPr>
        <w:t>HandoverPreparationInformation</w:t>
      </w:r>
      <w:r w:rsidRPr="00761E4C">
        <w:t xml:space="preserve"> (TS 38.331).</w:t>
      </w:r>
      <w:r w:rsidRPr="00761E4C">
        <w:br/>
        <w:t>If TRUE, the target gNB shall expect that UE-side data logging is ongoing.</w:t>
      </w:r>
    </w:p>
    <w:p w14:paraId="48FCBCB6" w14:textId="6B9BD27B" w:rsidR="0042253F" w:rsidRPr="00761E4C" w:rsidRDefault="0042253F" w:rsidP="0042253F">
      <w:pPr>
        <w:spacing w:before="100" w:beforeAutospacing="1" w:after="100" w:afterAutospacing="1"/>
      </w:pPr>
      <w:r w:rsidRPr="00761E4C">
        <w:rPr>
          <w:rStyle w:val="Strong"/>
        </w:rPr>
        <w:t>Observation 1</w:t>
      </w:r>
      <w:r w:rsidR="00F55538">
        <w:rPr>
          <w:rStyle w:val="Strong"/>
        </w:rPr>
        <w:t>6</w:t>
      </w:r>
      <w:r w:rsidRPr="00761E4C">
        <w:t> </w:t>
      </w:r>
      <w:r w:rsidRPr="00761E4C">
        <w:t>The target gNB cannot obtain the current logging configuration, applicability status, or buffer state following handover.</w:t>
      </w:r>
    </w:p>
    <w:p w14:paraId="1CC4D5F6" w14:textId="52B7AC03" w:rsidR="00761E4C" w:rsidRPr="00761E4C" w:rsidRDefault="00761E4C" w:rsidP="00761E4C">
      <w:pPr>
        <w:spacing w:before="100" w:beforeAutospacing="1" w:after="100" w:afterAutospacing="1"/>
      </w:pPr>
      <w:r w:rsidRPr="00761E4C">
        <w:rPr>
          <w:rStyle w:val="Strong"/>
          <w:rFonts w:eastAsia="Arial"/>
        </w:rPr>
        <w:t>Proposal 1</w:t>
      </w:r>
      <w:r w:rsidR="00F55538">
        <w:rPr>
          <w:rStyle w:val="Strong"/>
          <w:rFonts w:eastAsia="Arial"/>
        </w:rPr>
        <w:t>6</w:t>
      </w:r>
      <w:r w:rsidRPr="00761E4C">
        <w:t> </w:t>
      </w:r>
      <w:r w:rsidRPr="00761E4C">
        <w:rPr>
          <w:rStyle w:val="Emphasis"/>
          <w:rFonts w:eastAsia="Arial"/>
        </w:rPr>
        <w:t>(Post-HO status exchange)</w:t>
      </w:r>
      <w:r w:rsidRPr="00761E4C">
        <w:br/>
        <w:t xml:space="preserve">Define DL RRC message </w:t>
      </w:r>
      <w:r w:rsidRPr="00761E4C">
        <w:rPr>
          <w:rStyle w:val="HTMLCode"/>
          <w:rFonts w:ascii="Times New Roman" w:eastAsia="Arial" w:hAnsi="Times New Roman" w:cs="Times New Roman"/>
        </w:rPr>
        <w:t>AIMLDataCollectionStatusRequest</w:t>
      </w:r>
      <w:r w:rsidRPr="00761E4C">
        <w:t xml:space="preserve"> and UL </w:t>
      </w:r>
      <w:r w:rsidRPr="00761E4C">
        <w:rPr>
          <w:rStyle w:val="HTMLCode"/>
          <w:rFonts w:ascii="Times New Roman" w:eastAsia="Arial" w:hAnsi="Times New Roman" w:cs="Times New Roman"/>
        </w:rPr>
        <w:t>AIMLDataCollectionStatus</w:t>
      </w:r>
      <w:r w:rsidRPr="00761E4C">
        <w:t>.</w:t>
      </w:r>
      <w:r w:rsidRPr="00761E4C">
        <w:br/>
        <w:t>The UE shall respond with:</w:t>
      </w:r>
    </w:p>
    <w:p w14:paraId="4650F045" w14:textId="77777777" w:rsidR="00761E4C" w:rsidRPr="00761E4C" w:rsidRDefault="00761E4C" w:rsidP="00761E4C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logConfigID</w:t>
      </w:r>
    </w:p>
    <w:p w14:paraId="2A1E5FDC" w14:textId="77777777" w:rsidR="00761E4C" w:rsidRPr="00761E4C" w:rsidRDefault="00761E4C" w:rsidP="00761E4C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applicability</w:t>
      </w:r>
      <w:r w:rsidRPr="00761E4C">
        <w:t xml:space="preserve"> (BOOLEAN)</w:t>
      </w:r>
    </w:p>
    <w:p w14:paraId="6A5037C3" w14:textId="77777777" w:rsidR="00761E4C" w:rsidRPr="00761E4C" w:rsidRDefault="00761E4C" w:rsidP="00761E4C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bufferSizeBytes</w:t>
      </w:r>
    </w:p>
    <w:p w14:paraId="22782090" w14:textId="77777777" w:rsidR="00761E4C" w:rsidRPr="00761E4C" w:rsidRDefault="00761E4C" w:rsidP="00761E4C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lastSampleTime</w:t>
      </w:r>
    </w:p>
    <w:p w14:paraId="7585FD4A" w14:textId="77777777" w:rsidR="00761E4C" w:rsidRPr="00761E4C" w:rsidRDefault="00761E4C" w:rsidP="00761E4C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inappCause</w:t>
      </w:r>
      <w:r w:rsidRPr="00761E4C">
        <w:t xml:space="preserve"> (if applicable)</w:t>
      </w:r>
    </w:p>
    <w:p w14:paraId="3052FCF0" w14:textId="77777777" w:rsidR="00761E4C" w:rsidRPr="00761E4C" w:rsidRDefault="00761E4C" w:rsidP="00761E4C">
      <w:pPr>
        <w:spacing w:before="100" w:beforeAutospacing="1" w:after="100" w:afterAutospacing="1"/>
      </w:pPr>
      <w:r w:rsidRPr="00761E4C">
        <w:t>This procedure is initiated by the target gNB after HO execution and may be used upon RRC ResumeComplete as well.</w:t>
      </w:r>
    </w:p>
    <w:p w14:paraId="608300DC" w14:textId="77777777" w:rsidR="00761E4C" w:rsidRPr="00761E4C" w:rsidRDefault="00761E4C" w:rsidP="0042253F">
      <w:pPr>
        <w:spacing w:before="100" w:beforeAutospacing="1" w:after="100" w:afterAutospacing="1"/>
      </w:pPr>
    </w:p>
    <w:p w14:paraId="151EF8C0" w14:textId="475CD132" w:rsidR="0042253F" w:rsidRPr="00761E4C" w:rsidRDefault="0042253F" w:rsidP="0042253F">
      <w:pPr>
        <w:spacing w:before="100" w:beforeAutospacing="1" w:after="100" w:afterAutospacing="1"/>
      </w:pPr>
      <w:r w:rsidRPr="00761E4C">
        <w:rPr>
          <w:rStyle w:val="Strong"/>
        </w:rPr>
        <w:lastRenderedPageBreak/>
        <w:t xml:space="preserve">Observation </w:t>
      </w:r>
      <w:r w:rsidR="00761E4C" w:rsidRPr="00761E4C">
        <w:rPr>
          <w:rStyle w:val="Strong"/>
        </w:rPr>
        <w:t>1</w:t>
      </w:r>
      <w:r w:rsidR="00F55538">
        <w:rPr>
          <w:rStyle w:val="Strong"/>
        </w:rPr>
        <w:t>7</w:t>
      </w:r>
      <w:r w:rsidRPr="00761E4C">
        <w:t> </w:t>
      </w:r>
      <w:r w:rsidRPr="00761E4C">
        <w:t>No per-session identifier exists for distinguishing which of several logConfigIDs is active or applicable after mobility.</w:t>
      </w:r>
    </w:p>
    <w:p w14:paraId="2C94AACD" w14:textId="72C253A3" w:rsidR="00761E4C" w:rsidRPr="00761E4C" w:rsidRDefault="00761E4C" w:rsidP="00761E4C">
      <w:pPr>
        <w:spacing w:before="100" w:beforeAutospacing="1" w:after="100" w:afterAutospacing="1"/>
      </w:pPr>
      <w:r w:rsidRPr="00761E4C">
        <w:rPr>
          <w:rStyle w:val="Strong"/>
          <w:rFonts w:eastAsia="Arial"/>
        </w:rPr>
        <w:t xml:space="preserve">Proposal </w:t>
      </w:r>
      <w:r w:rsidRPr="00761E4C">
        <w:rPr>
          <w:rStyle w:val="Strong"/>
          <w:rFonts w:eastAsia="Arial"/>
        </w:rPr>
        <w:t>1</w:t>
      </w:r>
      <w:r w:rsidR="00F55538">
        <w:rPr>
          <w:rStyle w:val="Strong"/>
          <w:rFonts w:eastAsia="Arial"/>
        </w:rPr>
        <w:t>7</w:t>
      </w:r>
      <w:r w:rsidRPr="00761E4C">
        <w:t> </w:t>
      </w:r>
      <w:r w:rsidRPr="00761E4C">
        <w:rPr>
          <w:rStyle w:val="Emphasis"/>
          <w:rFonts w:eastAsia="Arial"/>
        </w:rPr>
        <w:t>(Session identification in post-HO UAI)</w:t>
      </w:r>
      <w:r w:rsidRPr="00761E4C">
        <w:br/>
        <w:t xml:space="preserve">In UAI triggered after HO or Resume, the UE shall include </w:t>
      </w:r>
      <w:r w:rsidRPr="00761E4C">
        <w:rPr>
          <w:rStyle w:val="HTMLCode"/>
          <w:rFonts w:ascii="Times New Roman" w:eastAsia="Arial" w:hAnsi="Times New Roman" w:cs="Times New Roman"/>
        </w:rPr>
        <w:t>logConfigID</w:t>
      </w:r>
      <w:r w:rsidRPr="00761E4C">
        <w:t xml:space="preserve"> and </w:t>
      </w:r>
      <w:r w:rsidRPr="00761E4C">
        <w:rPr>
          <w:rStyle w:val="HTMLCode"/>
          <w:rFonts w:ascii="Times New Roman" w:eastAsia="Arial" w:hAnsi="Times New Roman" w:cs="Times New Roman"/>
        </w:rPr>
        <w:t>applicability</w:t>
      </w:r>
      <w:r w:rsidRPr="00761E4C">
        <w:t xml:space="preserve">, </w:t>
      </w:r>
      <w:r w:rsidRPr="00761E4C">
        <w:t>for clarity</w:t>
      </w:r>
      <w:r w:rsidRPr="00761E4C">
        <w:t xml:space="preserve"> </w:t>
      </w:r>
      <w:r w:rsidRPr="00761E4C">
        <w:t>during multiple sessions.</w:t>
      </w:r>
    </w:p>
    <w:p w14:paraId="65BEC73B" w14:textId="77777777" w:rsidR="00187CD4" w:rsidRDefault="00187CD4" w:rsidP="0042253F">
      <w:pPr>
        <w:spacing w:before="100" w:beforeAutospacing="1" w:after="100" w:afterAutospacing="1"/>
      </w:pPr>
    </w:p>
    <w:p w14:paraId="793F980D" w14:textId="77777777" w:rsidR="008B3347" w:rsidRDefault="008B3347" w:rsidP="008B3347">
      <w:pPr>
        <w:pStyle w:val="Heading1"/>
      </w:pPr>
      <w:r>
        <w:rPr>
          <w:rFonts w:hint="eastAsia"/>
        </w:rPr>
        <w:t xml:space="preserve">Conclusion </w:t>
      </w:r>
    </w:p>
    <w:p w14:paraId="04DAF69B" w14:textId="3FBF9BA2" w:rsidR="008B3347" w:rsidRDefault="008B3347" w:rsidP="008B3347">
      <w:r>
        <w:rPr>
          <w:rFonts w:hint="eastAsia"/>
        </w:rPr>
        <w:t>This contribution discusses</w:t>
      </w:r>
      <w:r w:rsidRPr="00D118D3">
        <w:t xml:space="preserve"> the issues </w:t>
      </w:r>
      <w:r>
        <w:rPr>
          <w:rFonts w:hint="eastAsia"/>
        </w:rPr>
        <w:t xml:space="preserve">in terms of </w:t>
      </w:r>
      <w:r>
        <w:t xml:space="preserve">UE Side Data collection for AIML training </w:t>
      </w:r>
      <w:r>
        <w:rPr>
          <w:rFonts w:hint="eastAsia"/>
        </w:rPr>
        <w:t xml:space="preserve"> </w:t>
      </w:r>
      <w:r w:rsidRPr="005F3877">
        <w:t>RAN2 is kindly asked to take into account the proposals below:</w:t>
      </w:r>
    </w:p>
    <w:p w14:paraId="220FED4D" w14:textId="77777777" w:rsidR="008B3347" w:rsidRPr="00761E4C" w:rsidRDefault="008B3347" w:rsidP="008B3347"/>
    <w:p w14:paraId="5F333E5F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1:</w:t>
      </w:r>
      <w:r w:rsidRPr="00761E4C">
        <w:t xml:space="preserve"> it is still FFS in RAN2 whether the UE should report explicit causes for inapplicability also UE activation is not related to network receipt of UAI.</w:t>
      </w:r>
    </w:p>
    <w:p w14:paraId="4BECA6D7" w14:textId="77777777" w:rsidR="008B3347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Proposal 1:</w:t>
      </w:r>
      <w:r w:rsidRPr="00761E4C">
        <w:br/>
        <w:t xml:space="preserve">Add optional </w:t>
      </w:r>
      <w:r w:rsidRPr="00761E4C">
        <w:rPr>
          <w:rStyle w:val="HTMLCode"/>
          <w:rFonts w:ascii="Times New Roman" w:hAnsi="Times New Roman" w:cs="Times New Roman"/>
        </w:rPr>
        <w:t>inappCause ENUM { modelNotFound, envMismatch, resourceConflict, UEpolicy }</w:t>
      </w:r>
      <w:r w:rsidRPr="00761E4C">
        <w:t xml:space="preserve"> in applicability report.</w:t>
      </w:r>
    </w:p>
    <w:p w14:paraId="50C96843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t xml:space="preserve">Introduce </w:t>
      </w:r>
      <w:r w:rsidRPr="00761E4C">
        <w:rPr>
          <w:rStyle w:val="HTMLCode"/>
          <w:rFonts w:ascii="Times New Roman" w:hAnsi="Times New Roman" w:cs="Times New Roman"/>
        </w:rPr>
        <w:t>T_wait-UAI</w:t>
      </w:r>
      <w:r w:rsidRPr="00761E4C">
        <w:t xml:space="preserve"> (FFS, e.g., 20 ms). UE activates inference only after:</w:t>
      </w:r>
    </w:p>
    <w:p w14:paraId="59B1AA3B" w14:textId="77777777" w:rsidR="008B3347" w:rsidRPr="00761E4C" w:rsidRDefault="008B3347" w:rsidP="008B3347">
      <w:pPr>
        <w:numPr>
          <w:ilvl w:val="0"/>
          <w:numId w:val="169"/>
        </w:numPr>
        <w:spacing w:before="100" w:beforeAutospacing="1" w:after="100" w:afterAutospacing="1"/>
      </w:pPr>
      <w:r w:rsidRPr="00761E4C">
        <w:t>Receiving ACK for UAI; or</w:t>
      </w:r>
    </w:p>
    <w:p w14:paraId="0FDC75C0" w14:textId="77777777" w:rsidR="008B3347" w:rsidRPr="00761E4C" w:rsidRDefault="008B3347" w:rsidP="008B3347">
      <w:pPr>
        <w:numPr>
          <w:ilvl w:val="0"/>
          <w:numId w:val="169"/>
        </w:numPr>
        <w:spacing w:before="100" w:beforeAutospacing="1" w:after="100" w:afterAutospacing="1"/>
      </w:pPr>
      <w:r w:rsidRPr="00761E4C">
        <w:rPr>
          <w:rStyle w:val="HTMLCode"/>
          <w:rFonts w:ascii="Times New Roman" w:hAnsi="Times New Roman" w:cs="Times New Roman"/>
        </w:rPr>
        <w:t>T_wait-UAI</w:t>
      </w:r>
      <w:r w:rsidRPr="00761E4C">
        <w:t xml:space="preserve"> expires.</w:t>
      </w:r>
    </w:p>
    <w:p w14:paraId="179DF1D6" w14:textId="77777777" w:rsidR="008B3347" w:rsidRPr="00761E4C" w:rsidRDefault="008B3347" w:rsidP="008B3347">
      <w:pPr>
        <w:spacing w:before="100" w:beforeAutospacing="1" w:after="100" w:afterAutospacing="1"/>
      </w:pPr>
    </w:p>
    <w:p w14:paraId="2153633B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2:</w:t>
      </w:r>
      <w:r w:rsidRPr="00761E4C">
        <w:t xml:space="preserve"> The UE cannot indicate a preferred configuration index, intent or collection window when sending a data-collection start/stop request.</w:t>
      </w:r>
    </w:p>
    <w:p w14:paraId="171282A9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Proposal 2:</w:t>
      </w:r>
      <w:r w:rsidRPr="00761E4C">
        <w:br/>
        <w:t xml:space="preserve">Extend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AIDataCollectionRequest</w:t>
      </w:r>
      <w:r w:rsidRPr="00761E4C">
        <w:t xml:space="preserve"> to include</w:t>
      </w:r>
    </w:p>
    <w:p w14:paraId="3C2B5806" w14:textId="77777777" w:rsidR="008B3347" w:rsidRPr="00761E4C" w:rsidRDefault="008B3347" w:rsidP="008B3347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preferredConfigIndex (INTEGER 0..15)</w:t>
      </w:r>
    </w:p>
    <w:p w14:paraId="65DCB4B8" w14:textId="77777777" w:rsidR="008B3347" w:rsidRPr="00761E4C" w:rsidRDefault="008B3347" w:rsidP="008B3347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collectionIntent (ENUM {training, monitoring})</w:t>
      </w:r>
    </w:p>
    <w:p w14:paraId="5F0DEF2D" w14:textId="77777777" w:rsidR="008B3347" w:rsidRPr="00761E4C" w:rsidRDefault="008B3347" w:rsidP="008B3347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startStopFlag (BOOLEAN) OPTIONAL</w:t>
      </w:r>
    </w:p>
    <w:p w14:paraId="349D869D" w14:textId="77777777" w:rsidR="008B3347" w:rsidRPr="00761E4C" w:rsidRDefault="008B3347" w:rsidP="008B3347">
      <w:pPr>
        <w:numPr>
          <w:ilvl w:val="0"/>
          <w:numId w:val="164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preferredWindow { startOffset, duration } OPTIONAL</w:t>
      </w:r>
    </w:p>
    <w:p w14:paraId="1A41F2C7" w14:textId="77777777" w:rsidR="008B3347" w:rsidRPr="00761E4C" w:rsidRDefault="008B3347" w:rsidP="008B3347">
      <w:pPr>
        <w:spacing w:before="100" w:beforeAutospacing="1" w:after="100" w:afterAutospacing="1"/>
      </w:pPr>
    </w:p>
    <w:p w14:paraId="6F0B898B" w14:textId="77777777" w:rsidR="008B3347" w:rsidRPr="00761E4C" w:rsidRDefault="008B3347" w:rsidP="008B3347">
      <w:pPr>
        <w:spacing w:before="100" w:beforeAutospacing="1" w:after="100" w:afterAutospacing="1"/>
        <w:rPr>
          <w:rStyle w:val="Strong"/>
        </w:rPr>
      </w:pPr>
      <w:r w:rsidRPr="00761E4C">
        <w:rPr>
          <w:rStyle w:val="Strong"/>
        </w:rPr>
        <w:t>Observation 3:</w:t>
      </w:r>
      <w:r w:rsidRPr="00761E4C">
        <w:t xml:space="preserve"> No standard low-power trigger</w:t>
      </w:r>
      <w:r>
        <w:t xml:space="preserve"> or </w:t>
      </w:r>
      <w:r w:rsidRPr="00761E4C">
        <w:t>clearance mechanism exists.</w:t>
      </w:r>
      <w:r w:rsidRPr="00761E4C">
        <w:rPr>
          <w:rStyle w:val="Strong"/>
        </w:rPr>
        <w:t xml:space="preserve"> </w:t>
      </w:r>
    </w:p>
    <w:p w14:paraId="28A87DC0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Proposal 3:</w:t>
      </w:r>
      <w:r w:rsidRPr="00761E4C">
        <w:br/>
        <w:t xml:space="preserve">RAN2 introduce optional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l</w:t>
      </w:r>
      <w:r w:rsidRPr="00F55538">
        <w:rPr>
          <w:rStyle w:val="HTMLCode"/>
          <w:rFonts w:ascii="Times New Roman" w:eastAsia="Arial" w:hAnsi="Times New Roman" w:cs="Times New Roman"/>
        </w:rPr>
        <w:t>owPowerThreshold</w:t>
      </w:r>
      <w:r w:rsidRPr="00F55538">
        <w:t xml:space="preserve"> </w:t>
      </w:r>
      <w:r w:rsidRPr="00761E4C">
        <w:t xml:space="preserve">(percentage) in </w:t>
      </w:r>
      <w:r w:rsidRPr="00761E4C">
        <w:rPr>
          <w:rStyle w:val="Emphasis"/>
          <w:rFonts w:eastAsia="Arial"/>
        </w:rPr>
        <w:lastRenderedPageBreak/>
        <w:t>TrainingDataCollectionConfiguration</w:t>
      </w:r>
      <w:r w:rsidRPr="00761E4C">
        <w:t xml:space="preserve"> after confirmation with RAN1.</w:t>
      </w:r>
      <w:r w:rsidRPr="00761E4C">
        <w:br/>
        <w:t xml:space="preserve">The UE shall raise </w:t>
      </w:r>
      <w:r w:rsidRPr="00761E4C">
        <w:rPr>
          <w:rStyle w:val="HTMLCode"/>
          <w:rFonts w:ascii="Times New Roman" w:eastAsia="Arial" w:hAnsi="Times New Roman" w:cs="Times New Roman"/>
        </w:rPr>
        <w:t>lowPower = TRUE</w:t>
      </w:r>
      <w:r w:rsidRPr="00761E4C">
        <w:t xml:space="preserve"> when SOC ≤ threshold and clear it only after SOC ≥ threshold + 5 pp.</w:t>
      </w:r>
    </w:p>
    <w:p w14:paraId="62ED09F0" w14:textId="77777777" w:rsidR="008B3347" w:rsidRPr="00761E4C" w:rsidRDefault="008B3347" w:rsidP="008B3347">
      <w:pPr>
        <w:spacing w:before="100" w:beforeAutospacing="1" w:after="100" w:afterAutospacing="1"/>
        <w:rPr>
          <w:rStyle w:val="Strong"/>
        </w:rPr>
      </w:pPr>
    </w:p>
    <w:p w14:paraId="3AA31833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4:</w:t>
      </w:r>
      <w:r w:rsidRPr="00761E4C">
        <w:t xml:space="preserve"> Applicability is not re-established after mobility events.</w:t>
      </w:r>
    </w:p>
    <w:p w14:paraId="1DE43877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 xml:space="preserve">Proposal </w:t>
      </w:r>
      <w:r>
        <w:rPr>
          <w:rStyle w:val="Strong"/>
        </w:rPr>
        <w:t>4</w:t>
      </w:r>
      <w:r w:rsidRPr="00761E4C">
        <w:rPr>
          <w:rStyle w:val="Strong"/>
        </w:rPr>
        <w:t>:</w:t>
      </w:r>
      <w:r w:rsidRPr="00761E4C">
        <w:t>UE includes per-</w:t>
      </w:r>
      <w:r w:rsidRPr="00761E4C">
        <w:rPr>
          <w:rStyle w:val="HTMLCode"/>
          <w:rFonts w:ascii="Times New Roman" w:hAnsi="Times New Roman" w:cs="Times New Roman"/>
        </w:rPr>
        <w:t>logConfigID</w:t>
      </w:r>
      <w:r w:rsidRPr="00761E4C">
        <w:t xml:space="preserve"> applicability in UAI after Resume/Re-establishment</w:t>
      </w:r>
      <w:r>
        <w:t>,</w:t>
      </w:r>
      <w:r w:rsidRPr="00761E4C">
        <w:br/>
        <w:t xml:space="preserve">When sending UAI after RRC ResumeComplete or RRC Re-establishmentComplete, the UE shall include one </w:t>
      </w:r>
      <w:r w:rsidRPr="00761E4C">
        <w:rPr>
          <w:rStyle w:val="HTMLCode"/>
          <w:rFonts w:ascii="Times New Roman" w:eastAsia="Arial" w:hAnsi="Times New Roman" w:cs="Times New Roman"/>
        </w:rPr>
        <w:t>ApplicabilityReportConfig</w:t>
      </w:r>
      <w:r w:rsidRPr="00761E4C">
        <w:t xml:space="preserve"> per active </w:t>
      </w:r>
      <w:r w:rsidRPr="00761E4C">
        <w:rPr>
          <w:rStyle w:val="HTMLCode"/>
          <w:rFonts w:ascii="Times New Roman" w:eastAsia="Arial" w:hAnsi="Times New Roman" w:cs="Times New Roman"/>
        </w:rPr>
        <w:t>logConfigID</w:t>
      </w:r>
      <w:r w:rsidRPr="00761E4C">
        <w:t>.</w:t>
      </w:r>
    </w:p>
    <w:p w14:paraId="57570233" w14:textId="77777777" w:rsidR="008B3347" w:rsidRDefault="008B3347" w:rsidP="008B3347">
      <w:pPr>
        <w:spacing w:before="100" w:beforeAutospacing="1" w:after="100" w:afterAutospacing="1"/>
        <w:rPr>
          <w:rStyle w:val="Strong"/>
        </w:rPr>
      </w:pPr>
    </w:p>
    <w:p w14:paraId="3FFC379E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5:</w:t>
      </w:r>
      <w:r w:rsidRPr="00761E4C">
        <w:t xml:space="preserve"> Log-retention expiry is independent of delivery success.</w:t>
      </w:r>
    </w:p>
    <w:p w14:paraId="49EE811D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Proposal 5:</w:t>
      </w:r>
      <w:r w:rsidRPr="00761E4C">
        <w:br/>
        <w:t xml:space="preserve">Add field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logDeliveryStatus</w:t>
      </w:r>
      <w:r w:rsidRPr="00761E4C">
        <w:t xml:space="preserve"> (ENUM {success, failed, notAttempted}) to </w:t>
      </w:r>
      <w:r w:rsidRPr="00761E4C">
        <w:rPr>
          <w:rStyle w:val="HTMLCode"/>
          <w:rFonts w:ascii="Times New Roman" w:eastAsia="Arial" w:hAnsi="Times New Roman" w:cs="Times New Roman"/>
        </w:rPr>
        <w:t>UEInformationResponse</w:t>
      </w:r>
      <w:r w:rsidRPr="00761E4C">
        <w:t>.</w:t>
      </w:r>
      <w:r w:rsidRPr="00761E4C">
        <w:br/>
        <w:t xml:space="preserve">Logged data </w:t>
      </w:r>
      <w:r>
        <w:t xml:space="preserve">will </w:t>
      </w:r>
      <w:r w:rsidRPr="00761E4C">
        <w:t xml:space="preserve">be kept until both </w:t>
      </w:r>
      <w:r w:rsidRPr="00761E4C">
        <w:rPr>
          <w:rStyle w:val="Emphasis"/>
          <w:rFonts w:eastAsia="Arial"/>
        </w:rPr>
        <w:t>retentionTimer</w:t>
      </w:r>
      <w:r w:rsidRPr="00761E4C">
        <w:t xml:space="preserve"> has expired </w:t>
      </w:r>
      <w:r>
        <w:t xml:space="preserve">and/or </w:t>
      </w:r>
      <w:r w:rsidRPr="00761E4C">
        <w:rPr>
          <w:rStyle w:val="HTMLCode"/>
          <w:rFonts w:ascii="Times New Roman" w:eastAsia="Arial" w:hAnsi="Times New Roman" w:cs="Times New Roman"/>
        </w:rPr>
        <w:t>logDeliveryStatus = success</w:t>
      </w:r>
      <w:r w:rsidRPr="00761E4C">
        <w:t>.</w:t>
      </w:r>
    </w:p>
    <w:p w14:paraId="5DDC11C5" w14:textId="77777777" w:rsidR="008B3347" w:rsidRPr="00761E4C" w:rsidRDefault="008B3347" w:rsidP="008B3347">
      <w:pPr>
        <w:spacing w:before="100" w:beforeAutospacing="1" w:after="100" w:afterAutospacing="1"/>
      </w:pPr>
    </w:p>
    <w:p w14:paraId="5EA2A368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6:</w:t>
      </w:r>
      <w:r w:rsidRPr="00761E4C">
        <w:t xml:space="preserve"> Following RLF or power-cycle the gNB is unaware of any retained data unless it re-configures the UE.</w:t>
      </w:r>
    </w:p>
    <w:p w14:paraId="2063BBC1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Proposal 6:</w:t>
      </w:r>
      <w:r w:rsidRPr="00761E4C">
        <w:br/>
        <w:t xml:space="preserve">Introduce UL RRC message </w:t>
      </w:r>
      <w:r w:rsidRPr="00761E4C">
        <w:rPr>
          <w:rStyle w:val="HTMLCode"/>
          <w:rFonts w:ascii="Times New Roman" w:eastAsia="Arial" w:hAnsi="Times New Roman" w:cs="Times New Roman"/>
          <w:b/>
          <w:bCs/>
        </w:rPr>
        <w:t>AIDataCollectionStatusReport</w:t>
      </w:r>
      <w:r w:rsidRPr="00761E4C">
        <w:t xml:space="preserve"> carrying </w:t>
      </w:r>
      <w:r w:rsidRPr="00761E4C">
        <w:rPr>
          <w:rStyle w:val="HTMLCode"/>
          <w:rFonts w:ascii="Times New Roman" w:eastAsia="Arial" w:hAnsi="Times New Roman" w:cs="Times New Roman"/>
        </w:rPr>
        <w:t>logConfigID</w:t>
      </w:r>
      <w:r w:rsidRPr="00761E4C">
        <w:t xml:space="preserve">, </w:t>
      </w:r>
      <w:r w:rsidRPr="00761E4C">
        <w:rPr>
          <w:rStyle w:val="HTMLCode"/>
          <w:rFonts w:ascii="Times New Roman" w:eastAsia="Arial" w:hAnsi="Times New Roman" w:cs="Times New Roman"/>
        </w:rPr>
        <w:t>bufferSizeBytes</w:t>
      </w:r>
      <w:r w:rsidRPr="00761E4C">
        <w:t xml:space="preserve">, </w:t>
      </w:r>
      <w:r w:rsidRPr="00761E4C">
        <w:rPr>
          <w:rStyle w:val="HTMLCode"/>
          <w:rFonts w:ascii="Times New Roman" w:eastAsia="Arial" w:hAnsi="Times New Roman" w:cs="Times New Roman"/>
        </w:rPr>
        <w:t>lastSampleTime</w:t>
      </w:r>
      <w:r w:rsidRPr="00761E4C">
        <w:t xml:space="preserve">, optional </w:t>
      </w:r>
      <w:r w:rsidRPr="00761E4C">
        <w:rPr>
          <w:rStyle w:val="HTMLCode"/>
          <w:rFonts w:ascii="Times New Roman" w:eastAsia="Arial" w:hAnsi="Times New Roman" w:cs="Times New Roman"/>
        </w:rPr>
        <w:t>inappCause</w:t>
      </w:r>
      <w:r w:rsidRPr="00761E4C">
        <w:t>.</w:t>
      </w:r>
      <w:r w:rsidRPr="00761E4C">
        <w:br/>
        <w:t>The UE may transmit this message autonomously immediately after RRC ResumeComplete or HO Complete when no context for the active log exists in the serving gNB.</w:t>
      </w:r>
    </w:p>
    <w:p w14:paraId="695B51B4" w14:textId="77777777" w:rsidR="008B3347" w:rsidRPr="00761E4C" w:rsidRDefault="008B3347" w:rsidP="008B3347">
      <w:pPr>
        <w:spacing w:before="100" w:beforeAutospacing="1" w:after="100" w:afterAutospacing="1"/>
      </w:pPr>
    </w:p>
    <w:p w14:paraId="6F5A52CF" w14:textId="77777777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</w:pPr>
      <w:r w:rsidRPr="008B3347">
        <w:rPr>
          <w:rStyle w:val="Strong"/>
        </w:rPr>
        <w:t>Observation 7:</w:t>
      </w:r>
      <w:r w:rsidRPr="008B3347">
        <w:t xml:space="preserve"> </w:t>
      </w:r>
      <w:r w:rsidRPr="008B3347">
        <w:rPr>
          <w:rStyle w:val="Emphasis"/>
          <w:rFonts w:eastAsia="Arial"/>
        </w:rPr>
        <w:t>LoggedMeasurementReport</w:t>
      </w:r>
      <w:r w:rsidRPr="008B3347">
        <w:t xml:space="preserve"> provides no mechanism to indicate discontinuity in the measurement sequence.</w:t>
      </w:r>
    </w:p>
    <w:p w14:paraId="7727C908" w14:textId="77777777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</w:pPr>
      <w:r w:rsidRPr="008B3347">
        <w:rPr>
          <w:rStyle w:val="Strong"/>
        </w:rPr>
        <w:t>Proposal 7:</w:t>
      </w:r>
      <w:r w:rsidRPr="008B3347">
        <w:br/>
        <w:t xml:space="preserve">Add optional fields </w:t>
      </w:r>
      <w:r w:rsidRPr="008B3347">
        <w:rPr>
          <w:rStyle w:val="HTMLCode"/>
          <w:rFonts w:ascii="Times New Roman" w:eastAsia="Arial" w:hAnsi="Times New Roman" w:cs="Times New Roman"/>
          <w:b/>
          <w:bCs/>
        </w:rPr>
        <w:t>gapMarkerPresent</w:t>
      </w:r>
      <w:r w:rsidRPr="008B3347">
        <w:t xml:space="preserve"> (BOOLEAN) and </w:t>
      </w:r>
      <w:r w:rsidRPr="008B3347">
        <w:rPr>
          <w:rStyle w:val="HTMLCode"/>
          <w:rFonts w:ascii="Times New Roman" w:eastAsia="Arial" w:hAnsi="Times New Roman" w:cs="Times New Roman"/>
          <w:b/>
          <w:bCs/>
        </w:rPr>
        <w:t>maxGapDuration</w:t>
      </w:r>
      <w:r w:rsidRPr="008B3347">
        <w:t xml:space="preserve"> (INTEGER in ms) to </w:t>
      </w:r>
      <w:r w:rsidRPr="008B3347">
        <w:rPr>
          <w:rStyle w:val="Emphasis"/>
          <w:rFonts w:eastAsia="Arial"/>
        </w:rPr>
        <w:t>aiLogMeasEntry</w:t>
      </w:r>
      <w:r w:rsidRPr="008B3347">
        <w:br/>
        <w:t xml:space="preserve">When the UE resumes logging after any pause ≥ </w:t>
      </w:r>
      <w:r w:rsidRPr="008B3347">
        <w:rPr>
          <w:rStyle w:val="HTMLCode"/>
          <w:rFonts w:ascii="Times New Roman" w:eastAsia="Arial" w:hAnsi="Times New Roman" w:cs="Times New Roman"/>
        </w:rPr>
        <w:t>maxGapDuration</w:t>
      </w:r>
      <w:r w:rsidRPr="008B3347">
        <w:t xml:space="preserve">, it sets </w:t>
      </w:r>
      <w:r w:rsidRPr="008B3347">
        <w:rPr>
          <w:rStyle w:val="HTMLCode"/>
          <w:rFonts w:ascii="Times New Roman" w:eastAsia="Arial" w:hAnsi="Times New Roman" w:cs="Times New Roman"/>
        </w:rPr>
        <w:t>gapMarkerPresent = TRUE</w:t>
      </w:r>
      <w:r w:rsidRPr="008B3347">
        <w:t xml:space="preserve"> in the first sample after the gap.</w:t>
      </w:r>
    </w:p>
    <w:p w14:paraId="4C581F15" w14:textId="77777777" w:rsidR="008B3347" w:rsidRPr="00761E4C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  <w:sz w:val="24"/>
          <w:szCs w:val="24"/>
        </w:rPr>
      </w:pPr>
    </w:p>
    <w:p w14:paraId="6BAD471C" w14:textId="77777777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</w:pPr>
      <w:r w:rsidRPr="008B3347">
        <w:rPr>
          <w:rStyle w:val="Strong"/>
        </w:rPr>
        <w:t>Observation 8:</w:t>
      </w:r>
      <w:r w:rsidRPr="008B3347">
        <w:t xml:space="preserve"> Current framing conveys one measurement per PDCP SDU, producing excessive header overhead; no aggregation container is defined for AI/ML logs.</w:t>
      </w:r>
    </w:p>
    <w:p w14:paraId="718DFF3F" w14:textId="77777777" w:rsidR="008B3347" w:rsidRPr="00761E4C" w:rsidRDefault="008B3347" w:rsidP="008B3347">
      <w:pPr>
        <w:pStyle w:val="ListParagraph"/>
        <w:ind w:left="360"/>
        <w:rPr>
          <w:rFonts w:ascii="Times New Roman" w:hAnsi="Times New Roman"/>
        </w:rPr>
      </w:pPr>
    </w:p>
    <w:p w14:paraId="6F85FA50" w14:textId="77777777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</w:pPr>
      <w:r w:rsidRPr="008B3347">
        <w:rPr>
          <w:rStyle w:val="Strong"/>
        </w:rPr>
        <w:t>Proposal 8:</w:t>
      </w:r>
      <w:r w:rsidRPr="008B3347">
        <w:br/>
        <w:t xml:space="preserve">RAN2 to introduce </w:t>
      </w:r>
      <w:r w:rsidRPr="008B3347">
        <w:rPr>
          <w:rStyle w:val="Strong"/>
          <w:b w:val="0"/>
          <w:bCs w:val="0"/>
        </w:rPr>
        <w:t>AI-Log Aggregation Container (ALAC)</w:t>
      </w:r>
      <w:r w:rsidRPr="008B3347">
        <w:rPr>
          <w:b/>
          <w:bCs/>
        </w:rPr>
        <w:t xml:space="preserve"> </w:t>
      </w:r>
      <w:r w:rsidRPr="008B3347">
        <w:t>in TS 38.323.</w:t>
      </w:r>
    </w:p>
    <w:p w14:paraId="01E0B498" w14:textId="77777777" w:rsidR="008B3347" w:rsidRPr="00761E4C" w:rsidRDefault="008B3347" w:rsidP="008B3347">
      <w:pPr>
        <w:pStyle w:val="ListParagraph"/>
        <w:ind w:left="360"/>
        <w:rPr>
          <w:rFonts w:ascii="Times New Roman" w:hAnsi="Times New Roman"/>
        </w:rPr>
      </w:pPr>
    </w:p>
    <w:p w14:paraId="247CE37E" w14:textId="77777777" w:rsidR="008B3347" w:rsidRPr="008B3347" w:rsidRDefault="008B3347" w:rsidP="008B3347">
      <w:pPr>
        <w:spacing w:before="100" w:beforeAutospacing="1" w:after="100" w:afterAutospacing="1"/>
        <w:ind w:left="720"/>
      </w:pPr>
      <w:r w:rsidRPr="008B3347">
        <w:t xml:space="preserve">Header elements: </w:t>
      </w:r>
      <w:r w:rsidRPr="008B3347">
        <w:rPr>
          <w:rStyle w:val="HTMLCode"/>
          <w:rFonts w:ascii="Times New Roman" w:eastAsia="Arial" w:hAnsi="Times New Roman" w:cs="Times New Roman"/>
        </w:rPr>
        <w:t>sampleCount</w:t>
      </w:r>
      <w:r w:rsidRPr="008B3347">
        <w:t xml:space="preserve"> (4 bits, value 1-16) and </w:t>
      </w:r>
      <w:r w:rsidRPr="008B3347">
        <w:rPr>
          <w:rStyle w:val="HTMLCode"/>
          <w:rFonts w:ascii="Times New Roman" w:eastAsia="Arial" w:hAnsi="Times New Roman" w:cs="Times New Roman"/>
        </w:rPr>
        <w:t>deltaEncoding</w:t>
      </w:r>
      <w:r w:rsidRPr="008B3347">
        <w:t xml:space="preserve"> (1 bit). </w:t>
      </w:r>
    </w:p>
    <w:p w14:paraId="66301C0F" w14:textId="77777777" w:rsidR="008B3347" w:rsidRPr="008B3347" w:rsidRDefault="008B3347" w:rsidP="008B3347">
      <w:pPr>
        <w:spacing w:before="100" w:beforeAutospacing="1" w:after="100" w:afterAutospacing="1"/>
        <w:ind w:left="720"/>
      </w:pPr>
      <w:r w:rsidRPr="008B3347">
        <w:t xml:space="preserve">UEs advertise capability </w:t>
      </w:r>
      <w:r w:rsidRPr="008B3347">
        <w:rPr>
          <w:rStyle w:val="HTMLCode"/>
          <w:rFonts w:ascii="Times New Roman" w:eastAsia="Arial" w:hAnsi="Times New Roman" w:cs="Times New Roman"/>
        </w:rPr>
        <w:t>pdcp-AIlog-aggregation</w:t>
      </w:r>
      <w:r w:rsidRPr="008B3347">
        <w:t xml:space="preserve">; NG-RAN enables the mode via </w:t>
      </w:r>
      <w:r w:rsidRPr="008B3347">
        <w:rPr>
          <w:rStyle w:val="HTMLCode"/>
          <w:rFonts w:ascii="Times New Roman" w:eastAsia="Arial" w:hAnsi="Times New Roman" w:cs="Times New Roman"/>
        </w:rPr>
        <w:t>ALAC-Allowed</w:t>
      </w:r>
      <w:r w:rsidRPr="008B3347">
        <w:t xml:space="preserve"> in </w:t>
      </w:r>
      <w:r w:rsidRPr="008B3347">
        <w:rPr>
          <w:rStyle w:val="HTMLCode"/>
          <w:rFonts w:ascii="Times New Roman" w:eastAsia="Arial" w:hAnsi="Times New Roman" w:cs="Times New Roman"/>
        </w:rPr>
        <w:t>DRB-Config</w:t>
      </w:r>
      <w:r w:rsidRPr="008B3347">
        <w:t>. Aggregation is transparent to RLC/MAC.</w:t>
      </w:r>
    </w:p>
    <w:p w14:paraId="5EB160A3" w14:textId="77777777" w:rsidR="008B3347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</w:p>
    <w:p w14:paraId="7D83BDFA" w14:textId="77777777" w:rsidR="008B3347" w:rsidRPr="00761E4C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</w:p>
    <w:p w14:paraId="55D52A5A" w14:textId="77777777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</w:pPr>
      <w:r w:rsidRPr="008B3347">
        <w:rPr>
          <w:rStyle w:val="Strong"/>
        </w:rPr>
        <w:t>Observation 9:</w:t>
      </w:r>
      <w:r w:rsidRPr="008B3347">
        <w:t xml:space="preserve"> Logging periodicity is implicitly locked to RS transmission periodicity, there is no parameter exists to change that.</w:t>
      </w:r>
    </w:p>
    <w:p w14:paraId="6DC69011" w14:textId="77777777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</w:pPr>
      <w:r w:rsidRPr="008B3347">
        <w:rPr>
          <w:rStyle w:val="Strong"/>
        </w:rPr>
        <w:t>Proposal 9:</w:t>
      </w:r>
      <w:r w:rsidRPr="008B3347">
        <w:br/>
        <w:t xml:space="preserve">Add in  </w:t>
      </w:r>
      <w:r w:rsidRPr="008B3347">
        <w:rPr>
          <w:rStyle w:val="Emphasis"/>
          <w:rFonts w:eastAsia="Arial"/>
        </w:rPr>
        <w:t>TrainingDataCollectionConfiguration</w:t>
      </w:r>
      <w:r w:rsidRPr="008B3347">
        <w:t xml:space="preserve"> </w:t>
      </w:r>
      <w:r w:rsidRPr="008B3347">
        <w:rPr>
          <w:rStyle w:val="HTMLCode"/>
          <w:rFonts w:ascii="Times New Roman" w:eastAsia="Arial" w:hAnsi="Times New Roman" w:cs="Times New Roman"/>
          <w:b/>
          <w:bCs/>
        </w:rPr>
        <w:t>loggingInterval</w:t>
      </w:r>
      <w:r w:rsidRPr="008B3347">
        <w:t xml:space="preserve"> element.</w:t>
      </w:r>
      <w:r w:rsidRPr="008B3347">
        <w:br/>
        <w:t>Value 1 → UE logs every RS occasion (legacy behaviour).</w:t>
      </w:r>
      <w:r w:rsidRPr="008B3347">
        <w:br/>
        <w:t>Value N → UE logs every N-th RS occasion,</w:t>
      </w:r>
    </w:p>
    <w:p w14:paraId="7591C00D" w14:textId="77777777" w:rsidR="008B3347" w:rsidRPr="00761E4C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</w:p>
    <w:p w14:paraId="7381B7DE" w14:textId="77777777" w:rsidR="008B3347" w:rsidRPr="00761E4C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</w:p>
    <w:p w14:paraId="55C02EAF" w14:textId="403EB25A" w:rsidR="008B3347" w:rsidRPr="008B3347" w:rsidRDefault="008B3347" w:rsidP="008B3347">
      <w:pPr>
        <w:tabs>
          <w:tab w:val="num" w:pos="0"/>
        </w:tabs>
        <w:spacing w:before="100" w:beforeAutospacing="1" w:after="100" w:afterAutospacing="1"/>
        <w:rPr>
          <w:rStyle w:val="Strong"/>
          <w:b w:val="0"/>
          <w:bCs w:val="0"/>
        </w:rPr>
      </w:pPr>
      <w:r w:rsidRPr="008B3347">
        <w:rPr>
          <w:rStyle w:val="Strong"/>
        </w:rPr>
        <w:t>Observation 10:</w:t>
      </w:r>
      <w:r w:rsidRPr="008B3347">
        <w:t xml:space="preserve"> UAI reporting behavior doesn’t have semantic clarity, making it difficult for NG-RAN to distinguish between cases when buffer is exhausted or configured buffer thresholds, and power-based issues. Standardized cause coding ensures interoperable handling and supports policy based scheduling of AIML data</w:t>
      </w:r>
      <w:r>
        <w:t>.</w:t>
      </w:r>
    </w:p>
    <w:p w14:paraId="48CBD95F" w14:textId="77777777" w:rsidR="008B3347" w:rsidRPr="008B3347" w:rsidRDefault="008B3347" w:rsidP="008B3347">
      <w:pPr>
        <w:spacing w:before="100" w:beforeAutospacing="1" w:after="100" w:afterAutospacing="1"/>
        <w:rPr>
          <w:b/>
          <w:bCs/>
        </w:rPr>
      </w:pPr>
      <w:r w:rsidRPr="008B3347">
        <w:rPr>
          <w:rStyle w:val="Strong"/>
        </w:rPr>
        <w:t>Proposal 10:</w:t>
      </w:r>
      <w:r w:rsidRPr="008B3347">
        <w:br/>
      </w:r>
      <w:r w:rsidRPr="008B3347">
        <w:rPr>
          <w:rStyle w:val="Strong"/>
          <w:b w:val="0"/>
          <w:bCs w:val="0"/>
        </w:rPr>
        <w:t>UAI triggering based on buffer thresholds and cause reporting</w:t>
      </w:r>
    </w:p>
    <w:p w14:paraId="4F5EFDA2" w14:textId="77777777" w:rsidR="008B3347" w:rsidRPr="00392177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  <w:r w:rsidRPr="00392177">
        <w:rPr>
          <w:rFonts w:ascii="Times New Roman" w:hAnsi="Times New Roman"/>
        </w:rPr>
        <w:t xml:space="preserve">Extend </w:t>
      </w:r>
      <w:r w:rsidRPr="00392177">
        <w:rPr>
          <w:rStyle w:val="HTMLCode"/>
          <w:rFonts w:ascii="Times New Roman" w:eastAsia="Arial" w:hAnsi="Times New Roman" w:cs="Times New Roman"/>
        </w:rPr>
        <w:t>TrainingDataCollectionConfiguration</w:t>
      </w:r>
      <w:r w:rsidRPr="00392177">
        <w:rPr>
          <w:rFonts w:ascii="Times New Roman" w:hAnsi="Times New Roman"/>
        </w:rPr>
        <w:t xml:space="preserve"> with the following optional parameters:</w:t>
      </w:r>
    </w:p>
    <w:p w14:paraId="0A350DD1" w14:textId="77777777" w:rsidR="008B3347" w:rsidRPr="00392177" w:rsidRDefault="008B3347" w:rsidP="008B3347">
      <w:pPr>
        <w:spacing w:before="100" w:beforeAutospacing="1" w:after="100" w:afterAutospacing="1"/>
        <w:ind w:left="360"/>
        <w:rPr>
          <w:sz w:val="22"/>
          <w:szCs w:val="22"/>
        </w:rPr>
      </w:pPr>
      <w:r w:rsidRPr="00392177">
        <w:rPr>
          <w:rStyle w:val="HTMLCode"/>
          <w:rFonts w:ascii="Times New Roman" w:eastAsia="Arial" w:hAnsi="Times New Roman" w:cs="Times New Roman"/>
          <w:sz w:val="18"/>
          <w:szCs w:val="18"/>
        </w:rPr>
        <w:t>bufferThresholdBytes INTEGER OPTIONAL</w:t>
      </w:r>
      <w:r w:rsidRPr="00392177">
        <w:rPr>
          <w:sz w:val="22"/>
          <w:szCs w:val="22"/>
        </w:rPr>
        <w:br/>
        <w:t>— Defines the logging buffer level (in bytes) at which the UE shall consider availability reporting.</w:t>
      </w:r>
    </w:p>
    <w:p w14:paraId="305FB5DC" w14:textId="77777777" w:rsidR="008B3347" w:rsidRPr="00392177" w:rsidRDefault="008B3347" w:rsidP="008B3347">
      <w:pPr>
        <w:spacing w:before="100" w:beforeAutospacing="1" w:after="100" w:afterAutospacing="1"/>
        <w:ind w:left="360"/>
        <w:rPr>
          <w:sz w:val="22"/>
          <w:szCs w:val="22"/>
        </w:rPr>
      </w:pPr>
      <w:r w:rsidRPr="00392177">
        <w:rPr>
          <w:rStyle w:val="HTMLCode"/>
          <w:rFonts w:ascii="Times New Roman" w:eastAsia="Arial" w:hAnsi="Times New Roman" w:cs="Times New Roman"/>
          <w:sz w:val="18"/>
          <w:szCs w:val="18"/>
        </w:rPr>
        <w:t>availabilityCauseCoding ENUM { fullBuffer, thresholdReached, lowPower } OPTIONAL</w:t>
      </w:r>
      <w:r w:rsidRPr="00392177">
        <w:rPr>
          <w:sz w:val="22"/>
          <w:szCs w:val="22"/>
        </w:rPr>
        <w:br/>
        <w:t>— Indicates the condition under which the UE triggered availabilityIndication = TRUE.</w:t>
      </w:r>
    </w:p>
    <w:p w14:paraId="62D095D5" w14:textId="77777777" w:rsidR="008B3347" w:rsidRPr="00392177" w:rsidRDefault="008B3347" w:rsidP="008B3347">
      <w:pPr>
        <w:pStyle w:val="ListParagraph"/>
        <w:spacing w:before="100" w:beforeAutospacing="1" w:after="100" w:afterAutospacing="1"/>
        <w:ind w:left="1080"/>
        <w:rPr>
          <w:rFonts w:ascii="Times New Roman" w:hAnsi="Times New Roman"/>
        </w:rPr>
      </w:pPr>
      <w:r w:rsidRPr="00392177">
        <w:rPr>
          <w:rStyle w:val="Strong"/>
          <w:rFonts w:ascii="Times New Roman" w:hAnsi="Times New Roman"/>
        </w:rPr>
        <w:t>Capture behaviour in Specifications:</w:t>
      </w:r>
      <w:r w:rsidRPr="00392177">
        <w:rPr>
          <w:rFonts w:ascii="Times New Roman" w:hAnsi="Times New Roman"/>
        </w:rPr>
        <w:br/>
        <w:t xml:space="preserve">The UE shall trigger </w:t>
      </w:r>
      <w:r w:rsidRPr="00392177">
        <w:rPr>
          <w:rStyle w:val="HTMLCode"/>
          <w:rFonts w:ascii="Times New Roman" w:eastAsia="Arial" w:hAnsi="Times New Roman" w:cs="Times New Roman"/>
        </w:rPr>
        <w:t>UEAssistanceInformation</w:t>
      </w:r>
      <w:r w:rsidRPr="00392177">
        <w:rPr>
          <w:rFonts w:ascii="Times New Roman" w:hAnsi="Times New Roman"/>
        </w:rPr>
        <w:t xml:space="preserve"> with </w:t>
      </w:r>
      <w:r w:rsidRPr="00392177">
        <w:rPr>
          <w:rStyle w:val="HTMLCode"/>
          <w:rFonts w:ascii="Times New Roman" w:eastAsia="Arial" w:hAnsi="Times New Roman" w:cs="Times New Roman"/>
        </w:rPr>
        <w:t>availabilityIndication = TRUE</w:t>
      </w:r>
      <w:r w:rsidRPr="00392177">
        <w:rPr>
          <w:rFonts w:ascii="Times New Roman" w:hAnsi="Times New Roman"/>
        </w:rPr>
        <w:t xml:space="preserve"> when any of the following apply:</w:t>
      </w:r>
    </w:p>
    <w:p w14:paraId="7710EF35" w14:textId="77777777" w:rsidR="008B3347" w:rsidRPr="00392177" w:rsidRDefault="008B3347" w:rsidP="008B3347">
      <w:pPr>
        <w:spacing w:before="100" w:beforeAutospacing="1" w:after="100" w:afterAutospacing="1"/>
        <w:ind w:left="360"/>
      </w:pPr>
      <w:r w:rsidRPr="00392177">
        <w:lastRenderedPageBreak/>
        <w:t xml:space="preserve">The configured </w:t>
      </w:r>
      <w:r w:rsidRPr="008B3347">
        <w:rPr>
          <w:rStyle w:val="HTMLCode"/>
          <w:rFonts w:ascii="Times New Roman" w:eastAsia="Arial" w:hAnsi="Times New Roman" w:cs="Times New Roman"/>
        </w:rPr>
        <w:t>bufferThresholdBytes</w:t>
      </w:r>
      <w:r w:rsidRPr="00392177">
        <w:t xml:space="preserve"> is reached or exceeded;</w:t>
      </w:r>
    </w:p>
    <w:p w14:paraId="5FB5B47F" w14:textId="77777777" w:rsidR="008B3347" w:rsidRPr="00392177" w:rsidRDefault="008B3347" w:rsidP="008B3347">
      <w:pPr>
        <w:spacing w:before="100" w:beforeAutospacing="1" w:after="100" w:afterAutospacing="1"/>
        <w:ind w:left="360"/>
      </w:pPr>
      <w:r w:rsidRPr="00392177">
        <w:t>The logging buffer is full (if no threshold is configured);</w:t>
      </w:r>
    </w:p>
    <w:p w14:paraId="58DA49B9" w14:textId="77777777" w:rsidR="008B3347" w:rsidRPr="00392177" w:rsidRDefault="008B3347" w:rsidP="008B3347">
      <w:pPr>
        <w:spacing w:before="100" w:beforeAutospacing="1" w:after="100" w:afterAutospacing="1"/>
        <w:ind w:left="360"/>
      </w:pPr>
      <w:r w:rsidRPr="00392177">
        <w:t>The UE enters a defined low-power state.</w:t>
      </w:r>
    </w:p>
    <w:p w14:paraId="494B1307" w14:textId="77777777" w:rsidR="008B3347" w:rsidRPr="008B3347" w:rsidRDefault="008B3347" w:rsidP="008B3347">
      <w:pPr>
        <w:spacing w:before="100" w:beforeAutospacing="1" w:after="100" w:afterAutospacing="1"/>
        <w:ind w:left="360"/>
      </w:pPr>
      <w:r w:rsidRPr="008B3347">
        <w:t xml:space="preserve">The </w:t>
      </w:r>
      <w:r w:rsidRPr="008B3347">
        <w:rPr>
          <w:rStyle w:val="HTMLCode"/>
          <w:rFonts w:ascii="Times New Roman" w:eastAsia="Arial" w:hAnsi="Times New Roman" w:cs="Times New Roman"/>
        </w:rPr>
        <w:t>availabilityCauseCoding</w:t>
      </w:r>
      <w:r w:rsidRPr="008B3347">
        <w:t xml:space="preserve"> field in the report shall reflect the reason for triggering the indication. This enables the network to differentiate between resource-based and energy-based constraints and respond appropriately.</w:t>
      </w:r>
    </w:p>
    <w:p w14:paraId="690DAEAE" w14:textId="77777777" w:rsidR="008B3347" w:rsidRPr="00761E4C" w:rsidRDefault="008B3347" w:rsidP="008B3347">
      <w:pPr>
        <w:spacing w:before="100" w:beforeAutospacing="1" w:after="100" w:afterAutospacing="1"/>
      </w:pPr>
    </w:p>
    <w:p w14:paraId="4CF34059" w14:textId="77777777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Observation 11</w:t>
      </w:r>
      <w:r w:rsidRPr="008B3347">
        <w:t xml:space="preserve"> There is signalling element for MNO to mandate “standard-only” versus “mixed/opaque” dataset content.</w:t>
      </w:r>
    </w:p>
    <w:p w14:paraId="16DA6655" w14:textId="7D8956E8" w:rsid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Proposal 11</w:t>
      </w:r>
      <w:r w:rsidRPr="008B3347">
        <w:t xml:space="preserve"> </w:t>
      </w:r>
      <w:r w:rsidRPr="008B3347">
        <w:br/>
        <w:t xml:space="preserve">Introduce </w:t>
      </w:r>
      <w:r w:rsidRPr="008B3347">
        <w:rPr>
          <w:rStyle w:val="HTMLCode"/>
          <w:rFonts w:ascii="Times New Roman" w:eastAsia="Arial" w:hAnsi="Times New Roman" w:cs="Times New Roman"/>
        </w:rPr>
        <w:t>visibilityLevel</w:t>
      </w:r>
      <w:r w:rsidRPr="008B3347">
        <w:t xml:space="preserve"> (2 bits) in </w:t>
      </w:r>
      <w:r w:rsidRPr="008B3347">
        <w:rPr>
          <w:rStyle w:val="HTMLCode"/>
          <w:rFonts w:ascii="Times New Roman" w:eastAsia="Arial" w:hAnsi="Times New Roman" w:cs="Times New Roman"/>
        </w:rPr>
        <w:t>DRB-Config</w:t>
      </w:r>
      <w:r w:rsidRPr="008B3347">
        <w:t>:</w:t>
      </w:r>
      <w:r w:rsidRPr="008B3347">
        <w:br/>
        <w:t>00 standard-only;</w:t>
      </w:r>
      <w:r w:rsidRPr="00761E4C">
        <w:t> </w:t>
      </w:r>
      <w:r w:rsidRPr="008B3347">
        <w:t>01 mixed;</w:t>
      </w:r>
      <w:r w:rsidRPr="00761E4C">
        <w:t> </w:t>
      </w:r>
      <w:r w:rsidRPr="008B3347">
        <w:t>10 opaque-permitted;</w:t>
      </w:r>
      <w:r w:rsidRPr="00761E4C">
        <w:t> </w:t>
      </w:r>
      <w:r w:rsidRPr="008B3347">
        <w:t>11 reserved.</w:t>
      </w:r>
      <w:r w:rsidRPr="008B3347">
        <w:br/>
        <w:t>UE behaviour shall comply with the configured level; NG-RAN may reject establishment if the requested level conflicts with local policy.</w:t>
      </w:r>
    </w:p>
    <w:p w14:paraId="55C20156" w14:textId="77777777" w:rsidR="008B3347" w:rsidRPr="008B3347" w:rsidRDefault="008B3347" w:rsidP="008B3347">
      <w:pPr>
        <w:spacing w:before="100" w:beforeAutospacing="1" w:after="100" w:afterAutospacing="1"/>
      </w:pPr>
    </w:p>
    <w:p w14:paraId="53949223" w14:textId="77777777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Observation 12</w:t>
      </w:r>
      <w:r w:rsidRPr="008B3347">
        <w:t xml:space="preserve"> There is no AI/ML-specific admission criteria for PDU-admission procedure; training bursts may be admitted regardless of cell load which is unacceptable for operators.</w:t>
      </w:r>
    </w:p>
    <w:p w14:paraId="05B71898" w14:textId="77C5E259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Proposal 12</w:t>
      </w:r>
      <w:r w:rsidRPr="008B3347">
        <w:br/>
        <w:t xml:space="preserve">When </w:t>
      </w:r>
      <w:r w:rsidRPr="008B3347">
        <w:rPr>
          <w:rStyle w:val="HTMLCode"/>
          <w:rFonts w:ascii="Times New Roman" w:eastAsia="Arial" w:hAnsi="Times New Roman" w:cs="Times New Roman"/>
        </w:rPr>
        <w:t>AIML-TrafficPurpose = training</w:t>
      </w:r>
      <w:r w:rsidRPr="008B3347">
        <w:t>, the gNB shall apply PDU-admission parameters conveyed by 5GC (</w:t>
      </w:r>
      <w:r w:rsidRPr="008B3347">
        <w:rPr>
          <w:rStyle w:val="HTMLCode"/>
          <w:rFonts w:ascii="Times New Roman" w:eastAsia="Arial" w:hAnsi="Times New Roman" w:cs="Times New Roman"/>
        </w:rPr>
        <w:t>AIML-AdmissionPolicy</w:t>
      </w:r>
      <w:r w:rsidRPr="008B3347">
        <w:t xml:space="preserve">). </w:t>
      </w:r>
    </w:p>
    <w:p w14:paraId="5C372475" w14:textId="77777777" w:rsidR="008B3347" w:rsidRPr="008B3347" w:rsidRDefault="008B3347" w:rsidP="008B3347">
      <w:pPr>
        <w:spacing w:before="100" w:beforeAutospacing="1" w:after="100" w:afterAutospacing="1"/>
      </w:pPr>
      <w:r w:rsidRPr="008B3347">
        <w:t xml:space="preserve">If cell capacity for AI traffic is exceeded, the gNB rejects the DRB with cause </w:t>
      </w:r>
      <w:r w:rsidRPr="008B3347">
        <w:rPr>
          <w:rStyle w:val="Strong"/>
        </w:rPr>
        <w:t>cellCapacityAIexceeded</w:t>
      </w:r>
      <w:r w:rsidRPr="008B3347">
        <w:t xml:space="preserve"> (new cause value, TS 38.331).</w:t>
      </w:r>
    </w:p>
    <w:p w14:paraId="4A7E80E8" w14:textId="77777777" w:rsidR="008B3347" w:rsidRPr="00761E4C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</w:p>
    <w:p w14:paraId="72242D67" w14:textId="77777777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Observation 13</w:t>
      </w:r>
      <w:r w:rsidRPr="008B3347">
        <w:t xml:space="preserve"> Control-plane carrying of large AI/ML datasets risks saturating SRB1/2; Rel-19 scope for CP payload still not defined.</w:t>
      </w:r>
    </w:p>
    <w:p w14:paraId="70EEC28C" w14:textId="6C64F2DC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Proposal 13</w:t>
      </w:r>
      <w:r w:rsidRPr="008B3347">
        <w:t xml:space="preserve"> </w:t>
      </w:r>
      <w:r w:rsidRPr="008B3347">
        <w:br/>
        <w:t xml:space="preserve">Add normative Note in 38.331 that </w:t>
      </w:r>
      <w:r w:rsidRPr="008B3347">
        <w:br/>
        <w:t>“UE-side data-collection payload exceeding 2048 octets shall be transferred by user-plane options (1a / 2 / 3). Control-plane carriage is restricted to supervision or status messages only; no new SRB type for bulk AI/ML data is introduced in Rel-19.”</w:t>
      </w:r>
    </w:p>
    <w:p w14:paraId="12AA77E9" w14:textId="77777777" w:rsidR="008B3347" w:rsidRPr="00761E4C" w:rsidRDefault="008B3347" w:rsidP="008B3347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</w:rPr>
      </w:pPr>
    </w:p>
    <w:p w14:paraId="30C6F3A5" w14:textId="3989894C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lastRenderedPageBreak/>
        <w:t>Observation 14</w:t>
      </w:r>
      <w:r>
        <w:rPr>
          <w:rStyle w:val="Strong"/>
        </w:rPr>
        <w:t xml:space="preserve"> </w:t>
      </w:r>
      <w:r w:rsidRPr="008B3347">
        <w:t>NG-RAN has no explicit mechanism to request that the UE suspend or throttle an ongoing training upload during transient congestion.</w:t>
      </w:r>
    </w:p>
    <w:p w14:paraId="5B7DDE27" w14:textId="5C68BF8E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>Proposal 14</w:t>
      </w:r>
      <w:r w:rsidRPr="008B3347">
        <w:t xml:space="preserve"> </w:t>
      </w:r>
      <w:r w:rsidRPr="008B3347">
        <w:br/>
        <w:t xml:space="preserve">Define </w:t>
      </w:r>
      <w:r w:rsidRPr="008B3347">
        <w:rPr>
          <w:rStyle w:val="HTMLCode"/>
          <w:rFonts w:ascii="Times New Roman" w:eastAsia="Arial" w:hAnsi="Times New Roman" w:cs="Times New Roman"/>
        </w:rPr>
        <w:t>AIUploadThrottlingIndicator</w:t>
      </w:r>
      <w:r w:rsidRPr="008B3347">
        <w:t xml:space="preserve"> (MAC CE or RRC IE, FFS) with values {pauseImmediately, reduceRate, resume}. NG-RAN may signal this indicator to UEs that have an active </w:t>
      </w:r>
      <w:r w:rsidRPr="008B3347">
        <w:rPr>
          <w:rStyle w:val="HTMLCode"/>
          <w:rFonts w:ascii="Times New Roman" w:eastAsia="Arial" w:hAnsi="Times New Roman" w:cs="Times New Roman"/>
        </w:rPr>
        <w:t>AIML-TrafficPurpose = training</w:t>
      </w:r>
      <w:r w:rsidRPr="008B3347">
        <w:t xml:space="preserve"> DRB. </w:t>
      </w:r>
    </w:p>
    <w:p w14:paraId="06C05683" w14:textId="77777777" w:rsidR="008B3347" w:rsidRPr="008B3347" w:rsidRDefault="008B3347" w:rsidP="008B3347">
      <w:pPr>
        <w:spacing w:before="100" w:beforeAutospacing="1" w:after="100" w:afterAutospacing="1"/>
      </w:pPr>
      <w:r w:rsidRPr="008B3347">
        <w:rPr>
          <w:rStyle w:val="Strong"/>
        </w:rPr>
        <w:t xml:space="preserve">Proposal 14-b </w:t>
      </w:r>
      <w:r w:rsidRPr="008B3347">
        <w:t>UEs need to comply within one HARQ RTT for MAC-level signalling or one RRC RTT for RRC-level signalling.</w:t>
      </w:r>
    </w:p>
    <w:p w14:paraId="543E5588" w14:textId="77777777" w:rsidR="008B3347" w:rsidRPr="00761E4C" w:rsidRDefault="008B3347" w:rsidP="008B3347">
      <w:pPr>
        <w:spacing w:before="100" w:beforeAutospacing="1" w:after="100" w:afterAutospacing="1"/>
      </w:pPr>
    </w:p>
    <w:p w14:paraId="7664374B" w14:textId="4B040273" w:rsidR="008B3347" w:rsidRPr="00761E4C" w:rsidRDefault="008B3347" w:rsidP="008B3347">
      <w:pPr>
        <w:spacing w:before="100" w:beforeAutospacing="1" w:after="100" w:afterAutospacing="1"/>
        <w:rPr>
          <w:b/>
          <w:bCs/>
        </w:rPr>
      </w:pPr>
    </w:p>
    <w:p w14:paraId="7DAA1FDE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 xml:space="preserve">Observation </w:t>
      </w:r>
      <w:r>
        <w:rPr>
          <w:rStyle w:val="Strong"/>
        </w:rPr>
        <w:t>15</w:t>
      </w:r>
      <w:r w:rsidRPr="00761E4C">
        <w:t> </w:t>
      </w:r>
      <w:r w:rsidRPr="00761E4C">
        <w:t>HO Preparation signalling contains no indication that UE-side logging is active.</w:t>
      </w:r>
    </w:p>
    <w:p w14:paraId="02958FF2" w14:textId="039A9592" w:rsidR="008B3347" w:rsidRDefault="008B3347" w:rsidP="008B3347">
      <w:pPr>
        <w:spacing w:before="100" w:beforeAutospacing="1" w:after="100" w:afterAutospacing="1"/>
      </w:pPr>
      <w:r w:rsidRPr="00761E4C">
        <w:rPr>
          <w:rStyle w:val="Strong"/>
          <w:rFonts w:eastAsia="Arial"/>
        </w:rPr>
        <w:t xml:space="preserve">Proposal </w:t>
      </w:r>
      <w:r>
        <w:rPr>
          <w:rStyle w:val="Strong"/>
          <w:rFonts w:eastAsia="Arial"/>
        </w:rPr>
        <w:t>15</w:t>
      </w:r>
      <w:r w:rsidRPr="00761E4C">
        <w:br/>
        <w:t xml:space="preserve">Introduce BOOLEAN field </w:t>
      </w:r>
      <w:r w:rsidRPr="00761E4C">
        <w:rPr>
          <w:rStyle w:val="HTMLCode"/>
          <w:rFonts w:ascii="Times New Roman" w:eastAsia="Arial" w:hAnsi="Times New Roman" w:cs="Times New Roman"/>
        </w:rPr>
        <w:t>AIML-LoggingContextActive</w:t>
      </w:r>
      <w:r w:rsidRPr="00761E4C">
        <w:t xml:space="preserve"> in </w:t>
      </w:r>
      <w:r w:rsidRPr="00761E4C">
        <w:rPr>
          <w:rStyle w:val="HTMLCode"/>
          <w:rFonts w:ascii="Times New Roman" w:eastAsia="Arial" w:hAnsi="Times New Roman" w:cs="Times New Roman"/>
        </w:rPr>
        <w:t>HandoverPreparationInformation</w:t>
      </w:r>
      <w:r w:rsidRPr="00761E4C">
        <w:t xml:space="preserve"> (TS 38.331).</w:t>
      </w:r>
      <w:r w:rsidRPr="00761E4C">
        <w:br/>
        <w:t>If TRUE, the target gNB shall expect that UE-side data logging is ongoing.</w:t>
      </w:r>
    </w:p>
    <w:p w14:paraId="16D4AECB" w14:textId="77777777" w:rsidR="008B3347" w:rsidRPr="00761E4C" w:rsidRDefault="008B3347" w:rsidP="008B3347">
      <w:pPr>
        <w:spacing w:before="100" w:beforeAutospacing="1" w:after="100" w:afterAutospacing="1"/>
      </w:pPr>
    </w:p>
    <w:p w14:paraId="3EBFF9FA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1</w:t>
      </w:r>
      <w:r>
        <w:rPr>
          <w:rStyle w:val="Strong"/>
        </w:rPr>
        <w:t>6</w:t>
      </w:r>
      <w:r w:rsidRPr="00761E4C">
        <w:t> </w:t>
      </w:r>
      <w:r w:rsidRPr="00761E4C">
        <w:t>The target gNB cannot obtain the current logging configuration, applicability status, or buffer state following handover.</w:t>
      </w:r>
    </w:p>
    <w:p w14:paraId="65E5B51A" w14:textId="17FDEDDA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  <w:rFonts w:eastAsia="Arial"/>
        </w:rPr>
        <w:t>Proposal 1</w:t>
      </w:r>
      <w:r>
        <w:rPr>
          <w:rStyle w:val="Strong"/>
          <w:rFonts w:eastAsia="Arial"/>
        </w:rPr>
        <w:t>6</w:t>
      </w:r>
      <w:r w:rsidRPr="00761E4C">
        <w:t> </w:t>
      </w:r>
      <w:r w:rsidRPr="00761E4C">
        <w:br/>
        <w:t xml:space="preserve">Define DL RRC message </w:t>
      </w:r>
      <w:r w:rsidRPr="00761E4C">
        <w:rPr>
          <w:rStyle w:val="HTMLCode"/>
          <w:rFonts w:ascii="Times New Roman" w:eastAsia="Arial" w:hAnsi="Times New Roman" w:cs="Times New Roman"/>
        </w:rPr>
        <w:t>AIMLDataCollectionStatusRequest</w:t>
      </w:r>
      <w:r w:rsidRPr="00761E4C">
        <w:t xml:space="preserve"> and UL </w:t>
      </w:r>
      <w:r w:rsidRPr="00761E4C">
        <w:rPr>
          <w:rStyle w:val="HTMLCode"/>
          <w:rFonts w:ascii="Times New Roman" w:eastAsia="Arial" w:hAnsi="Times New Roman" w:cs="Times New Roman"/>
        </w:rPr>
        <w:t>AIMLDataCollectionStatus</w:t>
      </w:r>
      <w:r w:rsidRPr="00761E4C">
        <w:t>.</w:t>
      </w:r>
      <w:r w:rsidRPr="00761E4C">
        <w:br/>
        <w:t>The UE shall respond with:</w:t>
      </w:r>
    </w:p>
    <w:p w14:paraId="386189A7" w14:textId="77777777" w:rsidR="008B3347" w:rsidRPr="00761E4C" w:rsidRDefault="008B3347" w:rsidP="008B3347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logConfigID</w:t>
      </w:r>
    </w:p>
    <w:p w14:paraId="10EA9207" w14:textId="77777777" w:rsidR="008B3347" w:rsidRPr="00761E4C" w:rsidRDefault="008B3347" w:rsidP="008B3347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applicability</w:t>
      </w:r>
      <w:r w:rsidRPr="00761E4C">
        <w:t xml:space="preserve"> (BOOLEAN)</w:t>
      </w:r>
    </w:p>
    <w:p w14:paraId="11F0DF87" w14:textId="77777777" w:rsidR="008B3347" w:rsidRPr="00761E4C" w:rsidRDefault="008B3347" w:rsidP="008B3347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bufferSizeBytes</w:t>
      </w:r>
    </w:p>
    <w:p w14:paraId="60BBEE5F" w14:textId="77777777" w:rsidR="008B3347" w:rsidRPr="00761E4C" w:rsidRDefault="008B3347" w:rsidP="008B3347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lastSampleTime</w:t>
      </w:r>
    </w:p>
    <w:p w14:paraId="24B4926C" w14:textId="77777777" w:rsidR="008B3347" w:rsidRPr="00761E4C" w:rsidRDefault="008B3347" w:rsidP="008B3347">
      <w:pPr>
        <w:numPr>
          <w:ilvl w:val="0"/>
          <w:numId w:val="168"/>
        </w:numPr>
        <w:spacing w:before="100" w:beforeAutospacing="1" w:after="100" w:afterAutospacing="1"/>
      </w:pPr>
      <w:r w:rsidRPr="00761E4C">
        <w:rPr>
          <w:rStyle w:val="HTMLCode"/>
          <w:rFonts w:ascii="Times New Roman" w:eastAsia="Arial" w:hAnsi="Times New Roman" w:cs="Times New Roman"/>
        </w:rPr>
        <w:t>inappCause</w:t>
      </w:r>
      <w:r w:rsidRPr="00761E4C">
        <w:t xml:space="preserve"> (if applicable)</w:t>
      </w:r>
    </w:p>
    <w:p w14:paraId="50A2B2AE" w14:textId="784253F2" w:rsidR="008B3347" w:rsidRDefault="008B3347" w:rsidP="008B3347">
      <w:pPr>
        <w:spacing w:before="100" w:beforeAutospacing="1" w:after="100" w:afterAutospacing="1"/>
      </w:pPr>
      <w:r w:rsidRPr="00761E4C">
        <w:t>This procedure is initiated by the target gNB after HO execution and may be used upon RRC ResumeComplete as well.</w:t>
      </w:r>
    </w:p>
    <w:p w14:paraId="1AAE8390" w14:textId="77777777" w:rsidR="008B3347" w:rsidRPr="00761E4C" w:rsidRDefault="008B3347" w:rsidP="008B3347">
      <w:pPr>
        <w:spacing w:before="100" w:beforeAutospacing="1" w:after="100" w:afterAutospacing="1"/>
      </w:pPr>
    </w:p>
    <w:p w14:paraId="0CADA9C9" w14:textId="77777777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</w:rPr>
        <w:t>Observation 1</w:t>
      </w:r>
      <w:r>
        <w:rPr>
          <w:rStyle w:val="Strong"/>
        </w:rPr>
        <w:t>7</w:t>
      </w:r>
      <w:r w:rsidRPr="00761E4C">
        <w:t> </w:t>
      </w:r>
      <w:r w:rsidRPr="00761E4C">
        <w:t>No per-session identifier exists for distinguishing which of several logConfigIDs is active or applicable after mobility.</w:t>
      </w:r>
    </w:p>
    <w:p w14:paraId="7D573F0F" w14:textId="33F9FA23" w:rsidR="008B3347" w:rsidRPr="00761E4C" w:rsidRDefault="008B3347" w:rsidP="008B3347">
      <w:pPr>
        <w:spacing w:before="100" w:beforeAutospacing="1" w:after="100" w:afterAutospacing="1"/>
      </w:pPr>
      <w:r w:rsidRPr="00761E4C">
        <w:rPr>
          <w:rStyle w:val="Strong"/>
          <w:rFonts w:eastAsia="Arial"/>
        </w:rPr>
        <w:lastRenderedPageBreak/>
        <w:t>Proposal 1</w:t>
      </w:r>
      <w:r>
        <w:rPr>
          <w:rStyle w:val="Strong"/>
          <w:rFonts w:eastAsia="Arial"/>
        </w:rPr>
        <w:t>7</w:t>
      </w:r>
      <w:r w:rsidRPr="00761E4C">
        <w:t> </w:t>
      </w:r>
      <w:r w:rsidRPr="00761E4C">
        <w:br/>
        <w:t xml:space="preserve">In UAI triggered after HO or Resume, the UE shall include </w:t>
      </w:r>
      <w:r w:rsidRPr="00761E4C">
        <w:rPr>
          <w:rStyle w:val="HTMLCode"/>
          <w:rFonts w:ascii="Times New Roman" w:eastAsia="Arial" w:hAnsi="Times New Roman" w:cs="Times New Roman"/>
        </w:rPr>
        <w:t>logConfigID</w:t>
      </w:r>
      <w:r w:rsidRPr="00761E4C">
        <w:t xml:space="preserve"> and </w:t>
      </w:r>
      <w:r w:rsidRPr="00761E4C">
        <w:rPr>
          <w:rStyle w:val="HTMLCode"/>
          <w:rFonts w:ascii="Times New Roman" w:eastAsia="Arial" w:hAnsi="Times New Roman" w:cs="Times New Roman"/>
        </w:rPr>
        <w:t>applicability</w:t>
      </w:r>
      <w:r w:rsidRPr="00761E4C">
        <w:t>, for clarity during multiple sessions.</w:t>
      </w:r>
    </w:p>
    <w:p w14:paraId="6363500D" w14:textId="77777777" w:rsidR="0042253F" w:rsidRDefault="0042253F" w:rsidP="00C9720B">
      <w:pPr>
        <w:spacing w:before="100" w:beforeAutospacing="1" w:after="100" w:afterAutospacing="1"/>
      </w:pPr>
    </w:p>
    <w:p w14:paraId="47A369FC" w14:textId="77777777" w:rsidR="00425A78" w:rsidRPr="000E5937" w:rsidRDefault="00425A78" w:rsidP="000E5937">
      <w:pPr>
        <w:spacing w:before="100" w:beforeAutospacing="1" w:after="100" w:afterAutospacing="1"/>
      </w:pPr>
    </w:p>
    <w:p w14:paraId="2E59A46D" w14:textId="3D0E8017" w:rsidR="007A3306" w:rsidRDefault="007A3306" w:rsidP="00486137">
      <w:pPr>
        <w:pStyle w:val="Heading1"/>
      </w:pPr>
      <w:r>
        <w:t>Reference</w:t>
      </w:r>
    </w:p>
    <w:p w14:paraId="164982DC" w14:textId="77777777" w:rsidR="00F925F0" w:rsidRPr="008B3347" w:rsidRDefault="00F925F0" w:rsidP="00F925F0">
      <w:pPr>
        <w:pStyle w:val="ListParagraph"/>
        <w:numPr>
          <w:ilvl w:val="0"/>
          <w:numId w:val="100"/>
        </w:numPr>
        <w:spacing w:after="0" w:line="240" w:lineRule="auto"/>
        <w:rPr>
          <w:rFonts w:ascii="Times New Roman" w:hAnsi="Times New Roman"/>
          <w:b/>
          <w:bCs/>
          <w:sz w:val="21"/>
          <w:szCs w:val="21"/>
        </w:rPr>
      </w:pPr>
      <w:hyperlink r:id="rId13" w:history="1">
        <w:r w:rsidRPr="008B3347">
          <w:rPr>
            <w:rStyle w:val="Hyperlink"/>
            <w:rFonts w:ascii="Times New Roman" w:hAnsi="Times New Roman"/>
            <w:b/>
            <w:bCs/>
            <w:sz w:val="21"/>
            <w:szCs w:val="21"/>
          </w:rPr>
          <w:t>RP-213599</w:t>
        </w:r>
      </w:hyperlink>
      <w:r w:rsidRPr="008B3347">
        <w:rPr>
          <w:rFonts w:ascii="Times New Roman" w:hAnsi="Times New Roman"/>
          <w:b/>
          <w:bCs/>
          <w:sz w:val="21"/>
          <w:szCs w:val="21"/>
        </w:rPr>
        <w:t>, “New SI: Study on Artificial Intelligence (AI)/Machine Learning (ML) for NR Air Interface”, TSG RAN, RAN#94-e, Dec. 2021</w:t>
      </w:r>
    </w:p>
    <w:p w14:paraId="1D2DF9C8" w14:textId="77777777" w:rsidR="00F925F0" w:rsidRPr="008B3347" w:rsidRDefault="00F925F0" w:rsidP="00F925F0">
      <w:pPr>
        <w:pStyle w:val="ListParagraph"/>
        <w:numPr>
          <w:ilvl w:val="0"/>
          <w:numId w:val="100"/>
        </w:numPr>
        <w:spacing w:after="60" w:line="240" w:lineRule="auto"/>
        <w:rPr>
          <w:rFonts w:ascii="Times New Roman" w:hAnsi="Times New Roman"/>
          <w:b/>
          <w:bCs/>
          <w:sz w:val="21"/>
          <w:szCs w:val="21"/>
        </w:rPr>
      </w:pPr>
      <w:r w:rsidRPr="008B3347">
        <w:rPr>
          <w:rFonts w:ascii="Times New Roman" w:hAnsi="Times New Roman"/>
          <w:b/>
          <w:bCs/>
          <w:sz w:val="21"/>
          <w:szCs w:val="21"/>
        </w:rPr>
        <w:t>TR 38.843 v18.0.0, “Study on Artificial Intelligence (AI)/Machine Learning (ML) for NR air interface (Release 18),” Dec. 2023</w:t>
      </w:r>
    </w:p>
    <w:p w14:paraId="749B7932" w14:textId="77777777" w:rsidR="00F925F0" w:rsidRPr="008B3347" w:rsidRDefault="00F925F0" w:rsidP="00F925F0">
      <w:pPr>
        <w:pStyle w:val="ListParagraph"/>
        <w:numPr>
          <w:ilvl w:val="0"/>
          <w:numId w:val="100"/>
        </w:numPr>
        <w:spacing w:after="60" w:line="240" w:lineRule="auto"/>
        <w:rPr>
          <w:rFonts w:ascii="Times New Roman" w:hAnsi="Times New Roman"/>
          <w:b/>
          <w:bCs/>
          <w:sz w:val="21"/>
          <w:szCs w:val="21"/>
        </w:rPr>
      </w:pPr>
      <w:r w:rsidRPr="008B3347">
        <w:rPr>
          <w:rFonts w:ascii="Times New Roman" w:hAnsi="Times New Roman"/>
          <w:b/>
          <w:bCs/>
          <w:sz w:val="21"/>
          <w:szCs w:val="21"/>
        </w:rPr>
        <w:t xml:space="preserve">RAN2#128 meeting report </w:t>
      </w:r>
    </w:p>
    <w:p w14:paraId="3C139504" w14:textId="5DDB3AFB" w:rsidR="00F925F0" w:rsidRPr="008B3347" w:rsidRDefault="00F925F0" w:rsidP="00F925F0">
      <w:pPr>
        <w:pStyle w:val="ListParagraph"/>
        <w:numPr>
          <w:ilvl w:val="0"/>
          <w:numId w:val="100"/>
        </w:numPr>
        <w:rPr>
          <w:rFonts w:ascii="Times New Roman" w:hAnsi="Times New Roman"/>
          <w:b/>
          <w:bCs/>
          <w:sz w:val="21"/>
          <w:szCs w:val="21"/>
          <w:lang w:val="en-GB"/>
        </w:rPr>
      </w:pPr>
      <w:r w:rsidRPr="008B3347">
        <w:rPr>
          <w:rFonts w:ascii="Times New Roman" w:hAnsi="Times New Roman"/>
          <w:b/>
          <w:bCs/>
          <w:sz w:val="21"/>
          <w:szCs w:val="21"/>
          <w:lang w:val="en-GB"/>
        </w:rPr>
        <w:t>R1-2310681, Reply LS on Data Collection Requirements and Assumptions, RAN1</w:t>
      </w:r>
    </w:p>
    <w:p w14:paraId="116A74E8" w14:textId="77777777" w:rsidR="00F925F0" w:rsidRPr="00981A61" w:rsidRDefault="00F925F0" w:rsidP="00F925F0">
      <w:pPr>
        <w:pStyle w:val="ListParagraph"/>
        <w:spacing w:after="60" w:line="240" w:lineRule="auto"/>
        <w:ind w:left="360"/>
        <w:rPr>
          <w:rFonts w:ascii="Arial" w:hAnsi="Arial" w:cs="Arial"/>
          <w:szCs w:val="20"/>
        </w:rPr>
      </w:pPr>
    </w:p>
    <w:p w14:paraId="6AAD6C70" w14:textId="77777777" w:rsidR="003E0B38" w:rsidRPr="00F32CCB" w:rsidRDefault="003E0B38" w:rsidP="00A43F9D">
      <w:pPr>
        <w:rPr>
          <w:b/>
          <w:bCs/>
          <w:lang w:val="en-GB"/>
        </w:rPr>
      </w:pPr>
    </w:p>
    <w:sectPr w:rsidR="003E0B38" w:rsidRPr="00F32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B242B" w14:textId="77777777" w:rsidR="000B47BB" w:rsidRDefault="000B47BB" w:rsidP="003F5463">
      <w:r>
        <w:separator/>
      </w:r>
    </w:p>
  </w:endnote>
  <w:endnote w:type="continuationSeparator" w:id="0">
    <w:p w14:paraId="2E3FCD93" w14:textId="77777777" w:rsidR="000B47BB" w:rsidRDefault="000B47BB" w:rsidP="003F5463">
      <w:r>
        <w:continuationSeparator/>
      </w:r>
    </w:p>
  </w:endnote>
  <w:endnote w:type="continuationNotice" w:id="1">
    <w:p w14:paraId="7EB8EF4D" w14:textId="77777777" w:rsidR="000B47BB" w:rsidRDefault="000B47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20B06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A744" w14:textId="77777777" w:rsidR="000B47BB" w:rsidRDefault="000B47BB" w:rsidP="003F5463">
      <w:r>
        <w:separator/>
      </w:r>
    </w:p>
  </w:footnote>
  <w:footnote w:type="continuationSeparator" w:id="0">
    <w:p w14:paraId="277AEBC5" w14:textId="77777777" w:rsidR="000B47BB" w:rsidRDefault="000B47BB" w:rsidP="003F5463">
      <w:r>
        <w:continuationSeparator/>
      </w:r>
    </w:p>
  </w:footnote>
  <w:footnote w:type="continuationNotice" w:id="1">
    <w:p w14:paraId="5418B5EE" w14:textId="77777777" w:rsidR="000B47BB" w:rsidRDefault="000B47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2D6FE5"/>
    <w:multiLevelType w:val="multilevel"/>
    <w:tmpl w:val="F096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4F738D"/>
    <w:multiLevelType w:val="multilevel"/>
    <w:tmpl w:val="60A2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D62561"/>
    <w:multiLevelType w:val="multilevel"/>
    <w:tmpl w:val="4B78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22263"/>
    <w:multiLevelType w:val="multilevel"/>
    <w:tmpl w:val="EB96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545716"/>
    <w:multiLevelType w:val="multilevel"/>
    <w:tmpl w:val="604A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991AC0"/>
    <w:multiLevelType w:val="multilevel"/>
    <w:tmpl w:val="C32A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FB3937"/>
    <w:multiLevelType w:val="multilevel"/>
    <w:tmpl w:val="5578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023479"/>
    <w:multiLevelType w:val="multilevel"/>
    <w:tmpl w:val="A85E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0243FA"/>
    <w:multiLevelType w:val="hybridMultilevel"/>
    <w:tmpl w:val="0FCC6164"/>
    <w:lvl w:ilvl="0" w:tplc="FFFFFFFF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FFFFFFFF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0A7304D8"/>
    <w:multiLevelType w:val="multilevel"/>
    <w:tmpl w:val="25DC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3A7398"/>
    <w:multiLevelType w:val="multilevel"/>
    <w:tmpl w:val="B770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8220B7"/>
    <w:multiLevelType w:val="multilevel"/>
    <w:tmpl w:val="738C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3755C9"/>
    <w:multiLevelType w:val="multilevel"/>
    <w:tmpl w:val="A73E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D0F3CD0"/>
    <w:multiLevelType w:val="hybridMultilevel"/>
    <w:tmpl w:val="523C2BD8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145FE7"/>
    <w:multiLevelType w:val="multilevel"/>
    <w:tmpl w:val="F8C4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D407E84"/>
    <w:multiLevelType w:val="multilevel"/>
    <w:tmpl w:val="B756F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AB3C82"/>
    <w:multiLevelType w:val="multilevel"/>
    <w:tmpl w:val="198E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A25188"/>
    <w:multiLevelType w:val="multilevel"/>
    <w:tmpl w:val="2D00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0EF5C46"/>
    <w:multiLevelType w:val="hybridMultilevel"/>
    <w:tmpl w:val="0FCC6164"/>
    <w:lvl w:ilvl="0" w:tplc="FFFFFFFF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FFFFFFFF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7571AF"/>
    <w:multiLevelType w:val="multilevel"/>
    <w:tmpl w:val="10C0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3A73398"/>
    <w:multiLevelType w:val="multilevel"/>
    <w:tmpl w:val="0790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41C2957"/>
    <w:multiLevelType w:val="multilevel"/>
    <w:tmpl w:val="5350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4B6443C"/>
    <w:multiLevelType w:val="multilevel"/>
    <w:tmpl w:val="F0DE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713537"/>
    <w:multiLevelType w:val="multilevel"/>
    <w:tmpl w:val="5804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60F7E9B"/>
    <w:multiLevelType w:val="multilevel"/>
    <w:tmpl w:val="A524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426286"/>
    <w:multiLevelType w:val="multilevel"/>
    <w:tmpl w:val="D8BAE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8AE765A"/>
    <w:multiLevelType w:val="multilevel"/>
    <w:tmpl w:val="7678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9615BC2"/>
    <w:multiLevelType w:val="multilevel"/>
    <w:tmpl w:val="EA2A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9A92169"/>
    <w:multiLevelType w:val="multilevel"/>
    <w:tmpl w:val="F7E0CEA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A317AC4"/>
    <w:multiLevelType w:val="multilevel"/>
    <w:tmpl w:val="E8AA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B7C1A56"/>
    <w:multiLevelType w:val="hybridMultilevel"/>
    <w:tmpl w:val="98D4705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9" w15:restartNumberingAfterBreak="0">
    <w:nsid w:val="1D0E6143"/>
    <w:multiLevelType w:val="hybridMultilevel"/>
    <w:tmpl w:val="0FCC6164"/>
    <w:lvl w:ilvl="0" w:tplc="FFFFFFFF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FFFFFFFF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 w15:restartNumberingAfterBreak="0">
    <w:nsid w:val="1DB31C29"/>
    <w:multiLevelType w:val="multilevel"/>
    <w:tmpl w:val="21DAF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6F377B"/>
    <w:multiLevelType w:val="multilevel"/>
    <w:tmpl w:val="5A3C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F2801E0"/>
    <w:multiLevelType w:val="hybridMultilevel"/>
    <w:tmpl w:val="03AADAA2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ind w:left="814" w:hanging="420"/>
      </w:pPr>
    </w:lvl>
    <w:lvl w:ilvl="2" w:tplc="FFFFFFFF" w:tentative="1">
      <w:start w:val="1"/>
      <w:numFmt w:val="lowerRoman"/>
      <w:lvlText w:val="%3."/>
      <w:lvlJc w:val="right"/>
      <w:pPr>
        <w:ind w:left="1234" w:hanging="420"/>
      </w:pPr>
    </w:lvl>
    <w:lvl w:ilvl="3" w:tplc="FFFFFFFF" w:tentative="1">
      <w:start w:val="1"/>
      <w:numFmt w:val="decimal"/>
      <w:lvlText w:val="%4."/>
      <w:lvlJc w:val="left"/>
      <w:pPr>
        <w:ind w:left="1654" w:hanging="420"/>
      </w:pPr>
    </w:lvl>
    <w:lvl w:ilvl="4" w:tplc="FFFFFFFF" w:tentative="1">
      <w:start w:val="1"/>
      <w:numFmt w:val="lowerLetter"/>
      <w:lvlText w:val="%5)"/>
      <w:lvlJc w:val="left"/>
      <w:pPr>
        <w:ind w:left="2074" w:hanging="420"/>
      </w:pPr>
    </w:lvl>
    <w:lvl w:ilvl="5" w:tplc="FFFFFFFF" w:tentative="1">
      <w:start w:val="1"/>
      <w:numFmt w:val="lowerRoman"/>
      <w:lvlText w:val="%6."/>
      <w:lvlJc w:val="right"/>
      <w:pPr>
        <w:ind w:left="2494" w:hanging="420"/>
      </w:pPr>
    </w:lvl>
    <w:lvl w:ilvl="6" w:tplc="FFFFFFFF" w:tentative="1">
      <w:start w:val="1"/>
      <w:numFmt w:val="decimal"/>
      <w:lvlText w:val="%7."/>
      <w:lvlJc w:val="left"/>
      <w:pPr>
        <w:ind w:left="2914" w:hanging="420"/>
      </w:pPr>
    </w:lvl>
    <w:lvl w:ilvl="7" w:tplc="FFFFFFFF" w:tentative="1">
      <w:start w:val="1"/>
      <w:numFmt w:val="lowerLetter"/>
      <w:lvlText w:val="%8)"/>
      <w:lvlJc w:val="left"/>
      <w:pPr>
        <w:ind w:left="3334" w:hanging="420"/>
      </w:pPr>
    </w:lvl>
    <w:lvl w:ilvl="8" w:tplc="FFFFFFFF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43" w15:restartNumberingAfterBreak="0">
    <w:nsid w:val="1F2A4EF4"/>
    <w:multiLevelType w:val="multilevel"/>
    <w:tmpl w:val="7582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F9B279C"/>
    <w:multiLevelType w:val="multilevel"/>
    <w:tmpl w:val="772A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FE677FA"/>
    <w:multiLevelType w:val="hybridMultilevel"/>
    <w:tmpl w:val="EAF6925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2BB11F5"/>
    <w:multiLevelType w:val="hybridMultilevel"/>
    <w:tmpl w:val="21DC3CAE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4A51235"/>
    <w:multiLevelType w:val="multilevel"/>
    <w:tmpl w:val="49BE4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5015FC9"/>
    <w:multiLevelType w:val="multilevel"/>
    <w:tmpl w:val="BBB8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5211731"/>
    <w:multiLevelType w:val="multilevel"/>
    <w:tmpl w:val="B5F2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5F678BF"/>
    <w:multiLevelType w:val="multilevel"/>
    <w:tmpl w:val="16123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2" w15:restartNumberingAfterBreak="0">
    <w:nsid w:val="26E6069F"/>
    <w:multiLevelType w:val="multilevel"/>
    <w:tmpl w:val="70CCB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74826F1"/>
    <w:multiLevelType w:val="multilevel"/>
    <w:tmpl w:val="2F24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750562A"/>
    <w:multiLevelType w:val="multilevel"/>
    <w:tmpl w:val="B770E788"/>
    <w:styleLink w:val="CurrentList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7E81927"/>
    <w:multiLevelType w:val="multilevel"/>
    <w:tmpl w:val="2CC6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88F2F89"/>
    <w:multiLevelType w:val="hybridMultilevel"/>
    <w:tmpl w:val="AE4C4CF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A401837"/>
    <w:multiLevelType w:val="multilevel"/>
    <w:tmpl w:val="6340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A99778D"/>
    <w:multiLevelType w:val="multilevel"/>
    <w:tmpl w:val="4084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C782163"/>
    <w:multiLevelType w:val="hybridMultilevel"/>
    <w:tmpl w:val="0FCC6164"/>
    <w:lvl w:ilvl="0" w:tplc="FFFFFFFF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FFFFFFFF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1" w15:restartNumberingAfterBreak="0">
    <w:nsid w:val="2E5A76B5"/>
    <w:multiLevelType w:val="multilevel"/>
    <w:tmpl w:val="78EA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E91245A"/>
    <w:multiLevelType w:val="multilevel"/>
    <w:tmpl w:val="75887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F38365C"/>
    <w:multiLevelType w:val="hybridMultilevel"/>
    <w:tmpl w:val="0FCC6164"/>
    <w:lvl w:ilvl="0" w:tplc="FFFFFFFF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FFFFFFFF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4" w15:restartNumberingAfterBreak="0">
    <w:nsid w:val="2FAC1DAE"/>
    <w:multiLevelType w:val="multilevel"/>
    <w:tmpl w:val="8B72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00C0B2F"/>
    <w:multiLevelType w:val="multilevel"/>
    <w:tmpl w:val="5714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0502E81"/>
    <w:multiLevelType w:val="multilevel"/>
    <w:tmpl w:val="92D0E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0FE2CC4"/>
    <w:multiLevelType w:val="multilevel"/>
    <w:tmpl w:val="41AE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12336E9"/>
    <w:multiLevelType w:val="multilevel"/>
    <w:tmpl w:val="0FCC6164"/>
    <w:styleLink w:val="CurrentList1"/>
    <w:lvl w:ilvl="0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1" w15:restartNumberingAfterBreak="0">
    <w:nsid w:val="31276F07"/>
    <w:multiLevelType w:val="multilevel"/>
    <w:tmpl w:val="6EC8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18E4805"/>
    <w:multiLevelType w:val="multilevel"/>
    <w:tmpl w:val="5F56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1BF28EF"/>
    <w:multiLevelType w:val="multilevel"/>
    <w:tmpl w:val="03D0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2010BE3"/>
    <w:multiLevelType w:val="multilevel"/>
    <w:tmpl w:val="576A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2906C51"/>
    <w:multiLevelType w:val="multilevel"/>
    <w:tmpl w:val="5B64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2AC2F16"/>
    <w:multiLevelType w:val="multilevel"/>
    <w:tmpl w:val="1E36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3C7276C"/>
    <w:multiLevelType w:val="multilevel"/>
    <w:tmpl w:val="1A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3ED5507"/>
    <w:multiLevelType w:val="multilevel"/>
    <w:tmpl w:val="66A6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48630A4"/>
    <w:multiLevelType w:val="multilevel"/>
    <w:tmpl w:val="871A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48A588D"/>
    <w:multiLevelType w:val="multilevel"/>
    <w:tmpl w:val="D280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7365CDB"/>
    <w:multiLevelType w:val="multilevel"/>
    <w:tmpl w:val="3066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74B6B95"/>
    <w:multiLevelType w:val="hybridMultilevel"/>
    <w:tmpl w:val="137E4F0A"/>
    <w:lvl w:ilvl="0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37A87311"/>
    <w:multiLevelType w:val="multilevel"/>
    <w:tmpl w:val="2B12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B50258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87" w15:restartNumberingAfterBreak="0">
    <w:nsid w:val="3C8F7D3E"/>
    <w:multiLevelType w:val="multilevel"/>
    <w:tmpl w:val="182E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CA26300"/>
    <w:multiLevelType w:val="multilevel"/>
    <w:tmpl w:val="65BE8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CA41C83"/>
    <w:multiLevelType w:val="multilevel"/>
    <w:tmpl w:val="0950A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DA92E0E"/>
    <w:multiLevelType w:val="multilevel"/>
    <w:tmpl w:val="32D4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E700F09"/>
    <w:multiLevelType w:val="multilevel"/>
    <w:tmpl w:val="F112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E8D68C0"/>
    <w:multiLevelType w:val="multilevel"/>
    <w:tmpl w:val="C5AE2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F9C0383"/>
    <w:multiLevelType w:val="hybridMultilevel"/>
    <w:tmpl w:val="D180D7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1C154C5"/>
    <w:multiLevelType w:val="multilevel"/>
    <w:tmpl w:val="9434F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24816EE"/>
    <w:multiLevelType w:val="multilevel"/>
    <w:tmpl w:val="9BEA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30D0C89"/>
    <w:multiLevelType w:val="multilevel"/>
    <w:tmpl w:val="1826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331603E"/>
    <w:multiLevelType w:val="multilevel"/>
    <w:tmpl w:val="F946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3597332"/>
    <w:multiLevelType w:val="hybridMultilevel"/>
    <w:tmpl w:val="91001EB4"/>
    <w:lvl w:ilvl="0" w:tplc="A1D8880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37240EE"/>
    <w:multiLevelType w:val="multilevel"/>
    <w:tmpl w:val="5E229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4FF21FA"/>
    <w:multiLevelType w:val="multilevel"/>
    <w:tmpl w:val="3DDE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58F4C77"/>
    <w:multiLevelType w:val="multilevel"/>
    <w:tmpl w:val="8020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5A34D2B"/>
    <w:multiLevelType w:val="multilevel"/>
    <w:tmpl w:val="8142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67D63BB"/>
    <w:multiLevelType w:val="multilevel"/>
    <w:tmpl w:val="A2C27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473C0B22"/>
    <w:multiLevelType w:val="multilevel"/>
    <w:tmpl w:val="871C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76241F7"/>
    <w:multiLevelType w:val="multilevel"/>
    <w:tmpl w:val="9F2C0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A48615F"/>
    <w:multiLevelType w:val="multilevel"/>
    <w:tmpl w:val="74F67D56"/>
    <w:lvl w:ilvl="0">
      <w:start w:val="1"/>
      <w:numFmt w:val="bullet"/>
      <w:lvlText w:val="•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ACE00A7"/>
    <w:multiLevelType w:val="multilevel"/>
    <w:tmpl w:val="8250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C076A95"/>
    <w:multiLevelType w:val="hybridMultilevel"/>
    <w:tmpl w:val="3AE4BCBA"/>
    <w:lvl w:ilvl="0" w:tplc="B5F631AC">
      <w:start w:val="1"/>
      <w:numFmt w:val="decimal"/>
      <w:lvlText w:val="%1)"/>
      <w:lvlJc w:val="left"/>
      <w:pPr>
        <w:ind w:left="1020" w:hanging="360"/>
      </w:pPr>
    </w:lvl>
    <w:lvl w:ilvl="1" w:tplc="F9BC433A">
      <w:start w:val="1"/>
      <w:numFmt w:val="decimal"/>
      <w:lvlText w:val="%2)"/>
      <w:lvlJc w:val="left"/>
      <w:pPr>
        <w:ind w:left="1020" w:hanging="360"/>
      </w:pPr>
    </w:lvl>
    <w:lvl w:ilvl="2" w:tplc="64C200E6">
      <w:start w:val="1"/>
      <w:numFmt w:val="decimal"/>
      <w:lvlText w:val="%3)"/>
      <w:lvlJc w:val="left"/>
      <w:pPr>
        <w:ind w:left="1020" w:hanging="360"/>
      </w:pPr>
    </w:lvl>
    <w:lvl w:ilvl="3" w:tplc="F3DCE0A0">
      <w:start w:val="1"/>
      <w:numFmt w:val="decimal"/>
      <w:lvlText w:val="%4)"/>
      <w:lvlJc w:val="left"/>
      <w:pPr>
        <w:ind w:left="1020" w:hanging="360"/>
      </w:pPr>
    </w:lvl>
    <w:lvl w:ilvl="4" w:tplc="FB7ECC14">
      <w:start w:val="1"/>
      <w:numFmt w:val="decimal"/>
      <w:lvlText w:val="%5)"/>
      <w:lvlJc w:val="left"/>
      <w:pPr>
        <w:ind w:left="1020" w:hanging="360"/>
      </w:pPr>
    </w:lvl>
    <w:lvl w:ilvl="5" w:tplc="AD7E562E">
      <w:start w:val="1"/>
      <w:numFmt w:val="decimal"/>
      <w:lvlText w:val="%6)"/>
      <w:lvlJc w:val="left"/>
      <w:pPr>
        <w:ind w:left="1020" w:hanging="360"/>
      </w:pPr>
    </w:lvl>
    <w:lvl w:ilvl="6" w:tplc="9DA2E2A6">
      <w:start w:val="1"/>
      <w:numFmt w:val="decimal"/>
      <w:lvlText w:val="%7)"/>
      <w:lvlJc w:val="left"/>
      <w:pPr>
        <w:ind w:left="1020" w:hanging="360"/>
      </w:pPr>
    </w:lvl>
    <w:lvl w:ilvl="7" w:tplc="A2505930">
      <w:start w:val="1"/>
      <w:numFmt w:val="decimal"/>
      <w:lvlText w:val="%8)"/>
      <w:lvlJc w:val="left"/>
      <w:pPr>
        <w:ind w:left="1020" w:hanging="360"/>
      </w:pPr>
    </w:lvl>
    <w:lvl w:ilvl="8" w:tplc="00E84088">
      <w:start w:val="1"/>
      <w:numFmt w:val="decimal"/>
      <w:lvlText w:val="%9)"/>
      <w:lvlJc w:val="left"/>
      <w:pPr>
        <w:ind w:left="1020" w:hanging="360"/>
      </w:pPr>
    </w:lvl>
  </w:abstractNum>
  <w:abstractNum w:abstractNumId="109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D5E50BF"/>
    <w:multiLevelType w:val="multilevel"/>
    <w:tmpl w:val="0F28E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4E1C5B7E"/>
    <w:multiLevelType w:val="multilevel"/>
    <w:tmpl w:val="55F4E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E490D24"/>
    <w:multiLevelType w:val="multilevel"/>
    <w:tmpl w:val="7DAA8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EE604C0"/>
    <w:multiLevelType w:val="multilevel"/>
    <w:tmpl w:val="B422F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1463E61"/>
    <w:multiLevelType w:val="multilevel"/>
    <w:tmpl w:val="B2EE0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3162D2F"/>
    <w:multiLevelType w:val="multilevel"/>
    <w:tmpl w:val="FB86D5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6" w15:restartNumberingAfterBreak="0">
    <w:nsid w:val="5420073A"/>
    <w:multiLevelType w:val="multilevel"/>
    <w:tmpl w:val="F4F2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4A03623"/>
    <w:multiLevelType w:val="multilevel"/>
    <w:tmpl w:val="529E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62B6CE6"/>
    <w:multiLevelType w:val="multilevel"/>
    <w:tmpl w:val="0406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73B4DBF"/>
    <w:multiLevelType w:val="multilevel"/>
    <w:tmpl w:val="DA38502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75777B2"/>
    <w:multiLevelType w:val="multilevel"/>
    <w:tmpl w:val="55BC6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575A6D68"/>
    <w:multiLevelType w:val="multilevel"/>
    <w:tmpl w:val="0706F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79E20FC"/>
    <w:multiLevelType w:val="hybridMultilevel"/>
    <w:tmpl w:val="0FCC6164"/>
    <w:lvl w:ilvl="0" w:tplc="FFFFFFFF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FFFFFFFF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4" w15:restartNumberingAfterBreak="0">
    <w:nsid w:val="58087BB4"/>
    <w:multiLevelType w:val="multilevel"/>
    <w:tmpl w:val="07EE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82126D7"/>
    <w:multiLevelType w:val="multilevel"/>
    <w:tmpl w:val="7D90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4E5E7D"/>
    <w:multiLevelType w:val="multilevel"/>
    <w:tmpl w:val="66CE7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58754E"/>
    <w:multiLevelType w:val="multilevel"/>
    <w:tmpl w:val="F6BC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8AE510E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9" w15:restartNumberingAfterBreak="0">
    <w:nsid w:val="59350C71"/>
    <w:multiLevelType w:val="multilevel"/>
    <w:tmpl w:val="F6EE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1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A4674EC"/>
    <w:multiLevelType w:val="multilevel"/>
    <w:tmpl w:val="B5F2A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AE25A49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BCF70BB"/>
    <w:multiLevelType w:val="multilevel"/>
    <w:tmpl w:val="0026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C6839D0"/>
    <w:multiLevelType w:val="multilevel"/>
    <w:tmpl w:val="3230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C987266"/>
    <w:multiLevelType w:val="multilevel"/>
    <w:tmpl w:val="34E47A06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D3A476F"/>
    <w:multiLevelType w:val="multilevel"/>
    <w:tmpl w:val="4BE0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D461431"/>
    <w:multiLevelType w:val="multilevel"/>
    <w:tmpl w:val="88DE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DB363FD"/>
    <w:multiLevelType w:val="hybridMultilevel"/>
    <w:tmpl w:val="5250582A"/>
    <w:lvl w:ilvl="0" w:tplc="C83E65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0376C2A"/>
    <w:multiLevelType w:val="multilevel"/>
    <w:tmpl w:val="90AC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09579E7"/>
    <w:multiLevelType w:val="multilevel"/>
    <w:tmpl w:val="609579E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0DB793A"/>
    <w:multiLevelType w:val="multilevel"/>
    <w:tmpl w:val="5DFE7608"/>
    <w:lvl w:ilvl="0">
      <w:start w:val="1"/>
      <w:numFmt w:val="lowerLetter"/>
      <w:lvlText w:val="1.%1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1DA3AAC"/>
    <w:multiLevelType w:val="multilevel"/>
    <w:tmpl w:val="94D8C99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21F091F"/>
    <w:multiLevelType w:val="multilevel"/>
    <w:tmpl w:val="EC7E22A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37844C4"/>
    <w:multiLevelType w:val="multilevel"/>
    <w:tmpl w:val="F648E57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46E231A"/>
    <w:multiLevelType w:val="multilevel"/>
    <w:tmpl w:val="CE58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4C93062"/>
    <w:multiLevelType w:val="multilevel"/>
    <w:tmpl w:val="993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4D91624"/>
    <w:multiLevelType w:val="multilevel"/>
    <w:tmpl w:val="330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4EF6A91"/>
    <w:multiLevelType w:val="multilevel"/>
    <w:tmpl w:val="0676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5D97439"/>
    <w:multiLevelType w:val="multilevel"/>
    <w:tmpl w:val="F3DA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72A7AA8"/>
    <w:multiLevelType w:val="multilevel"/>
    <w:tmpl w:val="BE54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7A45368"/>
    <w:multiLevelType w:val="multilevel"/>
    <w:tmpl w:val="EE0A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8560840"/>
    <w:multiLevelType w:val="hybridMultilevel"/>
    <w:tmpl w:val="83A492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9215CC8"/>
    <w:multiLevelType w:val="hybridMultilevel"/>
    <w:tmpl w:val="8E88855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7" w15:restartNumberingAfterBreak="0">
    <w:nsid w:val="699D7843"/>
    <w:multiLevelType w:val="multilevel"/>
    <w:tmpl w:val="D5A6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9BB69CD"/>
    <w:multiLevelType w:val="multilevel"/>
    <w:tmpl w:val="366A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B183E05"/>
    <w:multiLevelType w:val="multilevel"/>
    <w:tmpl w:val="FF562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B2412D3"/>
    <w:multiLevelType w:val="multilevel"/>
    <w:tmpl w:val="94E4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BA604DA"/>
    <w:multiLevelType w:val="multilevel"/>
    <w:tmpl w:val="BBB48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BDD44B9"/>
    <w:multiLevelType w:val="multilevel"/>
    <w:tmpl w:val="5990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D355A6F"/>
    <w:multiLevelType w:val="multilevel"/>
    <w:tmpl w:val="512C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DA76B17"/>
    <w:multiLevelType w:val="multilevel"/>
    <w:tmpl w:val="AE86D168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844C7F"/>
    <w:multiLevelType w:val="multilevel"/>
    <w:tmpl w:val="BAE2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2074D09"/>
    <w:multiLevelType w:val="multilevel"/>
    <w:tmpl w:val="09708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5A76374"/>
    <w:multiLevelType w:val="multilevel"/>
    <w:tmpl w:val="2B782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5FC0D7B"/>
    <w:multiLevelType w:val="multilevel"/>
    <w:tmpl w:val="CB46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7026C3D"/>
    <w:multiLevelType w:val="multilevel"/>
    <w:tmpl w:val="6568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773E4670"/>
    <w:multiLevelType w:val="hybridMultilevel"/>
    <w:tmpl w:val="16C255B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7C50BF6"/>
    <w:multiLevelType w:val="multilevel"/>
    <w:tmpl w:val="FADC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8703789"/>
    <w:multiLevelType w:val="multilevel"/>
    <w:tmpl w:val="76D8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98E0BBF"/>
    <w:multiLevelType w:val="hybridMultilevel"/>
    <w:tmpl w:val="B2C81DA6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A265662"/>
    <w:multiLevelType w:val="multilevel"/>
    <w:tmpl w:val="725004D2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A793A47"/>
    <w:multiLevelType w:val="multilevel"/>
    <w:tmpl w:val="FBEC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AB83CD8"/>
    <w:multiLevelType w:val="multilevel"/>
    <w:tmpl w:val="5DFE7608"/>
    <w:lvl w:ilvl="0">
      <w:start w:val="1"/>
      <w:numFmt w:val="lowerLetter"/>
      <w:lvlText w:val="1.%1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BF3795B"/>
    <w:multiLevelType w:val="multilevel"/>
    <w:tmpl w:val="B7526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229383">
    <w:abstractNumId w:val="115"/>
  </w:num>
  <w:num w:numId="2" w16cid:durableId="911234255">
    <w:abstractNumId w:val="51"/>
  </w:num>
  <w:num w:numId="3" w16cid:durableId="187988551">
    <w:abstractNumId w:val="4"/>
  </w:num>
  <w:num w:numId="4" w16cid:durableId="460658485">
    <w:abstractNumId w:val="29"/>
  </w:num>
  <w:num w:numId="5" w16cid:durableId="1056591651">
    <w:abstractNumId w:val="166"/>
  </w:num>
  <w:num w:numId="6" w16cid:durableId="1066681337">
    <w:abstractNumId w:val="147"/>
  </w:num>
  <w:num w:numId="7" w16cid:durableId="1135681000">
    <w:abstractNumId w:val="131"/>
  </w:num>
  <w:num w:numId="8" w16cid:durableId="368384287">
    <w:abstractNumId w:val="15"/>
  </w:num>
  <w:num w:numId="9" w16cid:durableId="141196083">
    <w:abstractNumId w:val="85"/>
  </w:num>
  <w:num w:numId="10" w16cid:durableId="471557421">
    <w:abstractNumId w:val="130"/>
  </w:num>
  <w:num w:numId="11" w16cid:durableId="129474900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4713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361422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5249532">
    <w:abstractNumId w:val="163"/>
  </w:num>
  <w:num w:numId="15" w16cid:durableId="2068799960">
    <w:abstractNumId w:val="180"/>
  </w:num>
  <w:num w:numId="16" w16cid:durableId="1219708462">
    <w:abstractNumId w:val="66"/>
  </w:num>
  <w:num w:numId="17" w16cid:durableId="845679308">
    <w:abstractNumId w:val="57"/>
  </w:num>
  <w:num w:numId="18" w16cid:durableId="606809883">
    <w:abstractNumId w:val="36"/>
  </w:num>
  <w:num w:numId="19" w16cid:durableId="2027049600">
    <w:abstractNumId w:val="132"/>
  </w:num>
  <w:num w:numId="20" w16cid:durableId="1883053606">
    <w:abstractNumId w:val="134"/>
  </w:num>
  <w:num w:numId="21" w16cid:durableId="1434474652">
    <w:abstractNumId w:val="142"/>
  </w:num>
  <w:num w:numId="22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287663479">
    <w:abstractNumId w:val="108"/>
  </w:num>
  <w:num w:numId="25" w16cid:durableId="1420906411">
    <w:abstractNumId w:val="31"/>
  </w:num>
  <w:num w:numId="26" w16cid:durableId="1882745353">
    <w:abstractNumId w:val="109"/>
  </w:num>
  <w:num w:numId="27" w16cid:durableId="743532352">
    <w:abstractNumId w:val="84"/>
  </w:num>
  <w:num w:numId="28" w16cid:durableId="1769890113">
    <w:abstractNumId w:val="24"/>
  </w:num>
  <w:num w:numId="29" w16cid:durableId="1423408625">
    <w:abstractNumId w:val="119"/>
  </w:num>
  <w:num w:numId="30" w16cid:durableId="1167744285">
    <w:abstractNumId w:val="78"/>
  </w:num>
  <w:num w:numId="31" w16cid:durableId="2056349000">
    <w:abstractNumId w:val="171"/>
  </w:num>
  <w:num w:numId="32" w16cid:durableId="300229530">
    <w:abstractNumId w:val="90"/>
  </w:num>
  <w:num w:numId="33" w16cid:durableId="143006969">
    <w:abstractNumId w:val="30"/>
  </w:num>
  <w:num w:numId="34" w16cid:durableId="773355913">
    <w:abstractNumId w:val="153"/>
  </w:num>
  <w:num w:numId="35" w16cid:durableId="1620331666">
    <w:abstractNumId w:val="92"/>
  </w:num>
  <w:num w:numId="36" w16cid:durableId="97868603">
    <w:abstractNumId w:val="6"/>
  </w:num>
  <w:num w:numId="37" w16cid:durableId="1450078408">
    <w:abstractNumId w:val="77"/>
  </w:num>
  <w:num w:numId="38" w16cid:durableId="627007962">
    <w:abstractNumId w:val="58"/>
  </w:num>
  <w:num w:numId="39" w16cid:durableId="1568496287">
    <w:abstractNumId w:val="83"/>
  </w:num>
  <w:num w:numId="40" w16cid:durableId="351732302">
    <w:abstractNumId w:val="114"/>
  </w:num>
  <w:num w:numId="41" w16cid:durableId="1389839364">
    <w:abstractNumId w:val="22"/>
  </w:num>
  <w:num w:numId="42" w16cid:durableId="847871358">
    <w:abstractNumId w:val="133"/>
  </w:num>
  <w:num w:numId="43" w16cid:durableId="1495605230">
    <w:abstractNumId w:val="27"/>
  </w:num>
  <w:num w:numId="44" w16cid:durableId="339089006">
    <w:abstractNumId w:val="81"/>
  </w:num>
  <w:num w:numId="45" w16cid:durableId="353043926">
    <w:abstractNumId w:val="72"/>
  </w:num>
  <w:num w:numId="46" w16cid:durableId="1154563007">
    <w:abstractNumId w:val="71"/>
  </w:num>
  <w:num w:numId="47" w16cid:durableId="70348938">
    <w:abstractNumId w:val="111"/>
  </w:num>
  <w:num w:numId="48" w16cid:durableId="1659528357">
    <w:abstractNumId w:val="155"/>
  </w:num>
  <w:num w:numId="49" w16cid:durableId="919291818">
    <w:abstractNumId w:val="173"/>
  </w:num>
  <w:num w:numId="50" w16cid:durableId="1723402022">
    <w:abstractNumId w:val="9"/>
  </w:num>
  <w:num w:numId="51" w16cid:durableId="1372071595">
    <w:abstractNumId w:val="8"/>
  </w:num>
  <w:num w:numId="52" w16cid:durableId="881091324">
    <w:abstractNumId w:val="40"/>
  </w:num>
  <w:num w:numId="53" w16cid:durableId="699477818">
    <w:abstractNumId w:val="175"/>
  </w:num>
  <w:num w:numId="54" w16cid:durableId="1254630305">
    <w:abstractNumId w:val="45"/>
  </w:num>
  <w:num w:numId="55" w16cid:durableId="1393193081">
    <w:abstractNumId w:val="46"/>
  </w:num>
  <w:num w:numId="56" w16cid:durableId="1781485396">
    <w:abstractNumId w:val="17"/>
  </w:num>
  <w:num w:numId="57" w16cid:durableId="355615819">
    <w:abstractNumId w:val="154"/>
  </w:num>
  <w:num w:numId="58" w16cid:durableId="1016422125">
    <w:abstractNumId w:val="47"/>
  </w:num>
  <w:num w:numId="59" w16cid:durableId="143856442">
    <w:abstractNumId w:val="53"/>
  </w:num>
  <w:num w:numId="60" w16cid:durableId="1560088345">
    <w:abstractNumId w:val="157"/>
  </w:num>
  <w:num w:numId="61" w16cid:durableId="289939906">
    <w:abstractNumId w:val="116"/>
  </w:num>
  <w:num w:numId="62" w16cid:durableId="1804152655">
    <w:abstractNumId w:val="148"/>
  </w:num>
  <w:num w:numId="63" w16cid:durableId="860780113">
    <w:abstractNumId w:val="73"/>
  </w:num>
  <w:num w:numId="64" w16cid:durableId="724529461">
    <w:abstractNumId w:val="18"/>
  </w:num>
  <w:num w:numId="65" w16cid:durableId="1734084219">
    <w:abstractNumId w:val="118"/>
  </w:num>
  <w:num w:numId="66" w16cid:durableId="724988641">
    <w:abstractNumId w:val="125"/>
  </w:num>
  <w:num w:numId="67" w16cid:durableId="1287468253">
    <w:abstractNumId w:val="3"/>
  </w:num>
  <w:num w:numId="68" w16cid:durableId="1972637130">
    <w:abstractNumId w:val="52"/>
  </w:num>
  <w:num w:numId="69" w16cid:durableId="1936860697">
    <w:abstractNumId w:val="59"/>
  </w:num>
  <w:num w:numId="70" w16cid:durableId="1268318470">
    <w:abstractNumId w:val="103"/>
  </w:num>
  <w:num w:numId="71" w16cid:durableId="1852602150">
    <w:abstractNumId w:val="151"/>
  </w:num>
  <w:num w:numId="72" w16cid:durableId="937912998">
    <w:abstractNumId w:val="62"/>
  </w:num>
  <w:num w:numId="73" w16cid:durableId="1657756533">
    <w:abstractNumId w:val="67"/>
  </w:num>
  <w:num w:numId="74" w16cid:durableId="742216557">
    <w:abstractNumId w:val="161"/>
  </w:num>
  <w:num w:numId="75" w16cid:durableId="1301232775">
    <w:abstractNumId w:val="97"/>
  </w:num>
  <w:num w:numId="76" w16cid:durableId="999845560">
    <w:abstractNumId w:val="43"/>
  </w:num>
  <w:num w:numId="77" w16cid:durableId="775835103">
    <w:abstractNumId w:val="107"/>
  </w:num>
  <w:num w:numId="78" w16cid:durableId="1863324593">
    <w:abstractNumId w:val="34"/>
  </w:num>
  <w:num w:numId="79" w16cid:durableId="411050618">
    <w:abstractNumId w:val="33"/>
  </w:num>
  <w:num w:numId="80" w16cid:durableId="815024233">
    <w:abstractNumId w:val="122"/>
  </w:num>
  <w:num w:numId="81" w16cid:durableId="397632570">
    <w:abstractNumId w:val="61"/>
  </w:num>
  <w:num w:numId="82" w16cid:durableId="548229658">
    <w:abstractNumId w:val="121"/>
  </w:num>
  <w:num w:numId="83" w16cid:durableId="388965039">
    <w:abstractNumId w:val="167"/>
  </w:num>
  <w:num w:numId="84" w16cid:durableId="1989896784">
    <w:abstractNumId w:val="95"/>
  </w:num>
  <w:num w:numId="85" w16cid:durableId="1816295025">
    <w:abstractNumId w:val="110"/>
  </w:num>
  <w:num w:numId="86" w16cid:durableId="1519931967">
    <w:abstractNumId w:val="25"/>
  </w:num>
  <w:num w:numId="87" w16cid:durableId="1671367885">
    <w:abstractNumId w:val="21"/>
  </w:num>
  <w:num w:numId="88" w16cid:durableId="802192008">
    <w:abstractNumId w:val="100"/>
  </w:num>
  <w:num w:numId="89" w16cid:durableId="999847911">
    <w:abstractNumId w:val="86"/>
  </w:num>
  <w:num w:numId="90" w16cid:durableId="1297025927">
    <w:abstractNumId w:val="128"/>
  </w:num>
  <w:num w:numId="91" w16cid:durableId="188030766">
    <w:abstractNumId w:val="60"/>
  </w:num>
  <w:num w:numId="92" w16cid:durableId="831212813">
    <w:abstractNumId w:val="23"/>
  </w:num>
  <w:num w:numId="93" w16cid:durableId="501168027">
    <w:abstractNumId w:val="39"/>
  </w:num>
  <w:num w:numId="94" w16cid:durableId="775059984">
    <w:abstractNumId w:val="123"/>
  </w:num>
  <w:num w:numId="95" w16cid:durableId="169219284">
    <w:abstractNumId w:val="11"/>
  </w:num>
  <w:num w:numId="96" w16cid:durableId="518856888">
    <w:abstractNumId w:val="63"/>
  </w:num>
  <w:num w:numId="97" w16cid:durableId="585767364">
    <w:abstractNumId w:val="42"/>
  </w:num>
  <w:num w:numId="98" w16cid:durableId="1243177316">
    <w:abstractNumId w:val="70"/>
  </w:num>
  <w:num w:numId="99" w16cid:durableId="25370119">
    <w:abstractNumId w:val="98"/>
  </w:num>
  <w:num w:numId="100" w16cid:durableId="551422496">
    <w:abstractNumId w:val="38"/>
  </w:num>
  <w:num w:numId="101" w16cid:durableId="431433011">
    <w:abstractNumId w:val="140"/>
  </w:num>
  <w:num w:numId="102" w16cid:durableId="1334914272">
    <w:abstractNumId w:val="93"/>
  </w:num>
  <w:num w:numId="103" w16cid:durableId="1844393626">
    <w:abstractNumId w:val="13"/>
  </w:num>
  <w:num w:numId="104" w16cid:durableId="1849561987">
    <w:abstractNumId w:val="105"/>
  </w:num>
  <w:num w:numId="105" w16cid:durableId="746462095">
    <w:abstractNumId w:val="96"/>
  </w:num>
  <w:num w:numId="106" w16cid:durableId="1849714267">
    <w:abstractNumId w:val="120"/>
  </w:num>
  <w:num w:numId="107" w16cid:durableId="1881161859">
    <w:abstractNumId w:val="158"/>
  </w:num>
  <w:num w:numId="108" w16cid:durableId="1295523207">
    <w:abstractNumId w:val="54"/>
  </w:num>
  <w:num w:numId="109" w16cid:durableId="1556314351">
    <w:abstractNumId w:val="178"/>
  </w:num>
  <w:num w:numId="110" w16cid:durableId="369696205">
    <w:abstractNumId w:val="145"/>
  </w:num>
  <w:num w:numId="111" w16cid:durableId="989211164">
    <w:abstractNumId w:val="176"/>
  </w:num>
  <w:num w:numId="112" w16cid:durableId="2109110256">
    <w:abstractNumId w:val="143"/>
  </w:num>
  <w:num w:numId="113" w16cid:durableId="943456770">
    <w:abstractNumId w:val="1"/>
  </w:num>
  <w:num w:numId="114" w16cid:durableId="1931815471">
    <w:abstractNumId w:val="16"/>
  </w:num>
  <w:num w:numId="115" w16cid:durableId="395661728">
    <w:abstractNumId w:val="37"/>
  </w:num>
  <w:num w:numId="116" w16cid:durableId="1302685555">
    <w:abstractNumId w:val="75"/>
  </w:num>
  <w:num w:numId="117" w16cid:durableId="435101702">
    <w:abstractNumId w:val="102"/>
  </w:num>
  <w:num w:numId="118" w16cid:durableId="142238507">
    <w:abstractNumId w:val="49"/>
  </w:num>
  <w:num w:numId="119" w16cid:durableId="1093936839">
    <w:abstractNumId w:val="126"/>
  </w:num>
  <w:num w:numId="120" w16cid:durableId="1014847312">
    <w:abstractNumId w:val="94"/>
  </w:num>
  <w:num w:numId="121" w16cid:durableId="1312952714">
    <w:abstractNumId w:val="159"/>
  </w:num>
  <w:num w:numId="122" w16cid:durableId="824905277">
    <w:abstractNumId w:val="50"/>
  </w:num>
  <w:num w:numId="123" w16cid:durableId="592786283">
    <w:abstractNumId w:val="174"/>
  </w:num>
  <w:num w:numId="124" w16cid:durableId="584461255">
    <w:abstractNumId w:val="64"/>
  </w:num>
  <w:num w:numId="125" w16cid:durableId="207106586">
    <w:abstractNumId w:val="44"/>
  </w:num>
  <w:num w:numId="126" w16cid:durableId="1809203879">
    <w:abstractNumId w:val="170"/>
  </w:num>
  <w:num w:numId="127" w16cid:durableId="2101175422">
    <w:abstractNumId w:val="26"/>
  </w:num>
  <w:num w:numId="128" w16cid:durableId="1234588312">
    <w:abstractNumId w:val="32"/>
  </w:num>
  <w:num w:numId="129" w16cid:durableId="1033964010">
    <w:abstractNumId w:val="14"/>
  </w:num>
  <w:num w:numId="130" w16cid:durableId="1439788515">
    <w:abstractNumId w:val="179"/>
  </w:num>
  <w:num w:numId="131" w16cid:durableId="181213591">
    <w:abstractNumId w:val="124"/>
  </w:num>
  <w:num w:numId="132" w16cid:durableId="537469819">
    <w:abstractNumId w:val="129"/>
  </w:num>
  <w:num w:numId="133" w16cid:durableId="74403252">
    <w:abstractNumId w:val="117"/>
  </w:num>
  <w:num w:numId="134" w16cid:durableId="2040081756">
    <w:abstractNumId w:val="68"/>
  </w:num>
  <w:num w:numId="135" w16cid:durableId="1398551767">
    <w:abstractNumId w:val="160"/>
  </w:num>
  <w:num w:numId="136" w16cid:durableId="1637684633">
    <w:abstractNumId w:val="149"/>
  </w:num>
  <w:num w:numId="137" w16cid:durableId="503202424">
    <w:abstractNumId w:val="74"/>
  </w:num>
  <w:num w:numId="138" w16cid:durableId="2009431982">
    <w:abstractNumId w:val="99"/>
  </w:num>
  <w:num w:numId="139" w16cid:durableId="1850025897">
    <w:abstractNumId w:val="104"/>
  </w:num>
  <w:num w:numId="140" w16cid:durableId="634020218">
    <w:abstractNumId w:val="79"/>
  </w:num>
  <w:num w:numId="141" w16cid:durableId="952979797">
    <w:abstractNumId w:val="91"/>
  </w:num>
  <w:num w:numId="142" w16cid:durableId="1986736123">
    <w:abstractNumId w:val="150"/>
  </w:num>
  <w:num w:numId="143" w16cid:durableId="163783053">
    <w:abstractNumId w:val="141"/>
  </w:num>
  <w:num w:numId="144" w16cid:durableId="627399601">
    <w:abstractNumId w:val="112"/>
  </w:num>
  <w:num w:numId="145" w16cid:durableId="551813479">
    <w:abstractNumId w:val="162"/>
  </w:num>
  <w:num w:numId="146" w16cid:durableId="174151695">
    <w:abstractNumId w:val="7"/>
  </w:num>
  <w:num w:numId="147" w16cid:durableId="793408613">
    <w:abstractNumId w:val="76"/>
  </w:num>
  <w:num w:numId="148" w16cid:durableId="1341854940">
    <w:abstractNumId w:val="12"/>
  </w:num>
  <w:num w:numId="149" w16cid:durableId="177544817">
    <w:abstractNumId w:val="2"/>
  </w:num>
  <w:num w:numId="150" w16cid:durableId="418136691">
    <w:abstractNumId w:val="41"/>
  </w:num>
  <w:num w:numId="151" w16cid:durableId="1428845350">
    <w:abstractNumId w:val="164"/>
  </w:num>
  <w:num w:numId="152" w16cid:durableId="121313250">
    <w:abstractNumId w:val="127"/>
  </w:num>
  <w:num w:numId="153" w16cid:durableId="1935823488">
    <w:abstractNumId w:val="10"/>
  </w:num>
  <w:num w:numId="154" w16cid:durableId="643121595">
    <w:abstractNumId w:val="80"/>
  </w:num>
  <w:num w:numId="155" w16cid:durableId="2060126565">
    <w:abstractNumId w:val="135"/>
  </w:num>
  <w:num w:numId="156" w16cid:durableId="606155812">
    <w:abstractNumId w:val="19"/>
  </w:num>
  <w:num w:numId="157" w16cid:durableId="1616408009">
    <w:abstractNumId w:val="28"/>
  </w:num>
  <w:num w:numId="158" w16cid:durableId="1710447723">
    <w:abstractNumId w:val="177"/>
  </w:num>
  <w:num w:numId="159" w16cid:durableId="478155734">
    <w:abstractNumId w:val="87"/>
  </w:num>
  <w:num w:numId="160" w16cid:durableId="1871064729">
    <w:abstractNumId w:val="89"/>
  </w:num>
  <w:num w:numId="161" w16cid:durableId="1167942584">
    <w:abstractNumId w:val="152"/>
  </w:num>
  <w:num w:numId="162" w16cid:durableId="330835641">
    <w:abstractNumId w:val="138"/>
  </w:num>
  <w:num w:numId="163" w16cid:durableId="416441869">
    <w:abstractNumId w:val="101"/>
  </w:num>
  <w:num w:numId="164" w16cid:durableId="2071532590">
    <w:abstractNumId w:val="88"/>
  </w:num>
  <w:num w:numId="165" w16cid:durableId="379015933">
    <w:abstractNumId w:val="168"/>
  </w:num>
  <w:num w:numId="166" w16cid:durableId="1933469981">
    <w:abstractNumId w:val="35"/>
  </w:num>
  <w:num w:numId="167" w16cid:durableId="1718578208">
    <w:abstractNumId w:val="136"/>
  </w:num>
  <w:num w:numId="168" w16cid:durableId="1353335077">
    <w:abstractNumId w:val="139"/>
  </w:num>
  <w:num w:numId="169" w16cid:durableId="1158157732">
    <w:abstractNumId w:val="48"/>
  </w:num>
  <w:num w:numId="170" w16cid:durableId="68431388">
    <w:abstractNumId w:val="137"/>
  </w:num>
  <w:num w:numId="171" w16cid:durableId="1385374825">
    <w:abstractNumId w:val="146"/>
  </w:num>
  <w:num w:numId="172" w16cid:durableId="1708335859">
    <w:abstractNumId w:val="69"/>
  </w:num>
  <w:num w:numId="173" w16cid:durableId="2076194975">
    <w:abstractNumId w:val="113"/>
  </w:num>
  <w:num w:numId="174" w16cid:durableId="800658852">
    <w:abstractNumId w:val="165"/>
  </w:num>
  <w:num w:numId="175" w16cid:durableId="1403527484">
    <w:abstractNumId w:val="106"/>
  </w:num>
  <w:num w:numId="176" w16cid:durableId="654645751">
    <w:abstractNumId w:val="144"/>
  </w:num>
  <w:num w:numId="177" w16cid:durableId="1403259710">
    <w:abstractNumId w:val="172"/>
  </w:num>
  <w:num w:numId="178" w16cid:durableId="759447109">
    <w:abstractNumId w:val="169"/>
  </w:num>
  <w:num w:numId="179" w16cid:durableId="1229075612">
    <w:abstractNumId w:val="55"/>
  </w:num>
  <w:num w:numId="180" w16cid:durableId="263539484">
    <w:abstractNumId w:val="56"/>
  </w:num>
  <w:num w:numId="181" w16cid:durableId="1710644988">
    <w:abstractNumId w:val="82"/>
  </w:num>
  <w:num w:numId="182" w16cid:durableId="748120492">
    <w:abstractNumId w:val="15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833"/>
    <w:rsid w:val="00000AC4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E8F"/>
    <w:rsid w:val="00004EE9"/>
    <w:rsid w:val="00005A61"/>
    <w:rsid w:val="00005ABD"/>
    <w:rsid w:val="00005C48"/>
    <w:rsid w:val="00005E00"/>
    <w:rsid w:val="00005E04"/>
    <w:rsid w:val="00005FB0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4A0"/>
    <w:rsid w:val="000127F9"/>
    <w:rsid w:val="00012881"/>
    <w:rsid w:val="00013251"/>
    <w:rsid w:val="00013619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7BC"/>
    <w:rsid w:val="000307C1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6A3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68"/>
    <w:rsid w:val="00054AA4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03DA"/>
    <w:rsid w:val="00061A57"/>
    <w:rsid w:val="00061AA7"/>
    <w:rsid w:val="00061E99"/>
    <w:rsid w:val="0006218F"/>
    <w:rsid w:val="000626A6"/>
    <w:rsid w:val="00062FC6"/>
    <w:rsid w:val="00063542"/>
    <w:rsid w:val="00063910"/>
    <w:rsid w:val="000647C4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9F4"/>
    <w:rsid w:val="00073B29"/>
    <w:rsid w:val="00073F21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76D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167E"/>
    <w:rsid w:val="00092169"/>
    <w:rsid w:val="000928D1"/>
    <w:rsid w:val="00092CD7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8B"/>
    <w:rsid w:val="00095FF0"/>
    <w:rsid w:val="0009647F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770"/>
    <w:rsid w:val="000A3D0D"/>
    <w:rsid w:val="000A448E"/>
    <w:rsid w:val="000A4B16"/>
    <w:rsid w:val="000A4F00"/>
    <w:rsid w:val="000A57FE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3BC"/>
    <w:rsid w:val="000B14C3"/>
    <w:rsid w:val="000B1E85"/>
    <w:rsid w:val="000B33FA"/>
    <w:rsid w:val="000B3DF7"/>
    <w:rsid w:val="000B3F96"/>
    <w:rsid w:val="000B4201"/>
    <w:rsid w:val="000B4229"/>
    <w:rsid w:val="000B47BB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5A4"/>
    <w:rsid w:val="000D18F5"/>
    <w:rsid w:val="000D1EEA"/>
    <w:rsid w:val="000D265F"/>
    <w:rsid w:val="000D2693"/>
    <w:rsid w:val="000D2FFC"/>
    <w:rsid w:val="000D3AE7"/>
    <w:rsid w:val="000D3B23"/>
    <w:rsid w:val="000D40F0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5937"/>
    <w:rsid w:val="000E6B99"/>
    <w:rsid w:val="000E6BE3"/>
    <w:rsid w:val="000E6D54"/>
    <w:rsid w:val="000E6D7F"/>
    <w:rsid w:val="000E6F65"/>
    <w:rsid w:val="000E6FF0"/>
    <w:rsid w:val="000E7129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56C"/>
    <w:rsid w:val="000F6687"/>
    <w:rsid w:val="000F6749"/>
    <w:rsid w:val="000F71A2"/>
    <w:rsid w:val="000F7521"/>
    <w:rsid w:val="000F765D"/>
    <w:rsid w:val="001002DB"/>
    <w:rsid w:val="00100590"/>
    <w:rsid w:val="0010084C"/>
    <w:rsid w:val="00100AB6"/>
    <w:rsid w:val="00100C86"/>
    <w:rsid w:val="0010154F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539A"/>
    <w:rsid w:val="0010558E"/>
    <w:rsid w:val="001055D7"/>
    <w:rsid w:val="001056EA"/>
    <w:rsid w:val="00106120"/>
    <w:rsid w:val="001061F0"/>
    <w:rsid w:val="00106260"/>
    <w:rsid w:val="0010640C"/>
    <w:rsid w:val="00106704"/>
    <w:rsid w:val="00106A18"/>
    <w:rsid w:val="00106D91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551"/>
    <w:rsid w:val="001247D5"/>
    <w:rsid w:val="001248FA"/>
    <w:rsid w:val="001249C9"/>
    <w:rsid w:val="00124FE4"/>
    <w:rsid w:val="001253D0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A91"/>
    <w:rsid w:val="00130B22"/>
    <w:rsid w:val="00130D9C"/>
    <w:rsid w:val="00130E24"/>
    <w:rsid w:val="00131219"/>
    <w:rsid w:val="0013253E"/>
    <w:rsid w:val="00132767"/>
    <w:rsid w:val="001338C3"/>
    <w:rsid w:val="00133BD2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2C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B34"/>
    <w:rsid w:val="00151C6E"/>
    <w:rsid w:val="00151EE5"/>
    <w:rsid w:val="0015212F"/>
    <w:rsid w:val="00152ADD"/>
    <w:rsid w:val="00152E4B"/>
    <w:rsid w:val="00152E77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6FE"/>
    <w:rsid w:val="0016293D"/>
    <w:rsid w:val="00162A5C"/>
    <w:rsid w:val="00162DE9"/>
    <w:rsid w:val="00162E98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2C43"/>
    <w:rsid w:val="0017308F"/>
    <w:rsid w:val="00173513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16"/>
    <w:rsid w:val="001817BC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79D"/>
    <w:rsid w:val="00184A65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CD4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5C9E"/>
    <w:rsid w:val="00195FB2"/>
    <w:rsid w:val="00196401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5B34"/>
    <w:rsid w:val="001D5F77"/>
    <w:rsid w:val="001D630F"/>
    <w:rsid w:val="001D64A9"/>
    <w:rsid w:val="001D6915"/>
    <w:rsid w:val="001D6DDA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379"/>
    <w:rsid w:val="001E43DF"/>
    <w:rsid w:val="001E4557"/>
    <w:rsid w:val="001E4F6B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130"/>
    <w:rsid w:val="001F062E"/>
    <w:rsid w:val="001F074B"/>
    <w:rsid w:val="001F0F6B"/>
    <w:rsid w:val="001F1207"/>
    <w:rsid w:val="001F1401"/>
    <w:rsid w:val="001F1709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C4F"/>
    <w:rsid w:val="002007E5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9E8"/>
    <w:rsid w:val="00217A39"/>
    <w:rsid w:val="00217FF4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1F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6081A"/>
    <w:rsid w:val="00260CD4"/>
    <w:rsid w:val="00260D8A"/>
    <w:rsid w:val="00261CCB"/>
    <w:rsid w:val="00261F8D"/>
    <w:rsid w:val="00262C57"/>
    <w:rsid w:val="00264054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4BCB"/>
    <w:rsid w:val="00295301"/>
    <w:rsid w:val="0029591B"/>
    <w:rsid w:val="00295DC6"/>
    <w:rsid w:val="0029634D"/>
    <w:rsid w:val="00296D44"/>
    <w:rsid w:val="00296EBE"/>
    <w:rsid w:val="002972C3"/>
    <w:rsid w:val="00297394"/>
    <w:rsid w:val="002975DA"/>
    <w:rsid w:val="0029786E"/>
    <w:rsid w:val="00297E4B"/>
    <w:rsid w:val="002A033A"/>
    <w:rsid w:val="002A05B2"/>
    <w:rsid w:val="002A0A42"/>
    <w:rsid w:val="002A22A3"/>
    <w:rsid w:val="002A289F"/>
    <w:rsid w:val="002A2927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5D50"/>
    <w:rsid w:val="002B6049"/>
    <w:rsid w:val="002B68A5"/>
    <w:rsid w:val="002B71CC"/>
    <w:rsid w:val="002B77BE"/>
    <w:rsid w:val="002B77D8"/>
    <w:rsid w:val="002B7BFD"/>
    <w:rsid w:val="002C02C3"/>
    <w:rsid w:val="002C0825"/>
    <w:rsid w:val="002C08A2"/>
    <w:rsid w:val="002C2287"/>
    <w:rsid w:val="002C267A"/>
    <w:rsid w:val="002C2CEE"/>
    <w:rsid w:val="002C3666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CF0"/>
    <w:rsid w:val="002C7BFE"/>
    <w:rsid w:val="002C7D6B"/>
    <w:rsid w:val="002D0368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C31"/>
    <w:rsid w:val="002D7D89"/>
    <w:rsid w:val="002E011B"/>
    <w:rsid w:val="002E03D0"/>
    <w:rsid w:val="002E03E6"/>
    <w:rsid w:val="002E057B"/>
    <w:rsid w:val="002E0DBD"/>
    <w:rsid w:val="002E1161"/>
    <w:rsid w:val="002E16B0"/>
    <w:rsid w:val="002E1C07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187"/>
    <w:rsid w:val="00314623"/>
    <w:rsid w:val="00314A42"/>
    <w:rsid w:val="00314CD5"/>
    <w:rsid w:val="00314F69"/>
    <w:rsid w:val="00315251"/>
    <w:rsid w:val="00315463"/>
    <w:rsid w:val="003159D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20917"/>
    <w:rsid w:val="0032099F"/>
    <w:rsid w:val="00320A59"/>
    <w:rsid w:val="00320BF6"/>
    <w:rsid w:val="0032128F"/>
    <w:rsid w:val="00321484"/>
    <w:rsid w:val="00322615"/>
    <w:rsid w:val="0032280D"/>
    <w:rsid w:val="00322EF7"/>
    <w:rsid w:val="003230C0"/>
    <w:rsid w:val="00323106"/>
    <w:rsid w:val="003231C2"/>
    <w:rsid w:val="00323E8C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EAB"/>
    <w:rsid w:val="00326020"/>
    <w:rsid w:val="00326386"/>
    <w:rsid w:val="0032679A"/>
    <w:rsid w:val="003267E3"/>
    <w:rsid w:val="00326D45"/>
    <w:rsid w:val="00327196"/>
    <w:rsid w:val="0032777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CA4"/>
    <w:rsid w:val="00334712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B56"/>
    <w:rsid w:val="00360CEE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677C3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177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5EA9"/>
    <w:rsid w:val="003C6185"/>
    <w:rsid w:val="003C68F2"/>
    <w:rsid w:val="003C6AF0"/>
    <w:rsid w:val="003C6B6A"/>
    <w:rsid w:val="003C6C92"/>
    <w:rsid w:val="003C7139"/>
    <w:rsid w:val="003C7FA7"/>
    <w:rsid w:val="003D01E9"/>
    <w:rsid w:val="003D07CD"/>
    <w:rsid w:val="003D0BEF"/>
    <w:rsid w:val="003D1111"/>
    <w:rsid w:val="003D111F"/>
    <w:rsid w:val="003D1753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B38"/>
    <w:rsid w:val="003E1466"/>
    <w:rsid w:val="003E15CB"/>
    <w:rsid w:val="003E1A6B"/>
    <w:rsid w:val="003E3441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5DF"/>
    <w:rsid w:val="003F2907"/>
    <w:rsid w:val="003F3DA0"/>
    <w:rsid w:val="003F4430"/>
    <w:rsid w:val="003F4D12"/>
    <w:rsid w:val="003F5214"/>
    <w:rsid w:val="003F5463"/>
    <w:rsid w:val="003F5526"/>
    <w:rsid w:val="003F559E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FC5"/>
    <w:rsid w:val="004016A2"/>
    <w:rsid w:val="00402509"/>
    <w:rsid w:val="0040254F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07B59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53F"/>
    <w:rsid w:val="00422A13"/>
    <w:rsid w:val="00422E51"/>
    <w:rsid w:val="0042315A"/>
    <w:rsid w:val="00423173"/>
    <w:rsid w:val="00424278"/>
    <w:rsid w:val="00424968"/>
    <w:rsid w:val="00425639"/>
    <w:rsid w:val="00425783"/>
    <w:rsid w:val="00425A78"/>
    <w:rsid w:val="004261BB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E24"/>
    <w:rsid w:val="004314E7"/>
    <w:rsid w:val="00431C31"/>
    <w:rsid w:val="00431D9B"/>
    <w:rsid w:val="00431DFC"/>
    <w:rsid w:val="00431F68"/>
    <w:rsid w:val="00432158"/>
    <w:rsid w:val="004324A4"/>
    <w:rsid w:val="00433231"/>
    <w:rsid w:val="00433B93"/>
    <w:rsid w:val="00433D0F"/>
    <w:rsid w:val="004344C6"/>
    <w:rsid w:val="00434B7F"/>
    <w:rsid w:val="004351F3"/>
    <w:rsid w:val="004358C5"/>
    <w:rsid w:val="00435945"/>
    <w:rsid w:val="00435D02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967"/>
    <w:rsid w:val="00441DCD"/>
    <w:rsid w:val="00442066"/>
    <w:rsid w:val="004425BD"/>
    <w:rsid w:val="004425CA"/>
    <w:rsid w:val="00442680"/>
    <w:rsid w:val="00442C2D"/>
    <w:rsid w:val="004433D2"/>
    <w:rsid w:val="0044391A"/>
    <w:rsid w:val="0044396A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40D4"/>
    <w:rsid w:val="0045502F"/>
    <w:rsid w:val="004552A8"/>
    <w:rsid w:val="0045540A"/>
    <w:rsid w:val="00455A23"/>
    <w:rsid w:val="00455B5E"/>
    <w:rsid w:val="00455D97"/>
    <w:rsid w:val="00455E15"/>
    <w:rsid w:val="0045664A"/>
    <w:rsid w:val="004569B7"/>
    <w:rsid w:val="00456CD2"/>
    <w:rsid w:val="004573E7"/>
    <w:rsid w:val="0045740D"/>
    <w:rsid w:val="0045765D"/>
    <w:rsid w:val="004576FA"/>
    <w:rsid w:val="004600C3"/>
    <w:rsid w:val="004607C4"/>
    <w:rsid w:val="0046086B"/>
    <w:rsid w:val="004610C3"/>
    <w:rsid w:val="00461303"/>
    <w:rsid w:val="0046174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06C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A39"/>
    <w:rsid w:val="00475B9E"/>
    <w:rsid w:val="00475E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803"/>
    <w:rsid w:val="004829A6"/>
    <w:rsid w:val="00482A2E"/>
    <w:rsid w:val="00482BCA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987"/>
    <w:rsid w:val="00495E44"/>
    <w:rsid w:val="004960AE"/>
    <w:rsid w:val="004965E1"/>
    <w:rsid w:val="00496B09"/>
    <w:rsid w:val="00496D07"/>
    <w:rsid w:val="00497362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FB7"/>
    <w:rsid w:val="004A6CCC"/>
    <w:rsid w:val="004A7164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E37"/>
    <w:rsid w:val="004B318C"/>
    <w:rsid w:val="004B364F"/>
    <w:rsid w:val="004B36D3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71"/>
    <w:rsid w:val="004C1CB9"/>
    <w:rsid w:val="004C1F6D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F18"/>
    <w:rsid w:val="004D2F2C"/>
    <w:rsid w:val="004D2FEB"/>
    <w:rsid w:val="004D3762"/>
    <w:rsid w:val="004D3C3B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23AF"/>
    <w:rsid w:val="004E28FF"/>
    <w:rsid w:val="004E31AB"/>
    <w:rsid w:val="004E41E5"/>
    <w:rsid w:val="004E4A8C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66B6"/>
    <w:rsid w:val="00507E37"/>
    <w:rsid w:val="00507F99"/>
    <w:rsid w:val="00510DD6"/>
    <w:rsid w:val="00511992"/>
    <w:rsid w:val="005119A6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3F3"/>
    <w:rsid w:val="00520601"/>
    <w:rsid w:val="00520630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499"/>
    <w:rsid w:val="005377C7"/>
    <w:rsid w:val="0053780A"/>
    <w:rsid w:val="0053794D"/>
    <w:rsid w:val="00537A8E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2E8F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596"/>
    <w:rsid w:val="005540F7"/>
    <w:rsid w:val="0055420C"/>
    <w:rsid w:val="00554292"/>
    <w:rsid w:val="0055487A"/>
    <w:rsid w:val="00554956"/>
    <w:rsid w:val="005557B0"/>
    <w:rsid w:val="00555E60"/>
    <w:rsid w:val="0055676F"/>
    <w:rsid w:val="005570A8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C8D"/>
    <w:rsid w:val="00595EAA"/>
    <w:rsid w:val="005964E8"/>
    <w:rsid w:val="00596D2F"/>
    <w:rsid w:val="00597111"/>
    <w:rsid w:val="00597302"/>
    <w:rsid w:val="005974DC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E0A"/>
    <w:rsid w:val="005A51BC"/>
    <w:rsid w:val="005A523F"/>
    <w:rsid w:val="005A5ABD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E0"/>
    <w:rsid w:val="005C45D5"/>
    <w:rsid w:val="005C474F"/>
    <w:rsid w:val="005C48C4"/>
    <w:rsid w:val="005C4C76"/>
    <w:rsid w:val="005C4CB6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C22"/>
    <w:rsid w:val="005D1D94"/>
    <w:rsid w:val="005D2610"/>
    <w:rsid w:val="005D26F5"/>
    <w:rsid w:val="005D32DD"/>
    <w:rsid w:val="005D33A8"/>
    <w:rsid w:val="005D3469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124A"/>
    <w:rsid w:val="00611289"/>
    <w:rsid w:val="00611B69"/>
    <w:rsid w:val="00612CDA"/>
    <w:rsid w:val="00613197"/>
    <w:rsid w:val="006134CF"/>
    <w:rsid w:val="00613840"/>
    <w:rsid w:val="00613BF1"/>
    <w:rsid w:val="0061421B"/>
    <w:rsid w:val="00614255"/>
    <w:rsid w:val="00615B3D"/>
    <w:rsid w:val="006160B6"/>
    <w:rsid w:val="006169B8"/>
    <w:rsid w:val="00616E7A"/>
    <w:rsid w:val="00617073"/>
    <w:rsid w:val="006176EF"/>
    <w:rsid w:val="00617BB9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EBB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38AB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80290"/>
    <w:rsid w:val="00680648"/>
    <w:rsid w:val="00680B22"/>
    <w:rsid w:val="006812A5"/>
    <w:rsid w:val="00681A98"/>
    <w:rsid w:val="006823BC"/>
    <w:rsid w:val="0068252A"/>
    <w:rsid w:val="006829CB"/>
    <w:rsid w:val="00682CD7"/>
    <w:rsid w:val="00683224"/>
    <w:rsid w:val="00683237"/>
    <w:rsid w:val="00683C83"/>
    <w:rsid w:val="00684012"/>
    <w:rsid w:val="006840CD"/>
    <w:rsid w:val="00684319"/>
    <w:rsid w:val="00684816"/>
    <w:rsid w:val="00684CA6"/>
    <w:rsid w:val="00685438"/>
    <w:rsid w:val="0068548F"/>
    <w:rsid w:val="00686377"/>
    <w:rsid w:val="00690165"/>
    <w:rsid w:val="006904B3"/>
    <w:rsid w:val="006906C2"/>
    <w:rsid w:val="00690B51"/>
    <w:rsid w:val="00690DDD"/>
    <w:rsid w:val="00690ED7"/>
    <w:rsid w:val="00690F1E"/>
    <w:rsid w:val="00690FD2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F01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433"/>
    <w:rsid w:val="006A767A"/>
    <w:rsid w:val="006A7B0D"/>
    <w:rsid w:val="006A7E3E"/>
    <w:rsid w:val="006A7FCA"/>
    <w:rsid w:val="006B02E1"/>
    <w:rsid w:val="006B039E"/>
    <w:rsid w:val="006B0594"/>
    <w:rsid w:val="006B0F2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43BE"/>
    <w:rsid w:val="006D4599"/>
    <w:rsid w:val="006D4D50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534"/>
    <w:rsid w:val="006D78A9"/>
    <w:rsid w:val="006D78C9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3767"/>
    <w:rsid w:val="006E44B2"/>
    <w:rsid w:val="006E5353"/>
    <w:rsid w:val="006E554E"/>
    <w:rsid w:val="006E5992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A8"/>
    <w:rsid w:val="006F2B27"/>
    <w:rsid w:val="006F2C50"/>
    <w:rsid w:val="006F34EB"/>
    <w:rsid w:val="006F3705"/>
    <w:rsid w:val="006F37D4"/>
    <w:rsid w:val="006F4217"/>
    <w:rsid w:val="006F4EAF"/>
    <w:rsid w:val="006F591E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AF7"/>
    <w:rsid w:val="00713C82"/>
    <w:rsid w:val="00713CAC"/>
    <w:rsid w:val="00714A49"/>
    <w:rsid w:val="00714F5C"/>
    <w:rsid w:val="00715A54"/>
    <w:rsid w:val="00716142"/>
    <w:rsid w:val="007163E9"/>
    <w:rsid w:val="00716FE8"/>
    <w:rsid w:val="007172CB"/>
    <w:rsid w:val="00717EB3"/>
    <w:rsid w:val="00720046"/>
    <w:rsid w:val="00720301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4DA6"/>
    <w:rsid w:val="0072580C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00C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907"/>
    <w:rsid w:val="007616D0"/>
    <w:rsid w:val="00761E4C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60A"/>
    <w:rsid w:val="00770E8F"/>
    <w:rsid w:val="00770EAE"/>
    <w:rsid w:val="00771238"/>
    <w:rsid w:val="007712FF"/>
    <w:rsid w:val="007719AE"/>
    <w:rsid w:val="00772404"/>
    <w:rsid w:val="00772B5F"/>
    <w:rsid w:val="00772F1F"/>
    <w:rsid w:val="0077375C"/>
    <w:rsid w:val="007738E1"/>
    <w:rsid w:val="00774254"/>
    <w:rsid w:val="00774626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9"/>
    <w:rsid w:val="00787E1C"/>
    <w:rsid w:val="0079045C"/>
    <w:rsid w:val="007911D4"/>
    <w:rsid w:val="0079144D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929"/>
    <w:rsid w:val="007A1944"/>
    <w:rsid w:val="007A19C4"/>
    <w:rsid w:val="007A1D38"/>
    <w:rsid w:val="007A242D"/>
    <w:rsid w:val="007A2A5B"/>
    <w:rsid w:val="007A2B58"/>
    <w:rsid w:val="007A30C7"/>
    <w:rsid w:val="007A3306"/>
    <w:rsid w:val="007A393A"/>
    <w:rsid w:val="007A4302"/>
    <w:rsid w:val="007A53AF"/>
    <w:rsid w:val="007A5DB1"/>
    <w:rsid w:val="007A5DF5"/>
    <w:rsid w:val="007A6989"/>
    <w:rsid w:val="007A6B59"/>
    <w:rsid w:val="007A6E52"/>
    <w:rsid w:val="007A79E1"/>
    <w:rsid w:val="007A7B18"/>
    <w:rsid w:val="007A7F7D"/>
    <w:rsid w:val="007B0737"/>
    <w:rsid w:val="007B1FE4"/>
    <w:rsid w:val="007B2018"/>
    <w:rsid w:val="007B22F8"/>
    <w:rsid w:val="007B246A"/>
    <w:rsid w:val="007B258E"/>
    <w:rsid w:val="007B269E"/>
    <w:rsid w:val="007B289D"/>
    <w:rsid w:val="007B2F60"/>
    <w:rsid w:val="007B3362"/>
    <w:rsid w:val="007B3CD3"/>
    <w:rsid w:val="007B4935"/>
    <w:rsid w:val="007B52FC"/>
    <w:rsid w:val="007B53E1"/>
    <w:rsid w:val="007B5510"/>
    <w:rsid w:val="007B556F"/>
    <w:rsid w:val="007B565E"/>
    <w:rsid w:val="007B58FC"/>
    <w:rsid w:val="007B5A4C"/>
    <w:rsid w:val="007B5AFC"/>
    <w:rsid w:val="007B661D"/>
    <w:rsid w:val="007B6A13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81F"/>
    <w:rsid w:val="007C5AEB"/>
    <w:rsid w:val="007C5C18"/>
    <w:rsid w:val="007C5C41"/>
    <w:rsid w:val="007C5CB7"/>
    <w:rsid w:val="007C5E29"/>
    <w:rsid w:val="007C6244"/>
    <w:rsid w:val="007C64F4"/>
    <w:rsid w:val="007C68F7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14BF"/>
    <w:rsid w:val="007E14D9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1965"/>
    <w:rsid w:val="007F24BB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A0D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26D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BD1"/>
    <w:rsid w:val="00817CDA"/>
    <w:rsid w:val="0082001A"/>
    <w:rsid w:val="0082059F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664"/>
    <w:rsid w:val="0082476C"/>
    <w:rsid w:val="0082495F"/>
    <w:rsid w:val="00824EC6"/>
    <w:rsid w:val="0082563A"/>
    <w:rsid w:val="00825BEF"/>
    <w:rsid w:val="00825D0C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5CA"/>
    <w:rsid w:val="0083474C"/>
    <w:rsid w:val="0083485E"/>
    <w:rsid w:val="00834BCE"/>
    <w:rsid w:val="00834E9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A3E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2FB9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0F1"/>
    <w:rsid w:val="008771E7"/>
    <w:rsid w:val="00877333"/>
    <w:rsid w:val="00877993"/>
    <w:rsid w:val="00877C1B"/>
    <w:rsid w:val="00877D7F"/>
    <w:rsid w:val="00877EBA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6302"/>
    <w:rsid w:val="00896A44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347"/>
    <w:rsid w:val="008B3BFD"/>
    <w:rsid w:val="008B4013"/>
    <w:rsid w:val="008B416A"/>
    <w:rsid w:val="008B4696"/>
    <w:rsid w:val="008B4B24"/>
    <w:rsid w:val="008B4C49"/>
    <w:rsid w:val="008B50C5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2FD"/>
    <w:rsid w:val="008D1406"/>
    <w:rsid w:val="008D19A8"/>
    <w:rsid w:val="008D1E70"/>
    <w:rsid w:val="008D1FAF"/>
    <w:rsid w:val="008D2369"/>
    <w:rsid w:val="008D28FB"/>
    <w:rsid w:val="008D3339"/>
    <w:rsid w:val="008D336D"/>
    <w:rsid w:val="008D3535"/>
    <w:rsid w:val="008D38A7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571"/>
    <w:rsid w:val="00902983"/>
    <w:rsid w:val="00902F75"/>
    <w:rsid w:val="00903AE0"/>
    <w:rsid w:val="00903D24"/>
    <w:rsid w:val="0090404C"/>
    <w:rsid w:val="009040C7"/>
    <w:rsid w:val="009046C2"/>
    <w:rsid w:val="00904E11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74A"/>
    <w:rsid w:val="00930782"/>
    <w:rsid w:val="0093082A"/>
    <w:rsid w:val="00930CF1"/>
    <w:rsid w:val="009311E0"/>
    <w:rsid w:val="00931434"/>
    <w:rsid w:val="00931535"/>
    <w:rsid w:val="009316C8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81A"/>
    <w:rsid w:val="00935B17"/>
    <w:rsid w:val="00936C4A"/>
    <w:rsid w:val="00936D5C"/>
    <w:rsid w:val="00937169"/>
    <w:rsid w:val="00937690"/>
    <w:rsid w:val="00937DD2"/>
    <w:rsid w:val="009403FA"/>
    <w:rsid w:val="00940549"/>
    <w:rsid w:val="00940594"/>
    <w:rsid w:val="00940CEF"/>
    <w:rsid w:val="00940DA9"/>
    <w:rsid w:val="0094167E"/>
    <w:rsid w:val="00941BF3"/>
    <w:rsid w:val="00941EF5"/>
    <w:rsid w:val="009422B6"/>
    <w:rsid w:val="009425CD"/>
    <w:rsid w:val="00942919"/>
    <w:rsid w:val="00943717"/>
    <w:rsid w:val="0094377D"/>
    <w:rsid w:val="00943C8D"/>
    <w:rsid w:val="00943E86"/>
    <w:rsid w:val="009440A9"/>
    <w:rsid w:val="00944980"/>
    <w:rsid w:val="0094499E"/>
    <w:rsid w:val="00944B8D"/>
    <w:rsid w:val="00945380"/>
    <w:rsid w:val="00945508"/>
    <w:rsid w:val="00945530"/>
    <w:rsid w:val="00945D9F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572E0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F7A"/>
    <w:rsid w:val="009807FB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282"/>
    <w:rsid w:val="009B2B74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CC7"/>
    <w:rsid w:val="009D2F6C"/>
    <w:rsid w:val="009D300A"/>
    <w:rsid w:val="009D36E5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A73"/>
    <w:rsid w:val="009E58DB"/>
    <w:rsid w:val="009E5AAE"/>
    <w:rsid w:val="009E5CEE"/>
    <w:rsid w:val="009E616E"/>
    <w:rsid w:val="009E6191"/>
    <w:rsid w:val="009E61C7"/>
    <w:rsid w:val="009E6BF5"/>
    <w:rsid w:val="009E78DF"/>
    <w:rsid w:val="009F029A"/>
    <w:rsid w:val="009F04D4"/>
    <w:rsid w:val="009F0516"/>
    <w:rsid w:val="009F0A92"/>
    <w:rsid w:val="009F0F24"/>
    <w:rsid w:val="009F17C3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7F9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208"/>
    <w:rsid w:val="00A07A6D"/>
    <w:rsid w:val="00A07B2D"/>
    <w:rsid w:val="00A1006A"/>
    <w:rsid w:val="00A109AA"/>
    <w:rsid w:val="00A11ABF"/>
    <w:rsid w:val="00A11D73"/>
    <w:rsid w:val="00A11EFD"/>
    <w:rsid w:val="00A12009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9D3"/>
    <w:rsid w:val="00A212FD"/>
    <w:rsid w:val="00A21302"/>
    <w:rsid w:val="00A213CB"/>
    <w:rsid w:val="00A215A0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3CB"/>
    <w:rsid w:val="00A26435"/>
    <w:rsid w:val="00A268E6"/>
    <w:rsid w:val="00A26DCF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400FE"/>
    <w:rsid w:val="00A4045C"/>
    <w:rsid w:val="00A407B6"/>
    <w:rsid w:val="00A407E6"/>
    <w:rsid w:val="00A408DD"/>
    <w:rsid w:val="00A40B49"/>
    <w:rsid w:val="00A41008"/>
    <w:rsid w:val="00A414EA"/>
    <w:rsid w:val="00A41669"/>
    <w:rsid w:val="00A41DB7"/>
    <w:rsid w:val="00A41DD3"/>
    <w:rsid w:val="00A41E3B"/>
    <w:rsid w:val="00A420B6"/>
    <w:rsid w:val="00A423F8"/>
    <w:rsid w:val="00A42485"/>
    <w:rsid w:val="00A42741"/>
    <w:rsid w:val="00A42FD3"/>
    <w:rsid w:val="00A43119"/>
    <w:rsid w:val="00A43322"/>
    <w:rsid w:val="00A43623"/>
    <w:rsid w:val="00A438F7"/>
    <w:rsid w:val="00A439F3"/>
    <w:rsid w:val="00A43B33"/>
    <w:rsid w:val="00A43F9D"/>
    <w:rsid w:val="00A440F1"/>
    <w:rsid w:val="00A4443A"/>
    <w:rsid w:val="00A44A42"/>
    <w:rsid w:val="00A45086"/>
    <w:rsid w:val="00A455E0"/>
    <w:rsid w:val="00A45F6C"/>
    <w:rsid w:val="00A46045"/>
    <w:rsid w:val="00A46E4A"/>
    <w:rsid w:val="00A50663"/>
    <w:rsid w:val="00A50681"/>
    <w:rsid w:val="00A50BFF"/>
    <w:rsid w:val="00A50EDD"/>
    <w:rsid w:val="00A513A5"/>
    <w:rsid w:val="00A517F0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9B8"/>
    <w:rsid w:val="00A73CF2"/>
    <w:rsid w:val="00A73F40"/>
    <w:rsid w:val="00A7485B"/>
    <w:rsid w:val="00A7529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55D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3FC0"/>
    <w:rsid w:val="00AB4232"/>
    <w:rsid w:val="00AB4533"/>
    <w:rsid w:val="00AB5152"/>
    <w:rsid w:val="00AB60CB"/>
    <w:rsid w:val="00AB61A9"/>
    <w:rsid w:val="00AB6248"/>
    <w:rsid w:val="00AB63A4"/>
    <w:rsid w:val="00AB6476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2900"/>
    <w:rsid w:val="00AE2B11"/>
    <w:rsid w:val="00AE30EB"/>
    <w:rsid w:val="00AE33CA"/>
    <w:rsid w:val="00AE3AAB"/>
    <w:rsid w:val="00AE3B81"/>
    <w:rsid w:val="00AE4A92"/>
    <w:rsid w:val="00AE5701"/>
    <w:rsid w:val="00AE59D8"/>
    <w:rsid w:val="00AE5CF2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B9C"/>
    <w:rsid w:val="00AF6C1C"/>
    <w:rsid w:val="00AF70AA"/>
    <w:rsid w:val="00AF74DD"/>
    <w:rsid w:val="00AF76DC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227E"/>
    <w:rsid w:val="00B12371"/>
    <w:rsid w:val="00B12923"/>
    <w:rsid w:val="00B12CAC"/>
    <w:rsid w:val="00B13A6B"/>
    <w:rsid w:val="00B13AD7"/>
    <w:rsid w:val="00B140B6"/>
    <w:rsid w:val="00B146FF"/>
    <w:rsid w:val="00B14F7C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A5"/>
    <w:rsid w:val="00B22C49"/>
    <w:rsid w:val="00B23086"/>
    <w:rsid w:val="00B2336D"/>
    <w:rsid w:val="00B2342F"/>
    <w:rsid w:val="00B23A02"/>
    <w:rsid w:val="00B23EDE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D2D"/>
    <w:rsid w:val="00B35DEC"/>
    <w:rsid w:val="00B36281"/>
    <w:rsid w:val="00B3647D"/>
    <w:rsid w:val="00B3648D"/>
    <w:rsid w:val="00B36ABE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9D3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735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2C1E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652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4ED"/>
    <w:rsid w:val="00B966F4"/>
    <w:rsid w:val="00B96797"/>
    <w:rsid w:val="00B96931"/>
    <w:rsid w:val="00B96C54"/>
    <w:rsid w:val="00B97286"/>
    <w:rsid w:val="00B97662"/>
    <w:rsid w:val="00BA01BA"/>
    <w:rsid w:val="00BA06DD"/>
    <w:rsid w:val="00BA0C0E"/>
    <w:rsid w:val="00BA0C97"/>
    <w:rsid w:val="00BA10A2"/>
    <w:rsid w:val="00BA143D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109"/>
    <w:rsid w:val="00BB10D7"/>
    <w:rsid w:val="00BB1860"/>
    <w:rsid w:val="00BB19CE"/>
    <w:rsid w:val="00BB1DA1"/>
    <w:rsid w:val="00BB2926"/>
    <w:rsid w:val="00BB3BC5"/>
    <w:rsid w:val="00BB4A48"/>
    <w:rsid w:val="00BB51B7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101"/>
    <w:rsid w:val="00BC350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347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1C18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625"/>
    <w:rsid w:val="00C00E10"/>
    <w:rsid w:val="00C0124F"/>
    <w:rsid w:val="00C01298"/>
    <w:rsid w:val="00C014B2"/>
    <w:rsid w:val="00C015EF"/>
    <w:rsid w:val="00C019B2"/>
    <w:rsid w:val="00C02626"/>
    <w:rsid w:val="00C02956"/>
    <w:rsid w:val="00C02DFE"/>
    <w:rsid w:val="00C03718"/>
    <w:rsid w:val="00C03A49"/>
    <w:rsid w:val="00C048C7"/>
    <w:rsid w:val="00C04B72"/>
    <w:rsid w:val="00C05A85"/>
    <w:rsid w:val="00C0691F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48A"/>
    <w:rsid w:val="00C20907"/>
    <w:rsid w:val="00C2105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A2C"/>
    <w:rsid w:val="00C321F5"/>
    <w:rsid w:val="00C32573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5BDB"/>
    <w:rsid w:val="00C35CAA"/>
    <w:rsid w:val="00C3615C"/>
    <w:rsid w:val="00C36295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3264"/>
    <w:rsid w:val="00C53CD0"/>
    <w:rsid w:val="00C53E70"/>
    <w:rsid w:val="00C53E95"/>
    <w:rsid w:val="00C540A1"/>
    <w:rsid w:val="00C54200"/>
    <w:rsid w:val="00C544AF"/>
    <w:rsid w:val="00C545E6"/>
    <w:rsid w:val="00C54E2E"/>
    <w:rsid w:val="00C54F21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703FF"/>
    <w:rsid w:val="00C70A05"/>
    <w:rsid w:val="00C70B51"/>
    <w:rsid w:val="00C7126B"/>
    <w:rsid w:val="00C71369"/>
    <w:rsid w:val="00C71460"/>
    <w:rsid w:val="00C716EB"/>
    <w:rsid w:val="00C71C12"/>
    <w:rsid w:val="00C7229B"/>
    <w:rsid w:val="00C72B27"/>
    <w:rsid w:val="00C72FA2"/>
    <w:rsid w:val="00C73055"/>
    <w:rsid w:val="00C732E8"/>
    <w:rsid w:val="00C736D8"/>
    <w:rsid w:val="00C73FE0"/>
    <w:rsid w:val="00C742AE"/>
    <w:rsid w:val="00C74762"/>
    <w:rsid w:val="00C7492C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06B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E7E"/>
    <w:rsid w:val="00C932AA"/>
    <w:rsid w:val="00C933EF"/>
    <w:rsid w:val="00C93976"/>
    <w:rsid w:val="00C93DCD"/>
    <w:rsid w:val="00C9410B"/>
    <w:rsid w:val="00C94741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20B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D2B"/>
    <w:rsid w:val="00CA4E13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0FA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7BD"/>
    <w:rsid w:val="00CD2DB4"/>
    <w:rsid w:val="00CD3114"/>
    <w:rsid w:val="00CD33F6"/>
    <w:rsid w:val="00CD3515"/>
    <w:rsid w:val="00CD3D5E"/>
    <w:rsid w:val="00CD4222"/>
    <w:rsid w:val="00CD4BD4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E33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787"/>
    <w:rsid w:val="00CF6669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AF5"/>
    <w:rsid w:val="00D02E93"/>
    <w:rsid w:val="00D02F4D"/>
    <w:rsid w:val="00D034F9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20C8"/>
    <w:rsid w:val="00D32541"/>
    <w:rsid w:val="00D32A91"/>
    <w:rsid w:val="00D32F88"/>
    <w:rsid w:val="00D33B12"/>
    <w:rsid w:val="00D34221"/>
    <w:rsid w:val="00D347B7"/>
    <w:rsid w:val="00D347C2"/>
    <w:rsid w:val="00D3480D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338"/>
    <w:rsid w:val="00D52CBE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1020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7E"/>
    <w:rsid w:val="00D771E9"/>
    <w:rsid w:val="00D7756D"/>
    <w:rsid w:val="00D77FD0"/>
    <w:rsid w:val="00D803BB"/>
    <w:rsid w:val="00D80AAB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87FB3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6FA"/>
    <w:rsid w:val="00D937D9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E4A"/>
    <w:rsid w:val="00DA1507"/>
    <w:rsid w:val="00DA1AE4"/>
    <w:rsid w:val="00DA215D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8A"/>
    <w:rsid w:val="00DB2CAE"/>
    <w:rsid w:val="00DB2D8D"/>
    <w:rsid w:val="00DB356B"/>
    <w:rsid w:val="00DB3A58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CFF"/>
    <w:rsid w:val="00DB78B0"/>
    <w:rsid w:val="00DB7907"/>
    <w:rsid w:val="00DC033D"/>
    <w:rsid w:val="00DC0995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002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82"/>
    <w:rsid w:val="00DF6BE8"/>
    <w:rsid w:val="00DF70E1"/>
    <w:rsid w:val="00DF71B3"/>
    <w:rsid w:val="00DF79B9"/>
    <w:rsid w:val="00DF79C1"/>
    <w:rsid w:val="00DF7A99"/>
    <w:rsid w:val="00DF7CFB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54"/>
    <w:rsid w:val="00E111E3"/>
    <w:rsid w:val="00E12820"/>
    <w:rsid w:val="00E1306A"/>
    <w:rsid w:val="00E13EF6"/>
    <w:rsid w:val="00E1460C"/>
    <w:rsid w:val="00E14B4C"/>
    <w:rsid w:val="00E14C6E"/>
    <w:rsid w:val="00E14CF2"/>
    <w:rsid w:val="00E15615"/>
    <w:rsid w:val="00E15831"/>
    <w:rsid w:val="00E159B3"/>
    <w:rsid w:val="00E159F3"/>
    <w:rsid w:val="00E15A32"/>
    <w:rsid w:val="00E1660A"/>
    <w:rsid w:val="00E16A25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56A"/>
    <w:rsid w:val="00E32872"/>
    <w:rsid w:val="00E32CC9"/>
    <w:rsid w:val="00E32DFC"/>
    <w:rsid w:val="00E330C0"/>
    <w:rsid w:val="00E33A5C"/>
    <w:rsid w:val="00E33B49"/>
    <w:rsid w:val="00E33E88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80A"/>
    <w:rsid w:val="00E37B84"/>
    <w:rsid w:val="00E37D52"/>
    <w:rsid w:val="00E401ED"/>
    <w:rsid w:val="00E405CC"/>
    <w:rsid w:val="00E405F2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212"/>
    <w:rsid w:val="00E534C7"/>
    <w:rsid w:val="00E53728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D64"/>
    <w:rsid w:val="00E6711E"/>
    <w:rsid w:val="00E677C6"/>
    <w:rsid w:val="00E678A4"/>
    <w:rsid w:val="00E67C4E"/>
    <w:rsid w:val="00E67F15"/>
    <w:rsid w:val="00E67F6F"/>
    <w:rsid w:val="00E70585"/>
    <w:rsid w:val="00E70990"/>
    <w:rsid w:val="00E70D21"/>
    <w:rsid w:val="00E7174E"/>
    <w:rsid w:val="00E71769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A0"/>
    <w:rsid w:val="00E8479D"/>
    <w:rsid w:val="00E84B02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283"/>
    <w:rsid w:val="00E91B23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5118"/>
    <w:rsid w:val="00EA512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2F4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5192"/>
    <w:rsid w:val="00EB56A6"/>
    <w:rsid w:val="00EB572F"/>
    <w:rsid w:val="00EB5EFE"/>
    <w:rsid w:val="00EB5F8F"/>
    <w:rsid w:val="00EB6664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39"/>
    <w:rsid w:val="00EC1E84"/>
    <w:rsid w:val="00EC1FE6"/>
    <w:rsid w:val="00EC24A8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C8F"/>
    <w:rsid w:val="00EE2FC1"/>
    <w:rsid w:val="00EE361F"/>
    <w:rsid w:val="00EE37C6"/>
    <w:rsid w:val="00EE3C60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4AE"/>
    <w:rsid w:val="00EF19BD"/>
    <w:rsid w:val="00EF2015"/>
    <w:rsid w:val="00EF2131"/>
    <w:rsid w:val="00EF21D4"/>
    <w:rsid w:val="00EF2566"/>
    <w:rsid w:val="00EF2A4E"/>
    <w:rsid w:val="00EF2D49"/>
    <w:rsid w:val="00EF31C1"/>
    <w:rsid w:val="00EF31EB"/>
    <w:rsid w:val="00EF324A"/>
    <w:rsid w:val="00EF344D"/>
    <w:rsid w:val="00EF3A15"/>
    <w:rsid w:val="00EF3E13"/>
    <w:rsid w:val="00EF4048"/>
    <w:rsid w:val="00EF430F"/>
    <w:rsid w:val="00EF4CED"/>
    <w:rsid w:val="00EF4E3D"/>
    <w:rsid w:val="00EF55B2"/>
    <w:rsid w:val="00EF57B5"/>
    <w:rsid w:val="00EF58F7"/>
    <w:rsid w:val="00EF6723"/>
    <w:rsid w:val="00EF6DC8"/>
    <w:rsid w:val="00EF783F"/>
    <w:rsid w:val="00EF7C42"/>
    <w:rsid w:val="00F00253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13B"/>
    <w:rsid w:val="00F14453"/>
    <w:rsid w:val="00F14A4E"/>
    <w:rsid w:val="00F14F10"/>
    <w:rsid w:val="00F14F80"/>
    <w:rsid w:val="00F14FC3"/>
    <w:rsid w:val="00F15387"/>
    <w:rsid w:val="00F15429"/>
    <w:rsid w:val="00F15567"/>
    <w:rsid w:val="00F15D30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1F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3A9"/>
    <w:rsid w:val="00F364B5"/>
    <w:rsid w:val="00F36879"/>
    <w:rsid w:val="00F36E00"/>
    <w:rsid w:val="00F371FA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A4"/>
    <w:rsid w:val="00F50769"/>
    <w:rsid w:val="00F50D6B"/>
    <w:rsid w:val="00F5100F"/>
    <w:rsid w:val="00F511C5"/>
    <w:rsid w:val="00F512D2"/>
    <w:rsid w:val="00F513B2"/>
    <w:rsid w:val="00F5143A"/>
    <w:rsid w:val="00F51904"/>
    <w:rsid w:val="00F51D73"/>
    <w:rsid w:val="00F52023"/>
    <w:rsid w:val="00F526CA"/>
    <w:rsid w:val="00F537A3"/>
    <w:rsid w:val="00F53962"/>
    <w:rsid w:val="00F53C57"/>
    <w:rsid w:val="00F53E03"/>
    <w:rsid w:val="00F543E1"/>
    <w:rsid w:val="00F54F3C"/>
    <w:rsid w:val="00F55538"/>
    <w:rsid w:val="00F55A77"/>
    <w:rsid w:val="00F55E7C"/>
    <w:rsid w:val="00F55F5D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D84"/>
    <w:rsid w:val="00F61F7D"/>
    <w:rsid w:val="00F62177"/>
    <w:rsid w:val="00F624E8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BCE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3B3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FA2"/>
    <w:rsid w:val="00F84FC6"/>
    <w:rsid w:val="00F856DA"/>
    <w:rsid w:val="00F85ACE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F55"/>
    <w:rsid w:val="00F91818"/>
    <w:rsid w:val="00F918D1"/>
    <w:rsid w:val="00F922D6"/>
    <w:rsid w:val="00F925F0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729"/>
    <w:rsid w:val="00FB43AC"/>
    <w:rsid w:val="00FB4A33"/>
    <w:rsid w:val="00FB4E7B"/>
    <w:rsid w:val="00FB59F6"/>
    <w:rsid w:val="00FB6190"/>
    <w:rsid w:val="00FB717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D02"/>
    <w:rsid w:val="00FC3D8B"/>
    <w:rsid w:val="00FC40F6"/>
    <w:rsid w:val="00FC4159"/>
    <w:rsid w:val="00FC446F"/>
    <w:rsid w:val="00FC4578"/>
    <w:rsid w:val="00FC49D4"/>
    <w:rsid w:val="00FC5675"/>
    <w:rsid w:val="00FC5975"/>
    <w:rsid w:val="00FC5C1C"/>
    <w:rsid w:val="00FC5F03"/>
    <w:rsid w:val="00FC6358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9D8"/>
    <w:rsid w:val="00FF639B"/>
    <w:rsid w:val="00FF66F9"/>
    <w:rsid w:val="00FF68F7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B29467B3-E794-43BE-AB8C-3934B3AE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020"/>
    <w:rPr>
      <w:rFonts w:ascii="Times New Roman" w:eastAsia="Times New Roman" w:hAnsi="Times New Roman"/>
      <w:sz w:val="24"/>
      <w:szCs w:val="24"/>
      <w:lang w:val="en-JP" w:eastAsia="ja-JP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B90652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B90652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ind w:left="1622" w:hanging="363"/>
    </w:pPr>
    <w:rPr>
      <w:rFonts w:ascii="Arial" w:eastAsia="MS Mincho" w:hAnsi="Arial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uiPriority w:val="9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uiPriority w:val="20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4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textAlignment w:val="baseline"/>
    </w:pPr>
    <w:rPr>
      <w:rFonts w:ascii="Arial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jc w:val="center"/>
      <w:textAlignment w:val="baseline"/>
    </w:pPr>
    <w:rPr>
      <w:rFonts w:ascii="Arial" w:hAnsi="Arial"/>
      <w:b/>
      <w:sz w:val="18"/>
      <w:lang w:val="en-GB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  <w:rsid w:val="00172C43"/>
  </w:style>
  <w:style w:type="paragraph" w:customStyle="1" w:styleId="pf0">
    <w:name w:val="pf0"/>
    <w:basedOn w:val="Normal"/>
    <w:qFormat/>
    <w:rsid w:val="006A7E3E"/>
    <w:pPr>
      <w:spacing w:before="100" w:beforeAutospacing="1" w:after="100" w:afterAutospacing="1"/>
    </w:pPr>
    <w:rPr>
      <w:kern w:val="2"/>
      <w:lang w:eastAsia="ko-KR"/>
    </w:rPr>
  </w:style>
  <w:style w:type="character" w:customStyle="1" w:styleId="B10">
    <w:name w:val="B1 (文字)"/>
    <w:qFormat/>
    <w:rsid w:val="00152ADD"/>
    <w:rPr>
      <w:lang w:eastAsia="en-US"/>
    </w:rPr>
  </w:style>
  <w:style w:type="paragraph" w:customStyle="1" w:styleId="BL">
    <w:name w:val="BL"/>
    <w:basedOn w:val="Normal"/>
    <w:rsid w:val="005B6870"/>
    <w:pPr>
      <w:widowControl w:val="0"/>
      <w:numPr>
        <w:numId w:val="22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3677C3"/>
    <w:rPr>
      <w:b/>
      <w:bCs/>
    </w:rPr>
  </w:style>
  <w:style w:type="paragraph" w:styleId="NormalWeb">
    <w:name w:val="Normal (Web)"/>
    <w:basedOn w:val="Normal"/>
    <w:uiPriority w:val="99"/>
    <w:unhideWhenUsed/>
    <w:rsid w:val="003677C3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semiHidden/>
    <w:unhideWhenUsed/>
    <w:rsid w:val="003E0B38"/>
    <w:rPr>
      <w:rFonts w:ascii="Courier New" w:eastAsia="Times New Roman" w:hAnsi="Courier New" w:cs="Courier New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FB3729"/>
    <w:pPr>
      <w:tabs>
        <w:tab w:val="left" w:pos="1701"/>
      </w:tabs>
      <w:spacing w:after="120"/>
      <w:jc w:val="both"/>
      <w:textAlignment w:val="baseline"/>
    </w:pPr>
    <w:rPr>
      <w:rFonts w:ascii="Arial" w:eastAsiaTheme="minorEastAsia" w:hAnsi="Arial"/>
      <w:b/>
      <w:bCs/>
      <w:lang w:val="en-GB" w:eastAsia="zh-CN"/>
    </w:rPr>
  </w:style>
  <w:style w:type="character" w:customStyle="1" w:styleId="ProposalChar">
    <w:name w:val="Proposal Char"/>
    <w:link w:val="Proposal"/>
    <w:rsid w:val="00FB3729"/>
    <w:rPr>
      <w:rFonts w:ascii="Arial" w:eastAsiaTheme="minorEastAsia" w:hAnsi="Arial"/>
      <w:b/>
      <w:bCs/>
      <w:lang w:val="en-GB"/>
    </w:rPr>
  </w:style>
  <w:style w:type="paragraph" w:customStyle="1" w:styleId="Observation">
    <w:name w:val="Observation"/>
    <w:basedOn w:val="Normal"/>
    <w:link w:val="ObservationChar"/>
    <w:qFormat/>
    <w:rsid w:val="00FB3729"/>
    <w:pPr>
      <w:ind w:leftChars="13" w:left="26"/>
    </w:pPr>
    <w:rPr>
      <w:b/>
      <w:color w:val="000000"/>
      <w:szCs w:val="21"/>
      <w:lang w:eastAsia="zh-CN"/>
    </w:rPr>
  </w:style>
  <w:style w:type="character" w:customStyle="1" w:styleId="ObservationChar">
    <w:name w:val="Observation Char"/>
    <w:link w:val="Observation"/>
    <w:rsid w:val="00FB3729"/>
    <w:rPr>
      <w:rFonts w:ascii="Times New Roman" w:hAnsi="Times New Roman"/>
      <w:b/>
      <w:color w:val="000000"/>
      <w:szCs w:val="21"/>
    </w:rPr>
  </w:style>
  <w:style w:type="numbering" w:customStyle="1" w:styleId="CurrentList1">
    <w:name w:val="Current List1"/>
    <w:uiPriority w:val="99"/>
    <w:rsid w:val="00095F8B"/>
    <w:pPr>
      <w:numPr>
        <w:numId w:val="98"/>
      </w:numPr>
    </w:pPr>
  </w:style>
  <w:style w:type="character" w:styleId="Hyperlink">
    <w:name w:val="Hyperlink"/>
    <w:uiPriority w:val="99"/>
    <w:qFormat/>
    <w:rsid w:val="00F925F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25F0"/>
    <w:rPr>
      <w:color w:val="954F72" w:themeColor="followedHyperlink"/>
      <w:u w:val="single"/>
    </w:rPr>
  </w:style>
  <w:style w:type="numbering" w:customStyle="1" w:styleId="CurrentList2">
    <w:name w:val="Current List2"/>
    <w:uiPriority w:val="99"/>
    <w:rsid w:val="0047106C"/>
    <w:pPr>
      <w:numPr>
        <w:numId w:val="108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6C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6CF0"/>
    <w:rPr>
      <w:rFonts w:ascii="Courier New" w:eastAsia="Times New Roman" w:hAnsi="Courier New" w:cs="Courier New"/>
      <w:lang w:val="en-JP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8B3347"/>
    <w:pPr>
      <w:tabs>
        <w:tab w:val="left" w:pos="1680"/>
        <w:tab w:val="right" w:pos="9736"/>
      </w:tabs>
      <w:spacing w:after="180" w:line="0" w:lineRule="atLeast"/>
      <w:ind w:left="1707" w:hangingChars="850" w:hanging="1707"/>
      <w:jc w:val="both"/>
    </w:pPr>
    <w:rPr>
      <w:rFonts w:ascii="Arial" w:eastAsia="Arial" w:hAnsi="Arial"/>
      <w:b/>
      <w:bCs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3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01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0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9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29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2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4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1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07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76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5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56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94e/Docs/RP-21359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Chatterjee, Debdeep</DisplayName>
        <AccountId>35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Awn</dc:creator>
  <cp:keywords/>
  <dc:description/>
  <cp:lastModifiedBy>Muhammad, Awn | Awn | RMI</cp:lastModifiedBy>
  <cp:revision>2</cp:revision>
  <dcterms:created xsi:type="dcterms:W3CDTF">2025-05-09T10:04:00Z</dcterms:created>
  <dcterms:modified xsi:type="dcterms:W3CDTF">2025-05-09T10:04:00Z</dcterms:modified>
  <cp:category/>
</cp:coreProperties>
</file>