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AAE9" w14:textId="6AC90489" w:rsidR="00491BA2" w:rsidRPr="00D153A9"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D153A9">
        <w:rPr>
          <w:rFonts w:ascii="Arial" w:eastAsia="맑은 고딕" w:hAnsi="Arial" w:cs="Arial"/>
          <w:b/>
          <w:sz w:val="24"/>
          <w:szCs w:val="24"/>
          <w:lang w:eastAsia="ko-KR"/>
        </w:rPr>
        <w:t xml:space="preserve">3GPP TSG-RAN WG2 Meeting </w:t>
      </w:r>
      <w:r w:rsidRPr="00460964">
        <w:rPr>
          <w:rFonts w:ascii="Arial" w:eastAsia="맑은 고딕" w:hAnsi="Arial" w:cs="Arial"/>
          <w:b/>
          <w:sz w:val="24"/>
          <w:szCs w:val="24"/>
          <w:lang w:eastAsia="ko-KR"/>
        </w:rPr>
        <w:t>#1</w:t>
      </w:r>
      <w:r w:rsidR="003B5645">
        <w:rPr>
          <w:rFonts w:ascii="Arial" w:eastAsia="맑은 고딕" w:hAnsi="Arial" w:cs="Arial"/>
          <w:b/>
          <w:sz w:val="24"/>
          <w:szCs w:val="24"/>
          <w:lang w:eastAsia="ko-KR"/>
        </w:rPr>
        <w:t xml:space="preserve">30   </w:t>
      </w:r>
      <w:r w:rsidRPr="00460964">
        <w:rPr>
          <w:rFonts w:ascii="Arial" w:eastAsia="맑은 고딕" w:hAnsi="Arial" w:cs="Arial"/>
          <w:b/>
          <w:sz w:val="24"/>
          <w:szCs w:val="24"/>
          <w:lang w:eastAsia="ko-KR"/>
        </w:rPr>
        <w:t xml:space="preserve">                              </w:t>
      </w:r>
      <w:r w:rsidR="00F419A6" w:rsidRPr="00460964">
        <w:t xml:space="preserve"> </w:t>
      </w:r>
      <w:r w:rsidR="00AA5C91" w:rsidRPr="00460964">
        <w:t xml:space="preserve">  </w:t>
      </w:r>
      <w:r w:rsidR="00111D10" w:rsidRPr="00460964">
        <w:rPr>
          <w:rFonts w:ascii="Arial" w:eastAsia="맑은 고딕" w:hAnsi="Arial" w:cs="Arial"/>
          <w:b/>
          <w:sz w:val="24"/>
          <w:szCs w:val="24"/>
          <w:lang w:eastAsia="ko-KR"/>
        </w:rPr>
        <w:t>R2-2</w:t>
      </w:r>
      <w:r w:rsidR="00815675" w:rsidRPr="00460964">
        <w:rPr>
          <w:rFonts w:ascii="Arial" w:eastAsia="맑은 고딕" w:hAnsi="Arial" w:cs="Arial"/>
          <w:b/>
          <w:sz w:val="24"/>
          <w:szCs w:val="24"/>
          <w:lang w:eastAsia="ko-KR"/>
        </w:rPr>
        <w:t>5</w:t>
      </w:r>
      <w:r w:rsidR="000B44D0">
        <w:rPr>
          <w:rFonts w:ascii="Arial" w:eastAsia="맑은 고딕" w:hAnsi="Arial" w:cs="Arial"/>
          <w:b/>
          <w:sz w:val="24"/>
          <w:szCs w:val="24"/>
          <w:lang w:eastAsia="ko-KR"/>
        </w:rPr>
        <w:t>04361</w:t>
      </w:r>
    </w:p>
    <w:p w14:paraId="6C7DAA99" w14:textId="3CBFDF80" w:rsidR="00491BA2" w:rsidRPr="00780DFF" w:rsidRDefault="003B5645" w:rsidP="00491BA2">
      <w:pPr>
        <w:tabs>
          <w:tab w:val="left" w:pos="1985"/>
          <w:tab w:val="right" w:pos="9639"/>
        </w:tabs>
        <w:spacing w:after="100" w:afterAutospacing="1"/>
        <w:jc w:val="both"/>
        <w:rPr>
          <w:rFonts w:ascii="Arial" w:eastAsia="SimSun" w:hAnsi="Arial" w:cs="Arial"/>
          <w:b/>
          <w:noProof/>
          <w:sz w:val="24"/>
          <w:szCs w:val="22"/>
          <w:lang w:eastAsia="en-US"/>
        </w:rPr>
      </w:pPr>
      <w:r w:rsidRPr="003B5645">
        <w:rPr>
          <w:rFonts w:ascii="Arial" w:eastAsia="SimSun" w:hAnsi="Arial" w:cs="Arial"/>
          <w:b/>
          <w:noProof/>
          <w:sz w:val="24"/>
          <w:szCs w:val="22"/>
          <w:lang w:eastAsia="zh-CN"/>
        </w:rPr>
        <w:t>St.Julians, Malta, May 19th – 23rd, 2025</w:t>
      </w:r>
    </w:p>
    <w:p w14:paraId="2C7DFAC9" w14:textId="565B512D" w:rsidR="00946C32" w:rsidRPr="00B86F6B"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B86F6B">
        <w:rPr>
          <w:rFonts w:ascii="Arial" w:eastAsia="맑은 고딕" w:hAnsi="Arial" w:cs="Arial"/>
          <w:b/>
          <w:sz w:val="24"/>
          <w:szCs w:val="24"/>
          <w:lang w:eastAsia="ko-KR"/>
        </w:rPr>
        <w:t>Agenda item:</w:t>
      </w:r>
      <w:r w:rsidRPr="00B86F6B">
        <w:rPr>
          <w:rFonts w:ascii="Arial" w:eastAsia="맑은 고딕" w:hAnsi="Arial" w:cs="Arial"/>
          <w:b/>
          <w:sz w:val="24"/>
          <w:szCs w:val="24"/>
          <w:lang w:eastAsia="ko-KR"/>
        </w:rPr>
        <w:tab/>
      </w:r>
      <w:r w:rsidR="007054A8" w:rsidRPr="00B86F6B">
        <w:rPr>
          <w:rFonts w:ascii="Arial" w:eastAsia="맑은 고딕" w:hAnsi="Arial" w:cs="Arial"/>
          <w:b/>
          <w:sz w:val="24"/>
          <w:szCs w:val="24"/>
          <w:lang w:eastAsia="ko-KR"/>
        </w:rPr>
        <w:tab/>
      </w:r>
      <w:r w:rsidR="00FD3611" w:rsidRPr="00B86F6B">
        <w:rPr>
          <w:rFonts w:ascii="Arial" w:eastAsia="맑은 고딕" w:hAnsi="Arial" w:cs="Arial"/>
          <w:b/>
          <w:sz w:val="24"/>
          <w:szCs w:val="24"/>
          <w:lang w:eastAsia="ko-KR"/>
        </w:rPr>
        <w:t>8</w:t>
      </w:r>
      <w:r w:rsidR="00416A4C" w:rsidRPr="00B86F6B">
        <w:rPr>
          <w:rFonts w:ascii="Arial" w:eastAsia="맑은 고딕" w:hAnsi="Arial" w:cs="Arial"/>
          <w:b/>
          <w:sz w:val="24"/>
          <w:szCs w:val="24"/>
          <w:lang w:eastAsia="ko-KR"/>
        </w:rPr>
        <w:t>.</w:t>
      </w:r>
      <w:r w:rsidR="00D153A9" w:rsidRPr="00B86F6B">
        <w:rPr>
          <w:rFonts w:ascii="Arial" w:eastAsia="맑은 고딕" w:hAnsi="Arial" w:cs="Arial"/>
          <w:b/>
          <w:sz w:val="24"/>
          <w:szCs w:val="24"/>
          <w:lang w:eastAsia="ko-KR"/>
        </w:rPr>
        <w:t>3</w:t>
      </w:r>
      <w:r w:rsidR="00416A4C" w:rsidRPr="00B86F6B">
        <w:rPr>
          <w:rFonts w:ascii="Arial" w:eastAsia="맑은 고딕" w:hAnsi="Arial" w:cs="Arial"/>
          <w:b/>
          <w:sz w:val="24"/>
          <w:szCs w:val="24"/>
          <w:lang w:eastAsia="ko-KR"/>
        </w:rPr>
        <w:t>.</w:t>
      </w:r>
      <w:r w:rsidR="003B5645">
        <w:rPr>
          <w:rFonts w:ascii="Arial" w:eastAsia="맑은 고딕" w:hAnsi="Arial" w:cs="Arial"/>
          <w:b/>
          <w:sz w:val="24"/>
          <w:szCs w:val="24"/>
          <w:lang w:eastAsia="ko-KR"/>
        </w:rPr>
        <w:t>5</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3271A766"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sidRPr="00D153A9">
        <w:rPr>
          <w:rFonts w:ascii="Arial" w:eastAsia="맑은 고딕" w:hAnsi="Arial" w:cs="Arial"/>
          <w:b/>
          <w:sz w:val="24"/>
          <w:szCs w:val="24"/>
          <w:lang w:eastAsia="ko-KR"/>
        </w:rPr>
        <w:t xml:space="preserve">Discussion on </w:t>
      </w:r>
      <w:r w:rsidR="003B5645">
        <w:rPr>
          <w:rFonts w:ascii="Arial" w:eastAsia="맑은 고딕" w:hAnsi="Arial" w:cs="Arial" w:hint="eastAsia"/>
          <w:b/>
          <w:sz w:val="24"/>
          <w:szCs w:val="24"/>
          <w:lang w:eastAsia="ko-KR"/>
        </w:rPr>
        <w:t>P</w:t>
      </w:r>
      <w:r w:rsidR="003B5645">
        <w:rPr>
          <w:rFonts w:ascii="Arial" w:eastAsia="맑은 고딕" w:hAnsi="Arial" w:cs="Arial"/>
          <w:b/>
          <w:sz w:val="24"/>
          <w:szCs w:val="24"/>
          <w:lang w:eastAsia="ko-KR"/>
        </w:rPr>
        <w:t>erformance Monitoring</w:t>
      </w:r>
      <w:r w:rsidR="00D153A9">
        <w:rPr>
          <w:rFonts w:ascii="Arial" w:eastAsia="맑은 고딕" w:hAnsi="Arial" w:cs="Arial"/>
          <w:b/>
          <w:sz w:val="24"/>
          <w:szCs w:val="24"/>
          <w:lang w:eastAsia="ko-KR"/>
        </w:rPr>
        <w:t xml:space="preserve"> for AI/ML Mobility</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4E1C5937" w14:textId="48BD3F0B" w:rsidR="00464A8E" w:rsidRDefault="00464A8E" w:rsidP="00456BD3">
      <w:pPr>
        <w:rPr>
          <w:rFonts w:eastAsia="맑은 고딕"/>
          <w:lang w:eastAsia="ko-KR"/>
        </w:rPr>
      </w:pPr>
      <w:r>
        <w:rPr>
          <w:rFonts w:eastAsia="맑은 고딕"/>
          <w:lang w:eastAsia="ko-KR"/>
        </w:rPr>
        <w:t>In this contribution, we would like to share our view on performance monitoring for AI/ML mobility.</w:t>
      </w:r>
    </w:p>
    <w:p w14:paraId="2B4E0558" w14:textId="2857EAD0" w:rsidR="00EC7A27" w:rsidRDefault="00EC7A27" w:rsidP="00456BD3">
      <w:pPr>
        <w:rPr>
          <w:rFonts w:eastAsia="맑은 고딕"/>
          <w:lang w:eastAsia="ko-KR"/>
        </w:rPr>
      </w:pP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5018F026" w14:textId="693A1C29" w:rsidR="00464A8E" w:rsidRDefault="00464A8E" w:rsidP="00464A8E">
      <w:pPr>
        <w:pStyle w:val="2"/>
        <w:rPr>
          <w:rFonts w:eastAsia="맑은 고딕"/>
          <w:lang w:val="en-US" w:eastAsia="ko-KR"/>
        </w:rPr>
      </w:pPr>
      <w:r>
        <w:rPr>
          <w:rFonts w:eastAsia="맑은 고딕"/>
          <w:lang w:val="en-US" w:eastAsia="ko-KR"/>
        </w:rPr>
        <w:t>2.</w:t>
      </w:r>
      <w:r w:rsidR="00741A7F">
        <w:rPr>
          <w:rFonts w:eastAsia="맑은 고딕"/>
          <w:lang w:val="en-US" w:eastAsia="ko-KR"/>
        </w:rPr>
        <w:t>1</w:t>
      </w:r>
      <w:r w:rsidR="00741A7F">
        <w:rPr>
          <w:rFonts w:eastAsia="맑은 고딕"/>
          <w:lang w:val="en-US" w:eastAsia="ko-KR"/>
        </w:rPr>
        <w:tab/>
        <w:t>Model/Functionality Management</w:t>
      </w:r>
    </w:p>
    <w:p w14:paraId="0569E5D2" w14:textId="75F7853B" w:rsidR="00741A7F" w:rsidRDefault="00741A7F" w:rsidP="00741A7F">
      <w:pPr>
        <w:pStyle w:val="3"/>
        <w:rPr>
          <w:lang w:val="en-US"/>
        </w:rPr>
      </w:pPr>
      <w:bookmarkStart w:id="14" w:name="_Toc195718103"/>
      <w:bookmarkStart w:id="15" w:name="_Toc196341860"/>
      <w:r>
        <w:rPr>
          <w:lang w:val="en-US"/>
        </w:rPr>
        <w:t>2</w:t>
      </w:r>
      <w:r w:rsidRPr="00DB2F94">
        <w:rPr>
          <w:lang w:val="en-US"/>
        </w:rPr>
        <w:t>.</w:t>
      </w:r>
      <w:r>
        <w:rPr>
          <w:lang w:val="en-US"/>
        </w:rPr>
        <w:t>1</w:t>
      </w:r>
      <w:r w:rsidRPr="00DB2F94">
        <w:rPr>
          <w:lang w:val="en-US"/>
        </w:rPr>
        <w:t>.</w:t>
      </w:r>
      <w:r>
        <w:rPr>
          <w:lang w:val="en-US"/>
        </w:rPr>
        <w:t>1</w:t>
      </w:r>
      <w:r>
        <w:rPr>
          <w:lang w:val="en-US"/>
        </w:rPr>
        <w:tab/>
      </w:r>
      <w:bookmarkEnd w:id="14"/>
      <w:bookmarkEnd w:id="15"/>
      <w:r>
        <w:rPr>
          <w:lang w:val="en-US"/>
        </w:rPr>
        <w:t>NW-side Model</w:t>
      </w:r>
    </w:p>
    <w:p w14:paraId="38E1A91D" w14:textId="77777777" w:rsidR="00464A8E" w:rsidRDefault="00464A8E" w:rsidP="00464A8E">
      <w:pPr>
        <w:rPr>
          <w:rFonts w:eastAsia="맑은 고딕"/>
          <w:lang w:val="en-US" w:eastAsia="ko-KR"/>
        </w:rPr>
      </w:pPr>
      <w:r>
        <w:rPr>
          <w:rFonts w:eastAsia="맑은 고딕"/>
          <w:lang w:val="en-US" w:eastAsia="ko-KR"/>
        </w:rPr>
        <w:t>Regarding the model/functionality management for NW-side model, the following agreement was made in Rel-19 AI/ML for air WI.</w:t>
      </w:r>
    </w:p>
    <w:p w14:paraId="44219042" w14:textId="77777777" w:rsidR="00464A8E" w:rsidRPr="00A066A8" w:rsidRDefault="00464A8E" w:rsidP="00464A8E">
      <w:pPr>
        <w:pStyle w:val="Doc-text2"/>
        <w:pBdr>
          <w:top w:val="single" w:sz="4" w:space="1" w:color="auto"/>
          <w:left w:val="single" w:sz="4" w:space="4" w:color="auto"/>
          <w:bottom w:val="single" w:sz="4" w:space="1" w:color="auto"/>
          <w:right w:val="single" w:sz="4" w:space="4" w:color="auto"/>
        </w:pBdr>
        <w:ind w:leftChars="129" w:left="621"/>
        <w:rPr>
          <w:b/>
          <w:bCs/>
        </w:rPr>
      </w:pPr>
      <w:r w:rsidRPr="00A066A8">
        <w:rPr>
          <w:b/>
          <w:bCs/>
        </w:rPr>
        <w:t>Agreements</w:t>
      </w:r>
    </w:p>
    <w:p w14:paraId="56A7FBD5" w14:textId="77777777" w:rsidR="00464A8E" w:rsidRPr="00A066A8" w:rsidRDefault="00464A8E" w:rsidP="00464A8E">
      <w:pPr>
        <w:pStyle w:val="Doc-comment"/>
        <w:pBdr>
          <w:top w:val="single" w:sz="4" w:space="1" w:color="auto"/>
          <w:left w:val="single" w:sz="4" w:space="4" w:color="auto"/>
          <w:bottom w:val="single" w:sz="4" w:space="1" w:color="auto"/>
          <w:right w:val="single" w:sz="4" w:space="4" w:color="auto"/>
        </w:pBdr>
        <w:ind w:leftChars="129" w:left="621"/>
        <w:rPr>
          <w:i w:val="0"/>
          <w:iCs/>
          <w:noProof/>
        </w:rPr>
      </w:pPr>
      <w:r w:rsidRPr="00A066A8">
        <w:rPr>
          <w:i w:val="0"/>
          <w:iCs/>
          <w:noProof/>
        </w:rPr>
        <w:t>1</w:t>
      </w:r>
      <w:r w:rsidRPr="00A066A8">
        <w:rPr>
          <w:i w:val="0"/>
          <w:iCs/>
          <w:noProof/>
        </w:rPr>
        <w:tab/>
        <w:t>RAN2 confirms that UE will not be informed about any gNB/LMF-sided model/functionality management decision (e.g., selection, (de)activation, switching, fallback, etc.)</w:t>
      </w:r>
    </w:p>
    <w:p w14:paraId="0574FBA4" w14:textId="77777777" w:rsidR="00464A8E" w:rsidRPr="00A066A8" w:rsidRDefault="00464A8E" w:rsidP="00464A8E">
      <w:pPr>
        <w:pStyle w:val="Doc-comment"/>
        <w:pBdr>
          <w:top w:val="single" w:sz="4" w:space="1" w:color="auto"/>
          <w:left w:val="single" w:sz="4" w:space="4" w:color="auto"/>
          <w:bottom w:val="single" w:sz="4" w:space="1" w:color="auto"/>
          <w:right w:val="single" w:sz="4" w:space="4" w:color="auto"/>
        </w:pBdr>
        <w:ind w:leftChars="129" w:left="621"/>
        <w:rPr>
          <w:i w:val="0"/>
          <w:iCs/>
          <w:noProof/>
        </w:rPr>
      </w:pPr>
      <w:r w:rsidRPr="00A066A8">
        <w:rPr>
          <w:i w:val="0"/>
          <w:iCs/>
          <w:noProof/>
        </w:rPr>
        <w:t>2</w:t>
      </w:r>
      <w:r w:rsidRPr="00A066A8">
        <w:rPr>
          <w:i w:val="0"/>
          <w:iCs/>
          <w:noProof/>
        </w:rPr>
        <w:tab/>
        <w:t xml:space="preserve">RAN2 confirms that UE will not be involved in any gNB/LMF-sided model/functionality management decision making (e.g., selection, (de)activation, switching, fallback, etc.), except being configured to provide the required measurement/data. </w:t>
      </w:r>
    </w:p>
    <w:p w14:paraId="73E66D36" w14:textId="77777777" w:rsidR="00464A8E" w:rsidRPr="00A27F5A" w:rsidRDefault="00464A8E" w:rsidP="00464A8E">
      <w:pPr>
        <w:rPr>
          <w:rFonts w:eastAsia="맑은 고딕"/>
          <w:lang w:val="en-US" w:eastAsia="ko-KR"/>
        </w:rPr>
      </w:pPr>
      <w:r>
        <w:rPr>
          <w:rFonts w:eastAsia="맑은 고딕"/>
          <w:lang w:val="en-US" w:eastAsia="ko-KR"/>
        </w:rPr>
        <w:t>S</w:t>
      </w:r>
      <w:r w:rsidRPr="00A9437D">
        <w:rPr>
          <w:rFonts w:eastAsia="맑은 고딕"/>
          <w:lang w:val="en-US" w:eastAsia="ko-KR"/>
        </w:rPr>
        <w:t>ince we do not see any issue specific to AI/ML</w:t>
      </w:r>
      <w:r>
        <w:rPr>
          <w:rFonts w:eastAsia="맑은 고딕"/>
          <w:lang w:val="en-US" w:eastAsia="ko-KR"/>
        </w:rPr>
        <w:t xml:space="preserve"> for mobility</w:t>
      </w:r>
      <w:r w:rsidRPr="00A9437D">
        <w:rPr>
          <w:rFonts w:eastAsia="맑은 고딕"/>
          <w:lang w:val="en-US" w:eastAsia="ko-KR"/>
        </w:rPr>
        <w:t xml:space="preserve"> for </w:t>
      </w:r>
      <w:r>
        <w:rPr>
          <w:rFonts w:eastAsia="맑은 고딕"/>
          <w:lang w:val="en-US" w:eastAsia="ko-KR"/>
        </w:rPr>
        <w:t>the management procedure of NW-side model</w:t>
      </w:r>
      <w:r w:rsidRPr="00A9437D">
        <w:rPr>
          <w:rFonts w:eastAsia="맑은 고딕"/>
          <w:lang w:val="en-US" w:eastAsia="ko-KR"/>
        </w:rPr>
        <w:t>, we would like to propose the following.</w:t>
      </w:r>
    </w:p>
    <w:p w14:paraId="69F89804" w14:textId="78057B54" w:rsidR="00464A8E" w:rsidRDefault="00464A8E" w:rsidP="00464A8E">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AI/ML for mobility, for NW-side model, the model/functionality management decision can be up to NW implementation and transparent to UE.</w:t>
      </w:r>
    </w:p>
    <w:p w14:paraId="00ECC4C6" w14:textId="77777777" w:rsidR="00464A8E" w:rsidRDefault="00464A8E" w:rsidP="00464A8E">
      <w:pPr>
        <w:rPr>
          <w:rFonts w:eastAsia="맑은 고딕"/>
          <w:b/>
          <w:lang w:val="en-US" w:eastAsia="ko-KR"/>
        </w:rPr>
      </w:pPr>
    </w:p>
    <w:p w14:paraId="34981AE2" w14:textId="670600D7" w:rsidR="00741A7F" w:rsidRDefault="00741A7F" w:rsidP="00741A7F">
      <w:pPr>
        <w:pStyle w:val="3"/>
        <w:rPr>
          <w:lang w:val="en-US"/>
        </w:rPr>
      </w:pPr>
      <w:r>
        <w:rPr>
          <w:lang w:val="en-US"/>
        </w:rPr>
        <w:t>2</w:t>
      </w:r>
      <w:r w:rsidRPr="00DB2F94">
        <w:rPr>
          <w:lang w:val="en-US"/>
        </w:rPr>
        <w:t>.</w:t>
      </w:r>
      <w:r>
        <w:rPr>
          <w:lang w:val="en-US"/>
        </w:rPr>
        <w:t>1</w:t>
      </w:r>
      <w:r w:rsidRPr="00DB2F94">
        <w:rPr>
          <w:lang w:val="en-US"/>
        </w:rPr>
        <w:t>.</w:t>
      </w:r>
      <w:r>
        <w:rPr>
          <w:lang w:val="en-US"/>
        </w:rPr>
        <w:t>2</w:t>
      </w:r>
      <w:r>
        <w:rPr>
          <w:lang w:val="en-US"/>
        </w:rPr>
        <w:tab/>
        <w:t>UE-side Model</w:t>
      </w:r>
    </w:p>
    <w:p w14:paraId="03970C97" w14:textId="77777777" w:rsidR="00464A8E" w:rsidRPr="00E81E18" w:rsidRDefault="00464A8E" w:rsidP="00464A8E">
      <w:pPr>
        <w:rPr>
          <w:rFonts w:eastAsia="맑은 고딕"/>
          <w:lang w:val="en-US" w:eastAsia="ko-KR"/>
        </w:rPr>
      </w:pPr>
      <w:r>
        <w:rPr>
          <w:rFonts w:eastAsia="맑은 고딕"/>
          <w:lang w:val="en-US" w:eastAsia="ko-KR"/>
        </w:rPr>
        <w:t>F</w:t>
      </w:r>
      <w:r w:rsidRPr="00E81E18">
        <w:rPr>
          <w:rFonts w:eastAsia="맑은 고딕"/>
          <w:lang w:val="en-US" w:eastAsia="ko-KR"/>
        </w:rPr>
        <w:t>or UE-side model</w:t>
      </w:r>
      <w:r>
        <w:rPr>
          <w:rFonts w:eastAsia="맑은 고딕"/>
          <w:lang w:val="en-US" w:eastAsia="ko-KR"/>
        </w:rPr>
        <w:t xml:space="preserve"> case,</w:t>
      </w:r>
      <w:r w:rsidRPr="00E81E18">
        <w:rPr>
          <w:rFonts w:eastAsia="맑은 고딕"/>
          <w:lang w:val="en-US" w:eastAsia="ko-KR"/>
        </w:rPr>
        <w:t xml:space="preserve"> </w:t>
      </w:r>
      <w:r>
        <w:rPr>
          <w:rFonts w:eastAsia="맑은 고딕"/>
          <w:lang w:val="en-US" w:eastAsia="ko-KR"/>
        </w:rPr>
        <w:t>b</w:t>
      </w:r>
      <w:r w:rsidRPr="00E81E18">
        <w:rPr>
          <w:rFonts w:eastAsia="맑은 고딕"/>
          <w:lang w:val="en-US" w:eastAsia="ko-KR"/>
        </w:rPr>
        <w:t>ased on the discussions in the AI/ML for air WI so far, both RAN1 and RAN2 are focusing solely on functionality management for UE-side model</w:t>
      </w:r>
      <w:r>
        <w:rPr>
          <w:rFonts w:eastAsia="맑은 고딕"/>
          <w:lang w:val="en-US" w:eastAsia="ko-KR"/>
        </w:rPr>
        <w:t xml:space="preserve"> case</w:t>
      </w:r>
      <w:r w:rsidRPr="00E81E18">
        <w:rPr>
          <w:rFonts w:eastAsia="맑은 고딕"/>
          <w:lang w:val="en-US" w:eastAsia="ko-KR"/>
        </w:rPr>
        <w:t xml:space="preserve">, assuming that model-level management is handled by the UE itself and is transparent to the </w:t>
      </w:r>
      <w:r>
        <w:rPr>
          <w:rFonts w:eastAsia="맑은 고딕"/>
          <w:lang w:val="en-US" w:eastAsia="ko-KR"/>
        </w:rPr>
        <w:t>NW</w:t>
      </w:r>
      <w:r w:rsidRPr="00E81E18">
        <w:rPr>
          <w:rFonts w:eastAsia="맑은 고딕"/>
          <w:lang w:val="en-US" w:eastAsia="ko-KR"/>
        </w:rPr>
        <w:t>. Specifically, for a particular AI-enabled functionality, the UE can simply report that it is applicable if there is at least one available model to use for that functionality. Consequently, the network can manage the functionality at this level without needing to know which AI model the UE employs for the functionality.</w:t>
      </w:r>
      <w:r>
        <w:rPr>
          <w:rFonts w:eastAsia="맑은 고딕"/>
          <w:lang w:val="en-US" w:eastAsia="ko-KR"/>
        </w:rPr>
        <w:t xml:space="preserve"> The same principle can be adopted also in AI/ML for mobility.</w:t>
      </w:r>
    </w:p>
    <w:p w14:paraId="54CABC82" w14:textId="6D928967" w:rsidR="00464A8E" w:rsidRDefault="00464A8E" w:rsidP="00464A8E">
      <w:pPr>
        <w:rPr>
          <w:rFonts w:eastAsia="맑은 고딕"/>
          <w:b/>
          <w:lang w:val="en-US" w:eastAsia="ko-KR"/>
        </w:rPr>
      </w:pPr>
      <w:r>
        <w:rPr>
          <w:rFonts w:eastAsia="맑은 고딕"/>
          <w:b/>
          <w:lang w:val="en-US" w:eastAsia="ko-KR"/>
        </w:rPr>
        <w:t>Proposal 2</w:t>
      </w:r>
      <w:r w:rsidRPr="00A27DD1">
        <w:rPr>
          <w:rFonts w:eastAsia="맑은 고딕"/>
          <w:b/>
          <w:lang w:val="en-US" w:eastAsia="ko-KR"/>
        </w:rPr>
        <w:t>:</w:t>
      </w:r>
      <w:r>
        <w:rPr>
          <w:rFonts w:eastAsia="맑은 고딕"/>
          <w:b/>
          <w:lang w:val="en-US" w:eastAsia="ko-KR"/>
        </w:rPr>
        <w:t xml:space="preserve"> For AI/ML for mobility, for UE-side model, the model management decision can be up to UE implementation and transparent to NW.  </w:t>
      </w:r>
    </w:p>
    <w:p w14:paraId="00AE998A" w14:textId="77777777" w:rsidR="00464A8E" w:rsidRPr="00A27F5A" w:rsidRDefault="00464A8E" w:rsidP="00464A8E">
      <w:pPr>
        <w:rPr>
          <w:rFonts w:eastAsia="맑은 고딕"/>
          <w:lang w:val="en-US" w:eastAsia="ko-KR"/>
        </w:rPr>
      </w:pPr>
      <w:r>
        <w:rPr>
          <w:rFonts w:eastAsia="맑은 고딕"/>
          <w:lang w:val="en-US" w:eastAsia="ko-KR"/>
        </w:rPr>
        <w:t>Regarding the functionality management for UE-side model, the following agreement was made in Rel-19 AI/ML for air WI.</w:t>
      </w:r>
    </w:p>
    <w:p w14:paraId="4544F7E2" w14:textId="77777777" w:rsidR="00464A8E" w:rsidRDefault="00464A8E" w:rsidP="00464A8E">
      <w:pPr>
        <w:pStyle w:val="Doc-text2"/>
        <w:pBdr>
          <w:top w:val="single" w:sz="4" w:space="1" w:color="auto"/>
          <w:left w:val="single" w:sz="4" w:space="4" w:color="auto"/>
          <w:bottom w:val="single" w:sz="4" w:space="1" w:color="auto"/>
          <w:right w:val="single" w:sz="4" w:space="4" w:color="auto"/>
        </w:pBdr>
        <w:ind w:leftChars="129" w:left="621"/>
        <w:rPr>
          <w:b/>
          <w:iCs/>
          <w:noProof/>
        </w:rPr>
      </w:pPr>
      <w:r w:rsidRPr="00B135E2">
        <w:rPr>
          <w:b/>
          <w:iCs/>
          <w:noProof/>
        </w:rPr>
        <w:t>Agreemen</w:t>
      </w:r>
      <w:r>
        <w:rPr>
          <w:b/>
          <w:iCs/>
          <w:noProof/>
        </w:rPr>
        <w:t>t (in RAN2)</w:t>
      </w:r>
    </w:p>
    <w:p w14:paraId="01E66E27" w14:textId="52E07B74" w:rsidR="00464A8E" w:rsidRDefault="00464A8E" w:rsidP="00464A8E">
      <w:pPr>
        <w:pStyle w:val="Doc-text2"/>
        <w:numPr>
          <w:ilvl w:val="0"/>
          <w:numId w:val="35"/>
        </w:numPr>
        <w:pBdr>
          <w:top w:val="single" w:sz="4" w:space="1" w:color="auto"/>
          <w:left w:val="single" w:sz="4" w:space="4" w:color="auto"/>
          <w:bottom w:val="single" w:sz="4" w:space="1" w:color="auto"/>
          <w:right w:val="single" w:sz="4" w:space="4" w:color="auto"/>
        </w:pBdr>
        <w:rPr>
          <w:iCs/>
          <w:noProof/>
        </w:rPr>
      </w:pPr>
      <w:r w:rsidRPr="00B83B10">
        <w:rPr>
          <w:iCs/>
          <w:noProof/>
          <w:highlight w:val="yellow"/>
        </w:rPr>
        <w:lastRenderedPageBreak/>
        <w:t>For UE-sided model, for the functionality management, the “network decision, network-initiated” AI/ML management is supported as a baseline.</w:t>
      </w:r>
      <w:r w:rsidRPr="00B135E2">
        <w:rPr>
          <w:iCs/>
          <w:noProof/>
        </w:rPr>
        <w:t xml:space="preserve">  The following can be considered further “UE autonomous, decision reported to the network”, “Network decision, UE-initiated” (i.e. proactive approach).  </w:t>
      </w:r>
    </w:p>
    <w:p w14:paraId="410803F1" w14:textId="77777777" w:rsidR="00464A8E" w:rsidRDefault="00464A8E" w:rsidP="00464A8E">
      <w:pPr>
        <w:overflowPunct/>
        <w:autoSpaceDE/>
        <w:autoSpaceDN/>
        <w:adjustRightInd/>
        <w:spacing w:after="0"/>
        <w:textAlignment w:val="auto"/>
        <w:rPr>
          <w:rFonts w:eastAsiaTheme="minorEastAsia"/>
          <w:iCs/>
          <w:noProof/>
        </w:rPr>
      </w:pPr>
    </w:p>
    <w:p w14:paraId="03F0B579" w14:textId="77777777" w:rsidR="00464A8E" w:rsidRPr="00464A8E" w:rsidRDefault="00464A8E" w:rsidP="00464A8E">
      <w:pPr>
        <w:overflowPunct/>
        <w:autoSpaceDE/>
        <w:autoSpaceDN/>
        <w:adjustRightInd/>
        <w:spacing w:after="0"/>
        <w:textAlignment w:val="auto"/>
        <w:rPr>
          <w:rFonts w:ascii="Arial" w:eastAsiaTheme="minorEastAsia" w:hAnsi="Arial"/>
          <w:iCs/>
          <w:noProof/>
          <w:szCs w:val="24"/>
          <w:lang w:eastAsia="en-GB"/>
        </w:rPr>
      </w:pPr>
    </w:p>
    <w:tbl>
      <w:tblPr>
        <w:tblStyle w:val="af1"/>
        <w:tblW w:w="9639" w:type="dxa"/>
        <w:tblInd w:w="137" w:type="dxa"/>
        <w:tblLook w:val="04A0" w:firstRow="1" w:lastRow="0" w:firstColumn="1" w:lastColumn="0" w:noHBand="0" w:noVBand="1"/>
      </w:tblPr>
      <w:tblGrid>
        <w:gridCol w:w="9639"/>
      </w:tblGrid>
      <w:tr w:rsidR="00464A8E" w14:paraId="4382C863" w14:textId="77777777" w:rsidTr="00464A8E">
        <w:tc>
          <w:tcPr>
            <w:tcW w:w="9639" w:type="dxa"/>
          </w:tcPr>
          <w:p w14:paraId="001C6CF8" w14:textId="77777777" w:rsidR="00464A8E" w:rsidRPr="00B83B10" w:rsidRDefault="00464A8E" w:rsidP="00185143">
            <w:pPr>
              <w:pStyle w:val="Doc-text2"/>
              <w:ind w:leftChars="129" w:left="621"/>
              <w:rPr>
                <w:b/>
                <w:iCs/>
                <w:noProof/>
              </w:rPr>
            </w:pPr>
            <w:r w:rsidRPr="00B83B10">
              <w:rPr>
                <w:b/>
                <w:iCs/>
                <w:noProof/>
              </w:rPr>
              <w:t>Agreement (in RAN1)</w:t>
            </w:r>
          </w:p>
          <w:p w14:paraId="5D8D0C4F" w14:textId="77777777" w:rsidR="00464A8E" w:rsidRPr="000A7C1D" w:rsidRDefault="00464A8E" w:rsidP="00185143">
            <w:pPr>
              <w:autoSpaceDE/>
              <w:autoSpaceDN/>
              <w:rPr>
                <w:rFonts w:eastAsia="바탕"/>
                <w:bCs/>
                <w:lang w:eastAsia="zh-CN"/>
              </w:rPr>
            </w:pPr>
            <w:r w:rsidRPr="000A7C1D">
              <w:rPr>
                <w:rFonts w:eastAsia="바탕"/>
                <w:bCs/>
                <w:lang w:eastAsia="zh-CN"/>
              </w:rPr>
              <w:t>For BM-Case1 and BM-Case2 with a UE-side AI/ML model:</w:t>
            </w:r>
          </w:p>
          <w:p w14:paraId="071E159A" w14:textId="77777777" w:rsidR="00464A8E" w:rsidRPr="000A7C1D" w:rsidRDefault="00464A8E" w:rsidP="00464A8E">
            <w:pPr>
              <w:numPr>
                <w:ilvl w:val="0"/>
                <w:numId w:val="33"/>
              </w:numPr>
              <w:overflowPunct/>
              <w:autoSpaceDE/>
              <w:autoSpaceDN/>
              <w:adjustRightInd/>
              <w:spacing w:after="0"/>
              <w:textAlignment w:val="auto"/>
              <w:rPr>
                <w:rFonts w:eastAsia="Yu Mincho"/>
                <w:bCs/>
                <w:lang w:eastAsia="en-US"/>
              </w:rPr>
            </w:pPr>
            <w:r w:rsidRPr="00B83B10">
              <w:rPr>
                <w:rFonts w:eastAsia="MS Mincho"/>
                <w:highlight w:val="yellow"/>
                <w:lang w:eastAsia="en-US"/>
              </w:rPr>
              <w:t>Support Type 1 performance monitoring</w:t>
            </w:r>
            <w:r w:rsidRPr="000A7C1D">
              <w:rPr>
                <w:rFonts w:eastAsia="DengXian"/>
                <w:lang w:eastAsia="zh-CN"/>
              </w:rPr>
              <w:t>, including the following two options</w:t>
            </w:r>
            <w:r w:rsidRPr="000A7C1D">
              <w:rPr>
                <w:rFonts w:eastAsia="MS Mincho"/>
                <w:bCs/>
                <w:lang w:eastAsia="zh-CN"/>
              </w:rPr>
              <w:t xml:space="preserve">: </w:t>
            </w:r>
          </w:p>
          <w:p w14:paraId="282F7589" w14:textId="77777777" w:rsidR="00464A8E" w:rsidRPr="000A7C1D" w:rsidRDefault="00464A8E" w:rsidP="00464A8E">
            <w:pPr>
              <w:numPr>
                <w:ilvl w:val="1"/>
                <w:numId w:val="33"/>
              </w:numPr>
              <w:overflowPunct/>
              <w:autoSpaceDE/>
              <w:autoSpaceDN/>
              <w:adjustRightInd/>
              <w:spacing w:after="0"/>
              <w:textAlignment w:val="auto"/>
              <w:rPr>
                <w:rFonts w:eastAsia="바탕"/>
                <w:lang w:eastAsia="en-US"/>
              </w:rPr>
            </w:pPr>
            <w:r w:rsidRPr="000A7C1D">
              <w:rPr>
                <w:rFonts w:eastAsia="바탕"/>
                <w:lang w:eastAsia="en-US"/>
              </w:rPr>
              <w:t xml:space="preserve">Option 1 (NW-side performance monitoring): </w:t>
            </w:r>
          </w:p>
          <w:p w14:paraId="3FBCD246" w14:textId="77777777" w:rsidR="00464A8E" w:rsidRPr="000A7C1D" w:rsidRDefault="00464A8E" w:rsidP="00464A8E">
            <w:pPr>
              <w:numPr>
                <w:ilvl w:val="2"/>
                <w:numId w:val="33"/>
              </w:numPr>
              <w:overflowPunct/>
              <w:autoSpaceDE/>
              <w:autoSpaceDN/>
              <w:adjustRightInd/>
              <w:spacing w:after="0"/>
              <w:textAlignment w:val="auto"/>
              <w:rPr>
                <w:rFonts w:eastAsia="바탕"/>
                <w:lang w:eastAsia="en-US"/>
              </w:rPr>
            </w:pPr>
            <w:r w:rsidRPr="000A7C1D">
              <w:rPr>
                <w:rFonts w:eastAsia="바탕"/>
                <w:lang w:eastAsia="en-US"/>
              </w:rPr>
              <w:t xml:space="preserve">UE sends a report to NW (for the calculation of performance metric at NW) </w:t>
            </w:r>
          </w:p>
          <w:p w14:paraId="49DBA889" w14:textId="77777777" w:rsidR="00464A8E" w:rsidRPr="000A7C1D" w:rsidRDefault="00464A8E" w:rsidP="00464A8E">
            <w:pPr>
              <w:numPr>
                <w:ilvl w:val="3"/>
                <w:numId w:val="33"/>
              </w:numPr>
              <w:overflowPunct/>
              <w:autoSpaceDE/>
              <w:autoSpaceDN/>
              <w:adjustRightInd/>
              <w:spacing w:after="0"/>
              <w:textAlignment w:val="auto"/>
              <w:rPr>
                <w:rFonts w:eastAsia="바탕"/>
                <w:lang w:eastAsia="en-US"/>
              </w:rPr>
            </w:pPr>
            <w:r w:rsidRPr="000A7C1D">
              <w:rPr>
                <w:rFonts w:eastAsia="바탕"/>
                <w:lang w:eastAsia="en-US"/>
              </w:rPr>
              <w:t>Measurement results</w:t>
            </w:r>
            <w:r w:rsidRPr="000A7C1D">
              <w:rPr>
                <w:rFonts w:eastAsia="DengXian"/>
                <w:lang w:eastAsia="zh-CN"/>
              </w:rPr>
              <w:t xml:space="preserve"> from resource set for monitoring,</w:t>
            </w:r>
            <w:r w:rsidRPr="000A7C1D">
              <w:rPr>
                <w:rFonts w:eastAsia="바탕"/>
                <w:lang w:eastAsia="en-US"/>
              </w:rPr>
              <w:t xml:space="preserve"> e.g., L1-RSRP and/or </w:t>
            </w:r>
            <w:r w:rsidRPr="000A7C1D">
              <w:rPr>
                <w:rFonts w:eastAsia="DengXian"/>
                <w:lang w:eastAsia="zh-CN"/>
              </w:rPr>
              <w:t>RS</w:t>
            </w:r>
            <w:r w:rsidRPr="000A7C1D">
              <w:rPr>
                <w:rFonts w:eastAsia="바탕"/>
                <w:lang w:eastAsia="en-US"/>
              </w:rPr>
              <w:t xml:space="preserve"> index is supported as the content of the report</w:t>
            </w:r>
          </w:p>
          <w:p w14:paraId="0ADD7932" w14:textId="77777777" w:rsidR="00464A8E" w:rsidRPr="000A7C1D" w:rsidRDefault="00464A8E" w:rsidP="00464A8E">
            <w:pPr>
              <w:numPr>
                <w:ilvl w:val="3"/>
                <w:numId w:val="33"/>
              </w:numPr>
              <w:overflowPunct/>
              <w:autoSpaceDE/>
              <w:autoSpaceDN/>
              <w:adjustRightInd/>
              <w:spacing w:after="0"/>
              <w:textAlignment w:val="auto"/>
              <w:rPr>
                <w:rFonts w:eastAsia="바탕"/>
                <w:lang w:eastAsia="en-US"/>
              </w:rPr>
            </w:pPr>
            <w:r w:rsidRPr="000A7C1D">
              <w:rPr>
                <w:rFonts w:eastAsia="바탕"/>
                <w:lang w:eastAsia="en-US"/>
              </w:rPr>
              <w:t>FFS on other contents</w:t>
            </w:r>
            <w:r w:rsidRPr="000A7C1D">
              <w:rPr>
                <w:rFonts w:eastAsia="DengXian"/>
                <w:lang w:eastAsia="zh-CN"/>
              </w:rPr>
              <w:t xml:space="preserve"> </w:t>
            </w:r>
          </w:p>
          <w:p w14:paraId="6D7F3C71" w14:textId="77777777" w:rsidR="00464A8E" w:rsidRPr="000A7C1D" w:rsidRDefault="00464A8E" w:rsidP="00464A8E">
            <w:pPr>
              <w:numPr>
                <w:ilvl w:val="2"/>
                <w:numId w:val="33"/>
              </w:numPr>
              <w:overflowPunct/>
              <w:autoSpaceDE/>
              <w:autoSpaceDN/>
              <w:adjustRightInd/>
              <w:spacing w:after="0"/>
              <w:textAlignment w:val="auto"/>
              <w:rPr>
                <w:rFonts w:eastAsia="바탕"/>
                <w:lang w:eastAsia="en-US"/>
              </w:rPr>
            </w:pPr>
            <w:r w:rsidRPr="000A7C1D">
              <w:rPr>
                <w:rFonts w:eastAsia="바탕"/>
                <w:lang w:eastAsia="en-US"/>
              </w:rPr>
              <w:t>The report is at least configured/triggered by NW</w:t>
            </w:r>
          </w:p>
          <w:p w14:paraId="453EAD9E" w14:textId="77777777" w:rsidR="00464A8E" w:rsidRPr="000A7C1D" w:rsidRDefault="00464A8E" w:rsidP="00464A8E">
            <w:pPr>
              <w:numPr>
                <w:ilvl w:val="2"/>
                <w:numId w:val="33"/>
              </w:numPr>
              <w:overflowPunct/>
              <w:autoSpaceDE/>
              <w:autoSpaceDN/>
              <w:adjustRightInd/>
              <w:spacing w:after="0"/>
              <w:textAlignment w:val="auto"/>
              <w:rPr>
                <w:rFonts w:eastAsia="바탕"/>
                <w:lang w:eastAsia="en-US"/>
              </w:rPr>
            </w:pPr>
            <w:r w:rsidRPr="000A7C1D">
              <w:rPr>
                <w:rFonts w:eastAsia="바탕"/>
                <w:lang w:eastAsia="en-US"/>
              </w:rPr>
              <w:t>Note: this may or may not have additional spec impact</w:t>
            </w:r>
          </w:p>
          <w:p w14:paraId="109755E7" w14:textId="77777777" w:rsidR="00464A8E" w:rsidRPr="000A7C1D" w:rsidRDefault="00464A8E" w:rsidP="00464A8E">
            <w:pPr>
              <w:numPr>
                <w:ilvl w:val="1"/>
                <w:numId w:val="33"/>
              </w:numPr>
              <w:overflowPunct/>
              <w:autoSpaceDE/>
              <w:autoSpaceDN/>
              <w:adjustRightInd/>
              <w:spacing w:after="0"/>
              <w:textAlignment w:val="auto"/>
              <w:rPr>
                <w:rFonts w:eastAsia="바탕"/>
                <w:lang w:eastAsia="en-US"/>
              </w:rPr>
            </w:pPr>
            <w:r w:rsidRPr="000A7C1D">
              <w:rPr>
                <w:rFonts w:eastAsia="바탕"/>
                <w:lang w:eastAsia="en-US"/>
              </w:rPr>
              <w:t xml:space="preserve">Option 2 (UE-assisted performance monitoring): </w:t>
            </w:r>
          </w:p>
          <w:p w14:paraId="18C727AF" w14:textId="77777777" w:rsidR="00464A8E" w:rsidRPr="000A7C1D" w:rsidRDefault="00464A8E" w:rsidP="00464A8E">
            <w:pPr>
              <w:numPr>
                <w:ilvl w:val="2"/>
                <w:numId w:val="33"/>
              </w:numPr>
              <w:overflowPunct/>
              <w:autoSpaceDE/>
              <w:autoSpaceDN/>
              <w:adjustRightInd/>
              <w:spacing w:after="0"/>
              <w:textAlignment w:val="auto"/>
              <w:rPr>
                <w:rFonts w:eastAsia="바탕"/>
                <w:lang w:eastAsia="en-US"/>
              </w:rPr>
            </w:pPr>
            <w:r w:rsidRPr="000A7C1D">
              <w:rPr>
                <w:rFonts w:eastAsia="바탕"/>
                <w:lang w:eastAsia="en-US"/>
              </w:rPr>
              <w:t xml:space="preserve">UE calculates performance metric(s) </w:t>
            </w:r>
          </w:p>
          <w:p w14:paraId="2B4A10DC" w14:textId="77777777" w:rsidR="00464A8E" w:rsidRPr="000A7C1D" w:rsidRDefault="00464A8E" w:rsidP="00464A8E">
            <w:pPr>
              <w:numPr>
                <w:ilvl w:val="3"/>
                <w:numId w:val="33"/>
              </w:numPr>
              <w:overflowPunct/>
              <w:autoSpaceDE/>
              <w:autoSpaceDN/>
              <w:adjustRightInd/>
              <w:spacing w:after="0"/>
              <w:textAlignment w:val="auto"/>
              <w:rPr>
                <w:rFonts w:eastAsia="바탕"/>
                <w:lang w:eastAsia="en-US"/>
              </w:rPr>
            </w:pPr>
            <w:r w:rsidRPr="000A7C1D">
              <w:rPr>
                <w:rFonts w:eastAsia="DengXian"/>
                <w:lang w:eastAsia="zh-CN"/>
              </w:rPr>
              <w:t xml:space="preserve">FFS how to report and what to report </w:t>
            </w:r>
          </w:p>
          <w:p w14:paraId="537588CF" w14:textId="77777777" w:rsidR="00464A8E" w:rsidRPr="000A7C1D" w:rsidRDefault="00464A8E" w:rsidP="00464A8E">
            <w:pPr>
              <w:numPr>
                <w:ilvl w:val="1"/>
                <w:numId w:val="33"/>
              </w:numPr>
              <w:overflowPunct/>
              <w:autoSpaceDE/>
              <w:autoSpaceDN/>
              <w:adjustRightInd/>
              <w:spacing w:after="0"/>
              <w:textAlignment w:val="auto"/>
              <w:rPr>
                <w:rFonts w:eastAsia="바탕"/>
                <w:lang w:eastAsia="en-US"/>
              </w:rPr>
            </w:pPr>
            <w:r w:rsidRPr="000A7C1D">
              <w:rPr>
                <w:rFonts w:eastAsia="바탕"/>
                <w:lang w:eastAsia="en-US"/>
              </w:rPr>
              <w:t>FFS whether to trigger the report based on event(s) for Option 1 and/or Option 2</w:t>
            </w:r>
          </w:p>
          <w:p w14:paraId="5F0E5293" w14:textId="77777777" w:rsidR="00464A8E" w:rsidRPr="003F0061" w:rsidRDefault="00464A8E" w:rsidP="00464A8E">
            <w:pPr>
              <w:numPr>
                <w:ilvl w:val="0"/>
                <w:numId w:val="33"/>
              </w:numPr>
              <w:overflowPunct/>
              <w:autoSpaceDE/>
              <w:autoSpaceDN/>
              <w:adjustRightInd/>
              <w:spacing w:after="0"/>
              <w:textAlignment w:val="auto"/>
              <w:rPr>
                <w:rFonts w:eastAsia="Yu Mincho"/>
                <w:bCs/>
                <w:lang w:eastAsia="en-US"/>
              </w:rPr>
            </w:pPr>
            <w:r w:rsidRPr="00B83B10">
              <w:rPr>
                <w:rFonts w:eastAsia="MS Mincho"/>
                <w:color w:val="000000"/>
                <w:highlight w:val="yellow"/>
                <w:lang w:eastAsia="en-US"/>
              </w:rPr>
              <w:t>FFS Type 2 performance monitoring</w:t>
            </w:r>
          </w:p>
        </w:tc>
      </w:tr>
    </w:tbl>
    <w:p w14:paraId="0B4E68E4" w14:textId="77777777" w:rsidR="00464A8E" w:rsidRDefault="00464A8E" w:rsidP="00464A8E">
      <w:pPr>
        <w:rPr>
          <w:rFonts w:eastAsia="맑은 고딕"/>
          <w:b/>
          <w:lang w:val="en-US" w:eastAsia="ko-KR"/>
        </w:rPr>
      </w:pPr>
    </w:p>
    <w:p w14:paraId="5A1AAE05" w14:textId="77777777" w:rsidR="00464A8E" w:rsidRDefault="00464A8E" w:rsidP="00464A8E">
      <w:pPr>
        <w:rPr>
          <w:rFonts w:eastAsia="맑은 고딕"/>
          <w:lang w:val="en-US" w:eastAsia="ko-KR"/>
        </w:rPr>
      </w:pPr>
      <w:r>
        <w:rPr>
          <w:rFonts w:eastAsia="맑은 고딕"/>
          <w:lang w:val="en-US" w:eastAsia="ko-KR"/>
        </w:rPr>
        <w:t xml:space="preserve">In the RAN1 agreement on the BM use case, Type 1 refers to the method where NW makes the functionality management decision based on the monitoring results from UE or NW itself, while Type 2 refers to a method where UE makes the decision by itself based on the internal monitoring results. Given the remaining time, it is likely that only Type 1 will be supported at least for BM use case in Rel-19 AI/ML for air WI. On the other hand, for positioning use case, RAN2 is still discussing the UE autonomous fallback as it offers the advantage of reducing management delay compared to NW-side decision.  </w:t>
      </w:r>
    </w:p>
    <w:p w14:paraId="4C92E2B0" w14:textId="77777777" w:rsidR="00464A8E" w:rsidRPr="00795A7B" w:rsidRDefault="00464A8E" w:rsidP="00464A8E">
      <w:pPr>
        <w:rPr>
          <w:rFonts w:eastAsia="맑은 고딕"/>
          <w:lang w:val="en-US" w:eastAsia="ko-KR"/>
        </w:rPr>
      </w:pPr>
      <w:r w:rsidRPr="00795A7B">
        <w:rPr>
          <w:rFonts w:eastAsia="맑은 고딕" w:hint="eastAsia"/>
          <w:lang w:val="en-US" w:eastAsia="ko-KR"/>
        </w:rPr>
        <w:t>B</w:t>
      </w:r>
      <w:r w:rsidRPr="00795A7B">
        <w:rPr>
          <w:rFonts w:eastAsia="맑은 고딕"/>
          <w:lang w:val="en-US" w:eastAsia="ko-KR"/>
        </w:rPr>
        <w:t xml:space="preserve">ased on </w:t>
      </w:r>
      <w:r>
        <w:rPr>
          <w:rFonts w:eastAsia="맑은 고딕"/>
          <w:lang w:val="en-US" w:eastAsia="ko-KR"/>
        </w:rPr>
        <w:t>this</w:t>
      </w:r>
      <w:r w:rsidRPr="00795A7B">
        <w:rPr>
          <w:rFonts w:eastAsia="맑은 고딕"/>
          <w:lang w:val="en-US" w:eastAsia="ko-KR"/>
        </w:rPr>
        <w:t xml:space="preserve">, </w:t>
      </w:r>
      <w:r>
        <w:rPr>
          <w:rFonts w:eastAsia="맑은 고딕"/>
          <w:lang w:val="en-US" w:eastAsia="ko-KR"/>
        </w:rPr>
        <w:t>for AI/ML for mobility, we think NW-decision can serve as the baseline, but we should remain open to discussing the UE-side decision.</w:t>
      </w:r>
    </w:p>
    <w:p w14:paraId="3A0F50DB" w14:textId="7EAE3DA0" w:rsidR="00464A8E" w:rsidRPr="007354BC" w:rsidRDefault="00464A8E" w:rsidP="00464A8E">
      <w:pPr>
        <w:rPr>
          <w:rFonts w:eastAsia="맑은 고딕"/>
          <w:lang w:val="en-US" w:eastAsia="ko-KR"/>
        </w:rPr>
      </w:pPr>
      <w:r>
        <w:rPr>
          <w:rFonts w:eastAsia="맑은 고딕"/>
          <w:b/>
          <w:lang w:val="en-US" w:eastAsia="ko-KR"/>
        </w:rPr>
        <w:t>Proposal 3</w:t>
      </w:r>
      <w:r w:rsidRPr="00A27DD1">
        <w:rPr>
          <w:rFonts w:eastAsia="맑은 고딕"/>
          <w:b/>
          <w:lang w:val="en-US" w:eastAsia="ko-KR"/>
        </w:rPr>
        <w:t>:</w:t>
      </w:r>
      <w:r>
        <w:rPr>
          <w:rFonts w:eastAsia="맑은 고딕"/>
          <w:b/>
          <w:lang w:val="en-US" w:eastAsia="ko-KR"/>
        </w:rPr>
        <w:t xml:space="preserve"> For AI/ML for mobility, for UE-side model, </w:t>
      </w:r>
      <w:r>
        <w:rPr>
          <w:rFonts w:eastAsia="맑은 고딕" w:hint="eastAsia"/>
          <w:b/>
          <w:lang w:val="en-US" w:eastAsia="ko-KR"/>
        </w:rPr>
        <w:t>t</w:t>
      </w:r>
      <w:r>
        <w:rPr>
          <w:rFonts w:eastAsia="맑은 고딕"/>
          <w:b/>
          <w:lang w:val="en-US" w:eastAsia="ko-KR"/>
        </w:rPr>
        <w:t>he functionality management decision can be</w:t>
      </w:r>
      <w:r w:rsidRPr="00710510">
        <w:rPr>
          <w:rFonts w:eastAsia="맑은 고딕"/>
          <w:b/>
          <w:lang w:val="en-US" w:eastAsia="ko-KR"/>
        </w:rPr>
        <w:t xml:space="preserve"> </w:t>
      </w:r>
      <w:r>
        <w:rPr>
          <w:rFonts w:eastAsia="맑은 고딕"/>
          <w:b/>
          <w:lang w:val="en-US" w:eastAsia="ko-KR"/>
        </w:rPr>
        <w:t xml:space="preserve">made by NW </w:t>
      </w:r>
      <w:r w:rsidRPr="00710510">
        <w:rPr>
          <w:rFonts w:eastAsia="맑은 고딕"/>
          <w:b/>
          <w:lang w:val="en-US" w:eastAsia="ko-KR"/>
        </w:rPr>
        <w:t>as a baseline.</w:t>
      </w:r>
      <w:r>
        <w:rPr>
          <w:rFonts w:eastAsia="맑은 고딕"/>
          <w:b/>
          <w:lang w:val="en-US" w:eastAsia="ko-KR"/>
        </w:rPr>
        <w:t xml:space="preserve"> FFS. Whether to support UE-side decision.</w:t>
      </w:r>
    </w:p>
    <w:p w14:paraId="789DB001" w14:textId="7C24B3F8" w:rsidR="00464A8E" w:rsidRDefault="00741A7F" w:rsidP="00741A7F">
      <w:pPr>
        <w:pStyle w:val="2"/>
        <w:rPr>
          <w:rFonts w:eastAsia="맑은 고딕"/>
          <w:lang w:val="en-US" w:eastAsia="ko-KR"/>
        </w:rPr>
      </w:pPr>
      <w:r>
        <w:rPr>
          <w:rFonts w:eastAsia="맑은 고딕"/>
          <w:lang w:val="en-US" w:eastAsia="ko-KR"/>
        </w:rPr>
        <w:t>2.2</w:t>
      </w:r>
      <w:r>
        <w:rPr>
          <w:rFonts w:eastAsia="맑은 고딕"/>
          <w:lang w:val="en-US" w:eastAsia="ko-KR"/>
        </w:rPr>
        <w:tab/>
        <w:t>Performance Monitoring</w:t>
      </w:r>
    </w:p>
    <w:p w14:paraId="49EA0137" w14:textId="1BD1A3D2" w:rsidR="00741A7F" w:rsidRDefault="00741A7F" w:rsidP="00741A7F">
      <w:pPr>
        <w:pStyle w:val="3"/>
        <w:rPr>
          <w:lang w:val="en-US"/>
        </w:rPr>
      </w:pPr>
      <w:r>
        <w:rPr>
          <w:lang w:val="en-US"/>
        </w:rPr>
        <w:t>2</w:t>
      </w:r>
      <w:r w:rsidRPr="00DB2F94">
        <w:rPr>
          <w:lang w:val="en-US"/>
        </w:rPr>
        <w:t>.</w:t>
      </w:r>
      <w:r>
        <w:rPr>
          <w:lang w:val="en-US"/>
        </w:rPr>
        <w:t>2</w:t>
      </w:r>
      <w:r w:rsidRPr="00DB2F94">
        <w:rPr>
          <w:lang w:val="en-US"/>
        </w:rPr>
        <w:t>.</w:t>
      </w:r>
      <w:r>
        <w:rPr>
          <w:lang w:val="en-US"/>
        </w:rPr>
        <w:t>1</w:t>
      </w:r>
      <w:r>
        <w:rPr>
          <w:lang w:val="en-US"/>
        </w:rPr>
        <w:tab/>
        <w:t>NW-side Model</w:t>
      </w:r>
    </w:p>
    <w:p w14:paraId="52521EBA" w14:textId="77777777" w:rsidR="00464A8E" w:rsidRPr="00A27F5A" w:rsidRDefault="00464A8E" w:rsidP="00464A8E">
      <w:pPr>
        <w:rPr>
          <w:rFonts w:eastAsia="맑은 고딕"/>
          <w:lang w:val="en-US" w:eastAsia="ko-KR"/>
        </w:rPr>
      </w:pPr>
      <w:r>
        <w:rPr>
          <w:rFonts w:eastAsia="맑은 고딕"/>
          <w:lang w:val="en-US" w:eastAsia="ko-KR"/>
        </w:rPr>
        <w:t>Regarding the performance monitoring for NW-side model, RAN2 made the following agreement for BM use case in Rel-19 AI/ML for air WI.</w:t>
      </w:r>
    </w:p>
    <w:p w14:paraId="3371B584" w14:textId="77777777" w:rsidR="00464A8E" w:rsidRDefault="00464A8E" w:rsidP="00464A8E">
      <w:pPr>
        <w:pStyle w:val="Doc-text2"/>
        <w:pBdr>
          <w:top w:val="single" w:sz="4" w:space="1" w:color="auto"/>
          <w:left w:val="single" w:sz="4" w:space="4" w:color="auto"/>
          <w:bottom w:val="single" w:sz="4" w:space="1" w:color="auto"/>
          <w:right w:val="single" w:sz="4" w:space="4" w:color="auto"/>
        </w:pBdr>
        <w:ind w:leftChars="129" w:left="621"/>
        <w:rPr>
          <w:b/>
          <w:iCs/>
          <w:noProof/>
        </w:rPr>
      </w:pPr>
      <w:r w:rsidRPr="00B135E2">
        <w:rPr>
          <w:b/>
          <w:iCs/>
          <w:noProof/>
        </w:rPr>
        <w:t>Agreements</w:t>
      </w:r>
      <w:r>
        <w:rPr>
          <w:b/>
          <w:iCs/>
          <w:noProof/>
        </w:rPr>
        <w:t xml:space="preserve"> </w:t>
      </w:r>
      <w:r w:rsidRPr="00CB5F86">
        <w:rPr>
          <w:b/>
          <w:bCs/>
        </w:rPr>
        <w:t>for NW-sided model for Beam Management</w:t>
      </w:r>
    </w:p>
    <w:p w14:paraId="2C4D4AAB" w14:textId="77777777" w:rsidR="00464A8E" w:rsidRPr="00CB5F86" w:rsidRDefault="00464A8E" w:rsidP="00464A8E">
      <w:pPr>
        <w:pStyle w:val="Doc-text2"/>
        <w:pBdr>
          <w:top w:val="single" w:sz="4" w:space="1" w:color="auto"/>
          <w:left w:val="single" w:sz="4" w:space="4" w:color="auto"/>
          <w:bottom w:val="single" w:sz="4" w:space="1" w:color="auto"/>
          <w:right w:val="single" w:sz="4" w:space="4" w:color="auto"/>
        </w:pBdr>
        <w:ind w:leftChars="129" w:left="621"/>
      </w:pPr>
      <w:r>
        <w:t>4</w:t>
      </w:r>
      <w:r>
        <w:tab/>
      </w:r>
      <w:r w:rsidRPr="007D5DA1">
        <w:rPr>
          <w:highlight w:val="yellow"/>
        </w:rPr>
        <w:t xml:space="preserve">The </w:t>
      </w:r>
      <w:proofErr w:type="spellStart"/>
      <w:r w:rsidRPr="007D5DA1">
        <w:rPr>
          <w:highlight w:val="yellow"/>
        </w:rPr>
        <w:t>gNB</w:t>
      </w:r>
      <w:proofErr w:type="spellEnd"/>
      <w:r w:rsidRPr="007D5DA1">
        <w:rPr>
          <w:highlight w:val="yellow"/>
        </w:rPr>
        <w:t xml:space="preserve"> is responsible for monitoring its own performance.  RAN2 will work on RAN2 specifications enhancements associated to </w:t>
      </w:r>
      <w:proofErr w:type="spellStart"/>
      <w:r w:rsidRPr="007D5DA1">
        <w:rPr>
          <w:highlight w:val="yellow"/>
        </w:rPr>
        <w:t>gNB</w:t>
      </w:r>
      <w:proofErr w:type="spellEnd"/>
      <w:r w:rsidRPr="007D5DA1">
        <w:rPr>
          <w:highlight w:val="yellow"/>
        </w:rPr>
        <w:t>-side model monitoring, only based on RAN1 inputs, if any</w:t>
      </w:r>
    </w:p>
    <w:p w14:paraId="2C364110" w14:textId="77777777" w:rsidR="00464A8E" w:rsidRDefault="00464A8E" w:rsidP="00464A8E">
      <w:pPr>
        <w:rPr>
          <w:rFonts w:eastAsia="맑은 고딕"/>
          <w:b/>
          <w:lang w:val="en-US" w:eastAsia="ko-KR"/>
        </w:rPr>
      </w:pPr>
    </w:p>
    <w:p w14:paraId="386ACC78" w14:textId="77777777" w:rsidR="00464A8E" w:rsidRPr="00254336" w:rsidRDefault="00464A8E" w:rsidP="00464A8E">
      <w:pPr>
        <w:rPr>
          <w:rFonts w:eastAsia="맑은 고딕"/>
          <w:bCs/>
          <w:lang w:val="en-US" w:eastAsia="ko-KR"/>
        </w:rPr>
      </w:pPr>
      <w:r w:rsidRPr="00254336">
        <w:rPr>
          <w:rFonts w:eastAsia="맑은 고딕" w:hint="eastAsia"/>
          <w:bCs/>
          <w:lang w:val="en-US" w:eastAsia="ko-KR"/>
        </w:rPr>
        <w:t>I</w:t>
      </w:r>
      <w:r w:rsidRPr="00254336">
        <w:rPr>
          <w:rFonts w:eastAsia="맑은 고딕"/>
          <w:bCs/>
          <w:lang w:val="en-US" w:eastAsia="ko-KR"/>
        </w:rPr>
        <w:t xml:space="preserve">n our view, </w:t>
      </w:r>
      <w:r>
        <w:rPr>
          <w:rFonts w:eastAsia="맑은 고딕"/>
          <w:bCs/>
          <w:lang w:val="en-US" w:eastAsia="ko-KR"/>
        </w:rPr>
        <w:t xml:space="preserve">also in AI/ML for mobility, the </w:t>
      </w:r>
      <w:proofErr w:type="spellStart"/>
      <w:r>
        <w:rPr>
          <w:rFonts w:eastAsia="맑은 고딕"/>
          <w:bCs/>
          <w:lang w:val="en-US" w:eastAsia="ko-KR"/>
        </w:rPr>
        <w:t>gNB</w:t>
      </w:r>
      <w:proofErr w:type="spellEnd"/>
      <w:r>
        <w:rPr>
          <w:rFonts w:eastAsia="맑은 고딕"/>
          <w:bCs/>
          <w:lang w:val="en-US" w:eastAsia="ko-KR"/>
        </w:rPr>
        <w:t xml:space="preserve"> has the responsibility on monitoring its NW-side model performance. For the monitoring, </w:t>
      </w:r>
      <w:proofErr w:type="spellStart"/>
      <w:r>
        <w:rPr>
          <w:rFonts w:eastAsia="맑은 고딕"/>
          <w:bCs/>
          <w:lang w:val="en-US" w:eastAsia="ko-KR"/>
        </w:rPr>
        <w:t>gNB</w:t>
      </w:r>
      <w:proofErr w:type="spellEnd"/>
      <w:r>
        <w:rPr>
          <w:rFonts w:eastAsia="맑은 고딕"/>
          <w:bCs/>
          <w:lang w:val="en-US" w:eastAsia="ko-KR"/>
        </w:rPr>
        <w:t xml:space="preserve"> should have both predicted and the actual measurement results. For the predicted measurement results, </w:t>
      </w:r>
      <w:proofErr w:type="spellStart"/>
      <w:r>
        <w:rPr>
          <w:rFonts w:eastAsia="맑은 고딕"/>
          <w:bCs/>
          <w:lang w:val="en-US" w:eastAsia="ko-KR"/>
        </w:rPr>
        <w:t>gNB</w:t>
      </w:r>
      <w:proofErr w:type="spellEnd"/>
      <w:r>
        <w:rPr>
          <w:rFonts w:eastAsia="맑은 고딕"/>
          <w:bCs/>
          <w:lang w:val="en-US" w:eastAsia="ko-KR"/>
        </w:rPr>
        <w:t xml:space="preserve"> can obtain it as outcome of its NW-side model inference. However, the actual measurement results should be provided by UE and we think the existing measurement/report configuration can be reused for that. For example, for frequency domain prediction, </w:t>
      </w:r>
      <w:proofErr w:type="spellStart"/>
      <w:r>
        <w:rPr>
          <w:rFonts w:eastAsia="맑은 고딕"/>
          <w:bCs/>
          <w:lang w:val="en-US" w:eastAsia="ko-KR"/>
        </w:rPr>
        <w:t>gNB</w:t>
      </w:r>
      <w:proofErr w:type="spellEnd"/>
      <w:r>
        <w:rPr>
          <w:rFonts w:eastAsia="맑은 고딕"/>
          <w:bCs/>
          <w:lang w:val="en-US" w:eastAsia="ko-KR"/>
        </w:rPr>
        <w:t xml:space="preserve"> can predict the measurement results for the cell in the target frequency based on the serving frequency measurement results from UE. When the </w:t>
      </w:r>
      <w:proofErr w:type="spellStart"/>
      <w:r>
        <w:rPr>
          <w:rFonts w:eastAsia="맑은 고딕"/>
          <w:bCs/>
          <w:lang w:val="en-US" w:eastAsia="ko-KR"/>
        </w:rPr>
        <w:t>gNB</w:t>
      </w:r>
      <w:proofErr w:type="spellEnd"/>
      <w:r>
        <w:rPr>
          <w:rFonts w:eastAsia="맑은 고딕"/>
          <w:bCs/>
          <w:lang w:val="en-US" w:eastAsia="ko-KR"/>
        </w:rPr>
        <w:t xml:space="preserve"> need to perform the monitoring (i.e., need to obtain the actual measurement in the target frequency), it can configure UE to perform the measurement in that target frequency and to report the results with the legacy measurement configuration with measurement gap. </w:t>
      </w:r>
    </w:p>
    <w:p w14:paraId="7432E045" w14:textId="062D982C" w:rsidR="00464A8E" w:rsidRDefault="00464A8E" w:rsidP="00464A8E">
      <w:pPr>
        <w:rPr>
          <w:rFonts w:eastAsia="맑은 고딕"/>
          <w:b/>
          <w:lang w:val="en-US" w:eastAsia="ko-KR"/>
        </w:rPr>
      </w:pPr>
      <w:r>
        <w:rPr>
          <w:rFonts w:eastAsia="맑은 고딕"/>
          <w:b/>
          <w:lang w:val="en-US" w:eastAsia="ko-KR"/>
        </w:rPr>
        <w:t>Proposal 4</w:t>
      </w:r>
      <w:r w:rsidRPr="00A27DD1">
        <w:rPr>
          <w:rFonts w:eastAsia="맑은 고딕"/>
          <w:b/>
          <w:lang w:val="en-US" w:eastAsia="ko-KR"/>
        </w:rPr>
        <w:t>:</w:t>
      </w:r>
      <w:r>
        <w:rPr>
          <w:rFonts w:eastAsia="맑은 고딕"/>
          <w:b/>
          <w:lang w:val="en-US" w:eastAsia="ko-KR"/>
        </w:rPr>
        <w:t xml:space="preserve"> For performance monitoring of NW-side model, UE can provide the label data (i.e., actual measurement results) for </w:t>
      </w:r>
      <w:proofErr w:type="spellStart"/>
      <w:r>
        <w:rPr>
          <w:rFonts w:eastAsia="맑은 고딕"/>
          <w:b/>
          <w:lang w:val="en-US" w:eastAsia="ko-KR"/>
        </w:rPr>
        <w:t>gNB</w:t>
      </w:r>
      <w:proofErr w:type="spellEnd"/>
      <w:r>
        <w:rPr>
          <w:rFonts w:eastAsia="맑은 고딕"/>
          <w:b/>
          <w:lang w:val="en-US" w:eastAsia="ko-KR"/>
        </w:rPr>
        <w:t>. The existing measurement/report configuration can be reused to configure UE to report the actual measurement.</w:t>
      </w:r>
    </w:p>
    <w:p w14:paraId="5ED2BE9C" w14:textId="77777777" w:rsidR="00464A8E" w:rsidRDefault="00464A8E" w:rsidP="00464A8E">
      <w:pPr>
        <w:rPr>
          <w:rFonts w:eastAsia="맑은 고딕"/>
          <w:b/>
          <w:lang w:val="en-US" w:eastAsia="ko-KR"/>
        </w:rPr>
      </w:pPr>
    </w:p>
    <w:p w14:paraId="73F0AE27" w14:textId="063A87DA" w:rsidR="00741A7F" w:rsidRDefault="00741A7F" w:rsidP="00741A7F">
      <w:pPr>
        <w:pStyle w:val="3"/>
        <w:rPr>
          <w:lang w:val="en-US"/>
        </w:rPr>
      </w:pPr>
      <w:r>
        <w:rPr>
          <w:lang w:val="en-US"/>
        </w:rPr>
        <w:t>2</w:t>
      </w:r>
      <w:r w:rsidRPr="00DB2F94">
        <w:rPr>
          <w:lang w:val="en-US"/>
        </w:rPr>
        <w:t>.</w:t>
      </w:r>
      <w:r>
        <w:rPr>
          <w:lang w:val="en-US"/>
        </w:rPr>
        <w:t>2</w:t>
      </w:r>
      <w:r w:rsidRPr="00DB2F94">
        <w:rPr>
          <w:lang w:val="en-US"/>
        </w:rPr>
        <w:t>.</w:t>
      </w:r>
      <w:r>
        <w:rPr>
          <w:lang w:val="en-US"/>
        </w:rPr>
        <w:t>2</w:t>
      </w:r>
      <w:r>
        <w:rPr>
          <w:lang w:val="en-US"/>
        </w:rPr>
        <w:tab/>
        <w:t>UE-side Model</w:t>
      </w:r>
    </w:p>
    <w:p w14:paraId="2706CC35" w14:textId="77777777" w:rsidR="00464A8E" w:rsidRPr="006C69B6" w:rsidRDefault="00464A8E" w:rsidP="00464A8E">
      <w:pPr>
        <w:rPr>
          <w:rFonts w:eastAsia="맑은 고딕"/>
          <w:b/>
          <w:lang w:val="en-US" w:eastAsia="ko-KR"/>
        </w:rPr>
      </w:pPr>
      <w:r>
        <w:rPr>
          <w:rFonts w:eastAsia="맑은 고딕"/>
          <w:lang w:val="en-US" w:eastAsia="ko-KR"/>
        </w:rPr>
        <w:t>Regarding the performance monitoring for UE-side model, RAN1 made the following agreement for BM use case in Rel-19 AI/ML for air WI.</w:t>
      </w:r>
    </w:p>
    <w:tbl>
      <w:tblPr>
        <w:tblStyle w:val="af1"/>
        <w:tblW w:w="0" w:type="auto"/>
        <w:tblInd w:w="0" w:type="dxa"/>
        <w:tblLook w:val="04A0" w:firstRow="1" w:lastRow="0" w:firstColumn="1" w:lastColumn="0" w:noHBand="0" w:noVBand="1"/>
      </w:tblPr>
      <w:tblGrid>
        <w:gridCol w:w="9631"/>
      </w:tblGrid>
      <w:tr w:rsidR="00464A8E" w14:paraId="0B436910" w14:textId="77777777" w:rsidTr="00185143">
        <w:tc>
          <w:tcPr>
            <w:tcW w:w="9631" w:type="dxa"/>
          </w:tcPr>
          <w:p w14:paraId="4AD4D5B6" w14:textId="77777777" w:rsidR="00464A8E" w:rsidRPr="000A7C1D" w:rsidRDefault="00464A8E" w:rsidP="00185143">
            <w:pPr>
              <w:autoSpaceDE/>
              <w:autoSpaceDN/>
              <w:rPr>
                <w:rFonts w:eastAsia="DengXian"/>
                <w:highlight w:val="green"/>
                <w:lang w:eastAsia="zh-CN"/>
              </w:rPr>
            </w:pPr>
            <w:r w:rsidRPr="000A7C1D">
              <w:rPr>
                <w:rFonts w:eastAsia="DengXian"/>
                <w:highlight w:val="green"/>
                <w:lang w:eastAsia="zh-CN"/>
              </w:rPr>
              <w:t>Agreement</w:t>
            </w:r>
          </w:p>
          <w:p w14:paraId="62177364" w14:textId="77777777" w:rsidR="00464A8E" w:rsidRPr="000A7C1D" w:rsidRDefault="00464A8E" w:rsidP="00185143">
            <w:pPr>
              <w:autoSpaceDE/>
              <w:autoSpaceDN/>
              <w:rPr>
                <w:rFonts w:eastAsia="바탕"/>
                <w:bCs/>
                <w:lang w:eastAsia="zh-CN"/>
              </w:rPr>
            </w:pPr>
            <w:r w:rsidRPr="000A7C1D">
              <w:rPr>
                <w:rFonts w:eastAsia="바탕"/>
                <w:bCs/>
                <w:lang w:eastAsia="zh-CN"/>
              </w:rPr>
              <w:t>For BM-Case1 and BM-Case2 with a UE-side AI/ML model:</w:t>
            </w:r>
          </w:p>
          <w:p w14:paraId="38B2C016" w14:textId="77777777" w:rsidR="00464A8E" w:rsidRPr="006C69B6" w:rsidRDefault="00464A8E" w:rsidP="00464A8E">
            <w:pPr>
              <w:numPr>
                <w:ilvl w:val="0"/>
                <w:numId w:val="33"/>
              </w:numPr>
              <w:overflowPunct/>
              <w:autoSpaceDE/>
              <w:autoSpaceDN/>
              <w:adjustRightInd/>
              <w:spacing w:after="0"/>
              <w:textAlignment w:val="auto"/>
              <w:rPr>
                <w:rFonts w:eastAsia="Yu Mincho"/>
                <w:bCs/>
                <w:highlight w:val="yellow"/>
                <w:lang w:eastAsia="en-US"/>
              </w:rPr>
            </w:pPr>
            <w:r w:rsidRPr="006C69B6">
              <w:rPr>
                <w:rFonts w:eastAsia="MS Mincho"/>
                <w:highlight w:val="yellow"/>
                <w:lang w:eastAsia="en-US"/>
              </w:rPr>
              <w:t>Support Type 1 performance monitoring</w:t>
            </w:r>
            <w:r w:rsidRPr="006C69B6">
              <w:rPr>
                <w:rFonts w:eastAsia="DengXian"/>
                <w:highlight w:val="yellow"/>
                <w:lang w:eastAsia="zh-CN"/>
              </w:rPr>
              <w:t>, including the following two options</w:t>
            </w:r>
            <w:r w:rsidRPr="006C69B6">
              <w:rPr>
                <w:rFonts w:eastAsia="MS Mincho"/>
                <w:bCs/>
                <w:highlight w:val="yellow"/>
                <w:lang w:eastAsia="zh-CN"/>
              </w:rPr>
              <w:t xml:space="preserve">: </w:t>
            </w:r>
          </w:p>
          <w:p w14:paraId="3C7FD007" w14:textId="77777777" w:rsidR="00464A8E" w:rsidRPr="009112FE" w:rsidRDefault="00464A8E" w:rsidP="00464A8E">
            <w:pPr>
              <w:numPr>
                <w:ilvl w:val="1"/>
                <w:numId w:val="33"/>
              </w:numPr>
              <w:overflowPunct/>
              <w:autoSpaceDE/>
              <w:autoSpaceDN/>
              <w:adjustRightInd/>
              <w:spacing w:after="0"/>
              <w:textAlignment w:val="auto"/>
              <w:rPr>
                <w:rFonts w:eastAsia="바탕"/>
                <w:lang w:eastAsia="en-US"/>
              </w:rPr>
            </w:pPr>
            <w:r w:rsidRPr="009112FE">
              <w:rPr>
                <w:rFonts w:eastAsia="바탕"/>
                <w:lang w:eastAsia="en-US"/>
              </w:rPr>
              <w:t xml:space="preserve">Option 1 (NW-side performance monitoring): </w:t>
            </w:r>
          </w:p>
          <w:p w14:paraId="0E5C73B0" w14:textId="77777777" w:rsidR="00464A8E" w:rsidRPr="000A7C1D" w:rsidRDefault="00464A8E" w:rsidP="00464A8E">
            <w:pPr>
              <w:numPr>
                <w:ilvl w:val="2"/>
                <w:numId w:val="33"/>
              </w:numPr>
              <w:overflowPunct/>
              <w:autoSpaceDE/>
              <w:autoSpaceDN/>
              <w:adjustRightInd/>
              <w:spacing w:after="0"/>
              <w:textAlignment w:val="auto"/>
              <w:rPr>
                <w:rFonts w:eastAsia="바탕"/>
                <w:lang w:eastAsia="en-US"/>
              </w:rPr>
            </w:pPr>
            <w:r w:rsidRPr="000A7C1D">
              <w:rPr>
                <w:rFonts w:eastAsia="바탕"/>
                <w:lang w:eastAsia="en-US"/>
              </w:rPr>
              <w:t xml:space="preserve">UE sends a report to NW (for the calculation of performance metric at NW) </w:t>
            </w:r>
          </w:p>
          <w:p w14:paraId="0BCEE3EF" w14:textId="77777777" w:rsidR="00464A8E" w:rsidRPr="000A7C1D" w:rsidRDefault="00464A8E" w:rsidP="00464A8E">
            <w:pPr>
              <w:numPr>
                <w:ilvl w:val="3"/>
                <w:numId w:val="33"/>
              </w:numPr>
              <w:overflowPunct/>
              <w:autoSpaceDE/>
              <w:autoSpaceDN/>
              <w:adjustRightInd/>
              <w:spacing w:after="0"/>
              <w:textAlignment w:val="auto"/>
              <w:rPr>
                <w:rFonts w:eastAsia="바탕"/>
                <w:lang w:eastAsia="en-US"/>
              </w:rPr>
            </w:pPr>
            <w:r w:rsidRPr="000A7C1D">
              <w:rPr>
                <w:rFonts w:eastAsia="바탕"/>
                <w:lang w:eastAsia="en-US"/>
              </w:rPr>
              <w:t>Measurement results</w:t>
            </w:r>
            <w:r w:rsidRPr="000A7C1D">
              <w:rPr>
                <w:rFonts w:eastAsia="DengXian"/>
                <w:lang w:eastAsia="zh-CN"/>
              </w:rPr>
              <w:t xml:space="preserve"> from resource set for monitoring,</w:t>
            </w:r>
            <w:r w:rsidRPr="000A7C1D">
              <w:rPr>
                <w:rFonts w:eastAsia="바탕"/>
                <w:lang w:eastAsia="en-US"/>
              </w:rPr>
              <w:t xml:space="preserve"> e.g., L1-RSRP and/or </w:t>
            </w:r>
            <w:r w:rsidRPr="000A7C1D">
              <w:rPr>
                <w:rFonts w:eastAsia="DengXian"/>
                <w:lang w:eastAsia="zh-CN"/>
              </w:rPr>
              <w:t>RS</w:t>
            </w:r>
            <w:r w:rsidRPr="000A7C1D">
              <w:rPr>
                <w:rFonts w:eastAsia="바탕"/>
                <w:lang w:eastAsia="en-US"/>
              </w:rPr>
              <w:t xml:space="preserve"> index is supported as the content of the report</w:t>
            </w:r>
          </w:p>
          <w:p w14:paraId="1B0AF5C2" w14:textId="77777777" w:rsidR="00464A8E" w:rsidRPr="000A7C1D" w:rsidRDefault="00464A8E" w:rsidP="00464A8E">
            <w:pPr>
              <w:numPr>
                <w:ilvl w:val="3"/>
                <w:numId w:val="33"/>
              </w:numPr>
              <w:overflowPunct/>
              <w:autoSpaceDE/>
              <w:autoSpaceDN/>
              <w:adjustRightInd/>
              <w:spacing w:after="0"/>
              <w:textAlignment w:val="auto"/>
              <w:rPr>
                <w:rFonts w:eastAsia="바탕"/>
                <w:lang w:eastAsia="en-US"/>
              </w:rPr>
            </w:pPr>
            <w:r w:rsidRPr="000A7C1D">
              <w:rPr>
                <w:rFonts w:eastAsia="바탕"/>
                <w:lang w:eastAsia="en-US"/>
              </w:rPr>
              <w:t>FFS on other contents</w:t>
            </w:r>
            <w:r w:rsidRPr="000A7C1D">
              <w:rPr>
                <w:rFonts w:eastAsia="DengXian"/>
                <w:lang w:eastAsia="zh-CN"/>
              </w:rPr>
              <w:t xml:space="preserve"> </w:t>
            </w:r>
          </w:p>
          <w:p w14:paraId="0E82D438" w14:textId="77777777" w:rsidR="00464A8E" w:rsidRPr="000A7C1D" w:rsidRDefault="00464A8E" w:rsidP="00464A8E">
            <w:pPr>
              <w:numPr>
                <w:ilvl w:val="2"/>
                <w:numId w:val="33"/>
              </w:numPr>
              <w:overflowPunct/>
              <w:autoSpaceDE/>
              <w:autoSpaceDN/>
              <w:adjustRightInd/>
              <w:spacing w:after="0"/>
              <w:textAlignment w:val="auto"/>
              <w:rPr>
                <w:rFonts w:eastAsia="바탕"/>
                <w:lang w:eastAsia="en-US"/>
              </w:rPr>
            </w:pPr>
            <w:r w:rsidRPr="000A7C1D">
              <w:rPr>
                <w:rFonts w:eastAsia="바탕"/>
                <w:lang w:eastAsia="en-US"/>
              </w:rPr>
              <w:t>The report is at least configured/triggered by NW</w:t>
            </w:r>
          </w:p>
          <w:p w14:paraId="4C14196C" w14:textId="77777777" w:rsidR="00464A8E" w:rsidRPr="000A7C1D" w:rsidRDefault="00464A8E" w:rsidP="00464A8E">
            <w:pPr>
              <w:numPr>
                <w:ilvl w:val="2"/>
                <w:numId w:val="33"/>
              </w:numPr>
              <w:overflowPunct/>
              <w:autoSpaceDE/>
              <w:autoSpaceDN/>
              <w:adjustRightInd/>
              <w:spacing w:after="0"/>
              <w:textAlignment w:val="auto"/>
              <w:rPr>
                <w:rFonts w:eastAsia="바탕"/>
                <w:lang w:eastAsia="en-US"/>
              </w:rPr>
            </w:pPr>
            <w:r w:rsidRPr="000A7C1D">
              <w:rPr>
                <w:rFonts w:eastAsia="바탕"/>
                <w:lang w:eastAsia="en-US"/>
              </w:rPr>
              <w:t>Note: this may or may not have additional spec impact</w:t>
            </w:r>
          </w:p>
          <w:p w14:paraId="3A201D1A" w14:textId="77777777" w:rsidR="00464A8E" w:rsidRPr="007D5DA1" w:rsidRDefault="00464A8E" w:rsidP="00464A8E">
            <w:pPr>
              <w:numPr>
                <w:ilvl w:val="1"/>
                <w:numId w:val="33"/>
              </w:numPr>
              <w:overflowPunct/>
              <w:autoSpaceDE/>
              <w:autoSpaceDN/>
              <w:adjustRightInd/>
              <w:spacing w:after="0"/>
              <w:textAlignment w:val="auto"/>
              <w:rPr>
                <w:rFonts w:eastAsia="바탕"/>
                <w:highlight w:val="yellow"/>
                <w:lang w:eastAsia="en-US"/>
              </w:rPr>
            </w:pPr>
            <w:r w:rsidRPr="007D5DA1">
              <w:rPr>
                <w:rFonts w:eastAsia="바탕"/>
                <w:highlight w:val="yellow"/>
                <w:lang w:eastAsia="en-US"/>
              </w:rPr>
              <w:t xml:space="preserve">Option 2 (UE-assisted performance monitoring): </w:t>
            </w:r>
          </w:p>
          <w:p w14:paraId="7D093241" w14:textId="77777777" w:rsidR="00464A8E" w:rsidRPr="000A7C1D" w:rsidRDefault="00464A8E" w:rsidP="00464A8E">
            <w:pPr>
              <w:numPr>
                <w:ilvl w:val="2"/>
                <w:numId w:val="33"/>
              </w:numPr>
              <w:overflowPunct/>
              <w:autoSpaceDE/>
              <w:autoSpaceDN/>
              <w:adjustRightInd/>
              <w:spacing w:after="0"/>
              <w:textAlignment w:val="auto"/>
              <w:rPr>
                <w:rFonts w:eastAsia="바탕"/>
                <w:lang w:eastAsia="en-US"/>
              </w:rPr>
            </w:pPr>
            <w:r w:rsidRPr="000A7C1D">
              <w:rPr>
                <w:rFonts w:eastAsia="바탕"/>
                <w:lang w:eastAsia="en-US"/>
              </w:rPr>
              <w:t xml:space="preserve">UE calculates performance metric(s) </w:t>
            </w:r>
          </w:p>
          <w:p w14:paraId="64D9D036" w14:textId="77777777" w:rsidR="00464A8E" w:rsidRPr="000A7C1D" w:rsidRDefault="00464A8E" w:rsidP="00464A8E">
            <w:pPr>
              <w:numPr>
                <w:ilvl w:val="3"/>
                <w:numId w:val="33"/>
              </w:numPr>
              <w:overflowPunct/>
              <w:autoSpaceDE/>
              <w:autoSpaceDN/>
              <w:adjustRightInd/>
              <w:spacing w:after="0"/>
              <w:textAlignment w:val="auto"/>
              <w:rPr>
                <w:rFonts w:eastAsia="바탕"/>
                <w:lang w:eastAsia="en-US"/>
              </w:rPr>
            </w:pPr>
            <w:r w:rsidRPr="000A7C1D">
              <w:rPr>
                <w:rFonts w:eastAsia="DengXian"/>
                <w:lang w:eastAsia="zh-CN"/>
              </w:rPr>
              <w:t xml:space="preserve">FFS how to report and what to report </w:t>
            </w:r>
          </w:p>
          <w:p w14:paraId="13159757" w14:textId="77777777" w:rsidR="00464A8E" w:rsidRPr="000A7C1D" w:rsidRDefault="00464A8E" w:rsidP="00464A8E">
            <w:pPr>
              <w:numPr>
                <w:ilvl w:val="1"/>
                <w:numId w:val="33"/>
              </w:numPr>
              <w:overflowPunct/>
              <w:autoSpaceDE/>
              <w:autoSpaceDN/>
              <w:adjustRightInd/>
              <w:spacing w:after="0"/>
              <w:textAlignment w:val="auto"/>
              <w:rPr>
                <w:rFonts w:eastAsia="바탕"/>
                <w:lang w:eastAsia="en-US"/>
              </w:rPr>
            </w:pPr>
            <w:r w:rsidRPr="000A7C1D">
              <w:rPr>
                <w:rFonts w:eastAsia="바탕"/>
                <w:lang w:eastAsia="en-US"/>
              </w:rPr>
              <w:t>FFS whether to trigger the report based on event(s) for Option 1 and/or Option 2</w:t>
            </w:r>
          </w:p>
          <w:p w14:paraId="3E5B916A" w14:textId="77777777" w:rsidR="00464A8E" w:rsidRPr="009112FE" w:rsidRDefault="00464A8E" w:rsidP="00464A8E">
            <w:pPr>
              <w:numPr>
                <w:ilvl w:val="0"/>
                <w:numId w:val="33"/>
              </w:numPr>
              <w:overflowPunct/>
              <w:autoSpaceDE/>
              <w:autoSpaceDN/>
              <w:adjustRightInd/>
              <w:spacing w:after="0"/>
              <w:textAlignment w:val="auto"/>
              <w:rPr>
                <w:rFonts w:eastAsia="Yu Mincho"/>
                <w:bCs/>
                <w:lang w:eastAsia="en-US"/>
              </w:rPr>
            </w:pPr>
            <w:r w:rsidRPr="000A7C1D">
              <w:rPr>
                <w:rFonts w:eastAsia="MS Mincho"/>
                <w:color w:val="000000"/>
                <w:lang w:eastAsia="en-US"/>
              </w:rPr>
              <w:t>FFS Type 2 performance monitoring</w:t>
            </w:r>
          </w:p>
          <w:p w14:paraId="59E65ACF" w14:textId="77777777" w:rsidR="00464A8E" w:rsidRPr="004C3B79" w:rsidRDefault="00464A8E" w:rsidP="00185143">
            <w:pPr>
              <w:autoSpaceDE/>
              <w:autoSpaceDN/>
              <w:rPr>
                <w:rFonts w:ascii="Times" w:eastAsia="DengXian" w:hAnsi="Times"/>
                <w:szCs w:val="24"/>
                <w:highlight w:val="green"/>
                <w:lang w:eastAsia="zh-CN"/>
              </w:rPr>
            </w:pPr>
            <w:r w:rsidRPr="004C3B79">
              <w:rPr>
                <w:rFonts w:ascii="Times" w:eastAsia="DengXian" w:hAnsi="Times" w:hint="eastAsia"/>
                <w:szCs w:val="24"/>
                <w:highlight w:val="green"/>
                <w:lang w:eastAsia="zh-CN"/>
              </w:rPr>
              <w:t>Agreement</w:t>
            </w:r>
          </w:p>
          <w:p w14:paraId="7536A617" w14:textId="77777777" w:rsidR="00464A8E" w:rsidRPr="004C3B79" w:rsidRDefault="00464A8E" w:rsidP="00185143">
            <w:pPr>
              <w:autoSpaceDE/>
              <w:autoSpaceDN/>
              <w:rPr>
                <w:rFonts w:ascii="Times" w:eastAsia="바탕" w:hAnsi="Times"/>
                <w:szCs w:val="24"/>
                <w:lang w:eastAsia="en-US"/>
              </w:rPr>
            </w:pPr>
            <w:r w:rsidRPr="009112FE">
              <w:rPr>
                <w:rFonts w:ascii="Times" w:eastAsia="바탕" w:hAnsi="Times"/>
                <w:szCs w:val="24"/>
                <w:highlight w:val="yellow"/>
                <w:lang w:eastAsia="de-DE"/>
              </w:rPr>
              <w:t xml:space="preserve">At least </w:t>
            </w:r>
            <w:r w:rsidRPr="009112FE">
              <w:rPr>
                <w:rFonts w:ascii="Times" w:eastAsia="바탕" w:hAnsi="Times"/>
                <w:color w:val="000000"/>
                <w:szCs w:val="24"/>
                <w:highlight w:val="yellow"/>
                <w:lang w:eastAsia="de-DE"/>
              </w:rPr>
              <w:t>fo</w:t>
            </w:r>
            <w:r w:rsidRPr="009112FE">
              <w:rPr>
                <w:rFonts w:ascii="Times" w:eastAsia="바탕" w:hAnsi="Times"/>
                <w:szCs w:val="24"/>
                <w:highlight w:val="yellow"/>
                <w:lang w:eastAsia="de-DE"/>
              </w:rPr>
              <w:t>r the monitoring Type 1 Option 2 of UE-side model monitoring (when applicable),</w:t>
            </w:r>
            <w:r w:rsidRPr="004C3B79">
              <w:rPr>
                <w:rFonts w:ascii="Times" w:eastAsia="바탕" w:hAnsi="Times"/>
                <w:szCs w:val="24"/>
                <w:lang w:eastAsia="de-DE"/>
              </w:rPr>
              <w:t xml:space="preserve"> </w:t>
            </w:r>
            <w:r w:rsidRPr="004C3B79">
              <w:rPr>
                <w:rFonts w:ascii="Times" w:eastAsia="바탕" w:hAnsi="Times"/>
                <w:szCs w:val="24"/>
                <w:lang w:eastAsia="zh-CN"/>
              </w:rPr>
              <w:t>support to reuse CSI framework</w:t>
            </w:r>
            <w:r w:rsidRPr="004C3B79">
              <w:rPr>
                <w:rFonts w:ascii="Times" w:eastAsia="바탕" w:hAnsi="Times"/>
                <w:szCs w:val="24"/>
                <w:lang w:eastAsia="de-DE"/>
              </w:rPr>
              <w:t xml:space="preserve"> for </w:t>
            </w:r>
            <w:r w:rsidRPr="004C3B79">
              <w:rPr>
                <w:rFonts w:ascii="Times" w:eastAsia="바탕" w:hAnsi="Times"/>
                <w:szCs w:val="24"/>
                <w:lang w:eastAsia="zh-CN"/>
              </w:rPr>
              <w:t>the configuration for monitoring result report in L1</w:t>
            </w:r>
            <w:r w:rsidRPr="004C3B79">
              <w:rPr>
                <w:rFonts w:ascii="Times" w:eastAsia="바탕" w:hAnsi="Times"/>
                <w:szCs w:val="24"/>
                <w:lang w:eastAsia="en-US"/>
              </w:rPr>
              <w:t xml:space="preserve"> </w:t>
            </w:r>
            <w:proofErr w:type="spellStart"/>
            <w:r w:rsidRPr="004C3B79">
              <w:rPr>
                <w:rFonts w:ascii="Times" w:eastAsia="바탕" w:hAnsi="Times"/>
                <w:szCs w:val="24"/>
                <w:lang w:eastAsia="zh-CN"/>
              </w:rPr>
              <w:t>signaling</w:t>
            </w:r>
            <w:proofErr w:type="spellEnd"/>
            <w:r w:rsidRPr="004C3B79">
              <w:rPr>
                <w:rFonts w:ascii="Times" w:eastAsia="바탕" w:hAnsi="Times"/>
                <w:szCs w:val="24"/>
                <w:lang w:eastAsia="zh-CN"/>
              </w:rPr>
              <w:t xml:space="preserve">: </w:t>
            </w:r>
          </w:p>
          <w:p w14:paraId="4C8EB9F7" w14:textId="77777777" w:rsidR="00464A8E" w:rsidRPr="004C3B79" w:rsidRDefault="00464A8E" w:rsidP="00464A8E">
            <w:pPr>
              <w:numPr>
                <w:ilvl w:val="0"/>
                <w:numId w:val="33"/>
              </w:numPr>
              <w:overflowPunct/>
              <w:autoSpaceDE/>
              <w:autoSpaceDN/>
              <w:adjustRightInd/>
              <w:spacing w:after="0" w:line="278" w:lineRule="auto"/>
              <w:textAlignment w:val="auto"/>
              <w:rPr>
                <w:rFonts w:ascii="Times" w:eastAsia="바탕" w:hAnsi="Times"/>
                <w:szCs w:val="24"/>
                <w:lang w:eastAsia="x-none"/>
              </w:rPr>
            </w:pPr>
            <w:r w:rsidRPr="004C3B79">
              <w:rPr>
                <w:rFonts w:ascii="Times" w:eastAsia="바탕" w:hAnsi="Times" w:hint="eastAsia"/>
                <w:szCs w:val="24"/>
                <w:lang w:eastAsia="x-none"/>
              </w:rPr>
              <w:t>Dedicated resource set(s) for monitoring and report configuration for monitoring are configured in a dedicated CSI report configuration used for monitoring</w:t>
            </w:r>
          </w:p>
          <w:p w14:paraId="1A810B14" w14:textId="77777777" w:rsidR="00464A8E" w:rsidRPr="004C3B79" w:rsidRDefault="00464A8E" w:rsidP="00464A8E">
            <w:pPr>
              <w:numPr>
                <w:ilvl w:val="1"/>
                <w:numId w:val="33"/>
              </w:numPr>
              <w:tabs>
                <w:tab w:val="left" w:pos="720"/>
                <w:tab w:val="left" w:pos="2160"/>
                <w:tab w:val="left" w:pos="2880"/>
              </w:tabs>
              <w:overflowPunct/>
              <w:autoSpaceDE/>
              <w:autoSpaceDN/>
              <w:adjustRightInd/>
              <w:spacing w:after="0"/>
              <w:textAlignment w:val="auto"/>
              <w:rPr>
                <w:rFonts w:ascii="Times" w:eastAsia="바탕" w:hAnsi="Times"/>
                <w:szCs w:val="24"/>
                <w:lang w:eastAsia="x-none"/>
              </w:rPr>
            </w:pPr>
            <w:r w:rsidRPr="004C3B79">
              <w:rPr>
                <w:rFonts w:ascii="Times" w:eastAsia="DengXian" w:hAnsi="Times"/>
                <w:szCs w:val="24"/>
                <w:lang w:eastAsia="zh-CN"/>
              </w:rPr>
              <w:t>The ID of an inference report configuration is configured in the configuration for monitoring to link the inference report configuration and monitoring report configuration</w:t>
            </w:r>
          </w:p>
          <w:p w14:paraId="6392C9A4" w14:textId="77777777" w:rsidR="00464A8E" w:rsidRPr="004C3B79" w:rsidRDefault="00464A8E" w:rsidP="00464A8E">
            <w:pPr>
              <w:numPr>
                <w:ilvl w:val="2"/>
                <w:numId w:val="33"/>
              </w:numPr>
              <w:overflowPunct/>
              <w:autoSpaceDE/>
              <w:autoSpaceDN/>
              <w:adjustRightInd/>
              <w:spacing w:after="0"/>
              <w:textAlignment w:val="auto"/>
              <w:rPr>
                <w:rFonts w:ascii="Times" w:eastAsia="바탕" w:hAnsi="Times"/>
                <w:szCs w:val="24"/>
                <w:lang w:val="de-DE" w:eastAsia="de-DE"/>
              </w:rPr>
            </w:pPr>
            <w:r w:rsidRPr="004C3B79">
              <w:rPr>
                <w:rFonts w:ascii="Times" w:eastAsia="DengXian" w:hAnsi="Times" w:hint="eastAsia"/>
                <w:szCs w:val="24"/>
                <w:lang w:val="de-DE" w:eastAsia="zh-CN"/>
              </w:rPr>
              <w:t>FFS how to identify the connection between RSs in the resource set(s) for monitoring and Set A beams</w:t>
            </w:r>
          </w:p>
          <w:p w14:paraId="114E8E72" w14:textId="77777777" w:rsidR="00464A8E" w:rsidRPr="004C3B79" w:rsidRDefault="00464A8E" w:rsidP="00464A8E">
            <w:pPr>
              <w:numPr>
                <w:ilvl w:val="1"/>
                <w:numId w:val="33"/>
              </w:numPr>
              <w:tabs>
                <w:tab w:val="left" w:pos="2160"/>
              </w:tabs>
              <w:overflowPunct/>
              <w:autoSpaceDE/>
              <w:autoSpaceDN/>
              <w:adjustRightInd/>
              <w:spacing w:after="0"/>
              <w:textAlignment w:val="auto"/>
              <w:rPr>
                <w:rFonts w:ascii="Times" w:eastAsia="바탕" w:hAnsi="Times"/>
                <w:szCs w:val="24"/>
                <w:lang w:val="de-DE" w:eastAsia="de-DE"/>
              </w:rPr>
            </w:pPr>
            <w:r w:rsidRPr="004C3B79">
              <w:rPr>
                <w:rFonts w:ascii="Times" w:eastAsia="DengXian" w:hAnsi="Times"/>
                <w:szCs w:val="24"/>
                <w:lang w:val="de-DE" w:eastAsia="zh-CN"/>
              </w:rPr>
              <w:t xml:space="preserve">FFS on whether to support all the </w:t>
            </w:r>
            <w:r w:rsidRPr="004C3B79">
              <w:rPr>
                <w:rFonts w:ascii="Times" w:eastAsia="DengXian" w:hAnsi="Times" w:hint="eastAsia"/>
                <w:szCs w:val="24"/>
                <w:lang w:val="de-DE" w:eastAsia="zh-CN"/>
              </w:rPr>
              <w:t>combination on time domain behavior</w:t>
            </w:r>
            <w:r w:rsidRPr="004C3B79">
              <w:rPr>
                <w:rFonts w:ascii="Times" w:eastAsia="DengXian" w:hAnsi="Times"/>
                <w:szCs w:val="24"/>
                <w:lang w:val="de-DE" w:eastAsia="zh-CN"/>
              </w:rPr>
              <w:t xml:space="preserve"> of the </w:t>
            </w:r>
            <w:r w:rsidRPr="004C3B79">
              <w:rPr>
                <w:rFonts w:ascii="Times" w:eastAsia="DengXian" w:hAnsi="Times"/>
                <w:i/>
                <w:iCs/>
                <w:szCs w:val="24"/>
                <w:lang w:val="de-DE" w:eastAsia="zh-CN"/>
              </w:rPr>
              <w:t>reportConfigType</w:t>
            </w:r>
            <w:r w:rsidRPr="004C3B79">
              <w:rPr>
                <w:rFonts w:ascii="Times" w:eastAsia="DengXian" w:hAnsi="Times"/>
                <w:szCs w:val="24"/>
                <w:lang w:val="de-DE" w:eastAsia="zh-CN"/>
              </w:rPr>
              <w:t xml:space="preserve"> for infernece report and the </w:t>
            </w:r>
            <w:r w:rsidRPr="004C3B79">
              <w:rPr>
                <w:rFonts w:ascii="Times" w:eastAsia="DengXian" w:hAnsi="Times"/>
                <w:i/>
                <w:iCs/>
                <w:szCs w:val="24"/>
                <w:lang w:val="de-DE" w:eastAsia="zh-CN"/>
              </w:rPr>
              <w:t>reportConfigType</w:t>
            </w:r>
            <w:r w:rsidRPr="004C3B79">
              <w:rPr>
                <w:rFonts w:ascii="Times" w:eastAsia="DengXian" w:hAnsi="Times"/>
                <w:szCs w:val="24"/>
                <w:lang w:val="de-DE" w:eastAsia="zh-CN"/>
              </w:rPr>
              <w:t xml:space="preserve"> for monitoring report </w:t>
            </w:r>
          </w:p>
          <w:p w14:paraId="0DBB542E" w14:textId="77777777" w:rsidR="00464A8E" w:rsidRPr="004C3B79" w:rsidRDefault="00464A8E" w:rsidP="00464A8E">
            <w:pPr>
              <w:numPr>
                <w:ilvl w:val="1"/>
                <w:numId w:val="33"/>
              </w:numPr>
              <w:tabs>
                <w:tab w:val="left" w:pos="2160"/>
              </w:tabs>
              <w:overflowPunct/>
              <w:autoSpaceDE/>
              <w:autoSpaceDN/>
              <w:adjustRightInd/>
              <w:spacing w:after="0"/>
              <w:textAlignment w:val="auto"/>
              <w:rPr>
                <w:rFonts w:ascii="Times" w:eastAsia="바탕" w:hAnsi="Times"/>
                <w:szCs w:val="24"/>
                <w:lang w:val="de-DE" w:eastAsia="de-DE"/>
              </w:rPr>
            </w:pPr>
            <w:r w:rsidRPr="004C3B79">
              <w:rPr>
                <w:rFonts w:ascii="Times" w:eastAsia="DengXian" w:hAnsi="Times" w:hint="eastAsia"/>
                <w:szCs w:val="24"/>
                <w:lang w:val="de-DE" w:eastAsia="zh-CN"/>
              </w:rPr>
              <w:t>FFS on the timing related issues</w:t>
            </w:r>
          </w:p>
          <w:p w14:paraId="669914FE" w14:textId="77777777" w:rsidR="00464A8E" w:rsidRPr="004C3B79" w:rsidRDefault="00464A8E" w:rsidP="00464A8E">
            <w:pPr>
              <w:numPr>
                <w:ilvl w:val="1"/>
                <w:numId w:val="33"/>
              </w:numPr>
              <w:overflowPunct/>
              <w:autoSpaceDE/>
              <w:autoSpaceDN/>
              <w:adjustRightInd/>
              <w:spacing w:after="0"/>
              <w:textAlignment w:val="auto"/>
              <w:rPr>
                <w:rFonts w:ascii="Times" w:eastAsia="바탕" w:hAnsi="Times"/>
                <w:szCs w:val="24"/>
                <w:lang w:eastAsia="x-none"/>
              </w:rPr>
            </w:pPr>
            <w:r w:rsidRPr="004C3B79">
              <w:rPr>
                <w:rFonts w:ascii="Times" w:eastAsia="바탕" w:hAnsi="Times" w:hint="eastAsia"/>
                <w:szCs w:val="24"/>
                <w:lang w:eastAsia="x-none"/>
              </w:rPr>
              <w:t>UE measures the</w:t>
            </w:r>
            <w:r w:rsidRPr="004C3B79">
              <w:rPr>
                <w:rFonts w:ascii="Times" w:eastAsia="바탕" w:hAnsi="Times"/>
                <w:szCs w:val="24"/>
                <w:lang w:eastAsia="x-none"/>
              </w:rPr>
              <w:t xml:space="preserve"> dedicated</w:t>
            </w:r>
            <w:r w:rsidRPr="004C3B79">
              <w:rPr>
                <w:rFonts w:ascii="Times" w:eastAsia="바탕" w:hAnsi="Times" w:hint="eastAsia"/>
                <w:szCs w:val="24"/>
                <w:lang w:eastAsia="x-none"/>
              </w:rPr>
              <w:t xml:space="preserve"> resource set(s) for monitoring. </w:t>
            </w:r>
          </w:p>
          <w:p w14:paraId="19C73B87" w14:textId="77777777" w:rsidR="00464A8E" w:rsidRPr="006C69B6" w:rsidRDefault="00464A8E" w:rsidP="00464A8E">
            <w:pPr>
              <w:numPr>
                <w:ilvl w:val="0"/>
                <w:numId w:val="33"/>
              </w:numPr>
              <w:overflowPunct/>
              <w:autoSpaceDE/>
              <w:autoSpaceDN/>
              <w:adjustRightInd/>
              <w:spacing w:after="0"/>
              <w:textAlignment w:val="auto"/>
              <w:rPr>
                <w:rFonts w:eastAsia="Yu Mincho"/>
                <w:bCs/>
                <w:lang w:eastAsia="en-US"/>
              </w:rPr>
            </w:pPr>
          </w:p>
        </w:tc>
      </w:tr>
    </w:tbl>
    <w:p w14:paraId="34223513" w14:textId="77777777" w:rsidR="00464A8E" w:rsidRPr="006C69B6" w:rsidRDefault="00464A8E" w:rsidP="00464A8E">
      <w:pPr>
        <w:rPr>
          <w:rFonts w:eastAsia="맑은 고딕"/>
          <w:bCs/>
          <w:lang w:val="en-US" w:eastAsia="ko-KR"/>
        </w:rPr>
      </w:pPr>
      <w:r w:rsidRPr="006C69B6">
        <w:rPr>
          <w:rFonts w:eastAsia="맑은 고딕" w:hint="eastAsia"/>
          <w:bCs/>
          <w:lang w:val="en-US" w:eastAsia="ko-KR"/>
        </w:rPr>
        <w:t>F</w:t>
      </w:r>
      <w:r w:rsidRPr="006C69B6">
        <w:rPr>
          <w:rFonts w:eastAsia="맑은 고딕"/>
          <w:bCs/>
          <w:lang w:val="en-US" w:eastAsia="ko-KR"/>
        </w:rPr>
        <w:t>or</w:t>
      </w:r>
      <w:r>
        <w:rPr>
          <w:rFonts w:eastAsia="맑은 고딕"/>
          <w:bCs/>
          <w:lang w:val="en-US" w:eastAsia="ko-KR"/>
        </w:rPr>
        <w:t xml:space="preserve"> the UE-side model, the performance monitoring (i.e., </w:t>
      </w:r>
      <w:r w:rsidRPr="009112FE">
        <w:rPr>
          <w:rFonts w:eastAsia="맑은 고딕"/>
          <w:bCs/>
          <w:lang w:val="en-US" w:eastAsia="ko-KR"/>
        </w:rPr>
        <w:t>calculation of performance metric</w:t>
      </w:r>
      <w:r>
        <w:rPr>
          <w:rFonts w:eastAsia="맑은 고딕"/>
          <w:bCs/>
          <w:lang w:val="en-US" w:eastAsia="ko-KR"/>
        </w:rPr>
        <w:t>) can be done by either UE (Option 2) or NW (Option 1) and the agreement above shows that RAN1 is focusing on the method to support UE-side monitoring. In our view, in case of UE-side model, both predicted and actual result are available at UE-side. Thus, it seems reasonable for UE to perform the performance monitoring and report it to NW for the management decision by NW. In that sense. we would like to propose that UE-side performance monitoring can be the baseline.</w:t>
      </w:r>
    </w:p>
    <w:p w14:paraId="1F5ADE77" w14:textId="6FAABA82" w:rsidR="00464A8E" w:rsidRDefault="00464A8E" w:rsidP="00464A8E">
      <w:pPr>
        <w:rPr>
          <w:rFonts w:eastAsia="맑은 고딕"/>
          <w:b/>
          <w:lang w:val="en-US" w:eastAsia="ko-KR"/>
        </w:rPr>
      </w:pPr>
      <w:r>
        <w:rPr>
          <w:rFonts w:eastAsia="맑은 고딕"/>
          <w:b/>
          <w:lang w:val="en-US" w:eastAsia="ko-KR"/>
        </w:rPr>
        <w:t>Proposal 5</w:t>
      </w:r>
      <w:r w:rsidRPr="00A27DD1">
        <w:rPr>
          <w:rFonts w:eastAsia="맑은 고딕"/>
          <w:b/>
          <w:lang w:val="en-US" w:eastAsia="ko-KR"/>
        </w:rPr>
        <w:t>:</w:t>
      </w:r>
      <w:r>
        <w:rPr>
          <w:rFonts w:eastAsia="맑은 고딕"/>
          <w:b/>
          <w:lang w:val="en-US" w:eastAsia="ko-KR"/>
        </w:rPr>
        <w:t xml:space="preserve"> For AI/ML for mobility, for UE-side model, UE can perform the performance monitoring (e.g., performance metric calculation) and report the monitoring results to NW as baseline. </w:t>
      </w:r>
    </w:p>
    <w:p w14:paraId="7C15366C" w14:textId="63A1BDC2" w:rsidR="00464A8E" w:rsidRPr="006419BC" w:rsidRDefault="00464A8E" w:rsidP="00464A8E">
      <w:pPr>
        <w:rPr>
          <w:rFonts w:eastAsia="맑은 고딕"/>
          <w:bCs/>
          <w:lang w:val="en-US" w:eastAsia="ko-KR"/>
        </w:rPr>
      </w:pPr>
      <w:r w:rsidRPr="006419BC">
        <w:rPr>
          <w:rFonts w:eastAsia="맑은 고딕" w:hint="eastAsia"/>
          <w:bCs/>
          <w:lang w:val="en-US" w:eastAsia="ko-KR"/>
        </w:rPr>
        <w:t>F</w:t>
      </w:r>
      <w:r>
        <w:rPr>
          <w:rFonts w:eastAsia="맑은 고딕"/>
          <w:bCs/>
          <w:lang w:val="en-US" w:eastAsia="ko-KR"/>
        </w:rPr>
        <w:t xml:space="preserve">or the performance monitoring metric, “L3 RSRP difference” can be used for temporal and frequency domain prediction since we already evaluate the prediction accuracy with the metric. For measurement event prediction, the prediction accuracy is evaluated based on “F1 score” and thus we can use it as performance monitoring metric. One more point to think about is whether “L3 RSRP difference” can be also used as a metric for measurement event prediction, considering the relation that the lower “L3 RSRP difference” will lead to higher “F1 score” in the indirect method. </w:t>
      </w:r>
    </w:p>
    <w:p w14:paraId="54D5BA1B" w14:textId="17F268C1" w:rsidR="00464A8E" w:rsidRDefault="00464A8E" w:rsidP="00464A8E">
      <w:pPr>
        <w:rPr>
          <w:rFonts w:eastAsia="맑은 고딕"/>
          <w:b/>
          <w:lang w:val="en-US" w:eastAsia="ko-KR"/>
        </w:rPr>
      </w:pPr>
      <w:r>
        <w:rPr>
          <w:rFonts w:eastAsia="맑은 고딕"/>
          <w:b/>
          <w:lang w:val="en-US" w:eastAsia="ko-KR"/>
        </w:rPr>
        <w:t>Proposal 6</w:t>
      </w:r>
      <w:r w:rsidRPr="00A27DD1">
        <w:rPr>
          <w:rFonts w:eastAsia="맑은 고딕"/>
          <w:b/>
          <w:lang w:val="en-US" w:eastAsia="ko-KR"/>
        </w:rPr>
        <w:t>:</w:t>
      </w:r>
      <w:r>
        <w:rPr>
          <w:rFonts w:eastAsia="맑은 고딕"/>
          <w:b/>
          <w:lang w:val="en-US" w:eastAsia="ko-KR"/>
        </w:rPr>
        <w:t xml:space="preserve"> For temporal and frequency domain prediction, “L3 RSRP difference” can be used for performance monitoring metric.</w:t>
      </w:r>
    </w:p>
    <w:p w14:paraId="265174CD" w14:textId="1EFD247A" w:rsidR="00464A8E" w:rsidRDefault="00464A8E" w:rsidP="00464A8E">
      <w:pPr>
        <w:rPr>
          <w:rFonts w:eastAsia="맑은 고딕"/>
          <w:b/>
          <w:lang w:val="en-US" w:eastAsia="ko-KR"/>
        </w:rPr>
      </w:pPr>
      <w:r>
        <w:rPr>
          <w:rFonts w:eastAsia="맑은 고딕"/>
          <w:b/>
          <w:lang w:val="en-US" w:eastAsia="ko-KR"/>
        </w:rPr>
        <w:t>Proposal 7</w:t>
      </w:r>
      <w:r w:rsidRPr="00A27DD1">
        <w:rPr>
          <w:rFonts w:eastAsia="맑은 고딕"/>
          <w:b/>
          <w:lang w:val="en-US" w:eastAsia="ko-KR"/>
        </w:rPr>
        <w:t>:</w:t>
      </w:r>
      <w:r>
        <w:rPr>
          <w:rFonts w:eastAsia="맑은 고딕"/>
          <w:b/>
          <w:lang w:val="en-US" w:eastAsia="ko-KR"/>
        </w:rPr>
        <w:t xml:space="preserve"> For measurement event prediction, “F1 score” can be used for performance monitoring metric.</w:t>
      </w:r>
      <w:r>
        <w:rPr>
          <w:rFonts w:eastAsia="맑은 고딕"/>
          <w:b/>
          <w:lang w:val="en-US" w:eastAsia="ko-KR"/>
        </w:rPr>
        <w:br/>
        <w:t>FFS. “L3 RSRP difference” can be also used for the indirect prediction.</w:t>
      </w:r>
    </w:p>
    <w:p w14:paraId="1E49ED6D" w14:textId="77777777" w:rsidR="00E93F56" w:rsidRDefault="00E93F56" w:rsidP="00464A8E">
      <w:pPr>
        <w:rPr>
          <w:rFonts w:eastAsia="맑은 고딕"/>
          <w:bCs/>
          <w:lang w:val="en-US" w:eastAsia="ko-KR"/>
        </w:rPr>
      </w:pPr>
    </w:p>
    <w:p w14:paraId="04BA4929" w14:textId="21A8F466" w:rsidR="003676B9" w:rsidRDefault="00464A8E" w:rsidP="00464A8E">
      <w:pPr>
        <w:rPr>
          <w:rFonts w:eastAsia="맑은 고딕"/>
          <w:bCs/>
          <w:lang w:val="en-US" w:eastAsia="ko-KR"/>
        </w:rPr>
      </w:pPr>
      <w:r>
        <w:rPr>
          <w:rFonts w:eastAsia="맑은 고딕"/>
          <w:bCs/>
          <w:lang w:val="en-US" w:eastAsia="ko-KR"/>
        </w:rPr>
        <w:t xml:space="preserve">If L3 RSRP difference is used for the performance monitoring </w:t>
      </w:r>
      <w:r w:rsidR="001A622C">
        <w:rPr>
          <w:rFonts w:eastAsia="맑은 고딕"/>
          <w:bCs/>
          <w:lang w:val="en-US" w:eastAsia="ko-KR"/>
        </w:rPr>
        <w:t>metric</w:t>
      </w:r>
      <w:r>
        <w:rPr>
          <w:rFonts w:eastAsia="맑은 고딕"/>
          <w:bCs/>
          <w:lang w:val="en-US" w:eastAsia="ko-KR"/>
        </w:rPr>
        <w:t xml:space="preserve">, the definition of “L3 RSRP difference” should be </w:t>
      </w:r>
      <w:r w:rsidR="00741A7F">
        <w:rPr>
          <w:rFonts w:eastAsia="맑은 고딕"/>
          <w:bCs/>
          <w:lang w:val="en-US" w:eastAsia="ko-KR"/>
        </w:rPr>
        <w:t>clear without any ambiguity</w:t>
      </w:r>
      <w:r>
        <w:rPr>
          <w:rFonts w:eastAsia="맑은 고딕"/>
          <w:bCs/>
          <w:lang w:val="en-US" w:eastAsia="ko-KR"/>
        </w:rPr>
        <w:t xml:space="preserve">. </w:t>
      </w:r>
      <w:r w:rsidR="00E93F56">
        <w:rPr>
          <w:rFonts w:eastAsia="맑은 고딕"/>
          <w:bCs/>
          <w:lang w:val="en-US" w:eastAsia="ko-KR"/>
        </w:rPr>
        <w:t xml:space="preserve">In temporal domain prediction case A, </w:t>
      </w:r>
      <w:r w:rsidR="000D6C80" w:rsidRPr="000D6C80">
        <w:rPr>
          <w:rFonts w:eastAsia="맑은 고딕"/>
          <w:bCs/>
          <w:lang w:val="en-US" w:eastAsia="ko-KR"/>
        </w:rPr>
        <w:t xml:space="preserve">UE can predict an RSRP value multiple times for one real value at the same time instance as the </w:t>
      </w:r>
      <w:r w:rsidR="000D6C80">
        <w:rPr>
          <w:rFonts w:eastAsia="맑은 고딕"/>
          <w:bCs/>
          <w:lang w:val="en-US" w:eastAsia="ko-KR"/>
        </w:rPr>
        <w:t>observation/</w:t>
      </w:r>
      <w:r w:rsidR="000D6C80" w:rsidRPr="000D6C80">
        <w:rPr>
          <w:rFonts w:eastAsia="맑은 고딕"/>
          <w:bCs/>
          <w:lang w:val="en-US" w:eastAsia="ko-KR"/>
        </w:rPr>
        <w:t>prediction window</w:t>
      </w:r>
      <w:r w:rsidR="000D6C80">
        <w:rPr>
          <w:rFonts w:eastAsia="맑은 고딕"/>
          <w:bCs/>
          <w:lang w:val="en-US" w:eastAsia="ko-KR"/>
        </w:rPr>
        <w:t>s</w:t>
      </w:r>
      <w:r w:rsidR="000D6C80" w:rsidRPr="000D6C80">
        <w:rPr>
          <w:rFonts w:eastAsia="맑은 고딕"/>
          <w:bCs/>
          <w:lang w:val="en-US" w:eastAsia="ko-KR"/>
        </w:rPr>
        <w:t xml:space="preserve"> move forward</w:t>
      </w:r>
      <w:r w:rsidR="000D6C80">
        <w:rPr>
          <w:rFonts w:eastAsia="맑은 고딕"/>
          <w:bCs/>
          <w:lang w:val="en-US" w:eastAsia="ko-KR"/>
        </w:rPr>
        <w:t xml:space="preserve"> (i.e., as long as the time instance of the real value belongs to prediction window)</w:t>
      </w:r>
      <w:r w:rsidR="00E93F56">
        <w:rPr>
          <w:rFonts w:eastAsia="맑은 고딕"/>
          <w:bCs/>
          <w:lang w:val="en-US" w:eastAsia="ko-KR"/>
        </w:rPr>
        <w:t xml:space="preserve">. </w:t>
      </w:r>
      <w:r w:rsidR="000D6C80">
        <w:rPr>
          <w:rFonts w:eastAsia="맑은 고딕"/>
          <w:bCs/>
          <w:lang w:val="en-US" w:eastAsia="ko-KR"/>
        </w:rPr>
        <w:t>Also, i</w:t>
      </w:r>
      <w:r w:rsidR="00E93F56">
        <w:rPr>
          <w:rFonts w:eastAsia="맑은 고딕"/>
          <w:bCs/>
          <w:lang w:val="en-US" w:eastAsia="ko-KR"/>
        </w:rPr>
        <w:t>t is obvious that if the</w:t>
      </w:r>
      <w:r w:rsidR="00777BE6">
        <w:rPr>
          <w:rFonts w:eastAsia="맑은 고딕"/>
          <w:bCs/>
          <w:lang w:val="en-US" w:eastAsia="ko-KR"/>
        </w:rPr>
        <w:t xml:space="preserve"> </w:t>
      </w:r>
      <w:r w:rsidR="0079795F">
        <w:rPr>
          <w:rFonts w:eastAsia="맑은 고딕"/>
          <w:bCs/>
          <w:lang w:val="en-US" w:eastAsia="ko-KR"/>
        </w:rPr>
        <w:t xml:space="preserve">prediction performance tends to get better </w:t>
      </w:r>
      <w:r w:rsidR="000D6C80">
        <w:rPr>
          <w:rFonts w:eastAsia="맑은 고딕"/>
          <w:lang w:eastAsia="ko-KR"/>
        </w:rPr>
        <w:t>as the observation window gets close to the time instance of the real RSRP value</w:t>
      </w:r>
      <w:r w:rsidR="00E93F56">
        <w:rPr>
          <w:rFonts w:eastAsia="맑은 고딕"/>
          <w:bCs/>
          <w:lang w:val="en-US" w:eastAsia="ko-KR"/>
        </w:rPr>
        <w:t xml:space="preserve">. </w:t>
      </w:r>
      <w:r w:rsidR="00777BE6">
        <w:rPr>
          <w:rFonts w:eastAsia="맑은 고딕"/>
          <w:bCs/>
          <w:lang w:val="en-US" w:eastAsia="ko-KR"/>
        </w:rPr>
        <w:t xml:space="preserve">Similar to case A, in temporal domain prediction case B, if multiple RSRP values need be predicted with the same input sequence (e.g., when MRRT = 2/3, 4/5, …), the prediction accuracy will depend on the temporal </w:t>
      </w:r>
      <w:r w:rsidR="0079795F">
        <w:rPr>
          <w:rFonts w:eastAsia="맑은 고딕"/>
          <w:bCs/>
          <w:lang w:val="en-US" w:eastAsia="ko-KR"/>
        </w:rPr>
        <w:t>gap</w:t>
      </w:r>
      <w:r w:rsidR="00777BE6">
        <w:rPr>
          <w:rFonts w:eastAsia="맑은 고딕"/>
          <w:bCs/>
          <w:lang w:val="en-US" w:eastAsia="ko-KR"/>
        </w:rPr>
        <w:t xml:space="preserve"> between the measurement timing of the</w:t>
      </w:r>
      <w:r w:rsidR="00741A7F">
        <w:rPr>
          <w:rFonts w:eastAsia="맑은 고딕"/>
          <w:bCs/>
          <w:lang w:val="en-US" w:eastAsia="ko-KR"/>
        </w:rPr>
        <w:t xml:space="preserve"> </w:t>
      </w:r>
      <w:r w:rsidR="00777BE6">
        <w:rPr>
          <w:rFonts w:eastAsia="맑은 고딕"/>
          <w:bCs/>
          <w:lang w:val="en-US" w:eastAsia="ko-KR"/>
        </w:rPr>
        <w:t xml:space="preserve">input and </w:t>
      </w:r>
      <w:r w:rsidR="004D115B">
        <w:rPr>
          <w:rFonts w:eastAsia="맑은 고딕"/>
          <w:bCs/>
          <w:lang w:val="en-US" w:eastAsia="ko-KR"/>
        </w:rPr>
        <w:t xml:space="preserve">that of </w:t>
      </w:r>
      <w:r w:rsidR="00741A7F">
        <w:rPr>
          <w:rFonts w:eastAsia="맑은 고딕"/>
          <w:bCs/>
          <w:lang w:val="en-US" w:eastAsia="ko-KR"/>
        </w:rPr>
        <w:t xml:space="preserve">the </w:t>
      </w:r>
      <w:r w:rsidR="004D115B">
        <w:rPr>
          <w:rFonts w:eastAsia="맑은 고딕"/>
          <w:bCs/>
          <w:lang w:val="en-US" w:eastAsia="ko-KR"/>
        </w:rPr>
        <w:t>real</w:t>
      </w:r>
      <w:r w:rsidR="00777BE6" w:rsidRPr="000D6C80">
        <w:rPr>
          <w:rFonts w:eastAsia="맑은 고딕"/>
          <w:bCs/>
          <w:lang w:val="en-US" w:eastAsia="ko-KR"/>
        </w:rPr>
        <w:t xml:space="preserve"> RSRP</w:t>
      </w:r>
      <w:r w:rsidR="004D115B">
        <w:rPr>
          <w:rFonts w:eastAsia="맑은 고딕"/>
          <w:bCs/>
          <w:lang w:val="en-US" w:eastAsia="ko-KR"/>
        </w:rPr>
        <w:t xml:space="preserve"> value</w:t>
      </w:r>
      <w:r w:rsidR="00777BE6" w:rsidRPr="000D6C80">
        <w:rPr>
          <w:rFonts w:eastAsia="맑은 고딕"/>
          <w:bCs/>
          <w:lang w:val="en-US" w:eastAsia="ko-KR"/>
        </w:rPr>
        <w:t xml:space="preserve"> </w:t>
      </w:r>
      <w:r w:rsidR="00777BE6">
        <w:rPr>
          <w:rFonts w:eastAsia="맑은 고딕"/>
          <w:bCs/>
          <w:lang w:val="en-US" w:eastAsia="ko-KR"/>
        </w:rPr>
        <w:t>(</w:t>
      </w:r>
      <w:r w:rsidR="000E454E">
        <w:rPr>
          <w:rFonts w:eastAsia="맑은 고딕"/>
          <w:bCs/>
          <w:lang w:val="en-US" w:eastAsia="ko-KR"/>
        </w:rPr>
        <w:t>For measurement reduction actual RSRP values are not measured normally, but here</w:t>
      </w:r>
      <w:r w:rsidR="00777BE6">
        <w:rPr>
          <w:rFonts w:eastAsia="맑은 고딕"/>
          <w:bCs/>
          <w:lang w:val="en-US" w:eastAsia="ko-KR"/>
        </w:rPr>
        <w:t xml:space="preserve"> it is assumed that actual RSRP values are acquired </w:t>
      </w:r>
      <w:r w:rsidR="00B17B63">
        <w:rPr>
          <w:rFonts w:eastAsia="맑은 고딕"/>
          <w:bCs/>
          <w:lang w:val="en-US" w:eastAsia="ko-KR"/>
        </w:rPr>
        <w:t>as</w:t>
      </w:r>
      <w:r w:rsidR="00777BE6">
        <w:rPr>
          <w:rFonts w:eastAsia="맑은 고딕"/>
          <w:bCs/>
          <w:lang w:val="en-US" w:eastAsia="ko-KR"/>
        </w:rPr>
        <w:t xml:space="preserve"> commanded by NW for monitoring purpose). Therefore, i</w:t>
      </w:r>
      <w:r w:rsidR="0038352B">
        <w:rPr>
          <w:rFonts w:eastAsia="맑은 고딕"/>
          <w:bCs/>
          <w:lang w:val="en-US" w:eastAsia="ko-KR"/>
        </w:rPr>
        <w:t xml:space="preserve">n calculating L3 RSRP difference, the temporal gap between the measurement time of the input used for RSRP prediction and </w:t>
      </w:r>
      <w:r w:rsidR="00741A7F">
        <w:rPr>
          <w:rFonts w:eastAsia="맑은 고딕"/>
          <w:bCs/>
          <w:lang w:val="en-US" w:eastAsia="ko-KR"/>
        </w:rPr>
        <w:t>that of real RSRP value</w:t>
      </w:r>
      <w:r w:rsidR="0038352B" w:rsidRPr="00D371F6">
        <w:rPr>
          <w:rFonts w:eastAsia="맑은 고딕"/>
          <w:bCs/>
          <w:color w:val="FF0000"/>
          <w:lang w:val="en-US" w:eastAsia="ko-KR"/>
        </w:rPr>
        <w:t xml:space="preserve"> </w:t>
      </w:r>
      <w:r w:rsidR="0038352B">
        <w:rPr>
          <w:rFonts w:eastAsia="맑은 고딕"/>
          <w:bCs/>
          <w:lang w:val="en-US" w:eastAsia="ko-KR"/>
        </w:rPr>
        <w:t>must be carefully considered.</w:t>
      </w:r>
      <w:r w:rsidR="003676B9">
        <w:rPr>
          <w:rFonts w:eastAsia="맑은 고딕" w:hint="eastAsia"/>
          <w:bCs/>
          <w:lang w:val="en-US" w:eastAsia="ko-KR"/>
        </w:rPr>
        <w:t xml:space="preserve"> </w:t>
      </w:r>
    </w:p>
    <w:p w14:paraId="29643448" w14:textId="1840711F" w:rsidR="0038352B" w:rsidRDefault="0038352B" w:rsidP="0038352B">
      <w:pPr>
        <w:rPr>
          <w:rFonts w:eastAsia="맑은 고딕"/>
          <w:b/>
          <w:lang w:val="en-US" w:eastAsia="ko-KR"/>
        </w:rPr>
      </w:pPr>
      <w:r>
        <w:rPr>
          <w:rFonts w:eastAsia="맑은 고딕"/>
          <w:b/>
          <w:lang w:val="en-US" w:eastAsia="ko-KR"/>
        </w:rPr>
        <w:t xml:space="preserve">Proposal </w:t>
      </w:r>
      <w:r w:rsidR="00B17B63">
        <w:rPr>
          <w:rFonts w:eastAsia="맑은 고딕"/>
          <w:b/>
          <w:lang w:val="en-US" w:eastAsia="ko-KR"/>
        </w:rPr>
        <w:t>8</w:t>
      </w:r>
      <w:r w:rsidRPr="00A27DD1">
        <w:rPr>
          <w:rFonts w:eastAsia="맑은 고딕"/>
          <w:b/>
          <w:lang w:val="en-US" w:eastAsia="ko-KR"/>
        </w:rPr>
        <w:t>:</w:t>
      </w:r>
      <w:r>
        <w:rPr>
          <w:rFonts w:eastAsia="맑은 고딕"/>
          <w:b/>
          <w:lang w:val="en-US" w:eastAsia="ko-KR"/>
        </w:rPr>
        <w:t xml:space="preserve"> For </w:t>
      </w:r>
      <w:r w:rsidRPr="0038352B">
        <w:rPr>
          <w:rFonts w:eastAsia="맑은 고딕"/>
          <w:b/>
          <w:lang w:val="en-US" w:eastAsia="ko-KR"/>
        </w:rPr>
        <w:t>temporal domain prediction case</w:t>
      </w:r>
      <w:r w:rsidR="003676B9">
        <w:rPr>
          <w:rFonts w:eastAsia="맑은 고딕"/>
          <w:b/>
          <w:lang w:val="en-US" w:eastAsia="ko-KR"/>
        </w:rPr>
        <w:t>s</w:t>
      </w:r>
      <w:r w:rsidRPr="0038352B">
        <w:rPr>
          <w:rFonts w:eastAsia="맑은 고딕"/>
          <w:b/>
          <w:lang w:val="en-US" w:eastAsia="ko-KR"/>
        </w:rPr>
        <w:t xml:space="preserve"> A</w:t>
      </w:r>
      <w:r w:rsidR="003676B9">
        <w:rPr>
          <w:rFonts w:eastAsia="맑은 고딕"/>
          <w:b/>
          <w:lang w:val="en-US" w:eastAsia="ko-KR"/>
        </w:rPr>
        <w:t xml:space="preserve"> and B</w:t>
      </w:r>
      <w:r>
        <w:rPr>
          <w:rFonts w:eastAsia="맑은 고딕"/>
          <w:b/>
          <w:lang w:val="en-US" w:eastAsia="ko-KR"/>
        </w:rPr>
        <w:t>, the definition of L3 RSRP</w:t>
      </w:r>
      <w:r w:rsidR="00B17B63">
        <w:rPr>
          <w:rFonts w:eastAsia="맑은 고딕"/>
          <w:b/>
          <w:lang w:val="en-US" w:eastAsia="ko-KR"/>
        </w:rPr>
        <w:t xml:space="preserve"> difference</w:t>
      </w:r>
      <w:r>
        <w:rPr>
          <w:rFonts w:eastAsia="맑은 고딕"/>
          <w:b/>
          <w:lang w:val="en-US" w:eastAsia="ko-KR"/>
        </w:rPr>
        <w:t xml:space="preserve"> should take into account </w:t>
      </w:r>
      <w:r w:rsidRPr="0038352B">
        <w:rPr>
          <w:rFonts w:eastAsia="맑은 고딕"/>
          <w:b/>
          <w:lang w:val="en-US" w:eastAsia="ko-KR"/>
        </w:rPr>
        <w:t xml:space="preserve">the temporal gap between the measurement time of the input used for RSRP prediction and </w:t>
      </w:r>
      <w:r w:rsidR="00741A7F">
        <w:rPr>
          <w:rFonts w:eastAsia="맑은 고딕"/>
          <w:b/>
          <w:lang w:val="en-US" w:eastAsia="ko-KR"/>
        </w:rPr>
        <w:t>that of the real RSRP value.</w:t>
      </w:r>
    </w:p>
    <w:p w14:paraId="0370738E" w14:textId="5ECCA83A" w:rsidR="0038352B" w:rsidRDefault="003676B9" w:rsidP="00464A8E">
      <w:pPr>
        <w:rPr>
          <w:rFonts w:eastAsia="맑은 고딕"/>
          <w:bCs/>
          <w:lang w:val="en-US" w:eastAsia="ko-KR"/>
        </w:rPr>
      </w:pPr>
      <w:r>
        <w:rPr>
          <w:rFonts w:eastAsia="맑은 고딕"/>
          <w:bCs/>
          <w:lang w:val="en-US" w:eastAsia="ko-KR"/>
        </w:rPr>
        <w:t xml:space="preserve">In </w:t>
      </w:r>
      <w:r w:rsidR="00777BE6">
        <w:rPr>
          <w:rFonts w:eastAsia="맑은 고딕"/>
          <w:bCs/>
          <w:lang w:val="en-US" w:eastAsia="ko-KR"/>
        </w:rPr>
        <w:t>frequency</w:t>
      </w:r>
      <w:r>
        <w:rPr>
          <w:rFonts w:eastAsia="맑은 고딕"/>
          <w:bCs/>
          <w:lang w:val="en-US" w:eastAsia="ko-KR"/>
        </w:rPr>
        <w:t xml:space="preserve"> domain prediction, </w:t>
      </w:r>
      <w:r w:rsidR="00777BE6">
        <w:rPr>
          <w:rFonts w:eastAsia="맑은 고딕"/>
          <w:bCs/>
          <w:lang w:val="en-US" w:eastAsia="ko-KR"/>
        </w:rPr>
        <w:t>even though NW configures monitoring</w:t>
      </w:r>
      <w:r w:rsidR="00B17B63">
        <w:rPr>
          <w:rFonts w:eastAsia="맑은 고딕"/>
          <w:bCs/>
          <w:lang w:val="en-US" w:eastAsia="ko-KR"/>
        </w:rPr>
        <w:t xml:space="preserve">-related procedures to UE </w:t>
      </w:r>
      <w:r w:rsidR="00777BE6">
        <w:rPr>
          <w:rFonts w:eastAsia="맑은 고딕"/>
          <w:bCs/>
          <w:lang w:val="en-US" w:eastAsia="ko-KR"/>
        </w:rPr>
        <w:t>for performance monitoring purposes, UE may not be able to calculate L3 RSRP difference because UE</w:t>
      </w:r>
      <w:r w:rsidR="000E454E">
        <w:rPr>
          <w:rFonts w:eastAsia="맑은 고딕"/>
          <w:bCs/>
          <w:lang w:val="en-US" w:eastAsia="ko-KR"/>
        </w:rPr>
        <w:t xml:space="preserve"> </w:t>
      </w:r>
      <w:r w:rsidR="00777BE6">
        <w:rPr>
          <w:rFonts w:eastAsia="맑은 고딕"/>
          <w:bCs/>
          <w:lang w:val="en-US" w:eastAsia="ko-KR"/>
        </w:rPr>
        <w:t xml:space="preserve">does not have an ability to measure signals on multiple frequency bands simultaneously. </w:t>
      </w:r>
      <w:r w:rsidR="00B17B63">
        <w:rPr>
          <w:rFonts w:eastAsia="맑은 고딕"/>
          <w:bCs/>
          <w:lang w:val="en-US" w:eastAsia="ko-KR"/>
        </w:rPr>
        <w:t xml:space="preserve">How to define L3 RSRP difference in the above-mentioned scenario should be studied. </w:t>
      </w:r>
    </w:p>
    <w:p w14:paraId="4BF53150" w14:textId="535C62EE" w:rsidR="00B17B63" w:rsidRDefault="00B17B63" w:rsidP="00464A8E">
      <w:pPr>
        <w:rPr>
          <w:rFonts w:eastAsia="맑은 고딕"/>
          <w:b/>
          <w:lang w:val="en-US" w:eastAsia="ko-KR"/>
        </w:rPr>
      </w:pPr>
      <w:r>
        <w:rPr>
          <w:rFonts w:eastAsia="맑은 고딕"/>
          <w:b/>
          <w:lang w:val="en-US" w:eastAsia="ko-KR"/>
        </w:rPr>
        <w:t>Proposal 9</w:t>
      </w:r>
      <w:r w:rsidRPr="00A27DD1">
        <w:rPr>
          <w:rFonts w:eastAsia="맑은 고딕"/>
          <w:b/>
          <w:lang w:val="en-US" w:eastAsia="ko-KR"/>
        </w:rPr>
        <w:t>:</w:t>
      </w:r>
      <w:r>
        <w:rPr>
          <w:rFonts w:eastAsia="맑은 고딕"/>
          <w:b/>
          <w:lang w:val="en-US" w:eastAsia="ko-KR"/>
        </w:rPr>
        <w:t xml:space="preserve"> For frequency domain prediction, RAN2 can study how to calculate L3 RSRP difference when UE is not able to measure signals on multiple frequency bands simultaneously. </w:t>
      </w:r>
    </w:p>
    <w:p w14:paraId="4C457097" w14:textId="77777777" w:rsidR="00464A8E" w:rsidRDefault="00464A8E" w:rsidP="00464A8E">
      <w:pPr>
        <w:overflowPunct/>
        <w:autoSpaceDE/>
        <w:autoSpaceDN/>
        <w:adjustRightInd/>
        <w:spacing w:after="0"/>
        <w:textAlignment w:val="auto"/>
        <w:rPr>
          <w:rFonts w:eastAsia="맑은 고딕"/>
          <w:bCs/>
          <w:lang w:val="en-US" w:eastAsia="ko-KR"/>
        </w:rPr>
      </w:pPr>
    </w:p>
    <w:p w14:paraId="1DFAB1E5" w14:textId="66D9CAC9" w:rsidR="00464A8E" w:rsidRDefault="00464A8E" w:rsidP="00464A8E">
      <w:pPr>
        <w:overflowPunct/>
        <w:autoSpaceDE/>
        <w:autoSpaceDN/>
        <w:adjustRightInd/>
        <w:spacing w:after="0"/>
        <w:textAlignment w:val="auto"/>
        <w:rPr>
          <w:rFonts w:eastAsia="맑은 고딕"/>
          <w:bCs/>
          <w:lang w:val="en-US" w:eastAsia="ko-KR"/>
        </w:rPr>
      </w:pPr>
      <w:r w:rsidRPr="002D1262">
        <w:rPr>
          <w:rFonts w:eastAsia="맑은 고딕"/>
          <w:bCs/>
          <w:lang w:val="en-US" w:eastAsia="ko-KR"/>
        </w:rPr>
        <w:t xml:space="preserve">Regarding </w:t>
      </w:r>
      <w:r>
        <w:rPr>
          <w:rFonts w:eastAsia="맑은 고딕"/>
          <w:bCs/>
          <w:lang w:val="en-US" w:eastAsia="ko-KR"/>
        </w:rPr>
        <w:t xml:space="preserve">the report of monitoring results by UE, we can consider the following two options. </w:t>
      </w:r>
    </w:p>
    <w:p w14:paraId="3587545E" w14:textId="77777777" w:rsidR="00464A8E" w:rsidRDefault="00464A8E" w:rsidP="00464A8E">
      <w:pPr>
        <w:pStyle w:val="af0"/>
        <w:numPr>
          <w:ilvl w:val="0"/>
          <w:numId w:val="36"/>
        </w:numPr>
        <w:rPr>
          <w:rFonts w:eastAsia="맑은 고딕"/>
          <w:bCs/>
          <w:lang w:val="en-US" w:eastAsia="ko-KR"/>
        </w:rPr>
      </w:pPr>
      <w:r w:rsidRPr="00BA2306">
        <w:rPr>
          <w:rFonts w:eastAsia="맑은 고딕"/>
          <w:b/>
          <w:lang w:val="en-US" w:eastAsia="ko-KR"/>
        </w:rPr>
        <w:t>Option 1 (</w:t>
      </w:r>
      <w:r>
        <w:rPr>
          <w:rFonts w:eastAsia="맑은 고딕"/>
          <w:b/>
          <w:lang w:val="en-US" w:eastAsia="ko-KR"/>
        </w:rPr>
        <w:t>periodical reporting</w:t>
      </w:r>
      <w:r w:rsidRPr="00BA2306">
        <w:rPr>
          <w:rFonts w:eastAsia="맑은 고딕"/>
          <w:b/>
          <w:lang w:val="en-US" w:eastAsia="ko-KR"/>
        </w:rPr>
        <w:t>)</w:t>
      </w:r>
      <w:r>
        <w:rPr>
          <w:rFonts w:eastAsia="맑은 고딕"/>
          <w:bCs/>
          <w:lang w:val="en-US" w:eastAsia="ko-KR"/>
        </w:rPr>
        <w:br/>
        <w:t xml:space="preserve">- </w:t>
      </w:r>
      <w:r w:rsidRPr="004E6B62">
        <w:rPr>
          <w:rFonts w:eastAsia="맑은 고딕"/>
          <w:bCs/>
          <w:lang w:val="en-US" w:eastAsia="ko-KR"/>
        </w:rPr>
        <w:t xml:space="preserve">UE </w:t>
      </w:r>
      <w:r>
        <w:rPr>
          <w:rFonts w:eastAsia="맑은 고딕"/>
          <w:bCs/>
          <w:lang w:val="en-US" w:eastAsia="ko-KR"/>
        </w:rPr>
        <w:t xml:space="preserve">periodically </w:t>
      </w:r>
      <w:r w:rsidRPr="004E6B62">
        <w:rPr>
          <w:rFonts w:eastAsia="맑은 고딕"/>
          <w:bCs/>
          <w:lang w:val="en-US" w:eastAsia="ko-KR"/>
        </w:rPr>
        <w:t>report</w:t>
      </w:r>
      <w:r>
        <w:rPr>
          <w:rFonts w:eastAsia="맑은 고딕"/>
          <w:bCs/>
          <w:lang w:val="en-US" w:eastAsia="ko-KR"/>
        </w:rPr>
        <w:t>s</w:t>
      </w:r>
      <w:r w:rsidRPr="004E6B62">
        <w:rPr>
          <w:rFonts w:eastAsia="맑은 고딕"/>
          <w:bCs/>
          <w:lang w:val="en-US" w:eastAsia="ko-KR"/>
        </w:rPr>
        <w:t xml:space="preserve"> the calculated performance metric (e.g., L3 RSRP difference) to NW</w:t>
      </w:r>
      <w:r>
        <w:rPr>
          <w:rFonts w:eastAsia="맑은 고딕"/>
          <w:bCs/>
          <w:lang w:val="en-US" w:eastAsia="ko-KR"/>
        </w:rPr>
        <w:br/>
        <w:t>- NW can make the management decision based on the calculated performance metric from UE.</w:t>
      </w:r>
    </w:p>
    <w:p w14:paraId="23BC5A24" w14:textId="77777777" w:rsidR="00464A8E" w:rsidRDefault="00464A8E" w:rsidP="00464A8E">
      <w:pPr>
        <w:pStyle w:val="af0"/>
        <w:numPr>
          <w:ilvl w:val="0"/>
          <w:numId w:val="36"/>
        </w:numPr>
        <w:rPr>
          <w:rFonts w:eastAsia="맑은 고딕"/>
          <w:bCs/>
          <w:lang w:val="en-US" w:eastAsia="ko-KR"/>
        </w:rPr>
      </w:pPr>
      <w:r w:rsidRPr="00BA2306">
        <w:rPr>
          <w:rFonts w:eastAsia="맑은 고딕"/>
          <w:b/>
          <w:lang w:val="en-US" w:eastAsia="ko-KR"/>
        </w:rPr>
        <w:t xml:space="preserve">Option </w:t>
      </w:r>
      <w:r>
        <w:rPr>
          <w:rFonts w:eastAsia="맑은 고딕"/>
          <w:b/>
          <w:lang w:val="en-US" w:eastAsia="ko-KR"/>
        </w:rPr>
        <w:t>2</w:t>
      </w:r>
      <w:r w:rsidRPr="00BA2306">
        <w:rPr>
          <w:rFonts w:eastAsia="맑은 고딕"/>
          <w:b/>
          <w:lang w:val="en-US" w:eastAsia="ko-KR"/>
        </w:rPr>
        <w:t xml:space="preserve"> (</w:t>
      </w:r>
      <w:r>
        <w:rPr>
          <w:rFonts w:eastAsia="맑은 고딕"/>
          <w:b/>
          <w:lang w:val="en-US" w:eastAsia="ko-KR"/>
        </w:rPr>
        <w:t>event-triggered reporting</w:t>
      </w:r>
      <w:r w:rsidRPr="00BA2306">
        <w:rPr>
          <w:rFonts w:eastAsia="맑은 고딕"/>
          <w:b/>
          <w:lang w:val="en-US" w:eastAsia="ko-KR"/>
        </w:rPr>
        <w:t>)</w:t>
      </w:r>
      <w:r>
        <w:rPr>
          <w:rFonts w:eastAsia="맑은 고딕"/>
          <w:bCs/>
          <w:lang w:val="en-US" w:eastAsia="ko-KR"/>
        </w:rPr>
        <w:br/>
        <w:t xml:space="preserve">- </w:t>
      </w:r>
      <w:r w:rsidRPr="004E6B62">
        <w:rPr>
          <w:rFonts w:eastAsia="맑은 고딕"/>
          <w:bCs/>
          <w:lang w:val="en-US" w:eastAsia="ko-KR"/>
        </w:rPr>
        <w:t xml:space="preserve">UE </w:t>
      </w:r>
      <w:r>
        <w:rPr>
          <w:rFonts w:eastAsia="맑은 고딕"/>
          <w:bCs/>
          <w:lang w:val="en-US" w:eastAsia="ko-KR"/>
        </w:rPr>
        <w:t>reports the monitoring event (e.g., prediction accuracy becomes lower than some threshold) to NW once it is detected.</w:t>
      </w:r>
      <w:r>
        <w:rPr>
          <w:rFonts w:eastAsia="맑은 고딕"/>
          <w:bCs/>
          <w:lang w:val="en-US" w:eastAsia="ko-KR"/>
        </w:rPr>
        <w:br/>
        <w:t>- NW can make the management decision based on the monitoring event report from UE.</w:t>
      </w:r>
    </w:p>
    <w:p w14:paraId="0BDACF34" w14:textId="58B4AF97" w:rsidR="00464A8E" w:rsidRPr="004250DA" w:rsidRDefault="00464A8E" w:rsidP="00464A8E">
      <w:pPr>
        <w:rPr>
          <w:rFonts w:eastAsia="맑은 고딕"/>
          <w:bCs/>
          <w:lang w:val="en-US" w:eastAsia="ko-KR"/>
        </w:rPr>
      </w:pPr>
      <w:r>
        <w:rPr>
          <w:rFonts w:eastAsia="맑은 고딕"/>
          <w:bCs/>
          <w:lang w:val="en-US" w:eastAsia="ko-KR"/>
        </w:rPr>
        <w:t xml:space="preserve">In terms of signaling overhead, the option 2 has a benefit compared to the option 1, since with the option 2, the UE will trigger the monitoring report only when any event to report is detected. On the other hand, the option 1 can give more flexibility to NW </w:t>
      </w:r>
      <w:r w:rsidRPr="004250DA">
        <w:rPr>
          <w:rFonts w:eastAsia="맑은 고딕"/>
          <w:bCs/>
          <w:lang w:val="en-US" w:eastAsia="ko-KR"/>
        </w:rPr>
        <w:t xml:space="preserve">from a management perspective while simplifying </w:t>
      </w:r>
      <w:r>
        <w:rPr>
          <w:rFonts w:eastAsia="맑은 고딕"/>
          <w:bCs/>
          <w:lang w:val="en-US" w:eastAsia="ko-KR"/>
        </w:rPr>
        <w:t>UE</w:t>
      </w:r>
      <w:r w:rsidRPr="004250DA">
        <w:rPr>
          <w:rFonts w:eastAsia="맑은 고딕"/>
          <w:bCs/>
          <w:lang w:val="en-US" w:eastAsia="ko-KR"/>
        </w:rPr>
        <w:t xml:space="preserve"> operations</w:t>
      </w:r>
      <w:r>
        <w:rPr>
          <w:rFonts w:eastAsia="맑은 고딕"/>
          <w:bCs/>
          <w:lang w:val="en-US" w:eastAsia="ko-KR"/>
        </w:rPr>
        <w:t xml:space="preserve">. Thus, RAN2 can study both options for the monitoring report. </w:t>
      </w:r>
    </w:p>
    <w:p w14:paraId="644BB33D" w14:textId="47C89DA0" w:rsidR="00464A8E" w:rsidRDefault="00464A8E" w:rsidP="00464A8E">
      <w:pPr>
        <w:rPr>
          <w:rFonts w:eastAsia="맑은 고딕"/>
          <w:b/>
          <w:lang w:val="en-US" w:eastAsia="ko-KR"/>
        </w:rPr>
      </w:pPr>
      <w:r>
        <w:rPr>
          <w:rFonts w:eastAsia="맑은 고딕"/>
          <w:b/>
          <w:lang w:val="en-US" w:eastAsia="ko-KR"/>
        </w:rPr>
        <w:t xml:space="preserve">Proposal </w:t>
      </w:r>
      <w:r w:rsidR="00B17B63">
        <w:rPr>
          <w:rFonts w:eastAsia="맑은 고딕"/>
          <w:b/>
          <w:lang w:val="en-US" w:eastAsia="ko-KR"/>
        </w:rPr>
        <w:t>10</w:t>
      </w:r>
      <w:r w:rsidRPr="00A27DD1">
        <w:rPr>
          <w:rFonts w:eastAsia="맑은 고딕"/>
          <w:b/>
          <w:lang w:val="en-US" w:eastAsia="ko-KR"/>
        </w:rPr>
        <w:t>:</w:t>
      </w:r>
      <w:r>
        <w:rPr>
          <w:rFonts w:eastAsia="맑은 고딕"/>
          <w:b/>
          <w:lang w:val="en-US" w:eastAsia="ko-KR"/>
        </w:rPr>
        <w:t xml:space="preserve"> </w:t>
      </w:r>
      <w:r w:rsidRPr="00484AC1">
        <w:rPr>
          <w:rFonts w:eastAsia="맑은 고딕"/>
          <w:b/>
          <w:lang w:val="en-US" w:eastAsia="ko-KR"/>
        </w:rPr>
        <w:t xml:space="preserve">For monitoring </w:t>
      </w:r>
      <w:r>
        <w:rPr>
          <w:rFonts w:eastAsia="맑은 고딕"/>
          <w:b/>
          <w:lang w:val="en-US" w:eastAsia="ko-KR"/>
        </w:rPr>
        <w:t>report</w:t>
      </w:r>
      <w:r w:rsidRPr="00484AC1">
        <w:rPr>
          <w:rFonts w:eastAsia="맑은 고딕"/>
          <w:b/>
          <w:lang w:val="en-US" w:eastAsia="ko-KR"/>
        </w:rPr>
        <w:t xml:space="preserve"> from UE </w:t>
      </w:r>
      <w:r>
        <w:rPr>
          <w:rFonts w:eastAsia="맑은 고딕"/>
          <w:b/>
          <w:lang w:val="en-US" w:eastAsia="ko-KR"/>
        </w:rPr>
        <w:t>to NW in</w:t>
      </w:r>
      <w:r w:rsidRPr="00484AC1">
        <w:rPr>
          <w:rFonts w:eastAsia="맑은 고딕"/>
          <w:b/>
          <w:lang w:val="en-US" w:eastAsia="ko-KR"/>
        </w:rPr>
        <w:t xml:space="preserve"> UE-side</w:t>
      </w:r>
      <w:r>
        <w:rPr>
          <w:rFonts w:eastAsia="맑은 고딕"/>
          <w:b/>
          <w:lang w:val="en-US" w:eastAsia="ko-KR"/>
        </w:rPr>
        <w:t xml:space="preserve"> performance monitoring, RAN2 can study the following two options.</w:t>
      </w:r>
    </w:p>
    <w:p w14:paraId="47281196" w14:textId="77777777" w:rsidR="00464A8E" w:rsidRDefault="00464A8E" w:rsidP="00464A8E">
      <w:pPr>
        <w:pStyle w:val="af0"/>
        <w:numPr>
          <w:ilvl w:val="0"/>
          <w:numId w:val="36"/>
        </w:numPr>
        <w:rPr>
          <w:rFonts w:eastAsia="맑은 고딕"/>
          <w:bCs/>
          <w:lang w:val="en-US" w:eastAsia="ko-KR"/>
        </w:rPr>
      </w:pPr>
      <w:r w:rsidRPr="00BA2306">
        <w:rPr>
          <w:rFonts w:eastAsia="맑은 고딕"/>
          <w:b/>
          <w:lang w:val="en-US" w:eastAsia="ko-KR"/>
        </w:rPr>
        <w:t>Option 1 (</w:t>
      </w:r>
      <w:r>
        <w:rPr>
          <w:rFonts w:eastAsia="맑은 고딕"/>
          <w:b/>
          <w:lang w:val="en-US" w:eastAsia="ko-KR"/>
        </w:rPr>
        <w:t>periodical reporting</w:t>
      </w:r>
      <w:r w:rsidRPr="00BA2306">
        <w:rPr>
          <w:rFonts w:eastAsia="맑은 고딕"/>
          <w:b/>
          <w:lang w:val="en-US" w:eastAsia="ko-KR"/>
        </w:rPr>
        <w:t>)</w:t>
      </w:r>
      <w:r>
        <w:rPr>
          <w:rFonts w:eastAsia="맑은 고딕"/>
          <w:bCs/>
          <w:lang w:val="en-US" w:eastAsia="ko-KR"/>
        </w:rPr>
        <w:br/>
        <w:t xml:space="preserve">- </w:t>
      </w:r>
      <w:r w:rsidRPr="004E6B62">
        <w:rPr>
          <w:rFonts w:eastAsia="맑은 고딕"/>
          <w:bCs/>
          <w:lang w:val="en-US" w:eastAsia="ko-KR"/>
        </w:rPr>
        <w:t xml:space="preserve">UE </w:t>
      </w:r>
      <w:r>
        <w:rPr>
          <w:rFonts w:eastAsia="맑은 고딕"/>
          <w:bCs/>
          <w:lang w:val="en-US" w:eastAsia="ko-KR"/>
        </w:rPr>
        <w:t xml:space="preserve">periodically </w:t>
      </w:r>
      <w:r w:rsidRPr="004E6B62">
        <w:rPr>
          <w:rFonts w:eastAsia="맑은 고딕"/>
          <w:bCs/>
          <w:lang w:val="en-US" w:eastAsia="ko-KR"/>
        </w:rPr>
        <w:t>report</w:t>
      </w:r>
      <w:r>
        <w:rPr>
          <w:rFonts w:eastAsia="맑은 고딕"/>
          <w:bCs/>
          <w:lang w:val="en-US" w:eastAsia="ko-KR"/>
        </w:rPr>
        <w:t>s</w:t>
      </w:r>
      <w:r w:rsidRPr="004E6B62">
        <w:rPr>
          <w:rFonts w:eastAsia="맑은 고딕"/>
          <w:bCs/>
          <w:lang w:val="en-US" w:eastAsia="ko-KR"/>
        </w:rPr>
        <w:t xml:space="preserve"> the calculated performance metric (e.g., L3 RSRP difference) to NW</w:t>
      </w:r>
      <w:r>
        <w:rPr>
          <w:rFonts w:eastAsia="맑은 고딕"/>
          <w:bCs/>
          <w:lang w:val="en-US" w:eastAsia="ko-KR"/>
        </w:rPr>
        <w:br/>
        <w:t>- NW can make the management decision based on the calculated performance metric from UE.</w:t>
      </w:r>
    </w:p>
    <w:p w14:paraId="67378CF1" w14:textId="77777777" w:rsidR="00464A8E" w:rsidRDefault="00464A8E" w:rsidP="00464A8E">
      <w:pPr>
        <w:pStyle w:val="af0"/>
        <w:numPr>
          <w:ilvl w:val="0"/>
          <w:numId w:val="36"/>
        </w:numPr>
        <w:rPr>
          <w:rFonts w:eastAsia="맑은 고딕"/>
          <w:bCs/>
          <w:lang w:val="en-US" w:eastAsia="ko-KR"/>
        </w:rPr>
      </w:pPr>
      <w:r w:rsidRPr="00BA2306">
        <w:rPr>
          <w:rFonts w:eastAsia="맑은 고딕"/>
          <w:b/>
          <w:lang w:val="en-US" w:eastAsia="ko-KR"/>
        </w:rPr>
        <w:t xml:space="preserve">Option </w:t>
      </w:r>
      <w:r>
        <w:rPr>
          <w:rFonts w:eastAsia="맑은 고딕"/>
          <w:b/>
          <w:lang w:val="en-US" w:eastAsia="ko-KR"/>
        </w:rPr>
        <w:t>2</w:t>
      </w:r>
      <w:r w:rsidRPr="00BA2306">
        <w:rPr>
          <w:rFonts w:eastAsia="맑은 고딕"/>
          <w:b/>
          <w:lang w:val="en-US" w:eastAsia="ko-KR"/>
        </w:rPr>
        <w:t xml:space="preserve"> (</w:t>
      </w:r>
      <w:r>
        <w:rPr>
          <w:rFonts w:eastAsia="맑은 고딕"/>
          <w:b/>
          <w:lang w:val="en-US" w:eastAsia="ko-KR"/>
        </w:rPr>
        <w:t>event-triggered reporting</w:t>
      </w:r>
      <w:r w:rsidRPr="00BA2306">
        <w:rPr>
          <w:rFonts w:eastAsia="맑은 고딕"/>
          <w:b/>
          <w:lang w:val="en-US" w:eastAsia="ko-KR"/>
        </w:rPr>
        <w:t>)</w:t>
      </w:r>
      <w:r>
        <w:rPr>
          <w:rFonts w:eastAsia="맑은 고딕"/>
          <w:bCs/>
          <w:lang w:val="en-US" w:eastAsia="ko-KR"/>
        </w:rPr>
        <w:br/>
        <w:t xml:space="preserve">- </w:t>
      </w:r>
      <w:r w:rsidRPr="004E6B62">
        <w:rPr>
          <w:rFonts w:eastAsia="맑은 고딕"/>
          <w:bCs/>
          <w:lang w:val="en-US" w:eastAsia="ko-KR"/>
        </w:rPr>
        <w:t xml:space="preserve">UE </w:t>
      </w:r>
      <w:r>
        <w:rPr>
          <w:rFonts w:eastAsia="맑은 고딕"/>
          <w:bCs/>
          <w:lang w:val="en-US" w:eastAsia="ko-KR"/>
        </w:rPr>
        <w:t>reports the monitoring event (e.g., prediction accuracy becomes lower than some threshold) to NW once it is detected.</w:t>
      </w:r>
      <w:r>
        <w:rPr>
          <w:rFonts w:eastAsia="맑은 고딕"/>
          <w:bCs/>
          <w:lang w:val="en-US" w:eastAsia="ko-KR"/>
        </w:rPr>
        <w:br/>
        <w:t>- NW can make the management decision based on the monitoring event report from UE.</w:t>
      </w:r>
    </w:p>
    <w:p w14:paraId="5926F781" w14:textId="77777777" w:rsidR="00464A8E" w:rsidRDefault="00464A8E" w:rsidP="00464A8E">
      <w:pPr>
        <w:rPr>
          <w:rFonts w:eastAsia="맑은 고딕"/>
          <w:lang w:val="en-US" w:eastAsia="ko-KR"/>
        </w:rPr>
      </w:pPr>
      <w:r w:rsidRPr="007F3F17">
        <w:rPr>
          <w:rFonts w:eastAsia="맑은 고딕"/>
          <w:lang w:val="en-US" w:eastAsia="ko-KR"/>
        </w:rPr>
        <w:t>Another issue to address is how the UE can acquire the actual measurement results for performance monitoring in use cases involving measurement reduction (e.g., temporal domain Case B, frequency domain prediction). In such scenarios, the UE does not carry out actual measurements at certain times or frequencies to minimize its measurement overhead. Consequently, when the UE conducts inference, it cannot access the actual measurement results needed to compute the performance metric. Therefore, there must be a designated time duration (e.g., a monitoring window) during which the UE performs both actual measurements and inference for prediction concurrently.</w:t>
      </w:r>
    </w:p>
    <w:p w14:paraId="46F1F6AA" w14:textId="77777777" w:rsidR="00464A8E" w:rsidRPr="006E6180" w:rsidRDefault="00464A8E" w:rsidP="00464A8E">
      <w:pPr>
        <w:rPr>
          <w:rFonts w:eastAsia="맑은 고딕"/>
          <w:lang w:val="en-US" w:eastAsia="ko-KR"/>
        </w:rPr>
      </w:pPr>
      <w:r>
        <w:rPr>
          <w:rFonts w:eastAsia="맑은 고딕"/>
          <w:lang w:val="en-US" w:eastAsia="ko-KR"/>
        </w:rPr>
        <w:t>For the specific spec. impact, we would like to propose the following based on the discussion above.</w:t>
      </w:r>
    </w:p>
    <w:p w14:paraId="4B90B9B0" w14:textId="4D197D36" w:rsidR="00464A8E" w:rsidRDefault="00464A8E" w:rsidP="00464A8E">
      <w:pPr>
        <w:rPr>
          <w:rFonts w:eastAsia="맑은 고딕"/>
          <w:b/>
          <w:lang w:val="en-US" w:eastAsia="ko-KR"/>
        </w:rPr>
      </w:pPr>
      <w:r>
        <w:rPr>
          <w:rFonts w:eastAsia="맑은 고딕"/>
          <w:b/>
          <w:lang w:val="en-US" w:eastAsia="ko-KR"/>
        </w:rPr>
        <w:t xml:space="preserve">Proposal </w:t>
      </w:r>
      <w:r w:rsidR="00B17B63">
        <w:rPr>
          <w:rFonts w:eastAsia="맑은 고딕"/>
          <w:b/>
          <w:lang w:val="en-US" w:eastAsia="ko-KR"/>
        </w:rPr>
        <w:t>11</w:t>
      </w:r>
      <w:r w:rsidRPr="00A27DD1">
        <w:rPr>
          <w:rFonts w:eastAsia="맑은 고딕"/>
          <w:b/>
          <w:lang w:val="en-US" w:eastAsia="ko-KR"/>
        </w:rPr>
        <w:t>:</w:t>
      </w:r>
      <w:r>
        <w:rPr>
          <w:rFonts w:eastAsia="맑은 고딕"/>
          <w:b/>
          <w:lang w:val="en-US" w:eastAsia="ko-KR"/>
        </w:rPr>
        <w:t xml:space="preserve"> For UE-side performance monitoring for UE-side model, RAN2 can study the following spec. impact.</w:t>
      </w:r>
    </w:p>
    <w:p w14:paraId="0A307E4A" w14:textId="77777777" w:rsidR="00464A8E" w:rsidRDefault="00464A8E" w:rsidP="00464A8E">
      <w:pPr>
        <w:pStyle w:val="af0"/>
        <w:numPr>
          <w:ilvl w:val="0"/>
          <w:numId w:val="34"/>
        </w:numPr>
        <w:rPr>
          <w:rFonts w:eastAsia="맑은 고딕"/>
          <w:b/>
          <w:lang w:val="en-US" w:eastAsia="ko-KR"/>
        </w:rPr>
      </w:pPr>
      <w:r>
        <w:rPr>
          <w:rFonts w:eastAsia="맑은 고딕"/>
          <w:b/>
          <w:lang w:val="en-US" w:eastAsia="ko-KR"/>
        </w:rPr>
        <w:lastRenderedPageBreak/>
        <w:t>Monitoring results</w:t>
      </w:r>
    </w:p>
    <w:p w14:paraId="01699F33" w14:textId="77777777" w:rsidR="00464A8E" w:rsidRDefault="00464A8E" w:rsidP="00464A8E">
      <w:pPr>
        <w:pStyle w:val="af0"/>
        <w:numPr>
          <w:ilvl w:val="1"/>
          <w:numId w:val="34"/>
        </w:numPr>
        <w:rPr>
          <w:rFonts w:eastAsia="맑은 고딕"/>
          <w:b/>
          <w:lang w:val="en-US" w:eastAsia="ko-KR"/>
        </w:rPr>
      </w:pPr>
      <w:r>
        <w:rPr>
          <w:rFonts w:eastAsia="맑은 고딕"/>
          <w:b/>
          <w:lang w:val="en-US" w:eastAsia="ko-KR"/>
        </w:rPr>
        <w:t>Option. 1: Performance monitoring metric (e.g., RSRP difference)</w:t>
      </w:r>
    </w:p>
    <w:p w14:paraId="4C0D117D" w14:textId="77777777" w:rsidR="00464A8E" w:rsidRDefault="00464A8E" w:rsidP="00464A8E">
      <w:pPr>
        <w:pStyle w:val="af0"/>
        <w:numPr>
          <w:ilvl w:val="1"/>
          <w:numId w:val="34"/>
        </w:numPr>
        <w:rPr>
          <w:rFonts w:eastAsia="맑은 고딕"/>
          <w:b/>
          <w:lang w:val="en-US" w:eastAsia="ko-KR"/>
        </w:rPr>
      </w:pPr>
      <w:r>
        <w:rPr>
          <w:rFonts w:eastAsia="맑은 고딕"/>
          <w:b/>
          <w:lang w:val="en-US" w:eastAsia="ko-KR"/>
        </w:rPr>
        <w:t>Option. 2: Event report (e.g., monitoring failure event)</w:t>
      </w:r>
    </w:p>
    <w:p w14:paraId="2C64B776" w14:textId="77777777" w:rsidR="00464A8E" w:rsidRDefault="00464A8E" w:rsidP="00464A8E">
      <w:pPr>
        <w:pStyle w:val="af0"/>
        <w:numPr>
          <w:ilvl w:val="0"/>
          <w:numId w:val="34"/>
        </w:numPr>
        <w:rPr>
          <w:rFonts w:eastAsia="맑은 고딕"/>
          <w:b/>
          <w:lang w:val="en-US" w:eastAsia="ko-KR"/>
        </w:rPr>
      </w:pPr>
      <w:r>
        <w:rPr>
          <w:rFonts w:eastAsia="맑은 고딕" w:hint="eastAsia"/>
          <w:b/>
          <w:lang w:val="en-US" w:eastAsia="ko-KR"/>
        </w:rPr>
        <w:t>E</w:t>
      </w:r>
      <w:r>
        <w:rPr>
          <w:rFonts w:eastAsia="맑은 고딕"/>
          <w:b/>
          <w:lang w:val="en-US" w:eastAsia="ko-KR"/>
        </w:rPr>
        <w:t xml:space="preserve">nhanced or new measurement/report configuration from NW to UE </w:t>
      </w:r>
    </w:p>
    <w:p w14:paraId="2EDF0103" w14:textId="77777777" w:rsidR="00464A8E" w:rsidRDefault="00464A8E" w:rsidP="00464A8E">
      <w:pPr>
        <w:pStyle w:val="af0"/>
        <w:numPr>
          <w:ilvl w:val="1"/>
          <w:numId w:val="34"/>
        </w:numPr>
        <w:rPr>
          <w:rFonts w:eastAsia="맑은 고딕"/>
          <w:b/>
          <w:lang w:val="en-US" w:eastAsia="ko-KR"/>
        </w:rPr>
      </w:pPr>
      <w:r>
        <w:rPr>
          <w:rFonts w:eastAsia="맑은 고딕"/>
          <w:b/>
          <w:lang w:val="en-US" w:eastAsia="ko-KR"/>
        </w:rPr>
        <w:t>Indication to request UE to report the monitoring result</w:t>
      </w:r>
    </w:p>
    <w:p w14:paraId="3C368D15" w14:textId="77777777" w:rsidR="00464A8E" w:rsidRPr="00E81AB1" w:rsidRDefault="00464A8E" w:rsidP="00464A8E">
      <w:pPr>
        <w:pStyle w:val="af0"/>
        <w:numPr>
          <w:ilvl w:val="1"/>
          <w:numId w:val="34"/>
        </w:numPr>
        <w:rPr>
          <w:rFonts w:eastAsia="맑은 고딕"/>
          <w:b/>
          <w:lang w:val="en-US" w:eastAsia="ko-KR"/>
        </w:rPr>
      </w:pPr>
      <w:r>
        <w:rPr>
          <w:rFonts w:eastAsia="맑은 고딕" w:hint="eastAsia"/>
          <w:b/>
          <w:lang w:val="en-US" w:eastAsia="ko-KR"/>
        </w:rPr>
        <w:t>(</w:t>
      </w:r>
      <w:r>
        <w:rPr>
          <w:rFonts w:eastAsia="맑은 고딕"/>
          <w:b/>
          <w:lang w:val="en-US" w:eastAsia="ko-KR"/>
        </w:rPr>
        <w:t>Temporal Case B, frequency domain) Monitoring window</w:t>
      </w:r>
    </w:p>
    <w:p w14:paraId="13CF32ED" w14:textId="77777777" w:rsidR="00464A8E" w:rsidRDefault="00464A8E" w:rsidP="00464A8E">
      <w:pPr>
        <w:pStyle w:val="af0"/>
        <w:numPr>
          <w:ilvl w:val="1"/>
          <w:numId w:val="34"/>
        </w:numPr>
        <w:rPr>
          <w:rFonts w:eastAsia="맑은 고딕"/>
          <w:b/>
          <w:lang w:val="en-US" w:eastAsia="ko-KR"/>
        </w:rPr>
      </w:pPr>
      <w:r>
        <w:rPr>
          <w:rFonts w:eastAsia="맑은 고딕"/>
          <w:b/>
          <w:lang w:val="en-US" w:eastAsia="ko-KR"/>
        </w:rPr>
        <w:t xml:space="preserve">Monitoring report configuration </w:t>
      </w:r>
      <w:r>
        <w:rPr>
          <w:rFonts w:eastAsia="맑은 고딕"/>
          <w:b/>
          <w:lang w:val="en-US" w:eastAsia="ko-KR"/>
        </w:rPr>
        <w:br/>
        <w:t>(For Option. 1) monitoring report periodicity</w:t>
      </w:r>
      <w:r>
        <w:rPr>
          <w:rFonts w:eastAsia="맑은 고딕"/>
          <w:b/>
          <w:lang w:val="en-US" w:eastAsia="ko-KR"/>
        </w:rPr>
        <w:br/>
        <w:t>(For Option. 2) monitoring event configuration</w:t>
      </w:r>
    </w:p>
    <w:p w14:paraId="0EE16ED7" w14:textId="77777777" w:rsidR="00464A8E" w:rsidRDefault="00464A8E" w:rsidP="00464A8E">
      <w:pPr>
        <w:pStyle w:val="af0"/>
        <w:numPr>
          <w:ilvl w:val="0"/>
          <w:numId w:val="34"/>
        </w:numPr>
        <w:rPr>
          <w:rFonts w:eastAsia="맑은 고딕"/>
          <w:b/>
          <w:lang w:val="en-US" w:eastAsia="ko-KR"/>
        </w:rPr>
      </w:pPr>
      <w:r>
        <w:rPr>
          <w:rFonts w:eastAsia="맑은 고딕"/>
          <w:b/>
          <w:lang w:val="en-US" w:eastAsia="ko-KR"/>
        </w:rPr>
        <w:t>Enhanced or new report from UE to NW</w:t>
      </w:r>
    </w:p>
    <w:p w14:paraId="430BE571" w14:textId="36756C4A" w:rsidR="00E95552" w:rsidRPr="00741A7F" w:rsidRDefault="00464A8E" w:rsidP="00741A7F">
      <w:pPr>
        <w:pStyle w:val="af0"/>
        <w:numPr>
          <w:ilvl w:val="1"/>
          <w:numId w:val="34"/>
        </w:numPr>
        <w:rPr>
          <w:rFonts w:eastAsia="맑은 고딕"/>
          <w:b/>
          <w:lang w:val="en-US" w:eastAsia="ko-KR"/>
        </w:rPr>
      </w:pPr>
      <w:r>
        <w:rPr>
          <w:rFonts w:eastAsia="맑은 고딕"/>
          <w:b/>
          <w:lang w:val="en-US" w:eastAsia="ko-KR"/>
        </w:rPr>
        <w:t>Report of monitoring results</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461138F9" w14:textId="77777777" w:rsidR="00741A7F" w:rsidRDefault="00741A7F" w:rsidP="00741A7F">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AI/ML for mobility, for NW-side model, the model/functionality management decision can be up to NW implementation and transparent to UE.</w:t>
      </w:r>
    </w:p>
    <w:p w14:paraId="71E01E77" w14:textId="77777777" w:rsidR="00741A7F" w:rsidRDefault="00741A7F" w:rsidP="00741A7F">
      <w:pPr>
        <w:rPr>
          <w:rFonts w:eastAsia="맑은 고딕"/>
          <w:b/>
          <w:lang w:val="en-US" w:eastAsia="ko-KR"/>
        </w:rPr>
      </w:pPr>
      <w:r>
        <w:rPr>
          <w:rFonts w:eastAsia="맑은 고딕"/>
          <w:b/>
          <w:lang w:val="en-US" w:eastAsia="ko-KR"/>
        </w:rPr>
        <w:t>Proposal 2</w:t>
      </w:r>
      <w:r w:rsidRPr="00A27DD1">
        <w:rPr>
          <w:rFonts w:eastAsia="맑은 고딕"/>
          <w:b/>
          <w:lang w:val="en-US" w:eastAsia="ko-KR"/>
        </w:rPr>
        <w:t>:</w:t>
      </w:r>
      <w:r>
        <w:rPr>
          <w:rFonts w:eastAsia="맑은 고딕"/>
          <w:b/>
          <w:lang w:val="en-US" w:eastAsia="ko-KR"/>
        </w:rPr>
        <w:t xml:space="preserve"> For AI/ML for mobility, for UE-side model, the model management decision can be up to UE implementation and transparent to NW.  </w:t>
      </w:r>
    </w:p>
    <w:p w14:paraId="4A2EE185" w14:textId="77777777" w:rsidR="00741A7F" w:rsidRPr="007354BC" w:rsidRDefault="00741A7F" w:rsidP="00741A7F">
      <w:pPr>
        <w:rPr>
          <w:rFonts w:eastAsia="맑은 고딕"/>
          <w:lang w:val="en-US" w:eastAsia="ko-KR"/>
        </w:rPr>
      </w:pPr>
      <w:r>
        <w:rPr>
          <w:rFonts w:eastAsia="맑은 고딕"/>
          <w:b/>
          <w:lang w:val="en-US" w:eastAsia="ko-KR"/>
        </w:rPr>
        <w:t>Proposal 3</w:t>
      </w:r>
      <w:r w:rsidRPr="00A27DD1">
        <w:rPr>
          <w:rFonts w:eastAsia="맑은 고딕"/>
          <w:b/>
          <w:lang w:val="en-US" w:eastAsia="ko-KR"/>
        </w:rPr>
        <w:t>:</w:t>
      </w:r>
      <w:r>
        <w:rPr>
          <w:rFonts w:eastAsia="맑은 고딕"/>
          <w:b/>
          <w:lang w:val="en-US" w:eastAsia="ko-KR"/>
        </w:rPr>
        <w:t xml:space="preserve"> For AI/ML for mobility, for UE-side model, </w:t>
      </w:r>
      <w:r>
        <w:rPr>
          <w:rFonts w:eastAsia="맑은 고딕" w:hint="eastAsia"/>
          <w:b/>
          <w:lang w:val="en-US" w:eastAsia="ko-KR"/>
        </w:rPr>
        <w:t>t</w:t>
      </w:r>
      <w:r>
        <w:rPr>
          <w:rFonts w:eastAsia="맑은 고딕"/>
          <w:b/>
          <w:lang w:val="en-US" w:eastAsia="ko-KR"/>
        </w:rPr>
        <w:t>he functionality management decision can be</w:t>
      </w:r>
      <w:r w:rsidRPr="00710510">
        <w:rPr>
          <w:rFonts w:eastAsia="맑은 고딕"/>
          <w:b/>
          <w:lang w:val="en-US" w:eastAsia="ko-KR"/>
        </w:rPr>
        <w:t xml:space="preserve"> </w:t>
      </w:r>
      <w:r>
        <w:rPr>
          <w:rFonts w:eastAsia="맑은 고딕"/>
          <w:b/>
          <w:lang w:val="en-US" w:eastAsia="ko-KR"/>
        </w:rPr>
        <w:t xml:space="preserve">made by NW </w:t>
      </w:r>
      <w:r w:rsidRPr="00710510">
        <w:rPr>
          <w:rFonts w:eastAsia="맑은 고딕"/>
          <w:b/>
          <w:lang w:val="en-US" w:eastAsia="ko-KR"/>
        </w:rPr>
        <w:t>as a baseline.</w:t>
      </w:r>
      <w:r>
        <w:rPr>
          <w:rFonts w:eastAsia="맑은 고딕"/>
          <w:b/>
          <w:lang w:val="en-US" w:eastAsia="ko-KR"/>
        </w:rPr>
        <w:t xml:space="preserve"> FFS. Whether to support UE-side decision.</w:t>
      </w:r>
    </w:p>
    <w:p w14:paraId="0CE7C918" w14:textId="77777777" w:rsidR="00741A7F" w:rsidRDefault="00741A7F" w:rsidP="00741A7F">
      <w:pPr>
        <w:rPr>
          <w:rFonts w:eastAsia="맑은 고딕"/>
          <w:b/>
          <w:lang w:val="en-US" w:eastAsia="ko-KR"/>
        </w:rPr>
      </w:pPr>
      <w:r>
        <w:rPr>
          <w:rFonts w:eastAsia="맑은 고딕"/>
          <w:b/>
          <w:lang w:val="en-US" w:eastAsia="ko-KR"/>
        </w:rPr>
        <w:t>Proposal 4</w:t>
      </w:r>
      <w:r w:rsidRPr="00A27DD1">
        <w:rPr>
          <w:rFonts w:eastAsia="맑은 고딕"/>
          <w:b/>
          <w:lang w:val="en-US" w:eastAsia="ko-KR"/>
        </w:rPr>
        <w:t>:</w:t>
      </w:r>
      <w:r>
        <w:rPr>
          <w:rFonts w:eastAsia="맑은 고딕"/>
          <w:b/>
          <w:lang w:val="en-US" w:eastAsia="ko-KR"/>
        </w:rPr>
        <w:t xml:space="preserve"> For performance monitoring of NW-side model, UE can provide the label data (i.e., actual measurement results) for </w:t>
      </w:r>
      <w:proofErr w:type="spellStart"/>
      <w:r>
        <w:rPr>
          <w:rFonts w:eastAsia="맑은 고딕"/>
          <w:b/>
          <w:lang w:val="en-US" w:eastAsia="ko-KR"/>
        </w:rPr>
        <w:t>gNB</w:t>
      </w:r>
      <w:proofErr w:type="spellEnd"/>
      <w:r>
        <w:rPr>
          <w:rFonts w:eastAsia="맑은 고딕"/>
          <w:b/>
          <w:lang w:val="en-US" w:eastAsia="ko-KR"/>
        </w:rPr>
        <w:t>. The existing measurement/report configuration can be reused to configure UE to report the actual measurement.</w:t>
      </w:r>
    </w:p>
    <w:p w14:paraId="6B00AADE" w14:textId="77777777" w:rsidR="00741A7F" w:rsidRDefault="00741A7F" w:rsidP="00741A7F">
      <w:pPr>
        <w:rPr>
          <w:rFonts w:eastAsia="맑은 고딕"/>
          <w:b/>
          <w:lang w:val="en-US" w:eastAsia="ko-KR"/>
        </w:rPr>
      </w:pPr>
      <w:r>
        <w:rPr>
          <w:rFonts w:eastAsia="맑은 고딕"/>
          <w:b/>
          <w:lang w:val="en-US" w:eastAsia="ko-KR"/>
        </w:rPr>
        <w:t>Proposal 5</w:t>
      </w:r>
      <w:r w:rsidRPr="00A27DD1">
        <w:rPr>
          <w:rFonts w:eastAsia="맑은 고딕"/>
          <w:b/>
          <w:lang w:val="en-US" w:eastAsia="ko-KR"/>
        </w:rPr>
        <w:t>:</w:t>
      </w:r>
      <w:r>
        <w:rPr>
          <w:rFonts w:eastAsia="맑은 고딕"/>
          <w:b/>
          <w:lang w:val="en-US" w:eastAsia="ko-KR"/>
        </w:rPr>
        <w:t xml:space="preserve"> For AI/ML for mobility, for UE-side model, UE can perform the performance monitoring (e.g., performance metric calculation) and report the monitoring results to NW as baseline. </w:t>
      </w:r>
    </w:p>
    <w:p w14:paraId="2BC05D1F" w14:textId="77777777" w:rsidR="00741A7F" w:rsidRDefault="00741A7F" w:rsidP="00741A7F">
      <w:pPr>
        <w:rPr>
          <w:rFonts w:eastAsia="맑은 고딕"/>
          <w:b/>
          <w:lang w:val="en-US" w:eastAsia="ko-KR"/>
        </w:rPr>
      </w:pPr>
      <w:r>
        <w:rPr>
          <w:rFonts w:eastAsia="맑은 고딕"/>
          <w:b/>
          <w:lang w:val="en-US" w:eastAsia="ko-KR"/>
        </w:rPr>
        <w:t>Proposal 6</w:t>
      </w:r>
      <w:r w:rsidRPr="00A27DD1">
        <w:rPr>
          <w:rFonts w:eastAsia="맑은 고딕"/>
          <w:b/>
          <w:lang w:val="en-US" w:eastAsia="ko-KR"/>
        </w:rPr>
        <w:t>:</w:t>
      </w:r>
      <w:r>
        <w:rPr>
          <w:rFonts w:eastAsia="맑은 고딕"/>
          <w:b/>
          <w:lang w:val="en-US" w:eastAsia="ko-KR"/>
        </w:rPr>
        <w:t xml:space="preserve"> For temporal and frequency domain prediction, “L3 RSRP difference” can be used for performance monitoring metric.</w:t>
      </w:r>
    </w:p>
    <w:p w14:paraId="4A1A8913" w14:textId="77777777" w:rsidR="00741A7F" w:rsidRDefault="00741A7F" w:rsidP="00741A7F">
      <w:pPr>
        <w:rPr>
          <w:rFonts w:eastAsia="맑은 고딕"/>
          <w:b/>
          <w:lang w:val="en-US" w:eastAsia="ko-KR"/>
        </w:rPr>
      </w:pPr>
      <w:r>
        <w:rPr>
          <w:rFonts w:eastAsia="맑은 고딕"/>
          <w:b/>
          <w:lang w:val="en-US" w:eastAsia="ko-KR"/>
        </w:rPr>
        <w:t>Proposal 7</w:t>
      </w:r>
      <w:r w:rsidRPr="00A27DD1">
        <w:rPr>
          <w:rFonts w:eastAsia="맑은 고딕"/>
          <w:b/>
          <w:lang w:val="en-US" w:eastAsia="ko-KR"/>
        </w:rPr>
        <w:t>:</w:t>
      </w:r>
      <w:r>
        <w:rPr>
          <w:rFonts w:eastAsia="맑은 고딕"/>
          <w:b/>
          <w:lang w:val="en-US" w:eastAsia="ko-KR"/>
        </w:rPr>
        <w:t xml:space="preserve"> For measurement event prediction, “F1 score” can be used for performance monitoring metric.</w:t>
      </w:r>
      <w:r>
        <w:rPr>
          <w:rFonts w:eastAsia="맑은 고딕"/>
          <w:b/>
          <w:lang w:val="en-US" w:eastAsia="ko-KR"/>
        </w:rPr>
        <w:br/>
        <w:t>FFS. “L3 RSRP difference” can be also used for the indirect prediction.</w:t>
      </w:r>
    </w:p>
    <w:p w14:paraId="42C1D47F" w14:textId="77777777" w:rsidR="00741A7F" w:rsidRDefault="00741A7F" w:rsidP="00741A7F">
      <w:pPr>
        <w:rPr>
          <w:rFonts w:eastAsia="맑은 고딕"/>
          <w:b/>
          <w:lang w:val="en-US" w:eastAsia="ko-KR"/>
        </w:rPr>
      </w:pPr>
      <w:r>
        <w:rPr>
          <w:rFonts w:eastAsia="맑은 고딕"/>
          <w:b/>
          <w:lang w:val="en-US" w:eastAsia="ko-KR"/>
        </w:rPr>
        <w:t>Proposal 8</w:t>
      </w:r>
      <w:r w:rsidRPr="00A27DD1">
        <w:rPr>
          <w:rFonts w:eastAsia="맑은 고딕"/>
          <w:b/>
          <w:lang w:val="en-US" w:eastAsia="ko-KR"/>
        </w:rPr>
        <w:t>:</w:t>
      </w:r>
      <w:r>
        <w:rPr>
          <w:rFonts w:eastAsia="맑은 고딕"/>
          <w:b/>
          <w:lang w:val="en-US" w:eastAsia="ko-KR"/>
        </w:rPr>
        <w:t xml:space="preserve"> For </w:t>
      </w:r>
      <w:r w:rsidRPr="0038352B">
        <w:rPr>
          <w:rFonts w:eastAsia="맑은 고딕"/>
          <w:b/>
          <w:lang w:val="en-US" w:eastAsia="ko-KR"/>
        </w:rPr>
        <w:t>temporal domain prediction case</w:t>
      </w:r>
      <w:r>
        <w:rPr>
          <w:rFonts w:eastAsia="맑은 고딕"/>
          <w:b/>
          <w:lang w:val="en-US" w:eastAsia="ko-KR"/>
        </w:rPr>
        <w:t>s</w:t>
      </w:r>
      <w:r w:rsidRPr="0038352B">
        <w:rPr>
          <w:rFonts w:eastAsia="맑은 고딕"/>
          <w:b/>
          <w:lang w:val="en-US" w:eastAsia="ko-KR"/>
        </w:rPr>
        <w:t xml:space="preserve"> A</w:t>
      </w:r>
      <w:r>
        <w:rPr>
          <w:rFonts w:eastAsia="맑은 고딕"/>
          <w:b/>
          <w:lang w:val="en-US" w:eastAsia="ko-KR"/>
        </w:rPr>
        <w:t xml:space="preserve"> and B, the definition of L3 RSRP difference should take into account </w:t>
      </w:r>
      <w:r w:rsidRPr="0038352B">
        <w:rPr>
          <w:rFonts w:eastAsia="맑은 고딕"/>
          <w:b/>
          <w:lang w:val="en-US" w:eastAsia="ko-KR"/>
        </w:rPr>
        <w:t xml:space="preserve">the temporal gap between the measurement time of the input used for RSRP prediction and </w:t>
      </w:r>
      <w:r>
        <w:rPr>
          <w:rFonts w:eastAsia="맑은 고딕"/>
          <w:b/>
          <w:lang w:val="en-US" w:eastAsia="ko-KR"/>
        </w:rPr>
        <w:t>that of the real RSRP value.</w:t>
      </w:r>
    </w:p>
    <w:p w14:paraId="5F2B8D26" w14:textId="77777777" w:rsidR="00741A7F" w:rsidRDefault="00741A7F" w:rsidP="00741A7F">
      <w:pPr>
        <w:rPr>
          <w:rFonts w:eastAsia="맑은 고딕"/>
          <w:b/>
          <w:lang w:val="en-US" w:eastAsia="ko-KR"/>
        </w:rPr>
      </w:pPr>
      <w:r>
        <w:rPr>
          <w:rFonts w:eastAsia="맑은 고딕"/>
          <w:b/>
          <w:lang w:val="en-US" w:eastAsia="ko-KR"/>
        </w:rPr>
        <w:t>Proposal 9</w:t>
      </w:r>
      <w:r w:rsidRPr="00A27DD1">
        <w:rPr>
          <w:rFonts w:eastAsia="맑은 고딕"/>
          <w:b/>
          <w:lang w:val="en-US" w:eastAsia="ko-KR"/>
        </w:rPr>
        <w:t>:</w:t>
      </w:r>
      <w:r>
        <w:rPr>
          <w:rFonts w:eastAsia="맑은 고딕"/>
          <w:b/>
          <w:lang w:val="en-US" w:eastAsia="ko-KR"/>
        </w:rPr>
        <w:t xml:space="preserve"> For frequency domain prediction, RAN2 can study how to calculate L3 RSRP difference when UE is not able to measure signals on multiple frequency bands simultaneously. </w:t>
      </w:r>
    </w:p>
    <w:p w14:paraId="46A06AAA" w14:textId="77777777" w:rsidR="00741A7F" w:rsidRDefault="00741A7F" w:rsidP="00741A7F">
      <w:pPr>
        <w:rPr>
          <w:rFonts w:eastAsia="맑은 고딕"/>
          <w:b/>
          <w:lang w:val="en-US" w:eastAsia="ko-KR"/>
        </w:rPr>
      </w:pPr>
      <w:r>
        <w:rPr>
          <w:rFonts w:eastAsia="맑은 고딕"/>
          <w:b/>
          <w:lang w:val="en-US" w:eastAsia="ko-KR"/>
        </w:rPr>
        <w:t>Proposal 10</w:t>
      </w:r>
      <w:r w:rsidRPr="00A27DD1">
        <w:rPr>
          <w:rFonts w:eastAsia="맑은 고딕"/>
          <w:b/>
          <w:lang w:val="en-US" w:eastAsia="ko-KR"/>
        </w:rPr>
        <w:t>:</w:t>
      </w:r>
      <w:r>
        <w:rPr>
          <w:rFonts w:eastAsia="맑은 고딕"/>
          <w:b/>
          <w:lang w:val="en-US" w:eastAsia="ko-KR"/>
        </w:rPr>
        <w:t xml:space="preserve"> </w:t>
      </w:r>
      <w:r w:rsidRPr="00484AC1">
        <w:rPr>
          <w:rFonts w:eastAsia="맑은 고딕"/>
          <w:b/>
          <w:lang w:val="en-US" w:eastAsia="ko-KR"/>
        </w:rPr>
        <w:t xml:space="preserve">For monitoring </w:t>
      </w:r>
      <w:r>
        <w:rPr>
          <w:rFonts w:eastAsia="맑은 고딕"/>
          <w:b/>
          <w:lang w:val="en-US" w:eastAsia="ko-KR"/>
        </w:rPr>
        <w:t>report</w:t>
      </w:r>
      <w:r w:rsidRPr="00484AC1">
        <w:rPr>
          <w:rFonts w:eastAsia="맑은 고딕"/>
          <w:b/>
          <w:lang w:val="en-US" w:eastAsia="ko-KR"/>
        </w:rPr>
        <w:t xml:space="preserve"> from UE </w:t>
      </w:r>
      <w:r>
        <w:rPr>
          <w:rFonts w:eastAsia="맑은 고딕"/>
          <w:b/>
          <w:lang w:val="en-US" w:eastAsia="ko-KR"/>
        </w:rPr>
        <w:t>to NW in</w:t>
      </w:r>
      <w:r w:rsidRPr="00484AC1">
        <w:rPr>
          <w:rFonts w:eastAsia="맑은 고딕"/>
          <w:b/>
          <w:lang w:val="en-US" w:eastAsia="ko-KR"/>
        </w:rPr>
        <w:t xml:space="preserve"> UE-side</w:t>
      </w:r>
      <w:r>
        <w:rPr>
          <w:rFonts w:eastAsia="맑은 고딕"/>
          <w:b/>
          <w:lang w:val="en-US" w:eastAsia="ko-KR"/>
        </w:rPr>
        <w:t xml:space="preserve"> performance monitoring, RAN2 can study the following two options.</w:t>
      </w:r>
    </w:p>
    <w:p w14:paraId="00EB779E" w14:textId="061D2124" w:rsidR="001378EE" w:rsidRPr="00741A7F" w:rsidRDefault="00741A7F" w:rsidP="00AD6EA1">
      <w:pPr>
        <w:rPr>
          <w:rFonts w:eastAsia="맑은 고딕"/>
          <w:b/>
          <w:lang w:val="en-US" w:eastAsia="ko-KR"/>
        </w:rPr>
      </w:pPr>
      <w:r>
        <w:rPr>
          <w:rFonts w:eastAsia="맑은 고딕"/>
          <w:b/>
          <w:lang w:val="en-US" w:eastAsia="ko-KR"/>
        </w:rPr>
        <w:t>Proposal 11</w:t>
      </w:r>
      <w:r w:rsidRPr="00A27DD1">
        <w:rPr>
          <w:rFonts w:eastAsia="맑은 고딕"/>
          <w:b/>
          <w:lang w:val="en-US" w:eastAsia="ko-KR"/>
        </w:rPr>
        <w:t>:</w:t>
      </w:r>
      <w:r>
        <w:rPr>
          <w:rFonts w:eastAsia="맑은 고딕"/>
          <w:b/>
          <w:lang w:val="en-US" w:eastAsia="ko-KR"/>
        </w:rPr>
        <w:t xml:space="preserve"> For UE-side performance monitoring for UE-side model, RAN2 can study the following spec. impact.</w:t>
      </w:r>
    </w:p>
    <w:bookmarkEnd w:id="2"/>
    <w:bookmarkEnd w:id="3"/>
    <w:bookmarkEnd w:id="4"/>
    <w:bookmarkEnd w:id="5"/>
    <w:bookmarkEnd w:id="6"/>
    <w:bookmarkEnd w:id="7"/>
    <w:bookmarkEnd w:id="8"/>
    <w:bookmarkEnd w:id="9"/>
    <w:bookmarkEnd w:id="10"/>
    <w:bookmarkEnd w:id="11"/>
    <w:bookmarkEnd w:id="12"/>
    <w:bookmarkEnd w:id="13"/>
    <w:p w14:paraId="2FFFD007" w14:textId="58898507" w:rsidR="008C60B2" w:rsidRPr="008C60B2" w:rsidRDefault="00C97FC9" w:rsidP="00460964">
      <w:pPr>
        <w:pStyle w:val="1"/>
        <w:rPr>
          <w:rFonts w:eastAsia="맑은 고딕"/>
          <w:lang w:eastAsia="ko-KR"/>
        </w:rPr>
      </w:pPr>
      <w:r>
        <w:rPr>
          <w:rFonts w:eastAsia="맑은 고딕" w:hint="eastAsia"/>
          <w:lang w:eastAsia="ko-KR"/>
        </w:rPr>
        <w:t>4</w:t>
      </w:r>
      <w:r>
        <w:rPr>
          <w:rFonts w:eastAsia="맑은 고딕" w:hint="eastAsia"/>
          <w:lang w:eastAsia="ko-KR"/>
        </w:rPr>
        <w:tab/>
        <w:t>Reference</w:t>
      </w:r>
    </w:p>
    <w:sectPr w:rsidR="008C60B2" w:rsidRPr="008C60B2"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AD210" w14:textId="77777777" w:rsidR="00D31A0E" w:rsidRDefault="00D31A0E">
      <w:pPr>
        <w:spacing w:after="0"/>
      </w:pPr>
      <w:r>
        <w:separator/>
      </w:r>
    </w:p>
  </w:endnote>
  <w:endnote w:type="continuationSeparator" w:id="0">
    <w:p w14:paraId="21577321" w14:textId="77777777" w:rsidR="00D31A0E" w:rsidRDefault="00D31A0E">
      <w:pPr>
        <w:spacing w:after="0"/>
      </w:pPr>
      <w:r>
        <w:continuationSeparator/>
      </w:r>
    </w:p>
  </w:endnote>
  <w:endnote w:type="continuationNotice" w:id="1">
    <w:p w14:paraId="1CF15C3D" w14:textId="77777777" w:rsidR="00D31A0E" w:rsidRDefault="00D31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CE48B" w14:textId="77777777" w:rsidR="00D31A0E" w:rsidRDefault="00D31A0E">
      <w:pPr>
        <w:spacing w:after="0"/>
      </w:pPr>
      <w:r>
        <w:separator/>
      </w:r>
    </w:p>
  </w:footnote>
  <w:footnote w:type="continuationSeparator" w:id="0">
    <w:p w14:paraId="74B75AAE" w14:textId="77777777" w:rsidR="00D31A0E" w:rsidRDefault="00D31A0E">
      <w:pPr>
        <w:spacing w:after="0"/>
      </w:pPr>
      <w:r>
        <w:continuationSeparator/>
      </w:r>
    </w:p>
  </w:footnote>
  <w:footnote w:type="continuationNotice" w:id="1">
    <w:p w14:paraId="6B2C74FA" w14:textId="77777777" w:rsidR="00D31A0E" w:rsidRDefault="00D31A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E042D2" w:rsidRDefault="00E042D2">
    <w:pPr>
      <w:pStyle w:val="a3"/>
    </w:pPr>
  </w:p>
  <w:p w14:paraId="31BBBCD6" w14:textId="77777777" w:rsidR="00E042D2" w:rsidRDefault="00E042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A8540ED"/>
    <w:multiLevelType w:val="hybridMultilevel"/>
    <w:tmpl w:val="9C501DD8"/>
    <w:lvl w:ilvl="0" w:tplc="791A5D2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C652340"/>
    <w:multiLevelType w:val="hybridMultilevel"/>
    <w:tmpl w:val="F5985648"/>
    <w:lvl w:ilvl="0" w:tplc="6414E2F8">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9E5579"/>
    <w:multiLevelType w:val="hybridMultilevel"/>
    <w:tmpl w:val="17BA85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A0170F"/>
    <w:multiLevelType w:val="hybridMultilevel"/>
    <w:tmpl w:val="FB56C8A8"/>
    <w:lvl w:ilvl="0" w:tplc="9776011C">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8"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1BC1B8D"/>
    <w:multiLevelType w:val="hybridMultilevel"/>
    <w:tmpl w:val="69FA391E"/>
    <w:lvl w:ilvl="0" w:tplc="6414E2F8">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5FE7574"/>
    <w:multiLevelType w:val="hybridMultilevel"/>
    <w:tmpl w:val="04385178"/>
    <w:lvl w:ilvl="0" w:tplc="B5BA386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865EEC"/>
    <w:multiLevelType w:val="hybridMultilevel"/>
    <w:tmpl w:val="ACFCD884"/>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DF6B73"/>
    <w:multiLevelType w:val="hybridMultilevel"/>
    <w:tmpl w:val="5E86BA90"/>
    <w:lvl w:ilvl="0" w:tplc="A992D7C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25"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2"/>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7"/>
  </w:num>
  <w:num w:numId="5">
    <w:abstractNumId w:val="12"/>
  </w:num>
  <w:num w:numId="6">
    <w:abstractNumId w:val="1"/>
  </w:num>
  <w:num w:numId="7">
    <w:abstractNumId w:val="11"/>
  </w:num>
  <w:num w:numId="8">
    <w:abstractNumId w:val="6"/>
  </w:num>
  <w:num w:numId="9">
    <w:abstractNumId w:val="0"/>
  </w:num>
  <w:num w:numId="10">
    <w:abstractNumId w:val="15"/>
  </w:num>
  <w:num w:numId="11">
    <w:abstractNumId w:val="16"/>
  </w:num>
  <w:num w:numId="12">
    <w:abstractNumId w:val="23"/>
  </w:num>
  <w:num w:numId="13">
    <w:abstractNumId w:val="7"/>
  </w:num>
  <w:num w:numId="14">
    <w:abstractNumId w:val="21"/>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8"/>
  </w:num>
  <w:num w:numId="27">
    <w:abstractNumId w:val="25"/>
  </w:num>
  <w:num w:numId="28">
    <w:abstractNumId w:val="4"/>
  </w:num>
  <w:num w:numId="29">
    <w:abstractNumId w:val="19"/>
  </w:num>
  <w:num w:numId="30">
    <w:abstractNumId w:val="14"/>
  </w:num>
  <w:num w:numId="31">
    <w:abstractNumId w:val="20"/>
  </w:num>
  <w:num w:numId="32">
    <w:abstractNumId w:val="2"/>
  </w:num>
  <w:num w:numId="33">
    <w:abstractNumId w:val="10"/>
  </w:num>
  <w:num w:numId="34">
    <w:abstractNumId w:val="3"/>
  </w:num>
  <w:num w:numId="35">
    <w:abstractNumId w:val="5"/>
  </w:num>
  <w:num w:numId="3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0EF7"/>
    <w:rsid w:val="0001164C"/>
    <w:rsid w:val="00011962"/>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232"/>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A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572"/>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16E"/>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4D0"/>
    <w:rsid w:val="000B4A46"/>
    <w:rsid w:val="000B5080"/>
    <w:rsid w:val="000B51AC"/>
    <w:rsid w:val="000B52FD"/>
    <w:rsid w:val="000B5901"/>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7C9"/>
    <w:rsid w:val="000C7810"/>
    <w:rsid w:val="000C7E28"/>
    <w:rsid w:val="000C7E4D"/>
    <w:rsid w:val="000D05BC"/>
    <w:rsid w:val="000D07D9"/>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6C80"/>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54E"/>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B27"/>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982"/>
    <w:rsid w:val="00104B3F"/>
    <w:rsid w:val="00104E22"/>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10"/>
    <w:rsid w:val="00111D52"/>
    <w:rsid w:val="00111D57"/>
    <w:rsid w:val="00112234"/>
    <w:rsid w:val="001125FA"/>
    <w:rsid w:val="00112874"/>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A57"/>
    <w:rsid w:val="00135CFE"/>
    <w:rsid w:val="00135D25"/>
    <w:rsid w:val="00136356"/>
    <w:rsid w:val="001364C9"/>
    <w:rsid w:val="001369AB"/>
    <w:rsid w:val="00136C31"/>
    <w:rsid w:val="00136C92"/>
    <w:rsid w:val="00136D43"/>
    <w:rsid w:val="001373DF"/>
    <w:rsid w:val="001374E8"/>
    <w:rsid w:val="0013784A"/>
    <w:rsid w:val="001378EE"/>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812"/>
    <w:rsid w:val="00171E5C"/>
    <w:rsid w:val="001726E5"/>
    <w:rsid w:val="0017275E"/>
    <w:rsid w:val="00172CF1"/>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C4"/>
    <w:rsid w:val="00177724"/>
    <w:rsid w:val="001800E9"/>
    <w:rsid w:val="00180236"/>
    <w:rsid w:val="00180386"/>
    <w:rsid w:val="00180B6B"/>
    <w:rsid w:val="0018102B"/>
    <w:rsid w:val="001810F8"/>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0B3"/>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22C"/>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83E"/>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036"/>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1A4"/>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CD3"/>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2D93"/>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5DE"/>
    <w:rsid w:val="00217AA2"/>
    <w:rsid w:val="00217BB8"/>
    <w:rsid w:val="00217CAD"/>
    <w:rsid w:val="00221244"/>
    <w:rsid w:val="0022127E"/>
    <w:rsid w:val="00221319"/>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99E"/>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8C7"/>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E86"/>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8BA"/>
    <w:rsid w:val="00295D90"/>
    <w:rsid w:val="00295E19"/>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400"/>
    <w:rsid w:val="002B6672"/>
    <w:rsid w:val="002B67FB"/>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A6A"/>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15"/>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F1"/>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D52"/>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38"/>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6B9"/>
    <w:rsid w:val="00367DE0"/>
    <w:rsid w:val="00370241"/>
    <w:rsid w:val="00370656"/>
    <w:rsid w:val="00370753"/>
    <w:rsid w:val="00370B66"/>
    <w:rsid w:val="00370F21"/>
    <w:rsid w:val="0037154B"/>
    <w:rsid w:val="0037158C"/>
    <w:rsid w:val="00371925"/>
    <w:rsid w:val="00371982"/>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B4"/>
    <w:rsid w:val="003831C7"/>
    <w:rsid w:val="0038352B"/>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B5"/>
    <w:rsid w:val="00395AF0"/>
    <w:rsid w:val="0039604A"/>
    <w:rsid w:val="0039637A"/>
    <w:rsid w:val="003964A2"/>
    <w:rsid w:val="003965E2"/>
    <w:rsid w:val="00396730"/>
    <w:rsid w:val="00396793"/>
    <w:rsid w:val="00396A88"/>
    <w:rsid w:val="00396D5C"/>
    <w:rsid w:val="00396F88"/>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76E"/>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55"/>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5645"/>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26"/>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50"/>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270"/>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86D"/>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1E"/>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964"/>
    <w:rsid w:val="00460A62"/>
    <w:rsid w:val="00460D58"/>
    <w:rsid w:val="004610DF"/>
    <w:rsid w:val="0046142F"/>
    <w:rsid w:val="004618AA"/>
    <w:rsid w:val="00461AAD"/>
    <w:rsid w:val="004629E2"/>
    <w:rsid w:val="00462FC2"/>
    <w:rsid w:val="00463575"/>
    <w:rsid w:val="0046366C"/>
    <w:rsid w:val="00464090"/>
    <w:rsid w:val="00464863"/>
    <w:rsid w:val="0046497D"/>
    <w:rsid w:val="00464A8E"/>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37"/>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29C"/>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F77"/>
    <w:rsid w:val="004C7060"/>
    <w:rsid w:val="004C70CE"/>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5B"/>
    <w:rsid w:val="004D11D4"/>
    <w:rsid w:val="004D11F7"/>
    <w:rsid w:val="004D193B"/>
    <w:rsid w:val="004D1F1C"/>
    <w:rsid w:val="004D2085"/>
    <w:rsid w:val="004D20CC"/>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62E3"/>
    <w:rsid w:val="004D6332"/>
    <w:rsid w:val="004D6604"/>
    <w:rsid w:val="004D6667"/>
    <w:rsid w:val="004D6711"/>
    <w:rsid w:val="004D6A32"/>
    <w:rsid w:val="004D6D72"/>
    <w:rsid w:val="004D735D"/>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8B1"/>
    <w:rsid w:val="004F0F11"/>
    <w:rsid w:val="004F17E1"/>
    <w:rsid w:val="004F1D65"/>
    <w:rsid w:val="004F1F85"/>
    <w:rsid w:val="004F210F"/>
    <w:rsid w:val="004F2436"/>
    <w:rsid w:val="004F24D3"/>
    <w:rsid w:val="004F26E6"/>
    <w:rsid w:val="004F278C"/>
    <w:rsid w:val="004F2882"/>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D48"/>
    <w:rsid w:val="004F4F21"/>
    <w:rsid w:val="004F4F64"/>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DA6"/>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158"/>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C5E"/>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0A6"/>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254"/>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378"/>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30C"/>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07B20"/>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1A7"/>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593"/>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1E84"/>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3EE"/>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4A0"/>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6FD0"/>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0FCB"/>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A05"/>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7F"/>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5AD"/>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77BE6"/>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5F"/>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80"/>
    <w:rsid w:val="007C6C47"/>
    <w:rsid w:val="007C7343"/>
    <w:rsid w:val="007C750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07"/>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5E6"/>
    <w:rsid w:val="007F283E"/>
    <w:rsid w:val="007F29E9"/>
    <w:rsid w:val="007F2C27"/>
    <w:rsid w:val="007F2D64"/>
    <w:rsid w:val="007F3120"/>
    <w:rsid w:val="007F37FD"/>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0DD"/>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75"/>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A8"/>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0F5"/>
    <w:rsid w:val="008273FC"/>
    <w:rsid w:val="00827705"/>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D86"/>
    <w:rsid w:val="00873E76"/>
    <w:rsid w:val="008745D7"/>
    <w:rsid w:val="008745FD"/>
    <w:rsid w:val="0087491B"/>
    <w:rsid w:val="00874A47"/>
    <w:rsid w:val="008752E6"/>
    <w:rsid w:val="008758A1"/>
    <w:rsid w:val="00875AA6"/>
    <w:rsid w:val="00875E37"/>
    <w:rsid w:val="008768CA"/>
    <w:rsid w:val="00876F9E"/>
    <w:rsid w:val="00877080"/>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2E30"/>
    <w:rsid w:val="00884383"/>
    <w:rsid w:val="00885022"/>
    <w:rsid w:val="00885523"/>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B79"/>
    <w:rsid w:val="008A2DF8"/>
    <w:rsid w:val="008A2E42"/>
    <w:rsid w:val="008A30BC"/>
    <w:rsid w:val="008A335E"/>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954"/>
    <w:rsid w:val="008B4CC3"/>
    <w:rsid w:val="008B4F25"/>
    <w:rsid w:val="008B5030"/>
    <w:rsid w:val="008B57E6"/>
    <w:rsid w:val="008B5CE4"/>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30C"/>
    <w:rsid w:val="008C432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0B2"/>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07"/>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BA7"/>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CB0"/>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C6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6CEE"/>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09"/>
    <w:rsid w:val="009C724A"/>
    <w:rsid w:val="009C7385"/>
    <w:rsid w:val="009C774D"/>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BA"/>
    <w:rsid w:val="009D65D1"/>
    <w:rsid w:val="009D6B23"/>
    <w:rsid w:val="009D6FBB"/>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403"/>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1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6F92"/>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CD6"/>
    <w:rsid w:val="00A560B2"/>
    <w:rsid w:val="00A5623C"/>
    <w:rsid w:val="00A568F0"/>
    <w:rsid w:val="00A569FF"/>
    <w:rsid w:val="00A56CF0"/>
    <w:rsid w:val="00A57128"/>
    <w:rsid w:val="00A57624"/>
    <w:rsid w:val="00A5792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09"/>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A68"/>
    <w:rsid w:val="00AA4C25"/>
    <w:rsid w:val="00AA4E8E"/>
    <w:rsid w:val="00AA4F33"/>
    <w:rsid w:val="00AA50B4"/>
    <w:rsid w:val="00AA5130"/>
    <w:rsid w:val="00AA522A"/>
    <w:rsid w:val="00AA5A34"/>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937"/>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6EA1"/>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207"/>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17B6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BA1"/>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0AF"/>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6F6B"/>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6EC"/>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035"/>
    <w:rsid w:val="00BB6193"/>
    <w:rsid w:val="00BB6924"/>
    <w:rsid w:val="00BB6BE9"/>
    <w:rsid w:val="00BB6C03"/>
    <w:rsid w:val="00BB6D5A"/>
    <w:rsid w:val="00BB6FED"/>
    <w:rsid w:val="00BB7644"/>
    <w:rsid w:val="00BB7950"/>
    <w:rsid w:val="00BB7E14"/>
    <w:rsid w:val="00BB7FC6"/>
    <w:rsid w:val="00BC015C"/>
    <w:rsid w:val="00BC03EE"/>
    <w:rsid w:val="00BC07C9"/>
    <w:rsid w:val="00BC08F5"/>
    <w:rsid w:val="00BC0907"/>
    <w:rsid w:val="00BC098A"/>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A34"/>
    <w:rsid w:val="00BC4BD6"/>
    <w:rsid w:val="00BC561A"/>
    <w:rsid w:val="00BC59DC"/>
    <w:rsid w:val="00BC637F"/>
    <w:rsid w:val="00BC648E"/>
    <w:rsid w:val="00BC661D"/>
    <w:rsid w:val="00BC66CD"/>
    <w:rsid w:val="00BC7044"/>
    <w:rsid w:val="00BC73FE"/>
    <w:rsid w:val="00BC754B"/>
    <w:rsid w:val="00BC7894"/>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6F83"/>
    <w:rsid w:val="00BF7024"/>
    <w:rsid w:val="00BF7227"/>
    <w:rsid w:val="00BF7976"/>
    <w:rsid w:val="00C004CB"/>
    <w:rsid w:val="00C00546"/>
    <w:rsid w:val="00C008A1"/>
    <w:rsid w:val="00C008C5"/>
    <w:rsid w:val="00C00B5C"/>
    <w:rsid w:val="00C01149"/>
    <w:rsid w:val="00C0130C"/>
    <w:rsid w:val="00C0162C"/>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07DC3"/>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8E"/>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EE0"/>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03C"/>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43D"/>
    <w:rsid w:val="00C835D6"/>
    <w:rsid w:val="00C83C24"/>
    <w:rsid w:val="00C83D56"/>
    <w:rsid w:val="00C83F14"/>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920"/>
    <w:rsid w:val="00C97A29"/>
    <w:rsid w:val="00C97BCA"/>
    <w:rsid w:val="00C97D12"/>
    <w:rsid w:val="00C97FC9"/>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613"/>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486"/>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CF7A5C"/>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1F0"/>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0E"/>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3A9"/>
    <w:rsid w:val="00D157EE"/>
    <w:rsid w:val="00D159F7"/>
    <w:rsid w:val="00D15AB6"/>
    <w:rsid w:val="00D15B0E"/>
    <w:rsid w:val="00D16325"/>
    <w:rsid w:val="00D167AF"/>
    <w:rsid w:val="00D16805"/>
    <w:rsid w:val="00D17095"/>
    <w:rsid w:val="00D17885"/>
    <w:rsid w:val="00D1794C"/>
    <w:rsid w:val="00D1795C"/>
    <w:rsid w:val="00D17A38"/>
    <w:rsid w:val="00D203CB"/>
    <w:rsid w:val="00D20624"/>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66"/>
    <w:rsid w:val="00D26B85"/>
    <w:rsid w:val="00D27132"/>
    <w:rsid w:val="00D2719B"/>
    <w:rsid w:val="00D277CB"/>
    <w:rsid w:val="00D27CEE"/>
    <w:rsid w:val="00D30216"/>
    <w:rsid w:val="00D305DE"/>
    <w:rsid w:val="00D30BD0"/>
    <w:rsid w:val="00D30FA9"/>
    <w:rsid w:val="00D31441"/>
    <w:rsid w:val="00D31582"/>
    <w:rsid w:val="00D3187F"/>
    <w:rsid w:val="00D31965"/>
    <w:rsid w:val="00D31A0E"/>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1F6"/>
    <w:rsid w:val="00D37AA6"/>
    <w:rsid w:val="00D402FB"/>
    <w:rsid w:val="00D40389"/>
    <w:rsid w:val="00D40589"/>
    <w:rsid w:val="00D40774"/>
    <w:rsid w:val="00D40996"/>
    <w:rsid w:val="00D40B2D"/>
    <w:rsid w:val="00D40F8B"/>
    <w:rsid w:val="00D415A2"/>
    <w:rsid w:val="00D41C4E"/>
    <w:rsid w:val="00D41D3D"/>
    <w:rsid w:val="00D421E0"/>
    <w:rsid w:val="00D42464"/>
    <w:rsid w:val="00D4309D"/>
    <w:rsid w:val="00D43131"/>
    <w:rsid w:val="00D4357E"/>
    <w:rsid w:val="00D43A6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B4D"/>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510"/>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9A6"/>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280"/>
    <w:rsid w:val="00DD7419"/>
    <w:rsid w:val="00DD7F45"/>
    <w:rsid w:val="00DD7F80"/>
    <w:rsid w:val="00DE040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90"/>
    <w:rsid w:val="00E042D2"/>
    <w:rsid w:val="00E04357"/>
    <w:rsid w:val="00E0436B"/>
    <w:rsid w:val="00E0486C"/>
    <w:rsid w:val="00E04A44"/>
    <w:rsid w:val="00E04CAA"/>
    <w:rsid w:val="00E04D86"/>
    <w:rsid w:val="00E04E19"/>
    <w:rsid w:val="00E04EBB"/>
    <w:rsid w:val="00E051C6"/>
    <w:rsid w:val="00E05202"/>
    <w:rsid w:val="00E05888"/>
    <w:rsid w:val="00E05976"/>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99A"/>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A4"/>
    <w:rsid w:val="00E517E7"/>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3F56"/>
    <w:rsid w:val="00E947EA"/>
    <w:rsid w:val="00E94CEB"/>
    <w:rsid w:val="00E94E40"/>
    <w:rsid w:val="00E95180"/>
    <w:rsid w:val="00E951C4"/>
    <w:rsid w:val="00E9526F"/>
    <w:rsid w:val="00E95552"/>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A27"/>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9A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AC1"/>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B1B"/>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88"/>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C53"/>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4C2C"/>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0CB8"/>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5DD"/>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0H"/>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20152">
      <w:bodyDiv w:val="1"/>
      <w:marLeft w:val="0"/>
      <w:marRight w:val="0"/>
      <w:marTop w:val="0"/>
      <w:marBottom w:val="0"/>
      <w:divBdr>
        <w:top w:val="none" w:sz="0" w:space="0" w:color="auto"/>
        <w:left w:val="none" w:sz="0" w:space="0" w:color="auto"/>
        <w:bottom w:val="none" w:sz="0" w:space="0" w:color="auto"/>
        <w:right w:val="none" w:sz="0" w:space="0" w:color="auto"/>
      </w:divBdr>
      <w:divsChild>
        <w:div w:id="972564156">
          <w:marLeft w:val="0"/>
          <w:marRight w:val="0"/>
          <w:marTop w:val="77"/>
          <w:marBottom w:val="0"/>
          <w:divBdr>
            <w:top w:val="none" w:sz="0" w:space="0" w:color="auto"/>
            <w:left w:val="none" w:sz="0" w:space="0" w:color="auto"/>
            <w:bottom w:val="none" w:sz="0" w:space="0" w:color="auto"/>
            <w:right w:val="none" w:sz="0" w:space="0" w:color="auto"/>
          </w:divBdr>
        </w:div>
      </w:divsChild>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01456">
      <w:bodyDiv w:val="1"/>
      <w:marLeft w:val="0"/>
      <w:marRight w:val="0"/>
      <w:marTop w:val="0"/>
      <w:marBottom w:val="0"/>
      <w:divBdr>
        <w:top w:val="none" w:sz="0" w:space="0" w:color="auto"/>
        <w:left w:val="none" w:sz="0" w:space="0" w:color="auto"/>
        <w:bottom w:val="none" w:sz="0" w:space="0" w:color="auto"/>
        <w:right w:val="none" w:sz="0" w:space="0" w:color="auto"/>
      </w:divBdr>
      <w:divsChild>
        <w:div w:id="1966156128">
          <w:marLeft w:val="0"/>
          <w:marRight w:val="0"/>
          <w:marTop w:val="77"/>
          <w:marBottom w:val="0"/>
          <w:divBdr>
            <w:top w:val="none" w:sz="0" w:space="0" w:color="auto"/>
            <w:left w:val="none" w:sz="0" w:space="0" w:color="auto"/>
            <w:bottom w:val="none" w:sz="0" w:space="0" w:color="auto"/>
            <w:right w:val="none" w:sz="0" w:space="0" w:color="auto"/>
          </w:divBdr>
        </w:div>
      </w:divsChild>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147314">
      <w:bodyDiv w:val="1"/>
      <w:marLeft w:val="0"/>
      <w:marRight w:val="0"/>
      <w:marTop w:val="0"/>
      <w:marBottom w:val="0"/>
      <w:divBdr>
        <w:top w:val="none" w:sz="0" w:space="0" w:color="auto"/>
        <w:left w:val="none" w:sz="0" w:space="0" w:color="auto"/>
        <w:bottom w:val="none" w:sz="0" w:space="0" w:color="auto"/>
        <w:right w:val="none" w:sz="0" w:space="0" w:color="auto"/>
      </w:divBdr>
      <w:divsChild>
        <w:div w:id="2009555291">
          <w:marLeft w:val="0"/>
          <w:marRight w:val="0"/>
          <w:marTop w:val="77"/>
          <w:marBottom w:val="0"/>
          <w:divBdr>
            <w:top w:val="none" w:sz="0" w:space="0" w:color="auto"/>
            <w:left w:val="none" w:sz="0" w:space="0" w:color="auto"/>
            <w:bottom w:val="none" w:sz="0" w:space="0" w:color="auto"/>
            <w:right w:val="none" w:sz="0" w:space="0" w:color="auto"/>
          </w:divBdr>
        </w:div>
      </w:divsChild>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40B8D96-DA43-4D2A-B613-402C92B252F3}">
  <ds:schemaRefs>
    <ds:schemaRef ds:uri="http://schemas.openxmlformats.org/officeDocument/2006/bibliography"/>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2389</Words>
  <Characters>13619</Characters>
  <Application>Microsoft Office Word</Application>
  <DocSecurity>0</DocSecurity>
  <Lines>113</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15977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박승일/이동통신표준Lab(SR)/삼성전자</cp:lastModifiedBy>
  <cp:revision>4</cp:revision>
  <cp:lastPrinted>2017-05-08T10:55:00Z</cp:lastPrinted>
  <dcterms:created xsi:type="dcterms:W3CDTF">2025-05-08T23:28:00Z</dcterms:created>
  <dcterms:modified xsi:type="dcterms:W3CDTF">2025-05-09T04:00:00Z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7117041072A97DA8380E78DD127B054F3077125AF882B9681B08966693CE12A44C7B1EF784BC4F7BA22562823E5171FF1B2D20943FD04788FD4D717FEF93C57C</vt:lpwstr>
  </property>
</Properties>
</file>