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BBA06" w14:textId="2A53F36D" w:rsidR="00AD431D"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18202062"/>
      <w:r>
        <w:rPr>
          <w:rFonts w:eastAsia="SimSun" w:cs="Arial"/>
          <w:b/>
          <w:kern w:val="0"/>
          <w:sz w:val="28"/>
          <w:szCs w:val="28"/>
          <w:lang w:val="en-US" w:eastAsia="en-US"/>
        </w:rPr>
        <w:t>3GPP TSG-RAN2#1</w:t>
      </w:r>
      <w:r>
        <w:rPr>
          <w:rFonts w:eastAsia="SimSun" w:cs="Arial" w:hint="eastAsia"/>
          <w:b/>
          <w:kern w:val="0"/>
          <w:sz w:val="28"/>
          <w:szCs w:val="28"/>
          <w:lang w:val="en-US" w:eastAsia="zh-CN"/>
        </w:rPr>
        <w:t>30</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zh-CN"/>
        </w:rPr>
        <w:t xml:space="preserve"> </w:t>
      </w:r>
      <w:r w:rsidR="00C60D5C" w:rsidRPr="00C60D5C">
        <w:rPr>
          <w:rFonts w:eastAsia="SimSun" w:cs="Arial"/>
          <w:b/>
          <w:kern w:val="0"/>
          <w:sz w:val="28"/>
          <w:szCs w:val="28"/>
          <w:lang w:val="en-US" w:eastAsia="en-US"/>
        </w:rPr>
        <w:t>R2-2503972</w:t>
      </w:r>
    </w:p>
    <w:p w14:paraId="339C583D" w14:textId="71AE608E" w:rsidR="00AD431D" w:rsidRDefault="00000000">
      <w:pPr>
        <w:keepLines/>
        <w:widowControl/>
        <w:tabs>
          <w:tab w:val="left" w:pos="567"/>
        </w:tabs>
        <w:adjustRightInd w:val="0"/>
        <w:snapToGrid w:val="0"/>
        <w:spacing w:after="0" w:line="276" w:lineRule="auto"/>
        <w:jc w:val="left"/>
        <w:rPr>
          <w:rFonts w:cs="Arial"/>
          <w:b/>
          <w:bCs/>
          <w:kern w:val="0"/>
          <w:sz w:val="28"/>
          <w:szCs w:val="28"/>
          <w:lang w:val="en-US" w:eastAsia="zh-CN"/>
        </w:rPr>
      </w:pPr>
      <w:r w:rsidRPr="00C60D5C">
        <w:rPr>
          <w:rFonts w:eastAsia="Tahoma" w:cs="Arial"/>
          <w:b/>
          <w:bCs/>
          <w:sz w:val="28"/>
          <w:szCs w:val="28"/>
        </w:rPr>
        <w:t>St Julian, Malta, 19</w:t>
      </w:r>
      <w:r w:rsidRPr="00C60D5C">
        <w:rPr>
          <w:rFonts w:eastAsia="Tahoma" w:cs="Arial"/>
          <w:b/>
          <w:bCs/>
          <w:sz w:val="28"/>
          <w:szCs w:val="28"/>
          <w:vertAlign w:val="superscript"/>
        </w:rPr>
        <w:t xml:space="preserve">th </w:t>
      </w:r>
      <w:r w:rsidRPr="00C60D5C">
        <w:rPr>
          <w:rFonts w:eastAsia="Tahoma" w:cs="Arial"/>
          <w:b/>
          <w:bCs/>
          <w:sz w:val="28"/>
          <w:szCs w:val="28"/>
        </w:rPr>
        <w:t>– 23</w:t>
      </w:r>
      <w:r w:rsidRPr="00C60D5C">
        <w:rPr>
          <w:rFonts w:eastAsia="Tahoma" w:cs="Arial"/>
          <w:b/>
          <w:bCs/>
          <w:sz w:val="28"/>
          <w:szCs w:val="28"/>
          <w:vertAlign w:val="superscript"/>
        </w:rPr>
        <w:t>rd</w:t>
      </w:r>
      <w:r w:rsidRPr="00C60D5C">
        <w:rPr>
          <w:rFonts w:eastAsia="Tahoma" w:cs="Arial"/>
          <w:b/>
          <w:bCs/>
          <w:sz w:val="28"/>
          <w:szCs w:val="28"/>
        </w:rPr>
        <w:t xml:space="preserve"> May</w:t>
      </w:r>
      <w:r>
        <w:rPr>
          <w:b/>
          <w:bCs/>
          <w:sz w:val="28"/>
          <w:szCs w:val="28"/>
        </w:rPr>
        <w:t>, 2025</w:t>
      </w:r>
      <w:r>
        <w:rPr>
          <w:rFonts w:eastAsia="SimSun" w:cs="Arial"/>
          <w:b/>
          <w:kern w:val="0"/>
          <w:sz w:val="28"/>
          <w:szCs w:val="28"/>
          <w:lang w:val="en-US" w:eastAsia="en-US"/>
        </w:rPr>
        <w:tab/>
      </w:r>
      <w:bookmarkEnd w:id="0"/>
      <w:r>
        <w:rPr>
          <w:rFonts w:cs="Arial"/>
          <w:b/>
          <w:bCs/>
          <w:kern w:val="0"/>
          <w:sz w:val="28"/>
          <w:szCs w:val="28"/>
        </w:rPr>
        <w:t xml:space="preserve"> </w:t>
      </w:r>
      <w:r>
        <w:rPr>
          <w:rFonts w:cs="Arial" w:hint="eastAsia"/>
          <w:b/>
          <w:bCs/>
          <w:kern w:val="0"/>
          <w:sz w:val="28"/>
          <w:szCs w:val="28"/>
          <w:lang w:val="en-US" w:eastAsia="zh-CN"/>
        </w:rPr>
        <w:t xml:space="preserve">             </w:t>
      </w:r>
      <w:r>
        <w:rPr>
          <w:rFonts w:eastAsia="SimSun" w:cs="Arial" w:hint="eastAsia"/>
          <w:b/>
          <w:kern w:val="0"/>
          <w:sz w:val="28"/>
          <w:szCs w:val="28"/>
          <w:lang w:val="en-US" w:eastAsia="zh-CN"/>
        </w:rPr>
        <w:t xml:space="preserve"> </w:t>
      </w:r>
    </w:p>
    <w:p w14:paraId="0FF1F0C2" w14:textId="77777777" w:rsidR="00AD431D"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4FADF8B9" w14:textId="77777777" w:rsidR="00AD431D"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LCP enhancements for XR</w:t>
      </w:r>
    </w:p>
    <w:p w14:paraId="602BBE87" w14:textId="77777777" w:rsidR="00AD431D"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8.7.4.1</w:t>
      </w:r>
    </w:p>
    <w:p w14:paraId="09391B69" w14:textId="77777777" w:rsidR="00AD431D"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6EDD40DE" w14:textId="77777777" w:rsidR="00AD431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04533"/>
      <w:bookmarkStart w:id="5" w:name="_Toc18413600"/>
      <w:r>
        <w:rPr>
          <w:rFonts w:cs="Arial"/>
          <w:b w:val="0"/>
          <w:bCs w:val="0"/>
          <w:kern w:val="0"/>
          <w:sz w:val="32"/>
          <w:szCs w:val="36"/>
        </w:rPr>
        <w:t>Introduction</w:t>
      </w:r>
      <w:bookmarkEnd w:id="3"/>
      <w:bookmarkEnd w:id="4"/>
      <w:bookmarkEnd w:id="5"/>
    </w:p>
    <w:p w14:paraId="390E678E" w14:textId="77777777" w:rsidR="00AD431D" w:rsidRDefault="00000000">
      <w:pPr>
        <w:spacing w:after="0"/>
      </w:pPr>
      <w:r>
        <w:t>Rel-19 XR WI</w:t>
      </w:r>
      <w:r>
        <w:rPr>
          <w:rFonts w:hint="eastAsia"/>
          <w:lang w:val="en-US" w:eastAsia="zh-CN"/>
        </w:rPr>
        <w:t>[1]</w:t>
      </w:r>
      <w:r>
        <w:t xml:space="preserve"> has an objective for </w:t>
      </w:r>
      <w:r>
        <w:rPr>
          <w:rFonts w:hint="eastAsia"/>
          <w:lang w:val="en-US" w:eastAsia="zh-CN"/>
        </w:rPr>
        <w:t>s</w:t>
      </w:r>
      <w:r>
        <w:rPr>
          <w:lang w:val="en-US" w:eastAsia="en-US"/>
        </w:rPr>
        <w:t>pecify additional Logical Channel priority handling using delay/deadline information of packets to enable high XR capacity while meeting delay requirements/avoiding too late PDUs</w:t>
      </w:r>
      <w:r>
        <w:t xml:space="preserve">. </w:t>
      </w:r>
    </w:p>
    <w:p w14:paraId="055DF01F" w14:textId="1A00B2F4" w:rsidR="00AD431D" w:rsidRDefault="00000000">
      <w:pPr>
        <w:spacing w:after="0"/>
      </w:pPr>
      <w:r>
        <w:t xml:space="preserve">In this contribution we </w:t>
      </w:r>
      <w:r w:rsidR="00C60D5C">
        <w:rPr>
          <w:lang w:val="en-US" w:eastAsia="zh-CN"/>
        </w:rPr>
        <w:t>discuss</w:t>
      </w:r>
      <w:r>
        <w:rPr>
          <w:rFonts w:hint="eastAsia"/>
          <w:lang w:val="en-US" w:eastAsia="zh-CN"/>
        </w:rPr>
        <w:t xml:space="preserve"> </w:t>
      </w:r>
      <w:r>
        <w:t xml:space="preserve">the </w:t>
      </w:r>
      <w:r>
        <w:rPr>
          <w:rFonts w:hint="eastAsia"/>
          <w:lang w:val="en-US" w:eastAsia="zh-CN"/>
        </w:rPr>
        <w:t>remaining issues related to</w:t>
      </w:r>
      <w:r>
        <w:t xml:space="preserve"> </w:t>
      </w:r>
      <w:r>
        <w:rPr>
          <w:rFonts w:hint="eastAsia"/>
          <w:lang w:val="en-US" w:eastAsia="zh-CN"/>
        </w:rPr>
        <w:t>LCP</w:t>
      </w:r>
      <w:r>
        <w:t xml:space="preserve"> enhancements.  </w:t>
      </w:r>
    </w:p>
    <w:p w14:paraId="7FD1801E" w14:textId="77777777" w:rsidR="00AD431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232CFB35" w14:textId="77777777" w:rsidR="00AD431D" w:rsidRDefault="00000000">
      <w:pPr>
        <w:spacing w:after="0"/>
        <w:rPr>
          <w:rFonts w:eastAsia="SimSun"/>
          <w:lang w:val="en-US" w:eastAsia="zh-CN"/>
        </w:rPr>
      </w:pPr>
      <w:r>
        <w:rPr>
          <w:rFonts w:hint="eastAsia"/>
          <w:lang w:val="en-US" w:eastAsia="zh-CN"/>
        </w:rPr>
        <w:t>It has been agreed to i</w:t>
      </w:r>
      <w:r>
        <w:t>ntroduce an independent per-LCH remaining time threshold for applying delay-critical priority</w:t>
      </w:r>
      <w:r>
        <w:rPr>
          <w:rFonts w:hint="eastAsia"/>
          <w:lang w:val="en-US" w:eastAsia="zh-CN"/>
        </w:rPr>
        <w:t xml:space="preserve"> in RAN2, and LCP prioritization within a logical channel will not be considered in RAN2 discussions, based on the threshold, </w:t>
      </w:r>
      <w:r>
        <w:rPr>
          <w:lang w:val="en-US" w:eastAsia="zh-CN"/>
        </w:rPr>
        <w:t>“</w:t>
      </w:r>
      <w:r>
        <w:rPr>
          <w:rFonts w:hint="eastAsia"/>
          <w:lang w:val="en-US" w:eastAsia="zh-CN"/>
        </w:rPr>
        <w:t>LCH priority-adjusted data</w:t>
      </w:r>
      <w:r>
        <w:rPr>
          <w:lang w:val="en-US" w:eastAsia="zh-CN"/>
        </w:rPr>
        <w:t>”</w:t>
      </w:r>
      <w:r>
        <w:rPr>
          <w:rFonts w:hint="eastAsia"/>
          <w:lang w:val="en-US" w:eastAsia="zh-CN"/>
        </w:rPr>
        <w:t xml:space="preserve"> can be determined per LCH, e.g. if there is data in one logical channel with remaining time less than or equal to the threshold, all the data in the logical </w:t>
      </w:r>
      <w:r>
        <w:rPr>
          <w:lang w:val="en-US" w:eastAsia="zh-CN"/>
        </w:rPr>
        <w:t xml:space="preserve">channel </w:t>
      </w:r>
      <w:r>
        <w:rPr>
          <w:rFonts w:hint="eastAsia"/>
          <w:lang w:val="en-US" w:eastAsia="zh-CN"/>
        </w:rPr>
        <w:t xml:space="preserve">will be prioritized for transmission, and the data in the logical channel will be called </w:t>
      </w:r>
      <w:r>
        <w:rPr>
          <w:lang w:val="en-US" w:eastAsia="zh-CN"/>
        </w:rPr>
        <w:t>“</w:t>
      </w:r>
      <w:r>
        <w:t>LCH priority-adjusted data</w:t>
      </w:r>
      <w:r>
        <w:rPr>
          <w:rFonts w:eastAsia="SimSun"/>
          <w:lang w:val="en-US" w:eastAsia="zh-CN"/>
        </w:rPr>
        <w:t>”</w:t>
      </w:r>
      <w:r>
        <w:rPr>
          <w:rFonts w:eastAsia="SimSun" w:hint="eastAsia"/>
          <w:lang w:val="en-US" w:eastAsia="zh-CN"/>
        </w:rPr>
        <w:t>.</w:t>
      </w:r>
    </w:p>
    <w:p w14:paraId="0FADE0EC" w14:textId="77777777" w:rsidR="00AD431D" w:rsidRDefault="00000000">
      <w:pPr>
        <w:pStyle w:val="BodyText"/>
        <w:spacing w:after="0"/>
        <w:rPr>
          <w:b/>
          <w:bCs/>
          <w:sz w:val="21"/>
          <w:lang w:val="en-US" w:eastAsia="zh-CN"/>
        </w:rPr>
      </w:pPr>
      <w:r>
        <w:rPr>
          <w:rFonts w:hint="eastAsia"/>
          <w:b/>
          <w:bCs/>
          <w:sz w:val="21"/>
          <w:lang w:val="en-US" w:eastAsia="zh-CN"/>
        </w:rPr>
        <w:t xml:space="preserve">Proposal 1: </w:t>
      </w:r>
      <w:r>
        <w:rPr>
          <w:rFonts w:eastAsia="SimSun" w:hint="eastAsia"/>
          <w:b/>
          <w:bCs/>
          <w:sz w:val="21"/>
          <w:lang w:val="en-US" w:eastAsia="zh-CN"/>
        </w:rPr>
        <w:t xml:space="preserve">RAN2 confirms that </w:t>
      </w:r>
      <w:r>
        <w:rPr>
          <w:b/>
          <w:bCs/>
          <w:sz w:val="21"/>
          <w:lang w:val="en-US" w:eastAsia="zh-CN"/>
        </w:rPr>
        <w:t>“</w:t>
      </w:r>
      <w:r>
        <w:rPr>
          <w:b/>
          <w:bCs/>
          <w:sz w:val="21"/>
        </w:rPr>
        <w:t>LCH priority-adjusted data</w:t>
      </w:r>
      <w:r>
        <w:rPr>
          <w:rFonts w:eastAsia="SimSun"/>
          <w:b/>
          <w:bCs/>
          <w:sz w:val="21"/>
          <w:lang w:val="en-US" w:eastAsia="zh-CN"/>
        </w:rPr>
        <w:t>”</w:t>
      </w:r>
      <w:r>
        <w:rPr>
          <w:rFonts w:eastAsia="SimSun" w:hint="eastAsia"/>
          <w:b/>
          <w:bCs/>
          <w:sz w:val="21"/>
          <w:lang w:val="en-US" w:eastAsia="zh-CN"/>
        </w:rPr>
        <w:t xml:space="preserve"> is all data in </w:t>
      </w:r>
      <w:r>
        <w:rPr>
          <w:rFonts w:eastAsia="SimSun"/>
          <w:b/>
          <w:bCs/>
          <w:sz w:val="21"/>
          <w:lang w:val="en-US" w:eastAsia="zh-CN"/>
        </w:rPr>
        <w:t>a</w:t>
      </w:r>
      <w:r>
        <w:rPr>
          <w:rFonts w:eastAsia="SimSun" w:hint="eastAsia"/>
          <w:b/>
          <w:bCs/>
          <w:sz w:val="21"/>
          <w:lang w:val="en-US" w:eastAsia="zh-CN"/>
        </w:rPr>
        <w:t xml:space="preserve"> logical channel having</w:t>
      </w:r>
      <w:r>
        <w:rPr>
          <w:rFonts w:hint="eastAsia"/>
          <w:b/>
          <w:bCs/>
          <w:sz w:val="21"/>
          <w:lang w:val="en-US" w:eastAsia="zh-CN"/>
        </w:rPr>
        <w:t xml:space="preserve"> data with remaining time less than or equal to the remaining time threshold configured for LCP.</w:t>
      </w:r>
    </w:p>
    <w:p w14:paraId="7D9499F0" w14:textId="77777777" w:rsidR="00AD431D" w:rsidRDefault="00000000">
      <w:pPr>
        <w:spacing w:after="0"/>
        <w:rPr>
          <w:rFonts w:cs="Arial"/>
          <w:lang w:val="en-US" w:eastAsia="zh-CN"/>
        </w:rPr>
      </w:pPr>
      <w:r>
        <w:rPr>
          <w:rFonts w:cs="Arial" w:hint="eastAsia"/>
          <w:lang w:val="en-US" w:eastAsia="zh-CN"/>
        </w:rPr>
        <w:t>In RAN2#129bis meeting[2], there is the following FFS:</w:t>
      </w:r>
    </w:p>
    <w:tbl>
      <w:tblPr>
        <w:tblStyle w:val="TableGrid"/>
        <w:tblW w:w="0" w:type="auto"/>
        <w:tblLook w:val="04A0" w:firstRow="1" w:lastRow="0" w:firstColumn="1" w:lastColumn="0" w:noHBand="0" w:noVBand="1"/>
      </w:tblPr>
      <w:tblGrid>
        <w:gridCol w:w="9912"/>
      </w:tblGrid>
      <w:tr w:rsidR="00AD431D" w14:paraId="1242A091" w14:textId="77777777">
        <w:tc>
          <w:tcPr>
            <w:tcW w:w="10138" w:type="dxa"/>
          </w:tcPr>
          <w:p w14:paraId="48E2784F" w14:textId="77777777" w:rsidR="00AD431D" w:rsidRDefault="00000000">
            <w:pPr>
              <w:widowControl/>
              <w:numPr>
                <w:ilvl w:val="255"/>
                <w:numId w:val="0"/>
              </w:numPr>
              <w:tabs>
                <w:tab w:val="left" w:pos="359"/>
                <w:tab w:val="left" w:pos="1619"/>
              </w:tabs>
              <w:spacing w:before="60" w:after="0" w:line="240" w:lineRule="auto"/>
              <w:jc w:val="left"/>
              <w:rPr>
                <w:rFonts w:eastAsia="Times New Roman"/>
                <w:b/>
                <w:kern w:val="0"/>
                <w:sz w:val="20"/>
                <w:szCs w:val="20"/>
                <w:lang w:val="en-US" w:eastAsia="ja-JP"/>
              </w:rPr>
            </w:pPr>
            <w:r>
              <w:rPr>
                <w:rFonts w:eastAsia="Times New Roman"/>
                <w:b/>
                <w:kern w:val="0"/>
                <w:sz w:val="20"/>
                <w:szCs w:val="20"/>
                <w:lang w:val="en-US" w:eastAsia="ja-JP"/>
              </w:rPr>
              <w:t>Agreements on LCP enhancements</w:t>
            </w:r>
          </w:p>
          <w:p w14:paraId="332E4CBC" w14:textId="19D39946" w:rsidR="00AD431D" w:rsidRDefault="00000000" w:rsidP="00C60D5C">
            <w:pPr>
              <w:numPr>
                <w:ilvl w:val="0"/>
                <w:numId w:val="5"/>
              </w:numPr>
              <w:tabs>
                <w:tab w:val="left" w:pos="359"/>
                <w:tab w:val="left" w:pos="1619"/>
              </w:tabs>
              <w:spacing w:before="60" w:after="0"/>
              <w:rPr>
                <w:rFonts w:cs="Arial"/>
                <w:lang w:val="en-US" w:eastAsia="zh-CN"/>
              </w:rPr>
            </w:pPr>
            <w:r>
              <w:rPr>
                <w:rFonts w:eastAsia="Times New Roman"/>
                <w:lang w:val="en-US" w:eastAsia="ja-JP"/>
              </w:rPr>
              <w:t>We will check the impact of using additional LCP priority for SR priority determination during intra-UE prioritization in specifications and make a final decision on whether to have it based on that, i.e. it should be simple enough.</w:t>
            </w:r>
          </w:p>
        </w:tc>
      </w:tr>
    </w:tbl>
    <w:p w14:paraId="21168D1B" w14:textId="77777777" w:rsidR="00AD431D" w:rsidRDefault="00000000">
      <w:pPr>
        <w:spacing w:after="0"/>
        <w:rPr>
          <w:rFonts w:eastAsia="SimSun"/>
          <w:lang w:val="en-US" w:eastAsia="zh-CN"/>
        </w:rPr>
      </w:pPr>
      <w:r>
        <w:rPr>
          <w:rFonts w:eastAsia="SimSun" w:hint="eastAsia"/>
          <w:lang w:val="en-US" w:eastAsia="zh-CN"/>
        </w:rPr>
        <w:t xml:space="preserve">Although the WI objective is to </w:t>
      </w:r>
      <w:r>
        <w:rPr>
          <w:rFonts w:eastAsia="SimSun"/>
          <w:lang w:val="en-US" w:eastAsia="zh-CN"/>
        </w:rPr>
        <w:t>“</w:t>
      </w:r>
      <w:r>
        <w:rPr>
          <w:rFonts w:eastAsia="SimSun" w:hint="eastAsia"/>
          <w:i/>
          <w:iCs/>
          <w:lang w:val="en-US" w:eastAsia="zh-CN"/>
        </w:rPr>
        <w:t xml:space="preserve">Specify </w:t>
      </w:r>
      <w:r>
        <w:rPr>
          <w:i/>
          <w:iCs/>
          <w:lang w:val="en-US" w:eastAsia="en-US"/>
        </w:rPr>
        <w:t>additional Logical Channel priority handling using delay/deadline information of packets</w:t>
      </w:r>
      <w:r>
        <w:rPr>
          <w:rFonts w:eastAsia="SimSun"/>
          <w:lang w:val="en-US" w:eastAsia="zh-CN"/>
        </w:rPr>
        <w:t>”</w:t>
      </w:r>
      <w:r>
        <w:rPr>
          <w:rFonts w:eastAsia="SimSun" w:hint="eastAsia"/>
          <w:lang w:val="en-US" w:eastAsia="zh-CN"/>
        </w:rPr>
        <w:t xml:space="preserve">, considering SR priority is also considered in LCP procedure for </w:t>
      </w:r>
      <w:r>
        <w:rPr>
          <w:rFonts w:eastAsia="Malgun Gothic"/>
          <w:lang w:eastAsia="en-US"/>
        </w:rPr>
        <w:t>Intra-UE prioritization</w:t>
      </w:r>
      <w:r>
        <w:rPr>
          <w:rFonts w:eastAsia="SimSun" w:hint="eastAsia"/>
          <w:lang w:val="en-US" w:eastAsia="zh-CN"/>
        </w:rPr>
        <w:t>, the</w:t>
      </w:r>
      <w:r>
        <w:rPr>
          <w:rFonts w:eastAsia="Malgun Gothic"/>
          <w:lang w:eastAsia="en-US"/>
        </w:rPr>
        <w:t xml:space="preserve"> additional LCP priority</w:t>
      </w:r>
      <w:r>
        <w:rPr>
          <w:rFonts w:eastAsia="SimSun" w:hint="eastAsia"/>
          <w:lang w:val="en-US" w:eastAsia="zh-CN"/>
        </w:rPr>
        <w:t xml:space="preserve"> for</w:t>
      </w:r>
      <w:r>
        <w:rPr>
          <w:rFonts w:hint="eastAsia"/>
          <w:lang w:val="en-US" w:eastAsia="zh-CN"/>
        </w:rPr>
        <w:t xml:space="preserve"> </w:t>
      </w:r>
      <w:r>
        <w:rPr>
          <w:lang w:val="en-US" w:eastAsia="zh-CN"/>
        </w:rPr>
        <w:t>“</w:t>
      </w:r>
      <w:r>
        <w:rPr>
          <w:rFonts w:hint="eastAsia"/>
          <w:lang w:val="en-US" w:eastAsia="zh-CN"/>
        </w:rPr>
        <w:t>LCH priority-adjusted data</w:t>
      </w:r>
      <w:r>
        <w:rPr>
          <w:lang w:val="en-US" w:eastAsia="zh-CN"/>
        </w:rPr>
        <w:t>”</w:t>
      </w:r>
      <w:r>
        <w:rPr>
          <w:rFonts w:hint="eastAsia"/>
          <w:lang w:val="en-US" w:eastAsia="zh-CN"/>
        </w:rPr>
        <w:t xml:space="preserve"> </w:t>
      </w:r>
      <w:r>
        <w:rPr>
          <w:rFonts w:eastAsia="SimSun" w:hint="eastAsia"/>
          <w:lang w:val="en-US" w:eastAsia="zh-CN"/>
        </w:rPr>
        <w:t xml:space="preserve">can also used for </w:t>
      </w:r>
      <w:r>
        <w:rPr>
          <w:rFonts w:eastAsia="Malgun Gothic"/>
          <w:lang w:eastAsia="en-US"/>
        </w:rPr>
        <w:t>SR priority determination</w:t>
      </w:r>
      <w:r>
        <w:rPr>
          <w:rFonts w:eastAsia="SimSun" w:hint="eastAsia"/>
          <w:lang w:val="en-US" w:eastAsia="zh-CN"/>
        </w:rPr>
        <w:t>. Only one Note to clarify this is enough.</w:t>
      </w:r>
    </w:p>
    <w:p w14:paraId="793001A6" w14:textId="65ABD424" w:rsidR="00AD431D" w:rsidRDefault="00000000">
      <w:pPr>
        <w:pStyle w:val="BodyText"/>
        <w:rPr>
          <w:b/>
          <w:bCs/>
          <w:lang w:val="en-US" w:eastAsia="zh-CN"/>
        </w:rPr>
      </w:pPr>
      <w:r>
        <w:rPr>
          <w:rFonts w:hint="eastAsia"/>
          <w:b/>
          <w:bCs/>
          <w:sz w:val="21"/>
          <w:lang w:val="en-US" w:eastAsia="zh-CN"/>
        </w:rPr>
        <w:t xml:space="preserve">Proposal 2: </w:t>
      </w:r>
      <w:r>
        <w:rPr>
          <w:rFonts w:eastAsia="SimSun" w:hint="eastAsia"/>
          <w:b/>
          <w:bCs/>
          <w:lang w:val="en-US" w:eastAsia="zh-CN"/>
        </w:rPr>
        <w:t>For</w:t>
      </w:r>
      <w:r>
        <w:rPr>
          <w:rFonts w:hint="eastAsia"/>
          <w:b/>
          <w:bCs/>
          <w:sz w:val="21"/>
          <w:lang w:val="en-US" w:eastAsia="zh-CN"/>
        </w:rPr>
        <w:t xml:space="preserve"> </w:t>
      </w:r>
      <w:r>
        <w:rPr>
          <w:b/>
          <w:bCs/>
          <w:sz w:val="21"/>
          <w:lang w:val="en-US" w:eastAsia="zh-CN"/>
        </w:rPr>
        <w:t>“</w:t>
      </w:r>
      <w:r>
        <w:rPr>
          <w:rFonts w:hint="eastAsia"/>
          <w:b/>
          <w:bCs/>
          <w:sz w:val="21"/>
          <w:lang w:val="en-US" w:eastAsia="zh-CN"/>
        </w:rPr>
        <w:t>LCH priority-adjusted data</w:t>
      </w:r>
      <w:r>
        <w:rPr>
          <w:b/>
          <w:bCs/>
          <w:sz w:val="21"/>
          <w:lang w:val="en-US" w:eastAsia="zh-CN"/>
        </w:rPr>
        <w:t>”</w:t>
      </w:r>
      <w:r>
        <w:rPr>
          <w:rFonts w:hint="eastAsia"/>
          <w:b/>
          <w:bCs/>
          <w:sz w:val="21"/>
          <w:lang w:val="en-US" w:eastAsia="zh-CN"/>
        </w:rPr>
        <w:t>, t</w:t>
      </w:r>
      <w:r>
        <w:rPr>
          <w:rFonts w:eastAsia="SimSun" w:hint="eastAsia"/>
          <w:b/>
          <w:bCs/>
          <w:lang w:val="en-US" w:eastAsia="zh-CN"/>
        </w:rPr>
        <w:t>he</w:t>
      </w:r>
      <w:r>
        <w:rPr>
          <w:rFonts w:eastAsia="Malgun Gothic"/>
          <w:b/>
          <w:bCs/>
          <w:lang w:eastAsia="en-US"/>
        </w:rPr>
        <w:t xml:space="preserve"> additional LCP priority</w:t>
      </w:r>
      <w:r>
        <w:rPr>
          <w:rFonts w:eastAsia="SimSun" w:hint="eastAsia"/>
          <w:b/>
          <w:bCs/>
          <w:lang w:val="en-US" w:eastAsia="zh-CN"/>
        </w:rPr>
        <w:t xml:space="preserve"> is also used for </w:t>
      </w:r>
      <w:r>
        <w:rPr>
          <w:rFonts w:eastAsia="Malgun Gothic"/>
          <w:b/>
          <w:bCs/>
          <w:lang w:eastAsia="en-US"/>
        </w:rPr>
        <w:t>SR priority determination</w:t>
      </w:r>
      <w:r>
        <w:rPr>
          <w:rFonts w:hint="eastAsia"/>
          <w:b/>
          <w:bCs/>
          <w:sz w:val="21"/>
          <w:lang w:val="en-US" w:eastAsia="zh-CN"/>
        </w:rPr>
        <w:t>. Add a note for this in the MAC specification.</w:t>
      </w:r>
    </w:p>
    <w:p w14:paraId="41BC2A07" w14:textId="0BF64E62" w:rsidR="00AD431D" w:rsidRDefault="00000000">
      <w:pPr>
        <w:spacing w:after="0"/>
        <w:rPr>
          <w:rFonts w:cs="Arial"/>
          <w:lang w:val="en-US" w:eastAsia="zh-CN"/>
        </w:rPr>
      </w:pPr>
      <w:r>
        <w:rPr>
          <w:rFonts w:cs="Arial" w:hint="eastAsia"/>
          <w:lang w:val="en-US" w:eastAsia="zh-CN"/>
        </w:rPr>
        <w:t>In RAN2#129bis meeting[2], there is the following working assumption:</w:t>
      </w:r>
    </w:p>
    <w:tbl>
      <w:tblPr>
        <w:tblStyle w:val="TableGrid"/>
        <w:tblW w:w="0" w:type="auto"/>
        <w:tblLook w:val="04A0" w:firstRow="1" w:lastRow="0" w:firstColumn="1" w:lastColumn="0" w:noHBand="0" w:noVBand="1"/>
      </w:tblPr>
      <w:tblGrid>
        <w:gridCol w:w="9912"/>
      </w:tblGrid>
      <w:tr w:rsidR="00AD431D" w14:paraId="70F36818" w14:textId="77777777">
        <w:tc>
          <w:tcPr>
            <w:tcW w:w="10138" w:type="dxa"/>
          </w:tcPr>
          <w:p w14:paraId="6AA51799" w14:textId="77777777" w:rsidR="00AD431D" w:rsidRDefault="00000000" w:rsidP="00C60D5C">
            <w:pPr>
              <w:pStyle w:val="Agreement"/>
              <w:numPr>
                <w:ilvl w:val="255"/>
                <w:numId w:val="0"/>
              </w:numPr>
              <w:rPr>
                <w:b w:val="0"/>
                <w:lang w:val="en-US"/>
              </w:rPr>
            </w:pPr>
            <w:r>
              <w:rPr>
                <w:lang w:val="en-US"/>
              </w:rPr>
              <w:t>Agreements on LCP enhancements</w:t>
            </w:r>
          </w:p>
          <w:p w14:paraId="5A87263E" w14:textId="77777777" w:rsidR="00AD431D" w:rsidRDefault="00000000">
            <w:pPr>
              <w:pStyle w:val="Agreement"/>
              <w:numPr>
                <w:ilvl w:val="0"/>
                <w:numId w:val="10"/>
              </w:numPr>
              <w:rPr>
                <w:b w:val="0"/>
                <w:lang w:val="en-US"/>
              </w:rPr>
            </w:pPr>
            <w:r>
              <w:rPr>
                <w:b w:val="0"/>
                <w:lang w:val="en-US"/>
              </w:rPr>
              <w:t>Working assumption (to be revisited next meeting): No Bj enhancement is introduced.</w:t>
            </w:r>
          </w:p>
          <w:p w14:paraId="0DD2F450" w14:textId="7600DFA7" w:rsidR="00AD431D" w:rsidRDefault="00000000" w:rsidP="00C60D5C">
            <w:pPr>
              <w:pStyle w:val="Agreement"/>
              <w:numPr>
                <w:ilvl w:val="0"/>
                <w:numId w:val="10"/>
              </w:numPr>
              <w:spacing w:after="0"/>
              <w:rPr>
                <w:rFonts w:eastAsia="Malgun Gothic" w:cs="Arial"/>
                <w:lang w:val="en-US" w:eastAsia="zh-CN"/>
              </w:rPr>
            </w:pPr>
            <w:r>
              <w:rPr>
                <w:b w:val="0"/>
                <w:lang w:val="en-US"/>
              </w:rPr>
              <w:t>It will only be considered provided that gains are proven and that we have a common understanding on the change that is needed in specifications</w:t>
            </w:r>
          </w:p>
        </w:tc>
      </w:tr>
    </w:tbl>
    <w:p w14:paraId="44ED420D" w14:textId="77777777" w:rsidR="00AD431D" w:rsidRDefault="00000000">
      <w:pPr>
        <w:spacing w:after="0"/>
        <w:rPr>
          <w:rFonts w:eastAsia="SimSun"/>
          <w:lang w:val="en-US" w:eastAsia="zh-CN"/>
        </w:rPr>
      </w:pPr>
      <w:r>
        <w:rPr>
          <w:rFonts w:eastAsia="SimSun" w:hint="eastAsia"/>
          <w:lang w:val="en-US" w:eastAsia="zh-CN"/>
        </w:rPr>
        <w:t>Considering that unfairness will occur for non</w:t>
      </w:r>
      <w:r>
        <w:rPr>
          <w:rFonts w:hint="eastAsia"/>
          <w:lang w:val="en-US" w:eastAsia="zh-CN"/>
        </w:rPr>
        <w:t xml:space="preserve"> LCH priority-adjusted data </w:t>
      </w:r>
      <w:r>
        <w:rPr>
          <w:rFonts w:eastAsia="SimSun" w:hint="eastAsia"/>
          <w:lang w:val="en-US" w:eastAsia="zh-CN"/>
        </w:rPr>
        <w:t xml:space="preserve">if allowing an LCH with an upgraded priority to be transmitted even if Bj is negative. e.g. the LCH with small </w:t>
      </w:r>
      <w:r>
        <w:rPr>
          <w:rFonts w:eastAsia="SimSun"/>
          <w:i/>
          <w:iCs/>
          <w:lang w:val="en-US" w:eastAsia="zh-CN"/>
        </w:rPr>
        <w:t xml:space="preserve">discardTimer </w:t>
      </w:r>
      <w:r>
        <w:rPr>
          <w:rFonts w:eastAsia="SimSun" w:hint="eastAsia"/>
          <w:lang w:val="en-US" w:eastAsia="zh-CN"/>
        </w:rPr>
        <w:t xml:space="preserve">will always be prioritized, and all the LCH will be scheduled with large delay when the discardTimer is same(e.g. always prioritize the data with remaining time less than the threshold). So, in the first LCP round, </w:t>
      </w:r>
      <w:r>
        <w:rPr>
          <w:rFonts w:eastAsia="Times New Roman"/>
          <w:lang w:eastAsia="ja-JP"/>
        </w:rPr>
        <w:t xml:space="preserve">an LCH with an upgraded priority </w:t>
      </w:r>
      <w:r>
        <w:rPr>
          <w:rFonts w:eastAsia="SimSun" w:hint="eastAsia"/>
          <w:lang w:val="en-US" w:eastAsia="zh-CN"/>
        </w:rPr>
        <w:t xml:space="preserve">should not be allowed </w:t>
      </w:r>
      <w:r>
        <w:rPr>
          <w:rFonts w:eastAsia="Times New Roman"/>
          <w:lang w:eastAsia="ja-JP"/>
        </w:rPr>
        <w:t xml:space="preserve">to be transmitted </w:t>
      </w:r>
      <w:r>
        <w:rPr>
          <w:rFonts w:eastAsia="SimSun" w:hint="eastAsia"/>
          <w:lang w:val="en-US" w:eastAsia="zh-CN"/>
        </w:rPr>
        <w:t>when</w:t>
      </w:r>
      <w:r>
        <w:rPr>
          <w:rFonts w:eastAsia="Times New Roman"/>
          <w:lang w:eastAsia="ja-JP"/>
        </w:rPr>
        <w:t xml:space="preserve"> Bj is negative</w:t>
      </w:r>
      <w:r>
        <w:rPr>
          <w:rFonts w:eastAsia="SimSun" w:hint="eastAsia"/>
          <w:lang w:val="en-US" w:eastAsia="zh-CN"/>
        </w:rPr>
        <w:t>.</w:t>
      </w:r>
    </w:p>
    <w:p w14:paraId="5D0BC4C3" w14:textId="38C6F18C" w:rsidR="00AD431D" w:rsidRDefault="00000000">
      <w:pPr>
        <w:pStyle w:val="BodyText"/>
        <w:rPr>
          <w:lang w:val="en-US" w:eastAsia="zh-CN"/>
        </w:rPr>
      </w:pPr>
      <w:r>
        <w:rPr>
          <w:rFonts w:hint="eastAsia"/>
          <w:b/>
          <w:bCs/>
          <w:sz w:val="21"/>
          <w:lang w:val="en-US" w:eastAsia="zh-CN"/>
        </w:rPr>
        <w:t xml:space="preserve">Proposal 3: Confirm the working assumption that </w:t>
      </w:r>
      <w:r w:rsidRPr="00C60D5C">
        <w:rPr>
          <w:b/>
          <w:bCs/>
          <w:lang w:val="en-US"/>
        </w:rPr>
        <w:t>No Bj enhancement is introduced</w:t>
      </w:r>
      <w:r>
        <w:rPr>
          <w:rFonts w:hint="eastAsia"/>
          <w:b/>
          <w:bCs/>
          <w:sz w:val="21"/>
          <w:lang w:val="en-US" w:eastAsia="zh-CN"/>
        </w:rPr>
        <w:t>.</w:t>
      </w:r>
    </w:p>
    <w:p w14:paraId="27885717" w14:textId="77777777" w:rsidR="00AD431D" w:rsidRDefault="00AD431D">
      <w:pPr>
        <w:numPr>
          <w:ilvl w:val="255"/>
          <w:numId w:val="0"/>
        </w:numPr>
        <w:spacing w:after="0"/>
        <w:rPr>
          <w:b/>
          <w:bCs/>
          <w:lang w:val="en-US" w:eastAsia="zh-CN"/>
        </w:rPr>
      </w:pPr>
    </w:p>
    <w:p w14:paraId="3481D690" w14:textId="77777777" w:rsidR="00AD431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411178B" w14:textId="77777777" w:rsidR="00AD431D" w:rsidRDefault="00000000">
      <w:pPr>
        <w:pStyle w:val="BodyText"/>
        <w:rPr>
          <w:szCs w:val="20"/>
        </w:rPr>
      </w:pPr>
      <w:r>
        <w:rPr>
          <w:szCs w:val="20"/>
        </w:rPr>
        <w:t xml:space="preserve">The following proposals are made: </w:t>
      </w:r>
    </w:p>
    <w:p w14:paraId="4EC12967" w14:textId="4A78B340" w:rsidR="00AD431D" w:rsidRDefault="00000000">
      <w:pPr>
        <w:pStyle w:val="BodyText"/>
        <w:spacing w:after="0"/>
        <w:rPr>
          <w:b/>
          <w:bCs/>
          <w:sz w:val="21"/>
          <w:lang w:val="en-US" w:eastAsia="zh-CN"/>
        </w:rPr>
      </w:pPr>
      <w:r>
        <w:rPr>
          <w:rFonts w:hint="eastAsia"/>
          <w:b/>
          <w:bCs/>
          <w:sz w:val="21"/>
          <w:lang w:val="en-US" w:eastAsia="zh-CN"/>
        </w:rPr>
        <w:t>Proposal 1</w:t>
      </w:r>
      <w:r w:rsidR="00E743C3">
        <w:rPr>
          <w:b/>
          <w:bCs/>
          <w:sz w:val="21"/>
          <w:lang w:val="en-US" w:eastAsia="zh-CN"/>
        </w:rPr>
        <w:t xml:space="preserve"> (MAC-01)</w:t>
      </w:r>
      <w:r>
        <w:rPr>
          <w:rFonts w:hint="eastAsia"/>
          <w:b/>
          <w:bCs/>
          <w:sz w:val="21"/>
          <w:lang w:val="en-US" w:eastAsia="zh-CN"/>
        </w:rPr>
        <w:t xml:space="preserve">: </w:t>
      </w:r>
      <w:r>
        <w:rPr>
          <w:rFonts w:eastAsia="SimSun" w:hint="eastAsia"/>
          <w:b/>
          <w:bCs/>
          <w:sz w:val="21"/>
          <w:lang w:val="en-US" w:eastAsia="zh-CN"/>
        </w:rPr>
        <w:t xml:space="preserve">RAN2 confirms that </w:t>
      </w:r>
      <w:r>
        <w:rPr>
          <w:b/>
          <w:bCs/>
          <w:sz w:val="21"/>
          <w:lang w:val="en-US" w:eastAsia="zh-CN"/>
        </w:rPr>
        <w:t>“</w:t>
      </w:r>
      <w:r>
        <w:rPr>
          <w:b/>
          <w:bCs/>
          <w:sz w:val="21"/>
        </w:rPr>
        <w:t>LCH priority-adjusted data</w:t>
      </w:r>
      <w:r>
        <w:rPr>
          <w:rFonts w:eastAsia="SimSun"/>
          <w:b/>
          <w:bCs/>
          <w:sz w:val="21"/>
          <w:lang w:val="en-US" w:eastAsia="zh-CN"/>
        </w:rPr>
        <w:t>”</w:t>
      </w:r>
      <w:r>
        <w:rPr>
          <w:rFonts w:eastAsia="SimSun" w:hint="eastAsia"/>
          <w:b/>
          <w:bCs/>
          <w:sz w:val="21"/>
          <w:lang w:val="en-US" w:eastAsia="zh-CN"/>
        </w:rPr>
        <w:t xml:space="preserve"> is all data in </w:t>
      </w:r>
      <w:r>
        <w:rPr>
          <w:rFonts w:eastAsia="SimSun"/>
          <w:b/>
          <w:bCs/>
          <w:sz w:val="21"/>
          <w:lang w:val="en-US" w:eastAsia="zh-CN"/>
        </w:rPr>
        <w:t>a</w:t>
      </w:r>
      <w:r>
        <w:rPr>
          <w:rFonts w:eastAsia="SimSun" w:hint="eastAsia"/>
          <w:b/>
          <w:bCs/>
          <w:sz w:val="21"/>
          <w:lang w:val="en-US" w:eastAsia="zh-CN"/>
        </w:rPr>
        <w:t xml:space="preserve"> logical channel having</w:t>
      </w:r>
      <w:r>
        <w:rPr>
          <w:rFonts w:hint="eastAsia"/>
          <w:b/>
          <w:bCs/>
          <w:sz w:val="21"/>
          <w:lang w:val="en-US" w:eastAsia="zh-CN"/>
        </w:rPr>
        <w:t xml:space="preserve"> data with remaining time less than or equal to the remaining time threshold configured for LCP.</w:t>
      </w:r>
    </w:p>
    <w:p w14:paraId="635E42A3" w14:textId="6913FA16" w:rsidR="00AD431D" w:rsidRDefault="00000000">
      <w:pPr>
        <w:pStyle w:val="BodyText"/>
        <w:rPr>
          <w:b/>
          <w:bCs/>
          <w:sz w:val="21"/>
          <w:lang w:val="en-US" w:eastAsia="zh-CN"/>
        </w:rPr>
      </w:pPr>
      <w:r>
        <w:rPr>
          <w:rFonts w:hint="eastAsia"/>
          <w:b/>
          <w:bCs/>
          <w:sz w:val="21"/>
          <w:lang w:val="en-US" w:eastAsia="zh-CN"/>
        </w:rPr>
        <w:t>Proposal 2</w:t>
      </w:r>
      <w:r w:rsidR="00E743C3">
        <w:rPr>
          <w:b/>
          <w:bCs/>
          <w:sz w:val="21"/>
          <w:lang w:val="en-US" w:eastAsia="zh-CN"/>
        </w:rPr>
        <w:t xml:space="preserve"> (MAC-01)</w:t>
      </w:r>
      <w:r>
        <w:rPr>
          <w:rFonts w:hint="eastAsia"/>
          <w:b/>
          <w:bCs/>
          <w:sz w:val="21"/>
          <w:lang w:val="en-US" w:eastAsia="zh-CN"/>
        </w:rPr>
        <w:t xml:space="preserve">: </w:t>
      </w:r>
      <w:r>
        <w:rPr>
          <w:rFonts w:eastAsia="SimSun" w:hint="eastAsia"/>
          <w:b/>
          <w:bCs/>
          <w:lang w:val="en-US" w:eastAsia="zh-CN"/>
        </w:rPr>
        <w:t>For</w:t>
      </w:r>
      <w:r>
        <w:rPr>
          <w:rFonts w:hint="eastAsia"/>
          <w:b/>
          <w:bCs/>
          <w:sz w:val="21"/>
          <w:lang w:val="en-US" w:eastAsia="zh-CN"/>
        </w:rPr>
        <w:t xml:space="preserve"> </w:t>
      </w:r>
      <w:r>
        <w:rPr>
          <w:b/>
          <w:bCs/>
          <w:sz w:val="21"/>
          <w:lang w:val="en-US" w:eastAsia="zh-CN"/>
        </w:rPr>
        <w:t>“</w:t>
      </w:r>
      <w:r>
        <w:rPr>
          <w:rFonts w:hint="eastAsia"/>
          <w:b/>
          <w:bCs/>
          <w:sz w:val="21"/>
          <w:lang w:val="en-US" w:eastAsia="zh-CN"/>
        </w:rPr>
        <w:t>LCH priority-adjusted data</w:t>
      </w:r>
      <w:r>
        <w:rPr>
          <w:b/>
          <w:bCs/>
          <w:sz w:val="21"/>
          <w:lang w:val="en-US" w:eastAsia="zh-CN"/>
        </w:rPr>
        <w:t>”</w:t>
      </w:r>
      <w:r>
        <w:rPr>
          <w:rFonts w:hint="eastAsia"/>
          <w:b/>
          <w:bCs/>
          <w:sz w:val="21"/>
          <w:lang w:val="en-US" w:eastAsia="zh-CN"/>
        </w:rPr>
        <w:t>, t</w:t>
      </w:r>
      <w:r>
        <w:rPr>
          <w:rFonts w:eastAsia="SimSun" w:hint="eastAsia"/>
          <w:b/>
          <w:bCs/>
          <w:lang w:val="en-US" w:eastAsia="zh-CN"/>
        </w:rPr>
        <w:t>he</w:t>
      </w:r>
      <w:r>
        <w:rPr>
          <w:rFonts w:eastAsia="Malgun Gothic"/>
          <w:b/>
          <w:bCs/>
          <w:lang w:eastAsia="en-US"/>
        </w:rPr>
        <w:t xml:space="preserve"> additional LCP priority</w:t>
      </w:r>
      <w:r>
        <w:rPr>
          <w:rFonts w:eastAsia="SimSun" w:hint="eastAsia"/>
          <w:b/>
          <w:bCs/>
          <w:lang w:val="en-US" w:eastAsia="zh-CN"/>
        </w:rPr>
        <w:t xml:space="preserve"> is also used for </w:t>
      </w:r>
      <w:r>
        <w:rPr>
          <w:rFonts w:eastAsia="Malgun Gothic"/>
          <w:b/>
          <w:bCs/>
          <w:lang w:eastAsia="en-US"/>
        </w:rPr>
        <w:t>SR priority determination</w:t>
      </w:r>
      <w:r>
        <w:rPr>
          <w:rFonts w:hint="eastAsia"/>
          <w:b/>
          <w:bCs/>
          <w:sz w:val="21"/>
          <w:lang w:val="en-US" w:eastAsia="zh-CN"/>
        </w:rPr>
        <w:t>. Add a note for this in the MAC specification.</w:t>
      </w:r>
    </w:p>
    <w:p w14:paraId="250856A9" w14:textId="561F642B" w:rsidR="00AD431D" w:rsidRDefault="00000000">
      <w:pPr>
        <w:spacing w:after="0"/>
        <w:rPr>
          <w:b/>
          <w:bCs/>
          <w:sz w:val="20"/>
          <w:szCs w:val="20"/>
          <w:lang w:val="en-US" w:eastAsia="zh-CN"/>
        </w:rPr>
      </w:pPr>
      <w:r>
        <w:rPr>
          <w:rFonts w:hint="eastAsia"/>
          <w:b/>
          <w:bCs/>
          <w:lang w:val="en-US" w:eastAsia="zh-CN"/>
        </w:rPr>
        <w:t xml:space="preserve">Proposal 3: Confirm the working assumption that </w:t>
      </w:r>
      <w:r>
        <w:rPr>
          <w:b/>
          <w:bCs/>
          <w:lang w:val="en-US"/>
        </w:rPr>
        <w:t>No Bj enhancement is introduced</w:t>
      </w:r>
      <w:r>
        <w:rPr>
          <w:rFonts w:hint="eastAsia"/>
          <w:b/>
          <w:bCs/>
          <w:lang w:val="en-US" w:eastAsia="zh-CN"/>
        </w:rPr>
        <w:t>.</w:t>
      </w:r>
      <w:bookmarkStart w:id="6" w:name="_Toc18403976"/>
      <w:bookmarkStart w:id="7" w:name="_Toc18404543"/>
      <w:bookmarkStart w:id="8" w:name="_Toc18413612"/>
    </w:p>
    <w:p w14:paraId="4BF156B4" w14:textId="77777777" w:rsidR="00AD431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049811E8" w14:textId="77777777" w:rsidR="00AD431D" w:rsidRDefault="00000000">
      <w:pPr>
        <w:pStyle w:val="NormalWeb"/>
        <w:numPr>
          <w:ilvl w:val="0"/>
          <w:numId w:val="11"/>
        </w:numPr>
        <w:spacing w:before="75" w:beforeAutospacing="0" w:after="75" w:afterAutospacing="0" w:line="315" w:lineRule="atLeast"/>
        <w:rPr>
          <w:rFonts w:cs="Arial"/>
          <w:color w:val="000000"/>
          <w:sz w:val="21"/>
        </w:rPr>
      </w:pPr>
      <w:bookmarkStart w:id="9" w:name="_Ref45709611"/>
      <w:r>
        <w:rPr>
          <w:rFonts w:cs="Arial" w:hint="eastAsia"/>
          <w:color w:val="000000"/>
          <w:sz w:val="21"/>
        </w:rPr>
        <w:t>RP-243318</w:t>
      </w:r>
      <w:r>
        <w:rPr>
          <w:rFonts w:cs="Arial"/>
          <w:color w:val="000000"/>
          <w:sz w:val="21"/>
        </w:rPr>
        <w:t xml:space="preserve">, </w:t>
      </w:r>
      <w:bookmarkEnd w:id="9"/>
      <w:r>
        <w:rPr>
          <w:rFonts w:cs="Arial"/>
          <w:color w:val="000000"/>
          <w:sz w:val="21"/>
        </w:rPr>
        <w:t>Revised WID on XR (eXtended Reality) for NR Phase 3, RAN#10</w:t>
      </w:r>
      <w:r>
        <w:rPr>
          <w:rFonts w:eastAsia="SimSun" w:cs="Arial" w:hint="eastAsia"/>
          <w:color w:val="000000"/>
          <w:sz w:val="21"/>
          <w:lang w:val="en-US" w:eastAsia="zh-CN"/>
        </w:rPr>
        <w:t>6</w:t>
      </w:r>
    </w:p>
    <w:p w14:paraId="780E6865" w14:textId="3EF2189F" w:rsidR="00AD431D"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Draft_RAN2_129bis_Meeting_Report_v2</w:t>
      </w:r>
    </w:p>
    <w:sectPr w:rsidR="00AD431D">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4CA31" w14:textId="77777777" w:rsidR="00061CEF" w:rsidRDefault="00061CEF">
      <w:pPr>
        <w:spacing w:line="240" w:lineRule="auto"/>
      </w:pPr>
      <w:r>
        <w:separator/>
      </w:r>
    </w:p>
  </w:endnote>
  <w:endnote w:type="continuationSeparator" w:id="0">
    <w:p w14:paraId="0380A3D9" w14:textId="77777777" w:rsidR="00061CEF" w:rsidRDefault="00061C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349E9" w14:textId="77777777" w:rsidR="00AD431D"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E674DFB" w14:textId="77777777" w:rsidR="00AD431D" w:rsidRDefault="00AD43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9CAD" w14:textId="77777777" w:rsidR="00AD431D" w:rsidRDefault="00AD431D">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77707" w14:textId="77777777" w:rsidR="00E743C3" w:rsidRDefault="00E743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31FC3" w14:textId="77777777" w:rsidR="00061CEF" w:rsidRDefault="00061CEF">
      <w:pPr>
        <w:spacing w:after="0"/>
      </w:pPr>
      <w:r>
        <w:separator/>
      </w:r>
    </w:p>
  </w:footnote>
  <w:footnote w:type="continuationSeparator" w:id="0">
    <w:p w14:paraId="553B38E5" w14:textId="77777777" w:rsidR="00061CEF" w:rsidRDefault="00061C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E3047" w14:textId="77777777" w:rsidR="00E743C3" w:rsidRDefault="00E743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3148F" w14:textId="77777777" w:rsidR="00E743C3" w:rsidRDefault="00E743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9D2E" w14:textId="77777777" w:rsidR="00E743C3" w:rsidRDefault="00E743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6503B2F"/>
    <w:multiLevelType w:val="multilevel"/>
    <w:tmpl w:val="16503B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C4A4F95"/>
    <w:multiLevelType w:val="multilevel"/>
    <w:tmpl w:val="5C4A4F95"/>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7" w15:restartNumberingAfterBreak="0">
    <w:nsid w:val="66A64CB1"/>
    <w:multiLevelType w:val="multilevel"/>
    <w:tmpl w:val="66A64C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0" w15:restartNumberingAfterBreak="0">
    <w:nsid w:val="7D952334"/>
    <w:multiLevelType w:val="multilevel"/>
    <w:tmpl w:val="7D95233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99831516">
    <w:abstractNumId w:val="0"/>
  </w:num>
  <w:num w:numId="2" w16cid:durableId="1078016704">
    <w:abstractNumId w:val="5"/>
  </w:num>
  <w:num w:numId="3" w16cid:durableId="573585268">
    <w:abstractNumId w:val="3"/>
  </w:num>
  <w:num w:numId="4" w16cid:durableId="1226574239">
    <w:abstractNumId w:val="4"/>
  </w:num>
  <w:num w:numId="5" w16cid:durableId="125856291">
    <w:abstractNumId w:val="1"/>
  </w:num>
  <w:num w:numId="6" w16cid:durableId="1261448951">
    <w:abstractNumId w:val="9"/>
  </w:num>
  <w:num w:numId="7" w16cid:durableId="1997757237">
    <w:abstractNumId w:val="7"/>
  </w:num>
  <w:num w:numId="8" w16cid:durableId="1189025830">
    <w:abstractNumId w:val="2"/>
  </w:num>
  <w:num w:numId="9" w16cid:durableId="1565917533">
    <w:abstractNumId w:val="10"/>
  </w:num>
  <w:num w:numId="10" w16cid:durableId="1493646687">
    <w:abstractNumId w:val="6"/>
  </w:num>
  <w:num w:numId="11" w16cid:durableId="710036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18F"/>
    <w:rsid w:val="000248FC"/>
    <w:rsid w:val="00024E29"/>
    <w:rsid w:val="0002660A"/>
    <w:rsid w:val="00026899"/>
    <w:rsid w:val="0002698B"/>
    <w:rsid w:val="00027EEC"/>
    <w:rsid w:val="00035A1E"/>
    <w:rsid w:val="00035CC4"/>
    <w:rsid w:val="00035EF9"/>
    <w:rsid w:val="00037973"/>
    <w:rsid w:val="00040A63"/>
    <w:rsid w:val="0004105F"/>
    <w:rsid w:val="00042E6F"/>
    <w:rsid w:val="00043923"/>
    <w:rsid w:val="00043BEF"/>
    <w:rsid w:val="00043FCA"/>
    <w:rsid w:val="00044EB3"/>
    <w:rsid w:val="00045EDE"/>
    <w:rsid w:val="00046E3D"/>
    <w:rsid w:val="000563ED"/>
    <w:rsid w:val="00056BE9"/>
    <w:rsid w:val="00056BF2"/>
    <w:rsid w:val="000603D6"/>
    <w:rsid w:val="00061CEF"/>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2DB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AB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6814"/>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09F3"/>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5C3A"/>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2DE6"/>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5545"/>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2840"/>
    <w:rsid w:val="00563B02"/>
    <w:rsid w:val="005657FC"/>
    <w:rsid w:val="00565A48"/>
    <w:rsid w:val="005669C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3592"/>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3E7B"/>
    <w:rsid w:val="0065579F"/>
    <w:rsid w:val="00655F6F"/>
    <w:rsid w:val="006608AE"/>
    <w:rsid w:val="00663D27"/>
    <w:rsid w:val="00670351"/>
    <w:rsid w:val="006706AA"/>
    <w:rsid w:val="006718B7"/>
    <w:rsid w:val="00673154"/>
    <w:rsid w:val="006746B2"/>
    <w:rsid w:val="0067540D"/>
    <w:rsid w:val="00682047"/>
    <w:rsid w:val="0068365D"/>
    <w:rsid w:val="0068430C"/>
    <w:rsid w:val="00685237"/>
    <w:rsid w:val="006852A4"/>
    <w:rsid w:val="006909F9"/>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B7A09"/>
    <w:rsid w:val="006C2D21"/>
    <w:rsid w:val="006C60A2"/>
    <w:rsid w:val="006C60B2"/>
    <w:rsid w:val="006C6193"/>
    <w:rsid w:val="006D0533"/>
    <w:rsid w:val="006D5430"/>
    <w:rsid w:val="006D63EF"/>
    <w:rsid w:val="006D783C"/>
    <w:rsid w:val="006D7C19"/>
    <w:rsid w:val="006D7CA8"/>
    <w:rsid w:val="006E1416"/>
    <w:rsid w:val="006E2FE4"/>
    <w:rsid w:val="006E36C6"/>
    <w:rsid w:val="006E3B73"/>
    <w:rsid w:val="006E7570"/>
    <w:rsid w:val="006F1491"/>
    <w:rsid w:val="006F2252"/>
    <w:rsid w:val="006F259F"/>
    <w:rsid w:val="006F269A"/>
    <w:rsid w:val="006F3D72"/>
    <w:rsid w:val="006F3FB1"/>
    <w:rsid w:val="006F4559"/>
    <w:rsid w:val="006F4B94"/>
    <w:rsid w:val="006F511B"/>
    <w:rsid w:val="006F6130"/>
    <w:rsid w:val="006F670E"/>
    <w:rsid w:val="006F68EC"/>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0B43"/>
    <w:rsid w:val="007222A4"/>
    <w:rsid w:val="00722613"/>
    <w:rsid w:val="00723530"/>
    <w:rsid w:val="00725C56"/>
    <w:rsid w:val="00725CC4"/>
    <w:rsid w:val="00726958"/>
    <w:rsid w:val="00727D4D"/>
    <w:rsid w:val="00731322"/>
    <w:rsid w:val="00731E30"/>
    <w:rsid w:val="00732CDA"/>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2CA5"/>
    <w:rsid w:val="00756779"/>
    <w:rsid w:val="0075724A"/>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3F0D"/>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E8C"/>
    <w:rsid w:val="008937A3"/>
    <w:rsid w:val="0089509A"/>
    <w:rsid w:val="00897915"/>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07EB"/>
    <w:rsid w:val="008F1865"/>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91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06FD5"/>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3F9C"/>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431D"/>
    <w:rsid w:val="00AD5FBC"/>
    <w:rsid w:val="00AD62D8"/>
    <w:rsid w:val="00AD6B6A"/>
    <w:rsid w:val="00AD7273"/>
    <w:rsid w:val="00AD74B1"/>
    <w:rsid w:val="00AE5146"/>
    <w:rsid w:val="00AE55C5"/>
    <w:rsid w:val="00AE5A4F"/>
    <w:rsid w:val="00AE5D34"/>
    <w:rsid w:val="00AE7B16"/>
    <w:rsid w:val="00AF031A"/>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172BB"/>
    <w:rsid w:val="00B23604"/>
    <w:rsid w:val="00B243E6"/>
    <w:rsid w:val="00B2566A"/>
    <w:rsid w:val="00B2704A"/>
    <w:rsid w:val="00B3010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0D5C"/>
    <w:rsid w:val="00C621A1"/>
    <w:rsid w:val="00C63153"/>
    <w:rsid w:val="00C63CB8"/>
    <w:rsid w:val="00C65327"/>
    <w:rsid w:val="00C66DB1"/>
    <w:rsid w:val="00C67235"/>
    <w:rsid w:val="00C67382"/>
    <w:rsid w:val="00C72471"/>
    <w:rsid w:val="00C72B4C"/>
    <w:rsid w:val="00C76306"/>
    <w:rsid w:val="00C8086B"/>
    <w:rsid w:val="00C824B7"/>
    <w:rsid w:val="00C82D97"/>
    <w:rsid w:val="00C84404"/>
    <w:rsid w:val="00C84D14"/>
    <w:rsid w:val="00C91C45"/>
    <w:rsid w:val="00C93053"/>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259F"/>
    <w:rsid w:val="00CF356A"/>
    <w:rsid w:val="00CF4A61"/>
    <w:rsid w:val="00CF4B9A"/>
    <w:rsid w:val="00D00501"/>
    <w:rsid w:val="00D0108B"/>
    <w:rsid w:val="00D029CB"/>
    <w:rsid w:val="00D04274"/>
    <w:rsid w:val="00D04501"/>
    <w:rsid w:val="00D05A8B"/>
    <w:rsid w:val="00D06659"/>
    <w:rsid w:val="00D0699D"/>
    <w:rsid w:val="00D1043B"/>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6023"/>
    <w:rsid w:val="00DB7729"/>
    <w:rsid w:val="00DB7BB9"/>
    <w:rsid w:val="00DC22BE"/>
    <w:rsid w:val="00DC5F62"/>
    <w:rsid w:val="00DC73BB"/>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5C9D"/>
    <w:rsid w:val="00E36375"/>
    <w:rsid w:val="00E37A8B"/>
    <w:rsid w:val="00E40D48"/>
    <w:rsid w:val="00E40DBF"/>
    <w:rsid w:val="00E42C98"/>
    <w:rsid w:val="00E43798"/>
    <w:rsid w:val="00E43842"/>
    <w:rsid w:val="00E44765"/>
    <w:rsid w:val="00E468CA"/>
    <w:rsid w:val="00E47D3F"/>
    <w:rsid w:val="00E505FB"/>
    <w:rsid w:val="00E521EE"/>
    <w:rsid w:val="00E5368E"/>
    <w:rsid w:val="00E540BD"/>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43C3"/>
    <w:rsid w:val="00E77D65"/>
    <w:rsid w:val="00E81C5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2120"/>
    <w:rsid w:val="00F046E9"/>
    <w:rsid w:val="00F04831"/>
    <w:rsid w:val="00F11B33"/>
    <w:rsid w:val="00F12DA8"/>
    <w:rsid w:val="00F1322B"/>
    <w:rsid w:val="00F13699"/>
    <w:rsid w:val="00F1481A"/>
    <w:rsid w:val="00F15414"/>
    <w:rsid w:val="00F16AB3"/>
    <w:rsid w:val="00F202B4"/>
    <w:rsid w:val="00F25BEF"/>
    <w:rsid w:val="00F26D00"/>
    <w:rsid w:val="00F270BA"/>
    <w:rsid w:val="00F30239"/>
    <w:rsid w:val="00F308AF"/>
    <w:rsid w:val="00F32911"/>
    <w:rsid w:val="00F32C78"/>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24B9"/>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4DA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32F0852"/>
    <w:rsid w:val="043E7102"/>
    <w:rsid w:val="049805F1"/>
    <w:rsid w:val="05962514"/>
    <w:rsid w:val="064A6FCC"/>
    <w:rsid w:val="069B1D2A"/>
    <w:rsid w:val="06A11FC3"/>
    <w:rsid w:val="07E50CE1"/>
    <w:rsid w:val="08263636"/>
    <w:rsid w:val="098B1EF5"/>
    <w:rsid w:val="09F00BD8"/>
    <w:rsid w:val="0B084D44"/>
    <w:rsid w:val="0C491737"/>
    <w:rsid w:val="0CB95203"/>
    <w:rsid w:val="0CBA1583"/>
    <w:rsid w:val="0D080870"/>
    <w:rsid w:val="0D2124A1"/>
    <w:rsid w:val="0E383AA8"/>
    <w:rsid w:val="0E5660CB"/>
    <w:rsid w:val="0E6F0740"/>
    <w:rsid w:val="0F321E2D"/>
    <w:rsid w:val="0F777CE1"/>
    <w:rsid w:val="10331CA1"/>
    <w:rsid w:val="10DF3115"/>
    <w:rsid w:val="13B764EF"/>
    <w:rsid w:val="14525529"/>
    <w:rsid w:val="168077F8"/>
    <w:rsid w:val="16D90009"/>
    <w:rsid w:val="173B2774"/>
    <w:rsid w:val="17F71DE5"/>
    <w:rsid w:val="18615C0F"/>
    <w:rsid w:val="187F4775"/>
    <w:rsid w:val="1A9B1F53"/>
    <w:rsid w:val="1B3D4012"/>
    <w:rsid w:val="1B481AFB"/>
    <w:rsid w:val="1D16645C"/>
    <w:rsid w:val="1D21768D"/>
    <w:rsid w:val="1D235F66"/>
    <w:rsid w:val="1D665A9E"/>
    <w:rsid w:val="1D8D3AB3"/>
    <w:rsid w:val="1E086DDC"/>
    <w:rsid w:val="1E21472F"/>
    <w:rsid w:val="1EA53546"/>
    <w:rsid w:val="1EB2633F"/>
    <w:rsid w:val="1F250B49"/>
    <w:rsid w:val="1F2D3BB3"/>
    <w:rsid w:val="1F4B0465"/>
    <w:rsid w:val="1FA70D3B"/>
    <w:rsid w:val="20705710"/>
    <w:rsid w:val="20822FDE"/>
    <w:rsid w:val="211669D2"/>
    <w:rsid w:val="211E529B"/>
    <w:rsid w:val="220210D6"/>
    <w:rsid w:val="224C3750"/>
    <w:rsid w:val="226B7889"/>
    <w:rsid w:val="232660FF"/>
    <w:rsid w:val="235B5B93"/>
    <w:rsid w:val="239E30FD"/>
    <w:rsid w:val="248512BD"/>
    <w:rsid w:val="252057A7"/>
    <w:rsid w:val="260E6F06"/>
    <w:rsid w:val="26634CD3"/>
    <w:rsid w:val="274F7EE5"/>
    <w:rsid w:val="276A6636"/>
    <w:rsid w:val="28103181"/>
    <w:rsid w:val="287D0A7D"/>
    <w:rsid w:val="288C032F"/>
    <w:rsid w:val="29020CD6"/>
    <w:rsid w:val="29151EF5"/>
    <w:rsid w:val="2A897858"/>
    <w:rsid w:val="2AA14025"/>
    <w:rsid w:val="2B2348E2"/>
    <w:rsid w:val="2B6C766C"/>
    <w:rsid w:val="2C033842"/>
    <w:rsid w:val="2C7F2EA6"/>
    <w:rsid w:val="2C8D59A4"/>
    <w:rsid w:val="2D1E05D5"/>
    <w:rsid w:val="2F6057F9"/>
    <w:rsid w:val="2F6243A1"/>
    <w:rsid w:val="2FCC5DF6"/>
    <w:rsid w:val="2FEC78E2"/>
    <w:rsid w:val="3003631E"/>
    <w:rsid w:val="3078124A"/>
    <w:rsid w:val="3090209F"/>
    <w:rsid w:val="311251D9"/>
    <w:rsid w:val="33931B60"/>
    <w:rsid w:val="3424001A"/>
    <w:rsid w:val="34E80117"/>
    <w:rsid w:val="37C3720B"/>
    <w:rsid w:val="3879488C"/>
    <w:rsid w:val="389B54DC"/>
    <w:rsid w:val="38FA0996"/>
    <w:rsid w:val="396E02FE"/>
    <w:rsid w:val="3A0177D1"/>
    <w:rsid w:val="3A572042"/>
    <w:rsid w:val="3AA1633F"/>
    <w:rsid w:val="3AA26C9B"/>
    <w:rsid w:val="3AD04C34"/>
    <w:rsid w:val="3ADC5E36"/>
    <w:rsid w:val="3AF66579"/>
    <w:rsid w:val="3B142DFB"/>
    <w:rsid w:val="3C3F7E0E"/>
    <w:rsid w:val="3DCF37D0"/>
    <w:rsid w:val="3E536F4F"/>
    <w:rsid w:val="3E7A082F"/>
    <w:rsid w:val="3F7520AA"/>
    <w:rsid w:val="3F9A0FE5"/>
    <w:rsid w:val="40F55A1F"/>
    <w:rsid w:val="425071CA"/>
    <w:rsid w:val="432E3C17"/>
    <w:rsid w:val="43713BB4"/>
    <w:rsid w:val="437906BF"/>
    <w:rsid w:val="44C70D28"/>
    <w:rsid w:val="4625557D"/>
    <w:rsid w:val="462647E8"/>
    <w:rsid w:val="465173C0"/>
    <w:rsid w:val="46A741F4"/>
    <w:rsid w:val="487A6CFD"/>
    <w:rsid w:val="48BC09C2"/>
    <w:rsid w:val="48EC5CAA"/>
    <w:rsid w:val="495078C4"/>
    <w:rsid w:val="49613924"/>
    <w:rsid w:val="4AE35714"/>
    <w:rsid w:val="4B3040AF"/>
    <w:rsid w:val="4B3B0D38"/>
    <w:rsid w:val="4B4F0B9C"/>
    <w:rsid w:val="4DD21E2B"/>
    <w:rsid w:val="4FB63C6C"/>
    <w:rsid w:val="50AA5AE5"/>
    <w:rsid w:val="50BF75DB"/>
    <w:rsid w:val="50F36CD9"/>
    <w:rsid w:val="520A0F25"/>
    <w:rsid w:val="52ED0BE4"/>
    <w:rsid w:val="535D1A09"/>
    <w:rsid w:val="5393682D"/>
    <w:rsid w:val="5490689B"/>
    <w:rsid w:val="54CB5A23"/>
    <w:rsid w:val="55AF412E"/>
    <w:rsid w:val="55E15918"/>
    <w:rsid w:val="56881D03"/>
    <w:rsid w:val="56BF0EA2"/>
    <w:rsid w:val="574C308A"/>
    <w:rsid w:val="58FB5773"/>
    <w:rsid w:val="593E6D79"/>
    <w:rsid w:val="5A1E3E69"/>
    <w:rsid w:val="5A8807C6"/>
    <w:rsid w:val="5AAF60D7"/>
    <w:rsid w:val="5BDF3319"/>
    <w:rsid w:val="5CD647DF"/>
    <w:rsid w:val="5CE16EEF"/>
    <w:rsid w:val="5D5743EF"/>
    <w:rsid w:val="5D5F0A58"/>
    <w:rsid w:val="5D6D1576"/>
    <w:rsid w:val="5E3D71AC"/>
    <w:rsid w:val="5EA87B0A"/>
    <w:rsid w:val="5EAE2653"/>
    <w:rsid w:val="5EB119EE"/>
    <w:rsid w:val="5EE94ABA"/>
    <w:rsid w:val="60E70C20"/>
    <w:rsid w:val="61171AD8"/>
    <w:rsid w:val="61CA62F1"/>
    <w:rsid w:val="62320DE9"/>
    <w:rsid w:val="62B8321C"/>
    <w:rsid w:val="635432CA"/>
    <w:rsid w:val="63766DF5"/>
    <w:rsid w:val="63A7308B"/>
    <w:rsid w:val="63D352D0"/>
    <w:rsid w:val="63E41E32"/>
    <w:rsid w:val="640E3D34"/>
    <w:rsid w:val="65E73A4B"/>
    <w:rsid w:val="660C74D7"/>
    <w:rsid w:val="6761194F"/>
    <w:rsid w:val="67A01566"/>
    <w:rsid w:val="67A84465"/>
    <w:rsid w:val="67B3491C"/>
    <w:rsid w:val="69286015"/>
    <w:rsid w:val="694955BF"/>
    <w:rsid w:val="69797C2C"/>
    <w:rsid w:val="6AC44939"/>
    <w:rsid w:val="6BA53C2A"/>
    <w:rsid w:val="6BC035BF"/>
    <w:rsid w:val="6D836174"/>
    <w:rsid w:val="6D935AB0"/>
    <w:rsid w:val="6DE333D5"/>
    <w:rsid w:val="6E087119"/>
    <w:rsid w:val="6EE36BF6"/>
    <w:rsid w:val="6F875283"/>
    <w:rsid w:val="701312B5"/>
    <w:rsid w:val="70E40BDA"/>
    <w:rsid w:val="70FB45A0"/>
    <w:rsid w:val="71A35D1A"/>
    <w:rsid w:val="72A709BB"/>
    <w:rsid w:val="76096233"/>
    <w:rsid w:val="760A43BF"/>
    <w:rsid w:val="77757DFA"/>
    <w:rsid w:val="781A4D19"/>
    <w:rsid w:val="78A54CE0"/>
    <w:rsid w:val="79570A05"/>
    <w:rsid w:val="79847A10"/>
    <w:rsid w:val="7A1606EC"/>
    <w:rsid w:val="7A446928"/>
    <w:rsid w:val="7A7C2391"/>
    <w:rsid w:val="7BE208A5"/>
    <w:rsid w:val="7D2A73BF"/>
    <w:rsid w:val="7D321800"/>
    <w:rsid w:val="7D814A2B"/>
    <w:rsid w:val="7D87285F"/>
    <w:rsid w:val="7DA54CAC"/>
    <w:rsid w:val="7DDA520A"/>
    <w:rsid w:val="7E5940F2"/>
    <w:rsid w:val="7F926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7DB1A"/>
  <w15:docId w15:val="{5D5E5B88-FC86-4A57-B03C-573F73DC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paragraph" w:customStyle="1" w:styleId="Revision6">
    <w:name w:val="Revision6"/>
    <w:hidden/>
    <w:uiPriority w:val="99"/>
    <w:unhideWhenUsed/>
    <w:qFormat/>
    <w:rPr>
      <w:kern w:val="2"/>
      <w:sz w:val="21"/>
      <w:szCs w:val="21"/>
    </w:rPr>
  </w:style>
  <w:style w:type="paragraph" w:customStyle="1" w:styleId="Revision7">
    <w:name w:val="Revision7"/>
    <w:hidden/>
    <w:uiPriority w:val="99"/>
    <w:unhideWhenUsed/>
    <w:qFormat/>
    <w:rPr>
      <w:kern w:val="2"/>
      <w:sz w:val="21"/>
      <w:szCs w:val="21"/>
    </w:rPr>
  </w:style>
  <w:style w:type="paragraph" w:customStyle="1" w:styleId="Revision8">
    <w:name w:val="Revision8"/>
    <w:hidden/>
    <w:uiPriority w:val="99"/>
    <w:unhideWhenUsed/>
    <w:qFormat/>
    <w:rPr>
      <w:kern w:val="2"/>
      <w:sz w:val="21"/>
      <w:szCs w:val="21"/>
    </w:rPr>
  </w:style>
  <w:style w:type="paragraph" w:customStyle="1" w:styleId="Revision9">
    <w:name w:val="Revision9"/>
    <w:hidden/>
    <w:uiPriority w:val="99"/>
    <w:unhideWhenUsed/>
    <w:qFormat/>
    <w:rPr>
      <w:kern w:val="2"/>
      <w:sz w:val="21"/>
      <w:szCs w:val="21"/>
    </w:rPr>
  </w:style>
  <w:style w:type="paragraph" w:customStyle="1" w:styleId="Revision10">
    <w:name w:val="Revision10"/>
    <w:hidden/>
    <w:uiPriority w:val="99"/>
    <w:unhideWhenUsed/>
    <w:qFormat/>
    <w:rPr>
      <w:kern w:val="2"/>
      <w:sz w:val="21"/>
      <w:szCs w:val="21"/>
    </w:rPr>
  </w:style>
  <w:style w:type="paragraph" w:styleId="Revision">
    <w:name w:val="Revision"/>
    <w:hidden/>
    <w:uiPriority w:val="99"/>
    <w:unhideWhenUsed/>
    <w:rsid w:val="00C60D5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555</Words>
  <Characters>3166</Characters>
  <Application>Microsoft Office Word</Application>
  <DocSecurity>0</DocSecurity>
  <Lines>26</Lines>
  <Paragraphs>7</Paragraphs>
  <ScaleCrop>false</ScaleCrop>
  <Company>Hewlett-Packard Company</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15</cp:revision>
  <cp:lastPrinted>2113-01-01T00:00:00Z</cp:lastPrinted>
  <dcterms:created xsi:type="dcterms:W3CDTF">2024-10-02T13:50:00Z</dcterms:created>
  <dcterms:modified xsi:type="dcterms:W3CDTF">2025-05-09T09:47:00Z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