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5356824D" w:rsidR="00C77025" w:rsidRPr="00A7439F" w:rsidRDefault="00C77025" w:rsidP="00C77025">
      <w:pPr>
        <w:tabs>
          <w:tab w:val="right" w:pos="9639"/>
        </w:tabs>
        <w:rPr>
          <w:rFonts w:asciiTheme="majorHAnsi" w:eastAsia="宋体"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宋体" w:hAnsiTheme="majorHAnsi" w:cstheme="majorHAnsi" w:hint="eastAsia"/>
          <w:b/>
          <w:bCs/>
          <w:noProof/>
          <w:sz w:val="24"/>
          <w:szCs w:val="24"/>
          <w:lang w:eastAsia="zh-CN"/>
        </w:rPr>
        <w:t>30</w:t>
      </w:r>
      <w:r w:rsidRPr="00C77025">
        <w:rPr>
          <w:rFonts w:asciiTheme="majorHAnsi" w:eastAsia="MS Mincho" w:hAnsiTheme="majorHAnsi" w:cstheme="majorHAnsi"/>
          <w:b/>
          <w:bCs/>
          <w:i/>
          <w:sz w:val="24"/>
          <w:szCs w:val="24"/>
          <w:lang w:eastAsia="en-US"/>
        </w:rPr>
        <w:tab/>
      </w:r>
      <w:r w:rsidR="008B6AB7" w:rsidRPr="00710AD2">
        <w:rPr>
          <w:rFonts w:asciiTheme="majorHAnsi" w:eastAsia="MS Mincho" w:hAnsiTheme="majorHAnsi" w:cstheme="majorHAnsi"/>
          <w:b/>
          <w:bCs/>
          <w:sz w:val="24"/>
          <w:szCs w:val="24"/>
          <w:lang w:eastAsia="en-US"/>
        </w:rPr>
        <w:t>R2-2</w:t>
      </w:r>
      <w:r w:rsidR="0028298F" w:rsidRPr="00710AD2">
        <w:rPr>
          <w:rFonts w:asciiTheme="majorHAnsi" w:eastAsia="MS Mincho" w:hAnsiTheme="majorHAnsi" w:cstheme="majorHAnsi"/>
          <w:b/>
          <w:bCs/>
          <w:sz w:val="24"/>
          <w:szCs w:val="24"/>
          <w:lang w:eastAsia="en-US"/>
        </w:rPr>
        <w:t>50</w:t>
      </w:r>
      <w:r w:rsidR="00710AD2">
        <w:rPr>
          <w:rFonts w:asciiTheme="majorHAnsi" w:eastAsia="宋体" w:hAnsiTheme="majorHAnsi" w:cstheme="majorHAnsi" w:hint="eastAsia"/>
          <w:b/>
          <w:bCs/>
          <w:sz w:val="24"/>
          <w:szCs w:val="24"/>
          <w:lang w:eastAsia="zh-CN"/>
        </w:rPr>
        <w:t>3550</w:t>
      </w:r>
    </w:p>
    <w:p w14:paraId="34D863F9" w14:textId="76EC56B3" w:rsidR="00C77025" w:rsidRPr="00C77025" w:rsidRDefault="003E14C1" w:rsidP="00C77025">
      <w:pPr>
        <w:tabs>
          <w:tab w:val="right" w:pos="9639"/>
        </w:tabs>
        <w:rPr>
          <w:rFonts w:asciiTheme="majorHAnsi" w:eastAsia="MS Mincho" w:hAnsiTheme="majorHAnsi" w:cstheme="majorHAnsi"/>
          <w:b/>
          <w:bCs/>
          <w:i/>
          <w:sz w:val="24"/>
          <w:szCs w:val="24"/>
        </w:rPr>
      </w:pPr>
      <w:r>
        <w:rPr>
          <w:rFonts w:asciiTheme="majorHAnsi" w:eastAsia="宋体" w:hAnsiTheme="majorHAnsi" w:cstheme="majorHAnsi" w:hint="eastAsia"/>
          <w:b/>
          <w:bCs/>
          <w:noProof/>
          <w:sz w:val="24"/>
          <w:szCs w:val="24"/>
          <w:lang w:eastAsia="zh-CN"/>
        </w:rPr>
        <w:t>St.Julians</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Malta</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May</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19</w:t>
      </w:r>
      <w:r w:rsidR="0028298F" w:rsidRPr="0028298F">
        <w:rPr>
          <w:rFonts w:asciiTheme="majorHAnsi" w:hAnsiTheme="majorHAnsi" w:cstheme="majorHAnsi"/>
          <w:b/>
          <w:bCs/>
          <w:noProof/>
          <w:sz w:val="24"/>
          <w:szCs w:val="24"/>
          <w:vertAlign w:val="superscript"/>
        </w:rPr>
        <w:t>th</w:t>
      </w:r>
      <w:r w:rsidR="0028298F" w:rsidRPr="0028298F">
        <w:rPr>
          <w:rFonts w:asciiTheme="majorHAnsi" w:hAnsiTheme="majorHAnsi" w:cstheme="majorHAnsi"/>
          <w:b/>
          <w:bCs/>
          <w:noProof/>
          <w:sz w:val="24"/>
          <w:szCs w:val="24"/>
        </w:rPr>
        <w:t xml:space="preserve"> – </w:t>
      </w:r>
      <w:r>
        <w:rPr>
          <w:rFonts w:asciiTheme="majorHAnsi" w:eastAsia="宋体" w:hAnsiTheme="majorHAnsi" w:cstheme="majorHAnsi" w:hint="eastAsia"/>
          <w:b/>
          <w:bCs/>
          <w:noProof/>
          <w:sz w:val="24"/>
          <w:szCs w:val="24"/>
          <w:lang w:eastAsia="zh-CN"/>
        </w:rPr>
        <w:t>23</w:t>
      </w:r>
      <w:r>
        <w:rPr>
          <w:rFonts w:asciiTheme="majorHAnsi" w:eastAsia="宋体" w:hAnsiTheme="majorHAnsi" w:cstheme="majorHAnsi" w:hint="eastAsia"/>
          <w:b/>
          <w:bCs/>
          <w:noProof/>
          <w:sz w:val="24"/>
          <w:szCs w:val="24"/>
          <w:vertAlign w:val="superscript"/>
          <w:lang w:eastAsia="zh-CN"/>
        </w:rPr>
        <w:t>rd</w:t>
      </w:r>
      <w:r w:rsidR="0028298F" w:rsidRPr="0028298F">
        <w:rPr>
          <w:rFonts w:asciiTheme="majorHAnsi" w:hAnsiTheme="majorHAnsi" w:cstheme="majorHAnsi"/>
          <w:b/>
          <w:bCs/>
          <w:noProof/>
          <w:sz w:val="24"/>
          <w:szCs w:val="24"/>
        </w:rPr>
        <w:t>, 2025</w:t>
      </w:r>
    </w:p>
    <w:bookmarkEnd w:id="1"/>
    <w:p w14:paraId="6C801228" w14:textId="431850E9" w:rsidR="00C77025" w:rsidRPr="00F8685C" w:rsidRDefault="00C77025" w:rsidP="00C77025">
      <w:pPr>
        <w:tabs>
          <w:tab w:val="left" w:pos="1985"/>
        </w:tabs>
        <w:spacing w:beforeLines="20" w:before="48" w:afterLines="20" w:after="48"/>
        <w:rPr>
          <w:rFonts w:asciiTheme="majorHAnsi" w:eastAsia="宋体" w:hAnsiTheme="majorHAnsi" w:cstheme="majorHAnsi"/>
          <w:b/>
          <w:bCs/>
          <w:sz w:val="24"/>
          <w:szCs w:val="24"/>
          <w:lang w:eastAsia="zh-CN"/>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w:t>
      </w:r>
      <w:r w:rsidR="00F8685C">
        <w:rPr>
          <w:rFonts w:asciiTheme="majorHAnsi" w:eastAsia="宋体" w:hAnsiTheme="majorHAnsi" w:cstheme="majorHAnsi" w:hint="eastAsia"/>
          <w:b/>
          <w:bCs/>
          <w:sz w:val="24"/>
          <w:szCs w:val="24"/>
          <w:lang w:eastAsia="zh-CN"/>
        </w:rPr>
        <w:t>2.2</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4CC7E27B" w:rsidR="00C77025" w:rsidRPr="00F8685C" w:rsidRDefault="28E8DFDC" w:rsidP="001E1095">
      <w:pPr>
        <w:tabs>
          <w:tab w:val="left" w:pos="1985"/>
        </w:tabs>
        <w:spacing w:beforeLines="20" w:before="48" w:afterLines="20" w:after="48"/>
        <w:rPr>
          <w:rFonts w:asciiTheme="majorHAnsi" w:eastAsia="MS Gothic"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00F8685C" w:rsidRPr="00F8685C">
        <w:rPr>
          <w:rFonts w:asciiTheme="majorHAnsi" w:eastAsia="MS Gothic" w:hAnsiTheme="majorHAnsi" w:cstheme="majorBidi"/>
          <w:b/>
          <w:bCs/>
          <w:sz w:val="24"/>
          <w:szCs w:val="24"/>
        </w:rPr>
        <w:t xml:space="preserve">Discussions on </w:t>
      </w:r>
      <w:proofErr w:type="spellStart"/>
      <w:r w:rsidR="00F8685C" w:rsidRPr="00F8685C">
        <w:rPr>
          <w:rFonts w:asciiTheme="majorHAnsi" w:eastAsia="MS Gothic" w:hAnsiTheme="majorHAnsi" w:cstheme="majorBidi"/>
          <w:b/>
          <w:bCs/>
          <w:sz w:val="24"/>
          <w:szCs w:val="24"/>
        </w:rPr>
        <w:t>AIoT</w:t>
      </w:r>
      <w:proofErr w:type="spellEnd"/>
      <w:r w:rsidR="00F8685C" w:rsidRPr="00F8685C">
        <w:rPr>
          <w:rFonts w:asciiTheme="majorHAnsi" w:eastAsia="MS Gothic" w:hAnsiTheme="majorHAnsi" w:cstheme="majorBidi"/>
          <w:b/>
          <w:bCs/>
          <w:sz w:val="24"/>
          <w:szCs w:val="24"/>
        </w:rPr>
        <w:t xml:space="preserve"> Paging</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286560B4" w14:textId="0D2D238F" w:rsidR="00C77025" w:rsidRDefault="00C77025" w:rsidP="00C77025">
      <w:pPr>
        <w:pStyle w:val="1"/>
        <w:numPr>
          <w:ilvl w:val="0"/>
          <w:numId w:val="27"/>
        </w:numPr>
        <w:rPr>
          <w:rFonts w:eastAsia="MS Gothic"/>
        </w:rPr>
      </w:pPr>
      <w:r>
        <w:rPr>
          <w:rFonts w:eastAsia="MS Gothic"/>
        </w:rPr>
        <w:t>Introduction</w:t>
      </w:r>
    </w:p>
    <w:p w14:paraId="48AE239A" w14:textId="542468FA" w:rsidR="00F8685C" w:rsidRDefault="00F8685C" w:rsidP="00F8685C">
      <w:pPr>
        <w:spacing w:afterLines="50" w:after="120"/>
        <w:jc w:val="both"/>
        <w:rPr>
          <w:rFonts w:cs="Arial"/>
        </w:rPr>
      </w:pPr>
      <w:bookmarkStart w:id="3" w:name="OLE_LINK641"/>
      <w:bookmarkStart w:id="4" w:name="OLE_LINK642"/>
      <w:bookmarkStart w:id="5" w:name="OLE_LINK643"/>
      <w:r>
        <w:rPr>
          <w:rFonts w:cs="Arial"/>
        </w:rPr>
        <w:t xml:space="preserve">According to the objective specified in the </w:t>
      </w:r>
      <w:r w:rsidRPr="00CA4D05">
        <w:rPr>
          <w:rFonts w:cs="Arial"/>
        </w:rPr>
        <w:t xml:space="preserve">New </w:t>
      </w:r>
      <w:r>
        <w:rPr>
          <w:rFonts w:cs="Arial"/>
        </w:rPr>
        <w:t>W</w:t>
      </w:r>
      <w:r w:rsidRPr="00CA4D05">
        <w:rPr>
          <w:rFonts w:cs="Arial"/>
        </w:rPr>
        <w:t>ID</w:t>
      </w:r>
      <w:r>
        <w:rPr>
          <w:rFonts w:cs="Arial"/>
        </w:rPr>
        <w:t xml:space="preserve"> </w:t>
      </w:r>
      <w:r>
        <w:rPr>
          <w:rFonts w:cs="Arial"/>
        </w:rPr>
        <w:fldChar w:fldCharType="begin"/>
      </w:r>
      <w:r>
        <w:rPr>
          <w:rFonts w:cs="Arial"/>
        </w:rPr>
        <w:instrText xml:space="preserve"> REF _Ref162281608 \r \h  \* MERGEFORMAT </w:instrText>
      </w:r>
      <w:r>
        <w:rPr>
          <w:rFonts w:cs="Arial"/>
        </w:rPr>
      </w:r>
      <w:r>
        <w:rPr>
          <w:rFonts w:cs="Arial"/>
        </w:rPr>
        <w:fldChar w:fldCharType="separate"/>
      </w:r>
      <w:r>
        <w:rPr>
          <w:rFonts w:cs="Arial"/>
        </w:rPr>
        <w:t>[1]</w:t>
      </w:r>
      <w:r>
        <w:rPr>
          <w:rFonts w:cs="Arial"/>
        </w:rPr>
        <w:fldChar w:fldCharType="end"/>
      </w:r>
      <w:r>
        <w:rPr>
          <w:rFonts w:cs="Arial"/>
        </w:rPr>
        <w:t xml:space="preserve">, RAN2 needs to specify A-IoT Paging to enable DO-DTT and DT data transmission. At </w:t>
      </w:r>
      <w:r w:rsidR="00A75C4A">
        <w:rPr>
          <w:rFonts w:eastAsia="宋体" w:cs="Arial" w:hint="eastAsia"/>
          <w:lang w:eastAsia="zh-CN"/>
        </w:rPr>
        <w:t>previous</w:t>
      </w:r>
      <w:r>
        <w:rPr>
          <w:rFonts w:cs="Arial"/>
        </w:rPr>
        <w:t xml:space="preserve"> RAN2 meeting</w:t>
      </w:r>
      <w:r w:rsidR="00A75C4A">
        <w:rPr>
          <w:rFonts w:eastAsia="宋体" w:cs="Arial" w:hint="eastAsia"/>
          <w:lang w:eastAsia="zh-CN"/>
        </w:rPr>
        <w:t>s</w:t>
      </w:r>
      <w:r>
        <w:rPr>
          <w:rFonts w:cs="Arial"/>
        </w:rPr>
        <w:t xml:space="preserve">, some agreements related to A-IoT Paging are reached </w:t>
      </w:r>
      <w:r>
        <w:rPr>
          <w:rFonts w:cs="Arial"/>
        </w:rPr>
        <w:fldChar w:fldCharType="begin"/>
      </w:r>
      <w:r>
        <w:rPr>
          <w:rFonts w:cs="Arial"/>
        </w:rPr>
        <w:instrText xml:space="preserve"> REF _Ref181810646 \r \h </w:instrText>
      </w:r>
      <w:r>
        <w:rPr>
          <w:rFonts w:cs="Arial"/>
        </w:rPr>
      </w:r>
      <w:r>
        <w:rPr>
          <w:rFonts w:cs="Arial"/>
        </w:rPr>
        <w:fldChar w:fldCharType="separate"/>
      </w:r>
      <w:r>
        <w:rPr>
          <w:rFonts w:cs="Arial"/>
        </w:rPr>
        <w:t>[2]</w:t>
      </w:r>
      <w:r>
        <w:rPr>
          <w:rFonts w:cs="Arial"/>
        </w:rPr>
        <w:fldChar w:fldCharType="end"/>
      </w:r>
      <w:r w:rsidR="00A75C4A">
        <w:rPr>
          <w:rFonts w:eastAsia="宋体" w:cs="Arial" w:hint="eastAsia"/>
          <w:lang w:eastAsia="zh-CN"/>
        </w:rPr>
        <w:t xml:space="preserve"> </w:t>
      </w:r>
      <w:r w:rsidR="00A75C4A">
        <w:rPr>
          <w:rFonts w:eastAsia="宋体" w:cs="Arial"/>
          <w:lang w:eastAsia="zh-CN"/>
        </w:rPr>
        <w:fldChar w:fldCharType="begin"/>
      </w:r>
      <w:r w:rsidR="00A75C4A">
        <w:rPr>
          <w:rFonts w:eastAsia="宋体" w:cs="Arial"/>
          <w:lang w:eastAsia="zh-CN"/>
        </w:rPr>
        <w:instrText xml:space="preserve"> </w:instrText>
      </w:r>
      <w:r w:rsidR="00A75C4A">
        <w:rPr>
          <w:rFonts w:eastAsia="宋体" w:cs="Arial" w:hint="eastAsia"/>
          <w:lang w:eastAsia="zh-CN"/>
        </w:rPr>
        <w:instrText>REF _Ref196935181 \r \h</w:instrText>
      </w:r>
      <w:r w:rsidR="00A75C4A">
        <w:rPr>
          <w:rFonts w:eastAsia="宋体" w:cs="Arial"/>
          <w:lang w:eastAsia="zh-CN"/>
        </w:rPr>
        <w:instrText xml:space="preserve"> </w:instrText>
      </w:r>
      <w:r w:rsidR="00A75C4A">
        <w:rPr>
          <w:rFonts w:eastAsia="宋体" w:cs="Arial"/>
          <w:lang w:eastAsia="zh-CN"/>
        </w:rPr>
      </w:r>
      <w:r w:rsidR="00A75C4A">
        <w:rPr>
          <w:rFonts w:eastAsia="宋体" w:cs="Arial"/>
          <w:lang w:eastAsia="zh-CN"/>
        </w:rPr>
        <w:fldChar w:fldCharType="separate"/>
      </w:r>
      <w:r w:rsidR="00A75C4A">
        <w:rPr>
          <w:rFonts w:eastAsia="宋体" w:cs="Arial"/>
          <w:lang w:eastAsia="zh-CN"/>
        </w:rPr>
        <w:t>[3]</w:t>
      </w:r>
      <w:r w:rsidR="00A75C4A">
        <w:rPr>
          <w:rFonts w:eastAsia="宋体" w:cs="Arial"/>
          <w:lang w:eastAsia="zh-CN"/>
        </w:rPr>
        <w:fldChar w:fldCharType="end"/>
      </w:r>
      <w:r>
        <w:rPr>
          <w:rFonts w:cs="Arial"/>
        </w:rPr>
        <w:t>:</w:t>
      </w:r>
    </w:p>
    <w:p w14:paraId="5B989B31" w14:textId="77777777" w:rsidR="00F8685C" w:rsidRDefault="00F8685C" w:rsidP="00F8685C">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t>Agreements</w:t>
      </w:r>
    </w:p>
    <w:p w14:paraId="08869540" w14:textId="77777777" w:rsidR="00F8685C" w:rsidRPr="002D79CE" w:rsidRDefault="00F8685C" w:rsidP="00F8685C">
      <w:pPr>
        <w:pStyle w:val="Agreement"/>
        <w:widowControl w:val="0"/>
        <w:numPr>
          <w:ilvl w:val="0"/>
          <w:numId w:val="53"/>
        </w:numPr>
        <w:pBdr>
          <w:top w:val="single" w:sz="4" w:space="1" w:color="auto"/>
          <w:left w:val="single" w:sz="4" w:space="4" w:color="auto"/>
          <w:bottom w:val="single" w:sz="4" w:space="1" w:color="auto"/>
          <w:right w:val="single" w:sz="4" w:space="4" w:color="auto"/>
        </w:pBdr>
        <w:tabs>
          <w:tab w:val="clear" w:pos="1619"/>
          <w:tab w:val="num" w:pos="619"/>
        </w:tabs>
        <w:ind w:leftChars="129" w:left="618"/>
        <w:jc w:val="both"/>
        <w:rPr>
          <w:b w:val="0"/>
          <w:bCs/>
        </w:rPr>
      </w:pPr>
      <w:r w:rsidRPr="002D79CE">
        <w:rPr>
          <w:b w:val="0"/>
          <w:bCs/>
        </w:rPr>
        <w:t xml:space="preserve">Parallel service requests by the same reader </w:t>
      </w:r>
      <w:proofErr w:type="gramStart"/>
      <w:r w:rsidRPr="002D79CE">
        <w:rPr>
          <w:b w:val="0"/>
          <w:bCs/>
        </w:rPr>
        <w:t>is</w:t>
      </w:r>
      <w:proofErr w:type="gramEnd"/>
      <w:r w:rsidRPr="002D79CE">
        <w:rPr>
          <w:b w:val="0"/>
          <w:bCs/>
        </w:rPr>
        <w:t xml:space="preserve"> not supported.</w:t>
      </w:r>
    </w:p>
    <w:p w14:paraId="2E1861B0" w14:textId="77777777" w:rsidR="00F8685C" w:rsidRPr="002D79CE" w:rsidRDefault="00F8685C" w:rsidP="00F8685C">
      <w:pPr>
        <w:pStyle w:val="Agreement"/>
        <w:widowControl w:val="0"/>
        <w:numPr>
          <w:ilvl w:val="0"/>
          <w:numId w:val="53"/>
        </w:numPr>
        <w:pBdr>
          <w:top w:val="single" w:sz="4" w:space="1" w:color="auto"/>
          <w:left w:val="single" w:sz="4" w:space="4" w:color="auto"/>
          <w:bottom w:val="single" w:sz="4" w:space="1" w:color="auto"/>
          <w:right w:val="single" w:sz="4" w:space="4" w:color="auto"/>
        </w:pBdr>
        <w:tabs>
          <w:tab w:val="clear" w:pos="1619"/>
          <w:tab w:val="num" w:pos="619"/>
        </w:tabs>
        <w:ind w:leftChars="129" w:left="618"/>
        <w:jc w:val="both"/>
        <w:rPr>
          <w:b w:val="0"/>
          <w:bCs/>
        </w:rPr>
      </w:pPr>
      <w:r w:rsidRPr="002D79CE">
        <w:rPr>
          <w:b w:val="0"/>
          <w:bCs/>
        </w:rPr>
        <w:t xml:space="preserve">The device is expected to only perform one procedure at a time.   FFS device behaviour if multiple requests are received in parallel (if needed).  </w:t>
      </w:r>
    </w:p>
    <w:p w14:paraId="78686192" w14:textId="77777777" w:rsidR="00F8685C" w:rsidRPr="002D79CE" w:rsidRDefault="00F8685C" w:rsidP="00F8685C">
      <w:pPr>
        <w:pStyle w:val="Agreement"/>
        <w:widowControl w:val="0"/>
        <w:numPr>
          <w:ilvl w:val="0"/>
          <w:numId w:val="53"/>
        </w:numPr>
        <w:pBdr>
          <w:top w:val="single" w:sz="4" w:space="1" w:color="auto"/>
          <w:left w:val="single" w:sz="4" w:space="4" w:color="auto"/>
          <w:bottom w:val="single" w:sz="4" w:space="1" w:color="auto"/>
          <w:right w:val="single" w:sz="4" w:space="4" w:color="auto"/>
        </w:pBdr>
        <w:tabs>
          <w:tab w:val="clear" w:pos="1619"/>
          <w:tab w:val="num" w:pos="619"/>
        </w:tabs>
        <w:ind w:leftChars="129" w:left="618"/>
        <w:jc w:val="both"/>
        <w:rPr>
          <w:b w:val="0"/>
          <w:bCs/>
        </w:rPr>
      </w:pPr>
      <w:r w:rsidRPr="002D79CE">
        <w:rPr>
          <w:b w:val="0"/>
          <w:bCs/>
        </w:rPr>
        <w:t>The “transaction ID” can be generated by reader based on CN corelation ID.  FFS how reader will generate “transaction ID”.  FFS the size of transaction ID</w:t>
      </w:r>
    </w:p>
    <w:p w14:paraId="57740690" w14:textId="77777777" w:rsidR="00F8685C" w:rsidRPr="002D79CE" w:rsidRDefault="00F8685C" w:rsidP="00F8685C">
      <w:pPr>
        <w:pStyle w:val="Agreement"/>
        <w:widowControl w:val="0"/>
        <w:numPr>
          <w:ilvl w:val="0"/>
          <w:numId w:val="53"/>
        </w:numPr>
        <w:pBdr>
          <w:top w:val="single" w:sz="4" w:space="1" w:color="auto"/>
          <w:left w:val="single" w:sz="4" w:space="4" w:color="auto"/>
          <w:bottom w:val="single" w:sz="4" w:space="1" w:color="auto"/>
          <w:right w:val="single" w:sz="4" w:space="4" w:color="auto"/>
        </w:pBdr>
        <w:tabs>
          <w:tab w:val="clear" w:pos="1619"/>
          <w:tab w:val="num" w:pos="619"/>
        </w:tabs>
        <w:ind w:leftChars="129" w:left="618"/>
        <w:jc w:val="both"/>
        <w:rPr>
          <w:b w:val="0"/>
          <w:bCs/>
        </w:rPr>
      </w:pPr>
      <w:r w:rsidRPr="002D79CE">
        <w:rPr>
          <w:b w:val="0"/>
          <w:bCs/>
        </w:rPr>
        <w:t>1 bit solution is excluded.   FFS the size.  Aim to have a reasonable size.</w:t>
      </w:r>
    </w:p>
    <w:p w14:paraId="192CAB24" w14:textId="77777777" w:rsidR="00F8685C" w:rsidRPr="00177914" w:rsidRDefault="00F8685C" w:rsidP="00F8685C">
      <w:pPr>
        <w:pStyle w:val="Agreement"/>
        <w:widowControl w:val="0"/>
        <w:numPr>
          <w:ilvl w:val="0"/>
          <w:numId w:val="53"/>
        </w:numPr>
        <w:pBdr>
          <w:top w:val="single" w:sz="4" w:space="1" w:color="auto"/>
          <w:left w:val="single" w:sz="4" w:space="4" w:color="auto"/>
          <w:bottom w:val="single" w:sz="4" w:space="1" w:color="auto"/>
          <w:right w:val="single" w:sz="4" w:space="4" w:color="auto"/>
        </w:pBdr>
        <w:tabs>
          <w:tab w:val="clear" w:pos="1619"/>
          <w:tab w:val="num" w:pos="619"/>
        </w:tabs>
        <w:ind w:leftChars="129" w:left="618"/>
        <w:jc w:val="both"/>
        <w:rPr>
          <w:b w:val="0"/>
          <w:bCs/>
        </w:rPr>
      </w:pPr>
      <w:r w:rsidRPr="002D79CE">
        <w:rPr>
          <w:b w:val="0"/>
          <w:bCs/>
        </w:rPr>
        <w:t xml:space="preserve">RAN2 acknowledges that multi-reader scenario may </w:t>
      </w:r>
      <w:proofErr w:type="gramStart"/>
      <w:r w:rsidRPr="002D79CE">
        <w:rPr>
          <w:b w:val="0"/>
          <w:bCs/>
        </w:rPr>
        <w:t>exist</w:t>
      </w:r>
      <w:proofErr w:type="gramEnd"/>
      <w:r w:rsidRPr="002D79CE">
        <w:rPr>
          <w:b w:val="0"/>
          <w:bCs/>
        </w:rPr>
        <w:t xml:space="preserve"> but we will not specify something specific for this purpose.  We can rely on transaction ID and implementation to handle it.    </w:t>
      </w:r>
    </w:p>
    <w:p w14:paraId="61AE3BF9" w14:textId="77777777" w:rsidR="00F8685C" w:rsidRDefault="00F8685C" w:rsidP="00F8685C">
      <w:pPr>
        <w:pStyle w:val="Agreement"/>
        <w:numPr>
          <w:ilvl w:val="0"/>
          <w:numId w:val="0"/>
        </w:numPr>
        <w:pBdr>
          <w:top w:val="single" w:sz="4" w:space="1" w:color="auto"/>
          <w:left w:val="single" w:sz="4" w:space="4" w:color="auto"/>
          <w:bottom w:val="single" w:sz="4" w:space="1" w:color="auto"/>
          <w:right w:val="single" w:sz="4" w:space="4" w:color="auto"/>
        </w:pBdr>
        <w:ind w:left="258"/>
        <w:rPr>
          <w:b w:val="0"/>
          <w:bCs/>
        </w:rPr>
      </w:pPr>
    </w:p>
    <w:p w14:paraId="743FACA0" w14:textId="77777777" w:rsidR="00F8685C" w:rsidRPr="0059597E" w:rsidRDefault="00F8685C" w:rsidP="00F8685C">
      <w:pPr>
        <w:pStyle w:val="Doc-text2"/>
        <w:pBdr>
          <w:top w:val="single" w:sz="4" w:space="1" w:color="auto"/>
          <w:left w:val="single" w:sz="4" w:space="4" w:color="auto"/>
          <w:bottom w:val="single" w:sz="4" w:space="1" w:color="auto"/>
          <w:right w:val="single" w:sz="4" w:space="4" w:color="auto"/>
        </w:pBdr>
        <w:ind w:leftChars="129" w:left="621"/>
        <w:rPr>
          <w:b/>
          <w:bCs/>
        </w:rPr>
      </w:pPr>
      <w:r w:rsidRPr="0059597E">
        <w:rPr>
          <w:b/>
          <w:bCs/>
        </w:rPr>
        <w:t>Agreements on paging ID</w:t>
      </w:r>
    </w:p>
    <w:p w14:paraId="49CE68EA" w14:textId="77777777" w:rsidR="00F8685C" w:rsidRDefault="00F8685C" w:rsidP="00F8685C">
      <w:pPr>
        <w:pStyle w:val="Doc-text2"/>
        <w:widowControl w:val="0"/>
        <w:numPr>
          <w:ilvl w:val="0"/>
          <w:numId w:val="54"/>
        </w:numPr>
        <w:pBdr>
          <w:top w:val="single" w:sz="4" w:space="1" w:color="auto"/>
          <w:left w:val="single" w:sz="4" w:space="4" w:color="auto"/>
          <w:bottom w:val="single" w:sz="4" w:space="1" w:color="auto"/>
          <w:right w:val="single" w:sz="4" w:space="4" w:color="auto"/>
        </w:pBdr>
        <w:ind w:leftChars="129" w:left="618"/>
        <w:jc w:val="both"/>
      </w:pPr>
      <w:r>
        <w:t>The</w:t>
      </w:r>
      <w:r w:rsidRPr="00F6648D">
        <w:t xml:space="preserve"> “one identifier” in the paging message includes both the case of “one </w:t>
      </w:r>
      <w:r>
        <w:t xml:space="preserve">single </w:t>
      </w:r>
      <w:r w:rsidRPr="00F6648D">
        <w:t>device identifier” and “one group identifier”</w:t>
      </w:r>
      <w:r>
        <w:t>/”filtering criteria”</w:t>
      </w:r>
      <w:r w:rsidRPr="00F6648D">
        <w:t>, while the exact format of latter is supposed to be designed by SA2.</w:t>
      </w:r>
    </w:p>
    <w:p w14:paraId="0E9BBD57" w14:textId="77777777" w:rsidR="00F8685C" w:rsidRDefault="00F8685C" w:rsidP="00F8685C">
      <w:pPr>
        <w:pStyle w:val="Doc-text2"/>
        <w:widowControl w:val="0"/>
        <w:numPr>
          <w:ilvl w:val="0"/>
          <w:numId w:val="54"/>
        </w:numPr>
        <w:pBdr>
          <w:top w:val="single" w:sz="4" w:space="1" w:color="auto"/>
          <w:left w:val="single" w:sz="4" w:space="4" w:color="auto"/>
          <w:bottom w:val="single" w:sz="4" w:space="1" w:color="auto"/>
          <w:right w:val="single" w:sz="4" w:space="4" w:color="auto"/>
        </w:pBdr>
        <w:ind w:leftChars="129" w:left="618"/>
        <w:jc w:val="both"/>
      </w:pPr>
      <w:r>
        <w:t>The current assumption is that the paging identifier is transparent to the A-IoT MAC Layer and carried by upper layer.   FFS if there is really a need for visibility in the MAC layer</w:t>
      </w:r>
    </w:p>
    <w:p w14:paraId="07BB6E67" w14:textId="77777777" w:rsidR="00F8685C" w:rsidRDefault="00F8685C" w:rsidP="00F8685C">
      <w:pPr>
        <w:pStyle w:val="Doc-text2"/>
        <w:ind w:left="0" w:firstLine="0"/>
      </w:pPr>
    </w:p>
    <w:tbl>
      <w:tblPr>
        <w:tblStyle w:val="afc"/>
        <w:tblW w:w="9639" w:type="dxa"/>
        <w:tblInd w:w="137" w:type="dxa"/>
        <w:tblLook w:val="04A0" w:firstRow="1" w:lastRow="0" w:firstColumn="1" w:lastColumn="0" w:noHBand="0" w:noVBand="1"/>
      </w:tblPr>
      <w:tblGrid>
        <w:gridCol w:w="9639"/>
      </w:tblGrid>
      <w:tr w:rsidR="00F8685C" w14:paraId="20ABB63F" w14:textId="77777777" w:rsidTr="009C68F7">
        <w:tc>
          <w:tcPr>
            <w:tcW w:w="9639" w:type="dxa"/>
          </w:tcPr>
          <w:p w14:paraId="3C8716F2" w14:textId="77777777" w:rsidR="00F8685C" w:rsidRDefault="00F8685C" w:rsidP="00C1198E">
            <w:pPr>
              <w:pStyle w:val="Agreement"/>
              <w:numPr>
                <w:ilvl w:val="0"/>
                <w:numId w:val="0"/>
              </w:numPr>
              <w:ind w:left="360" w:hanging="360"/>
            </w:pPr>
            <w:r>
              <w:t xml:space="preserve">Agreements </w:t>
            </w:r>
          </w:p>
          <w:p w14:paraId="25881E3A" w14:textId="77777777" w:rsidR="00F8685C" w:rsidRPr="00D641EA" w:rsidRDefault="00F8685C" w:rsidP="00F8685C">
            <w:pPr>
              <w:pStyle w:val="Agreement"/>
              <w:widowControl w:val="0"/>
              <w:numPr>
                <w:ilvl w:val="0"/>
                <w:numId w:val="55"/>
              </w:numPr>
              <w:ind w:left="360"/>
              <w:jc w:val="both"/>
              <w:rPr>
                <w:b w:val="0"/>
                <w:bCs/>
                <w:lang w:eastAsia="ko-KR"/>
              </w:rPr>
            </w:pPr>
            <w:r>
              <w:rPr>
                <w:b w:val="0"/>
                <w:bCs/>
              </w:rPr>
              <w:t>T</w:t>
            </w:r>
            <w:r w:rsidRPr="00D641EA">
              <w:rPr>
                <w:b w:val="0"/>
                <w:bCs/>
              </w:rPr>
              <w:t xml:space="preserve">he A-IoT paging message can include </w:t>
            </w:r>
            <w:proofErr w:type="gramStart"/>
            <w:r w:rsidRPr="00D641EA">
              <w:rPr>
                <w:b w:val="0"/>
                <w:bCs/>
              </w:rPr>
              <w:t>a number of</w:t>
            </w:r>
            <w:proofErr w:type="gramEnd"/>
            <w:r w:rsidRPr="00D641EA">
              <w:rPr>
                <w:b w:val="0"/>
                <w:bCs/>
              </w:rPr>
              <w:t xml:space="preserve"> msg1 resources</w:t>
            </w:r>
          </w:p>
          <w:p w14:paraId="71FC6884" w14:textId="77777777" w:rsidR="00F8685C" w:rsidRPr="00D641EA" w:rsidRDefault="00F8685C" w:rsidP="00F8685C">
            <w:pPr>
              <w:pStyle w:val="Agreement"/>
              <w:widowControl w:val="0"/>
              <w:numPr>
                <w:ilvl w:val="0"/>
                <w:numId w:val="55"/>
              </w:numPr>
              <w:ind w:left="360"/>
              <w:jc w:val="both"/>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7B427ACC" w14:textId="77777777" w:rsidR="00F8685C" w:rsidRPr="00D641EA" w:rsidRDefault="00F8685C" w:rsidP="00C1198E">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406DE536" w14:textId="77777777" w:rsidR="00F8685C" w:rsidRDefault="00F8685C" w:rsidP="00C1198E">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52FF2142" w14:textId="77777777" w:rsidR="00F8685C" w:rsidRPr="009C4778" w:rsidRDefault="00F8685C" w:rsidP="00C1198E">
            <w:pPr>
              <w:pStyle w:val="Doc-text2"/>
              <w:ind w:left="363"/>
            </w:pPr>
            <w:r>
              <w:t xml:space="preserve">3.  </w:t>
            </w:r>
            <w:r w:rsidRPr="009C4778">
              <w:t>The service type of A-IoT (e.g., inventory only, inventory + command) is not included in paging message.</w:t>
            </w:r>
          </w:p>
        </w:tc>
      </w:tr>
    </w:tbl>
    <w:p w14:paraId="767B5D7C" w14:textId="77777777" w:rsidR="00F8685C" w:rsidRDefault="00F8685C" w:rsidP="00F8685C">
      <w:pPr>
        <w:spacing w:afterLines="50" w:after="120"/>
        <w:jc w:val="both"/>
        <w:rPr>
          <w:rFonts w:eastAsia="宋体" w:cs="Arial"/>
          <w:lang w:eastAsia="zh-CN"/>
        </w:rPr>
      </w:pPr>
    </w:p>
    <w:p w14:paraId="5FBF36AC" w14:textId="77777777" w:rsidR="00A75C4A" w:rsidRPr="009C68F7" w:rsidRDefault="00A75C4A" w:rsidP="009C68F7">
      <w:pPr>
        <w:pStyle w:val="Doc-text2"/>
        <w:pBdr>
          <w:top w:val="single" w:sz="4" w:space="1" w:color="auto"/>
          <w:left w:val="single" w:sz="4" w:space="4" w:color="auto"/>
          <w:bottom w:val="single" w:sz="4" w:space="1" w:color="auto"/>
          <w:right w:val="single" w:sz="4" w:space="4" w:color="auto"/>
        </w:pBdr>
        <w:ind w:leftChars="129" w:left="621"/>
        <w:rPr>
          <w:lang w:val="en-GB"/>
        </w:rPr>
      </w:pPr>
      <w:r w:rsidRPr="009C68F7">
        <w:t xml:space="preserve">Agreements </w:t>
      </w:r>
    </w:p>
    <w:p w14:paraId="45A13E53" w14:textId="77777777" w:rsidR="00A75C4A" w:rsidRPr="009C68F7" w:rsidRDefault="00A75C4A" w:rsidP="009C68F7">
      <w:pPr>
        <w:pStyle w:val="Agreement"/>
        <w:numPr>
          <w:ilvl w:val="0"/>
          <w:numId w:val="58"/>
        </w:numPr>
        <w:pBdr>
          <w:top w:val="single" w:sz="4" w:space="1" w:color="auto"/>
          <w:left w:val="single" w:sz="4" w:space="4" w:color="auto"/>
          <w:bottom w:val="single" w:sz="4" w:space="1" w:color="auto"/>
          <w:right w:val="single" w:sz="4" w:space="4" w:color="auto"/>
        </w:pBdr>
        <w:tabs>
          <w:tab w:val="clear" w:pos="644"/>
          <w:tab w:val="num" w:pos="619"/>
        </w:tabs>
        <w:ind w:leftChars="129" w:left="618"/>
        <w:rPr>
          <w:b w:val="0"/>
        </w:rPr>
      </w:pPr>
      <w:r w:rsidRPr="009C68F7">
        <w:rPr>
          <w:b w:val="0"/>
        </w:rPr>
        <w:t xml:space="preserve">FFS which solution if any for device </w:t>
      </w:r>
      <w:proofErr w:type="spellStart"/>
      <w:r w:rsidRPr="009C68F7">
        <w:rPr>
          <w:b w:val="0"/>
        </w:rPr>
        <w:t>behavior</w:t>
      </w:r>
      <w:proofErr w:type="spellEnd"/>
      <w:r w:rsidRPr="009C68F7">
        <w:rPr>
          <w:b w:val="0"/>
        </w:rPr>
        <w:t xml:space="preserve"> if it gets a new service request while one procedure is still ongoing or leave it to implementation.  </w:t>
      </w:r>
    </w:p>
    <w:p w14:paraId="55E0C7D3" w14:textId="77777777" w:rsidR="00A75C4A" w:rsidRPr="009C68F7" w:rsidRDefault="00A75C4A" w:rsidP="009C68F7">
      <w:pPr>
        <w:pStyle w:val="Agreement"/>
        <w:numPr>
          <w:ilvl w:val="0"/>
          <w:numId w:val="58"/>
        </w:numPr>
        <w:pBdr>
          <w:top w:val="single" w:sz="4" w:space="1" w:color="auto"/>
          <w:left w:val="single" w:sz="4" w:space="4" w:color="auto"/>
          <w:bottom w:val="single" w:sz="4" w:space="1" w:color="auto"/>
          <w:right w:val="single" w:sz="4" w:space="4" w:color="auto"/>
        </w:pBdr>
        <w:tabs>
          <w:tab w:val="clear" w:pos="644"/>
          <w:tab w:val="num" w:pos="619"/>
        </w:tabs>
        <w:ind w:leftChars="129" w:left="618"/>
        <w:rPr>
          <w:rFonts w:eastAsia="宋体"/>
          <w:b w:val="0"/>
          <w:lang w:eastAsia="zh-CN"/>
        </w:rPr>
      </w:pPr>
      <w:r w:rsidRPr="009C68F7">
        <w:rPr>
          <w:b w:val="0"/>
        </w:rPr>
        <w:t xml:space="preserve">RAN2 aims to design Rel-19 </w:t>
      </w:r>
      <w:proofErr w:type="spellStart"/>
      <w:r w:rsidRPr="009C68F7">
        <w:rPr>
          <w:b w:val="0"/>
        </w:rPr>
        <w:t>AIoT</w:t>
      </w:r>
      <w:proofErr w:type="spellEnd"/>
      <w:r w:rsidRPr="009C68F7">
        <w:rPr>
          <w:b w:val="0"/>
        </w:rPr>
        <w:t xml:space="preserve"> R2D messages extensible to accommodate devices and features of future release.</w:t>
      </w:r>
    </w:p>
    <w:p w14:paraId="1E22018D" w14:textId="77777777" w:rsidR="00956811" w:rsidRPr="009C68F7" w:rsidRDefault="00956811" w:rsidP="009C68F7">
      <w:pPr>
        <w:pStyle w:val="Agreement"/>
        <w:numPr>
          <w:ilvl w:val="0"/>
          <w:numId w:val="58"/>
        </w:numPr>
        <w:pBdr>
          <w:top w:val="single" w:sz="4" w:space="1" w:color="auto"/>
          <w:left w:val="single" w:sz="4" w:space="4" w:color="auto"/>
          <w:bottom w:val="single" w:sz="4" w:space="1" w:color="auto"/>
          <w:right w:val="single" w:sz="4" w:space="4" w:color="auto"/>
        </w:pBdr>
        <w:tabs>
          <w:tab w:val="clear" w:pos="644"/>
          <w:tab w:val="num" w:pos="619"/>
        </w:tabs>
        <w:ind w:leftChars="129" w:left="618"/>
        <w:rPr>
          <w:b w:val="0"/>
        </w:rPr>
      </w:pPr>
      <w:r w:rsidRPr="009C68F7">
        <w:rPr>
          <w:b w:val="0"/>
        </w:rPr>
        <w:t xml:space="preserve">Introduce an explicit </w:t>
      </w:r>
      <w:proofErr w:type="gramStart"/>
      <w:r w:rsidRPr="009C68F7">
        <w:rPr>
          <w:b w:val="0"/>
        </w:rPr>
        <w:t>1 bit</w:t>
      </w:r>
      <w:proofErr w:type="gramEnd"/>
      <w:r w:rsidRPr="009C68F7">
        <w:rPr>
          <w:b w:val="0"/>
        </w:rPr>
        <w:t xml:space="preserve"> indication to indicate whether it is CFRA or CBRA per paging message.   </w:t>
      </w:r>
    </w:p>
    <w:p w14:paraId="446745AE" w14:textId="77777777" w:rsidR="009C68F7" w:rsidRDefault="009C68F7" w:rsidP="009C68F7">
      <w:pPr>
        <w:pStyle w:val="Doc-text2"/>
        <w:pBdr>
          <w:top w:val="single" w:sz="4" w:space="1" w:color="auto"/>
          <w:left w:val="single" w:sz="4" w:space="4" w:color="auto"/>
          <w:bottom w:val="single" w:sz="4" w:space="1" w:color="auto"/>
          <w:right w:val="single" w:sz="4" w:space="4" w:color="auto"/>
        </w:pBdr>
        <w:ind w:leftChars="129" w:left="621"/>
        <w:rPr>
          <w:rFonts w:eastAsia="宋体"/>
          <w:lang w:eastAsia="zh-CN"/>
        </w:rPr>
      </w:pPr>
    </w:p>
    <w:p w14:paraId="1997B2A4" w14:textId="50AE28FD" w:rsidR="00956811" w:rsidRPr="009C68F7" w:rsidRDefault="00956811" w:rsidP="009C68F7">
      <w:pPr>
        <w:pStyle w:val="Doc-text2"/>
        <w:pBdr>
          <w:top w:val="single" w:sz="4" w:space="1" w:color="auto"/>
          <w:left w:val="single" w:sz="4" w:space="4" w:color="auto"/>
          <w:bottom w:val="single" w:sz="4" w:space="1" w:color="auto"/>
          <w:right w:val="single" w:sz="4" w:space="4" w:color="auto"/>
        </w:pBdr>
        <w:ind w:leftChars="129" w:left="621"/>
        <w:rPr>
          <w:lang w:val="en-GB"/>
        </w:rPr>
      </w:pPr>
      <w:r w:rsidRPr="009C68F7">
        <w:t>Agreements on paging ID length</w:t>
      </w:r>
    </w:p>
    <w:p w14:paraId="6BACF9BE" w14:textId="77777777" w:rsidR="00956811" w:rsidRPr="009C68F7" w:rsidRDefault="00956811" w:rsidP="009C68F7">
      <w:pPr>
        <w:pStyle w:val="Agreement"/>
        <w:numPr>
          <w:ilvl w:val="0"/>
          <w:numId w:val="59"/>
        </w:numPr>
        <w:pBdr>
          <w:top w:val="single" w:sz="4" w:space="1" w:color="auto"/>
          <w:left w:val="single" w:sz="4" w:space="4" w:color="auto"/>
          <w:bottom w:val="single" w:sz="4" w:space="1" w:color="auto"/>
          <w:right w:val="single" w:sz="4" w:space="4" w:color="auto"/>
        </w:pBdr>
        <w:tabs>
          <w:tab w:val="left" w:pos="420"/>
        </w:tabs>
        <w:ind w:leftChars="129" w:left="618"/>
        <w:rPr>
          <w:b w:val="0"/>
        </w:rPr>
      </w:pPr>
      <w:r w:rsidRPr="009C68F7">
        <w:rPr>
          <w:b w:val="0"/>
        </w:rPr>
        <w:t xml:space="preserve">A field indicating Paging ID length information is always included together with the paging ID field in the A-IoT paging message, except the case where no ID is included in the A-IoT paging message.   </w:t>
      </w:r>
    </w:p>
    <w:p w14:paraId="65F5E8C1" w14:textId="193ED102" w:rsidR="00956811" w:rsidRPr="009C68F7" w:rsidRDefault="00956811" w:rsidP="009C68F7">
      <w:pPr>
        <w:pStyle w:val="Agreement"/>
        <w:numPr>
          <w:ilvl w:val="0"/>
          <w:numId w:val="59"/>
        </w:numPr>
        <w:pBdr>
          <w:top w:val="single" w:sz="4" w:space="1" w:color="auto"/>
          <w:left w:val="single" w:sz="4" w:space="4" w:color="auto"/>
          <w:bottom w:val="single" w:sz="4" w:space="1" w:color="auto"/>
          <w:right w:val="single" w:sz="4" w:space="4" w:color="auto"/>
        </w:pBdr>
        <w:tabs>
          <w:tab w:val="left" w:pos="420"/>
        </w:tabs>
        <w:ind w:leftChars="129" w:left="618"/>
        <w:rPr>
          <w:b w:val="0"/>
        </w:rPr>
      </w:pPr>
      <w:r w:rsidRPr="009C68F7">
        <w:rPr>
          <w:b w:val="0"/>
        </w:rPr>
        <w:lastRenderedPageBreak/>
        <w:t>The number of bits required for paging ID length field should be as small as possible.</w:t>
      </w:r>
      <w:r w:rsidR="0050647C">
        <w:rPr>
          <w:rFonts w:eastAsia="宋体" w:hint="eastAsia"/>
          <w:b w:val="0"/>
          <w:lang w:eastAsia="zh-CN"/>
        </w:rPr>
        <w:t xml:space="preserve"> </w:t>
      </w:r>
      <w:r w:rsidRPr="009C68F7">
        <w:rPr>
          <w:b w:val="0"/>
        </w:rPr>
        <w:t>This would require the number of different Paging ID lengths to be small.</w:t>
      </w:r>
    </w:p>
    <w:p w14:paraId="25EF2256" w14:textId="5BCACC22" w:rsidR="00956811" w:rsidRPr="009C68F7" w:rsidRDefault="00956811" w:rsidP="009C68F7">
      <w:pPr>
        <w:pStyle w:val="Agreement"/>
        <w:numPr>
          <w:ilvl w:val="0"/>
          <w:numId w:val="59"/>
        </w:numPr>
        <w:pBdr>
          <w:top w:val="single" w:sz="4" w:space="1" w:color="auto"/>
          <w:left w:val="single" w:sz="4" w:space="4" w:color="auto"/>
          <w:bottom w:val="single" w:sz="4" w:space="1" w:color="auto"/>
          <w:right w:val="single" w:sz="4" w:space="4" w:color="auto"/>
        </w:pBdr>
        <w:tabs>
          <w:tab w:val="left" w:pos="420"/>
        </w:tabs>
        <w:ind w:leftChars="129" w:left="618"/>
        <w:rPr>
          <w:b w:val="0"/>
        </w:rPr>
      </w:pPr>
      <w:r w:rsidRPr="009C68F7">
        <w:rPr>
          <w:b w:val="0"/>
        </w:rPr>
        <w:t>Send an LS to SA2 to tak</w:t>
      </w:r>
      <w:r w:rsidRPr="009C68F7">
        <w:rPr>
          <w:rFonts w:eastAsia="宋体" w:hint="eastAsia"/>
          <w:b w:val="0"/>
          <w:lang w:eastAsia="zh-CN"/>
        </w:rPr>
        <w:t>e</w:t>
      </w:r>
      <w:r w:rsidRPr="009C68F7">
        <w:rPr>
          <w:b w:val="0"/>
        </w:rPr>
        <w:t xml:space="preserve"> this into account for their design.  </w:t>
      </w:r>
    </w:p>
    <w:p w14:paraId="2DD4457B" w14:textId="77777777" w:rsidR="009C68F7" w:rsidRDefault="009C68F7" w:rsidP="009C68F7">
      <w:pPr>
        <w:pStyle w:val="Doc-text2"/>
        <w:pBdr>
          <w:top w:val="single" w:sz="4" w:space="1" w:color="auto"/>
          <w:left w:val="single" w:sz="4" w:space="4" w:color="auto"/>
          <w:bottom w:val="single" w:sz="4" w:space="1" w:color="auto"/>
          <w:right w:val="single" w:sz="4" w:space="4" w:color="auto"/>
        </w:pBdr>
        <w:ind w:leftChars="129" w:left="621"/>
        <w:rPr>
          <w:rFonts w:eastAsia="宋体"/>
          <w:lang w:eastAsia="zh-CN"/>
        </w:rPr>
      </w:pPr>
    </w:p>
    <w:p w14:paraId="77B1A7C2" w14:textId="48E900E6" w:rsidR="00956811" w:rsidRPr="009C68F7" w:rsidRDefault="00956811" w:rsidP="009C68F7">
      <w:pPr>
        <w:pStyle w:val="Doc-text2"/>
        <w:pBdr>
          <w:top w:val="single" w:sz="4" w:space="1" w:color="auto"/>
          <w:left w:val="single" w:sz="4" w:space="4" w:color="auto"/>
          <w:bottom w:val="single" w:sz="4" w:space="1" w:color="auto"/>
          <w:right w:val="single" w:sz="4" w:space="4" w:color="auto"/>
        </w:pBdr>
        <w:ind w:leftChars="129" w:left="621"/>
        <w:rPr>
          <w:lang w:val="en-GB"/>
        </w:rPr>
      </w:pPr>
      <w:r w:rsidRPr="009C68F7">
        <w:t>Agreements on new R2D message</w:t>
      </w:r>
    </w:p>
    <w:p w14:paraId="757DBC1A" w14:textId="77777777" w:rsidR="00956811" w:rsidRPr="009C68F7" w:rsidRDefault="00956811" w:rsidP="009C68F7">
      <w:pPr>
        <w:pStyle w:val="Agreement"/>
        <w:numPr>
          <w:ilvl w:val="0"/>
          <w:numId w:val="62"/>
        </w:numPr>
        <w:pBdr>
          <w:top w:val="single" w:sz="4" w:space="1" w:color="auto"/>
          <w:left w:val="single" w:sz="4" w:space="4" w:color="auto"/>
          <w:bottom w:val="single" w:sz="4" w:space="1" w:color="auto"/>
          <w:right w:val="single" w:sz="4" w:space="4" w:color="auto"/>
        </w:pBdr>
        <w:tabs>
          <w:tab w:val="left" w:pos="420"/>
        </w:tabs>
        <w:ind w:leftChars="129" w:left="618"/>
        <w:rPr>
          <w:b w:val="0"/>
        </w:rPr>
      </w:pPr>
      <w:r w:rsidRPr="009C68F7">
        <w:rPr>
          <w:b w:val="0"/>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73A630BF" w14:textId="77777777" w:rsidR="00956811" w:rsidRPr="009C68F7" w:rsidRDefault="00956811" w:rsidP="009C68F7">
      <w:pPr>
        <w:pStyle w:val="Agreement"/>
        <w:numPr>
          <w:ilvl w:val="0"/>
          <w:numId w:val="62"/>
        </w:numPr>
        <w:pBdr>
          <w:top w:val="single" w:sz="4" w:space="1" w:color="auto"/>
          <w:left w:val="single" w:sz="4" w:space="4" w:color="auto"/>
          <w:bottom w:val="single" w:sz="4" w:space="1" w:color="auto"/>
          <w:right w:val="single" w:sz="4" w:space="4" w:color="auto"/>
        </w:pBdr>
        <w:tabs>
          <w:tab w:val="left" w:pos="420"/>
        </w:tabs>
        <w:ind w:leftChars="129" w:left="618"/>
        <w:rPr>
          <w:b w:val="0"/>
        </w:rPr>
      </w:pPr>
      <w:r w:rsidRPr="009C68F7">
        <w:rPr>
          <w:b w:val="0"/>
        </w:rPr>
        <w:t xml:space="preserve">Assumption: The R2D message does not include slot number/count down number.  </w:t>
      </w:r>
    </w:p>
    <w:p w14:paraId="49A9009A" w14:textId="77777777" w:rsidR="00956811" w:rsidRDefault="00956811" w:rsidP="00956811">
      <w:pPr>
        <w:rPr>
          <w:rFonts w:eastAsia="Malgun Gothic"/>
          <w:lang w:eastAsia="ko-KR"/>
        </w:rPr>
      </w:pPr>
    </w:p>
    <w:p w14:paraId="75BE4CA3" w14:textId="4A33157F" w:rsidR="00F8685C" w:rsidRPr="00930BEE" w:rsidRDefault="00F8685C" w:rsidP="00F8685C">
      <w:pPr>
        <w:spacing w:afterLines="50" w:after="120"/>
        <w:jc w:val="both"/>
        <w:rPr>
          <w:rFonts w:cs="Arial"/>
        </w:rPr>
      </w:pPr>
      <w:r w:rsidRPr="00350547">
        <w:rPr>
          <w:rFonts w:cs="Arial"/>
        </w:rPr>
        <w:t xml:space="preserve">This contribution will </w:t>
      </w:r>
      <w:r>
        <w:rPr>
          <w:rFonts w:cs="Arial"/>
        </w:rPr>
        <w:t>provide</w:t>
      </w:r>
      <w:r w:rsidRPr="00350547">
        <w:rPr>
          <w:rFonts w:cs="Arial"/>
        </w:rPr>
        <w:t xml:space="preserve"> </w:t>
      </w:r>
      <w:r w:rsidR="009C68F7">
        <w:rPr>
          <w:rFonts w:eastAsia="宋体" w:cs="Arial" w:hint="eastAsia"/>
          <w:lang w:eastAsia="zh-CN"/>
        </w:rPr>
        <w:t xml:space="preserve">further </w:t>
      </w:r>
      <w:r w:rsidRPr="00350547">
        <w:rPr>
          <w:rFonts w:cs="Arial"/>
        </w:rPr>
        <w:t>consideration</w:t>
      </w:r>
      <w:r>
        <w:rPr>
          <w:rFonts w:cs="Arial"/>
        </w:rPr>
        <w:t>s</w:t>
      </w:r>
      <w:r w:rsidRPr="00350547">
        <w:rPr>
          <w:rFonts w:cs="Arial"/>
        </w:rPr>
        <w:t xml:space="preserve"> on the</w:t>
      </w:r>
      <w:r>
        <w:rPr>
          <w:rFonts w:cs="Arial"/>
        </w:rPr>
        <w:t xml:space="preserve"> Ambient IoT Paging (</w:t>
      </w:r>
      <w:r w:rsidRPr="00930BEE">
        <w:rPr>
          <w:rFonts w:cs="Arial"/>
        </w:rPr>
        <w:t>including subsequent paging</w:t>
      </w:r>
      <w:r>
        <w:rPr>
          <w:rFonts w:cs="Arial"/>
        </w:rPr>
        <w:t>).</w:t>
      </w:r>
    </w:p>
    <w:bookmarkEnd w:id="3"/>
    <w:bookmarkEnd w:id="4"/>
    <w:bookmarkEnd w:id="5"/>
    <w:p w14:paraId="79BAD6B0" w14:textId="7A554320" w:rsidR="00C77025" w:rsidRDefault="00C77025" w:rsidP="00C77025">
      <w:pPr>
        <w:pStyle w:val="1"/>
        <w:numPr>
          <w:ilvl w:val="0"/>
          <w:numId w:val="27"/>
        </w:numPr>
        <w:rPr>
          <w:rFonts w:eastAsia="MS Gothic"/>
        </w:rPr>
      </w:pPr>
      <w:r>
        <w:rPr>
          <w:rFonts w:eastAsia="MS Gothic"/>
        </w:rPr>
        <w:t>Discussions</w:t>
      </w:r>
    </w:p>
    <w:p w14:paraId="39452F75" w14:textId="434D4450" w:rsidR="00F8685C" w:rsidRDefault="00F8685C" w:rsidP="00F8685C">
      <w:pPr>
        <w:jc w:val="both"/>
      </w:pPr>
      <w:r w:rsidRPr="00FB091C">
        <w:t>During Rel-19 SI phase,</w:t>
      </w:r>
      <w:r>
        <w:t xml:space="preserve"> RAN2 has made some agreements and reported them in </w:t>
      </w:r>
      <w:r>
        <w:fldChar w:fldCharType="begin"/>
      </w:r>
      <w:r>
        <w:instrText xml:space="preserve"> REF _Ref194071260 \r \h </w:instrText>
      </w:r>
      <w:r>
        <w:fldChar w:fldCharType="separate"/>
      </w:r>
      <w:r>
        <w:t>[</w:t>
      </w:r>
      <w:r w:rsidR="004C3C67">
        <w:t>4</w:t>
      </w:r>
      <w:r>
        <w:t>]</w:t>
      </w:r>
      <w:r>
        <w:fldChar w:fldCharType="end"/>
      </w:r>
      <w:r>
        <w:t xml:space="preserve">. According to the WID, the definitions provided in the TR and decisions made during the Rel-19 SI are taken into this WI. Therefore, the discussions can be started from the decision already made in the TR. </w:t>
      </w:r>
    </w:p>
    <w:p w14:paraId="2E3A5EA4" w14:textId="060B0248" w:rsidR="00F8685C" w:rsidRPr="00423150" w:rsidRDefault="00947E9C" w:rsidP="00C556AB">
      <w:pPr>
        <w:pStyle w:val="2"/>
      </w:pPr>
      <w:r>
        <w:t xml:space="preserve">2.1 </w:t>
      </w:r>
      <w:r w:rsidR="00F8685C" w:rsidRPr="00423150">
        <w:t>Determination to skip the response</w:t>
      </w:r>
    </w:p>
    <w:p w14:paraId="1E747128" w14:textId="77777777" w:rsidR="0046098F" w:rsidRDefault="00F8685C" w:rsidP="00F8685C">
      <w:pPr>
        <w:jc w:val="both"/>
        <w:rPr>
          <w:rFonts w:eastAsia="宋体" w:cs="Arial"/>
          <w:lang w:eastAsia="zh-CN"/>
        </w:rPr>
      </w:pPr>
      <w:r>
        <w:rPr>
          <w:rFonts w:eastAsiaTheme="minorEastAsia"/>
          <w:lang w:eastAsia="zh-CN"/>
        </w:rPr>
        <w:t xml:space="preserve">In the </w:t>
      </w:r>
      <w:r>
        <w:t>Rel-</w:t>
      </w:r>
      <w:r w:rsidRPr="00423150">
        <w:rPr>
          <w:rFonts w:cs="Arial"/>
        </w:rPr>
        <w:t xml:space="preserve">19 TR, </w:t>
      </w:r>
      <w:r>
        <w:rPr>
          <w:rFonts w:cs="Arial"/>
        </w:rPr>
        <w:t xml:space="preserve">it is captured that the </w:t>
      </w:r>
      <w:r w:rsidRPr="00423150">
        <w:rPr>
          <w:rFonts w:cs="Arial"/>
        </w:rPr>
        <w:t>reader can send multiple (subsequent) A-IoT paging messages that are associated with the same service request from the CN.</w:t>
      </w:r>
      <w:r>
        <w:rPr>
          <w:rFonts w:cs="Arial"/>
        </w:rPr>
        <w:t xml:space="preserve"> Based on a transaction ID, </w:t>
      </w:r>
      <w:r w:rsidRPr="00423150">
        <w:rPr>
          <w:rFonts w:cs="Arial"/>
        </w:rPr>
        <w:t>the A-IoT device determines whether to skip sending the response to A-IoT paging message or not (if the device had successfully responded the same service before).</w:t>
      </w:r>
      <w:r>
        <w:rPr>
          <w:rFonts w:cs="Arial"/>
        </w:rPr>
        <w:t xml:space="preserve"> </w:t>
      </w:r>
    </w:p>
    <w:p w14:paraId="09AD521A" w14:textId="50F6930E" w:rsidR="00F8685C" w:rsidRPr="00265B72" w:rsidRDefault="00F8685C" w:rsidP="00F8685C">
      <w:pPr>
        <w:jc w:val="both"/>
        <w:rPr>
          <w:rFonts w:eastAsia="宋体" w:cs="Arial"/>
          <w:lang w:eastAsia="zh-CN"/>
        </w:rPr>
      </w:pPr>
      <w:r>
        <w:rPr>
          <w:rFonts w:cs="Arial"/>
        </w:rPr>
        <w:t xml:space="preserve">Regarding the determination to skip sending the response, the A-IoT device should compare the stored transaction ID with the received one in the </w:t>
      </w:r>
      <w:r w:rsidRPr="00423150">
        <w:rPr>
          <w:rFonts w:cs="Arial"/>
        </w:rPr>
        <w:t>A-IoT paging message</w:t>
      </w:r>
      <w:r>
        <w:rPr>
          <w:rFonts w:cs="Arial"/>
        </w:rPr>
        <w:t>. In this way, the A-IoT device will store the transaction ID if it</w:t>
      </w:r>
      <w:r w:rsidRPr="00423150">
        <w:rPr>
          <w:rFonts w:cs="Arial"/>
        </w:rPr>
        <w:t xml:space="preserve"> had successfully responded</w:t>
      </w:r>
      <w:r>
        <w:rPr>
          <w:rFonts w:cs="Arial"/>
        </w:rPr>
        <w:t xml:space="preserve"> the </w:t>
      </w:r>
      <w:r w:rsidRPr="00423150">
        <w:rPr>
          <w:rFonts w:cs="Arial"/>
        </w:rPr>
        <w:t>A-IoT paging message</w:t>
      </w:r>
      <w:r>
        <w:rPr>
          <w:rFonts w:cs="Arial"/>
        </w:rPr>
        <w:t xml:space="preserve"> associated with the transaction ID. Alternatively, the A-IoT device also stores the status, i.e. whether it has successfully responded the </w:t>
      </w:r>
      <w:r w:rsidRPr="00423150">
        <w:rPr>
          <w:rFonts w:cs="Arial"/>
        </w:rPr>
        <w:t>A-IoT paging message</w:t>
      </w:r>
      <w:r>
        <w:rPr>
          <w:rFonts w:cs="Arial"/>
        </w:rPr>
        <w:t xml:space="preserve"> associated with a transaction ID and takes the stored transaction ID and the corresponding status into account to determine whether to skip sending the response. We prefer the former slightly since less information will be stored.</w:t>
      </w:r>
      <w:r w:rsidR="00595E3E">
        <w:rPr>
          <w:rFonts w:eastAsia="宋体" w:cs="Arial" w:hint="eastAsia"/>
          <w:lang w:eastAsia="zh-CN"/>
        </w:rPr>
        <w:t xml:space="preserve"> </w:t>
      </w:r>
      <w:r w:rsidR="00595E3E">
        <w:rPr>
          <w:rFonts w:eastAsia="宋体" w:cs="Arial"/>
          <w:lang w:eastAsia="zh-CN"/>
        </w:rPr>
        <w:t>A</w:t>
      </w:r>
      <w:r w:rsidR="00595E3E">
        <w:rPr>
          <w:rFonts w:eastAsia="宋体" w:cs="Arial" w:hint="eastAsia"/>
          <w:lang w:eastAsia="zh-CN"/>
        </w:rPr>
        <w:t xml:space="preserve">lso, if a transaction ID is stored before it </w:t>
      </w:r>
      <w:r w:rsidR="00595E3E">
        <w:rPr>
          <w:rFonts w:eastAsia="宋体" w:cs="Arial"/>
          <w:lang w:eastAsia="zh-CN"/>
        </w:rPr>
        <w:t>responded</w:t>
      </w:r>
      <w:r w:rsidR="00595E3E">
        <w:rPr>
          <w:rFonts w:eastAsia="宋体" w:cs="Arial" w:hint="eastAsia"/>
          <w:lang w:eastAsia="zh-CN"/>
        </w:rPr>
        <w:t xml:space="preserve"> the A-IoT paging message successfully, previous transaction ID associated with already successfully responded A-IoT paging will be replaced. </w:t>
      </w:r>
      <w:r w:rsidR="00595E3E">
        <w:rPr>
          <w:rFonts w:eastAsia="宋体" w:cs="Arial"/>
          <w:lang w:eastAsia="zh-CN"/>
        </w:rPr>
        <w:t>T</w:t>
      </w:r>
      <w:r w:rsidR="00595E3E">
        <w:rPr>
          <w:rFonts w:eastAsia="宋体" w:cs="Arial" w:hint="eastAsia"/>
          <w:lang w:eastAsia="zh-CN"/>
        </w:rPr>
        <w:t>hus, it increases the possibility that the device initiates A-IoT random access to respond A-IoT paging which has already been responded</w:t>
      </w:r>
      <w:r w:rsidR="00595E3E" w:rsidRPr="00595E3E">
        <w:rPr>
          <w:rFonts w:eastAsia="宋体" w:cs="Arial" w:hint="eastAsia"/>
          <w:lang w:eastAsia="zh-CN"/>
        </w:rPr>
        <w:t xml:space="preserve"> </w:t>
      </w:r>
      <w:r w:rsidR="00595E3E">
        <w:rPr>
          <w:rFonts w:eastAsia="宋体" w:cs="Arial" w:hint="eastAsia"/>
          <w:lang w:eastAsia="zh-CN"/>
        </w:rPr>
        <w:t>successfully.</w:t>
      </w:r>
      <w:r w:rsidR="00265B72">
        <w:rPr>
          <w:rFonts w:eastAsia="宋体" w:cs="Arial" w:hint="eastAsia"/>
          <w:lang w:eastAsia="zh-CN"/>
        </w:rPr>
        <w:t xml:space="preserve"> </w:t>
      </w:r>
      <w:r w:rsidR="00265B72">
        <w:rPr>
          <w:rFonts w:eastAsia="宋体" w:cs="Arial"/>
          <w:lang w:eastAsia="zh-CN"/>
        </w:rPr>
        <w:t>S</w:t>
      </w:r>
      <w:r w:rsidR="00265B72">
        <w:rPr>
          <w:rFonts w:eastAsia="宋体" w:cs="Arial" w:hint="eastAsia"/>
          <w:lang w:eastAsia="zh-CN"/>
        </w:rPr>
        <w:t xml:space="preserve">o, if a new transaction ID in the </w:t>
      </w:r>
      <w:r w:rsidR="00265B72" w:rsidRPr="00423150">
        <w:rPr>
          <w:rFonts w:cs="Arial"/>
        </w:rPr>
        <w:t>A-IoT paging message</w:t>
      </w:r>
      <w:r w:rsidR="00265B72">
        <w:rPr>
          <w:rFonts w:eastAsia="宋体" w:cs="Arial" w:hint="eastAsia"/>
          <w:lang w:eastAsia="zh-CN"/>
        </w:rPr>
        <w:t xml:space="preserve"> is received, the A-IoT device will store the received transaction ID and release it when the </w:t>
      </w:r>
      <w:r w:rsidR="00265B72">
        <w:rPr>
          <w:rFonts w:eastAsia="宋体" w:cs="Arial"/>
          <w:lang w:eastAsia="zh-CN"/>
        </w:rPr>
        <w:t>procedure</w:t>
      </w:r>
      <w:r w:rsidR="00265B72">
        <w:rPr>
          <w:rFonts w:eastAsia="宋体" w:cs="Arial" w:hint="eastAsia"/>
          <w:lang w:eastAsia="zh-CN"/>
        </w:rPr>
        <w:t xml:space="preserve"> fails. </w:t>
      </w:r>
      <w:r w:rsidR="00213C83">
        <w:rPr>
          <w:rFonts w:eastAsia="宋体" w:cs="Arial"/>
          <w:lang w:eastAsia="zh-CN"/>
        </w:rPr>
        <w:t>C</w:t>
      </w:r>
      <w:r w:rsidR="00213C83">
        <w:rPr>
          <w:rFonts w:eastAsia="宋体" w:cs="Arial" w:hint="eastAsia"/>
          <w:lang w:eastAsia="zh-CN"/>
        </w:rPr>
        <w:t xml:space="preserve">onversely, if a same transaction ID is received, the A-IoT device will skip sending the response to the A-IoT paging message. </w:t>
      </w:r>
    </w:p>
    <w:p w14:paraId="03DD729F" w14:textId="4678B5B3" w:rsidR="00265B72" w:rsidRPr="0046098F" w:rsidRDefault="00265B72" w:rsidP="00265B72">
      <w:pPr>
        <w:jc w:val="both"/>
        <w:rPr>
          <w:rFonts w:eastAsia="宋体"/>
          <w:b/>
          <w:lang w:eastAsia="zh-CN"/>
        </w:rPr>
      </w:pPr>
      <w:r w:rsidRPr="0046098F">
        <w:rPr>
          <w:rFonts w:eastAsia="宋体"/>
          <w:b/>
          <w:lang w:eastAsia="zh-CN"/>
        </w:rPr>
        <w:t>P</w:t>
      </w:r>
      <w:r w:rsidRPr="0046098F">
        <w:rPr>
          <w:rFonts w:eastAsia="宋体" w:hint="eastAsia"/>
          <w:b/>
          <w:lang w:eastAsia="zh-CN"/>
        </w:rPr>
        <w:t xml:space="preserve">roposal </w:t>
      </w:r>
      <w:r w:rsidRPr="0046098F">
        <w:rPr>
          <w:rFonts w:eastAsia="宋体"/>
          <w:b/>
          <w:lang w:eastAsia="zh-CN"/>
        </w:rPr>
        <w:t>1</w:t>
      </w:r>
      <w:r w:rsidRPr="0046098F">
        <w:rPr>
          <w:rFonts w:eastAsia="宋体" w:hint="eastAsia"/>
          <w:b/>
          <w:lang w:eastAsia="zh-CN"/>
        </w:rPr>
        <w:t>:</w:t>
      </w:r>
      <w:r w:rsidRPr="0046098F">
        <w:rPr>
          <w:rFonts w:eastAsia="宋体"/>
          <w:b/>
          <w:lang w:eastAsia="zh-CN"/>
        </w:rPr>
        <w:t xml:space="preserve"> To reduce the stored information, the A-IoT device releases the stored Transaction ID when the procedure fails. </w:t>
      </w:r>
    </w:p>
    <w:p w14:paraId="6182E16D" w14:textId="73CF2A0C" w:rsidR="00265B72" w:rsidRPr="0046098F" w:rsidRDefault="00265B72" w:rsidP="00265B72">
      <w:pPr>
        <w:jc w:val="both"/>
        <w:rPr>
          <w:rFonts w:eastAsia="宋体"/>
          <w:b/>
          <w:lang w:eastAsia="zh-CN"/>
        </w:rPr>
      </w:pPr>
      <w:r w:rsidRPr="0046098F">
        <w:rPr>
          <w:rFonts w:eastAsia="宋体"/>
          <w:b/>
          <w:lang w:eastAsia="zh-CN"/>
        </w:rPr>
        <w:t>P</w:t>
      </w:r>
      <w:r w:rsidRPr="0046098F">
        <w:rPr>
          <w:rFonts w:eastAsia="宋体" w:hint="eastAsia"/>
          <w:b/>
          <w:lang w:eastAsia="zh-CN"/>
        </w:rPr>
        <w:t xml:space="preserve">roposal </w:t>
      </w:r>
      <w:r w:rsidR="00F36A3A" w:rsidRPr="0046098F">
        <w:rPr>
          <w:rFonts w:eastAsia="宋体" w:hint="eastAsia"/>
          <w:b/>
          <w:lang w:eastAsia="zh-CN"/>
        </w:rPr>
        <w:t>1bis</w:t>
      </w:r>
      <w:r w:rsidRPr="0046098F">
        <w:rPr>
          <w:rFonts w:eastAsia="宋体" w:hint="eastAsia"/>
          <w:b/>
          <w:lang w:eastAsia="zh-CN"/>
        </w:rPr>
        <w:t>:</w:t>
      </w:r>
      <w:r w:rsidRPr="0046098F">
        <w:rPr>
          <w:rFonts w:eastAsia="宋体"/>
          <w:b/>
          <w:lang w:eastAsia="zh-CN"/>
        </w:rPr>
        <w:t xml:space="preserve"> The A-IoT device will skip subsequent paging with the same Transaction ID as its stored Transaction ID. </w:t>
      </w:r>
    </w:p>
    <w:p w14:paraId="006E06D3" w14:textId="4A335909" w:rsidR="00F8685C" w:rsidRPr="00423150" w:rsidRDefault="001C07AD" w:rsidP="00C556AB">
      <w:pPr>
        <w:pStyle w:val="2"/>
      </w:pPr>
      <w:r w:rsidRPr="001C07AD">
        <w:t>2.</w:t>
      </w:r>
      <w:r>
        <w:t xml:space="preserve">2 </w:t>
      </w:r>
      <w:r w:rsidR="00F8685C" w:rsidRPr="00423150">
        <w:t>Content and format for A-IoT paging</w:t>
      </w:r>
    </w:p>
    <w:p w14:paraId="1EC5FD6D" w14:textId="0E53AF4A" w:rsidR="00F8685C" w:rsidRDefault="0050647C" w:rsidP="00F8685C">
      <w:pPr>
        <w:jc w:val="both"/>
        <w:rPr>
          <w:rFonts w:eastAsia="宋体"/>
          <w:lang w:eastAsia="zh-CN"/>
        </w:rPr>
      </w:pPr>
      <w:r w:rsidRPr="0050647C">
        <w:rPr>
          <w:rFonts w:eastAsiaTheme="minorEastAsia"/>
          <w:lang w:eastAsia="zh-CN"/>
        </w:rPr>
        <w:t>A</w:t>
      </w:r>
      <w:r w:rsidRPr="0050647C">
        <w:rPr>
          <w:rFonts w:eastAsiaTheme="minorEastAsia" w:hint="eastAsia"/>
          <w:lang w:eastAsia="zh-CN"/>
        </w:rPr>
        <w:t xml:space="preserve">ccording to </w:t>
      </w:r>
      <w:r>
        <w:rPr>
          <w:rFonts w:eastAsia="宋体" w:hint="eastAsia"/>
          <w:lang w:eastAsia="zh-CN"/>
        </w:rPr>
        <w:t>RAN2 agreements</w:t>
      </w:r>
      <w:r w:rsidR="009D4A18">
        <w:rPr>
          <w:rFonts w:eastAsia="宋体" w:hint="eastAsia"/>
          <w:lang w:eastAsia="zh-CN"/>
        </w:rPr>
        <w:t xml:space="preserve"> and A-IoT MAC running CR </w:t>
      </w:r>
      <w:r w:rsidR="009D4A18">
        <w:rPr>
          <w:rFonts w:eastAsia="宋体"/>
          <w:lang w:eastAsia="zh-CN"/>
        </w:rPr>
        <w:fldChar w:fldCharType="begin"/>
      </w:r>
      <w:r w:rsidR="009D4A18">
        <w:rPr>
          <w:rFonts w:eastAsia="宋体"/>
          <w:lang w:eastAsia="zh-CN"/>
        </w:rPr>
        <w:instrText xml:space="preserve"> </w:instrText>
      </w:r>
      <w:r w:rsidR="009D4A18">
        <w:rPr>
          <w:rFonts w:eastAsia="宋体" w:hint="eastAsia"/>
          <w:lang w:eastAsia="zh-CN"/>
        </w:rPr>
        <w:instrText>REF _Ref197689992 \r \h</w:instrText>
      </w:r>
      <w:r w:rsidR="009D4A18">
        <w:rPr>
          <w:rFonts w:eastAsia="宋体"/>
          <w:lang w:eastAsia="zh-CN"/>
        </w:rPr>
        <w:instrText xml:space="preserve"> </w:instrText>
      </w:r>
      <w:r w:rsidR="009D4A18">
        <w:rPr>
          <w:rFonts w:eastAsia="宋体"/>
          <w:lang w:eastAsia="zh-CN"/>
        </w:rPr>
      </w:r>
      <w:r w:rsidR="009D4A18">
        <w:rPr>
          <w:rFonts w:eastAsia="宋体"/>
          <w:lang w:eastAsia="zh-CN"/>
        </w:rPr>
        <w:fldChar w:fldCharType="separate"/>
      </w:r>
      <w:r w:rsidR="009D4A18">
        <w:rPr>
          <w:rFonts w:eastAsia="宋体"/>
          <w:lang w:eastAsia="zh-CN"/>
        </w:rPr>
        <w:t>[5]</w:t>
      </w:r>
      <w:r w:rsidR="009D4A18">
        <w:rPr>
          <w:rFonts w:eastAsia="宋体"/>
          <w:lang w:eastAsia="zh-CN"/>
        </w:rPr>
        <w:fldChar w:fldCharType="end"/>
      </w:r>
      <w:r>
        <w:rPr>
          <w:rFonts w:eastAsia="宋体" w:hint="eastAsia"/>
          <w:lang w:eastAsia="zh-CN"/>
        </w:rPr>
        <w:t>, A-IoT paging message at least contains:</w:t>
      </w:r>
    </w:p>
    <w:p w14:paraId="620A0FBC" w14:textId="2918CC89" w:rsidR="002421F2" w:rsidRDefault="00535FF1" w:rsidP="0050647C">
      <w:pPr>
        <w:pStyle w:val="aff3"/>
        <w:numPr>
          <w:ilvl w:val="0"/>
          <w:numId w:val="63"/>
        </w:numPr>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 xml:space="preserve">R2D </w:t>
      </w:r>
      <w:r w:rsidR="002421F2">
        <w:rPr>
          <w:rFonts w:ascii="Times New Roman" w:eastAsia="宋体" w:hAnsi="Times New Roman"/>
          <w:sz w:val="20"/>
          <w:szCs w:val="20"/>
          <w:lang w:val="en-GB" w:eastAsia="zh-CN"/>
        </w:rPr>
        <w:t>M</w:t>
      </w:r>
      <w:r w:rsidR="002421F2">
        <w:rPr>
          <w:rFonts w:ascii="Times New Roman" w:eastAsia="宋体" w:hAnsi="Times New Roman" w:hint="eastAsia"/>
          <w:sz w:val="20"/>
          <w:szCs w:val="20"/>
          <w:lang w:val="en-GB" w:eastAsia="zh-CN"/>
        </w:rPr>
        <w:t xml:space="preserve">essage </w:t>
      </w:r>
      <w:r>
        <w:rPr>
          <w:rFonts w:ascii="Times New Roman" w:eastAsia="宋体" w:hAnsi="Times New Roman" w:hint="eastAsia"/>
          <w:sz w:val="20"/>
          <w:szCs w:val="20"/>
          <w:lang w:val="en-GB" w:eastAsia="zh-CN"/>
        </w:rPr>
        <w:t>Type</w:t>
      </w:r>
      <w:r w:rsidR="002421F2">
        <w:rPr>
          <w:rFonts w:ascii="Times New Roman" w:eastAsia="宋体" w:hAnsi="Times New Roman" w:hint="eastAsia"/>
          <w:sz w:val="20"/>
          <w:szCs w:val="20"/>
          <w:lang w:val="en-GB" w:eastAsia="zh-CN"/>
        </w:rPr>
        <w:t xml:space="preserve">: at least two bits to indicating Paging, </w:t>
      </w:r>
      <w:r w:rsidR="00051E90">
        <w:rPr>
          <w:rFonts w:ascii="Times New Roman" w:eastAsia="宋体" w:hAnsi="Times New Roman" w:hint="eastAsia"/>
          <w:sz w:val="20"/>
          <w:szCs w:val="20"/>
          <w:lang w:val="en-GB" w:eastAsia="zh-CN"/>
        </w:rPr>
        <w:t>Access Occasion Trigger, Random ID Response</w:t>
      </w:r>
      <w:r w:rsidR="002421F2">
        <w:rPr>
          <w:rFonts w:ascii="Times New Roman" w:eastAsia="宋体" w:hAnsi="Times New Roman" w:hint="eastAsia"/>
          <w:sz w:val="20"/>
          <w:szCs w:val="20"/>
          <w:lang w:val="en-GB" w:eastAsia="zh-CN"/>
        </w:rPr>
        <w:t xml:space="preserve">, </w:t>
      </w:r>
      <w:r w:rsidR="00051E90">
        <w:rPr>
          <w:rFonts w:ascii="Times New Roman" w:eastAsia="宋体" w:hAnsi="Times New Roman" w:hint="eastAsia"/>
          <w:sz w:val="20"/>
          <w:szCs w:val="20"/>
          <w:lang w:val="en-GB" w:eastAsia="zh-CN"/>
        </w:rPr>
        <w:t>Upper Layer Data Transfer</w:t>
      </w:r>
    </w:p>
    <w:p w14:paraId="2FADE1FE" w14:textId="56D7E0B7" w:rsidR="002421F2" w:rsidRDefault="002421F2" w:rsidP="002421F2">
      <w:pPr>
        <w:pStyle w:val="aff3"/>
        <w:numPr>
          <w:ilvl w:val="0"/>
          <w:numId w:val="63"/>
        </w:numPr>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RA type: one bit to indicate whether it is CFRA or CBRA</w:t>
      </w:r>
    </w:p>
    <w:p w14:paraId="0A37C15C" w14:textId="32D4B24F" w:rsidR="0050647C" w:rsidRPr="0050647C" w:rsidRDefault="00535FF1" w:rsidP="0050647C">
      <w:pPr>
        <w:pStyle w:val="aff3"/>
        <w:numPr>
          <w:ilvl w:val="0"/>
          <w:numId w:val="63"/>
        </w:numPr>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T</w:t>
      </w:r>
      <w:r w:rsidRPr="0050647C">
        <w:rPr>
          <w:rFonts w:ascii="Times New Roman" w:eastAsia="宋体" w:hAnsi="Times New Roman" w:hint="eastAsia"/>
          <w:sz w:val="20"/>
          <w:szCs w:val="20"/>
          <w:lang w:val="en-GB" w:eastAsia="zh-CN"/>
        </w:rPr>
        <w:t xml:space="preserve">ransaction </w:t>
      </w:r>
      <w:r w:rsidR="0050647C" w:rsidRPr="0050647C">
        <w:rPr>
          <w:rFonts w:ascii="Times New Roman" w:eastAsia="宋体" w:hAnsi="Times New Roman" w:hint="eastAsia"/>
          <w:sz w:val="20"/>
          <w:szCs w:val="20"/>
          <w:lang w:val="en-GB" w:eastAsia="zh-CN"/>
        </w:rPr>
        <w:t xml:space="preserve">ID: FFS the size, more than </w:t>
      </w:r>
      <w:r w:rsidR="002421F2">
        <w:rPr>
          <w:rFonts w:ascii="Times New Roman" w:eastAsia="宋体" w:hAnsi="Times New Roman" w:hint="eastAsia"/>
          <w:sz w:val="20"/>
          <w:szCs w:val="20"/>
          <w:lang w:val="en-GB" w:eastAsia="zh-CN"/>
        </w:rPr>
        <w:t>one</w:t>
      </w:r>
      <w:r w:rsidR="0050647C" w:rsidRPr="0050647C">
        <w:rPr>
          <w:rFonts w:ascii="Times New Roman" w:eastAsia="宋体" w:hAnsi="Times New Roman" w:hint="eastAsia"/>
          <w:sz w:val="20"/>
          <w:szCs w:val="20"/>
          <w:lang w:val="en-GB" w:eastAsia="zh-CN"/>
        </w:rPr>
        <w:t xml:space="preserve"> bit</w:t>
      </w:r>
    </w:p>
    <w:p w14:paraId="3F7F98DF" w14:textId="271EBCF8" w:rsidR="0050647C" w:rsidRDefault="00535FF1" w:rsidP="0050647C">
      <w:pPr>
        <w:pStyle w:val="aff3"/>
        <w:numPr>
          <w:ilvl w:val="0"/>
          <w:numId w:val="63"/>
        </w:numPr>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N</w:t>
      </w:r>
      <w:r w:rsidR="0050647C">
        <w:rPr>
          <w:rFonts w:ascii="Times New Roman" w:eastAsia="宋体" w:hAnsi="Times New Roman" w:hint="eastAsia"/>
          <w:sz w:val="20"/>
          <w:szCs w:val="20"/>
          <w:lang w:val="en-GB" w:eastAsia="zh-CN"/>
        </w:rPr>
        <w:t xml:space="preserve">umber of </w:t>
      </w:r>
      <w:r>
        <w:rPr>
          <w:rFonts w:ascii="Times New Roman" w:eastAsia="宋体" w:hAnsi="Times New Roman" w:hint="eastAsia"/>
          <w:sz w:val="20"/>
          <w:szCs w:val="20"/>
          <w:lang w:val="en-GB" w:eastAsia="zh-CN"/>
        </w:rPr>
        <w:t>Access Occasions</w:t>
      </w:r>
      <w:r w:rsidR="00051E90">
        <w:rPr>
          <w:rFonts w:ascii="Times New Roman" w:eastAsia="宋体" w:hAnsi="Times New Roman" w:hint="eastAsia"/>
          <w:sz w:val="20"/>
          <w:szCs w:val="20"/>
          <w:lang w:val="en-GB" w:eastAsia="zh-CN"/>
        </w:rPr>
        <w:t>: at least for CBRA</w:t>
      </w:r>
    </w:p>
    <w:p w14:paraId="1AAB0B35" w14:textId="69368649" w:rsidR="00051E90" w:rsidRDefault="00051E90" w:rsidP="0050647C">
      <w:pPr>
        <w:pStyle w:val="aff3"/>
        <w:numPr>
          <w:ilvl w:val="0"/>
          <w:numId w:val="63"/>
        </w:numPr>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Indication of Paging ID presence</w:t>
      </w:r>
    </w:p>
    <w:p w14:paraId="499A32B7" w14:textId="376B6974" w:rsidR="0050647C" w:rsidRDefault="00535FF1" w:rsidP="0050647C">
      <w:pPr>
        <w:pStyle w:val="aff3"/>
        <w:numPr>
          <w:ilvl w:val="0"/>
          <w:numId w:val="63"/>
        </w:numPr>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 xml:space="preserve">Length </w:t>
      </w:r>
      <w:r w:rsidR="00E51835">
        <w:rPr>
          <w:rFonts w:ascii="Times New Roman" w:eastAsia="宋体" w:hAnsi="Times New Roman" w:hint="eastAsia"/>
          <w:sz w:val="20"/>
          <w:szCs w:val="20"/>
          <w:lang w:val="en-GB" w:eastAsia="zh-CN"/>
        </w:rPr>
        <w:t>o</w:t>
      </w:r>
      <w:r>
        <w:rPr>
          <w:rFonts w:ascii="Times New Roman" w:eastAsia="宋体" w:hAnsi="Times New Roman" w:hint="eastAsia"/>
          <w:sz w:val="20"/>
          <w:szCs w:val="20"/>
          <w:lang w:val="en-GB" w:eastAsia="zh-CN"/>
        </w:rPr>
        <w:t xml:space="preserve">f </w:t>
      </w:r>
      <w:r w:rsidR="0050647C">
        <w:rPr>
          <w:rFonts w:ascii="Times New Roman" w:eastAsia="宋体" w:hAnsi="Times New Roman" w:hint="eastAsia"/>
          <w:sz w:val="20"/>
          <w:szCs w:val="20"/>
          <w:lang w:val="en-GB" w:eastAsia="zh-CN"/>
        </w:rPr>
        <w:t xml:space="preserve">Paging ID: as </w:t>
      </w:r>
      <w:r w:rsidR="0050647C">
        <w:rPr>
          <w:rFonts w:ascii="Times New Roman" w:eastAsia="宋体" w:hAnsi="Times New Roman"/>
          <w:sz w:val="20"/>
          <w:szCs w:val="20"/>
          <w:lang w:val="en-GB" w:eastAsia="zh-CN"/>
        </w:rPr>
        <w:t>small</w:t>
      </w:r>
      <w:r w:rsidR="0050647C">
        <w:rPr>
          <w:rFonts w:ascii="Times New Roman" w:eastAsia="宋体" w:hAnsi="Times New Roman" w:hint="eastAsia"/>
          <w:sz w:val="20"/>
          <w:szCs w:val="20"/>
          <w:lang w:val="en-GB" w:eastAsia="zh-CN"/>
        </w:rPr>
        <w:t xml:space="preserve"> as possible</w:t>
      </w:r>
    </w:p>
    <w:p w14:paraId="3F84988F" w14:textId="47CA7D97" w:rsidR="0050647C" w:rsidRDefault="00535FF1" w:rsidP="0050647C">
      <w:pPr>
        <w:pStyle w:val="aff3"/>
        <w:numPr>
          <w:ilvl w:val="0"/>
          <w:numId w:val="63"/>
        </w:numPr>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P</w:t>
      </w:r>
      <w:r w:rsidR="0050647C" w:rsidRPr="0050647C">
        <w:rPr>
          <w:rFonts w:ascii="Times New Roman" w:eastAsia="宋体" w:hAnsi="Times New Roman" w:hint="eastAsia"/>
          <w:sz w:val="20"/>
          <w:szCs w:val="20"/>
          <w:lang w:val="en-GB" w:eastAsia="zh-CN"/>
        </w:rPr>
        <w:t xml:space="preserve">aging </w:t>
      </w:r>
      <w:r>
        <w:rPr>
          <w:rFonts w:ascii="Times New Roman" w:eastAsia="宋体" w:hAnsi="Times New Roman" w:hint="eastAsia"/>
          <w:sz w:val="20"/>
          <w:szCs w:val="20"/>
          <w:lang w:val="en-GB" w:eastAsia="zh-CN"/>
        </w:rPr>
        <w:t xml:space="preserve">ID </w:t>
      </w:r>
      <w:r w:rsidR="002421F2">
        <w:rPr>
          <w:rFonts w:ascii="Times New Roman" w:eastAsia="宋体" w:hAnsi="Times New Roman" w:hint="eastAsia"/>
          <w:sz w:val="20"/>
          <w:szCs w:val="20"/>
          <w:lang w:val="en-GB" w:eastAsia="zh-CN"/>
        </w:rPr>
        <w:t>(upper layer data)</w:t>
      </w:r>
    </w:p>
    <w:p w14:paraId="0F4EB458" w14:textId="77777777" w:rsidR="008A66E0" w:rsidRDefault="008A66E0" w:rsidP="00F8685C">
      <w:pPr>
        <w:jc w:val="both"/>
        <w:rPr>
          <w:rFonts w:eastAsia="宋体"/>
          <w:lang w:eastAsia="zh-CN"/>
        </w:rPr>
      </w:pPr>
    </w:p>
    <w:p w14:paraId="5305359A" w14:textId="5FD62089" w:rsidR="00DC2F66" w:rsidRDefault="00DC2F66" w:rsidP="00DC2F66">
      <w:pPr>
        <w:jc w:val="both"/>
        <w:rPr>
          <w:rFonts w:eastAsia="宋体"/>
          <w:bCs/>
          <w:lang w:eastAsia="zh-CN"/>
        </w:rPr>
      </w:pPr>
      <w:r>
        <w:rPr>
          <w:rFonts w:eastAsia="宋体"/>
          <w:bCs/>
          <w:lang w:eastAsia="zh-CN"/>
        </w:rPr>
        <w:t>One open issue for CFRA is w</w:t>
      </w:r>
      <w:r w:rsidRPr="002F2364">
        <w:rPr>
          <w:rFonts w:eastAsia="宋体"/>
          <w:bCs/>
          <w:lang w:eastAsia="zh-CN"/>
        </w:rPr>
        <w:t xml:space="preserve">hether paging in CFRA can omit the CBRA related fields, such as </w:t>
      </w:r>
      <w:r>
        <w:rPr>
          <w:rFonts w:eastAsia="宋体"/>
          <w:bCs/>
          <w:lang w:eastAsia="zh-CN"/>
        </w:rPr>
        <w:t>T</w:t>
      </w:r>
      <w:r w:rsidRPr="002F2364">
        <w:rPr>
          <w:rFonts w:eastAsia="宋体"/>
          <w:bCs/>
          <w:lang w:eastAsia="zh-CN"/>
        </w:rPr>
        <w:t xml:space="preserve">ransaction ID, Indication of Paging ID </w:t>
      </w:r>
      <w:r w:rsidR="007A3B89">
        <w:rPr>
          <w:rFonts w:eastAsia="宋体"/>
          <w:bCs/>
          <w:lang w:eastAsia="zh-CN"/>
        </w:rPr>
        <w:t>presen</w:t>
      </w:r>
      <w:r w:rsidR="007A3B89">
        <w:rPr>
          <w:rFonts w:eastAsia="宋体" w:hint="eastAsia"/>
          <w:bCs/>
          <w:lang w:eastAsia="zh-CN"/>
        </w:rPr>
        <w:t>ce</w:t>
      </w:r>
      <w:r w:rsidRPr="002F2364">
        <w:rPr>
          <w:rFonts w:eastAsia="宋体"/>
          <w:bCs/>
          <w:lang w:eastAsia="zh-CN"/>
        </w:rPr>
        <w:t>, Number of access occasions in Paging message.</w:t>
      </w:r>
      <w:r>
        <w:rPr>
          <w:rFonts w:eastAsia="宋体"/>
          <w:bCs/>
          <w:lang w:eastAsia="zh-CN"/>
        </w:rPr>
        <w:t xml:space="preserve"> In our view, some of the CBRA related </w:t>
      </w:r>
      <w:r>
        <w:rPr>
          <w:rFonts w:eastAsia="宋体"/>
          <w:bCs/>
          <w:lang w:eastAsia="zh-CN"/>
        </w:rPr>
        <w:lastRenderedPageBreak/>
        <w:t>fields in paging message can be omitted for CFRA to save overhead, including Indication of Paging ID presen</w:t>
      </w:r>
      <w:r w:rsidR="007A3B89">
        <w:rPr>
          <w:rFonts w:eastAsia="宋体" w:hint="eastAsia"/>
          <w:bCs/>
          <w:lang w:eastAsia="zh-CN"/>
        </w:rPr>
        <w:t>ce</w:t>
      </w:r>
      <w:r>
        <w:rPr>
          <w:rFonts w:eastAsia="宋体"/>
          <w:bCs/>
          <w:lang w:eastAsia="zh-CN"/>
        </w:rPr>
        <w:t>, Number of access occasions.</w:t>
      </w:r>
      <w:r w:rsidR="00947E9C">
        <w:rPr>
          <w:rFonts w:eastAsia="宋体"/>
          <w:bCs/>
          <w:lang w:eastAsia="zh-CN"/>
        </w:rPr>
        <w:t xml:space="preserve"> For </w:t>
      </w:r>
      <w:r w:rsidR="001C07AD">
        <w:rPr>
          <w:rFonts w:eastAsia="宋体"/>
          <w:bCs/>
          <w:lang w:eastAsia="zh-CN"/>
        </w:rPr>
        <w:t>T</w:t>
      </w:r>
      <w:r w:rsidR="00947E9C">
        <w:rPr>
          <w:rFonts w:eastAsia="宋体"/>
          <w:bCs/>
          <w:lang w:eastAsia="zh-CN"/>
        </w:rPr>
        <w:t xml:space="preserve">ransaction ID, </w:t>
      </w:r>
      <w:r w:rsidR="001C07AD">
        <w:rPr>
          <w:rFonts w:eastAsia="宋体"/>
          <w:bCs/>
          <w:lang w:eastAsia="zh-CN"/>
        </w:rPr>
        <w:t>it will be discussed in 2.3.</w:t>
      </w:r>
    </w:p>
    <w:p w14:paraId="09E6438B" w14:textId="04B18099" w:rsidR="00DC2F66" w:rsidRPr="00491540" w:rsidRDefault="00DC2F66" w:rsidP="00DC2F66">
      <w:pPr>
        <w:jc w:val="both"/>
        <w:rPr>
          <w:rFonts w:eastAsia="宋体"/>
          <w:b/>
          <w:lang w:eastAsia="zh-CN"/>
        </w:rPr>
      </w:pPr>
      <w:r w:rsidRPr="00491540">
        <w:rPr>
          <w:rFonts w:eastAsia="宋体"/>
          <w:b/>
          <w:lang w:eastAsia="zh-CN"/>
        </w:rPr>
        <w:t xml:space="preserve">Proposal </w:t>
      </w:r>
      <w:r w:rsidR="00051E90">
        <w:rPr>
          <w:rFonts w:eastAsia="宋体" w:hint="eastAsia"/>
          <w:b/>
          <w:lang w:eastAsia="zh-CN"/>
        </w:rPr>
        <w:t>2</w:t>
      </w:r>
      <w:r w:rsidRPr="00491540">
        <w:rPr>
          <w:rFonts w:eastAsia="宋体"/>
          <w:b/>
          <w:lang w:eastAsia="zh-CN"/>
        </w:rPr>
        <w:t>: Paging for CFRA can omit some of the CBRA related fields, including</w:t>
      </w:r>
      <w:r w:rsidRPr="00491540">
        <w:rPr>
          <w:b/>
        </w:rPr>
        <w:t xml:space="preserve"> </w:t>
      </w:r>
      <w:r w:rsidRPr="00491540">
        <w:rPr>
          <w:rFonts w:eastAsia="宋体"/>
          <w:b/>
          <w:lang w:eastAsia="zh-CN"/>
        </w:rPr>
        <w:t>Indication of Paging ID presen</w:t>
      </w:r>
      <w:r>
        <w:rPr>
          <w:rFonts w:eastAsia="宋体"/>
          <w:b/>
          <w:lang w:eastAsia="zh-CN"/>
        </w:rPr>
        <w:t>ce</w:t>
      </w:r>
      <w:r w:rsidRPr="00491540">
        <w:rPr>
          <w:rFonts w:eastAsia="宋体"/>
          <w:b/>
          <w:lang w:eastAsia="zh-CN"/>
        </w:rPr>
        <w:t xml:space="preserve">, Number of access </w:t>
      </w:r>
      <w:r w:rsidRPr="00213A88">
        <w:rPr>
          <w:rFonts w:eastAsia="宋体"/>
          <w:b/>
          <w:lang w:eastAsia="zh-CN"/>
        </w:rPr>
        <w:t>occasions</w:t>
      </w:r>
      <w:r w:rsidRPr="00491540">
        <w:rPr>
          <w:rFonts w:eastAsia="宋体"/>
          <w:b/>
          <w:lang w:eastAsia="zh-CN"/>
        </w:rPr>
        <w:t>.</w:t>
      </w:r>
    </w:p>
    <w:p w14:paraId="090C2F3D" w14:textId="4C4C22D4" w:rsidR="008A66E0" w:rsidRDefault="00051E90" w:rsidP="00F8685C">
      <w:pPr>
        <w:jc w:val="both"/>
        <w:rPr>
          <w:rFonts w:eastAsia="宋体"/>
          <w:lang w:eastAsia="zh-CN"/>
        </w:rPr>
      </w:pPr>
      <w:r>
        <w:rPr>
          <w:rFonts w:eastAsia="宋体" w:hint="eastAsia"/>
          <w:lang w:eastAsia="zh-CN"/>
        </w:rPr>
        <w:t>Considering</w:t>
      </w:r>
      <w:r w:rsidR="008A66E0">
        <w:rPr>
          <w:rFonts w:eastAsia="宋体" w:hint="eastAsia"/>
          <w:lang w:eastAsia="zh-CN"/>
        </w:rPr>
        <w:t xml:space="preserve"> </w:t>
      </w:r>
      <w:r w:rsidR="007A3B89">
        <w:rPr>
          <w:rFonts w:eastAsia="宋体" w:hint="eastAsia"/>
          <w:lang w:eastAsia="zh-CN"/>
        </w:rPr>
        <w:t>the relevance</w:t>
      </w:r>
      <w:r>
        <w:rPr>
          <w:rFonts w:eastAsia="宋体" w:hint="eastAsia"/>
          <w:lang w:eastAsia="zh-CN"/>
        </w:rPr>
        <w:t>,</w:t>
      </w:r>
      <w:r w:rsidR="008A66E0">
        <w:rPr>
          <w:rFonts w:eastAsia="宋体" w:hint="eastAsia"/>
          <w:lang w:eastAsia="zh-CN"/>
        </w:rPr>
        <w:t xml:space="preserve"> </w:t>
      </w:r>
      <w:r>
        <w:rPr>
          <w:rFonts w:eastAsia="宋体" w:hint="eastAsia"/>
          <w:lang w:eastAsia="zh-CN"/>
        </w:rPr>
        <w:t>these CBRA related</w:t>
      </w:r>
      <w:r w:rsidR="00535FF1">
        <w:rPr>
          <w:rFonts w:eastAsia="宋体" w:hint="eastAsia"/>
          <w:lang w:eastAsia="zh-CN"/>
        </w:rPr>
        <w:t xml:space="preserve"> field</w:t>
      </w:r>
      <w:r>
        <w:rPr>
          <w:rFonts w:eastAsia="宋体" w:hint="eastAsia"/>
          <w:lang w:eastAsia="zh-CN"/>
        </w:rPr>
        <w:t>s</w:t>
      </w:r>
      <w:r w:rsidR="008A66E0">
        <w:rPr>
          <w:rFonts w:eastAsia="宋体" w:hint="eastAsia"/>
          <w:lang w:eastAsia="zh-CN"/>
        </w:rPr>
        <w:t xml:space="preserve"> should be included in the A-IoT Paging message </w:t>
      </w:r>
      <w:r>
        <w:rPr>
          <w:rFonts w:eastAsia="宋体" w:hint="eastAsia"/>
          <w:lang w:eastAsia="zh-CN"/>
        </w:rPr>
        <w:t>after RA type field</w:t>
      </w:r>
      <w:r w:rsidR="008A66E0">
        <w:rPr>
          <w:rFonts w:eastAsia="宋体" w:hint="eastAsia"/>
          <w:lang w:eastAsia="zh-CN"/>
        </w:rPr>
        <w:t>.</w:t>
      </w:r>
      <w:r w:rsidR="00535FF1">
        <w:rPr>
          <w:rFonts w:eastAsia="宋体" w:hint="eastAsia"/>
          <w:lang w:eastAsia="zh-CN"/>
        </w:rPr>
        <w:t xml:space="preserve"> </w:t>
      </w:r>
    </w:p>
    <w:p w14:paraId="18C34D2E" w14:textId="355A72C6" w:rsidR="008A66E0" w:rsidRPr="008A66E0" w:rsidRDefault="008A66E0" w:rsidP="00051E90">
      <w:pPr>
        <w:jc w:val="both"/>
        <w:rPr>
          <w:rFonts w:eastAsia="宋体"/>
          <w:b/>
          <w:lang w:eastAsia="zh-CN"/>
        </w:rPr>
      </w:pPr>
      <w:r w:rsidRPr="008A66E0">
        <w:rPr>
          <w:b/>
        </w:rPr>
        <w:t>P</w:t>
      </w:r>
      <w:r w:rsidRPr="008A66E0">
        <w:rPr>
          <w:rFonts w:hint="eastAsia"/>
          <w:b/>
        </w:rPr>
        <w:t xml:space="preserve">roposal </w:t>
      </w:r>
      <w:r w:rsidR="00535FF1">
        <w:rPr>
          <w:rFonts w:eastAsia="宋体" w:hint="eastAsia"/>
          <w:b/>
          <w:lang w:eastAsia="zh-CN"/>
        </w:rPr>
        <w:t>2</w:t>
      </w:r>
      <w:r w:rsidR="00051E90">
        <w:rPr>
          <w:rFonts w:eastAsia="宋体" w:hint="eastAsia"/>
          <w:b/>
          <w:lang w:eastAsia="zh-CN"/>
        </w:rPr>
        <w:t>bis</w:t>
      </w:r>
      <w:r w:rsidRPr="008A66E0">
        <w:rPr>
          <w:rFonts w:hint="eastAsia"/>
          <w:b/>
        </w:rPr>
        <w:t xml:space="preserve">: </w:t>
      </w:r>
      <w:r>
        <w:rPr>
          <w:rFonts w:eastAsia="宋体" w:hint="eastAsia"/>
          <w:b/>
          <w:lang w:eastAsia="zh-CN"/>
        </w:rPr>
        <w:t xml:space="preserve">RA type </w:t>
      </w:r>
      <w:r w:rsidR="00535FF1" w:rsidRPr="00535FF1">
        <w:rPr>
          <w:rFonts w:eastAsia="宋体" w:hint="eastAsia"/>
          <w:b/>
          <w:lang w:eastAsia="zh-CN"/>
        </w:rPr>
        <w:t>field</w:t>
      </w:r>
      <w:r w:rsidR="00535FF1">
        <w:rPr>
          <w:rFonts w:eastAsia="宋体" w:hint="eastAsia"/>
          <w:b/>
          <w:lang w:eastAsia="zh-CN"/>
        </w:rPr>
        <w:t xml:space="preserve"> </w:t>
      </w:r>
      <w:r>
        <w:rPr>
          <w:rFonts w:eastAsia="宋体" w:hint="eastAsia"/>
          <w:b/>
          <w:lang w:eastAsia="zh-CN"/>
        </w:rPr>
        <w:t>is presen</w:t>
      </w:r>
      <w:r w:rsidR="001C07AD">
        <w:rPr>
          <w:rFonts w:eastAsia="宋体"/>
          <w:b/>
          <w:lang w:eastAsia="zh-CN"/>
        </w:rPr>
        <w:t>t</w:t>
      </w:r>
      <w:r>
        <w:rPr>
          <w:rFonts w:eastAsia="宋体" w:hint="eastAsia"/>
          <w:b/>
          <w:lang w:eastAsia="zh-CN"/>
        </w:rPr>
        <w:t xml:space="preserve"> before </w:t>
      </w:r>
      <w:r w:rsidR="00051E90">
        <w:rPr>
          <w:rFonts w:eastAsia="宋体" w:hint="eastAsia"/>
          <w:b/>
          <w:lang w:eastAsia="zh-CN"/>
        </w:rPr>
        <w:t>the CBRA related fields</w:t>
      </w:r>
      <w:r w:rsidR="001C07AD">
        <w:rPr>
          <w:rFonts w:eastAsia="宋体"/>
          <w:b/>
          <w:lang w:eastAsia="zh-CN"/>
        </w:rPr>
        <w:t>, if present,</w:t>
      </w:r>
      <w:r w:rsidR="00051E90">
        <w:rPr>
          <w:rFonts w:eastAsia="宋体" w:hint="eastAsia"/>
          <w:b/>
          <w:lang w:eastAsia="zh-CN"/>
        </w:rPr>
        <w:t xml:space="preserve"> including </w:t>
      </w:r>
      <w:r w:rsidR="00051E90" w:rsidRPr="00491540">
        <w:rPr>
          <w:rFonts w:eastAsia="宋体"/>
          <w:b/>
          <w:lang w:eastAsia="zh-CN"/>
        </w:rPr>
        <w:t>Indication of Paging ID presen</w:t>
      </w:r>
      <w:r w:rsidR="00051E90">
        <w:rPr>
          <w:rFonts w:eastAsia="宋体"/>
          <w:b/>
          <w:lang w:eastAsia="zh-CN"/>
        </w:rPr>
        <w:t>ce</w:t>
      </w:r>
      <w:r w:rsidR="00051E90" w:rsidRPr="00535FF1">
        <w:rPr>
          <w:rFonts w:eastAsia="宋体" w:hint="eastAsia"/>
          <w:b/>
          <w:lang w:eastAsia="zh-CN"/>
        </w:rPr>
        <w:t xml:space="preserve"> </w:t>
      </w:r>
      <w:r w:rsidR="00051E90">
        <w:rPr>
          <w:rFonts w:eastAsia="宋体" w:hint="eastAsia"/>
          <w:b/>
          <w:lang w:eastAsia="zh-CN"/>
        </w:rPr>
        <w:t xml:space="preserve">and </w:t>
      </w:r>
      <w:r w:rsidR="00535FF1" w:rsidRPr="00535FF1">
        <w:rPr>
          <w:rFonts w:eastAsia="宋体" w:hint="eastAsia"/>
          <w:b/>
          <w:lang w:eastAsia="zh-CN"/>
        </w:rPr>
        <w:t>Number of Access Occasions</w:t>
      </w:r>
      <w:r w:rsidR="00051E90">
        <w:rPr>
          <w:rFonts w:eastAsia="宋体" w:hint="eastAsia"/>
          <w:b/>
          <w:lang w:eastAsia="zh-CN"/>
        </w:rPr>
        <w:t>.</w:t>
      </w:r>
      <w:r>
        <w:rPr>
          <w:rFonts w:eastAsia="宋体" w:hint="eastAsia"/>
          <w:b/>
          <w:lang w:eastAsia="zh-CN"/>
        </w:rPr>
        <w:t xml:space="preserve">   </w:t>
      </w:r>
    </w:p>
    <w:p w14:paraId="25289AC4" w14:textId="2D2D94B4" w:rsidR="0050647C" w:rsidRDefault="004500B3" w:rsidP="00F8685C">
      <w:pPr>
        <w:jc w:val="both"/>
        <w:rPr>
          <w:rFonts w:eastAsia="宋体"/>
          <w:lang w:eastAsia="zh-CN"/>
        </w:rPr>
      </w:pPr>
      <w:r>
        <w:rPr>
          <w:rFonts w:eastAsia="宋体" w:hint="eastAsia"/>
          <w:lang w:eastAsia="zh-CN"/>
        </w:rPr>
        <w:t xml:space="preserve">Regarding Number of Access Occasions field, </w:t>
      </w:r>
      <w:r w:rsidR="007A266A">
        <w:rPr>
          <w:rFonts w:eastAsia="宋体" w:hint="eastAsia"/>
          <w:lang w:eastAsia="zh-CN"/>
        </w:rPr>
        <w:t xml:space="preserve">there are some aspects for discussion. </w:t>
      </w:r>
      <w:r w:rsidR="007A266A">
        <w:rPr>
          <w:rFonts w:eastAsia="宋体"/>
          <w:lang w:eastAsia="zh-CN"/>
        </w:rPr>
        <w:t>F</w:t>
      </w:r>
      <w:r w:rsidR="007A266A">
        <w:rPr>
          <w:rFonts w:eastAsia="宋体" w:hint="eastAsia"/>
          <w:lang w:eastAsia="zh-CN"/>
        </w:rPr>
        <w:t xml:space="preserve">or example, whether a fixed number of bits or variable </w:t>
      </w:r>
      <w:r w:rsidR="00500C08">
        <w:rPr>
          <w:rFonts w:eastAsia="宋体" w:hint="eastAsia"/>
          <w:lang w:eastAsia="zh-CN"/>
        </w:rPr>
        <w:t>length</w:t>
      </w:r>
      <w:r w:rsidR="007A266A">
        <w:rPr>
          <w:rFonts w:eastAsia="宋体" w:hint="eastAsia"/>
          <w:lang w:eastAsia="zh-CN"/>
        </w:rPr>
        <w:t xml:space="preserve"> will be used for this field. </w:t>
      </w:r>
      <w:r w:rsidR="007A266A">
        <w:rPr>
          <w:rFonts w:eastAsia="宋体"/>
          <w:lang w:eastAsia="zh-CN"/>
        </w:rPr>
        <w:t>I</w:t>
      </w:r>
      <w:r w:rsidR="007A266A">
        <w:rPr>
          <w:rFonts w:eastAsia="宋体" w:hint="eastAsia"/>
          <w:lang w:eastAsia="zh-CN"/>
        </w:rPr>
        <w:t xml:space="preserve">f it has fixed size, the size can be one or two bytes, i.e. 8 or 16 bits. </w:t>
      </w:r>
      <w:r w:rsidR="001C07AD">
        <w:rPr>
          <w:rFonts w:eastAsia="宋体"/>
          <w:lang w:eastAsia="zh-CN"/>
        </w:rPr>
        <w:t xml:space="preserve">If the </w:t>
      </w:r>
      <w:r w:rsidR="009D4A18">
        <w:rPr>
          <w:rFonts w:eastAsia="宋体"/>
          <w:lang w:eastAsia="zh-CN"/>
        </w:rPr>
        <w:t>supported</w:t>
      </w:r>
      <w:r w:rsidR="001C07AD">
        <w:rPr>
          <w:rFonts w:eastAsia="宋体"/>
          <w:lang w:eastAsia="zh-CN"/>
        </w:rPr>
        <w:t xml:space="preserve"> range of the number of access occasions is quite wide and overhead reduction in some scenarios is desired, then variable length for this field can be supported. </w:t>
      </w:r>
      <w:r w:rsidR="007A266A">
        <w:rPr>
          <w:rFonts w:eastAsia="宋体"/>
          <w:lang w:eastAsia="zh-CN"/>
        </w:rPr>
        <w:t>I</w:t>
      </w:r>
      <w:r w:rsidR="007A266A">
        <w:rPr>
          <w:rFonts w:eastAsia="宋体" w:hint="eastAsia"/>
          <w:lang w:eastAsia="zh-CN"/>
        </w:rPr>
        <w:t>f it is variable, length of the Number of Access Occasions field needs to be indicated in the A-IoT Paging message.</w:t>
      </w:r>
    </w:p>
    <w:p w14:paraId="0E26120F" w14:textId="348DCBC6" w:rsidR="007A266A" w:rsidRPr="00E51835" w:rsidRDefault="007A266A" w:rsidP="00F8685C">
      <w:pPr>
        <w:jc w:val="both"/>
        <w:rPr>
          <w:rFonts w:eastAsia="宋体"/>
          <w:lang w:eastAsia="zh-CN"/>
        </w:rPr>
      </w:pPr>
      <w:r w:rsidRPr="008A66E0">
        <w:rPr>
          <w:b/>
        </w:rPr>
        <w:t>P</w:t>
      </w:r>
      <w:r w:rsidRPr="008A66E0">
        <w:rPr>
          <w:rFonts w:hint="eastAsia"/>
          <w:b/>
        </w:rPr>
        <w:t xml:space="preserve">roposal </w:t>
      </w:r>
      <w:r w:rsidR="009C7792">
        <w:rPr>
          <w:rFonts w:eastAsia="宋体" w:hint="eastAsia"/>
          <w:b/>
          <w:lang w:eastAsia="zh-CN"/>
        </w:rPr>
        <w:t>3</w:t>
      </w:r>
      <w:r w:rsidRPr="008A66E0">
        <w:rPr>
          <w:rFonts w:hint="eastAsia"/>
          <w:b/>
        </w:rPr>
        <w:t xml:space="preserve">: </w:t>
      </w:r>
      <w:r>
        <w:rPr>
          <w:rFonts w:eastAsia="宋体" w:hint="eastAsia"/>
          <w:b/>
          <w:lang w:eastAsia="zh-CN"/>
        </w:rPr>
        <w:t xml:space="preserve">RAN2 to discuss the </w:t>
      </w:r>
      <w:r w:rsidR="00051E90">
        <w:rPr>
          <w:rFonts w:eastAsia="宋体" w:hint="eastAsia"/>
          <w:b/>
          <w:lang w:eastAsia="zh-CN"/>
        </w:rPr>
        <w:t>length</w:t>
      </w:r>
      <w:r>
        <w:rPr>
          <w:rFonts w:eastAsia="宋体" w:hint="eastAsia"/>
          <w:b/>
          <w:lang w:eastAsia="zh-CN"/>
        </w:rPr>
        <w:t xml:space="preserve"> for </w:t>
      </w:r>
      <w:r w:rsidRPr="00535FF1">
        <w:rPr>
          <w:rFonts w:eastAsia="宋体" w:hint="eastAsia"/>
          <w:b/>
          <w:lang w:eastAsia="zh-CN"/>
        </w:rPr>
        <w:t>Number of Access Occasions field</w:t>
      </w:r>
      <w:r>
        <w:rPr>
          <w:rFonts w:eastAsia="宋体" w:hint="eastAsia"/>
          <w:b/>
          <w:lang w:eastAsia="zh-CN"/>
        </w:rPr>
        <w:t xml:space="preserve"> is variable or not. The length needs to be indicated in the</w:t>
      </w:r>
      <w:r w:rsidRPr="007A266A">
        <w:rPr>
          <w:rFonts w:eastAsia="宋体" w:hint="eastAsia"/>
          <w:b/>
          <w:lang w:eastAsia="zh-CN"/>
        </w:rPr>
        <w:t xml:space="preserve"> </w:t>
      </w:r>
      <w:r>
        <w:rPr>
          <w:rFonts w:eastAsia="宋体" w:hint="eastAsia"/>
          <w:b/>
          <w:lang w:eastAsia="zh-CN"/>
        </w:rPr>
        <w:t>A-IoT Paging message if it is variable.</w:t>
      </w:r>
    </w:p>
    <w:p w14:paraId="5C42B3AB" w14:textId="017EF27A" w:rsidR="00F8685C" w:rsidRDefault="00F8685C" w:rsidP="00F8685C">
      <w:pPr>
        <w:jc w:val="both"/>
      </w:pPr>
      <w:r>
        <w:t xml:space="preserve">RAN2 assumed that the paging identifier is transparent to the A-IoT MAC Layer and carried by upper layer. During the email discussion </w:t>
      </w:r>
      <w:r w:rsidR="009C7792">
        <w:fldChar w:fldCharType="begin"/>
      </w:r>
      <w:r w:rsidR="009C7792">
        <w:instrText xml:space="preserve"> REF _Ref197453815 \r \h </w:instrText>
      </w:r>
      <w:r w:rsidR="009C7792">
        <w:fldChar w:fldCharType="separate"/>
      </w:r>
      <w:r w:rsidR="009C7792">
        <w:t>[6]</w:t>
      </w:r>
      <w:r w:rsidR="009C7792">
        <w:fldChar w:fldCharType="end"/>
      </w:r>
      <w:r>
        <w:t xml:space="preserve"> the need for visibility in the MAC layer was discussed. It seems that the following use cases require the paging identifier visible in A-IoT MAC layer:</w:t>
      </w:r>
    </w:p>
    <w:p w14:paraId="05F38A08" w14:textId="77777777" w:rsidR="00F8685C" w:rsidRPr="00914ADD" w:rsidRDefault="00F8685C" w:rsidP="00F8685C">
      <w:pPr>
        <w:pStyle w:val="aff3"/>
        <w:widowControl w:val="0"/>
        <w:numPr>
          <w:ilvl w:val="0"/>
          <w:numId w:val="57"/>
        </w:numPr>
        <w:overflowPunct/>
        <w:autoSpaceDE/>
        <w:autoSpaceDN/>
        <w:adjustRightInd/>
        <w:contextualSpacing/>
        <w:jc w:val="both"/>
        <w:textAlignment w:val="auto"/>
        <w:rPr>
          <w:rFonts w:ascii="Times New Roman" w:eastAsia="Times New Roman" w:hAnsi="Times New Roman"/>
          <w:sz w:val="20"/>
          <w:szCs w:val="20"/>
          <w:lang w:val="en-GB" w:eastAsia="ja-JP"/>
        </w:rPr>
      </w:pPr>
      <w:r w:rsidRPr="00914ADD">
        <w:rPr>
          <w:rFonts w:ascii="Times New Roman" w:eastAsia="Times New Roman" w:hAnsi="Times New Roman"/>
          <w:sz w:val="20"/>
          <w:szCs w:val="20"/>
          <w:lang w:val="en-GB" w:eastAsia="ja-JP"/>
        </w:rPr>
        <w:t>Case 1: the paging identifier is used to associate the AS ID with the A-IoT device</w:t>
      </w:r>
    </w:p>
    <w:p w14:paraId="6B02FF63" w14:textId="77777777" w:rsidR="00F8685C" w:rsidRPr="00914ADD" w:rsidRDefault="00F8685C" w:rsidP="00F8685C">
      <w:pPr>
        <w:pStyle w:val="aff3"/>
        <w:widowControl w:val="0"/>
        <w:numPr>
          <w:ilvl w:val="0"/>
          <w:numId w:val="57"/>
        </w:numPr>
        <w:overflowPunct/>
        <w:autoSpaceDE/>
        <w:autoSpaceDN/>
        <w:adjustRightInd/>
        <w:contextualSpacing/>
        <w:jc w:val="both"/>
        <w:textAlignment w:val="auto"/>
        <w:rPr>
          <w:rFonts w:ascii="Times New Roman" w:eastAsia="Times New Roman" w:hAnsi="Times New Roman"/>
          <w:sz w:val="20"/>
          <w:szCs w:val="20"/>
          <w:lang w:val="en-GB" w:eastAsia="ja-JP"/>
        </w:rPr>
      </w:pPr>
      <w:r w:rsidRPr="00914ADD">
        <w:rPr>
          <w:rFonts w:ascii="Times New Roman" w:eastAsia="Times New Roman" w:hAnsi="Times New Roman"/>
          <w:sz w:val="20"/>
          <w:szCs w:val="20"/>
          <w:lang w:val="en-GB" w:eastAsia="ja-JP"/>
        </w:rPr>
        <w:t>Case 2: AS grouping</w:t>
      </w:r>
    </w:p>
    <w:p w14:paraId="1282D918" w14:textId="34D30162" w:rsidR="00F8685C" w:rsidRPr="00500C08" w:rsidRDefault="00F8685C" w:rsidP="00F8685C">
      <w:pPr>
        <w:jc w:val="both"/>
        <w:rPr>
          <w:rFonts w:eastAsia="宋体" w:hint="eastAsia"/>
          <w:lang w:eastAsia="zh-CN"/>
        </w:rPr>
      </w:pPr>
      <w:r w:rsidRPr="00500C08">
        <w:rPr>
          <w:rFonts w:eastAsia="宋体"/>
          <w:lang w:eastAsia="zh-CN"/>
        </w:rPr>
        <w:t>For case 1, the issue can be discussed in AI 8.2.4. Basically, we think that the issue can be solved by e.g. deterministic D2R resource or 16-bit random number in Msg1.</w:t>
      </w:r>
      <w:r w:rsidR="00500C08">
        <w:rPr>
          <w:rFonts w:eastAsia="宋体" w:hint="eastAsia"/>
          <w:lang w:eastAsia="zh-CN"/>
        </w:rPr>
        <w:t xml:space="preserve"> </w:t>
      </w:r>
      <w:r>
        <w:rPr>
          <w:noProof/>
          <w:lang w:val="x-none" w:eastAsia="ko-KR"/>
        </w:rPr>
        <w:t xml:space="preserve">For case 2, AS grouping incurs more complexity and standization effors. Considering the timeline, at least AS grouping will not be supported in this release. </w:t>
      </w:r>
      <w:r w:rsidR="00500C08">
        <w:rPr>
          <w:rFonts w:eastAsia="宋体"/>
          <w:noProof/>
          <w:lang w:val="x-none" w:eastAsia="zh-CN"/>
        </w:rPr>
        <w:t>S</w:t>
      </w:r>
      <w:r w:rsidR="00500C08">
        <w:rPr>
          <w:rFonts w:eastAsia="宋体" w:hint="eastAsia"/>
          <w:noProof/>
          <w:lang w:val="x-none" w:eastAsia="zh-CN"/>
        </w:rPr>
        <w:t xml:space="preserve">o, </w:t>
      </w:r>
      <w:r>
        <w:rPr>
          <w:noProof/>
          <w:lang w:val="x-none" w:eastAsia="ko-KR"/>
        </w:rPr>
        <w:t xml:space="preserve"> </w:t>
      </w:r>
      <w:r w:rsidR="00500C08">
        <w:rPr>
          <w:rFonts w:eastAsia="宋体" w:hint="eastAsia"/>
          <w:noProof/>
          <w:lang w:val="x-none" w:eastAsia="zh-CN"/>
        </w:rPr>
        <w:t xml:space="preserve">it is not required that </w:t>
      </w:r>
      <w:r w:rsidR="00500C08">
        <w:t>the paging identifier is visible the A-IoT MAC Layer</w:t>
      </w:r>
      <w:r w:rsidR="00500C08">
        <w:rPr>
          <w:rFonts w:eastAsia="宋体" w:hint="eastAsia"/>
          <w:lang w:eastAsia="zh-CN"/>
        </w:rPr>
        <w:t>.</w:t>
      </w:r>
    </w:p>
    <w:p w14:paraId="40CF1D00" w14:textId="32392A37" w:rsidR="00F8685C" w:rsidRDefault="00F8685C" w:rsidP="00F8685C">
      <w:pPr>
        <w:jc w:val="both"/>
        <w:rPr>
          <w:rFonts w:eastAsia="宋体"/>
          <w:b/>
          <w:lang w:eastAsia="zh-CN"/>
        </w:rPr>
      </w:pPr>
      <w:r w:rsidRPr="00D11B08">
        <w:rPr>
          <w:b/>
        </w:rPr>
        <w:t xml:space="preserve">Proposal </w:t>
      </w:r>
      <w:r w:rsidR="00C33DC3">
        <w:rPr>
          <w:rFonts w:eastAsia="宋体" w:hint="eastAsia"/>
          <w:b/>
          <w:lang w:eastAsia="zh-CN"/>
        </w:rPr>
        <w:t>4</w:t>
      </w:r>
      <w:r w:rsidRPr="00D11B08">
        <w:rPr>
          <w:b/>
        </w:rPr>
        <w:t>:</w:t>
      </w:r>
      <w:r>
        <w:rPr>
          <w:b/>
        </w:rPr>
        <w:t xml:space="preserve"> RAN2 to confirm the current assumption</w:t>
      </w:r>
      <w:r w:rsidRPr="00423150">
        <w:rPr>
          <w:b/>
        </w:rPr>
        <w:t xml:space="preserve"> that</w:t>
      </w:r>
      <w:bookmarkStart w:id="6" w:name="_Hlk194003677"/>
      <w:r w:rsidRPr="00423150">
        <w:rPr>
          <w:b/>
        </w:rPr>
        <w:t xml:space="preserve"> the paging identifier is transparent to the A-IoT MAC Layer and carried by upper layer.</w:t>
      </w:r>
      <w:bookmarkEnd w:id="6"/>
    </w:p>
    <w:p w14:paraId="48289685" w14:textId="5B461AAB" w:rsidR="00C33DC3" w:rsidRPr="00C33DC3" w:rsidRDefault="00C33DC3" w:rsidP="00C33DC3">
      <w:pPr>
        <w:jc w:val="both"/>
        <w:rPr>
          <w:rFonts w:eastAsia="宋体"/>
          <w:lang w:eastAsia="zh-CN"/>
        </w:rPr>
      </w:pPr>
      <w:r>
        <w:rPr>
          <w:rFonts w:eastAsia="宋体"/>
          <w:lang w:eastAsia="zh-CN"/>
        </w:rPr>
        <w:t>A</w:t>
      </w:r>
      <w:r>
        <w:rPr>
          <w:rFonts w:eastAsia="宋体" w:hint="eastAsia"/>
          <w:lang w:eastAsia="zh-CN"/>
        </w:rPr>
        <w:t xml:space="preserve">s agreed, paging ID length information is </w:t>
      </w:r>
      <w:r w:rsidRPr="009C68F7">
        <w:t>always included together with the paging ID field in the A-IoT paging message, except the case where no ID is included in the A-IoT paging message</w:t>
      </w:r>
      <w:r>
        <w:rPr>
          <w:rFonts w:eastAsia="宋体" w:hint="eastAsia"/>
          <w:lang w:eastAsia="zh-CN"/>
        </w:rPr>
        <w:t xml:space="preserve">. </w:t>
      </w:r>
      <w:r>
        <w:t>The</w:t>
      </w:r>
      <w:r w:rsidRPr="00F6648D">
        <w:t xml:space="preserve"> “one identifier” in the paging message includes both the case of “one </w:t>
      </w:r>
      <w:r>
        <w:t xml:space="preserve">single </w:t>
      </w:r>
      <w:r w:rsidRPr="00F6648D">
        <w:t>device identifier” and “one group identifier”</w:t>
      </w:r>
      <w:r>
        <w:t>/</w:t>
      </w:r>
      <w:r w:rsidR="009C3709">
        <w:rPr>
          <w:rFonts w:eastAsia="宋体" w:hint="eastAsia"/>
          <w:lang w:eastAsia="zh-CN"/>
        </w:rPr>
        <w:t xml:space="preserve"> </w:t>
      </w:r>
      <w:r w:rsidR="00E51835" w:rsidRPr="00F6648D">
        <w:t>“</w:t>
      </w:r>
      <w:r>
        <w:t>filtering criteria”</w:t>
      </w:r>
      <w:r>
        <w:rPr>
          <w:rFonts w:eastAsia="宋体" w:hint="eastAsia"/>
          <w:lang w:eastAsia="zh-CN"/>
        </w:rPr>
        <w:t xml:space="preserve">. </w:t>
      </w:r>
      <w:r>
        <w:rPr>
          <w:rFonts w:eastAsia="宋体"/>
          <w:lang w:eastAsia="zh-CN"/>
        </w:rPr>
        <w:t>C</w:t>
      </w:r>
      <w:r>
        <w:rPr>
          <w:rFonts w:eastAsia="宋体" w:hint="eastAsia"/>
          <w:lang w:eastAsia="zh-CN"/>
        </w:rPr>
        <w:t xml:space="preserve">onsidering forward </w:t>
      </w:r>
      <w:r>
        <w:rPr>
          <w:rFonts w:eastAsia="宋体"/>
          <w:lang w:eastAsia="zh-CN"/>
        </w:rPr>
        <w:t>compatibility</w:t>
      </w:r>
      <w:r>
        <w:rPr>
          <w:rFonts w:eastAsia="宋体" w:hint="eastAsia"/>
          <w:lang w:eastAsia="zh-CN"/>
        </w:rPr>
        <w:t xml:space="preserve"> to support multiple paging identifiers, a reserved field is required. </w:t>
      </w:r>
      <w:r>
        <w:rPr>
          <w:rFonts w:eastAsia="宋体"/>
          <w:lang w:eastAsia="zh-CN"/>
        </w:rPr>
        <w:t>T</w:t>
      </w:r>
      <w:r>
        <w:rPr>
          <w:rFonts w:eastAsia="宋体" w:hint="eastAsia"/>
          <w:lang w:eastAsia="zh-CN"/>
        </w:rPr>
        <w:t xml:space="preserve">he reserved field is used to indicate whether there </w:t>
      </w:r>
      <w:r w:rsidR="002F2E42">
        <w:rPr>
          <w:rFonts w:eastAsia="宋体" w:hint="eastAsia"/>
          <w:lang w:eastAsia="zh-CN"/>
        </w:rPr>
        <w:t>are</w:t>
      </w:r>
      <w:r>
        <w:rPr>
          <w:rFonts w:eastAsia="宋体" w:hint="eastAsia"/>
          <w:lang w:eastAsia="zh-CN"/>
        </w:rPr>
        <w:t xml:space="preserve"> more combinations of paging ID length information and paging identifier since paging ID length information is </w:t>
      </w:r>
      <w:r w:rsidRPr="009C68F7">
        <w:t>always included together with the paging ID field</w:t>
      </w:r>
      <w:r>
        <w:rPr>
          <w:rFonts w:eastAsia="宋体" w:hint="eastAsia"/>
          <w:lang w:eastAsia="zh-CN"/>
        </w:rPr>
        <w:t>.</w:t>
      </w:r>
    </w:p>
    <w:p w14:paraId="58233AD7" w14:textId="72867FCF" w:rsidR="00C33DC3" w:rsidRPr="00C33DC3" w:rsidRDefault="00C33DC3" w:rsidP="00C33DC3">
      <w:pPr>
        <w:jc w:val="both"/>
        <w:rPr>
          <w:rFonts w:eastAsia="宋体"/>
          <w:b/>
          <w:lang w:eastAsia="zh-CN"/>
        </w:rPr>
      </w:pPr>
      <w:r w:rsidRPr="00D11B08">
        <w:rPr>
          <w:b/>
        </w:rPr>
        <w:t xml:space="preserve">Proposal </w:t>
      </w:r>
      <w:r w:rsidRPr="00C33DC3">
        <w:rPr>
          <w:rFonts w:hint="eastAsia"/>
          <w:b/>
        </w:rPr>
        <w:t>5</w:t>
      </w:r>
      <w:r w:rsidRPr="00D11B08">
        <w:rPr>
          <w:b/>
        </w:rPr>
        <w:t>:</w:t>
      </w:r>
      <w:r w:rsidRPr="00C33DC3">
        <w:rPr>
          <w:rFonts w:hint="eastAsia"/>
          <w:b/>
        </w:rPr>
        <w:t xml:space="preserve"> </w:t>
      </w:r>
      <w:r w:rsidR="00765AC0">
        <w:rPr>
          <w:b/>
        </w:rPr>
        <w:t xml:space="preserve">For forward compatibility, </w:t>
      </w:r>
      <w:r w:rsidRPr="00C33DC3">
        <w:rPr>
          <w:rFonts w:hint="eastAsia"/>
          <w:b/>
        </w:rPr>
        <w:t>A</w:t>
      </w:r>
      <w:r>
        <w:rPr>
          <w:rFonts w:eastAsia="宋体" w:hint="eastAsia"/>
          <w:b/>
          <w:lang w:eastAsia="zh-CN"/>
        </w:rPr>
        <w:t>-IoT Paging message contains a</w:t>
      </w:r>
      <w:r w:rsidRPr="00C33DC3">
        <w:rPr>
          <w:rFonts w:hint="eastAsia"/>
          <w:b/>
        </w:rPr>
        <w:t xml:space="preserve"> reserved field</w:t>
      </w:r>
      <w:r>
        <w:rPr>
          <w:rFonts w:eastAsia="宋体" w:hint="eastAsia"/>
          <w:b/>
          <w:lang w:eastAsia="zh-CN"/>
        </w:rPr>
        <w:t xml:space="preserve"> to indicate whether there is more information on paging ID length and corresponding paging identifier.</w:t>
      </w:r>
      <w:r w:rsidRPr="00C33DC3">
        <w:rPr>
          <w:rFonts w:hint="eastAsia"/>
          <w:b/>
        </w:rPr>
        <w:t xml:space="preserve"> </w:t>
      </w:r>
    </w:p>
    <w:p w14:paraId="45DEF400" w14:textId="6DE7BC5C" w:rsidR="00765AC0" w:rsidRDefault="00947E9C" w:rsidP="003675A5">
      <w:pPr>
        <w:pStyle w:val="2"/>
        <w:rPr>
          <w:rFonts w:eastAsiaTheme="minorEastAsia"/>
        </w:rPr>
      </w:pPr>
      <w:r>
        <w:rPr>
          <w:rFonts w:eastAsiaTheme="minorEastAsia"/>
        </w:rPr>
        <w:t xml:space="preserve">2.3 </w:t>
      </w:r>
      <w:r w:rsidR="00765AC0" w:rsidRPr="00213A88">
        <w:rPr>
          <w:rFonts w:eastAsiaTheme="minorEastAsia"/>
        </w:rPr>
        <w:t>Multi-reader scenario</w:t>
      </w:r>
    </w:p>
    <w:p w14:paraId="5E3BB32D" w14:textId="324B052E" w:rsidR="00765AC0" w:rsidRDefault="00777E18" w:rsidP="00F8685C">
      <w:pPr>
        <w:jc w:val="both"/>
      </w:pPr>
      <w:r>
        <w:t xml:space="preserve">One open issue </w:t>
      </w:r>
      <w:r w:rsidR="005914A7">
        <w:t xml:space="preserve">in A-IoT paging </w:t>
      </w:r>
      <w:r>
        <w:t xml:space="preserve">is to consider potential multi-reader </w:t>
      </w:r>
      <w:r w:rsidR="00213A88">
        <w:t>scenario</w:t>
      </w:r>
      <w:r>
        <w:t>. I</w:t>
      </w:r>
      <w:r w:rsidRPr="009F351C">
        <w:t xml:space="preserve">f </w:t>
      </w:r>
      <w:r>
        <w:t>a device</w:t>
      </w:r>
      <w:r w:rsidRPr="009F351C">
        <w:t xml:space="preserve"> gets a new service request while one procedure is still ongoing</w:t>
      </w:r>
      <w:r>
        <w:t>, whether/how to specify</w:t>
      </w:r>
      <w:r w:rsidRPr="009F351C">
        <w:t xml:space="preserve"> </w:t>
      </w:r>
      <w:r>
        <w:t>device behaviour or</w:t>
      </w:r>
      <w:r w:rsidRPr="009F351C">
        <w:t xml:space="preserve"> leave it to </w:t>
      </w:r>
      <w:proofErr w:type="gramStart"/>
      <w:r w:rsidRPr="009F351C">
        <w:t>implementation</w:t>
      </w:r>
      <w:r>
        <w:t>, and</w:t>
      </w:r>
      <w:proofErr w:type="gramEnd"/>
      <w:r>
        <w:t xml:space="preserve"> design the end of procedure if needed.</w:t>
      </w:r>
    </w:p>
    <w:p w14:paraId="55335FF7" w14:textId="5A193D83" w:rsidR="00777E18" w:rsidRDefault="00777E18" w:rsidP="00777E18">
      <w:pPr>
        <w:pStyle w:val="aff0"/>
        <w:rPr>
          <w:rFonts w:ascii="Times New Roman" w:hAnsi="Times New Roman"/>
          <w:lang w:val="en-US"/>
        </w:rPr>
      </w:pPr>
      <w:r>
        <w:rPr>
          <w:rFonts w:ascii="Times New Roman" w:hAnsi="Times New Roman"/>
          <w:lang w:val="en-US"/>
        </w:rPr>
        <w:t xml:space="preserve">At RAN2#129bis, the device behaviour if it gets a new service request while one procedure is still ongoing was discussed. Two options were considered: </w:t>
      </w:r>
    </w:p>
    <w:p w14:paraId="2EF56238" w14:textId="77777777" w:rsidR="00777E18" w:rsidRDefault="00777E18" w:rsidP="00491540">
      <w:pPr>
        <w:pStyle w:val="aff0"/>
        <w:numPr>
          <w:ilvl w:val="0"/>
          <w:numId w:val="65"/>
        </w:numPr>
        <w:rPr>
          <w:rFonts w:ascii="Times New Roman" w:hAnsi="Times New Roman"/>
          <w:lang w:val="en-US"/>
        </w:rPr>
      </w:pPr>
      <w:r>
        <w:rPr>
          <w:rFonts w:ascii="Times New Roman" w:hAnsi="Times New Roman"/>
          <w:lang w:val="en-US"/>
        </w:rPr>
        <w:t>Option A: I</w:t>
      </w:r>
      <w:r w:rsidRPr="00BF273E">
        <w:rPr>
          <w:rFonts w:ascii="Times New Roman" w:hAnsi="Times New Roman"/>
          <w:lang w:val="en-US"/>
        </w:rPr>
        <w:t>gnore all new requests and R2D messages addressed to itself but not associated with the ongoing procedure</w:t>
      </w:r>
    </w:p>
    <w:p w14:paraId="16C5CFDE" w14:textId="77777777" w:rsidR="00777E18" w:rsidRDefault="00777E18" w:rsidP="00491540">
      <w:pPr>
        <w:pStyle w:val="aff0"/>
        <w:numPr>
          <w:ilvl w:val="0"/>
          <w:numId w:val="65"/>
        </w:numPr>
        <w:rPr>
          <w:rFonts w:ascii="Times New Roman" w:hAnsi="Times New Roman"/>
          <w:lang w:val="en-US"/>
        </w:rPr>
      </w:pPr>
      <w:r>
        <w:rPr>
          <w:rFonts w:ascii="Times New Roman" w:hAnsi="Times New Roman"/>
          <w:lang w:val="en-US"/>
        </w:rPr>
        <w:t xml:space="preserve">Option B: </w:t>
      </w:r>
      <w:r w:rsidRPr="00367494">
        <w:rPr>
          <w:rFonts w:ascii="Times New Roman" w:hAnsi="Times New Roman"/>
          <w:lang w:val="en-US"/>
        </w:rPr>
        <w:t>terminate the ongoing procedure and respond to the latest request</w:t>
      </w:r>
      <w:r>
        <w:rPr>
          <w:rFonts w:ascii="Times New Roman" w:hAnsi="Times New Roman"/>
          <w:lang w:val="en-US"/>
        </w:rPr>
        <w:t xml:space="preserve">. </w:t>
      </w:r>
    </w:p>
    <w:p w14:paraId="062DD01D" w14:textId="3B14C92D" w:rsidR="00777E18" w:rsidRPr="00491540" w:rsidRDefault="00777E18" w:rsidP="00F8685C">
      <w:pPr>
        <w:jc w:val="both"/>
        <w:rPr>
          <w:rFonts w:eastAsia="宋体"/>
          <w:bCs/>
          <w:lang w:eastAsia="zh-CN"/>
        </w:rPr>
      </w:pPr>
      <w:r w:rsidRPr="00491540">
        <w:rPr>
          <w:rFonts w:eastAsia="宋体" w:hint="eastAsia"/>
          <w:bCs/>
          <w:lang w:eastAsia="zh-CN"/>
        </w:rPr>
        <w:t>I</w:t>
      </w:r>
      <w:r w:rsidRPr="00491540">
        <w:rPr>
          <w:rFonts w:eastAsia="宋体"/>
          <w:bCs/>
          <w:lang w:eastAsia="zh-CN"/>
        </w:rPr>
        <w:t>n our view, option B will cause issues such as ping-pong issue with device</w:t>
      </w:r>
      <w:r w:rsidR="005914A7" w:rsidRPr="00491540">
        <w:rPr>
          <w:rFonts w:eastAsia="宋体"/>
          <w:bCs/>
          <w:lang w:eastAsia="zh-CN"/>
        </w:rPr>
        <w:t xml:space="preserve"> possibly</w:t>
      </w:r>
      <w:r w:rsidRPr="00491540">
        <w:rPr>
          <w:rFonts w:eastAsia="宋体"/>
          <w:bCs/>
          <w:lang w:eastAsia="zh-CN"/>
        </w:rPr>
        <w:t xml:space="preserve"> responding to a wrong reader. More detailed analysis </w:t>
      </w:r>
      <w:r w:rsidR="00C50B1E" w:rsidRPr="00491540">
        <w:rPr>
          <w:rFonts w:eastAsia="宋体"/>
          <w:bCs/>
          <w:lang w:eastAsia="zh-CN"/>
        </w:rPr>
        <w:t xml:space="preserve">on the two options </w:t>
      </w:r>
      <w:r w:rsidRPr="00491540">
        <w:rPr>
          <w:rFonts w:eastAsia="宋体"/>
          <w:bCs/>
          <w:lang w:eastAsia="zh-CN"/>
        </w:rPr>
        <w:t xml:space="preserve">may refer to a </w:t>
      </w:r>
      <w:r w:rsidR="005914A7" w:rsidRPr="00491540">
        <w:rPr>
          <w:rFonts w:eastAsia="宋体"/>
          <w:bCs/>
          <w:lang w:eastAsia="zh-CN"/>
        </w:rPr>
        <w:t>co-sourcing</w:t>
      </w:r>
      <w:r w:rsidRPr="00491540">
        <w:rPr>
          <w:rFonts w:eastAsia="宋体"/>
          <w:bCs/>
          <w:lang w:eastAsia="zh-CN"/>
        </w:rPr>
        <w:t xml:space="preserve"> contribution </w:t>
      </w:r>
      <w:r w:rsidR="00491540">
        <w:rPr>
          <w:rFonts w:eastAsia="宋体"/>
          <w:bCs/>
          <w:lang w:eastAsia="zh-CN"/>
        </w:rPr>
        <w:fldChar w:fldCharType="begin"/>
      </w:r>
      <w:r w:rsidR="00491540">
        <w:rPr>
          <w:rFonts w:eastAsia="宋体"/>
          <w:bCs/>
          <w:lang w:eastAsia="zh-CN"/>
        </w:rPr>
        <w:instrText xml:space="preserve"> REF _Ref197453815 \r \h </w:instrText>
      </w:r>
      <w:r w:rsidR="00491540">
        <w:rPr>
          <w:rFonts w:eastAsia="宋体"/>
          <w:bCs/>
          <w:lang w:eastAsia="zh-CN"/>
        </w:rPr>
      </w:r>
      <w:r w:rsidR="00491540">
        <w:rPr>
          <w:rFonts w:eastAsia="宋体"/>
          <w:bCs/>
          <w:lang w:eastAsia="zh-CN"/>
        </w:rPr>
        <w:fldChar w:fldCharType="separate"/>
      </w:r>
      <w:r w:rsidR="00491540">
        <w:rPr>
          <w:rFonts w:eastAsia="宋体"/>
          <w:bCs/>
          <w:lang w:eastAsia="zh-CN"/>
        </w:rPr>
        <w:t>[7]</w:t>
      </w:r>
      <w:r w:rsidR="00491540">
        <w:rPr>
          <w:rFonts w:eastAsia="宋体"/>
          <w:bCs/>
          <w:lang w:eastAsia="zh-CN"/>
        </w:rPr>
        <w:fldChar w:fldCharType="end"/>
      </w:r>
      <w:r w:rsidRPr="00491540">
        <w:rPr>
          <w:rFonts w:eastAsia="宋体"/>
          <w:bCs/>
          <w:lang w:eastAsia="zh-CN"/>
        </w:rPr>
        <w:t xml:space="preserve"> </w:t>
      </w:r>
      <w:r w:rsidR="005914A7" w:rsidRPr="00491540">
        <w:rPr>
          <w:rFonts w:eastAsia="宋体"/>
          <w:bCs/>
          <w:lang w:eastAsia="zh-CN"/>
        </w:rPr>
        <w:t xml:space="preserve">submitted </w:t>
      </w:r>
      <w:r w:rsidRPr="00491540">
        <w:rPr>
          <w:rFonts w:eastAsia="宋体"/>
          <w:bCs/>
          <w:lang w:eastAsia="zh-CN"/>
        </w:rPr>
        <w:t>to this meeting.</w:t>
      </w:r>
    </w:p>
    <w:p w14:paraId="24746ECB" w14:textId="1DBF6D5D" w:rsidR="00777E18" w:rsidRPr="00491540" w:rsidRDefault="00C50B1E" w:rsidP="00F8685C">
      <w:pPr>
        <w:jc w:val="both"/>
        <w:rPr>
          <w:b/>
          <w:lang w:val="en-US" w:eastAsia="zh-CN"/>
        </w:rPr>
      </w:pPr>
      <w:r w:rsidRPr="00491540">
        <w:rPr>
          <w:rFonts w:eastAsia="宋体"/>
          <w:b/>
          <w:lang w:eastAsia="zh-CN"/>
        </w:rPr>
        <w:t>Proposal 6:</w:t>
      </w:r>
      <w:r w:rsidR="00777E18" w:rsidRPr="00491540">
        <w:rPr>
          <w:rFonts w:eastAsia="宋体"/>
          <w:b/>
          <w:lang w:eastAsia="zh-CN"/>
        </w:rPr>
        <w:t xml:space="preserve"> </w:t>
      </w:r>
      <w:r w:rsidRPr="00491540">
        <w:rPr>
          <w:rFonts w:eastAsia="宋体"/>
          <w:b/>
          <w:lang w:eastAsia="zh-CN"/>
        </w:rPr>
        <w:t xml:space="preserve">Support </w:t>
      </w:r>
      <w:r w:rsidR="00777E18" w:rsidRPr="00491540">
        <w:rPr>
          <w:rFonts w:eastAsia="宋体"/>
          <w:b/>
          <w:lang w:eastAsia="zh-CN"/>
        </w:rPr>
        <w:t>Option A</w:t>
      </w:r>
      <w:r w:rsidRPr="00491540">
        <w:rPr>
          <w:rFonts w:eastAsia="宋体"/>
          <w:b/>
          <w:lang w:eastAsia="zh-CN"/>
        </w:rPr>
        <w:t>:</w:t>
      </w:r>
      <w:r w:rsidRPr="00491540">
        <w:rPr>
          <w:b/>
          <w:lang w:val="en-US" w:eastAsia="zh-CN"/>
        </w:rPr>
        <w:t xml:space="preserve"> Ignore all new requests and R2D messages addressed to itself but not associated with the ongoing procedure.</w:t>
      </w:r>
    </w:p>
    <w:p w14:paraId="3386E351" w14:textId="27768A89" w:rsidR="002406BD" w:rsidRPr="00491540" w:rsidRDefault="002406BD" w:rsidP="00F8685C">
      <w:pPr>
        <w:jc w:val="both"/>
        <w:rPr>
          <w:rFonts w:eastAsia="宋体"/>
          <w:bCs/>
          <w:lang w:eastAsia="zh-CN"/>
        </w:rPr>
      </w:pPr>
      <w:r w:rsidRPr="00491540">
        <w:rPr>
          <w:rFonts w:eastAsia="宋体" w:hint="eastAsia"/>
          <w:bCs/>
          <w:lang w:eastAsia="zh-CN"/>
        </w:rPr>
        <w:lastRenderedPageBreak/>
        <w:t>O</w:t>
      </w:r>
      <w:r w:rsidRPr="00491540">
        <w:rPr>
          <w:rFonts w:eastAsia="宋体"/>
          <w:bCs/>
          <w:lang w:eastAsia="zh-CN"/>
        </w:rPr>
        <w:t xml:space="preserve">ne implication from Proposal 6 is that a device needs to know whether R2D messages are addressed to itself or not. For Msg2 there is Random ID to identify a device; for R2D Command message, AS ID is used </w:t>
      </w:r>
      <w:r w:rsidR="00491540" w:rsidRPr="00491540">
        <w:rPr>
          <w:rFonts w:eastAsia="宋体"/>
          <w:bCs/>
          <w:lang w:eastAsia="zh-CN"/>
        </w:rPr>
        <w:t xml:space="preserve">to </w:t>
      </w:r>
      <w:r w:rsidRPr="00491540">
        <w:rPr>
          <w:rFonts w:eastAsia="宋体"/>
          <w:bCs/>
          <w:lang w:eastAsia="zh-CN"/>
        </w:rPr>
        <w:t>identify the device. The only message that needs to be considered is the R2D trigger message. We propose that the Transaction ID is included in every R2D trigger message to let the device to associate it with the current procedure.</w:t>
      </w:r>
    </w:p>
    <w:p w14:paraId="456643C4" w14:textId="13C997EE" w:rsidR="002406BD" w:rsidRPr="00491540" w:rsidRDefault="002406BD" w:rsidP="00F8685C">
      <w:pPr>
        <w:jc w:val="both"/>
        <w:rPr>
          <w:rFonts w:eastAsia="宋体"/>
          <w:b/>
          <w:lang w:eastAsia="zh-CN"/>
        </w:rPr>
      </w:pPr>
      <w:r w:rsidRPr="00491540">
        <w:rPr>
          <w:rFonts w:eastAsia="宋体"/>
          <w:b/>
          <w:lang w:eastAsia="zh-CN"/>
        </w:rPr>
        <w:t>Proposal 7: Transaction ID is included in</w:t>
      </w:r>
      <w:r w:rsidR="002F2364" w:rsidRPr="00491540">
        <w:rPr>
          <w:rFonts w:eastAsia="宋体"/>
          <w:b/>
          <w:lang w:eastAsia="zh-CN"/>
        </w:rPr>
        <w:t xml:space="preserve"> every</w:t>
      </w:r>
      <w:r w:rsidRPr="00491540">
        <w:rPr>
          <w:rFonts w:eastAsia="宋体"/>
          <w:b/>
          <w:lang w:eastAsia="zh-CN"/>
        </w:rPr>
        <w:t xml:space="preserve"> R2D Trigger message</w:t>
      </w:r>
      <w:r w:rsidR="006C419C" w:rsidRPr="00491540">
        <w:rPr>
          <w:rFonts w:eastAsia="宋体"/>
          <w:b/>
          <w:lang w:eastAsia="zh-CN"/>
        </w:rPr>
        <w:t xml:space="preserve"> to avoid overhearing</w:t>
      </w:r>
      <w:r w:rsidR="002F2364" w:rsidRPr="00491540">
        <w:rPr>
          <w:rFonts w:eastAsia="宋体"/>
          <w:b/>
          <w:lang w:eastAsia="zh-CN"/>
        </w:rPr>
        <w:t xml:space="preserve"> unintended </w:t>
      </w:r>
      <w:r w:rsidR="002F2364" w:rsidRPr="00491540">
        <w:rPr>
          <w:rFonts w:eastAsia="宋体" w:hint="eastAsia"/>
          <w:b/>
          <w:lang w:eastAsia="zh-CN"/>
        </w:rPr>
        <w:t>R</w:t>
      </w:r>
      <w:r w:rsidR="002F2364" w:rsidRPr="00491540">
        <w:rPr>
          <w:rFonts w:eastAsia="宋体"/>
          <w:b/>
          <w:lang w:eastAsia="zh-CN"/>
        </w:rPr>
        <w:t>2D trigger messages</w:t>
      </w:r>
      <w:r w:rsidR="006C419C" w:rsidRPr="00491540">
        <w:rPr>
          <w:rFonts w:eastAsia="宋体"/>
          <w:b/>
          <w:lang w:eastAsia="zh-CN"/>
        </w:rPr>
        <w:t xml:space="preserve"> in a multi-reader scenario</w:t>
      </w:r>
      <w:r w:rsidRPr="00491540">
        <w:rPr>
          <w:rFonts w:eastAsia="宋体"/>
          <w:b/>
          <w:lang w:eastAsia="zh-CN"/>
        </w:rPr>
        <w:t>.</w:t>
      </w:r>
    </w:p>
    <w:p w14:paraId="54AFBA21" w14:textId="467066C1" w:rsidR="00C50B1E" w:rsidRPr="00491540" w:rsidRDefault="00C50B1E" w:rsidP="00F8685C">
      <w:pPr>
        <w:jc w:val="both"/>
        <w:rPr>
          <w:rFonts w:eastAsia="宋体"/>
          <w:bCs/>
          <w:lang w:eastAsia="zh-CN"/>
        </w:rPr>
      </w:pPr>
      <w:r w:rsidRPr="00491540">
        <w:rPr>
          <w:rFonts w:eastAsia="宋体" w:hint="eastAsia"/>
          <w:bCs/>
          <w:lang w:eastAsia="zh-CN"/>
        </w:rPr>
        <w:t>W</w:t>
      </w:r>
      <w:r w:rsidRPr="00491540">
        <w:rPr>
          <w:rFonts w:eastAsia="宋体"/>
          <w:bCs/>
          <w:lang w:eastAsia="zh-CN"/>
        </w:rPr>
        <w:t xml:space="preserve">ith Option A, it is necessary to design end of procedure, since a device needs to be aware of whether the current procedure is still ongoing or not. </w:t>
      </w:r>
      <w:r w:rsidR="004063D8" w:rsidRPr="00491540">
        <w:rPr>
          <w:rFonts w:eastAsia="宋体"/>
          <w:bCs/>
          <w:lang w:eastAsia="zh-CN"/>
        </w:rPr>
        <w:t xml:space="preserve">Many approaches have been proposed during previous discussions on AS ID validity, such as an explicit indication from reader. AS ID validity issue has close relation with end of procedure indication. Explicit indication for end of procedure is </w:t>
      </w:r>
      <w:r w:rsidR="00213A88" w:rsidRPr="00213A88">
        <w:rPr>
          <w:rFonts w:eastAsia="宋体"/>
          <w:bCs/>
          <w:lang w:eastAsia="zh-CN"/>
        </w:rPr>
        <w:t>straightforward,</w:t>
      </w:r>
      <w:r w:rsidR="004063D8" w:rsidRPr="00491540">
        <w:rPr>
          <w:rFonts w:eastAsia="宋体"/>
          <w:bCs/>
          <w:lang w:eastAsia="zh-CN"/>
        </w:rPr>
        <w:t xml:space="preserve"> but it is preferred to use existing signaling to achieve the same purpose. </w:t>
      </w:r>
      <w:r w:rsidR="00491540" w:rsidRPr="00491540">
        <w:rPr>
          <w:rFonts w:eastAsia="宋体"/>
          <w:bCs/>
          <w:lang w:eastAsia="zh-CN"/>
        </w:rPr>
        <w:t>R2D trigger message and subsequent paging</w:t>
      </w:r>
      <w:r w:rsidR="00491540" w:rsidRPr="00491540" w:rsidDel="00491540">
        <w:rPr>
          <w:rFonts w:eastAsia="宋体"/>
          <w:bCs/>
          <w:lang w:eastAsia="zh-CN"/>
        </w:rPr>
        <w:t xml:space="preserve"> </w:t>
      </w:r>
      <w:r w:rsidR="00491540" w:rsidRPr="00491540">
        <w:rPr>
          <w:rFonts w:eastAsia="宋体"/>
          <w:bCs/>
          <w:lang w:eastAsia="zh-CN"/>
        </w:rPr>
        <w:t>are</w:t>
      </w:r>
      <w:r w:rsidR="00491540" w:rsidRPr="00491540" w:rsidDel="00491540">
        <w:rPr>
          <w:rFonts w:eastAsia="宋体"/>
          <w:bCs/>
          <w:lang w:eastAsia="zh-CN"/>
        </w:rPr>
        <w:t xml:space="preserve"> </w:t>
      </w:r>
      <w:r w:rsidR="00491540">
        <w:rPr>
          <w:rFonts w:eastAsia="宋体" w:hint="eastAsia"/>
          <w:bCs/>
          <w:lang w:eastAsia="zh-CN"/>
        </w:rPr>
        <w:t>t</w:t>
      </w:r>
      <w:r w:rsidR="004063D8" w:rsidRPr="00491540">
        <w:rPr>
          <w:rFonts w:eastAsia="宋体"/>
          <w:bCs/>
          <w:lang w:eastAsia="zh-CN"/>
        </w:rPr>
        <w:t xml:space="preserve">wo </w:t>
      </w:r>
      <w:r w:rsidR="00213A88" w:rsidRPr="00213A88">
        <w:rPr>
          <w:rFonts w:eastAsia="宋体"/>
          <w:bCs/>
          <w:lang w:eastAsia="zh-CN"/>
        </w:rPr>
        <w:t>candidate</w:t>
      </w:r>
      <w:r w:rsidR="004063D8" w:rsidRPr="00491540">
        <w:rPr>
          <w:rFonts w:eastAsia="宋体"/>
          <w:bCs/>
          <w:lang w:eastAsia="zh-CN"/>
        </w:rPr>
        <w:t xml:space="preserve"> R2D messages as end of procedure indication. </w:t>
      </w:r>
      <w:r w:rsidRPr="00491540">
        <w:rPr>
          <w:rFonts w:eastAsia="宋体"/>
          <w:bCs/>
          <w:lang w:eastAsia="zh-CN"/>
        </w:rPr>
        <w:t xml:space="preserve">For this, RAN2 needs to discuss whether </w:t>
      </w:r>
      <w:r w:rsidR="004063D8" w:rsidRPr="00491540">
        <w:rPr>
          <w:rFonts w:eastAsia="宋体"/>
          <w:bCs/>
          <w:lang w:eastAsia="zh-CN"/>
        </w:rPr>
        <w:t xml:space="preserve">a procedure for a device can be finished in one RFID-like slot as started by a </w:t>
      </w:r>
      <w:r w:rsidR="00BD6B18">
        <w:rPr>
          <w:rFonts w:eastAsia="宋体"/>
          <w:bCs/>
          <w:lang w:eastAsia="zh-CN"/>
        </w:rPr>
        <w:t>pa</w:t>
      </w:r>
      <w:r w:rsidR="00D87368">
        <w:rPr>
          <w:rFonts w:eastAsia="宋体" w:hint="eastAsia"/>
          <w:bCs/>
          <w:lang w:eastAsia="zh-CN"/>
        </w:rPr>
        <w:t>g</w:t>
      </w:r>
      <w:r w:rsidR="00BD6B18">
        <w:rPr>
          <w:rFonts w:eastAsia="宋体"/>
          <w:bCs/>
          <w:lang w:eastAsia="zh-CN"/>
        </w:rPr>
        <w:t>ing/</w:t>
      </w:r>
      <w:r w:rsidR="004063D8" w:rsidRPr="00491540">
        <w:rPr>
          <w:rFonts w:eastAsia="宋体"/>
          <w:bCs/>
          <w:lang w:eastAsia="zh-CN"/>
        </w:rPr>
        <w:t>R2D trigger message or not.</w:t>
      </w:r>
    </w:p>
    <w:p w14:paraId="4F904D3F" w14:textId="34E7B1E2" w:rsidR="004063D8" w:rsidRDefault="004063D8" w:rsidP="00F8685C">
      <w:pPr>
        <w:jc w:val="both"/>
      </w:pPr>
      <w:r w:rsidRPr="00491540">
        <w:rPr>
          <w:rFonts w:eastAsia="宋体" w:hint="eastAsia"/>
          <w:bCs/>
          <w:lang w:eastAsia="zh-CN"/>
        </w:rPr>
        <w:t>I</w:t>
      </w:r>
      <w:r w:rsidRPr="00491540">
        <w:rPr>
          <w:rFonts w:eastAsia="宋体"/>
          <w:bCs/>
          <w:lang w:eastAsia="zh-CN"/>
        </w:rPr>
        <w:t xml:space="preserve">n the TS38.300 running CR from RAN3 </w:t>
      </w:r>
      <w:r w:rsidR="00491540">
        <w:rPr>
          <w:rFonts w:eastAsia="宋体"/>
          <w:bCs/>
          <w:lang w:eastAsia="zh-CN"/>
        </w:rPr>
        <w:fldChar w:fldCharType="begin"/>
      </w:r>
      <w:r w:rsidR="00491540">
        <w:rPr>
          <w:rFonts w:eastAsia="宋体"/>
          <w:bCs/>
          <w:lang w:eastAsia="zh-CN"/>
        </w:rPr>
        <w:instrText xml:space="preserve"> REF _Ref197454572 \r \h </w:instrText>
      </w:r>
      <w:r w:rsidR="00491540">
        <w:rPr>
          <w:rFonts w:eastAsia="宋体"/>
          <w:bCs/>
          <w:lang w:eastAsia="zh-CN"/>
        </w:rPr>
      </w:r>
      <w:r w:rsidR="00491540">
        <w:rPr>
          <w:rFonts w:eastAsia="宋体"/>
          <w:bCs/>
          <w:lang w:eastAsia="zh-CN"/>
        </w:rPr>
        <w:fldChar w:fldCharType="separate"/>
      </w:r>
      <w:r w:rsidR="00491540">
        <w:rPr>
          <w:rFonts w:eastAsia="宋体"/>
          <w:bCs/>
          <w:lang w:eastAsia="zh-CN"/>
        </w:rPr>
        <w:t>[8]</w:t>
      </w:r>
      <w:r w:rsidR="00491540">
        <w:rPr>
          <w:rFonts w:eastAsia="宋体"/>
          <w:bCs/>
          <w:lang w:eastAsia="zh-CN"/>
        </w:rPr>
        <w:fldChar w:fldCharType="end"/>
      </w:r>
      <w:r w:rsidRPr="00491540">
        <w:rPr>
          <w:rFonts w:eastAsia="宋体"/>
          <w:bCs/>
          <w:lang w:eastAsia="zh-CN"/>
        </w:rPr>
        <w:t>, the Inventory procedure and Command procedure are described using</w:t>
      </w:r>
      <w:r w:rsidRPr="004063D8">
        <w:t xml:space="preserve"> </w:t>
      </w:r>
      <w:r>
        <w:t>basic communication between the gNB and the A-IoT CN node.</w:t>
      </w:r>
      <w:r w:rsidRPr="004063D8">
        <w:t xml:space="preserve"> </w:t>
      </w:r>
      <w:r>
        <w:t xml:space="preserve">It also states that </w:t>
      </w:r>
      <w:r w:rsidRPr="004063D8">
        <w:t xml:space="preserve">the </w:t>
      </w:r>
      <w:r w:rsidR="002406BD">
        <w:t>Command Request for a device from the CN to the gNB</w:t>
      </w:r>
      <w:r w:rsidRPr="004063D8">
        <w:t xml:space="preserve"> may happen in parallel of the Inventory procedure involving other A-IoT devices.</w:t>
      </w:r>
      <w:r w:rsidR="006C419C">
        <w:t xml:space="preserve"> From </w:t>
      </w:r>
      <w:r w:rsidR="00660D63">
        <w:t>RAN2 point of view, the</w:t>
      </w:r>
      <w:r w:rsidR="00491540">
        <w:rPr>
          <w:rFonts w:eastAsia="宋体" w:hint="eastAsia"/>
          <w:lang w:eastAsia="zh-CN"/>
        </w:rPr>
        <w:t>re</w:t>
      </w:r>
      <w:r w:rsidR="00660D63">
        <w:t xml:space="preserve"> is currently no restriction on the exact timing of the Command procedure</w:t>
      </w:r>
      <w:r w:rsidR="00BD6B18">
        <w:t xml:space="preserve"> after Inventory</w:t>
      </w:r>
      <w:r w:rsidR="00660D63">
        <w:t xml:space="preserve">. However, </w:t>
      </w:r>
      <w:proofErr w:type="gramStart"/>
      <w:r w:rsidR="00660D63">
        <w:t>in order to</w:t>
      </w:r>
      <w:proofErr w:type="gramEnd"/>
      <w:r w:rsidR="00660D63">
        <w:t xml:space="preserve"> decide the signaling for the end of procedure, it is necessary to discuss whether to restrict the Command procedure of a specific device to be in the same “slot” of its Inventory procedure.</w:t>
      </w:r>
      <w:r w:rsidR="0060755D">
        <w:t xml:space="preserve"> Figure 1 illustrates the overall Command procedure involving A-IoT CN, RAN reader and A-IoT devices. For simplicity, only two devices are shown in the figures assuming that they select two different access occasion sets. Figure 1a and 1b show the two options in the AS procedure respectively:</w:t>
      </w:r>
    </w:p>
    <w:p w14:paraId="614A3AC5" w14:textId="77777777" w:rsidR="00947E9C" w:rsidRDefault="00947E9C" w:rsidP="00947E9C">
      <w:pPr>
        <w:jc w:val="both"/>
      </w:pPr>
      <w:r>
        <w:t>-</w:t>
      </w:r>
      <w:r>
        <w:tab/>
        <w:t xml:space="preserve">Option 1: all the message transmission for the command procedure targeting for one device will be finished in the same “slot” as the </w:t>
      </w:r>
      <w:proofErr w:type="gramStart"/>
      <w:r>
        <w:t>random access</w:t>
      </w:r>
      <w:proofErr w:type="gramEnd"/>
      <w:r>
        <w:t xml:space="preserve"> procedure, where the “slot” boundary is indicated by paging/R2D trigger message.</w:t>
      </w:r>
    </w:p>
    <w:p w14:paraId="02868E4E" w14:textId="3EA41BC1" w:rsidR="00E734DA" w:rsidRDefault="00947E9C" w:rsidP="00C556AB">
      <w:pPr>
        <w:jc w:val="both"/>
      </w:pPr>
      <w:r>
        <w:t>-</w:t>
      </w:r>
      <w:r>
        <w:tab/>
        <w:t xml:space="preserve">Option 2: the message transmission for the command procedure targeting for one device can be carried out in a different “slot” from the </w:t>
      </w:r>
      <w:proofErr w:type="gramStart"/>
      <w:r>
        <w:t>random access</w:t>
      </w:r>
      <w:proofErr w:type="gramEnd"/>
      <w:r>
        <w:t xml:space="preserve"> procedure.</w:t>
      </w:r>
    </w:p>
    <w:p w14:paraId="5D089867" w14:textId="4E4BD253" w:rsidR="00E734DA" w:rsidRDefault="00E734DA" w:rsidP="00E734DA">
      <w:pPr>
        <w:jc w:val="center"/>
      </w:pPr>
      <w:r>
        <w:object w:dxaOrig="7256" w:dyaOrig="6718" w14:anchorId="14EB0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336.15pt" o:ole="">
            <v:imagedata r:id="rId11" o:title=""/>
          </v:shape>
          <o:OLEObject Type="Embed" ProgID="Visio.Drawing.11" ShapeID="_x0000_i1025" DrawAspect="Content" ObjectID="_1808311247" r:id="rId12"/>
        </w:object>
      </w:r>
    </w:p>
    <w:p w14:paraId="1EFA7910" w14:textId="27880097" w:rsidR="00E734DA" w:rsidRPr="00D87368" w:rsidRDefault="00E734DA" w:rsidP="00E734DA">
      <w:pPr>
        <w:jc w:val="center"/>
        <w:rPr>
          <w:rFonts w:eastAsia="宋体"/>
          <w:lang w:eastAsia="zh-CN"/>
        </w:rPr>
      </w:pPr>
      <w:r>
        <w:rPr>
          <w:rFonts w:eastAsia="宋体" w:hint="eastAsia"/>
          <w:lang w:eastAsia="zh-CN"/>
        </w:rPr>
        <w:t>a</w:t>
      </w:r>
      <w:r>
        <w:rPr>
          <w:rFonts w:eastAsia="宋体"/>
          <w:lang w:eastAsia="zh-CN"/>
        </w:rPr>
        <w:t>)</w:t>
      </w:r>
      <w:r w:rsidR="0060755D">
        <w:rPr>
          <w:rFonts w:eastAsia="宋体"/>
          <w:lang w:eastAsia="zh-CN"/>
        </w:rPr>
        <w:t xml:space="preserve"> Option 1</w:t>
      </w:r>
    </w:p>
    <w:p w14:paraId="3A43E834" w14:textId="7FD9AE81" w:rsidR="00E734DA" w:rsidRDefault="00E734DA" w:rsidP="00E734DA">
      <w:pPr>
        <w:jc w:val="center"/>
      </w:pPr>
      <w:r>
        <w:object w:dxaOrig="7256" w:dyaOrig="6605" w14:anchorId="36F0DC1C">
          <v:shape id="_x0000_i1026" type="#_x0000_t75" style="width:363.1pt;height:330.4pt" o:ole="">
            <v:imagedata r:id="rId13" o:title=""/>
          </v:shape>
          <o:OLEObject Type="Embed" ProgID="Visio.Drawing.11" ShapeID="_x0000_i1026" DrawAspect="Content" ObjectID="_1808311248" r:id="rId14"/>
        </w:object>
      </w:r>
    </w:p>
    <w:p w14:paraId="62ED020F" w14:textId="215ADB7E" w:rsidR="00E734DA" w:rsidRDefault="00E734DA" w:rsidP="00E734DA">
      <w:pPr>
        <w:jc w:val="center"/>
        <w:rPr>
          <w:rFonts w:eastAsia="宋体"/>
          <w:lang w:eastAsia="zh-CN"/>
        </w:rPr>
      </w:pPr>
      <w:r>
        <w:rPr>
          <w:rFonts w:eastAsia="宋体"/>
          <w:lang w:eastAsia="zh-CN"/>
        </w:rPr>
        <w:t>b)</w:t>
      </w:r>
      <w:r w:rsidR="0060755D">
        <w:rPr>
          <w:rFonts w:eastAsia="宋体"/>
          <w:lang w:eastAsia="zh-CN"/>
        </w:rPr>
        <w:t xml:space="preserve"> Option 2</w:t>
      </w:r>
    </w:p>
    <w:p w14:paraId="73098498" w14:textId="7F26EFED" w:rsidR="00E734DA" w:rsidRPr="00D87368" w:rsidRDefault="0060755D" w:rsidP="00D87368">
      <w:pPr>
        <w:jc w:val="center"/>
        <w:rPr>
          <w:rFonts w:eastAsia="宋体"/>
          <w:lang w:eastAsia="zh-CN"/>
        </w:rPr>
      </w:pPr>
      <w:r>
        <w:rPr>
          <w:rFonts w:eastAsia="宋体" w:hint="eastAsia"/>
          <w:lang w:eastAsia="zh-CN"/>
        </w:rPr>
        <w:t>F</w:t>
      </w:r>
      <w:r>
        <w:rPr>
          <w:rFonts w:eastAsia="宋体"/>
          <w:lang w:eastAsia="zh-CN"/>
        </w:rPr>
        <w:t>igure 1 Overall Command procedure</w:t>
      </w:r>
    </w:p>
    <w:p w14:paraId="79277B54" w14:textId="23C699DE" w:rsidR="006C419C" w:rsidRPr="00491540" w:rsidRDefault="006C419C" w:rsidP="006C419C">
      <w:pPr>
        <w:jc w:val="both"/>
        <w:rPr>
          <w:rFonts w:eastAsiaTheme="minorEastAsia"/>
          <w:b/>
          <w:bCs/>
        </w:rPr>
      </w:pPr>
      <w:r w:rsidRPr="00491540">
        <w:rPr>
          <w:rFonts w:eastAsiaTheme="minorEastAsia"/>
          <w:b/>
          <w:bCs/>
        </w:rPr>
        <w:t xml:space="preserve">Proposal </w:t>
      </w:r>
      <w:r w:rsidR="00660D63" w:rsidRPr="00491540">
        <w:rPr>
          <w:rFonts w:eastAsiaTheme="minorEastAsia"/>
          <w:b/>
          <w:bCs/>
        </w:rPr>
        <w:t>8</w:t>
      </w:r>
      <w:r w:rsidRPr="00491540">
        <w:rPr>
          <w:rFonts w:eastAsiaTheme="minorEastAsia"/>
          <w:b/>
          <w:bCs/>
        </w:rPr>
        <w:t xml:space="preserve">: </w:t>
      </w:r>
      <w:r w:rsidR="00660D63" w:rsidRPr="00491540">
        <w:rPr>
          <w:rFonts w:eastAsiaTheme="minorEastAsia"/>
          <w:b/>
          <w:bCs/>
        </w:rPr>
        <w:t xml:space="preserve">For CBRA, </w:t>
      </w:r>
      <w:r w:rsidRPr="00491540">
        <w:rPr>
          <w:rFonts w:eastAsiaTheme="minorEastAsia"/>
          <w:b/>
          <w:bCs/>
        </w:rPr>
        <w:t xml:space="preserve">RAN2 </w:t>
      </w:r>
      <w:r w:rsidR="009C3709">
        <w:rPr>
          <w:rFonts w:eastAsia="宋体" w:hint="eastAsia"/>
          <w:b/>
          <w:bCs/>
          <w:lang w:eastAsia="zh-CN"/>
        </w:rPr>
        <w:t xml:space="preserve">to </w:t>
      </w:r>
      <w:r w:rsidRPr="00491540">
        <w:rPr>
          <w:rFonts w:eastAsiaTheme="minorEastAsia"/>
          <w:b/>
          <w:bCs/>
        </w:rPr>
        <w:t>discuss the following options on Command procedure:</w:t>
      </w:r>
    </w:p>
    <w:p w14:paraId="7AB34783" w14:textId="3775D136" w:rsidR="006C419C" w:rsidRPr="00491540" w:rsidRDefault="006C419C" w:rsidP="00491540">
      <w:pPr>
        <w:pStyle w:val="aff3"/>
        <w:numPr>
          <w:ilvl w:val="0"/>
          <w:numId w:val="66"/>
        </w:numPr>
        <w:ind w:left="993"/>
        <w:jc w:val="both"/>
        <w:rPr>
          <w:rFonts w:ascii="Times New Roman" w:eastAsiaTheme="minorEastAsia" w:hAnsi="Times New Roman"/>
          <w:b/>
          <w:bCs/>
          <w:sz w:val="20"/>
          <w:szCs w:val="20"/>
          <w:lang w:val="en-GB" w:eastAsia="ja-JP"/>
        </w:rPr>
      </w:pPr>
      <w:bookmarkStart w:id="7" w:name="_Hlk197680736"/>
      <w:r w:rsidRPr="00491540">
        <w:rPr>
          <w:rFonts w:ascii="Times New Roman" w:eastAsiaTheme="minorEastAsia" w:hAnsi="Times New Roman"/>
          <w:b/>
          <w:bCs/>
          <w:sz w:val="20"/>
          <w:szCs w:val="20"/>
          <w:lang w:val="en-GB" w:eastAsia="ja-JP"/>
        </w:rPr>
        <w:t xml:space="preserve">Option 1: all the message transmission for the command procedure targeting for one device will be finished in the same </w:t>
      </w:r>
      <w:r w:rsidR="00660D63" w:rsidRPr="00491540">
        <w:rPr>
          <w:rFonts w:ascii="Times New Roman" w:eastAsiaTheme="minorEastAsia" w:hAnsi="Times New Roman"/>
          <w:b/>
          <w:bCs/>
          <w:sz w:val="20"/>
          <w:szCs w:val="20"/>
          <w:lang w:val="en-GB" w:eastAsia="ja-JP"/>
        </w:rPr>
        <w:t>“</w:t>
      </w:r>
      <w:r w:rsidRPr="00491540">
        <w:rPr>
          <w:rFonts w:ascii="Times New Roman" w:eastAsiaTheme="minorEastAsia" w:hAnsi="Times New Roman"/>
          <w:b/>
          <w:bCs/>
          <w:sz w:val="20"/>
          <w:szCs w:val="20"/>
          <w:lang w:val="en-GB" w:eastAsia="ja-JP"/>
        </w:rPr>
        <w:t>slot</w:t>
      </w:r>
      <w:r w:rsidR="00660D63" w:rsidRPr="00491540">
        <w:rPr>
          <w:rFonts w:ascii="Times New Roman" w:eastAsiaTheme="minorEastAsia" w:hAnsi="Times New Roman"/>
          <w:b/>
          <w:bCs/>
          <w:sz w:val="20"/>
          <w:szCs w:val="20"/>
          <w:lang w:val="en-GB" w:eastAsia="ja-JP"/>
        </w:rPr>
        <w:t>”</w:t>
      </w:r>
      <w:r w:rsidRPr="00491540">
        <w:rPr>
          <w:rFonts w:ascii="Times New Roman" w:eastAsiaTheme="minorEastAsia" w:hAnsi="Times New Roman"/>
          <w:b/>
          <w:bCs/>
          <w:sz w:val="20"/>
          <w:szCs w:val="20"/>
          <w:lang w:val="en-GB" w:eastAsia="ja-JP"/>
        </w:rPr>
        <w:t xml:space="preserve"> as the </w:t>
      </w:r>
      <w:proofErr w:type="gramStart"/>
      <w:r w:rsidRPr="00491540">
        <w:rPr>
          <w:rFonts w:ascii="Times New Roman" w:eastAsiaTheme="minorEastAsia" w:hAnsi="Times New Roman"/>
          <w:b/>
          <w:bCs/>
          <w:sz w:val="20"/>
          <w:szCs w:val="20"/>
          <w:lang w:val="en-GB" w:eastAsia="ja-JP"/>
        </w:rPr>
        <w:t>random access</w:t>
      </w:r>
      <w:proofErr w:type="gramEnd"/>
      <w:r w:rsidRPr="00491540">
        <w:rPr>
          <w:rFonts w:ascii="Times New Roman" w:eastAsiaTheme="minorEastAsia" w:hAnsi="Times New Roman"/>
          <w:b/>
          <w:bCs/>
          <w:sz w:val="20"/>
          <w:szCs w:val="20"/>
          <w:lang w:val="en-GB" w:eastAsia="ja-JP"/>
        </w:rPr>
        <w:t xml:space="preserve"> procedure</w:t>
      </w:r>
      <w:r w:rsidR="00660D63" w:rsidRPr="00491540">
        <w:rPr>
          <w:rFonts w:ascii="Times New Roman" w:eastAsiaTheme="minorEastAsia" w:hAnsi="Times New Roman"/>
          <w:b/>
          <w:bCs/>
          <w:sz w:val="20"/>
          <w:szCs w:val="20"/>
          <w:lang w:val="en-GB" w:eastAsia="ja-JP"/>
        </w:rPr>
        <w:t>, where the “slot” boundary is indicated by paging/R2D trigger message</w:t>
      </w:r>
      <w:r w:rsidRPr="00491540">
        <w:rPr>
          <w:rFonts w:ascii="Times New Roman" w:eastAsiaTheme="minorEastAsia" w:hAnsi="Times New Roman"/>
          <w:b/>
          <w:bCs/>
          <w:sz w:val="20"/>
          <w:szCs w:val="20"/>
          <w:lang w:val="en-GB" w:eastAsia="ja-JP"/>
        </w:rPr>
        <w:t>.</w:t>
      </w:r>
    </w:p>
    <w:p w14:paraId="4ACB727D" w14:textId="202650D3" w:rsidR="006C419C" w:rsidRPr="00491540" w:rsidRDefault="006C419C" w:rsidP="00491540">
      <w:pPr>
        <w:pStyle w:val="aff3"/>
        <w:numPr>
          <w:ilvl w:val="0"/>
          <w:numId w:val="66"/>
        </w:numPr>
        <w:ind w:left="993"/>
        <w:jc w:val="both"/>
        <w:rPr>
          <w:rFonts w:ascii="Times New Roman" w:eastAsiaTheme="minorEastAsia" w:hAnsi="Times New Roman"/>
          <w:b/>
          <w:bCs/>
          <w:sz w:val="20"/>
          <w:szCs w:val="20"/>
          <w:lang w:val="en-GB" w:eastAsia="ja-JP"/>
        </w:rPr>
      </w:pPr>
      <w:r w:rsidRPr="00491540">
        <w:rPr>
          <w:rFonts w:ascii="Times New Roman" w:eastAsiaTheme="minorEastAsia" w:hAnsi="Times New Roman"/>
          <w:b/>
          <w:bCs/>
          <w:sz w:val="20"/>
          <w:szCs w:val="20"/>
          <w:lang w:val="en-GB" w:eastAsia="ja-JP"/>
        </w:rPr>
        <w:t xml:space="preserve">Option 2: the message transmission for the command procedure targeting for one device can be carried out in a different </w:t>
      </w:r>
      <w:r w:rsidR="00660D63" w:rsidRPr="00491540">
        <w:rPr>
          <w:rFonts w:ascii="Times New Roman" w:eastAsiaTheme="minorEastAsia" w:hAnsi="Times New Roman"/>
          <w:b/>
          <w:bCs/>
          <w:sz w:val="20"/>
          <w:szCs w:val="20"/>
          <w:lang w:val="en-GB" w:eastAsia="ja-JP"/>
        </w:rPr>
        <w:t>“</w:t>
      </w:r>
      <w:r w:rsidRPr="00491540">
        <w:rPr>
          <w:rFonts w:ascii="Times New Roman" w:eastAsiaTheme="minorEastAsia" w:hAnsi="Times New Roman"/>
          <w:b/>
          <w:bCs/>
          <w:sz w:val="20"/>
          <w:szCs w:val="20"/>
          <w:lang w:val="en-GB" w:eastAsia="ja-JP"/>
        </w:rPr>
        <w:t>slot</w:t>
      </w:r>
      <w:r w:rsidR="00660D63" w:rsidRPr="00491540">
        <w:rPr>
          <w:rFonts w:ascii="Times New Roman" w:eastAsiaTheme="minorEastAsia" w:hAnsi="Times New Roman"/>
          <w:b/>
          <w:bCs/>
          <w:sz w:val="20"/>
          <w:szCs w:val="20"/>
          <w:lang w:val="en-GB" w:eastAsia="ja-JP"/>
        </w:rPr>
        <w:t>”</w:t>
      </w:r>
      <w:r w:rsidRPr="00491540">
        <w:rPr>
          <w:rFonts w:ascii="Times New Roman" w:eastAsiaTheme="minorEastAsia" w:hAnsi="Times New Roman"/>
          <w:b/>
          <w:bCs/>
          <w:sz w:val="20"/>
          <w:szCs w:val="20"/>
          <w:lang w:val="en-GB" w:eastAsia="ja-JP"/>
        </w:rPr>
        <w:t xml:space="preserve"> from the </w:t>
      </w:r>
      <w:proofErr w:type="gramStart"/>
      <w:r w:rsidRPr="00491540">
        <w:rPr>
          <w:rFonts w:ascii="Times New Roman" w:eastAsiaTheme="minorEastAsia" w:hAnsi="Times New Roman"/>
          <w:b/>
          <w:bCs/>
          <w:sz w:val="20"/>
          <w:szCs w:val="20"/>
          <w:lang w:val="en-GB" w:eastAsia="ja-JP"/>
        </w:rPr>
        <w:t>random access</w:t>
      </w:r>
      <w:proofErr w:type="gramEnd"/>
      <w:r w:rsidRPr="00491540">
        <w:rPr>
          <w:rFonts w:ascii="Times New Roman" w:eastAsiaTheme="minorEastAsia" w:hAnsi="Times New Roman"/>
          <w:b/>
          <w:bCs/>
          <w:sz w:val="20"/>
          <w:szCs w:val="20"/>
          <w:lang w:val="en-GB" w:eastAsia="ja-JP"/>
        </w:rPr>
        <w:t xml:space="preserve"> procedure.</w:t>
      </w:r>
    </w:p>
    <w:bookmarkEnd w:id="7"/>
    <w:p w14:paraId="72AAE923" w14:textId="77777777" w:rsidR="00BD6B18" w:rsidRDefault="00BD6B18" w:rsidP="006C419C">
      <w:pPr>
        <w:jc w:val="both"/>
        <w:rPr>
          <w:rFonts w:eastAsia="宋体"/>
          <w:lang w:eastAsia="zh-CN"/>
        </w:rPr>
      </w:pPr>
    </w:p>
    <w:p w14:paraId="181254AF" w14:textId="12B98834" w:rsidR="002F2364" w:rsidRPr="00491540" w:rsidRDefault="005914A7" w:rsidP="006C419C">
      <w:pPr>
        <w:jc w:val="both"/>
        <w:rPr>
          <w:rFonts w:eastAsia="宋体"/>
          <w:lang w:eastAsia="zh-CN"/>
        </w:rPr>
      </w:pPr>
      <w:r>
        <w:rPr>
          <w:rFonts w:eastAsia="宋体"/>
          <w:lang w:eastAsia="zh-CN"/>
        </w:rPr>
        <w:t>For option 2, the command procedure may happen in any time after the inventory procedure, then the subsequent paging may be used as an end of procedure indication. However, it is not appropriate to use the subsequent paging since the device cannot determine whether this pa</w:t>
      </w:r>
      <w:r w:rsidR="00491540">
        <w:rPr>
          <w:rFonts w:eastAsia="宋体" w:hint="eastAsia"/>
          <w:lang w:eastAsia="zh-CN"/>
        </w:rPr>
        <w:t>g</w:t>
      </w:r>
      <w:r>
        <w:rPr>
          <w:rFonts w:eastAsia="宋体"/>
          <w:lang w:eastAsia="zh-CN"/>
        </w:rPr>
        <w:t xml:space="preserve">ing is coming from the same reader or a different reader. There is still the issue about overhearing paging messages from other reader while the current procedure is ongoing. </w:t>
      </w:r>
      <w:r w:rsidR="0038225E">
        <w:rPr>
          <w:rFonts w:eastAsia="宋体"/>
          <w:lang w:eastAsia="zh-CN"/>
        </w:rPr>
        <w:t xml:space="preserve">Option 1 has no such issue since subsequent R2D trigger message can be used as end of procedure indication. The R2D trigger message includes a Transaction ID (if P7 is agreed), so the device knows it is for the current procedure (coming from the serving reader). </w:t>
      </w:r>
      <w:r>
        <w:rPr>
          <w:rFonts w:eastAsia="宋体"/>
          <w:lang w:eastAsia="zh-CN"/>
        </w:rPr>
        <w:t>For this reason, option 1 is preferred.</w:t>
      </w:r>
    </w:p>
    <w:p w14:paraId="34104B8C" w14:textId="004558B5" w:rsidR="006C419C" w:rsidRPr="00491540" w:rsidRDefault="006C419C" w:rsidP="006C419C">
      <w:pPr>
        <w:jc w:val="both"/>
        <w:rPr>
          <w:rFonts w:eastAsiaTheme="minorEastAsia"/>
          <w:b/>
          <w:bCs/>
        </w:rPr>
      </w:pPr>
      <w:r w:rsidRPr="00491540">
        <w:rPr>
          <w:rFonts w:eastAsiaTheme="minorEastAsia"/>
          <w:b/>
          <w:bCs/>
        </w:rPr>
        <w:t xml:space="preserve">Proposal </w:t>
      </w:r>
      <w:r w:rsidR="00660D63" w:rsidRPr="00491540">
        <w:rPr>
          <w:rFonts w:eastAsiaTheme="minorEastAsia"/>
          <w:b/>
          <w:bCs/>
        </w:rPr>
        <w:t>8</w:t>
      </w:r>
      <w:r w:rsidRPr="00491540">
        <w:rPr>
          <w:rFonts w:eastAsiaTheme="minorEastAsia"/>
          <w:b/>
          <w:bCs/>
        </w:rPr>
        <w:t xml:space="preserve">bis: </w:t>
      </w:r>
      <w:r w:rsidR="005914A7">
        <w:rPr>
          <w:rFonts w:eastAsiaTheme="minorEastAsia"/>
          <w:b/>
          <w:bCs/>
        </w:rPr>
        <w:t xml:space="preserve">RAN2 to agree on </w:t>
      </w:r>
      <w:r w:rsidRPr="00491540">
        <w:rPr>
          <w:rFonts w:eastAsiaTheme="minorEastAsia"/>
          <w:b/>
          <w:bCs/>
        </w:rPr>
        <w:t>option 1 in P</w:t>
      </w:r>
      <w:r w:rsidR="00660D63" w:rsidRPr="00491540">
        <w:rPr>
          <w:rFonts w:eastAsiaTheme="minorEastAsia"/>
          <w:b/>
          <w:bCs/>
        </w:rPr>
        <w:t>8</w:t>
      </w:r>
      <w:r w:rsidR="005914A7">
        <w:rPr>
          <w:rFonts w:eastAsiaTheme="minorEastAsia"/>
          <w:b/>
          <w:bCs/>
        </w:rPr>
        <w:t xml:space="preserve"> (</w:t>
      </w:r>
      <w:r w:rsidR="005914A7" w:rsidRPr="00A079F0">
        <w:rPr>
          <w:rFonts w:eastAsiaTheme="minorEastAsia"/>
          <w:b/>
          <w:bCs/>
        </w:rPr>
        <w:t xml:space="preserve">all the message transmission for the command procedure targeting for one device will be finished in the same “slot” as the </w:t>
      </w:r>
      <w:proofErr w:type="gramStart"/>
      <w:r w:rsidR="005914A7" w:rsidRPr="00A079F0">
        <w:rPr>
          <w:rFonts w:eastAsiaTheme="minorEastAsia"/>
          <w:b/>
          <w:bCs/>
        </w:rPr>
        <w:t>random access</w:t>
      </w:r>
      <w:proofErr w:type="gramEnd"/>
      <w:r w:rsidR="005914A7" w:rsidRPr="00A079F0">
        <w:rPr>
          <w:rFonts w:eastAsiaTheme="minorEastAsia"/>
          <w:b/>
          <w:bCs/>
        </w:rPr>
        <w:t xml:space="preserve"> procedure</w:t>
      </w:r>
      <w:r w:rsidR="005914A7">
        <w:rPr>
          <w:rFonts w:eastAsiaTheme="minorEastAsia"/>
          <w:b/>
          <w:bCs/>
        </w:rPr>
        <w:t>, where the “slot” boundary is indicated by paging/R2D trigger message)</w:t>
      </w:r>
      <w:r w:rsidR="0038225E">
        <w:rPr>
          <w:rFonts w:eastAsiaTheme="minorEastAsia"/>
          <w:b/>
          <w:bCs/>
        </w:rPr>
        <w:t>.</w:t>
      </w:r>
      <w:r w:rsidR="005914A7">
        <w:rPr>
          <w:rFonts w:eastAsiaTheme="minorEastAsia"/>
          <w:b/>
          <w:bCs/>
        </w:rPr>
        <w:t xml:space="preserve"> </w:t>
      </w:r>
      <w:r w:rsidR="0038225E">
        <w:rPr>
          <w:rFonts w:eastAsiaTheme="minorEastAsia"/>
          <w:b/>
          <w:bCs/>
        </w:rPr>
        <w:t>T</w:t>
      </w:r>
      <w:r w:rsidRPr="00491540">
        <w:rPr>
          <w:rFonts w:eastAsiaTheme="minorEastAsia"/>
          <w:b/>
          <w:bCs/>
        </w:rPr>
        <w:t>he next R2D trigger</w:t>
      </w:r>
      <w:r w:rsidR="00660D63">
        <w:rPr>
          <w:rFonts w:eastAsiaTheme="minorEastAsia"/>
          <w:b/>
          <w:bCs/>
        </w:rPr>
        <w:t xml:space="preserve"> message after Msg1 transmission</w:t>
      </w:r>
      <w:r w:rsidRPr="00491540">
        <w:rPr>
          <w:rFonts w:eastAsiaTheme="minorEastAsia"/>
          <w:b/>
          <w:bCs/>
        </w:rPr>
        <w:t xml:space="preserve"> can be used </w:t>
      </w:r>
      <w:r w:rsidR="00660D63">
        <w:rPr>
          <w:rFonts w:eastAsiaTheme="minorEastAsia"/>
          <w:b/>
          <w:bCs/>
        </w:rPr>
        <w:t>as the end of procedure indication</w:t>
      </w:r>
      <w:r w:rsidR="005914A7">
        <w:rPr>
          <w:rFonts w:eastAsiaTheme="minorEastAsia"/>
          <w:b/>
          <w:bCs/>
        </w:rPr>
        <w:t>.</w:t>
      </w:r>
    </w:p>
    <w:p w14:paraId="10F82263" w14:textId="77777777" w:rsidR="00051E90" w:rsidRDefault="00051E90" w:rsidP="00051E90">
      <w:pPr>
        <w:jc w:val="both"/>
      </w:pPr>
      <w:r w:rsidRPr="002F2364">
        <w:rPr>
          <w:rFonts w:eastAsia="宋体"/>
          <w:bCs/>
          <w:lang w:eastAsia="zh-CN"/>
        </w:rPr>
        <w:t xml:space="preserve">In last meeting, there was a discussion whether </w:t>
      </w:r>
      <w:r>
        <w:rPr>
          <w:rFonts w:eastAsia="宋体"/>
          <w:bCs/>
          <w:lang w:eastAsia="zh-CN"/>
        </w:rPr>
        <w:t>T</w:t>
      </w:r>
      <w:r w:rsidRPr="002F2364">
        <w:rPr>
          <w:rFonts w:eastAsia="宋体"/>
          <w:bCs/>
          <w:lang w:eastAsia="zh-CN"/>
        </w:rPr>
        <w:t xml:space="preserve">ransaction ID is needed for CFRA in Paging message. </w:t>
      </w:r>
      <w:r>
        <w:t>For CFRA, NACK feedback and re-access is not supported. It is true that Transaction ID is not needed for re-access purpose. However, for the same reason as CBRA procedure, it is also necessary to have an end of procedure indication in multi-reader scenario. For example, if one device is performing a CFRA for reader A</w:t>
      </w:r>
      <w:r>
        <w:rPr>
          <w:rFonts w:eastAsia="宋体" w:hint="eastAsia"/>
          <w:lang w:eastAsia="zh-CN"/>
        </w:rPr>
        <w:t xml:space="preserve"> and</w:t>
      </w:r>
      <w:r>
        <w:t xml:space="preserve"> receive</w:t>
      </w:r>
      <w:r>
        <w:rPr>
          <w:rFonts w:eastAsia="宋体" w:hint="eastAsia"/>
          <w:lang w:eastAsia="zh-CN"/>
        </w:rPr>
        <w:t>s</w:t>
      </w:r>
      <w:r>
        <w:t xml:space="preserve"> a paging from reader B, it will never know </w:t>
      </w:r>
      <w:r>
        <w:rPr>
          <w:rFonts w:eastAsia="宋体" w:hint="eastAsia"/>
          <w:lang w:eastAsia="zh-CN"/>
        </w:rPr>
        <w:t>whether</w:t>
      </w:r>
      <w:r>
        <w:t xml:space="preserve"> this new paging is from the same reader to re-page it or it is from a different reader, since it has no status on failure or success.</w:t>
      </w:r>
    </w:p>
    <w:p w14:paraId="1A4BDA3A" w14:textId="77777777" w:rsidR="00051E90" w:rsidRDefault="00051E90" w:rsidP="00051E90">
      <w:pPr>
        <w:jc w:val="both"/>
        <w:rPr>
          <w:rFonts w:eastAsia="宋体"/>
          <w:bCs/>
          <w:lang w:eastAsia="zh-CN"/>
        </w:rPr>
      </w:pPr>
      <w:r>
        <w:rPr>
          <w:rFonts w:eastAsia="宋体" w:hint="eastAsia"/>
          <w:bCs/>
          <w:lang w:eastAsia="zh-CN"/>
        </w:rPr>
        <w:lastRenderedPageBreak/>
        <w:t>B</w:t>
      </w:r>
      <w:r>
        <w:rPr>
          <w:rFonts w:eastAsia="宋体"/>
          <w:bCs/>
          <w:lang w:eastAsia="zh-CN"/>
        </w:rPr>
        <w:t xml:space="preserve">ased on above analysis, to have a uniform design for CBRA and CFRA, R2D trigger is also used for </w:t>
      </w:r>
      <w:proofErr w:type="gramStart"/>
      <w:r>
        <w:rPr>
          <w:rFonts w:eastAsia="宋体"/>
          <w:bCs/>
          <w:lang w:eastAsia="zh-CN"/>
        </w:rPr>
        <w:t>CFRA</w:t>
      </w:r>
      <w:proofErr w:type="gramEnd"/>
      <w:r>
        <w:rPr>
          <w:rFonts w:eastAsia="宋体"/>
          <w:bCs/>
          <w:lang w:eastAsia="zh-CN"/>
        </w:rPr>
        <w:t xml:space="preserve"> and it can be used purely as an end of procedure indication. The reader transmits an R2D trigger message when it determines the CFRA procedure completed, i.e., successful or failed. Like above CBRA related conclusions, the Transaction ID should be included in the R2D trigger message. Therefore, the Transaction ID is needed for CFRA in Paging message.</w:t>
      </w:r>
    </w:p>
    <w:p w14:paraId="6AFFA7A1" w14:textId="0C38BB25" w:rsidR="00051E90" w:rsidRDefault="00051E90" w:rsidP="00051E90">
      <w:pPr>
        <w:jc w:val="both"/>
        <w:rPr>
          <w:rFonts w:eastAsia="宋体"/>
          <w:b/>
          <w:lang w:eastAsia="zh-CN"/>
        </w:rPr>
      </w:pPr>
      <w:r w:rsidRPr="00491540">
        <w:rPr>
          <w:rFonts w:eastAsia="宋体"/>
          <w:b/>
          <w:lang w:eastAsia="zh-CN"/>
        </w:rPr>
        <w:t xml:space="preserve">Proposal </w:t>
      </w:r>
      <w:r>
        <w:rPr>
          <w:rFonts w:eastAsia="宋体" w:hint="eastAsia"/>
          <w:b/>
          <w:lang w:eastAsia="zh-CN"/>
        </w:rPr>
        <w:t>9</w:t>
      </w:r>
      <w:r w:rsidRPr="00491540">
        <w:rPr>
          <w:rFonts w:eastAsia="宋体"/>
          <w:b/>
          <w:lang w:eastAsia="zh-CN"/>
        </w:rPr>
        <w:t>: Transaction ID is needed for CFRA in Paging message.</w:t>
      </w:r>
    </w:p>
    <w:p w14:paraId="38D069B9" w14:textId="7770339C" w:rsidR="00CE5768" w:rsidRPr="00491540" w:rsidRDefault="00CE5768" w:rsidP="002F2364">
      <w:pPr>
        <w:jc w:val="both"/>
        <w:rPr>
          <w:rFonts w:eastAsia="宋体"/>
          <w:b/>
          <w:lang w:eastAsia="zh-CN"/>
        </w:rPr>
      </w:pPr>
      <w:r>
        <w:rPr>
          <w:rFonts w:eastAsia="宋体" w:hint="eastAsia"/>
          <w:b/>
          <w:lang w:eastAsia="zh-CN"/>
        </w:rPr>
        <w:t>P</w:t>
      </w:r>
      <w:r>
        <w:rPr>
          <w:rFonts w:eastAsia="宋体"/>
          <w:b/>
          <w:lang w:eastAsia="zh-CN"/>
        </w:rPr>
        <w:t xml:space="preserve">roposal </w:t>
      </w:r>
      <w:r w:rsidR="00051E90">
        <w:rPr>
          <w:rFonts w:eastAsia="宋体"/>
          <w:b/>
          <w:lang w:eastAsia="zh-CN"/>
        </w:rPr>
        <w:t>1</w:t>
      </w:r>
      <w:r w:rsidR="00051E90">
        <w:rPr>
          <w:rFonts w:eastAsia="宋体" w:hint="eastAsia"/>
          <w:b/>
          <w:lang w:eastAsia="zh-CN"/>
        </w:rPr>
        <w:t>0</w:t>
      </w:r>
      <w:r>
        <w:rPr>
          <w:rFonts w:eastAsia="宋体"/>
          <w:b/>
          <w:lang w:eastAsia="zh-CN"/>
        </w:rPr>
        <w:t>: For CFRA, R2D trigger message with Transaction ID is introduced as an end of procedure indication. R</w:t>
      </w:r>
      <w:r w:rsidRPr="00CE5768">
        <w:rPr>
          <w:rFonts w:eastAsia="宋体"/>
          <w:b/>
          <w:lang w:eastAsia="zh-CN"/>
        </w:rPr>
        <w:t>eader transmits an R2D trigger message when it determines the CFRA procedure completed, i.e., successful or failed.</w:t>
      </w:r>
    </w:p>
    <w:p w14:paraId="016B72EB" w14:textId="1E8D5486" w:rsidR="00C77025" w:rsidRDefault="00C77025" w:rsidP="00C77025">
      <w:pPr>
        <w:pStyle w:val="1"/>
        <w:numPr>
          <w:ilvl w:val="0"/>
          <w:numId w:val="27"/>
        </w:numPr>
        <w:rPr>
          <w:rFonts w:eastAsia="MS Gothic"/>
        </w:rPr>
      </w:pPr>
      <w:r>
        <w:rPr>
          <w:rFonts w:eastAsia="MS Gothic"/>
        </w:rPr>
        <w:t>Conclusion</w:t>
      </w:r>
    </w:p>
    <w:p w14:paraId="6CF603B2" w14:textId="77777777" w:rsidR="00F8685C" w:rsidRDefault="00F8685C" w:rsidP="00F8685C">
      <w:pPr>
        <w:spacing w:afterLines="50" w:after="120"/>
        <w:jc w:val="both"/>
        <w:rPr>
          <w:rFonts w:cs="Arial"/>
        </w:rPr>
      </w:pPr>
      <w:bookmarkStart w:id="8" w:name="OLE_LINK3"/>
      <w:r w:rsidRPr="00814BA8">
        <w:rPr>
          <w:rFonts w:cs="Arial"/>
        </w:rPr>
        <w:t>In this contribution, we ha</w:t>
      </w:r>
      <w:r>
        <w:rPr>
          <w:rFonts w:cs="Arial"/>
        </w:rPr>
        <w:t>d</w:t>
      </w:r>
      <w:r w:rsidRPr="00814BA8">
        <w:rPr>
          <w:rFonts w:cs="Arial"/>
        </w:rPr>
        <w:t xml:space="preserve"> some discussions on</w:t>
      </w:r>
      <w:r w:rsidRPr="00F4294E">
        <w:rPr>
          <w:rFonts w:cs="Arial"/>
        </w:rPr>
        <w:t xml:space="preserve"> </w:t>
      </w:r>
      <w:r w:rsidRPr="00350547">
        <w:rPr>
          <w:rFonts w:cs="Arial"/>
        </w:rPr>
        <w:t>the</w:t>
      </w:r>
      <w:r>
        <w:rPr>
          <w:rFonts w:cs="Arial"/>
        </w:rPr>
        <w:t xml:space="preserve"> Ambient IoT Paging and made the following observation and proposals:</w:t>
      </w:r>
    </w:p>
    <w:p w14:paraId="34F8BC4D" w14:textId="77777777" w:rsidR="00F8685C" w:rsidRPr="00423150" w:rsidRDefault="00F8685C" w:rsidP="00F8685C">
      <w:pPr>
        <w:jc w:val="both"/>
        <w:rPr>
          <w:rFonts w:cs="Arial"/>
          <w:u w:val="single"/>
        </w:rPr>
      </w:pPr>
      <w:r w:rsidRPr="00423150">
        <w:rPr>
          <w:rFonts w:cs="Arial"/>
          <w:u w:val="single"/>
        </w:rPr>
        <w:t>Determination to skip the response</w:t>
      </w:r>
    </w:p>
    <w:p w14:paraId="05C6DB4B" w14:textId="77777777" w:rsidR="00051E90" w:rsidRPr="00265B72" w:rsidRDefault="00051E90" w:rsidP="00051E90">
      <w:pPr>
        <w:jc w:val="both"/>
        <w:rPr>
          <w:rFonts w:eastAsiaTheme="minorEastAsia"/>
          <w:lang w:val="en-US" w:eastAsia="zh-CN"/>
        </w:rPr>
      </w:pPr>
      <w:r w:rsidRPr="00265B72">
        <w:rPr>
          <w:rFonts w:eastAsiaTheme="minorEastAsia"/>
          <w:b/>
          <w:bCs/>
          <w:lang w:val="en-US" w:eastAsia="zh-CN"/>
        </w:rPr>
        <w:t>P</w:t>
      </w:r>
      <w:r>
        <w:rPr>
          <w:rFonts w:eastAsia="宋体" w:hint="eastAsia"/>
          <w:b/>
          <w:bCs/>
          <w:lang w:val="en-US" w:eastAsia="zh-CN"/>
        </w:rPr>
        <w:t xml:space="preserve">roposal </w:t>
      </w:r>
      <w:r w:rsidRPr="00265B72">
        <w:rPr>
          <w:rFonts w:eastAsiaTheme="minorEastAsia"/>
          <w:b/>
          <w:bCs/>
          <w:lang w:val="en-US" w:eastAsia="zh-CN"/>
        </w:rPr>
        <w:t>1</w:t>
      </w:r>
      <w:r>
        <w:rPr>
          <w:rFonts w:eastAsia="宋体" w:hint="eastAsia"/>
          <w:b/>
          <w:bCs/>
          <w:lang w:val="en-US" w:eastAsia="zh-CN"/>
        </w:rPr>
        <w:t>:</w:t>
      </w:r>
      <w:r w:rsidRPr="00265B72">
        <w:rPr>
          <w:rFonts w:eastAsiaTheme="minorEastAsia"/>
          <w:b/>
          <w:bCs/>
          <w:lang w:val="en-US" w:eastAsia="zh-CN"/>
        </w:rPr>
        <w:t xml:space="preserve"> To reduce the stored information, the A-IoT device releases the stored Transaction ID when the procedure fails. </w:t>
      </w:r>
    </w:p>
    <w:p w14:paraId="38D77409" w14:textId="77777777" w:rsidR="00051E90" w:rsidRPr="00265B72" w:rsidRDefault="00051E90" w:rsidP="00051E90">
      <w:pPr>
        <w:jc w:val="both"/>
        <w:rPr>
          <w:rFonts w:eastAsiaTheme="minorEastAsia"/>
          <w:lang w:val="en-US" w:eastAsia="zh-CN"/>
        </w:rPr>
      </w:pPr>
      <w:r w:rsidRPr="00265B72">
        <w:rPr>
          <w:rFonts w:eastAsiaTheme="minorEastAsia"/>
          <w:b/>
          <w:bCs/>
          <w:lang w:val="en-US" w:eastAsia="zh-CN"/>
        </w:rPr>
        <w:t>P</w:t>
      </w:r>
      <w:r>
        <w:rPr>
          <w:rFonts w:eastAsia="宋体" w:hint="eastAsia"/>
          <w:b/>
          <w:bCs/>
          <w:lang w:val="en-US" w:eastAsia="zh-CN"/>
        </w:rPr>
        <w:t>roposal 1bis:</w:t>
      </w:r>
      <w:r w:rsidRPr="00265B72">
        <w:rPr>
          <w:rFonts w:eastAsiaTheme="minorEastAsia"/>
          <w:b/>
          <w:bCs/>
          <w:lang w:val="en-US" w:eastAsia="zh-CN"/>
        </w:rPr>
        <w:t xml:space="preserve"> The A-IoT device will skip subsequent paging with the same Transaction ID as its stored Transaction ID. </w:t>
      </w:r>
    </w:p>
    <w:p w14:paraId="0CA134F7" w14:textId="77777777" w:rsidR="00F8685C" w:rsidRPr="00423150" w:rsidRDefault="00F8685C" w:rsidP="00F8685C">
      <w:pPr>
        <w:jc w:val="both"/>
        <w:rPr>
          <w:rFonts w:cs="Arial"/>
          <w:u w:val="single"/>
        </w:rPr>
      </w:pPr>
      <w:r w:rsidRPr="00423150">
        <w:rPr>
          <w:rFonts w:cs="Arial"/>
          <w:u w:val="single"/>
        </w:rPr>
        <w:t>Content and format for A-IoT paging</w:t>
      </w:r>
    </w:p>
    <w:bookmarkEnd w:id="8"/>
    <w:p w14:paraId="237B15AD" w14:textId="053D338E" w:rsidR="00051E90" w:rsidRPr="00491540" w:rsidRDefault="00051E90" w:rsidP="00051E90">
      <w:pPr>
        <w:jc w:val="both"/>
        <w:rPr>
          <w:rFonts w:eastAsia="宋体"/>
          <w:b/>
          <w:lang w:eastAsia="zh-CN"/>
        </w:rPr>
      </w:pPr>
      <w:r w:rsidRPr="00491540">
        <w:rPr>
          <w:rFonts w:eastAsia="宋体"/>
          <w:b/>
          <w:lang w:eastAsia="zh-CN"/>
        </w:rPr>
        <w:t xml:space="preserve">Proposal </w:t>
      </w:r>
      <w:r>
        <w:rPr>
          <w:rFonts w:eastAsia="宋体" w:hint="eastAsia"/>
          <w:b/>
          <w:lang w:eastAsia="zh-CN"/>
        </w:rPr>
        <w:t>2</w:t>
      </w:r>
      <w:r w:rsidRPr="00491540">
        <w:rPr>
          <w:rFonts w:eastAsia="宋体"/>
          <w:b/>
          <w:lang w:eastAsia="zh-CN"/>
        </w:rPr>
        <w:t>: Paging for CFRA can omit some of the CBRA related fields, including</w:t>
      </w:r>
      <w:r w:rsidRPr="00491540">
        <w:rPr>
          <w:b/>
        </w:rPr>
        <w:t xml:space="preserve"> </w:t>
      </w:r>
      <w:r w:rsidRPr="00491540">
        <w:rPr>
          <w:rFonts w:eastAsia="宋体"/>
          <w:b/>
          <w:lang w:eastAsia="zh-CN"/>
        </w:rPr>
        <w:t>Indication of Paging ID presen</w:t>
      </w:r>
      <w:r>
        <w:rPr>
          <w:rFonts w:eastAsia="宋体"/>
          <w:b/>
          <w:lang w:eastAsia="zh-CN"/>
        </w:rPr>
        <w:t>ce</w:t>
      </w:r>
      <w:r w:rsidRPr="00491540">
        <w:rPr>
          <w:rFonts w:eastAsia="宋体"/>
          <w:b/>
          <w:lang w:eastAsia="zh-CN"/>
        </w:rPr>
        <w:t xml:space="preserve">, Number of access </w:t>
      </w:r>
      <w:r w:rsidRPr="00213A88">
        <w:rPr>
          <w:rFonts w:eastAsia="宋体"/>
          <w:b/>
          <w:lang w:eastAsia="zh-CN"/>
        </w:rPr>
        <w:t>occasions</w:t>
      </w:r>
      <w:r w:rsidRPr="00491540">
        <w:rPr>
          <w:rFonts w:eastAsia="宋体"/>
          <w:b/>
          <w:lang w:eastAsia="zh-CN"/>
        </w:rPr>
        <w:t>.</w:t>
      </w:r>
    </w:p>
    <w:p w14:paraId="7C0B7A3C" w14:textId="1509A1F5" w:rsidR="00051E90" w:rsidRPr="008A66E0" w:rsidRDefault="00051E90" w:rsidP="00051E90">
      <w:pPr>
        <w:jc w:val="both"/>
        <w:rPr>
          <w:rFonts w:eastAsia="宋体"/>
          <w:b/>
          <w:lang w:eastAsia="zh-CN"/>
        </w:rPr>
      </w:pPr>
      <w:r w:rsidRPr="008A66E0">
        <w:rPr>
          <w:b/>
        </w:rPr>
        <w:t>P</w:t>
      </w:r>
      <w:r w:rsidRPr="008A66E0">
        <w:rPr>
          <w:rFonts w:hint="eastAsia"/>
          <w:b/>
        </w:rPr>
        <w:t xml:space="preserve">roposal </w:t>
      </w:r>
      <w:r>
        <w:rPr>
          <w:rFonts w:eastAsia="宋体" w:hint="eastAsia"/>
          <w:b/>
          <w:lang w:eastAsia="zh-CN"/>
        </w:rPr>
        <w:t>2bis</w:t>
      </w:r>
      <w:r w:rsidRPr="008A66E0">
        <w:rPr>
          <w:rFonts w:hint="eastAsia"/>
          <w:b/>
        </w:rPr>
        <w:t xml:space="preserve">: </w:t>
      </w:r>
      <w:r>
        <w:rPr>
          <w:rFonts w:eastAsia="宋体" w:hint="eastAsia"/>
          <w:b/>
          <w:lang w:eastAsia="zh-CN"/>
        </w:rPr>
        <w:t xml:space="preserve">RA type </w:t>
      </w:r>
      <w:r w:rsidRPr="00535FF1">
        <w:rPr>
          <w:rFonts w:eastAsia="宋体" w:hint="eastAsia"/>
          <w:b/>
          <w:lang w:eastAsia="zh-CN"/>
        </w:rPr>
        <w:t>field</w:t>
      </w:r>
      <w:r>
        <w:rPr>
          <w:rFonts w:eastAsia="宋体" w:hint="eastAsia"/>
          <w:b/>
          <w:lang w:eastAsia="zh-CN"/>
        </w:rPr>
        <w:t xml:space="preserve"> is presen</w:t>
      </w:r>
      <w:r w:rsidR="00BD6B18">
        <w:rPr>
          <w:rFonts w:eastAsia="宋体"/>
          <w:b/>
          <w:lang w:eastAsia="zh-CN"/>
        </w:rPr>
        <w:t>t</w:t>
      </w:r>
      <w:r>
        <w:rPr>
          <w:rFonts w:eastAsia="宋体" w:hint="eastAsia"/>
          <w:b/>
          <w:lang w:eastAsia="zh-CN"/>
        </w:rPr>
        <w:t xml:space="preserve"> before the CBRA related fields</w:t>
      </w:r>
      <w:r w:rsidR="00BD6B18">
        <w:rPr>
          <w:rFonts w:eastAsia="宋体"/>
          <w:b/>
          <w:lang w:eastAsia="zh-CN"/>
        </w:rPr>
        <w:t>, if present,</w:t>
      </w:r>
      <w:r>
        <w:rPr>
          <w:rFonts w:eastAsia="宋体" w:hint="eastAsia"/>
          <w:b/>
          <w:lang w:eastAsia="zh-CN"/>
        </w:rPr>
        <w:t xml:space="preserve"> including </w:t>
      </w:r>
      <w:r w:rsidRPr="00491540">
        <w:rPr>
          <w:rFonts w:eastAsia="宋体"/>
          <w:b/>
          <w:lang w:eastAsia="zh-CN"/>
        </w:rPr>
        <w:t>Indication of Paging ID presen</w:t>
      </w:r>
      <w:r>
        <w:rPr>
          <w:rFonts w:eastAsia="宋体"/>
          <w:b/>
          <w:lang w:eastAsia="zh-CN"/>
        </w:rPr>
        <w:t>ce</w:t>
      </w:r>
      <w:r w:rsidRPr="00535FF1">
        <w:rPr>
          <w:rFonts w:eastAsia="宋体" w:hint="eastAsia"/>
          <w:b/>
          <w:lang w:eastAsia="zh-CN"/>
        </w:rPr>
        <w:t xml:space="preserve"> </w:t>
      </w:r>
      <w:r>
        <w:rPr>
          <w:rFonts w:eastAsia="宋体" w:hint="eastAsia"/>
          <w:b/>
          <w:lang w:eastAsia="zh-CN"/>
        </w:rPr>
        <w:t xml:space="preserve">and </w:t>
      </w:r>
      <w:r w:rsidRPr="00535FF1">
        <w:rPr>
          <w:rFonts w:eastAsia="宋体" w:hint="eastAsia"/>
          <w:b/>
          <w:lang w:eastAsia="zh-CN"/>
        </w:rPr>
        <w:t>Number of Access Occasions</w:t>
      </w:r>
      <w:r>
        <w:rPr>
          <w:rFonts w:eastAsia="宋体" w:hint="eastAsia"/>
          <w:b/>
          <w:lang w:eastAsia="zh-CN"/>
        </w:rPr>
        <w:t xml:space="preserve">.   </w:t>
      </w:r>
    </w:p>
    <w:p w14:paraId="3935E469" w14:textId="7A192145" w:rsidR="00051E90" w:rsidRPr="00E51835" w:rsidRDefault="00051E90" w:rsidP="00051E90">
      <w:pPr>
        <w:jc w:val="both"/>
        <w:rPr>
          <w:rFonts w:eastAsia="宋体"/>
          <w:lang w:eastAsia="zh-CN"/>
        </w:rPr>
      </w:pPr>
      <w:r w:rsidRPr="008A66E0">
        <w:rPr>
          <w:b/>
        </w:rPr>
        <w:t>P</w:t>
      </w:r>
      <w:r w:rsidRPr="008A66E0">
        <w:rPr>
          <w:rFonts w:hint="eastAsia"/>
          <w:b/>
        </w:rPr>
        <w:t xml:space="preserve">roposal </w:t>
      </w:r>
      <w:r>
        <w:rPr>
          <w:rFonts w:eastAsia="宋体" w:hint="eastAsia"/>
          <w:b/>
          <w:lang w:eastAsia="zh-CN"/>
        </w:rPr>
        <w:t>3</w:t>
      </w:r>
      <w:r w:rsidRPr="008A66E0">
        <w:rPr>
          <w:rFonts w:hint="eastAsia"/>
          <w:b/>
        </w:rPr>
        <w:t xml:space="preserve">: </w:t>
      </w:r>
      <w:r>
        <w:rPr>
          <w:rFonts w:eastAsia="宋体" w:hint="eastAsia"/>
          <w:b/>
          <w:lang w:eastAsia="zh-CN"/>
        </w:rPr>
        <w:t xml:space="preserve">RAN2 to discuss the length for </w:t>
      </w:r>
      <w:r w:rsidRPr="00535FF1">
        <w:rPr>
          <w:rFonts w:eastAsia="宋体" w:hint="eastAsia"/>
          <w:b/>
          <w:lang w:eastAsia="zh-CN"/>
        </w:rPr>
        <w:t>Number of Access Occasions field</w:t>
      </w:r>
      <w:r>
        <w:rPr>
          <w:rFonts w:eastAsia="宋体" w:hint="eastAsia"/>
          <w:b/>
          <w:lang w:eastAsia="zh-CN"/>
        </w:rPr>
        <w:t xml:space="preserve"> is variable or not. The length needs to be indicated in the</w:t>
      </w:r>
      <w:r w:rsidRPr="007A266A">
        <w:rPr>
          <w:rFonts w:eastAsia="宋体" w:hint="eastAsia"/>
          <w:b/>
          <w:lang w:eastAsia="zh-CN"/>
        </w:rPr>
        <w:t xml:space="preserve"> </w:t>
      </w:r>
      <w:r>
        <w:rPr>
          <w:rFonts w:eastAsia="宋体" w:hint="eastAsia"/>
          <w:b/>
          <w:lang w:eastAsia="zh-CN"/>
        </w:rPr>
        <w:t>A-IoT Paging message if it is variable.</w:t>
      </w:r>
    </w:p>
    <w:p w14:paraId="36ACFCA6" w14:textId="77777777" w:rsidR="00491540" w:rsidRDefault="00491540" w:rsidP="00491540">
      <w:pPr>
        <w:jc w:val="both"/>
        <w:rPr>
          <w:rFonts w:eastAsia="宋体"/>
          <w:b/>
          <w:lang w:eastAsia="zh-CN"/>
        </w:rPr>
      </w:pPr>
      <w:r w:rsidRPr="00D11B08">
        <w:rPr>
          <w:b/>
        </w:rPr>
        <w:t xml:space="preserve">Proposal </w:t>
      </w:r>
      <w:r>
        <w:rPr>
          <w:rFonts w:eastAsia="宋体" w:hint="eastAsia"/>
          <w:b/>
          <w:lang w:eastAsia="zh-CN"/>
        </w:rPr>
        <w:t>4</w:t>
      </w:r>
      <w:r w:rsidRPr="00D11B08">
        <w:rPr>
          <w:b/>
        </w:rPr>
        <w:t>:</w:t>
      </w:r>
      <w:r>
        <w:rPr>
          <w:b/>
        </w:rPr>
        <w:t xml:space="preserve"> RAN2 to confirm the current assumption</w:t>
      </w:r>
      <w:r w:rsidRPr="00423150">
        <w:rPr>
          <w:b/>
        </w:rPr>
        <w:t xml:space="preserve"> that the paging identifier is transparent to the A-IoT MAC Layer and carried by upper layer.</w:t>
      </w:r>
    </w:p>
    <w:p w14:paraId="49FC5DD7" w14:textId="31B11085" w:rsidR="00705395" w:rsidRPr="00C33DC3" w:rsidRDefault="00705395" w:rsidP="00705395">
      <w:pPr>
        <w:jc w:val="both"/>
        <w:rPr>
          <w:rFonts w:eastAsia="宋体"/>
          <w:b/>
          <w:lang w:eastAsia="zh-CN"/>
        </w:rPr>
      </w:pPr>
      <w:r w:rsidRPr="00D11B08">
        <w:rPr>
          <w:b/>
        </w:rPr>
        <w:t xml:space="preserve">Proposal </w:t>
      </w:r>
      <w:r w:rsidRPr="00C33DC3">
        <w:rPr>
          <w:rFonts w:hint="eastAsia"/>
          <w:b/>
        </w:rPr>
        <w:t>5</w:t>
      </w:r>
      <w:r w:rsidRPr="00D11B08">
        <w:rPr>
          <w:b/>
        </w:rPr>
        <w:t>:</w:t>
      </w:r>
      <w:r w:rsidRPr="00C33DC3">
        <w:rPr>
          <w:rFonts w:hint="eastAsia"/>
          <w:b/>
        </w:rPr>
        <w:t xml:space="preserve"> </w:t>
      </w:r>
      <w:r w:rsidR="00491540">
        <w:rPr>
          <w:b/>
        </w:rPr>
        <w:t xml:space="preserve">For forward compatibility, </w:t>
      </w:r>
      <w:r w:rsidRPr="00C33DC3">
        <w:rPr>
          <w:rFonts w:hint="eastAsia"/>
          <w:b/>
        </w:rPr>
        <w:t>A</w:t>
      </w:r>
      <w:r>
        <w:rPr>
          <w:rFonts w:eastAsia="宋体" w:hint="eastAsia"/>
          <w:b/>
          <w:lang w:eastAsia="zh-CN"/>
        </w:rPr>
        <w:t>-IoT Paging message contains a</w:t>
      </w:r>
      <w:r w:rsidRPr="00C33DC3">
        <w:rPr>
          <w:rFonts w:hint="eastAsia"/>
          <w:b/>
        </w:rPr>
        <w:t xml:space="preserve"> reserved field</w:t>
      </w:r>
      <w:r>
        <w:rPr>
          <w:rFonts w:eastAsia="宋体" w:hint="eastAsia"/>
          <w:b/>
          <w:lang w:eastAsia="zh-CN"/>
        </w:rPr>
        <w:t xml:space="preserve"> to indicate whether there is more information on paging ID length and corresponding paging identifier.</w:t>
      </w:r>
      <w:r w:rsidRPr="00C33DC3">
        <w:rPr>
          <w:rFonts w:hint="eastAsia"/>
          <w:b/>
        </w:rPr>
        <w:t xml:space="preserve"> </w:t>
      </w:r>
    </w:p>
    <w:p w14:paraId="2B3F8BAB" w14:textId="77777777" w:rsidR="00491540" w:rsidRDefault="00491540" w:rsidP="00491540">
      <w:pPr>
        <w:jc w:val="both"/>
        <w:rPr>
          <w:rFonts w:eastAsiaTheme="minorEastAsia"/>
          <w:bCs/>
          <w:u w:val="single"/>
        </w:rPr>
      </w:pPr>
      <w:r w:rsidRPr="00213A88">
        <w:rPr>
          <w:rFonts w:eastAsiaTheme="minorEastAsia"/>
          <w:bCs/>
          <w:u w:val="single"/>
        </w:rPr>
        <w:t>Multi-reader scenario</w:t>
      </w:r>
    </w:p>
    <w:p w14:paraId="4B176FC0" w14:textId="77777777" w:rsidR="00491540" w:rsidRPr="00491540" w:rsidRDefault="00491540" w:rsidP="00491540">
      <w:pPr>
        <w:jc w:val="both"/>
        <w:rPr>
          <w:b/>
          <w:lang w:val="en-US" w:eastAsia="zh-CN"/>
        </w:rPr>
      </w:pPr>
      <w:r w:rsidRPr="00491540">
        <w:rPr>
          <w:rFonts w:eastAsia="宋体"/>
          <w:b/>
          <w:lang w:eastAsia="zh-CN"/>
        </w:rPr>
        <w:t>Proposal 6: Support Option A:</w:t>
      </w:r>
      <w:r w:rsidRPr="00491540">
        <w:rPr>
          <w:b/>
          <w:lang w:val="en-US" w:eastAsia="zh-CN"/>
        </w:rPr>
        <w:t xml:space="preserve"> Ignore all new requests and R2D messages addressed to itself but not associated with the ongoing procedure.</w:t>
      </w:r>
    </w:p>
    <w:p w14:paraId="5D2704B8" w14:textId="77777777" w:rsidR="00491540" w:rsidRPr="00491540" w:rsidRDefault="00491540" w:rsidP="00491540">
      <w:pPr>
        <w:jc w:val="both"/>
        <w:rPr>
          <w:rFonts w:eastAsia="宋体"/>
          <w:b/>
          <w:lang w:eastAsia="zh-CN"/>
        </w:rPr>
      </w:pPr>
      <w:r w:rsidRPr="00491540">
        <w:rPr>
          <w:rFonts w:eastAsia="宋体"/>
          <w:b/>
          <w:lang w:eastAsia="zh-CN"/>
        </w:rPr>
        <w:t xml:space="preserve">Proposal 7: Transaction ID is included in every R2D Trigger message to avoid overhearing unintended </w:t>
      </w:r>
      <w:r w:rsidRPr="00491540">
        <w:rPr>
          <w:rFonts w:eastAsia="宋体" w:hint="eastAsia"/>
          <w:b/>
          <w:lang w:eastAsia="zh-CN"/>
        </w:rPr>
        <w:t>R</w:t>
      </w:r>
      <w:r w:rsidRPr="00491540">
        <w:rPr>
          <w:rFonts w:eastAsia="宋体"/>
          <w:b/>
          <w:lang w:eastAsia="zh-CN"/>
        </w:rPr>
        <w:t>2D trigger messages in a multi-reader scenario.</w:t>
      </w:r>
    </w:p>
    <w:p w14:paraId="3CECFD3B" w14:textId="1BDD1599" w:rsidR="00491540" w:rsidRPr="00491540" w:rsidRDefault="00491540" w:rsidP="00491540">
      <w:pPr>
        <w:jc w:val="both"/>
        <w:rPr>
          <w:rFonts w:eastAsiaTheme="minorEastAsia"/>
          <w:b/>
          <w:bCs/>
        </w:rPr>
      </w:pPr>
      <w:r w:rsidRPr="00491540">
        <w:rPr>
          <w:rFonts w:eastAsiaTheme="minorEastAsia"/>
          <w:b/>
          <w:bCs/>
        </w:rPr>
        <w:t xml:space="preserve">Proposal 8: For CBRA, RAN2 </w:t>
      </w:r>
      <w:r w:rsidR="009C3709">
        <w:rPr>
          <w:rFonts w:eastAsia="宋体" w:hint="eastAsia"/>
          <w:b/>
          <w:bCs/>
          <w:lang w:eastAsia="zh-CN"/>
        </w:rPr>
        <w:t xml:space="preserve">to </w:t>
      </w:r>
      <w:r w:rsidRPr="00491540">
        <w:rPr>
          <w:rFonts w:eastAsiaTheme="minorEastAsia"/>
          <w:b/>
          <w:bCs/>
        </w:rPr>
        <w:t>discuss the following options on Command procedure:</w:t>
      </w:r>
    </w:p>
    <w:p w14:paraId="6ABB99F8" w14:textId="77777777" w:rsidR="00491540" w:rsidRPr="00491540" w:rsidRDefault="00491540" w:rsidP="00491540">
      <w:pPr>
        <w:pStyle w:val="aff3"/>
        <w:numPr>
          <w:ilvl w:val="0"/>
          <w:numId w:val="66"/>
        </w:numPr>
        <w:ind w:left="993"/>
        <w:jc w:val="both"/>
        <w:rPr>
          <w:rFonts w:ascii="Times New Roman" w:eastAsiaTheme="minorEastAsia" w:hAnsi="Times New Roman"/>
          <w:b/>
          <w:bCs/>
          <w:sz w:val="20"/>
          <w:szCs w:val="20"/>
          <w:lang w:val="en-GB" w:eastAsia="ja-JP"/>
        </w:rPr>
      </w:pPr>
      <w:r w:rsidRPr="00491540">
        <w:rPr>
          <w:rFonts w:ascii="Times New Roman" w:eastAsiaTheme="minorEastAsia" w:hAnsi="Times New Roman"/>
          <w:b/>
          <w:bCs/>
          <w:sz w:val="20"/>
          <w:szCs w:val="20"/>
          <w:lang w:val="en-GB" w:eastAsia="ja-JP"/>
        </w:rPr>
        <w:t xml:space="preserve">Option 1: all the message transmission for the command procedure targeting for one device will be finished in the same “slot” as the </w:t>
      </w:r>
      <w:proofErr w:type="gramStart"/>
      <w:r w:rsidRPr="00491540">
        <w:rPr>
          <w:rFonts w:ascii="Times New Roman" w:eastAsiaTheme="minorEastAsia" w:hAnsi="Times New Roman"/>
          <w:b/>
          <w:bCs/>
          <w:sz w:val="20"/>
          <w:szCs w:val="20"/>
          <w:lang w:val="en-GB" w:eastAsia="ja-JP"/>
        </w:rPr>
        <w:t>random access</w:t>
      </w:r>
      <w:proofErr w:type="gramEnd"/>
      <w:r w:rsidRPr="00491540">
        <w:rPr>
          <w:rFonts w:ascii="Times New Roman" w:eastAsiaTheme="minorEastAsia" w:hAnsi="Times New Roman"/>
          <w:b/>
          <w:bCs/>
          <w:sz w:val="20"/>
          <w:szCs w:val="20"/>
          <w:lang w:val="en-GB" w:eastAsia="ja-JP"/>
        </w:rPr>
        <w:t xml:space="preserve"> procedure, where the “slot” boundary is indicated by paging/R2D trigger message.</w:t>
      </w:r>
    </w:p>
    <w:p w14:paraId="3A0EC19F" w14:textId="77777777" w:rsidR="00491540" w:rsidRPr="00491540" w:rsidRDefault="00491540" w:rsidP="00491540">
      <w:pPr>
        <w:pStyle w:val="aff3"/>
        <w:numPr>
          <w:ilvl w:val="0"/>
          <w:numId w:val="66"/>
        </w:numPr>
        <w:ind w:left="993"/>
        <w:jc w:val="both"/>
        <w:rPr>
          <w:rFonts w:ascii="Times New Roman" w:eastAsiaTheme="minorEastAsia" w:hAnsi="Times New Roman"/>
          <w:b/>
          <w:bCs/>
          <w:sz w:val="20"/>
          <w:szCs w:val="20"/>
          <w:lang w:val="en-GB" w:eastAsia="ja-JP"/>
        </w:rPr>
      </w:pPr>
      <w:r w:rsidRPr="00491540">
        <w:rPr>
          <w:rFonts w:ascii="Times New Roman" w:eastAsiaTheme="minorEastAsia" w:hAnsi="Times New Roman"/>
          <w:b/>
          <w:bCs/>
          <w:sz w:val="20"/>
          <w:szCs w:val="20"/>
          <w:lang w:val="en-GB" w:eastAsia="ja-JP"/>
        </w:rPr>
        <w:t xml:space="preserve">Option 2: the message transmission for the command procedure targeting for one device can be carried out in a different “slot” from the </w:t>
      </w:r>
      <w:proofErr w:type="gramStart"/>
      <w:r w:rsidRPr="00491540">
        <w:rPr>
          <w:rFonts w:ascii="Times New Roman" w:eastAsiaTheme="minorEastAsia" w:hAnsi="Times New Roman"/>
          <w:b/>
          <w:bCs/>
          <w:sz w:val="20"/>
          <w:szCs w:val="20"/>
          <w:lang w:val="en-GB" w:eastAsia="ja-JP"/>
        </w:rPr>
        <w:t>random access</w:t>
      </w:r>
      <w:proofErr w:type="gramEnd"/>
      <w:r w:rsidRPr="00491540">
        <w:rPr>
          <w:rFonts w:ascii="Times New Roman" w:eastAsiaTheme="minorEastAsia" w:hAnsi="Times New Roman"/>
          <w:b/>
          <w:bCs/>
          <w:sz w:val="20"/>
          <w:szCs w:val="20"/>
          <w:lang w:val="en-GB" w:eastAsia="ja-JP"/>
        </w:rPr>
        <w:t xml:space="preserve"> procedure.</w:t>
      </w:r>
    </w:p>
    <w:p w14:paraId="6326B445" w14:textId="77777777" w:rsidR="00491540" w:rsidRPr="00491540" w:rsidRDefault="00491540" w:rsidP="00491540">
      <w:pPr>
        <w:jc w:val="both"/>
        <w:rPr>
          <w:rFonts w:eastAsiaTheme="minorEastAsia"/>
          <w:b/>
          <w:bCs/>
        </w:rPr>
      </w:pPr>
      <w:r w:rsidRPr="00491540">
        <w:rPr>
          <w:rFonts w:eastAsiaTheme="minorEastAsia"/>
          <w:b/>
          <w:bCs/>
        </w:rPr>
        <w:t xml:space="preserve">Proposal 8bis: </w:t>
      </w:r>
      <w:r>
        <w:rPr>
          <w:rFonts w:eastAsiaTheme="minorEastAsia"/>
          <w:b/>
          <w:bCs/>
        </w:rPr>
        <w:t xml:space="preserve">RAN2 to agree on </w:t>
      </w:r>
      <w:r w:rsidRPr="00491540">
        <w:rPr>
          <w:rFonts w:eastAsiaTheme="minorEastAsia"/>
          <w:b/>
          <w:bCs/>
        </w:rPr>
        <w:t>option 1 in P8</w:t>
      </w:r>
      <w:r>
        <w:rPr>
          <w:rFonts w:eastAsiaTheme="minorEastAsia"/>
          <w:b/>
          <w:bCs/>
        </w:rPr>
        <w:t xml:space="preserve"> (</w:t>
      </w:r>
      <w:r w:rsidRPr="00A079F0">
        <w:rPr>
          <w:rFonts w:eastAsiaTheme="minorEastAsia"/>
          <w:b/>
          <w:bCs/>
        </w:rPr>
        <w:t xml:space="preserve">all the message transmission for the command procedure targeting for one device will be finished in the same “slot” as the </w:t>
      </w:r>
      <w:proofErr w:type="gramStart"/>
      <w:r w:rsidRPr="00A079F0">
        <w:rPr>
          <w:rFonts w:eastAsiaTheme="minorEastAsia"/>
          <w:b/>
          <w:bCs/>
        </w:rPr>
        <w:t>random access</w:t>
      </w:r>
      <w:proofErr w:type="gramEnd"/>
      <w:r w:rsidRPr="00A079F0">
        <w:rPr>
          <w:rFonts w:eastAsiaTheme="minorEastAsia"/>
          <w:b/>
          <w:bCs/>
        </w:rPr>
        <w:t xml:space="preserve"> procedure</w:t>
      </w:r>
      <w:r>
        <w:rPr>
          <w:rFonts w:eastAsiaTheme="minorEastAsia"/>
          <w:b/>
          <w:bCs/>
        </w:rPr>
        <w:t>, where the “slot” boundary is indicated by paging/R2D trigger message). T</w:t>
      </w:r>
      <w:r w:rsidRPr="00491540">
        <w:rPr>
          <w:rFonts w:eastAsiaTheme="minorEastAsia"/>
          <w:b/>
          <w:bCs/>
        </w:rPr>
        <w:t>he next R2D trigger</w:t>
      </w:r>
      <w:r>
        <w:rPr>
          <w:rFonts w:eastAsiaTheme="minorEastAsia"/>
          <w:b/>
          <w:bCs/>
        </w:rPr>
        <w:t xml:space="preserve"> message after Msg1 transmission</w:t>
      </w:r>
      <w:r w:rsidRPr="00491540">
        <w:rPr>
          <w:rFonts w:eastAsiaTheme="minorEastAsia"/>
          <w:b/>
          <w:bCs/>
        </w:rPr>
        <w:t xml:space="preserve"> can be used </w:t>
      </w:r>
      <w:r>
        <w:rPr>
          <w:rFonts w:eastAsiaTheme="minorEastAsia"/>
          <w:b/>
          <w:bCs/>
        </w:rPr>
        <w:t>as the end of procedure indication.</w:t>
      </w:r>
    </w:p>
    <w:p w14:paraId="476EB3AC" w14:textId="154B79B1" w:rsidR="00491540" w:rsidRDefault="00491540" w:rsidP="00491540">
      <w:pPr>
        <w:jc w:val="both"/>
        <w:rPr>
          <w:rFonts w:eastAsia="宋体"/>
          <w:b/>
          <w:lang w:eastAsia="zh-CN"/>
        </w:rPr>
      </w:pPr>
      <w:r w:rsidRPr="00491540">
        <w:rPr>
          <w:rFonts w:eastAsia="宋体"/>
          <w:b/>
          <w:lang w:eastAsia="zh-CN"/>
        </w:rPr>
        <w:t xml:space="preserve">Proposal </w:t>
      </w:r>
      <w:r w:rsidR="00051E90">
        <w:rPr>
          <w:rFonts w:eastAsia="宋体" w:hint="eastAsia"/>
          <w:b/>
          <w:lang w:eastAsia="zh-CN"/>
        </w:rPr>
        <w:t>9</w:t>
      </w:r>
      <w:r w:rsidRPr="00491540">
        <w:rPr>
          <w:rFonts w:eastAsia="宋体"/>
          <w:b/>
          <w:lang w:eastAsia="zh-CN"/>
        </w:rPr>
        <w:t>: Transaction ID is needed for CFRA in Paging message.</w:t>
      </w:r>
    </w:p>
    <w:p w14:paraId="7CEFAD3D" w14:textId="0B88262A" w:rsidR="00491540" w:rsidRPr="00491540" w:rsidRDefault="00491540" w:rsidP="00491540">
      <w:pPr>
        <w:jc w:val="both"/>
        <w:rPr>
          <w:rFonts w:eastAsia="宋体"/>
          <w:b/>
          <w:lang w:eastAsia="zh-CN"/>
        </w:rPr>
      </w:pPr>
      <w:r>
        <w:rPr>
          <w:rFonts w:eastAsia="宋体" w:hint="eastAsia"/>
          <w:b/>
          <w:lang w:eastAsia="zh-CN"/>
        </w:rPr>
        <w:lastRenderedPageBreak/>
        <w:t>P</w:t>
      </w:r>
      <w:r>
        <w:rPr>
          <w:rFonts w:eastAsia="宋体"/>
          <w:b/>
          <w:lang w:eastAsia="zh-CN"/>
        </w:rPr>
        <w:t xml:space="preserve">roposal </w:t>
      </w:r>
      <w:r w:rsidR="00051E90">
        <w:rPr>
          <w:rFonts w:eastAsia="宋体"/>
          <w:b/>
          <w:lang w:eastAsia="zh-CN"/>
        </w:rPr>
        <w:t>1</w:t>
      </w:r>
      <w:r w:rsidR="00051E90">
        <w:rPr>
          <w:rFonts w:eastAsia="宋体" w:hint="eastAsia"/>
          <w:b/>
          <w:lang w:eastAsia="zh-CN"/>
        </w:rPr>
        <w:t>0</w:t>
      </w:r>
      <w:r>
        <w:rPr>
          <w:rFonts w:eastAsia="宋体"/>
          <w:b/>
          <w:lang w:eastAsia="zh-CN"/>
        </w:rPr>
        <w:t>: For CFRA, R2D trigger message with Transaction ID is introduced as an end of procedure indication. R</w:t>
      </w:r>
      <w:r w:rsidRPr="00CE5768">
        <w:rPr>
          <w:rFonts w:eastAsia="宋体"/>
          <w:b/>
          <w:lang w:eastAsia="zh-CN"/>
        </w:rPr>
        <w:t>eader transmits an R2D trigger message when it determines the CFRA procedure completed, i.e., successful or failed.</w:t>
      </w: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t>Reference</w:t>
      </w:r>
    </w:p>
    <w:p w14:paraId="1556BF9E" w14:textId="2AA81F07" w:rsidR="00121379" w:rsidRDefault="00121379" w:rsidP="00121379">
      <w:pPr>
        <w:numPr>
          <w:ilvl w:val="0"/>
          <w:numId w:val="43"/>
        </w:numPr>
        <w:spacing w:line="360" w:lineRule="auto"/>
        <w:ind w:left="426"/>
        <w:contextualSpacing/>
        <w:jc w:val="both"/>
        <w:rPr>
          <w:rFonts w:cs="Arial"/>
        </w:rPr>
      </w:pPr>
      <w:bookmarkStart w:id="9" w:name="_Ref157446203"/>
      <w:bookmarkEnd w:id="9"/>
      <w:r w:rsidRPr="00F8685C">
        <w:rPr>
          <w:rFonts w:cs="Arial"/>
        </w:rPr>
        <w:t>RP-25</w:t>
      </w:r>
      <w:r w:rsidR="00F8685C" w:rsidRPr="00F8685C">
        <w:rPr>
          <w:rFonts w:cs="Arial" w:hint="eastAsia"/>
        </w:rPr>
        <w:t>0796</w:t>
      </w:r>
      <w:r w:rsidRPr="00026327">
        <w:rPr>
          <w:rFonts w:cs="Arial"/>
        </w:rPr>
        <w:t xml:space="preserve">, </w:t>
      </w:r>
      <w:r w:rsidR="00F8685C">
        <w:rPr>
          <w:rFonts w:cs="Arial"/>
        </w:rPr>
        <w:t>“</w:t>
      </w:r>
      <w:r w:rsidR="000D621E" w:rsidRPr="000D621E">
        <w:rPr>
          <w:rFonts w:cs="Arial"/>
        </w:rPr>
        <w:t>New Work Item: Solutions for Ambient IoT (Internet of Things) in NR</w:t>
      </w:r>
      <w:r w:rsidR="00F8685C">
        <w:rPr>
          <w:rFonts w:cs="Arial"/>
        </w:rPr>
        <w:t>”,</w:t>
      </w:r>
      <w:r w:rsidR="00F8685C" w:rsidRPr="003342CB">
        <w:rPr>
          <w:rFonts w:cs="Arial" w:hint="eastAsia"/>
        </w:rPr>
        <w:t xml:space="preserve"> </w:t>
      </w:r>
      <w:r w:rsidR="00F8685C">
        <w:rPr>
          <w:rFonts w:cs="Arial" w:hint="eastAsia"/>
        </w:rPr>
        <w:t>R</w:t>
      </w:r>
      <w:r w:rsidR="00F8685C">
        <w:rPr>
          <w:rFonts w:cs="Arial"/>
        </w:rPr>
        <w:t>AN#10</w:t>
      </w:r>
      <w:r w:rsidR="00F8685C" w:rsidRPr="000D621E">
        <w:rPr>
          <w:rFonts w:cs="Arial" w:hint="eastAsia"/>
        </w:rPr>
        <w:t>7</w:t>
      </w:r>
      <w:r w:rsidR="00F8685C">
        <w:rPr>
          <w:rFonts w:cs="Arial"/>
        </w:rPr>
        <w:t>,</w:t>
      </w:r>
      <w:r w:rsidR="000D621E" w:rsidRPr="000D621E">
        <w:rPr>
          <w:rFonts w:cs="Arial" w:hint="eastAsia"/>
        </w:rPr>
        <w:t xml:space="preserve"> March</w:t>
      </w:r>
      <w:r w:rsidR="000D621E" w:rsidRPr="000D621E">
        <w:rPr>
          <w:rFonts w:cs="Arial"/>
        </w:rPr>
        <w:t xml:space="preserve"> 202</w:t>
      </w:r>
      <w:r w:rsidR="000D621E" w:rsidRPr="000D621E">
        <w:rPr>
          <w:rFonts w:cs="Arial" w:hint="eastAsia"/>
        </w:rPr>
        <w:t>5</w:t>
      </w:r>
      <w:r w:rsidR="00F8685C">
        <w:rPr>
          <w:rFonts w:cs="Arial"/>
        </w:rPr>
        <w:t xml:space="preserve"> </w:t>
      </w:r>
    </w:p>
    <w:p w14:paraId="439503E9" w14:textId="77777777" w:rsidR="00F8685C" w:rsidRPr="00E70D5A" w:rsidRDefault="00F8685C" w:rsidP="00F8685C">
      <w:pPr>
        <w:numPr>
          <w:ilvl w:val="0"/>
          <w:numId w:val="43"/>
        </w:numPr>
        <w:spacing w:line="360" w:lineRule="auto"/>
        <w:ind w:left="426"/>
        <w:contextualSpacing/>
        <w:jc w:val="both"/>
        <w:rPr>
          <w:rFonts w:cs="Arial"/>
        </w:rPr>
      </w:pPr>
      <w:bookmarkStart w:id="10" w:name="_Ref189755278"/>
      <w:bookmarkStart w:id="11" w:name="_Ref181810646"/>
      <w:bookmarkEnd w:id="10"/>
      <w:r>
        <w:rPr>
          <w:rFonts w:cs="Arial"/>
        </w:rPr>
        <w:t xml:space="preserve">RAN2 </w:t>
      </w:r>
      <w:r w:rsidRPr="00E70D5A">
        <w:rPr>
          <w:rFonts w:cs="Arial"/>
        </w:rPr>
        <w:t>Chair notes</w:t>
      </w:r>
      <w:r>
        <w:rPr>
          <w:rFonts w:cs="Arial"/>
        </w:rPr>
        <w:t xml:space="preserve">, </w:t>
      </w:r>
      <w:r w:rsidRPr="00E70D5A">
        <w:rPr>
          <w:rFonts w:cs="Arial"/>
        </w:rPr>
        <w:t>RAN2 Chair (</w:t>
      </w:r>
      <w:proofErr w:type="spellStart"/>
      <w:r w:rsidRPr="00E70D5A">
        <w:rPr>
          <w:rFonts w:cs="Arial"/>
        </w:rPr>
        <w:t>InterDigital</w:t>
      </w:r>
      <w:proofErr w:type="spellEnd"/>
      <w:r w:rsidRPr="00E70D5A">
        <w:rPr>
          <w:rFonts w:cs="Arial"/>
        </w:rPr>
        <w:t>)</w:t>
      </w:r>
      <w:r>
        <w:rPr>
          <w:rFonts w:cs="Arial"/>
        </w:rPr>
        <w:t>,</w:t>
      </w:r>
      <w:r w:rsidRPr="00EB6007">
        <w:rPr>
          <w:rFonts w:cs="Arial" w:hint="eastAsia"/>
        </w:rPr>
        <w:t xml:space="preserve"> </w:t>
      </w:r>
      <w:r>
        <w:rPr>
          <w:rFonts w:cs="Arial" w:hint="eastAsia"/>
        </w:rPr>
        <w:t>R</w:t>
      </w:r>
      <w:r>
        <w:rPr>
          <w:rFonts w:cs="Arial"/>
        </w:rPr>
        <w:t>AN2#129</w:t>
      </w:r>
    </w:p>
    <w:p w14:paraId="21A247AF" w14:textId="2F91ACCE" w:rsidR="00A75C4A" w:rsidRPr="00E70D5A" w:rsidRDefault="00A75C4A" w:rsidP="00A75C4A">
      <w:pPr>
        <w:numPr>
          <w:ilvl w:val="0"/>
          <w:numId w:val="43"/>
        </w:numPr>
        <w:spacing w:line="360" w:lineRule="auto"/>
        <w:ind w:left="426"/>
        <w:contextualSpacing/>
        <w:jc w:val="both"/>
        <w:rPr>
          <w:rFonts w:cs="Arial"/>
        </w:rPr>
      </w:pPr>
      <w:bookmarkStart w:id="12" w:name="_Ref196935181"/>
      <w:bookmarkStart w:id="13" w:name="_Ref194071260"/>
      <w:bookmarkStart w:id="14" w:name="_Ref194003709"/>
      <w:bookmarkStart w:id="15" w:name="_Ref193898410"/>
      <w:r>
        <w:rPr>
          <w:rFonts w:cs="Arial"/>
        </w:rPr>
        <w:t xml:space="preserve">RAN2 </w:t>
      </w:r>
      <w:r w:rsidRPr="00E70D5A">
        <w:rPr>
          <w:rFonts w:cs="Arial"/>
        </w:rPr>
        <w:t>Chair notes</w:t>
      </w:r>
      <w:r>
        <w:rPr>
          <w:rFonts w:cs="Arial"/>
        </w:rPr>
        <w:t xml:space="preserve">, </w:t>
      </w:r>
      <w:r w:rsidRPr="00E70D5A">
        <w:rPr>
          <w:rFonts w:cs="Arial"/>
        </w:rPr>
        <w:t>RAN2 Chair (</w:t>
      </w:r>
      <w:proofErr w:type="spellStart"/>
      <w:r w:rsidRPr="00E70D5A">
        <w:rPr>
          <w:rFonts w:cs="Arial"/>
        </w:rPr>
        <w:t>InterDigital</w:t>
      </w:r>
      <w:proofErr w:type="spellEnd"/>
      <w:r w:rsidRPr="00E70D5A">
        <w:rPr>
          <w:rFonts w:cs="Arial"/>
        </w:rPr>
        <w:t>)</w:t>
      </w:r>
      <w:r>
        <w:rPr>
          <w:rFonts w:cs="Arial"/>
        </w:rPr>
        <w:t>,</w:t>
      </w:r>
      <w:r w:rsidRPr="00EB6007">
        <w:rPr>
          <w:rFonts w:cs="Arial" w:hint="eastAsia"/>
        </w:rPr>
        <w:t xml:space="preserve"> </w:t>
      </w:r>
      <w:r>
        <w:rPr>
          <w:rFonts w:cs="Arial" w:hint="eastAsia"/>
        </w:rPr>
        <w:t>R</w:t>
      </w:r>
      <w:r>
        <w:rPr>
          <w:rFonts w:cs="Arial"/>
        </w:rPr>
        <w:t>AN2#129</w:t>
      </w:r>
      <w:bookmarkEnd w:id="12"/>
      <w:r w:rsidR="0050647C">
        <w:rPr>
          <w:rFonts w:eastAsia="宋体" w:cs="Arial" w:hint="eastAsia"/>
          <w:lang w:eastAsia="zh-CN"/>
        </w:rPr>
        <w:t>bis</w:t>
      </w:r>
    </w:p>
    <w:p w14:paraId="46C3EBF8" w14:textId="77777777" w:rsidR="00F8685C" w:rsidRPr="00051E90" w:rsidRDefault="00F8685C" w:rsidP="00F8685C">
      <w:pPr>
        <w:numPr>
          <w:ilvl w:val="0"/>
          <w:numId w:val="43"/>
        </w:numPr>
        <w:spacing w:line="360" w:lineRule="auto"/>
        <w:ind w:left="426"/>
        <w:contextualSpacing/>
        <w:jc w:val="both"/>
        <w:rPr>
          <w:rFonts w:cs="Arial"/>
        </w:rPr>
      </w:pPr>
      <w:r>
        <w:rPr>
          <w:rFonts w:cs="Arial"/>
        </w:rPr>
        <w:t>3GPP TR38.769, “</w:t>
      </w:r>
      <w:r w:rsidRPr="00F8685C">
        <w:rPr>
          <w:rFonts w:cs="Arial"/>
        </w:rPr>
        <w:t>Study on solutions for ambient IoT (Internet of Things</w:t>
      </w:r>
      <w:r>
        <w:rPr>
          <w:rFonts w:cs="Arial"/>
        </w:rPr>
        <w:t>)</w:t>
      </w:r>
      <w:r w:rsidRPr="00F1468C">
        <w:rPr>
          <w:rFonts w:cs="Arial"/>
        </w:rPr>
        <w:t>”</w:t>
      </w:r>
      <w:bookmarkEnd w:id="13"/>
    </w:p>
    <w:p w14:paraId="4362E044" w14:textId="3F0E6ECD" w:rsidR="00535FF1" w:rsidRPr="00D87368" w:rsidRDefault="00051E90" w:rsidP="00F8685C">
      <w:pPr>
        <w:numPr>
          <w:ilvl w:val="0"/>
          <w:numId w:val="43"/>
        </w:numPr>
        <w:spacing w:line="360" w:lineRule="auto"/>
        <w:ind w:left="426"/>
        <w:contextualSpacing/>
        <w:jc w:val="both"/>
        <w:rPr>
          <w:rFonts w:cs="Arial"/>
        </w:rPr>
      </w:pPr>
      <w:bookmarkStart w:id="16" w:name="_Ref197449606"/>
      <w:bookmarkStart w:id="17" w:name="_Ref197689992"/>
      <w:r w:rsidRPr="00D87368">
        <w:rPr>
          <w:rFonts w:eastAsia="宋体" w:cs="Arial" w:hint="eastAsia"/>
          <w:lang w:eastAsia="zh-CN"/>
        </w:rPr>
        <w:t>R</w:t>
      </w:r>
      <w:r w:rsidRPr="00D87368">
        <w:rPr>
          <w:rFonts w:eastAsia="宋体" w:cs="Arial"/>
          <w:lang w:eastAsia="zh-CN"/>
        </w:rPr>
        <w:t>2-25</w:t>
      </w:r>
      <w:r w:rsidR="009B4060" w:rsidRPr="00D87368">
        <w:rPr>
          <w:rFonts w:eastAsia="宋体" w:cs="Arial"/>
          <w:lang w:eastAsia="zh-CN"/>
        </w:rPr>
        <w:t>03997</w:t>
      </w:r>
      <w:r w:rsidRPr="00D87368">
        <w:rPr>
          <w:rFonts w:eastAsia="宋体" w:cs="Arial"/>
          <w:lang w:eastAsia="zh-CN"/>
        </w:rPr>
        <w:t xml:space="preserve">, </w:t>
      </w:r>
      <w:bookmarkEnd w:id="16"/>
      <w:r w:rsidRPr="00D87368">
        <w:rPr>
          <w:rFonts w:eastAsia="宋体" w:cs="Arial"/>
          <w:lang w:eastAsia="zh-CN"/>
        </w:rPr>
        <w:t xml:space="preserve">“A-IoT MAC </w:t>
      </w:r>
      <w:r w:rsidR="009B4060" w:rsidRPr="00D87368">
        <w:rPr>
          <w:rFonts w:eastAsia="宋体" w:cs="Arial"/>
          <w:lang w:eastAsia="zh-CN"/>
        </w:rPr>
        <w:t xml:space="preserve">running </w:t>
      </w:r>
      <w:r w:rsidR="009B4060" w:rsidRPr="00D87368">
        <w:rPr>
          <w:rFonts w:cs="Arial"/>
        </w:rPr>
        <w:t>CR</w:t>
      </w:r>
      <w:r w:rsidRPr="00D87368">
        <w:rPr>
          <w:rFonts w:cs="Arial"/>
        </w:rPr>
        <w:t>”</w:t>
      </w:r>
      <w:r w:rsidR="00213A88" w:rsidRPr="00D87368">
        <w:rPr>
          <w:rFonts w:cs="Arial"/>
        </w:rPr>
        <w:t>,</w:t>
      </w:r>
      <w:r w:rsidR="00213A88" w:rsidRPr="00D87368">
        <w:rPr>
          <w:rFonts w:cs="Arial" w:hint="eastAsia"/>
        </w:rPr>
        <w:t xml:space="preserve"> R</w:t>
      </w:r>
      <w:r w:rsidR="00213A88" w:rsidRPr="00D87368">
        <w:rPr>
          <w:rFonts w:cs="Arial"/>
        </w:rPr>
        <w:t>AN2#1</w:t>
      </w:r>
      <w:r w:rsidR="00213A88" w:rsidRPr="00D87368">
        <w:rPr>
          <w:rFonts w:cs="Arial" w:hint="eastAsia"/>
        </w:rPr>
        <w:t>30</w:t>
      </w:r>
      <w:r w:rsidRPr="00D87368">
        <w:rPr>
          <w:rFonts w:cs="Arial"/>
        </w:rPr>
        <w:t>, May 2025</w:t>
      </w:r>
      <w:bookmarkEnd w:id="17"/>
    </w:p>
    <w:p w14:paraId="1347E0F9" w14:textId="01711BD8" w:rsidR="009C7792" w:rsidRPr="00D87368" w:rsidRDefault="00D87368" w:rsidP="00F8685C">
      <w:pPr>
        <w:numPr>
          <w:ilvl w:val="0"/>
          <w:numId w:val="43"/>
        </w:numPr>
        <w:spacing w:line="360" w:lineRule="auto"/>
        <w:ind w:left="426"/>
        <w:contextualSpacing/>
        <w:jc w:val="both"/>
        <w:rPr>
          <w:rFonts w:cs="Arial"/>
        </w:rPr>
      </w:pPr>
      <w:r w:rsidRPr="00D87368">
        <w:rPr>
          <w:rFonts w:eastAsia="宋体" w:cs="Arial" w:hint="eastAsia"/>
          <w:lang w:eastAsia="zh-CN"/>
        </w:rPr>
        <w:t>R</w:t>
      </w:r>
      <w:r w:rsidRPr="00D87368">
        <w:rPr>
          <w:rFonts w:eastAsia="宋体" w:cs="Arial"/>
          <w:lang w:eastAsia="zh-CN"/>
        </w:rPr>
        <w:t>2-250</w:t>
      </w:r>
      <w:r>
        <w:rPr>
          <w:rFonts w:eastAsia="宋体" w:cs="Arial" w:hint="eastAsia"/>
          <w:lang w:eastAsia="zh-CN"/>
        </w:rPr>
        <w:t>2211</w:t>
      </w:r>
      <w:r w:rsidRPr="00D87368">
        <w:rPr>
          <w:rFonts w:eastAsia="宋体" w:cs="Arial"/>
          <w:lang w:eastAsia="zh-CN"/>
        </w:rPr>
        <w:t xml:space="preserve">, </w:t>
      </w:r>
      <w:r w:rsidRPr="00D87368">
        <w:rPr>
          <w:rFonts w:cs="Arial"/>
        </w:rPr>
        <w:t>“Email discussion report: [POST129][035]</w:t>
      </w:r>
      <w:r>
        <w:rPr>
          <w:rFonts w:eastAsia="宋体" w:cs="Arial" w:hint="eastAsia"/>
          <w:lang w:eastAsia="zh-CN"/>
        </w:rPr>
        <w:t xml:space="preserve"> </w:t>
      </w:r>
      <w:r w:rsidRPr="00D87368">
        <w:rPr>
          <w:rFonts w:cs="Arial"/>
        </w:rPr>
        <w:t>[</w:t>
      </w:r>
      <w:proofErr w:type="spellStart"/>
      <w:r w:rsidRPr="00D87368">
        <w:rPr>
          <w:rFonts w:cs="Arial"/>
        </w:rPr>
        <w:t>AIoT</w:t>
      </w:r>
      <w:proofErr w:type="spellEnd"/>
      <w:r w:rsidRPr="00D87368">
        <w:rPr>
          <w:rFonts w:cs="Arial"/>
        </w:rPr>
        <w:t>] Paging”</w:t>
      </w:r>
      <w:r w:rsidRPr="00D87368">
        <w:rPr>
          <w:rFonts w:cs="Arial" w:hint="eastAsia"/>
        </w:rPr>
        <w:t xml:space="preserve">, </w:t>
      </w:r>
      <w:r w:rsidR="009C7792" w:rsidRPr="00D87368">
        <w:rPr>
          <w:rFonts w:cs="Arial" w:hint="eastAsia"/>
        </w:rPr>
        <w:t>R</w:t>
      </w:r>
      <w:r w:rsidR="009C7792" w:rsidRPr="00D87368">
        <w:rPr>
          <w:rFonts w:cs="Arial"/>
        </w:rPr>
        <w:t>AN2#129</w:t>
      </w:r>
      <w:r w:rsidR="009C7792" w:rsidRPr="00D87368">
        <w:rPr>
          <w:rFonts w:cs="Arial" w:hint="eastAsia"/>
        </w:rPr>
        <w:t>bis</w:t>
      </w:r>
      <w:r w:rsidR="00C556AB">
        <w:t>, April 2025</w:t>
      </w:r>
    </w:p>
    <w:p w14:paraId="58D7C418" w14:textId="64DD4A2B" w:rsidR="00535FF1" w:rsidRPr="0075077A" w:rsidRDefault="00535FF1" w:rsidP="00535FF1">
      <w:pPr>
        <w:numPr>
          <w:ilvl w:val="0"/>
          <w:numId w:val="43"/>
        </w:numPr>
        <w:spacing w:line="360" w:lineRule="auto"/>
        <w:ind w:left="426"/>
        <w:contextualSpacing/>
        <w:jc w:val="both"/>
        <w:rPr>
          <w:rFonts w:cs="Arial"/>
        </w:rPr>
      </w:pPr>
      <w:bookmarkStart w:id="18" w:name="_Ref197453815"/>
      <w:bookmarkEnd w:id="11"/>
      <w:bookmarkEnd w:id="14"/>
      <w:bookmarkEnd w:id="15"/>
      <w:r w:rsidRPr="00D87368">
        <w:rPr>
          <w:rFonts w:cs="Arial" w:hint="eastAsia"/>
        </w:rPr>
        <w:t>R</w:t>
      </w:r>
      <w:r w:rsidRPr="00D87368">
        <w:rPr>
          <w:rFonts w:cs="Arial"/>
        </w:rPr>
        <w:t>2-25</w:t>
      </w:r>
      <w:r w:rsidR="009B4060" w:rsidRPr="00D87368">
        <w:rPr>
          <w:rFonts w:cs="Arial"/>
        </w:rPr>
        <w:t>04112</w:t>
      </w:r>
      <w:r w:rsidRPr="00D87368">
        <w:rPr>
          <w:rFonts w:cs="Arial"/>
        </w:rPr>
        <w:t>, “Details of option A for overall A-IoT MAC procedure”, RAN2#13</w:t>
      </w:r>
      <w:r>
        <w:rPr>
          <w:rFonts w:eastAsia="宋体" w:cs="Arial"/>
          <w:lang w:eastAsia="zh-CN"/>
        </w:rPr>
        <w:t>0, May 2025</w:t>
      </w:r>
      <w:bookmarkEnd w:id="18"/>
    </w:p>
    <w:p w14:paraId="655A2AE3" w14:textId="6D9B0574" w:rsidR="004063D8" w:rsidRDefault="004063D8" w:rsidP="00121379">
      <w:pPr>
        <w:numPr>
          <w:ilvl w:val="0"/>
          <w:numId w:val="43"/>
        </w:numPr>
        <w:spacing w:line="360" w:lineRule="auto"/>
        <w:ind w:left="426"/>
        <w:contextualSpacing/>
        <w:jc w:val="both"/>
        <w:rPr>
          <w:rFonts w:cs="Arial"/>
        </w:rPr>
      </w:pPr>
      <w:bookmarkStart w:id="19" w:name="_Ref197454572"/>
      <w:r>
        <w:rPr>
          <w:rFonts w:eastAsia="宋体" w:cs="Arial" w:hint="eastAsia"/>
          <w:lang w:eastAsia="zh-CN"/>
        </w:rPr>
        <w:t>R</w:t>
      </w:r>
      <w:r>
        <w:rPr>
          <w:rFonts w:eastAsia="宋体" w:cs="Arial"/>
          <w:lang w:eastAsia="zh-CN"/>
        </w:rPr>
        <w:t>3-252493, “</w:t>
      </w:r>
      <w:r w:rsidRPr="00597075">
        <w:t>(BL CR to 38.300) Introduction of Ambient IoT</w:t>
      </w:r>
      <w:r>
        <w:t>”, RAN3#127bis</w:t>
      </w:r>
      <w:bookmarkStart w:id="20" w:name="OLE_LINK2"/>
      <w:r>
        <w:t>, April 2025</w:t>
      </w:r>
      <w:bookmarkEnd w:id="19"/>
      <w:bookmarkEnd w:id="20"/>
    </w:p>
    <w:p w14:paraId="14BED641" w14:textId="77777777" w:rsidR="00F137E4" w:rsidRPr="003071EB" w:rsidRDefault="00F137E4" w:rsidP="00575E36">
      <w:pPr>
        <w:rPr>
          <w:rFonts w:eastAsia="MS Gothic"/>
        </w:rPr>
      </w:pPr>
    </w:p>
    <w:sectPr w:rsidR="00F137E4" w:rsidRPr="003071EB" w:rsidSect="00C04B8C">
      <w:headerReference w:type="even"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C416A" w14:textId="77777777" w:rsidR="00095429" w:rsidRDefault="00095429">
      <w:pPr>
        <w:spacing w:after="0"/>
      </w:pPr>
      <w:r>
        <w:separator/>
      </w:r>
    </w:p>
  </w:endnote>
  <w:endnote w:type="continuationSeparator" w:id="0">
    <w:p w14:paraId="2FDCA04B" w14:textId="77777777" w:rsidR="00095429" w:rsidRDefault="00095429">
      <w:pPr>
        <w:spacing w:after="0"/>
      </w:pPr>
      <w:r>
        <w:continuationSeparator/>
      </w:r>
    </w:p>
  </w:endnote>
  <w:endnote w:type="continuationNotice" w:id="1">
    <w:p w14:paraId="5D630F5A" w14:textId="77777777" w:rsidR="00095429" w:rsidRDefault="00095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38E9" w14:textId="77777777" w:rsidR="00095429" w:rsidRDefault="00095429">
      <w:pPr>
        <w:spacing w:after="0"/>
      </w:pPr>
      <w:r>
        <w:separator/>
      </w:r>
    </w:p>
  </w:footnote>
  <w:footnote w:type="continuationSeparator" w:id="0">
    <w:p w14:paraId="02E1DA48" w14:textId="77777777" w:rsidR="00095429" w:rsidRDefault="00095429">
      <w:pPr>
        <w:spacing w:after="0"/>
      </w:pPr>
      <w:r>
        <w:continuationSeparator/>
      </w:r>
    </w:p>
  </w:footnote>
  <w:footnote w:type="continuationNotice" w:id="1">
    <w:p w14:paraId="14B2E05A" w14:textId="77777777" w:rsidR="00095429" w:rsidRDefault="00095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EFFFFE4D"/>
    <w:multiLevelType w:val="singleLevel"/>
    <w:tmpl w:val="EFFFFE4D"/>
    <w:lvl w:ilvl="0">
      <w:start w:val="1"/>
      <w:numFmt w:val="decimal"/>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936F67"/>
    <w:multiLevelType w:val="hybridMultilevel"/>
    <w:tmpl w:val="150268E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D17BCB"/>
    <w:multiLevelType w:val="hybridMultilevel"/>
    <w:tmpl w:val="ECB0C498"/>
    <w:lvl w:ilvl="0" w:tplc="3164222E">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8024B2"/>
    <w:multiLevelType w:val="hybridMultilevel"/>
    <w:tmpl w:val="A636F474"/>
    <w:lvl w:ilvl="0" w:tplc="9FA61F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1017C8"/>
    <w:multiLevelType w:val="hybridMultilevel"/>
    <w:tmpl w:val="F9140A2E"/>
    <w:lvl w:ilvl="0" w:tplc="3164222E">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5A875A4"/>
    <w:multiLevelType w:val="hybridMultilevel"/>
    <w:tmpl w:val="4DC01BDC"/>
    <w:lvl w:ilvl="0" w:tplc="25FA3C3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69136A"/>
    <w:multiLevelType w:val="hybridMultilevel"/>
    <w:tmpl w:val="7008605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1E5A212C"/>
    <w:multiLevelType w:val="hybridMultilevel"/>
    <w:tmpl w:val="ADAAD1DA"/>
    <w:lvl w:ilvl="0" w:tplc="05C6B5D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1DF3092"/>
    <w:multiLevelType w:val="hybridMultilevel"/>
    <w:tmpl w:val="2AC4ED22"/>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91E0F02"/>
    <w:multiLevelType w:val="hybridMultilevel"/>
    <w:tmpl w:val="C580770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3D42FB"/>
    <w:multiLevelType w:val="hybridMultilevel"/>
    <w:tmpl w:val="AC06F55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B6755D3"/>
    <w:multiLevelType w:val="hybridMultilevel"/>
    <w:tmpl w:val="86DE6A3A"/>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62264F9"/>
    <w:multiLevelType w:val="hybridMultilevel"/>
    <w:tmpl w:val="F66E74F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CF36543"/>
    <w:multiLevelType w:val="hybridMultilevel"/>
    <w:tmpl w:val="7008605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BAF408C"/>
    <w:multiLevelType w:val="hybridMultilevel"/>
    <w:tmpl w:val="6BECBC2E"/>
    <w:lvl w:ilvl="0" w:tplc="3B48A3D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C9122C6"/>
    <w:multiLevelType w:val="hybridMultilevel"/>
    <w:tmpl w:val="54E0A0C0"/>
    <w:lvl w:ilvl="0" w:tplc="0409000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7" w15:restartNumberingAfterBreak="0">
    <w:nsid w:val="5006432E"/>
    <w:multiLevelType w:val="hybridMultilevel"/>
    <w:tmpl w:val="12D27DF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0BA7F9C"/>
    <w:multiLevelType w:val="hybridMultilevel"/>
    <w:tmpl w:val="9EBE697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3CC52B2"/>
    <w:multiLevelType w:val="hybridMultilevel"/>
    <w:tmpl w:val="7D04A70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66DB3E57"/>
    <w:multiLevelType w:val="hybridMultilevel"/>
    <w:tmpl w:val="8A6CCB4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342D5F"/>
    <w:multiLevelType w:val="hybridMultilevel"/>
    <w:tmpl w:val="A7F885AA"/>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3164222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2" w15:restartNumberingAfterBreak="0">
    <w:nsid w:val="6E197FF3"/>
    <w:multiLevelType w:val="hybridMultilevel"/>
    <w:tmpl w:val="AA62EF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55" w15:restartNumberingAfterBreak="0">
    <w:nsid w:val="762F416D"/>
    <w:multiLevelType w:val="hybridMultilevel"/>
    <w:tmpl w:val="FA201F46"/>
    <w:lvl w:ilvl="0" w:tplc="6C7EA68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9B15E74"/>
    <w:multiLevelType w:val="hybridMultilevel"/>
    <w:tmpl w:val="A3A6A14A"/>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59" w15:restartNumberingAfterBreak="0">
    <w:nsid w:val="7E3871CD"/>
    <w:multiLevelType w:val="hybridMultilevel"/>
    <w:tmpl w:val="358A6C74"/>
    <w:lvl w:ilvl="0" w:tplc="79622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540748776">
    <w:abstractNumId w:val="0"/>
  </w:num>
  <w:num w:numId="2" w16cid:durableId="570315580">
    <w:abstractNumId w:val="33"/>
  </w:num>
  <w:num w:numId="3" w16cid:durableId="79256711">
    <w:abstractNumId w:val="42"/>
  </w:num>
  <w:num w:numId="4" w16cid:durableId="1192036942">
    <w:abstractNumId w:val="38"/>
  </w:num>
  <w:num w:numId="5" w16cid:durableId="19516649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58222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2219750">
    <w:abstractNumId w:val="8"/>
  </w:num>
  <w:num w:numId="8" w16cid:durableId="341859284">
    <w:abstractNumId w:val="7"/>
  </w:num>
  <w:num w:numId="9" w16cid:durableId="1478767748">
    <w:abstractNumId w:val="6"/>
  </w:num>
  <w:num w:numId="10" w16cid:durableId="571278936">
    <w:abstractNumId w:val="5"/>
  </w:num>
  <w:num w:numId="11" w16cid:durableId="745349035">
    <w:abstractNumId w:val="4"/>
  </w:num>
  <w:num w:numId="12" w16cid:durableId="254436651">
    <w:abstractNumId w:val="3"/>
  </w:num>
  <w:num w:numId="13" w16cid:durableId="197939958">
    <w:abstractNumId w:val="2"/>
  </w:num>
  <w:num w:numId="14" w16cid:durableId="1102336852">
    <w:abstractNumId w:val="46"/>
  </w:num>
  <w:num w:numId="15" w16cid:durableId="3872189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625300">
    <w:abstractNumId w:val="10"/>
  </w:num>
  <w:num w:numId="17" w16cid:durableId="282812677">
    <w:abstractNumId w:val="49"/>
  </w:num>
  <w:num w:numId="18" w16cid:durableId="345792717">
    <w:abstractNumId w:val="14"/>
  </w:num>
  <w:num w:numId="19" w16cid:durableId="311523090">
    <w:abstractNumId w:val="57"/>
  </w:num>
  <w:num w:numId="20" w16cid:durableId="1211453052">
    <w:abstractNumId w:val="20"/>
  </w:num>
  <w:num w:numId="21" w16cid:durableId="1956714446">
    <w:abstractNumId w:val="9"/>
  </w:num>
  <w:num w:numId="22" w16cid:durableId="517933580">
    <w:abstractNumId w:val="53"/>
  </w:num>
  <w:num w:numId="23" w16cid:durableId="204031316">
    <w:abstractNumId w:val="27"/>
  </w:num>
  <w:num w:numId="24" w16cid:durableId="1845439526">
    <w:abstractNumId w:val="41"/>
  </w:num>
  <w:num w:numId="25" w16cid:durableId="1238058421">
    <w:abstractNumId w:val="30"/>
  </w:num>
  <w:num w:numId="26" w16cid:durableId="160170045">
    <w:abstractNumId w:val="54"/>
  </w:num>
  <w:num w:numId="27" w16cid:durableId="1814980835">
    <w:abstractNumId w:val="44"/>
  </w:num>
  <w:num w:numId="28" w16cid:durableId="1516842719">
    <w:abstractNumId w:val="48"/>
  </w:num>
  <w:num w:numId="29" w16cid:durableId="1542279247">
    <w:abstractNumId w:val="51"/>
  </w:num>
  <w:num w:numId="30" w16cid:durableId="326589823">
    <w:abstractNumId w:val="16"/>
  </w:num>
  <w:num w:numId="31" w16cid:durableId="178006870">
    <w:abstractNumId w:val="12"/>
  </w:num>
  <w:num w:numId="32" w16cid:durableId="1627462983">
    <w:abstractNumId w:val="19"/>
  </w:num>
  <w:num w:numId="33" w16cid:durableId="1964575759">
    <w:abstractNumId w:val="15"/>
  </w:num>
  <w:num w:numId="34" w16cid:durableId="1450659264">
    <w:abstractNumId w:val="39"/>
  </w:num>
  <w:num w:numId="35" w16cid:durableId="1785036097">
    <w:abstractNumId w:val="55"/>
  </w:num>
  <w:num w:numId="36" w16cid:durableId="676689056">
    <w:abstractNumId w:val="35"/>
  </w:num>
  <w:num w:numId="37" w16cid:durableId="2141724886">
    <w:abstractNumId w:val="22"/>
  </w:num>
  <w:num w:numId="38" w16cid:durableId="62995167">
    <w:abstractNumId w:val="52"/>
  </w:num>
  <w:num w:numId="39" w16cid:durableId="1017386718">
    <w:abstractNumId w:val="29"/>
  </w:num>
  <w:num w:numId="40" w16cid:durableId="79646088">
    <w:abstractNumId w:val="59"/>
  </w:num>
  <w:num w:numId="41" w16cid:durableId="521011438">
    <w:abstractNumId w:val="11"/>
  </w:num>
  <w:num w:numId="42" w16cid:durableId="152140824">
    <w:abstractNumId w:val="31"/>
  </w:num>
  <w:num w:numId="43" w16cid:durableId="914625673">
    <w:abstractNumId w:val="60"/>
  </w:num>
  <w:num w:numId="44" w16cid:durableId="26874287">
    <w:abstractNumId w:val="50"/>
  </w:num>
  <w:num w:numId="45" w16cid:durableId="1883398642">
    <w:abstractNumId w:val="43"/>
  </w:num>
  <w:num w:numId="46" w16cid:durableId="893276585">
    <w:abstractNumId w:val="40"/>
  </w:num>
  <w:num w:numId="47" w16cid:durableId="2058356359">
    <w:abstractNumId w:val="37"/>
  </w:num>
  <w:num w:numId="48" w16cid:durableId="1747070113">
    <w:abstractNumId w:val="1"/>
  </w:num>
  <w:num w:numId="49" w16cid:durableId="1709404308">
    <w:abstractNumId w:val="25"/>
  </w:num>
  <w:num w:numId="50" w16cid:durableId="1609462636">
    <w:abstractNumId w:val="58"/>
  </w:num>
  <w:num w:numId="51" w16cid:durableId="890306595">
    <w:abstractNumId w:val="23"/>
  </w:num>
  <w:num w:numId="52" w16cid:durableId="1593128623">
    <w:abstractNumId w:val="47"/>
  </w:num>
  <w:num w:numId="53" w16cid:durableId="387532913">
    <w:abstractNumId w:val="17"/>
  </w:num>
  <w:num w:numId="54" w16cid:durableId="1133445899">
    <w:abstractNumId w:val="34"/>
  </w:num>
  <w:num w:numId="55" w16cid:durableId="989285998">
    <w:abstractNumId w:val="24"/>
  </w:num>
  <w:num w:numId="56" w16cid:durableId="1614096875">
    <w:abstractNumId w:val="45"/>
  </w:num>
  <w:num w:numId="57" w16cid:durableId="642852415">
    <w:abstractNumId w:val="26"/>
  </w:num>
  <w:num w:numId="58" w16cid:durableId="647978691">
    <w:abstractNumId w:val="54"/>
  </w:num>
  <w:num w:numId="59" w16cid:durableId="12349744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821190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20814669">
    <w:abstractNumId w:val="54"/>
  </w:num>
  <w:num w:numId="62" w16cid:durableId="1167936197">
    <w:abstractNumId w:val="36"/>
  </w:num>
  <w:num w:numId="63" w16cid:durableId="1631091173">
    <w:abstractNumId w:val="13"/>
  </w:num>
  <w:num w:numId="64" w16cid:durableId="1903904048">
    <w:abstractNumId w:val="18"/>
  </w:num>
  <w:num w:numId="65" w16cid:durableId="1284538062">
    <w:abstractNumId w:val="56"/>
  </w:num>
  <w:num w:numId="66" w16cid:durableId="57497245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8A5"/>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1E90"/>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429"/>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B72"/>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1EF"/>
    <w:rsid w:val="000D378A"/>
    <w:rsid w:val="000D3985"/>
    <w:rsid w:val="000D3D41"/>
    <w:rsid w:val="000D43E8"/>
    <w:rsid w:val="000D4C0D"/>
    <w:rsid w:val="000D557A"/>
    <w:rsid w:val="000D5712"/>
    <w:rsid w:val="000D58AB"/>
    <w:rsid w:val="000D5A4C"/>
    <w:rsid w:val="000D621E"/>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F71"/>
    <w:rsid w:val="001161CF"/>
    <w:rsid w:val="00116356"/>
    <w:rsid w:val="001179D0"/>
    <w:rsid w:val="00117EB2"/>
    <w:rsid w:val="00117F77"/>
    <w:rsid w:val="00121064"/>
    <w:rsid w:val="00121239"/>
    <w:rsid w:val="0012137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924"/>
    <w:rsid w:val="00132A05"/>
    <w:rsid w:val="00132E9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02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5A"/>
    <w:rsid w:val="0018468A"/>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058"/>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07AD"/>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CDB"/>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6F45"/>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97E"/>
    <w:rsid w:val="00213A88"/>
    <w:rsid w:val="00213BF4"/>
    <w:rsid w:val="00213C83"/>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6BD"/>
    <w:rsid w:val="0024084D"/>
    <w:rsid w:val="00240C57"/>
    <w:rsid w:val="00240D3E"/>
    <w:rsid w:val="00240EA0"/>
    <w:rsid w:val="002413DA"/>
    <w:rsid w:val="00241570"/>
    <w:rsid w:val="0024163D"/>
    <w:rsid w:val="00241A63"/>
    <w:rsid w:val="00241C8B"/>
    <w:rsid w:val="00241FA7"/>
    <w:rsid w:val="002421F2"/>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5B72"/>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BD"/>
    <w:rsid w:val="0028505C"/>
    <w:rsid w:val="002857A8"/>
    <w:rsid w:val="00285961"/>
    <w:rsid w:val="00285C4A"/>
    <w:rsid w:val="00285D1A"/>
    <w:rsid w:val="00285F83"/>
    <w:rsid w:val="0028619B"/>
    <w:rsid w:val="00286976"/>
    <w:rsid w:val="00286D62"/>
    <w:rsid w:val="00287A05"/>
    <w:rsid w:val="00287F57"/>
    <w:rsid w:val="002903BF"/>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364"/>
    <w:rsid w:val="002F25BA"/>
    <w:rsid w:val="002F2E42"/>
    <w:rsid w:val="002F2E8C"/>
    <w:rsid w:val="002F330F"/>
    <w:rsid w:val="002F36EC"/>
    <w:rsid w:val="002F38F4"/>
    <w:rsid w:val="002F38FF"/>
    <w:rsid w:val="002F3F90"/>
    <w:rsid w:val="002F46CB"/>
    <w:rsid w:val="002F4CEA"/>
    <w:rsid w:val="002F4CFA"/>
    <w:rsid w:val="002F51AB"/>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E14"/>
    <w:rsid w:val="00306F21"/>
    <w:rsid w:val="003071EB"/>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4D6"/>
    <w:rsid w:val="0036751E"/>
    <w:rsid w:val="003675A5"/>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2124"/>
    <w:rsid w:val="0038225E"/>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3D8"/>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6C7"/>
    <w:rsid w:val="00421C93"/>
    <w:rsid w:val="00421FAB"/>
    <w:rsid w:val="0042291C"/>
    <w:rsid w:val="00422B2C"/>
    <w:rsid w:val="00423012"/>
    <w:rsid w:val="004233C3"/>
    <w:rsid w:val="004234D3"/>
    <w:rsid w:val="00423797"/>
    <w:rsid w:val="004238AA"/>
    <w:rsid w:val="00423B1F"/>
    <w:rsid w:val="00423FD9"/>
    <w:rsid w:val="00423FDF"/>
    <w:rsid w:val="004241A0"/>
    <w:rsid w:val="00424E91"/>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37EF3"/>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B2"/>
    <w:rsid w:val="0044712E"/>
    <w:rsid w:val="00447472"/>
    <w:rsid w:val="004474AF"/>
    <w:rsid w:val="00447621"/>
    <w:rsid w:val="00447723"/>
    <w:rsid w:val="004479A9"/>
    <w:rsid w:val="00447E60"/>
    <w:rsid w:val="004500B3"/>
    <w:rsid w:val="004502B5"/>
    <w:rsid w:val="0045056D"/>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98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540"/>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3C67"/>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62B"/>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8C5"/>
    <w:rsid w:val="004F6B9F"/>
    <w:rsid w:val="004F7069"/>
    <w:rsid w:val="004F70D8"/>
    <w:rsid w:val="004F7535"/>
    <w:rsid w:val="004F789E"/>
    <w:rsid w:val="004F7B00"/>
    <w:rsid w:val="004F7B3C"/>
    <w:rsid w:val="004F7E94"/>
    <w:rsid w:val="0050035D"/>
    <w:rsid w:val="00500625"/>
    <w:rsid w:val="00500C08"/>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47C"/>
    <w:rsid w:val="00506521"/>
    <w:rsid w:val="00506F99"/>
    <w:rsid w:val="00507D56"/>
    <w:rsid w:val="00507E24"/>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5FF1"/>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7D1"/>
    <w:rsid w:val="005468AB"/>
    <w:rsid w:val="00546A15"/>
    <w:rsid w:val="00546C58"/>
    <w:rsid w:val="00546DB3"/>
    <w:rsid w:val="00547229"/>
    <w:rsid w:val="00547599"/>
    <w:rsid w:val="00547754"/>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555"/>
    <w:rsid w:val="00587919"/>
    <w:rsid w:val="00587A9A"/>
    <w:rsid w:val="00591390"/>
    <w:rsid w:val="005914A7"/>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5E3E"/>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BB"/>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AA2"/>
    <w:rsid w:val="005F306D"/>
    <w:rsid w:val="005F3235"/>
    <w:rsid w:val="005F37C6"/>
    <w:rsid w:val="005F3874"/>
    <w:rsid w:val="005F3ACD"/>
    <w:rsid w:val="005F3D28"/>
    <w:rsid w:val="005F3E76"/>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7261"/>
    <w:rsid w:val="00607304"/>
    <w:rsid w:val="0060755D"/>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336B"/>
    <w:rsid w:val="006535B0"/>
    <w:rsid w:val="00653BA3"/>
    <w:rsid w:val="0065411A"/>
    <w:rsid w:val="00654196"/>
    <w:rsid w:val="00654637"/>
    <w:rsid w:val="00654DFD"/>
    <w:rsid w:val="00655E1B"/>
    <w:rsid w:val="00656F4B"/>
    <w:rsid w:val="0065724E"/>
    <w:rsid w:val="00657409"/>
    <w:rsid w:val="006574C0"/>
    <w:rsid w:val="00660249"/>
    <w:rsid w:val="006604E9"/>
    <w:rsid w:val="0066094D"/>
    <w:rsid w:val="00660A03"/>
    <w:rsid w:val="00660B3B"/>
    <w:rsid w:val="00660D63"/>
    <w:rsid w:val="00660EE4"/>
    <w:rsid w:val="00662153"/>
    <w:rsid w:val="00662241"/>
    <w:rsid w:val="006624AD"/>
    <w:rsid w:val="00662940"/>
    <w:rsid w:val="00662E4C"/>
    <w:rsid w:val="00663B22"/>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008"/>
    <w:rsid w:val="00687702"/>
    <w:rsid w:val="00687D53"/>
    <w:rsid w:val="00687E50"/>
    <w:rsid w:val="00687EAE"/>
    <w:rsid w:val="0069010A"/>
    <w:rsid w:val="00690399"/>
    <w:rsid w:val="00690A1E"/>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19C"/>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786"/>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38C"/>
    <w:rsid w:val="00705395"/>
    <w:rsid w:val="00705FB1"/>
    <w:rsid w:val="00705FBC"/>
    <w:rsid w:val="0070619F"/>
    <w:rsid w:val="00706237"/>
    <w:rsid w:val="00706740"/>
    <w:rsid w:val="00706CFE"/>
    <w:rsid w:val="00706FBC"/>
    <w:rsid w:val="007077F1"/>
    <w:rsid w:val="00707F19"/>
    <w:rsid w:val="00707F79"/>
    <w:rsid w:val="00707FA4"/>
    <w:rsid w:val="00710AD2"/>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5AC0"/>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77E18"/>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03A5"/>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66A"/>
    <w:rsid w:val="007A29D9"/>
    <w:rsid w:val="007A2B5C"/>
    <w:rsid w:val="007A2F38"/>
    <w:rsid w:val="007A33EF"/>
    <w:rsid w:val="007A3B89"/>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8F7"/>
    <w:rsid w:val="007C09D3"/>
    <w:rsid w:val="007C0C9F"/>
    <w:rsid w:val="007C1486"/>
    <w:rsid w:val="007C15B7"/>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487"/>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976"/>
    <w:rsid w:val="00885C77"/>
    <w:rsid w:val="00885D8B"/>
    <w:rsid w:val="00886CB5"/>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BBA"/>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6E0"/>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42E9"/>
    <w:rsid w:val="009043C9"/>
    <w:rsid w:val="00904627"/>
    <w:rsid w:val="00904C0C"/>
    <w:rsid w:val="009051B2"/>
    <w:rsid w:val="00905638"/>
    <w:rsid w:val="0090584C"/>
    <w:rsid w:val="00905A7F"/>
    <w:rsid w:val="00906145"/>
    <w:rsid w:val="00906154"/>
    <w:rsid w:val="0090637F"/>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4AD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47E9C"/>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11"/>
    <w:rsid w:val="00956858"/>
    <w:rsid w:val="009571FD"/>
    <w:rsid w:val="00957711"/>
    <w:rsid w:val="00957F64"/>
    <w:rsid w:val="00960020"/>
    <w:rsid w:val="00960041"/>
    <w:rsid w:val="009601C7"/>
    <w:rsid w:val="0096141A"/>
    <w:rsid w:val="0096148E"/>
    <w:rsid w:val="0096177C"/>
    <w:rsid w:val="00961893"/>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3DB"/>
    <w:rsid w:val="00985480"/>
    <w:rsid w:val="00986076"/>
    <w:rsid w:val="009862AE"/>
    <w:rsid w:val="009869FB"/>
    <w:rsid w:val="00986A0F"/>
    <w:rsid w:val="00986CA0"/>
    <w:rsid w:val="00987395"/>
    <w:rsid w:val="00987475"/>
    <w:rsid w:val="00990196"/>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26E2"/>
    <w:rsid w:val="009B3442"/>
    <w:rsid w:val="009B3F1B"/>
    <w:rsid w:val="009B3F56"/>
    <w:rsid w:val="009B3F8E"/>
    <w:rsid w:val="009B4060"/>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621"/>
    <w:rsid w:val="009C2799"/>
    <w:rsid w:val="009C297E"/>
    <w:rsid w:val="009C2E4B"/>
    <w:rsid w:val="009C316E"/>
    <w:rsid w:val="009C3387"/>
    <w:rsid w:val="009C3709"/>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8F7"/>
    <w:rsid w:val="009C6BA2"/>
    <w:rsid w:val="009C7019"/>
    <w:rsid w:val="009C70E7"/>
    <w:rsid w:val="009C724A"/>
    <w:rsid w:val="009C7385"/>
    <w:rsid w:val="009C7792"/>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18"/>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5D3"/>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3E"/>
    <w:rsid w:val="00A26C0D"/>
    <w:rsid w:val="00A26DC5"/>
    <w:rsid w:val="00A27028"/>
    <w:rsid w:val="00A278CD"/>
    <w:rsid w:val="00A27D3C"/>
    <w:rsid w:val="00A27D43"/>
    <w:rsid w:val="00A27E28"/>
    <w:rsid w:val="00A27E96"/>
    <w:rsid w:val="00A3021D"/>
    <w:rsid w:val="00A3063E"/>
    <w:rsid w:val="00A309F6"/>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2EAD"/>
    <w:rsid w:val="00A732C8"/>
    <w:rsid w:val="00A732FC"/>
    <w:rsid w:val="00A73AF8"/>
    <w:rsid w:val="00A73CBD"/>
    <w:rsid w:val="00A740A9"/>
    <w:rsid w:val="00A7417E"/>
    <w:rsid w:val="00A7439F"/>
    <w:rsid w:val="00A74596"/>
    <w:rsid w:val="00A745BE"/>
    <w:rsid w:val="00A74C72"/>
    <w:rsid w:val="00A74CC6"/>
    <w:rsid w:val="00A75B39"/>
    <w:rsid w:val="00A75B41"/>
    <w:rsid w:val="00A75C4A"/>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0F8E"/>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B11"/>
    <w:rsid w:val="00B30B9B"/>
    <w:rsid w:val="00B30FBA"/>
    <w:rsid w:val="00B31726"/>
    <w:rsid w:val="00B32222"/>
    <w:rsid w:val="00B32259"/>
    <w:rsid w:val="00B3225E"/>
    <w:rsid w:val="00B32DDA"/>
    <w:rsid w:val="00B33116"/>
    <w:rsid w:val="00B33815"/>
    <w:rsid w:val="00B33D62"/>
    <w:rsid w:val="00B33D9A"/>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B74"/>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B03"/>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B18"/>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87B"/>
    <w:rsid w:val="00C07C8C"/>
    <w:rsid w:val="00C07CD1"/>
    <w:rsid w:val="00C10ABD"/>
    <w:rsid w:val="00C10AF0"/>
    <w:rsid w:val="00C10E71"/>
    <w:rsid w:val="00C11AF4"/>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596"/>
    <w:rsid w:val="00C3284E"/>
    <w:rsid w:val="00C328C6"/>
    <w:rsid w:val="00C32A24"/>
    <w:rsid w:val="00C33079"/>
    <w:rsid w:val="00C331BA"/>
    <w:rsid w:val="00C333D0"/>
    <w:rsid w:val="00C3365E"/>
    <w:rsid w:val="00C33C16"/>
    <w:rsid w:val="00C33DC3"/>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B1E"/>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6AB"/>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2F69"/>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768"/>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CF6"/>
    <w:rsid w:val="00D64AA7"/>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3434"/>
    <w:rsid w:val="00D84504"/>
    <w:rsid w:val="00D84873"/>
    <w:rsid w:val="00D84AFD"/>
    <w:rsid w:val="00D855CA"/>
    <w:rsid w:val="00D85814"/>
    <w:rsid w:val="00D85F1F"/>
    <w:rsid w:val="00D86276"/>
    <w:rsid w:val="00D86F0A"/>
    <w:rsid w:val="00D86FD1"/>
    <w:rsid w:val="00D870E6"/>
    <w:rsid w:val="00D87368"/>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2F66"/>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835"/>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6C13"/>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DA"/>
    <w:rsid w:val="00E734F6"/>
    <w:rsid w:val="00E7417A"/>
    <w:rsid w:val="00E74E86"/>
    <w:rsid w:val="00E75557"/>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610"/>
    <w:rsid w:val="00EA799A"/>
    <w:rsid w:val="00EB0100"/>
    <w:rsid w:val="00EB035B"/>
    <w:rsid w:val="00EB09C0"/>
    <w:rsid w:val="00EB0B83"/>
    <w:rsid w:val="00EB15A6"/>
    <w:rsid w:val="00EB23F3"/>
    <w:rsid w:val="00EB27CC"/>
    <w:rsid w:val="00EB2B36"/>
    <w:rsid w:val="00EB2C3F"/>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3A"/>
    <w:rsid w:val="00F36A7B"/>
    <w:rsid w:val="00F36B24"/>
    <w:rsid w:val="00F371AF"/>
    <w:rsid w:val="00F37750"/>
    <w:rsid w:val="00F40177"/>
    <w:rsid w:val="00F401D8"/>
    <w:rsid w:val="00F40BA6"/>
    <w:rsid w:val="00F40D4C"/>
    <w:rsid w:val="00F40DD6"/>
    <w:rsid w:val="00F40E90"/>
    <w:rsid w:val="00F410FE"/>
    <w:rsid w:val="00F4150F"/>
    <w:rsid w:val="00F41962"/>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08DE"/>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6F3"/>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85C"/>
    <w:rsid w:val="00F86E68"/>
    <w:rsid w:val="00F87AE6"/>
    <w:rsid w:val="00F87BE6"/>
    <w:rsid w:val="00F900CC"/>
    <w:rsid w:val="00F903D8"/>
    <w:rsid w:val="00F909A1"/>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58A"/>
    <w:rsid w:val="00FA4988"/>
    <w:rsid w:val="00FA4ADB"/>
    <w:rsid w:val="00FA4E7D"/>
    <w:rsid w:val="00FA55BE"/>
    <w:rsid w:val="00FA612E"/>
    <w:rsid w:val="00FA66D3"/>
    <w:rsid w:val="00FA68B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A425231"/>
    <w:rsid w:val="1A7FC265"/>
    <w:rsid w:val="1ADD9AC1"/>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875CB3"/>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2CFEDDB"/>
    <w:rsid w:val="72E8F4D9"/>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11882311-74FB-4C91-BF2D-846A346C0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aliases w:val="Table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リスト段落,B"/>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891698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1317272">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051504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871239">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352396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4286970">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491759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1457104">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066241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322458">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635332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627263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3087857">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862145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500019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762974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1578616">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DD7A8628-4498-4DEB-8544-BC55311EC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Pages>
  <Words>2974</Words>
  <Characters>16957</Characters>
  <Application>Microsoft Office Word</Application>
  <DocSecurity>0</DocSecurity>
  <Lines>141</Lines>
  <Paragraphs>39</Paragraphs>
  <ScaleCrop>false</ScaleCrop>
  <Company/>
  <LinksUpToDate>false</LinksUpToDate>
  <CharactersWithSpaces>19892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Fujitsu</cp:lastModifiedBy>
  <cp:revision>12</cp:revision>
  <cp:lastPrinted>2017-05-08T03:55:00Z</cp:lastPrinted>
  <dcterms:created xsi:type="dcterms:W3CDTF">2025-05-09T03:44:00Z</dcterms:created>
  <dcterms:modified xsi:type="dcterms:W3CDTF">2025-05-09T07:54:00Z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2025-05-09T06:54:16Z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51cd5eb9-9f06-4d69-b28e-221c039533c9</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