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653B6B85" w:rsidR="00BB5B47" w:rsidRPr="00604617" w:rsidRDefault="00BB5B47" w:rsidP="00BB5B47">
      <w:pPr>
        <w:pStyle w:val="Header"/>
        <w:tabs>
          <w:tab w:val="right" w:pos="9639"/>
        </w:tabs>
        <w:rPr>
          <w:bCs/>
          <w:i/>
          <w:noProof w:val="0"/>
          <w:sz w:val="24"/>
          <w:szCs w:val="24"/>
        </w:rPr>
      </w:pPr>
      <w:r w:rsidRPr="00604617">
        <w:rPr>
          <w:bCs/>
          <w:noProof w:val="0"/>
          <w:sz w:val="24"/>
          <w:szCs w:val="24"/>
        </w:rPr>
        <w:t>3GPP TSG-RAN WG2 Meeting #130</w:t>
      </w:r>
      <w:r w:rsidRPr="00604617">
        <w:rPr>
          <w:bCs/>
          <w:noProof w:val="0"/>
          <w:sz w:val="24"/>
          <w:szCs w:val="24"/>
        </w:rPr>
        <w:tab/>
        <w:t>R2-25</w:t>
      </w:r>
      <w:r w:rsidR="00AD3410">
        <w:rPr>
          <w:bCs/>
          <w:noProof w:val="0"/>
          <w:sz w:val="24"/>
          <w:szCs w:val="24"/>
        </w:rPr>
        <w:t>04414</w:t>
      </w:r>
    </w:p>
    <w:p w14:paraId="3723E1D3" w14:textId="7ECAAEF1" w:rsidR="005432D9" w:rsidRPr="00604617" w:rsidRDefault="008F48A1" w:rsidP="00541A65">
      <w:pPr>
        <w:pStyle w:val="Header"/>
        <w:tabs>
          <w:tab w:val="right" w:pos="9641"/>
        </w:tabs>
        <w:rPr>
          <w:rFonts w:eastAsia="SimSun"/>
          <w:bCs/>
          <w:sz w:val="24"/>
          <w:szCs w:val="24"/>
          <w:lang w:eastAsia="zh-CN"/>
        </w:rPr>
      </w:pPr>
      <w:r>
        <w:rPr>
          <w:sz w:val="24"/>
        </w:rPr>
        <w:t xml:space="preserve">St. Julian’s, </w:t>
      </w:r>
      <w:r w:rsidR="00BB5B47" w:rsidRPr="00604617">
        <w:rPr>
          <w:sz w:val="24"/>
        </w:rPr>
        <w:t>Malta, 19 – 23 May 2025</w:t>
      </w:r>
      <w:r w:rsidR="00BB5B47" w:rsidRPr="00604617">
        <w:rPr>
          <w:sz w:val="24"/>
        </w:rPr>
        <w:tab/>
      </w:r>
      <w:r w:rsidR="00541A65" w:rsidRPr="00604617">
        <w:rPr>
          <w:sz w:val="24"/>
        </w:rPr>
        <w:tab/>
      </w:r>
    </w:p>
    <w:p w14:paraId="403CB9C0" w14:textId="77777777" w:rsidR="00A209D6" w:rsidRPr="00604617" w:rsidRDefault="00A209D6" w:rsidP="00A209D6">
      <w:pPr>
        <w:pStyle w:val="Header"/>
        <w:rPr>
          <w:bCs/>
          <w:noProof w:val="0"/>
          <w:sz w:val="24"/>
        </w:rPr>
      </w:pPr>
    </w:p>
    <w:p w14:paraId="0D04DE0E" w14:textId="792E9E89" w:rsidR="008B549E" w:rsidRPr="00604617" w:rsidRDefault="008B549E" w:rsidP="008B549E">
      <w:pPr>
        <w:pStyle w:val="CRCoverPage"/>
        <w:tabs>
          <w:tab w:val="left" w:pos="1985"/>
        </w:tabs>
        <w:rPr>
          <w:rFonts w:cs="Arial"/>
          <w:b/>
          <w:bCs/>
          <w:sz w:val="24"/>
          <w:lang w:eastAsia="ja-JP"/>
        </w:rPr>
      </w:pPr>
      <w:r w:rsidRPr="00604617">
        <w:rPr>
          <w:rFonts w:cs="Arial"/>
          <w:b/>
          <w:bCs/>
          <w:sz w:val="24"/>
        </w:rPr>
        <w:t>Agenda item:</w:t>
      </w:r>
      <w:r w:rsidRPr="00604617">
        <w:rPr>
          <w:rFonts w:cs="Arial"/>
          <w:b/>
          <w:bCs/>
          <w:sz w:val="24"/>
        </w:rPr>
        <w:tab/>
      </w:r>
      <w:r w:rsidR="005940E7" w:rsidRPr="00604617">
        <w:rPr>
          <w:rFonts w:cs="Arial"/>
          <w:b/>
          <w:bCs/>
          <w:sz w:val="24"/>
          <w:lang w:eastAsia="ja-JP"/>
        </w:rPr>
        <w:t>8.1.</w:t>
      </w:r>
      <w:r w:rsidR="00BC7CC7">
        <w:rPr>
          <w:rFonts w:cs="Arial"/>
          <w:b/>
          <w:bCs/>
          <w:sz w:val="24"/>
          <w:lang w:eastAsia="ja-JP"/>
        </w:rPr>
        <w:t>2.2</w:t>
      </w:r>
    </w:p>
    <w:p w14:paraId="0EC781B3" w14:textId="403A2861" w:rsidR="008B549E" w:rsidRPr="00604617" w:rsidRDefault="008B549E" w:rsidP="008B549E">
      <w:pPr>
        <w:tabs>
          <w:tab w:val="left" w:pos="1985"/>
        </w:tabs>
        <w:ind w:left="1985" w:hanging="1985"/>
        <w:rPr>
          <w:rFonts w:ascii="Arial" w:hAnsi="Arial" w:cs="Arial"/>
          <w:b/>
          <w:bCs/>
          <w:sz w:val="24"/>
        </w:rPr>
      </w:pPr>
      <w:r w:rsidRPr="00604617">
        <w:rPr>
          <w:rFonts w:ascii="Arial" w:hAnsi="Arial" w:cs="Arial"/>
          <w:b/>
          <w:bCs/>
          <w:sz w:val="24"/>
        </w:rPr>
        <w:t>Source:</w:t>
      </w:r>
      <w:r w:rsidRPr="00604617">
        <w:rPr>
          <w:rFonts w:ascii="Arial" w:hAnsi="Arial" w:cs="Arial"/>
          <w:b/>
          <w:bCs/>
          <w:sz w:val="24"/>
        </w:rPr>
        <w:tab/>
      </w:r>
      <w:r w:rsidR="001E2031">
        <w:rPr>
          <w:rFonts w:ascii="Arial" w:hAnsi="Arial" w:cs="Arial"/>
          <w:b/>
          <w:bCs/>
          <w:sz w:val="24"/>
        </w:rPr>
        <w:t xml:space="preserve">Nokia, </w:t>
      </w:r>
      <w:r w:rsidR="003842CF">
        <w:rPr>
          <w:rFonts w:ascii="Arial" w:hAnsi="Arial" w:cs="Arial"/>
          <w:b/>
          <w:bCs/>
          <w:sz w:val="24"/>
        </w:rPr>
        <w:t>T-Mobile USA</w:t>
      </w:r>
      <w:r w:rsidR="002F2A3C">
        <w:rPr>
          <w:rFonts w:ascii="Arial" w:hAnsi="Arial" w:cs="Arial"/>
          <w:b/>
          <w:bCs/>
          <w:sz w:val="24"/>
        </w:rPr>
        <w:t xml:space="preserve"> Inc.</w:t>
      </w:r>
      <w:r w:rsidR="003842CF">
        <w:rPr>
          <w:rFonts w:ascii="Arial" w:hAnsi="Arial" w:cs="Arial"/>
          <w:b/>
          <w:bCs/>
          <w:sz w:val="24"/>
        </w:rPr>
        <w:t>, Ericsson</w:t>
      </w:r>
      <w:r w:rsidR="002F2A3C">
        <w:rPr>
          <w:rFonts w:ascii="Arial" w:hAnsi="Arial" w:cs="Arial"/>
          <w:b/>
          <w:bCs/>
          <w:sz w:val="24"/>
        </w:rPr>
        <w:t>, BT plc</w:t>
      </w:r>
      <w:r w:rsidR="00FE3077">
        <w:rPr>
          <w:rFonts w:ascii="Arial" w:hAnsi="Arial" w:cs="Arial"/>
          <w:b/>
          <w:bCs/>
          <w:sz w:val="24"/>
        </w:rPr>
        <w:t>, Verizon</w:t>
      </w:r>
      <w:r w:rsidR="00E44038">
        <w:rPr>
          <w:rFonts w:ascii="Arial" w:hAnsi="Arial" w:cs="Arial"/>
          <w:b/>
          <w:bCs/>
          <w:sz w:val="24"/>
        </w:rPr>
        <w:t xml:space="preserve">, </w:t>
      </w:r>
      <w:r w:rsidR="00E44038" w:rsidRPr="00E44038">
        <w:rPr>
          <w:rFonts w:ascii="Arial" w:hAnsi="Arial" w:cs="Arial"/>
          <w:b/>
          <w:bCs/>
          <w:sz w:val="24"/>
        </w:rPr>
        <w:t>Deutsche Telekom AG</w:t>
      </w:r>
    </w:p>
    <w:p w14:paraId="16C775DD" w14:textId="7D393B72" w:rsidR="008B549E" w:rsidRPr="00604617" w:rsidRDefault="008B549E" w:rsidP="008B549E">
      <w:pPr>
        <w:ind w:left="1985" w:hanging="1985"/>
        <w:rPr>
          <w:rFonts w:ascii="Arial" w:hAnsi="Arial" w:cs="Arial"/>
          <w:b/>
          <w:bCs/>
          <w:sz w:val="24"/>
        </w:rPr>
      </w:pPr>
      <w:r w:rsidRPr="00604617">
        <w:rPr>
          <w:rFonts w:ascii="Arial" w:hAnsi="Arial" w:cs="Arial"/>
          <w:b/>
          <w:bCs/>
          <w:sz w:val="24"/>
        </w:rPr>
        <w:t>Title:</w:t>
      </w:r>
      <w:r w:rsidRPr="00604617">
        <w:rPr>
          <w:rFonts w:ascii="Arial" w:hAnsi="Arial" w:cs="Arial"/>
          <w:b/>
          <w:bCs/>
          <w:sz w:val="24"/>
        </w:rPr>
        <w:tab/>
      </w:r>
      <w:r w:rsidR="005940E7" w:rsidRPr="00604617">
        <w:rPr>
          <w:rFonts w:ascii="Arial" w:hAnsi="Arial" w:cs="Arial"/>
          <w:b/>
          <w:bCs/>
          <w:sz w:val="24"/>
        </w:rPr>
        <w:t>On Enhancements for NW</w:t>
      </w:r>
      <w:r w:rsidR="0068292A">
        <w:rPr>
          <w:rFonts w:ascii="Arial" w:hAnsi="Arial" w:cs="Arial"/>
          <w:b/>
          <w:bCs/>
          <w:sz w:val="24"/>
        </w:rPr>
        <w:t xml:space="preserve"> Involvement</w:t>
      </w:r>
      <w:r w:rsidR="005940E7" w:rsidRPr="00604617">
        <w:rPr>
          <w:rFonts w:ascii="Arial" w:hAnsi="Arial" w:cs="Arial"/>
          <w:b/>
          <w:bCs/>
          <w:sz w:val="24"/>
        </w:rPr>
        <w:t xml:space="preserve"> </w:t>
      </w:r>
      <w:r w:rsidR="0068292A">
        <w:rPr>
          <w:rFonts w:ascii="Arial" w:hAnsi="Arial" w:cs="Arial"/>
          <w:b/>
          <w:bCs/>
          <w:sz w:val="24"/>
        </w:rPr>
        <w:t>in</w:t>
      </w:r>
      <w:r w:rsidR="005940E7" w:rsidRPr="00604617">
        <w:rPr>
          <w:rFonts w:ascii="Arial" w:hAnsi="Arial" w:cs="Arial"/>
          <w:b/>
          <w:bCs/>
          <w:sz w:val="24"/>
        </w:rPr>
        <w:t xml:space="preserve"> UE-side DC for BM</w:t>
      </w:r>
    </w:p>
    <w:p w14:paraId="7D015DD9" w14:textId="058ADA6D" w:rsidR="008B549E" w:rsidRPr="00604617" w:rsidRDefault="008B549E" w:rsidP="008B549E">
      <w:pPr>
        <w:ind w:left="1985" w:hanging="1985"/>
        <w:rPr>
          <w:rFonts w:ascii="Arial" w:hAnsi="Arial" w:cs="Arial"/>
          <w:b/>
          <w:bCs/>
          <w:sz w:val="24"/>
        </w:rPr>
      </w:pPr>
      <w:r w:rsidRPr="00604617">
        <w:rPr>
          <w:rFonts w:ascii="Arial" w:hAnsi="Arial" w:cs="Arial"/>
          <w:b/>
          <w:bCs/>
          <w:sz w:val="24"/>
        </w:rPr>
        <w:t>WID/SID:</w:t>
      </w:r>
      <w:r w:rsidRPr="00604617">
        <w:rPr>
          <w:rFonts w:ascii="Arial" w:hAnsi="Arial" w:cs="Arial"/>
          <w:b/>
          <w:bCs/>
          <w:sz w:val="24"/>
        </w:rPr>
        <w:tab/>
      </w:r>
      <w:r w:rsidR="005940E7" w:rsidRPr="00604617">
        <w:rPr>
          <w:rFonts w:ascii="Arial" w:hAnsi="Arial" w:cs="Arial"/>
          <w:b/>
          <w:bCs/>
          <w:sz w:val="24"/>
        </w:rPr>
        <w:t>NR_AIML_Air-core</w:t>
      </w:r>
      <w:r w:rsidRPr="00604617">
        <w:rPr>
          <w:rFonts w:ascii="Arial" w:hAnsi="Arial" w:cs="Arial"/>
          <w:b/>
          <w:bCs/>
          <w:sz w:val="24"/>
        </w:rPr>
        <w:t xml:space="preserve"> - Release </w:t>
      </w:r>
      <w:r w:rsidR="005940E7" w:rsidRPr="00604617">
        <w:rPr>
          <w:rFonts w:ascii="Arial" w:hAnsi="Arial" w:cs="Arial"/>
          <w:b/>
          <w:bCs/>
          <w:sz w:val="24"/>
        </w:rPr>
        <w:t>19</w:t>
      </w:r>
    </w:p>
    <w:p w14:paraId="387A415F" w14:textId="77777777" w:rsidR="008B549E" w:rsidRPr="00604617" w:rsidRDefault="008B549E" w:rsidP="008B549E">
      <w:pPr>
        <w:tabs>
          <w:tab w:val="left" w:pos="1985"/>
        </w:tabs>
        <w:rPr>
          <w:rFonts w:ascii="Arial" w:hAnsi="Arial" w:cs="Arial"/>
          <w:b/>
          <w:bCs/>
          <w:sz w:val="24"/>
        </w:rPr>
      </w:pPr>
      <w:r w:rsidRPr="00604617">
        <w:rPr>
          <w:rFonts w:ascii="Arial" w:hAnsi="Arial" w:cs="Arial"/>
          <w:b/>
          <w:bCs/>
          <w:sz w:val="24"/>
        </w:rPr>
        <w:t>Document for:</w:t>
      </w:r>
      <w:r w:rsidRPr="00604617">
        <w:rPr>
          <w:rFonts w:ascii="Arial" w:hAnsi="Arial" w:cs="Arial"/>
          <w:b/>
          <w:bCs/>
          <w:sz w:val="24"/>
        </w:rPr>
        <w:tab/>
        <w:t>Discussion and Decision</w:t>
      </w:r>
    </w:p>
    <w:p w14:paraId="452AB6CC" w14:textId="77777777" w:rsidR="008B549E" w:rsidRPr="00604617" w:rsidRDefault="008B549E" w:rsidP="008B549E">
      <w:pPr>
        <w:pStyle w:val="Heading1"/>
      </w:pPr>
      <w:r w:rsidRPr="00604617">
        <w:t>1</w:t>
      </w:r>
      <w:r w:rsidRPr="00604617">
        <w:tab/>
        <w:t>Introduction</w:t>
      </w:r>
    </w:p>
    <w:p w14:paraId="0D91D783" w14:textId="0C32419A" w:rsidR="008B549E" w:rsidRPr="0072655B" w:rsidRDefault="00876269" w:rsidP="008B549E">
      <w:r>
        <w:t xml:space="preserve">This paper discusses some enhancements to NW involvement in the configuration for UE-side data collection for beam management. The agreements thus far </w:t>
      </w:r>
      <w:r w:rsidR="0072655B">
        <w:t xml:space="preserve">require each UE to send an additional message, a </w:t>
      </w:r>
      <w:r w:rsidR="0072655B">
        <w:rPr>
          <w:i/>
          <w:iCs/>
        </w:rPr>
        <w:t>UEAssistanceInformation</w:t>
      </w:r>
      <w:r w:rsidR="0072655B">
        <w:t xml:space="preserve">, when it wants to indicate a preference for UE-side data collection, and for the NW to send at least an </w:t>
      </w:r>
      <w:r w:rsidR="0072655B">
        <w:rPr>
          <w:i/>
          <w:iCs/>
        </w:rPr>
        <w:t>RRCReconfiguration</w:t>
      </w:r>
      <w:r w:rsidR="0072655B">
        <w:t xml:space="preserve"> and for the UE to send at least an </w:t>
      </w:r>
      <w:r w:rsidR="0072655B">
        <w:rPr>
          <w:i/>
          <w:iCs/>
        </w:rPr>
        <w:t>RRCReconfiguration</w:t>
      </w:r>
      <w:r w:rsidR="0083485F">
        <w:rPr>
          <w:i/>
          <w:iCs/>
        </w:rPr>
        <w:t>Complete</w:t>
      </w:r>
      <w:r w:rsidR="0072655B">
        <w:t xml:space="preserve"> </w:t>
      </w:r>
      <w:r w:rsidR="00DB629B">
        <w:t xml:space="preserve">when it wants to configure the UE with a measurement configuration. </w:t>
      </w:r>
      <w:r w:rsidR="006F06F9">
        <w:t>This paper proposes a few ways to limit the impact of requests for measurement configurations for UE-side data collection.</w:t>
      </w:r>
    </w:p>
    <w:p w14:paraId="2F0575B0" w14:textId="7B1E9268" w:rsidR="008B549E" w:rsidRPr="00604617" w:rsidRDefault="008B549E" w:rsidP="008B549E">
      <w:pPr>
        <w:pStyle w:val="Heading1"/>
      </w:pPr>
      <w:r w:rsidRPr="00604617">
        <w:t>2</w:t>
      </w:r>
      <w:r w:rsidRPr="00604617">
        <w:tab/>
      </w:r>
      <w:r w:rsidR="00AD5C01">
        <w:t>State of UE-side DC</w:t>
      </w:r>
      <w:r w:rsidR="00697ACB">
        <w:t xml:space="preserve"> Until RAN2#130</w:t>
      </w:r>
    </w:p>
    <w:p w14:paraId="7F80A425" w14:textId="5B864ED9" w:rsidR="008B549E" w:rsidRPr="00604617" w:rsidRDefault="008B549E" w:rsidP="008B549E">
      <w:pPr>
        <w:pStyle w:val="Heading2"/>
      </w:pPr>
      <w:r w:rsidRPr="00604617">
        <w:t>2.1</w:t>
      </w:r>
      <w:r w:rsidRPr="00604617">
        <w:tab/>
      </w:r>
      <w:r w:rsidR="006635CB">
        <w:t>Agreements</w:t>
      </w:r>
    </w:p>
    <w:p w14:paraId="0E98CBB3" w14:textId="72F4F7B2" w:rsidR="008B549E" w:rsidRDefault="00344893" w:rsidP="008B549E">
      <w:r w:rsidRPr="00604617">
        <w:t>The following</w:t>
      </w:r>
      <w:r w:rsidR="00604617">
        <w:t xml:space="preserve"> agreements related to UE-side data collection were reached during RAN2#129.</w:t>
      </w:r>
    </w:p>
    <w:p w14:paraId="54125BB7" w14:textId="77777777" w:rsidR="006C3EB0" w:rsidRDefault="006C3EB0">
      <w:pPr>
        <w:pStyle w:val="ListParagraph"/>
        <w:numPr>
          <w:ilvl w:val="0"/>
          <w:numId w:val="18"/>
        </w:numPr>
      </w:pPr>
      <w:r w:rsidRPr="006C3EB0">
        <w:t>The network can provide or release the data collection configuration (at any point in time), with or without UE request.   </w:t>
      </w:r>
    </w:p>
    <w:p w14:paraId="65A54906" w14:textId="77777777" w:rsidR="006C3EB0" w:rsidRDefault="00604617">
      <w:pPr>
        <w:pStyle w:val="ListParagraph"/>
        <w:numPr>
          <w:ilvl w:val="0"/>
          <w:numId w:val="18"/>
        </w:numPr>
      </w:pPr>
      <w:r>
        <w:t>The following methods for network control of the initiation and configuration for data collection:</w:t>
      </w:r>
    </w:p>
    <w:p w14:paraId="05EDF488" w14:textId="77777777" w:rsidR="006C3EB0" w:rsidRDefault="00604617">
      <w:pPr>
        <w:pStyle w:val="ListParagraph"/>
        <w:numPr>
          <w:ilvl w:val="1"/>
          <w:numId w:val="18"/>
        </w:numPr>
      </w:pPr>
      <w:r>
        <w:t>The network can decide when to start/stop the data collection and send configuration.</w:t>
      </w:r>
    </w:p>
    <w:p w14:paraId="07CA21E5" w14:textId="299001BF" w:rsidR="00604617" w:rsidRPr="00604617" w:rsidRDefault="00604617">
      <w:pPr>
        <w:pStyle w:val="ListParagraph"/>
        <w:numPr>
          <w:ilvl w:val="1"/>
          <w:numId w:val="18"/>
        </w:numPr>
      </w:pPr>
      <w:r>
        <w:t>The network can configure whether UE is allowed to initiate request for data collection (e.g. start/stop indication).</w:t>
      </w:r>
    </w:p>
    <w:p w14:paraId="7433370D" w14:textId="33A1E3CD" w:rsidR="00344893" w:rsidRDefault="00092012" w:rsidP="008B549E">
      <w:r>
        <w:t>And the following additional agreements were reached during RAN2#129bis.</w:t>
      </w:r>
    </w:p>
    <w:p w14:paraId="04CD9376" w14:textId="77777777" w:rsidR="006635CB" w:rsidRDefault="00092012">
      <w:pPr>
        <w:pStyle w:val="ListParagraph"/>
        <w:numPr>
          <w:ilvl w:val="0"/>
          <w:numId w:val="18"/>
        </w:numPr>
      </w:pPr>
      <w:r>
        <w:t xml:space="preserve">The UE can request measurement configuration for data collection of AI/ML based beam management.   The request can contain one or more of the following: </w:t>
      </w:r>
    </w:p>
    <w:p w14:paraId="451421A9" w14:textId="77777777" w:rsidR="006635CB" w:rsidRDefault="00092012">
      <w:pPr>
        <w:pStyle w:val="ListParagraph"/>
        <w:numPr>
          <w:ilvl w:val="1"/>
          <w:numId w:val="18"/>
        </w:numPr>
      </w:pPr>
      <w:r>
        <w:t>An indication on start/stop of data collection</w:t>
      </w:r>
    </w:p>
    <w:p w14:paraId="5D4833DD" w14:textId="08FD6C62" w:rsidR="00092012" w:rsidRDefault="00092012">
      <w:pPr>
        <w:pStyle w:val="ListParagraph"/>
        <w:numPr>
          <w:ilvl w:val="1"/>
          <w:numId w:val="18"/>
        </w:numPr>
      </w:pPr>
      <w:r>
        <w:t>Preferred configuration from a list of candidate configurations provided by NW.  Details of signaling are FFS.  It is up to network what it configures at the end.</w:t>
      </w:r>
    </w:p>
    <w:p w14:paraId="411FABCA" w14:textId="1CF43119" w:rsidR="006635CB" w:rsidRDefault="006635CB" w:rsidP="006635CB">
      <w:pPr>
        <w:pStyle w:val="ListParagraph"/>
        <w:numPr>
          <w:ilvl w:val="0"/>
          <w:numId w:val="18"/>
        </w:numPr>
      </w:pPr>
      <w:r w:rsidRPr="006635CB">
        <w:t>Introduce UAI message for UE request of data collection measurement configuration. And it is up to UE implementation when to send the request</w:t>
      </w:r>
    </w:p>
    <w:p w14:paraId="37D8632D" w14:textId="71256809" w:rsidR="00AD5C01" w:rsidRDefault="00697ACB" w:rsidP="00697ACB">
      <w:pPr>
        <w:pStyle w:val="Heading2"/>
      </w:pPr>
      <w:r>
        <w:t>2.2</w:t>
      </w:r>
      <w:r>
        <w:tab/>
        <w:t>Implementation</w:t>
      </w:r>
    </w:p>
    <w:p w14:paraId="73B08EF9" w14:textId="77777777" w:rsidR="001E5374" w:rsidRDefault="001E5374" w:rsidP="001E5374">
      <w:r>
        <w:t>The agreements thus far provide the following mechanisms for NW control over UE-side DC.</w:t>
      </w:r>
    </w:p>
    <w:p w14:paraId="5769CEFB" w14:textId="77777777" w:rsidR="001E5374" w:rsidRDefault="001E5374" w:rsidP="001E5374">
      <w:pPr>
        <w:pStyle w:val="ListParagraph"/>
        <w:numPr>
          <w:ilvl w:val="0"/>
          <w:numId w:val="20"/>
        </w:numPr>
      </w:pPr>
      <w:r>
        <w:t>The NW is in control of which data collection options to provide to the UE.</w:t>
      </w:r>
    </w:p>
    <w:p w14:paraId="11365C03" w14:textId="77777777" w:rsidR="001E5374" w:rsidRDefault="001E5374" w:rsidP="001E5374">
      <w:pPr>
        <w:pStyle w:val="ListParagraph"/>
        <w:numPr>
          <w:ilvl w:val="0"/>
          <w:numId w:val="20"/>
        </w:numPr>
      </w:pPr>
      <w:r>
        <w:t>The NW can enable or disable the ability for the UE to request a data collection configuration preference.</w:t>
      </w:r>
    </w:p>
    <w:p w14:paraId="6D7496FC" w14:textId="77777777" w:rsidR="001E5374" w:rsidRDefault="001E5374" w:rsidP="001E5374">
      <w:pPr>
        <w:pStyle w:val="ListParagraph"/>
        <w:numPr>
          <w:ilvl w:val="0"/>
          <w:numId w:val="20"/>
        </w:numPr>
      </w:pPr>
      <w:r>
        <w:t>The NW can ignore a request for data collection.</w:t>
      </w:r>
    </w:p>
    <w:p w14:paraId="2CD12EB8" w14:textId="77777777" w:rsidR="001E5374" w:rsidRDefault="001E5374" w:rsidP="001E5374">
      <w:pPr>
        <w:pStyle w:val="ListParagraph"/>
        <w:numPr>
          <w:ilvl w:val="0"/>
          <w:numId w:val="20"/>
        </w:numPr>
      </w:pPr>
      <w:r>
        <w:t>The NW can configure or de-configure reference signals for data collection at any time.</w:t>
      </w:r>
    </w:p>
    <w:p w14:paraId="36779858" w14:textId="6B1C132A" w:rsidR="00697ACB" w:rsidRPr="00D310E8" w:rsidRDefault="00D310E8" w:rsidP="00AD5C01">
      <w:r>
        <w:fldChar w:fldCharType="begin"/>
      </w:r>
      <w:r>
        <w:instrText xml:space="preserve"> REF _Ref196151873 \h </w:instrText>
      </w:r>
      <w:r>
        <w:fldChar w:fldCharType="separate"/>
      </w:r>
      <w:r w:rsidR="00C72CCC">
        <w:t xml:space="preserve">Figure </w:t>
      </w:r>
      <w:r w:rsidR="00C72CCC">
        <w:rPr>
          <w:noProof/>
        </w:rPr>
        <w:t>1</w:t>
      </w:r>
      <w:r>
        <w:fldChar w:fldCharType="end"/>
      </w:r>
      <w:r>
        <w:t xml:space="preserve"> below illustrates the call flow of the current agreements. After the gNB provides the data collection options to the UE, the UE must send a </w:t>
      </w:r>
      <w:r>
        <w:rPr>
          <w:i/>
          <w:iCs/>
        </w:rPr>
        <w:t>UEAssistanceInformation</w:t>
      </w:r>
      <w:r>
        <w:t xml:space="preserve"> to request the RS configuration, then the gNB must send an </w:t>
      </w:r>
      <w:r>
        <w:rPr>
          <w:i/>
          <w:iCs/>
        </w:rPr>
        <w:lastRenderedPageBreak/>
        <w:t>RRCReconfiguration</w:t>
      </w:r>
      <w:r w:rsidR="00F87E71">
        <w:t xml:space="preserve">, requiring an </w:t>
      </w:r>
      <w:r w:rsidR="00F87E71" w:rsidRPr="00F87E71">
        <w:rPr>
          <w:i/>
          <w:iCs/>
        </w:rPr>
        <w:t>RRCReconfigurationComplete</w:t>
      </w:r>
      <w:r w:rsidR="00F87E71">
        <w:t xml:space="preserve"> </w:t>
      </w:r>
      <w:r w:rsidR="002A24A9">
        <w:t xml:space="preserve">in response </w:t>
      </w:r>
      <w:r w:rsidR="00F87E71">
        <w:t>from the UE</w:t>
      </w:r>
      <w:r w:rsidR="002A24A9">
        <w:t>.</w:t>
      </w:r>
      <w:r>
        <w:t xml:space="preserve"> These messages are required whether or not the gNB is already transmitting those RS</w:t>
      </w:r>
      <w:r w:rsidR="002A24A9">
        <w:t xml:space="preserve"> for other UEs with the same preference</w:t>
      </w:r>
      <w:r>
        <w:t>.</w:t>
      </w:r>
    </w:p>
    <w:p w14:paraId="7226A47F" w14:textId="3959CFDD" w:rsidR="007803D7" w:rsidRDefault="001D5FEE" w:rsidP="007803D7">
      <w:pPr>
        <w:keepNext/>
        <w:jc w:val="center"/>
      </w:pPr>
      <w:r>
        <w:object w:dxaOrig="7665" w:dyaOrig="6450" w14:anchorId="12015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324pt" o:ole="">
            <v:imagedata r:id="rId13" o:title=""/>
          </v:shape>
          <o:OLEObject Type="Embed" ProgID="Mscgen.Chart" ShapeID="_x0000_i1025" DrawAspect="Content" ObjectID="_1808253611" r:id="rId14"/>
        </w:object>
      </w:r>
    </w:p>
    <w:p w14:paraId="0A366DB2" w14:textId="0606EF92" w:rsidR="00A87D85" w:rsidRDefault="007803D7" w:rsidP="007803D7">
      <w:pPr>
        <w:pStyle w:val="Caption"/>
        <w:jc w:val="center"/>
      </w:pPr>
      <w:bookmarkStart w:id="0" w:name="_Ref196151873"/>
      <w:r>
        <w:t xml:space="preserve">Figure </w:t>
      </w:r>
      <w:r w:rsidR="00C72CCC">
        <w:fldChar w:fldCharType="begin"/>
      </w:r>
      <w:r w:rsidR="00C72CCC">
        <w:instrText xml:space="preserve"> SEQ Figure \* ARABIC </w:instrText>
      </w:r>
      <w:r w:rsidR="00C72CCC">
        <w:fldChar w:fldCharType="separate"/>
      </w:r>
      <w:r w:rsidR="00384BE5">
        <w:rPr>
          <w:noProof/>
        </w:rPr>
        <w:t>1</w:t>
      </w:r>
      <w:r w:rsidR="00C72CCC">
        <w:rPr>
          <w:noProof/>
        </w:rPr>
        <w:fldChar w:fldCharType="end"/>
      </w:r>
      <w:bookmarkEnd w:id="0"/>
      <w:r>
        <w:t>: UE-side Data Collection Configuration as of RAN2#129bis</w:t>
      </w:r>
    </w:p>
    <w:p w14:paraId="27CB3352" w14:textId="615DE36C" w:rsidR="00AD5C01" w:rsidRDefault="00AD5C01" w:rsidP="004E78C4">
      <w:pPr>
        <w:pStyle w:val="Heading1"/>
      </w:pPr>
      <w:r>
        <w:t>3</w:t>
      </w:r>
      <w:r w:rsidR="00560CAA">
        <w:tab/>
        <w:t>Optimizations</w:t>
      </w:r>
      <w:r w:rsidR="00247313">
        <w:t xml:space="preserve"> to</w:t>
      </w:r>
      <w:r w:rsidR="004E78C4">
        <w:t xml:space="preserve"> UE-side D</w:t>
      </w:r>
      <w:r w:rsidR="00247313">
        <w:t>ata Collection</w:t>
      </w:r>
    </w:p>
    <w:p w14:paraId="2DC31F0C" w14:textId="245DB2C3" w:rsidR="004E78C4" w:rsidRDefault="004E78C4" w:rsidP="004E78C4">
      <w:pPr>
        <w:pStyle w:val="Heading2"/>
      </w:pPr>
      <w:r>
        <w:t>3.1</w:t>
      </w:r>
      <w:r>
        <w:tab/>
      </w:r>
      <w:r w:rsidR="00560CAA">
        <w:t xml:space="preserve">Enhanced </w:t>
      </w:r>
      <w:r w:rsidR="00924E7E">
        <w:t xml:space="preserve">NW </w:t>
      </w:r>
      <w:r w:rsidR="00190DF0">
        <w:t>involvement</w:t>
      </w:r>
    </w:p>
    <w:p w14:paraId="7D41A50A" w14:textId="79FA8654" w:rsidR="007801E1" w:rsidRDefault="00733A1B" w:rsidP="00DD5F44">
      <w:r>
        <w:t>Per the existing agreements, UEs are provided data collection configuration candidates</w:t>
      </w:r>
      <w:r w:rsidR="00E654F0">
        <w:t xml:space="preserve"> whose content has yet to be agreed</w:t>
      </w:r>
      <w:r w:rsidR="00527E00">
        <w:t xml:space="preserve">. UEs provide their data collection configuration preference(s) to the NW using </w:t>
      </w:r>
      <w:r w:rsidR="00527E00">
        <w:rPr>
          <w:i/>
          <w:iCs/>
        </w:rPr>
        <w:t>UEAssistanceInformation</w:t>
      </w:r>
      <w:r w:rsidR="00527E00">
        <w:t xml:space="preserve"> in response, and then the NW configures the UE with a measurement configuration.</w:t>
      </w:r>
      <w:r w:rsidR="00AE6771">
        <w:t xml:space="preserve"> </w:t>
      </w:r>
      <w:r w:rsidR="00ED42AA">
        <w:t>A</w:t>
      </w:r>
      <w:r w:rsidR="00AE6771">
        <w:t>n association between the data collection configuration and an eventual inference configuration</w:t>
      </w:r>
      <w:r w:rsidR="00ED42AA">
        <w:t xml:space="preserve">, and the way that the UE provides its data collection configuration preference(s) </w:t>
      </w:r>
      <w:r w:rsidR="00047CD7">
        <w:t xml:space="preserve">and how the UE receives its </w:t>
      </w:r>
      <w:r w:rsidR="00DD5F44">
        <w:t>data collection configuration are suboptimal.</w:t>
      </w:r>
    </w:p>
    <w:p w14:paraId="77B9EB65" w14:textId="0C4CC9C8" w:rsidR="00E860D3" w:rsidRDefault="004E1E30" w:rsidP="00924E7E">
      <w:r>
        <w:t>In the next three sections, we propose the following</w:t>
      </w:r>
      <w:r w:rsidR="006C4EE0">
        <w:t xml:space="preserve"> to address an open issue and optimize the reporting of UE-side data collection preference(s) and configuring the UE based on its preference(s)</w:t>
      </w:r>
      <w:r>
        <w:t>:</w:t>
      </w:r>
    </w:p>
    <w:p w14:paraId="7A99436F" w14:textId="7DE2648A" w:rsidR="004E1E30" w:rsidRDefault="00F3548D" w:rsidP="00104CD8">
      <w:pPr>
        <w:pStyle w:val="ListParagraph"/>
        <w:numPr>
          <w:ilvl w:val="0"/>
          <w:numId w:val="20"/>
        </w:numPr>
      </w:pPr>
      <w:r>
        <w:t xml:space="preserve">Provide UE-side data collection configuration options as </w:t>
      </w:r>
      <w:r w:rsidRPr="00415547">
        <w:rPr>
          <w:i/>
          <w:iCs/>
        </w:rPr>
        <w:t>CSI-ReportConfig</w:t>
      </w:r>
      <w:r w:rsidR="0054077F">
        <w:t xml:space="preserve">, referred to by </w:t>
      </w:r>
      <w:r w:rsidR="0054077F">
        <w:rPr>
          <w:i/>
          <w:iCs/>
        </w:rPr>
        <w:t>CSI-ReportConfigId</w:t>
      </w:r>
    </w:p>
    <w:p w14:paraId="61FEB078" w14:textId="7FD63DE5" w:rsidR="000F1BA0" w:rsidRPr="00104CD8" w:rsidRDefault="006738FE" w:rsidP="004E1E30">
      <w:pPr>
        <w:pStyle w:val="ListParagraph"/>
        <w:numPr>
          <w:ilvl w:val="0"/>
          <w:numId w:val="20"/>
        </w:numPr>
      </w:pPr>
      <w:r>
        <w:t xml:space="preserve">The UE can provide its data collection configuration preferences in </w:t>
      </w:r>
      <w:r>
        <w:rPr>
          <w:i/>
          <w:iCs/>
        </w:rPr>
        <w:t>RRCReconfigurationComplete</w:t>
      </w:r>
    </w:p>
    <w:p w14:paraId="06FF7744" w14:textId="1FA827EF" w:rsidR="00095283" w:rsidRDefault="006738FE" w:rsidP="00104CD8">
      <w:pPr>
        <w:pStyle w:val="ListParagraph"/>
        <w:numPr>
          <w:ilvl w:val="0"/>
          <w:numId w:val="20"/>
        </w:numPr>
        <w:rPr>
          <w:b/>
          <w:bCs/>
        </w:rPr>
      </w:pPr>
      <w:r>
        <w:t>The gNB can activate or deactivate a data collection configuration option using a MAC-CE</w:t>
      </w:r>
    </w:p>
    <w:p w14:paraId="258ECD75" w14:textId="33C9363F" w:rsidR="00EC46CE" w:rsidRPr="00DF2E2F" w:rsidRDefault="00EC46CE" w:rsidP="00A92009">
      <w:pPr>
        <w:pStyle w:val="Heading3"/>
      </w:pPr>
      <w:r>
        <w:t>3.</w:t>
      </w:r>
      <w:r w:rsidR="00E84850">
        <w:t>2</w:t>
      </w:r>
      <w:r>
        <w:tab/>
      </w:r>
      <w:r w:rsidRPr="00DF2E2F">
        <w:t>(RRC-3) UE data collection request</w:t>
      </w:r>
      <w:r w:rsidR="00E84850">
        <w:t xml:space="preserve"> [Full configurations]</w:t>
      </w:r>
    </w:p>
    <w:p w14:paraId="1E57B58F" w14:textId="3158F25A" w:rsidR="000E3A44" w:rsidRPr="000E3A44" w:rsidRDefault="00187AEE" w:rsidP="00580A23">
      <w:r>
        <w:t xml:space="preserve">In </w:t>
      </w:r>
      <w:r w:rsidR="00BE1C94">
        <w:t xml:space="preserve">a list of open issues being discussed </w:t>
      </w:r>
      <w:r w:rsidR="00D05EAA">
        <w:t xml:space="preserve">as an email discussion </w:t>
      </w:r>
      <w:r w:rsidR="00BE1C94">
        <w:t xml:space="preserve">prior to </w:t>
      </w:r>
      <w:r w:rsidR="00D05EAA">
        <w:t>th</w:t>
      </w:r>
      <w:r w:rsidR="00BE1C94">
        <w:t>is meeting</w:t>
      </w:r>
      <w:r w:rsidR="00D05EAA">
        <w:t>, RAN2#130,</w:t>
      </w:r>
      <w:r w:rsidR="00A143ED">
        <w:t xml:space="preserve"> </w:t>
      </w:r>
      <w:hyperlink r:id="rId15" w:history="1">
        <w:r w:rsidR="00A143ED" w:rsidRPr="00A143ED">
          <w:rPr>
            <w:rStyle w:val="Hyperlink"/>
          </w:rPr>
          <w:t>here</w:t>
        </w:r>
      </w:hyperlink>
      <w:r w:rsidR="00A143ED">
        <w:t xml:space="preserve">, </w:t>
      </w:r>
      <w:r w:rsidR="00BE1C94">
        <w:t xml:space="preserve">the </w:t>
      </w:r>
      <w:r w:rsidR="00FA22F7">
        <w:t xml:space="preserve">following was proposed as </w:t>
      </w:r>
      <w:r w:rsidR="00F77248">
        <w:t>an</w:t>
      </w:r>
      <w:r w:rsidR="00D97CF4">
        <w:t xml:space="preserve"> RRC</w:t>
      </w:r>
      <w:r w:rsidR="00F77248">
        <w:t xml:space="preserve"> open issue</w:t>
      </w:r>
      <w:r w:rsidR="00EB1F83">
        <w:t xml:space="preserve"> in </w:t>
      </w:r>
      <w:r w:rsidR="00430FDB">
        <w:t>AI/ML PHY feature</w:t>
      </w:r>
      <w:r w:rsidR="00D44940" w:rsidRPr="00580A23">
        <w:t>.</w:t>
      </w:r>
    </w:p>
    <w:p w14:paraId="726CCEFA" w14:textId="77777777" w:rsidR="00EC46CE" w:rsidRDefault="00EC46CE" w:rsidP="00EC46CE">
      <w:pPr>
        <w:pBdr>
          <w:top w:val="single" w:sz="4" w:space="1" w:color="auto"/>
          <w:left w:val="single" w:sz="4" w:space="4" w:color="auto"/>
          <w:bottom w:val="single" w:sz="4" w:space="1" w:color="auto"/>
          <w:right w:val="single" w:sz="4" w:space="4" w:color="auto"/>
        </w:pBdr>
      </w:pPr>
      <w:r w:rsidRPr="00996FAD">
        <w:rPr>
          <w:b/>
          <w:bCs/>
        </w:rPr>
        <w:t>Issue description:</w:t>
      </w:r>
      <w:r>
        <w:t xml:space="preserve"> For UE-side data collection, the details of UAI signaling for the UE start/stop request and especially the following aspects are not yet clarified:</w:t>
      </w:r>
    </w:p>
    <w:p w14:paraId="534D45FA" w14:textId="77777777" w:rsidR="00EC46CE" w:rsidRDefault="00EC46CE" w:rsidP="00EC46CE">
      <w:pPr>
        <w:pBdr>
          <w:top w:val="single" w:sz="4" w:space="1" w:color="auto"/>
          <w:left w:val="single" w:sz="4" w:space="4" w:color="auto"/>
          <w:bottom w:val="single" w:sz="4" w:space="1" w:color="auto"/>
          <w:right w:val="single" w:sz="4" w:space="4" w:color="auto"/>
        </w:pBdr>
      </w:pPr>
      <w:r>
        <w:t>•</w:t>
      </w:r>
      <w:r>
        <w:tab/>
        <w:t>how to refer in UAI to a preferred radio resource candidate configuration from a list of candidate configurations provided by NW</w:t>
      </w:r>
    </w:p>
    <w:p w14:paraId="56827D15" w14:textId="77777777" w:rsidR="00EC46CE" w:rsidRDefault="00EC46CE" w:rsidP="00EC46CE">
      <w:pPr>
        <w:pBdr>
          <w:top w:val="single" w:sz="4" w:space="1" w:color="auto"/>
          <w:left w:val="single" w:sz="4" w:space="4" w:color="auto"/>
          <w:bottom w:val="single" w:sz="4" w:space="1" w:color="auto"/>
          <w:right w:val="single" w:sz="4" w:space="4" w:color="auto"/>
        </w:pBdr>
      </w:pPr>
      <w:r>
        <w:lastRenderedPageBreak/>
        <w:t>•</w:t>
      </w:r>
      <w:r>
        <w:tab/>
      </w:r>
      <w:r w:rsidRPr="00EB2095">
        <w:rPr>
          <w:highlight w:val="yellow"/>
        </w:rPr>
        <w:t>where/what the NW provides as candidate configurations</w:t>
      </w:r>
      <w:r>
        <w:t xml:space="preserve"> </w:t>
      </w:r>
    </w:p>
    <w:p w14:paraId="670572BB" w14:textId="77777777" w:rsidR="00EC46CE" w:rsidRDefault="00EC46CE" w:rsidP="00EC46CE">
      <w:pPr>
        <w:pBdr>
          <w:top w:val="single" w:sz="4" w:space="1" w:color="auto"/>
          <w:left w:val="single" w:sz="4" w:space="4" w:color="auto"/>
          <w:bottom w:val="single" w:sz="4" w:space="1" w:color="auto"/>
          <w:right w:val="single" w:sz="4" w:space="4" w:color="auto"/>
        </w:pBdr>
      </w:pPr>
      <w:r>
        <w:t>•</w:t>
      </w:r>
      <w:r>
        <w:tab/>
        <w:t>what the content of otherConfig for enabling UE data collection requests in UAI should be (e.g. just a flag, the list of candidate UE data collection configurations, etc.).</w:t>
      </w:r>
    </w:p>
    <w:p w14:paraId="570F638C" w14:textId="77777777" w:rsidR="00EC46CE" w:rsidRDefault="00EC46CE" w:rsidP="00EC46CE">
      <w:r>
        <w:t>In RAN1#120, the following was agreed.</w:t>
      </w:r>
    </w:p>
    <w:p w14:paraId="046AD61E" w14:textId="77777777" w:rsidR="00EC46CE" w:rsidRPr="00EB571A" w:rsidRDefault="00EC46CE" w:rsidP="00EC46CE">
      <w:pPr>
        <w:pBdr>
          <w:top w:val="single" w:sz="4" w:space="1" w:color="auto"/>
          <w:left w:val="single" w:sz="4" w:space="4" w:color="auto"/>
          <w:bottom w:val="single" w:sz="4" w:space="1" w:color="auto"/>
          <w:right w:val="single" w:sz="4" w:space="4" w:color="auto"/>
        </w:pBdr>
        <w:rPr>
          <w:rFonts w:eastAsiaTheme="minorEastAsia" w:cs="Arial"/>
          <w:lang w:eastAsia="ko-KR"/>
        </w:rPr>
      </w:pPr>
      <w:r w:rsidRPr="00EB571A">
        <w:rPr>
          <w:rFonts w:eastAsiaTheme="minorEastAsia" w:cs="Arial"/>
          <w:lang w:eastAsia="ko-KR"/>
        </w:rPr>
        <w:t>For UE-sided model, for configuring the resource for data collection purpose, support</w:t>
      </w:r>
    </w:p>
    <w:p w14:paraId="11A4F1BA" w14:textId="77777777" w:rsidR="00EC46CE" w:rsidRPr="00EB571A" w:rsidRDefault="00EC46CE" w:rsidP="00EC46CE">
      <w:pPr>
        <w:numPr>
          <w:ilvl w:val="0"/>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rFonts w:eastAsiaTheme="minorEastAsia" w:cs="Arial"/>
          <w:lang w:eastAsia="ko-KR"/>
        </w:rPr>
      </w:pPr>
      <w:r w:rsidRPr="00EB571A">
        <w:rPr>
          <w:rFonts w:eastAsiaTheme="minorEastAsia" w:cs="Arial"/>
          <w:i/>
          <w:iCs/>
          <w:lang w:eastAsia="ko-KR"/>
        </w:rPr>
        <w:t>CSI-ReportConfig</w:t>
      </w:r>
      <w:r w:rsidRPr="00EB571A">
        <w:rPr>
          <w:rFonts w:eastAsiaTheme="minorEastAsia" w:cs="Arial"/>
          <w:lang w:eastAsia="ko-KR"/>
        </w:rPr>
        <w:t xml:space="preserve"> can used for configuring the resources for data collection purpose without CSI report.  </w:t>
      </w:r>
    </w:p>
    <w:p w14:paraId="7FDA2237" w14:textId="77777777" w:rsidR="00EC46CE" w:rsidRPr="00EB571A" w:rsidRDefault="00EC46CE" w:rsidP="00EC46CE">
      <w:pPr>
        <w:numPr>
          <w:ilvl w:val="0"/>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rFonts w:eastAsiaTheme="minorEastAsia" w:cs="Arial"/>
          <w:lang w:eastAsia="ko-KR"/>
        </w:rPr>
      </w:pPr>
      <w:r w:rsidRPr="00EB571A">
        <w:rPr>
          <w:rFonts w:eastAsiaTheme="minorEastAsia" w:cs="Arial"/>
          <w:lang w:eastAsia="ko-KR"/>
        </w:rPr>
        <w:t xml:space="preserve">One </w:t>
      </w:r>
      <w:r w:rsidRPr="00EB571A">
        <w:rPr>
          <w:rFonts w:eastAsiaTheme="minorEastAsia" w:cs="Arial"/>
          <w:i/>
          <w:iCs/>
          <w:lang w:eastAsia="ko-KR"/>
        </w:rPr>
        <w:t xml:space="preserve">CSI-ResourceConfigId </w:t>
      </w:r>
      <w:r w:rsidRPr="00EB571A">
        <w:rPr>
          <w:rFonts w:eastAsiaTheme="minorEastAsia" w:cs="Arial"/>
          <w:lang w:eastAsia="ko-KR"/>
        </w:rPr>
        <w:t>is configured for Set A.</w:t>
      </w:r>
    </w:p>
    <w:p w14:paraId="6E5F9A47" w14:textId="77777777" w:rsidR="00EC46CE" w:rsidRPr="00EB571A" w:rsidRDefault="00EC46CE" w:rsidP="00EC46CE">
      <w:pPr>
        <w:numPr>
          <w:ilvl w:val="0"/>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rFonts w:eastAsiaTheme="minorEastAsia" w:cs="Arial"/>
          <w:lang w:eastAsia="ko-KR"/>
        </w:rPr>
      </w:pPr>
      <w:r w:rsidRPr="00EB571A">
        <w:rPr>
          <w:rFonts w:eastAsiaTheme="minorEastAsia" w:cs="Arial"/>
          <w:lang w:eastAsia="ko-KR"/>
        </w:rPr>
        <w:t xml:space="preserve">One </w:t>
      </w:r>
      <w:r w:rsidRPr="00EB571A">
        <w:rPr>
          <w:rFonts w:eastAsiaTheme="minorEastAsia" w:cs="Arial"/>
          <w:i/>
          <w:iCs/>
          <w:lang w:eastAsia="ko-KR"/>
        </w:rPr>
        <w:t xml:space="preserve">CSI-ResourceConfigId </w:t>
      </w:r>
      <w:r w:rsidRPr="00EB571A">
        <w:rPr>
          <w:rFonts w:eastAsiaTheme="minorEastAsia" w:cs="Arial"/>
          <w:lang w:eastAsia="ko-KR"/>
        </w:rPr>
        <w:t>is configured for Set B.</w:t>
      </w:r>
    </w:p>
    <w:p w14:paraId="64AE9133" w14:textId="77777777" w:rsidR="00EC46CE" w:rsidRPr="00EB571A" w:rsidRDefault="00EC46CE" w:rsidP="00EC46CE">
      <w:pPr>
        <w:numPr>
          <w:ilvl w:val="0"/>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rFonts w:eastAsiaTheme="minorEastAsia" w:cs="Arial"/>
          <w:lang w:eastAsia="ko-KR"/>
        </w:rPr>
      </w:pPr>
      <w:r w:rsidRPr="00EB571A">
        <w:rPr>
          <w:rFonts w:eastAsiaTheme="minorEastAsia" w:cs="Arial"/>
          <w:lang w:eastAsia="ko-KR"/>
        </w:rPr>
        <w:t>Note: UE performs measurement on all resources</w:t>
      </w:r>
    </w:p>
    <w:p w14:paraId="180531AA" w14:textId="77777777" w:rsidR="00EC46CE" w:rsidRPr="00EB571A" w:rsidRDefault="00EC46CE" w:rsidP="00EC46CE">
      <w:pPr>
        <w:numPr>
          <w:ilvl w:val="0"/>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rFonts w:eastAsiaTheme="minorEastAsia" w:cs="Arial"/>
          <w:lang w:eastAsia="ko-KR"/>
        </w:rPr>
      </w:pPr>
      <w:r w:rsidRPr="00EB571A">
        <w:rPr>
          <w:rFonts w:eastAsiaTheme="minorEastAsia" w:cs="Arial"/>
          <w:lang w:eastAsia="ko-KR"/>
        </w:rPr>
        <w:t xml:space="preserve">One or two associated IDs can be configured in </w:t>
      </w:r>
      <w:r w:rsidRPr="00EB571A">
        <w:rPr>
          <w:rFonts w:eastAsiaTheme="minorEastAsia" w:cs="Arial"/>
          <w:i/>
          <w:iCs/>
          <w:lang w:eastAsia="ko-KR"/>
        </w:rPr>
        <w:t>CSI-ReportConfig</w:t>
      </w:r>
    </w:p>
    <w:p w14:paraId="1A4EFBF6" w14:textId="77777777" w:rsidR="00EC46CE" w:rsidRPr="00EB571A" w:rsidRDefault="00EC46CE" w:rsidP="00EC46CE">
      <w:pPr>
        <w:numPr>
          <w:ilvl w:val="0"/>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rFonts w:eastAsiaTheme="minorEastAsia" w:cs="Arial"/>
          <w:lang w:eastAsia="ko-KR"/>
        </w:rPr>
      </w:pPr>
      <w:r w:rsidRPr="00EB571A">
        <w:rPr>
          <w:rFonts w:eastAsiaTheme="minorEastAsia" w:cs="Arial"/>
          <w:lang w:eastAsia="ko-KR"/>
        </w:rPr>
        <w:t xml:space="preserve">When Set B is equal or a subset of set A (i.e., </w:t>
      </w:r>
      <w:r w:rsidRPr="00EB571A">
        <w:rPr>
          <w:rFonts w:eastAsiaTheme="minorEastAsia" w:cs="Arial"/>
          <w:i/>
          <w:iCs/>
          <w:lang w:eastAsia="ko-KR"/>
        </w:rPr>
        <w:t>NZP-CSI-RS-ResourceId</w:t>
      </w:r>
      <w:r w:rsidRPr="00EB571A">
        <w:rPr>
          <w:rFonts w:eastAsiaTheme="minorEastAsia" w:cs="Arial"/>
          <w:lang w:eastAsia="ko-KR"/>
        </w:rPr>
        <w:t>/</w:t>
      </w:r>
      <w:r w:rsidRPr="00EB571A">
        <w:rPr>
          <w:rFonts w:eastAsiaTheme="minorEastAsia" w:cs="Arial"/>
          <w:i/>
          <w:iCs/>
          <w:lang w:eastAsia="ko-KR"/>
        </w:rPr>
        <w:t xml:space="preserve">SSB-Index </w:t>
      </w:r>
      <w:r w:rsidRPr="00EB571A">
        <w:rPr>
          <w:rFonts w:eastAsiaTheme="minorEastAsia" w:cs="Arial"/>
          <w:lang w:eastAsia="ko-KR"/>
        </w:rPr>
        <w:t>in the resource set</w:t>
      </w:r>
      <w:r w:rsidRPr="00EB571A">
        <w:rPr>
          <w:rFonts w:eastAsiaTheme="minorEastAsia" w:cs="Arial"/>
          <w:i/>
          <w:iCs/>
          <w:lang w:eastAsia="ko-KR"/>
        </w:rPr>
        <w:t xml:space="preserve"> </w:t>
      </w:r>
      <w:r w:rsidRPr="00EB571A">
        <w:rPr>
          <w:rFonts w:eastAsiaTheme="minorEastAsia" w:cs="Arial"/>
          <w:lang w:eastAsia="ko-KR"/>
        </w:rPr>
        <w:t xml:space="preserve">for Set B is within the </w:t>
      </w:r>
      <w:r w:rsidRPr="00EB571A">
        <w:rPr>
          <w:rFonts w:eastAsiaTheme="minorEastAsia" w:cs="Arial"/>
          <w:i/>
          <w:iCs/>
          <w:lang w:eastAsia="ko-KR"/>
        </w:rPr>
        <w:t>NZP-CSI-RS-ResourceId</w:t>
      </w:r>
      <w:r w:rsidRPr="00EB571A">
        <w:rPr>
          <w:rFonts w:eastAsiaTheme="minorEastAsia" w:cs="Arial"/>
          <w:lang w:eastAsia="ko-KR"/>
        </w:rPr>
        <w:t>/</w:t>
      </w:r>
      <w:r w:rsidRPr="00EB571A">
        <w:rPr>
          <w:rFonts w:eastAsiaTheme="minorEastAsia" w:cs="Arial"/>
          <w:i/>
          <w:iCs/>
          <w:lang w:eastAsia="ko-KR"/>
        </w:rPr>
        <w:t xml:space="preserve">SSB-Index </w:t>
      </w:r>
      <w:r w:rsidRPr="00EB571A">
        <w:rPr>
          <w:rFonts w:eastAsiaTheme="minorEastAsia" w:cs="Arial"/>
          <w:lang w:eastAsia="ko-KR"/>
        </w:rPr>
        <w:t>in the resource set</w:t>
      </w:r>
      <w:r w:rsidRPr="00EB571A">
        <w:rPr>
          <w:rFonts w:eastAsiaTheme="minorEastAsia" w:cs="Arial"/>
          <w:i/>
          <w:iCs/>
          <w:lang w:eastAsia="ko-KR"/>
        </w:rPr>
        <w:t xml:space="preserve"> </w:t>
      </w:r>
      <w:r w:rsidRPr="00EB571A">
        <w:rPr>
          <w:rFonts w:eastAsiaTheme="minorEastAsia" w:cs="Arial"/>
          <w:lang w:eastAsia="ko-KR"/>
        </w:rPr>
        <w:t>for Set A), one associated ID is configured,</w:t>
      </w:r>
    </w:p>
    <w:p w14:paraId="6324BE7E" w14:textId="77777777" w:rsidR="00EC46CE" w:rsidRPr="00EB571A" w:rsidRDefault="00EC46CE" w:rsidP="00EC46CE">
      <w:pPr>
        <w:numPr>
          <w:ilvl w:val="0"/>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rFonts w:eastAsiaTheme="minorEastAsia" w:cs="Arial"/>
          <w:lang w:eastAsia="ko-KR"/>
        </w:rPr>
      </w:pPr>
      <w:r w:rsidRPr="00EB571A">
        <w:rPr>
          <w:rFonts w:eastAsiaTheme="minorEastAsia" w:cs="Arial"/>
          <w:lang w:eastAsia="ko-KR"/>
        </w:rPr>
        <w:t>Otherwise, one associated ID is configured for Set A and another one associated ID is configured for Set B</w:t>
      </w:r>
    </w:p>
    <w:p w14:paraId="13ACD579" w14:textId="77777777" w:rsidR="00EC46CE" w:rsidRPr="00EB571A" w:rsidRDefault="00EC46CE" w:rsidP="00EC46CE">
      <w:pPr>
        <w:numPr>
          <w:ilvl w:val="0"/>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rFonts w:eastAsiaTheme="minorEastAsia" w:cs="Arial"/>
          <w:lang w:val="en-US" w:eastAsia="ko-KR"/>
        </w:rPr>
      </w:pPr>
      <w:r w:rsidRPr="00EB571A">
        <w:rPr>
          <w:rFonts w:eastAsiaTheme="minorEastAsia" w:cs="Arial"/>
          <w:lang w:val="en-US" w:eastAsia="ko-KR"/>
        </w:rPr>
        <w:t>FFS: whether/how to support 'aperiodic' CSI RS</w:t>
      </w:r>
    </w:p>
    <w:p w14:paraId="6886336F" w14:textId="2E7BE19B" w:rsidR="00EC46CE" w:rsidRDefault="00F3548D" w:rsidP="00EC46CE">
      <w:r>
        <w:t xml:space="preserve">In addition to the RAN1 agreement, it could be beneficial to provide the data collection configuration options as </w:t>
      </w:r>
      <w:r>
        <w:rPr>
          <w:i/>
          <w:iCs/>
        </w:rPr>
        <w:t>CSI</w:t>
      </w:r>
      <w:r w:rsidRPr="00F3548D">
        <w:rPr>
          <w:i/>
          <w:iCs/>
        </w:rPr>
        <w:t>-ReportConfigs</w:t>
      </w:r>
      <w:r>
        <w:t xml:space="preserve"> because the same structure is used to configure UEs for inference.</w:t>
      </w:r>
      <w:r w:rsidR="009C0C10">
        <w:t xml:space="preserve"> The association between a configuration for data collection and </w:t>
      </w:r>
      <w:r w:rsidR="008325D3">
        <w:t xml:space="preserve">for </w:t>
      </w:r>
      <w:r w:rsidR="009C0C10">
        <w:t xml:space="preserve">inference would provide the UE the information it needs to determine applicability </w:t>
      </w:r>
      <w:r w:rsidR="008325D3">
        <w:t>of</w:t>
      </w:r>
      <w:r w:rsidR="009C0C10">
        <w:t xml:space="preserve"> a model resulting from </w:t>
      </w:r>
      <w:r w:rsidR="008325D3">
        <w:t xml:space="preserve">the </w:t>
      </w:r>
      <w:r w:rsidR="009C0C10">
        <w:t>data co</w:t>
      </w:r>
      <w:r w:rsidR="008325D3">
        <w:t>llection based on the data collection configuration.</w:t>
      </w:r>
      <w:r>
        <w:t xml:space="preserve"> </w:t>
      </w:r>
      <w:r w:rsidR="00EC46CE" w:rsidRPr="00F3548D">
        <w:t>Therefore</w:t>
      </w:r>
      <w:r w:rsidR="00EC46CE">
        <w:t>, we can already propose to agree to follow RAN1’s agreement, satisfying the first two bullets.</w:t>
      </w:r>
    </w:p>
    <w:p w14:paraId="6EEC36B1" w14:textId="6F71F1F1" w:rsidR="00BE0975" w:rsidRPr="00104CD8" w:rsidRDefault="00BE0975" w:rsidP="00EC46CE">
      <w:pPr>
        <w:rPr>
          <w:b/>
          <w:bCs/>
        </w:rPr>
      </w:pPr>
      <w:r w:rsidRPr="00104CD8">
        <w:rPr>
          <w:b/>
          <w:bCs/>
        </w:rPr>
        <w:t>Observation</w:t>
      </w:r>
      <w:r w:rsidR="0054024E">
        <w:rPr>
          <w:b/>
          <w:bCs/>
        </w:rPr>
        <w:t xml:space="preserve"> 1</w:t>
      </w:r>
      <w:r w:rsidRPr="00104CD8">
        <w:rPr>
          <w:b/>
          <w:bCs/>
        </w:rPr>
        <w:t xml:space="preserve">: </w:t>
      </w:r>
      <w:r w:rsidR="00A52E64">
        <w:rPr>
          <w:b/>
          <w:bCs/>
        </w:rPr>
        <w:t xml:space="preserve">Using </w:t>
      </w:r>
      <w:r w:rsidR="006738FE" w:rsidRPr="00104CD8">
        <w:rPr>
          <w:b/>
          <w:bCs/>
          <w:i/>
          <w:iCs/>
        </w:rPr>
        <w:t xml:space="preserve">CSI-ReportConfig </w:t>
      </w:r>
      <w:r w:rsidR="006738FE" w:rsidRPr="00104CD8">
        <w:rPr>
          <w:b/>
          <w:bCs/>
        </w:rPr>
        <w:t>for data collection</w:t>
      </w:r>
      <w:r w:rsidR="00A52E64">
        <w:rPr>
          <w:b/>
          <w:bCs/>
        </w:rPr>
        <w:t xml:space="preserve"> configuration candidates</w:t>
      </w:r>
      <w:r w:rsidR="006738FE" w:rsidRPr="00104CD8">
        <w:rPr>
          <w:b/>
          <w:bCs/>
        </w:rPr>
        <w:t xml:space="preserve"> also provides the UE-side with information sufficient to determine applicability of a model resulting from the data collection based on the data collection configuration.</w:t>
      </w:r>
    </w:p>
    <w:p w14:paraId="7F70172A" w14:textId="6D7CBE89" w:rsidR="00EC46CE" w:rsidRPr="00996FAD" w:rsidRDefault="00EC46CE" w:rsidP="00EC46CE">
      <w:pPr>
        <w:rPr>
          <w:b/>
          <w:bCs/>
        </w:rPr>
      </w:pPr>
      <w:r w:rsidRPr="00996FAD">
        <w:rPr>
          <w:b/>
          <w:bCs/>
        </w:rPr>
        <w:t>Observation</w:t>
      </w:r>
      <w:r w:rsidR="0054024E">
        <w:rPr>
          <w:b/>
          <w:bCs/>
        </w:rPr>
        <w:t xml:space="preserve"> 2</w:t>
      </w:r>
      <w:r w:rsidRPr="00996FAD">
        <w:rPr>
          <w:b/>
          <w:bCs/>
        </w:rPr>
        <w:t xml:space="preserve">: RAN1 agreed </w:t>
      </w:r>
      <w:r w:rsidRPr="00996FAD">
        <w:rPr>
          <w:b/>
          <w:bCs/>
          <w:i/>
          <w:iCs/>
        </w:rPr>
        <w:t>CSI-ReportConfig</w:t>
      </w:r>
      <w:r w:rsidRPr="00996FAD">
        <w:rPr>
          <w:b/>
          <w:bCs/>
        </w:rPr>
        <w:t xml:space="preserve"> can be used to configure resources for </w:t>
      </w:r>
      <w:r w:rsidR="000E7307">
        <w:rPr>
          <w:b/>
          <w:bCs/>
        </w:rPr>
        <w:t xml:space="preserve">UE-side </w:t>
      </w:r>
      <w:r w:rsidR="00AD24E6">
        <w:rPr>
          <w:b/>
          <w:bCs/>
        </w:rPr>
        <w:t>data collection</w:t>
      </w:r>
      <w:r w:rsidRPr="00996FAD">
        <w:rPr>
          <w:b/>
          <w:bCs/>
        </w:rPr>
        <w:t>.</w:t>
      </w:r>
    </w:p>
    <w:p w14:paraId="3769CA1C" w14:textId="5C48390B" w:rsidR="007C3574" w:rsidRDefault="00297A4E" w:rsidP="008B549E">
      <w:pPr>
        <w:rPr>
          <w:b/>
          <w:bCs/>
        </w:rPr>
      </w:pPr>
      <w:r>
        <w:rPr>
          <w:b/>
          <w:bCs/>
        </w:rPr>
        <w:t>Proposal</w:t>
      </w:r>
      <w:r w:rsidR="0054024E">
        <w:rPr>
          <w:b/>
          <w:bCs/>
        </w:rPr>
        <w:t xml:space="preserve"> 1</w:t>
      </w:r>
      <w:r>
        <w:rPr>
          <w:b/>
          <w:bCs/>
        </w:rPr>
        <w:t xml:space="preserve">: Candidate </w:t>
      </w:r>
      <w:r w:rsidR="000F4929">
        <w:rPr>
          <w:b/>
          <w:bCs/>
        </w:rPr>
        <w:t xml:space="preserve">UE-side </w:t>
      </w:r>
      <w:r w:rsidR="00B9259E">
        <w:rPr>
          <w:b/>
          <w:bCs/>
        </w:rPr>
        <w:t>data collection</w:t>
      </w:r>
      <w:r w:rsidR="000F4929">
        <w:rPr>
          <w:b/>
          <w:bCs/>
        </w:rPr>
        <w:t xml:space="preserve"> configuration</w:t>
      </w:r>
      <w:r w:rsidR="00B9259E">
        <w:rPr>
          <w:b/>
          <w:bCs/>
        </w:rPr>
        <w:t xml:space="preserve"> candidates</w:t>
      </w:r>
      <w:r w:rsidR="000F4929">
        <w:rPr>
          <w:b/>
          <w:bCs/>
        </w:rPr>
        <w:t xml:space="preserve"> are </w:t>
      </w:r>
      <w:r w:rsidR="00901064">
        <w:rPr>
          <w:b/>
          <w:bCs/>
        </w:rPr>
        <w:t>provided</w:t>
      </w:r>
      <w:r w:rsidR="00D033A8">
        <w:rPr>
          <w:b/>
          <w:bCs/>
        </w:rPr>
        <w:t xml:space="preserve"> by the gNB</w:t>
      </w:r>
      <w:r w:rsidR="00901064">
        <w:rPr>
          <w:b/>
          <w:bCs/>
        </w:rPr>
        <w:t xml:space="preserve"> as </w:t>
      </w:r>
      <w:r w:rsidR="00901064">
        <w:rPr>
          <w:b/>
          <w:bCs/>
          <w:i/>
          <w:iCs/>
        </w:rPr>
        <w:t>CSI-ReportConfig</w:t>
      </w:r>
      <w:r w:rsidR="00E23DE7">
        <w:rPr>
          <w:b/>
          <w:bCs/>
          <w:i/>
          <w:iCs/>
        </w:rPr>
        <w:t>s</w:t>
      </w:r>
      <w:r w:rsidR="0014075C">
        <w:rPr>
          <w:b/>
          <w:bCs/>
        </w:rPr>
        <w:t xml:space="preserve"> under </w:t>
      </w:r>
      <w:r w:rsidR="0014075C">
        <w:rPr>
          <w:b/>
          <w:bCs/>
          <w:i/>
          <w:iCs/>
        </w:rPr>
        <w:t>CSI-MeasConfig</w:t>
      </w:r>
      <w:r w:rsidR="009320EE">
        <w:rPr>
          <w:b/>
          <w:bCs/>
        </w:rPr>
        <w:t xml:space="preserve"> and are referred to by </w:t>
      </w:r>
      <w:r w:rsidR="009320EE">
        <w:rPr>
          <w:b/>
          <w:bCs/>
          <w:i/>
          <w:iCs/>
        </w:rPr>
        <w:t>CSI-ReportConfigIds</w:t>
      </w:r>
      <w:r w:rsidR="007C3574">
        <w:rPr>
          <w:b/>
          <w:bCs/>
        </w:rPr>
        <w:t>.</w:t>
      </w:r>
      <w:r w:rsidR="00AC2620">
        <w:rPr>
          <w:b/>
          <w:bCs/>
        </w:rPr>
        <w:t xml:space="preserve"> </w:t>
      </w:r>
      <w:r w:rsidR="00AC2620" w:rsidRPr="00AC2620">
        <w:rPr>
          <w:b/>
          <w:bCs/>
        </w:rPr>
        <w:t>FFS if these are measurement data collection configurations or also inference configurations.</w:t>
      </w:r>
    </w:p>
    <w:p w14:paraId="48BCB7A1" w14:textId="481D033F" w:rsidR="00297A4E" w:rsidRDefault="007C3574" w:rsidP="008B549E">
      <w:pPr>
        <w:rPr>
          <w:b/>
          <w:bCs/>
        </w:rPr>
      </w:pPr>
      <w:r>
        <w:rPr>
          <w:b/>
          <w:bCs/>
        </w:rPr>
        <w:t xml:space="preserve">Proposal 2: </w:t>
      </w:r>
      <w:r w:rsidR="009320EE">
        <w:rPr>
          <w:b/>
          <w:bCs/>
        </w:rPr>
        <w:t xml:space="preserve">In </w:t>
      </w:r>
      <w:r w:rsidR="009320EE" w:rsidRPr="009320EE">
        <w:rPr>
          <w:b/>
          <w:bCs/>
          <w:i/>
          <w:iCs/>
        </w:rPr>
        <w:t>otherConfig</w:t>
      </w:r>
      <w:r w:rsidR="00722815">
        <w:rPr>
          <w:b/>
          <w:bCs/>
        </w:rPr>
        <w:t>,</w:t>
      </w:r>
      <w:r w:rsidR="009320EE">
        <w:rPr>
          <w:b/>
          <w:bCs/>
        </w:rPr>
        <w:t xml:space="preserve"> </w:t>
      </w:r>
      <w:r w:rsidR="00B9259E">
        <w:rPr>
          <w:b/>
          <w:bCs/>
        </w:rPr>
        <w:t>UE-side data collection configuration candidates</w:t>
      </w:r>
      <w:r w:rsidR="00722815">
        <w:rPr>
          <w:b/>
          <w:bCs/>
        </w:rPr>
        <w:t xml:space="preserve"> are provided as a list of pairs of </w:t>
      </w:r>
      <w:r w:rsidR="0014075C">
        <w:rPr>
          <w:b/>
          <w:bCs/>
          <w:i/>
          <w:iCs/>
        </w:rPr>
        <w:t>CSI-ReportConfigId</w:t>
      </w:r>
      <w:r w:rsidR="0014075C">
        <w:rPr>
          <w:b/>
          <w:bCs/>
        </w:rPr>
        <w:t xml:space="preserve"> </w:t>
      </w:r>
      <w:r w:rsidR="00A86661">
        <w:rPr>
          <w:b/>
          <w:bCs/>
        </w:rPr>
        <w:t>and a serving cell index, i.e., PCell or SCell index</w:t>
      </w:r>
      <w:r w:rsidR="00800D85">
        <w:rPr>
          <w:b/>
          <w:bCs/>
        </w:rPr>
        <w:t>.</w:t>
      </w:r>
      <w:r w:rsidR="00800D85" w:rsidDel="00800D85">
        <w:rPr>
          <w:rStyle w:val="CommentReference"/>
        </w:rPr>
        <w:t xml:space="preserve"> </w:t>
      </w:r>
    </w:p>
    <w:p w14:paraId="320F8C67" w14:textId="071C4F9B" w:rsidR="00FF5F42" w:rsidRPr="00D033A8" w:rsidRDefault="00F11E49" w:rsidP="008B549E">
      <w:pPr>
        <w:rPr>
          <w:b/>
          <w:bCs/>
        </w:rPr>
      </w:pPr>
      <w:r>
        <w:rPr>
          <w:b/>
          <w:bCs/>
        </w:rPr>
        <w:t>Proposal</w:t>
      </w:r>
      <w:r w:rsidR="0054024E">
        <w:rPr>
          <w:b/>
          <w:bCs/>
        </w:rPr>
        <w:t xml:space="preserve"> </w:t>
      </w:r>
      <w:r w:rsidR="004B40A4">
        <w:rPr>
          <w:b/>
          <w:bCs/>
        </w:rPr>
        <w:t>3</w:t>
      </w:r>
      <w:r>
        <w:rPr>
          <w:b/>
          <w:bCs/>
        </w:rPr>
        <w:t xml:space="preserve">: </w:t>
      </w:r>
      <w:r w:rsidR="00DB657D">
        <w:rPr>
          <w:b/>
          <w:bCs/>
        </w:rPr>
        <w:t>Preferred</w:t>
      </w:r>
      <w:r>
        <w:rPr>
          <w:b/>
          <w:bCs/>
        </w:rPr>
        <w:t xml:space="preserve"> UE-side measurement </w:t>
      </w:r>
      <w:r w:rsidR="00DB657D">
        <w:rPr>
          <w:b/>
          <w:bCs/>
        </w:rPr>
        <w:t xml:space="preserve">configurations are indicated to the gNB </w:t>
      </w:r>
      <w:r w:rsidR="00D033A8">
        <w:rPr>
          <w:b/>
          <w:bCs/>
        </w:rPr>
        <w:t xml:space="preserve">as </w:t>
      </w:r>
      <w:r w:rsidR="00D033A8">
        <w:rPr>
          <w:b/>
          <w:bCs/>
          <w:i/>
          <w:iCs/>
        </w:rPr>
        <w:t>CSI-ReportConfigIds</w:t>
      </w:r>
      <w:r w:rsidR="00D033A8">
        <w:rPr>
          <w:b/>
          <w:bCs/>
        </w:rPr>
        <w:t>.</w:t>
      </w:r>
    </w:p>
    <w:p w14:paraId="40E793D7" w14:textId="614EB07A" w:rsidR="00AD0DC6" w:rsidRPr="00A03C12" w:rsidRDefault="00AD0DC6" w:rsidP="008B549E">
      <w:pPr>
        <w:rPr>
          <w:b/>
          <w:bCs/>
        </w:rPr>
      </w:pPr>
      <w:r>
        <w:rPr>
          <w:b/>
          <w:bCs/>
        </w:rPr>
        <w:t>Proposal</w:t>
      </w:r>
      <w:r w:rsidR="0054024E">
        <w:rPr>
          <w:b/>
          <w:bCs/>
        </w:rPr>
        <w:t xml:space="preserve"> </w:t>
      </w:r>
      <w:r w:rsidR="004B40A4">
        <w:rPr>
          <w:b/>
          <w:bCs/>
        </w:rPr>
        <w:t>4</w:t>
      </w:r>
      <w:r>
        <w:rPr>
          <w:b/>
          <w:bCs/>
        </w:rPr>
        <w:t xml:space="preserve">: </w:t>
      </w:r>
      <w:r w:rsidR="00600D75">
        <w:rPr>
          <w:b/>
          <w:bCs/>
        </w:rPr>
        <w:t xml:space="preserve">UE-side </w:t>
      </w:r>
      <w:r w:rsidR="000F4929">
        <w:rPr>
          <w:b/>
          <w:bCs/>
        </w:rPr>
        <w:t>measurement</w:t>
      </w:r>
      <w:r>
        <w:rPr>
          <w:b/>
          <w:bCs/>
        </w:rPr>
        <w:t xml:space="preserve"> configurations </w:t>
      </w:r>
      <w:r w:rsidR="00381983">
        <w:rPr>
          <w:b/>
          <w:bCs/>
        </w:rPr>
        <w:t xml:space="preserve">are applied </w:t>
      </w:r>
      <w:r w:rsidR="00297A4E">
        <w:rPr>
          <w:b/>
          <w:bCs/>
        </w:rPr>
        <w:t>without resulting in CSI measurement reports.</w:t>
      </w:r>
    </w:p>
    <w:p w14:paraId="4C853DF3" w14:textId="00C25C01" w:rsidR="00CE54DB" w:rsidRDefault="00E84850" w:rsidP="00A90174">
      <w:pPr>
        <w:pStyle w:val="Heading3"/>
      </w:pPr>
      <w:r>
        <w:t>3.3</w:t>
      </w:r>
      <w:r w:rsidR="00A90174">
        <w:tab/>
        <w:t xml:space="preserve">Provide </w:t>
      </w:r>
      <w:r w:rsidR="00C44DC3">
        <w:t xml:space="preserve">data collection preference in </w:t>
      </w:r>
      <w:r w:rsidR="00C44DC3">
        <w:rPr>
          <w:i/>
          <w:iCs/>
        </w:rPr>
        <w:t>RRCReconfigurationComplete</w:t>
      </w:r>
    </w:p>
    <w:p w14:paraId="67EF1367" w14:textId="7673D59C" w:rsidR="007F7748" w:rsidRDefault="007F7748" w:rsidP="008B549E">
      <w:r>
        <w:t xml:space="preserve">The NW provides UE-side measurement configuration candidates to the UE in an </w:t>
      </w:r>
      <w:r>
        <w:rPr>
          <w:i/>
          <w:iCs/>
        </w:rPr>
        <w:t xml:space="preserve">RRCReconfiguration </w:t>
      </w:r>
      <w:r>
        <w:t xml:space="preserve">message which must be acknowledged by the UE with an </w:t>
      </w:r>
      <w:r>
        <w:rPr>
          <w:i/>
          <w:iCs/>
        </w:rPr>
        <w:t>RRCReconfigurationComplete</w:t>
      </w:r>
      <w:r>
        <w:t xml:space="preserve"> message. </w:t>
      </w:r>
      <w:r w:rsidR="0086353B">
        <w:t xml:space="preserve">For UEs whose data collection needs </w:t>
      </w:r>
      <w:r w:rsidR="00D54F56">
        <w:t xml:space="preserve">do not change as frequently as </w:t>
      </w:r>
      <w:r w:rsidR="00174426">
        <w:t xml:space="preserve">it transitions between states, </w:t>
      </w:r>
      <w:r w:rsidR="0009506A">
        <w:t>t</w:t>
      </w:r>
      <w:r w:rsidR="005377DD">
        <w:t>he UE should be able to provide a</w:t>
      </w:r>
      <w:r w:rsidR="0009506A">
        <w:t xml:space="preserve"> measurement configuration preference </w:t>
      </w:r>
      <w:r w:rsidR="005377DD">
        <w:t>as soon as it receives the options. By doing so, the message volume related to providing UE-side data collection preferences is reduced.</w:t>
      </w:r>
    </w:p>
    <w:p w14:paraId="46F6234C" w14:textId="3ADB3B1B" w:rsidR="005377DD" w:rsidRPr="00104CD8" w:rsidRDefault="005377DD" w:rsidP="008B549E">
      <w:pPr>
        <w:rPr>
          <w:b/>
          <w:bCs/>
        </w:rPr>
      </w:pPr>
      <w:r w:rsidRPr="00104CD8">
        <w:rPr>
          <w:b/>
          <w:bCs/>
        </w:rPr>
        <w:t>Observation</w:t>
      </w:r>
      <w:r w:rsidR="0054024E">
        <w:rPr>
          <w:b/>
          <w:bCs/>
        </w:rPr>
        <w:t xml:space="preserve"> 3</w:t>
      </w:r>
      <w:r w:rsidRPr="00104CD8">
        <w:rPr>
          <w:b/>
          <w:bCs/>
        </w:rPr>
        <w:t xml:space="preserve">: Message volume related to providing measurement configuration preferences can be reduced by enabling the UE to provide its preference(s) in </w:t>
      </w:r>
      <w:r w:rsidRPr="00104CD8">
        <w:rPr>
          <w:b/>
          <w:bCs/>
          <w:i/>
          <w:iCs/>
        </w:rPr>
        <w:t>RRCReconfigurationComplete</w:t>
      </w:r>
      <w:r w:rsidRPr="00104CD8">
        <w:rPr>
          <w:b/>
          <w:bCs/>
        </w:rPr>
        <w:t xml:space="preserve"> after receiving </w:t>
      </w:r>
      <w:r w:rsidR="008F0B40">
        <w:rPr>
          <w:b/>
          <w:bCs/>
        </w:rPr>
        <w:t>data collection configuration</w:t>
      </w:r>
      <w:r w:rsidRPr="00104CD8">
        <w:rPr>
          <w:b/>
          <w:bCs/>
        </w:rPr>
        <w:t xml:space="preserve"> candidates. </w:t>
      </w:r>
    </w:p>
    <w:p w14:paraId="18D16B2A" w14:textId="5889E48A" w:rsidR="005377DD" w:rsidRDefault="005377DD" w:rsidP="008B549E">
      <w:r>
        <w:t xml:space="preserve">It may be that an individual UE does not need to measure immediately after receiving the </w:t>
      </w:r>
      <w:r w:rsidR="008F0B40">
        <w:t>data collection</w:t>
      </w:r>
      <w:r>
        <w:t xml:space="preserve"> configuration options. However, it is also likely that </w:t>
      </w:r>
      <w:r w:rsidR="005C0742">
        <w:t xml:space="preserve">more than one UE has the same </w:t>
      </w:r>
      <w:r w:rsidR="008F0B40">
        <w:t>data collection</w:t>
      </w:r>
      <w:r w:rsidR="005C0742">
        <w:t xml:space="preserve"> configuration preference as others</w:t>
      </w:r>
      <w:r w:rsidR="00EB3B41">
        <w:t xml:space="preserve">, and that the gNB will </w:t>
      </w:r>
      <w:r w:rsidR="00814897">
        <w:t>decide</w:t>
      </w:r>
      <w:r w:rsidR="00EB3B41">
        <w:t xml:space="preserve"> to activate a </w:t>
      </w:r>
      <w:r w:rsidR="008F0B40">
        <w:t>data collection</w:t>
      </w:r>
      <w:r w:rsidR="00EB3B41">
        <w:t xml:space="preserve"> configuration candidate based on the aggregation of requests from many UEs.</w:t>
      </w:r>
    </w:p>
    <w:p w14:paraId="536AAB6E" w14:textId="472E5322" w:rsidR="00814897" w:rsidRDefault="00814897" w:rsidP="008B549E">
      <w:r>
        <w:lastRenderedPageBreak/>
        <w:t xml:space="preserve">Therefore, a UE having provided its </w:t>
      </w:r>
      <w:r w:rsidR="00DE3529">
        <w:t xml:space="preserve">measurement configuration preference </w:t>
      </w:r>
      <w:r w:rsidR="006A5EFE">
        <w:t>prior to needing to make measurements</w:t>
      </w:r>
      <w:r w:rsidR="00997399">
        <w:t xml:space="preserve"> does not </w:t>
      </w:r>
      <w:r w:rsidR="00224763">
        <w:t>result in wasted resources since some UEs with the same preference may be collecting measurements.</w:t>
      </w:r>
    </w:p>
    <w:p w14:paraId="1B33082E" w14:textId="761A9AE7" w:rsidR="008908C1" w:rsidRDefault="008908C1" w:rsidP="008B549E">
      <w:pPr>
        <w:rPr>
          <w:b/>
          <w:bCs/>
        </w:rPr>
      </w:pPr>
      <w:r w:rsidRPr="00104CD8">
        <w:rPr>
          <w:b/>
          <w:bCs/>
        </w:rPr>
        <w:t>Observation</w:t>
      </w:r>
      <w:r w:rsidR="0054024E">
        <w:rPr>
          <w:b/>
          <w:bCs/>
        </w:rPr>
        <w:t xml:space="preserve"> </w:t>
      </w:r>
      <w:r w:rsidR="002A65A8">
        <w:rPr>
          <w:b/>
          <w:bCs/>
        </w:rPr>
        <w:t>4</w:t>
      </w:r>
      <w:r w:rsidRPr="00104CD8">
        <w:rPr>
          <w:b/>
          <w:bCs/>
        </w:rPr>
        <w:t xml:space="preserve">: A UE providing its measurement configuration preference prior to </w:t>
      </w:r>
      <w:r w:rsidR="00F064B3" w:rsidRPr="00104CD8">
        <w:rPr>
          <w:b/>
          <w:bCs/>
        </w:rPr>
        <w:t>needing to make measurements does not result in wasted resources since some UEs with the same preference may be collecting measurements on the same preferred measurement configuration.</w:t>
      </w:r>
    </w:p>
    <w:p w14:paraId="65E62DC1" w14:textId="5DA3EBE5" w:rsidR="00BF7876" w:rsidRPr="00104CD8" w:rsidRDefault="00C14315" w:rsidP="008B549E">
      <w:r w:rsidRPr="00A90174">
        <w:rPr>
          <w:b/>
          <w:bCs/>
        </w:rPr>
        <w:t>Proposal</w:t>
      </w:r>
      <w:r w:rsidR="0054024E">
        <w:rPr>
          <w:b/>
          <w:bCs/>
        </w:rPr>
        <w:t xml:space="preserve"> </w:t>
      </w:r>
      <w:r w:rsidR="004B40A4">
        <w:rPr>
          <w:b/>
          <w:bCs/>
        </w:rPr>
        <w:t>5</w:t>
      </w:r>
      <w:r w:rsidRPr="00A90174">
        <w:rPr>
          <w:b/>
          <w:bCs/>
        </w:rPr>
        <w:t xml:space="preserve">: </w:t>
      </w:r>
      <w:r w:rsidR="00887DF7">
        <w:rPr>
          <w:b/>
          <w:bCs/>
        </w:rPr>
        <w:t xml:space="preserve">In addition to being able to provide its measurement configuration preference in </w:t>
      </w:r>
      <w:r w:rsidR="00887DF7" w:rsidRPr="00C32786">
        <w:rPr>
          <w:b/>
          <w:bCs/>
          <w:i/>
          <w:iCs/>
        </w:rPr>
        <w:t>UEAssistanceInformation</w:t>
      </w:r>
      <w:r w:rsidR="00887DF7">
        <w:rPr>
          <w:b/>
          <w:bCs/>
        </w:rPr>
        <w:t>, t</w:t>
      </w:r>
      <w:r w:rsidRPr="00887DF7">
        <w:rPr>
          <w:b/>
          <w:bCs/>
        </w:rPr>
        <w:t>he</w:t>
      </w:r>
      <w:r w:rsidRPr="00A90174">
        <w:rPr>
          <w:b/>
          <w:bCs/>
        </w:rPr>
        <w:t xml:space="preserve"> UE </w:t>
      </w:r>
      <w:r>
        <w:rPr>
          <w:b/>
          <w:bCs/>
        </w:rPr>
        <w:t>can</w:t>
      </w:r>
      <w:r w:rsidRPr="00A90174">
        <w:rPr>
          <w:b/>
          <w:bCs/>
        </w:rPr>
        <w:t xml:space="preserve"> provide data collection preference</w:t>
      </w:r>
      <w:r>
        <w:rPr>
          <w:b/>
          <w:bCs/>
        </w:rPr>
        <w:t xml:space="preserve"> </w:t>
      </w:r>
      <w:r w:rsidRPr="00A90174">
        <w:rPr>
          <w:b/>
          <w:bCs/>
        </w:rPr>
        <w:t xml:space="preserve">in </w:t>
      </w:r>
      <w:r w:rsidRPr="00A90174">
        <w:rPr>
          <w:b/>
          <w:bCs/>
          <w:i/>
          <w:iCs/>
        </w:rPr>
        <w:t>RRCReconfigurationComplete</w:t>
      </w:r>
      <w:r w:rsidRPr="00A90174">
        <w:rPr>
          <w:b/>
          <w:bCs/>
        </w:rPr>
        <w:t>.</w:t>
      </w:r>
    </w:p>
    <w:p w14:paraId="413B4D85" w14:textId="46E86CB6" w:rsidR="00EC46CE" w:rsidRDefault="00895532" w:rsidP="00EC46CE">
      <w:pPr>
        <w:pStyle w:val="Heading3"/>
      </w:pPr>
      <w:r>
        <w:t>3.4</w:t>
      </w:r>
      <w:r w:rsidR="00EC46CE">
        <w:tab/>
        <w:t>Enable the use of a MAC-CE to enable or disable reference signals for UE-side data collection</w:t>
      </w:r>
    </w:p>
    <w:p w14:paraId="1B19C428" w14:textId="0B13615F" w:rsidR="00EC46CE" w:rsidRDefault="00EC46CE" w:rsidP="00EC46CE">
      <w:r>
        <w:t xml:space="preserve">To support UE selection with minimal overhead, the gNB could use a MAC-CE to inform UEs on </w:t>
      </w:r>
      <w:r w:rsidR="009F4BFF">
        <w:t>an individual basis</w:t>
      </w:r>
      <w:r>
        <w:t xml:space="preserve"> that certain reference signals for UE-side data collection are transmitting. If the previous proposals are agreed, then the only additional overhead still present is the transmission of an </w:t>
      </w:r>
      <w:r>
        <w:rPr>
          <w:i/>
          <w:iCs/>
        </w:rPr>
        <w:t>RRCReconfiguration</w:t>
      </w:r>
      <w:r>
        <w:t xml:space="preserve"> and </w:t>
      </w:r>
      <w:r>
        <w:rPr>
          <w:i/>
          <w:iCs/>
        </w:rPr>
        <w:t>RRCReconfigurationComplete</w:t>
      </w:r>
      <w:r>
        <w:t xml:space="preserve"> to configure and acknowledge the configuration of reference signals for UE-side data collection.</w:t>
      </w:r>
    </w:p>
    <w:p w14:paraId="408048E8" w14:textId="52555C59" w:rsidR="00EC46CE" w:rsidRDefault="00EC46CE" w:rsidP="00EC46CE">
      <w:pPr>
        <w:rPr>
          <w:b/>
          <w:bCs/>
        </w:rPr>
      </w:pPr>
      <w:r w:rsidRPr="00A03C12">
        <w:rPr>
          <w:b/>
          <w:bCs/>
        </w:rPr>
        <w:t>Observation</w:t>
      </w:r>
      <w:r w:rsidR="0054024E">
        <w:rPr>
          <w:b/>
          <w:bCs/>
        </w:rPr>
        <w:t xml:space="preserve"> </w:t>
      </w:r>
      <w:r w:rsidR="002A65A8">
        <w:rPr>
          <w:b/>
          <w:bCs/>
        </w:rPr>
        <w:t>5</w:t>
      </w:r>
      <w:r w:rsidRPr="00A03C12">
        <w:rPr>
          <w:b/>
          <w:bCs/>
        </w:rPr>
        <w:t xml:space="preserve">: </w:t>
      </w:r>
      <w:r w:rsidR="00CD05CC">
        <w:rPr>
          <w:b/>
          <w:bCs/>
        </w:rPr>
        <w:t>UE-side m</w:t>
      </w:r>
      <w:r w:rsidR="00A26F1E">
        <w:rPr>
          <w:b/>
          <w:bCs/>
        </w:rPr>
        <w:t>easurement</w:t>
      </w:r>
      <w:r w:rsidR="008B13AB">
        <w:rPr>
          <w:b/>
          <w:bCs/>
        </w:rPr>
        <w:t xml:space="preserve"> </w:t>
      </w:r>
      <w:r w:rsidR="00360C3F">
        <w:rPr>
          <w:b/>
          <w:bCs/>
        </w:rPr>
        <w:t xml:space="preserve">configuration overhead could be further reduced </w:t>
      </w:r>
      <w:r w:rsidR="009F4BFF">
        <w:rPr>
          <w:b/>
          <w:bCs/>
        </w:rPr>
        <w:t>by introducing a MAC CE to enable</w:t>
      </w:r>
      <w:r w:rsidR="00A26F1E">
        <w:rPr>
          <w:b/>
          <w:bCs/>
        </w:rPr>
        <w:t xml:space="preserve"> and </w:t>
      </w:r>
      <w:r w:rsidR="009F4BFF">
        <w:rPr>
          <w:b/>
          <w:bCs/>
        </w:rPr>
        <w:t>disable</w:t>
      </w:r>
      <w:r w:rsidR="00CD05CC">
        <w:rPr>
          <w:b/>
          <w:bCs/>
        </w:rPr>
        <w:t xml:space="preserve"> UE-side</w:t>
      </w:r>
      <w:r w:rsidR="002D6425">
        <w:rPr>
          <w:b/>
          <w:bCs/>
        </w:rPr>
        <w:t xml:space="preserve"> L1 CSI-RS measurement</w:t>
      </w:r>
      <w:r w:rsidR="009F4BFF">
        <w:rPr>
          <w:b/>
          <w:bCs/>
        </w:rPr>
        <w:t xml:space="preserve"> in a UE-side data collection configuration</w:t>
      </w:r>
      <w:r w:rsidRPr="00A03C12">
        <w:rPr>
          <w:b/>
          <w:bCs/>
        </w:rPr>
        <w:t>.</w:t>
      </w:r>
    </w:p>
    <w:p w14:paraId="350FA1C0" w14:textId="05447A29" w:rsidR="00032C24" w:rsidRDefault="00EC46CE" w:rsidP="008B549E">
      <w:pPr>
        <w:rPr>
          <w:b/>
          <w:bCs/>
        </w:rPr>
      </w:pPr>
      <w:r w:rsidRPr="78AD3DC7">
        <w:rPr>
          <w:b/>
          <w:bCs/>
        </w:rPr>
        <w:t>Proposal</w:t>
      </w:r>
      <w:r w:rsidR="0054024E">
        <w:rPr>
          <w:b/>
          <w:bCs/>
        </w:rPr>
        <w:t xml:space="preserve"> </w:t>
      </w:r>
      <w:r w:rsidR="004B40A4">
        <w:rPr>
          <w:b/>
          <w:bCs/>
        </w:rPr>
        <w:t>6</w:t>
      </w:r>
      <w:r w:rsidRPr="78AD3DC7">
        <w:rPr>
          <w:b/>
          <w:bCs/>
        </w:rPr>
        <w:t xml:space="preserve">: </w:t>
      </w:r>
      <w:r w:rsidR="00364A13">
        <w:rPr>
          <w:b/>
          <w:bCs/>
        </w:rPr>
        <w:t>The</w:t>
      </w:r>
      <w:r w:rsidR="00631918">
        <w:rPr>
          <w:b/>
          <w:bCs/>
        </w:rPr>
        <w:t xml:space="preserve"> gNB </w:t>
      </w:r>
      <w:r w:rsidR="00364A13">
        <w:rPr>
          <w:b/>
          <w:bCs/>
        </w:rPr>
        <w:t>can</w:t>
      </w:r>
      <w:r w:rsidRPr="78AD3DC7">
        <w:rPr>
          <w:b/>
          <w:bCs/>
        </w:rPr>
        <w:t xml:space="preserve"> enable</w:t>
      </w:r>
      <w:r w:rsidR="00A26F1E">
        <w:rPr>
          <w:b/>
          <w:bCs/>
        </w:rPr>
        <w:t xml:space="preserve"> and </w:t>
      </w:r>
      <w:r w:rsidRPr="78AD3DC7">
        <w:rPr>
          <w:b/>
          <w:bCs/>
        </w:rPr>
        <w:t>disable</w:t>
      </w:r>
      <w:r w:rsidR="00A26F1E">
        <w:rPr>
          <w:b/>
          <w:bCs/>
        </w:rPr>
        <w:t xml:space="preserve"> </w:t>
      </w:r>
      <w:r w:rsidR="00CD05CC">
        <w:rPr>
          <w:b/>
          <w:bCs/>
        </w:rPr>
        <w:t xml:space="preserve">UE-side </w:t>
      </w:r>
      <w:r w:rsidR="00A26F1E">
        <w:rPr>
          <w:b/>
          <w:bCs/>
        </w:rPr>
        <w:t>L1 CSI-RS measurement</w:t>
      </w:r>
      <w:r w:rsidR="00CD05CC">
        <w:rPr>
          <w:b/>
          <w:bCs/>
        </w:rPr>
        <w:t>s</w:t>
      </w:r>
      <w:r w:rsidR="007010C8">
        <w:rPr>
          <w:b/>
          <w:bCs/>
        </w:rPr>
        <w:t xml:space="preserve"> in</w:t>
      </w:r>
      <w:r w:rsidRPr="78AD3DC7">
        <w:rPr>
          <w:b/>
          <w:bCs/>
        </w:rPr>
        <w:t xml:space="preserve"> </w:t>
      </w:r>
      <w:r w:rsidR="00A272A0">
        <w:rPr>
          <w:b/>
          <w:bCs/>
        </w:rPr>
        <w:t>a UE-side data collection</w:t>
      </w:r>
      <w:r w:rsidRPr="78AD3DC7">
        <w:rPr>
          <w:b/>
          <w:bCs/>
        </w:rPr>
        <w:t xml:space="preserve"> configuration with a MAC-CE.</w:t>
      </w:r>
      <w:r w:rsidR="00AC2620">
        <w:rPr>
          <w:b/>
          <w:bCs/>
        </w:rPr>
        <w:t xml:space="preserve"> </w:t>
      </w:r>
      <w:r w:rsidR="00AC2620" w:rsidRPr="00AC2620">
        <w:rPr>
          <w:b/>
          <w:bCs/>
        </w:rPr>
        <w:t>FFS whether a new MAC CE is needed or whether a legacy MAC CE can be reused.</w:t>
      </w:r>
    </w:p>
    <w:p w14:paraId="186DE72F" w14:textId="3260D9CC" w:rsidR="00574798" w:rsidRDefault="00574798" w:rsidP="00574798">
      <w:pPr>
        <w:pStyle w:val="Heading2"/>
      </w:pPr>
      <w:r>
        <w:t>3.5 Summary of Sections 3.2, 3.3, and 3.4</w:t>
      </w:r>
    </w:p>
    <w:p w14:paraId="78F2D2C9" w14:textId="0530B030" w:rsidR="00574798" w:rsidRDefault="00574798" w:rsidP="008B549E">
      <w:r>
        <w:t xml:space="preserve">The previous sections can be summarized with the call flow </w:t>
      </w:r>
      <w:r w:rsidR="00384BE5">
        <w:t xml:space="preserve">of </w:t>
      </w:r>
      <w:r w:rsidR="00384BE5">
        <w:fldChar w:fldCharType="begin"/>
      </w:r>
      <w:r w:rsidR="00384BE5">
        <w:instrText xml:space="preserve"> REF _Ref197425431 \h </w:instrText>
      </w:r>
      <w:r w:rsidR="00384BE5">
        <w:fldChar w:fldCharType="separate"/>
      </w:r>
      <w:r w:rsidR="00384BE5">
        <w:t xml:space="preserve">Figure </w:t>
      </w:r>
      <w:r w:rsidR="00384BE5">
        <w:rPr>
          <w:noProof/>
        </w:rPr>
        <w:t>2</w:t>
      </w:r>
      <w:r w:rsidR="00384BE5">
        <w:fldChar w:fldCharType="end"/>
      </w:r>
      <w:r w:rsidR="00384BE5">
        <w:t xml:space="preserve"> </w:t>
      </w:r>
      <w:r>
        <w:t>below.</w:t>
      </w:r>
    </w:p>
    <w:p w14:paraId="4F972270" w14:textId="77777777" w:rsidR="00384BE5" w:rsidRDefault="00384BE5" w:rsidP="00384BE5">
      <w:pPr>
        <w:keepNext/>
        <w:jc w:val="center"/>
      </w:pPr>
      <w:r>
        <w:object w:dxaOrig="7740" w:dyaOrig="5415" w14:anchorId="090A96F9">
          <v:shape id="_x0000_i1026" type="#_x0000_t75" style="width:389.25pt;height:273.75pt" o:ole="">
            <v:imagedata r:id="rId16" o:title=""/>
          </v:shape>
          <o:OLEObject Type="Embed" ProgID="Mscgen.Chart" ShapeID="_x0000_i1026" DrawAspect="Content" ObjectID="_1808253612" r:id="rId17"/>
        </w:object>
      </w:r>
    </w:p>
    <w:p w14:paraId="50562C28" w14:textId="3ABF3BE8" w:rsidR="00574798" w:rsidRDefault="00384BE5" w:rsidP="00384BE5">
      <w:pPr>
        <w:pStyle w:val="Caption"/>
        <w:jc w:val="center"/>
      </w:pPr>
      <w:bookmarkStart w:id="1" w:name="_Ref197425431"/>
      <w:r>
        <w:t xml:space="preserve">Figure </w:t>
      </w:r>
      <w:r>
        <w:fldChar w:fldCharType="begin"/>
      </w:r>
      <w:r>
        <w:instrText xml:space="preserve"> SEQ Figure \* ARABIC </w:instrText>
      </w:r>
      <w:r>
        <w:fldChar w:fldCharType="separate"/>
      </w:r>
      <w:r>
        <w:rPr>
          <w:noProof/>
        </w:rPr>
        <w:t>2</w:t>
      </w:r>
      <w:r>
        <w:fldChar w:fldCharType="end"/>
      </w:r>
      <w:bookmarkEnd w:id="1"/>
      <w:r>
        <w:t>: Summary Call Flow of Sections 3.2, 3.3, and 3.4</w:t>
      </w:r>
    </w:p>
    <w:p w14:paraId="16CB5684" w14:textId="6A930CDC" w:rsidR="008B549E" w:rsidRPr="00604617" w:rsidRDefault="00721F7B" w:rsidP="008B549E">
      <w:pPr>
        <w:pStyle w:val="Heading1"/>
      </w:pPr>
      <w:r>
        <w:t>4</w:t>
      </w:r>
      <w:r w:rsidR="008B549E" w:rsidRPr="00604617">
        <w:tab/>
        <w:t>Conclusion</w:t>
      </w:r>
    </w:p>
    <w:p w14:paraId="766D4156" w14:textId="77777777" w:rsidR="008B549E" w:rsidRDefault="008B549E" w:rsidP="008B549E">
      <w:r w:rsidRPr="00604617">
        <w:t>This document has made the following observations:</w:t>
      </w:r>
    </w:p>
    <w:p w14:paraId="38C0C37F" w14:textId="157E9B48" w:rsidR="0054024E" w:rsidRPr="00996FAD" w:rsidRDefault="0054024E" w:rsidP="0054024E">
      <w:pPr>
        <w:rPr>
          <w:b/>
          <w:bCs/>
        </w:rPr>
      </w:pPr>
      <w:r w:rsidRPr="00996FAD">
        <w:rPr>
          <w:b/>
          <w:bCs/>
        </w:rPr>
        <w:lastRenderedPageBreak/>
        <w:t>Observation</w:t>
      </w:r>
      <w:r>
        <w:rPr>
          <w:b/>
          <w:bCs/>
        </w:rPr>
        <w:t xml:space="preserve"> 1</w:t>
      </w:r>
      <w:r w:rsidRPr="00996FAD">
        <w:rPr>
          <w:b/>
          <w:bCs/>
        </w:rPr>
        <w:t xml:space="preserve">: </w:t>
      </w:r>
      <w:r>
        <w:rPr>
          <w:b/>
          <w:bCs/>
        </w:rPr>
        <w:t xml:space="preserve">Using </w:t>
      </w:r>
      <w:r w:rsidRPr="00996FAD">
        <w:rPr>
          <w:b/>
          <w:bCs/>
          <w:i/>
          <w:iCs/>
        </w:rPr>
        <w:t xml:space="preserve">CSI-ReportConfig </w:t>
      </w:r>
      <w:r w:rsidRPr="00996FAD">
        <w:rPr>
          <w:b/>
          <w:bCs/>
        </w:rPr>
        <w:t>for data collection</w:t>
      </w:r>
      <w:r>
        <w:rPr>
          <w:b/>
          <w:bCs/>
        </w:rPr>
        <w:t xml:space="preserve"> configuration candidates</w:t>
      </w:r>
      <w:r w:rsidRPr="00996FAD">
        <w:rPr>
          <w:b/>
          <w:bCs/>
        </w:rPr>
        <w:t xml:space="preserve"> also provides the UE-side with information sufficient to determine applicability of a model resulting from the data collection based on the data collection configuration.</w:t>
      </w:r>
    </w:p>
    <w:p w14:paraId="5618BC6C" w14:textId="455E181C" w:rsidR="0054024E" w:rsidRPr="00996FAD" w:rsidRDefault="0054024E" w:rsidP="0054024E">
      <w:pPr>
        <w:rPr>
          <w:b/>
          <w:bCs/>
        </w:rPr>
      </w:pPr>
      <w:r w:rsidRPr="00996FAD">
        <w:rPr>
          <w:b/>
          <w:bCs/>
        </w:rPr>
        <w:t>Observation</w:t>
      </w:r>
      <w:r>
        <w:rPr>
          <w:b/>
          <w:bCs/>
        </w:rPr>
        <w:t xml:space="preserve"> 2</w:t>
      </w:r>
      <w:r w:rsidRPr="00996FAD">
        <w:rPr>
          <w:b/>
          <w:bCs/>
        </w:rPr>
        <w:t xml:space="preserve">: RAN1 agreed </w:t>
      </w:r>
      <w:r w:rsidRPr="00996FAD">
        <w:rPr>
          <w:b/>
          <w:bCs/>
          <w:i/>
          <w:iCs/>
        </w:rPr>
        <w:t>CSI-ReportConfig</w:t>
      </w:r>
      <w:r w:rsidRPr="00996FAD">
        <w:rPr>
          <w:b/>
          <w:bCs/>
        </w:rPr>
        <w:t xml:space="preserve"> can be used to configure resources for </w:t>
      </w:r>
      <w:r>
        <w:rPr>
          <w:b/>
          <w:bCs/>
        </w:rPr>
        <w:t>UE-side data collection</w:t>
      </w:r>
      <w:r w:rsidRPr="00996FAD">
        <w:rPr>
          <w:b/>
          <w:bCs/>
        </w:rPr>
        <w:t>.</w:t>
      </w:r>
    </w:p>
    <w:p w14:paraId="2FEA391B" w14:textId="0A10D5E2" w:rsidR="0054024E" w:rsidRPr="00996FAD" w:rsidRDefault="0054024E" w:rsidP="0054024E">
      <w:pPr>
        <w:rPr>
          <w:b/>
          <w:bCs/>
        </w:rPr>
      </w:pPr>
      <w:r w:rsidRPr="00996FAD">
        <w:rPr>
          <w:b/>
          <w:bCs/>
        </w:rPr>
        <w:t>Observation</w:t>
      </w:r>
      <w:r>
        <w:rPr>
          <w:b/>
          <w:bCs/>
        </w:rPr>
        <w:t xml:space="preserve"> </w:t>
      </w:r>
      <w:r w:rsidR="002A65A8">
        <w:rPr>
          <w:b/>
          <w:bCs/>
        </w:rPr>
        <w:t>3</w:t>
      </w:r>
      <w:r w:rsidRPr="00996FAD">
        <w:rPr>
          <w:b/>
          <w:bCs/>
        </w:rPr>
        <w:t xml:space="preserve">: Message volume related to providing measurement configuration preferences can be reduced by enabling the UE to provide its preference(s) in </w:t>
      </w:r>
      <w:r w:rsidRPr="00996FAD">
        <w:rPr>
          <w:b/>
          <w:bCs/>
          <w:i/>
          <w:iCs/>
        </w:rPr>
        <w:t>RRCReconfigurationComplete</w:t>
      </w:r>
      <w:r w:rsidRPr="00996FAD">
        <w:rPr>
          <w:b/>
          <w:bCs/>
        </w:rPr>
        <w:t xml:space="preserve"> after receiving </w:t>
      </w:r>
      <w:r>
        <w:rPr>
          <w:b/>
          <w:bCs/>
        </w:rPr>
        <w:t>data collection configuration</w:t>
      </w:r>
      <w:r w:rsidRPr="00996FAD">
        <w:rPr>
          <w:b/>
          <w:bCs/>
        </w:rPr>
        <w:t xml:space="preserve"> candidates. </w:t>
      </w:r>
    </w:p>
    <w:p w14:paraId="72AB83CB" w14:textId="40F9DFCA" w:rsidR="0054024E" w:rsidRDefault="0054024E" w:rsidP="0054024E">
      <w:pPr>
        <w:rPr>
          <w:b/>
          <w:bCs/>
        </w:rPr>
      </w:pPr>
      <w:r w:rsidRPr="00996FAD">
        <w:rPr>
          <w:b/>
          <w:bCs/>
        </w:rPr>
        <w:t>Observation</w:t>
      </w:r>
      <w:r>
        <w:rPr>
          <w:b/>
          <w:bCs/>
        </w:rPr>
        <w:t xml:space="preserve"> </w:t>
      </w:r>
      <w:r w:rsidR="002A65A8">
        <w:rPr>
          <w:b/>
          <w:bCs/>
        </w:rPr>
        <w:t>4</w:t>
      </w:r>
      <w:r w:rsidRPr="00996FAD">
        <w:rPr>
          <w:b/>
          <w:bCs/>
        </w:rPr>
        <w:t>: A UE providing its measurement configuration preference prior to needing to make measurements does not result in wasted resources since some UEs with the same preference may be collecting measurements on the same preferred measurement configuration.</w:t>
      </w:r>
    </w:p>
    <w:p w14:paraId="1A7B60B5" w14:textId="4D0B2ECF" w:rsidR="00E22335" w:rsidRDefault="00E22335" w:rsidP="00E22335">
      <w:pPr>
        <w:rPr>
          <w:b/>
          <w:bCs/>
        </w:rPr>
      </w:pPr>
      <w:r w:rsidRPr="00A03C12">
        <w:rPr>
          <w:b/>
          <w:bCs/>
        </w:rPr>
        <w:t>Observation</w:t>
      </w:r>
      <w:r>
        <w:rPr>
          <w:b/>
          <w:bCs/>
        </w:rPr>
        <w:t xml:space="preserve"> </w:t>
      </w:r>
      <w:r w:rsidRPr="00A03C12">
        <w:rPr>
          <w:b/>
          <w:bCs/>
        </w:rPr>
        <w:t xml:space="preserve">: </w:t>
      </w:r>
      <w:r>
        <w:rPr>
          <w:b/>
          <w:bCs/>
        </w:rPr>
        <w:t>UE-side measurement configuration overhead could be further reduced by introducing a MAC CE to enable and disable UE-side L1 CSI-RS measurement in a UE-side data collection configuration</w:t>
      </w:r>
      <w:r w:rsidRPr="00A03C12">
        <w:rPr>
          <w:b/>
          <w:bCs/>
        </w:rPr>
        <w:t>.</w:t>
      </w:r>
    </w:p>
    <w:p w14:paraId="6FF43D0F" w14:textId="77777777" w:rsidR="008B549E" w:rsidRPr="00604617" w:rsidRDefault="008B549E" w:rsidP="008B549E">
      <w:pPr>
        <w:rPr>
          <w:bCs/>
        </w:rPr>
      </w:pPr>
      <w:r w:rsidRPr="00604617">
        <w:rPr>
          <w:bCs/>
        </w:rPr>
        <w:t>And proposed the following:</w:t>
      </w:r>
    </w:p>
    <w:p w14:paraId="1FD70C12" w14:textId="2CA3CF6B" w:rsidR="004B40A4" w:rsidRDefault="004B40A4" w:rsidP="004B40A4">
      <w:pPr>
        <w:rPr>
          <w:b/>
          <w:bCs/>
        </w:rPr>
      </w:pPr>
      <w:r>
        <w:rPr>
          <w:b/>
          <w:bCs/>
        </w:rPr>
        <w:t xml:space="preserve">Proposal 1: Candidate UE-side data collection configuration candidates are provided by the gNB as </w:t>
      </w:r>
      <w:r>
        <w:rPr>
          <w:b/>
          <w:bCs/>
          <w:i/>
          <w:iCs/>
        </w:rPr>
        <w:t>CSI-ReportConfigs</w:t>
      </w:r>
      <w:r>
        <w:rPr>
          <w:b/>
          <w:bCs/>
        </w:rPr>
        <w:t xml:space="preserve"> under </w:t>
      </w:r>
      <w:r>
        <w:rPr>
          <w:b/>
          <w:bCs/>
          <w:i/>
          <w:iCs/>
        </w:rPr>
        <w:t>CSI-MeasConfig</w:t>
      </w:r>
      <w:r>
        <w:rPr>
          <w:b/>
          <w:bCs/>
        </w:rPr>
        <w:t xml:space="preserve"> and are referred to by </w:t>
      </w:r>
      <w:r>
        <w:rPr>
          <w:b/>
          <w:bCs/>
          <w:i/>
          <w:iCs/>
        </w:rPr>
        <w:t>CSI-ReportConfigIds</w:t>
      </w:r>
      <w:r>
        <w:rPr>
          <w:b/>
          <w:bCs/>
        </w:rPr>
        <w:t>.</w:t>
      </w:r>
      <w:r w:rsidR="00AC2620">
        <w:rPr>
          <w:b/>
          <w:bCs/>
        </w:rPr>
        <w:t xml:space="preserve"> </w:t>
      </w:r>
      <w:r w:rsidR="00AC2620" w:rsidRPr="00AC2620">
        <w:rPr>
          <w:b/>
          <w:bCs/>
        </w:rPr>
        <w:t>FFS if these are measurement data collection configurations or also inference configurations.</w:t>
      </w:r>
    </w:p>
    <w:p w14:paraId="17F6DDF7" w14:textId="77777777" w:rsidR="004B40A4" w:rsidRDefault="004B40A4" w:rsidP="004B40A4">
      <w:pPr>
        <w:rPr>
          <w:b/>
          <w:bCs/>
        </w:rPr>
      </w:pPr>
      <w:r>
        <w:rPr>
          <w:b/>
          <w:bCs/>
        </w:rPr>
        <w:t xml:space="preserve">Proposal 2: In </w:t>
      </w:r>
      <w:r w:rsidRPr="009320EE">
        <w:rPr>
          <w:b/>
          <w:bCs/>
          <w:i/>
          <w:iCs/>
        </w:rPr>
        <w:t>otherConfig</w:t>
      </w:r>
      <w:r>
        <w:rPr>
          <w:b/>
          <w:bCs/>
        </w:rPr>
        <w:t xml:space="preserve">, UE-side data collection configuration candidates are provided as a list of pairs of </w:t>
      </w:r>
      <w:r>
        <w:rPr>
          <w:b/>
          <w:bCs/>
          <w:i/>
          <w:iCs/>
        </w:rPr>
        <w:t>CSI-ReportConfigId</w:t>
      </w:r>
      <w:r>
        <w:rPr>
          <w:b/>
          <w:bCs/>
        </w:rPr>
        <w:t xml:space="preserve"> and a serving cell index, i.e., PCell or SCell index.</w:t>
      </w:r>
      <w:r w:rsidDel="00800D85">
        <w:rPr>
          <w:rStyle w:val="CommentReference"/>
        </w:rPr>
        <w:t xml:space="preserve"> </w:t>
      </w:r>
    </w:p>
    <w:p w14:paraId="74AE14E2" w14:textId="77777777" w:rsidR="004B40A4" w:rsidRPr="00D033A8" w:rsidRDefault="004B40A4" w:rsidP="004B40A4">
      <w:pPr>
        <w:rPr>
          <w:b/>
          <w:bCs/>
        </w:rPr>
      </w:pPr>
      <w:r>
        <w:rPr>
          <w:b/>
          <w:bCs/>
        </w:rPr>
        <w:t xml:space="preserve">Proposal 3: Preferred UE-side measurement configurations are indicated to the gNB as </w:t>
      </w:r>
      <w:r>
        <w:rPr>
          <w:b/>
          <w:bCs/>
          <w:i/>
          <w:iCs/>
        </w:rPr>
        <w:t>CSI-ReportConfigIds</w:t>
      </w:r>
      <w:r>
        <w:rPr>
          <w:b/>
          <w:bCs/>
        </w:rPr>
        <w:t>.</w:t>
      </w:r>
    </w:p>
    <w:p w14:paraId="55641F3B" w14:textId="77777777" w:rsidR="004B40A4" w:rsidRPr="00A03C12" w:rsidRDefault="004B40A4" w:rsidP="004B40A4">
      <w:pPr>
        <w:rPr>
          <w:b/>
          <w:bCs/>
        </w:rPr>
      </w:pPr>
      <w:r>
        <w:rPr>
          <w:b/>
          <w:bCs/>
        </w:rPr>
        <w:t>Proposal 4: UE-side measurement configurations are applied without resulting in CSI measurement reports.</w:t>
      </w:r>
    </w:p>
    <w:p w14:paraId="5981D961" w14:textId="704879B4" w:rsidR="008B549E" w:rsidRPr="00604617" w:rsidRDefault="0054024E" w:rsidP="004B40A4">
      <w:r w:rsidRPr="00A90174">
        <w:rPr>
          <w:b/>
          <w:bCs/>
        </w:rPr>
        <w:t>Proposal</w:t>
      </w:r>
      <w:r>
        <w:rPr>
          <w:b/>
          <w:bCs/>
        </w:rPr>
        <w:t xml:space="preserve"> </w:t>
      </w:r>
      <w:r w:rsidR="004B40A4">
        <w:rPr>
          <w:b/>
          <w:bCs/>
        </w:rPr>
        <w:t>5</w:t>
      </w:r>
      <w:r w:rsidRPr="00A90174">
        <w:rPr>
          <w:b/>
          <w:bCs/>
        </w:rPr>
        <w:t xml:space="preserve">: </w:t>
      </w:r>
      <w:r>
        <w:rPr>
          <w:b/>
          <w:bCs/>
        </w:rPr>
        <w:t xml:space="preserve">In addition to being able to provide its measurement configuration preference in </w:t>
      </w:r>
      <w:r w:rsidRPr="00C32786">
        <w:rPr>
          <w:b/>
          <w:bCs/>
          <w:i/>
          <w:iCs/>
        </w:rPr>
        <w:t>UEAssistanceInformation</w:t>
      </w:r>
      <w:r>
        <w:rPr>
          <w:b/>
          <w:bCs/>
        </w:rPr>
        <w:t>, t</w:t>
      </w:r>
      <w:r w:rsidRPr="00887DF7">
        <w:rPr>
          <w:b/>
          <w:bCs/>
        </w:rPr>
        <w:t>he</w:t>
      </w:r>
      <w:r w:rsidRPr="00A90174">
        <w:rPr>
          <w:b/>
          <w:bCs/>
        </w:rPr>
        <w:t xml:space="preserve"> UE </w:t>
      </w:r>
      <w:r>
        <w:rPr>
          <w:b/>
          <w:bCs/>
        </w:rPr>
        <w:t>can</w:t>
      </w:r>
      <w:r w:rsidRPr="00A90174">
        <w:rPr>
          <w:b/>
          <w:bCs/>
        </w:rPr>
        <w:t xml:space="preserve"> provide data collection preference</w:t>
      </w:r>
      <w:r>
        <w:rPr>
          <w:b/>
          <w:bCs/>
        </w:rPr>
        <w:t xml:space="preserve"> </w:t>
      </w:r>
      <w:r w:rsidRPr="00A90174">
        <w:rPr>
          <w:b/>
          <w:bCs/>
        </w:rPr>
        <w:t xml:space="preserve">in </w:t>
      </w:r>
      <w:r w:rsidRPr="00A90174">
        <w:rPr>
          <w:b/>
          <w:bCs/>
          <w:i/>
          <w:iCs/>
        </w:rPr>
        <w:t>RRCReconfigurationComplete</w:t>
      </w:r>
      <w:r w:rsidRPr="00A90174">
        <w:rPr>
          <w:b/>
          <w:bCs/>
        </w:rPr>
        <w:t>.</w:t>
      </w:r>
    </w:p>
    <w:p w14:paraId="35F222F4" w14:textId="3D1E9036" w:rsidR="00080512" w:rsidRPr="00604617" w:rsidRDefault="00E22335" w:rsidP="00315D06">
      <w:r w:rsidRPr="78AD3DC7">
        <w:rPr>
          <w:b/>
          <w:bCs/>
        </w:rPr>
        <w:t>Proposal</w:t>
      </w:r>
      <w:r>
        <w:rPr>
          <w:b/>
          <w:bCs/>
        </w:rPr>
        <w:t xml:space="preserve"> </w:t>
      </w:r>
      <w:r w:rsidR="004B40A4">
        <w:rPr>
          <w:b/>
          <w:bCs/>
        </w:rPr>
        <w:t>6</w:t>
      </w:r>
      <w:r w:rsidRPr="78AD3DC7">
        <w:rPr>
          <w:b/>
          <w:bCs/>
        </w:rPr>
        <w:t xml:space="preserve">: </w:t>
      </w:r>
      <w:r>
        <w:rPr>
          <w:b/>
          <w:bCs/>
        </w:rPr>
        <w:t>The gNB can</w:t>
      </w:r>
      <w:r w:rsidRPr="78AD3DC7">
        <w:rPr>
          <w:b/>
          <w:bCs/>
        </w:rPr>
        <w:t xml:space="preserve"> enable</w:t>
      </w:r>
      <w:r>
        <w:rPr>
          <w:b/>
          <w:bCs/>
        </w:rPr>
        <w:t xml:space="preserve"> and </w:t>
      </w:r>
      <w:r w:rsidRPr="78AD3DC7">
        <w:rPr>
          <w:b/>
          <w:bCs/>
        </w:rPr>
        <w:t>disable</w:t>
      </w:r>
      <w:r>
        <w:rPr>
          <w:b/>
          <w:bCs/>
        </w:rPr>
        <w:t xml:space="preserve"> UE-side L1 CSI-RS measurements in</w:t>
      </w:r>
      <w:r w:rsidRPr="78AD3DC7">
        <w:rPr>
          <w:b/>
          <w:bCs/>
        </w:rPr>
        <w:t xml:space="preserve"> </w:t>
      </w:r>
      <w:r>
        <w:rPr>
          <w:b/>
          <w:bCs/>
        </w:rPr>
        <w:t>a UE-side data collection</w:t>
      </w:r>
      <w:r w:rsidRPr="78AD3DC7">
        <w:rPr>
          <w:b/>
          <w:bCs/>
        </w:rPr>
        <w:t xml:space="preserve"> configuration with a MAC-CE.</w:t>
      </w:r>
      <w:r w:rsidR="00AC2620">
        <w:rPr>
          <w:b/>
          <w:bCs/>
        </w:rPr>
        <w:t xml:space="preserve"> </w:t>
      </w:r>
      <w:r w:rsidR="00AC2620" w:rsidRPr="00AC2620">
        <w:rPr>
          <w:b/>
          <w:bCs/>
        </w:rPr>
        <w:t>FFS whether a new MAC CE is needed or whether a legacy MAC CE can be reused.</w:t>
      </w:r>
    </w:p>
    <w:sectPr w:rsidR="00080512" w:rsidRPr="0060461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5B3B6" w14:textId="77777777" w:rsidR="00AF4CAA" w:rsidRDefault="00AF4CAA">
      <w:r>
        <w:separator/>
      </w:r>
    </w:p>
  </w:endnote>
  <w:endnote w:type="continuationSeparator" w:id="0">
    <w:p w14:paraId="18164517" w14:textId="77777777" w:rsidR="00AF4CAA" w:rsidRDefault="00AF4CAA">
      <w:r>
        <w:continuationSeparator/>
      </w:r>
    </w:p>
  </w:endnote>
  <w:endnote w:type="continuationNotice" w:id="1">
    <w:p w14:paraId="2D2301F7" w14:textId="77777777" w:rsidR="00AF4CAA" w:rsidRDefault="00AF4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FFE73" w14:textId="77777777" w:rsidR="00AF4CAA" w:rsidRDefault="00AF4CAA">
      <w:r>
        <w:separator/>
      </w:r>
    </w:p>
  </w:footnote>
  <w:footnote w:type="continuationSeparator" w:id="0">
    <w:p w14:paraId="4DA55B51" w14:textId="77777777" w:rsidR="00AF4CAA" w:rsidRDefault="00AF4CAA">
      <w:r>
        <w:continuationSeparator/>
      </w:r>
    </w:p>
  </w:footnote>
  <w:footnote w:type="continuationNotice" w:id="1">
    <w:p w14:paraId="1B1AE317" w14:textId="77777777" w:rsidR="00AF4CAA" w:rsidRDefault="00AF4C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D27F4C"/>
    <w:multiLevelType w:val="hybridMultilevel"/>
    <w:tmpl w:val="F72AC4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0DA51752"/>
    <w:multiLevelType w:val="hybridMultilevel"/>
    <w:tmpl w:val="3AB45D2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72EEC"/>
    <w:multiLevelType w:val="hybridMultilevel"/>
    <w:tmpl w:val="42DE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23426A"/>
    <w:multiLevelType w:val="hybridMultilevel"/>
    <w:tmpl w:val="402C3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B3F7035"/>
    <w:multiLevelType w:val="hybridMultilevel"/>
    <w:tmpl w:val="C0B45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215121693">
    <w:abstractNumId w:val="14"/>
  </w:num>
  <w:num w:numId="19" w16cid:durableId="1056930545">
    <w:abstractNumId w:val="20"/>
  </w:num>
  <w:num w:numId="20" w16cid:durableId="1478571281">
    <w:abstractNumId w:val="13"/>
  </w:num>
  <w:num w:numId="21" w16cid:durableId="1327634290">
    <w:abstractNumId w:val="15"/>
  </w:num>
  <w:num w:numId="22" w16cid:durableId="1506062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A45"/>
    <w:rsid w:val="00003980"/>
    <w:rsid w:val="00005D3D"/>
    <w:rsid w:val="00005D89"/>
    <w:rsid w:val="000062AF"/>
    <w:rsid w:val="00006C10"/>
    <w:rsid w:val="0001008F"/>
    <w:rsid w:val="00011CA0"/>
    <w:rsid w:val="00011FFD"/>
    <w:rsid w:val="000145A1"/>
    <w:rsid w:val="00015FCE"/>
    <w:rsid w:val="00016557"/>
    <w:rsid w:val="00017BBB"/>
    <w:rsid w:val="00023C40"/>
    <w:rsid w:val="0002507D"/>
    <w:rsid w:val="00031300"/>
    <w:rsid w:val="00032C24"/>
    <w:rsid w:val="00033397"/>
    <w:rsid w:val="000340E1"/>
    <w:rsid w:val="00034B64"/>
    <w:rsid w:val="00034CA2"/>
    <w:rsid w:val="00040095"/>
    <w:rsid w:val="0004012A"/>
    <w:rsid w:val="000418DD"/>
    <w:rsid w:val="00042CED"/>
    <w:rsid w:val="000430D6"/>
    <w:rsid w:val="00044D14"/>
    <w:rsid w:val="000465DE"/>
    <w:rsid w:val="00047CD7"/>
    <w:rsid w:val="00051246"/>
    <w:rsid w:val="00051AFA"/>
    <w:rsid w:val="00051F33"/>
    <w:rsid w:val="0006123C"/>
    <w:rsid w:val="00061DF5"/>
    <w:rsid w:val="0006218A"/>
    <w:rsid w:val="0006412A"/>
    <w:rsid w:val="0006490B"/>
    <w:rsid w:val="00064A18"/>
    <w:rsid w:val="00065268"/>
    <w:rsid w:val="000666EE"/>
    <w:rsid w:val="000668CA"/>
    <w:rsid w:val="00070A77"/>
    <w:rsid w:val="00071AE9"/>
    <w:rsid w:val="00072A8E"/>
    <w:rsid w:val="00073C9C"/>
    <w:rsid w:val="00075B9E"/>
    <w:rsid w:val="00076412"/>
    <w:rsid w:val="00080512"/>
    <w:rsid w:val="000857DA"/>
    <w:rsid w:val="00086960"/>
    <w:rsid w:val="000872AA"/>
    <w:rsid w:val="00090468"/>
    <w:rsid w:val="000919B5"/>
    <w:rsid w:val="00092012"/>
    <w:rsid w:val="00092D1B"/>
    <w:rsid w:val="00093974"/>
    <w:rsid w:val="00094568"/>
    <w:rsid w:val="000949BF"/>
    <w:rsid w:val="0009506A"/>
    <w:rsid w:val="00095283"/>
    <w:rsid w:val="00096846"/>
    <w:rsid w:val="000978F2"/>
    <w:rsid w:val="000B0C50"/>
    <w:rsid w:val="000B4592"/>
    <w:rsid w:val="000B5059"/>
    <w:rsid w:val="000B665D"/>
    <w:rsid w:val="000B6CBE"/>
    <w:rsid w:val="000B70BD"/>
    <w:rsid w:val="000B76E3"/>
    <w:rsid w:val="000B7BCF"/>
    <w:rsid w:val="000C2DC5"/>
    <w:rsid w:val="000C3357"/>
    <w:rsid w:val="000C522B"/>
    <w:rsid w:val="000C5575"/>
    <w:rsid w:val="000C66C7"/>
    <w:rsid w:val="000D3587"/>
    <w:rsid w:val="000D3DFC"/>
    <w:rsid w:val="000D4F14"/>
    <w:rsid w:val="000D58AB"/>
    <w:rsid w:val="000E0F77"/>
    <w:rsid w:val="000E10F0"/>
    <w:rsid w:val="000E2CE7"/>
    <w:rsid w:val="000E3A44"/>
    <w:rsid w:val="000E3B09"/>
    <w:rsid w:val="000E7307"/>
    <w:rsid w:val="000F1BA0"/>
    <w:rsid w:val="000F35AD"/>
    <w:rsid w:val="000F4929"/>
    <w:rsid w:val="00103AD5"/>
    <w:rsid w:val="00104CD8"/>
    <w:rsid w:val="00107D61"/>
    <w:rsid w:val="00107DCD"/>
    <w:rsid w:val="0011046F"/>
    <w:rsid w:val="00112B6A"/>
    <w:rsid w:val="00112F1A"/>
    <w:rsid w:val="00113259"/>
    <w:rsid w:val="00114D69"/>
    <w:rsid w:val="001152A0"/>
    <w:rsid w:val="00116258"/>
    <w:rsid w:val="00125351"/>
    <w:rsid w:val="00125AA2"/>
    <w:rsid w:val="0012610D"/>
    <w:rsid w:val="00134E49"/>
    <w:rsid w:val="00135416"/>
    <w:rsid w:val="001372ED"/>
    <w:rsid w:val="0014075C"/>
    <w:rsid w:val="0014466A"/>
    <w:rsid w:val="00145075"/>
    <w:rsid w:val="0014525F"/>
    <w:rsid w:val="0014713C"/>
    <w:rsid w:val="00150604"/>
    <w:rsid w:val="00151C27"/>
    <w:rsid w:val="00151C43"/>
    <w:rsid w:val="00151DDC"/>
    <w:rsid w:val="001525D6"/>
    <w:rsid w:val="00163A64"/>
    <w:rsid w:val="00167B46"/>
    <w:rsid w:val="001721C4"/>
    <w:rsid w:val="00173AE6"/>
    <w:rsid w:val="001741A0"/>
    <w:rsid w:val="00174426"/>
    <w:rsid w:val="00175FA0"/>
    <w:rsid w:val="00176D3B"/>
    <w:rsid w:val="00181247"/>
    <w:rsid w:val="0018349C"/>
    <w:rsid w:val="001834D5"/>
    <w:rsid w:val="0018542A"/>
    <w:rsid w:val="001860B5"/>
    <w:rsid w:val="001876B0"/>
    <w:rsid w:val="00187AEE"/>
    <w:rsid w:val="00187D7E"/>
    <w:rsid w:val="00190DF0"/>
    <w:rsid w:val="00191300"/>
    <w:rsid w:val="00191FD9"/>
    <w:rsid w:val="001940FB"/>
    <w:rsid w:val="0019462B"/>
    <w:rsid w:val="00194CD0"/>
    <w:rsid w:val="00195AAA"/>
    <w:rsid w:val="00195F96"/>
    <w:rsid w:val="001977F3"/>
    <w:rsid w:val="001A5571"/>
    <w:rsid w:val="001B49C9"/>
    <w:rsid w:val="001B4B4A"/>
    <w:rsid w:val="001B6B22"/>
    <w:rsid w:val="001B7316"/>
    <w:rsid w:val="001C0AE1"/>
    <w:rsid w:val="001C0B39"/>
    <w:rsid w:val="001C1FCB"/>
    <w:rsid w:val="001C23F4"/>
    <w:rsid w:val="001C442F"/>
    <w:rsid w:val="001C4F79"/>
    <w:rsid w:val="001D150E"/>
    <w:rsid w:val="001D5FEE"/>
    <w:rsid w:val="001D6C9A"/>
    <w:rsid w:val="001E2031"/>
    <w:rsid w:val="001E41FA"/>
    <w:rsid w:val="001E5351"/>
    <w:rsid w:val="001E5374"/>
    <w:rsid w:val="001E603D"/>
    <w:rsid w:val="001E7CB1"/>
    <w:rsid w:val="001E7E15"/>
    <w:rsid w:val="001F168B"/>
    <w:rsid w:val="001F1B31"/>
    <w:rsid w:val="001F279A"/>
    <w:rsid w:val="001F3CE3"/>
    <w:rsid w:val="001F7831"/>
    <w:rsid w:val="0020146A"/>
    <w:rsid w:val="00201BCA"/>
    <w:rsid w:val="002038D3"/>
    <w:rsid w:val="00204045"/>
    <w:rsid w:val="0020712B"/>
    <w:rsid w:val="002071C9"/>
    <w:rsid w:val="00214B90"/>
    <w:rsid w:val="00216415"/>
    <w:rsid w:val="0021716B"/>
    <w:rsid w:val="00217467"/>
    <w:rsid w:val="00224763"/>
    <w:rsid w:val="00224FE6"/>
    <w:rsid w:val="0022606D"/>
    <w:rsid w:val="00230AB0"/>
    <w:rsid w:val="00231728"/>
    <w:rsid w:val="002329BE"/>
    <w:rsid w:val="0023303E"/>
    <w:rsid w:val="002402FD"/>
    <w:rsid w:val="00241D58"/>
    <w:rsid w:val="00242E5C"/>
    <w:rsid w:val="00244A05"/>
    <w:rsid w:val="00244A24"/>
    <w:rsid w:val="0024653F"/>
    <w:rsid w:val="00247313"/>
    <w:rsid w:val="00250404"/>
    <w:rsid w:val="002535D3"/>
    <w:rsid w:val="002536AD"/>
    <w:rsid w:val="002566C4"/>
    <w:rsid w:val="00256B74"/>
    <w:rsid w:val="00257927"/>
    <w:rsid w:val="00260879"/>
    <w:rsid w:val="002610D8"/>
    <w:rsid w:val="002613EC"/>
    <w:rsid w:val="0026368D"/>
    <w:rsid w:val="002667D0"/>
    <w:rsid w:val="00266DBC"/>
    <w:rsid w:val="00270271"/>
    <w:rsid w:val="002703E5"/>
    <w:rsid w:val="00271E42"/>
    <w:rsid w:val="00274329"/>
    <w:rsid w:val="002747EC"/>
    <w:rsid w:val="00277D50"/>
    <w:rsid w:val="00282420"/>
    <w:rsid w:val="002855BF"/>
    <w:rsid w:val="00290A7C"/>
    <w:rsid w:val="00291989"/>
    <w:rsid w:val="00291FB4"/>
    <w:rsid w:val="00292AE3"/>
    <w:rsid w:val="00294819"/>
    <w:rsid w:val="00295082"/>
    <w:rsid w:val="00297A4E"/>
    <w:rsid w:val="002A24A9"/>
    <w:rsid w:val="002A3538"/>
    <w:rsid w:val="002A65A8"/>
    <w:rsid w:val="002A7BC3"/>
    <w:rsid w:val="002B03E0"/>
    <w:rsid w:val="002B1856"/>
    <w:rsid w:val="002B2988"/>
    <w:rsid w:val="002B3149"/>
    <w:rsid w:val="002B5940"/>
    <w:rsid w:val="002B7665"/>
    <w:rsid w:val="002C1929"/>
    <w:rsid w:val="002C31F3"/>
    <w:rsid w:val="002C4674"/>
    <w:rsid w:val="002C4E32"/>
    <w:rsid w:val="002C62F8"/>
    <w:rsid w:val="002C69C0"/>
    <w:rsid w:val="002C7E15"/>
    <w:rsid w:val="002D0326"/>
    <w:rsid w:val="002D186E"/>
    <w:rsid w:val="002D335F"/>
    <w:rsid w:val="002D5A75"/>
    <w:rsid w:val="002D6425"/>
    <w:rsid w:val="002E0D1A"/>
    <w:rsid w:val="002E2F90"/>
    <w:rsid w:val="002E2FFD"/>
    <w:rsid w:val="002E38B6"/>
    <w:rsid w:val="002E412C"/>
    <w:rsid w:val="002F0285"/>
    <w:rsid w:val="002F0D22"/>
    <w:rsid w:val="002F21AC"/>
    <w:rsid w:val="002F2A3C"/>
    <w:rsid w:val="002F30E8"/>
    <w:rsid w:val="00306689"/>
    <w:rsid w:val="00306D5D"/>
    <w:rsid w:val="00310171"/>
    <w:rsid w:val="00311B17"/>
    <w:rsid w:val="003141E7"/>
    <w:rsid w:val="00315D06"/>
    <w:rsid w:val="00315FA8"/>
    <w:rsid w:val="0031642F"/>
    <w:rsid w:val="003172DC"/>
    <w:rsid w:val="0031748D"/>
    <w:rsid w:val="00320E41"/>
    <w:rsid w:val="0032278B"/>
    <w:rsid w:val="00322E64"/>
    <w:rsid w:val="0032479D"/>
    <w:rsid w:val="003259E6"/>
    <w:rsid w:val="00325AE3"/>
    <w:rsid w:val="00326069"/>
    <w:rsid w:val="003267BB"/>
    <w:rsid w:val="00326B8E"/>
    <w:rsid w:val="00334494"/>
    <w:rsid w:val="00334E84"/>
    <w:rsid w:val="00335024"/>
    <w:rsid w:val="00336175"/>
    <w:rsid w:val="00336E98"/>
    <w:rsid w:val="00337E6F"/>
    <w:rsid w:val="00341A63"/>
    <w:rsid w:val="00341F26"/>
    <w:rsid w:val="00344893"/>
    <w:rsid w:val="00345DEE"/>
    <w:rsid w:val="00352058"/>
    <w:rsid w:val="00352F9E"/>
    <w:rsid w:val="00353616"/>
    <w:rsid w:val="003542BD"/>
    <w:rsid w:val="0035462D"/>
    <w:rsid w:val="00355745"/>
    <w:rsid w:val="00355F79"/>
    <w:rsid w:val="00360C3F"/>
    <w:rsid w:val="003644ED"/>
    <w:rsid w:val="0036459E"/>
    <w:rsid w:val="00364A13"/>
    <w:rsid w:val="00364B41"/>
    <w:rsid w:val="003812C3"/>
    <w:rsid w:val="00381983"/>
    <w:rsid w:val="00382803"/>
    <w:rsid w:val="00383096"/>
    <w:rsid w:val="003832FB"/>
    <w:rsid w:val="00383CE6"/>
    <w:rsid w:val="003842CF"/>
    <w:rsid w:val="00384BE5"/>
    <w:rsid w:val="00391239"/>
    <w:rsid w:val="0039346C"/>
    <w:rsid w:val="00394620"/>
    <w:rsid w:val="003A2555"/>
    <w:rsid w:val="003A2954"/>
    <w:rsid w:val="003A3480"/>
    <w:rsid w:val="003A41EF"/>
    <w:rsid w:val="003A4ED8"/>
    <w:rsid w:val="003A70D5"/>
    <w:rsid w:val="003B0BB8"/>
    <w:rsid w:val="003B40AD"/>
    <w:rsid w:val="003B4523"/>
    <w:rsid w:val="003B7185"/>
    <w:rsid w:val="003B7AE0"/>
    <w:rsid w:val="003C3D6F"/>
    <w:rsid w:val="003C4E37"/>
    <w:rsid w:val="003C5878"/>
    <w:rsid w:val="003C6FBF"/>
    <w:rsid w:val="003C7F13"/>
    <w:rsid w:val="003D0FD0"/>
    <w:rsid w:val="003D6B42"/>
    <w:rsid w:val="003D7AAB"/>
    <w:rsid w:val="003D7D47"/>
    <w:rsid w:val="003E16BE"/>
    <w:rsid w:val="003E184F"/>
    <w:rsid w:val="003E2111"/>
    <w:rsid w:val="003E3E56"/>
    <w:rsid w:val="003E773F"/>
    <w:rsid w:val="003F21A2"/>
    <w:rsid w:val="003F4E28"/>
    <w:rsid w:val="003F56ED"/>
    <w:rsid w:val="003F66EE"/>
    <w:rsid w:val="003F76B6"/>
    <w:rsid w:val="004006E8"/>
    <w:rsid w:val="00400809"/>
    <w:rsid w:val="00400CF7"/>
    <w:rsid w:val="00401855"/>
    <w:rsid w:val="00402C02"/>
    <w:rsid w:val="004114FF"/>
    <w:rsid w:val="00415547"/>
    <w:rsid w:val="0041588E"/>
    <w:rsid w:val="00416D1D"/>
    <w:rsid w:val="00417185"/>
    <w:rsid w:val="004179E6"/>
    <w:rsid w:val="004237AA"/>
    <w:rsid w:val="00424A24"/>
    <w:rsid w:val="00430FDB"/>
    <w:rsid w:val="00431D97"/>
    <w:rsid w:val="00432FAD"/>
    <w:rsid w:val="00435BED"/>
    <w:rsid w:val="004367C6"/>
    <w:rsid w:val="0043762B"/>
    <w:rsid w:val="00442978"/>
    <w:rsid w:val="0044341F"/>
    <w:rsid w:val="0044481B"/>
    <w:rsid w:val="00445131"/>
    <w:rsid w:val="0044585C"/>
    <w:rsid w:val="00446C3A"/>
    <w:rsid w:val="00446F01"/>
    <w:rsid w:val="00454585"/>
    <w:rsid w:val="00457837"/>
    <w:rsid w:val="00460D71"/>
    <w:rsid w:val="00462E9C"/>
    <w:rsid w:val="00465587"/>
    <w:rsid w:val="00474F2A"/>
    <w:rsid w:val="004764CC"/>
    <w:rsid w:val="00477455"/>
    <w:rsid w:val="00480334"/>
    <w:rsid w:val="00481752"/>
    <w:rsid w:val="00483950"/>
    <w:rsid w:val="004903DE"/>
    <w:rsid w:val="004A0935"/>
    <w:rsid w:val="004A1F7B"/>
    <w:rsid w:val="004A41B8"/>
    <w:rsid w:val="004A4535"/>
    <w:rsid w:val="004A4597"/>
    <w:rsid w:val="004A5A50"/>
    <w:rsid w:val="004A6B38"/>
    <w:rsid w:val="004B3946"/>
    <w:rsid w:val="004B40A4"/>
    <w:rsid w:val="004C0EBE"/>
    <w:rsid w:val="004C20B5"/>
    <w:rsid w:val="004C211F"/>
    <w:rsid w:val="004C2528"/>
    <w:rsid w:val="004C44D2"/>
    <w:rsid w:val="004C7811"/>
    <w:rsid w:val="004C7D76"/>
    <w:rsid w:val="004D1293"/>
    <w:rsid w:val="004D3578"/>
    <w:rsid w:val="004D380D"/>
    <w:rsid w:val="004D4590"/>
    <w:rsid w:val="004E142C"/>
    <w:rsid w:val="004E1E30"/>
    <w:rsid w:val="004E213A"/>
    <w:rsid w:val="004E3A5E"/>
    <w:rsid w:val="004E539F"/>
    <w:rsid w:val="004E5A7E"/>
    <w:rsid w:val="004E7553"/>
    <w:rsid w:val="004E78C4"/>
    <w:rsid w:val="004E7E6F"/>
    <w:rsid w:val="004F2AA5"/>
    <w:rsid w:val="004F36EF"/>
    <w:rsid w:val="004F37DD"/>
    <w:rsid w:val="004F4540"/>
    <w:rsid w:val="004F5142"/>
    <w:rsid w:val="004F5BF2"/>
    <w:rsid w:val="004F6A39"/>
    <w:rsid w:val="004F73A7"/>
    <w:rsid w:val="00503001"/>
    <w:rsid w:val="00503171"/>
    <w:rsid w:val="00506C28"/>
    <w:rsid w:val="005109DE"/>
    <w:rsid w:val="00511BC4"/>
    <w:rsid w:val="00511E03"/>
    <w:rsid w:val="00512F7D"/>
    <w:rsid w:val="005151E6"/>
    <w:rsid w:val="00515FEC"/>
    <w:rsid w:val="00517602"/>
    <w:rsid w:val="0052137D"/>
    <w:rsid w:val="0052350B"/>
    <w:rsid w:val="0052358F"/>
    <w:rsid w:val="0052421A"/>
    <w:rsid w:val="00525DF9"/>
    <w:rsid w:val="00527E00"/>
    <w:rsid w:val="005303F3"/>
    <w:rsid w:val="00532048"/>
    <w:rsid w:val="00534CAE"/>
    <w:rsid w:val="00534DA0"/>
    <w:rsid w:val="00536C26"/>
    <w:rsid w:val="005377DD"/>
    <w:rsid w:val="00537809"/>
    <w:rsid w:val="0054024E"/>
    <w:rsid w:val="0054077F"/>
    <w:rsid w:val="00541A65"/>
    <w:rsid w:val="005432D9"/>
    <w:rsid w:val="00543E6C"/>
    <w:rsid w:val="00544C54"/>
    <w:rsid w:val="00544E58"/>
    <w:rsid w:val="00544FD1"/>
    <w:rsid w:val="00546315"/>
    <w:rsid w:val="00550933"/>
    <w:rsid w:val="005520F0"/>
    <w:rsid w:val="00553D29"/>
    <w:rsid w:val="00555855"/>
    <w:rsid w:val="00556099"/>
    <w:rsid w:val="00556DEA"/>
    <w:rsid w:val="00560CAA"/>
    <w:rsid w:val="00565087"/>
    <w:rsid w:val="0056573F"/>
    <w:rsid w:val="0056586C"/>
    <w:rsid w:val="00566781"/>
    <w:rsid w:val="00566836"/>
    <w:rsid w:val="00570F87"/>
    <w:rsid w:val="00571279"/>
    <w:rsid w:val="00571F9A"/>
    <w:rsid w:val="005730BA"/>
    <w:rsid w:val="00573250"/>
    <w:rsid w:val="00573A0C"/>
    <w:rsid w:val="00574798"/>
    <w:rsid w:val="00574B2B"/>
    <w:rsid w:val="00574B76"/>
    <w:rsid w:val="00575B80"/>
    <w:rsid w:val="00575FC5"/>
    <w:rsid w:val="00580A23"/>
    <w:rsid w:val="00580C8D"/>
    <w:rsid w:val="0058144F"/>
    <w:rsid w:val="00582A85"/>
    <w:rsid w:val="005864EE"/>
    <w:rsid w:val="00590B1D"/>
    <w:rsid w:val="005940E7"/>
    <w:rsid w:val="005A13AB"/>
    <w:rsid w:val="005A1C8A"/>
    <w:rsid w:val="005A3BBF"/>
    <w:rsid w:val="005A49C6"/>
    <w:rsid w:val="005A5862"/>
    <w:rsid w:val="005A6652"/>
    <w:rsid w:val="005B0FE2"/>
    <w:rsid w:val="005B24B6"/>
    <w:rsid w:val="005B30E5"/>
    <w:rsid w:val="005B551C"/>
    <w:rsid w:val="005B6AA3"/>
    <w:rsid w:val="005B73B8"/>
    <w:rsid w:val="005B7CBF"/>
    <w:rsid w:val="005C0742"/>
    <w:rsid w:val="005C0E92"/>
    <w:rsid w:val="005C2156"/>
    <w:rsid w:val="005C4F05"/>
    <w:rsid w:val="005C666C"/>
    <w:rsid w:val="005C766E"/>
    <w:rsid w:val="005C7CD5"/>
    <w:rsid w:val="005D06D1"/>
    <w:rsid w:val="005D188D"/>
    <w:rsid w:val="005D1E47"/>
    <w:rsid w:val="005D46D5"/>
    <w:rsid w:val="005D59AB"/>
    <w:rsid w:val="005E3E4B"/>
    <w:rsid w:val="005E5681"/>
    <w:rsid w:val="005F5084"/>
    <w:rsid w:val="005F589B"/>
    <w:rsid w:val="00600D75"/>
    <w:rsid w:val="00602146"/>
    <w:rsid w:val="00604617"/>
    <w:rsid w:val="00604A46"/>
    <w:rsid w:val="00611566"/>
    <w:rsid w:val="00611E14"/>
    <w:rsid w:val="0061650D"/>
    <w:rsid w:val="006167B9"/>
    <w:rsid w:val="00616C5E"/>
    <w:rsid w:val="00620D2C"/>
    <w:rsid w:val="00622A50"/>
    <w:rsid w:val="00626106"/>
    <w:rsid w:val="00627466"/>
    <w:rsid w:val="00627715"/>
    <w:rsid w:val="00631918"/>
    <w:rsid w:val="006340AD"/>
    <w:rsid w:val="006342D2"/>
    <w:rsid w:val="00635455"/>
    <w:rsid w:val="00635CD7"/>
    <w:rsid w:val="00641310"/>
    <w:rsid w:val="006447E9"/>
    <w:rsid w:val="00646D99"/>
    <w:rsid w:val="00652981"/>
    <w:rsid w:val="00655503"/>
    <w:rsid w:val="00656910"/>
    <w:rsid w:val="006574C0"/>
    <w:rsid w:val="006607D4"/>
    <w:rsid w:val="006635CB"/>
    <w:rsid w:val="0066484F"/>
    <w:rsid w:val="0066545F"/>
    <w:rsid w:val="00667C7B"/>
    <w:rsid w:val="00670B9D"/>
    <w:rsid w:val="0067153E"/>
    <w:rsid w:val="006738FE"/>
    <w:rsid w:val="0067390D"/>
    <w:rsid w:val="0068185D"/>
    <w:rsid w:val="00681B5F"/>
    <w:rsid w:val="0068292A"/>
    <w:rsid w:val="006833FC"/>
    <w:rsid w:val="006846DD"/>
    <w:rsid w:val="00684BF4"/>
    <w:rsid w:val="006876AC"/>
    <w:rsid w:val="006933C8"/>
    <w:rsid w:val="00693D31"/>
    <w:rsid w:val="00696821"/>
    <w:rsid w:val="00697ACB"/>
    <w:rsid w:val="006A2AEA"/>
    <w:rsid w:val="006A404C"/>
    <w:rsid w:val="006A52EC"/>
    <w:rsid w:val="006A5AF1"/>
    <w:rsid w:val="006A5EFE"/>
    <w:rsid w:val="006A7E7F"/>
    <w:rsid w:val="006B0EC5"/>
    <w:rsid w:val="006B13E0"/>
    <w:rsid w:val="006B3754"/>
    <w:rsid w:val="006B5263"/>
    <w:rsid w:val="006B6127"/>
    <w:rsid w:val="006B78BE"/>
    <w:rsid w:val="006C3AB9"/>
    <w:rsid w:val="006C3EB0"/>
    <w:rsid w:val="006C4EE0"/>
    <w:rsid w:val="006C66D8"/>
    <w:rsid w:val="006C7513"/>
    <w:rsid w:val="006D010B"/>
    <w:rsid w:val="006D1E24"/>
    <w:rsid w:val="006D35DE"/>
    <w:rsid w:val="006D5D20"/>
    <w:rsid w:val="006D6521"/>
    <w:rsid w:val="006D79D6"/>
    <w:rsid w:val="006E0315"/>
    <w:rsid w:val="006E1057"/>
    <w:rsid w:val="006E1417"/>
    <w:rsid w:val="006E352A"/>
    <w:rsid w:val="006E42E3"/>
    <w:rsid w:val="006F06F9"/>
    <w:rsid w:val="006F0811"/>
    <w:rsid w:val="006F1B0D"/>
    <w:rsid w:val="006F2996"/>
    <w:rsid w:val="006F35FE"/>
    <w:rsid w:val="006F596D"/>
    <w:rsid w:val="006F6A2C"/>
    <w:rsid w:val="006F7874"/>
    <w:rsid w:val="007005A7"/>
    <w:rsid w:val="007010C8"/>
    <w:rsid w:val="00702F0A"/>
    <w:rsid w:val="007069DC"/>
    <w:rsid w:val="00706BD8"/>
    <w:rsid w:val="00707148"/>
    <w:rsid w:val="007078C9"/>
    <w:rsid w:val="007100B8"/>
    <w:rsid w:val="00710201"/>
    <w:rsid w:val="00711E5E"/>
    <w:rsid w:val="007121CE"/>
    <w:rsid w:val="00715946"/>
    <w:rsid w:val="00717890"/>
    <w:rsid w:val="00717F42"/>
    <w:rsid w:val="0072073A"/>
    <w:rsid w:val="00721F7B"/>
    <w:rsid w:val="00722815"/>
    <w:rsid w:val="00723B23"/>
    <w:rsid w:val="007264CC"/>
    <w:rsid w:val="0072655B"/>
    <w:rsid w:val="007314F4"/>
    <w:rsid w:val="00733A1B"/>
    <w:rsid w:val="007342B5"/>
    <w:rsid w:val="00734A5B"/>
    <w:rsid w:val="00742E8B"/>
    <w:rsid w:val="00744A9F"/>
    <w:rsid w:val="00744E76"/>
    <w:rsid w:val="007469DE"/>
    <w:rsid w:val="00752C91"/>
    <w:rsid w:val="0075381A"/>
    <w:rsid w:val="00757011"/>
    <w:rsid w:val="00757D40"/>
    <w:rsid w:val="00757E86"/>
    <w:rsid w:val="00757E8D"/>
    <w:rsid w:val="00757FC0"/>
    <w:rsid w:val="00761964"/>
    <w:rsid w:val="0076443E"/>
    <w:rsid w:val="007662B5"/>
    <w:rsid w:val="00772CA6"/>
    <w:rsid w:val="007746B3"/>
    <w:rsid w:val="00777F70"/>
    <w:rsid w:val="007801E1"/>
    <w:rsid w:val="007803D7"/>
    <w:rsid w:val="0078094F"/>
    <w:rsid w:val="007818CD"/>
    <w:rsid w:val="00781F0F"/>
    <w:rsid w:val="0078202D"/>
    <w:rsid w:val="00782C3F"/>
    <w:rsid w:val="0078727C"/>
    <w:rsid w:val="0079049D"/>
    <w:rsid w:val="00792F02"/>
    <w:rsid w:val="0079381C"/>
    <w:rsid w:val="00793CAD"/>
    <w:rsid w:val="00793DC5"/>
    <w:rsid w:val="00793FF1"/>
    <w:rsid w:val="00796823"/>
    <w:rsid w:val="007A2E55"/>
    <w:rsid w:val="007A5F7F"/>
    <w:rsid w:val="007A6F3C"/>
    <w:rsid w:val="007A6FB5"/>
    <w:rsid w:val="007B18D8"/>
    <w:rsid w:val="007B2E2B"/>
    <w:rsid w:val="007B492B"/>
    <w:rsid w:val="007B63BA"/>
    <w:rsid w:val="007B7175"/>
    <w:rsid w:val="007C095F"/>
    <w:rsid w:val="007C18E1"/>
    <w:rsid w:val="007C2DD0"/>
    <w:rsid w:val="007C3574"/>
    <w:rsid w:val="007C5016"/>
    <w:rsid w:val="007C727D"/>
    <w:rsid w:val="007D0E9D"/>
    <w:rsid w:val="007D200C"/>
    <w:rsid w:val="007D57FC"/>
    <w:rsid w:val="007D5BDD"/>
    <w:rsid w:val="007D7BF8"/>
    <w:rsid w:val="007E2E9A"/>
    <w:rsid w:val="007E3A64"/>
    <w:rsid w:val="007E4584"/>
    <w:rsid w:val="007E6A65"/>
    <w:rsid w:val="007F1937"/>
    <w:rsid w:val="007F1ABC"/>
    <w:rsid w:val="007F277F"/>
    <w:rsid w:val="007F2B6C"/>
    <w:rsid w:val="007F2E08"/>
    <w:rsid w:val="007F3D0B"/>
    <w:rsid w:val="007F3E4E"/>
    <w:rsid w:val="007F7748"/>
    <w:rsid w:val="00800BA9"/>
    <w:rsid w:val="00800D85"/>
    <w:rsid w:val="00800E51"/>
    <w:rsid w:val="008024FA"/>
    <w:rsid w:val="008028A4"/>
    <w:rsid w:val="008103E8"/>
    <w:rsid w:val="008121FA"/>
    <w:rsid w:val="00813245"/>
    <w:rsid w:val="00814897"/>
    <w:rsid w:val="00815049"/>
    <w:rsid w:val="008158F5"/>
    <w:rsid w:val="00825D4C"/>
    <w:rsid w:val="008265BA"/>
    <w:rsid w:val="00827F64"/>
    <w:rsid w:val="008304CE"/>
    <w:rsid w:val="008325D3"/>
    <w:rsid w:val="00832D02"/>
    <w:rsid w:val="0083485F"/>
    <w:rsid w:val="008357EE"/>
    <w:rsid w:val="008362B6"/>
    <w:rsid w:val="008367DD"/>
    <w:rsid w:val="00840DE0"/>
    <w:rsid w:val="00844118"/>
    <w:rsid w:val="00846B83"/>
    <w:rsid w:val="008474C9"/>
    <w:rsid w:val="008477BE"/>
    <w:rsid w:val="00847CD0"/>
    <w:rsid w:val="00851DCE"/>
    <w:rsid w:val="0085444A"/>
    <w:rsid w:val="00857292"/>
    <w:rsid w:val="008607A8"/>
    <w:rsid w:val="00861BFA"/>
    <w:rsid w:val="00861DA7"/>
    <w:rsid w:val="00862FA5"/>
    <w:rsid w:val="00863404"/>
    <w:rsid w:val="0086353B"/>
    <w:rsid w:val="0086354A"/>
    <w:rsid w:val="008657C7"/>
    <w:rsid w:val="00866C94"/>
    <w:rsid w:val="0087056D"/>
    <w:rsid w:val="00870F69"/>
    <w:rsid w:val="00876269"/>
    <w:rsid w:val="008768CA"/>
    <w:rsid w:val="00877EF9"/>
    <w:rsid w:val="00880559"/>
    <w:rsid w:val="00881C5A"/>
    <w:rsid w:val="00884B91"/>
    <w:rsid w:val="00887DF7"/>
    <w:rsid w:val="008908C1"/>
    <w:rsid w:val="0089155B"/>
    <w:rsid w:val="00892736"/>
    <w:rsid w:val="00893C66"/>
    <w:rsid w:val="0089462D"/>
    <w:rsid w:val="00895532"/>
    <w:rsid w:val="008A1128"/>
    <w:rsid w:val="008A29D1"/>
    <w:rsid w:val="008A44EC"/>
    <w:rsid w:val="008A4558"/>
    <w:rsid w:val="008A4575"/>
    <w:rsid w:val="008A4DE4"/>
    <w:rsid w:val="008A5131"/>
    <w:rsid w:val="008B0AD0"/>
    <w:rsid w:val="008B13AB"/>
    <w:rsid w:val="008B2D31"/>
    <w:rsid w:val="008B2F1F"/>
    <w:rsid w:val="008B348A"/>
    <w:rsid w:val="008B5306"/>
    <w:rsid w:val="008B549E"/>
    <w:rsid w:val="008B54E8"/>
    <w:rsid w:val="008B5A2B"/>
    <w:rsid w:val="008B6E27"/>
    <w:rsid w:val="008B7A01"/>
    <w:rsid w:val="008C2E2A"/>
    <w:rsid w:val="008C3057"/>
    <w:rsid w:val="008C630F"/>
    <w:rsid w:val="008C72EB"/>
    <w:rsid w:val="008D0C8C"/>
    <w:rsid w:val="008D13C0"/>
    <w:rsid w:val="008D1CF6"/>
    <w:rsid w:val="008D2E4D"/>
    <w:rsid w:val="008D3B60"/>
    <w:rsid w:val="008E23F1"/>
    <w:rsid w:val="008E50F5"/>
    <w:rsid w:val="008E7D7D"/>
    <w:rsid w:val="008F0A85"/>
    <w:rsid w:val="008F0B40"/>
    <w:rsid w:val="008F396F"/>
    <w:rsid w:val="008F3DCD"/>
    <w:rsid w:val="008F48A1"/>
    <w:rsid w:val="008F63D4"/>
    <w:rsid w:val="009006C0"/>
    <w:rsid w:val="00901064"/>
    <w:rsid w:val="00901E01"/>
    <w:rsid w:val="0090271F"/>
    <w:rsid w:val="00902DB9"/>
    <w:rsid w:val="0090466A"/>
    <w:rsid w:val="00905A63"/>
    <w:rsid w:val="00905E5A"/>
    <w:rsid w:val="0090640B"/>
    <w:rsid w:val="009076D6"/>
    <w:rsid w:val="00910E5A"/>
    <w:rsid w:val="00911F55"/>
    <w:rsid w:val="009145A1"/>
    <w:rsid w:val="009151FB"/>
    <w:rsid w:val="0091567A"/>
    <w:rsid w:val="00923655"/>
    <w:rsid w:val="009248C6"/>
    <w:rsid w:val="00924E7E"/>
    <w:rsid w:val="009266F2"/>
    <w:rsid w:val="009320EE"/>
    <w:rsid w:val="00932E26"/>
    <w:rsid w:val="00933360"/>
    <w:rsid w:val="009339CB"/>
    <w:rsid w:val="00934D91"/>
    <w:rsid w:val="00935094"/>
    <w:rsid w:val="00936071"/>
    <w:rsid w:val="00936E01"/>
    <w:rsid w:val="009376CD"/>
    <w:rsid w:val="00940212"/>
    <w:rsid w:val="00941BB5"/>
    <w:rsid w:val="00942EC2"/>
    <w:rsid w:val="009438CA"/>
    <w:rsid w:val="00945BAF"/>
    <w:rsid w:val="009506DD"/>
    <w:rsid w:val="00954A1A"/>
    <w:rsid w:val="00955C2D"/>
    <w:rsid w:val="009604E2"/>
    <w:rsid w:val="00961B32"/>
    <w:rsid w:val="009623C1"/>
    <w:rsid w:val="00962509"/>
    <w:rsid w:val="0096525A"/>
    <w:rsid w:val="009661BC"/>
    <w:rsid w:val="00966366"/>
    <w:rsid w:val="00970DB3"/>
    <w:rsid w:val="00971880"/>
    <w:rsid w:val="00974247"/>
    <w:rsid w:val="00974BB0"/>
    <w:rsid w:val="00975603"/>
    <w:rsid w:val="00975BCD"/>
    <w:rsid w:val="00975C8C"/>
    <w:rsid w:val="009818A2"/>
    <w:rsid w:val="0098412C"/>
    <w:rsid w:val="009861A5"/>
    <w:rsid w:val="00991125"/>
    <w:rsid w:val="009928A9"/>
    <w:rsid w:val="00992D17"/>
    <w:rsid w:val="00994CA6"/>
    <w:rsid w:val="00997399"/>
    <w:rsid w:val="00997B58"/>
    <w:rsid w:val="009A05F7"/>
    <w:rsid w:val="009A0AF3"/>
    <w:rsid w:val="009A11C5"/>
    <w:rsid w:val="009A16AD"/>
    <w:rsid w:val="009A20F4"/>
    <w:rsid w:val="009A3C1A"/>
    <w:rsid w:val="009A492B"/>
    <w:rsid w:val="009A63A3"/>
    <w:rsid w:val="009B07CD"/>
    <w:rsid w:val="009B7796"/>
    <w:rsid w:val="009B7B15"/>
    <w:rsid w:val="009C0C10"/>
    <w:rsid w:val="009C19E9"/>
    <w:rsid w:val="009C2FCA"/>
    <w:rsid w:val="009C30F6"/>
    <w:rsid w:val="009C5978"/>
    <w:rsid w:val="009C69C0"/>
    <w:rsid w:val="009D1A72"/>
    <w:rsid w:val="009D2AD8"/>
    <w:rsid w:val="009D2FAF"/>
    <w:rsid w:val="009D4729"/>
    <w:rsid w:val="009D74A6"/>
    <w:rsid w:val="009D7D4D"/>
    <w:rsid w:val="009E0E87"/>
    <w:rsid w:val="009E36B7"/>
    <w:rsid w:val="009E3A6A"/>
    <w:rsid w:val="009E689B"/>
    <w:rsid w:val="009E73AA"/>
    <w:rsid w:val="009F2FB0"/>
    <w:rsid w:val="009F4BFF"/>
    <w:rsid w:val="009F595F"/>
    <w:rsid w:val="009F7221"/>
    <w:rsid w:val="00A00A42"/>
    <w:rsid w:val="00A03C12"/>
    <w:rsid w:val="00A05BA1"/>
    <w:rsid w:val="00A066B6"/>
    <w:rsid w:val="00A1086F"/>
    <w:rsid w:val="00A10F02"/>
    <w:rsid w:val="00A13213"/>
    <w:rsid w:val="00A143ED"/>
    <w:rsid w:val="00A157FE"/>
    <w:rsid w:val="00A15B50"/>
    <w:rsid w:val="00A17176"/>
    <w:rsid w:val="00A204CA"/>
    <w:rsid w:val="00A2069C"/>
    <w:rsid w:val="00A209D6"/>
    <w:rsid w:val="00A21668"/>
    <w:rsid w:val="00A22738"/>
    <w:rsid w:val="00A23F3C"/>
    <w:rsid w:val="00A26F1E"/>
    <w:rsid w:val="00A272A0"/>
    <w:rsid w:val="00A3043F"/>
    <w:rsid w:val="00A30C1F"/>
    <w:rsid w:val="00A320DA"/>
    <w:rsid w:val="00A34A0D"/>
    <w:rsid w:val="00A34FBE"/>
    <w:rsid w:val="00A36F5F"/>
    <w:rsid w:val="00A379D3"/>
    <w:rsid w:val="00A4265C"/>
    <w:rsid w:val="00A42774"/>
    <w:rsid w:val="00A430EC"/>
    <w:rsid w:val="00A44915"/>
    <w:rsid w:val="00A512B2"/>
    <w:rsid w:val="00A52E64"/>
    <w:rsid w:val="00A53120"/>
    <w:rsid w:val="00A53724"/>
    <w:rsid w:val="00A54B2B"/>
    <w:rsid w:val="00A55236"/>
    <w:rsid w:val="00A55A1F"/>
    <w:rsid w:val="00A56605"/>
    <w:rsid w:val="00A56C67"/>
    <w:rsid w:val="00A57565"/>
    <w:rsid w:val="00A60584"/>
    <w:rsid w:val="00A60B3F"/>
    <w:rsid w:val="00A6345D"/>
    <w:rsid w:val="00A63D0E"/>
    <w:rsid w:val="00A64DF9"/>
    <w:rsid w:val="00A703B6"/>
    <w:rsid w:val="00A711FD"/>
    <w:rsid w:val="00A73122"/>
    <w:rsid w:val="00A7764B"/>
    <w:rsid w:val="00A81ED7"/>
    <w:rsid w:val="00A82346"/>
    <w:rsid w:val="00A8241F"/>
    <w:rsid w:val="00A8525B"/>
    <w:rsid w:val="00A85593"/>
    <w:rsid w:val="00A86661"/>
    <w:rsid w:val="00A87D85"/>
    <w:rsid w:val="00A90174"/>
    <w:rsid w:val="00A92009"/>
    <w:rsid w:val="00A92453"/>
    <w:rsid w:val="00A951A1"/>
    <w:rsid w:val="00A9671C"/>
    <w:rsid w:val="00A967FA"/>
    <w:rsid w:val="00AA08CB"/>
    <w:rsid w:val="00AA1553"/>
    <w:rsid w:val="00AA192D"/>
    <w:rsid w:val="00AA1A73"/>
    <w:rsid w:val="00AA2FC8"/>
    <w:rsid w:val="00AA59EB"/>
    <w:rsid w:val="00AA5B9D"/>
    <w:rsid w:val="00AA5EFD"/>
    <w:rsid w:val="00AB02FD"/>
    <w:rsid w:val="00AB7B65"/>
    <w:rsid w:val="00AC1EBA"/>
    <w:rsid w:val="00AC2620"/>
    <w:rsid w:val="00AC2A76"/>
    <w:rsid w:val="00AC34BA"/>
    <w:rsid w:val="00AC3E23"/>
    <w:rsid w:val="00AC3E8B"/>
    <w:rsid w:val="00AC5D79"/>
    <w:rsid w:val="00AC73CB"/>
    <w:rsid w:val="00AD0252"/>
    <w:rsid w:val="00AD042B"/>
    <w:rsid w:val="00AD0DC6"/>
    <w:rsid w:val="00AD24E6"/>
    <w:rsid w:val="00AD3410"/>
    <w:rsid w:val="00AD5748"/>
    <w:rsid w:val="00AD5C01"/>
    <w:rsid w:val="00AD5ED0"/>
    <w:rsid w:val="00AD7E7C"/>
    <w:rsid w:val="00AE2307"/>
    <w:rsid w:val="00AE2D82"/>
    <w:rsid w:val="00AE3120"/>
    <w:rsid w:val="00AE4135"/>
    <w:rsid w:val="00AE4D1D"/>
    <w:rsid w:val="00AE4D93"/>
    <w:rsid w:val="00AE6538"/>
    <w:rsid w:val="00AE6771"/>
    <w:rsid w:val="00AE715B"/>
    <w:rsid w:val="00AF1046"/>
    <w:rsid w:val="00AF13AC"/>
    <w:rsid w:val="00AF43B3"/>
    <w:rsid w:val="00AF4CAA"/>
    <w:rsid w:val="00B0362F"/>
    <w:rsid w:val="00B04D37"/>
    <w:rsid w:val="00B05380"/>
    <w:rsid w:val="00B05962"/>
    <w:rsid w:val="00B102B6"/>
    <w:rsid w:val="00B15449"/>
    <w:rsid w:val="00B16739"/>
    <w:rsid w:val="00B16C2F"/>
    <w:rsid w:val="00B2049A"/>
    <w:rsid w:val="00B22EC9"/>
    <w:rsid w:val="00B27303"/>
    <w:rsid w:val="00B34DBD"/>
    <w:rsid w:val="00B40F41"/>
    <w:rsid w:val="00B41F70"/>
    <w:rsid w:val="00B41FC0"/>
    <w:rsid w:val="00B422BD"/>
    <w:rsid w:val="00B4267E"/>
    <w:rsid w:val="00B4405E"/>
    <w:rsid w:val="00B44EBC"/>
    <w:rsid w:val="00B46FAA"/>
    <w:rsid w:val="00B47FD1"/>
    <w:rsid w:val="00B5065A"/>
    <w:rsid w:val="00B51084"/>
    <w:rsid w:val="00B516BB"/>
    <w:rsid w:val="00B54FFF"/>
    <w:rsid w:val="00B5751D"/>
    <w:rsid w:val="00B57979"/>
    <w:rsid w:val="00B615FE"/>
    <w:rsid w:val="00B66430"/>
    <w:rsid w:val="00B669E9"/>
    <w:rsid w:val="00B674E9"/>
    <w:rsid w:val="00B67641"/>
    <w:rsid w:val="00B70800"/>
    <w:rsid w:val="00B74139"/>
    <w:rsid w:val="00B7538C"/>
    <w:rsid w:val="00B7629C"/>
    <w:rsid w:val="00B7780D"/>
    <w:rsid w:val="00B83147"/>
    <w:rsid w:val="00B832C1"/>
    <w:rsid w:val="00B84528"/>
    <w:rsid w:val="00B84D8B"/>
    <w:rsid w:val="00B84DB2"/>
    <w:rsid w:val="00B85D25"/>
    <w:rsid w:val="00B86412"/>
    <w:rsid w:val="00B87C8A"/>
    <w:rsid w:val="00B87C93"/>
    <w:rsid w:val="00B900F2"/>
    <w:rsid w:val="00B922CF"/>
    <w:rsid w:val="00B9259E"/>
    <w:rsid w:val="00B92C52"/>
    <w:rsid w:val="00B94486"/>
    <w:rsid w:val="00BA31BB"/>
    <w:rsid w:val="00BA7515"/>
    <w:rsid w:val="00BB0D00"/>
    <w:rsid w:val="00BB5B47"/>
    <w:rsid w:val="00BB5B5C"/>
    <w:rsid w:val="00BB71E7"/>
    <w:rsid w:val="00BB7447"/>
    <w:rsid w:val="00BB757C"/>
    <w:rsid w:val="00BC0062"/>
    <w:rsid w:val="00BC32D6"/>
    <w:rsid w:val="00BC3555"/>
    <w:rsid w:val="00BC41B3"/>
    <w:rsid w:val="00BC64BF"/>
    <w:rsid w:val="00BC7739"/>
    <w:rsid w:val="00BC7CC7"/>
    <w:rsid w:val="00BD4EA5"/>
    <w:rsid w:val="00BD6196"/>
    <w:rsid w:val="00BD6316"/>
    <w:rsid w:val="00BE0975"/>
    <w:rsid w:val="00BE18A2"/>
    <w:rsid w:val="00BE1C94"/>
    <w:rsid w:val="00BE4BC3"/>
    <w:rsid w:val="00BE4EAC"/>
    <w:rsid w:val="00BE6E27"/>
    <w:rsid w:val="00BF0664"/>
    <w:rsid w:val="00BF1009"/>
    <w:rsid w:val="00BF2EE5"/>
    <w:rsid w:val="00BF5820"/>
    <w:rsid w:val="00BF7876"/>
    <w:rsid w:val="00BF7E51"/>
    <w:rsid w:val="00C0179F"/>
    <w:rsid w:val="00C02A13"/>
    <w:rsid w:val="00C03E44"/>
    <w:rsid w:val="00C07241"/>
    <w:rsid w:val="00C12B51"/>
    <w:rsid w:val="00C1330C"/>
    <w:rsid w:val="00C14315"/>
    <w:rsid w:val="00C14A46"/>
    <w:rsid w:val="00C1560F"/>
    <w:rsid w:val="00C20BFD"/>
    <w:rsid w:val="00C24650"/>
    <w:rsid w:val="00C25465"/>
    <w:rsid w:val="00C25A23"/>
    <w:rsid w:val="00C25E82"/>
    <w:rsid w:val="00C279D1"/>
    <w:rsid w:val="00C31216"/>
    <w:rsid w:val="00C31806"/>
    <w:rsid w:val="00C3264B"/>
    <w:rsid w:val="00C32786"/>
    <w:rsid w:val="00C33079"/>
    <w:rsid w:val="00C3358A"/>
    <w:rsid w:val="00C33B8D"/>
    <w:rsid w:val="00C34E5C"/>
    <w:rsid w:val="00C35ADE"/>
    <w:rsid w:val="00C44DC3"/>
    <w:rsid w:val="00C44F84"/>
    <w:rsid w:val="00C47F21"/>
    <w:rsid w:val="00C51C2F"/>
    <w:rsid w:val="00C524D9"/>
    <w:rsid w:val="00C52EAB"/>
    <w:rsid w:val="00C55A12"/>
    <w:rsid w:val="00C601A5"/>
    <w:rsid w:val="00C61653"/>
    <w:rsid w:val="00C62EA9"/>
    <w:rsid w:val="00C6553E"/>
    <w:rsid w:val="00C7206A"/>
    <w:rsid w:val="00C72708"/>
    <w:rsid w:val="00C72CCC"/>
    <w:rsid w:val="00C7302D"/>
    <w:rsid w:val="00C73AB1"/>
    <w:rsid w:val="00C75B95"/>
    <w:rsid w:val="00C836D5"/>
    <w:rsid w:val="00C83A13"/>
    <w:rsid w:val="00C83B8A"/>
    <w:rsid w:val="00C8480F"/>
    <w:rsid w:val="00C84C4B"/>
    <w:rsid w:val="00C859CE"/>
    <w:rsid w:val="00C86F10"/>
    <w:rsid w:val="00C87B54"/>
    <w:rsid w:val="00C9068C"/>
    <w:rsid w:val="00C91242"/>
    <w:rsid w:val="00C914E0"/>
    <w:rsid w:val="00C91B23"/>
    <w:rsid w:val="00C92258"/>
    <w:rsid w:val="00C92967"/>
    <w:rsid w:val="00C93674"/>
    <w:rsid w:val="00C946B2"/>
    <w:rsid w:val="00C94BB5"/>
    <w:rsid w:val="00C9783A"/>
    <w:rsid w:val="00CA1E2F"/>
    <w:rsid w:val="00CA3D0C"/>
    <w:rsid w:val="00CA654B"/>
    <w:rsid w:val="00CB183F"/>
    <w:rsid w:val="00CB1B60"/>
    <w:rsid w:val="00CB1FC2"/>
    <w:rsid w:val="00CB3094"/>
    <w:rsid w:val="00CB460F"/>
    <w:rsid w:val="00CB72B8"/>
    <w:rsid w:val="00CC57BB"/>
    <w:rsid w:val="00CC7E76"/>
    <w:rsid w:val="00CD05CC"/>
    <w:rsid w:val="00CD0BA8"/>
    <w:rsid w:val="00CD38F7"/>
    <w:rsid w:val="00CD4C7B"/>
    <w:rsid w:val="00CD558B"/>
    <w:rsid w:val="00CD58FE"/>
    <w:rsid w:val="00CD718F"/>
    <w:rsid w:val="00CE1B39"/>
    <w:rsid w:val="00CE26CC"/>
    <w:rsid w:val="00CE3450"/>
    <w:rsid w:val="00CE4632"/>
    <w:rsid w:val="00CE54DB"/>
    <w:rsid w:val="00CE5FAD"/>
    <w:rsid w:val="00CE6D5A"/>
    <w:rsid w:val="00CE7779"/>
    <w:rsid w:val="00CF2E75"/>
    <w:rsid w:val="00CF5432"/>
    <w:rsid w:val="00CF65CA"/>
    <w:rsid w:val="00CF6C6F"/>
    <w:rsid w:val="00D01A6C"/>
    <w:rsid w:val="00D033A8"/>
    <w:rsid w:val="00D0527E"/>
    <w:rsid w:val="00D05EAA"/>
    <w:rsid w:val="00D10E12"/>
    <w:rsid w:val="00D12406"/>
    <w:rsid w:val="00D14C68"/>
    <w:rsid w:val="00D15B55"/>
    <w:rsid w:val="00D1700F"/>
    <w:rsid w:val="00D1737B"/>
    <w:rsid w:val="00D23052"/>
    <w:rsid w:val="00D26AA4"/>
    <w:rsid w:val="00D26F34"/>
    <w:rsid w:val="00D271BE"/>
    <w:rsid w:val="00D27B86"/>
    <w:rsid w:val="00D30E27"/>
    <w:rsid w:val="00D310B8"/>
    <w:rsid w:val="00D310E8"/>
    <w:rsid w:val="00D31955"/>
    <w:rsid w:val="00D3389F"/>
    <w:rsid w:val="00D33BE3"/>
    <w:rsid w:val="00D3792D"/>
    <w:rsid w:val="00D40093"/>
    <w:rsid w:val="00D4450F"/>
    <w:rsid w:val="00D44940"/>
    <w:rsid w:val="00D44AEC"/>
    <w:rsid w:val="00D457BD"/>
    <w:rsid w:val="00D4669E"/>
    <w:rsid w:val="00D54820"/>
    <w:rsid w:val="00D54F56"/>
    <w:rsid w:val="00D55362"/>
    <w:rsid w:val="00D55E47"/>
    <w:rsid w:val="00D56767"/>
    <w:rsid w:val="00D57A9A"/>
    <w:rsid w:val="00D60CDC"/>
    <w:rsid w:val="00D62E19"/>
    <w:rsid w:val="00D6524B"/>
    <w:rsid w:val="00D65806"/>
    <w:rsid w:val="00D670EA"/>
    <w:rsid w:val="00D677FB"/>
    <w:rsid w:val="00D67CD1"/>
    <w:rsid w:val="00D67F22"/>
    <w:rsid w:val="00D738D6"/>
    <w:rsid w:val="00D748CE"/>
    <w:rsid w:val="00D80795"/>
    <w:rsid w:val="00D820F9"/>
    <w:rsid w:val="00D82DC7"/>
    <w:rsid w:val="00D82F64"/>
    <w:rsid w:val="00D854BE"/>
    <w:rsid w:val="00D87754"/>
    <w:rsid w:val="00D87E00"/>
    <w:rsid w:val="00D9134D"/>
    <w:rsid w:val="00D95AC5"/>
    <w:rsid w:val="00D95F48"/>
    <w:rsid w:val="00D969E2"/>
    <w:rsid w:val="00D96D11"/>
    <w:rsid w:val="00D97CF4"/>
    <w:rsid w:val="00DA1415"/>
    <w:rsid w:val="00DA248B"/>
    <w:rsid w:val="00DA542C"/>
    <w:rsid w:val="00DA7A03"/>
    <w:rsid w:val="00DA7AA5"/>
    <w:rsid w:val="00DB0DB8"/>
    <w:rsid w:val="00DB1818"/>
    <w:rsid w:val="00DB3134"/>
    <w:rsid w:val="00DB6158"/>
    <w:rsid w:val="00DB629B"/>
    <w:rsid w:val="00DB6416"/>
    <w:rsid w:val="00DB657D"/>
    <w:rsid w:val="00DB7B46"/>
    <w:rsid w:val="00DC07BF"/>
    <w:rsid w:val="00DC309B"/>
    <w:rsid w:val="00DC4DA2"/>
    <w:rsid w:val="00DC5261"/>
    <w:rsid w:val="00DC6A49"/>
    <w:rsid w:val="00DD229C"/>
    <w:rsid w:val="00DD5F44"/>
    <w:rsid w:val="00DD700E"/>
    <w:rsid w:val="00DE25D2"/>
    <w:rsid w:val="00DE3529"/>
    <w:rsid w:val="00DF0703"/>
    <w:rsid w:val="00DF225E"/>
    <w:rsid w:val="00DF56ED"/>
    <w:rsid w:val="00DF7013"/>
    <w:rsid w:val="00DF7C20"/>
    <w:rsid w:val="00DF7EB1"/>
    <w:rsid w:val="00DF7F1B"/>
    <w:rsid w:val="00E00042"/>
    <w:rsid w:val="00E038FB"/>
    <w:rsid w:val="00E05B9B"/>
    <w:rsid w:val="00E10BF4"/>
    <w:rsid w:val="00E117EB"/>
    <w:rsid w:val="00E144EB"/>
    <w:rsid w:val="00E15358"/>
    <w:rsid w:val="00E2195C"/>
    <w:rsid w:val="00E22335"/>
    <w:rsid w:val="00E23DE7"/>
    <w:rsid w:val="00E27959"/>
    <w:rsid w:val="00E30790"/>
    <w:rsid w:val="00E3155F"/>
    <w:rsid w:val="00E378D7"/>
    <w:rsid w:val="00E40464"/>
    <w:rsid w:val="00E41568"/>
    <w:rsid w:val="00E42A2B"/>
    <w:rsid w:val="00E4371B"/>
    <w:rsid w:val="00E438C0"/>
    <w:rsid w:val="00E44038"/>
    <w:rsid w:val="00E44C20"/>
    <w:rsid w:val="00E46B32"/>
    <w:rsid w:val="00E46C08"/>
    <w:rsid w:val="00E471CF"/>
    <w:rsid w:val="00E5398A"/>
    <w:rsid w:val="00E578EB"/>
    <w:rsid w:val="00E62835"/>
    <w:rsid w:val="00E646F0"/>
    <w:rsid w:val="00E6480E"/>
    <w:rsid w:val="00E64AE8"/>
    <w:rsid w:val="00E64CDE"/>
    <w:rsid w:val="00E654F0"/>
    <w:rsid w:val="00E65914"/>
    <w:rsid w:val="00E65F21"/>
    <w:rsid w:val="00E67D68"/>
    <w:rsid w:val="00E715DB"/>
    <w:rsid w:val="00E722FD"/>
    <w:rsid w:val="00E72E6F"/>
    <w:rsid w:val="00E77645"/>
    <w:rsid w:val="00E83697"/>
    <w:rsid w:val="00E84003"/>
    <w:rsid w:val="00E84850"/>
    <w:rsid w:val="00E859B6"/>
    <w:rsid w:val="00E860D3"/>
    <w:rsid w:val="00E862B3"/>
    <w:rsid w:val="00E86685"/>
    <w:rsid w:val="00E9050A"/>
    <w:rsid w:val="00E9136A"/>
    <w:rsid w:val="00E9285D"/>
    <w:rsid w:val="00E92E67"/>
    <w:rsid w:val="00E95B01"/>
    <w:rsid w:val="00EA0308"/>
    <w:rsid w:val="00EA2BA6"/>
    <w:rsid w:val="00EA339D"/>
    <w:rsid w:val="00EA3A8F"/>
    <w:rsid w:val="00EA45C5"/>
    <w:rsid w:val="00EA4C5C"/>
    <w:rsid w:val="00EA66C9"/>
    <w:rsid w:val="00EA6A97"/>
    <w:rsid w:val="00EB0CAD"/>
    <w:rsid w:val="00EB0DA1"/>
    <w:rsid w:val="00EB19E4"/>
    <w:rsid w:val="00EB1F83"/>
    <w:rsid w:val="00EB2095"/>
    <w:rsid w:val="00EB3585"/>
    <w:rsid w:val="00EB3B41"/>
    <w:rsid w:val="00EB4B27"/>
    <w:rsid w:val="00EB5D32"/>
    <w:rsid w:val="00EC46CE"/>
    <w:rsid w:val="00EC4A25"/>
    <w:rsid w:val="00ED159B"/>
    <w:rsid w:val="00ED1C74"/>
    <w:rsid w:val="00ED23A6"/>
    <w:rsid w:val="00ED42AA"/>
    <w:rsid w:val="00ED4AFE"/>
    <w:rsid w:val="00ED4E2A"/>
    <w:rsid w:val="00ED527A"/>
    <w:rsid w:val="00EE2779"/>
    <w:rsid w:val="00EE34EE"/>
    <w:rsid w:val="00EE503D"/>
    <w:rsid w:val="00EF09BF"/>
    <w:rsid w:val="00EF193E"/>
    <w:rsid w:val="00EF20C5"/>
    <w:rsid w:val="00EF612C"/>
    <w:rsid w:val="00EF788A"/>
    <w:rsid w:val="00F0186B"/>
    <w:rsid w:val="00F01AFE"/>
    <w:rsid w:val="00F01CD9"/>
    <w:rsid w:val="00F025A2"/>
    <w:rsid w:val="00F036E9"/>
    <w:rsid w:val="00F03903"/>
    <w:rsid w:val="00F03EB6"/>
    <w:rsid w:val="00F04982"/>
    <w:rsid w:val="00F05AED"/>
    <w:rsid w:val="00F05DD9"/>
    <w:rsid w:val="00F064B3"/>
    <w:rsid w:val="00F07388"/>
    <w:rsid w:val="00F11E49"/>
    <w:rsid w:val="00F12245"/>
    <w:rsid w:val="00F135CE"/>
    <w:rsid w:val="00F13789"/>
    <w:rsid w:val="00F13CB1"/>
    <w:rsid w:val="00F1476B"/>
    <w:rsid w:val="00F16E49"/>
    <w:rsid w:val="00F2026E"/>
    <w:rsid w:val="00F2210A"/>
    <w:rsid w:val="00F2532D"/>
    <w:rsid w:val="00F31372"/>
    <w:rsid w:val="00F31668"/>
    <w:rsid w:val="00F31D54"/>
    <w:rsid w:val="00F327B1"/>
    <w:rsid w:val="00F34BAA"/>
    <w:rsid w:val="00F3548D"/>
    <w:rsid w:val="00F37743"/>
    <w:rsid w:val="00F40C2F"/>
    <w:rsid w:val="00F42493"/>
    <w:rsid w:val="00F43688"/>
    <w:rsid w:val="00F43A5A"/>
    <w:rsid w:val="00F43C01"/>
    <w:rsid w:val="00F4734F"/>
    <w:rsid w:val="00F51821"/>
    <w:rsid w:val="00F520E8"/>
    <w:rsid w:val="00F5358C"/>
    <w:rsid w:val="00F54A3D"/>
    <w:rsid w:val="00F54CB0"/>
    <w:rsid w:val="00F579CD"/>
    <w:rsid w:val="00F625FA"/>
    <w:rsid w:val="00F653B8"/>
    <w:rsid w:val="00F665B6"/>
    <w:rsid w:val="00F70FC7"/>
    <w:rsid w:val="00F71718"/>
    <w:rsid w:val="00F71B89"/>
    <w:rsid w:val="00F7353C"/>
    <w:rsid w:val="00F7507F"/>
    <w:rsid w:val="00F753C5"/>
    <w:rsid w:val="00F753DB"/>
    <w:rsid w:val="00F76F8F"/>
    <w:rsid w:val="00F77248"/>
    <w:rsid w:val="00F81EBE"/>
    <w:rsid w:val="00F87048"/>
    <w:rsid w:val="00F87257"/>
    <w:rsid w:val="00F87E71"/>
    <w:rsid w:val="00F92477"/>
    <w:rsid w:val="00F9336B"/>
    <w:rsid w:val="00F941DF"/>
    <w:rsid w:val="00F950EA"/>
    <w:rsid w:val="00F96DB0"/>
    <w:rsid w:val="00FA1266"/>
    <w:rsid w:val="00FA1B16"/>
    <w:rsid w:val="00FA22F7"/>
    <w:rsid w:val="00FA617D"/>
    <w:rsid w:val="00FA7B35"/>
    <w:rsid w:val="00FB36FA"/>
    <w:rsid w:val="00FC0D47"/>
    <w:rsid w:val="00FC1192"/>
    <w:rsid w:val="00FC1DEA"/>
    <w:rsid w:val="00FD3E16"/>
    <w:rsid w:val="00FE106D"/>
    <w:rsid w:val="00FE1CF9"/>
    <w:rsid w:val="00FE251B"/>
    <w:rsid w:val="00FE3077"/>
    <w:rsid w:val="00FF1281"/>
    <w:rsid w:val="00FF250A"/>
    <w:rsid w:val="00FF2FBD"/>
    <w:rsid w:val="00FF5F42"/>
    <w:rsid w:val="00FF77F8"/>
    <w:rsid w:val="1616A545"/>
    <w:rsid w:val="1F98BEA4"/>
    <w:rsid w:val="2C8454F9"/>
    <w:rsid w:val="2F421957"/>
    <w:rsid w:val="37A6E158"/>
    <w:rsid w:val="3811D68D"/>
    <w:rsid w:val="3AEC3824"/>
    <w:rsid w:val="42522E84"/>
    <w:rsid w:val="562E4E83"/>
    <w:rsid w:val="5DB7CC9F"/>
    <w:rsid w:val="701A3B9C"/>
    <w:rsid w:val="78AD3DC7"/>
    <w:rsid w:val="7F287B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360771D7-A8D3-49BE-96AA-F0CF36FD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paragraph" w:styleId="Revision">
    <w:name w:val="Revision"/>
    <w:hidden/>
    <w:uiPriority w:val="99"/>
    <w:semiHidden/>
    <w:rsid w:val="001E5351"/>
    <w:rPr>
      <w:lang w:eastAsia="en-US"/>
    </w:rPr>
  </w:style>
  <w:style w:type="character" w:styleId="Mention">
    <w:name w:val="Mention"/>
    <w:basedOn w:val="DefaultParagraphFont"/>
    <w:uiPriority w:val="99"/>
    <w:unhideWhenUsed/>
    <w:rsid w:val="006340AD"/>
    <w:rPr>
      <w:color w:val="2B579A"/>
      <w:shd w:val="clear" w:color="auto" w:fill="E1DFDD"/>
    </w:rPr>
  </w:style>
  <w:style w:type="character" w:customStyle="1" w:styleId="Heading2Char">
    <w:name w:val="Heading 2 Char"/>
    <w:basedOn w:val="DefaultParagraphFont"/>
    <w:link w:val="Heading2"/>
    <w:rsid w:val="00EC46CE"/>
    <w:rPr>
      <w:rFonts w:ascii="Arial" w:hAnsi="Arial"/>
      <w:sz w:val="32"/>
      <w:lang w:eastAsia="en-US"/>
    </w:rPr>
  </w:style>
  <w:style w:type="paragraph" w:customStyle="1" w:styleId="pf0">
    <w:name w:val="pf0"/>
    <w:basedOn w:val="Normal"/>
    <w:rsid w:val="00975603"/>
    <w:pPr>
      <w:spacing w:before="100" w:beforeAutospacing="1" w:after="100" w:afterAutospacing="1"/>
    </w:pPr>
    <w:rPr>
      <w:sz w:val="24"/>
      <w:szCs w:val="24"/>
      <w:lang w:val="de-DE" w:eastAsia="de-DE"/>
    </w:rPr>
  </w:style>
  <w:style w:type="character" w:customStyle="1" w:styleId="cf01">
    <w:name w:val="cf01"/>
    <w:basedOn w:val="DefaultParagraphFont"/>
    <w:rsid w:val="0097560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7459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Email_Discussions/RAN2/%5BRAN2%23129bis%5D/%5BPOST129bis%5D%5B016%5D%5BAI%20PHY%5D%2038.331%20Running%20CR%20(Ericsson)/RRC%20open%20issues%20AIML%20PHY_v00_Rapp.docx"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RBI5PAMIO524-1616901215-47773</_dlc_DocId>
    <_dlc_DocIdUrl xmlns="71c5aaf6-e6ce-465b-b873-5148d2a4c105">
      <Url>https://nokia.sharepoint.com/sites/gxp/_layouts/15/DocIdRedir.aspx?ID=RBI5PAMIO524-1616901215-47773</Url>
      <Description>RBI5PAMIO524-1616901215-47773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ED1CB1-9DBA-41BC-984D-90C300E672DC}">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5</Pages>
  <Words>1851</Words>
  <Characters>11042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12868</CharactersWithSpaces>
  <SharedDoc>false</SharedDoc>
  <HyperlinkBase/>
  <HLinks>
    <vt:vector size="6" baseType="variant">
      <vt:variant>
        <vt:i4>5046380</vt:i4>
      </vt:variant>
      <vt:variant>
        <vt:i4>9</vt:i4>
      </vt:variant>
      <vt:variant>
        <vt:i4>0</vt:i4>
      </vt:variant>
      <vt:variant>
        <vt:i4>5</vt:i4>
      </vt:variant>
      <vt:variant>
        <vt:lpwstr>https://www.3gpp.org/ftp/Email_Discussions/RAN2/%5BRAN2%23129bis%5D/%5BPOST129bis%5D%5B016%5D%5BAI PHY%5D 38.331 Running CR (Ericsson)/RRC open issues AIML PHY_v00_Rapp.docx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20</cp:revision>
  <dcterms:created xsi:type="dcterms:W3CDTF">2025-05-06T16:48:00Z</dcterms:created>
  <dcterms:modified xsi:type="dcterms:W3CDTF">2025-05-09T04:54:00Z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a7b07732-a316-48f3-b659-ddc9fd8b6462</vt:lpwstr>
  </property>
</Properties>
</file>