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2671C9" w14:textId="54E5C5FF" w:rsidR="00835316" w:rsidRPr="00CE1F7D" w:rsidRDefault="00835316" w:rsidP="00835316">
      <w:pPr>
        <w:tabs>
          <w:tab w:val="right" w:pos="9216"/>
        </w:tabs>
        <w:spacing w:after="0"/>
        <w:rPr>
          <w:rFonts w:ascii="Arial" w:hAnsi="Arial" w:cs="Arial"/>
          <w:b/>
          <w:kern w:val="2"/>
        </w:rPr>
      </w:pPr>
      <w:r w:rsidRPr="00CE1F7D">
        <w:rPr>
          <w:rFonts w:ascii="Arial" w:hAnsi="Arial" w:cs="Arial"/>
          <w:b/>
          <w:noProof/>
          <w:kern w:val="2"/>
        </w:rPr>
        <mc:AlternateContent>
          <mc:Choice Requires="wps">
            <w:drawing>
              <wp:anchor distT="0" distB="0" distL="114300" distR="114300" simplePos="0" relativeHeight="251659264" behindDoc="0" locked="1" layoutInCell="1" allowOverlap="1" wp14:anchorId="2CB3BDF6" wp14:editId="068B4636">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719F045"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&#13;&#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CE1F7D">
        <w:rPr>
          <w:rFonts w:ascii="Arial" w:hAnsi="Arial" w:cs="Arial"/>
          <w:b/>
          <w:kern w:val="2"/>
        </w:rPr>
        <w:t>3GPP TSG RAN WG</w:t>
      </w:r>
      <w:r>
        <w:rPr>
          <w:rFonts w:ascii="Arial" w:hAnsi="Arial" w:cs="Arial"/>
          <w:b/>
          <w:kern w:val="2"/>
        </w:rPr>
        <w:t>2</w:t>
      </w:r>
      <w:r w:rsidRPr="00CE1F7D">
        <w:rPr>
          <w:rFonts w:ascii="Arial" w:hAnsi="Arial" w:cs="Arial"/>
          <w:b/>
          <w:kern w:val="2"/>
        </w:rPr>
        <w:t xml:space="preserve"> Meeting </w:t>
      </w:r>
      <w:r>
        <w:rPr>
          <w:rFonts w:ascii="Arial" w:hAnsi="Arial" w:cs="Arial"/>
          <w:b/>
          <w:kern w:val="2"/>
        </w:rPr>
        <w:t>#</w:t>
      </w:r>
      <w:r w:rsidRPr="00CE1F7D">
        <w:rPr>
          <w:rFonts w:ascii="Arial" w:hAnsi="Arial" w:cs="Arial"/>
          <w:b/>
          <w:kern w:val="2"/>
        </w:rPr>
        <w:t>1</w:t>
      </w:r>
      <w:r>
        <w:rPr>
          <w:rFonts w:ascii="Arial" w:hAnsi="Arial" w:cs="Arial"/>
          <w:b/>
          <w:kern w:val="2"/>
        </w:rPr>
        <w:t>30</w:t>
      </w:r>
      <w:r w:rsidRPr="00CE1F7D">
        <w:rPr>
          <w:rFonts w:ascii="Arial" w:hAnsi="Arial" w:cs="Arial"/>
          <w:b/>
          <w:kern w:val="2"/>
        </w:rPr>
        <w:tab/>
      </w:r>
      <w:r w:rsidRPr="000C0FD3">
        <w:rPr>
          <w:rFonts w:ascii="Arial" w:hAnsi="Arial" w:cs="Arial"/>
          <w:b/>
          <w:color w:val="000000" w:themeColor="text1"/>
          <w:kern w:val="2"/>
        </w:rPr>
        <w:t xml:space="preserve"> </w:t>
      </w:r>
      <w:r w:rsidRPr="00DC77FC">
        <w:rPr>
          <w:rFonts w:ascii="Arial" w:hAnsi="Arial" w:cs="Arial"/>
          <w:b/>
          <w:color w:val="000000" w:themeColor="text1"/>
          <w:kern w:val="2"/>
        </w:rPr>
        <w:t>R2-</w:t>
      </w:r>
      <w:r w:rsidRPr="007613AC">
        <w:rPr>
          <w:rFonts w:ascii="Arial" w:hAnsi="Arial" w:cs="Arial"/>
          <w:b/>
          <w:kern w:val="2"/>
        </w:rPr>
        <w:t>250</w:t>
      </w:r>
      <w:r w:rsidR="001D476D">
        <w:rPr>
          <w:rFonts w:ascii="Arial" w:hAnsi="Arial" w:cs="Arial"/>
          <w:b/>
          <w:kern w:val="2"/>
        </w:rPr>
        <w:t>4219</w:t>
      </w:r>
    </w:p>
    <w:p w14:paraId="52E8167E" w14:textId="77777777" w:rsidR="00835316" w:rsidRPr="00CE1F7D" w:rsidRDefault="00835316" w:rsidP="00835316">
      <w:pPr>
        <w:spacing w:after="60"/>
        <w:rPr>
          <w:rFonts w:ascii="Arial" w:hAnsi="Arial" w:cs="Arial"/>
          <w:b/>
        </w:rPr>
      </w:pPr>
      <w:r w:rsidRPr="00B53D6C">
        <w:rPr>
          <w:rFonts w:ascii="Arial" w:hAnsi="Arial" w:cs="Arial"/>
          <w:b/>
        </w:rPr>
        <w:t>St. Julians, Malta, May 19</w:t>
      </w:r>
      <w:r w:rsidRPr="00B53D6C">
        <w:rPr>
          <w:rFonts w:ascii="Arial" w:hAnsi="Arial" w:cs="Arial"/>
          <w:b/>
          <w:vertAlign w:val="superscript"/>
        </w:rPr>
        <w:t>th</w:t>
      </w:r>
      <w:r w:rsidRPr="00B53D6C">
        <w:rPr>
          <w:rFonts w:ascii="Arial" w:hAnsi="Arial" w:cs="Arial"/>
          <w:b/>
        </w:rPr>
        <w:t xml:space="preserve"> – 23</w:t>
      </w:r>
      <w:r w:rsidRPr="00B53D6C">
        <w:rPr>
          <w:rFonts w:ascii="Arial" w:hAnsi="Arial" w:cs="Arial"/>
          <w:b/>
          <w:vertAlign w:val="superscript"/>
        </w:rPr>
        <w:t>rd</w:t>
      </w:r>
      <w:r w:rsidRPr="00B53D6C">
        <w:rPr>
          <w:rFonts w:ascii="Arial" w:hAnsi="Arial" w:cs="Arial"/>
          <w:b/>
        </w:rPr>
        <w:t>, 2025</w:t>
      </w:r>
    </w:p>
    <w:p w14:paraId="7826937B" w14:textId="220AE707" w:rsidR="009C0564" w:rsidRPr="00CE1F7D" w:rsidRDefault="009C0564" w:rsidP="003E0282">
      <w:pPr>
        <w:spacing w:after="60"/>
        <w:ind w:left="1555" w:hanging="1555"/>
        <w:jc w:val="left"/>
        <w:rPr>
          <w:rFonts w:ascii="Arial" w:hAnsi="Arial" w:cs="Arial"/>
          <w:b/>
          <w:lang w:eastAsia="zh-CN"/>
        </w:rPr>
      </w:pPr>
      <w:r w:rsidRPr="00CE1F7D">
        <w:rPr>
          <w:rFonts w:ascii="Arial" w:hAnsi="Arial" w:cs="Arial"/>
          <w:b/>
          <w:lang w:eastAsia="zh-CN"/>
        </w:rPr>
        <w:t>Agenda Item:</w:t>
      </w:r>
      <w:r w:rsidR="00F31B49" w:rsidRPr="00CE1F7D">
        <w:rPr>
          <w:rFonts w:ascii="Arial" w:hAnsi="Arial" w:cs="Arial"/>
          <w:b/>
          <w:lang w:eastAsia="zh-CN"/>
        </w:rPr>
        <w:tab/>
      </w:r>
      <w:r w:rsidR="00B44430">
        <w:rPr>
          <w:rFonts w:ascii="Arial" w:hAnsi="Arial" w:cs="Arial"/>
          <w:b/>
          <w:lang w:eastAsia="zh-CN"/>
        </w:rPr>
        <w:t>8.1.</w:t>
      </w:r>
      <w:r w:rsidR="00D22A80">
        <w:rPr>
          <w:rFonts w:ascii="Arial" w:hAnsi="Arial" w:cs="Arial"/>
          <w:b/>
          <w:lang w:eastAsia="zh-CN"/>
        </w:rPr>
        <w:t>3</w:t>
      </w:r>
    </w:p>
    <w:p w14:paraId="7AF4C819" w14:textId="68B7840F" w:rsidR="00BC1C3C" w:rsidRPr="00CE1F7D" w:rsidRDefault="00305FF9" w:rsidP="003E0282">
      <w:pPr>
        <w:spacing w:after="60"/>
        <w:ind w:left="1555" w:hanging="1555"/>
        <w:jc w:val="left"/>
        <w:rPr>
          <w:rFonts w:ascii="Arial" w:hAnsi="Arial" w:cs="Arial"/>
          <w:b/>
          <w:kern w:val="2"/>
          <w:lang w:eastAsia="zh-CN"/>
        </w:rPr>
      </w:pPr>
      <w:r w:rsidRPr="00CE1F7D">
        <w:rPr>
          <w:rFonts w:ascii="Arial" w:hAnsi="Arial" w:cs="Arial"/>
          <w:b/>
          <w:kern w:val="2"/>
          <w:lang w:eastAsia="zh-CN"/>
        </w:rPr>
        <w:t>Source:</w:t>
      </w:r>
      <w:r w:rsidRPr="00CE1F7D">
        <w:rPr>
          <w:rFonts w:ascii="Arial" w:hAnsi="Arial" w:cs="Arial"/>
          <w:b/>
          <w:kern w:val="2"/>
          <w:lang w:eastAsia="zh-CN"/>
        </w:rPr>
        <w:tab/>
      </w:r>
      <w:r w:rsidR="00F54CB0" w:rsidRPr="00CE1F7D">
        <w:rPr>
          <w:rFonts w:ascii="Arial" w:hAnsi="Arial" w:cs="Arial"/>
          <w:b/>
          <w:bCs/>
          <w:caps/>
          <w:szCs w:val="24"/>
          <w:shd w:val="clear" w:color="auto" w:fill="FFFFFF"/>
        </w:rPr>
        <w:t>Futurewei</w:t>
      </w:r>
    </w:p>
    <w:p w14:paraId="592199C5" w14:textId="21383B4B" w:rsidR="00804DA1" w:rsidRPr="00CE1F7D" w:rsidRDefault="009C0564" w:rsidP="003E0282">
      <w:pPr>
        <w:spacing w:after="60"/>
        <w:ind w:left="1555" w:hanging="1555"/>
        <w:jc w:val="left"/>
        <w:rPr>
          <w:rFonts w:ascii="Arial" w:hAnsi="Arial" w:cs="Arial"/>
          <w:b/>
          <w:lang w:eastAsia="zh-CN"/>
        </w:rPr>
      </w:pPr>
      <w:r w:rsidRPr="00CE1F7D">
        <w:rPr>
          <w:rFonts w:ascii="Arial" w:hAnsi="Arial" w:cs="Arial"/>
          <w:b/>
          <w:lang w:eastAsia="zh-CN"/>
        </w:rPr>
        <w:t>Title:</w:t>
      </w:r>
      <w:r w:rsidRPr="00CE1F7D">
        <w:rPr>
          <w:rFonts w:ascii="Arial" w:hAnsi="Arial" w:cs="Arial"/>
          <w:b/>
          <w:lang w:eastAsia="zh-CN"/>
        </w:rPr>
        <w:tab/>
      </w:r>
      <w:r w:rsidR="009A51EC" w:rsidRPr="009A51EC">
        <w:rPr>
          <w:rFonts w:ascii="Arial" w:hAnsi="Arial" w:cs="Arial"/>
          <w:b/>
          <w:lang w:eastAsia="zh-CN"/>
        </w:rPr>
        <w:t>Discussion on</w:t>
      </w:r>
      <w:r w:rsidR="00646300">
        <w:rPr>
          <w:rFonts w:ascii="Arial" w:hAnsi="Arial" w:cs="Arial"/>
          <w:b/>
          <w:lang w:eastAsia="zh-CN"/>
        </w:rPr>
        <w:t xml:space="preserve"> Data Collection</w:t>
      </w:r>
      <w:r w:rsidR="006F22BF">
        <w:rPr>
          <w:rFonts w:ascii="Arial" w:hAnsi="Arial" w:cs="Arial"/>
          <w:b/>
          <w:lang w:eastAsia="zh-CN"/>
        </w:rPr>
        <w:t xml:space="preserve"> for NW-side Model Training</w:t>
      </w:r>
    </w:p>
    <w:p w14:paraId="7EE5388A" w14:textId="1D365A92" w:rsidR="00B82D93" w:rsidRPr="00D00B9D" w:rsidRDefault="009C0564" w:rsidP="00F945E0">
      <w:pPr>
        <w:spacing w:after="60"/>
        <w:ind w:left="1555" w:hanging="1555"/>
        <w:jc w:val="left"/>
        <w:rPr>
          <w:rFonts w:ascii="Arial" w:hAnsi="Arial" w:cs="Arial"/>
          <w:b/>
          <w:kern w:val="2"/>
          <w:lang w:eastAsia="zh-CN"/>
        </w:rPr>
      </w:pPr>
      <w:r w:rsidRPr="00CE1F7D">
        <w:rPr>
          <w:rFonts w:ascii="Arial" w:hAnsi="Arial" w:cs="Arial"/>
          <w:b/>
          <w:kern w:val="2"/>
          <w:lang w:eastAsia="zh-CN"/>
        </w:rPr>
        <w:t>Document for:</w:t>
      </w:r>
      <w:r w:rsidRPr="00CE1F7D">
        <w:rPr>
          <w:rFonts w:ascii="Arial" w:hAnsi="Arial" w:cs="Arial"/>
          <w:b/>
          <w:kern w:val="2"/>
          <w:lang w:eastAsia="zh-CN"/>
        </w:rPr>
        <w:tab/>
      </w:r>
      <w:r w:rsidR="001F7121" w:rsidRPr="00CE1F7D">
        <w:rPr>
          <w:rFonts w:ascii="Arial" w:hAnsi="Arial" w:cs="Arial"/>
          <w:b/>
          <w:kern w:val="2"/>
          <w:lang w:eastAsia="zh-CN"/>
        </w:rPr>
        <w:t>Discussion</w:t>
      </w:r>
      <w:bookmarkStart w:id="0" w:name="_Ref124589705"/>
      <w:bookmarkStart w:id="1" w:name="_Ref129681862"/>
    </w:p>
    <w:p w14:paraId="11AF2B6F" w14:textId="2FC05C93" w:rsidR="00A22990" w:rsidRPr="00F90649" w:rsidRDefault="009C0564" w:rsidP="00F90649">
      <w:pPr>
        <w:pStyle w:val="Heading1"/>
      </w:pPr>
      <w:r w:rsidRPr="002D767D">
        <w:t>Introduction</w:t>
      </w:r>
      <w:bookmarkEnd w:id="0"/>
      <w:bookmarkEnd w:id="1"/>
    </w:p>
    <w:p w14:paraId="5CE032F4" w14:textId="0DF2E153" w:rsidR="00727B4D" w:rsidRDefault="001615B0" w:rsidP="00727B4D">
      <w:pPr>
        <w:rPr>
          <w:sz w:val="20"/>
          <w:szCs w:val="20"/>
        </w:rPr>
      </w:pPr>
      <w:r w:rsidRPr="00103D78">
        <w:t>In meeting</w:t>
      </w:r>
      <w:r w:rsidR="00C427C0" w:rsidRPr="00103D78">
        <w:t xml:space="preserve"> #12</w:t>
      </w:r>
      <w:r w:rsidR="007B7FD3">
        <w:t>9</w:t>
      </w:r>
      <w:r w:rsidR="005D12C7">
        <w:t>bis</w:t>
      </w:r>
      <w:r w:rsidR="00662A75">
        <w:t xml:space="preserve"> </w:t>
      </w:r>
      <w:r w:rsidR="00662A75">
        <w:fldChar w:fldCharType="begin"/>
      </w:r>
      <w:r w:rsidR="00662A75">
        <w:instrText xml:space="preserve"> REF _Ref197332535 \r \h </w:instrText>
      </w:r>
      <w:r w:rsidR="00662A75">
        <w:fldChar w:fldCharType="separate"/>
      </w:r>
      <w:r w:rsidR="00662A75">
        <w:t>[9]</w:t>
      </w:r>
      <w:r w:rsidR="00662A75">
        <w:fldChar w:fldCharType="end"/>
      </w:r>
      <w:r w:rsidRPr="00103D78">
        <w:t xml:space="preserve">, </w:t>
      </w:r>
      <w:r w:rsidR="00727B4D">
        <w:rPr>
          <w:sz w:val="20"/>
          <w:szCs w:val="20"/>
        </w:rPr>
        <w:t xml:space="preserve">the discussion </w:t>
      </w:r>
      <w:r w:rsidR="00727B4D" w:rsidRPr="00C72734">
        <w:rPr>
          <w:sz w:val="20"/>
          <w:szCs w:val="20"/>
        </w:rPr>
        <w:t>focuse</w:t>
      </w:r>
      <w:r w:rsidR="00727B4D">
        <w:rPr>
          <w:sz w:val="20"/>
          <w:szCs w:val="20"/>
        </w:rPr>
        <w:t>d</w:t>
      </w:r>
      <w:r w:rsidR="00727B4D" w:rsidRPr="00C72734">
        <w:rPr>
          <w:sz w:val="20"/>
          <w:szCs w:val="20"/>
        </w:rPr>
        <w:t xml:space="preserve"> on mechanisms and principles for data collection for network side model training. The discussions cover</w:t>
      </w:r>
      <w:r w:rsidR="00727B4D">
        <w:rPr>
          <w:sz w:val="20"/>
          <w:szCs w:val="20"/>
        </w:rPr>
        <w:t>ed</w:t>
      </w:r>
    </w:p>
    <w:p w14:paraId="200FAF75" w14:textId="77777777" w:rsidR="00727B4D" w:rsidRPr="00D414A4" w:rsidRDefault="00727B4D" w:rsidP="00727B4D">
      <w:pPr>
        <w:pStyle w:val="ListParagraph"/>
        <w:numPr>
          <w:ilvl w:val="0"/>
          <w:numId w:val="43"/>
        </w:numPr>
        <w:rPr>
          <w:rFonts w:ascii="Times New Roman" w:hAnsi="Times New Roman"/>
          <w:sz w:val="20"/>
          <w:szCs w:val="20"/>
        </w:rPr>
      </w:pPr>
      <w:r w:rsidRPr="00D414A4">
        <w:rPr>
          <w:rFonts w:ascii="Times New Roman" w:hAnsi="Times New Roman"/>
          <w:sz w:val="20"/>
          <w:szCs w:val="20"/>
        </w:rPr>
        <w:t>the handling of data collection during mobility/state transition</w:t>
      </w:r>
    </w:p>
    <w:p w14:paraId="14CAD5CD" w14:textId="77777777" w:rsidR="00727B4D" w:rsidRPr="00D414A4" w:rsidRDefault="00727B4D" w:rsidP="00727B4D">
      <w:pPr>
        <w:pStyle w:val="ListParagraph"/>
        <w:numPr>
          <w:ilvl w:val="0"/>
          <w:numId w:val="43"/>
        </w:numPr>
        <w:rPr>
          <w:rFonts w:ascii="Times New Roman" w:hAnsi="Times New Roman"/>
          <w:sz w:val="20"/>
          <w:szCs w:val="20"/>
        </w:rPr>
      </w:pPr>
      <w:r w:rsidRPr="00D414A4">
        <w:rPr>
          <w:rFonts w:ascii="Times New Roman" w:hAnsi="Times New Roman"/>
          <w:sz w:val="20"/>
          <w:szCs w:val="20"/>
        </w:rPr>
        <w:t>availability indication (Triggering)</w:t>
      </w:r>
    </w:p>
    <w:p w14:paraId="4478D916" w14:textId="77777777" w:rsidR="00727B4D" w:rsidRPr="00D414A4" w:rsidRDefault="00727B4D" w:rsidP="00727B4D">
      <w:pPr>
        <w:pStyle w:val="ListParagraph"/>
        <w:numPr>
          <w:ilvl w:val="0"/>
          <w:numId w:val="43"/>
        </w:numPr>
        <w:rPr>
          <w:rFonts w:ascii="Times New Roman" w:hAnsi="Times New Roman"/>
          <w:sz w:val="20"/>
          <w:szCs w:val="20"/>
        </w:rPr>
      </w:pPr>
      <w:r w:rsidRPr="00D414A4">
        <w:rPr>
          <w:rFonts w:ascii="Times New Roman" w:hAnsi="Times New Roman"/>
          <w:sz w:val="20"/>
          <w:szCs w:val="20"/>
        </w:rPr>
        <w:t>data collection configuration (single vs multiple)</w:t>
      </w:r>
    </w:p>
    <w:p w14:paraId="6B2D02FF" w14:textId="77777777" w:rsidR="00727B4D" w:rsidRPr="00D414A4" w:rsidRDefault="00727B4D" w:rsidP="00727B4D">
      <w:pPr>
        <w:pStyle w:val="ListParagraph"/>
        <w:numPr>
          <w:ilvl w:val="0"/>
          <w:numId w:val="43"/>
        </w:numPr>
        <w:rPr>
          <w:rFonts w:ascii="Times New Roman" w:hAnsi="Times New Roman"/>
          <w:sz w:val="20"/>
          <w:szCs w:val="20"/>
        </w:rPr>
      </w:pPr>
      <w:r w:rsidRPr="00D414A4">
        <w:rPr>
          <w:rFonts w:ascii="Times New Roman" w:hAnsi="Times New Roman"/>
          <w:sz w:val="20"/>
          <w:szCs w:val="20"/>
        </w:rPr>
        <w:t>data collection configuration (Framework)</w:t>
      </w:r>
    </w:p>
    <w:p w14:paraId="38D8E0F4" w14:textId="77777777" w:rsidR="00727B4D" w:rsidRPr="00D414A4" w:rsidRDefault="00727B4D" w:rsidP="00727B4D">
      <w:pPr>
        <w:pStyle w:val="ListParagraph"/>
        <w:numPr>
          <w:ilvl w:val="0"/>
          <w:numId w:val="43"/>
        </w:numPr>
        <w:rPr>
          <w:rFonts w:ascii="Times New Roman" w:hAnsi="Times New Roman"/>
          <w:sz w:val="20"/>
          <w:szCs w:val="20"/>
        </w:rPr>
      </w:pPr>
      <w:r w:rsidRPr="00D414A4">
        <w:rPr>
          <w:rFonts w:ascii="Times New Roman" w:hAnsi="Times New Roman"/>
          <w:sz w:val="20"/>
          <w:szCs w:val="20"/>
        </w:rPr>
        <w:t>content of collected data</w:t>
      </w:r>
    </w:p>
    <w:p w14:paraId="733AD544" w14:textId="77777777" w:rsidR="00727B4D" w:rsidRPr="00D414A4" w:rsidRDefault="00727B4D" w:rsidP="00727B4D">
      <w:pPr>
        <w:pStyle w:val="ListParagraph"/>
        <w:numPr>
          <w:ilvl w:val="0"/>
          <w:numId w:val="43"/>
        </w:numPr>
        <w:rPr>
          <w:rFonts w:ascii="Times New Roman" w:hAnsi="Times New Roman"/>
          <w:sz w:val="20"/>
          <w:szCs w:val="20"/>
        </w:rPr>
      </w:pPr>
      <w:r w:rsidRPr="00D414A4">
        <w:rPr>
          <w:rFonts w:ascii="Times New Roman" w:hAnsi="Times New Roman"/>
          <w:sz w:val="20"/>
          <w:szCs w:val="20"/>
        </w:rPr>
        <w:t>SRB to be used</w:t>
      </w:r>
    </w:p>
    <w:p w14:paraId="25EC264D" w14:textId="3EBCE366" w:rsidR="00383446" w:rsidRPr="008C5998" w:rsidRDefault="00383446" w:rsidP="00383446">
      <w:pPr>
        <w:rPr>
          <w:sz w:val="20"/>
          <w:szCs w:val="20"/>
        </w:rPr>
      </w:pPr>
      <w:r>
        <w:rPr>
          <w:sz w:val="20"/>
          <w:szCs w:val="20"/>
        </w:rPr>
        <w:t>The agreements reached are listed below.</w:t>
      </w:r>
    </w:p>
    <w:p w14:paraId="6F861B2E" w14:textId="77777777" w:rsidR="00383446" w:rsidRPr="0036666B" w:rsidRDefault="00383446" w:rsidP="00383446">
      <w:pPr>
        <w:spacing w:after="240"/>
        <w:rPr>
          <w:b/>
          <w:bCs/>
          <w:sz w:val="20"/>
          <w:szCs w:val="20"/>
          <w:lang w:val="en-GB"/>
        </w:rPr>
      </w:pPr>
      <w:r w:rsidRPr="002672E8">
        <w:rPr>
          <w:b/>
          <w:bCs/>
          <w:sz w:val="20"/>
          <w:szCs w:val="20"/>
          <w:highlight w:val="green"/>
          <w:lang w:val="en-GB"/>
        </w:rPr>
        <w:t>Agreements on Idle/inactive and HO</w:t>
      </w:r>
    </w:p>
    <w:p w14:paraId="06CDB14B" w14:textId="77777777" w:rsidR="00383446" w:rsidRPr="00E0671F" w:rsidRDefault="00383446" w:rsidP="00383446">
      <w:pPr>
        <w:numPr>
          <w:ilvl w:val="0"/>
          <w:numId w:val="44"/>
        </w:numPr>
        <w:spacing w:after="0"/>
        <w:rPr>
          <w:bCs/>
          <w:i/>
          <w:iCs/>
          <w:color w:val="0070C0"/>
          <w:sz w:val="20"/>
          <w:szCs w:val="20"/>
          <w:lang w:val="en-GB"/>
        </w:rPr>
      </w:pPr>
      <w:r w:rsidRPr="00E0671F">
        <w:rPr>
          <w:bCs/>
          <w:i/>
          <w:iCs/>
          <w:color w:val="0070C0"/>
          <w:sz w:val="20"/>
          <w:szCs w:val="20"/>
          <w:lang w:val="en-GB"/>
        </w:rPr>
        <w:t xml:space="preserve">Introduce 1-bit indication on whether to release or retain un-retrieved data in </w:t>
      </w:r>
      <w:proofErr w:type="spellStart"/>
      <w:r w:rsidRPr="00E0671F">
        <w:rPr>
          <w:bCs/>
          <w:i/>
          <w:iCs/>
          <w:color w:val="0070C0"/>
          <w:sz w:val="20"/>
          <w:szCs w:val="20"/>
          <w:lang w:val="en-GB"/>
        </w:rPr>
        <w:t>RRCReconfiguration</w:t>
      </w:r>
      <w:proofErr w:type="spellEnd"/>
      <w:r w:rsidRPr="00E0671F">
        <w:rPr>
          <w:bCs/>
          <w:i/>
          <w:iCs/>
          <w:color w:val="0070C0"/>
          <w:sz w:val="20"/>
          <w:szCs w:val="20"/>
          <w:lang w:val="en-GB"/>
        </w:rPr>
        <w:t xml:space="preserve"> during/before HO.  Source gNB decides whether the data should be kept.  The indication is provided in </w:t>
      </w:r>
      <w:proofErr w:type="spellStart"/>
      <w:r w:rsidRPr="00E0671F">
        <w:rPr>
          <w:bCs/>
          <w:i/>
          <w:iCs/>
          <w:color w:val="0070C0"/>
          <w:sz w:val="20"/>
          <w:szCs w:val="20"/>
          <w:lang w:val="en-GB"/>
        </w:rPr>
        <w:t>RRCReconfiguration</w:t>
      </w:r>
      <w:proofErr w:type="spellEnd"/>
      <w:r w:rsidRPr="00E0671F">
        <w:rPr>
          <w:bCs/>
          <w:i/>
          <w:iCs/>
          <w:color w:val="0070C0"/>
          <w:sz w:val="20"/>
          <w:szCs w:val="20"/>
          <w:lang w:val="en-GB"/>
        </w:rPr>
        <w:t xml:space="preserve"> (i.e. not in RRC Reconfiguration from target </w:t>
      </w:r>
      <w:r w:rsidRPr="00474754">
        <w:rPr>
          <w:bCs/>
          <w:i/>
          <w:iCs/>
          <w:color w:val="0070C0"/>
          <w:sz w:val="20"/>
          <w:szCs w:val="20"/>
          <w:lang w:val="en-GB"/>
        </w:rPr>
        <w:t xml:space="preserve">cell).   </w:t>
      </w:r>
      <w:r w:rsidRPr="00181E4A">
        <w:rPr>
          <w:bCs/>
          <w:i/>
          <w:iCs/>
          <w:color w:val="0070C0"/>
          <w:sz w:val="20"/>
          <w:szCs w:val="20"/>
          <w:lang w:val="en-GB"/>
        </w:rPr>
        <w:t xml:space="preserve">FFS </w:t>
      </w:r>
      <w:proofErr w:type="spellStart"/>
      <w:r w:rsidRPr="00181E4A">
        <w:rPr>
          <w:bCs/>
          <w:i/>
          <w:iCs/>
          <w:color w:val="0070C0"/>
          <w:sz w:val="20"/>
          <w:szCs w:val="20"/>
          <w:lang w:val="en-GB"/>
        </w:rPr>
        <w:t>signaling</w:t>
      </w:r>
      <w:proofErr w:type="spellEnd"/>
      <w:r w:rsidRPr="00181E4A">
        <w:rPr>
          <w:bCs/>
          <w:i/>
          <w:iCs/>
          <w:color w:val="0070C0"/>
          <w:sz w:val="20"/>
          <w:szCs w:val="20"/>
          <w:lang w:val="en-GB"/>
        </w:rPr>
        <w:t xml:space="preserve"> details</w:t>
      </w:r>
      <w:r w:rsidRPr="00474754">
        <w:rPr>
          <w:bCs/>
          <w:i/>
          <w:iCs/>
          <w:color w:val="0070C0"/>
          <w:sz w:val="20"/>
          <w:szCs w:val="20"/>
          <w:lang w:val="en-GB"/>
        </w:rPr>
        <w:t>.</w:t>
      </w:r>
      <w:r w:rsidRPr="00E0671F">
        <w:rPr>
          <w:bCs/>
          <w:i/>
          <w:iCs/>
          <w:color w:val="0070C0"/>
          <w:sz w:val="20"/>
          <w:szCs w:val="20"/>
          <w:lang w:val="en-GB"/>
        </w:rPr>
        <w:t xml:space="preserve">  </w:t>
      </w:r>
    </w:p>
    <w:p w14:paraId="1C174E35" w14:textId="77777777" w:rsidR="00383446" w:rsidRPr="00E0671F" w:rsidRDefault="00383446" w:rsidP="00383446">
      <w:pPr>
        <w:numPr>
          <w:ilvl w:val="0"/>
          <w:numId w:val="44"/>
        </w:numPr>
        <w:spacing w:after="0"/>
        <w:rPr>
          <w:bCs/>
          <w:i/>
          <w:iCs/>
          <w:color w:val="0070C0"/>
          <w:sz w:val="20"/>
          <w:szCs w:val="20"/>
          <w:lang w:val="en-GB"/>
        </w:rPr>
      </w:pPr>
      <w:r w:rsidRPr="00E0671F">
        <w:rPr>
          <w:bCs/>
          <w:i/>
          <w:iCs/>
          <w:color w:val="0070C0"/>
          <w:sz w:val="20"/>
          <w:szCs w:val="20"/>
          <w:lang w:val="en-GB"/>
        </w:rPr>
        <w:t>Upon going to RRC_IDLE, RLF, or RRC_INACTIVE, UE discards any logged data</w:t>
      </w:r>
    </w:p>
    <w:p w14:paraId="4520176D" w14:textId="77777777" w:rsidR="00383446" w:rsidRDefault="00383446" w:rsidP="00383446">
      <w:pPr>
        <w:spacing w:after="0"/>
        <w:rPr>
          <w:i/>
          <w:iCs/>
          <w:color w:val="0070C0"/>
          <w:sz w:val="20"/>
          <w:szCs w:val="20"/>
        </w:rPr>
      </w:pPr>
    </w:p>
    <w:p w14:paraId="7B2F9812" w14:textId="77777777" w:rsidR="00383446" w:rsidRDefault="00383446" w:rsidP="00383446">
      <w:pPr>
        <w:spacing w:after="0"/>
        <w:rPr>
          <w:b/>
          <w:bCs/>
          <w:sz w:val="20"/>
          <w:szCs w:val="20"/>
        </w:rPr>
      </w:pPr>
      <w:r w:rsidRPr="00AE62F4">
        <w:rPr>
          <w:b/>
          <w:bCs/>
          <w:sz w:val="20"/>
          <w:szCs w:val="20"/>
          <w:highlight w:val="green"/>
        </w:rPr>
        <w:t>Agreements on availability indication</w:t>
      </w:r>
    </w:p>
    <w:p w14:paraId="6BE9E4D2" w14:textId="77777777" w:rsidR="00383446" w:rsidRPr="00AE62F4" w:rsidRDefault="00383446" w:rsidP="00383446">
      <w:pPr>
        <w:spacing w:after="0"/>
        <w:rPr>
          <w:b/>
          <w:bCs/>
          <w:sz w:val="20"/>
          <w:szCs w:val="20"/>
        </w:rPr>
      </w:pPr>
    </w:p>
    <w:p w14:paraId="06FC36EA" w14:textId="77777777" w:rsidR="00383446" w:rsidRPr="00AE62F4" w:rsidRDefault="00383446" w:rsidP="00383446">
      <w:pPr>
        <w:numPr>
          <w:ilvl w:val="0"/>
          <w:numId w:val="45"/>
        </w:numPr>
        <w:tabs>
          <w:tab w:val="left" w:pos="1622"/>
        </w:tabs>
        <w:spacing w:after="0"/>
        <w:rPr>
          <w:i/>
          <w:iCs/>
          <w:color w:val="0070C0"/>
          <w:sz w:val="20"/>
          <w:szCs w:val="20"/>
        </w:rPr>
      </w:pPr>
      <w:r w:rsidRPr="00AE62F4">
        <w:rPr>
          <w:i/>
          <w:iCs/>
          <w:color w:val="0070C0"/>
          <w:sz w:val="20"/>
          <w:szCs w:val="20"/>
        </w:rPr>
        <w:t>Availability indication can be triggered due to:</w:t>
      </w:r>
    </w:p>
    <w:p w14:paraId="14D374C5" w14:textId="77777777" w:rsidR="00383446" w:rsidRPr="00AE62F4" w:rsidRDefault="00383446" w:rsidP="00383446">
      <w:pPr>
        <w:numPr>
          <w:ilvl w:val="1"/>
          <w:numId w:val="45"/>
        </w:numPr>
        <w:tabs>
          <w:tab w:val="left" w:pos="1622"/>
        </w:tabs>
        <w:spacing w:after="0"/>
        <w:rPr>
          <w:i/>
          <w:iCs/>
          <w:color w:val="0070C0"/>
          <w:sz w:val="20"/>
          <w:szCs w:val="20"/>
        </w:rPr>
      </w:pPr>
      <w:r w:rsidRPr="00AE62F4">
        <w:rPr>
          <w:i/>
          <w:iCs/>
          <w:color w:val="0070C0"/>
          <w:sz w:val="20"/>
          <w:szCs w:val="20"/>
        </w:rPr>
        <w:t>Full buffer being reached (if configured)</w:t>
      </w:r>
    </w:p>
    <w:p w14:paraId="0F33612B" w14:textId="77777777" w:rsidR="00383446" w:rsidRPr="00AE62F4" w:rsidRDefault="00383446" w:rsidP="00383446">
      <w:pPr>
        <w:numPr>
          <w:ilvl w:val="1"/>
          <w:numId w:val="45"/>
        </w:numPr>
        <w:tabs>
          <w:tab w:val="left" w:pos="1622"/>
        </w:tabs>
        <w:spacing w:after="0"/>
        <w:rPr>
          <w:i/>
          <w:iCs/>
          <w:color w:val="0070C0"/>
          <w:sz w:val="20"/>
          <w:szCs w:val="20"/>
        </w:rPr>
      </w:pPr>
      <w:r w:rsidRPr="00AE62F4">
        <w:rPr>
          <w:i/>
          <w:iCs/>
          <w:color w:val="0070C0"/>
          <w:sz w:val="20"/>
          <w:szCs w:val="20"/>
        </w:rPr>
        <w:t xml:space="preserve">Buffer threshold being reached (if configured). </w:t>
      </w:r>
    </w:p>
    <w:p w14:paraId="4123598E" w14:textId="77777777" w:rsidR="00383446" w:rsidRPr="00AE62F4" w:rsidRDefault="00383446" w:rsidP="00383446">
      <w:pPr>
        <w:numPr>
          <w:ilvl w:val="1"/>
          <w:numId w:val="45"/>
        </w:numPr>
        <w:tabs>
          <w:tab w:val="left" w:pos="1622"/>
        </w:tabs>
        <w:spacing w:after="0"/>
        <w:rPr>
          <w:i/>
          <w:iCs/>
          <w:color w:val="0070C0"/>
          <w:sz w:val="20"/>
          <w:szCs w:val="20"/>
        </w:rPr>
      </w:pPr>
      <w:r w:rsidRPr="00AE62F4">
        <w:rPr>
          <w:i/>
          <w:iCs/>
          <w:color w:val="0070C0"/>
          <w:sz w:val="20"/>
          <w:szCs w:val="20"/>
        </w:rPr>
        <w:t>Low power (if configured)</w:t>
      </w:r>
    </w:p>
    <w:p w14:paraId="042F7980" w14:textId="77777777" w:rsidR="00383446" w:rsidRPr="00AE62F4" w:rsidRDefault="00383446" w:rsidP="00383446">
      <w:pPr>
        <w:numPr>
          <w:ilvl w:val="0"/>
          <w:numId w:val="45"/>
        </w:numPr>
        <w:tabs>
          <w:tab w:val="left" w:pos="1622"/>
        </w:tabs>
        <w:spacing w:after="0"/>
        <w:rPr>
          <w:i/>
          <w:iCs/>
          <w:color w:val="0070C0"/>
          <w:sz w:val="20"/>
          <w:szCs w:val="20"/>
        </w:rPr>
      </w:pPr>
      <w:r w:rsidRPr="00AE62F4">
        <w:rPr>
          <w:i/>
          <w:iCs/>
          <w:color w:val="0070C0"/>
          <w:sz w:val="20"/>
          <w:szCs w:val="20"/>
        </w:rPr>
        <w:t>The UE send a UAI that indicates:</w:t>
      </w:r>
    </w:p>
    <w:p w14:paraId="2C54DFF8" w14:textId="77777777" w:rsidR="00383446" w:rsidRPr="00AE62F4" w:rsidRDefault="00383446" w:rsidP="00383446">
      <w:pPr>
        <w:numPr>
          <w:ilvl w:val="1"/>
          <w:numId w:val="45"/>
        </w:numPr>
        <w:tabs>
          <w:tab w:val="left" w:pos="1622"/>
        </w:tabs>
        <w:spacing w:after="0"/>
        <w:rPr>
          <w:i/>
          <w:iCs/>
          <w:color w:val="0070C0"/>
          <w:sz w:val="20"/>
          <w:szCs w:val="20"/>
        </w:rPr>
      </w:pPr>
      <w:r w:rsidRPr="00AE62F4">
        <w:rPr>
          <w:i/>
          <w:iCs/>
          <w:color w:val="0070C0"/>
          <w:sz w:val="20"/>
          <w:szCs w:val="20"/>
        </w:rPr>
        <w:t>Data is available</w:t>
      </w:r>
    </w:p>
    <w:p w14:paraId="4F20F6F9" w14:textId="77777777" w:rsidR="00383446" w:rsidRPr="00AE62F4" w:rsidRDefault="00383446" w:rsidP="00383446">
      <w:pPr>
        <w:numPr>
          <w:ilvl w:val="1"/>
          <w:numId w:val="45"/>
        </w:numPr>
        <w:tabs>
          <w:tab w:val="left" w:pos="1622"/>
        </w:tabs>
        <w:spacing w:after="0"/>
        <w:rPr>
          <w:i/>
          <w:iCs/>
          <w:color w:val="0070C0"/>
          <w:sz w:val="20"/>
          <w:szCs w:val="20"/>
        </w:rPr>
      </w:pPr>
      <w:r w:rsidRPr="00AE62F4">
        <w:rPr>
          <w:i/>
          <w:iCs/>
          <w:color w:val="0070C0"/>
          <w:sz w:val="20"/>
          <w:szCs w:val="20"/>
        </w:rPr>
        <w:t>Reason for trigger (full buffer, threshold)</w:t>
      </w:r>
    </w:p>
    <w:p w14:paraId="3EAF8C0B" w14:textId="77777777" w:rsidR="00383446" w:rsidRPr="00AE62F4" w:rsidRDefault="00383446" w:rsidP="00383446">
      <w:pPr>
        <w:numPr>
          <w:ilvl w:val="1"/>
          <w:numId w:val="45"/>
        </w:numPr>
        <w:tabs>
          <w:tab w:val="left" w:pos="1622"/>
        </w:tabs>
        <w:spacing w:after="0"/>
        <w:rPr>
          <w:i/>
          <w:iCs/>
          <w:color w:val="0070C0"/>
          <w:sz w:val="20"/>
          <w:szCs w:val="20"/>
        </w:rPr>
      </w:pPr>
      <w:r w:rsidRPr="00AE62F4">
        <w:rPr>
          <w:i/>
          <w:iCs/>
          <w:color w:val="0070C0"/>
          <w:sz w:val="20"/>
          <w:szCs w:val="20"/>
        </w:rPr>
        <w:t xml:space="preserve">Low power indication </w:t>
      </w:r>
    </w:p>
    <w:p w14:paraId="6F9C56D0" w14:textId="77777777" w:rsidR="00383446" w:rsidRPr="00AE62F4" w:rsidRDefault="00383446" w:rsidP="00383446">
      <w:pPr>
        <w:numPr>
          <w:ilvl w:val="0"/>
          <w:numId w:val="45"/>
        </w:numPr>
        <w:tabs>
          <w:tab w:val="left" w:pos="1622"/>
        </w:tabs>
        <w:spacing w:after="0"/>
        <w:rPr>
          <w:i/>
          <w:iCs/>
          <w:color w:val="0070C0"/>
          <w:sz w:val="20"/>
          <w:szCs w:val="20"/>
        </w:rPr>
      </w:pPr>
      <w:r w:rsidRPr="00AE62F4">
        <w:rPr>
          <w:i/>
          <w:iCs/>
          <w:color w:val="0070C0"/>
          <w:sz w:val="20"/>
          <w:szCs w:val="20"/>
        </w:rPr>
        <w:t>The encoding of the data is available/UAI and the cause value is FFS</w:t>
      </w:r>
    </w:p>
    <w:p w14:paraId="5BBB5B14" w14:textId="77777777" w:rsidR="00383446" w:rsidRPr="00AE62F4" w:rsidRDefault="00383446" w:rsidP="00383446">
      <w:pPr>
        <w:spacing w:after="0"/>
        <w:ind w:left="425"/>
        <w:rPr>
          <w:i/>
          <w:iCs/>
          <w:color w:val="0070C0"/>
          <w:sz w:val="20"/>
          <w:szCs w:val="20"/>
          <w:lang w:val="en-GB"/>
        </w:rPr>
      </w:pPr>
      <w:r w:rsidRPr="00AE62F4">
        <w:rPr>
          <w:i/>
          <w:iCs/>
          <w:color w:val="0070C0"/>
          <w:sz w:val="20"/>
          <w:szCs w:val="20"/>
        </w:rPr>
        <w:t>NOTE: it is up to UE Implementation how buffer threshold reached and low power is determined</w:t>
      </w:r>
    </w:p>
    <w:p w14:paraId="3DA1EF4C" w14:textId="77777777" w:rsidR="00383446" w:rsidRDefault="00383446" w:rsidP="00383446">
      <w:pPr>
        <w:spacing w:after="240"/>
        <w:rPr>
          <w:sz w:val="20"/>
          <w:szCs w:val="20"/>
        </w:rPr>
      </w:pPr>
    </w:p>
    <w:p w14:paraId="08661912" w14:textId="77777777" w:rsidR="00383446" w:rsidRPr="00C45C88" w:rsidRDefault="00383446" w:rsidP="00383446">
      <w:pPr>
        <w:spacing w:after="240"/>
        <w:rPr>
          <w:b/>
          <w:bCs/>
          <w:sz w:val="20"/>
          <w:szCs w:val="20"/>
        </w:rPr>
      </w:pPr>
      <w:r w:rsidRPr="00C45C88">
        <w:rPr>
          <w:b/>
          <w:bCs/>
          <w:sz w:val="20"/>
          <w:szCs w:val="20"/>
          <w:highlight w:val="green"/>
        </w:rPr>
        <w:t>Agreements on data collection configuration</w:t>
      </w:r>
    </w:p>
    <w:p w14:paraId="4FDC6E93" w14:textId="77777777" w:rsidR="00383446" w:rsidRPr="00C45C88" w:rsidRDefault="00383446" w:rsidP="00383446">
      <w:pPr>
        <w:numPr>
          <w:ilvl w:val="0"/>
          <w:numId w:val="46"/>
        </w:numPr>
        <w:spacing w:after="240"/>
        <w:rPr>
          <w:bCs/>
          <w:i/>
          <w:iCs/>
          <w:color w:val="0070C0"/>
          <w:sz w:val="20"/>
          <w:szCs w:val="20"/>
        </w:rPr>
      </w:pPr>
      <w:r w:rsidRPr="00C45C88">
        <w:rPr>
          <w:bCs/>
          <w:i/>
          <w:iCs/>
          <w:color w:val="0070C0"/>
          <w:sz w:val="20"/>
          <w:szCs w:val="20"/>
        </w:rPr>
        <w:t xml:space="preserve">The measurement configuration of AI/ML data collection can configure measurements for multiple sets of resources and use cases (e.g. BM, Mobility, </w:t>
      </w:r>
      <w:proofErr w:type="spellStart"/>
      <w:r w:rsidRPr="00C45C88">
        <w:rPr>
          <w:bCs/>
          <w:i/>
          <w:iCs/>
          <w:color w:val="0070C0"/>
          <w:sz w:val="20"/>
          <w:szCs w:val="20"/>
        </w:rPr>
        <w:t>etc</w:t>
      </w:r>
      <w:proofErr w:type="spellEnd"/>
      <w:r w:rsidRPr="00C45C88">
        <w:rPr>
          <w:bCs/>
          <w:i/>
          <w:iCs/>
          <w:color w:val="0070C0"/>
          <w:sz w:val="20"/>
          <w:szCs w:val="20"/>
        </w:rPr>
        <w:t>)</w:t>
      </w:r>
    </w:p>
    <w:p w14:paraId="568AEF98" w14:textId="77777777" w:rsidR="00383446" w:rsidRPr="004E7A22" w:rsidRDefault="00383446" w:rsidP="00383446">
      <w:pPr>
        <w:spacing w:after="240"/>
        <w:rPr>
          <w:b/>
          <w:bCs/>
          <w:sz w:val="20"/>
          <w:szCs w:val="20"/>
        </w:rPr>
      </w:pPr>
      <w:r w:rsidRPr="004E7A22">
        <w:rPr>
          <w:b/>
          <w:bCs/>
          <w:sz w:val="20"/>
          <w:szCs w:val="20"/>
          <w:highlight w:val="green"/>
        </w:rPr>
        <w:t>Agreements on collected data and SRB</w:t>
      </w:r>
    </w:p>
    <w:p w14:paraId="2B166D2A" w14:textId="77777777" w:rsidR="00383446" w:rsidRPr="004E7A22" w:rsidRDefault="00383446" w:rsidP="00383446">
      <w:pPr>
        <w:pStyle w:val="ListParagraph"/>
        <w:numPr>
          <w:ilvl w:val="0"/>
          <w:numId w:val="46"/>
        </w:numPr>
        <w:spacing w:after="240"/>
        <w:rPr>
          <w:rFonts w:ascii="Times New Roman" w:hAnsi="Times New Roman"/>
          <w:i/>
          <w:iCs/>
          <w:color w:val="0070C0"/>
          <w:sz w:val="20"/>
          <w:szCs w:val="20"/>
        </w:rPr>
      </w:pPr>
      <w:r w:rsidRPr="004E7A22">
        <w:rPr>
          <w:rFonts w:ascii="Times New Roman" w:hAnsi="Times New Roman"/>
          <w:i/>
          <w:iCs/>
          <w:color w:val="0070C0"/>
          <w:sz w:val="20"/>
          <w:szCs w:val="20"/>
        </w:rPr>
        <w:t>For temporal domain, the network is made aware whether there is a gap between two consecutive samples.   FFS amount of gap and whether this is implicit or explicit</w:t>
      </w:r>
    </w:p>
    <w:p w14:paraId="5B2D8E97" w14:textId="18F8511C" w:rsidR="003E544C" w:rsidRPr="00383446" w:rsidRDefault="00383446" w:rsidP="00A911A5">
      <w:pPr>
        <w:pStyle w:val="ListParagraph"/>
        <w:numPr>
          <w:ilvl w:val="0"/>
          <w:numId w:val="46"/>
        </w:numPr>
        <w:spacing w:after="240"/>
        <w:rPr>
          <w:rFonts w:ascii="Times New Roman" w:hAnsi="Times New Roman"/>
          <w:i/>
          <w:iCs/>
          <w:color w:val="0070C0"/>
          <w:sz w:val="20"/>
          <w:szCs w:val="20"/>
        </w:rPr>
      </w:pPr>
      <w:r w:rsidRPr="004E7A22">
        <w:rPr>
          <w:rFonts w:ascii="Times New Roman" w:hAnsi="Times New Roman"/>
          <w:i/>
          <w:iCs/>
          <w:color w:val="0070C0"/>
          <w:sz w:val="20"/>
          <w:szCs w:val="20"/>
        </w:rPr>
        <w:lastRenderedPageBreak/>
        <w:t>New SRB can be configured for NW-side data collection  (with lower priority)</w:t>
      </w:r>
    </w:p>
    <w:p w14:paraId="19F1289D" w14:textId="77777777" w:rsidR="00001677" w:rsidRPr="00001677" w:rsidRDefault="00001677" w:rsidP="00001677">
      <w:pPr>
        <w:spacing w:after="0"/>
        <w:rPr>
          <w:i/>
          <w:iCs/>
          <w:color w:val="0070C0"/>
          <w:sz w:val="21"/>
          <w:szCs w:val="21"/>
          <w:lang w:val="en-GB"/>
        </w:rPr>
      </w:pPr>
    </w:p>
    <w:p w14:paraId="4CCCEABD" w14:textId="36780E1B" w:rsidR="00662C64" w:rsidRPr="001615B0" w:rsidRDefault="00B44033" w:rsidP="007F6EBB">
      <w:pPr>
        <w:rPr>
          <w:lang w:eastAsia="zh-CN"/>
        </w:rPr>
      </w:pPr>
      <w:r w:rsidRPr="001615B0">
        <w:rPr>
          <w:lang w:eastAsia="zh-CN"/>
        </w:rPr>
        <w:t xml:space="preserve">In this contribution, </w:t>
      </w:r>
      <w:r w:rsidR="00D44716" w:rsidRPr="001615B0">
        <w:rPr>
          <w:lang w:eastAsia="zh-CN"/>
        </w:rPr>
        <w:t>our discussion will</w:t>
      </w:r>
      <w:r w:rsidRPr="001615B0">
        <w:rPr>
          <w:lang w:eastAsia="zh-CN"/>
        </w:rPr>
        <w:t xml:space="preserve"> </w:t>
      </w:r>
      <w:r w:rsidR="00D44716" w:rsidRPr="001615B0">
        <w:rPr>
          <w:lang w:eastAsia="zh-CN"/>
        </w:rPr>
        <w:t>focus on the mechanisms and principles identified for data collection for network side model trainin</w:t>
      </w:r>
      <w:r w:rsidR="00223FBE" w:rsidRPr="001615B0">
        <w:rPr>
          <w:lang w:eastAsia="zh-CN"/>
        </w:rPr>
        <w:t>g</w:t>
      </w:r>
      <w:bookmarkStart w:id="2" w:name="_Ref129681832"/>
      <w:r w:rsidR="00C05258">
        <w:rPr>
          <w:lang w:eastAsia="zh-CN"/>
        </w:rPr>
        <w:t>.</w:t>
      </w:r>
    </w:p>
    <w:p w14:paraId="7EBDC356" w14:textId="33F1AB22" w:rsidR="00C71A7C" w:rsidRPr="00944D8C" w:rsidRDefault="00C71A7C" w:rsidP="00C71A7C">
      <w:pPr>
        <w:pStyle w:val="Heading1"/>
      </w:pPr>
      <w:bookmarkStart w:id="3" w:name="_Ref173918047"/>
      <w:bookmarkStart w:id="4" w:name="_Hlk99709641"/>
      <w:r w:rsidRPr="00944D8C">
        <w:t>Background</w:t>
      </w:r>
      <w:bookmarkEnd w:id="3"/>
    </w:p>
    <w:p w14:paraId="32FD9576" w14:textId="7F25E3AB" w:rsidR="00DF08A9" w:rsidRPr="00B753A0" w:rsidRDefault="00BA433C" w:rsidP="00DF08A9">
      <w:r w:rsidRPr="00B753A0">
        <w:t xml:space="preserve">In the TR </w:t>
      </w:r>
      <w:r w:rsidRPr="00B753A0">
        <w:fldChar w:fldCharType="begin"/>
      </w:r>
      <w:r w:rsidRPr="00B753A0">
        <w:instrText xml:space="preserve"> REF _Ref162613293 \r \h </w:instrText>
      </w:r>
      <w:r w:rsidRPr="00B753A0">
        <w:fldChar w:fldCharType="separate"/>
      </w:r>
      <w:r w:rsidRPr="00B753A0">
        <w:t>[2]</w:t>
      </w:r>
      <w:r w:rsidRPr="00B753A0">
        <w:fldChar w:fldCharType="end"/>
      </w:r>
      <w:r w:rsidRPr="00B753A0">
        <w:t xml:space="preserve">, </w:t>
      </w:r>
      <w:r w:rsidR="00DF08A9" w:rsidRPr="00B753A0">
        <w:t xml:space="preserve">Table 7.3.1.2-1 lists existing data collection mechanisms available in current RAN specifications for the UE to report measurements to another entity acting as termination point for this data. </w:t>
      </w:r>
      <w:r w:rsidR="00A13D75" w:rsidRPr="00B753A0">
        <w:t>As indicated by the TR, t</w:t>
      </w:r>
      <w:r w:rsidR="00DF08A9" w:rsidRPr="00B753A0">
        <w:t>he analysis/selection of the data collection frameworks should focus on the RRC CONNECTED state for both data generation and reporting.</w:t>
      </w:r>
    </w:p>
    <w:p w14:paraId="62141277" w14:textId="77777777" w:rsidR="00D85BDD" w:rsidRPr="00B753A0" w:rsidRDefault="00D85BDD" w:rsidP="00DF08A9"/>
    <w:p w14:paraId="455BAC7B" w14:textId="77777777" w:rsidR="00DF08A9" w:rsidRPr="004946EB" w:rsidRDefault="00DF08A9" w:rsidP="00D85BDD">
      <w:pPr>
        <w:pStyle w:val="TH"/>
        <w:jc w:val="left"/>
        <w:rPr>
          <w:color w:val="0070C0"/>
          <w:lang w:eastAsia="zh-CN"/>
        </w:rPr>
      </w:pPr>
      <w:r w:rsidRPr="004946EB">
        <w:rPr>
          <w:color w:val="0070C0"/>
          <w:lang w:eastAsia="zh-CN"/>
        </w:rPr>
        <w:t>Table 7.3.1.2-1. Existing data collection methods identified.</w:t>
      </w:r>
    </w:p>
    <w:tbl>
      <w:tblPr>
        <w:tblStyle w:val="TableGrid"/>
        <w:tblW w:w="9634" w:type="dxa"/>
        <w:tblLayout w:type="fixed"/>
        <w:tblLook w:val="04A0" w:firstRow="1" w:lastRow="0" w:firstColumn="1" w:lastColumn="0" w:noHBand="0" w:noVBand="1"/>
      </w:tblPr>
      <w:tblGrid>
        <w:gridCol w:w="1165"/>
        <w:gridCol w:w="815"/>
        <w:gridCol w:w="1134"/>
        <w:gridCol w:w="1417"/>
        <w:gridCol w:w="2552"/>
        <w:gridCol w:w="1417"/>
        <w:gridCol w:w="1134"/>
      </w:tblGrid>
      <w:tr w:rsidR="004946EB" w:rsidRPr="004946EB" w14:paraId="543B6DC6" w14:textId="77777777" w:rsidTr="00280E38">
        <w:tc>
          <w:tcPr>
            <w:tcW w:w="1165" w:type="dxa"/>
            <w:shd w:val="clear" w:color="auto" w:fill="D9D9D9" w:themeFill="background1" w:themeFillShade="D9"/>
          </w:tcPr>
          <w:p w14:paraId="68F4B1A3" w14:textId="77777777" w:rsidR="00DF08A9" w:rsidRPr="004946EB" w:rsidRDefault="00DF08A9" w:rsidP="00DF08A9">
            <w:pPr>
              <w:spacing w:after="0"/>
              <w:jc w:val="center"/>
              <w:rPr>
                <w:color w:val="0070C0"/>
                <w:sz w:val="18"/>
                <w:szCs w:val="18"/>
                <w:lang w:eastAsia="en-GB"/>
              </w:rPr>
            </w:pPr>
            <w:r w:rsidRPr="004946EB">
              <w:rPr>
                <w:b/>
                <w:bCs/>
                <w:color w:val="0070C0"/>
                <w:sz w:val="18"/>
                <w:szCs w:val="18"/>
                <w:lang w:eastAsia="zh-CN"/>
              </w:rPr>
              <w:t xml:space="preserve">Involved network </w:t>
            </w:r>
            <w:r w:rsidRPr="004946EB">
              <w:rPr>
                <w:b/>
                <w:bCs/>
                <w:color w:val="0070C0"/>
                <w:sz w:val="18"/>
                <w:szCs w:val="18"/>
                <w:lang w:eastAsia="en-GB"/>
              </w:rPr>
              <w:t>entity (termination point)</w:t>
            </w:r>
          </w:p>
        </w:tc>
        <w:tc>
          <w:tcPr>
            <w:tcW w:w="815" w:type="dxa"/>
            <w:shd w:val="clear" w:color="auto" w:fill="D9D9D9" w:themeFill="background1" w:themeFillShade="D9"/>
          </w:tcPr>
          <w:p w14:paraId="0E4FBAF2" w14:textId="77777777" w:rsidR="00DF08A9" w:rsidRPr="004946EB" w:rsidRDefault="00DF08A9" w:rsidP="00DF08A9">
            <w:pPr>
              <w:spacing w:after="0"/>
              <w:jc w:val="center"/>
              <w:rPr>
                <w:color w:val="0070C0"/>
                <w:sz w:val="18"/>
                <w:szCs w:val="18"/>
                <w:lang w:eastAsia="en-GB"/>
              </w:rPr>
            </w:pPr>
            <w:r w:rsidRPr="004946EB">
              <w:rPr>
                <w:b/>
                <w:bCs/>
                <w:color w:val="0070C0"/>
                <w:sz w:val="18"/>
                <w:szCs w:val="18"/>
                <w:lang w:eastAsia="en-GB"/>
              </w:rPr>
              <w:t>RRC state to generate data</w:t>
            </w:r>
          </w:p>
        </w:tc>
        <w:tc>
          <w:tcPr>
            <w:tcW w:w="1134" w:type="dxa"/>
            <w:shd w:val="clear" w:color="auto" w:fill="D9D9D9" w:themeFill="background1" w:themeFillShade="D9"/>
          </w:tcPr>
          <w:p w14:paraId="23C38BA4" w14:textId="77777777" w:rsidR="00DF08A9" w:rsidRPr="004946EB" w:rsidRDefault="00DF08A9" w:rsidP="00DF08A9">
            <w:pPr>
              <w:spacing w:after="0"/>
              <w:jc w:val="center"/>
              <w:rPr>
                <w:color w:val="0070C0"/>
                <w:sz w:val="18"/>
                <w:szCs w:val="18"/>
                <w:lang w:eastAsia="en-GB"/>
              </w:rPr>
            </w:pPr>
            <w:r w:rsidRPr="004946EB">
              <w:rPr>
                <w:b/>
                <w:bCs/>
                <w:color w:val="0070C0"/>
                <w:sz w:val="18"/>
                <w:szCs w:val="18"/>
                <w:lang w:eastAsia="en-GB"/>
              </w:rPr>
              <w:t>Max payload size per reporting*</w:t>
            </w:r>
          </w:p>
        </w:tc>
        <w:tc>
          <w:tcPr>
            <w:tcW w:w="1417" w:type="dxa"/>
            <w:shd w:val="clear" w:color="auto" w:fill="D9D9D9" w:themeFill="background1" w:themeFillShade="D9"/>
          </w:tcPr>
          <w:p w14:paraId="1FD0CF1F" w14:textId="77777777" w:rsidR="00DF08A9" w:rsidRPr="004946EB" w:rsidRDefault="00DF08A9" w:rsidP="00DF08A9">
            <w:pPr>
              <w:spacing w:after="0"/>
              <w:jc w:val="center"/>
              <w:rPr>
                <w:color w:val="0070C0"/>
                <w:sz w:val="18"/>
                <w:szCs w:val="18"/>
                <w:lang w:eastAsia="en-GB"/>
              </w:rPr>
            </w:pPr>
            <w:r w:rsidRPr="004946EB">
              <w:rPr>
                <w:b/>
                <w:bCs/>
                <w:color w:val="0070C0"/>
                <w:sz w:val="18"/>
                <w:szCs w:val="18"/>
                <w:lang w:eastAsia="en-GB"/>
              </w:rPr>
              <w:t>Contents to be collected</w:t>
            </w:r>
          </w:p>
        </w:tc>
        <w:tc>
          <w:tcPr>
            <w:tcW w:w="2552" w:type="dxa"/>
            <w:shd w:val="clear" w:color="auto" w:fill="D9D9D9" w:themeFill="background1" w:themeFillShade="D9"/>
          </w:tcPr>
          <w:p w14:paraId="28A6A91C" w14:textId="77777777" w:rsidR="00DF08A9" w:rsidRPr="004946EB" w:rsidRDefault="00DF08A9" w:rsidP="000C374E">
            <w:pPr>
              <w:numPr>
                <w:ilvl w:val="0"/>
                <w:numId w:val="7"/>
              </w:numPr>
              <w:overflowPunct w:val="0"/>
              <w:snapToGrid/>
              <w:spacing w:after="0"/>
              <w:jc w:val="center"/>
              <w:textAlignment w:val="baseline"/>
              <w:rPr>
                <w:color w:val="0070C0"/>
                <w:sz w:val="18"/>
                <w:szCs w:val="18"/>
                <w:lang w:eastAsia="en-GB"/>
              </w:rPr>
            </w:pPr>
            <w:r w:rsidRPr="004946EB">
              <w:rPr>
                <w:b/>
                <w:bCs/>
                <w:color w:val="0070C0"/>
                <w:sz w:val="18"/>
                <w:szCs w:val="18"/>
                <w:lang w:eastAsia="en-GB"/>
              </w:rPr>
              <w:t>End-to-End report latency**</w:t>
            </w:r>
          </w:p>
        </w:tc>
        <w:tc>
          <w:tcPr>
            <w:tcW w:w="1417" w:type="dxa"/>
            <w:shd w:val="clear" w:color="auto" w:fill="D9D9D9" w:themeFill="background1" w:themeFillShade="D9"/>
          </w:tcPr>
          <w:p w14:paraId="1CB270A4" w14:textId="77777777" w:rsidR="00DF08A9" w:rsidRPr="004946EB" w:rsidRDefault="00DF08A9" w:rsidP="00DF08A9">
            <w:pPr>
              <w:spacing w:after="0"/>
              <w:jc w:val="center"/>
              <w:rPr>
                <w:color w:val="0070C0"/>
                <w:sz w:val="18"/>
                <w:szCs w:val="18"/>
                <w:lang w:eastAsia="en-GB"/>
              </w:rPr>
            </w:pPr>
            <w:r w:rsidRPr="004946EB">
              <w:rPr>
                <w:b/>
                <w:bCs/>
                <w:color w:val="0070C0"/>
                <w:sz w:val="18"/>
                <w:szCs w:val="18"/>
                <w:lang w:eastAsia="en-GB"/>
              </w:rPr>
              <w:t>Report type</w:t>
            </w:r>
          </w:p>
        </w:tc>
        <w:tc>
          <w:tcPr>
            <w:tcW w:w="1134" w:type="dxa"/>
            <w:shd w:val="clear" w:color="auto" w:fill="D9D9D9" w:themeFill="background1" w:themeFillShade="D9"/>
          </w:tcPr>
          <w:p w14:paraId="0497F26A" w14:textId="77777777" w:rsidR="00DF08A9" w:rsidRPr="004946EB" w:rsidRDefault="00DF08A9" w:rsidP="00DF08A9">
            <w:pPr>
              <w:spacing w:after="0"/>
              <w:jc w:val="center"/>
              <w:rPr>
                <w:color w:val="0070C0"/>
                <w:sz w:val="18"/>
                <w:szCs w:val="18"/>
                <w:lang w:eastAsia="en-GB"/>
              </w:rPr>
            </w:pPr>
            <w:r w:rsidRPr="004946EB">
              <w:rPr>
                <w:b/>
                <w:bCs/>
                <w:color w:val="0070C0"/>
                <w:sz w:val="18"/>
                <w:szCs w:val="18"/>
                <w:lang w:eastAsia="en-GB"/>
              </w:rPr>
              <w:t>Security and Privacy</w:t>
            </w:r>
          </w:p>
        </w:tc>
      </w:tr>
      <w:tr w:rsidR="004946EB" w:rsidRPr="004946EB" w14:paraId="2236924E" w14:textId="77777777" w:rsidTr="00BA433C">
        <w:tc>
          <w:tcPr>
            <w:tcW w:w="9634" w:type="dxa"/>
            <w:gridSpan w:val="7"/>
            <w:shd w:val="clear" w:color="auto" w:fill="D9D9D9" w:themeFill="background1" w:themeFillShade="D9"/>
          </w:tcPr>
          <w:p w14:paraId="06EF37A6" w14:textId="77777777" w:rsidR="00DF08A9" w:rsidRPr="004946EB" w:rsidRDefault="00DF08A9" w:rsidP="00D85BDD">
            <w:pPr>
              <w:spacing w:after="0"/>
              <w:jc w:val="left"/>
              <w:rPr>
                <w:b/>
                <w:bCs/>
                <w:color w:val="0070C0"/>
                <w:sz w:val="18"/>
                <w:szCs w:val="18"/>
                <w:lang w:eastAsia="en-GB"/>
              </w:rPr>
            </w:pPr>
            <w:r w:rsidRPr="004946EB">
              <w:rPr>
                <w:b/>
                <w:bCs/>
                <w:color w:val="0070C0"/>
                <w:sz w:val="18"/>
                <w:szCs w:val="18"/>
                <w:lang w:eastAsia="en-GB"/>
              </w:rPr>
              <w:t>Method:  Logged MDT</w:t>
            </w:r>
          </w:p>
        </w:tc>
      </w:tr>
      <w:tr w:rsidR="004946EB" w:rsidRPr="004946EB" w14:paraId="72A24865" w14:textId="77777777" w:rsidTr="00280E38">
        <w:tc>
          <w:tcPr>
            <w:tcW w:w="1165" w:type="dxa"/>
          </w:tcPr>
          <w:p w14:paraId="22977A40" w14:textId="77777777" w:rsidR="00DF08A9" w:rsidRPr="004946EB" w:rsidRDefault="00DF08A9" w:rsidP="00DF08A9">
            <w:pPr>
              <w:spacing w:after="0"/>
              <w:jc w:val="left"/>
              <w:rPr>
                <w:color w:val="0070C0"/>
                <w:sz w:val="18"/>
                <w:szCs w:val="18"/>
                <w:lang w:eastAsia="en-GB"/>
              </w:rPr>
            </w:pPr>
            <w:r w:rsidRPr="004946EB">
              <w:rPr>
                <w:color w:val="0070C0"/>
                <w:sz w:val="18"/>
                <w:szCs w:val="18"/>
                <w:lang w:eastAsia="en-GB"/>
              </w:rPr>
              <w:t>TCE/OAM</w:t>
            </w:r>
          </w:p>
          <w:p w14:paraId="2839C0C5" w14:textId="77777777" w:rsidR="00DF08A9" w:rsidRPr="004946EB" w:rsidRDefault="00DF08A9" w:rsidP="00DF08A9">
            <w:pPr>
              <w:spacing w:after="0"/>
              <w:jc w:val="left"/>
              <w:rPr>
                <w:color w:val="0070C0"/>
                <w:sz w:val="18"/>
                <w:szCs w:val="18"/>
                <w:lang w:eastAsia="en-GB"/>
              </w:rPr>
            </w:pPr>
            <w:r w:rsidRPr="004946EB">
              <w:rPr>
                <w:color w:val="0070C0"/>
                <w:sz w:val="18"/>
                <w:szCs w:val="18"/>
                <w:lang w:eastAsia="en-GB"/>
              </w:rPr>
              <w:t>(Data can be utilized by gNB)</w:t>
            </w:r>
          </w:p>
        </w:tc>
        <w:tc>
          <w:tcPr>
            <w:tcW w:w="815" w:type="dxa"/>
          </w:tcPr>
          <w:p w14:paraId="4AA4FF09" w14:textId="77777777" w:rsidR="00DF08A9" w:rsidRPr="004946EB" w:rsidRDefault="00DF08A9" w:rsidP="00DF08A9">
            <w:pPr>
              <w:spacing w:after="0"/>
              <w:jc w:val="left"/>
              <w:rPr>
                <w:color w:val="0070C0"/>
                <w:sz w:val="18"/>
                <w:szCs w:val="18"/>
                <w:lang w:eastAsia="en-GB"/>
              </w:rPr>
            </w:pPr>
            <w:r w:rsidRPr="004946EB">
              <w:rPr>
                <w:color w:val="0070C0"/>
                <w:sz w:val="18"/>
                <w:szCs w:val="18"/>
                <w:lang w:eastAsia="en-GB"/>
              </w:rPr>
              <w:t>IDLE / INACTIVE</w:t>
            </w:r>
          </w:p>
        </w:tc>
        <w:tc>
          <w:tcPr>
            <w:tcW w:w="1134" w:type="dxa"/>
          </w:tcPr>
          <w:p w14:paraId="36D8E253" w14:textId="77777777" w:rsidR="00DF08A9" w:rsidRPr="004946EB" w:rsidRDefault="00DF08A9" w:rsidP="00DF08A9">
            <w:pPr>
              <w:spacing w:after="0"/>
              <w:jc w:val="left"/>
              <w:rPr>
                <w:color w:val="0070C0"/>
                <w:sz w:val="18"/>
                <w:szCs w:val="18"/>
                <w:lang w:eastAsia="en-GB"/>
              </w:rPr>
            </w:pPr>
            <w:r w:rsidRPr="004946EB">
              <w:rPr>
                <w:color w:val="0070C0"/>
                <w:sz w:val="18"/>
                <w:szCs w:val="18"/>
                <w:lang w:eastAsia="en-GB"/>
              </w:rPr>
              <w:t>&lt;9kbyte</w:t>
            </w:r>
          </w:p>
        </w:tc>
        <w:tc>
          <w:tcPr>
            <w:tcW w:w="1417" w:type="dxa"/>
          </w:tcPr>
          <w:p w14:paraId="396F4CC4" w14:textId="77777777" w:rsidR="00DF08A9" w:rsidRPr="004946EB" w:rsidRDefault="00DF08A9" w:rsidP="00DF08A9">
            <w:pPr>
              <w:spacing w:after="0"/>
              <w:jc w:val="left"/>
              <w:rPr>
                <w:color w:val="0070C0"/>
                <w:sz w:val="18"/>
                <w:szCs w:val="18"/>
                <w:lang w:eastAsia="en-GB"/>
              </w:rPr>
            </w:pPr>
            <w:r w:rsidRPr="004946EB">
              <w:rPr>
                <w:color w:val="0070C0"/>
                <w:sz w:val="18"/>
                <w:szCs w:val="18"/>
                <w:lang w:eastAsia="en-GB"/>
              </w:rPr>
              <w:t>- L3 cell/beam measurements</w:t>
            </w:r>
            <w:r w:rsidRPr="004946EB">
              <w:rPr>
                <w:color w:val="0070C0"/>
                <w:sz w:val="18"/>
                <w:szCs w:val="18"/>
                <w:lang w:eastAsia="en-GB"/>
              </w:rPr>
              <w:br/>
            </w:r>
          </w:p>
          <w:p w14:paraId="7DE0C108" w14:textId="77777777" w:rsidR="00DF08A9" w:rsidRPr="004946EB" w:rsidRDefault="00DF08A9" w:rsidP="00DF08A9">
            <w:pPr>
              <w:spacing w:after="0"/>
              <w:jc w:val="left"/>
              <w:rPr>
                <w:color w:val="0070C0"/>
                <w:sz w:val="18"/>
                <w:szCs w:val="18"/>
                <w:lang w:eastAsia="en-GB"/>
              </w:rPr>
            </w:pPr>
            <w:r w:rsidRPr="004946EB">
              <w:rPr>
                <w:color w:val="0070C0"/>
                <w:sz w:val="18"/>
                <w:szCs w:val="18"/>
                <w:lang w:eastAsia="en-GB"/>
              </w:rPr>
              <w:t>- location information</w:t>
            </w:r>
            <w:r w:rsidRPr="004946EB">
              <w:rPr>
                <w:color w:val="0070C0"/>
                <w:sz w:val="18"/>
                <w:szCs w:val="18"/>
                <w:lang w:eastAsia="en-GB"/>
              </w:rPr>
              <w:br/>
            </w:r>
          </w:p>
          <w:p w14:paraId="325A5B33" w14:textId="77777777" w:rsidR="00DF08A9" w:rsidRPr="004946EB" w:rsidRDefault="00DF08A9" w:rsidP="00DF08A9">
            <w:pPr>
              <w:spacing w:after="0"/>
              <w:jc w:val="left"/>
              <w:rPr>
                <w:color w:val="0070C0"/>
                <w:sz w:val="18"/>
                <w:szCs w:val="18"/>
                <w:lang w:eastAsia="en-GB"/>
              </w:rPr>
            </w:pPr>
            <w:r w:rsidRPr="004946EB">
              <w:rPr>
                <w:color w:val="0070C0"/>
                <w:sz w:val="18"/>
                <w:szCs w:val="18"/>
                <w:lang w:eastAsia="en-GB"/>
              </w:rPr>
              <w:t>- sensor information</w:t>
            </w:r>
            <w:r w:rsidRPr="004946EB">
              <w:rPr>
                <w:color w:val="0070C0"/>
                <w:sz w:val="18"/>
                <w:szCs w:val="18"/>
                <w:lang w:eastAsia="en-GB"/>
              </w:rPr>
              <w:br/>
            </w:r>
          </w:p>
          <w:p w14:paraId="4F6980C7" w14:textId="77777777" w:rsidR="00DF08A9" w:rsidRPr="004946EB" w:rsidRDefault="00DF08A9" w:rsidP="00DF08A9">
            <w:pPr>
              <w:spacing w:after="0"/>
              <w:jc w:val="left"/>
              <w:rPr>
                <w:color w:val="0070C0"/>
                <w:sz w:val="18"/>
                <w:szCs w:val="18"/>
                <w:lang w:eastAsia="en-GB"/>
              </w:rPr>
            </w:pPr>
            <w:r w:rsidRPr="004946EB">
              <w:rPr>
                <w:color w:val="0070C0"/>
                <w:sz w:val="18"/>
                <w:szCs w:val="18"/>
                <w:lang w:eastAsia="en-GB"/>
              </w:rPr>
              <w:t>- timing information</w:t>
            </w:r>
          </w:p>
        </w:tc>
        <w:tc>
          <w:tcPr>
            <w:tcW w:w="2552" w:type="dxa"/>
          </w:tcPr>
          <w:p w14:paraId="1D7E368D" w14:textId="77777777" w:rsidR="00DF08A9" w:rsidRPr="004946EB" w:rsidRDefault="00DF08A9" w:rsidP="000C374E">
            <w:pPr>
              <w:numPr>
                <w:ilvl w:val="0"/>
                <w:numId w:val="8"/>
              </w:numPr>
              <w:overflowPunct w:val="0"/>
              <w:snapToGrid/>
              <w:spacing w:after="0"/>
              <w:jc w:val="left"/>
              <w:textAlignment w:val="baseline"/>
              <w:rPr>
                <w:color w:val="0070C0"/>
                <w:sz w:val="18"/>
                <w:szCs w:val="18"/>
                <w:lang w:eastAsia="en-GB"/>
              </w:rPr>
            </w:pPr>
            <w:r w:rsidRPr="004946EB">
              <w:rPr>
                <w:color w:val="0070C0"/>
                <w:sz w:val="18"/>
                <w:szCs w:val="18"/>
                <w:lang w:eastAsia="en-GB"/>
              </w:rPr>
              <w:t>Procedure latency***:</w:t>
            </w:r>
          </w:p>
          <w:p w14:paraId="0DFF740D" w14:textId="77777777" w:rsidR="00DF08A9" w:rsidRPr="004946EB" w:rsidRDefault="00DF08A9" w:rsidP="000C374E">
            <w:pPr>
              <w:numPr>
                <w:ilvl w:val="0"/>
                <w:numId w:val="9"/>
              </w:numPr>
              <w:overflowPunct w:val="0"/>
              <w:snapToGrid/>
              <w:spacing w:after="0"/>
              <w:contextualSpacing/>
              <w:jc w:val="left"/>
              <w:textAlignment w:val="baseline"/>
              <w:rPr>
                <w:color w:val="0070C0"/>
                <w:sz w:val="18"/>
                <w:szCs w:val="18"/>
                <w:lang w:eastAsia="en-GB"/>
              </w:rPr>
            </w:pPr>
            <w:r w:rsidRPr="004946EB">
              <w:rPr>
                <w:color w:val="0070C0"/>
                <w:sz w:val="18"/>
                <w:szCs w:val="18"/>
                <w:lang w:eastAsia="en-GB"/>
              </w:rPr>
              <w:t>Latency to enter CONNECTED state</w:t>
            </w:r>
          </w:p>
          <w:p w14:paraId="1C13CC60" w14:textId="23E72AE9" w:rsidR="00DF08A9" w:rsidRPr="004946EB" w:rsidRDefault="00DF08A9" w:rsidP="000C374E">
            <w:pPr>
              <w:numPr>
                <w:ilvl w:val="0"/>
                <w:numId w:val="9"/>
              </w:numPr>
              <w:overflowPunct w:val="0"/>
              <w:snapToGrid/>
              <w:spacing w:after="0"/>
              <w:contextualSpacing/>
              <w:jc w:val="left"/>
              <w:textAlignment w:val="baseline"/>
              <w:rPr>
                <w:color w:val="0070C0"/>
                <w:sz w:val="18"/>
                <w:szCs w:val="18"/>
                <w:lang w:eastAsia="en-GB"/>
              </w:rPr>
            </w:pPr>
            <w:r w:rsidRPr="004946EB">
              <w:rPr>
                <w:color w:val="0070C0"/>
                <w:sz w:val="18"/>
                <w:szCs w:val="18"/>
                <w:lang w:eastAsia="en-GB"/>
              </w:rPr>
              <w:t xml:space="preserve">Latency to receive gNB request </w:t>
            </w:r>
            <w:r w:rsidR="005434F4" w:rsidRPr="004946EB">
              <w:rPr>
                <w:color w:val="0070C0"/>
                <w:sz w:val="18"/>
                <w:szCs w:val="18"/>
                <w:lang w:eastAsia="en-GB"/>
              </w:rPr>
              <w:t>signaling</w:t>
            </w:r>
            <w:r w:rsidRPr="004946EB">
              <w:rPr>
                <w:color w:val="0070C0"/>
                <w:sz w:val="18"/>
                <w:szCs w:val="18"/>
                <w:lang w:eastAsia="en-GB"/>
              </w:rPr>
              <w:t xml:space="preserve"> (~20ms)</w:t>
            </w:r>
          </w:p>
          <w:p w14:paraId="3E943473" w14:textId="419545EB" w:rsidR="00DF08A9" w:rsidRPr="004946EB" w:rsidRDefault="00DF08A9" w:rsidP="000C374E">
            <w:pPr>
              <w:numPr>
                <w:ilvl w:val="0"/>
                <w:numId w:val="8"/>
              </w:numPr>
              <w:overflowPunct w:val="0"/>
              <w:snapToGrid/>
              <w:spacing w:after="0"/>
              <w:contextualSpacing/>
              <w:jc w:val="left"/>
              <w:textAlignment w:val="baseline"/>
              <w:rPr>
                <w:color w:val="0070C0"/>
                <w:sz w:val="18"/>
                <w:szCs w:val="18"/>
                <w:lang w:eastAsia="en-GB"/>
              </w:rPr>
            </w:pPr>
            <w:r w:rsidRPr="004946EB">
              <w:rPr>
                <w:color w:val="0070C0"/>
                <w:sz w:val="18"/>
                <w:szCs w:val="18"/>
                <w:lang w:eastAsia="en-GB"/>
              </w:rPr>
              <w:t xml:space="preserve">Air interface </w:t>
            </w:r>
            <w:r w:rsidR="005434F4" w:rsidRPr="004946EB">
              <w:rPr>
                <w:color w:val="0070C0"/>
                <w:sz w:val="18"/>
                <w:szCs w:val="18"/>
                <w:lang w:eastAsia="en-GB"/>
              </w:rPr>
              <w:t>signaling</w:t>
            </w:r>
            <w:r w:rsidRPr="004946EB">
              <w:rPr>
                <w:color w:val="0070C0"/>
                <w:sz w:val="18"/>
                <w:szCs w:val="18"/>
                <w:lang w:eastAsia="en-GB"/>
              </w:rPr>
              <w:t xml:space="preserve"> latency****: </w:t>
            </w:r>
          </w:p>
          <w:p w14:paraId="56ACF4BF" w14:textId="77777777" w:rsidR="00DF08A9" w:rsidRPr="004946EB" w:rsidRDefault="00DF08A9" w:rsidP="000C374E">
            <w:pPr>
              <w:numPr>
                <w:ilvl w:val="0"/>
                <w:numId w:val="9"/>
              </w:numPr>
              <w:overflowPunct w:val="0"/>
              <w:snapToGrid/>
              <w:spacing w:after="0"/>
              <w:contextualSpacing/>
              <w:jc w:val="left"/>
              <w:textAlignment w:val="baseline"/>
              <w:rPr>
                <w:color w:val="0070C0"/>
                <w:sz w:val="18"/>
                <w:szCs w:val="18"/>
                <w:lang w:eastAsia="en-GB"/>
              </w:rPr>
            </w:pPr>
            <w:r w:rsidRPr="004946EB">
              <w:rPr>
                <w:color w:val="0070C0"/>
                <w:sz w:val="18"/>
                <w:szCs w:val="18"/>
                <w:lang w:eastAsia="en-GB"/>
              </w:rPr>
              <w:t>~20ms (RRC)</w:t>
            </w:r>
          </w:p>
          <w:p w14:paraId="44361C7A" w14:textId="77777777" w:rsidR="00DF08A9" w:rsidRPr="004946EB" w:rsidRDefault="00DF08A9" w:rsidP="000C374E">
            <w:pPr>
              <w:numPr>
                <w:ilvl w:val="0"/>
                <w:numId w:val="8"/>
              </w:numPr>
              <w:overflowPunct w:val="0"/>
              <w:snapToGrid/>
              <w:spacing w:after="0"/>
              <w:contextualSpacing/>
              <w:jc w:val="left"/>
              <w:textAlignment w:val="baseline"/>
              <w:rPr>
                <w:color w:val="0070C0"/>
                <w:sz w:val="18"/>
                <w:szCs w:val="18"/>
                <w:lang w:eastAsia="en-GB"/>
              </w:rPr>
            </w:pPr>
            <w:r w:rsidRPr="004946EB">
              <w:rPr>
                <w:color w:val="0070C0"/>
                <w:sz w:val="18"/>
                <w:szCs w:val="18"/>
                <w:lang w:eastAsia="en-GB"/>
              </w:rPr>
              <w:t>Other latency:</w:t>
            </w:r>
          </w:p>
          <w:p w14:paraId="6AEF4D08" w14:textId="77777777" w:rsidR="00DF08A9" w:rsidRPr="004946EB" w:rsidRDefault="00DF08A9" w:rsidP="000C374E">
            <w:pPr>
              <w:numPr>
                <w:ilvl w:val="0"/>
                <w:numId w:val="9"/>
              </w:numPr>
              <w:overflowPunct w:val="0"/>
              <w:snapToGrid/>
              <w:spacing w:after="0"/>
              <w:contextualSpacing/>
              <w:jc w:val="left"/>
              <w:textAlignment w:val="baseline"/>
              <w:rPr>
                <w:color w:val="0070C0"/>
                <w:sz w:val="18"/>
                <w:szCs w:val="18"/>
                <w:lang w:eastAsia="en-GB"/>
              </w:rPr>
            </w:pPr>
            <w:r w:rsidRPr="004946EB">
              <w:rPr>
                <w:color w:val="0070C0"/>
                <w:sz w:val="18"/>
                <w:szCs w:val="18"/>
                <w:lang w:eastAsia="en-GB"/>
              </w:rPr>
              <w:t>Forwarding latency between gNB and TCE</w:t>
            </w:r>
          </w:p>
        </w:tc>
        <w:tc>
          <w:tcPr>
            <w:tcW w:w="1417" w:type="dxa"/>
          </w:tcPr>
          <w:p w14:paraId="796B2E81" w14:textId="77777777" w:rsidR="00DF08A9" w:rsidRPr="004946EB" w:rsidRDefault="00DF08A9" w:rsidP="00DF08A9">
            <w:pPr>
              <w:spacing w:after="0"/>
              <w:jc w:val="left"/>
              <w:rPr>
                <w:color w:val="0070C0"/>
                <w:sz w:val="18"/>
                <w:szCs w:val="18"/>
                <w:lang w:eastAsia="en-GB"/>
              </w:rPr>
            </w:pPr>
            <w:r w:rsidRPr="004946EB">
              <w:rPr>
                <w:color w:val="0070C0"/>
                <w:sz w:val="18"/>
                <w:szCs w:val="18"/>
                <w:lang w:eastAsia="en-GB"/>
              </w:rPr>
              <w:t>Upon gNB request after entering RRC_CONNECTED</w:t>
            </w:r>
          </w:p>
        </w:tc>
        <w:tc>
          <w:tcPr>
            <w:tcW w:w="1134" w:type="dxa"/>
          </w:tcPr>
          <w:p w14:paraId="1FE3FBC8" w14:textId="77777777" w:rsidR="00DF08A9" w:rsidRPr="004946EB" w:rsidRDefault="00DF08A9" w:rsidP="00DF08A9">
            <w:pPr>
              <w:spacing w:after="0"/>
              <w:jc w:val="left"/>
              <w:rPr>
                <w:color w:val="0070C0"/>
                <w:sz w:val="18"/>
                <w:szCs w:val="18"/>
                <w:lang w:eastAsia="en-GB"/>
              </w:rPr>
            </w:pPr>
            <w:r w:rsidRPr="004946EB">
              <w:rPr>
                <w:color w:val="0070C0"/>
                <w:sz w:val="18"/>
                <w:szCs w:val="18"/>
                <w:lang w:eastAsia="en-GB"/>
              </w:rPr>
              <w:t>AS security via RRC message</w:t>
            </w:r>
            <w:r w:rsidRPr="004946EB">
              <w:rPr>
                <w:color w:val="0070C0"/>
                <w:sz w:val="18"/>
                <w:szCs w:val="18"/>
                <w:lang w:eastAsia="en-GB"/>
              </w:rPr>
              <w:br/>
            </w:r>
          </w:p>
          <w:p w14:paraId="083EF74F" w14:textId="77777777" w:rsidR="00DF08A9" w:rsidRPr="004946EB" w:rsidRDefault="00DF08A9" w:rsidP="00DF08A9">
            <w:pPr>
              <w:spacing w:after="0"/>
              <w:jc w:val="left"/>
              <w:rPr>
                <w:color w:val="0070C0"/>
                <w:sz w:val="18"/>
                <w:szCs w:val="18"/>
                <w:lang w:eastAsia="en-GB"/>
              </w:rPr>
            </w:pPr>
            <w:r w:rsidRPr="004946EB">
              <w:rPr>
                <w:color w:val="0070C0"/>
                <w:sz w:val="18"/>
                <w:szCs w:val="18"/>
                <w:lang w:eastAsia="en-GB"/>
              </w:rPr>
              <w:t xml:space="preserve">Privacy via user consent </w:t>
            </w:r>
          </w:p>
        </w:tc>
      </w:tr>
      <w:tr w:rsidR="004946EB" w:rsidRPr="004946EB" w14:paraId="27B5DF95" w14:textId="77777777" w:rsidTr="00BA433C">
        <w:tc>
          <w:tcPr>
            <w:tcW w:w="9634" w:type="dxa"/>
            <w:gridSpan w:val="7"/>
            <w:shd w:val="clear" w:color="auto" w:fill="D9D9D9" w:themeFill="background1" w:themeFillShade="D9"/>
          </w:tcPr>
          <w:p w14:paraId="56C03B75" w14:textId="77777777" w:rsidR="00DF08A9" w:rsidRPr="004946EB" w:rsidRDefault="00DF08A9" w:rsidP="00DF08A9">
            <w:pPr>
              <w:spacing w:after="0"/>
              <w:jc w:val="left"/>
              <w:rPr>
                <w:b/>
                <w:bCs/>
                <w:color w:val="0070C0"/>
                <w:sz w:val="18"/>
                <w:szCs w:val="18"/>
                <w:lang w:eastAsia="en-GB"/>
              </w:rPr>
            </w:pPr>
            <w:r w:rsidRPr="004946EB">
              <w:rPr>
                <w:b/>
                <w:bCs/>
                <w:color w:val="0070C0"/>
                <w:sz w:val="18"/>
                <w:szCs w:val="18"/>
                <w:lang w:eastAsia="en-GB"/>
              </w:rPr>
              <w:t>Method: Immediate MDT</w:t>
            </w:r>
          </w:p>
        </w:tc>
      </w:tr>
      <w:tr w:rsidR="004946EB" w:rsidRPr="004946EB" w14:paraId="0EDBA416" w14:textId="77777777" w:rsidTr="00280E38">
        <w:tc>
          <w:tcPr>
            <w:tcW w:w="1165" w:type="dxa"/>
          </w:tcPr>
          <w:p w14:paraId="074F1613" w14:textId="77777777" w:rsidR="00DF08A9" w:rsidRPr="004946EB" w:rsidRDefault="00DF08A9" w:rsidP="00DF08A9">
            <w:pPr>
              <w:spacing w:after="0"/>
              <w:jc w:val="left"/>
              <w:rPr>
                <w:color w:val="0070C0"/>
                <w:sz w:val="18"/>
                <w:szCs w:val="18"/>
                <w:lang w:eastAsia="en-GB"/>
              </w:rPr>
            </w:pPr>
            <w:r w:rsidRPr="004946EB">
              <w:rPr>
                <w:color w:val="0070C0"/>
                <w:sz w:val="18"/>
                <w:szCs w:val="18"/>
                <w:lang w:eastAsia="en-GB"/>
              </w:rPr>
              <w:t>TCE/OAM</w:t>
            </w:r>
          </w:p>
          <w:p w14:paraId="000E7A33" w14:textId="77777777" w:rsidR="00DF08A9" w:rsidRPr="004946EB" w:rsidRDefault="00DF08A9" w:rsidP="00DF08A9">
            <w:pPr>
              <w:spacing w:after="0"/>
              <w:jc w:val="left"/>
              <w:rPr>
                <w:color w:val="0070C0"/>
                <w:sz w:val="18"/>
                <w:szCs w:val="18"/>
                <w:lang w:eastAsia="en-GB"/>
              </w:rPr>
            </w:pPr>
            <w:r w:rsidRPr="004946EB">
              <w:rPr>
                <w:color w:val="0070C0"/>
                <w:sz w:val="18"/>
                <w:szCs w:val="18"/>
                <w:lang w:eastAsia="en-GB"/>
              </w:rPr>
              <w:t>(Data can be utilized by gNB)</w:t>
            </w:r>
          </w:p>
        </w:tc>
        <w:tc>
          <w:tcPr>
            <w:tcW w:w="815" w:type="dxa"/>
          </w:tcPr>
          <w:p w14:paraId="467298D8" w14:textId="77777777" w:rsidR="00DF08A9" w:rsidRPr="004946EB" w:rsidRDefault="00DF08A9" w:rsidP="00DF08A9">
            <w:pPr>
              <w:spacing w:after="0"/>
              <w:jc w:val="left"/>
              <w:rPr>
                <w:color w:val="0070C0"/>
                <w:sz w:val="18"/>
                <w:szCs w:val="18"/>
                <w:lang w:eastAsia="en-GB"/>
              </w:rPr>
            </w:pPr>
            <w:r w:rsidRPr="004946EB">
              <w:rPr>
                <w:color w:val="0070C0"/>
                <w:sz w:val="18"/>
                <w:szCs w:val="18"/>
                <w:lang w:eastAsia="en-GB"/>
              </w:rPr>
              <w:t>CONNECTED</w:t>
            </w:r>
          </w:p>
        </w:tc>
        <w:tc>
          <w:tcPr>
            <w:tcW w:w="1134" w:type="dxa"/>
          </w:tcPr>
          <w:p w14:paraId="355E77A7" w14:textId="77777777" w:rsidR="00DF08A9" w:rsidRPr="004946EB" w:rsidRDefault="00DF08A9" w:rsidP="00DF08A9">
            <w:pPr>
              <w:spacing w:after="0"/>
              <w:jc w:val="left"/>
              <w:rPr>
                <w:color w:val="0070C0"/>
                <w:sz w:val="18"/>
                <w:szCs w:val="18"/>
                <w:lang w:eastAsia="en-GB"/>
              </w:rPr>
            </w:pPr>
            <w:r w:rsidRPr="004946EB">
              <w:rPr>
                <w:color w:val="0070C0"/>
                <w:sz w:val="18"/>
                <w:szCs w:val="18"/>
                <w:lang w:eastAsia="en-GB"/>
              </w:rPr>
              <w:t>&lt;9kbyte</w:t>
            </w:r>
          </w:p>
        </w:tc>
        <w:tc>
          <w:tcPr>
            <w:tcW w:w="1417" w:type="dxa"/>
          </w:tcPr>
          <w:p w14:paraId="04211957" w14:textId="77777777" w:rsidR="00DF08A9" w:rsidRPr="004946EB" w:rsidRDefault="00DF08A9" w:rsidP="00DF08A9">
            <w:pPr>
              <w:spacing w:after="0"/>
              <w:jc w:val="left"/>
              <w:rPr>
                <w:color w:val="0070C0"/>
                <w:sz w:val="18"/>
                <w:szCs w:val="18"/>
                <w:lang w:eastAsia="en-GB"/>
              </w:rPr>
            </w:pPr>
            <w:r w:rsidRPr="004946EB">
              <w:rPr>
                <w:color w:val="0070C0"/>
                <w:sz w:val="18"/>
                <w:szCs w:val="18"/>
                <w:lang w:eastAsia="en-GB"/>
              </w:rPr>
              <w:t>- L3 cell/beam measurements</w:t>
            </w:r>
            <w:r w:rsidRPr="004946EB">
              <w:rPr>
                <w:color w:val="0070C0"/>
                <w:sz w:val="18"/>
                <w:szCs w:val="18"/>
                <w:lang w:eastAsia="en-GB"/>
              </w:rPr>
              <w:br/>
            </w:r>
          </w:p>
          <w:p w14:paraId="04D5BFA7" w14:textId="77777777" w:rsidR="00DF08A9" w:rsidRPr="004946EB" w:rsidRDefault="00DF08A9" w:rsidP="00DF08A9">
            <w:pPr>
              <w:spacing w:after="0"/>
              <w:jc w:val="left"/>
              <w:rPr>
                <w:color w:val="0070C0"/>
                <w:sz w:val="18"/>
                <w:szCs w:val="18"/>
                <w:lang w:eastAsia="en-GB"/>
              </w:rPr>
            </w:pPr>
            <w:r w:rsidRPr="004946EB">
              <w:rPr>
                <w:color w:val="0070C0"/>
                <w:sz w:val="18"/>
                <w:szCs w:val="18"/>
                <w:lang w:eastAsia="en-GB"/>
              </w:rPr>
              <w:t>- location information</w:t>
            </w:r>
            <w:r w:rsidRPr="004946EB">
              <w:rPr>
                <w:color w:val="0070C0"/>
                <w:sz w:val="18"/>
                <w:szCs w:val="18"/>
                <w:lang w:eastAsia="en-GB"/>
              </w:rPr>
              <w:br/>
            </w:r>
          </w:p>
          <w:p w14:paraId="1726211E" w14:textId="77777777" w:rsidR="00DF08A9" w:rsidRPr="004946EB" w:rsidRDefault="00DF08A9" w:rsidP="00DF08A9">
            <w:pPr>
              <w:spacing w:after="0"/>
              <w:jc w:val="left"/>
              <w:rPr>
                <w:color w:val="0070C0"/>
                <w:sz w:val="18"/>
                <w:szCs w:val="18"/>
                <w:lang w:eastAsia="en-GB"/>
              </w:rPr>
            </w:pPr>
            <w:r w:rsidRPr="004946EB">
              <w:rPr>
                <w:color w:val="0070C0"/>
                <w:sz w:val="18"/>
                <w:szCs w:val="18"/>
                <w:lang w:eastAsia="en-GB"/>
              </w:rPr>
              <w:t>- sensor information</w:t>
            </w:r>
          </w:p>
        </w:tc>
        <w:tc>
          <w:tcPr>
            <w:tcW w:w="2552" w:type="dxa"/>
          </w:tcPr>
          <w:p w14:paraId="2CD13F43" w14:textId="77777777" w:rsidR="00DF08A9" w:rsidRPr="004946EB" w:rsidRDefault="00DF08A9" w:rsidP="000C374E">
            <w:pPr>
              <w:numPr>
                <w:ilvl w:val="0"/>
                <w:numId w:val="10"/>
              </w:numPr>
              <w:overflowPunct w:val="0"/>
              <w:snapToGrid/>
              <w:spacing w:after="0"/>
              <w:jc w:val="left"/>
              <w:textAlignment w:val="baseline"/>
              <w:rPr>
                <w:color w:val="0070C0"/>
                <w:sz w:val="18"/>
                <w:szCs w:val="18"/>
                <w:lang w:eastAsia="en-GB"/>
              </w:rPr>
            </w:pPr>
            <w:r w:rsidRPr="004946EB">
              <w:rPr>
                <w:color w:val="0070C0"/>
                <w:sz w:val="18"/>
                <w:szCs w:val="18"/>
                <w:lang w:eastAsia="en-GB"/>
              </w:rPr>
              <w:t>Procedure latency:</w:t>
            </w:r>
          </w:p>
          <w:p w14:paraId="7274AC21" w14:textId="77777777" w:rsidR="00DF08A9" w:rsidRPr="004946EB" w:rsidRDefault="00DF08A9" w:rsidP="000C374E">
            <w:pPr>
              <w:numPr>
                <w:ilvl w:val="0"/>
                <w:numId w:val="9"/>
              </w:numPr>
              <w:overflowPunct w:val="0"/>
              <w:snapToGrid/>
              <w:spacing w:after="0"/>
              <w:contextualSpacing/>
              <w:jc w:val="left"/>
              <w:textAlignment w:val="baseline"/>
              <w:rPr>
                <w:color w:val="0070C0"/>
                <w:sz w:val="18"/>
                <w:szCs w:val="18"/>
                <w:lang w:eastAsia="en-GB"/>
              </w:rPr>
            </w:pPr>
            <w:r w:rsidRPr="004946EB">
              <w:rPr>
                <w:color w:val="0070C0"/>
                <w:sz w:val="18"/>
                <w:szCs w:val="18"/>
                <w:lang w:eastAsia="en-GB"/>
              </w:rPr>
              <w:t xml:space="preserve">Report interval: </w:t>
            </w:r>
          </w:p>
          <w:p w14:paraId="00FC5013" w14:textId="77777777" w:rsidR="00DF08A9" w:rsidRPr="004946EB" w:rsidRDefault="00DF08A9" w:rsidP="000C374E">
            <w:pPr>
              <w:numPr>
                <w:ilvl w:val="1"/>
                <w:numId w:val="11"/>
              </w:numPr>
              <w:overflowPunct w:val="0"/>
              <w:snapToGrid/>
              <w:spacing w:after="0"/>
              <w:jc w:val="left"/>
              <w:textAlignment w:val="baseline"/>
              <w:rPr>
                <w:color w:val="0070C0"/>
                <w:sz w:val="18"/>
                <w:szCs w:val="18"/>
                <w:lang w:eastAsia="en-GB"/>
              </w:rPr>
            </w:pPr>
            <w:r w:rsidRPr="004946EB">
              <w:rPr>
                <w:color w:val="0070C0"/>
                <w:sz w:val="18"/>
                <w:szCs w:val="18"/>
                <w:lang w:eastAsia="en-GB"/>
              </w:rPr>
              <w:t>120ms~30min for periodic report</w:t>
            </w:r>
          </w:p>
          <w:p w14:paraId="6A989389" w14:textId="77777777" w:rsidR="00DF08A9" w:rsidRPr="004946EB" w:rsidRDefault="00DF08A9" w:rsidP="000C374E">
            <w:pPr>
              <w:numPr>
                <w:ilvl w:val="1"/>
                <w:numId w:val="11"/>
              </w:numPr>
              <w:overflowPunct w:val="0"/>
              <w:snapToGrid/>
              <w:spacing w:after="0"/>
              <w:jc w:val="left"/>
              <w:textAlignment w:val="baseline"/>
              <w:rPr>
                <w:color w:val="0070C0"/>
                <w:sz w:val="18"/>
                <w:szCs w:val="18"/>
                <w:lang w:eastAsia="en-GB"/>
              </w:rPr>
            </w:pPr>
            <w:r w:rsidRPr="004946EB">
              <w:rPr>
                <w:color w:val="0070C0"/>
                <w:sz w:val="18"/>
                <w:szCs w:val="18"/>
                <w:lang w:eastAsia="en-GB"/>
              </w:rPr>
              <w:t>TTT for event triggered report</w:t>
            </w:r>
          </w:p>
          <w:p w14:paraId="7A60D62B" w14:textId="4CCD70ED" w:rsidR="00DF08A9" w:rsidRPr="004946EB" w:rsidRDefault="00DF08A9" w:rsidP="000C374E">
            <w:pPr>
              <w:numPr>
                <w:ilvl w:val="0"/>
                <w:numId w:val="10"/>
              </w:numPr>
              <w:overflowPunct w:val="0"/>
              <w:snapToGrid/>
              <w:spacing w:after="0"/>
              <w:jc w:val="left"/>
              <w:textAlignment w:val="baseline"/>
              <w:rPr>
                <w:color w:val="0070C0"/>
                <w:sz w:val="18"/>
                <w:szCs w:val="18"/>
                <w:lang w:eastAsia="en-GB"/>
              </w:rPr>
            </w:pPr>
            <w:r w:rsidRPr="004946EB">
              <w:rPr>
                <w:color w:val="0070C0"/>
                <w:sz w:val="18"/>
                <w:szCs w:val="18"/>
                <w:lang w:eastAsia="en-GB"/>
              </w:rPr>
              <w:t xml:space="preserve">Air interface </w:t>
            </w:r>
            <w:r w:rsidR="005434F4" w:rsidRPr="004946EB">
              <w:rPr>
                <w:color w:val="0070C0"/>
                <w:sz w:val="18"/>
                <w:szCs w:val="18"/>
                <w:lang w:eastAsia="en-GB"/>
              </w:rPr>
              <w:t>signaling</w:t>
            </w:r>
            <w:r w:rsidRPr="004946EB">
              <w:rPr>
                <w:color w:val="0070C0"/>
                <w:sz w:val="18"/>
                <w:szCs w:val="18"/>
                <w:lang w:eastAsia="en-GB"/>
              </w:rPr>
              <w:t xml:space="preserve"> latency:</w:t>
            </w:r>
          </w:p>
          <w:p w14:paraId="70052E66" w14:textId="77777777" w:rsidR="00DF08A9" w:rsidRPr="004946EB" w:rsidRDefault="00DF08A9" w:rsidP="000C374E">
            <w:pPr>
              <w:numPr>
                <w:ilvl w:val="0"/>
                <w:numId w:val="9"/>
              </w:numPr>
              <w:overflowPunct w:val="0"/>
              <w:snapToGrid/>
              <w:spacing w:after="0"/>
              <w:contextualSpacing/>
              <w:jc w:val="left"/>
              <w:textAlignment w:val="baseline"/>
              <w:rPr>
                <w:color w:val="0070C0"/>
                <w:sz w:val="18"/>
                <w:szCs w:val="18"/>
                <w:lang w:eastAsia="en-GB"/>
              </w:rPr>
            </w:pPr>
            <w:r w:rsidRPr="004946EB">
              <w:rPr>
                <w:color w:val="0070C0"/>
                <w:sz w:val="18"/>
                <w:szCs w:val="18"/>
                <w:lang w:eastAsia="en-GB"/>
              </w:rPr>
              <w:t>~20ms (RRC)</w:t>
            </w:r>
          </w:p>
          <w:p w14:paraId="11D1E5C9" w14:textId="77777777" w:rsidR="00DF08A9" w:rsidRPr="004946EB" w:rsidRDefault="00DF08A9" w:rsidP="000C374E">
            <w:pPr>
              <w:numPr>
                <w:ilvl w:val="0"/>
                <w:numId w:val="10"/>
              </w:numPr>
              <w:overflowPunct w:val="0"/>
              <w:snapToGrid/>
              <w:spacing w:after="0"/>
              <w:jc w:val="left"/>
              <w:textAlignment w:val="baseline"/>
              <w:rPr>
                <w:color w:val="0070C0"/>
                <w:sz w:val="18"/>
                <w:szCs w:val="18"/>
                <w:lang w:eastAsia="en-GB"/>
              </w:rPr>
            </w:pPr>
            <w:r w:rsidRPr="004946EB">
              <w:rPr>
                <w:color w:val="0070C0"/>
                <w:sz w:val="18"/>
                <w:szCs w:val="18"/>
                <w:lang w:eastAsia="en-GB"/>
              </w:rPr>
              <w:t>Other latency:</w:t>
            </w:r>
          </w:p>
          <w:p w14:paraId="3C6904B2" w14:textId="77777777" w:rsidR="00DF08A9" w:rsidRPr="004946EB" w:rsidRDefault="00DF08A9" w:rsidP="000C374E">
            <w:pPr>
              <w:numPr>
                <w:ilvl w:val="0"/>
                <w:numId w:val="9"/>
              </w:numPr>
              <w:overflowPunct w:val="0"/>
              <w:snapToGrid/>
              <w:spacing w:after="0"/>
              <w:contextualSpacing/>
              <w:jc w:val="left"/>
              <w:textAlignment w:val="baseline"/>
              <w:rPr>
                <w:color w:val="0070C0"/>
                <w:sz w:val="18"/>
                <w:szCs w:val="18"/>
                <w:lang w:eastAsia="en-GB"/>
              </w:rPr>
            </w:pPr>
            <w:r w:rsidRPr="004946EB">
              <w:rPr>
                <w:color w:val="0070C0"/>
                <w:sz w:val="18"/>
                <w:szCs w:val="18"/>
                <w:lang w:eastAsia="en-GB"/>
              </w:rPr>
              <w:t xml:space="preserve">Forwarding latency between gNB and TCE   </w:t>
            </w:r>
          </w:p>
        </w:tc>
        <w:tc>
          <w:tcPr>
            <w:tcW w:w="1417" w:type="dxa"/>
          </w:tcPr>
          <w:p w14:paraId="23E5EEBE" w14:textId="77777777" w:rsidR="00DF08A9" w:rsidRPr="004946EB" w:rsidRDefault="00DF08A9" w:rsidP="00DF08A9">
            <w:pPr>
              <w:spacing w:after="0"/>
              <w:jc w:val="left"/>
              <w:rPr>
                <w:color w:val="0070C0"/>
                <w:sz w:val="18"/>
                <w:szCs w:val="18"/>
                <w:lang w:eastAsia="en-GB"/>
              </w:rPr>
            </w:pPr>
            <w:r w:rsidRPr="004946EB">
              <w:rPr>
                <w:color w:val="0070C0"/>
                <w:sz w:val="18"/>
                <w:szCs w:val="18"/>
                <w:lang w:eastAsia="en-GB"/>
              </w:rPr>
              <w:t>- Event triggered</w:t>
            </w:r>
          </w:p>
          <w:p w14:paraId="4704ACD7" w14:textId="77777777" w:rsidR="00DF08A9" w:rsidRPr="004946EB" w:rsidRDefault="00DF08A9" w:rsidP="00DF08A9">
            <w:pPr>
              <w:spacing w:after="0"/>
              <w:jc w:val="left"/>
              <w:rPr>
                <w:color w:val="0070C0"/>
                <w:sz w:val="18"/>
                <w:szCs w:val="18"/>
                <w:lang w:eastAsia="en-GB"/>
              </w:rPr>
            </w:pPr>
            <w:r w:rsidRPr="004946EB">
              <w:rPr>
                <w:color w:val="0070C0"/>
                <w:sz w:val="18"/>
                <w:szCs w:val="18"/>
                <w:lang w:eastAsia="en-GB"/>
              </w:rPr>
              <w:br/>
              <w:t xml:space="preserve">- Periodic reporting </w:t>
            </w:r>
          </w:p>
        </w:tc>
        <w:tc>
          <w:tcPr>
            <w:tcW w:w="1134" w:type="dxa"/>
          </w:tcPr>
          <w:p w14:paraId="19678854" w14:textId="77777777" w:rsidR="00DF08A9" w:rsidRPr="004946EB" w:rsidRDefault="00DF08A9" w:rsidP="00DF08A9">
            <w:pPr>
              <w:spacing w:after="0"/>
              <w:jc w:val="left"/>
              <w:rPr>
                <w:color w:val="0070C0"/>
                <w:sz w:val="18"/>
                <w:szCs w:val="18"/>
                <w:lang w:eastAsia="en-GB"/>
              </w:rPr>
            </w:pPr>
            <w:r w:rsidRPr="004946EB">
              <w:rPr>
                <w:color w:val="0070C0"/>
                <w:sz w:val="18"/>
                <w:szCs w:val="18"/>
                <w:lang w:eastAsia="en-GB"/>
              </w:rPr>
              <w:t>AS security via RRC message</w:t>
            </w:r>
            <w:r w:rsidRPr="004946EB">
              <w:rPr>
                <w:color w:val="0070C0"/>
                <w:sz w:val="18"/>
                <w:szCs w:val="18"/>
                <w:lang w:eastAsia="en-GB"/>
              </w:rPr>
              <w:br/>
            </w:r>
          </w:p>
          <w:p w14:paraId="33E5B849" w14:textId="77777777" w:rsidR="00DF08A9" w:rsidRPr="004946EB" w:rsidRDefault="00DF08A9" w:rsidP="00DF08A9">
            <w:pPr>
              <w:spacing w:after="0"/>
              <w:jc w:val="left"/>
              <w:rPr>
                <w:color w:val="0070C0"/>
                <w:sz w:val="18"/>
                <w:szCs w:val="18"/>
                <w:lang w:eastAsia="en-GB"/>
              </w:rPr>
            </w:pPr>
            <w:r w:rsidRPr="004946EB">
              <w:rPr>
                <w:color w:val="0070C0"/>
                <w:sz w:val="18"/>
                <w:szCs w:val="18"/>
                <w:lang w:eastAsia="en-GB"/>
              </w:rPr>
              <w:t>Privacy via user consent</w:t>
            </w:r>
          </w:p>
        </w:tc>
      </w:tr>
      <w:tr w:rsidR="004946EB" w:rsidRPr="004946EB" w14:paraId="7E1C7697" w14:textId="77777777" w:rsidTr="00BA433C">
        <w:tc>
          <w:tcPr>
            <w:tcW w:w="9634" w:type="dxa"/>
            <w:gridSpan w:val="7"/>
            <w:shd w:val="clear" w:color="auto" w:fill="D9D9D9" w:themeFill="background1" w:themeFillShade="D9"/>
          </w:tcPr>
          <w:p w14:paraId="1B32921F" w14:textId="77777777" w:rsidR="00DF08A9" w:rsidRPr="004946EB" w:rsidRDefault="00DF08A9" w:rsidP="00DF08A9">
            <w:pPr>
              <w:spacing w:after="0"/>
              <w:jc w:val="left"/>
              <w:rPr>
                <w:b/>
                <w:bCs/>
                <w:color w:val="0070C0"/>
                <w:sz w:val="18"/>
                <w:szCs w:val="18"/>
                <w:lang w:eastAsia="en-GB"/>
              </w:rPr>
            </w:pPr>
            <w:r w:rsidRPr="004946EB">
              <w:rPr>
                <w:b/>
                <w:bCs/>
                <w:color w:val="0070C0"/>
                <w:sz w:val="18"/>
                <w:szCs w:val="18"/>
                <w:lang w:eastAsia="en-GB"/>
              </w:rPr>
              <w:t>Method:  L3 measurements</w:t>
            </w:r>
          </w:p>
        </w:tc>
      </w:tr>
      <w:tr w:rsidR="004946EB" w:rsidRPr="004946EB" w14:paraId="3ED85FDE" w14:textId="77777777" w:rsidTr="00280E38">
        <w:tc>
          <w:tcPr>
            <w:tcW w:w="1165" w:type="dxa"/>
          </w:tcPr>
          <w:p w14:paraId="24FE7C10" w14:textId="77777777" w:rsidR="00DF08A9" w:rsidRPr="004946EB" w:rsidRDefault="00DF08A9" w:rsidP="00DF08A9">
            <w:pPr>
              <w:spacing w:after="0"/>
              <w:jc w:val="left"/>
              <w:rPr>
                <w:color w:val="0070C0"/>
                <w:sz w:val="18"/>
                <w:szCs w:val="18"/>
                <w:lang w:eastAsia="en-GB"/>
              </w:rPr>
            </w:pPr>
            <w:r w:rsidRPr="004946EB">
              <w:rPr>
                <w:color w:val="0070C0"/>
                <w:sz w:val="18"/>
                <w:szCs w:val="18"/>
                <w:lang w:eastAsia="en-GB"/>
              </w:rPr>
              <w:t>gNB</w:t>
            </w:r>
          </w:p>
        </w:tc>
        <w:tc>
          <w:tcPr>
            <w:tcW w:w="815" w:type="dxa"/>
          </w:tcPr>
          <w:p w14:paraId="51EA395E" w14:textId="77777777" w:rsidR="00DF08A9" w:rsidRPr="004946EB" w:rsidRDefault="00DF08A9" w:rsidP="00DF08A9">
            <w:pPr>
              <w:spacing w:after="0"/>
              <w:jc w:val="left"/>
              <w:rPr>
                <w:color w:val="0070C0"/>
                <w:sz w:val="18"/>
                <w:szCs w:val="18"/>
                <w:lang w:eastAsia="en-GB"/>
              </w:rPr>
            </w:pPr>
            <w:r w:rsidRPr="004946EB">
              <w:rPr>
                <w:color w:val="0070C0"/>
                <w:sz w:val="18"/>
                <w:szCs w:val="18"/>
                <w:lang w:eastAsia="en-GB"/>
              </w:rPr>
              <w:t>CONNECTED</w:t>
            </w:r>
          </w:p>
        </w:tc>
        <w:tc>
          <w:tcPr>
            <w:tcW w:w="1134" w:type="dxa"/>
          </w:tcPr>
          <w:p w14:paraId="21A7B6E6" w14:textId="77777777" w:rsidR="00DF08A9" w:rsidRPr="004946EB" w:rsidRDefault="00DF08A9" w:rsidP="00DF08A9">
            <w:pPr>
              <w:spacing w:after="0"/>
              <w:jc w:val="left"/>
              <w:rPr>
                <w:color w:val="0070C0"/>
                <w:sz w:val="18"/>
                <w:szCs w:val="18"/>
                <w:lang w:eastAsia="en-GB"/>
              </w:rPr>
            </w:pPr>
            <w:r w:rsidRPr="004946EB">
              <w:rPr>
                <w:color w:val="0070C0"/>
                <w:sz w:val="18"/>
                <w:szCs w:val="18"/>
                <w:lang w:eastAsia="en-GB"/>
              </w:rPr>
              <w:t>&lt;9kbyte</w:t>
            </w:r>
          </w:p>
        </w:tc>
        <w:tc>
          <w:tcPr>
            <w:tcW w:w="1417" w:type="dxa"/>
          </w:tcPr>
          <w:p w14:paraId="3A2050AC" w14:textId="77777777" w:rsidR="00DF08A9" w:rsidRPr="004946EB" w:rsidRDefault="00DF08A9" w:rsidP="00DF08A9">
            <w:pPr>
              <w:spacing w:after="0"/>
              <w:jc w:val="left"/>
              <w:rPr>
                <w:color w:val="0070C0"/>
                <w:sz w:val="18"/>
                <w:szCs w:val="18"/>
                <w:lang w:eastAsia="en-GB"/>
              </w:rPr>
            </w:pPr>
            <w:r w:rsidRPr="004946EB">
              <w:rPr>
                <w:color w:val="0070C0"/>
                <w:sz w:val="18"/>
                <w:szCs w:val="18"/>
                <w:lang w:eastAsia="en-GB"/>
              </w:rPr>
              <w:t>L3 cell/beam measurements</w:t>
            </w:r>
          </w:p>
        </w:tc>
        <w:tc>
          <w:tcPr>
            <w:tcW w:w="2552" w:type="dxa"/>
          </w:tcPr>
          <w:p w14:paraId="04C3BC64" w14:textId="77777777" w:rsidR="00DF08A9" w:rsidRPr="004946EB" w:rsidRDefault="00DF08A9" w:rsidP="000C374E">
            <w:pPr>
              <w:numPr>
                <w:ilvl w:val="0"/>
                <w:numId w:val="12"/>
              </w:numPr>
              <w:overflowPunct w:val="0"/>
              <w:snapToGrid/>
              <w:spacing w:after="0"/>
              <w:jc w:val="left"/>
              <w:textAlignment w:val="baseline"/>
              <w:rPr>
                <w:color w:val="0070C0"/>
                <w:sz w:val="18"/>
                <w:szCs w:val="18"/>
                <w:lang w:eastAsia="en-GB"/>
              </w:rPr>
            </w:pPr>
            <w:r w:rsidRPr="004946EB">
              <w:rPr>
                <w:color w:val="0070C0"/>
                <w:sz w:val="18"/>
                <w:szCs w:val="18"/>
                <w:lang w:eastAsia="en-GB"/>
              </w:rPr>
              <w:t>Procedure latency:</w:t>
            </w:r>
          </w:p>
          <w:p w14:paraId="641EFD00" w14:textId="77777777" w:rsidR="00DF08A9" w:rsidRPr="004946EB" w:rsidRDefault="00DF08A9" w:rsidP="000C374E">
            <w:pPr>
              <w:numPr>
                <w:ilvl w:val="0"/>
                <w:numId w:val="9"/>
              </w:numPr>
              <w:overflowPunct w:val="0"/>
              <w:snapToGrid/>
              <w:spacing w:after="0"/>
              <w:contextualSpacing/>
              <w:jc w:val="left"/>
              <w:textAlignment w:val="baseline"/>
              <w:rPr>
                <w:color w:val="0070C0"/>
                <w:sz w:val="18"/>
                <w:szCs w:val="18"/>
                <w:lang w:eastAsia="en-GB"/>
              </w:rPr>
            </w:pPr>
            <w:r w:rsidRPr="004946EB">
              <w:rPr>
                <w:color w:val="0070C0"/>
                <w:sz w:val="18"/>
                <w:szCs w:val="18"/>
                <w:lang w:eastAsia="en-GB"/>
              </w:rPr>
              <w:t xml:space="preserve">Report interval: </w:t>
            </w:r>
          </w:p>
          <w:p w14:paraId="13DCDD71" w14:textId="77777777" w:rsidR="00DF08A9" w:rsidRPr="004946EB" w:rsidRDefault="00DF08A9" w:rsidP="000C374E">
            <w:pPr>
              <w:numPr>
                <w:ilvl w:val="1"/>
                <w:numId w:val="11"/>
              </w:numPr>
              <w:overflowPunct w:val="0"/>
              <w:snapToGrid/>
              <w:spacing w:after="0"/>
              <w:jc w:val="left"/>
              <w:textAlignment w:val="baseline"/>
              <w:rPr>
                <w:color w:val="0070C0"/>
                <w:sz w:val="18"/>
                <w:szCs w:val="18"/>
                <w:lang w:eastAsia="en-GB"/>
              </w:rPr>
            </w:pPr>
            <w:r w:rsidRPr="004946EB">
              <w:rPr>
                <w:color w:val="0070C0"/>
                <w:sz w:val="18"/>
                <w:szCs w:val="18"/>
                <w:lang w:eastAsia="en-GB"/>
              </w:rPr>
              <w:t>l20ms~30min for periodic report</w:t>
            </w:r>
          </w:p>
          <w:p w14:paraId="1B27F5DF" w14:textId="77777777" w:rsidR="00DF08A9" w:rsidRPr="004946EB" w:rsidRDefault="00DF08A9" w:rsidP="000C374E">
            <w:pPr>
              <w:numPr>
                <w:ilvl w:val="1"/>
                <w:numId w:val="11"/>
              </w:numPr>
              <w:overflowPunct w:val="0"/>
              <w:snapToGrid/>
              <w:spacing w:after="0"/>
              <w:jc w:val="left"/>
              <w:textAlignment w:val="baseline"/>
              <w:rPr>
                <w:color w:val="0070C0"/>
                <w:sz w:val="18"/>
                <w:szCs w:val="18"/>
                <w:lang w:eastAsia="en-GB"/>
              </w:rPr>
            </w:pPr>
            <w:r w:rsidRPr="004946EB">
              <w:rPr>
                <w:color w:val="0070C0"/>
                <w:sz w:val="18"/>
                <w:szCs w:val="18"/>
                <w:lang w:eastAsia="en-GB"/>
              </w:rPr>
              <w:t>TTT for event triggered report</w:t>
            </w:r>
          </w:p>
          <w:p w14:paraId="671019DE" w14:textId="31069373" w:rsidR="00DF08A9" w:rsidRPr="004946EB" w:rsidRDefault="00DF08A9" w:rsidP="000C374E">
            <w:pPr>
              <w:numPr>
                <w:ilvl w:val="0"/>
                <w:numId w:val="12"/>
              </w:numPr>
              <w:overflowPunct w:val="0"/>
              <w:snapToGrid/>
              <w:spacing w:after="0"/>
              <w:jc w:val="left"/>
              <w:textAlignment w:val="baseline"/>
              <w:rPr>
                <w:color w:val="0070C0"/>
                <w:sz w:val="18"/>
                <w:szCs w:val="18"/>
                <w:lang w:eastAsia="en-GB"/>
              </w:rPr>
            </w:pPr>
            <w:r w:rsidRPr="004946EB">
              <w:rPr>
                <w:color w:val="0070C0"/>
                <w:sz w:val="18"/>
                <w:szCs w:val="18"/>
                <w:lang w:eastAsia="en-GB"/>
              </w:rPr>
              <w:t xml:space="preserve">Air interface </w:t>
            </w:r>
            <w:r w:rsidR="005434F4" w:rsidRPr="004946EB">
              <w:rPr>
                <w:color w:val="0070C0"/>
                <w:sz w:val="18"/>
                <w:szCs w:val="18"/>
                <w:lang w:eastAsia="en-GB"/>
              </w:rPr>
              <w:t>signaling</w:t>
            </w:r>
            <w:r w:rsidRPr="004946EB">
              <w:rPr>
                <w:color w:val="0070C0"/>
                <w:sz w:val="18"/>
                <w:szCs w:val="18"/>
                <w:lang w:eastAsia="en-GB"/>
              </w:rPr>
              <w:t xml:space="preserve"> latency:</w:t>
            </w:r>
          </w:p>
          <w:p w14:paraId="6FBD39C7" w14:textId="77777777" w:rsidR="00DF08A9" w:rsidRPr="004946EB" w:rsidRDefault="00DF08A9" w:rsidP="000C374E">
            <w:pPr>
              <w:numPr>
                <w:ilvl w:val="0"/>
                <w:numId w:val="9"/>
              </w:numPr>
              <w:overflowPunct w:val="0"/>
              <w:snapToGrid/>
              <w:spacing w:after="0"/>
              <w:contextualSpacing/>
              <w:jc w:val="left"/>
              <w:textAlignment w:val="baseline"/>
              <w:rPr>
                <w:color w:val="0070C0"/>
                <w:sz w:val="18"/>
                <w:szCs w:val="18"/>
                <w:lang w:eastAsia="en-GB"/>
              </w:rPr>
            </w:pPr>
            <w:r w:rsidRPr="004946EB">
              <w:rPr>
                <w:color w:val="0070C0"/>
                <w:sz w:val="18"/>
                <w:szCs w:val="18"/>
                <w:lang w:eastAsia="en-GB"/>
              </w:rPr>
              <w:t>20ms (RRC)</w:t>
            </w:r>
          </w:p>
        </w:tc>
        <w:tc>
          <w:tcPr>
            <w:tcW w:w="1417" w:type="dxa"/>
          </w:tcPr>
          <w:p w14:paraId="495E8938" w14:textId="77777777" w:rsidR="00DF08A9" w:rsidRPr="004946EB" w:rsidRDefault="00DF08A9" w:rsidP="00DF08A9">
            <w:pPr>
              <w:spacing w:after="0"/>
              <w:jc w:val="left"/>
              <w:rPr>
                <w:color w:val="0070C0"/>
                <w:sz w:val="18"/>
                <w:szCs w:val="18"/>
                <w:lang w:eastAsia="en-GB"/>
              </w:rPr>
            </w:pPr>
            <w:r w:rsidRPr="004946EB">
              <w:rPr>
                <w:color w:val="0070C0"/>
                <w:sz w:val="18"/>
                <w:szCs w:val="18"/>
                <w:lang w:eastAsia="en-GB"/>
              </w:rPr>
              <w:t>- Event triggered report</w:t>
            </w:r>
            <w:r w:rsidRPr="004946EB">
              <w:rPr>
                <w:color w:val="0070C0"/>
                <w:sz w:val="18"/>
                <w:szCs w:val="18"/>
                <w:lang w:eastAsia="en-GB"/>
              </w:rPr>
              <w:br/>
            </w:r>
          </w:p>
          <w:p w14:paraId="4AC301D5" w14:textId="77777777" w:rsidR="00DF08A9" w:rsidRPr="004946EB" w:rsidRDefault="00DF08A9" w:rsidP="00DF08A9">
            <w:pPr>
              <w:spacing w:after="0"/>
              <w:jc w:val="left"/>
              <w:rPr>
                <w:color w:val="0070C0"/>
                <w:sz w:val="18"/>
                <w:szCs w:val="18"/>
                <w:lang w:eastAsia="en-GB"/>
              </w:rPr>
            </w:pPr>
            <w:r w:rsidRPr="004946EB">
              <w:rPr>
                <w:color w:val="0070C0"/>
                <w:sz w:val="18"/>
                <w:szCs w:val="18"/>
                <w:lang w:eastAsia="en-GB"/>
              </w:rPr>
              <w:t>- Periodic reporting</w:t>
            </w:r>
          </w:p>
        </w:tc>
        <w:tc>
          <w:tcPr>
            <w:tcW w:w="1134" w:type="dxa"/>
          </w:tcPr>
          <w:p w14:paraId="362A3613" w14:textId="77777777" w:rsidR="00DF08A9" w:rsidRPr="004946EB" w:rsidRDefault="00DF08A9" w:rsidP="00DF08A9">
            <w:pPr>
              <w:spacing w:after="0"/>
              <w:jc w:val="left"/>
              <w:rPr>
                <w:color w:val="0070C0"/>
                <w:sz w:val="18"/>
                <w:szCs w:val="18"/>
                <w:lang w:eastAsia="en-GB"/>
              </w:rPr>
            </w:pPr>
            <w:r w:rsidRPr="004946EB">
              <w:rPr>
                <w:color w:val="0070C0"/>
                <w:sz w:val="18"/>
                <w:szCs w:val="18"/>
                <w:lang w:eastAsia="en-GB"/>
              </w:rPr>
              <w:t>AS security via RRC message</w:t>
            </w:r>
          </w:p>
          <w:p w14:paraId="0C694DBF" w14:textId="77777777" w:rsidR="00DF08A9" w:rsidRPr="004946EB" w:rsidRDefault="00DF08A9" w:rsidP="00DF08A9">
            <w:pPr>
              <w:spacing w:after="0"/>
              <w:jc w:val="left"/>
              <w:rPr>
                <w:color w:val="0070C0"/>
                <w:sz w:val="18"/>
                <w:szCs w:val="18"/>
                <w:lang w:eastAsia="en-GB"/>
              </w:rPr>
            </w:pPr>
          </w:p>
        </w:tc>
      </w:tr>
      <w:tr w:rsidR="004946EB" w:rsidRPr="004946EB" w14:paraId="4BFDB733" w14:textId="77777777" w:rsidTr="00BA433C">
        <w:tc>
          <w:tcPr>
            <w:tcW w:w="9634" w:type="dxa"/>
            <w:gridSpan w:val="7"/>
            <w:shd w:val="clear" w:color="auto" w:fill="D9D9D9" w:themeFill="background1" w:themeFillShade="D9"/>
          </w:tcPr>
          <w:p w14:paraId="0DE2AC6E" w14:textId="77777777" w:rsidR="00DF08A9" w:rsidRPr="004946EB" w:rsidRDefault="00DF08A9" w:rsidP="00DF08A9">
            <w:pPr>
              <w:spacing w:after="0"/>
              <w:jc w:val="left"/>
              <w:rPr>
                <w:b/>
                <w:bCs/>
                <w:color w:val="0070C0"/>
                <w:sz w:val="18"/>
                <w:szCs w:val="18"/>
                <w:lang w:eastAsia="en-GB"/>
              </w:rPr>
            </w:pPr>
            <w:r w:rsidRPr="004946EB">
              <w:rPr>
                <w:b/>
                <w:bCs/>
                <w:color w:val="0070C0"/>
                <w:sz w:val="18"/>
                <w:szCs w:val="18"/>
                <w:lang w:eastAsia="en-GB"/>
              </w:rPr>
              <w:t>Method:  L1 measurement (CSI reporting)</w:t>
            </w:r>
          </w:p>
        </w:tc>
      </w:tr>
      <w:tr w:rsidR="004946EB" w:rsidRPr="004946EB" w14:paraId="21520198" w14:textId="77777777" w:rsidTr="00280E38">
        <w:tc>
          <w:tcPr>
            <w:tcW w:w="1165" w:type="dxa"/>
          </w:tcPr>
          <w:p w14:paraId="5F6A050E" w14:textId="77777777" w:rsidR="00DF08A9" w:rsidRPr="004946EB" w:rsidRDefault="00DF08A9" w:rsidP="00DF08A9">
            <w:pPr>
              <w:spacing w:after="0"/>
              <w:jc w:val="left"/>
              <w:rPr>
                <w:color w:val="0070C0"/>
                <w:sz w:val="18"/>
                <w:szCs w:val="18"/>
                <w:lang w:eastAsia="en-GB"/>
              </w:rPr>
            </w:pPr>
            <w:r w:rsidRPr="004946EB">
              <w:rPr>
                <w:color w:val="0070C0"/>
                <w:sz w:val="18"/>
                <w:szCs w:val="18"/>
                <w:lang w:eastAsia="en-GB"/>
              </w:rPr>
              <w:t>gNB</w:t>
            </w:r>
          </w:p>
        </w:tc>
        <w:tc>
          <w:tcPr>
            <w:tcW w:w="815" w:type="dxa"/>
          </w:tcPr>
          <w:p w14:paraId="0150C8A6" w14:textId="77777777" w:rsidR="00DF08A9" w:rsidRPr="004946EB" w:rsidRDefault="00DF08A9" w:rsidP="00DF08A9">
            <w:pPr>
              <w:spacing w:after="0"/>
              <w:jc w:val="left"/>
              <w:rPr>
                <w:color w:val="0070C0"/>
                <w:sz w:val="18"/>
                <w:szCs w:val="18"/>
                <w:lang w:eastAsia="en-GB"/>
              </w:rPr>
            </w:pPr>
            <w:r w:rsidRPr="004946EB">
              <w:rPr>
                <w:color w:val="0070C0"/>
                <w:sz w:val="18"/>
                <w:szCs w:val="18"/>
                <w:lang w:eastAsia="en-GB"/>
              </w:rPr>
              <w:t>CONNECTED</w:t>
            </w:r>
          </w:p>
        </w:tc>
        <w:tc>
          <w:tcPr>
            <w:tcW w:w="1134" w:type="dxa"/>
          </w:tcPr>
          <w:p w14:paraId="132E44A0" w14:textId="77777777" w:rsidR="00DF08A9" w:rsidRPr="004946EB" w:rsidRDefault="00DF08A9" w:rsidP="00DF08A9">
            <w:pPr>
              <w:spacing w:after="0"/>
              <w:jc w:val="left"/>
              <w:rPr>
                <w:color w:val="0070C0"/>
                <w:sz w:val="18"/>
                <w:szCs w:val="18"/>
                <w:lang w:eastAsia="en-GB"/>
              </w:rPr>
            </w:pPr>
            <w:r w:rsidRPr="004946EB">
              <w:rPr>
                <w:color w:val="0070C0"/>
                <w:sz w:val="18"/>
                <w:szCs w:val="18"/>
                <w:lang w:eastAsia="en-GB"/>
              </w:rPr>
              <w:t>&lt;1706bit in PUCCH</w:t>
            </w:r>
            <w:r w:rsidRPr="004946EB">
              <w:rPr>
                <w:color w:val="0070C0"/>
                <w:sz w:val="18"/>
                <w:szCs w:val="18"/>
                <w:lang w:eastAsia="en-GB"/>
              </w:rPr>
              <w:br/>
            </w:r>
          </w:p>
          <w:p w14:paraId="710B6A11" w14:textId="77777777" w:rsidR="00DF08A9" w:rsidRPr="004946EB" w:rsidRDefault="00DF08A9" w:rsidP="00DF08A9">
            <w:pPr>
              <w:spacing w:after="0"/>
              <w:jc w:val="left"/>
              <w:rPr>
                <w:color w:val="0070C0"/>
                <w:sz w:val="18"/>
                <w:szCs w:val="18"/>
                <w:lang w:eastAsia="en-GB"/>
              </w:rPr>
            </w:pPr>
            <w:r w:rsidRPr="004946EB">
              <w:rPr>
                <w:color w:val="0070C0"/>
                <w:sz w:val="18"/>
                <w:szCs w:val="18"/>
                <w:lang w:eastAsia="en-GB"/>
              </w:rPr>
              <w:t>&lt;3840bit in PUSCH</w:t>
            </w:r>
          </w:p>
        </w:tc>
        <w:tc>
          <w:tcPr>
            <w:tcW w:w="1417" w:type="dxa"/>
          </w:tcPr>
          <w:p w14:paraId="5DF0FF81" w14:textId="77777777" w:rsidR="00DF08A9" w:rsidRPr="004946EB" w:rsidRDefault="00DF08A9" w:rsidP="00DF08A9">
            <w:pPr>
              <w:spacing w:after="0"/>
              <w:jc w:val="left"/>
              <w:rPr>
                <w:color w:val="0070C0"/>
                <w:sz w:val="18"/>
                <w:szCs w:val="18"/>
                <w:lang w:eastAsia="en-GB"/>
              </w:rPr>
            </w:pPr>
            <w:r w:rsidRPr="004946EB">
              <w:rPr>
                <w:color w:val="0070C0"/>
                <w:sz w:val="18"/>
                <w:szCs w:val="18"/>
                <w:lang w:eastAsia="en-GB"/>
              </w:rPr>
              <w:t>L1 CSI measurement</w:t>
            </w:r>
          </w:p>
        </w:tc>
        <w:tc>
          <w:tcPr>
            <w:tcW w:w="2552" w:type="dxa"/>
          </w:tcPr>
          <w:p w14:paraId="0186DA8C" w14:textId="77777777" w:rsidR="00DF08A9" w:rsidRPr="004946EB" w:rsidRDefault="00DF08A9" w:rsidP="000C374E">
            <w:pPr>
              <w:numPr>
                <w:ilvl w:val="0"/>
                <w:numId w:val="13"/>
              </w:numPr>
              <w:overflowPunct w:val="0"/>
              <w:snapToGrid/>
              <w:spacing w:after="0"/>
              <w:jc w:val="left"/>
              <w:textAlignment w:val="baseline"/>
              <w:rPr>
                <w:color w:val="0070C0"/>
                <w:sz w:val="18"/>
                <w:szCs w:val="18"/>
                <w:lang w:eastAsia="en-GB"/>
              </w:rPr>
            </w:pPr>
            <w:r w:rsidRPr="004946EB">
              <w:rPr>
                <w:color w:val="0070C0"/>
                <w:sz w:val="18"/>
                <w:szCs w:val="18"/>
                <w:lang w:eastAsia="en-GB"/>
              </w:rPr>
              <w:t>Procedure latency:</w:t>
            </w:r>
          </w:p>
          <w:p w14:paraId="2D7AE8CE" w14:textId="77777777" w:rsidR="00DF08A9" w:rsidRPr="004946EB" w:rsidRDefault="00DF08A9" w:rsidP="000C374E">
            <w:pPr>
              <w:numPr>
                <w:ilvl w:val="0"/>
                <w:numId w:val="9"/>
              </w:numPr>
              <w:overflowPunct w:val="0"/>
              <w:snapToGrid/>
              <w:spacing w:after="0"/>
              <w:contextualSpacing/>
              <w:jc w:val="left"/>
              <w:textAlignment w:val="baseline"/>
              <w:rPr>
                <w:color w:val="0070C0"/>
                <w:sz w:val="18"/>
                <w:szCs w:val="18"/>
                <w:lang w:eastAsia="en-GB"/>
              </w:rPr>
            </w:pPr>
            <w:r w:rsidRPr="004946EB">
              <w:rPr>
                <w:color w:val="0070C0"/>
                <w:sz w:val="18"/>
                <w:szCs w:val="18"/>
                <w:lang w:eastAsia="en-GB"/>
              </w:rPr>
              <w:t xml:space="preserve">Report interval: </w:t>
            </w:r>
          </w:p>
          <w:p w14:paraId="5F41E64D" w14:textId="77777777" w:rsidR="00DF08A9" w:rsidRPr="004946EB" w:rsidRDefault="00DF08A9" w:rsidP="000C374E">
            <w:pPr>
              <w:numPr>
                <w:ilvl w:val="1"/>
                <w:numId w:val="11"/>
              </w:numPr>
              <w:overflowPunct w:val="0"/>
              <w:snapToGrid/>
              <w:spacing w:after="0"/>
              <w:jc w:val="left"/>
              <w:textAlignment w:val="baseline"/>
              <w:rPr>
                <w:color w:val="0070C0"/>
                <w:sz w:val="18"/>
                <w:szCs w:val="18"/>
                <w:lang w:eastAsia="en-GB"/>
              </w:rPr>
            </w:pPr>
            <w:r w:rsidRPr="004946EB">
              <w:rPr>
                <w:color w:val="0070C0"/>
                <w:sz w:val="18"/>
                <w:szCs w:val="18"/>
                <w:lang w:eastAsia="en-GB"/>
              </w:rPr>
              <w:t xml:space="preserve">4-320 slot for periodic and semi-persistent report </w:t>
            </w:r>
          </w:p>
          <w:p w14:paraId="7E2CF78A" w14:textId="77777777" w:rsidR="00DF08A9" w:rsidRPr="004946EB" w:rsidRDefault="00DF08A9" w:rsidP="000C374E">
            <w:pPr>
              <w:numPr>
                <w:ilvl w:val="1"/>
                <w:numId w:val="11"/>
              </w:numPr>
              <w:overflowPunct w:val="0"/>
              <w:snapToGrid/>
              <w:spacing w:after="0"/>
              <w:jc w:val="left"/>
              <w:textAlignment w:val="baseline"/>
              <w:rPr>
                <w:color w:val="0070C0"/>
                <w:sz w:val="18"/>
                <w:szCs w:val="18"/>
                <w:lang w:eastAsia="en-GB"/>
              </w:rPr>
            </w:pPr>
            <w:r w:rsidRPr="004946EB">
              <w:rPr>
                <w:color w:val="0070C0"/>
                <w:sz w:val="18"/>
                <w:szCs w:val="18"/>
                <w:lang w:eastAsia="en-GB"/>
              </w:rPr>
              <w:t xml:space="preserve">0-32 slot after reception of DCI for </w:t>
            </w:r>
            <w:r w:rsidRPr="004946EB">
              <w:rPr>
                <w:color w:val="0070C0"/>
                <w:sz w:val="18"/>
                <w:szCs w:val="18"/>
                <w:lang w:eastAsia="en-GB"/>
              </w:rPr>
              <w:lastRenderedPageBreak/>
              <w:t xml:space="preserve">aperiodic report </w:t>
            </w:r>
          </w:p>
          <w:p w14:paraId="1E217061" w14:textId="6F907136" w:rsidR="00DF08A9" w:rsidRPr="004946EB" w:rsidRDefault="00DF08A9" w:rsidP="000C374E">
            <w:pPr>
              <w:numPr>
                <w:ilvl w:val="0"/>
                <w:numId w:val="13"/>
              </w:numPr>
              <w:overflowPunct w:val="0"/>
              <w:snapToGrid/>
              <w:spacing w:after="0"/>
              <w:jc w:val="left"/>
              <w:textAlignment w:val="baseline"/>
              <w:rPr>
                <w:color w:val="0070C0"/>
                <w:sz w:val="18"/>
                <w:szCs w:val="18"/>
                <w:lang w:eastAsia="en-GB"/>
              </w:rPr>
            </w:pPr>
            <w:r w:rsidRPr="004946EB">
              <w:rPr>
                <w:color w:val="0070C0"/>
                <w:sz w:val="18"/>
                <w:szCs w:val="18"/>
                <w:lang w:eastAsia="en-GB"/>
              </w:rPr>
              <w:t xml:space="preserve">Air interface </w:t>
            </w:r>
            <w:r w:rsidR="005434F4" w:rsidRPr="004946EB">
              <w:rPr>
                <w:color w:val="0070C0"/>
                <w:sz w:val="18"/>
                <w:szCs w:val="18"/>
                <w:lang w:eastAsia="en-GB"/>
              </w:rPr>
              <w:t>signaling</w:t>
            </w:r>
            <w:r w:rsidRPr="004946EB">
              <w:rPr>
                <w:color w:val="0070C0"/>
                <w:sz w:val="18"/>
                <w:szCs w:val="18"/>
                <w:lang w:eastAsia="en-GB"/>
              </w:rPr>
              <w:t xml:space="preserve"> latency:</w:t>
            </w:r>
          </w:p>
          <w:p w14:paraId="03E10DD6" w14:textId="77777777" w:rsidR="00DF08A9" w:rsidRPr="004946EB" w:rsidRDefault="00DF08A9" w:rsidP="000C374E">
            <w:pPr>
              <w:numPr>
                <w:ilvl w:val="0"/>
                <w:numId w:val="9"/>
              </w:numPr>
              <w:overflowPunct w:val="0"/>
              <w:snapToGrid/>
              <w:spacing w:after="0"/>
              <w:contextualSpacing/>
              <w:jc w:val="left"/>
              <w:textAlignment w:val="baseline"/>
              <w:rPr>
                <w:color w:val="0070C0"/>
                <w:sz w:val="18"/>
                <w:szCs w:val="18"/>
                <w:lang w:eastAsia="en-GB"/>
              </w:rPr>
            </w:pPr>
            <w:r w:rsidRPr="004946EB">
              <w:rPr>
                <w:color w:val="0070C0"/>
                <w:sz w:val="18"/>
                <w:szCs w:val="18"/>
                <w:lang w:eastAsia="en-GB"/>
              </w:rPr>
              <w:t xml:space="preserve">1 TTI (PUCCH) </w:t>
            </w:r>
          </w:p>
        </w:tc>
        <w:tc>
          <w:tcPr>
            <w:tcW w:w="1417" w:type="dxa"/>
          </w:tcPr>
          <w:p w14:paraId="6BDC80FD" w14:textId="77777777" w:rsidR="00DF08A9" w:rsidRPr="004946EB" w:rsidRDefault="00DF08A9" w:rsidP="00DF08A9">
            <w:pPr>
              <w:spacing w:after="0"/>
              <w:jc w:val="left"/>
              <w:rPr>
                <w:color w:val="0070C0"/>
                <w:sz w:val="18"/>
                <w:szCs w:val="18"/>
                <w:lang w:eastAsia="en-GB"/>
              </w:rPr>
            </w:pPr>
            <w:r w:rsidRPr="004946EB">
              <w:rPr>
                <w:color w:val="0070C0"/>
                <w:sz w:val="18"/>
                <w:szCs w:val="18"/>
                <w:lang w:eastAsia="en-GB"/>
              </w:rPr>
              <w:lastRenderedPageBreak/>
              <w:t>- Aperiodic report</w:t>
            </w:r>
            <w:r w:rsidRPr="004946EB">
              <w:rPr>
                <w:color w:val="0070C0"/>
                <w:sz w:val="18"/>
                <w:szCs w:val="18"/>
                <w:lang w:eastAsia="en-GB"/>
              </w:rPr>
              <w:br/>
            </w:r>
          </w:p>
          <w:p w14:paraId="054D573C" w14:textId="77777777" w:rsidR="00DF08A9" w:rsidRPr="004946EB" w:rsidRDefault="00DF08A9" w:rsidP="00DF08A9">
            <w:pPr>
              <w:spacing w:after="0"/>
              <w:jc w:val="left"/>
              <w:rPr>
                <w:color w:val="0070C0"/>
                <w:sz w:val="18"/>
                <w:szCs w:val="18"/>
                <w:lang w:eastAsia="en-GB"/>
              </w:rPr>
            </w:pPr>
            <w:r w:rsidRPr="004946EB">
              <w:rPr>
                <w:color w:val="0070C0"/>
                <w:sz w:val="18"/>
                <w:szCs w:val="18"/>
                <w:lang w:eastAsia="en-GB"/>
              </w:rPr>
              <w:t>- Semi-persistent report</w:t>
            </w:r>
            <w:r w:rsidRPr="004946EB">
              <w:rPr>
                <w:color w:val="0070C0"/>
                <w:sz w:val="18"/>
                <w:szCs w:val="18"/>
                <w:lang w:eastAsia="en-GB"/>
              </w:rPr>
              <w:br/>
            </w:r>
          </w:p>
          <w:p w14:paraId="03184CE0" w14:textId="77777777" w:rsidR="00DF08A9" w:rsidRPr="004946EB" w:rsidRDefault="00DF08A9" w:rsidP="00DF08A9">
            <w:pPr>
              <w:spacing w:after="0"/>
              <w:jc w:val="left"/>
              <w:rPr>
                <w:color w:val="0070C0"/>
                <w:sz w:val="18"/>
                <w:szCs w:val="18"/>
                <w:lang w:eastAsia="en-GB"/>
              </w:rPr>
            </w:pPr>
            <w:r w:rsidRPr="004946EB">
              <w:rPr>
                <w:color w:val="0070C0"/>
                <w:sz w:val="18"/>
                <w:szCs w:val="18"/>
                <w:lang w:eastAsia="en-GB"/>
              </w:rPr>
              <w:t>- Periodic report</w:t>
            </w:r>
          </w:p>
        </w:tc>
        <w:tc>
          <w:tcPr>
            <w:tcW w:w="1134" w:type="dxa"/>
          </w:tcPr>
          <w:p w14:paraId="5649EA11" w14:textId="77777777" w:rsidR="00DF08A9" w:rsidRPr="004946EB" w:rsidRDefault="00DF08A9" w:rsidP="00DF08A9">
            <w:pPr>
              <w:spacing w:after="0"/>
              <w:jc w:val="left"/>
              <w:rPr>
                <w:color w:val="0070C0"/>
                <w:sz w:val="18"/>
                <w:szCs w:val="18"/>
                <w:lang w:eastAsia="en-GB"/>
              </w:rPr>
            </w:pPr>
            <w:r w:rsidRPr="004946EB">
              <w:rPr>
                <w:color w:val="0070C0"/>
                <w:sz w:val="18"/>
                <w:szCs w:val="18"/>
                <w:lang w:eastAsia="en-GB"/>
              </w:rPr>
              <w:t>No AS security</w:t>
            </w:r>
          </w:p>
          <w:p w14:paraId="6CA56CF6" w14:textId="77777777" w:rsidR="00DF08A9" w:rsidRPr="004946EB" w:rsidRDefault="00DF08A9" w:rsidP="00DF08A9">
            <w:pPr>
              <w:spacing w:after="0"/>
              <w:jc w:val="left"/>
              <w:rPr>
                <w:color w:val="0070C0"/>
                <w:sz w:val="18"/>
                <w:szCs w:val="18"/>
                <w:lang w:eastAsia="en-GB"/>
              </w:rPr>
            </w:pPr>
          </w:p>
        </w:tc>
      </w:tr>
      <w:tr w:rsidR="004946EB" w:rsidRPr="004946EB" w14:paraId="3217ED5E" w14:textId="77777777" w:rsidTr="00BA433C">
        <w:tc>
          <w:tcPr>
            <w:tcW w:w="9634" w:type="dxa"/>
            <w:gridSpan w:val="7"/>
            <w:shd w:val="clear" w:color="auto" w:fill="D9D9D9" w:themeFill="background1" w:themeFillShade="D9"/>
          </w:tcPr>
          <w:p w14:paraId="6213F12B" w14:textId="77777777" w:rsidR="00DF08A9" w:rsidRPr="004946EB" w:rsidRDefault="00DF08A9" w:rsidP="00DF08A9">
            <w:pPr>
              <w:spacing w:after="0"/>
              <w:jc w:val="left"/>
              <w:rPr>
                <w:b/>
                <w:bCs/>
                <w:color w:val="0070C0"/>
                <w:sz w:val="18"/>
                <w:szCs w:val="18"/>
                <w:lang w:eastAsia="en-GB"/>
              </w:rPr>
            </w:pPr>
            <w:r w:rsidRPr="004946EB">
              <w:rPr>
                <w:b/>
                <w:bCs/>
                <w:color w:val="0070C0"/>
                <w:sz w:val="18"/>
                <w:szCs w:val="18"/>
                <w:lang w:eastAsia="en-GB"/>
              </w:rPr>
              <w:t>Method:  UE Assistance Information (UAI)</w:t>
            </w:r>
          </w:p>
        </w:tc>
      </w:tr>
      <w:tr w:rsidR="004946EB" w:rsidRPr="004946EB" w14:paraId="3C7D8DFC" w14:textId="77777777" w:rsidTr="00280E38">
        <w:tc>
          <w:tcPr>
            <w:tcW w:w="1165" w:type="dxa"/>
          </w:tcPr>
          <w:p w14:paraId="5AF9F475" w14:textId="77777777" w:rsidR="00DF08A9" w:rsidRPr="004946EB" w:rsidRDefault="00DF08A9" w:rsidP="00DF08A9">
            <w:pPr>
              <w:spacing w:after="0"/>
              <w:jc w:val="left"/>
              <w:rPr>
                <w:color w:val="0070C0"/>
                <w:sz w:val="18"/>
                <w:szCs w:val="18"/>
                <w:lang w:eastAsia="en-GB"/>
              </w:rPr>
            </w:pPr>
            <w:r w:rsidRPr="004946EB">
              <w:rPr>
                <w:color w:val="0070C0"/>
                <w:sz w:val="18"/>
                <w:szCs w:val="18"/>
                <w:lang w:eastAsia="en-GB"/>
              </w:rPr>
              <w:t>gNB</w:t>
            </w:r>
          </w:p>
        </w:tc>
        <w:tc>
          <w:tcPr>
            <w:tcW w:w="815" w:type="dxa"/>
          </w:tcPr>
          <w:p w14:paraId="42240704" w14:textId="77777777" w:rsidR="00DF08A9" w:rsidRPr="004946EB" w:rsidRDefault="00DF08A9" w:rsidP="00DF08A9">
            <w:pPr>
              <w:spacing w:after="0"/>
              <w:jc w:val="left"/>
              <w:rPr>
                <w:color w:val="0070C0"/>
                <w:sz w:val="18"/>
                <w:szCs w:val="18"/>
                <w:lang w:eastAsia="en-GB"/>
              </w:rPr>
            </w:pPr>
            <w:r w:rsidRPr="004946EB">
              <w:rPr>
                <w:color w:val="0070C0"/>
                <w:sz w:val="18"/>
                <w:szCs w:val="18"/>
                <w:lang w:eastAsia="en-GB"/>
              </w:rPr>
              <w:t>CONNECTED</w:t>
            </w:r>
          </w:p>
        </w:tc>
        <w:tc>
          <w:tcPr>
            <w:tcW w:w="1134" w:type="dxa"/>
          </w:tcPr>
          <w:p w14:paraId="7B2E0E79" w14:textId="77777777" w:rsidR="00DF08A9" w:rsidRPr="004946EB" w:rsidRDefault="00DF08A9" w:rsidP="00DF08A9">
            <w:pPr>
              <w:spacing w:after="0"/>
              <w:jc w:val="left"/>
              <w:rPr>
                <w:color w:val="0070C0"/>
                <w:sz w:val="18"/>
                <w:szCs w:val="18"/>
                <w:lang w:eastAsia="en-GB"/>
              </w:rPr>
            </w:pPr>
            <w:r w:rsidRPr="004946EB">
              <w:rPr>
                <w:color w:val="0070C0"/>
                <w:sz w:val="18"/>
                <w:szCs w:val="18"/>
                <w:lang w:eastAsia="en-GB"/>
              </w:rPr>
              <w:t>&lt;9kbyte</w:t>
            </w:r>
          </w:p>
        </w:tc>
        <w:tc>
          <w:tcPr>
            <w:tcW w:w="1417" w:type="dxa"/>
          </w:tcPr>
          <w:p w14:paraId="30EE38FC" w14:textId="77777777" w:rsidR="00DF08A9" w:rsidRPr="004946EB" w:rsidRDefault="00DF08A9" w:rsidP="00DF08A9">
            <w:pPr>
              <w:spacing w:after="0"/>
              <w:jc w:val="left"/>
              <w:rPr>
                <w:color w:val="0070C0"/>
                <w:sz w:val="18"/>
                <w:szCs w:val="18"/>
                <w:lang w:eastAsia="en-GB"/>
              </w:rPr>
            </w:pPr>
            <w:r w:rsidRPr="004946EB">
              <w:rPr>
                <w:color w:val="0070C0"/>
                <w:sz w:val="18"/>
                <w:szCs w:val="18"/>
                <w:lang w:eastAsia="en-GB"/>
              </w:rPr>
              <w:t>Assistance information to show UE preference</w:t>
            </w:r>
          </w:p>
        </w:tc>
        <w:tc>
          <w:tcPr>
            <w:tcW w:w="2552" w:type="dxa"/>
          </w:tcPr>
          <w:p w14:paraId="3E0CED25" w14:textId="77777777" w:rsidR="00DF08A9" w:rsidRPr="004946EB" w:rsidRDefault="00DF08A9" w:rsidP="000C374E">
            <w:pPr>
              <w:numPr>
                <w:ilvl w:val="0"/>
                <w:numId w:val="14"/>
              </w:numPr>
              <w:overflowPunct w:val="0"/>
              <w:snapToGrid/>
              <w:spacing w:after="0"/>
              <w:jc w:val="left"/>
              <w:textAlignment w:val="baseline"/>
              <w:rPr>
                <w:color w:val="0070C0"/>
                <w:sz w:val="18"/>
                <w:szCs w:val="18"/>
                <w:lang w:eastAsia="en-GB"/>
              </w:rPr>
            </w:pPr>
            <w:r w:rsidRPr="004946EB">
              <w:rPr>
                <w:color w:val="0070C0"/>
                <w:sz w:val="18"/>
                <w:szCs w:val="18"/>
                <w:lang w:eastAsia="en-GB"/>
              </w:rPr>
              <w:t>Procedure latency:</w:t>
            </w:r>
          </w:p>
          <w:p w14:paraId="10F276DE" w14:textId="77777777" w:rsidR="00DF08A9" w:rsidRPr="004946EB" w:rsidRDefault="00DF08A9" w:rsidP="000C374E">
            <w:pPr>
              <w:numPr>
                <w:ilvl w:val="0"/>
                <w:numId w:val="9"/>
              </w:numPr>
              <w:overflowPunct w:val="0"/>
              <w:snapToGrid/>
              <w:spacing w:after="0"/>
              <w:contextualSpacing/>
              <w:jc w:val="left"/>
              <w:textAlignment w:val="baseline"/>
              <w:rPr>
                <w:color w:val="0070C0"/>
                <w:sz w:val="18"/>
                <w:szCs w:val="18"/>
                <w:lang w:eastAsia="en-GB"/>
              </w:rPr>
            </w:pPr>
            <w:r w:rsidRPr="004946EB">
              <w:rPr>
                <w:color w:val="0070C0"/>
                <w:sz w:val="18"/>
                <w:szCs w:val="18"/>
                <w:lang w:eastAsia="en-GB"/>
              </w:rPr>
              <w:t>Upon generation of UE's preference</w:t>
            </w:r>
          </w:p>
          <w:p w14:paraId="40C6CEA2" w14:textId="1B357F25" w:rsidR="00DF08A9" w:rsidRPr="004946EB" w:rsidRDefault="00DF08A9" w:rsidP="000C374E">
            <w:pPr>
              <w:numPr>
                <w:ilvl w:val="0"/>
                <w:numId w:val="14"/>
              </w:numPr>
              <w:overflowPunct w:val="0"/>
              <w:snapToGrid/>
              <w:spacing w:after="0"/>
              <w:jc w:val="left"/>
              <w:textAlignment w:val="baseline"/>
              <w:rPr>
                <w:color w:val="0070C0"/>
                <w:sz w:val="18"/>
                <w:szCs w:val="18"/>
                <w:lang w:eastAsia="en-GB"/>
              </w:rPr>
            </w:pPr>
            <w:r w:rsidRPr="004946EB">
              <w:rPr>
                <w:color w:val="0070C0"/>
                <w:sz w:val="18"/>
                <w:szCs w:val="18"/>
                <w:lang w:eastAsia="en-GB"/>
              </w:rPr>
              <w:t xml:space="preserve">Air interface </w:t>
            </w:r>
            <w:r w:rsidR="005434F4" w:rsidRPr="004946EB">
              <w:rPr>
                <w:color w:val="0070C0"/>
                <w:sz w:val="18"/>
                <w:szCs w:val="18"/>
                <w:lang w:eastAsia="en-GB"/>
              </w:rPr>
              <w:t>signaling</w:t>
            </w:r>
            <w:r w:rsidRPr="004946EB">
              <w:rPr>
                <w:color w:val="0070C0"/>
                <w:sz w:val="18"/>
                <w:szCs w:val="18"/>
                <w:lang w:eastAsia="en-GB"/>
              </w:rPr>
              <w:t xml:space="preserve"> latency:</w:t>
            </w:r>
          </w:p>
          <w:p w14:paraId="25F1E83B" w14:textId="77777777" w:rsidR="00DF08A9" w:rsidRPr="004946EB" w:rsidRDefault="00DF08A9" w:rsidP="000C374E">
            <w:pPr>
              <w:numPr>
                <w:ilvl w:val="0"/>
                <w:numId w:val="9"/>
              </w:numPr>
              <w:overflowPunct w:val="0"/>
              <w:snapToGrid/>
              <w:spacing w:after="0"/>
              <w:contextualSpacing/>
              <w:jc w:val="left"/>
              <w:textAlignment w:val="baseline"/>
              <w:rPr>
                <w:color w:val="0070C0"/>
                <w:sz w:val="18"/>
                <w:szCs w:val="18"/>
                <w:lang w:eastAsia="en-GB"/>
              </w:rPr>
            </w:pPr>
            <w:r w:rsidRPr="004946EB">
              <w:rPr>
                <w:color w:val="0070C0"/>
                <w:sz w:val="18"/>
                <w:szCs w:val="18"/>
                <w:lang w:eastAsia="en-GB"/>
              </w:rPr>
              <w:t>~20ms (RRC)</w:t>
            </w:r>
          </w:p>
        </w:tc>
        <w:tc>
          <w:tcPr>
            <w:tcW w:w="1417" w:type="dxa"/>
          </w:tcPr>
          <w:p w14:paraId="4C66EEEF" w14:textId="77777777" w:rsidR="00DF08A9" w:rsidRPr="004946EB" w:rsidRDefault="00DF08A9" w:rsidP="00DF08A9">
            <w:pPr>
              <w:spacing w:after="0"/>
              <w:jc w:val="left"/>
              <w:rPr>
                <w:color w:val="0070C0"/>
                <w:sz w:val="18"/>
                <w:szCs w:val="18"/>
                <w:lang w:eastAsia="en-GB"/>
              </w:rPr>
            </w:pPr>
            <w:r w:rsidRPr="004946EB">
              <w:rPr>
                <w:color w:val="0070C0"/>
                <w:sz w:val="18"/>
                <w:szCs w:val="18"/>
                <w:lang w:eastAsia="en-GB"/>
              </w:rPr>
              <w:t>Up to UE implementation when to report</w:t>
            </w:r>
          </w:p>
        </w:tc>
        <w:tc>
          <w:tcPr>
            <w:tcW w:w="1134" w:type="dxa"/>
          </w:tcPr>
          <w:p w14:paraId="23E915F3" w14:textId="77777777" w:rsidR="00DF08A9" w:rsidRPr="004946EB" w:rsidRDefault="00DF08A9" w:rsidP="00DF08A9">
            <w:pPr>
              <w:spacing w:after="0"/>
              <w:jc w:val="left"/>
              <w:rPr>
                <w:color w:val="0070C0"/>
                <w:sz w:val="18"/>
                <w:szCs w:val="18"/>
                <w:lang w:eastAsia="en-GB"/>
              </w:rPr>
            </w:pPr>
            <w:r w:rsidRPr="004946EB">
              <w:rPr>
                <w:color w:val="0070C0"/>
                <w:sz w:val="18"/>
                <w:szCs w:val="18"/>
                <w:lang w:eastAsia="en-GB"/>
              </w:rPr>
              <w:t>AS security via RRC message</w:t>
            </w:r>
          </w:p>
          <w:p w14:paraId="3FFBDDEC" w14:textId="77777777" w:rsidR="00DF08A9" w:rsidRPr="004946EB" w:rsidRDefault="00DF08A9" w:rsidP="00DF08A9">
            <w:pPr>
              <w:spacing w:after="0"/>
              <w:jc w:val="left"/>
              <w:rPr>
                <w:color w:val="0070C0"/>
                <w:sz w:val="18"/>
                <w:szCs w:val="18"/>
                <w:lang w:eastAsia="en-GB"/>
              </w:rPr>
            </w:pPr>
          </w:p>
        </w:tc>
      </w:tr>
      <w:tr w:rsidR="004946EB" w:rsidRPr="004946EB" w14:paraId="643411B8" w14:textId="77777777" w:rsidTr="00BA433C">
        <w:tc>
          <w:tcPr>
            <w:tcW w:w="9634" w:type="dxa"/>
            <w:gridSpan w:val="7"/>
            <w:shd w:val="clear" w:color="auto" w:fill="D9D9D9" w:themeFill="background1" w:themeFillShade="D9"/>
          </w:tcPr>
          <w:p w14:paraId="37BCE1ED" w14:textId="77777777" w:rsidR="00DF08A9" w:rsidRPr="004946EB" w:rsidRDefault="00DF08A9" w:rsidP="00DF08A9">
            <w:pPr>
              <w:spacing w:after="0"/>
              <w:jc w:val="left"/>
              <w:rPr>
                <w:b/>
                <w:bCs/>
                <w:color w:val="0070C0"/>
                <w:sz w:val="18"/>
                <w:szCs w:val="18"/>
                <w:lang w:eastAsia="en-GB"/>
              </w:rPr>
            </w:pPr>
            <w:r w:rsidRPr="004946EB">
              <w:rPr>
                <w:b/>
                <w:bCs/>
                <w:color w:val="0070C0"/>
                <w:sz w:val="18"/>
                <w:szCs w:val="18"/>
                <w:lang w:eastAsia="en-GB"/>
              </w:rPr>
              <w:t>Method: Early measurements</w:t>
            </w:r>
          </w:p>
        </w:tc>
      </w:tr>
      <w:tr w:rsidR="004946EB" w:rsidRPr="004946EB" w14:paraId="4302B49F" w14:textId="77777777" w:rsidTr="00280E38">
        <w:tc>
          <w:tcPr>
            <w:tcW w:w="1165" w:type="dxa"/>
          </w:tcPr>
          <w:p w14:paraId="3C98AAC4" w14:textId="77777777" w:rsidR="00DF08A9" w:rsidRPr="004946EB" w:rsidRDefault="00DF08A9" w:rsidP="00DF08A9">
            <w:pPr>
              <w:spacing w:after="0"/>
              <w:jc w:val="left"/>
              <w:rPr>
                <w:color w:val="0070C0"/>
                <w:sz w:val="18"/>
                <w:szCs w:val="18"/>
                <w:lang w:eastAsia="en-GB"/>
              </w:rPr>
            </w:pPr>
            <w:r w:rsidRPr="004946EB">
              <w:rPr>
                <w:color w:val="0070C0"/>
                <w:sz w:val="18"/>
                <w:szCs w:val="18"/>
                <w:lang w:eastAsia="en-GB"/>
              </w:rPr>
              <w:t>gNB</w:t>
            </w:r>
          </w:p>
        </w:tc>
        <w:tc>
          <w:tcPr>
            <w:tcW w:w="815" w:type="dxa"/>
          </w:tcPr>
          <w:p w14:paraId="47DC02C2" w14:textId="77777777" w:rsidR="00DF08A9" w:rsidRPr="004946EB" w:rsidRDefault="00DF08A9" w:rsidP="00DF08A9">
            <w:pPr>
              <w:spacing w:after="0"/>
              <w:jc w:val="left"/>
              <w:rPr>
                <w:color w:val="0070C0"/>
                <w:sz w:val="18"/>
                <w:szCs w:val="18"/>
                <w:lang w:eastAsia="en-GB"/>
              </w:rPr>
            </w:pPr>
            <w:r w:rsidRPr="004946EB">
              <w:rPr>
                <w:color w:val="0070C0"/>
                <w:sz w:val="18"/>
                <w:szCs w:val="18"/>
                <w:lang w:eastAsia="en-GB"/>
              </w:rPr>
              <w:t>IDLE / INACTIVE</w:t>
            </w:r>
          </w:p>
        </w:tc>
        <w:tc>
          <w:tcPr>
            <w:tcW w:w="1134" w:type="dxa"/>
          </w:tcPr>
          <w:p w14:paraId="5E62B959" w14:textId="77777777" w:rsidR="00DF08A9" w:rsidRPr="004946EB" w:rsidRDefault="00DF08A9" w:rsidP="00DF08A9">
            <w:pPr>
              <w:spacing w:after="0"/>
              <w:jc w:val="left"/>
              <w:rPr>
                <w:color w:val="0070C0"/>
                <w:sz w:val="18"/>
                <w:szCs w:val="18"/>
                <w:lang w:eastAsia="en-GB"/>
              </w:rPr>
            </w:pPr>
            <w:r w:rsidRPr="004946EB">
              <w:rPr>
                <w:color w:val="0070C0"/>
                <w:sz w:val="18"/>
                <w:szCs w:val="18"/>
                <w:lang w:eastAsia="en-GB"/>
              </w:rPr>
              <w:t>&lt;9kbyte</w:t>
            </w:r>
          </w:p>
        </w:tc>
        <w:tc>
          <w:tcPr>
            <w:tcW w:w="1417" w:type="dxa"/>
          </w:tcPr>
          <w:p w14:paraId="0C6D6241" w14:textId="77777777" w:rsidR="00DF08A9" w:rsidRPr="004946EB" w:rsidRDefault="00DF08A9" w:rsidP="00DF08A9">
            <w:pPr>
              <w:spacing w:after="0"/>
              <w:jc w:val="left"/>
              <w:rPr>
                <w:color w:val="0070C0"/>
                <w:sz w:val="18"/>
                <w:szCs w:val="18"/>
                <w:lang w:eastAsia="en-GB"/>
              </w:rPr>
            </w:pPr>
            <w:r w:rsidRPr="004946EB">
              <w:rPr>
                <w:color w:val="0070C0"/>
                <w:sz w:val="18"/>
                <w:szCs w:val="18"/>
                <w:lang w:eastAsia="en-GB"/>
              </w:rPr>
              <w:t>L3 cell/beam measurements</w:t>
            </w:r>
          </w:p>
        </w:tc>
        <w:tc>
          <w:tcPr>
            <w:tcW w:w="2552" w:type="dxa"/>
          </w:tcPr>
          <w:p w14:paraId="5B5EFFB3" w14:textId="77777777" w:rsidR="00DF08A9" w:rsidRPr="004946EB" w:rsidRDefault="00DF08A9" w:rsidP="000C374E">
            <w:pPr>
              <w:numPr>
                <w:ilvl w:val="0"/>
                <w:numId w:val="15"/>
              </w:numPr>
              <w:overflowPunct w:val="0"/>
              <w:snapToGrid/>
              <w:spacing w:after="0"/>
              <w:jc w:val="left"/>
              <w:textAlignment w:val="baseline"/>
              <w:rPr>
                <w:color w:val="0070C0"/>
                <w:sz w:val="18"/>
                <w:szCs w:val="18"/>
                <w:lang w:eastAsia="en-GB"/>
              </w:rPr>
            </w:pPr>
            <w:r w:rsidRPr="004946EB">
              <w:rPr>
                <w:color w:val="0070C0"/>
                <w:sz w:val="18"/>
                <w:szCs w:val="18"/>
                <w:lang w:eastAsia="en-GB"/>
              </w:rPr>
              <w:t>Procedure latency:</w:t>
            </w:r>
          </w:p>
          <w:p w14:paraId="668456AF" w14:textId="77777777" w:rsidR="00DF08A9" w:rsidRPr="004946EB" w:rsidRDefault="00DF08A9" w:rsidP="000C374E">
            <w:pPr>
              <w:numPr>
                <w:ilvl w:val="0"/>
                <w:numId w:val="9"/>
              </w:numPr>
              <w:overflowPunct w:val="0"/>
              <w:snapToGrid/>
              <w:spacing w:after="0"/>
              <w:contextualSpacing/>
              <w:jc w:val="left"/>
              <w:textAlignment w:val="baseline"/>
              <w:rPr>
                <w:color w:val="0070C0"/>
                <w:sz w:val="18"/>
                <w:szCs w:val="18"/>
                <w:lang w:eastAsia="en-GB"/>
              </w:rPr>
            </w:pPr>
            <w:r w:rsidRPr="004946EB">
              <w:rPr>
                <w:color w:val="0070C0"/>
                <w:sz w:val="18"/>
                <w:szCs w:val="18"/>
                <w:lang w:eastAsia="en-GB"/>
              </w:rPr>
              <w:t>Latency to enter CONNECTED state</w:t>
            </w:r>
          </w:p>
          <w:p w14:paraId="7DFE5D8C" w14:textId="46A239AF" w:rsidR="00DF08A9" w:rsidRPr="004946EB" w:rsidRDefault="00DF08A9" w:rsidP="000C374E">
            <w:pPr>
              <w:numPr>
                <w:ilvl w:val="0"/>
                <w:numId w:val="9"/>
              </w:numPr>
              <w:overflowPunct w:val="0"/>
              <w:snapToGrid/>
              <w:spacing w:after="0"/>
              <w:contextualSpacing/>
              <w:jc w:val="left"/>
              <w:textAlignment w:val="baseline"/>
              <w:rPr>
                <w:color w:val="0070C0"/>
                <w:sz w:val="18"/>
                <w:szCs w:val="18"/>
                <w:lang w:eastAsia="en-GB"/>
              </w:rPr>
            </w:pPr>
            <w:r w:rsidRPr="004946EB">
              <w:rPr>
                <w:color w:val="0070C0"/>
                <w:sz w:val="18"/>
                <w:szCs w:val="18"/>
                <w:lang w:eastAsia="en-GB"/>
              </w:rPr>
              <w:t xml:space="preserve">Latency to receive gNB request </w:t>
            </w:r>
            <w:r w:rsidR="005434F4" w:rsidRPr="004946EB">
              <w:rPr>
                <w:color w:val="0070C0"/>
                <w:sz w:val="18"/>
                <w:szCs w:val="18"/>
                <w:lang w:eastAsia="en-GB"/>
              </w:rPr>
              <w:t>signaling</w:t>
            </w:r>
            <w:r w:rsidRPr="004946EB">
              <w:rPr>
                <w:color w:val="0070C0"/>
                <w:sz w:val="18"/>
                <w:szCs w:val="18"/>
                <w:lang w:eastAsia="en-GB"/>
              </w:rPr>
              <w:t xml:space="preserve"> (~20ms)</w:t>
            </w:r>
          </w:p>
          <w:p w14:paraId="2257CC3B" w14:textId="0669129D" w:rsidR="00DF08A9" w:rsidRPr="004946EB" w:rsidRDefault="00DF08A9" w:rsidP="000C374E">
            <w:pPr>
              <w:numPr>
                <w:ilvl w:val="0"/>
                <w:numId w:val="15"/>
              </w:numPr>
              <w:overflowPunct w:val="0"/>
              <w:snapToGrid/>
              <w:spacing w:after="0"/>
              <w:jc w:val="left"/>
              <w:textAlignment w:val="baseline"/>
              <w:rPr>
                <w:color w:val="0070C0"/>
                <w:sz w:val="18"/>
                <w:szCs w:val="18"/>
                <w:lang w:eastAsia="en-GB"/>
              </w:rPr>
            </w:pPr>
            <w:r w:rsidRPr="004946EB">
              <w:rPr>
                <w:color w:val="0070C0"/>
                <w:sz w:val="18"/>
                <w:szCs w:val="18"/>
                <w:lang w:eastAsia="en-GB"/>
              </w:rPr>
              <w:t xml:space="preserve">Air interface </w:t>
            </w:r>
            <w:r w:rsidR="005434F4" w:rsidRPr="004946EB">
              <w:rPr>
                <w:color w:val="0070C0"/>
                <w:sz w:val="18"/>
                <w:szCs w:val="18"/>
                <w:lang w:eastAsia="en-GB"/>
              </w:rPr>
              <w:t>signaling</w:t>
            </w:r>
            <w:r w:rsidRPr="004946EB">
              <w:rPr>
                <w:color w:val="0070C0"/>
                <w:sz w:val="18"/>
                <w:szCs w:val="18"/>
                <w:lang w:eastAsia="en-GB"/>
              </w:rPr>
              <w:t xml:space="preserve"> latency: </w:t>
            </w:r>
          </w:p>
          <w:p w14:paraId="1D42BD64" w14:textId="77777777" w:rsidR="00DF08A9" w:rsidRPr="004946EB" w:rsidRDefault="00DF08A9" w:rsidP="000C374E">
            <w:pPr>
              <w:numPr>
                <w:ilvl w:val="0"/>
                <w:numId w:val="9"/>
              </w:numPr>
              <w:overflowPunct w:val="0"/>
              <w:snapToGrid/>
              <w:spacing w:after="0"/>
              <w:contextualSpacing/>
              <w:jc w:val="left"/>
              <w:textAlignment w:val="baseline"/>
              <w:rPr>
                <w:color w:val="0070C0"/>
                <w:sz w:val="18"/>
                <w:szCs w:val="18"/>
                <w:lang w:eastAsia="en-GB"/>
              </w:rPr>
            </w:pPr>
            <w:r w:rsidRPr="004946EB">
              <w:rPr>
                <w:color w:val="0070C0"/>
                <w:sz w:val="18"/>
                <w:szCs w:val="18"/>
                <w:lang w:eastAsia="en-GB"/>
              </w:rPr>
              <w:t>~20ms (RRC)</w:t>
            </w:r>
          </w:p>
        </w:tc>
        <w:tc>
          <w:tcPr>
            <w:tcW w:w="1417" w:type="dxa"/>
          </w:tcPr>
          <w:p w14:paraId="24686385" w14:textId="77777777" w:rsidR="00DF08A9" w:rsidRPr="004946EB" w:rsidRDefault="00DF08A9" w:rsidP="00DF08A9">
            <w:pPr>
              <w:spacing w:after="0"/>
              <w:jc w:val="left"/>
              <w:rPr>
                <w:color w:val="0070C0"/>
                <w:sz w:val="18"/>
                <w:szCs w:val="18"/>
                <w:lang w:eastAsia="en-GB"/>
              </w:rPr>
            </w:pPr>
            <w:r w:rsidRPr="004946EB">
              <w:rPr>
                <w:color w:val="0070C0"/>
                <w:sz w:val="18"/>
                <w:szCs w:val="18"/>
                <w:lang w:eastAsia="en-GB"/>
              </w:rPr>
              <w:t>Upon gNB request after entering RRC_CONNECTED</w:t>
            </w:r>
          </w:p>
        </w:tc>
        <w:tc>
          <w:tcPr>
            <w:tcW w:w="1134" w:type="dxa"/>
          </w:tcPr>
          <w:p w14:paraId="53BEB603" w14:textId="77777777" w:rsidR="00DF08A9" w:rsidRPr="004946EB" w:rsidRDefault="00DF08A9" w:rsidP="00DF08A9">
            <w:pPr>
              <w:spacing w:after="0"/>
              <w:jc w:val="left"/>
              <w:rPr>
                <w:color w:val="0070C0"/>
                <w:sz w:val="18"/>
                <w:szCs w:val="18"/>
                <w:lang w:eastAsia="en-GB"/>
              </w:rPr>
            </w:pPr>
            <w:r w:rsidRPr="004946EB">
              <w:rPr>
                <w:color w:val="0070C0"/>
                <w:sz w:val="18"/>
                <w:szCs w:val="18"/>
                <w:lang w:eastAsia="en-GB"/>
              </w:rPr>
              <w:t>AS security via RRC message</w:t>
            </w:r>
          </w:p>
          <w:p w14:paraId="565982FB" w14:textId="77777777" w:rsidR="00DF08A9" w:rsidRPr="004946EB" w:rsidRDefault="00DF08A9" w:rsidP="00DF08A9">
            <w:pPr>
              <w:spacing w:after="0"/>
              <w:jc w:val="left"/>
              <w:rPr>
                <w:color w:val="0070C0"/>
                <w:sz w:val="18"/>
                <w:szCs w:val="18"/>
                <w:lang w:eastAsia="en-GB"/>
              </w:rPr>
            </w:pPr>
          </w:p>
        </w:tc>
      </w:tr>
      <w:tr w:rsidR="004946EB" w:rsidRPr="004946EB" w14:paraId="4E50D356" w14:textId="77777777" w:rsidTr="00BA433C">
        <w:tc>
          <w:tcPr>
            <w:tcW w:w="9634" w:type="dxa"/>
            <w:gridSpan w:val="7"/>
            <w:shd w:val="clear" w:color="auto" w:fill="D9D9D9" w:themeFill="background1" w:themeFillShade="D9"/>
          </w:tcPr>
          <w:p w14:paraId="59D7FEA5" w14:textId="77777777" w:rsidR="00DF08A9" w:rsidRPr="004946EB" w:rsidRDefault="00DF08A9" w:rsidP="00DF08A9">
            <w:pPr>
              <w:spacing w:after="0"/>
              <w:jc w:val="left"/>
              <w:rPr>
                <w:b/>
                <w:bCs/>
                <w:color w:val="0070C0"/>
                <w:sz w:val="18"/>
                <w:szCs w:val="18"/>
                <w:lang w:eastAsia="en-GB"/>
              </w:rPr>
            </w:pPr>
            <w:r w:rsidRPr="004946EB">
              <w:rPr>
                <w:b/>
                <w:bCs/>
                <w:color w:val="0070C0"/>
                <w:sz w:val="18"/>
                <w:szCs w:val="18"/>
                <w:lang w:eastAsia="en-GB"/>
              </w:rPr>
              <w:t>Method: LPP</w:t>
            </w:r>
          </w:p>
        </w:tc>
      </w:tr>
      <w:tr w:rsidR="004946EB" w:rsidRPr="004946EB" w14:paraId="2C73418E" w14:textId="77777777" w:rsidTr="00280E38">
        <w:tc>
          <w:tcPr>
            <w:tcW w:w="1165" w:type="dxa"/>
          </w:tcPr>
          <w:p w14:paraId="0DC86A74" w14:textId="77777777" w:rsidR="00DF08A9" w:rsidRPr="004946EB" w:rsidRDefault="00DF08A9" w:rsidP="00DF08A9">
            <w:pPr>
              <w:spacing w:after="0"/>
              <w:jc w:val="left"/>
              <w:rPr>
                <w:color w:val="0070C0"/>
                <w:sz w:val="18"/>
                <w:szCs w:val="18"/>
                <w:lang w:eastAsia="en-GB"/>
              </w:rPr>
            </w:pPr>
            <w:r w:rsidRPr="004946EB">
              <w:rPr>
                <w:color w:val="0070C0"/>
                <w:sz w:val="18"/>
                <w:szCs w:val="18"/>
                <w:lang w:eastAsia="en-GB"/>
              </w:rPr>
              <w:t>LMF</w:t>
            </w:r>
          </w:p>
        </w:tc>
        <w:tc>
          <w:tcPr>
            <w:tcW w:w="815" w:type="dxa"/>
          </w:tcPr>
          <w:p w14:paraId="5CA8A04E" w14:textId="77777777" w:rsidR="00DF08A9" w:rsidRPr="004946EB" w:rsidRDefault="00DF08A9" w:rsidP="00DF08A9">
            <w:pPr>
              <w:spacing w:after="0"/>
              <w:jc w:val="left"/>
              <w:rPr>
                <w:color w:val="0070C0"/>
                <w:sz w:val="18"/>
                <w:szCs w:val="18"/>
                <w:lang w:eastAsia="en-GB"/>
              </w:rPr>
            </w:pPr>
            <w:r w:rsidRPr="004946EB">
              <w:rPr>
                <w:color w:val="0070C0"/>
                <w:sz w:val="18"/>
                <w:szCs w:val="18"/>
                <w:lang w:eastAsia="en-GB"/>
              </w:rPr>
              <w:t>CONNECTED</w:t>
            </w:r>
          </w:p>
        </w:tc>
        <w:tc>
          <w:tcPr>
            <w:tcW w:w="1134" w:type="dxa"/>
          </w:tcPr>
          <w:p w14:paraId="4C1ACB11" w14:textId="77777777" w:rsidR="00DF08A9" w:rsidRPr="004946EB" w:rsidRDefault="00DF08A9" w:rsidP="00DF08A9">
            <w:pPr>
              <w:spacing w:after="0"/>
              <w:jc w:val="left"/>
              <w:rPr>
                <w:color w:val="0070C0"/>
                <w:sz w:val="18"/>
                <w:szCs w:val="18"/>
                <w:lang w:eastAsia="en-GB"/>
              </w:rPr>
            </w:pPr>
            <w:r w:rsidRPr="004946EB">
              <w:rPr>
                <w:color w:val="0070C0"/>
                <w:sz w:val="18"/>
                <w:szCs w:val="18"/>
                <w:lang w:eastAsia="en-GB"/>
              </w:rPr>
              <w:t>&lt;9kbyte</w:t>
            </w:r>
          </w:p>
        </w:tc>
        <w:tc>
          <w:tcPr>
            <w:tcW w:w="1417" w:type="dxa"/>
          </w:tcPr>
          <w:p w14:paraId="3AED393F" w14:textId="77777777" w:rsidR="00DF08A9" w:rsidRPr="004946EB" w:rsidRDefault="00DF08A9" w:rsidP="00DF08A9">
            <w:pPr>
              <w:spacing w:after="0"/>
              <w:jc w:val="left"/>
              <w:rPr>
                <w:color w:val="0070C0"/>
                <w:sz w:val="18"/>
                <w:szCs w:val="18"/>
                <w:lang w:eastAsia="en-GB"/>
              </w:rPr>
            </w:pPr>
            <w:r w:rsidRPr="004946EB">
              <w:rPr>
                <w:color w:val="0070C0"/>
                <w:sz w:val="18"/>
                <w:szCs w:val="18"/>
                <w:lang w:eastAsia="en-GB"/>
              </w:rPr>
              <w:t>Location information</w:t>
            </w:r>
          </w:p>
        </w:tc>
        <w:tc>
          <w:tcPr>
            <w:tcW w:w="2552" w:type="dxa"/>
          </w:tcPr>
          <w:p w14:paraId="39B9F935" w14:textId="77777777" w:rsidR="00DF08A9" w:rsidRPr="004946EB" w:rsidRDefault="00DF08A9" w:rsidP="000C374E">
            <w:pPr>
              <w:numPr>
                <w:ilvl w:val="0"/>
                <w:numId w:val="16"/>
              </w:numPr>
              <w:overflowPunct w:val="0"/>
              <w:snapToGrid/>
              <w:spacing w:after="0"/>
              <w:jc w:val="left"/>
              <w:textAlignment w:val="baseline"/>
              <w:rPr>
                <w:color w:val="0070C0"/>
                <w:sz w:val="18"/>
                <w:szCs w:val="18"/>
                <w:lang w:eastAsia="en-GB"/>
              </w:rPr>
            </w:pPr>
            <w:r w:rsidRPr="004946EB">
              <w:rPr>
                <w:color w:val="0070C0"/>
                <w:sz w:val="18"/>
                <w:szCs w:val="18"/>
                <w:lang w:eastAsia="en-GB"/>
              </w:rPr>
              <w:t>Procedure latency:</w:t>
            </w:r>
          </w:p>
          <w:p w14:paraId="2E9A3F7F" w14:textId="77777777" w:rsidR="00DF08A9" w:rsidRPr="004946EB" w:rsidRDefault="00DF08A9" w:rsidP="000C374E">
            <w:pPr>
              <w:numPr>
                <w:ilvl w:val="0"/>
                <w:numId w:val="9"/>
              </w:numPr>
              <w:overflowPunct w:val="0"/>
              <w:snapToGrid/>
              <w:spacing w:after="0"/>
              <w:contextualSpacing/>
              <w:jc w:val="left"/>
              <w:textAlignment w:val="baseline"/>
              <w:rPr>
                <w:color w:val="0070C0"/>
                <w:sz w:val="18"/>
                <w:szCs w:val="18"/>
                <w:lang w:eastAsia="en-GB"/>
              </w:rPr>
            </w:pPr>
            <w:r w:rsidRPr="004946EB">
              <w:rPr>
                <w:color w:val="0070C0"/>
                <w:sz w:val="18"/>
                <w:szCs w:val="18"/>
                <w:lang w:eastAsia="en-GB"/>
              </w:rPr>
              <w:t>Latency to get upper layer trigger (for UE triggered)</w:t>
            </w:r>
          </w:p>
          <w:p w14:paraId="6E82AB6C" w14:textId="77777777" w:rsidR="00DF08A9" w:rsidRPr="004946EB" w:rsidRDefault="00DF08A9" w:rsidP="000C374E">
            <w:pPr>
              <w:numPr>
                <w:ilvl w:val="0"/>
                <w:numId w:val="9"/>
              </w:numPr>
              <w:overflowPunct w:val="0"/>
              <w:snapToGrid/>
              <w:spacing w:after="0"/>
              <w:contextualSpacing/>
              <w:jc w:val="left"/>
              <w:textAlignment w:val="baseline"/>
              <w:rPr>
                <w:color w:val="0070C0"/>
                <w:sz w:val="18"/>
                <w:szCs w:val="18"/>
                <w:lang w:eastAsia="en-GB"/>
              </w:rPr>
            </w:pPr>
            <w:r w:rsidRPr="004946EB">
              <w:rPr>
                <w:color w:val="0070C0"/>
                <w:sz w:val="18"/>
                <w:szCs w:val="18"/>
                <w:lang w:eastAsia="en-GB"/>
              </w:rPr>
              <w:t>Or latency to receive network request message (~20ms)</w:t>
            </w:r>
          </w:p>
          <w:p w14:paraId="25F74898" w14:textId="60E824AC" w:rsidR="00DF08A9" w:rsidRPr="004946EB" w:rsidRDefault="00DF08A9" w:rsidP="000C374E">
            <w:pPr>
              <w:numPr>
                <w:ilvl w:val="0"/>
                <w:numId w:val="16"/>
              </w:numPr>
              <w:overflowPunct w:val="0"/>
              <w:snapToGrid/>
              <w:spacing w:after="0"/>
              <w:jc w:val="left"/>
              <w:textAlignment w:val="baseline"/>
              <w:rPr>
                <w:color w:val="0070C0"/>
                <w:sz w:val="18"/>
                <w:szCs w:val="18"/>
                <w:lang w:eastAsia="en-GB"/>
              </w:rPr>
            </w:pPr>
            <w:r w:rsidRPr="004946EB">
              <w:rPr>
                <w:color w:val="0070C0"/>
                <w:sz w:val="18"/>
                <w:szCs w:val="18"/>
                <w:lang w:eastAsia="en-GB"/>
              </w:rPr>
              <w:t xml:space="preserve">Air interface </w:t>
            </w:r>
            <w:r w:rsidR="005434F4" w:rsidRPr="004946EB">
              <w:rPr>
                <w:color w:val="0070C0"/>
                <w:sz w:val="18"/>
                <w:szCs w:val="18"/>
                <w:lang w:eastAsia="en-GB"/>
              </w:rPr>
              <w:t>signaling</w:t>
            </w:r>
            <w:r w:rsidRPr="004946EB">
              <w:rPr>
                <w:color w:val="0070C0"/>
                <w:sz w:val="18"/>
                <w:szCs w:val="18"/>
                <w:lang w:eastAsia="en-GB"/>
              </w:rPr>
              <w:t xml:space="preserve"> latency: </w:t>
            </w:r>
          </w:p>
          <w:p w14:paraId="1AA8BA86" w14:textId="77777777" w:rsidR="00DF08A9" w:rsidRPr="004946EB" w:rsidRDefault="00DF08A9" w:rsidP="000C374E">
            <w:pPr>
              <w:numPr>
                <w:ilvl w:val="0"/>
                <w:numId w:val="9"/>
              </w:numPr>
              <w:overflowPunct w:val="0"/>
              <w:snapToGrid/>
              <w:spacing w:after="0"/>
              <w:contextualSpacing/>
              <w:jc w:val="left"/>
              <w:textAlignment w:val="baseline"/>
              <w:rPr>
                <w:color w:val="0070C0"/>
                <w:sz w:val="18"/>
                <w:szCs w:val="18"/>
                <w:lang w:eastAsia="en-GB"/>
              </w:rPr>
            </w:pPr>
            <w:r w:rsidRPr="004946EB">
              <w:rPr>
                <w:color w:val="0070C0"/>
                <w:sz w:val="18"/>
                <w:szCs w:val="18"/>
                <w:lang w:eastAsia="en-GB"/>
              </w:rPr>
              <w:t>~20ms (RRC)</w:t>
            </w:r>
          </w:p>
          <w:p w14:paraId="56086F36" w14:textId="77777777" w:rsidR="00DF08A9" w:rsidRPr="004946EB" w:rsidRDefault="00DF08A9" w:rsidP="000C374E">
            <w:pPr>
              <w:numPr>
                <w:ilvl w:val="0"/>
                <w:numId w:val="16"/>
              </w:numPr>
              <w:overflowPunct w:val="0"/>
              <w:snapToGrid/>
              <w:spacing w:after="0"/>
              <w:jc w:val="left"/>
              <w:textAlignment w:val="baseline"/>
              <w:rPr>
                <w:color w:val="0070C0"/>
                <w:sz w:val="18"/>
                <w:szCs w:val="18"/>
                <w:lang w:eastAsia="en-GB"/>
              </w:rPr>
            </w:pPr>
            <w:r w:rsidRPr="004946EB">
              <w:rPr>
                <w:color w:val="0070C0"/>
                <w:sz w:val="18"/>
                <w:szCs w:val="18"/>
                <w:lang w:eastAsia="en-GB"/>
              </w:rPr>
              <w:t>Other latency:</w:t>
            </w:r>
          </w:p>
          <w:p w14:paraId="1C9F3DDD" w14:textId="77777777" w:rsidR="00DF08A9" w:rsidRPr="004946EB" w:rsidRDefault="00DF08A9" w:rsidP="000C374E">
            <w:pPr>
              <w:numPr>
                <w:ilvl w:val="0"/>
                <w:numId w:val="9"/>
              </w:numPr>
              <w:overflowPunct w:val="0"/>
              <w:snapToGrid/>
              <w:spacing w:after="0"/>
              <w:contextualSpacing/>
              <w:jc w:val="left"/>
              <w:textAlignment w:val="baseline"/>
              <w:rPr>
                <w:color w:val="0070C0"/>
                <w:sz w:val="18"/>
                <w:szCs w:val="18"/>
                <w:lang w:eastAsia="en-GB"/>
              </w:rPr>
            </w:pPr>
            <w:r w:rsidRPr="004946EB">
              <w:rPr>
                <w:color w:val="0070C0"/>
                <w:sz w:val="18"/>
                <w:szCs w:val="18"/>
                <w:lang w:eastAsia="en-GB"/>
              </w:rPr>
              <w:t>Forwarding latency between gNB and LMF</w:t>
            </w:r>
          </w:p>
        </w:tc>
        <w:tc>
          <w:tcPr>
            <w:tcW w:w="1417" w:type="dxa"/>
          </w:tcPr>
          <w:p w14:paraId="2415198F" w14:textId="77777777" w:rsidR="00DF08A9" w:rsidRPr="004946EB" w:rsidRDefault="00DF08A9" w:rsidP="00DF08A9">
            <w:pPr>
              <w:spacing w:after="0"/>
              <w:jc w:val="left"/>
              <w:rPr>
                <w:color w:val="0070C0"/>
                <w:sz w:val="18"/>
                <w:szCs w:val="18"/>
                <w:lang w:eastAsia="en-GB"/>
              </w:rPr>
            </w:pPr>
            <w:r w:rsidRPr="004946EB">
              <w:rPr>
                <w:color w:val="0070C0"/>
                <w:sz w:val="18"/>
                <w:szCs w:val="18"/>
                <w:lang w:eastAsia="en-GB"/>
              </w:rPr>
              <w:t>- UE-triggered</w:t>
            </w:r>
            <w:r w:rsidRPr="004946EB">
              <w:rPr>
                <w:color w:val="0070C0"/>
                <w:sz w:val="18"/>
                <w:szCs w:val="18"/>
                <w:lang w:eastAsia="en-GB"/>
              </w:rPr>
              <w:br/>
            </w:r>
          </w:p>
          <w:p w14:paraId="5882475C" w14:textId="77777777" w:rsidR="00DF08A9" w:rsidRPr="004946EB" w:rsidRDefault="00DF08A9" w:rsidP="00DF08A9">
            <w:pPr>
              <w:spacing w:after="0"/>
              <w:jc w:val="left"/>
              <w:rPr>
                <w:color w:val="0070C0"/>
                <w:sz w:val="18"/>
                <w:szCs w:val="18"/>
                <w:lang w:eastAsia="en-GB"/>
              </w:rPr>
            </w:pPr>
            <w:r w:rsidRPr="004946EB">
              <w:rPr>
                <w:color w:val="0070C0"/>
                <w:sz w:val="18"/>
                <w:szCs w:val="18"/>
                <w:lang w:eastAsia="en-GB"/>
              </w:rPr>
              <w:t>- Network-triggered</w:t>
            </w:r>
          </w:p>
        </w:tc>
        <w:tc>
          <w:tcPr>
            <w:tcW w:w="1134" w:type="dxa"/>
          </w:tcPr>
          <w:p w14:paraId="18F8680B" w14:textId="77777777" w:rsidR="00DF08A9" w:rsidRPr="004946EB" w:rsidRDefault="00DF08A9" w:rsidP="00DF08A9">
            <w:pPr>
              <w:spacing w:after="0"/>
              <w:jc w:val="left"/>
              <w:rPr>
                <w:color w:val="0070C0"/>
                <w:sz w:val="18"/>
                <w:szCs w:val="18"/>
                <w:lang w:eastAsia="en-GB"/>
              </w:rPr>
            </w:pPr>
            <w:r w:rsidRPr="004946EB">
              <w:rPr>
                <w:color w:val="0070C0"/>
                <w:sz w:val="18"/>
                <w:szCs w:val="18"/>
                <w:lang w:eastAsia="en-GB"/>
              </w:rPr>
              <w:t>AS security via RRC message</w:t>
            </w:r>
          </w:p>
          <w:p w14:paraId="0CBC3CC0" w14:textId="77777777" w:rsidR="00DF08A9" w:rsidRPr="004946EB" w:rsidRDefault="00DF08A9" w:rsidP="00DF08A9">
            <w:pPr>
              <w:spacing w:after="0"/>
              <w:jc w:val="left"/>
              <w:rPr>
                <w:color w:val="0070C0"/>
                <w:sz w:val="18"/>
                <w:szCs w:val="18"/>
                <w:lang w:eastAsia="en-GB"/>
              </w:rPr>
            </w:pPr>
          </w:p>
        </w:tc>
      </w:tr>
    </w:tbl>
    <w:p w14:paraId="7DBD41FA" w14:textId="77777777" w:rsidR="00BA433C" w:rsidRPr="004946EB" w:rsidRDefault="00BA433C" w:rsidP="00BA433C">
      <w:pPr>
        <w:jc w:val="left"/>
        <w:rPr>
          <w:color w:val="0070C0"/>
          <w:sz w:val="18"/>
          <w:szCs w:val="18"/>
          <w:lang w:val="en-GB"/>
        </w:rPr>
      </w:pPr>
      <w:r w:rsidRPr="004946EB">
        <w:rPr>
          <w:i/>
          <w:iCs/>
          <w:color w:val="0070C0"/>
          <w:sz w:val="18"/>
          <w:szCs w:val="18"/>
          <w:lang w:val="en-GB"/>
        </w:rPr>
        <w:t>* The payload size doesn't consider signalling overhead.</w:t>
      </w:r>
      <w:r w:rsidRPr="004946EB">
        <w:rPr>
          <w:i/>
          <w:iCs/>
          <w:color w:val="0070C0"/>
          <w:sz w:val="18"/>
          <w:szCs w:val="18"/>
          <w:lang w:val="en-GB"/>
        </w:rPr>
        <w:br/>
        <w:t>** The End-to-End report latency is the latency from availability of the measurement report at the UE side to the availability of the measurement report at the terminated network entity. The time to generate data or perform measurements depends on RAN1/RAN4 specification.</w:t>
      </w:r>
      <w:r w:rsidRPr="004946EB">
        <w:rPr>
          <w:i/>
          <w:iCs/>
          <w:color w:val="0070C0"/>
          <w:sz w:val="18"/>
          <w:szCs w:val="18"/>
          <w:lang w:val="en-GB"/>
        </w:rPr>
        <w:br/>
        <w:t>*** Procedure latency is the latency caused by procedures, including procedure to ready for reporting (e.g., entering CONNECTED state, report interval).</w:t>
      </w:r>
      <w:r w:rsidRPr="004946EB">
        <w:rPr>
          <w:i/>
          <w:iCs/>
          <w:color w:val="0070C0"/>
          <w:sz w:val="18"/>
          <w:szCs w:val="18"/>
          <w:lang w:val="en-GB"/>
        </w:rPr>
        <w:br/>
        <w:t>**** Air interface signalling latency is the latency to transmit one report, e.g., RRC signalling latency or PUCCH signalling latency.</w:t>
      </w:r>
    </w:p>
    <w:p w14:paraId="6DE1AECD" w14:textId="450B0C22" w:rsidR="00226C95" w:rsidRPr="009D7FF1" w:rsidRDefault="0051148A" w:rsidP="00DA05BF">
      <w:r w:rsidRPr="009D7FF1">
        <w:t xml:space="preserve">The TR </w:t>
      </w:r>
      <w:r w:rsidRPr="009D7FF1">
        <w:fldChar w:fldCharType="begin"/>
      </w:r>
      <w:r w:rsidRPr="009D7FF1">
        <w:instrText xml:space="preserve"> REF _Ref162613293 \r \h </w:instrText>
      </w:r>
      <w:r w:rsidR="00D27584" w:rsidRPr="009D7FF1">
        <w:instrText xml:space="preserve"> \* MERGEFORMAT </w:instrText>
      </w:r>
      <w:r w:rsidRPr="009D7FF1">
        <w:fldChar w:fldCharType="separate"/>
      </w:r>
      <w:r w:rsidRPr="009D7FF1">
        <w:t>[2]</w:t>
      </w:r>
      <w:r w:rsidRPr="009D7FF1">
        <w:fldChar w:fldCharType="end"/>
      </w:r>
      <w:r w:rsidRPr="009D7FF1">
        <w:t xml:space="preserve"> also </w:t>
      </w:r>
      <w:r w:rsidR="0062729C" w:rsidRPr="009D7FF1">
        <w:t xml:space="preserve">captured the following considerations for network-side data collection (Section </w:t>
      </w:r>
      <w:r w:rsidR="00B704CA" w:rsidRPr="009D7FF1">
        <w:t>7.2.1.3.1).</w:t>
      </w:r>
    </w:p>
    <w:p w14:paraId="17AAAABA" w14:textId="4E64F787" w:rsidR="00DA05BF" w:rsidRPr="004946EB" w:rsidRDefault="00DA05BF" w:rsidP="00DA05BF">
      <w:pPr>
        <w:rPr>
          <w:i/>
          <w:iCs/>
          <w:color w:val="0070C0"/>
          <w:sz w:val="20"/>
          <w:szCs w:val="20"/>
        </w:rPr>
      </w:pPr>
      <w:r w:rsidRPr="004946EB">
        <w:rPr>
          <w:i/>
          <w:iCs/>
          <w:color w:val="0070C0"/>
          <w:sz w:val="20"/>
          <w:szCs w:val="20"/>
        </w:rPr>
        <w:t>In addition, A set of general data collection principles is expected to be considered for network-side model training. These include:</w:t>
      </w:r>
    </w:p>
    <w:p w14:paraId="096453ED" w14:textId="77777777" w:rsidR="00DA05BF" w:rsidRPr="004946EB" w:rsidRDefault="00DA05BF" w:rsidP="000C374E">
      <w:pPr>
        <w:pStyle w:val="ListParagraph"/>
        <w:numPr>
          <w:ilvl w:val="0"/>
          <w:numId w:val="17"/>
        </w:numPr>
        <w:spacing w:after="180"/>
        <w:rPr>
          <w:rFonts w:ascii="Times New Roman" w:hAnsi="Times New Roman"/>
          <w:i/>
          <w:iCs/>
          <w:color w:val="0070C0"/>
          <w:sz w:val="20"/>
          <w:szCs w:val="20"/>
        </w:rPr>
      </w:pPr>
      <w:r w:rsidRPr="004946EB">
        <w:rPr>
          <w:rFonts w:ascii="Times New Roman" w:hAnsi="Times New Roman"/>
          <w:i/>
          <w:iCs/>
          <w:color w:val="0070C0"/>
          <w:sz w:val="20"/>
          <w:szCs w:val="20"/>
        </w:rPr>
        <w:t>UE to support data logging,</w:t>
      </w:r>
    </w:p>
    <w:p w14:paraId="68F460F8" w14:textId="77777777" w:rsidR="00DA05BF" w:rsidRPr="004946EB" w:rsidRDefault="00DA05BF" w:rsidP="000C374E">
      <w:pPr>
        <w:pStyle w:val="ListParagraph"/>
        <w:numPr>
          <w:ilvl w:val="0"/>
          <w:numId w:val="17"/>
        </w:numPr>
        <w:spacing w:after="180"/>
        <w:rPr>
          <w:rFonts w:ascii="Times New Roman" w:hAnsi="Times New Roman"/>
          <w:i/>
          <w:iCs/>
          <w:color w:val="0070C0"/>
          <w:sz w:val="20"/>
          <w:szCs w:val="20"/>
        </w:rPr>
      </w:pPr>
      <w:r w:rsidRPr="004946EB">
        <w:rPr>
          <w:rFonts w:ascii="Times New Roman" w:hAnsi="Times New Roman"/>
          <w:i/>
          <w:iCs/>
          <w:color w:val="0070C0"/>
          <w:sz w:val="20"/>
          <w:szCs w:val="20"/>
        </w:rPr>
        <w:t>UE to report the collected data periodically, event-based, and on-demand,</w:t>
      </w:r>
    </w:p>
    <w:p w14:paraId="0238FAF1" w14:textId="77777777" w:rsidR="00DA05BF" w:rsidRPr="004946EB" w:rsidRDefault="00DA05BF" w:rsidP="000C374E">
      <w:pPr>
        <w:pStyle w:val="ListParagraph"/>
        <w:numPr>
          <w:ilvl w:val="0"/>
          <w:numId w:val="17"/>
        </w:numPr>
        <w:spacing w:after="180"/>
        <w:rPr>
          <w:rFonts w:ascii="Times New Roman" w:hAnsi="Times New Roman"/>
          <w:i/>
          <w:iCs/>
          <w:color w:val="0070C0"/>
          <w:sz w:val="20"/>
          <w:szCs w:val="20"/>
        </w:rPr>
      </w:pPr>
      <w:r w:rsidRPr="004946EB">
        <w:rPr>
          <w:rFonts w:ascii="Times New Roman" w:hAnsi="Times New Roman"/>
          <w:i/>
          <w:iCs/>
          <w:color w:val="0070C0"/>
          <w:sz w:val="20"/>
          <w:szCs w:val="20"/>
        </w:rPr>
        <w:t>The UE memory, processing power, energy consumption, signalling overhead should be considered.</w:t>
      </w:r>
    </w:p>
    <w:p w14:paraId="0D88F2F7" w14:textId="77777777" w:rsidR="00DA05BF" w:rsidRPr="004946EB" w:rsidRDefault="00DA05BF" w:rsidP="00DA05BF">
      <w:pPr>
        <w:rPr>
          <w:i/>
          <w:iCs/>
          <w:color w:val="0070C0"/>
          <w:sz w:val="20"/>
          <w:szCs w:val="20"/>
        </w:rPr>
      </w:pPr>
      <w:r w:rsidRPr="004946EB">
        <w:rPr>
          <w:i/>
          <w:iCs/>
          <w:color w:val="0070C0"/>
          <w:sz w:val="20"/>
          <w:szCs w:val="20"/>
        </w:rPr>
        <w:t xml:space="preserve">Furthermore, and regarding the use cases in this study, the following is considered. </w:t>
      </w:r>
    </w:p>
    <w:p w14:paraId="11F43FB6" w14:textId="77777777" w:rsidR="00BA614E" w:rsidRPr="004946EB" w:rsidRDefault="00DA05BF" w:rsidP="00041E31">
      <w:pPr>
        <w:rPr>
          <w:i/>
          <w:iCs/>
          <w:color w:val="0070C0"/>
          <w:sz w:val="20"/>
          <w:szCs w:val="20"/>
        </w:rPr>
      </w:pPr>
      <w:r w:rsidRPr="004946EB">
        <w:rPr>
          <w:i/>
          <w:iCs/>
          <w:color w:val="0070C0"/>
          <w:sz w:val="20"/>
          <w:szCs w:val="20"/>
        </w:rPr>
        <w:t xml:space="preserve">For CSI and beam management use cases, the training of network-side models can consider both gNB and OAM-centric data collection mechanisms. </w:t>
      </w:r>
    </w:p>
    <w:p w14:paraId="59DDAC85" w14:textId="2B2DAA8A" w:rsidR="00DA05BF" w:rsidRPr="004946EB" w:rsidRDefault="00DA05BF" w:rsidP="000C374E">
      <w:pPr>
        <w:pStyle w:val="ListParagraph"/>
        <w:numPr>
          <w:ilvl w:val="0"/>
          <w:numId w:val="18"/>
        </w:numPr>
        <w:rPr>
          <w:rFonts w:ascii="Times New Roman" w:hAnsi="Times New Roman"/>
          <w:i/>
          <w:iCs/>
          <w:color w:val="0070C0"/>
          <w:sz w:val="20"/>
          <w:szCs w:val="20"/>
        </w:rPr>
      </w:pPr>
      <w:r w:rsidRPr="004946EB">
        <w:rPr>
          <w:rFonts w:ascii="Times New Roman" w:hAnsi="Times New Roman"/>
          <w:i/>
          <w:iCs/>
          <w:color w:val="0070C0"/>
          <w:sz w:val="20"/>
          <w:szCs w:val="20"/>
        </w:rPr>
        <w:t xml:space="preserve">The gNB-centric data collection implies that the gNB can configure the UE to initiate/terminate the data collection procedure. The potential impact of L3 signalling for the reporting of collected data should be assessed.  </w:t>
      </w:r>
    </w:p>
    <w:p w14:paraId="28304C66" w14:textId="77777777" w:rsidR="00DA05BF" w:rsidRPr="004946EB" w:rsidRDefault="00DA05BF" w:rsidP="000C374E">
      <w:pPr>
        <w:pStyle w:val="ListParagraph"/>
        <w:numPr>
          <w:ilvl w:val="0"/>
          <w:numId w:val="18"/>
        </w:numPr>
        <w:rPr>
          <w:rFonts w:ascii="Times New Roman" w:hAnsi="Times New Roman"/>
          <w:i/>
          <w:iCs/>
          <w:color w:val="0070C0"/>
          <w:sz w:val="20"/>
          <w:szCs w:val="20"/>
        </w:rPr>
      </w:pPr>
      <w:r w:rsidRPr="004946EB">
        <w:rPr>
          <w:rFonts w:ascii="Times New Roman" w:hAnsi="Times New Roman"/>
          <w:i/>
          <w:iCs/>
          <w:color w:val="0070C0"/>
          <w:sz w:val="20"/>
          <w:szCs w:val="20"/>
        </w:rPr>
        <w:t>On the other hand, OAM-centric data collection implies that the OAM provides the configuration (via the gNB) needed for the UE to initiate/terminate the data collection procedure. MDT framework can be considered to achieve this. The potential impact on MDT for RRC_CONNECTED state should be assessed.</w:t>
      </w:r>
    </w:p>
    <w:p w14:paraId="65B92750" w14:textId="731C279C" w:rsidR="00C71A7C" w:rsidRPr="004946EB" w:rsidRDefault="00DA05BF" w:rsidP="00C71A7C">
      <w:pPr>
        <w:rPr>
          <w:i/>
          <w:iCs/>
          <w:color w:val="0070C0"/>
          <w:sz w:val="20"/>
          <w:szCs w:val="20"/>
        </w:rPr>
      </w:pPr>
      <w:r w:rsidRPr="004946EB">
        <w:rPr>
          <w:i/>
          <w:iCs/>
          <w:color w:val="0070C0"/>
          <w:sz w:val="20"/>
          <w:szCs w:val="20"/>
        </w:rPr>
        <w:t xml:space="preserve">For positioning use cases, when considering LMF-side inference, it is assumed that the LPP protocol should be applied to the data collected by UE and terminated at LMF, while the </w:t>
      </w:r>
      <w:proofErr w:type="spellStart"/>
      <w:r w:rsidRPr="004946EB">
        <w:rPr>
          <w:i/>
          <w:iCs/>
          <w:color w:val="0070C0"/>
          <w:sz w:val="20"/>
          <w:szCs w:val="20"/>
        </w:rPr>
        <w:t>NRPPa</w:t>
      </w:r>
      <w:proofErr w:type="spellEnd"/>
      <w:r w:rsidRPr="004946EB">
        <w:rPr>
          <w:i/>
          <w:iCs/>
          <w:color w:val="0070C0"/>
          <w:sz w:val="20"/>
          <w:szCs w:val="20"/>
        </w:rPr>
        <w:t xml:space="preserve"> protocol should be applied to the data collected by gNB and terminated at LMF. While for LMF-side performance monitoring, it is assumed that the LPP protocol should be applied to the data collected by UE and terminated at LMF, while the </w:t>
      </w:r>
      <w:proofErr w:type="spellStart"/>
      <w:r w:rsidRPr="004946EB">
        <w:rPr>
          <w:i/>
          <w:iCs/>
          <w:color w:val="0070C0"/>
          <w:sz w:val="20"/>
          <w:szCs w:val="20"/>
        </w:rPr>
        <w:t>NRPPa</w:t>
      </w:r>
      <w:proofErr w:type="spellEnd"/>
      <w:r w:rsidRPr="004946EB">
        <w:rPr>
          <w:i/>
          <w:iCs/>
          <w:color w:val="0070C0"/>
          <w:sz w:val="20"/>
          <w:szCs w:val="20"/>
        </w:rPr>
        <w:t xml:space="preserve"> protocol should be applied to the data collected by gNB and terminated at LMF.</w:t>
      </w:r>
    </w:p>
    <w:p w14:paraId="041BDEA6" w14:textId="64DC6861" w:rsidR="00474078" w:rsidRPr="00035112" w:rsidRDefault="00A7624F" w:rsidP="00474078">
      <w:pPr>
        <w:pStyle w:val="Heading1"/>
      </w:pPr>
      <w:r w:rsidRPr="00EE3AF5">
        <w:t>Discussion</w:t>
      </w:r>
    </w:p>
    <w:p w14:paraId="64DD9C67" w14:textId="777D29F9" w:rsidR="00B52EBE" w:rsidRPr="008440EC" w:rsidRDefault="00B52EBE" w:rsidP="00B52EBE">
      <w:pPr>
        <w:pStyle w:val="Heading2"/>
      </w:pPr>
      <w:r w:rsidRPr="008440EC">
        <w:t xml:space="preserve">Data </w:t>
      </w:r>
      <w:r w:rsidR="009258BD">
        <w:t>L</w:t>
      </w:r>
      <w:r w:rsidRPr="008440EC">
        <w:t>ogging</w:t>
      </w:r>
    </w:p>
    <w:p w14:paraId="743F4D0C" w14:textId="4508186F" w:rsidR="001A6AFE" w:rsidRPr="008440EC" w:rsidRDefault="00035112" w:rsidP="00B52EBE">
      <w:pPr>
        <w:pStyle w:val="Heading3"/>
      </w:pPr>
      <w:r>
        <w:t xml:space="preserve">On-Demand </w:t>
      </w:r>
      <w:r w:rsidR="001A6AFE" w:rsidRPr="008440EC">
        <w:t xml:space="preserve">Data </w:t>
      </w:r>
      <w:r w:rsidR="009258BD">
        <w:t>L</w:t>
      </w:r>
      <w:r w:rsidR="001A6AFE" w:rsidRPr="008440EC">
        <w:t>ogging</w:t>
      </w:r>
    </w:p>
    <w:p w14:paraId="578F2A42" w14:textId="0279DEE5" w:rsidR="000A4169" w:rsidRPr="008440EC" w:rsidRDefault="000A4169" w:rsidP="000A4169">
      <w:pPr>
        <w:rPr>
          <w:lang w:eastAsia="zh-CN"/>
        </w:rPr>
      </w:pPr>
      <w:r w:rsidRPr="008440EC">
        <w:rPr>
          <w:lang w:eastAsia="zh-CN"/>
        </w:rPr>
        <w:t xml:space="preserve">In RAN2 meeting #125bis </w:t>
      </w:r>
      <w:r w:rsidRPr="008440EC">
        <w:rPr>
          <w:lang w:eastAsia="zh-CN"/>
        </w:rPr>
        <w:fldChar w:fldCharType="begin"/>
      </w:r>
      <w:r w:rsidRPr="008440EC">
        <w:rPr>
          <w:lang w:eastAsia="zh-CN"/>
        </w:rPr>
        <w:instrText xml:space="preserve"> REF _Ref165886477 \r \h </w:instrText>
      </w:r>
      <w:r w:rsidRPr="008440EC">
        <w:rPr>
          <w:lang w:eastAsia="zh-CN"/>
        </w:rPr>
      </w:r>
      <w:r w:rsidRPr="008440EC">
        <w:rPr>
          <w:lang w:eastAsia="zh-CN"/>
        </w:rPr>
        <w:fldChar w:fldCharType="separate"/>
      </w:r>
      <w:r w:rsidRPr="008440EC">
        <w:rPr>
          <w:lang w:eastAsia="zh-CN"/>
        </w:rPr>
        <w:t>[3]</w:t>
      </w:r>
      <w:r w:rsidRPr="008440EC">
        <w:rPr>
          <w:lang w:eastAsia="zh-CN"/>
        </w:rPr>
        <w:fldChar w:fldCharType="end"/>
      </w:r>
      <w:r w:rsidRPr="008440EC">
        <w:rPr>
          <w:lang w:eastAsia="zh-CN"/>
        </w:rPr>
        <w:t xml:space="preserve">, </w:t>
      </w:r>
      <w:r w:rsidR="00EA1494">
        <w:rPr>
          <w:lang w:eastAsia="zh-CN"/>
        </w:rPr>
        <w:t>the group</w:t>
      </w:r>
      <w:r w:rsidRPr="008440EC">
        <w:rPr>
          <w:lang w:eastAsia="zh-CN"/>
        </w:rPr>
        <w:t xml:space="preserve"> reached the following agreements for Data Collection for NW-side Model Training.</w:t>
      </w:r>
    </w:p>
    <w:p w14:paraId="0F764401" w14:textId="77777777" w:rsidR="000A4169" w:rsidRPr="008440EC" w:rsidRDefault="000A4169" w:rsidP="000C374E">
      <w:pPr>
        <w:pStyle w:val="ListParagraph"/>
        <w:numPr>
          <w:ilvl w:val="0"/>
          <w:numId w:val="20"/>
        </w:numPr>
        <w:spacing w:line="278" w:lineRule="auto"/>
        <w:rPr>
          <w:rFonts w:ascii="Times New Roman" w:hAnsi="Times New Roman"/>
          <w:i/>
          <w:iCs/>
          <w:color w:val="0070C0"/>
          <w:sz w:val="21"/>
          <w:szCs w:val="21"/>
        </w:rPr>
      </w:pPr>
      <w:r w:rsidRPr="008440EC">
        <w:rPr>
          <w:rFonts w:ascii="Times New Roman" w:hAnsi="Times New Roman"/>
          <w:i/>
          <w:iCs/>
          <w:color w:val="0070C0"/>
          <w:sz w:val="21"/>
          <w:szCs w:val="21"/>
        </w:rPr>
        <w:t xml:space="preserve">RAN2 supports enhancements to MDT for data collection framework for training.  </w:t>
      </w:r>
    </w:p>
    <w:p w14:paraId="471BA25F" w14:textId="77777777" w:rsidR="000A4169" w:rsidRPr="008440EC" w:rsidRDefault="000A4169" w:rsidP="000C374E">
      <w:pPr>
        <w:pStyle w:val="ListParagraph"/>
        <w:numPr>
          <w:ilvl w:val="1"/>
          <w:numId w:val="20"/>
        </w:numPr>
        <w:spacing w:line="278" w:lineRule="auto"/>
        <w:rPr>
          <w:rFonts w:ascii="Times New Roman" w:hAnsi="Times New Roman"/>
          <w:i/>
          <w:iCs/>
          <w:color w:val="0070C0"/>
          <w:sz w:val="21"/>
          <w:szCs w:val="21"/>
        </w:rPr>
      </w:pPr>
      <w:r w:rsidRPr="008440EC">
        <w:rPr>
          <w:rFonts w:ascii="Times New Roman" w:hAnsi="Times New Roman"/>
          <w:i/>
          <w:iCs/>
          <w:color w:val="0070C0"/>
          <w:sz w:val="21"/>
          <w:szCs w:val="21"/>
        </w:rPr>
        <w:t>FSS Whether to enhance logged or immediate MDT.</w:t>
      </w:r>
    </w:p>
    <w:p w14:paraId="0A30DF58" w14:textId="1229A10C" w:rsidR="000A4169" w:rsidRPr="008440EC" w:rsidRDefault="000A4169" w:rsidP="000A4169">
      <w:r w:rsidRPr="008440EC">
        <w:t xml:space="preserve">In RAN2 meeting #126 </w:t>
      </w:r>
      <w:r w:rsidRPr="008440EC">
        <w:fldChar w:fldCharType="begin"/>
      </w:r>
      <w:r w:rsidRPr="008440EC">
        <w:instrText xml:space="preserve"> REF _Ref173505974 \r \h </w:instrText>
      </w:r>
      <w:r w:rsidRPr="008440EC">
        <w:fldChar w:fldCharType="separate"/>
      </w:r>
      <w:r w:rsidRPr="008440EC">
        <w:t>[4]</w:t>
      </w:r>
      <w:r w:rsidRPr="008440EC">
        <w:fldChar w:fldCharType="end"/>
      </w:r>
      <w:r w:rsidRPr="008440EC">
        <w:t>, the group agreed to take immediate MDT as the baseline for OAM-centric data collection (see the agreement below).</w:t>
      </w:r>
    </w:p>
    <w:p w14:paraId="0FF4FBBA" w14:textId="77777777" w:rsidR="000A4169" w:rsidRPr="005F7686" w:rsidRDefault="000A4169" w:rsidP="000C374E">
      <w:pPr>
        <w:pStyle w:val="ListParagraph"/>
        <w:numPr>
          <w:ilvl w:val="0"/>
          <w:numId w:val="19"/>
        </w:numPr>
        <w:spacing w:after="240" w:line="240" w:lineRule="auto"/>
        <w:jc w:val="both"/>
        <w:rPr>
          <w:rFonts w:ascii="Times New Roman" w:hAnsi="Times New Roman"/>
          <w:i/>
          <w:iCs/>
          <w:color w:val="0070C0"/>
          <w:sz w:val="21"/>
          <w:szCs w:val="21"/>
        </w:rPr>
      </w:pPr>
      <w:r w:rsidRPr="005F7686">
        <w:rPr>
          <w:rFonts w:ascii="Times New Roman" w:hAnsi="Times New Roman"/>
          <w:i/>
          <w:iCs/>
          <w:color w:val="0070C0"/>
          <w:sz w:val="21"/>
          <w:szCs w:val="21"/>
        </w:rPr>
        <w:t>Immediate MDT is the baseline framework for OAM-centric data collection for the training of a network-sided model</w:t>
      </w:r>
    </w:p>
    <w:p w14:paraId="4469D05B" w14:textId="6151BD0E" w:rsidR="000A4169" w:rsidRPr="008440EC" w:rsidRDefault="000A4169" w:rsidP="000A4169">
      <w:r w:rsidRPr="008440EC">
        <w:t xml:space="preserve">In RAN2 meeting #127 </w:t>
      </w:r>
      <w:r w:rsidRPr="008440EC">
        <w:fldChar w:fldCharType="begin"/>
      </w:r>
      <w:r w:rsidRPr="008440EC">
        <w:instrText xml:space="preserve"> REF _Ref178775342 \r \h  \* MERGEFORMAT </w:instrText>
      </w:r>
      <w:r w:rsidRPr="008440EC">
        <w:fldChar w:fldCharType="separate"/>
      </w:r>
      <w:r w:rsidRPr="008440EC">
        <w:t>[5]</w:t>
      </w:r>
      <w:r w:rsidRPr="008440EC">
        <w:fldChar w:fldCharType="end"/>
      </w:r>
      <w:r w:rsidRPr="008440EC">
        <w:t xml:space="preserve">, the group </w:t>
      </w:r>
      <w:r w:rsidR="00512A7B" w:rsidRPr="008440EC">
        <w:t xml:space="preserve">further </w:t>
      </w:r>
      <w:r w:rsidRPr="008440EC">
        <w:t>agreed the following.</w:t>
      </w:r>
    </w:p>
    <w:p w14:paraId="2A6B1F55" w14:textId="77777777" w:rsidR="000A4169" w:rsidRPr="005F7686" w:rsidRDefault="000A4169" w:rsidP="000C374E">
      <w:pPr>
        <w:pStyle w:val="ListParagraph"/>
        <w:numPr>
          <w:ilvl w:val="0"/>
          <w:numId w:val="22"/>
        </w:numPr>
        <w:spacing w:after="0"/>
        <w:rPr>
          <w:rFonts w:ascii="Times New Roman" w:hAnsi="Times New Roman"/>
          <w:color w:val="0070C0"/>
        </w:rPr>
      </w:pPr>
      <w:r w:rsidRPr="005F7686">
        <w:rPr>
          <w:rFonts w:ascii="Times New Roman" w:hAnsi="Times New Roman"/>
          <w:i/>
          <w:iCs/>
          <w:color w:val="0070C0"/>
          <w:sz w:val="21"/>
          <w:szCs w:val="21"/>
        </w:rPr>
        <w:t>UE stores the logged training data at AS layer with a minimum AS layer memory size supported by the UE.</w:t>
      </w:r>
    </w:p>
    <w:p w14:paraId="6A9DC569" w14:textId="77777777" w:rsidR="000A4169" w:rsidRPr="005F7686" w:rsidRDefault="000A4169" w:rsidP="000C374E">
      <w:pPr>
        <w:pStyle w:val="Doc-text2"/>
        <w:numPr>
          <w:ilvl w:val="0"/>
          <w:numId w:val="22"/>
        </w:numPr>
        <w:rPr>
          <w:rFonts w:ascii="Times New Roman" w:hAnsi="Times New Roman"/>
          <w:i/>
          <w:iCs/>
          <w:color w:val="0070C0"/>
          <w:sz w:val="21"/>
          <w:szCs w:val="21"/>
          <w:lang w:val="en-US"/>
        </w:rPr>
      </w:pPr>
      <w:r w:rsidRPr="005F7686">
        <w:rPr>
          <w:rFonts w:ascii="Times New Roman" w:hAnsi="Times New Roman"/>
          <w:i/>
          <w:iCs/>
          <w:color w:val="0070C0"/>
          <w:sz w:val="21"/>
          <w:szCs w:val="21"/>
        </w:rPr>
        <w:t>FFS on event-based data collection/logging.</w:t>
      </w:r>
    </w:p>
    <w:p w14:paraId="590E1896" w14:textId="72A6568C" w:rsidR="00B14587" w:rsidRPr="008440EC" w:rsidRDefault="007E0936" w:rsidP="000A4169">
      <w:pPr>
        <w:spacing w:before="240"/>
      </w:pPr>
      <w:r w:rsidRPr="008440EC">
        <w:t>In RAN2 meeting #12</w:t>
      </w:r>
      <w:r w:rsidR="00B06935" w:rsidRPr="008440EC">
        <w:t>7bis</w:t>
      </w:r>
      <w:r w:rsidR="00614AED" w:rsidRPr="008440EC">
        <w:t xml:space="preserve"> </w:t>
      </w:r>
      <w:r w:rsidR="00576F17" w:rsidRPr="008440EC">
        <w:fldChar w:fldCharType="begin"/>
      </w:r>
      <w:r w:rsidR="00576F17" w:rsidRPr="008440EC">
        <w:instrText xml:space="preserve"> REF _Ref181888924 \r \h </w:instrText>
      </w:r>
      <w:r w:rsidR="00576F17" w:rsidRPr="008440EC">
        <w:fldChar w:fldCharType="separate"/>
      </w:r>
      <w:r w:rsidR="00576F17" w:rsidRPr="008440EC">
        <w:t>[6]</w:t>
      </w:r>
      <w:r w:rsidR="00576F17" w:rsidRPr="008440EC">
        <w:fldChar w:fldCharType="end"/>
      </w:r>
      <w:r w:rsidR="00B06935" w:rsidRPr="008440EC">
        <w:t>, the group has agreed the following</w:t>
      </w:r>
      <w:r w:rsidR="00265764" w:rsidRPr="008440EC">
        <w:t xml:space="preserve"> on data logging</w:t>
      </w:r>
      <w:r w:rsidR="00B06935" w:rsidRPr="008440EC">
        <w:t>.</w:t>
      </w:r>
    </w:p>
    <w:p w14:paraId="76615605" w14:textId="74863340" w:rsidR="00A83A8F" w:rsidRPr="005F7686" w:rsidRDefault="00A83A8F" w:rsidP="000C374E">
      <w:pPr>
        <w:pStyle w:val="ListParagraph"/>
        <w:numPr>
          <w:ilvl w:val="0"/>
          <w:numId w:val="30"/>
        </w:numPr>
        <w:rPr>
          <w:rFonts w:ascii="Times New Roman" w:hAnsi="Times New Roman"/>
          <w:bCs/>
          <w:i/>
          <w:iCs/>
          <w:color w:val="0070C0"/>
          <w:sz w:val="21"/>
          <w:szCs w:val="21"/>
        </w:rPr>
      </w:pPr>
      <w:r w:rsidRPr="005F7686">
        <w:rPr>
          <w:rFonts w:ascii="Times New Roman" w:hAnsi="Times New Roman"/>
          <w:bCs/>
          <w:i/>
          <w:iCs/>
          <w:color w:val="0070C0"/>
          <w:sz w:val="21"/>
          <w:szCs w:val="21"/>
        </w:rPr>
        <w:t>Periodic logging is supported for training data collection procedure in R19.</w:t>
      </w:r>
    </w:p>
    <w:p w14:paraId="1A9C8AAF" w14:textId="77777777" w:rsidR="00465993" w:rsidRPr="005F7686" w:rsidRDefault="00465993" w:rsidP="000C374E">
      <w:pPr>
        <w:pStyle w:val="ListParagraph"/>
        <w:numPr>
          <w:ilvl w:val="0"/>
          <w:numId w:val="30"/>
        </w:numPr>
        <w:rPr>
          <w:rFonts w:ascii="Times New Roman" w:hAnsi="Times New Roman"/>
          <w:bCs/>
          <w:i/>
          <w:iCs/>
          <w:color w:val="0070C0"/>
          <w:sz w:val="21"/>
          <w:szCs w:val="21"/>
        </w:rPr>
      </w:pPr>
      <w:r w:rsidRPr="005F7686">
        <w:rPr>
          <w:rFonts w:ascii="Times New Roman" w:hAnsi="Times New Roman"/>
          <w:bCs/>
          <w:i/>
          <w:iCs/>
          <w:color w:val="0070C0"/>
          <w:sz w:val="21"/>
          <w:szCs w:val="21"/>
        </w:rPr>
        <w:t xml:space="preserve">Event-triggered data logging will be supported.  </w:t>
      </w:r>
    </w:p>
    <w:p w14:paraId="612AE78B" w14:textId="77777777" w:rsidR="00465993" w:rsidRPr="005F7686" w:rsidRDefault="00465993" w:rsidP="000C374E">
      <w:pPr>
        <w:pStyle w:val="ListParagraph"/>
        <w:numPr>
          <w:ilvl w:val="1"/>
          <w:numId w:val="30"/>
        </w:numPr>
        <w:rPr>
          <w:rFonts w:ascii="Times New Roman" w:hAnsi="Times New Roman"/>
          <w:bCs/>
          <w:i/>
          <w:iCs/>
          <w:color w:val="0070C0"/>
          <w:sz w:val="21"/>
          <w:szCs w:val="21"/>
        </w:rPr>
      </w:pPr>
      <w:r w:rsidRPr="005F7686">
        <w:rPr>
          <w:rFonts w:ascii="Times New Roman" w:hAnsi="Times New Roman"/>
          <w:bCs/>
          <w:i/>
          <w:iCs/>
          <w:color w:val="0070C0"/>
          <w:sz w:val="21"/>
          <w:szCs w:val="21"/>
        </w:rPr>
        <w:t xml:space="preserve">At least radio condition based event triggered logging will be supported.  </w:t>
      </w:r>
    </w:p>
    <w:p w14:paraId="4B271314" w14:textId="77777777" w:rsidR="00465993" w:rsidRPr="005F7686" w:rsidRDefault="00465993" w:rsidP="000C374E">
      <w:pPr>
        <w:pStyle w:val="ListParagraph"/>
        <w:numPr>
          <w:ilvl w:val="1"/>
          <w:numId w:val="30"/>
        </w:numPr>
        <w:rPr>
          <w:rFonts w:ascii="Times New Roman" w:hAnsi="Times New Roman"/>
          <w:bCs/>
          <w:i/>
          <w:iCs/>
          <w:color w:val="0070C0"/>
          <w:sz w:val="21"/>
          <w:szCs w:val="21"/>
        </w:rPr>
      </w:pPr>
      <w:r w:rsidRPr="005F7686">
        <w:rPr>
          <w:rFonts w:ascii="Times New Roman" w:hAnsi="Times New Roman"/>
          <w:bCs/>
          <w:i/>
          <w:iCs/>
          <w:color w:val="0070C0"/>
          <w:sz w:val="21"/>
          <w:szCs w:val="21"/>
        </w:rPr>
        <w:t xml:space="preserve">FFS the details of radio condition based event.  </w:t>
      </w:r>
    </w:p>
    <w:p w14:paraId="222FF243" w14:textId="4601B91B" w:rsidR="00465993" w:rsidRPr="005F7686" w:rsidRDefault="00465993" w:rsidP="000C374E">
      <w:pPr>
        <w:pStyle w:val="ListParagraph"/>
        <w:numPr>
          <w:ilvl w:val="1"/>
          <w:numId w:val="30"/>
        </w:numPr>
        <w:rPr>
          <w:rFonts w:ascii="Times New Roman" w:hAnsi="Times New Roman"/>
          <w:bCs/>
          <w:i/>
          <w:iCs/>
          <w:color w:val="0070C0"/>
          <w:sz w:val="21"/>
          <w:szCs w:val="21"/>
        </w:rPr>
      </w:pPr>
      <w:r w:rsidRPr="005F7686">
        <w:rPr>
          <w:rFonts w:ascii="Times New Roman" w:hAnsi="Times New Roman"/>
          <w:bCs/>
          <w:i/>
          <w:iCs/>
          <w:color w:val="0070C0"/>
          <w:sz w:val="21"/>
          <w:szCs w:val="21"/>
        </w:rPr>
        <w:t xml:space="preserve">FFS if other events are supported.   </w:t>
      </w:r>
    </w:p>
    <w:p w14:paraId="345ED284" w14:textId="3DA8B783" w:rsidR="00265764" w:rsidRPr="008440EC" w:rsidRDefault="00452A0A" w:rsidP="000A4169">
      <w:r>
        <w:t>Since</w:t>
      </w:r>
      <w:r w:rsidR="00067B4F">
        <w:t xml:space="preserve"> RAN2 meeting #128 </w:t>
      </w:r>
      <w:r w:rsidR="00067B4F">
        <w:fldChar w:fldCharType="begin"/>
      </w:r>
      <w:r w:rsidR="00067B4F">
        <w:instrText xml:space="preserve"> REF _Ref189477930 \r \h </w:instrText>
      </w:r>
      <w:r w:rsidR="00067B4F">
        <w:fldChar w:fldCharType="separate"/>
      </w:r>
      <w:r w:rsidR="00067B4F">
        <w:t>[7]</w:t>
      </w:r>
      <w:r w:rsidR="00067B4F">
        <w:fldChar w:fldCharType="end"/>
      </w:r>
      <w:r w:rsidR="00067B4F">
        <w:t xml:space="preserve">,  </w:t>
      </w:r>
      <w:r w:rsidR="00B45396">
        <w:t xml:space="preserve">no agreements on data logging mechanism was </w:t>
      </w:r>
      <w:r w:rsidR="00576E69">
        <w:t>made</w:t>
      </w:r>
      <w:r w:rsidR="00B45396">
        <w:t xml:space="preserve">. </w:t>
      </w:r>
      <w:r w:rsidR="008052C2" w:rsidRPr="008440EC">
        <w:t>Agreement achieved so far can be summarized in the following table.</w:t>
      </w:r>
    </w:p>
    <w:tbl>
      <w:tblPr>
        <w:tblStyle w:val="TableGrid"/>
        <w:tblW w:w="0" w:type="auto"/>
        <w:tblInd w:w="1543" w:type="dxa"/>
        <w:tblLook w:val="04A0" w:firstRow="1" w:lastRow="0" w:firstColumn="1" w:lastColumn="0" w:noHBand="0" w:noVBand="1"/>
      </w:tblPr>
      <w:tblGrid>
        <w:gridCol w:w="1530"/>
        <w:gridCol w:w="1170"/>
        <w:gridCol w:w="1350"/>
        <w:gridCol w:w="1890"/>
      </w:tblGrid>
      <w:tr w:rsidR="008440EC" w:rsidRPr="008440EC" w14:paraId="07DA1F1D" w14:textId="77777777" w:rsidTr="005F7686">
        <w:trPr>
          <w:trHeight w:val="296"/>
        </w:trPr>
        <w:tc>
          <w:tcPr>
            <w:tcW w:w="1530" w:type="dxa"/>
            <w:vAlign w:val="center"/>
          </w:tcPr>
          <w:p w14:paraId="20CD4DFD" w14:textId="00813E6F" w:rsidR="0071540A" w:rsidRPr="008440EC" w:rsidRDefault="00B40F79" w:rsidP="00A462C8">
            <w:pPr>
              <w:spacing w:after="0"/>
              <w:jc w:val="left"/>
              <w:rPr>
                <w:b/>
                <w:bCs/>
                <w:sz w:val="20"/>
                <w:szCs w:val="20"/>
              </w:rPr>
            </w:pPr>
            <w:r>
              <w:rPr>
                <w:rFonts w:hint="eastAsia"/>
                <w:b/>
                <w:bCs/>
                <w:sz w:val="20"/>
                <w:szCs w:val="20"/>
                <w:lang w:eastAsia="zh-CN"/>
              </w:rPr>
              <w:t>Me</w:t>
            </w:r>
            <w:r>
              <w:rPr>
                <w:b/>
                <w:bCs/>
                <w:sz w:val="20"/>
                <w:szCs w:val="20"/>
                <w:lang w:eastAsia="zh-CN"/>
              </w:rPr>
              <w:t>chanism</w:t>
            </w:r>
          </w:p>
        </w:tc>
        <w:tc>
          <w:tcPr>
            <w:tcW w:w="1170" w:type="dxa"/>
            <w:vAlign w:val="center"/>
          </w:tcPr>
          <w:p w14:paraId="7F35A093" w14:textId="77777777" w:rsidR="0071540A" w:rsidRPr="008440EC" w:rsidRDefault="0071540A" w:rsidP="00A462C8">
            <w:pPr>
              <w:spacing w:after="0"/>
              <w:jc w:val="center"/>
              <w:rPr>
                <w:b/>
                <w:bCs/>
                <w:sz w:val="20"/>
                <w:szCs w:val="20"/>
              </w:rPr>
            </w:pPr>
            <w:r w:rsidRPr="008440EC">
              <w:rPr>
                <w:b/>
                <w:bCs/>
                <w:sz w:val="20"/>
                <w:szCs w:val="20"/>
              </w:rPr>
              <w:t>Periodic</w:t>
            </w:r>
          </w:p>
        </w:tc>
        <w:tc>
          <w:tcPr>
            <w:tcW w:w="1350" w:type="dxa"/>
            <w:vAlign w:val="center"/>
          </w:tcPr>
          <w:p w14:paraId="475E140C" w14:textId="77777777" w:rsidR="0071540A" w:rsidRPr="008440EC" w:rsidRDefault="0071540A" w:rsidP="00A462C8">
            <w:pPr>
              <w:spacing w:after="0"/>
              <w:jc w:val="center"/>
              <w:rPr>
                <w:b/>
                <w:bCs/>
                <w:sz w:val="20"/>
                <w:szCs w:val="20"/>
              </w:rPr>
            </w:pPr>
            <w:r w:rsidRPr="008440EC">
              <w:rPr>
                <w:b/>
                <w:bCs/>
                <w:sz w:val="20"/>
                <w:szCs w:val="20"/>
              </w:rPr>
              <w:t>On-Demand</w:t>
            </w:r>
          </w:p>
        </w:tc>
        <w:tc>
          <w:tcPr>
            <w:tcW w:w="1890" w:type="dxa"/>
            <w:vAlign w:val="center"/>
          </w:tcPr>
          <w:p w14:paraId="7F33F8BB" w14:textId="77777777" w:rsidR="0071540A" w:rsidRPr="008440EC" w:rsidRDefault="0071540A" w:rsidP="00A462C8">
            <w:pPr>
              <w:spacing w:after="0"/>
              <w:jc w:val="center"/>
              <w:rPr>
                <w:b/>
                <w:bCs/>
                <w:sz w:val="20"/>
                <w:szCs w:val="20"/>
              </w:rPr>
            </w:pPr>
            <w:r w:rsidRPr="008440EC">
              <w:rPr>
                <w:b/>
                <w:bCs/>
                <w:sz w:val="20"/>
                <w:szCs w:val="20"/>
              </w:rPr>
              <w:t>Event-Triggered</w:t>
            </w:r>
          </w:p>
        </w:tc>
      </w:tr>
      <w:tr w:rsidR="008440EC" w:rsidRPr="008440EC" w14:paraId="5C66F530" w14:textId="77777777" w:rsidTr="005F7686">
        <w:trPr>
          <w:trHeight w:val="341"/>
        </w:trPr>
        <w:tc>
          <w:tcPr>
            <w:tcW w:w="1530" w:type="dxa"/>
            <w:vAlign w:val="center"/>
          </w:tcPr>
          <w:p w14:paraId="55E854B4" w14:textId="77777777" w:rsidR="0071540A" w:rsidRPr="008440EC" w:rsidRDefault="0071540A" w:rsidP="00A462C8">
            <w:pPr>
              <w:spacing w:after="0"/>
              <w:jc w:val="left"/>
              <w:rPr>
                <w:b/>
                <w:bCs/>
                <w:sz w:val="20"/>
                <w:szCs w:val="20"/>
              </w:rPr>
            </w:pPr>
            <w:r w:rsidRPr="008440EC">
              <w:rPr>
                <w:b/>
                <w:bCs/>
                <w:sz w:val="20"/>
                <w:szCs w:val="20"/>
              </w:rPr>
              <w:t>Data Logging</w:t>
            </w:r>
          </w:p>
        </w:tc>
        <w:tc>
          <w:tcPr>
            <w:tcW w:w="1170" w:type="dxa"/>
            <w:vAlign w:val="center"/>
          </w:tcPr>
          <w:p w14:paraId="4D066DEF" w14:textId="77777777" w:rsidR="0071540A" w:rsidRPr="008440EC" w:rsidRDefault="0071540A" w:rsidP="00A462C8">
            <w:pPr>
              <w:spacing w:after="0"/>
              <w:jc w:val="center"/>
              <w:rPr>
                <w:sz w:val="20"/>
                <w:szCs w:val="20"/>
              </w:rPr>
            </w:pPr>
            <w:r w:rsidRPr="008440EC">
              <w:rPr>
                <w:sz w:val="20"/>
                <w:szCs w:val="20"/>
              </w:rPr>
              <w:t>Yes</w:t>
            </w:r>
          </w:p>
        </w:tc>
        <w:tc>
          <w:tcPr>
            <w:tcW w:w="1350" w:type="dxa"/>
            <w:vAlign w:val="center"/>
          </w:tcPr>
          <w:p w14:paraId="0AB43CEC" w14:textId="77777777" w:rsidR="0071540A" w:rsidRPr="008440EC" w:rsidRDefault="0071540A" w:rsidP="00A462C8">
            <w:pPr>
              <w:spacing w:after="0"/>
              <w:jc w:val="center"/>
              <w:rPr>
                <w:sz w:val="20"/>
                <w:szCs w:val="20"/>
              </w:rPr>
            </w:pPr>
          </w:p>
        </w:tc>
        <w:tc>
          <w:tcPr>
            <w:tcW w:w="1890" w:type="dxa"/>
            <w:vAlign w:val="center"/>
          </w:tcPr>
          <w:p w14:paraId="3F91EE12" w14:textId="77777777" w:rsidR="0071540A" w:rsidRPr="008440EC" w:rsidRDefault="0071540A" w:rsidP="00A462C8">
            <w:pPr>
              <w:spacing w:after="0"/>
              <w:jc w:val="center"/>
              <w:rPr>
                <w:sz w:val="20"/>
                <w:szCs w:val="20"/>
              </w:rPr>
            </w:pPr>
            <w:r w:rsidRPr="008440EC">
              <w:rPr>
                <w:sz w:val="20"/>
                <w:szCs w:val="20"/>
              </w:rPr>
              <w:t>Yes</w:t>
            </w:r>
          </w:p>
        </w:tc>
      </w:tr>
    </w:tbl>
    <w:p w14:paraId="18EA7922" w14:textId="77777777" w:rsidR="00265764" w:rsidRPr="008440EC" w:rsidRDefault="00265764" w:rsidP="000A4169"/>
    <w:p w14:paraId="47EB17D2" w14:textId="48AB589E" w:rsidR="000A4169" w:rsidRPr="008440EC" w:rsidRDefault="000D0D48" w:rsidP="000A4169">
      <w:pPr>
        <w:rPr>
          <w:lang w:eastAsia="zh-CN"/>
        </w:rPr>
      </w:pPr>
      <w:r w:rsidRPr="008440EC">
        <w:t>As we can see from the table</w:t>
      </w:r>
      <w:r w:rsidR="00F26D45" w:rsidRPr="008440EC">
        <w:t>,</w:t>
      </w:r>
      <w:r w:rsidRPr="008440EC">
        <w:t xml:space="preserve"> </w:t>
      </w:r>
      <w:r w:rsidR="00F26D45" w:rsidRPr="008440EC">
        <w:t>the support of</w:t>
      </w:r>
      <w:r w:rsidRPr="008440EC">
        <w:t xml:space="preserve"> on-demand logging </w:t>
      </w:r>
      <w:r w:rsidR="00F26D45" w:rsidRPr="008440EC">
        <w:t xml:space="preserve">has not been determined. </w:t>
      </w:r>
      <w:r w:rsidR="000663A6" w:rsidRPr="008440EC">
        <w:t xml:space="preserve">It </w:t>
      </w:r>
      <w:r w:rsidR="002A2BDE" w:rsidRPr="008440EC">
        <w:t xml:space="preserve">is our understanding that on-demand </w:t>
      </w:r>
      <w:r w:rsidR="00696362" w:rsidRPr="008440EC">
        <w:t>data logging can be useful</w:t>
      </w:r>
      <w:r w:rsidR="00F04168" w:rsidRPr="008440EC">
        <w:t xml:space="preserve"> in some situations</w:t>
      </w:r>
      <w:r w:rsidR="00EC1AD3" w:rsidRPr="008440EC">
        <w:t xml:space="preserve">. For example, during the training, </w:t>
      </w:r>
      <w:r w:rsidR="006C1D39" w:rsidRPr="008440EC">
        <w:t xml:space="preserve">we may find it necessary to </w:t>
      </w:r>
      <w:r w:rsidR="00392972" w:rsidRPr="008440EC">
        <w:t>collect data for a specific configuration or a specific time</w:t>
      </w:r>
      <w:r w:rsidR="006C694B" w:rsidRPr="008440EC">
        <w:t xml:space="preserve"> </w:t>
      </w:r>
      <w:r w:rsidR="00392972" w:rsidRPr="008440EC">
        <w:t>frame</w:t>
      </w:r>
      <w:r w:rsidR="00C2437C" w:rsidRPr="008440EC">
        <w:t xml:space="preserve"> </w:t>
      </w:r>
      <w:r w:rsidR="006148F0" w:rsidRPr="008440EC">
        <w:t xml:space="preserve">during which </w:t>
      </w:r>
      <w:r w:rsidR="00C2437C" w:rsidRPr="008440EC">
        <w:t>that has not been collected before</w:t>
      </w:r>
      <w:r w:rsidR="00392972" w:rsidRPr="008440EC">
        <w:t>.</w:t>
      </w:r>
      <w:r w:rsidR="006C694B" w:rsidRPr="008440EC">
        <w:t xml:space="preserve"> In this example, the task won’t be event</w:t>
      </w:r>
      <w:r w:rsidR="00A87743" w:rsidRPr="008440EC">
        <w:t xml:space="preserve">-based, and it may not </w:t>
      </w:r>
      <w:r w:rsidR="00431A62" w:rsidRPr="008440EC">
        <w:t xml:space="preserve">need to be collected periodically. </w:t>
      </w:r>
      <w:r w:rsidR="005B663B" w:rsidRPr="008440EC">
        <w:t xml:space="preserve">In this case the on-demand approach may be the most suitable one. We therefore think on-demand </w:t>
      </w:r>
      <w:r w:rsidR="000B294C" w:rsidRPr="008440EC">
        <w:t>data logging should be supported.</w:t>
      </w:r>
    </w:p>
    <w:p w14:paraId="79983DAA" w14:textId="5D7D64E6" w:rsidR="000C1C89" w:rsidRPr="008440EC" w:rsidRDefault="000A4169" w:rsidP="000C1C89">
      <w:pPr>
        <w:rPr>
          <w:b/>
          <w:bCs/>
          <w:i/>
          <w:iCs/>
          <w:lang w:eastAsia="zh-CN"/>
        </w:rPr>
      </w:pPr>
      <w:r w:rsidRPr="008440EC">
        <w:rPr>
          <w:b/>
          <w:bCs/>
          <w:i/>
          <w:iCs/>
        </w:rPr>
        <w:t xml:space="preserve">Proposal </w:t>
      </w:r>
      <w:r w:rsidR="00882F0F" w:rsidRPr="008440EC">
        <w:rPr>
          <w:b/>
          <w:bCs/>
          <w:i/>
          <w:iCs/>
        </w:rPr>
        <w:t>1</w:t>
      </w:r>
      <w:r w:rsidRPr="008440EC">
        <w:rPr>
          <w:b/>
          <w:bCs/>
          <w:i/>
          <w:iCs/>
        </w:rPr>
        <w:t>:</w:t>
      </w:r>
      <w:r w:rsidRPr="008440EC">
        <w:t xml:space="preserve"> </w:t>
      </w:r>
      <w:r w:rsidRPr="008440EC">
        <w:rPr>
          <w:b/>
          <w:bCs/>
          <w:i/>
          <w:iCs/>
        </w:rPr>
        <w:t xml:space="preserve">Support </w:t>
      </w:r>
      <w:r w:rsidR="00072027" w:rsidRPr="008440EC">
        <w:rPr>
          <w:b/>
          <w:bCs/>
          <w:i/>
          <w:iCs/>
        </w:rPr>
        <w:t xml:space="preserve">on-demand </w:t>
      </w:r>
      <w:r w:rsidRPr="008440EC">
        <w:rPr>
          <w:b/>
          <w:bCs/>
          <w:i/>
          <w:iCs/>
        </w:rPr>
        <w:t>data logging and enhancement to logged MDT for data collection for NW-side models.</w:t>
      </w:r>
    </w:p>
    <w:p w14:paraId="0D50F8F3" w14:textId="77777777" w:rsidR="000C1C89" w:rsidRDefault="000C1C89" w:rsidP="000C1C89">
      <w:pPr>
        <w:rPr>
          <w:color w:val="7F7F7F" w:themeColor="text1" w:themeTint="80"/>
        </w:rPr>
      </w:pPr>
    </w:p>
    <w:p w14:paraId="58AC6B0E" w14:textId="6DCD70E2" w:rsidR="00A70813" w:rsidRPr="008440EC" w:rsidRDefault="00A70813" w:rsidP="00B52EBE">
      <w:pPr>
        <w:pStyle w:val="Heading3"/>
      </w:pPr>
      <w:r w:rsidRPr="008440EC">
        <w:t xml:space="preserve">Data </w:t>
      </w:r>
      <w:r w:rsidR="00020897">
        <w:t>L</w:t>
      </w:r>
      <w:r w:rsidRPr="008440EC">
        <w:t>ogging</w:t>
      </w:r>
      <w:r w:rsidR="00020897">
        <w:t xml:space="preserve"> after </w:t>
      </w:r>
      <w:r w:rsidR="009258BD">
        <w:t>Event-triggered Logging</w:t>
      </w:r>
    </w:p>
    <w:p w14:paraId="72F87546" w14:textId="77777777" w:rsidR="00183605" w:rsidRDefault="00C15ADC" w:rsidP="000C1C89">
      <w:r w:rsidRPr="00C15ADC">
        <w:t xml:space="preserve">In the </w:t>
      </w:r>
      <w:r>
        <w:t xml:space="preserve">post-meeting email discussion after </w:t>
      </w:r>
      <w:r w:rsidR="00C079C7">
        <w:t>meeting #128 (</w:t>
      </w:r>
      <w:r w:rsidR="00C079C7" w:rsidRPr="00103D78">
        <w:t>[POST128][019][AI PHY] NW side data collection</w:t>
      </w:r>
      <w:r w:rsidR="00C079C7">
        <w:t xml:space="preserve">), Question #6 </w:t>
      </w:r>
      <w:r w:rsidR="00183605">
        <w:t>asks the following,</w:t>
      </w:r>
    </w:p>
    <w:p w14:paraId="4391899E" w14:textId="77777777" w:rsidR="00DC1B21" w:rsidRPr="00F654C0" w:rsidRDefault="00DC1B21" w:rsidP="00DC1B21">
      <w:pPr>
        <w:numPr>
          <w:ilvl w:val="0"/>
          <w:numId w:val="40"/>
        </w:numPr>
        <w:autoSpaceDE/>
        <w:autoSpaceDN/>
        <w:adjustRightInd/>
        <w:snapToGrid/>
        <w:spacing w:before="100" w:beforeAutospacing="1" w:after="100" w:afterAutospacing="1"/>
        <w:jc w:val="left"/>
        <w:rPr>
          <w:rFonts w:eastAsia="Times New Roman"/>
          <w:i/>
          <w:iCs/>
          <w:color w:val="0070C0"/>
        </w:rPr>
      </w:pPr>
      <w:r w:rsidRPr="00F654C0">
        <w:rPr>
          <w:rFonts w:eastAsia="Times New Roman"/>
          <w:i/>
          <w:iCs/>
          <w:color w:val="0070C0"/>
        </w:rPr>
        <w:t>Question 6: Should periodical logging after a measurement event is triggered be supported?</w:t>
      </w:r>
    </w:p>
    <w:p w14:paraId="7B9ACBE4" w14:textId="119645E6" w:rsidR="00A70813" w:rsidRDefault="00A10C43" w:rsidP="000C1C89">
      <w:r w:rsidRPr="00956AEA">
        <w:t xml:space="preserve">It is our understanding that </w:t>
      </w:r>
      <w:r w:rsidR="00E43F55" w:rsidRPr="00956AEA">
        <w:t xml:space="preserve">after a measurement event is triggered, </w:t>
      </w:r>
      <w:r w:rsidR="00955129" w:rsidRPr="00956AEA">
        <w:t xml:space="preserve">in most cases, </w:t>
      </w:r>
      <w:r w:rsidR="00E43F55" w:rsidRPr="00956AEA">
        <w:t xml:space="preserve">the </w:t>
      </w:r>
      <w:r w:rsidR="00D54BC5" w:rsidRPr="00956AEA">
        <w:t xml:space="preserve">measurement should continuously be done </w:t>
      </w:r>
      <w:r w:rsidR="00955129" w:rsidRPr="00956AEA">
        <w:t xml:space="preserve">as long as the </w:t>
      </w:r>
      <w:r w:rsidR="007120C8" w:rsidRPr="00956AEA">
        <w:t>triggering</w:t>
      </w:r>
      <w:r w:rsidR="007120C8" w:rsidRPr="00F654C0">
        <w:t xml:space="preserve"> event conditions are met</w:t>
      </w:r>
      <w:r w:rsidR="007120C8" w:rsidRPr="00956AEA">
        <w:t xml:space="preserve">, for example, </w:t>
      </w:r>
      <w:r w:rsidR="00855CB0" w:rsidRPr="00956AEA">
        <w:t xml:space="preserve">L1/L3 </w:t>
      </w:r>
      <w:r w:rsidR="003E6F29" w:rsidRPr="00956AEA">
        <w:t>measured levels continuously higher/lower than certain preset value</w:t>
      </w:r>
      <w:r w:rsidR="000A6A58" w:rsidRPr="00956AEA">
        <w:t>s</w:t>
      </w:r>
      <w:r w:rsidR="003E6F29" w:rsidRPr="00956AEA">
        <w:t xml:space="preserve">. </w:t>
      </w:r>
      <w:r w:rsidR="00564FB0" w:rsidRPr="00956AEA">
        <w:t xml:space="preserve">When the </w:t>
      </w:r>
      <w:r w:rsidR="00E10693" w:rsidRPr="00956AEA">
        <w:t xml:space="preserve">measured values go back to </w:t>
      </w:r>
      <w:r w:rsidR="00640715" w:rsidRPr="00956AEA">
        <w:t xml:space="preserve">normal, the logging will stop. </w:t>
      </w:r>
      <w:r w:rsidR="000275EB" w:rsidRPr="00956AEA">
        <w:t xml:space="preserve">However, </w:t>
      </w:r>
      <w:r w:rsidR="00405DE6" w:rsidRPr="00956AEA">
        <w:t xml:space="preserve">there may also be events </w:t>
      </w:r>
      <w:r w:rsidR="001504F2" w:rsidRPr="00956AEA">
        <w:t xml:space="preserve">in which the </w:t>
      </w:r>
      <w:r w:rsidR="00D7548D" w:rsidRPr="00956AEA">
        <w:t>UE</w:t>
      </w:r>
      <w:r w:rsidR="00405DE6" w:rsidRPr="00956AEA">
        <w:t xml:space="preserve"> will not change back to </w:t>
      </w:r>
      <w:r w:rsidR="00D7548D" w:rsidRPr="00956AEA">
        <w:t xml:space="preserve">its original state </w:t>
      </w:r>
      <w:r w:rsidR="003E3D6D" w:rsidRPr="00956AEA">
        <w:t xml:space="preserve">before the event was triggered. For example, </w:t>
      </w:r>
      <w:r w:rsidR="00847413" w:rsidRPr="00956AEA">
        <w:t>in</w:t>
      </w:r>
      <w:r w:rsidR="003E3D6D" w:rsidRPr="00956AEA">
        <w:t xml:space="preserve"> </w:t>
      </w:r>
      <w:r w:rsidR="00847413" w:rsidRPr="00956AEA">
        <w:t xml:space="preserve">beam based events, </w:t>
      </w:r>
      <w:r w:rsidR="00405DE6" w:rsidRPr="00956AEA">
        <w:t xml:space="preserve"> </w:t>
      </w:r>
      <w:r w:rsidR="009F0C38" w:rsidRPr="00956AEA">
        <w:t xml:space="preserve">a beam may change to become the top-1 beam and never change back again to non-top-1 beam. </w:t>
      </w:r>
      <w:r w:rsidR="00273344" w:rsidRPr="00956AEA">
        <w:t>In this case, the event is a one-time event</w:t>
      </w:r>
      <w:r w:rsidR="000B3E96">
        <w:t xml:space="preserve"> </w:t>
      </w:r>
      <w:r w:rsidR="00A56539">
        <w:t>and the periodic measurement after the event</w:t>
      </w:r>
      <w:r w:rsidR="000B3E96">
        <w:t xml:space="preserve"> may not have a </w:t>
      </w:r>
      <w:r w:rsidR="00E85EFA">
        <w:t xml:space="preserve">stopping </w:t>
      </w:r>
      <w:r w:rsidR="001B7A1D">
        <w:t>trigger</w:t>
      </w:r>
      <w:r w:rsidR="002F5BD2">
        <w:t xml:space="preserve">. </w:t>
      </w:r>
      <w:r w:rsidR="002E6712">
        <w:t xml:space="preserve">It is necessary to define a stopping trigger for </w:t>
      </w:r>
      <w:r w:rsidR="00677714">
        <w:t>these one-time events after being triggered</w:t>
      </w:r>
      <w:r w:rsidR="00490EBC">
        <w:t xml:space="preserve">, for example, the duration of </w:t>
      </w:r>
      <w:r w:rsidR="00C1507A">
        <w:t>measurement after being triggered.</w:t>
      </w:r>
    </w:p>
    <w:p w14:paraId="2C8C7F5F" w14:textId="2B4BB6E7" w:rsidR="0033313A" w:rsidRPr="0033313A" w:rsidRDefault="0033313A" w:rsidP="000C1C89">
      <w:pPr>
        <w:rPr>
          <w:b/>
          <w:bCs/>
          <w:i/>
          <w:iCs/>
        </w:rPr>
      </w:pPr>
      <w:r w:rsidRPr="0033313A">
        <w:rPr>
          <w:b/>
          <w:bCs/>
          <w:i/>
          <w:iCs/>
        </w:rPr>
        <w:t xml:space="preserve">Proposal 2: </w:t>
      </w:r>
      <w:r w:rsidR="00487383">
        <w:rPr>
          <w:b/>
          <w:bCs/>
          <w:i/>
          <w:iCs/>
        </w:rPr>
        <w:t>P</w:t>
      </w:r>
      <w:r w:rsidR="00D15E3B">
        <w:rPr>
          <w:b/>
          <w:bCs/>
          <w:i/>
          <w:iCs/>
        </w:rPr>
        <w:t xml:space="preserve">eriodic </w:t>
      </w:r>
      <w:r w:rsidR="00A77599">
        <w:rPr>
          <w:b/>
          <w:bCs/>
          <w:i/>
          <w:iCs/>
        </w:rPr>
        <w:t xml:space="preserve">measurement </w:t>
      </w:r>
      <w:r w:rsidR="00D15E3B">
        <w:rPr>
          <w:b/>
          <w:bCs/>
          <w:i/>
          <w:iCs/>
        </w:rPr>
        <w:t xml:space="preserve">logging after a </w:t>
      </w:r>
      <w:r w:rsidR="00B652DB">
        <w:rPr>
          <w:b/>
          <w:bCs/>
          <w:i/>
          <w:iCs/>
        </w:rPr>
        <w:t xml:space="preserve">one-time </w:t>
      </w:r>
      <w:r w:rsidR="00AB39D0">
        <w:rPr>
          <w:b/>
          <w:bCs/>
          <w:i/>
          <w:iCs/>
        </w:rPr>
        <w:t xml:space="preserve">triggering </w:t>
      </w:r>
      <w:r w:rsidR="00D15E3B">
        <w:rPr>
          <w:b/>
          <w:bCs/>
          <w:i/>
          <w:iCs/>
        </w:rPr>
        <w:t xml:space="preserve">event </w:t>
      </w:r>
      <w:r w:rsidR="007B359E">
        <w:rPr>
          <w:b/>
          <w:bCs/>
          <w:i/>
          <w:iCs/>
        </w:rPr>
        <w:t xml:space="preserve">should have a </w:t>
      </w:r>
      <w:r w:rsidR="002417D5">
        <w:rPr>
          <w:b/>
          <w:bCs/>
          <w:i/>
          <w:iCs/>
        </w:rPr>
        <w:t>predetermined stopping trigger</w:t>
      </w:r>
      <w:r w:rsidR="00B652DB">
        <w:rPr>
          <w:b/>
          <w:bCs/>
          <w:i/>
          <w:iCs/>
        </w:rPr>
        <w:t>.</w:t>
      </w:r>
    </w:p>
    <w:p w14:paraId="45CCDD23" w14:textId="77777777" w:rsidR="00A70813" w:rsidRPr="00B97B38" w:rsidRDefault="00A70813" w:rsidP="000C1C89">
      <w:pPr>
        <w:rPr>
          <w:color w:val="7F7F7F" w:themeColor="text1" w:themeTint="80"/>
        </w:rPr>
      </w:pPr>
    </w:p>
    <w:p w14:paraId="389B6A79" w14:textId="6BC131A7" w:rsidR="00577B01" w:rsidRPr="002F6885" w:rsidRDefault="00D91EF8" w:rsidP="00D336EE">
      <w:pPr>
        <w:pStyle w:val="Heading2"/>
      </w:pPr>
      <w:r w:rsidRPr="002F6885">
        <w:t>D</w:t>
      </w:r>
      <w:r w:rsidR="001A6AFE" w:rsidRPr="002F6885">
        <w:t>ata</w:t>
      </w:r>
      <w:r w:rsidR="001B20E9" w:rsidRPr="002F6885">
        <w:t xml:space="preserve"> </w:t>
      </w:r>
      <w:r w:rsidR="00D336EE" w:rsidRPr="002F6885">
        <w:t>reporting</w:t>
      </w:r>
    </w:p>
    <w:p w14:paraId="2C20EC57" w14:textId="17147513" w:rsidR="00F53D09" w:rsidRPr="002F6885" w:rsidRDefault="00F53D09" w:rsidP="00182134">
      <w:pPr>
        <w:pStyle w:val="Heading3"/>
      </w:pPr>
      <w:r w:rsidRPr="002F6885">
        <w:t>Event/trigger-based reporting</w:t>
      </w:r>
    </w:p>
    <w:p w14:paraId="478DA609" w14:textId="7773AF81" w:rsidR="00BB224E" w:rsidRPr="002F6885" w:rsidRDefault="006046EE" w:rsidP="00000124">
      <w:r w:rsidRPr="002F6885">
        <w:t>In RAN2 meeting #126</w:t>
      </w:r>
      <w:r w:rsidR="00102C2A" w:rsidRPr="002F6885">
        <w:t xml:space="preserve"> </w:t>
      </w:r>
      <w:r w:rsidR="00102C2A" w:rsidRPr="002F6885">
        <w:fldChar w:fldCharType="begin"/>
      </w:r>
      <w:r w:rsidR="00102C2A" w:rsidRPr="002F6885">
        <w:instrText xml:space="preserve"> REF _Ref173505974 \r \h </w:instrText>
      </w:r>
      <w:r w:rsidR="00102C2A" w:rsidRPr="002F6885">
        <w:fldChar w:fldCharType="separate"/>
      </w:r>
      <w:r w:rsidR="00102C2A" w:rsidRPr="002F6885">
        <w:t>[4]</w:t>
      </w:r>
      <w:r w:rsidR="00102C2A" w:rsidRPr="002F6885">
        <w:fldChar w:fldCharType="end"/>
      </w:r>
      <w:r w:rsidRPr="002F6885">
        <w:t xml:space="preserve">, </w:t>
      </w:r>
      <w:r w:rsidR="00A56327" w:rsidRPr="002F6885">
        <w:t>one of the agreements we achieved was the following</w:t>
      </w:r>
      <w:r w:rsidR="005C51AE" w:rsidRPr="002F6885">
        <w:t xml:space="preserve">, </w:t>
      </w:r>
      <w:r w:rsidR="00C348C5" w:rsidRPr="002F6885">
        <w:t>on</w:t>
      </w:r>
      <w:r w:rsidR="005C51AE" w:rsidRPr="002F6885">
        <w:t xml:space="preserve"> </w:t>
      </w:r>
      <w:r w:rsidR="00855498" w:rsidRPr="002F6885">
        <w:t xml:space="preserve">reporting </w:t>
      </w:r>
      <w:r w:rsidR="003907F1" w:rsidRPr="002F6885">
        <w:t>mechanisms</w:t>
      </w:r>
      <w:r w:rsidR="00A56327" w:rsidRPr="002F6885">
        <w:t>.</w:t>
      </w:r>
    </w:p>
    <w:p w14:paraId="1A3FCEC7" w14:textId="77777777" w:rsidR="00000124" w:rsidRPr="002F6885" w:rsidRDefault="00000124" w:rsidP="00060282">
      <w:pPr>
        <w:spacing w:after="0"/>
        <w:ind w:left="360"/>
        <w:rPr>
          <w:i/>
          <w:iCs/>
          <w:sz w:val="21"/>
          <w:szCs w:val="21"/>
        </w:rPr>
      </w:pPr>
      <w:r w:rsidRPr="002F6885">
        <w:rPr>
          <w:i/>
          <w:iCs/>
          <w:sz w:val="21"/>
          <w:szCs w:val="21"/>
        </w:rPr>
        <w:t xml:space="preserve">Enhance the immediate MDT framework to support periodical reporting.   </w:t>
      </w:r>
    </w:p>
    <w:p w14:paraId="1CEC551A" w14:textId="77777777" w:rsidR="00000124" w:rsidRPr="002F6885" w:rsidRDefault="00000124" w:rsidP="000C374E">
      <w:pPr>
        <w:pStyle w:val="ListParagraph"/>
        <w:numPr>
          <w:ilvl w:val="0"/>
          <w:numId w:val="19"/>
        </w:numPr>
        <w:spacing w:after="0" w:line="240" w:lineRule="auto"/>
        <w:ind w:left="1080"/>
        <w:jc w:val="both"/>
        <w:rPr>
          <w:rFonts w:ascii="Times New Roman" w:hAnsi="Times New Roman"/>
          <w:i/>
          <w:iCs/>
          <w:sz w:val="21"/>
          <w:szCs w:val="21"/>
        </w:rPr>
      </w:pPr>
      <w:r w:rsidRPr="002F6885">
        <w:rPr>
          <w:rFonts w:ascii="Times New Roman" w:hAnsi="Times New Roman"/>
          <w:i/>
          <w:iCs/>
          <w:sz w:val="21"/>
          <w:szCs w:val="21"/>
        </w:rPr>
        <w:t xml:space="preserve">FFS whether and what event-based reporting is supported, and </w:t>
      </w:r>
    </w:p>
    <w:p w14:paraId="26CADE05" w14:textId="08EF6BD8" w:rsidR="00060282" w:rsidRPr="002F6885" w:rsidRDefault="00000124" w:rsidP="000C374E">
      <w:pPr>
        <w:pStyle w:val="ListParagraph"/>
        <w:numPr>
          <w:ilvl w:val="0"/>
          <w:numId w:val="19"/>
        </w:numPr>
        <w:spacing w:line="240" w:lineRule="auto"/>
        <w:ind w:left="1080"/>
        <w:jc w:val="both"/>
        <w:rPr>
          <w:rFonts w:ascii="Times New Roman" w:hAnsi="Times New Roman"/>
          <w:i/>
          <w:iCs/>
          <w:sz w:val="21"/>
          <w:szCs w:val="21"/>
        </w:rPr>
      </w:pPr>
      <w:r w:rsidRPr="002F6885">
        <w:rPr>
          <w:rFonts w:ascii="Times New Roman" w:hAnsi="Times New Roman"/>
          <w:i/>
          <w:iCs/>
          <w:sz w:val="21"/>
          <w:szCs w:val="21"/>
        </w:rPr>
        <w:t>FFS on network request reporting.</w:t>
      </w:r>
    </w:p>
    <w:p w14:paraId="5A16407C" w14:textId="7F25185F" w:rsidR="004E16CE" w:rsidRPr="002F6885" w:rsidRDefault="004E16CE" w:rsidP="004E16CE">
      <w:r w:rsidRPr="002F6885">
        <w:t>In RAN2 meeting #127</w:t>
      </w:r>
      <w:r w:rsidRPr="002F6885">
        <w:fldChar w:fldCharType="begin"/>
      </w:r>
      <w:r w:rsidRPr="002F6885">
        <w:instrText xml:space="preserve"> REF _Ref178775342 \r \h </w:instrText>
      </w:r>
      <w:r w:rsidRPr="002F6885">
        <w:fldChar w:fldCharType="separate"/>
      </w:r>
      <w:r w:rsidRPr="002F6885">
        <w:t>[5]</w:t>
      </w:r>
      <w:r w:rsidRPr="002F6885">
        <w:fldChar w:fldCharType="end"/>
      </w:r>
      <w:r w:rsidRPr="002F6885">
        <w:t>, we further achieved the following agreement</w:t>
      </w:r>
      <w:r w:rsidR="006B28D1" w:rsidRPr="002F6885">
        <w:t xml:space="preserve">, on </w:t>
      </w:r>
      <w:r w:rsidR="009B160F" w:rsidRPr="002F6885">
        <w:t>the support of on-demand reporting</w:t>
      </w:r>
      <w:r w:rsidRPr="002F6885">
        <w:t>.</w:t>
      </w:r>
    </w:p>
    <w:p w14:paraId="21AD60E1" w14:textId="53044111" w:rsidR="004E16CE" w:rsidRPr="002F6885" w:rsidRDefault="001337BB" w:rsidP="000C374E">
      <w:pPr>
        <w:pStyle w:val="ListParagraph"/>
        <w:numPr>
          <w:ilvl w:val="0"/>
          <w:numId w:val="23"/>
        </w:numPr>
        <w:rPr>
          <w:rFonts w:ascii="Times New Roman" w:hAnsi="Times New Roman"/>
        </w:rPr>
      </w:pPr>
      <w:r w:rsidRPr="002F6885">
        <w:rPr>
          <w:rFonts w:ascii="Times New Roman" w:hAnsi="Times New Roman"/>
          <w:i/>
          <w:iCs/>
          <w:sz w:val="21"/>
          <w:szCs w:val="21"/>
        </w:rPr>
        <w:t>On-demand request from the network is supported.   FFS details on signaling.</w:t>
      </w:r>
    </w:p>
    <w:p w14:paraId="1BA8B158" w14:textId="090954B4" w:rsidR="00EB395F" w:rsidRPr="002F6885" w:rsidRDefault="00EB395F" w:rsidP="00A7624F">
      <w:r w:rsidRPr="002F6885">
        <w:t xml:space="preserve">Therefore, </w:t>
      </w:r>
      <w:r w:rsidR="001D4572">
        <w:t>up to meeting #127</w:t>
      </w:r>
      <w:r w:rsidRPr="002F6885">
        <w:t>, we have agreed to</w:t>
      </w:r>
      <w:r w:rsidR="008C548D" w:rsidRPr="002F6885">
        <w:t xml:space="preserve"> support </w:t>
      </w:r>
      <w:r w:rsidRPr="002F6885">
        <w:t>both</w:t>
      </w:r>
      <w:r w:rsidR="008C548D" w:rsidRPr="002F6885">
        <w:t xml:space="preserve"> enhance</w:t>
      </w:r>
      <w:r w:rsidR="001B5907" w:rsidRPr="002F6885">
        <w:t>d</w:t>
      </w:r>
      <w:r w:rsidR="008C548D" w:rsidRPr="002F6885">
        <w:t xml:space="preserve"> periodical </w:t>
      </w:r>
      <w:r w:rsidR="00087D76" w:rsidRPr="002F6885">
        <w:t xml:space="preserve">and </w:t>
      </w:r>
      <w:r w:rsidR="00112AA0" w:rsidRPr="002F6885">
        <w:t>on-demand</w:t>
      </w:r>
      <w:r w:rsidR="00087D76" w:rsidRPr="002F6885">
        <w:t xml:space="preserve"> (network request) reporting</w:t>
      </w:r>
      <w:r w:rsidR="001561CD" w:rsidRPr="002F6885">
        <w:t xml:space="preserve"> mechanisms</w:t>
      </w:r>
      <w:r w:rsidRPr="002F6885">
        <w:t xml:space="preserve">. </w:t>
      </w:r>
      <w:r w:rsidR="00797054" w:rsidRPr="002F6885">
        <w:t>Meanwhile, t</w:t>
      </w:r>
      <w:r w:rsidRPr="002F6885">
        <w:t>he support of event-based</w:t>
      </w:r>
      <w:r w:rsidR="00087D76" w:rsidRPr="002F6885">
        <w:t xml:space="preserve"> </w:t>
      </w:r>
      <w:r w:rsidRPr="002F6885">
        <w:t>reporting is still</w:t>
      </w:r>
      <w:r w:rsidR="00087D76" w:rsidRPr="002F6885">
        <w:t xml:space="preserve"> FFS</w:t>
      </w:r>
      <w:r w:rsidR="00067DAA" w:rsidRPr="002F6885">
        <w:t>, as agreed below.</w:t>
      </w:r>
    </w:p>
    <w:p w14:paraId="019A8810" w14:textId="230D6B5E" w:rsidR="00F55209" w:rsidRPr="002F6885" w:rsidRDefault="00067DAA" w:rsidP="000C374E">
      <w:pPr>
        <w:pStyle w:val="Doc-text2"/>
        <w:numPr>
          <w:ilvl w:val="0"/>
          <w:numId w:val="19"/>
        </w:numPr>
        <w:spacing w:after="240"/>
        <w:rPr>
          <w:rFonts w:ascii="Times New Roman" w:hAnsi="Times New Roman"/>
          <w:i/>
          <w:iCs/>
          <w:sz w:val="21"/>
          <w:szCs w:val="21"/>
          <w:lang w:val="en-US"/>
        </w:rPr>
      </w:pPr>
      <w:r w:rsidRPr="002F6885">
        <w:rPr>
          <w:rFonts w:ascii="Times New Roman" w:hAnsi="Times New Roman"/>
          <w:i/>
          <w:iCs/>
          <w:sz w:val="21"/>
          <w:szCs w:val="21"/>
          <w:lang w:val="en-US"/>
        </w:rPr>
        <w:t xml:space="preserve">FFS whether AS buffer event-based reporting is supported.  </w:t>
      </w:r>
    </w:p>
    <w:p w14:paraId="47FF7797" w14:textId="5A149E94" w:rsidR="00462746" w:rsidRPr="002F6885" w:rsidRDefault="00462746" w:rsidP="00462746">
      <w:pPr>
        <w:spacing w:before="240"/>
      </w:pPr>
      <w:r w:rsidRPr="002F6885">
        <w:t>In RAN2 meeting #127bis</w:t>
      </w:r>
      <w:r w:rsidR="00576F17" w:rsidRPr="002F6885">
        <w:t xml:space="preserve"> </w:t>
      </w:r>
      <w:r w:rsidR="00576F17" w:rsidRPr="002F6885">
        <w:fldChar w:fldCharType="begin"/>
      </w:r>
      <w:r w:rsidR="00576F17" w:rsidRPr="002F6885">
        <w:instrText xml:space="preserve"> REF _Ref181888924 \r \h </w:instrText>
      </w:r>
      <w:r w:rsidR="00576F17" w:rsidRPr="002F6885">
        <w:fldChar w:fldCharType="separate"/>
      </w:r>
      <w:r w:rsidR="00576F17" w:rsidRPr="002F6885">
        <w:t>[6]</w:t>
      </w:r>
      <w:r w:rsidR="00576F17" w:rsidRPr="002F6885">
        <w:fldChar w:fldCharType="end"/>
      </w:r>
      <w:r w:rsidRPr="002F6885">
        <w:t>, the group has agreed the following on data logging.</w:t>
      </w:r>
    </w:p>
    <w:p w14:paraId="0A5DDA41" w14:textId="77777777" w:rsidR="00462746" w:rsidRPr="002F6885" w:rsidRDefault="00462746" w:rsidP="000C374E">
      <w:pPr>
        <w:pStyle w:val="ListParagraph"/>
        <w:numPr>
          <w:ilvl w:val="0"/>
          <w:numId w:val="30"/>
        </w:numPr>
        <w:rPr>
          <w:rFonts w:ascii="Times New Roman" w:hAnsi="Times New Roman"/>
          <w:bCs/>
          <w:i/>
          <w:iCs/>
          <w:sz w:val="21"/>
          <w:szCs w:val="21"/>
        </w:rPr>
      </w:pPr>
      <w:r w:rsidRPr="002F6885">
        <w:rPr>
          <w:rFonts w:ascii="Times New Roman" w:hAnsi="Times New Roman"/>
          <w:bCs/>
          <w:i/>
          <w:iCs/>
          <w:sz w:val="21"/>
          <w:szCs w:val="21"/>
        </w:rPr>
        <w:t xml:space="preserve">Periodic reporting of logged data is not supported.   </w:t>
      </w:r>
    </w:p>
    <w:p w14:paraId="4D8A9BF8" w14:textId="77777777" w:rsidR="00462746" w:rsidRPr="002F6885" w:rsidRDefault="00462746" w:rsidP="000C374E">
      <w:pPr>
        <w:pStyle w:val="ListParagraph"/>
        <w:numPr>
          <w:ilvl w:val="0"/>
          <w:numId w:val="30"/>
        </w:numPr>
        <w:rPr>
          <w:rFonts w:ascii="Times New Roman" w:hAnsi="Times New Roman"/>
          <w:bCs/>
          <w:i/>
          <w:iCs/>
          <w:sz w:val="21"/>
          <w:szCs w:val="21"/>
        </w:rPr>
      </w:pPr>
      <w:r w:rsidRPr="002F6885">
        <w:rPr>
          <w:rFonts w:ascii="Times New Roman" w:hAnsi="Times New Roman"/>
          <w:bCs/>
          <w:i/>
          <w:iCs/>
          <w:sz w:val="21"/>
          <w:szCs w:val="21"/>
          <w:lang w:val="en-US"/>
        </w:rPr>
        <w:t>On-demand reporting of the logged measurements will be specified</w:t>
      </w:r>
    </w:p>
    <w:p w14:paraId="10ADD1EC" w14:textId="06211AAC" w:rsidR="00007E57" w:rsidRPr="002F6885" w:rsidRDefault="00310C5D" w:rsidP="00007E57">
      <w:pPr>
        <w:rPr>
          <w:bCs/>
          <w:sz w:val="21"/>
          <w:szCs w:val="21"/>
        </w:rPr>
      </w:pPr>
      <w:r>
        <w:t xml:space="preserve">During RAN2 meeting #128 </w:t>
      </w:r>
      <w:r>
        <w:fldChar w:fldCharType="begin"/>
      </w:r>
      <w:r>
        <w:instrText xml:space="preserve"> REF _Ref189477930 \r \h </w:instrText>
      </w:r>
      <w:r>
        <w:fldChar w:fldCharType="separate"/>
      </w:r>
      <w:r>
        <w:t>[7]</w:t>
      </w:r>
      <w:r>
        <w:fldChar w:fldCharType="end"/>
      </w:r>
      <w:r>
        <w:t xml:space="preserve">,  no new agreements on data reporting mechanism was made. </w:t>
      </w:r>
      <w:r w:rsidR="00007E57" w:rsidRPr="002F6885">
        <w:rPr>
          <w:bCs/>
          <w:sz w:val="21"/>
          <w:szCs w:val="21"/>
        </w:rPr>
        <w:t>As a summary, after Meeting #</w:t>
      </w:r>
      <w:r>
        <w:rPr>
          <w:bCs/>
          <w:sz w:val="21"/>
          <w:szCs w:val="21"/>
        </w:rPr>
        <w:t>128</w:t>
      </w:r>
      <w:r w:rsidR="00007E57" w:rsidRPr="002F6885">
        <w:rPr>
          <w:bCs/>
          <w:sz w:val="21"/>
          <w:szCs w:val="21"/>
        </w:rPr>
        <w:t xml:space="preserve">, </w:t>
      </w:r>
      <w:r w:rsidR="00F457AF" w:rsidRPr="002F6885">
        <w:rPr>
          <w:bCs/>
          <w:sz w:val="21"/>
          <w:szCs w:val="21"/>
        </w:rPr>
        <w:t xml:space="preserve">the supported methods for logged data reporting </w:t>
      </w:r>
      <w:r w:rsidR="00576F17" w:rsidRPr="002F6885">
        <w:rPr>
          <w:bCs/>
          <w:sz w:val="21"/>
          <w:szCs w:val="21"/>
        </w:rPr>
        <w:t>are</w:t>
      </w:r>
      <w:r w:rsidR="00F457AF" w:rsidRPr="002F6885">
        <w:rPr>
          <w:bCs/>
          <w:sz w:val="21"/>
          <w:szCs w:val="21"/>
        </w:rPr>
        <w:t xml:space="preserve"> shown in the following table.</w:t>
      </w:r>
    </w:p>
    <w:tbl>
      <w:tblPr>
        <w:tblStyle w:val="TableGrid"/>
        <w:tblW w:w="0" w:type="auto"/>
        <w:tblInd w:w="1075" w:type="dxa"/>
        <w:tblLook w:val="04A0" w:firstRow="1" w:lastRow="0" w:firstColumn="1" w:lastColumn="0" w:noHBand="0" w:noVBand="1"/>
      </w:tblPr>
      <w:tblGrid>
        <w:gridCol w:w="2430"/>
        <w:gridCol w:w="1350"/>
        <w:gridCol w:w="1530"/>
        <w:gridCol w:w="2250"/>
      </w:tblGrid>
      <w:tr w:rsidR="002F6885" w:rsidRPr="002F6885" w14:paraId="586C3CE0" w14:textId="77777777" w:rsidTr="00CE6B4E">
        <w:trPr>
          <w:trHeight w:val="332"/>
        </w:trPr>
        <w:tc>
          <w:tcPr>
            <w:tcW w:w="2430" w:type="dxa"/>
            <w:vAlign w:val="center"/>
          </w:tcPr>
          <w:p w14:paraId="6FA390A2" w14:textId="77777777" w:rsidR="00020810" w:rsidRPr="00E86B87" w:rsidRDefault="00020810" w:rsidP="00CE6B4E">
            <w:pPr>
              <w:spacing w:after="0"/>
              <w:jc w:val="left"/>
              <w:rPr>
                <w:b/>
                <w:bCs/>
                <w:sz w:val="20"/>
                <w:szCs w:val="20"/>
              </w:rPr>
            </w:pPr>
          </w:p>
        </w:tc>
        <w:tc>
          <w:tcPr>
            <w:tcW w:w="1350" w:type="dxa"/>
            <w:vAlign w:val="center"/>
          </w:tcPr>
          <w:p w14:paraId="70F092B5" w14:textId="77777777" w:rsidR="00020810" w:rsidRPr="00E86B87" w:rsidRDefault="00020810" w:rsidP="00CE6B4E">
            <w:pPr>
              <w:spacing w:after="0"/>
              <w:jc w:val="left"/>
              <w:rPr>
                <w:b/>
                <w:bCs/>
                <w:sz w:val="20"/>
                <w:szCs w:val="20"/>
              </w:rPr>
            </w:pPr>
            <w:r w:rsidRPr="00E86B87">
              <w:rPr>
                <w:b/>
                <w:bCs/>
                <w:sz w:val="20"/>
                <w:szCs w:val="20"/>
              </w:rPr>
              <w:t>Periodic</w:t>
            </w:r>
          </w:p>
        </w:tc>
        <w:tc>
          <w:tcPr>
            <w:tcW w:w="1530" w:type="dxa"/>
            <w:vAlign w:val="center"/>
          </w:tcPr>
          <w:p w14:paraId="58390D55" w14:textId="77777777" w:rsidR="00020810" w:rsidRPr="00E86B87" w:rsidRDefault="00020810" w:rsidP="00CE6B4E">
            <w:pPr>
              <w:spacing w:after="0"/>
              <w:jc w:val="left"/>
              <w:rPr>
                <w:b/>
                <w:bCs/>
                <w:sz w:val="20"/>
                <w:szCs w:val="20"/>
              </w:rPr>
            </w:pPr>
            <w:r w:rsidRPr="00E86B87">
              <w:rPr>
                <w:b/>
                <w:bCs/>
                <w:sz w:val="20"/>
                <w:szCs w:val="20"/>
              </w:rPr>
              <w:t>On-Demand</w:t>
            </w:r>
          </w:p>
        </w:tc>
        <w:tc>
          <w:tcPr>
            <w:tcW w:w="2250" w:type="dxa"/>
            <w:vAlign w:val="center"/>
          </w:tcPr>
          <w:p w14:paraId="1FC15F28" w14:textId="3AE93D9E" w:rsidR="00020810" w:rsidRPr="00E86B87" w:rsidRDefault="00020810" w:rsidP="00CE6B4E">
            <w:pPr>
              <w:spacing w:after="0"/>
              <w:jc w:val="left"/>
              <w:rPr>
                <w:b/>
                <w:bCs/>
                <w:sz w:val="20"/>
                <w:szCs w:val="20"/>
              </w:rPr>
            </w:pPr>
            <w:r w:rsidRPr="00E86B87">
              <w:rPr>
                <w:b/>
                <w:bCs/>
                <w:sz w:val="20"/>
                <w:szCs w:val="20"/>
              </w:rPr>
              <w:t>Event</w:t>
            </w:r>
            <w:r w:rsidR="00575C72" w:rsidRPr="00E86B87">
              <w:rPr>
                <w:b/>
                <w:bCs/>
                <w:sz w:val="20"/>
                <w:szCs w:val="20"/>
              </w:rPr>
              <w:t>/</w:t>
            </w:r>
            <w:r w:rsidRPr="00E86B87">
              <w:rPr>
                <w:b/>
                <w:bCs/>
                <w:sz w:val="20"/>
                <w:szCs w:val="20"/>
              </w:rPr>
              <w:t>Trigger</w:t>
            </w:r>
            <w:r w:rsidR="00F86A75" w:rsidRPr="00E86B87">
              <w:rPr>
                <w:b/>
                <w:bCs/>
                <w:sz w:val="20"/>
                <w:szCs w:val="20"/>
              </w:rPr>
              <w:t>-based</w:t>
            </w:r>
          </w:p>
        </w:tc>
      </w:tr>
      <w:tr w:rsidR="00CE6B4E" w:rsidRPr="002F6885" w14:paraId="50F680A9" w14:textId="77777777" w:rsidTr="00CE6B4E">
        <w:trPr>
          <w:trHeight w:val="359"/>
        </w:trPr>
        <w:tc>
          <w:tcPr>
            <w:tcW w:w="2430" w:type="dxa"/>
            <w:vAlign w:val="center"/>
          </w:tcPr>
          <w:p w14:paraId="45490F8D" w14:textId="77777777" w:rsidR="00020810" w:rsidRPr="00E86B87" w:rsidRDefault="00020810" w:rsidP="00CE6B4E">
            <w:pPr>
              <w:spacing w:after="0"/>
              <w:jc w:val="left"/>
              <w:rPr>
                <w:b/>
                <w:bCs/>
                <w:sz w:val="20"/>
                <w:szCs w:val="20"/>
              </w:rPr>
            </w:pPr>
            <w:r w:rsidRPr="00E86B87">
              <w:rPr>
                <w:b/>
                <w:bCs/>
                <w:sz w:val="20"/>
                <w:szCs w:val="20"/>
              </w:rPr>
              <w:t>Logged Data Reporting</w:t>
            </w:r>
          </w:p>
        </w:tc>
        <w:tc>
          <w:tcPr>
            <w:tcW w:w="1350" w:type="dxa"/>
            <w:vAlign w:val="center"/>
          </w:tcPr>
          <w:p w14:paraId="1EE661C7" w14:textId="179DD02E" w:rsidR="00020810" w:rsidRPr="00E86B87" w:rsidRDefault="00AF3960" w:rsidP="00CE6B4E">
            <w:pPr>
              <w:spacing w:after="0"/>
              <w:jc w:val="left"/>
              <w:rPr>
                <w:sz w:val="20"/>
                <w:szCs w:val="20"/>
              </w:rPr>
            </w:pPr>
            <w:r>
              <w:rPr>
                <w:sz w:val="20"/>
                <w:szCs w:val="20"/>
              </w:rPr>
              <w:t>No</w:t>
            </w:r>
          </w:p>
        </w:tc>
        <w:tc>
          <w:tcPr>
            <w:tcW w:w="1530" w:type="dxa"/>
            <w:vAlign w:val="center"/>
          </w:tcPr>
          <w:p w14:paraId="0741C2B3" w14:textId="77777777" w:rsidR="00020810" w:rsidRPr="00E86B87" w:rsidRDefault="00020810" w:rsidP="00CE6B4E">
            <w:pPr>
              <w:spacing w:after="0"/>
              <w:jc w:val="left"/>
              <w:rPr>
                <w:sz w:val="20"/>
                <w:szCs w:val="20"/>
              </w:rPr>
            </w:pPr>
            <w:r w:rsidRPr="00E86B87">
              <w:rPr>
                <w:sz w:val="20"/>
                <w:szCs w:val="20"/>
              </w:rPr>
              <w:t>Yes</w:t>
            </w:r>
          </w:p>
        </w:tc>
        <w:tc>
          <w:tcPr>
            <w:tcW w:w="2250" w:type="dxa"/>
            <w:vAlign w:val="center"/>
          </w:tcPr>
          <w:p w14:paraId="00D6F15F" w14:textId="33FDA826" w:rsidR="00020810" w:rsidRPr="00E86B87" w:rsidRDefault="00841E49" w:rsidP="00CE6B4E">
            <w:pPr>
              <w:spacing w:after="0"/>
              <w:jc w:val="left"/>
              <w:rPr>
                <w:sz w:val="20"/>
                <w:szCs w:val="20"/>
              </w:rPr>
            </w:pPr>
            <w:r>
              <w:rPr>
                <w:sz w:val="20"/>
                <w:szCs w:val="20"/>
              </w:rPr>
              <w:t>undecided</w:t>
            </w:r>
          </w:p>
        </w:tc>
      </w:tr>
    </w:tbl>
    <w:p w14:paraId="144FD007" w14:textId="77777777" w:rsidR="00911B04" w:rsidRPr="002F6885" w:rsidRDefault="00911B04" w:rsidP="00A7624F"/>
    <w:p w14:paraId="038BBE1E" w14:textId="40770D89" w:rsidR="00982140" w:rsidRPr="002F6885" w:rsidRDefault="00683F53" w:rsidP="00A7624F">
      <w:r w:rsidRPr="002F6885">
        <w:t>From the table, we can see</w:t>
      </w:r>
      <w:r w:rsidR="00982140" w:rsidRPr="002F6885">
        <w:t xml:space="preserve"> </w:t>
      </w:r>
      <w:r w:rsidR="00384CCD" w:rsidRPr="002F6885">
        <w:t xml:space="preserve">that </w:t>
      </w:r>
      <w:r w:rsidR="00982140" w:rsidRPr="002F6885">
        <w:t>whether</w:t>
      </w:r>
      <w:r w:rsidRPr="002F6885">
        <w:t xml:space="preserve"> even</w:t>
      </w:r>
      <w:r w:rsidR="00982140" w:rsidRPr="002F6885">
        <w:t>t-based/triggered reporting is supported has not been decided.</w:t>
      </w:r>
    </w:p>
    <w:p w14:paraId="06439E30" w14:textId="0D419B42" w:rsidR="00FC3D6E" w:rsidRPr="002F6885" w:rsidRDefault="00E23241" w:rsidP="00A7624F">
      <w:r w:rsidRPr="002F6885">
        <w:t>However</w:t>
      </w:r>
      <w:r w:rsidR="0067322D" w:rsidRPr="002F6885">
        <w:t>,</w:t>
      </w:r>
      <w:r w:rsidR="00B56401" w:rsidRPr="002F6885">
        <w:t xml:space="preserve"> </w:t>
      </w:r>
      <w:r w:rsidR="00797054" w:rsidRPr="002F6885">
        <w:t>t</w:t>
      </w:r>
      <w:r w:rsidR="00B56401" w:rsidRPr="002F6885">
        <w:t>he TR</w:t>
      </w:r>
      <w:r w:rsidR="00E8402B" w:rsidRPr="002F6885">
        <w:t xml:space="preserve"> </w:t>
      </w:r>
      <w:r w:rsidR="00E205EE" w:rsidRPr="002F6885">
        <w:fldChar w:fldCharType="begin"/>
      </w:r>
      <w:r w:rsidR="00E205EE" w:rsidRPr="002F6885">
        <w:instrText xml:space="preserve"> REF _Ref162613293 \r \h </w:instrText>
      </w:r>
      <w:r w:rsidR="00E205EE" w:rsidRPr="002F6885">
        <w:fldChar w:fldCharType="separate"/>
      </w:r>
      <w:r w:rsidR="00E205EE" w:rsidRPr="002F6885">
        <w:t>[2]</w:t>
      </w:r>
      <w:r w:rsidR="00E205EE" w:rsidRPr="002F6885">
        <w:fldChar w:fldCharType="end"/>
      </w:r>
      <w:r w:rsidR="00797054" w:rsidRPr="002F6885">
        <w:t xml:space="preserve"> </w:t>
      </w:r>
      <w:r w:rsidR="00112AA0" w:rsidRPr="002F6885">
        <w:t xml:space="preserve"> clearly says</w:t>
      </w:r>
      <w:r w:rsidR="006516F7">
        <w:t xml:space="preserve"> </w:t>
      </w:r>
      <w:r w:rsidR="005B5F78">
        <w:t>e</w:t>
      </w:r>
      <w:r w:rsidR="005B5F78" w:rsidRPr="005B5F78">
        <w:t>vent/</w:t>
      </w:r>
      <w:r w:rsidR="005B5F78">
        <w:t>t</w:t>
      </w:r>
      <w:r w:rsidR="005B5F78" w:rsidRPr="005B5F78">
        <w:t xml:space="preserve">rigger-based </w:t>
      </w:r>
      <w:r w:rsidR="004340E5" w:rsidRPr="002F6885">
        <w:t xml:space="preserve">reporting approach </w:t>
      </w:r>
      <w:r w:rsidR="005B5F78">
        <w:t>is</w:t>
      </w:r>
      <w:r w:rsidR="004340E5" w:rsidRPr="002F6885">
        <w:t xml:space="preserve"> </w:t>
      </w:r>
      <w:r w:rsidR="00C978C7" w:rsidRPr="002F6885">
        <w:t xml:space="preserve">part of the </w:t>
      </w:r>
      <w:r w:rsidR="00B93AD2" w:rsidRPr="002F6885">
        <w:t>“</w:t>
      </w:r>
      <w:r w:rsidR="00C978C7" w:rsidRPr="002F6885">
        <w:rPr>
          <w:b/>
          <w:bCs/>
          <w:i/>
          <w:iCs/>
        </w:rPr>
        <w:t>general data collections princip</w:t>
      </w:r>
      <w:r w:rsidR="00963DDE" w:rsidRPr="002F6885">
        <w:rPr>
          <w:b/>
          <w:bCs/>
          <w:i/>
          <w:iCs/>
        </w:rPr>
        <w:t>le</w:t>
      </w:r>
      <w:r w:rsidR="00C978C7" w:rsidRPr="002F6885">
        <w:rPr>
          <w:b/>
          <w:bCs/>
          <w:i/>
          <w:iCs/>
        </w:rPr>
        <w:t>s</w:t>
      </w:r>
      <w:r w:rsidR="00B93AD2" w:rsidRPr="002F6885">
        <w:rPr>
          <w:b/>
          <w:bCs/>
          <w:i/>
          <w:iCs/>
        </w:rPr>
        <w:t>”</w:t>
      </w:r>
      <w:r w:rsidR="00797054" w:rsidRPr="002F6885">
        <w:t>, as shown below.</w:t>
      </w:r>
    </w:p>
    <w:p w14:paraId="1A3CFD86" w14:textId="77777777" w:rsidR="00C978C7" w:rsidRPr="00B405DF" w:rsidRDefault="00C978C7" w:rsidP="00C978C7">
      <w:pPr>
        <w:ind w:left="360"/>
        <w:rPr>
          <w:i/>
          <w:iCs/>
          <w:color w:val="0070C0"/>
          <w:sz w:val="21"/>
          <w:szCs w:val="21"/>
        </w:rPr>
      </w:pPr>
      <w:r w:rsidRPr="00B405DF">
        <w:rPr>
          <w:i/>
          <w:iCs/>
          <w:color w:val="0070C0"/>
          <w:sz w:val="21"/>
          <w:szCs w:val="21"/>
        </w:rPr>
        <w:t>A set of general data collection principles is expected to be considered for network-side model training. These include:</w:t>
      </w:r>
    </w:p>
    <w:p w14:paraId="30D6B8A6" w14:textId="77777777" w:rsidR="00C978C7" w:rsidRPr="00B405DF" w:rsidRDefault="00C978C7" w:rsidP="000C374E">
      <w:pPr>
        <w:pStyle w:val="ListParagraph"/>
        <w:numPr>
          <w:ilvl w:val="0"/>
          <w:numId w:val="21"/>
        </w:numPr>
        <w:spacing w:after="180"/>
        <w:rPr>
          <w:rFonts w:ascii="Times New Roman" w:hAnsi="Times New Roman"/>
          <w:i/>
          <w:iCs/>
          <w:color w:val="0070C0"/>
          <w:sz w:val="21"/>
          <w:szCs w:val="21"/>
        </w:rPr>
      </w:pPr>
      <w:r w:rsidRPr="00B405DF">
        <w:rPr>
          <w:rFonts w:ascii="Times New Roman" w:hAnsi="Times New Roman"/>
          <w:i/>
          <w:iCs/>
          <w:color w:val="0070C0"/>
          <w:sz w:val="21"/>
          <w:szCs w:val="21"/>
        </w:rPr>
        <w:t>UE to support data logging,</w:t>
      </w:r>
    </w:p>
    <w:p w14:paraId="38769045" w14:textId="77777777" w:rsidR="00C978C7" w:rsidRPr="005B5F78" w:rsidRDefault="00C978C7" w:rsidP="000C374E">
      <w:pPr>
        <w:pStyle w:val="ListParagraph"/>
        <w:numPr>
          <w:ilvl w:val="0"/>
          <w:numId w:val="21"/>
        </w:numPr>
        <w:spacing w:after="180"/>
        <w:rPr>
          <w:rFonts w:ascii="Times New Roman" w:hAnsi="Times New Roman"/>
          <w:i/>
          <w:iCs/>
          <w:color w:val="0070C0"/>
          <w:sz w:val="21"/>
          <w:szCs w:val="21"/>
        </w:rPr>
      </w:pPr>
      <w:r w:rsidRPr="005B5F78">
        <w:rPr>
          <w:rFonts w:ascii="Times New Roman" w:hAnsi="Times New Roman"/>
          <w:i/>
          <w:iCs/>
          <w:color w:val="0070C0"/>
          <w:sz w:val="21"/>
          <w:szCs w:val="21"/>
        </w:rPr>
        <w:t xml:space="preserve">UE to report the collected data periodically, </w:t>
      </w:r>
      <w:r w:rsidRPr="005B5F78">
        <w:rPr>
          <w:rFonts w:ascii="Times New Roman" w:hAnsi="Times New Roman"/>
          <w:b/>
          <w:bCs/>
          <w:i/>
          <w:iCs/>
          <w:color w:val="0070C0"/>
          <w:sz w:val="21"/>
          <w:szCs w:val="21"/>
        </w:rPr>
        <w:t>event-based</w:t>
      </w:r>
      <w:r w:rsidRPr="005B5F78">
        <w:rPr>
          <w:rFonts w:ascii="Times New Roman" w:hAnsi="Times New Roman"/>
          <w:i/>
          <w:iCs/>
          <w:color w:val="0070C0"/>
          <w:sz w:val="21"/>
          <w:szCs w:val="21"/>
        </w:rPr>
        <w:t>, and on-demand,</w:t>
      </w:r>
    </w:p>
    <w:p w14:paraId="79888FD4" w14:textId="3A9CFC6C" w:rsidR="00462746" w:rsidRPr="00B405DF" w:rsidRDefault="00C978C7" w:rsidP="000C374E">
      <w:pPr>
        <w:pStyle w:val="ListParagraph"/>
        <w:numPr>
          <w:ilvl w:val="0"/>
          <w:numId w:val="21"/>
        </w:numPr>
        <w:spacing w:after="180"/>
        <w:rPr>
          <w:rFonts w:ascii="Times New Roman" w:hAnsi="Times New Roman"/>
          <w:i/>
          <w:iCs/>
          <w:color w:val="0070C0"/>
          <w:sz w:val="21"/>
          <w:szCs w:val="21"/>
        </w:rPr>
      </w:pPr>
      <w:r w:rsidRPr="00B405DF">
        <w:rPr>
          <w:rFonts w:ascii="Times New Roman" w:hAnsi="Times New Roman"/>
          <w:i/>
          <w:iCs/>
          <w:color w:val="0070C0"/>
          <w:sz w:val="21"/>
          <w:szCs w:val="21"/>
        </w:rPr>
        <w:t>The UE memory, processing power, energy consumption, signalling overhead should be considered.</w:t>
      </w:r>
    </w:p>
    <w:p w14:paraId="28498753" w14:textId="325171D4" w:rsidR="00A445AB" w:rsidRPr="002F6885" w:rsidRDefault="00FC3D6E" w:rsidP="00406AE2">
      <w:r w:rsidRPr="002F6885">
        <w:t xml:space="preserve">In addition, </w:t>
      </w:r>
      <w:r w:rsidR="0067322D" w:rsidRPr="002F6885">
        <w:t xml:space="preserve">if we looked at the data collection methods identified in R18 (Table </w:t>
      </w:r>
      <w:r w:rsidR="00ED54E1" w:rsidRPr="002F6885">
        <w:t>7.3.1.2-1</w:t>
      </w:r>
      <w:r w:rsidR="0067322D" w:rsidRPr="002F6885">
        <w:t xml:space="preserve"> in Section </w:t>
      </w:r>
      <w:r w:rsidR="0067322D" w:rsidRPr="002F6885">
        <w:fldChar w:fldCharType="begin"/>
      </w:r>
      <w:r w:rsidR="0067322D" w:rsidRPr="002F6885">
        <w:instrText xml:space="preserve"> REF _Ref173918047 \r \h </w:instrText>
      </w:r>
      <w:r w:rsidR="0067322D" w:rsidRPr="002F6885">
        <w:fldChar w:fldCharType="separate"/>
      </w:r>
      <w:r w:rsidR="0067322D" w:rsidRPr="002F6885">
        <w:t>2</w:t>
      </w:r>
      <w:r w:rsidR="0067322D" w:rsidRPr="002F6885">
        <w:fldChar w:fldCharType="end"/>
      </w:r>
      <w:r w:rsidR="0067322D" w:rsidRPr="002F6885">
        <w:t xml:space="preserve"> of this </w:t>
      </w:r>
      <w:proofErr w:type="spellStart"/>
      <w:r w:rsidR="0064033B" w:rsidRPr="002F6885">
        <w:t>TDoc</w:t>
      </w:r>
      <w:proofErr w:type="spellEnd"/>
      <w:r w:rsidR="0067322D" w:rsidRPr="002F6885">
        <w:t>)</w:t>
      </w:r>
      <w:r w:rsidR="00ED54E1" w:rsidRPr="002F6885">
        <w:t>, we can see event-based reporting mechanisms</w:t>
      </w:r>
      <w:r w:rsidR="00344129" w:rsidRPr="002F6885">
        <w:t xml:space="preserve"> </w:t>
      </w:r>
      <w:r w:rsidR="00406AE2" w:rsidRPr="002F6885">
        <w:t>is</w:t>
      </w:r>
      <w:r w:rsidR="00344129" w:rsidRPr="002F6885">
        <w:t xml:space="preserve"> identified as </w:t>
      </w:r>
      <w:r w:rsidR="00406AE2" w:rsidRPr="002F6885">
        <w:t xml:space="preserve">one of the </w:t>
      </w:r>
      <w:r w:rsidR="00344129" w:rsidRPr="002F6885">
        <w:t>reporting types.</w:t>
      </w:r>
      <w:r w:rsidR="00A445AB" w:rsidRPr="002F6885">
        <w:t xml:space="preserve"> For example,</w:t>
      </w:r>
      <w:r w:rsidR="00406AE2" w:rsidRPr="002F6885">
        <w:t xml:space="preserve"> e</w:t>
      </w:r>
      <w:r w:rsidR="00A445AB" w:rsidRPr="002F6885">
        <w:t xml:space="preserve">vent-triggered reporting is </w:t>
      </w:r>
      <w:r w:rsidR="00E674E6" w:rsidRPr="002F6885">
        <w:t>identified</w:t>
      </w:r>
      <w:r w:rsidR="00A445AB" w:rsidRPr="002F6885">
        <w:t xml:space="preserve"> for</w:t>
      </w:r>
    </w:p>
    <w:p w14:paraId="2FD4B5BE" w14:textId="1E94C435" w:rsidR="00A445AB" w:rsidRPr="002F6885" w:rsidRDefault="00FA7DE5" w:rsidP="000C374E">
      <w:pPr>
        <w:pStyle w:val="ListParagraph"/>
        <w:numPr>
          <w:ilvl w:val="0"/>
          <w:numId w:val="19"/>
        </w:numPr>
        <w:rPr>
          <w:rFonts w:ascii="Times New Roman" w:hAnsi="Times New Roman"/>
        </w:rPr>
      </w:pPr>
      <w:r w:rsidRPr="002F6885">
        <w:rPr>
          <w:rFonts w:ascii="Times New Roman" w:hAnsi="Times New Roman"/>
        </w:rPr>
        <w:t>Immediate</w:t>
      </w:r>
      <w:r w:rsidR="00A445AB" w:rsidRPr="002F6885">
        <w:rPr>
          <w:rFonts w:ascii="Times New Roman" w:hAnsi="Times New Roman"/>
        </w:rPr>
        <w:t xml:space="preserve"> MDT: </w:t>
      </w:r>
      <w:r w:rsidRPr="002F6885">
        <w:rPr>
          <w:rFonts w:ascii="Times New Roman" w:hAnsi="Times New Roman"/>
        </w:rPr>
        <w:t>collected by TEC/OAM</w:t>
      </w:r>
    </w:p>
    <w:p w14:paraId="78F008E4" w14:textId="66F20FF0" w:rsidR="00FA7DE5" w:rsidRPr="002F6885" w:rsidRDefault="00904C02" w:rsidP="000C374E">
      <w:pPr>
        <w:pStyle w:val="ListParagraph"/>
        <w:numPr>
          <w:ilvl w:val="0"/>
          <w:numId w:val="19"/>
        </w:numPr>
        <w:rPr>
          <w:rFonts w:ascii="Times New Roman" w:hAnsi="Times New Roman"/>
        </w:rPr>
      </w:pPr>
      <w:r w:rsidRPr="002F6885">
        <w:rPr>
          <w:rFonts w:ascii="Times New Roman" w:hAnsi="Times New Roman"/>
        </w:rPr>
        <w:t>L3 measurement: collected by gNB</w:t>
      </w:r>
    </w:p>
    <w:p w14:paraId="75F066B4" w14:textId="3CF5FC84" w:rsidR="00904C02" w:rsidRPr="002F6885" w:rsidRDefault="00B82D43" w:rsidP="000C374E">
      <w:pPr>
        <w:pStyle w:val="ListParagraph"/>
        <w:numPr>
          <w:ilvl w:val="0"/>
          <w:numId w:val="19"/>
        </w:numPr>
        <w:rPr>
          <w:rFonts w:ascii="Times New Roman" w:hAnsi="Times New Roman"/>
        </w:rPr>
      </w:pPr>
      <w:r w:rsidRPr="002F6885">
        <w:rPr>
          <w:rFonts w:ascii="Times New Roman" w:hAnsi="Times New Roman"/>
        </w:rPr>
        <w:t>LPP: collected by LMF</w:t>
      </w:r>
    </w:p>
    <w:p w14:paraId="65D46A95" w14:textId="294F9D7D" w:rsidR="00005A32" w:rsidRPr="002F6885" w:rsidRDefault="00437D89" w:rsidP="00A7624F">
      <w:r w:rsidRPr="002F6885">
        <w:t xml:space="preserve">In fact, for some use cases, </w:t>
      </w:r>
      <w:r w:rsidR="00AE095D" w:rsidRPr="002F6885">
        <w:t>such as positioning, event-triggered reporting can be more efficient</w:t>
      </w:r>
      <w:r w:rsidR="00B5408D" w:rsidRPr="002F6885">
        <w:t xml:space="preserve"> and </w:t>
      </w:r>
      <w:r w:rsidR="00A96A76" w:rsidRPr="002F6885">
        <w:t>up</w:t>
      </w:r>
      <w:r w:rsidR="00B74F12" w:rsidRPr="002F6885">
        <w:t>-</w:t>
      </w:r>
      <w:r w:rsidR="00A96A76" w:rsidRPr="002F6885">
        <w:t>to</w:t>
      </w:r>
      <w:r w:rsidR="00B74F12" w:rsidRPr="002F6885">
        <w:t>-</w:t>
      </w:r>
      <w:r w:rsidR="00A96A76" w:rsidRPr="002F6885">
        <w:t>date</w:t>
      </w:r>
      <w:r w:rsidR="00B74F12" w:rsidRPr="002F6885">
        <w:t>,</w:t>
      </w:r>
      <w:r w:rsidR="00FF66CB" w:rsidRPr="002F6885">
        <w:t xml:space="preserve"> because measurements only </w:t>
      </w:r>
      <w:r w:rsidR="00B85093" w:rsidRPr="002F6885">
        <w:t xml:space="preserve">needs to </w:t>
      </w:r>
      <w:r w:rsidR="00FF66CB" w:rsidRPr="002F6885">
        <w:t xml:space="preserve">be done when the </w:t>
      </w:r>
      <w:r w:rsidR="00013275" w:rsidRPr="002F6885">
        <w:t xml:space="preserve">UE </w:t>
      </w:r>
      <w:r w:rsidR="00C60AAA" w:rsidRPr="002F6885">
        <w:t xml:space="preserve">starts to </w:t>
      </w:r>
      <w:r w:rsidR="00013275" w:rsidRPr="002F6885">
        <w:t xml:space="preserve">move, which saves the traffic </w:t>
      </w:r>
      <w:r w:rsidR="00C60AAA" w:rsidRPr="002F6885">
        <w:t>generated by periodic</w:t>
      </w:r>
      <w:r w:rsidR="00C8198E" w:rsidRPr="002F6885">
        <w:t>al</w:t>
      </w:r>
      <w:r w:rsidR="00C60AAA" w:rsidRPr="002F6885">
        <w:t xml:space="preserve"> reporting. </w:t>
      </w:r>
      <w:r w:rsidR="006C5E1A" w:rsidRPr="002F6885">
        <w:t xml:space="preserve">In addition, </w:t>
      </w:r>
      <w:r w:rsidR="006147BB" w:rsidRPr="002F6885">
        <w:t xml:space="preserve">allowing </w:t>
      </w:r>
      <w:r w:rsidR="00E3246B" w:rsidRPr="002F6885">
        <w:t>event-based reporting provides flexibility</w:t>
      </w:r>
      <w:r w:rsidR="00A970DF" w:rsidRPr="002F6885">
        <w:t xml:space="preserve"> of control and reporting</w:t>
      </w:r>
      <w:r w:rsidR="00E3246B" w:rsidRPr="002F6885">
        <w:t xml:space="preserve">. </w:t>
      </w:r>
    </w:p>
    <w:p w14:paraId="2A33804D" w14:textId="38D01224" w:rsidR="00A96A76" w:rsidRPr="002F6885" w:rsidRDefault="00A96A76" w:rsidP="00A7624F">
      <w:r w:rsidRPr="002F6885">
        <w:t xml:space="preserve">Based on this consideration, we </w:t>
      </w:r>
      <w:r w:rsidR="00275465" w:rsidRPr="002F6885">
        <w:t>propose to support event-based reporting mechanisms.</w:t>
      </w:r>
    </w:p>
    <w:p w14:paraId="00FCE8C7" w14:textId="0E79A6D2" w:rsidR="00D336EE" w:rsidRPr="002F6885" w:rsidRDefault="00563DFC" w:rsidP="00D336EE">
      <w:pPr>
        <w:rPr>
          <w:b/>
          <w:bCs/>
          <w:i/>
          <w:iCs/>
        </w:rPr>
      </w:pPr>
      <w:r w:rsidRPr="002F6885">
        <w:rPr>
          <w:b/>
          <w:bCs/>
          <w:i/>
          <w:iCs/>
        </w:rPr>
        <w:t xml:space="preserve">Proposal </w:t>
      </w:r>
      <w:r w:rsidR="00AB39D0">
        <w:rPr>
          <w:b/>
          <w:bCs/>
          <w:i/>
          <w:iCs/>
        </w:rPr>
        <w:t>3</w:t>
      </w:r>
      <w:r w:rsidRPr="002F6885">
        <w:rPr>
          <w:b/>
          <w:bCs/>
          <w:i/>
          <w:iCs/>
        </w:rPr>
        <w:t xml:space="preserve">: Support event/trigger-based reporting mechanisms </w:t>
      </w:r>
      <w:r w:rsidR="00BA7CE7" w:rsidRPr="002F6885">
        <w:rPr>
          <w:b/>
          <w:bCs/>
          <w:i/>
          <w:iCs/>
        </w:rPr>
        <w:t>in addition to</w:t>
      </w:r>
      <w:r w:rsidR="003B1DCF" w:rsidRPr="002F6885">
        <w:rPr>
          <w:b/>
          <w:bCs/>
          <w:i/>
          <w:iCs/>
        </w:rPr>
        <w:t xml:space="preserve"> </w:t>
      </w:r>
      <w:r w:rsidR="00E032B2" w:rsidRPr="002F6885">
        <w:rPr>
          <w:b/>
          <w:bCs/>
          <w:i/>
          <w:iCs/>
        </w:rPr>
        <w:t xml:space="preserve">on-demand request </w:t>
      </w:r>
      <w:r w:rsidR="00217B8D" w:rsidRPr="002F6885">
        <w:rPr>
          <w:b/>
          <w:bCs/>
          <w:i/>
          <w:iCs/>
        </w:rPr>
        <w:t>reporting</w:t>
      </w:r>
      <w:r w:rsidR="00582D70" w:rsidRPr="002F6885">
        <w:rPr>
          <w:b/>
          <w:bCs/>
          <w:i/>
          <w:iCs/>
        </w:rPr>
        <w:t xml:space="preserve"> for NW-side data collection</w:t>
      </w:r>
      <w:r w:rsidRPr="002F6885">
        <w:rPr>
          <w:b/>
          <w:bCs/>
          <w:i/>
          <w:iCs/>
        </w:rPr>
        <w:t>.</w:t>
      </w:r>
    </w:p>
    <w:p w14:paraId="5A672B63" w14:textId="2EE825DF" w:rsidR="00D04FD6" w:rsidRPr="00570953" w:rsidRDefault="00D04FD6" w:rsidP="00164702">
      <w:pPr>
        <w:rPr>
          <w:b/>
          <w:bCs/>
        </w:rPr>
      </w:pPr>
    </w:p>
    <w:p w14:paraId="2583588E" w14:textId="72E042F0" w:rsidR="00540949" w:rsidRPr="00570953" w:rsidRDefault="00B83143" w:rsidP="00164702">
      <w:pPr>
        <w:pStyle w:val="Heading2"/>
      </w:pPr>
      <w:r w:rsidRPr="00570953">
        <w:t>UE capability</w:t>
      </w:r>
      <w:r w:rsidR="00001D48" w:rsidRPr="00570953">
        <w:t>/</w:t>
      </w:r>
      <w:r w:rsidRPr="00570953">
        <w:t>capacity for data</w:t>
      </w:r>
      <w:r w:rsidR="00B91AC2" w:rsidRPr="00570953">
        <w:t xml:space="preserve"> processing and storage</w:t>
      </w:r>
    </w:p>
    <w:p w14:paraId="6DE65F2D" w14:textId="77777777" w:rsidR="00DC3C2E" w:rsidRPr="00570953" w:rsidRDefault="00DC3C2E" w:rsidP="00DC3C2E">
      <w:r w:rsidRPr="00570953">
        <w:t xml:space="preserve">In the TR </w:t>
      </w:r>
      <w:r w:rsidRPr="00570953">
        <w:fldChar w:fldCharType="begin"/>
      </w:r>
      <w:r w:rsidRPr="00570953">
        <w:instrText xml:space="preserve"> REF _Ref162613293 \r \h </w:instrText>
      </w:r>
      <w:r w:rsidRPr="00570953">
        <w:fldChar w:fldCharType="separate"/>
      </w:r>
      <w:r w:rsidRPr="00570953">
        <w:t>[2]</w:t>
      </w:r>
      <w:r w:rsidRPr="00570953">
        <w:fldChar w:fldCharType="end"/>
      </w:r>
      <w:r w:rsidRPr="00570953">
        <w:t>, the “</w:t>
      </w:r>
      <w:r w:rsidRPr="00570953">
        <w:rPr>
          <w:b/>
          <w:bCs/>
          <w:i/>
          <w:iCs/>
        </w:rPr>
        <w:t>general data collections principles”</w:t>
      </w:r>
      <w:r w:rsidRPr="00570953">
        <w:t xml:space="preserve"> include principles regarding UE’s capability and capacity for data collection for NW-side models.</w:t>
      </w:r>
    </w:p>
    <w:p w14:paraId="39DE3F87" w14:textId="77777777" w:rsidR="00DC3C2E" w:rsidRPr="00570953" w:rsidRDefault="00DC3C2E" w:rsidP="00DC3C2E">
      <w:pPr>
        <w:ind w:left="360"/>
        <w:rPr>
          <w:i/>
          <w:iCs/>
          <w:sz w:val="21"/>
          <w:szCs w:val="21"/>
        </w:rPr>
      </w:pPr>
      <w:r w:rsidRPr="00570953">
        <w:rPr>
          <w:i/>
          <w:iCs/>
          <w:sz w:val="21"/>
          <w:szCs w:val="21"/>
        </w:rPr>
        <w:t>A set of general data collection principles is expected to be considered for network-side model training. These include:</w:t>
      </w:r>
    </w:p>
    <w:p w14:paraId="1E37F364" w14:textId="77777777" w:rsidR="00DC3C2E" w:rsidRPr="00570953" w:rsidRDefault="00DC3C2E" w:rsidP="000C374E">
      <w:pPr>
        <w:pStyle w:val="ListParagraph"/>
        <w:numPr>
          <w:ilvl w:val="0"/>
          <w:numId w:val="17"/>
        </w:numPr>
        <w:spacing w:after="180"/>
        <w:ind w:left="1080"/>
        <w:rPr>
          <w:rFonts w:ascii="Times New Roman" w:hAnsi="Times New Roman"/>
          <w:i/>
          <w:iCs/>
          <w:sz w:val="21"/>
          <w:szCs w:val="21"/>
        </w:rPr>
      </w:pPr>
      <w:r w:rsidRPr="00570953">
        <w:rPr>
          <w:rFonts w:ascii="Times New Roman" w:hAnsi="Times New Roman"/>
          <w:i/>
          <w:iCs/>
          <w:sz w:val="21"/>
          <w:szCs w:val="21"/>
        </w:rPr>
        <w:t>UE to support data logging,</w:t>
      </w:r>
    </w:p>
    <w:p w14:paraId="6380F288" w14:textId="77777777" w:rsidR="00DC3C2E" w:rsidRPr="00570953" w:rsidRDefault="00DC3C2E" w:rsidP="000C374E">
      <w:pPr>
        <w:pStyle w:val="ListParagraph"/>
        <w:numPr>
          <w:ilvl w:val="0"/>
          <w:numId w:val="17"/>
        </w:numPr>
        <w:spacing w:after="180"/>
        <w:ind w:left="1080"/>
        <w:rPr>
          <w:rFonts w:ascii="Times New Roman" w:hAnsi="Times New Roman"/>
          <w:i/>
          <w:iCs/>
          <w:sz w:val="21"/>
          <w:szCs w:val="21"/>
        </w:rPr>
      </w:pPr>
      <w:r w:rsidRPr="00570953">
        <w:rPr>
          <w:rFonts w:ascii="Times New Roman" w:hAnsi="Times New Roman"/>
          <w:i/>
          <w:iCs/>
          <w:sz w:val="21"/>
          <w:szCs w:val="21"/>
        </w:rPr>
        <w:t>UE to report the collected data periodically, event-based, and on-demand,</w:t>
      </w:r>
    </w:p>
    <w:p w14:paraId="19D7EDD6" w14:textId="18C4D448" w:rsidR="00891903" w:rsidRPr="00570953" w:rsidRDefault="00DC3C2E" w:rsidP="000C374E">
      <w:pPr>
        <w:pStyle w:val="ListParagraph"/>
        <w:numPr>
          <w:ilvl w:val="0"/>
          <w:numId w:val="17"/>
        </w:numPr>
        <w:spacing w:after="180"/>
        <w:ind w:left="1080"/>
        <w:rPr>
          <w:rFonts w:ascii="Times New Roman" w:hAnsi="Times New Roman"/>
          <w:b/>
          <w:bCs/>
          <w:i/>
          <w:iCs/>
          <w:sz w:val="21"/>
          <w:szCs w:val="21"/>
        </w:rPr>
      </w:pPr>
      <w:r w:rsidRPr="00570953">
        <w:rPr>
          <w:rFonts w:ascii="Times New Roman" w:hAnsi="Times New Roman"/>
          <w:b/>
          <w:bCs/>
          <w:i/>
          <w:iCs/>
          <w:sz w:val="21"/>
          <w:szCs w:val="21"/>
        </w:rPr>
        <w:t>The UE memory, processing power, energy consumption, signalling overhead should be considered.</w:t>
      </w:r>
    </w:p>
    <w:p w14:paraId="5A23D35D" w14:textId="2D42F160" w:rsidR="00626800" w:rsidRPr="003E25A0" w:rsidRDefault="00374C16" w:rsidP="001F38F3">
      <w:r w:rsidRPr="00570953">
        <w:t>We consider t</w:t>
      </w:r>
      <w:r w:rsidR="008B34BA" w:rsidRPr="00570953">
        <w:t>his a practical concern because the resource</w:t>
      </w:r>
      <w:r w:rsidR="00762297" w:rsidRPr="00570953">
        <w:t>s</w:t>
      </w:r>
      <w:r w:rsidR="008B34BA" w:rsidRPr="00570953">
        <w:t xml:space="preserve"> at the UE side </w:t>
      </w:r>
      <w:r w:rsidR="00762297" w:rsidRPr="00570953">
        <w:t>are</w:t>
      </w:r>
      <w:r w:rsidR="008B34BA" w:rsidRPr="00570953">
        <w:t xml:space="preserve"> limited, for example, the computational power and memory</w:t>
      </w:r>
      <w:r w:rsidR="00762297" w:rsidRPr="00570953">
        <w:t xml:space="preserve"> (the collected </w:t>
      </w:r>
      <w:r w:rsidR="00A84BA1" w:rsidRPr="00570953">
        <w:t>data will be in the memory for the BM and Positioning use cases, unlike some of the application</w:t>
      </w:r>
      <w:r w:rsidR="009549D4" w:rsidRPr="00570953">
        <w:t>-</w:t>
      </w:r>
      <w:r w:rsidR="00A84BA1" w:rsidRPr="00570953">
        <w:t xml:space="preserve">level </w:t>
      </w:r>
      <w:r w:rsidR="009549D4" w:rsidRPr="00570953">
        <w:t>use cases</w:t>
      </w:r>
      <w:r w:rsidR="00A84BA1" w:rsidRPr="00570953">
        <w:t>)</w:t>
      </w:r>
      <w:r w:rsidR="008B34BA" w:rsidRPr="00570953">
        <w:t xml:space="preserve">. </w:t>
      </w:r>
      <w:r w:rsidR="002C2B1B" w:rsidRPr="00570953">
        <w:t xml:space="preserve">We believe </w:t>
      </w:r>
      <w:r w:rsidR="007C4ED8" w:rsidRPr="00570953">
        <w:t xml:space="preserve">it </w:t>
      </w:r>
      <w:r w:rsidR="002C2B1B" w:rsidRPr="00570953">
        <w:t xml:space="preserve">is </w:t>
      </w:r>
      <w:r w:rsidR="007C4ED8" w:rsidRPr="00570953">
        <w:t xml:space="preserve">necessary to provide a mechanism to report </w:t>
      </w:r>
      <w:r w:rsidR="008241DD" w:rsidRPr="00570953">
        <w:t xml:space="preserve">a </w:t>
      </w:r>
      <w:r w:rsidR="007C4ED8" w:rsidRPr="00570953">
        <w:t xml:space="preserve">UE’s capability/capacity </w:t>
      </w:r>
      <w:r w:rsidR="002C2B1B" w:rsidRPr="00570953">
        <w:t>for</w:t>
      </w:r>
      <w:r w:rsidR="007C4ED8" w:rsidRPr="00570953">
        <w:t xml:space="preserve"> storing measured data </w:t>
      </w:r>
      <w:r w:rsidR="002C2B1B" w:rsidRPr="00570953">
        <w:t xml:space="preserve">temporarily </w:t>
      </w:r>
      <w:r w:rsidR="007C4ED8" w:rsidRPr="00570953">
        <w:t>for NW-side model trainin</w:t>
      </w:r>
      <w:r w:rsidR="002C2B1B" w:rsidRPr="00570953">
        <w:t xml:space="preserve">g. </w:t>
      </w:r>
      <w:r w:rsidR="00A66950" w:rsidRPr="00570953">
        <w:t>Logged MDT may only be used when the UE has enough available resources to support it. Otherwise, immediate MDT should be used for data collection.</w:t>
      </w:r>
    </w:p>
    <w:p w14:paraId="4495262A" w14:textId="142C1DCD" w:rsidR="001F38F3" w:rsidRDefault="001F38F3" w:rsidP="001F38F3">
      <w:pPr>
        <w:rPr>
          <w:b/>
          <w:bCs/>
          <w:i/>
          <w:iCs/>
        </w:rPr>
      </w:pPr>
      <w:r w:rsidRPr="00570953">
        <w:rPr>
          <w:b/>
          <w:bCs/>
          <w:i/>
          <w:iCs/>
        </w:rPr>
        <w:t xml:space="preserve">Proposal </w:t>
      </w:r>
      <w:r w:rsidR="006D47F8">
        <w:rPr>
          <w:b/>
          <w:bCs/>
          <w:i/>
          <w:iCs/>
        </w:rPr>
        <w:t>4</w:t>
      </w:r>
      <w:r w:rsidRPr="00570953">
        <w:rPr>
          <w:b/>
          <w:bCs/>
          <w:i/>
          <w:iCs/>
        </w:rPr>
        <w:t>:</w:t>
      </w:r>
      <w:r w:rsidR="00626800" w:rsidRPr="00570953">
        <w:rPr>
          <w:b/>
          <w:bCs/>
          <w:i/>
          <w:iCs/>
        </w:rPr>
        <w:t xml:space="preserve"> </w:t>
      </w:r>
      <w:r w:rsidR="00144C99" w:rsidRPr="00570953">
        <w:rPr>
          <w:b/>
          <w:bCs/>
          <w:i/>
          <w:iCs/>
        </w:rPr>
        <w:t>Design a mechanism for a UE to report its capability an</w:t>
      </w:r>
      <w:r w:rsidR="008241DD" w:rsidRPr="00570953">
        <w:rPr>
          <w:b/>
          <w:bCs/>
          <w:i/>
          <w:iCs/>
        </w:rPr>
        <w:t>d/or capacity to the NW</w:t>
      </w:r>
      <w:r w:rsidR="00C45613" w:rsidRPr="00570953">
        <w:rPr>
          <w:b/>
          <w:bCs/>
          <w:i/>
          <w:iCs/>
        </w:rPr>
        <w:t>, such as computational power</w:t>
      </w:r>
      <w:r w:rsidR="008E7B21" w:rsidRPr="00570953">
        <w:rPr>
          <w:b/>
          <w:bCs/>
          <w:i/>
          <w:iCs/>
        </w:rPr>
        <w:t>,</w:t>
      </w:r>
      <w:r w:rsidR="00C45613" w:rsidRPr="00570953">
        <w:rPr>
          <w:b/>
          <w:bCs/>
          <w:i/>
          <w:iCs/>
        </w:rPr>
        <w:t xml:space="preserve"> available memory</w:t>
      </w:r>
      <w:r w:rsidR="008E7B21" w:rsidRPr="00570953">
        <w:rPr>
          <w:b/>
          <w:bCs/>
          <w:i/>
          <w:iCs/>
        </w:rPr>
        <w:t xml:space="preserve"> and storage space</w:t>
      </w:r>
      <w:r w:rsidR="004A4872" w:rsidRPr="00570953">
        <w:rPr>
          <w:b/>
          <w:bCs/>
          <w:i/>
          <w:iCs/>
        </w:rPr>
        <w:t>.</w:t>
      </w:r>
      <w:r w:rsidR="008241DD" w:rsidRPr="00570953">
        <w:rPr>
          <w:b/>
          <w:bCs/>
          <w:i/>
          <w:iCs/>
        </w:rPr>
        <w:t xml:space="preserve"> </w:t>
      </w:r>
      <w:r w:rsidR="00985827" w:rsidRPr="00570953">
        <w:rPr>
          <w:b/>
          <w:bCs/>
          <w:i/>
          <w:iCs/>
        </w:rPr>
        <w:t xml:space="preserve">NW </w:t>
      </w:r>
      <w:r w:rsidR="008241DD" w:rsidRPr="00570953">
        <w:rPr>
          <w:b/>
          <w:bCs/>
          <w:i/>
          <w:iCs/>
        </w:rPr>
        <w:t>decide</w:t>
      </w:r>
      <w:r w:rsidR="00985827" w:rsidRPr="00570953">
        <w:rPr>
          <w:b/>
          <w:bCs/>
          <w:i/>
          <w:iCs/>
        </w:rPr>
        <w:t xml:space="preserve">s on whether immediate MDT or logged MDT to be used based on </w:t>
      </w:r>
      <w:r w:rsidR="007973A5" w:rsidRPr="00570953">
        <w:rPr>
          <w:b/>
          <w:bCs/>
          <w:i/>
          <w:iCs/>
        </w:rPr>
        <w:t>the UE’s capability and capacity</w:t>
      </w:r>
      <w:r w:rsidR="00985827" w:rsidRPr="00570953">
        <w:rPr>
          <w:b/>
          <w:bCs/>
          <w:i/>
          <w:iCs/>
        </w:rPr>
        <w:t>.</w:t>
      </w:r>
      <w:r w:rsidR="008241DD" w:rsidRPr="00570953">
        <w:rPr>
          <w:b/>
          <w:bCs/>
          <w:i/>
          <w:iCs/>
        </w:rPr>
        <w:t xml:space="preserve"> </w:t>
      </w:r>
      <w:r w:rsidR="00EC1BD8" w:rsidRPr="00570953">
        <w:rPr>
          <w:b/>
          <w:bCs/>
          <w:i/>
          <w:iCs/>
        </w:rPr>
        <w:t xml:space="preserve"> </w:t>
      </w:r>
    </w:p>
    <w:p w14:paraId="3B7CDF3D" w14:textId="77777777" w:rsidR="0002188E" w:rsidRDefault="0002188E" w:rsidP="001F38F3">
      <w:pPr>
        <w:rPr>
          <w:b/>
          <w:bCs/>
          <w:i/>
          <w:iCs/>
        </w:rPr>
      </w:pPr>
    </w:p>
    <w:p w14:paraId="247CDE0E" w14:textId="59474F25" w:rsidR="0002188E" w:rsidRPr="00570953" w:rsidRDefault="00C76A3F" w:rsidP="0002188E">
      <w:pPr>
        <w:pStyle w:val="Heading2"/>
      </w:pPr>
      <w:r>
        <w:t xml:space="preserve">Availability </w:t>
      </w:r>
      <w:r w:rsidR="00F547DE">
        <w:t>indication</w:t>
      </w:r>
    </w:p>
    <w:p w14:paraId="116763FF" w14:textId="77B2D96E" w:rsidR="00D1574D" w:rsidRPr="00181E4A" w:rsidRDefault="000C79F4" w:rsidP="000C79F4">
      <w:r w:rsidRPr="00181E4A">
        <w:t xml:space="preserve">In the last meeting (RAN2 meeting </w:t>
      </w:r>
      <w:r w:rsidR="00330D6D" w:rsidRPr="00181E4A">
        <w:t xml:space="preserve">#129bis </w:t>
      </w:r>
      <w:r w:rsidR="00330D6D" w:rsidRPr="00181E4A">
        <w:fldChar w:fldCharType="begin"/>
      </w:r>
      <w:r w:rsidR="00330D6D" w:rsidRPr="00181E4A">
        <w:instrText xml:space="preserve"> REF _Ref197332535 \r \h </w:instrText>
      </w:r>
      <w:r w:rsidR="00330D6D" w:rsidRPr="00181E4A">
        <w:instrText xml:space="preserve"> \* MERGEFORMAT </w:instrText>
      </w:r>
      <w:r w:rsidR="00330D6D" w:rsidRPr="00181E4A">
        <w:fldChar w:fldCharType="separate"/>
      </w:r>
      <w:r w:rsidR="00330D6D" w:rsidRPr="00181E4A">
        <w:t>[9]</w:t>
      </w:r>
      <w:r w:rsidR="00330D6D" w:rsidRPr="00181E4A">
        <w:fldChar w:fldCharType="end"/>
      </w:r>
      <w:r w:rsidR="00330D6D" w:rsidRPr="00181E4A">
        <w:t>), there was a</w:t>
      </w:r>
      <w:r w:rsidR="004F5205" w:rsidRPr="00181E4A">
        <w:t xml:space="preserve"> discussion on</w:t>
      </w:r>
      <w:r w:rsidR="00B34A4A" w:rsidRPr="00181E4A">
        <w:t xml:space="preserve"> </w:t>
      </w:r>
      <w:r w:rsidR="004F5205" w:rsidRPr="00181E4A">
        <w:t>a</w:t>
      </w:r>
      <w:r w:rsidR="00B34A4A" w:rsidRPr="00181E4A">
        <w:t xml:space="preserve">vailability </w:t>
      </w:r>
      <w:r w:rsidR="004F5205" w:rsidRPr="00181E4A">
        <w:t>i</w:t>
      </w:r>
      <w:r w:rsidR="00B34A4A" w:rsidRPr="00181E4A">
        <w:t>ndication (</w:t>
      </w:r>
      <w:r w:rsidR="004F5205" w:rsidRPr="00181E4A">
        <w:t>t</w:t>
      </w:r>
      <w:r w:rsidR="00B34A4A" w:rsidRPr="00181E4A">
        <w:t>riggering)</w:t>
      </w:r>
      <w:r w:rsidR="004F5205" w:rsidRPr="00181E4A">
        <w:t xml:space="preserve">. </w:t>
      </w:r>
      <w:r w:rsidR="00B34A4A" w:rsidRPr="00EF65C2">
        <w:t>The discussion center</w:t>
      </w:r>
      <w:r w:rsidR="00B53A6D" w:rsidRPr="00181E4A">
        <w:t>ed</w:t>
      </w:r>
      <w:r w:rsidR="00B34A4A" w:rsidRPr="00EF65C2">
        <w:t xml:space="preserve"> on how and when UEs should trigger data availability indications, particularly regarding buffer status, and </w:t>
      </w:r>
      <w:r w:rsidR="00B34A4A" w:rsidRPr="00181E4A">
        <w:t>whether this should be UE-driven or network-controlled.</w:t>
      </w:r>
      <w:r w:rsidR="00B34A4A" w:rsidRPr="00EF65C2">
        <w:t xml:space="preserve"> There</w:t>
      </w:r>
      <w:r w:rsidR="00B53A6D" w:rsidRPr="00181E4A">
        <w:t xml:space="preserve"> was</w:t>
      </w:r>
      <w:r w:rsidR="00B34A4A" w:rsidRPr="00EF65C2">
        <w:t xml:space="preserve"> a split between UE-driven and network-controlled approaches for triggering data availability. </w:t>
      </w:r>
      <w:r w:rsidR="00B53A6D" w:rsidRPr="00181E4A">
        <w:t>Some companies</w:t>
      </w:r>
      <w:r w:rsidR="00B34A4A" w:rsidRPr="00EF65C2">
        <w:t xml:space="preserve"> suggest</w:t>
      </w:r>
      <w:r w:rsidR="00B53A6D" w:rsidRPr="00181E4A">
        <w:t>ed</w:t>
      </w:r>
      <w:r w:rsidR="00B34A4A" w:rsidRPr="00EF65C2">
        <w:t xml:space="preserve"> network-configured or estimation-based solutions, while </w:t>
      </w:r>
      <w:r w:rsidR="006006FA" w:rsidRPr="00181E4A">
        <w:t>others</w:t>
      </w:r>
      <w:r w:rsidR="00B34A4A" w:rsidRPr="00EF65C2">
        <w:t xml:space="preserve"> favor</w:t>
      </w:r>
      <w:r w:rsidR="006006FA" w:rsidRPr="00181E4A">
        <w:t>ed</w:t>
      </w:r>
      <w:r w:rsidR="00B34A4A" w:rsidRPr="00EF65C2">
        <w:t xml:space="preserve"> threshold-based reporting, with flexibility to include “full” buffer scenarios. </w:t>
      </w:r>
      <w:r w:rsidR="00D1574D" w:rsidRPr="00181E4A">
        <w:t>At the end, the group reached the following agreement.</w:t>
      </w:r>
    </w:p>
    <w:p w14:paraId="4718EE1C" w14:textId="48A27EA1" w:rsidR="003B30B8" w:rsidRDefault="003B30B8" w:rsidP="000C79F4">
      <w:pPr>
        <w:rPr>
          <w:sz w:val="20"/>
          <w:szCs w:val="20"/>
        </w:rPr>
      </w:pPr>
      <w:r w:rsidRPr="00AE62F4">
        <w:rPr>
          <w:b/>
          <w:bCs/>
          <w:sz w:val="20"/>
          <w:szCs w:val="20"/>
          <w:highlight w:val="green"/>
        </w:rPr>
        <w:t>Agreements</w:t>
      </w:r>
    </w:p>
    <w:p w14:paraId="1E1D631F" w14:textId="77777777" w:rsidR="00D1574D" w:rsidRPr="00AE62F4" w:rsidRDefault="00D1574D" w:rsidP="00D1574D">
      <w:pPr>
        <w:numPr>
          <w:ilvl w:val="0"/>
          <w:numId w:val="45"/>
        </w:numPr>
        <w:tabs>
          <w:tab w:val="left" w:pos="1622"/>
        </w:tabs>
        <w:spacing w:after="0"/>
        <w:rPr>
          <w:i/>
          <w:iCs/>
          <w:color w:val="0070C0"/>
          <w:sz w:val="20"/>
          <w:szCs w:val="20"/>
        </w:rPr>
      </w:pPr>
      <w:r w:rsidRPr="00AE62F4">
        <w:rPr>
          <w:i/>
          <w:iCs/>
          <w:color w:val="0070C0"/>
          <w:sz w:val="20"/>
          <w:szCs w:val="20"/>
        </w:rPr>
        <w:t>Availability indication can be triggered due to:</w:t>
      </w:r>
    </w:p>
    <w:p w14:paraId="687064A4" w14:textId="77777777" w:rsidR="00D1574D" w:rsidRPr="00AE62F4" w:rsidRDefault="00D1574D" w:rsidP="00D1574D">
      <w:pPr>
        <w:numPr>
          <w:ilvl w:val="1"/>
          <w:numId w:val="45"/>
        </w:numPr>
        <w:tabs>
          <w:tab w:val="left" w:pos="1622"/>
        </w:tabs>
        <w:spacing w:after="0"/>
        <w:rPr>
          <w:i/>
          <w:iCs/>
          <w:color w:val="0070C0"/>
          <w:sz w:val="20"/>
          <w:szCs w:val="20"/>
        </w:rPr>
      </w:pPr>
      <w:r w:rsidRPr="00AE62F4">
        <w:rPr>
          <w:i/>
          <w:iCs/>
          <w:color w:val="0070C0"/>
          <w:sz w:val="20"/>
          <w:szCs w:val="20"/>
        </w:rPr>
        <w:t>Full buffer being reached (if configured)</w:t>
      </w:r>
    </w:p>
    <w:p w14:paraId="3AD1D340" w14:textId="77777777" w:rsidR="00D1574D" w:rsidRPr="00AE62F4" w:rsidRDefault="00D1574D" w:rsidP="00D1574D">
      <w:pPr>
        <w:numPr>
          <w:ilvl w:val="1"/>
          <w:numId w:val="45"/>
        </w:numPr>
        <w:tabs>
          <w:tab w:val="left" w:pos="1622"/>
        </w:tabs>
        <w:spacing w:after="0"/>
        <w:rPr>
          <w:i/>
          <w:iCs/>
          <w:color w:val="0070C0"/>
          <w:sz w:val="20"/>
          <w:szCs w:val="20"/>
        </w:rPr>
      </w:pPr>
      <w:r w:rsidRPr="00AE62F4">
        <w:rPr>
          <w:i/>
          <w:iCs/>
          <w:color w:val="0070C0"/>
          <w:sz w:val="20"/>
          <w:szCs w:val="20"/>
        </w:rPr>
        <w:t xml:space="preserve">Buffer threshold being reached (if configured). </w:t>
      </w:r>
    </w:p>
    <w:p w14:paraId="1EA218C4" w14:textId="77777777" w:rsidR="00D1574D" w:rsidRPr="00AE62F4" w:rsidRDefault="00D1574D" w:rsidP="00D1574D">
      <w:pPr>
        <w:numPr>
          <w:ilvl w:val="1"/>
          <w:numId w:val="45"/>
        </w:numPr>
        <w:tabs>
          <w:tab w:val="left" w:pos="1622"/>
        </w:tabs>
        <w:spacing w:after="0"/>
        <w:rPr>
          <w:i/>
          <w:iCs/>
          <w:color w:val="0070C0"/>
          <w:sz w:val="20"/>
          <w:szCs w:val="20"/>
        </w:rPr>
      </w:pPr>
      <w:r w:rsidRPr="00AE62F4">
        <w:rPr>
          <w:i/>
          <w:iCs/>
          <w:color w:val="0070C0"/>
          <w:sz w:val="20"/>
          <w:szCs w:val="20"/>
        </w:rPr>
        <w:t>Low power (if configured)</w:t>
      </w:r>
    </w:p>
    <w:p w14:paraId="39849839" w14:textId="77777777" w:rsidR="00D1574D" w:rsidRDefault="00D1574D" w:rsidP="000C79F4">
      <w:pPr>
        <w:rPr>
          <w:sz w:val="20"/>
          <w:szCs w:val="20"/>
        </w:rPr>
      </w:pPr>
    </w:p>
    <w:p w14:paraId="058E127C" w14:textId="309F9170" w:rsidR="00EF65C2" w:rsidRPr="00876FFF" w:rsidRDefault="00A0256F" w:rsidP="00181E4A">
      <w:r w:rsidRPr="00181E4A">
        <w:t xml:space="preserve">During the last meeting, it has been discussed </w:t>
      </w:r>
      <w:r w:rsidR="00E95038" w:rsidRPr="00181E4A">
        <w:t xml:space="preserve">what could be the </w:t>
      </w:r>
      <w:r w:rsidR="007179FA" w:rsidRPr="00181E4A">
        <w:t xml:space="preserve">candidate for </w:t>
      </w:r>
      <w:r w:rsidR="00E95038" w:rsidRPr="00181E4A">
        <w:t xml:space="preserve">indication. Some prefer </w:t>
      </w:r>
      <w:r w:rsidR="008F20E1" w:rsidRPr="00181E4A">
        <w:t>using the buffer size (e.g., remaining buffer size)</w:t>
      </w:r>
      <w:r w:rsidR="00E805B6" w:rsidRPr="00181E4A">
        <w:t xml:space="preserve">. We think while the </w:t>
      </w:r>
      <w:r w:rsidR="00785910" w:rsidRPr="00181E4A">
        <w:t xml:space="preserve">absolute </w:t>
      </w:r>
      <w:r w:rsidR="00E805B6" w:rsidRPr="00181E4A">
        <w:t xml:space="preserve">buffer size </w:t>
      </w:r>
      <w:r w:rsidR="00785910" w:rsidRPr="00181E4A">
        <w:t xml:space="preserve">(e.g., in MBs) </w:t>
      </w:r>
      <w:r w:rsidR="00E805B6" w:rsidRPr="00181E4A">
        <w:t xml:space="preserve">can be a clear indication of </w:t>
      </w:r>
      <w:r w:rsidR="006E276E" w:rsidRPr="00181E4A">
        <w:t xml:space="preserve">the available storage space, it is not </w:t>
      </w:r>
      <w:r w:rsidR="00213976" w:rsidRPr="00181E4A">
        <w:t xml:space="preserve">as good an indicator comparing </w:t>
      </w:r>
      <w:r w:rsidR="00D24F4D" w:rsidRPr="00181E4A">
        <w:t>as</w:t>
      </w:r>
      <w:r w:rsidR="00213976" w:rsidRPr="00181E4A">
        <w:t xml:space="preserve"> the </w:t>
      </w:r>
      <w:r w:rsidR="0088093A" w:rsidRPr="00181E4A">
        <w:t>percentage of the buffer</w:t>
      </w:r>
      <w:r w:rsidR="00D24F4D" w:rsidRPr="00181E4A">
        <w:t xml:space="preserve"> used</w:t>
      </w:r>
      <w:r w:rsidR="0088093A" w:rsidRPr="00181E4A">
        <w:t xml:space="preserve">. </w:t>
      </w:r>
      <w:r w:rsidR="004A0D41" w:rsidRPr="00181E4A">
        <w:t xml:space="preserve">With a single percentage number, the NW has a better </w:t>
      </w:r>
      <w:r w:rsidR="0073426E" w:rsidRPr="00181E4A">
        <w:t xml:space="preserve">understanding of the situation at the UE. For example, whether the buffer </w:t>
      </w:r>
      <w:r w:rsidR="004A23BD" w:rsidRPr="00181E4A">
        <w:t>is close to full</w:t>
      </w:r>
      <w:r w:rsidR="00134265">
        <w:t xml:space="preserve">, </w:t>
      </w:r>
      <w:r w:rsidR="00A11098">
        <w:t xml:space="preserve">already </w:t>
      </w:r>
      <w:r w:rsidR="00134265">
        <w:t>full,</w:t>
      </w:r>
      <w:r w:rsidR="000E5E0C" w:rsidRPr="00181E4A">
        <w:t xml:space="preserve"> or</w:t>
      </w:r>
      <w:r w:rsidR="004A23BD" w:rsidRPr="00181E4A">
        <w:t xml:space="preserve"> above/under the </w:t>
      </w:r>
      <w:r w:rsidR="000E5E0C" w:rsidRPr="00181E4A">
        <w:t xml:space="preserve">threshold. </w:t>
      </w:r>
      <w:r w:rsidR="003906EF" w:rsidRPr="00181E4A">
        <w:t xml:space="preserve">It also normalizes among UEs with different sizes of </w:t>
      </w:r>
      <w:r w:rsidR="003B61CC" w:rsidRPr="00181E4A">
        <w:t xml:space="preserve">buffers. For this reason, we prefer using </w:t>
      </w:r>
      <w:r w:rsidR="00EF65C2" w:rsidRPr="00181E4A">
        <w:t>the percentage of buffer size as availability indication.</w:t>
      </w:r>
    </w:p>
    <w:p w14:paraId="6329B8A5" w14:textId="24C786D8" w:rsidR="0002188E" w:rsidRPr="00EF65C2" w:rsidRDefault="00EF65C2" w:rsidP="001F38F3">
      <w:pPr>
        <w:rPr>
          <w:b/>
          <w:bCs/>
          <w:i/>
          <w:iCs/>
        </w:rPr>
      </w:pPr>
      <w:r w:rsidRPr="00570953">
        <w:rPr>
          <w:b/>
          <w:bCs/>
          <w:i/>
          <w:iCs/>
        </w:rPr>
        <w:t xml:space="preserve">Proposal </w:t>
      </w:r>
      <w:r>
        <w:rPr>
          <w:b/>
          <w:bCs/>
          <w:i/>
          <w:iCs/>
        </w:rPr>
        <w:t>5</w:t>
      </w:r>
      <w:r w:rsidRPr="00570953">
        <w:rPr>
          <w:b/>
          <w:bCs/>
          <w:i/>
          <w:iCs/>
        </w:rPr>
        <w:t>:</w:t>
      </w:r>
      <w:r w:rsidR="00876FFF">
        <w:rPr>
          <w:b/>
          <w:bCs/>
          <w:i/>
          <w:iCs/>
        </w:rPr>
        <w:t xml:space="preserve"> Use percentage of the buffer size</w:t>
      </w:r>
      <w:r w:rsidR="00755C00">
        <w:rPr>
          <w:b/>
          <w:bCs/>
          <w:i/>
          <w:iCs/>
        </w:rPr>
        <w:t xml:space="preserve"> as the indication of </w:t>
      </w:r>
      <w:r w:rsidR="00474754">
        <w:rPr>
          <w:b/>
          <w:bCs/>
          <w:i/>
          <w:iCs/>
        </w:rPr>
        <w:t>buffer availability for NW-side data collection</w:t>
      </w:r>
      <w:r w:rsidRPr="00570953">
        <w:rPr>
          <w:b/>
          <w:bCs/>
          <w:i/>
          <w:iCs/>
        </w:rPr>
        <w:t xml:space="preserve">.  </w:t>
      </w:r>
    </w:p>
    <w:p w14:paraId="683D13AA" w14:textId="15312D19" w:rsidR="00223C9C" w:rsidRPr="009E28B5" w:rsidRDefault="00223C9C" w:rsidP="00223C9C">
      <w:pPr>
        <w:pStyle w:val="Heading1"/>
        <w:rPr>
          <w:color w:val="000000" w:themeColor="text1"/>
        </w:rPr>
      </w:pPr>
      <w:r w:rsidRPr="009E28B5">
        <w:rPr>
          <w:color w:val="000000" w:themeColor="text1"/>
        </w:rPr>
        <w:t>Conclusions</w:t>
      </w:r>
    </w:p>
    <w:bookmarkEnd w:id="4"/>
    <w:p w14:paraId="7345A8CE" w14:textId="5BAA9535" w:rsidR="00DA6D20" w:rsidRDefault="00772E75" w:rsidP="00977C28">
      <w:pPr>
        <w:rPr>
          <w:bCs/>
          <w:iCs/>
          <w:szCs w:val="20"/>
        </w:rPr>
      </w:pPr>
      <w:r w:rsidRPr="00D119E3">
        <w:rPr>
          <w:bCs/>
          <w:iCs/>
          <w:szCs w:val="20"/>
        </w:rPr>
        <w:t xml:space="preserve">In this contribution, we </w:t>
      </w:r>
      <w:r w:rsidR="003E5586" w:rsidRPr="00D119E3">
        <w:rPr>
          <w:bCs/>
          <w:iCs/>
          <w:szCs w:val="20"/>
        </w:rPr>
        <w:t>continue</w:t>
      </w:r>
      <w:r w:rsidR="00C273B4" w:rsidRPr="00D119E3">
        <w:rPr>
          <w:bCs/>
          <w:iCs/>
          <w:szCs w:val="20"/>
        </w:rPr>
        <w:t>d</w:t>
      </w:r>
      <w:r w:rsidR="003E5586" w:rsidRPr="00D119E3">
        <w:rPr>
          <w:bCs/>
          <w:iCs/>
          <w:szCs w:val="20"/>
        </w:rPr>
        <w:t xml:space="preserve"> to </w:t>
      </w:r>
      <w:r w:rsidRPr="00D119E3">
        <w:rPr>
          <w:bCs/>
          <w:iCs/>
          <w:szCs w:val="20"/>
        </w:rPr>
        <w:t xml:space="preserve">present our </w:t>
      </w:r>
      <w:r w:rsidR="00233124" w:rsidRPr="00D119E3">
        <w:rPr>
          <w:bCs/>
          <w:iCs/>
          <w:szCs w:val="20"/>
        </w:rPr>
        <w:t xml:space="preserve">observations and </w:t>
      </w:r>
      <w:r w:rsidRPr="00D119E3">
        <w:rPr>
          <w:bCs/>
          <w:iCs/>
          <w:szCs w:val="20"/>
        </w:rPr>
        <w:t xml:space="preserve">views </w:t>
      </w:r>
      <w:r w:rsidR="00B454E4" w:rsidRPr="00D119E3">
        <w:rPr>
          <w:bCs/>
          <w:iCs/>
          <w:szCs w:val="20"/>
        </w:rPr>
        <w:t>on</w:t>
      </w:r>
      <w:r w:rsidR="00170418" w:rsidRPr="00D119E3">
        <w:rPr>
          <w:bCs/>
          <w:iCs/>
          <w:szCs w:val="20"/>
        </w:rPr>
        <w:t xml:space="preserve"> </w:t>
      </w:r>
      <w:r w:rsidR="004D0687" w:rsidRPr="00D119E3">
        <w:rPr>
          <w:bCs/>
          <w:iCs/>
          <w:szCs w:val="20"/>
        </w:rPr>
        <w:t xml:space="preserve">topics related to </w:t>
      </w:r>
      <w:r w:rsidR="00C71A7C" w:rsidRPr="00D119E3">
        <w:rPr>
          <w:bCs/>
          <w:iCs/>
          <w:szCs w:val="20"/>
        </w:rPr>
        <w:t>NW-side data collection</w:t>
      </w:r>
      <w:r w:rsidR="00A4250A" w:rsidRPr="00D119E3">
        <w:rPr>
          <w:bCs/>
          <w:iCs/>
          <w:szCs w:val="20"/>
        </w:rPr>
        <w:t>.</w:t>
      </w:r>
      <w:r w:rsidRPr="00D119E3">
        <w:rPr>
          <w:bCs/>
          <w:iCs/>
          <w:szCs w:val="20"/>
        </w:rPr>
        <w:t xml:space="preserve"> Based on the discussions in the previous sections, our proposals are as follows. </w:t>
      </w:r>
      <w:r w:rsidR="00612F09" w:rsidRPr="00D119E3">
        <w:rPr>
          <w:bCs/>
          <w:iCs/>
          <w:szCs w:val="20"/>
        </w:rPr>
        <w:t xml:space="preserve"> </w:t>
      </w:r>
    </w:p>
    <w:p w14:paraId="29A01336" w14:textId="77777777" w:rsidR="00611AB2" w:rsidRPr="008440EC" w:rsidRDefault="00611AB2" w:rsidP="00611AB2">
      <w:pPr>
        <w:rPr>
          <w:b/>
          <w:bCs/>
          <w:i/>
          <w:iCs/>
          <w:lang w:eastAsia="zh-CN"/>
        </w:rPr>
      </w:pPr>
      <w:r w:rsidRPr="008440EC">
        <w:rPr>
          <w:b/>
          <w:bCs/>
          <w:i/>
          <w:iCs/>
        </w:rPr>
        <w:t>Proposal 1:</w:t>
      </w:r>
      <w:r w:rsidRPr="008440EC">
        <w:t xml:space="preserve"> </w:t>
      </w:r>
      <w:r w:rsidRPr="008440EC">
        <w:rPr>
          <w:b/>
          <w:bCs/>
          <w:i/>
          <w:iCs/>
        </w:rPr>
        <w:t>Support on-demand data logging and enhancement to logged MDT for data collection for NW-side models.</w:t>
      </w:r>
    </w:p>
    <w:p w14:paraId="46750151" w14:textId="2EE0B666" w:rsidR="00611AB2" w:rsidRPr="0033313A" w:rsidRDefault="00611AB2" w:rsidP="00611AB2">
      <w:pPr>
        <w:rPr>
          <w:b/>
          <w:bCs/>
          <w:i/>
          <w:iCs/>
        </w:rPr>
      </w:pPr>
      <w:r w:rsidRPr="0033313A">
        <w:rPr>
          <w:b/>
          <w:bCs/>
          <w:i/>
          <w:iCs/>
        </w:rPr>
        <w:t xml:space="preserve">Proposal 2: </w:t>
      </w:r>
      <w:r w:rsidR="00487383">
        <w:rPr>
          <w:b/>
          <w:bCs/>
          <w:i/>
          <w:iCs/>
        </w:rPr>
        <w:t>P</w:t>
      </w:r>
      <w:r>
        <w:rPr>
          <w:b/>
          <w:bCs/>
          <w:i/>
          <w:iCs/>
        </w:rPr>
        <w:t>eriodic measurement logging after a one-time triggering event should have a predetermined stopping trigger.</w:t>
      </w:r>
    </w:p>
    <w:p w14:paraId="5DC0D109" w14:textId="77777777" w:rsidR="008F2C8D" w:rsidRPr="002F6885" w:rsidRDefault="008F2C8D" w:rsidP="008F2C8D">
      <w:pPr>
        <w:rPr>
          <w:b/>
          <w:bCs/>
          <w:i/>
          <w:iCs/>
        </w:rPr>
      </w:pPr>
      <w:r w:rsidRPr="002F6885">
        <w:rPr>
          <w:b/>
          <w:bCs/>
          <w:i/>
          <w:iCs/>
        </w:rPr>
        <w:t xml:space="preserve">Proposal </w:t>
      </w:r>
      <w:r>
        <w:rPr>
          <w:b/>
          <w:bCs/>
          <w:i/>
          <w:iCs/>
        </w:rPr>
        <w:t>3</w:t>
      </w:r>
      <w:r w:rsidRPr="002F6885">
        <w:rPr>
          <w:b/>
          <w:bCs/>
          <w:i/>
          <w:iCs/>
        </w:rPr>
        <w:t>: Support event/trigger-based reporting mechanisms in addition to on-demand request reporting for NW-side data collection.</w:t>
      </w:r>
    </w:p>
    <w:p w14:paraId="6849EAAF" w14:textId="376FD186" w:rsidR="00611AB2" w:rsidRDefault="005B79D5" w:rsidP="00977C28">
      <w:pPr>
        <w:rPr>
          <w:b/>
          <w:bCs/>
          <w:i/>
          <w:iCs/>
        </w:rPr>
      </w:pPr>
      <w:r w:rsidRPr="00570953">
        <w:rPr>
          <w:b/>
          <w:bCs/>
          <w:i/>
          <w:iCs/>
        </w:rPr>
        <w:t xml:space="preserve">Proposal </w:t>
      </w:r>
      <w:r w:rsidR="00474754">
        <w:rPr>
          <w:b/>
          <w:bCs/>
          <w:i/>
          <w:iCs/>
        </w:rPr>
        <w:t>4</w:t>
      </w:r>
      <w:r w:rsidRPr="00570953">
        <w:rPr>
          <w:b/>
          <w:bCs/>
          <w:i/>
          <w:iCs/>
        </w:rPr>
        <w:t xml:space="preserve">: Design a mechanism for a UE to report its capability and/or capacity to the NW, such as computational power, available memory and storage space. NW decides on whether immediate MDT or logged MDT to be used based on the UE’s capability and capacity.  </w:t>
      </w:r>
    </w:p>
    <w:p w14:paraId="54D07C10" w14:textId="220035E6" w:rsidR="00474754" w:rsidRPr="005B79D5" w:rsidRDefault="00474754" w:rsidP="00977C28">
      <w:pPr>
        <w:rPr>
          <w:b/>
          <w:bCs/>
          <w:i/>
          <w:iCs/>
        </w:rPr>
      </w:pPr>
      <w:r w:rsidRPr="00570953">
        <w:rPr>
          <w:b/>
          <w:bCs/>
          <w:i/>
          <w:iCs/>
        </w:rPr>
        <w:t xml:space="preserve">Proposal </w:t>
      </w:r>
      <w:r>
        <w:rPr>
          <w:b/>
          <w:bCs/>
          <w:i/>
          <w:iCs/>
        </w:rPr>
        <w:t>5</w:t>
      </w:r>
      <w:r w:rsidRPr="00570953">
        <w:rPr>
          <w:b/>
          <w:bCs/>
          <w:i/>
          <w:iCs/>
        </w:rPr>
        <w:t>:</w:t>
      </w:r>
      <w:r>
        <w:rPr>
          <w:b/>
          <w:bCs/>
          <w:i/>
          <w:iCs/>
        </w:rPr>
        <w:t xml:space="preserve"> Use percentage of the buffer size as the indication of buffer availability for NW-side data collection</w:t>
      </w:r>
      <w:r w:rsidRPr="00570953">
        <w:rPr>
          <w:b/>
          <w:bCs/>
          <w:i/>
          <w:iCs/>
        </w:rPr>
        <w:t xml:space="preserve">.  </w:t>
      </w:r>
    </w:p>
    <w:p w14:paraId="410E44E3" w14:textId="3E8DEC28" w:rsidR="001D780E" w:rsidRPr="00CE1F7D" w:rsidRDefault="001D780E" w:rsidP="007F5EC6">
      <w:pPr>
        <w:pStyle w:val="Heading1"/>
        <w:numPr>
          <w:ilvl w:val="0"/>
          <w:numId w:val="0"/>
        </w:numPr>
        <w:ind w:left="432" w:hanging="432"/>
        <w:rPr>
          <w:rFonts w:ascii="Times New Roman" w:hAnsi="Times New Roman"/>
        </w:rPr>
      </w:pPr>
      <w:bookmarkStart w:id="5" w:name="_Ref124589665"/>
      <w:bookmarkStart w:id="6" w:name="_Ref71620620"/>
      <w:bookmarkStart w:id="7" w:name="_Ref124671424"/>
      <w:r w:rsidRPr="00CE1F7D">
        <w:rPr>
          <w:rFonts w:ascii="Times New Roman" w:hAnsi="Times New Roman"/>
        </w:rPr>
        <w:t>References</w:t>
      </w:r>
    </w:p>
    <w:p w14:paraId="3414D6C1" w14:textId="77777777" w:rsidR="00C71A7C" w:rsidRPr="00F71C1A" w:rsidRDefault="00C71A7C" w:rsidP="00C71A7C">
      <w:pPr>
        <w:pStyle w:val="References"/>
        <w:rPr>
          <w:color w:val="000000" w:themeColor="text1"/>
          <w:sz w:val="22"/>
          <w:szCs w:val="22"/>
        </w:rPr>
      </w:pPr>
      <w:bookmarkStart w:id="8" w:name="_Ref146524451"/>
      <w:bookmarkStart w:id="9" w:name="_Ref149550884"/>
      <w:bookmarkStart w:id="10" w:name="_Ref162612878"/>
      <w:bookmarkEnd w:id="2"/>
      <w:bookmarkEnd w:id="5"/>
      <w:bookmarkEnd w:id="6"/>
      <w:bookmarkEnd w:id="7"/>
      <w:r w:rsidRPr="00F71C1A">
        <w:rPr>
          <w:color w:val="000000" w:themeColor="text1"/>
          <w:sz w:val="22"/>
          <w:szCs w:val="22"/>
        </w:rPr>
        <w:t>RP-234039, New WID on Artificial Intelligence (AI)/Machine Learning (ML) for NR Air Interface, RAN meeting #102, Qualcomm (moderator)</w:t>
      </w:r>
    </w:p>
    <w:p w14:paraId="07632DA8" w14:textId="0A05D3AD" w:rsidR="00E852EC" w:rsidRDefault="00C71A7C" w:rsidP="00C10FCC">
      <w:pPr>
        <w:pStyle w:val="References"/>
        <w:rPr>
          <w:color w:val="000000" w:themeColor="text1"/>
          <w:sz w:val="22"/>
          <w:szCs w:val="22"/>
        </w:rPr>
      </w:pPr>
      <w:bookmarkStart w:id="11" w:name="_Ref162613293"/>
      <w:r>
        <w:rPr>
          <w:color w:val="000000" w:themeColor="text1"/>
          <w:sz w:val="22"/>
          <w:szCs w:val="22"/>
        </w:rPr>
        <w:t>R</w:t>
      </w:r>
      <w:r w:rsidR="00C06C2F">
        <w:rPr>
          <w:color w:val="000000" w:themeColor="text1"/>
          <w:sz w:val="22"/>
          <w:szCs w:val="22"/>
        </w:rPr>
        <w:t>P</w:t>
      </w:r>
      <w:r>
        <w:rPr>
          <w:color w:val="000000" w:themeColor="text1"/>
          <w:sz w:val="22"/>
          <w:szCs w:val="22"/>
        </w:rPr>
        <w:t>-23</w:t>
      </w:r>
      <w:r w:rsidR="00C06C2F">
        <w:rPr>
          <w:color w:val="000000" w:themeColor="text1"/>
          <w:sz w:val="22"/>
          <w:szCs w:val="22"/>
        </w:rPr>
        <w:t>3946</w:t>
      </w:r>
      <w:r>
        <w:rPr>
          <w:color w:val="000000" w:themeColor="text1"/>
          <w:sz w:val="22"/>
          <w:szCs w:val="22"/>
        </w:rPr>
        <w:t xml:space="preserve">, 3GPP TR 38.843, </w:t>
      </w:r>
      <w:r w:rsidRPr="00FE1643">
        <w:rPr>
          <w:color w:val="000000" w:themeColor="text1"/>
          <w:sz w:val="22"/>
          <w:szCs w:val="22"/>
        </w:rPr>
        <w:t>Technical Specification Group Radio Access Network;</w:t>
      </w:r>
      <w:r>
        <w:rPr>
          <w:color w:val="000000" w:themeColor="text1"/>
          <w:sz w:val="22"/>
          <w:szCs w:val="22"/>
        </w:rPr>
        <w:t xml:space="preserve"> </w:t>
      </w:r>
      <w:r w:rsidRPr="00FE1643">
        <w:rPr>
          <w:color w:val="000000" w:themeColor="text1"/>
          <w:sz w:val="22"/>
          <w:szCs w:val="22"/>
        </w:rPr>
        <w:t>Study on Artificial Intelligence (AI)/Machine Learning (ML) for NR air interface</w:t>
      </w:r>
      <w:r>
        <w:rPr>
          <w:color w:val="000000" w:themeColor="text1"/>
          <w:sz w:val="22"/>
          <w:szCs w:val="22"/>
        </w:rPr>
        <w:t xml:space="preserve"> </w:t>
      </w:r>
      <w:r w:rsidRPr="00FE1643">
        <w:rPr>
          <w:color w:val="000000" w:themeColor="text1"/>
          <w:sz w:val="22"/>
          <w:szCs w:val="22"/>
        </w:rPr>
        <w:t>(Release 18)</w:t>
      </w:r>
      <w:r>
        <w:rPr>
          <w:color w:val="000000" w:themeColor="text1"/>
          <w:sz w:val="22"/>
          <w:szCs w:val="22"/>
        </w:rPr>
        <w:t xml:space="preserve"> v</w:t>
      </w:r>
      <w:r w:rsidR="0003307E">
        <w:rPr>
          <w:color w:val="000000" w:themeColor="text1"/>
          <w:sz w:val="22"/>
          <w:szCs w:val="22"/>
        </w:rPr>
        <w:t>2</w:t>
      </w:r>
      <w:r>
        <w:rPr>
          <w:color w:val="000000" w:themeColor="text1"/>
          <w:sz w:val="22"/>
          <w:szCs w:val="22"/>
        </w:rPr>
        <w:t>.</w:t>
      </w:r>
      <w:r w:rsidR="0003307E">
        <w:rPr>
          <w:color w:val="000000" w:themeColor="text1"/>
          <w:sz w:val="22"/>
          <w:szCs w:val="22"/>
        </w:rPr>
        <w:t>0</w:t>
      </w:r>
      <w:r>
        <w:rPr>
          <w:color w:val="000000" w:themeColor="text1"/>
          <w:sz w:val="22"/>
          <w:szCs w:val="22"/>
        </w:rPr>
        <w:t>.</w:t>
      </w:r>
      <w:r w:rsidR="0003307E">
        <w:rPr>
          <w:color w:val="000000" w:themeColor="text1"/>
          <w:sz w:val="22"/>
          <w:szCs w:val="22"/>
        </w:rPr>
        <w:t>1</w:t>
      </w:r>
      <w:r>
        <w:rPr>
          <w:color w:val="000000" w:themeColor="text1"/>
          <w:sz w:val="22"/>
          <w:szCs w:val="22"/>
        </w:rPr>
        <w:t xml:space="preserve"> (2023-1</w:t>
      </w:r>
      <w:r w:rsidR="0003307E">
        <w:rPr>
          <w:color w:val="000000" w:themeColor="text1"/>
          <w:sz w:val="22"/>
          <w:szCs w:val="22"/>
        </w:rPr>
        <w:t>2</w:t>
      </w:r>
      <w:r>
        <w:rPr>
          <w:color w:val="000000" w:themeColor="text1"/>
          <w:sz w:val="22"/>
          <w:szCs w:val="22"/>
        </w:rPr>
        <w:t>)</w:t>
      </w:r>
      <w:bookmarkEnd w:id="8"/>
      <w:bookmarkEnd w:id="9"/>
      <w:bookmarkEnd w:id="10"/>
      <w:bookmarkEnd w:id="11"/>
    </w:p>
    <w:p w14:paraId="6C83EE84" w14:textId="71C88A56" w:rsidR="00980D61" w:rsidRDefault="000852F2" w:rsidP="00C10FCC">
      <w:pPr>
        <w:pStyle w:val="References"/>
        <w:rPr>
          <w:color w:val="000000" w:themeColor="text1"/>
          <w:sz w:val="22"/>
          <w:szCs w:val="22"/>
        </w:rPr>
      </w:pPr>
      <w:bookmarkStart w:id="12" w:name="_Ref165886477"/>
      <w:r w:rsidRPr="00AB7D8D">
        <w:rPr>
          <w:sz w:val="22"/>
          <w:szCs w:val="22"/>
        </w:rPr>
        <w:t>Chair’s notes, R2_125bis_ChairNotes_24-04-19_final,</w:t>
      </w:r>
      <w:r>
        <w:rPr>
          <w:sz w:val="22"/>
          <w:szCs w:val="22"/>
        </w:rPr>
        <w:t xml:space="preserve"> </w:t>
      </w:r>
      <w:r w:rsidRPr="00AB7D8D">
        <w:rPr>
          <w:sz w:val="22"/>
          <w:szCs w:val="22"/>
        </w:rPr>
        <w:t>RAN2 meeting #125bis, Changsha, April 2004</w:t>
      </w:r>
      <w:bookmarkEnd w:id="12"/>
    </w:p>
    <w:p w14:paraId="6D2F29F9" w14:textId="33A5DE95" w:rsidR="0030649E" w:rsidRPr="002750B3" w:rsidRDefault="002950B5" w:rsidP="00715759">
      <w:pPr>
        <w:pStyle w:val="References"/>
        <w:rPr>
          <w:color w:val="000000" w:themeColor="text1"/>
          <w:sz w:val="22"/>
          <w:szCs w:val="22"/>
        </w:rPr>
      </w:pPr>
      <w:bookmarkStart w:id="13" w:name="_Ref173505974"/>
      <w:r w:rsidRPr="00AB7D8D">
        <w:rPr>
          <w:sz w:val="22"/>
          <w:szCs w:val="22"/>
        </w:rPr>
        <w:t>Chair’s notes, R2_12</w:t>
      </w:r>
      <w:r>
        <w:rPr>
          <w:sz w:val="22"/>
          <w:szCs w:val="22"/>
        </w:rPr>
        <w:t>6</w:t>
      </w:r>
      <w:r w:rsidRPr="00AB7D8D">
        <w:rPr>
          <w:sz w:val="22"/>
          <w:szCs w:val="22"/>
        </w:rPr>
        <w:t>_ChairNotes_24-0</w:t>
      </w:r>
      <w:r>
        <w:rPr>
          <w:sz w:val="22"/>
          <w:szCs w:val="22"/>
        </w:rPr>
        <w:t>5-24</w:t>
      </w:r>
      <w:r w:rsidRPr="00AB7D8D">
        <w:rPr>
          <w:sz w:val="22"/>
          <w:szCs w:val="22"/>
        </w:rPr>
        <w:t>_final,</w:t>
      </w:r>
      <w:r>
        <w:rPr>
          <w:sz w:val="22"/>
          <w:szCs w:val="22"/>
        </w:rPr>
        <w:t xml:space="preserve"> </w:t>
      </w:r>
      <w:r w:rsidRPr="00AB7D8D">
        <w:rPr>
          <w:sz w:val="22"/>
          <w:szCs w:val="22"/>
        </w:rPr>
        <w:t>RAN2 meeting #12</w:t>
      </w:r>
      <w:r>
        <w:rPr>
          <w:sz w:val="22"/>
          <w:szCs w:val="22"/>
        </w:rPr>
        <w:t>6</w:t>
      </w:r>
      <w:r w:rsidRPr="00AB7D8D">
        <w:rPr>
          <w:sz w:val="22"/>
          <w:szCs w:val="22"/>
        </w:rPr>
        <w:t xml:space="preserve">, </w:t>
      </w:r>
      <w:r>
        <w:rPr>
          <w:sz w:val="22"/>
          <w:szCs w:val="22"/>
        </w:rPr>
        <w:t>Fukuoka</w:t>
      </w:r>
      <w:r w:rsidRPr="00AB7D8D">
        <w:rPr>
          <w:sz w:val="22"/>
          <w:szCs w:val="22"/>
        </w:rPr>
        <w:t xml:space="preserve">, </w:t>
      </w:r>
      <w:r>
        <w:rPr>
          <w:sz w:val="22"/>
          <w:szCs w:val="22"/>
        </w:rPr>
        <w:t>May</w:t>
      </w:r>
      <w:r w:rsidRPr="00AB7D8D">
        <w:rPr>
          <w:sz w:val="22"/>
          <w:szCs w:val="22"/>
        </w:rPr>
        <w:t xml:space="preserve"> 20</w:t>
      </w:r>
      <w:r>
        <w:rPr>
          <w:sz w:val="22"/>
          <w:szCs w:val="22"/>
        </w:rPr>
        <w:t>2</w:t>
      </w:r>
      <w:r w:rsidRPr="00AB7D8D">
        <w:rPr>
          <w:sz w:val="22"/>
          <w:szCs w:val="22"/>
        </w:rPr>
        <w:t>4</w:t>
      </w:r>
      <w:bookmarkEnd w:id="13"/>
    </w:p>
    <w:p w14:paraId="4358CB8F" w14:textId="47099605" w:rsidR="002750B3" w:rsidRPr="00016138" w:rsidRDefault="002750B3" w:rsidP="009553B4">
      <w:pPr>
        <w:pStyle w:val="References"/>
        <w:rPr>
          <w:color w:val="000000" w:themeColor="text1"/>
          <w:sz w:val="22"/>
          <w:szCs w:val="22"/>
        </w:rPr>
      </w:pPr>
      <w:bookmarkStart w:id="14" w:name="_Ref178775342"/>
      <w:r w:rsidRPr="00AB7D8D">
        <w:rPr>
          <w:sz w:val="22"/>
          <w:szCs w:val="22"/>
        </w:rPr>
        <w:t>Chair’s notes, R2_12</w:t>
      </w:r>
      <w:r>
        <w:rPr>
          <w:sz w:val="22"/>
          <w:szCs w:val="22"/>
        </w:rPr>
        <w:t>7</w:t>
      </w:r>
      <w:r w:rsidRPr="00AB7D8D">
        <w:rPr>
          <w:sz w:val="22"/>
          <w:szCs w:val="22"/>
        </w:rPr>
        <w:t>_ChairNotes_</w:t>
      </w:r>
      <w:r w:rsidR="009553B4" w:rsidRPr="009553B4">
        <w:t xml:space="preserve"> </w:t>
      </w:r>
      <w:r w:rsidR="009553B4" w:rsidRPr="009553B4">
        <w:rPr>
          <w:sz w:val="22"/>
          <w:szCs w:val="22"/>
        </w:rPr>
        <w:t>24-08-23_17-00_eom</w:t>
      </w:r>
      <w:r w:rsidRPr="00AB7D8D">
        <w:rPr>
          <w:sz w:val="22"/>
          <w:szCs w:val="22"/>
        </w:rPr>
        <w:t>,</w:t>
      </w:r>
      <w:r>
        <w:rPr>
          <w:sz w:val="22"/>
          <w:szCs w:val="22"/>
        </w:rPr>
        <w:t xml:space="preserve"> </w:t>
      </w:r>
      <w:r w:rsidRPr="00AB7D8D">
        <w:rPr>
          <w:sz w:val="22"/>
          <w:szCs w:val="22"/>
        </w:rPr>
        <w:t>RAN2 meeting #12</w:t>
      </w:r>
      <w:r w:rsidR="009553B4">
        <w:rPr>
          <w:sz w:val="22"/>
          <w:szCs w:val="22"/>
        </w:rPr>
        <w:t>7</w:t>
      </w:r>
      <w:r w:rsidRPr="00AB7D8D">
        <w:rPr>
          <w:sz w:val="22"/>
          <w:szCs w:val="22"/>
        </w:rPr>
        <w:t xml:space="preserve">, </w:t>
      </w:r>
      <w:r w:rsidR="009553B4">
        <w:rPr>
          <w:sz w:val="22"/>
          <w:szCs w:val="22"/>
        </w:rPr>
        <w:t>Maastricht</w:t>
      </w:r>
      <w:r w:rsidRPr="00AB7D8D">
        <w:rPr>
          <w:sz w:val="22"/>
          <w:szCs w:val="22"/>
        </w:rPr>
        <w:t xml:space="preserve">, </w:t>
      </w:r>
      <w:r w:rsidR="009553B4">
        <w:rPr>
          <w:sz w:val="22"/>
          <w:szCs w:val="22"/>
        </w:rPr>
        <w:t>Aug</w:t>
      </w:r>
      <w:r w:rsidRPr="00AB7D8D">
        <w:rPr>
          <w:sz w:val="22"/>
          <w:szCs w:val="22"/>
        </w:rPr>
        <w:t xml:space="preserve"> 20</w:t>
      </w:r>
      <w:r>
        <w:rPr>
          <w:sz w:val="22"/>
          <w:szCs w:val="22"/>
        </w:rPr>
        <w:t>2</w:t>
      </w:r>
      <w:r w:rsidRPr="00AB7D8D">
        <w:rPr>
          <w:sz w:val="22"/>
          <w:szCs w:val="22"/>
        </w:rPr>
        <w:t>4</w:t>
      </w:r>
      <w:bookmarkEnd w:id="14"/>
    </w:p>
    <w:p w14:paraId="4E052A50" w14:textId="3E7461B4" w:rsidR="00016138" w:rsidRPr="00474CA6" w:rsidRDefault="00016138" w:rsidP="00016138">
      <w:pPr>
        <w:pStyle w:val="References"/>
        <w:rPr>
          <w:color w:val="000000" w:themeColor="text1"/>
          <w:sz w:val="22"/>
          <w:szCs w:val="22"/>
        </w:rPr>
      </w:pPr>
      <w:bookmarkStart w:id="15" w:name="_Ref181888924"/>
      <w:r w:rsidRPr="00AB7D8D">
        <w:rPr>
          <w:sz w:val="22"/>
          <w:szCs w:val="22"/>
        </w:rPr>
        <w:t>Chair’s notes, R2_12</w:t>
      </w:r>
      <w:r>
        <w:rPr>
          <w:sz w:val="22"/>
          <w:szCs w:val="22"/>
        </w:rPr>
        <w:t>7bis</w:t>
      </w:r>
      <w:r w:rsidRPr="00AB7D8D">
        <w:rPr>
          <w:sz w:val="22"/>
          <w:szCs w:val="22"/>
        </w:rPr>
        <w:t>_ChairNotes_</w:t>
      </w:r>
      <w:r w:rsidRPr="009553B4">
        <w:t xml:space="preserve"> </w:t>
      </w:r>
      <w:r w:rsidRPr="009553B4">
        <w:rPr>
          <w:sz w:val="22"/>
          <w:szCs w:val="22"/>
        </w:rPr>
        <w:t>24-</w:t>
      </w:r>
      <w:r w:rsidR="00CD5108">
        <w:rPr>
          <w:sz w:val="22"/>
          <w:szCs w:val="22"/>
        </w:rPr>
        <w:t>10</w:t>
      </w:r>
      <w:r w:rsidRPr="009553B4">
        <w:rPr>
          <w:sz w:val="22"/>
          <w:szCs w:val="22"/>
        </w:rPr>
        <w:t>-</w:t>
      </w:r>
      <w:r w:rsidR="00FF315F">
        <w:rPr>
          <w:sz w:val="22"/>
          <w:szCs w:val="22"/>
        </w:rPr>
        <w:t>18</w:t>
      </w:r>
      <w:r w:rsidRPr="009553B4">
        <w:rPr>
          <w:sz w:val="22"/>
          <w:szCs w:val="22"/>
        </w:rPr>
        <w:t>_</w:t>
      </w:r>
      <w:r w:rsidR="00FF315F">
        <w:rPr>
          <w:sz w:val="22"/>
          <w:szCs w:val="22"/>
        </w:rPr>
        <w:t>15-45</w:t>
      </w:r>
      <w:r w:rsidRPr="009553B4">
        <w:rPr>
          <w:sz w:val="22"/>
          <w:szCs w:val="22"/>
        </w:rPr>
        <w:t>-_eom</w:t>
      </w:r>
      <w:r w:rsidR="00FF315F">
        <w:rPr>
          <w:sz w:val="22"/>
          <w:szCs w:val="22"/>
        </w:rPr>
        <w:t>_clean</w:t>
      </w:r>
      <w:r w:rsidRPr="00AB7D8D">
        <w:rPr>
          <w:sz w:val="22"/>
          <w:szCs w:val="22"/>
        </w:rPr>
        <w:t>,</w:t>
      </w:r>
      <w:r>
        <w:rPr>
          <w:sz w:val="22"/>
          <w:szCs w:val="22"/>
        </w:rPr>
        <w:t xml:space="preserve"> </w:t>
      </w:r>
      <w:r w:rsidRPr="00AB7D8D">
        <w:rPr>
          <w:sz w:val="22"/>
          <w:szCs w:val="22"/>
        </w:rPr>
        <w:t>RAN2 meeting #12</w:t>
      </w:r>
      <w:r>
        <w:rPr>
          <w:sz w:val="22"/>
          <w:szCs w:val="22"/>
        </w:rPr>
        <w:t>7</w:t>
      </w:r>
      <w:r w:rsidR="0084214B">
        <w:rPr>
          <w:sz w:val="22"/>
          <w:szCs w:val="22"/>
        </w:rPr>
        <w:t>bis</w:t>
      </w:r>
      <w:r w:rsidRPr="00AB7D8D">
        <w:rPr>
          <w:sz w:val="22"/>
          <w:szCs w:val="22"/>
        </w:rPr>
        <w:t xml:space="preserve">, </w:t>
      </w:r>
      <w:r w:rsidR="0084214B">
        <w:rPr>
          <w:sz w:val="22"/>
          <w:szCs w:val="22"/>
        </w:rPr>
        <w:t>Hefei</w:t>
      </w:r>
      <w:r w:rsidRPr="00AB7D8D">
        <w:rPr>
          <w:sz w:val="22"/>
          <w:szCs w:val="22"/>
        </w:rPr>
        <w:t xml:space="preserve">, </w:t>
      </w:r>
      <w:r w:rsidR="0084214B">
        <w:rPr>
          <w:sz w:val="22"/>
          <w:szCs w:val="22"/>
        </w:rPr>
        <w:t>Oct</w:t>
      </w:r>
      <w:r w:rsidRPr="00AB7D8D">
        <w:rPr>
          <w:sz w:val="22"/>
          <w:szCs w:val="22"/>
        </w:rPr>
        <w:t xml:space="preserve"> 20</w:t>
      </w:r>
      <w:r>
        <w:rPr>
          <w:sz w:val="22"/>
          <w:szCs w:val="22"/>
        </w:rPr>
        <w:t>2</w:t>
      </w:r>
      <w:r w:rsidRPr="00AB7D8D">
        <w:rPr>
          <w:sz w:val="22"/>
          <w:szCs w:val="22"/>
        </w:rPr>
        <w:t>4</w:t>
      </w:r>
      <w:bookmarkEnd w:id="15"/>
    </w:p>
    <w:p w14:paraId="24735C45" w14:textId="658FE9E9" w:rsidR="00474CA6" w:rsidRPr="005B3438" w:rsidRDefault="00474CA6" w:rsidP="00B537A3">
      <w:pPr>
        <w:pStyle w:val="References"/>
        <w:rPr>
          <w:color w:val="000000" w:themeColor="text1"/>
          <w:sz w:val="22"/>
          <w:szCs w:val="22"/>
        </w:rPr>
      </w:pPr>
      <w:bookmarkStart w:id="16" w:name="_Ref189477930"/>
      <w:r w:rsidRPr="00AB7D8D">
        <w:rPr>
          <w:sz w:val="22"/>
          <w:szCs w:val="22"/>
        </w:rPr>
        <w:t xml:space="preserve">Chair’s notes, </w:t>
      </w:r>
      <w:r w:rsidRPr="002E130F">
        <w:rPr>
          <w:sz w:val="22"/>
          <w:szCs w:val="22"/>
        </w:rPr>
        <w:t>R2_128_ChairNotes_24-11-22_17-00_eom</w:t>
      </w:r>
      <w:r w:rsidRPr="00AB7D8D">
        <w:rPr>
          <w:sz w:val="22"/>
          <w:szCs w:val="22"/>
        </w:rPr>
        <w:t>,</w:t>
      </w:r>
      <w:r>
        <w:rPr>
          <w:sz w:val="22"/>
          <w:szCs w:val="22"/>
        </w:rPr>
        <w:t xml:space="preserve"> </w:t>
      </w:r>
      <w:r w:rsidRPr="00AB7D8D">
        <w:rPr>
          <w:sz w:val="22"/>
          <w:szCs w:val="22"/>
        </w:rPr>
        <w:t>RAN2 meeting #12</w:t>
      </w:r>
      <w:r>
        <w:rPr>
          <w:sz w:val="22"/>
          <w:szCs w:val="22"/>
        </w:rPr>
        <w:t>8</w:t>
      </w:r>
      <w:r w:rsidRPr="00AB7D8D">
        <w:rPr>
          <w:sz w:val="22"/>
          <w:szCs w:val="22"/>
        </w:rPr>
        <w:t xml:space="preserve">, </w:t>
      </w:r>
      <w:r>
        <w:rPr>
          <w:sz w:val="22"/>
          <w:szCs w:val="22"/>
        </w:rPr>
        <w:t>Orlando</w:t>
      </w:r>
      <w:r w:rsidRPr="00AB7D8D">
        <w:rPr>
          <w:sz w:val="22"/>
          <w:szCs w:val="22"/>
        </w:rPr>
        <w:t xml:space="preserve">, </w:t>
      </w:r>
      <w:r>
        <w:rPr>
          <w:sz w:val="22"/>
          <w:szCs w:val="22"/>
        </w:rPr>
        <w:t>Nov</w:t>
      </w:r>
      <w:r w:rsidRPr="00AB7D8D">
        <w:rPr>
          <w:sz w:val="22"/>
          <w:szCs w:val="22"/>
        </w:rPr>
        <w:t xml:space="preserve"> 20</w:t>
      </w:r>
      <w:r>
        <w:rPr>
          <w:sz w:val="22"/>
          <w:szCs w:val="22"/>
        </w:rPr>
        <w:t>2</w:t>
      </w:r>
      <w:r w:rsidRPr="00AB7D8D">
        <w:rPr>
          <w:sz w:val="22"/>
          <w:szCs w:val="22"/>
        </w:rPr>
        <w:t>4</w:t>
      </w:r>
      <w:bookmarkEnd w:id="16"/>
    </w:p>
    <w:p w14:paraId="750A12F1" w14:textId="6A96D0F5" w:rsidR="005B3438" w:rsidRPr="009E6A73" w:rsidRDefault="00856709" w:rsidP="00856709">
      <w:pPr>
        <w:pStyle w:val="References"/>
        <w:rPr>
          <w:color w:val="000000" w:themeColor="text1"/>
          <w:sz w:val="22"/>
          <w:szCs w:val="22"/>
        </w:rPr>
      </w:pPr>
      <w:bookmarkStart w:id="17" w:name="_Ref193121106"/>
      <w:r w:rsidRPr="00AB7D8D">
        <w:rPr>
          <w:sz w:val="22"/>
          <w:szCs w:val="22"/>
        </w:rPr>
        <w:t xml:space="preserve">Chair’s notes, </w:t>
      </w:r>
      <w:r w:rsidRPr="002E130F">
        <w:rPr>
          <w:sz w:val="22"/>
          <w:szCs w:val="22"/>
        </w:rPr>
        <w:t>R2_12</w:t>
      </w:r>
      <w:r>
        <w:rPr>
          <w:sz w:val="22"/>
          <w:szCs w:val="22"/>
        </w:rPr>
        <w:t>9</w:t>
      </w:r>
      <w:r w:rsidRPr="002E130F">
        <w:rPr>
          <w:sz w:val="22"/>
          <w:szCs w:val="22"/>
        </w:rPr>
        <w:t>_ChairNotes_2</w:t>
      </w:r>
      <w:r>
        <w:rPr>
          <w:sz w:val="22"/>
          <w:szCs w:val="22"/>
        </w:rPr>
        <w:t>5-02</w:t>
      </w:r>
      <w:r w:rsidRPr="002E130F">
        <w:rPr>
          <w:sz w:val="22"/>
          <w:szCs w:val="22"/>
        </w:rPr>
        <w:t>-2</w:t>
      </w:r>
      <w:r>
        <w:rPr>
          <w:sz w:val="22"/>
          <w:szCs w:val="22"/>
        </w:rPr>
        <w:t>1_final.docx</w:t>
      </w:r>
      <w:r w:rsidRPr="00AB7D8D">
        <w:rPr>
          <w:sz w:val="22"/>
          <w:szCs w:val="22"/>
        </w:rPr>
        <w:t>,</w:t>
      </w:r>
      <w:r>
        <w:rPr>
          <w:sz w:val="22"/>
          <w:szCs w:val="22"/>
        </w:rPr>
        <w:t xml:space="preserve"> </w:t>
      </w:r>
      <w:r w:rsidRPr="00AB7D8D">
        <w:rPr>
          <w:sz w:val="22"/>
          <w:szCs w:val="22"/>
        </w:rPr>
        <w:t>RAN2 meeting #12</w:t>
      </w:r>
      <w:r>
        <w:rPr>
          <w:sz w:val="22"/>
          <w:szCs w:val="22"/>
        </w:rPr>
        <w:t>9</w:t>
      </w:r>
      <w:r w:rsidRPr="00AB7D8D">
        <w:rPr>
          <w:sz w:val="22"/>
          <w:szCs w:val="22"/>
        </w:rPr>
        <w:t xml:space="preserve">, </w:t>
      </w:r>
      <w:r>
        <w:rPr>
          <w:sz w:val="22"/>
          <w:szCs w:val="22"/>
        </w:rPr>
        <w:t>Athens</w:t>
      </w:r>
      <w:r w:rsidRPr="00AB7D8D">
        <w:rPr>
          <w:sz w:val="22"/>
          <w:szCs w:val="22"/>
        </w:rPr>
        <w:t xml:space="preserve">, </w:t>
      </w:r>
      <w:r>
        <w:rPr>
          <w:sz w:val="22"/>
          <w:szCs w:val="22"/>
        </w:rPr>
        <w:t>Feb</w:t>
      </w:r>
      <w:r w:rsidRPr="00AB7D8D">
        <w:rPr>
          <w:sz w:val="22"/>
          <w:szCs w:val="22"/>
        </w:rPr>
        <w:t xml:space="preserve"> 20</w:t>
      </w:r>
      <w:r>
        <w:rPr>
          <w:sz w:val="22"/>
          <w:szCs w:val="22"/>
        </w:rPr>
        <w:t>25</w:t>
      </w:r>
      <w:bookmarkEnd w:id="17"/>
    </w:p>
    <w:p w14:paraId="40AA5C66" w14:textId="45F9A11A" w:rsidR="009E6A73" w:rsidRPr="00847BBD" w:rsidRDefault="00847BBD" w:rsidP="00847BBD">
      <w:pPr>
        <w:pStyle w:val="References"/>
        <w:autoSpaceDE/>
        <w:autoSpaceDN/>
        <w:snapToGrid/>
        <w:jc w:val="left"/>
        <w:rPr>
          <w:color w:val="000000" w:themeColor="text1"/>
          <w:sz w:val="22"/>
          <w:szCs w:val="22"/>
        </w:rPr>
      </w:pPr>
      <w:bookmarkStart w:id="18" w:name="_Ref197332535"/>
      <w:r w:rsidRPr="00AB7D8D">
        <w:rPr>
          <w:sz w:val="22"/>
          <w:szCs w:val="22"/>
        </w:rPr>
        <w:t xml:space="preserve">Chair’s notes, </w:t>
      </w:r>
      <w:r w:rsidRPr="00AB513D">
        <w:rPr>
          <w:sz w:val="22"/>
          <w:szCs w:val="22"/>
        </w:rPr>
        <w:t>R2_129b_ChairNotes_25-04-11_16-45 final</w:t>
      </w:r>
      <w:r w:rsidRPr="00AB7D8D">
        <w:rPr>
          <w:sz w:val="22"/>
          <w:szCs w:val="22"/>
        </w:rPr>
        <w:t>,</w:t>
      </w:r>
      <w:r>
        <w:rPr>
          <w:sz w:val="22"/>
          <w:szCs w:val="22"/>
        </w:rPr>
        <w:t xml:space="preserve"> </w:t>
      </w:r>
      <w:r w:rsidRPr="00AB7D8D">
        <w:rPr>
          <w:sz w:val="22"/>
          <w:szCs w:val="22"/>
        </w:rPr>
        <w:t>RAN2 meeting #12</w:t>
      </w:r>
      <w:r>
        <w:rPr>
          <w:sz w:val="22"/>
          <w:szCs w:val="22"/>
        </w:rPr>
        <w:t>9bis</w:t>
      </w:r>
      <w:r w:rsidRPr="00AB7D8D">
        <w:rPr>
          <w:sz w:val="22"/>
          <w:szCs w:val="22"/>
        </w:rPr>
        <w:t xml:space="preserve">, </w:t>
      </w:r>
      <w:r>
        <w:rPr>
          <w:sz w:val="22"/>
          <w:szCs w:val="22"/>
        </w:rPr>
        <w:t>Wuhan</w:t>
      </w:r>
      <w:r w:rsidRPr="00AB7D8D">
        <w:rPr>
          <w:sz w:val="22"/>
          <w:szCs w:val="22"/>
        </w:rPr>
        <w:t xml:space="preserve">, </w:t>
      </w:r>
      <w:r>
        <w:rPr>
          <w:sz w:val="22"/>
          <w:szCs w:val="22"/>
        </w:rPr>
        <w:t>Apr</w:t>
      </w:r>
      <w:r w:rsidRPr="00AB7D8D">
        <w:rPr>
          <w:sz w:val="22"/>
          <w:szCs w:val="22"/>
        </w:rPr>
        <w:t xml:space="preserve"> 20</w:t>
      </w:r>
      <w:r>
        <w:rPr>
          <w:sz w:val="22"/>
          <w:szCs w:val="22"/>
        </w:rPr>
        <w:t>25</w:t>
      </w:r>
      <w:bookmarkEnd w:id="18"/>
    </w:p>
    <w:sectPr w:rsidR="009E6A73" w:rsidRPr="00847BBD" w:rsidSect="008C0D1D">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63D78E" w14:textId="77777777" w:rsidR="000011E5" w:rsidRDefault="000011E5">
      <w:r>
        <w:separator/>
      </w:r>
    </w:p>
  </w:endnote>
  <w:endnote w:type="continuationSeparator" w:id="0">
    <w:p w14:paraId="7CAF2C78" w14:textId="77777777" w:rsidR="000011E5" w:rsidRDefault="000011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CABCA8" w14:textId="77777777" w:rsidR="000011E5" w:rsidRDefault="000011E5">
      <w:r>
        <w:separator/>
      </w:r>
    </w:p>
  </w:footnote>
  <w:footnote w:type="continuationSeparator" w:id="0">
    <w:p w14:paraId="69A02BED" w14:textId="77777777" w:rsidR="000011E5" w:rsidRDefault="000011E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52247FC2"/>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049D2C92"/>
    <w:multiLevelType w:val="hybridMultilevel"/>
    <w:tmpl w:val="1794DFFA"/>
    <w:lvl w:ilvl="0" w:tplc="04090011">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64368EA"/>
    <w:multiLevelType w:val="multilevel"/>
    <w:tmpl w:val="064368E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0712751B"/>
    <w:multiLevelType w:val="multilevel"/>
    <w:tmpl w:val="0712751B"/>
    <w:lvl w:ilvl="0">
      <w:start w:val="1"/>
      <w:numFmt w:val="decimal"/>
      <w:lvlText w:val="%1)"/>
      <w:lvlJc w:val="left"/>
      <w:pPr>
        <w:ind w:left="0" w:hanging="360"/>
      </w:pPr>
    </w:lvl>
    <w:lvl w:ilvl="1">
      <w:start w:val="1"/>
      <w:numFmt w:val="bullet"/>
      <w:lvlText w:val=""/>
      <w:lvlJc w:val="left"/>
      <w:pPr>
        <w:ind w:left="360" w:hanging="360"/>
      </w:pPr>
      <w:rPr>
        <w:rFonts w:ascii="Symbol" w:hAnsi="Symbol" w:hint="default"/>
      </w:rPr>
    </w:lvl>
    <w:lvl w:ilvl="2">
      <w:start w:val="1"/>
      <w:numFmt w:val="lowerRoman"/>
      <w:lvlText w:val="%3."/>
      <w:lvlJc w:val="right"/>
      <w:pPr>
        <w:ind w:left="1440" w:hanging="180"/>
      </w:pPr>
    </w:lvl>
    <w:lvl w:ilvl="3">
      <w:start w:val="1"/>
      <w:numFmt w:val="decimal"/>
      <w:lvlText w:val="%4."/>
      <w:lvlJc w:val="left"/>
      <w:pPr>
        <w:ind w:left="2160" w:hanging="360"/>
      </w:pPr>
    </w:lvl>
    <w:lvl w:ilvl="4">
      <w:start w:val="1"/>
      <w:numFmt w:val="lowerLetter"/>
      <w:lvlText w:val="%5."/>
      <w:lvlJc w:val="left"/>
      <w:pPr>
        <w:ind w:left="2880" w:hanging="360"/>
      </w:pPr>
    </w:lvl>
    <w:lvl w:ilvl="5">
      <w:start w:val="1"/>
      <w:numFmt w:val="lowerRoman"/>
      <w:lvlText w:val="%6."/>
      <w:lvlJc w:val="right"/>
      <w:pPr>
        <w:ind w:left="3600" w:hanging="180"/>
      </w:pPr>
    </w:lvl>
    <w:lvl w:ilvl="6">
      <w:start w:val="1"/>
      <w:numFmt w:val="decimal"/>
      <w:lvlText w:val="%7."/>
      <w:lvlJc w:val="left"/>
      <w:pPr>
        <w:ind w:left="4320" w:hanging="360"/>
      </w:pPr>
    </w:lvl>
    <w:lvl w:ilvl="7">
      <w:start w:val="1"/>
      <w:numFmt w:val="lowerLetter"/>
      <w:lvlText w:val="%8."/>
      <w:lvlJc w:val="left"/>
      <w:pPr>
        <w:ind w:left="5040" w:hanging="360"/>
      </w:pPr>
    </w:lvl>
    <w:lvl w:ilvl="8">
      <w:start w:val="1"/>
      <w:numFmt w:val="lowerRoman"/>
      <w:lvlText w:val="%9."/>
      <w:lvlJc w:val="right"/>
      <w:pPr>
        <w:ind w:left="5760" w:hanging="180"/>
      </w:pPr>
    </w:lvl>
  </w:abstractNum>
  <w:abstractNum w:abstractNumId="4" w15:restartNumberingAfterBreak="0">
    <w:nsid w:val="0D441D3B"/>
    <w:multiLevelType w:val="hybridMultilevel"/>
    <w:tmpl w:val="2D2406AE"/>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0F142DF2"/>
    <w:multiLevelType w:val="hybridMultilevel"/>
    <w:tmpl w:val="C1C4F2CA"/>
    <w:lvl w:ilvl="0" w:tplc="0409000F">
      <w:start w:val="1"/>
      <w:numFmt w:val="decimal"/>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 w15:restartNumberingAfterBreak="0">
    <w:nsid w:val="11924F17"/>
    <w:multiLevelType w:val="multilevel"/>
    <w:tmpl w:val="11924F17"/>
    <w:lvl w:ilvl="0">
      <w:start w:val="1"/>
      <w:numFmt w:val="decimal"/>
      <w:lvlText w:val="%1)"/>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124338C1"/>
    <w:multiLevelType w:val="hybridMultilevel"/>
    <w:tmpl w:val="0406AF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6216FD"/>
    <w:multiLevelType w:val="hybridMultilevel"/>
    <w:tmpl w:val="0524A1FA"/>
    <w:lvl w:ilvl="0" w:tplc="04090005">
      <w:start w:val="1"/>
      <w:numFmt w:val="bullet"/>
      <w:lvlText w:val=""/>
      <w:lvlJc w:val="left"/>
      <w:pPr>
        <w:ind w:left="785" w:hanging="360"/>
      </w:pPr>
      <w:rPr>
        <w:rFonts w:ascii="Wingdings" w:hAnsi="Wingdings"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9" w15:restartNumberingAfterBreak="0">
    <w:nsid w:val="23D676B7"/>
    <w:multiLevelType w:val="hybridMultilevel"/>
    <w:tmpl w:val="536E05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C972D7"/>
    <w:multiLevelType w:val="multilevel"/>
    <w:tmpl w:val="F6C0BB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669445D"/>
    <w:multiLevelType w:val="hybridMultilevel"/>
    <w:tmpl w:val="B5FE84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A9571B"/>
    <w:multiLevelType w:val="hybridMultilevel"/>
    <w:tmpl w:val="FC48245C"/>
    <w:lvl w:ilvl="0" w:tplc="04090005">
      <w:start w:val="1"/>
      <w:numFmt w:val="bullet"/>
      <w:lvlText w:val=""/>
      <w:lvlJc w:val="left"/>
      <w:pPr>
        <w:ind w:left="785" w:hanging="360"/>
      </w:pPr>
      <w:rPr>
        <w:rFonts w:ascii="Wingdings" w:hAnsi="Wingdings"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3" w15:restartNumberingAfterBreak="0">
    <w:nsid w:val="28D0641B"/>
    <w:multiLevelType w:val="hybridMultilevel"/>
    <w:tmpl w:val="3FAE413E"/>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4" w15:restartNumberingAfterBreak="0">
    <w:nsid w:val="2D415A3D"/>
    <w:multiLevelType w:val="hybridMultilevel"/>
    <w:tmpl w:val="18D4D7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7E7654"/>
    <w:multiLevelType w:val="hybridMultilevel"/>
    <w:tmpl w:val="A558BB5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DBF319C"/>
    <w:multiLevelType w:val="hybridMultilevel"/>
    <w:tmpl w:val="B5562E2A"/>
    <w:lvl w:ilvl="0" w:tplc="04090005">
      <w:start w:val="1"/>
      <w:numFmt w:val="bullet"/>
      <w:lvlText w:val=""/>
      <w:lvlJc w:val="left"/>
      <w:pPr>
        <w:ind w:left="785" w:hanging="360"/>
      </w:pPr>
      <w:rPr>
        <w:rFonts w:ascii="Wingdings" w:hAnsi="Wingdings"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7" w15:restartNumberingAfterBreak="0">
    <w:nsid w:val="2FB74442"/>
    <w:multiLevelType w:val="hybridMultilevel"/>
    <w:tmpl w:val="CB88D4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3437539D"/>
    <w:multiLevelType w:val="hybridMultilevel"/>
    <w:tmpl w:val="CF069D24"/>
    <w:lvl w:ilvl="0" w:tplc="5BA2BF7A">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92C1CC3"/>
    <w:multiLevelType w:val="hybridMultilevel"/>
    <w:tmpl w:val="40E2871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3BDC19EC"/>
    <w:multiLevelType w:val="hybridMultilevel"/>
    <w:tmpl w:val="3148ED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CD57C77"/>
    <w:multiLevelType w:val="hybridMultilevel"/>
    <w:tmpl w:val="7602A2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ED706C8"/>
    <w:multiLevelType w:val="hybridMultilevel"/>
    <w:tmpl w:val="AD0E78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F2F3CCC"/>
    <w:multiLevelType w:val="multilevel"/>
    <w:tmpl w:val="3F2F3CCC"/>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6" w15:restartNumberingAfterBreak="0">
    <w:nsid w:val="41A230BC"/>
    <w:multiLevelType w:val="hybridMultilevel"/>
    <w:tmpl w:val="25E41FFE"/>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505" w:hanging="360"/>
      </w:pPr>
    </w:lvl>
    <w:lvl w:ilvl="2" w:tplc="FFFFFFFF" w:tentative="1">
      <w:start w:val="1"/>
      <w:numFmt w:val="lowerRoman"/>
      <w:lvlText w:val="%3."/>
      <w:lvlJc w:val="right"/>
      <w:pPr>
        <w:ind w:left="2225" w:hanging="180"/>
      </w:pPr>
    </w:lvl>
    <w:lvl w:ilvl="3" w:tplc="FFFFFFFF" w:tentative="1">
      <w:start w:val="1"/>
      <w:numFmt w:val="decimal"/>
      <w:lvlText w:val="%4."/>
      <w:lvlJc w:val="left"/>
      <w:pPr>
        <w:ind w:left="2945" w:hanging="360"/>
      </w:pPr>
    </w:lvl>
    <w:lvl w:ilvl="4" w:tplc="FFFFFFFF" w:tentative="1">
      <w:start w:val="1"/>
      <w:numFmt w:val="lowerLetter"/>
      <w:lvlText w:val="%5."/>
      <w:lvlJc w:val="left"/>
      <w:pPr>
        <w:ind w:left="3665" w:hanging="360"/>
      </w:pPr>
    </w:lvl>
    <w:lvl w:ilvl="5" w:tplc="FFFFFFFF" w:tentative="1">
      <w:start w:val="1"/>
      <w:numFmt w:val="lowerRoman"/>
      <w:lvlText w:val="%6."/>
      <w:lvlJc w:val="right"/>
      <w:pPr>
        <w:ind w:left="4385" w:hanging="180"/>
      </w:pPr>
    </w:lvl>
    <w:lvl w:ilvl="6" w:tplc="FFFFFFFF" w:tentative="1">
      <w:start w:val="1"/>
      <w:numFmt w:val="decimal"/>
      <w:lvlText w:val="%7."/>
      <w:lvlJc w:val="left"/>
      <w:pPr>
        <w:ind w:left="5105" w:hanging="360"/>
      </w:pPr>
    </w:lvl>
    <w:lvl w:ilvl="7" w:tplc="FFFFFFFF" w:tentative="1">
      <w:start w:val="1"/>
      <w:numFmt w:val="lowerLetter"/>
      <w:lvlText w:val="%8."/>
      <w:lvlJc w:val="left"/>
      <w:pPr>
        <w:ind w:left="5825" w:hanging="360"/>
      </w:pPr>
    </w:lvl>
    <w:lvl w:ilvl="8" w:tplc="FFFFFFFF" w:tentative="1">
      <w:start w:val="1"/>
      <w:numFmt w:val="lowerRoman"/>
      <w:lvlText w:val="%9."/>
      <w:lvlJc w:val="right"/>
      <w:pPr>
        <w:ind w:left="6545" w:hanging="180"/>
      </w:pPr>
    </w:lvl>
  </w:abstractNum>
  <w:abstractNum w:abstractNumId="27" w15:restartNumberingAfterBreak="0">
    <w:nsid w:val="436E1A07"/>
    <w:multiLevelType w:val="multilevel"/>
    <w:tmpl w:val="436E1A07"/>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8" w15:restartNumberingAfterBreak="0">
    <w:nsid w:val="46A0344F"/>
    <w:multiLevelType w:val="multilevel"/>
    <w:tmpl w:val="46A0344F"/>
    <w:lvl w:ilvl="0">
      <w:start w:val="1"/>
      <w:numFmt w:val="decimal"/>
      <w:lvlText w:val="%1)"/>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48A11F86"/>
    <w:multiLevelType w:val="hybridMultilevel"/>
    <w:tmpl w:val="26D89C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8B227CD"/>
    <w:multiLevelType w:val="multilevel"/>
    <w:tmpl w:val="48B227CD"/>
    <w:lvl w:ilvl="0">
      <w:start w:val="2"/>
      <w:numFmt w:val="bullet"/>
      <w:lvlText w:val="-"/>
      <w:lvlJc w:val="left"/>
      <w:pPr>
        <w:ind w:left="360" w:hanging="360"/>
      </w:pPr>
      <w:rPr>
        <w:rFonts w:ascii="Times New Roman" w:eastAsia="MS Mincho"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50F92810"/>
    <w:multiLevelType w:val="hybridMultilevel"/>
    <w:tmpl w:val="0152EB82"/>
    <w:lvl w:ilvl="0" w:tplc="04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2E84842"/>
    <w:multiLevelType w:val="hybridMultilevel"/>
    <w:tmpl w:val="C3263D64"/>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34" w15:restartNumberingAfterBreak="0">
    <w:nsid w:val="58A878AE"/>
    <w:multiLevelType w:val="multilevel"/>
    <w:tmpl w:val="214EF2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C4E596B"/>
    <w:multiLevelType w:val="multilevel"/>
    <w:tmpl w:val="5C4E596B"/>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6" w15:restartNumberingAfterBreak="0">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eastAsia"/>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8" w15:restartNumberingAfterBreak="0">
    <w:nsid w:val="67B430B0"/>
    <w:multiLevelType w:val="hybridMultilevel"/>
    <w:tmpl w:val="21288214"/>
    <w:lvl w:ilvl="0" w:tplc="5BA2BF7A">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EE3456F"/>
    <w:multiLevelType w:val="hybridMultilevel"/>
    <w:tmpl w:val="35B6D01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FFD02EF"/>
    <w:multiLevelType w:val="hybridMultilevel"/>
    <w:tmpl w:val="8FE24C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0146DC0"/>
    <w:multiLevelType w:val="hybridMultilevel"/>
    <w:tmpl w:val="9BC21240"/>
    <w:lvl w:ilvl="0" w:tplc="409A9E3A">
      <w:start w:val="1"/>
      <w:numFmt w:val="bullet"/>
      <w:pStyle w:val="Agreement"/>
      <w:lvlText w:val=""/>
      <w:lvlJc w:val="left"/>
      <w:pPr>
        <w:tabs>
          <w:tab w:val="num" w:pos="1145"/>
        </w:tabs>
        <w:ind w:left="1145" w:hanging="360"/>
      </w:pPr>
      <w:rPr>
        <w:rFonts w:ascii="Symbol" w:hAnsi="Symbol" w:hint="default"/>
        <w:b/>
        <w:i w:val="0"/>
        <w:color w:val="auto"/>
        <w:sz w:val="22"/>
      </w:rPr>
    </w:lvl>
    <w:lvl w:ilvl="1" w:tplc="04090003">
      <w:start w:val="1"/>
      <w:numFmt w:val="bullet"/>
      <w:lvlText w:val="o"/>
      <w:lvlJc w:val="left"/>
      <w:pPr>
        <w:tabs>
          <w:tab w:val="num" w:pos="966"/>
        </w:tabs>
        <w:ind w:left="966" w:hanging="360"/>
      </w:pPr>
      <w:rPr>
        <w:rFonts w:ascii="Courier New" w:hAnsi="Courier New" w:cs="Courier New" w:hint="default"/>
      </w:rPr>
    </w:lvl>
    <w:lvl w:ilvl="2" w:tplc="04090005">
      <w:start w:val="1"/>
      <w:numFmt w:val="bullet"/>
      <w:lvlText w:val=""/>
      <w:lvlJc w:val="left"/>
      <w:pPr>
        <w:tabs>
          <w:tab w:val="num" w:pos="1686"/>
        </w:tabs>
        <w:ind w:left="1686" w:hanging="360"/>
      </w:pPr>
      <w:rPr>
        <w:rFonts w:ascii="Wingdings" w:hAnsi="Wingdings" w:hint="default"/>
      </w:rPr>
    </w:lvl>
    <w:lvl w:ilvl="3" w:tplc="04090001" w:tentative="1">
      <w:start w:val="1"/>
      <w:numFmt w:val="bullet"/>
      <w:lvlText w:val=""/>
      <w:lvlJc w:val="left"/>
      <w:pPr>
        <w:tabs>
          <w:tab w:val="num" w:pos="2406"/>
        </w:tabs>
        <w:ind w:left="2406" w:hanging="360"/>
      </w:pPr>
      <w:rPr>
        <w:rFonts w:ascii="Symbol" w:hAnsi="Symbol" w:hint="default"/>
      </w:rPr>
    </w:lvl>
    <w:lvl w:ilvl="4" w:tplc="04090003" w:tentative="1">
      <w:start w:val="1"/>
      <w:numFmt w:val="bullet"/>
      <w:lvlText w:val="o"/>
      <w:lvlJc w:val="left"/>
      <w:pPr>
        <w:tabs>
          <w:tab w:val="num" w:pos="3126"/>
        </w:tabs>
        <w:ind w:left="3126" w:hanging="360"/>
      </w:pPr>
      <w:rPr>
        <w:rFonts w:ascii="Courier New" w:hAnsi="Courier New" w:cs="Courier New" w:hint="default"/>
      </w:rPr>
    </w:lvl>
    <w:lvl w:ilvl="5" w:tplc="04090005" w:tentative="1">
      <w:start w:val="1"/>
      <w:numFmt w:val="bullet"/>
      <w:lvlText w:val=""/>
      <w:lvlJc w:val="left"/>
      <w:pPr>
        <w:tabs>
          <w:tab w:val="num" w:pos="3846"/>
        </w:tabs>
        <w:ind w:left="3846" w:hanging="360"/>
      </w:pPr>
      <w:rPr>
        <w:rFonts w:ascii="Wingdings" w:hAnsi="Wingdings" w:hint="default"/>
      </w:rPr>
    </w:lvl>
    <w:lvl w:ilvl="6" w:tplc="04090001" w:tentative="1">
      <w:start w:val="1"/>
      <w:numFmt w:val="bullet"/>
      <w:lvlText w:val=""/>
      <w:lvlJc w:val="left"/>
      <w:pPr>
        <w:tabs>
          <w:tab w:val="num" w:pos="4566"/>
        </w:tabs>
        <w:ind w:left="4566" w:hanging="360"/>
      </w:pPr>
      <w:rPr>
        <w:rFonts w:ascii="Symbol" w:hAnsi="Symbol" w:hint="default"/>
      </w:rPr>
    </w:lvl>
    <w:lvl w:ilvl="7" w:tplc="04090003" w:tentative="1">
      <w:start w:val="1"/>
      <w:numFmt w:val="bullet"/>
      <w:lvlText w:val="o"/>
      <w:lvlJc w:val="left"/>
      <w:pPr>
        <w:tabs>
          <w:tab w:val="num" w:pos="5286"/>
        </w:tabs>
        <w:ind w:left="5286" w:hanging="360"/>
      </w:pPr>
      <w:rPr>
        <w:rFonts w:ascii="Courier New" w:hAnsi="Courier New" w:cs="Courier New" w:hint="default"/>
      </w:rPr>
    </w:lvl>
    <w:lvl w:ilvl="8" w:tplc="04090005" w:tentative="1">
      <w:start w:val="1"/>
      <w:numFmt w:val="bullet"/>
      <w:lvlText w:val=""/>
      <w:lvlJc w:val="left"/>
      <w:pPr>
        <w:tabs>
          <w:tab w:val="num" w:pos="6006"/>
        </w:tabs>
        <w:ind w:left="6006" w:hanging="360"/>
      </w:pPr>
      <w:rPr>
        <w:rFonts w:ascii="Wingdings" w:hAnsi="Wingdings" w:hint="default"/>
      </w:rPr>
    </w:lvl>
  </w:abstractNum>
  <w:abstractNum w:abstractNumId="42" w15:restartNumberingAfterBreak="0">
    <w:nsid w:val="72817C75"/>
    <w:multiLevelType w:val="multilevel"/>
    <w:tmpl w:val="ACF4A368"/>
    <w:lvl w:ilvl="0">
      <w:start w:val="1"/>
      <w:numFmt w:val="bullet"/>
      <w:lvlText w:val=""/>
      <w:lvlJc w:val="left"/>
      <w:pPr>
        <w:tabs>
          <w:tab w:val="num" w:pos="785"/>
        </w:tabs>
        <w:ind w:left="785" w:hanging="360"/>
      </w:pPr>
      <w:rPr>
        <w:rFonts w:ascii="Symbol" w:hAnsi="Symbol" w:hint="default"/>
        <w:sz w:val="20"/>
      </w:rPr>
    </w:lvl>
    <w:lvl w:ilvl="1">
      <w:start w:val="1"/>
      <w:numFmt w:val="bullet"/>
      <w:lvlText w:val="o"/>
      <w:lvlJc w:val="left"/>
      <w:pPr>
        <w:tabs>
          <w:tab w:val="num" w:pos="1505"/>
        </w:tabs>
        <w:ind w:left="1505" w:hanging="360"/>
      </w:pPr>
      <w:rPr>
        <w:rFonts w:ascii="Courier New" w:hAnsi="Courier New" w:hint="default"/>
        <w:sz w:val="20"/>
      </w:rPr>
    </w:lvl>
    <w:lvl w:ilvl="2" w:tentative="1">
      <w:start w:val="1"/>
      <w:numFmt w:val="bullet"/>
      <w:lvlText w:val=""/>
      <w:lvlJc w:val="left"/>
      <w:pPr>
        <w:tabs>
          <w:tab w:val="num" w:pos="2225"/>
        </w:tabs>
        <w:ind w:left="2225" w:hanging="360"/>
      </w:pPr>
      <w:rPr>
        <w:rFonts w:ascii="Symbol" w:hAnsi="Symbol" w:hint="default"/>
        <w:sz w:val="20"/>
      </w:rPr>
    </w:lvl>
    <w:lvl w:ilvl="3" w:tentative="1">
      <w:start w:val="1"/>
      <w:numFmt w:val="bullet"/>
      <w:lvlText w:val=""/>
      <w:lvlJc w:val="left"/>
      <w:pPr>
        <w:tabs>
          <w:tab w:val="num" w:pos="2945"/>
        </w:tabs>
        <w:ind w:left="2945" w:hanging="360"/>
      </w:pPr>
      <w:rPr>
        <w:rFonts w:ascii="Symbol" w:hAnsi="Symbol" w:hint="default"/>
        <w:sz w:val="20"/>
      </w:rPr>
    </w:lvl>
    <w:lvl w:ilvl="4" w:tentative="1">
      <w:start w:val="1"/>
      <w:numFmt w:val="bullet"/>
      <w:lvlText w:val=""/>
      <w:lvlJc w:val="left"/>
      <w:pPr>
        <w:tabs>
          <w:tab w:val="num" w:pos="3665"/>
        </w:tabs>
        <w:ind w:left="3665" w:hanging="360"/>
      </w:pPr>
      <w:rPr>
        <w:rFonts w:ascii="Symbol" w:hAnsi="Symbol" w:hint="default"/>
        <w:sz w:val="20"/>
      </w:rPr>
    </w:lvl>
    <w:lvl w:ilvl="5" w:tentative="1">
      <w:start w:val="1"/>
      <w:numFmt w:val="bullet"/>
      <w:lvlText w:val=""/>
      <w:lvlJc w:val="left"/>
      <w:pPr>
        <w:tabs>
          <w:tab w:val="num" w:pos="4385"/>
        </w:tabs>
        <w:ind w:left="4385" w:hanging="360"/>
      </w:pPr>
      <w:rPr>
        <w:rFonts w:ascii="Symbol" w:hAnsi="Symbol" w:hint="default"/>
        <w:sz w:val="20"/>
      </w:rPr>
    </w:lvl>
    <w:lvl w:ilvl="6" w:tentative="1">
      <w:start w:val="1"/>
      <w:numFmt w:val="bullet"/>
      <w:lvlText w:val=""/>
      <w:lvlJc w:val="left"/>
      <w:pPr>
        <w:tabs>
          <w:tab w:val="num" w:pos="5105"/>
        </w:tabs>
        <w:ind w:left="5105" w:hanging="360"/>
      </w:pPr>
      <w:rPr>
        <w:rFonts w:ascii="Symbol" w:hAnsi="Symbol" w:hint="default"/>
        <w:sz w:val="20"/>
      </w:rPr>
    </w:lvl>
    <w:lvl w:ilvl="7" w:tentative="1">
      <w:start w:val="1"/>
      <w:numFmt w:val="bullet"/>
      <w:lvlText w:val=""/>
      <w:lvlJc w:val="left"/>
      <w:pPr>
        <w:tabs>
          <w:tab w:val="num" w:pos="5825"/>
        </w:tabs>
        <w:ind w:left="5825" w:hanging="360"/>
      </w:pPr>
      <w:rPr>
        <w:rFonts w:ascii="Symbol" w:hAnsi="Symbol" w:hint="default"/>
        <w:sz w:val="20"/>
      </w:rPr>
    </w:lvl>
    <w:lvl w:ilvl="8" w:tentative="1">
      <w:start w:val="1"/>
      <w:numFmt w:val="bullet"/>
      <w:lvlText w:val=""/>
      <w:lvlJc w:val="left"/>
      <w:pPr>
        <w:tabs>
          <w:tab w:val="num" w:pos="6545"/>
        </w:tabs>
        <w:ind w:left="6545" w:hanging="360"/>
      </w:pPr>
      <w:rPr>
        <w:rFonts w:ascii="Symbol" w:hAnsi="Symbol" w:hint="default"/>
        <w:sz w:val="20"/>
      </w:rPr>
    </w:lvl>
  </w:abstractNum>
  <w:abstractNum w:abstractNumId="43" w15:restartNumberingAfterBreak="0">
    <w:nsid w:val="73512B47"/>
    <w:multiLevelType w:val="hybridMultilevel"/>
    <w:tmpl w:val="F59ACA2E"/>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AD3664"/>
    <w:multiLevelType w:val="multilevel"/>
    <w:tmpl w:val="79AD3664"/>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bullet"/>
      <w:lvlText w:val=""/>
      <w:lvlJc w:val="left"/>
      <w:pPr>
        <w:ind w:left="1980" w:hanging="360"/>
      </w:pPr>
      <w:rPr>
        <w:rFonts w:ascii="Symbol" w:hAnsi="Symbol" w:hint="default"/>
      </w:r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5" w15:restartNumberingAfterBreak="0">
    <w:nsid w:val="7E3F09AE"/>
    <w:multiLevelType w:val="hybridMultilevel"/>
    <w:tmpl w:val="55A29EC0"/>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6" w15:restartNumberingAfterBreak="0">
    <w:nsid w:val="7FBF1FB5"/>
    <w:multiLevelType w:val="multilevel"/>
    <w:tmpl w:val="7FBF1FB5"/>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16cid:durableId="1073815668">
    <w:abstractNumId w:val="21"/>
  </w:num>
  <w:num w:numId="2" w16cid:durableId="1704403851">
    <w:abstractNumId w:val="18"/>
  </w:num>
  <w:num w:numId="3" w16cid:durableId="18167879">
    <w:abstractNumId w:val="37"/>
  </w:num>
  <w:num w:numId="4" w16cid:durableId="319432781">
    <w:abstractNumId w:val="41"/>
  </w:num>
  <w:num w:numId="5" w16cid:durableId="1218468722">
    <w:abstractNumId w:val="36"/>
  </w:num>
  <w:num w:numId="6" w16cid:durableId="14968472">
    <w:abstractNumId w:val="0"/>
  </w:num>
  <w:num w:numId="7" w16cid:durableId="703018466">
    <w:abstractNumId w:val="3"/>
  </w:num>
  <w:num w:numId="8" w16cid:durableId="1430005984">
    <w:abstractNumId w:val="2"/>
  </w:num>
  <w:num w:numId="9" w16cid:durableId="1311639668">
    <w:abstractNumId w:val="30"/>
  </w:num>
  <w:num w:numId="10" w16cid:durableId="1758862930">
    <w:abstractNumId w:val="28"/>
  </w:num>
  <w:num w:numId="11" w16cid:durableId="1507094241">
    <w:abstractNumId w:val="44"/>
  </w:num>
  <w:num w:numId="12" w16cid:durableId="1940482149">
    <w:abstractNumId w:val="6"/>
  </w:num>
  <w:num w:numId="13" w16cid:durableId="754205244">
    <w:abstractNumId w:val="27"/>
  </w:num>
  <w:num w:numId="14" w16cid:durableId="1202746591">
    <w:abstractNumId w:val="25"/>
  </w:num>
  <w:num w:numId="15" w16cid:durableId="1487473826">
    <w:abstractNumId w:val="46"/>
  </w:num>
  <w:num w:numId="16" w16cid:durableId="1358310375">
    <w:abstractNumId w:val="35"/>
  </w:num>
  <w:num w:numId="17" w16cid:durableId="950431627">
    <w:abstractNumId w:val="38"/>
  </w:num>
  <w:num w:numId="18" w16cid:durableId="1643999597">
    <w:abstractNumId w:val="19"/>
  </w:num>
  <w:num w:numId="19" w16cid:durableId="1366951098">
    <w:abstractNumId w:val="7"/>
  </w:num>
  <w:num w:numId="20" w16cid:durableId="882057487">
    <w:abstractNumId w:val="31"/>
  </w:num>
  <w:num w:numId="21" w16cid:durableId="1558324410">
    <w:abstractNumId w:val="20"/>
  </w:num>
  <w:num w:numId="22" w16cid:durableId="126627630">
    <w:abstractNumId w:val="45"/>
  </w:num>
  <w:num w:numId="23" w16cid:durableId="314603235">
    <w:abstractNumId w:val="13"/>
  </w:num>
  <w:num w:numId="24" w16cid:durableId="365523329">
    <w:abstractNumId w:val="23"/>
  </w:num>
  <w:num w:numId="25" w16cid:durableId="229732413">
    <w:abstractNumId w:val="9"/>
  </w:num>
  <w:num w:numId="26" w16cid:durableId="1959221567">
    <w:abstractNumId w:val="43"/>
  </w:num>
  <w:num w:numId="27" w16cid:durableId="699087297">
    <w:abstractNumId w:val="15"/>
  </w:num>
  <w:num w:numId="28" w16cid:durableId="1345085366">
    <w:abstractNumId w:val="39"/>
  </w:num>
  <w:num w:numId="29" w16cid:durableId="469136458">
    <w:abstractNumId w:val="1"/>
  </w:num>
  <w:num w:numId="30" w16cid:durableId="1471901598">
    <w:abstractNumId w:val="24"/>
  </w:num>
  <w:num w:numId="31" w16cid:durableId="1207989253">
    <w:abstractNumId w:val="17"/>
  </w:num>
  <w:num w:numId="32" w16cid:durableId="1585070143">
    <w:abstractNumId w:val="32"/>
  </w:num>
  <w:num w:numId="33" w16cid:durableId="1466700709">
    <w:abstractNumId w:val="5"/>
  </w:num>
  <w:num w:numId="34" w16cid:durableId="271206892">
    <w:abstractNumId w:val="11"/>
  </w:num>
  <w:num w:numId="35" w16cid:durableId="476993741">
    <w:abstractNumId w:val="40"/>
  </w:num>
  <w:num w:numId="36" w16cid:durableId="1015232369">
    <w:abstractNumId w:val="22"/>
  </w:num>
  <w:num w:numId="37" w16cid:durableId="1327707073">
    <w:abstractNumId w:val="12"/>
  </w:num>
  <w:num w:numId="38" w16cid:durableId="1879775941">
    <w:abstractNumId w:val="16"/>
  </w:num>
  <w:num w:numId="39" w16cid:durableId="1887832528">
    <w:abstractNumId w:val="8"/>
  </w:num>
  <w:num w:numId="40" w16cid:durableId="2013949528">
    <w:abstractNumId w:val="34"/>
  </w:num>
  <w:num w:numId="41" w16cid:durableId="1994022533">
    <w:abstractNumId w:val="10"/>
  </w:num>
  <w:num w:numId="42" w16cid:durableId="956376141">
    <w:abstractNumId w:val="33"/>
  </w:num>
  <w:num w:numId="43" w16cid:durableId="864515257">
    <w:abstractNumId w:val="14"/>
  </w:num>
  <w:num w:numId="44" w16cid:durableId="434712349">
    <w:abstractNumId w:val="4"/>
  </w:num>
  <w:num w:numId="45" w16cid:durableId="745764556">
    <w:abstractNumId w:val="42"/>
  </w:num>
  <w:num w:numId="46" w16cid:durableId="1215045686">
    <w:abstractNumId w:val="26"/>
  </w:num>
  <w:num w:numId="47" w16cid:durableId="1308314430">
    <w:abstractNumId w:val="29"/>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5"/>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es-ES" w:vendorID="64" w:dllVersion="0" w:nlCheck="1" w:checkStyle="0"/>
  <w:activeWritingStyle w:appName="MSWord" w:lang="pt-BR" w:vendorID="64" w:dllVersion="0" w:nlCheck="1" w:checkStyle="0"/>
  <w:proofState w:spelling="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24"/>
    <w:rsid w:val="00000AE2"/>
    <w:rsid w:val="00000D04"/>
    <w:rsid w:val="00000D46"/>
    <w:rsid w:val="00000DB2"/>
    <w:rsid w:val="00000FDE"/>
    <w:rsid w:val="0000102E"/>
    <w:rsid w:val="000011E5"/>
    <w:rsid w:val="00001492"/>
    <w:rsid w:val="00001677"/>
    <w:rsid w:val="00001718"/>
    <w:rsid w:val="00001BE1"/>
    <w:rsid w:val="00001CDE"/>
    <w:rsid w:val="00001D48"/>
    <w:rsid w:val="00001E4A"/>
    <w:rsid w:val="00001E62"/>
    <w:rsid w:val="000020F6"/>
    <w:rsid w:val="00002833"/>
    <w:rsid w:val="00002893"/>
    <w:rsid w:val="00002A40"/>
    <w:rsid w:val="00002E06"/>
    <w:rsid w:val="00002E45"/>
    <w:rsid w:val="000030B7"/>
    <w:rsid w:val="000033A3"/>
    <w:rsid w:val="000033D1"/>
    <w:rsid w:val="00003605"/>
    <w:rsid w:val="0000399C"/>
    <w:rsid w:val="00003B0B"/>
    <w:rsid w:val="00003C56"/>
    <w:rsid w:val="00003C6E"/>
    <w:rsid w:val="00003EC2"/>
    <w:rsid w:val="00004028"/>
    <w:rsid w:val="000040A9"/>
    <w:rsid w:val="00004221"/>
    <w:rsid w:val="0000451C"/>
    <w:rsid w:val="0000458E"/>
    <w:rsid w:val="000049E2"/>
    <w:rsid w:val="00004BDE"/>
    <w:rsid w:val="00004E70"/>
    <w:rsid w:val="00004E99"/>
    <w:rsid w:val="00005743"/>
    <w:rsid w:val="0000587F"/>
    <w:rsid w:val="00005A32"/>
    <w:rsid w:val="00005BA0"/>
    <w:rsid w:val="00005D56"/>
    <w:rsid w:val="00005E66"/>
    <w:rsid w:val="000061D6"/>
    <w:rsid w:val="000066E8"/>
    <w:rsid w:val="000067E8"/>
    <w:rsid w:val="00006B03"/>
    <w:rsid w:val="00006B4B"/>
    <w:rsid w:val="000072B6"/>
    <w:rsid w:val="00007813"/>
    <w:rsid w:val="00007BBF"/>
    <w:rsid w:val="00007E57"/>
    <w:rsid w:val="00007E90"/>
    <w:rsid w:val="00007FD7"/>
    <w:rsid w:val="000102D7"/>
    <w:rsid w:val="000104D5"/>
    <w:rsid w:val="000106BC"/>
    <w:rsid w:val="000108F8"/>
    <w:rsid w:val="00010908"/>
    <w:rsid w:val="000109E6"/>
    <w:rsid w:val="00010BBE"/>
    <w:rsid w:val="00010DBC"/>
    <w:rsid w:val="00010E30"/>
    <w:rsid w:val="00010E96"/>
    <w:rsid w:val="0001116D"/>
    <w:rsid w:val="000111E0"/>
    <w:rsid w:val="00011278"/>
    <w:rsid w:val="000114E4"/>
    <w:rsid w:val="000117CF"/>
    <w:rsid w:val="000118AD"/>
    <w:rsid w:val="00011F54"/>
    <w:rsid w:val="00011F67"/>
    <w:rsid w:val="0001226E"/>
    <w:rsid w:val="0001247B"/>
    <w:rsid w:val="00012862"/>
    <w:rsid w:val="000128E6"/>
    <w:rsid w:val="00012AFC"/>
    <w:rsid w:val="00012F77"/>
    <w:rsid w:val="00012FAE"/>
    <w:rsid w:val="0001307B"/>
    <w:rsid w:val="00013212"/>
    <w:rsid w:val="00013275"/>
    <w:rsid w:val="00013371"/>
    <w:rsid w:val="00013CA4"/>
    <w:rsid w:val="000142FC"/>
    <w:rsid w:val="0001448E"/>
    <w:rsid w:val="0001493B"/>
    <w:rsid w:val="00014C27"/>
    <w:rsid w:val="00015A05"/>
    <w:rsid w:val="00015C7A"/>
    <w:rsid w:val="00015D5B"/>
    <w:rsid w:val="00015E52"/>
    <w:rsid w:val="00015EFB"/>
    <w:rsid w:val="00015F82"/>
    <w:rsid w:val="00016138"/>
    <w:rsid w:val="000165E2"/>
    <w:rsid w:val="0001665B"/>
    <w:rsid w:val="00016B0E"/>
    <w:rsid w:val="00016B65"/>
    <w:rsid w:val="00016D81"/>
    <w:rsid w:val="00016DF9"/>
    <w:rsid w:val="00016EF9"/>
    <w:rsid w:val="0001702F"/>
    <w:rsid w:val="00017119"/>
    <w:rsid w:val="000172BE"/>
    <w:rsid w:val="000172E0"/>
    <w:rsid w:val="000172E4"/>
    <w:rsid w:val="00017448"/>
    <w:rsid w:val="000174F6"/>
    <w:rsid w:val="000179B0"/>
    <w:rsid w:val="00017BC0"/>
    <w:rsid w:val="00017D8A"/>
    <w:rsid w:val="000204E3"/>
    <w:rsid w:val="0002056E"/>
    <w:rsid w:val="00020653"/>
    <w:rsid w:val="00020810"/>
    <w:rsid w:val="00020897"/>
    <w:rsid w:val="00020ABF"/>
    <w:rsid w:val="00020B4A"/>
    <w:rsid w:val="00020E2E"/>
    <w:rsid w:val="00021184"/>
    <w:rsid w:val="0002149B"/>
    <w:rsid w:val="0002188E"/>
    <w:rsid w:val="000219F1"/>
    <w:rsid w:val="000223A1"/>
    <w:rsid w:val="000226AB"/>
    <w:rsid w:val="000227D0"/>
    <w:rsid w:val="00022888"/>
    <w:rsid w:val="00022D34"/>
    <w:rsid w:val="00023388"/>
    <w:rsid w:val="00023425"/>
    <w:rsid w:val="00023685"/>
    <w:rsid w:val="000237A7"/>
    <w:rsid w:val="000241BE"/>
    <w:rsid w:val="0002424C"/>
    <w:rsid w:val="000242F2"/>
    <w:rsid w:val="0002430B"/>
    <w:rsid w:val="0002475E"/>
    <w:rsid w:val="000247EA"/>
    <w:rsid w:val="00024D73"/>
    <w:rsid w:val="0002516D"/>
    <w:rsid w:val="0002579A"/>
    <w:rsid w:val="00025D03"/>
    <w:rsid w:val="00025E40"/>
    <w:rsid w:val="00026057"/>
    <w:rsid w:val="0002609A"/>
    <w:rsid w:val="00026336"/>
    <w:rsid w:val="00026875"/>
    <w:rsid w:val="00026AB3"/>
    <w:rsid w:val="00026ACA"/>
    <w:rsid w:val="00026D4B"/>
    <w:rsid w:val="00026D60"/>
    <w:rsid w:val="0002727D"/>
    <w:rsid w:val="000272F7"/>
    <w:rsid w:val="000275C6"/>
    <w:rsid w:val="000275EB"/>
    <w:rsid w:val="000276FD"/>
    <w:rsid w:val="00027797"/>
    <w:rsid w:val="00027AD6"/>
    <w:rsid w:val="00027C2B"/>
    <w:rsid w:val="00027C82"/>
    <w:rsid w:val="000300D5"/>
    <w:rsid w:val="000301C9"/>
    <w:rsid w:val="0003024C"/>
    <w:rsid w:val="00030533"/>
    <w:rsid w:val="0003083D"/>
    <w:rsid w:val="000315FD"/>
    <w:rsid w:val="000318A7"/>
    <w:rsid w:val="00031ADB"/>
    <w:rsid w:val="00031AFF"/>
    <w:rsid w:val="00031D2F"/>
    <w:rsid w:val="00031E26"/>
    <w:rsid w:val="00032056"/>
    <w:rsid w:val="000321B3"/>
    <w:rsid w:val="000325FA"/>
    <w:rsid w:val="000328CA"/>
    <w:rsid w:val="00032AE8"/>
    <w:rsid w:val="00032E40"/>
    <w:rsid w:val="00033035"/>
    <w:rsid w:val="0003307E"/>
    <w:rsid w:val="0003376B"/>
    <w:rsid w:val="000337A6"/>
    <w:rsid w:val="00033BCA"/>
    <w:rsid w:val="00033DB2"/>
    <w:rsid w:val="00034120"/>
    <w:rsid w:val="000343D0"/>
    <w:rsid w:val="000344B2"/>
    <w:rsid w:val="0003453B"/>
    <w:rsid w:val="00034676"/>
    <w:rsid w:val="000346E6"/>
    <w:rsid w:val="000349AA"/>
    <w:rsid w:val="00034D8B"/>
    <w:rsid w:val="000350C8"/>
    <w:rsid w:val="00035112"/>
    <w:rsid w:val="000352B3"/>
    <w:rsid w:val="0003538C"/>
    <w:rsid w:val="000358C0"/>
    <w:rsid w:val="00035CF6"/>
    <w:rsid w:val="00035D5C"/>
    <w:rsid w:val="000365DB"/>
    <w:rsid w:val="00036660"/>
    <w:rsid w:val="00036728"/>
    <w:rsid w:val="0003680A"/>
    <w:rsid w:val="000368E2"/>
    <w:rsid w:val="00036EC7"/>
    <w:rsid w:val="00036FC0"/>
    <w:rsid w:val="000371DD"/>
    <w:rsid w:val="00037967"/>
    <w:rsid w:val="00037A1E"/>
    <w:rsid w:val="00037BD7"/>
    <w:rsid w:val="00040180"/>
    <w:rsid w:val="0004023E"/>
    <w:rsid w:val="0004024B"/>
    <w:rsid w:val="00040477"/>
    <w:rsid w:val="000404D2"/>
    <w:rsid w:val="00040505"/>
    <w:rsid w:val="00040D31"/>
    <w:rsid w:val="00041101"/>
    <w:rsid w:val="00041463"/>
    <w:rsid w:val="00041930"/>
    <w:rsid w:val="00041C10"/>
    <w:rsid w:val="00041C57"/>
    <w:rsid w:val="00041D96"/>
    <w:rsid w:val="00041E31"/>
    <w:rsid w:val="000426FF"/>
    <w:rsid w:val="00042A73"/>
    <w:rsid w:val="00042ADB"/>
    <w:rsid w:val="00042B72"/>
    <w:rsid w:val="00042BE7"/>
    <w:rsid w:val="00042C8B"/>
    <w:rsid w:val="00042D01"/>
    <w:rsid w:val="000432F5"/>
    <w:rsid w:val="000434B7"/>
    <w:rsid w:val="000435E4"/>
    <w:rsid w:val="00043C05"/>
    <w:rsid w:val="000445FA"/>
    <w:rsid w:val="000446BC"/>
    <w:rsid w:val="00044FF9"/>
    <w:rsid w:val="00045215"/>
    <w:rsid w:val="00045316"/>
    <w:rsid w:val="000453C7"/>
    <w:rsid w:val="000459AE"/>
    <w:rsid w:val="00045A0E"/>
    <w:rsid w:val="00045C7A"/>
    <w:rsid w:val="00045DD1"/>
    <w:rsid w:val="00045F46"/>
    <w:rsid w:val="00046189"/>
    <w:rsid w:val="0004635A"/>
    <w:rsid w:val="000465FC"/>
    <w:rsid w:val="0004670A"/>
    <w:rsid w:val="00046796"/>
    <w:rsid w:val="000467FD"/>
    <w:rsid w:val="0004682C"/>
    <w:rsid w:val="00046AAF"/>
    <w:rsid w:val="00047225"/>
    <w:rsid w:val="00047BD1"/>
    <w:rsid w:val="00047C8E"/>
    <w:rsid w:val="00047D21"/>
    <w:rsid w:val="00047D47"/>
    <w:rsid w:val="00047E60"/>
    <w:rsid w:val="00047E68"/>
    <w:rsid w:val="00047FCB"/>
    <w:rsid w:val="00050133"/>
    <w:rsid w:val="0005018D"/>
    <w:rsid w:val="00050439"/>
    <w:rsid w:val="0005056B"/>
    <w:rsid w:val="00050A8C"/>
    <w:rsid w:val="00050AA1"/>
    <w:rsid w:val="00050BC0"/>
    <w:rsid w:val="00050C43"/>
    <w:rsid w:val="00050D39"/>
    <w:rsid w:val="00050D8A"/>
    <w:rsid w:val="000512E3"/>
    <w:rsid w:val="0005153C"/>
    <w:rsid w:val="00051794"/>
    <w:rsid w:val="0005194C"/>
    <w:rsid w:val="00051D59"/>
    <w:rsid w:val="00051F32"/>
    <w:rsid w:val="00051F63"/>
    <w:rsid w:val="00052144"/>
    <w:rsid w:val="000521E9"/>
    <w:rsid w:val="000526E1"/>
    <w:rsid w:val="00052AD2"/>
    <w:rsid w:val="00052ADC"/>
    <w:rsid w:val="00052AE0"/>
    <w:rsid w:val="00052CF8"/>
    <w:rsid w:val="00052DD3"/>
    <w:rsid w:val="00052E2B"/>
    <w:rsid w:val="00052FEE"/>
    <w:rsid w:val="00053017"/>
    <w:rsid w:val="000530DF"/>
    <w:rsid w:val="0005346C"/>
    <w:rsid w:val="00053611"/>
    <w:rsid w:val="00053CFF"/>
    <w:rsid w:val="000543DD"/>
    <w:rsid w:val="000546AA"/>
    <w:rsid w:val="00054938"/>
    <w:rsid w:val="00054BBB"/>
    <w:rsid w:val="00054E0C"/>
    <w:rsid w:val="0005541D"/>
    <w:rsid w:val="0005563B"/>
    <w:rsid w:val="00055700"/>
    <w:rsid w:val="000557EA"/>
    <w:rsid w:val="00055820"/>
    <w:rsid w:val="000559A0"/>
    <w:rsid w:val="000559C5"/>
    <w:rsid w:val="00055A7C"/>
    <w:rsid w:val="00055B33"/>
    <w:rsid w:val="00055ECB"/>
    <w:rsid w:val="00056548"/>
    <w:rsid w:val="000565C8"/>
    <w:rsid w:val="000567AD"/>
    <w:rsid w:val="00056A82"/>
    <w:rsid w:val="0005728E"/>
    <w:rsid w:val="000576B7"/>
    <w:rsid w:val="00057DC8"/>
    <w:rsid w:val="00057F3E"/>
    <w:rsid w:val="00060282"/>
    <w:rsid w:val="00060AB2"/>
    <w:rsid w:val="00060D35"/>
    <w:rsid w:val="000612E1"/>
    <w:rsid w:val="000613FA"/>
    <w:rsid w:val="000614FE"/>
    <w:rsid w:val="0006153F"/>
    <w:rsid w:val="00061B42"/>
    <w:rsid w:val="00061E1E"/>
    <w:rsid w:val="00062314"/>
    <w:rsid w:val="00062839"/>
    <w:rsid w:val="0006295E"/>
    <w:rsid w:val="00062B97"/>
    <w:rsid w:val="000635D9"/>
    <w:rsid w:val="00063B1C"/>
    <w:rsid w:val="00064A87"/>
    <w:rsid w:val="00064E40"/>
    <w:rsid w:val="00065A9D"/>
    <w:rsid w:val="00065D38"/>
    <w:rsid w:val="00065E1B"/>
    <w:rsid w:val="000660F1"/>
    <w:rsid w:val="000663A6"/>
    <w:rsid w:val="000666ED"/>
    <w:rsid w:val="0006694E"/>
    <w:rsid w:val="00066DB5"/>
    <w:rsid w:val="00067168"/>
    <w:rsid w:val="000673B1"/>
    <w:rsid w:val="00067756"/>
    <w:rsid w:val="00067B4F"/>
    <w:rsid w:val="00067CD0"/>
    <w:rsid w:val="00067DAA"/>
    <w:rsid w:val="00067DD1"/>
    <w:rsid w:val="00067FC3"/>
    <w:rsid w:val="00070210"/>
    <w:rsid w:val="00070395"/>
    <w:rsid w:val="00070447"/>
    <w:rsid w:val="00070500"/>
    <w:rsid w:val="000706E7"/>
    <w:rsid w:val="000706F2"/>
    <w:rsid w:val="00070D4E"/>
    <w:rsid w:val="00070EF8"/>
    <w:rsid w:val="00070F3B"/>
    <w:rsid w:val="00070FC0"/>
    <w:rsid w:val="00071192"/>
    <w:rsid w:val="000713A7"/>
    <w:rsid w:val="0007172C"/>
    <w:rsid w:val="00071C87"/>
    <w:rsid w:val="00071D25"/>
    <w:rsid w:val="00071FF1"/>
    <w:rsid w:val="00072027"/>
    <w:rsid w:val="00072372"/>
    <w:rsid w:val="000723BD"/>
    <w:rsid w:val="0007258D"/>
    <w:rsid w:val="000725AE"/>
    <w:rsid w:val="000725CD"/>
    <w:rsid w:val="0007272F"/>
    <w:rsid w:val="00072786"/>
    <w:rsid w:val="00072A80"/>
    <w:rsid w:val="00072B93"/>
    <w:rsid w:val="00072F38"/>
    <w:rsid w:val="000731A0"/>
    <w:rsid w:val="00073294"/>
    <w:rsid w:val="0007349E"/>
    <w:rsid w:val="000736C1"/>
    <w:rsid w:val="00073797"/>
    <w:rsid w:val="00073A82"/>
    <w:rsid w:val="00073BE1"/>
    <w:rsid w:val="00073D03"/>
    <w:rsid w:val="00073DEC"/>
    <w:rsid w:val="00073FC6"/>
    <w:rsid w:val="00074072"/>
    <w:rsid w:val="00074117"/>
    <w:rsid w:val="000745AA"/>
    <w:rsid w:val="000749A5"/>
    <w:rsid w:val="00074DA4"/>
    <w:rsid w:val="00074E86"/>
    <w:rsid w:val="000752AF"/>
    <w:rsid w:val="000753CE"/>
    <w:rsid w:val="000754C9"/>
    <w:rsid w:val="0007552B"/>
    <w:rsid w:val="0007557C"/>
    <w:rsid w:val="00075900"/>
    <w:rsid w:val="00076097"/>
    <w:rsid w:val="00076541"/>
    <w:rsid w:val="0007658C"/>
    <w:rsid w:val="0007660B"/>
    <w:rsid w:val="000766EB"/>
    <w:rsid w:val="00076858"/>
    <w:rsid w:val="000768E3"/>
    <w:rsid w:val="000769A1"/>
    <w:rsid w:val="00076DC6"/>
    <w:rsid w:val="00076DE8"/>
    <w:rsid w:val="00076E44"/>
    <w:rsid w:val="00077292"/>
    <w:rsid w:val="000772F4"/>
    <w:rsid w:val="000775BB"/>
    <w:rsid w:val="000776EB"/>
    <w:rsid w:val="000779E9"/>
    <w:rsid w:val="00077B0F"/>
    <w:rsid w:val="00077EAC"/>
    <w:rsid w:val="00080764"/>
    <w:rsid w:val="00080963"/>
    <w:rsid w:val="00080C5C"/>
    <w:rsid w:val="00081333"/>
    <w:rsid w:val="000813EE"/>
    <w:rsid w:val="000816AE"/>
    <w:rsid w:val="000818BA"/>
    <w:rsid w:val="00081CDA"/>
    <w:rsid w:val="000821F1"/>
    <w:rsid w:val="000823B0"/>
    <w:rsid w:val="00082B42"/>
    <w:rsid w:val="00082D77"/>
    <w:rsid w:val="0008335B"/>
    <w:rsid w:val="00083379"/>
    <w:rsid w:val="00083587"/>
    <w:rsid w:val="000835A9"/>
    <w:rsid w:val="00083838"/>
    <w:rsid w:val="00083B6A"/>
    <w:rsid w:val="00083C02"/>
    <w:rsid w:val="00084055"/>
    <w:rsid w:val="000840CF"/>
    <w:rsid w:val="00084A40"/>
    <w:rsid w:val="000852F2"/>
    <w:rsid w:val="0008546C"/>
    <w:rsid w:val="00085692"/>
    <w:rsid w:val="0008582A"/>
    <w:rsid w:val="00085A55"/>
    <w:rsid w:val="00085AF8"/>
    <w:rsid w:val="00085E04"/>
    <w:rsid w:val="00086750"/>
    <w:rsid w:val="000867EA"/>
    <w:rsid w:val="00086800"/>
    <w:rsid w:val="00086AA0"/>
    <w:rsid w:val="0008750F"/>
    <w:rsid w:val="00087913"/>
    <w:rsid w:val="00087AB5"/>
    <w:rsid w:val="00087D76"/>
    <w:rsid w:val="000902DC"/>
    <w:rsid w:val="000903D8"/>
    <w:rsid w:val="00090946"/>
    <w:rsid w:val="000909EE"/>
    <w:rsid w:val="000910D7"/>
    <w:rsid w:val="000911AE"/>
    <w:rsid w:val="00091219"/>
    <w:rsid w:val="0009127C"/>
    <w:rsid w:val="00091422"/>
    <w:rsid w:val="00091846"/>
    <w:rsid w:val="000918E1"/>
    <w:rsid w:val="0009243C"/>
    <w:rsid w:val="00092645"/>
    <w:rsid w:val="0009293D"/>
    <w:rsid w:val="00092C91"/>
    <w:rsid w:val="00092DF7"/>
    <w:rsid w:val="000934B1"/>
    <w:rsid w:val="00093697"/>
    <w:rsid w:val="0009379C"/>
    <w:rsid w:val="0009394A"/>
    <w:rsid w:val="00093CFF"/>
    <w:rsid w:val="00093D42"/>
    <w:rsid w:val="00093DD0"/>
    <w:rsid w:val="000942B1"/>
    <w:rsid w:val="000945A7"/>
    <w:rsid w:val="000945E3"/>
    <w:rsid w:val="0009472F"/>
    <w:rsid w:val="000947A1"/>
    <w:rsid w:val="000949F6"/>
    <w:rsid w:val="00094A16"/>
    <w:rsid w:val="00094DE6"/>
    <w:rsid w:val="00095799"/>
    <w:rsid w:val="00095831"/>
    <w:rsid w:val="00095A84"/>
    <w:rsid w:val="00095CAD"/>
    <w:rsid w:val="00095CCC"/>
    <w:rsid w:val="0009610D"/>
    <w:rsid w:val="0009611B"/>
    <w:rsid w:val="00096282"/>
    <w:rsid w:val="00096356"/>
    <w:rsid w:val="00096372"/>
    <w:rsid w:val="00096826"/>
    <w:rsid w:val="000969DF"/>
    <w:rsid w:val="00096B5C"/>
    <w:rsid w:val="00096CB5"/>
    <w:rsid w:val="00096D82"/>
    <w:rsid w:val="00096F8A"/>
    <w:rsid w:val="00097625"/>
    <w:rsid w:val="0009765B"/>
    <w:rsid w:val="0009794F"/>
    <w:rsid w:val="0009798B"/>
    <w:rsid w:val="00097C40"/>
    <w:rsid w:val="00097C99"/>
    <w:rsid w:val="00097E63"/>
    <w:rsid w:val="000A01EC"/>
    <w:rsid w:val="000A01F7"/>
    <w:rsid w:val="000A0756"/>
    <w:rsid w:val="000A0B2A"/>
    <w:rsid w:val="000A0C41"/>
    <w:rsid w:val="000A0EF2"/>
    <w:rsid w:val="000A0F14"/>
    <w:rsid w:val="000A122F"/>
    <w:rsid w:val="000A1441"/>
    <w:rsid w:val="000A1978"/>
    <w:rsid w:val="000A1A06"/>
    <w:rsid w:val="000A1B60"/>
    <w:rsid w:val="000A1F51"/>
    <w:rsid w:val="000A21B4"/>
    <w:rsid w:val="000A2683"/>
    <w:rsid w:val="000A2809"/>
    <w:rsid w:val="000A2CC7"/>
    <w:rsid w:val="000A2D89"/>
    <w:rsid w:val="000A2ED6"/>
    <w:rsid w:val="000A2FE6"/>
    <w:rsid w:val="000A3719"/>
    <w:rsid w:val="000A3F5E"/>
    <w:rsid w:val="000A4098"/>
    <w:rsid w:val="000A4169"/>
    <w:rsid w:val="000A41D1"/>
    <w:rsid w:val="000A4205"/>
    <w:rsid w:val="000A4226"/>
    <w:rsid w:val="000A44F6"/>
    <w:rsid w:val="000A4A19"/>
    <w:rsid w:val="000A4D2A"/>
    <w:rsid w:val="000A4DEA"/>
    <w:rsid w:val="000A4E4B"/>
    <w:rsid w:val="000A54B7"/>
    <w:rsid w:val="000A5BE6"/>
    <w:rsid w:val="000A60E6"/>
    <w:rsid w:val="000A6351"/>
    <w:rsid w:val="000A63D6"/>
    <w:rsid w:val="000A699B"/>
    <w:rsid w:val="000A6A36"/>
    <w:rsid w:val="000A6A58"/>
    <w:rsid w:val="000A6FB4"/>
    <w:rsid w:val="000A7663"/>
    <w:rsid w:val="000A7862"/>
    <w:rsid w:val="000A7B38"/>
    <w:rsid w:val="000A7CA5"/>
    <w:rsid w:val="000A7F11"/>
    <w:rsid w:val="000B015B"/>
    <w:rsid w:val="000B02B4"/>
    <w:rsid w:val="000B0343"/>
    <w:rsid w:val="000B0418"/>
    <w:rsid w:val="000B04D0"/>
    <w:rsid w:val="000B07AE"/>
    <w:rsid w:val="000B11F0"/>
    <w:rsid w:val="000B13B8"/>
    <w:rsid w:val="000B145A"/>
    <w:rsid w:val="000B19D6"/>
    <w:rsid w:val="000B1D17"/>
    <w:rsid w:val="000B1FE1"/>
    <w:rsid w:val="000B294C"/>
    <w:rsid w:val="000B2985"/>
    <w:rsid w:val="000B2C88"/>
    <w:rsid w:val="000B3017"/>
    <w:rsid w:val="000B3091"/>
    <w:rsid w:val="000B3342"/>
    <w:rsid w:val="000B346C"/>
    <w:rsid w:val="000B354E"/>
    <w:rsid w:val="000B3905"/>
    <w:rsid w:val="000B3975"/>
    <w:rsid w:val="000B3A59"/>
    <w:rsid w:val="000B3AA9"/>
    <w:rsid w:val="000B3B37"/>
    <w:rsid w:val="000B3D2A"/>
    <w:rsid w:val="000B3E96"/>
    <w:rsid w:val="000B40DE"/>
    <w:rsid w:val="000B41C5"/>
    <w:rsid w:val="000B41FD"/>
    <w:rsid w:val="000B420E"/>
    <w:rsid w:val="000B4D45"/>
    <w:rsid w:val="000B4F11"/>
    <w:rsid w:val="000B4FC2"/>
    <w:rsid w:val="000B51FA"/>
    <w:rsid w:val="000B528E"/>
    <w:rsid w:val="000B544F"/>
    <w:rsid w:val="000B5484"/>
    <w:rsid w:val="000B56AB"/>
    <w:rsid w:val="000B5905"/>
    <w:rsid w:val="000B5975"/>
    <w:rsid w:val="000B6082"/>
    <w:rsid w:val="000B60DB"/>
    <w:rsid w:val="000B62F7"/>
    <w:rsid w:val="000B633C"/>
    <w:rsid w:val="000B6742"/>
    <w:rsid w:val="000B6C3F"/>
    <w:rsid w:val="000B6D3A"/>
    <w:rsid w:val="000B6E2C"/>
    <w:rsid w:val="000B76C5"/>
    <w:rsid w:val="000B76F1"/>
    <w:rsid w:val="000B7791"/>
    <w:rsid w:val="000B7A03"/>
    <w:rsid w:val="000B7A10"/>
    <w:rsid w:val="000B7A82"/>
    <w:rsid w:val="000C009D"/>
    <w:rsid w:val="000C046C"/>
    <w:rsid w:val="000C055B"/>
    <w:rsid w:val="000C0C76"/>
    <w:rsid w:val="000C1012"/>
    <w:rsid w:val="000C115D"/>
    <w:rsid w:val="000C13D8"/>
    <w:rsid w:val="000C1535"/>
    <w:rsid w:val="000C1634"/>
    <w:rsid w:val="000C175C"/>
    <w:rsid w:val="000C17E6"/>
    <w:rsid w:val="000C1BFF"/>
    <w:rsid w:val="000C1C89"/>
    <w:rsid w:val="000C1F4B"/>
    <w:rsid w:val="000C252B"/>
    <w:rsid w:val="000C28DD"/>
    <w:rsid w:val="000C2EBF"/>
    <w:rsid w:val="000C2FBD"/>
    <w:rsid w:val="000C374E"/>
    <w:rsid w:val="000C3B0C"/>
    <w:rsid w:val="000C3F88"/>
    <w:rsid w:val="000C3FDF"/>
    <w:rsid w:val="000C417F"/>
    <w:rsid w:val="000C4183"/>
    <w:rsid w:val="000C41E4"/>
    <w:rsid w:val="000C422D"/>
    <w:rsid w:val="000C450B"/>
    <w:rsid w:val="000C47C0"/>
    <w:rsid w:val="000C522C"/>
    <w:rsid w:val="000C54D6"/>
    <w:rsid w:val="000C5899"/>
    <w:rsid w:val="000C5A4A"/>
    <w:rsid w:val="000C5ADD"/>
    <w:rsid w:val="000C5F91"/>
    <w:rsid w:val="000C6025"/>
    <w:rsid w:val="000C6114"/>
    <w:rsid w:val="000C63B6"/>
    <w:rsid w:val="000C69BC"/>
    <w:rsid w:val="000C6AA4"/>
    <w:rsid w:val="000C6E58"/>
    <w:rsid w:val="000C6EFA"/>
    <w:rsid w:val="000C6F31"/>
    <w:rsid w:val="000C7345"/>
    <w:rsid w:val="000C78F0"/>
    <w:rsid w:val="000C79A5"/>
    <w:rsid w:val="000C79F4"/>
    <w:rsid w:val="000C7F8E"/>
    <w:rsid w:val="000D0050"/>
    <w:rsid w:val="000D037D"/>
    <w:rsid w:val="000D0565"/>
    <w:rsid w:val="000D056D"/>
    <w:rsid w:val="000D0738"/>
    <w:rsid w:val="000D0811"/>
    <w:rsid w:val="000D0D48"/>
    <w:rsid w:val="000D0DCD"/>
    <w:rsid w:val="000D0E4E"/>
    <w:rsid w:val="000D1122"/>
    <w:rsid w:val="000D113C"/>
    <w:rsid w:val="000D12D1"/>
    <w:rsid w:val="000D158F"/>
    <w:rsid w:val="000D159A"/>
    <w:rsid w:val="000D16FF"/>
    <w:rsid w:val="000D1796"/>
    <w:rsid w:val="000D19C6"/>
    <w:rsid w:val="000D22CC"/>
    <w:rsid w:val="000D249B"/>
    <w:rsid w:val="000D2542"/>
    <w:rsid w:val="000D28D8"/>
    <w:rsid w:val="000D2D6D"/>
    <w:rsid w:val="000D36AE"/>
    <w:rsid w:val="000D38A1"/>
    <w:rsid w:val="000D3930"/>
    <w:rsid w:val="000D3B90"/>
    <w:rsid w:val="000D3C4B"/>
    <w:rsid w:val="000D3E54"/>
    <w:rsid w:val="000D4172"/>
    <w:rsid w:val="000D45C5"/>
    <w:rsid w:val="000D4C4E"/>
    <w:rsid w:val="000D4DAA"/>
    <w:rsid w:val="000D4EAA"/>
    <w:rsid w:val="000D4F65"/>
    <w:rsid w:val="000D5077"/>
    <w:rsid w:val="000D51C3"/>
    <w:rsid w:val="000D5362"/>
    <w:rsid w:val="000D57F8"/>
    <w:rsid w:val="000D5851"/>
    <w:rsid w:val="000D5C60"/>
    <w:rsid w:val="000D5E32"/>
    <w:rsid w:val="000D6512"/>
    <w:rsid w:val="000D6F17"/>
    <w:rsid w:val="000D71E2"/>
    <w:rsid w:val="000D7315"/>
    <w:rsid w:val="000D73A5"/>
    <w:rsid w:val="000D741A"/>
    <w:rsid w:val="000D7ADF"/>
    <w:rsid w:val="000D7CC5"/>
    <w:rsid w:val="000D7E9D"/>
    <w:rsid w:val="000E07D6"/>
    <w:rsid w:val="000E0940"/>
    <w:rsid w:val="000E0CA6"/>
    <w:rsid w:val="000E1230"/>
    <w:rsid w:val="000E125F"/>
    <w:rsid w:val="000E1314"/>
    <w:rsid w:val="000E1380"/>
    <w:rsid w:val="000E18DF"/>
    <w:rsid w:val="000E1CF1"/>
    <w:rsid w:val="000E1ED4"/>
    <w:rsid w:val="000E211D"/>
    <w:rsid w:val="000E216F"/>
    <w:rsid w:val="000E2B93"/>
    <w:rsid w:val="000E2F00"/>
    <w:rsid w:val="000E304F"/>
    <w:rsid w:val="000E334A"/>
    <w:rsid w:val="000E3572"/>
    <w:rsid w:val="000E3750"/>
    <w:rsid w:val="000E39B6"/>
    <w:rsid w:val="000E3A26"/>
    <w:rsid w:val="000E4099"/>
    <w:rsid w:val="000E437C"/>
    <w:rsid w:val="000E46B8"/>
    <w:rsid w:val="000E4761"/>
    <w:rsid w:val="000E4807"/>
    <w:rsid w:val="000E48AF"/>
    <w:rsid w:val="000E4A06"/>
    <w:rsid w:val="000E5210"/>
    <w:rsid w:val="000E53AC"/>
    <w:rsid w:val="000E544A"/>
    <w:rsid w:val="000E586A"/>
    <w:rsid w:val="000E59A0"/>
    <w:rsid w:val="000E5B0F"/>
    <w:rsid w:val="000E5E0C"/>
    <w:rsid w:val="000E612F"/>
    <w:rsid w:val="000E628F"/>
    <w:rsid w:val="000E6740"/>
    <w:rsid w:val="000E6861"/>
    <w:rsid w:val="000E6D39"/>
    <w:rsid w:val="000E6DC2"/>
    <w:rsid w:val="000E6E8E"/>
    <w:rsid w:val="000E6F97"/>
    <w:rsid w:val="000E7106"/>
    <w:rsid w:val="000E7403"/>
    <w:rsid w:val="000E76C6"/>
    <w:rsid w:val="000E7970"/>
    <w:rsid w:val="000E7A84"/>
    <w:rsid w:val="000E7AF7"/>
    <w:rsid w:val="000E7C40"/>
    <w:rsid w:val="000E7E06"/>
    <w:rsid w:val="000E7F48"/>
    <w:rsid w:val="000F00D1"/>
    <w:rsid w:val="000F055F"/>
    <w:rsid w:val="000F0ECC"/>
    <w:rsid w:val="000F12B4"/>
    <w:rsid w:val="000F15BC"/>
    <w:rsid w:val="000F1679"/>
    <w:rsid w:val="000F1783"/>
    <w:rsid w:val="000F180A"/>
    <w:rsid w:val="000F190E"/>
    <w:rsid w:val="000F1C92"/>
    <w:rsid w:val="000F2327"/>
    <w:rsid w:val="000F2723"/>
    <w:rsid w:val="000F27C4"/>
    <w:rsid w:val="000F27C5"/>
    <w:rsid w:val="000F28C4"/>
    <w:rsid w:val="000F2D05"/>
    <w:rsid w:val="000F2D25"/>
    <w:rsid w:val="000F2ECB"/>
    <w:rsid w:val="000F2EEE"/>
    <w:rsid w:val="000F31D9"/>
    <w:rsid w:val="000F335E"/>
    <w:rsid w:val="000F3697"/>
    <w:rsid w:val="000F3A07"/>
    <w:rsid w:val="000F3CB1"/>
    <w:rsid w:val="000F407D"/>
    <w:rsid w:val="000F41AF"/>
    <w:rsid w:val="000F41B9"/>
    <w:rsid w:val="000F4818"/>
    <w:rsid w:val="000F484F"/>
    <w:rsid w:val="000F51A5"/>
    <w:rsid w:val="000F57A7"/>
    <w:rsid w:val="000F5A0C"/>
    <w:rsid w:val="000F5BC8"/>
    <w:rsid w:val="000F5E20"/>
    <w:rsid w:val="000F5ED4"/>
    <w:rsid w:val="000F631C"/>
    <w:rsid w:val="000F6372"/>
    <w:rsid w:val="000F637B"/>
    <w:rsid w:val="000F6515"/>
    <w:rsid w:val="000F65A0"/>
    <w:rsid w:val="000F6907"/>
    <w:rsid w:val="000F69E7"/>
    <w:rsid w:val="000F6BB6"/>
    <w:rsid w:val="000F6D6E"/>
    <w:rsid w:val="000F6FC9"/>
    <w:rsid w:val="000F7096"/>
    <w:rsid w:val="000F7326"/>
    <w:rsid w:val="000F7383"/>
    <w:rsid w:val="000F74E9"/>
    <w:rsid w:val="000F75DE"/>
    <w:rsid w:val="000F7898"/>
    <w:rsid w:val="000F7AA3"/>
    <w:rsid w:val="000F7AF9"/>
    <w:rsid w:val="000F7B1B"/>
    <w:rsid w:val="000F7F58"/>
    <w:rsid w:val="00100128"/>
    <w:rsid w:val="00100142"/>
    <w:rsid w:val="00100339"/>
    <w:rsid w:val="00100527"/>
    <w:rsid w:val="00100CDC"/>
    <w:rsid w:val="00100D53"/>
    <w:rsid w:val="00100F2C"/>
    <w:rsid w:val="00100FF3"/>
    <w:rsid w:val="00101445"/>
    <w:rsid w:val="00101753"/>
    <w:rsid w:val="00101791"/>
    <w:rsid w:val="001018D6"/>
    <w:rsid w:val="00101981"/>
    <w:rsid w:val="001019C1"/>
    <w:rsid w:val="00101CB8"/>
    <w:rsid w:val="00101CC9"/>
    <w:rsid w:val="00101E25"/>
    <w:rsid w:val="00101E27"/>
    <w:rsid w:val="00101E2A"/>
    <w:rsid w:val="00101E31"/>
    <w:rsid w:val="00101EB7"/>
    <w:rsid w:val="001023B9"/>
    <w:rsid w:val="001024FD"/>
    <w:rsid w:val="001026CA"/>
    <w:rsid w:val="00102BF9"/>
    <w:rsid w:val="00102C2A"/>
    <w:rsid w:val="00102C32"/>
    <w:rsid w:val="00102F28"/>
    <w:rsid w:val="00103081"/>
    <w:rsid w:val="001033E1"/>
    <w:rsid w:val="00103D78"/>
    <w:rsid w:val="00103D7F"/>
    <w:rsid w:val="00103FE0"/>
    <w:rsid w:val="00104210"/>
    <w:rsid w:val="00104287"/>
    <w:rsid w:val="0010431F"/>
    <w:rsid w:val="001043C2"/>
    <w:rsid w:val="001043DA"/>
    <w:rsid w:val="001043E1"/>
    <w:rsid w:val="001046C3"/>
    <w:rsid w:val="00104B45"/>
    <w:rsid w:val="00105059"/>
    <w:rsid w:val="0010505A"/>
    <w:rsid w:val="0010532D"/>
    <w:rsid w:val="001059EC"/>
    <w:rsid w:val="00105CC7"/>
    <w:rsid w:val="00105E45"/>
    <w:rsid w:val="00106241"/>
    <w:rsid w:val="00106407"/>
    <w:rsid w:val="001064DC"/>
    <w:rsid w:val="0010675E"/>
    <w:rsid w:val="001067BF"/>
    <w:rsid w:val="00106934"/>
    <w:rsid w:val="00106A5E"/>
    <w:rsid w:val="00106C10"/>
    <w:rsid w:val="00107384"/>
    <w:rsid w:val="00107779"/>
    <w:rsid w:val="001078C2"/>
    <w:rsid w:val="00107AD6"/>
    <w:rsid w:val="00107DB4"/>
    <w:rsid w:val="00107DE5"/>
    <w:rsid w:val="00107E1C"/>
    <w:rsid w:val="00110243"/>
    <w:rsid w:val="00110C82"/>
    <w:rsid w:val="001110DE"/>
    <w:rsid w:val="00111228"/>
    <w:rsid w:val="001112C4"/>
    <w:rsid w:val="001113D1"/>
    <w:rsid w:val="00111444"/>
    <w:rsid w:val="0011169A"/>
    <w:rsid w:val="00111723"/>
    <w:rsid w:val="00111860"/>
    <w:rsid w:val="00111A6D"/>
    <w:rsid w:val="00111B6B"/>
    <w:rsid w:val="00111C05"/>
    <w:rsid w:val="001120CB"/>
    <w:rsid w:val="001123DC"/>
    <w:rsid w:val="001124EC"/>
    <w:rsid w:val="00112513"/>
    <w:rsid w:val="0011282E"/>
    <w:rsid w:val="001129B5"/>
    <w:rsid w:val="00112A3D"/>
    <w:rsid w:val="00112AA0"/>
    <w:rsid w:val="00112AD7"/>
    <w:rsid w:val="00112BE6"/>
    <w:rsid w:val="00112FE5"/>
    <w:rsid w:val="001131E1"/>
    <w:rsid w:val="00113928"/>
    <w:rsid w:val="0011393B"/>
    <w:rsid w:val="00114106"/>
    <w:rsid w:val="001141E3"/>
    <w:rsid w:val="001144DF"/>
    <w:rsid w:val="001145D7"/>
    <w:rsid w:val="00114BF1"/>
    <w:rsid w:val="00114EA9"/>
    <w:rsid w:val="001152B9"/>
    <w:rsid w:val="0011557B"/>
    <w:rsid w:val="001157A6"/>
    <w:rsid w:val="00115A77"/>
    <w:rsid w:val="00115B5D"/>
    <w:rsid w:val="00116182"/>
    <w:rsid w:val="001161A4"/>
    <w:rsid w:val="00116585"/>
    <w:rsid w:val="001167ED"/>
    <w:rsid w:val="00116807"/>
    <w:rsid w:val="001169EC"/>
    <w:rsid w:val="00116B08"/>
    <w:rsid w:val="00116B93"/>
    <w:rsid w:val="00117071"/>
    <w:rsid w:val="00117094"/>
    <w:rsid w:val="00117141"/>
    <w:rsid w:val="00117678"/>
    <w:rsid w:val="001179BC"/>
    <w:rsid w:val="00117C85"/>
    <w:rsid w:val="00117EB0"/>
    <w:rsid w:val="00117EFE"/>
    <w:rsid w:val="00120086"/>
    <w:rsid w:val="001202A3"/>
    <w:rsid w:val="001203A0"/>
    <w:rsid w:val="001203BC"/>
    <w:rsid w:val="0012049D"/>
    <w:rsid w:val="00120566"/>
    <w:rsid w:val="0012086B"/>
    <w:rsid w:val="001209E5"/>
    <w:rsid w:val="00120B13"/>
    <w:rsid w:val="00120C5A"/>
    <w:rsid w:val="00120E56"/>
    <w:rsid w:val="0012125C"/>
    <w:rsid w:val="00121288"/>
    <w:rsid w:val="001213C7"/>
    <w:rsid w:val="00121750"/>
    <w:rsid w:val="0012182A"/>
    <w:rsid w:val="00121B20"/>
    <w:rsid w:val="00122033"/>
    <w:rsid w:val="00122517"/>
    <w:rsid w:val="00122ACE"/>
    <w:rsid w:val="00122BCA"/>
    <w:rsid w:val="00122E29"/>
    <w:rsid w:val="001233BB"/>
    <w:rsid w:val="001237A3"/>
    <w:rsid w:val="001238C7"/>
    <w:rsid w:val="00123CB1"/>
    <w:rsid w:val="00123DA4"/>
    <w:rsid w:val="00123F09"/>
    <w:rsid w:val="00123F7F"/>
    <w:rsid w:val="00124258"/>
    <w:rsid w:val="00124267"/>
    <w:rsid w:val="00124685"/>
    <w:rsid w:val="00124875"/>
    <w:rsid w:val="00124C2A"/>
    <w:rsid w:val="00124C93"/>
    <w:rsid w:val="00124D84"/>
    <w:rsid w:val="00124D97"/>
    <w:rsid w:val="00124DC9"/>
    <w:rsid w:val="001250DD"/>
    <w:rsid w:val="001252F4"/>
    <w:rsid w:val="00125535"/>
    <w:rsid w:val="001255B5"/>
    <w:rsid w:val="001256A7"/>
    <w:rsid w:val="00125733"/>
    <w:rsid w:val="0012591F"/>
    <w:rsid w:val="0012608A"/>
    <w:rsid w:val="001263AA"/>
    <w:rsid w:val="0012642C"/>
    <w:rsid w:val="001265D4"/>
    <w:rsid w:val="00126C93"/>
    <w:rsid w:val="00126D46"/>
    <w:rsid w:val="00126F7B"/>
    <w:rsid w:val="001272C5"/>
    <w:rsid w:val="001273F3"/>
    <w:rsid w:val="0012758C"/>
    <w:rsid w:val="00127CC0"/>
    <w:rsid w:val="00127D71"/>
    <w:rsid w:val="00130014"/>
    <w:rsid w:val="0013005C"/>
    <w:rsid w:val="001301B4"/>
    <w:rsid w:val="00130779"/>
    <w:rsid w:val="001307A1"/>
    <w:rsid w:val="001309B1"/>
    <w:rsid w:val="00130E59"/>
    <w:rsid w:val="00130F07"/>
    <w:rsid w:val="00130F5A"/>
    <w:rsid w:val="001314A8"/>
    <w:rsid w:val="0013160D"/>
    <w:rsid w:val="00131B8A"/>
    <w:rsid w:val="001321D3"/>
    <w:rsid w:val="00132296"/>
    <w:rsid w:val="00132554"/>
    <w:rsid w:val="00132975"/>
    <w:rsid w:val="00132CF4"/>
    <w:rsid w:val="00132F16"/>
    <w:rsid w:val="00132FAA"/>
    <w:rsid w:val="00133006"/>
    <w:rsid w:val="00133010"/>
    <w:rsid w:val="00133599"/>
    <w:rsid w:val="001336A4"/>
    <w:rsid w:val="001337BB"/>
    <w:rsid w:val="00133BF7"/>
    <w:rsid w:val="00133CCA"/>
    <w:rsid w:val="00133DEC"/>
    <w:rsid w:val="0013413D"/>
    <w:rsid w:val="001341A4"/>
    <w:rsid w:val="001341EB"/>
    <w:rsid w:val="00134265"/>
    <w:rsid w:val="00134489"/>
    <w:rsid w:val="0013492F"/>
    <w:rsid w:val="00134ABD"/>
    <w:rsid w:val="00134B3F"/>
    <w:rsid w:val="00134B88"/>
    <w:rsid w:val="00135098"/>
    <w:rsid w:val="00135A01"/>
    <w:rsid w:val="00135BF7"/>
    <w:rsid w:val="0013614F"/>
    <w:rsid w:val="00136653"/>
    <w:rsid w:val="00136730"/>
    <w:rsid w:val="00136996"/>
    <w:rsid w:val="00136A23"/>
    <w:rsid w:val="00136B99"/>
    <w:rsid w:val="00136FBA"/>
    <w:rsid w:val="00137463"/>
    <w:rsid w:val="00137578"/>
    <w:rsid w:val="001376D0"/>
    <w:rsid w:val="00137738"/>
    <w:rsid w:val="001378B5"/>
    <w:rsid w:val="00137ADB"/>
    <w:rsid w:val="00137B81"/>
    <w:rsid w:val="00140276"/>
    <w:rsid w:val="0014063E"/>
    <w:rsid w:val="0014087D"/>
    <w:rsid w:val="00140D3F"/>
    <w:rsid w:val="00140F74"/>
    <w:rsid w:val="00141191"/>
    <w:rsid w:val="001413C4"/>
    <w:rsid w:val="0014159C"/>
    <w:rsid w:val="001418E1"/>
    <w:rsid w:val="00141938"/>
    <w:rsid w:val="00142517"/>
    <w:rsid w:val="00142665"/>
    <w:rsid w:val="001426AD"/>
    <w:rsid w:val="0014279D"/>
    <w:rsid w:val="0014287F"/>
    <w:rsid w:val="001428B1"/>
    <w:rsid w:val="00142A10"/>
    <w:rsid w:val="00143181"/>
    <w:rsid w:val="001432BF"/>
    <w:rsid w:val="001432F5"/>
    <w:rsid w:val="0014356D"/>
    <w:rsid w:val="001435AC"/>
    <w:rsid w:val="0014384A"/>
    <w:rsid w:val="00143B7B"/>
    <w:rsid w:val="0014423C"/>
    <w:rsid w:val="00144347"/>
    <w:rsid w:val="0014450F"/>
    <w:rsid w:val="00144C08"/>
    <w:rsid w:val="00144C99"/>
    <w:rsid w:val="00144D8F"/>
    <w:rsid w:val="00144DCF"/>
    <w:rsid w:val="00145C5D"/>
    <w:rsid w:val="00145C74"/>
    <w:rsid w:val="001462E9"/>
    <w:rsid w:val="001464AB"/>
    <w:rsid w:val="0014659A"/>
    <w:rsid w:val="001466E4"/>
    <w:rsid w:val="001466FF"/>
    <w:rsid w:val="00146733"/>
    <w:rsid w:val="00146B4B"/>
    <w:rsid w:val="00146E32"/>
    <w:rsid w:val="00147108"/>
    <w:rsid w:val="00147251"/>
    <w:rsid w:val="0014738D"/>
    <w:rsid w:val="00147880"/>
    <w:rsid w:val="00147C52"/>
    <w:rsid w:val="00147D2A"/>
    <w:rsid w:val="0015005A"/>
    <w:rsid w:val="0015007C"/>
    <w:rsid w:val="001504F2"/>
    <w:rsid w:val="00150873"/>
    <w:rsid w:val="001508FD"/>
    <w:rsid w:val="00150AEE"/>
    <w:rsid w:val="00150B25"/>
    <w:rsid w:val="00150C0B"/>
    <w:rsid w:val="00150CE4"/>
    <w:rsid w:val="00150DBD"/>
    <w:rsid w:val="00150F7D"/>
    <w:rsid w:val="00151058"/>
    <w:rsid w:val="00151442"/>
    <w:rsid w:val="00151566"/>
    <w:rsid w:val="00151619"/>
    <w:rsid w:val="0015185A"/>
    <w:rsid w:val="00151C41"/>
    <w:rsid w:val="00151CA4"/>
    <w:rsid w:val="00151D13"/>
    <w:rsid w:val="00151FDC"/>
    <w:rsid w:val="0015209C"/>
    <w:rsid w:val="00152119"/>
    <w:rsid w:val="00152826"/>
    <w:rsid w:val="00152835"/>
    <w:rsid w:val="0015295C"/>
    <w:rsid w:val="00152CD5"/>
    <w:rsid w:val="00152CFF"/>
    <w:rsid w:val="0015314A"/>
    <w:rsid w:val="00153949"/>
    <w:rsid w:val="00153D18"/>
    <w:rsid w:val="001542E0"/>
    <w:rsid w:val="00154343"/>
    <w:rsid w:val="0015474C"/>
    <w:rsid w:val="001547C7"/>
    <w:rsid w:val="00154B9A"/>
    <w:rsid w:val="00155266"/>
    <w:rsid w:val="001557BF"/>
    <w:rsid w:val="001559C7"/>
    <w:rsid w:val="001559FA"/>
    <w:rsid w:val="00155E60"/>
    <w:rsid w:val="001561CD"/>
    <w:rsid w:val="00156374"/>
    <w:rsid w:val="00156AE8"/>
    <w:rsid w:val="00156B8D"/>
    <w:rsid w:val="00157292"/>
    <w:rsid w:val="001572C1"/>
    <w:rsid w:val="0015758F"/>
    <w:rsid w:val="001577D8"/>
    <w:rsid w:val="00157A63"/>
    <w:rsid w:val="00157B22"/>
    <w:rsid w:val="00157C2D"/>
    <w:rsid w:val="00157D0F"/>
    <w:rsid w:val="00157E1F"/>
    <w:rsid w:val="00157FC3"/>
    <w:rsid w:val="001600EA"/>
    <w:rsid w:val="0016067F"/>
    <w:rsid w:val="00160739"/>
    <w:rsid w:val="00160B30"/>
    <w:rsid w:val="00160CAD"/>
    <w:rsid w:val="00160DED"/>
    <w:rsid w:val="00160EE1"/>
    <w:rsid w:val="00160F38"/>
    <w:rsid w:val="001610EE"/>
    <w:rsid w:val="00161331"/>
    <w:rsid w:val="001613A8"/>
    <w:rsid w:val="0016141C"/>
    <w:rsid w:val="0016159D"/>
    <w:rsid w:val="001615B0"/>
    <w:rsid w:val="0016199F"/>
    <w:rsid w:val="00161A1D"/>
    <w:rsid w:val="00161A7E"/>
    <w:rsid w:val="00161AB7"/>
    <w:rsid w:val="00161FE4"/>
    <w:rsid w:val="001624B6"/>
    <w:rsid w:val="0016271E"/>
    <w:rsid w:val="00162A5F"/>
    <w:rsid w:val="00162D7A"/>
    <w:rsid w:val="0016338A"/>
    <w:rsid w:val="001633C3"/>
    <w:rsid w:val="00163621"/>
    <w:rsid w:val="00163B4A"/>
    <w:rsid w:val="0016406C"/>
    <w:rsid w:val="00164702"/>
    <w:rsid w:val="00164742"/>
    <w:rsid w:val="00164CED"/>
    <w:rsid w:val="00164DAB"/>
    <w:rsid w:val="0016502B"/>
    <w:rsid w:val="00165416"/>
    <w:rsid w:val="0016541D"/>
    <w:rsid w:val="00165AB7"/>
    <w:rsid w:val="00165BBB"/>
    <w:rsid w:val="00165C72"/>
    <w:rsid w:val="00165FEB"/>
    <w:rsid w:val="00166130"/>
    <w:rsid w:val="0016613F"/>
    <w:rsid w:val="00166215"/>
    <w:rsid w:val="00166487"/>
    <w:rsid w:val="00166591"/>
    <w:rsid w:val="001665B8"/>
    <w:rsid w:val="001666C4"/>
    <w:rsid w:val="0016692B"/>
    <w:rsid w:val="00166B3B"/>
    <w:rsid w:val="00166CDA"/>
    <w:rsid w:val="00166EB6"/>
    <w:rsid w:val="0016709D"/>
    <w:rsid w:val="00167A37"/>
    <w:rsid w:val="00167C3C"/>
    <w:rsid w:val="00167EF1"/>
    <w:rsid w:val="001702AA"/>
    <w:rsid w:val="0017035B"/>
    <w:rsid w:val="00170418"/>
    <w:rsid w:val="0017060E"/>
    <w:rsid w:val="001706E5"/>
    <w:rsid w:val="0017095E"/>
    <w:rsid w:val="00170E24"/>
    <w:rsid w:val="00170F23"/>
    <w:rsid w:val="00170F94"/>
    <w:rsid w:val="00171143"/>
    <w:rsid w:val="00171246"/>
    <w:rsid w:val="001713AC"/>
    <w:rsid w:val="00171549"/>
    <w:rsid w:val="0017154B"/>
    <w:rsid w:val="00171567"/>
    <w:rsid w:val="001718A8"/>
    <w:rsid w:val="00171AB3"/>
    <w:rsid w:val="00171C9F"/>
    <w:rsid w:val="00171CED"/>
    <w:rsid w:val="00172864"/>
    <w:rsid w:val="00172B82"/>
    <w:rsid w:val="00172D5B"/>
    <w:rsid w:val="00172EFA"/>
    <w:rsid w:val="001732A3"/>
    <w:rsid w:val="001733BF"/>
    <w:rsid w:val="001735A0"/>
    <w:rsid w:val="00173608"/>
    <w:rsid w:val="001737AC"/>
    <w:rsid w:val="00173BB3"/>
    <w:rsid w:val="00173CBA"/>
    <w:rsid w:val="00173FD2"/>
    <w:rsid w:val="00174253"/>
    <w:rsid w:val="001745EC"/>
    <w:rsid w:val="001747B7"/>
    <w:rsid w:val="00174A35"/>
    <w:rsid w:val="00174B63"/>
    <w:rsid w:val="00175510"/>
    <w:rsid w:val="0017578E"/>
    <w:rsid w:val="00175B9F"/>
    <w:rsid w:val="00175C30"/>
    <w:rsid w:val="00175E53"/>
    <w:rsid w:val="0017616E"/>
    <w:rsid w:val="001762F8"/>
    <w:rsid w:val="00176519"/>
    <w:rsid w:val="0017671D"/>
    <w:rsid w:val="001767D8"/>
    <w:rsid w:val="00176945"/>
    <w:rsid w:val="00176E7A"/>
    <w:rsid w:val="00177069"/>
    <w:rsid w:val="00177100"/>
    <w:rsid w:val="00177840"/>
    <w:rsid w:val="00177B52"/>
    <w:rsid w:val="00177C3F"/>
    <w:rsid w:val="00177E32"/>
    <w:rsid w:val="00177FC1"/>
    <w:rsid w:val="0018014F"/>
    <w:rsid w:val="001804B2"/>
    <w:rsid w:val="00180670"/>
    <w:rsid w:val="0018070A"/>
    <w:rsid w:val="00180EF5"/>
    <w:rsid w:val="00181280"/>
    <w:rsid w:val="001815A2"/>
    <w:rsid w:val="001815E0"/>
    <w:rsid w:val="0018174A"/>
    <w:rsid w:val="00181879"/>
    <w:rsid w:val="00181DCE"/>
    <w:rsid w:val="00181E4A"/>
    <w:rsid w:val="00181FC1"/>
    <w:rsid w:val="00182134"/>
    <w:rsid w:val="0018230C"/>
    <w:rsid w:val="00182665"/>
    <w:rsid w:val="0018270C"/>
    <w:rsid w:val="001828DE"/>
    <w:rsid w:val="00182F13"/>
    <w:rsid w:val="00183034"/>
    <w:rsid w:val="001830F7"/>
    <w:rsid w:val="0018314A"/>
    <w:rsid w:val="001831AF"/>
    <w:rsid w:val="001834BC"/>
    <w:rsid w:val="00183605"/>
    <w:rsid w:val="0018371D"/>
    <w:rsid w:val="001839A8"/>
    <w:rsid w:val="00183EE6"/>
    <w:rsid w:val="0018425A"/>
    <w:rsid w:val="001844E5"/>
    <w:rsid w:val="001844FF"/>
    <w:rsid w:val="001845CB"/>
    <w:rsid w:val="00184DC8"/>
    <w:rsid w:val="00184E75"/>
    <w:rsid w:val="00184F51"/>
    <w:rsid w:val="0018528A"/>
    <w:rsid w:val="0018588A"/>
    <w:rsid w:val="00185D13"/>
    <w:rsid w:val="00185E06"/>
    <w:rsid w:val="00185F03"/>
    <w:rsid w:val="001860DF"/>
    <w:rsid w:val="0018652E"/>
    <w:rsid w:val="00186BE6"/>
    <w:rsid w:val="00186CAA"/>
    <w:rsid w:val="00186DE3"/>
    <w:rsid w:val="00186F40"/>
    <w:rsid w:val="0018713B"/>
    <w:rsid w:val="00187252"/>
    <w:rsid w:val="00187B3C"/>
    <w:rsid w:val="001902A9"/>
    <w:rsid w:val="00190356"/>
    <w:rsid w:val="00190984"/>
    <w:rsid w:val="00190D17"/>
    <w:rsid w:val="00191060"/>
    <w:rsid w:val="0019119E"/>
    <w:rsid w:val="001911D9"/>
    <w:rsid w:val="00191517"/>
    <w:rsid w:val="00191A65"/>
    <w:rsid w:val="00191ADD"/>
    <w:rsid w:val="00191B3A"/>
    <w:rsid w:val="00191C91"/>
    <w:rsid w:val="0019283C"/>
    <w:rsid w:val="00192BA4"/>
    <w:rsid w:val="00192BDE"/>
    <w:rsid w:val="00192D5C"/>
    <w:rsid w:val="00192DD9"/>
    <w:rsid w:val="00192EDB"/>
    <w:rsid w:val="001931F7"/>
    <w:rsid w:val="00193418"/>
    <w:rsid w:val="00193878"/>
    <w:rsid w:val="00193AF4"/>
    <w:rsid w:val="00193ED3"/>
    <w:rsid w:val="001941E0"/>
    <w:rsid w:val="0019420F"/>
    <w:rsid w:val="00194339"/>
    <w:rsid w:val="00194848"/>
    <w:rsid w:val="00194BA9"/>
    <w:rsid w:val="00194D2C"/>
    <w:rsid w:val="00194ECB"/>
    <w:rsid w:val="00194F68"/>
    <w:rsid w:val="001950C4"/>
    <w:rsid w:val="00195709"/>
    <w:rsid w:val="001958EA"/>
    <w:rsid w:val="00195ADA"/>
    <w:rsid w:val="00195BFF"/>
    <w:rsid w:val="00195E0E"/>
    <w:rsid w:val="00195F30"/>
    <w:rsid w:val="0019610A"/>
    <w:rsid w:val="00196371"/>
    <w:rsid w:val="001963BE"/>
    <w:rsid w:val="001965D9"/>
    <w:rsid w:val="00196E54"/>
    <w:rsid w:val="00197255"/>
    <w:rsid w:val="00197464"/>
    <w:rsid w:val="00197723"/>
    <w:rsid w:val="00197D77"/>
    <w:rsid w:val="001A01A5"/>
    <w:rsid w:val="001A021E"/>
    <w:rsid w:val="001A035A"/>
    <w:rsid w:val="001A05B9"/>
    <w:rsid w:val="001A0BF8"/>
    <w:rsid w:val="001A0D48"/>
    <w:rsid w:val="001A0D86"/>
    <w:rsid w:val="001A0E0D"/>
    <w:rsid w:val="001A0F46"/>
    <w:rsid w:val="001A12F6"/>
    <w:rsid w:val="001A136B"/>
    <w:rsid w:val="001A14AC"/>
    <w:rsid w:val="001A180D"/>
    <w:rsid w:val="001A1BAC"/>
    <w:rsid w:val="001A23CE"/>
    <w:rsid w:val="001A24A0"/>
    <w:rsid w:val="001A27A8"/>
    <w:rsid w:val="001A2A82"/>
    <w:rsid w:val="001A2C89"/>
    <w:rsid w:val="001A35A2"/>
    <w:rsid w:val="001A3A91"/>
    <w:rsid w:val="001A3C77"/>
    <w:rsid w:val="001A3ED1"/>
    <w:rsid w:val="001A47BC"/>
    <w:rsid w:val="001A4873"/>
    <w:rsid w:val="001A4965"/>
    <w:rsid w:val="001A4ADE"/>
    <w:rsid w:val="001A4B9E"/>
    <w:rsid w:val="001A5382"/>
    <w:rsid w:val="001A567B"/>
    <w:rsid w:val="001A57EE"/>
    <w:rsid w:val="001A5C42"/>
    <w:rsid w:val="001A5C71"/>
    <w:rsid w:val="001A5E94"/>
    <w:rsid w:val="001A5EC1"/>
    <w:rsid w:val="001A6049"/>
    <w:rsid w:val="001A673E"/>
    <w:rsid w:val="001A6AA1"/>
    <w:rsid w:val="001A6AFE"/>
    <w:rsid w:val="001A6CED"/>
    <w:rsid w:val="001A6DE9"/>
    <w:rsid w:val="001A73C4"/>
    <w:rsid w:val="001A75A9"/>
    <w:rsid w:val="001A7763"/>
    <w:rsid w:val="001A7AF5"/>
    <w:rsid w:val="001B0340"/>
    <w:rsid w:val="001B03DF"/>
    <w:rsid w:val="001B0525"/>
    <w:rsid w:val="001B09D6"/>
    <w:rsid w:val="001B14A3"/>
    <w:rsid w:val="001B160C"/>
    <w:rsid w:val="001B1640"/>
    <w:rsid w:val="001B16F1"/>
    <w:rsid w:val="001B199C"/>
    <w:rsid w:val="001B1B2B"/>
    <w:rsid w:val="001B1C3A"/>
    <w:rsid w:val="001B20E9"/>
    <w:rsid w:val="001B23AD"/>
    <w:rsid w:val="001B2439"/>
    <w:rsid w:val="001B2771"/>
    <w:rsid w:val="001B27A5"/>
    <w:rsid w:val="001B2BE2"/>
    <w:rsid w:val="001B2F98"/>
    <w:rsid w:val="001B31DB"/>
    <w:rsid w:val="001B3527"/>
    <w:rsid w:val="001B3964"/>
    <w:rsid w:val="001B3D7A"/>
    <w:rsid w:val="001B4283"/>
    <w:rsid w:val="001B4452"/>
    <w:rsid w:val="001B446F"/>
    <w:rsid w:val="001B463A"/>
    <w:rsid w:val="001B466C"/>
    <w:rsid w:val="001B4952"/>
    <w:rsid w:val="001B4F34"/>
    <w:rsid w:val="001B5041"/>
    <w:rsid w:val="001B52EC"/>
    <w:rsid w:val="001B5419"/>
    <w:rsid w:val="001B546D"/>
    <w:rsid w:val="001B554A"/>
    <w:rsid w:val="001B5907"/>
    <w:rsid w:val="001B5CC6"/>
    <w:rsid w:val="001B62C6"/>
    <w:rsid w:val="001B64C4"/>
    <w:rsid w:val="001B6564"/>
    <w:rsid w:val="001B66FF"/>
    <w:rsid w:val="001B691A"/>
    <w:rsid w:val="001B6AAD"/>
    <w:rsid w:val="001B6B4F"/>
    <w:rsid w:val="001B6BA7"/>
    <w:rsid w:val="001B72E7"/>
    <w:rsid w:val="001B74B8"/>
    <w:rsid w:val="001B7520"/>
    <w:rsid w:val="001B7934"/>
    <w:rsid w:val="001B7A1D"/>
    <w:rsid w:val="001B7D23"/>
    <w:rsid w:val="001C02D8"/>
    <w:rsid w:val="001C04E3"/>
    <w:rsid w:val="001C093F"/>
    <w:rsid w:val="001C0B42"/>
    <w:rsid w:val="001C1479"/>
    <w:rsid w:val="001C158D"/>
    <w:rsid w:val="001C1F87"/>
    <w:rsid w:val="001C1FBB"/>
    <w:rsid w:val="001C210B"/>
    <w:rsid w:val="001C2378"/>
    <w:rsid w:val="001C2455"/>
    <w:rsid w:val="001C2767"/>
    <w:rsid w:val="001C28E1"/>
    <w:rsid w:val="001C3837"/>
    <w:rsid w:val="001C3B84"/>
    <w:rsid w:val="001C3EE9"/>
    <w:rsid w:val="001C3F76"/>
    <w:rsid w:val="001C3FA4"/>
    <w:rsid w:val="001C40F9"/>
    <w:rsid w:val="001C40FC"/>
    <w:rsid w:val="001C41B6"/>
    <w:rsid w:val="001C42DD"/>
    <w:rsid w:val="001C458B"/>
    <w:rsid w:val="001C4953"/>
    <w:rsid w:val="001C4ADC"/>
    <w:rsid w:val="001C4EF5"/>
    <w:rsid w:val="001C50F9"/>
    <w:rsid w:val="001C5270"/>
    <w:rsid w:val="001C52AC"/>
    <w:rsid w:val="001C52BC"/>
    <w:rsid w:val="001C541A"/>
    <w:rsid w:val="001C592E"/>
    <w:rsid w:val="001C5BBB"/>
    <w:rsid w:val="001C5CF6"/>
    <w:rsid w:val="001C5D0E"/>
    <w:rsid w:val="001C5D4F"/>
    <w:rsid w:val="001C5F59"/>
    <w:rsid w:val="001C6062"/>
    <w:rsid w:val="001C6065"/>
    <w:rsid w:val="001C607D"/>
    <w:rsid w:val="001C6252"/>
    <w:rsid w:val="001C6339"/>
    <w:rsid w:val="001C64C0"/>
    <w:rsid w:val="001C69DA"/>
    <w:rsid w:val="001C6C4A"/>
    <w:rsid w:val="001C6E72"/>
    <w:rsid w:val="001C6F06"/>
    <w:rsid w:val="001C70E8"/>
    <w:rsid w:val="001C75AF"/>
    <w:rsid w:val="001C7611"/>
    <w:rsid w:val="001C7760"/>
    <w:rsid w:val="001C7CA1"/>
    <w:rsid w:val="001C7E0A"/>
    <w:rsid w:val="001D01DD"/>
    <w:rsid w:val="001D0356"/>
    <w:rsid w:val="001D043C"/>
    <w:rsid w:val="001D05C6"/>
    <w:rsid w:val="001D0C7B"/>
    <w:rsid w:val="001D1357"/>
    <w:rsid w:val="001D1952"/>
    <w:rsid w:val="001D1A80"/>
    <w:rsid w:val="001D1D15"/>
    <w:rsid w:val="001D2296"/>
    <w:rsid w:val="001D2360"/>
    <w:rsid w:val="001D2372"/>
    <w:rsid w:val="001D29C1"/>
    <w:rsid w:val="001D2CE6"/>
    <w:rsid w:val="001D3050"/>
    <w:rsid w:val="001D30BF"/>
    <w:rsid w:val="001D3109"/>
    <w:rsid w:val="001D332E"/>
    <w:rsid w:val="001D368E"/>
    <w:rsid w:val="001D3854"/>
    <w:rsid w:val="001D38CD"/>
    <w:rsid w:val="001D399B"/>
    <w:rsid w:val="001D3A6F"/>
    <w:rsid w:val="001D3C42"/>
    <w:rsid w:val="001D4572"/>
    <w:rsid w:val="001D4735"/>
    <w:rsid w:val="001D476D"/>
    <w:rsid w:val="001D477F"/>
    <w:rsid w:val="001D48B0"/>
    <w:rsid w:val="001D4960"/>
    <w:rsid w:val="001D4B89"/>
    <w:rsid w:val="001D4D68"/>
    <w:rsid w:val="001D4DC8"/>
    <w:rsid w:val="001D5033"/>
    <w:rsid w:val="001D5773"/>
    <w:rsid w:val="001D5C88"/>
    <w:rsid w:val="001D6100"/>
    <w:rsid w:val="001D616D"/>
    <w:rsid w:val="001D6382"/>
    <w:rsid w:val="001D645F"/>
    <w:rsid w:val="001D6567"/>
    <w:rsid w:val="001D695C"/>
    <w:rsid w:val="001D6BC0"/>
    <w:rsid w:val="001D6DCA"/>
    <w:rsid w:val="001D6FD9"/>
    <w:rsid w:val="001D6FE3"/>
    <w:rsid w:val="001D7139"/>
    <w:rsid w:val="001D7225"/>
    <w:rsid w:val="001D75FF"/>
    <w:rsid w:val="001D7634"/>
    <w:rsid w:val="001D780E"/>
    <w:rsid w:val="001D7A29"/>
    <w:rsid w:val="001D7AFD"/>
    <w:rsid w:val="001D7F37"/>
    <w:rsid w:val="001E04F5"/>
    <w:rsid w:val="001E05C3"/>
    <w:rsid w:val="001E06DA"/>
    <w:rsid w:val="001E0A2F"/>
    <w:rsid w:val="001E0AB0"/>
    <w:rsid w:val="001E0AD3"/>
    <w:rsid w:val="001E0C1F"/>
    <w:rsid w:val="001E0D06"/>
    <w:rsid w:val="001E0F2D"/>
    <w:rsid w:val="001E1092"/>
    <w:rsid w:val="001E1992"/>
    <w:rsid w:val="001E1EF4"/>
    <w:rsid w:val="001E26AF"/>
    <w:rsid w:val="001E2C55"/>
    <w:rsid w:val="001E2ECA"/>
    <w:rsid w:val="001E33AA"/>
    <w:rsid w:val="001E36CB"/>
    <w:rsid w:val="001E36E4"/>
    <w:rsid w:val="001E379D"/>
    <w:rsid w:val="001E3A3C"/>
    <w:rsid w:val="001E3A48"/>
    <w:rsid w:val="001E3C75"/>
    <w:rsid w:val="001E3F8D"/>
    <w:rsid w:val="001E462D"/>
    <w:rsid w:val="001E4BAB"/>
    <w:rsid w:val="001E55F3"/>
    <w:rsid w:val="001E5624"/>
    <w:rsid w:val="001E587C"/>
    <w:rsid w:val="001E5C23"/>
    <w:rsid w:val="001E5E66"/>
    <w:rsid w:val="001E5FFA"/>
    <w:rsid w:val="001E6354"/>
    <w:rsid w:val="001E63EA"/>
    <w:rsid w:val="001E6514"/>
    <w:rsid w:val="001E65B6"/>
    <w:rsid w:val="001E67CA"/>
    <w:rsid w:val="001E6A68"/>
    <w:rsid w:val="001E6E78"/>
    <w:rsid w:val="001E7191"/>
    <w:rsid w:val="001E7504"/>
    <w:rsid w:val="001E76DF"/>
    <w:rsid w:val="001E789A"/>
    <w:rsid w:val="001E7A1F"/>
    <w:rsid w:val="001E7E05"/>
    <w:rsid w:val="001F0053"/>
    <w:rsid w:val="001F03A9"/>
    <w:rsid w:val="001F04AA"/>
    <w:rsid w:val="001F1308"/>
    <w:rsid w:val="001F1525"/>
    <w:rsid w:val="001F1636"/>
    <w:rsid w:val="001F1824"/>
    <w:rsid w:val="001F1AC4"/>
    <w:rsid w:val="001F1DB7"/>
    <w:rsid w:val="001F1E87"/>
    <w:rsid w:val="001F1EB6"/>
    <w:rsid w:val="001F2258"/>
    <w:rsid w:val="001F268E"/>
    <w:rsid w:val="001F2B82"/>
    <w:rsid w:val="001F2E23"/>
    <w:rsid w:val="001F3170"/>
    <w:rsid w:val="001F341F"/>
    <w:rsid w:val="001F38F3"/>
    <w:rsid w:val="001F3911"/>
    <w:rsid w:val="001F3F09"/>
    <w:rsid w:val="001F3F1A"/>
    <w:rsid w:val="001F3F7D"/>
    <w:rsid w:val="001F40E6"/>
    <w:rsid w:val="001F4315"/>
    <w:rsid w:val="001F4859"/>
    <w:rsid w:val="001F4994"/>
    <w:rsid w:val="001F4CBD"/>
    <w:rsid w:val="001F5115"/>
    <w:rsid w:val="001F5142"/>
    <w:rsid w:val="001F539F"/>
    <w:rsid w:val="001F5441"/>
    <w:rsid w:val="001F5545"/>
    <w:rsid w:val="001F5612"/>
    <w:rsid w:val="001F5777"/>
    <w:rsid w:val="001F5937"/>
    <w:rsid w:val="001F59E3"/>
    <w:rsid w:val="001F59ED"/>
    <w:rsid w:val="001F5A1B"/>
    <w:rsid w:val="001F5AC1"/>
    <w:rsid w:val="001F5D18"/>
    <w:rsid w:val="001F5EEF"/>
    <w:rsid w:val="001F6A12"/>
    <w:rsid w:val="001F7121"/>
    <w:rsid w:val="001F7534"/>
    <w:rsid w:val="001F76D3"/>
    <w:rsid w:val="001F77F6"/>
    <w:rsid w:val="00200076"/>
    <w:rsid w:val="00200481"/>
    <w:rsid w:val="0020062C"/>
    <w:rsid w:val="00200957"/>
    <w:rsid w:val="002009BC"/>
    <w:rsid w:val="002009C5"/>
    <w:rsid w:val="00200D2C"/>
    <w:rsid w:val="00200EBE"/>
    <w:rsid w:val="00200ED9"/>
    <w:rsid w:val="00200FB3"/>
    <w:rsid w:val="002012F9"/>
    <w:rsid w:val="002015D4"/>
    <w:rsid w:val="00201749"/>
    <w:rsid w:val="002017C6"/>
    <w:rsid w:val="0020190B"/>
    <w:rsid w:val="002019D8"/>
    <w:rsid w:val="00201EC7"/>
    <w:rsid w:val="00201F5A"/>
    <w:rsid w:val="0020209D"/>
    <w:rsid w:val="002023BF"/>
    <w:rsid w:val="00202475"/>
    <w:rsid w:val="002028C1"/>
    <w:rsid w:val="00202B87"/>
    <w:rsid w:val="00203009"/>
    <w:rsid w:val="0020309F"/>
    <w:rsid w:val="002031C6"/>
    <w:rsid w:val="002031C9"/>
    <w:rsid w:val="0020349A"/>
    <w:rsid w:val="002034B2"/>
    <w:rsid w:val="002034B4"/>
    <w:rsid w:val="002036CB"/>
    <w:rsid w:val="00203B37"/>
    <w:rsid w:val="00203CAF"/>
    <w:rsid w:val="00203D83"/>
    <w:rsid w:val="00203ECD"/>
    <w:rsid w:val="00204032"/>
    <w:rsid w:val="00204603"/>
    <w:rsid w:val="002047A1"/>
    <w:rsid w:val="002048C2"/>
    <w:rsid w:val="00204AFE"/>
    <w:rsid w:val="00204B5A"/>
    <w:rsid w:val="00204BAD"/>
    <w:rsid w:val="00204D60"/>
    <w:rsid w:val="00205417"/>
    <w:rsid w:val="00205481"/>
    <w:rsid w:val="00205627"/>
    <w:rsid w:val="00205656"/>
    <w:rsid w:val="002056D0"/>
    <w:rsid w:val="002058BD"/>
    <w:rsid w:val="00205A0F"/>
    <w:rsid w:val="00205B98"/>
    <w:rsid w:val="00205E21"/>
    <w:rsid w:val="002062BF"/>
    <w:rsid w:val="0020647D"/>
    <w:rsid w:val="00207118"/>
    <w:rsid w:val="00207145"/>
    <w:rsid w:val="00207742"/>
    <w:rsid w:val="00210733"/>
    <w:rsid w:val="00210798"/>
    <w:rsid w:val="002107E2"/>
    <w:rsid w:val="00210860"/>
    <w:rsid w:val="00210A45"/>
    <w:rsid w:val="00210A79"/>
    <w:rsid w:val="00210B6A"/>
    <w:rsid w:val="00210CA0"/>
    <w:rsid w:val="00210F80"/>
    <w:rsid w:val="0021120F"/>
    <w:rsid w:val="0021195D"/>
    <w:rsid w:val="00211BCA"/>
    <w:rsid w:val="00211C40"/>
    <w:rsid w:val="00211DAC"/>
    <w:rsid w:val="00211E03"/>
    <w:rsid w:val="00212A62"/>
    <w:rsid w:val="00212C8E"/>
    <w:rsid w:val="00212CB6"/>
    <w:rsid w:val="00212E37"/>
    <w:rsid w:val="00213041"/>
    <w:rsid w:val="00213389"/>
    <w:rsid w:val="002134B2"/>
    <w:rsid w:val="0021394F"/>
    <w:rsid w:val="0021395A"/>
    <w:rsid w:val="00213976"/>
    <w:rsid w:val="002139DE"/>
    <w:rsid w:val="00213B5D"/>
    <w:rsid w:val="002140FF"/>
    <w:rsid w:val="00214854"/>
    <w:rsid w:val="0021513F"/>
    <w:rsid w:val="002153B2"/>
    <w:rsid w:val="00215414"/>
    <w:rsid w:val="00215A2C"/>
    <w:rsid w:val="00215C05"/>
    <w:rsid w:val="00215C7D"/>
    <w:rsid w:val="00216336"/>
    <w:rsid w:val="0021641D"/>
    <w:rsid w:val="002164D8"/>
    <w:rsid w:val="00216631"/>
    <w:rsid w:val="00216D90"/>
    <w:rsid w:val="00216F4A"/>
    <w:rsid w:val="00216F50"/>
    <w:rsid w:val="00217282"/>
    <w:rsid w:val="00217915"/>
    <w:rsid w:val="00217B8D"/>
    <w:rsid w:val="00217D8B"/>
    <w:rsid w:val="00217DAD"/>
    <w:rsid w:val="00220114"/>
    <w:rsid w:val="002206E7"/>
    <w:rsid w:val="00220722"/>
    <w:rsid w:val="00220894"/>
    <w:rsid w:val="0022095C"/>
    <w:rsid w:val="002209DB"/>
    <w:rsid w:val="00220B8C"/>
    <w:rsid w:val="00221390"/>
    <w:rsid w:val="00221772"/>
    <w:rsid w:val="002217C6"/>
    <w:rsid w:val="0022194D"/>
    <w:rsid w:val="00221B73"/>
    <w:rsid w:val="00221C41"/>
    <w:rsid w:val="002221E2"/>
    <w:rsid w:val="00222228"/>
    <w:rsid w:val="0022233C"/>
    <w:rsid w:val="0022257F"/>
    <w:rsid w:val="00222983"/>
    <w:rsid w:val="00222B7D"/>
    <w:rsid w:val="00222BFB"/>
    <w:rsid w:val="00222C46"/>
    <w:rsid w:val="00222D2D"/>
    <w:rsid w:val="00223185"/>
    <w:rsid w:val="00223633"/>
    <w:rsid w:val="002237B8"/>
    <w:rsid w:val="002237F1"/>
    <w:rsid w:val="0022384A"/>
    <w:rsid w:val="00223B7B"/>
    <w:rsid w:val="00223C9C"/>
    <w:rsid w:val="00223D57"/>
    <w:rsid w:val="00223FBE"/>
    <w:rsid w:val="00223FEE"/>
    <w:rsid w:val="002240F1"/>
    <w:rsid w:val="0022430D"/>
    <w:rsid w:val="0022490E"/>
    <w:rsid w:val="00224952"/>
    <w:rsid w:val="00224DD2"/>
    <w:rsid w:val="00225116"/>
    <w:rsid w:val="0022554C"/>
    <w:rsid w:val="00225639"/>
    <w:rsid w:val="00225646"/>
    <w:rsid w:val="00225905"/>
    <w:rsid w:val="00225A6A"/>
    <w:rsid w:val="00225AC7"/>
    <w:rsid w:val="00225ACC"/>
    <w:rsid w:val="00225CE2"/>
    <w:rsid w:val="00225DC7"/>
    <w:rsid w:val="00226361"/>
    <w:rsid w:val="002263DB"/>
    <w:rsid w:val="0022646E"/>
    <w:rsid w:val="00226952"/>
    <w:rsid w:val="00226A68"/>
    <w:rsid w:val="00226AA6"/>
    <w:rsid w:val="00226C95"/>
    <w:rsid w:val="00227237"/>
    <w:rsid w:val="00227615"/>
    <w:rsid w:val="00227790"/>
    <w:rsid w:val="00227CFA"/>
    <w:rsid w:val="00227DBD"/>
    <w:rsid w:val="0023027A"/>
    <w:rsid w:val="0023028E"/>
    <w:rsid w:val="002303FA"/>
    <w:rsid w:val="00230E54"/>
    <w:rsid w:val="00230FB4"/>
    <w:rsid w:val="00230FC2"/>
    <w:rsid w:val="00230FDE"/>
    <w:rsid w:val="00231066"/>
    <w:rsid w:val="00231939"/>
    <w:rsid w:val="00231C25"/>
    <w:rsid w:val="00231C6F"/>
    <w:rsid w:val="0023244C"/>
    <w:rsid w:val="002328C4"/>
    <w:rsid w:val="002329C4"/>
    <w:rsid w:val="00232A90"/>
    <w:rsid w:val="00232B3B"/>
    <w:rsid w:val="00232B68"/>
    <w:rsid w:val="00233124"/>
    <w:rsid w:val="002335E1"/>
    <w:rsid w:val="00233C74"/>
    <w:rsid w:val="00233FA2"/>
    <w:rsid w:val="00234151"/>
    <w:rsid w:val="00234519"/>
    <w:rsid w:val="002347DD"/>
    <w:rsid w:val="00234F28"/>
    <w:rsid w:val="00234F8C"/>
    <w:rsid w:val="00235116"/>
    <w:rsid w:val="0023535E"/>
    <w:rsid w:val="00235542"/>
    <w:rsid w:val="00235745"/>
    <w:rsid w:val="00235DAD"/>
    <w:rsid w:val="002366C3"/>
    <w:rsid w:val="002369A5"/>
    <w:rsid w:val="002369B0"/>
    <w:rsid w:val="00236A5E"/>
    <w:rsid w:val="00236AD8"/>
    <w:rsid w:val="00236B3F"/>
    <w:rsid w:val="00236ECC"/>
    <w:rsid w:val="0023761B"/>
    <w:rsid w:val="0024007F"/>
    <w:rsid w:val="002401F5"/>
    <w:rsid w:val="002402A4"/>
    <w:rsid w:val="00240361"/>
    <w:rsid w:val="002407C9"/>
    <w:rsid w:val="002409DF"/>
    <w:rsid w:val="00240A67"/>
    <w:rsid w:val="00240CDB"/>
    <w:rsid w:val="00240E54"/>
    <w:rsid w:val="00240EFB"/>
    <w:rsid w:val="00241283"/>
    <w:rsid w:val="0024134E"/>
    <w:rsid w:val="0024135D"/>
    <w:rsid w:val="002417D5"/>
    <w:rsid w:val="002419CC"/>
    <w:rsid w:val="00241CFB"/>
    <w:rsid w:val="00241DE5"/>
    <w:rsid w:val="00241F90"/>
    <w:rsid w:val="00242380"/>
    <w:rsid w:val="00242441"/>
    <w:rsid w:val="0024253C"/>
    <w:rsid w:val="00242706"/>
    <w:rsid w:val="002429E2"/>
    <w:rsid w:val="00242E46"/>
    <w:rsid w:val="002431A2"/>
    <w:rsid w:val="002431A9"/>
    <w:rsid w:val="00243845"/>
    <w:rsid w:val="00243AEE"/>
    <w:rsid w:val="00243CA6"/>
    <w:rsid w:val="00244163"/>
    <w:rsid w:val="002445E2"/>
    <w:rsid w:val="00244938"/>
    <w:rsid w:val="0024494A"/>
    <w:rsid w:val="00244C2D"/>
    <w:rsid w:val="00244C3A"/>
    <w:rsid w:val="00244EAD"/>
    <w:rsid w:val="002451C5"/>
    <w:rsid w:val="00245613"/>
    <w:rsid w:val="0024588D"/>
    <w:rsid w:val="00245E6C"/>
    <w:rsid w:val="00245F1F"/>
    <w:rsid w:val="00246154"/>
    <w:rsid w:val="002461AE"/>
    <w:rsid w:val="002463AD"/>
    <w:rsid w:val="002463C5"/>
    <w:rsid w:val="00246539"/>
    <w:rsid w:val="0024663B"/>
    <w:rsid w:val="00246F24"/>
    <w:rsid w:val="00247015"/>
    <w:rsid w:val="00247103"/>
    <w:rsid w:val="00247188"/>
    <w:rsid w:val="00247236"/>
    <w:rsid w:val="002475FD"/>
    <w:rsid w:val="0024762C"/>
    <w:rsid w:val="00247833"/>
    <w:rsid w:val="00247EA0"/>
    <w:rsid w:val="00250067"/>
    <w:rsid w:val="002500D6"/>
    <w:rsid w:val="00250686"/>
    <w:rsid w:val="00250BE5"/>
    <w:rsid w:val="00250EC9"/>
    <w:rsid w:val="00250F14"/>
    <w:rsid w:val="00250FCC"/>
    <w:rsid w:val="002513AE"/>
    <w:rsid w:val="002513BE"/>
    <w:rsid w:val="002516DE"/>
    <w:rsid w:val="0025196A"/>
    <w:rsid w:val="00251C99"/>
    <w:rsid w:val="00251EF5"/>
    <w:rsid w:val="00251F81"/>
    <w:rsid w:val="002520B0"/>
    <w:rsid w:val="002522D5"/>
    <w:rsid w:val="00252787"/>
    <w:rsid w:val="00252B43"/>
    <w:rsid w:val="00252BE0"/>
    <w:rsid w:val="002532D1"/>
    <w:rsid w:val="002532D5"/>
    <w:rsid w:val="0025344E"/>
    <w:rsid w:val="00253504"/>
    <w:rsid w:val="00253588"/>
    <w:rsid w:val="002535E4"/>
    <w:rsid w:val="00253694"/>
    <w:rsid w:val="00253769"/>
    <w:rsid w:val="0025387B"/>
    <w:rsid w:val="00253C1D"/>
    <w:rsid w:val="00254192"/>
    <w:rsid w:val="00254543"/>
    <w:rsid w:val="002546F4"/>
    <w:rsid w:val="002549AB"/>
    <w:rsid w:val="00254B42"/>
    <w:rsid w:val="0025519D"/>
    <w:rsid w:val="002551D0"/>
    <w:rsid w:val="002551D1"/>
    <w:rsid w:val="00255374"/>
    <w:rsid w:val="00255780"/>
    <w:rsid w:val="00255999"/>
    <w:rsid w:val="002559BE"/>
    <w:rsid w:val="00255BA9"/>
    <w:rsid w:val="00255C72"/>
    <w:rsid w:val="00256A5A"/>
    <w:rsid w:val="00256D63"/>
    <w:rsid w:val="0025741F"/>
    <w:rsid w:val="00257BF4"/>
    <w:rsid w:val="00260003"/>
    <w:rsid w:val="0026035D"/>
    <w:rsid w:val="0026054B"/>
    <w:rsid w:val="002606D6"/>
    <w:rsid w:val="002607BA"/>
    <w:rsid w:val="00260C37"/>
    <w:rsid w:val="00260CA8"/>
    <w:rsid w:val="00260E84"/>
    <w:rsid w:val="00260F00"/>
    <w:rsid w:val="00261069"/>
    <w:rsid w:val="002610BF"/>
    <w:rsid w:val="002618C6"/>
    <w:rsid w:val="00261913"/>
    <w:rsid w:val="00261985"/>
    <w:rsid w:val="00261A66"/>
    <w:rsid w:val="00261C98"/>
    <w:rsid w:val="00262107"/>
    <w:rsid w:val="0026248E"/>
    <w:rsid w:val="002626AE"/>
    <w:rsid w:val="002626F7"/>
    <w:rsid w:val="00262757"/>
    <w:rsid w:val="002628BC"/>
    <w:rsid w:val="00262914"/>
    <w:rsid w:val="00262AAF"/>
    <w:rsid w:val="0026387A"/>
    <w:rsid w:val="00263D53"/>
    <w:rsid w:val="00263F38"/>
    <w:rsid w:val="002647BF"/>
    <w:rsid w:val="002647D5"/>
    <w:rsid w:val="002648A7"/>
    <w:rsid w:val="00264B07"/>
    <w:rsid w:val="00265032"/>
    <w:rsid w:val="00265147"/>
    <w:rsid w:val="002651FB"/>
    <w:rsid w:val="0026538C"/>
    <w:rsid w:val="0026560F"/>
    <w:rsid w:val="00265764"/>
    <w:rsid w:val="00265781"/>
    <w:rsid w:val="00265933"/>
    <w:rsid w:val="00265FFD"/>
    <w:rsid w:val="002661A2"/>
    <w:rsid w:val="0026634B"/>
    <w:rsid w:val="0026640C"/>
    <w:rsid w:val="00266936"/>
    <w:rsid w:val="00266B0C"/>
    <w:rsid w:val="00266B13"/>
    <w:rsid w:val="00266B23"/>
    <w:rsid w:val="00266CBB"/>
    <w:rsid w:val="002677FE"/>
    <w:rsid w:val="00267B9A"/>
    <w:rsid w:val="00267C82"/>
    <w:rsid w:val="0027036C"/>
    <w:rsid w:val="00270728"/>
    <w:rsid w:val="0027089A"/>
    <w:rsid w:val="00270D42"/>
    <w:rsid w:val="00270FA0"/>
    <w:rsid w:val="00270FB8"/>
    <w:rsid w:val="00271032"/>
    <w:rsid w:val="002714D5"/>
    <w:rsid w:val="002717F5"/>
    <w:rsid w:val="002718DE"/>
    <w:rsid w:val="0027195D"/>
    <w:rsid w:val="002720C3"/>
    <w:rsid w:val="00272382"/>
    <w:rsid w:val="0027239B"/>
    <w:rsid w:val="002723FD"/>
    <w:rsid w:val="00272481"/>
    <w:rsid w:val="002724CE"/>
    <w:rsid w:val="00272B03"/>
    <w:rsid w:val="00273344"/>
    <w:rsid w:val="002733E2"/>
    <w:rsid w:val="00273455"/>
    <w:rsid w:val="002737DA"/>
    <w:rsid w:val="00274A5D"/>
    <w:rsid w:val="002750B1"/>
    <w:rsid w:val="002750B3"/>
    <w:rsid w:val="00275465"/>
    <w:rsid w:val="00275ECE"/>
    <w:rsid w:val="00275F51"/>
    <w:rsid w:val="0027612E"/>
    <w:rsid w:val="002761A3"/>
    <w:rsid w:val="002766C0"/>
    <w:rsid w:val="00276A35"/>
    <w:rsid w:val="00276F36"/>
    <w:rsid w:val="00277024"/>
    <w:rsid w:val="002774DD"/>
    <w:rsid w:val="00277835"/>
    <w:rsid w:val="00280AB1"/>
    <w:rsid w:val="00280C5A"/>
    <w:rsid w:val="00280CCC"/>
    <w:rsid w:val="00280E38"/>
    <w:rsid w:val="0028103F"/>
    <w:rsid w:val="00281274"/>
    <w:rsid w:val="0028132F"/>
    <w:rsid w:val="002813BB"/>
    <w:rsid w:val="0028166A"/>
    <w:rsid w:val="00281763"/>
    <w:rsid w:val="002817F2"/>
    <w:rsid w:val="002818F9"/>
    <w:rsid w:val="00281B19"/>
    <w:rsid w:val="00281CF9"/>
    <w:rsid w:val="00282535"/>
    <w:rsid w:val="00282A53"/>
    <w:rsid w:val="00282E0D"/>
    <w:rsid w:val="002831D6"/>
    <w:rsid w:val="0028344F"/>
    <w:rsid w:val="00283882"/>
    <w:rsid w:val="00283947"/>
    <w:rsid w:val="00283AD1"/>
    <w:rsid w:val="00283D29"/>
    <w:rsid w:val="002846CE"/>
    <w:rsid w:val="0028497B"/>
    <w:rsid w:val="00284B4D"/>
    <w:rsid w:val="00284BAE"/>
    <w:rsid w:val="00284EFB"/>
    <w:rsid w:val="00284FE7"/>
    <w:rsid w:val="002855C9"/>
    <w:rsid w:val="002858AD"/>
    <w:rsid w:val="002859AF"/>
    <w:rsid w:val="00286001"/>
    <w:rsid w:val="0028613C"/>
    <w:rsid w:val="00286245"/>
    <w:rsid w:val="002862FB"/>
    <w:rsid w:val="00286752"/>
    <w:rsid w:val="00286A38"/>
    <w:rsid w:val="00286AE7"/>
    <w:rsid w:val="00286D65"/>
    <w:rsid w:val="0028711A"/>
    <w:rsid w:val="00287151"/>
    <w:rsid w:val="00287192"/>
    <w:rsid w:val="00287243"/>
    <w:rsid w:val="002874C0"/>
    <w:rsid w:val="00287552"/>
    <w:rsid w:val="00287BA6"/>
    <w:rsid w:val="00290647"/>
    <w:rsid w:val="0029064A"/>
    <w:rsid w:val="00290EC3"/>
    <w:rsid w:val="00291000"/>
    <w:rsid w:val="0029102A"/>
    <w:rsid w:val="0029113A"/>
    <w:rsid w:val="00291385"/>
    <w:rsid w:val="00291422"/>
    <w:rsid w:val="00291847"/>
    <w:rsid w:val="00291907"/>
    <w:rsid w:val="00291C35"/>
    <w:rsid w:val="00291DC6"/>
    <w:rsid w:val="0029237F"/>
    <w:rsid w:val="00292715"/>
    <w:rsid w:val="002928BE"/>
    <w:rsid w:val="00292B51"/>
    <w:rsid w:val="00292BA8"/>
    <w:rsid w:val="0029306D"/>
    <w:rsid w:val="002931C3"/>
    <w:rsid w:val="0029363D"/>
    <w:rsid w:val="00293752"/>
    <w:rsid w:val="00293B08"/>
    <w:rsid w:val="00293E57"/>
    <w:rsid w:val="002943FB"/>
    <w:rsid w:val="00294455"/>
    <w:rsid w:val="0029463F"/>
    <w:rsid w:val="00294752"/>
    <w:rsid w:val="002947D1"/>
    <w:rsid w:val="002947F2"/>
    <w:rsid w:val="00294830"/>
    <w:rsid w:val="002948DF"/>
    <w:rsid w:val="00294A7D"/>
    <w:rsid w:val="00294BC3"/>
    <w:rsid w:val="00294D90"/>
    <w:rsid w:val="00294E98"/>
    <w:rsid w:val="00294F81"/>
    <w:rsid w:val="002950B5"/>
    <w:rsid w:val="0029546B"/>
    <w:rsid w:val="0029557D"/>
    <w:rsid w:val="00295655"/>
    <w:rsid w:val="00295739"/>
    <w:rsid w:val="002957DF"/>
    <w:rsid w:val="00295AA1"/>
    <w:rsid w:val="00296275"/>
    <w:rsid w:val="0029628D"/>
    <w:rsid w:val="00296812"/>
    <w:rsid w:val="002977EA"/>
    <w:rsid w:val="00297AB4"/>
    <w:rsid w:val="002A0007"/>
    <w:rsid w:val="002A0167"/>
    <w:rsid w:val="002A0348"/>
    <w:rsid w:val="002A0749"/>
    <w:rsid w:val="002A0BC6"/>
    <w:rsid w:val="002A0E29"/>
    <w:rsid w:val="002A0EC3"/>
    <w:rsid w:val="002A0F90"/>
    <w:rsid w:val="002A10E6"/>
    <w:rsid w:val="002A13BF"/>
    <w:rsid w:val="002A16AA"/>
    <w:rsid w:val="002A1890"/>
    <w:rsid w:val="002A1E92"/>
    <w:rsid w:val="002A1E9C"/>
    <w:rsid w:val="002A204D"/>
    <w:rsid w:val="002A2616"/>
    <w:rsid w:val="002A26E1"/>
    <w:rsid w:val="002A2BDE"/>
    <w:rsid w:val="002A2C30"/>
    <w:rsid w:val="002A2FBD"/>
    <w:rsid w:val="002A335E"/>
    <w:rsid w:val="002A368A"/>
    <w:rsid w:val="002A3BFE"/>
    <w:rsid w:val="002A3D7F"/>
    <w:rsid w:val="002A3DDE"/>
    <w:rsid w:val="002A4065"/>
    <w:rsid w:val="002A40CA"/>
    <w:rsid w:val="002A4123"/>
    <w:rsid w:val="002A42BF"/>
    <w:rsid w:val="002A4B4D"/>
    <w:rsid w:val="002A4E11"/>
    <w:rsid w:val="002A4FED"/>
    <w:rsid w:val="002A59F0"/>
    <w:rsid w:val="002A5F99"/>
    <w:rsid w:val="002A6432"/>
    <w:rsid w:val="002A675D"/>
    <w:rsid w:val="002A6F25"/>
    <w:rsid w:val="002A6FD3"/>
    <w:rsid w:val="002A7F92"/>
    <w:rsid w:val="002B0A7D"/>
    <w:rsid w:val="002B0BC8"/>
    <w:rsid w:val="002B145E"/>
    <w:rsid w:val="002B17E2"/>
    <w:rsid w:val="002B1A69"/>
    <w:rsid w:val="002B1BD3"/>
    <w:rsid w:val="002B1F96"/>
    <w:rsid w:val="002B20D7"/>
    <w:rsid w:val="002B21EE"/>
    <w:rsid w:val="002B2216"/>
    <w:rsid w:val="002B2723"/>
    <w:rsid w:val="002B2D0D"/>
    <w:rsid w:val="002B2D9B"/>
    <w:rsid w:val="002B2DBC"/>
    <w:rsid w:val="002B2E4A"/>
    <w:rsid w:val="002B303A"/>
    <w:rsid w:val="002B36A0"/>
    <w:rsid w:val="002B3764"/>
    <w:rsid w:val="002B44D6"/>
    <w:rsid w:val="002B46F6"/>
    <w:rsid w:val="002B506F"/>
    <w:rsid w:val="002B514F"/>
    <w:rsid w:val="002B51BA"/>
    <w:rsid w:val="002B538E"/>
    <w:rsid w:val="002B54A7"/>
    <w:rsid w:val="002B5DCA"/>
    <w:rsid w:val="002B5F38"/>
    <w:rsid w:val="002B620F"/>
    <w:rsid w:val="002B6BDC"/>
    <w:rsid w:val="002B719C"/>
    <w:rsid w:val="002B7372"/>
    <w:rsid w:val="002B75B0"/>
    <w:rsid w:val="002B7897"/>
    <w:rsid w:val="002B7DF3"/>
    <w:rsid w:val="002B7EAF"/>
    <w:rsid w:val="002C099C"/>
    <w:rsid w:val="002C09C6"/>
    <w:rsid w:val="002C0B23"/>
    <w:rsid w:val="002C0B74"/>
    <w:rsid w:val="002C0C8B"/>
    <w:rsid w:val="002C0CBB"/>
    <w:rsid w:val="002C0E2C"/>
    <w:rsid w:val="002C1201"/>
    <w:rsid w:val="002C1460"/>
    <w:rsid w:val="002C14B9"/>
    <w:rsid w:val="002C1E4F"/>
    <w:rsid w:val="002C1F21"/>
    <w:rsid w:val="002C20F2"/>
    <w:rsid w:val="002C2320"/>
    <w:rsid w:val="002C2503"/>
    <w:rsid w:val="002C2700"/>
    <w:rsid w:val="002C2B1B"/>
    <w:rsid w:val="002C2E6F"/>
    <w:rsid w:val="002C30EA"/>
    <w:rsid w:val="002C313E"/>
    <w:rsid w:val="002C317A"/>
    <w:rsid w:val="002C3260"/>
    <w:rsid w:val="002C3619"/>
    <w:rsid w:val="002C38B2"/>
    <w:rsid w:val="002C3DC2"/>
    <w:rsid w:val="002C3F54"/>
    <w:rsid w:val="002C3F9C"/>
    <w:rsid w:val="002C4526"/>
    <w:rsid w:val="002C4542"/>
    <w:rsid w:val="002C4B14"/>
    <w:rsid w:val="002C4FEA"/>
    <w:rsid w:val="002C513B"/>
    <w:rsid w:val="002C51A7"/>
    <w:rsid w:val="002C5A69"/>
    <w:rsid w:val="002C5AFA"/>
    <w:rsid w:val="002C6802"/>
    <w:rsid w:val="002C696B"/>
    <w:rsid w:val="002C6C74"/>
    <w:rsid w:val="002C6E3E"/>
    <w:rsid w:val="002C6F04"/>
    <w:rsid w:val="002C6F17"/>
    <w:rsid w:val="002C73E3"/>
    <w:rsid w:val="002C7435"/>
    <w:rsid w:val="002C7579"/>
    <w:rsid w:val="002C7895"/>
    <w:rsid w:val="002C7896"/>
    <w:rsid w:val="002C7A38"/>
    <w:rsid w:val="002C7DF5"/>
    <w:rsid w:val="002D03A1"/>
    <w:rsid w:val="002D0439"/>
    <w:rsid w:val="002D063D"/>
    <w:rsid w:val="002D0654"/>
    <w:rsid w:val="002D0779"/>
    <w:rsid w:val="002D0BC1"/>
    <w:rsid w:val="002D0C40"/>
    <w:rsid w:val="002D11B7"/>
    <w:rsid w:val="002D1202"/>
    <w:rsid w:val="002D1407"/>
    <w:rsid w:val="002D1694"/>
    <w:rsid w:val="002D2AA1"/>
    <w:rsid w:val="002D2D24"/>
    <w:rsid w:val="002D2E92"/>
    <w:rsid w:val="002D2F1A"/>
    <w:rsid w:val="002D3040"/>
    <w:rsid w:val="002D3055"/>
    <w:rsid w:val="002D31FA"/>
    <w:rsid w:val="002D36D1"/>
    <w:rsid w:val="002D3869"/>
    <w:rsid w:val="002D39BE"/>
    <w:rsid w:val="002D3BBC"/>
    <w:rsid w:val="002D3C29"/>
    <w:rsid w:val="002D3EA3"/>
    <w:rsid w:val="002D3EFD"/>
    <w:rsid w:val="002D4171"/>
    <w:rsid w:val="002D4277"/>
    <w:rsid w:val="002D433F"/>
    <w:rsid w:val="002D438A"/>
    <w:rsid w:val="002D4D75"/>
    <w:rsid w:val="002D4FDF"/>
    <w:rsid w:val="002D5152"/>
    <w:rsid w:val="002D5309"/>
    <w:rsid w:val="002D53C8"/>
    <w:rsid w:val="002D55EB"/>
    <w:rsid w:val="002D56E4"/>
    <w:rsid w:val="002D5738"/>
    <w:rsid w:val="002D5763"/>
    <w:rsid w:val="002D5D14"/>
    <w:rsid w:val="002D5E53"/>
    <w:rsid w:val="002D5ED7"/>
    <w:rsid w:val="002D5ED8"/>
    <w:rsid w:val="002D6143"/>
    <w:rsid w:val="002D6151"/>
    <w:rsid w:val="002D6252"/>
    <w:rsid w:val="002D63FC"/>
    <w:rsid w:val="002D69CD"/>
    <w:rsid w:val="002D7276"/>
    <w:rsid w:val="002D72CC"/>
    <w:rsid w:val="002D75F8"/>
    <w:rsid w:val="002D767D"/>
    <w:rsid w:val="002D7969"/>
    <w:rsid w:val="002D7A94"/>
    <w:rsid w:val="002D7E51"/>
    <w:rsid w:val="002E0038"/>
    <w:rsid w:val="002E0319"/>
    <w:rsid w:val="002E0870"/>
    <w:rsid w:val="002E09B9"/>
    <w:rsid w:val="002E0D50"/>
    <w:rsid w:val="002E0FEA"/>
    <w:rsid w:val="002E1093"/>
    <w:rsid w:val="002E123B"/>
    <w:rsid w:val="002E13E6"/>
    <w:rsid w:val="002E14B5"/>
    <w:rsid w:val="002E179B"/>
    <w:rsid w:val="002E1A2F"/>
    <w:rsid w:val="002E1C9E"/>
    <w:rsid w:val="002E1E84"/>
    <w:rsid w:val="002E215A"/>
    <w:rsid w:val="002E2304"/>
    <w:rsid w:val="002E257B"/>
    <w:rsid w:val="002E2BB3"/>
    <w:rsid w:val="002E3434"/>
    <w:rsid w:val="002E36B6"/>
    <w:rsid w:val="002E3B21"/>
    <w:rsid w:val="002E3C65"/>
    <w:rsid w:val="002E3E0D"/>
    <w:rsid w:val="002E3E9B"/>
    <w:rsid w:val="002E3F5B"/>
    <w:rsid w:val="002E41AF"/>
    <w:rsid w:val="002E42E8"/>
    <w:rsid w:val="002E4362"/>
    <w:rsid w:val="002E49DD"/>
    <w:rsid w:val="002E4D2F"/>
    <w:rsid w:val="002E4EEE"/>
    <w:rsid w:val="002E508B"/>
    <w:rsid w:val="002E5948"/>
    <w:rsid w:val="002E5A47"/>
    <w:rsid w:val="002E5A94"/>
    <w:rsid w:val="002E5B07"/>
    <w:rsid w:val="002E60F8"/>
    <w:rsid w:val="002E6309"/>
    <w:rsid w:val="002E63D9"/>
    <w:rsid w:val="002E640E"/>
    <w:rsid w:val="002E661C"/>
    <w:rsid w:val="002E6621"/>
    <w:rsid w:val="002E66ED"/>
    <w:rsid w:val="002E6712"/>
    <w:rsid w:val="002E67AF"/>
    <w:rsid w:val="002E6811"/>
    <w:rsid w:val="002E6949"/>
    <w:rsid w:val="002E6BC1"/>
    <w:rsid w:val="002E714B"/>
    <w:rsid w:val="002E7328"/>
    <w:rsid w:val="002E739D"/>
    <w:rsid w:val="002E78D0"/>
    <w:rsid w:val="002F0382"/>
    <w:rsid w:val="002F0C28"/>
    <w:rsid w:val="002F0EC2"/>
    <w:rsid w:val="002F0EED"/>
    <w:rsid w:val="002F0F9D"/>
    <w:rsid w:val="002F0FC4"/>
    <w:rsid w:val="002F12FC"/>
    <w:rsid w:val="002F1458"/>
    <w:rsid w:val="002F14DA"/>
    <w:rsid w:val="002F1B54"/>
    <w:rsid w:val="002F200E"/>
    <w:rsid w:val="002F281C"/>
    <w:rsid w:val="002F2999"/>
    <w:rsid w:val="002F2C58"/>
    <w:rsid w:val="002F3090"/>
    <w:rsid w:val="002F30EC"/>
    <w:rsid w:val="002F39C1"/>
    <w:rsid w:val="002F3CDE"/>
    <w:rsid w:val="002F3E6C"/>
    <w:rsid w:val="002F410F"/>
    <w:rsid w:val="002F4114"/>
    <w:rsid w:val="002F4195"/>
    <w:rsid w:val="002F46EA"/>
    <w:rsid w:val="002F4AC1"/>
    <w:rsid w:val="002F51E8"/>
    <w:rsid w:val="002F536A"/>
    <w:rsid w:val="002F559A"/>
    <w:rsid w:val="002F57A2"/>
    <w:rsid w:val="002F5BD2"/>
    <w:rsid w:val="002F5DD6"/>
    <w:rsid w:val="002F5F29"/>
    <w:rsid w:val="002F5FEA"/>
    <w:rsid w:val="002F613F"/>
    <w:rsid w:val="002F6147"/>
    <w:rsid w:val="002F6370"/>
    <w:rsid w:val="002F63A8"/>
    <w:rsid w:val="002F63E7"/>
    <w:rsid w:val="002F6497"/>
    <w:rsid w:val="002F671D"/>
    <w:rsid w:val="002F6885"/>
    <w:rsid w:val="002F6BCB"/>
    <w:rsid w:val="002F72E0"/>
    <w:rsid w:val="002F77E6"/>
    <w:rsid w:val="002F7BE3"/>
    <w:rsid w:val="002F7C22"/>
    <w:rsid w:val="002F7D5E"/>
    <w:rsid w:val="002F7E6A"/>
    <w:rsid w:val="00300165"/>
    <w:rsid w:val="003002A3"/>
    <w:rsid w:val="00300445"/>
    <w:rsid w:val="00300490"/>
    <w:rsid w:val="003008C7"/>
    <w:rsid w:val="00300978"/>
    <w:rsid w:val="00300B4E"/>
    <w:rsid w:val="00300F00"/>
    <w:rsid w:val="00301009"/>
    <w:rsid w:val="003010CF"/>
    <w:rsid w:val="003010F6"/>
    <w:rsid w:val="003014B6"/>
    <w:rsid w:val="00301A33"/>
    <w:rsid w:val="00301B3E"/>
    <w:rsid w:val="00303440"/>
    <w:rsid w:val="00303B43"/>
    <w:rsid w:val="00303C3F"/>
    <w:rsid w:val="003041D0"/>
    <w:rsid w:val="003041E6"/>
    <w:rsid w:val="003049D6"/>
    <w:rsid w:val="00304D9B"/>
    <w:rsid w:val="00304E7F"/>
    <w:rsid w:val="003057B9"/>
    <w:rsid w:val="00305FF9"/>
    <w:rsid w:val="0030649E"/>
    <w:rsid w:val="00306608"/>
    <w:rsid w:val="00306770"/>
    <w:rsid w:val="00306827"/>
    <w:rsid w:val="00306C51"/>
    <w:rsid w:val="00306E6B"/>
    <w:rsid w:val="003071FF"/>
    <w:rsid w:val="0030723C"/>
    <w:rsid w:val="003074E3"/>
    <w:rsid w:val="003074F8"/>
    <w:rsid w:val="003076F7"/>
    <w:rsid w:val="00307783"/>
    <w:rsid w:val="00307E00"/>
    <w:rsid w:val="003100C8"/>
    <w:rsid w:val="003102F0"/>
    <w:rsid w:val="003104FE"/>
    <w:rsid w:val="00310640"/>
    <w:rsid w:val="003106E0"/>
    <w:rsid w:val="003106E1"/>
    <w:rsid w:val="00310A9D"/>
    <w:rsid w:val="00310C5D"/>
    <w:rsid w:val="00311141"/>
    <w:rsid w:val="00311161"/>
    <w:rsid w:val="0031126A"/>
    <w:rsid w:val="00311734"/>
    <w:rsid w:val="003118F7"/>
    <w:rsid w:val="0031237B"/>
    <w:rsid w:val="00312400"/>
    <w:rsid w:val="00312719"/>
    <w:rsid w:val="00312739"/>
    <w:rsid w:val="003127B0"/>
    <w:rsid w:val="00312D10"/>
    <w:rsid w:val="00312E23"/>
    <w:rsid w:val="00312FE3"/>
    <w:rsid w:val="0031315E"/>
    <w:rsid w:val="0031388A"/>
    <w:rsid w:val="00313C7D"/>
    <w:rsid w:val="0031407A"/>
    <w:rsid w:val="00314470"/>
    <w:rsid w:val="00314541"/>
    <w:rsid w:val="00314787"/>
    <w:rsid w:val="0031479E"/>
    <w:rsid w:val="00314AFD"/>
    <w:rsid w:val="00314B9B"/>
    <w:rsid w:val="0031545C"/>
    <w:rsid w:val="00315CC9"/>
    <w:rsid w:val="00315E27"/>
    <w:rsid w:val="00315F2C"/>
    <w:rsid w:val="00316DFF"/>
    <w:rsid w:val="00317310"/>
    <w:rsid w:val="00317880"/>
    <w:rsid w:val="003178DA"/>
    <w:rsid w:val="00317941"/>
    <w:rsid w:val="00317948"/>
    <w:rsid w:val="00317DB8"/>
    <w:rsid w:val="00317E6F"/>
    <w:rsid w:val="00320085"/>
    <w:rsid w:val="00320618"/>
    <w:rsid w:val="0032079A"/>
    <w:rsid w:val="003207E0"/>
    <w:rsid w:val="00320888"/>
    <w:rsid w:val="00320AD5"/>
    <w:rsid w:val="00320B86"/>
    <w:rsid w:val="00320CC8"/>
    <w:rsid w:val="00320DA6"/>
    <w:rsid w:val="00320F61"/>
    <w:rsid w:val="0032100B"/>
    <w:rsid w:val="00321507"/>
    <w:rsid w:val="00321859"/>
    <w:rsid w:val="00321A07"/>
    <w:rsid w:val="00321BD7"/>
    <w:rsid w:val="00321C3B"/>
    <w:rsid w:val="00321CB3"/>
    <w:rsid w:val="0032218D"/>
    <w:rsid w:val="00322217"/>
    <w:rsid w:val="00322435"/>
    <w:rsid w:val="0032252E"/>
    <w:rsid w:val="0032260F"/>
    <w:rsid w:val="003227D0"/>
    <w:rsid w:val="00322884"/>
    <w:rsid w:val="003228DA"/>
    <w:rsid w:val="00322B78"/>
    <w:rsid w:val="00322E06"/>
    <w:rsid w:val="00323176"/>
    <w:rsid w:val="003231C9"/>
    <w:rsid w:val="00323242"/>
    <w:rsid w:val="00323315"/>
    <w:rsid w:val="0032377E"/>
    <w:rsid w:val="00323B2D"/>
    <w:rsid w:val="00323BD5"/>
    <w:rsid w:val="00323D6B"/>
    <w:rsid w:val="00324484"/>
    <w:rsid w:val="00324532"/>
    <w:rsid w:val="003245D2"/>
    <w:rsid w:val="003247DC"/>
    <w:rsid w:val="00324892"/>
    <w:rsid w:val="00324A5A"/>
    <w:rsid w:val="00324D8B"/>
    <w:rsid w:val="00325260"/>
    <w:rsid w:val="0032541D"/>
    <w:rsid w:val="003254E7"/>
    <w:rsid w:val="0032571E"/>
    <w:rsid w:val="00325D3B"/>
    <w:rsid w:val="003263AB"/>
    <w:rsid w:val="003266A8"/>
    <w:rsid w:val="0032678E"/>
    <w:rsid w:val="003267EF"/>
    <w:rsid w:val="00326957"/>
    <w:rsid w:val="00326AE2"/>
    <w:rsid w:val="00326D00"/>
    <w:rsid w:val="00326E13"/>
    <w:rsid w:val="0032776A"/>
    <w:rsid w:val="00327792"/>
    <w:rsid w:val="0032788A"/>
    <w:rsid w:val="003278F7"/>
    <w:rsid w:val="00327947"/>
    <w:rsid w:val="00327EC6"/>
    <w:rsid w:val="00327F39"/>
    <w:rsid w:val="00327FEF"/>
    <w:rsid w:val="0033018B"/>
    <w:rsid w:val="00330207"/>
    <w:rsid w:val="00330573"/>
    <w:rsid w:val="003309A3"/>
    <w:rsid w:val="00330A40"/>
    <w:rsid w:val="00330D56"/>
    <w:rsid w:val="00330D6D"/>
    <w:rsid w:val="003311E9"/>
    <w:rsid w:val="003313B5"/>
    <w:rsid w:val="00331426"/>
    <w:rsid w:val="0033171D"/>
    <w:rsid w:val="00331758"/>
    <w:rsid w:val="00331767"/>
    <w:rsid w:val="00331949"/>
    <w:rsid w:val="00331EE0"/>
    <w:rsid w:val="00331EE8"/>
    <w:rsid w:val="00331F28"/>
    <w:rsid w:val="00331FC3"/>
    <w:rsid w:val="0033200E"/>
    <w:rsid w:val="00332648"/>
    <w:rsid w:val="00332C81"/>
    <w:rsid w:val="00332E41"/>
    <w:rsid w:val="00332F0D"/>
    <w:rsid w:val="0033313A"/>
    <w:rsid w:val="00333689"/>
    <w:rsid w:val="003336B3"/>
    <w:rsid w:val="00333711"/>
    <w:rsid w:val="00333819"/>
    <w:rsid w:val="00333B17"/>
    <w:rsid w:val="00333FAD"/>
    <w:rsid w:val="003343EC"/>
    <w:rsid w:val="00334409"/>
    <w:rsid w:val="00334722"/>
    <w:rsid w:val="003348CE"/>
    <w:rsid w:val="00334CEA"/>
    <w:rsid w:val="00334DD4"/>
    <w:rsid w:val="00334E9A"/>
    <w:rsid w:val="003350E2"/>
    <w:rsid w:val="00335383"/>
    <w:rsid w:val="00335392"/>
    <w:rsid w:val="003356C2"/>
    <w:rsid w:val="003357A0"/>
    <w:rsid w:val="00335B75"/>
    <w:rsid w:val="00335D8C"/>
    <w:rsid w:val="00335DA8"/>
    <w:rsid w:val="00335FB0"/>
    <w:rsid w:val="00335FCA"/>
    <w:rsid w:val="00336072"/>
    <w:rsid w:val="0033632E"/>
    <w:rsid w:val="003363A1"/>
    <w:rsid w:val="003363AA"/>
    <w:rsid w:val="0033657B"/>
    <w:rsid w:val="0033668B"/>
    <w:rsid w:val="00336C5E"/>
    <w:rsid w:val="0033713B"/>
    <w:rsid w:val="003373D2"/>
    <w:rsid w:val="0033740D"/>
    <w:rsid w:val="00337D1E"/>
    <w:rsid w:val="00337F31"/>
    <w:rsid w:val="00340AB1"/>
    <w:rsid w:val="0034100C"/>
    <w:rsid w:val="003411BA"/>
    <w:rsid w:val="003413E0"/>
    <w:rsid w:val="003413F5"/>
    <w:rsid w:val="003416B7"/>
    <w:rsid w:val="00341749"/>
    <w:rsid w:val="00341923"/>
    <w:rsid w:val="00341B6F"/>
    <w:rsid w:val="00341F43"/>
    <w:rsid w:val="0034226D"/>
    <w:rsid w:val="0034281D"/>
    <w:rsid w:val="00342972"/>
    <w:rsid w:val="00342A6E"/>
    <w:rsid w:val="00342DE0"/>
    <w:rsid w:val="00342E68"/>
    <w:rsid w:val="00342FDD"/>
    <w:rsid w:val="00343118"/>
    <w:rsid w:val="0034311B"/>
    <w:rsid w:val="0034326B"/>
    <w:rsid w:val="003435BC"/>
    <w:rsid w:val="003439D5"/>
    <w:rsid w:val="003440E5"/>
    <w:rsid w:val="00344129"/>
    <w:rsid w:val="0034420C"/>
    <w:rsid w:val="0034429B"/>
    <w:rsid w:val="003442D8"/>
    <w:rsid w:val="00344866"/>
    <w:rsid w:val="00344B69"/>
    <w:rsid w:val="003450BA"/>
    <w:rsid w:val="00345342"/>
    <w:rsid w:val="00345B42"/>
    <w:rsid w:val="00345C56"/>
    <w:rsid w:val="00345FEE"/>
    <w:rsid w:val="00346097"/>
    <w:rsid w:val="00346122"/>
    <w:rsid w:val="0034638C"/>
    <w:rsid w:val="00346561"/>
    <w:rsid w:val="00346888"/>
    <w:rsid w:val="00346964"/>
    <w:rsid w:val="00346EA1"/>
    <w:rsid w:val="00346F7F"/>
    <w:rsid w:val="00347544"/>
    <w:rsid w:val="00347715"/>
    <w:rsid w:val="0034779F"/>
    <w:rsid w:val="003477F2"/>
    <w:rsid w:val="00347A3F"/>
    <w:rsid w:val="00347E49"/>
    <w:rsid w:val="00350108"/>
    <w:rsid w:val="00350762"/>
    <w:rsid w:val="003507C4"/>
    <w:rsid w:val="00350F1D"/>
    <w:rsid w:val="00351188"/>
    <w:rsid w:val="0035152D"/>
    <w:rsid w:val="0035178C"/>
    <w:rsid w:val="003517E3"/>
    <w:rsid w:val="003519A1"/>
    <w:rsid w:val="00351CAD"/>
    <w:rsid w:val="0035221D"/>
    <w:rsid w:val="00352480"/>
    <w:rsid w:val="00352497"/>
    <w:rsid w:val="003526DD"/>
    <w:rsid w:val="0035275F"/>
    <w:rsid w:val="003528FB"/>
    <w:rsid w:val="00352BBC"/>
    <w:rsid w:val="00352DA8"/>
    <w:rsid w:val="00352F64"/>
    <w:rsid w:val="003530D2"/>
    <w:rsid w:val="003530F3"/>
    <w:rsid w:val="003532DF"/>
    <w:rsid w:val="0035331A"/>
    <w:rsid w:val="0035342E"/>
    <w:rsid w:val="003534B2"/>
    <w:rsid w:val="003534E1"/>
    <w:rsid w:val="0035357D"/>
    <w:rsid w:val="0035382D"/>
    <w:rsid w:val="00353F53"/>
    <w:rsid w:val="00353F59"/>
    <w:rsid w:val="003543A4"/>
    <w:rsid w:val="0035463B"/>
    <w:rsid w:val="003548D8"/>
    <w:rsid w:val="00354EA9"/>
    <w:rsid w:val="003554CA"/>
    <w:rsid w:val="0035555F"/>
    <w:rsid w:val="0035566E"/>
    <w:rsid w:val="00355918"/>
    <w:rsid w:val="003559F4"/>
    <w:rsid w:val="00355D04"/>
    <w:rsid w:val="00355DAA"/>
    <w:rsid w:val="00356D36"/>
    <w:rsid w:val="0035707B"/>
    <w:rsid w:val="003570D0"/>
    <w:rsid w:val="00357465"/>
    <w:rsid w:val="0035767D"/>
    <w:rsid w:val="00357AED"/>
    <w:rsid w:val="00360062"/>
    <w:rsid w:val="00360232"/>
    <w:rsid w:val="003602E0"/>
    <w:rsid w:val="00360A2D"/>
    <w:rsid w:val="00360D01"/>
    <w:rsid w:val="00360E3B"/>
    <w:rsid w:val="00361204"/>
    <w:rsid w:val="00361610"/>
    <w:rsid w:val="003616EC"/>
    <w:rsid w:val="00361F97"/>
    <w:rsid w:val="00362569"/>
    <w:rsid w:val="00363626"/>
    <w:rsid w:val="003636CD"/>
    <w:rsid w:val="003637F1"/>
    <w:rsid w:val="003639C2"/>
    <w:rsid w:val="003639F1"/>
    <w:rsid w:val="00363ABF"/>
    <w:rsid w:val="00363E04"/>
    <w:rsid w:val="0036425B"/>
    <w:rsid w:val="0036487C"/>
    <w:rsid w:val="00364CC3"/>
    <w:rsid w:val="00364D5D"/>
    <w:rsid w:val="00365411"/>
    <w:rsid w:val="003655E9"/>
    <w:rsid w:val="00365780"/>
    <w:rsid w:val="00365BA3"/>
    <w:rsid w:val="00365FA2"/>
    <w:rsid w:val="003664B0"/>
    <w:rsid w:val="00366558"/>
    <w:rsid w:val="00366C69"/>
    <w:rsid w:val="0036720D"/>
    <w:rsid w:val="00367441"/>
    <w:rsid w:val="00367AEA"/>
    <w:rsid w:val="00367B1D"/>
    <w:rsid w:val="00367ECF"/>
    <w:rsid w:val="0037058A"/>
    <w:rsid w:val="00370664"/>
    <w:rsid w:val="003707F6"/>
    <w:rsid w:val="003708C5"/>
    <w:rsid w:val="00370A61"/>
    <w:rsid w:val="00370BAC"/>
    <w:rsid w:val="00370CDE"/>
    <w:rsid w:val="00370E0A"/>
    <w:rsid w:val="00370E4F"/>
    <w:rsid w:val="00371043"/>
    <w:rsid w:val="00371215"/>
    <w:rsid w:val="003716AB"/>
    <w:rsid w:val="0037183F"/>
    <w:rsid w:val="00371B6F"/>
    <w:rsid w:val="00371CB1"/>
    <w:rsid w:val="00372630"/>
    <w:rsid w:val="003728F4"/>
    <w:rsid w:val="00372B7F"/>
    <w:rsid w:val="00372CA6"/>
    <w:rsid w:val="00372CAB"/>
    <w:rsid w:val="00372F0D"/>
    <w:rsid w:val="00373222"/>
    <w:rsid w:val="003734CB"/>
    <w:rsid w:val="003737C9"/>
    <w:rsid w:val="00373904"/>
    <w:rsid w:val="00374059"/>
    <w:rsid w:val="003741BA"/>
    <w:rsid w:val="003743AA"/>
    <w:rsid w:val="00374411"/>
    <w:rsid w:val="00374412"/>
    <w:rsid w:val="0037448C"/>
    <w:rsid w:val="003746F4"/>
    <w:rsid w:val="003747CF"/>
    <w:rsid w:val="003748F7"/>
    <w:rsid w:val="00374C16"/>
    <w:rsid w:val="00374E44"/>
    <w:rsid w:val="0037535B"/>
    <w:rsid w:val="00375366"/>
    <w:rsid w:val="00375394"/>
    <w:rsid w:val="0037552D"/>
    <w:rsid w:val="003756DB"/>
    <w:rsid w:val="003758B0"/>
    <w:rsid w:val="00375A41"/>
    <w:rsid w:val="00375A67"/>
    <w:rsid w:val="00375A77"/>
    <w:rsid w:val="00375FC8"/>
    <w:rsid w:val="003764E3"/>
    <w:rsid w:val="00376991"/>
    <w:rsid w:val="00376E51"/>
    <w:rsid w:val="00377024"/>
    <w:rsid w:val="00377031"/>
    <w:rsid w:val="003770BB"/>
    <w:rsid w:val="0037710B"/>
    <w:rsid w:val="00377135"/>
    <w:rsid w:val="003773D3"/>
    <w:rsid w:val="0037741D"/>
    <w:rsid w:val="0037771A"/>
    <w:rsid w:val="003802DC"/>
    <w:rsid w:val="003802E9"/>
    <w:rsid w:val="003807F0"/>
    <w:rsid w:val="00380ADB"/>
    <w:rsid w:val="00380AEE"/>
    <w:rsid w:val="00380B75"/>
    <w:rsid w:val="00380CBE"/>
    <w:rsid w:val="00380E4E"/>
    <w:rsid w:val="00380FBF"/>
    <w:rsid w:val="00381156"/>
    <w:rsid w:val="00381339"/>
    <w:rsid w:val="00381837"/>
    <w:rsid w:val="00381964"/>
    <w:rsid w:val="003819F8"/>
    <w:rsid w:val="00381CA7"/>
    <w:rsid w:val="00381F67"/>
    <w:rsid w:val="003820E9"/>
    <w:rsid w:val="003828AD"/>
    <w:rsid w:val="00382A43"/>
    <w:rsid w:val="00382D60"/>
    <w:rsid w:val="00382F0C"/>
    <w:rsid w:val="00382F29"/>
    <w:rsid w:val="00383110"/>
    <w:rsid w:val="003833D8"/>
    <w:rsid w:val="00383446"/>
    <w:rsid w:val="00383C8D"/>
    <w:rsid w:val="003849EC"/>
    <w:rsid w:val="00384CCD"/>
    <w:rsid w:val="003852FB"/>
    <w:rsid w:val="00385429"/>
    <w:rsid w:val="00385746"/>
    <w:rsid w:val="00385AAB"/>
    <w:rsid w:val="00385B05"/>
    <w:rsid w:val="00385E12"/>
    <w:rsid w:val="00385FA9"/>
    <w:rsid w:val="00386053"/>
    <w:rsid w:val="00386315"/>
    <w:rsid w:val="00386382"/>
    <w:rsid w:val="003865EF"/>
    <w:rsid w:val="0038673F"/>
    <w:rsid w:val="00386BA9"/>
    <w:rsid w:val="00386C67"/>
    <w:rsid w:val="00386F79"/>
    <w:rsid w:val="00387071"/>
    <w:rsid w:val="00387B72"/>
    <w:rsid w:val="00390017"/>
    <w:rsid w:val="003901A3"/>
    <w:rsid w:val="00390695"/>
    <w:rsid w:val="003906EF"/>
    <w:rsid w:val="003906F4"/>
    <w:rsid w:val="0039072F"/>
    <w:rsid w:val="0039078F"/>
    <w:rsid w:val="0039079A"/>
    <w:rsid w:val="003907F1"/>
    <w:rsid w:val="003908B1"/>
    <w:rsid w:val="00390BA2"/>
    <w:rsid w:val="00390EC7"/>
    <w:rsid w:val="00390EE7"/>
    <w:rsid w:val="00390EF0"/>
    <w:rsid w:val="003911EF"/>
    <w:rsid w:val="0039141F"/>
    <w:rsid w:val="003919F6"/>
    <w:rsid w:val="00391EB8"/>
    <w:rsid w:val="0039212E"/>
    <w:rsid w:val="0039218D"/>
    <w:rsid w:val="003921EA"/>
    <w:rsid w:val="0039240E"/>
    <w:rsid w:val="00392491"/>
    <w:rsid w:val="00392759"/>
    <w:rsid w:val="0039290A"/>
    <w:rsid w:val="00392972"/>
    <w:rsid w:val="00392B47"/>
    <w:rsid w:val="00392B93"/>
    <w:rsid w:val="00392DC7"/>
    <w:rsid w:val="00392DDB"/>
    <w:rsid w:val="0039301B"/>
    <w:rsid w:val="00393119"/>
    <w:rsid w:val="00393149"/>
    <w:rsid w:val="00393AC4"/>
    <w:rsid w:val="00393AC9"/>
    <w:rsid w:val="003940CE"/>
    <w:rsid w:val="003941E6"/>
    <w:rsid w:val="00394739"/>
    <w:rsid w:val="00395319"/>
    <w:rsid w:val="0039569D"/>
    <w:rsid w:val="00395826"/>
    <w:rsid w:val="00395843"/>
    <w:rsid w:val="00395E63"/>
    <w:rsid w:val="00395FA4"/>
    <w:rsid w:val="00396055"/>
    <w:rsid w:val="0039665D"/>
    <w:rsid w:val="003967A2"/>
    <w:rsid w:val="0039698D"/>
    <w:rsid w:val="00396B80"/>
    <w:rsid w:val="00396D33"/>
    <w:rsid w:val="00396E4A"/>
    <w:rsid w:val="0039738B"/>
    <w:rsid w:val="00397540"/>
    <w:rsid w:val="0039772D"/>
    <w:rsid w:val="0039777C"/>
    <w:rsid w:val="00397834"/>
    <w:rsid w:val="00397867"/>
    <w:rsid w:val="00397C1D"/>
    <w:rsid w:val="00397D21"/>
    <w:rsid w:val="003A015A"/>
    <w:rsid w:val="003A0464"/>
    <w:rsid w:val="003A06BA"/>
    <w:rsid w:val="003A0BA3"/>
    <w:rsid w:val="003A180F"/>
    <w:rsid w:val="003A18DD"/>
    <w:rsid w:val="003A19D5"/>
    <w:rsid w:val="003A1A0F"/>
    <w:rsid w:val="003A1F76"/>
    <w:rsid w:val="003A20C8"/>
    <w:rsid w:val="003A289D"/>
    <w:rsid w:val="003A2A19"/>
    <w:rsid w:val="003A2B8E"/>
    <w:rsid w:val="003A2C29"/>
    <w:rsid w:val="003A2DE2"/>
    <w:rsid w:val="003A2EC3"/>
    <w:rsid w:val="003A2FF9"/>
    <w:rsid w:val="003A31EA"/>
    <w:rsid w:val="003A36F2"/>
    <w:rsid w:val="003A3CF0"/>
    <w:rsid w:val="003A3D39"/>
    <w:rsid w:val="003A3EC7"/>
    <w:rsid w:val="003A40B4"/>
    <w:rsid w:val="003A42DD"/>
    <w:rsid w:val="003A4360"/>
    <w:rsid w:val="003A450A"/>
    <w:rsid w:val="003A489F"/>
    <w:rsid w:val="003A4C3F"/>
    <w:rsid w:val="003A4DA8"/>
    <w:rsid w:val="003A545E"/>
    <w:rsid w:val="003A550C"/>
    <w:rsid w:val="003A559C"/>
    <w:rsid w:val="003A55D4"/>
    <w:rsid w:val="003A597E"/>
    <w:rsid w:val="003A5A88"/>
    <w:rsid w:val="003A5BAD"/>
    <w:rsid w:val="003A6298"/>
    <w:rsid w:val="003A6383"/>
    <w:rsid w:val="003A63BB"/>
    <w:rsid w:val="003A6614"/>
    <w:rsid w:val="003A667D"/>
    <w:rsid w:val="003A675D"/>
    <w:rsid w:val="003A6AC2"/>
    <w:rsid w:val="003A6DD2"/>
    <w:rsid w:val="003A6F36"/>
    <w:rsid w:val="003A718D"/>
    <w:rsid w:val="003A72B9"/>
    <w:rsid w:val="003A7702"/>
    <w:rsid w:val="003A7834"/>
    <w:rsid w:val="003A7CA1"/>
    <w:rsid w:val="003B03E5"/>
    <w:rsid w:val="003B0AAB"/>
    <w:rsid w:val="003B0B5B"/>
    <w:rsid w:val="003B0CE2"/>
    <w:rsid w:val="003B0E79"/>
    <w:rsid w:val="003B0FA1"/>
    <w:rsid w:val="003B10A6"/>
    <w:rsid w:val="003B1351"/>
    <w:rsid w:val="003B14CE"/>
    <w:rsid w:val="003B183F"/>
    <w:rsid w:val="003B19A2"/>
    <w:rsid w:val="003B1D97"/>
    <w:rsid w:val="003B1DCF"/>
    <w:rsid w:val="003B215D"/>
    <w:rsid w:val="003B22D6"/>
    <w:rsid w:val="003B2707"/>
    <w:rsid w:val="003B29A8"/>
    <w:rsid w:val="003B2A43"/>
    <w:rsid w:val="003B2BF5"/>
    <w:rsid w:val="003B2BFF"/>
    <w:rsid w:val="003B2D87"/>
    <w:rsid w:val="003B30B8"/>
    <w:rsid w:val="003B31B1"/>
    <w:rsid w:val="003B324A"/>
    <w:rsid w:val="003B3575"/>
    <w:rsid w:val="003B38D1"/>
    <w:rsid w:val="003B3F08"/>
    <w:rsid w:val="003B4078"/>
    <w:rsid w:val="003B4221"/>
    <w:rsid w:val="003B451B"/>
    <w:rsid w:val="003B4898"/>
    <w:rsid w:val="003B50BC"/>
    <w:rsid w:val="003B5419"/>
    <w:rsid w:val="003B57D1"/>
    <w:rsid w:val="003B586E"/>
    <w:rsid w:val="003B59D7"/>
    <w:rsid w:val="003B5D97"/>
    <w:rsid w:val="003B61CC"/>
    <w:rsid w:val="003B6272"/>
    <w:rsid w:val="003B6376"/>
    <w:rsid w:val="003B63A4"/>
    <w:rsid w:val="003B64C6"/>
    <w:rsid w:val="003B68FE"/>
    <w:rsid w:val="003B6B3F"/>
    <w:rsid w:val="003B6D67"/>
    <w:rsid w:val="003B6D7D"/>
    <w:rsid w:val="003B6E3C"/>
    <w:rsid w:val="003B7775"/>
    <w:rsid w:val="003B7B5F"/>
    <w:rsid w:val="003B7D7E"/>
    <w:rsid w:val="003B7E0E"/>
    <w:rsid w:val="003B7E74"/>
    <w:rsid w:val="003C0232"/>
    <w:rsid w:val="003C026A"/>
    <w:rsid w:val="003C026B"/>
    <w:rsid w:val="003C03FC"/>
    <w:rsid w:val="003C04B9"/>
    <w:rsid w:val="003C0621"/>
    <w:rsid w:val="003C1012"/>
    <w:rsid w:val="003C11C9"/>
    <w:rsid w:val="003C1229"/>
    <w:rsid w:val="003C149B"/>
    <w:rsid w:val="003C19B3"/>
    <w:rsid w:val="003C1B48"/>
    <w:rsid w:val="003C1FD4"/>
    <w:rsid w:val="003C213D"/>
    <w:rsid w:val="003C243C"/>
    <w:rsid w:val="003C25AD"/>
    <w:rsid w:val="003C2B4E"/>
    <w:rsid w:val="003C2D21"/>
    <w:rsid w:val="003C337D"/>
    <w:rsid w:val="003C34D9"/>
    <w:rsid w:val="003C357C"/>
    <w:rsid w:val="003C381A"/>
    <w:rsid w:val="003C42A1"/>
    <w:rsid w:val="003C4503"/>
    <w:rsid w:val="003C459C"/>
    <w:rsid w:val="003C4951"/>
    <w:rsid w:val="003C4B87"/>
    <w:rsid w:val="003C4F6F"/>
    <w:rsid w:val="003C5492"/>
    <w:rsid w:val="003C550B"/>
    <w:rsid w:val="003C5617"/>
    <w:rsid w:val="003C56F7"/>
    <w:rsid w:val="003C5964"/>
    <w:rsid w:val="003C59ED"/>
    <w:rsid w:val="003C5A14"/>
    <w:rsid w:val="003C5DAD"/>
    <w:rsid w:val="003C5E6B"/>
    <w:rsid w:val="003C5ED6"/>
    <w:rsid w:val="003C6201"/>
    <w:rsid w:val="003C6B5F"/>
    <w:rsid w:val="003C6B81"/>
    <w:rsid w:val="003C6CBF"/>
    <w:rsid w:val="003C79D0"/>
    <w:rsid w:val="003C7AD7"/>
    <w:rsid w:val="003C7BEA"/>
    <w:rsid w:val="003C7CBB"/>
    <w:rsid w:val="003C7F63"/>
    <w:rsid w:val="003D03FD"/>
    <w:rsid w:val="003D05B3"/>
    <w:rsid w:val="003D0992"/>
    <w:rsid w:val="003D0FC3"/>
    <w:rsid w:val="003D1014"/>
    <w:rsid w:val="003D12F3"/>
    <w:rsid w:val="003D1902"/>
    <w:rsid w:val="003D194C"/>
    <w:rsid w:val="003D19C5"/>
    <w:rsid w:val="003D1A18"/>
    <w:rsid w:val="003D1F17"/>
    <w:rsid w:val="003D2430"/>
    <w:rsid w:val="003D2655"/>
    <w:rsid w:val="003D2C1D"/>
    <w:rsid w:val="003D2C34"/>
    <w:rsid w:val="003D31B9"/>
    <w:rsid w:val="003D3538"/>
    <w:rsid w:val="003D3568"/>
    <w:rsid w:val="003D356F"/>
    <w:rsid w:val="003D373F"/>
    <w:rsid w:val="003D38F8"/>
    <w:rsid w:val="003D39BA"/>
    <w:rsid w:val="003D3DDD"/>
    <w:rsid w:val="003D3E57"/>
    <w:rsid w:val="003D3FE4"/>
    <w:rsid w:val="003D4022"/>
    <w:rsid w:val="003D4133"/>
    <w:rsid w:val="003D43AC"/>
    <w:rsid w:val="003D451C"/>
    <w:rsid w:val="003D46F1"/>
    <w:rsid w:val="003D47E3"/>
    <w:rsid w:val="003D48FE"/>
    <w:rsid w:val="003D4935"/>
    <w:rsid w:val="003D4B2A"/>
    <w:rsid w:val="003D4C62"/>
    <w:rsid w:val="003D5277"/>
    <w:rsid w:val="003D529C"/>
    <w:rsid w:val="003D534F"/>
    <w:rsid w:val="003D5361"/>
    <w:rsid w:val="003D54A0"/>
    <w:rsid w:val="003D54E2"/>
    <w:rsid w:val="003D5656"/>
    <w:rsid w:val="003D5969"/>
    <w:rsid w:val="003D5B45"/>
    <w:rsid w:val="003D5C63"/>
    <w:rsid w:val="003D5CBF"/>
    <w:rsid w:val="003D5DA3"/>
    <w:rsid w:val="003D5E35"/>
    <w:rsid w:val="003D6089"/>
    <w:rsid w:val="003D60B6"/>
    <w:rsid w:val="003D64EE"/>
    <w:rsid w:val="003D6672"/>
    <w:rsid w:val="003D66D2"/>
    <w:rsid w:val="003D67DB"/>
    <w:rsid w:val="003D6CAC"/>
    <w:rsid w:val="003D729E"/>
    <w:rsid w:val="003D72D5"/>
    <w:rsid w:val="003D77F8"/>
    <w:rsid w:val="003D7E3F"/>
    <w:rsid w:val="003E0282"/>
    <w:rsid w:val="003E034F"/>
    <w:rsid w:val="003E0473"/>
    <w:rsid w:val="003E056F"/>
    <w:rsid w:val="003E0643"/>
    <w:rsid w:val="003E07AE"/>
    <w:rsid w:val="003E0811"/>
    <w:rsid w:val="003E1068"/>
    <w:rsid w:val="003E1191"/>
    <w:rsid w:val="003E14FC"/>
    <w:rsid w:val="003E1D38"/>
    <w:rsid w:val="003E2075"/>
    <w:rsid w:val="003E20CF"/>
    <w:rsid w:val="003E2269"/>
    <w:rsid w:val="003E2315"/>
    <w:rsid w:val="003E24E5"/>
    <w:rsid w:val="003E2586"/>
    <w:rsid w:val="003E258B"/>
    <w:rsid w:val="003E25A0"/>
    <w:rsid w:val="003E28FB"/>
    <w:rsid w:val="003E2976"/>
    <w:rsid w:val="003E2E5B"/>
    <w:rsid w:val="003E3151"/>
    <w:rsid w:val="003E33B8"/>
    <w:rsid w:val="003E349D"/>
    <w:rsid w:val="003E3761"/>
    <w:rsid w:val="003E3803"/>
    <w:rsid w:val="003E390F"/>
    <w:rsid w:val="003E3B8E"/>
    <w:rsid w:val="003E3D6D"/>
    <w:rsid w:val="003E3E85"/>
    <w:rsid w:val="003E429D"/>
    <w:rsid w:val="003E4858"/>
    <w:rsid w:val="003E4AB1"/>
    <w:rsid w:val="003E4B59"/>
    <w:rsid w:val="003E4BD7"/>
    <w:rsid w:val="003E544C"/>
    <w:rsid w:val="003E557D"/>
    <w:rsid w:val="003E5586"/>
    <w:rsid w:val="003E57DB"/>
    <w:rsid w:val="003E58FC"/>
    <w:rsid w:val="003E59B2"/>
    <w:rsid w:val="003E5A35"/>
    <w:rsid w:val="003E5A53"/>
    <w:rsid w:val="003E5C1F"/>
    <w:rsid w:val="003E6316"/>
    <w:rsid w:val="003E631C"/>
    <w:rsid w:val="003E6490"/>
    <w:rsid w:val="003E67EE"/>
    <w:rsid w:val="003E6884"/>
    <w:rsid w:val="003E6AC5"/>
    <w:rsid w:val="003E6F29"/>
    <w:rsid w:val="003E6F93"/>
    <w:rsid w:val="003E6FDC"/>
    <w:rsid w:val="003E7527"/>
    <w:rsid w:val="003E781E"/>
    <w:rsid w:val="003E7AD1"/>
    <w:rsid w:val="003F0096"/>
    <w:rsid w:val="003F00C3"/>
    <w:rsid w:val="003F018F"/>
    <w:rsid w:val="003F0381"/>
    <w:rsid w:val="003F045C"/>
    <w:rsid w:val="003F0649"/>
    <w:rsid w:val="003F0735"/>
    <w:rsid w:val="003F073C"/>
    <w:rsid w:val="003F083B"/>
    <w:rsid w:val="003F0849"/>
    <w:rsid w:val="003F0850"/>
    <w:rsid w:val="003F0B1A"/>
    <w:rsid w:val="003F0C36"/>
    <w:rsid w:val="003F0D12"/>
    <w:rsid w:val="003F0D52"/>
    <w:rsid w:val="003F107B"/>
    <w:rsid w:val="003F124E"/>
    <w:rsid w:val="003F12C3"/>
    <w:rsid w:val="003F132D"/>
    <w:rsid w:val="003F15A3"/>
    <w:rsid w:val="003F15A9"/>
    <w:rsid w:val="003F160C"/>
    <w:rsid w:val="003F1C89"/>
    <w:rsid w:val="003F1EAC"/>
    <w:rsid w:val="003F1FAB"/>
    <w:rsid w:val="003F21FA"/>
    <w:rsid w:val="003F2499"/>
    <w:rsid w:val="003F261B"/>
    <w:rsid w:val="003F2646"/>
    <w:rsid w:val="003F26DD"/>
    <w:rsid w:val="003F2952"/>
    <w:rsid w:val="003F2AE2"/>
    <w:rsid w:val="003F2B82"/>
    <w:rsid w:val="003F2E0B"/>
    <w:rsid w:val="003F324F"/>
    <w:rsid w:val="003F33BC"/>
    <w:rsid w:val="003F36C4"/>
    <w:rsid w:val="003F38DA"/>
    <w:rsid w:val="003F38FA"/>
    <w:rsid w:val="003F39DA"/>
    <w:rsid w:val="003F3B02"/>
    <w:rsid w:val="003F3D4E"/>
    <w:rsid w:val="003F3F2F"/>
    <w:rsid w:val="003F4271"/>
    <w:rsid w:val="003F44D4"/>
    <w:rsid w:val="003F477E"/>
    <w:rsid w:val="003F4B04"/>
    <w:rsid w:val="003F4D8A"/>
    <w:rsid w:val="003F4E2C"/>
    <w:rsid w:val="003F4F93"/>
    <w:rsid w:val="003F514D"/>
    <w:rsid w:val="003F515E"/>
    <w:rsid w:val="003F591D"/>
    <w:rsid w:val="003F5BD9"/>
    <w:rsid w:val="003F5E09"/>
    <w:rsid w:val="003F645F"/>
    <w:rsid w:val="003F6646"/>
    <w:rsid w:val="003F6BB7"/>
    <w:rsid w:val="003F6CD2"/>
    <w:rsid w:val="003F6D0D"/>
    <w:rsid w:val="003F6DC5"/>
    <w:rsid w:val="003F737A"/>
    <w:rsid w:val="003F768A"/>
    <w:rsid w:val="003F788D"/>
    <w:rsid w:val="003F7936"/>
    <w:rsid w:val="003F7A39"/>
    <w:rsid w:val="003F7B75"/>
    <w:rsid w:val="003F7D5C"/>
    <w:rsid w:val="0040037B"/>
    <w:rsid w:val="004008FE"/>
    <w:rsid w:val="00400D92"/>
    <w:rsid w:val="0040126E"/>
    <w:rsid w:val="0040140B"/>
    <w:rsid w:val="0040168F"/>
    <w:rsid w:val="004020D4"/>
    <w:rsid w:val="00402147"/>
    <w:rsid w:val="004021B6"/>
    <w:rsid w:val="00402343"/>
    <w:rsid w:val="004025FD"/>
    <w:rsid w:val="0040270F"/>
    <w:rsid w:val="0040274F"/>
    <w:rsid w:val="004028EF"/>
    <w:rsid w:val="00402B47"/>
    <w:rsid w:val="00402C1D"/>
    <w:rsid w:val="00402DA2"/>
    <w:rsid w:val="00402FCE"/>
    <w:rsid w:val="00403023"/>
    <w:rsid w:val="00403506"/>
    <w:rsid w:val="004039EC"/>
    <w:rsid w:val="00403B83"/>
    <w:rsid w:val="00403D32"/>
    <w:rsid w:val="00403F9A"/>
    <w:rsid w:val="00404070"/>
    <w:rsid w:val="0040438E"/>
    <w:rsid w:val="004047C4"/>
    <w:rsid w:val="0040481C"/>
    <w:rsid w:val="0040523D"/>
    <w:rsid w:val="00405524"/>
    <w:rsid w:val="0040553B"/>
    <w:rsid w:val="0040570B"/>
    <w:rsid w:val="00405751"/>
    <w:rsid w:val="00405A3E"/>
    <w:rsid w:val="00405AAA"/>
    <w:rsid w:val="00405AB5"/>
    <w:rsid w:val="00405DE6"/>
    <w:rsid w:val="00405E4E"/>
    <w:rsid w:val="00405ED0"/>
    <w:rsid w:val="00405EDB"/>
    <w:rsid w:val="00405FB1"/>
    <w:rsid w:val="004062DC"/>
    <w:rsid w:val="0040639A"/>
    <w:rsid w:val="00406460"/>
    <w:rsid w:val="004066BB"/>
    <w:rsid w:val="00406A59"/>
    <w:rsid w:val="00406AE2"/>
    <w:rsid w:val="0040733C"/>
    <w:rsid w:val="00407808"/>
    <w:rsid w:val="0040793C"/>
    <w:rsid w:val="00407994"/>
    <w:rsid w:val="00407B4C"/>
    <w:rsid w:val="00407BC4"/>
    <w:rsid w:val="00407FB5"/>
    <w:rsid w:val="004104EE"/>
    <w:rsid w:val="00410550"/>
    <w:rsid w:val="004109E0"/>
    <w:rsid w:val="00410B93"/>
    <w:rsid w:val="00410DB6"/>
    <w:rsid w:val="00411B81"/>
    <w:rsid w:val="00411BBF"/>
    <w:rsid w:val="00411C44"/>
    <w:rsid w:val="00411E05"/>
    <w:rsid w:val="004122C6"/>
    <w:rsid w:val="00412461"/>
    <w:rsid w:val="00412546"/>
    <w:rsid w:val="00412A89"/>
    <w:rsid w:val="00412CBF"/>
    <w:rsid w:val="00412DD8"/>
    <w:rsid w:val="00413053"/>
    <w:rsid w:val="0041319C"/>
    <w:rsid w:val="0041362B"/>
    <w:rsid w:val="0041362E"/>
    <w:rsid w:val="004137B6"/>
    <w:rsid w:val="00413984"/>
    <w:rsid w:val="00413A54"/>
    <w:rsid w:val="00413C10"/>
    <w:rsid w:val="00413CD9"/>
    <w:rsid w:val="00413F7C"/>
    <w:rsid w:val="00413F9A"/>
    <w:rsid w:val="004140CA"/>
    <w:rsid w:val="00414335"/>
    <w:rsid w:val="004145C4"/>
    <w:rsid w:val="0041473E"/>
    <w:rsid w:val="004149DC"/>
    <w:rsid w:val="00414A47"/>
    <w:rsid w:val="00414C65"/>
    <w:rsid w:val="004154B3"/>
    <w:rsid w:val="004154F5"/>
    <w:rsid w:val="0041582A"/>
    <w:rsid w:val="00415948"/>
    <w:rsid w:val="00415D76"/>
    <w:rsid w:val="00415E1C"/>
    <w:rsid w:val="00415E69"/>
    <w:rsid w:val="00415F43"/>
    <w:rsid w:val="0041606E"/>
    <w:rsid w:val="00416256"/>
    <w:rsid w:val="004163E5"/>
    <w:rsid w:val="0041641E"/>
    <w:rsid w:val="00416665"/>
    <w:rsid w:val="004166AA"/>
    <w:rsid w:val="004168DB"/>
    <w:rsid w:val="004169CC"/>
    <w:rsid w:val="00416A67"/>
    <w:rsid w:val="00416ACB"/>
    <w:rsid w:val="00416E5C"/>
    <w:rsid w:val="004174FE"/>
    <w:rsid w:val="004179BB"/>
    <w:rsid w:val="00417B16"/>
    <w:rsid w:val="00417F6C"/>
    <w:rsid w:val="00420471"/>
    <w:rsid w:val="004205F2"/>
    <w:rsid w:val="00420940"/>
    <w:rsid w:val="004209B9"/>
    <w:rsid w:val="00420D0B"/>
    <w:rsid w:val="00420DBE"/>
    <w:rsid w:val="00420E4C"/>
    <w:rsid w:val="00420F14"/>
    <w:rsid w:val="00421ADC"/>
    <w:rsid w:val="00421D32"/>
    <w:rsid w:val="00421DCF"/>
    <w:rsid w:val="00421F52"/>
    <w:rsid w:val="00422341"/>
    <w:rsid w:val="0042248D"/>
    <w:rsid w:val="004226CC"/>
    <w:rsid w:val="00422E6F"/>
    <w:rsid w:val="004233CB"/>
    <w:rsid w:val="0042340A"/>
    <w:rsid w:val="004235E6"/>
    <w:rsid w:val="00423641"/>
    <w:rsid w:val="004237F1"/>
    <w:rsid w:val="00423DA5"/>
    <w:rsid w:val="004241C4"/>
    <w:rsid w:val="004244ED"/>
    <w:rsid w:val="00424E1D"/>
    <w:rsid w:val="00425426"/>
    <w:rsid w:val="00425531"/>
    <w:rsid w:val="00425902"/>
    <w:rsid w:val="00425D2F"/>
    <w:rsid w:val="00426015"/>
    <w:rsid w:val="00426266"/>
    <w:rsid w:val="00426706"/>
    <w:rsid w:val="00427515"/>
    <w:rsid w:val="00427738"/>
    <w:rsid w:val="00430001"/>
    <w:rsid w:val="00430753"/>
    <w:rsid w:val="004308FC"/>
    <w:rsid w:val="0043099A"/>
    <w:rsid w:val="00430A2D"/>
    <w:rsid w:val="00430CB5"/>
    <w:rsid w:val="004312B0"/>
    <w:rsid w:val="00431505"/>
    <w:rsid w:val="0043190D"/>
    <w:rsid w:val="00431A62"/>
    <w:rsid w:val="00431AF0"/>
    <w:rsid w:val="00431CBF"/>
    <w:rsid w:val="00431FFC"/>
    <w:rsid w:val="00432053"/>
    <w:rsid w:val="0043213A"/>
    <w:rsid w:val="0043221E"/>
    <w:rsid w:val="0043244F"/>
    <w:rsid w:val="00432469"/>
    <w:rsid w:val="0043260B"/>
    <w:rsid w:val="00432B99"/>
    <w:rsid w:val="004330F4"/>
    <w:rsid w:val="004331CA"/>
    <w:rsid w:val="00433590"/>
    <w:rsid w:val="004337A2"/>
    <w:rsid w:val="004338B1"/>
    <w:rsid w:val="0043393D"/>
    <w:rsid w:val="00433A5C"/>
    <w:rsid w:val="00433BE7"/>
    <w:rsid w:val="00433D4F"/>
    <w:rsid w:val="004340E5"/>
    <w:rsid w:val="004344C7"/>
    <w:rsid w:val="00434587"/>
    <w:rsid w:val="004346EC"/>
    <w:rsid w:val="00434769"/>
    <w:rsid w:val="0043499C"/>
    <w:rsid w:val="00434A24"/>
    <w:rsid w:val="00434AF6"/>
    <w:rsid w:val="00435274"/>
    <w:rsid w:val="004352AD"/>
    <w:rsid w:val="0043545D"/>
    <w:rsid w:val="0043547E"/>
    <w:rsid w:val="004355F6"/>
    <w:rsid w:val="00435FE2"/>
    <w:rsid w:val="0043623C"/>
    <w:rsid w:val="0043648B"/>
    <w:rsid w:val="0043649E"/>
    <w:rsid w:val="004369F3"/>
    <w:rsid w:val="00436E2F"/>
    <w:rsid w:val="00436EAB"/>
    <w:rsid w:val="004376CE"/>
    <w:rsid w:val="00437812"/>
    <w:rsid w:val="004379F4"/>
    <w:rsid w:val="00437D89"/>
    <w:rsid w:val="00437E9C"/>
    <w:rsid w:val="004403AC"/>
    <w:rsid w:val="00440827"/>
    <w:rsid w:val="00440E37"/>
    <w:rsid w:val="0044126D"/>
    <w:rsid w:val="004414C9"/>
    <w:rsid w:val="00441592"/>
    <w:rsid w:val="00441B7E"/>
    <w:rsid w:val="00441CA0"/>
    <w:rsid w:val="00441D49"/>
    <w:rsid w:val="00441D9B"/>
    <w:rsid w:val="00441E49"/>
    <w:rsid w:val="0044202F"/>
    <w:rsid w:val="004422EA"/>
    <w:rsid w:val="004423FF"/>
    <w:rsid w:val="0044245A"/>
    <w:rsid w:val="0044247E"/>
    <w:rsid w:val="0044256A"/>
    <w:rsid w:val="004425F2"/>
    <w:rsid w:val="004429C7"/>
    <w:rsid w:val="00442E51"/>
    <w:rsid w:val="00443485"/>
    <w:rsid w:val="004434F4"/>
    <w:rsid w:val="004436BC"/>
    <w:rsid w:val="004438B0"/>
    <w:rsid w:val="00443D0E"/>
    <w:rsid w:val="00443DCA"/>
    <w:rsid w:val="0044489A"/>
    <w:rsid w:val="00444AE2"/>
    <w:rsid w:val="00445551"/>
    <w:rsid w:val="004455BA"/>
    <w:rsid w:val="00445993"/>
    <w:rsid w:val="00445B23"/>
    <w:rsid w:val="00445CCF"/>
    <w:rsid w:val="00445D14"/>
    <w:rsid w:val="00445E81"/>
    <w:rsid w:val="004460EC"/>
    <w:rsid w:val="004461D9"/>
    <w:rsid w:val="004462E2"/>
    <w:rsid w:val="004462FC"/>
    <w:rsid w:val="00446483"/>
    <w:rsid w:val="00446492"/>
    <w:rsid w:val="004466BA"/>
    <w:rsid w:val="004468F5"/>
    <w:rsid w:val="00446AC6"/>
    <w:rsid w:val="00446D07"/>
    <w:rsid w:val="004472BD"/>
    <w:rsid w:val="00447335"/>
    <w:rsid w:val="004473CE"/>
    <w:rsid w:val="0044759B"/>
    <w:rsid w:val="00447627"/>
    <w:rsid w:val="0044762C"/>
    <w:rsid w:val="0044765A"/>
    <w:rsid w:val="00447D0E"/>
    <w:rsid w:val="00447F54"/>
    <w:rsid w:val="0045037E"/>
    <w:rsid w:val="004505B0"/>
    <w:rsid w:val="0045070C"/>
    <w:rsid w:val="00450B7E"/>
    <w:rsid w:val="00450F2A"/>
    <w:rsid w:val="0045134F"/>
    <w:rsid w:val="0045136B"/>
    <w:rsid w:val="004516B2"/>
    <w:rsid w:val="004517FE"/>
    <w:rsid w:val="004518C8"/>
    <w:rsid w:val="00451A62"/>
    <w:rsid w:val="00451C7E"/>
    <w:rsid w:val="004529FD"/>
    <w:rsid w:val="00452A0A"/>
    <w:rsid w:val="004532D7"/>
    <w:rsid w:val="00453322"/>
    <w:rsid w:val="00453518"/>
    <w:rsid w:val="00453614"/>
    <w:rsid w:val="004536C8"/>
    <w:rsid w:val="00453BB6"/>
    <w:rsid w:val="00453CAA"/>
    <w:rsid w:val="00454358"/>
    <w:rsid w:val="00454624"/>
    <w:rsid w:val="00454774"/>
    <w:rsid w:val="00454841"/>
    <w:rsid w:val="00454BDA"/>
    <w:rsid w:val="00454DCC"/>
    <w:rsid w:val="00455113"/>
    <w:rsid w:val="004551B7"/>
    <w:rsid w:val="00455787"/>
    <w:rsid w:val="00455960"/>
    <w:rsid w:val="00455B3A"/>
    <w:rsid w:val="00455BCB"/>
    <w:rsid w:val="00456175"/>
    <w:rsid w:val="0045628D"/>
    <w:rsid w:val="00456421"/>
    <w:rsid w:val="0045646C"/>
    <w:rsid w:val="004565D9"/>
    <w:rsid w:val="004567A2"/>
    <w:rsid w:val="00456DAB"/>
    <w:rsid w:val="00456DAD"/>
    <w:rsid w:val="00456F88"/>
    <w:rsid w:val="0045709B"/>
    <w:rsid w:val="00457159"/>
    <w:rsid w:val="00457314"/>
    <w:rsid w:val="00457656"/>
    <w:rsid w:val="004576D6"/>
    <w:rsid w:val="00457737"/>
    <w:rsid w:val="00457825"/>
    <w:rsid w:val="00457C21"/>
    <w:rsid w:val="00457C34"/>
    <w:rsid w:val="00457D9A"/>
    <w:rsid w:val="00457DA9"/>
    <w:rsid w:val="00457F0D"/>
    <w:rsid w:val="004602D9"/>
    <w:rsid w:val="00460589"/>
    <w:rsid w:val="00460911"/>
    <w:rsid w:val="00460BBD"/>
    <w:rsid w:val="00460C45"/>
    <w:rsid w:val="00460CC3"/>
    <w:rsid w:val="00460E00"/>
    <w:rsid w:val="00460E86"/>
    <w:rsid w:val="00461065"/>
    <w:rsid w:val="0046119C"/>
    <w:rsid w:val="004615BD"/>
    <w:rsid w:val="00461BE3"/>
    <w:rsid w:val="00461C10"/>
    <w:rsid w:val="00462746"/>
    <w:rsid w:val="0046283C"/>
    <w:rsid w:val="00462C6C"/>
    <w:rsid w:val="00462DDC"/>
    <w:rsid w:val="0046326F"/>
    <w:rsid w:val="0046350F"/>
    <w:rsid w:val="00463513"/>
    <w:rsid w:val="00463690"/>
    <w:rsid w:val="00463699"/>
    <w:rsid w:val="00463CF5"/>
    <w:rsid w:val="00463F39"/>
    <w:rsid w:val="00464021"/>
    <w:rsid w:val="00464431"/>
    <w:rsid w:val="004646B4"/>
    <w:rsid w:val="004646C3"/>
    <w:rsid w:val="0046482A"/>
    <w:rsid w:val="00464A88"/>
    <w:rsid w:val="00464B01"/>
    <w:rsid w:val="00464B59"/>
    <w:rsid w:val="00464D41"/>
    <w:rsid w:val="00464EAC"/>
    <w:rsid w:val="00464F97"/>
    <w:rsid w:val="004651A0"/>
    <w:rsid w:val="0046548A"/>
    <w:rsid w:val="004654BB"/>
    <w:rsid w:val="00465742"/>
    <w:rsid w:val="00465993"/>
    <w:rsid w:val="00465B27"/>
    <w:rsid w:val="00465FB9"/>
    <w:rsid w:val="00466128"/>
    <w:rsid w:val="00466500"/>
    <w:rsid w:val="00466532"/>
    <w:rsid w:val="00466534"/>
    <w:rsid w:val="0046659F"/>
    <w:rsid w:val="00466C5A"/>
    <w:rsid w:val="00466CBE"/>
    <w:rsid w:val="00467488"/>
    <w:rsid w:val="0046777B"/>
    <w:rsid w:val="00467D52"/>
    <w:rsid w:val="00467F60"/>
    <w:rsid w:val="00470101"/>
    <w:rsid w:val="0047083E"/>
    <w:rsid w:val="00470B8A"/>
    <w:rsid w:val="00470DB5"/>
    <w:rsid w:val="00470E66"/>
    <w:rsid w:val="00470EB5"/>
    <w:rsid w:val="00471030"/>
    <w:rsid w:val="004711D3"/>
    <w:rsid w:val="00471495"/>
    <w:rsid w:val="004716DF"/>
    <w:rsid w:val="0047181A"/>
    <w:rsid w:val="00471964"/>
    <w:rsid w:val="00471984"/>
    <w:rsid w:val="00471BA2"/>
    <w:rsid w:val="00471E44"/>
    <w:rsid w:val="00472224"/>
    <w:rsid w:val="00472419"/>
    <w:rsid w:val="0047252F"/>
    <w:rsid w:val="00472681"/>
    <w:rsid w:val="0047286B"/>
    <w:rsid w:val="00472E27"/>
    <w:rsid w:val="00472E55"/>
    <w:rsid w:val="00472E6C"/>
    <w:rsid w:val="004731B3"/>
    <w:rsid w:val="00473300"/>
    <w:rsid w:val="004738C4"/>
    <w:rsid w:val="004739D3"/>
    <w:rsid w:val="00473A1B"/>
    <w:rsid w:val="00473D8F"/>
    <w:rsid w:val="00474078"/>
    <w:rsid w:val="004740FC"/>
    <w:rsid w:val="00474220"/>
    <w:rsid w:val="004743C8"/>
    <w:rsid w:val="0047461B"/>
    <w:rsid w:val="00474686"/>
    <w:rsid w:val="004746B7"/>
    <w:rsid w:val="00474754"/>
    <w:rsid w:val="004748A1"/>
    <w:rsid w:val="00474CA6"/>
    <w:rsid w:val="00474DA2"/>
    <w:rsid w:val="00474E54"/>
    <w:rsid w:val="00474FBB"/>
    <w:rsid w:val="00474FD4"/>
    <w:rsid w:val="00475015"/>
    <w:rsid w:val="00475252"/>
    <w:rsid w:val="004752D3"/>
    <w:rsid w:val="004752E8"/>
    <w:rsid w:val="0047542A"/>
    <w:rsid w:val="004754E1"/>
    <w:rsid w:val="004756A8"/>
    <w:rsid w:val="00475CE0"/>
    <w:rsid w:val="00476821"/>
    <w:rsid w:val="00476827"/>
    <w:rsid w:val="00476987"/>
    <w:rsid w:val="00476B36"/>
    <w:rsid w:val="00476BBC"/>
    <w:rsid w:val="00476BD4"/>
    <w:rsid w:val="00476C6F"/>
    <w:rsid w:val="00477214"/>
    <w:rsid w:val="00477383"/>
    <w:rsid w:val="00477736"/>
    <w:rsid w:val="00477949"/>
    <w:rsid w:val="00477AFD"/>
    <w:rsid w:val="00477C35"/>
    <w:rsid w:val="00477CFF"/>
    <w:rsid w:val="00477EAE"/>
    <w:rsid w:val="00477F09"/>
    <w:rsid w:val="00477FB9"/>
    <w:rsid w:val="004801D3"/>
    <w:rsid w:val="00480258"/>
    <w:rsid w:val="00480916"/>
    <w:rsid w:val="00480988"/>
    <w:rsid w:val="00480E05"/>
    <w:rsid w:val="00480F25"/>
    <w:rsid w:val="00480FBD"/>
    <w:rsid w:val="004812E6"/>
    <w:rsid w:val="00481394"/>
    <w:rsid w:val="00481397"/>
    <w:rsid w:val="00481438"/>
    <w:rsid w:val="004816BE"/>
    <w:rsid w:val="004822DB"/>
    <w:rsid w:val="00482302"/>
    <w:rsid w:val="0048254A"/>
    <w:rsid w:val="00482751"/>
    <w:rsid w:val="00482BA7"/>
    <w:rsid w:val="00482BBE"/>
    <w:rsid w:val="00482BEF"/>
    <w:rsid w:val="00482C3A"/>
    <w:rsid w:val="00482ED2"/>
    <w:rsid w:val="004837C7"/>
    <w:rsid w:val="00483A12"/>
    <w:rsid w:val="00483BBB"/>
    <w:rsid w:val="00483C32"/>
    <w:rsid w:val="00483F99"/>
    <w:rsid w:val="00484386"/>
    <w:rsid w:val="0048439D"/>
    <w:rsid w:val="004847CB"/>
    <w:rsid w:val="004848BA"/>
    <w:rsid w:val="00484A77"/>
    <w:rsid w:val="00484E83"/>
    <w:rsid w:val="00485159"/>
    <w:rsid w:val="00485193"/>
    <w:rsid w:val="0048540F"/>
    <w:rsid w:val="004858C6"/>
    <w:rsid w:val="00485970"/>
    <w:rsid w:val="00485BA7"/>
    <w:rsid w:val="00485C0D"/>
    <w:rsid w:val="00485C35"/>
    <w:rsid w:val="00485F7D"/>
    <w:rsid w:val="00486575"/>
    <w:rsid w:val="004866D0"/>
    <w:rsid w:val="004868E0"/>
    <w:rsid w:val="004868F4"/>
    <w:rsid w:val="00486936"/>
    <w:rsid w:val="00486C50"/>
    <w:rsid w:val="00486E7B"/>
    <w:rsid w:val="004870B0"/>
    <w:rsid w:val="00487247"/>
    <w:rsid w:val="00487383"/>
    <w:rsid w:val="00487B12"/>
    <w:rsid w:val="00487B59"/>
    <w:rsid w:val="00487B8A"/>
    <w:rsid w:val="00487E53"/>
    <w:rsid w:val="00490043"/>
    <w:rsid w:val="00490589"/>
    <w:rsid w:val="0049064A"/>
    <w:rsid w:val="00490C9E"/>
    <w:rsid w:val="00490CCD"/>
    <w:rsid w:val="00490EBC"/>
    <w:rsid w:val="004911BC"/>
    <w:rsid w:val="0049162F"/>
    <w:rsid w:val="00492469"/>
    <w:rsid w:val="00492D44"/>
    <w:rsid w:val="004931AD"/>
    <w:rsid w:val="004935D5"/>
    <w:rsid w:val="00493820"/>
    <w:rsid w:val="00493895"/>
    <w:rsid w:val="00493996"/>
    <w:rsid w:val="00493C77"/>
    <w:rsid w:val="00494242"/>
    <w:rsid w:val="0049445E"/>
    <w:rsid w:val="0049446C"/>
    <w:rsid w:val="004946EB"/>
    <w:rsid w:val="00494B65"/>
    <w:rsid w:val="00494D1A"/>
    <w:rsid w:val="00494E3E"/>
    <w:rsid w:val="00494E8E"/>
    <w:rsid w:val="00494EAB"/>
    <w:rsid w:val="00494F26"/>
    <w:rsid w:val="00494F67"/>
    <w:rsid w:val="00495423"/>
    <w:rsid w:val="004955BC"/>
    <w:rsid w:val="00495676"/>
    <w:rsid w:val="00495A17"/>
    <w:rsid w:val="00495D63"/>
    <w:rsid w:val="00495FD3"/>
    <w:rsid w:val="00496012"/>
    <w:rsid w:val="0049607A"/>
    <w:rsid w:val="0049629E"/>
    <w:rsid w:val="0049648F"/>
    <w:rsid w:val="00496599"/>
    <w:rsid w:val="00496606"/>
    <w:rsid w:val="004967A9"/>
    <w:rsid w:val="0049680D"/>
    <w:rsid w:val="00496F05"/>
    <w:rsid w:val="00496F06"/>
    <w:rsid w:val="0049731D"/>
    <w:rsid w:val="00497370"/>
    <w:rsid w:val="004973F3"/>
    <w:rsid w:val="00497767"/>
    <w:rsid w:val="004977FD"/>
    <w:rsid w:val="00497A90"/>
    <w:rsid w:val="00497F2A"/>
    <w:rsid w:val="004A03FE"/>
    <w:rsid w:val="004A0675"/>
    <w:rsid w:val="004A0D41"/>
    <w:rsid w:val="004A0F39"/>
    <w:rsid w:val="004A126F"/>
    <w:rsid w:val="004A144F"/>
    <w:rsid w:val="004A152B"/>
    <w:rsid w:val="004A1D93"/>
    <w:rsid w:val="004A1EB5"/>
    <w:rsid w:val="004A23BD"/>
    <w:rsid w:val="004A23D9"/>
    <w:rsid w:val="004A2477"/>
    <w:rsid w:val="004A251F"/>
    <w:rsid w:val="004A2A6A"/>
    <w:rsid w:val="004A2C3F"/>
    <w:rsid w:val="004A2C8C"/>
    <w:rsid w:val="004A2DF2"/>
    <w:rsid w:val="004A2F5E"/>
    <w:rsid w:val="004A2F62"/>
    <w:rsid w:val="004A3329"/>
    <w:rsid w:val="004A33EE"/>
    <w:rsid w:val="004A3428"/>
    <w:rsid w:val="004A3715"/>
    <w:rsid w:val="004A3BF1"/>
    <w:rsid w:val="004A3BFB"/>
    <w:rsid w:val="004A3E42"/>
    <w:rsid w:val="004A4045"/>
    <w:rsid w:val="004A418D"/>
    <w:rsid w:val="004A41C1"/>
    <w:rsid w:val="004A4317"/>
    <w:rsid w:val="004A436E"/>
    <w:rsid w:val="004A4715"/>
    <w:rsid w:val="004A4872"/>
    <w:rsid w:val="004A48D0"/>
    <w:rsid w:val="004A49B1"/>
    <w:rsid w:val="004A4A2D"/>
    <w:rsid w:val="004A4B83"/>
    <w:rsid w:val="004A4C1B"/>
    <w:rsid w:val="004A5046"/>
    <w:rsid w:val="004A5101"/>
    <w:rsid w:val="004A519F"/>
    <w:rsid w:val="004A565E"/>
    <w:rsid w:val="004A5A26"/>
    <w:rsid w:val="004A5D55"/>
    <w:rsid w:val="004A5DF3"/>
    <w:rsid w:val="004A6134"/>
    <w:rsid w:val="004A6283"/>
    <w:rsid w:val="004A639E"/>
    <w:rsid w:val="004A695F"/>
    <w:rsid w:val="004A6BD7"/>
    <w:rsid w:val="004A7092"/>
    <w:rsid w:val="004A7437"/>
    <w:rsid w:val="004A74BE"/>
    <w:rsid w:val="004A764E"/>
    <w:rsid w:val="004A7B08"/>
    <w:rsid w:val="004A7C2C"/>
    <w:rsid w:val="004B043A"/>
    <w:rsid w:val="004B09C0"/>
    <w:rsid w:val="004B0A85"/>
    <w:rsid w:val="004B0B98"/>
    <w:rsid w:val="004B11A5"/>
    <w:rsid w:val="004B139A"/>
    <w:rsid w:val="004B19CA"/>
    <w:rsid w:val="004B19FC"/>
    <w:rsid w:val="004B1BFB"/>
    <w:rsid w:val="004B1C92"/>
    <w:rsid w:val="004B1E2E"/>
    <w:rsid w:val="004B1E63"/>
    <w:rsid w:val="004B2A5E"/>
    <w:rsid w:val="004B2D12"/>
    <w:rsid w:val="004B3065"/>
    <w:rsid w:val="004B3675"/>
    <w:rsid w:val="004B38E7"/>
    <w:rsid w:val="004B3ED3"/>
    <w:rsid w:val="004B4464"/>
    <w:rsid w:val="004B44D6"/>
    <w:rsid w:val="004B4517"/>
    <w:rsid w:val="004B461F"/>
    <w:rsid w:val="004B49E6"/>
    <w:rsid w:val="004B4D2F"/>
    <w:rsid w:val="004B4D69"/>
    <w:rsid w:val="004B4DE4"/>
    <w:rsid w:val="004B4DEB"/>
    <w:rsid w:val="004B4E0F"/>
    <w:rsid w:val="004B5145"/>
    <w:rsid w:val="004B542B"/>
    <w:rsid w:val="004B54F8"/>
    <w:rsid w:val="004B55CE"/>
    <w:rsid w:val="004B560E"/>
    <w:rsid w:val="004B62B5"/>
    <w:rsid w:val="004B63A8"/>
    <w:rsid w:val="004B69AE"/>
    <w:rsid w:val="004B6A5A"/>
    <w:rsid w:val="004B6C16"/>
    <w:rsid w:val="004B73BA"/>
    <w:rsid w:val="004B7515"/>
    <w:rsid w:val="004B786E"/>
    <w:rsid w:val="004B7980"/>
    <w:rsid w:val="004B7E99"/>
    <w:rsid w:val="004B7EBA"/>
    <w:rsid w:val="004C01A8"/>
    <w:rsid w:val="004C0598"/>
    <w:rsid w:val="004C07C2"/>
    <w:rsid w:val="004C082E"/>
    <w:rsid w:val="004C0BF6"/>
    <w:rsid w:val="004C0CB0"/>
    <w:rsid w:val="004C0D13"/>
    <w:rsid w:val="004C11D1"/>
    <w:rsid w:val="004C148A"/>
    <w:rsid w:val="004C17A7"/>
    <w:rsid w:val="004C17E7"/>
    <w:rsid w:val="004C1840"/>
    <w:rsid w:val="004C185C"/>
    <w:rsid w:val="004C1A18"/>
    <w:rsid w:val="004C21DA"/>
    <w:rsid w:val="004C2294"/>
    <w:rsid w:val="004C2477"/>
    <w:rsid w:val="004C24C9"/>
    <w:rsid w:val="004C252E"/>
    <w:rsid w:val="004C2531"/>
    <w:rsid w:val="004C2983"/>
    <w:rsid w:val="004C2B04"/>
    <w:rsid w:val="004C2FE7"/>
    <w:rsid w:val="004C300B"/>
    <w:rsid w:val="004C30AE"/>
    <w:rsid w:val="004C30B4"/>
    <w:rsid w:val="004C31B6"/>
    <w:rsid w:val="004C3209"/>
    <w:rsid w:val="004C320A"/>
    <w:rsid w:val="004C34EE"/>
    <w:rsid w:val="004C3678"/>
    <w:rsid w:val="004C3BBB"/>
    <w:rsid w:val="004C4A79"/>
    <w:rsid w:val="004C4CB7"/>
    <w:rsid w:val="004C4EEF"/>
    <w:rsid w:val="004C4F2B"/>
    <w:rsid w:val="004C5019"/>
    <w:rsid w:val="004C5263"/>
    <w:rsid w:val="004C5319"/>
    <w:rsid w:val="004C5395"/>
    <w:rsid w:val="004C55CE"/>
    <w:rsid w:val="004C5EF5"/>
    <w:rsid w:val="004C621F"/>
    <w:rsid w:val="004C6750"/>
    <w:rsid w:val="004C6B5D"/>
    <w:rsid w:val="004C6BBD"/>
    <w:rsid w:val="004C6C17"/>
    <w:rsid w:val="004C73E6"/>
    <w:rsid w:val="004C77FD"/>
    <w:rsid w:val="004C7948"/>
    <w:rsid w:val="004C7B06"/>
    <w:rsid w:val="004C7BB8"/>
    <w:rsid w:val="004C7C60"/>
    <w:rsid w:val="004C7FD1"/>
    <w:rsid w:val="004D008F"/>
    <w:rsid w:val="004D031D"/>
    <w:rsid w:val="004D0687"/>
    <w:rsid w:val="004D08D0"/>
    <w:rsid w:val="004D0991"/>
    <w:rsid w:val="004D0AF4"/>
    <w:rsid w:val="004D0C61"/>
    <w:rsid w:val="004D0C8B"/>
    <w:rsid w:val="004D0DFE"/>
    <w:rsid w:val="004D0FB4"/>
    <w:rsid w:val="004D1B89"/>
    <w:rsid w:val="004D1D91"/>
    <w:rsid w:val="004D1DE4"/>
    <w:rsid w:val="004D20D4"/>
    <w:rsid w:val="004D20DF"/>
    <w:rsid w:val="004D21BF"/>
    <w:rsid w:val="004D22C3"/>
    <w:rsid w:val="004D241B"/>
    <w:rsid w:val="004D2919"/>
    <w:rsid w:val="004D2B86"/>
    <w:rsid w:val="004D2E1A"/>
    <w:rsid w:val="004D2EC2"/>
    <w:rsid w:val="004D31AE"/>
    <w:rsid w:val="004D32E7"/>
    <w:rsid w:val="004D3915"/>
    <w:rsid w:val="004D3A66"/>
    <w:rsid w:val="004D3E74"/>
    <w:rsid w:val="004D40AE"/>
    <w:rsid w:val="004D41C6"/>
    <w:rsid w:val="004D4924"/>
    <w:rsid w:val="004D5298"/>
    <w:rsid w:val="004D52F3"/>
    <w:rsid w:val="004D54C5"/>
    <w:rsid w:val="004D5D60"/>
    <w:rsid w:val="004D6292"/>
    <w:rsid w:val="004D62DD"/>
    <w:rsid w:val="004D6F4D"/>
    <w:rsid w:val="004D6F95"/>
    <w:rsid w:val="004D70CF"/>
    <w:rsid w:val="004D72FE"/>
    <w:rsid w:val="004D7358"/>
    <w:rsid w:val="004D77A8"/>
    <w:rsid w:val="004D789F"/>
    <w:rsid w:val="004D7E91"/>
    <w:rsid w:val="004E003A"/>
    <w:rsid w:val="004E01D1"/>
    <w:rsid w:val="004E0768"/>
    <w:rsid w:val="004E0922"/>
    <w:rsid w:val="004E12B9"/>
    <w:rsid w:val="004E16CA"/>
    <w:rsid w:val="004E16CE"/>
    <w:rsid w:val="004E1A31"/>
    <w:rsid w:val="004E1C6F"/>
    <w:rsid w:val="004E20E6"/>
    <w:rsid w:val="004E21C7"/>
    <w:rsid w:val="004E2358"/>
    <w:rsid w:val="004E2413"/>
    <w:rsid w:val="004E25FB"/>
    <w:rsid w:val="004E262F"/>
    <w:rsid w:val="004E27ED"/>
    <w:rsid w:val="004E2971"/>
    <w:rsid w:val="004E298C"/>
    <w:rsid w:val="004E2DE0"/>
    <w:rsid w:val="004E3487"/>
    <w:rsid w:val="004E37F9"/>
    <w:rsid w:val="004E391B"/>
    <w:rsid w:val="004E3D7D"/>
    <w:rsid w:val="004E3EB5"/>
    <w:rsid w:val="004E4060"/>
    <w:rsid w:val="004E409A"/>
    <w:rsid w:val="004E4456"/>
    <w:rsid w:val="004E4788"/>
    <w:rsid w:val="004E4B81"/>
    <w:rsid w:val="004E4C49"/>
    <w:rsid w:val="004E5019"/>
    <w:rsid w:val="004E5E23"/>
    <w:rsid w:val="004E60E4"/>
    <w:rsid w:val="004E62A4"/>
    <w:rsid w:val="004E6391"/>
    <w:rsid w:val="004E67BA"/>
    <w:rsid w:val="004E6A24"/>
    <w:rsid w:val="004E6A2C"/>
    <w:rsid w:val="004E6B8B"/>
    <w:rsid w:val="004E759F"/>
    <w:rsid w:val="004E770F"/>
    <w:rsid w:val="004E793F"/>
    <w:rsid w:val="004E7A42"/>
    <w:rsid w:val="004E7C7A"/>
    <w:rsid w:val="004E7F04"/>
    <w:rsid w:val="004F0405"/>
    <w:rsid w:val="004F0961"/>
    <w:rsid w:val="004F0D22"/>
    <w:rsid w:val="004F0E25"/>
    <w:rsid w:val="004F0FB9"/>
    <w:rsid w:val="004F1102"/>
    <w:rsid w:val="004F11B9"/>
    <w:rsid w:val="004F1556"/>
    <w:rsid w:val="004F176E"/>
    <w:rsid w:val="004F1C3B"/>
    <w:rsid w:val="004F1C8E"/>
    <w:rsid w:val="004F2438"/>
    <w:rsid w:val="004F25EF"/>
    <w:rsid w:val="004F2910"/>
    <w:rsid w:val="004F2F7E"/>
    <w:rsid w:val="004F31BD"/>
    <w:rsid w:val="004F32B5"/>
    <w:rsid w:val="004F3577"/>
    <w:rsid w:val="004F38E2"/>
    <w:rsid w:val="004F3931"/>
    <w:rsid w:val="004F407E"/>
    <w:rsid w:val="004F41E5"/>
    <w:rsid w:val="004F49AA"/>
    <w:rsid w:val="004F4FC2"/>
    <w:rsid w:val="004F5178"/>
    <w:rsid w:val="004F517A"/>
    <w:rsid w:val="004F5205"/>
    <w:rsid w:val="004F5260"/>
    <w:rsid w:val="004F5479"/>
    <w:rsid w:val="004F5A48"/>
    <w:rsid w:val="004F5F16"/>
    <w:rsid w:val="004F6251"/>
    <w:rsid w:val="004F6718"/>
    <w:rsid w:val="004F6905"/>
    <w:rsid w:val="004F69AC"/>
    <w:rsid w:val="004F6C73"/>
    <w:rsid w:val="004F6C9A"/>
    <w:rsid w:val="004F7358"/>
    <w:rsid w:val="004F7528"/>
    <w:rsid w:val="004F7BCA"/>
    <w:rsid w:val="004F7D89"/>
    <w:rsid w:val="004F7E55"/>
    <w:rsid w:val="00500077"/>
    <w:rsid w:val="00500264"/>
    <w:rsid w:val="0050055C"/>
    <w:rsid w:val="0050063F"/>
    <w:rsid w:val="00500866"/>
    <w:rsid w:val="00501280"/>
    <w:rsid w:val="005012D0"/>
    <w:rsid w:val="0050163B"/>
    <w:rsid w:val="00501720"/>
    <w:rsid w:val="00501981"/>
    <w:rsid w:val="00501A85"/>
    <w:rsid w:val="00501BB3"/>
    <w:rsid w:val="00501D04"/>
    <w:rsid w:val="00501D79"/>
    <w:rsid w:val="00501F9D"/>
    <w:rsid w:val="005021DD"/>
    <w:rsid w:val="0050230F"/>
    <w:rsid w:val="0050242C"/>
    <w:rsid w:val="005026CA"/>
    <w:rsid w:val="00502723"/>
    <w:rsid w:val="005029DC"/>
    <w:rsid w:val="00502B09"/>
    <w:rsid w:val="00502B72"/>
    <w:rsid w:val="00502CFE"/>
    <w:rsid w:val="00502DCD"/>
    <w:rsid w:val="00502FB1"/>
    <w:rsid w:val="0050308D"/>
    <w:rsid w:val="00503643"/>
    <w:rsid w:val="005036ED"/>
    <w:rsid w:val="0050376D"/>
    <w:rsid w:val="005037C9"/>
    <w:rsid w:val="005038AE"/>
    <w:rsid w:val="00503965"/>
    <w:rsid w:val="00503E7E"/>
    <w:rsid w:val="00504009"/>
    <w:rsid w:val="00504BC1"/>
    <w:rsid w:val="00505014"/>
    <w:rsid w:val="00505134"/>
    <w:rsid w:val="00505332"/>
    <w:rsid w:val="0050586D"/>
    <w:rsid w:val="00505C04"/>
    <w:rsid w:val="00505C7A"/>
    <w:rsid w:val="00505F75"/>
    <w:rsid w:val="0050607F"/>
    <w:rsid w:val="00506227"/>
    <w:rsid w:val="00506853"/>
    <w:rsid w:val="00506A16"/>
    <w:rsid w:val="00506B3E"/>
    <w:rsid w:val="00506BF5"/>
    <w:rsid w:val="00506C27"/>
    <w:rsid w:val="00506E7B"/>
    <w:rsid w:val="00506E84"/>
    <w:rsid w:val="00506FF5"/>
    <w:rsid w:val="00507324"/>
    <w:rsid w:val="00507421"/>
    <w:rsid w:val="005076EC"/>
    <w:rsid w:val="00507751"/>
    <w:rsid w:val="00507B35"/>
    <w:rsid w:val="00510103"/>
    <w:rsid w:val="005103BF"/>
    <w:rsid w:val="00510D74"/>
    <w:rsid w:val="00510D82"/>
    <w:rsid w:val="005112B7"/>
    <w:rsid w:val="00511344"/>
    <w:rsid w:val="0051146C"/>
    <w:rsid w:val="0051148A"/>
    <w:rsid w:val="00511626"/>
    <w:rsid w:val="00511669"/>
    <w:rsid w:val="005118E5"/>
    <w:rsid w:val="00511B3C"/>
    <w:rsid w:val="00511C33"/>
    <w:rsid w:val="00511F15"/>
    <w:rsid w:val="0051211A"/>
    <w:rsid w:val="005126EE"/>
    <w:rsid w:val="00512791"/>
    <w:rsid w:val="00512A1D"/>
    <w:rsid w:val="00512A7B"/>
    <w:rsid w:val="00512D58"/>
    <w:rsid w:val="00512DA7"/>
    <w:rsid w:val="00512DA8"/>
    <w:rsid w:val="00512E0D"/>
    <w:rsid w:val="0051318C"/>
    <w:rsid w:val="005135B8"/>
    <w:rsid w:val="00513618"/>
    <w:rsid w:val="0051418C"/>
    <w:rsid w:val="005141FC"/>
    <w:rsid w:val="005142CD"/>
    <w:rsid w:val="005143A6"/>
    <w:rsid w:val="005143C9"/>
    <w:rsid w:val="005143F0"/>
    <w:rsid w:val="00514633"/>
    <w:rsid w:val="00514A11"/>
    <w:rsid w:val="00514DA2"/>
    <w:rsid w:val="005157A9"/>
    <w:rsid w:val="00516044"/>
    <w:rsid w:val="005163F2"/>
    <w:rsid w:val="00516438"/>
    <w:rsid w:val="0051660D"/>
    <w:rsid w:val="0051685C"/>
    <w:rsid w:val="0051690A"/>
    <w:rsid w:val="00516951"/>
    <w:rsid w:val="00516E30"/>
    <w:rsid w:val="005173A7"/>
    <w:rsid w:val="005176D7"/>
    <w:rsid w:val="00517742"/>
    <w:rsid w:val="005177E1"/>
    <w:rsid w:val="00517923"/>
    <w:rsid w:val="00517B14"/>
    <w:rsid w:val="00517DE0"/>
    <w:rsid w:val="00517E5E"/>
    <w:rsid w:val="00520042"/>
    <w:rsid w:val="00520510"/>
    <w:rsid w:val="00520B5D"/>
    <w:rsid w:val="00520B7A"/>
    <w:rsid w:val="00520C0A"/>
    <w:rsid w:val="00521243"/>
    <w:rsid w:val="00521580"/>
    <w:rsid w:val="00521594"/>
    <w:rsid w:val="0052184B"/>
    <w:rsid w:val="005218B6"/>
    <w:rsid w:val="005219AF"/>
    <w:rsid w:val="00521C33"/>
    <w:rsid w:val="00521F81"/>
    <w:rsid w:val="00522589"/>
    <w:rsid w:val="0052283C"/>
    <w:rsid w:val="00522880"/>
    <w:rsid w:val="00522E3C"/>
    <w:rsid w:val="005235CB"/>
    <w:rsid w:val="00523617"/>
    <w:rsid w:val="0052361E"/>
    <w:rsid w:val="00523C29"/>
    <w:rsid w:val="00523E5D"/>
    <w:rsid w:val="00524204"/>
    <w:rsid w:val="00524345"/>
    <w:rsid w:val="00524489"/>
    <w:rsid w:val="00524545"/>
    <w:rsid w:val="005245B1"/>
    <w:rsid w:val="005245DA"/>
    <w:rsid w:val="00524937"/>
    <w:rsid w:val="00524DDE"/>
    <w:rsid w:val="005250F1"/>
    <w:rsid w:val="00525370"/>
    <w:rsid w:val="005255BF"/>
    <w:rsid w:val="00525735"/>
    <w:rsid w:val="005257DE"/>
    <w:rsid w:val="00525906"/>
    <w:rsid w:val="00525A1D"/>
    <w:rsid w:val="00525AB5"/>
    <w:rsid w:val="00526354"/>
    <w:rsid w:val="00526595"/>
    <w:rsid w:val="00526D26"/>
    <w:rsid w:val="00527066"/>
    <w:rsid w:val="00527161"/>
    <w:rsid w:val="005271A5"/>
    <w:rsid w:val="00527200"/>
    <w:rsid w:val="005276C5"/>
    <w:rsid w:val="00527802"/>
    <w:rsid w:val="0052799B"/>
    <w:rsid w:val="00527A0C"/>
    <w:rsid w:val="00530157"/>
    <w:rsid w:val="0053056C"/>
    <w:rsid w:val="00530BBB"/>
    <w:rsid w:val="00530FEB"/>
    <w:rsid w:val="00531491"/>
    <w:rsid w:val="0053170D"/>
    <w:rsid w:val="00531986"/>
    <w:rsid w:val="00531EBE"/>
    <w:rsid w:val="0053217E"/>
    <w:rsid w:val="005322B3"/>
    <w:rsid w:val="0053230E"/>
    <w:rsid w:val="00532665"/>
    <w:rsid w:val="00532F8B"/>
    <w:rsid w:val="00533119"/>
    <w:rsid w:val="00533737"/>
    <w:rsid w:val="00533841"/>
    <w:rsid w:val="00533B05"/>
    <w:rsid w:val="00533B45"/>
    <w:rsid w:val="00533D04"/>
    <w:rsid w:val="00533D90"/>
    <w:rsid w:val="00534034"/>
    <w:rsid w:val="005342AA"/>
    <w:rsid w:val="00534772"/>
    <w:rsid w:val="00535079"/>
    <w:rsid w:val="0053527C"/>
    <w:rsid w:val="005353FF"/>
    <w:rsid w:val="00535B79"/>
    <w:rsid w:val="00535D7C"/>
    <w:rsid w:val="00535DFF"/>
    <w:rsid w:val="00535F78"/>
    <w:rsid w:val="0053622F"/>
    <w:rsid w:val="00536330"/>
    <w:rsid w:val="00536579"/>
    <w:rsid w:val="00536641"/>
    <w:rsid w:val="005367F7"/>
    <w:rsid w:val="00536862"/>
    <w:rsid w:val="00536C1E"/>
    <w:rsid w:val="00536DCF"/>
    <w:rsid w:val="005370EF"/>
    <w:rsid w:val="00537294"/>
    <w:rsid w:val="005373F0"/>
    <w:rsid w:val="005374AA"/>
    <w:rsid w:val="005375B6"/>
    <w:rsid w:val="00537B65"/>
    <w:rsid w:val="005401E1"/>
    <w:rsid w:val="0054046C"/>
    <w:rsid w:val="005408CF"/>
    <w:rsid w:val="00540949"/>
    <w:rsid w:val="00540F4A"/>
    <w:rsid w:val="005411F6"/>
    <w:rsid w:val="005412BC"/>
    <w:rsid w:val="00541699"/>
    <w:rsid w:val="00541936"/>
    <w:rsid w:val="00541A08"/>
    <w:rsid w:val="00541B25"/>
    <w:rsid w:val="00541CEB"/>
    <w:rsid w:val="005420DC"/>
    <w:rsid w:val="00542849"/>
    <w:rsid w:val="00542FA8"/>
    <w:rsid w:val="00542FEE"/>
    <w:rsid w:val="00543281"/>
    <w:rsid w:val="005432B4"/>
    <w:rsid w:val="0054343A"/>
    <w:rsid w:val="0054346B"/>
    <w:rsid w:val="005434F4"/>
    <w:rsid w:val="005437F3"/>
    <w:rsid w:val="00543814"/>
    <w:rsid w:val="00543974"/>
    <w:rsid w:val="00543EBF"/>
    <w:rsid w:val="00544106"/>
    <w:rsid w:val="0054441E"/>
    <w:rsid w:val="005445E4"/>
    <w:rsid w:val="005445E8"/>
    <w:rsid w:val="00544ABA"/>
    <w:rsid w:val="00544E75"/>
    <w:rsid w:val="00544E95"/>
    <w:rsid w:val="00544F1B"/>
    <w:rsid w:val="0054541A"/>
    <w:rsid w:val="00545565"/>
    <w:rsid w:val="00545681"/>
    <w:rsid w:val="0054593A"/>
    <w:rsid w:val="00545D5A"/>
    <w:rsid w:val="00545E9F"/>
    <w:rsid w:val="00545FA8"/>
    <w:rsid w:val="0054604D"/>
    <w:rsid w:val="0054622F"/>
    <w:rsid w:val="0054626F"/>
    <w:rsid w:val="005467FB"/>
    <w:rsid w:val="00546AE9"/>
    <w:rsid w:val="00546BFC"/>
    <w:rsid w:val="00546CA8"/>
    <w:rsid w:val="00546F19"/>
    <w:rsid w:val="00547989"/>
    <w:rsid w:val="005503B7"/>
    <w:rsid w:val="005507C7"/>
    <w:rsid w:val="00550C05"/>
    <w:rsid w:val="00550E25"/>
    <w:rsid w:val="0055120E"/>
    <w:rsid w:val="00551320"/>
    <w:rsid w:val="00551506"/>
    <w:rsid w:val="005518A4"/>
    <w:rsid w:val="00551A47"/>
    <w:rsid w:val="00551A9A"/>
    <w:rsid w:val="00551AA6"/>
    <w:rsid w:val="00551B39"/>
    <w:rsid w:val="00552028"/>
    <w:rsid w:val="00552203"/>
    <w:rsid w:val="00552379"/>
    <w:rsid w:val="00552768"/>
    <w:rsid w:val="0055277C"/>
    <w:rsid w:val="0055290B"/>
    <w:rsid w:val="00552935"/>
    <w:rsid w:val="00552A30"/>
    <w:rsid w:val="00552C52"/>
    <w:rsid w:val="00552FCA"/>
    <w:rsid w:val="00553127"/>
    <w:rsid w:val="00553508"/>
    <w:rsid w:val="0055350D"/>
    <w:rsid w:val="005537D5"/>
    <w:rsid w:val="00553A2C"/>
    <w:rsid w:val="00553B27"/>
    <w:rsid w:val="00553DC7"/>
    <w:rsid w:val="00553F5F"/>
    <w:rsid w:val="00554674"/>
    <w:rsid w:val="0055472E"/>
    <w:rsid w:val="00554973"/>
    <w:rsid w:val="00554BE7"/>
    <w:rsid w:val="005556F9"/>
    <w:rsid w:val="0055584C"/>
    <w:rsid w:val="00555B00"/>
    <w:rsid w:val="00555D83"/>
    <w:rsid w:val="00555F76"/>
    <w:rsid w:val="00555FF6"/>
    <w:rsid w:val="005561FB"/>
    <w:rsid w:val="0055634A"/>
    <w:rsid w:val="00556359"/>
    <w:rsid w:val="0055647B"/>
    <w:rsid w:val="005565D5"/>
    <w:rsid w:val="005565E5"/>
    <w:rsid w:val="00556D3D"/>
    <w:rsid w:val="00556D68"/>
    <w:rsid w:val="00556DC6"/>
    <w:rsid w:val="00556FA2"/>
    <w:rsid w:val="00557173"/>
    <w:rsid w:val="005573FB"/>
    <w:rsid w:val="005575FE"/>
    <w:rsid w:val="005576A1"/>
    <w:rsid w:val="005576C7"/>
    <w:rsid w:val="00557770"/>
    <w:rsid w:val="00557A64"/>
    <w:rsid w:val="00557D88"/>
    <w:rsid w:val="00557FF2"/>
    <w:rsid w:val="00560081"/>
    <w:rsid w:val="00560089"/>
    <w:rsid w:val="00560471"/>
    <w:rsid w:val="00560497"/>
    <w:rsid w:val="0056056D"/>
    <w:rsid w:val="005605C0"/>
    <w:rsid w:val="00560A3D"/>
    <w:rsid w:val="00560D23"/>
    <w:rsid w:val="00560E55"/>
    <w:rsid w:val="00561586"/>
    <w:rsid w:val="005615D8"/>
    <w:rsid w:val="0056160D"/>
    <w:rsid w:val="00561776"/>
    <w:rsid w:val="00561B5E"/>
    <w:rsid w:val="00561F3F"/>
    <w:rsid w:val="00561FC4"/>
    <w:rsid w:val="00562152"/>
    <w:rsid w:val="0056228F"/>
    <w:rsid w:val="005622E2"/>
    <w:rsid w:val="00562351"/>
    <w:rsid w:val="005626D6"/>
    <w:rsid w:val="005626E0"/>
    <w:rsid w:val="00562778"/>
    <w:rsid w:val="00562862"/>
    <w:rsid w:val="0056294D"/>
    <w:rsid w:val="0056316F"/>
    <w:rsid w:val="00563346"/>
    <w:rsid w:val="0056363E"/>
    <w:rsid w:val="005638D4"/>
    <w:rsid w:val="005638E8"/>
    <w:rsid w:val="00563BFA"/>
    <w:rsid w:val="00563CBD"/>
    <w:rsid w:val="00563D5C"/>
    <w:rsid w:val="00563DFC"/>
    <w:rsid w:val="005643CA"/>
    <w:rsid w:val="00564716"/>
    <w:rsid w:val="00564A12"/>
    <w:rsid w:val="00564CDC"/>
    <w:rsid w:val="00564FB0"/>
    <w:rsid w:val="0056569F"/>
    <w:rsid w:val="005656ED"/>
    <w:rsid w:val="00565870"/>
    <w:rsid w:val="00565C9E"/>
    <w:rsid w:val="005660A0"/>
    <w:rsid w:val="005661B0"/>
    <w:rsid w:val="00566269"/>
    <w:rsid w:val="00566381"/>
    <w:rsid w:val="00566544"/>
    <w:rsid w:val="00566608"/>
    <w:rsid w:val="00566752"/>
    <w:rsid w:val="00566C83"/>
    <w:rsid w:val="00567140"/>
    <w:rsid w:val="005675F9"/>
    <w:rsid w:val="005677A2"/>
    <w:rsid w:val="005677E1"/>
    <w:rsid w:val="0056798D"/>
    <w:rsid w:val="005700FE"/>
    <w:rsid w:val="0057092C"/>
    <w:rsid w:val="00570953"/>
    <w:rsid w:val="00570BC0"/>
    <w:rsid w:val="00570C42"/>
    <w:rsid w:val="00570E24"/>
    <w:rsid w:val="00570FF8"/>
    <w:rsid w:val="0057113B"/>
    <w:rsid w:val="005711F8"/>
    <w:rsid w:val="0057131D"/>
    <w:rsid w:val="005717AB"/>
    <w:rsid w:val="00572005"/>
    <w:rsid w:val="00572206"/>
    <w:rsid w:val="0057269F"/>
    <w:rsid w:val="00572760"/>
    <w:rsid w:val="005729FF"/>
    <w:rsid w:val="00572B34"/>
    <w:rsid w:val="00572FB8"/>
    <w:rsid w:val="0057320B"/>
    <w:rsid w:val="005739B9"/>
    <w:rsid w:val="00573F8E"/>
    <w:rsid w:val="005743DE"/>
    <w:rsid w:val="005743E6"/>
    <w:rsid w:val="005746D9"/>
    <w:rsid w:val="005749E8"/>
    <w:rsid w:val="00574B4B"/>
    <w:rsid w:val="00574B82"/>
    <w:rsid w:val="00574F3F"/>
    <w:rsid w:val="00574FD0"/>
    <w:rsid w:val="0057562C"/>
    <w:rsid w:val="005759F6"/>
    <w:rsid w:val="00575C72"/>
    <w:rsid w:val="00575E3E"/>
    <w:rsid w:val="00575FE7"/>
    <w:rsid w:val="00576015"/>
    <w:rsid w:val="00576307"/>
    <w:rsid w:val="005763B2"/>
    <w:rsid w:val="005765F5"/>
    <w:rsid w:val="00576A1E"/>
    <w:rsid w:val="00576D6C"/>
    <w:rsid w:val="00576D9F"/>
    <w:rsid w:val="00576E69"/>
    <w:rsid w:val="00576F17"/>
    <w:rsid w:val="00577746"/>
    <w:rsid w:val="0057790E"/>
    <w:rsid w:val="00577A2E"/>
    <w:rsid w:val="00577B01"/>
    <w:rsid w:val="00580103"/>
    <w:rsid w:val="0058046B"/>
    <w:rsid w:val="0058073A"/>
    <w:rsid w:val="005808A6"/>
    <w:rsid w:val="005809A4"/>
    <w:rsid w:val="00580D14"/>
    <w:rsid w:val="00580E48"/>
    <w:rsid w:val="00580E4C"/>
    <w:rsid w:val="00580F0A"/>
    <w:rsid w:val="00580F5D"/>
    <w:rsid w:val="00581246"/>
    <w:rsid w:val="005814B2"/>
    <w:rsid w:val="00581692"/>
    <w:rsid w:val="00581A4B"/>
    <w:rsid w:val="00581B07"/>
    <w:rsid w:val="00581B26"/>
    <w:rsid w:val="005826FB"/>
    <w:rsid w:val="00582A1B"/>
    <w:rsid w:val="00582AA2"/>
    <w:rsid w:val="00582ACA"/>
    <w:rsid w:val="00582C3A"/>
    <w:rsid w:val="00582D70"/>
    <w:rsid w:val="00582E1A"/>
    <w:rsid w:val="00583147"/>
    <w:rsid w:val="00583380"/>
    <w:rsid w:val="0058340F"/>
    <w:rsid w:val="005836C0"/>
    <w:rsid w:val="00583C61"/>
    <w:rsid w:val="00583E1E"/>
    <w:rsid w:val="00583EDA"/>
    <w:rsid w:val="00583F76"/>
    <w:rsid w:val="00583F7A"/>
    <w:rsid w:val="005840F7"/>
    <w:rsid w:val="00584416"/>
    <w:rsid w:val="005847E5"/>
    <w:rsid w:val="00584874"/>
    <w:rsid w:val="00584B16"/>
    <w:rsid w:val="00584B39"/>
    <w:rsid w:val="00585028"/>
    <w:rsid w:val="00585110"/>
    <w:rsid w:val="00585253"/>
    <w:rsid w:val="005854D1"/>
    <w:rsid w:val="005854DB"/>
    <w:rsid w:val="005856A2"/>
    <w:rsid w:val="0058590B"/>
    <w:rsid w:val="00585F5B"/>
    <w:rsid w:val="0058620A"/>
    <w:rsid w:val="00586320"/>
    <w:rsid w:val="0058656B"/>
    <w:rsid w:val="00586E43"/>
    <w:rsid w:val="00587353"/>
    <w:rsid w:val="00587AA2"/>
    <w:rsid w:val="00587AC1"/>
    <w:rsid w:val="00587B80"/>
    <w:rsid w:val="00587D54"/>
    <w:rsid w:val="00587FC0"/>
    <w:rsid w:val="00590222"/>
    <w:rsid w:val="0059056B"/>
    <w:rsid w:val="005906AD"/>
    <w:rsid w:val="00590738"/>
    <w:rsid w:val="00590757"/>
    <w:rsid w:val="0059099B"/>
    <w:rsid w:val="00590DA6"/>
    <w:rsid w:val="00590FF4"/>
    <w:rsid w:val="005913D8"/>
    <w:rsid w:val="00591618"/>
    <w:rsid w:val="005916A7"/>
    <w:rsid w:val="00591C7D"/>
    <w:rsid w:val="0059239D"/>
    <w:rsid w:val="0059246F"/>
    <w:rsid w:val="00592A2D"/>
    <w:rsid w:val="00592A47"/>
    <w:rsid w:val="00592B03"/>
    <w:rsid w:val="00592C3F"/>
    <w:rsid w:val="00592F97"/>
    <w:rsid w:val="00593063"/>
    <w:rsid w:val="00593243"/>
    <w:rsid w:val="005932C5"/>
    <w:rsid w:val="00593473"/>
    <w:rsid w:val="00593AB9"/>
    <w:rsid w:val="00594ABB"/>
    <w:rsid w:val="00594D1C"/>
    <w:rsid w:val="00594E36"/>
    <w:rsid w:val="00594F0A"/>
    <w:rsid w:val="00595255"/>
    <w:rsid w:val="0059525E"/>
    <w:rsid w:val="0059537D"/>
    <w:rsid w:val="00595653"/>
    <w:rsid w:val="00595887"/>
    <w:rsid w:val="00595A18"/>
    <w:rsid w:val="00595BE3"/>
    <w:rsid w:val="00595E78"/>
    <w:rsid w:val="0059609A"/>
    <w:rsid w:val="00596123"/>
    <w:rsid w:val="005961F7"/>
    <w:rsid w:val="005963DE"/>
    <w:rsid w:val="00596504"/>
    <w:rsid w:val="00596516"/>
    <w:rsid w:val="00596661"/>
    <w:rsid w:val="0059676E"/>
    <w:rsid w:val="005969CB"/>
    <w:rsid w:val="00596B9C"/>
    <w:rsid w:val="0059737D"/>
    <w:rsid w:val="0059772B"/>
    <w:rsid w:val="00597A0F"/>
    <w:rsid w:val="005A01B8"/>
    <w:rsid w:val="005A04BA"/>
    <w:rsid w:val="005A053D"/>
    <w:rsid w:val="005A054D"/>
    <w:rsid w:val="005A095E"/>
    <w:rsid w:val="005A0A46"/>
    <w:rsid w:val="005A0FBA"/>
    <w:rsid w:val="005A10B9"/>
    <w:rsid w:val="005A11EA"/>
    <w:rsid w:val="005A137B"/>
    <w:rsid w:val="005A14A0"/>
    <w:rsid w:val="005A14EB"/>
    <w:rsid w:val="005A150A"/>
    <w:rsid w:val="005A15DA"/>
    <w:rsid w:val="005A1916"/>
    <w:rsid w:val="005A1BF0"/>
    <w:rsid w:val="005A1E6B"/>
    <w:rsid w:val="005A269F"/>
    <w:rsid w:val="005A2939"/>
    <w:rsid w:val="005A2D49"/>
    <w:rsid w:val="005A3025"/>
    <w:rsid w:val="005A305E"/>
    <w:rsid w:val="005A30BB"/>
    <w:rsid w:val="005A3305"/>
    <w:rsid w:val="005A355E"/>
    <w:rsid w:val="005A37B8"/>
    <w:rsid w:val="005A3887"/>
    <w:rsid w:val="005A396E"/>
    <w:rsid w:val="005A39A1"/>
    <w:rsid w:val="005A3F2E"/>
    <w:rsid w:val="005A4869"/>
    <w:rsid w:val="005A54D7"/>
    <w:rsid w:val="005A572B"/>
    <w:rsid w:val="005A57A1"/>
    <w:rsid w:val="005A57EA"/>
    <w:rsid w:val="005A5861"/>
    <w:rsid w:val="005A5DDE"/>
    <w:rsid w:val="005A5E23"/>
    <w:rsid w:val="005A5EF3"/>
    <w:rsid w:val="005A62E7"/>
    <w:rsid w:val="005A63DA"/>
    <w:rsid w:val="005A6620"/>
    <w:rsid w:val="005A667C"/>
    <w:rsid w:val="005A6764"/>
    <w:rsid w:val="005A6B63"/>
    <w:rsid w:val="005A6C17"/>
    <w:rsid w:val="005A7149"/>
    <w:rsid w:val="005A718B"/>
    <w:rsid w:val="005A71E9"/>
    <w:rsid w:val="005A73A7"/>
    <w:rsid w:val="005A7793"/>
    <w:rsid w:val="005A798C"/>
    <w:rsid w:val="005A7B5D"/>
    <w:rsid w:val="005A7E11"/>
    <w:rsid w:val="005B0046"/>
    <w:rsid w:val="005B02EC"/>
    <w:rsid w:val="005B0303"/>
    <w:rsid w:val="005B0542"/>
    <w:rsid w:val="005B0557"/>
    <w:rsid w:val="005B09AD"/>
    <w:rsid w:val="005B0CBA"/>
    <w:rsid w:val="005B0E7C"/>
    <w:rsid w:val="005B15D6"/>
    <w:rsid w:val="005B15ED"/>
    <w:rsid w:val="005B1628"/>
    <w:rsid w:val="005B162A"/>
    <w:rsid w:val="005B17C6"/>
    <w:rsid w:val="005B19FB"/>
    <w:rsid w:val="005B1C65"/>
    <w:rsid w:val="005B1FCE"/>
    <w:rsid w:val="005B1FD1"/>
    <w:rsid w:val="005B2225"/>
    <w:rsid w:val="005B2230"/>
    <w:rsid w:val="005B2583"/>
    <w:rsid w:val="005B263B"/>
    <w:rsid w:val="005B26E5"/>
    <w:rsid w:val="005B2799"/>
    <w:rsid w:val="005B296D"/>
    <w:rsid w:val="005B2AF5"/>
    <w:rsid w:val="005B2B77"/>
    <w:rsid w:val="005B2C2B"/>
    <w:rsid w:val="005B3330"/>
    <w:rsid w:val="005B3400"/>
    <w:rsid w:val="005B3438"/>
    <w:rsid w:val="005B38B8"/>
    <w:rsid w:val="005B3C3D"/>
    <w:rsid w:val="005B3C69"/>
    <w:rsid w:val="005B3D4A"/>
    <w:rsid w:val="005B3EBE"/>
    <w:rsid w:val="005B3F54"/>
    <w:rsid w:val="005B4030"/>
    <w:rsid w:val="005B43C1"/>
    <w:rsid w:val="005B45D8"/>
    <w:rsid w:val="005B4969"/>
    <w:rsid w:val="005B4D87"/>
    <w:rsid w:val="005B519B"/>
    <w:rsid w:val="005B56A8"/>
    <w:rsid w:val="005B5856"/>
    <w:rsid w:val="005B5F78"/>
    <w:rsid w:val="005B6111"/>
    <w:rsid w:val="005B64C3"/>
    <w:rsid w:val="005B654E"/>
    <w:rsid w:val="005B663B"/>
    <w:rsid w:val="005B6AA5"/>
    <w:rsid w:val="005B6F9A"/>
    <w:rsid w:val="005B6FBC"/>
    <w:rsid w:val="005B708C"/>
    <w:rsid w:val="005B75AB"/>
    <w:rsid w:val="005B75DD"/>
    <w:rsid w:val="005B76AB"/>
    <w:rsid w:val="005B79D5"/>
    <w:rsid w:val="005B7B7B"/>
    <w:rsid w:val="005B7BF0"/>
    <w:rsid w:val="005B7C26"/>
    <w:rsid w:val="005B7DA7"/>
    <w:rsid w:val="005B7DD1"/>
    <w:rsid w:val="005C00A0"/>
    <w:rsid w:val="005C0135"/>
    <w:rsid w:val="005C0943"/>
    <w:rsid w:val="005C0A1E"/>
    <w:rsid w:val="005C0EBF"/>
    <w:rsid w:val="005C1115"/>
    <w:rsid w:val="005C11D8"/>
    <w:rsid w:val="005C1275"/>
    <w:rsid w:val="005C1321"/>
    <w:rsid w:val="005C1BBC"/>
    <w:rsid w:val="005C1F42"/>
    <w:rsid w:val="005C27CF"/>
    <w:rsid w:val="005C28FA"/>
    <w:rsid w:val="005C2CAF"/>
    <w:rsid w:val="005C32DA"/>
    <w:rsid w:val="005C3361"/>
    <w:rsid w:val="005C378E"/>
    <w:rsid w:val="005C3827"/>
    <w:rsid w:val="005C38B0"/>
    <w:rsid w:val="005C39FC"/>
    <w:rsid w:val="005C3ADC"/>
    <w:rsid w:val="005C3C23"/>
    <w:rsid w:val="005C40F2"/>
    <w:rsid w:val="005C40F4"/>
    <w:rsid w:val="005C43BE"/>
    <w:rsid w:val="005C44F3"/>
    <w:rsid w:val="005C487A"/>
    <w:rsid w:val="005C4BBD"/>
    <w:rsid w:val="005C51AE"/>
    <w:rsid w:val="005C550D"/>
    <w:rsid w:val="005C5C4E"/>
    <w:rsid w:val="005C5CC5"/>
    <w:rsid w:val="005C62B5"/>
    <w:rsid w:val="005C6E4A"/>
    <w:rsid w:val="005C712D"/>
    <w:rsid w:val="005C7452"/>
    <w:rsid w:val="005C746F"/>
    <w:rsid w:val="005C7472"/>
    <w:rsid w:val="005C75DB"/>
    <w:rsid w:val="005C797C"/>
    <w:rsid w:val="005C7C75"/>
    <w:rsid w:val="005D0049"/>
    <w:rsid w:val="005D015D"/>
    <w:rsid w:val="005D0780"/>
    <w:rsid w:val="005D0784"/>
    <w:rsid w:val="005D0797"/>
    <w:rsid w:val="005D09FA"/>
    <w:rsid w:val="005D0D98"/>
    <w:rsid w:val="005D0E4F"/>
    <w:rsid w:val="005D11A9"/>
    <w:rsid w:val="005D12C7"/>
    <w:rsid w:val="005D1656"/>
    <w:rsid w:val="005D1E32"/>
    <w:rsid w:val="005D1E47"/>
    <w:rsid w:val="005D2067"/>
    <w:rsid w:val="005D206B"/>
    <w:rsid w:val="005D22B7"/>
    <w:rsid w:val="005D2553"/>
    <w:rsid w:val="005D2959"/>
    <w:rsid w:val="005D2BDE"/>
    <w:rsid w:val="005D2E06"/>
    <w:rsid w:val="005D3829"/>
    <w:rsid w:val="005D3C13"/>
    <w:rsid w:val="005D3D76"/>
    <w:rsid w:val="005D3F93"/>
    <w:rsid w:val="005D4563"/>
    <w:rsid w:val="005D4578"/>
    <w:rsid w:val="005D45A0"/>
    <w:rsid w:val="005D4AC8"/>
    <w:rsid w:val="005D4D54"/>
    <w:rsid w:val="005D4DB0"/>
    <w:rsid w:val="005D4EFA"/>
    <w:rsid w:val="005D4F01"/>
    <w:rsid w:val="005D50C4"/>
    <w:rsid w:val="005D5377"/>
    <w:rsid w:val="005D53D6"/>
    <w:rsid w:val="005D5455"/>
    <w:rsid w:val="005D54DC"/>
    <w:rsid w:val="005D55BA"/>
    <w:rsid w:val="005D56A7"/>
    <w:rsid w:val="005D5ADB"/>
    <w:rsid w:val="005D5D25"/>
    <w:rsid w:val="005D5D27"/>
    <w:rsid w:val="005D62CC"/>
    <w:rsid w:val="005D648A"/>
    <w:rsid w:val="005D6A1B"/>
    <w:rsid w:val="005D70FD"/>
    <w:rsid w:val="005D7171"/>
    <w:rsid w:val="005D71A2"/>
    <w:rsid w:val="005D7321"/>
    <w:rsid w:val="005D74AB"/>
    <w:rsid w:val="005D78E1"/>
    <w:rsid w:val="005D790D"/>
    <w:rsid w:val="005D7D3F"/>
    <w:rsid w:val="005D7E0D"/>
    <w:rsid w:val="005E0485"/>
    <w:rsid w:val="005E0566"/>
    <w:rsid w:val="005E0604"/>
    <w:rsid w:val="005E064C"/>
    <w:rsid w:val="005E077E"/>
    <w:rsid w:val="005E080E"/>
    <w:rsid w:val="005E0B3F"/>
    <w:rsid w:val="005E0E53"/>
    <w:rsid w:val="005E11F9"/>
    <w:rsid w:val="005E1716"/>
    <w:rsid w:val="005E1B1D"/>
    <w:rsid w:val="005E1CCA"/>
    <w:rsid w:val="005E1FBC"/>
    <w:rsid w:val="005E2033"/>
    <w:rsid w:val="005E234A"/>
    <w:rsid w:val="005E250B"/>
    <w:rsid w:val="005E2867"/>
    <w:rsid w:val="005E35CC"/>
    <w:rsid w:val="005E371E"/>
    <w:rsid w:val="005E3E30"/>
    <w:rsid w:val="005E3F85"/>
    <w:rsid w:val="005E466A"/>
    <w:rsid w:val="005E5301"/>
    <w:rsid w:val="005E53F9"/>
    <w:rsid w:val="005E55AD"/>
    <w:rsid w:val="005E55CD"/>
    <w:rsid w:val="005E56C4"/>
    <w:rsid w:val="005E5AEF"/>
    <w:rsid w:val="005E6309"/>
    <w:rsid w:val="005E67A0"/>
    <w:rsid w:val="005E6A4D"/>
    <w:rsid w:val="005E6B4E"/>
    <w:rsid w:val="005E6BB2"/>
    <w:rsid w:val="005E6E83"/>
    <w:rsid w:val="005E6F45"/>
    <w:rsid w:val="005E7614"/>
    <w:rsid w:val="005E76F8"/>
    <w:rsid w:val="005E775D"/>
    <w:rsid w:val="005E789B"/>
    <w:rsid w:val="005E7914"/>
    <w:rsid w:val="005E7C1B"/>
    <w:rsid w:val="005E7E74"/>
    <w:rsid w:val="005F001A"/>
    <w:rsid w:val="005F026C"/>
    <w:rsid w:val="005F0551"/>
    <w:rsid w:val="005F0599"/>
    <w:rsid w:val="005F0A43"/>
    <w:rsid w:val="005F0CEC"/>
    <w:rsid w:val="005F0E91"/>
    <w:rsid w:val="005F145B"/>
    <w:rsid w:val="005F1993"/>
    <w:rsid w:val="005F1C95"/>
    <w:rsid w:val="005F2244"/>
    <w:rsid w:val="005F25A0"/>
    <w:rsid w:val="005F2787"/>
    <w:rsid w:val="005F27BF"/>
    <w:rsid w:val="005F2A20"/>
    <w:rsid w:val="005F2E5B"/>
    <w:rsid w:val="005F31B0"/>
    <w:rsid w:val="005F31C0"/>
    <w:rsid w:val="005F3215"/>
    <w:rsid w:val="005F3265"/>
    <w:rsid w:val="005F32A5"/>
    <w:rsid w:val="005F338C"/>
    <w:rsid w:val="005F38DF"/>
    <w:rsid w:val="005F3D1F"/>
    <w:rsid w:val="005F3FC5"/>
    <w:rsid w:val="005F4020"/>
    <w:rsid w:val="005F4171"/>
    <w:rsid w:val="005F44C3"/>
    <w:rsid w:val="005F46D6"/>
    <w:rsid w:val="005F47E9"/>
    <w:rsid w:val="005F4B46"/>
    <w:rsid w:val="005F4DD6"/>
    <w:rsid w:val="005F50D8"/>
    <w:rsid w:val="005F52BC"/>
    <w:rsid w:val="005F53A1"/>
    <w:rsid w:val="005F53D8"/>
    <w:rsid w:val="005F5879"/>
    <w:rsid w:val="005F5AC4"/>
    <w:rsid w:val="005F5E63"/>
    <w:rsid w:val="005F6194"/>
    <w:rsid w:val="005F6584"/>
    <w:rsid w:val="005F6B77"/>
    <w:rsid w:val="005F6CE8"/>
    <w:rsid w:val="005F6D27"/>
    <w:rsid w:val="005F7112"/>
    <w:rsid w:val="005F7487"/>
    <w:rsid w:val="005F7625"/>
    <w:rsid w:val="005F7686"/>
    <w:rsid w:val="005F7821"/>
    <w:rsid w:val="005F7A21"/>
    <w:rsid w:val="005F7CB5"/>
    <w:rsid w:val="005F7FEC"/>
    <w:rsid w:val="0060017C"/>
    <w:rsid w:val="006002C7"/>
    <w:rsid w:val="006006FA"/>
    <w:rsid w:val="00600C66"/>
    <w:rsid w:val="00600E86"/>
    <w:rsid w:val="00600F95"/>
    <w:rsid w:val="00601839"/>
    <w:rsid w:val="00601B81"/>
    <w:rsid w:val="00601CB3"/>
    <w:rsid w:val="0060256D"/>
    <w:rsid w:val="00602759"/>
    <w:rsid w:val="0060277A"/>
    <w:rsid w:val="00602B7C"/>
    <w:rsid w:val="00603312"/>
    <w:rsid w:val="006033E8"/>
    <w:rsid w:val="006034AD"/>
    <w:rsid w:val="00603775"/>
    <w:rsid w:val="00603BDF"/>
    <w:rsid w:val="00603EF0"/>
    <w:rsid w:val="006040CD"/>
    <w:rsid w:val="006046BF"/>
    <w:rsid w:val="006046EE"/>
    <w:rsid w:val="00604DC7"/>
    <w:rsid w:val="00604E47"/>
    <w:rsid w:val="00604E51"/>
    <w:rsid w:val="00605441"/>
    <w:rsid w:val="00605B5F"/>
    <w:rsid w:val="0060647B"/>
    <w:rsid w:val="006068A8"/>
    <w:rsid w:val="00606970"/>
    <w:rsid w:val="00606A20"/>
    <w:rsid w:val="00606C5A"/>
    <w:rsid w:val="00606D98"/>
    <w:rsid w:val="00606DD8"/>
    <w:rsid w:val="00607077"/>
    <w:rsid w:val="006072C6"/>
    <w:rsid w:val="006078E5"/>
    <w:rsid w:val="00607A2E"/>
    <w:rsid w:val="00607D8D"/>
    <w:rsid w:val="00607F5B"/>
    <w:rsid w:val="0061015A"/>
    <w:rsid w:val="006103B2"/>
    <w:rsid w:val="006105FA"/>
    <w:rsid w:val="00610B6A"/>
    <w:rsid w:val="00611645"/>
    <w:rsid w:val="006119B0"/>
    <w:rsid w:val="00611AB2"/>
    <w:rsid w:val="00611AEF"/>
    <w:rsid w:val="00612288"/>
    <w:rsid w:val="006122C8"/>
    <w:rsid w:val="00612F09"/>
    <w:rsid w:val="006130F7"/>
    <w:rsid w:val="0061315A"/>
    <w:rsid w:val="006132D4"/>
    <w:rsid w:val="00613657"/>
    <w:rsid w:val="006139A2"/>
    <w:rsid w:val="00613A9A"/>
    <w:rsid w:val="00613AF8"/>
    <w:rsid w:val="00613CE2"/>
    <w:rsid w:val="00613D8E"/>
    <w:rsid w:val="006141F1"/>
    <w:rsid w:val="006142E0"/>
    <w:rsid w:val="0061444B"/>
    <w:rsid w:val="00614559"/>
    <w:rsid w:val="00614626"/>
    <w:rsid w:val="006147BB"/>
    <w:rsid w:val="00614842"/>
    <w:rsid w:val="006148F0"/>
    <w:rsid w:val="00614AED"/>
    <w:rsid w:val="00614E71"/>
    <w:rsid w:val="00615B09"/>
    <w:rsid w:val="00615CEF"/>
    <w:rsid w:val="00615F36"/>
    <w:rsid w:val="00615FB8"/>
    <w:rsid w:val="00616029"/>
    <w:rsid w:val="006160FC"/>
    <w:rsid w:val="00616112"/>
    <w:rsid w:val="00617374"/>
    <w:rsid w:val="006173CF"/>
    <w:rsid w:val="006174D1"/>
    <w:rsid w:val="006175A0"/>
    <w:rsid w:val="006175C4"/>
    <w:rsid w:val="00617811"/>
    <w:rsid w:val="0061798C"/>
    <w:rsid w:val="00617A4E"/>
    <w:rsid w:val="00617B4F"/>
    <w:rsid w:val="00617CDA"/>
    <w:rsid w:val="00620035"/>
    <w:rsid w:val="006201D1"/>
    <w:rsid w:val="006205CA"/>
    <w:rsid w:val="006206C6"/>
    <w:rsid w:val="0062103C"/>
    <w:rsid w:val="006211BB"/>
    <w:rsid w:val="00621566"/>
    <w:rsid w:val="00621694"/>
    <w:rsid w:val="0062182E"/>
    <w:rsid w:val="00621CCF"/>
    <w:rsid w:val="00621F53"/>
    <w:rsid w:val="00622009"/>
    <w:rsid w:val="006221DC"/>
    <w:rsid w:val="0062233E"/>
    <w:rsid w:val="006225CE"/>
    <w:rsid w:val="006227D3"/>
    <w:rsid w:val="00622CDC"/>
    <w:rsid w:val="00622D08"/>
    <w:rsid w:val="00622E2A"/>
    <w:rsid w:val="00622FD6"/>
    <w:rsid w:val="00623089"/>
    <w:rsid w:val="0062308E"/>
    <w:rsid w:val="006232B9"/>
    <w:rsid w:val="006234C4"/>
    <w:rsid w:val="00623A6F"/>
    <w:rsid w:val="00624026"/>
    <w:rsid w:val="00624275"/>
    <w:rsid w:val="006244C9"/>
    <w:rsid w:val="006245F6"/>
    <w:rsid w:val="0062475D"/>
    <w:rsid w:val="0062495F"/>
    <w:rsid w:val="0062496B"/>
    <w:rsid w:val="00624A03"/>
    <w:rsid w:val="00624B0D"/>
    <w:rsid w:val="00624C47"/>
    <w:rsid w:val="00624EED"/>
    <w:rsid w:val="00625618"/>
    <w:rsid w:val="00625862"/>
    <w:rsid w:val="00625A74"/>
    <w:rsid w:val="00625D6C"/>
    <w:rsid w:val="006264D1"/>
    <w:rsid w:val="0062660B"/>
    <w:rsid w:val="00626626"/>
    <w:rsid w:val="00626648"/>
    <w:rsid w:val="00626779"/>
    <w:rsid w:val="00626800"/>
    <w:rsid w:val="006268E9"/>
    <w:rsid w:val="00626984"/>
    <w:rsid w:val="00626AD1"/>
    <w:rsid w:val="00626FE3"/>
    <w:rsid w:val="0062729C"/>
    <w:rsid w:val="006272A4"/>
    <w:rsid w:val="00627521"/>
    <w:rsid w:val="00627528"/>
    <w:rsid w:val="00627A58"/>
    <w:rsid w:val="006300E9"/>
    <w:rsid w:val="0063015A"/>
    <w:rsid w:val="0063017D"/>
    <w:rsid w:val="006304BC"/>
    <w:rsid w:val="0063089D"/>
    <w:rsid w:val="006308B4"/>
    <w:rsid w:val="006309B2"/>
    <w:rsid w:val="00630C02"/>
    <w:rsid w:val="00630D58"/>
    <w:rsid w:val="00630DCE"/>
    <w:rsid w:val="00631040"/>
    <w:rsid w:val="00631201"/>
    <w:rsid w:val="0063120A"/>
    <w:rsid w:val="0063141A"/>
    <w:rsid w:val="0063150B"/>
    <w:rsid w:val="0063157F"/>
    <w:rsid w:val="00631585"/>
    <w:rsid w:val="00632303"/>
    <w:rsid w:val="006327F6"/>
    <w:rsid w:val="006328F9"/>
    <w:rsid w:val="006329CB"/>
    <w:rsid w:val="00632CEB"/>
    <w:rsid w:val="00632E9D"/>
    <w:rsid w:val="0063396E"/>
    <w:rsid w:val="00633F4F"/>
    <w:rsid w:val="00634478"/>
    <w:rsid w:val="0063489D"/>
    <w:rsid w:val="00634ACF"/>
    <w:rsid w:val="00634B8F"/>
    <w:rsid w:val="00635035"/>
    <w:rsid w:val="006354EF"/>
    <w:rsid w:val="0063551D"/>
    <w:rsid w:val="00635712"/>
    <w:rsid w:val="0063580D"/>
    <w:rsid w:val="00635A54"/>
    <w:rsid w:val="00635CAE"/>
    <w:rsid w:val="006361CF"/>
    <w:rsid w:val="00636442"/>
    <w:rsid w:val="00636A58"/>
    <w:rsid w:val="00636BD1"/>
    <w:rsid w:val="00636C12"/>
    <w:rsid w:val="00636E6D"/>
    <w:rsid w:val="00636EBD"/>
    <w:rsid w:val="00637240"/>
    <w:rsid w:val="006377B1"/>
    <w:rsid w:val="00637980"/>
    <w:rsid w:val="00637A87"/>
    <w:rsid w:val="00637AC2"/>
    <w:rsid w:val="00637CF7"/>
    <w:rsid w:val="00637DE6"/>
    <w:rsid w:val="00637E8D"/>
    <w:rsid w:val="0064027C"/>
    <w:rsid w:val="0064033B"/>
    <w:rsid w:val="00640467"/>
    <w:rsid w:val="006405AF"/>
    <w:rsid w:val="0064070A"/>
    <w:rsid w:val="00640715"/>
    <w:rsid w:val="00640B08"/>
    <w:rsid w:val="006411E1"/>
    <w:rsid w:val="00641554"/>
    <w:rsid w:val="00641620"/>
    <w:rsid w:val="0064172C"/>
    <w:rsid w:val="006418FB"/>
    <w:rsid w:val="00641B0F"/>
    <w:rsid w:val="00641CBD"/>
    <w:rsid w:val="0064238C"/>
    <w:rsid w:val="00642595"/>
    <w:rsid w:val="00642F0D"/>
    <w:rsid w:val="0064319E"/>
    <w:rsid w:val="0064351B"/>
    <w:rsid w:val="00643600"/>
    <w:rsid w:val="00643607"/>
    <w:rsid w:val="00643660"/>
    <w:rsid w:val="00643720"/>
    <w:rsid w:val="00643CDF"/>
    <w:rsid w:val="006444C9"/>
    <w:rsid w:val="00644647"/>
    <w:rsid w:val="00644723"/>
    <w:rsid w:val="006447DC"/>
    <w:rsid w:val="00644C95"/>
    <w:rsid w:val="00645361"/>
    <w:rsid w:val="0064554B"/>
    <w:rsid w:val="00645817"/>
    <w:rsid w:val="00645B83"/>
    <w:rsid w:val="00646300"/>
    <w:rsid w:val="00646711"/>
    <w:rsid w:val="00646954"/>
    <w:rsid w:val="00646B79"/>
    <w:rsid w:val="0064701F"/>
    <w:rsid w:val="006475AB"/>
    <w:rsid w:val="0064763C"/>
    <w:rsid w:val="0064769F"/>
    <w:rsid w:val="00647ACA"/>
    <w:rsid w:val="00647B80"/>
    <w:rsid w:val="00647C74"/>
    <w:rsid w:val="00647CBC"/>
    <w:rsid w:val="00647E7F"/>
    <w:rsid w:val="00647FEA"/>
    <w:rsid w:val="00650139"/>
    <w:rsid w:val="0065041C"/>
    <w:rsid w:val="006504F1"/>
    <w:rsid w:val="00650A3C"/>
    <w:rsid w:val="00650EC9"/>
    <w:rsid w:val="00651080"/>
    <w:rsid w:val="0065132F"/>
    <w:rsid w:val="006516F7"/>
    <w:rsid w:val="00651704"/>
    <w:rsid w:val="0065185B"/>
    <w:rsid w:val="00651931"/>
    <w:rsid w:val="00651A18"/>
    <w:rsid w:val="00651A93"/>
    <w:rsid w:val="00651AD2"/>
    <w:rsid w:val="00651F4A"/>
    <w:rsid w:val="006520D2"/>
    <w:rsid w:val="00652287"/>
    <w:rsid w:val="00652756"/>
    <w:rsid w:val="0065290E"/>
    <w:rsid w:val="006529DB"/>
    <w:rsid w:val="00652AB0"/>
    <w:rsid w:val="00652AD8"/>
    <w:rsid w:val="00652B79"/>
    <w:rsid w:val="00652CF1"/>
    <w:rsid w:val="00652D0D"/>
    <w:rsid w:val="00652D90"/>
    <w:rsid w:val="00653037"/>
    <w:rsid w:val="006530A1"/>
    <w:rsid w:val="006531CA"/>
    <w:rsid w:val="006533C1"/>
    <w:rsid w:val="006533C3"/>
    <w:rsid w:val="006533D1"/>
    <w:rsid w:val="006539E7"/>
    <w:rsid w:val="00653BAD"/>
    <w:rsid w:val="00653C0F"/>
    <w:rsid w:val="00654068"/>
    <w:rsid w:val="00654755"/>
    <w:rsid w:val="0065479C"/>
    <w:rsid w:val="00654B38"/>
    <w:rsid w:val="00654B83"/>
    <w:rsid w:val="00654BCB"/>
    <w:rsid w:val="00654F0A"/>
    <w:rsid w:val="00655061"/>
    <w:rsid w:val="0065510C"/>
    <w:rsid w:val="006554BC"/>
    <w:rsid w:val="0065565F"/>
    <w:rsid w:val="0065589D"/>
    <w:rsid w:val="006559BE"/>
    <w:rsid w:val="00655B63"/>
    <w:rsid w:val="00655BCA"/>
    <w:rsid w:val="00655EF3"/>
    <w:rsid w:val="006561A4"/>
    <w:rsid w:val="00656550"/>
    <w:rsid w:val="00656606"/>
    <w:rsid w:val="00656A30"/>
    <w:rsid w:val="00656C12"/>
    <w:rsid w:val="00656E85"/>
    <w:rsid w:val="006571F6"/>
    <w:rsid w:val="0065725C"/>
    <w:rsid w:val="00657867"/>
    <w:rsid w:val="00657C1F"/>
    <w:rsid w:val="00657DD9"/>
    <w:rsid w:val="0066046E"/>
    <w:rsid w:val="0066096E"/>
    <w:rsid w:val="00661015"/>
    <w:rsid w:val="00661396"/>
    <w:rsid w:val="006613F4"/>
    <w:rsid w:val="006618CC"/>
    <w:rsid w:val="00661967"/>
    <w:rsid w:val="006619D3"/>
    <w:rsid w:val="00661A66"/>
    <w:rsid w:val="00661ACB"/>
    <w:rsid w:val="00661D2A"/>
    <w:rsid w:val="00661E09"/>
    <w:rsid w:val="00662026"/>
    <w:rsid w:val="00662111"/>
    <w:rsid w:val="00662118"/>
    <w:rsid w:val="00662599"/>
    <w:rsid w:val="0066281E"/>
    <w:rsid w:val="00662A75"/>
    <w:rsid w:val="00662C64"/>
    <w:rsid w:val="00662D5A"/>
    <w:rsid w:val="00662E2F"/>
    <w:rsid w:val="006638AD"/>
    <w:rsid w:val="006639C1"/>
    <w:rsid w:val="0066451E"/>
    <w:rsid w:val="0066488B"/>
    <w:rsid w:val="006648BA"/>
    <w:rsid w:val="00664904"/>
    <w:rsid w:val="00664F61"/>
    <w:rsid w:val="0066599E"/>
    <w:rsid w:val="00665AF6"/>
    <w:rsid w:val="00665D7D"/>
    <w:rsid w:val="00665DF4"/>
    <w:rsid w:val="00666340"/>
    <w:rsid w:val="006665F0"/>
    <w:rsid w:val="006665F2"/>
    <w:rsid w:val="0066676A"/>
    <w:rsid w:val="00666973"/>
    <w:rsid w:val="00666A17"/>
    <w:rsid w:val="00666DDF"/>
    <w:rsid w:val="00666E7D"/>
    <w:rsid w:val="0066732C"/>
    <w:rsid w:val="006676B5"/>
    <w:rsid w:val="006677E2"/>
    <w:rsid w:val="00667934"/>
    <w:rsid w:val="006679F5"/>
    <w:rsid w:val="00667AC3"/>
    <w:rsid w:val="00667B77"/>
    <w:rsid w:val="00667D81"/>
    <w:rsid w:val="0067011B"/>
    <w:rsid w:val="0067013A"/>
    <w:rsid w:val="006706BD"/>
    <w:rsid w:val="006708EF"/>
    <w:rsid w:val="00670CA7"/>
    <w:rsid w:val="00670EBA"/>
    <w:rsid w:val="00670F07"/>
    <w:rsid w:val="00671434"/>
    <w:rsid w:val="006716DA"/>
    <w:rsid w:val="00671A84"/>
    <w:rsid w:val="00671AAC"/>
    <w:rsid w:val="00671F8E"/>
    <w:rsid w:val="00672443"/>
    <w:rsid w:val="006726E3"/>
    <w:rsid w:val="00672893"/>
    <w:rsid w:val="006728A5"/>
    <w:rsid w:val="006728ED"/>
    <w:rsid w:val="00672E25"/>
    <w:rsid w:val="00672E67"/>
    <w:rsid w:val="00672F74"/>
    <w:rsid w:val="0067322D"/>
    <w:rsid w:val="006732B1"/>
    <w:rsid w:val="00673348"/>
    <w:rsid w:val="00673645"/>
    <w:rsid w:val="00673980"/>
    <w:rsid w:val="006739C9"/>
    <w:rsid w:val="00673B68"/>
    <w:rsid w:val="00674175"/>
    <w:rsid w:val="006743A0"/>
    <w:rsid w:val="0067446F"/>
    <w:rsid w:val="006744FF"/>
    <w:rsid w:val="00674696"/>
    <w:rsid w:val="006746A4"/>
    <w:rsid w:val="00674B13"/>
    <w:rsid w:val="00674D86"/>
    <w:rsid w:val="0067510D"/>
    <w:rsid w:val="0067539A"/>
    <w:rsid w:val="006753F1"/>
    <w:rsid w:val="00675558"/>
    <w:rsid w:val="00675611"/>
    <w:rsid w:val="00675A60"/>
    <w:rsid w:val="00675BD0"/>
    <w:rsid w:val="00675BE2"/>
    <w:rsid w:val="00675DDE"/>
    <w:rsid w:val="00675F7E"/>
    <w:rsid w:val="0067610F"/>
    <w:rsid w:val="0067637C"/>
    <w:rsid w:val="006763D2"/>
    <w:rsid w:val="006763D7"/>
    <w:rsid w:val="006764B1"/>
    <w:rsid w:val="0067697E"/>
    <w:rsid w:val="006769D1"/>
    <w:rsid w:val="006769FC"/>
    <w:rsid w:val="00676B9C"/>
    <w:rsid w:val="00676C90"/>
    <w:rsid w:val="00677443"/>
    <w:rsid w:val="0067769A"/>
    <w:rsid w:val="00677714"/>
    <w:rsid w:val="00677A15"/>
    <w:rsid w:val="00677B6A"/>
    <w:rsid w:val="00680022"/>
    <w:rsid w:val="006800EC"/>
    <w:rsid w:val="006806A3"/>
    <w:rsid w:val="006806A6"/>
    <w:rsid w:val="00680B78"/>
    <w:rsid w:val="00680C38"/>
    <w:rsid w:val="006810F2"/>
    <w:rsid w:val="0068118B"/>
    <w:rsid w:val="006811A8"/>
    <w:rsid w:val="00681211"/>
    <w:rsid w:val="0068125F"/>
    <w:rsid w:val="006813A3"/>
    <w:rsid w:val="00681461"/>
    <w:rsid w:val="00681B36"/>
    <w:rsid w:val="00681D48"/>
    <w:rsid w:val="00681E6F"/>
    <w:rsid w:val="00681F6C"/>
    <w:rsid w:val="00682371"/>
    <w:rsid w:val="00682407"/>
    <w:rsid w:val="006828E2"/>
    <w:rsid w:val="00682D81"/>
    <w:rsid w:val="00682E14"/>
    <w:rsid w:val="00682F90"/>
    <w:rsid w:val="00682FC8"/>
    <w:rsid w:val="0068306B"/>
    <w:rsid w:val="006830FE"/>
    <w:rsid w:val="00683258"/>
    <w:rsid w:val="006835D3"/>
    <w:rsid w:val="00683664"/>
    <w:rsid w:val="00683AF5"/>
    <w:rsid w:val="00683B5F"/>
    <w:rsid w:val="00683BA5"/>
    <w:rsid w:val="00683F53"/>
    <w:rsid w:val="00683FDD"/>
    <w:rsid w:val="00684191"/>
    <w:rsid w:val="0068436C"/>
    <w:rsid w:val="00684567"/>
    <w:rsid w:val="00684AE8"/>
    <w:rsid w:val="0068503B"/>
    <w:rsid w:val="006850C0"/>
    <w:rsid w:val="006851C4"/>
    <w:rsid w:val="006852CE"/>
    <w:rsid w:val="0068532E"/>
    <w:rsid w:val="006853FD"/>
    <w:rsid w:val="0068545E"/>
    <w:rsid w:val="0068569F"/>
    <w:rsid w:val="0068573D"/>
    <w:rsid w:val="006857E9"/>
    <w:rsid w:val="006859AC"/>
    <w:rsid w:val="00685EA6"/>
    <w:rsid w:val="00685FD4"/>
    <w:rsid w:val="006860A2"/>
    <w:rsid w:val="00686612"/>
    <w:rsid w:val="0068661E"/>
    <w:rsid w:val="00686D7D"/>
    <w:rsid w:val="00686F95"/>
    <w:rsid w:val="00687084"/>
    <w:rsid w:val="00687100"/>
    <w:rsid w:val="006873CD"/>
    <w:rsid w:val="00687B1E"/>
    <w:rsid w:val="00687B7A"/>
    <w:rsid w:val="00687D49"/>
    <w:rsid w:val="00687E10"/>
    <w:rsid w:val="0069036D"/>
    <w:rsid w:val="0069049D"/>
    <w:rsid w:val="006906D6"/>
    <w:rsid w:val="00690769"/>
    <w:rsid w:val="00690A49"/>
    <w:rsid w:val="00690B77"/>
    <w:rsid w:val="00690BB6"/>
    <w:rsid w:val="00691056"/>
    <w:rsid w:val="006911AA"/>
    <w:rsid w:val="006912CA"/>
    <w:rsid w:val="0069135B"/>
    <w:rsid w:val="00691610"/>
    <w:rsid w:val="006917F0"/>
    <w:rsid w:val="00691B30"/>
    <w:rsid w:val="00692012"/>
    <w:rsid w:val="00692BE0"/>
    <w:rsid w:val="0069300E"/>
    <w:rsid w:val="006933D7"/>
    <w:rsid w:val="0069377E"/>
    <w:rsid w:val="00693E1F"/>
    <w:rsid w:val="00693E8A"/>
    <w:rsid w:val="00693ECB"/>
    <w:rsid w:val="006941C3"/>
    <w:rsid w:val="0069436B"/>
    <w:rsid w:val="00694482"/>
    <w:rsid w:val="00694797"/>
    <w:rsid w:val="00694F2D"/>
    <w:rsid w:val="00694F89"/>
    <w:rsid w:val="00695246"/>
    <w:rsid w:val="00695257"/>
    <w:rsid w:val="006952F7"/>
    <w:rsid w:val="006954E9"/>
    <w:rsid w:val="006955B6"/>
    <w:rsid w:val="00695867"/>
    <w:rsid w:val="00695887"/>
    <w:rsid w:val="0069599B"/>
    <w:rsid w:val="00695EA5"/>
    <w:rsid w:val="00696304"/>
    <w:rsid w:val="00696362"/>
    <w:rsid w:val="00696CDA"/>
    <w:rsid w:val="00696D6A"/>
    <w:rsid w:val="00697061"/>
    <w:rsid w:val="006970A3"/>
    <w:rsid w:val="00697240"/>
    <w:rsid w:val="006974D8"/>
    <w:rsid w:val="00697733"/>
    <w:rsid w:val="006979F1"/>
    <w:rsid w:val="00697CA2"/>
    <w:rsid w:val="00697DA9"/>
    <w:rsid w:val="00697DC3"/>
    <w:rsid w:val="006A014E"/>
    <w:rsid w:val="006A02EC"/>
    <w:rsid w:val="006A0E9E"/>
    <w:rsid w:val="006A10C8"/>
    <w:rsid w:val="006A12CD"/>
    <w:rsid w:val="006A19C8"/>
    <w:rsid w:val="006A1EBD"/>
    <w:rsid w:val="006A2171"/>
    <w:rsid w:val="006A234D"/>
    <w:rsid w:val="006A2410"/>
    <w:rsid w:val="006A254E"/>
    <w:rsid w:val="006A27CA"/>
    <w:rsid w:val="006A2926"/>
    <w:rsid w:val="006A2C30"/>
    <w:rsid w:val="006A301C"/>
    <w:rsid w:val="006A307F"/>
    <w:rsid w:val="006A31B6"/>
    <w:rsid w:val="006A3270"/>
    <w:rsid w:val="006A330C"/>
    <w:rsid w:val="006A35B4"/>
    <w:rsid w:val="006A3617"/>
    <w:rsid w:val="006A3CFB"/>
    <w:rsid w:val="006A3E2B"/>
    <w:rsid w:val="006A3EF3"/>
    <w:rsid w:val="006A3FF2"/>
    <w:rsid w:val="006A412A"/>
    <w:rsid w:val="006A4578"/>
    <w:rsid w:val="006A4DA6"/>
    <w:rsid w:val="006A539D"/>
    <w:rsid w:val="006A5419"/>
    <w:rsid w:val="006A54C5"/>
    <w:rsid w:val="006A54C6"/>
    <w:rsid w:val="006A560F"/>
    <w:rsid w:val="006A5866"/>
    <w:rsid w:val="006A58EE"/>
    <w:rsid w:val="006A5D35"/>
    <w:rsid w:val="006A5F2D"/>
    <w:rsid w:val="006A61BA"/>
    <w:rsid w:val="006A6262"/>
    <w:rsid w:val="006A6A3B"/>
    <w:rsid w:val="006A6B1D"/>
    <w:rsid w:val="006A6D92"/>
    <w:rsid w:val="006A6E17"/>
    <w:rsid w:val="006A7803"/>
    <w:rsid w:val="006A7977"/>
    <w:rsid w:val="006A7B9D"/>
    <w:rsid w:val="006B0300"/>
    <w:rsid w:val="006B0833"/>
    <w:rsid w:val="006B0D6D"/>
    <w:rsid w:val="006B0F64"/>
    <w:rsid w:val="006B1075"/>
    <w:rsid w:val="006B120D"/>
    <w:rsid w:val="006B17E7"/>
    <w:rsid w:val="006B19E8"/>
    <w:rsid w:val="006B1A8A"/>
    <w:rsid w:val="006B1E41"/>
    <w:rsid w:val="006B1FD5"/>
    <w:rsid w:val="006B24D6"/>
    <w:rsid w:val="006B2578"/>
    <w:rsid w:val="006B28D1"/>
    <w:rsid w:val="006B2B56"/>
    <w:rsid w:val="006B2B89"/>
    <w:rsid w:val="006B2D07"/>
    <w:rsid w:val="006B2D12"/>
    <w:rsid w:val="006B2ECE"/>
    <w:rsid w:val="006B2F57"/>
    <w:rsid w:val="006B31A3"/>
    <w:rsid w:val="006B38AA"/>
    <w:rsid w:val="006B3A71"/>
    <w:rsid w:val="006B3B9C"/>
    <w:rsid w:val="006B3E4B"/>
    <w:rsid w:val="006B400D"/>
    <w:rsid w:val="006B408B"/>
    <w:rsid w:val="006B44EE"/>
    <w:rsid w:val="006B4603"/>
    <w:rsid w:val="006B475C"/>
    <w:rsid w:val="006B4DAA"/>
    <w:rsid w:val="006B4ECA"/>
    <w:rsid w:val="006B506C"/>
    <w:rsid w:val="006B5259"/>
    <w:rsid w:val="006B541D"/>
    <w:rsid w:val="006B555A"/>
    <w:rsid w:val="006B55E1"/>
    <w:rsid w:val="006B573B"/>
    <w:rsid w:val="006B5A10"/>
    <w:rsid w:val="006B5A59"/>
    <w:rsid w:val="006B5B75"/>
    <w:rsid w:val="006B5B77"/>
    <w:rsid w:val="006B5BD6"/>
    <w:rsid w:val="006B5E02"/>
    <w:rsid w:val="006B5F55"/>
    <w:rsid w:val="006B600A"/>
    <w:rsid w:val="006B6635"/>
    <w:rsid w:val="006B6F7A"/>
    <w:rsid w:val="006B6FBF"/>
    <w:rsid w:val="006B7466"/>
    <w:rsid w:val="006B750A"/>
    <w:rsid w:val="006B75C0"/>
    <w:rsid w:val="006B7A69"/>
    <w:rsid w:val="006B7D22"/>
    <w:rsid w:val="006B7D2C"/>
    <w:rsid w:val="006C01B8"/>
    <w:rsid w:val="006C0241"/>
    <w:rsid w:val="006C0563"/>
    <w:rsid w:val="006C05D6"/>
    <w:rsid w:val="006C067B"/>
    <w:rsid w:val="006C0699"/>
    <w:rsid w:val="006C0A66"/>
    <w:rsid w:val="006C0A6E"/>
    <w:rsid w:val="006C1019"/>
    <w:rsid w:val="006C1372"/>
    <w:rsid w:val="006C1427"/>
    <w:rsid w:val="006C1C9D"/>
    <w:rsid w:val="006C1D39"/>
    <w:rsid w:val="006C2006"/>
    <w:rsid w:val="006C2041"/>
    <w:rsid w:val="006C2047"/>
    <w:rsid w:val="006C2BB5"/>
    <w:rsid w:val="006C2BEE"/>
    <w:rsid w:val="006C2C71"/>
    <w:rsid w:val="006C2D5D"/>
    <w:rsid w:val="006C2E90"/>
    <w:rsid w:val="006C2F78"/>
    <w:rsid w:val="006C3A40"/>
    <w:rsid w:val="006C3AD8"/>
    <w:rsid w:val="006C4516"/>
    <w:rsid w:val="006C455E"/>
    <w:rsid w:val="006C4634"/>
    <w:rsid w:val="006C497D"/>
    <w:rsid w:val="006C4BFB"/>
    <w:rsid w:val="006C4E49"/>
    <w:rsid w:val="006C4F7E"/>
    <w:rsid w:val="006C4F9C"/>
    <w:rsid w:val="006C4FF2"/>
    <w:rsid w:val="006C5393"/>
    <w:rsid w:val="006C547B"/>
    <w:rsid w:val="006C5958"/>
    <w:rsid w:val="006C5B4F"/>
    <w:rsid w:val="006C5E1A"/>
    <w:rsid w:val="006C5FDE"/>
    <w:rsid w:val="006C60BF"/>
    <w:rsid w:val="006C60D5"/>
    <w:rsid w:val="006C643C"/>
    <w:rsid w:val="006C694B"/>
    <w:rsid w:val="006C6E3A"/>
    <w:rsid w:val="006C6EB9"/>
    <w:rsid w:val="006C6FD7"/>
    <w:rsid w:val="006C73C8"/>
    <w:rsid w:val="006C76CB"/>
    <w:rsid w:val="006C7923"/>
    <w:rsid w:val="006C792B"/>
    <w:rsid w:val="006C7AD8"/>
    <w:rsid w:val="006C7C91"/>
    <w:rsid w:val="006D00DB"/>
    <w:rsid w:val="006D00E1"/>
    <w:rsid w:val="006D0361"/>
    <w:rsid w:val="006D03BF"/>
    <w:rsid w:val="006D0AE5"/>
    <w:rsid w:val="006D0E17"/>
    <w:rsid w:val="006D0E6F"/>
    <w:rsid w:val="006D1097"/>
    <w:rsid w:val="006D159E"/>
    <w:rsid w:val="006D16B0"/>
    <w:rsid w:val="006D1F32"/>
    <w:rsid w:val="006D206F"/>
    <w:rsid w:val="006D2182"/>
    <w:rsid w:val="006D235B"/>
    <w:rsid w:val="006D2444"/>
    <w:rsid w:val="006D254B"/>
    <w:rsid w:val="006D25A0"/>
    <w:rsid w:val="006D266F"/>
    <w:rsid w:val="006D2736"/>
    <w:rsid w:val="006D2835"/>
    <w:rsid w:val="006D289B"/>
    <w:rsid w:val="006D2FBE"/>
    <w:rsid w:val="006D356A"/>
    <w:rsid w:val="006D3A39"/>
    <w:rsid w:val="006D3A5D"/>
    <w:rsid w:val="006D3BE1"/>
    <w:rsid w:val="006D3F46"/>
    <w:rsid w:val="006D4226"/>
    <w:rsid w:val="006D4355"/>
    <w:rsid w:val="006D47F8"/>
    <w:rsid w:val="006D48FC"/>
    <w:rsid w:val="006D52E8"/>
    <w:rsid w:val="006D54ED"/>
    <w:rsid w:val="006D55E7"/>
    <w:rsid w:val="006D5945"/>
    <w:rsid w:val="006D5963"/>
    <w:rsid w:val="006D59C0"/>
    <w:rsid w:val="006D5B1A"/>
    <w:rsid w:val="006D5B6A"/>
    <w:rsid w:val="006D5CEA"/>
    <w:rsid w:val="006D5D0E"/>
    <w:rsid w:val="006D62BC"/>
    <w:rsid w:val="006D63D7"/>
    <w:rsid w:val="006D6450"/>
    <w:rsid w:val="006D65F9"/>
    <w:rsid w:val="006D6890"/>
    <w:rsid w:val="006D690B"/>
    <w:rsid w:val="006D6935"/>
    <w:rsid w:val="006D6939"/>
    <w:rsid w:val="006D6F42"/>
    <w:rsid w:val="006D70C8"/>
    <w:rsid w:val="006D751D"/>
    <w:rsid w:val="006D760C"/>
    <w:rsid w:val="006D7AD3"/>
    <w:rsid w:val="006D7EB0"/>
    <w:rsid w:val="006E0138"/>
    <w:rsid w:val="006E05C9"/>
    <w:rsid w:val="006E06E9"/>
    <w:rsid w:val="006E0BB0"/>
    <w:rsid w:val="006E0D71"/>
    <w:rsid w:val="006E0EF2"/>
    <w:rsid w:val="006E11CF"/>
    <w:rsid w:val="006E12C3"/>
    <w:rsid w:val="006E139E"/>
    <w:rsid w:val="006E14DB"/>
    <w:rsid w:val="006E1876"/>
    <w:rsid w:val="006E1A57"/>
    <w:rsid w:val="006E2243"/>
    <w:rsid w:val="006E2244"/>
    <w:rsid w:val="006E2407"/>
    <w:rsid w:val="006E24F4"/>
    <w:rsid w:val="006E2529"/>
    <w:rsid w:val="006E276E"/>
    <w:rsid w:val="006E2A36"/>
    <w:rsid w:val="006E2B19"/>
    <w:rsid w:val="006E2D13"/>
    <w:rsid w:val="006E3137"/>
    <w:rsid w:val="006E36B8"/>
    <w:rsid w:val="006E379F"/>
    <w:rsid w:val="006E3B9E"/>
    <w:rsid w:val="006E3D06"/>
    <w:rsid w:val="006E3DA8"/>
    <w:rsid w:val="006E3F73"/>
    <w:rsid w:val="006E45F3"/>
    <w:rsid w:val="006E47CA"/>
    <w:rsid w:val="006E4980"/>
    <w:rsid w:val="006E4A2F"/>
    <w:rsid w:val="006E4E05"/>
    <w:rsid w:val="006E4ED4"/>
    <w:rsid w:val="006E4EE4"/>
    <w:rsid w:val="006E5168"/>
    <w:rsid w:val="006E5360"/>
    <w:rsid w:val="006E547B"/>
    <w:rsid w:val="006E54DF"/>
    <w:rsid w:val="006E5E19"/>
    <w:rsid w:val="006E6154"/>
    <w:rsid w:val="006E61C3"/>
    <w:rsid w:val="006E61D1"/>
    <w:rsid w:val="006E64D7"/>
    <w:rsid w:val="006E7150"/>
    <w:rsid w:val="006E7792"/>
    <w:rsid w:val="006E788F"/>
    <w:rsid w:val="006E7911"/>
    <w:rsid w:val="006E799D"/>
    <w:rsid w:val="006E7BB3"/>
    <w:rsid w:val="006F003A"/>
    <w:rsid w:val="006F00B3"/>
    <w:rsid w:val="006F0593"/>
    <w:rsid w:val="006F06FB"/>
    <w:rsid w:val="006F0E70"/>
    <w:rsid w:val="006F1064"/>
    <w:rsid w:val="006F1B76"/>
    <w:rsid w:val="006F1EB7"/>
    <w:rsid w:val="006F1FFC"/>
    <w:rsid w:val="006F22BF"/>
    <w:rsid w:val="006F2381"/>
    <w:rsid w:val="006F255C"/>
    <w:rsid w:val="006F2723"/>
    <w:rsid w:val="006F281A"/>
    <w:rsid w:val="006F2938"/>
    <w:rsid w:val="006F2EE5"/>
    <w:rsid w:val="006F3065"/>
    <w:rsid w:val="006F31A7"/>
    <w:rsid w:val="006F3280"/>
    <w:rsid w:val="006F3518"/>
    <w:rsid w:val="006F3553"/>
    <w:rsid w:val="006F3570"/>
    <w:rsid w:val="006F363E"/>
    <w:rsid w:val="006F3B44"/>
    <w:rsid w:val="006F3B60"/>
    <w:rsid w:val="006F425E"/>
    <w:rsid w:val="006F4755"/>
    <w:rsid w:val="006F47B2"/>
    <w:rsid w:val="006F49EF"/>
    <w:rsid w:val="006F4BE0"/>
    <w:rsid w:val="006F4DD0"/>
    <w:rsid w:val="006F5103"/>
    <w:rsid w:val="006F52E5"/>
    <w:rsid w:val="006F52FF"/>
    <w:rsid w:val="006F54E1"/>
    <w:rsid w:val="006F56C8"/>
    <w:rsid w:val="006F578C"/>
    <w:rsid w:val="006F5A5A"/>
    <w:rsid w:val="006F5C46"/>
    <w:rsid w:val="006F5CA9"/>
    <w:rsid w:val="006F6066"/>
    <w:rsid w:val="006F64DD"/>
    <w:rsid w:val="006F6693"/>
    <w:rsid w:val="006F6850"/>
    <w:rsid w:val="006F6BC2"/>
    <w:rsid w:val="006F6DA5"/>
    <w:rsid w:val="006F6EEF"/>
    <w:rsid w:val="006F707E"/>
    <w:rsid w:val="006F7573"/>
    <w:rsid w:val="006F7978"/>
    <w:rsid w:val="006F7B23"/>
    <w:rsid w:val="006F7D71"/>
    <w:rsid w:val="006F7EBE"/>
    <w:rsid w:val="00700119"/>
    <w:rsid w:val="007001DC"/>
    <w:rsid w:val="00700261"/>
    <w:rsid w:val="00700272"/>
    <w:rsid w:val="00700301"/>
    <w:rsid w:val="007003D1"/>
    <w:rsid w:val="00700E94"/>
    <w:rsid w:val="00701507"/>
    <w:rsid w:val="007015D6"/>
    <w:rsid w:val="0070163A"/>
    <w:rsid w:val="00701651"/>
    <w:rsid w:val="007021E5"/>
    <w:rsid w:val="007025CB"/>
    <w:rsid w:val="0070279F"/>
    <w:rsid w:val="00702D13"/>
    <w:rsid w:val="00702DB1"/>
    <w:rsid w:val="00702FFE"/>
    <w:rsid w:val="0070306B"/>
    <w:rsid w:val="00703113"/>
    <w:rsid w:val="007034AA"/>
    <w:rsid w:val="007038CC"/>
    <w:rsid w:val="007039DE"/>
    <w:rsid w:val="00703A55"/>
    <w:rsid w:val="00703C5D"/>
    <w:rsid w:val="00703C9D"/>
    <w:rsid w:val="00704322"/>
    <w:rsid w:val="00704399"/>
    <w:rsid w:val="0070469A"/>
    <w:rsid w:val="0070490C"/>
    <w:rsid w:val="00704CF4"/>
    <w:rsid w:val="00704D06"/>
    <w:rsid w:val="00705015"/>
    <w:rsid w:val="00705079"/>
    <w:rsid w:val="007050F8"/>
    <w:rsid w:val="007054F5"/>
    <w:rsid w:val="00705AB5"/>
    <w:rsid w:val="00705C38"/>
    <w:rsid w:val="00705E04"/>
    <w:rsid w:val="007060B1"/>
    <w:rsid w:val="00706222"/>
    <w:rsid w:val="00706299"/>
    <w:rsid w:val="00706465"/>
    <w:rsid w:val="007067AC"/>
    <w:rsid w:val="0070695A"/>
    <w:rsid w:val="0070709A"/>
    <w:rsid w:val="00707180"/>
    <w:rsid w:val="007072EB"/>
    <w:rsid w:val="00707755"/>
    <w:rsid w:val="0070782D"/>
    <w:rsid w:val="00707BED"/>
    <w:rsid w:val="00707D16"/>
    <w:rsid w:val="00707D3A"/>
    <w:rsid w:val="00707E73"/>
    <w:rsid w:val="007101BA"/>
    <w:rsid w:val="00710666"/>
    <w:rsid w:val="0071075D"/>
    <w:rsid w:val="007109C2"/>
    <w:rsid w:val="00710BF3"/>
    <w:rsid w:val="00710D3F"/>
    <w:rsid w:val="0071108A"/>
    <w:rsid w:val="00711250"/>
    <w:rsid w:val="0071128F"/>
    <w:rsid w:val="00711340"/>
    <w:rsid w:val="00711974"/>
    <w:rsid w:val="007120C8"/>
    <w:rsid w:val="0071245A"/>
    <w:rsid w:val="0071255E"/>
    <w:rsid w:val="0071261E"/>
    <w:rsid w:val="00712C42"/>
    <w:rsid w:val="00712CD7"/>
    <w:rsid w:val="00712CDA"/>
    <w:rsid w:val="0071312C"/>
    <w:rsid w:val="007132F5"/>
    <w:rsid w:val="007135D1"/>
    <w:rsid w:val="007136E0"/>
    <w:rsid w:val="00713835"/>
    <w:rsid w:val="00713DE4"/>
    <w:rsid w:val="00713E53"/>
    <w:rsid w:val="0071409B"/>
    <w:rsid w:val="0071436D"/>
    <w:rsid w:val="00714A97"/>
    <w:rsid w:val="00714C47"/>
    <w:rsid w:val="00715169"/>
    <w:rsid w:val="007151B5"/>
    <w:rsid w:val="00715277"/>
    <w:rsid w:val="0071540A"/>
    <w:rsid w:val="00715759"/>
    <w:rsid w:val="007157CD"/>
    <w:rsid w:val="00715A2D"/>
    <w:rsid w:val="00715B8B"/>
    <w:rsid w:val="00715BDF"/>
    <w:rsid w:val="00716102"/>
    <w:rsid w:val="00716462"/>
    <w:rsid w:val="007164DB"/>
    <w:rsid w:val="0071669C"/>
    <w:rsid w:val="0071674E"/>
    <w:rsid w:val="00717600"/>
    <w:rsid w:val="007179FA"/>
    <w:rsid w:val="00717BE8"/>
    <w:rsid w:val="00717CCE"/>
    <w:rsid w:val="00720093"/>
    <w:rsid w:val="00720379"/>
    <w:rsid w:val="00720853"/>
    <w:rsid w:val="00720A69"/>
    <w:rsid w:val="00720F38"/>
    <w:rsid w:val="00720F41"/>
    <w:rsid w:val="00721053"/>
    <w:rsid w:val="00721084"/>
    <w:rsid w:val="00721262"/>
    <w:rsid w:val="0072139F"/>
    <w:rsid w:val="00721755"/>
    <w:rsid w:val="00721B6D"/>
    <w:rsid w:val="00721CD2"/>
    <w:rsid w:val="00721D9B"/>
    <w:rsid w:val="00721E63"/>
    <w:rsid w:val="00721E91"/>
    <w:rsid w:val="00722121"/>
    <w:rsid w:val="007224B9"/>
    <w:rsid w:val="0072255E"/>
    <w:rsid w:val="0072262F"/>
    <w:rsid w:val="00722EE7"/>
    <w:rsid w:val="00722F94"/>
    <w:rsid w:val="0072305A"/>
    <w:rsid w:val="00723473"/>
    <w:rsid w:val="0072374C"/>
    <w:rsid w:val="00723AA7"/>
    <w:rsid w:val="00724027"/>
    <w:rsid w:val="0072425F"/>
    <w:rsid w:val="0072432E"/>
    <w:rsid w:val="0072442F"/>
    <w:rsid w:val="00724663"/>
    <w:rsid w:val="00724C92"/>
    <w:rsid w:val="00724DB2"/>
    <w:rsid w:val="007250F9"/>
    <w:rsid w:val="00725153"/>
    <w:rsid w:val="007251EF"/>
    <w:rsid w:val="0072530E"/>
    <w:rsid w:val="00725C99"/>
    <w:rsid w:val="00726036"/>
    <w:rsid w:val="00726279"/>
    <w:rsid w:val="00726675"/>
    <w:rsid w:val="007266C8"/>
    <w:rsid w:val="0072690D"/>
    <w:rsid w:val="0072692D"/>
    <w:rsid w:val="00726A9B"/>
    <w:rsid w:val="00726D75"/>
    <w:rsid w:val="007272E2"/>
    <w:rsid w:val="00727530"/>
    <w:rsid w:val="007275F1"/>
    <w:rsid w:val="007275FC"/>
    <w:rsid w:val="00727B4D"/>
    <w:rsid w:val="00727D25"/>
    <w:rsid w:val="00727DF1"/>
    <w:rsid w:val="00727F9C"/>
    <w:rsid w:val="0073041F"/>
    <w:rsid w:val="00730956"/>
    <w:rsid w:val="00730A21"/>
    <w:rsid w:val="00730C39"/>
    <w:rsid w:val="00730E2D"/>
    <w:rsid w:val="00731186"/>
    <w:rsid w:val="007311C4"/>
    <w:rsid w:val="007314F0"/>
    <w:rsid w:val="00731BFA"/>
    <w:rsid w:val="00731E7C"/>
    <w:rsid w:val="007320A4"/>
    <w:rsid w:val="007328D9"/>
    <w:rsid w:val="007329EF"/>
    <w:rsid w:val="007329F3"/>
    <w:rsid w:val="00732E7A"/>
    <w:rsid w:val="0073327A"/>
    <w:rsid w:val="0073327C"/>
    <w:rsid w:val="0073374D"/>
    <w:rsid w:val="007339F7"/>
    <w:rsid w:val="00733C98"/>
    <w:rsid w:val="00733D1A"/>
    <w:rsid w:val="00733DB2"/>
    <w:rsid w:val="00734213"/>
    <w:rsid w:val="0073426E"/>
    <w:rsid w:val="00734539"/>
    <w:rsid w:val="00734ABA"/>
    <w:rsid w:val="00734EBE"/>
    <w:rsid w:val="00734F68"/>
    <w:rsid w:val="00735526"/>
    <w:rsid w:val="00735707"/>
    <w:rsid w:val="00735820"/>
    <w:rsid w:val="0073588E"/>
    <w:rsid w:val="00735AFB"/>
    <w:rsid w:val="00735D99"/>
    <w:rsid w:val="00735DD7"/>
    <w:rsid w:val="00735EA8"/>
    <w:rsid w:val="0073616F"/>
    <w:rsid w:val="0073644C"/>
    <w:rsid w:val="00736493"/>
    <w:rsid w:val="007368CB"/>
    <w:rsid w:val="00736C6B"/>
    <w:rsid w:val="00736DD8"/>
    <w:rsid w:val="00737683"/>
    <w:rsid w:val="00737832"/>
    <w:rsid w:val="00737B4A"/>
    <w:rsid w:val="00737CCC"/>
    <w:rsid w:val="007400CE"/>
    <w:rsid w:val="00740106"/>
    <w:rsid w:val="0074025D"/>
    <w:rsid w:val="007403E9"/>
    <w:rsid w:val="0074076A"/>
    <w:rsid w:val="00740A79"/>
    <w:rsid w:val="00741092"/>
    <w:rsid w:val="007414BF"/>
    <w:rsid w:val="007415E1"/>
    <w:rsid w:val="0074165B"/>
    <w:rsid w:val="00741AF4"/>
    <w:rsid w:val="00741B33"/>
    <w:rsid w:val="00741DCC"/>
    <w:rsid w:val="00741E7C"/>
    <w:rsid w:val="00741FD6"/>
    <w:rsid w:val="0074203A"/>
    <w:rsid w:val="007427B5"/>
    <w:rsid w:val="00742865"/>
    <w:rsid w:val="0074296C"/>
    <w:rsid w:val="00742C83"/>
    <w:rsid w:val="00742D4B"/>
    <w:rsid w:val="00742E33"/>
    <w:rsid w:val="00742EFE"/>
    <w:rsid w:val="00743300"/>
    <w:rsid w:val="007434DE"/>
    <w:rsid w:val="0074360F"/>
    <w:rsid w:val="00743A2F"/>
    <w:rsid w:val="00744278"/>
    <w:rsid w:val="007445CF"/>
    <w:rsid w:val="00744A26"/>
    <w:rsid w:val="00744A64"/>
    <w:rsid w:val="00744D47"/>
    <w:rsid w:val="00744EA0"/>
    <w:rsid w:val="00745005"/>
    <w:rsid w:val="007454A8"/>
    <w:rsid w:val="00745855"/>
    <w:rsid w:val="007459F8"/>
    <w:rsid w:val="0074638D"/>
    <w:rsid w:val="00746484"/>
    <w:rsid w:val="007464F4"/>
    <w:rsid w:val="0074704F"/>
    <w:rsid w:val="0074724E"/>
    <w:rsid w:val="0074787C"/>
    <w:rsid w:val="007478AB"/>
    <w:rsid w:val="00747A63"/>
    <w:rsid w:val="00747A85"/>
    <w:rsid w:val="00747EC3"/>
    <w:rsid w:val="00747F48"/>
    <w:rsid w:val="00747F4C"/>
    <w:rsid w:val="00750359"/>
    <w:rsid w:val="0075042F"/>
    <w:rsid w:val="00750564"/>
    <w:rsid w:val="00750721"/>
    <w:rsid w:val="00750726"/>
    <w:rsid w:val="00750937"/>
    <w:rsid w:val="00751091"/>
    <w:rsid w:val="00751B83"/>
    <w:rsid w:val="00751EFF"/>
    <w:rsid w:val="00752392"/>
    <w:rsid w:val="00752584"/>
    <w:rsid w:val="0075268B"/>
    <w:rsid w:val="007526E2"/>
    <w:rsid w:val="00753172"/>
    <w:rsid w:val="00753191"/>
    <w:rsid w:val="007532D7"/>
    <w:rsid w:val="007535A7"/>
    <w:rsid w:val="007535DB"/>
    <w:rsid w:val="007536DA"/>
    <w:rsid w:val="0075396D"/>
    <w:rsid w:val="00754359"/>
    <w:rsid w:val="00754411"/>
    <w:rsid w:val="00754BD9"/>
    <w:rsid w:val="00754E7A"/>
    <w:rsid w:val="007552F9"/>
    <w:rsid w:val="0075540C"/>
    <w:rsid w:val="00755410"/>
    <w:rsid w:val="007554AE"/>
    <w:rsid w:val="00755559"/>
    <w:rsid w:val="00755767"/>
    <w:rsid w:val="007557FD"/>
    <w:rsid w:val="00755A8C"/>
    <w:rsid w:val="00755B4B"/>
    <w:rsid w:val="00755C00"/>
    <w:rsid w:val="00755C35"/>
    <w:rsid w:val="00755DB1"/>
    <w:rsid w:val="00755DE3"/>
    <w:rsid w:val="00755EF2"/>
    <w:rsid w:val="00756237"/>
    <w:rsid w:val="00756281"/>
    <w:rsid w:val="00756395"/>
    <w:rsid w:val="00756656"/>
    <w:rsid w:val="00756B61"/>
    <w:rsid w:val="00756EA5"/>
    <w:rsid w:val="007574FC"/>
    <w:rsid w:val="007603F1"/>
    <w:rsid w:val="0076051D"/>
    <w:rsid w:val="007605DA"/>
    <w:rsid w:val="00760628"/>
    <w:rsid w:val="00760975"/>
    <w:rsid w:val="00760D54"/>
    <w:rsid w:val="00760F3E"/>
    <w:rsid w:val="00761A5B"/>
    <w:rsid w:val="00761EF5"/>
    <w:rsid w:val="00761F74"/>
    <w:rsid w:val="00761FDA"/>
    <w:rsid w:val="007621FF"/>
    <w:rsid w:val="00762297"/>
    <w:rsid w:val="007626F6"/>
    <w:rsid w:val="007626FC"/>
    <w:rsid w:val="0076288A"/>
    <w:rsid w:val="0076297D"/>
    <w:rsid w:val="00762A7E"/>
    <w:rsid w:val="00762B24"/>
    <w:rsid w:val="00762C7E"/>
    <w:rsid w:val="00762CA4"/>
    <w:rsid w:val="00763240"/>
    <w:rsid w:val="0076327D"/>
    <w:rsid w:val="007632D0"/>
    <w:rsid w:val="007634E3"/>
    <w:rsid w:val="007636A8"/>
    <w:rsid w:val="0076372A"/>
    <w:rsid w:val="007638AA"/>
    <w:rsid w:val="00764194"/>
    <w:rsid w:val="00764304"/>
    <w:rsid w:val="0076443E"/>
    <w:rsid w:val="00764A84"/>
    <w:rsid w:val="00764CB5"/>
    <w:rsid w:val="00764E54"/>
    <w:rsid w:val="00764F4A"/>
    <w:rsid w:val="00765AB4"/>
    <w:rsid w:val="00765ED3"/>
    <w:rsid w:val="00766048"/>
    <w:rsid w:val="0076681D"/>
    <w:rsid w:val="00766A65"/>
    <w:rsid w:val="00766E7E"/>
    <w:rsid w:val="007671F5"/>
    <w:rsid w:val="007672ED"/>
    <w:rsid w:val="007676B8"/>
    <w:rsid w:val="0076775F"/>
    <w:rsid w:val="007678C1"/>
    <w:rsid w:val="00767A9A"/>
    <w:rsid w:val="00767B6A"/>
    <w:rsid w:val="007703B0"/>
    <w:rsid w:val="0077062D"/>
    <w:rsid w:val="00770E2F"/>
    <w:rsid w:val="0077148B"/>
    <w:rsid w:val="0077175C"/>
    <w:rsid w:val="00771870"/>
    <w:rsid w:val="007718D3"/>
    <w:rsid w:val="0077190F"/>
    <w:rsid w:val="00771B74"/>
    <w:rsid w:val="00771BF9"/>
    <w:rsid w:val="00771FCC"/>
    <w:rsid w:val="0077249E"/>
    <w:rsid w:val="00772E1B"/>
    <w:rsid w:val="00772E75"/>
    <w:rsid w:val="00772F8A"/>
    <w:rsid w:val="007731D7"/>
    <w:rsid w:val="00773641"/>
    <w:rsid w:val="00773815"/>
    <w:rsid w:val="0077387D"/>
    <w:rsid w:val="007738C6"/>
    <w:rsid w:val="007739C6"/>
    <w:rsid w:val="00773D7A"/>
    <w:rsid w:val="00773E71"/>
    <w:rsid w:val="00773FEB"/>
    <w:rsid w:val="00774099"/>
    <w:rsid w:val="00774889"/>
    <w:rsid w:val="00774A4D"/>
    <w:rsid w:val="00774A9F"/>
    <w:rsid w:val="00774B3F"/>
    <w:rsid w:val="00774FF5"/>
    <w:rsid w:val="007750B3"/>
    <w:rsid w:val="007750CD"/>
    <w:rsid w:val="00775292"/>
    <w:rsid w:val="007753C5"/>
    <w:rsid w:val="00775647"/>
    <w:rsid w:val="0077579D"/>
    <w:rsid w:val="0077582B"/>
    <w:rsid w:val="00775953"/>
    <w:rsid w:val="007759C7"/>
    <w:rsid w:val="00775F76"/>
    <w:rsid w:val="007761EA"/>
    <w:rsid w:val="00776AEA"/>
    <w:rsid w:val="00776B17"/>
    <w:rsid w:val="00776F4E"/>
    <w:rsid w:val="0077714B"/>
    <w:rsid w:val="0077726E"/>
    <w:rsid w:val="0077774F"/>
    <w:rsid w:val="0077777F"/>
    <w:rsid w:val="007777EC"/>
    <w:rsid w:val="00777BA0"/>
    <w:rsid w:val="00777C46"/>
    <w:rsid w:val="007800F6"/>
    <w:rsid w:val="00780223"/>
    <w:rsid w:val="007803BD"/>
    <w:rsid w:val="00780507"/>
    <w:rsid w:val="007806FC"/>
    <w:rsid w:val="00780B26"/>
    <w:rsid w:val="00780C9D"/>
    <w:rsid w:val="0078117B"/>
    <w:rsid w:val="007811DC"/>
    <w:rsid w:val="00781BB6"/>
    <w:rsid w:val="00781D0F"/>
    <w:rsid w:val="00781F12"/>
    <w:rsid w:val="007820FA"/>
    <w:rsid w:val="00782110"/>
    <w:rsid w:val="00782371"/>
    <w:rsid w:val="0078243E"/>
    <w:rsid w:val="007827AF"/>
    <w:rsid w:val="0078285F"/>
    <w:rsid w:val="00783207"/>
    <w:rsid w:val="007833B1"/>
    <w:rsid w:val="0078340F"/>
    <w:rsid w:val="0078346F"/>
    <w:rsid w:val="007835CC"/>
    <w:rsid w:val="00783687"/>
    <w:rsid w:val="00783927"/>
    <w:rsid w:val="0078392B"/>
    <w:rsid w:val="00783E1D"/>
    <w:rsid w:val="00784274"/>
    <w:rsid w:val="007842AC"/>
    <w:rsid w:val="007846BE"/>
    <w:rsid w:val="007846CC"/>
    <w:rsid w:val="0078483B"/>
    <w:rsid w:val="007848E9"/>
    <w:rsid w:val="00784C52"/>
    <w:rsid w:val="00784EED"/>
    <w:rsid w:val="00785067"/>
    <w:rsid w:val="007851E8"/>
    <w:rsid w:val="00785506"/>
    <w:rsid w:val="0078553F"/>
    <w:rsid w:val="00785900"/>
    <w:rsid w:val="00785910"/>
    <w:rsid w:val="00785FB5"/>
    <w:rsid w:val="0078607B"/>
    <w:rsid w:val="007863C0"/>
    <w:rsid w:val="0078648F"/>
    <w:rsid w:val="007865C7"/>
    <w:rsid w:val="00786810"/>
    <w:rsid w:val="00786958"/>
    <w:rsid w:val="00786A49"/>
    <w:rsid w:val="00786A97"/>
    <w:rsid w:val="00786E71"/>
    <w:rsid w:val="0078723C"/>
    <w:rsid w:val="007874F2"/>
    <w:rsid w:val="0078794F"/>
    <w:rsid w:val="00787ACE"/>
    <w:rsid w:val="00787F61"/>
    <w:rsid w:val="00787F9F"/>
    <w:rsid w:val="007908F7"/>
    <w:rsid w:val="007908F8"/>
    <w:rsid w:val="0079162F"/>
    <w:rsid w:val="00791ACA"/>
    <w:rsid w:val="0079255D"/>
    <w:rsid w:val="007927AA"/>
    <w:rsid w:val="0079286B"/>
    <w:rsid w:val="007928C3"/>
    <w:rsid w:val="00792BEC"/>
    <w:rsid w:val="00792EDC"/>
    <w:rsid w:val="00793424"/>
    <w:rsid w:val="00793A57"/>
    <w:rsid w:val="00793F99"/>
    <w:rsid w:val="007942DD"/>
    <w:rsid w:val="007942F6"/>
    <w:rsid w:val="00794585"/>
    <w:rsid w:val="007945A4"/>
    <w:rsid w:val="007947A6"/>
    <w:rsid w:val="00794924"/>
    <w:rsid w:val="0079492F"/>
    <w:rsid w:val="007949AB"/>
    <w:rsid w:val="00794C8D"/>
    <w:rsid w:val="00794E76"/>
    <w:rsid w:val="00794FD2"/>
    <w:rsid w:val="0079506E"/>
    <w:rsid w:val="00795246"/>
    <w:rsid w:val="0079555D"/>
    <w:rsid w:val="007959B8"/>
    <w:rsid w:val="00795A27"/>
    <w:rsid w:val="00795C90"/>
    <w:rsid w:val="00795D7A"/>
    <w:rsid w:val="007961E2"/>
    <w:rsid w:val="00796390"/>
    <w:rsid w:val="0079645F"/>
    <w:rsid w:val="00796995"/>
    <w:rsid w:val="00796E64"/>
    <w:rsid w:val="00796F5E"/>
    <w:rsid w:val="00796FB7"/>
    <w:rsid w:val="00797054"/>
    <w:rsid w:val="007973A5"/>
    <w:rsid w:val="0079770E"/>
    <w:rsid w:val="00797F80"/>
    <w:rsid w:val="007A0174"/>
    <w:rsid w:val="007A0370"/>
    <w:rsid w:val="007A0606"/>
    <w:rsid w:val="007A0BC2"/>
    <w:rsid w:val="007A0E0E"/>
    <w:rsid w:val="007A0F4C"/>
    <w:rsid w:val="007A11C5"/>
    <w:rsid w:val="007A1BCA"/>
    <w:rsid w:val="007A1F44"/>
    <w:rsid w:val="007A20FB"/>
    <w:rsid w:val="007A22DC"/>
    <w:rsid w:val="007A23FF"/>
    <w:rsid w:val="007A2418"/>
    <w:rsid w:val="007A25D6"/>
    <w:rsid w:val="007A2667"/>
    <w:rsid w:val="007A295B"/>
    <w:rsid w:val="007A2CF0"/>
    <w:rsid w:val="007A3017"/>
    <w:rsid w:val="007A3084"/>
    <w:rsid w:val="007A30FA"/>
    <w:rsid w:val="007A3424"/>
    <w:rsid w:val="007A35EF"/>
    <w:rsid w:val="007A3904"/>
    <w:rsid w:val="007A3EEA"/>
    <w:rsid w:val="007A402D"/>
    <w:rsid w:val="007A43A2"/>
    <w:rsid w:val="007A4D04"/>
    <w:rsid w:val="007A4DE3"/>
    <w:rsid w:val="007A4F65"/>
    <w:rsid w:val="007A5038"/>
    <w:rsid w:val="007A5666"/>
    <w:rsid w:val="007A5675"/>
    <w:rsid w:val="007A59F6"/>
    <w:rsid w:val="007A5A71"/>
    <w:rsid w:val="007A5D15"/>
    <w:rsid w:val="007A5FDD"/>
    <w:rsid w:val="007A6046"/>
    <w:rsid w:val="007A6225"/>
    <w:rsid w:val="007A63AB"/>
    <w:rsid w:val="007A71CA"/>
    <w:rsid w:val="007A722E"/>
    <w:rsid w:val="007A735C"/>
    <w:rsid w:val="007A75BE"/>
    <w:rsid w:val="007A780D"/>
    <w:rsid w:val="007A7A96"/>
    <w:rsid w:val="007B03AF"/>
    <w:rsid w:val="007B0463"/>
    <w:rsid w:val="007B0DD6"/>
    <w:rsid w:val="007B1082"/>
    <w:rsid w:val="007B1543"/>
    <w:rsid w:val="007B1AC0"/>
    <w:rsid w:val="007B1B9F"/>
    <w:rsid w:val="007B1C91"/>
    <w:rsid w:val="007B1EE1"/>
    <w:rsid w:val="007B23BB"/>
    <w:rsid w:val="007B2581"/>
    <w:rsid w:val="007B25A8"/>
    <w:rsid w:val="007B2627"/>
    <w:rsid w:val="007B2635"/>
    <w:rsid w:val="007B270A"/>
    <w:rsid w:val="007B28B7"/>
    <w:rsid w:val="007B2C5D"/>
    <w:rsid w:val="007B2D3B"/>
    <w:rsid w:val="007B2D48"/>
    <w:rsid w:val="007B2F3E"/>
    <w:rsid w:val="007B3306"/>
    <w:rsid w:val="007B353E"/>
    <w:rsid w:val="007B359E"/>
    <w:rsid w:val="007B37EE"/>
    <w:rsid w:val="007B4173"/>
    <w:rsid w:val="007B444B"/>
    <w:rsid w:val="007B4A2D"/>
    <w:rsid w:val="007B4AD5"/>
    <w:rsid w:val="007B4BCE"/>
    <w:rsid w:val="007B5069"/>
    <w:rsid w:val="007B509C"/>
    <w:rsid w:val="007B5130"/>
    <w:rsid w:val="007B52CD"/>
    <w:rsid w:val="007B52F8"/>
    <w:rsid w:val="007B534E"/>
    <w:rsid w:val="007B5454"/>
    <w:rsid w:val="007B593C"/>
    <w:rsid w:val="007B5940"/>
    <w:rsid w:val="007B5D7B"/>
    <w:rsid w:val="007B6028"/>
    <w:rsid w:val="007B6293"/>
    <w:rsid w:val="007B64BE"/>
    <w:rsid w:val="007B6778"/>
    <w:rsid w:val="007B6A84"/>
    <w:rsid w:val="007B7249"/>
    <w:rsid w:val="007B78FD"/>
    <w:rsid w:val="007B7DB7"/>
    <w:rsid w:val="007B7DC1"/>
    <w:rsid w:val="007B7EDB"/>
    <w:rsid w:val="007B7FD3"/>
    <w:rsid w:val="007C008F"/>
    <w:rsid w:val="007C0396"/>
    <w:rsid w:val="007C0506"/>
    <w:rsid w:val="007C0657"/>
    <w:rsid w:val="007C0718"/>
    <w:rsid w:val="007C0B9E"/>
    <w:rsid w:val="007C1066"/>
    <w:rsid w:val="007C106F"/>
    <w:rsid w:val="007C116D"/>
    <w:rsid w:val="007C1570"/>
    <w:rsid w:val="007C18A3"/>
    <w:rsid w:val="007C19AD"/>
    <w:rsid w:val="007C1BBC"/>
    <w:rsid w:val="007C1E70"/>
    <w:rsid w:val="007C1F18"/>
    <w:rsid w:val="007C1F38"/>
    <w:rsid w:val="007C1F83"/>
    <w:rsid w:val="007C21C7"/>
    <w:rsid w:val="007C21FF"/>
    <w:rsid w:val="007C2433"/>
    <w:rsid w:val="007C2800"/>
    <w:rsid w:val="007C2977"/>
    <w:rsid w:val="007C29E7"/>
    <w:rsid w:val="007C2A16"/>
    <w:rsid w:val="007C2ABC"/>
    <w:rsid w:val="007C3308"/>
    <w:rsid w:val="007C347D"/>
    <w:rsid w:val="007C3598"/>
    <w:rsid w:val="007C3FA8"/>
    <w:rsid w:val="007C417E"/>
    <w:rsid w:val="007C4642"/>
    <w:rsid w:val="007C470E"/>
    <w:rsid w:val="007C48D8"/>
    <w:rsid w:val="007C4BF4"/>
    <w:rsid w:val="007C4E37"/>
    <w:rsid w:val="007C4ED8"/>
    <w:rsid w:val="007C526D"/>
    <w:rsid w:val="007C52B5"/>
    <w:rsid w:val="007C5858"/>
    <w:rsid w:val="007C5956"/>
    <w:rsid w:val="007C5F1A"/>
    <w:rsid w:val="007C6552"/>
    <w:rsid w:val="007C669D"/>
    <w:rsid w:val="007C6853"/>
    <w:rsid w:val="007C68DA"/>
    <w:rsid w:val="007C6A6C"/>
    <w:rsid w:val="007C6BB7"/>
    <w:rsid w:val="007C6C82"/>
    <w:rsid w:val="007C7046"/>
    <w:rsid w:val="007C71E8"/>
    <w:rsid w:val="007C7212"/>
    <w:rsid w:val="007C759F"/>
    <w:rsid w:val="007C767B"/>
    <w:rsid w:val="007C76D1"/>
    <w:rsid w:val="007C7BB9"/>
    <w:rsid w:val="007C7DB7"/>
    <w:rsid w:val="007C7EE9"/>
    <w:rsid w:val="007C7F95"/>
    <w:rsid w:val="007D019C"/>
    <w:rsid w:val="007D01D9"/>
    <w:rsid w:val="007D03C6"/>
    <w:rsid w:val="007D086C"/>
    <w:rsid w:val="007D09F2"/>
    <w:rsid w:val="007D0DA2"/>
    <w:rsid w:val="007D0F03"/>
    <w:rsid w:val="007D10A0"/>
    <w:rsid w:val="007D1218"/>
    <w:rsid w:val="007D1281"/>
    <w:rsid w:val="007D1C9B"/>
    <w:rsid w:val="007D229A"/>
    <w:rsid w:val="007D2F44"/>
    <w:rsid w:val="007D2F4D"/>
    <w:rsid w:val="007D35D5"/>
    <w:rsid w:val="007D366C"/>
    <w:rsid w:val="007D3B4E"/>
    <w:rsid w:val="007D3BFD"/>
    <w:rsid w:val="007D3C97"/>
    <w:rsid w:val="007D4178"/>
    <w:rsid w:val="007D41C5"/>
    <w:rsid w:val="007D4395"/>
    <w:rsid w:val="007D4487"/>
    <w:rsid w:val="007D4682"/>
    <w:rsid w:val="007D473D"/>
    <w:rsid w:val="007D4D33"/>
    <w:rsid w:val="007D5403"/>
    <w:rsid w:val="007D5D05"/>
    <w:rsid w:val="007D5DBB"/>
    <w:rsid w:val="007D604B"/>
    <w:rsid w:val="007D611E"/>
    <w:rsid w:val="007D6138"/>
    <w:rsid w:val="007D6168"/>
    <w:rsid w:val="007D658C"/>
    <w:rsid w:val="007D690D"/>
    <w:rsid w:val="007D69C6"/>
    <w:rsid w:val="007D6AF4"/>
    <w:rsid w:val="007D6C20"/>
    <w:rsid w:val="007D6C25"/>
    <w:rsid w:val="007D6F87"/>
    <w:rsid w:val="007D70DB"/>
    <w:rsid w:val="007D7175"/>
    <w:rsid w:val="007D7ADE"/>
    <w:rsid w:val="007E0131"/>
    <w:rsid w:val="007E0149"/>
    <w:rsid w:val="007E01BF"/>
    <w:rsid w:val="007E02A5"/>
    <w:rsid w:val="007E02A7"/>
    <w:rsid w:val="007E0761"/>
    <w:rsid w:val="007E0936"/>
    <w:rsid w:val="007E0DD7"/>
    <w:rsid w:val="007E1369"/>
    <w:rsid w:val="007E1424"/>
    <w:rsid w:val="007E158B"/>
    <w:rsid w:val="007E16EC"/>
    <w:rsid w:val="007E1A1B"/>
    <w:rsid w:val="007E1A88"/>
    <w:rsid w:val="007E222D"/>
    <w:rsid w:val="007E27EB"/>
    <w:rsid w:val="007E2972"/>
    <w:rsid w:val="007E2D2F"/>
    <w:rsid w:val="007E32EA"/>
    <w:rsid w:val="007E39A9"/>
    <w:rsid w:val="007E4782"/>
    <w:rsid w:val="007E4A80"/>
    <w:rsid w:val="007E4C88"/>
    <w:rsid w:val="007E4D94"/>
    <w:rsid w:val="007E52BF"/>
    <w:rsid w:val="007E55F9"/>
    <w:rsid w:val="007E585E"/>
    <w:rsid w:val="007E597D"/>
    <w:rsid w:val="007E5FD9"/>
    <w:rsid w:val="007E60FB"/>
    <w:rsid w:val="007E635F"/>
    <w:rsid w:val="007E657A"/>
    <w:rsid w:val="007E68EC"/>
    <w:rsid w:val="007E6A2F"/>
    <w:rsid w:val="007E6E00"/>
    <w:rsid w:val="007E789B"/>
    <w:rsid w:val="007E7989"/>
    <w:rsid w:val="007E7B35"/>
    <w:rsid w:val="007E7D49"/>
    <w:rsid w:val="007E7DDF"/>
    <w:rsid w:val="007F04C0"/>
    <w:rsid w:val="007F070A"/>
    <w:rsid w:val="007F077C"/>
    <w:rsid w:val="007F0B67"/>
    <w:rsid w:val="007F0DB3"/>
    <w:rsid w:val="007F11C8"/>
    <w:rsid w:val="007F1205"/>
    <w:rsid w:val="007F16C6"/>
    <w:rsid w:val="007F1CFB"/>
    <w:rsid w:val="007F1F1C"/>
    <w:rsid w:val="007F220B"/>
    <w:rsid w:val="007F22F5"/>
    <w:rsid w:val="007F245F"/>
    <w:rsid w:val="007F24C4"/>
    <w:rsid w:val="007F25C6"/>
    <w:rsid w:val="007F27DD"/>
    <w:rsid w:val="007F2A61"/>
    <w:rsid w:val="007F2B3C"/>
    <w:rsid w:val="007F2D74"/>
    <w:rsid w:val="007F2E25"/>
    <w:rsid w:val="007F2FCC"/>
    <w:rsid w:val="007F3448"/>
    <w:rsid w:val="007F3562"/>
    <w:rsid w:val="007F35FF"/>
    <w:rsid w:val="007F3623"/>
    <w:rsid w:val="007F3974"/>
    <w:rsid w:val="007F3B1A"/>
    <w:rsid w:val="007F3CFA"/>
    <w:rsid w:val="007F3E77"/>
    <w:rsid w:val="007F408F"/>
    <w:rsid w:val="007F4212"/>
    <w:rsid w:val="007F4231"/>
    <w:rsid w:val="007F4247"/>
    <w:rsid w:val="007F42CE"/>
    <w:rsid w:val="007F47F7"/>
    <w:rsid w:val="007F4C0A"/>
    <w:rsid w:val="007F50B1"/>
    <w:rsid w:val="007F54F2"/>
    <w:rsid w:val="007F58C6"/>
    <w:rsid w:val="007F58EC"/>
    <w:rsid w:val="007F5B62"/>
    <w:rsid w:val="007F5BA8"/>
    <w:rsid w:val="007F5BF0"/>
    <w:rsid w:val="007F5EC6"/>
    <w:rsid w:val="007F60C3"/>
    <w:rsid w:val="007F6675"/>
    <w:rsid w:val="007F6851"/>
    <w:rsid w:val="007F6880"/>
    <w:rsid w:val="007F6916"/>
    <w:rsid w:val="007F6EBB"/>
    <w:rsid w:val="007F6F9E"/>
    <w:rsid w:val="007F76B4"/>
    <w:rsid w:val="007F7A7E"/>
    <w:rsid w:val="007F7E00"/>
    <w:rsid w:val="00800004"/>
    <w:rsid w:val="008001B4"/>
    <w:rsid w:val="008001C7"/>
    <w:rsid w:val="008003BF"/>
    <w:rsid w:val="00800710"/>
    <w:rsid w:val="00800769"/>
    <w:rsid w:val="00800882"/>
    <w:rsid w:val="00800928"/>
    <w:rsid w:val="00800B67"/>
    <w:rsid w:val="00800BA4"/>
    <w:rsid w:val="00800C1E"/>
    <w:rsid w:val="00800ED2"/>
    <w:rsid w:val="0080125C"/>
    <w:rsid w:val="00801465"/>
    <w:rsid w:val="00801AB2"/>
    <w:rsid w:val="00801AD0"/>
    <w:rsid w:val="00802095"/>
    <w:rsid w:val="0080235F"/>
    <w:rsid w:val="0080239E"/>
    <w:rsid w:val="0080245F"/>
    <w:rsid w:val="0080251E"/>
    <w:rsid w:val="00802A83"/>
    <w:rsid w:val="00802BFD"/>
    <w:rsid w:val="00802E74"/>
    <w:rsid w:val="008030EB"/>
    <w:rsid w:val="008033C5"/>
    <w:rsid w:val="0080365E"/>
    <w:rsid w:val="00804228"/>
    <w:rsid w:val="00804B92"/>
    <w:rsid w:val="00804CB7"/>
    <w:rsid w:val="00804D5E"/>
    <w:rsid w:val="00804DA1"/>
    <w:rsid w:val="00804E21"/>
    <w:rsid w:val="00804E67"/>
    <w:rsid w:val="00805092"/>
    <w:rsid w:val="00805150"/>
    <w:rsid w:val="008052C2"/>
    <w:rsid w:val="00805D7C"/>
    <w:rsid w:val="00806AAF"/>
    <w:rsid w:val="00806B8F"/>
    <w:rsid w:val="00806BAE"/>
    <w:rsid w:val="008070AC"/>
    <w:rsid w:val="008074A5"/>
    <w:rsid w:val="008074C6"/>
    <w:rsid w:val="00807FCE"/>
    <w:rsid w:val="008101FD"/>
    <w:rsid w:val="008102ED"/>
    <w:rsid w:val="008102F1"/>
    <w:rsid w:val="0081044B"/>
    <w:rsid w:val="008104E0"/>
    <w:rsid w:val="0081085B"/>
    <w:rsid w:val="00810BA4"/>
    <w:rsid w:val="00810BAF"/>
    <w:rsid w:val="00810D01"/>
    <w:rsid w:val="00810D8D"/>
    <w:rsid w:val="00811510"/>
    <w:rsid w:val="0081167E"/>
    <w:rsid w:val="00811835"/>
    <w:rsid w:val="00811C43"/>
    <w:rsid w:val="00811DF1"/>
    <w:rsid w:val="008121C6"/>
    <w:rsid w:val="00812456"/>
    <w:rsid w:val="008128B1"/>
    <w:rsid w:val="008128FB"/>
    <w:rsid w:val="00813089"/>
    <w:rsid w:val="0081375E"/>
    <w:rsid w:val="00813FD5"/>
    <w:rsid w:val="008140FE"/>
    <w:rsid w:val="008143FB"/>
    <w:rsid w:val="00814532"/>
    <w:rsid w:val="00814AF9"/>
    <w:rsid w:val="00814B18"/>
    <w:rsid w:val="00814E3E"/>
    <w:rsid w:val="00814E64"/>
    <w:rsid w:val="00814F60"/>
    <w:rsid w:val="00815026"/>
    <w:rsid w:val="00815424"/>
    <w:rsid w:val="00815661"/>
    <w:rsid w:val="0081581D"/>
    <w:rsid w:val="00815982"/>
    <w:rsid w:val="00815AF8"/>
    <w:rsid w:val="00815F25"/>
    <w:rsid w:val="008160BE"/>
    <w:rsid w:val="008161E0"/>
    <w:rsid w:val="008162C7"/>
    <w:rsid w:val="008162E8"/>
    <w:rsid w:val="0081678E"/>
    <w:rsid w:val="00816CDE"/>
    <w:rsid w:val="00816E9B"/>
    <w:rsid w:val="00816FCB"/>
    <w:rsid w:val="008172BE"/>
    <w:rsid w:val="00817B71"/>
    <w:rsid w:val="00817CFA"/>
    <w:rsid w:val="00817D2D"/>
    <w:rsid w:val="00820244"/>
    <w:rsid w:val="008205E8"/>
    <w:rsid w:val="00820A3F"/>
    <w:rsid w:val="00820C63"/>
    <w:rsid w:val="00820D95"/>
    <w:rsid w:val="00820DA4"/>
    <w:rsid w:val="00820DCE"/>
    <w:rsid w:val="00820FB0"/>
    <w:rsid w:val="0082102D"/>
    <w:rsid w:val="00821034"/>
    <w:rsid w:val="00821694"/>
    <w:rsid w:val="00821BE1"/>
    <w:rsid w:val="00821C7B"/>
    <w:rsid w:val="00822055"/>
    <w:rsid w:val="008221B3"/>
    <w:rsid w:val="008223AF"/>
    <w:rsid w:val="0082248E"/>
    <w:rsid w:val="00822944"/>
    <w:rsid w:val="00823189"/>
    <w:rsid w:val="0082329D"/>
    <w:rsid w:val="008234C5"/>
    <w:rsid w:val="00823793"/>
    <w:rsid w:val="00823C38"/>
    <w:rsid w:val="00823D86"/>
    <w:rsid w:val="00823FB6"/>
    <w:rsid w:val="00823FC3"/>
    <w:rsid w:val="008241DD"/>
    <w:rsid w:val="00824424"/>
    <w:rsid w:val="008247BD"/>
    <w:rsid w:val="0082489B"/>
    <w:rsid w:val="00824913"/>
    <w:rsid w:val="00824B6F"/>
    <w:rsid w:val="00824B98"/>
    <w:rsid w:val="00824FDF"/>
    <w:rsid w:val="00825125"/>
    <w:rsid w:val="00825174"/>
    <w:rsid w:val="00825262"/>
    <w:rsid w:val="008254EC"/>
    <w:rsid w:val="00825749"/>
    <w:rsid w:val="008257CC"/>
    <w:rsid w:val="00825CA9"/>
    <w:rsid w:val="00825F5C"/>
    <w:rsid w:val="0082612B"/>
    <w:rsid w:val="00826305"/>
    <w:rsid w:val="008265B2"/>
    <w:rsid w:val="008265C0"/>
    <w:rsid w:val="00826775"/>
    <w:rsid w:val="00826C16"/>
    <w:rsid w:val="008271FE"/>
    <w:rsid w:val="008274BF"/>
    <w:rsid w:val="00827577"/>
    <w:rsid w:val="00830158"/>
    <w:rsid w:val="008309D2"/>
    <w:rsid w:val="00830DC3"/>
    <w:rsid w:val="00830EF1"/>
    <w:rsid w:val="00830F90"/>
    <w:rsid w:val="00831342"/>
    <w:rsid w:val="008313F4"/>
    <w:rsid w:val="00831555"/>
    <w:rsid w:val="00831DC7"/>
    <w:rsid w:val="00831F52"/>
    <w:rsid w:val="00831F60"/>
    <w:rsid w:val="00832154"/>
    <w:rsid w:val="008321C2"/>
    <w:rsid w:val="00832595"/>
    <w:rsid w:val="00832D12"/>
    <w:rsid w:val="00832D67"/>
    <w:rsid w:val="00832F5C"/>
    <w:rsid w:val="00832F7C"/>
    <w:rsid w:val="00833189"/>
    <w:rsid w:val="00833C7D"/>
    <w:rsid w:val="00833E30"/>
    <w:rsid w:val="00834046"/>
    <w:rsid w:val="0083426C"/>
    <w:rsid w:val="00834414"/>
    <w:rsid w:val="008344A2"/>
    <w:rsid w:val="0083484E"/>
    <w:rsid w:val="00834AF8"/>
    <w:rsid w:val="00834DE6"/>
    <w:rsid w:val="00834ECD"/>
    <w:rsid w:val="008351C8"/>
    <w:rsid w:val="00835316"/>
    <w:rsid w:val="008353AD"/>
    <w:rsid w:val="008359E0"/>
    <w:rsid w:val="00836409"/>
    <w:rsid w:val="008367D3"/>
    <w:rsid w:val="00836840"/>
    <w:rsid w:val="0083689A"/>
    <w:rsid w:val="0083721F"/>
    <w:rsid w:val="008376F6"/>
    <w:rsid w:val="00837940"/>
    <w:rsid w:val="00837D5B"/>
    <w:rsid w:val="00840607"/>
    <w:rsid w:val="0084095B"/>
    <w:rsid w:val="00840A16"/>
    <w:rsid w:val="00840CC5"/>
    <w:rsid w:val="008411CC"/>
    <w:rsid w:val="00841297"/>
    <w:rsid w:val="00841563"/>
    <w:rsid w:val="00841CD2"/>
    <w:rsid w:val="00841E49"/>
    <w:rsid w:val="0084214B"/>
    <w:rsid w:val="0084220D"/>
    <w:rsid w:val="008424BA"/>
    <w:rsid w:val="0084280A"/>
    <w:rsid w:val="00842899"/>
    <w:rsid w:val="00842B77"/>
    <w:rsid w:val="00842B92"/>
    <w:rsid w:val="00842CA6"/>
    <w:rsid w:val="00842D41"/>
    <w:rsid w:val="00842EA3"/>
    <w:rsid w:val="0084309F"/>
    <w:rsid w:val="00843110"/>
    <w:rsid w:val="008435CF"/>
    <w:rsid w:val="00843855"/>
    <w:rsid w:val="00843B04"/>
    <w:rsid w:val="00843D01"/>
    <w:rsid w:val="00843FA8"/>
    <w:rsid w:val="00843FC2"/>
    <w:rsid w:val="008440EC"/>
    <w:rsid w:val="00844873"/>
    <w:rsid w:val="0084556E"/>
    <w:rsid w:val="0084592F"/>
    <w:rsid w:val="00845A4C"/>
    <w:rsid w:val="00845B5C"/>
    <w:rsid w:val="00845B6D"/>
    <w:rsid w:val="00845C12"/>
    <w:rsid w:val="008463FE"/>
    <w:rsid w:val="008469D9"/>
    <w:rsid w:val="00846C2C"/>
    <w:rsid w:val="00846DC0"/>
    <w:rsid w:val="00846FAA"/>
    <w:rsid w:val="00847413"/>
    <w:rsid w:val="00847464"/>
    <w:rsid w:val="008474A7"/>
    <w:rsid w:val="00847A75"/>
    <w:rsid w:val="00847BBD"/>
    <w:rsid w:val="00847BE3"/>
    <w:rsid w:val="00847E62"/>
    <w:rsid w:val="008501E6"/>
    <w:rsid w:val="008502AB"/>
    <w:rsid w:val="0085067A"/>
    <w:rsid w:val="008506B6"/>
    <w:rsid w:val="00850AE0"/>
    <w:rsid w:val="00850B26"/>
    <w:rsid w:val="00851018"/>
    <w:rsid w:val="00851209"/>
    <w:rsid w:val="0085165F"/>
    <w:rsid w:val="00851AF6"/>
    <w:rsid w:val="00851CFC"/>
    <w:rsid w:val="008524D2"/>
    <w:rsid w:val="008526EB"/>
    <w:rsid w:val="00852E19"/>
    <w:rsid w:val="00852F4D"/>
    <w:rsid w:val="00853BF6"/>
    <w:rsid w:val="00853D5F"/>
    <w:rsid w:val="00853E59"/>
    <w:rsid w:val="00854044"/>
    <w:rsid w:val="0085405A"/>
    <w:rsid w:val="008543BE"/>
    <w:rsid w:val="00854779"/>
    <w:rsid w:val="00854C33"/>
    <w:rsid w:val="00855171"/>
    <w:rsid w:val="008551A3"/>
    <w:rsid w:val="00855498"/>
    <w:rsid w:val="00855CB0"/>
    <w:rsid w:val="00855F56"/>
    <w:rsid w:val="00855F57"/>
    <w:rsid w:val="0085640A"/>
    <w:rsid w:val="00856441"/>
    <w:rsid w:val="00856709"/>
    <w:rsid w:val="00856833"/>
    <w:rsid w:val="00856840"/>
    <w:rsid w:val="008569E7"/>
    <w:rsid w:val="00856D5C"/>
    <w:rsid w:val="008572D8"/>
    <w:rsid w:val="0085752A"/>
    <w:rsid w:val="00857699"/>
    <w:rsid w:val="008579FA"/>
    <w:rsid w:val="0086041B"/>
    <w:rsid w:val="008605CC"/>
    <w:rsid w:val="0086087C"/>
    <w:rsid w:val="0086099F"/>
    <w:rsid w:val="00860D8E"/>
    <w:rsid w:val="00861562"/>
    <w:rsid w:val="008617BD"/>
    <w:rsid w:val="0086187B"/>
    <w:rsid w:val="008619E4"/>
    <w:rsid w:val="00861D51"/>
    <w:rsid w:val="00861F8B"/>
    <w:rsid w:val="0086205A"/>
    <w:rsid w:val="008620A4"/>
    <w:rsid w:val="0086275E"/>
    <w:rsid w:val="00863079"/>
    <w:rsid w:val="00863365"/>
    <w:rsid w:val="00863601"/>
    <w:rsid w:val="008636C7"/>
    <w:rsid w:val="008637A4"/>
    <w:rsid w:val="00863BB2"/>
    <w:rsid w:val="00863EF1"/>
    <w:rsid w:val="0086408F"/>
    <w:rsid w:val="00864147"/>
    <w:rsid w:val="00864384"/>
    <w:rsid w:val="00864440"/>
    <w:rsid w:val="0086477C"/>
    <w:rsid w:val="00864C28"/>
    <w:rsid w:val="00864D23"/>
    <w:rsid w:val="00864D76"/>
    <w:rsid w:val="00864E9E"/>
    <w:rsid w:val="00865081"/>
    <w:rsid w:val="008650FC"/>
    <w:rsid w:val="00865135"/>
    <w:rsid w:val="00865303"/>
    <w:rsid w:val="008656AE"/>
    <w:rsid w:val="00865A31"/>
    <w:rsid w:val="00865E83"/>
    <w:rsid w:val="00865EAC"/>
    <w:rsid w:val="00865EED"/>
    <w:rsid w:val="008662B0"/>
    <w:rsid w:val="00866533"/>
    <w:rsid w:val="00866E61"/>
    <w:rsid w:val="00866EB3"/>
    <w:rsid w:val="00866EBE"/>
    <w:rsid w:val="0086701A"/>
    <w:rsid w:val="008673F9"/>
    <w:rsid w:val="00867766"/>
    <w:rsid w:val="00867BD2"/>
    <w:rsid w:val="00867DC3"/>
    <w:rsid w:val="008707F7"/>
    <w:rsid w:val="0087108D"/>
    <w:rsid w:val="008712FD"/>
    <w:rsid w:val="008716A1"/>
    <w:rsid w:val="00871975"/>
    <w:rsid w:val="00871E36"/>
    <w:rsid w:val="00871FB0"/>
    <w:rsid w:val="00872439"/>
    <w:rsid w:val="008726C2"/>
    <w:rsid w:val="00872AA7"/>
    <w:rsid w:val="00872D3F"/>
    <w:rsid w:val="008731EA"/>
    <w:rsid w:val="008732C5"/>
    <w:rsid w:val="008733AA"/>
    <w:rsid w:val="008733E4"/>
    <w:rsid w:val="00873C29"/>
    <w:rsid w:val="00873F15"/>
    <w:rsid w:val="00874096"/>
    <w:rsid w:val="00874212"/>
    <w:rsid w:val="008746FD"/>
    <w:rsid w:val="008748C2"/>
    <w:rsid w:val="00874C22"/>
    <w:rsid w:val="008751FF"/>
    <w:rsid w:val="008753D8"/>
    <w:rsid w:val="00875695"/>
    <w:rsid w:val="008756A4"/>
    <w:rsid w:val="00875793"/>
    <w:rsid w:val="0087598C"/>
    <w:rsid w:val="00875DA7"/>
    <w:rsid w:val="00875E72"/>
    <w:rsid w:val="00875F73"/>
    <w:rsid w:val="008761AA"/>
    <w:rsid w:val="008761F8"/>
    <w:rsid w:val="0087626E"/>
    <w:rsid w:val="008766BE"/>
    <w:rsid w:val="00876886"/>
    <w:rsid w:val="00876FFF"/>
    <w:rsid w:val="00877049"/>
    <w:rsid w:val="00877F56"/>
    <w:rsid w:val="00880022"/>
    <w:rsid w:val="00880468"/>
    <w:rsid w:val="00880933"/>
    <w:rsid w:val="0088093A"/>
    <w:rsid w:val="00880D53"/>
    <w:rsid w:val="00880F30"/>
    <w:rsid w:val="00881038"/>
    <w:rsid w:val="00881168"/>
    <w:rsid w:val="00881307"/>
    <w:rsid w:val="00881711"/>
    <w:rsid w:val="0088181F"/>
    <w:rsid w:val="00881820"/>
    <w:rsid w:val="00881C05"/>
    <w:rsid w:val="00881EE1"/>
    <w:rsid w:val="00882238"/>
    <w:rsid w:val="00882F0F"/>
    <w:rsid w:val="008832C1"/>
    <w:rsid w:val="008833E8"/>
    <w:rsid w:val="0088376F"/>
    <w:rsid w:val="00883B61"/>
    <w:rsid w:val="00883C6B"/>
    <w:rsid w:val="00883CF7"/>
    <w:rsid w:val="00884025"/>
    <w:rsid w:val="00884040"/>
    <w:rsid w:val="00884723"/>
    <w:rsid w:val="008848EA"/>
    <w:rsid w:val="008848F5"/>
    <w:rsid w:val="00884B5A"/>
    <w:rsid w:val="00884E35"/>
    <w:rsid w:val="00884F14"/>
    <w:rsid w:val="00885005"/>
    <w:rsid w:val="008850CD"/>
    <w:rsid w:val="00885172"/>
    <w:rsid w:val="008852A1"/>
    <w:rsid w:val="00885303"/>
    <w:rsid w:val="00885AD5"/>
    <w:rsid w:val="00885F75"/>
    <w:rsid w:val="0088623A"/>
    <w:rsid w:val="00886333"/>
    <w:rsid w:val="008865C8"/>
    <w:rsid w:val="00886A3A"/>
    <w:rsid w:val="00886CF5"/>
    <w:rsid w:val="00887702"/>
    <w:rsid w:val="00887987"/>
    <w:rsid w:val="008879BB"/>
    <w:rsid w:val="00887B48"/>
    <w:rsid w:val="00887C4C"/>
    <w:rsid w:val="00887D94"/>
    <w:rsid w:val="00887FF9"/>
    <w:rsid w:val="008900DE"/>
    <w:rsid w:val="00890392"/>
    <w:rsid w:val="00890AA3"/>
    <w:rsid w:val="00890AC3"/>
    <w:rsid w:val="00890CA5"/>
    <w:rsid w:val="00890E1A"/>
    <w:rsid w:val="00890EC6"/>
    <w:rsid w:val="0089111A"/>
    <w:rsid w:val="00891267"/>
    <w:rsid w:val="008914C9"/>
    <w:rsid w:val="00891625"/>
    <w:rsid w:val="0089176E"/>
    <w:rsid w:val="008917E0"/>
    <w:rsid w:val="00891864"/>
    <w:rsid w:val="008918B6"/>
    <w:rsid w:val="00891903"/>
    <w:rsid w:val="00891A4E"/>
    <w:rsid w:val="00891DA1"/>
    <w:rsid w:val="00891FB8"/>
    <w:rsid w:val="00892365"/>
    <w:rsid w:val="008929B1"/>
    <w:rsid w:val="00892A68"/>
    <w:rsid w:val="00892BE5"/>
    <w:rsid w:val="00892FEB"/>
    <w:rsid w:val="0089300F"/>
    <w:rsid w:val="00893454"/>
    <w:rsid w:val="00893499"/>
    <w:rsid w:val="00893800"/>
    <w:rsid w:val="0089387C"/>
    <w:rsid w:val="008939AC"/>
    <w:rsid w:val="00893B15"/>
    <w:rsid w:val="00893C8B"/>
    <w:rsid w:val="00893F8B"/>
    <w:rsid w:val="00894266"/>
    <w:rsid w:val="0089444E"/>
    <w:rsid w:val="00894539"/>
    <w:rsid w:val="008949DF"/>
    <w:rsid w:val="00894E3D"/>
    <w:rsid w:val="00894EB7"/>
    <w:rsid w:val="00895008"/>
    <w:rsid w:val="008951DB"/>
    <w:rsid w:val="008951F3"/>
    <w:rsid w:val="00895289"/>
    <w:rsid w:val="00895651"/>
    <w:rsid w:val="00895782"/>
    <w:rsid w:val="008957AC"/>
    <w:rsid w:val="00895E47"/>
    <w:rsid w:val="00896117"/>
    <w:rsid w:val="0089691B"/>
    <w:rsid w:val="00896C81"/>
    <w:rsid w:val="00896D83"/>
    <w:rsid w:val="00896FD9"/>
    <w:rsid w:val="00897096"/>
    <w:rsid w:val="008972C0"/>
    <w:rsid w:val="00897441"/>
    <w:rsid w:val="0089750E"/>
    <w:rsid w:val="00897604"/>
    <w:rsid w:val="008A0167"/>
    <w:rsid w:val="008A026F"/>
    <w:rsid w:val="008A03D1"/>
    <w:rsid w:val="008A0618"/>
    <w:rsid w:val="008A0831"/>
    <w:rsid w:val="008A0AB2"/>
    <w:rsid w:val="008A0CFC"/>
    <w:rsid w:val="008A0F02"/>
    <w:rsid w:val="008A1213"/>
    <w:rsid w:val="008A12FE"/>
    <w:rsid w:val="008A1514"/>
    <w:rsid w:val="008A15C1"/>
    <w:rsid w:val="008A1B11"/>
    <w:rsid w:val="008A2169"/>
    <w:rsid w:val="008A2282"/>
    <w:rsid w:val="008A28B6"/>
    <w:rsid w:val="008A29FC"/>
    <w:rsid w:val="008A2A27"/>
    <w:rsid w:val="008A2BB1"/>
    <w:rsid w:val="008A2E28"/>
    <w:rsid w:val="008A3185"/>
    <w:rsid w:val="008A3466"/>
    <w:rsid w:val="008A3750"/>
    <w:rsid w:val="008A389F"/>
    <w:rsid w:val="008A3926"/>
    <w:rsid w:val="008A3D02"/>
    <w:rsid w:val="008A4233"/>
    <w:rsid w:val="008A4279"/>
    <w:rsid w:val="008A4495"/>
    <w:rsid w:val="008A480F"/>
    <w:rsid w:val="008A4812"/>
    <w:rsid w:val="008A4BE9"/>
    <w:rsid w:val="008A4FEB"/>
    <w:rsid w:val="008A5602"/>
    <w:rsid w:val="008A566A"/>
    <w:rsid w:val="008A5940"/>
    <w:rsid w:val="008A5CEE"/>
    <w:rsid w:val="008A5D1B"/>
    <w:rsid w:val="008A6166"/>
    <w:rsid w:val="008A63E5"/>
    <w:rsid w:val="008A6CB4"/>
    <w:rsid w:val="008A6D2B"/>
    <w:rsid w:val="008A732B"/>
    <w:rsid w:val="008A73B2"/>
    <w:rsid w:val="008A7425"/>
    <w:rsid w:val="008A7435"/>
    <w:rsid w:val="008A7A6C"/>
    <w:rsid w:val="008B0002"/>
    <w:rsid w:val="008B043F"/>
    <w:rsid w:val="008B0808"/>
    <w:rsid w:val="008B092A"/>
    <w:rsid w:val="008B0AEC"/>
    <w:rsid w:val="008B0FB4"/>
    <w:rsid w:val="008B14EF"/>
    <w:rsid w:val="008B1828"/>
    <w:rsid w:val="008B1E1C"/>
    <w:rsid w:val="008B1E53"/>
    <w:rsid w:val="008B1E5B"/>
    <w:rsid w:val="008B1EBA"/>
    <w:rsid w:val="008B1F1E"/>
    <w:rsid w:val="008B20D9"/>
    <w:rsid w:val="008B24DC"/>
    <w:rsid w:val="008B298F"/>
    <w:rsid w:val="008B2E11"/>
    <w:rsid w:val="008B2E2E"/>
    <w:rsid w:val="008B2F2C"/>
    <w:rsid w:val="008B3345"/>
    <w:rsid w:val="008B341F"/>
    <w:rsid w:val="008B3481"/>
    <w:rsid w:val="008B34BA"/>
    <w:rsid w:val="008B34D9"/>
    <w:rsid w:val="008B369D"/>
    <w:rsid w:val="008B36DB"/>
    <w:rsid w:val="008B389D"/>
    <w:rsid w:val="008B3C5C"/>
    <w:rsid w:val="008B3E0E"/>
    <w:rsid w:val="008B41D2"/>
    <w:rsid w:val="008B421E"/>
    <w:rsid w:val="008B434C"/>
    <w:rsid w:val="008B43FD"/>
    <w:rsid w:val="008B440D"/>
    <w:rsid w:val="008B4651"/>
    <w:rsid w:val="008B487C"/>
    <w:rsid w:val="008B4B50"/>
    <w:rsid w:val="008B4C34"/>
    <w:rsid w:val="008B50E1"/>
    <w:rsid w:val="008B5299"/>
    <w:rsid w:val="008B5310"/>
    <w:rsid w:val="008B55B5"/>
    <w:rsid w:val="008B5A5F"/>
    <w:rsid w:val="008B5AB0"/>
    <w:rsid w:val="008B5D00"/>
    <w:rsid w:val="008B5D36"/>
    <w:rsid w:val="008B5D76"/>
    <w:rsid w:val="008B6054"/>
    <w:rsid w:val="008B6196"/>
    <w:rsid w:val="008B6330"/>
    <w:rsid w:val="008B6662"/>
    <w:rsid w:val="008B6934"/>
    <w:rsid w:val="008B6B05"/>
    <w:rsid w:val="008B6B93"/>
    <w:rsid w:val="008B6F87"/>
    <w:rsid w:val="008B71BC"/>
    <w:rsid w:val="008B72FD"/>
    <w:rsid w:val="008B7B08"/>
    <w:rsid w:val="008C00C9"/>
    <w:rsid w:val="008C02F5"/>
    <w:rsid w:val="008C068A"/>
    <w:rsid w:val="008C068D"/>
    <w:rsid w:val="008C0724"/>
    <w:rsid w:val="008C0D1D"/>
    <w:rsid w:val="008C1015"/>
    <w:rsid w:val="008C13F0"/>
    <w:rsid w:val="008C1488"/>
    <w:rsid w:val="008C188A"/>
    <w:rsid w:val="008C1953"/>
    <w:rsid w:val="008C1B7F"/>
    <w:rsid w:val="008C1F26"/>
    <w:rsid w:val="008C1F57"/>
    <w:rsid w:val="008C2097"/>
    <w:rsid w:val="008C234A"/>
    <w:rsid w:val="008C297A"/>
    <w:rsid w:val="008C2A3A"/>
    <w:rsid w:val="008C2DDF"/>
    <w:rsid w:val="008C2FE6"/>
    <w:rsid w:val="008C316E"/>
    <w:rsid w:val="008C33B2"/>
    <w:rsid w:val="008C3487"/>
    <w:rsid w:val="008C376C"/>
    <w:rsid w:val="008C38EB"/>
    <w:rsid w:val="008C3EEB"/>
    <w:rsid w:val="008C3EF7"/>
    <w:rsid w:val="008C4291"/>
    <w:rsid w:val="008C442E"/>
    <w:rsid w:val="008C455C"/>
    <w:rsid w:val="008C47A0"/>
    <w:rsid w:val="008C4BC9"/>
    <w:rsid w:val="008C4C7E"/>
    <w:rsid w:val="008C51AC"/>
    <w:rsid w:val="008C540E"/>
    <w:rsid w:val="008C548D"/>
    <w:rsid w:val="008C5560"/>
    <w:rsid w:val="008C5C46"/>
    <w:rsid w:val="008C6184"/>
    <w:rsid w:val="008C63CD"/>
    <w:rsid w:val="008C65F4"/>
    <w:rsid w:val="008C67E5"/>
    <w:rsid w:val="008C6865"/>
    <w:rsid w:val="008C689D"/>
    <w:rsid w:val="008C6EE2"/>
    <w:rsid w:val="008C6F2B"/>
    <w:rsid w:val="008C7008"/>
    <w:rsid w:val="008C74FC"/>
    <w:rsid w:val="008C759F"/>
    <w:rsid w:val="008C785E"/>
    <w:rsid w:val="008C788A"/>
    <w:rsid w:val="008C7B2F"/>
    <w:rsid w:val="008C7B5D"/>
    <w:rsid w:val="008C7DD4"/>
    <w:rsid w:val="008C7EE8"/>
    <w:rsid w:val="008D03B3"/>
    <w:rsid w:val="008D05F5"/>
    <w:rsid w:val="008D078D"/>
    <w:rsid w:val="008D0808"/>
    <w:rsid w:val="008D0863"/>
    <w:rsid w:val="008D0AFB"/>
    <w:rsid w:val="008D10A1"/>
    <w:rsid w:val="008D14D1"/>
    <w:rsid w:val="008D1511"/>
    <w:rsid w:val="008D1D70"/>
    <w:rsid w:val="008D2238"/>
    <w:rsid w:val="008D245A"/>
    <w:rsid w:val="008D2754"/>
    <w:rsid w:val="008D27E2"/>
    <w:rsid w:val="008D32DF"/>
    <w:rsid w:val="008D35E9"/>
    <w:rsid w:val="008D3889"/>
    <w:rsid w:val="008D3959"/>
    <w:rsid w:val="008D3966"/>
    <w:rsid w:val="008D3998"/>
    <w:rsid w:val="008D39E2"/>
    <w:rsid w:val="008D3E31"/>
    <w:rsid w:val="008D41B8"/>
    <w:rsid w:val="008D4352"/>
    <w:rsid w:val="008D44E3"/>
    <w:rsid w:val="008D4D68"/>
    <w:rsid w:val="008D5035"/>
    <w:rsid w:val="008D5335"/>
    <w:rsid w:val="008D580C"/>
    <w:rsid w:val="008D591A"/>
    <w:rsid w:val="008D5A53"/>
    <w:rsid w:val="008D5A60"/>
    <w:rsid w:val="008D6029"/>
    <w:rsid w:val="008D60BC"/>
    <w:rsid w:val="008D6155"/>
    <w:rsid w:val="008D6A5F"/>
    <w:rsid w:val="008D6CBD"/>
    <w:rsid w:val="008D6D69"/>
    <w:rsid w:val="008D6D7B"/>
    <w:rsid w:val="008D6DEB"/>
    <w:rsid w:val="008D70AA"/>
    <w:rsid w:val="008D7D04"/>
    <w:rsid w:val="008D7EB7"/>
    <w:rsid w:val="008E01FD"/>
    <w:rsid w:val="008E035D"/>
    <w:rsid w:val="008E0430"/>
    <w:rsid w:val="008E060A"/>
    <w:rsid w:val="008E08BB"/>
    <w:rsid w:val="008E0975"/>
    <w:rsid w:val="008E0A2E"/>
    <w:rsid w:val="008E0D4B"/>
    <w:rsid w:val="008E0EB8"/>
    <w:rsid w:val="008E10A6"/>
    <w:rsid w:val="008E1271"/>
    <w:rsid w:val="008E1369"/>
    <w:rsid w:val="008E1A5B"/>
    <w:rsid w:val="008E1D78"/>
    <w:rsid w:val="008E1F1E"/>
    <w:rsid w:val="008E20DE"/>
    <w:rsid w:val="008E217A"/>
    <w:rsid w:val="008E21E6"/>
    <w:rsid w:val="008E2251"/>
    <w:rsid w:val="008E24B3"/>
    <w:rsid w:val="008E24CA"/>
    <w:rsid w:val="008E2516"/>
    <w:rsid w:val="008E25BB"/>
    <w:rsid w:val="008E2F6E"/>
    <w:rsid w:val="008E38AD"/>
    <w:rsid w:val="008E39D8"/>
    <w:rsid w:val="008E3EEC"/>
    <w:rsid w:val="008E41DA"/>
    <w:rsid w:val="008E4651"/>
    <w:rsid w:val="008E46AE"/>
    <w:rsid w:val="008E487A"/>
    <w:rsid w:val="008E4A36"/>
    <w:rsid w:val="008E5005"/>
    <w:rsid w:val="008E50AB"/>
    <w:rsid w:val="008E5983"/>
    <w:rsid w:val="008E5B20"/>
    <w:rsid w:val="008E5BD7"/>
    <w:rsid w:val="008E5BF2"/>
    <w:rsid w:val="008E5C81"/>
    <w:rsid w:val="008E5D1E"/>
    <w:rsid w:val="008E5D8A"/>
    <w:rsid w:val="008E5E9E"/>
    <w:rsid w:val="008E6219"/>
    <w:rsid w:val="008E6232"/>
    <w:rsid w:val="008E63BC"/>
    <w:rsid w:val="008E6751"/>
    <w:rsid w:val="008E7391"/>
    <w:rsid w:val="008E75DE"/>
    <w:rsid w:val="008E7661"/>
    <w:rsid w:val="008E76D0"/>
    <w:rsid w:val="008E784B"/>
    <w:rsid w:val="008E7B21"/>
    <w:rsid w:val="008F004F"/>
    <w:rsid w:val="008F0128"/>
    <w:rsid w:val="008F03E1"/>
    <w:rsid w:val="008F0A38"/>
    <w:rsid w:val="008F0E6D"/>
    <w:rsid w:val="008F0F84"/>
    <w:rsid w:val="008F1014"/>
    <w:rsid w:val="008F11C9"/>
    <w:rsid w:val="008F1388"/>
    <w:rsid w:val="008F14BD"/>
    <w:rsid w:val="008F1965"/>
    <w:rsid w:val="008F1F87"/>
    <w:rsid w:val="008F20E1"/>
    <w:rsid w:val="008F20E4"/>
    <w:rsid w:val="008F21BE"/>
    <w:rsid w:val="008F2378"/>
    <w:rsid w:val="008F23D8"/>
    <w:rsid w:val="008F2758"/>
    <w:rsid w:val="008F291D"/>
    <w:rsid w:val="008F2C8D"/>
    <w:rsid w:val="008F2E65"/>
    <w:rsid w:val="008F2FD5"/>
    <w:rsid w:val="008F31D7"/>
    <w:rsid w:val="008F31F2"/>
    <w:rsid w:val="008F34DA"/>
    <w:rsid w:val="008F37E5"/>
    <w:rsid w:val="008F3B67"/>
    <w:rsid w:val="008F3C45"/>
    <w:rsid w:val="008F3CF1"/>
    <w:rsid w:val="008F3EE1"/>
    <w:rsid w:val="008F45A0"/>
    <w:rsid w:val="008F45DF"/>
    <w:rsid w:val="008F4833"/>
    <w:rsid w:val="008F48C2"/>
    <w:rsid w:val="008F4A2F"/>
    <w:rsid w:val="008F4A7E"/>
    <w:rsid w:val="008F4DF9"/>
    <w:rsid w:val="008F512E"/>
    <w:rsid w:val="008F51B5"/>
    <w:rsid w:val="008F5229"/>
    <w:rsid w:val="008F54E6"/>
    <w:rsid w:val="008F55AD"/>
    <w:rsid w:val="008F56DF"/>
    <w:rsid w:val="008F576D"/>
    <w:rsid w:val="008F5840"/>
    <w:rsid w:val="008F5900"/>
    <w:rsid w:val="008F5D05"/>
    <w:rsid w:val="008F5D7F"/>
    <w:rsid w:val="008F5EEF"/>
    <w:rsid w:val="008F612B"/>
    <w:rsid w:val="008F6589"/>
    <w:rsid w:val="008F66FE"/>
    <w:rsid w:val="008F6C14"/>
    <w:rsid w:val="008F6DB0"/>
    <w:rsid w:val="008F7125"/>
    <w:rsid w:val="008F716B"/>
    <w:rsid w:val="008F72CC"/>
    <w:rsid w:val="008F72CD"/>
    <w:rsid w:val="008F7575"/>
    <w:rsid w:val="008F7A35"/>
    <w:rsid w:val="008F7ADE"/>
    <w:rsid w:val="009004BE"/>
    <w:rsid w:val="0090050A"/>
    <w:rsid w:val="0090068E"/>
    <w:rsid w:val="00900712"/>
    <w:rsid w:val="00900727"/>
    <w:rsid w:val="009007A5"/>
    <w:rsid w:val="00900CA1"/>
    <w:rsid w:val="00900E75"/>
    <w:rsid w:val="00900E98"/>
    <w:rsid w:val="009010D2"/>
    <w:rsid w:val="009012A7"/>
    <w:rsid w:val="009018CD"/>
    <w:rsid w:val="009019BC"/>
    <w:rsid w:val="00901A1C"/>
    <w:rsid w:val="00901EF1"/>
    <w:rsid w:val="00901FFC"/>
    <w:rsid w:val="00902665"/>
    <w:rsid w:val="00902B2C"/>
    <w:rsid w:val="009030CE"/>
    <w:rsid w:val="009030EC"/>
    <w:rsid w:val="0090313D"/>
    <w:rsid w:val="009031CF"/>
    <w:rsid w:val="009032B6"/>
    <w:rsid w:val="00903802"/>
    <w:rsid w:val="009039F5"/>
    <w:rsid w:val="00904272"/>
    <w:rsid w:val="00904640"/>
    <w:rsid w:val="00904748"/>
    <w:rsid w:val="00904923"/>
    <w:rsid w:val="00904C02"/>
    <w:rsid w:val="00904D67"/>
    <w:rsid w:val="00904ED6"/>
    <w:rsid w:val="00904EEC"/>
    <w:rsid w:val="00905020"/>
    <w:rsid w:val="0090505A"/>
    <w:rsid w:val="009056A6"/>
    <w:rsid w:val="00905832"/>
    <w:rsid w:val="0090583F"/>
    <w:rsid w:val="00905C23"/>
    <w:rsid w:val="00905E89"/>
    <w:rsid w:val="00905F2A"/>
    <w:rsid w:val="00906125"/>
    <w:rsid w:val="0090612B"/>
    <w:rsid w:val="0090620C"/>
    <w:rsid w:val="00906366"/>
    <w:rsid w:val="00906671"/>
    <w:rsid w:val="009067F6"/>
    <w:rsid w:val="0090686E"/>
    <w:rsid w:val="0090696D"/>
    <w:rsid w:val="009069DC"/>
    <w:rsid w:val="00906AC8"/>
    <w:rsid w:val="00906ADB"/>
    <w:rsid w:val="00906CC2"/>
    <w:rsid w:val="00906CD6"/>
    <w:rsid w:val="00906E4D"/>
    <w:rsid w:val="00906F31"/>
    <w:rsid w:val="009070B7"/>
    <w:rsid w:val="00907254"/>
    <w:rsid w:val="0090729B"/>
    <w:rsid w:val="00907576"/>
    <w:rsid w:val="00907650"/>
    <w:rsid w:val="00907835"/>
    <w:rsid w:val="009078B3"/>
    <w:rsid w:val="00907A23"/>
    <w:rsid w:val="00907A4F"/>
    <w:rsid w:val="00907A77"/>
    <w:rsid w:val="00907C68"/>
    <w:rsid w:val="00907E00"/>
    <w:rsid w:val="009100DF"/>
    <w:rsid w:val="009102FA"/>
    <w:rsid w:val="0091032A"/>
    <w:rsid w:val="00910606"/>
    <w:rsid w:val="0091088D"/>
    <w:rsid w:val="00910B83"/>
    <w:rsid w:val="00910DA4"/>
    <w:rsid w:val="00910E34"/>
    <w:rsid w:val="00910F66"/>
    <w:rsid w:val="00910FC9"/>
    <w:rsid w:val="009111D0"/>
    <w:rsid w:val="0091126A"/>
    <w:rsid w:val="0091140D"/>
    <w:rsid w:val="00911789"/>
    <w:rsid w:val="009118C3"/>
    <w:rsid w:val="00911AEC"/>
    <w:rsid w:val="00911B04"/>
    <w:rsid w:val="00911B66"/>
    <w:rsid w:val="00911C29"/>
    <w:rsid w:val="00911C5D"/>
    <w:rsid w:val="009120E9"/>
    <w:rsid w:val="0091219F"/>
    <w:rsid w:val="00912241"/>
    <w:rsid w:val="009122A6"/>
    <w:rsid w:val="0091230C"/>
    <w:rsid w:val="0091291A"/>
    <w:rsid w:val="00912A84"/>
    <w:rsid w:val="00912FB5"/>
    <w:rsid w:val="009133A6"/>
    <w:rsid w:val="0091356F"/>
    <w:rsid w:val="00913612"/>
    <w:rsid w:val="0091366A"/>
    <w:rsid w:val="00913824"/>
    <w:rsid w:val="00913ADB"/>
    <w:rsid w:val="009140D4"/>
    <w:rsid w:val="0091469A"/>
    <w:rsid w:val="0091480A"/>
    <w:rsid w:val="009155BC"/>
    <w:rsid w:val="00915757"/>
    <w:rsid w:val="00915955"/>
    <w:rsid w:val="009159B3"/>
    <w:rsid w:val="00915D5B"/>
    <w:rsid w:val="00915FC5"/>
    <w:rsid w:val="0091607D"/>
    <w:rsid w:val="00916094"/>
    <w:rsid w:val="00916181"/>
    <w:rsid w:val="0091639A"/>
    <w:rsid w:val="0091645A"/>
    <w:rsid w:val="00916687"/>
    <w:rsid w:val="00916844"/>
    <w:rsid w:val="009171E5"/>
    <w:rsid w:val="00917389"/>
    <w:rsid w:val="00917474"/>
    <w:rsid w:val="009174F7"/>
    <w:rsid w:val="00917794"/>
    <w:rsid w:val="009177D1"/>
    <w:rsid w:val="00920082"/>
    <w:rsid w:val="00920174"/>
    <w:rsid w:val="009204C5"/>
    <w:rsid w:val="00920617"/>
    <w:rsid w:val="00920956"/>
    <w:rsid w:val="00921167"/>
    <w:rsid w:val="0092152D"/>
    <w:rsid w:val="009216FD"/>
    <w:rsid w:val="0092180D"/>
    <w:rsid w:val="0092181E"/>
    <w:rsid w:val="009218BD"/>
    <w:rsid w:val="009219CC"/>
    <w:rsid w:val="00921D73"/>
    <w:rsid w:val="00921E63"/>
    <w:rsid w:val="00922056"/>
    <w:rsid w:val="009223CE"/>
    <w:rsid w:val="009227D5"/>
    <w:rsid w:val="00922F17"/>
    <w:rsid w:val="009232C9"/>
    <w:rsid w:val="00923608"/>
    <w:rsid w:val="00923715"/>
    <w:rsid w:val="009238E5"/>
    <w:rsid w:val="009238E8"/>
    <w:rsid w:val="00923D82"/>
    <w:rsid w:val="00923DEE"/>
    <w:rsid w:val="00923F12"/>
    <w:rsid w:val="00923FCB"/>
    <w:rsid w:val="009246EF"/>
    <w:rsid w:val="0092481A"/>
    <w:rsid w:val="00924900"/>
    <w:rsid w:val="00924970"/>
    <w:rsid w:val="00924A60"/>
    <w:rsid w:val="00924D9A"/>
    <w:rsid w:val="00924FF8"/>
    <w:rsid w:val="0092550D"/>
    <w:rsid w:val="0092565A"/>
    <w:rsid w:val="009256A4"/>
    <w:rsid w:val="009256C8"/>
    <w:rsid w:val="009258AE"/>
    <w:rsid w:val="009258BD"/>
    <w:rsid w:val="00925BA8"/>
    <w:rsid w:val="00925E0E"/>
    <w:rsid w:val="00926697"/>
    <w:rsid w:val="00926938"/>
    <w:rsid w:val="00926AAE"/>
    <w:rsid w:val="00926AC1"/>
    <w:rsid w:val="00926DA7"/>
    <w:rsid w:val="009271C5"/>
    <w:rsid w:val="0092745B"/>
    <w:rsid w:val="00927F41"/>
    <w:rsid w:val="00927F8B"/>
    <w:rsid w:val="00930391"/>
    <w:rsid w:val="009308B6"/>
    <w:rsid w:val="0093094D"/>
    <w:rsid w:val="00930DE3"/>
    <w:rsid w:val="009312BE"/>
    <w:rsid w:val="009316E9"/>
    <w:rsid w:val="009317F5"/>
    <w:rsid w:val="00931CAA"/>
    <w:rsid w:val="00931F3D"/>
    <w:rsid w:val="00931FB9"/>
    <w:rsid w:val="00932794"/>
    <w:rsid w:val="009328BB"/>
    <w:rsid w:val="009328C7"/>
    <w:rsid w:val="00932ACB"/>
    <w:rsid w:val="009336EC"/>
    <w:rsid w:val="00933B25"/>
    <w:rsid w:val="00933C76"/>
    <w:rsid w:val="00933F56"/>
    <w:rsid w:val="0093484C"/>
    <w:rsid w:val="009349A8"/>
    <w:rsid w:val="00934C13"/>
    <w:rsid w:val="00934C67"/>
    <w:rsid w:val="0093515C"/>
    <w:rsid w:val="00935228"/>
    <w:rsid w:val="009355A2"/>
    <w:rsid w:val="00935AF7"/>
    <w:rsid w:val="00935E66"/>
    <w:rsid w:val="00935EBF"/>
    <w:rsid w:val="00935F40"/>
    <w:rsid w:val="00935F9E"/>
    <w:rsid w:val="009362F9"/>
    <w:rsid w:val="00936306"/>
    <w:rsid w:val="00936645"/>
    <w:rsid w:val="0093676A"/>
    <w:rsid w:val="009367B6"/>
    <w:rsid w:val="00936D98"/>
    <w:rsid w:val="00937099"/>
    <w:rsid w:val="009370B6"/>
    <w:rsid w:val="00937231"/>
    <w:rsid w:val="00937463"/>
    <w:rsid w:val="009378AF"/>
    <w:rsid w:val="00937B20"/>
    <w:rsid w:val="00937C85"/>
    <w:rsid w:val="009401F9"/>
    <w:rsid w:val="00940324"/>
    <w:rsid w:val="009409D6"/>
    <w:rsid w:val="00940E65"/>
    <w:rsid w:val="009412E4"/>
    <w:rsid w:val="00941523"/>
    <w:rsid w:val="0094193D"/>
    <w:rsid w:val="00942234"/>
    <w:rsid w:val="00942C80"/>
    <w:rsid w:val="00942D7B"/>
    <w:rsid w:val="00942DE8"/>
    <w:rsid w:val="00943029"/>
    <w:rsid w:val="009430A7"/>
    <w:rsid w:val="00943197"/>
    <w:rsid w:val="0094338A"/>
    <w:rsid w:val="00943560"/>
    <w:rsid w:val="009435BF"/>
    <w:rsid w:val="009435F2"/>
    <w:rsid w:val="009437D2"/>
    <w:rsid w:val="009438A5"/>
    <w:rsid w:val="009438E9"/>
    <w:rsid w:val="00943B6A"/>
    <w:rsid w:val="00943CC4"/>
    <w:rsid w:val="00943D35"/>
    <w:rsid w:val="00944283"/>
    <w:rsid w:val="00944351"/>
    <w:rsid w:val="0094445F"/>
    <w:rsid w:val="009444E4"/>
    <w:rsid w:val="009446D2"/>
    <w:rsid w:val="00944856"/>
    <w:rsid w:val="00944D8C"/>
    <w:rsid w:val="00944E90"/>
    <w:rsid w:val="00945045"/>
    <w:rsid w:val="00945180"/>
    <w:rsid w:val="009453FC"/>
    <w:rsid w:val="00945602"/>
    <w:rsid w:val="0094590C"/>
    <w:rsid w:val="00945E4B"/>
    <w:rsid w:val="00945F35"/>
    <w:rsid w:val="00945FBB"/>
    <w:rsid w:val="0094615E"/>
    <w:rsid w:val="00946164"/>
    <w:rsid w:val="00946355"/>
    <w:rsid w:val="00946439"/>
    <w:rsid w:val="009468B7"/>
    <w:rsid w:val="00946AB1"/>
    <w:rsid w:val="0094724E"/>
    <w:rsid w:val="00947913"/>
    <w:rsid w:val="00947973"/>
    <w:rsid w:val="00947BE6"/>
    <w:rsid w:val="00950045"/>
    <w:rsid w:val="009500D2"/>
    <w:rsid w:val="00950363"/>
    <w:rsid w:val="0095048D"/>
    <w:rsid w:val="00950729"/>
    <w:rsid w:val="009509C8"/>
    <w:rsid w:val="00950EAF"/>
    <w:rsid w:val="0095105C"/>
    <w:rsid w:val="00951279"/>
    <w:rsid w:val="009512AA"/>
    <w:rsid w:val="00951300"/>
    <w:rsid w:val="00951348"/>
    <w:rsid w:val="0095143C"/>
    <w:rsid w:val="009516B8"/>
    <w:rsid w:val="00951A21"/>
    <w:rsid w:val="00951ADB"/>
    <w:rsid w:val="00951C01"/>
    <w:rsid w:val="00951F69"/>
    <w:rsid w:val="0095214B"/>
    <w:rsid w:val="0095216C"/>
    <w:rsid w:val="009523AA"/>
    <w:rsid w:val="009523D3"/>
    <w:rsid w:val="00952F9C"/>
    <w:rsid w:val="009531B9"/>
    <w:rsid w:val="009534E0"/>
    <w:rsid w:val="0095380C"/>
    <w:rsid w:val="00953C0B"/>
    <w:rsid w:val="00954000"/>
    <w:rsid w:val="009542F8"/>
    <w:rsid w:val="00954353"/>
    <w:rsid w:val="009546ED"/>
    <w:rsid w:val="0095472F"/>
    <w:rsid w:val="009547F6"/>
    <w:rsid w:val="00954867"/>
    <w:rsid w:val="009549D4"/>
    <w:rsid w:val="009549D6"/>
    <w:rsid w:val="00954D4E"/>
    <w:rsid w:val="00955129"/>
    <w:rsid w:val="00955221"/>
    <w:rsid w:val="009553B4"/>
    <w:rsid w:val="0095545E"/>
    <w:rsid w:val="0095589B"/>
    <w:rsid w:val="009558B1"/>
    <w:rsid w:val="0095590D"/>
    <w:rsid w:val="00955C0A"/>
    <w:rsid w:val="00955C4F"/>
    <w:rsid w:val="00955CED"/>
    <w:rsid w:val="00955E30"/>
    <w:rsid w:val="00956109"/>
    <w:rsid w:val="0095630A"/>
    <w:rsid w:val="0095637D"/>
    <w:rsid w:val="00956748"/>
    <w:rsid w:val="00956AEA"/>
    <w:rsid w:val="00956C7D"/>
    <w:rsid w:val="00956FBF"/>
    <w:rsid w:val="00956FC2"/>
    <w:rsid w:val="00957073"/>
    <w:rsid w:val="009575AA"/>
    <w:rsid w:val="00957C55"/>
    <w:rsid w:val="00957D80"/>
    <w:rsid w:val="00957DA8"/>
    <w:rsid w:val="00960391"/>
    <w:rsid w:val="00960BB5"/>
    <w:rsid w:val="00960CE7"/>
    <w:rsid w:val="00960D70"/>
    <w:rsid w:val="00961A13"/>
    <w:rsid w:val="00961A83"/>
    <w:rsid w:val="00961ADD"/>
    <w:rsid w:val="00961D1F"/>
    <w:rsid w:val="0096227C"/>
    <w:rsid w:val="009628F6"/>
    <w:rsid w:val="00962C2B"/>
    <w:rsid w:val="00962E08"/>
    <w:rsid w:val="00962EB2"/>
    <w:rsid w:val="00962FBE"/>
    <w:rsid w:val="009636EF"/>
    <w:rsid w:val="0096382C"/>
    <w:rsid w:val="00963999"/>
    <w:rsid w:val="009639EB"/>
    <w:rsid w:val="00963B86"/>
    <w:rsid w:val="00963D60"/>
    <w:rsid w:val="00963DDE"/>
    <w:rsid w:val="00963FEB"/>
    <w:rsid w:val="00964777"/>
    <w:rsid w:val="00964CA4"/>
    <w:rsid w:val="00965350"/>
    <w:rsid w:val="00965649"/>
    <w:rsid w:val="009657F1"/>
    <w:rsid w:val="00965CE9"/>
    <w:rsid w:val="00965D46"/>
    <w:rsid w:val="0096625D"/>
    <w:rsid w:val="0096648B"/>
    <w:rsid w:val="009664F5"/>
    <w:rsid w:val="00966777"/>
    <w:rsid w:val="0096689D"/>
    <w:rsid w:val="009671AD"/>
    <w:rsid w:val="009679DC"/>
    <w:rsid w:val="00967CDB"/>
    <w:rsid w:val="00967D53"/>
    <w:rsid w:val="00970268"/>
    <w:rsid w:val="009709F8"/>
    <w:rsid w:val="00970DB1"/>
    <w:rsid w:val="00970DF7"/>
    <w:rsid w:val="00970E97"/>
    <w:rsid w:val="00971085"/>
    <w:rsid w:val="009717D1"/>
    <w:rsid w:val="00971ED6"/>
    <w:rsid w:val="00971FE5"/>
    <w:rsid w:val="009720B9"/>
    <w:rsid w:val="00972115"/>
    <w:rsid w:val="009721E5"/>
    <w:rsid w:val="0097249D"/>
    <w:rsid w:val="0097252D"/>
    <w:rsid w:val="0097271B"/>
    <w:rsid w:val="009728F6"/>
    <w:rsid w:val="00972929"/>
    <w:rsid w:val="00972F91"/>
    <w:rsid w:val="0097317C"/>
    <w:rsid w:val="00973261"/>
    <w:rsid w:val="009734BD"/>
    <w:rsid w:val="00973827"/>
    <w:rsid w:val="009739F2"/>
    <w:rsid w:val="00973B4E"/>
    <w:rsid w:val="00973BDD"/>
    <w:rsid w:val="00973D63"/>
    <w:rsid w:val="009742D3"/>
    <w:rsid w:val="00974468"/>
    <w:rsid w:val="00974587"/>
    <w:rsid w:val="00974A57"/>
    <w:rsid w:val="00974D57"/>
    <w:rsid w:val="00974E46"/>
    <w:rsid w:val="0097528F"/>
    <w:rsid w:val="0097545F"/>
    <w:rsid w:val="0097597B"/>
    <w:rsid w:val="00975D5B"/>
    <w:rsid w:val="0097650C"/>
    <w:rsid w:val="0097699B"/>
    <w:rsid w:val="00976F32"/>
    <w:rsid w:val="009772AD"/>
    <w:rsid w:val="00977878"/>
    <w:rsid w:val="00977BA7"/>
    <w:rsid w:val="00977C28"/>
    <w:rsid w:val="00977C9D"/>
    <w:rsid w:val="00977E45"/>
    <w:rsid w:val="00977EB0"/>
    <w:rsid w:val="009801D4"/>
    <w:rsid w:val="0098038E"/>
    <w:rsid w:val="00980506"/>
    <w:rsid w:val="00980517"/>
    <w:rsid w:val="0098086D"/>
    <w:rsid w:val="009808A7"/>
    <w:rsid w:val="00980D61"/>
    <w:rsid w:val="00981889"/>
    <w:rsid w:val="0098194F"/>
    <w:rsid w:val="0098207A"/>
    <w:rsid w:val="00982140"/>
    <w:rsid w:val="009822ED"/>
    <w:rsid w:val="009826C8"/>
    <w:rsid w:val="009829D6"/>
    <w:rsid w:val="00982F56"/>
    <w:rsid w:val="00982F5C"/>
    <w:rsid w:val="009830CD"/>
    <w:rsid w:val="00983686"/>
    <w:rsid w:val="009836E4"/>
    <w:rsid w:val="009839D7"/>
    <w:rsid w:val="00983ED5"/>
    <w:rsid w:val="0098412F"/>
    <w:rsid w:val="00984157"/>
    <w:rsid w:val="009841B8"/>
    <w:rsid w:val="00984538"/>
    <w:rsid w:val="00984563"/>
    <w:rsid w:val="009849FF"/>
    <w:rsid w:val="00984AED"/>
    <w:rsid w:val="00984B87"/>
    <w:rsid w:val="00985232"/>
    <w:rsid w:val="009852DE"/>
    <w:rsid w:val="00985534"/>
    <w:rsid w:val="00985782"/>
    <w:rsid w:val="00985827"/>
    <w:rsid w:val="00985F28"/>
    <w:rsid w:val="00986149"/>
    <w:rsid w:val="00986176"/>
    <w:rsid w:val="00986469"/>
    <w:rsid w:val="00986579"/>
    <w:rsid w:val="009865D6"/>
    <w:rsid w:val="00986673"/>
    <w:rsid w:val="00986818"/>
    <w:rsid w:val="0098686E"/>
    <w:rsid w:val="00986AAA"/>
    <w:rsid w:val="00986CA4"/>
    <w:rsid w:val="00986E7F"/>
    <w:rsid w:val="00987062"/>
    <w:rsid w:val="00987536"/>
    <w:rsid w:val="00987CE4"/>
    <w:rsid w:val="00987DCD"/>
    <w:rsid w:val="009901D6"/>
    <w:rsid w:val="00990581"/>
    <w:rsid w:val="00990871"/>
    <w:rsid w:val="00990BD5"/>
    <w:rsid w:val="00990CA8"/>
    <w:rsid w:val="00990DF7"/>
    <w:rsid w:val="00990E7D"/>
    <w:rsid w:val="00990EC5"/>
    <w:rsid w:val="00990FC7"/>
    <w:rsid w:val="00991866"/>
    <w:rsid w:val="00991960"/>
    <w:rsid w:val="0099196F"/>
    <w:rsid w:val="00991AF6"/>
    <w:rsid w:val="00991B94"/>
    <w:rsid w:val="00991B9A"/>
    <w:rsid w:val="00991C36"/>
    <w:rsid w:val="00991FA7"/>
    <w:rsid w:val="00992217"/>
    <w:rsid w:val="0099228D"/>
    <w:rsid w:val="0099254A"/>
    <w:rsid w:val="0099282C"/>
    <w:rsid w:val="00992B98"/>
    <w:rsid w:val="00992CFE"/>
    <w:rsid w:val="0099359F"/>
    <w:rsid w:val="00993AED"/>
    <w:rsid w:val="00993B84"/>
    <w:rsid w:val="0099460C"/>
    <w:rsid w:val="009946E2"/>
    <w:rsid w:val="00994871"/>
    <w:rsid w:val="00994A51"/>
    <w:rsid w:val="00994B7A"/>
    <w:rsid w:val="00994CB8"/>
    <w:rsid w:val="00994E08"/>
    <w:rsid w:val="009951F9"/>
    <w:rsid w:val="00995246"/>
    <w:rsid w:val="00995495"/>
    <w:rsid w:val="0099569C"/>
    <w:rsid w:val="00995768"/>
    <w:rsid w:val="00995B62"/>
    <w:rsid w:val="00995C95"/>
    <w:rsid w:val="00995E85"/>
    <w:rsid w:val="00996064"/>
    <w:rsid w:val="00996468"/>
    <w:rsid w:val="0099649B"/>
    <w:rsid w:val="009964C1"/>
    <w:rsid w:val="0099659A"/>
    <w:rsid w:val="0099669B"/>
    <w:rsid w:val="009967D1"/>
    <w:rsid w:val="00996876"/>
    <w:rsid w:val="009969A5"/>
    <w:rsid w:val="00996AF8"/>
    <w:rsid w:val="00996E97"/>
    <w:rsid w:val="00996FFA"/>
    <w:rsid w:val="0099723D"/>
    <w:rsid w:val="009973F1"/>
    <w:rsid w:val="009973F3"/>
    <w:rsid w:val="0099761E"/>
    <w:rsid w:val="00997727"/>
    <w:rsid w:val="00997796"/>
    <w:rsid w:val="00997CC1"/>
    <w:rsid w:val="009A010D"/>
    <w:rsid w:val="009A0A36"/>
    <w:rsid w:val="009A0C6F"/>
    <w:rsid w:val="009A14EF"/>
    <w:rsid w:val="009A1585"/>
    <w:rsid w:val="009A1729"/>
    <w:rsid w:val="009A1CE1"/>
    <w:rsid w:val="009A1EF9"/>
    <w:rsid w:val="009A2DF9"/>
    <w:rsid w:val="009A3198"/>
    <w:rsid w:val="009A3546"/>
    <w:rsid w:val="009A3548"/>
    <w:rsid w:val="009A35BC"/>
    <w:rsid w:val="009A35CE"/>
    <w:rsid w:val="009A3899"/>
    <w:rsid w:val="009A39A5"/>
    <w:rsid w:val="009A3A86"/>
    <w:rsid w:val="009A3ABB"/>
    <w:rsid w:val="009A3DAA"/>
    <w:rsid w:val="009A4869"/>
    <w:rsid w:val="009A51EC"/>
    <w:rsid w:val="009A52ED"/>
    <w:rsid w:val="009A564A"/>
    <w:rsid w:val="009A5891"/>
    <w:rsid w:val="009A59E5"/>
    <w:rsid w:val="009A5A7C"/>
    <w:rsid w:val="009A5B7E"/>
    <w:rsid w:val="009A5EF6"/>
    <w:rsid w:val="009A6802"/>
    <w:rsid w:val="009A6A6B"/>
    <w:rsid w:val="009A6AF5"/>
    <w:rsid w:val="009A6CF0"/>
    <w:rsid w:val="009A7113"/>
    <w:rsid w:val="009A725D"/>
    <w:rsid w:val="009A7716"/>
    <w:rsid w:val="009A7A10"/>
    <w:rsid w:val="009A7DAA"/>
    <w:rsid w:val="009A7DE6"/>
    <w:rsid w:val="009A7F47"/>
    <w:rsid w:val="009B0315"/>
    <w:rsid w:val="009B03F6"/>
    <w:rsid w:val="009B052E"/>
    <w:rsid w:val="009B0865"/>
    <w:rsid w:val="009B136D"/>
    <w:rsid w:val="009B160F"/>
    <w:rsid w:val="009B1874"/>
    <w:rsid w:val="009B1EF9"/>
    <w:rsid w:val="009B20E1"/>
    <w:rsid w:val="009B247B"/>
    <w:rsid w:val="009B248C"/>
    <w:rsid w:val="009B24E0"/>
    <w:rsid w:val="009B25E9"/>
    <w:rsid w:val="009B26AC"/>
    <w:rsid w:val="009B29EF"/>
    <w:rsid w:val="009B2F09"/>
    <w:rsid w:val="009B37E2"/>
    <w:rsid w:val="009B4055"/>
    <w:rsid w:val="009B4176"/>
    <w:rsid w:val="009B4445"/>
    <w:rsid w:val="009B4519"/>
    <w:rsid w:val="009B4547"/>
    <w:rsid w:val="009B45A3"/>
    <w:rsid w:val="009B4612"/>
    <w:rsid w:val="009B46F7"/>
    <w:rsid w:val="009B4703"/>
    <w:rsid w:val="009B4930"/>
    <w:rsid w:val="009B49B0"/>
    <w:rsid w:val="009B4B86"/>
    <w:rsid w:val="009B4C81"/>
    <w:rsid w:val="009B506B"/>
    <w:rsid w:val="009B5119"/>
    <w:rsid w:val="009B57EF"/>
    <w:rsid w:val="009B58F0"/>
    <w:rsid w:val="009B5AB4"/>
    <w:rsid w:val="009B5B85"/>
    <w:rsid w:val="009B5CB1"/>
    <w:rsid w:val="009B6062"/>
    <w:rsid w:val="009B611B"/>
    <w:rsid w:val="009B622F"/>
    <w:rsid w:val="009B62D3"/>
    <w:rsid w:val="009B6557"/>
    <w:rsid w:val="009B66AF"/>
    <w:rsid w:val="009B66B5"/>
    <w:rsid w:val="009B66E6"/>
    <w:rsid w:val="009B6D48"/>
    <w:rsid w:val="009B7204"/>
    <w:rsid w:val="009B7238"/>
    <w:rsid w:val="009B725F"/>
    <w:rsid w:val="009B7292"/>
    <w:rsid w:val="009B7508"/>
    <w:rsid w:val="009B770F"/>
    <w:rsid w:val="009B7B5B"/>
    <w:rsid w:val="009B7B6E"/>
    <w:rsid w:val="009B7BB3"/>
    <w:rsid w:val="009C0074"/>
    <w:rsid w:val="009C0082"/>
    <w:rsid w:val="009C01F4"/>
    <w:rsid w:val="009C0357"/>
    <w:rsid w:val="009C0564"/>
    <w:rsid w:val="009C05C6"/>
    <w:rsid w:val="009C0829"/>
    <w:rsid w:val="009C09D2"/>
    <w:rsid w:val="009C1282"/>
    <w:rsid w:val="009C17DA"/>
    <w:rsid w:val="009C1923"/>
    <w:rsid w:val="009C1A0D"/>
    <w:rsid w:val="009C1F23"/>
    <w:rsid w:val="009C21D8"/>
    <w:rsid w:val="009C25C6"/>
    <w:rsid w:val="009C2685"/>
    <w:rsid w:val="009C2CE0"/>
    <w:rsid w:val="009C2D8A"/>
    <w:rsid w:val="009C2FF8"/>
    <w:rsid w:val="009C30CB"/>
    <w:rsid w:val="009C37ED"/>
    <w:rsid w:val="009C39BC"/>
    <w:rsid w:val="009C3DAF"/>
    <w:rsid w:val="009C3ECC"/>
    <w:rsid w:val="009C3EE2"/>
    <w:rsid w:val="009C3F46"/>
    <w:rsid w:val="009C4374"/>
    <w:rsid w:val="009C4439"/>
    <w:rsid w:val="009C44F7"/>
    <w:rsid w:val="009C4585"/>
    <w:rsid w:val="009C4901"/>
    <w:rsid w:val="009C4BC2"/>
    <w:rsid w:val="009C4BD8"/>
    <w:rsid w:val="009C4D22"/>
    <w:rsid w:val="009C4F17"/>
    <w:rsid w:val="009C4FDB"/>
    <w:rsid w:val="009C5144"/>
    <w:rsid w:val="009C528F"/>
    <w:rsid w:val="009C5877"/>
    <w:rsid w:val="009C5CDC"/>
    <w:rsid w:val="009C5E40"/>
    <w:rsid w:val="009C675E"/>
    <w:rsid w:val="009C68D5"/>
    <w:rsid w:val="009C6990"/>
    <w:rsid w:val="009C69E4"/>
    <w:rsid w:val="009C6E05"/>
    <w:rsid w:val="009C6E07"/>
    <w:rsid w:val="009C6FA5"/>
    <w:rsid w:val="009C7249"/>
    <w:rsid w:val="009C7320"/>
    <w:rsid w:val="009C7445"/>
    <w:rsid w:val="009C76FC"/>
    <w:rsid w:val="009C7C63"/>
    <w:rsid w:val="009D0637"/>
    <w:rsid w:val="009D066F"/>
    <w:rsid w:val="009D0729"/>
    <w:rsid w:val="009D089B"/>
    <w:rsid w:val="009D0CD8"/>
    <w:rsid w:val="009D0D1E"/>
    <w:rsid w:val="009D0F66"/>
    <w:rsid w:val="009D1177"/>
    <w:rsid w:val="009D1435"/>
    <w:rsid w:val="009D152A"/>
    <w:rsid w:val="009D1572"/>
    <w:rsid w:val="009D1A06"/>
    <w:rsid w:val="009D1AB3"/>
    <w:rsid w:val="009D1BA4"/>
    <w:rsid w:val="009D1CD3"/>
    <w:rsid w:val="009D20A9"/>
    <w:rsid w:val="009D20C9"/>
    <w:rsid w:val="009D20D1"/>
    <w:rsid w:val="009D2265"/>
    <w:rsid w:val="009D22E4"/>
    <w:rsid w:val="009D22F7"/>
    <w:rsid w:val="009D26CD"/>
    <w:rsid w:val="009D29EE"/>
    <w:rsid w:val="009D2EEC"/>
    <w:rsid w:val="009D2F88"/>
    <w:rsid w:val="009D319C"/>
    <w:rsid w:val="009D34EE"/>
    <w:rsid w:val="009D36D3"/>
    <w:rsid w:val="009D3EC6"/>
    <w:rsid w:val="009D4094"/>
    <w:rsid w:val="009D4301"/>
    <w:rsid w:val="009D45D4"/>
    <w:rsid w:val="009D472D"/>
    <w:rsid w:val="009D49A7"/>
    <w:rsid w:val="009D4CBF"/>
    <w:rsid w:val="009D4F64"/>
    <w:rsid w:val="009D50CC"/>
    <w:rsid w:val="009D594A"/>
    <w:rsid w:val="009D5B2E"/>
    <w:rsid w:val="009D5BAB"/>
    <w:rsid w:val="009D5BAC"/>
    <w:rsid w:val="009D5D87"/>
    <w:rsid w:val="009D5E18"/>
    <w:rsid w:val="009D5FDD"/>
    <w:rsid w:val="009D5FF6"/>
    <w:rsid w:val="009D6038"/>
    <w:rsid w:val="009D62A1"/>
    <w:rsid w:val="009D6370"/>
    <w:rsid w:val="009D68EE"/>
    <w:rsid w:val="009D6929"/>
    <w:rsid w:val="009D694D"/>
    <w:rsid w:val="009D6955"/>
    <w:rsid w:val="009D6A0A"/>
    <w:rsid w:val="009D6E8E"/>
    <w:rsid w:val="009D7580"/>
    <w:rsid w:val="009D7723"/>
    <w:rsid w:val="009D7897"/>
    <w:rsid w:val="009D7A48"/>
    <w:rsid w:val="009D7BFE"/>
    <w:rsid w:val="009D7DD1"/>
    <w:rsid w:val="009D7FE1"/>
    <w:rsid w:val="009D7FF1"/>
    <w:rsid w:val="009E051E"/>
    <w:rsid w:val="009E058F"/>
    <w:rsid w:val="009E081C"/>
    <w:rsid w:val="009E0A9E"/>
    <w:rsid w:val="009E1016"/>
    <w:rsid w:val="009E19A2"/>
    <w:rsid w:val="009E20DA"/>
    <w:rsid w:val="009E2642"/>
    <w:rsid w:val="009E269A"/>
    <w:rsid w:val="009E26F5"/>
    <w:rsid w:val="009E28B5"/>
    <w:rsid w:val="009E2AA7"/>
    <w:rsid w:val="009E2C2C"/>
    <w:rsid w:val="009E3042"/>
    <w:rsid w:val="009E33B5"/>
    <w:rsid w:val="009E3469"/>
    <w:rsid w:val="009E369D"/>
    <w:rsid w:val="009E3AFD"/>
    <w:rsid w:val="009E3CD1"/>
    <w:rsid w:val="009E3CDD"/>
    <w:rsid w:val="009E4A12"/>
    <w:rsid w:val="009E4B16"/>
    <w:rsid w:val="009E4F07"/>
    <w:rsid w:val="009E585E"/>
    <w:rsid w:val="009E5B36"/>
    <w:rsid w:val="009E5C60"/>
    <w:rsid w:val="009E60A8"/>
    <w:rsid w:val="009E610A"/>
    <w:rsid w:val="009E61DC"/>
    <w:rsid w:val="009E61E8"/>
    <w:rsid w:val="009E62A4"/>
    <w:rsid w:val="009E63FB"/>
    <w:rsid w:val="009E64DB"/>
    <w:rsid w:val="009E6794"/>
    <w:rsid w:val="009E6A59"/>
    <w:rsid w:val="009E6A73"/>
    <w:rsid w:val="009E6C61"/>
    <w:rsid w:val="009E7189"/>
    <w:rsid w:val="009E739C"/>
    <w:rsid w:val="009E77F4"/>
    <w:rsid w:val="009E79CB"/>
    <w:rsid w:val="009E7B6A"/>
    <w:rsid w:val="009E7C89"/>
    <w:rsid w:val="009E7D27"/>
    <w:rsid w:val="009E7E46"/>
    <w:rsid w:val="009E7FC1"/>
    <w:rsid w:val="009F0001"/>
    <w:rsid w:val="009F01E1"/>
    <w:rsid w:val="009F026B"/>
    <w:rsid w:val="009F04CD"/>
    <w:rsid w:val="009F067F"/>
    <w:rsid w:val="009F0B4D"/>
    <w:rsid w:val="009F0C38"/>
    <w:rsid w:val="009F0C75"/>
    <w:rsid w:val="009F0E3E"/>
    <w:rsid w:val="009F0F11"/>
    <w:rsid w:val="009F1096"/>
    <w:rsid w:val="009F10CE"/>
    <w:rsid w:val="009F128B"/>
    <w:rsid w:val="009F150E"/>
    <w:rsid w:val="009F1D4C"/>
    <w:rsid w:val="009F1E04"/>
    <w:rsid w:val="009F1F54"/>
    <w:rsid w:val="009F2275"/>
    <w:rsid w:val="009F23E8"/>
    <w:rsid w:val="009F266E"/>
    <w:rsid w:val="009F27AD"/>
    <w:rsid w:val="009F27D7"/>
    <w:rsid w:val="009F2DD5"/>
    <w:rsid w:val="009F2E5C"/>
    <w:rsid w:val="009F2F22"/>
    <w:rsid w:val="009F3077"/>
    <w:rsid w:val="009F360C"/>
    <w:rsid w:val="009F3656"/>
    <w:rsid w:val="009F3FB5"/>
    <w:rsid w:val="009F4129"/>
    <w:rsid w:val="009F45CE"/>
    <w:rsid w:val="009F4AD2"/>
    <w:rsid w:val="009F4B47"/>
    <w:rsid w:val="009F4D3D"/>
    <w:rsid w:val="009F521F"/>
    <w:rsid w:val="009F5356"/>
    <w:rsid w:val="009F553C"/>
    <w:rsid w:val="009F55CA"/>
    <w:rsid w:val="009F55DB"/>
    <w:rsid w:val="009F58A2"/>
    <w:rsid w:val="009F59D8"/>
    <w:rsid w:val="009F59F8"/>
    <w:rsid w:val="009F620E"/>
    <w:rsid w:val="009F646E"/>
    <w:rsid w:val="009F6DF1"/>
    <w:rsid w:val="009F7111"/>
    <w:rsid w:val="009F7179"/>
    <w:rsid w:val="009F72FD"/>
    <w:rsid w:val="009F779E"/>
    <w:rsid w:val="009F7990"/>
    <w:rsid w:val="00A00053"/>
    <w:rsid w:val="00A00457"/>
    <w:rsid w:val="00A005B0"/>
    <w:rsid w:val="00A0097D"/>
    <w:rsid w:val="00A00AFA"/>
    <w:rsid w:val="00A01311"/>
    <w:rsid w:val="00A01370"/>
    <w:rsid w:val="00A01373"/>
    <w:rsid w:val="00A01514"/>
    <w:rsid w:val="00A0173F"/>
    <w:rsid w:val="00A0178F"/>
    <w:rsid w:val="00A0190E"/>
    <w:rsid w:val="00A0196B"/>
    <w:rsid w:val="00A01BCA"/>
    <w:rsid w:val="00A01F17"/>
    <w:rsid w:val="00A0216C"/>
    <w:rsid w:val="00A022A5"/>
    <w:rsid w:val="00A022C1"/>
    <w:rsid w:val="00A0256F"/>
    <w:rsid w:val="00A025AC"/>
    <w:rsid w:val="00A027C7"/>
    <w:rsid w:val="00A028DD"/>
    <w:rsid w:val="00A02995"/>
    <w:rsid w:val="00A029CC"/>
    <w:rsid w:val="00A029F6"/>
    <w:rsid w:val="00A02C5C"/>
    <w:rsid w:val="00A03A22"/>
    <w:rsid w:val="00A04294"/>
    <w:rsid w:val="00A0454D"/>
    <w:rsid w:val="00A0456B"/>
    <w:rsid w:val="00A04634"/>
    <w:rsid w:val="00A0497B"/>
    <w:rsid w:val="00A04CCB"/>
    <w:rsid w:val="00A04D67"/>
    <w:rsid w:val="00A05108"/>
    <w:rsid w:val="00A05672"/>
    <w:rsid w:val="00A05F24"/>
    <w:rsid w:val="00A05FD1"/>
    <w:rsid w:val="00A06119"/>
    <w:rsid w:val="00A0611F"/>
    <w:rsid w:val="00A0629D"/>
    <w:rsid w:val="00A062CE"/>
    <w:rsid w:val="00A06AEB"/>
    <w:rsid w:val="00A06D6F"/>
    <w:rsid w:val="00A06E12"/>
    <w:rsid w:val="00A06FB2"/>
    <w:rsid w:val="00A0703A"/>
    <w:rsid w:val="00A070E2"/>
    <w:rsid w:val="00A0778F"/>
    <w:rsid w:val="00A07A2B"/>
    <w:rsid w:val="00A07A48"/>
    <w:rsid w:val="00A07DF5"/>
    <w:rsid w:val="00A07E57"/>
    <w:rsid w:val="00A100C1"/>
    <w:rsid w:val="00A10126"/>
    <w:rsid w:val="00A1013B"/>
    <w:rsid w:val="00A106AD"/>
    <w:rsid w:val="00A108EE"/>
    <w:rsid w:val="00A10B75"/>
    <w:rsid w:val="00A10BB7"/>
    <w:rsid w:val="00A10BB8"/>
    <w:rsid w:val="00A10C43"/>
    <w:rsid w:val="00A10D55"/>
    <w:rsid w:val="00A11098"/>
    <w:rsid w:val="00A11C08"/>
    <w:rsid w:val="00A11F84"/>
    <w:rsid w:val="00A11F8C"/>
    <w:rsid w:val="00A1200D"/>
    <w:rsid w:val="00A12E6B"/>
    <w:rsid w:val="00A12EB1"/>
    <w:rsid w:val="00A12FB2"/>
    <w:rsid w:val="00A131C6"/>
    <w:rsid w:val="00A13295"/>
    <w:rsid w:val="00A1332E"/>
    <w:rsid w:val="00A13415"/>
    <w:rsid w:val="00A137A5"/>
    <w:rsid w:val="00A137E4"/>
    <w:rsid w:val="00A13C5D"/>
    <w:rsid w:val="00A13D75"/>
    <w:rsid w:val="00A13DDD"/>
    <w:rsid w:val="00A14008"/>
    <w:rsid w:val="00A141B2"/>
    <w:rsid w:val="00A14357"/>
    <w:rsid w:val="00A145A4"/>
    <w:rsid w:val="00A1473D"/>
    <w:rsid w:val="00A1476E"/>
    <w:rsid w:val="00A14813"/>
    <w:rsid w:val="00A14DFC"/>
    <w:rsid w:val="00A14E37"/>
    <w:rsid w:val="00A14F9A"/>
    <w:rsid w:val="00A150B2"/>
    <w:rsid w:val="00A1566A"/>
    <w:rsid w:val="00A156F7"/>
    <w:rsid w:val="00A15772"/>
    <w:rsid w:val="00A15D20"/>
    <w:rsid w:val="00A15E70"/>
    <w:rsid w:val="00A1617D"/>
    <w:rsid w:val="00A161E2"/>
    <w:rsid w:val="00A165BF"/>
    <w:rsid w:val="00A16BBE"/>
    <w:rsid w:val="00A16E83"/>
    <w:rsid w:val="00A1729C"/>
    <w:rsid w:val="00A172E8"/>
    <w:rsid w:val="00A176CA"/>
    <w:rsid w:val="00A17818"/>
    <w:rsid w:val="00A17995"/>
    <w:rsid w:val="00A179FF"/>
    <w:rsid w:val="00A17D79"/>
    <w:rsid w:val="00A17F8F"/>
    <w:rsid w:val="00A2042D"/>
    <w:rsid w:val="00A20A4C"/>
    <w:rsid w:val="00A20BD1"/>
    <w:rsid w:val="00A20CC0"/>
    <w:rsid w:val="00A20F50"/>
    <w:rsid w:val="00A21223"/>
    <w:rsid w:val="00A2129E"/>
    <w:rsid w:val="00A21854"/>
    <w:rsid w:val="00A21A36"/>
    <w:rsid w:val="00A21B27"/>
    <w:rsid w:val="00A21DF7"/>
    <w:rsid w:val="00A22079"/>
    <w:rsid w:val="00A22108"/>
    <w:rsid w:val="00A22401"/>
    <w:rsid w:val="00A22436"/>
    <w:rsid w:val="00A2275C"/>
    <w:rsid w:val="00A22990"/>
    <w:rsid w:val="00A22A44"/>
    <w:rsid w:val="00A22B73"/>
    <w:rsid w:val="00A22DF4"/>
    <w:rsid w:val="00A23025"/>
    <w:rsid w:val="00A23432"/>
    <w:rsid w:val="00A234FB"/>
    <w:rsid w:val="00A237DB"/>
    <w:rsid w:val="00A23AC2"/>
    <w:rsid w:val="00A23B45"/>
    <w:rsid w:val="00A23C0B"/>
    <w:rsid w:val="00A23DED"/>
    <w:rsid w:val="00A24086"/>
    <w:rsid w:val="00A243CD"/>
    <w:rsid w:val="00A24660"/>
    <w:rsid w:val="00A24A4F"/>
    <w:rsid w:val="00A24A98"/>
    <w:rsid w:val="00A25294"/>
    <w:rsid w:val="00A254EE"/>
    <w:rsid w:val="00A25BE7"/>
    <w:rsid w:val="00A26399"/>
    <w:rsid w:val="00A26475"/>
    <w:rsid w:val="00A267EC"/>
    <w:rsid w:val="00A26B33"/>
    <w:rsid w:val="00A27008"/>
    <w:rsid w:val="00A27221"/>
    <w:rsid w:val="00A2737A"/>
    <w:rsid w:val="00A273DB"/>
    <w:rsid w:val="00A27638"/>
    <w:rsid w:val="00A2787E"/>
    <w:rsid w:val="00A278D7"/>
    <w:rsid w:val="00A27B45"/>
    <w:rsid w:val="00A27BE1"/>
    <w:rsid w:val="00A27CDF"/>
    <w:rsid w:val="00A302F5"/>
    <w:rsid w:val="00A3042A"/>
    <w:rsid w:val="00A30731"/>
    <w:rsid w:val="00A30924"/>
    <w:rsid w:val="00A309C6"/>
    <w:rsid w:val="00A30A12"/>
    <w:rsid w:val="00A30AA2"/>
    <w:rsid w:val="00A30D13"/>
    <w:rsid w:val="00A30E54"/>
    <w:rsid w:val="00A30EF8"/>
    <w:rsid w:val="00A3101C"/>
    <w:rsid w:val="00A311BB"/>
    <w:rsid w:val="00A3146E"/>
    <w:rsid w:val="00A314F9"/>
    <w:rsid w:val="00A3183E"/>
    <w:rsid w:val="00A319D0"/>
    <w:rsid w:val="00A32316"/>
    <w:rsid w:val="00A325F6"/>
    <w:rsid w:val="00A327BA"/>
    <w:rsid w:val="00A32BF6"/>
    <w:rsid w:val="00A33172"/>
    <w:rsid w:val="00A33186"/>
    <w:rsid w:val="00A33420"/>
    <w:rsid w:val="00A33C5D"/>
    <w:rsid w:val="00A33D3A"/>
    <w:rsid w:val="00A33D3D"/>
    <w:rsid w:val="00A33E32"/>
    <w:rsid w:val="00A33FC6"/>
    <w:rsid w:val="00A340F1"/>
    <w:rsid w:val="00A3432B"/>
    <w:rsid w:val="00A346BA"/>
    <w:rsid w:val="00A34BC4"/>
    <w:rsid w:val="00A34C59"/>
    <w:rsid w:val="00A34C67"/>
    <w:rsid w:val="00A34CC1"/>
    <w:rsid w:val="00A34D62"/>
    <w:rsid w:val="00A35633"/>
    <w:rsid w:val="00A360D2"/>
    <w:rsid w:val="00A3611D"/>
    <w:rsid w:val="00A36339"/>
    <w:rsid w:val="00A3663A"/>
    <w:rsid w:val="00A36684"/>
    <w:rsid w:val="00A366E4"/>
    <w:rsid w:val="00A36A2A"/>
    <w:rsid w:val="00A36D5B"/>
    <w:rsid w:val="00A376FD"/>
    <w:rsid w:val="00A37781"/>
    <w:rsid w:val="00A377CE"/>
    <w:rsid w:val="00A4015F"/>
    <w:rsid w:val="00A408E3"/>
    <w:rsid w:val="00A409BC"/>
    <w:rsid w:val="00A40A3F"/>
    <w:rsid w:val="00A40D4F"/>
    <w:rsid w:val="00A40F3E"/>
    <w:rsid w:val="00A4116E"/>
    <w:rsid w:val="00A41278"/>
    <w:rsid w:val="00A41D9F"/>
    <w:rsid w:val="00A41E07"/>
    <w:rsid w:val="00A420DB"/>
    <w:rsid w:val="00A4250A"/>
    <w:rsid w:val="00A428FB"/>
    <w:rsid w:val="00A42D1D"/>
    <w:rsid w:val="00A42F08"/>
    <w:rsid w:val="00A4310A"/>
    <w:rsid w:val="00A431A9"/>
    <w:rsid w:val="00A4339A"/>
    <w:rsid w:val="00A434CB"/>
    <w:rsid w:val="00A43682"/>
    <w:rsid w:val="00A4376F"/>
    <w:rsid w:val="00A43938"/>
    <w:rsid w:val="00A439CF"/>
    <w:rsid w:val="00A43C18"/>
    <w:rsid w:val="00A43F69"/>
    <w:rsid w:val="00A43FD0"/>
    <w:rsid w:val="00A4408B"/>
    <w:rsid w:val="00A4410D"/>
    <w:rsid w:val="00A44344"/>
    <w:rsid w:val="00A445AB"/>
    <w:rsid w:val="00A44853"/>
    <w:rsid w:val="00A44919"/>
    <w:rsid w:val="00A44A0C"/>
    <w:rsid w:val="00A44C13"/>
    <w:rsid w:val="00A4508D"/>
    <w:rsid w:val="00A45479"/>
    <w:rsid w:val="00A4549F"/>
    <w:rsid w:val="00A4555C"/>
    <w:rsid w:val="00A457E8"/>
    <w:rsid w:val="00A45B9B"/>
    <w:rsid w:val="00A45C93"/>
    <w:rsid w:val="00A46053"/>
    <w:rsid w:val="00A460BF"/>
    <w:rsid w:val="00A462C8"/>
    <w:rsid w:val="00A462FE"/>
    <w:rsid w:val="00A46744"/>
    <w:rsid w:val="00A46A19"/>
    <w:rsid w:val="00A46BBB"/>
    <w:rsid w:val="00A46EFA"/>
    <w:rsid w:val="00A47286"/>
    <w:rsid w:val="00A4735D"/>
    <w:rsid w:val="00A476C5"/>
    <w:rsid w:val="00A4787E"/>
    <w:rsid w:val="00A4789F"/>
    <w:rsid w:val="00A47A05"/>
    <w:rsid w:val="00A47C56"/>
    <w:rsid w:val="00A47DB2"/>
    <w:rsid w:val="00A47E9A"/>
    <w:rsid w:val="00A47ECB"/>
    <w:rsid w:val="00A501C9"/>
    <w:rsid w:val="00A50506"/>
    <w:rsid w:val="00A50616"/>
    <w:rsid w:val="00A50721"/>
    <w:rsid w:val="00A507C2"/>
    <w:rsid w:val="00A50963"/>
    <w:rsid w:val="00A50D5F"/>
    <w:rsid w:val="00A50DA3"/>
    <w:rsid w:val="00A50DEF"/>
    <w:rsid w:val="00A50F0F"/>
    <w:rsid w:val="00A50F10"/>
    <w:rsid w:val="00A519EB"/>
    <w:rsid w:val="00A51D0A"/>
    <w:rsid w:val="00A52232"/>
    <w:rsid w:val="00A52A3E"/>
    <w:rsid w:val="00A52FA6"/>
    <w:rsid w:val="00A5308A"/>
    <w:rsid w:val="00A533F6"/>
    <w:rsid w:val="00A5355D"/>
    <w:rsid w:val="00A53983"/>
    <w:rsid w:val="00A53A35"/>
    <w:rsid w:val="00A53C82"/>
    <w:rsid w:val="00A53D52"/>
    <w:rsid w:val="00A53F55"/>
    <w:rsid w:val="00A54080"/>
    <w:rsid w:val="00A540F6"/>
    <w:rsid w:val="00A5417B"/>
    <w:rsid w:val="00A5436E"/>
    <w:rsid w:val="00A54599"/>
    <w:rsid w:val="00A54658"/>
    <w:rsid w:val="00A54A17"/>
    <w:rsid w:val="00A54B82"/>
    <w:rsid w:val="00A54BDE"/>
    <w:rsid w:val="00A55416"/>
    <w:rsid w:val="00A55B2C"/>
    <w:rsid w:val="00A55E08"/>
    <w:rsid w:val="00A55EAB"/>
    <w:rsid w:val="00A55FCA"/>
    <w:rsid w:val="00A5617E"/>
    <w:rsid w:val="00A56327"/>
    <w:rsid w:val="00A56539"/>
    <w:rsid w:val="00A569B9"/>
    <w:rsid w:val="00A569D4"/>
    <w:rsid w:val="00A56A44"/>
    <w:rsid w:val="00A56A91"/>
    <w:rsid w:val="00A56ADD"/>
    <w:rsid w:val="00A56B6B"/>
    <w:rsid w:val="00A56C11"/>
    <w:rsid w:val="00A5704D"/>
    <w:rsid w:val="00A570C6"/>
    <w:rsid w:val="00A5723F"/>
    <w:rsid w:val="00A572FD"/>
    <w:rsid w:val="00A57413"/>
    <w:rsid w:val="00A57B99"/>
    <w:rsid w:val="00A57DC7"/>
    <w:rsid w:val="00A57E18"/>
    <w:rsid w:val="00A57F1A"/>
    <w:rsid w:val="00A57FB7"/>
    <w:rsid w:val="00A60163"/>
    <w:rsid w:val="00A6038D"/>
    <w:rsid w:val="00A603DD"/>
    <w:rsid w:val="00A60CF0"/>
    <w:rsid w:val="00A60E57"/>
    <w:rsid w:val="00A610A0"/>
    <w:rsid w:val="00A610C9"/>
    <w:rsid w:val="00A6112B"/>
    <w:rsid w:val="00A61199"/>
    <w:rsid w:val="00A611B6"/>
    <w:rsid w:val="00A6122D"/>
    <w:rsid w:val="00A61429"/>
    <w:rsid w:val="00A61514"/>
    <w:rsid w:val="00A61645"/>
    <w:rsid w:val="00A619A4"/>
    <w:rsid w:val="00A61B66"/>
    <w:rsid w:val="00A61D26"/>
    <w:rsid w:val="00A62080"/>
    <w:rsid w:val="00A62322"/>
    <w:rsid w:val="00A623F4"/>
    <w:rsid w:val="00A6262F"/>
    <w:rsid w:val="00A6282E"/>
    <w:rsid w:val="00A62D65"/>
    <w:rsid w:val="00A6305B"/>
    <w:rsid w:val="00A630A2"/>
    <w:rsid w:val="00A631DE"/>
    <w:rsid w:val="00A63240"/>
    <w:rsid w:val="00A632B8"/>
    <w:rsid w:val="00A63700"/>
    <w:rsid w:val="00A6375D"/>
    <w:rsid w:val="00A639B6"/>
    <w:rsid w:val="00A63A25"/>
    <w:rsid w:val="00A63B1F"/>
    <w:rsid w:val="00A63BF3"/>
    <w:rsid w:val="00A63C44"/>
    <w:rsid w:val="00A63CAB"/>
    <w:rsid w:val="00A6453F"/>
    <w:rsid w:val="00A64635"/>
    <w:rsid w:val="00A6479A"/>
    <w:rsid w:val="00A64942"/>
    <w:rsid w:val="00A64A98"/>
    <w:rsid w:val="00A64B3B"/>
    <w:rsid w:val="00A64BA1"/>
    <w:rsid w:val="00A64D6D"/>
    <w:rsid w:val="00A6523F"/>
    <w:rsid w:val="00A652F4"/>
    <w:rsid w:val="00A6547A"/>
    <w:rsid w:val="00A65703"/>
    <w:rsid w:val="00A65819"/>
    <w:rsid w:val="00A65911"/>
    <w:rsid w:val="00A65A2A"/>
    <w:rsid w:val="00A65C0A"/>
    <w:rsid w:val="00A65FA9"/>
    <w:rsid w:val="00A66391"/>
    <w:rsid w:val="00A6643C"/>
    <w:rsid w:val="00A664E3"/>
    <w:rsid w:val="00A66950"/>
    <w:rsid w:val="00A66C15"/>
    <w:rsid w:val="00A66F20"/>
    <w:rsid w:val="00A66F8E"/>
    <w:rsid w:val="00A6717E"/>
    <w:rsid w:val="00A672F1"/>
    <w:rsid w:val="00A67544"/>
    <w:rsid w:val="00A67678"/>
    <w:rsid w:val="00A67CF7"/>
    <w:rsid w:val="00A7000A"/>
    <w:rsid w:val="00A70010"/>
    <w:rsid w:val="00A7014C"/>
    <w:rsid w:val="00A70234"/>
    <w:rsid w:val="00A70237"/>
    <w:rsid w:val="00A7058C"/>
    <w:rsid w:val="00A7075B"/>
    <w:rsid w:val="00A70813"/>
    <w:rsid w:val="00A70AD2"/>
    <w:rsid w:val="00A7142F"/>
    <w:rsid w:val="00A71629"/>
    <w:rsid w:val="00A71CE6"/>
    <w:rsid w:val="00A71D23"/>
    <w:rsid w:val="00A72257"/>
    <w:rsid w:val="00A723FB"/>
    <w:rsid w:val="00A72533"/>
    <w:rsid w:val="00A72744"/>
    <w:rsid w:val="00A72AA3"/>
    <w:rsid w:val="00A730BD"/>
    <w:rsid w:val="00A732A8"/>
    <w:rsid w:val="00A7333A"/>
    <w:rsid w:val="00A733C4"/>
    <w:rsid w:val="00A736B2"/>
    <w:rsid w:val="00A73D0D"/>
    <w:rsid w:val="00A73D96"/>
    <w:rsid w:val="00A740A9"/>
    <w:rsid w:val="00A743DD"/>
    <w:rsid w:val="00A746FC"/>
    <w:rsid w:val="00A74883"/>
    <w:rsid w:val="00A74A92"/>
    <w:rsid w:val="00A74CE8"/>
    <w:rsid w:val="00A74D11"/>
    <w:rsid w:val="00A74E31"/>
    <w:rsid w:val="00A75008"/>
    <w:rsid w:val="00A75165"/>
    <w:rsid w:val="00A75238"/>
    <w:rsid w:val="00A75271"/>
    <w:rsid w:val="00A7538C"/>
    <w:rsid w:val="00A75399"/>
    <w:rsid w:val="00A7572F"/>
    <w:rsid w:val="00A75A8F"/>
    <w:rsid w:val="00A75C36"/>
    <w:rsid w:val="00A75CC1"/>
    <w:rsid w:val="00A75E88"/>
    <w:rsid w:val="00A7611B"/>
    <w:rsid w:val="00A7624F"/>
    <w:rsid w:val="00A765A4"/>
    <w:rsid w:val="00A7674E"/>
    <w:rsid w:val="00A76907"/>
    <w:rsid w:val="00A76DC8"/>
    <w:rsid w:val="00A7715B"/>
    <w:rsid w:val="00A774EE"/>
    <w:rsid w:val="00A77599"/>
    <w:rsid w:val="00A778DC"/>
    <w:rsid w:val="00A77B9A"/>
    <w:rsid w:val="00A77C40"/>
    <w:rsid w:val="00A77EBC"/>
    <w:rsid w:val="00A8056E"/>
    <w:rsid w:val="00A80655"/>
    <w:rsid w:val="00A80856"/>
    <w:rsid w:val="00A80F91"/>
    <w:rsid w:val="00A81066"/>
    <w:rsid w:val="00A810B7"/>
    <w:rsid w:val="00A814BC"/>
    <w:rsid w:val="00A815A5"/>
    <w:rsid w:val="00A8182D"/>
    <w:rsid w:val="00A81AD0"/>
    <w:rsid w:val="00A81B1E"/>
    <w:rsid w:val="00A824B7"/>
    <w:rsid w:val="00A82760"/>
    <w:rsid w:val="00A8283F"/>
    <w:rsid w:val="00A829EE"/>
    <w:rsid w:val="00A82A0C"/>
    <w:rsid w:val="00A82BC3"/>
    <w:rsid w:val="00A82D58"/>
    <w:rsid w:val="00A82EFD"/>
    <w:rsid w:val="00A8363B"/>
    <w:rsid w:val="00A83863"/>
    <w:rsid w:val="00A8399D"/>
    <w:rsid w:val="00A83A8F"/>
    <w:rsid w:val="00A83E3D"/>
    <w:rsid w:val="00A8419D"/>
    <w:rsid w:val="00A842AA"/>
    <w:rsid w:val="00A843CE"/>
    <w:rsid w:val="00A8443A"/>
    <w:rsid w:val="00A844BE"/>
    <w:rsid w:val="00A845AF"/>
    <w:rsid w:val="00A8479C"/>
    <w:rsid w:val="00A84B91"/>
    <w:rsid w:val="00A84BA1"/>
    <w:rsid w:val="00A84D0D"/>
    <w:rsid w:val="00A85380"/>
    <w:rsid w:val="00A85521"/>
    <w:rsid w:val="00A8552B"/>
    <w:rsid w:val="00A8557B"/>
    <w:rsid w:val="00A855A6"/>
    <w:rsid w:val="00A85A05"/>
    <w:rsid w:val="00A85AF9"/>
    <w:rsid w:val="00A85CF0"/>
    <w:rsid w:val="00A85D3C"/>
    <w:rsid w:val="00A85D99"/>
    <w:rsid w:val="00A862AE"/>
    <w:rsid w:val="00A8638C"/>
    <w:rsid w:val="00A86495"/>
    <w:rsid w:val="00A86731"/>
    <w:rsid w:val="00A86800"/>
    <w:rsid w:val="00A868CC"/>
    <w:rsid w:val="00A869EC"/>
    <w:rsid w:val="00A86B40"/>
    <w:rsid w:val="00A86C50"/>
    <w:rsid w:val="00A86D63"/>
    <w:rsid w:val="00A871E2"/>
    <w:rsid w:val="00A87743"/>
    <w:rsid w:val="00A87797"/>
    <w:rsid w:val="00A87E3C"/>
    <w:rsid w:val="00A87EA6"/>
    <w:rsid w:val="00A87F48"/>
    <w:rsid w:val="00A900F5"/>
    <w:rsid w:val="00A90165"/>
    <w:rsid w:val="00A90261"/>
    <w:rsid w:val="00A90539"/>
    <w:rsid w:val="00A906D2"/>
    <w:rsid w:val="00A90730"/>
    <w:rsid w:val="00A90C59"/>
    <w:rsid w:val="00A90E72"/>
    <w:rsid w:val="00A911A5"/>
    <w:rsid w:val="00A9202D"/>
    <w:rsid w:val="00A92286"/>
    <w:rsid w:val="00A922A2"/>
    <w:rsid w:val="00A924C2"/>
    <w:rsid w:val="00A92626"/>
    <w:rsid w:val="00A926A4"/>
    <w:rsid w:val="00A92A59"/>
    <w:rsid w:val="00A92B87"/>
    <w:rsid w:val="00A93050"/>
    <w:rsid w:val="00A931DC"/>
    <w:rsid w:val="00A931F9"/>
    <w:rsid w:val="00A9323F"/>
    <w:rsid w:val="00A9327B"/>
    <w:rsid w:val="00A935F0"/>
    <w:rsid w:val="00A9361B"/>
    <w:rsid w:val="00A93671"/>
    <w:rsid w:val="00A93783"/>
    <w:rsid w:val="00A93B69"/>
    <w:rsid w:val="00A93C6A"/>
    <w:rsid w:val="00A94335"/>
    <w:rsid w:val="00A94378"/>
    <w:rsid w:val="00A94889"/>
    <w:rsid w:val="00A95ABF"/>
    <w:rsid w:val="00A95C8A"/>
    <w:rsid w:val="00A95F33"/>
    <w:rsid w:val="00A963C7"/>
    <w:rsid w:val="00A965F5"/>
    <w:rsid w:val="00A96795"/>
    <w:rsid w:val="00A96A76"/>
    <w:rsid w:val="00A96C23"/>
    <w:rsid w:val="00A96D5E"/>
    <w:rsid w:val="00A970DF"/>
    <w:rsid w:val="00A9716E"/>
    <w:rsid w:val="00A9729C"/>
    <w:rsid w:val="00A9760A"/>
    <w:rsid w:val="00A97BFE"/>
    <w:rsid w:val="00A97C2A"/>
    <w:rsid w:val="00A97EFF"/>
    <w:rsid w:val="00AA0161"/>
    <w:rsid w:val="00AA03D2"/>
    <w:rsid w:val="00AA06A3"/>
    <w:rsid w:val="00AA080D"/>
    <w:rsid w:val="00AA0BEE"/>
    <w:rsid w:val="00AA0BF5"/>
    <w:rsid w:val="00AA0CA8"/>
    <w:rsid w:val="00AA0F55"/>
    <w:rsid w:val="00AA1276"/>
    <w:rsid w:val="00AA159C"/>
    <w:rsid w:val="00AA15C6"/>
    <w:rsid w:val="00AA1626"/>
    <w:rsid w:val="00AA1772"/>
    <w:rsid w:val="00AA177B"/>
    <w:rsid w:val="00AA1AE2"/>
    <w:rsid w:val="00AA1BBC"/>
    <w:rsid w:val="00AA1C25"/>
    <w:rsid w:val="00AA1C7A"/>
    <w:rsid w:val="00AA1CD1"/>
    <w:rsid w:val="00AA1D48"/>
    <w:rsid w:val="00AA1DCC"/>
    <w:rsid w:val="00AA2133"/>
    <w:rsid w:val="00AA21C5"/>
    <w:rsid w:val="00AA2733"/>
    <w:rsid w:val="00AA2C92"/>
    <w:rsid w:val="00AA2E5A"/>
    <w:rsid w:val="00AA3285"/>
    <w:rsid w:val="00AA3308"/>
    <w:rsid w:val="00AA34F1"/>
    <w:rsid w:val="00AA3970"/>
    <w:rsid w:val="00AA397E"/>
    <w:rsid w:val="00AA3DB7"/>
    <w:rsid w:val="00AA3EC5"/>
    <w:rsid w:val="00AA4073"/>
    <w:rsid w:val="00AA41B7"/>
    <w:rsid w:val="00AA4331"/>
    <w:rsid w:val="00AA4358"/>
    <w:rsid w:val="00AA45A6"/>
    <w:rsid w:val="00AA46E3"/>
    <w:rsid w:val="00AA4C7C"/>
    <w:rsid w:val="00AA50EB"/>
    <w:rsid w:val="00AA5152"/>
    <w:rsid w:val="00AA51F5"/>
    <w:rsid w:val="00AA598A"/>
    <w:rsid w:val="00AA5CD4"/>
    <w:rsid w:val="00AA5E3B"/>
    <w:rsid w:val="00AA608F"/>
    <w:rsid w:val="00AA63BE"/>
    <w:rsid w:val="00AA6752"/>
    <w:rsid w:val="00AA68B4"/>
    <w:rsid w:val="00AA7894"/>
    <w:rsid w:val="00AA7D6C"/>
    <w:rsid w:val="00AA7DA9"/>
    <w:rsid w:val="00AB0085"/>
    <w:rsid w:val="00AB0543"/>
    <w:rsid w:val="00AB06E4"/>
    <w:rsid w:val="00AB0AC9"/>
    <w:rsid w:val="00AB0B47"/>
    <w:rsid w:val="00AB0BC5"/>
    <w:rsid w:val="00AB0E40"/>
    <w:rsid w:val="00AB10B6"/>
    <w:rsid w:val="00AB12AC"/>
    <w:rsid w:val="00AB1397"/>
    <w:rsid w:val="00AB1432"/>
    <w:rsid w:val="00AB1433"/>
    <w:rsid w:val="00AB185A"/>
    <w:rsid w:val="00AB1BA7"/>
    <w:rsid w:val="00AB1E04"/>
    <w:rsid w:val="00AB1E90"/>
    <w:rsid w:val="00AB214E"/>
    <w:rsid w:val="00AB2249"/>
    <w:rsid w:val="00AB2778"/>
    <w:rsid w:val="00AB27D0"/>
    <w:rsid w:val="00AB29CF"/>
    <w:rsid w:val="00AB3113"/>
    <w:rsid w:val="00AB32D8"/>
    <w:rsid w:val="00AB348A"/>
    <w:rsid w:val="00AB37C4"/>
    <w:rsid w:val="00AB39D0"/>
    <w:rsid w:val="00AB3D2C"/>
    <w:rsid w:val="00AB3D94"/>
    <w:rsid w:val="00AB3EF7"/>
    <w:rsid w:val="00AB3F38"/>
    <w:rsid w:val="00AB43AA"/>
    <w:rsid w:val="00AB43EC"/>
    <w:rsid w:val="00AB4BF4"/>
    <w:rsid w:val="00AB4FFE"/>
    <w:rsid w:val="00AB577C"/>
    <w:rsid w:val="00AB58DA"/>
    <w:rsid w:val="00AB5ADF"/>
    <w:rsid w:val="00AB5BFC"/>
    <w:rsid w:val="00AB5E57"/>
    <w:rsid w:val="00AB5FB8"/>
    <w:rsid w:val="00AB68A1"/>
    <w:rsid w:val="00AB6C78"/>
    <w:rsid w:val="00AB709C"/>
    <w:rsid w:val="00AB725F"/>
    <w:rsid w:val="00AB72B6"/>
    <w:rsid w:val="00AB770B"/>
    <w:rsid w:val="00AB77AB"/>
    <w:rsid w:val="00AB79AD"/>
    <w:rsid w:val="00AB79B3"/>
    <w:rsid w:val="00AB7F53"/>
    <w:rsid w:val="00AC00EF"/>
    <w:rsid w:val="00AC02F6"/>
    <w:rsid w:val="00AC0705"/>
    <w:rsid w:val="00AC0846"/>
    <w:rsid w:val="00AC109B"/>
    <w:rsid w:val="00AC1610"/>
    <w:rsid w:val="00AC1FAB"/>
    <w:rsid w:val="00AC204C"/>
    <w:rsid w:val="00AC209E"/>
    <w:rsid w:val="00AC2263"/>
    <w:rsid w:val="00AC2369"/>
    <w:rsid w:val="00AC3179"/>
    <w:rsid w:val="00AC33F6"/>
    <w:rsid w:val="00AC34D8"/>
    <w:rsid w:val="00AC399A"/>
    <w:rsid w:val="00AC3D21"/>
    <w:rsid w:val="00AC3D30"/>
    <w:rsid w:val="00AC3E44"/>
    <w:rsid w:val="00AC3FE5"/>
    <w:rsid w:val="00AC423E"/>
    <w:rsid w:val="00AC481E"/>
    <w:rsid w:val="00AC4C8A"/>
    <w:rsid w:val="00AC4CED"/>
    <w:rsid w:val="00AC4E94"/>
    <w:rsid w:val="00AC5340"/>
    <w:rsid w:val="00AC5585"/>
    <w:rsid w:val="00AC5636"/>
    <w:rsid w:val="00AC5676"/>
    <w:rsid w:val="00AC5779"/>
    <w:rsid w:val="00AC5CC5"/>
    <w:rsid w:val="00AC5D59"/>
    <w:rsid w:val="00AC5DCB"/>
    <w:rsid w:val="00AC608F"/>
    <w:rsid w:val="00AC6498"/>
    <w:rsid w:val="00AC67A8"/>
    <w:rsid w:val="00AC6D5E"/>
    <w:rsid w:val="00AC71BA"/>
    <w:rsid w:val="00AC72E7"/>
    <w:rsid w:val="00AC74DA"/>
    <w:rsid w:val="00AC76A9"/>
    <w:rsid w:val="00AC7891"/>
    <w:rsid w:val="00AC78DF"/>
    <w:rsid w:val="00AC7A2B"/>
    <w:rsid w:val="00AC7C25"/>
    <w:rsid w:val="00AC7ECB"/>
    <w:rsid w:val="00AC7F1A"/>
    <w:rsid w:val="00AD00D6"/>
    <w:rsid w:val="00AD0281"/>
    <w:rsid w:val="00AD031F"/>
    <w:rsid w:val="00AD0363"/>
    <w:rsid w:val="00AD0A51"/>
    <w:rsid w:val="00AD0A88"/>
    <w:rsid w:val="00AD0B37"/>
    <w:rsid w:val="00AD0EB6"/>
    <w:rsid w:val="00AD11F7"/>
    <w:rsid w:val="00AD1DB7"/>
    <w:rsid w:val="00AD1E29"/>
    <w:rsid w:val="00AD265E"/>
    <w:rsid w:val="00AD2852"/>
    <w:rsid w:val="00AD288B"/>
    <w:rsid w:val="00AD3808"/>
    <w:rsid w:val="00AD3976"/>
    <w:rsid w:val="00AD3DD3"/>
    <w:rsid w:val="00AD3DF7"/>
    <w:rsid w:val="00AD3E05"/>
    <w:rsid w:val="00AD4168"/>
    <w:rsid w:val="00AD477E"/>
    <w:rsid w:val="00AD49F1"/>
    <w:rsid w:val="00AD4A78"/>
    <w:rsid w:val="00AD4ACC"/>
    <w:rsid w:val="00AD4D2A"/>
    <w:rsid w:val="00AD5110"/>
    <w:rsid w:val="00AD51BF"/>
    <w:rsid w:val="00AD5253"/>
    <w:rsid w:val="00AD53BC"/>
    <w:rsid w:val="00AD542F"/>
    <w:rsid w:val="00AD5710"/>
    <w:rsid w:val="00AD5DF4"/>
    <w:rsid w:val="00AD5F3E"/>
    <w:rsid w:val="00AD5F62"/>
    <w:rsid w:val="00AD5FBE"/>
    <w:rsid w:val="00AD5FC7"/>
    <w:rsid w:val="00AD60D0"/>
    <w:rsid w:val="00AD61A1"/>
    <w:rsid w:val="00AD6598"/>
    <w:rsid w:val="00AD6A26"/>
    <w:rsid w:val="00AD71B3"/>
    <w:rsid w:val="00AD727F"/>
    <w:rsid w:val="00AD7305"/>
    <w:rsid w:val="00AD75A6"/>
    <w:rsid w:val="00AD75B2"/>
    <w:rsid w:val="00AD77D5"/>
    <w:rsid w:val="00AD77EA"/>
    <w:rsid w:val="00AD7AA5"/>
    <w:rsid w:val="00AD7D6C"/>
    <w:rsid w:val="00AD7E64"/>
    <w:rsid w:val="00AE0527"/>
    <w:rsid w:val="00AE0538"/>
    <w:rsid w:val="00AE0623"/>
    <w:rsid w:val="00AE08D3"/>
    <w:rsid w:val="00AE095D"/>
    <w:rsid w:val="00AE0C2A"/>
    <w:rsid w:val="00AE0C56"/>
    <w:rsid w:val="00AE1180"/>
    <w:rsid w:val="00AE1255"/>
    <w:rsid w:val="00AE141B"/>
    <w:rsid w:val="00AE149E"/>
    <w:rsid w:val="00AE1D85"/>
    <w:rsid w:val="00AE20BE"/>
    <w:rsid w:val="00AE2263"/>
    <w:rsid w:val="00AE22F2"/>
    <w:rsid w:val="00AE23F3"/>
    <w:rsid w:val="00AE28C5"/>
    <w:rsid w:val="00AE29BE"/>
    <w:rsid w:val="00AE29EF"/>
    <w:rsid w:val="00AE29FC"/>
    <w:rsid w:val="00AE2ADF"/>
    <w:rsid w:val="00AE2B81"/>
    <w:rsid w:val="00AE2F3F"/>
    <w:rsid w:val="00AE39E1"/>
    <w:rsid w:val="00AE3B4E"/>
    <w:rsid w:val="00AE3D37"/>
    <w:rsid w:val="00AE3E12"/>
    <w:rsid w:val="00AE4BC3"/>
    <w:rsid w:val="00AE4DDA"/>
    <w:rsid w:val="00AE5790"/>
    <w:rsid w:val="00AE59EC"/>
    <w:rsid w:val="00AE5D0E"/>
    <w:rsid w:val="00AE5F82"/>
    <w:rsid w:val="00AE623F"/>
    <w:rsid w:val="00AE67B3"/>
    <w:rsid w:val="00AE6971"/>
    <w:rsid w:val="00AE69DA"/>
    <w:rsid w:val="00AE6C4F"/>
    <w:rsid w:val="00AE70D9"/>
    <w:rsid w:val="00AE74EC"/>
    <w:rsid w:val="00AE7864"/>
    <w:rsid w:val="00AE7933"/>
    <w:rsid w:val="00AE7949"/>
    <w:rsid w:val="00AF0479"/>
    <w:rsid w:val="00AF048C"/>
    <w:rsid w:val="00AF07E0"/>
    <w:rsid w:val="00AF0B68"/>
    <w:rsid w:val="00AF1144"/>
    <w:rsid w:val="00AF1206"/>
    <w:rsid w:val="00AF139D"/>
    <w:rsid w:val="00AF1E31"/>
    <w:rsid w:val="00AF1F1A"/>
    <w:rsid w:val="00AF236D"/>
    <w:rsid w:val="00AF25D5"/>
    <w:rsid w:val="00AF285A"/>
    <w:rsid w:val="00AF34F2"/>
    <w:rsid w:val="00AF353A"/>
    <w:rsid w:val="00AF362D"/>
    <w:rsid w:val="00AF37C6"/>
    <w:rsid w:val="00AF3960"/>
    <w:rsid w:val="00AF3ABE"/>
    <w:rsid w:val="00AF3DBB"/>
    <w:rsid w:val="00AF4296"/>
    <w:rsid w:val="00AF437D"/>
    <w:rsid w:val="00AF476A"/>
    <w:rsid w:val="00AF4825"/>
    <w:rsid w:val="00AF493D"/>
    <w:rsid w:val="00AF4ADA"/>
    <w:rsid w:val="00AF4B64"/>
    <w:rsid w:val="00AF4B8D"/>
    <w:rsid w:val="00AF4BD6"/>
    <w:rsid w:val="00AF4D2B"/>
    <w:rsid w:val="00AF4D2E"/>
    <w:rsid w:val="00AF4EC3"/>
    <w:rsid w:val="00AF4F2C"/>
    <w:rsid w:val="00AF4FC1"/>
    <w:rsid w:val="00AF5021"/>
    <w:rsid w:val="00AF5120"/>
    <w:rsid w:val="00AF5194"/>
    <w:rsid w:val="00AF5322"/>
    <w:rsid w:val="00AF53EF"/>
    <w:rsid w:val="00AF5541"/>
    <w:rsid w:val="00AF5D7A"/>
    <w:rsid w:val="00AF5F2F"/>
    <w:rsid w:val="00AF69AC"/>
    <w:rsid w:val="00AF6A2E"/>
    <w:rsid w:val="00AF6C6C"/>
    <w:rsid w:val="00AF6FEF"/>
    <w:rsid w:val="00AF73C3"/>
    <w:rsid w:val="00AF795C"/>
    <w:rsid w:val="00AF7992"/>
    <w:rsid w:val="00AF79DF"/>
    <w:rsid w:val="00AF7A3B"/>
    <w:rsid w:val="00AF7F61"/>
    <w:rsid w:val="00B00414"/>
    <w:rsid w:val="00B00424"/>
    <w:rsid w:val="00B00752"/>
    <w:rsid w:val="00B0111E"/>
    <w:rsid w:val="00B0193D"/>
    <w:rsid w:val="00B020A8"/>
    <w:rsid w:val="00B024C6"/>
    <w:rsid w:val="00B02611"/>
    <w:rsid w:val="00B026C1"/>
    <w:rsid w:val="00B02B49"/>
    <w:rsid w:val="00B02B9C"/>
    <w:rsid w:val="00B02C89"/>
    <w:rsid w:val="00B02D41"/>
    <w:rsid w:val="00B0353B"/>
    <w:rsid w:val="00B036DC"/>
    <w:rsid w:val="00B040B2"/>
    <w:rsid w:val="00B04184"/>
    <w:rsid w:val="00B04908"/>
    <w:rsid w:val="00B04D88"/>
    <w:rsid w:val="00B0543D"/>
    <w:rsid w:val="00B05518"/>
    <w:rsid w:val="00B0600C"/>
    <w:rsid w:val="00B060FF"/>
    <w:rsid w:val="00B065E2"/>
    <w:rsid w:val="00B06892"/>
    <w:rsid w:val="00B06935"/>
    <w:rsid w:val="00B06A14"/>
    <w:rsid w:val="00B07115"/>
    <w:rsid w:val="00B07150"/>
    <w:rsid w:val="00B0766C"/>
    <w:rsid w:val="00B10558"/>
    <w:rsid w:val="00B1094C"/>
    <w:rsid w:val="00B10D73"/>
    <w:rsid w:val="00B111DF"/>
    <w:rsid w:val="00B111EE"/>
    <w:rsid w:val="00B11422"/>
    <w:rsid w:val="00B1147D"/>
    <w:rsid w:val="00B11951"/>
    <w:rsid w:val="00B11FEA"/>
    <w:rsid w:val="00B12319"/>
    <w:rsid w:val="00B12502"/>
    <w:rsid w:val="00B12868"/>
    <w:rsid w:val="00B12E9A"/>
    <w:rsid w:val="00B12EF9"/>
    <w:rsid w:val="00B138E4"/>
    <w:rsid w:val="00B13AB8"/>
    <w:rsid w:val="00B13C5F"/>
    <w:rsid w:val="00B13E52"/>
    <w:rsid w:val="00B143EF"/>
    <w:rsid w:val="00B14587"/>
    <w:rsid w:val="00B14680"/>
    <w:rsid w:val="00B149F1"/>
    <w:rsid w:val="00B14FE7"/>
    <w:rsid w:val="00B156A9"/>
    <w:rsid w:val="00B15983"/>
    <w:rsid w:val="00B15BB3"/>
    <w:rsid w:val="00B15ED1"/>
    <w:rsid w:val="00B15F83"/>
    <w:rsid w:val="00B15FC2"/>
    <w:rsid w:val="00B160FF"/>
    <w:rsid w:val="00B16322"/>
    <w:rsid w:val="00B1662E"/>
    <w:rsid w:val="00B16A6F"/>
    <w:rsid w:val="00B174CC"/>
    <w:rsid w:val="00B175AD"/>
    <w:rsid w:val="00B176DC"/>
    <w:rsid w:val="00B20240"/>
    <w:rsid w:val="00B204A9"/>
    <w:rsid w:val="00B205EB"/>
    <w:rsid w:val="00B206AA"/>
    <w:rsid w:val="00B20A17"/>
    <w:rsid w:val="00B20CB9"/>
    <w:rsid w:val="00B20E07"/>
    <w:rsid w:val="00B2153A"/>
    <w:rsid w:val="00B2158B"/>
    <w:rsid w:val="00B21ECF"/>
    <w:rsid w:val="00B2221E"/>
    <w:rsid w:val="00B22478"/>
    <w:rsid w:val="00B22743"/>
    <w:rsid w:val="00B22C0D"/>
    <w:rsid w:val="00B22FB9"/>
    <w:rsid w:val="00B22FD0"/>
    <w:rsid w:val="00B231CC"/>
    <w:rsid w:val="00B2334E"/>
    <w:rsid w:val="00B233DE"/>
    <w:rsid w:val="00B23953"/>
    <w:rsid w:val="00B23AF4"/>
    <w:rsid w:val="00B23C15"/>
    <w:rsid w:val="00B23DC4"/>
    <w:rsid w:val="00B23E30"/>
    <w:rsid w:val="00B24080"/>
    <w:rsid w:val="00B242CB"/>
    <w:rsid w:val="00B243F2"/>
    <w:rsid w:val="00B2477B"/>
    <w:rsid w:val="00B24B5E"/>
    <w:rsid w:val="00B24CCB"/>
    <w:rsid w:val="00B25256"/>
    <w:rsid w:val="00B2527B"/>
    <w:rsid w:val="00B2537E"/>
    <w:rsid w:val="00B25762"/>
    <w:rsid w:val="00B2582B"/>
    <w:rsid w:val="00B25981"/>
    <w:rsid w:val="00B259F8"/>
    <w:rsid w:val="00B25A51"/>
    <w:rsid w:val="00B25B40"/>
    <w:rsid w:val="00B25F24"/>
    <w:rsid w:val="00B25FDE"/>
    <w:rsid w:val="00B26809"/>
    <w:rsid w:val="00B26848"/>
    <w:rsid w:val="00B26998"/>
    <w:rsid w:val="00B26AB0"/>
    <w:rsid w:val="00B26AD2"/>
    <w:rsid w:val="00B26CA2"/>
    <w:rsid w:val="00B26CFB"/>
    <w:rsid w:val="00B26F57"/>
    <w:rsid w:val="00B2711E"/>
    <w:rsid w:val="00B27A81"/>
    <w:rsid w:val="00B301C3"/>
    <w:rsid w:val="00B30550"/>
    <w:rsid w:val="00B30B4E"/>
    <w:rsid w:val="00B30C6A"/>
    <w:rsid w:val="00B30CE5"/>
    <w:rsid w:val="00B30DD4"/>
    <w:rsid w:val="00B30EF4"/>
    <w:rsid w:val="00B30F36"/>
    <w:rsid w:val="00B3122E"/>
    <w:rsid w:val="00B31246"/>
    <w:rsid w:val="00B315FB"/>
    <w:rsid w:val="00B31698"/>
    <w:rsid w:val="00B31795"/>
    <w:rsid w:val="00B31A11"/>
    <w:rsid w:val="00B32347"/>
    <w:rsid w:val="00B326FF"/>
    <w:rsid w:val="00B32864"/>
    <w:rsid w:val="00B32AC2"/>
    <w:rsid w:val="00B33618"/>
    <w:rsid w:val="00B33B90"/>
    <w:rsid w:val="00B340AA"/>
    <w:rsid w:val="00B3440F"/>
    <w:rsid w:val="00B345EF"/>
    <w:rsid w:val="00B34859"/>
    <w:rsid w:val="00B34A2C"/>
    <w:rsid w:val="00B34A4A"/>
    <w:rsid w:val="00B34A9F"/>
    <w:rsid w:val="00B34B80"/>
    <w:rsid w:val="00B34BDD"/>
    <w:rsid w:val="00B34ED5"/>
    <w:rsid w:val="00B3501B"/>
    <w:rsid w:val="00B35023"/>
    <w:rsid w:val="00B350A1"/>
    <w:rsid w:val="00B35142"/>
    <w:rsid w:val="00B3527C"/>
    <w:rsid w:val="00B3572F"/>
    <w:rsid w:val="00B35CB7"/>
    <w:rsid w:val="00B35CDA"/>
    <w:rsid w:val="00B36067"/>
    <w:rsid w:val="00B3659D"/>
    <w:rsid w:val="00B36787"/>
    <w:rsid w:val="00B36B22"/>
    <w:rsid w:val="00B372D8"/>
    <w:rsid w:val="00B372F2"/>
    <w:rsid w:val="00B377E3"/>
    <w:rsid w:val="00B37D97"/>
    <w:rsid w:val="00B4025F"/>
    <w:rsid w:val="00B402B9"/>
    <w:rsid w:val="00B40425"/>
    <w:rsid w:val="00B4054A"/>
    <w:rsid w:val="00B40591"/>
    <w:rsid w:val="00B405DF"/>
    <w:rsid w:val="00B40A25"/>
    <w:rsid w:val="00B40BC3"/>
    <w:rsid w:val="00B40CF0"/>
    <w:rsid w:val="00B40F79"/>
    <w:rsid w:val="00B411BD"/>
    <w:rsid w:val="00B41559"/>
    <w:rsid w:val="00B41833"/>
    <w:rsid w:val="00B418E8"/>
    <w:rsid w:val="00B41EEA"/>
    <w:rsid w:val="00B42055"/>
    <w:rsid w:val="00B42285"/>
    <w:rsid w:val="00B4229B"/>
    <w:rsid w:val="00B424D1"/>
    <w:rsid w:val="00B4274B"/>
    <w:rsid w:val="00B42DC0"/>
    <w:rsid w:val="00B42F46"/>
    <w:rsid w:val="00B435B1"/>
    <w:rsid w:val="00B4367F"/>
    <w:rsid w:val="00B438BA"/>
    <w:rsid w:val="00B43C8A"/>
    <w:rsid w:val="00B43D03"/>
    <w:rsid w:val="00B43F15"/>
    <w:rsid w:val="00B44033"/>
    <w:rsid w:val="00B44430"/>
    <w:rsid w:val="00B44493"/>
    <w:rsid w:val="00B4469B"/>
    <w:rsid w:val="00B44C2D"/>
    <w:rsid w:val="00B44CC5"/>
    <w:rsid w:val="00B44F99"/>
    <w:rsid w:val="00B450C6"/>
    <w:rsid w:val="00B451E9"/>
    <w:rsid w:val="00B4530F"/>
    <w:rsid w:val="00B45396"/>
    <w:rsid w:val="00B454E4"/>
    <w:rsid w:val="00B45679"/>
    <w:rsid w:val="00B45876"/>
    <w:rsid w:val="00B45FBE"/>
    <w:rsid w:val="00B46082"/>
    <w:rsid w:val="00B46351"/>
    <w:rsid w:val="00B46587"/>
    <w:rsid w:val="00B467B2"/>
    <w:rsid w:val="00B467ED"/>
    <w:rsid w:val="00B468D5"/>
    <w:rsid w:val="00B46976"/>
    <w:rsid w:val="00B46A48"/>
    <w:rsid w:val="00B46AD5"/>
    <w:rsid w:val="00B46BEA"/>
    <w:rsid w:val="00B46F29"/>
    <w:rsid w:val="00B471D1"/>
    <w:rsid w:val="00B472CE"/>
    <w:rsid w:val="00B472D2"/>
    <w:rsid w:val="00B4732E"/>
    <w:rsid w:val="00B47865"/>
    <w:rsid w:val="00B47A15"/>
    <w:rsid w:val="00B5031A"/>
    <w:rsid w:val="00B505C1"/>
    <w:rsid w:val="00B50636"/>
    <w:rsid w:val="00B51130"/>
    <w:rsid w:val="00B5115A"/>
    <w:rsid w:val="00B5131D"/>
    <w:rsid w:val="00B51542"/>
    <w:rsid w:val="00B517A9"/>
    <w:rsid w:val="00B51D1D"/>
    <w:rsid w:val="00B5216A"/>
    <w:rsid w:val="00B523D7"/>
    <w:rsid w:val="00B524BF"/>
    <w:rsid w:val="00B52B30"/>
    <w:rsid w:val="00B52C29"/>
    <w:rsid w:val="00B52EBE"/>
    <w:rsid w:val="00B5310E"/>
    <w:rsid w:val="00B5321B"/>
    <w:rsid w:val="00B537A3"/>
    <w:rsid w:val="00B53A6D"/>
    <w:rsid w:val="00B53F17"/>
    <w:rsid w:val="00B5404D"/>
    <w:rsid w:val="00B5408D"/>
    <w:rsid w:val="00B54549"/>
    <w:rsid w:val="00B54ACC"/>
    <w:rsid w:val="00B54B44"/>
    <w:rsid w:val="00B54B63"/>
    <w:rsid w:val="00B54CF5"/>
    <w:rsid w:val="00B54D0C"/>
    <w:rsid w:val="00B54D4A"/>
    <w:rsid w:val="00B54DCB"/>
    <w:rsid w:val="00B54E11"/>
    <w:rsid w:val="00B5503B"/>
    <w:rsid w:val="00B55175"/>
    <w:rsid w:val="00B5542D"/>
    <w:rsid w:val="00B55515"/>
    <w:rsid w:val="00B55543"/>
    <w:rsid w:val="00B55AC2"/>
    <w:rsid w:val="00B560C9"/>
    <w:rsid w:val="00B560E7"/>
    <w:rsid w:val="00B561C6"/>
    <w:rsid w:val="00B562C2"/>
    <w:rsid w:val="00B5634A"/>
    <w:rsid w:val="00B56401"/>
    <w:rsid w:val="00B5641C"/>
    <w:rsid w:val="00B56533"/>
    <w:rsid w:val="00B56569"/>
    <w:rsid w:val="00B56C46"/>
    <w:rsid w:val="00B56CFC"/>
    <w:rsid w:val="00B57114"/>
    <w:rsid w:val="00B572A6"/>
    <w:rsid w:val="00B57416"/>
    <w:rsid w:val="00B57777"/>
    <w:rsid w:val="00B57A17"/>
    <w:rsid w:val="00B57AF6"/>
    <w:rsid w:val="00B57F71"/>
    <w:rsid w:val="00B60459"/>
    <w:rsid w:val="00B60CAC"/>
    <w:rsid w:val="00B61091"/>
    <w:rsid w:val="00B6186B"/>
    <w:rsid w:val="00B61BCD"/>
    <w:rsid w:val="00B61BE2"/>
    <w:rsid w:val="00B61D6B"/>
    <w:rsid w:val="00B61DB1"/>
    <w:rsid w:val="00B62224"/>
    <w:rsid w:val="00B6266F"/>
    <w:rsid w:val="00B62817"/>
    <w:rsid w:val="00B62907"/>
    <w:rsid w:val="00B62CD6"/>
    <w:rsid w:val="00B62E0B"/>
    <w:rsid w:val="00B63573"/>
    <w:rsid w:val="00B636FD"/>
    <w:rsid w:val="00B637BC"/>
    <w:rsid w:val="00B63A39"/>
    <w:rsid w:val="00B63C32"/>
    <w:rsid w:val="00B63E06"/>
    <w:rsid w:val="00B64434"/>
    <w:rsid w:val="00B64E66"/>
    <w:rsid w:val="00B651DB"/>
    <w:rsid w:val="00B652DB"/>
    <w:rsid w:val="00B653AF"/>
    <w:rsid w:val="00B6548B"/>
    <w:rsid w:val="00B657E1"/>
    <w:rsid w:val="00B658F4"/>
    <w:rsid w:val="00B659C5"/>
    <w:rsid w:val="00B65AFA"/>
    <w:rsid w:val="00B66559"/>
    <w:rsid w:val="00B667B6"/>
    <w:rsid w:val="00B66BC6"/>
    <w:rsid w:val="00B672E4"/>
    <w:rsid w:val="00B6750B"/>
    <w:rsid w:val="00B67684"/>
    <w:rsid w:val="00B677A4"/>
    <w:rsid w:val="00B679A2"/>
    <w:rsid w:val="00B67AEF"/>
    <w:rsid w:val="00B67C16"/>
    <w:rsid w:val="00B67D4D"/>
    <w:rsid w:val="00B7004C"/>
    <w:rsid w:val="00B701E3"/>
    <w:rsid w:val="00B702CC"/>
    <w:rsid w:val="00B70361"/>
    <w:rsid w:val="00B703CF"/>
    <w:rsid w:val="00B704CA"/>
    <w:rsid w:val="00B70948"/>
    <w:rsid w:val="00B70D58"/>
    <w:rsid w:val="00B711CE"/>
    <w:rsid w:val="00B71532"/>
    <w:rsid w:val="00B716FB"/>
    <w:rsid w:val="00B717FE"/>
    <w:rsid w:val="00B71C90"/>
    <w:rsid w:val="00B71CA8"/>
    <w:rsid w:val="00B71CB5"/>
    <w:rsid w:val="00B71DC8"/>
    <w:rsid w:val="00B71EC7"/>
    <w:rsid w:val="00B71ED8"/>
    <w:rsid w:val="00B72167"/>
    <w:rsid w:val="00B724C2"/>
    <w:rsid w:val="00B724E8"/>
    <w:rsid w:val="00B72BD3"/>
    <w:rsid w:val="00B730DB"/>
    <w:rsid w:val="00B731CF"/>
    <w:rsid w:val="00B73288"/>
    <w:rsid w:val="00B732C1"/>
    <w:rsid w:val="00B73408"/>
    <w:rsid w:val="00B73469"/>
    <w:rsid w:val="00B7370F"/>
    <w:rsid w:val="00B73905"/>
    <w:rsid w:val="00B73A6A"/>
    <w:rsid w:val="00B73C0D"/>
    <w:rsid w:val="00B73EF9"/>
    <w:rsid w:val="00B74667"/>
    <w:rsid w:val="00B746C6"/>
    <w:rsid w:val="00B74B5B"/>
    <w:rsid w:val="00B74F12"/>
    <w:rsid w:val="00B753A0"/>
    <w:rsid w:val="00B75665"/>
    <w:rsid w:val="00B75AE9"/>
    <w:rsid w:val="00B75B36"/>
    <w:rsid w:val="00B75BF8"/>
    <w:rsid w:val="00B75F31"/>
    <w:rsid w:val="00B75F4D"/>
    <w:rsid w:val="00B75F64"/>
    <w:rsid w:val="00B75FC2"/>
    <w:rsid w:val="00B7604C"/>
    <w:rsid w:val="00B760E0"/>
    <w:rsid w:val="00B7614D"/>
    <w:rsid w:val="00B7652C"/>
    <w:rsid w:val="00B76615"/>
    <w:rsid w:val="00B76639"/>
    <w:rsid w:val="00B766BF"/>
    <w:rsid w:val="00B768E1"/>
    <w:rsid w:val="00B76C76"/>
    <w:rsid w:val="00B76FA6"/>
    <w:rsid w:val="00B7719E"/>
    <w:rsid w:val="00B774B7"/>
    <w:rsid w:val="00B777B3"/>
    <w:rsid w:val="00B777C8"/>
    <w:rsid w:val="00B77DDA"/>
    <w:rsid w:val="00B8048C"/>
    <w:rsid w:val="00B80910"/>
    <w:rsid w:val="00B80B71"/>
    <w:rsid w:val="00B80BAA"/>
    <w:rsid w:val="00B80CDA"/>
    <w:rsid w:val="00B80EC8"/>
    <w:rsid w:val="00B81259"/>
    <w:rsid w:val="00B81532"/>
    <w:rsid w:val="00B815DF"/>
    <w:rsid w:val="00B815F2"/>
    <w:rsid w:val="00B818F4"/>
    <w:rsid w:val="00B81BA7"/>
    <w:rsid w:val="00B81BC9"/>
    <w:rsid w:val="00B81CCE"/>
    <w:rsid w:val="00B8222F"/>
    <w:rsid w:val="00B82615"/>
    <w:rsid w:val="00B82672"/>
    <w:rsid w:val="00B82805"/>
    <w:rsid w:val="00B8280E"/>
    <w:rsid w:val="00B829BE"/>
    <w:rsid w:val="00B82BB3"/>
    <w:rsid w:val="00B82CF3"/>
    <w:rsid w:val="00B82D43"/>
    <w:rsid w:val="00B82D93"/>
    <w:rsid w:val="00B82F91"/>
    <w:rsid w:val="00B83095"/>
    <w:rsid w:val="00B83143"/>
    <w:rsid w:val="00B83444"/>
    <w:rsid w:val="00B836ED"/>
    <w:rsid w:val="00B83919"/>
    <w:rsid w:val="00B83FD7"/>
    <w:rsid w:val="00B840F9"/>
    <w:rsid w:val="00B8429C"/>
    <w:rsid w:val="00B847B0"/>
    <w:rsid w:val="00B84BFE"/>
    <w:rsid w:val="00B84DCD"/>
    <w:rsid w:val="00B85093"/>
    <w:rsid w:val="00B853BE"/>
    <w:rsid w:val="00B855C8"/>
    <w:rsid w:val="00B85727"/>
    <w:rsid w:val="00B8579F"/>
    <w:rsid w:val="00B85A9C"/>
    <w:rsid w:val="00B85CE0"/>
    <w:rsid w:val="00B85CF1"/>
    <w:rsid w:val="00B8619E"/>
    <w:rsid w:val="00B861B2"/>
    <w:rsid w:val="00B86476"/>
    <w:rsid w:val="00B864C0"/>
    <w:rsid w:val="00B867B3"/>
    <w:rsid w:val="00B86A3D"/>
    <w:rsid w:val="00B86A65"/>
    <w:rsid w:val="00B86E97"/>
    <w:rsid w:val="00B875C7"/>
    <w:rsid w:val="00B87903"/>
    <w:rsid w:val="00B879BB"/>
    <w:rsid w:val="00B87A65"/>
    <w:rsid w:val="00B87C3D"/>
    <w:rsid w:val="00B87C56"/>
    <w:rsid w:val="00B87DC2"/>
    <w:rsid w:val="00B87EC9"/>
    <w:rsid w:val="00B90035"/>
    <w:rsid w:val="00B90751"/>
    <w:rsid w:val="00B90808"/>
    <w:rsid w:val="00B9098C"/>
    <w:rsid w:val="00B9099A"/>
    <w:rsid w:val="00B90AE1"/>
    <w:rsid w:val="00B90D10"/>
    <w:rsid w:val="00B90F21"/>
    <w:rsid w:val="00B90F68"/>
    <w:rsid w:val="00B90FBE"/>
    <w:rsid w:val="00B90FE5"/>
    <w:rsid w:val="00B91031"/>
    <w:rsid w:val="00B910C7"/>
    <w:rsid w:val="00B91488"/>
    <w:rsid w:val="00B9181F"/>
    <w:rsid w:val="00B919AD"/>
    <w:rsid w:val="00B919D6"/>
    <w:rsid w:val="00B91A2B"/>
    <w:rsid w:val="00B91AC2"/>
    <w:rsid w:val="00B91C2A"/>
    <w:rsid w:val="00B9213D"/>
    <w:rsid w:val="00B92237"/>
    <w:rsid w:val="00B922A3"/>
    <w:rsid w:val="00B925E3"/>
    <w:rsid w:val="00B92914"/>
    <w:rsid w:val="00B92EEB"/>
    <w:rsid w:val="00B9302C"/>
    <w:rsid w:val="00B93183"/>
    <w:rsid w:val="00B93204"/>
    <w:rsid w:val="00B9348A"/>
    <w:rsid w:val="00B9351B"/>
    <w:rsid w:val="00B93AD2"/>
    <w:rsid w:val="00B9400C"/>
    <w:rsid w:val="00B9455D"/>
    <w:rsid w:val="00B945F0"/>
    <w:rsid w:val="00B9494F"/>
    <w:rsid w:val="00B94B12"/>
    <w:rsid w:val="00B94E17"/>
    <w:rsid w:val="00B94E37"/>
    <w:rsid w:val="00B9505F"/>
    <w:rsid w:val="00B9513D"/>
    <w:rsid w:val="00B951E1"/>
    <w:rsid w:val="00B9520F"/>
    <w:rsid w:val="00B957FE"/>
    <w:rsid w:val="00B958B8"/>
    <w:rsid w:val="00B958CD"/>
    <w:rsid w:val="00B95AA6"/>
    <w:rsid w:val="00B95DB6"/>
    <w:rsid w:val="00B95DEB"/>
    <w:rsid w:val="00B95F02"/>
    <w:rsid w:val="00B96027"/>
    <w:rsid w:val="00B9610E"/>
    <w:rsid w:val="00B963EA"/>
    <w:rsid w:val="00B9643C"/>
    <w:rsid w:val="00B9660E"/>
    <w:rsid w:val="00B96BEF"/>
    <w:rsid w:val="00B96EFC"/>
    <w:rsid w:val="00B96FC0"/>
    <w:rsid w:val="00B97207"/>
    <w:rsid w:val="00B97260"/>
    <w:rsid w:val="00B974E0"/>
    <w:rsid w:val="00B974F3"/>
    <w:rsid w:val="00B97983"/>
    <w:rsid w:val="00B97A69"/>
    <w:rsid w:val="00B97B38"/>
    <w:rsid w:val="00B97EDC"/>
    <w:rsid w:val="00BA029E"/>
    <w:rsid w:val="00BA02A5"/>
    <w:rsid w:val="00BA0375"/>
    <w:rsid w:val="00BA0632"/>
    <w:rsid w:val="00BA087B"/>
    <w:rsid w:val="00BA08A7"/>
    <w:rsid w:val="00BA0AAA"/>
    <w:rsid w:val="00BA0B98"/>
    <w:rsid w:val="00BA0BD4"/>
    <w:rsid w:val="00BA0D18"/>
    <w:rsid w:val="00BA0DFB"/>
    <w:rsid w:val="00BA0F03"/>
    <w:rsid w:val="00BA10C1"/>
    <w:rsid w:val="00BA13BE"/>
    <w:rsid w:val="00BA1840"/>
    <w:rsid w:val="00BA1961"/>
    <w:rsid w:val="00BA26B7"/>
    <w:rsid w:val="00BA2932"/>
    <w:rsid w:val="00BA2A54"/>
    <w:rsid w:val="00BA2D0B"/>
    <w:rsid w:val="00BA2F77"/>
    <w:rsid w:val="00BA2FB4"/>
    <w:rsid w:val="00BA2FEF"/>
    <w:rsid w:val="00BA31DD"/>
    <w:rsid w:val="00BA3277"/>
    <w:rsid w:val="00BA32A5"/>
    <w:rsid w:val="00BA330E"/>
    <w:rsid w:val="00BA33B2"/>
    <w:rsid w:val="00BA33C0"/>
    <w:rsid w:val="00BA35BE"/>
    <w:rsid w:val="00BA39EB"/>
    <w:rsid w:val="00BA3BCF"/>
    <w:rsid w:val="00BA3D70"/>
    <w:rsid w:val="00BA3F3F"/>
    <w:rsid w:val="00BA3F71"/>
    <w:rsid w:val="00BA433C"/>
    <w:rsid w:val="00BA471A"/>
    <w:rsid w:val="00BA489B"/>
    <w:rsid w:val="00BA49BB"/>
    <w:rsid w:val="00BA51E1"/>
    <w:rsid w:val="00BA5A7F"/>
    <w:rsid w:val="00BA5E62"/>
    <w:rsid w:val="00BA614E"/>
    <w:rsid w:val="00BA6425"/>
    <w:rsid w:val="00BA66A2"/>
    <w:rsid w:val="00BA6847"/>
    <w:rsid w:val="00BA6B5D"/>
    <w:rsid w:val="00BA70E1"/>
    <w:rsid w:val="00BA7446"/>
    <w:rsid w:val="00BA74F3"/>
    <w:rsid w:val="00BA787D"/>
    <w:rsid w:val="00BA7A20"/>
    <w:rsid w:val="00BA7B5E"/>
    <w:rsid w:val="00BA7CE7"/>
    <w:rsid w:val="00BA7E4E"/>
    <w:rsid w:val="00BA7E92"/>
    <w:rsid w:val="00BA7F3D"/>
    <w:rsid w:val="00BB001A"/>
    <w:rsid w:val="00BB00EA"/>
    <w:rsid w:val="00BB0149"/>
    <w:rsid w:val="00BB02B2"/>
    <w:rsid w:val="00BB0C5A"/>
    <w:rsid w:val="00BB0FAB"/>
    <w:rsid w:val="00BB1085"/>
    <w:rsid w:val="00BB10AE"/>
    <w:rsid w:val="00BB13EE"/>
    <w:rsid w:val="00BB1548"/>
    <w:rsid w:val="00BB16D0"/>
    <w:rsid w:val="00BB18A9"/>
    <w:rsid w:val="00BB1CE7"/>
    <w:rsid w:val="00BB2126"/>
    <w:rsid w:val="00BB2156"/>
    <w:rsid w:val="00BB224E"/>
    <w:rsid w:val="00BB2741"/>
    <w:rsid w:val="00BB2953"/>
    <w:rsid w:val="00BB2FD3"/>
    <w:rsid w:val="00BB2FDF"/>
    <w:rsid w:val="00BB2FFF"/>
    <w:rsid w:val="00BB37ED"/>
    <w:rsid w:val="00BB3B05"/>
    <w:rsid w:val="00BB3BD6"/>
    <w:rsid w:val="00BB3DF2"/>
    <w:rsid w:val="00BB4252"/>
    <w:rsid w:val="00BB42BB"/>
    <w:rsid w:val="00BB4424"/>
    <w:rsid w:val="00BB4565"/>
    <w:rsid w:val="00BB458E"/>
    <w:rsid w:val="00BB49AF"/>
    <w:rsid w:val="00BB4A16"/>
    <w:rsid w:val="00BB4BA2"/>
    <w:rsid w:val="00BB4C31"/>
    <w:rsid w:val="00BB50BF"/>
    <w:rsid w:val="00BB54BE"/>
    <w:rsid w:val="00BB5D86"/>
    <w:rsid w:val="00BB5EA3"/>
    <w:rsid w:val="00BB5FCB"/>
    <w:rsid w:val="00BB604B"/>
    <w:rsid w:val="00BB630E"/>
    <w:rsid w:val="00BB6AC8"/>
    <w:rsid w:val="00BB6C81"/>
    <w:rsid w:val="00BB6DD2"/>
    <w:rsid w:val="00BB7218"/>
    <w:rsid w:val="00BB764F"/>
    <w:rsid w:val="00BB7C24"/>
    <w:rsid w:val="00BC00EC"/>
    <w:rsid w:val="00BC01DD"/>
    <w:rsid w:val="00BC0290"/>
    <w:rsid w:val="00BC0328"/>
    <w:rsid w:val="00BC04DE"/>
    <w:rsid w:val="00BC04E1"/>
    <w:rsid w:val="00BC08C5"/>
    <w:rsid w:val="00BC0C01"/>
    <w:rsid w:val="00BC12FB"/>
    <w:rsid w:val="00BC13BA"/>
    <w:rsid w:val="00BC160A"/>
    <w:rsid w:val="00BC1AC5"/>
    <w:rsid w:val="00BC1C3C"/>
    <w:rsid w:val="00BC1C3F"/>
    <w:rsid w:val="00BC23E0"/>
    <w:rsid w:val="00BC26E4"/>
    <w:rsid w:val="00BC28A5"/>
    <w:rsid w:val="00BC2CBE"/>
    <w:rsid w:val="00BC2F1B"/>
    <w:rsid w:val="00BC307F"/>
    <w:rsid w:val="00BC3159"/>
    <w:rsid w:val="00BC31E6"/>
    <w:rsid w:val="00BC3257"/>
    <w:rsid w:val="00BC360B"/>
    <w:rsid w:val="00BC370E"/>
    <w:rsid w:val="00BC39DB"/>
    <w:rsid w:val="00BC3A32"/>
    <w:rsid w:val="00BC3A65"/>
    <w:rsid w:val="00BC3B07"/>
    <w:rsid w:val="00BC3E21"/>
    <w:rsid w:val="00BC4127"/>
    <w:rsid w:val="00BC4343"/>
    <w:rsid w:val="00BC46EF"/>
    <w:rsid w:val="00BC48F7"/>
    <w:rsid w:val="00BC4A0D"/>
    <w:rsid w:val="00BC4A38"/>
    <w:rsid w:val="00BC4BA1"/>
    <w:rsid w:val="00BC5000"/>
    <w:rsid w:val="00BC5764"/>
    <w:rsid w:val="00BC58B5"/>
    <w:rsid w:val="00BC5C43"/>
    <w:rsid w:val="00BC68B7"/>
    <w:rsid w:val="00BC6B59"/>
    <w:rsid w:val="00BC6BC1"/>
    <w:rsid w:val="00BC6FD6"/>
    <w:rsid w:val="00BC710D"/>
    <w:rsid w:val="00BC76FA"/>
    <w:rsid w:val="00BC793D"/>
    <w:rsid w:val="00BD008E"/>
    <w:rsid w:val="00BD00CD"/>
    <w:rsid w:val="00BD0444"/>
    <w:rsid w:val="00BD051B"/>
    <w:rsid w:val="00BD0625"/>
    <w:rsid w:val="00BD0667"/>
    <w:rsid w:val="00BD06E4"/>
    <w:rsid w:val="00BD0B26"/>
    <w:rsid w:val="00BD0D96"/>
    <w:rsid w:val="00BD0F02"/>
    <w:rsid w:val="00BD0F07"/>
    <w:rsid w:val="00BD0F94"/>
    <w:rsid w:val="00BD15EC"/>
    <w:rsid w:val="00BD1C7D"/>
    <w:rsid w:val="00BD1D24"/>
    <w:rsid w:val="00BD1DF4"/>
    <w:rsid w:val="00BD1E33"/>
    <w:rsid w:val="00BD2133"/>
    <w:rsid w:val="00BD2C74"/>
    <w:rsid w:val="00BD2F05"/>
    <w:rsid w:val="00BD2F3B"/>
    <w:rsid w:val="00BD3038"/>
    <w:rsid w:val="00BD3372"/>
    <w:rsid w:val="00BD3A45"/>
    <w:rsid w:val="00BD3CAA"/>
    <w:rsid w:val="00BD3EDE"/>
    <w:rsid w:val="00BD4046"/>
    <w:rsid w:val="00BD4253"/>
    <w:rsid w:val="00BD445E"/>
    <w:rsid w:val="00BD453D"/>
    <w:rsid w:val="00BD4708"/>
    <w:rsid w:val="00BD4E51"/>
    <w:rsid w:val="00BD50AA"/>
    <w:rsid w:val="00BD5135"/>
    <w:rsid w:val="00BD58B9"/>
    <w:rsid w:val="00BD596B"/>
    <w:rsid w:val="00BD5B20"/>
    <w:rsid w:val="00BD5CDB"/>
    <w:rsid w:val="00BD5F18"/>
    <w:rsid w:val="00BD5FB4"/>
    <w:rsid w:val="00BD5FF2"/>
    <w:rsid w:val="00BD6077"/>
    <w:rsid w:val="00BD6081"/>
    <w:rsid w:val="00BD69E2"/>
    <w:rsid w:val="00BD6D8E"/>
    <w:rsid w:val="00BD6EB7"/>
    <w:rsid w:val="00BD7092"/>
    <w:rsid w:val="00BD71FF"/>
    <w:rsid w:val="00BD7291"/>
    <w:rsid w:val="00BD72CC"/>
    <w:rsid w:val="00BD7388"/>
    <w:rsid w:val="00BD785A"/>
    <w:rsid w:val="00BD7D3D"/>
    <w:rsid w:val="00BD7DB0"/>
    <w:rsid w:val="00BD7E7D"/>
    <w:rsid w:val="00BD7EA3"/>
    <w:rsid w:val="00BD7FE2"/>
    <w:rsid w:val="00BE0359"/>
    <w:rsid w:val="00BE0571"/>
    <w:rsid w:val="00BE082B"/>
    <w:rsid w:val="00BE0B19"/>
    <w:rsid w:val="00BE0D49"/>
    <w:rsid w:val="00BE0DD8"/>
    <w:rsid w:val="00BE13F0"/>
    <w:rsid w:val="00BE16AC"/>
    <w:rsid w:val="00BE17AF"/>
    <w:rsid w:val="00BE185B"/>
    <w:rsid w:val="00BE1D82"/>
    <w:rsid w:val="00BE1E62"/>
    <w:rsid w:val="00BE1EE4"/>
    <w:rsid w:val="00BE1F8B"/>
    <w:rsid w:val="00BE23F8"/>
    <w:rsid w:val="00BE27E4"/>
    <w:rsid w:val="00BE2B4F"/>
    <w:rsid w:val="00BE2B7A"/>
    <w:rsid w:val="00BE2F39"/>
    <w:rsid w:val="00BE332D"/>
    <w:rsid w:val="00BE335A"/>
    <w:rsid w:val="00BE34E8"/>
    <w:rsid w:val="00BE3808"/>
    <w:rsid w:val="00BE39E6"/>
    <w:rsid w:val="00BE3CF1"/>
    <w:rsid w:val="00BE3DC2"/>
    <w:rsid w:val="00BE4211"/>
    <w:rsid w:val="00BE4A0D"/>
    <w:rsid w:val="00BE4B20"/>
    <w:rsid w:val="00BE4E50"/>
    <w:rsid w:val="00BE5786"/>
    <w:rsid w:val="00BE5E6D"/>
    <w:rsid w:val="00BE5FC4"/>
    <w:rsid w:val="00BE5FF8"/>
    <w:rsid w:val="00BE613A"/>
    <w:rsid w:val="00BE6264"/>
    <w:rsid w:val="00BE65AF"/>
    <w:rsid w:val="00BE660D"/>
    <w:rsid w:val="00BE6C02"/>
    <w:rsid w:val="00BE6EA1"/>
    <w:rsid w:val="00BE702B"/>
    <w:rsid w:val="00BE74A4"/>
    <w:rsid w:val="00BE7529"/>
    <w:rsid w:val="00BE7596"/>
    <w:rsid w:val="00BE7812"/>
    <w:rsid w:val="00BE7C4D"/>
    <w:rsid w:val="00BE7D1F"/>
    <w:rsid w:val="00BE7F2F"/>
    <w:rsid w:val="00BE7F6A"/>
    <w:rsid w:val="00BF00E9"/>
    <w:rsid w:val="00BF0274"/>
    <w:rsid w:val="00BF0296"/>
    <w:rsid w:val="00BF03A4"/>
    <w:rsid w:val="00BF044D"/>
    <w:rsid w:val="00BF044E"/>
    <w:rsid w:val="00BF056E"/>
    <w:rsid w:val="00BF063F"/>
    <w:rsid w:val="00BF08C4"/>
    <w:rsid w:val="00BF0A11"/>
    <w:rsid w:val="00BF0BAF"/>
    <w:rsid w:val="00BF0DDE"/>
    <w:rsid w:val="00BF0FFF"/>
    <w:rsid w:val="00BF1215"/>
    <w:rsid w:val="00BF124F"/>
    <w:rsid w:val="00BF136A"/>
    <w:rsid w:val="00BF19CE"/>
    <w:rsid w:val="00BF1A0E"/>
    <w:rsid w:val="00BF1B5D"/>
    <w:rsid w:val="00BF2161"/>
    <w:rsid w:val="00BF21D1"/>
    <w:rsid w:val="00BF2B6F"/>
    <w:rsid w:val="00BF325E"/>
    <w:rsid w:val="00BF32B1"/>
    <w:rsid w:val="00BF351A"/>
    <w:rsid w:val="00BF3914"/>
    <w:rsid w:val="00BF3EFB"/>
    <w:rsid w:val="00BF3F1E"/>
    <w:rsid w:val="00BF3FD6"/>
    <w:rsid w:val="00BF4306"/>
    <w:rsid w:val="00BF49B1"/>
    <w:rsid w:val="00BF4A6B"/>
    <w:rsid w:val="00BF4BC6"/>
    <w:rsid w:val="00BF4BC8"/>
    <w:rsid w:val="00BF507C"/>
    <w:rsid w:val="00BF5552"/>
    <w:rsid w:val="00BF59E0"/>
    <w:rsid w:val="00BF5ABE"/>
    <w:rsid w:val="00BF5CC1"/>
    <w:rsid w:val="00BF5CC9"/>
    <w:rsid w:val="00BF61E7"/>
    <w:rsid w:val="00BF630B"/>
    <w:rsid w:val="00BF666F"/>
    <w:rsid w:val="00BF6CBF"/>
    <w:rsid w:val="00BF73F2"/>
    <w:rsid w:val="00BF7509"/>
    <w:rsid w:val="00BF769B"/>
    <w:rsid w:val="00BF7D06"/>
    <w:rsid w:val="00BF7D5E"/>
    <w:rsid w:val="00C00114"/>
    <w:rsid w:val="00C004C7"/>
    <w:rsid w:val="00C00851"/>
    <w:rsid w:val="00C00B92"/>
    <w:rsid w:val="00C00EE9"/>
    <w:rsid w:val="00C014F2"/>
    <w:rsid w:val="00C01671"/>
    <w:rsid w:val="00C016C9"/>
    <w:rsid w:val="00C01F5E"/>
    <w:rsid w:val="00C021D0"/>
    <w:rsid w:val="00C02419"/>
    <w:rsid w:val="00C02766"/>
    <w:rsid w:val="00C02849"/>
    <w:rsid w:val="00C02977"/>
    <w:rsid w:val="00C02F76"/>
    <w:rsid w:val="00C03231"/>
    <w:rsid w:val="00C03832"/>
    <w:rsid w:val="00C03BD0"/>
    <w:rsid w:val="00C03EE8"/>
    <w:rsid w:val="00C042F7"/>
    <w:rsid w:val="00C049A2"/>
    <w:rsid w:val="00C04AAF"/>
    <w:rsid w:val="00C050F4"/>
    <w:rsid w:val="00C051FF"/>
    <w:rsid w:val="00C05258"/>
    <w:rsid w:val="00C05356"/>
    <w:rsid w:val="00C053EA"/>
    <w:rsid w:val="00C05434"/>
    <w:rsid w:val="00C054FE"/>
    <w:rsid w:val="00C05A48"/>
    <w:rsid w:val="00C05AD9"/>
    <w:rsid w:val="00C05BEC"/>
    <w:rsid w:val="00C05E00"/>
    <w:rsid w:val="00C062BA"/>
    <w:rsid w:val="00C06542"/>
    <w:rsid w:val="00C06B4E"/>
    <w:rsid w:val="00C06C2F"/>
    <w:rsid w:val="00C06E7D"/>
    <w:rsid w:val="00C070FC"/>
    <w:rsid w:val="00C073B9"/>
    <w:rsid w:val="00C07738"/>
    <w:rsid w:val="00C07755"/>
    <w:rsid w:val="00C0776B"/>
    <w:rsid w:val="00C07990"/>
    <w:rsid w:val="00C079C7"/>
    <w:rsid w:val="00C07BF4"/>
    <w:rsid w:val="00C07D7A"/>
    <w:rsid w:val="00C07DCB"/>
    <w:rsid w:val="00C07F17"/>
    <w:rsid w:val="00C102A2"/>
    <w:rsid w:val="00C10534"/>
    <w:rsid w:val="00C10FCC"/>
    <w:rsid w:val="00C1112B"/>
    <w:rsid w:val="00C1132F"/>
    <w:rsid w:val="00C11889"/>
    <w:rsid w:val="00C11A88"/>
    <w:rsid w:val="00C11AE3"/>
    <w:rsid w:val="00C11BED"/>
    <w:rsid w:val="00C12012"/>
    <w:rsid w:val="00C120B7"/>
    <w:rsid w:val="00C1227E"/>
    <w:rsid w:val="00C127EB"/>
    <w:rsid w:val="00C12874"/>
    <w:rsid w:val="00C1288D"/>
    <w:rsid w:val="00C128AD"/>
    <w:rsid w:val="00C12990"/>
    <w:rsid w:val="00C12A28"/>
    <w:rsid w:val="00C12A79"/>
    <w:rsid w:val="00C12BAC"/>
    <w:rsid w:val="00C12BC1"/>
    <w:rsid w:val="00C13544"/>
    <w:rsid w:val="00C13AAC"/>
    <w:rsid w:val="00C13ADC"/>
    <w:rsid w:val="00C13BDA"/>
    <w:rsid w:val="00C13CE2"/>
    <w:rsid w:val="00C13FFD"/>
    <w:rsid w:val="00C14632"/>
    <w:rsid w:val="00C1507A"/>
    <w:rsid w:val="00C156BC"/>
    <w:rsid w:val="00C15ADC"/>
    <w:rsid w:val="00C16104"/>
    <w:rsid w:val="00C1625A"/>
    <w:rsid w:val="00C16464"/>
    <w:rsid w:val="00C165D4"/>
    <w:rsid w:val="00C167DB"/>
    <w:rsid w:val="00C168E9"/>
    <w:rsid w:val="00C16C30"/>
    <w:rsid w:val="00C16E58"/>
    <w:rsid w:val="00C17002"/>
    <w:rsid w:val="00C174F0"/>
    <w:rsid w:val="00C177C4"/>
    <w:rsid w:val="00C17BF2"/>
    <w:rsid w:val="00C17D71"/>
    <w:rsid w:val="00C2000E"/>
    <w:rsid w:val="00C2002B"/>
    <w:rsid w:val="00C20130"/>
    <w:rsid w:val="00C20605"/>
    <w:rsid w:val="00C20A00"/>
    <w:rsid w:val="00C20A4D"/>
    <w:rsid w:val="00C20E03"/>
    <w:rsid w:val="00C210A7"/>
    <w:rsid w:val="00C21448"/>
    <w:rsid w:val="00C214AD"/>
    <w:rsid w:val="00C21673"/>
    <w:rsid w:val="00C21A7C"/>
    <w:rsid w:val="00C21C4D"/>
    <w:rsid w:val="00C21C7A"/>
    <w:rsid w:val="00C21D82"/>
    <w:rsid w:val="00C21FF3"/>
    <w:rsid w:val="00C222CA"/>
    <w:rsid w:val="00C223F1"/>
    <w:rsid w:val="00C22B25"/>
    <w:rsid w:val="00C22C1B"/>
    <w:rsid w:val="00C22D5F"/>
    <w:rsid w:val="00C22E7A"/>
    <w:rsid w:val="00C23130"/>
    <w:rsid w:val="00C231EB"/>
    <w:rsid w:val="00C23639"/>
    <w:rsid w:val="00C2437C"/>
    <w:rsid w:val="00C24631"/>
    <w:rsid w:val="00C2480E"/>
    <w:rsid w:val="00C24BB5"/>
    <w:rsid w:val="00C2503B"/>
    <w:rsid w:val="00C250AE"/>
    <w:rsid w:val="00C250F3"/>
    <w:rsid w:val="00C255A5"/>
    <w:rsid w:val="00C2562A"/>
    <w:rsid w:val="00C2574F"/>
    <w:rsid w:val="00C25758"/>
    <w:rsid w:val="00C2577F"/>
    <w:rsid w:val="00C2584B"/>
    <w:rsid w:val="00C25942"/>
    <w:rsid w:val="00C259FE"/>
    <w:rsid w:val="00C25D34"/>
    <w:rsid w:val="00C25DAC"/>
    <w:rsid w:val="00C25DD9"/>
    <w:rsid w:val="00C264B5"/>
    <w:rsid w:val="00C2663F"/>
    <w:rsid w:val="00C2696E"/>
    <w:rsid w:val="00C26DB8"/>
    <w:rsid w:val="00C26E38"/>
    <w:rsid w:val="00C272EF"/>
    <w:rsid w:val="00C273B4"/>
    <w:rsid w:val="00C27493"/>
    <w:rsid w:val="00C275A4"/>
    <w:rsid w:val="00C275F4"/>
    <w:rsid w:val="00C276A6"/>
    <w:rsid w:val="00C27F79"/>
    <w:rsid w:val="00C30A10"/>
    <w:rsid w:val="00C30D73"/>
    <w:rsid w:val="00C30DA8"/>
    <w:rsid w:val="00C30E58"/>
    <w:rsid w:val="00C30F9E"/>
    <w:rsid w:val="00C30FFC"/>
    <w:rsid w:val="00C312BD"/>
    <w:rsid w:val="00C31D4B"/>
    <w:rsid w:val="00C31E6D"/>
    <w:rsid w:val="00C32217"/>
    <w:rsid w:val="00C32344"/>
    <w:rsid w:val="00C3236C"/>
    <w:rsid w:val="00C324F5"/>
    <w:rsid w:val="00C32CF7"/>
    <w:rsid w:val="00C32D6A"/>
    <w:rsid w:val="00C32D87"/>
    <w:rsid w:val="00C33448"/>
    <w:rsid w:val="00C3400F"/>
    <w:rsid w:val="00C3419F"/>
    <w:rsid w:val="00C3430D"/>
    <w:rsid w:val="00C344A0"/>
    <w:rsid w:val="00C344C8"/>
    <w:rsid w:val="00C348C5"/>
    <w:rsid w:val="00C34AB5"/>
    <w:rsid w:val="00C34B64"/>
    <w:rsid w:val="00C34C36"/>
    <w:rsid w:val="00C351E5"/>
    <w:rsid w:val="00C352B3"/>
    <w:rsid w:val="00C3560E"/>
    <w:rsid w:val="00C35A5F"/>
    <w:rsid w:val="00C35C80"/>
    <w:rsid w:val="00C35EA5"/>
    <w:rsid w:val="00C36076"/>
    <w:rsid w:val="00C36097"/>
    <w:rsid w:val="00C3654C"/>
    <w:rsid w:val="00C368A3"/>
    <w:rsid w:val="00C36BF5"/>
    <w:rsid w:val="00C36C09"/>
    <w:rsid w:val="00C36DBC"/>
    <w:rsid w:val="00C36E77"/>
    <w:rsid w:val="00C36ED8"/>
    <w:rsid w:val="00C372B3"/>
    <w:rsid w:val="00C37309"/>
    <w:rsid w:val="00C376BA"/>
    <w:rsid w:val="00C3787F"/>
    <w:rsid w:val="00C378C5"/>
    <w:rsid w:val="00C37DBA"/>
    <w:rsid w:val="00C401FE"/>
    <w:rsid w:val="00C40373"/>
    <w:rsid w:val="00C407E5"/>
    <w:rsid w:val="00C4082D"/>
    <w:rsid w:val="00C40AE6"/>
    <w:rsid w:val="00C40BD1"/>
    <w:rsid w:val="00C410AA"/>
    <w:rsid w:val="00C411AF"/>
    <w:rsid w:val="00C4138D"/>
    <w:rsid w:val="00C413CB"/>
    <w:rsid w:val="00C4183F"/>
    <w:rsid w:val="00C4199D"/>
    <w:rsid w:val="00C41BE4"/>
    <w:rsid w:val="00C41D0E"/>
    <w:rsid w:val="00C41D4B"/>
    <w:rsid w:val="00C41E3A"/>
    <w:rsid w:val="00C41E75"/>
    <w:rsid w:val="00C421B9"/>
    <w:rsid w:val="00C42486"/>
    <w:rsid w:val="00C427C0"/>
    <w:rsid w:val="00C42F25"/>
    <w:rsid w:val="00C4304C"/>
    <w:rsid w:val="00C432C2"/>
    <w:rsid w:val="00C43315"/>
    <w:rsid w:val="00C43611"/>
    <w:rsid w:val="00C43C77"/>
    <w:rsid w:val="00C43EC8"/>
    <w:rsid w:val="00C43F62"/>
    <w:rsid w:val="00C43FA9"/>
    <w:rsid w:val="00C44942"/>
    <w:rsid w:val="00C44966"/>
    <w:rsid w:val="00C44BAA"/>
    <w:rsid w:val="00C44E76"/>
    <w:rsid w:val="00C452EE"/>
    <w:rsid w:val="00C452F5"/>
    <w:rsid w:val="00C45613"/>
    <w:rsid w:val="00C456F9"/>
    <w:rsid w:val="00C45E2A"/>
    <w:rsid w:val="00C45F6A"/>
    <w:rsid w:val="00C45F90"/>
    <w:rsid w:val="00C460EC"/>
    <w:rsid w:val="00C46555"/>
    <w:rsid w:val="00C465D5"/>
    <w:rsid w:val="00C4666C"/>
    <w:rsid w:val="00C466DE"/>
    <w:rsid w:val="00C46B15"/>
    <w:rsid w:val="00C46F7D"/>
    <w:rsid w:val="00C477AA"/>
    <w:rsid w:val="00C479B5"/>
    <w:rsid w:val="00C47BC7"/>
    <w:rsid w:val="00C47EB3"/>
    <w:rsid w:val="00C5008C"/>
    <w:rsid w:val="00C5015C"/>
    <w:rsid w:val="00C50242"/>
    <w:rsid w:val="00C5034D"/>
    <w:rsid w:val="00C5050E"/>
    <w:rsid w:val="00C50958"/>
    <w:rsid w:val="00C509DD"/>
    <w:rsid w:val="00C50A40"/>
    <w:rsid w:val="00C50E99"/>
    <w:rsid w:val="00C50F02"/>
    <w:rsid w:val="00C51277"/>
    <w:rsid w:val="00C516E0"/>
    <w:rsid w:val="00C517B8"/>
    <w:rsid w:val="00C51AEE"/>
    <w:rsid w:val="00C51E7A"/>
    <w:rsid w:val="00C51E83"/>
    <w:rsid w:val="00C51F81"/>
    <w:rsid w:val="00C5201B"/>
    <w:rsid w:val="00C52654"/>
    <w:rsid w:val="00C52744"/>
    <w:rsid w:val="00C52946"/>
    <w:rsid w:val="00C52B2B"/>
    <w:rsid w:val="00C52F71"/>
    <w:rsid w:val="00C53399"/>
    <w:rsid w:val="00C53AE0"/>
    <w:rsid w:val="00C53EB3"/>
    <w:rsid w:val="00C542D4"/>
    <w:rsid w:val="00C542F6"/>
    <w:rsid w:val="00C54739"/>
    <w:rsid w:val="00C5487C"/>
    <w:rsid w:val="00C549ED"/>
    <w:rsid w:val="00C54C13"/>
    <w:rsid w:val="00C54D6B"/>
    <w:rsid w:val="00C54D71"/>
    <w:rsid w:val="00C54DDC"/>
    <w:rsid w:val="00C55777"/>
    <w:rsid w:val="00C5585A"/>
    <w:rsid w:val="00C55DA8"/>
    <w:rsid w:val="00C55DB4"/>
    <w:rsid w:val="00C55E9E"/>
    <w:rsid w:val="00C56022"/>
    <w:rsid w:val="00C56181"/>
    <w:rsid w:val="00C5627B"/>
    <w:rsid w:val="00C563F5"/>
    <w:rsid w:val="00C565A5"/>
    <w:rsid w:val="00C5681F"/>
    <w:rsid w:val="00C570F7"/>
    <w:rsid w:val="00C573E8"/>
    <w:rsid w:val="00C574BB"/>
    <w:rsid w:val="00C5780B"/>
    <w:rsid w:val="00C5799F"/>
    <w:rsid w:val="00C579F4"/>
    <w:rsid w:val="00C57D4D"/>
    <w:rsid w:val="00C57F3C"/>
    <w:rsid w:val="00C57F69"/>
    <w:rsid w:val="00C6059E"/>
    <w:rsid w:val="00C60640"/>
    <w:rsid w:val="00C60915"/>
    <w:rsid w:val="00C60956"/>
    <w:rsid w:val="00C60AAA"/>
    <w:rsid w:val="00C60C5A"/>
    <w:rsid w:val="00C60DCD"/>
    <w:rsid w:val="00C60F19"/>
    <w:rsid w:val="00C61687"/>
    <w:rsid w:val="00C616CC"/>
    <w:rsid w:val="00C61E91"/>
    <w:rsid w:val="00C62254"/>
    <w:rsid w:val="00C62331"/>
    <w:rsid w:val="00C6238C"/>
    <w:rsid w:val="00C6276B"/>
    <w:rsid w:val="00C629A7"/>
    <w:rsid w:val="00C629C5"/>
    <w:rsid w:val="00C62CD5"/>
    <w:rsid w:val="00C62D72"/>
    <w:rsid w:val="00C62F4B"/>
    <w:rsid w:val="00C636E6"/>
    <w:rsid w:val="00C639D6"/>
    <w:rsid w:val="00C63F6E"/>
    <w:rsid w:val="00C63F8E"/>
    <w:rsid w:val="00C64230"/>
    <w:rsid w:val="00C64250"/>
    <w:rsid w:val="00C64470"/>
    <w:rsid w:val="00C644D9"/>
    <w:rsid w:val="00C64725"/>
    <w:rsid w:val="00C647FB"/>
    <w:rsid w:val="00C64896"/>
    <w:rsid w:val="00C6494F"/>
    <w:rsid w:val="00C64D95"/>
    <w:rsid w:val="00C64EA9"/>
    <w:rsid w:val="00C654E0"/>
    <w:rsid w:val="00C6571D"/>
    <w:rsid w:val="00C65955"/>
    <w:rsid w:val="00C65BED"/>
    <w:rsid w:val="00C663C4"/>
    <w:rsid w:val="00C6649D"/>
    <w:rsid w:val="00C67169"/>
    <w:rsid w:val="00C67336"/>
    <w:rsid w:val="00C67398"/>
    <w:rsid w:val="00C67719"/>
    <w:rsid w:val="00C678FD"/>
    <w:rsid w:val="00C679C7"/>
    <w:rsid w:val="00C67A83"/>
    <w:rsid w:val="00C67AAD"/>
    <w:rsid w:val="00C67BD1"/>
    <w:rsid w:val="00C67EAB"/>
    <w:rsid w:val="00C701FA"/>
    <w:rsid w:val="00C703B5"/>
    <w:rsid w:val="00C708AD"/>
    <w:rsid w:val="00C708BF"/>
    <w:rsid w:val="00C70C5B"/>
    <w:rsid w:val="00C70DA8"/>
    <w:rsid w:val="00C70DFF"/>
    <w:rsid w:val="00C70EF0"/>
    <w:rsid w:val="00C70F72"/>
    <w:rsid w:val="00C71317"/>
    <w:rsid w:val="00C71A7C"/>
    <w:rsid w:val="00C71DB5"/>
    <w:rsid w:val="00C72443"/>
    <w:rsid w:val="00C72990"/>
    <w:rsid w:val="00C72BD2"/>
    <w:rsid w:val="00C72EF5"/>
    <w:rsid w:val="00C72F9E"/>
    <w:rsid w:val="00C73374"/>
    <w:rsid w:val="00C736F1"/>
    <w:rsid w:val="00C73CCC"/>
    <w:rsid w:val="00C745C0"/>
    <w:rsid w:val="00C74747"/>
    <w:rsid w:val="00C74FEE"/>
    <w:rsid w:val="00C750D5"/>
    <w:rsid w:val="00C7542A"/>
    <w:rsid w:val="00C755FB"/>
    <w:rsid w:val="00C7563B"/>
    <w:rsid w:val="00C7585F"/>
    <w:rsid w:val="00C7590C"/>
    <w:rsid w:val="00C7599C"/>
    <w:rsid w:val="00C75A6B"/>
    <w:rsid w:val="00C75BDD"/>
    <w:rsid w:val="00C75EC4"/>
    <w:rsid w:val="00C75F57"/>
    <w:rsid w:val="00C760D3"/>
    <w:rsid w:val="00C763B6"/>
    <w:rsid w:val="00C7644F"/>
    <w:rsid w:val="00C768F6"/>
    <w:rsid w:val="00C76983"/>
    <w:rsid w:val="00C76A3F"/>
    <w:rsid w:val="00C76B53"/>
    <w:rsid w:val="00C76D51"/>
    <w:rsid w:val="00C771FA"/>
    <w:rsid w:val="00C77221"/>
    <w:rsid w:val="00C77323"/>
    <w:rsid w:val="00C77547"/>
    <w:rsid w:val="00C77703"/>
    <w:rsid w:val="00C778A7"/>
    <w:rsid w:val="00C778BB"/>
    <w:rsid w:val="00C77CA5"/>
    <w:rsid w:val="00C8000C"/>
    <w:rsid w:val="00C80045"/>
    <w:rsid w:val="00C80073"/>
    <w:rsid w:val="00C800BB"/>
    <w:rsid w:val="00C8017A"/>
    <w:rsid w:val="00C805E7"/>
    <w:rsid w:val="00C80605"/>
    <w:rsid w:val="00C808C7"/>
    <w:rsid w:val="00C808CC"/>
    <w:rsid w:val="00C808F7"/>
    <w:rsid w:val="00C80DEA"/>
    <w:rsid w:val="00C80ED7"/>
    <w:rsid w:val="00C80F54"/>
    <w:rsid w:val="00C811C0"/>
    <w:rsid w:val="00C8140A"/>
    <w:rsid w:val="00C8198E"/>
    <w:rsid w:val="00C822ED"/>
    <w:rsid w:val="00C82746"/>
    <w:rsid w:val="00C828BC"/>
    <w:rsid w:val="00C82A82"/>
    <w:rsid w:val="00C83030"/>
    <w:rsid w:val="00C8320E"/>
    <w:rsid w:val="00C832DC"/>
    <w:rsid w:val="00C8377F"/>
    <w:rsid w:val="00C8383F"/>
    <w:rsid w:val="00C83A7F"/>
    <w:rsid w:val="00C83C21"/>
    <w:rsid w:val="00C83D54"/>
    <w:rsid w:val="00C8455E"/>
    <w:rsid w:val="00C847ED"/>
    <w:rsid w:val="00C84A0D"/>
    <w:rsid w:val="00C84B14"/>
    <w:rsid w:val="00C85131"/>
    <w:rsid w:val="00C852A9"/>
    <w:rsid w:val="00C852BA"/>
    <w:rsid w:val="00C8576A"/>
    <w:rsid w:val="00C858B3"/>
    <w:rsid w:val="00C85914"/>
    <w:rsid w:val="00C85E7C"/>
    <w:rsid w:val="00C85F67"/>
    <w:rsid w:val="00C8619E"/>
    <w:rsid w:val="00C861DC"/>
    <w:rsid w:val="00C86429"/>
    <w:rsid w:val="00C8646D"/>
    <w:rsid w:val="00C864DD"/>
    <w:rsid w:val="00C86739"/>
    <w:rsid w:val="00C867BE"/>
    <w:rsid w:val="00C86B11"/>
    <w:rsid w:val="00C86CE9"/>
    <w:rsid w:val="00C876BC"/>
    <w:rsid w:val="00C87FB4"/>
    <w:rsid w:val="00C90075"/>
    <w:rsid w:val="00C9094E"/>
    <w:rsid w:val="00C90A46"/>
    <w:rsid w:val="00C91A9C"/>
    <w:rsid w:val="00C91C5B"/>
    <w:rsid w:val="00C91D53"/>
    <w:rsid w:val="00C91DE3"/>
    <w:rsid w:val="00C92491"/>
    <w:rsid w:val="00C9294C"/>
    <w:rsid w:val="00C92AE1"/>
    <w:rsid w:val="00C92C7F"/>
    <w:rsid w:val="00C93294"/>
    <w:rsid w:val="00C9369D"/>
    <w:rsid w:val="00C9383D"/>
    <w:rsid w:val="00C93A5F"/>
    <w:rsid w:val="00C93AC1"/>
    <w:rsid w:val="00C93D2A"/>
    <w:rsid w:val="00C93EDF"/>
    <w:rsid w:val="00C93F3E"/>
    <w:rsid w:val="00C941F2"/>
    <w:rsid w:val="00C944FA"/>
    <w:rsid w:val="00C9484A"/>
    <w:rsid w:val="00C94A0B"/>
    <w:rsid w:val="00C951DB"/>
    <w:rsid w:val="00C951F6"/>
    <w:rsid w:val="00C95282"/>
    <w:rsid w:val="00C952D1"/>
    <w:rsid w:val="00C9564C"/>
    <w:rsid w:val="00C95854"/>
    <w:rsid w:val="00C959FD"/>
    <w:rsid w:val="00C95A5E"/>
    <w:rsid w:val="00C95D24"/>
    <w:rsid w:val="00C95EFF"/>
    <w:rsid w:val="00C962B2"/>
    <w:rsid w:val="00C962B7"/>
    <w:rsid w:val="00C963F2"/>
    <w:rsid w:val="00C966A0"/>
    <w:rsid w:val="00C96E6F"/>
    <w:rsid w:val="00C9760D"/>
    <w:rsid w:val="00C97872"/>
    <w:rsid w:val="00C978C7"/>
    <w:rsid w:val="00C97B56"/>
    <w:rsid w:val="00CA00B4"/>
    <w:rsid w:val="00CA017A"/>
    <w:rsid w:val="00CA0440"/>
    <w:rsid w:val="00CA0532"/>
    <w:rsid w:val="00CA08CB"/>
    <w:rsid w:val="00CA10A1"/>
    <w:rsid w:val="00CA12E0"/>
    <w:rsid w:val="00CA144B"/>
    <w:rsid w:val="00CA17DE"/>
    <w:rsid w:val="00CA2144"/>
    <w:rsid w:val="00CA221D"/>
    <w:rsid w:val="00CA2241"/>
    <w:rsid w:val="00CA229E"/>
    <w:rsid w:val="00CA2704"/>
    <w:rsid w:val="00CA2B52"/>
    <w:rsid w:val="00CA34E0"/>
    <w:rsid w:val="00CA38FB"/>
    <w:rsid w:val="00CA3CDD"/>
    <w:rsid w:val="00CA403B"/>
    <w:rsid w:val="00CA46C8"/>
    <w:rsid w:val="00CA48E5"/>
    <w:rsid w:val="00CA4B42"/>
    <w:rsid w:val="00CA4C87"/>
    <w:rsid w:val="00CA4F1B"/>
    <w:rsid w:val="00CA505A"/>
    <w:rsid w:val="00CA506B"/>
    <w:rsid w:val="00CA55DB"/>
    <w:rsid w:val="00CA5699"/>
    <w:rsid w:val="00CA5781"/>
    <w:rsid w:val="00CA57F4"/>
    <w:rsid w:val="00CA59DD"/>
    <w:rsid w:val="00CA5DFB"/>
    <w:rsid w:val="00CA613E"/>
    <w:rsid w:val="00CA6B50"/>
    <w:rsid w:val="00CA6CE9"/>
    <w:rsid w:val="00CA6E83"/>
    <w:rsid w:val="00CA7502"/>
    <w:rsid w:val="00CA75B3"/>
    <w:rsid w:val="00CA7A61"/>
    <w:rsid w:val="00CA7ED6"/>
    <w:rsid w:val="00CB008E"/>
    <w:rsid w:val="00CB0180"/>
    <w:rsid w:val="00CB01FA"/>
    <w:rsid w:val="00CB0737"/>
    <w:rsid w:val="00CB0963"/>
    <w:rsid w:val="00CB097A"/>
    <w:rsid w:val="00CB0A29"/>
    <w:rsid w:val="00CB0E3E"/>
    <w:rsid w:val="00CB12EE"/>
    <w:rsid w:val="00CB13E1"/>
    <w:rsid w:val="00CB19D2"/>
    <w:rsid w:val="00CB1B96"/>
    <w:rsid w:val="00CB1C2D"/>
    <w:rsid w:val="00CB1E86"/>
    <w:rsid w:val="00CB2261"/>
    <w:rsid w:val="00CB24A2"/>
    <w:rsid w:val="00CB26EC"/>
    <w:rsid w:val="00CB2725"/>
    <w:rsid w:val="00CB2881"/>
    <w:rsid w:val="00CB2951"/>
    <w:rsid w:val="00CB2D2A"/>
    <w:rsid w:val="00CB2D6F"/>
    <w:rsid w:val="00CB3300"/>
    <w:rsid w:val="00CB3A0A"/>
    <w:rsid w:val="00CB3D73"/>
    <w:rsid w:val="00CB3EB4"/>
    <w:rsid w:val="00CB416E"/>
    <w:rsid w:val="00CB4793"/>
    <w:rsid w:val="00CB4991"/>
    <w:rsid w:val="00CB522D"/>
    <w:rsid w:val="00CB537C"/>
    <w:rsid w:val="00CB5AB6"/>
    <w:rsid w:val="00CB5B1E"/>
    <w:rsid w:val="00CB63CF"/>
    <w:rsid w:val="00CB67AC"/>
    <w:rsid w:val="00CB6B82"/>
    <w:rsid w:val="00CB6BEA"/>
    <w:rsid w:val="00CB6FD9"/>
    <w:rsid w:val="00CB745F"/>
    <w:rsid w:val="00CB787A"/>
    <w:rsid w:val="00CB7CF4"/>
    <w:rsid w:val="00CB7D9E"/>
    <w:rsid w:val="00CC0213"/>
    <w:rsid w:val="00CC0309"/>
    <w:rsid w:val="00CC0442"/>
    <w:rsid w:val="00CC0C4A"/>
    <w:rsid w:val="00CC10CE"/>
    <w:rsid w:val="00CC12E2"/>
    <w:rsid w:val="00CC15CA"/>
    <w:rsid w:val="00CC15CD"/>
    <w:rsid w:val="00CC17F0"/>
    <w:rsid w:val="00CC1853"/>
    <w:rsid w:val="00CC1945"/>
    <w:rsid w:val="00CC1B4C"/>
    <w:rsid w:val="00CC1C34"/>
    <w:rsid w:val="00CC1D13"/>
    <w:rsid w:val="00CC1D6F"/>
    <w:rsid w:val="00CC1FAE"/>
    <w:rsid w:val="00CC2203"/>
    <w:rsid w:val="00CC28E4"/>
    <w:rsid w:val="00CC2915"/>
    <w:rsid w:val="00CC2B96"/>
    <w:rsid w:val="00CC2C15"/>
    <w:rsid w:val="00CC2C3A"/>
    <w:rsid w:val="00CC2C5D"/>
    <w:rsid w:val="00CC2C8D"/>
    <w:rsid w:val="00CC2C92"/>
    <w:rsid w:val="00CC2F86"/>
    <w:rsid w:val="00CC3172"/>
    <w:rsid w:val="00CC33BF"/>
    <w:rsid w:val="00CC33F9"/>
    <w:rsid w:val="00CC3A23"/>
    <w:rsid w:val="00CC3BD5"/>
    <w:rsid w:val="00CC3CD6"/>
    <w:rsid w:val="00CC3ECC"/>
    <w:rsid w:val="00CC3ED2"/>
    <w:rsid w:val="00CC426A"/>
    <w:rsid w:val="00CC42F7"/>
    <w:rsid w:val="00CC4E06"/>
    <w:rsid w:val="00CC50D9"/>
    <w:rsid w:val="00CC50E5"/>
    <w:rsid w:val="00CC5231"/>
    <w:rsid w:val="00CC57AA"/>
    <w:rsid w:val="00CC651C"/>
    <w:rsid w:val="00CC65F8"/>
    <w:rsid w:val="00CC6A38"/>
    <w:rsid w:val="00CC6C59"/>
    <w:rsid w:val="00CC6C79"/>
    <w:rsid w:val="00CC70D9"/>
    <w:rsid w:val="00CC737C"/>
    <w:rsid w:val="00CC737E"/>
    <w:rsid w:val="00CC748F"/>
    <w:rsid w:val="00CC75EC"/>
    <w:rsid w:val="00CC7AA4"/>
    <w:rsid w:val="00CC7FDF"/>
    <w:rsid w:val="00CD0099"/>
    <w:rsid w:val="00CD02AB"/>
    <w:rsid w:val="00CD0337"/>
    <w:rsid w:val="00CD0638"/>
    <w:rsid w:val="00CD0751"/>
    <w:rsid w:val="00CD087D"/>
    <w:rsid w:val="00CD0F2C"/>
    <w:rsid w:val="00CD0F5D"/>
    <w:rsid w:val="00CD0FE4"/>
    <w:rsid w:val="00CD10AA"/>
    <w:rsid w:val="00CD14E9"/>
    <w:rsid w:val="00CD19EC"/>
    <w:rsid w:val="00CD1C0B"/>
    <w:rsid w:val="00CD1DD3"/>
    <w:rsid w:val="00CD2087"/>
    <w:rsid w:val="00CD20A0"/>
    <w:rsid w:val="00CD239A"/>
    <w:rsid w:val="00CD2468"/>
    <w:rsid w:val="00CD2D8B"/>
    <w:rsid w:val="00CD2DD4"/>
    <w:rsid w:val="00CD3573"/>
    <w:rsid w:val="00CD35C0"/>
    <w:rsid w:val="00CD3669"/>
    <w:rsid w:val="00CD42B9"/>
    <w:rsid w:val="00CD4471"/>
    <w:rsid w:val="00CD469A"/>
    <w:rsid w:val="00CD4765"/>
    <w:rsid w:val="00CD4C91"/>
    <w:rsid w:val="00CD4F39"/>
    <w:rsid w:val="00CD5098"/>
    <w:rsid w:val="00CD5108"/>
    <w:rsid w:val="00CD5395"/>
    <w:rsid w:val="00CD5512"/>
    <w:rsid w:val="00CD56DC"/>
    <w:rsid w:val="00CD5BCB"/>
    <w:rsid w:val="00CD5C6B"/>
    <w:rsid w:val="00CD60FC"/>
    <w:rsid w:val="00CD611C"/>
    <w:rsid w:val="00CD6302"/>
    <w:rsid w:val="00CD6588"/>
    <w:rsid w:val="00CD660C"/>
    <w:rsid w:val="00CD6A51"/>
    <w:rsid w:val="00CD6B7C"/>
    <w:rsid w:val="00CD6E3D"/>
    <w:rsid w:val="00CD6ED8"/>
    <w:rsid w:val="00CD6F06"/>
    <w:rsid w:val="00CD6F4B"/>
    <w:rsid w:val="00CD7197"/>
    <w:rsid w:val="00CD71AB"/>
    <w:rsid w:val="00CD73E3"/>
    <w:rsid w:val="00CD7958"/>
    <w:rsid w:val="00CD7AAD"/>
    <w:rsid w:val="00CD7ED5"/>
    <w:rsid w:val="00CE0109"/>
    <w:rsid w:val="00CE0156"/>
    <w:rsid w:val="00CE0230"/>
    <w:rsid w:val="00CE094B"/>
    <w:rsid w:val="00CE0B89"/>
    <w:rsid w:val="00CE0D94"/>
    <w:rsid w:val="00CE0EC5"/>
    <w:rsid w:val="00CE1073"/>
    <w:rsid w:val="00CE107E"/>
    <w:rsid w:val="00CE109B"/>
    <w:rsid w:val="00CE11F2"/>
    <w:rsid w:val="00CE1E51"/>
    <w:rsid w:val="00CE1EA8"/>
    <w:rsid w:val="00CE1F7D"/>
    <w:rsid w:val="00CE1FC5"/>
    <w:rsid w:val="00CE24CD"/>
    <w:rsid w:val="00CE2639"/>
    <w:rsid w:val="00CE2A0D"/>
    <w:rsid w:val="00CE2B73"/>
    <w:rsid w:val="00CE2DDE"/>
    <w:rsid w:val="00CE2E71"/>
    <w:rsid w:val="00CE2F41"/>
    <w:rsid w:val="00CE31B7"/>
    <w:rsid w:val="00CE33AA"/>
    <w:rsid w:val="00CE38E4"/>
    <w:rsid w:val="00CE3A32"/>
    <w:rsid w:val="00CE40C6"/>
    <w:rsid w:val="00CE435D"/>
    <w:rsid w:val="00CE46E5"/>
    <w:rsid w:val="00CE485A"/>
    <w:rsid w:val="00CE4AE2"/>
    <w:rsid w:val="00CE5279"/>
    <w:rsid w:val="00CE5528"/>
    <w:rsid w:val="00CE5A78"/>
    <w:rsid w:val="00CE5B48"/>
    <w:rsid w:val="00CE61FB"/>
    <w:rsid w:val="00CE6872"/>
    <w:rsid w:val="00CE6A47"/>
    <w:rsid w:val="00CE6B4E"/>
    <w:rsid w:val="00CE73ED"/>
    <w:rsid w:val="00CE7602"/>
    <w:rsid w:val="00CE7648"/>
    <w:rsid w:val="00CE78AE"/>
    <w:rsid w:val="00CE79A2"/>
    <w:rsid w:val="00CE7CBB"/>
    <w:rsid w:val="00CE7E62"/>
    <w:rsid w:val="00CE7F24"/>
    <w:rsid w:val="00CF00F5"/>
    <w:rsid w:val="00CF05AA"/>
    <w:rsid w:val="00CF069D"/>
    <w:rsid w:val="00CF0942"/>
    <w:rsid w:val="00CF0E56"/>
    <w:rsid w:val="00CF0F63"/>
    <w:rsid w:val="00CF12EF"/>
    <w:rsid w:val="00CF1441"/>
    <w:rsid w:val="00CF17CF"/>
    <w:rsid w:val="00CF195E"/>
    <w:rsid w:val="00CF19DA"/>
    <w:rsid w:val="00CF1C7F"/>
    <w:rsid w:val="00CF1CC0"/>
    <w:rsid w:val="00CF207B"/>
    <w:rsid w:val="00CF242E"/>
    <w:rsid w:val="00CF24F8"/>
    <w:rsid w:val="00CF257B"/>
    <w:rsid w:val="00CF2653"/>
    <w:rsid w:val="00CF27F8"/>
    <w:rsid w:val="00CF28BE"/>
    <w:rsid w:val="00CF2B19"/>
    <w:rsid w:val="00CF2C1E"/>
    <w:rsid w:val="00CF2E6A"/>
    <w:rsid w:val="00CF2E89"/>
    <w:rsid w:val="00CF2EC6"/>
    <w:rsid w:val="00CF2F44"/>
    <w:rsid w:val="00CF337D"/>
    <w:rsid w:val="00CF3555"/>
    <w:rsid w:val="00CF38FA"/>
    <w:rsid w:val="00CF3CD3"/>
    <w:rsid w:val="00CF4247"/>
    <w:rsid w:val="00CF425E"/>
    <w:rsid w:val="00CF4626"/>
    <w:rsid w:val="00CF4927"/>
    <w:rsid w:val="00CF4B8C"/>
    <w:rsid w:val="00CF50EE"/>
    <w:rsid w:val="00CF5239"/>
    <w:rsid w:val="00CF5263"/>
    <w:rsid w:val="00CF5418"/>
    <w:rsid w:val="00CF5598"/>
    <w:rsid w:val="00CF5ADC"/>
    <w:rsid w:val="00CF5E61"/>
    <w:rsid w:val="00CF60B5"/>
    <w:rsid w:val="00CF63F5"/>
    <w:rsid w:val="00CF63F6"/>
    <w:rsid w:val="00CF6946"/>
    <w:rsid w:val="00CF6AD0"/>
    <w:rsid w:val="00CF6B1C"/>
    <w:rsid w:val="00CF6DF9"/>
    <w:rsid w:val="00CF725B"/>
    <w:rsid w:val="00CF7858"/>
    <w:rsid w:val="00D001EF"/>
    <w:rsid w:val="00D004FA"/>
    <w:rsid w:val="00D00673"/>
    <w:rsid w:val="00D00B9D"/>
    <w:rsid w:val="00D00D81"/>
    <w:rsid w:val="00D013F6"/>
    <w:rsid w:val="00D0156C"/>
    <w:rsid w:val="00D01698"/>
    <w:rsid w:val="00D018A8"/>
    <w:rsid w:val="00D01B21"/>
    <w:rsid w:val="00D01E2F"/>
    <w:rsid w:val="00D02377"/>
    <w:rsid w:val="00D0240A"/>
    <w:rsid w:val="00D0265E"/>
    <w:rsid w:val="00D02F0C"/>
    <w:rsid w:val="00D030B7"/>
    <w:rsid w:val="00D03102"/>
    <w:rsid w:val="00D0338E"/>
    <w:rsid w:val="00D03420"/>
    <w:rsid w:val="00D03727"/>
    <w:rsid w:val="00D0378A"/>
    <w:rsid w:val="00D03C9D"/>
    <w:rsid w:val="00D03D32"/>
    <w:rsid w:val="00D03E7C"/>
    <w:rsid w:val="00D040FC"/>
    <w:rsid w:val="00D04289"/>
    <w:rsid w:val="00D043F2"/>
    <w:rsid w:val="00D04434"/>
    <w:rsid w:val="00D04E17"/>
    <w:rsid w:val="00D04FD6"/>
    <w:rsid w:val="00D04FF7"/>
    <w:rsid w:val="00D05082"/>
    <w:rsid w:val="00D05132"/>
    <w:rsid w:val="00D05317"/>
    <w:rsid w:val="00D056C3"/>
    <w:rsid w:val="00D05EA9"/>
    <w:rsid w:val="00D0604E"/>
    <w:rsid w:val="00D06322"/>
    <w:rsid w:val="00D06DDA"/>
    <w:rsid w:val="00D071A5"/>
    <w:rsid w:val="00D071F8"/>
    <w:rsid w:val="00D07252"/>
    <w:rsid w:val="00D0725F"/>
    <w:rsid w:val="00D07383"/>
    <w:rsid w:val="00D074F4"/>
    <w:rsid w:val="00D07CE1"/>
    <w:rsid w:val="00D10048"/>
    <w:rsid w:val="00D10171"/>
    <w:rsid w:val="00D1026A"/>
    <w:rsid w:val="00D10327"/>
    <w:rsid w:val="00D1037E"/>
    <w:rsid w:val="00D107CF"/>
    <w:rsid w:val="00D10C05"/>
    <w:rsid w:val="00D10E56"/>
    <w:rsid w:val="00D10F36"/>
    <w:rsid w:val="00D10FC8"/>
    <w:rsid w:val="00D114D5"/>
    <w:rsid w:val="00D119E3"/>
    <w:rsid w:val="00D11B0B"/>
    <w:rsid w:val="00D11D7B"/>
    <w:rsid w:val="00D12075"/>
    <w:rsid w:val="00D12240"/>
    <w:rsid w:val="00D1227F"/>
    <w:rsid w:val="00D12293"/>
    <w:rsid w:val="00D12A09"/>
    <w:rsid w:val="00D12CED"/>
    <w:rsid w:val="00D12D8C"/>
    <w:rsid w:val="00D12F9C"/>
    <w:rsid w:val="00D12FF1"/>
    <w:rsid w:val="00D130EB"/>
    <w:rsid w:val="00D1348B"/>
    <w:rsid w:val="00D138D0"/>
    <w:rsid w:val="00D138F9"/>
    <w:rsid w:val="00D13936"/>
    <w:rsid w:val="00D13A98"/>
    <w:rsid w:val="00D13F0B"/>
    <w:rsid w:val="00D13F4B"/>
    <w:rsid w:val="00D1415C"/>
    <w:rsid w:val="00D14236"/>
    <w:rsid w:val="00D14553"/>
    <w:rsid w:val="00D1466D"/>
    <w:rsid w:val="00D14A35"/>
    <w:rsid w:val="00D14BB3"/>
    <w:rsid w:val="00D14D0C"/>
    <w:rsid w:val="00D14DB1"/>
    <w:rsid w:val="00D14F1B"/>
    <w:rsid w:val="00D15257"/>
    <w:rsid w:val="00D15327"/>
    <w:rsid w:val="00D153CB"/>
    <w:rsid w:val="00D1554C"/>
    <w:rsid w:val="00D1574D"/>
    <w:rsid w:val="00D15C49"/>
    <w:rsid w:val="00D15E3B"/>
    <w:rsid w:val="00D15F02"/>
    <w:rsid w:val="00D15F43"/>
    <w:rsid w:val="00D15FB8"/>
    <w:rsid w:val="00D16219"/>
    <w:rsid w:val="00D16326"/>
    <w:rsid w:val="00D165DF"/>
    <w:rsid w:val="00D16751"/>
    <w:rsid w:val="00D16908"/>
    <w:rsid w:val="00D16B50"/>
    <w:rsid w:val="00D16E87"/>
    <w:rsid w:val="00D17028"/>
    <w:rsid w:val="00D174AA"/>
    <w:rsid w:val="00D17653"/>
    <w:rsid w:val="00D17BF0"/>
    <w:rsid w:val="00D17C6A"/>
    <w:rsid w:val="00D17F88"/>
    <w:rsid w:val="00D2017B"/>
    <w:rsid w:val="00D201BB"/>
    <w:rsid w:val="00D20832"/>
    <w:rsid w:val="00D20B8B"/>
    <w:rsid w:val="00D20C24"/>
    <w:rsid w:val="00D20F2B"/>
    <w:rsid w:val="00D210FB"/>
    <w:rsid w:val="00D2147F"/>
    <w:rsid w:val="00D2162C"/>
    <w:rsid w:val="00D21A3C"/>
    <w:rsid w:val="00D21B3F"/>
    <w:rsid w:val="00D21B99"/>
    <w:rsid w:val="00D22122"/>
    <w:rsid w:val="00D225B2"/>
    <w:rsid w:val="00D22A80"/>
    <w:rsid w:val="00D22C9B"/>
    <w:rsid w:val="00D230CF"/>
    <w:rsid w:val="00D23352"/>
    <w:rsid w:val="00D233F1"/>
    <w:rsid w:val="00D236BB"/>
    <w:rsid w:val="00D23BD4"/>
    <w:rsid w:val="00D23CF5"/>
    <w:rsid w:val="00D23E4F"/>
    <w:rsid w:val="00D23ED5"/>
    <w:rsid w:val="00D24765"/>
    <w:rsid w:val="00D2483A"/>
    <w:rsid w:val="00D24BEB"/>
    <w:rsid w:val="00D24E22"/>
    <w:rsid w:val="00D24E46"/>
    <w:rsid w:val="00D24F4D"/>
    <w:rsid w:val="00D2501D"/>
    <w:rsid w:val="00D254E8"/>
    <w:rsid w:val="00D255B6"/>
    <w:rsid w:val="00D256F8"/>
    <w:rsid w:val="00D25751"/>
    <w:rsid w:val="00D259EB"/>
    <w:rsid w:val="00D25AA0"/>
    <w:rsid w:val="00D260FF"/>
    <w:rsid w:val="00D26385"/>
    <w:rsid w:val="00D26500"/>
    <w:rsid w:val="00D2685C"/>
    <w:rsid w:val="00D26A3B"/>
    <w:rsid w:val="00D2745E"/>
    <w:rsid w:val="00D27584"/>
    <w:rsid w:val="00D2782E"/>
    <w:rsid w:val="00D27D8A"/>
    <w:rsid w:val="00D27D9B"/>
    <w:rsid w:val="00D27DCD"/>
    <w:rsid w:val="00D27F10"/>
    <w:rsid w:val="00D27F2A"/>
    <w:rsid w:val="00D302FD"/>
    <w:rsid w:val="00D3038A"/>
    <w:rsid w:val="00D304B7"/>
    <w:rsid w:val="00D304C4"/>
    <w:rsid w:val="00D30663"/>
    <w:rsid w:val="00D3067A"/>
    <w:rsid w:val="00D3098D"/>
    <w:rsid w:val="00D30AAF"/>
    <w:rsid w:val="00D30D73"/>
    <w:rsid w:val="00D3151C"/>
    <w:rsid w:val="00D31546"/>
    <w:rsid w:val="00D316D8"/>
    <w:rsid w:val="00D31859"/>
    <w:rsid w:val="00D31A02"/>
    <w:rsid w:val="00D321F0"/>
    <w:rsid w:val="00D322F4"/>
    <w:rsid w:val="00D32786"/>
    <w:rsid w:val="00D32A09"/>
    <w:rsid w:val="00D32A33"/>
    <w:rsid w:val="00D32AB7"/>
    <w:rsid w:val="00D32C50"/>
    <w:rsid w:val="00D32D51"/>
    <w:rsid w:val="00D3323C"/>
    <w:rsid w:val="00D3333D"/>
    <w:rsid w:val="00D33358"/>
    <w:rsid w:val="00D33456"/>
    <w:rsid w:val="00D335C1"/>
    <w:rsid w:val="00D3363F"/>
    <w:rsid w:val="00D336EE"/>
    <w:rsid w:val="00D338FC"/>
    <w:rsid w:val="00D3396F"/>
    <w:rsid w:val="00D33D4D"/>
    <w:rsid w:val="00D33EC1"/>
    <w:rsid w:val="00D343BB"/>
    <w:rsid w:val="00D34A0B"/>
    <w:rsid w:val="00D357D8"/>
    <w:rsid w:val="00D35B39"/>
    <w:rsid w:val="00D35DFE"/>
    <w:rsid w:val="00D36234"/>
    <w:rsid w:val="00D36371"/>
    <w:rsid w:val="00D36593"/>
    <w:rsid w:val="00D3682C"/>
    <w:rsid w:val="00D368B9"/>
    <w:rsid w:val="00D368E6"/>
    <w:rsid w:val="00D36AEC"/>
    <w:rsid w:val="00D36BA8"/>
    <w:rsid w:val="00D36E1B"/>
    <w:rsid w:val="00D36FB7"/>
    <w:rsid w:val="00D370ED"/>
    <w:rsid w:val="00D373B7"/>
    <w:rsid w:val="00D37541"/>
    <w:rsid w:val="00D375C6"/>
    <w:rsid w:val="00D3795B"/>
    <w:rsid w:val="00D37A10"/>
    <w:rsid w:val="00D37A53"/>
    <w:rsid w:val="00D37ABE"/>
    <w:rsid w:val="00D37B0C"/>
    <w:rsid w:val="00D37B2C"/>
    <w:rsid w:val="00D37D2C"/>
    <w:rsid w:val="00D4005E"/>
    <w:rsid w:val="00D402D8"/>
    <w:rsid w:val="00D405BA"/>
    <w:rsid w:val="00D40D4E"/>
    <w:rsid w:val="00D40F9A"/>
    <w:rsid w:val="00D41005"/>
    <w:rsid w:val="00D41B66"/>
    <w:rsid w:val="00D41C3C"/>
    <w:rsid w:val="00D41CC4"/>
    <w:rsid w:val="00D41CE5"/>
    <w:rsid w:val="00D423ED"/>
    <w:rsid w:val="00D432E6"/>
    <w:rsid w:val="00D4339B"/>
    <w:rsid w:val="00D43490"/>
    <w:rsid w:val="00D43797"/>
    <w:rsid w:val="00D437D8"/>
    <w:rsid w:val="00D439AD"/>
    <w:rsid w:val="00D43B9C"/>
    <w:rsid w:val="00D441F2"/>
    <w:rsid w:val="00D4448C"/>
    <w:rsid w:val="00D44716"/>
    <w:rsid w:val="00D44985"/>
    <w:rsid w:val="00D44994"/>
    <w:rsid w:val="00D4506C"/>
    <w:rsid w:val="00D45532"/>
    <w:rsid w:val="00D455CB"/>
    <w:rsid w:val="00D45A74"/>
    <w:rsid w:val="00D45C8D"/>
    <w:rsid w:val="00D45DF3"/>
    <w:rsid w:val="00D45F6E"/>
    <w:rsid w:val="00D46174"/>
    <w:rsid w:val="00D469BD"/>
    <w:rsid w:val="00D46BA7"/>
    <w:rsid w:val="00D46D57"/>
    <w:rsid w:val="00D475C3"/>
    <w:rsid w:val="00D47800"/>
    <w:rsid w:val="00D47DD0"/>
    <w:rsid w:val="00D50183"/>
    <w:rsid w:val="00D506D6"/>
    <w:rsid w:val="00D507E6"/>
    <w:rsid w:val="00D50821"/>
    <w:rsid w:val="00D5086F"/>
    <w:rsid w:val="00D50F4D"/>
    <w:rsid w:val="00D5131B"/>
    <w:rsid w:val="00D51C20"/>
    <w:rsid w:val="00D51C7E"/>
    <w:rsid w:val="00D51D12"/>
    <w:rsid w:val="00D51F3C"/>
    <w:rsid w:val="00D520CE"/>
    <w:rsid w:val="00D5221C"/>
    <w:rsid w:val="00D523B8"/>
    <w:rsid w:val="00D52AA4"/>
    <w:rsid w:val="00D52BC2"/>
    <w:rsid w:val="00D52CB8"/>
    <w:rsid w:val="00D52F94"/>
    <w:rsid w:val="00D53263"/>
    <w:rsid w:val="00D5326F"/>
    <w:rsid w:val="00D5362B"/>
    <w:rsid w:val="00D536E7"/>
    <w:rsid w:val="00D53CBB"/>
    <w:rsid w:val="00D53E7F"/>
    <w:rsid w:val="00D53EE3"/>
    <w:rsid w:val="00D53F45"/>
    <w:rsid w:val="00D542E6"/>
    <w:rsid w:val="00D54548"/>
    <w:rsid w:val="00D5467D"/>
    <w:rsid w:val="00D547B8"/>
    <w:rsid w:val="00D54AA1"/>
    <w:rsid w:val="00D54B44"/>
    <w:rsid w:val="00D54B87"/>
    <w:rsid w:val="00D54BC5"/>
    <w:rsid w:val="00D54C36"/>
    <w:rsid w:val="00D54C84"/>
    <w:rsid w:val="00D55072"/>
    <w:rsid w:val="00D55084"/>
    <w:rsid w:val="00D550D3"/>
    <w:rsid w:val="00D551B5"/>
    <w:rsid w:val="00D552A6"/>
    <w:rsid w:val="00D5563E"/>
    <w:rsid w:val="00D55714"/>
    <w:rsid w:val="00D55E38"/>
    <w:rsid w:val="00D55EDB"/>
    <w:rsid w:val="00D55F97"/>
    <w:rsid w:val="00D55FD3"/>
    <w:rsid w:val="00D562D9"/>
    <w:rsid w:val="00D56430"/>
    <w:rsid w:val="00D568AF"/>
    <w:rsid w:val="00D569FB"/>
    <w:rsid w:val="00D56A72"/>
    <w:rsid w:val="00D56AF5"/>
    <w:rsid w:val="00D56DB2"/>
    <w:rsid w:val="00D56E14"/>
    <w:rsid w:val="00D56EF0"/>
    <w:rsid w:val="00D5747F"/>
    <w:rsid w:val="00D57495"/>
    <w:rsid w:val="00D574FA"/>
    <w:rsid w:val="00D57560"/>
    <w:rsid w:val="00D575BF"/>
    <w:rsid w:val="00D57A0E"/>
    <w:rsid w:val="00D57AB5"/>
    <w:rsid w:val="00D57EA5"/>
    <w:rsid w:val="00D60410"/>
    <w:rsid w:val="00D6064A"/>
    <w:rsid w:val="00D60834"/>
    <w:rsid w:val="00D60C5A"/>
    <w:rsid w:val="00D60C8D"/>
    <w:rsid w:val="00D60D35"/>
    <w:rsid w:val="00D60DEE"/>
    <w:rsid w:val="00D61374"/>
    <w:rsid w:val="00D61453"/>
    <w:rsid w:val="00D6168A"/>
    <w:rsid w:val="00D616A5"/>
    <w:rsid w:val="00D61712"/>
    <w:rsid w:val="00D61884"/>
    <w:rsid w:val="00D6194D"/>
    <w:rsid w:val="00D61BD7"/>
    <w:rsid w:val="00D61FEB"/>
    <w:rsid w:val="00D61FF0"/>
    <w:rsid w:val="00D6211A"/>
    <w:rsid w:val="00D6211D"/>
    <w:rsid w:val="00D623F8"/>
    <w:rsid w:val="00D62BD2"/>
    <w:rsid w:val="00D62C97"/>
    <w:rsid w:val="00D62F82"/>
    <w:rsid w:val="00D63245"/>
    <w:rsid w:val="00D633AE"/>
    <w:rsid w:val="00D6345B"/>
    <w:rsid w:val="00D63517"/>
    <w:rsid w:val="00D6394B"/>
    <w:rsid w:val="00D63B70"/>
    <w:rsid w:val="00D63B75"/>
    <w:rsid w:val="00D63BE5"/>
    <w:rsid w:val="00D63CD7"/>
    <w:rsid w:val="00D63F59"/>
    <w:rsid w:val="00D63F98"/>
    <w:rsid w:val="00D6423D"/>
    <w:rsid w:val="00D64372"/>
    <w:rsid w:val="00D64504"/>
    <w:rsid w:val="00D64569"/>
    <w:rsid w:val="00D646BB"/>
    <w:rsid w:val="00D64713"/>
    <w:rsid w:val="00D64805"/>
    <w:rsid w:val="00D648A1"/>
    <w:rsid w:val="00D64B18"/>
    <w:rsid w:val="00D64C77"/>
    <w:rsid w:val="00D64D6C"/>
    <w:rsid w:val="00D64F4F"/>
    <w:rsid w:val="00D65053"/>
    <w:rsid w:val="00D65171"/>
    <w:rsid w:val="00D6520D"/>
    <w:rsid w:val="00D659B1"/>
    <w:rsid w:val="00D662F7"/>
    <w:rsid w:val="00D66767"/>
    <w:rsid w:val="00D66856"/>
    <w:rsid w:val="00D66D92"/>
    <w:rsid w:val="00D66E18"/>
    <w:rsid w:val="00D6734D"/>
    <w:rsid w:val="00D6749E"/>
    <w:rsid w:val="00D675BF"/>
    <w:rsid w:val="00D67733"/>
    <w:rsid w:val="00D67823"/>
    <w:rsid w:val="00D679CF"/>
    <w:rsid w:val="00D679D3"/>
    <w:rsid w:val="00D67A04"/>
    <w:rsid w:val="00D67BE3"/>
    <w:rsid w:val="00D67F15"/>
    <w:rsid w:val="00D702EF"/>
    <w:rsid w:val="00D70966"/>
    <w:rsid w:val="00D70A36"/>
    <w:rsid w:val="00D71130"/>
    <w:rsid w:val="00D7130E"/>
    <w:rsid w:val="00D714F4"/>
    <w:rsid w:val="00D7151C"/>
    <w:rsid w:val="00D7237B"/>
    <w:rsid w:val="00D726B1"/>
    <w:rsid w:val="00D7283A"/>
    <w:rsid w:val="00D729A9"/>
    <w:rsid w:val="00D72BE6"/>
    <w:rsid w:val="00D72DE1"/>
    <w:rsid w:val="00D73042"/>
    <w:rsid w:val="00D73283"/>
    <w:rsid w:val="00D73338"/>
    <w:rsid w:val="00D73469"/>
    <w:rsid w:val="00D7356F"/>
    <w:rsid w:val="00D73587"/>
    <w:rsid w:val="00D73E1B"/>
    <w:rsid w:val="00D73EBB"/>
    <w:rsid w:val="00D73F90"/>
    <w:rsid w:val="00D74009"/>
    <w:rsid w:val="00D74B92"/>
    <w:rsid w:val="00D74E95"/>
    <w:rsid w:val="00D751FB"/>
    <w:rsid w:val="00D7548D"/>
    <w:rsid w:val="00D754D6"/>
    <w:rsid w:val="00D75657"/>
    <w:rsid w:val="00D75B44"/>
    <w:rsid w:val="00D75C6E"/>
    <w:rsid w:val="00D75D2F"/>
    <w:rsid w:val="00D75F44"/>
    <w:rsid w:val="00D761AA"/>
    <w:rsid w:val="00D761EB"/>
    <w:rsid w:val="00D764EA"/>
    <w:rsid w:val="00D76513"/>
    <w:rsid w:val="00D76CC6"/>
    <w:rsid w:val="00D76DD5"/>
    <w:rsid w:val="00D76EDE"/>
    <w:rsid w:val="00D76FAE"/>
    <w:rsid w:val="00D77040"/>
    <w:rsid w:val="00D7706A"/>
    <w:rsid w:val="00D7732B"/>
    <w:rsid w:val="00D7759A"/>
    <w:rsid w:val="00D777D7"/>
    <w:rsid w:val="00D77948"/>
    <w:rsid w:val="00D77FA8"/>
    <w:rsid w:val="00D800BF"/>
    <w:rsid w:val="00D80215"/>
    <w:rsid w:val="00D805A7"/>
    <w:rsid w:val="00D807ED"/>
    <w:rsid w:val="00D80AB8"/>
    <w:rsid w:val="00D80D7B"/>
    <w:rsid w:val="00D80FEC"/>
    <w:rsid w:val="00D81215"/>
    <w:rsid w:val="00D81792"/>
    <w:rsid w:val="00D81929"/>
    <w:rsid w:val="00D819B1"/>
    <w:rsid w:val="00D81BA1"/>
    <w:rsid w:val="00D81C3F"/>
    <w:rsid w:val="00D81FA3"/>
    <w:rsid w:val="00D8246D"/>
    <w:rsid w:val="00D82494"/>
    <w:rsid w:val="00D82527"/>
    <w:rsid w:val="00D82FCD"/>
    <w:rsid w:val="00D8305B"/>
    <w:rsid w:val="00D833CF"/>
    <w:rsid w:val="00D83498"/>
    <w:rsid w:val="00D836DA"/>
    <w:rsid w:val="00D83898"/>
    <w:rsid w:val="00D83AE9"/>
    <w:rsid w:val="00D83F48"/>
    <w:rsid w:val="00D84266"/>
    <w:rsid w:val="00D845D4"/>
    <w:rsid w:val="00D84653"/>
    <w:rsid w:val="00D84708"/>
    <w:rsid w:val="00D84C46"/>
    <w:rsid w:val="00D84D39"/>
    <w:rsid w:val="00D84F37"/>
    <w:rsid w:val="00D85096"/>
    <w:rsid w:val="00D85142"/>
    <w:rsid w:val="00D857B8"/>
    <w:rsid w:val="00D85AA2"/>
    <w:rsid w:val="00D85B43"/>
    <w:rsid w:val="00D85B65"/>
    <w:rsid w:val="00D85BDD"/>
    <w:rsid w:val="00D85C2B"/>
    <w:rsid w:val="00D85C5A"/>
    <w:rsid w:val="00D85D1F"/>
    <w:rsid w:val="00D85F4A"/>
    <w:rsid w:val="00D862B3"/>
    <w:rsid w:val="00D869B4"/>
    <w:rsid w:val="00D86C85"/>
    <w:rsid w:val="00D87175"/>
    <w:rsid w:val="00D87659"/>
    <w:rsid w:val="00D8773E"/>
    <w:rsid w:val="00D877E0"/>
    <w:rsid w:val="00D87ABF"/>
    <w:rsid w:val="00D87C75"/>
    <w:rsid w:val="00D87F75"/>
    <w:rsid w:val="00D90266"/>
    <w:rsid w:val="00D90404"/>
    <w:rsid w:val="00D90554"/>
    <w:rsid w:val="00D9064D"/>
    <w:rsid w:val="00D90973"/>
    <w:rsid w:val="00D909E8"/>
    <w:rsid w:val="00D90B50"/>
    <w:rsid w:val="00D90CD3"/>
    <w:rsid w:val="00D90D50"/>
    <w:rsid w:val="00D90E2C"/>
    <w:rsid w:val="00D91356"/>
    <w:rsid w:val="00D913DD"/>
    <w:rsid w:val="00D914CB"/>
    <w:rsid w:val="00D91657"/>
    <w:rsid w:val="00D917CB"/>
    <w:rsid w:val="00D918BE"/>
    <w:rsid w:val="00D919E6"/>
    <w:rsid w:val="00D91BE1"/>
    <w:rsid w:val="00D91CE5"/>
    <w:rsid w:val="00D91EF8"/>
    <w:rsid w:val="00D925F6"/>
    <w:rsid w:val="00D92B24"/>
    <w:rsid w:val="00D92C29"/>
    <w:rsid w:val="00D92EBA"/>
    <w:rsid w:val="00D93221"/>
    <w:rsid w:val="00D93424"/>
    <w:rsid w:val="00D934F2"/>
    <w:rsid w:val="00D936E2"/>
    <w:rsid w:val="00D937E9"/>
    <w:rsid w:val="00D93B78"/>
    <w:rsid w:val="00D940B9"/>
    <w:rsid w:val="00D948F0"/>
    <w:rsid w:val="00D94EE1"/>
    <w:rsid w:val="00D9503C"/>
    <w:rsid w:val="00D95104"/>
    <w:rsid w:val="00D95132"/>
    <w:rsid w:val="00D9514D"/>
    <w:rsid w:val="00D95178"/>
    <w:rsid w:val="00D95231"/>
    <w:rsid w:val="00D95274"/>
    <w:rsid w:val="00D954AE"/>
    <w:rsid w:val="00D95600"/>
    <w:rsid w:val="00D956BB"/>
    <w:rsid w:val="00D956E1"/>
    <w:rsid w:val="00D95900"/>
    <w:rsid w:val="00D95A7D"/>
    <w:rsid w:val="00D95CA6"/>
    <w:rsid w:val="00D95CF9"/>
    <w:rsid w:val="00D95FD3"/>
    <w:rsid w:val="00D965EB"/>
    <w:rsid w:val="00D966EF"/>
    <w:rsid w:val="00D9683C"/>
    <w:rsid w:val="00D96F0C"/>
    <w:rsid w:val="00D96F34"/>
    <w:rsid w:val="00D977A0"/>
    <w:rsid w:val="00D97884"/>
    <w:rsid w:val="00D97C79"/>
    <w:rsid w:val="00D97F43"/>
    <w:rsid w:val="00D97FC6"/>
    <w:rsid w:val="00D97FCC"/>
    <w:rsid w:val="00D97FE1"/>
    <w:rsid w:val="00DA05BF"/>
    <w:rsid w:val="00DA0712"/>
    <w:rsid w:val="00DA09B4"/>
    <w:rsid w:val="00DA0A7F"/>
    <w:rsid w:val="00DA189E"/>
    <w:rsid w:val="00DA18B1"/>
    <w:rsid w:val="00DA19CB"/>
    <w:rsid w:val="00DA1C31"/>
    <w:rsid w:val="00DA1F9D"/>
    <w:rsid w:val="00DA20BC"/>
    <w:rsid w:val="00DA2467"/>
    <w:rsid w:val="00DA2575"/>
    <w:rsid w:val="00DA26BA"/>
    <w:rsid w:val="00DA272E"/>
    <w:rsid w:val="00DA2EC3"/>
    <w:rsid w:val="00DA2ED7"/>
    <w:rsid w:val="00DA31C4"/>
    <w:rsid w:val="00DA3218"/>
    <w:rsid w:val="00DA34FC"/>
    <w:rsid w:val="00DA3635"/>
    <w:rsid w:val="00DA369D"/>
    <w:rsid w:val="00DA3873"/>
    <w:rsid w:val="00DA39AE"/>
    <w:rsid w:val="00DA39D6"/>
    <w:rsid w:val="00DA3D35"/>
    <w:rsid w:val="00DA3D50"/>
    <w:rsid w:val="00DA3E7A"/>
    <w:rsid w:val="00DA3EF7"/>
    <w:rsid w:val="00DA408D"/>
    <w:rsid w:val="00DA4172"/>
    <w:rsid w:val="00DA4188"/>
    <w:rsid w:val="00DA41AE"/>
    <w:rsid w:val="00DA430C"/>
    <w:rsid w:val="00DA45C4"/>
    <w:rsid w:val="00DA4C70"/>
    <w:rsid w:val="00DA4D68"/>
    <w:rsid w:val="00DA4DE3"/>
    <w:rsid w:val="00DA506C"/>
    <w:rsid w:val="00DA5471"/>
    <w:rsid w:val="00DA5E1B"/>
    <w:rsid w:val="00DA5F3B"/>
    <w:rsid w:val="00DA5F70"/>
    <w:rsid w:val="00DA5F94"/>
    <w:rsid w:val="00DA5F96"/>
    <w:rsid w:val="00DA615D"/>
    <w:rsid w:val="00DA6415"/>
    <w:rsid w:val="00DA6598"/>
    <w:rsid w:val="00DA6C0F"/>
    <w:rsid w:val="00DA6C39"/>
    <w:rsid w:val="00DA6D20"/>
    <w:rsid w:val="00DA702F"/>
    <w:rsid w:val="00DA785A"/>
    <w:rsid w:val="00DA7CD7"/>
    <w:rsid w:val="00DA7E19"/>
    <w:rsid w:val="00DA7F8A"/>
    <w:rsid w:val="00DB0119"/>
    <w:rsid w:val="00DB0176"/>
    <w:rsid w:val="00DB0404"/>
    <w:rsid w:val="00DB069C"/>
    <w:rsid w:val="00DB08DD"/>
    <w:rsid w:val="00DB0B12"/>
    <w:rsid w:val="00DB0EDD"/>
    <w:rsid w:val="00DB11F8"/>
    <w:rsid w:val="00DB1457"/>
    <w:rsid w:val="00DB18F8"/>
    <w:rsid w:val="00DB1F2A"/>
    <w:rsid w:val="00DB1FAE"/>
    <w:rsid w:val="00DB2020"/>
    <w:rsid w:val="00DB211F"/>
    <w:rsid w:val="00DB2175"/>
    <w:rsid w:val="00DB2270"/>
    <w:rsid w:val="00DB2304"/>
    <w:rsid w:val="00DB2655"/>
    <w:rsid w:val="00DB2746"/>
    <w:rsid w:val="00DB297F"/>
    <w:rsid w:val="00DB2C83"/>
    <w:rsid w:val="00DB2F44"/>
    <w:rsid w:val="00DB3153"/>
    <w:rsid w:val="00DB317A"/>
    <w:rsid w:val="00DB3334"/>
    <w:rsid w:val="00DB37BA"/>
    <w:rsid w:val="00DB3914"/>
    <w:rsid w:val="00DB3B82"/>
    <w:rsid w:val="00DB3D4C"/>
    <w:rsid w:val="00DB3E48"/>
    <w:rsid w:val="00DB407F"/>
    <w:rsid w:val="00DB4333"/>
    <w:rsid w:val="00DB43EE"/>
    <w:rsid w:val="00DB485D"/>
    <w:rsid w:val="00DB4885"/>
    <w:rsid w:val="00DB4945"/>
    <w:rsid w:val="00DB4A73"/>
    <w:rsid w:val="00DB4C6E"/>
    <w:rsid w:val="00DB4E13"/>
    <w:rsid w:val="00DB5293"/>
    <w:rsid w:val="00DB52FA"/>
    <w:rsid w:val="00DB539A"/>
    <w:rsid w:val="00DB59F4"/>
    <w:rsid w:val="00DB6D5A"/>
    <w:rsid w:val="00DB6ED8"/>
    <w:rsid w:val="00DB730E"/>
    <w:rsid w:val="00DB737B"/>
    <w:rsid w:val="00DB7A17"/>
    <w:rsid w:val="00DB7AA2"/>
    <w:rsid w:val="00DB7D9C"/>
    <w:rsid w:val="00DC03D3"/>
    <w:rsid w:val="00DC03DE"/>
    <w:rsid w:val="00DC05CA"/>
    <w:rsid w:val="00DC0D77"/>
    <w:rsid w:val="00DC0E7D"/>
    <w:rsid w:val="00DC0EE7"/>
    <w:rsid w:val="00DC110C"/>
    <w:rsid w:val="00DC1114"/>
    <w:rsid w:val="00DC1301"/>
    <w:rsid w:val="00DC1327"/>
    <w:rsid w:val="00DC1350"/>
    <w:rsid w:val="00DC1B21"/>
    <w:rsid w:val="00DC1B77"/>
    <w:rsid w:val="00DC1D63"/>
    <w:rsid w:val="00DC25B2"/>
    <w:rsid w:val="00DC2B90"/>
    <w:rsid w:val="00DC31F6"/>
    <w:rsid w:val="00DC3237"/>
    <w:rsid w:val="00DC367A"/>
    <w:rsid w:val="00DC36F3"/>
    <w:rsid w:val="00DC3C2E"/>
    <w:rsid w:val="00DC409A"/>
    <w:rsid w:val="00DC41A4"/>
    <w:rsid w:val="00DC4822"/>
    <w:rsid w:val="00DC4B77"/>
    <w:rsid w:val="00DC4BE6"/>
    <w:rsid w:val="00DC4C33"/>
    <w:rsid w:val="00DC52CD"/>
    <w:rsid w:val="00DC5672"/>
    <w:rsid w:val="00DC5726"/>
    <w:rsid w:val="00DC5839"/>
    <w:rsid w:val="00DC59F1"/>
    <w:rsid w:val="00DC5EE3"/>
    <w:rsid w:val="00DC5F92"/>
    <w:rsid w:val="00DC60A2"/>
    <w:rsid w:val="00DC6600"/>
    <w:rsid w:val="00DC67BD"/>
    <w:rsid w:val="00DC67F4"/>
    <w:rsid w:val="00DC6924"/>
    <w:rsid w:val="00DC71F2"/>
    <w:rsid w:val="00DC7770"/>
    <w:rsid w:val="00DC77CB"/>
    <w:rsid w:val="00DC77F3"/>
    <w:rsid w:val="00DC7B80"/>
    <w:rsid w:val="00DC7C61"/>
    <w:rsid w:val="00DC7CF7"/>
    <w:rsid w:val="00DC7DD4"/>
    <w:rsid w:val="00DC7E52"/>
    <w:rsid w:val="00DC7EA7"/>
    <w:rsid w:val="00DC7F41"/>
    <w:rsid w:val="00DD00B7"/>
    <w:rsid w:val="00DD02F8"/>
    <w:rsid w:val="00DD02FB"/>
    <w:rsid w:val="00DD0396"/>
    <w:rsid w:val="00DD03EC"/>
    <w:rsid w:val="00DD0AEA"/>
    <w:rsid w:val="00DD0AFE"/>
    <w:rsid w:val="00DD0B5F"/>
    <w:rsid w:val="00DD0B81"/>
    <w:rsid w:val="00DD0DE4"/>
    <w:rsid w:val="00DD0F44"/>
    <w:rsid w:val="00DD1250"/>
    <w:rsid w:val="00DD12C5"/>
    <w:rsid w:val="00DD1881"/>
    <w:rsid w:val="00DD18FF"/>
    <w:rsid w:val="00DD1B82"/>
    <w:rsid w:val="00DD1F85"/>
    <w:rsid w:val="00DD2025"/>
    <w:rsid w:val="00DD20FE"/>
    <w:rsid w:val="00DD219C"/>
    <w:rsid w:val="00DD22EA"/>
    <w:rsid w:val="00DD23A0"/>
    <w:rsid w:val="00DD2710"/>
    <w:rsid w:val="00DD2817"/>
    <w:rsid w:val="00DD30E4"/>
    <w:rsid w:val="00DD31DF"/>
    <w:rsid w:val="00DD32E2"/>
    <w:rsid w:val="00DD3463"/>
    <w:rsid w:val="00DD367A"/>
    <w:rsid w:val="00DD36B7"/>
    <w:rsid w:val="00DD36D3"/>
    <w:rsid w:val="00DD39E0"/>
    <w:rsid w:val="00DD39FB"/>
    <w:rsid w:val="00DD3B4E"/>
    <w:rsid w:val="00DD3BBA"/>
    <w:rsid w:val="00DD3EF5"/>
    <w:rsid w:val="00DD3F63"/>
    <w:rsid w:val="00DD405D"/>
    <w:rsid w:val="00DD4199"/>
    <w:rsid w:val="00DD4A76"/>
    <w:rsid w:val="00DD53FA"/>
    <w:rsid w:val="00DD58C2"/>
    <w:rsid w:val="00DD5AA4"/>
    <w:rsid w:val="00DD5B81"/>
    <w:rsid w:val="00DD5F42"/>
    <w:rsid w:val="00DD617B"/>
    <w:rsid w:val="00DD6725"/>
    <w:rsid w:val="00DD68D2"/>
    <w:rsid w:val="00DD6A6C"/>
    <w:rsid w:val="00DD6B99"/>
    <w:rsid w:val="00DD6D4E"/>
    <w:rsid w:val="00DD716A"/>
    <w:rsid w:val="00DD798D"/>
    <w:rsid w:val="00DD79A6"/>
    <w:rsid w:val="00DE0443"/>
    <w:rsid w:val="00DE048D"/>
    <w:rsid w:val="00DE068C"/>
    <w:rsid w:val="00DE0A29"/>
    <w:rsid w:val="00DE0E59"/>
    <w:rsid w:val="00DE0F6C"/>
    <w:rsid w:val="00DE12F0"/>
    <w:rsid w:val="00DE1EAB"/>
    <w:rsid w:val="00DE201E"/>
    <w:rsid w:val="00DE20E0"/>
    <w:rsid w:val="00DE219B"/>
    <w:rsid w:val="00DE2240"/>
    <w:rsid w:val="00DE2823"/>
    <w:rsid w:val="00DE29E9"/>
    <w:rsid w:val="00DE2E51"/>
    <w:rsid w:val="00DE2F03"/>
    <w:rsid w:val="00DE30B5"/>
    <w:rsid w:val="00DE3407"/>
    <w:rsid w:val="00DE3659"/>
    <w:rsid w:val="00DE37C7"/>
    <w:rsid w:val="00DE3888"/>
    <w:rsid w:val="00DE3979"/>
    <w:rsid w:val="00DE3DA2"/>
    <w:rsid w:val="00DE440F"/>
    <w:rsid w:val="00DE4475"/>
    <w:rsid w:val="00DE44E6"/>
    <w:rsid w:val="00DE499C"/>
    <w:rsid w:val="00DE4B8D"/>
    <w:rsid w:val="00DE4EE4"/>
    <w:rsid w:val="00DE525D"/>
    <w:rsid w:val="00DE52E3"/>
    <w:rsid w:val="00DE59AE"/>
    <w:rsid w:val="00DE6C4E"/>
    <w:rsid w:val="00DE6D27"/>
    <w:rsid w:val="00DE70CB"/>
    <w:rsid w:val="00DE72BC"/>
    <w:rsid w:val="00DE75A7"/>
    <w:rsid w:val="00DE7692"/>
    <w:rsid w:val="00DE7ACA"/>
    <w:rsid w:val="00DE7C00"/>
    <w:rsid w:val="00DE7D90"/>
    <w:rsid w:val="00DE7DB4"/>
    <w:rsid w:val="00DF00F3"/>
    <w:rsid w:val="00DF03E9"/>
    <w:rsid w:val="00DF03ED"/>
    <w:rsid w:val="00DF0418"/>
    <w:rsid w:val="00DF04EE"/>
    <w:rsid w:val="00DF079F"/>
    <w:rsid w:val="00DF08A9"/>
    <w:rsid w:val="00DF0ABA"/>
    <w:rsid w:val="00DF0AE0"/>
    <w:rsid w:val="00DF0BF4"/>
    <w:rsid w:val="00DF0D3C"/>
    <w:rsid w:val="00DF10B2"/>
    <w:rsid w:val="00DF179D"/>
    <w:rsid w:val="00DF1BD5"/>
    <w:rsid w:val="00DF1D4B"/>
    <w:rsid w:val="00DF1E9C"/>
    <w:rsid w:val="00DF2168"/>
    <w:rsid w:val="00DF2907"/>
    <w:rsid w:val="00DF2917"/>
    <w:rsid w:val="00DF2A00"/>
    <w:rsid w:val="00DF2D2C"/>
    <w:rsid w:val="00DF32F0"/>
    <w:rsid w:val="00DF3928"/>
    <w:rsid w:val="00DF3A85"/>
    <w:rsid w:val="00DF3E1C"/>
    <w:rsid w:val="00DF3E8D"/>
    <w:rsid w:val="00DF3F4E"/>
    <w:rsid w:val="00DF4039"/>
    <w:rsid w:val="00DF42C8"/>
    <w:rsid w:val="00DF4572"/>
    <w:rsid w:val="00DF4658"/>
    <w:rsid w:val="00DF4921"/>
    <w:rsid w:val="00DF53C9"/>
    <w:rsid w:val="00DF549E"/>
    <w:rsid w:val="00DF5675"/>
    <w:rsid w:val="00DF5A1C"/>
    <w:rsid w:val="00DF5A92"/>
    <w:rsid w:val="00DF5C5B"/>
    <w:rsid w:val="00DF62D0"/>
    <w:rsid w:val="00DF6326"/>
    <w:rsid w:val="00DF63DF"/>
    <w:rsid w:val="00DF652E"/>
    <w:rsid w:val="00DF66FA"/>
    <w:rsid w:val="00DF6C8B"/>
    <w:rsid w:val="00DF6E98"/>
    <w:rsid w:val="00DF6F17"/>
    <w:rsid w:val="00DF6F28"/>
    <w:rsid w:val="00DF6FAC"/>
    <w:rsid w:val="00DF7702"/>
    <w:rsid w:val="00DF78FA"/>
    <w:rsid w:val="00DF7A2A"/>
    <w:rsid w:val="00DF7AE1"/>
    <w:rsid w:val="00E002F1"/>
    <w:rsid w:val="00E006B4"/>
    <w:rsid w:val="00E0082C"/>
    <w:rsid w:val="00E00838"/>
    <w:rsid w:val="00E00920"/>
    <w:rsid w:val="00E010EC"/>
    <w:rsid w:val="00E0143A"/>
    <w:rsid w:val="00E01545"/>
    <w:rsid w:val="00E01BF3"/>
    <w:rsid w:val="00E01DAA"/>
    <w:rsid w:val="00E01F4B"/>
    <w:rsid w:val="00E01F4F"/>
    <w:rsid w:val="00E023E5"/>
    <w:rsid w:val="00E02432"/>
    <w:rsid w:val="00E025E4"/>
    <w:rsid w:val="00E025F3"/>
    <w:rsid w:val="00E02A2B"/>
    <w:rsid w:val="00E02CD1"/>
    <w:rsid w:val="00E02D6E"/>
    <w:rsid w:val="00E031D0"/>
    <w:rsid w:val="00E032B2"/>
    <w:rsid w:val="00E03769"/>
    <w:rsid w:val="00E03A48"/>
    <w:rsid w:val="00E04022"/>
    <w:rsid w:val="00E0436D"/>
    <w:rsid w:val="00E04BEC"/>
    <w:rsid w:val="00E04BEE"/>
    <w:rsid w:val="00E04D38"/>
    <w:rsid w:val="00E04DC9"/>
    <w:rsid w:val="00E04E98"/>
    <w:rsid w:val="00E051E1"/>
    <w:rsid w:val="00E0537D"/>
    <w:rsid w:val="00E05A39"/>
    <w:rsid w:val="00E05AEA"/>
    <w:rsid w:val="00E05BEF"/>
    <w:rsid w:val="00E05CB2"/>
    <w:rsid w:val="00E05DE7"/>
    <w:rsid w:val="00E05E77"/>
    <w:rsid w:val="00E0600D"/>
    <w:rsid w:val="00E06332"/>
    <w:rsid w:val="00E06528"/>
    <w:rsid w:val="00E066DB"/>
    <w:rsid w:val="00E0694F"/>
    <w:rsid w:val="00E069B7"/>
    <w:rsid w:val="00E06B12"/>
    <w:rsid w:val="00E06CC1"/>
    <w:rsid w:val="00E070B4"/>
    <w:rsid w:val="00E0725A"/>
    <w:rsid w:val="00E0728F"/>
    <w:rsid w:val="00E0749C"/>
    <w:rsid w:val="00E074CB"/>
    <w:rsid w:val="00E0755C"/>
    <w:rsid w:val="00E075A7"/>
    <w:rsid w:val="00E07679"/>
    <w:rsid w:val="00E077AB"/>
    <w:rsid w:val="00E0780E"/>
    <w:rsid w:val="00E07A73"/>
    <w:rsid w:val="00E07A8C"/>
    <w:rsid w:val="00E07B75"/>
    <w:rsid w:val="00E07BBF"/>
    <w:rsid w:val="00E10693"/>
    <w:rsid w:val="00E10708"/>
    <w:rsid w:val="00E10725"/>
    <w:rsid w:val="00E10EBE"/>
    <w:rsid w:val="00E112CA"/>
    <w:rsid w:val="00E1151D"/>
    <w:rsid w:val="00E118FB"/>
    <w:rsid w:val="00E11BB9"/>
    <w:rsid w:val="00E12353"/>
    <w:rsid w:val="00E12478"/>
    <w:rsid w:val="00E12A70"/>
    <w:rsid w:val="00E12C63"/>
    <w:rsid w:val="00E13143"/>
    <w:rsid w:val="00E13173"/>
    <w:rsid w:val="00E1317D"/>
    <w:rsid w:val="00E13231"/>
    <w:rsid w:val="00E134D4"/>
    <w:rsid w:val="00E1377B"/>
    <w:rsid w:val="00E1386D"/>
    <w:rsid w:val="00E13B0C"/>
    <w:rsid w:val="00E13C63"/>
    <w:rsid w:val="00E13CDF"/>
    <w:rsid w:val="00E13D0D"/>
    <w:rsid w:val="00E140FC"/>
    <w:rsid w:val="00E144EB"/>
    <w:rsid w:val="00E14832"/>
    <w:rsid w:val="00E14939"/>
    <w:rsid w:val="00E149CA"/>
    <w:rsid w:val="00E14A46"/>
    <w:rsid w:val="00E14A7E"/>
    <w:rsid w:val="00E14BA8"/>
    <w:rsid w:val="00E14C9D"/>
    <w:rsid w:val="00E1501A"/>
    <w:rsid w:val="00E151E1"/>
    <w:rsid w:val="00E152F4"/>
    <w:rsid w:val="00E1550F"/>
    <w:rsid w:val="00E157F8"/>
    <w:rsid w:val="00E15AB0"/>
    <w:rsid w:val="00E15CA6"/>
    <w:rsid w:val="00E1655C"/>
    <w:rsid w:val="00E16766"/>
    <w:rsid w:val="00E16E80"/>
    <w:rsid w:val="00E173D2"/>
    <w:rsid w:val="00E174BA"/>
    <w:rsid w:val="00E174CE"/>
    <w:rsid w:val="00E175FA"/>
    <w:rsid w:val="00E17619"/>
    <w:rsid w:val="00E17805"/>
    <w:rsid w:val="00E17CAC"/>
    <w:rsid w:val="00E17FB6"/>
    <w:rsid w:val="00E17FF4"/>
    <w:rsid w:val="00E200FB"/>
    <w:rsid w:val="00E202FD"/>
    <w:rsid w:val="00E2031C"/>
    <w:rsid w:val="00E20395"/>
    <w:rsid w:val="00E204C8"/>
    <w:rsid w:val="00E205E1"/>
    <w:rsid w:val="00E205EE"/>
    <w:rsid w:val="00E209D3"/>
    <w:rsid w:val="00E20AD3"/>
    <w:rsid w:val="00E20D1E"/>
    <w:rsid w:val="00E20D2D"/>
    <w:rsid w:val="00E20EA4"/>
    <w:rsid w:val="00E20F79"/>
    <w:rsid w:val="00E21278"/>
    <w:rsid w:val="00E2150A"/>
    <w:rsid w:val="00E219BA"/>
    <w:rsid w:val="00E21B31"/>
    <w:rsid w:val="00E21D31"/>
    <w:rsid w:val="00E21EF8"/>
    <w:rsid w:val="00E21F8E"/>
    <w:rsid w:val="00E220E2"/>
    <w:rsid w:val="00E2221E"/>
    <w:rsid w:val="00E22406"/>
    <w:rsid w:val="00E2264C"/>
    <w:rsid w:val="00E227CF"/>
    <w:rsid w:val="00E227DA"/>
    <w:rsid w:val="00E22A63"/>
    <w:rsid w:val="00E22CCD"/>
    <w:rsid w:val="00E22FBB"/>
    <w:rsid w:val="00E23166"/>
    <w:rsid w:val="00E23241"/>
    <w:rsid w:val="00E23296"/>
    <w:rsid w:val="00E239FC"/>
    <w:rsid w:val="00E23A11"/>
    <w:rsid w:val="00E23FB7"/>
    <w:rsid w:val="00E24261"/>
    <w:rsid w:val="00E244CC"/>
    <w:rsid w:val="00E248A3"/>
    <w:rsid w:val="00E24904"/>
    <w:rsid w:val="00E24A27"/>
    <w:rsid w:val="00E24B5C"/>
    <w:rsid w:val="00E24D07"/>
    <w:rsid w:val="00E2551A"/>
    <w:rsid w:val="00E25D00"/>
    <w:rsid w:val="00E25DA0"/>
    <w:rsid w:val="00E25E6C"/>
    <w:rsid w:val="00E25F89"/>
    <w:rsid w:val="00E26009"/>
    <w:rsid w:val="00E260C2"/>
    <w:rsid w:val="00E26387"/>
    <w:rsid w:val="00E266E3"/>
    <w:rsid w:val="00E266FA"/>
    <w:rsid w:val="00E26C3C"/>
    <w:rsid w:val="00E26FDC"/>
    <w:rsid w:val="00E2723B"/>
    <w:rsid w:val="00E274C4"/>
    <w:rsid w:val="00E274DA"/>
    <w:rsid w:val="00E27C00"/>
    <w:rsid w:val="00E30808"/>
    <w:rsid w:val="00E30E35"/>
    <w:rsid w:val="00E30F4E"/>
    <w:rsid w:val="00E31124"/>
    <w:rsid w:val="00E3117A"/>
    <w:rsid w:val="00E311C3"/>
    <w:rsid w:val="00E31457"/>
    <w:rsid w:val="00E31A54"/>
    <w:rsid w:val="00E31D2A"/>
    <w:rsid w:val="00E32086"/>
    <w:rsid w:val="00E320D3"/>
    <w:rsid w:val="00E32299"/>
    <w:rsid w:val="00E32462"/>
    <w:rsid w:val="00E3246B"/>
    <w:rsid w:val="00E326C4"/>
    <w:rsid w:val="00E32791"/>
    <w:rsid w:val="00E32A28"/>
    <w:rsid w:val="00E32A3B"/>
    <w:rsid w:val="00E32D62"/>
    <w:rsid w:val="00E334B2"/>
    <w:rsid w:val="00E3385D"/>
    <w:rsid w:val="00E339DC"/>
    <w:rsid w:val="00E33E15"/>
    <w:rsid w:val="00E34858"/>
    <w:rsid w:val="00E348D3"/>
    <w:rsid w:val="00E34C6A"/>
    <w:rsid w:val="00E34C9B"/>
    <w:rsid w:val="00E353A4"/>
    <w:rsid w:val="00E35607"/>
    <w:rsid w:val="00E3597E"/>
    <w:rsid w:val="00E35C31"/>
    <w:rsid w:val="00E35E47"/>
    <w:rsid w:val="00E35E69"/>
    <w:rsid w:val="00E36000"/>
    <w:rsid w:val="00E361B8"/>
    <w:rsid w:val="00E363EC"/>
    <w:rsid w:val="00E363F0"/>
    <w:rsid w:val="00E3675C"/>
    <w:rsid w:val="00E3697B"/>
    <w:rsid w:val="00E36A1B"/>
    <w:rsid w:val="00E36B93"/>
    <w:rsid w:val="00E36D4D"/>
    <w:rsid w:val="00E36F01"/>
    <w:rsid w:val="00E37248"/>
    <w:rsid w:val="00E37703"/>
    <w:rsid w:val="00E378A2"/>
    <w:rsid w:val="00E37DDE"/>
    <w:rsid w:val="00E37F3F"/>
    <w:rsid w:val="00E405A0"/>
    <w:rsid w:val="00E406EC"/>
    <w:rsid w:val="00E40949"/>
    <w:rsid w:val="00E40C38"/>
    <w:rsid w:val="00E40C87"/>
    <w:rsid w:val="00E40D87"/>
    <w:rsid w:val="00E40E77"/>
    <w:rsid w:val="00E40F9C"/>
    <w:rsid w:val="00E41157"/>
    <w:rsid w:val="00E41784"/>
    <w:rsid w:val="00E41A85"/>
    <w:rsid w:val="00E41B57"/>
    <w:rsid w:val="00E4210E"/>
    <w:rsid w:val="00E4217D"/>
    <w:rsid w:val="00E42428"/>
    <w:rsid w:val="00E429ED"/>
    <w:rsid w:val="00E42C3E"/>
    <w:rsid w:val="00E42D48"/>
    <w:rsid w:val="00E42E79"/>
    <w:rsid w:val="00E42EFE"/>
    <w:rsid w:val="00E42F17"/>
    <w:rsid w:val="00E431DB"/>
    <w:rsid w:val="00E438C4"/>
    <w:rsid w:val="00E43D20"/>
    <w:rsid w:val="00E43F37"/>
    <w:rsid w:val="00E43F55"/>
    <w:rsid w:val="00E441E6"/>
    <w:rsid w:val="00E442E4"/>
    <w:rsid w:val="00E44566"/>
    <w:rsid w:val="00E4469B"/>
    <w:rsid w:val="00E44DFC"/>
    <w:rsid w:val="00E4507A"/>
    <w:rsid w:val="00E450ED"/>
    <w:rsid w:val="00E452C1"/>
    <w:rsid w:val="00E453A7"/>
    <w:rsid w:val="00E45A7F"/>
    <w:rsid w:val="00E45E21"/>
    <w:rsid w:val="00E45E55"/>
    <w:rsid w:val="00E45EC7"/>
    <w:rsid w:val="00E4628D"/>
    <w:rsid w:val="00E465FA"/>
    <w:rsid w:val="00E467B8"/>
    <w:rsid w:val="00E467D9"/>
    <w:rsid w:val="00E468EE"/>
    <w:rsid w:val="00E46C47"/>
    <w:rsid w:val="00E470D4"/>
    <w:rsid w:val="00E47260"/>
    <w:rsid w:val="00E4765D"/>
    <w:rsid w:val="00E4791B"/>
    <w:rsid w:val="00E47C86"/>
    <w:rsid w:val="00E47CEA"/>
    <w:rsid w:val="00E47D6B"/>
    <w:rsid w:val="00E47E31"/>
    <w:rsid w:val="00E50913"/>
    <w:rsid w:val="00E5097F"/>
    <w:rsid w:val="00E50A11"/>
    <w:rsid w:val="00E50A68"/>
    <w:rsid w:val="00E50AC6"/>
    <w:rsid w:val="00E51058"/>
    <w:rsid w:val="00E5108D"/>
    <w:rsid w:val="00E511D5"/>
    <w:rsid w:val="00E5151E"/>
    <w:rsid w:val="00E51ACD"/>
    <w:rsid w:val="00E51D7D"/>
    <w:rsid w:val="00E51DDD"/>
    <w:rsid w:val="00E51FB6"/>
    <w:rsid w:val="00E51FDD"/>
    <w:rsid w:val="00E523C6"/>
    <w:rsid w:val="00E52435"/>
    <w:rsid w:val="00E528FD"/>
    <w:rsid w:val="00E52904"/>
    <w:rsid w:val="00E52A48"/>
    <w:rsid w:val="00E52A6B"/>
    <w:rsid w:val="00E53122"/>
    <w:rsid w:val="00E531EA"/>
    <w:rsid w:val="00E53227"/>
    <w:rsid w:val="00E53409"/>
    <w:rsid w:val="00E5351B"/>
    <w:rsid w:val="00E5368F"/>
    <w:rsid w:val="00E536D3"/>
    <w:rsid w:val="00E53B5A"/>
    <w:rsid w:val="00E53C44"/>
    <w:rsid w:val="00E53FA9"/>
    <w:rsid w:val="00E5414C"/>
    <w:rsid w:val="00E541A3"/>
    <w:rsid w:val="00E5440C"/>
    <w:rsid w:val="00E544D7"/>
    <w:rsid w:val="00E54660"/>
    <w:rsid w:val="00E547B3"/>
    <w:rsid w:val="00E5494A"/>
    <w:rsid w:val="00E54AE6"/>
    <w:rsid w:val="00E54B8C"/>
    <w:rsid w:val="00E54E4A"/>
    <w:rsid w:val="00E55250"/>
    <w:rsid w:val="00E552E7"/>
    <w:rsid w:val="00E55719"/>
    <w:rsid w:val="00E55D70"/>
    <w:rsid w:val="00E56DDC"/>
    <w:rsid w:val="00E56E98"/>
    <w:rsid w:val="00E57050"/>
    <w:rsid w:val="00E5713C"/>
    <w:rsid w:val="00E57245"/>
    <w:rsid w:val="00E5733D"/>
    <w:rsid w:val="00E57577"/>
    <w:rsid w:val="00E57613"/>
    <w:rsid w:val="00E57842"/>
    <w:rsid w:val="00E57EAC"/>
    <w:rsid w:val="00E60175"/>
    <w:rsid w:val="00E603DF"/>
    <w:rsid w:val="00E604EF"/>
    <w:rsid w:val="00E609DC"/>
    <w:rsid w:val="00E61050"/>
    <w:rsid w:val="00E6125A"/>
    <w:rsid w:val="00E61864"/>
    <w:rsid w:val="00E61A21"/>
    <w:rsid w:val="00E61CC0"/>
    <w:rsid w:val="00E61E92"/>
    <w:rsid w:val="00E61FB1"/>
    <w:rsid w:val="00E6277B"/>
    <w:rsid w:val="00E62987"/>
    <w:rsid w:val="00E62A62"/>
    <w:rsid w:val="00E62A84"/>
    <w:rsid w:val="00E62B6D"/>
    <w:rsid w:val="00E62E6F"/>
    <w:rsid w:val="00E62F22"/>
    <w:rsid w:val="00E63755"/>
    <w:rsid w:val="00E63DA3"/>
    <w:rsid w:val="00E63E69"/>
    <w:rsid w:val="00E6404A"/>
    <w:rsid w:val="00E642C0"/>
    <w:rsid w:val="00E64424"/>
    <w:rsid w:val="00E6476D"/>
    <w:rsid w:val="00E6478E"/>
    <w:rsid w:val="00E64BCB"/>
    <w:rsid w:val="00E64BD2"/>
    <w:rsid w:val="00E64C99"/>
    <w:rsid w:val="00E64CD3"/>
    <w:rsid w:val="00E64E8F"/>
    <w:rsid w:val="00E6591B"/>
    <w:rsid w:val="00E65930"/>
    <w:rsid w:val="00E65B29"/>
    <w:rsid w:val="00E65C8C"/>
    <w:rsid w:val="00E65D8F"/>
    <w:rsid w:val="00E65F21"/>
    <w:rsid w:val="00E66050"/>
    <w:rsid w:val="00E66248"/>
    <w:rsid w:val="00E66464"/>
    <w:rsid w:val="00E66485"/>
    <w:rsid w:val="00E664F6"/>
    <w:rsid w:val="00E664F7"/>
    <w:rsid w:val="00E66931"/>
    <w:rsid w:val="00E66945"/>
    <w:rsid w:val="00E669DA"/>
    <w:rsid w:val="00E670C7"/>
    <w:rsid w:val="00E671C9"/>
    <w:rsid w:val="00E67331"/>
    <w:rsid w:val="00E6736F"/>
    <w:rsid w:val="00E6743F"/>
    <w:rsid w:val="00E674E6"/>
    <w:rsid w:val="00E6758E"/>
    <w:rsid w:val="00E67876"/>
    <w:rsid w:val="00E67AF4"/>
    <w:rsid w:val="00E67E23"/>
    <w:rsid w:val="00E67E7F"/>
    <w:rsid w:val="00E70016"/>
    <w:rsid w:val="00E70022"/>
    <w:rsid w:val="00E7026F"/>
    <w:rsid w:val="00E70658"/>
    <w:rsid w:val="00E7091B"/>
    <w:rsid w:val="00E70AD9"/>
    <w:rsid w:val="00E70BC7"/>
    <w:rsid w:val="00E70DC8"/>
    <w:rsid w:val="00E70F07"/>
    <w:rsid w:val="00E70FBC"/>
    <w:rsid w:val="00E714E8"/>
    <w:rsid w:val="00E71A36"/>
    <w:rsid w:val="00E71B91"/>
    <w:rsid w:val="00E724BD"/>
    <w:rsid w:val="00E7276C"/>
    <w:rsid w:val="00E72BDF"/>
    <w:rsid w:val="00E72C01"/>
    <w:rsid w:val="00E72DD2"/>
    <w:rsid w:val="00E72F08"/>
    <w:rsid w:val="00E72F80"/>
    <w:rsid w:val="00E7303A"/>
    <w:rsid w:val="00E73128"/>
    <w:rsid w:val="00E73302"/>
    <w:rsid w:val="00E7344A"/>
    <w:rsid w:val="00E73869"/>
    <w:rsid w:val="00E73C10"/>
    <w:rsid w:val="00E73CBB"/>
    <w:rsid w:val="00E741AC"/>
    <w:rsid w:val="00E74255"/>
    <w:rsid w:val="00E74443"/>
    <w:rsid w:val="00E747AA"/>
    <w:rsid w:val="00E747F3"/>
    <w:rsid w:val="00E7494A"/>
    <w:rsid w:val="00E74F75"/>
    <w:rsid w:val="00E75174"/>
    <w:rsid w:val="00E752BA"/>
    <w:rsid w:val="00E75C89"/>
    <w:rsid w:val="00E75EBA"/>
    <w:rsid w:val="00E763B4"/>
    <w:rsid w:val="00E76571"/>
    <w:rsid w:val="00E76D14"/>
    <w:rsid w:val="00E76EA2"/>
    <w:rsid w:val="00E773E0"/>
    <w:rsid w:val="00E77530"/>
    <w:rsid w:val="00E7769D"/>
    <w:rsid w:val="00E776D7"/>
    <w:rsid w:val="00E7783E"/>
    <w:rsid w:val="00E77848"/>
    <w:rsid w:val="00E779B3"/>
    <w:rsid w:val="00E77B2A"/>
    <w:rsid w:val="00E801C5"/>
    <w:rsid w:val="00E804D2"/>
    <w:rsid w:val="00E80514"/>
    <w:rsid w:val="00E805B6"/>
    <w:rsid w:val="00E80E5B"/>
    <w:rsid w:val="00E816C5"/>
    <w:rsid w:val="00E817F2"/>
    <w:rsid w:val="00E81859"/>
    <w:rsid w:val="00E81A13"/>
    <w:rsid w:val="00E81CA5"/>
    <w:rsid w:val="00E81CE0"/>
    <w:rsid w:val="00E81E7C"/>
    <w:rsid w:val="00E81F9F"/>
    <w:rsid w:val="00E82087"/>
    <w:rsid w:val="00E82245"/>
    <w:rsid w:val="00E8224D"/>
    <w:rsid w:val="00E82391"/>
    <w:rsid w:val="00E823A0"/>
    <w:rsid w:val="00E823B0"/>
    <w:rsid w:val="00E82A08"/>
    <w:rsid w:val="00E82C84"/>
    <w:rsid w:val="00E82D1C"/>
    <w:rsid w:val="00E82D48"/>
    <w:rsid w:val="00E830DA"/>
    <w:rsid w:val="00E8322D"/>
    <w:rsid w:val="00E839AC"/>
    <w:rsid w:val="00E83AD8"/>
    <w:rsid w:val="00E83F8A"/>
    <w:rsid w:val="00E8402B"/>
    <w:rsid w:val="00E84409"/>
    <w:rsid w:val="00E8449A"/>
    <w:rsid w:val="00E844D8"/>
    <w:rsid w:val="00E84514"/>
    <w:rsid w:val="00E845D3"/>
    <w:rsid w:val="00E847FC"/>
    <w:rsid w:val="00E8485A"/>
    <w:rsid w:val="00E84AA8"/>
    <w:rsid w:val="00E84B81"/>
    <w:rsid w:val="00E84BDA"/>
    <w:rsid w:val="00E8519F"/>
    <w:rsid w:val="00E85209"/>
    <w:rsid w:val="00E85247"/>
    <w:rsid w:val="00E852EC"/>
    <w:rsid w:val="00E85387"/>
    <w:rsid w:val="00E85431"/>
    <w:rsid w:val="00E8567B"/>
    <w:rsid w:val="00E85700"/>
    <w:rsid w:val="00E85731"/>
    <w:rsid w:val="00E85916"/>
    <w:rsid w:val="00E85BD3"/>
    <w:rsid w:val="00E85CC3"/>
    <w:rsid w:val="00E85CE3"/>
    <w:rsid w:val="00E85E6C"/>
    <w:rsid w:val="00E85EFA"/>
    <w:rsid w:val="00E8608B"/>
    <w:rsid w:val="00E8644A"/>
    <w:rsid w:val="00E86781"/>
    <w:rsid w:val="00E86B87"/>
    <w:rsid w:val="00E870A9"/>
    <w:rsid w:val="00E876FB"/>
    <w:rsid w:val="00E87918"/>
    <w:rsid w:val="00E87C74"/>
    <w:rsid w:val="00E87F49"/>
    <w:rsid w:val="00E87FD4"/>
    <w:rsid w:val="00E90090"/>
    <w:rsid w:val="00E90279"/>
    <w:rsid w:val="00E90635"/>
    <w:rsid w:val="00E90922"/>
    <w:rsid w:val="00E909A1"/>
    <w:rsid w:val="00E90A9C"/>
    <w:rsid w:val="00E90BFF"/>
    <w:rsid w:val="00E9125A"/>
    <w:rsid w:val="00E9136C"/>
    <w:rsid w:val="00E91379"/>
    <w:rsid w:val="00E9154E"/>
    <w:rsid w:val="00E91673"/>
    <w:rsid w:val="00E917ED"/>
    <w:rsid w:val="00E91AB7"/>
    <w:rsid w:val="00E91D64"/>
    <w:rsid w:val="00E91DA0"/>
    <w:rsid w:val="00E91F04"/>
    <w:rsid w:val="00E91F35"/>
    <w:rsid w:val="00E91F7F"/>
    <w:rsid w:val="00E92144"/>
    <w:rsid w:val="00E92257"/>
    <w:rsid w:val="00E9259E"/>
    <w:rsid w:val="00E928C6"/>
    <w:rsid w:val="00E92BE8"/>
    <w:rsid w:val="00E92EDF"/>
    <w:rsid w:val="00E93126"/>
    <w:rsid w:val="00E932D0"/>
    <w:rsid w:val="00E932DE"/>
    <w:rsid w:val="00E934E4"/>
    <w:rsid w:val="00E93A0B"/>
    <w:rsid w:val="00E93FF6"/>
    <w:rsid w:val="00E9419F"/>
    <w:rsid w:val="00E94307"/>
    <w:rsid w:val="00E9430C"/>
    <w:rsid w:val="00E94EC1"/>
    <w:rsid w:val="00E95038"/>
    <w:rsid w:val="00E95222"/>
    <w:rsid w:val="00E955D5"/>
    <w:rsid w:val="00E95BA6"/>
    <w:rsid w:val="00E96268"/>
    <w:rsid w:val="00E962D7"/>
    <w:rsid w:val="00E96534"/>
    <w:rsid w:val="00E968D1"/>
    <w:rsid w:val="00E96B6C"/>
    <w:rsid w:val="00E96EE0"/>
    <w:rsid w:val="00E97403"/>
    <w:rsid w:val="00E975F1"/>
    <w:rsid w:val="00E97648"/>
    <w:rsid w:val="00E97836"/>
    <w:rsid w:val="00E97910"/>
    <w:rsid w:val="00EA058A"/>
    <w:rsid w:val="00EA05C5"/>
    <w:rsid w:val="00EA07E9"/>
    <w:rsid w:val="00EA0BBA"/>
    <w:rsid w:val="00EA0CA7"/>
    <w:rsid w:val="00EA0E4A"/>
    <w:rsid w:val="00EA0FED"/>
    <w:rsid w:val="00EA1224"/>
    <w:rsid w:val="00EA1494"/>
    <w:rsid w:val="00EA1667"/>
    <w:rsid w:val="00EA17BA"/>
    <w:rsid w:val="00EA1A54"/>
    <w:rsid w:val="00EA1C03"/>
    <w:rsid w:val="00EA1F04"/>
    <w:rsid w:val="00EA21B1"/>
    <w:rsid w:val="00EA2226"/>
    <w:rsid w:val="00EA23F5"/>
    <w:rsid w:val="00EA2483"/>
    <w:rsid w:val="00EA2545"/>
    <w:rsid w:val="00EA26FC"/>
    <w:rsid w:val="00EA2CAB"/>
    <w:rsid w:val="00EA2D4A"/>
    <w:rsid w:val="00EA38E2"/>
    <w:rsid w:val="00EA3B5A"/>
    <w:rsid w:val="00EA3BF1"/>
    <w:rsid w:val="00EA410E"/>
    <w:rsid w:val="00EA414B"/>
    <w:rsid w:val="00EA419E"/>
    <w:rsid w:val="00EA4A1C"/>
    <w:rsid w:val="00EA4C5F"/>
    <w:rsid w:val="00EA4FD1"/>
    <w:rsid w:val="00EA50E9"/>
    <w:rsid w:val="00EA5204"/>
    <w:rsid w:val="00EA53C2"/>
    <w:rsid w:val="00EA53C3"/>
    <w:rsid w:val="00EA5695"/>
    <w:rsid w:val="00EA5AA2"/>
    <w:rsid w:val="00EA5B0A"/>
    <w:rsid w:val="00EA5B4B"/>
    <w:rsid w:val="00EA6112"/>
    <w:rsid w:val="00EA6481"/>
    <w:rsid w:val="00EA65AD"/>
    <w:rsid w:val="00EA6B57"/>
    <w:rsid w:val="00EA6F6A"/>
    <w:rsid w:val="00EA71AD"/>
    <w:rsid w:val="00EA7343"/>
    <w:rsid w:val="00EA74E3"/>
    <w:rsid w:val="00EA76D8"/>
    <w:rsid w:val="00EA789E"/>
    <w:rsid w:val="00EA7D33"/>
    <w:rsid w:val="00EA7FCF"/>
    <w:rsid w:val="00EB0A9D"/>
    <w:rsid w:val="00EB0CA3"/>
    <w:rsid w:val="00EB104F"/>
    <w:rsid w:val="00EB1888"/>
    <w:rsid w:val="00EB18C9"/>
    <w:rsid w:val="00EB194A"/>
    <w:rsid w:val="00EB1B27"/>
    <w:rsid w:val="00EB1B50"/>
    <w:rsid w:val="00EB1C3C"/>
    <w:rsid w:val="00EB1DA8"/>
    <w:rsid w:val="00EB2174"/>
    <w:rsid w:val="00EB2732"/>
    <w:rsid w:val="00EB280D"/>
    <w:rsid w:val="00EB28C3"/>
    <w:rsid w:val="00EB2B57"/>
    <w:rsid w:val="00EB2BF7"/>
    <w:rsid w:val="00EB2D2E"/>
    <w:rsid w:val="00EB307B"/>
    <w:rsid w:val="00EB35BA"/>
    <w:rsid w:val="00EB395F"/>
    <w:rsid w:val="00EB3BD2"/>
    <w:rsid w:val="00EB4A10"/>
    <w:rsid w:val="00EB4B75"/>
    <w:rsid w:val="00EB4CFF"/>
    <w:rsid w:val="00EB53A6"/>
    <w:rsid w:val="00EB5476"/>
    <w:rsid w:val="00EB582C"/>
    <w:rsid w:val="00EB5943"/>
    <w:rsid w:val="00EB5DFA"/>
    <w:rsid w:val="00EB5FB6"/>
    <w:rsid w:val="00EB5FF6"/>
    <w:rsid w:val="00EB67FC"/>
    <w:rsid w:val="00EB6A03"/>
    <w:rsid w:val="00EB6D12"/>
    <w:rsid w:val="00EB703E"/>
    <w:rsid w:val="00EB70B0"/>
    <w:rsid w:val="00EB74F4"/>
    <w:rsid w:val="00EB7633"/>
    <w:rsid w:val="00EB7736"/>
    <w:rsid w:val="00EB7808"/>
    <w:rsid w:val="00EB7AAC"/>
    <w:rsid w:val="00EB7E61"/>
    <w:rsid w:val="00EC0029"/>
    <w:rsid w:val="00EC064B"/>
    <w:rsid w:val="00EC1241"/>
    <w:rsid w:val="00EC142A"/>
    <w:rsid w:val="00EC187B"/>
    <w:rsid w:val="00EC1908"/>
    <w:rsid w:val="00EC1AD3"/>
    <w:rsid w:val="00EC1BD8"/>
    <w:rsid w:val="00EC1DCD"/>
    <w:rsid w:val="00EC2511"/>
    <w:rsid w:val="00EC28EB"/>
    <w:rsid w:val="00EC2BA9"/>
    <w:rsid w:val="00EC2BD7"/>
    <w:rsid w:val="00EC2BF5"/>
    <w:rsid w:val="00EC2E2C"/>
    <w:rsid w:val="00EC2E2D"/>
    <w:rsid w:val="00EC363A"/>
    <w:rsid w:val="00EC3A4C"/>
    <w:rsid w:val="00EC3F23"/>
    <w:rsid w:val="00EC44F6"/>
    <w:rsid w:val="00EC4617"/>
    <w:rsid w:val="00EC462B"/>
    <w:rsid w:val="00EC4723"/>
    <w:rsid w:val="00EC4F78"/>
    <w:rsid w:val="00EC50C6"/>
    <w:rsid w:val="00EC53B6"/>
    <w:rsid w:val="00EC56E0"/>
    <w:rsid w:val="00EC5A59"/>
    <w:rsid w:val="00EC5D29"/>
    <w:rsid w:val="00EC6057"/>
    <w:rsid w:val="00EC6326"/>
    <w:rsid w:val="00EC6847"/>
    <w:rsid w:val="00EC6B2F"/>
    <w:rsid w:val="00EC6C02"/>
    <w:rsid w:val="00EC6CC5"/>
    <w:rsid w:val="00EC6EB4"/>
    <w:rsid w:val="00EC6F39"/>
    <w:rsid w:val="00EC6F7B"/>
    <w:rsid w:val="00EC7429"/>
    <w:rsid w:val="00EC745C"/>
    <w:rsid w:val="00EC76B1"/>
    <w:rsid w:val="00EC7754"/>
    <w:rsid w:val="00EC7C25"/>
    <w:rsid w:val="00EC7DB6"/>
    <w:rsid w:val="00ED003E"/>
    <w:rsid w:val="00ED02A6"/>
    <w:rsid w:val="00ED060D"/>
    <w:rsid w:val="00ED0972"/>
    <w:rsid w:val="00ED10AD"/>
    <w:rsid w:val="00ED10F6"/>
    <w:rsid w:val="00ED1567"/>
    <w:rsid w:val="00ED162F"/>
    <w:rsid w:val="00ED168F"/>
    <w:rsid w:val="00ED16D6"/>
    <w:rsid w:val="00ED1AC1"/>
    <w:rsid w:val="00ED2502"/>
    <w:rsid w:val="00ED294E"/>
    <w:rsid w:val="00ED29EA"/>
    <w:rsid w:val="00ED2AE0"/>
    <w:rsid w:val="00ED2E52"/>
    <w:rsid w:val="00ED3024"/>
    <w:rsid w:val="00ED304A"/>
    <w:rsid w:val="00ED30B6"/>
    <w:rsid w:val="00ED31DB"/>
    <w:rsid w:val="00ED3372"/>
    <w:rsid w:val="00ED3414"/>
    <w:rsid w:val="00ED346F"/>
    <w:rsid w:val="00ED35BE"/>
    <w:rsid w:val="00ED3C23"/>
    <w:rsid w:val="00ED3E6A"/>
    <w:rsid w:val="00ED4055"/>
    <w:rsid w:val="00ED42EF"/>
    <w:rsid w:val="00ED4410"/>
    <w:rsid w:val="00ED49B0"/>
    <w:rsid w:val="00ED4D1B"/>
    <w:rsid w:val="00ED51A9"/>
    <w:rsid w:val="00ED53E6"/>
    <w:rsid w:val="00ED54E1"/>
    <w:rsid w:val="00ED5BB1"/>
    <w:rsid w:val="00ED5DCD"/>
    <w:rsid w:val="00ED5FE4"/>
    <w:rsid w:val="00ED62F5"/>
    <w:rsid w:val="00ED6714"/>
    <w:rsid w:val="00ED6FAD"/>
    <w:rsid w:val="00ED7068"/>
    <w:rsid w:val="00ED70E5"/>
    <w:rsid w:val="00ED71C5"/>
    <w:rsid w:val="00ED743F"/>
    <w:rsid w:val="00ED7D70"/>
    <w:rsid w:val="00ED7FE1"/>
    <w:rsid w:val="00EE0101"/>
    <w:rsid w:val="00EE08EE"/>
    <w:rsid w:val="00EE0B1E"/>
    <w:rsid w:val="00EE0C36"/>
    <w:rsid w:val="00EE0D1A"/>
    <w:rsid w:val="00EE0DFE"/>
    <w:rsid w:val="00EE0E8C"/>
    <w:rsid w:val="00EE1011"/>
    <w:rsid w:val="00EE10F0"/>
    <w:rsid w:val="00EE15BC"/>
    <w:rsid w:val="00EE16FA"/>
    <w:rsid w:val="00EE18B9"/>
    <w:rsid w:val="00EE1B3B"/>
    <w:rsid w:val="00EE1B72"/>
    <w:rsid w:val="00EE1D0F"/>
    <w:rsid w:val="00EE1DBF"/>
    <w:rsid w:val="00EE2116"/>
    <w:rsid w:val="00EE21FD"/>
    <w:rsid w:val="00EE2301"/>
    <w:rsid w:val="00EE24F9"/>
    <w:rsid w:val="00EE255D"/>
    <w:rsid w:val="00EE27F5"/>
    <w:rsid w:val="00EE2800"/>
    <w:rsid w:val="00EE2806"/>
    <w:rsid w:val="00EE2B17"/>
    <w:rsid w:val="00EE2E5E"/>
    <w:rsid w:val="00EE2FED"/>
    <w:rsid w:val="00EE32CE"/>
    <w:rsid w:val="00EE35CC"/>
    <w:rsid w:val="00EE3AF5"/>
    <w:rsid w:val="00EE3B7C"/>
    <w:rsid w:val="00EE3C42"/>
    <w:rsid w:val="00EE3D4F"/>
    <w:rsid w:val="00EE476C"/>
    <w:rsid w:val="00EE4B75"/>
    <w:rsid w:val="00EE4DCF"/>
    <w:rsid w:val="00EE5237"/>
    <w:rsid w:val="00EE534D"/>
    <w:rsid w:val="00EE5560"/>
    <w:rsid w:val="00EE5571"/>
    <w:rsid w:val="00EE5929"/>
    <w:rsid w:val="00EE592A"/>
    <w:rsid w:val="00EE596F"/>
    <w:rsid w:val="00EE5AD0"/>
    <w:rsid w:val="00EE5AD3"/>
    <w:rsid w:val="00EE5F83"/>
    <w:rsid w:val="00EE6082"/>
    <w:rsid w:val="00EE6189"/>
    <w:rsid w:val="00EE648F"/>
    <w:rsid w:val="00EE6864"/>
    <w:rsid w:val="00EE6ABC"/>
    <w:rsid w:val="00EE6C15"/>
    <w:rsid w:val="00EE6DE5"/>
    <w:rsid w:val="00EE6E54"/>
    <w:rsid w:val="00EE6F1E"/>
    <w:rsid w:val="00EE72A0"/>
    <w:rsid w:val="00EE7393"/>
    <w:rsid w:val="00EE7660"/>
    <w:rsid w:val="00EE7902"/>
    <w:rsid w:val="00EE7A26"/>
    <w:rsid w:val="00EE7D65"/>
    <w:rsid w:val="00EE7D82"/>
    <w:rsid w:val="00EF0348"/>
    <w:rsid w:val="00EF062F"/>
    <w:rsid w:val="00EF0641"/>
    <w:rsid w:val="00EF0769"/>
    <w:rsid w:val="00EF08A2"/>
    <w:rsid w:val="00EF1179"/>
    <w:rsid w:val="00EF1BAD"/>
    <w:rsid w:val="00EF1BC2"/>
    <w:rsid w:val="00EF1BFD"/>
    <w:rsid w:val="00EF1D1F"/>
    <w:rsid w:val="00EF1F9C"/>
    <w:rsid w:val="00EF21E0"/>
    <w:rsid w:val="00EF226E"/>
    <w:rsid w:val="00EF22C2"/>
    <w:rsid w:val="00EF2593"/>
    <w:rsid w:val="00EF25C1"/>
    <w:rsid w:val="00EF25D8"/>
    <w:rsid w:val="00EF261C"/>
    <w:rsid w:val="00EF2769"/>
    <w:rsid w:val="00EF2EA1"/>
    <w:rsid w:val="00EF2FAE"/>
    <w:rsid w:val="00EF3147"/>
    <w:rsid w:val="00EF3DA7"/>
    <w:rsid w:val="00EF3DC3"/>
    <w:rsid w:val="00EF3F11"/>
    <w:rsid w:val="00EF4366"/>
    <w:rsid w:val="00EF4398"/>
    <w:rsid w:val="00EF4466"/>
    <w:rsid w:val="00EF45A1"/>
    <w:rsid w:val="00EF470B"/>
    <w:rsid w:val="00EF4C34"/>
    <w:rsid w:val="00EF4CD6"/>
    <w:rsid w:val="00EF4F47"/>
    <w:rsid w:val="00EF5209"/>
    <w:rsid w:val="00EF550C"/>
    <w:rsid w:val="00EF55A0"/>
    <w:rsid w:val="00EF564E"/>
    <w:rsid w:val="00EF57C6"/>
    <w:rsid w:val="00EF5D02"/>
    <w:rsid w:val="00EF5E40"/>
    <w:rsid w:val="00EF5FF5"/>
    <w:rsid w:val="00EF61C7"/>
    <w:rsid w:val="00EF63D1"/>
    <w:rsid w:val="00EF6513"/>
    <w:rsid w:val="00EF65C2"/>
    <w:rsid w:val="00EF6683"/>
    <w:rsid w:val="00EF66E8"/>
    <w:rsid w:val="00EF6CAC"/>
    <w:rsid w:val="00EF7002"/>
    <w:rsid w:val="00EF7071"/>
    <w:rsid w:val="00EF712D"/>
    <w:rsid w:val="00EF7307"/>
    <w:rsid w:val="00EF7465"/>
    <w:rsid w:val="00EF769B"/>
    <w:rsid w:val="00EF7A70"/>
    <w:rsid w:val="00EF7B0B"/>
    <w:rsid w:val="00F0024A"/>
    <w:rsid w:val="00F006C1"/>
    <w:rsid w:val="00F00A6E"/>
    <w:rsid w:val="00F00E30"/>
    <w:rsid w:val="00F01017"/>
    <w:rsid w:val="00F016BC"/>
    <w:rsid w:val="00F01AF5"/>
    <w:rsid w:val="00F01C00"/>
    <w:rsid w:val="00F01D0D"/>
    <w:rsid w:val="00F01D65"/>
    <w:rsid w:val="00F01F5F"/>
    <w:rsid w:val="00F01F91"/>
    <w:rsid w:val="00F025B9"/>
    <w:rsid w:val="00F02651"/>
    <w:rsid w:val="00F026AA"/>
    <w:rsid w:val="00F027BA"/>
    <w:rsid w:val="00F028F2"/>
    <w:rsid w:val="00F03066"/>
    <w:rsid w:val="00F03543"/>
    <w:rsid w:val="00F039ED"/>
    <w:rsid w:val="00F03E79"/>
    <w:rsid w:val="00F04168"/>
    <w:rsid w:val="00F0429A"/>
    <w:rsid w:val="00F043D7"/>
    <w:rsid w:val="00F049F5"/>
    <w:rsid w:val="00F04C92"/>
    <w:rsid w:val="00F05936"/>
    <w:rsid w:val="00F0628D"/>
    <w:rsid w:val="00F0661B"/>
    <w:rsid w:val="00F06651"/>
    <w:rsid w:val="00F066B9"/>
    <w:rsid w:val="00F06AEC"/>
    <w:rsid w:val="00F06E85"/>
    <w:rsid w:val="00F07027"/>
    <w:rsid w:val="00F0725E"/>
    <w:rsid w:val="00F07329"/>
    <w:rsid w:val="00F0769E"/>
    <w:rsid w:val="00F07D34"/>
    <w:rsid w:val="00F07DE6"/>
    <w:rsid w:val="00F07F48"/>
    <w:rsid w:val="00F07FD6"/>
    <w:rsid w:val="00F101CF"/>
    <w:rsid w:val="00F1056C"/>
    <w:rsid w:val="00F10658"/>
    <w:rsid w:val="00F1070D"/>
    <w:rsid w:val="00F107F1"/>
    <w:rsid w:val="00F10812"/>
    <w:rsid w:val="00F10C4F"/>
    <w:rsid w:val="00F10DF9"/>
    <w:rsid w:val="00F10FC1"/>
    <w:rsid w:val="00F112FD"/>
    <w:rsid w:val="00F1147D"/>
    <w:rsid w:val="00F11755"/>
    <w:rsid w:val="00F11CD2"/>
    <w:rsid w:val="00F11F71"/>
    <w:rsid w:val="00F121D9"/>
    <w:rsid w:val="00F12228"/>
    <w:rsid w:val="00F123A1"/>
    <w:rsid w:val="00F1286A"/>
    <w:rsid w:val="00F12CE9"/>
    <w:rsid w:val="00F12D1B"/>
    <w:rsid w:val="00F12E20"/>
    <w:rsid w:val="00F12F73"/>
    <w:rsid w:val="00F133A1"/>
    <w:rsid w:val="00F1357C"/>
    <w:rsid w:val="00F13B80"/>
    <w:rsid w:val="00F13C7E"/>
    <w:rsid w:val="00F13ECD"/>
    <w:rsid w:val="00F13EDC"/>
    <w:rsid w:val="00F13FB9"/>
    <w:rsid w:val="00F149F1"/>
    <w:rsid w:val="00F14D13"/>
    <w:rsid w:val="00F14D14"/>
    <w:rsid w:val="00F150B8"/>
    <w:rsid w:val="00F15418"/>
    <w:rsid w:val="00F155CE"/>
    <w:rsid w:val="00F156C5"/>
    <w:rsid w:val="00F15EF1"/>
    <w:rsid w:val="00F1600C"/>
    <w:rsid w:val="00F16481"/>
    <w:rsid w:val="00F166CE"/>
    <w:rsid w:val="00F16750"/>
    <w:rsid w:val="00F16787"/>
    <w:rsid w:val="00F16BF2"/>
    <w:rsid w:val="00F17572"/>
    <w:rsid w:val="00F175D9"/>
    <w:rsid w:val="00F17EAE"/>
    <w:rsid w:val="00F20200"/>
    <w:rsid w:val="00F20518"/>
    <w:rsid w:val="00F2052F"/>
    <w:rsid w:val="00F20817"/>
    <w:rsid w:val="00F20A94"/>
    <w:rsid w:val="00F20AA7"/>
    <w:rsid w:val="00F2102F"/>
    <w:rsid w:val="00F2117B"/>
    <w:rsid w:val="00F2135D"/>
    <w:rsid w:val="00F218D4"/>
    <w:rsid w:val="00F21E9A"/>
    <w:rsid w:val="00F22252"/>
    <w:rsid w:val="00F2250A"/>
    <w:rsid w:val="00F22738"/>
    <w:rsid w:val="00F22840"/>
    <w:rsid w:val="00F22D52"/>
    <w:rsid w:val="00F2304D"/>
    <w:rsid w:val="00F23900"/>
    <w:rsid w:val="00F23A91"/>
    <w:rsid w:val="00F23D43"/>
    <w:rsid w:val="00F2418A"/>
    <w:rsid w:val="00F245A3"/>
    <w:rsid w:val="00F245A9"/>
    <w:rsid w:val="00F24788"/>
    <w:rsid w:val="00F24B53"/>
    <w:rsid w:val="00F24DA7"/>
    <w:rsid w:val="00F25529"/>
    <w:rsid w:val="00F258CF"/>
    <w:rsid w:val="00F25A20"/>
    <w:rsid w:val="00F26252"/>
    <w:rsid w:val="00F2640F"/>
    <w:rsid w:val="00F26CF4"/>
    <w:rsid w:val="00F26CF6"/>
    <w:rsid w:val="00F26D45"/>
    <w:rsid w:val="00F27492"/>
    <w:rsid w:val="00F27950"/>
    <w:rsid w:val="00F27C34"/>
    <w:rsid w:val="00F27C50"/>
    <w:rsid w:val="00F27CA7"/>
    <w:rsid w:val="00F27DC5"/>
    <w:rsid w:val="00F27E46"/>
    <w:rsid w:val="00F27F93"/>
    <w:rsid w:val="00F301BB"/>
    <w:rsid w:val="00F301C2"/>
    <w:rsid w:val="00F302E1"/>
    <w:rsid w:val="00F30614"/>
    <w:rsid w:val="00F309E7"/>
    <w:rsid w:val="00F30F12"/>
    <w:rsid w:val="00F3125E"/>
    <w:rsid w:val="00F31407"/>
    <w:rsid w:val="00F31611"/>
    <w:rsid w:val="00F319AF"/>
    <w:rsid w:val="00F31B22"/>
    <w:rsid w:val="00F31B49"/>
    <w:rsid w:val="00F31F81"/>
    <w:rsid w:val="00F32153"/>
    <w:rsid w:val="00F322FA"/>
    <w:rsid w:val="00F323D7"/>
    <w:rsid w:val="00F32837"/>
    <w:rsid w:val="00F3288D"/>
    <w:rsid w:val="00F32B27"/>
    <w:rsid w:val="00F32D66"/>
    <w:rsid w:val="00F32F11"/>
    <w:rsid w:val="00F32F56"/>
    <w:rsid w:val="00F3323A"/>
    <w:rsid w:val="00F33344"/>
    <w:rsid w:val="00F33D4F"/>
    <w:rsid w:val="00F340E4"/>
    <w:rsid w:val="00F34607"/>
    <w:rsid w:val="00F347FD"/>
    <w:rsid w:val="00F34882"/>
    <w:rsid w:val="00F34884"/>
    <w:rsid w:val="00F34899"/>
    <w:rsid w:val="00F34CD6"/>
    <w:rsid w:val="00F350B8"/>
    <w:rsid w:val="00F35873"/>
    <w:rsid w:val="00F35920"/>
    <w:rsid w:val="00F35B85"/>
    <w:rsid w:val="00F35B94"/>
    <w:rsid w:val="00F35E26"/>
    <w:rsid w:val="00F35FB9"/>
    <w:rsid w:val="00F362C2"/>
    <w:rsid w:val="00F3634B"/>
    <w:rsid w:val="00F364A4"/>
    <w:rsid w:val="00F365FB"/>
    <w:rsid w:val="00F366A5"/>
    <w:rsid w:val="00F36C5F"/>
    <w:rsid w:val="00F36D2F"/>
    <w:rsid w:val="00F370C5"/>
    <w:rsid w:val="00F37259"/>
    <w:rsid w:val="00F37811"/>
    <w:rsid w:val="00F37B53"/>
    <w:rsid w:val="00F401F8"/>
    <w:rsid w:val="00F40421"/>
    <w:rsid w:val="00F405A4"/>
    <w:rsid w:val="00F40606"/>
    <w:rsid w:val="00F406F4"/>
    <w:rsid w:val="00F40C80"/>
    <w:rsid w:val="00F411A3"/>
    <w:rsid w:val="00F411DE"/>
    <w:rsid w:val="00F4144B"/>
    <w:rsid w:val="00F4188D"/>
    <w:rsid w:val="00F41A98"/>
    <w:rsid w:val="00F41F05"/>
    <w:rsid w:val="00F4206D"/>
    <w:rsid w:val="00F42629"/>
    <w:rsid w:val="00F433BD"/>
    <w:rsid w:val="00F4355D"/>
    <w:rsid w:val="00F436A4"/>
    <w:rsid w:val="00F437CB"/>
    <w:rsid w:val="00F438C4"/>
    <w:rsid w:val="00F43F7E"/>
    <w:rsid w:val="00F44123"/>
    <w:rsid w:val="00F4424F"/>
    <w:rsid w:val="00F444ED"/>
    <w:rsid w:val="00F44600"/>
    <w:rsid w:val="00F44846"/>
    <w:rsid w:val="00F44906"/>
    <w:rsid w:val="00F44A8B"/>
    <w:rsid w:val="00F44EC5"/>
    <w:rsid w:val="00F450D6"/>
    <w:rsid w:val="00F45645"/>
    <w:rsid w:val="00F457AF"/>
    <w:rsid w:val="00F458E0"/>
    <w:rsid w:val="00F459A2"/>
    <w:rsid w:val="00F45C4E"/>
    <w:rsid w:val="00F4619B"/>
    <w:rsid w:val="00F4661E"/>
    <w:rsid w:val="00F470CB"/>
    <w:rsid w:val="00F470D6"/>
    <w:rsid w:val="00F47498"/>
    <w:rsid w:val="00F4795F"/>
    <w:rsid w:val="00F47976"/>
    <w:rsid w:val="00F47A43"/>
    <w:rsid w:val="00F47B5C"/>
    <w:rsid w:val="00F47DBC"/>
    <w:rsid w:val="00F5021E"/>
    <w:rsid w:val="00F50644"/>
    <w:rsid w:val="00F50A99"/>
    <w:rsid w:val="00F512B2"/>
    <w:rsid w:val="00F51C97"/>
    <w:rsid w:val="00F5227B"/>
    <w:rsid w:val="00F5282B"/>
    <w:rsid w:val="00F5283D"/>
    <w:rsid w:val="00F52ABA"/>
    <w:rsid w:val="00F52BC7"/>
    <w:rsid w:val="00F52D59"/>
    <w:rsid w:val="00F5306E"/>
    <w:rsid w:val="00F532CD"/>
    <w:rsid w:val="00F538F7"/>
    <w:rsid w:val="00F53BF4"/>
    <w:rsid w:val="00F53D09"/>
    <w:rsid w:val="00F53EE5"/>
    <w:rsid w:val="00F53FBA"/>
    <w:rsid w:val="00F54266"/>
    <w:rsid w:val="00F543EC"/>
    <w:rsid w:val="00F54767"/>
    <w:rsid w:val="00F547DE"/>
    <w:rsid w:val="00F54B50"/>
    <w:rsid w:val="00F54CB0"/>
    <w:rsid w:val="00F55043"/>
    <w:rsid w:val="00F55209"/>
    <w:rsid w:val="00F5538F"/>
    <w:rsid w:val="00F558E0"/>
    <w:rsid w:val="00F5626D"/>
    <w:rsid w:val="00F563AB"/>
    <w:rsid w:val="00F56681"/>
    <w:rsid w:val="00F56B0F"/>
    <w:rsid w:val="00F56B77"/>
    <w:rsid w:val="00F56BAB"/>
    <w:rsid w:val="00F56DCF"/>
    <w:rsid w:val="00F56E62"/>
    <w:rsid w:val="00F56EEA"/>
    <w:rsid w:val="00F57034"/>
    <w:rsid w:val="00F57801"/>
    <w:rsid w:val="00F57B1F"/>
    <w:rsid w:val="00F57B27"/>
    <w:rsid w:val="00F57B4D"/>
    <w:rsid w:val="00F603BA"/>
    <w:rsid w:val="00F604BD"/>
    <w:rsid w:val="00F609BA"/>
    <w:rsid w:val="00F60BE9"/>
    <w:rsid w:val="00F60D99"/>
    <w:rsid w:val="00F60EA5"/>
    <w:rsid w:val="00F610ED"/>
    <w:rsid w:val="00F61154"/>
    <w:rsid w:val="00F61162"/>
    <w:rsid w:val="00F612BE"/>
    <w:rsid w:val="00F61B03"/>
    <w:rsid w:val="00F61EAD"/>
    <w:rsid w:val="00F61F67"/>
    <w:rsid w:val="00F61FD8"/>
    <w:rsid w:val="00F6232B"/>
    <w:rsid w:val="00F62478"/>
    <w:rsid w:val="00F627D1"/>
    <w:rsid w:val="00F62DBF"/>
    <w:rsid w:val="00F63487"/>
    <w:rsid w:val="00F637F4"/>
    <w:rsid w:val="00F638E7"/>
    <w:rsid w:val="00F63BFC"/>
    <w:rsid w:val="00F63EE1"/>
    <w:rsid w:val="00F641FC"/>
    <w:rsid w:val="00F647F7"/>
    <w:rsid w:val="00F6483D"/>
    <w:rsid w:val="00F64DEE"/>
    <w:rsid w:val="00F64EBC"/>
    <w:rsid w:val="00F65165"/>
    <w:rsid w:val="00F653B2"/>
    <w:rsid w:val="00F6583C"/>
    <w:rsid w:val="00F6589A"/>
    <w:rsid w:val="00F6665C"/>
    <w:rsid w:val="00F66788"/>
    <w:rsid w:val="00F66920"/>
    <w:rsid w:val="00F66977"/>
    <w:rsid w:val="00F67192"/>
    <w:rsid w:val="00F67344"/>
    <w:rsid w:val="00F673EE"/>
    <w:rsid w:val="00F67471"/>
    <w:rsid w:val="00F676DE"/>
    <w:rsid w:val="00F6783E"/>
    <w:rsid w:val="00F67B53"/>
    <w:rsid w:val="00F67C43"/>
    <w:rsid w:val="00F67EE7"/>
    <w:rsid w:val="00F7065E"/>
    <w:rsid w:val="00F70822"/>
    <w:rsid w:val="00F70CBC"/>
    <w:rsid w:val="00F70D77"/>
    <w:rsid w:val="00F70DBE"/>
    <w:rsid w:val="00F71124"/>
    <w:rsid w:val="00F714D2"/>
    <w:rsid w:val="00F71724"/>
    <w:rsid w:val="00F71888"/>
    <w:rsid w:val="00F719CD"/>
    <w:rsid w:val="00F71AAE"/>
    <w:rsid w:val="00F71BB8"/>
    <w:rsid w:val="00F71CB4"/>
    <w:rsid w:val="00F71D18"/>
    <w:rsid w:val="00F71E43"/>
    <w:rsid w:val="00F7218F"/>
    <w:rsid w:val="00F7222B"/>
    <w:rsid w:val="00F72240"/>
    <w:rsid w:val="00F72270"/>
    <w:rsid w:val="00F7235D"/>
    <w:rsid w:val="00F7247B"/>
    <w:rsid w:val="00F72584"/>
    <w:rsid w:val="00F7264F"/>
    <w:rsid w:val="00F7290D"/>
    <w:rsid w:val="00F72F6D"/>
    <w:rsid w:val="00F7302F"/>
    <w:rsid w:val="00F732EC"/>
    <w:rsid w:val="00F7335B"/>
    <w:rsid w:val="00F737FA"/>
    <w:rsid w:val="00F738C9"/>
    <w:rsid w:val="00F73B55"/>
    <w:rsid w:val="00F73D08"/>
    <w:rsid w:val="00F73F4E"/>
    <w:rsid w:val="00F7404C"/>
    <w:rsid w:val="00F74078"/>
    <w:rsid w:val="00F741BA"/>
    <w:rsid w:val="00F747BD"/>
    <w:rsid w:val="00F749CD"/>
    <w:rsid w:val="00F75228"/>
    <w:rsid w:val="00F753D6"/>
    <w:rsid w:val="00F75419"/>
    <w:rsid w:val="00F7541E"/>
    <w:rsid w:val="00F75860"/>
    <w:rsid w:val="00F7586B"/>
    <w:rsid w:val="00F75BC8"/>
    <w:rsid w:val="00F75D45"/>
    <w:rsid w:val="00F75F2F"/>
    <w:rsid w:val="00F76445"/>
    <w:rsid w:val="00F76700"/>
    <w:rsid w:val="00F76BB2"/>
    <w:rsid w:val="00F76D0C"/>
    <w:rsid w:val="00F76EBB"/>
    <w:rsid w:val="00F76ECC"/>
    <w:rsid w:val="00F778AC"/>
    <w:rsid w:val="00F779FD"/>
    <w:rsid w:val="00F8009C"/>
    <w:rsid w:val="00F8036D"/>
    <w:rsid w:val="00F80396"/>
    <w:rsid w:val="00F80399"/>
    <w:rsid w:val="00F80549"/>
    <w:rsid w:val="00F8092A"/>
    <w:rsid w:val="00F80D03"/>
    <w:rsid w:val="00F80E8B"/>
    <w:rsid w:val="00F80EE5"/>
    <w:rsid w:val="00F8127D"/>
    <w:rsid w:val="00F812C8"/>
    <w:rsid w:val="00F8132D"/>
    <w:rsid w:val="00F818AE"/>
    <w:rsid w:val="00F81B40"/>
    <w:rsid w:val="00F81BEA"/>
    <w:rsid w:val="00F820C4"/>
    <w:rsid w:val="00F8230B"/>
    <w:rsid w:val="00F8240A"/>
    <w:rsid w:val="00F82457"/>
    <w:rsid w:val="00F8247A"/>
    <w:rsid w:val="00F8275D"/>
    <w:rsid w:val="00F82984"/>
    <w:rsid w:val="00F829CE"/>
    <w:rsid w:val="00F83102"/>
    <w:rsid w:val="00F834F1"/>
    <w:rsid w:val="00F83553"/>
    <w:rsid w:val="00F835AF"/>
    <w:rsid w:val="00F83669"/>
    <w:rsid w:val="00F83829"/>
    <w:rsid w:val="00F83A1D"/>
    <w:rsid w:val="00F83A45"/>
    <w:rsid w:val="00F83B9E"/>
    <w:rsid w:val="00F84069"/>
    <w:rsid w:val="00F840C2"/>
    <w:rsid w:val="00F8429A"/>
    <w:rsid w:val="00F843D7"/>
    <w:rsid w:val="00F84593"/>
    <w:rsid w:val="00F845E8"/>
    <w:rsid w:val="00F84728"/>
    <w:rsid w:val="00F84930"/>
    <w:rsid w:val="00F84997"/>
    <w:rsid w:val="00F84CD6"/>
    <w:rsid w:val="00F84F85"/>
    <w:rsid w:val="00F853EB"/>
    <w:rsid w:val="00F85536"/>
    <w:rsid w:val="00F857C5"/>
    <w:rsid w:val="00F85A2F"/>
    <w:rsid w:val="00F85A4A"/>
    <w:rsid w:val="00F85B1B"/>
    <w:rsid w:val="00F85D23"/>
    <w:rsid w:val="00F85F00"/>
    <w:rsid w:val="00F86101"/>
    <w:rsid w:val="00F8631D"/>
    <w:rsid w:val="00F8657A"/>
    <w:rsid w:val="00F86603"/>
    <w:rsid w:val="00F86637"/>
    <w:rsid w:val="00F86797"/>
    <w:rsid w:val="00F8679A"/>
    <w:rsid w:val="00F867FC"/>
    <w:rsid w:val="00F869BA"/>
    <w:rsid w:val="00F86A75"/>
    <w:rsid w:val="00F86EC6"/>
    <w:rsid w:val="00F86F07"/>
    <w:rsid w:val="00F87117"/>
    <w:rsid w:val="00F871E4"/>
    <w:rsid w:val="00F8736C"/>
    <w:rsid w:val="00F8777D"/>
    <w:rsid w:val="00F87A0D"/>
    <w:rsid w:val="00F87D9F"/>
    <w:rsid w:val="00F87ECD"/>
    <w:rsid w:val="00F90167"/>
    <w:rsid w:val="00F9030E"/>
    <w:rsid w:val="00F90649"/>
    <w:rsid w:val="00F90ADB"/>
    <w:rsid w:val="00F90BA9"/>
    <w:rsid w:val="00F90DFC"/>
    <w:rsid w:val="00F90E78"/>
    <w:rsid w:val="00F91209"/>
    <w:rsid w:val="00F918F3"/>
    <w:rsid w:val="00F91D09"/>
    <w:rsid w:val="00F92104"/>
    <w:rsid w:val="00F9221F"/>
    <w:rsid w:val="00F9316B"/>
    <w:rsid w:val="00F931C7"/>
    <w:rsid w:val="00F9344D"/>
    <w:rsid w:val="00F93559"/>
    <w:rsid w:val="00F93863"/>
    <w:rsid w:val="00F9386F"/>
    <w:rsid w:val="00F939FB"/>
    <w:rsid w:val="00F93C16"/>
    <w:rsid w:val="00F93D72"/>
    <w:rsid w:val="00F93E65"/>
    <w:rsid w:val="00F93FD8"/>
    <w:rsid w:val="00F94070"/>
    <w:rsid w:val="00F94324"/>
    <w:rsid w:val="00F945E0"/>
    <w:rsid w:val="00F9469E"/>
    <w:rsid w:val="00F947EC"/>
    <w:rsid w:val="00F94C84"/>
    <w:rsid w:val="00F94D59"/>
    <w:rsid w:val="00F94D8A"/>
    <w:rsid w:val="00F950B5"/>
    <w:rsid w:val="00F9513F"/>
    <w:rsid w:val="00F9527D"/>
    <w:rsid w:val="00F956A6"/>
    <w:rsid w:val="00F958B5"/>
    <w:rsid w:val="00F95AC1"/>
    <w:rsid w:val="00F9632B"/>
    <w:rsid w:val="00F96598"/>
    <w:rsid w:val="00F9672F"/>
    <w:rsid w:val="00F967B3"/>
    <w:rsid w:val="00F96A24"/>
    <w:rsid w:val="00F96CDF"/>
    <w:rsid w:val="00F96F06"/>
    <w:rsid w:val="00F97120"/>
    <w:rsid w:val="00F976F6"/>
    <w:rsid w:val="00F97908"/>
    <w:rsid w:val="00F97B43"/>
    <w:rsid w:val="00FA03C7"/>
    <w:rsid w:val="00FA07F8"/>
    <w:rsid w:val="00FA09D2"/>
    <w:rsid w:val="00FA0A2E"/>
    <w:rsid w:val="00FA105C"/>
    <w:rsid w:val="00FA10A7"/>
    <w:rsid w:val="00FA111D"/>
    <w:rsid w:val="00FA1475"/>
    <w:rsid w:val="00FA148A"/>
    <w:rsid w:val="00FA1AEC"/>
    <w:rsid w:val="00FA1DAC"/>
    <w:rsid w:val="00FA26BA"/>
    <w:rsid w:val="00FA27C8"/>
    <w:rsid w:val="00FA2A78"/>
    <w:rsid w:val="00FA2CC5"/>
    <w:rsid w:val="00FA2D22"/>
    <w:rsid w:val="00FA308C"/>
    <w:rsid w:val="00FA3113"/>
    <w:rsid w:val="00FA35E3"/>
    <w:rsid w:val="00FA3B76"/>
    <w:rsid w:val="00FA4104"/>
    <w:rsid w:val="00FA45EE"/>
    <w:rsid w:val="00FA47E8"/>
    <w:rsid w:val="00FA489E"/>
    <w:rsid w:val="00FA4912"/>
    <w:rsid w:val="00FA4918"/>
    <w:rsid w:val="00FA4ABA"/>
    <w:rsid w:val="00FA4D66"/>
    <w:rsid w:val="00FA4F1B"/>
    <w:rsid w:val="00FA5267"/>
    <w:rsid w:val="00FA52B9"/>
    <w:rsid w:val="00FA5442"/>
    <w:rsid w:val="00FA56AE"/>
    <w:rsid w:val="00FA5A4E"/>
    <w:rsid w:val="00FA5D08"/>
    <w:rsid w:val="00FA612B"/>
    <w:rsid w:val="00FA6157"/>
    <w:rsid w:val="00FA71F2"/>
    <w:rsid w:val="00FA7777"/>
    <w:rsid w:val="00FA785C"/>
    <w:rsid w:val="00FA7A19"/>
    <w:rsid w:val="00FA7DE5"/>
    <w:rsid w:val="00FB0082"/>
    <w:rsid w:val="00FB0243"/>
    <w:rsid w:val="00FB0456"/>
    <w:rsid w:val="00FB099F"/>
    <w:rsid w:val="00FB0AC3"/>
    <w:rsid w:val="00FB12B3"/>
    <w:rsid w:val="00FB1527"/>
    <w:rsid w:val="00FB1849"/>
    <w:rsid w:val="00FB185E"/>
    <w:rsid w:val="00FB1E67"/>
    <w:rsid w:val="00FB1EA0"/>
    <w:rsid w:val="00FB21B0"/>
    <w:rsid w:val="00FB2537"/>
    <w:rsid w:val="00FB2D9F"/>
    <w:rsid w:val="00FB2EBD"/>
    <w:rsid w:val="00FB31BD"/>
    <w:rsid w:val="00FB338E"/>
    <w:rsid w:val="00FB33DC"/>
    <w:rsid w:val="00FB340E"/>
    <w:rsid w:val="00FB35BD"/>
    <w:rsid w:val="00FB364B"/>
    <w:rsid w:val="00FB36AE"/>
    <w:rsid w:val="00FB392F"/>
    <w:rsid w:val="00FB3E2C"/>
    <w:rsid w:val="00FB3F58"/>
    <w:rsid w:val="00FB4247"/>
    <w:rsid w:val="00FB4338"/>
    <w:rsid w:val="00FB4690"/>
    <w:rsid w:val="00FB477E"/>
    <w:rsid w:val="00FB494F"/>
    <w:rsid w:val="00FB4C2A"/>
    <w:rsid w:val="00FB4C9C"/>
    <w:rsid w:val="00FB4EEB"/>
    <w:rsid w:val="00FB5148"/>
    <w:rsid w:val="00FB5216"/>
    <w:rsid w:val="00FB570B"/>
    <w:rsid w:val="00FB584F"/>
    <w:rsid w:val="00FB5D97"/>
    <w:rsid w:val="00FB60BD"/>
    <w:rsid w:val="00FB6165"/>
    <w:rsid w:val="00FB6664"/>
    <w:rsid w:val="00FB74B1"/>
    <w:rsid w:val="00FB787E"/>
    <w:rsid w:val="00FB78E7"/>
    <w:rsid w:val="00FC0150"/>
    <w:rsid w:val="00FC02CE"/>
    <w:rsid w:val="00FC02EB"/>
    <w:rsid w:val="00FC03AB"/>
    <w:rsid w:val="00FC0778"/>
    <w:rsid w:val="00FC0A0C"/>
    <w:rsid w:val="00FC0A50"/>
    <w:rsid w:val="00FC100D"/>
    <w:rsid w:val="00FC1390"/>
    <w:rsid w:val="00FC1521"/>
    <w:rsid w:val="00FC223F"/>
    <w:rsid w:val="00FC2AAA"/>
    <w:rsid w:val="00FC2E01"/>
    <w:rsid w:val="00FC2E65"/>
    <w:rsid w:val="00FC2FCB"/>
    <w:rsid w:val="00FC31EB"/>
    <w:rsid w:val="00FC3218"/>
    <w:rsid w:val="00FC338A"/>
    <w:rsid w:val="00FC3B39"/>
    <w:rsid w:val="00FC3D6E"/>
    <w:rsid w:val="00FC412D"/>
    <w:rsid w:val="00FC4668"/>
    <w:rsid w:val="00FC4729"/>
    <w:rsid w:val="00FC4A8C"/>
    <w:rsid w:val="00FC53DB"/>
    <w:rsid w:val="00FC56BB"/>
    <w:rsid w:val="00FC5ED5"/>
    <w:rsid w:val="00FC5FC2"/>
    <w:rsid w:val="00FC5FCB"/>
    <w:rsid w:val="00FC6177"/>
    <w:rsid w:val="00FC623C"/>
    <w:rsid w:val="00FC638D"/>
    <w:rsid w:val="00FC63AA"/>
    <w:rsid w:val="00FC63D1"/>
    <w:rsid w:val="00FC6AEE"/>
    <w:rsid w:val="00FC6B06"/>
    <w:rsid w:val="00FC6CE0"/>
    <w:rsid w:val="00FC70CF"/>
    <w:rsid w:val="00FC7528"/>
    <w:rsid w:val="00FC7E26"/>
    <w:rsid w:val="00FD0037"/>
    <w:rsid w:val="00FD0572"/>
    <w:rsid w:val="00FD0B0A"/>
    <w:rsid w:val="00FD0F4B"/>
    <w:rsid w:val="00FD1264"/>
    <w:rsid w:val="00FD1295"/>
    <w:rsid w:val="00FD1764"/>
    <w:rsid w:val="00FD1A97"/>
    <w:rsid w:val="00FD1D73"/>
    <w:rsid w:val="00FD1F26"/>
    <w:rsid w:val="00FD2B6E"/>
    <w:rsid w:val="00FD2BC3"/>
    <w:rsid w:val="00FD2C93"/>
    <w:rsid w:val="00FD2D7B"/>
    <w:rsid w:val="00FD3027"/>
    <w:rsid w:val="00FD33A6"/>
    <w:rsid w:val="00FD355C"/>
    <w:rsid w:val="00FD37F6"/>
    <w:rsid w:val="00FD38DA"/>
    <w:rsid w:val="00FD3E33"/>
    <w:rsid w:val="00FD40CF"/>
    <w:rsid w:val="00FD419C"/>
    <w:rsid w:val="00FD4589"/>
    <w:rsid w:val="00FD4608"/>
    <w:rsid w:val="00FD473E"/>
    <w:rsid w:val="00FD4B1B"/>
    <w:rsid w:val="00FD4E62"/>
    <w:rsid w:val="00FD4F17"/>
    <w:rsid w:val="00FD58C5"/>
    <w:rsid w:val="00FD5928"/>
    <w:rsid w:val="00FD5F29"/>
    <w:rsid w:val="00FD609D"/>
    <w:rsid w:val="00FD667F"/>
    <w:rsid w:val="00FD66F4"/>
    <w:rsid w:val="00FD6792"/>
    <w:rsid w:val="00FD67ED"/>
    <w:rsid w:val="00FD67EE"/>
    <w:rsid w:val="00FD6879"/>
    <w:rsid w:val="00FD68B5"/>
    <w:rsid w:val="00FD69B9"/>
    <w:rsid w:val="00FD6A4B"/>
    <w:rsid w:val="00FD6F25"/>
    <w:rsid w:val="00FD7425"/>
    <w:rsid w:val="00FD7B5F"/>
    <w:rsid w:val="00FD7BAA"/>
    <w:rsid w:val="00FD7D74"/>
    <w:rsid w:val="00FD7DDE"/>
    <w:rsid w:val="00FD7DF9"/>
    <w:rsid w:val="00FD7FC9"/>
    <w:rsid w:val="00FE0001"/>
    <w:rsid w:val="00FE0404"/>
    <w:rsid w:val="00FE0564"/>
    <w:rsid w:val="00FE05F8"/>
    <w:rsid w:val="00FE098F"/>
    <w:rsid w:val="00FE0A29"/>
    <w:rsid w:val="00FE0B51"/>
    <w:rsid w:val="00FE0B78"/>
    <w:rsid w:val="00FE0BD1"/>
    <w:rsid w:val="00FE0ED4"/>
    <w:rsid w:val="00FE1643"/>
    <w:rsid w:val="00FE16D4"/>
    <w:rsid w:val="00FE18B0"/>
    <w:rsid w:val="00FE18C3"/>
    <w:rsid w:val="00FE19F0"/>
    <w:rsid w:val="00FE1C5B"/>
    <w:rsid w:val="00FE1EAB"/>
    <w:rsid w:val="00FE2137"/>
    <w:rsid w:val="00FE2342"/>
    <w:rsid w:val="00FE23ED"/>
    <w:rsid w:val="00FE25FA"/>
    <w:rsid w:val="00FE284B"/>
    <w:rsid w:val="00FE2924"/>
    <w:rsid w:val="00FE3004"/>
    <w:rsid w:val="00FE3465"/>
    <w:rsid w:val="00FE35A6"/>
    <w:rsid w:val="00FE3969"/>
    <w:rsid w:val="00FE3CC4"/>
    <w:rsid w:val="00FE3F57"/>
    <w:rsid w:val="00FE4C02"/>
    <w:rsid w:val="00FE4C2E"/>
    <w:rsid w:val="00FE4CC9"/>
    <w:rsid w:val="00FE53D9"/>
    <w:rsid w:val="00FE58D6"/>
    <w:rsid w:val="00FE5A23"/>
    <w:rsid w:val="00FE5BE8"/>
    <w:rsid w:val="00FE5D4B"/>
    <w:rsid w:val="00FE5F2F"/>
    <w:rsid w:val="00FE67CF"/>
    <w:rsid w:val="00FE6D09"/>
    <w:rsid w:val="00FE6D20"/>
    <w:rsid w:val="00FE6FB9"/>
    <w:rsid w:val="00FE726F"/>
    <w:rsid w:val="00FE7293"/>
    <w:rsid w:val="00FE7549"/>
    <w:rsid w:val="00FE79AA"/>
    <w:rsid w:val="00FE7BCC"/>
    <w:rsid w:val="00FE7CA0"/>
    <w:rsid w:val="00FE7FDE"/>
    <w:rsid w:val="00FF03C0"/>
    <w:rsid w:val="00FF040F"/>
    <w:rsid w:val="00FF06B9"/>
    <w:rsid w:val="00FF0832"/>
    <w:rsid w:val="00FF0ACA"/>
    <w:rsid w:val="00FF0C38"/>
    <w:rsid w:val="00FF126D"/>
    <w:rsid w:val="00FF15F8"/>
    <w:rsid w:val="00FF1717"/>
    <w:rsid w:val="00FF2310"/>
    <w:rsid w:val="00FF2319"/>
    <w:rsid w:val="00FF23AA"/>
    <w:rsid w:val="00FF27FB"/>
    <w:rsid w:val="00FF2885"/>
    <w:rsid w:val="00FF2E49"/>
    <w:rsid w:val="00FF2E73"/>
    <w:rsid w:val="00FF315F"/>
    <w:rsid w:val="00FF32EB"/>
    <w:rsid w:val="00FF34D1"/>
    <w:rsid w:val="00FF36B0"/>
    <w:rsid w:val="00FF3C06"/>
    <w:rsid w:val="00FF3D2F"/>
    <w:rsid w:val="00FF3F3E"/>
    <w:rsid w:val="00FF3FE2"/>
    <w:rsid w:val="00FF43DB"/>
    <w:rsid w:val="00FF45F7"/>
    <w:rsid w:val="00FF47E1"/>
    <w:rsid w:val="00FF4AE2"/>
    <w:rsid w:val="00FF50A8"/>
    <w:rsid w:val="00FF50CA"/>
    <w:rsid w:val="00FF523B"/>
    <w:rsid w:val="00FF53E5"/>
    <w:rsid w:val="00FF571E"/>
    <w:rsid w:val="00FF5BA3"/>
    <w:rsid w:val="00FF5BC1"/>
    <w:rsid w:val="00FF5C82"/>
    <w:rsid w:val="00FF6468"/>
    <w:rsid w:val="00FF6550"/>
    <w:rsid w:val="00FF66CB"/>
    <w:rsid w:val="00FF6856"/>
    <w:rsid w:val="00FF6B40"/>
    <w:rsid w:val="00FF6BD1"/>
    <w:rsid w:val="00FF6C3A"/>
    <w:rsid w:val="00FF6C8A"/>
    <w:rsid w:val="00FF6CC0"/>
    <w:rsid w:val="00FF6EB8"/>
    <w:rsid w:val="00FF72C1"/>
    <w:rsid w:val="00FF7512"/>
    <w:rsid w:val="00FF7555"/>
    <w:rsid w:val="00FF7563"/>
    <w:rsid w:val="00FF7699"/>
    <w:rsid w:val="00FF7D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40949"/>
    <w:pPr>
      <w:autoSpaceDE w:val="0"/>
      <w:autoSpaceDN w:val="0"/>
      <w:adjustRightInd w:val="0"/>
      <w:snapToGrid w:val="0"/>
      <w:spacing w:after="120"/>
      <w:jc w:val="both"/>
    </w:pPr>
    <w:rPr>
      <w:sz w:val="22"/>
      <w:szCs w:val="22"/>
    </w:rPr>
  </w:style>
  <w:style w:type="paragraph" w:styleId="Heading1">
    <w:name w:val="heading 1"/>
    <w:aliases w:val="H1"/>
    <w:basedOn w:val="Normal"/>
    <w:next w:val="Normal"/>
    <w:link w:val="Heading1Char"/>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aliases w:val="H2"/>
    <w:basedOn w:val="Normal"/>
    <w:next w:val="Normal"/>
    <w:link w:val="Heading2Char"/>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aliases w:val="H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aliases w:val="h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aliases w:val="figure,h6"/>
    <w:basedOn w:val="Normal"/>
    <w:next w:val="Normal"/>
    <w:qFormat/>
    <w:pPr>
      <w:numPr>
        <w:ilvl w:val="5"/>
        <w:numId w:val="2"/>
      </w:numPr>
      <w:spacing w:before="240" w:after="60"/>
      <w:outlineLvl w:val="5"/>
    </w:pPr>
    <w:rPr>
      <w:b/>
      <w:bCs/>
    </w:rPr>
  </w:style>
  <w:style w:type="paragraph" w:styleId="Heading7">
    <w:name w:val="heading 7"/>
    <w:aliases w:val="table,st,h7"/>
    <w:basedOn w:val="Normal"/>
    <w:next w:val="Normal"/>
    <w:qFormat/>
    <w:pPr>
      <w:numPr>
        <w:ilvl w:val="6"/>
        <w:numId w:val="2"/>
      </w:numPr>
      <w:spacing w:before="240" w:after="60"/>
      <w:outlineLvl w:val="6"/>
    </w:pPr>
    <w:rPr>
      <w:sz w:val="24"/>
      <w:szCs w:val="24"/>
    </w:rPr>
  </w:style>
  <w:style w:type="paragraph" w:styleId="Heading8">
    <w:name w:val="heading 8"/>
    <w:aliases w:val="acronym"/>
    <w:basedOn w:val="Normal"/>
    <w:next w:val="Normal"/>
    <w:qFormat/>
    <w:pPr>
      <w:numPr>
        <w:ilvl w:val="7"/>
        <w:numId w:val="2"/>
      </w:numPr>
      <w:spacing w:before="240" w:after="60"/>
      <w:outlineLvl w:val="7"/>
    </w:pPr>
    <w:rPr>
      <w:i/>
      <w:iCs/>
      <w:sz w:val="24"/>
      <w:szCs w:val="24"/>
    </w:rPr>
  </w:style>
  <w:style w:type="paragraph" w:styleId="Heading9">
    <w:name w:val="heading 9"/>
    <w:aliases w:val="appendix"/>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Caption Char1 Char,cap Char Char1,Caption Char Char1 Char,cap Char2,条目,cap Char Char Char Char Char Char Char,Caption Char2,Caption Char Char Char,Caption Char Char1,fig and tbl,fighead2,Table Caption,fighead21,cap1,题注,cap2,cap11,fighead22"/>
    <w:basedOn w:val="Normal"/>
    <w:next w:val="Normal"/>
    <w:link w:val="CaptionChar"/>
    <w:qFormat/>
    <w:pPr>
      <w:jc w:val="center"/>
    </w:pPr>
    <w:rPr>
      <w:b/>
      <w:bCs/>
      <w:sz w:val="20"/>
      <w:szCs w:val="20"/>
    </w:rPr>
  </w:style>
  <w:style w:type="character" w:customStyle="1" w:styleId="CaptionChar">
    <w:name w:val="Caption Char"/>
    <w:aliases w:val="cap Char,Caption Char1 Char Char,cap Char Char1 Char,Caption Char Char1 Char Char,cap Char2 Char,条目 Char,cap Char Char Char Char Char Char Char Char,Caption Char2 Char,Caption Char Char Char Char,Caption Char Char1 Char1,fig and tbl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4A3428"/>
    <w:pPr>
      <w:spacing w:before="20" w:after="20"/>
      <w:jc w:val="left"/>
    </w:pPr>
    <w:rPr>
      <w:sz w:val="20"/>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P,列"/>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character" w:customStyle="1" w:styleId="TACChar">
    <w:name w:val="TAC Char"/>
    <w:link w:val="TAC"/>
    <w:qFormat/>
    <w:locked/>
    <w:rsid w:val="00684567"/>
    <w:rPr>
      <w:rFonts w:ascii="Arial" w:hAnsi="Arial" w:cs="Arial"/>
      <w:sz w:val="18"/>
    </w:rPr>
  </w:style>
  <w:style w:type="paragraph" w:customStyle="1" w:styleId="TAC">
    <w:name w:val="TAC"/>
    <w:basedOn w:val="Normal"/>
    <w:link w:val="TACChar"/>
    <w:qFormat/>
    <w:rsid w:val="00684567"/>
    <w:pPr>
      <w:keepNext/>
      <w:keepLines/>
      <w:autoSpaceDE/>
      <w:autoSpaceDN/>
      <w:adjustRightInd/>
      <w:snapToGrid/>
      <w:spacing w:after="0"/>
      <w:jc w:val="center"/>
    </w:pPr>
    <w:rPr>
      <w:rFonts w:ascii="Arial" w:hAnsi="Arial" w:cs="Arial"/>
      <w:sz w:val="18"/>
      <w:szCs w:val="20"/>
    </w:rPr>
  </w:style>
  <w:style w:type="character" w:customStyle="1" w:styleId="THChar">
    <w:name w:val="TH Char"/>
    <w:link w:val="TH"/>
    <w:qFormat/>
    <w:locked/>
    <w:rsid w:val="00684567"/>
    <w:rPr>
      <w:rFonts w:ascii="Arial" w:hAnsi="Arial" w:cs="Arial"/>
      <w:b/>
    </w:rPr>
  </w:style>
  <w:style w:type="paragraph" w:customStyle="1" w:styleId="TH">
    <w:name w:val="TH"/>
    <w:basedOn w:val="Normal"/>
    <w:link w:val="THChar"/>
    <w:qFormat/>
    <w:rsid w:val="00684567"/>
    <w:pPr>
      <w:keepNext/>
      <w:keepLines/>
      <w:autoSpaceDE/>
      <w:autoSpaceDN/>
      <w:adjustRightInd/>
      <w:snapToGrid/>
      <w:spacing w:before="60" w:after="180"/>
      <w:jc w:val="center"/>
    </w:pPr>
    <w:rPr>
      <w:rFonts w:ascii="Arial" w:hAnsi="Arial" w:cs="Arial"/>
      <w:b/>
      <w:sz w:val="20"/>
      <w:szCs w:val="20"/>
    </w:rPr>
  </w:style>
  <w:style w:type="paragraph" w:customStyle="1" w:styleId="TAH">
    <w:name w:val="TAH"/>
    <w:basedOn w:val="TAC"/>
    <w:link w:val="TAHCar"/>
    <w:qFormat/>
    <w:rsid w:val="00684567"/>
    <w:rPr>
      <w:b/>
    </w:rPr>
  </w:style>
  <w:style w:type="character" w:customStyle="1" w:styleId="TAHCar">
    <w:name w:val="TAH Car"/>
    <w:link w:val="TAH"/>
    <w:qFormat/>
    <w:locked/>
    <w:rsid w:val="00684567"/>
    <w:rPr>
      <w:rFonts w:ascii="Arial" w:hAnsi="Arial" w:cs="Arial"/>
      <w:b/>
      <w:sz w:val="18"/>
    </w:rPr>
  </w:style>
  <w:style w:type="paragraph" w:styleId="Revision">
    <w:name w:val="Revision"/>
    <w:hidden/>
    <w:uiPriority w:val="99"/>
    <w:semiHidden/>
    <w:rsid w:val="001466E4"/>
    <w:rPr>
      <w:sz w:val="22"/>
      <w:szCs w:val="22"/>
    </w:rPr>
  </w:style>
  <w:style w:type="paragraph" w:styleId="NormalWeb">
    <w:name w:val="Normal (Web)"/>
    <w:basedOn w:val="Normal"/>
    <w:uiPriority w:val="99"/>
    <w:semiHidden/>
    <w:unhideWhenUsed/>
    <w:rsid w:val="002F63A8"/>
    <w:pPr>
      <w:autoSpaceDE/>
      <w:autoSpaceDN/>
      <w:adjustRightInd/>
      <w:snapToGrid/>
      <w:spacing w:before="100" w:beforeAutospacing="1" w:after="100" w:afterAutospacing="1"/>
      <w:jc w:val="left"/>
    </w:pPr>
    <w:rPr>
      <w:rFonts w:eastAsia="Times New Roman"/>
      <w:sz w:val="24"/>
      <w:szCs w:val="24"/>
    </w:rPr>
  </w:style>
  <w:style w:type="paragraph" w:customStyle="1" w:styleId="B1">
    <w:name w:val="B1"/>
    <w:basedOn w:val="List"/>
    <w:link w:val="B1Char1"/>
    <w:qFormat/>
    <w:rsid w:val="00C44942"/>
    <w:pPr>
      <w:overflowPunct w:val="0"/>
      <w:snapToGrid/>
      <w:spacing w:after="180"/>
      <w:ind w:left="568" w:hanging="284"/>
      <w:jc w:val="left"/>
      <w:textAlignment w:val="baseline"/>
    </w:pPr>
    <w:rPr>
      <w:rFonts w:eastAsia="MS Mincho"/>
      <w:sz w:val="24"/>
      <w:szCs w:val="20"/>
      <w:lang w:val="en-GB"/>
    </w:rPr>
  </w:style>
  <w:style w:type="paragraph" w:customStyle="1" w:styleId="B2">
    <w:name w:val="B2"/>
    <w:basedOn w:val="List2"/>
    <w:link w:val="B2Char"/>
    <w:qFormat/>
    <w:rsid w:val="00C44942"/>
    <w:pPr>
      <w:overflowPunct w:val="0"/>
      <w:snapToGrid/>
      <w:spacing w:after="180"/>
      <w:ind w:left="851" w:hanging="284"/>
      <w:contextualSpacing w:val="0"/>
      <w:jc w:val="left"/>
      <w:textAlignment w:val="baseline"/>
    </w:pPr>
    <w:rPr>
      <w:rFonts w:eastAsia="MS Mincho"/>
      <w:sz w:val="24"/>
      <w:szCs w:val="20"/>
      <w:lang w:val="en-GB"/>
    </w:rPr>
  </w:style>
  <w:style w:type="character" w:customStyle="1" w:styleId="B1Char1">
    <w:name w:val="B1 Char1"/>
    <w:link w:val="B1"/>
    <w:rsid w:val="00C44942"/>
    <w:rPr>
      <w:rFonts w:eastAsia="MS Mincho"/>
      <w:sz w:val="24"/>
      <w:lang w:val="en-GB"/>
    </w:rPr>
  </w:style>
  <w:style w:type="character" w:customStyle="1" w:styleId="B2Char">
    <w:name w:val="B2 Char"/>
    <w:link w:val="B2"/>
    <w:rsid w:val="00C44942"/>
    <w:rPr>
      <w:rFonts w:eastAsia="MS Mincho"/>
      <w:sz w:val="24"/>
      <w:lang w:val="en-GB"/>
    </w:rPr>
  </w:style>
  <w:style w:type="paragraph" w:styleId="List2">
    <w:name w:val="List 2"/>
    <w:basedOn w:val="Normal"/>
    <w:semiHidden/>
    <w:unhideWhenUsed/>
    <w:rsid w:val="00C44942"/>
    <w:pPr>
      <w:ind w:left="720" w:hanging="360"/>
      <w:contextualSpacing/>
    </w:pPr>
  </w:style>
  <w:style w:type="character" w:styleId="Strong">
    <w:name w:val="Strong"/>
    <w:uiPriority w:val="22"/>
    <w:qFormat/>
    <w:rsid w:val="00B658F4"/>
    <w:rPr>
      <w:b/>
      <w:bCs/>
    </w:rPr>
  </w:style>
  <w:style w:type="paragraph" w:customStyle="1" w:styleId="xmsonormal">
    <w:name w:val="x_msonormal"/>
    <w:basedOn w:val="Normal"/>
    <w:uiPriority w:val="99"/>
    <w:rsid w:val="00B658F4"/>
    <w:pPr>
      <w:autoSpaceDE/>
      <w:autoSpaceDN/>
      <w:adjustRightInd/>
      <w:snapToGrid/>
      <w:spacing w:after="0"/>
      <w:jc w:val="left"/>
    </w:pPr>
    <w:rPr>
      <w:rFonts w:ascii="Calibri" w:eastAsia="Calibri" w:hAnsi="Calibri" w:cs="Calibri"/>
    </w:rPr>
  </w:style>
  <w:style w:type="paragraph" w:customStyle="1" w:styleId="xxmsonormal">
    <w:name w:val="x_xmsonormal"/>
    <w:basedOn w:val="Normal"/>
    <w:rsid w:val="00B658F4"/>
    <w:pPr>
      <w:autoSpaceDE/>
      <w:autoSpaceDN/>
      <w:adjustRightInd/>
      <w:snapToGrid/>
      <w:spacing w:after="0"/>
      <w:jc w:val="left"/>
    </w:pPr>
    <w:rPr>
      <w:rFonts w:ascii="SimSun" w:hAnsi="SimSun" w:cs="Calibri"/>
      <w:sz w:val="24"/>
      <w:szCs w:val="24"/>
    </w:rPr>
  </w:style>
  <w:style w:type="character" w:customStyle="1" w:styleId="B10">
    <w:name w:val="B1 (文字)"/>
    <w:qFormat/>
    <w:locked/>
    <w:rsid w:val="000B6D3A"/>
    <w:rPr>
      <w:lang w:val="en-GB" w:eastAsia="en-US"/>
    </w:rPr>
  </w:style>
  <w:style w:type="paragraph" w:customStyle="1" w:styleId="TAL">
    <w:name w:val="TAL"/>
    <w:basedOn w:val="Normal"/>
    <w:link w:val="TALChar"/>
    <w:qFormat/>
    <w:rsid w:val="000445FA"/>
    <w:pPr>
      <w:keepNext/>
      <w:keepLines/>
      <w:autoSpaceDE/>
      <w:autoSpaceDN/>
      <w:adjustRightInd/>
      <w:snapToGrid/>
      <w:spacing w:after="0"/>
      <w:jc w:val="left"/>
    </w:pPr>
    <w:rPr>
      <w:rFonts w:ascii="Arial" w:eastAsia="Malgun Gothic" w:hAnsi="Arial"/>
      <w:sz w:val="18"/>
      <w:szCs w:val="20"/>
      <w:lang w:val="en-GB"/>
    </w:rPr>
  </w:style>
  <w:style w:type="character" w:customStyle="1" w:styleId="TALChar">
    <w:name w:val="TAL Char"/>
    <w:link w:val="TAL"/>
    <w:qFormat/>
    <w:locked/>
    <w:rsid w:val="000445FA"/>
    <w:rPr>
      <w:rFonts w:ascii="Arial" w:eastAsia="Malgun Gothic" w:hAnsi="Arial"/>
      <w:sz w:val="18"/>
      <w:lang w:val="en-GB"/>
    </w:rPr>
  </w:style>
  <w:style w:type="character" w:customStyle="1" w:styleId="Heading2Char">
    <w:name w:val="Heading 2 Char"/>
    <w:aliases w:val="H2 Char"/>
    <w:basedOn w:val="DefaultParagraphFont"/>
    <w:link w:val="Heading2"/>
    <w:rsid w:val="00407FB5"/>
    <w:rPr>
      <w:rFonts w:ascii="Arial" w:hAnsi="Arial"/>
      <w:b/>
      <w:bCs/>
      <w:sz w:val="24"/>
      <w:szCs w:val="22"/>
    </w:rPr>
  </w:style>
  <w:style w:type="character" w:customStyle="1" w:styleId="Heading1Char">
    <w:name w:val="Heading 1 Char"/>
    <w:aliases w:val="H1 Char"/>
    <w:basedOn w:val="DefaultParagraphFont"/>
    <w:link w:val="Heading1"/>
    <w:rsid w:val="00D36FB7"/>
    <w:rPr>
      <w:rFonts w:ascii="Arial" w:hAnsi="Arial"/>
      <w:b/>
      <w:bCs/>
      <w:sz w:val="28"/>
      <w:szCs w:val="28"/>
    </w:rPr>
  </w:style>
  <w:style w:type="character" w:customStyle="1" w:styleId="normaltextrun">
    <w:name w:val="normaltextrun"/>
    <w:basedOn w:val="DefaultParagraphFont"/>
    <w:rsid w:val="00957073"/>
  </w:style>
  <w:style w:type="character" w:styleId="Emphasis">
    <w:name w:val="Emphasis"/>
    <w:basedOn w:val="DefaultParagraphFont"/>
    <w:uiPriority w:val="20"/>
    <w:qFormat/>
    <w:rsid w:val="0069599B"/>
    <w:rPr>
      <w:i/>
      <w:iCs/>
    </w:rPr>
  </w:style>
  <w:style w:type="paragraph" w:customStyle="1" w:styleId="maintext">
    <w:name w:val="main text"/>
    <w:basedOn w:val="Normal"/>
    <w:link w:val="maintextChar"/>
    <w:qFormat/>
    <w:rsid w:val="00BB2126"/>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link w:val="maintext"/>
    <w:qFormat/>
    <w:rsid w:val="00BB2126"/>
    <w:rPr>
      <w:rFonts w:eastAsia="Malgun Gothic" w:cs="Batang"/>
      <w:lang w:val="en-GB" w:eastAsia="ko-KR"/>
    </w:rPr>
  </w:style>
  <w:style w:type="character" w:styleId="UnresolvedMention">
    <w:name w:val="Unresolved Mention"/>
    <w:basedOn w:val="DefaultParagraphFont"/>
    <w:uiPriority w:val="99"/>
    <w:semiHidden/>
    <w:unhideWhenUsed/>
    <w:rsid w:val="004109E0"/>
    <w:rPr>
      <w:color w:val="605E5C"/>
      <w:shd w:val="clear" w:color="auto" w:fill="E1DFDD"/>
    </w:rPr>
  </w:style>
  <w:style w:type="paragraph" w:styleId="EndnoteText">
    <w:name w:val="endnote text"/>
    <w:basedOn w:val="Normal"/>
    <w:link w:val="EndnoteTextChar"/>
    <w:semiHidden/>
    <w:unhideWhenUsed/>
    <w:rsid w:val="00134B3F"/>
    <w:pPr>
      <w:spacing w:after="0"/>
    </w:pPr>
    <w:rPr>
      <w:sz w:val="20"/>
      <w:szCs w:val="20"/>
    </w:rPr>
  </w:style>
  <w:style w:type="character" w:customStyle="1" w:styleId="EndnoteTextChar">
    <w:name w:val="Endnote Text Char"/>
    <w:basedOn w:val="DefaultParagraphFont"/>
    <w:link w:val="EndnoteText"/>
    <w:semiHidden/>
    <w:rsid w:val="00134B3F"/>
  </w:style>
  <w:style w:type="character" w:styleId="EndnoteReference">
    <w:name w:val="endnote reference"/>
    <w:basedOn w:val="DefaultParagraphFont"/>
    <w:semiHidden/>
    <w:unhideWhenUsed/>
    <w:rsid w:val="00134B3F"/>
    <w:rPr>
      <w:vertAlign w:val="superscript"/>
    </w:rPr>
  </w:style>
  <w:style w:type="character" w:customStyle="1" w:styleId="mc-span">
    <w:name w:val="mc-span"/>
    <w:basedOn w:val="DefaultParagraphFont"/>
    <w:rsid w:val="004A5A26"/>
  </w:style>
  <w:style w:type="character" w:customStyle="1" w:styleId="cf01">
    <w:name w:val="cf01"/>
    <w:basedOn w:val="DefaultParagraphFont"/>
    <w:rsid w:val="00DB52FA"/>
    <w:rPr>
      <w:rFonts w:ascii="Segoe UI" w:hAnsi="Segoe UI" w:cs="Segoe UI" w:hint="default"/>
      <w:sz w:val="18"/>
      <w:szCs w:val="18"/>
    </w:rPr>
  </w:style>
  <w:style w:type="paragraph" w:customStyle="1" w:styleId="proposal">
    <w:name w:val="proposal"/>
    <w:basedOn w:val="BodyText"/>
    <w:next w:val="Normal"/>
    <w:qFormat/>
    <w:rsid w:val="00687100"/>
    <w:pPr>
      <w:autoSpaceDE/>
      <w:autoSpaceDN/>
      <w:adjustRightInd/>
      <w:snapToGrid/>
      <w:spacing w:beforeLines="50" w:before="50" w:afterLines="50" w:after="50"/>
    </w:pPr>
    <w:rPr>
      <w:b/>
      <w:lang w:eastAsia="zh-CN"/>
    </w:rPr>
  </w:style>
  <w:style w:type="character" w:customStyle="1" w:styleId="apple-converted-space">
    <w:name w:val="apple-converted-space"/>
    <w:basedOn w:val="DefaultParagraphFont"/>
    <w:rsid w:val="00D335C1"/>
  </w:style>
  <w:style w:type="paragraph" w:customStyle="1" w:styleId="Agreement">
    <w:name w:val="Agreement"/>
    <w:basedOn w:val="Normal"/>
    <w:next w:val="Normal"/>
    <w:uiPriority w:val="99"/>
    <w:qFormat/>
    <w:rsid w:val="0070469A"/>
    <w:pPr>
      <w:numPr>
        <w:numId w:val="4"/>
      </w:numPr>
      <w:autoSpaceDE/>
      <w:autoSpaceDN/>
      <w:adjustRightInd/>
      <w:snapToGrid/>
      <w:spacing w:before="60" w:after="0"/>
      <w:jc w:val="left"/>
    </w:pPr>
    <w:rPr>
      <w:rFonts w:ascii="Arial" w:eastAsia="MS Mincho" w:hAnsi="Arial"/>
      <w:b/>
      <w:sz w:val="20"/>
      <w:szCs w:val="24"/>
      <w:lang w:val="en-GB" w:eastAsia="en-GB"/>
    </w:rPr>
  </w:style>
  <w:style w:type="paragraph" w:customStyle="1" w:styleId="ZTE-Proposal-20210505">
    <w:name w:val="!ZTE-Proposal-2021 + 段前: 0.5 行 段后: 0.5 行"/>
    <w:basedOn w:val="Normal"/>
    <w:qFormat/>
    <w:rsid w:val="001E2C55"/>
    <w:pPr>
      <w:numPr>
        <w:numId w:val="5"/>
      </w:numPr>
      <w:autoSpaceDE/>
      <w:autoSpaceDN/>
      <w:adjustRightInd/>
      <w:snapToGrid/>
      <w:spacing w:beforeLines="30" w:before="30" w:afterLines="30" w:after="30" w:line="288" w:lineRule="auto"/>
      <w:ind w:left="720" w:hanging="360"/>
      <w:jc w:val="left"/>
    </w:pPr>
    <w:rPr>
      <w:rFonts w:cs="SimSun"/>
      <w:b/>
      <w:bCs/>
      <w:i/>
      <w:iCs/>
      <w:kern w:val="2"/>
      <w:sz w:val="20"/>
      <w:szCs w:val="20"/>
      <w:lang w:val="en-GB" w:eastAsia="zh-CN"/>
    </w:rPr>
  </w:style>
  <w:style w:type="character" w:customStyle="1" w:styleId="B1Char">
    <w:name w:val="B1 Char"/>
    <w:qFormat/>
    <w:rsid w:val="009C21D8"/>
    <w:rPr>
      <w:rFonts w:eastAsia="Times New Roman"/>
    </w:rPr>
  </w:style>
  <w:style w:type="character" w:customStyle="1" w:styleId="ui-provider">
    <w:name w:val="ui-provider"/>
    <w:basedOn w:val="DefaultParagraphFont"/>
    <w:qFormat/>
    <w:rsid w:val="00EC28EB"/>
  </w:style>
  <w:style w:type="paragraph" w:styleId="ListBullet2">
    <w:name w:val="List Bullet 2"/>
    <w:basedOn w:val="Normal"/>
    <w:rsid w:val="00DF08A9"/>
    <w:pPr>
      <w:numPr>
        <w:numId w:val="6"/>
      </w:numPr>
      <w:tabs>
        <w:tab w:val="clear" w:pos="643"/>
      </w:tabs>
      <w:autoSpaceDE/>
      <w:autoSpaceDN/>
      <w:adjustRightInd/>
      <w:snapToGrid/>
      <w:spacing w:after="180"/>
      <w:ind w:left="720"/>
      <w:contextualSpacing/>
      <w:jc w:val="left"/>
    </w:pPr>
    <w:rPr>
      <w:rFonts w:eastAsia="MS Mincho"/>
      <w:sz w:val="20"/>
      <w:szCs w:val="20"/>
      <w:lang w:val="en-GB"/>
    </w:rPr>
  </w:style>
  <w:style w:type="paragraph" w:customStyle="1" w:styleId="Doc-text2">
    <w:name w:val="Doc-text2"/>
    <w:basedOn w:val="Normal"/>
    <w:link w:val="Doc-text2Char"/>
    <w:qFormat/>
    <w:rsid w:val="00A84D0D"/>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A84D0D"/>
    <w:rPr>
      <w:rFonts w:ascii="Arial" w:eastAsia="MS Mincho" w:hAnsi="Arial"/>
      <w:szCs w:val="24"/>
      <w:lang w:val="en-GB" w:eastAsia="en-GB"/>
    </w:rPr>
  </w:style>
  <w:style w:type="paragraph" w:customStyle="1" w:styleId="Comments">
    <w:name w:val="Comments"/>
    <w:basedOn w:val="Normal"/>
    <w:link w:val="CommentsChar"/>
    <w:qFormat/>
    <w:rsid w:val="00A22990"/>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qFormat/>
    <w:rsid w:val="00A22990"/>
    <w:rPr>
      <w:rFonts w:ascii="Arial" w:eastAsia="MS Mincho" w:hAnsi="Arial"/>
      <w:i/>
      <w:noProof/>
      <w:sz w:val="18"/>
      <w:szCs w:val="24"/>
      <w:lang w:val="en-GB" w:eastAsia="en-GB"/>
    </w:rPr>
  </w:style>
  <w:style w:type="paragraph" w:customStyle="1" w:styleId="EmailDiscussion">
    <w:name w:val="EmailDiscussion"/>
    <w:basedOn w:val="Normal"/>
    <w:next w:val="Normal"/>
    <w:link w:val="EmailDiscussionChar"/>
    <w:qFormat/>
    <w:rsid w:val="001615B0"/>
    <w:pPr>
      <w:numPr>
        <w:numId w:val="32"/>
      </w:numPr>
      <w:autoSpaceDE/>
      <w:autoSpaceDN/>
      <w:adjustRightInd/>
      <w:snapToGrid/>
      <w:spacing w:before="40" w:after="0"/>
      <w:jc w:val="left"/>
    </w:pPr>
    <w:rPr>
      <w:rFonts w:ascii="Arial" w:eastAsia="MS Mincho" w:hAnsi="Arial"/>
      <w:b/>
      <w:sz w:val="20"/>
      <w:szCs w:val="24"/>
      <w:lang w:val="en-GB" w:eastAsia="en-GB"/>
    </w:rPr>
  </w:style>
  <w:style w:type="character" w:customStyle="1" w:styleId="EmailDiscussionChar">
    <w:name w:val="EmailDiscussion Char"/>
    <w:link w:val="EmailDiscussion"/>
    <w:qFormat/>
    <w:rsid w:val="001615B0"/>
    <w:rPr>
      <w:rFonts w:ascii="Arial" w:eastAsia="MS Mincho" w:hAnsi="Arial"/>
      <w:b/>
      <w:szCs w:val="24"/>
      <w:lang w:val="en-GB" w:eastAsia="en-GB"/>
    </w:rPr>
  </w:style>
  <w:style w:type="paragraph" w:customStyle="1" w:styleId="EmailDiscussion2">
    <w:name w:val="EmailDiscussion2"/>
    <w:basedOn w:val="Doc-text2"/>
    <w:qFormat/>
    <w:rsid w:val="001615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91979">
      <w:bodyDiv w:val="1"/>
      <w:marLeft w:val="0"/>
      <w:marRight w:val="0"/>
      <w:marTop w:val="0"/>
      <w:marBottom w:val="0"/>
      <w:divBdr>
        <w:top w:val="none" w:sz="0" w:space="0" w:color="auto"/>
        <w:left w:val="none" w:sz="0" w:space="0" w:color="auto"/>
        <w:bottom w:val="none" w:sz="0" w:space="0" w:color="auto"/>
        <w:right w:val="none" w:sz="0" w:space="0" w:color="auto"/>
      </w:divBdr>
    </w:div>
    <w:div w:id="24527273">
      <w:bodyDiv w:val="1"/>
      <w:marLeft w:val="0"/>
      <w:marRight w:val="0"/>
      <w:marTop w:val="0"/>
      <w:marBottom w:val="0"/>
      <w:divBdr>
        <w:top w:val="none" w:sz="0" w:space="0" w:color="auto"/>
        <w:left w:val="none" w:sz="0" w:space="0" w:color="auto"/>
        <w:bottom w:val="none" w:sz="0" w:space="0" w:color="auto"/>
        <w:right w:val="none" w:sz="0" w:space="0" w:color="auto"/>
      </w:divBdr>
    </w:div>
    <w:div w:id="30425690">
      <w:bodyDiv w:val="1"/>
      <w:marLeft w:val="0"/>
      <w:marRight w:val="0"/>
      <w:marTop w:val="0"/>
      <w:marBottom w:val="0"/>
      <w:divBdr>
        <w:top w:val="none" w:sz="0" w:space="0" w:color="auto"/>
        <w:left w:val="none" w:sz="0" w:space="0" w:color="auto"/>
        <w:bottom w:val="none" w:sz="0" w:space="0" w:color="auto"/>
        <w:right w:val="none" w:sz="0" w:space="0" w:color="auto"/>
      </w:divBdr>
    </w:div>
    <w:div w:id="55706271">
      <w:bodyDiv w:val="1"/>
      <w:marLeft w:val="0"/>
      <w:marRight w:val="0"/>
      <w:marTop w:val="0"/>
      <w:marBottom w:val="0"/>
      <w:divBdr>
        <w:top w:val="none" w:sz="0" w:space="0" w:color="auto"/>
        <w:left w:val="none" w:sz="0" w:space="0" w:color="auto"/>
        <w:bottom w:val="none" w:sz="0" w:space="0" w:color="auto"/>
        <w:right w:val="none" w:sz="0" w:space="0" w:color="auto"/>
      </w:divBdr>
    </w:div>
    <w:div w:id="57871010">
      <w:bodyDiv w:val="1"/>
      <w:marLeft w:val="0"/>
      <w:marRight w:val="0"/>
      <w:marTop w:val="0"/>
      <w:marBottom w:val="0"/>
      <w:divBdr>
        <w:top w:val="none" w:sz="0" w:space="0" w:color="auto"/>
        <w:left w:val="none" w:sz="0" w:space="0" w:color="auto"/>
        <w:bottom w:val="none" w:sz="0" w:space="0" w:color="auto"/>
        <w:right w:val="none" w:sz="0" w:space="0" w:color="auto"/>
      </w:divBdr>
    </w:div>
    <w:div w:id="80490766">
      <w:bodyDiv w:val="1"/>
      <w:marLeft w:val="0"/>
      <w:marRight w:val="0"/>
      <w:marTop w:val="0"/>
      <w:marBottom w:val="0"/>
      <w:divBdr>
        <w:top w:val="none" w:sz="0" w:space="0" w:color="auto"/>
        <w:left w:val="none" w:sz="0" w:space="0" w:color="auto"/>
        <w:bottom w:val="none" w:sz="0" w:space="0" w:color="auto"/>
        <w:right w:val="none" w:sz="0" w:space="0" w:color="auto"/>
      </w:divBdr>
    </w:div>
    <w:div w:id="83034604">
      <w:bodyDiv w:val="1"/>
      <w:marLeft w:val="0"/>
      <w:marRight w:val="0"/>
      <w:marTop w:val="0"/>
      <w:marBottom w:val="0"/>
      <w:divBdr>
        <w:top w:val="none" w:sz="0" w:space="0" w:color="auto"/>
        <w:left w:val="none" w:sz="0" w:space="0" w:color="auto"/>
        <w:bottom w:val="none" w:sz="0" w:space="0" w:color="auto"/>
        <w:right w:val="none" w:sz="0" w:space="0" w:color="auto"/>
      </w:divBdr>
      <w:divsChild>
        <w:div w:id="1672483678">
          <w:marLeft w:val="720"/>
          <w:marRight w:val="0"/>
          <w:marTop w:val="0"/>
          <w:marBottom w:val="120"/>
          <w:divBdr>
            <w:top w:val="none" w:sz="0" w:space="0" w:color="auto"/>
            <w:left w:val="none" w:sz="0" w:space="0" w:color="auto"/>
            <w:bottom w:val="none" w:sz="0" w:space="0" w:color="auto"/>
            <w:right w:val="none" w:sz="0" w:space="0" w:color="auto"/>
          </w:divBdr>
        </w:div>
      </w:divsChild>
    </w:div>
    <w:div w:id="84957452">
      <w:bodyDiv w:val="1"/>
      <w:marLeft w:val="0"/>
      <w:marRight w:val="0"/>
      <w:marTop w:val="0"/>
      <w:marBottom w:val="0"/>
      <w:divBdr>
        <w:top w:val="none" w:sz="0" w:space="0" w:color="auto"/>
        <w:left w:val="none" w:sz="0" w:space="0" w:color="auto"/>
        <w:bottom w:val="none" w:sz="0" w:space="0" w:color="auto"/>
        <w:right w:val="none" w:sz="0" w:space="0" w:color="auto"/>
      </w:divBdr>
    </w:div>
    <w:div w:id="107624149">
      <w:bodyDiv w:val="1"/>
      <w:marLeft w:val="0"/>
      <w:marRight w:val="0"/>
      <w:marTop w:val="0"/>
      <w:marBottom w:val="0"/>
      <w:divBdr>
        <w:top w:val="none" w:sz="0" w:space="0" w:color="auto"/>
        <w:left w:val="none" w:sz="0" w:space="0" w:color="auto"/>
        <w:bottom w:val="none" w:sz="0" w:space="0" w:color="auto"/>
        <w:right w:val="none" w:sz="0" w:space="0" w:color="auto"/>
      </w:divBdr>
    </w:div>
    <w:div w:id="107705417">
      <w:bodyDiv w:val="1"/>
      <w:marLeft w:val="0"/>
      <w:marRight w:val="0"/>
      <w:marTop w:val="0"/>
      <w:marBottom w:val="0"/>
      <w:divBdr>
        <w:top w:val="none" w:sz="0" w:space="0" w:color="auto"/>
        <w:left w:val="none" w:sz="0" w:space="0" w:color="auto"/>
        <w:bottom w:val="none" w:sz="0" w:space="0" w:color="auto"/>
        <w:right w:val="none" w:sz="0" w:space="0" w:color="auto"/>
      </w:divBdr>
    </w:div>
    <w:div w:id="138694367">
      <w:bodyDiv w:val="1"/>
      <w:marLeft w:val="0"/>
      <w:marRight w:val="0"/>
      <w:marTop w:val="0"/>
      <w:marBottom w:val="0"/>
      <w:divBdr>
        <w:top w:val="none" w:sz="0" w:space="0" w:color="auto"/>
        <w:left w:val="none" w:sz="0" w:space="0" w:color="auto"/>
        <w:bottom w:val="none" w:sz="0" w:space="0" w:color="auto"/>
        <w:right w:val="none" w:sz="0" w:space="0" w:color="auto"/>
      </w:divBdr>
      <w:divsChild>
        <w:div w:id="158277377">
          <w:marLeft w:val="547"/>
          <w:marRight w:val="0"/>
          <w:marTop w:val="0"/>
          <w:marBottom w:val="0"/>
          <w:divBdr>
            <w:top w:val="none" w:sz="0" w:space="0" w:color="auto"/>
            <w:left w:val="none" w:sz="0" w:space="0" w:color="auto"/>
            <w:bottom w:val="none" w:sz="0" w:space="0" w:color="auto"/>
            <w:right w:val="none" w:sz="0" w:space="0" w:color="auto"/>
          </w:divBdr>
        </w:div>
        <w:div w:id="1980570056">
          <w:marLeft w:val="1267"/>
          <w:marRight w:val="0"/>
          <w:marTop w:val="0"/>
          <w:marBottom w:val="0"/>
          <w:divBdr>
            <w:top w:val="none" w:sz="0" w:space="0" w:color="auto"/>
            <w:left w:val="none" w:sz="0" w:space="0" w:color="auto"/>
            <w:bottom w:val="none" w:sz="0" w:space="0" w:color="auto"/>
            <w:right w:val="none" w:sz="0" w:space="0" w:color="auto"/>
          </w:divBdr>
        </w:div>
        <w:div w:id="1915970496">
          <w:marLeft w:val="547"/>
          <w:marRight w:val="0"/>
          <w:marTop w:val="0"/>
          <w:marBottom w:val="0"/>
          <w:divBdr>
            <w:top w:val="none" w:sz="0" w:space="0" w:color="auto"/>
            <w:left w:val="none" w:sz="0" w:space="0" w:color="auto"/>
            <w:bottom w:val="none" w:sz="0" w:space="0" w:color="auto"/>
            <w:right w:val="none" w:sz="0" w:space="0" w:color="auto"/>
          </w:divBdr>
        </w:div>
        <w:div w:id="885724352">
          <w:marLeft w:val="1267"/>
          <w:marRight w:val="0"/>
          <w:marTop w:val="0"/>
          <w:marBottom w:val="0"/>
          <w:divBdr>
            <w:top w:val="none" w:sz="0" w:space="0" w:color="auto"/>
            <w:left w:val="none" w:sz="0" w:space="0" w:color="auto"/>
            <w:bottom w:val="none" w:sz="0" w:space="0" w:color="auto"/>
            <w:right w:val="none" w:sz="0" w:space="0" w:color="auto"/>
          </w:divBdr>
        </w:div>
      </w:divsChild>
    </w:div>
    <w:div w:id="175576739">
      <w:bodyDiv w:val="1"/>
      <w:marLeft w:val="0"/>
      <w:marRight w:val="0"/>
      <w:marTop w:val="0"/>
      <w:marBottom w:val="0"/>
      <w:divBdr>
        <w:top w:val="none" w:sz="0" w:space="0" w:color="auto"/>
        <w:left w:val="none" w:sz="0" w:space="0" w:color="auto"/>
        <w:bottom w:val="none" w:sz="0" w:space="0" w:color="auto"/>
        <w:right w:val="none" w:sz="0" w:space="0" w:color="auto"/>
      </w:divBdr>
      <w:divsChild>
        <w:div w:id="1553928026">
          <w:marLeft w:val="0"/>
          <w:marRight w:val="0"/>
          <w:marTop w:val="0"/>
          <w:marBottom w:val="0"/>
          <w:divBdr>
            <w:top w:val="none" w:sz="0" w:space="0" w:color="auto"/>
            <w:left w:val="none" w:sz="0" w:space="0" w:color="auto"/>
            <w:bottom w:val="none" w:sz="0" w:space="0" w:color="auto"/>
            <w:right w:val="none" w:sz="0" w:space="0" w:color="auto"/>
          </w:divBdr>
        </w:div>
      </w:divsChild>
    </w:div>
    <w:div w:id="187375898">
      <w:bodyDiv w:val="1"/>
      <w:marLeft w:val="0"/>
      <w:marRight w:val="0"/>
      <w:marTop w:val="0"/>
      <w:marBottom w:val="0"/>
      <w:divBdr>
        <w:top w:val="none" w:sz="0" w:space="0" w:color="auto"/>
        <w:left w:val="none" w:sz="0" w:space="0" w:color="auto"/>
        <w:bottom w:val="none" w:sz="0" w:space="0" w:color="auto"/>
        <w:right w:val="none" w:sz="0" w:space="0" w:color="auto"/>
      </w:divBdr>
      <w:divsChild>
        <w:div w:id="2144804616">
          <w:marLeft w:val="0"/>
          <w:marRight w:val="0"/>
          <w:marTop w:val="0"/>
          <w:marBottom w:val="0"/>
          <w:divBdr>
            <w:top w:val="none" w:sz="0" w:space="0" w:color="auto"/>
            <w:left w:val="none" w:sz="0" w:space="0" w:color="auto"/>
            <w:bottom w:val="none" w:sz="0" w:space="0" w:color="auto"/>
            <w:right w:val="none" w:sz="0" w:space="0" w:color="auto"/>
          </w:divBdr>
        </w:div>
      </w:divsChild>
    </w:div>
    <w:div w:id="23574973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8004117">
      <w:bodyDiv w:val="1"/>
      <w:marLeft w:val="0"/>
      <w:marRight w:val="0"/>
      <w:marTop w:val="0"/>
      <w:marBottom w:val="0"/>
      <w:divBdr>
        <w:top w:val="none" w:sz="0" w:space="0" w:color="auto"/>
        <w:left w:val="none" w:sz="0" w:space="0" w:color="auto"/>
        <w:bottom w:val="none" w:sz="0" w:space="0" w:color="auto"/>
        <w:right w:val="none" w:sz="0" w:space="0" w:color="auto"/>
      </w:divBdr>
      <w:divsChild>
        <w:div w:id="1810395848">
          <w:marLeft w:val="720"/>
          <w:marRight w:val="0"/>
          <w:marTop w:val="0"/>
          <w:marBottom w:val="0"/>
          <w:divBdr>
            <w:top w:val="none" w:sz="0" w:space="0" w:color="auto"/>
            <w:left w:val="none" w:sz="0" w:space="0" w:color="auto"/>
            <w:bottom w:val="none" w:sz="0" w:space="0" w:color="auto"/>
            <w:right w:val="none" w:sz="0" w:space="0" w:color="auto"/>
          </w:divBdr>
        </w:div>
      </w:divsChild>
    </w:div>
    <w:div w:id="268239459">
      <w:bodyDiv w:val="1"/>
      <w:marLeft w:val="0"/>
      <w:marRight w:val="0"/>
      <w:marTop w:val="0"/>
      <w:marBottom w:val="0"/>
      <w:divBdr>
        <w:top w:val="none" w:sz="0" w:space="0" w:color="auto"/>
        <w:left w:val="none" w:sz="0" w:space="0" w:color="auto"/>
        <w:bottom w:val="none" w:sz="0" w:space="0" w:color="auto"/>
        <w:right w:val="none" w:sz="0" w:space="0" w:color="auto"/>
      </w:divBdr>
      <w:divsChild>
        <w:div w:id="1317801024">
          <w:marLeft w:val="0"/>
          <w:marRight w:val="0"/>
          <w:marTop w:val="0"/>
          <w:marBottom w:val="0"/>
          <w:divBdr>
            <w:top w:val="none" w:sz="0" w:space="0" w:color="auto"/>
            <w:left w:val="none" w:sz="0" w:space="0" w:color="auto"/>
            <w:bottom w:val="none" w:sz="0" w:space="0" w:color="auto"/>
            <w:right w:val="none" w:sz="0" w:space="0" w:color="auto"/>
          </w:divBdr>
        </w:div>
      </w:divsChild>
    </w:div>
    <w:div w:id="297998655">
      <w:bodyDiv w:val="1"/>
      <w:marLeft w:val="0"/>
      <w:marRight w:val="0"/>
      <w:marTop w:val="0"/>
      <w:marBottom w:val="0"/>
      <w:divBdr>
        <w:top w:val="none" w:sz="0" w:space="0" w:color="auto"/>
        <w:left w:val="none" w:sz="0" w:space="0" w:color="auto"/>
        <w:bottom w:val="none" w:sz="0" w:space="0" w:color="auto"/>
        <w:right w:val="none" w:sz="0" w:space="0" w:color="auto"/>
      </w:divBdr>
    </w:div>
    <w:div w:id="315839573">
      <w:bodyDiv w:val="1"/>
      <w:marLeft w:val="0"/>
      <w:marRight w:val="0"/>
      <w:marTop w:val="0"/>
      <w:marBottom w:val="0"/>
      <w:divBdr>
        <w:top w:val="none" w:sz="0" w:space="0" w:color="auto"/>
        <w:left w:val="none" w:sz="0" w:space="0" w:color="auto"/>
        <w:bottom w:val="none" w:sz="0" w:space="0" w:color="auto"/>
        <w:right w:val="none" w:sz="0" w:space="0" w:color="auto"/>
      </w:divBdr>
    </w:div>
    <w:div w:id="320961115">
      <w:bodyDiv w:val="1"/>
      <w:marLeft w:val="0"/>
      <w:marRight w:val="0"/>
      <w:marTop w:val="0"/>
      <w:marBottom w:val="0"/>
      <w:divBdr>
        <w:top w:val="none" w:sz="0" w:space="0" w:color="auto"/>
        <w:left w:val="none" w:sz="0" w:space="0" w:color="auto"/>
        <w:bottom w:val="none" w:sz="0" w:space="0" w:color="auto"/>
        <w:right w:val="none" w:sz="0" w:space="0" w:color="auto"/>
      </w:divBdr>
    </w:div>
    <w:div w:id="321742669">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000418">
      <w:bodyDiv w:val="1"/>
      <w:marLeft w:val="0"/>
      <w:marRight w:val="0"/>
      <w:marTop w:val="0"/>
      <w:marBottom w:val="0"/>
      <w:divBdr>
        <w:top w:val="none" w:sz="0" w:space="0" w:color="auto"/>
        <w:left w:val="none" w:sz="0" w:space="0" w:color="auto"/>
        <w:bottom w:val="none" w:sz="0" w:space="0" w:color="auto"/>
        <w:right w:val="none" w:sz="0" w:space="0" w:color="auto"/>
      </w:divBdr>
      <w:divsChild>
        <w:div w:id="1350444442">
          <w:marLeft w:val="0"/>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6932030">
      <w:bodyDiv w:val="1"/>
      <w:marLeft w:val="0"/>
      <w:marRight w:val="0"/>
      <w:marTop w:val="0"/>
      <w:marBottom w:val="0"/>
      <w:divBdr>
        <w:top w:val="none" w:sz="0" w:space="0" w:color="auto"/>
        <w:left w:val="none" w:sz="0" w:space="0" w:color="auto"/>
        <w:bottom w:val="none" w:sz="0" w:space="0" w:color="auto"/>
        <w:right w:val="none" w:sz="0" w:space="0" w:color="auto"/>
      </w:divBdr>
    </w:div>
    <w:div w:id="365985188">
      <w:bodyDiv w:val="1"/>
      <w:marLeft w:val="0"/>
      <w:marRight w:val="0"/>
      <w:marTop w:val="0"/>
      <w:marBottom w:val="0"/>
      <w:divBdr>
        <w:top w:val="none" w:sz="0" w:space="0" w:color="auto"/>
        <w:left w:val="none" w:sz="0" w:space="0" w:color="auto"/>
        <w:bottom w:val="none" w:sz="0" w:space="0" w:color="auto"/>
        <w:right w:val="none" w:sz="0" w:space="0" w:color="auto"/>
      </w:divBdr>
      <w:divsChild>
        <w:div w:id="1435903859">
          <w:marLeft w:val="360"/>
          <w:marRight w:val="0"/>
          <w:marTop w:val="120"/>
          <w:marBottom w:val="0"/>
          <w:divBdr>
            <w:top w:val="none" w:sz="0" w:space="0" w:color="auto"/>
            <w:left w:val="none" w:sz="0" w:space="0" w:color="auto"/>
            <w:bottom w:val="none" w:sz="0" w:space="0" w:color="auto"/>
            <w:right w:val="none" w:sz="0" w:space="0" w:color="auto"/>
          </w:divBdr>
        </w:div>
        <w:div w:id="2128355354">
          <w:marLeft w:val="360"/>
          <w:marRight w:val="0"/>
          <w:marTop w:val="120"/>
          <w:marBottom w:val="0"/>
          <w:divBdr>
            <w:top w:val="none" w:sz="0" w:space="0" w:color="auto"/>
            <w:left w:val="none" w:sz="0" w:space="0" w:color="auto"/>
            <w:bottom w:val="none" w:sz="0" w:space="0" w:color="auto"/>
            <w:right w:val="none" w:sz="0" w:space="0" w:color="auto"/>
          </w:divBdr>
        </w:div>
        <w:div w:id="1045830616">
          <w:marLeft w:val="360"/>
          <w:marRight w:val="0"/>
          <w:marTop w:val="120"/>
          <w:marBottom w:val="0"/>
          <w:divBdr>
            <w:top w:val="none" w:sz="0" w:space="0" w:color="auto"/>
            <w:left w:val="none" w:sz="0" w:space="0" w:color="auto"/>
            <w:bottom w:val="none" w:sz="0" w:space="0" w:color="auto"/>
            <w:right w:val="none" w:sz="0" w:space="0" w:color="auto"/>
          </w:divBdr>
        </w:div>
        <w:div w:id="1577859401">
          <w:marLeft w:val="360"/>
          <w:marRight w:val="0"/>
          <w:marTop w:val="120"/>
          <w:marBottom w:val="0"/>
          <w:divBdr>
            <w:top w:val="none" w:sz="0" w:space="0" w:color="auto"/>
            <w:left w:val="none" w:sz="0" w:space="0" w:color="auto"/>
            <w:bottom w:val="none" w:sz="0" w:space="0" w:color="auto"/>
            <w:right w:val="none" w:sz="0" w:space="0" w:color="auto"/>
          </w:divBdr>
        </w:div>
        <w:div w:id="2026785107">
          <w:marLeft w:val="360"/>
          <w:marRight w:val="0"/>
          <w:marTop w:val="120"/>
          <w:marBottom w:val="0"/>
          <w:divBdr>
            <w:top w:val="none" w:sz="0" w:space="0" w:color="auto"/>
            <w:left w:val="none" w:sz="0" w:space="0" w:color="auto"/>
            <w:bottom w:val="none" w:sz="0" w:space="0" w:color="auto"/>
            <w:right w:val="none" w:sz="0" w:space="0" w:color="auto"/>
          </w:divBdr>
        </w:div>
        <w:div w:id="2024014081">
          <w:marLeft w:val="360"/>
          <w:marRight w:val="0"/>
          <w:marTop w:val="120"/>
          <w:marBottom w:val="0"/>
          <w:divBdr>
            <w:top w:val="none" w:sz="0" w:space="0" w:color="auto"/>
            <w:left w:val="none" w:sz="0" w:space="0" w:color="auto"/>
            <w:bottom w:val="none" w:sz="0" w:space="0" w:color="auto"/>
            <w:right w:val="none" w:sz="0" w:space="0" w:color="auto"/>
          </w:divBdr>
        </w:div>
        <w:div w:id="835802924">
          <w:marLeft w:val="360"/>
          <w:marRight w:val="0"/>
          <w:marTop w:val="120"/>
          <w:marBottom w:val="0"/>
          <w:divBdr>
            <w:top w:val="none" w:sz="0" w:space="0" w:color="auto"/>
            <w:left w:val="none" w:sz="0" w:space="0" w:color="auto"/>
            <w:bottom w:val="none" w:sz="0" w:space="0" w:color="auto"/>
            <w:right w:val="none" w:sz="0" w:space="0" w:color="auto"/>
          </w:divBdr>
        </w:div>
        <w:div w:id="630135497">
          <w:marLeft w:val="360"/>
          <w:marRight w:val="0"/>
          <w:marTop w:val="120"/>
          <w:marBottom w:val="0"/>
          <w:divBdr>
            <w:top w:val="none" w:sz="0" w:space="0" w:color="auto"/>
            <w:left w:val="none" w:sz="0" w:space="0" w:color="auto"/>
            <w:bottom w:val="none" w:sz="0" w:space="0" w:color="auto"/>
            <w:right w:val="none" w:sz="0" w:space="0" w:color="auto"/>
          </w:divBdr>
        </w:div>
        <w:div w:id="328482212">
          <w:marLeft w:val="360"/>
          <w:marRight w:val="0"/>
          <w:marTop w:val="120"/>
          <w:marBottom w:val="0"/>
          <w:divBdr>
            <w:top w:val="none" w:sz="0" w:space="0" w:color="auto"/>
            <w:left w:val="none" w:sz="0" w:space="0" w:color="auto"/>
            <w:bottom w:val="none" w:sz="0" w:space="0" w:color="auto"/>
            <w:right w:val="none" w:sz="0" w:space="0" w:color="auto"/>
          </w:divBdr>
        </w:div>
        <w:div w:id="712316704">
          <w:marLeft w:val="360"/>
          <w:marRight w:val="0"/>
          <w:marTop w:val="120"/>
          <w:marBottom w:val="0"/>
          <w:divBdr>
            <w:top w:val="none" w:sz="0" w:space="0" w:color="auto"/>
            <w:left w:val="none" w:sz="0" w:space="0" w:color="auto"/>
            <w:bottom w:val="none" w:sz="0" w:space="0" w:color="auto"/>
            <w:right w:val="none" w:sz="0" w:space="0" w:color="auto"/>
          </w:divBdr>
        </w:div>
        <w:div w:id="1267153388">
          <w:marLeft w:val="360"/>
          <w:marRight w:val="0"/>
          <w:marTop w:val="120"/>
          <w:marBottom w:val="0"/>
          <w:divBdr>
            <w:top w:val="none" w:sz="0" w:space="0" w:color="auto"/>
            <w:left w:val="none" w:sz="0" w:space="0" w:color="auto"/>
            <w:bottom w:val="none" w:sz="0" w:space="0" w:color="auto"/>
            <w:right w:val="none" w:sz="0" w:space="0" w:color="auto"/>
          </w:divBdr>
        </w:div>
        <w:div w:id="668676357">
          <w:marLeft w:val="360"/>
          <w:marRight w:val="0"/>
          <w:marTop w:val="120"/>
          <w:marBottom w:val="0"/>
          <w:divBdr>
            <w:top w:val="none" w:sz="0" w:space="0" w:color="auto"/>
            <w:left w:val="none" w:sz="0" w:space="0" w:color="auto"/>
            <w:bottom w:val="none" w:sz="0" w:space="0" w:color="auto"/>
            <w:right w:val="none" w:sz="0" w:space="0" w:color="auto"/>
          </w:divBdr>
        </w:div>
        <w:div w:id="325674972">
          <w:marLeft w:val="360"/>
          <w:marRight w:val="0"/>
          <w:marTop w:val="120"/>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177803">
      <w:bodyDiv w:val="1"/>
      <w:marLeft w:val="0"/>
      <w:marRight w:val="0"/>
      <w:marTop w:val="0"/>
      <w:marBottom w:val="0"/>
      <w:divBdr>
        <w:top w:val="none" w:sz="0" w:space="0" w:color="auto"/>
        <w:left w:val="none" w:sz="0" w:space="0" w:color="auto"/>
        <w:bottom w:val="none" w:sz="0" w:space="0" w:color="auto"/>
        <w:right w:val="none" w:sz="0" w:space="0" w:color="auto"/>
      </w:divBdr>
    </w:div>
    <w:div w:id="389041648">
      <w:bodyDiv w:val="1"/>
      <w:marLeft w:val="0"/>
      <w:marRight w:val="0"/>
      <w:marTop w:val="0"/>
      <w:marBottom w:val="0"/>
      <w:divBdr>
        <w:top w:val="none" w:sz="0" w:space="0" w:color="auto"/>
        <w:left w:val="none" w:sz="0" w:space="0" w:color="auto"/>
        <w:bottom w:val="none" w:sz="0" w:space="0" w:color="auto"/>
        <w:right w:val="none" w:sz="0" w:space="0" w:color="auto"/>
      </w:divBdr>
    </w:div>
    <w:div w:id="414131001">
      <w:bodyDiv w:val="1"/>
      <w:marLeft w:val="0"/>
      <w:marRight w:val="0"/>
      <w:marTop w:val="0"/>
      <w:marBottom w:val="0"/>
      <w:divBdr>
        <w:top w:val="none" w:sz="0" w:space="0" w:color="auto"/>
        <w:left w:val="none" w:sz="0" w:space="0" w:color="auto"/>
        <w:bottom w:val="none" w:sz="0" w:space="0" w:color="auto"/>
        <w:right w:val="none" w:sz="0" w:space="0" w:color="auto"/>
      </w:divBdr>
    </w:div>
    <w:div w:id="415784384">
      <w:bodyDiv w:val="1"/>
      <w:marLeft w:val="0"/>
      <w:marRight w:val="0"/>
      <w:marTop w:val="0"/>
      <w:marBottom w:val="0"/>
      <w:divBdr>
        <w:top w:val="none" w:sz="0" w:space="0" w:color="auto"/>
        <w:left w:val="none" w:sz="0" w:space="0" w:color="auto"/>
        <w:bottom w:val="none" w:sz="0" w:space="0" w:color="auto"/>
        <w:right w:val="none" w:sz="0" w:space="0" w:color="auto"/>
      </w:divBdr>
    </w:div>
    <w:div w:id="430199787">
      <w:bodyDiv w:val="1"/>
      <w:marLeft w:val="0"/>
      <w:marRight w:val="0"/>
      <w:marTop w:val="0"/>
      <w:marBottom w:val="0"/>
      <w:divBdr>
        <w:top w:val="none" w:sz="0" w:space="0" w:color="auto"/>
        <w:left w:val="none" w:sz="0" w:space="0" w:color="auto"/>
        <w:bottom w:val="none" w:sz="0" w:space="0" w:color="auto"/>
        <w:right w:val="none" w:sz="0" w:space="0" w:color="auto"/>
      </w:divBdr>
      <w:divsChild>
        <w:div w:id="661281368">
          <w:marLeft w:val="360"/>
          <w:marRight w:val="0"/>
          <w:marTop w:val="200"/>
          <w:marBottom w:val="0"/>
          <w:divBdr>
            <w:top w:val="none" w:sz="0" w:space="0" w:color="auto"/>
            <w:left w:val="none" w:sz="0" w:space="0" w:color="auto"/>
            <w:bottom w:val="none" w:sz="0" w:space="0" w:color="auto"/>
            <w:right w:val="none" w:sz="0" w:space="0" w:color="auto"/>
          </w:divBdr>
        </w:div>
        <w:div w:id="1705207719">
          <w:marLeft w:val="1080"/>
          <w:marRight w:val="0"/>
          <w:marTop w:val="100"/>
          <w:marBottom w:val="0"/>
          <w:divBdr>
            <w:top w:val="none" w:sz="0" w:space="0" w:color="auto"/>
            <w:left w:val="none" w:sz="0" w:space="0" w:color="auto"/>
            <w:bottom w:val="none" w:sz="0" w:space="0" w:color="auto"/>
            <w:right w:val="none" w:sz="0" w:space="0" w:color="auto"/>
          </w:divBdr>
        </w:div>
        <w:div w:id="180095689">
          <w:marLeft w:val="1080"/>
          <w:marRight w:val="0"/>
          <w:marTop w:val="100"/>
          <w:marBottom w:val="0"/>
          <w:divBdr>
            <w:top w:val="none" w:sz="0" w:space="0" w:color="auto"/>
            <w:left w:val="none" w:sz="0" w:space="0" w:color="auto"/>
            <w:bottom w:val="none" w:sz="0" w:space="0" w:color="auto"/>
            <w:right w:val="none" w:sz="0" w:space="0" w:color="auto"/>
          </w:divBdr>
        </w:div>
        <w:div w:id="1587183001">
          <w:marLeft w:val="360"/>
          <w:marRight w:val="0"/>
          <w:marTop w:val="200"/>
          <w:marBottom w:val="0"/>
          <w:divBdr>
            <w:top w:val="none" w:sz="0" w:space="0" w:color="auto"/>
            <w:left w:val="none" w:sz="0" w:space="0" w:color="auto"/>
            <w:bottom w:val="none" w:sz="0" w:space="0" w:color="auto"/>
            <w:right w:val="none" w:sz="0" w:space="0" w:color="auto"/>
          </w:divBdr>
        </w:div>
        <w:div w:id="262229399">
          <w:marLeft w:val="1080"/>
          <w:marRight w:val="0"/>
          <w:marTop w:val="100"/>
          <w:marBottom w:val="0"/>
          <w:divBdr>
            <w:top w:val="none" w:sz="0" w:space="0" w:color="auto"/>
            <w:left w:val="none" w:sz="0" w:space="0" w:color="auto"/>
            <w:bottom w:val="none" w:sz="0" w:space="0" w:color="auto"/>
            <w:right w:val="none" w:sz="0" w:space="0" w:color="auto"/>
          </w:divBdr>
        </w:div>
        <w:div w:id="323240426">
          <w:marLeft w:val="360"/>
          <w:marRight w:val="0"/>
          <w:marTop w:val="200"/>
          <w:marBottom w:val="0"/>
          <w:divBdr>
            <w:top w:val="none" w:sz="0" w:space="0" w:color="auto"/>
            <w:left w:val="none" w:sz="0" w:space="0" w:color="auto"/>
            <w:bottom w:val="none" w:sz="0" w:space="0" w:color="auto"/>
            <w:right w:val="none" w:sz="0" w:space="0" w:color="auto"/>
          </w:divBdr>
        </w:div>
        <w:div w:id="485825234">
          <w:marLeft w:val="1080"/>
          <w:marRight w:val="0"/>
          <w:marTop w:val="100"/>
          <w:marBottom w:val="0"/>
          <w:divBdr>
            <w:top w:val="none" w:sz="0" w:space="0" w:color="auto"/>
            <w:left w:val="none" w:sz="0" w:space="0" w:color="auto"/>
            <w:bottom w:val="none" w:sz="0" w:space="0" w:color="auto"/>
            <w:right w:val="none" w:sz="0" w:space="0" w:color="auto"/>
          </w:divBdr>
        </w:div>
        <w:div w:id="1013805167">
          <w:marLeft w:val="360"/>
          <w:marRight w:val="0"/>
          <w:marTop w:val="200"/>
          <w:marBottom w:val="0"/>
          <w:divBdr>
            <w:top w:val="none" w:sz="0" w:space="0" w:color="auto"/>
            <w:left w:val="none" w:sz="0" w:space="0" w:color="auto"/>
            <w:bottom w:val="none" w:sz="0" w:space="0" w:color="auto"/>
            <w:right w:val="none" w:sz="0" w:space="0" w:color="auto"/>
          </w:divBdr>
        </w:div>
        <w:div w:id="1172648437">
          <w:marLeft w:val="1080"/>
          <w:marRight w:val="0"/>
          <w:marTop w:val="100"/>
          <w:marBottom w:val="0"/>
          <w:divBdr>
            <w:top w:val="none" w:sz="0" w:space="0" w:color="auto"/>
            <w:left w:val="none" w:sz="0" w:space="0" w:color="auto"/>
            <w:bottom w:val="none" w:sz="0" w:space="0" w:color="auto"/>
            <w:right w:val="none" w:sz="0" w:space="0" w:color="auto"/>
          </w:divBdr>
        </w:div>
      </w:divsChild>
    </w:div>
    <w:div w:id="459762298">
      <w:bodyDiv w:val="1"/>
      <w:marLeft w:val="0"/>
      <w:marRight w:val="0"/>
      <w:marTop w:val="0"/>
      <w:marBottom w:val="0"/>
      <w:divBdr>
        <w:top w:val="none" w:sz="0" w:space="0" w:color="auto"/>
        <w:left w:val="none" w:sz="0" w:space="0" w:color="auto"/>
        <w:bottom w:val="none" w:sz="0" w:space="0" w:color="auto"/>
        <w:right w:val="none" w:sz="0" w:space="0" w:color="auto"/>
      </w:divBdr>
    </w:div>
    <w:div w:id="467358676">
      <w:bodyDiv w:val="1"/>
      <w:marLeft w:val="0"/>
      <w:marRight w:val="0"/>
      <w:marTop w:val="0"/>
      <w:marBottom w:val="0"/>
      <w:divBdr>
        <w:top w:val="none" w:sz="0" w:space="0" w:color="auto"/>
        <w:left w:val="none" w:sz="0" w:space="0" w:color="auto"/>
        <w:bottom w:val="none" w:sz="0" w:space="0" w:color="auto"/>
        <w:right w:val="none" w:sz="0" w:space="0" w:color="auto"/>
      </w:divBdr>
    </w:div>
    <w:div w:id="519659419">
      <w:bodyDiv w:val="1"/>
      <w:marLeft w:val="0"/>
      <w:marRight w:val="0"/>
      <w:marTop w:val="0"/>
      <w:marBottom w:val="0"/>
      <w:divBdr>
        <w:top w:val="none" w:sz="0" w:space="0" w:color="auto"/>
        <w:left w:val="none" w:sz="0" w:space="0" w:color="auto"/>
        <w:bottom w:val="none" w:sz="0" w:space="0" w:color="auto"/>
        <w:right w:val="none" w:sz="0" w:space="0" w:color="auto"/>
      </w:divBdr>
    </w:div>
    <w:div w:id="524707429">
      <w:bodyDiv w:val="1"/>
      <w:marLeft w:val="0"/>
      <w:marRight w:val="0"/>
      <w:marTop w:val="0"/>
      <w:marBottom w:val="0"/>
      <w:divBdr>
        <w:top w:val="none" w:sz="0" w:space="0" w:color="auto"/>
        <w:left w:val="none" w:sz="0" w:space="0" w:color="auto"/>
        <w:bottom w:val="none" w:sz="0" w:space="0" w:color="auto"/>
        <w:right w:val="none" w:sz="0" w:space="0" w:color="auto"/>
      </w:divBdr>
    </w:div>
    <w:div w:id="536624047">
      <w:bodyDiv w:val="1"/>
      <w:marLeft w:val="0"/>
      <w:marRight w:val="0"/>
      <w:marTop w:val="0"/>
      <w:marBottom w:val="0"/>
      <w:divBdr>
        <w:top w:val="none" w:sz="0" w:space="0" w:color="auto"/>
        <w:left w:val="none" w:sz="0" w:space="0" w:color="auto"/>
        <w:bottom w:val="none" w:sz="0" w:space="0" w:color="auto"/>
        <w:right w:val="none" w:sz="0" w:space="0" w:color="auto"/>
      </w:divBdr>
    </w:div>
    <w:div w:id="57620789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4633255">
      <w:bodyDiv w:val="1"/>
      <w:marLeft w:val="0"/>
      <w:marRight w:val="0"/>
      <w:marTop w:val="0"/>
      <w:marBottom w:val="0"/>
      <w:divBdr>
        <w:top w:val="none" w:sz="0" w:space="0" w:color="auto"/>
        <w:left w:val="none" w:sz="0" w:space="0" w:color="auto"/>
        <w:bottom w:val="none" w:sz="0" w:space="0" w:color="auto"/>
        <w:right w:val="none" w:sz="0" w:space="0" w:color="auto"/>
      </w:divBdr>
      <w:divsChild>
        <w:div w:id="1813862397">
          <w:marLeft w:val="0"/>
          <w:marRight w:val="0"/>
          <w:marTop w:val="0"/>
          <w:marBottom w:val="0"/>
          <w:divBdr>
            <w:top w:val="none" w:sz="0" w:space="0" w:color="auto"/>
            <w:left w:val="none" w:sz="0" w:space="0" w:color="auto"/>
            <w:bottom w:val="none" w:sz="0" w:space="0" w:color="auto"/>
            <w:right w:val="none" w:sz="0" w:space="0" w:color="auto"/>
          </w:divBdr>
        </w:div>
      </w:divsChild>
    </w:div>
    <w:div w:id="632444579">
      <w:bodyDiv w:val="1"/>
      <w:marLeft w:val="0"/>
      <w:marRight w:val="0"/>
      <w:marTop w:val="0"/>
      <w:marBottom w:val="0"/>
      <w:divBdr>
        <w:top w:val="none" w:sz="0" w:space="0" w:color="auto"/>
        <w:left w:val="none" w:sz="0" w:space="0" w:color="auto"/>
        <w:bottom w:val="none" w:sz="0" w:space="0" w:color="auto"/>
        <w:right w:val="none" w:sz="0" w:space="0" w:color="auto"/>
      </w:divBdr>
      <w:divsChild>
        <w:div w:id="194927850">
          <w:marLeft w:val="0"/>
          <w:marRight w:val="0"/>
          <w:marTop w:val="0"/>
          <w:marBottom w:val="0"/>
          <w:divBdr>
            <w:top w:val="none" w:sz="0" w:space="0" w:color="auto"/>
            <w:left w:val="none" w:sz="0" w:space="0" w:color="auto"/>
            <w:bottom w:val="none" w:sz="0" w:space="0" w:color="auto"/>
            <w:right w:val="none" w:sz="0" w:space="0" w:color="auto"/>
          </w:divBdr>
          <w:divsChild>
            <w:div w:id="2068798304">
              <w:marLeft w:val="0"/>
              <w:marRight w:val="255"/>
              <w:marTop w:val="255"/>
              <w:marBottom w:val="0"/>
              <w:divBdr>
                <w:top w:val="none" w:sz="0" w:space="0" w:color="auto"/>
                <w:left w:val="none" w:sz="0" w:space="0" w:color="auto"/>
                <w:bottom w:val="none" w:sz="0" w:space="0" w:color="auto"/>
                <w:right w:val="none" w:sz="0" w:space="0" w:color="auto"/>
              </w:divBdr>
            </w:div>
          </w:divsChild>
        </w:div>
      </w:divsChild>
    </w:div>
    <w:div w:id="678655746">
      <w:bodyDiv w:val="1"/>
      <w:marLeft w:val="0"/>
      <w:marRight w:val="0"/>
      <w:marTop w:val="0"/>
      <w:marBottom w:val="0"/>
      <w:divBdr>
        <w:top w:val="none" w:sz="0" w:space="0" w:color="auto"/>
        <w:left w:val="none" w:sz="0" w:space="0" w:color="auto"/>
        <w:bottom w:val="none" w:sz="0" w:space="0" w:color="auto"/>
        <w:right w:val="none" w:sz="0" w:space="0" w:color="auto"/>
      </w:divBdr>
    </w:div>
    <w:div w:id="680086556">
      <w:bodyDiv w:val="1"/>
      <w:marLeft w:val="0"/>
      <w:marRight w:val="0"/>
      <w:marTop w:val="0"/>
      <w:marBottom w:val="0"/>
      <w:divBdr>
        <w:top w:val="none" w:sz="0" w:space="0" w:color="auto"/>
        <w:left w:val="none" w:sz="0" w:space="0" w:color="auto"/>
        <w:bottom w:val="none" w:sz="0" w:space="0" w:color="auto"/>
        <w:right w:val="none" w:sz="0" w:space="0" w:color="auto"/>
      </w:divBdr>
      <w:divsChild>
        <w:div w:id="678044581">
          <w:marLeft w:val="360"/>
          <w:marRight w:val="0"/>
          <w:marTop w:val="200"/>
          <w:marBottom w:val="0"/>
          <w:divBdr>
            <w:top w:val="none" w:sz="0" w:space="0" w:color="auto"/>
            <w:left w:val="none" w:sz="0" w:space="0" w:color="auto"/>
            <w:bottom w:val="none" w:sz="0" w:space="0" w:color="auto"/>
            <w:right w:val="none" w:sz="0" w:space="0" w:color="auto"/>
          </w:divBdr>
        </w:div>
        <w:div w:id="1285773299">
          <w:marLeft w:val="1080"/>
          <w:marRight w:val="0"/>
          <w:marTop w:val="100"/>
          <w:marBottom w:val="0"/>
          <w:divBdr>
            <w:top w:val="none" w:sz="0" w:space="0" w:color="auto"/>
            <w:left w:val="none" w:sz="0" w:space="0" w:color="auto"/>
            <w:bottom w:val="none" w:sz="0" w:space="0" w:color="auto"/>
            <w:right w:val="none" w:sz="0" w:space="0" w:color="auto"/>
          </w:divBdr>
        </w:div>
        <w:div w:id="2078091321">
          <w:marLeft w:val="1080"/>
          <w:marRight w:val="0"/>
          <w:marTop w:val="100"/>
          <w:marBottom w:val="0"/>
          <w:divBdr>
            <w:top w:val="none" w:sz="0" w:space="0" w:color="auto"/>
            <w:left w:val="none" w:sz="0" w:space="0" w:color="auto"/>
            <w:bottom w:val="none" w:sz="0" w:space="0" w:color="auto"/>
            <w:right w:val="none" w:sz="0" w:space="0" w:color="auto"/>
          </w:divBdr>
        </w:div>
        <w:div w:id="1423333481">
          <w:marLeft w:val="360"/>
          <w:marRight w:val="0"/>
          <w:marTop w:val="200"/>
          <w:marBottom w:val="0"/>
          <w:divBdr>
            <w:top w:val="none" w:sz="0" w:space="0" w:color="auto"/>
            <w:left w:val="none" w:sz="0" w:space="0" w:color="auto"/>
            <w:bottom w:val="none" w:sz="0" w:space="0" w:color="auto"/>
            <w:right w:val="none" w:sz="0" w:space="0" w:color="auto"/>
          </w:divBdr>
        </w:div>
        <w:div w:id="493302737">
          <w:marLeft w:val="1080"/>
          <w:marRight w:val="0"/>
          <w:marTop w:val="100"/>
          <w:marBottom w:val="0"/>
          <w:divBdr>
            <w:top w:val="none" w:sz="0" w:space="0" w:color="auto"/>
            <w:left w:val="none" w:sz="0" w:space="0" w:color="auto"/>
            <w:bottom w:val="none" w:sz="0" w:space="0" w:color="auto"/>
            <w:right w:val="none" w:sz="0" w:space="0" w:color="auto"/>
          </w:divBdr>
        </w:div>
        <w:div w:id="66073939">
          <w:marLeft w:val="360"/>
          <w:marRight w:val="0"/>
          <w:marTop w:val="200"/>
          <w:marBottom w:val="0"/>
          <w:divBdr>
            <w:top w:val="none" w:sz="0" w:space="0" w:color="auto"/>
            <w:left w:val="none" w:sz="0" w:space="0" w:color="auto"/>
            <w:bottom w:val="none" w:sz="0" w:space="0" w:color="auto"/>
            <w:right w:val="none" w:sz="0" w:space="0" w:color="auto"/>
          </w:divBdr>
        </w:div>
        <w:div w:id="265505275">
          <w:marLeft w:val="1080"/>
          <w:marRight w:val="0"/>
          <w:marTop w:val="100"/>
          <w:marBottom w:val="0"/>
          <w:divBdr>
            <w:top w:val="none" w:sz="0" w:space="0" w:color="auto"/>
            <w:left w:val="none" w:sz="0" w:space="0" w:color="auto"/>
            <w:bottom w:val="none" w:sz="0" w:space="0" w:color="auto"/>
            <w:right w:val="none" w:sz="0" w:space="0" w:color="auto"/>
          </w:divBdr>
        </w:div>
        <w:div w:id="588736481">
          <w:marLeft w:val="360"/>
          <w:marRight w:val="0"/>
          <w:marTop w:val="200"/>
          <w:marBottom w:val="0"/>
          <w:divBdr>
            <w:top w:val="none" w:sz="0" w:space="0" w:color="auto"/>
            <w:left w:val="none" w:sz="0" w:space="0" w:color="auto"/>
            <w:bottom w:val="none" w:sz="0" w:space="0" w:color="auto"/>
            <w:right w:val="none" w:sz="0" w:space="0" w:color="auto"/>
          </w:divBdr>
        </w:div>
        <w:div w:id="790787058">
          <w:marLeft w:val="1080"/>
          <w:marRight w:val="0"/>
          <w:marTop w:val="100"/>
          <w:marBottom w:val="0"/>
          <w:divBdr>
            <w:top w:val="none" w:sz="0" w:space="0" w:color="auto"/>
            <w:left w:val="none" w:sz="0" w:space="0" w:color="auto"/>
            <w:bottom w:val="none" w:sz="0" w:space="0" w:color="auto"/>
            <w:right w:val="none" w:sz="0" w:space="0" w:color="auto"/>
          </w:divBdr>
        </w:div>
      </w:divsChild>
    </w:div>
    <w:div w:id="719400976">
      <w:bodyDiv w:val="1"/>
      <w:marLeft w:val="0"/>
      <w:marRight w:val="0"/>
      <w:marTop w:val="0"/>
      <w:marBottom w:val="0"/>
      <w:divBdr>
        <w:top w:val="none" w:sz="0" w:space="0" w:color="auto"/>
        <w:left w:val="none" w:sz="0" w:space="0" w:color="auto"/>
        <w:bottom w:val="none" w:sz="0" w:space="0" w:color="auto"/>
        <w:right w:val="none" w:sz="0" w:space="0" w:color="auto"/>
      </w:divBdr>
    </w:div>
    <w:div w:id="741954745">
      <w:bodyDiv w:val="1"/>
      <w:marLeft w:val="0"/>
      <w:marRight w:val="0"/>
      <w:marTop w:val="0"/>
      <w:marBottom w:val="0"/>
      <w:divBdr>
        <w:top w:val="none" w:sz="0" w:space="0" w:color="auto"/>
        <w:left w:val="none" w:sz="0" w:space="0" w:color="auto"/>
        <w:bottom w:val="none" w:sz="0" w:space="0" w:color="auto"/>
        <w:right w:val="none" w:sz="0" w:space="0" w:color="auto"/>
      </w:divBdr>
    </w:div>
    <w:div w:id="767508459">
      <w:bodyDiv w:val="1"/>
      <w:marLeft w:val="0"/>
      <w:marRight w:val="0"/>
      <w:marTop w:val="0"/>
      <w:marBottom w:val="0"/>
      <w:divBdr>
        <w:top w:val="none" w:sz="0" w:space="0" w:color="auto"/>
        <w:left w:val="none" w:sz="0" w:space="0" w:color="auto"/>
        <w:bottom w:val="none" w:sz="0" w:space="0" w:color="auto"/>
        <w:right w:val="none" w:sz="0" w:space="0" w:color="auto"/>
      </w:divBdr>
    </w:div>
    <w:div w:id="776294607">
      <w:bodyDiv w:val="1"/>
      <w:marLeft w:val="0"/>
      <w:marRight w:val="0"/>
      <w:marTop w:val="0"/>
      <w:marBottom w:val="0"/>
      <w:divBdr>
        <w:top w:val="none" w:sz="0" w:space="0" w:color="auto"/>
        <w:left w:val="none" w:sz="0" w:space="0" w:color="auto"/>
        <w:bottom w:val="none" w:sz="0" w:space="0" w:color="auto"/>
        <w:right w:val="none" w:sz="0" w:space="0" w:color="auto"/>
      </w:divBdr>
    </w:div>
    <w:div w:id="77988073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9781920">
      <w:bodyDiv w:val="1"/>
      <w:marLeft w:val="0"/>
      <w:marRight w:val="0"/>
      <w:marTop w:val="0"/>
      <w:marBottom w:val="0"/>
      <w:divBdr>
        <w:top w:val="none" w:sz="0" w:space="0" w:color="auto"/>
        <w:left w:val="none" w:sz="0" w:space="0" w:color="auto"/>
        <w:bottom w:val="none" w:sz="0" w:space="0" w:color="auto"/>
        <w:right w:val="none" w:sz="0" w:space="0" w:color="auto"/>
      </w:divBdr>
    </w:div>
    <w:div w:id="791557888">
      <w:bodyDiv w:val="1"/>
      <w:marLeft w:val="0"/>
      <w:marRight w:val="0"/>
      <w:marTop w:val="0"/>
      <w:marBottom w:val="0"/>
      <w:divBdr>
        <w:top w:val="none" w:sz="0" w:space="0" w:color="auto"/>
        <w:left w:val="none" w:sz="0" w:space="0" w:color="auto"/>
        <w:bottom w:val="none" w:sz="0" w:space="0" w:color="auto"/>
        <w:right w:val="none" w:sz="0" w:space="0" w:color="auto"/>
      </w:divBdr>
    </w:div>
    <w:div w:id="824396227">
      <w:bodyDiv w:val="1"/>
      <w:marLeft w:val="0"/>
      <w:marRight w:val="0"/>
      <w:marTop w:val="0"/>
      <w:marBottom w:val="0"/>
      <w:divBdr>
        <w:top w:val="none" w:sz="0" w:space="0" w:color="auto"/>
        <w:left w:val="none" w:sz="0" w:space="0" w:color="auto"/>
        <w:bottom w:val="none" w:sz="0" w:space="0" w:color="auto"/>
        <w:right w:val="none" w:sz="0" w:space="0" w:color="auto"/>
      </w:divBdr>
      <w:divsChild>
        <w:div w:id="2022470435">
          <w:marLeft w:val="0"/>
          <w:marRight w:val="0"/>
          <w:marTop w:val="0"/>
          <w:marBottom w:val="0"/>
          <w:divBdr>
            <w:top w:val="none" w:sz="0" w:space="0" w:color="auto"/>
            <w:left w:val="none" w:sz="0" w:space="0" w:color="auto"/>
            <w:bottom w:val="none" w:sz="0" w:space="0" w:color="auto"/>
            <w:right w:val="none" w:sz="0" w:space="0" w:color="auto"/>
          </w:divBdr>
        </w:div>
      </w:divsChild>
    </w:div>
    <w:div w:id="855462732">
      <w:bodyDiv w:val="1"/>
      <w:marLeft w:val="0"/>
      <w:marRight w:val="0"/>
      <w:marTop w:val="0"/>
      <w:marBottom w:val="0"/>
      <w:divBdr>
        <w:top w:val="none" w:sz="0" w:space="0" w:color="auto"/>
        <w:left w:val="none" w:sz="0" w:space="0" w:color="auto"/>
        <w:bottom w:val="none" w:sz="0" w:space="0" w:color="auto"/>
        <w:right w:val="none" w:sz="0" w:space="0" w:color="auto"/>
      </w:divBdr>
      <w:divsChild>
        <w:div w:id="958023386">
          <w:marLeft w:val="720"/>
          <w:marRight w:val="0"/>
          <w:marTop w:val="0"/>
          <w:marBottom w:val="0"/>
          <w:divBdr>
            <w:top w:val="none" w:sz="0" w:space="0" w:color="auto"/>
            <w:left w:val="none" w:sz="0" w:space="0" w:color="auto"/>
            <w:bottom w:val="none" w:sz="0" w:space="0" w:color="auto"/>
            <w:right w:val="none" w:sz="0" w:space="0" w:color="auto"/>
          </w:divBdr>
        </w:div>
      </w:divsChild>
    </w:div>
    <w:div w:id="870415975">
      <w:bodyDiv w:val="1"/>
      <w:marLeft w:val="0"/>
      <w:marRight w:val="0"/>
      <w:marTop w:val="0"/>
      <w:marBottom w:val="0"/>
      <w:divBdr>
        <w:top w:val="none" w:sz="0" w:space="0" w:color="auto"/>
        <w:left w:val="none" w:sz="0" w:space="0" w:color="auto"/>
        <w:bottom w:val="none" w:sz="0" w:space="0" w:color="auto"/>
        <w:right w:val="none" w:sz="0" w:space="0" w:color="auto"/>
      </w:divBdr>
      <w:divsChild>
        <w:div w:id="479276984">
          <w:marLeft w:val="0"/>
          <w:marRight w:val="0"/>
          <w:marTop w:val="0"/>
          <w:marBottom w:val="0"/>
          <w:divBdr>
            <w:top w:val="none" w:sz="0" w:space="0" w:color="auto"/>
            <w:left w:val="none" w:sz="0" w:space="0" w:color="auto"/>
            <w:bottom w:val="none" w:sz="0" w:space="0" w:color="auto"/>
            <w:right w:val="none" w:sz="0" w:space="0" w:color="auto"/>
          </w:divBdr>
        </w:div>
      </w:divsChild>
    </w:div>
    <w:div w:id="917711286">
      <w:bodyDiv w:val="1"/>
      <w:marLeft w:val="0"/>
      <w:marRight w:val="0"/>
      <w:marTop w:val="0"/>
      <w:marBottom w:val="0"/>
      <w:divBdr>
        <w:top w:val="none" w:sz="0" w:space="0" w:color="auto"/>
        <w:left w:val="none" w:sz="0" w:space="0" w:color="auto"/>
        <w:bottom w:val="none" w:sz="0" w:space="0" w:color="auto"/>
        <w:right w:val="none" w:sz="0" w:space="0" w:color="auto"/>
      </w:divBdr>
      <w:divsChild>
        <w:div w:id="999312542">
          <w:marLeft w:val="360"/>
          <w:marRight w:val="0"/>
          <w:marTop w:val="200"/>
          <w:marBottom w:val="0"/>
          <w:divBdr>
            <w:top w:val="none" w:sz="0" w:space="0" w:color="auto"/>
            <w:left w:val="none" w:sz="0" w:space="0" w:color="auto"/>
            <w:bottom w:val="none" w:sz="0" w:space="0" w:color="auto"/>
            <w:right w:val="none" w:sz="0" w:space="0" w:color="auto"/>
          </w:divBdr>
        </w:div>
        <w:div w:id="181668209">
          <w:marLeft w:val="1080"/>
          <w:marRight w:val="0"/>
          <w:marTop w:val="100"/>
          <w:marBottom w:val="0"/>
          <w:divBdr>
            <w:top w:val="none" w:sz="0" w:space="0" w:color="auto"/>
            <w:left w:val="none" w:sz="0" w:space="0" w:color="auto"/>
            <w:bottom w:val="none" w:sz="0" w:space="0" w:color="auto"/>
            <w:right w:val="none" w:sz="0" w:space="0" w:color="auto"/>
          </w:divBdr>
        </w:div>
        <w:div w:id="1409380134">
          <w:marLeft w:val="1080"/>
          <w:marRight w:val="0"/>
          <w:marTop w:val="100"/>
          <w:marBottom w:val="0"/>
          <w:divBdr>
            <w:top w:val="none" w:sz="0" w:space="0" w:color="auto"/>
            <w:left w:val="none" w:sz="0" w:space="0" w:color="auto"/>
            <w:bottom w:val="none" w:sz="0" w:space="0" w:color="auto"/>
            <w:right w:val="none" w:sz="0" w:space="0" w:color="auto"/>
          </w:divBdr>
        </w:div>
        <w:div w:id="747851529">
          <w:marLeft w:val="1080"/>
          <w:marRight w:val="0"/>
          <w:marTop w:val="100"/>
          <w:marBottom w:val="0"/>
          <w:divBdr>
            <w:top w:val="none" w:sz="0" w:space="0" w:color="auto"/>
            <w:left w:val="none" w:sz="0" w:space="0" w:color="auto"/>
            <w:bottom w:val="none" w:sz="0" w:space="0" w:color="auto"/>
            <w:right w:val="none" w:sz="0" w:space="0" w:color="auto"/>
          </w:divBdr>
        </w:div>
        <w:div w:id="1643268970">
          <w:marLeft w:val="1080"/>
          <w:marRight w:val="0"/>
          <w:marTop w:val="100"/>
          <w:marBottom w:val="0"/>
          <w:divBdr>
            <w:top w:val="none" w:sz="0" w:space="0" w:color="auto"/>
            <w:left w:val="none" w:sz="0" w:space="0" w:color="auto"/>
            <w:bottom w:val="none" w:sz="0" w:space="0" w:color="auto"/>
            <w:right w:val="none" w:sz="0" w:space="0" w:color="auto"/>
          </w:divBdr>
        </w:div>
        <w:div w:id="1033307141">
          <w:marLeft w:val="1080"/>
          <w:marRight w:val="0"/>
          <w:marTop w:val="100"/>
          <w:marBottom w:val="0"/>
          <w:divBdr>
            <w:top w:val="none" w:sz="0" w:space="0" w:color="auto"/>
            <w:left w:val="none" w:sz="0" w:space="0" w:color="auto"/>
            <w:bottom w:val="none" w:sz="0" w:space="0" w:color="auto"/>
            <w:right w:val="none" w:sz="0" w:space="0" w:color="auto"/>
          </w:divBdr>
        </w:div>
      </w:divsChild>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36136292">
      <w:bodyDiv w:val="1"/>
      <w:marLeft w:val="0"/>
      <w:marRight w:val="0"/>
      <w:marTop w:val="0"/>
      <w:marBottom w:val="0"/>
      <w:divBdr>
        <w:top w:val="none" w:sz="0" w:space="0" w:color="auto"/>
        <w:left w:val="none" w:sz="0" w:space="0" w:color="auto"/>
        <w:bottom w:val="none" w:sz="0" w:space="0" w:color="auto"/>
        <w:right w:val="none" w:sz="0" w:space="0" w:color="auto"/>
      </w:divBdr>
      <w:divsChild>
        <w:div w:id="1132789860">
          <w:marLeft w:val="360"/>
          <w:marRight w:val="0"/>
          <w:marTop w:val="0"/>
          <w:marBottom w:val="0"/>
          <w:divBdr>
            <w:top w:val="none" w:sz="0" w:space="0" w:color="auto"/>
            <w:left w:val="none" w:sz="0" w:space="0" w:color="auto"/>
            <w:bottom w:val="none" w:sz="0" w:space="0" w:color="auto"/>
            <w:right w:val="none" w:sz="0" w:space="0" w:color="auto"/>
          </w:divBdr>
        </w:div>
        <w:div w:id="1794903731">
          <w:marLeft w:val="1080"/>
          <w:marRight w:val="0"/>
          <w:marTop w:val="0"/>
          <w:marBottom w:val="0"/>
          <w:divBdr>
            <w:top w:val="none" w:sz="0" w:space="0" w:color="auto"/>
            <w:left w:val="none" w:sz="0" w:space="0" w:color="auto"/>
            <w:bottom w:val="none" w:sz="0" w:space="0" w:color="auto"/>
            <w:right w:val="none" w:sz="0" w:space="0" w:color="auto"/>
          </w:divBdr>
        </w:div>
        <w:div w:id="561600898">
          <w:marLeft w:val="1800"/>
          <w:marRight w:val="0"/>
          <w:marTop w:val="0"/>
          <w:marBottom w:val="0"/>
          <w:divBdr>
            <w:top w:val="none" w:sz="0" w:space="0" w:color="auto"/>
            <w:left w:val="none" w:sz="0" w:space="0" w:color="auto"/>
            <w:bottom w:val="none" w:sz="0" w:space="0" w:color="auto"/>
            <w:right w:val="none" w:sz="0" w:space="0" w:color="auto"/>
          </w:divBdr>
        </w:div>
        <w:div w:id="19205036">
          <w:marLeft w:val="1800"/>
          <w:marRight w:val="0"/>
          <w:marTop w:val="0"/>
          <w:marBottom w:val="0"/>
          <w:divBdr>
            <w:top w:val="none" w:sz="0" w:space="0" w:color="auto"/>
            <w:left w:val="none" w:sz="0" w:space="0" w:color="auto"/>
            <w:bottom w:val="none" w:sz="0" w:space="0" w:color="auto"/>
            <w:right w:val="none" w:sz="0" w:space="0" w:color="auto"/>
          </w:divBdr>
        </w:div>
        <w:div w:id="700201181">
          <w:marLeft w:val="1080"/>
          <w:marRight w:val="0"/>
          <w:marTop w:val="0"/>
          <w:marBottom w:val="0"/>
          <w:divBdr>
            <w:top w:val="none" w:sz="0" w:space="0" w:color="auto"/>
            <w:left w:val="none" w:sz="0" w:space="0" w:color="auto"/>
            <w:bottom w:val="none" w:sz="0" w:space="0" w:color="auto"/>
            <w:right w:val="none" w:sz="0" w:space="0" w:color="auto"/>
          </w:divBdr>
        </w:div>
        <w:div w:id="750666329">
          <w:marLeft w:val="1800"/>
          <w:marRight w:val="0"/>
          <w:marTop w:val="0"/>
          <w:marBottom w:val="0"/>
          <w:divBdr>
            <w:top w:val="none" w:sz="0" w:space="0" w:color="auto"/>
            <w:left w:val="none" w:sz="0" w:space="0" w:color="auto"/>
            <w:bottom w:val="none" w:sz="0" w:space="0" w:color="auto"/>
            <w:right w:val="none" w:sz="0" w:space="0" w:color="auto"/>
          </w:divBdr>
        </w:div>
        <w:div w:id="339087380">
          <w:marLeft w:val="1800"/>
          <w:marRight w:val="0"/>
          <w:marTop w:val="0"/>
          <w:marBottom w:val="0"/>
          <w:divBdr>
            <w:top w:val="none" w:sz="0" w:space="0" w:color="auto"/>
            <w:left w:val="none" w:sz="0" w:space="0" w:color="auto"/>
            <w:bottom w:val="none" w:sz="0" w:space="0" w:color="auto"/>
            <w:right w:val="none" w:sz="0" w:space="0" w:color="auto"/>
          </w:divBdr>
        </w:div>
        <w:div w:id="95567581">
          <w:marLeft w:val="1080"/>
          <w:marRight w:val="0"/>
          <w:marTop w:val="0"/>
          <w:marBottom w:val="0"/>
          <w:divBdr>
            <w:top w:val="none" w:sz="0" w:space="0" w:color="auto"/>
            <w:left w:val="none" w:sz="0" w:space="0" w:color="auto"/>
            <w:bottom w:val="none" w:sz="0" w:space="0" w:color="auto"/>
            <w:right w:val="none" w:sz="0" w:space="0" w:color="auto"/>
          </w:divBdr>
        </w:div>
        <w:div w:id="567614718">
          <w:marLeft w:val="1080"/>
          <w:marRight w:val="0"/>
          <w:marTop w:val="0"/>
          <w:marBottom w:val="0"/>
          <w:divBdr>
            <w:top w:val="none" w:sz="0" w:space="0" w:color="auto"/>
            <w:left w:val="none" w:sz="0" w:space="0" w:color="auto"/>
            <w:bottom w:val="none" w:sz="0" w:space="0" w:color="auto"/>
            <w:right w:val="none" w:sz="0" w:space="0" w:color="auto"/>
          </w:divBdr>
        </w:div>
        <w:div w:id="125199679">
          <w:marLeft w:val="1080"/>
          <w:marRight w:val="0"/>
          <w:marTop w:val="0"/>
          <w:marBottom w:val="0"/>
          <w:divBdr>
            <w:top w:val="none" w:sz="0" w:space="0" w:color="auto"/>
            <w:left w:val="none" w:sz="0" w:space="0" w:color="auto"/>
            <w:bottom w:val="none" w:sz="0" w:space="0" w:color="auto"/>
            <w:right w:val="none" w:sz="0" w:space="0" w:color="auto"/>
          </w:divBdr>
        </w:div>
        <w:div w:id="2058965156">
          <w:marLeft w:val="1080"/>
          <w:marRight w:val="0"/>
          <w:marTop w:val="0"/>
          <w:marBottom w:val="0"/>
          <w:divBdr>
            <w:top w:val="none" w:sz="0" w:space="0" w:color="auto"/>
            <w:left w:val="none" w:sz="0" w:space="0" w:color="auto"/>
            <w:bottom w:val="none" w:sz="0" w:space="0" w:color="auto"/>
            <w:right w:val="none" w:sz="0" w:space="0" w:color="auto"/>
          </w:divBdr>
        </w:div>
      </w:divsChild>
    </w:div>
    <w:div w:id="936602061">
      <w:bodyDiv w:val="1"/>
      <w:marLeft w:val="0"/>
      <w:marRight w:val="0"/>
      <w:marTop w:val="0"/>
      <w:marBottom w:val="0"/>
      <w:divBdr>
        <w:top w:val="none" w:sz="0" w:space="0" w:color="auto"/>
        <w:left w:val="none" w:sz="0" w:space="0" w:color="auto"/>
        <w:bottom w:val="none" w:sz="0" w:space="0" w:color="auto"/>
        <w:right w:val="none" w:sz="0" w:space="0" w:color="auto"/>
      </w:divBdr>
      <w:divsChild>
        <w:div w:id="1465612139">
          <w:marLeft w:val="360"/>
          <w:marRight w:val="0"/>
          <w:marTop w:val="200"/>
          <w:marBottom w:val="0"/>
          <w:divBdr>
            <w:top w:val="none" w:sz="0" w:space="0" w:color="auto"/>
            <w:left w:val="none" w:sz="0" w:space="0" w:color="auto"/>
            <w:bottom w:val="none" w:sz="0" w:space="0" w:color="auto"/>
            <w:right w:val="none" w:sz="0" w:space="0" w:color="auto"/>
          </w:divBdr>
        </w:div>
        <w:div w:id="1216549567">
          <w:marLeft w:val="1267"/>
          <w:marRight w:val="0"/>
          <w:marTop w:val="100"/>
          <w:marBottom w:val="0"/>
          <w:divBdr>
            <w:top w:val="none" w:sz="0" w:space="0" w:color="auto"/>
            <w:left w:val="none" w:sz="0" w:space="0" w:color="auto"/>
            <w:bottom w:val="none" w:sz="0" w:space="0" w:color="auto"/>
            <w:right w:val="none" w:sz="0" w:space="0" w:color="auto"/>
          </w:divBdr>
        </w:div>
        <w:div w:id="228076428">
          <w:marLeft w:val="1267"/>
          <w:marRight w:val="0"/>
          <w:marTop w:val="100"/>
          <w:marBottom w:val="0"/>
          <w:divBdr>
            <w:top w:val="none" w:sz="0" w:space="0" w:color="auto"/>
            <w:left w:val="none" w:sz="0" w:space="0" w:color="auto"/>
            <w:bottom w:val="none" w:sz="0" w:space="0" w:color="auto"/>
            <w:right w:val="none" w:sz="0" w:space="0" w:color="auto"/>
          </w:divBdr>
        </w:div>
      </w:divsChild>
    </w:div>
    <w:div w:id="954629703">
      <w:bodyDiv w:val="1"/>
      <w:marLeft w:val="0"/>
      <w:marRight w:val="0"/>
      <w:marTop w:val="0"/>
      <w:marBottom w:val="0"/>
      <w:divBdr>
        <w:top w:val="none" w:sz="0" w:space="0" w:color="auto"/>
        <w:left w:val="none" w:sz="0" w:space="0" w:color="auto"/>
        <w:bottom w:val="none" w:sz="0" w:space="0" w:color="auto"/>
        <w:right w:val="none" w:sz="0" w:space="0" w:color="auto"/>
      </w:divBdr>
    </w:div>
    <w:div w:id="96319960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3602822">
      <w:bodyDiv w:val="1"/>
      <w:marLeft w:val="0"/>
      <w:marRight w:val="0"/>
      <w:marTop w:val="0"/>
      <w:marBottom w:val="0"/>
      <w:divBdr>
        <w:top w:val="none" w:sz="0" w:space="0" w:color="auto"/>
        <w:left w:val="none" w:sz="0" w:space="0" w:color="auto"/>
        <w:bottom w:val="none" w:sz="0" w:space="0" w:color="auto"/>
        <w:right w:val="none" w:sz="0" w:space="0" w:color="auto"/>
      </w:divBdr>
      <w:divsChild>
        <w:div w:id="1542397192">
          <w:marLeft w:val="0"/>
          <w:marRight w:val="0"/>
          <w:marTop w:val="0"/>
          <w:marBottom w:val="240"/>
          <w:divBdr>
            <w:top w:val="none" w:sz="0" w:space="0" w:color="auto"/>
            <w:left w:val="none" w:sz="0" w:space="0" w:color="auto"/>
            <w:bottom w:val="none" w:sz="0" w:space="0" w:color="auto"/>
            <w:right w:val="none" w:sz="0" w:space="0" w:color="auto"/>
          </w:divBdr>
        </w:div>
      </w:divsChild>
    </w:div>
    <w:div w:id="995767638">
      <w:bodyDiv w:val="1"/>
      <w:marLeft w:val="0"/>
      <w:marRight w:val="0"/>
      <w:marTop w:val="0"/>
      <w:marBottom w:val="0"/>
      <w:divBdr>
        <w:top w:val="none" w:sz="0" w:space="0" w:color="auto"/>
        <w:left w:val="none" w:sz="0" w:space="0" w:color="auto"/>
        <w:bottom w:val="none" w:sz="0" w:space="0" w:color="auto"/>
        <w:right w:val="none" w:sz="0" w:space="0" w:color="auto"/>
      </w:divBdr>
    </w:div>
    <w:div w:id="1024331171">
      <w:bodyDiv w:val="1"/>
      <w:marLeft w:val="0"/>
      <w:marRight w:val="0"/>
      <w:marTop w:val="0"/>
      <w:marBottom w:val="0"/>
      <w:divBdr>
        <w:top w:val="none" w:sz="0" w:space="0" w:color="auto"/>
        <w:left w:val="none" w:sz="0" w:space="0" w:color="auto"/>
        <w:bottom w:val="none" w:sz="0" w:space="0" w:color="auto"/>
        <w:right w:val="none" w:sz="0" w:space="0" w:color="auto"/>
      </w:divBdr>
    </w:div>
    <w:div w:id="1040864341">
      <w:bodyDiv w:val="1"/>
      <w:marLeft w:val="0"/>
      <w:marRight w:val="0"/>
      <w:marTop w:val="0"/>
      <w:marBottom w:val="0"/>
      <w:divBdr>
        <w:top w:val="none" w:sz="0" w:space="0" w:color="auto"/>
        <w:left w:val="none" w:sz="0" w:space="0" w:color="auto"/>
        <w:bottom w:val="none" w:sz="0" w:space="0" w:color="auto"/>
        <w:right w:val="none" w:sz="0" w:space="0" w:color="auto"/>
      </w:divBdr>
      <w:divsChild>
        <w:div w:id="1473861496">
          <w:marLeft w:val="0"/>
          <w:marRight w:val="0"/>
          <w:marTop w:val="0"/>
          <w:marBottom w:val="0"/>
          <w:divBdr>
            <w:top w:val="none" w:sz="0" w:space="0" w:color="auto"/>
            <w:left w:val="none" w:sz="0" w:space="0" w:color="auto"/>
            <w:bottom w:val="none" w:sz="0" w:space="0" w:color="auto"/>
            <w:right w:val="none" w:sz="0" w:space="0" w:color="auto"/>
          </w:divBdr>
        </w:div>
      </w:divsChild>
    </w:div>
    <w:div w:id="1061830547">
      <w:bodyDiv w:val="1"/>
      <w:marLeft w:val="0"/>
      <w:marRight w:val="0"/>
      <w:marTop w:val="0"/>
      <w:marBottom w:val="0"/>
      <w:divBdr>
        <w:top w:val="none" w:sz="0" w:space="0" w:color="auto"/>
        <w:left w:val="none" w:sz="0" w:space="0" w:color="auto"/>
        <w:bottom w:val="none" w:sz="0" w:space="0" w:color="auto"/>
        <w:right w:val="none" w:sz="0" w:space="0" w:color="auto"/>
      </w:divBdr>
    </w:div>
    <w:div w:id="1135877638">
      <w:bodyDiv w:val="1"/>
      <w:marLeft w:val="0"/>
      <w:marRight w:val="0"/>
      <w:marTop w:val="0"/>
      <w:marBottom w:val="0"/>
      <w:divBdr>
        <w:top w:val="none" w:sz="0" w:space="0" w:color="auto"/>
        <w:left w:val="none" w:sz="0" w:space="0" w:color="auto"/>
        <w:bottom w:val="none" w:sz="0" w:space="0" w:color="auto"/>
        <w:right w:val="none" w:sz="0" w:space="0" w:color="auto"/>
      </w:divBdr>
    </w:div>
    <w:div w:id="1143504886">
      <w:bodyDiv w:val="1"/>
      <w:marLeft w:val="0"/>
      <w:marRight w:val="0"/>
      <w:marTop w:val="0"/>
      <w:marBottom w:val="0"/>
      <w:divBdr>
        <w:top w:val="none" w:sz="0" w:space="0" w:color="auto"/>
        <w:left w:val="none" w:sz="0" w:space="0" w:color="auto"/>
        <w:bottom w:val="none" w:sz="0" w:space="0" w:color="auto"/>
        <w:right w:val="none" w:sz="0" w:space="0" w:color="auto"/>
      </w:divBdr>
    </w:div>
    <w:div w:id="1145590587">
      <w:bodyDiv w:val="1"/>
      <w:marLeft w:val="0"/>
      <w:marRight w:val="0"/>
      <w:marTop w:val="0"/>
      <w:marBottom w:val="0"/>
      <w:divBdr>
        <w:top w:val="none" w:sz="0" w:space="0" w:color="auto"/>
        <w:left w:val="none" w:sz="0" w:space="0" w:color="auto"/>
        <w:bottom w:val="none" w:sz="0" w:space="0" w:color="auto"/>
        <w:right w:val="none" w:sz="0" w:space="0" w:color="auto"/>
      </w:divBdr>
    </w:div>
    <w:div w:id="1158962892">
      <w:bodyDiv w:val="1"/>
      <w:marLeft w:val="0"/>
      <w:marRight w:val="0"/>
      <w:marTop w:val="0"/>
      <w:marBottom w:val="0"/>
      <w:divBdr>
        <w:top w:val="none" w:sz="0" w:space="0" w:color="auto"/>
        <w:left w:val="none" w:sz="0" w:space="0" w:color="auto"/>
        <w:bottom w:val="none" w:sz="0" w:space="0" w:color="auto"/>
        <w:right w:val="none" w:sz="0" w:space="0" w:color="auto"/>
      </w:divBdr>
    </w:div>
    <w:div w:id="1171064256">
      <w:bodyDiv w:val="1"/>
      <w:marLeft w:val="0"/>
      <w:marRight w:val="0"/>
      <w:marTop w:val="0"/>
      <w:marBottom w:val="0"/>
      <w:divBdr>
        <w:top w:val="none" w:sz="0" w:space="0" w:color="auto"/>
        <w:left w:val="none" w:sz="0" w:space="0" w:color="auto"/>
        <w:bottom w:val="none" w:sz="0" w:space="0" w:color="auto"/>
        <w:right w:val="none" w:sz="0" w:space="0" w:color="auto"/>
      </w:divBdr>
      <w:divsChild>
        <w:div w:id="1894809454">
          <w:marLeft w:val="0"/>
          <w:marRight w:val="0"/>
          <w:marTop w:val="0"/>
          <w:marBottom w:val="0"/>
          <w:divBdr>
            <w:top w:val="none" w:sz="0" w:space="0" w:color="auto"/>
            <w:left w:val="none" w:sz="0" w:space="0" w:color="auto"/>
            <w:bottom w:val="none" w:sz="0" w:space="0" w:color="auto"/>
            <w:right w:val="none" w:sz="0" w:space="0" w:color="auto"/>
          </w:divBdr>
        </w:div>
      </w:divsChild>
    </w:div>
    <w:div w:id="1200971255">
      <w:bodyDiv w:val="1"/>
      <w:marLeft w:val="0"/>
      <w:marRight w:val="0"/>
      <w:marTop w:val="0"/>
      <w:marBottom w:val="0"/>
      <w:divBdr>
        <w:top w:val="none" w:sz="0" w:space="0" w:color="auto"/>
        <w:left w:val="none" w:sz="0" w:space="0" w:color="auto"/>
        <w:bottom w:val="none" w:sz="0" w:space="0" w:color="auto"/>
        <w:right w:val="none" w:sz="0" w:space="0" w:color="auto"/>
      </w:divBdr>
    </w:div>
    <w:div w:id="1272124972">
      <w:bodyDiv w:val="1"/>
      <w:marLeft w:val="0"/>
      <w:marRight w:val="0"/>
      <w:marTop w:val="0"/>
      <w:marBottom w:val="0"/>
      <w:divBdr>
        <w:top w:val="none" w:sz="0" w:space="0" w:color="auto"/>
        <w:left w:val="none" w:sz="0" w:space="0" w:color="auto"/>
        <w:bottom w:val="none" w:sz="0" w:space="0" w:color="auto"/>
        <w:right w:val="none" w:sz="0" w:space="0" w:color="auto"/>
      </w:divBdr>
      <w:divsChild>
        <w:div w:id="265424418">
          <w:marLeft w:val="1267"/>
          <w:marRight w:val="0"/>
          <w:marTop w:val="120"/>
          <w:marBottom w:val="0"/>
          <w:divBdr>
            <w:top w:val="none" w:sz="0" w:space="0" w:color="auto"/>
            <w:left w:val="none" w:sz="0" w:space="0" w:color="auto"/>
            <w:bottom w:val="none" w:sz="0" w:space="0" w:color="auto"/>
            <w:right w:val="none" w:sz="0" w:space="0" w:color="auto"/>
          </w:divBdr>
        </w:div>
      </w:divsChild>
    </w:div>
    <w:div w:id="1286742036">
      <w:bodyDiv w:val="1"/>
      <w:marLeft w:val="0"/>
      <w:marRight w:val="0"/>
      <w:marTop w:val="0"/>
      <w:marBottom w:val="0"/>
      <w:divBdr>
        <w:top w:val="none" w:sz="0" w:space="0" w:color="auto"/>
        <w:left w:val="none" w:sz="0" w:space="0" w:color="auto"/>
        <w:bottom w:val="none" w:sz="0" w:space="0" w:color="auto"/>
        <w:right w:val="none" w:sz="0" w:space="0" w:color="auto"/>
      </w:divBdr>
    </w:div>
    <w:div w:id="1290090036">
      <w:bodyDiv w:val="1"/>
      <w:marLeft w:val="0"/>
      <w:marRight w:val="0"/>
      <w:marTop w:val="0"/>
      <w:marBottom w:val="0"/>
      <w:divBdr>
        <w:top w:val="none" w:sz="0" w:space="0" w:color="auto"/>
        <w:left w:val="none" w:sz="0" w:space="0" w:color="auto"/>
        <w:bottom w:val="none" w:sz="0" w:space="0" w:color="auto"/>
        <w:right w:val="none" w:sz="0" w:space="0" w:color="auto"/>
      </w:divBdr>
    </w:div>
    <w:div w:id="1318458318">
      <w:bodyDiv w:val="1"/>
      <w:marLeft w:val="0"/>
      <w:marRight w:val="0"/>
      <w:marTop w:val="0"/>
      <w:marBottom w:val="0"/>
      <w:divBdr>
        <w:top w:val="none" w:sz="0" w:space="0" w:color="auto"/>
        <w:left w:val="none" w:sz="0" w:space="0" w:color="auto"/>
        <w:bottom w:val="none" w:sz="0" w:space="0" w:color="auto"/>
        <w:right w:val="none" w:sz="0" w:space="0" w:color="auto"/>
      </w:divBdr>
    </w:div>
    <w:div w:id="1323124769">
      <w:bodyDiv w:val="1"/>
      <w:marLeft w:val="0"/>
      <w:marRight w:val="0"/>
      <w:marTop w:val="0"/>
      <w:marBottom w:val="0"/>
      <w:divBdr>
        <w:top w:val="none" w:sz="0" w:space="0" w:color="auto"/>
        <w:left w:val="none" w:sz="0" w:space="0" w:color="auto"/>
        <w:bottom w:val="none" w:sz="0" w:space="0" w:color="auto"/>
        <w:right w:val="none" w:sz="0" w:space="0" w:color="auto"/>
      </w:divBdr>
    </w:div>
    <w:div w:id="1327857090">
      <w:bodyDiv w:val="1"/>
      <w:marLeft w:val="0"/>
      <w:marRight w:val="0"/>
      <w:marTop w:val="0"/>
      <w:marBottom w:val="0"/>
      <w:divBdr>
        <w:top w:val="none" w:sz="0" w:space="0" w:color="auto"/>
        <w:left w:val="none" w:sz="0" w:space="0" w:color="auto"/>
        <w:bottom w:val="none" w:sz="0" w:space="0" w:color="auto"/>
        <w:right w:val="none" w:sz="0" w:space="0" w:color="auto"/>
      </w:divBdr>
    </w:div>
    <w:div w:id="1331367770">
      <w:bodyDiv w:val="1"/>
      <w:marLeft w:val="0"/>
      <w:marRight w:val="0"/>
      <w:marTop w:val="0"/>
      <w:marBottom w:val="0"/>
      <w:divBdr>
        <w:top w:val="none" w:sz="0" w:space="0" w:color="auto"/>
        <w:left w:val="none" w:sz="0" w:space="0" w:color="auto"/>
        <w:bottom w:val="none" w:sz="0" w:space="0" w:color="auto"/>
        <w:right w:val="none" w:sz="0" w:space="0" w:color="auto"/>
      </w:divBdr>
      <w:divsChild>
        <w:div w:id="1214846379">
          <w:marLeft w:val="720"/>
          <w:marRight w:val="0"/>
          <w:marTop w:val="0"/>
          <w:marBottom w:val="120"/>
          <w:divBdr>
            <w:top w:val="none" w:sz="0" w:space="0" w:color="auto"/>
            <w:left w:val="none" w:sz="0" w:space="0" w:color="auto"/>
            <w:bottom w:val="none" w:sz="0" w:space="0" w:color="auto"/>
            <w:right w:val="none" w:sz="0" w:space="0" w:color="auto"/>
          </w:divBdr>
        </w:div>
      </w:divsChild>
    </w:div>
    <w:div w:id="1339846031">
      <w:bodyDiv w:val="1"/>
      <w:marLeft w:val="0"/>
      <w:marRight w:val="0"/>
      <w:marTop w:val="0"/>
      <w:marBottom w:val="0"/>
      <w:divBdr>
        <w:top w:val="none" w:sz="0" w:space="0" w:color="auto"/>
        <w:left w:val="none" w:sz="0" w:space="0" w:color="auto"/>
        <w:bottom w:val="none" w:sz="0" w:space="0" w:color="auto"/>
        <w:right w:val="none" w:sz="0" w:space="0" w:color="auto"/>
      </w:divBdr>
      <w:divsChild>
        <w:div w:id="735124542">
          <w:marLeft w:val="360"/>
          <w:marRight w:val="0"/>
          <w:marTop w:val="200"/>
          <w:marBottom w:val="0"/>
          <w:divBdr>
            <w:top w:val="none" w:sz="0" w:space="0" w:color="auto"/>
            <w:left w:val="none" w:sz="0" w:space="0" w:color="auto"/>
            <w:bottom w:val="none" w:sz="0" w:space="0" w:color="auto"/>
            <w:right w:val="none" w:sz="0" w:space="0" w:color="auto"/>
          </w:divBdr>
        </w:div>
        <w:div w:id="245456833">
          <w:marLeft w:val="1080"/>
          <w:marRight w:val="0"/>
          <w:marTop w:val="100"/>
          <w:marBottom w:val="0"/>
          <w:divBdr>
            <w:top w:val="none" w:sz="0" w:space="0" w:color="auto"/>
            <w:left w:val="none" w:sz="0" w:space="0" w:color="auto"/>
            <w:bottom w:val="none" w:sz="0" w:space="0" w:color="auto"/>
            <w:right w:val="none" w:sz="0" w:space="0" w:color="auto"/>
          </w:divBdr>
        </w:div>
        <w:div w:id="588008535">
          <w:marLeft w:val="1080"/>
          <w:marRight w:val="0"/>
          <w:marTop w:val="100"/>
          <w:marBottom w:val="0"/>
          <w:divBdr>
            <w:top w:val="none" w:sz="0" w:space="0" w:color="auto"/>
            <w:left w:val="none" w:sz="0" w:space="0" w:color="auto"/>
            <w:bottom w:val="none" w:sz="0" w:space="0" w:color="auto"/>
            <w:right w:val="none" w:sz="0" w:space="0" w:color="auto"/>
          </w:divBdr>
        </w:div>
        <w:div w:id="469592713">
          <w:marLeft w:val="1080"/>
          <w:marRight w:val="0"/>
          <w:marTop w:val="100"/>
          <w:marBottom w:val="0"/>
          <w:divBdr>
            <w:top w:val="none" w:sz="0" w:space="0" w:color="auto"/>
            <w:left w:val="none" w:sz="0" w:space="0" w:color="auto"/>
            <w:bottom w:val="none" w:sz="0" w:space="0" w:color="auto"/>
            <w:right w:val="none" w:sz="0" w:space="0" w:color="auto"/>
          </w:divBdr>
        </w:div>
        <w:div w:id="558902279">
          <w:marLeft w:val="360"/>
          <w:marRight w:val="0"/>
          <w:marTop w:val="200"/>
          <w:marBottom w:val="0"/>
          <w:divBdr>
            <w:top w:val="none" w:sz="0" w:space="0" w:color="auto"/>
            <w:left w:val="none" w:sz="0" w:space="0" w:color="auto"/>
            <w:bottom w:val="none" w:sz="0" w:space="0" w:color="auto"/>
            <w:right w:val="none" w:sz="0" w:space="0" w:color="auto"/>
          </w:divBdr>
        </w:div>
        <w:div w:id="1201357517">
          <w:marLeft w:val="1080"/>
          <w:marRight w:val="0"/>
          <w:marTop w:val="100"/>
          <w:marBottom w:val="0"/>
          <w:divBdr>
            <w:top w:val="none" w:sz="0" w:space="0" w:color="auto"/>
            <w:left w:val="none" w:sz="0" w:space="0" w:color="auto"/>
            <w:bottom w:val="none" w:sz="0" w:space="0" w:color="auto"/>
            <w:right w:val="none" w:sz="0" w:space="0" w:color="auto"/>
          </w:divBdr>
        </w:div>
      </w:divsChild>
    </w:div>
    <w:div w:id="1436634727">
      <w:bodyDiv w:val="1"/>
      <w:marLeft w:val="0"/>
      <w:marRight w:val="0"/>
      <w:marTop w:val="0"/>
      <w:marBottom w:val="0"/>
      <w:divBdr>
        <w:top w:val="none" w:sz="0" w:space="0" w:color="auto"/>
        <w:left w:val="none" w:sz="0" w:space="0" w:color="auto"/>
        <w:bottom w:val="none" w:sz="0" w:space="0" w:color="auto"/>
        <w:right w:val="none" w:sz="0" w:space="0" w:color="auto"/>
      </w:divBdr>
    </w:div>
    <w:div w:id="1460223082">
      <w:bodyDiv w:val="1"/>
      <w:marLeft w:val="0"/>
      <w:marRight w:val="0"/>
      <w:marTop w:val="0"/>
      <w:marBottom w:val="0"/>
      <w:divBdr>
        <w:top w:val="none" w:sz="0" w:space="0" w:color="auto"/>
        <w:left w:val="none" w:sz="0" w:space="0" w:color="auto"/>
        <w:bottom w:val="none" w:sz="0" w:space="0" w:color="auto"/>
        <w:right w:val="none" w:sz="0" w:space="0" w:color="auto"/>
      </w:divBdr>
    </w:div>
    <w:div w:id="1507941016">
      <w:bodyDiv w:val="1"/>
      <w:marLeft w:val="0"/>
      <w:marRight w:val="0"/>
      <w:marTop w:val="0"/>
      <w:marBottom w:val="0"/>
      <w:divBdr>
        <w:top w:val="none" w:sz="0" w:space="0" w:color="auto"/>
        <w:left w:val="none" w:sz="0" w:space="0" w:color="auto"/>
        <w:bottom w:val="none" w:sz="0" w:space="0" w:color="auto"/>
        <w:right w:val="none" w:sz="0" w:space="0" w:color="auto"/>
      </w:divBdr>
    </w:div>
    <w:div w:id="1542135980">
      <w:bodyDiv w:val="1"/>
      <w:marLeft w:val="0"/>
      <w:marRight w:val="0"/>
      <w:marTop w:val="0"/>
      <w:marBottom w:val="0"/>
      <w:divBdr>
        <w:top w:val="none" w:sz="0" w:space="0" w:color="auto"/>
        <w:left w:val="none" w:sz="0" w:space="0" w:color="auto"/>
        <w:bottom w:val="none" w:sz="0" w:space="0" w:color="auto"/>
        <w:right w:val="none" w:sz="0" w:space="0" w:color="auto"/>
      </w:divBdr>
      <w:divsChild>
        <w:div w:id="702943116">
          <w:marLeft w:val="360"/>
          <w:marRight w:val="0"/>
          <w:marTop w:val="200"/>
          <w:marBottom w:val="0"/>
          <w:divBdr>
            <w:top w:val="none" w:sz="0" w:space="0" w:color="auto"/>
            <w:left w:val="none" w:sz="0" w:space="0" w:color="auto"/>
            <w:bottom w:val="none" w:sz="0" w:space="0" w:color="auto"/>
            <w:right w:val="none" w:sz="0" w:space="0" w:color="auto"/>
          </w:divBdr>
        </w:div>
        <w:div w:id="528833634">
          <w:marLeft w:val="1080"/>
          <w:marRight w:val="0"/>
          <w:marTop w:val="100"/>
          <w:marBottom w:val="0"/>
          <w:divBdr>
            <w:top w:val="none" w:sz="0" w:space="0" w:color="auto"/>
            <w:left w:val="none" w:sz="0" w:space="0" w:color="auto"/>
            <w:bottom w:val="none" w:sz="0" w:space="0" w:color="auto"/>
            <w:right w:val="none" w:sz="0" w:space="0" w:color="auto"/>
          </w:divBdr>
        </w:div>
        <w:div w:id="919413765">
          <w:marLeft w:val="1080"/>
          <w:marRight w:val="0"/>
          <w:marTop w:val="100"/>
          <w:marBottom w:val="0"/>
          <w:divBdr>
            <w:top w:val="none" w:sz="0" w:space="0" w:color="auto"/>
            <w:left w:val="none" w:sz="0" w:space="0" w:color="auto"/>
            <w:bottom w:val="none" w:sz="0" w:space="0" w:color="auto"/>
            <w:right w:val="none" w:sz="0" w:space="0" w:color="auto"/>
          </w:divBdr>
        </w:div>
      </w:divsChild>
    </w:div>
    <w:div w:id="1564288564">
      <w:bodyDiv w:val="1"/>
      <w:marLeft w:val="0"/>
      <w:marRight w:val="0"/>
      <w:marTop w:val="0"/>
      <w:marBottom w:val="0"/>
      <w:divBdr>
        <w:top w:val="none" w:sz="0" w:space="0" w:color="auto"/>
        <w:left w:val="none" w:sz="0" w:space="0" w:color="auto"/>
        <w:bottom w:val="none" w:sz="0" w:space="0" w:color="auto"/>
        <w:right w:val="none" w:sz="0" w:space="0" w:color="auto"/>
      </w:divBdr>
    </w:div>
    <w:div w:id="1575816321">
      <w:bodyDiv w:val="1"/>
      <w:marLeft w:val="0"/>
      <w:marRight w:val="0"/>
      <w:marTop w:val="0"/>
      <w:marBottom w:val="0"/>
      <w:divBdr>
        <w:top w:val="none" w:sz="0" w:space="0" w:color="auto"/>
        <w:left w:val="none" w:sz="0" w:space="0" w:color="auto"/>
        <w:bottom w:val="none" w:sz="0" w:space="0" w:color="auto"/>
        <w:right w:val="none" w:sz="0" w:space="0" w:color="auto"/>
      </w:divBdr>
    </w:div>
    <w:div w:id="1578200916">
      <w:bodyDiv w:val="1"/>
      <w:marLeft w:val="0"/>
      <w:marRight w:val="0"/>
      <w:marTop w:val="0"/>
      <w:marBottom w:val="0"/>
      <w:divBdr>
        <w:top w:val="none" w:sz="0" w:space="0" w:color="auto"/>
        <w:left w:val="none" w:sz="0" w:space="0" w:color="auto"/>
        <w:bottom w:val="none" w:sz="0" w:space="0" w:color="auto"/>
        <w:right w:val="none" w:sz="0" w:space="0" w:color="auto"/>
      </w:divBdr>
    </w:div>
    <w:div w:id="1611475206">
      <w:bodyDiv w:val="1"/>
      <w:marLeft w:val="0"/>
      <w:marRight w:val="0"/>
      <w:marTop w:val="0"/>
      <w:marBottom w:val="0"/>
      <w:divBdr>
        <w:top w:val="none" w:sz="0" w:space="0" w:color="auto"/>
        <w:left w:val="none" w:sz="0" w:space="0" w:color="auto"/>
        <w:bottom w:val="none" w:sz="0" w:space="0" w:color="auto"/>
        <w:right w:val="none" w:sz="0" w:space="0" w:color="auto"/>
      </w:divBdr>
    </w:div>
    <w:div w:id="1627009851">
      <w:bodyDiv w:val="1"/>
      <w:marLeft w:val="0"/>
      <w:marRight w:val="0"/>
      <w:marTop w:val="0"/>
      <w:marBottom w:val="0"/>
      <w:divBdr>
        <w:top w:val="none" w:sz="0" w:space="0" w:color="auto"/>
        <w:left w:val="none" w:sz="0" w:space="0" w:color="auto"/>
        <w:bottom w:val="none" w:sz="0" w:space="0" w:color="auto"/>
        <w:right w:val="none" w:sz="0" w:space="0" w:color="auto"/>
      </w:divBdr>
    </w:div>
    <w:div w:id="1655186400">
      <w:bodyDiv w:val="1"/>
      <w:marLeft w:val="0"/>
      <w:marRight w:val="0"/>
      <w:marTop w:val="0"/>
      <w:marBottom w:val="0"/>
      <w:divBdr>
        <w:top w:val="none" w:sz="0" w:space="0" w:color="auto"/>
        <w:left w:val="none" w:sz="0" w:space="0" w:color="auto"/>
        <w:bottom w:val="none" w:sz="0" w:space="0" w:color="auto"/>
        <w:right w:val="none" w:sz="0" w:space="0" w:color="auto"/>
      </w:divBdr>
      <w:divsChild>
        <w:div w:id="1074280050">
          <w:marLeft w:val="0"/>
          <w:marRight w:val="0"/>
          <w:marTop w:val="0"/>
          <w:marBottom w:val="0"/>
          <w:divBdr>
            <w:top w:val="none" w:sz="0" w:space="0" w:color="auto"/>
            <w:left w:val="none" w:sz="0" w:space="0" w:color="auto"/>
            <w:bottom w:val="none" w:sz="0" w:space="0" w:color="auto"/>
            <w:right w:val="none" w:sz="0" w:space="0" w:color="auto"/>
          </w:divBdr>
        </w:div>
        <w:div w:id="1139687131">
          <w:marLeft w:val="0"/>
          <w:marRight w:val="0"/>
          <w:marTop w:val="0"/>
          <w:marBottom w:val="0"/>
          <w:divBdr>
            <w:top w:val="none" w:sz="0" w:space="0" w:color="auto"/>
            <w:left w:val="none" w:sz="0" w:space="0" w:color="auto"/>
            <w:bottom w:val="none" w:sz="0" w:space="0" w:color="auto"/>
            <w:right w:val="none" w:sz="0" w:space="0" w:color="auto"/>
          </w:divBdr>
        </w:div>
        <w:div w:id="66267899">
          <w:marLeft w:val="0"/>
          <w:marRight w:val="0"/>
          <w:marTop w:val="0"/>
          <w:marBottom w:val="0"/>
          <w:divBdr>
            <w:top w:val="none" w:sz="0" w:space="0" w:color="auto"/>
            <w:left w:val="none" w:sz="0" w:space="0" w:color="auto"/>
            <w:bottom w:val="none" w:sz="0" w:space="0" w:color="auto"/>
            <w:right w:val="none" w:sz="0" w:space="0" w:color="auto"/>
          </w:divBdr>
        </w:div>
      </w:divsChild>
    </w:div>
    <w:div w:id="1680617326">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1076109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4140538">
      <w:bodyDiv w:val="1"/>
      <w:marLeft w:val="0"/>
      <w:marRight w:val="0"/>
      <w:marTop w:val="0"/>
      <w:marBottom w:val="0"/>
      <w:divBdr>
        <w:top w:val="none" w:sz="0" w:space="0" w:color="auto"/>
        <w:left w:val="none" w:sz="0" w:space="0" w:color="auto"/>
        <w:bottom w:val="none" w:sz="0" w:space="0" w:color="auto"/>
        <w:right w:val="none" w:sz="0" w:space="0" w:color="auto"/>
      </w:divBdr>
    </w:div>
    <w:div w:id="1757752728">
      <w:bodyDiv w:val="1"/>
      <w:marLeft w:val="0"/>
      <w:marRight w:val="0"/>
      <w:marTop w:val="0"/>
      <w:marBottom w:val="0"/>
      <w:divBdr>
        <w:top w:val="none" w:sz="0" w:space="0" w:color="auto"/>
        <w:left w:val="none" w:sz="0" w:space="0" w:color="auto"/>
        <w:bottom w:val="none" w:sz="0" w:space="0" w:color="auto"/>
        <w:right w:val="none" w:sz="0" w:space="0" w:color="auto"/>
      </w:divBdr>
    </w:div>
    <w:div w:id="1767388254">
      <w:bodyDiv w:val="1"/>
      <w:marLeft w:val="0"/>
      <w:marRight w:val="0"/>
      <w:marTop w:val="0"/>
      <w:marBottom w:val="0"/>
      <w:divBdr>
        <w:top w:val="none" w:sz="0" w:space="0" w:color="auto"/>
        <w:left w:val="none" w:sz="0" w:space="0" w:color="auto"/>
        <w:bottom w:val="none" w:sz="0" w:space="0" w:color="auto"/>
        <w:right w:val="none" w:sz="0" w:space="0" w:color="auto"/>
      </w:divBdr>
      <w:divsChild>
        <w:div w:id="1293318942">
          <w:marLeft w:val="0"/>
          <w:marRight w:val="0"/>
          <w:marTop w:val="0"/>
          <w:marBottom w:val="0"/>
          <w:divBdr>
            <w:top w:val="none" w:sz="0" w:space="0" w:color="auto"/>
            <w:left w:val="none" w:sz="0" w:space="0" w:color="auto"/>
            <w:bottom w:val="none" w:sz="0" w:space="0" w:color="auto"/>
            <w:right w:val="none" w:sz="0" w:space="0" w:color="auto"/>
          </w:divBdr>
        </w:div>
      </w:divsChild>
    </w:div>
    <w:div w:id="1790321659">
      <w:bodyDiv w:val="1"/>
      <w:marLeft w:val="0"/>
      <w:marRight w:val="0"/>
      <w:marTop w:val="0"/>
      <w:marBottom w:val="0"/>
      <w:divBdr>
        <w:top w:val="none" w:sz="0" w:space="0" w:color="auto"/>
        <w:left w:val="none" w:sz="0" w:space="0" w:color="auto"/>
        <w:bottom w:val="none" w:sz="0" w:space="0" w:color="auto"/>
        <w:right w:val="none" w:sz="0" w:space="0" w:color="auto"/>
      </w:divBdr>
    </w:div>
    <w:div w:id="1810398725">
      <w:bodyDiv w:val="1"/>
      <w:marLeft w:val="0"/>
      <w:marRight w:val="0"/>
      <w:marTop w:val="0"/>
      <w:marBottom w:val="0"/>
      <w:divBdr>
        <w:top w:val="none" w:sz="0" w:space="0" w:color="auto"/>
        <w:left w:val="none" w:sz="0" w:space="0" w:color="auto"/>
        <w:bottom w:val="none" w:sz="0" w:space="0" w:color="auto"/>
        <w:right w:val="none" w:sz="0" w:space="0" w:color="auto"/>
      </w:divBdr>
    </w:div>
    <w:div w:id="1827240120">
      <w:bodyDiv w:val="1"/>
      <w:marLeft w:val="0"/>
      <w:marRight w:val="0"/>
      <w:marTop w:val="0"/>
      <w:marBottom w:val="0"/>
      <w:divBdr>
        <w:top w:val="none" w:sz="0" w:space="0" w:color="auto"/>
        <w:left w:val="none" w:sz="0" w:space="0" w:color="auto"/>
        <w:bottom w:val="none" w:sz="0" w:space="0" w:color="auto"/>
        <w:right w:val="none" w:sz="0" w:space="0" w:color="auto"/>
      </w:divBdr>
      <w:divsChild>
        <w:div w:id="1849908273">
          <w:marLeft w:val="547"/>
          <w:marRight w:val="0"/>
          <w:marTop w:val="0"/>
          <w:marBottom w:val="0"/>
          <w:divBdr>
            <w:top w:val="none" w:sz="0" w:space="0" w:color="auto"/>
            <w:left w:val="none" w:sz="0" w:space="0" w:color="auto"/>
            <w:bottom w:val="none" w:sz="0" w:space="0" w:color="auto"/>
            <w:right w:val="none" w:sz="0" w:space="0" w:color="auto"/>
          </w:divBdr>
        </w:div>
        <w:div w:id="750345906">
          <w:marLeft w:val="547"/>
          <w:marRight w:val="0"/>
          <w:marTop w:val="0"/>
          <w:marBottom w:val="0"/>
          <w:divBdr>
            <w:top w:val="none" w:sz="0" w:space="0" w:color="auto"/>
            <w:left w:val="none" w:sz="0" w:space="0" w:color="auto"/>
            <w:bottom w:val="none" w:sz="0" w:space="0" w:color="auto"/>
            <w:right w:val="none" w:sz="0" w:space="0" w:color="auto"/>
          </w:divBdr>
        </w:div>
        <w:div w:id="1920822740">
          <w:marLeft w:val="547"/>
          <w:marRight w:val="0"/>
          <w:marTop w:val="0"/>
          <w:marBottom w:val="0"/>
          <w:divBdr>
            <w:top w:val="none" w:sz="0" w:space="0" w:color="auto"/>
            <w:left w:val="none" w:sz="0" w:space="0" w:color="auto"/>
            <w:bottom w:val="none" w:sz="0" w:space="0" w:color="auto"/>
            <w:right w:val="none" w:sz="0" w:space="0" w:color="auto"/>
          </w:divBdr>
        </w:div>
        <w:div w:id="956448816">
          <w:marLeft w:val="547"/>
          <w:marRight w:val="0"/>
          <w:marTop w:val="0"/>
          <w:marBottom w:val="0"/>
          <w:divBdr>
            <w:top w:val="none" w:sz="0" w:space="0" w:color="auto"/>
            <w:left w:val="none" w:sz="0" w:space="0" w:color="auto"/>
            <w:bottom w:val="none" w:sz="0" w:space="0" w:color="auto"/>
            <w:right w:val="none" w:sz="0" w:space="0" w:color="auto"/>
          </w:divBdr>
        </w:div>
        <w:div w:id="988438581">
          <w:marLeft w:val="547"/>
          <w:marRight w:val="0"/>
          <w:marTop w:val="0"/>
          <w:marBottom w:val="0"/>
          <w:divBdr>
            <w:top w:val="none" w:sz="0" w:space="0" w:color="auto"/>
            <w:left w:val="none" w:sz="0" w:space="0" w:color="auto"/>
            <w:bottom w:val="none" w:sz="0" w:space="0" w:color="auto"/>
            <w:right w:val="none" w:sz="0" w:space="0" w:color="auto"/>
          </w:divBdr>
        </w:div>
      </w:divsChild>
    </w:div>
    <w:div w:id="1846551821">
      <w:bodyDiv w:val="1"/>
      <w:marLeft w:val="0"/>
      <w:marRight w:val="0"/>
      <w:marTop w:val="0"/>
      <w:marBottom w:val="0"/>
      <w:divBdr>
        <w:top w:val="none" w:sz="0" w:space="0" w:color="auto"/>
        <w:left w:val="none" w:sz="0" w:space="0" w:color="auto"/>
        <w:bottom w:val="none" w:sz="0" w:space="0" w:color="auto"/>
        <w:right w:val="none" w:sz="0" w:space="0" w:color="auto"/>
      </w:divBdr>
    </w:div>
    <w:div w:id="1848474109">
      <w:bodyDiv w:val="1"/>
      <w:marLeft w:val="0"/>
      <w:marRight w:val="0"/>
      <w:marTop w:val="0"/>
      <w:marBottom w:val="0"/>
      <w:divBdr>
        <w:top w:val="none" w:sz="0" w:space="0" w:color="auto"/>
        <w:left w:val="none" w:sz="0" w:space="0" w:color="auto"/>
        <w:bottom w:val="none" w:sz="0" w:space="0" w:color="auto"/>
        <w:right w:val="none" w:sz="0" w:space="0" w:color="auto"/>
      </w:divBdr>
    </w:div>
    <w:div w:id="189152792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0286703">
      <w:bodyDiv w:val="1"/>
      <w:marLeft w:val="0"/>
      <w:marRight w:val="0"/>
      <w:marTop w:val="0"/>
      <w:marBottom w:val="0"/>
      <w:divBdr>
        <w:top w:val="none" w:sz="0" w:space="0" w:color="auto"/>
        <w:left w:val="none" w:sz="0" w:space="0" w:color="auto"/>
        <w:bottom w:val="none" w:sz="0" w:space="0" w:color="auto"/>
        <w:right w:val="none" w:sz="0" w:space="0" w:color="auto"/>
      </w:divBdr>
    </w:div>
    <w:div w:id="1929919131">
      <w:bodyDiv w:val="1"/>
      <w:marLeft w:val="0"/>
      <w:marRight w:val="0"/>
      <w:marTop w:val="0"/>
      <w:marBottom w:val="0"/>
      <w:divBdr>
        <w:top w:val="none" w:sz="0" w:space="0" w:color="auto"/>
        <w:left w:val="none" w:sz="0" w:space="0" w:color="auto"/>
        <w:bottom w:val="none" w:sz="0" w:space="0" w:color="auto"/>
        <w:right w:val="none" w:sz="0" w:space="0" w:color="auto"/>
      </w:divBdr>
      <w:divsChild>
        <w:div w:id="1950425126">
          <w:marLeft w:val="1080"/>
          <w:marRight w:val="0"/>
          <w:marTop w:val="0"/>
          <w:marBottom w:val="0"/>
          <w:divBdr>
            <w:top w:val="none" w:sz="0" w:space="0" w:color="auto"/>
            <w:left w:val="none" w:sz="0" w:space="0" w:color="auto"/>
            <w:bottom w:val="none" w:sz="0" w:space="0" w:color="auto"/>
            <w:right w:val="none" w:sz="0" w:space="0" w:color="auto"/>
          </w:divBdr>
        </w:div>
        <w:div w:id="1438676462">
          <w:marLeft w:val="1800"/>
          <w:marRight w:val="0"/>
          <w:marTop w:val="0"/>
          <w:marBottom w:val="0"/>
          <w:divBdr>
            <w:top w:val="none" w:sz="0" w:space="0" w:color="auto"/>
            <w:left w:val="none" w:sz="0" w:space="0" w:color="auto"/>
            <w:bottom w:val="none" w:sz="0" w:space="0" w:color="auto"/>
            <w:right w:val="none" w:sz="0" w:space="0" w:color="auto"/>
          </w:divBdr>
        </w:div>
        <w:div w:id="1582442632">
          <w:marLeft w:val="1800"/>
          <w:marRight w:val="0"/>
          <w:marTop w:val="0"/>
          <w:marBottom w:val="0"/>
          <w:divBdr>
            <w:top w:val="none" w:sz="0" w:space="0" w:color="auto"/>
            <w:left w:val="none" w:sz="0" w:space="0" w:color="auto"/>
            <w:bottom w:val="none" w:sz="0" w:space="0" w:color="auto"/>
            <w:right w:val="none" w:sz="0" w:space="0" w:color="auto"/>
          </w:divBdr>
        </w:div>
      </w:divsChild>
    </w:div>
    <w:div w:id="1968968214">
      <w:bodyDiv w:val="1"/>
      <w:marLeft w:val="0"/>
      <w:marRight w:val="0"/>
      <w:marTop w:val="0"/>
      <w:marBottom w:val="0"/>
      <w:divBdr>
        <w:top w:val="none" w:sz="0" w:space="0" w:color="auto"/>
        <w:left w:val="none" w:sz="0" w:space="0" w:color="auto"/>
        <w:bottom w:val="none" w:sz="0" w:space="0" w:color="auto"/>
        <w:right w:val="none" w:sz="0" w:space="0" w:color="auto"/>
      </w:divBdr>
      <w:divsChild>
        <w:div w:id="1438058019">
          <w:marLeft w:val="0"/>
          <w:marRight w:val="0"/>
          <w:marTop w:val="0"/>
          <w:marBottom w:val="0"/>
          <w:divBdr>
            <w:top w:val="none" w:sz="0" w:space="0" w:color="auto"/>
            <w:left w:val="none" w:sz="0" w:space="0" w:color="auto"/>
            <w:bottom w:val="none" w:sz="0" w:space="0" w:color="auto"/>
            <w:right w:val="none" w:sz="0" w:space="0" w:color="auto"/>
          </w:divBdr>
        </w:div>
        <w:div w:id="148064239">
          <w:marLeft w:val="0"/>
          <w:marRight w:val="0"/>
          <w:marTop w:val="0"/>
          <w:marBottom w:val="0"/>
          <w:divBdr>
            <w:top w:val="none" w:sz="0" w:space="0" w:color="auto"/>
            <w:left w:val="none" w:sz="0" w:space="0" w:color="auto"/>
            <w:bottom w:val="none" w:sz="0" w:space="0" w:color="auto"/>
            <w:right w:val="none" w:sz="0" w:space="0" w:color="auto"/>
          </w:divBdr>
        </w:div>
        <w:div w:id="1257248393">
          <w:marLeft w:val="0"/>
          <w:marRight w:val="0"/>
          <w:marTop w:val="0"/>
          <w:marBottom w:val="0"/>
          <w:divBdr>
            <w:top w:val="none" w:sz="0" w:space="0" w:color="auto"/>
            <w:left w:val="none" w:sz="0" w:space="0" w:color="auto"/>
            <w:bottom w:val="none" w:sz="0" w:space="0" w:color="auto"/>
            <w:right w:val="none" w:sz="0" w:space="0" w:color="auto"/>
          </w:divBdr>
        </w:div>
        <w:div w:id="217861736">
          <w:marLeft w:val="0"/>
          <w:marRight w:val="0"/>
          <w:marTop w:val="0"/>
          <w:marBottom w:val="0"/>
          <w:divBdr>
            <w:top w:val="none" w:sz="0" w:space="0" w:color="auto"/>
            <w:left w:val="none" w:sz="0" w:space="0" w:color="auto"/>
            <w:bottom w:val="none" w:sz="0" w:space="0" w:color="auto"/>
            <w:right w:val="none" w:sz="0" w:space="0" w:color="auto"/>
          </w:divBdr>
        </w:div>
        <w:div w:id="243881308">
          <w:marLeft w:val="0"/>
          <w:marRight w:val="0"/>
          <w:marTop w:val="0"/>
          <w:marBottom w:val="0"/>
          <w:divBdr>
            <w:top w:val="none" w:sz="0" w:space="0" w:color="auto"/>
            <w:left w:val="none" w:sz="0" w:space="0" w:color="auto"/>
            <w:bottom w:val="none" w:sz="0" w:space="0" w:color="auto"/>
            <w:right w:val="none" w:sz="0" w:space="0" w:color="auto"/>
          </w:divBdr>
        </w:div>
        <w:div w:id="1352873115">
          <w:marLeft w:val="0"/>
          <w:marRight w:val="0"/>
          <w:marTop w:val="0"/>
          <w:marBottom w:val="0"/>
          <w:divBdr>
            <w:top w:val="none" w:sz="0" w:space="0" w:color="auto"/>
            <w:left w:val="none" w:sz="0" w:space="0" w:color="auto"/>
            <w:bottom w:val="none" w:sz="0" w:space="0" w:color="auto"/>
            <w:right w:val="none" w:sz="0" w:space="0" w:color="auto"/>
          </w:divBdr>
        </w:div>
        <w:div w:id="845293490">
          <w:marLeft w:val="0"/>
          <w:marRight w:val="0"/>
          <w:marTop w:val="0"/>
          <w:marBottom w:val="0"/>
          <w:divBdr>
            <w:top w:val="none" w:sz="0" w:space="0" w:color="auto"/>
            <w:left w:val="none" w:sz="0" w:space="0" w:color="auto"/>
            <w:bottom w:val="none" w:sz="0" w:space="0" w:color="auto"/>
            <w:right w:val="none" w:sz="0" w:space="0" w:color="auto"/>
          </w:divBdr>
        </w:div>
      </w:divsChild>
    </w:div>
    <w:div w:id="1971935879">
      <w:bodyDiv w:val="1"/>
      <w:marLeft w:val="0"/>
      <w:marRight w:val="0"/>
      <w:marTop w:val="0"/>
      <w:marBottom w:val="0"/>
      <w:divBdr>
        <w:top w:val="none" w:sz="0" w:space="0" w:color="auto"/>
        <w:left w:val="none" w:sz="0" w:space="0" w:color="auto"/>
        <w:bottom w:val="none" w:sz="0" w:space="0" w:color="auto"/>
        <w:right w:val="none" w:sz="0" w:space="0" w:color="auto"/>
      </w:divBdr>
    </w:div>
    <w:div w:id="2021733146">
      <w:bodyDiv w:val="1"/>
      <w:marLeft w:val="0"/>
      <w:marRight w:val="0"/>
      <w:marTop w:val="0"/>
      <w:marBottom w:val="0"/>
      <w:divBdr>
        <w:top w:val="none" w:sz="0" w:space="0" w:color="auto"/>
        <w:left w:val="none" w:sz="0" w:space="0" w:color="auto"/>
        <w:bottom w:val="none" w:sz="0" w:space="0" w:color="auto"/>
        <w:right w:val="none" w:sz="0" w:space="0" w:color="auto"/>
      </w:divBdr>
    </w:div>
    <w:div w:id="2022850359">
      <w:bodyDiv w:val="1"/>
      <w:marLeft w:val="0"/>
      <w:marRight w:val="0"/>
      <w:marTop w:val="0"/>
      <w:marBottom w:val="0"/>
      <w:divBdr>
        <w:top w:val="none" w:sz="0" w:space="0" w:color="auto"/>
        <w:left w:val="none" w:sz="0" w:space="0" w:color="auto"/>
        <w:bottom w:val="none" w:sz="0" w:space="0" w:color="auto"/>
        <w:right w:val="none" w:sz="0" w:space="0" w:color="auto"/>
      </w:divBdr>
    </w:div>
    <w:div w:id="2043240628">
      <w:bodyDiv w:val="1"/>
      <w:marLeft w:val="0"/>
      <w:marRight w:val="0"/>
      <w:marTop w:val="0"/>
      <w:marBottom w:val="0"/>
      <w:divBdr>
        <w:top w:val="none" w:sz="0" w:space="0" w:color="auto"/>
        <w:left w:val="none" w:sz="0" w:space="0" w:color="auto"/>
        <w:bottom w:val="none" w:sz="0" w:space="0" w:color="auto"/>
        <w:right w:val="none" w:sz="0" w:space="0" w:color="auto"/>
      </w:divBdr>
    </w:div>
    <w:div w:id="2069452164">
      <w:bodyDiv w:val="1"/>
      <w:marLeft w:val="0"/>
      <w:marRight w:val="0"/>
      <w:marTop w:val="0"/>
      <w:marBottom w:val="0"/>
      <w:divBdr>
        <w:top w:val="none" w:sz="0" w:space="0" w:color="auto"/>
        <w:left w:val="none" w:sz="0" w:space="0" w:color="auto"/>
        <w:bottom w:val="none" w:sz="0" w:space="0" w:color="auto"/>
        <w:right w:val="none" w:sz="0" w:space="0" w:color="auto"/>
      </w:divBdr>
      <w:divsChild>
        <w:div w:id="1843814435">
          <w:marLeft w:val="1166"/>
          <w:marRight w:val="0"/>
          <w:marTop w:val="0"/>
          <w:marBottom w:val="0"/>
          <w:divBdr>
            <w:top w:val="none" w:sz="0" w:space="0" w:color="auto"/>
            <w:left w:val="none" w:sz="0" w:space="0" w:color="auto"/>
            <w:bottom w:val="none" w:sz="0" w:space="0" w:color="auto"/>
            <w:right w:val="none" w:sz="0" w:space="0" w:color="auto"/>
          </w:divBdr>
        </w:div>
        <w:div w:id="660961185">
          <w:marLeft w:val="1166"/>
          <w:marRight w:val="0"/>
          <w:marTop w:val="0"/>
          <w:marBottom w:val="0"/>
          <w:divBdr>
            <w:top w:val="none" w:sz="0" w:space="0" w:color="auto"/>
            <w:left w:val="none" w:sz="0" w:space="0" w:color="auto"/>
            <w:bottom w:val="none" w:sz="0" w:space="0" w:color="auto"/>
            <w:right w:val="none" w:sz="0" w:space="0" w:color="auto"/>
          </w:divBdr>
        </w:div>
        <w:div w:id="1819686532">
          <w:marLeft w:val="1166"/>
          <w:marRight w:val="0"/>
          <w:marTop w:val="0"/>
          <w:marBottom w:val="0"/>
          <w:divBdr>
            <w:top w:val="none" w:sz="0" w:space="0" w:color="auto"/>
            <w:left w:val="none" w:sz="0" w:space="0" w:color="auto"/>
            <w:bottom w:val="none" w:sz="0" w:space="0" w:color="auto"/>
            <w:right w:val="none" w:sz="0" w:space="0" w:color="auto"/>
          </w:divBdr>
        </w:div>
      </w:divsChild>
    </w:div>
    <w:div w:id="2113426552">
      <w:bodyDiv w:val="1"/>
      <w:marLeft w:val="0"/>
      <w:marRight w:val="0"/>
      <w:marTop w:val="0"/>
      <w:marBottom w:val="0"/>
      <w:divBdr>
        <w:top w:val="none" w:sz="0" w:space="0" w:color="auto"/>
        <w:left w:val="none" w:sz="0" w:space="0" w:color="auto"/>
        <w:bottom w:val="none" w:sz="0" w:space="0" w:color="auto"/>
        <w:right w:val="none" w:sz="0" w:space="0" w:color="auto"/>
      </w:divBdr>
      <w:divsChild>
        <w:div w:id="1005519057">
          <w:marLeft w:val="360"/>
          <w:marRight w:val="0"/>
          <w:marTop w:val="200"/>
          <w:marBottom w:val="0"/>
          <w:divBdr>
            <w:top w:val="none" w:sz="0" w:space="0" w:color="auto"/>
            <w:left w:val="none" w:sz="0" w:space="0" w:color="auto"/>
            <w:bottom w:val="none" w:sz="0" w:space="0" w:color="auto"/>
            <w:right w:val="none" w:sz="0" w:space="0" w:color="auto"/>
          </w:divBdr>
        </w:div>
        <w:div w:id="527330613">
          <w:marLeft w:val="1080"/>
          <w:marRight w:val="0"/>
          <w:marTop w:val="100"/>
          <w:marBottom w:val="0"/>
          <w:divBdr>
            <w:top w:val="none" w:sz="0" w:space="0" w:color="auto"/>
            <w:left w:val="none" w:sz="0" w:space="0" w:color="auto"/>
            <w:bottom w:val="none" w:sz="0" w:space="0" w:color="auto"/>
            <w:right w:val="none" w:sz="0" w:space="0" w:color="auto"/>
          </w:divBdr>
        </w:div>
        <w:div w:id="1874801007">
          <w:marLeft w:val="1080"/>
          <w:marRight w:val="0"/>
          <w:marTop w:val="100"/>
          <w:marBottom w:val="0"/>
          <w:divBdr>
            <w:top w:val="none" w:sz="0" w:space="0" w:color="auto"/>
            <w:left w:val="none" w:sz="0" w:space="0" w:color="auto"/>
            <w:bottom w:val="none" w:sz="0" w:space="0" w:color="auto"/>
            <w:right w:val="none" w:sz="0" w:space="0" w:color="auto"/>
          </w:divBdr>
        </w:div>
      </w:divsChild>
    </w:div>
    <w:div w:id="2114543825">
      <w:bodyDiv w:val="1"/>
      <w:marLeft w:val="0"/>
      <w:marRight w:val="0"/>
      <w:marTop w:val="0"/>
      <w:marBottom w:val="0"/>
      <w:divBdr>
        <w:top w:val="none" w:sz="0" w:space="0" w:color="auto"/>
        <w:left w:val="none" w:sz="0" w:space="0" w:color="auto"/>
        <w:bottom w:val="none" w:sz="0" w:space="0" w:color="auto"/>
        <w:right w:val="none" w:sz="0" w:space="0" w:color="auto"/>
      </w:divBdr>
    </w:div>
    <w:div w:id="2142116272">
      <w:bodyDiv w:val="1"/>
      <w:marLeft w:val="0"/>
      <w:marRight w:val="0"/>
      <w:marTop w:val="0"/>
      <w:marBottom w:val="0"/>
      <w:divBdr>
        <w:top w:val="none" w:sz="0" w:space="0" w:color="auto"/>
        <w:left w:val="none" w:sz="0" w:space="0" w:color="auto"/>
        <w:bottom w:val="none" w:sz="0" w:space="0" w:color="auto"/>
        <w:right w:val="none" w:sz="0" w:space="0" w:color="auto"/>
      </w:divBdr>
      <w:divsChild>
        <w:div w:id="159851032">
          <w:marLeft w:val="0"/>
          <w:marRight w:val="0"/>
          <w:marTop w:val="0"/>
          <w:marBottom w:val="0"/>
          <w:divBdr>
            <w:top w:val="none" w:sz="0" w:space="0" w:color="auto"/>
            <w:left w:val="none" w:sz="0" w:space="0" w:color="auto"/>
            <w:bottom w:val="none" w:sz="0" w:space="0" w:color="auto"/>
            <w:right w:val="none" w:sz="0" w:space="0" w:color="auto"/>
          </w:divBdr>
        </w:div>
      </w:divsChild>
    </w:div>
    <w:div w:id="2142770278">
      <w:bodyDiv w:val="1"/>
      <w:marLeft w:val="0"/>
      <w:marRight w:val="0"/>
      <w:marTop w:val="0"/>
      <w:marBottom w:val="0"/>
      <w:divBdr>
        <w:top w:val="none" w:sz="0" w:space="0" w:color="auto"/>
        <w:left w:val="none" w:sz="0" w:space="0" w:color="auto"/>
        <w:bottom w:val="none" w:sz="0" w:space="0" w:color="auto"/>
        <w:right w:val="none" w:sz="0" w:space="0" w:color="auto"/>
      </w:divBdr>
    </w:div>
    <w:div w:id="2143694810">
      <w:bodyDiv w:val="1"/>
      <w:marLeft w:val="0"/>
      <w:marRight w:val="0"/>
      <w:marTop w:val="0"/>
      <w:marBottom w:val="0"/>
      <w:divBdr>
        <w:top w:val="none" w:sz="0" w:space="0" w:color="auto"/>
        <w:left w:val="none" w:sz="0" w:space="0" w:color="auto"/>
        <w:bottom w:val="none" w:sz="0" w:space="0" w:color="auto"/>
        <w:right w:val="none" w:sz="0" w:space="0" w:color="auto"/>
      </w:divBdr>
    </w:div>
    <w:div w:id="214427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2B866D-731B-D34A-8251-F93C7B583A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2862</Words>
  <Characters>16318</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19142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Futurewei</dc:creator>
  <cp:lastModifiedBy>Chunhui Zhu</cp:lastModifiedBy>
  <cp:revision>3</cp:revision>
  <cp:lastPrinted>2007-06-18T22:08:00Z</cp:lastPrinted>
  <dcterms:created xsi:type="dcterms:W3CDTF">2025-05-08T22:05:00Z</dcterms:created>
  <dcterms:modified xsi:type="dcterms:W3CDTF">2025-05-08T22:05:00Z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