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2FF7" w14:textId="07A777F4" w:rsidR="009812DB"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18202062"/>
      <w:r>
        <w:rPr>
          <w:rFonts w:eastAsia="SimSun" w:cs="Arial"/>
          <w:b/>
          <w:kern w:val="0"/>
          <w:sz w:val="28"/>
          <w:szCs w:val="28"/>
          <w:lang w:val="en-US" w:eastAsia="en-US"/>
        </w:rPr>
        <w:t>3GPP TSG-RAN2#1</w:t>
      </w:r>
      <w:r>
        <w:rPr>
          <w:rFonts w:eastAsia="SimSun" w:cs="Arial" w:hint="eastAsia"/>
          <w:b/>
          <w:kern w:val="0"/>
          <w:sz w:val="28"/>
          <w:szCs w:val="28"/>
          <w:lang w:val="en-US" w:eastAsia="zh-CN"/>
        </w:rPr>
        <w:t>30</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zh-CN"/>
        </w:rPr>
        <w:t xml:space="preserve">  </w:t>
      </w:r>
      <w:r w:rsidR="00F20D6D" w:rsidRPr="00F20D6D">
        <w:rPr>
          <w:rFonts w:eastAsia="SimSun" w:cs="Arial"/>
          <w:b/>
          <w:kern w:val="0"/>
          <w:sz w:val="28"/>
          <w:szCs w:val="28"/>
          <w:lang w:val="en-US" w:eastAsia="en-US"/>
        </w:rPr>
        <w:t>R2-2503973</w:t>
      </w:r>
    </w:p>
    <w:p w14:paraId="6F8EEFE4" w14:textId="40D3E082" w:rsidR="009812DB"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sidRPr="00F20D6D">
        <w:rPr>
          <w:rFonts w:eastAsia="Tahoma" w:cs="Arial"/>
          <w:b/>
          <w:bCs/>
          <w:sz w:val="28"/>
          <w:szCs w:val="28"/>
        </w:rPr>
        <w:t>St Julian, Malta, 19</w:t>
      </w:r>
      <w:r w:rsidRPr="00F20D6D">
        <w:rPr>
          <w:rFonts w:eastAsia="Tahoma" w:cs="Arial"/>
          <w:b/>
          <w:bCs/>
          <w:sz w:val="28"/>
          <w:szCs w:val="28"/>
          <w:vertAlign w:val="superscript"/>
        </w:rPr>
        <w:t xml:space="preserve">th </w:t>
      </w:r>
      <w:r w:rsidRPr="00F20D6D">
        <w:rPr>
          <w:rFonts w:eastAsia="Tahoma" w:cs="Arial"/>
          <w:b/>
          <w:bCs/>
          <w:sz w:val="28"/>
          <w:szCs w:val="28"/>
        </w:rPr>
        <w:t>– 23</w:t>
      </w:r>
      <w:r w:rsidRPr="00F20D6D">
        <w:rPr>
          <w:rFonts w:eastAsia="Tahoma" w:cs="Arial"/>
          <w:b/>
          <w:bCs/>
          <w:sz w:val="28"/>
          <w:szCs w:val="28"/>
          <w:vertAlign w:val="superscript"/>
        </w:rPr>
        <w:t>rd</w:t>
      </w:r>
      <w:r w:rsidRPr="00F20D6D">
        <w:rPr>
          <w:rFonts w:eastAsia="Tahoma" w:cs="Arial"/>
          <w:b/>
          <w:bCs/>
          <w:sz w:val="28"/>
          <w:szCs w:val="28"/>
        </w:rPr>
        <w:t xml:space="preserve"> May</w:t>
      </w:r>
      <w:r>
        <w:rPr>
          <w:b/>
          <w:bCs/>
          <w:sz w:val="28"/>
          <w:szCs w:val="28"/>
        </w:rPr>
        <w:t>, 2025</w:t>
      </w:r>
      <w:r>
        <w:rPr>
          <w:rFonts w:eastAsia="SimSun" w:cs="Arial"/>
          <w:b/>
          <w:kern w:val="0"/>
          <w:sz w:val="28"/>
          <w:szCs w:val="28"/>
          <w:lang w:val="en-US" w:eastAsia="en-US"/>
        </w:rPr>
        <w:tab/>
      </w:r>
      <w:bookmarkEnd w:id="0"/>
      <w:r>
        <w:rPr>
          <w:rFonts w:cs="Arial"/>
          <w:b/>
          <w:bCs/>
          <w:kern w:val="0"/>
          <w:sz w:val="28"/>
          <w:szCs w:val="28"/>
        </w:rPr>
        <w:t xml:space="preserve"> </w:t>
      </w:r>
      <w:r>
        <w:rPr>
          <w:rFonts w:cs="Arial" w:hint="eastAsia"/>
          <w:b/>
          <w:bCs/>
          <w:kern w:val="0"/>
          <w:sz w:val="28"/>
          <w:szCs w:val="28"/>
          <w:lang w:val="en-US" w:eastAsia="zh-CN"/>
        </w:rPr>
        <w:t xml:space="preserve">            </w:t>
      </w:r>
    </w:p>
    <w:p w14:paraId="599603E0" w14:textId="77777777" w:rsidR="009812DB"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6B1F8090" w14:textId="77777777" w:rsidR="009812DB"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DSR enhancements for XR</w:t>
      </w:r>
    </w:p>
    <w:p w14:paraId="32940C80" w14:textId="77777777" w:rsidR="009812D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8.7.4.2</w:t>
      </w:r>
    </w:p>
    <w:p w14:paraId="74B04B76" w14:textId="77777777" w:rsidR="009812D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2A4BDA37" w14:textId="77777777" w:rsidR="009812D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04533"/>
      <w:bookmarkStart w:id="5" w:name="_Toc18413600"/>
      <w:r>
        <w:rPr>
          <w:rFonts w:cs="Arial"/>
          <w:b w:val="0"/>
          <w:bCs w:val="0"/>
          <w:kern w:val="0"/>
          <w:sz w:val="32"/>
          <w:szCs w:val="36"/>
        </w:rPr>
        <w:t>Introduction</w:t>
      </w:r>
      <w:bookmarkEnd w:id="3"/>
      <w:bookmarkEnd w:id="4"/>
      <w:bookmarkEnd w:id="5"/>
    </w:p>
    <w:p w14:paraId="3AFF3CA2" w14:textId="77777777" w:rsidR="009812DB" w:rsidRDefault="00000000">
      <w:pPr>
        <w:spacing w:after="0"/>
      </w:pPr>
      <w:r>
        <w:t>Rel-19 XR WI</w:t>
      </w:r>
      <w:r>
        <w:rPr>
          <w:rFonts w:hint="eastAsia"/>
          <w:lang w:val="en-US" w:eastAsia="zh-CN"/>
        </w:rPr>
        <w:t>[1]</w:t>
      </w:r>
      <w:r>
        <w:t xml:space="preserve"> has an objective for RAN2 to </w:t>
      </w:r>
      <w:r>
        <w:rPr>
          <w:rFonts w:hint="eastAsia"/>
          <w:lang w:val="en-US" w:eastAsia="zh-CN"/>
        </w:rPr>
        <w:t>s</w:t>
      </w:r>
      <w:r>
        <w:rPr>
          <w:rFonts w:hint="eastAsia"/>
        </w:rPr>
        <w:t>pecify enhanced DSR (Delay Status Report) reporting with multiple pairs of remaining time and buffer size for an LCG</w:t>
      </w:r>
      <w:r>
        <w:rPr>
          <w:lang w:val="en-US"/>
        </w:rPr>
        <w:t xml:space="preserve">, </w:t>
      </w:r>
      <w:r>
        <w:rPr>
          <w:rFonts w:hint="eastAsia"/>
          <w:lang w:val="en-US"/>
        </w:rPr>
        <w:t>to enable high XR capacity while meeting delay requirements/avoiding too late PDUs</w:t>
      </w:r>
      <w:r>
        <w:t xml:space="preserve">. </w:t>
      </w:r>
    </w:p>
    <w:p w14:paraId="0720F738" w14:textId="70376AB0" w:rsidR="009812DB" w:rsidRDefault="00000000">
      <w:pPr>
        <w:spacing w:after="0"/>
      </w:pPr>
      <w:r>
        <w:t xml:space="preserve">In this contribution we </w:t>
      </w:r>
      <w:r>
        <w:rPr>
          <w:rFonts w:hint="eastAsia"/>
          <w:lang w:val="en-US" w:eastAsia="zh-CN"/>
        </w:rPr>
        <w:t xml:space="preserve">will further </w:t>
      </w:r>
      <w:r>
        <w:t xml:space="preserve">investigate the </w:t>
      </w:r>
      <w:r>
        <w:rPr>
          <w:rFonts w:hint="eastAsia"/>
          <w:lang w:val="en-US" w:eastAsia="zh-CN"/>
        </w:rPr>
        <w:t xml:space="preserve">remaining issues related to </w:t>
      </w:r>
      <w:r>
        <w:t xml:space="preserve">DSR enhancements per this objective.  </w:t>
      </w:r>
    </w:p>
    <w:p w14:paraId="16B8E10F" w14:textId="77777777" w:rsidR="009812D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3A36F03A" w14:textId="77777777" w:rsidR="009812DB" w:rsidRDefault="00000000" w:rsidP="00F20D6D">
      <w:pPr>
        <w:pStyle w:val="BodyText"/>
        <w:spacing w:after="0"/>
        <w:rPr>
          <w:rFonts w:eastAsia="SimSun"/>
          <w:lang w:val="en-US" w:eastAsia="zh-CN"/>
        </w:rPr>
      </w:pPr>
      <w:r>
        <w:rPr>
          <w:rFonts w:eastAsia="SimSun" w:hint="eastAsia"/>
          <w:lang w:val="en-US" w:eastAsia="zh-CN"/>
        </w:rPr>
        <w:t>In RAN2#129bis meeting[2], there is a following:</w:t>
      </w:r>
    </w:p>
    <w:tbl>
      <w:tblPr>
        <w:tblStyle w:val="TableGrid"/>
        <w:tblW w:w="0" w:type="auto"/>
        <w:tblLook w:val="04A0" w:firstRow="1" w:lastRow="0" w:firstColumn="1" w:lastColumn="0" w:noHBand="0" w:noVBand="1"/>
      </w:tblPr>
      <w:tblGrid>
        <w:gridCol w:w="9912"/>
      </w:tblGrid>
      <w:tr w:rsidR="009812DB" w14:paraId="79EB01A4" w14:textId="77777777">
        <w:tc>
          <w:tcPr>
            <w:tcW w:w="10138" w:type="dxa"/>
          </w:tcPr>
          <w:p w14:paraId="68AAC240" w14:textId="77777777" w:rsidR="009812DB" w:rsidRDefault="00000000" w:rsidP="00F20D6D">
            <w:pPr>
              <w:numPr>
                <w:ilvl w:val="0"/>
                <w:numId w:val="6"/>
              </w:numPr>
              <w:tabs>
                <w:tab w:val="left" w:pos="1619"/>
              </w:tabs>
              <w:spacing w:before="60"/>
              <w:ind w:left="1943"/>
              <w:rPr>
                <w:rFonts w:eastAsia="SimSun"/>
                <w:lang w:val="en-US" w:eastAsia="zh-CN"/>
              </w:rPr>
            </w:pPr>
            <w:r>
              <w:rPr>
                <w:rFonts w:eastAsia="Times New Roman"/>
                <w:b/>
                <w:lang w:eastAsia="ja-JP"/>
              </w:rPr>
              <w:t>During DSR data volume calculation the remaining time of retransmitted is not considered, i.e. it is always put either in the smallest configured or smallest reported threshold. FFS which one.</w:t>
            </w:r>
          </w:p>
        </w:tc>
      </w:tr>
    </w:tbl>
    <w:p w14:paraId="47AADC1A" w14:textId="1C9F960D" w:rsidR="009812DB" w:rsidRDefault="00000000">
      <w:pPr>
        <w:pStyle w:val="BodyText"/>
        <w:rPr>
          <w:rFonts w:eastAsia="SimSun"/>
          <w:lang w:val="en-US" w:eastAsia="zh-CN"/>
        </w:rPr>
      </w:pPr>
      <w:r>
        <w:rPr>
          <w:rFonts w:eastAsia="SimSun" w:hint="eastAsia"/>
          <w:lang w:val="en-US" w:eastAsia="zh-CN"/>
        </w:rPr>
        <w:t xml:space="preserve">We understand the smallest configured threshold is the smallest reporting threshold of the configured reporting thresholds, and the smallest reported threshold is the smallest reporting threshold in the Multiple Entry DSR MAC CE with </w:t>
      </w:r>
      <w:r>
        <w:rPr>
          <w:lang w:eastAsia="ko-KR"/>
        </w:rPr>
        <w:t>Buffer Size</w:t>
      </w:r>
      <w:r>
        <w:rPr>
          <w:rFonts w:eastAsia="SimSun" w:hint="eastAsia"/>
          <w:lang w:val="en-US" w:eastAsia="zh-CN"/>
        </w:rPr>
        <w:t xml:space="preserve"> larger than zero. The differentiation between putting retransmitted data in the smallest configured and smallest reported threshold is only in the case that there is no new data with remaining time below some lower threshold, and only data volume in included in some higher reported threshold. In which case, if the remaining time of retransmitted data is less than the remaining time of the smallest reported threshold and the retransmitted data is put in the smallest reported threshold, it may lead the NW to schedule the retransmitted data based on larger delay requirement than remaining time, which may lead the retransmitted data more easily outdated. Considering that the DSR reporting is to improve the delay critical data transmission, if is more suitable to put the retransmitted data in the smallest configured threshold.</w:t>
      </w:r>
    </w:p>
    <w:p w14:paraId="00CA9E1A" w14:textId="1A331FFB" w:rsidR="009812DB" w:rsidRPr="00F20D6D" w:rsidRDefault="00000000">
      <w:pPr>
        <w:pStyle w:val="BodyText"/>
        <w:rPr>
          <w:rFonts w:eastAsia="SimSun"/>
          <w:b/>
          <w:bCs/>
          <w:lang w:val="en-US" w:eastAsia="zh-CN"/>
        </w:rPr>
      </w:pPr>
      <w:r w:rsidRPr="00F20D6D">
        <w:rPr>
          <w:rFonts w:eastAsia="SimSun"/>
          <w:b/>
          <w:bCs/>
          <w:lang w:val="en-US" w:eastAsia="zh-CN"/>
        </w:rPr>
        <w:t xml:space="preserve">Observation 1: If the remaining time of retransmitted data is put in the smallest reported threshold, it may lead the retransmitted data </w:t>
      </w:r>
      <w:r w:rsidR="00F20D6D">
        <w:rPr>
          <w:rFonts w:eastAsia="SimSun"/>
          <w:b/>
          <w:bCs/>
          <w:lang w:val="en-US" w:eastAsia="zh-CN"/>
        </w:rPr>
        <w:t xml:space="preserve">to be </w:t>
      </w:r>
      <w:r w:rsidRPr="00F20D6D">
        <w:rPr>
          <w:rFonts w:eastAsia="SimSun"/>
          <w:b/>
          <w:bCs/>
          <w:lang w:val="en-US" w:eastAsia="zh-CN"/>
        </w:rPr>
        <w:t>more easily outdated.</w:t>
      </w:r>
    </w:p>
    <w:p w14:paraId="781FF7F3" w14:textId="77777777" w:rsidR="009812DB" w:rsidRDefault="00000000">
      <w:pPr>
        <w:pStyle w:val="BodyText"/>
        <w:rPr>
          <w:rFonts w:eastAsia="SimSun"/>
          <w:lang w:val="en-US" w:eastAsia="zh-CN"/>
        </w:rPr>
      </w:pPr>
      <w:r>
        <w:rPr>
          <w:rFonts w:eastAsia="SimSun" w:hint="eastAsia"/>
          <w:lang w:val="en-US" w:eastAsia="zh-CN"/>
        </w:rPr>
        <w:t xml:space="preserve">Based on the current Multiple Entry DSR MAC CE, even there is no new data with remaining time less than the smallest configured threshold, the smallest configured threshold is also included in the Multiple Entry DSR MAC CE with </w:t>
      </w:r>
      <w:r>
        <w:rPr>
          <w:lang w:eastAsia="ko-KR"/>
        </w:rPr>
        <w:t>Buffer Size</w:t>
      </w:r>
      <w:r>
        <w:rPr>
          <w:rFonts w:eastAsia="SimSun" w:hint="eastAsia"/>
          <w:lang w:val="en-US" w:eastAsia="zh-CN"/>
        </w:rPr>
        <w:t xml:space="preserve"> set to zero and the EXT0,i field is set to 1, thus, including the retransmitted data in the smallest configured threshold will not increase the size of Multiple Entry DSR MAC CE.</w:t>
      </w:r>
    </w:p>
    <w:p w14:paraId="7D78216E" w14:textId="77777777" w:rsidR="009812DB" w:rsidRDefault="00000000">
      <w:pPr>
        <w:pStyle w:val="BodyText"/>
        <w:rPr>
          <w:rFonts w:eastAsia="SimSun"/>
          <w:lang w:val="en-US" w:eastAsia="zh-CN"/>
        </w:rPr>
      </w:pPr>
      <w:r>
        <w:rPr>
          <w:rFonts w:eastAsia="SimSun" w:hint="eastAsia"/>
          <w:b/>
          <w:bCs/>
          <w:lang w:val="en-US" w:eastAsia="zh-CN"/>
        </w:rPr>
        <w:t>Observation 2: I</w:t>
      </w:r>
      <w:r w:rsidRPr="00F20D6D">
        <w:rPr>
          <w:rFonts w:eastAsia="SimSun"/>
          <w:b/>
          <w:bCs/>
          <w:lang w:val="en-US" w:eastAsia="zh-CN"/>
        </w:rPr>
        <w:t>ncluding the retransmitted data in the smallest configured threshold will not increase the load of Multiple Entry DSR MAC CE</w:t>
      </w:r>
      <w:r>
        <w:rPr>
          <w:rFonts w:eastAsia="SimSun" w:hint="eastAsia"/>
          <w:b/>
          <w:bCs/>
          <w:lang w:val="en-US" w:eastAsia="zh-CN"/>
        </w:rPr>
        <w:t>.</w:t>
      </w:r>
    </w:p>
    <w:p w14:paraId="04A783F5" w14:textId="65F38D49" w:rsidR="009812DB" w:rsidRDefault="00000000">
      <w:pPr>
        <w:pStyle w:val="BodyText"/>
        <w:rPr>
          <w:rFonts w:eastAsia="SimSun"/>
          <w:b/>
          <w:bCs/>
          <w:lang w:val="en-US" w:eastAsia="zh-CN"/>
        </w:rPr>
      </w:pPr>
      <w:r>
        <w:rPr>
          <w:rFonts w:eastAsia="SimSun" w:hint="eastAsia"/>
          <w:b/>
          <w:bCs/>
          <w:lang w:val="en-US" w:eastAsia="zh-CN"/>
        </w:rPr>
        <w:t>Proposal 1: During DSR data volume calculation, the retransmitted data is put in the data volume related to the smallest configured threshold.</w:t>
      </w:r>
    </w:p>
    <w:p w14:paraId="297DFF62" w14:textId="0BAD31F9" w:rsidR="009812DB" w:rsidRDefault="00000000">
      <w:pPr>
        <w:pStyle w:val="BodyText"/>
        <w:rPr>
          <w:rFonts w:eastAsia="SimSun"/>
          <w:b/>
          <w:bCs/>
          <w:lang w:val="en-US" w:eastAsia="zh-CN"/>
        </w:rPr>
      </w:pPr>
      <w:r>
        <w:rPr>
          <w:rFonts w:eastAsia="SimSun" w:hint="eastAsia"/>
          <w:lang w:val="en-US" w:eastAsia="zh-CN"/>
        </w:rPr>
        <w:t>In RAN2#129bis meeting[2], there is a following</w:t>
      </w:r>
      <w:r w:rsidR="00F20D6D">
        <w:rPr>
          <w:rFonts w:eastAsia="SimSun"/>
          <w:lang w:val="en-US" w:eastAsia="zh-CN"/>
        </w:rPr>
        <w:t xml:space="preserve"> agreement</w:t>
      </w:r>
      <w:r>
        <w:rPr>
          <w:rFonts w:eastAsia="SimSun" w:hint="eastAsia"/>
          <w:lang w:val="en-US" w:eastAsia="zh-CN"/>
        </w:rPr>
        <w:t>:</w:t>
      </w:r>
    </w:p>
    <w:tbl>
      <w:tblPr>
        <w:tblStyle w:val="TableGrid"/>
        <w:tblW w:w="0" w:type="auto"/>
        <w:tblLook w:val="04A0" w:firstRow="1" w:lastRow="0" w:firstColumn="1" w:lastColumn="0" w:noHBand="0" w:noVBand="1"/>
      </w:tblPr>
      <w:tblGrid>
        <w:gridCol w:w="9912"/>
      </w:tblGrid>
      <w:tr w:rsidR="009812DB" w14:paraId="62ECF082" w14:textId="77777777">
        <w:tc>
          <w:tcPr>
            <w:tcW w:w="10138" w:type="dxa"/>
          </w:tcPr>
          <w:p w14:paraId="61BB20FA" w14:textId="77777777" w:rsidR="009812DB" w:rsidRDefault="00000000" w:rsidP="00F20D6D">
            <w:pPr>
              <w:numPr>
                <w:ilvl w:val="0"/>
                <w:numId w:val="6"/>
              </w:numPr>
              <w:tabs>
                <w:tab w:val="left" w:pos="1619"/>
              </w:tabs>
              <w:spacing w:before="60"/>
              <w:ind w:left="1943"/>
              <w:rPr>
                <w:rFonts w:eastAsia="SimSun"/>
                <w:b/>
                <w:bCs/>
                <w:lang w:val="en-US" w:eastAsia="zh-CN"/>
              </w:rPr>
            </w:pPr>
            <w:r>
              <w:rPr>
                <w:rFonts w:eastAsia="Times New Roman"/>
                <w:b/>
                <w:lang w:eastAsia="ja-JP"/>
              </w:rP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tc>
      </w:tr>
    </w:tbl>
    <w:p w14:paraId="36D39553" w14:textId="4DCFD1E2" w:rsidR="009812DB" w:rsidRPr="00F20D6D" w:rsidRDefault="00000000" w:rsidP="00F20D6D">
      <w:pPr>
        <w:spacing w:after="0"/>
        <w:rPr>
          <w:rFonts w:eastAsia="SimSun"/>
          <w:szCs w:val="20"/>
          <w:lang w:val="en-US" w:eastAsia="zh-CN"/>
        </w:rPr>
      </w:pPr>
      <w:r w:rsidRPr="00F20D6D">
        <w:rPr>
          <w:rFonts w:eastAsia="SimSun"/>
          <w:sz w:val="20"/>
          <w:szCs w:val="20"/>
          <w:lang w:val="en-US" w:eastAsia="zh-CN"/>
        </w:rPr>
        <w:t>Considering that the UE behaviour is unclear if the DSR triggering threshold is larger than the configured reporting threshold, the restriction should be captured in field description of DSR triggering threshold.</w:t>
      </w:r>
    </w:p>
    <w:p w14:paraId="6E1472C8" w14:textId="77777777" w:rsidR="009812DB" w:rsidRPr="00F20D6D" w:rsidRDefault="00000000">
      <w:pPr>
        <w:pStyle w:val="BodyText"/>
        <w:rPr>
          <w:szCs w:val="20"/>
          <w:lang w:val="en-US" w:eastAsia="zh-CN"/>
        </w:rPr>
      </w:pPr>
      <w:r w:rsidRPr="00F20D6D">
        <w:rPr>
          <w:rFonts w:eastAsia="SimSun"/>
          <w:b/>
          <w:bCs/>
          <w:szCs w:val="20"/>
          <w:lang w:val="en-US" w:eastAsia="zh-CN"/>
        </w:rPr>
        <w:t>Proposal 2: In field description of DSR triggering threshold, capture the restriction that “at least one configured reporting threshold should be no lower than the DSR triggering threshold”.</w:t>
      </w:r>
    </w:p>
    <w:p w14:paraId="2184567F" w14:textId="77777777" w:rsidR="009812DB" w:rsidRPr="00F20D6D" w:rsidRDefault="00000000">
      <w:pPr>
        <w:spacing w:after="0"/>
        <w:rPr>
          <w:rFonts w:eastAsia="SimSun"/>
          <w:sz w:val="20"/>
          <w:szCs w:val="20"/>
          <w:lang w:val="en-US" w:eastAsia="zh-CN"/>
        </w:rPr>
      </w:pPr>
      <w:r w:rsidRPr="00F20D6D">
        <w:rPr>
          <w:rFonts w:eastAsia="SimSun"/>
          <w:sz w:val="20"/>
          <w:szCs w:val="20"/>
          <w:lang w:val="en-US" w:eastAsia="zh-CN"/>
        </w:rPr>
        <w:t>Considering that the data volume with remaining time larger than the largest reporting threshold can be reported by BSR, it is not necessary to report data volume with remaining time larger than the largest reporting threshold in the DSR.</w:t>
      </w:r>
    </w:p>
    <w:p w14:paraId="6CF71914" w14:textId="70D2D1D2" w:rsidR="009812DB" w:rsidRPr="00F20D6D" w:rsidRDefault="00000000">
      <w:pPr>
        <w:spacing w:after="0"/>
        <w:rPr>
          <w:b/>
          <w:bCs/>
          <w:sz w:val="20"/>
          <w:szCs w:val="20"/>
          <w:lang w:val="en-US" w:eastAsia="zh-CN"/>
        </w:rPr>
      </w:pPr>
      <w:r w:rsidRPr="00F20D6D">
        <w:rPr>
          <w:b/>
          <w:bCs/>
          <w:sz w:val="20"/>
          <w:szCs w:val="20"/>
          <w:lang w:val="en-US" w:eastAsia="zh-CN"/>
        </w:rPr>
        <w:t>Proposal 3: UE shall not report data volume with remaining time larger than the largest reporting threshold in the DSR.</w:t>
      </w:r>
    </w:p>
    <w:p w14:paraId="5E8A1763" w14:textId="77777777" w:rsidR="009812DB" w:rsidRPr="00F20D6D" w:rsidRDefault="00000000">
      <w:pPr>
        <w:numPr>
          <w:ilvl w:val="255"/>
          <w:numId w:val="0"/>
        </w:numPr>
        <w:spacing w:after="0"/>
        <w:rPr>
          <w:rFonts w:eastAsia="Malgun Gothic" w:cs="Arial"/>
          <w:sz w:val="20"/>
          <w:szCs w:val="20"/>
          <w:lang w:val="en-US" w:eastAsia="zh-CN"/>
        </w:rPr>
      </w:pPr>
      <w:r w:rsidRPr="00F20D6D">
        <w:rPr>
          <w:rFonts w:cs="Arial"/>
          <w:sz w:val="20"/>
          <w:szCs w:val="20"/>
          <w:lang w:val="en-US" w:eastAsia="zh-CN"/>
        </w:rPr>
        <w:t>In RAN2#129 meeting, there is an “</w:t>
      </w:r>
      <w:r w:rsidRPr="00F20D6D">
        <w:rPr>
          <w:rFonts w:eastAsia="Malgun Gothic" w:cs="Arial"/>
          <w:sz w:val="20"/>
          <w:szCs w:val="20"/>
          <w:lang w:val="en-US" w:eastAsia="zh-CN"/>
        </w:rPr>
        <w:t>FFS New DSR MAC CE will (always) be used when at least one LCG is configured with multiple thresholds”</w:t>
      </w:r>
      <w:r w:rsidRPr="00F20D6D">
        <w:rPr>
          <w:rFonts w:cs="Arial"/>
          <w:sz w:val="20"/>
          <w:szCs w:val="20"/>
          <w:lang w:val="en-US" w:eastAsia="zh-CN"/>
        </w:rPr>
        <w:t xml:space="preserve">. Considering that it has been agreed in RAN2#129 meeting that “One extension bit (e.g. by redefining the reserved R bit) can be used to indicate whether a further pair of remaining time and buffer size information is present for the associated LCG in the enhanced DSR MAC CE”, based on this agreement, the new DSR MAC CE is compatible with the legacy DSR MAC CE, e.g. the UE can identify whether the DSR MAC CE is a new DSR MAC CE or legacy DSR MAC CE based on the value of the reserved bit if the UE supports the new DSR MAC CE and </w:t>
      </w:r>
      <w:r w:rsidRPr="00F20D6D">
        <w:rPr>
          <w:rFonts w:eastAsia="Malgun Gothic" w:cs="Arial"/>
          <w:sz w:val="20"/>
          <w:szCs w:val="20"/>
          <w:lang w:val="en-US" w:eastAsia="zh-CN"/>
        </w:rPr>
        <w:t>at least one LCG is configured with multiple thresholds, new LC-ID is not necessary for the new DSR MAC CE.</w:t>
      </w:r>
    </w:p>
    <w:p w14:paraId="72B02C5E" w14:textId="62C866B0" w:rsidR="009812DB" w:rsidRPr="00F20D6D" w:rsidRDefault="00000000">
      <w:pPr>
        <w:pStyle w:val="BodyText"/>
        <w:rPr>
          <w:rFonts w:cs="Arial"/>
          <w:szCs w:val="20"/>
          <w:lang w:val="en-US" w:eastAsia="zh-CN"/>
        </w:rPr>
      </w:pPr>
      <w:r w:rsidRPr="00F20D6D">
        <w:rPr>
          <w:rFonts w:eastAsia="Malgun Gothic" w:cs="Arial"/>
          <w:b/>
          <w:bCs/>
          <w:szCs w:val="20"/>
          <w:lang w:val="en-US" w:eastAsia="zh-CN"/>
        </w:rPr>
        <w:t xml:space="preserve">Observation 3: </w:t>
      </w:r>
      <w:r w:rsidRPr="00F20D6D">
        <w:rPr>
          <w:rFonts w:cs="Arial"/>
          <w:b/>
          <w:bCs/>
          <w:szCs w:val="20"/>
          <w:lang w:val="en-US" w:eastAsia="zh-CN"/>
        </w:rPr>
        <w:t>The new DSR MAC CE is compatible with the legacy DSR MAC CE. The UE can identify whether the DSR MAC CE is a new DSR MAC CE or legacy DSR MAC CE based on the value of the reserved bit if the UE supports the new DSR MAC CE, no new LC-ID is necessary for the new DSR MAC CE.</w:t>
      </w:r>
    </w:p>
    <w:p w14:paraId="6BA31891" w14:textId="3D186274" w:rsidR="009812DB" w:rsidRPr="00F20D6D" w:rsidRDefault="00000000">
      <w:pPr>
        <w:pStyle w:val="BodyText"/>
        <w:rPr>
          <w:rFonts w:cs="Arial"/>
          <w:szCs w:val="20"/>
          <w:lang w:val="en-US" w:eastAsia="zh-CN"/>
        </w:rPr>
      </w:pPr>
      <w:r w:rsidRPr="00F20D6D">
        <w:rPr>
          <w:rFonts w:cs="Arial"/>
          <w:b/>
          <w:bCs/>
          <w:szCs w:val="20"/>
          <w:lang w:val="en-US" w:eastAsia="zh-CN"/>
        </w:rPr>
        <w:t xml:space="preserve">Proposal 4: </w:t>
      </w:r>
      <w:r w:rsidRPr="00F20D6D">
        <w:rPr>
          <w:rFonts w:eastAsia="Malgun Gothic" w:cs="Arial"/>
          <w:b/>
          <w:bCs/>
          <w:szCs w:val="20"/>
          <w:lang w:val="en-US" w:eastAsia="zh-CN"/>
        </w:rPr>
        <w:t xml:space="preserve">New DSR MAC CE will (always) be used when at least one LCG is configured with multiple thresholds, and </w:t>
      </w:r>
      <w:r w:rsidRPr="00F20D6D">
        <w:rPr>
          <w:rFonts w:cs="Arial"/>
          <w:b/>
          <w:bCs/>
          <w:szCs w:val="20"/>
          <w:lang w:val="en-US" w:eastAsia="zh-CN"/>
        </w:rPr>
        <w:t>not define new LC-ID for the new DSR MAC CE</w:t>
      </w:r>
      <w:r w:rsidRPr="00F20D6D">
        <w:rPr>
          <w:rFonts w:eastAsia="Malgun Gothic" w:cs="Arial"/>
          <w:b/>
          <w:bCs/>
          <w:szCs w:val="20"/>
          <w:lang w:val="en-US" w:eastAsia="zh-CN"/>
        </w:rPr>
        <w:t>.</w:t>
      </w:r>
    </w:p>
    <w:p w14:paraId="10E806F0" w14:textId="77777777" w:rsidR="009812DB" w:rsidRPr="00F20D6D" w:rsidRDefault="00000000">
      <w:pPr>
        <w:pStyle w:val="BodyText"/>
        <w:rPr>
          <w:rFonts w:eastAsia="DengXian"/>
          <w:szCs w:val="20"/>
          <w:lang w:val="en-US" w:eastAsia="zh-CN"/>
        </w:rPr>
      </w:pPr>
      <w:r w:rsidRPr="00F20D6D">
        <w:rPr>
          <w:rFonts w:eastAsia="DengXian"/>
          <w:szCs w:val="20"/>
          <w:lang w:val="en-US" w:eastAsia="zh-CN"/>
        </w:rPr>
        <w:t>In the [POST129bis][502][XR] MAC running CR and open issues (Qualcomm), there is the following option issue related to DSR enhancement:</w:t>
      </w:r>
    </w:p>
    <w:p w14:paraId="305ED777" w14:textId="77777777" w:rsidR="009812DB" w:rsidRDefault="00000000">
      <w:pPr>
        <w:pStyle w:val="B1"/>
        <w:ind w:left="426"/>
      </w:pPr>
      <w:r>
        <w:rPr>
          <w:rFonts w:hint="eastAsia"/>
          <w:lang w:val="en-US" w:eastAsia="zh-CN"/>
        </w:rPr>
        <w:t xml:space="preserve">- </w:t>
      </w:r>
      <w:r>
        <w:t>DSR cancelation in DC configuration</w:t>
      </w:r>
    </w:p>
    <w:p w14:paraId="417CC580" w14:textId="77777777" w:rsidR="009812DB" w:rsidRPr="00F20D6D" w:rsidRDefault="00000000">
      <w:pPr>
        <w:pStyle w:val="ListParagraph"/>
        <w:numPr>
          <w:ilvl w:val="255"/>
          <w:numId w:val="0"/>
        </w:numPr>
        <w:rPr>
          <w:rFonts w:eastAsia="DengXian" w:cs="Arial"/>
          <w:sz w:val="20"/>
          <w:szCs w:val="20"/>
          <w:lang w:val="en-US" w:eastAsia="zh-CN"/>
        </w:rPr>
      </w:pPr>
      <w:r w:rsidRPr="00F20D6D">
        <w:rPr>
          <w:rFonts w:eastAsia="DengXian" w:cs="Arial"/>
          <w:sz w:val="20"/>
          <w:szCs w:val="20"/>
          <w:lang w:val="en-US" w:eastAsia="zh-CN"/>
        </w:rPr>
        <w:t>In the rel-18 DSR, the same issue has been discussed and it has been agreed that the DSR MAC CE is not included and/or canceled as following</w:t>
      </w:r>
      <w:r>
        <w:rPr>
          <w:rFonts w:eastAsia="DengXian" w:cs="Arial" w:hint="eastAsia"/>
          <w:sz w:val="20"/>
          <w:szCs w:val="20"/>
          <w:lang w:val="en-US" w:eastAsia="zh-CN"/>
        </w:rPr>
        <w:t>[3]</w:t>
      </w:r>
      <w:r w:rsidRPr="00F20D6D">
        <w:rPr>
          <w:rFonts w:eastAsia="DengXian" w:cs="Arial"/>
          <w:sz w:val="20"/>
          <w:szCs w:val="20"/>
          <w:lang w:val="en-US" w:eastAsia="zh-CN"/>
        </w:rPr>
        <w:t>:</w:t>
      </w:r>
    </w:p>
    <w:tbl>
      <w:tblPr>
        <w:tblStyle w:val="TableGrid"/>
        <w:tblW w:w="0" w:type="auto"/>
        <w:tblLook w:val="04A0" w:firstRow="1" w:lastRow="0" w:firstColumn="1" w:lastColumn="0" w:noHBand="0" w:noVBand="1"/>
      </w:tblPr>
      <w:tblGrid>
        <w:gridCol w:w="9912"/>
      </w:tblGrid>
      <w:tr w:rsidR="009812DB" w14:paraId="4C264E60" w14:textId="77777777">
        <w:tc>
          <w:tcPr>
            <w:tcW w:w="10138" w:type="dxa"/>
          </w:tcPr>
          <w:p w14:paraId="6AB18E19" w14:textId="77777777" w:rsidR="009812DB" w:rsidRDefault="00000000" w:rsidP="00F20D6D">
            <w:pPr>
              <w:widowControl/>
              <w:overflowPunct w:val="0"/>
              <w:autoSpaceDE w:val="0"/>
              <w:autoSpaceDN w:val="0"/>
              <w:adjustRightInd w:val="0"/>
              <w:spacing w:after="180" w:line="240" w:lineRule="auto"/>
              <w:jc w:val="left"/>
              <w:textAlignment w:val="baseline"/>
              <w:rPr>
                <w:rFonts w:eastAsia="Times New Roman"/>
                <w:sz w:val="28"/>
                <w:lang w:eastAsia="ja-JP"/>
              </w:rPr>
            </w:pPr>
            <w:bookmarkStart w:id="6" w:name="_Toc193408497"/>
            <w:r>
              <w:rPr>
                <w:rFonts w:eastAsia="Times New Roman"/>
                <w:sz w:val="28"/>
                <w:lang w:eastAsia="ja-JP"/>
              </w:rPr>
              <w:t>5.4.9</w:t>
            </w:r>
            <w:r>
              <w:rPr>
                <w:rFonts w:eastAsia="Times New Roman"/>
                <w:sz w:val="28"/>
                <w:lang w:eastAsia="ja-JP"/>
              </w:rPr>
              <w:tab/>
              <w:t>Delay status reporting</w:t>
            </w:r>
            <w:bookmarkEnd w:id="6"/>
          </w:p>
          <w:p w14:paraId="38A543AD" w14:textId="77777777" w:rsidR="009812DB" w:rsidRDefault="00000000">
            <w:pPr>
              <w:widowControl/>
              <w:overflowPunct w:val="0"/>
              <w:autoSpaceDE w:val="0"/>
              <w:autoSpaceDN w:val="0"/>
              <w:adjustRightInd w:val="0"/>
              <w:spacing w:after="180" w:line="240" w:lineRule="auto"/>
              <w:jc w:val="left"/>
              <w:textAlignment w:val="baseline"/>
              <w:rPr>
                <w:rFonts w:ascii="Times New Roman" w:eastAsia="SimSun" w:hAnsi="Times New Roman"/>
                <w:kern w:val="0"/>
                <w:sz w:val="20"/>
                <w:szCs w:val="20"/>
                <w:lang w:val="en-US" w:eastAsia="zh-CN"/>
              </w:rPr>
            </w:pPr>
            <w:r>
              <w:rPr>
                <w:rFonts w:ascii="Times New Roman" w:eastAsia="SimSun" w:hAnsi="Times New Roman" w:hint="eastAsia"/>
                <w:kern w:val="0"/>
                <w:sz w:val="20"/>
                <w:szCs w:val="20"/>
                <w:lang w:val="en-US" w:eastAsia="zh-CN"/>
              </w:rPr>
              <w:t>...</w:t>
            </w:r>
          </w:p>
          <w:p w14:paraId="37222195" w14:textId="77777777" w:rsidR="009812DB"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ko-KR"/>
              </w:rPr>
            </w:pPr>
            <w:r>
              <w:rPr>
                <w:rFonts w:ascii="Times New Roman" w:eastAsia="Times New Roman" w:hAnsi="Times New Roman"/>
                <w:kern w:val="0"/>
                <w:sz w:val="20"/>
                <w:szCs w:val="20"/>
                <w:lang w:eastAsia="ko-KR"/>
              </w:rPr>
              <w:t xml:space="preserve">A MAC PDU shall contain at most one DSR MAC CE. </w:t>
            </w:r>
            <w:r w:rsidRPr="00F20D6D">
              <w:rPr>
                <w:rFonts w:ascii="Times New Roman" w:eastAsia="Times New Roman" w:hAnsi="Times New Roman"/>
                <w:kern w:val="0"/>
                <w:sz w:val="20"/>
                <w:szCs w:val="20"/>
                <w:highlight w:val="yellow"/>
                <w:lang w:eastAsia="ko-KR"/>
              </w:rPr>
              <w:t>A MAC PDU shall not contain a DSR MAC CE if it includes all PDCP SDUs associated with all the pending DSRs</w:t>
            </w:r>
            <w:r>
              <w:rPr>
                <w:rFonts w:ascii="Times New Roman" w:eastAsia="Times New Roman" w:hAnsi="Times New Roman"/>
                <w:kern w:val="0"/>
                <w:sz w:val="20"/>
                <w:szCs w:val="20"/>
                <w:lang w:eastAsia="ko-KR"/>
              </w:rPr>
              <w:t>.</w:t>
            </w:r>
          </w:p>
          <w:p w14:paraId="336F33E3" w14:textId="77777777" w:rsidR="009812DB" w:rsidRDefault="00000000" w:rsidP="00F20D6D">
            <w:pPr>
              <w:widowControl/>
              <w:overflowPunct w:val="0"/>
              <w:autoSpaceDE w:val="0"/>
              <w:autoSpaceDN w:val="0"/>
              <w:adjustRightInd w:val="0"/>
              <w:spacing w:after="180" w:line="240" w:lineRule="auto"/>
              <w:jc w:val="left"/>
              <w:textAlignment w:val="baseline"/>
              <w:rPr>
                <w:rFonts w:eastAsia="DengXian" w:cs="Arial"/>
                <w:lang w:val="en-US" w:eastAsia="zh-CN"/>
              </w:rPr>
            </w:pPr>
            <w:r>
              <w:rPr>
                <w:rFonts w:ascii="Times New Roman" w:eastAsia="Times New Roman" w:hAnsi="Times New Roman"/>
                <w:kern w:val="0"/>
                <w:sz w:val="20"/>
                <w:szCs w:val="20"/>
                <w:lang w:eastAsia="ko-KR"/>
              </w:rPr>
              <w:t xml:space="preserve">After a DSR is triggered, it is considered as pending until it is cancelled. </w:t>
            </w:r>
            <w:r w:rsidRPr="00F20D6D">
              <w:rPr>
                <w:rFonts w:ascii="Times New Roman" w:eastAsia="Times New Roman" w:hAnsi="Times New Roman"/>
                <w:kern w:val="0"/>
                <w:sz w:val="20"/>
                <w:szCs w:val="20"/>
                <w:highlight w:val="yellow"/>
                <w:lang w:eastAsia="ko-KR"/>
              </w:rPr>
              <w:t>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r>
              <w:rPr>
                <w:rFonts w:ascii="Times New Roman" w:eastAsia="Times New Roman" w:hAnsi="Times New Roman"/>
                <w:kern w:val="0"/>
                <w:sz w:val="20"/>
                <w:szCs w:val="20"/>
                <w:lang w:eastAsia="ko-KR"/>
              </w:rPr>
              <w:t>.</w:t>
            </w:r>
          </w:p>
        </w:tc>
      </w:tr>
    </w:tbl>
    <w:p w14:paraId="74999A94" w14:textId="77777777" w:rsidR="009812DB" w:rsidRPr="00F20D6D" w:rsidRDefault="00000000">
      <w:pPr>
        <w:pStyle w:val="ListParagraph"/>
        <w:numPr>
          <w:ilvl w:val="255"/>
          <w:numId w:val="0"/>
        </w:numPr>
        <w:rPr>
          <w:rFonts w:eastAsia="DengXian" w:cs="Arial"/>
          <w:sz w:val="20"/>
          <w:szCs w:val="20"/>
          <w:lang w:val="en-US" w:eastAsia="zh-CN"/>
        </w:rPr>
      </w:pPr>
      <w:r w:rsidRPr="00F20D6D">
        <w:rPr>
          <w:rFonts w:eastAsia="DengXian" w:cs="Arial"/>
          <w:sz w:val="20"/>
          <w:szCs w:val="20"/>
          <w:lang w:val="en-US" w:eastAsia="zh-CN"/>
        </w:rPr>
        <w:t>The same rules can be reused for rel-19 DSR, e.g. the pending DSR is canceled in the following case:</w:t>
      </w:r>
    </w:p>
    <w:p w14:paraId="43CC1A93" w14:textId="77777777" w:rsidR="009812DB" w:rsidRPr="00F20D6D" w:rsidRDefault="00000000" w:rsidP="00F20D6D">
      <w:pPr>
        <w:pStyle w:val="ListParagraph"/>
        <w:numPr>
          <w:ilvl w:val="0"/>
          <w:numId w:val="9"/>
        </w:numPr>
        <w:ind w:firstLineChars="0"/>
        <w:rPr>
          <w:rFonts w:eastAsia="SimSun" w:cs="Arial"/>
          <w:kern w:val="0"/>
          <w:sz w:val="20"/>
          <w:szCs w:val="20"/>
          <w:lang w:val="en-US" w:eastAsia="zh-CN"/>
        </w:rPr>
      </w:pPr>
      <w:r w:rsidRPr="00F20D6D">
        <w:rPr>
          <w:rFonts w:eastAsia="Times New Roman" w:cs="Arial"/>
          <w:kern w:val="0"/>
          <w:sz w:val="20"/>
          <w:szCs w:val="20"/>
          <w:lang w:eastAsia="ko-KR"/>
        </w:rPr>
        <w:t>when all the PDCP SDUs associated with the DSR have been discarded</w:t>
      </w:r>
      <w:r w:rsidRPr="00F20D6D">
        <w:rPr>
          <w:rFonts w:eastAsia="SimSun" w:cs="Arial"/>
          <w:kern w:val="0"/>
          <w:sz w:val="20"/>
          <w:szCs w:val="20"/>
          <w:lang w:val="en-US" w:eastAsia="zh-CN"/>
        </w:rPr>
        <w:t xml:space="preserve">. This case is clear for DC configuration, e.g. as long as </w:t>
      </w:r>
      <w:r w:rsidRPr="00F20D6D">
        <w:rPr>
          <w:rFonts w:eastAsia="Times New Roman" w:cs="Arial"/>
          <w:kern w:val="0"/>
          <w:sz w:val="20"/>
          <w:szCs w:val="20"/>
          <w:lang w:eastAsia="ko-KR"/>
        </w:rPr>
        <w:t>all the PDCP SDUs associated with the DSR</w:t>
      </w:r>
      <w:r w:rsidRPr="00F20D6D">
        <w:rPr>
          <w:rFonts w:eastAsia="SimSun" w:cs="Arial"/>
          <w:kern w:val="0"/>
          <w:sz w:val="20"/>
          <w:szCs w:val="20"/>
          <w:lang w:val="en-US" w:eastAsia="zh-CN"/>
        </w:rPr>
        <w:t xml:space="preserve"> have been discarded by PDCP entity.</w:t>
      </w:r>
    </w:p>
    <w:p w14:paraId="08244828" w14:textId="77777777" w:rsidR="009812DB" w:rsidRPr="00F20D6D" w:rsidRDefault="00000000" w:rsidP="00F20D6D">
      <w:pPr>
        <w:pStyle w:val="ListParagraph"/>
        <w:numPr>
          <w:ilvl w:val="0"/>
          <w:numId w:val="9"/>
        </w:numPr>
        <w:ind w:firstLineChars="0"/>
        <w:rPr>
          <w:rFonts w:eastAsia="DengXian" w:cs="Arial"/>
          <w:sz w:val="20"/>
          <w:szCs w:val="20"/>
          <w:lang w:val="en-US" w:eastAsia="zh-CN"/>
        </w:rPr>
      </w:pPr>
      <w:r w:rsidRPr="00F20D6D">
        <w:rPr>
          <w:rFonts w:eastAsia="Times New Roman" w:cs="Arial"/>
          <w:kern w:val="0"/>
          <w:sz w:val="20"/>
          <w:szCs w:val="20"/>
          <w:lang w:eastAsia="ko-KR"/>
        </w:rPr>
        <w:t>when a MAC PDU is transmitted and this MAC PDU includes a DSR MAC CE that contains the delay information of all the PDCP SDUs associated with the DSR</w:t>
      </w:r>
      <w:r w:rsidRPr="00F20D6D">
        <w:rPr>
          <w:rFonts w:eastAsia="SimSun" w:cs="Arial"/>
          <w:kern w:val="0"/>
          <w:sz w:val="20"/>
          <w:szCs w:val="20"/>
          <w:lang w:val="en-US" w:eastAsia="zh-CN"/>
        </w:rPr>
        <w:t xml:space="preserve">. This case is clear also for DC configuration, e.g. as long as </w:t>
      </w:r>
      <w:r w:rsidRPr="00F20D6D">
        <w:rPr>
          <w:rFonts w:eastAsia="Times New Roman" w:cs="Arial"/>
          <w:kern w:val="0"/>
          <w:sz w:val="20"/>
          <w:szCs w:val="20"/>
          <w:lang w:eastAsia="ko-KR"/>
        </w:rPr>
        <w:t>a DSR MAC CE that contains the delay information of all the PDCP SDUs associated with the DSR</w:t>
      </w:r>
      <w:r w:rsidRPr="00F20D6D">
        <w:rPr>
          <w:rFonts w:eastAsia="SimSun" w:cs="Arial"/>
          <w:kern w:val="0"/>
          <w:sz w:val="20"/>
          <w:szCs w:val="20"/>
          <w:lang w:val="en-US" w:eastAsia="zh-CN"/>
        </w:rPr>
        <w:t xml:space="preserve"> is sent, the pending DSR is canceled. .</w:t>
      </w:r>
    </w:p>
    <w:p w14:paraId="72F0D655" w14:textId="77777777" w:rsidR="009812DB" w:rsidRPr="00F20D6D" w:rsidRDefault="00000000" w:rsidP="00F20D6D">
      <w:pPr>
        <w:pStyle w:val="ListParagraph"/>
        <w:numPr>
          <w:ilvl w:val="0"/>
          <w:numId w:val="9"/>
        </w:numPr>
        <w:ind w:firstLineChars="0"/>
        <w:rPr>
          <w:rFonts w:eastAsia="DengXian" w:cs="Arial"/>
          <w:sz w:val="20"/>
          <w:szCs w:val="20"/>
          <w:lang w:val="en-US" w:eastAsia="zh-CN"/>
        </w:rPr>
      </w:pPr>
      <w:r w:rsidRPr="00F20D6D">
        <w:rPr>
          <w:rFonts w:eastAsia="Times New Roman" w:cs="Arial"/>
          <w:kern w:val="0"/>
          <w:sz w:val="20"/>
          <w:szCs w:val="20"/>
          <w:lang w:eastAsia="ko-KR"/>
        </w:rPr>
        <w:t>when a MAC PDU is transmitted and this MAC PDU includes all the PDCP SDUs associated with the DSR</w:t>
      </w:r>
      <w:r w:rsidRPr="00F20D6D">
        <w:rPr>
          <w:rFonts w:eastAsia="SimSun" w:cs="Arial"/>
          <w:kern w:val="0"/>
          <w:sz w:val="20"/>
          <w:szCs w:val="20"/>
          <w:lang w:val="en-US" w:eastAsia="zh-CN"/>
        </w:rPr>
        <w:t xml:space="preserve">. This case may need for some clarification for DC configuration, e.g. the DSR should be canceled if all the </w:t>
      </w:r>
      <w:r w:rsidRPr="00F20D6D">
        <w:rPr>
          <w:rFonts w:eastAsia="Times New Roman" w:cs="Arial"/>
          <w:kern w:val="0"/>
          <w:sz w:val="20"/>
          <w:szCs w:val="20"/>
          <w:lang w:eastAsia="ko-KR"/>
        </w:rPr>
        <w:t>PDCP SDUs associated with the DSR</w:t>
      </w:r>
      <w:r w:rsidRPr="00F20D6D">
        <w:rPr>
          <w:rFonts w:eastAsia="SimSun" w:cs="Arial"/>
          <w:kern w:val="0"/>
          <w:sz w:val="20"/>
          <w:szCs w:val="20"/>
          <w:lang w:val="en-US" w:eastAsia="zh-CN"/>
        </w:rPr>
        <w:t xml:space="preserve"> have been transmitted, whatever they are transmitted in one MAC PDU or multiple MAC PDUs.  </w:t>
      </w:r>
    </w:p>
    <w:p w14:paraId="1C5B76BD" w14:textId="77777777" w:rsidR="009812DB" w:rsidRPr="00F20D6D" w:rsidRDefault="00000000">
      <w:pPr>
        <w:pStyle w:val="ListParagraph"/>
        <w:numPr>
          <w:ilvl w:val="255"/>
          <w:numId w:val="0"/>
        </w:numPr>
        <w:rPr>
          <w:rFonts w:eastAsia="SimSun" w:cs="Arial"/>
          <w:b/>
          <w:bCs/>
          <w:sz w:val="20"/>
          <w:szCs w:val="20"/>
          <w:lang w:val="en-US" w:eastAsia="zh-CN"/>
        </w:rPr>
      </w:pPr>
      <w:r w:rsidRPr="00F20D6D">
        <w:rPr>
          <w:rFonts w:eastAsia="SimSun" w:cs="Arial"/>
          <w:b/>
          <w:bCs/>
          <w:sz w:val="20"/>
          <w:szCs w:val="20"/>
          <w:lang w:val="en-US" w:eastAsia="zh-CN"/>
        </w:rPr>
        <w:t xml:space="preserve">Observation 4: only the condition “when a MAC PDU is transmitted and this MAC PDU includes all the PDCP SDUs associated with the DSR” in the DSR cancellation cases need to be clarified for DC configuration.  </w:t>
      </w:r>
    </w:p>
    <w:p w14:paraId="7BE6EDE0" w14:textId="77777777" w:rsidR="009812DB" w:rsidRPr="00F20D6D" w:rsidRDefault="00000000">
      <w:pPr>
        <w:pStyle w:val="ListParagraph"/>
        <w:numPr>
          <w:ilvl w:val="255"/>
          <w:numId w:val="0"/>
        </w:numPr>
        <w:rPr>
          <w:rFonts w:eastAsia="DengXian" w:cs="Arial"/>
          <w:b/>
          <w:bCs/>
          <w:sz w:val="20"/>
          <w:szCs w:val="20"/>
          <w:lang w:val="en-US" w:eastAsia="zh-CN"/>
        </w:rPr>
      </w:pPr>
      <w:r w:rsidRPr="00F20D6D">
        <w:rPr>
          <w:rFonts w:eastAsia="DengXian" w:cs="Arial"/>
          <w:b/>
          <w:bCs/>
          <w:sz w:val="20"/>
          <w:szCs w:val="20"/>
          <w:lang w:val="en-US" w:eastAsia="zh-CN"/>
        </w:rPr>
        <w:t>Proposal 5: The pending DSR is canceled in the following case</w:t>
      </w:r>
      <w:r>
        <w:rPr>
          <w:rFonts w:eastAsia="DengXian" w:cs="Arial" w:hint="eastAsia"/>
          <w:b/>
          <w:bCs/>
          <w:sz w:val="20"/>
          <w:szCs w:val="20"/>
          <w:lang w:val="en-US" w:eastAsia="zh-CN"/>
        </w:rPr>
        <w:t>s:</w:t>
      </w:r>
    </w:p>
    <w:p w14:paraId="65409393" w14:textId="77777777" w:rsidR="009812DB" w:rsidRPr="00F20D6D" w:rsidRDefault="00000000">
      <w:pPr>
        <w:pStyle w:val="ListParagraph"/>
        <w:numPr>
          <w:ilvl w:val="0"/>
          <w:numId w:val="9"/>
        </w:numPr>
        <w:ind w:firstLineChars="0"/>
        <w:rPr>
          <w:rFonts w:eastAsia="DengXian" w:cs="Arial"/>
          <w:b/>
          <w:bCs/>
          <w:sz w:val="20"/>
          <w:szCs w:val="20"/>
          <w:lang w:val="en-US" w:eastAsia="zh-CN"/>
        </w:rPr>
      </w:pPr>
      <w:r w:rsidRPr="00F20D6D">
        <w:rPr>
          <w:rFonts w:eastAsia="Times New Roman" w:cs="Arial"/>
          <w:b/>
          <w:bCs/>
          <w:kern w:val="0"/>
          <w:sz w:val="20"/>
          <w:szCs w:val="20"/>
          <w:lang w:eastAsia="ko-KR"/>
        </w:rPr>
        <w:t>when all the PDCP SDUs associated with the DSR have been discarded</w:t>
      </w:r>
      <w:r w:rsidRPr="00F20D6D">
        <w:rPr>
          <w:rFonts w:eastAsia="SimSun" w:cs="Arial"/>
          <w:b/>
          <w:bCs/>
          <w:kern w:val="0"/>
          <w:sz w:val="20"/>
          <w:szCs w:val="20"/>
          <w:lang w:val="en-US" w:eastAsia="zh-CN"/>
        </w:rPr>
        <w:t xml:space="preserve">. </w:t>
      </w:r>
    </w:p>
    <w:p w14:paraId="796A4923" w14:textId="77777777" w:rsidR="009812DB" w:rsidRPr="00F20D6D" w:rsidRDefault="00000000">
      <w:pPr>
        <w:pStyle w:val="ListParagraph"/>
        <w:numPr>
          <w:ilvl w:val="0"/>
          <w:numId w:val="9"/>
        </w:numPr>
        <w:ind w:firstLineChars="0"/>
        <w:rPr>
          <w:rFonts w:eastAsia="DengXian" w:cs="Arial"/>
          <w:b/>
          <w:bCs/>
          <w:sz w:val="20"/>
          <w:szCs w:val="20"/>
          <w:lang w:val="en-US" w:eastAsia="zh-CN"/>
        </w:rPr>
      </w:pPr>
      <w:r w:rsidRPr="00F20D6D">
        <w:rPr>
          <w:rFonts w:eastAsia="Times New Roman" w:cs="Arial"/>
          <w:b/>
          <w:bCs/>
          <w:kern w:val="0"/>
          <w:sz w:val="20"/>
          <w:szCs w:val="20"/>
          <w:lang w:eastAsia="ko-KR"/>
        </w:rPr>
        <w:t>when a MAC PDU is transmitted and this MAC PDU includes a DSR MAC CE that contains the delay information of all the PDCP SDUs associated with the DSR</w:t>
      </w:r>
      <w:r w:rsidRPr="00F20D6D">
        <w:rPr>
          <w:rFonts w:eastAsia="SimSun" w:cs="Arial"/>
          <w:b/>
          <w:bCs/>
          <w:kern w:val="0"/>
          <w:sz w:val="20"/>
          <w:szCs w:val="20"/>
          <w:lang w:val="en-US" w:eastAsia="zh-CN"/>
        </w:rPr>
        <w:t xml:space="preserve">. </w:t>
      </w:r>
    </w:p>
    <w:p w14:paraId="7D84C2A4" w14:textId="77777777" w:rsidR="009812DB" w:rsidRPr="00F20D6D" w:rsidRDefault="00000000">
      <w:pPr>
        <w:pStyle w:val="ListParagraph"/>
        <w:numPr>
          <w:ilvl w:val="0"/>
          <w:numId w:val="9"/>
        </w:numPr>
        <w:ind w:firstLineChars="0"/>
        <w:rPr>
          <w:rFonts w:eastAsia="DengXian" w:cs="Arial"/>
          <w:b/>
          <w:bCs/>
          <w:sz w:val="20"/>
          <w:szCs w:val="20"/>
          <w:lang w:val="en-US" w:eastAsia="zh-CN"/>
        </w:rPr>
      </w:pPr>
      <w:r w:rsidRPr="00F20D6D">
        <w:rPr>
          <w:rFonts w:eastAsia="Times New Roman" w:cs="Arial"/>
          <w:b/>
          <w:bCs/>
          <w:kern w:val="0"/>
          <w:sz w:val="20"/>
          <w:szCs w:val="20"/>
          <w:lang w:eastAsia="ko-KR"/>
        </w:rPr>
        <w:t xml:space="preserve">when </w:t>
      </w:r>
      <w:r w:rsidRPr="00F20D6D">
        <w:rPr>
          <w:rFonts w:eastAsia="SimSun" w:cs="Arial"/>
          <w:b/>
          <w:bCs/>
          <w:kern w:val="0"/>
          <w:sz w:val="20"/>
          <w:szCs w:val="20"/>
          <w:lang w:val="en-US" w:eastAsia="zh-CN"/>
        </w:rPr>
        <w:t xml:space="preserve">all the </w:t>
      </w:r>
      <w:r w:rsidRPr="00F20D6D">
        <w:rPr>
          <w:rFonts w:eastAsia="Times New Roman" w:cs="Arial"/>
          <w:b/>
          <w:bCs/>
          <w:kern w:val="0"/>
          <w:sz w:val="20"/>
          <w:szCs w:val="20"/>
          <w:lang w:eastAsia="ko-KR"/>
        </w:rPr>
        <w:t>PDCP SDUs associated with the DSR</w:t>
      </w:r>
      <w:r w:rsidRPr="00F20D6D">
        <w:rPr>
          <w:rFonts w:eastAsia="SimSun" w:cs="Arial"/>
          <w:b/>
          <w:bCs/>
          <w:kern w:val="0"/>
          <w:sz w:val="20"/>
          <w:szCs w:val="20"/>
          <w:lang w:val="en-US" w:eastAsia="zh-CN"/>
        </w:rPr>
        <w:t xml:space="preserve"> have been transmitted.  </w:t>
      </w:r>
    </w:p>
    <w:p w14:paraId="692C0264" w14:textId="77777777" w:rsidR="009812DB" w:rsidRPr="00F20D6D" w:rsidRDefault="009812DB" w:rsidP="00F20D6D">
      <w:pPr>
        <w:pStyle w:val="ListParagraph"/>
        <w:numPr>
          <w:ilvl w:val="255"/>
          <w:numId w:val="0"/>
        </w:numPr>
        <w:rPr>
          <w:rFonts w:eastAsia="DengXian" w:cs="Arial"/>
          <w:b/>
          <w:bCs/>
          <w:lang w:val="en-US" w:eastAsia="zh-CN"/>
        </w:rPr>
      </w:pPr>
    </w:p>
    <w:p w14:paraId="26040766" w14:textId="77777777" w:rsidR="009812D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039C8B95" w14:textId="77777777" w:rsidR="009812DB" w:rsidRDefault="00000000">
      <w:pPr>
        <w:pStyle w:val="BodyText"/>
      </w:pPr>
      <w:r>
        <w:t xml:space="preserve">The following observations/proposals are made: </w:t>
      </w:r>
    </w:p>
    <w:p w14:paraId="27A37719" w14:textId="1F15EF17" w:rsidR="009812DB" w:rsidRDefault="00000000">
      <w:pPr>
        <w:spacing w:after="0" w:line="240" w:lineRule="auto"/>
        <w:rPr>
          <w:rFonts w:eastAsia="SimSun" w:cs="Arial"/>
          <w:sz w:val="20"/>
          <w:szCs w:val="20"/>
          <w:lang w:val="en-US" w:eastAsia="zh-CN"/>
        </w:rPr>
      </w:pPr>
      <w:r>
        <w:rPr>
          <w:rFonts w:eastAsia="SimSun" w:cs="Arial"/>
          <w:sz w:val="20"/>
          <w:szCs w:val="20"/>
          <w:lang w:val="en-US" w:eastAsia="zh-CN"/>
        </w:rPr>
        <w:t>Observation 1: If the remaining time of retransmitted data is put in the smallest reported threshold, it may lead the retransmitted data more easily outdated.</w:t>
      </w:r>
    </w:p>
    <w:p w14:paraId="451CB4C0" w14:textId="77777777" w:rsidR="009812DB" w:rsidRDefault="00000000">
      <w:pPr>
        <w:widowControl/>
        <w:spacing w:before="40" w:after="120"/>
        <w:jc w:val="left"/>
        <w:rPr>
          <w:rFonts w:eastAsia="SimSun" w:cs="Arial"/>
          <w:kern w:val="0"/>
          <w:sz w:val="20"/>
          <w:szCs w:val="20"/>
          <w:lang w:val="en-US" w:eastAsia="zh-CN"/>
        </w:rPr>
      </w:pPr>
      <w:r>
        <w:rPr>
          <w:rFonts w:eastAsia="SimSun" w:cs="Arial"/>
          <w:kern w:val="0"/>
          <w:sz w:val="20"/>
          <w:szCs w:val="20"/>
          <w:lang w:val="en-US" w:eastAsia="zh-CN"/>
        </w:rPr>
        <w:t>Observation 2: Including the retransmitted data in the smallest configured threshold will not increase the load of Multiple Entry DSR MAC CE.</w:t>
      </w:r>
    </w:p>
    <w:p w14:paraId="794F0C34" w14:textId="5A93C176" w:rsidR="009812DB" w:rsidRDefault="00000000">
      <w:pPr>
        <w:spacing w:after="0" w:line="240" w:lineRule="auto"/>
        <w:rPr>
          <w:rFonts w:eastAsia="SimSun" w:cs="Arial"/>
          <w:b/>
          <w:bCs/>
          <w:sz w:val="20"/>
          <w:szCs w:val="20"/>
          <w:lang w:val="en-US" w:eastAsia="zh-CN"/>
        </w:rPr>
      </w:pPr>
      <w:r>
        <w:rPr>
          <w:rFonts w:eastAsia="SimSun" w:cs="Arial"/>
          <w:b/>
          <w:bCs/>
          <w:sz w:val="20"/>
          <w:szCs w:val="20"/>
          <w:lang w:val="en-US" w:eastAsia="zh-CN"/>
        </w:rPr>
        <w:t>Proposal 1</w:t>
      </w:r>
      <w:r w:rsidR="00214F70">
        <w:rPr>
          <w:rFonts w:eastAsia="SimSun" w:cs="Arial"/>
          <w:b/>
          <w:bCs/>
          <w:sz w:val="20"/>
          <w:szCs w:val="20"/>
          <w:lang w:val="en-US" w:eastAsia="zh-CN"/>
        </w:rPr>
        <w:t>(RLC-5)</w:t>
      </w:r>
      <w:r>
        <w:rPr>
          <w:rFonts w:eastAsia="SimSun" w:cs="Arial"/>
          <w:b/>
          <w:bCs/>
          <w:sz w:val="20"/>
          <w:szCs w:val="20"/>
          <w:lang w:val="en-US" w:eastAsia="zh-CN"/>
        </w:rPr>
        <w:t>: During DSR data volume calculation, the retransmitted data is put in the data volume related to the smallest configured threshold.</w:t>
      </w:r>
    </w:p>
    <w:p w14:paraId="68941AA7" w14:textId="504F4143" w:rsidR="009812DB" w:rsidRDefault="00000000">
      <w:pPr>
        <w:widowControl/>
        <w:spacing w:before="40" w:after="120"/>
        <w:jc w:val="left"/>
        <w:rPr>
          <w:rFonts w:eastAsia="SimSun" w:cs="Arial"/>
          <w:b/>
          <w:bCs/>
          <w:kern w:val="0"/>
          <w:sz w:val="20"/>
          <w:szCs w:val="20"/>
          <w:lang w:val="en-US" w:eastAsia="zh-CN"/>
        </w:rPr>
      </w:pPr>
      <w:r>
        <w:rPr>
          <w:rFonts w:eastAsia="SimSun" w:cs="Arial"/>
          <w:b/>
          <w:bCs/>
          <w:kern w:val="0"/>
          <w:sz w:val="20"/>
          <w:szCs w:val="20"/>
          <w:lang w:val="en-US" w:eastAsia="zh-CN"/>
        </w:rPr>
        <w:t>Proposal 2</w:t>
      </w:r>
      <w:r w:rsidR="00214F70">
        <w:rPr>
          <w:rFonts w:eastAsia="SimSun" w:cs="Arial"/>
          <w:b/>
          <w:bCs/>
          <w:kern w:val="0"/>
          <w:sz w:val="20"/>
          <w:szCs w:val="20"/>
          <w:lang w:val="en-US" w:eastAsia="zh-CN"/>
        </w:rPr>
        <w:t>(RRC-7)</w:t>
      </w:r>
      <w:r>
        <w:rPr>
          <w:rFonts w:eastAsia="SimSun" w:cs="Arial"/>
          <w:b/>
          <w:bCs/>
          <w:kern w:val="0"/>
          <w:sz w:val="20"/>
          <w:szCs w:val="20"/>
          <w:lang w:val="en-US" w:eastAsia="zh-CN"/>
        </w:rPr>
        <w:t>: In field description of DSR triggering threshold, capture the restriction that “at least one configured reporting threshold should be no lower than the DSR triggering threshold”.</w:t>
      </w:r>
    </w:p>
    <w:p w14:paraId="14CF6AF0" w14:textId="0CD776AD" w:rsidR="009812DB" w:rsidRDefault="00000000">
      <w:pPr>
        <w:widowControl/>
        <w:spacing w:before="40" w:after="120"/>
        <w:jc w:val="left"/>
        <w:rPr>
          <w:rFonts w:eastAsia="MS Mincho" w:cs="Arial"/>
          <w:b/>
          <w:bCs/>
          <w:kern w:val="0"/>
          <w:sz w:val="20"/>
          <w:szCs w:val="20"/>
          <w:lang w:val="en-US" w:eastAsia="zh-CN"/>
        </w:rPr>
      </w:pPr>
      <w:r>
        <w:rPr>
          <w:rFonts w:eastAsia="MS Mincho" w:cs="Arial"/>
          <w:b/>
          <w:bCs/>
          <w:kern w:val="0"/>
          <w:sz w:val="20"/>
          <w:szCs w:val="20"/>
          <w:lang w:val="en-US" w:eastAsia="zh-CN"/>
        </w:rPr>
        <w:t>Proposal 3</w:t>
      </w:r>
      <w:r w:rsidR="00214F70">
        <w:rPr>
          <w:rFonts w:eastAsia="MS Mincho" w:cs="Arial"/>
          <w:b/>
          <w:bCs/>
          <w:kern w:val="0"/>
          <w:sz w:val="20"/>
          <w:szCs w:val="20"/>
          <w:lang w:val="en-US" w:eastAsia="zh-CN"/>
        </w:rPr>
        <w:t>(RRC-7)</w:t>
      </w:r>
      <w:r>
        <w:rPr>
          <w:rFonts w:eastAsia="MS Mincho" w:cs="Arial"/>
          <w:b/>
          <w:bCs/>
          <w:kern w:val="0"/>
          <w:sz w:val="20"/>
          <w:szCs w:val="20"/>
          <w:lang w:val="en-US" w:eastAsia="zh-CN"/>
        </w:rPr>
        <w:t>: UE shall not report data volume with remaining time larger than the largest reporting threshold in the DSR.</w:t>
      </w:r>
    </w:p>
    <w:p w14:paraId="74462CBC" w14:textId="77777777" w:rsidR="009812DB" w:rsidRDefault="00000000">
      <w:pPr>
        <w:widowControl/>
        <w:spacing w:before="40" w:after="120"/>
        <w:jc w:val="left"/>
        <w:rPr>
          <w:rFonts w:eastAsia="MS Mincho" w:cs="Arial"/>
          <w:kern w:val="0"/>
          <w:sz w:val="20"/>
          <w:szCs w:val="20"/>
          <w:lang w:val="en-US" w:eastAsia="zh-CN"/>
        </w:rPr>
      </w:pPr>
      <w:r>
        <w:rPr>
          <w:rFonts w:eastAsia="Malgun Gothic" w:cs="Arial"/>
          <w:kern w:val="0"/>
          <w:sz w:val="20"/>
          <w:szCs w:val="20"/>
          <w:lang w:val="en-US" w:eastAsia="zh-CN"/>
        </w:rPr>
        <w:t xml:space="preserve">Observation 3: </w:t>
      </w:r>
      <w:r>
        <w:rPr>
          <w:rFonts w:eastAsia="MS Mincho" w:cs="Arial"/>
          <w:kern w:val="0"/>
          <w:sz w:val="20"/>
          <w:szCs w:val="20"/>
          <w:lang w:val="en-US" w:eastAsia="zh-CN"/>
        </w:rPr>
        <w:t>The new DSR MAC CE is compatible with the legacy DSR MAC CE. The UE can identify whether the DSR MAC CE is a new DSR MAC CE or legacy DSR MAC CE based on the value of the reserved bit if the UE supports the new DSR MAC CE, no new LC-ID is necessary for the new DSR MAC CE.</w:t>
      </w:r>
    </w:p>
    <w:p w14:paraId="432F274D" w14:textId="48A1B1B9" w:rsidR="009812DB" w:rsidRDefault="00000000">
      <w:pPr>
        <w:widowControl/>
        <w:spacing w:before="40" w:after="120"/>
        <w:jc w:val="left"/>
        <w:rPr>
          <w:rFonts w:eastAsia="Malgun Gothic" w:cs="Arial"/>
          <w:b/>
          <w:bCs/>
          <w:kern w:val="0"/>
          <w:sz w:val="20"/>
          <w:szCs w:val="20"/>
          <w:lang w:val="en-US" w:eastAsia="zh-CN"/>
        </w:rPr>
      </w:pPr>
      <w:r>
        <w:rPr>
          <w:rFonts w:eastAsia="MS Mincho" w:cs="Arial"/>
          <w:b/>
          <w:bCs/>
          <w:kern w:val="0"/>
          <w:sz w:val="20"/>
          <w:szCs w:val="20"/>
          <w:lang w:val="en-US" w:eastAsia="zh-CN"/>
        </w:rPr>
        <w:t>Proposal 4</w:t>
      </w:r>
      <w:r w:rsidR="00214F70">
        <w:rPr>
          <w:rFonts w:eastAsia="MS Mincho" w:cs="Arial"/>
          <w:b/>
          <w:bCs/>
          <w:kern w:val="0"/>
          <w:sz w:val="20"/>
          <w:szCs w:val="20"/>
          <w:lang w:val="en-US" w:eastAsia="zh-CN"/>
        </w:rPr>
        <w:t>(RRC-7)</w:t>
      </w:r>
      <w:r>
        <w:rPr>
          <w:rFonts w:eastAsia="MS Mincho" w:cs="Arial"/>
          <w:b/>
          <w:bCs/>
          <w:kern w:val="0"/>
          <w:sz w:val="20"/>
          <w:szCs w:val="20"/>
          <w:lang w:val="en-US" w:eastAsia="zh-CN"/>
        </w:rPr>
        <w:t xml:space="preserve">: </w:t>
      </w:r>
      <w:r>
        <w:rPr>
          <w:rFonts w:eastAsia="Malgun Gothic" w:cs="Arial"/>
          <w:b/>
          <w:bCs/>
          <w:kern w:val="0"/>
          <w:sz w:val="20"/>
          <w:szCs w:val="20"/>
          <w:lang w:val="en-US" w:eastAsia="zh-CN"/>
        </w:rPr>
        <w:t xml:space="preserve">New DSR MAC CE will (always) be used when at least one LCG is configured with multiple thresholds, and </w:t>
      </w:r>
      <w:r>
        <w:rPr>
          <w:rFonts w:eastAsia="MS Mincho" w:cs="Arial"/>
          <w:b/>
          <w:bCs/>
          <w:kern w:val="0"/>
          <w:sz w:val="20"/>
          <w:szCs w:val="20"/>
          <w:lang w:val="en-US" w:eastAsia="zh-CN"/>
        </w:rPr>
        <w:t>not define new LC-ID for the new DSR MAC CE</w:t>
      </w:r>
      <w:r>
        <w:rPr>
          <w:rFonts w:eastAsia="Malgun Gothic" w:cs="Arial"/>
          <w:b/>
          <w:bCs/>
          <w:kern w:val="0"/>
          <w:sz w:val="20"/>
          <w:szCs w:val="20"/>
          <w:lang w:val="en-US" w:eastAsia="zh-CN"/>
        </w:rPr>
        <w:t>.</w:t>
      </w:r>
    </w:p>
    <w:p w14:paraId="03038A52" w14:textId="77777777" w:rsidR="009812DB" w:rsidRDefault="00000000">
      <w:pPr>
        <w:numPr>
          <w:ilvl w:val="255"/>
          <w:numId w:val="0"/>
        </w:numPr>
        <w:rPr>
          <w:rFonts w:eastAsia="SimSun" w:cs="Arial"/>
          <w:b/>
          <w:bCs/>
          <w:sz w:val="20"/>
          <w:szCs w:val="20"/>
          <w:lang w:val="en-US" w:eastAsia="zh-CN"/>
        </w:rPr>
      </w:pPr>
      <w:r>
        <w:rPr>
          <w:rFonts w:eastAsia="SimSun" w:cs="Arial"/>
          <w:sz w:val="20"/>
          <w:szCs w:val="20"/>
          <w:lang w:val="en-US" w:eastAsia="zh-CN"/>
        </w:rPr>
        <w:t xml:space="preserve">Observation 4: only the condition “when a MAC PDU is transmitted and this MAC PDU includes all the PDCP SDUs associated with the DSR” in the DSR cancellation cases need to be clarified for DC configuration. </w:t>
      </w:r>
      <w:r>
        <w:rPr>
          <w:rFonts w:eastAsia="SimSun" w:cs="Arial"/>
          <w:b/>
          <w:bCs/>
          <w:sz w:val="20"/>
          <w:szCs w:val="20"/>
          <w:lang w:val="en-US" w:eastAsia="zh-CN"/>
        </w:rPr>
        <w:t xml:space="preserve"> </w:t>
      </w:r>
    </w:p>
    <w:p w14:paraId="39DE1AFF" w14:textId="4496FD73" w:rsidR="009812DB" w:rsidRDefault="00000000">
      <w:pPr>
        <w:numPr>
          <w:ilvl w:val="255"/>
          <w:numId w:val="0"/>
        </w:numPr>
        <w:rPr>
          <w:rFonts w:eastAsia="DengXian" w:cs="Arial"/>
          <w:b/>
          <w:bCs/>
          <w:sz w:val="20"/>
          <w:szCs w:val="20"/>
          <w:lang w:val="en-US" w:eastAsia="zh-CN"/>
        </w:rPr>
      </w:pPr>
      <w:r>
        <w:rPr>
          <w:rFonts w:eastAsia="DengXian" w:cs="Arial"/>
          <w:b/>
          <w:bCs/>
          <w:sz w:val="20"/>
          <w:szCs w:val="20"/>
          <w:lang w:val="en-US" w:eastAsia="zh-CN"/>
        </w:rPr>
        <w:t>Proposal 5</w:t>
      </w:r>
      <w:r w:rsidR="00214F70">
        <w:rPr>
          <w:rFonts w:eastAsia="DengXian" w:cs="Arial"/>
          <w:b/>
          <w:bCs/>
          <w:sz w:val="20"/>
          <w:szCs w:val="20"/>
          <w:lang w:val="en-US" w:eastAsia="zh-CN"/>
        </w:rPr>
        <w:t>(MAC-03)</w:t>
      </w:r>
      <w:r>
        <w:rPr>
          <w:rFonts w:eastAsia="DengXian" w:cs="Arial"/>
          <w:b/>
          <w:bCs/>
          <w:sz w:val="20"/>
          <w:szCs w:val="20"/>
          <w:lang w:val="en-US" w:eastAsia="zh-CN"/>
        </w:rPr>
        <w:t>: The pending DSR is canceled in the following case</w:t>
      </w:r>
      <w:r>
        <w:rPr>
          <w:rFonts w:eastAsia="DengXian" w:cs="Arial" w:hint="eastAsia"/>
          <w:b/>
          <w:bCs/>
          <w:sz w:val="20"/>
          <w:szCs w:val="20"/>
          <w:lang w:val="en-US" w:eastAsia="zh-CN"/>
        </w:rPr>
        <w:t>s:</w:t>
      </w:r>
    </w:p>
    <w:p w14:paraId="18BE6CC0" w14:textId="77777777" w:rsidR="009812DB" w:rsidRDefault="00000000">
      <w:pPr>
        <w:numPr>
          <w:ilvl w:val="0"/>
          <w:numId w:val="9"/>
        </w:numPr>
        <w:rPr>
          <w:rFonts w:eastAsia="DengXian" w:cs="Arial"/>
          <w:b/>
          <w:bCs/>
          <w:sz w:val="20"/>
          <w:szCs w:val="20"/>
          <w:lang w:val="en-US" w:eastAsia="zh-CN"/>
        </w:rPr>
      </w:pPr>
      <w:r>
        <w:rPr>
          <w:rFonts w:eastAsia="Times New Roman" w:cs="Arial"/>
          <w:b/>
          <w:bCs/>
          <w:kern w:val="0"/>
          <w:sz w:val="20"/>
          <w:szCs w:val="20"/>
          <w:lang w:val="en-US" w:eastAsia="ko-KR"/>
        </w:rPr>
        <w:t>when all the PDCP SDUs associated with the DSR have been discarded</w:t>
      </w:r>
      <w:r>
        <w:rPr>
          <w:rFonts w:eastAsia="SimSun" w:cs="Arial"/>
          <w:b/>
          <w:bCs/>
          <w:kern w:val="0"/>
          <w:sz w:val="20"/>
          <w:szCs w:val="20"/>
          <w:lang w:val="en-US" w:eastAsia="zh-CN"/>
        </w:rPr>
        <w:t xml:space="preserve">. </w:t>
      </w:r>
    </w:p>
    <w:p w14:paraId="5C5ED080" w14:textId="77777777" w:rsidR="009812DB" w:rsidRDefault="00000000">
      <w:pPr>
        <w:numPr>
          <w:ilvl w:val="0"/>
          <w:numId w:val="9"/>
        </w:numPr>
        <w:rPr>
          <w:rFonts w:eastAsia="DengXian" w:cs="Arial"/>
          <w:b/>
          <w:bCs/>
          <w:sz w:val="20"/>
          <w:szCs w:val="20"/>
          <w:lang w:val="en-US" w:eastAsia="zh-CN"/>
        </w:rPr>
      </w:pPr>
      <w:r>
        <w:rPr>
          <w:rFonts w:eastAsia="Times New Roman" w:cs="Arial"/>
          <w:b/>
          <w:bCs/>
          <w:kern w:val="0"/>
          <w:sz w:val="20"/>
          <w:szCs w:val="20"/>
          <w:lang w:val="en-US" w:eastAsia="ko-KR"/>
        </w:rPr>
        <w:t>when a MAC PDU is transmitted and this MAC PDU includes a DSR MAC CE that contains the delay information of all the PDCP SDUs associated with the DSR</w:t>
      </w:r>
      <w:r>
        <w:rPr>
          <w:rFonts w:eastAsia="SimSun" w:cs="Arial"/>
          <w:b/>
          <w:bCs/>
          <w:kern w:val="0"/>
          <w:sz w:val="20"/>
          <w:szCs w:val="20"/>
          <w:lang w:val="en-US" w:eastAsia="zh-CN"/>
        </w:rPr>
        <w:t xml:space="preserve">. </w:t>
      </w:r>
    </w:p>
    <w:p w14:paraId="3C7194AB" w14:textId="77777777" w:rsidR="009812DB" w:rsidRDefault="00000000">
      <w:pPr>
        <w:numPr>
          <w:ilvl w:val="0"/>
          <w:numId w:val="9"/>
        </w:numPr>
        <w:rPr>
          <w:rFonts w:eastAsia="DengXian" w:cs="Arial"/>
          <w:b/>
          <w:bCs/>
          <w:sz w:val="20"/>
          <w:szCs w:val="20"/>
          <w:lang w:val="en-US" w:eastAsia="zh-CN"/>
        </w:rPr>
      </w:pPr>
      <w:r>
        <w:rPr>
          <w:rFonts w:eastAsia="Times New Roman" w:cs="Arial"/>
          <w:b/>
          <w:bCs/>
          <w:kern w:val="0"/>
          <w:sz w:val="20"/>
          <w:szCs w:val="20"/>
          <w:lang w:val="en-US" w:eastAsia="ko-KR"/>
        </w:rPr>
        <w:t xml:space="preserve">when </w:t>
      </w:r>
      <w:r>
        <w:rPr>
          <w:rFonts w:eastAsia="SimSun" w:cs="Arial"/>
          <w:b/>
          <w:bCs/>
          <w:kern w:val="0"/>
          <w:sz w:val="20"/>
          <w:szCs w:val="20"/>
          <w:lang w:val="en-US" w:eastAsia="zh-CN"/>
        </w:rPr>
        <w:t xml:space="preserve">all the </w:t>
      </w:r>
      <w:r>
        <w:rPr>
          <w:rFonts w:eastAsia="Times New Roman" w:cs="Arial"/>
          <w:b/>
          <w:bCs/>
          <w:kern w:val="0"/>
          <w:sz w:val="20"/>
          <w:szCs w:val="20"/>
          <w:lang w:val="en-US" w:eastAsia="ko-KR"/>
        </w:rPr>
        <w:t>PDCP SDUs associated with the DSR</w:t>
      </w:r>
      <w:r>
        <w:rPr>
          <w:rFonts w:eastAsia="SimSun" w:cs="Arial"/>
          <w:b/>
          <w:bCs/>
          <w:kern w:val="0"/>
          <w:sz w:val="20"/>
          <w:szCs w:val="20"/>
          <w:lang w:val="en-US" w:eastAsia="zh-CN"/>
        </w:rPr>
        <w:t xml:space="preserve"> have been transmitted.  </w:t>
      </w:r>
    </w:p>
    <w:p w14:paraId="6C61399D" w14:textId="77777777" w:rsidR="009812DB" w:rsidRDefault="009812DB">
      <w:pPr>
        <w:numPr>
          <w:ilvl w:val="255"/>
          <w:numId w:val="0"/>
        </w:numPr>
        <w:rPr>
          <w:rFonts w:eastAsia="DengXian" w:cs="Arial"/>
          <w:b/>
          <w:bCs/>
          <w:szCs w:val="24"/>
          <w:lang w:val="en-US" w:eastAsia="zh-CN"/>
        </w:rPr>
      </w:pPr>
    </w:p>
    <w:p w14:paraId="68EC1F8A" w14:textId="77777777" w:rsidR="009812DB" w:rsidRDefault="009812DB">
      <w:pPr>
        <w:widowControl/>
        <w:spacing w:before="40" w:after="120"/>
        <w:jc w:val="left"/>
        <w:rPr>
          <w:rFonts w:eastAsia="Malgun Gothic" w:cs="Arial"/>
          <w:b/>
          <w:bCs/>
          <w:kern w:val="0"/>
          <w:sz w:val="20"/>
          <w:szCs w:val="20"/>
          <w:lang w:val="en-US" w:eastAsia="zh-CN"/>
        </w:rPr>
      </w:pPr>
    </w:p>
    <w:p w14:paraId="4582D35D" w14:textId="77777777" w:rsidR="009812DB" w:rsidRDefault="009812DB">
      <w:pPr>
        <w:pStyle w:val="BodyText"/>
      </w:pPr>
    </w:p>
    <w:p w14:paraId="0BD4A7E0" w14:textId="77777777" w:rsidR="009812D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7" w:name="_Toc18404543"/>
      <w:bookmarkStart w:id="8" w:name="_Toc18413612"/>
      <w:bookmarkStart w:id="9" w:name="_Toc18403976"/>
      <w:r>
        <w:rPr>
          <w:rFonts w:cs="Arial"/>
          <w:b w:val="0"/>
          <w:bCs w:val="0"/>
          <w:kern w:val="0"/>
          <w:sz w:val="32"/>
          <w:szCs w:val="36"/>
        </w:rPr>
        <w:t>References</w:t>
      </w:r>
      <w:bookmarkEnd w:id="7"/>
      <w:bookmarkEnd w:id="8"/>
      <w:bookmarkEnd w:id="9"/>
    </w:p>
    <w:p w14:paraId="783902BB" w14:textId="77777777" w:rsidR="009812DB" w:rsidRDefault="00000000">
      <w:pPr>
        <w:pStyle w:val="NormalWeb"/>
        <w:numPr>
          <w:ilvl w:val="0"/>
          <w:numId w:val="11"/>
        </w:numPr>
        <w:spacing w:before="75" w:beforeAutospacing="0" w:after="75" w:afterAutospacing="0" w:line="315" w:lineRule="atLeast"/>
        <w:rPr>
          <w:rFonts w:cs="Arial"/>
          <w:color w:val="000000"/>
          <w:sz w:val="21"/>
        </w:rPr>
      </w:pPr>
      <w:bookmarkStart w:id="10" w:name="_Ref45709611"/>
      <w:r>
        <w:rPr>
          <w:rFonts w:cs="Arial" w:hint="eastAsia"/>
          <w:color w:val="000000"/>
          <w:sz w:val="21"/>
        </w:rPr>
        <w:t>RP-243318</w:t>
      </w:r>
      <w:r>
        <w:rPr>
          <w:rFonts w:cs="Arial"/>
          <w:color w:val="000000"/>
          <w:sz w:val="21"/>
        </w:rPr>
        <w:t xml:space="preserve">, </w:t>
      </w:r>
      <w:bookmarkEnd w:id="10"/>
      <w:r>
        <w:rPr>
          <w:rFonts w:cs="Arial"/>
          <w:color w:val="000000"/>
          <w:sz w:val="21"/>
        </w:rPr>
        <w:t>Revised WID on XR (eXtended Reality) for NR Phase 3, RAN#10</w:t>
      </w:r>
      <w:r>
        <w:rPr>
          <w:rFonts w:eastAsia="SimSun" w:cs="Arial" w:hint="eastAsia"/>
          <w:color w:val="000000"/>
          <w:sz w:val="21"/>
          <w:lang w:val="en-US" w:eastAsia="zh-CN"/>
        </w:rPr>
        <w:t>6</w:t>
      </w:r>
    </w:p>
    <w:p w14:paraId="3E2AAF47" w14:textId="77777777" w:rsidR="009812DB" w:rsidRDefault="00000000">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Draft_RAN2_129bis_Meeting_Report_v2</w:t>
      </w:r>
    </w:p>
    <w:p w14:paraId="527EEDB2" w14:textId="0601E0BB" w:rsidR="009812DB" w:rsidRDefault="00000000">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3GPP TS 38.321 V18.4.0 (2024-12),</w:t>
      </w:r>
      <w:r>
        <w:rPr>
          <w:rFonts w:eastAsia="SimSun" w:cs="Arial" w:hint="eastAsia"/>
          <w:color w:val="000000"/>
          <w:sz w:val="21"/>
          <w:lang w:val="en-US" w:eastAsia="zh-CN"/>
        </w:rPr>
        <w:t xml:space="preserve"> </w:t>
      </w:r>
      <w:r>
        <w:rPr>
          <w:rFonts w:cs="Arial" w:hint="eastAsia"/>
          <w:color w:val="000000"/>
          <w:sz w:val="21"/>
        </w:rPr>
        <w:t>NR;Medium Access Control (MAC) protocol specification</w:t>
      </w:r>
    </w:p>
    <w:p w14:paraId="4E9F41E3" w14:textId="77777777" w:rsidR="009812DB" w:rsidRDefault="009812DB" w:rsidP="00F20D6D">
      <w:pPr>
        <w:pStyle w:val="NormalWeb"/>
        <w:numPr>
          <w:ilvl w:val="255"/>
          <w:numId w:val="0"/>
        </w:numPr>
        <w:spacing w:before="75" w:beforeAutospacing="0" w:after="75" w:afterAutospacing="0" w:line="315" w:lineRule="atLeast"/>
        <w:rPr>
          <w:rFonts w:cs="Arial"/>
          <w:color w:val="000000"/>
          <w:sz w:val="21"/>
          <w:lang w:val="en-US" w:eastAsia="zh-CN"/>
        </w:rPr>
      </w:pPr>
    </w:p>
    <w:sectPr w:rsidR="009812DB">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44F8E" w14:textId="77777777" w:rsidR="00330C80" w:rsidRDefault="00330C80">
      <w:pPr>
        <w:spacing w:line="240" w:lineRule="auto"/>
      </w:pPr>
      <w:r>
        <w:separator/>
      </w:r>
    </w:p>
  </w:endnote>
  <w:endnote w:type="continuationSeparator" w:id="0">
    <w:p w14:paraId="7E1BBD5F" w14:textId="77777777" w:rsidR="00330C80" w:rsidRDefault="00330C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sig w:usb0="E1002EFF" w:usb1="C000605B" w:usb2="00000029" w:usb3="00000000" w:csb0="200101FF" w:csb1="2028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204ED" w14:textId="77777777" w:rsidR="009812D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E83B47D" w14:textId="77777777" w:rsidR="009812DB" w:rsidRDefault="009812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A035C" w14:textId="77777777" w:rsidR="009812DB" w:rsidRDefault="009812D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FA231" w14:textId="77777777" w:rsidR="00214F70" w:rsidRDefault="00214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9B217" w14:textId="77777777" w:rsidR="00330C80" w:rsidRDefault="00330C80">
      <w:pPr>
        <w:spacing w:after="0"/>
      </w:pPr>
      <w:r>
        <w:separator/>
      </w:r>
    </w:p>
  </w:footnote>
  <w:footnote w:type="continuationSeparator" w:id="0">
    <w:p w14:paraId="5E1CB62B" w14:textId="77777777" w:rsidR="00330C80" w:rsidRDefault="00330C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4EFAF" w14:textId="77777777" w:rsidR="00214F70" w:rsidRDefault="00214F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6985B" w14:textId="77777777" w:rsidR="00214F70" w:rsidRDefault="00214F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57741" w14:textId="77777777" w:rsidR="00214F70" w:rsidRDefault="00214F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93C79E"/>
    <w:multiLevelType w:val="singleLevel"/>
    <w:tmpl w:val="1993C79E"/>
    <w:lvl w:ilvl="0">
      <w:start w:val="1"/>
      <w:numFmt w:val="bullet"/>
      <w:lvlText w:val=""/>
      <w:lvlJc w:val="left"/>
      <w:pPr>
        <w:ind w:left="420" w:hanging="420"/>
      </w:pPr>
      <w:rPr>
        <w:rFonts w:ascii="Wingdings" w:hAnsi="Wingdings" w:hint="default"/>
      </w:rPr>
    </w:lvl>
  </w:abstractNum>
  <w:abstractNum w:abstractNumId="3" w15:restartNumberingAfterBreak="0">
    <w:nsid w:val="2493599E"/>
    <w:multiLevelType w:val="multilevel"/>
    <w:tmpl w:val="249359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C545B6"/>
    <w:multiLevelType w:val="multilevel"/>
    <w:tmpl w:val="51C545B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68CC62B4"/>
    <w:multiLevelType w:val="multilevel"/>
    <w:tmpl w:val="68CC62B4"/>
    <w:lvl w:ilvl="0">
      <w:start w:val="4"/>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0146DC0"/>
    <w:multiLevelType w:val="multilevel"/>
    <w:tmpl w:val="70146DC0"/>
    <w:lvl w:ilvl="0">
      <w:start w:val="1"/>
      <w:numFmt w:val="bulle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17970815">
    <w:abstractNumId w:val="0"/>
  </w:num>
  <w:num w:numId="2" w16cid:durableId="1935048055">
    <w:abstractNumId w:val="6"/>
  </w:num>
  <w:num w:numId="3" w16cid:durableId="229847342">
    <w:abstractNumId w:val="4"/>
  </w:num>
  <w:num w:numId="4" w16cid:durableId="1113093527">
    <w:abstractNumId w:val="5"/>
  </w:num>
  <w:num w:numId="5" w16cid:durableId="1275090050">
    <w:abstractNumId w:val="1"/>
  </w:num>
  <w:num w:numId="6" w16cid:durableId="2095660469">
    <w:abstractNumId w:val="10"/>
  </w:num>
  <w:num w:numId="7" w16cid:durableId="745305070">
    <w:abstractNumId w:val="7"/>
  </w:num>
  <w:num w:numId="8" w16cid:durableId="160004135">
    <w:abstractNumId w:val="8"/>
  </w:num>
  <w:num w:numId="9" w16cid:durableId="950629881">
    <w:abstractNumId w:val="2"/>
  </w:num>
  <w:num w:numId="10" w16cid:durableId="107966688">
    <w:abstractNumId w:val="3"/>
  </w:num>
  <w:num w:numId="11" w16cid:durableId="5836084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4FAD"/>
    <w:rsid w:val="0001674A"/>
    <w:rsid w:val="00017BA5"/>
    <w:rsid w:val="00021259"/>
    <w:rsid w:val="00021359"/>
    <w:rsid w:val="000223BE"/>
    <w:rsid w:val="0002418F"/>
    <w:rsid w:val="000248FC"/>
    <w:rsid w:val="00024E29"/>
    <w:rsid w:val="0002660A"/>
    <w:rsid w:val="00026899"/>
    <w:rsid w:val="0002698B"/>
    <w:rsid w:val="00027EEC"/>
    <w:rsid w:val="00035A1E"/>
    <w:rsid w:val="00035CA9"/>
    <w:rsid w:val="00035EF9"/>
    <w:rsid w:val="00037973"/>
    <w:rsid w:val="00040A63"/>
    <w:rsid w:val="0004105F"/>
    <w:rsid w:val="00042E6F"/>
    <w:rsid w:val="00043578"/>
    <w:rsid w:val="00043923"/>
    <w:rsid w:val="00043BEF"/>
    <w:rsid w:val="00043FCA"/>
    <w:rsid w:val="00044EB3"/>
    <w:rsid w:val="00045EDE"/>
    <w:rsid w:val="00046E3D"/>
    <w:rsid w:val="000563ED"/>
    <w:rsid w:val="00056BE9"/>
    <w:rsid w:val="00056BF2"/>
    <w:rsid w:val="000603D6"/>
    <w:rsid w:val="0007093A"/>
    <w:rsid w:val="00071D0A"/>
    <w:rsid w:val="0007205B"/>
    <w:rsid w:val="00073BCE"/>
    <w:rsid w:val="000755A8"/>
    <w:rsid w:val="00075AE2"/>
    <w:rsid w:val="00076492"/>
    <w:rsid w:val="000764BB"/>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4657"/>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2569"/>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2DBF"/>
    <w:rsid w:val="001253A3"/>
    <w:rsid w:val="00126145"/>
    <w:rsid w:val="0012673B"/>
    <w:rsid w:val="001277F8"/>
    <w:rsid w:val="00131F75"/>
    <w:rsid w:val="0013288E"/>
    <w:rsid w:val="00134275"/>
    <w:rsid w:val="0013534D"/>
    <w:rsid w:val="00137B0E"/>
    <w:rsid w:val="00137D4E"/>
    <w:rsid w:val="00140571"/>
    <w:rsid w:val="001413B6"/>
    <w:rsid w:val="00141835"/>
    <w:rsid w:val="00142092"/>
    <w:rsid w:val="00145A92"/>
    <w:rsid w:val="00145AFF"/>
    <w:rsid w:val="0014774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6814"/>
    <w:rsid w:val="001C7F10"/>
    <w:rsid w:val="001D2914"/>
    <w:rsid w:val="001D2FB0"/>
    <w:rsid w:val="001E01CC"/>
    <w:rsid w:val="001E0341"/>
    <w:rsid w:val="001E0B57"/>
    <w:rsid w:val="001E1C36"/>
    <w:rsid w:val="001E1F34"/>
    <w:rsid w:val="001E232F"/>
    <w:rsid w:val="001E3D8C"/>
    <w:rsid w:val="001E43EF"/>
    <w:rsid w:val="001E44CD"/>
    <w:rsid w:val="001E6F40"/>
    <w:rsid w:val="001F0A3C"/>
    <w:rsid w:val="001F1606"/>
    <w:rsid w:val="001F17A7"/>
    <w:rsid w:val="001F31F0"/>
    <w:rsid w:val="001F3DF5"/>
    <w:rsid w:val="001F4346"/>
    <w:rsid w:val="00201FFE"/>
    <w:rsid w:val="00202C4B"/>
    <w:rsid w:val="00202D37"/>
    <w:rsid w:val="00203B88"/>
    <w:rsid w:val="00206380"/>
    <w:rsid w:val="00214F70"/>
    <w:rsid w:val="002155FA"/>
    <w:rsid w:val="00216E24"/>
    <w:rsid w:val="002176DE"/>
    <w:rsid w:val="002177BC"/>
    <w:rsid w:val="00217C8F"/>
    <w:rsid w:val="00223B64"/>
    <w:rsid w:val="002244F8"/>
    <w:rsid w:val="00224BF7"/>
    <w:rsid w:val="0023029F"/>
    <w:rsid w:val="00231281"/>
    <w:rsid w:val="00231DC2"/>
    <w:rsid w:val="002333B7"/>
    <w:rsid w:val="002344F2"/>
    <w:rsid w:val="002348F1"/>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3BCF"/>
    <w:rsid w:val="00277949"/>
    <w:rsid w:val="00281718"/>
    <w:rsid w:val="002855D0"/>
    <w:rsid w:val="00290E18"/>
    <w:rsid w:val="002910B9"/>
    <w:rsid w:val="00291D54"/>
    <w:rsid w:val="00293A6E"/>
    <w:rsid w:val="00295AEF"/>
    <w:rsid w:val="002961E6"/>
    <w:rsid w:val="00297A88"/>
    <w:rsid w:val="002A6D0A"/>
    <w:rsid w:val="002B1F00"/>
    <w:rsid w:val="002B24A3"/>
    <w:rsid w:val="002B2BBC"/>
    <w:rsid w:val="002B351B"/>
    <w:rsid w:val="002B3C48"/>
    <w:rsid w:val="002B434C"/>
    <w:rsid w:val="002B4F1D"/>
    <w:rsid w:val="002B577C"/>
    <w:rsid w:val="002B60ED"/>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2B3"/>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30"/>
    <w:rsid w:val="00321077"/>
    <w:rsid w:val="003213D2"/>
    <w:rsid w:val="00322A09"/>
    <w:rsid w:val="00322EDB"/>
    <w:rsid w:val="0032502D"/>
    <w:rsid w:val="003268BB"/>
    <w:rsid w:val="00330072"/>
    <w:rsid w:val="003302FA"/>
    <w:rsid w:val="00330B4E"/>
    <w:rsid w:val="00330C80"/>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039F"/>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0B1A"/>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3DE"/>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6F7"/>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13E"/>
    <w:rsid w:val="00495E19"/>
    <w:rsid w:val="0049613E"/>
    <w:rsid w:val="0049650D"/>
    <w:rsid w:val="004A0053"/>
    <w:rsid w:val="004A014A"/>
    <w:rsid w:val="004A0572"/>
    <w:rsid w:val="004A1051"/>
    <w:rsid w:val="004A1B41"/>
    <w:rsid w:val="004A2687"/>
    <w:rsid w:val="004A2DE6"/>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4F73A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5545"/>
    <w:rsid w:val="005160E0"/>
    <w:rsid w:val="005214BE"/>
    <w:rsid w:val="005219AA"/>
    <w:rsid w:val="00522736"/>
    <w:rsid w:val="00522F3B"/>
    <w:rsid w:val="00524351"/>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26B"/>
    <w:rsid w:val="00561349"/>
    <w:rsid w:val="00561E2F"/>
    <w:rsid w:val="00563B02"/>
    <w:rsid w:val="005657FC"/>
    <w:rsid w:val="00565A48"/>
    <w:rsid w:val="005669C8"/>
    <w:rsid w:val="00567054"/>
    <w:rsid w:val="00567A9A"/>
    <w:rsid w:val="005701E9"/>
    <w:rsid w:val="0057047D"/>
    <w:rsid w:val="00570FEC"/>
    <w:rsid w:val="00571A8C"/>
    <w:rsid w:val="0057377D"/>
    <w:rsid w:val="00580236"/>
    <w:rsid w:val="00581A98"/>
    <w:rsid w:val="00585E04"/>
    <w:rsid w:val="0058687D"/>
    <w:rsid w:val="00586D2A"/>
    <w:rsid w:val="005910DD"/>
    <w:rsid w:val="005940C1"/>
    <w:rsid w:val="0059566C"/>
    <w:rsid w:val="0059585E"/>
    <w:rsid w:val="005A3156"/>
    <w:rsid w:val="005A3592"/>
    <w:rsid w:val="005A53DF"/>
    <w:rsid w:val="005A6185"/>
    <w:rsid w:val="005B052E"/>
    <w:rsid w:val="005B220B"/>
    <w:rsid w:val="005B2E19"/>
    <w:rsid w:val="005B66D2"/>
    <w:rsid w:val="005B69F7"/>
    <w:rsid w:val="005B7842"/>
    <w:rsid w:val="005C1A52"/>
    <w:rsid w:val="005C1AC7"/>
    <w:rsid w:val="005C20A4"/>
    <w:rsid w:val="005C2356"/>
    <w:rsid w:val="005C7C8C"/>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3E7B"/>
    <w:rsid w:val="0065579F"/>
    <w:rsid w:val="00655F6F"/>
    <w:rsid w:val="006608AE"/>
    <w:rsid w:val="00663D27"/>
    <w:rsid w:val="00670351"/>
    <w:rsid w:val="006706AA"/>
    <w:rsid w:val="006718B7"/>
    <w:rsid w:val="0067289A"/>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3940"/>
    <w:rsid w:val="00704BC7"/>
    <w:rsid w:val="007051AF"/>
    <w:rsid w:val="00705378"/>
    <w:rsid w:val="00705EF4"/>
    <w:rsid w:val="00705FA1"/>
    <w:rsid w:val="00706BB1"/>
    <w:rsid w:val="00707E83"/>
    <w:rsid w:val="00711E45"/>
    <w:rsid w:val="00711F1C"/>
    <w:rsid w:val="00715037"/>
    <w:rsid w:val="007165B5"/>
    <w:rsid w:val="007165BE"/>
    <w:rsid w:val="007200FA"/>
    <w:rsid w:val="0072134C"/>
    <w:rsid w:val="007222A4"/>
    <w:rsid w:val="00722613"/>
    <w:rsid w:val="00723530"/>
    <w:rsid w:val="00725C56"/>
    <w:rsid w:val="00725CC4"/>
    <w:rsid w:val="00726958"/>
    <w:rsid w:val="00727D4D"/>
    <w:rsid w:val="00731322"/>
    <w:rsid w:val="00731E30"/>
    <w:rsid w:val="00732CDA"/>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2CA5"/>
    <w:rsid w:val="00756779"/>
    <w:rsid w:val="0075724A"/>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11B2"/>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6630"/>
    <w:rsid w:val="007D7FB1"/>
    <w:rsid w:val="007E0F24"/>
    <w:rsid w:val="007E17B1"/>
    <w:rsid w:val="007E1E78"/>
    <w:rsid w:val="007E27C0"/>
    <w:rsid w:val="007E4716"/>
    <w:rsid w:val="007E5BA9"/>
    <w:rsid w:val="007E648F"/>
    <w:rsid w:val="007E6E32"/>
    <w:rsid w:val="007E771D"/>
    <w:rsid w:val="007F0123"/>
    <w:rsid w:val="007F3DA7"/>
    <w:rsid w:val="007F4203"/>
    <w:rsid w:val="007F502E"/>
    <w:rsid w:val="007F55FC"/>
    <w:rsid w:val="007F65F6"/>
    <w:rsid w:val="007F6A42"/>
    <w:rsid w:val="007F6FA8"/>
    <w:rsid w:val="008013CA"/>
    <w:rsid w:val="00802795"/>
    <w:rsid w:val="008056CF"/>
    <w:rsid w:val="00806C7C"/>
    <w:rsid w:val="0080728E"/>
    <w:rsid w:val="00813394"/>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47EBF"/>
    <w:rsid w:val="00850446"/>
    <w:rsid w:val="008505B6"/>
    <w:rsid w:val="00850AD1"/>
    <w:rsid w:val="00851A3E"/>
    <w:rsid w:val="00851C79"/>
    <w:rsid w:val="008520D1"/>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359"/>
    <w:rsid w:val="008855E2"/>
    <w:rsid w:val="00885E69"/>
    <w:rsid w:val="00886521"/>
    <w:rsid w:val="00887F76"/>
    <w:rsid w:val="00891079"/>
    <w:rsid w:val="00891A33"/>
    <w:rsid w:val="00891E8C"/>
    <w:rsid w:val="008937A3"/>
    <w:rsid w:val="0089509A"/>
    <w:rsid w:val="00897915"/>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4BE6"/>
    <w:rsid w:val="008E5B71"/>
    <w:rsid w:val="008E705E"/>
    <w:rsid w:val="008F07EB"/>
    <w:rsid w:val="008F2453"/>
    <w:rsid w:val="008F34E9"/>
    <w:rsid w:val="008F5BBA"/>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91C"/>
    <w:rsid w:val="00922A9F"/>
    <w:rsid w:val="00924EF9"/>
    <w:rsid w:val="00925478"/>
    <w:rsid w:val="00925A8F"/>
    <w:rsid w:val="00925D8E"/>
    <w:rsid w:val="009269F5"/>
    <w:rsid w:val="00930CAD"/>
    <w:rsid w:val="0093373D"/>
    <w:rsid w:val="00935008"/>
    <w:rsid w:val="00935C00"/>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63F0"/>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12DB"/>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B619E"/>
    <w:rsid w:val="009C2086"/>
    <w:rsid w:val="009C3006"/>
    <w:rsid w:val="009D159F"/>
    <w:rsid w:val="009D2A16"/>
    <w:rsid w:val="009D56EA"/>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03D0"/>
    <w:rsid w:val="00A01EEB"/>
    <w:rsid w:val="00A03D3F"/>
    <w:rsid w:val="00A04BEB"/>
    <w:rsid w:val="00A04DE2"/>
    <w:rsid w:val="00A05412"/>
    <w:rsid w:val="00A057CD"/>
    <w:rsid w:val="00A06017"/>
    <w:rsid w:val="00A06FD5"/>
    <w:rsid w:val="00A117FD"/>
    <w:rsid w:val="00A11A20"/>
    <w:rsid w:val="00A11DFB"/>
    <w:rsid w:val="00A11F1E"/>
    <w:rsid w:val="00A14BA5"/>
    <w:rsid w:val="00A14E89"/>
    <w:rsid w:val="00A14F43"/>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75936"/>
    <w:rsid w:val="00A815A9"/>
    <w:rsid w:val="00A81A3A"/>
    <w:rsid w:val="00A8384B"/>
    <w:rsid w:val="00A83E6C"/>
    <w:rsid w:val="00A84AFB"/>
    <w:rsid w:val="00A84D8D"/>
    <w:rsid w:val="00A854F8"/>
    <w:rsid w:val="00A900AE"/>
    <w:rsid w:val="00A91E12"/>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B671E"/>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5D34"/>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2715C"/>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753C4"/>
    <w:rsid w:val="00B76F16"/>
    <w:rsid w:val="00B82234"/>
    <w:rsid w:val="00B8283E"/>
    <w:rsid w:val="00B832A6"/>
    <w:rsid w:val="00B837AA"/>
    <w:rsid w:val="00B87D03"/>
    <w:rsid w:val="00B909E8"/>
    <w:rsid w:val="00B928EE"/>
    <w:rsid w:val="00B92AD5"/>
    <w:rsid w:val="00B94BA4"/>
    <w:rsid w:val="00B96D07"/>
    <w:rsid w:val="00B97DB5"/>
    <w:rsid w:val="00BA52AE"/>
    <w:rsid w:val="00BB123F"/>
    <w:rsid w:val="00BB1325"/>
    <w:rsid w:val="00BB156E"/>
    <w:rsid w:val="00BB15EF"/>
    <w:rsid w:val="00BB3ABA"/>
    <w:rsid w:val="00BB4FEC"/>
    <w:rsid w:val="00BB65B1"/>
    <w:rsid w:val="00BB69D5"/>
    <w:rsid w:val="00BB78F1"/>
    <w:rsid w:val="00BC03E1"/>
    <w:rsid w:val="00BC34F8"/>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6162"/>
    <w:rsid w:val="00BE6C9C"/>
    <w:rsid w:val="00BF0409"/>
    <w:rsid w:val="00BF0850"/>
    <w:rsid w:val="00BF3613"/>
    <w:rsid w:val="00BF37B7"/>
    <w:rsid w:val="00BF3810"/>
    <w:rsid w:val="00BF5057"/>
    <w:rsid w:val="00BF5C82"/>
    <w:rsid w:val="00BF7A5E"/>
    <w:rsid w:val="00C0085D"/>
    <w:rsid w:val="00C00E47"/>
    <w:rsid w:val="00C010AA"/>
    <w:rsid w:val="00C013EF"/>
    <w:rsid w:val="00C02D2A"/>
    <w:rsid w:val="00C0358E"/>
    <w:rsid w:val="00C057BD"/>
    <w:rsid w:val="00C11D21"/>
    <w:rsid w:val="00C11EFC"/>
    <w:rsid w:val="00C1675F"/>
    <w:rsid w:val="00C16EF9"/>
    <w:rsid w:val="00C2052B"/>
    <w:rsid w:val="00C21F2D"/>
    <w:rsid w:val="00C224AD"/>
    <w:rsid w:val="00C23439"/>
    <w:rsid w:val="00C27213"/>
    <w:rsid w:val="00C278C2"/>
    <w:rsid w:val="00C3083D"/>
    <w:rsid w:val="00C3217B"/>
    <w:rsid w:val="00C32425"/>
    <w:rsid w:val="00C32EB1"/>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4B7"/>
    <w:rsid w:val="00C82D97"/>
    <w:rsid w:val="00C84404"/>
    <w:rsid w:val="00C84D14"/>
    <w:rsid w:val="00C91C45"/>
    <w:rsid w:val="00C93053"/>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043B"/>
    <w:rsid w:val="00D1447E"/>
    <w:rsid w:val="00D15A58"/>
    <w:rsid w:val="00D164B7"/>
    <w:rsid w:val="00D166E5"/>
    <w:rsid w:val="00D1747A"/>
    <w:rsid w:val="00D17CB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A52"/>
    <w:rsid w:val="00D56F3F"/>
    <w:rsid w:val="00D61F13"/>
    <w:rsid w:val="00D635B0"/>
    <w:rsid w:val="00D672D6"/>
    <w:rsid w:val="00D67561"/>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D73CD"/>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0FC3"/>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1C5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6EF4"/>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2679"/>
    <w:rsid w:val="00F046E9"/>
    <w:rsid w:val="00F04831"/>
    <w:rsid w:val="00F11B33"/>
    <w:rsid w:val="00F12DA8"/>
    <w:rsid w:val="00F1322B"/>
    <w:rsid w:val="00F13699"/>
    <w:rsid w:val="00F1481A"/>
    <w:rsid w:val="00F15414"/>
    <w:rsid w:val="00F16AB3"/>
    <w:rsid w:val="00F202B4"/>
    <w:rsid w:val="00F20D6D"/>
    <w:rsid w:val="00F25BEF"/>
    <w:rsid w:val="00F270BA"/>
    <w:rsid w:val="00F30239"/>
    <w:rsid w:val="00F308AF"/>
    <w:rsid w:val="00F32911"/>
    <w:rsid w:val="00F337F8"/>
    <w:rsid w:val="00F3464D"/>
    <w:rsid w:val="00F34AA7"/>
    <w:rsid w:val="00F34C35"/>
    <w:rsid w:val="00F3540B"/>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24B9"/>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D1379"/>
    <w:rsid w:val="00FD33A2"/>
    <w:rsid w:val="00FD6206"/>
    <w:rsid w:val="00FD697F"/>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0FF6A0E"/>
    <w:rsid w:val="0276200A"/>
    <w:rsid w:val="0318376A"/>
    <w:rsid w:val="043E7102"/>
    <w:rsid w:val="049805F1"/>
    <w:rsid w:val="05962514"/>
    <w:rsid w:val="059E74FF"/>
    <w:rsid w:val="064A6FCC"/>
    <w:rsid w:val="06A11FC3"/>
    <w:rsid w:val="07A8060A"/>
    <w:rsid w:val="08263636"/>
    <w:rsid w:val="098B1EF5"/>
    <w:rsid w:val="09F00BD8"/>
    <w:rsid w:val="0A262F5E"/>
    <w:rsid w:val="0B084D44"/>
    <w:rsid w:val="0B921C08"/>
    <w:rsid w:val="0C491737"/>
    <w:rsid w:val="0CB95203"/>
    <w:rsid w:val="0CBA1583"/>
    <w:rsid w:val="0E383AA8"/>
    <w:rsid w:val="0E6F0740"/>
    <w:rsid w:val="0F141D4C"/>
    <w:rsid w:val="0F321E2D"/>
    <w:rsid w:val="10331CA1"/>
    <w:rsid w:val="10DF3115"/>
    <w:rsid w:val="1274729D"/>
    <w:rsid w:val="13222FE7"/>
    <w:rsid w:val="134E6A3B"/>
    <w:rsid w:val="13B764EF"/>
    <w:rsid w:val="14FC3D7B"/>
    <w:rsid w:val="15E60377"/>
    <w:rsid w:val="173B2774"/>
    <w:rsid w:val="17F71DE5"/>
    <w:rsid w:val="17F86A56"/>
    <w:rsid w:val="18615C0F"/>
    <w:rsid w:val="187F4775"/>
    <w:rsid w:val="1A9B1F53"/>
    <w:rsid w:val="1B3D4012"/>
    <w:rsid w:val="1B481AFB"/>
    <w:rsid w:val="1C6862F2"/>
    <w:rsid w:val="1D21768D"/>
    <w:rsid w:val="1D235F66"/>
    <w:rsid w:val="1D665A9E"/>
    <w:rsid w:val="1D8D3AB3"/>
    <w:rsid w:val="1E086DDC"/>
    <w:rsid w:val="1E21472F"/>
    <w:rsid w:val="1EA53546"/>
    <w:rsid w:val="1EB2633F"/>
    <w:rsid w:val="1F057712"/>
    <w:rsid w:val="1F2D3BB3"/>
    <w:rsid w:val="1FA70D3B"/>
    <w:rsid w:val="1FB42B93"/>
    <w:rsid w:val="20705710"/>
    <w:rsid w:val="20822FDE"/>
    <w:rsid w:val="211669D2"/>
    <w:rsid w:val="211E529B"/>
    <w:rsid w:val="220210D6"/>
    <w:rsid w:val="224C3750"/>
    <w:rsid w:val="226B7889"/>
    <w:rsid w:val="232660FF"/>
    <w:rsid w:val="235B5B93"/>
    <w:rsid w:val="248512BD"/>
    <w:rsid w:val="252057A7"/>
    <w:rsid w:val="260E6F06"/>
    <w:rsid w:val="274F7EE5"/>
    <w:rsid w:val="276A6636"/>
    <w:rsid w:val="28103181"/>
    <w:rsid w:val="287D0A7D"/>
    <w:rsid w:val="29020CD6"/>
    <w:rsid w:val="29151EF5"/>
    <w:rsid w:val="2A897858"/>
    <w:rsid w:val="2AA14025"/>
    <w:rsid w:val="2B2348E2"/>
    <w:rsid w:val="2B981A46"/>
    <w:rsid w:val="2C033842"/>
    <w:rsid w:val="2C7B3F94"/>
    <w:rsid w:val="2C7F2EA6"/>
    <w:rsid w:val="2C8D59A4"/>
    <w:rsid w:val="2D1E05D5"/>
    <w:rsid w:val="2F6057F9"/>
    <w:rsid w:val="2F6243A1"/>
    <w:rsid w:val="2FCC5DF6"/>
    <w:rsid w:val="3003631E"/>
    <w:rsid w:val="3078124A"/>
    <w:rsid w:val="3090209F"/>
    <w:rsid w:val="311251D9"/>
    <w:rsid w:val="33997E88"/>
    <w:rsid w:val="33AA565B"/>
    <w:rsid w:val="34E80117"/>
    <w:rsid w:val="3547155D"/>
    <w:rsid w:val="35F8745C"/>
    <w:rsid w:val="375C5A85"/>
    <w:rsid w:val="389B54DC"/>
    <w:rsid w:val="38D93A85"/>
    <w:rsid w:val="38FA0996"/>
    <w:rsid w:val="39442491"/>
    <w:rsid w:val="396E02FE"/>
    <w:rsid w:val="3A0177D1"/>
    <w:rsid w:val="3A572042"/>
    <w:rsid w:val="3AA26C9B"/>
    <w:rsid w:val="3ADC5E36"/>
    <w:rsid w:val="3AF66579"/>
    <w:rsid w:val="3B142DFB"/>
    <w:rsid w:val="3B495853"/>
    <w:rsid w:val="3C3F7E0E"/>
    <w:rsid w:val="3C457D29"/>
    <w:rsid w:val="3C9146DF"/>
    <w:rsid w:val="3DCF37D0"/>
    <w:rsid w:val="3E7A082F"/>
    <w:rsid w:val="3F7520AA"/>
    <w:rsid w:val="3F9A0FE5"/>
    <w:rsid w:val="40F55A1F"/>
    <w:rsid w:val="41D558FD"/>
    <w:rsid w:val="425071CA"/>
    <w:rsid w:val="432E3C17"/>
    <w:rsid w:val="43713BB4"/>
    <w:rsid w:val="437906BF"/>
    <w:rsid w:val="43966372"/>
    <w:rsid w:val="44C70D28"/>
    <w:rsid w:val="4625557D"/>
    <w:rsid w:val="462647E8"/>
    <w:rsid w:val="462D2573"/>
    <w:rsid w:val="465173C0"/>
    <w:rsid w:val="46A741F4"/>
    <w:rsid w:val="48735B02"/>
    <w:rsid w:val="48BC09C2"/>
    <w:rsid w:val="48EC5CAA"/>
    <w:rsid w:val="49495B12"/>
    <w:rsid w:val="495078C4"/>
    <w:rsid w:val="49613924"/>
    <w:rsid w:val="4A7A4CB4"/>
    <w:rsid w:val="4AE35714"/>
    <w:rsid w:val="4B3040AF"/>
    <w:rsid w:val="4B4F0B9C"/>
    <w:rsid w:val="4FB63C6C"/>
    <w:rsid w:val="50AA5AE5"/>
    <w:rsid w:val="50BF75DB"/>
    <w:rsid w:val="50F36CD9"/>
    <w:rsid w:val="520A0F25"/>
    <w:rsid w:val="535D1A09"/>
    <w:rsid w:val="5393682D"/>
    <w:rsid w:val="5490689B"/>
    <w:rsid w:val="54CB5A23"/>
    <w:rsid w:val="55AF412E"/>
    <w:rsid w:val="55BB35AD"/>
    <w:rsid w:val="55E15918"/>
    <w:rsid w:val="56BF0EA2"/>
    <w:rsid w:val="574C308A"/>
    <w:rsid w:val="58FB5773"/>
    <w:rsid w:val="593E6D79"/>
    <w:rsid w:val="59C55262"/>
    <w:rsid w:val="5A1E3E69"/>
    <w:rsid w:val="5A8807C6"/>
    <w:rsid w:val="5AC10C18"/>
    <w:rsid w:val="5BDF3319"/>
    <w:rsid w:val="5CD647DF"/>
    <w:rsid w:val="5CE16EEF"/>
    <w:rsid w:val="5D6D1576"/>
    <w:rsid w:val="5E3D71AC"/>
    <w:rsid w:val="5EA87B0A"/>
    <w:rsid w:val="5EB119EE"/>
    <w:rsid w:val="5EE94ABA"/>
    <w:rsid w:val="60E70C20"/>
    <w:rsid w:val="61171AD8"/>
    <w:rsid w:val="61CA62F1"/>
    <w:rsid w:val="62996B41"/>
    <w:rsid w:val="62B8321C"/>
    <w:rsid w:val="62C07F86"/>
    <w:rsid w:val="63766DF5"/>
    <w:rsid w:val="63A7308B"/>
    <w:rsid w:val="63E41E32"/>
    <w:rsid w:val="640E3D34"/>
    <w:rsid w:val="643212BC"/>
    <w:rsid w:val="660C74D7"/>
    <w:rsid w:val="6761194F"/>
    <w:rsid w:val="67A01566"/>
    <w:rsid w:val="67A84465"/>
    <w:rsid w:val="67B3491C"/>
    <w:rsid w:val="68673C4B"/>
    <w:rsid w:val="69286015"/>
    <w:rsid w:val="69797C2C"/>
    <w:rsid w:val="6BC035BF"/>
    <w:rsid w:val="6C903E30"/>
    <w:rsid w:val="6D4A5D52"/>
    <w:rsid w:val="6D836174"/>
    <w:rsid w:val="6D935AB0"/>
    <w:rsid w:val="6DE333D5"/>
    <w:rsid w:val="6E087119"/>
    <w:rsid w:val="70E40BDA"/>
    <w:rsid w:val="714C4090"/>
    <w:rsid w:val="72A709BB"/>
    <w:rsid w:val="76096233"/>
    <w:rsid w:val="760A43BF"/>
    <w:rsid w:val="76705D58"/>
    <w:rsid w:val="77757DFA"/>
    <w:rsid w:val="781A4D19"/>
    <w:rsid w:val="781B7D7B"/>
    <w:rsid w:val="79847A10"/>
    <w:rsid w:val="7A446928"/>
    <w:rsid w:val="7BE208A5"/>
    <w:rsid w:val="7D2A73BF"/>
    <w:rsid w:val="7D87285F"/>
    <w:rsid w:val="7DDA520A"/>
    <w:rsid w:val="7DE568EA"/>
    <w:rsid w:val="7E03047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237A5"/>
  <w15:docId w15:val="{D75973CB-2CD7-4228-ACD9-ECFC94DAE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customStyle="1" w:styleId="Revision5">
    <w:name w:val="Revision5"/>
    <w:hidden/>
    <w:uiPriority w:val="99"/>
    <w:unhideWhenUsed/>
    <w:qFormat/>
    <w:rPr>
      <w:kern w:val="2"/>
      <w:sz w:val="21"/>
      <w:szCs w:val="21"/>
    </w:rPr>
  </w:style>
  <w:style w:type="paragraph" w:customStyle="1" w:styleId="Revision6">
    <w:name w:val="Revision6"/>
    <w:hidden/>
    <w:uiPriority w:val="99"/>
    <w:unhideWhenUsed/>
    <w:qFormat/>
    <w:rPr>
      <w:kern w:val="2"/>
      <w:sz w:val="21"/>
      <w:szCs w:val="21"/>
    </w:rPr>
  </w:style>
  <w:style w:type="paragraph" w:customStyle="1" w:styleId="Revision7">
    <w:name w:val="Revision7"/>
    <w:hidden/>
    <w:uiPriority w:val="99"/>
    <w:unhideWhenUsed/>
    <w:qFormat/>
    <w:rPr>
      <w:kern w:val="2"/>
      <w:sz w:val="21"/>
      <w:szCs w:val="21"/>
    </w:rPr>
  </w:style>
  <w:style w:type="paragraph" w:customStyle="1" w:styleId="Revision8">
    <w:name w:val="Revision8"/>
    <w:hidden/>
    <w:uiPriority w:val="99"/>
    <w:unhideWhenUsed/>
    <w:qFormat/>
    <w:rPr>
      <w:kern w:val="2"/>
      <w:sz w:val="21"/>
      <w:szCs w:val="21"/>
    </w:rPr>
  </w:style>
  <w:style w:type="paragraph" w:customStyle="1" w:styleId="Revision9">
    <w:name w:val="Revision9"/>
    <w:hidden/>
    <w:uiPriority w:val="99"/>
    <w:unhideWhenUsed/>
    <w:qFormat/>
    <w:rPr>
      <w:kern w:val="2"/>
      <w:sz w:val="21"/>
      <w:szCs w:val="21"/>
    </w:rPr>
  </w:style>
  <w:style w:type="paragraph" w:customStyle="1" w:styleId="Revision10">
    <w:name w:val="Revision10"/>
    <w:hidden/>
    <w:uiPriority w:val="99"/>
    <w:unhideWhenUsed/>
    <w:qFormat/>
    <w:rPr>
      <w:kern w:val="2"/>
      <w:sz w:val="21"/>
      <w:szCs w:val="21"/>
    </w:rPr>
  </w:style>
  <w:style w:type="paragraph" w:customStyle="1" w:styleId="Revision11">
    <w:name w:val="Revision11"/>
    <w:hidden/>
    <w:uiPriority w:val="99"/>
    <w:unhideWhenUsed/>
    <w:qFormat/>
    <w:rPr>
      <w:kern w:val="2"/>
      <w:sz w:val="21"/>
      <w:szCs w:val="21"/>
    </w:rPr>
  </w:style>
  <w:style w:type="paragraph" w:styleId="Revision">
    <w:name w:val="Revision"/>
    <w:hidden/>
    <w:uiPriority w:val="99"/>
    <w:unhideWhenUsed/>
    <w:rsid w:val="00F20D6D"/>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1461</Words>
  <Characters>8328</Characters>
  <Application>Microsoft Office Word</Application>
  <DocSecurity>0</DocSecurity>
  <Lines>69</Lines>
  <Paragraphs>19</Paragraphs>
  <ScaleCrop>false</ScaleCrop>
  <Company>Hewlett-Packard Company</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18</cp:revision>
  <cp:lastPrinted>2113-01-01T00:00:00Z</cp:lastPrinted>
  <dcterms:created xsi:type="dcterms:W3CDTF">2024-10-02T13:50:00Z</dcterms:created>
  <dcterms:modified xsi:type="dcterms:W3CDTF">2025-05-09T09:48:00Z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