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3D99B591"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w:t>
      </w:r>
      <w:r w:rsidR="00DB1182">
        <w:rPr>
          <w:rFonts w:cs="Arial"/>
          <w:b/>
          <w:bCs/>
          <w:lang w:val="en-US" w:eastAsia="en-US"/>
        </w:rPr>
        <w:t>30</w:t>
      </w:r>
      <w:r w:rsidRPr="00127997">
        <w:rPr>
          <w:rFonts w:cs="Arial"/>
          <w:b/>
          <w:bCs/>
          <w:lang w:val="en-US" w:eastAsia="en-US"/>
        </w:rPr>
        <w:tab/>
        <w:t xml:space="preserve">                                         </w:t>
      </w:r>
      <w:bookmarkStart w:id="0" w:name="_GoBack"/>
      <w:r w:rsidRPr="00127997">
        <w:rPr>
          <w:rFonts w:cs="Arial"/>
          <w:b/>
          <w:bCs/>
          <w:lang w:val="en-US" w:eastAsia="en-US"/>
        </w:rPr>
        <w:t xml:space="preserve"> </w:t>
      </w:r>
      <w:r w:rsidR="00D23108" w:rsidRPr="00D23108">
        <w:rPr>
          <w:rFonts w:cs="Arial"/>
          <w:b/>
          <w:bCs/>
          <w:lang w:val="en-US" w:eastAsia="en-US"/>
        </w:rPr>
        <w:t>R2-</w:t>
      </w:r>
      <w:r w:rsidR="00D610DD" w:rsidRPr="00D610DD">
        <w:rPr>
          <w:rFonts w:cs="Arial"/>
          <w:b/>
          <w:bCs/>
          <w:lang w:val="en-US" w:eastAsia="en-US"/>
        </w:rPr>
        <w:t>25</w:t>
      </w:r>
      <w:r w:rsidR="00181A4D">
        <w:rPr>
          <w:rFonts w:cs="Arial"/>
          <w:b/>
          <w:bCs/>
          <w:lang w:val="en-US"/>
        </w:rPr>
        <w:t>03639</w:t>
      </w:r>
      <w:bookmarkEnd w:id="0"/>
    </w:p>
    <w:p w14:paraId="27CAEAD4" w14:textId="5DBCD99F" w:rsidR="00D92427" w:rsidRPr="00127997" w:rsidRDefault="00DB1182" w:rsidP="0059582A">
      <w:pPr>
        <w:tabs>
          <w:tab w:val="left" w:pos="1979"/>
        </w:tabs>
        <w:spacing w:after="180" w:line="240" w:lineRule="auto"/>
        <w:jc w:val="left"/>
        <w:rPr>
          <w:rFonts w:cs="Arial"/>
          <w:b/>
          <w:bCs/>
          <w:lang w:val="en-US" w:eastAsia="en-US"/>
        </w:rPr>
      </w:pPr>
      <w:r>
        <w:rPr>
          <w:rFonts w:cs="Arial"/>
          <w:b/>
          <w:bCs/>
          <w:lang w:val="en-US" w:eastAsia="en-US"/>
        </w:rPr>
        <w:t>Malta</w:t>
      </w:r>
      <w:r w:rsidR="00322511">
        <w:rPr>
          <w:rFonts w:cs="Arial"/>
          <w:b/>
          <w:bCs/>
          <w:lang w:val="en-US" w:eastAsia="en-US"/>
        </w:rPr>
        <w:t>,</w:t>
      </w:r>
      <w:r w:rsidR="0059582A" w:rsidRPr="00127997">
        <w:rPr>
          <w:rFonts w:cs="Arial"/>
          <w:b/>
          <w:bCs/>
          <w:lang w:val="en-US" w:eastAsia="en-US"/>
        </w:rPr>
        <w:t xml:space="preserve"> 1</w:t>
      </w:r>
      <w:r>
        <w:rPr>
          <w:rFonts w:cs="Arial"/>
          <w:b/>
          <w:bCs/>
          <w:lang w:val="en-US" w:eastAsia="en-US"/>
        </w:rPr>
        <w:t>9</w:t>
      </w:r>
      <w:r w:rsidR="0059582A" w:rsidRPr="00127997">
        <w:rPr>
          <w:rFonts w:cs="Arial"/>
          <w:b/>
          <w:bCs/>
          <w:lang w:val="en-US" w:eastAsia="en-US"/>
        </w:rPr>
        <w:t xml:space="preserve"> – </w:t>
      </w:r>
      <w:r w:rsidR="00DF6D3D">
        <w:rPr>
          <w:rFonts w:cs="Arial"/>
          <w:b/>
          <w:bCs/>
          <w:lang w:val="en-US" w:eastAsia="en-US"/>
        </w:rPr>
        <w:t>2</w:t>
      </w:r>
      <w:r>
        <w:rPr>
          <w:rFonts w:cs="Arial"/>
          <w:b/>
          <w:bCs/>
          <w:lang w:val="en-US" w:eastAsia="en-US"/>
        </w:rPr>
        <w:t>3</w:t>
      </w:r>
      <w:r w:rsidR="0059582A" w:rsidRPr="00127997">
        <w:rPr>
          <w:rFonts w:cs="Arial"/>
          <w:b/>
          <w:bCs/>
          <w:lang w:val="en-US" w:eastAsia="en-US"/>
        </w:rPr>
        <w:t xml:space="preserve">, </w:t>
      </w:r>
      <w:r>
        <w:rPr>
          <w:rFonts w:cs="Arial"/>
          <w:b/>
          <w:bCs/>
          <w:lang w:val="en-US" w:eastAsia="en-US"/>
        </w:rPr>
        <w:t>May</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4F4DCD95"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A27351" w:rsidRPr="00A27351">
        <w:rPr>
          <w:rFonts w:cs="Arial"/>
          <w:b/>
          <w:bCs/>
          <w:lang w:val="en-US"/>
        </w:rPr>
        <w:t xml:space="preserve">Discussion on </w:t>
      </w:r>
      <w:r w:rsidR="00181A4D" w:rsidRPr="00181A4D">
        <w:rPr>
          <w:rFonts w:cs="Arial"/>
          <w:b/>
          <w:bCs/>
          <w:lang w:val="en-US"/>
        </w:rPr>
        <w:t xml:space="preserve">configuration and report for </w:t>
      </w:r>
      <w:r w:rsidR="001F6B73">
        <w:rPr>
          <w:rFonts w:cs="Arial"/>
          <w:b/>
          <w:bCs/>
          <w:lang w:val="en-US"/>
        </w:rPr>
        <w:t>NW sided model</w:t>
      </w:r>
    </w:p>
    <w:p w14:paraId="12450CE5" w14:textId="4CD74541"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181A4D">
        <w:rPr>
          <w:rFonts w:cs="Arial"/>
          <w:b/>
          <w:bCs/>
          <w:lang w:val="en-US"/>
        </w:rPr>
        <w:t>3</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1BF6D6A5" w:rsidR="005C20A1" w:rsidRPr="00127997" w:rsidRDefault="00504655" w:rsidP="00635E0C">
      <w:r>
        <w:t xml:space="preserve">In this discussion, we discuss </w:t>
      </w:r>
      <w:r w:rsidR="00635E0C">
        <w:t>the scope of NW sided model and the signalling to report the model input to NW.</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14E0B446" w14:textId="7FD9F229" w:rsidR="00824ABD" w:rsidRPr="00C64104" w:rsidRDefault="00C64104" w:rsidP="00C64104">
      <w:pPr>
        <w:pStyle w:val="af6"/>
        <w:spacing w:afterLines="100" w:after="240"/>
        <w:ind w:left="357" w:firstLineChars="0" w:firstLine="0"/>
        <w:rPr>
          <w:rFonts w:eastAsiaTheme="minorEastAsia"/>
          <w:lang w:eastAsia="zh-CN"/>
        </w:rPr>
      </w:pPr>
      <w:r>
        <w:rPr>
          <w:rFonts w:eastAsiaTheme="minorEastAsia" w:hint="eastAsia"/>
          <w:lang w:eastAsia="zh-CN"/>
        </w:rPr>
        <w:t>I</w:t>
      </w:r>
      <w:r>
        <w:rPr>
          <w:rFonts w:eastAsiaTheme="minorEastAsia"/>
          <w:lang w:eastAsia="zh-CN"/>
        </w:rPr>
        <w:t>n last meeting, following scope is agreed for further study,</w:t>
      </w:r>
    </w:p>
    <w:tbl>
      <w:tblPr>
        <w:tblW w:w="0" w:type="auto"/>
        <w:jc w:val="center"/>
        <w:tblLook w:val="04A0" w:firstRow="1" w:lastRow="0" w:firstColumn="1" w:lastColumn="0" w:noHBand="0" w:noVBand="1"/>
      </w:tblPr>
      <w:tblGrid>
        <w:gridCol w:w="3055"/>
        <w:gridCol w:w="1980"/>
        <w:gridCol w:w="2700"/>
      </w:tblGrid>
      <w:tr w:rsidR="00824ABD" w:rsidRPr="00D30C67" w14:paraId="78C54A40"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08B51" w14:textId="77777777" w:rsidR="00824ABD" w:rsidRPr="00D30C67" w:rsidRDefault="00824ABD" w:rsidP="00FF794D">
            <w:pPr>
              <w:spacing w:after="160" w:line="278" w:lineRule="auto"/>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9D6A81" w14:textId="77777777" w:rsidR="00824ABD" w:rsidRPr="00D30C67" w:rsidRDefault="00824ABD" w:rsidP="00FF794D">
            <w:pPr>
              <w:spacing w:after="160"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D0BCD06" w14:textId="77777777" w:rsidR="00824ABD" w:rsidRPr="00D30C67" w:rsidRDefault="00824ABD" w:rsidP="00FF794D">
            <w:pPr>
              <w:spacing w:after="160" w:line="278" w:lineRule="auto"/>
            </w:pPr>
            <w:r w:rsidRPr="00D30C67">
              <w:t>Network sided model</w:t>
            </w:r>
          </w:p>
        </w:tc>
      </w:tr>
      <w:tr w:rsidR="00824ABD" w:rsidRPr="00D30C67" w14:paraId="147D17BF"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43BE68D1" w14:textId="77777777" w:rsidR="00824ABD" w:rsidRPr="00D30C67" w:rsidRDefault="00824ABD" w:rsidP="00FF794D">
            <w:pPr>
              <w:spacing w:after="160"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7AC80598" w14:textId="77777777" w:rsidR="00824ABD" w:rsidRPr="00D30C67" w:rsidRDefault="00824ABD" w:rsidP="00FF794D">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668B9918" w14:textId="77777777" w:rsidR="00824ABD" w:rsidRPr="00D30C67" w:rsidRDefault="00824ABD" w:rsidP="00FF794D">
            <w:pPr>
              <w:spacing w:after="160" w:line="278" w:lineRule="auto"/>
            </w:pPr>
            <w:r w:rsidRPr="00D30C67">
              <w:t>No</w:t>
            </w:r>
            <w:r>
              <w:t xml:space="preserve"> (up to NW implementation)</w:t>
            </w:r>
          </w:p>
        </w:tc>
      </w:tr>
      <w:tr w:rsidR="00824ABD" w:rsidRPr="00D30C67" w14:paraId="6187BB25"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1E04AEB0" w14:textId="77777777" w:rsidR="00824ABD" w:rsidRPr="00D30C67" w:rsidRDefault="00824ABD" w:rsidP="00FF794D">
            <w:pPr>
              <w:spacing w:after="160"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34AE6789" w14:textId="77777777" w:rsidR="00824ABD" w:rsidRPr="00D30C67" w:rsidRDefault="00824ABD" w:rsidP="00FF794D">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21C6C531" w14:textId="77777777" w:rsidR="00824ABD" w:rsidRPr="00D30C67" w:rsidRDefault="00824ABD" w:rsidP="00FF794D">
            <w:pPr>
              <w:spacing w:after="160" w:line="278" w:lineRule="auto"/>
            </w:pPr>
            <w:r w:rsidRPr="00D30C67">
              <w:t>Yes</w:t>
            </w:r>
          </w:p>
        </w:tc>
      </w:tr>
      <w:tr w:rsidR="00824ABD" w:rsidRPr="00D30C67" w14:paraId="4F2611B0"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2F236C2F" w14:textId="77777777" w:rsidR="00824ABD" w:rsidRPr="00D30C67" w:rsidRDefault="00824ABD" w:rsidP="00FF794D">
            <w:pPr>
              <w:spacing w:after="160"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7CFA1692" w14:textId="7CE9425E" w:rsidR="00824ABD" w:rsidRPr="00D30C67" w:rsidRDefault="00824ABD" w:rsidP="00FF794D">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2140D487" w14:textId="77777777" w:rsidR="00824ABD" w:rsidRPr="00D30C67" w:rsidRDefault="00824ABD" w:rsidP="00FF794D">
            <w:pPr>
              <w:spacing w:after="160" w:line="278" w:lineRule="auto"/>
            </w:pPr>
            <w:r>
              <w:t>Yes</w:t>
            </w:r>
          </w:p>
        </w:tc>
      </w:tr>
      <w:tr w:rsidR="00824ABD" w:rsidRPr="00D30C67" w14:paraId="5360E0C9"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02817431" w14:textId="77777777" w:rsidR="00824ABD" w:rsidRPr="00D30C67" w:rsidRDefault="00824ABD" w:rsidP="00FF794D">
            <w:pPr>
              <w:spacing w:after="160"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3B533AD1" w14:textId="1BA40F74" w:rsidR="00824ABD" w:rsidRPr="00D30C67" w:rsidRDefault="00824ABD" w:rsidP="00FF794D">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304348E" w14:textId="77777777" w:rsidR="00824ABD" w:rsidRPr="00D30C67" w:rsidRDefault="00824ABD" w:rsidP="00FF794D">
            <w:pPr>
              <w:spacing w:after="160" w:line="278" w:lineRule="auto"/>
            </w:pPr>
            <w:r w:rsidRPr="00D30C67">
              <w:t xml:space="preserve">Yes </w:t>
            </w:r>
          </w:p>
        </w:tc>
      </w:tr>
      <w:tr w:rsidR="00824ABD" w:rsidRPr="00D30C67" w14:paraId="6D0E30D4"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469C5783" w14:textId="77777777" w:rsidR="00824ABD" w:rsidRPr="00D30C67" w:rsidRDefault="00824ABD" w:rsidP="00FF794D">
            <w:pPr>
              <w:spacing w:after="160"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76D61AEC" w14:textId="77777777" w:rsidR="00824ABD" w:rsidRPr="00D30C67" w:rsidRDefault="00824ABD" w:rsidP="00FF794D">
            <w:pPr>
              <w:spacing w:after="160"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0ED3C3E0" w14:textId="77777777" w:rsidR="00824ABD" w:rsidRPr="00D30C67" w:rsidRDefault="00824ABD" w:rsidP="00FF794D">
            <w:pPr>
              <w:spacing w:after="160" w:line="278" w:lineRule="auto"/>
            </w:pPr>
            <w:r w:rsidRPr="00D30C67">
              <w:t>Pending</w:t>
            </w:r>
          </w:p>
        </w:tc>
      </w:tr>
      <w:tr w:rsidR="00824ABD" w:rsidRPr="00D30C67" w14:paraId="4AC624C6" w14:textId="77777777" w:rsidTr="00FF794D">
        <w:trPr>
          <w:jc w:val="center"/>
        </w:trPr>
        <w:tc>
          <w:tcPr>
            <w:tcW w:w="3055" w:type="dxa"/>
            <w:tcBorders>
              <w:top w:val="single" w:sz="4" w:space="0" w:color="auto"/>
              <w:left w:val="single" w:sz="4" w:space="0" w:color="auto"/>
              <w:bottom w:val="single" w:sz="4" w:space="0" w:color="auto"/>
              <w:right w:val="single" w:sz="4" w:space="0" w:color="auto"/>
            </w:tcBorders>
            <w:hideMark/>
          </w:tcPr>
          <w:p w14:paraId="547427A8" w14:textId="77777777" w:rsidR="00824ABD" w:rsidRPr="00D30C67" w:rsidRDefault="00824ABD" w:rsidP="00FF794D">
            <w:pPr>
              <w:spacing w:after="160" w:line="278" w:lineRule="auto"/>
            </w:pPr>
            <w:r w:rsidRPr="00D30C67">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07222E94" w14:textId="77777777" w:rsidR="00824ABD" w:rsidRPr="00D30C67" w:rsidRDefault="00824ABD" w:rsidP="00FF794D">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45618F60" w14:textId="77777777" w:rsidR="00824ABD" w:rsidRPr="00D30C67" w:rsidRDefault="00824ABD" w:rsidP="00FF794D">
            <w:pPr>
              <w:spacing w:after="160" w:line="278" w:lineRule="auto"/>
            </w:pPr>
            <w:r>
              <w:t>Yes</w:t>
            </w:r>
          </w:p>
        </w:tc>
      </w:tr>
    </w:tbl>
    <w:p w14:paraId="6DB7E9F7" w14:textId="24182009" w:rsidR="00AE2340" w:rsidRDefault="00AE2340" w:rsidP="00D702A2">
      <w:pPr>
        <w:spacing w:beforeLines="100" w:before="240"/>
      </w:pPr>
      <w:r>
        <w:rPr>
          <w:rFonts w:hint="eastAsia"/>
        </w:rPr>
        <w:t>T</w:t>
      </w:r>
      <w:r>
        <w:t xml:space="preserve">hree sub use cases are supported for RRM prediction according to </w:t>
      </w:r>
      <w:proofErr w:type="gramStart"/>
      <w:r>
        <w:t>TR[</w:t>
      </w:r>
      <w:proofErr w:type="gramEnd"/>
      <w:r>
        <w:t>1] as following,</w:t>
      </w:r>
    </w:p>
    <w:p w14:paraId="03C73CC4" w14:textId="77777777" w:rsidR="00AE2340" w:rsidRDefault="00AE2340" w:rsidP="00AE2340">
      <w:pPr>
        <w:ind w:left="251"/>
      </w:pPr>
      <w:bookmarkStart w:id="2" w:name="OLE_LINK8"/>
      <w:r>
        <w:t xml:space="preserve">Sub-use case 1: L1 beam-level measurement result(s) is predicted based on actual L1 beam-level measurement result(s) and then L3 cell-level measurement result is generated </w:t>
      </w:r>
    </w:p>
    <w:p w14:paraId="0D72E2A7" w14:textId="77777777" w:rsidR="00AE2340" w:rsidRDefault="00AE2340" w:rsidP="00AE2340">
      <w:pPr>
        <w:ind w:left="251"/>
      </w:pPr>
      <w:r>
        <w:rPr>
          <w:rFonts w:hint="eastAsia"/>
        </w:rPr>
        <w:t>S</w:t>
      </w:r>
      <w:r>
        <w:t>ub-use case 2: L3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w:t>
      </w:r>
      <w:r>
        <w:t xml:space="preserve">L3 </w:t>
      </w:r>
      <w:r w:rsidRPr="0099100A">
        <w:t>cell</w:t>
      </w:r>
      <w:r>
        <w:t>-</w:t>
      </w:r>
      <w:r w:rsidRPr="0099100A">
        <w:t>level</w:t>
      </w:r>
      <w:r>
        <w:t xml:space="preserve"> measurement</w:t>
      </w:r>
      <w:r w:rsidRPr="0099100A">
        <w:t xml:space="preserve"> result</w:t>
      </w:r>
      <w:r>
        <w:t>(</w:t>
      </w:r>
      <w:r w:rsidRPr="0099100A">
        <w:t>s</w:t>
      </w:r>
      <w:r>
        <w:t>)</w:t>
      </w:r>
    </w:p>
    <w:p w14:paraId="0B6DE408" w14:textId="13394B04" w:rsidR="00AE2340" w:rsidRDefault="00AE2340" w:rsidP="00AE2340">
      <w:pPr>
        <w:ind w:left="251"/>
      </w:pPr>
      <w:r>
        <w:rPr>
          <w:rFonts w:hint="eastAsia"/>
        </w:rPr>
        <w:t>S</w:t>
      </w:r>
      <w:r>
        <w:t>ub-use case 3: L3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p w14:paraId="45049C43" w14:textId="77777777" w:rsidR="00AE2340" w:rsidRDefault="00AE2340" w:rsidP="00AE2340">
      <w:r>
        <w:rPr>
          <w:rFonts w:hint="eastAsia"/>
        </w:rPr>
        <w:t>F</w:t>
      </w:r>
      <w:r>
        <w:t>or L3 beam level measurement prediction, following three sub-cases are supported according to TR [1],</w:t>
      </w:r>
    </w:p>
    <w:p w14:paraId="5CEB962C" w14:textId="77777777" w:rsidR="00AE2340" w:rsidRDefault="00AE2340" w:rsidP="00AE2340">
      <w:pPr>
        <w:ind w:left="251"/>
      </w:pPr>
      <w:r>
        <w:t xml:space="preserve">Sub-use case 4: L1 filtered beam-level measurement result(s) is predicted based on actual L1 beam-level measurement result(s) and then L3 beam-level measurement result is generated </w:t>
      </w:r>
    </w:p>
    <w:p w14:paraId="54ECFC09" w14:textId="77777777" w:rsidR="00AE2340" w:rsidRDefault="00AE2340" w:rsidP="00AE2340">
      <w:pPr>
        <w:ind w:left="251"/>
      </w:pPr>
      <w:r>
        <w:t>Sub-use case 5: L3 beam-level measurement result(s) is predicted based on actual L3 beam-level measurement result(s)</w:t>
      </w:r>
    </w:p>
    <w:p w14:paraId="228DCE3F" w14:textId="77777777" w:rsidR="00AE2340" w:rsidRDefault="00AE2340" w:rsidP="00AE2340">
      <w:pPr>
        <w:ind w:left="251"/>
      </w:pPr>
      <w:r>
        <w:lastRenderedPageBreak/>
        <w:t>Sub-use case 6: L3 beam-level measurement result(s) is predicted based on actual L1 beam-level measurement result(s)</w:t>
      </w:r>
    </w:p>
    <w:bookmarkEnd w:id="2"/>
    <w:p w14:paraId="57448460" w14:textId="5D404300" w:rsidR="00D9577A" w:rsidRDefault="00AE2340" w:rsidP="00D702A2">
      <w:pPr>
        <w:spacing w:beforeLines="100" w:before="240"/>
      </w:pPr>
      <w:r>
        <w:t>T</w:t>
      </w:r>
      <w:r w:rsidR="00F2262E" w:rsidRPr="00F2262E">
        <w:t>he inference input of sub use case 1</w:t>
      </w:r>
      <w:r>
        <w:t xml:space="preserve">, </w:t>
      </w:r>
      <w:r w:rsidR="00F2262E" w:rsidRPr="00F2262E">
        <w:t>3</w:t>
      </w:r>
      <w:r>
        <w:t>, 4 and 6</w:t>
      </w:r>
      <w:r w:rsidR="00F2262E" w:rsidRPr="00F2262E">
        <w:t xml:space="preserve"> are L1 beam measurement results. </w:t>
      </w:r>
      <w:r w:rsidR="001D12D4">
        <w:t xml:space="preserve">Note the L1 beam </w:t>
      </w:r>
      <w:r w:rsidR="003E056B">
        <w:t xml:space="preserve">for RRM </w:t>
      </w:r>
      <w:r w:rsidR="00D9577A">
        <w:t xml:space="preserve">is configured by </w:t>
      </w:r>
      <w:r w:rsidR="00D9577A" w:rsidRPr="00D9577A">
        <w:rPr>
          <w:i/>
        </w:rPr>
        <w:t>CSI-RS-</w:t>
      </w:r>
      <w:proofErr w:type="spellStart"/>
      <w:r w:rsidR="00D9577A" w:rsidRPr="00D9577A">
        <w:rPr>
          <w:i/>
        </w:rPr>
        <w:t>ResourceConfigMobility</w:t>
      </w:r>
      <w:proofErr w:type="spellEnd"/>
      <w:r w:rsidR="00D9577A">
        <w:t xml:space="preserve">, which </w:t>
      </w:r>
      <w:r w:rsidR="003E056B">
        <w:t xml:space="preserve">is different from the beam for beam management. </w:t>
      </w:r>
      <w:r w:rsidR="00D9577A">
        <w:t xml:space="preserve">Current CSI report framework </w:t>
      </w:r>
      <w:r w:rsidR="00F2262E" w:rsidRPr="00F2262E">
        <w:t>doesn’t support report</w:t>
      </w:r>
      <w:r w:rsidR="00D9577A">
        <w:t>ing</w:t>
      </w:r>
      <w:r w:rsidR="00F2262E">
        <w:t xml:space="preserve"> </w:t>
      </w:r>
      <w:r w:rsidR="00F2262E" w:rsidRPr="00F2262E">
        <w:t>L1 beam measurement result</w:t>
      </w:r>
      <w:r w:rsidR="003E056B">
        <w:t xml:space="preserve"> for RRM purpose</w:t>
      </w:r>
      <w:r w:rsidR="00F2262E" w:rsidRPr="00F2262E">
        <w:t xml:space="preserve">. </w:t>
      </w:r>
      <w:r w:rsidR="00D9577A">
        <w:t xml:space="preserve">Furthermore, RRM prediction may require </w:t>
      </w:r>
      <w:proofErr w:type="spellStart"/>
      <w:r w:rsidR="00D9577A">
        <w:t>neighbor</w:t>
      </w:r>
      <w:proofErr w:type="spellEnd"/>
      <w:r w:rsidR="00D9577A">
        <w:t xml:space="preserve"> cell’s L1 beam measurement result as model input. Current CSI report framework only support reporting serving cell’s L1 beam measurement result.</w:t>
      </w:r>
    </w:p>
    <w:p w14:paraId="39AE2561" w14:textId="4CE9F32E" w:rsidR="00D702A2" w:rsidRDefault="003E056B" w:rsidP="00D702A2">
      <w:pPr>
        <w:spacing w:beforeLines="100" w:before="240"/>
      </w:pPr>
      <w:r>
        <w:t>I</w:t>
      </w:r>
      <w:r w:rsidR="00F2262E" w:rsidRPr="00F2262E">
        <w:t>t’s up to UE how to measure the RRM L1 beam within the require</w:t>
      </w:r>
      <w:r w:rsidR="00D702A2">
        <w:t>d</w:t>
      </w:r>
      <w:r w:rsidR="00467544">
        <w:t xml:space="preserve"> latency</w:t>
      </w:r>
      <w:r w:rsidR="00F2262E" w:rsidRPr="00F2262E">
        <w:t>, i.e. by what periodicity</w:t>
      </w:r>
      <w:r>
        <w:t xml:space="preserve"> filtering</w:t>
      </w:r>
      <w:r w:rsidR="00F2262E" w:rsidRPr="00F2262E">
        <w:t>. NW side model may require L1 beam measurement with fixed periodicity as input.</w:t>
      </w:r>
      <w:r>
        <w:t xml:space="preserve"> It’s new requirement for UE measurement, which is impossible to apply from UE point of view. </w:t>
      </w:r>
      <w:r w:rsidR="00D702A2">
        <w:t>Furthermore, it’s up to UE how to perform the L1 filtering. UEs may apply different L1 filtering method. NW is not aware which L1 filtering is applied by UE. The inference accuracy may be poor without such information.</w:t>
      </w:r>
    </w:p>
    <w:p w14:paraId="17A9C466" w14:textId="30A03176" w:rsidR="00D702A2" w:rsidRDefault="00D702A2" w:rsidP="00F2262E">
      <w:pPr>
        <w:spacing w:beforeLines="50" w:before="120"/>
      </w:pPr>
      <w:r w:rsidRPr="00D702A2">
        <w:rPr>
          <w:rFonts w:hint="eastAsia"/>
        </w:rPr>
        <w:t>A</w:t>
      </w:r>
      <w:r w:rsidRPr="00D702A2">
        <w:t xml:space="preserve">s discussed above, </w:t>
      </w:r>
      <w:r w:rsidR="0077497F">
        <w:t>new report signalling is required to report L1 beam measurement result. New requirement on UE measurement is needed to align with the model input interval. UE may also need to report how L1 filtering is done. T</w:t>
      </w:r>
      <w:r w:rsidRPr="00D702A2">
        <w:t>he spec impact is huge to support L1 beam as model input, i.e. sub-case 1 or 3, for NW sided model.</w:t>
      </w:r>
    </w:p>
    <w:p w14:paraId="514FF3F2" w14:textId="7988B6AF" w:rsidR="0077497F" w:rsidRDefault="00D702A2" w:rsidP="00F2262E">
      <w:pPr>
        <w:spacing w:beforeLines="50" w:before="120"/>
        <w:rPr>
          <w:b/>
        </w:rPr>
      </w:pPr>
      <w:r w:rsidRPr="0077497F">
        <w:rPr>
          <w:rFonts w:hint="eastAsia"/>
          <w:b/>
        </w:rPr>
        <w:t>O</w:t>
      </w:r>
      <w:r w:rsidRPr="0077497F">
        <w:rPr>
          <w:b/>
        </w:rPr>
        <w:t xml:space="preserve">bservation </w:t>
      </w:r>
      <w:r w:rsidR="0077497F">
        <w:rPr>
          <w:b/>
        </w:rPr>
        <w:t>1</w:t>
      </w:r>
      <w:r w:rsidRPr="0077497F">
        <w:rPr>
          <w:b/>
        </w:rPr>
        <w:t xml:space="preserve">: </w:t>
      </w:r>
      <w:r w:rsidR="0077497F">
        <w:rPr>
          <w:b/>
        </w:rPr>
        <w:t>H</w:t>
      </w:r>
      <w:r w:rsidRPr="0077497F">
        <w:rPr>
          <w:b/>
        </w:rPr>
        <w:t xml:space="preserve">uge spec impact is </w:t>
      </w:r>
      <w:r w:rsidR="00D9577A">
        <w:rPr>
          <w:b/>
        </w:rPr>
        <w:t>foreseen</w:t>
      </w:r>
      <w:r w:rsidRPr="0077497F">
        <w:rPr>
          <w:b/>
        </w:rPr>
        <w:t xml:space="preserve"> to support L1 beam as model input for NW sided model</w:t>
      </w:r>
      <w:r w:rsidR="00D22F11">
        <w:rPr>
          <w:b/>
        </w:rPr>
        <w:t>, i.e. sub case</w:t>
      </w:r>
      <w:r w:rsidR="0034362B">
        <w:rPr>
          <w:b/>
        </w:rPr>
        <w:t xml:space="preserve"> 1</w:t>
      </w:r>
      <w:r w:rsidR="003768EC">
        <w:rPr>
          <w:b/>
        </w:rPr>
        <w:t>, 3, 4</w:t>
      </w:r>
      <w:r w:rsidR="0034362B">
        <w:rPr>
          <w:b/>
        </w:rPr>
        <w:t xml:space="preserve"> and </w:t>
      </w:r>
      <w:r w:rsidR="003768EC">
        <w:rPr>
          <w:b/>
        </w:rPr>
        <w:t>6</w:t>
      </w:r>
      <w:r w:rsidR="0077497F">
        <w:rPr>
          <w:b/>
        </w:rPr>
        <w:t xml:space="preserve">, including </w:t>
      </w:r>
    </w:p>
    <w:p w14:paraId="64B5A3AF" w14:textId="49A3512B" w:rsidR="0077497F" w:rsidRPr="0077497F" w:rsidRDefault="0077497F" w:rsidP="0077497F">
      <w:pPr>
        <w:pStyle w:val="af6"/>
        <w:numPr>
          <w:ilvl w:val="0"/>
          <w:numId w:val="35"/>
        </w:numPr>
        <w:spacing w:beforeLines="50" w:before="120"/>
        <w:ind w:firstLineChars="0"/>
        <w:rPr>
          <w:b/>
          <w:sz w:val="22"/>
          <w:szCs w:val="22"/>
        </w:rPr>
      </w:pPr>
      <w:r w:rsidRPr="0077497F">
        <w:rPr>
          <w:b/>
          <w:sz w:val="22"/>
          <w:szCs w:val="22"/>
        </w:rPr>
        <w:t xml:space="preserve">new signalling to report L1 beam measurement result </w:t>
      </w:r>
      <w:r w:rsidR="00D9577A">
        <w:rPr>
          <w:b/>
          <w:sz w:val="22"/>
          <w:szCs w:val="22"/>
        </w:rPr>
        <w:t>of serving and neighbour cell</w:t>
      </w:r>
      <w:r w:rsidR="00D9577A" w:rsidRPr="00D9577A">
        <w:rPr>
          <w:b/>
          <w:sz w:val="22"/>
          <w:szCs w:val="22"/>
        </w:rPr>
        <w:t xml:space="preserve"> </w:t>
      </w:r>
      <w:r w:rsidR="00D9577A" w:rsidRPr="0077497F">
        <w:rPr>
          <w:b/>
          <w:sz w:val="22"/>
          <w:szCs w:val="22"/>
        </w:rPr>
        <w:t>for RRM</w:t>
      </w:r>
      <w:r w:rsidR="0018043F">
        <w:rPr>
          <w:b/>
          <w:sz w:val="22"/>
          <w:szCs w:val="22"/>
        </w:rPr>
        <w:t xml:space="preserve">, as current L1 beam for RRM is configured by </w:t>
      </w:r>
      <w:r w:rsidR="0018043F" w:rsidRPr="00181A4D">
        <w:rPr>
          <w:b/>
          <w:bCs/>
          <w:i/>
        </w:rPr>
        <w:t>CSI-RS-</w:t>
      </w:r>
      <w:proofErr w:type="spellStart"/>
      <w:r w:rsidR="0018043F" w:rsidRPr="00181A4D">
        <w:rPr>
          <w:b/>
          <w:bCs/>
          <w:i/>
        </w:rPr>
        <w:t>ResourceConfigMobility</w:t>
      </w:r>
      <w:proofErr w:type="spellEnd"/>
      <w:r w:rsidR="0018043F" w:rsidRPr="00181A4D">
        <w:rPr>
          <w:b/>
          <w:bCs/>
          <w:i/>
        </w:rPr>
        <w:t>,</w:t>
      </w:r>
      <w:r w:rsidR="0018043F" w:rsidRPr="00181A4D">
        <w:rPr>
          <w:b/>
          <w:bCs/>
          <w:iCs/>
        </w:rPr>
        <w:t xml:space="preserve"> rather than using CSI framework</w:t>
      </w:r>
    </w:p>
    <w:p w14:paraId="2364EAC8" w14:textId="33D0D43B" w:rsidR="00D702A2" w:rsidRPr="0077497F" w:rsidRDefault="0077497F" w:rsidP="0077497F">
      <w:pPr>
        <w:pStyle w:val="af6"/>
        <w:numPr>
          <w:ilvl w:val="0"/>
          <w:numId w:val="35"/>
        </w:numPr>
        <w:spacing w:beforeLines="50" w:before="120"/>
        <w:ind w:firstLineChars="0"/>
        <w:rPr>
          <w:b/>
          <w:sz w:val="22"/>
          <w:szCs w:val="22"/>
        </w:rPr>
      </w:pPr>
      <w:r w:rsidRPr="0077497F">
        <w:rPr>
          <w:b/>
          <w:sz w:val="22"/>
          <w:szCs w:val="22"/>
        </w:rPr>
        <w:t>new requirement on UE measurement</w:t>
      </w:r>
      <w:r w:rsidR="0018043F">
        <w:rPr>
          <w:b/>
          <w:sz w:val="22"/>
          <w:szCs w:val="22"/>
        </w:rPr>
        <w:t xml:space="preserve"> with potential RAN4 impact</w:t>
      </w:r>
    </w:p>
    <w:p w14:paraId="7D2B33D9" w14:textId="09F6EA87" w:rsidR="0077497F" w:rsidRPr="0077497F" w:rsidRDefault="0077497F" w:rsidP="0077497F">
      <w:pPr>
        <w:pStyle w:val="af6"/>
        <w:numPr>
          <w:ilvl w:val="0"/>
          <w:numId w:val="35"/>
        </w:numPr>
        <w:spacing w:beforeLines="50" w:before="120"/>
        <w:ind w:firstLineChars="0"/>
        <w:rPr>
          <w:b/>
          <w:sz w:val="22"/>
          <w:szCs w:val="22"/>
        </w:rPr>
      </w:pPr>
      <w:r w:rsidRPr="0077497F">
        <w:rPr>
          <w:rFonts w:eastAsiaTheme="minorEastAsia" w:hint="eastAsia"/>
          <w:b/>
          <w:sz w:val="22"/>
          <w:szCs w:val="22"/>
          <w:lang w:eastAsia="zh-CN"/>
        </w:rPr>
        <w:t>n</w:t>
      </w:r>
      <w:r w:rsidRPr="0077497F">
        <w:rPr>
          <w:rFonts w:eastAsiaTheme="minorEastAsia"/>
          <w:b/>
          <w:sz w:val="22"/>
          <w:szCs w:val="22"/>
          <w:lang w:eastAsia="zh-CN"/>
        </w:rPr>
        <w:t>ew signalling to report how L1 filtering is done</w:t>
      </w:r>
      <w:r w:rsidR="00664944">
        <w:rPr>
          <w:rFonts w:eastAsiaTheme="minorEastAsia"/>
          <w:b/>
          <w:sz w:val="22"/>
          <w:szCs w:val="22"/>
          <w:lang w:eastAsia="zh-CN"/>
        </w:rPr>
        <w:t>, which is now completely up to UE implementation</w:t>
      </w:r>
    </w:p>
    <w:p w14:paraId="1BBA74FA" w14:textId="7C9260E4" w:rsidR="0077497F" w:rsidRPr="00D702A2" w:rsidRDefault="0077497F" w:rsidP="00F2262E">
      <w:pPr>
        <w:spacing w:beforeLines="50" w:before="120"/>
      </w:pPr>
      <w:r>
        <w:rPr>
          <w:rFonts w:hint="eastAsia"/>
        </w:rPr>
        <w:t>T</w:t>
      </w:r>
      <w:r>
        <w:t>herefore, we propose to only support s</w:t>
      </w:r>
      <w:r w:rsidRPr="0077497F">
        <w:t>ub-case 2, i.e. L3 cell level measurement results as model input, is supported for NW sided model in RRM prediction.</w:t>
      </w:r>
    </w:p>
    <w:p w14:paraId="66BF3CC1" w14:textId="218EF433" w:rsidR="00F2262E" w:rsidRPr="00F2262E" w:rsidRDefault="00F2262E" w:rsidP="00F2262E">
      <w:pPr>
        <w:spacing w:beforeLines="50" w:before="120"/>
        <w:rPr>
          <w:b/>
        </w:rPr>
      </w:pPr>
      <w:r w:rsidRPr="00F2262E">
        <w:rPr>
          <w:b/>
        </w:rPr>
        <w:t>Proposal</w:t>
      </w:r>
      <w:r w:rsidR="00470C32">
        <w:rPr>
          <w:b/>
        </w:rPr>
        <w:t xml:space="preserve"> 1</w:t>
      </w:r>
      <w:r w:rsidRPr="00F2262E">
        <w:rPr>
          <w:b/>
        </w:rPr>
        <w:t xml:space="preserve">: </w:t>
      </w:r>
      <w:r w:rsidR="00D86F06">
        <w:rPr>
          <w:b/>
        </w:rPr>
        <w:t>L</w:t>
      </w:r>
      <w:r w:rsidR="00673EFE">
        <w:rPr>
          <w:b/>
        </w:rPr>
        <w:t>1</w:t>
      </w:r>
      <w:r w:rsidR="00D86F06">
        <w:rPr>
          <w:b/>
        </w:rPr>
        <w:t xml:space="preserve"> </w:t>
      </w:r>
      <w:r w:rsidR="00673EFE">
        <w:rPr>
          <w:b/>
        </w:rPr>
        <w:t>beam</w:t>
      </w:r>
      <w:r w:rsidR="00D86F06">
        <w:rPr>
          <w:b/>
        </w:rPr>
        <w:t xml:space="preserve"> measurement result as model input</w:t>
      </w:r>
      <w:r w:rsidR="00673EFE">
        <w:rPr>
          <w:b/>
        </w:rPr>
        <w:t>, i.e. sub case 1 and 3,</w:t>
      </w:r>
      <w:r w:rsidRPr="00F2262E">
        <w:rPr>
          <w:b/>
        </w:rPr>
        <w:t xml:space="preserve"> is </w:t>
      </w:r>
      <w:r w:rsidR="00673EFE">
        <w:rPr>
          <w:b/>
        </w:rPr>
        <w:t xml:space="preserve">not </w:t>
      </w:r>
      <w:r w:rsidRPr="00F2262E">
        <w:rPr>
          <w:b/>
        </w:rPr>
        <w:t xml:space="preserve">supported </w:t>
      </w:r>
      <w:r w:rsidR="00D86F06">
        <w:rPr>
          <w:b/>
        </w:rPr>
        <w:t>for</w:t>
      </w:r>
      <w:r w:rsidRPr="00F2262E">
        <w:rPr>
          <w:b/>
        </w:rPr>
        <w:t xml:space="preserve"> NW sided model</w:t>
      </w:r>
      <w:r w:rsidR="00470C32">
        <w:rPr>
          <w:b/>
        </w:rPr>
        <w:t xml:space="preserve"> in RRM prediction</w:t>
      </w:r>
      <w:r w:rsidR="00AE2340">
        <w:rPr>
          <w:b/>
        </w:rPr>
        <w:t xml:space="preserve"> and L3 beam prediction</w:t>
      </w:r>
      <w:r w:rsidRPr="00F2262E">
        <w:rPr>
          <w:b/>
        </w:rPr>
        <w:t>.</w:t>
      </w:r>
    </w:p>
    <w:p w14:paraId="5B958961" w14:textId="588261EF" w:rsidR="00392B7D" w:rsidRDefault="00392B7D" w:rsidP="002D0B10">
      <w:r>
        <w:rPr>
          <w:rFonts w:hint="eastAsia"/>
        </w:rPr>
        <w:t>I</w:t>
      </w:r>
      <w:r>
        <w:t>n NW sided model, the inference is done at NW.</w:t>
      </w:r>
      <w:r w:rsidR="00470A10">
        <w:t xml:space="preserve"> </w:t>
      </w:r>
      <w:r>
        <w:t xml:space="preserve">The model input is </w:t>
      </w:r>
      <w:r w:rsidR="00D56D1E">
        <w:t xml:space="preserve">real </w:t>
      </w:r>
      <w:r>
        <w:t xml:space="preserve">measurement results, which has to be reported by UE. </w:t>
      </w:r>
      <w:r w:rsidR="00D56D1E">
        <w:t>Current spec has already supported periodical and event triggered measurement report</w:t>
      </w:r>
      <w:r w:rsidR="00D86F06">
        <w:t xml:space="preserve"> of L3 cell level measurement result</w:t>
      </w:r>
      <w:r w:rsidR="00AE2340">
        <w:t xml:space="preserve"> and L3 level beam measurement result</w:t>
      </w:r>
      <w:r w:rsidR="00D56D1E">
        <w:t xml:space="preserve">. </w:t>
      </w:r>
      <w:r w:rsidR="00D86F06">
        <w:t>NW can configure the report periodicity, which matches the interval of model inputs. Therefore, l</w:t>
      </w:r>
      <w:r w:rsidR="00411FFA">
        <w:t>egacy measurement report can be</w:t>
      </w:r>
      <w:r>
        <w:t xml:space="preserve"> reused to report model input</w:t>
      </w:r>
      <w:r w:rsidR="00411FFA">
        <w:t xml:space="preserve"> of NW sided model</w:t>
      </w:r>
      <w:r>
        <w:t>.</w:t>
      </w:r>
    </w:p>
    <w:p w14:paraId="44A47B53" w14:textId="0CD5633E" w:rsidR="00392B7D" w:rsidRDefault="00392B7D" w:rsidP="002D0B10">
      <w:pPr>
        <w:rPr>
          <w:b/>
        </w:rPr>
      </w:pPr>
      <w:r w:rsidRPr="00411FFA">
        <w:rPr>
          <w:rFonts w:hint="eastAsia"/>
          <w:b/>
        </w:rPr>
        <w:t>P</w:t>
      </w:r>
      <w:r w:rsidRPr="00411FFA">
        <w:rPr>
          <w:b/>
        </w:rPr>
        <w:t xml:space="preserve">roposal </w:t>
      </w:r>
      <w:r w:rsidR="00D86F06">
        <w:rPr>
          <w:b/>
        </w:rPr>
        <w:t>2</w:t>
      </w:r>
      <w:r w:rsidRPr="00411FFA">
        <w:rPr>
          <w:b/>
        </w:rPr>
        <w:t xml:space="preserve">: </w:t>
      </w:r>
      <w:r w:rsidR="00D86F06">
        <w:rPr>
          <w:b/>
        </w:rPr>
        <w:t>L</w:t>
      </w:r>
      <w:r w:rsidR="00BE7A6E">
        <w:rPr>
          <w:b/>
        </w:rPr>
        <w:t>egacy</w:t>
      </w:r>
      <w:r w:rsidR="00411FFA" w:rsidRPr="00411FFA">
        <w:rPr>
          <w:b/>
        </w:rPr>
        <w:t xml:space="preserve"> measurement report </w:t>
      </w:r>
      <w:r w:rsidR="00BE7A6E">
        <w:rPr>
          <w:b/>
        </w:rPr>
        <w:t xml:space="preserve">procedure </w:t>
      </w:r>
      <w:r w:rsidR="00411FFA" w:rsidRPr="00411FFA">
        <w:rPr>
          <w:b/>
        </w:rPr>
        <w:t xml:space="preserve">can be reused </w:t>
      </w:r>
      <w:r w:rsidR="006020A0">
        <w:rPr>
          <w:b/>
        </w:rPr>
        <w:t xml:space="preserve">for UE </w:t>
      </w:r>
      <w:r w:rsidR="00411FFA" w:rsidRPr="00411FFA">
        <w:rPr>
          <w:b/>
        </w:rPr>
        <w:t xml:space="preserve">to report </w:t>
      </w:r>
      <w:r w:rsidR="00D86F06">
        <w:rPr>
          <w:b/>
        </w:rPr>
        <w:t xml:space="preserve">L3 cell level </w:t>
      </w:r>
      <w:r w:rsidR="00AE2340">
        <w:rPr>
          <w:b/>
        </w:rPr>
        <w:t xml:space="preserve">or L3 beam level </w:t>
      </w:r>
      <w:r w:rsidR="00411FFA" w:rsidRPr="00411FFA">
        <w:rPr>
          <w:b/>
        </w:rPr>
        <w:t xml:space="preserve">measurement result as model input </w:t>
      </w:r>
      <w:r w:rsidR="007B0161">
        <w:rPr>
          <w:b/>
        </w:rPr>
        <w:t>for</w:t>
      </w:r>
      <w:r w:rsidR="007B0161" w:rsidRPr="00411FFA">
        <w:rPr>
          <w:b/>
        </w:rPr>
        <w:t xml:space="preserve"> </w:t>
      </w:r>
      <w:r w:rsidR="00411FFA" w:rsidRPr="00411FFA">
        <w:rPr>
          <w:b/>
        </w:rPr>
        <w:t>NW sided model.</w:t>
      </w:r>
    </w:p>
    <w:p w14:paraId="7F480FC5" w14:textId="3F00F844" w:rsidR="00470A10" w:rsidRDefault="00470A10" w:rsidP="00470A10">
      <w:r>
        <w:t xml:space="preserve">It’s up to NW how to perform inference and use the inference results, which has no impact on the spec. </w:t>
      </w:r>
    </w:p>
    <w:p w14:paraId="0A91F314" w14:textId="714D0B2D" w:rsidR="00470A10" w:rsidRPr="00D5477C" w:rsidRDefault="00470A10" w:rsidP="00470A10">
      <w:pPr>
        <w:spacing w:beforeLines="50" w:before="120"/>
      </w:pPr>
      <w:r>
        <w:rPr>
          <w:b/>
        </w:rPr>
        <w:t xml:space="preserve">Proposal 3: </w:t>
      </w:r>
      <w:r w:rsidRPr="00D5477C">
        <w:rPr>
          <w:b/>
        </w:rPr>
        <w:t xml:space="preserve">There is no specification impact associated to </w:t>
      </w:r>
      <w:r w:rsidR="007B0161">
        <w:rPr>
          <w:b/>
        </w:rPr>
        <w:t>NW</w:t>
      </w:r>
      <w:r w:rsidRPr="00D5477C">
        <w:rPr>
          <w:b/>
        </w:rPr>
        <w:t>-side model inference.</w:t>
      </w:r>
      <w:r>
        <w:rPr>
          <w:b/>
        </w:rPr>
        <w:t xml:space="preserve"> It’s up to NW how to use the inference results.</w:t>
      </w:r>
    </w:p>
    <w:p w14:paraId="3C47FA49" w14:textId="75D3CD62" w:rsidR="00470A10" w:rsidRDefault="00470A10" w:rsidP="002D0B10">
      <w:r>
        <w:t xml:space="preserve">During the study of AI air, </w:t>
      </w:r>
      <w:r w:rsidR="00D702A2">
        <w:t xml:space="preserve">it’s agreed </w:t>
      </w:r>
      <w:r>
        <w:t xml:space="preserve">UE is not </w:t>
      </w:r>
      <w:r w:rsidR="00D702A2">
        <w:t>involved</w:t>
      </w:r>
      <w:r>
        <w:t xml:space="preserve"> to the NW sided model management</w:t>
      </w:r>
      <w:r w:rsidR="00D702A2">
        <w:t>, except being configured to provide required measurement/data. It’s up to NW implementation how to manage the NW side additional condition. We believe these agreements can also be applied for AI mobility.</w:t>
      </w:r>
    </w:p>
    <w:p w14:paraId="6F5DE73D" w14:textId="688C59A8" w:rsidR="00D702A2" w:rsidRPr="00470A10" w:rsidRDefault="00D702A2" w:rsidP="002D0B10">
      <w:pPr>
        <w:rPr>
          <w:b/>
        </w:rPr>
      </w:pPr>
      <w:r>
        <w:rPr>
          <w:rFonts w:hint="eastAsia"/>
          <w:b/>
        </w:rPr>
        <w:lastRenderedPageBreak/>
        <w:t>P</w:t>
      </w:r>
      <w:r>
        <w:rPr>
          <w:b/>
        </w:rPr>
        <w:t xml:space="preserve">roposal 4: </w:t>
      </w:r>
      <w:r w:rsidR="007B0161">
        <w:rPr>
          <w:b/>
        </w:rPr>
        <w:t>RAN2 c</w:t>
      </w:r>
      <w:r>
        <w:rPr>
          <w:b/>
        </w:rPr>
        <w:t xml:space="preserve">onfirms following agreements </w:t>
      </w:r>
      <w:r w:rsidR="007B0161">
        <w:rPr>
          <w:b/>
        </w:rPr>
        <w:t xml:space="preserve">from AI air is also applicable to </w:t>
      </w:r>
      <w:r>
        <w:rPr>
          <w:b/>
        </w:rPr>
        <w:t>AI mobility</w:t>
      </w:r>
    </w:p>
    <w:p w14:paraId="58B22C22" w14:textId="1B66147A" w:rsidR="00F2262E" w:rsidRPr="0077497F" w:rsidRDefault="00F2262E" w:rsidP="00181A4D">
      <w:pPr>
        <w:pStyle w:val="af6"/>
        <w:widowControl w:val="0"/>
        <w:numPr>
          <w:ilvl w:val="0"/>
          <w:numId w:val="34"/>
        </w:numPr>
        <w:ind w:left="284" w:firstLineChars="0"/>
        <w:jc w:val="both"/>
        <w:rPr>
          <w:b/>
          <w:sz w:val="22"/>
          <w:szCs w:val="22"/>
        </w:rPr>
      </w:pPr>
      <w:r w:rsidRPr="0077497F">
        <w:rPr>
          <w:b/>
          <w:sz w:val="22"/>
          <w:szCs w:val="22"/>
        </w:rPr>
        <w:t xml:space="preserve">RAN2 confirms that UE will not be informed about any </w:t>
      </w:r>
      <w:proofErr w:type="spellStart"/>
      <w:r w:rsidRPr="0077497F">
        <w:rPr>
          <w:b/>
          <w:sz w:val="22"/>
          <w:szCs w:val="22"/>
        </w:rPr>
        <w:t>gNB</w:t>
      </w:r>
      <w:proofErr w:type="spellEnd"/>
      <w:r w:rsidR="00D702A2" w:rsidRPr="0077497F">
        <w:rPr>
          <w:b/>
          <w:sz w:val="22"/>
          <w:szCs w:val="22"/>
        </w:rPr>
        <w:t xml:space="preserve"> </w:t>
      </w:r>
      <w:r w:rsidRPr="0077497F">
        <w:rPr>
          <w:b/>
          <w:sz w:val="22"/>
          <w:szCs w:val="22"/>
        </w:rPr>
        <w:t xml:space="preserve">-sided model/functionality management decision (e.g., selection, (de)activation, switching, </w:t>
      </w:r>
      <w:proofErr w:type="spellStart"/>
      <w:r w:rsidRPr="0077497F">
        <w:rPr>
          <w:b/>
          <w:sz w:val="22"/>
          <w:szCs w:val="22"/>
        </w:rPr>
        <w:t>fallback</w:t>
      </w:r>
      <w:proofErr w:type="spellEnd"/>
      <w:r w:rsidRPr="0077497F">
        <w:rPr>
          <w:b/>
          <w:sz w:val="22"/>
          <w:szCs w:val="22"/>
        </w:rPr>
        <w:t>, etc.)</w:t>
      </w:r>
    </w:p>
    <w:p w14:paraId="1DB2A802" w14:textId="22C49ED1" w:rsidR="00470A10" w:rsidRPr="0077497F" w:rsidRDefault="00F2262E" w:rsidP="00D702A2">
      <w:pPr>
        <w:pStyle w:val="af6"/>
        <w:widowControl w:val="0"/>
        <w:numPr>
          <w:ilvl w:val="0"/>
          <w:numId w:val="34"/>
        </w:numPr>
        <w:ind w:firstLineChars="0"/>
        <w:jc w:val="both"/>
        <w:rPr>
          <w:b/>
          <w:sz w:val="22"/>
          <w:szCs w:val="22"/>
        </w:rPr>
      </w:pPr>
      <w:r w:rsidRPr="0077497F">
        <w:rPr>
          <w:b/>
          <w:sz w:val="22"/>
          <w:szCs w:val="22"/>
        </w:rPr>
        <w:t xml:space="preserve">RAN2 confirms that UE will not be involved in any </w:t>
      </w:r>
      <w:proofErr w:type="spellStart"/>
      <w:r w:rsidRPr="0077497F">
        <w:rPr>
          <w:b/>
          <w:sz w:val="22"/>
          <w:szCs w:val="22"/>
        </w:rPr>
        <w:t>gNB</w:t>
      </w:r>
      <w:proofErr w:type="spellEnd"/>
      <w:r w:rsidR="00D702A2" w:rsidRPr="0077497F">
        <w:rPr>
          <w:b/>
          <w:sz w:val="22"/>
          <w:szCs w:val="22"/>
        </w:rPr>
        <w:t xml:space="preserve"> </w:t>
      </w:r>
      <w:r w:rsidRPr="0077497F">
        <w:rPr>
          <w:b/>
          <w:sz w:val="22"/>
          <w:szCs w:val="22"/>
        </w:rPr>
        <w:t xml:space="preserve">-sided model/functionality management decision making (e.g., selection, (de)activation, switching, </w:t>
      </w:r>
      <w:proofErr w:type="spellStart"/>
      <w:r w:rsidRPr="0077497F">
        <w:rPr>
          <w:b/>
          <w:sz w:val="22"/>
          <w:szCs w:val="22"/>
        </w:rPr>
        <w:t>fallback</w:t>
      </w:r>
      <w:proofErr w:type="spellEnd"/>
      <w:r w:rsidRPr="0077497F">
        <w:rPr>
          <w:b/>
          <w:sz w:val="22"/>
          <w:szCs w:val="22"/>
        </w:rPr>
        <w:t xml:space="preserve">, etc.), except being configured to provide the required measurement/data. </w:t>
      </w:r>
    </w:p>
    <w:p w14:paraId="3C9BF9FB" w14:textId="6B58805C" w:rsidR="00F2262E" w:rsidRPr="0077497F" w:rsidRDefault="00F2262E" w:rsidP="00D702A2">
      <w:pPr>
        <w:pStyle w:val="af6"/>
        <w:widowControl w:val="0"/>
        <w:numPr>
          <w:ilvl w:val="0"/>
          <w:numId w:val="34"/>
        </w:numPr>
        <w:ind w:firstLineChars="0"/>
        <w:jc w:val="both"/>
        <w:rPr>
          <w:b/>
          <w:sz w:val="22"/>
          <w:szCs w:val="22"/>
        </w:rPr>
      </w:pPr>
      <w:r w:rsidRPr="0077497F">
        <w:rPr>
          <w:b/>
          <w:sz w:val="22"/>
          <w:szCs w:val="22"/>
        </w:rPr>
        <w:t>For the network-side model, required network side additional condition is left to the network implementation</w:t>
      </w:r>
    </w:p>
    <w:p w14:paraId="3716B19E" w14:textId="736A6A6D" w:rsidR="009D3E0C" w:rsidRPr="009D3E0C" w:rsidRDefault="009D3E0C" w:rsidP="00BC73DB"/>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2FC2D3CC" w:rsidR="00764848" w:rsidRDefault="00364AA7" w:rsidP="00764848">
      <w:pPr>
        <w:spacing w:afterLines="50" w:line="240" w:lineRule="auto"/>
        <w:jc w:val="left"/>
      </w:pPr>
      <w:r w:rsidRPr="00127997">
        <w:t>According to the analysis given above, we have the following observations and proposals:</w:t>
      </w:r>
    </w:p>
    <w:p w14:paraId="6EB558C0" w14:textId="77777777" w:rsidR="00181A4D" w:rsidRDefault="00181A4D" w:rsidP="00181A4D">
      <w:pPr>
        <w:spacing w:beforeLines="50" w:before="120"/>
        <w:rPr>
          <w:b/>
        </w:rPr>
      </w:pPr>
      <w:r w:rsidRPr="0077497F">
        <w:rPr>
          <w:rFonts w:hint="eastAsia"/>
          <w:b/>
        </w:rPr>
        <w:t>O</w:t>
      </w:r>
      <w:r w:rsidRPr="0077497F">
        <w:rPr>
          <w:b/>
        </w:rPr>
        <w:t xml:space="preserve">bservation </w:t>
      </w:r>
      <w:r>
        <w:rPr>
          <w:b/>
        </w:rPr>
        <w:t>1</w:t>
      </w:r>
      <w:r w:rsidRPr="0077497F">
        <w:rPr>
          <w:b/>
        </w:rPr>
        <w:t xml:space="preserve">: </w:t>
      </w:r>
      <w:r>
        <w:rPr>
          <w:b/>
        </w:rPr>
        <w:t>H</w:t>
      </w:r>
      <w:r w:rsidRPr="0077497F">
        <w:rPr>
          <w:b/>
        </w:rPr>
        <w:t xml:space="preserve">uge spec impact is </w:t>
      </w:r>
      <w:r>
        <w:rPr>
          <w:b/>
        </w:rPr>
        <w:t>foreseen</w:t>
      </w:r>
      <w:r w:rsidRPr="0077497F">
        <w:rPr>
          <w:b/>
        </w:rPr>
        <w:t xml:space="preserve"> to support L1 beam as model input for NW sided model</w:t>
      </w:r>
      <w:r>
        <w:rPr>
          <w:b/>
        </w:rPr>
        <w:t xml:space="preserve">, i.e. sub case 1, 3, 4 and 6, including </w:t>
      </w:r>
    </w:p>
    <w:p w14:paraId="3E1AA5FA" w14:textId="77777777" w:rsidR="00181A4D" w:rsidRPr="0077497F" w:rsidRDefault="00181A4D" w:rsidP="00181A4D">
      <w:pPr>
        <w:pStyle w:val="af6"/>
        <w:numPr>
          <w:ilvl w:val="0"/>
          <w:numId w:val="35"/>
        </w:numPr>
        <w:spacing w:beforeLines="50" w:before="120"/>
        <w:ind w:firstLineChars="0"/>
        <w:rPr>
          <w:b/>
          <w:sz w:val="22"/>
          <w:szCs w:val="22"/>
        </w:rPr>
      </w:pPr>
      <w:r w:rsidRPr="0077497F">
        <w:rPr>
          <w:b/>
          <w:sz w:val="22"/>
          <w:szCs w:val="22"/>
        </w:rPr>
        <w:t xml:space="preserve">new signalling to report L1 beam measurement result </w:t>
      </w:r>
      <w:r>
        <w:rPr>
          <w:b/>
          <w:sz w:val="22"/>
          <w:szCs w:val="22"/>
        </w:rPr>
        <w:t>of serving and neighbour cell</w:t>
      </w:r>
      <w:r w:rsidRPr="00D9577A">
        <w:rPr>
          <w:b/>
          <w:sz w:val="22"/>
          <w:szCs w:val="22"/>
        </w:rPr>
        <w:t xml:space="preserve"> </w:t>
      </w:r>
      <w:r w:rsidRPr="0077497F">
        <w:rPr>
          <w:b/>
          <w:sz w:val="22"/>
          <w:szCs w:val="22"/>
        </w:rPr>
        <w:t>for RRM</w:t>
      </w:r>
      <w:r>
        <w:rPr>
          <w:b/>
          <w:sz w:val="22"/>
          <w:szCs w:val="22"/>
        </w:rPr>
        <w:t xml:space="preserve">, as current L1 beam for RRM is configured by </w:t>
      </w:r>
      <w:r w:rsidRPr="00181A4D">
        <w:rPr>
          <w:b/>
          <w:bCs/>
          <w:i/>
        </w:rPr>
        <w:t>CSI-RS-</w:t>
      </w:r>
      <w:proofErr w:type="spellStart"/>
      <w:r w:rsidRPr="00181A4D">
        <w:rPr>
          <w:b/>
          <w:bCs/>
          <w:i/>
        </w:rPr>
        <w:t>ResourceConfigMobility</w:t>
      </w:r>
      <w:proofErr w:type="spellEnd"/>
      <w:r w:rsidRPr="00181A4D">
        <w:rPr>
          <w:b/>
          <w:bCs/>
          <w:i/>
        </w:rPr>
        <w:t>,</w:t>
      </w:r>
      <w:r w:rsidRPr="00181A4D">
        <w:rPr>
          <w:b/>
          <w:bCs/>
          <w:iCs/>
        </w:rPr>
        <w:t xml:space="preserve"> rather than using CSI framework</w:t>
      </w:r>
    </w:p>
    <w:p w14:paraId="1F5E34C6" w14:textId="77777777" w:rsidR="00181A4D" w:rsidRPr="0077497F" w:rsidRDefault="00181A4D" w:rsidP="00181A4D">
      <w:pPr>
        <w:pStyle w:val="af6"/>
        <w:numPr>
          <w:ilvl w:val="0"/>
          <w:numId w:val="35"/>
        </w:numPr>
        <w:spacing w:beforeLines="50" w:before="120"/>
        <w:ind w:firstLineChars="0"/>
        <w:rPr>
          <w:b/>
          <w:sz w:val="22"/>
          <w:szCs w:val="22"/>
        </w:rPr>
      </w:pPr>
      <w:r w:rsidRPr="0077497F">
        <w:rPr>
          <w:b/>
          <w:sz w:val="22"/>
          <w:szCs w:val="22"/>
        </w:rPr>
        <w:t>new requirement on UE measurement</w:t>
      </w:r>
      <w:r>
        <w:rPr>
          <w:b/>
          <w:sz w:val="22"/>
          <w:szCs w:val="22"/>
        </w:rPr>
        <w:t xml:space="preserve"> with potential RAN4 impact</w:t>
      </w:r>
    </w:p>
    <w:p w14:paraId="7C1B584F" w14:textId="77777777" w:rsidR="00181A4D" w:rsidRPr="0077497F" w:rsidRDefault="00181A4D" w:rsidP="00181A4D">
      <w:pPr>
        <w:pStyle w:val="af6"/>
        <w:numPr>
          <w:ilvl w:val="0"/>
          <w:numId w:val="35"/>
        </w:numPr>
        <w:spacing w:beforeLines="50" w:before="120"/>
        <w:ind w:firstLineChars="0"/>
        <w:rPr>
          <w:b/>
          <w:sz w:val="22"/>
          <w:szCs w:val="22"/>
        </w:rPr>
      </w:pPr>
      <w:r w:rsidRPr="0077497F">
        <w:rPr>
          <w:rFonts w:eastAsiaTheme="minorEastAsia" w:hint="eastAsia"/>
          <w:b/>
          <w:sz w:val="22"/>
          <w:szCs w:val="22"/>
          <w:lang w:eastAsia="zh-CN"/>
        </w:rPr>
        <w:t>n</w:t>
      </w:r>
      <w:r w:rsidRPr="0077497F">
        <w:rPr>
          <w:rFonts w:eastAsiaTheme="minorEastAsia"/>
          <w:b/>
          <w:sz w:val="22"/>
          <w:szCs w:val="22"/>
          <w:lang w:eastAsia="zh-CN"/>
        </w:rPr>
        <w:t>ew signalling to report how L1 filtering is done</w:t>
      </w:r>
      <w:r>
        <w:rPr>
          <w:rFonts w:eastAsiaTheme="minorEastAsia"/>
          <w:b/>
          <w:sz w:val="22"/>
          <w:szCs w:val="22"/>
          <w:lang w:eastAsia="zh-CN"/>
        </w:rPr>
        <w:t>, which is now completely up to UE implementation</w:t>
      </w:r>
    </w:p>
    <w:p w14:paraId="4017BA5F" w14:textId="77777777" w:rsidR="00181A4D" w:rsidRPr="00F2262E" w:rsidRDefault="00181A4D" w:rsidP="00181A4D">
      <w:pPr>
        <w:spacing w:beforeLines="50" w:before="120"/>
        <w:rPr>
          <w:b/>
        </w:rPr>
      </w:pPr>
      <w:r w:rsidRPr="00F2262E">
        <w:rPr>
          <w:b/>
        </w:rPr>
        <w:t>Proposal</w:t>
      </w:r>
      <w:r>
        <w:rPr>
          <w:b/>
        </w:rPr>
        <w:t xml:space="preserve"> 1</w:t>
      </w:r>
      <w:r w:rsidRPr="00F2262E">
        <w:rPr>
          <w:b/>
        </w:rPr>
        <w:t xml:space="preserve">: </w:t>
      </w:r>
      <w:r>
        <w:rPr>
          <w:b/>
        </w:rPr>
        <w:t>L1 beam measurement result as model input, i.e. sub case 1 and 3,</w:t>
      </w:r>
      <w:r w:rsidRPr="00F2262E">
        <w:rPr>
          <w:b/>
        </w:rPr>
        <w:t xml:space="preserve"> is </w:t>
      </w:r>
      <w:r>
        <w:rPr>
          <w:b/>
        </w:rPr>
        <w:t xml:space="preserve">not </w:t>
      </w:r>
      <w:r w:rsidRPr="00F2262E">
        <w:rPr>
          <w:b/>
        </w:rPr>
        <w:t xml:space="preserve">supported </w:t>
      </w:r>
      <w:r>
        <w:rPr>
          <w:b/>
        </w:rPr>
        <w:t>for</w:t>
      </w:r>
      <w:r w:rsidRPr="00F2262E">
        <w:rPr>
          <w:b/>
        </w:rPr>
        <w:t xml:space="preserve"> NW sided model</w:t>
      </w:r>
      <w:r>
        <w:rPr>
          <w:b/>
        </w:rPr>
        <w:t xml:space="preserve"> in RRM prediction and L3 beam prediction</w:t>
      </w:r>
      <w:r w:rsidRPr="00F2262E">
        <w:rPr>
          <w:b/>
        </w:rPr>
        <w:t>.</w:t>
      </w:r>
    </w:p>
    <w:p w14:paraId="6955A919" w14:textId="77777777" w:rsidR="00181A4D" w:rsidRDefault="00181A4D" w:rsidP="00181A4D">
      <w:pPr>
        <w:rPr>
          <w:b/>
        </w:rPr>
      </w:pPr>
      <w:r w:rsidRPr="00411FFA">
        <w:rPr>
          <w:rFonts w:hint="eastAsia"/>
          <w:b/>
        </w:rPr>
        <w:t>P</w:t>
      </w:r>
      <w:r w:rsidRPr="00411FFA">
        <w:rPr>
          <w:b/>
        </w:rPr>
        <w:t xml:space="preserve">roposal </w:t>
      </w:r>
      <w:r>
        <w:rPr>
          <w:b/>
        </w:rPr>
        <w:t>2</w:t>
      </w:r>
      <w:r w:rsidRPr="00411FFA">
        <w:rPr>
          <w:b/>
        </w:rPr>
        <w:t xml:space="preserve">: </w:t>
      </w:r>
      <w:r>
        <w:rPr>
          <w:b/>
        </w:rPr>
        <w:t>Legacy</w:t>
      </w:r>
      <w:r w:rsidRPr="00411FFA">
        <w:rPr>
          <w:b/>
        </w:rPr>
        <w:t xml:space="preserve"> measurement report </w:t>
      </w:r>
      <w:r>
        <w:rPr>
          <w:b/>
        </w:rPr>
        <w:t xml:space="preserve">procedure </w:t>
      </w:r>
      <w:r w:rsidRPr="00411FFA">
        <w:rPr>
          <w:b/>
        </w:rPr>
        <w:t xml:space="preserve">can be reused </w:t>
      </w:r>
      <w:r>
        <w:rPr>
          <w:b/>
        </w:rPr>
        <w:t xml:space="preserve">for UE </w:t>
      </w:r>
      <w:r w:rsidRPr="00411FFA">
        <w:rPr>
          <w:b/>
        </w:rPr>
        <w:t xml:space="preserve">to report </w:t>
      </w:r>
      <w:r>
        <w:rPr>
          <w:b/>
        </w:rPr>
        <w:t xml:space="preserve">L3 cell level or L3 beam level </w:t>
      </w:r>
      <w:r w:rsidRPr="00411FFA">
        <w:rPr>
          <w:b/>
        </w:rPr>
        <w:t xml:space="preserve">measurement result as model input </w:t>
      </w:r>
      <w:r>
        <w:rPr>
          <w:b/>
        </w:rPr>
        <w:t>for</w:t>
      </w:r>
      <w:r w:rsidRPr="00411FFA">
        <w:rPr>
          <w:b/>
        </w:rPr>
        <w:t xml:space="preserve"> NW sided model.</w:t>
      </w:r>
    </w:p>
    <w:p w14:paraId="16451514" w14:textId="77777777" w:rsidR="00181A4D" w:rsidRPr="00D5477C" w:rsidRDefault="00181A4D" w:rsidP="00181A4D">
      <w:pPr>
        <w:spacing w:beforeLines="50" w:before="120"/>
      </w:pPr>
      <w:r>
        <w:rPr>
          <w:b/>
        </w:rPr>
        <w:t xml:space="preserve">Proposal 3: </w:t>
      </w:r>
      <w:r w:rsidRPr="00D5477C">
        <w:rPr>
          <w:b/>
        </w:rPr>
        <w:t xml:space="preserve">There is no specification impact associated to </w:t>
      </w:r>
      <w:r>
        <w:rPr>
          <w:b/>
        </w:rPr>
        <w:t>NW</w:t>
      </w:r>
      <w:r w:rsidRPr="00D5477C">
        <w:rPr>
          <w:b/>
        </w:rPr>
        <w:t>-side model inference.</w:t>
      </w:r>
      <w:r>
        <w:rPr>
          <w:b/>
        </w:rPr>
        <w:t xml:space="preserve"> It’s up to NW how to use the inference results.</w:t>
      </w:r>
    </w:p>
    <w:p w14:paraId="73465071" w14:textId="77777777" w:rsidR="00181A4D" w:rsidRPr="00470A10" w:rsidRDefault="00181A4D" w:rsidP="00181A4D">
      <w:pPr>
        <w:rPr>
          <w:b/>
        </w:rPr>
      </w:pPr>
      <w:r>
        <w:rPr>
          <w:rFonts w:hint="eastAsia"/>
          <w:b/>
        </w:rPr>
        <w:t>P</w:t>
      </w:r>
      <w:r>
        <w:rPr>
          <w:b/>
        </w:rPr>
        <w:t>roposal 4: RAN2 confirms following agreements from AI air is also applicable to AI mobility</w:t>
      </w:r>
    </w:p>
    <w:p w14:paraId="6B88F762" w14:textId="77777777" w:rsidR="00181A4D" w:rsidRPr="0077497F" w:rsidRDefault="00181A4D" w:rsidP="00181A4D">
      <w:pPr>
        <w:pStyle w:val="af6"/>
        <w:widowControl w:val="0"/>
        <w:numPr>
          <w:ilvl w:val="0"/>
          <w:numId w:val="34"/>
        </w:numPr>
        <w:ind w:left="426" w:firstLineChars="0" w:hanging="426"/>
        <w:jc w:val="both"/>
        <w:rPr>
          <w:b/>
          <w:sz w:val="22"/>
          <w:szCs w:val="22"/>
        </w:rPr>
      </w:pPr>
      <w:r w:rsidRPr="0077497F">
        <w:rPr>
          <w:b/>
          <w:sz w:val="22"/>
          <w:szCs w:val="22"/>
        </w:rPr>
        <w:t xml:space="preserve">RAN2 confirms that UE will not be informed about any </w:t>
      </w:r>
      <w:proofErr w:type="spellStart"/>
      <w:r w:rsidRPr="0077497F">
        <w:rPr>
          <w:b/>
          <w:sz w:val="22"/>
          <w:szCs w:val="22"/>
        </w:rPr>
        <w:t>gNB</w:t>
      </w:r>
      <w:proofErr w:type="spellEnd"/>
      <w:r w:rsidRPr="0077497F">
        <w:rPr>
          <w:b/>
          <w:sz w:val="22"/>
          <w:szCs w:val="22"/>
        </w:rPr>
        <w:t xml:space="preserve"> -sided model/functionality management decision (e.g., selection, (de)activation, switching, </w:t>
      </w:r>
      <w:proofErr w:type="spellStart"/>
      <w:r w:rsidRPr="0077497F">
        <w:rPr>
          <w:b/>
          <w:sz w:val="22"/>
          <w:szCs w:val="22"/>
        </w:rPr>
        <w:t>fallback</w:t>
      </w:r>
      <w:proofErr w:type="spellEnd"/>
      <w:r w:rsidRPr="0077497F">
        <w:rPr>
          <w:b/>
          <w:sz w:val="22"/>
          <w:szCs w:val="22"/>
        </w:rPr>
        <w:t>, etc.)</w:t>
      </w:r>
    </w:p>
    <w:p w14:paraId="00876005" w14:textId="77777777" w:rsidR="00181A4D" w:rsidRPr="0077497F" w:rsidRDefault="00181A4D" w:rsidP="00181A4D">
      <w:pPr>
        <w:pStyle w:val="af6"/>
        <w:widowControl w:val="0"/>
        <w:numPr>
          <w:ilvl w:val="0"/>
          <w:numId w:val="34"/>
        </w:numPr>
        <w:ind w:left="426" w:firstLineChars="0" w:hanging="426"/>
        <w:jc w:val="both"/>
        <w:rPr>
          <w:b/>
          <w:sz w:val="22"/>
          <w:szCs w:val="22"/>
        </w:rPr>
      </w:pPr>
      <w:r w:rsidRPr="0077497F">
        <w:rPr>
          <w:b/>
          <w:sz w:val="22"/>
          <w:szCs w:val="22"/>
        </w:rPr>
        <w:t xml:space="preserve">RAN2 confirms that UE will not be involved in any </w:t>
      </w:r>
      <w:proofErr w:type="spellStart"/>
      <w:r w:rsidRPr="0077497F">
        <w:rPr>
          <w:b/>
          <w:sz w:val="22"/>
          <w:szCs w:val="22"/>
        </w:rPr>
        <w:t>gNB</w:t>
      </w:r>
      <w:proofErr w:type="spellEnd"/>
      <w:r w:rsidRPr="0077497F">
        <w:rPr>
          <w:b/>
          <w:sz w:val="22"/>
          <w:szCs w:val="22"/>
        </w:rPr>
        <w:t xml:space="preserve"> -sided model/functionality management decision making (e.g., selection, (de)activation, switching, </w:t>
      </w:r>
      <w:proofErr w:type="spellStart"/>
      <w:r w:rsidRPr="0077497F">
        <w:rPr>
          <w:b/>
          <w:sz w:val="22"/>
          <w:szCs w:val="22"/>
        </w:rPr>
        <w:t>fallback</w:t>
      </w:r>
      <w:proofErr w:type="spellEnd"/>
      <w:r w:rsidRPr="0077497F">
        <w:rPr>
          <w:b/>
          <w:sz w:val="22"/>
          <w:szCs w:val="22"/>
        </w:rPr>
        <w:t xml:space="preserve">, etc.), except being configured to provide the required measurement/data. </w:t>
      </w:r>
    </w:p>
    <w:p w14:paraId="647B4534" w14:textId="77777777" w:rsidR="00181A4D" w:rsidRPr="0077497F" w:rsidRDefault="00181A4D" w:rsidP="00181A4D">
      <w:pPr>
        <w:pStyle w:val="af6"/>
        <w:widowControl w:val="0"/>
        <w:numPr>
          <w:ilvl w:val="0"/>
          <w:numId w:val="34"/>
        </w:numPr>
        <w:ind w:left="426" w:firstLineChars="0" w:hanging="426"/>
        <w:jc w:val="both"/>
        <w:rPr>
          <w:b/>
          <w:sz w:val="22"/>
          <w:szCs w:val="22"/>
        </w:rPr>
      </w:pPr>
      <w:r w:rsidRPr="0077497F">
        <w:rPr>
          <w:b/>
          <w:sz w:val="22"/>
          <w:szCs w:val="22"/>
        </w:rPr>
        <w:t>For the network-side model, required network side additional condition is left to the network implementation</w:t>
      </w:r>
    </w:p>
    <w:p w14:paraId="26F0458F" w14:textId="77777777" w:rsidR="005C3082" w:rsidRPr="00181A4D" w:rsidRDefault="005C3082" w:rsidP="00764848">
      <w:pPr>
        <w:spacing w:afterLines="50" w:line="240" w:lineRule="auto"/>
        <w:jc w:val="left"/>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3" w:name="_Toc502437832"/>
      <w:r w:rsidRPr="00127997">
        <w:rPr>
          <w:rFonts w:ascii="Times New Roman" w:hAnsi="Times New Roman"/>
        </w:rPr>
        <w:t>Reference</w:t>
      </w:r>
    </w:p>
    <w:bookmarkEnd w:id="3"/>
    <w:p w14:paraId="68F47805" w14:textId="3BD97F76" w:rsidR="00DC6321" w:rsidRPr="008D7FBA" w:rsidRDefault="00ED69FF" w:rsidP="008D7FBA">
      <w:pPr>
        <w:pStyle w:val="Doc-title"/>
        <w:ind w:left="0" w:firstLine="0"/>
        <w:rPr>
          <w:rFonts w:ascii="Times New Roman" w:eastAsiaTheme="minorEastAsia" w:hAnsi="Times New Roman"/>
          <w:sz w:val="22"/>
          <w:lang w:eastAsia="zh-CN"/>
        </w:rPr>
      </w:pPr>
      <w:r w:rsidRPr="00127997">
        <w:rPr>
          <w:rFonts w:ascii="Times New Roman" w:hAnsi="Times New Roman"/>
          <w:sz w:val="22"/>
        </w:rPr>
        <w:t xml:space="preserve">[1] </w:t>
      </w:r>
      <w:r w:rsidR="00673EFE">
        <w:rPr>
          <w:rFonts w:ascii="Times New Roman" w:eastAsiaTheme="minorEastAsia" w:hAnsi="Times New Roman"/>
          <w:sz w:val="22"/>
          <w:lang w:eastAsia="zh-CN"/>
        </w:rPr>
        <w:t xml:space="preserve">38.744 </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CED2D" w14:textId="77777777" w:rsidR="00096599" w:rsidRDefault="00096599">
      <w:pPr>
        <w:spacing w:after="0" w:line="240" w:lineRule="auto"/>
      </w:pPr>
      <w:r>
        <w:separator/>
      </w:r>
    </w:p>
  </w:endnote>
  <w:endnote w:type="continuationSeparator" w:id="0">
    <w:p w14:paraId="04B76D07" w14:textId="77777777" w:rsidR="00096599" w:rsidRDefault="00096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814FF" w14:textId="77777777" w:rsidR="00096599" w:rsidRDefault="00096599">
      <w:pPr>
        <w:spacing w:after="0" w:line="240" w:lineRule="auto"/>
      </w:pPr>
      <w:r>
        <w:separator/>
      </w:r>
    </w:p>
  </w:footnote>
  <w:footnote w:type="continuationSeparator" w:id="0">
    <w:p w14:paraId="637BE272" w14:textId="77777777" w:rsidR="00096599" w:rsidRDefault="000965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2B59C5"/>
    <w:multiLevelType w:val="hybridMultilevel"/>
    <w:tmpl w:val="0C183B90"/>
    <w:lvl w:ilvl="0" w:tplc="87820D56">
      <w:start w:val="2"/>
      <w:numFmt w:val="bullet"/>
      <w:lvlText w:val="-"/>
      <w:lvlJc w:val="left"/>
      <w:pPr>
        <w:ind w:left="780" w:hanging="360"/>
      </w:pPr>
      <w:rPr>
        <w:rFonts w:ascii="Times New Roman" w:eastAsia="MS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C4590C"/>
    <w:multiLevelType w:val="hybridMultilevel"/>
    <w:tmpl w:val="D8166D3C"/>
    <w:lvl w:ilvl="0" w:tplc="C082B3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9B3044E"/>
    <w:multiLevelType w:val="hybridMultilevel"/>
    <w:tmpl w:val="D8166D3C"/>
    <w:lvl w:ilvl="0" w:tplc="C082B3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E35E81"/>
    <w:multiLevelType w:val="hybridMultilevel"/>
    <w:tmpl w:val="9AF2D2C8"/>
    <w:lvl w:ilvl="0" w:tplc="4AD2DCB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431569"/>
    <w:multiLevelType w:val="hybridMultilevel"/>
    <w:tmpl w:val="D8166D3C"/>
    <w:lvl w:ilvl="0" w:tplc="C082B3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
  </w:num>
  <w:num w:numId="4">
    <w:abstractNumId w:val="5"/>
  </w:num>
  <w:num w:numId="5">
    <w:abstractNumId w:val="0"/>
  </w:num>
  <w:num w:numId="6">
    <w:abstractNumId w:val="9"/>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10"/>
  </w:num>
  <w:num w:numId="13">
    <w:abstractNumId w:val="0"/>
  </w:num>
  <w:num w:numId="14">
    <w:abstractNumId w:val="17"/>
  </w:num>
  <w:num w:numId="15">
    <w:abstractNumId w:val="1"/>
  </w:num>
  <w:num w:numId="16">
    <w:abstractNumId w:val="2"/>
  </w:num>
  <w:num w:numId="17">
    <w:abstractNumId w:val="11"/>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4"/>
  </w:num>
  <w:num w:numId="29">
    <w:abstractNumId w:val="14"/>
  </w:num>
  <w:num w:numId="30">
    <w:abstractNumId w:val="0"/>
  </w:num>
  <w:num w:numId="31">
    <w:abstractNumId w:val="12"/>
  </w:num>
  <w:num w:numId="32">
    <w:abstractNumId w:val="8"/>
  </w:num>
  <w:num w:numId="33">
    <w:abstractNumId w:val="16"/>
  </w:num>
  <w:num w:numId="34">
    <w:abstractNumId w:val="6"/>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B82"/>
    <w:rsid w:val="000951A9"/>
    <w:rsid w:val="0009608E"/>
    <w:rsid w:val="00096252"/>
    <w:rsid w:val="000962C8"/>
    <w:rsid w:val="00096599"/>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E7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043F"/>
    <w:rsid w:val="00181111"/>
    <w:rsid w:val="0018119E"/>
    <w:rsid w:val="0018121D"/>
    <w:rsid w:val="0018172E"/>
    <w:rsid w:val="001818FA"/>
    <w:rsid w:val="00181A4D"/>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2D4"/>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06D"/>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6B73"/>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62B"/>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2AA"/>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EC"/>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56B"/>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544"/>
    <w:rsid w:val="00467686"/>
    <w:rsid w:val="004678E0"/>
    <w:rsid w:val="00467AE5"/>
    <w:rsid w:val="00467C9D"/>
    <w:rsid w:val="00467DC5"/>
    <w:rsid w:val="00467F33"/>
    <w:rsid w:val="00470640"/>
    <w:rsid w:val="0047093E"/>
    <w:rsid w:val="00470A10"/>
    <w:rsid w:val="00470BA8"/>
    <w:rsid w:val="00470C32"/>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4CC"/>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5E0C"/>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944"/>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3EFE"/>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6CD"/>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97F"/>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161"/>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9DA"/>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4ABD"/>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8F6"/>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D24"/>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40"/>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4A8"/>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04"/>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1"/>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77C"/>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2A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6F06"/>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77A"/>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62E"/>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6EB"/>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tabs>
        <w:tab w:val="clear" w:pos="3839"/>
        <w:tab w:val="num" w:pos="3413"/>
      </w:tabs>
      <w:spacing w:before="120"/>
      <w:ind w:left="3413"/>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DB22-6F99-477B-871F-CE5C5C33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2</cp:revision>
  <cp:lastPrinted>2018-04-04T09:40:00Z</cp:lastPrinted>
  <dcterms:created xsi:type="dcterms:W3CDTF">2025-05-09T02:18:00Z</dcterms:created>
  <dcterms:modified xsi:type="dcterms:W3CDTF">2025-05-09T02:18:00Z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1c0200802bdf11f08000193a0000193a">
    <vt:lpwstr>CWMTScPEctBo4useI923Y41HUSqq72EuNxZfETcPbzTjpA9y+6JRUrrIQIjBjG5hHq2iUj84V5sx6BB/j6ZHXG/4Q==</vt:lpwstr>
  </property>
  <property fmtid="{D5CDD505-2E9C-101B-9397-08002B2CF9AE}" pid="31" name="CWMb473b6402be611f08000093600000836">
    <vt:lpwstr>CWMISb/hRKbyHuNMeJIbNf/RJnyOWstDRLz/7fUzmGYq56vuZhiQAHI0cMh4BzztJnHOIS8Fh0Lq79So20zN9+O+w==</vt:lpwstr>
  </property>
</Properties>
</file>