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F1E" w:rsidRPr="00411F1E" w:rsidRDefault="00411F1E" w:rsidP="00411F1E">
      <w:pPr>
        <w:pStyle w:val="ab"/>
        <w:rPr>
          <w:b/>
        </w:rPr>
      </w:pPr>
      <w:r w:rsidRPr="00411F1E">
        <w:rPr>
          <w:b/>
        </w:rPr>
        <w:t>3GPP TSG-RAN WG2 Meeting #129bis</w:t>
      </w:r>
      <w:r w:rsidRPr="00411F1E">
        <w:rPr>
          <w:b/>
        </w:rPr>
        <w:tab/>
      </w:r>
      <w:r>
        <w:rPr>
          <w:b/>
        </w:rPr>
        <w:t xml:space="preserve">  </w:t>
      </w:r>
      <w:r w:rsidR="00CA0B35">
        <w:rPr>
          <w:b/>
        </w:rPr>
        <w:t xml:space="preserve">                               </w:t>
      </w:r>
      <w:r w:rsidRPr="00411F1E">
        <w:rPr>
          <w:b/>
        </w:rPr>
        <w:t>R2-2</w:t>
      </w:r>
      <w:r w:rsidR="00CA0B35">
        <w:rPr>
          <w:b/>
        </w:rPr>
        <w:t>502867</w:t>
      </w:r>
    </w:p>
    <w:p w:rsidR="00411F1E" w:rsidRPr="00411F1E" w:rsidRDefault="00411F1E" w:rsidP="00411F1E">
      <w:pPr>
        <w:pStyle w:val="ab"/>
        <w:rPr>
          <w:b/>
        </w:rPr>
      </w:pPr>
      <w:r w:rsidRPr="00411F1E">
        <w:rPr>
          <w:b/>
        </w:rPr>
        <w:t>Wuhan, China, Apr. 7</w:t>
      </w:r>
      <w:r w:rsidRPr="00411F1E">
        <w:rPr>
          <w:b/>
          <w:vertAlign w:val="superscript"/>
        </w:rPr>
        <w:t>th</w:t>
      </w:r>
      <w:r w:rsidRPr="00411F1E">
        <w:rPr>
          <w:b/>
        </w:rPr>
        <w:t xml:space="preserve"> – 11</w:t>
      </w:r>
      <w:r w:rsidRPr="00411F1E">
        <w:rPr>
          <w:b/>
          <w:vertAlign w:val="superscript"/>
        </w:rPr>
        <w:t>th</w:t>
      </w:r>
      <w:r w:rsidRPr="00411F1E">
        <w:rPr>
          <w:b/>
        </w:rPr>
        <w:t>, 2025</w:t>
      </w:r>
    </w:p>
    <w:p w:rsidR="001F0D5D" w:rsidRPr="001F0D5D" w:rsidRDefault="001F0D5D">
      <w:pPr>
        <w:overflowPunct w:val="0"/>
        <w:autoSpaceDE w:val="0"/>
        <w:autoSpaceDN w:val="0"/>
        <w:adjustRightInd w:val="0"/>
        <w:snapToGrid w:val="0"/>
        <w:spacing w:beforeLines="50" w:before="120"/>
        <w:textAlignment w:val="baseline"/>
        <w:rPr>
          <w:rFonts w:eastAsia="宋体"/>
          <w:b/>
          <w:szCs w:val="22"/>
          <w:lang w:bidi="ar"/>
        </w:rPr>
      </w:pP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 xml:space="preserve">Source:       </w:t>
      </w:r>
      <w:r w:rsidR="00065F9F">
        <w:rPr>
          <w:rFonts w:ascii="Arial" w:eastAsia="宋体" w:hAnsi="Arial" w:cs="Arial"/>
          <w:b/>
          <w:szCs w:val="22"/>
          <w:lang w:bidi="ar"/>
        </w:rPr>
        <w:t xml:space="preserve"> </w:t>
      </w:r>
      <w:r>
        <w:rPr>
          <w:rFonts w:ascii="Arial" w:eastAsia="宋体" w:hAnsi="Arial" w:cs="Arial"/>
          <w:b/>
          <w:szCs w:val="22"/>
          <w:lang w:bidi="ar"/>
        </w:rPr>
        <w:t>ZTE Corporation</w:t>
      </w:r>
    </w:p>
    <w:p w:rsidR="00521C86" w:rsidRDefault="00466246" w:rsidP="00065F9F">
      <w:pPr>
        <w:ind w:left="1928" w:hangingChars="800" w:hanging="1928"/>
        <w:rPr>
          <w:rFonts w:ascii="Arial" w:eastAsia="宋体" w:hAnsi="Arial" w:cs="Arial"/>
          <w:b/>
          <w:szCs w:val="22"/>
          <w:lang w:bidi="ar"/>
        </w:rPr>
      </w:pPr>
      <w:r>
        <w:rPr>
          <w:rFonts w:ascii="Arial" w:eastAsia="宋体" w:hAnsi="Arial" w:cs="Arial"/>
          <w:b/>
          <w:szCs w:val="22"/>
          <w:lang w:bidi="ar"/>
        </w:rPr>
        <w:t xml:space="preserve">Title:          </w:t>
      </w:r>
      <w:r w:rsidR="000B20E4">
        <w:rPr>
          <w:rFonts w:ascii="Arial" w:eastAsia="宋体" w:hAnsi="Arial" w:cs="Arial"/>
          <w:b/>
          <w:szCs w:val="22"/>
          <w:lang w:bidi="ar"/>
        </w:rPr>
        <w:t xml:space="preserve"> </w:t>
      </w:r>
      <w:r w:rsidR="00310952">
        <w:rPr>
          <w:rFonts w:ascii="Arial" w:eastAsia="宋体" w:hAnsi="Arial" w:cs="Arial"/>
          <w:b/>
          <w:szCs w:val="22"/>
          <w:lang w:bidi="ar"/>
        </w:rPr>
        <w:t>Consideration on the UEIBM</w:t>
      </w:r>
      <w:r w:rsidR="00331C50">
        <w:rPr>
          <w:rFonts w:ascii="Arial" w:eastAsia="宋体" w:hAnsi="Arial" w:cs="Arial"/>
          <w:b/>
          <w:szCs w:val="22"/>
          <w:lang w:bidi="ar"/>
        </w:rPr>
        <w:t xml:space="preserve"> and Other Issues</w:t>
      </w:r>
      <w:r w:rsidR="00310952">
        <w:rPr>
          <w:rFonts w:ascii="Arial" w:eastAsia="宋体" w:hAnsi="Arial" w:cs="Arial"/>
          <w:b/>
          <w:szCs w:val="22"/>
          <w:lang w:bidi="ar"/>
        </w:rPr>
        <w:t xml:space="preserve"> </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Agenda item:</w:t>
      </w:r>
      <w:bookmarkStart w:id="0" w:name="Source"/>
      <w:bookmarkEnd w:id="0"/>
      <w:r w:rsidR="00411F1E">
        <w:rPr>
          <w:rFonts w:ascii="Arial" w:eastAsia="宋体" w:hAnsi="Arial" w:cs="Arial"/>
          <w:b/>
          <w:szCs w:val="22"/>
          <w:lang w:bidi="ar"/>
        </w:rPr>
        <w:t xml:space="preserve">   8.12.3</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Document for:</w:t>
      </w:r>
      <w:bookmarkStart w:id="1" w:name="DocumentFor"/>
      <w:bookmarkEnd w:id="1"/>
      <w:r w:rsidR="0041633E">
        <w:rPr>
          <w:rFonts w:ascii="Arial" w:eastAsia="宋体" w:hAnsi="Arial" w:cs="Arial"/>
          <w:b/>
          <w:szCs w:val="22"/>
          <w:lang w:bidi="ar"/>
        </w:rPr>
        <w:t xml:space="preserve">  </w:t>
      </w:r>
      <w:r>
        <w:rPr>
          <w:rFonts w:ascii="Arial" w:eastAsia="宋体" w:hAnsi="Arial" w:cs="Arial"/>
          <w:b/>
          <w:szCs w:val="22"/>
          <w:lang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1F0D5D" w:rsidRDefault="001F0D5D" w:rsidP="000B20E4">
      <w:pPr>
        <w:jc w:val="both"/>
        <w:rPr>
          <w:rFonts w:eastAsiaTheme="minorEastAsia"/>
          <w:sz w:val="21"/>
          <w:szCs w:val="21"/>
        </w:rPr>
      </w:pPr>
      <w:r>
        <w:rPr>
          <w:rFonts w:eastAsiaTheme="minorEastAsia"/>
          <w:sz w:val="21"/>
          <w:szCs w:val="21"/>
        </w:rPr>
        <w:t>I</w:t>
      </w:r>
      <w:r>
        <w:rPr>
          <w:rFonts w:eastAsiaTheme="minorEastAsia" w:hint="eastAsia"/>
          <w:sz w:val="21"/>
          <w:szCs w:val="21"/>
        </w:rPr>
        <w:t>n</w:t>
      </w:r>
      <w:r>
        <w:rPr>
          <w:rFonts w:eastAsiaTheme="minorEastAsia"/>
          <w:sz w:val="21"/>
          <w:szCs w:val="21"/>
        </w:rPr>
        <w:t xml:space="preserve"> the last meeting, </w:t>
      </w:r>
      <w:r w:rsidR="001B3E9B">
        <w:rPr>
          <w:rFonts w:eastAsiaTheme="minorEastAsia"/>
          <w:sz w:val="21"/>
          <w:szCs w:val="21"/>
        </w:rPr>
        <w:t>a working assumption was made for the UEIBM topic</w:t>
      </w:r>
      <w:r w:rsidR="002D4E3A">
        <w:rPr>
          <w:rFonts w:eastAsiaTheme="minorEastAsia"/>
          <w:sz w:val="21"/>
          <w:szCs w:val="21"/>
        </w:rPr>
        <w:t>:</w:t>
      </w:r>
    </w:p>
    <w:tbl>
      <w:tblPr>
        <w:tblStyle w:val="af"/>
        <w:tblW w:w="0" w:type="auto"/>
        <w:tblLook w:val="04A0" w:firstRow="1" w:lastRow="0" w:firstColumn="1" w:lastColumn="0" w:noHBand="0" w:noVBand="1"/>
      </w:tblPr>
      <w:tblGrid>
        <w:gridCol w:w="9350"/>
      </w:tblGrid>
      <w:tr w:rsidR="001B3E9B" w:rsidTr="001B3E9B">
        <w:tc>
          <w:tcPr>
            <w:tcW w:w="9350" w:type="dxa"/>
          </w:tcPr>
          <w:p w:rsidR="001B3E9B" w:rsidRPr="001B3E9B" w:rsidRDefault="001B3E9B" w:rsidP="001B3E9B">
            <w:pPr>
              <w:pStyle w:val="Agreement"/>
              <w:rPr>
                <w:rFonts w:eastAsia="宋体"/>
                <w:b w:val="0"/>
                <w:sz w:val="20"/>
                <w:szCs w:val="20"/>
                <w:lang w:eastAsia="zh-CN"/>
              </w:rPr>
            </w:pPr>
            <w:r w:rsidRPr="001B3E9B">
              <w:rPr>
                <w:rFonts w:eastAsia="宋体" w:hint="eastAsia"/>
                <w:b w:val="0"/>
                <w:sz w:val="20"/>
                <w:szCs w:val="20"/>
                <w:lang w:eastAsia="zh-CN"/>
              </w:rPr>
              <w:t>W</w:t>
            </w:r>
            <w:r w:rsidRPr="001B3E9B">
              <w:rPr>
                <w:rFonts w:hint="eastAsia"/>
                <w:b w:val="0"/>
                <w:sz w:val="20"/>
                <w:szCs w:val="20"/>
              </w:rPr>
              <w:t>orking assumption: RAN2 assume t</w:t>
            </w:r>
            <w:r w:rsidRPr="001B3E9B">
              <w:rPr>
                <w:b w:val="0"/>
                <w:sz w:val="20"/>
                <w:szCs w:val="20"/>
              </w:rPr>
              <w:t>he event evaluation for UE-initiated beam reporting is captured in 38.321, where the evaluation is based on indications from measurements described in a RAN1 specification</w:t>
            </w:r>
            <w:r w:rsidRPr="001B3E9B">
              <w:rPr>
                <w:rFonts w:hint="eastAsia"/>
                <w:b w:val="0"/>
                <w:sz w:val="20"/>
                <w:szCs w:val="20"/>
              </w:rPr>
              <w:t>. The final decision is up to RAN1</w:t>
            </w:r>
            <w:r w:rsidRPr="001B3E9B">
              <w:rPr>
                <w:rFonts w:eastAsia="宋体" w:hint="eastAsia"/>
                <w:b w:val="0"/>
                <w:sz w:val="20"/>
                <w:szCs w:val="20"/>
                <w:lang w:eastAsia="zh-CN"/>
              </w:rPr>
              <w:t xml:space="preserve">, we can </w:t>
            </w:r>
            <w:r w:rsidRPr="001B3E9B">
              <w:rPr>
                <w:rFonts w:eastAsia="宋体"/>
                <w:b w:val="0"/>
                <w:sz w:val="20"/>
                <w:szCs w:val="20"/>
                <w:lang w:eastAsia="zh-CN"/>
              </w:rPr>
              <w:t>revisit</w:t>
            </w:r>
            <w:r w:rsidRPr="001B3E9B">
              <w:rPr>
                <w:rFonts w:eastAsia="宋体" w:hint="eastAsia"/>
                <w:b w:val="0"/>
                <w:sz w:val="20"/>
                <w:szCs w:val="20"/>
                <w:lang w:eastAsia="zh-CN"/>
              </w:rPr>
              <w:t xml:space="preserve"> this if R1 has a different decision</w:t>
            </w:r>
            <w:r w:rsidRPr="001B3E9B">
              <w:rPr>
                <w:rFonts w:hint="eastAsia"/>
                <w:b w:val="0"/>
                <w:sz w:val="20"/>
                <w:szCs w:val="20"/>
              </w:rPr>
              <w:t>.</w:t>
            </w:r>
          </w:p>
          <w:p w:rsidR="001B3E9B" w:rsidRDefault="001B3E9B" w:rsidP="000B20E4">
            <w:pPr>
              <w:jc w:val="both"/>
              <w:rPr>
                <w:rFonts w:eastAsiaTheme="minorEastAsia"/>
                <w:sz w:val="21"/>
                <w:szCs w:val="21"/>
              </w:rPr>
            </w:pPr>
          </w:p>
        </w:tc>
      </w:tr>
    </w:tbl>
    <w:p w:rsidR="00331C50" w:rsidRPr="00331C50" w:rsidRDefault="00673CBD" w:rsidP="000B20E4">
      <w:pPr>
        <w:jc w:val="both"/>
        <w:rPr>
          <w:rFonts w:eastAsiaTheme="minorEastAsia"/>
          <w:sz w:val="21"/>
          <w:szCs w:val="21"/>
          <w:lang w:val="en-GB"/>
        </w:rPr>
      </w:pPr>
      <w:r>
        <w:rPr>
          <w:rFonts w:eastAsiaTheme="minorEastAsia"/>
          <w:sz w:val="21"/>
          <w:szCs w:val="21"/>
        </w:rPr>
        <w:t xml:space="preserve">Furthermore, </w:t>
      </w:r>
      <w:r w:rsidR="00331C50" w:rsidRPr="00331C50">
        <w:rPr>
          <w:rFonts w:eastAsiaTheme="minorEastAsia"/>
          <w:sz w:val="21"/>
          <w:szCs w:val="21"/>
        </w:rPr>
        <w:t xml:space="preserve">a paper on the UL skipping was also presented [2] and RRC issues were discussed in the [Post129][208][ MIMO_Ph5] Issues and proposals on RRC impact (Ericsson). </w:t>
      </w:r>
    </w:p>
    <w:p w:rsidR="001B3E9B" w:rsidRDefault="001B3E9B" w:rsidP="000B20E4">
      <w:pPr>
        <w:jc w:val="both"/>
        <w:rPr>
          <w:rFonts w:eastAsiaTheme="minorEastAsia"/>
          <w:sz w:val="21"/>
          <w:szCs w:val="21"/>
        </w:rPr>
      </w:pPr>
      <w:r w:rsidRPr="00331C50">
        <w:rPr>
          <w:rFonts w:eastAsiaTheme="minorEastAsia"/>
          <w:sz w:val="21"/>
          <w:szCs w:val="21"/>
        </w:rPr>
        <w:t>In this paper, we’d</w:t>
      </w:r>
      <w:r w:rsidR="00331C50" w:rsidRPr="00331C50">
        <w:rPr>
          <w:rFonts w:eastAsiaTheme="minorEastAsia"/>
          <w:sz w:val="21"/>
          <w:szCs w:val="21"/>
        </w:rPr>
        <w:t xml:space="preserve"> like to share our views on these topics</w:t>
      </w:r>
      <w:r w:rsidR="00331C50">
        <w:rPr>
          <w:rFonts w:eastAsiaTheme="minorEastAsia"/>
          <w:sz w:val="21"/>
          <w:szCs w:val="21"/>
        </w:rPr>
        <w:t>.</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475D3C" w:rsidRPr="00475D3C" w:rsidRDefault="00475D3C" w:rsidP="00475D3C">
      <w:pPr>
        <w:jc w:val="both"/>
        <w:rPr>
          <w:rFonts w:eastAsiaTheme="minorEastAsia"/>
          <w:sz w:val="21"/>
          <w:szCs w:val="21"/>
        </w:rPr>
      </w:pPr>
      <w:r w:rsidRPr="00475D3C">
        <w:rPr>
          <w:rFonts w:eastAsiaTheme="minorEastAsia"/>
          <w:sz w:val="21"/>
          <w:szCs w:val="21"/>
        </w:rPr>
        <w:t>In this chapter, we first discuss the UEIBM impact on MAC layer</w:t>
      </w:r>
      <w:r w:rsidRPr="00331C50">
        <w:rPr>
          <w:rFonts w:eastAsiaTheme="minorEastAsia"/>
          <w:sz w:val="21"/>
          <w:szCs w:val="21"/>
        </w:rPr>
        <w:t>, then</w:t>
      </w:r>
      <w:r w:rsidR="00331C50">
        <w:rPr>
          <w:rFonts w:eastAsiaTheme="minorEastAsia"/>
          <w:sz w:val="21"/>
          <w:szCs w:val="21"/>
        </w:rPr>
        <w:t xml:space="preserve"> discuss it</w:t>
      </w:r>
      <w:r w:rsidR="00E8607B" w:rsidRPr="00331C50">
        <w:rPr>
          <w:rFonts w:eastAsiaTheme="minorEastAsia"/>
          <w:sz w:val="21"/>
          <w:szCs w:val="21"/>
        </w:rPr>
        <w:t xml:space="preserve">s impact on the UL </w:t>
      </w:r>
      <w:r w:rsidR="00673CBD" w:rsidRPr="00331C50">
        <w:rPr>
          <w:rFonts w:eastAsiaTheme="minorEastAsia"/>
          <w:sz w:val="21"/>
          <w:szCs w:val="21"/>
        </w:rPr>
        <w:t>skipping</w:t>
      </w:r>
      <w:r w:rsidR="00E8607B" w:rsidRPr="00331C50">
        <w:rPr>
          <w:rFonts w:eastAsiaTheme="minorEastAsia"/>
          <w:sz w:val="21"/>
          <w:szCs w:val="21"/>
        </w:rPr>
        <w:t>, at last we</w:t>
      </w:r>
      <w:r w:rsidRPr="00331C50">
        <w:rPr>
          <w:rFonts w:eastAsiaTheme="minorEastAsia"/>
          <w:sz w:val="21"/>
          <w:szCs w:val="21"/>
        </w:rPr>
        <w:t xml:space="preserve"> </w:t>
      </w:r>
      <w:r w:rsidR="00E8607B" w:rsidRPr="00331C50">
        <w:rPr>
          <w:rFonts w:eastAsiaTheme="minorEastAsia"/>
          <w:sz w:val="21"/>
          <w:szCs w:val="21"/>
        </w:rPr>
        <w:t>discuss the other ASN1 coding related issues.</w:t>
      </w:r>
    </w:p>
    <w:p w:rsidR="00475D3C" w:rsidRDefault="00475D3C" w:rsidP="00475D3C">
      <w:pPr>
        <w:pStyle w:val="2"/>
        <w:rPr>
          <w:sz w:val="28"/>
          <w:szCs w:val="28"/>
          <w:lang w:eastAsia="zh-CN"/>
        </w:rPr>
      </w:pPr>
      <w:r w:rsidRPr="003762C0">
        <w:rPr>
          <w:sz w:val="28"/>
          <w:szCs w:val="28"/>
          <w:lang w:eastAsia="zh-CN"/>
        </w:rPr>
        <w:t xml:space="preserve">2.1 </w:t>
      </w:r>
      <w:r>
        <w:rPr>
          <w:sz w:val="28"/>
          <w:szCs w:val="28"/>
          <w:lang w:eastAsia="zh-CN"/>
        </w:rPr>
        <w:t>UEIBM Impact on MAC Layer</w:t>
      </w:r>
    </w:p>
    <w:p w:rsidR="001B3E9B" w:rsidRDefault="001B3E9B" w:rsidP="001B3E9B">
      <w:pPr>
        <w:rPr>
          <w:rFonts w:eastAsiaTheme="minorEastAsia"/>
          <w:sz w:val="21"/>
          <w:szCs w:val="21"/>
        </w:rPr>
      </w:pPr>
      <w:r w:rsidRPr="001B3E9B">
        <w:rPr>
          <w:rFonts w:eastAsiaTheme="minorEastAsia"/>
          <w:sz w:val="21"/>
          <w:szCs w:val="21"/>
        </w:rPr>
        <w:t xml:space="preserve">For the </w:t>
      </w:r>
      <w:r w:rsidR="00673CBD">
        <w:rPr>
          <w:rFonts w:eastAsiaTheme="minorEastAsia"/>
          <w:sz w:val="21"/>
          <w:szCs w:val="21"/>
        </w:rPr>
        <w:t xml:space="preserve">UEIBM </w:t>
      </w:r>
      <w:r>
        <w:rPr>
          <w:rFonts w:eastAsiaTheme="minorEastAsia"/>
          <w:sz w:val="21"/>
          <w:szCs w:val="21"/>
        </w:rPr>
        <w:t xml:space="preserve">event evaluation </w:t>
      </w:r>
      <w:r w:rsidR="00673CBD">
        <w:rPr>
          <w:rFonts w:eastAsiaTheme="minorEastAsia"/>
          <w:sz w:val="21"/>
          <w:szCs w:val="21"/>
        </w:rPr>
        <w:t>impact on MAC layer</w:t>
      </w:r>
      <w:r>
        <w:rPr>
          <w:rFonts w:eastAsiaTheme="minorEastAsia"/>
          <w:sz w:val="21"/>
          <w:szCs w:val="21"/>
        </w:rPr>
        <w:t>, the below issues can be</w:t>
      </w:r>
      <w:r w:rsidR="000A1FB5">
        <w:rPr>
          <w:rFonts w:eastAsiaTheme="minorEastAsia"/>
          <w:sz w:val="21"/>
          <w:szCs w:val="21"/>
        </w:rPr>
        <w:t xml:space="preserve"> first</w:t>
      </w:r>
      <w:r w:rsidR="00E8607B">
        <w:rPr>
          <w:rFonts w:eastAsiaTheme="minorEastAsia"/>
          <w:sz w:val="21"/>
          <w:szCs w:val="21"/>
        </w:rPr>
        <w:t xml:space="preserve"> discussed:</w:t>
      </w:r>
    </w:p>
    <w:p w:rsidR="00E8607B" w:rsidRDefault="00E8607B" w:rsidP="001B3E9B">
      <w:pPr>
        <w:rPr>
          <w:rFonts w:eastAsiaTheme="minorEastAsia"/>
          <w:sz w:val="21"/>
          <w:szCs w:val="21"/>
        </w:rPr>
      </w:pPr>
    </w:p>
    <w:p w:rsidR="00E8607B" w:rsidRPr="00E8607B" w:rsidRDefault="00E8607B" w:rsidP="00EE3A27">
      <w:pPr>
        <w:pStyle w:val="af5"/>
        <w:numPr>
          <w:ilvl w:val="0"/>
          <w:numId w:val="46"/>
        </w:numPr>
        <w:rPr>
          <w:rFonts w:eastAsiaTheme="minorEastAsia"/>
          <w:sz w:val="21"/>
          <w:szCs w:val="21"/>
        </w:rPr>
      </w:pPr>
      <w:r w:rsidRPr="00E8607B">
        <w:rPr>
          <w:rFonts w:eastAsiaTheme="minorEastAsia"/>
          <w:sz w:val="21"/>
          <w:szCs w:val="21"/>
        </w:rPr>
        <w:t>Issue 1:</w:t>
      </w:r>
      <w:r w:rsidR="00673CBD">
        <w:rPr>
          <w:rFonts w:eastAsiaTheme="minorEastAsia"/>
          <w:sz w:val="21"/>
          <w:szCs w:val="21"/>
        </w:rPr>
        <w:t xml:space="preserve"> </w:t>
      </w:r>
      <w:r w:rsidRPr="00E8607B">
        <w:rPr>
          <w:rFonts w:eastAsiaTheme="minorEastAsia"/>
          <w:sz w:val="21"/>
          <w:szCs w:val="21"/>
        </w:rPr>
        <w:t>Related Parameters configured by upper layer</w:t>
      </w:r>
      <w:r>
        <w:rPr>
          <w:rFonts w:eastAsiaTheme="minorEastAsia"/>
          <w:sz w:val="21"/>
          <w:szCs w:val="21"/>
        </w:rPr>
        <w:t>;</w:t>
      </w:r>
    </w:p>
    <w:p w:rsidR="00E8607B" w:rsidRPr="00E8607B" w:rsidRDefault="00E8607B" w:rsidP="00EE3A27">
      <w:pPr>
        <w:pStyle w:val="af5"/>
        <w:numPr>
          <w:ilvl w:val="0"/>
          <w:numId w:val="46"/>
        </w:numPr>
        <w:rPr>
          <w:rFonts w:eastAsiaTheme="minorEastAsia"/>
          <w:sz w:val="21"/>
          <w:szCs w:val="21"/>
        </w:rPr>
      </w:pPr>
      <w:r w:rsidRPr="00E8607B">
        <w:rPr>
          <w:rFonts w:eastAsiaTheme="minorEastAsia"/>
          <w:sz w:val="21"/>
          <w:szCs w:val="21"/>
        </w:rPr>
        <w:t>Issue 2: When to start the UEIBM event evaluation timer and the granularity of the UEIBM event evaluation timer</w:t>
      </w:r>
      <w:r>
        <w:rPr>
          <w:rFonts w:eastAsiaTheme="minorEastAsia"/>
          <w:sz w:val="21"/>
          <w:szCs w:val="21"/>
        </w:rPr>
        <w:t>;</w:t>
      </w:r>
    </w:p>
    <w:p w:rsidR="00E8607B" w:rsidRPr="00E8607B" w:rsidRDefault="00E8607B" w:rsidP="00E8607B">
      <w:pPr>
        <w:pStyle w:val="af5"/>
        <w:numPr>
          <w:ilvl w:val="0"/>
          <w:numId w:val="46"/>
        </w:numPr>
        <w:rPr>
          <w:rFonts w:eastAsiaTheme="minorEastAsia"/>
          <w:sz w:val="21"/>
          <w:szCs w:val="21"/>
        </w:rPr>
      </w:pPr>
      <w:r w:rsidRPr="00E8607B">
        <w:rPr>
          <w:rFonts w:eastAsiaTheme="minorEastAsia"/>
          <w:sz w:val="21"/>
          <w:szCs w:val="21"/>
        </w:rPr>
        <w:t>Issue 3: When and how to indicate the lower layer to trigger the UEIBM</w:t>
      </w:r>
      <w:r>
        <w:rPr>
          <w:rFonts w:eastAsiaTheme="minorEastAsia"/>
          <w:sz w:val="21"/>
          <w:szCs w:val="21"/>
        </w:rPr>
        <w:t>;</w:t>
      </w:r>
    </w:p>
    <w:p w:rsidR="00E8607B" w:rsidRPr="00E8607B" w:rsidRDefault="00E8607B" w:rsidP="00EE3A27">
      <w:pPr>
        <w:pStyle w:val="af5"/>
        <w:numPr>
          <w:ilvl w:val="0"/>
          <w:numId w:val="46"/>
        </w:numPr>
        <w:rPr>
          <w:rFonts w:eastAsiaTheme="minorEastAsia"/>
          <w:sz w:val="21"/>
          <w:szCs w:val="21"/>
        </w:rPr>
      </w:pPr>
      <w:r w:rsidRPr="00E8607B">
        <w:rPr>
          <w:rFonts w:eastAsiaTheme="minorEastAsia"/>
          <w:sz w:val="21"/>
          <w:szCs w:val="21"/>
        </w:rPr>
        <w:t>Issue 4: When to stop to UEIBM evaluation timer and reset the counting;</w:t>
      </w:r>
    </w:p>
    <w:p w:rsidR="00E8607B" w:rsidRPr="00E8607B" w:rsidRDefault="00E8607B" w:rsidP="00E8607B">
      <w:pPr>
        <w:pStyle w:val="af5"/>
        <w:numPr>
          <w:ilvl w:val="0"/>
          <w:numId w:val="46"/>
        </w:numPr>
        <w:rPr>
          <w:rFonts w:eastAsiaTheme="minorEastAsia"/>
          <w:sz w:val="21"/>
          <w:szCs w:val="21"/>
        </w:rPr>
      </w:pPr>
      <w:r w:rsidRPr="00E8607B">
        <w:rPr>
          <w:rFonts w:eastAsiaTheme="minorEastAsia"/>
          <w:sz w:val="21"/>
          <w:szCs w:val="21"/>
        </w:rPr>
        <w:t>Issue 5: Actions upon UEIBM evaluation timer expiry</w:t>
      </w:r>
      <w:r>
        <w:rPr>
          <w:rFonts w:eastAsiaTheme="minorEastAsia"/>
          <w:sz w:val="21"/>
          <w:szCs w:val="21"/>
        </w:rPr>
        <w:t>.</w:t>
      </w:r>
    </w:p>
    <w:p w:rsidR="00E8607B" w:rsidRDefault="00E8607B" w:rsidP="001B3E9B">
      <w:pPr>
        <w:rPr>
          <w:rFonts w:eastAsiaTheme="minorEastAsia"/>
          <w:sz w:val="21"/>
          <w:szCs w:val="21"/>
        </w:rPr>
      </w:pPr>
    </w:p>
    <w:p w:rsidR="00E8607B" w:rsidRDefault="00E8607B" w:rsidP="001B3E9B">
      <w:pPr>
        <w:rPr>
          <w:rFonts w:eastAsiaTheme="minorEastAsia"/>
          <w:sz w:val="21"/>
          <w:szCs w:val="21"/>
        </w:rPr>
      </w:pPr>
      <w:r>
        <w:rPr>
          <w:rFonts w:eastAsiaTheme="minorEastAsia"/>
          <w:sz w:val="21"/>
          <w:szCs w:val="21"/>
        </w:rPr>
        <w:t>In the next paragraph, we’d like to discuss these issues one by one.</w:t>
      </w:r>
    </w:p>
    <w:p w:rsidR="00E8607B" w:rsidRPr="00E8607B" w:rsidRDefault="00E8607B" w:rsidP="001B3E9B">
      <w:pPr>
        <w:rPr>
          <w:rFonts w:eastAsiaTheme="minorEastAsia"/>
          <w:sz w:val="21"/>
          <w:szCs w:val="21"/>
          <w:lang w:val="en-GB"/>
        </w:rPr>
      </w:pPr>
    </w:p>
    <w:p w:rsidR="00E8607B" w:rsidRDefault="00E8607B" w:rsidP="00E8607B">
      <w:pPr>
        <w:rPr>
          <w:rFonts w:eastAsiaTheme="minorEastAsia"/>
          <w:b/>
          <w:i/>
          <w:sz w:val="21"/>
          <w:szCs w:val="21"/>
          <w:u w:val="single"/>
        </w:rPr>
      </w:pPr>
      <w:r w:rsidRPr="001B3E9B">
        <w:rPr>
          <w:rFonts w:eastAsiaTheme="minorEastAsia"/>
          <w:b/>
          <w:i/>
          <w:sz w:val="21"/>
          <w:szCs w:val="21"/>
          <w:u w:val="single"/>
        </w:rPr>
        <w:t xml:space="preserve">Issue </w:t>
      </w:r>
      <w:r>
        <w:rPr>
          <w:rFonts w:eastAsiaTheme="minorEastAsia"/>
          <w:b/>
          <w:i/>
          <w:sz w:val="21"/>
          <w:szCs w:val="21"/>
          <w:u w:val="single"/>
        </w:rPr>
        <w:t>1: Related Parameters configured by upper layer</w:t>
      </w:r>
    </w:p>
    <w:p w:rsidR="00E8607B" w:rsidRDefault="00E8607B" w:rsidP="00E8607B">
      <w:pPr>
        <w:rPr>
          <w:rFonts w:eastAsiaTheme="minorEastAsia"/>
          <w:b/>
          <w:i/>
          <w:sz w:val="21"/>
          <w:szCs w:val="21"/>
          <w:u w:val="single"/>
        </w:rPr>
      </w:pPr>
    </w:p>
    <w:p w:rsidR="00E8607B" w:rsidRDefault="00E8607B" w:rsidP="00E8607B">
      <w:pPr>
        <w:rPr>
          <w:rFonts w:eastAsiaTheme="minorEastAsia"/>
          <w:sz w:val="21"/>
          <w:szCs w:val="21"/>
        </w:rPr>
      </w:pPr>
      <w:r w:rsidRPr="00E8607B">
        <w:rPr>
          <w:rFonts w:eastAsiaTheme="minorEastAsia"/>
          <w:sz w:val="21"/>
          <w:szCs w:val="21"/>
        </w:rPr>
        <w:t>For the UEIBM event evaluation, a</w:t>
      </w:r>
      <w:r w:rsidR="00673CBD">
        <w:rPr>
          <w:rFonts w:eastAsiaTheme="minorEastAsia"/>
          <w:sz w:val="21"/>
          <w:szCs w:val="21"/>
        </w:rPr>
        <w:t>ccording to the below agreement</w:t>
      </w:r>
      <w:r w:rsidRPr="00E8607B">
        <w:rPr>
          <w:rFonts w:eastAsiaTheme="minorEastAsia"/>
          <w:sz w:val="21"/>
          <w:szCs w:val="21"/>
        </w:rPr>
        <w:t xml:space="preserve">, </w:t>
      </w:r>
      <w:r>
        <w:rPr>
          <w:rFonts w:eastAsiaTheme="minorEastAsia"/>
          <w:sz w:val="21"/>
          <w:szCs w:val="21"/>
        </w:rPr>
        <w:t xml:space="preserve">obviously, the </w:t>
      </w:r>
      <w:r w:rsidRPr="00E8607B">
        <w:rPr>
          <w:rFonts w:eastAsiaTheme="minorEastAsia"/>
          <w:sz w:val="21"/>
          <w:szCs w:val="21"/>
        </w:rPr>
        <w:t>event</w:t>
      </w:r>
      <w:r>
        <w:rPr>
          <w:rFonts w:eastAsiaTheme="minorEastAsia"/>
          <w:sz w:val="21"/>
          <w:szCs w:val="21"/>
        </w:rPr>
        <w:t xml:space="preserve"> d</w:t>
      </w:r>
      <w:r w:rsidRPr="00E8607B">
        <w:rPr>
          <w:rFonts w:eastAsiaTheme="minorEastAsia"/>
          <w:sz w:val="21"/>
          <w:szCs w:val="21"/>
        </w:rPr>
        <w:t>etection</w:t>
      </w:r>
      <w:r>
        <w:rPr>
          <w:rFonts w:eastAsiaTheme="minorEastAsia"/>
          <w:sz w:val="21"/>
          <w:szCs w:val="21"/>
        </w:rPr>
        <w:t xml:space="preserve"> t</w:t>
      </w:r>
      <w:r w:rsidRPr="00E8607B">
        <w:rPr>
          <w:rFonts w:eastAsiaTheme="minorEastAsia"/>
          <w:sz w:val="21"/>
          <w:szCs w:val="21"/>
        </w:rPr>
        <w:t xml:space="preserve">imer </w:t>
      </w:r>
      <w:r>
        <w:rPr>
          <w:rFonts w:eastAsiaTheme="minorEastAsia"/>
          <w:sz w:val="21"/>
          <w:szCs w:val="21"/>
        </w:rPr>
        <w:t xml:space="preserve">length </w:t>
      </w:r>
      <w:r w:rsidRPr="00E8607B">
        <w:rPr>
          <w:rFonts w:eastAsiaTheme="minorEastAsia"/>
          <w:sz w:val="21"/>
          <w:szCs w:val="21"/>
        </w:rPr>
        <w:t>and event</w:t>
      </w:r>
      <w:r>
        <w:rPr>
          <w:rFonts w:eastAsiaTheme="minorEastAsia"/>
          <w:sz w:val="21"/>
          <w:szCs w:val="21"/>
        </w:rPr>
        <w:t xml:space="preserve"> i</w:t>
      </w:r>
      <w:r w:rsidRPr="00E8607B">
        <w:rPr>
          <w:rFonts w:eastAsiaTheme="minorEastAsia"/>
          <w:sz w:val="21"/>
          <w:szCs w:val="21"/>
        </w:rPr>
        <w:t>nstance</w:t>
      </w:r>
      <w:r>
        <w:rPr>
          <w:rFonts w:eastAsiaTheme="minorEastAsia"/>
          <w:sz w:val="21"/>
          <w:szCs w:val="21"/>
        </w:rPr>
        <w:t xml:space="preserve"> c</w:t>
      </w:r>
      <w:r w:rsidRPr="00E8607B">
        <w:rPr>
          <w:rFonts w:eastAsiaTheme="minorEastAsia"/>
          <w:sz w:val="21"/>
          <w:szCs w:val="21"/>
        </w:rPr>
        <w:t>ount wou</w:t>
      </w:r>
      <w:r>
        <w:rPr>
          <w:rFonts w:eastAsiaTheme="minorEastAsia"/>
          <w:sz w:val="21"/>
          <w:szCs w:val="21"/>
        </w:rPr>
        <w:t>l</w:t>
      </w:r>
      <w:r w:rsidRPr="00E8607B">
        <w:rPr>
          <w:rFonts w:eastAsiaTheme="minorEastAsia"/>
          <w:sz w:val="21"/>
          <w:szCs w:val="21"/>
        </w:rPr>
        <w:t>d be need</w:t>
      </w:r>
      <w:r w:rsidR="00673CBD">
        <w:rPr>
          <w:rFonts w:eastAsiaTheme="minorEastAsia"/>
          <w:sz w:val="21"/>
          <w:szCs w:val="21"/>
        </w:rPr>
        <w:t>ed</w:t>
      </w:r>
      <w:r w:rsidRPr="00E8607B">
        <w:rPr>
          <w:rFonts w:eastAsiaTheme="minorEastAsia"/>
          <w:sz w:val="21"/>
          <w:szCs w:val="21"/>
        </w:rPr>
        <w:t xml:space="preserve"> for the UEIBM event evaluation</w:t>
      </w:r>
      <w:r>
        <w:rPr>
          <w:rFonts w:eastAsiaTheme="minorEastAsia"/>
          <w:sz w:val="21"/>
          <w:szCs w:val="21"/>
        </w:rPr>
        <w:t>.</w:t>
      </w:r>
    </w:p>
    <w:p w:rsidR="00673CBD" w:rsidRPr="00E8607B" w:rsidRDefault="00673CBD" w:rsidP="00E8607B">
      <w:pPr>
        <w:rPr>
          <w:rFonts w:eastAsiaTheme="minorEastAsia"/>
          <w:sz w:val="21"/>
          <w:szCs w:val="21"/>
        </w:rPr>
      </w:pPr>
    </w:p>
    <w:tbl>
      <w:tblPr>
        <w:tblStyle w:val="af"/>
        <w:tblW w:w="0" w:type="auto"/>
        <w:tblLook w:val="04A0" w:firstRow="1" w:lastRow="0" w:firstColumn="1" w:lastColumn="0" w:noHBand="0" w:noVBand="1"/>
      </w:tblPr>
      <w:tblGrid>
        <w:gridCol w:w="9350"/>
      </w:tblGrid>
      <w:tr w:rsidR="00E8607B" w:rsidTr="00E8607B">
        <w:tc>
          <w:tcPr>
            <w:tcW w:w="9350" w:type="dxa"/>
          </w:tcPr>
          <w:p w:rsidR="00E8607B" w:rsidRDefault="00E8607B" w:rsidP="00E8607B">
            <w:pPr>
              <w:rPr>
                <w:rFonts w:eastAsiaTheme="minorEastAsia"/>
                <w:b/>
                <w:i/>
                <w:sz w:val="21"/>
                <w:szCs w:val="21"/>
                <w:u w:val="single"/>
              </w:rPr>
            </w:pPr>
            <w:r w:rsidRPr="002C3D8D">
              <w:rPr>
                <w:rFonts w:eastAsiaTheme="minorEastAsia"/>
                <w:sz w:val="21"/>
                <w:szCs w:val="21"/>
                <w:lang w:val="en-US" w:eastAsia="zh-CN"/>
              </w:rPr>
              <w:t>If within a time window (which is configurable), the number of Event-2 instance(s) for at least one same new beam is greater than or equal to a configurable number M, UE initiated beam report occurs.</w:t>
            </w:r>
          </w:p>
        </w:tc>
      </w:tr>
    </w:tbl>
    <w:p w:rsidR="00E8607B" w:rsidRDefault="00E8607B" w:rsidP="00E8607B">
      <w:pPr>
        <w:rPr>
          <w:rFonts w:eastAsiaTheme="minorEastAsia"/>
          <w:b/>
          <w:i/>
          <w:sz w:val="21"/>
          <w:szCs w:val="21"/>
          <w:u w:val="single"/>
        </w:rPr>
      </w:pPr>
    </w:p>
    <w:p w:rsidR="00E8607B" w:rsidRDefault="00E8607B" w:rsidP="00E8607B">
      <w:pPr>
        <w:rPr>
          <w:rFonts w:eastAsiaTheme="minorEastAsia"/>
          <w:b/>
          <w:sz w:val="21"/>
          <w:szCs w:val="21"/>
        </w:rPr>
      </w:pPr>
      <w:r w:rsidRPr="00E8607B">
        <w:rPr>
          <w:rFonts w:eastAsiaTheme="minorEastAsia"/>
          <w:b/>
          <w:sz w:val="21"/>
          <w:szCs w:val="21"/>
        </w:rPr>
        <w:t>Proposal 1: RRC configures the following parameters the UEIBM procedure:</w:t>
      </w:r>
    </w:p>
    <w:p w:rsidR="00673CBD" w:rsidRPr="00E8607B" w:rsidRDefault="00673CBD" w:rsidP="00E8607B">
      <w:pPr>
        <w:rPr>
          <w:rFonts w:eastAsiaTheme="minorEastAsia"/>
          <w:b/>
          <w:sz w:val="21"/>
          <w:szCs w:val="21"/>
        </w:rPr>
      </w:pPr>
    </w:p>
    <w:p w:rsidR="00E8607B" w:rsidRPr="00E8607B" w:rsidRDefault="00E8607B" w:rsidP="00E8607B">
      <w:pPr>
        <w:pStyle w:val="af5"/>
        <w:numPr>
          <w:ilvl w:val="0"/>
          <w:numId w:val="47"/>
        </w:numPr>
        <w:rPr>
          <w:rFonts w:eastAsiaTheme="minorEastAsia"/>
          <w:sz w:val="21"/>
          <w:szCs w:val="21"/>
        </w:rPr>
      </w:pPr>
      <w:r w:rsidRPr="00E8607B">
        <w:rPr>
          <w:rFonts w:eastAsiaTheme="minorEastAsia"/>
          <w:sz w:val="21"/>
          <w:szCs w:val="21"/>
        </w:rPr>
        <w:t>eventDetectionTimer: timer for the UEIBM event evaluation;</w:t>
      </w:r>
    </w:p>
    <w:p w:rsidR="00E8607B" w:rsidRPr="00E8607B" w:rsidRDefault="00E8607B" w:rsidP="00E8607B">
      <w:pPr>
        <w:pStyle w:val="af5"/>
        <w:numPr>
          <w:ilvl w:val="0"/>
          <w:numId w:val="47"/>
        </w:numPr>
        <w:rPr>
          <w:rFonts w:eastAsiaTheme="minorEastAsia"/>
          <w:sz w:val="21"/>
          <w:szCs w:val="21"/>
        </w:rPr>
      </w:pPr>
      <w:r w:rsidRPr="00E8607B">
        <w:rPr>
          <w:rFonts w:eastAsiaTheme="minorEastAsia"/>
          <w:sz w:val="21"/>
          <w:szCs w:val="21"/>
        </w:rPr>
        <w:t>eventInstanceCount: instance count for the UEIBM event evaluation;</w:t>
      </w:r>
    </w:p>
    <w:p w:rsidR="00E8607B" w:rsidRPr="00E8607B" w:rsidRDefault="00E8607B" w:rsidP="00E8607B">
      <w:pPr>
        <w:rPr>
          <w:rFonts w:eastAsiaTheme="minorEastAsia"/>
          <w:b/>
          <w:sz w:val="21"/>
          <w:szCs w:val="21"/>
        </w:rPr>
      </w:pPr>
    </w:p>
    <w:p w:rsidR="001B3E9B" w:rsidRDefault="001B3E9B" w:rsidP="001B3E9B">
      <w:pPr>
        <w:rPr>
          <w:rFonts w:eastAsiaTheme="minorEastAsia"/>
          <w:b/>
          <w:i/>
          <w:sz w:val="21"/>
          <w:szCs w:val="21"/>
          <w:u w:val="single"/>
        </w:rPr>
      </w:pPr>
      <w:r w:rsidRPr="001B3E9B">
        <w:rPr>
          <w:rFonts w:eastAsiaTheme="minorEastAsia"/>
          <w:b/>
          <w:i/>
          <w:sz w:val="21"/>
          <w:szCs w:val="21"/>
          <w:u w:val="single"/>
        </w:rPr>
        <w:t xml:space="preserve">Issue </w:t>
      </w:r>
      <w:r w:rsidR="0027392F">
        <w:rPr>
          <w:rFonts w:eastAsiaTheme="minorEastAsia"/>
          <w:b/>
          <w:i/>
          <w:sz w:val="21"/>
          <w:szCs w:val="21"/>
          <w:u w:val="single"/>
        </w:rPr>
        <w:t>2</w:t>
      </w:r>
      <w:r>
        <w:rPr>
          <w:rFonts w:eastAsiaTheme="minorEastAsia"/>
          <w:b/>
          <w:i/>
          <w:sz w:val="21"/>
          <w:szCs w:val="21"/>
          <w:u w:val="single"/>
        </w:rPr>
        <w:t xml:space="preserve">: When to start the </w:t>
      </w:r>
      <w:r w:rsidR="00213DB9">
        <w:rPr>
          <w:rFonts w:eastAsiaTheme="minorEastAsia"/>
          <w:b/>
          <w:i/>
          <w:sz w:val="21"/>
          <w:szCs w:val="21"/>
          <w:u w:val="single"/>
        </w:rPr>
        <w:t>UEIBM</w:t>
      </w:r>
      <w:r w:rsidR="00264912">
        <w:rPr>
          <w:rFonts w:eastAsiaTheme="minorEastAsia"/>
          <w:b/>
          <w:i/>
          <w:sz w:val="21"/>
          <w:szCs w:val="21"/>
          <w:u w:val="single"/>
        </w:rPr>
        <w:t xml:space="preserve"> event</w:t>
      </w:r>
      <w:r>
        <w:rPr>
          <w:rFonts w:eastAsiaTheme="minorEastAsia"/>
          <w:b/>
          <w:i/>
          <w:sz w:val="21"/>
          <w:szCs w:val="21"/>
          <w:u w:val="single"/>
        </w:rPr>
        <w:t xml:space="preserve"> evaluation timer and the granularity of the </w:t>
      </w:r>
      <w:r w:rsidR="00213DB9">
        <w:rPr>
          <w:rFonts w:eastAsiaTheme="minorEastAsia"/>
          <w:b/>
          <w:i/>
          <w:sz w:val="21"/>
          <w:szCs w:val="21"/>
          <w:u w:val="single"/>
        </w:rPr>
        <w:t>UEIBM</w:t>
      </w:r>
      <w:r>
        <w:rPr>
          <w:rFonts w:eastAsiaTheme="minorEastAsia"/>
          <w:b/>
          <w:i/>
          <w:sz w:val="21"/>
          <w:szCs w:val="21"/>
          <w:u w:val="single"/>
        </w:rPr>
        <w:t xml:space="preserve"> </w:t>
      </w:r>
      <w:r w:rsidR="00264912">
        <w:rPr>
          <w:rFonts w:eastAsiaTheme="minorEastAsia"/>
          <w:b/>
          <w:i/>
          <w:sz w:val="21"/>
          <w:szCs w:val="21"/>
          <w:u w:val="single"/>
        </w:rPr>
        <w:t xml:space="preserve">event </w:t>
      </w:r>
      <w:r>
        <w:rPr>
          <w:rFonts w:eastAsiaTheme="minorEastAsia"/>
          <w:b/>
          <w:i/>
          <w:sz w:val="21"/>
          <w:szCs w:val="21"/>
          <w:u w:val="single"/>
        </w:rPr>
        <w:t>evaluation timer</w:t>
      </w:r>
    </w:p>
    <w:p w:rsidR="000A1FB5" w:rsidRDefault="000A1FB5" w:rsidP="001B3E9B">
      <w:pPr>
        <w:rPr>
          <w:rFonts w:eastAsiaTheme="minorEastAsia"/>
          <w:b/>
          <w:i/>
          <w:sz w:val="21"/>
          <w:szCs w:val="21"/>
          <w:u w:val="single"/>
        </w:rPr>
      </w:pPr>
    </w:p>
    <w:p w:rsidR="000A1FB5" w:rsidRDefault="00264912" w:rsidP="001B3E9B">
      <w:pPr>
        <w:rPr>
          <w:rFonts w:eastAsiaTheme="minorEastAsia"/>
          <w:sz w:val="21"/>
          <w:szCs w:val="21"/>
        </w:rPr>
      </w:pPr>
      <w:r>
        <w:rPr>
          <w:rFonts w:eastAsiaTheme="minorEastAsia"/>
          <w:sz w:val="21"/>
          <w:szCs w:val="21"/>
        </w:rPr>
        <w:t>According to the RAN1 discussion, there are 4 options as below on when to start the window:</w:t>
      </w:r>
    </w:p>
    <w:tbl>
      <w:tblPr>
        <w:tblStyle w:val="af"/>
        <w:tblW w:w="0" w:type="auto"/>
        <w:tblLook w:val="04A0" w:firstRow="1" w:lastRow="0" w:firstColumn="1" w:lastColumn="0" w:noHBand="0" w:noVBand="1"/>
      </w:tblPr>
      <w:tblGrid>
        <w:gridCol w:w="9350"/>
      </w:tblGrid>
      <w:tr w:rsidR="00264912" w:rsidTr="00264912">
        <w:tc>
          <w:tcPr>
            <w:tcW w:w="9350" w:type="dxa"/>
          </w:tcPr>
          <w:p w:rsidR="00264912" w:rsidRPr="00115CD2" w:rsidRDefault="00264912" w:rsidP="00264912">
            <w:pPr>
              <w:pStyle w:val="af5"/>
              <w:numPr>
                <w:ilvl w:val="0"/>
                <w:numId w:val="41"/>
              </w:numPr>
              <w:overflowPunct/>
              <w:autoSpaceDE/>
              <w:autoSpaceDN/>
              <w:adjustRightInd/>
              <w:snapToGrid w:val="0"/>
              <w:contextualSpacing w:val="0"/>
              <w:jc w:val="both"/>
              <w:textAlignment w:val="auto"/>
              <w:rPr>
                <w:sz w:val="18"/>
                <w:szCs w:val="18"/>
              </w:rPr>
            </w:pPr>
            <w:r w:rsidRPr="00115CD2">
              <w:rPr>
                <w:sz w:val="18"/>
                <w:szCs w:val="18"/>
              </w:rPr>
              <w:t>Option-1: The measurement window is from T_PUCCH – T_proc – T_window to T_PUCCH – T_proc, where T_PUCCH is a transmission occasion of a first PUCCH, and T_proc is RRC configured.</w:t>
            </w:r>
          </w:p>
          <w:p w:rsidR="00264912" w:rsidRPr="00115CD2" w:rsidRDefault="00264912" w:rsidP="00264912">
            <w:pPr>
              <w:pStyle w:val="af5"/>
              <w:numPr>
                <w:ilvl w:val="0"/>
                <w:numId w:val="41"/>
              </w:numPr>
              <w:overflowPunct/>
              <w:autoSpaceDE/>
              <w:autoSpaceDN/>
              <w:adjustRightInd/>
              <w:snapToGrid w:val="0"/>
              <w:contextualSpacing w:val="0"/>
              <w:jc w:val="both"/>
              <w:textAlignment w:val="auto"/>
              <w:rPr>
                <w:sz w:val="18"/>
                <w:szCs w:val="18"/>
              </w:rPr>
            </w:pPr>
            <w:r w:rsidRPr="00115CD2">
              <w:rPr>
                <w:sz w:val="18"/>
                <w:szCs w:val="18"/>
              </w:rPr>
              <w:t>Option-2: The measurement window is from T_Instance – T_window to T_Instance, where T_Instance is an evaluation occasion of event instance, and T_proc is RRC configured.</w:t>
            </w:r>
          </w:p>
          <w:p w:rsidR="00264912" w:rsidRPr="00115CD2" w:rsidRDefault="00264912" w:rsidP="00264912">
            <w:pPr>
              <w:pStyle w:val="af5"/>
              <w:numPr>
                <w:ilvl w:val="1"/>
                <w:numId w:val="41"/>
              </w:numPr>
              <w:overflowPunct/>
              <w:autoSpaceDE/>
              <w:autoSpaceDN/>
              <w:adjustRightInd/>
              <w:snapToGrid w:val="0"/>
              <w:contextualSpacing w:val="0"/>
              <w:jc w:val="both"/>
              <w:textAlignment w:val="auto"/>
              <w:rPr>
                <w:sz w:val="18"/>
                <w:szCs w:val="18"/>
              </w:rPr>
            </w:pPr>
            <w:r w:rsidRPr="00115CD2">
              <w:rPr>
                <w:sz w:val="18"/>
                <w:szCs w:val="18"/>
              </w:rPr>
              <w:t>The UEI beam report in the second PUSCH is based on the most recent measurement for new/current beam RS(s).</w:t>
            </w:r>
          </w:p>
          <w:p w:rsidR="00264912" w:rsidRPr="00115CD2" w:rsidRDefault="00264912" w:rsidP="00264912">
            <w:pPr>
              <w:pStyle w:val="af5"/>
              <w:numPr>
                <w:ilvl w:val="0"/>
                <w:numId w:val="41"/>
              </w:numPr>
              <w:overflowPunct/>
              <w:autoSpaceDE/>
              <w:autoSpaceDN/>
              <w:adjustRightInd/>
              <w:snapToGrid w:val="0"/>
              <w:contextualSpacing w:val="0"/>
              <w:jc w:val="both"/>
              <w:textAlignment w:val="auto"/>
              <w:rPr>
                <w:sz w:val="18"/>
                <w:szCs w:val="18"/>
              </w:rPr>
            </w:pPr>
            <w:r w:rsidRPr="00115CD2">
              <w:rPr>
                <w:sz w:val="18"/>
                <w:szCs w:val="18"/>
              </w:rPr>
              <w:t xml:space="preserve">Option-3: The length, slot offset and periodicity of a measurement window are configured per CSI report configuration by NW. </w:t>
            </w:r>
          </w:p>
          <w:p w:rsidR="00264912" w:rsidRPr="00115CD2" w:rsidRDefault="00264912" w:rsidP="00264912">
            <w:pPr>
              <w:pStyle w:val="af5"/>
              <w:numPr>
                <w:ilvl w:val="0"/>
                <w:numId w:val="41"/>
              </w:numPr>
              <w:overflowPunct/>
              <w:autoSpaceDE/>
              <w:autoSpaceDN/>
              <w:adjustRightInd/>
              <w:snapToGrid w:val="0"/>
              <w:jc w:val="both"/>
              <w:textAlignment w:val="auto"/>
              <w:rPr>
                <w:sz w:val="18"/>
                <w:szCs w:val="18"/>
              </w:rPr>
            </w:pPr>
            <w:r w:rsidRPr="00115CD2">
              <w:rPr>
                <w:sz w:val="18"/>
                <w:szCs w:val="18"/>
              </w:rPr>
              <w:t xml:space="preserve">Option-4: If an Event-2 instance for a new beam is obtained at the time </w:t>
            </w:r>
            <m:oMath>
              <m:r>
                <w:rPr>
                  <w:rFonts w:ascii="Cambria Math" w:hAnsi="Cambria Math"/>
                  <w:sz w:val="18"/>
                  <w:szCs w:val="18"/>
                  <w:lang w:val="de-DE"/>
                </w:rPr>
                <m:t>t</m:t>
              </m:r>
            </m:oMath>
            <w:r w:rsidRPr="00115CD2">
              <w:rPr>
                <w:sz w:val="18"/>
                <w:szCs w:val="18"/>
              </w:rPr>
              <w:t>, UE (re)starts the timer for the new beam, where the expiry time of the timer is equal to the NW-configured length of the time window (T_window)</w:t>
            </w:r>
          </w:p>
          <w:p w:rsidR="00264912" w:rsidRPr="00115CD2" w:rsidRDefault="00264912" w:rsidP="00264912">
            <w:pPr>
              <w:pStyle w:val="af5"/>
              <w:numPr>
                <w:ilvl w:val="0"/>
                <w:numId w:val="41"/>
              </w:numPr>
              <w:overflowPunct/>
              <w:autoSpaceDE/>
              <w:autoSpaceDN/>
              <w:adjustRightInd/>
              <w:snapToGrid w:val="0"/>
              <w:contextualSpacing w:val="0"/>
              <w:jc w:val="both"/>
              <w:textAlignment w:val="auto"/>
              <w:rPr>
                <w:sz w:val="18"/>
                <w:szCs w:val="18"/>
              </w:rPr>
            </w:pPr>
            <w:r w:rsidRPr="00115CD2">
              <w:rPr>
                <w:sz w:val="18"/>
                <w:szCs w:val="18"/>
              </w:rPr>
              <w:t>Note: T_window is the agreed time window parameter for measurement.</w:t>
            </w:r>
          </w:p>
          <w:p w:rsidR="00264912" w:rsidRDefault="00264912" w:rsidP="001B3E9B">
            <w:pPr>
              <w:rPr>
                <w:rFonts w:eastAsiaTheme="minorEastAsia"/>
                <w:sz w:val="21"/>
                <w:szCs w:val="21"/>
              </w:rPr>
            </w:pPr>
          </w:p>
        </w:tc>
      </w:tr>
    </w:tbl>
    <w:p w:rsidR="00264912" w:rsidRDefault="00264912" w:rsidP="001B3E9B">
      <w:pPr>
        <w:rPr>
          <w:rFonts w:eastAsiaTheme="minorEastAsia"/>
          <w:sz w:val="21"/>
          <w:szCs w:val="21"/>
        </w:rPr>
      </w:pPr>
    </w:p>
    <w:p w:rsidR="00264912" w:rsidRDefault="00264912" w:rsidP="001B3E9B">
      <w:pPr>
        <w:rPr>
          <w:rFonts w:eastAsiaTheme="minorEastAsia"/>
          <w:sz w:val="21"/>
          <w:szCs w:val="21"/>
        </w:rPr>
      </w:pPr>
      <w:r>
        <w:rPr>
          <w:rFonts w:eastAsiaTheme="minorEastAsia"/>
          <w:sz w:val="21"/>
          <w:szCs w:val="21"/>
        </w:rPr>
        <w:t>These options can be divided into 2 types:</w:t>
      </w:r>
    </w:p>
    <w:p w:rsidR="00264912" w:rsidRPr="00264912" w:rsidRDefault="00673CBD" w:rsidP="00264912">
      <w:pPr>
        <w:pStyle w:val="af5"/>
        <w:numPr>
          <w:ilvl w:val="0"/>
          <w:numId w:val="42"/>
        </w:numPr>
        <w:rPr>
          <w:rFonts w:eastAsiaTheme="minorEastAsia"/>
          <w:sz w:val="21"/>
          <w:szCs w:val="21"/>
        </w:rPr>
      </w:pPr>
      <w:r>
        <w:rPr>
          <w:rFonts w:eastAsiaTheme="minorEastAsia"/>
          <w:sz w:val="21"/>
          <w:szCs w:val="21"/>
        </w:rPr>
        <w:t xml:space="preserve">Type 1: </w:t>
      </w:r>
      <w:r w:rsidR="00264912" w:rsidRPr="00264912">
        <w:rPr>
          <w:rFonts w:eastAsiaTheme="minorEastAsia"/>
          <w:sz w:val="21"/>
          <w:szCs w:val="21"/>
        </w:rPr>
        <w:t>The start point of the window is configured</w:t>
      </w:r>
      <w:r w:rsidR="00264912">
        <w:rPr>
          <w:rFonts w:eastAsiaTheme="minorEastAsia"/>
          <w:sz w:val="21"/>
          <w:szCs w:val="21"/>
        </w:rPr>
        <w:t>, e.g. option 1 and option 3</w:t>
      </w:r>
    </w:p>
    <w:p w:rsidR="00264912" w:rsidRPr="00264912" w:rsidRDefault="00673CBD" w:rsidP="00264912">
      <w:pPr>
        <w:pStyle w:val="af5"/>
        <w:numPr>
          <w:ilvl w:val="0"/>
          <w:numId w:val="42"/>
        </w:numPr>
        <w:rPr>
          <w:rFonts w:eastAsiaTheme="minorEastAsia"/>
          <w:sz w:val="21"/>
          <w:szCs w:val="21"/>
        </w:rPr>
      </w:pPr>
      <w:r>
        <w:rPr>
          <w:rFonts w:eastAsiaTheme="minorEastAsia"/>
          <w:sz w:val="21"/>
          <w:szCs w:val="21"/>
        </w:rPr>
        <w:t xml:space="preserve">Type 2: </w:t>
      </w:r>
      <w:r w:rsidR="00264912" w:rsidRPr="00264912">
        <w:rPr>
          <w:rFonts w:eastAsiaTheme="minorEastAsia"/>
          <w:sz w:val="21"/>
          <w:szCs w:val="21"/>
        </w:rPr>
        <w:t>The start point of the window i</w:t>
      </w:r>
      <w:r w:rsidR="00264912">
        <w:rPr>
          <w:rFonts w:eastAsiaTheme="minorEastAsia"/>
          <w:sz w:val="21"/>
          <w:szCs w:val="21"/>
        </w:rPr>
        <w:t>s</w:t>
      </w:r>
      <w:r w:rsidR="00264912" w:rsidRPr="00264912">
        <w:rPr>
          <w:rFonts w:eastAsiaTheme="minorEastAsia"/>
          <w:sz w:val="21"/>
          <w:szCs w:val="21"/>
        </w:rPr>
        <w:t xml:space="preserve"> determined based on the first </w:t>
      </w:r>
      <w:r w:rsidR="00264912">
        <w:rPr>
          <w:rFonts w:eastAsiaTheme="minorEastAsia"/>
          <w:sz w:val="21"/>
          <w:szCs w:val="21"/>
        </w:rPr>
        <w:t>instance, e.g. option 2</w:t>
      </w:r>
      <w:r>
        <w:rPr>
          <w:rFonts w:eastAsiaTheme="minorEastAsia"/>
          <w:sz w:val="21"/>
          <w:szCs w:val="21"/>
        </w:rPr>
        <w:t xml:space="preserve"> </w:t>
      </w:r>
      <w:r w:rsidR="00264912">
        <w:rPr>
          <w:rFonts w:eastAsiaTheme="minorEastAsia"/>
          <w:sz w:val="21"/>
          <w:szCs w:val="21"/>
        </w:rPr>
        <w:t>and option 4.</w:t>
      </w:r>
    </w:p>
    <w:p w:rsidR="00264912" w:rsidRPr="00B727ED" w:rsidRDefault="00264912" w:rsidP="001B3E9B">
      <w:pPr>
        <w:rPr>
          <w:rFonts w:eastAsiaTheme="minorEastAsia"/>
          <w:sz w:val="21"/>
          <w:szCs w:val="21"/>
        </w:rPr>
      </w:pPr>
    </w:p>
    <w:p w:rsidR="001B3E9B" w:rsidRDefault="00264912" w:rsidP="001B3E9B">
      <w:pPr>
        <w:rPr>
          <w:rFonts w:eastAsiaTheme="minorEastAsia"/>
          <w:sz w:val="21"/>
          <w:szCs w:val="21"/>
        </w:rPr>
      </w:pPr>
      <w:r>
        <w:rPr>
          <w:rFonts w:eastAsiaTheme="minorEastAsia"/>
          <w:sz w:val="21"/>
          <w:szCs w:val="21"/>
        </w:rPr>
        <w:t>From RAN2 perspective, the first type belongs to the fixed window mechanism, while the second one belongs to the sliding window. Furthermore according to the RAN2</w:t>
      </w:r>
      <w:r>
        <w:rPr>
          <w:rFonts w:eastAsiaTheme="minorEastAsia"/>
          <w:sz w:val="21"/>
          <w:szCs w:val="21"/>
        </w:rPr>
        <w:tab/>
        <w:t xml:space="preserve">discussion on the other measurement windows, the sliding window can give more flexibility and thus improve the performance better. Thus we give our </w:t>
      </w:r>
      <w:r w:rsidR="00673CBD">
        <w:rPr>
          <w:rFonts w:eastAsiaTheme="minorEastAsia"/>
          <w:sz w:val="21"/>
          <w:szCs w:val="21"/>
        </w:rPr>
        <w:t>second proposal as below.</w:t>
      </w:r>
    </w:p>
    <w:p w:rsidR="00264912" w:rsidRPr="00264912" w:rsidRDefault="00264912" w:rsidP="001B3E9B">
      <w:pPr>
        <w:rPr>
          <w:rFonts w:eastAsiaTheme="minorEastAsia"/>
          <w:sz w:val="21"/>
          <w:szCs w:val="21"/>
        </w:rPr>
      </w:pPr>
    </w:p>
    <w:p w:rsidR="00264912" w:rsidRPr="00B335E7" w:rsidRDefault="00264912" w:rsidP="001B3E9B">
      <w:pPr>
        <w:rPr>
          <w:rFonts w:eastAsiaTheme="minorEastAsia"/>
          <w:b/>
          <w:sz w:val="21"/>
          <w:szCs w:val="21"/>
        </w:rPr>
      </w:pPr>
      <w:r w:rsidRPr="00B335E7">
        <w:rPr>
          <w:rFonts w:eastAsiaTheme="minorEastAsia"/>
          <w:b/>
          <w:sz w:val="21"/>
          <w:szCs w:val="21"/>
        </w:rPr>
        <w:t xml:space="preserve">Proposal </w:t>
      </w:r>
      <w:r w:rsidR="0027392F">
        <w:rPr>
          <w:rFonts w:eastAsiaTheme="minorEastAsia"/>
          <w:b/>
          <w:sz w:val="21"/>
          <w:szCs w:val="21"/>
        </w:rPr>
        <w:t>2</w:t>
      </w:r>
      <w:r w:rsidRPr="00B335E7">
        <w:rPr>
          <w:rFonts w:eastAsiaTheme="minorEastAsia"/>
          <w:b/>
          <w:sz w:val="21"/>
          <w:szCs w:val="21"/>
        </w:rPr>
        <w:t>: Use the sliding window for the UEIBM event evaluation</w:t>
      </w:r>
      <w:r w:rsidR="002C3D8D">
        <w:rPr>
          <w:rFonts w:eastAsiaTheme="minorEastAsia"/>
          <w:b/>
          <w:sz w:val="21"/>
          <w:szCs w:val="21"/>
        </w:rPr>
        <w:t>, i.e. start the timer upon receiving the instance from the lower layer.</w:t>
      </w:r>
    </w:p>
    <w:p w:rsidR="00264912" w:rsidRDefault="00264912" w:rsidP="001B3E9B">
      <w:pPr>
        <w:rPr>
          <w:rFonts w:eastAsiaTheme="minorEastAsia"/>
          <w:b/>
          <w:sz w:val="21"/>
          <w:szCs w:val="21"/>
          <w:u w:val="single"/>
        </w:rPr>
      </w:pPr>
    </w:p>
    <w:p w:rsidR="00264912" w:rsidRDefault="00264912" w:rsidP="00264912">
      <w:pPr>
        <w:rPr>
          <w:rFonts w:eastAsiaTheme="minorEastAsia"/>
          <w:sz w:val="21"/>
          <w:szCs w:val="21"/>
        </w:rPr>
      </w:pPr>
      <w:r w:rsidRPr="00264912">
        <w:rPr>
          <w:rFonts w:eastAsiaTheme="minorEastAsia"/>
          <w:sz w:val="21"/>
          <w:szCs w:val="21"/>
        </w:rPr>
        <w:t xml:space="preserve">The second issue is about the </w:t>
      </w:r>
      <w:r>
        <w:rPr>
          <w:rFonts w:eastAsiaTheme="minorEastAsia"/>
          <w:sz w:val="21"/>
          <w:szCs w:val="21"/>
        </w:rPr>
        <w:t xml:space="preserve">granularity of the </w:t>
      </w:r>
      <w:r w:rsidRPr="00264912">
        <w:rPr>
          <w:rFonts w:eastAsiaTheme="minorEastAsia"/>
          <w:sz w:val="21"/>
          <w:szCs w:val="21"/>
        </w:rPr>
        <w:t>UEIBM event evaluation timer</w:t>
      </w:r>
      <w:r>
        <w:rPr>
          <w:rFonts w:eastAsiaTheme="minorEastAsia"/>
          <w:sz w:val="21"/>
          <w:szCs w:val="21"/>
        </w:rPr>
        <w:t>, there are also two types based on the RAN1’s options on table:</w:t>
      </w:r>
    </w:p>
    <w:p w:rsidR="00264912" w:rsidRDefault="00264912" w:rsidP="00264912">
      <w:pPr>
        <w:rPr>
          <w:rFonts w:eastAsiaTheme="minorEastAsia"/>
          <w:sz w:val="21"/>
          <w:szCs w:val="21"/>
        </w:rPr>
      </w:pPr>
    </w:p>
    <w:p w:rsidR="00264912" w:rsidRPr="00264912" w:rsidRDefault="00B335E7" w:rsidP="00264912">
      <w:pPr>
        <w:pStyle w:val="af5"/>
        <w:numPr>
          <w:ilvl w:val="0"/>
          <w:numId w:val="42"/>
        </w:numPr>
        <w:rPr>
          <w:rFonts w:eastAsiaTheme="minorEastAsia"/>
          <w:sz w:val="21"/>
          <w:szCs w:val="21"/>
        </w:rPr>
      </w:pPr>
      <w:r>
        <w:rPr>
          <w:rFonts w:eastAsiaTheme="minorEastAsia"/>
          <w:sz w:val="21"/>
          <w:szCs w:val="21"/>
        </w:rPr>
        <w:t xml:space="preserve">Type 1: </w:t>
      </w:r>
      <w:r w:rsidR="00264912">
        <w:rPr>
          <w:rFonts w:eastAsiaTheme="minorEastAsia"/>
          <w:sz w:val="21"/>
          <w:szCs w:val="21"/>
        </w:rPr>
        <w:t xml:space="preserve">Per Event, e.g. the </w:t>
      </w:r>
      <w:r>
        <w:rPr>
          <w:rFonts w:eastAsiaTheme="minorEastAsia"/>
          <w:sz w:val="21"/>
          <w:szCs w:val="21"/>
        </w:rPr>
        <w:t>option 1/3, which means that all of the beams are evaluated in the same window.</w:t>
      </w:r>
    </w:p>
    <w:p w:rsidR="00B335E7" w:rsidRDefault="00B335E7" w:rsidP="00B335E7">
      <w:pPr>
        <w:pStyle w:val="af5"/>
        <w:numPr>
          <w:ilvl w:val="0"/>
          <w:numId w:val="42"/>
        </w:numPr>
        <w:rPr>
          <w:rFonts w:eastAsiaTheme="minorEastAsia"/>
          <w:sz w:val="21"/>
          <w:szCs w:val="21"/>
        </w:rPr>
      </w:pPr>
      <w:r>
        <w:rPr>
          <w:rFonts w:eastAsiaTheme="minorEastAsia"/>
          <w:sz w:val="21"/>
          <w:szCs w:val="21"/>
        </w:rPr>
        <w:t xml:space="preserve">Type 2: </w:t>
      </w:r>
      <w:r w:rsidR="00264912">
        <w:rPr>
          <w:rFonts w:eastAsiaTheme="minorEastAsia"/>
          <w:sz w:val="21"/>
          <w:szCs w:val="21"/>
        </w:rPr>
        <w:t>Per beams per Event</w:t>
      </w:r>
      <w:r>
        <w:rPr>
          <w:rFonts w:eastAsiaTheme="minorEastAsia"/>
          <w:sz w:val="21"/>
          <w:szCs w:val="21"/>
        </w:rPr>
        <w:t>, e.g. the option 2 (maybe) and the option 4, which means each beam would have it’s own window.</w:t>
      </w:r>
    </w:p>
    <w:p w:rsidR="00B335E7" w:rsidRDefault="00B335E7" w:rsidP="00B335E7">
      <w:pPr>
        <w:pStyle w:val="af5"/>
        <w:rPr>
          <w:rFonts w:eastAsiaTheme="minorEastAsia"/>
          <w:sz w:val="21"/>
          <w:szCs w:val="21"/>
        </w:rPr>
      </w:pPr>
    </w:p>
    <w:p w:rsidR="00B335E7" w:rsidRPr="00B335E7" w:rsidRDefault="00B335E7" w:rsidP="00B335E7">
      <w:pPr>
        <w:rPr>
          <w:rFonts w:eastAsiaTheme="minorEastAsia"/>
          <w:sz w:val="21"/>
          <w:szCs w:val="21"/>
        </w:rPr>
      </w:pPr>
      <w:r>
        <w:rPr>
          <w:rFonts w:eastAsiaTheme="minorEastAsia"/>
          <w:sz w:val="21"/>
          <w:szCs w:val="21"/>
        </w:rPr>
        <w:t>Considering that RAN1 has agreed to</w:t>
      </w:r>
      <w:r w:rsidRPr="00B335E7">
        <w:rPr>
          <w:rFonts w:eastAsiaTheme="minorEastAsia"/>
          <w:sz w:val="21"/>
          <w:szCs w:val="21"/>
        </w:rPr>
        <w:t xml:space="preserve"> introduce additional indication of whether the CRI/SSBRI sat</w:t>
      </w:r>
      <w:r>
        <w:rPr>
          <w:rFonts w:eastAsiaTheme="minorEastAsia"/>
          <w:sz w:val="21"/>
          <w:szCs w:val="21"/>
        </w:rPr>
        <w:t xml:space="preserve">isfies the condition of Event-2, the Type 2 can provide more accurate results, and thus the Type 2 is </w:t>
      </w:r>
      <w:r w:rsidR="00673CBD">
        <w:rPr>
          <w:rFonts w:eastAsiaTheme="minorEastAsia"/>
          <w:sz w:val="21"/>
          <w:szCs w:val="21"/>
        </w:rPr>
        <w:t>more preferred</w:t>
      </w:r>
      <w:r>
        <w:rPr>
          <w:rFonts w:eastAsiaTheme="minorEastAsia"/>
          <w:sz w:val="21"/>
          <w:szCs w:val="21"/>
        </w:rPr>
        <w:t>.</w:t>
      </w:r>
    </w:p>
    <w:tbl>
      <w:tblPr>
        <w:tblStyle w:val="af"/>
        <w:tblW w:w="0" w:type="auto"/>
        <w:tblLook w:val="04A0" w:firstRow="1" w:lastRow="0" w:firstColumn="1" w:lastColumn="0" w:noHBand="0" w:noVBand="1"/>
      </w:tblPr>
      <w:tblGrid>
        <w:gridCol w:w="9350"/>
      </w:tblGrid>
      <w:tr w:rsidR="00B335E7" w:rsidTr="00B335E7">
        <w:tc>
          <w:tcPr>
            <w:tcW w:w="9350" w:type="dxa"/>
          </w:tcPr>
          <w:p w:rsidR="00B335E7" w:rsidRDefault="00B335E7" w:rsidP="00B335E7">
            <w:pPr>
              <w:pStyle w:val="af5"/>
              <w:rPr>
                <w:rFonts w:eastAsiaTheme="minorEastAsia"/>
                <w:sz w:val="21"/>
                <w:szCs w:val="21"/>
              </w:rPr>
            </w:pPr>
            <w:r>
              <w:rPr>
                <w:rFonts w:eastAsiaTheme="minorEastAsia"/>
                <w:sz w:val="21"/>
                <w:szCs w:val="21"/>
              </w:rPr>
              <w:t>RAN1#120</w:t>
            </w:r>
          </w:p>
          <w:p w:rsidR="00B335E7" w:rsidRPr="00B335E7" w:rsidRDefault="00B335E7" w:rsidP="00B335E7">
            <w:pPr>
              <w:pStyle w:val="af5"/>
              <w:rPr>
                <w:rFonts w:eastAsiaTheme="minorEastAsia"/>
                <w:b/>
                <w:i/>
                <w:sz w:val="21"/>
                <w:szCs w:val="21"/>
                <w:u w:val="single"/>
                <w:lang w:eastAsia="sv-SE"/>
              </w:rPr>
            </w:pPr>
            <w:r>
              <w:rPr>
                <w:rFonts w:eastAsiaTheme="minorEastAsia"/>
                <w:sz w:val="21"/>
                <w:szCs w:val="21"/>
              </w:rPr>
              <w:t xml:space="preserve">Agreement </w:t>
            </w:r>
            <w:r w:rsidRPr="00B335E7">
              <w:rPr>
                <w:rFonts w:eastAsiaTheme="minorEastAsia"/>
                <w:sz w:val="21"/>
                <w:szCs w:val="21"/>
              </w:rPr>
              <w:t>On UE-initiated/event-driven beam reporting, Option-1 is supported as an extension on L1-RSRP repo</w:t>
            </w:r>
            <w:r>
              <w:rPr>
                <w:rFonts w:eastAsiaTheme="minorEastAsia"/>
                <w:sz w:val="21"/>
                <w:szCs w:val="21"/>
              </w:rPr>
              <w:t>rt format depending on Event-2.</w:t>
            </w:r>
          </w:p>
          <w:p w:rsidR="00B335E7" w:rsidRPr="00B335E7" w:rsidRDefault="00B335E7" w:rsidP="00B335E7">
            <w:pPr>
              <w:pStyle w:val="af5"/>
              <w:numPr>
                <w:ilvl w:val="0"/>
                <w:numId w:val="42"/>
              </w:numPr>
              <w:rPr>
                <w:rFonts w:eastAsiaTheme="minorEastAsia"/>
                <w:b/>
                <w:i/>
                <w:sz w:val="21"/>
                <w:szCs w:val="21"/>
                <w:u w:val="single"/>
                <w:lang w:eastAsia="sv-SE"/>
              </w:rPr>
            </w:pPr>
            <w:r w:rsidRPr="00B335E7">
              <w:rPr>
                <w:rFonts w:eastAsiaTheme="minorEastAsia"/>
                <w:sz w:val="21"/>
                <w:szCs w:val="21"/>
              </w:rPr>
              <w:t xml:space="preserve">Option-1: For each of reported CRI/SSBRI, </w:t>
            </w:r>
            <w:r w:rsidRPr="00B335E7">
              <w:rPr>
                <w:rFonts w:eastAsiaTheme="minorEastAsia"/>
                <w:sz w:val="21"/>
                <w:szCs w:val="21"/>
                <w:highlight w:val="green"/>
              </w:rPr>
              <w:t>to introduce additional indication of whether the CRI/SSBRI satisfies the condition of Event-2.</w:t>
            </w:r>
            <w:r w:rsidRPr="00B335E7">
              <w:rPr>
                <w:rFonts w:eastAsiaTheme="minorEastAsia"/>
                <w:sz w:val="21"/>
                <w:szCs w:val="21"/>
              </w:rPr>
              <w:t xml:space="preserve"> </w:t>
            </w:r>
          </w:p>
          <w:p w:rsidR="00B335E7" w:rsidRPr="00B335E7" w:rsidRDefault="00B335E7" w:rsidP="00B335E7">
            <w:pPr>
              <w:pStyle w:val="af5"/>
              <w:numPr>
                <w:ilvl w:val="0"/>
                <w:numId w:val="41"/>
              </w:numPr>
              <w:rPr>
                <w:rFonts w:eastAsiaTheme="minorEastAsia"/>
                <w:b/>
                <w:i/>
                <w:sz w:val="21"/>
                <w:szCs w:val="21"/>
                <w:u w:val="single"/>
                <w:lang w:eastAsia="sv-SE"/>
              </w:rPr>
            </w:pPr>
            <w:r w:rsidRPr="00B335E7">
              <w:rPr>
                <w:rFonts w:eastAsiaTheme="minorEastAsia"/>
                <w:sz w:val="21"/>
                <w:szCs w:val="21"/>
              </w:rPr>
              <w:t>The presence of this field is enabled by RRC wi</w:t>
            </w:r>
            <w:r>
              <w:rPr>
                <w:rFonts w:eastAsiaTheme="minorEastAsia"/>
                <w:sz w:val="21"/>
                <w:szCs w:val="21"/>
              </w:rPr>
              <w:t>th subjective to UE capability.</w:t>
            </w:r>
          </w:p>
          <w:p w:rsidR="00B335E7" w:rsidRPr="00B335E7" w:rsidRDefault="00B335E7" w:rsidP="00B335E7">
            <w:pPr>
              <w:pStyle w:val="af5"/>
              <w:numPr>
                <w:ilvl w:val="0"/>
                <w:numId w:val="41"/>
              </w:numPr>
              <w:rPr>
                <w:rFonts w:eastAsiaTheme="minorEastAsia"/>
                <w:b/>
                <w:i/>
                <w:sz w:val="21"/>
                <w:szCs w:val="21"/>
                <w:u w:val="single"/>
                <w:lang w:eastAsia="sv-SE"/>
              </w:rPr>
            </w:pPr>
            <w:r w:rsidRPr="00B335E7">
              <w:rPr>
                <w:rFonts w:eastAsiaTheme="minorEastAsia"/>
                <w:sz w:val="21"/>
                <w:szCs w:val="21"/>
              </w:rPr>
              <w:t>Note: The presence of this field is only for the case that N &gt; 1 and the t</w:t>
            </w:r>
            <w:r>
              <w:rPr>
                <w:rFonts w:eastAsiaTheme="minorEastAsia"/>
                <w:sz w:val="21"/>
                <w:szCs w:val="21"/>
              </w:rPr>
              <w:t>ime window and M are configured</w:t>
            </w:r>
          </w:p>
          <w:p w:rsidR="00B335E7" w:rsidRPr="00B335E7" w:rsidRDefault="00B335E7" w:rsidP="00B335E7">
            <w:pPr>
              <w:pStyle w:val="af5"/>
              <w:numPr>
                <w:ilvl w:val="0"/>
                <w:numId w:val="41"/>
              </w:numPr>
              <w:rPr>
                <w:rFonts w:eastAsiaTheme="minorEastAsia"/>
                <w:b/>
                <w:i/>
                <w:sz w:val="21"/>
                <w:szCs w:val="21"/>
                <w:u w:val="single"/>
                <w:lang w:eastAsia="sv-SE"/>
              </w:rPr>
            </w:pPr>
            <w:r w:rsidRPr="00B335E7">
              <w:rPr>
                <w:rFonts w:eastAsiaTheme="minorEastAsia"/>
                <w:sz w:val="21"/>
                <w:szCs w:val="21"/>
              </w:rPr>
              <w:t>Above</w:t>
            </w:r>
            <w:r>
              <w:rPr>
                <w:rFonts w:eastAsiaTheme="minorEastAsia"/>
                <w:sz w:val="21"/>
                <w:szCs w:val="21"/>
              </w:rPr>
              <w:t xml:space="preserve"> is NOT applicable for event 1.</w:t>
            </w:r>
          </w:p>
        </w:tc>
      </w:tr>
    </w:tbl>
    <w:p w:rsidR="00264912" w:rsidRDefault="00264912" w:rsidP="00264912">
      <w:pPr>
        <w:rPr>
          <w:rFonts w:eastAsiaTheme="minorEastAsia"/>
          <w:b/>
          <w:i/>
          <w:sz w:val="21"/>
          <w:szCs w:val="21"/>
          <w:u w:val="single"/>
        </w:rPr>
      </w:pPr>
    </w:p>
    <w:p w:rsidR="002C3D8D" w:rsidRPr="002C3D8D" w:rsidRDefault="002C3D8D" w:rsidP="002C3D8D">
      <w:pPr>
        <w:jc w:val="both"/>
        <w:rPr>
          <w:rFonts w:eastAsiaTheme="minorEastAsia"/>
          <w:sz w:val="21"/>
          <w:szCs w:val="21"/>
        </w:rPr>
      </w:pPr>
      <w:r w:rsidRPr="002C3D8D">
        <w:rPr>
          <w:rFonts w:eastAsiaTheme="minorEastAsia"/>
          <w:sz w:val="21"/>
          <w:szCs w:val="21"/>
        </w:rPr>
        <w:t>Take the Fig 1 as an example</w:t>
      </w:r>
      <w:r>
        <w:rPr>
          <w:rFonts w:eastAsiaTheme="minorEastAsia"/>
          <w:sz w:val="21"/>
          <w:szCs w:val="21"/>
        </w:rPr>
        <w:t>, if only one window was used for an event, the UE may only indicate the beam 1 that satisfies the event trigger condition.</w:t>
      </w:r>
    </w:p>
    <w:p w:rsidR="00B335E7" w:rsidRDefault="00B335E7" w:rsidP="00264912">
      <w:pPr>
        <w:rPr>
          <w:rFonts w:eastAsiaTheme="minorEastAsia"/>
          <w:b/>
          <w:i/>
          <w:sz w:val="21"/>
          <w:szCs w:val="21"/>
          <w:u w:val="single"/>
        </w:rPr>
      </w:pPr>
    </w:p>
    <w:p w:rsidR="00B335E7" w:rsidRDefault="00CE76C9" w:rsidP="002C3D8D">
      <w:pPr>
        <w:jc w:val="center"/>
      </w:pPr>
      <w:r>
        <w:object w:dxaOrig="7171" w:dyaOrig="3121">
          <v:shape id="_x0000_i1025" type="#_x0000_t75" style="width:358.35pt;height:155.7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Visio.Drawing.15" ShapeID="_x0000_i1025" DrawAspect="Content" ObjectID="_1804689544" r:id="rId10"/>
        </w:object>
      </w:r>
    </w:p>
    <w:p w:rsidR="002C3D8D" w:rsidRPr="002C3D8D" w:rsidRDefault="002C3D8D" w:rsidP="002C3D8D">
      <w:pPr>
        <w:jc w:val="center"/>
        <w:rPr>
          <w:b/>
        </w:rPr>
      </w:pPr>
      <w:r w:rsidRPr="002C3D8D">
        <w:rPr>
          <w:b/>
        </w:rPr>
        <w:t>Fig 1: UEIBM Event Evaluation</w:t>
      </w:r>
    </w:p>
    <w:p w:rsidR="002C3D8D" w:rsidRDefault="002C3D8D" w:rsidP="002C3D8D">
      <w:pPr>
        <w:jc w:val="center"/>
        <w:rPr>
          <w:rFonts w:eastAsiaTheme="minorEastAsia"/>
          <w:b/>
          <w:i/>
          <w:sz w:val="21"/>
          <w:szCs w:val="21"/>
          <w:u w:val="single"/>
        </w:rPr>
      </w:pPr>
    </w:p>
    <w:p w:rsidR="00B335E7" w:rsidRPr="00B335E7" w:rsidRDefault="00B335E7" w:rsidP="00B335E7">
      <w:pPr>
        <w:rPr>
          <w:rFonts w:eastAsiaTheme="minorEastAsia"/>
          <w:b/>
          <w:sz w:val="21"/>
          <w:szCs w:val="21"/>
        </w:rPr>
      </w:pPr>
      <w:r w:rsidRPr="00B335E7">
        <w:rPr>
          <w:rFonts w:eastAsiaTheme="minorEastAsia"/>
          <w:b/>
          <w:sz w:val="21"/>
          <w:szCs w:val="21"/>
        </w:rPr>
        <w:t xml:space="preserve">Proposal </w:t>
      </w:r>
      <w:r w:rsidR="0027392F">
        <w:rPr>
          <w:rFonts w:eastAsiaTheme="minorEastAsia"/>
          <w:b/>
          <w:sz w:val="21"/>
          <w:szCs w:val="21"/>
        </w:rPr>
        <w:t>3</w:t>
      </w:r>
      <w:r w:rsidRPr="00B335E7">
        <w:rPr>
          <w:rFonts w:eastAsiaTheme="minorEastAsia"/>
          <w:b/>
          <w:sz w:val="21"/>
          <w:szCs w:val="21"/>
        </w:rPr>
        <w:t xml:space="preserve">: The </w:t>
      </w:r>
      <w:r w:rsidR="002C3D8D">
        <w:rPr>
          <w:rFonts w:eastAsiaTheme="minorEastAsia"/>
          <w:b/>
          <w:sz w:val="21"/>
          <w:szCs w:val="21"/>
        </w:rPr>
        <w:t xml:space="preserve">UEIBM event </w:t>
      </w:r>
      <w:r w:rsidRPr="00B335E7">
        <w:rPr>
          <w:rFonts w:eastAsiaTheme="minorEastAsia"/>
          <w:b/>
          <w:sz w:val="21"/>
          <w:szCs w:val="21"/>
        </w:rPr>
        <w:t xml:space="preserve">evaluation timer </w:t>
      </w:r>
      <w:r w:rsidR="00673CBD">
        <w:rPr>
          <w:rFonts w:eastAsiaTheme="minorEastAsia"/>
          <w:b/>
          <w:sz w:val="21"/>
          <w:szCs w:val="21"/>
        </w:rPr>
        <w:t>shall</w:t>
      </w:r>
      <w:r w:rsidRPr="00B335E7">
        <w:rPr>
          <w:rFonts w:eastAsiaTheme="minorEastAsia"/>
          <w:b/>
          <w:sz w:val="21"/>
          <w:szCs w:val="21"/>
        </w:rPr>
        <w:t xml:space="preserve"> be managed per beam per Event</w:t>
      </w:r>
      <w:r w:rsidR="002C3D8D">
        <w:rPr>
          <w:rFonts w:eastAsiaTheme="minorEastAsia"/>
          <w:b/>
          <w:sz w:val="21"/>
          <w:szCs w:val="21"/>
        </w:rPr>
        <w:t>.</w:t>
      </w:r>
    </w:p>
    <w:p w:rsidR="00264912" w:rsidRPr="00264912" w:rsidRDefault="00264912" w:rsidP="001B3E9B">
      <w:pPr>
        <w:rPr>
          <w:rFonts w:eastAsiaTheme="minorEastAsia"/>
          <w:sz w:val="21"/>
          <w:szCs w:val="21"/>
        </w:rPr>
      </w:pPr>
    </w:p>
    <w:p w:rsidR="00264912" w:rsidRDefault="00264912" w:rsidP="001B3E9B">
      <w:pPr>
        <w:rPr>
          <w:rFonts w:eastAsiaTheme="minorEastAsia"/>
          <w:b/>
          <w:i/>
          <w:sz w:val="21"/>
          <w:szCs w:val="21"/>
          <w:u w:val="single"/>
        </w:rPr>
      </w:pPr>
    </w:p>
    <w:p w:rsidR="001B3E9B" w:rsidRDefault="0027392F" w:rsidP="001B3E9B">
      <w:pPr>
        <w:rPr>
          <w:rFonts w:eastAsiaTheme="minorEastAsia"/>
          <w:b/>
          <w:i/>
          <w:sz w:val="21"/>
          <w:szCs w:val="21"/>
          <w:u w:val="single"/>
        </w:rPr>
      </w:pPr>
      <w:r>
        <w:rPr>
          <w:rFonts w:eastAsiaTheme="minorEastAsia"/>
          <w:b/>
          <w:i/>
          <w:sz w:val="21"/>
          <w:szCs w:val="21"/>
          <w:u w:val="single"/>
        </w:rPr>
        <w:t>Issue 3</w:t>
      </w:r>
      <w:r w:rsidR="001B3E9B">
        <w:rPr>
          <w:rFonts w:eastAsiaTheme="minorEastAsia"/>
          <w:b/>
          <w:i/>
          <w:sz w:val="21"/>
          <w:szCs w:val="21"/>
          <w:u w:val="single"/>
        </w:rPr>
        <w:t xml:space="preserve">: When and how to indicate the lower layer to trigger the </w:t>
      </w:r>
      <w:r w:rsidR="00213DB9">
        <w:rPr>
          <w:rFonts w:eastAsiaTheme="minorEastAsia"/>
          <w:b/>
          <w:i/>
          <w:sz w:val="21"/>
          <w:szCs w:val="21"/>
          <w:u w:val="single"/>
        </w:rPr>
        <w:t>UEIBM</w:t>
      </w:r>
    </w:p>
    <w:p w:rsidR="00BF7FFA" w:rsidRDefault="00BF7FFA" w:rsidP="001B3E9B">
      <w:pPr>
        <w:rPr>
          <w:rFonts w:eastAsiaTheme="minorEastAsia"/>
          <w:b/>
          <w:i/>
          <w:sz w:val="21"/>
          <w:szCs w:val="21"/>
          <w:u w:val="single"/>
        </w:rPr>
      </w:pPr>
    </w:p>
    <w:p w:rsidR="002C3D8D" w:rsidRPr="002C3D8D" w:rsidRDefault="002C3D8D" w:rsidP="002C3D8D">
      <w:pPr>
        <w:rPr>
          <w:rFonts w:eastAsiaTheme="minorEastAsia"/>
          <w:sz w:val="21"/>
          <w:szCs w:val="21"/>
        </w:rPr>
      </w:pPr>
      <w:r w:rsidRPr="002C3D8D">
        <w:rPr>
          <w:rFonts w:eastAsiaTheme="minorEastAsia"/>
          <w:sz w:val="21"/>
          <w:szCs w:val="21"/>
        </w:rPr>
        <w:t>According to the RAN1’s agreement</w:t>
      </w:r>
      <w:r>
        <w:rPr>
          <w:rFonts w:eastAsiaTheme="minorEastAsia"/>
          <w:sz w:val="21"/>
          <w:szCs w:val="21"/>
        </w:rPr>
        <w:t xml:space="preserve">, once the instances achieve the maximum value M, the UE </w:t>
      </w:r>
      <w:r w:rsidRPr="002C3D8D">
        <w:rPr>
          <w:rFonts w:eastAsiaTheme="minorEastAsia"/>
          <w:sz w:val="21"/>
          <w:szCs w:val="21"/>
        </w:rPr>
        <w:t>initiated beam report occurs</w:t>
      </w:r>
      <w:r>
        <w:rPr>
          <w:rFonts w:eastAsiaTheme="minorEastAsia"/>
          <w:sz w:val="21"/>
          <w:szCs w:val="21"/>
        </w:rPr>
        <w:t xml:space="preserve">. Thus a </w:t>
      </w:r>
      <w:r>
        <w:rPr>
          <w:i/>
          <w:sz w:val="20"/>
          <w:szCs w:val="20"/>
          <w:lang w:val="en-GB" w:eastAsia="ko-KR"/>
        </w:rPr>
        <w:t>UEIBM</w:t>
      </w:r>
      <w:r w:rsidRPr="001B3E9B">
        <w:rPr>
          <w:i/>
          <w:sz w:val="20"/>
          <w:szCs w:val="20"/>
          <w:lang w:val="en-GB" w:eastAsia="ko-KR"/>
        </w:rPr>
        <w:t>_COUNTER</w:t>
      </w:r>
      <w:r>
        <w:rPr>
          <w:i/>
          <w:sz w:val="20"/>
          <w:szCs w:val="20"/>
          <w:lang w:val="en-GB" w:eastAsia="ko-KR"/>
        </w:rPr>
        <w:t xml:space="preserve"> </w:t>
      </w:r>
      <w:r w:rsidRPr="002C3D8D">
        <w:rPr>
          <w:rFonts w:eastAsiaTheme="minorEastAsia"/>
          <w:sz w:val="21"/>
          <w:szCs w:val="21"/>
        </w:rPr>
        <w:t xml:space="preserve">should be introduced </w:t>
      </w:r>
      <w:r>
        <w:rPr>
          <w:rFonts w:eastAsiaTheme="minorEastAsia"/>
          <w:sz w:val="21"/>
          <w:szCs w:val="21"/>
        </w:rPr>
        <w:t xml:space="preserve">per beam per event, and once this counter </w:t>
      </w:r>
      <w:r w:rsidRPr="002C3D8D">
        <w:rPr>
          <w:rFonts w:eastAsiaTheme="minorEastAsia"/>
          <w:sz w:val="21"/>
          <w:szCs w:val="21"/>
        </w:rPr>
        <w:t>is greater than or equal to a configurable number M</w:t>
      </w:r>
      <w:r>
        <w:rPr>
          <w:rFonts w:eastAsiaTheme="minorEastAsia"/>
          <w:sz w:val="21"/>
          <w:szCs w:val="21"/>
        </w:rPr>
        <w:t xml:space="preserve">, the MAC layer shall </w:t>
      </w:r>
      <w:r w:rsidRPr="002C3D8D">
        <w:rPr>
          <w:rFonts w:eastAsiaTheme="minorEastAsia"/>
          <w:sz w:val="21"/>
          <w:szCs w:val="21"/>
        </w:rPr>
        <w:t>inform the lower layer to trigger a UEIBM beam reporting procedure.</w:t>
      </w:r>
    </w:p>
    <w:p w:rsidR="002C3D8D" w:rsidRPr="002C3D8D" w:rsidRDefault="002C3D8D" w:rsidP="001B3E9B">
      <w:pPr>
        <w:rPr>
          <w:sz w:val="20"/>
          <w:szCs w:val="20"/>
          <w:lang w:val="en-GB" w:eastAsia="ko-KR"/>
        </w:rPr>
      </w:pPr>
    </w:p>
    <w:p w:rsidR="002C3D8D" w:rsidRPr="002C3D8D" w:rsidRDefault="002C3D8D" w:rsidP="001B3E9B">
      <w:pPr>
        <w:rPr>
          <w:rFonts w:eastAsiaTheme="minorEastAsia"/>
          <w:sz w:val="21"/>
          <w:szCs w:val="21"/>
        </w:rPr>
      </w:pPr>
    </w:p>
    <w:tbl>
      <w:tblPr>
        <w:tblStyle w:val="af"/>
        <w:tblW w:w="0" w:type="auto"/>
        <w:tblLook w:val="04A0" w:firstRow="1" w:lastRow="0" w:firstColumn="1" w:lastColumn="0" w:noHBand="0" w:noVBand="1"/>
      </w:tblPr>
      <w:tblGrid>
        <w:gridCol w:w="9350"/>
      </w:tblGrid>
      <w:tr w:rsidR="002C3D8D" w:rsidRPr="002C3D8D" w:rsidTr="002C3D8D">
        <w:tc>
          <w:tcPr>
            <w:tcW w:w="9350" w:type="dxa"/>
          </w:tcPr>
          <w:p w:rsidR="002C3D8D" w:rsidRDefault="002C3D8D" w:rsidP="001B3E9B">
            <w:pPr>
              <w:rPr>
                <w:rFonts w:eastAsiaTheme="minorEastAsia"/>
                <w:sz w:val="21"/>
                <w:szCs w:val="21"/>
                <w:lang w:val="en-US" w:eastAsia="zh-CN"/>
              </w:rPr>
            </w:pPr>
            <w:r w:rsidRPr="002C3D8D">
              <w:rPr>
                <w:rFonts w:eastAsiaTheme="minorEastAsia"/>
                <w:sz w:val="21"/>
                <w:szCs w:val="21"/>
                <w:lang w:val="en-US" w:eastAsia="zh-CN"/>
              </w:rPr>
              <w:t>Regarding the triggering e</w:t>
            </w:r>
            <w:r>
              <w:rPr>
                <w:rFonts w:eastAsiaTheme="minorEastAsia"/>
                <w:sz w:val="21"/>
                <w:szCs w:val="21"/>
                <w:lang w:val="en-US" w:eastAsia="zh-CN"/>
              </w:rPr>
              <w:t>vent determination for Event 2:</w:t>
            </w:r>
          </w:p>
          <w:p w:rsidR="002C3D8D" w:rsidRDefault="002C3D8D" w:rsidP="001B3E9B">
            <w:pPr>
              <w:rPr>
                <w:rFonts w:eastAsiaTheme="minorEastAsia"/>
                <w:sz w:val="21"/>
                <w:szCs w:val="21"/>
                <w:lang w:val="en-US" w:eastAsia="zh-CN"/>
              </w:rPr>
            </w:pPr>
          </w:p>
          <w:p w:rsidR="002C3D8D" w:rsidRDefault="002C3D8D" w:rsidP="002C3D8D">
            <w:pPr>
              <w:rPr>
                <w:rFonts w:eastAsiaTheme="minorEastAsia"/>
                <w:sz w:val="21"/>
                <w:szCs w:val="21"/>
                <w:lang w:val="en-US" w:eastAsia="zh-CN"/>
              </w:rPr>
            </w:pPr>
            <w:r w:rsidRPr="002C3D8D">
              <w:rPr>
                <w:rFonts w:eastAsiaTheme="minorEastAsia"/>
                <w:sz w:val="21"/>
                <w:szCs w:val="21"/>
                <w:lang w:val="en-US" w:eastAsia="zh-CN"/>
              </w:rPr>
              <w:t>If within a time window (which is configurable), the number of Event-2 instance(s) for at least one same new beam is greater than or equal to a configurable number M, UE initiated beam report occurs.</w:t>
            </w:r>
            <w:r w:rsidRPr="002C3D8D">
              <w:rPr>
                <w:rFonts w:eastAsiaTheme="minorEastAsia"/>
                <w:sz w:val="21"/>
                <w:szCs w:val="21"/>
                <w:lang w:val="en-US" w:eastAsia="zh-CN"/>
              </w:rPr>
              <w:cr/>
            </w:r>
          </w:p>
          <w:p w:rsidR="002C3D8D" w:rsidRDefault="002C3D8D" w:rsidP="002C3D8D">
            <w:pPr>
              <w:rPr>
                <w:rFonts w:eastAsiaTheme="minorEastAsia"/>
                <w:sz w:val="21"/>
                <w:szCs w:val="21"/>
                <w:lang w:val="en-US" w:eastAsia="zh-CN"/>
              </w:rPr>
            </w:pPr>
            <w:r w:rsidRPr="002C3D8D">
              <w:rPr>
                <w:rFonts w:eastAsiaTheme="minorEastAsia"/>
                <w:sz w:val="21"/>
                <w:szCs w:val="21"/>
                <w:lang w:val="en-US" w:eastAsia="zh-CN"/>
              </w:rPr>
              <w:t>Note: Event-2 instance for a new beam is determined if the L1-RSRP of the new beam becomes a threshold value better than the current beam</w:t>
            </w:r>
          </w:p>
          <w:p w:rsidR="002C3D8D" w:rsidRDefault="002C3D8D" w:rsidP="002C3D8D">
            <w:pPr>
              <w:rPr>
                <w:rFonts w:eastAsiaTheme="minorEastAsia"/>
                <w:sz w:val="21"/>
                <w:szCs w:val="21"/>
                <w:lang w:val="en-US" w:eastAsia="zh-CN"/>
              </w:rPr>
            </w:pPr>
          </w:p>
          <w:p w:rsidR="002C3D8D" w:rsidRDefault="002C3D8D" w:rsidP="002C3D8D">
            <w:pPr>
              <w:rPr>
                <w:rFonts w:eastAsiaTheme="minorEastAsia"/>
                <w:sz w:val="21"/>
                <w:szCs w:val="21"/>
                <w:lang w:val="en-US" w:eastAsia="zh-CN"/>
              </w:rPr>
            </w:pPr>
            <w:r>
              <w:rPr>
                <w:rFonts w:eastAsiaTheme="minorEastAsia"/>
                <w:sz w:val="21"/>
                <w:szCs w:val="21"/>
                <w:lang w:val="en-US" w:eastAsia="zh-CN"/>
              </w:rPr>
              <w:t xml:space="preserve">  -</w:t>
            </w:r>
            <w:r w:rsidRPr="002C3D8D">
              <w:rPr>
                <w:rFonts w:eastAsiaTheme="minorEastAsia"/>
                <w:sz w:val="21"/>
                <w:szCs w:val="21"/>
                <w:lang w:val="en-US" w:eastAsia="zh-CN"/>
              </w:rPr>
              <w:t>Above featu</w:t>
            </w:r>
            <w:r>
              <w:rPr>
                <w:rFonts w:eastAsiaTheme="minorEastAsia"/>
                <w:sz w:val="21"/>
                <w:szCs w:val="21"/>
                <w:lang w:val="en-US" w:eastAsia="zh-CN"/>
              </w:rPr>
              <w:t>re is subject to UE capability.</w:t>
            </w:r>
          </w:p>
          <w:p w:rsidR="002C3D8D" w:rsidRDefault="002C3D8D" w:rsidP="002C3D8D">
            <w:pPr>
              <w:rPr>
                <w:rFonts w:eastAsiaTheme="minorEastAsia"/>
                <w:sz w:val="21"/>
                <w:szCs w:val="21"/>
                <w:lang w:val="en-US" w:eastAsia="zh-CN"/>
              </w:rPr>
            </w:pPr>
            <w:r>
              <w:rPr>
                <w:rFonts w:eastAsiaTheme="minorEastAsia"/>
                <w:sz w:val="21"/>
                <w:szCs w:val="21"/>
                <w:lang w:val="en-US" w:eastAsia="zh-CN"/>
              </w:rPr>
              <w:t xml:space="preserve">  -</w:t>
            </w:r>
            <w:r w:rsidRPr="002C3D8D">
              <w:rPr>
                <w:rFonts w:eastAsiaTheme="minorEastAsia"/>
                <w:sz w:val="21"/>
                <w:szCs w:val="21"/>
                <w:lang w:val="en-US" w:eastAsia="zh-CN"/>
              </w:rPr>
              <w:t xml:space="preserve">Basic feature: Once the L1-RSRP of the new beam becomes a threshold value better than the current </w:t>
            </w:r>
            <w:r>
              <w:rPr>
                <w:rFonts w:eastAsiaTheme="minorEastAsia"/>
                <w:sz w:val="21"/>
                <w:szCs w:val="21"/>
                <w:lang w:val="en-US" w:eastAsia="zh-CN"/>
              </w:rPr>
              <w:t xml:space="preserve">   </w:t>
            </w:r>
            <w:r w:rsidRPr="002C3D8D">
              <w:rPr>
                <w:rFonts w:eastAsiaTheme="minorEastAsia"/>
                <w:sz w:val="21"/>
                <w:szCs w:val="21"/>
                <w:lang w:val="en-US" w:eastAsia="zh-CN"/>
              </w:rPr>
              <w:t xml:space="preserve">beam, </w:t>
            </w:r>
            <w:r>
              <w:rPr>
                <w:rFonts w:eastAsiaTheme="minorEastAsia"/>
                <w:sz w:val="21"/>
                <w:szCs w:val="21"/>
                <w:lang w:val="en-US" w:eastAsia="zh-CN"/>
              </w:rPr>
              <w:t>UE initiated beam report occurs</w:t>
            </w:r>
          </w:p>
          <w:p w:rsidR="002C3D8D" w:rsidRPr="002C3D8D" w:rsidRDefault="002C3D8D" w:rsidP="002C3D8D">
            <w:pPr>
              <w:rPr>
                <w:rFonts w:eastAsiaTheme="minorEastAsia"/>
                <w:sz w:val="21"/>
                <w:szCs w:val="21"/>
                <w:lang w:val="en-US" w:eastAsia="zh-CN"/>
              </w:rPr>
            </w:pPr>
            <w:r>
              <w:rPr>
                <w:rFonts w:eastAsiaTheme="minorEastAsia"/>
                <w:sz w:val="21"/>
                <w:szCs w:val="21"/>
                <w:lang w:val="en-US" w:eastAsia="zh-CN"/>
              </w:rPr>
              <w:t xml:space="preserve">  -</w:t>
            </w:r>
            <w:r w:rsidRPr="002C3D8D">
              <w:rPr>
                <w:rFonts w:eastAsiaTheme="minorEastAsia"/>
                <w:sz w:val="21"/>
                <w:szCs w:val="21"/>
                <w:lang w:val="en-US" w:eastAsia="zh-CN"/>
              </w:rPr>
              <w:t>FFS: Whether the above is captured in RAN1 or RAN2 specification.</w:t>
            </w:r>
          </w:p>
        </w:tc>
      </w:tr>
    </w:tbl>
    <w:p w:rsidR="002C3D8D" w:rsidRDefault="002C3D8D" w:rsidP="001B3E9B">
      <w:pPr>
        <w:rPr>
          <w:rFonts w:eastAsiaTheme="minorEastAsia"/>
          <w:sz w:val="21"/>
          <w:szCs w:val="21"/>
        </w:rPr>
      </w:pPr>
    </w:p>
    <w:p w:rsidR="002C3D8D" w:rsidRPr="002C3D8D" w:rsidRDefault="002C3D8D" w:rsidP="00673CBD">
      <w:pPr>
        <w:jc w:val="both"/>
        <w:rPr>
          <w:rFonts w:eastAsiaTheme="minorEastAsia"/>
          <w:b/>
          <w:i/>
          <w:sz w:val="21"/>
          <w:szCs w:val="21"/>
          <w:u w:val="single"/>
          <w:lang w:val="en-GB"/>
        </w:rPr>
      </w:pPr>
      <w:r w:rsidRPr="002C3D8D">
        <w:rPr>
          <w:rFonts w:eastAsiaTheme="minorEastAsia"/>
          <w:b/>
          <w:sz w:val="21"/>
          <w:szCs w:val="21"/>
        </w:rPr>
        <w:t xml:space="preserve">Proposal </w:t>
      </w:r>
      <w:r w:rsidR="0027392F">
        <w:rPr>
          <w:rFonts w:eastAsiaTheme="minorEastAsia"/>
          <w:b/>
          <w:sz w:val="21"/>
          <w:szCs w:val="21"/>
        </w:rPr>
        <w:t>4</w:t>
      </w:r>
      <w:r w:rsidRPr="002C3D8D">
        <w:rPr>
          <w:rFonts w:eastAsiaTheme="minorEastAsia"/>
          <w:b/>
          <w:sz w:val="21"/>
          <w:szCs w:val="21"/>
        </w:rPr>
        <w:t xml:space="preserve">: A </w:t>
      </w:r>
      <w:r w:rsidRPr="002C3D8D">
        <w:rPr>
          <w:b/>
          <w:i/>
          <w:sz w:val="20"/>
          <w:szCs w:val="20"/>
          <w:lang w:val="en-GB" w:eastAsia="ko-KR"/>
        </w:rPr>
        <w:t xml:space="preserve">UEIBM_COUNTER </w:t>
      </w:r>
      <w:r w:rsidRPr="002C3D8D">
        <w:rPr>
          <w:rFonts w:eastAsiaTheme="minorEastAsia"/>
          <w:b/>
          <w:sz w:val="21"/>
          <w:szCs w:val="21"/>
        </w:rPr>
        <w:t xml:space="preserve">should be introduced per beam per event, and once this counter is greater than or equal to a </w:t>
      </w:r>
      <w:r w:rsidR="0027392F">
        <w:rPr>
          <w:rFonts w:eastAsiaTheme="minorEastAsia"/>
          <w:b/>
          <w:sz w:val="21"/>
          <w:szCs w:val="21"/>
        </w:rPr>
        <w:t>maximum</w:t>
      </w:r>
      <w:r w:rsidRPr="002C3D8D">
        <w:rPr>
          <w:rFonts w:eastAsiaTheme="minorEastAsia"/>
          <w:b/>
          <w:sz w:val="21"/>
          <w:szCs w:val="21"/>
        </w:rPr>
        <w:t xml:space="preserve"> number M, the MAC layer shall inform the lower layer to trigger a UEIBM beam reporting procedure.</w:t>
      </w:r>
    </w:p>
    <w:p w:rsidR="001B3E9B" w:rsidRDefault="001B3E9B" w:rsidP="001B3E9B">
      <w:pPr>
        <w:rPr>
          <w:rFonts w:eastAsiaTheme="minorEastAsia"/>
          <w:b/>
          <w:i/>
          <w:sz w:val="21"/>
          <w:szCs w:val="21"/>
          <w:u w:val="single"/>
        </w:rPr>
      </w:pPr>
    </w:p>
    <w:p w:rsidR="001B3E9B" w:rsidRDefault="001B3E9B" w:rsidP="001B3E9B">
      <w:pPr>
        <w:rPr>
          <w:rFonts w:eastAsiaTheme="minorEastAsia"/>
          <w:b/>
          <w:i/>
          <w:sz w:val="21"/>
          <w:szCs w:val="21"/>
          <w:u w:val="single"/>
        </w:rPr>
      </w:pPr>
      <w:r>
        <w:rPr>
          <w:rFonts w:eastAsiaTheme="minorEastAsia"/>
          <w:b/>
          <w:i/>
          <w:sz w:val="21"/>
          <w:szCs w:val="21"/>
          <w:u w:val="single"/>
        </w:rPr>
        <w:t xml:space="preserve">Issue </w:t>
      </w:r>
      <w:r w:rsidR="0027392F">
        <w:rPr>
          <w:rFonts w:eastAsiaTheme="minorEastAsia"/>
          <w:b/>
          <w:i/>
          <w:sz w:val="21"/>
          <w:szCs w:val="21"/>
          <w:u w:val="single"/>
        </w:rPr>
        <w:t>4</w:t>
      </w:r>
      <w:r>
        <w:rPr>
          <w:rFonts w:eastAsiaTheme="minorEastAsia"/>
          <w:b/>
          <w:i/>
          <w:sz w:val="21"/>
          <w:szCs w:val="21"/>
          <w:u w:val="single"/>
        </w:rPr>
        <w:t>: When to stop to</w:t>
      </w:r>
      <w:r w:rsidRPr="001B3E9B">
        <w:rPr>
          <w:rFonts w:eastAsiaTheme="minorEastAsia"/>
          <w:b/>
          <w:i/>
          <w:sz w:val="21"/>
          <w:szCs w:val="21"/>
          <w:u w:val="single"/>
        </w:rPr>
        <w:t xml:space="preserve"> </w:t>
      </w:r>
      <w:r w:rsidR="00213DB9">
        <w:rPr>
          <w:rFonts w:eastAsiaTheme="minorEastAsia"/>
          <w:b/>
          <w:i/>
          <w:sz w:val="21"/>
          <w:szCs w:val="21"/>
          <w:u w:val="single"/>
        </w:rPr>
        <w:t>UEIBM</w:t>
      </w:r>
      <w:r>
        <w:rPr>
          <w:rFonts w:eastAsiaTheme="minorEastAsia"/>
          <w:b/>
          <w:i/>
          <w:sz w:val="21"/>
          <w:szCs w:val="21"/>
          <w:u w:val="single"/>
        </w:rPr>
        <w:t xml:space="preserve"> evaluation timer</w:t>
      </w:r>
      <w:r w:rsidR="0027392F">
        <w:rPr>
          <w:rFonts w:eastAsiaTheme="minorEastAsia"/>
          <w:b/>
          <w:i/>
          <w:sz w:val="21"/>
          <w:szCs w:val="21"/>
          <w:u w:val="single"/>
        </w:rPr>
        <w:t xml:space="preserve"> and reset the counting</w:t>
      </w:r>
    </w:p>
    <w:p w:rsidR="001B3E9B" w:rsidRDefault="001B3E9B" w:rsidP="001B3E9B">
      <w:pPr>
        <w:rPr>
          <w:rFonts w:eastAsiaTheme="minorEastAsia"/>
          <w:b/>
          <w:i/>
          <w:sz w:val="21"/>
          <w:szCs w:val="21"/>
          <w:u w:val="single"/>
        </w:rPr>
      </w:pPr>
    </w:p>
    <w:p w:rsidR="0027392F" w:rsidRDefault="002C3D8D" w:rsidP="0027392F">
      <w:pPr>
        <w:jc w:val="both"/>
        <w:rPr>
          <w:rFonts w:eastAsiaTheme="minorEastAsia"/>
          <w:sz w:val="21"/>
          <w:szCs w:val="21"/>
        </w:rPr>
      </w:pPr>
      <w:r w:rsidRPr="002C3D8D">
        <w:rPr>
          <w:rFonts w:eastAsiaTheme="minorEastAsia"/>
          <w:sz w:val="21"/>
          <w:szCs w:val="21"/>
        </w:rPr>
        <w:t>If the above proposal 1</w:t>
      </w:r>
      <w:r>
        <w:rPr>
          <w:rFonts w:eastAsiaTheme="minorEastAsia"/>
          <w:sz w:val="21"/>
          <w:szCs w:val="21"/>
        </w:rPr>
        <w:t>/2/3</w:t>
      </w:r>
      <w:r w:rsidR="0027392F">
        <w:rPr>
          <w:rFonts w:eastAsiaTheme="minorEastAsia"/>
          <w:sz w:val="21"/>
          <w:szCs w:val="21"/>
        </w:rPr>
        <w:t>/4</w:t>
      </w:r>
      <w:r>
        <w:rPr>
          <w:rFonts w:eastAsiaTheme="minorEastAsia"/>
          <w:sz w:val="21"/>
          <w:szCs w:val="21"/>
        </w:rPr>
        <w:t xml:space="preserve"> were agreed, the timer should be stopped once the </w:t>
      </w:r>
      <w:r w:rsidR="0027392F" w:rsidRPr="0027392F">
        <w:rPr>
          <w:rFonts w:eastAsiaTheme="minorEastAsia"/>
          <w:sz w:val="21"/>
          <w:szCs w:val="21"/>
        </w:rPr>
        <w:t>UEIBM_COUNTER is greater than or equal to the maximum number M</w:t>
      </w:r>
      <w:r w:rsidR="0027392F">
        <w:rPr>
          <w:rFonts w:eastAsiaTheme="minorEastAsia"/>
          <w:sz w:val="21"/>
          <w:szCs w:val="21"/>
        </w:rPr>
        <w:t xml:space="preserve">. Besides, if the network reconfigure the MAC layer related parameters, e.g. </w:t>
      </w:r>
    </w:p>
    <w:p w:rsidR="0027392F" w:rsidRDefault="0027392F" w:rsidP="001B3E9B">
      <w:pPr>
        <w:rPr>
          <w:rFonts w:eastAsiaTheme="minorEastAsia"/>
          <w:sz w:val="21"/>
          <w:szCs w:val="21"/>
        </w:rPr>
      </w:pPr>
    </w:p>
    <w:p w:rsidR="0027392F" w:rsidRPr="00593810" w:rsidRDefault="0027392F" w:rsidP="0027392F">
      <w:pPr>
        <w:overflowPunct w:val="0"/>
        <w:autoSpaceDE w:val="0"/>
        <w:autoSpaceDN w:val="0"/>
        <w:adjustRightInd w:val="0"/>
        <w:spacing w:after="180"/>
        <w:ind w:left="568" w:hanging="284"/>
        <w:textAlignment w:val="baseline"/>
        <w:rPr>
          <w:sz w:val="20"/>
          <w:szCs w:val="20"/>
          <w:lang w:val="en-GB" w:eastAsia="ko-KR"/>
        </w:rPr>
      </w:pPr>
      <w:r w:rsidRPr="00593810">
        <w:rPr>
          <w:sz w:val="20"/>
          <w:szCs w:val="20"/>
          <w:lang w:val="en-GB" w:eastAsia="ko-KR"/>
        </w:rPr>
        <w:t>-</w:t>
      </w:r>
      <w:r w:rsidRPr="00593810">
        <w:rPr>
          <w:sz w:val="20"/>
          <w:szCs w:val="20"/>
          <w:lang w:val="en-GB" w:eastAsia="ko-KR"/>
        </w:rPr>
        <w:tab/>
      </w:r>
      <w:r w:rsidRPr="00593810">
        <w:rPr>
          <w:i/>
          <w:sz w:val="20"/>
          <w:szCs w:val="20"/>
          <w:lang w:val="en-GB" w:eastAsia="ko-KR"/>
        </w:rPr>
        <w:t>ev</w:t>
      </w:r>
      <w:r>
        <w:rPr>
          <w:i/>
          <w:sz w:val="20"/>
          <w:szCs w:val="20"/>
          <w:lang w:val="en-GB" w:eastAsia="ko-KR"/>
        </w:rPr>
        <w:t xml:space="preserve">entDetectionTimer: </w:t>
      </w:r>
      <w:r w:rsidRPr="00B27F31">
        <w:rPr>
          <w:sz w:val="20"/>
          <w:szCs w:val="20"/>
          <w:lang w:val="en-GB" w:eastAsia="ko-KR"/>
        </w:rPr>
        <w:t xml:space="preserve">timer </w:t>
      </w:r>
      <w:r>
        <w:rPr>
          <w:sz w:val="20"/>
          <w:szCs w:val="20"/>
          <w:lang w:val="en-GB" w:eastAsia="ko-KR"/>
        </w:rPr>
        <w:t xml:space="preserve">for the UEIBM </w:t>
      </w:r>
      <w:r w:rsidRPr="00593810">
        <w:rPr>
          <w:sz w:val="20"/>
          <w:szCs w:val="20"/>
          <w:lang w:val="en-GB" w:eastAsia="ko-KR"/>
        </w:rPr>
        <w:t>event</w:t>
      </w:r>
      <w:r>
        <w:rPr>
          <w:sz w:val="20"/>
          <w:szCs w:val="20"/>
          <w:lang w:val="en-GB" w:eastAsia="ko-KR"/>
        </w:rPr>
        <w:t xml:space="preserve"> evaluation;</w:t>
      </w:r>
    </w:p>
    <w:p w:rsidR="0027392F" w:rsidRPr="00593810" w:rsidRDefault="0027392F" w:rsidP="0027392F">
      <w:pPr>
        <w:overflowPunct w:val="0"/>
        <w:autoSpaceDE w:val="0"/>
        <w:autoSpaceDN w:val="0"/>
        <w:adjustRightInd w:val="0"/>
        <w:spacing w:after="180"/>
        <w:ind w:left="568" w:hanging="284"/>
        <w:textAlignment w:val="baseline"/>
        <w:rPr>
          <w:sz w:val="20"/>
          <w:szCs w:val="20"/>
          <w:lang w:val="en-GB" w:eastAsia="ko-KR"/>
        </w:rPr>
      </w:pPr>
      <w:r w:rsidRPr="00593810">
        <w:rPr>
          <w:sz w:val="20"/>
          <w:szCs w:val="20"/>
          <w:lang w:val="en-GB" w:eastAsia="ko-KR"/>
        </w:rPr>
        <w:t>-</w:t>
      </w:r>
      <w:r w:rsidRPr="00593810">
        <w:rPr>
          <w:sz w:val="20"/>
          <w:szCs w:val="20"/>
          <w:lang w:val="en-GB" w:eastAsia="ko-KR"/>
        </w:rPr>
        <w:tab/>
      </w:r>
      <w:r w:rsidRPr="00593810">
        <w:rPr>
          <w:i/>
          <w:sz w:val="20"/>
          <w:szCs w:val="20"/>
          <w:lang w:val="en-GB" w:eastAsia="ko-KR"/>
        </w:rPr>
        <w:t>eventInstanceCount</w:t>
      </w:r>
      <w:r>
        <w:rPr>
          <w:i/>
          <w:sz w:val="20"/>
          <w:szCs w:val="20"/>
          <w:lang w:val="en-GB" w:eastAsia="ko-KR"/>
        </w:rPr>
        <w:t xml:space="preserve">: </w:t>
      </w:r>
      <w:r w:rsidRPr="00B27F31">
        <w:rPr>
          <w:sz w:val="20"/>
          <w:szCs w:val="20"/>
          <w:lang w:val="en-GB" w:eastAsia="ko-KR"/>
        </w:rPr>
        <w:t xml:space="preserve">instance count </w:t>
      </w:r>
      <w:r w:rsidRPr="00593810">
        <w:rPr>
          <w:sz w:val="20"/>
          <w:szCs w:val="20"/>
          <w:lang w:val="en-GB" w:eastAsia="ko-KR"/>
        </w:rPr>
        <w:t xml:space="preserve">for </w:t>
      </w:r>
      <w:r>
        <w:rPr>
          <w:sz w:val="20"/>
          <w:szCs w:val="20"/>
          <w:lang w:val="en-GB" w:eastAsia="ko-KR"/>
        </w:rPr>
        <w:t>the UEIBM</w:t>
      </w:r>
      <w:r w:rsidRPr="00593810">
        <w:rPr>
          <w:sz w:val="20"/>
          <w:szCs w:val="20"/>
          <w:lang w:val="en-GB" w:eastAsia="ko-KR"/>
        </w:rPr>
        <w:t xml:space="preserve"> event</w:t>
      </w:r>
      <w:r>
        <w:rPr>
          <w:sz w:val="20"/>
          <w:szCs w:val="20"/>
          <w:lang w:val="en-GB" w:eastAsia="ko-KR"/>
        </w:rPr>
        <w:t xml:space="preserve"> evaluation;</w:t>
      </w:r>
    </w:p>
    <w:p w:rsidR="002C3D8D" w:rsidRDefault="0027392F" w:rsidP="00673CBD">
      <w:pPr>
        <w:jc w:val="both"/>
        <w:rPr>
          <w:rFonts w:eastAsiaTheme="minorEastAsia"/>
          <w:sz w:val="21"/>
          <w:szCs w:val="21"/>
        </w:rPr>
      </w:pPr>
      <w:r>
        <w:rPr>
          <w:rFonts w:eastAsiaTheme="minorEastAsia"/>
          <w:sz w:val="21"/>
          <w:szCs w:val="21"/>
          <w:lang w:val="en-GB"/>
        </w:rPr>
        <w:lastRenderedPageBreak/>
        <w:t xml:space="preserve">The timer should also be stopped and the counter should be reset. Furthermore, </w:t>
      </w:r>
      <w:r>
        <w:rPr>
          <w:rFonts w:eastAsiaTheme="minorEastAsia"/>
          <w:sz w:val="21"/>
          <w:szCs w:val="21"/>
        </w:rPr>
        <w:t xml:space="preserve">RAN1 has also agreed to reset the counting at least for </w:t>
      </w:r>
      <w:r w:rsidRPr="0027392F">
        <w:rPr>
          <w:rFonts w:eastAsiaTheme="minorEastAsia"/>
          <w:sz w:val="21"/>
          <w:szCs w:val="21"/>
          <w:lang w:val="en-GB"/>
        </w:rPr>
        <w:t>the case that “indicated TCI state is updated”</w:t>
      </w:r>
      <w:r>
        <w:rPr>
          <w:rFonts w:eastAsiaTheme="minorEastAsia"/>
          <w:sz w:val="21"/>
          <w:szCs w:val="21"/>
          <w:lang w:val="en-GB"/>
        </w:rPr>
        <w:t>, which means that some indication maybe received from RAN1 to stop the evaluation procedure.</w:t>
      </w:r>
    </w:p>
    <w:p w:rsidR="0027392F" w:rsidRDefault="0027392F" w:rsidP="001B3E9B">
      <w:pPr>
        <w:rPr>
          <w:rFonts w:eastAsiaTheme="minorEastAsia"/>
          <w:sz w:val="21"/>
          <w:szCs w:val="21"/>
        </w:rPr>
      </w:pPr>
    </w:p>
    <w:tbl>
      <w:tblPr>
        <w:tblStyle w:val="af"/>
        <w:tblW w:w="0" w:type="auto"/>
        <w:tblLook w:val="04A0" w:firstRow="1" w:lastRow="0" w:firstColumn="1" w:lastColumn="0" w:noHBand="0" w:noVBand="1"/>
      </w:tblPr>
      <w:tblGrid>
        <w:gridCol w:w="9350"/>
      </w:tblGrid>
      <w:tr w:rsidR="0027392F" w:rsidTr="0027392F">
        <w:tc>
          <w:tcPr>
            <w:tcW w:w="9350" w:type="dxa"/>
          </w:tcPr>
          <w:p w:rsidR="0027392F" w:rsidRPr="0027392F" w:rsidRDefault="0027392F" w:rsidP="0027392F">
            <w:pPr>
              <w:rPr>
                <w:b/>
                <w:bCs/>
                <w:sz w:val="20"/>
                <w:szCs w:val="20"/>
              </w:rPr>
            </w:pPr>
            <w:r w:rsidRPr="0027392F">
              <w:rPr>
                <w:b/>
                <w:bCs/>
                <w:sz w:val="20"/>
                <w:szCs w:val="20"/>
                <w:highlight w:val="green"/>
              </w:rPr>
              <w:t>Agreement</w:t>
            </w:r>
          </w:p>
          <w:p w:rsidR="0027392F" w:rsidRPr="0027392F" w:rsidRDefault="0027392F" w:rsidP="0027392F">
            <w:pPr>
              <w:snapToGrid w:val="0"/>
              <w:rPr>
                <w:rFonts w:eastAsia="宋体"/>
                <w:sz w:val="20"/>
                <w:szCs w:val="20"/>
              </w:rPr>
            </w:pPr>
            <w:r w:rsidRPr="0027392F">
              <w:rPr>
                <w:rFonts w:eastAsia="宋体" w:cs="宋体"/>
                <w:sz w:val="20"/>
                <w:szCs w:val="20"/>
              </w:rPr>
              <w:t>Regarding triggering event determination for Event 2, at least Candidate #2 is supported for resetting the counting.</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cs="宋体"/>
                <w:sz w:val="20"/>
                <w:szCs w:val="20"/>
              </w:rPr>
              <w:t>Candidate#1: RS reconfiguration/update or MAC-CE signaling (if supported) for new beam is received;</w:t>
            </w:r>
          </w:p>
          <w:p w:rsidR="0027392F" w:rsidRPr="0027392F" w:rsidRDefault="0027392F" w:rsidP="0027392F">
            <w:pPr>
              <w:numPr>
                <w:ilvl w:val="1"/>
                <w:numId w:val="43"/>
              </w:numPr>
              <w:tabs>
                <w:tab w:val="left" w:pos="2160"/>
              </w:tabs>
              <w:snapToGrid w:val="0"/>
              <w:jc w:val="both"/>
              <w:rPr>
                <w:rFonts w:eastAsia="宋体"/>
                <w:sz w:val="20"/>
                <w:szCs w:val="20"/>
              </w:rPr>
            </w:pPr>
            <w:r w:rsidRPr="0027392F">
              <w:rPr>
                <w:rFonts w:eastAsia="宋体" w:cs="宋体"/>
                <w:sz w:val="20"/>
                <w:szCs w:val="20"/>
              </w:rPr>
              <w:t>FFS: whether to reset the counting for all new beams.</w:t>
            </w:r>
          </w:p>
          <w:p w:rsidR="0027392F" w:rsidRPr="0027392F" w:rsidRDefault="0027392F" w:rsidP="0027392F">
            <w:pPr>
              <w:numPr>
                <w:ilvl w:val="1"/>
                <w:numId w:val="43"/>
              </w:numPr>
              <w:tabs>
                <w:tab w:val="left" w:pos="2160"/>
              </w:tabs>
              <w:snapToGrid w:val="0"/>
              <w:jc w:val="both"/>
              <w:rPr>
                <w:rFonts w:eastAsia="宋体"/>
                <w:sz w:val="20"/>
                <w:szCs w:val="20"/>
              </w:rPr>
            </w:pPr>
            <w:r w:rsidRPr="0027392F">
              <w:rPr>
                <w:rFonts w:eastAsia="宋体" w:cs="宋体"/>
                <w:sz w:val="20"/>
                <w:szCs w:val="20"/>
              </w:rPr>
              <w:t>FFS: whether to maintain the counting whose new beam is NOT updated.</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cs="宋体"/>
                <w:sz w:val="20"/>
                <w:szCs w:val="20"/>
              </w:rPr>
              <w:t>Candidate#2: [The measured current beam based on] indicated TCI state is updated;</w:t>
            </w:r>
          </w:p>
          <w:p w:rsidR="0027392F" w:rsidRPr="0027392F" w:rsidRDefault="0027392F" w:rsidP="0027392F">
            <w:pPr>
              <w:numPr>
                <w:ilvl w:val="1"/>
                <w:numId w:val="43"/>
              </w:numPr>
              <w:tabs>
                <w:tab w:val="left" w:pos="2160"/>
              </w:tabs>
              <w:snapToGrid w:val="0"/>
              <w:jc w:val="both"/>
              <w:rPr>
                <w:rFonts w:eastAsia="宋体"/>
                <w:sz w:val="20"/>
                <w:szCs w:val="20"/>
              </w:rPr>
            </w:pPr>
            <w:r w:rsidRPr="0027392F">
              <w:rPr>
                <w:rFonts w:eastAsia="宋体" w:cs="宋体"/>
                <w:sz w:val="20"/>
                <w:szCs w:val="20"/>
              </w:rPr>
              <w:t>In such case, the UE need to reset the counting for all new beams.</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cs="宋体"/>
                <w:sz w:val="20"/>
                <w:szCs w:val="20"/>
              </w:rPr>
              <w:t>Candidate#3: UEI beam report is transmitted;</w:t>
            </w:r>
          </w:p>
          <w:p w:rsidR="0027392F" w:rsidRPr="0027392F" w:rsidRDefault="0027392F" w:rsidP="0027392F">
            <w:pPr>
              <w:numPr>
                <w:ilvl w:val="1"/>
                <w:numId w:val="43"/>
              </w:numPr>
              <w:tabs>
                <w:tab w:val="left" w:pos="2160"/>
              </w:tabs>
              <w:snapToGrid w:val="0"/>
              <w:jc w:val="both"/>
              <w:rPr>
                <w:rFonts w:eastAsia="宋体"/>
                <w:sz w:val="20"/>
                <w:szCs w:val="20"/>
              </w:rPr>
            </w:pPr>
            <w:r w:rsidRPr="0027392F">
              <w:rPr>
                <w:rFonts w:eastAsia="宋体" w:cs="宋体"/>
                <w:sz w:val="20"/>
                <w:szCs w:val="20"/>
              </w:rPr>
              <w:t>FFS: Only reset the counting of new beams fulfilling triggering condition and reported by the UEI beam report</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cs="宋体"/>
                <w:sz w:val="20"/>
                <w:szCs w:val="20"/>
              </w:rPr>
              <w:t>Candidate#4: NW response (e.g., DCI in step-2 of Mode-A) is detected.</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cs="宋体"/>
                <w:sz w:val="20"/>
                <w:szCs w:val="20"/>
              </w:rPr>
              <w:t>Candidate#5: The time window expires</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cs="宋体"/>
                <w:sz w:val="20"/>
                <w:szCs w:val="20"/>
              </w:rPr>
              <w:t>Candidate#6: The threshold for event evaluation is re-configured by RRC signaling</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sz w:val="20"/>
                <w:szCs w:val="20"/>
              </w:rPr>
              <w:t>(FFS) Candidate#7: The RRC parameter(s) associated with the CSI report configuration for UEI beam report is reconfigured.</w:t>
            </w:r>
          </w:p>
          <w:p w:rsidR="0027392F" w:rsidRPr="0027392F" w:rsidRDefault="0027392F" w:rsidP="0027392F">
            <w:pPr>
              <w:numPr>
                <w:ilvl w:val="1"/>
                <w:numId w:val="43"/>
              </w:numPr>
              <w:tabs>
                <w:tab w:val="left" w:pos="1440"/>
              </w:tabs>
              <w:snapToGrid w:val="0"/>
              <w:jc w:val="both"/>
              <w:rPr>
                <w:rFonts w:eastAsia="宋体"/>
                <w:sz w:val="20"/>
                <w:szCs w:val="20"/>
              </w:rPr>
            </w:pPr>
            <w:r w:rsidRPr="0027392F">
              <w:rPr>
                <w:rFonts w:eastAsia="宋体"/>
                <w:sz w:val="20"/>
                <w:szCs w:val="20"/>
              </w:rPr>
              <w:t>FFS: RRC parameter(s)</w:t>
            </w:r>
          </w:p>
          <w:p w:rsidR="0027392F" w:rsidRPr="0027392F" w:rsidRDefault="0027392F" w:rsidP="0027392F">
            <w:pPr>
              <w:numPr>
                <w:ilvl w:val="0"/>
                <w:numId w:val="43"/>
              </w:numPr>
              <w:tabs>
                <w:tab w:val="left" w:pos="1440"/>
              </w:tabs>
              <w:snapToGrid w:val="0"/>
              <w:jc w:val="both"/>
              <w:rPr>
                <w:rFonts w:eastAsia="宋体"/>
                <w:sz w:val="20"/>
                <w:szCs w:val="20"/>
              </w:rPr>
            </w:pPr>
            <w:r w:rsidRPr="0027392F">
              <w:rPr>
                <w:rFonts w:eastAsia="宋体"/>
                <w:sz w:val="20"/>
                <w:szCs w:val="20"/>
              </w:rPr>
              <w:t>FFS: Other candidates</w:t>
            </w:r>
          </w:p>
          <w:p w:rsidR="0027392F" w:rsidRPr="0027392F" w:rsidRDefault="0027392F" w:rsidP="0027392F">
            <w:pPr>
              <w:tabs>
                <w:tab w:val="left" w:pos="1440"/>
              </w:tabs>
              <w:snapToGrid w:val="0"/>
              <w:rPr>
                <w:rFonts w:eastAsia="宋体"/>
                <w:sz w:val="20"/>
                <w:szCs w:val="20"/>
              </w:rPr>
            </w:pPr>
            <w:r w:rsidRPr="0027392F">
              <w:rPr>
                <w:rFonts w:eastAsia="宋体"/>
                <w:sz w:val="20"/>
                <w:szCs w:val="20"/>
              </w:rPr>
              <w:t>Note: Whether this proposal is captured in RAN1 or RAN2 is a separate discussion point.</w:t>
            </w:r>
          </w:p>
          <w:p w:rsidR="0027392F" w:rsidRDefault="0027392F" w:rsidP="001B3E9B">
            <w:pPr>
              <w:rPr>
                <w:rFonts w:eastAsiaTheme="minorEastAsia"/>
                <w:sz w:val="21"/>
                <w:szCs w:val="21"/>
              </w:rPr>
            </w:pPr>
          </w:p>
        </w:tc>
      </w:tr>
    </w:tbl>
    <w:p w:rsidR="0027392F" w:rsidRDefault="0027392F" w:rsidP="001B3E9B">
      <w:pPr>
        <w:rPr>
          <w:rFonts w:eastAsiaTheme="minorEastAsia"/>
          <w:sz w:val="21"/>
          <w:szCs w:val="21"/>
        </w:rPr>
      </w:pPr>
    </w:p>
    <w:p w:rsidR="0027392F" w:rsidRPr="0027392F" w:rsidRDefault="0027392F" w:rsidP="001B3E9B">
      <w:pPr>
        <w:rPr>
          <w:rFonts w:eastAsiaTheme="minorEastAsia"/>
          <w:b/>
          <w:sz w:val="21"/>
          <w:szCs w:val="21"/>
        </w:rPr>
      </w:pPr>
      <w:r w:rsidRPr="0027392F">
        <w:rPr>
          <w:rFonts w:eastAsiaTheme="minorEastAsia"/>
          <w:b/>
          <w:sz w:val="21"/>
          <w:szCs w:val="21"/>
        </w:rPr>
        <w:t xml:space="preserve">Proposal 5: </w:t>
      </w:r>
      <w:r>
        <w:rPr>
          <w:rFonts w:eastAsiaTheme="minorEastAsia"/>
          <w:b/>
          <w:sz w:val="21"/>
          <w:szCs w:val="21"/>
        </w:rPr>
        <w:t xml:space="preserve">Stop the </w:t>
      </w:r>
      <w:r w:rsidRPr="00E8607B">
        <w:rPr>
          <w:rFonts w:eastAsiaTheme="minorEastAsia"/>
          <w:b/>
          <w:sz w:val="21"/>
          <w:szCs w:val="21"/>
        </w:rPr>
        <w:t>UEIBM evaluation timer and reset the counting upon:</w:t>
      </w:r>
    </w:p>
    <w:p w:rsidR="002C3D8D" w:rsidRPr="002C3D8D" w:rsidRDefault="002C3D8D" w:rsidP="001B3E9B">
      <w:pPr>
        <w:rPr>
          <w:rFonts w:eastAsiaTheme="minorEastAsia"/>
          <w:b/>
          <w:sz w:val="21"/>
          <w:szCs w:val="21"/>
        </w:rPr>
      </w:pPr>
    </w:p>
    <w:p w:rsidR="002C3D8D" w:rsidRPr="00E8607B" w:rsidRDefault="0027392F" w:rsidP="00E8607B">
      <w:pPr>
        <w:pStyle w:val="af5"/>
        <w:numPr>
          <w:ilvl w:val="0"/>
          <w:numId w:val="44"/>
        </w:numPr>
        <w:rPr>
          <w:rFonts w:eastAsiaTheme="minorEastAsia"/>
          <w:b/>
          <w:sz w:val="21"/>
          <w:szCs w:val="21"/>
        </w:rPr>
      </w:pPr>
      <w:r w:rsidRPr="00E8607B">
        <w:rPr>
          <w:rFonts w:eastAsiaTheme="minorEastAsia"/>
          <w:b/>
          <w:sz w:val="21"/>
          <w:szCs w:val="21"/>
        </w:rPr>
        <w:t>The UEIBM_COUNTER is greater than or equal to the maximum number M</w:t>
      </w:r>
      <w:r w:rsidR="00673CBD">
        <w:rPr>
          <w:rFonts w:eastAsiaTheme="minorEastAsia"/>
          <w:b/>
          <w:sz w:val="21"/>
          <w:szCs w:val="21"/>
        </w:rPr>
        <w:t>;</w:t>
      </w:r>
    </w:p>
    <w:p w:rsidR="0027392F" w:rsidRPr="00E8607B" w:rsidRDefault="0027392F" w:rsidP="00E8607B">
      <w:pPr>
        <w:pStyle w:val="af5"/>
        <w:numPr>
          <w:ilvl w:val="0"/>
          <w:numId w:val="44"/>
        </w:numPr>
        <w:jc w:val="both"/>
        <w:rPr>
          <w:rFonts w:eastAsiaTheme="minorEastAsia"/>
          <w:b/>
          <w:sz w:val="21"/>
          <w:szCs w:val="21"/>
        </w:rPr>
      </w:pPr>
      <w:r w:rsidRPr="00E8607B">
        <w:rPr>
          <w:rFonts w:eastAsiaTheme="minorEastAsia"/>
          <w:b/>
          <w:sz w:val="21"/>
          <w:szCs w:val="21"/>
        </w:rPr>
        <w:t>Network reconfigures the MAC layer related parameters, e.g. eventDetectionTimer and eventInstanceCount</w:t>
      </w:r>
      <w:r w:rsidR="00673CBD">
        <w:rPr>
          <w:rFonts w:eastAsiaTheme="minorEastAsia"/>
          <w:b/>
          <w:sz w:val="21"/>
          <w:szCs w:val="21"/>
        </w:rPr>
        <w:t>;</w:t>
      </w:r>
    </w:p>
    <w:p w:rsidR="0027392F" w:rsidRPr="00E8607B" w:rsidRDefault="00E8607B" w:rsidP="00E8607B">
      <w:pPr>
        <w:pStyle w:val="af5"/>
        <w:numPr>
          <w:ilvl w:val="0"/>
          <w:numId w:val="44"/>
        </w:numPr>
        <w:rPr>
          <w:rFonts w:eastAsiaTheme="minorEastAsia"/>
          <w:b/>
          <w:sz w:val="21"/>
          <w:szCs w:val="21"/>
        </w:rPr>
      </w:pPr>
      <w:r w:rsidRPr="00E8607B">
        <w:rPr>
          <w:rFonts w:eastAsiaTheme="minorEastAsia"/>
          <w:b/>
          <w:sz w:val="21"/>
          <w:szCs w:val="21"/>
        </w:rPr>
        <w:t>Rece</w:t>
      </w:r>
      <w:r w:rsidR="00673CBD">
        <w:rPr>
          <w:rFonts w:eastAsiaTheme="minorEastAsia"/>
          <w:b/>
          <w:sz w:val="21"/>
          <w:szCs w:val="21"/>
        </w:rPr>
        <w:t>iv</w:t>
      </w:r>
      <w:r w:rsidRPr="00E8607B">
        <w:rPr>
          <w:rFonts w:eastAsiaTheme="minorEastAsia"/>
          <w:b/>
          <w:sz w:val="21"/>
          <w:szCs w:val="21"/>
        </w:rPr>
        <w:t>ing</w:t>
      </w:r>
      <w:r w:rsidR="0027392F" w:rsidRPr="00E8607B">
        <w:rPr>
          <w:rFonts w:eastAsiaTheme="minorEastAsia"/>
          <w:b/>
          <w:sz w:val="21"/>
          <w:szCs w:val="21"/>
        </w:rPr>
        <w:t xml:space="preserve"> </w:t>
      </w:r>
      <w:r w:rsidR="00673CBD">
        <w:rPr>
          <w:rFonts w:eastAsiaTheme="minorEastAsia"/>
          <w:b/>
          <w:sz w:val="21"/>
          <w:szCs w:val="21"/>
        </w:rPr>
        <w:t xml:space="preserve">an </w:t>
      </w:r>
      <w:r w:rsidR="0027392F" w:rsidRPr="00E8607B">
        <w:rPr>
          <w:rFonts w:eastAsiaTheme="minorEastAsia"/>
          <w:b/>
          <w:sz w:val="21"/>
          <w:szCs w:val="21"/>
        </w:rPr>
        <w:t>indicat</w:t>
      </w:r>
      <w:r w:rsidRPr="00E8607B">
        <w:rPr>
          <w:rFonts w:eastAsiaTheme="minorEastAsia"/>
          <w:b/>
          <w:sz w:val="21"/>
          <w:szCs w:val="21"/>
        </w:rPr>
        <w:t xml:space="preserve">ion </w:t>
      </w:r>
      <w:r w:rsidR="0027392F" w:rsidRPr="00E8607B">
        <w:rPr>
          <w:rFonts w:eastAsiaTheme="minorEastAsia"/>
          <w:b/>
          <w:sz w:val="21"/>
          <w:szCs w:val="21"/>
        </w:rPr>
        <w:t>from RAN1 to stop the evaluation procedure.</w:t>
      </w:r>
    </w:p>
    <w:p w:rsidR="0027392F" w:rsidRPr="0027392F" w:rsidRDefault="0027392F" w:rsidP="0027392F">
      <w:pPr>
        <w:rPr>
          <w:rFonts w:eastAsiaTheme="minorEastAsia"/>
          <w:b/>
          <w:i/>
          <w:sz w:val="21"/>
          <w:szCs w:val="21"/>
          <w:u w:val="single"/>
        </w:rPr>
      </w:pPr>
    </w:p>
    <w:p w:rsidR="001B3E9B" w:rsidRPr="001B3E9B" w:rsidRDefault="00E8607B" w:rsidP="001B3E9B">
      <w:pPr>
        <w:rPr>
          <w:rFonts w:eastAsiaTheme="minorEastAsia"/>
          <w:b/>
          <w:i/>
          <w:sz w:val="21"/>
          <w:szCs w:val="21"/>
          <w:u w:val="single"/>
        </w:rPr>
      </w:pPr>
      <w:r>
        <w:rPr>
          <w:rFonts w:eastAsiaTheme="minorEastAsia"/>
          <w:b/>
          <w:i/>
          <w:sz w:val="21"/>
          <w:szCs w:val="21"/>
          <w:u w:val="single"/>
        </w:rPr>
        <w:t>Issue 5</w:t>
      </w:r>
      <w:r w:rsidR="001B3E9B">
        <w:rPr>
          <w:rFonts w:eastAsiaTheme="minorEastAsia"/>
          <w:b/>
          <w:i/>
          <w:sz w:val="21"/>
          <w:szCs w:val="21"/>
          <w:u w:val="single"/>
        </w:rPr>
        <w:t xml:space="preserve">: Actions upon </w:t>
      </w:r>
      <w:r w:rsidR="00213DB9">
        <w:rPr>
          <w:rFonts w:eastAsiaTheme="minorEastAsia"/>
          <w:b/>
          <w:i/>
          <w:sz w:val="21"/>
          <w:szCs w:val="21"/>
          <w:u w:val="single"/>
        </w:rPr>
        <w:t>UEIBM</w:t>
      </w:r>
      <w:r>
        <w:rPr>
          <w:rFonts w:eastAsiaTheme="minorEastAsia"/>
          <w:b/>
          <w:i/>
          <w:sz w:val="21"/>
          <w:szCs w:val="21"/>
          <w:u w:val="single"/>
        </w:rPr>
        <w:t xml:space="preserve"> evaluation timer expiry</w:t>
      </w:r>
    </w:p>
    <w:p w:rsidR="001B3E9B" w:rsidRDefault="001B3E9B" w:rsidP="001B3E9B">
      <w:pPr>
        <w:rPr>
          <w:rFonts w:eastAsiaTheme="minorEastAsia"/>
          <w:sz w:val="21"/>
          <w:szCs w:val="21"/>
        </w:rPr>
      </w:pPr>
    </w:p>
    <w:p w:rsidR="001B3E9B" w:rsidRDefault="00E8607B" w:rsidP="001B3E9B">
      <w:pPr>
        <w:rPr>
          <w:rFonts w:eastAsiaTheme="minorEastAsia"/>
          <w:sz w:val="21"/>
          <w:szCs w:val="21"/>
        </w:rPr>
      </w:pPr>
      <w:r>
        <w:rPr>
          <w:rFonts w:eastAsiaTheme="minorEastAsia"/>
          <w:sz w:val="21"/>
          <w:szCs w:val="21"/>
        </w:rPr>
        <w:t xml:space="preserve">If the timer has expired, the only action was to reset the corresponding </w:t>
      </w:r>
      <w:r w:rsidRPr="0027392F">
        <w:rPr>
          <w:rFonts w:eastAsiaTheme="minorEastAsia"/>
          <w:sz w:val="21"/>
          <w:szCs w:val="21"/>
        </w:rPr>
        <w:t>UEIBM_COUNTER</w:t>
      </w:r>
      <w:r>
        <w:rPr>
          <w:rFonts w:eastAsiaTheme="minorEastAsia"/>
          <w:sz w:val="21"/>
          <w:szCs w:val="21"/>
        </w:rPr>
        <w:t>.</w:t>
      </w:r>
    </w:p>
    <w:p w:rsidR="00E8607B" w:rsidRDefault="00E8607B" w:rsidP="001B3E9B">
      <w:pPr>
        <w:rPr>
          <w:rFonts w:eastAsiaTheme="minorEastAsia"/>
          <w:sz w:val="21"/>
          <w:szCs w:val="21"/>
        </w:rPr>
      </w:pPr>
    </w:p>
    <w:p w:rsidR="00E8607B" w:rsidRDefault="00E8607B" w:rsidP="00E8607B">
      <w:pPr>
        <w:rPr>
          <w:rFonts w:eastAsiaTheme="minorEastAsia"/>
          <w:b/>
          <w:sz w:val="21"/>
          <w:szCs w:val="21"/>
        </w:rPr>
      </w:pPr>
      <w:r>
        <w:rPr>
          <w:rFonts w:eastAsiaTheme="minorEastAsia"/>
          <w:b/>
          <w:sz w:val="21"/>
          <w:szCs w:val="21"/>
        </w:rPr>
        <w:t>Proposal 6</w:t>
      </w:r>
      <w:r w:rsidRPr="0027392F">
        <w:rPr>
          <w:rFonts w:eastAsiaTheme="minorEastAsia"/>
          <w:b/>
          <w:sz w:val="21"/>
          <w:szCs w:val="21"/>
        </w:rPr>
        <w:t xml:space="preserve">: </w:t>
      </w:r>
      <w:r>
        <w:rPr>
          <w:rFonts w:eastAsiaTheme="minorEastAsia"/>
          <w:b/>
          <w:sz w:val="21"/>
          <w:szCs w:val="21"/>
        </w:rPr>
        <w:t>R</w:t>
      </w:r>
      <w:r w:rsidRPr="00E8607B">
        <w:rPr>
          <w:rFonts w:eastAsiaTheme="minorEastAsia"/>
          <w:b/>
          <w:sz w:val="21"/>
          <w:szCs w:val="21"/>
        </w:rPr>
        <w:t>eset the corresponding UEIBM_COUNTER</w:t>
      </w:r>
      <w:r>
        <w:rPr>
          <w:rFonts w:eastAsiaTheme="minorEastAsia"/>
          <w:b/>
          <w:sz w:val="21"/>
          <w:szCs w:val="21"/>
        </w:rPr>
        <w:t xml:space="preserve"> upon </w:t>
      </w:r>
      <w:r w:rsidR="00673CBD">
        <w:rPr>
          <w:rFonts w:eastAsiaTheme="minorEastAsia"/>
          <w:b/>
          <w:sz w:val="21"/>
          <w:szCs w:val="21"/>
        </w:rPr>
        <w:t xml:space="preserve">the </w:t>
      </w:r>
      <w:r w:rsidRPr="00E8607B">
        <w:rPr>
          <w:rFonts w:eastAsiaTheme="minorEastAsia"/>
          <w:b/>
          <w:sz w:val="21"/>
          <w:szCs w:val="21"/>
        </w:rPr>
        <w:t>UEIBM evaluation timer expiry</w:t>
      </w:r>
      <w:r w:rsidR="00EE3A27">
        <w:rPr>
          <w:rFonts w:eastAsiaTheme="minorEastAsia"/>
          <w:b/>
          <w:sz w:val="21"/>
          <w:szCs w:val="21"/>
        </w:rPr>
        <w:t>.</w:t>
      </w:r>
    </w:p>
    <w:p w:rsidR="00EE3A27" w:rsidRDefault="00EE3A27" w:rsidP="00E8607B">
      <w:pPr>
        <w:rPr>
          <w:rFonts w:eastAsiaTheme="minorEastAsia"/>
          <w:b/>
          <w:sz w:val="21"/>
          <w:szCs w:val="21"/>
        </w:rPr>
      </w:pPr>
    </w:p>
    <w:p w:rsidR="00EE3A27" w:rsidRDefault="00EE3A27" w:rsidP="00E8607B">
      <w:pPr>
        <w:rPr>
          <w:rFonts w:eastAsiaTheme="minorEastAsia"/>
          <w:sz w:val="21"/>
          <w:szCs w:val="21"/>
        </w:rPr>
      </w:pPr>
      <w:r w:rsidRPr="00EE3A27">
        <w:rPr>
          <w:rFonts w:eastAsiaTheme="minorEastAsia"/>
          <w:sz w:val="21"/>
          <w:szCs w:val="21"/>
        </w:rPr>
        <w:t xml:space="preserve">A TP </w:t>
      </w:r>
      <w:r>
        <w:rPr>
          <w:rFonts w:eastAsiaTheme="minorEastAsia"/>
          <w:sz w:val="21"/>
          <w:szCs w:val="21"/>
        </w:rPr>
        <w:t xml:space="preserve">as in the Annex </w:t>
      </w:r>
      <w:r w:rsidRPr="00EE3A27">
        <w:rPr>
          <w:rFonts w:eastAsiaTheme="minorEastAsia"/>
          <w:sz w:val="21"/>
          <w:szCs w:val="21"/>
        </w:rPr>
        <w:t>was also provided based on the above proposals.</w:t>
      </w:r>
    </w:p>
    <w:p w:rsidR="00EE3A27" w:rsidRDefault="00EE3A27" w:rsidP="00E8607B">
      <w:pPr>
        <w:rPr>
          <w:rFonts w:eastAsiaTheme="minorEastAsia"/>
          <w:sz w:val="21"/>
          <w:szCs w:val="21"/>
        </w:rPr>
      </w:pPr>
      <w:r>
        <w:rPr>
          <w:rFonts w:eastAsiaTheme="minorEastAsia"/>
          <w:sz w:val="21"/>
          <w:szCs w:val="21"/>
        </w:rPr>
        <w:t xml:space="preserve"> </w:t>
      </w:r>
    </w:p>
    <w:p w:rsidR="00EE3A27" w:rsidRDefault="00EE3A27" w:rsidP="00EE3A27">
      <w:pPr>
        <w:rPr>
          <w:rFonts w:eastAsiaTheme="minorEastAsia"/>
          <w:b/>
          <w:sz w:val="21"/>
          <w:szCs w:val="21"/>
        </w:rPr>
      </w:pPr>
      <w:r>
        <w:rPr>
          <w:rFonts w:eastAsiaTheme="minorEastAsia"/>
          <w:b/>
          <w:sz w:val="21"/>
          <w:szCs w:val="21"/>
        </w:rPr>
        <w:t>Proposal 7</w:t>
      </w:r>
      <w:r w:rsidRPr="0027392F">
        <w:rPr>
          <w:rFonts w:eastAsiaTheme="minorEastAsia"/>
          <w:b/>
          <w:sz w:val="21"/>
          <w:szCs w:val="21"/>
        </w:rPr>
        <w:t xml:space="preserve">: </w:t>
      </w:r>
      <w:r>
        <w:rPr>
          <w:rFonts w:eastAsiaTheme="minorEastAsia"/>
          <w:b/>
          <w:sz w:val="21"/>
          <w:szCs w:val="21"/>
        </w:rPr>
        <w:t>Take the TP in the annex as baseline for the UEIBM procedure</w:t>
      </w:r>
      <w:r w:rsidR="00673CBD">
        <w:rPr>
          <w:rFonts w:eastAsiaTheme="minorEastAsia"/>
          <w:b/>
          <w:sz w:val="21"/>
          <w:szCs w:val="21"/>
        </w:rPr>
        <w:t>.</w:t>
      </w:r>
    </w:p>
    <w:p w:rsidR="00EE3A27" w:rsidRDefault="00EE3A27" w:rsidP="00EE3A27">
      <w:pPr>
        <w:rPr>
          <w:rFonts w:eastAsiaTheme="minorEastAsia"/>
          <w:b/>
          <w:sz w:val="21"/>
          <w:szCs w:val="21"/>
        </w:rPr>
      </w:pPr>
      <w:r>
        <w:rPr>
          <w:rFonts w:eastAsiaTheme="minorEastAsia"/>
          <w:b/>
          <w:sz w:val="21"/>
          <w:szCs w:val="21"/>
        </w:rPr>
        <w:t xml:space="preserve"> </w:t>
      </w:r>
    </w:p>
    <w:p w:rsidR="00EE3A27" w:rsidRDefault="00EE3A27" w:rsidP="00EE3A27">
      <w:pPr>
        <w:rPr>
          <w:rFonts w:eastAsiaTheme="minorEastAsia"/>
          <w:b/>
          <w:sz w:val="21"/>
          <w:szCs w:val="21"/>
        </w:rPr>
      </w:pPr>
      <w:r w:rsidRPr="00EE3A27">
        <w:rPr>
          <w:rFonts w:eastAsiaTheme="minorEastAsia"/>
          <w:sz w:val="21"/>
          <w:szCs w:val="21"/>
        </w:rPr>
        <w:t>Considering that these proposals would also have impact on the RAN1 progress, a LS to RAN1 is sugges</w:t>
      </w:r>
      <w:r>
        <w:rPr>
          <w:rFonts w:eastAsiaTheme="minorEastAsia"/>
          <w:sz w:val="21"/>
          <w:szCs w:val="21"/>
        </w:rPr>
        <w:t>ted to include</w:t>
      </w:r>
      <w:r w:rsidRPr="00EE3A27">
        <w:rPr>
          <w:rFonts w:eastAsiaTheme="minorEastAsia"/>
          <w:sz w:val="21"/>
          <w:szCs w:val="21"/>
        </w:rPr>
        <w:t xml:space="preserve"> these proposals.</w:t>
      </w:r>
    </w:p>
    <w:p w:rsidR="00EE3A27" w:rsidRDefault="00EE3A27" w:rsidP="00EE3A27">
      <w:pPr>
        <w:rPr>
          <w:rFonts w:eastAsiaTheme="minorEastAsia"/>
          <w:b/>
          <w:sz w:val="21"/>
          <w:szCs w:val="21"/>
        </w:rPr>
      </w:pPr>
    </w:p>
    <w:p w:rsidR="00EE3A27" w:rsidRDefault="00EE3A27" w:rsidP="00EE3A27">
      <w:pPr>
        <w:rPr>
          <w:rFonts w:eastAsiaTheme="minorEastAsia"/>
          <w:b/>
          <w:sz w:val="21"/>
          <w:szCs w:val="21"/>
        </w:rPr>
      </w:pPr>
      <w:r>
        <w:rPr>
          <w:rFonts w:eastAsiaTheme="minorEastAsia"/>
          <w:b/>
          <w:sz w:val="21"/>
          <w:szCs w:val="21"/>
        </w:rPr>
        <w:t>Proposal 8</w:t>
      </w:r>
      <w:r w:rsidRPr="0027392F">
        <w:rPr>
          <w:rFonts w:eastAsiaTheme="minorEastAsia"/>
          <w:b/>
          <w:sz w:val="21"/>
          <w:szCs w:val="21"/>
        </w:rPr>
        <w:t xml:space="preserve">: </w:t>
      </w:r>
      <w:r>
        <w:rPr>
          <w:rFonts w:eastAsiaTheme="minorEastAsia"/>
          <w:b/>
          <w:sz w:val="21"/>
          <w:szCs w:val="21"/>
        </w:rPr>
        <w:t>Send an LS to RAN1 to include the above proposals.</w:t>
      </w:r>
    </w:p>
    <w:p w:rsidR="00EE3A27" w:rsidRPr="00EE3A27" w:rsidRDefault="00EE3A27" w:rsidP="00E8607B">
      <w:pPr>
        <w:rPr>
          <w:rFonts w:eastAsiaTheme="minorEastAsia"/>
          <w:sz w:val="21"/>
          <w:szCs w:val="21"/>
        </w:rPr>
      </w:pPr>
    </w:p>
    <w:p w:rsidR="003A6EC4" w:rsidRDefault="003A6EC4" w:rsidP="003A6EC4">
      <w:pPr>
        <w:pStyle w:val="2"/>
        <w:rPr>
          <w:sz w:val="28"/>
          <w:szCs w:val="28"/>
          <w:lang w:eastAsia="zh-CN"/>
        </w:rPr>
      </w:pPr>
      <w:r w:rsidRPr="003762C0">
        <w:rPr>
          <w:sz w:val="28"/>
          <w:szCs w:val="28"/>
          <w:lang w:eastAsia="zh-CN"/>
        </w:rPr>
        <w:t>2.</w:t>
      </w:r>
      <w:r>
        <w:rPr>
          <w:sz w:val="28"/>
          <w:szCs w:val="28"/>
          <w:lang w:eastAsia="zh-CN"/>
        </w:rPr>
        <w:t>2</w:t>
      </w:r>
      <w:r w:rsidRPr="003762C0">
        <w:rPr>
          <w:sz w:val="28"/>
          <w:szCs w:val="28"/>
          <w:lang w:eastAsia="zh-CN"/>
        </w:rPr>
        <w:t xml:space="preserve"> </w:t>
      </w:r>
      <w:r w:rsidR="00E8607B">
        <w:rPr>
          <w:sz w:val="28"/>
          <w:szCs w:val="28"/>
          <w:lang w:eastAsia="zh-CN"/>
        </w:rPr>
        <w:t>Impact on the UL Skipping</w:t>
      </w:r>
    </w:p>
    <w:p w:rsidR="00E8607B" w:rsidRPr="00EE3A27" w:rsidRDefault="00EE3A27" w:rsidP="00534DD9">
      <w:pPr>
        <w:jc w:val="both"/>
        <w:rPr>
          <w:rFonts w:eastAsiaTheme="minorEastAsia"/>
          <w:sz w:val="21"/>
          <w:szCs w:val="21"/>
        </w:rPr>
      </w:pPr>
      <w:r w:rsidRPr="00EE3A27">
        <w:rPr>
          <w:rFonts w:eastAsiaTheme="minorEastAsia"/>
          <w:sz w:val="21"/>
          <w:szCs w:val="21"/>
        </w:rPr>
        <w:t>In the last meeting, a paper on the UL skipping was discussed [2]. According to the current specification,</w:t>
      </w:r>
      <w:r>
        <w:rPr>
          <w:rFonts w:eastAsiaTheme="minorEastAsia"/>
          <w:sz w:val="21"/>
          <w:szCs w:val="21"/>
        </w:rPr>
        <w:t xml:space="preserve"> for the aperiodic </w:t>
      </w:r>
      <w:r w:rsidRPr="00EE3A27">
        <w:rPr>
          <w:rFonts w:eastAsiaTheme="minorEastAsia"/>
          <w:sz w:val="21"/>
          <w:szCs w:val="21"/>
        </w:rPr>
        <w:t>CSI requested for this PUSCH transmission</w:t>
      </w:r>
      <w:r>
        <w:rPr>
          <w:rFonts w:eastAsiaTheme="minorEastAsia"/>
          <w:sz w:val="21"/>
          <w:szCs w:val="21"/>
        </w:rPr>
        <w:t>, the UL grant can’t be skipped because that without MAC PDU, there may be coding error at the PHY layer.</w:t>
      </w:r>
      <w:r w:rsidR="00534DD9" w:rsidRPr="00534DD9">
        <w:rPr>
          <w:rFonts w:eastAsiaTheme="minorEastAsia"/>
          <w:sz w:val="21"/>
          <w:szCs w:val="21"/>
        </w:rPr>
        <w:t xml:space="preserve"> Semi-persistent CSI reporting on PUSCH is </w:t>
      </w:r>
      <w:r w:rsidR="00534DD9">
        <w:rPr>
          <w:rFonts w:eastAsiaTheme="minorEastAsia"/>
          <w:sz w:val="21"/>
          <w:szCs w:val="21"/>
        </w:rPr>
        <w:t>generated by the PHY layer and t</w:t>
      </w:r>
      <w:r w:rsidR="00534DD9" w:rsidRPr="00534DD9">
        <w:rPr>
          <w:rFonts w:eastAsiaTheme="minorEastAsia"/>
          <w:sz w:val="21"/>
          <w:szCs w:val="21"/>
        </w:rPr>
        <w:t>his procedure is invisible to the MAC layer, so it does not involve UL skipping mechanism</w:t>
      </w:r>
    </w:p>
    <w:p w:rsidR="00EE3A27" w:rsidRDefault="00EE3A27" w:rsidP="00E8607B">
      <w:pPr>
        <w:rPr>
          <w:lang w:val="en-GB"/>
        </w:rPr>
      </w:pPr>
    </w:p>
    <w:tbl>
      <w:tblPr>
        <w:tblW w:w="96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3A27" w:rsidTr="00EE3A27">
        <w:tc>
          <w:tcPr>
            <w:tcW w:w="9631" w:type="dxa"/>
            <w:shd w:val="clear" w:color="auto" w:fill="auto"/>
          </w:tcPr>
          <w:p w:rsidR="00EE3A27" w:rsidRPr="00374606" w:rsidRDefault="00EE3A27" w:rsidP="00EE3A27">
            <w:pPr>
              <w:spacing w:line="276" w:lineRule="auto"/>
              <w:rPr>
                <w:rFonts w:eastAsia="等线"/>
                <w:b/>
              </w:rPr>
            </w:pPr>
            <w:r w:rsidRPr="00374606">
              <w:rPr>
                <w:rFonts w:eastAsia="等线" w:hint="eastAsia"/>
                <w:b/>
                <w:highlight w:val="green"/>
              </w:rPr>
              <w:t>T</w:t>
            </w:r>
            <w:r w:rsidRPr="00374606">
              <w:rPr>
                <w:rFonts w:eastAsia="等线"/>
                <w:b/>
                <w:highlight w:val="green"/>
              </w:rPr>
              <w:t xml:space="preserve">S 38.321 clause </w:t>
            </w:r>
            <w:r w:rsidRPr="00374606">
              <w:rPr>
                <w:b/>
                <w:highlight w:val="green"/>
                <w:lang w:eastAsia="ko-KR"/>
              </w:rPr>
              <w:t>5.4.3.1.3</w:t>
            </w:r>
          </w:p>
          <w:p w:rsidR="00EE3A27" w:rsidRPr="00EE3A27" w:rsidRDefault="00EE3A27" w:rsidP="00EE3A27">
            <w:pPr>
              <w:spacing w:line="276" w:lineRule="auto"/>
              <w:rPr>
                <w:sz w:val="18"/>
                <w:szCs w:val="18"/>
                <w:lang w:eastAsia="ko-KR"/>
              </w:rPr>
            </w:pPr>
            <w:r w:rsidRPr="00EE3A27">
              <w:rPr>
                <w:sz w:val="18"/>
                <w:szCs w:val="18"/>
                <w:lang w:eastAsia="ko-KR"/>
              </w:rPr>
              <w:t>The MAC entity shall:</w:t>
            </w:r>
          </w:p>
          <w:p w:rsidR="00EE3A27" w:rsidRPr="00EE3A27" w:rsidRDefault="00EE3A27" w:rsidP="00EE3A27">
            <w:pPr>
              <w:pStyle w:val="B1"/>
              <w:spacing w:line="276" w:lineRule="auto"/>
              <w:rPr>
                <w:sz w:val="18"/>
                <w:szCs w:val="18"/>
                <w:lang w:eastAsia="ko-KR"/>
              </w:rPr>
            </w:pPr>
            <w:r w:rsidRPr="00EE3A27">
              <w:rPr>
                <w:sz w:val="18"/>
                <w:szCs w:val="18"/>
                <w:lang w:eastAsia="ko-KR"/>
              </w:rPr>
              <w:t>1&gt;</w:t>
            </w:r>
            <w:r w:rsidRPr="00EE3A27">
              <w:rPr>
                <w:sz w:val="18"/>
                <w:szCs w:val="18"/>
                <w:lang w:eastAsia="ko-KR"/>
              </w:rPr>
              <w:tab/>
              <w:t xml:space="preserve">if the MAC entity is configured with </w:t>
            </w:r>
            <w:r w:rsidRPr="00EE3A27">
              <w:rPr>
                <w:i/>
                <w:noProof/>
                <w:sz w:val="18"/>
                <w:szCs w:val="18"/>
              </w:rPr>
              <w:t>enhancedSkipUplinkTxDynamic</w:t>
            </w:r>
            <w:r w:rsidRPr="00EE3A27">
              <w:rPr>
                <w:noProof/>
                <w:sz w:val="18"/>
                <w:szCs w:val="18"/>
              </w:rPr>
              <w:t xml:space="preserve"> with value </w:t>
            </w:r>
            <w:r w:rsidRPr="00EE3A27">
              <w:rPr>
                <w:i/>
                <w:noProof/>
                <w:sz w:val="18"/>
                <w:szCs w:val="18"/>
              </w:rPr>
              <w:t>true</w:t>
            </w:r>
            <w:r w:rsidRPr="00EE3A27">
              <w:rPr>
                <w:noProof/>
                <w:sz w:val="18"/>
                <w:szCs w:val="18"/>
              </w:rPr>
              <w:t xml:space="preserve"> and the grant indicated to the HARQ entity was addressed to a C-RNTI, or </w:t>
            </w:r>
            <w:r w:rsidRPr="00EE3A27">
              <w:rPr>
                <w:noProof/>
                <w:sz w:val="18"/>
                <w:szCs w:val="18"/>
                <w:lang w:eastAsia="zh-CN"/>
              </w:rPr>
              <w:t>if</w:t>
            </w:r>
            <w:r w:rsidRPr="00EE3A27">
              <w:rPr>
                <w:noProof/>
                <w:sz w:val="18"/>
                <w:szCs w:val="18"/>
              </w:rPr>
              <w:t xml:space="preserve"> the MAC entity is configured with </w:t>
            </w:r>
            <w:r w:rsidRPr="00EE3A27">
              <w:rPr>
                <w:i/>
                <w:noProof/>
                <w:sz w:val="18"/>
                <w:szCs w:val="18"/>
              </w:rPr>
              <w:t>enhancedSkipUplinkTxConfigured</w:t>
            </w:r>
            <w:r w:rsidRPr="00EE3A27">
              <w:rPr>
                <w:noProof/>
                <w:sz w:val="18"/>
                <w:szCs w:val="18"/>
              </w:rPr>
              <w:t xml:space="preserve"> with value </w:t>
            </w:r>
            <w:r w:rsidRPr="00EE3A27">
              <w:rPr>
                <w:i/>
                <w:noProof/>
                <w:sz w:val="18"/>
                <w:szCs w:val="18"/>
              </w:rPr>
              <w:t>true</w:t>
            </w:r>
            <w:r w:rsidRPr="00EE3A27">
              <w:rPr>
                <w:noProof/>
                <w:sz w:val="18"/>
                <w:szCs w:val="18"/>
              </w:rPr>
              <w:t xml:space="preserve"> and the grant indicated to the HARQ entity is a configured uplink grant:</w:t>
            </w:r>
          </w:p>
          <w:p w:rsidR="00EE3A27" w:rsidRPr="00EE3A27" w:rsidRDefault="00EE3A27" w:rsidP="00EE3A27">
            <w:pPr>
              <w:pStyle w:val="B2"/>
              <w:spacing w:line="276" w:lineRule="auto"/>
              <w:rPr>
                <w:sz w:val="18"/>
                <w:szCs w:val="18"/>
                <w:lang w:eastAsia="ko-KR"/>
              </w:rPr>
            </w:pPr>
            <w:r w:rsidRPr="00EE3A27">
              <w:rPr>
                <w:sz w:val="18"/>
                <w:szCs w:val="18"/>
                <w:lang w:eastAsia="ko-KR"/>
              </w:rPr>
              <w:t>2&gt;</w:t>
            </w:r>
            <w:r w:rsidRPr="00EE3A27">
              <w:rPr>
                <w:sz w:val="18"/>
                <w:szCs w:val="18"/>
                <w:lang w:eastAsia="ko-KR"/>
              </w:rPr>
              <w:tab/>
              <w:t xml:space="preserve">if there is </w:t>
            </w:r>
            <w:r w:rsidRPr="00EE3A27">
              <w:rPr>
                <w:sz w:val="18"/>
                <w:szCs w:val="18"/>
                <w:highlight w:val="yellow"/>
                <w:lang w:eastAsia="ko-KR"/>
              </w:rPr>
              <w:t>no UCI to be multiplexed on this PUSCH transmission</w:t>
            </w:r>
            <w:r w:rsidRPr="00EE3A27">
              <w:rPr>
                <w:sz w:val="18"/>
                <w:szCs w:val="18"/>
                <w:lang w:eastAsia="ko-KR"/>
              </w:rPr>
              <w:t xml:space="preserve"> as specified in TS 38.213 [6]; and</w:t>
            </w:r>
          </w:p>
          <w:p w:rsidR="00EE3A27" w:rsidRPr="00EE3A27" w:rsidRDefault="00EE3A27" w:rsidP="00EE3A27">
            <w:pPr>
              <w:pStyle w:val="B2"/>
              <w:spacing w:line="276" w:lineRule="auto"/>
              <w:rPr>
                <w:sz w:val="18"/>
                <w:szCs w:val="18"/>
                <w:lang w:eastAsia="ko-KR"/>
              </w:rPr>
            </w:pPr>
            <w:r w:rsidRPr="00EE3A27">
              <w:rPr>
                <w:sz w:val="18"/>
                <w:szCs w:val="18"/>
                <w:lang w:eastAsia="ko-KR"/>
              </w:rPr>
              <w:t>2&gt;</w:t>
            </w:r>
            <w:r w:rsidRPr="00EE3A27">
              <w:rPr>
                <w:sz w:val="18"/>
                <w:szCs w:val="18"/>
                <w:lang w:eastAsia="ko-KR"/>
              </w:rPr>
              <w:tab/>
              <w:t xml:space="preserve">if there is </w:t>
            </w:r>
            <w:r w:rsidRPr="00EE3A27">
              <w:rPr>
                <w:sz w:val="18"/>
                <w:szCs w:val="18"/>
                <w:highlight w:val="cyan"/>
                <w:lang w:eastAsia="ko-KR"/>
              </w:rPr>
              <w:t>no aperiodic CSI requested for this PUSCH transmission</w:t>
            </w:r>
            <w:r w:rsidRPr="00EE3A27">
              <w:rPr>
                <w:sz w:val="18"/>
                <w:szCs w:val="18"/>
                <w:lang w:eastAsia="ko-KR"/>
              </w:rPr>
              <w:t xml:space="preserve"> as specified in TS 38.212 [9]</w:t>
            </w:r>
            <w:r w:rsidRPr="00EE3A27">
              <w:rPr>
                <w:noProof/>
                <w:sz w:val="18"/>
                <w:szCs w:val="18"/>
              </w:rPr>
              <w:t xml:space="preserve">; </w:t>
            </w:r>
            <w:r w:rsidRPr="00EE3A27">
              <w:rPr>
                <w:sz w:val="18"/>
                <w:szCs w:val="18"/>
                <w:lang w:eastAsia="ko-KR"/>
              </w:rPr>
              <w:t>and</w:t>
            </w:r>
          </w:p>
          <w:p w:rsidR="00EE3A27" w:rsidRPr="00EE3A27" w:rsidRDefault="00EE3A27" w:rsidP="00EE3A27">
            <w:pPr>
              <w:pStyle w:val="B2"/>
              <w:spacing w:line="276" w:lineRule="auto"/>
              <w:rPr>
                <w:sz w:val="18"/>
                <w:szCs w:val="18"/>
                <w:lang w:eastAsia="ko-KR"/>
              </w:rPr>
            </w:pPr>
            <w:r w:rsidRPr="00EE3A27">
              <w:rPr>
                <w:sz w:val="18"/>
                <w:szCs w:val="18"/>
                <w:lang w:eastAsia="ko-KR"/>
              </w:rPr>
              <w:t>2&gt;</w:t>
            </w:r>
            <w:r w:rsidRPr="00EE3A27">
              <w:rPr>
                <w:sz w:val="18"/>
                <w:szCs w:val="18"/>
                <w:lang w:eastAsia="ko-KR"/>
              </w:rPr>
              <w:tab/>
              <w:t>if the MAC PDU includes zero MAC SDUs</w:t>
            </w:r>
            <w:r w:rsidRPr="00EE3A27">
              <w:rPr>
                <w:noProof/>
                <w:sz w:val="18"/>
                <w:szCs w:val="18"/>
              </w:rPr>
              <w:t xml:space="preserve">; </w:t>
            </w:r>
            <w:r w:rsidRPr="00EE3A27">
              <w:rPr>
                <w:sz w:val="18"/>
                <w:szCs w:val="18"/>
                <w:lang w:eastAsia="ko-KR"/>
              </w:rPr>
              <w:t>and</w:t>
            </w:r>
          </w:p>
          <w:p w:rsidR="00EE3A27" w:rsidRPr="00EE3A27" w:rsidRDefault="00EE3A27" w:rsidP="00EE3A27">
            <w:pPr>
              <w:pStyle w:val="B2"/>
              <w:spacing w:line="276" w:lineRule="auto"/>
              <w:rPr>
                <w:sz w:val="18"/>
                <w:szCs w:val="18"/>
                <w:lang w:eastAsia="ko-KR"/>
              </w:rPr>
            </w:pPr>
            <w:r w:rsidRPr="00EE3A27">
              <w:rPr>
                <w:sz w:val="18"/>
                <w:szCs w:val="18"/>
                <w:lang w:eastAsia="ko-KR"/>
              </w:rPr>
              <w:t>2&gt;</w:t>
            </w:r>
            <w:r w:rsidRPr="00EE3A27">
              <w:rPr>
                <w:sz w:val="18"/>
                <w:szCs w:val="18"/>
                <w:lang w:eastAsia="ko-KR"/>
              </w:rPr>
              <w:tab/>
              <w:t>if the MAC PDU includes only the periodic BSR and there is no data available for any LCG, or the MAC PDU includes only the padding BSR:</w:t>
            </w:r>
          </w:p>
          <w:p w:rsidR="00EE3A27" w:rsidRPr="00EE3A27" w:rsidRDefault="00EE3A27" w:rsidP="00EE3A27">
            <w:pPr>
              <w:pStyle w:val="B3"/>
              <w:spacing w:line="276" w:lineRule="auto"/>
              <w:rPr>
                <w:noProof/>
                <w:sz w:val="18"/>
                <w:szCs w:val="18"/>
              </w:rPr>
            </w:pPr>
            <w:r w:rsidRPr="00EE3A27">
              <w:rPr>
                <w:noProof/>
                <w:sz w:val="18"/>
                <w:szCs w:val="18"/>
                <w:lang w:eastAsia="ko-KR"/>
              </w:rPr>
              <w:t>3&gt;</w:t>
            </w:r>
            <w:r w:rsidRPr="00EE3A27">
              <w:rPr>
                <w:noProof/>
                <w:sz w:val="18"/>
                <w:szCs w:val="18"/>
              </w:rPr>
              <w:tab/>
              <w:t>not generate a MAC PDU for the HARQ entity.</w:t>
            </w:r>
          </w:p>
          <w:p w:rsidR="00EE3A27" w:rsidRPr="00EE3A27" w:rsidRDefault="00EE3A27" w:rsidP="00EE3A27">
            <w:pPr>
              <w:pStyle w:val="B1"/>
              <w:spacing w:line="276" w:lineRule="auto"/>
              <w:rPr>
                <w:sz w:val="18"/>
                <w:szCs w:val="18"/>
                <w:lang w:eastAsia="ko-KR"/>
              </w:rPr>
            </w:pPr>
            <w:r w:rsidRPr="00EE3A27">
              <w:rPr>
                <w:sz w:val="18"/>
                <w:szCs w:val="18"/>
                <w:lang w:eastAsia="ko-KR"/>
              </w:rPr>
              <w:t>1&gt;</w:t>
            </w:r>
            <w:r w:rsidRPr="00EE3A27">
              <w:rPr>
                <w:sz w:val="18"/>
                <w:szCs w:val="18"/>
                <w:lang w:eastAsia="ko-KR"/>
              </w:rPr>
              <w:tab/>
              <w:t xml:space="preserve">else if the MAC entity is configured with </w:t>
            </w:r>
            <w:r w:rsidRPr="00EE3A27">
              <w:rPr>
                <w:i/>
                <w:sz w:val="18"/>
                <w:szCs w:val="18"/>
                <w:lang w:eastAsia="ko-KR"/>
              </w:rPr>
              <w:t>skipUplinkTxDynamic</w:t>
            </w:r>
            <w:r w:rsidRPr="00EE3A27">
              <w:rPr>
                <w:sz w:val="18"/>
                <w:szCs w:val="18"/>
                <w:lang w:eastAsia="ko-KR"/>
              </w:rPr>
              <w:t xml:space="preserve"> with value </w:t>
            </w:r>
            <w:r w:rsidRPr="00EE3A27">
              <w:rPr>
                <w:i/>
                <w:sz w:val="18"/>
                <w:szCs w:val="18"/>
                <w:lang w:eastAsia="ko-KR"/>
              </w:rPr>
              <w:t>true</w:t>
            </w:r>
            <w:r w:rsidRPr="00EE3A27">
              <w:rPr>
                <w:sz w:val="18"/>
                <w:szCs w:val="18"/>
                <w:lang w:eastAsia="ko-KR"/>
              </w:rPr>
              <w:t xml:space="preserve"> and the grant indicated to the HARQ entity was addressed to a C-RNTI, or the grant indicated to the HARQ entity is a configured uplink grant:</w:t>
            </w:r>
          </w:p>
          <w:p w:rsidR="00EE3A27" w:rsidRPr="00EE3A27" w:rsidRDefault="00EE3A27" w:rsidP="00EE3A27">
            <w:pPr>
              <w:pStyle w:val="B2"/>
              <w:spacing w:line="276" w:lineRule="auto"/>
              <w:rPr>
                <w:sz w:val="18"/>
                <w:szCs w:val="18"/>
                <w:lang w:eastAsia="ko-KR"/>
              </w:rPr>
            </w:pPr>
            <w:r w:rsidRPr="00EE3A27">
              <w:rPr>
                <w:sz w:val="18"/>
                <w:szCs w:val="18"/>
                <w:lang w:eastAsia="ko-KR"/>
              </w:rPr>
              <w:t>2&gt;</w:t>
            </w:r>
            <w:r w:rsidRPr="00EE3A27">
              <w:rPr>
                <w:sz w:val="18"/>
                <w:szCs w:val="18"/>
                <w:lang w:eastAsia="ko-KR"/>
              </w:rPr>
              <w:tab/>
              <w:t xml:space="preserve">if there is </w:t>
            </w:r>
            <w:r w:rsidRPr="00EE3A27">
              <w:rPr>
                <w:sz w:val="18"/>
                <w:szCs w:val="18"/>
                <w:highlight w:val="cyan"/>
                <w:lang w:eastAsia="ko-KR"/>
              </w:rPr>
              <w:t>no aperiodic CSI requested for this PUSCH transmission</w:t>
            </w:r>
            <w:r w:rsidRPr="00EE3A27">
              <w:rPr>
                <w:sz w:val="18"/>
                <w:szCs w:val="18"/>
                <w:lang w:eastAsia="ko-KR"/>
              </w:rPr>
              <w:t xml:space="preserve"> as specified in TS 38.212 [9]; and</w:t>
            </w:r>
          </w:p>
          <w:p w:rsidR="00EE3A27" w:rsidRPr="00EE3A27" w:rsidRDefault="00EE3A27" w:rsidP="00EE3A27">
            <w:pPr>
              <w:pStyle w:val="B2"/>
              <w:spacing w:line="276" w:lineRule="auto"/>
              <w:rPr>
                <w:sz w:val="18"/>
                <w:szCs w:val="18"/>
                <w:lang w:eastAsia="ko-KR"/>
              </w:rPr>
            </w:pPr>
            <w:r w:rsidRPr="00EE3A27">
              <w:rPr>
                <w:sz w:val="18"/>
                <w:szCs w:val="18"/>
                <w:lang w:eastAsia="ko-KR"/>
              </w:rPr>
              <w:t>2&gt;</w:t>
            </w:r>
            <w:r w:rsidRPr="00EE3A27">
              <w:rPr>
                <w:sz w:val="18"/>
                <w:szCs w:val="18"/>
                <w:lang w:eastAsia="ko-KR"/>
              </w:rPr>
              <w:tab/>
              <w:t>if the MAC PDU includes zero MAC SDUs; and</w:t>
            </w:r>
          </w:p>
          <w:p w:rsidR="00EE3A27" w:rsidRPr="00EE3A27" w:rsidRDefault="00EE3A27" w:rsidP="00EE3A27">
            <w:pPr>
              <w:pStyle w:val="B2"/>
              <w:spacing w:line="276" w:lineRule="auto"/>
              <w:rPr>
                <w:sz w:val="18"/>
                <w:szCs w:val="18"/>
                <w:lang w:eastAsia="ko-KR"/>
              </w:rPr>
            </w:pPr>
            <w:r w:rsidRPr="00EE3A27">
              <w:rPr>
                <w:sz w:val="18"/>
                <w:szCs w:val="18"/>
                <w:lang w:eastAsia="ko-KR"/>
              </w:rPr>
              <w:t>2&gt;</w:t>
            </w:r>
            <w:r w:rsidRPr="00EE3A27">
              <w:rPr>
                <w:sz w:val="18"/>
                <w:szCs w:val="18"/>
                <w:lang w:eastAsia="ko-KR"/>
              </w:rPr>
              <w:tab/>
              <w:t>if the MAC PDU includes only the periodic BSR and there is no data available for any LCG, or the MAC PDU includes only the padding BSR:</w:t>
            </w:r>
          </w:p>
          <w:p w:rsidR="00EE3A27" w:rsidRPr="00374606" w:rsidRDefault="00EE3A27" w:rsidP="00EE3A27">
            <w:pPr>
              <w:spacing w:line="276" w:lineRule="auto"/>
              <w:rPr>
                <w:rFonts w:eastAsia="等线"/>
              </w:rPr>
            </w:pPr>
            <w:r w:rsidRPr="00EE3A27">
              <w:rPr>
                <w:noProof/>
                <w:sz w:val="18"/>
                <w:szCs w:val="18"/>
                <w:lang w:eastAsia="ko-KR"/>
              </w:rPr>
              <w:t>3&gt;</w:t>
            </w:r>
            <w:r w:rsidRPr="00EE3A27">
              <w:rPr>
                <w:noProof/>
                <w:sz w:val="18"/>
                <w:szCs w:val="18"/>
              </w:rPr>
              <w:tab/>
              <w:t>not generate a MAC PDU for the HARQ entity.</w:t>
            </w:r>
          </w:p>
        </w:tc>
      </w:tr>
    </w:tbl>
    <w:p w:rsidR="00EE3A27" w:rsidRDefault="00EE3A27" w:rsidP="00EE3A27">
      <w:pPr>
        <w:rPr>
          <w:rFonts w:ascii="Arial" w:hAnsi="Arial" w:cs="Arial"/>
          <w:sz w:val="21"/>
          <w:szCs w:val="22"/>
        </w:rPr>
      </w:pPr>
    </w:p>
    <w:p w:rsidR="00EE3A27" w:rsidRDefault="00EE3A27" w:rsidP="00EE3A27">
      <w:pPr>
        <w:rPr>
          <w:rFonts w:ascii="Arial" w:hAnsi="Arial" w:cs="Arial"/>
          <w:sz w:val="21"/>
          <w:szCs w:val="22"/>
        </w:rPr>
      </w:pPr>
      <w:r w:rsidRPr="00534DD9">
        <w:rPr>
          <w:rFonts w:eastAsiaTheme="minorEastAsia"/>
          <w:sz w:val="21"/>
          <w:szCs w:val="21"/>
        </w:rPr>
        <w:t>Furthermore, according to</w:t>
      </w:r>
      <w:r w:rsidR="00534DD9">
        <w:rPr>
          <w:rFonts w:eastAsiaTheme="minorEastAsia"/>
          <w:sz w:val="21"/>
          <w:szCs w:val="21"/>
        </w:rPr>
        <w:t xml:space="preserve"> the RAN1 agreements, for the Mode-B, the PUSCH can not carry UL-SCH but can carry any other UCI. </w:t>
      </w:r>
    </w:p>
    <w:tbl>
      <w:tblPr>
        <w:tblStyle w:val="af"/>
        <w:tblW w:w="0" w:type="auto"/>
        <w:tblLook w:val="04A0" w:firstRow="1" w:lastRow="0" w:firstColumn="1" w:lastColumn="0" w:noHBand="0" w:noVBand="1"/>
      </w:tblPr>
      <w:tblGrid>
        <w:gridCol w:w="9350"/>
      </w:tblGrid>
      <w:tr w:rsidR="00EE3A27" w:rsidTr="00EE3A27">
        <w:tc>
          <w:tcPr>
            <w:tcW w:w="9350" w:type="dxa"/>
          </w:tcPr>
          <w:p w:rsidR="00EE3A27" w:rsidRPr="00EE3A27" w:rsidRDefault="00EE3A27" w:rsidP="00EE3A27">
            <w:pPr>
              <w:snapToGrid w:val="0"/>
              <w:rPr>
                <w:rFonts w:ascii="Times" w:eastAsia="Malgun Gothic" w:hAnsi="Times" w:cs="Times" w:hint="eastAsia"/>
                <w:b/>
                <w:sz w:val="18"/>
                <w:szCs w:val="18"/>
                <w:lang w:eastAsia="ko-KR"/>
              </w:rPr>
            </w:pPr>
            <w:r w:rsidRPr="00EE3A27">
              <w:rPr>
                <w:rFonts w:ascii="Times" w:eastAsia="Malgun Gothic" w:hAnsi="Times" w:cs="Times"/>
                <w:b/>
                <w:sz w:val="18"/>
                <w:szCs w:val="18"/>
                <w:highlight w:val="green"/>
                <w:lang w:eastAsia="ko-KR"/>
              </w:rPr>
              <w:t>Agreement</w:t>
            </w:r>
            <w:r w:rsidRPr="00EE3A27">
              <w:rPr>
                <w:rFonts w:ascii="Times" w:eastAsia="Malgun Gothic" w:hAnsi="Times" w:cs="Times"/>
                <w:b/>
                <w:sz w:val="18"/>
                <w:szCs w:val="18"/>
                <w:lang w:eastAsia="ko-KR"/>
              </w:rPr>
              <w:t xml:space="preserve"> (R1-118bis)</w:t>
            </w:r>
          </w:p>
          <w:p w:rsidR="00EE3A27" w:rsidRPr="00EE3A27" w:rsidRDefault="00EE3A27" w:rsidP="00EE3A27">
            <w:pPr>
              <w:shd w:val="clear" w:color="auto" w:fill="FFFFFF"/>
              <w:snapToGrid w:val="0"/>
              <w:rPr>
                <w:rFonts w:ascii="Times" w:eastAsia="宋体" w:hAnsi="Times" w:cs="Times" w:hint="eastAsia"/>
                <w:sz w:val="18"/>
                <w:szCs w:val="18"/>
                <w:lang w:eastAsia="en-US"/>
              </w:rPr>
            </w:pPr>
            <w:r w:rsidRPr="00EE3A27">
              <w:rPr>
                <w:rFonts w:ascii="Times" w:hAnsi="Times" w:cs="Times"/>
                <w:sz w:val="18"/>
                <w:szCs w:val="18"/>
                <w:lang w:eastAsia="en-US"/>
              </w:rPr>
              <w:t xml:space="preserve">On beam report transmission procedure for </w:t>
            </w:r>
            <w:r w:rsidRPr="00EE3A27">
              <w:rPr>
                <w:rFonts w:ascii="Times" w:eastAsia="Malgun Gothic" w:hAnsi="Times" w:cs="Times"/>
                <w:sz w:val="18"/>
                <w:szCs w:val="18"/>
                <w:lang w:eastAsia="en-US"/>
              </w:rPr>
              <w:t>UE-initiated/event-driven beam report</w:t>
            </w:r>
            <w:r w:rsidRPr="00EE3A27">
              <w:rPr>
                <w:rFonts w:ascii="Times" w:hAnsi="Times" w:cs="Times"/>
                <w:sz w:val="18"/>
                <w:szCs w:val="18"/>
                <w:lang w:eastAsia="en-US"/>
              </w:rPr>
              <w:t xml:space="preserve">ing, for the case </w:t>
            </w:r>
            <w:r w:rsidRPr="00EE3A27">
              <w:rPr>
                <w:rFonts w:ascii="Times" w:eastAsia="Batang" w:hAnsi="Times" w:cs="Times"/>
                <w:sz w:val="18"/>
                <w:szCs w:val="18"/>
                <w:lang w:eastAsia="en-US"/>
              </w:rPr>
              <w:t xml:space="preserve">the pre-configured Type-1 CG PUSCH carry the beam report, for the second UL channel in </w:t>
            </w:r>
            <w:r w:rsidRPr="00EE3A27">
              <w:rPr>
                <w:rFonts w:ascii="Times" w:hAnsi="Times" w:cs="Times"/>
                <w:b/>
                <w:sz w:val="18"/>
                <w:szCs w:val="18"/>
                <w:lang w:eastAsia="en-US"/>
              </w:rPr>
              <w:t>Mode-B</w:t>
            </w:r>
            <w:r w:rsidRPr="00EE3A27">
              <w:rPr>
                <w:rFonts w:ascii="Times" w:eastAsia="Batang" w:hAnsi="Times" w:cs="Times"/>
                <w:sz w:val="18"/>
                <w:szCs w:val="18"/>
                <w:lang w:eastAsia="en-US"/>
              </w:rPr>
              <w:t xml:space="preserve">, at least </w:t>
            </w:r>
            <w:r w:rsidRPr="00EE3A27">
              <w:rPr>
                <w:rFonts w:ascii="Times" w:eastAsia="宋体" w:hAnsi="Times" w:cs="Times"/>
                <w:b/>
                <w:sz w:val="18"/>
                <w:szCs w:val="18"/>
                <w:lang w:eastAsia="zh-CN"/>
              </w:rPr>
              <w:t>O</w:t>
            </w:r>
            <w:r w:rsidRPr="00EE3A27">
              <w:rPr>
                <w:rFonts w:ascii="Times" w:eastAsia="Batang" w:hAnsi="Times" w:cs="Times"/>
                <w:b/>
                <w:sz w:val="18"/>
                <w:szCs w:val="18"/>
                <w:lang w:eastAsia="en-US"/>
              </w:rPr>
              <w:t>ption-3</w:t>
            </w:r>
            <w:r w:rsidRPr="00EE3A27">
              <w:rPr>
                <w:rFonts w:ascii="Times" w:eastAsia="Batang" w:hAnsi="Times" w:cs="Times"/>
                <w:sz w:val="18"/>
                <w:szCs w:val="18"/>
                <w:lang w:eastAsia="en-US"/>
              </w:rPr>
              <w:t xml:space="preserve"> is supported:</w:t>
            </w:r>
          </w:p>
          <w:p w:rsidR="00EE3A27" w:rsidRPr="00EE3A27" w:rsidRDefault="00EE3A27" w:rsidP="00EE3A27">
            <w:pPr>
              <w:widowControl w:val="0"/>
              <w:numPr>
                <w:ilvl w:val="0"/>
                <w:numId w:val="16"/>
              </w:numPr>
              <w:tabs>
                <w:tab w:val="left" w:pos="720"/>
              </w:tabs>
              <w:snapToGrid w:val="0"/>
              <w:spacing w:line="259" w:lineRule="auto"/>
              <w:rPr>
                <w:rFonts w:ascii="Times" w:eastAsia="Batang" w:hAnsi="Times" w:cs="Times" w:hint="eastAsia"/>
                <w:sz w:val="18"/>
                <w:szCs w:val="18"/>
                <w:lang w:eastAsia="en-US"/>
              </w:rPr>
            </w:pPr>
            <w:r w:rsidRPr="00EE3A27">
              <w:rPr>
                <w:rFonts w:ascii="Times" w:eastAsia="Batang" w:hAnsi="Times" w:cs="Times"/>
                <w:sz w:val="18"/>
                <w:szCs w:val="18"/>
                <w:u w:val="single"/>
                <w:lang w:eastAsia="en-US"/>
              </w:rPr>
              <w:t>Option-1</w:t>
            </w:r>
            <w:r w:rsidRPr="00EE3A27">
              <w:rPr>
                <w:rFonts w:ascii="Times" w:eastAsia="Batang" w:hAnsi="Times" w:cs="Times"/>
                <w:sz w:val="18"/>
                <w:szCs w:val="18"/>
                <w:lang w:eastAsia="en-US"/>
              </w:rPr>
              <w:t>: The same Type-1 CG PUSCH can carry UL-SCH, any other UCI, and the beam report.</w:t>
            </w:r>
          </w:p>
          <w:p w:rsidR="00EE3A27" w:rsidRPr="00EE3A27" w:rsidRDefault="00EE3A27" w:rsidP="00EE3A27">
            <w:pPr>
              <w:widowControl w:val="0"/>
              <w:numPr>
                <w:ilvl w:val="0"/>
                <w:numId w:val="16"/>
              </w:numPr>
              <w:tabs>
                <w:tab w:val="left" w:pos="720"/>
              </w:tabs>
              <w:snapToGrid w:val="0"/>
              <w:spacing w:line="259" w:lineRule="auto"/>
              <w:rPr>
                <w:rFonts w:ascii="Times" w:eastAsia="Batang" w:hAnsi="Times" w:cs="Times" w:hint="eastAsia"/>
                <w:sz w:val="18"/>
                <w:szCs w:val="18"/>
                <w:lang w:eastAsia="en-US"/>
              </w:rPr>
            </w:pPr>
            <w:r w:rsidRPr="00EE3A27">
              <w:rPr>
                <w:rFonts w:ascii="Times" w:eastAsia="Batang" w:hAnsi="Times" w:cs="Times"/>
                <w:sz w:val="18"/>
                <w:szCs w:val="18"/>
                <w:u w:val="single"/>
                <w:lang w:eastAsia="en-US"/>
              </w:rPr>
              <w:t>Option-2</w:t>
            </w:r>
            <w:r w:rsidRPr="00EE3A27">
              <w:rPr>
                <w:rFonts w:ascii="Times" w:eastAsia="Batang" w:hAnsi="Times" w:cs="Times"/>
                <w:sz w:val="18"/>
                <w:szCs w:val="18"/>
                <w:lang w:eastAsia="en-US"/>
              </w:rPr>
              <w:t>: The Type-1 CG PUSCH is a dedicated type-1 CG PUSCH for carrying the beam report</w:t>
            </w:r>
          </w:p>
          <w:p w:rsidR="00EE3A27" w:rsidRPr="00EE3A27" w:rsidRDefault="00EE3A27" w:rsidP="00EE3A27">
            <w:pPr>
              <w:widowControl w:val="0"/>
              <w:numPr>
                <w:ilvl w:val="1"/>
                <w:numId w:val="16"/>
              </w:numPr>
              <w:tabs>
                <w:tab w:val="left" w:pos="720"/>
              </w:tabs>
              <w:snapToGrid w:val="0"/>
              <w:spacing w:line="360" w:lineRule="auto"/>
              <w:rPr>
                <w:rFonts w:ascii="Times" w:eastAsia="宋体" w:hAnsi="Times" w:cs="Times" w:hint="eastAsia"/>
                <w:sz w:val="18"/>
                <w:szCs w:val="18"/>
                <w:lang w:eastAsia="en-US"/>
              </w:rPr>
            </w:pPr>
            <w:r w:rsidRPr="00EE3A27">
              <w:rPr>
                <w:rFonts w:ascii="Times" w:eastAsia="Batang" w:hAnsi="Times" w:cs="Times"/>
                <w:sz w:val="18"/>
                <w:szCs w:val="18"/>
                <w:lang w:eastAsia="en-US"/>
              </w:rPr>
              <w:t>Note: This PUSCH can NOT carry UL-SCH. This PUSCH can NOT carry any other UCI.</w:t>
            </w:r>
          </w:p>
          <w:p w:rsidR="00EE3A27" w:rsidRPr="00EE3A27" w:rsidRDefault="00EE3A27" w:rsidP="00EE3A27">
            <w:pPr>
              <w:widowControl w:val="0"/>
              <w:numPr>
                <w:ilvl w:val="0"/>
                <w:numId w:val="16"/>
              </w:numPr>
              <w:tabs>
                <w:tab w:val="left" w:pos="720"/>
              </w:tabs>
              <w:snapToGrid w:val="0"/>
              <w:spacing w:line="259" w:lineRule="auto"/>
              <w:rPr>
                <w:rFonts w:ascii="Times" w:eastAsia="Batang" w:hAnsi="Times" w:cs="Times" w:hint="eastAsia"/>
                <w:sz w:val="18"/>
                <w:szCs w:val="18"/>
                <w:lang w:eastAsia="en-US"/>
              </w:rPr>
            </w:pPr>
            <w:r w:rsidRPr="00EE3A27">
              <w:rPr>
                <w:rFonts w:ascii="Times" w:eastAsia="Batang" w:hAnsi="Times" w:cs="Times"/>
                <w:b/>
                <w:sz w:val="18"/>
                <w:szCs w:val="18"/>
                <w:u w:val="single"/>
                <w:lang w:eastAsia="en-US"/>
              </w:rPr>
              <w:t>Option-3</w:t>
            </w:r>
            <w:r w:rsidRPr="00EE3A27">
              <w:rPr>
                <w:rFonts w:ascii="Times" w:eastAsia="Batang" w:hAnsi="Times" w:cs="Times"/>
                <w:sz w:val="18"/>
                <w:szCs w:val="18"/>
                <w:lang w:eastAsia="en-US"/>
              </w:rPr>
              <w:t>: The Type-1 CG PUSCH is a type-1 CG PUSCH for carrying the beam report</w:t>
            </w:r>
          </w:p>
          <w:p w:rsidR="00EE3A27" w:rsidRPr="00534DD9" w:rsidRDefault="00EE3A27" w:rsidP="00EE3A27">
            <w:pPr>
              <w:widowControl w:val="0"/>
              <w:numPr>
                <w:ilvl w:val="1"/>
                <w:numId w:val="16"/>
              </w:numPr>
              <w:tabs>
                <w:tab w:val="left" w:pos="720"/>
              </w:tabs>
              <w:snapToGrid w:val="0"/>
              <w:spacing w:line="360" w:lineRule="auto"/>
              <w:rPr>
                <w:rFonts w:ascii="Times" w:eastAsia="宋体" w:hAnsi="Times" w:cs="Times" w:hint="eastAsia"/>
                <w:sz w:val="18"/>
                <w:szCs w:val="18"/>
                <w:highlight w:val="green"/>
                <w:lang w:eastAsia="en-US"/>
              </w:rPr>
            </w:pPr>
            <w:r w:rsidRPr="00EE3A27">
              <w:rPr>
                <w:rFonts w:ascii="Times" w:eastAsia="Batang" w:hAnsi="Times" w:cs="Times"/>
                <w:sz w:val="18"/>
                <w:szCs w:val="18"/>
                <w:lang w:eastAsia="en-US"/>
              </w:rPr>
              <w:t xml:space="preserve">Note: </w:t>
            </w:r>
            <w:r w:rsidRPr="00534DD9">
              <w:rPr>
                <w:rFonts w:ascii="Times" w:eastAsia="Batang" w:hAnsi="Times" w:cs="Times"/>
                <w:sz w:val="18"/>
                <w:szCs w:val="18"/>
                <w:highlight w:val="green"/>
                <w:lang w:eastAsia="en-US"/>
              </w:rPr>
              <w:t xml:space="preserve">This PUSCH can NOT carry UL-SCH. This PUSCH can carry any other UCI. </w:t>
            </w:r>
          </w:p>
          <w:p w:rsidR="00EE3A27" w:rsidRDefault="00EE3A27" w:rsidP="00EE3A27">
            <w:pPr>
              <w:rPr>
                <w:rFonts w:ascii="Arial" w:hAnsi="Arial" w:cs="Arial"/>
                <w:sz w:val="21"/>
                <w:szCs w:val="22"/>
              </w:rPr>
            </w:pPr>
            <w:r w:rsidRPr="00EE3A27">
              <w:rPr>
                <w:rFonts w:ascii="Times" w:eastAsia="Batang" w:hAnsi="Times" w:cs="Times"/>
                <w:sz w:val="18"/>
                <w:szCs w:val="18"/>
                <w:lang w:eastAsia="en-US"/>
              </w:rPr>
              <w:t>FFS: whether Type-1 CG PUSCH can be transmitted if the pre-configured Type-1 CG PUSCH does NOT carry the beam report</w:t>
            </w:r>
          </w:p>
        </w:tc>
      </w:tr>
    </w:tbl>
    <w:p w:rsidR="00EE3A27" w:rsidRDefault="00EE3A27" w:rsidP="00EE3A27">
      <w:pPr>
        <w:rPr>
          <w:rFonts w:ascii="Arial" w:hAnsi="Arial" w:cs="Arial"/>
          <w:sz w:val="21"/>
          <w:szCs w:val="22"/>
        </w:rPr>
      </w:pPr>
    </w:p>
    <w:p w:rsidR="00534DD9" w:rsidRDefault="00534DD9" w:rsidP="004249E3">
      <w:pPr>
        <w:jc w:val="both"/>
        <w:rPr>
          <w:rFonts w:eastAsiaTheme="minorEastAsia"/>
          <w:sz w:val="21"/>
          <w:szCs w:val="21"/>
        </w:rPr>
      </w:pPr>
      <w:r w:rsidRPr="00534DD9">
        <w:rPr>
          <w:rFonts w:eastAsiaTheme="minorEastAsia"/>
          <w:sz w:val="21"/>
          <w:szCs w:val="21"/>
        </w:rPr>
        <w:t>For the mode A</w:t>
      </w:r>
      <w:r>
        <w:rPr>
          <w:rFonts w:eastAsiaTheme="minorEastAsia"/>
          <w:sz w:val="21"/>
          <w:szCs w:val="21"/>
        </w:rPr>
        <w:t>/B</w:t>
      </w:r>
      <w:r w:rsidRPr="00534DD9">
        <w:rPr>
          <w:rFonts w:eastAsiaTheme="minorEastAsia"/>
          <w:sz w:val="21"/>
          <w:szCs w:val="21"/>
        </w:rPr>
        <w:t>, if it’s similar to the legacy aperiodic CSI</w:t>
      </w:r>
      <w:r>
        <w:rPr>
          <w:rFonts w:eastAsiaTheme="minorEastAsia"/>
          <w:sz w:val="21"/>
          <w:szCs w:val="21"/>
        </w:rPr>
        <w:t xml:space="preserve">, some modification to the above spec would be needed to above specification on the UL </w:t>
      </w:r>
      <w:r w:rsidR="004249E3">
        <w:rPr>
          <w:rFonts w:eastAsiaTheme="minorEastAsia"/>
          <w:sz w:val="21"/>
          <w:szCs w:val="21"/>
        </w:rPr>
        <w:t>skipping, e.g. to include UEIBM case</w:t>
      </w:r>
      <w:r>
        <w:rPr>
          <w:rFonts w:eastAsiaTheme="minorEastAsia"/>
          <w:sz w:val="21"/>
          <w:szCs w:val="21"/>
        </w:rPr>
        <w:t>. On this issue, it mainly depends on RAN1</w:t>
      </w:r>
      <w:r w:rsidR="004249E3">
        <w:rPr>
          <w:rFonts w:eastAsiaTheme="minorEastAsia"/>
          <w:sz w:val="21"/>
          <w:szCs w:val="21"/>
        </w:rPr>
        <w:t>, thus it’s better to send an LS to confirm with RAN1.</w:t>
      </w:r>
    </w:p>
    <w:p w:rsidR="004249E3" w:rsidRDefault="004249E3" w:rsidP="00EE3A27">
      <w:pPr>
        <w:rPr>
          <w:rFonts w:eastAsiaTheme="minorEastAsia"/>
          <w:sz w:val="21"/>
          <w:szCs w:val="21"/>
        </w:rPr>
      </w:pPr>
    </w:p>
    <w:p w:rsidR="004249E3" w:rsidRDefault="004249E3" w:rsidP="004249E3">
      <w:pPr>
        <w:rPr>
          <w:rFonts w:eastAsiaTheme="minorEastAsia"/>
          <w:b/>
          <w:sz w:val="21"/>
          <w:szCs w:val="21"/>
        </w:rPr>
      </w:pPr>
      <w:r>
        <w:rPr>
          <w:rFonts w:eastAsiaTheme="minorEastAsia"/>
          <w:b/>
          <w:sz w:val="21"/>
          <w:szCs w:val="21"/>
        </w:rPr>
        <w:t>Proposal 9</w:t>
      </w:r>
      <w:r w:rsidRPr="0027392F">
        <w:rPr>
          <w:rFonts w:eastAsiaTheme="minorEastAsia"/>
          <w:b/>
          <w:sz w:val="21"/>
          <w:szCs w:val="21"/>
        </w:rPr>
        <w:t xml:space="preserve">: </w:t>
      </w:r>
      <w:r>
        <w:rPr>
          <w:rFonts w:eastAsiaTheme="minorEastAsia"/>
          <w:b/>
          <w:sz w:val="21"/>
          <w:szCs w:val="21"/>
        </w:rPr>
        <w:t xml:space="preserve">On the UL skipping issue, send LS to ask RAN1 whether the current UEIBR is similar to the legacy </w:t>
      </w:r>
      <w:r w:rsidRPr="004249E3">
        <w:rPr>
          <w:rFonts w:eastAsiaTheme="minorEastAsia"/>
          <w:b/>
          <w:sz w:val="21"/>
          <w:szCs w:val="21"/>
        </w:rPr>
        <w:t>aperiodic CSI reporting or is transparent to the MAC layer.</w:t>
      </w:r>
    </w:p>
    <w:p w:rsidR="004249E3" w:rsidRDefault="004249E3" w:rsidP="00EE3A27">
      <w:pPr>
        <w:rPr>
          <w:rFonts w:eastAsiaTheme="minorEastAsia"/>
          <w:sz w:val="21"/>
          <w:szCs w:val="21"/>
        </w:rPr>
      </w:pPr>
    </w:p>
    <w:p w:rsidR="00E8607B" w:rsidRDefault="00E8607B" w:rsidP="00E8607B">
      <w:pPr>
        <w:pStyle w:val="2"/>
        <w:rPr>
          <w:sz w:val="28"/>
          <w:szCs w:val="28"/>
          <w:lang w:eastAsia="zh-CN"/>
        </w:rPr>
      </w:pPr>
      <w:r w:rsidRPr="003762C0">
        <w:rPr>
          <w:sz w:val="28"/>
          <w:szCs w:val="28"/>
          <w:lang w:eastAsia="zh-CN"/>
        </w:rPr>
        <w:t>2.</w:t>
      </w:r>
      <w:r>
        <w:rPr>
          <w:sz w:val="28"/>
          <w:szCs w:val="28"/>
          <w:lang w:eastAsia="zh-CN"/>
        </w:rPr>
        <w:t>3</w:t>
      </w:r>
      <w:r w:rsidRPr="003762C0">
        <w:rPr>
          <w:sz w:val="28"/>
          <w:szCs w:val="28"/>
          <w:lang w:eastAsia="zh-CN"/>
        </w:rPr>
        <w:t xml:space="preserve"> </w:t>
      </w:r>
      <w:r>
        <w:rPr>
          <w:sz w:val="28"/>
          <w:szCs w:val="28"/>
          <w:lang w:eastAsia="zh-CN"/>
        </w:rPr>
        <w:t>RRC Parameters Configuration</w:t>
      </w:r>
    </w:p>
    <w:p w:rsidR="004249E3" w:rsidRDefault="004249E3" w:rsidP="004249E3">
      <w:pPr>
        <w:jc w:val="both"/>
        <w:rPr>
          <w:lang w:val="en-GB"/>
        </w:rPr>
      </w:pPr>
      <w:r w:rsidRPr="004249E3">
        <w:rPr>
          <w:rFonts w:eastAsiaTheme="minorEastAsia"/>
          <w:sz w:val="21"/>
          <w:szCs w:val="21"/>
        </w:rPr>
        <w:t>In this paragraph, we’d like to share our views on the remaining issues in the [Post129][208][ MIMO_Ph5] Issues and proposals on RRC impact (Ericsson)</w:t>
      </w:r>
      <w:r>
        <w:rPr>
          <w:rFonts w:eastAsiaTheme="minorEastAsia"/>
          <w:sz w:val="21"/>
          <w:szCs w:val="21"/>
        </w:rPr>
        <w:t>, i.e.</w:t>
      </w:r>
    </w:p>
    <w:p w:rsidR="004249E3" w:rsidRDefault="004249E3" w:rsidP="004249E3">
      <w:pPr>
        <w:rPr>
          <w:lang w:val="en-GB"/>
        </w:rPr>
      </w:pPr>
      <w:r>
        <w:rPr>
          <w:lang w:val="en-GB"/>
        </w:rPr>
        <w:t xml:space="preserve"> </w:t>
      </w:r>
    </w:p>
    <w:tbl>
      <w:tblPr>
        <w:tblStyle w:val="af"/>
        <w:tblW w:w="0" w:type="auto"/>
        <w:tblLook w:val="04A0" w:firstRow="1" w:lastRow="0" w:firstColumn="1" w:lastColumn="0" w:noHBand="0" w:noVBand="1"/>
      </w:tblPr>
      <w:tblGrid>
        <w:gridCol w:w="9350"/>
      </w:tblGrid>
      <w:tr w:rsidR="004249E3" w:rsidTr="004249E3">
        <w:tc>
          <w:tcPr>
            <w:tcW w:w="9350" w:type="dxa"/>
          </w:tcPr>
          <w:p w:rsidR="004249E3" w:rsidRPr="004249E3" w:rsidRDefault="009529B0" w:rsidP="004249E3">
            <w:pPr>
              <w:pStyle w:val="af8"/>
              <w:tabs>
                <w:tab w:val="right" w:leader="dot" w:pos="9629"/>
              </w:tabs>
              <w:rPr>
                <w:rFonts w:asciiTheme="minorHAnsi" w:hAnsiTheme="minorHAnsi" w:cstheme="minorBidi"/>
                <w:b w:val="0"/>
                <w:noProof/>
                <w:kern w:val="2"/>
                <w:sz w:val="24"/>
                <w:szCs w:val="24"/>
                <w:lang w:val="aa-ET" w:eastAsia="aa-ET"/>
                <w14:ligatures w14:val="standardContextual"/>
              </w:rPr>
            </w:pPr>
            <w:hyperlink w:anchor="_Toc193458126" w:history="1">
              <w:r w:rsidR="004249E3" w:rsidRPr="004249E3">
                <w:rPr>
                  <w:rStyle w:val="af2"/>
                  <w:b w:val="0"/>
                  <w:noProof/>
                  <w:color w:val="auto"/>
                  <w:u w:val="none"/>
                </w:rPr>
                <w:t>Proposal 1</w:t>
              </w:r>
              <w:r w:rsidR="004249E3" w:rsidRPr="004249E3">
                <w:rPr>
                  <w:rFonts w:asciiTheme="minorHAnsi" w:hAnsiTheme="minorHAnsi" w:cstheme="minorBidi"/>
                  <w:b w:val="0"/>
                  <w:noProof/>
                  <w:kern w:val="2"/>
                  <w:sz w:val="24"/>
                  <w:szCs w:val="24"/>
                  <w:lang w:val="aa-ET" w:eastAsia="aa-ET"/>
                  <w14:ligatures w14:val="standardContextual"/>
                </w:rPr>
                <w:tab/>
              </w:r>
              <w:r w:rsidR="004249E3" w:rsidRPr="004249E3">
                <w:rPr>
                  <w:rStyle w:val="af2"/>
                  <w:b w:val="0"/>
                  <w:noProof/>
                  <w:color w:val="auto"/>
                  <w:u w:val="none"/>
                </w:rPr>
                <w:t xml:space="preserve">FFS whether UEI BM parameters should be moved to </w:t>
              </w:r>
              <w:r w:rsidR="004249E3" w:rsidRPr="004249E3">
                <w:rPr>
                  <w:rStyle w:val="af2"/>
                  <w:b w:val="0"/>
                  <w:i/>
                  <w:iCs/>
                  <w:noProof/>
                  <w:color w:val="auto"/>
                  <w:u w:val="none"/>
                </w:rPr>
                <w:t>CSI-MeasConfig</w:t>
              </w:r>
              <w:r w:rsidR="004249E3" w:rsidRPr="004249E3">
                <w:rPr>
                  <w:rStyle w:val="af2"/>
                  <w:b w:val="0"/>
                  <w:noProof/>
                  <w:color w:val="auto"/>
                  <w:u w:val="none"/>
                </w:rPr>
                <w:t>.</w:t>
              </w:r>
            </w:hyperlink>
          </w:p>
          <w:p w:rsidR="004249E3" w:rsidRPr="004249E3" w:rsidRDefault="009529B0" w:rsidP="004249E3">
            <w:pPr>
              <w:pStyle w:val="af8"/>
              <w:tabs>
                <w:tab w:val="right" w:leader="dot" w:pos="9629"/>
              </w:tabs>
              <w:rPr>
                <w:rFonts w:asciiTheme="minorHAnsi" w:hAnsiTheme="minorHAnsi" w:cstheme="minorBidi"/>
                <w:b w:val="0"/>
                <w:noProof/>
                <w:kern w:val="2"/>
                <w:sz w:val="24"/>
                <w:szCs w:val="24"/>
                <w:lang w:val="aa-ET" w:eastAsia="aa-ET"/>
                <w14:ligatures w14:val="standardContextual"/>
              </w:rPr>
            </w:pPr>
            <w:hyperlink w:anchor="_Toc193458129" w:history="1">
              <w:r w:rsidR="004249E3" w:rsidRPr="004249E3">
                <w:rPr>
                  <w:rStyle w:val="af2"/>
                  <w:b w:val="0"/>
                  <w:noProof/>
                  <w:color w:val="auto"/>
                  <w:u w:val="none"/>
                </w:rPr>
                <w:t>Proposal 4</w:t>
              </w:r>
              <w:r w:rsidR="004249E3" w:rsidRPr="004249E3">
                <w:rPr>
                  <w:rFonts w:asciiTheme="minorHAnsi" w:hAnsiTheme="minorHAnsi" w:cstheme="minorBidi"/>
                  <w:b w:val="0"/>
                  <w:noProof/>
                  <w:kern w:val="2"/>
                  <w:sz w:val="24"/>
                  <w:szCs w:val="24"/>
                  <w:lang w:val="aa-ET" w:eastAsia="aa-ET"/>
                  <w14:ligatures w14:val="standardContextual"/>
                </w:rPr>
                <w:tab/>
              </w:r>
              <w:r w:rsidR="004249E3" w:rsidRPr="004249E3">
                <w:rPr>
                  <w:rStyle w:val="af2"/>
                  <w:b w:val="0"/>
                  <w:noProof/>
                  <w:color w:val="auto"/>
                  <w:u w:val="none"/>
                </w:rPr>
                <w:t>Discuss which option to use for the signaling of typeI-CBSR and typeII-CBSR and typeI-softScalingRank:</w:t>
              </w:r>
            </w:hyperlink>
          </w:p>
          <w:p w:rsidR="004249E3" w:rsidRPr="004249E3" w:rsidRDefault="009529B0" w:rsidP="004249E3">
            <w:pPr>
              <w:pStyle w:val="af8"/>
              <w:tabs>
                <w:tab w:val="right" w:leader="dot" w:pos="9629"/>
              </w:tabs>
              <w:rPr>
                <w:rFonts w:asciiTheme="minorHAnsi" w:hAnsiTheme="minorHAnsi" w:cstheme="minorBidi"/>
                <w:b w:val="0"/>
                <w:noProof/>
                <w:kern w:val="2"/>
                <w:sz w:val="24"/>
                <w:szCs w:val="24"/>
                <w:lang w:val="aa-ET" w:eastAsia="aa-ET"/>
                <w14:ligatures w14:val="standardContextual"/>
              </w:rPr>
            </w:pPr>
            <w:hyperlink w:anchor="_Toc193458130" w:history="1">
              <w:r w:rsidR="004249E3" w:rsidRPr="004249E3">
                <w:rPr>
                  <w:rStyle w:val="af2"/>
                  <w:b w:val="0"/>
                  <w:noProof/>
                  <w:color w:val="auto"/>
                  <w:u w:val="none"/>
                </w:rPr>
                <w:t>Option 2: (N1, N2) can be signaled as a separate parameter, and CBSR can be signaled as a CHOICE of (X1, X2) and a CHOICE of N1N2;</w:t>
              </w:r>
            </w:hyperlink>
          </w:p>
          <w:p w:rsidR="004249E3" w:rsidRPr="004249E3" w:rsidRDefault="009529B0" w:rsidP="004249E3">
            <w:pPr>
              <w:pStyle w:val="af8"/>
              <w:tabs>
                <w:tab w:val="right" w:leader="dot" w:pos="9629"/>
              </w:tabs>
              <w:rPr>
                <w:rFonts w:asciiTheme="minorHAnsi" w:hAnsiTheme="minorHAnsi" w:cstheme="minorBidi"/>
                <w:b w:val="0"/>
                <w:noProof/>
                <w:kern w:val="2"/>
                <w:sz w:val="24"/>
                <w:szCs w:val="24"/>
                <w:lang w:val="aa-ET" w:eastAsia="aa-ET"/>
                <w14:ligatures w14:val="standardContextual"/>
              </w:rPr>
            </w:pPr>
            <w:hyperlink w:anchor="_Toc193458131" w:history="1">
              <w:r w:rsidR="004249E3" w:rsidRPr="004249E3">
                <w:rPr>
                  <w:rStyle w:val="af2"/>
                  <w:b w:val="0"/>
                  <w:noProof/>
                  <w:color w:val="auto"/>
                  <w:u w:val="none"/>
                </w:rPr>
                <w:t>Option 3: (N1, N2) is signaled as a separate parameter, and CBSR is optionally signaled as a variable BIT STRING.</w:t>
              </w:r>
            </w:hyperlink>
          </w:p>
          <w:p w:rsidR="004249E3" w:rsidRPr="004249E3" w:rsidRDefault="004249E3" w:rsidP="004249E3">
            <w:pPr>
              <w:rPr>
                <w:lang w:val="aa-ET"/>
              </w:rPr>
            </w:pPr>
          </w:p>
        </w:tc>
      </w:tr>
    </w:tbl>
    <w:p w:rsidR="004249E3" w:rsidRPr="004249E3" w:rsidRDefault="004249E3" w:rsidP="004249E3">
      <w:pPr>
        <w:rPr>
          <w:rFonts w:eastAsiaTheme="minorEastAsia"/>
          <w:sz w:val="21"/>
          <w:szCs w:val="21"/>
        </w:rPr>
      </w:pPr>
    </w:p>
    <w:p w:rsidR="004249E3" w:rsidRDefault="004249E3" w:rsidP="004249E3">
      <w:pPr>
        <w:rPr>
          <w:rFonts w:eastAsiaTheme="minorEastAsia"/>
          <w:sz w:val="21"/>
          <w:szCs w:val="21"/>
        </w:rPr>
      </w:pPr>
      <w:r w:rsidRPr="004249E3">
        <w:rPr>
          <w:rFonts w:eastAsiaTheme="minorEastAsia"/>
          <w:sz w:val="21"/>
          <w:szCs w:val="21"/>
        </w:rPr>
        <w:t>First issue is about the whether UEI BM parameters should be moved to CSI-MeasConfig</w:t>
      </w:r>
      <w:r>
        <w:rPr>
          <w:rFonts w:eastAsiaTheme="minorEastAsia"/>
          <w:sz w:val="21"/>
          <w:szCs w:val="21"/>
        </w:rPr>
        <w:t>, on this issue, we can wait for RAN1’s further progress, on the other hands, we can also include this issue in the LS to RAN1 to confirm their understanding for that RAN1 has started their running CR with the “</w:t>
      </w:r>
      <w:r w:rsidRPr="004249E3">
        <w:rPr>
          <w:rFonts w:eastAsiaTheme="minorEastAsia"/>
          <w:sz w:val="21"/>
          <w:szCs w:val="21"/>
        </w:rPr>
        <w:t>CSI-ReportConfig</w:t>
      </w:r>
      <w:r>
        <w:rPr>
          <w:rFonts w:eastAsiaTheme="minorEastAsia"/>
          <w:sz w:val="21"/>
          <w:szCs w:val="21"/>
        </w:rPr>
        <w:t>”.</w:t>
      </w:r>
    </w:p>
    <w:p w:rsidR="004249E3" w:rsidRDefault="004249E3" w:rsidP="004249E3">
      <w:pPr>
        <w:rPr>
          <w:rFonts w:eastAsiaTheme="minorEastAsia"/>
          <w:sz w:val="21"/>
          <w:szCs w:val="21"/>
        </w:rPr>
      </w:pPr>
    </w:p>
    <w:p w:rsidR="004249E3" w:rsidRDefault="004249E3" w:rsidP="004249E3">
      <w:pPr>
        <w:rPr>
          <w:rFonts w:eastAsiaTheme="minorEastAsia"/>
          <w:b/>
          <w:sz w:val="21"/>
          <w:szCs w:val="21"/>
        </w:rPr>
      </w:pPr>
      <w:r>
        <w:rPr>
          <w:rFonts w:eastAsiaTheme="minorEastAsia"/>
          <w:b/>
          <w:sz w:val="21"/>
          <w:szCs w:val="21"/>
        </w:rPr>
        <w:t>Proposal 10</w:t>
      </w:r>
      <w:r w:rsidRPr="0027392F">
        <w:rPr>
          <w:rFonts w:eastAsiaTheme="minorEastAsia"/>
          <w:b/>
          <w:sz w:val="21"/>
          <w:szCs w:val="21"/>
        </w:rPr>
        <w:t xml:space="preserve">: </w:t>
      </w:r>
      <w:r>
        <w:rPr>
          <w:rFonts w:eastAsiaTheme="minorEastAsia"/>
          <w:b/>
          <w:sz w:val="21"/>
          <w:szCs w:val="21"/>
        </w:rPr>
        <w:t xml:space="preserve">Send an LS to ask RAN1 whether it would have RAN1 impact if change </w:t>
      </w:r>
      <w:r w:rsidRPr="004249E3">
        <w:rPr>
          <w:rFonts w:eastAsiaTheme="minorEastAsia"/>
          <w:b/>
          <w:sz w:val="21"/>
          <w:szCs w:val="21"/>
        </w:rPr>
        <w:t xml:space="preserve">the </w:t>
      </w:r>
      <w:r w:rsidRPr="004249E3">
        <w:rPr>
          <w:rFonts w:eastAsiaTheme="minorEastAsia"/>
          <w:b/>
          <w:i/>
          <w:sz w:val="21"/>
          <w:szCs w:val="21"/>
        </w:rPr>
        <w:t>CSI-ReportConfig</w:t>
      </w:r>
      <w:r w:rsidRPr="004249E3">
        <w:rPr>
          <w:rFonts w:eastAsiaTheme="minorEastAsia"/>
          <w:b/>
          <w:sz w:val="21"/>
          <w:szCs w:val="21"/>
        </w:rPr>
        <w:t xml:space="preserve"> </w:t>
      </w:r>
      <w:r>
        <w:rPr>
          <w:rFonts w:eastAsiaTheme="minorEastAsia"/>
          <w:b/>
          <w:sz w:val="21"/>
          <w:szCs w:val="21"/>
        </w:rPr>
        <w:t xml:space="preserve">to the </w:t>
      </w:r>
      <w:r w:rsidRPr="004249E3">
        <w:rPr>
          <w:rFonts w:eastAsiaTheme="minorEastAsia"/>
          <w:b/>
          <w:i/>
          <w:sz w:val="21"/>
          <w:szCs w:val="21"/>
        </w:rPr>
        <w:t>CSI-MeasConfig</w:t>
      </w:r>
      <w:r w:rsidRPr="004249E3">
        <w:rPr>
          <w:rFonts w:eastAsiaTheme="minorEastAsia"/>
          <w:b/>
          <w:sz w:val="21"/>
          <w:szCs w:val="21"/>
        </w:rPr>
        <w:t>.</w:t>
      </w:r>
    </w:p>
    <w:p w:rsidR="004249E3" w:rsidRDefault="004249E3" w:rsidP="004249E3">
      <w:pPr>
        <w:rPr>
          <w:rFonts w:eastAsiaTheme="minorEastAsia"/>
          <w:sz w:val="21"/>
          <w:szCs w:val="21"/>
        </w:rPr>
      </w:pPr>
    </w:p>
    <w:p w:rsidR="004249E3" w:rsidRPr="004249E3" w:rsidRDefault="004249E3" w:rsidP="004249E3">
      <w:pPr>
        <w:rPr>
          <w:rFonts w:eastAsiaTheme="minorEastAsia"/>
          <w:sz w:val="21"/>
          <w:szCs w:val="21"/>
        </w:rPr>
      </w:pPr>
      <w:r w:rsidRPr="004249E3">
        <w:rPr>
          <w:rFonts w:eastAsiaTheme="minorEastAsia"/>
          <w:sz w:val="21"/>
          <w:szCs w:val="21"/>
        </w:rPr>
        <w:t xml:space="preserve">The second issue is about the </w:t>
      </w:r>
      <w:hyperlink w:anchor="_Toc193458129" w:history="1">
        <w:r w:rsidRPr="004249E3">
          <w:rPr>
            <w:rFonts w:eastAsiaTheme="minorEastAsia"/>
            <w:sz w:val="21"/>
            <w:szCs w:val="21"/>
          </w:rPr>
          <w:t>the signaling of typeI-CBSR and typeII-CBSR and typeI-softScalingRank:</w:t>
        </w:r>
      </w:hyperlink>
    </w:p>
    <w:tbl>
      <w:tblPr>
        <w:tblStyle w:val="af"/>
        <w:tblW w:w="0" w:type="auto"/>
        <w:tblLook w:val="04A0" w:firstRow="1" w:lastRow="0" w:firstColumn="1" w:lastColumn="0" w:noHBand="0" w:noVBand="1"/>
      </w:tblPr>
      <w:tblGrid>
        <w:gridCol w:w="9350"/>
      </w:tblGrid>
      <w:tr w:rsidR="004249E3" w:rsidRPr="004249E3" w:rsidTr="004249E3">
        <w:tc>
          <w:tcPr>
            <w:tcW w:w="9350" w:type="dxa"/>
          </w:tcPr>
          <w:p w:rsidR="004249E3" w:rsidRPr="004249E3" w:rsidRDefault="009529B0" w:rsidP="004249E3">
            <w:pPr>
              <w:pStyle w:val="af5"/>
              <w:numPr>
                <w:ilvl w:val="0"/>
                <w:numId w:val="50"/>
              </w:numPr>
              <w:rPr>
                <w:rFonts w:eastAsiaTheme="minorEastAsia"/>
                <w:sz w:val="18"/>
                <w:szCs w:val="18"/>
                <w:lang w:val="en-US"/>
              </w:rPr>
            </w:pPr>
            <w:hyperlink w:anchor="_Toc193458130" w:history="1">
              <w:r w:rsidR="004249E3" w:rsidRPr="004249E3">
                <w:rPr>
                  <w:rFonts w:eastAsiaTheme="minorEastAsia"/>
                  <w:sz w:val="18"/>
                  <w:szCs w:val="18"/>
                  <w:lang w:val="en-US"/>
                </w:rPr>
                <w:t>Option 2: (N1, N2) can be signaled as a separate parameter, and CBSR can be signaled as a CHOICE of (X1, X2) and a CHOICE of N1N2;</w:t>
              </w:r>
            </w:hyperlink>
          </w:p>
          <w:p w:rsidR="004249E3" w:rsidRPr="004249E3" w:rsidRDefault="009529B0" w:rsidP="004249E3">
            <w:pPr>
              <w:pStyle w:val="af5"/>
              <w:numPr>
                <w:ilvl w:val="0"/>
                <w:numId w:val="50"/>
              </w:numPr>
              <w:rPr>
                <w:rFonts w:eastAsiaTheme="minorEastAsia"/>
                <w:sz w:val="21"/>
                <w:szCs w:val="21"/>
                <w:lang w:val="en-US" w:eastAsia="sv-SE"/>
              </w:rPr>
            </w:pPr>
            <w:hyperlink w:anchor="_Toc193458131" w:history="1">
              <w:r w:rsidR="004249E3" w:rsidRPr="004249E3">
                <w:rPr>
                  <w:rFonts w:eastAsiaTheme="minorEastAsia"/>
                  <w:sz w:val="18"/>
                  <w:szCs w:val="18"/>
                  <w:lang w:val="en-US"/>
                </w:rPr>
                <w:t>Option 3: (N1, N2) is signaled as a separate parameter, and CBSR is optionally signaled as a variable BIT STRING.</w:t>
              </w:r>
            </w:hyperlink>
          </w:p>
        </w:tc>
      </w:tr>
    </w:tbl>
    <w:p w:rsidR="004249E3" w:rsidRDefault="004249E3" w:rsidP="004249E3">
      <w:pPr>
        <w:rPr>
          <w:rFonts w:ascii="等线" w:eastAsiaTheme="minorEastAsia" w:hAnsi="等线"/>
          <w:sz w:val="21"/>
          <w:szCs w:val="21"/>
        </w:rPr>
      </w:pPr>
    </w:p>
    <w:p w:rsidR="002C4CF8" w:rsidRPr="002C4CF8" w:rsidRDefault="002C4CF8" w:rsidP="004249E3">
      <w:pPr>
        <w:rPr>
          <w:rFonts w:eastAsiaTheme="minorEastAsia"/>
          <w:sz w:val="21"/>
          <w:szCs w:val="21"/>
        </w:rPr>
      </w:pPr>
      <w:r w:rsidRPr="002C4CF8">
        <w:rPr>
          <w:rFonts w:eastAsiaTheme="minorEastAsia"/>
          <w:sz w:val="21"/>
          <w:szCs w:val="21"/>
        </w:rPr>
        <w:t>The Asn.1 coding of the option 3 is as below:</w:t>
      </w:r>
    </w:p>
    <w:p w:rsidR="002C4CF8" w:rsidRDefault="002C4CF8" w:rsidP="002C4CF8">
      <w:pPr>
        <w:shd w:val="clear" w:color="auto" w:fill="E6E6E6"/>
        <w:rPr>
          <w:rFonts w:ascii="Courier New" w:eastAsia="宋体" w:hAnsi="Courier New" w:cs="Courier New"/>
          <w:color w:val="000000"/>
          <w:sz w:val="16"/>
          <w:szCs w:val="16"/>
        </w:rPr>
      </w:pPr>
      <w:r>
        <w:rPr>
          <w:rFonts w:ascii="Courier New" w:hAnsi="Courier New"/>
          <w:sz w:val="16"/>
        </w:rPr>
        <w:t>n1-n2-</w:t>
      </w:r>
      <w:r>
        <w:rPr>
          <w:rFonts w:ascii="Courier New" w:hAnsi="Courier New"/>
          <w:sz w:val="16"/>
          <w:szCs w:val="16"/>
        </w:rPr>
        <w:t>r19</w:t>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993366"/>
          <w:sz w:val="16"/>
          <w:szCs w:val="16"/>
        </w:rPr>
        <w:t xml:space="preserve">ENUMERATED </w:t>
      </w:r>
      <w:r>
        <w:rPr>
          <w:rFonts w:ascii="Courier New" w:eastAsia="宋体" w:hAnsi="Courier New" w:cs="Courier New"/>
          <w:color w:val="000000"/>
          <w:sz w:val="16"/>
          <w:szCs w:val="16"/>
        </w:rPr>
        <w:t>{eight-three, six-four, sixteen-two, eight-four, sixteen-four, eight-eight},</w:t>
      </w:r>
    </w:p>
    <w:p w:rsidR="002C4CF8" w:rsidRDefault="002C4CF8" w:rsidP="002C4CF8">
      <w:pPr>
        <w:shd w:val="clear" w:color="auto" w:fill="E6E6E6"/>
        <w:rPr>
          <w:rFonts w:ascii="Courier New" w:eastAsia="宋体" w:hAnsi="Courier New" w:cs="Courier New"/>
          <w:color w:val="000000"/>
          <w:sz w:val="16"/>
          <w:szCs w:val="16"/>
        </w:rPr>
      </w:pPr>
    </w:p>
    <w:p w:rsidR="002C4CF8" w:rsidRDefault="002C4CF8" w:rsidP="002C4CF8">
      <w:pPr>
        <w:shd w:val="clear" w:color="auto" w:fill="E6E6E6"/>
        <w:rPr>
          <w:rFonts w:ascii="Courier New" w:eastAsia="宋体" w:hAnsi="Courier New" w:cs="Courier New"/>
          <w:color w:val="000000"/>
          <w:sz w:val="16"/>
          <w:szCs w:val="16"/>
        </w:rPr>
      </w:pPr>
      <w:r>
        <w:rPr>
          <w:rFonts w:ascii="Courier New" w:hAnsi="Courier New"/>
          <w:sz w:val="16"/>
        </w:rPr>
        <w:t>typeI-x1-x2-</w:t>
      </w:r>
      <w:r>
        <w:rPr>
          <w:rFonts w:ascii="Courier New" w:hAnsi="Courier New"/>
          <w:sz w:val="16"/>
          <w:szCs w:val="16"/>
        </w:rPr>
        <w:t>r19</w:t>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993366"/>
          <w:sz w:val="16"/>
          <w:szCs w:val="16"/>
        </w:rPr>
        <w:t xml:space="preserve">ENUMERATED </w:t>
      </w:r>
      <w:r>
        <w:rPr>
          <w:rFonts w:ascii="Courier New" w:eastAsia="宋体" w:hAnsi="Courier New" w:cs="Courier New"/>
          <w:color w:val="000000"/>
          <w:sz w:val="16"/>
          <w:szCs w:val="16"/>
        </w:rPr>
        <w:t>{one-one, two-one, two-two, four-one, four-two, four-four}</w:t>
      </w:r>
      <w:r>
        <w:rPr>
          <w:rFonts w:ascii="Courier New" w:eastAsia="宋体" w:hAnsi="Courier New" w:cs="Courier New"/>
          <w:color w:val="000000"/>
          <w:sz w:val="16"/>
          <w:szCs w:val="16"/>
        </w:rPr>
        <w:tab/>
      </w:r>
      <w:r>
        <w:rPr>
          <w:rFonts w:ascii="Courier New" w:eastAsia="宋体" w:hAnsi="Courier New" w:cs="Courier New"/>
          <w:color w:val="993366"/>
          <w:sz w:val="16"/>
          <w:szCs w:val="16"/>
        </w:rPr>
        <w:t xml:space="preserve">OPTIONAL  </w:t>
      </w:r>
      <w:r>
        <w:rPr>
          <w:rFonts w:ascii="Courier New" w:eastAsia="宋体" w:hAnsi="Courier New" w:cs="Courier New"/>
          <w:color w:val="000000"/>
          <w:sz w:val="16"/>
          <w:szCs w:val="16"/>
        </w:rPr>
        <w:t xml:space="preserve">  -- Need R</w:t>
      </w:r>
    </w:p>
    <w:p w:rsidR="002C4CF8" w:rsidRDefault="002C4CF8" w:rsidP="002C4CF8">
      <w:pPr>
        <w:shd w:val="clear" w:color="auto" w:fill="E6E6E6"/>
        <w:rPr>
          <w:rFonts w:ascii="Courier New" w:eastAsia="宋体" w:hAnsi="Courier New" w:cs="Courier New"/>
          <w:color w:val="000000"/>
          <w:sz w:val="16"/>
          <w:szCs w:val="16"/>
        </w:rPr>
      </w:pPr>
      <w:r>
        <w:rPr>
          <w:rFonts w:ascii="Courier New" w:hAnsi="Courier New"/>
          <w:sz w:val="16"/>
        </w:rPr>
        <w:t>typeII-x1-x2-</w:t>
      </w:r>
      <w:r>
        <w:rPr>
          <w:rFonts w:ascii="Courier New" w:hAnsi="Courier New"/>
          <w:sz w:val="16"/>
          <w:szCs w:val="16"/>
        </w:rPr>
        <w:t>r19</w:t>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993366"/>
          <w:sz w:val="16"/>
          <w:szCs w:val="16"/>
        </w:rPr>
        <w:t xml:space="preserve">ENUMERATED </w:t>
      </w:r>
      <w:r>
        <w:rPr>
          <w:rFonts w:ascii="Courier New" w:eastAsia="宋体" w:hAnsi="Courier New" w:cs="Courier New"/>
          <w:color w:val="000000"/>
          <w:sz w:val="16"/>
          <w:szCs w:val="16"/>
        </w:rPr>
        <w:t>{one-one, two-one, two-two, four-one, four-two}</w:t>
      </w:r>
      <w:r>
        <w:rPr>
          <w:rFonts w:ascii="Courier New" w:eastAsia="宋体" w:hAnsi="Courier New" w:cs="Courier New"/>
          <w:color w:val="000000"/>
          <w:sz w:val="16"/>
          <w:szCs w:val="16"/>
        </w:rPr>
        <w:tab/>
      </w:r>
      <w:r>
        <w:rPr>
          <w:rFonts w:ascii="Courier New" w:eastAsia="宋体" w:hAnsi="Courier New" w:cs="Courier New"/>
          <w:color w:val="993366"/>
          <w:sz w:val="16"/>
          <w:szCs w:val="16"/>
        </w:rPr>
        <w:t xml:space="preserve">OPTIONAL  </w:t>
      </w:r>
      <w:r>
        <w:rPr>
          <w:rFonts w:ascii="Courier New" w:eastAsia="宋体" w:hAnsi="Courier New" w:cs="Courier New"/>
          <w:color w:val="000000"/>
          <w:sz w:val="16"/>
          <w:szCs w:val="16"/>
        </w:rPr>
        <w:t xml:space="preserve">  -- Need R</w:t>
      </w:r>
    </w:p>
    <w:p w:rsidR="002C4CF8" w:rsidRDefault="002C4CF8" w:rsidP="002C4CF8">
      <w:pPr>
        <w:shd w:val="clear" w:color="auto" w:fill="E6E6E6"/>
        <w:rPr>
          <w:rFonts w:ascii="Courier New" w:hAnsi="Courier New" w:cs="Courier New"/>
          <w:sz w:val="16"/>
          <w:szCs w:val="16"/>
        </w:rPr>
      </w:pPr>
    </w:p>
    <w:p w:rsidR="002C4CF8" w:rsidRDefault="002C4CF8" w:rsidP="002C4CF8">
      <w:pPr>
        <w:shd w:val="clear" w:color="auto" w:fill="E6E6E6"/>
        <w:rPr>
          <w:rFonts w:ascii="Courier New" w:eastAsia="宋体" w:hAnsi="Courier New" w:cs="Courier New"/>
          <w:color w:val="000000"/>
          <w:sz w:val="16"/>
          <w:szCs w:val="16"/>
        </w:rPr>
      </w:pPr>
      <w:r>
        <w:rPr>
          <w:rFonts w:ascii="Courier New" w:hAnsi="Courier New"/>
          <w:sz w:val="16"/>
        </w:rPr>
        <w:t>typeI-codebookSubsetRestriction-</w:t>
      </w:r>
      <w:r>
        <w:rPr>
          <w:rFonts w:ascii="Courier New" w:hAnsi="Courier New"/>
          <w:sz w:val="16"/>
          <w:szCs w:val="16"/>
        </w:rPr>
        <w:t>r19</w:t>
      </w:r>
      <w:r>
        <w:rPr>
          <w:rFonts w:ascii="Courier New" w:eastAsia="宋体" w:hAnsi="Courier New" w:cs="Courier New"/>
          <w:color w:val="993366"/>
          <w:sz w:val="16"/>
          <w:szCs w:val="16"/>
        </w:rPr>
        <w:tab/>
      </w:r>
      <w:r>
        <w:rPr>
          <w:rFonts w:ascii="Courier New" w:eastAsia="宋体" w:hAnsi="Courier New" w:cs="Courier New"/>
          <w:color w:val="993366"/>
          <w:sz w:val="16"/>
          <w:szCs w:val="16"/>
        </w:rPr>
        <w:tab/>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 32, 48, 64, 96, 128, 192, 256, 384,   512, 1024))</w:t>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000000"/>
          <w:sz w:val="16"/>
          <w:szCs w:val="16"/>
        </w:rPr>
        <w:tab/>
        <w:t xml:space="preserve"> </w:t>
      </w:r>
      <w:r>
        <w:rPr>
          <w:rFonts w:ascii="Courier New" w:eastAsia="宋体" w:hAnsi="Courier New" w:cs="Courier New"/>
          <w:color w:val="993366"/>
          <w:sz w:val="16"/>
          <w:szCs w:val="16"/>
        </w:rPr>
        <w:t xml:space="preserve">OPTIONAL  </w:t>
      </w:r>
      <w:r>
        <w:rPr>
          <w:rFonts w:ascii="Courier New" w:eastAsia="宋体" w:hAnsi="Courier New" w:cs="Courier New"/>
          <w:color w:val="000000"/>
          <w:sz w:val="16"/>
          <w:szCs w:val="16"/>
        </w:rPr>
        <w:t xml:space="preserve">  -- Need R</w:t>
      </w:r>
    </w:p>
    <w:p w:rsidR="002C4CF8" w:rsidRDefault="002C4CF8" w:rsidP="002C4CF8">
      <w:pPr>
        <w:shd w:val="clear" w:color="auto" w:fill="E6E6E6"/>
        <w:rPr>
          <w:rFonts w:ascii="Courier New" w:hAnsi="Courier New"/>
          <w:sz w:val="16"/>
        </w:rPr>
      </w:pPr>
    </w:p>
    <w:p w:rsidR="002C4CF8" w:rsidRDefault="002C4CF8" w:rsidP="002C4CF8">
      <w:pPr>
        <w:shd w:val="clear" w:color="auto" w:fill="E6E6E6"/>
        <w:rPr>
          <w:rFonts w:ascii="Courier New" w:eastAsia="宋体" w:hAnsi="Courier New" w:cs="Courier New"/>
          <w:color w:val="000000"/>
          <w:sz w:val="16"/>
          <w:szCs w:val="16"/>
        </w:rPr>
      </w:pPr>
      <w:r>
        <w:rPr>
          <w:rFonts w:ascii="Courier New" w:hAnsi="Courier New"/>
          <w:sz w:val="16"/>
        </w:rPr>
        <w:t>typeII-codebookSubsetRestriction-</w:t>
      </w:r>
      <w:r>
        <w:rPr>
          <w:rFonts w:ascii="Courier New" w:hAnsi="Courier New"/>
          <w:sz w:val="16"/>
          <w:szCs w:val="16"/>
        </w:rPr>
        <w:t>r19</w:t>
      </w:r>
      <w:r>
        <w:rPr>
          <w:rFonts w:ascii="Courier New" w:eastAsia="宋体" w:hAnsi="Courier New" w:cs="Courier New"/>
          <w:color w:val="993366"/>
          <w:sz w:val="16"/>
          <w:szCs w:val="16"/>
        </w:rPr>
        <w:tab/>
      </w:r>
      <w:r>
        <w:rPr>
          <w:rFonts w:ascii="Courier New" w:eastAsia="宋体" w:hAnsi="Courier New" w:cs="Courier New"/>
          <w:color w:val="993366"/>
          <w:sz w:val="16"/>
          <w:szCs w:val="16"/>
        </w:rPr>
        <w:tab/>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(4, 6, 8, 12, 16, 24, 32, 64))</w:t>
      </w:r>
      <w:r>
        <w:rPr>
          <w:rFonts w:ascii="Courier New" w:eastAsia="宋体" w:hAnsi="Courier New" w:cs="Courier New"/>
          <w:color w:val="000000"/>
          <w:sz w:val="16"/>
          <w:szCs w:val="16"/>
        </w:rPr>
        <w:tab/>
      </w:r>
      <w:r>
        <w:rPr>
          <w:rFonts w:ascii="Courier New" w:eastAsia="宋体" w:hAnsi="Courier New" w:cs="Courier New"/>
          <w:color w:val="000000"/>
          <w:sz w:val="16"/>
          <w:szCs w:val="16"/>
        </w:rPr>
        <w:tab/>
      </w:r>
      <w:r>
        <w:rPr>
          <w:rFonts w:ascii="Courier New" w:eastAsia="宋体" w:hAnsi="Courier New" w:cs="Courier New"/>
          <w:color w:val="993366"/>
          <w:sz w:val="16"/>
          <w:szCs w:val="16"/>
        </w:rPr>
        <w:t xml:space="preserve">OPTIONAL  </w:t>
      </w:r>
      <w:r>
        <w:rPr>
          <w:rFonts w:ascii="Courier New" w:eastAsia="宋体" w:hAnsi="Courier New" w:cs="Courier New"/>
          <w:color w:val="000000"/>
          <w:sz w:val="16"/>
          <w:szCs w:val="16"/>
        </w:rPr>
        <w:t xml:space="preserve">  -- Need R</w:t>
      </w:r>
    </w:p>
    <w:p w:rsidR="004249E3" w:rsidRDefault="004249E3" w:rsidP="004249E3">
      <w:pPr>
        <w:rPr>
          <w:rFonts w:ascii="等线" w:eastAsiaTheme="minorEastAsia" w:hAnsi="等线"/>
          <w:sz w:val="21"/>
          <w:szCs w:val="21"/>
        </w:rPr>
      </w:pPr>
    </w:p>
    <w:p w:rsidR="002C4CF8" w:rsidRDefault="002C4CF8" w:rsidP="002C4CF8">
      <w:pPr>
        <w:rPr>
          <w:rFonts w:eastAsiaTheme="minorEastAsia"/>
          <w:sz w:val="21"/>
          <w:szCs w:val="21"/>
        </w:rPr>
      </w:pPr>
      <w:r w:rsidRPr="002C4CF8">
        <w:rPr>
          <w:rFonts w:eastAsiaTheme="minorEastAsia" w:hint="eastAsia"/>
          <w:sz w:val="21"/>
          <w:szCs w:val="21"/>
        </w:rPr>
        <w:t>F</w:t>
      </w:r>
      <w:r w:rsidRPr="002C4CF8">
        <w:rPr>
          <w:rFonts w:eastAsiaTheme="minorEastAsia"/>
          <w:sz w:val="21"/>
          <w:szCs w:val="21"/>
        </w:rPr>
        <w:t xml:space="preserve">or the option 3, </w:t>
      </w:r>
      <w:r>
        <w:rPr>
          <w:rFonts w:eastAsiaTheme="minorEastAsia"/>
          <w:sz w:val="21"/>
          <w:szCs w:val="21"/>
        </w:rPr>
        <w:t xml:space="preserve">according to the ASN.1 rule, </w:t>
      </w:r>
      <w:r w:rsidRPr="002C4CF8">
        <w:rPr>
          <w:rFonts w:eastAsiaTheme="minorEastAsia"/>
          <w:sz w:val="21"/>
          <w:szCs w:val="21"/>
        </w:rPr>
        <w:t xml:space="preserve">the correct </w:t>
      </w:r>
      <w:r>
        <w:rPr>
          <w:rFonts w:eastAsiaTheme="minorEastAsia"/>
          <w:sz w:val="21"/>
          <w:szCs w:val="21"/>
        </w:rPr>
        <w:t xml:space="preserve">format for the BIT STRING with these </w:t>
      </w:r>
      <w:r w:rsidRPr="002C4CF8">
        <w:rPr>
          <w:rFonts w:eastAsiaTheme="minorEastAsia"/>
          <w:sz w:val="21"/>
          <w:szCs w:val="21"/>
        </w:rPr>
        <w:t>discrete</w:t>
      </w:r>
      <w:r>
        <w:rPr>
          <w:rFonts w:eastAsiaTheme="minorEastAsia"/>
          <w:sz w:val="21"/>
          <w:szCs w:val="21"/>
        </w:rPr>
        <w:t xml:space="preserve"> sizes should be </w:t>
      </w:r>
    </w:p>
    <w:p w:rsidR="002C4CF8" w:rsidRDefault="002C4CF8" w:rsidP="002C4CF8">
      <w:pPr>
        <w:rPr>
          <w:rFonts w:eastAsiaTheme="minorEastAsia"/>
          <w:sz w:val="21"/>
          <w:szCs w:val="21"/>
        </w:rPr>
      </w:pPr>
    </w:p>
    <w:p w:rsidR="002C4CF8" w:rsidRDefault="002C4CF8" w:rsidP="004249E3">
      <w:pPr>
        <w:rPr>
          <w:rFonts w:ascii="Courier New" w:eastAsia="Batang" w:hAnsi="Courier New"/>
          <w:sz w:val="16"/>
          <w:lang w:eastAsia="sv-SE"/>
        </w:rPr>
      </w:pPr>
      <w:r>
        <w:rPr>
          <w:rFonts w:ascii="Courier New" w:hAnsi="Courier New"/>
          <w:sz w:val="16"/>
        </w:rPr>
        <w:t>typeI-codebookSubsetRestriction-</w:t>
      </w:r>
      <w:r>
        <w:rPr>
          <w:rFonts w:ascii="Courier New" w:hAnsi="Courier New"/>
          <w:sz w:val="16"/>
          <w:szCs w:val="16"/>
        </w:rPr>
        <w:t>r19</w:t>
      </w:r>
      <w:r w:rsidR="00E508C7">
        <w:rPr>
          <w:rFonts w:ascii="Courier New" w:eastAsia="宋体" w:hAnsi="Courier New" w:cs="Courier New"/>
          <w:color w:val="993366"/>
          <w:sz w:val="16"/>
          <w:szCs w:val="16"/>
        </w:rPr>
        <w:tab/>
      </w:r>
      <w:r>
        <w:rPr>
          <w:rFonts w:ascii="Courier New" w:eastAsia="Batang" w:hAnsi="Courier New"/>
          <w:color w:val="993366"/>
          <w:sz w:val="16"/>
          <w:lang w:eastAsia="sv-SE"/>
        </w:rPr>
        <w:t>BIT</w:t>
      </w:r>
      <w:r>
        <w:rPr>
          <w:rFonts w:ascii="Courier New" w:eastAsia="Batang" w:hAnsi="Courier New"/>
          <w:sz w:val="16"/>
          <w:lang w:eastAsia="sv-SE"/>
        </w:rPr>
        <w:t xml:space="preserve"> </w:t>
      </w:r>
      <w:r>
        <w:rPr>
          <w:rFonts w:ascii="Courier New" w:eastAsia="Batang" w:hAnsi="Courier New"/>
          <w:color w:val="993366"/>
          <w:sz w:val="16"/>
          <w:lang w:eastAsia="sv-SE"/>
        </w:rPr>
        <w:t>STRING</w:t>
      </w:r>
      <w:r>
        <w:rPr>
          <w:rFonts w:ascii="Courier New" w:eastAsia="Batang" w:hAnsi="Courier New"/>
          <w:sz w:val="16"/>
          <w:lang w:eastAsia="sv-SE"/>
        </w:rPr>
        <w:t xml:space="preserve"> (</w:t>
      </w:r>
      <w:r>
        <w:rPr>
          <w:rFonts w:ascii="Courier New" w:eastAsia="Batang" w:hAnsi="Courier New"/>
          <w:color w:val="993366"/>
          <w:sz w:val="16"/>
          <w:lang w:eastAsia="sv-SE"/>
        </w:rPr>
        <w:t>SIZE</w:t>
      </w:r>
      <w:r>
        <w:rPr>
          <w:rFonts w:ascii="Courier New" w:eastAsia="Batang" w:hAnsi="Courier New"/>
          <w:sz w:val="16"/>
          <w:lang w:eastAsia="sv-SE"/>
        </w:rPr>
        <w:t xml:space="preserve"> (24|32|48|64|96|128|192|256|384|512|1024))</w:t>
      </w:r>
    </w:p>
    <w:p w:rsidR="002C4CF8" w:rsidRDefault="002C4CF8" w:rsidP="004249E3">
      <w:pPr>
        <w:rPr>
          <w:rFonts w:ascii="Courier New" w:eastAsia="Batang" w:hAnsi="Courier New"/>
          <w:sz w:val="16"/>
          <w:lang w:eastAsia="sv-SE"/>
        </w:rPr>
      </w:pPr>
    </w:p>
    <w:p w:rsidR="002C4CF8" w:rsidRDefault="002C4CF8" w:rsidP="00E508C7">
      <w:pPr>
        <w:jc w:val="both"/>
        <w:rPr>
          <w:rFonts w:eastAsiaTheme="minorEastAsia"/>
          <w:sz w:val="21"/>
          <w:szCs w:val="21"/>
        </w:rPr>
      </w:pPr>
      <w:r>
        <w:rPr>
          <w:rFonts w:eastAsiaTheme="minorEastAsia"/>
          <w:sz w:val="21"/>
          <w:szCs w:val="21"/>
        </w:rPr>
        <w:t>However, this type has not been used before, it would depends on whether the current ASN.1 compiler can support this format encoding and decoding.</w:t>
      </w:r>
    </w:p>
    <w:p w:rsidR="002C4CF8" w:rsidRDefault="002C4CF8" w:rsidP="004249E3">
      <w:pPr>
        <w:rPr>
          <w:rFonts w:eastAsiaTheme="minorEastAsia"/>
          <w:sz w:val="21"/>
          <w:szCs w:val="21"/>
        </w:rPr>
      </w:pPr>
    </w:p>
    <w:p w:rsidR="002C4CF8" w:rsidRDefault="002C4CF8" w:rsidP="002C4CF8">
      <w:pPr>
        <w:rPr>
          <w:rFonts w:eastAsiaTheme="minorEastAsia"/>
          <w:b/>
          <w:sz w:val="21"/>
          <w:szCs w:val="21"/>
        </w:rPr>
      </w:pPr>
      <w:r>
        <w:rPr>
          <w:rFonts w:eastAsiaTheme="minorEastAsia"/>
          <w:b/>
          <w:sz w:val="21"/>
          <w:szCs w:val="21"/>
        </w:rPr>
        <w:t>Proposal 11</w:t>
      </w:r>
      <w:r w:rsidRPr="0027392F">
        <w:rPr>
          <w:rFonts w:eastAsiaTheme="minorEastAsia"/>
          <w:b/>
          <w:sz w:val="21"/>
          <w:szCs w:val="21"/>
        </w:rPr>
        <w:t xml:space="preserve">: </w:t>
      </w:r>
      <w:r>
        <w:rPr>
          <w:rFonts w:eastAsiaTheme="minorEastAsia"/>
          <w:b/>
          <w:sz w:val="21"/>
          <w:szCs w:val="21"/>
        </w:rPr>
        <w:t xml:space="preserve">RAN2 to confirm whether the </w:t>
      </w:r>
      <w:r w:rsidRPr="002C4CF8">
        <w:rPr>
          <w:rFonts w:eastAsiaTheme="minorEastAsia"/>
          <w:b/>
          <w:sz w:val="21"/>
          <w:szCs w:val="21"/>
        </w:rPr>
        <w:t>current ASN.1 compiler can support BIT STRING with discrete size values, e.g. BIT STRING (SIZE (a|b|c))</w:t>
      </w:r>
      <w:r>
        <w:rPr>
          <w:rFonts w:eastAsiaTheme="minorEastAsia"/>
          <w:b/>
          <w:sz w:val="21"/>
          <w:szCs w:val="21"/>
        </w:rPr>
        <w:t>.</w:t>
      </w:r>
    </w:p>
    <w:p w:rsidR="00521C86" w:rsidRDefault="00466246">
      <w:pPr>
        <w:pStyle w:val="1"/>
        <w:numPr>
          <w:ilvl w:val="0"/>
          <w:numId w:val="2"/>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rPr>
          <w:sz w:val="21"/>
          <w:szCs w:val="21"/>
        </w:rPr>
      </w:pPr>
      <w:r>
        <w:rPr>
          <w:rFonts w:hint="eastAsia"/>
          <w:sz w:val="21"/>
          <w:szCs w:val="21"/>
        </w:rPr>
        <w:t xml:space="preserve">With the above analysis, we have the following </w:t>
      </w:r>
      <w:r>
        <w:rPr>
          <w:sz w:val="21"/>
          <w:szCs w:val="21"/>
        </w:rPr>
        <w:t>proposals</w:t>
      </w:r>
      <w:r>
        <w:rPr>
          <w:rFonts w:hint="eastAsia"/>
          <w:sz w:val="21"/>
          <w:szCs w:val="21"/>
        </w:rPr>
        <w:t>:</w:t>
      </w:r>
    </w:p>
    <w:p w:rsidR="00E508C7" w:rsidRDefault="00E508C7">
      <w:pPr>
        <w:spacing w:beforeLines="50" w:before="120"/>
        <w:rPr>
          <w:sz w:val="21"/>
          <w:szCs w:val="21"/>
        </w:rPr>
      </w:pPr>
    </w:p>
    <w:p w:rsidR="002C4CF8" w:rsidRPr="00E8607B" w:rsidRDefault="002C4CF8" w:rsidP="002C4CF8">
      <w:pPr>
        <w:rPr>
          <w:rFonts w:eastAsiaTheme="minorEastAsia"/>
          <w:b/>
          <w:sz w:val="21"/>
          <w:szCs w:val="21"/>
        </w:rPr>
      </w:pPr>
      <w:r w:rsidRPr="00E8607B">
        <w:rPr>
          <w:rFonts w:eastAsiaTheme="minorEastAsia"/>
          <w:b/>
          <w:sz w:val="21"/>
          <w:szCs w:val="21"/>
        </w:rPr>
        <w:t>Proposal 1: RRC configures the following parameters the UEIBM procedure:</w:t>
      </w:r>
    </w:p>
    <w:p w:rsidR="002C4CF8" w:rsidRPr="00E508C7" w:rsidRDefault="002C4CF8" w:rsidP="002C4CF8">
      <w:pPr>
        <w:pStyle w:val="af5"/>
        <w:numPr>
          <w:ilvl w:val="0"/>
          <w:numId w:val="47"/>
        </w:numPr>
        <w:rPr>
          <w:rFonts w:eastAsiaTheme="minorEastAsia"/>
          <w:b/>
          <w:sz w:val="21"/>
          <w:szCs w:val="21"/>
        </w:rPr>
      </w:pPr>
      <w:r w:rsidRPr="00E508C7">
        <w:rPr>
          <w:rFonts w:eastAsiaTheme="minorEastAsia"/>
          <w:b/>
          <w:sz w:val="21"/>
          <w:szCs w:val="21"/>
        </w:rPr>
        <w:t>eventDetectionTimer: timer for the UEIBM event evaluation;</w:t>
      </w:r>
    </w:p>
    <w:p w:rsidR="002C4CF8" w:rsidRPr="00E508C7" w:rsidRDefault="002C4CF8" w:rsidP="002C4CF8">
      <w:pPr>
        <w:pStyle w:val="af5"/>
        <w:numPr>
          <w:ilvl w:val="0"/>
          <w:numId w:val="47"/>
        </w:numPr>
        <w:rPr>
          <w:rFonts w:eastAsiaTheme="minorEastAsia"/>
          <w:b/>
          <w:sz w:val="21"/>
          <w:szCs w:val="21"/>
        </w:rPr>
      </w:pPr>
      <w:r w:rsidRPr="00E508C7">
        <w:rPr>
          <w:rFonts w:eastAsiaTheme="minorEastAsia"/>
          <w:b/>
          <w:sz w:val="21"/>
          <w:szCs w:val="21"/>
        </w:rPr>
        <w:t>eventInstanceCount: instance count for the UEIBM event evaluation;</w:t>
      </w:r>
    </w:p>
    <w:p w:rsidR="002C4CF8" w:rsidRDefault="002C4CF8" w:rsidP="002C4CF8">
      <w:pPr>
        <w:rPr>
          <w:rFonts w:eastAsiaTheme="minorEastAsia"/>
          <w:b/>
          <w:sz w:val="21"/>
          <w:szCs w:val="21"/>
        </w:rPr>
      </w:pPr>
    </w:p>
    <w:p w:rsidR="002C4CF8" w:rsidRPr="00B335E7" w:rsidRDefault="002C4CF8" w:rsidP="002C4CF8">
      <w:pPr>
        <w:rPr>
          <w:rFonts w:eastAsiaTheme="minorEastAsia"/>
          <w:b/>
          <w:sz w:val="21"/>
          <w:szCs w:val="21"/>
        </w:rPr>
      </w:pPr>
      <w:r w:rsidRPr="00B335E7">
        <w:rPr>
          <w:rFonts w:eastAsiaTheme="minorEastAsia"/>
          <w:b/>
          <w:sz w:val="21"/>
          <w:szCs w:val="21"/>
        </w:rPr>
        <w:t xml:space="preserve">Proposal </w:t>
      </w:r>
      <w:r>
        <w:rPr>
          <w:rFonts w:eastAsiaTheme="minorEastAsia"/>
          <w:b/>
          <w:sz w:val="21"/>
          <w:szCs w:val="21"/>
        </w:rPr>
        <w:t>2</w:t>
      </w:r>
      <w:r w:rsidRPr="00B335E7">
        <w:rPr>
          <w:rFonts w:eastAsiaTheme="minorEastAsia"/>
          <w:b/>
          <w:sz w:val="21"/>
          <w:szCs w:val="21"/>
        </w:rPr>
        <w:t>: Use the sliding window for the UEIBM event evaluation</w:t>
      </w:r>
      <w:r>
        <w:rPr>
          <w:rFonts w:eastAsiaTheme="minorEastAsia"/>
          <w:b/>
          <w:sz w:val="21"/>
          <w:szCs w:val="21"/>
        </w:rPr>
        <w:t>, i.e. start the timer upon receiving the instance from the lower layer.</w:t>
      </w:r>
    </w:p>
    <w:p w:rsidR="002C4CF8" w:rsidRDefault="002C4CF8" w:rsidP="002C4CF8">
      <w:pPr>
        <w:rPr>
          <w:rFonts w:eastAsiaTheme="minorEastAsia"/>
          <w:b/>
          <w:sz w:val="21"/>
          <w:szCs w:val="21"/>
        </w:rPr>
      </w:pPr>
    </w:p>
    <w:p w:rsidR="00673CBD" w:rsidRPr="00B335E7" w:rsidRDefault="00673CBD" w:rsidP="00673CBD">
      <w:pPr>
        <w:rPr>
          <w:rFonts w:eastAsiaTheme="minorEastAsia"/>
          <w:b/>
          <w:sz w:val="21"/>
          <w:szCs w:val="21"/>
        </w:rPr>
      </w:pPr>
      <w:r w:rsidRPr="00B335E7">
        <w:rPr>
          <w:rFonts w:eastAsiaTheme="minorEastAsia"/>
          <w:b/>
          <w:sz w:val="21"/>
          <w:szCs w:val="21"/>
        </w:rPr>
        <w:t xml:space="preserve">Proposal </w:t>
      </w:r>
      <w:r>
        <w:rPr>
          <w:rFonts w:eastAsiaTheme="minorEastAsia"/>
          <w:b/>
          <w:sz w:val="21"/>
          <w:szCs w:val="21"/>
        </w:rPr>
        <w:t>3</w:t>
      </w:r>
      <w:r w:rsidRPr="00B335E7">
        <w:rPr>
          <w:rFonts w:eastAsiaTheme="minorEastAsia"/>
          <w:b/>
          <w:sz w:val="21"/>
          <w:szCs w:val="21"/>
        </w:rPr>
        <w:t xml:space="preserve">: The </w:t>
      </w:r>
      <w:r>
        <w:rPr>
          <w:rFonts w:eastAsiaTheme="minorEastAsia"/>
          <w:b/>
          <w:sz w:val="21"/>
          <w:szCs w:val="21"/>
        </w:rPr>
        <w:t xml:space="preserve">UEIBM event </w:t>
      </w:r>
      <w:r w:rsidRPr="00B335E7">
        <w:rPr>
          <w:rFonts w:eastAsiaTheme="minorEastAsia"/>
          <w:b/>
          <w:sz w:val="21"/>
          <w:szCs w:val="21"/>
        </w:rPr>
        <w:t xml:space="preserve">evaluation timer </w:t>
      </w:r>
      <w:r>
        <w:rPr>
          <w:rFonts w:eastAsiaTheme="minorEastAsia"/>
          <w:b/>
          <w:sz w:val="21"/>
          <w:szCs w:val="21"/>
        </w:rPr>
        <w:t>shall</w:t>
      </w:r>
      <w:r w:rsidRPr="00B335E7">
        <w:rPr>
          <w:rFonts w:eastAsiaTheme="minorEastAsia"/>
          <w:b/>
          <w:sz w:val="21"/>
          <w:szCs w:val="21"/>
        </w:rPr>
        <w:t xml:space="preserve"> be managed per beam per Event</w:t>
      </w:r>
      <w:r>
        <w:rPr>
          <w:rFonts w:eastAsiaTheme="minorEastAsia"/>
          <w:b/>
          <w:sz w:val="21"/>
          <w:szCs w:val="21"/>
        </w:rPr>
        <w:t>.</w:t>
      </w:r>
    </w:p>
    <w:p w:rsidR="002C4CF8" w:rsidRDefault="002C4CF8" w:rsidP="002C4CF8">
      <w:pPr>
        <w:rPr>
          <w:rFonts w:eastAsiaTheme="minorEastAsia"/>
          <w:b/>
          <w:sz w:val="21"/>
          <w:szCs w:val="21"/>
        </w:rPr>
      </w:pPr>
    </w:p>
    <w:p w:rsidR="002C4CF8" w:rsidRPr="002C3D8D" w:rsidRDefault="002C4CF8" w:rsidP="002C4CF8">
      <w:pPr>
        <w:rPr>
          <w:rFonts w:eastAsiaTheme="minorEastAsia"/>
          <w:b/>
          <w:i/>
          <w:sz w:val="21"/>
          <w:szCs w:val="21"/>
          <w:u w:val="single"/>
          <w:lang w:val="en-GB"/>
        </w:rPr>
      </w:pPr>
      <w:r w:rsidRPr="002C3D8D">
        <w:rPr>
          <w:rFonts w:eastAsiaTheme="minorEastAsia"/>
          <w:b/>
          <w:sz w:val="21"/>
          <w:szCs w:val="21"/>
        </w:rPr>
        <w:lastRenderedPageBreak/>
        <w:t xml:space="preserve">Proposal </w:t>
      </w:r>
      <w:r>
        <w:rPr>
          <w:rFonts w:eastAsiaTheme="minorEastAsia"/>
          <w:b/>
          <w:sz w:val="21"/>
          <w:szCs w:val="21"/>
        </w:rPr>
        <w:t>4</w:t>
      </w:r>
      <w:r w:rsidRPr="002C3D8D">
        <w:rPr>
          <w:rFonts w:eastAsiaTheme="minorEastAsia"/>
          <w:b/>
          <w:sz w:val="21"/>
          <w:szCs w:val="21"/>
        </w:rPr>
        <w:t xml:space="preserve">: A </w:t>
      </w:r>
      <w:r w:rsidRPr="002C3D8D">
        <w:rPr>
          <w:b/>
          <w:i/>
          <w:sz w:val="20"/>
          <w:szCs w:val="20"/>
          <w:lang w:val="en-GB" w:eastAsia="ko-KR"/>
        </w:rPr>
        <w:t xml:space="preserve">UEIBM_COUNTER </w:t>
      </w:r>
      <w:r w:rsidRPr="002C3D8D">
        <w:rPr>
          <w:rFonts w:eastAsiaTheme="minorEastAsia"/>
          <w:b/>
          <w:sz w:val="21"/>
          <w:szCs w:val="21"/>
        </w:rPr>
        <w:t xml:space="preserve">should be introduced per beam per event, and once this counter is greater than or equal to a </w:t>
      </w:r>
      <w:r>
        <w:rPr>
          <w:rFonts w:eastAsiaTheme="minorEastAsia"/>
          <w:b/>
          <w:sz w:val="21"/>
          <w:szCs w:val="21"/>
        </w:rPr>
        <w:t>maximum</w:t>
      </w:r>
      <w:r w:rsidRPr="002C3D8D">
        <w:rPr>
          <w:rFonts w:eastAsiaTheme="minorEastAsia"/>
          <w:b/>
          <w:sz w:val="21"/>
          <w:szCs w:val="21"/>
        </w:rPr>
        <w:t xml:space="preserve"> number M, the MAC layer shall inform the lower layer to trigger a UEIBM beam reporting procedure.</w:t>
      </w:r>
    </w:p>
    <w:p w:rsidR="002C4CF8" w:rsidRDefault="002C4CF8" w:rsidP="002C4CF8">
      <w:pPr>
        <w:rPr>
          <w:rFonts w:eastAsiaTheme="minorEastAsia"/>
          <w:b/>
          <w:sz w:val="21"/>
          <w:szCs w:val="21"/>
          <w:lang w:val="en-GB"/>
        </w:rPr>
      </w:pPr>
    </w:p>
    <w:p w:rsidR="00673CBD" w:rsidRPr="0027392F" w:rsidRDefault="00673CBD" w:rsidP="00673CBD">
      <w:pPr>
        <w:rPr>
          <w:rFonts w:eastAsiaTheme="minorEastAsia"/>
          <w:b/>
          <w:sz w:val="21"/>
          <w:szCs w:val="21"/>
        </w:rPr>
      </w:pPr>
      <w:r w:rsidRPr="0027392F">
        <w:rPr>
          <w:rFonts w:eastAsiaTheme="minorEastAsia"/>
          <w:b/>
          <w:sz w:val="21"/>
          <w:szCs w:val="21"/>
        </w:rPr>
        <w:t xml:space="preserve">Proposal 5: </w:t>
      </w:r>
      <w:r>
        <w:rPr>
          <w:rFonts w:eastAsiaTheme="minorEastAsia"/>
          <w:b/>
          <w:sz w:val="21"/>
          <w:szCs w:val="21"/>
        </w:rPr>
        <w:t xml:space="preserve">Stop the </w:t>
      </w:r>
      <w:r w:rsidRPr="00E8607B">
        <w:rPr>
          <w:rFonts w:eastAsiaTheme="minorEastAsia"/>
          <w:b/>
          <w:sz w:val="21"/>
          <w:szCs w:val="21"/>
        </w:rPr>
        <w:t>UEIBM evaluation timer and reset the counting upon:</w:t>
      </w:r>
    </w:p>
    <w:p w:rsidR="00673CBD" w:rsidRPr="002C3D8D" w:rsidRDefault="00673CBD" w:rsidP="00673CBD">
      <w:pPr>
        <w:rPr>
          <w:rFonts w:eastAsiaTheme="minorEastAsia"/>
          <w:b/>
          <w:sz w:val="21"/>
          <w:szCs w:val="21"/>
        </w:rPr>
      </w:pPr>
    </w:p>
    <w:p w:rsidR="00673CBD" w:rsidRPr="00E8607B" w:rsidRDefault="00673CBD" w:rsidP="00673CBD">
      <w:pPr>
        <w:pStyle w:val="af5"/>
        <w:numPr>
          <w:ilvl w:val="0"/>
          <w:numId w:val="44"/>
        </w:numPr>
        <w:rPr>
          <w:rFonts w:eastAsiaTheme="minorEastAsia"/>
          <w:b/>
          <w:sz w:val="21"/>
          <w:szCs w:val="21"/>
        </w:rPr>
      </w:pPr>
      <w:r w:rsidRPr="00E8607B">
        <w:rPr>
          <w:rFonts w:eastAsiaTheme="minorEastAsia"/>
          <w:b/>
          <w:sz w:val="21"/>
          <w:szCs w:val="21"/>
        </w:rPr>
        <w:t>The UEIBM_COUNTER is greater than or equal to the maximum number M</w:t>
      </w:r>
      <w:r>
        <w:rPr>
          <w:rFonts w:eastAsiaTheme="minorEastAsia"/>
          <w:b/>
          <w:sz w:val="21"/>
          <w:szCs w:val="21"/>
        </w:rPr>
        <w:t>;</w:t>
      </w:r>
    </w:p>
    <w:p w:rsidR="00673CBD" w:rsidRPr="00E8607B" w:rsidRDefault="00673CBD" w:rsidP="00673CBD">
      <w:pPr>
        <w:pStyle w:val="af5"/>
        <w:numPr>
          <w:ilvl w:val="0"/>
          <w:numId w:val="44"/>
        </w:numPr>
        <w:jc w:val="both"/>
        <w:rPr>
          <w:rFonts w:eastAsiaTheme="minorEastAsia"/>
          <w:b/>
          <w:sz w:val="21"/>
          <w:szCs w:val="21"/>
        </w:rPr>
      </w:pPr>
      <w:r w:rsidRPr="00E8607B">
        <w:rPr>
          <w:rFonts w:eastAsiaTheme="minorEastAsia"/>
          <w:b/>
          <w:sz w:val="21"/>
          <w:szCs w:val="21"/>
        </w:rPr>
        <w:t>Network reconfigures the MAC layer related parameters, e.g. eventDetectionTimer and eventInstanceCount</w:t>
      </w:r>
      <w:r>
        <w:rPr>
          <w:rFonts w:eastAsiaTheme="minorEastAsia"/>
          <w:b/>
          <w:sz w:val="21"/>
          <w:szCs w:val="21"/>
        </w:rPr>
        <w:t>;</w:t>
      </w:r>
    </w:p>
    <w:p w:rsidR="00673CBD" w:rsidRDefault="00673CBD" w:rsidP="00673CBD">
      <w:pPr>
        <w:pStyle w:val="af5"/>
        <w:numPr>
          <w:ilvl w:val="0"/>
          <w:numId w:val="44"/>
        </w:numPr>
        <w:rPr>
          <w:rFonts w:eastAsiaTheme="minorEastAsia"/>
          <w:b/>
          <w:sz w:val="21"/>
          <w:szCs w:val="21"/>
        </w:rPr>
      </w:pPr>
      <w:r w:rsidRPr="00E8607B">
        <w:rPr>
          <w:rFonts w:eastAsiaTheme="minorEastAsia"/>
          <w:b/>
          <w:sz w:val="21"/>
          <w:szCs w:val="21"/>
        </w:rPr>
        <w:t>Rece</w:t>
      </w:r>
      <w:r>
        <w:rPr>
          <w:rFonts w:eastAsiaTheme="minorEastAsia"/>
          <w:b/>
          <w:sz w:val="21"/>
          <w:szCs w:val="21"/>
        </w:rPr>
        <w:t>iv</w:t>
      </w:r>
      <w:r w:rsidRPr="00E8607B">
        <w:rPr>
          <w:rFonts w:eastAsiaTheme="minorEastAsia"/>
          <w:b/>
          <w:sz w:val="21"/>
          <w:szCs w:val="21"/>
        </w:rPr>
        <w:t xml:space="preserve">ing </w:t>
      </w:r>
      <w:r>
        <w:rPr>
          <w:rFonts w:eastAsiaTheme="minorEastAsia"/>
          <w:b/>
          <w:sz w:val="21"/>
          <w:szCs w:val="21"/>
        </w:rPr>
        <w:t xml:space="preserve">an </w:t>
      </w:r>
      <w:r w:rsidRPr="00E8607B">
        <w:rPr>
          <w:rFonts w:eastAsiaTheme="minorEastAsia"/>
          <w:b/>
          <w:sz w:val="21"/>
          <w:szCs w:val="21"/>
        </w:rPr>
        <w:t>indication from RAN1 to stop the evaluation procedure.</w:t>
      </w:r>
    </w:p>
    <w:p w:rsidR="00673CBD" w:rsidRPr="00E8607B" w:rsidRDefault="00673CBD" w:rsidP="00673CBD">
      <w:pPr>
        <w:pStyle w:val="af5"/>
        <w:rPr>
          <w:rFonts w:eastAsiaTheme="minorEastAsia"/>
          <w:b/>
          <w:sz w:val="21"/>
          <w:szCs w:val="21"/>
        </w:rPr>
      </w:pPr>
    </w:p>
    <w:p w:rsidR="002C4CF8" w:rsidRDefault="002C4CF8" w:rsidP="002C4CF8">
      <w:pPr>
        <w:rPr>
          <w:rFonts w:eastAsiaTheme="minorEastAsia"/>
          <w:b/>
          <w:sz w:val="21"/>
          <w:szCs w:val="21"/>
        </w:rPr>
      </w:pPr>
      <w:r>
        <w:rPr>
          <w:rFonts w:eastAsiaTheme="minorEastAsia"/>
          <w:b/>
          <w:sz w:val="21"/>
          <w:szCs w:val="21"/>
        </w:rPr>
        <w:t>Proposal 6</w:t>
      </w:r>
      <w:r w:rsidRPr="0027392F">
        <w:rPr>
          <w:rFonts w:eastAsiaTheme="minorEastAsia"/>
          <w:b/>
          <w:sz w:val="21"/>
          <w:szCs w:val="21"/>
        </w:rPr>
        <w:t xml:space="preserve">: </w:t>
      </w:r>
      <w:r>
        <w:rPr>
          <w:rFonts w:eastAsiaTheme="minorEastAsia"/>
          <w:b/>
          <w:sz w:val="21"/>
          <w:szCs w:val="21"/>
        </w:rPr>
        <w:t>R</w:t>
      </w:r>
      <w:r w:rsidRPr="00E8607B">
        <w:rPr>
          <w:rFonts w:eastAsiaTheme="minorEastAsia"/>
          <w:b/>
          <w:sz w:val="21"/>
          <w:szCs w:val="21"/>
        </w:rPr>
        <w:t>eset the corresponding UEIBM_COUNTER</w:t>
      </w:r>
      <w:r>
        <w:rPr>
          <w:rFonts w:eastAsiaTheme="minorEastAsia"/>
          <w:b/>
          <w:sz w:val="21"/>
          <w:szCs w:val="21"/>
        </w:rPr>
        <w:t xml:space="preserve"> upon </w:t>
      </w:r>
      <w:r w:rsidR="00E508C7">
        <w:rPr>
          <w:rFonts w:eastAsiaTheme="minorEastAsia"/>
          <w:b/>
          <w:sz w:val="21"/>
          <w:szCs w:val="21"/>
        </w:rPr>
        <w:t xml:space="preserve">the </w:t>
      </w:r>
      <w:r w:rsidRPr="00E8607B">
        <w:rPr>
          <w:rFonts w:eastAsiaTheme="minorEastAsia"/>
          <w:b/>
          <w:sz w:val="21"/>
          <w:szCs w:val="21"/>
        </w:rPr>
        <w:t>UEIBM evaluation timer expiry</w:t>
      </w:r>
      <w:r>
        <w:rPr>
          <w:rFonts w:eastAsiaTheme="minorEastAsia"/>
          <w:b/>
          <w:sz w:val="21"/>
          <w:szCs w:val="21"/>
        </w:rPr>
        <w:t>.</w:t>
      </w:r>
    </w:p>
    <w:p w:rsidR="002C4CF8" w:rsidRDefault="002C4CF8" w:rsidP="002C4CF8">
      <w:pPr>
        <w:rPr>
          <w:rFonts w:eastAsiaTheme="minorEastAsia"/>
          <w:b/>
          <w:sz w:val="21"/>
          <w:szCs w:val="21"/>
        </w:rPr>
      </w:pPr>
    </w:p>
    <w:p w:rsidR="002C4CF8" w:rsidRDefault="002C4CF8" w:rsidP="002C4CF8">
      <w:pPr>
        <w:rPr>
          <w:rFonts w:eastAsiaTheme="minorEastAsia"/>
          <w:b/>
          <w:sz w:val="21"/>
          <w:szCs w:val="21"/>
        </w:rPr>
      </w:pPr>
      <w:r>
        <w:rPr>
          <w:rFonts w:eastAsiaTheme="minorEastAsia"/>
          <w:b/>
          <w:sz w:val="21"/>
          <w:szCs w:val="21"/>
        </w:rPr>
        <w:t>Proposal 7</w:t>
      </w:r>
      <w:r w:rsidRPr="0027392F">
        <w:rPr>
          <w:rFonts w:eastAsiaTheme="minorEastAsia"/>
          <w:b/>
          <w:sz w:val="21"/>
          <w:szCs w:val="21"/>
        </w:rPr>
        <w:t xml:space="preserve">: </w:t>
      </w:r>
      <w:r>
        <w:rPr>
          <w:rFonts w:eastAsiaTheme="minorEastAsia"/>
          <w:b/>
          <w:sz w:val="21"/>
          <w:szCs w:val="21"/>
        </w:rPr>
        <w:t>Take the TP in the annex as baseline for the UEIBM procedure</w:t>
      </w:r>
      <w:r w:rsidR="00E508C7">
        <w:rPr>
          <w:rFonts w:eastAsiaTheme="minorEastAsia"/>
          <w:b/>
          <w:sz w:val="21"/>
          <w:szCs w:val="21"/>
        </w:rPr>
        <w:t>.</w:t>
      </w:r>
    </w:p>
    <w:p w:rsidR="002C4CF8" w:rsidRDefault="002C4CF8" w:rsidP="002C4CF8">
      <w:pPr>
        <w:rPr>
          <w:rFonts w:eastAsiaTheme="minorEastAsia"/>
          <w:b/>
          <w:sz w:val="21"/>
          <w:szCs w:val="21"/>
        </w:rPr>
      </w:pPr>
    </w:p>
    <w:p w:rsidR="002C4CF8" w:rsidRDefault="002C4CF8" w:rsidP="002C4CF8">
      <w:pPr>
        <w:rPr>
          <w:rFonts w:eastAsiaTheme="minorEastAsia"/>
          <w:b/>
          <w:sz w:val="21"/>
          <w:szCs w:val="21"/>
        </w:rPr>
      </w:pPr>
      <w:r>
        <w:rPr>
          <w:rFonts w:eastAsiaTheme="minorEastAsia"/>
          <w:b/>
          <w:sz w:val="21"/>
          <w:szCs w:val="21"/>
        </w:rPr>
        <w:t>Proposal 8</w:t>
      </w:r>
      <w:r w:rsidRPr="0027392F">
        <w:rPr>
          <w:rFonts w:eastAsiaTheme="minorEastAsia"/>
          <w:b/>
          <w:sz w:val="21"/>
          <w:szCs w:val="21"/>
        </w:rPr>
        <w:t xml:space="preserve">: </w:t>
      </w:r>
      <w:r>
        <w:rPr>
          <w:rFonts w:eastAsiaTheme="minorEastAsia"/>
          <w:b/>
          <w:sz w:val="21"/>
          <w:szCs w:val="21"/>
        </w:rPr>
        <w:t>Send an LS to RAN1 to include the above proposals.</w:t>
      </w:r>
    </w:p>
    <w:p w:rsidR="002C4CF8" w:rsidRDefault="002C4CF8" w:rsidP="002C4CF8">
      <w:pPr>
        <w:rPr>
          <w:rFonts w:eastAsiaTheme="minorEastAsia"/>
          <w:b/>
          <w:sz w:val="21"/>
          <w:szCs w:val="21"/>
        </w:rPr>
      </w:pPr>
    </w:p>
    <w:p w:rsidR="002C4CF8" w:rsidRDefault="002C4CF8" w:rsidP="002C4CF8">
      <w:pPr>
        <w:rPr>
          <w:rFonts w:eastAsiaTheme="minorEastAsia"/>
          <w:b/>
          <w:sz w:val="21"/>
          <w:szCs w:val="21"/>
        </w:rPr>
      </w:pPr>
      <w:r>
        <w:rPr>
          <w:rFonts w:eastAsiaTheme="minorEastAsia"/>
          <w:b/>
          <w:sz w:val="21"/>
          <w:szCs w:val="21"/>
        </w:rPr>
        <w:t>Proposal 9</w:t>
      </w:r>
      <w:r w:rsidRPr="0027392F">
        <w:rPr>
          <w:rFonts w:eastAsiaTheme="minorEastAsia"/>
          <w:b/>
          <w:sz w:val="21"/>
          <w:szCs w:val="21"/>
        </w:rPr>
        <w:t xml:space="preserve">: </w:t>
      </w:r>
      <w:r>
        <w:rPr>
          <w:rFonts w:eastAsiaTheme="minorEastAsia"/>
          <w:b/>
          <w:sz w:val="21"/>
          <w:szCs w:val="21"/>
        </w:rPr>
        <w:t xml:space="preserve">On the UL skipping issue, send LS to ask RAN1 whether the current UEIBR is similar to the legacy </w:t>
      </w:r>
      <w:r w:rsidRPr="004249E3">
        <w:rPr>
          <w:rFonts w:eastAsiaTheme="minorEastAsia"/>
          <w:b/>
          <w:sz w:val="21"/>
          <w:szCs w:val="21"/>
        </w:rPr>
        <w:t>aperiodic CSI reporting or is transparent to the MAC layer.</w:t>
      </w:r>
    </w:p>
    <w:p w:rsidR="002C4CF8" w:rsidRDefault="002C4CF8" w:rsidP="002C4CF8">
      <w:pPr>
        <w:rPr>
          <w:rFonts w:eastAsiaTheme="minorEastAsia"/>
          <w:b/>
          <w:sz w:val="21"/>
          <w:szCs w:val="21"/>
        </w:rPr>
      </w:pPr>
    </w:p>
    <w:p w:rsidR="002C4CF8" w:rsidRDefault="002C4CF8" w:rsidP="002C4CF8">
      <w:pPr>
        <w:rPr>
          <w:rFonts w:eastAsiaTheme="minorEastAsia"/>
          <w:b/>
          <w:sz w:val="21"/>
          <w:szCs w:val="21"/>
        </w:rPr>
      </w:pPr>
      <w:r>
        <w:rPr>
          <w:rFonts w:eastAsiaTheme="minorEastAsia"/>
          <w:b/>
          <w:sz w:val="21"/>
          <w:szCs w:val="21"/>
        </w:rPr>
        <w:t>Proposal 10</w:t>
      </w:r>
      <w:r w:rsidRPr="0027392F">
        <w:rPr>
          <w:rFonts w:eastAsiaTheme="minorEastAsia"/>
          <w:b/>
          <w:sz w:val="21"/>
          <w:szCs w:val="21"/>
        </w:rPr>
        <w:t xml:space="preserve">: </w:t>
      </w:r>
      <w:r>
        <w:rPr>
          <w:rFonts w:eastAsiaTheme="minorEastAsia"/>
          <w:b/>
          <w:sz w:val="21"/>
          <w:szCs w:val="21"/>
        </w:rPr>
        <w:t xml:space="preserve">Send an LS to ask RAN1 whether it would have RAN1 impact if change </w:t>
      </w:r>
      <w:r w:rsidRPr="004249E3">
        <w:rPr>
          <w:rFonts w:eastAsiaTheme="minorEastAsia"/>
          <w:b/>
          <w:sz w:val="21"/>
          <w:szCs w:val="21"/>
        </w:rPr>
        <w:t xml:space="preserve">the </w:t>
      </w:r>
      <w:r w:rsidRPr="004249E3">
        <w:rPr>
          <w:rFonts w:eastAsiaTheme="minorEastAsia"/>
          <w:b/>
          <w:i/>
          <w:sz w:val="21"/>
          <w:szCs w:val="21"/>
        </w:rPr>
        <w:t>CSI-ReportConfig</w:t>
      </w:r>
      <w:r w:rsidRPr="004249E3">
        <w:rPr>
          <w:rFonts w:eastAsiaTheme="minorEastAsia"/>
          <w:b/>
          <w:sz w:val="21"/>
          <w:szCs w:val="21"/>
        </w:rPr>
        <w:t xml:space="preserve"> </w:t>
      </w:r>
      <w:r>
        <w:rPr>
          <w:rFonts w:eastAsiaTheme="minorEastAsia"/>
          <w:b/>
          <w:sz w:val="21"/>
          <w:szCs w:val="21"/>
        </w:rPr>
        <w:t xml:space="preserve">to the </w:t>
      </w:r>
      <w:r w:rsidRPr="004249E3">
        <w:rPr>
          <w:rFonts w:eastAsiaTheme="minorEastAsia"/>
          <w:b/>
          <w:i/>
          <w:sz w:val="21"/>
          <w:szCs w:val="21"/>
        </w:rPr>
        <w:t>CSI-MeasConfig</w:t>
      </w:r>
      <w:r w:rsidRPr="004249E3">
        <w:rPr>
          <w:rFonts w:eastAsiaTheme="minorEastAsia"/>
          <w:b/>
          <w:sz w:val="21"/>
          <w:szCs w:val="21"/>
        </w:rPr>
        <w:t>.</w:t>
      </w:r>
    </w:p>
    <w:p w:rsidR="00E92F3E" w:rsidRDefault="00E92F3E" w:rsidP="002C4CF8">
      <w:pPr>
        <w:rPr>
          <w:rFonts w:eastAsiaTheme="minorEastAsia"/>
          <w:b/>
          <w:sz w:val="21"/>
          <w:szCs w:val="21"/>
        </w:rPr>
      </w:pPr>
    </w:p>
    <w:p w:rsidR="002C4CF8" w:rsidRPr="002C4CF8" w:rsidRDefault="002C4CF8" w:rsidP="002C4CF8">
      <w:pPr>
        <w:rPr>
          <w:sz w:val="21"/>
          <w:szCs w:val="21"/>
        </w:rPr>
      </w:pPr>
      <w:r>
        <w:rPr>
          <w:rFonts w:eastAsiaTheme="minorEastAsia"/>
          <w:b/>
          <w:sz w:val="21"/>
          <w:szCs w:val="21"/>
        </w:rPr>
        <w:t>Proposal 11</w:t>
      </w:r>
      <w:r w:rsidRPr="0027392F">
        <w:rPr>
          <w:rFonts w:eastAsiaTheme="minorEastAsia"/>
          <w:b/>
          <w:sz w:val="21"/>
          <w:szCs w:val="21"/>
        </w:rPr>
        <w:t xml:space="preserve">: </w:t>
      </w:r>
      <w:r>
        <w:rPr>
          <w:rFonts w:eastAsiaTheme="minorEastAsia"/>
          <w:b/>
          <w:sz w:val="21"/>
          <w:szCs w:val="21"/>
        </w:rPr>
        <w:t xml:space="preserve">RAN2 to confirm whether the </w:t>
      </w:r>
      <w:r w:rsidRPr="002C4CF8">
        <w:rPr>
          <w:rFonts w:eastAsiaTheme="minorEastAsia"/>
          <w:b/>
          <w:sz w:val="21"/>
          <w:szCs w:val="21"/>
        </w:rPr>
        <w:t>current ASN.1 compiler can support BIT STRING with discrete size values, e.g. BIT STRING (SIZE (a|b|c))</w:t>
      </w:r>
      <w:r>
        <w:rPr>
          <w:rFonts w:eastAsiaTheme="minorEastAsia"/>
          <w:b/>
          <w:sz w:val="21"/>
          <w:szCs w:val="21"/>
        </w:rPr>
        <w:t>.</w:t>
      </w:r>
    </w:p>
    <w:p w:rsidR="003B5EB3" w:rsidRPr="003B5EB3" w:rsidRDefault="003B5EB3" w:rsidP="003B5EB3">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3B5EB3">
        <w:rPr>
          <w:rFonts w:cs="Arial"/>
          <w:sz w:val="32"/>
          <w:szCs w:val="36"/>
        </w:rPr>
        <w:t xml:space="preserve">Reference </w:t>
      </w:r>
    </w:p>
    <w:p w:rsidR="00264912" w:rsidRPr="00264912" w:rsidRDefault="00264912" w:rsidP="00264912">
      <w:pPr>
        <w:pStyle w:val="af5"/>
        <w:numPr>
          <w:ilvl w:val="0"/>
          <w:numId w:val="38"/>
        </w:numPr>
        <w:jc w:val="both"/>
        <w:rPr>
          <w:rFonts w:eastAsiaTheme="minorEastAsia"/>
          <w:sz w:val="21"/>
          <w:szCs w:val="21"/>
        </w:rPr>
      </w:pPr>
      <w:r w:rsidRPr="00264912">
        <w:rPr>
          <w:rFonts w:eastAsiaTheme="minorEastAsia"/>
          <w:sz w:val="21"/>
          <w:szCs w:val="21"/>
        </w:rPr>
        <w:t>R1-2502744</w:t>
      </w:r>
      <w:r w:rsidR="00957432" w:rsidRPr="003A6EC4">
        <w:rPr>
          <w:rFonts w:eastAsiaTheme="minorEastAsia"/>
          <w:sz w:val="21"/>
          <w:szCs w:val="21"/>
        </w:rPr>
        <w:t xml:space="preserve"> </w:t>
      </w:r>
      <w:r w:rsidRPr="00264912">
        <w:rPr>
          <w:rFonts w:eastAsiaTheme="minorEastAsia"/>
          <w:sz w:val="21"/>
          <w:szCs w:val="21"/>
        </w:rPr>
        <w:t>Offline summary for Rel-19 MIMO UEIBM (9.2.1) pre-RAN1#120b</w:t>
      </w:r>
      <w:r>
        <w:rPr>
          <w:rFonts w:eastAsiaTheme="minorEastAsia"/>
          <w:sz w:val="21"/>
          <w:szCs w:val="21"/>
        </w:rPr>
        <w:t xml:space="preserve">  ZTE</w:t>
      </w:r>
    </w:p>
    <w:p w:rsidR="003B5EB3" w:rsidRDefault="00EE3A27" w:rsidP="003A6EC4">
      <w:pPr>
        <w:pStyle w:val="af5"/>
        <w:numPr>
          <w:ilvl w:val="0"/>
          <w:numId w:val="38"/>
        </w:numPr>
        <w:jc w:val="both"/>
        <w:rPr>
          <w:rFonts w:eastAsiaTheme="minorEastAsia"/>
          <w:sz w:val="21"/>
          <w:szCs w:val="21"/>
        </w:rPr>
      </w:pPr>
      <w:r w:rsidRPr="004249E3">
        <w:rPr>
          <w:rFonts w:eastAsiaTheme="minorEastAsia"/>
          <w:sz w:val="21"/>
          <w:szCs w:val="21"/>
        </w:rPr>
        <w:t>R2-2501176 Enhancements for UE-initiated/event-driven beam management Huawei, HiSilicon</w:t>
      </w:r>
    </w:p>
    <w:p w:rsidR="001B3E9B" w:rsidRDefault="001B3E9B" w:rsidP="001B3E9B">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sidRPr="001B3E9B">
        <w:rPr>
          <w:rFonts w:cs="Arial"/>
          <w:sz w:val="32"/>
          <w:szCs w:val="36"/>
        </w:rPr>
        <w:t>Annex</w:t>
      </w:r>
    </w:p>
    <w:p w:rsidR="00213DB9" w:rsidRDefault="00213DB9" w:rsidP="00213DB9">
      <w:pPr>
        <w:pStyle w:val="2"/>
        <w:rPr>
          <w:lang w:eastAsia="ko-KR"/>
        </w:rPr>
      </w:pPr>
      <w:bookmarkStart w:id="2" w:name="_Toc29239861"/>
      <w:bookmarkStart w:id="3" w:name="_Toc46525397"/>
      <w:bookmarkStart w:id="4" w:name="_Toc52582368"/>
      <w:bookmarkStart w:id="5" w:name="_Toc100867863"/>
      <w:r w:rsidRPr="00D62128">
        <w:rPr>
          <w:lang w:eastAsia="ko-KR"/>
        </w:rPr>
        <w:t>5.</w:t>
      </w:r>
      <w:r>
        <w:rPr>
          <w:lang w:eastAsia="ko-KR"/>
        </w:rPr>
        <w:t>xy</w:t>
      </w:r>
      <w:r w:rsidRPr="00D62128">
        <w:rPr>
          <w:lang w:eastAsia="ko-KR"/>
        </w:rPr>
        <w:tab/>
      </w:r>
      <w:bookmarkEnd w:id="2"/>
      <w:bookmarkEnd w:id="3"/>
      <w:bookmarkEnd w:id="4"/>
      <w:bookmarkEnd w:id="5"/>
      <w:r w:rsidRPr="00213DB9">
        <w:rPr>
          <w:lang w:eastAsia="ko-KR"/>
        </w:rPr>
        <w:t>UE Initiated/Event-driven Beam Management</w:t>
      </w:r>
    </w:p>
    <w:p w:rsidR="00213DB9" w:rsidRPr="00593810" w:rsidRDefault="00213DB9" w:rsidP="00593810">
      <w:pPr>
        <w:overflowPunct w:val="0"/>
        <w:autoSpaceDE w:val="0"/>
        <w:autoSpaceDN w:val="0"/>
        <w:adjustRightInd w:val="0"/>
        <w:spacing w:after="180"/>
        <w:jc w:val="both"/>
        <w:textAlignment w:val="baseline"/>
        <w:rPr>
          <w:sz w:val="20"/>
          <w:szCs w:val="20"/>
          <w:lang w:val="en-GB" w:eastAsia="ko-KR"/>
        </w:rPr>
      </w:pPr>
      <w:r w:rsidRPr="00593810">
        <w:rPr>
          <w:sz w:val="20"/>
          <w:szCs w:val="20"/>
          <w:lang w:val="en-GB" w:eastAsia="ko-KR"/>
        </w:rPr>
        <w:t>The MAC entity may be configured by RRC with a UE Initiated/Event-driven Beam Management</w:t>
      </w:r>
      <w:r w:rsidR="00B27F31">
        <w:rPr>
          <w:sz w:val="20"/>
          <w:szCs w:val="20"/>
          <w:lang w:val="en-GB" w:eastAsia="ko-KR"/>
        </w:rPr>
        <w:t xml:space="preserve"> (UEIBM)</w:t>
      </w:r>
      <w:r w:rsidRPr="00593810">
        <w:rPr>
          <w:sz w:val="20"/>
          <w:szCs w:val="20"/>
          <w:lang w:val="en-GB" w:eastAsia="ko-KR"/>
        </w:rPr>
        <w:t xml:space="preserve"> </w:t>
      </w:r>
      <w:r w:rsidR="00B27F31">
        <w:rPr>
          <w:sz w:val="20"/>
          <w:szCs w:val="20"/>
          <w:lang w:val="en-GB" w:eastAsia="ko-KR"/>
        </w:rPr>
        <w:t xml:space="preserve">event evaluation </w:t>
      </w:r>
      <w:r w:rsidRPr="00593810">
        <w:rPr>
          <w:sz w:val="20"/>
          <w:szCs w:val="20"/>
          <w:lang w:val="en-GB" w:eastAsia="ko-KR"/>
        </w:rPr>
        <w:t>procedure</w:t>
      </w:r>
      <w:r w:rsidR="00593810">
        <w:rPr>
          <w:sz w:val="20"/>
          <w:szCs w:val="20"/>
          <w:lang w:val="en-GB" w:eastAsia="ko-KR"/>
        </w:rPr>
        <w:t xml:space="preserve"> which is used for </w:t>
      </w:r>
      <w:r w:rsidRPr="00593810">
        <w:rPr>
          <w:sz w:val="20"/>
          <w:szCs w:val="20"/>
          <w:lang w:val="en-GB" w:eastAsia="ko-KR"/>
        </w:rPr>
        <w:t xml:space="preserve">indicating the </w:t>
      </w:r>
      <w:r w:rsidR="00593810">
        <w:rPr>
          <w:sz w:val="20"/>
          <w:szCs w:val="20"/>
          <w:lang w:val="en-GB" w:eastAsia="ko-KR"/>
        </w:rPr>
        <w:t>lower layer</w:t>
      </w:r>
      <w:r w:rsidRPr="00593810">
        <w:rPr>
          <w:sz w:val="20"/>
          <w:szCs w:val="20"/>
          <w:lang w:val="en-GB" w:eastAsia="ko-KR"/>
        </w:rPr>
        <w:t xml:space="preserve"> whether the </w:t>
      </w:r>
      <w:r w:rsidR="00B27F31">
        <w:rPr>
          <w:sz w:val="20"/>
          <w:szCs w:val="20"/>
          <w:lang w:val="en-GB" w:eastAsia="ko-KR"/>
        </w:rPr>
        <w:t xml:space="preserve">UEIBM </w:t>
      </w:r>
      <w:r w:rsidRPr="00593810">
        <w:rPr>
          <w:sz w:val="20"/>
          <w:szCs w:val="20"/>
          <w:lang w:val="en-GB" w:eastAsia="ko-KR"/>
        </w:rPr>
        <w:t>event</w:t>
      </w:r>
      <w:r w:rsidR="00593810">
        <w:rPr>
          <w:sz w:val="20"/>
          <w:szCs w:val="20"/>
          <w:lang w:val="en-GB" w:eastAsia="ko-KR"/>
        </w:rPr>
        <w:t>(s) condition is satisfied</w:t>
      </w:r>
      <w:r w:rsidRPr="00593810">
        <w:rPr>
          <w:sz w:val="20"/>
          <w:szCs w:val="20"/>
          <w:lang w:val="en-GB" w:eastAsia="ko-KR"/>
        </w:rPr>
        <w:t xml:space="preserve">. </w:t>
      </w:r>
      <w:r w:rsidR="00593810">
        <w:rPr>
          <w:sz w:val="20"/>
          <w:szCs w:val="20"/>
          <w:lang w:val="en-GB" w:eastAsia="ko-KR"/>
        </w:rPr>
        <w:t xml:space="preserve">The </w:t>
      </w:r>
      <w:r w:rsidR="00B27F31">
        <w:rPr>
          <w:sz w:val="20"/>
          <w:szCs w:val="20"/>
          <w:lang w:val="en-GB" w:eastAsia="ko-KR"/>
        </w:rPr>
        <w:t>UEIBM</w:t>
      </w:r>
      <w:r w:rsidR="00593810" w:rsidRPr="00593810">
        <w:rPr>
          <w:sz w:val="20"/>
          <w:szCs w:val="20"/>
          <w:lang w:val="en-GB" w:eastAsia="ko-KR"/>
        </w:rPr>
        <w:t xml:space="preserve"> </w:t>
      </w:r>
      <w:r w:rsidR="00B27F31">
        <w:rPr>
          <w:sz w:val="20"/>
          <w:szCs w:val="20"/>
          <w:lang w:val="en-GB" w:eastAsia="ko-KR"/>
        </w:rPr>
        <w:t>e</w:t>
      </w:r>
      <w:r w:rsidR="00593810">
        <w:rPr>
          <w:sz w:val="20"/>
          <w:szCs w:val="20"/>
          <w:lang w:val="en-GB" w:eastAsia="ko-KR"/>
        </w:rPr>
        <w:t xml:space="preserve">vent </w:t>
      </w:r>
      <w:r w:rsidRPr="00593810">
        <w:rPr>
          <w:sz w:val="20"/>
          <w:szCs w:val="20"/>
          <w:lang w:val="en-GB" w:eastAsia="ko-KR"/>
        </w:rPr>
        <w:t>is detected by counting event instance indication from the lower layers to the MAC entity.</w:t>
      </w:r>
    </w:p>
    <w:p w:rsidR="00213DB9" w:rsidRPr="00593810" w:rsidRDefault="00213DB9" w:rsidP="00593810">
      <w:pPr>
        <w:overflowPunct w:val="0"/>
        <w:autoSpaceDE w:val="0"/>
        <w:autoSpaceDN w:val="0"/>
        <w:adjustRightInd w:val="0"/>
        <w:spacing w:after="180"/>
        <w:jc w:val="both"/>
        <w:textAlignment w:val="baseline"/>
        <w:rPr>
          <w:sz w:val="20"/>
          <w:szCs w:val="20"/>
          <w:lang w:val="en-GB" w:eastAsia="ko-KR"/>
        </w:rPr>
      </w:pPr>
      <w:r w:rsidRPr="00593810">
        <w:rPr>
          <w:sz w:val="20"/>
          <w:szCs w:val="20"/>
          <w:lang w:val="en-GB" w:eastAsia="ko-KR"/>
        </w:rPr>
        <w:t xml:space="preserve">RRC configures the following parameters in the </w:t>
      </w:r>
      <w:r w:rsidR="00593810" w:rsidRPr="00E34B2C">
        <w:rPr>
          <w:sz w:val="20"/>
          <w:szCs w:val="20"/>
          <w:highlight w:val="green"/>
          <w:lang w:val="en-GB" w:eastAsia="ko-KR"/>
        </w:rPr>
        <w:t>[CSI-ReportUE-IBM-r19]</w:t>
      </w:r>
      <w:r w:rsidRPr="00593810">
        <w:rPr>
          <w:sz w:val="20"/>
          <w:szCs w:val="20"/>
          <w:lang w:val="en-GB" w:eastAsia="ko-KR"/>
        </w:rPr>
        <w:t xml:space="preserve"> for the </w:t>
      </w:r>
      <w:r w:rsidR="00B27F31">
        <w:rPr>
          <w:sz w:val="20"/>
          <w:szCs w:val="20"/>
          <w:lang w:val="en-GB" w:eastAsia="ko-KR"/>
        </w:rPr>
        <w:t xml:space="preserve">UEIBM </w:t>
      </w:r>
      <w:r w:rsidR="00593810">
        <w:rPr>
          <w:sz w:val="20"/>
          <w:szCs w:val="20"/>
          <w:lang w:val="en-GB" w:eastAsia="ko-KR"/>
        </w:rPr>
        <w:t>procedure:</w:t>
      </w:r>
    </w:p>
    <w:p w:rsidR="00593810" w:rsidRPr="00593810" w:rsidRDefault="00593810" w:rsidP="00593810">
      <w:pPr>
        <w:overflowPunct w:val="0"/>
        <w:autoSpaceDE w:val="0"/>
        <w:autoSpaceDN w:val="0"/>
        <w:adjustRightInd w:val="0"/>
        <w:spacing w:after="180"/>
        <w:ind w:left="568" w:hanging="284"/>
        <w:textAlignment w:val="baseline"/>
        <w:rPr>
          <w:sz w:val="20"/>
          <w:szCs w:val="20"/>
          <w:lang w:val="en-GB" w:eastAsia="ko-KR"/>
        </w:rPr>
      </w:pPr>
      <w:r w:rsidRPr="00593810">
        <w:rPr>
          <w:sz w:val="20"/>
          <w:szCs w:val="20"/>
          <w:lang w:val="en-GB" w:eastAsia="ko-KR"/>
        </w:rPr>
        <w:t>-</w:t>
      </w:r>
      <w:r w:rsidRPr="00593810">
        <w:rPr>
          <w:sz w:val="20"/>
          <w:szCs w:val="20"/>
          <w:lang w:val="en-GB" w:eastAsia="ko-KR"/>
        </w:rPr>
        <w:tab/>
      </w:r>
      <w:r w:rsidRPr="00593810">
        <w:rPr>
          <w:i/>
          <w:sz w:val="20"/>
          <w:szCs w:val="20"/>
          <w:lang w:val="en-GB" w:eastAsia="ko-KR"/>
        </w:rPr>
        <w:t>ev</w:t>
      </w:r>
      <w:r>
        <w:rPr>
          <w:i/>
          <w:sz w:val="20"/>
          <w:szCs w:val="20"/>
          <w:lang w:val="en-GB" w:eastAsia="ko-KR"/>
        </w:rPr>
        <w:t>entDetectionTime</w:t>
      </w:r>
      <w:r w:rsidR="00E34B2C">
        <w:rPr>
          <w:i/>
          <w:sz w:val="20"/>
          <w:szCs w:val="20"/>
          <w:lang w:val="en-GB" w:eastAsia="ko-KR"/>
        </w:rPr>
        <w:t>r</w:t>
      </w:r>
      <w:r w:rsidR="00B27F31">
        <w:rPr>
          <w:i/>
          <w:sz w:val="20"/>
          <w:szCs w:val="20"/>
          <w:lang w:val="en-GB" w:eastAsia="ko-KR"/>
        </w:rPr>
        <w:t xml:space="preserve">: </w:t>
      </w:r>
      <w:r w:rsidR="00B27F31" w:rsidRPr="00B27F31">
        <w:rPr>
          <w:sz w:val="20"/>
          <w:szCs w:val="20"/>
          <w:lang w:val="en-GB" w:eastAsia="ko-KR"/>
        </w:rPr>
        <w:t xml:space="preserve">timer </w:t>
      </w:r>
      <w:r w:rsidR="00B27F31">
        <w:rPr>
          <w:sz w:val="20"/>
          <w:szCs w:val="20"/>
          <w:lang w:val="en-GB" w:eastAsia="ko-KR"/>
        </w:rPr>
        <w:t xml:space="preserve">for the UEIBM </w:t>
      </w:r>
      <w:r w:rsidR="00B27F31" w:rsidRPr="00593810">
        <w:rPr>
          <w:sz w:val="20"/>
          <w:szCs w:val="20"/>
          <w:lang w:val="en-GB" w:eastAsia="ko-KR"/>
        </w:rPr>
        <w:t>event</w:t>
      </w:r>
      <w:r w:rsidR="00B27F31">
        <w:rPr>
          <w:sz w:val="20"/>
          <w:szCs w:val="20"/>
          <w:lang w:val="en-GB" w:eastAsia="ko-KR"/>
        </w:rPr>
        <w:t xml:space="preserve"> evaluation;</w:t>
      </w:r>
    </w:p>
    <w:p w:rsidR="00B27F31" w:rsidRPr="00593810" w:rsidRDefault="00593810" w:rsidP="00B27F31">
      <w:pPr>
        <w:overflowPunct w:val="0"/>
        <w:autoSpaceDE w:val="0"/>
        <w:autoSpaceDN w:val="0"/>
        <w:adjustRightInd w:val="0"/>
        <w:spacing w:after="180"/>
        <w:ind w:left="568" w:hanging="284"/>
        <w:textAlignment w:val="baseline"/>
        <w:rPr>
          <w:sz w:val="20"/>
          <w:szCs w:val="20"/>
          <w:lang w:val="en-GB" w:eastAsia="ko-KR"/>
        </w:rPr>
      </w:pPr>
      <w:r w:rsidRPr="00593810">
        <w:rPr>
          <w:sz w:val="20"/>
          <w:szCs w:val="20"/>
          <w:lang w:val="en-GB" w:eastAsia="ko-KR"/>
        </w:rPr>
        <w:t>-</w:t>
      </w:r>
      <w:r w:rsidRPr="00593810">
        <w:rPr>
          <w:sz w:val="20"/>
          <w:szCs w:val="20"/>
          <w:lang w:val="en-GB" w:eastAsia="ko-KR"/>
        </w:rPr>
        <w:tab/>
      </w:r>
      <w:r w:rsidRPr="00593810">
        <w:rPr>
          <w:i/>
          <w:sz w:val="20"/>
          <w:szCs w:val="20"/>
          <w:lang w:val="en-GB" w:eastAsia="ko-KR"/>
        </w:rPr>
        <w:t>eventInstanceCount</w:t>
      </w:r>
      <w:r w:rsidR="00B27F31">
        <w:rPr>
          <w:i/>
          <w:sz w:val="20"/>
          <w:szCs w:val="20"/>
          <w:lang w:val="en-GB" w:eastAsia="ko-KR"/>
        </w:rPr>
        <w:t xml:space="preserve">: </w:t>
      </w:r>
      <w:r w:rsidR="00B27F31" w:rsidRPr="00B27F31">
        <w:rPr>
          <w:sz w:val="20"/>
          <w:szCs w:val="20"/>
          <w:lang w:val="en-GB" w:eastAsia="ko-KR"/>
        </w:rPr>
        <w:t>instance count</w:t>
      </w:r>
      <w:r w:rsidRPr="00B27F31">
        <w:rPr>
          <w:sz w:val="20"/>
          <w:szCs w:val="20"/>
          <w:lang w:val="en-GB" w:eastAsia="ko-KR"/>
        </w:rPr>
        <w:t xml:space="preserve"> </w:t>
      </w:r>
      <w:r w:rsidRPr="00593810">
        <w:rPr>
          <w:sz w:val="20"/>
          <w:szCs w:val="20"/>
          <w:lang w:val="en-GB" w:eastAsia="ko-KR"/>
        </w:rPr>
        <w:t xml:space="preserve">for </w:t>
      </w:r>
      <w:r w:rsidR="00B27F31">
        <w:rPr>
          <w:sz w:val="20"/>
          <w:szCs w:val="20"/>
          <w:lang w:val="en-GB" w:eastAsia="ko-KR"/>
        </w:rPr>
        <w:t>the UEIBM</w:t>
      </w:r>
      <w:r w:rsidR="00B27F31" w:rsidRPr="00593810">
        <w:rPr>
          <w:sz w:val="20"/>
          <w:szCs w:val="20"/>
          <w:lang w:val="en-GB" w:eastAsia="ko-KR"/>
        </w:rPr>
        <w:t xml:space="preserve"> event</w:t>
      </w:r>
      <w:r w:rsidR="00B27F31">
        <w:rPr>
          <w:sz w:val="20"/>
          <w:szCs w:val="20"/>
          <w:lang w:val="en-GB" w:eastAsia="ko-KR"/>
        </w:rPr>
        <w:t xml:space="preserve"> evaluation;</w:t>
      </w:r>
    </w:p>
    <w:p w:rsidR="001B3E9B" w:rsidRPr="001B3E9B" w:rsidRDefault="001B3E9B" w:rsidP="001B3E9B">
      <w:pPr>
        <w:overflowPunct w:val="0"/>
        <w:autoSpaceDE w:val="0"/>
        <w:autoSpaceDN w:val="0"/>
        <w:adjustRightInd w:val="0"/>
        <w:spacing w:after="180"/>
        <w:textAlignment w:val="baseline"/>
        <w:rPr>
          <w:sz w:val="20"/>
          <w:szCs w:val="20"/>
          <w:lang w:val="en-GB" w:eastAsia="ko-KR"/>
        </w:rPr>
      </w:pPr>
      <w:r w:rsidRPr="001B3E9B">
        <w:rPr>
          <w:sz w:val="20"/>
          <w:szCs w:val="20"/>
          <w:lang w:val="en-GB" w:eastAsia="ko-KR"/>
        </w:rPr>
        <w:t xml:space="preserve">The following UE variables are used for the </w:t>
      </w:r>
      <w:r w:rsidR="00B27F31" w:rsidRPr="00B27F31">
        <w:rPr>
          <w:sz w:val="20"/>
          <w:szCs w:val="20"/>
          <w:lang w:val="en-GB" w:eastAsia="ko-KR"/>
        </w:rPr>
        <w:t>UEIBM</w:t>
      </w:r>
      <w:r w:rsidR="00B27F31">
        <w:rPr>
          <w:sz w:val="20"/>
          <w:szCs w:val="20"/>
          <w:lang w:val="en-GB" w:eastAsia="ko-KR"/>
        </w:rPr>
        <w:t xml:space="preserve"> event evaluation</w:t>
      </w:r>
      <w:r w:rsidRPr="001B3E9B">
        <w:rPr>
          <w:sz w:val="20"/>
          <w:szCs w:val="20"/>
          <w:lang w:val="en-GB" w:eastAsia="ko-KR"/>
        </w:rPr>
        <w:t xml:space="preserve"> procedure:</w:t>
      </w:r>
    </w:p>
    <w:p w:rsidR="001B3E9B" w:rsidRPr="001B3E9B" w:rsidRDefault="001B3E9B" w:rsidP="001B3E9B">
      <w:pPr>
        <w:overflowPunct w:val="0"/>
        <w:autoSpaceDE w:val="0"/>
        <w:autoSpaceDN w:val="0"/>
        <w:adjustRightInd w:val="0"/>
        <w:spacing w:after="180"/>
        <w:ind w:left="568" w:hanging="284"/>
        <w:textAlignment w:val="baseline"/>
        <w:rPr>
          <w:sz w:val="20"/>
          <w:szCs w:val="20"/>
          <w:lang w:val="en-GB" w:eastAsia="ko-KR"/>
        </w:rPr>
      </w:pPr>
      <w:r w:rsidRPr="001B3E9B">
        <w:rPr>
          <w:sz w:val="20"/>
          <w:szCs w:val="20"/>
          <w:lang w:val="en-GB" w:eastAsia="ko-KR"/>
        </w:rPr>
        <w:t>-</w:t>
      </w:r>
      <w:r w:rsidRPr="001B3E9B">
        <w:rPr>
          <w:sz w:val="20"/>
          <w:szCs w:val="20"/>
          <w:lang w:val="en-GB" w:eastAsia="ko-KR"/>
        </w:rPr>
        <w:tab/>
      </w:r>
      <w:r w:rsidR="00B27F31">
        <w:rPr>
          <w:i/>
          <w:sz w:val="20"/>
          <w:szCs w:val="20"/>
          <w:lang w:val="en-GB" w:eastAsia="ko-KR"/>
        </w:rPr>
        <w:t>UEIBM</w:t>
      </w:r>
      <w:r w:rsidRPr="001B3E9B">
        <w:rPr>
          <w:i/>
          <w:sz w:val="20"/>
          <w:szCs w:val="20"/>
          <w:lang w:val="en-GB" w:eastAsia="ko-KR"/>
        </w:rPr>
        <w:t>_COUNTER</w:t>
      </w:r>
      <w:r w:rsidRPr="001B3E9B">
        <w:rPr>
          <w:sz w:val="20"/>
          <w:szCs w:val="20"/>
          <w:lang w:val="en-GB" w:eastAsia="ko-KR"/>
        </w:rPr>
        <w:t>:</w:t>
      </w:r>
      <w:r w:rsidR="00B27F31" w:rsidRPr="00B27F31">
        <w:rPr>
          <w:rFonts w:ascii="Times-Roman" w:hAnsi="Times-Roman"/>
          <w:color w:val="000000"/>
          <w:sz w:val="20"/>
          <w:szCs w:val="20"/>
        </w:rPr>
        <w:t xml:space="preserve"> </w:t>
      </w:r>
      <w:r w:rsidR="00B27F31">
        <w:rPr>
          <w:rFonts w:ascii="Times-Roman" w:hAnsi="Times-Roman"/>
          <w:color w:val="000000"/>
          <w:sz w:val="20"/>
          <w:szCs w:val="20"/>
        </w:rPr>
        <w:t xml:space="preserve">(per </w:t>
      </w:r>
      <w:r w:rsidR="000A1FB5">
        <w:rPr>
          <w:rFonts w:ascii="Times-Roman" w:hAnsi="Times-Roman"/>
          <w:color w:val="000000"/>
          <w:sz w:val="20"/>
          <w:szCs w:val="20"/>
        </w:rPr>
        <w:t>b</w:t>
      </w:r>
      <w:r w:rsidR="00B27F31">
        <w:rPr>
          <w:rFonts w:ascii="Times-Roman" w:hAnsi="Times-Roman"/>
          <w:color w:val="000000"/>
          <w:sz w:val="20"/>
          <w:szCs w:val="20"/>
        </w:rPr>
        <w:t xml:space="preserve">eam of each Event): </w:t>
      </w:r>
      <w:r w:rsidRPr="001B3E9B">
        <w:rPr>
          <w:sz w:val="20"/>
          <w:szCs w:val="20"/>
          <w:lang w:val="en-GB" w:eastAsia="ko-KR"/>
        </w:rPr>
        <w:t xml:space="preserve">counter for </w:t>
      </w:r>
      <w:r w:rsidR="00B27F31">
        <w:rPr>
          <w:sz w:val="20"/>
          <w:szCs w:val="20"/>
          <w:lang w:val="en-GB" w:eastAsia="ko-KR"/>
        </w:rPr>
        <w:t xml:space="preserve">UEIBM </w:t>
      </w:r>
      <w:r w:rsidRPr="001B3E9B">
        <w:rPr>
          <w:sz w:val="20"/>
          <w:szCs w:val="20"/>
          <w:lang w:val="en-GB" w:eastAsia="ko-KR"/>
        </w:rPr>
        <w:t>instance indication which is initially set to 0.</w:t>
      </w:r>
      <w:r w:rsidR="00B27F31">
        <w:rPr>
          <w:sz w:val="20"/>
          <w:szCs w:val="20"/>
          <w:lang w:val="en-GB" w:eastAsia="ko-KR"/>
        </w:rPr>
        <w:t xml:space="preserve"> </w:t>
      </w:r>
    </w:p>
    <w:p w:rsidR="001B3E9B" w:rsidRPr="001B3E9B" w:rsidRDefault="001B3E9B" w:rsidP="001B3E9B">
      <w:pPr>
        <w:overflowPunct w:val="0"/>
        <w:autoSpaceDE w:val="0"/>
        <w:autoSpaceDN w:val="0"/>
        <w:adjustRightInd w:val="0"/>
        <w:spacing w:after="180"/>
        <w:textAlignment w:val="baseline"/>
        <w:rPr>
          <w:sz w:val="20"/>
          <w:szCs w:val="20"/>
          <w:lang w:val="en-GB" w:eastAsia="ko-KR"/>
        </w:rPr>
      </w:pPr>
      <w:r w:rsidRPr="001B3E9B">
        <w:rPr>
          <w:sz w:val="20"/>
          <w:szCs w:val="20"/>
          <w:lang w:val="en-GB" w:eastAsia="ko-KR"/>
        </w:rPr>
        <w:t>The MAC entity shall</w:t>
      </w:r>
      <w:r w:rsidR="00B27F31">
        <w:rPr>
          <w:sz w:val="20"/>
          <w:szCs w:val="20"/>
          <w:lang w:val="en-GB" w:eastAsia="ko-KR"/>
        </w:rPr>
        <w:t xml:space="preserve"> for each beam of each event configured for the UEIBM event evaluation</w:t>
      </w:r>
      <w:r w:rsidRPr="001B3E9B">
        <w:rPr>
          <w:sz w:val="20"/>
          <w:szCs w:val="20"/>
          <w:lang w:val="en-GB" w:eastAsia="ko-KR"/>
        </w:rPr>
        <w:t>:</w:t>
      </w:r>
    </w:p>
    <w:p w:rsidR="001B3E9B" w:rsidRPr="001B3E9B" w:rsidRDefault="001B3E9B" w:rsidP="001B3E9B">
      <w:pPr>
        <w:overflowPunct w:val="0"/>
        <w:autoSpaceDE w:val="0"/>
        <w:autoSpaceDN w:val="0"/>
        <w:adjustRightInd w:val="0"/>
        <w:spacing w:after="180"/>
        <w:ind w:left="568" w:hanging="284"/>
        <w:textAlignment w:val="baseline"/>
        <w:rPr>
          <w:sz w:val="20"/>
          <w:szCs w:val="20"/>
          <w:lang w:val="en-GB" w:eastAsia="ko-KR"/>
        </w:rPr>
      </w:pPr>
      <w:r w:rsidRPr="001B3E9B">
        <w:rPr>
          <w:sz w:val="20"/>
          <w:szCs w:val="20"/>
          <w:lang w:val="en-GB" w:eastAsia="ko-KR"/>
        </w:rPr>
        <w:t>1&gt;</w:t>
      </w:r>
      <w:r w:rsidRPr="001B3E9B">
        <w:rPr>
          <w:sz w:val="20"/>
          <w:szCs w:val="20"/>
          <w:lang w:val="en-GB" w:eastAsia="ko-KR"/>
        </w:rPr>
        <w:tab/>
        <w:t xml:space="preserve">if </w:t>
      </w:r>
      <w:r w:rsidR="00B27F31">
        <w:rPr>
          <w:sz w:val="20"/>
          <w:szCs w:val="20"/>
          <w:lang w:val="en-GB" w:eastAsia="ko-KR"/>
        </w:rPr>
        <w:t xml:space="preserve">UEIBM </w:t>
      </w:r>
      <w:r w:rsidR="00B27F31" w:rsidRPr="001B3E9B">
        <w:rPr>
          <w:sz w:val="20"/>
          <w:szCs w:val="20"/>
          <w:lang w:val="en-GB" w:eastAsia="ko-KR"/>
        </w:rPr>
        <w:t xml:space="preserve">instance </w:t>
      </w:r>
      <w:r w:rsidRPr="001B3E9B">
        <w:rPr>
          <w:sz w:val="20"/>
          <w:szCs w:val="20"/>
          <w:lang w:val="en-GB" w:eastAsia="ko-KR"/>
        </w:rPr>
        <w:t>indication has been received from lower layers:</w:t>
      </w:r>
    </w:p>
    <w:p w:rsidR="001B3E9B" w:rsidRPr="001B3E9B" w:rsidRDefault="001B3E9B" w:rsidP="001B3E9B">
      <w:pPr>
        <w:overflowPunct w:val="0"/>
        <w:autoSpaceDE w:val="0"/>
        <w:autoSpaceDN w:val="0"/>
        <w:adjustRightInd w:val="0"/>
        <w:spacing w:after="180"/>
        <w:ind w:left="851" w:hanging="284"/>
        <w:textAlignment w:val="baseline"/>
        <w:rPr>
          <w:sz w:val="20"/>
          <w:szCs w:val="20"/>
          <w:lang w:val="en-GB" w:eastAsia="ko-KR"/>
        </w:rPr>
      </w:pPr>
      <w:r w:rsidRPr="001B3E9B">
        <w:rPr>
          <w:sz w:val="20"/>
          <w:szCs w:val="20"/>
          <w:lang w:val="en-GB" w:eastAsia="ko-KR"/>
        </w:rPr>
        <w:t>2&gt;</w:t>
      </w:r>
      <w:r w:rsidRPr="001B3E9B">
        <w:rPr>
          <w:sz w:val="20"/>
          <w:szCs w:val="20"/>
          <w:lang w:val="en-GB" w:eastAsia="ko-KR"/>
        </w:rPr>
        <w:tab/>
        <w:t xml:space="preserve">start the </w:t>
      </w:r>
      <w:r w:rsidR="00E34B2C" w:rsidRPr="00593810">
        <w:rPr>
          <w:i/>
          <w:sz w:val="20"/>
          <w:szCs w:val="20"/>
          <w:lang w:val="en-GB" w:eastAsia="ko-KR"/>
        </w:rPr>
        <w:t>ev</w:t>
      </w:r>
      <w:r w:rsidR="00E34B2C">
        <w:rPr>
          <w:i/>
          <w:sz w:val="20"/>
          <w:szCs w:val="20"/>
          <w:lang w:val="en-GB" w:eastAsia="ko-KR"/>
        </w:rPr>
        <w:t>entDetectionTimer</w:t>
      </w:r>
      <w:r w:rsidR="000A1FB5">
        <w:rPr>
          <w:i/>
          <w:sz w:val="20"/>
          <w:szCs w:val="20"/>
          <w:lang w:val="en-GB" w:eastAsia="ko-KR"/>
        </w:rPr>
        <w:t xml:space="preserve"> </w:t>
      </w:r>
      <w:r w:rsidR="000A1FB5">
        <w:rPr>
          <w:sz w:val="20"/>
          <w:szCs w:val="20"/>
          <w:lang w:val="en-GB" w:eastAsia="ko-KR"/>
        </w:rPr>
        <w:t xml:space="preserve">if it is </w:t>
      </w:r>
      <w:r w:rsidR="00E34B2C" w:rsidRPr="00E34B2C">
        <w:rPr>
          <w:sz w:val="20"/>
          <w:szCs w:val="20"/>
          <w:lang w:val="en-GB" w:eastAsia="ko-KR"/>
        </w:rPr>
        <w:t>not running</w:t>
      </w:r>
      <w:r w:rsidR="00E34B2C">
        <w:rPr>
          <w:sz w:val="20"/>
          <w:szCs w:val="20"/>
          <w:lang w:val="en-GB" w:eastAsia="ko-KR"/>
        </w:rPr>
        <w:t>;</w:t>
      </w:r>
    </w:p>
    <w:p w:rsidR="001B3E9B" w:rsidRPr="001B3E9B" w:rsidRDefault="001B3E9B" w:rsidP="001B3E9B">
      <w:pPr>
        <w:overflowPunct w:val="0"/>
        <w:autoSpaceDE w:val="0"/>
        <w:autoSpaceDN w:val="0"/>
        <w:adjustRightInd w:val="0"/>
        <w:spacing w:after="180"/>
        <w:ind w:left="851" w:hanging="284"/>
        <w:textAlignment w:val="baseline"/>
        <w:rPr>
          <w:sz w:val="20"/>
          <w:szCs w:val="20"/>
          <w:lang w:val="en-GB" w:eastAsia="ko-KR"/>
        </w:rPr>
      </w:pPr>
      <w:r w:rsidRPr="001B3E9B">
        <w:rPr>
          <w:sz w:val="20"/>
          <w:szCs w:val="20"/>
          <w:lang w:val="en-GB" w:eastAsia="ko-KR"/>
        </w:rPr>
        <w:lastRenderedPageBreak/>
        <w:t>2&gt;</w:t>
      </w:r>
      <w:r w:rsidRPr="001B3E9B">
        <w:rPr>
          <w:sz w:val="20"/>
          <w:szCs w:val="20"/>
          <w:lang w:val="en-GB" w:eastAsia="ko-KR"/>
        </w:rPr>
        <w:tab/>
        <w:t xml:space="preserve">increment </w:t>
      </w:r>
      <w:r w:rsidR="00E34B2C">
        <w:rPr>
          <w:i/>
          <w:sz w:val="20"/>
          <w:szCs w:val="20"/>
          <w:lang w:val="en-GB" w:eastAsia="ko-KR"/>
        </w:rPr>
        <w:t>UEIBM</w:t>
      </w:r>
      <w:r w:rsidRPr="001B3E9B">
        <w:rPr>
          <w:i/>
          <w:sz w:val="20"/>
          <w:szCs w:val="20"/>
          <w:lang w:val="en-GB" w:eastAsia="ko-KR"/>
        </w:rPr>
        <w:t>_COUNTER</w:t>
      </w:r>
      <w:r w:rsidRPr="001B3E9B">
        <w:rPr>
          <w:sz w:val="20"/>
          <w:szCs w:val="20"/>
          <w:lang w:val="en-GB" w:eastAsia="ko-KR"/>
        </w:rPr>
        <w:t xml:space="preserve"> by 1;</w:t>
      </w:r>
    </w:p>
    <w:p w:rsidR="001B3E9B" w:rsidRPr="001B3E9B" w:rsidRDefault="001B3E9B" w:rsidP="001B3E9B">
      <w:pPr>
        <w:overflowPunct w:val="0"/>
        <w:autoSpaceDE w:val="0"/>
        <w:autoSpaceDN w:val="0"/>
        <w:adjustRightInd w:val="0"/>
        <w:spacing w:after="180"/>
        <w:ind w:left="851" w:hanging="284"/>
        <w:textAlignment w:val="baseline"/>
        <w:rPr>
          <w:sz w:val="20"/>
          <w:szCs w:val="20"/>
          <w:lang w:val="en-GB" w:eastAsia="ko-KR"/>
        </w:rPr>
      </w:pPr>
      <w:r w:rsidRPr="001B3E9B">
        <w:rPr>
          <w:sz w:val="20"/>
          <w:szCs w:val="20"/>
          <w:lang w:val="en-GB" w:eastAsia="ko-KR"/>
        </w:rPr>
        <w:t>2&gt;</w:t>
      </w:r>
      <w:r w:rsidRPr="001B3E9B">
        <w:rPr>
          <w:sz w:val="20"/>
          <w:szCs w:val="20"/>
          <w:lang w:val="en-GB" w:eastAsia="ko-KR"/>
        </w:rPr>
        <w:tab/>
        <w:t xml:space="preserve">if </w:t>
      </w:r>
      <w:r w:rsidR="00E34B2C">
        <w:rPr>
          <w:i/>
          <w:sz w:val="20"/>
          <w:szCs w:val="20"/>
          <w:lang w:val="en-GB" w:eastAsia="ko-KR"/>
        </w:rPr>
        <w:t>UEIBM</w:t>
      </w:r>
      <w:r w:rsidRPr="001B3E9B">
        <w:rPr>
          <w:i/>
          <w:sz w:val="20"/>
          <w:szCs w:val="20"/>
          <w:lang w:val="en-GB" w:eastAsia="ko-KR"/>
        </w:rPr>
        <w:t>_COUNTER</w:t>
      </w:r>
      <w:r w:rsidRPr="001B3E9B">
        <w:rPr>
          <w:sz w:val="20"/>
          <w:szCs w:val="20"/>
          <w:lang w:val="en-GB" w:eastAsia="ko-KR"/>
        </w:rPr>
        <w:t xml:space="preserve"> &gt;= </w:t>
      </w:r>
      <w:r w:rsidR="00E34B2C" w:rsidRPr="00593810">
        <w:rPr>
          <w:i/>
          <w:sz w:val="20"/>
          <w:szCs w:val="20"/>
          <w:lang w:val="en-GB" w:eastAsia="ko-KR"/>
        </w:rPr>
        <w:t>eventInstanceCount</w:t>
      </w:r>
      <w:r w:rsidRPr="001B3E9B">
        <w:rPr>
          <w:sz w:val="20"/>
          <w:szCs w:val="20"/>
          <w:lang w:val="en-GB" w:eastAsia="ko-KR"/>
        </w:rPr>
        <w:t>:</w:t>
      </w:r>
    </w:p>
    <w:p w:rsidR="001B3E9B" w:rsidRDefault="001B3E9B" w:rsidP="001B3E9B">
      <w:pPr>
        <w:overflowPunct w:val="0"/>
        <w:autoSpaceDE w:val="0"/>
        <w:autoSpaceDN w:val="0"/>
        <w:adjustRightInd w:val="0"/>
        <w:spacing w:after="180"/>
        <w:ind w:left="1135" w:hanging="284"/>
        <w:textAlignment w:val="baseline"/>
        <w:rPr>
          <w:sz w:val="20"/>
          <w:szCs w:val="20"/>
          <w:lang w:val="en-GB" w:eastAsia="ko-KR"/>
        </w:rPr>
      </w:pPr>
      <w:r w:rsidRPr="001B3E9B">
        <w:rPr>
          <w:sz w:val="20"/>
          <w:szCs w:val="20"/>
          <w:lang w:val="en-GB" w:eastAsia="ko-KR"/>
        </w:rPr>
        <w:t>3&gt;</w:t>
      </w:r>
      <w:r w:rsidRPr="001B3E9B">
        <w:rPr>
          <w:sz w:val="20"/>
          <w:szCs w:val="20"/>
          <w:lang w:val="en-GB" w:eastAsia="ko-KR"/>
        </w:rPr>
        <w:tab/>
      </w:r>
      <w:r w:rsidR="00E34B2C" w:rsidRPr="00E34B2C">
        <w:rPr>
          <w:sz w:val="20"/>
          <w:szCs w:val="20"/>
          <w:lang w:val="en-GB" w:eastAsia="ko-KR"/>
        </w:rPr>
        <w:t>inform the lower layer to trigger a UEI</w:t>
      </w:r>
      <w:r w:rsidR="00E34B2C">
        <w:rPr>
          <w:sz w:val="20"/>
          <w:szCs w:val="20"/>
          <w:lang w:val="en-GB" w:eastAsia="ko-KR"/>
        </w:rPr>
        <w:t>BM</w:t>
      </w:r>
      <w:r w:rsidR="00E34B2C" w:rsidRPr="00E34B2C">
        <w:rPr>
          <w:sz w:val="20"/>
          <w:szCs w:val="20"/>
          <w:lang w:val="en-GB" w:eastAsia="ko-KR"/>
        </w:rPr>
        <w:t xml:space="preserve"> beam reporting procedure</w:t>
      </w:r>
      <w:r w:rsidRPr="001B3E9B">
        <w:rPr>
          <w:sz w:val="20"/>
          <w:szCs w:val="20"/>
          <w:lang w:val="en-GB" w:eastAsia="ko-KR"/>
        </w:rPr>
        <w:t>.</w:t>
      </w:r>
    </w:p>
    <w:p w:rsidR="002C3D8D" w:rsidRDefault="002C3D8D" w:rsidP="002C3D8D">
      <w:pPr>
        <w:overflowPunct w:val="0"/>
        <w:autoSpaceDE w:val="0"/>
        <w:autoSpaceDN w:val="0"/>
        <w:adjustRightInd w:val="0"/>
        <w:spacing w:after="180"/>
        <w:ind w:left="851" w:hanging="284"/>
        <w:textAlignment w:val="baseline"/>
        <w:rPr>
          <w:sz w:val="20"/>
          <w:szCs w:val="20"/>
          <w:lang w:val="en-GB" w:eastAsia="ko-KR"/>
        </w:rPr>
      </w:pPr>
      <w:r>
        <w:rPr>
          <w:sz w:val="20"/>
          <w:szCs w:val="20"/>
          <w:lang w:val="en-GB" w:eastAsia="ko-KR"/>
        </w:rPr>
        <w:t xml:space="preserve">   3</w:t>
      </w:r>
      <w:r w:rsidRPr="001B3E9B">
        <w:rPr>
          <w:sz w:val="20"/>
          <w:szCs w:val="20"/>
          <w:lang w:val="en-GB" w:eastAsia="ko-KR"/>
        </w:rPr>
        <w:t>&gt;</w:t>
      </w:r>
      <w:r>
        <w:rPr>
          <w:sz w:val="20"/>
          <w:szCs w:val="20"/>
          <w:lang w:val="en-GB" w:eastAsia="ko-KR"/>
        </w:rPr>
        <w:t xml:space="preserve"> stop </w:t>
      </w:r>
      <w:r w:rsidRPr="001B3E9B">
        <w:rPr>
          <w:sz w:val="20"/>
          <w:szCs w:val="20"/>
          <w:lang w:val="en-GB" w:eastAsia="ko-KR"/>
        </w:rPr>
        <w:t xml:space="preserve">the </w:t>
      </w:r>
      <w:r w:rsidRPr="000A1FB5">
        <w:rPr>
          <w:sz w:val="20"/>
          <w:szCs w:val="20"/>
          <w:lang w:val="en-GB" w:eastAsia="ko-KR"/>
        </w:rPr>
        <w:t xml:space="preserve">eventDetectionTimer </w:t>
      </w:r>
      <w:r>
        <w:rPr>
          <w:sz w:val="20"/>
          <w:szCs w:val="20"/>
          <w:lang w:val="en-GB" w:eastAsia="ko-KR"/>
        </w:rPr>
        <w:t>if it is running;</w:t>
      </w:r>
    </w:p>
    <w:p w:rsidR="001B3E9B" w:rsidRPr="00E8607B" w:rsidRDefault="001B3E9B" w:rsidP="00E8607B">
      <w:pPr>
        <w:pStyle w:val="af5"/>
        <w:numPr>
          <w:ilvl w:val="0"/>
          <w:numId w:val="45"/>
        </w:numPr>
        <w:spacing w:after="180"/>
        <w:rPr>
          <w:sz w:val="20"/>
          <w:szCs w:val="20"/>
          <w:lang w:val="en-GB" w:eastAsia="ko-KR"/>
        </w:rPr>
      </w:pPr>
      <w:r w:rsidRPr="00E8607B">
        <w:rPr>
          <w:sz w:val="20"/>
          <w:szCs w:val="20"/>
          <w:lang w:val="en-GB" w:eastAsia="ko-KR"/>
        </w:rPr>
        <w:t xml:space="preserve">if the </w:t>
      </w:r>
      <w:r w:rsidR="00E34B2C" w:rsidRPr="00E8607B">
        <w:rPr>
          <w:i/>
          <w:sz w:val="20"/>
          <w:szCs w:val="20"/>
          <w:lang w:val="en-GB" w:eastAsia="ko-KR"/>
        </w:rPr>
        <w:t xml:space="preserve">eventDetectionTimer </w:t>
      </w:r>
      <w:r w:rsidR="00E8607B" w:rsidRPr="00E8607B">
        <w:rPr>
          <w:sz w:val="20"/>
          <w:szCs w:val="20"/>
          <w:lang w:val="en-GB" w:eastAsia="ko-KR"/>
        </w:rPr>
        <w:t xml:space="preserve">expires; </w:t>
      </w:r>
    </w:p>
    <w:p w:rsidR="00E8607B" w:rsidRPr="00E8607B" w:rsidRDefault="00E8607B" w:rsidP="00E8607B">
      <w:pPr>
        <w:pStyle w:val="af5"/>
        <w:spacing w:after="180"/>
        <w:ind w:left="644"/>
        <w:rPr>
          <w:sz w:val="20"/>
          <w:szCs w:val="20"/>
          <w:lang w:val="en-GB" w:eastAsia="ko-KR"/>
        </w:rPr>
      </w:pPr>
      <w:r w:rsidRPr="00E8607B">
        <w:rPr>
          <w:sz w:val="20"/>
          <w:szCs w:val="20"/>
          <w:lang w:val="en-GB" w:eastAsia="ko-KR"/>
        </w:rPr>
        <w:t>2&gt;</w:t>
      </w:r>
      <w:r>
        <w:rPr>
          <w:sz w:val="20"/>
          <w:szCs w:val="20"/>
          <w:lang w:val="en-GB" w:eastAsia="ko-KR"/>
        </w:rPr>
        <w:t xml:space="preserve"> </w:t>
      </w:r>
      <w:r w:rsidRPr="00E8607B">
        <w:rPr>
          <w:sz w:val="20"/>
          <w:szCs w:val="20"/>
          <w:lang w:val="en-GB" w:eastAsia="ko-KR"/>
        </w:rPr>
        <w:t xml:space="preserve">set </w:t>
      </w:r>
      <w:r w:rsidRPr="00E8607B">
        <w:rPr>
          <w:i/>
          <w:sz w:val="20"/>
          <w:szCs w:val="20"/>
          <w:lang w:val="en-GB" w:eastAsia="ko-KR"/>
        </w:rPr>
        <w:t>UEIBM_COUNTER</w:t>
      </w:r>
      <w:r w:rsidRPr="00E8607B">
        <w:rPr>
          <w:sz w:val="20"/>
          <w:szCs w:val="20"/>
          <w:lang w:val="en-GB" w:eastAsia="ko-KR"/>
        </w:rPr>
        <w:t xml:space="preserve"> for each beam to 0.</w:t>
      </w:r>
    </w:p>
    <w:p w:rsidR="001B3E9B" w:rsidRPr="001B3E9B" w:rsidRDefault="001B3E9B" w:rsidP="001B3E9B">
      <w:pPr>
        <w:overflowPunct w:val="0"/>
        <w:autoSpaceDE w:val="0"/>
        <w:autoSpaceDN w:val="0"/>
        <w:adjustRightInd w:val="0"/>
        <w:spacing w:after="180"/>
        <w:ind w:left="568" w:hanging="284"/>
        <w:textAlignment w:val="baseline"/>
        <w:rPr>
          <w:sz w:val="20"/>
          <w:szCs w:val="20"/>
          <w:lang w:val="en-GB" w:eastAsia="ko-KR"/>
        </w:rPr>
      </w:pPr>
      <w:r w:rsidRPr="001B3E9B">
        <w:rPr>
          <w:sz w:val="20"/>
          <w:szCs w:val="20"/>
          <w:lang w:val="en-GB" w:eastAsia="ko-KR"/>
        </w:rPr>
        <w:t>1&gt;</w:t>
      </w:r>
      <w:r w:rsidRPr="001B3E9B">
        <w:rPr>
          <w:sz w:val="20"/>
          <w:szCs w:val="20"/>
          <w:lang w:val="en-GB" w:eastAsia="ko-KR"/>
        </w:rPr>
        <w:tab/>
        <w:t xml:space="preserve">if </w:t>
      </w:r>
      <w:r w:rsidR="00E34B2C" w:rsidRPr="00E34B2C">
        <w:rPr>
          <w:sz w:val="20"/>
          <w:szCs w:val="20"/>
          <w:highlight w:val="green"/>
          <w:lang w:val="en-GB" w:eastAsia="ko-KR"/>
        </w:rPr>
        <w:t>[the configuration for this event]</w:t>
      </w:r>
      <w:r w:rsidR="00E34B2C">
        <w:rPr>
          <w:i/>
          <w:sz w:val="20"/>
          <w:szCs w:val="20"/>
          <w:lang w:val="en-GB" w:eastAsia="ko-KR"/>
        </w:rPr>
        <w:t xml:space="preserve"> </w:t>
      </w:r>
      <w:r w:rsidRPr="001B3E9B">
        <w:rPr>
          <w:sz w:val="20"/>
          <w:szCs w:val="20"/>
          <w:lang w:val="en-GB" w:eastAsia="ko-KR"/>
        </w:rPr>
        <w:t>is reconfigured by upper layers:</w:t>
      </w:r>
      <w:r w:rsidR="000A1FB5">
        <w:rPr>
          <w:sz w:val="20"/>
          <w:szCs w:val="20"/>
          <w:lang w:val="en-GB" w:eastAsia="ko-KR"/>
        </w:rPr>
        <w:t xml:space="preserve"> or</w:t>
      </w:r>
    </w:p>
    <w:p w:rsidR="000A1FB5" w:rsidRPr="001B3E9B" w:rsidRDefault="000A1FB5" w:rsidP="000A1FB5">
      <w:pPr>
        <w:overflowPunct w:val="0"/>
        <w:autoSpaceDE w:val="0"/>
        <w:autoSpaceDN w:val="0"/>
        <w:adjustRightInd w:val="0"/>
        <w:spacing w:after="180"/>
        <w:ind w:left="568" w:hanging="284"/>
        <w:textAlignment w:val="baseline"/>
        <w:rPr>
          <w:sz w:val="20"/>
          <w:szCs w:val="20"/>
          <w:lang w:val="en-GB" w:eastAsia="ko-KR"/>
        </w:rPr>
      </w:pPr>
      <w:r w:rsidRPr="001B3E9B">
        <w:rPr>
          <w:sz w:val="20"/>
          <w:szCs w:val="20"/>
          <w:lang w:val="en-GB" w:eastAsia="ko-KR"/>
        </w:rPr>
        <w:t>1&gt;</w:t>
      </w:r>
      <w:r w:rsidRPr="001B3E9B">
        <w:rPr>
          <w:sz w:val="20"/>
          <w:szCs w:val="20"/>
          <w:lang w:val="en-GB" w:eastAsia="ko-KR"/>
        </w:rPr>
        <w:tab/>
        <w:t xml:space="preserve">if </w:t>
      </w:r>
      <w:r w:rsidR="00365DF1">
        <w:rPr>
          <w:sz w:val="20"/>
          <w:szCs w:val="20"/>
          <w:lang w:val="en-GB" w:eastAsia="ko-KR"/>
        </w:rPr>
        <w:t>[</w:t>
      </w:r>
      <w:r w:rsidRPr="000A1FB5">
        <w:rPr>
          <w:sz w:val="20"/>
          <w:szCs w:val="20"/>
          <w:highlight w:val="green"/>
          <w:lang w:val="en-GB" w:eastAsia="ko-KR"/>
        </w:rPr>
        <w:t>a stop indication for this event</w:t>
      </w:r>
      <w:r w:rsidR="00365DF1">
        <w:rPr>
          <w:sz w:val="20"/>
          <w:szCs w:val="20"/>
          <w:lang w:val="en-GB" w:eastAsia="ko-KR"/>
        </w:rPr>
        <w:t>]</w:t>
      </w:r>
      <w:bookmarkStart w:id="6" w:name="_GoBack"/>
      <w:bookmarkEnd w:id="6"/>
      <w:r>
        <w:rPr>
          <w:sz w:val="20"/>
          <w:szCs w:val="20"/>
          <w:lang w:val="en-GB" w:eastAsia="ko-KR"/>
        </w:rPr>
        <w:t xml:space="preserve"> </w:t>
      </w:r>
      <w:r w:rsidRPr="001B3E9B">
        <w:rPr>
          <w:sz w:val="20"/>
          <w:szCs w:val="20"/>
          <w:lang w:val="en-GB" w:eastAsia="ko-KR"/>
        </w:rPr>
        <w:t xml:space="preserve">has </w:t>
      </w:r>
      <w:r>
        <w:rPr>
          <w:sz w:val="20"/>
          <w:szCs w:val="20"/>
          <w:lang w:val="en-GB" w:eastAsia="ko-KR"/>
        </w:rPr>
        <w:t>been received from lower layers</w:t>
      </w:r>
    </w:p>
    <w:p w:rsidR="001B3E9B" w:rsidRDefault="000A1FB5" w:rsidP="000A1FB5">
      <w:pPr>
        <w:overflowPunct w:val="0"/>
        <w:autoSpaceDE w:val="0"/>
        <w:autoSpaceDN w:val="0"/>
        <w:adjustRightInd w:val="0"/>
        <w:spacing w:after="180"/>
        <w:ind w:left="851" w:hanging="284"/>
        <w:textAlignment w:val="baseline"/>
        <w:rPr>
          <w:sz w:val="20"/>
          <w:szCs w:val="20"/>
          <w:lang w:val="en-GB" w:eastAsia="ko-KR"/>
        </w:rPr>
      </w:pPr>
      <w:r w:rsidRPr="001B3E9B">
        <w:rPr>
          <w:sz w:val="20"/>
          <w:szCs w:val="20"/>
          <w:lang w:val="en-GB" w:eastAsia="ko-KR"/>
        </w:rPr>
        <w:t>2&gt;</w:t>
      </w:r>
      <w:r>
        <w:rPr>
          <w:sz w:val="20"/>
          <w:szCs w:val="20"/>
          <w:lang w:val="en-GB" w:eastAsia="ko-KR"/>
        </w:rPr>
        <w:t xml:space="preserve"> stop </w:t>
      </w:r>
      <w:r w:rsidRPr="001B3E9B">
        <w:rPr>
          <w:sz w:val="20"/>
          <w:szCs w:val="20"/>
          <w:lang w:val="en-GB" w:eastAsia="ko-KR"/>
        </w:rPr>
        <w:t xml:space="preserve">the </w:t>
      </w:r>
      <w:r w:rsidRPr="000A1FB5">
        <w:rPr>
          <w:sz w:val="20"/>
          <w:szCs w:val="20"/>
          <w:lang w:val="en-GB" w:eastAsia="ko-KR"/>
        </w:rPr>
        <w:t xml:space="preserve">eventDetectionTimer </w:t>
      </w:r>
      <w:r>
        <w:rPr>
          <w:sz w:val="20"/>
          <w:szCs w:val="20"/>
          <w:lang w:val="en-GB" w:eastAsia="ko-KR"/>
        </w:rPr>
        <w:t>if it is running;</w:t>
      </w:r>
    </w:p>
    <w:p w:rsidR="000A1FB5" w:rsidRPr="001B3E9B" w:rsidRDefault="000A1FB5" w:rsidP="000A1FB5">
      <w:pPr>
        <w:overflowPunct w:val="0"/>
        <w:autoSpaceDE w:val="0"/>
        <w:autoSpaceDN w:val="0"/>
        <w:adjustRightInd w:val="0"/>
        <w:spacing w:after="180"/>
        <w:ind w:left="851" w:hanging="284"/>
        <w:textAlignment w:val="baseline"/>
        <w:rPr>
          <w:sz w:val="20"/>
          <w:szCs w:val="20"/>
          <w:lang w:val="en-GB" w:eastAsia="ko-KR"/>
        </w:rPr>
      </w:pPr>
      <w:r w:rsidRPr="001B3E9B">
        <w:rPr>
          <w:sz w:val="20"/>
          <w:szCs w:val="20"/>
          <w:lang w:val="en-GB" w:eastAsia="ko-KR"/>
        </w:rPr>
        <w:t>2&gt;</w:t>
      </w:r>
      <w:r w:rsidRPr="001B3E9B">
        <w:rPr>
          <w:sz w:val="20"/>
          <w:szCs w:val="20"/>
          <w:lang w:val="en-GB" w:eastAsia="ko-KR"/>
        </w:rPr>
        <w:tab/>
        <w:t xml:space="preserve">set </w:t>
      </w:r>
      <w:r>
        <w:rPr>
          <w:i/>
          <w:sz w:val="20"/>
          <w:szCs w:val="20"/>
          <w:lang w:val="en-GB" w:eastAsia="ko-KR"/>
        </w:rPr>
        <w:t>UEIBM</w:t>
      </w:r>
      <w:r w:rsidRPr="001B3E9B">
        <w:rPr>
          <w:i/>
          <w:sz w:val="20"/>
          <w:szCs w:val="20"/>
          <w:lang w:val="en-GB" w:eastAsia="ko-KR"/>
        </w:rPr>
        <w:t>_COUNTER</w:t>
      </w:r>
      <w:r>
        <w:rPr>
          <w:sz w:val="20"/>
          <w:szCs w:val="20"/>
          <w:lang w:val="en-GB" w:eastAsia="ko-KR"/>
        </w:rPr>
        <w:t xml:space="preserve"> for each beam to 0.</w:t>
      </w:r>
    </w:p>
    <w:p w:rsidR="000A1FB5" w:rsidRDefault="000A1FB5" w:rsidP="000A1FB5">
      <w:pPr>
        <w:overflowPunct w:val="0"/>
        <w:autoSpaceDE w:val="0"/>
        <w:autoSpaceDN w:val="0"/>
        <w:adjustRightInd w:val="0"/>
        <w:spacing w:after="180"/>
        <w:ind w:left="851" w:hanging="284"/>
        <w:textAlignment w:val="baseline"/>
        <w:rPr>
          <w:sz w:val="20"/>
          <w:szCs w:val="20"/>
          <w:lang w:val="en-GB" w:eastAsia="ko-KR"/>
        </w:rPr>
      </w:pPr>
    </w:p>
    <w:p w:rsidR="000A1FB5" w:rsidRPr="000A1FB5" w:rsidRDefault="000A1FB5" w:rsidP="000A1FB5">
      <w:pPr>
        <w:overflowPunct w:val="0"/>
        <w:autoSpaceDE w:val="0"/>
        <w:autoSpaceDN w:val="0"/>
        <w:adjustRightInd w:val="0"/>
        <w:spacing w:after="180"/>
        <w:ind w:left="851" w:hanging="284"/>
        <w:textAlignment w:val="baseline"/>
        <w:rPr>
          <w:sz w:val="20"/>
          <w:szCs w:val="20"/>
          <w:lang w:val="en-GB" w:eastAsia="ko-KR"/>
        </w:rPr>
      </w:pPr>
    </w:p>
    <w:sectPr w:rsidR="000A1FB5" w:rsidRPr="000A1FB5"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9B0" w:rsidRDefault="009529B0">
      <w:r>
        <w:separator/>
      </w:r>
    </w:p>
  </w:endnote>
  <w:endnote w:type="continuationSeparator" w:id="0">
    <w:p w:rsidR="009529B0" w:rsidRDefault="0095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default"/>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9B0" w:rsidRDefault="009529B0">
      <w:r>
        <w:separator/>
      </w:r>
    </w:p>
  </w:footnote>
  <w:footnote w:type="continuationSeparator" w:id="0">
    <w:p w:rsidR="009529B0" w:rsidRDefault="00952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0" type="#_x0000_t75" style="width:10.9pt;height:10.9pt" o:bullet="t">
        <v:imagedata r:id="rId1" o:title="msoB5CC"/>
      </v:shape>
    </w:pict>
  </w:numPicBullet>
  <w:abstractNum w:abstractNumId="0" w15:restartNumberingAfterBreak="0">
    <w:nsid w:val="DD0393C8"/>
    <w:multiLevelType w:val="singleLevel"/>
    <w:tmpl w:val="DD0393C8"/>
    <w:lvl w:ilvl="0">
      <w:start w:val="1"/>
      <w:numFmt w:val="bullet"/>
      <w:lvlText w:val=""/>
      <w:lvlJc w:val="left"/>
      <w:pPr>
        <w:ind w:left="1271" w:hanging="420"/>
      </w:pPr>
      <w:rPr>
        <w:rFonts w:ascii="Wingdings" w:hAnsi="Wingdings" w:hint="default"/>
      </w:rPr>
    </w:lvl>
  </w:abstractNum>
  <w:abstractNum w:abstractNumId="1" w15:restartNumberingAfterBreak="0">
    <w:nsid w:val="02B1027A"/>
    <w:multiLevelType w:val="hybridMultilevel"/>
    <w:tmpl w:val="56DEE1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51232"/>
    <w:multiLevelType w:val="hybridMultilevel"/>
    <w:tmpl w:val="2870D2A2"/>
    <w:lvl w:ilvl="0" w:tplc="D6D2C9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784875"/>
    <w:multiLevelType w:val="hybridMultilevel"/>
    <w:tmpl w:val="C4629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15DFB"/>
    <w:multiLevelType w:val="hybridMultilevel"/>
    <w:tmpl w:val="3DF2FC7C"/>
    <w:lvl w:ilvl="0" w:tplc="1E98006A">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6178D"/>
    <w:multiLevelType w:val="hybridMultilevel"/>
    <w:tmpl w:val="7EBA1C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63513F"/>
    <w:multiLevelType w:val="hybridMultilevel"/>
    <w:tmpl w:val="41B65D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F4B7F"/>
    <w:multiLevelType w:val="hybridMultilevel"/>
    <w:tmpl w:val="21446E2E"/>
    <w:lvl w:ilvl="0" w:tplc="502ABB0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F776D3D"/>
    <w:multiLevelType w:val="hybridMultilevel"/>
    <w:tmpl w:val="37924C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E04744"/>
    <w:multiLevelType w:val="hybridMultilevel"/>
    <w:tmpl w:val="9BFC7E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45A2C"/>
    <w:multiLevelType w:val="hybridMultilevel"/>
    <w:tmpl w:val="E7EE24E8"/>
    <w:lvl w:ilvl="0" w:tplc="500E7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A626F"/>
    <w:multiLevelType w:val="hybridMultilevel"/>
    <w:tmpl w:val="07A0E4C4"/>
    <w:lvl w:ilvl="0" w:tplc="04090007">
      <w:start w:val="1"/>
      <w:numFmt w:val="bullet"/>
      <w:lvlText w:val=""/>
      <w:lvlPicBulletId w:val="0"/>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1561508C"/>
    <w:multiLevelType w:val="hybridMultilevel"/>
    <w:tmpl w:val="985A6372"/>
    <w:lvl w:ilvl="0" w:tplc="04090005">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76D6653"/>
    <w:multiLevelType w:val="hybridMultilevel"/>
    <w:tmpl w:val="B72453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B6CBE"/>
    <w:multiLevelType w:val="hybridMultilevel"/>
    <w:tmpl w:val="12B647E2"/>
    <w:lvl w:ilvl="0" w:tplc="0409000B">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C53563"/>
    <w:multiLevelType w:val="hybridMultilevel"/>
    <w:tmpl w:val="C18CD1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3179EB"/>
    <w:multiLevelType w:val="hybridMultilevel"/>
    <w:tmpl w:val="EF6456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5F3724"/>
    <w:multiLevelType w:val="hybridMultilevel"/>
    <w:tmpl w:val="57ACF9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ED5454"/>
    <w:multiLevelType w:val="hybridMultilevel"/>
    <w:tmpl w:val="BB30C65C"/>
    <w:lvl w:ilvl="0" w:tplc="0409000D">
      <w:start w:val="1"/>
      <w:numFmt w:val="bullet"/>
      <w:lvlText w:val=""/>
      <w:lvlJc w:val="left"/>
      <w:pPr>
        <w:ind w:left="927" w:hanging="360"/>
      </w:pPr>
      <w:rPr>
        <w:rFonts w:ascii="Wingdings" w:hAnsi="Wingding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51014ED"/>
    <w:multiLevelType w:val="hybridMultilevel"/>
    <w:tmpl w:val="093CAE72"/>
    <w:lvl w:ilvl="0" w:tplc="E33046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914671"/>
    <w:multiLevelType w:val="hybridMultilevel"/>
    <w:tmpl w:val="380C86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164059"/>
    <w:multiLevelType w:val="hybridMultilevel"/>
    <w:tmpl w:val="D51E9E82"/>
    <w:lvl w:ilvl="0" w:tplc="E330462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2E36769"/>
    <w:multiLevelType w:val="hybridMultilevel"/>
    <w:tmpl w:val="49049D7E"/>
    <w:lvl w:ilvl="0" w:tplc="DEE243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5AF33BF"/>
    <w:multiLevelType w:val="hybridMultilevel"/>
    <w:tmpl w:val="C05076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F4546"/>
    <w:multiLevelType w:val="hybridMultilevel"/>
    <w:tmpl w:val="8C44A3E6"/>
    <w:lvl w:ilvl="0" w:tplc="0409000B">
      <w:start w:val="1"/>
      <w:numFmt w:val="bullet"/>
      <w:lvlText w:val=""/>
      <w:lvlJc w:val="left"/>
      <w:pPr>
        <w:ind w:left="786" w:hanging="360"/>
      </w:pPr>
      <w:rPr>
        <w:rFonts w:ascii="Wingdings" w:hAnsi="Wingding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3DA52C3E"/>
    <w:multiLevelType w:val="multilevel"/>
    <w:tmpl w:val="3DA5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61430"/>
    <w:multiLevelType w:val="hybridMultilevel"/>
    <w:tmpl w:val="786C39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043EF"/>
    <w:multiLevelType w:val="hybridMultilevel"/>
    <w:tmpl w:val="AFF2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97A7325"/>
    <w:multiLevelType w:val="hybridMultilevel"/>
    <w:tmpl w:val="4EA6BD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0B3DAB"/>
    <w:multiLevelType w:val="hybridMultilevel"/>
    <w:tmpl w:val="1924E170"/>
    <w:lvl w:ilvl="0" w:tplc="04090007">
      <w:start w:val="1"/>
      <w:numFmt w:val="bullet"/>
      <w:lvlText w:val=""/>
      <w:lvlPicBulletId w:val="0"/>
      <w:lvlJc w:val="left"/>
      <w:pPr>
        <w:ind w:left="1352" w:hanging="360"/>
      </w:pPr>
      <w:rPr>
        <w:rFonts w:ascii="Wingdings" w:hAnsi="Wingdings"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36" w15:restartNumberingAfterBreak="0">
    <w:nsid w:val="5EA47C4A"/>
    <w:multiLevelType w:val="hybridMultilevel"/>
    <w:tmpl w:val="F8D6D48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345897"/>
    <w:multiLevelType w:val="hybridMultilevel"/>
    <w:tmpl w:val="CF2EAD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808504C"/>
    <w:multiLevelType w:val="hybridMultilevel"/>
    <w:tmpl w:val="923C8A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91679"/>
    <w:multiLevelType w:val="hybridMultilevel"/>
    <w:tmpl w:val="BB2884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7415B"/>
    <w:multiLevelType w:val="hybridMultilevel"/>
    <w:tmpl w:val="26FCF6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A766E5"/>
    <w:multiLevelType w:val="hybridMultilevel"/>
    <w:tmpl w:val="761C6F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530807"/>
    <w:multiLevelType w:val="hybridMultilevel"/>
    <w:tmpl w:val="6CA6B3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3DD2C9F"/>
    <w:multiLevelType w:val="hybridMultilevel"/>
    <w:tmpl w:val="1228D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8A5DC9"/>
    <w:multiLevelType w:val="hybridMultilevel"/>
    <w:tmpl w:val="3F5ADB86"/>
    <w:lvl w:ilvl="0" w:tplc="EC3E945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2807AF"/>
    <w:multiLevelType w:val="hybridMultilevel"/>
    <w:tmpl w:val="D97AC9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3"/>
  </w:num>
  <w:num w:numId="3">
    <w:abstractNumId w:val="1"/>
  </w:num>
  <w:num w:numId="4">
    <w:abstractNumId w:val="9"/>
  </w:num>
  <w:num w:numId="5">
    <w:abstractNumId w:val="25"/>
  </w:num>
  <w:num w:numId="6">
    <w:abstractNumId w:val="38"/>
  </w:num>
  <w:num w:numId="7">
    <w:abstractNumId w:val="7"/>
  </w:num>
  <w:num w:numId="8">
    <w:abstractNumId w:val="24"/>
  </w:num>
  <w:num w:numId="9">
    <w:abstractNumId w:val="37"/>
  </w:num>
  <w:num w:numId="10">
    <w:abstractNumId w:val="19"/>
  </w:num>
  <w:num w:numId="11">
    <w:abstractNumId w:val="47"/>
  </w:num>
  <w:num w:numId="12">
    <w:abstractNumId w:val="11"/>
  </w:num>
  <w:num w:numId="13">
    <w:abstractNumId w:val="30"/>
  </w:num>
  <w:num w:numId="14">
    <w:abstractNumId w:val="17"/>
  </w:num>
  <w:num w:numId="15">
    <w:abstractNumId w:val="28"/>
  </w:num>
  <w:num w:numId="16">
    <w:abstractNumId w:val="31"/>
  </w:num>
  <w:num w:numId="17">
    <w:abstractNumId w:val="2"/>
  </w:num>
  <w:num w:numId="18">
    <w:abstractNumId w:val="20"/>
  </w:num>
  <w:num w:numId="19">
    <w:abstractNumId w:val="48"/>
  </w:num>
  <w:num w:numId="20">
    <w:abstractNumId w:val="36"/>
  </w:num>
  <w:num w:numId="21">
    <w:abstractNumId w:val="15"/>
  </w:num>
  <w:num w:numId="22">
    <w:abstractNumId w:val="13"/>
  </w:num>
  <w:num w:numId="23">
    <w:abstractNumId w:val="21"/>
  </w:num>
  <w:num w:numId="24">
    <w:abstractNumId w:val="27"/>
  </w:num>
  <w:num w:numId="25">
    <w:abstractNumId w:val="23"/>
  </w:num>
  <w:num w:numId="26">
    <w:abstractNumId w:val="49"/>
  </w:num>
  <w:num w:numId="27">
    <w:abstractNumId w:val="46"/>
  </w:num>
  <w:num w:numId="28">
    <w:abstractNumId w:val="26"/>
  </w:num>
  <w:num w:numId="29">
    <w:abstractNumId w:val="34"/>
  </w:num>
  <w:num w:numId="30">
    <w:abstractNumId w:val="40"/>
  </w:num>
  <w:num w:numId="31">
    <w:abstractNumId w:val="41"/>
  </w:num>
  <w:num w:numId="32">
    <w:abstractNumId w:val="10"/>
  </w:num>
  <w:num w:numId="33">
    <w:abstractNumId w:val="29"/>
  </w:num>
  <w:num w:numId="34">
    <w:abstractNumId w:val="39"/>
  </w:num>
  <w:num w:numId="35">
    <w:abstractNumId w:val="35"/>
  </w:num>
  <w:num w:numId="36">
    <w:abstractNumId w:val="12"/>
  </w:num>
  <w:num w:numId="37">
    <w:abstractNumId w:val="22"/>
  </w:num>
  <w:num w:numId="38">
    <w:abstractNumId w:val="6"/>
  </w:num>
  <w:num w:numId="39">
    <w:abstractNumId w:val="0"/>
  </w:num>
  <w:num w:numId="40">
    <w:abstractNumId w:val="42"/>
  </w:num>
  <w:num w:numId="41">
    <w:abstractNumId w:val="32"/>
  </w:num>
  <w:num w:numId="42">
    <w:abstractNumId w:val="18"/>
  </w:num>
  <w:num w:numId="43">
    <w:abstractNumId w:val="16"/>
  </w:num>
  <w:num w:numId="44">
    <w:abstractNumId w:val="4"/>
  </w:num>
  <w:num w:numId="45">
    <w:abstractNumId w:val="8"/>
  </w:num>
  <w:num w:numId="46">
    <w:abstractNumId w:val="43"/>
  </w:num>
  <w:num w:numId="47">
    <w:abstractNumId w:val="14"/>
  </w:num>
  <w:num w:numId="48">
    <w:abstractNumId w:val="5"/>
  </w:num>
  <w:num w:numId="49">
    <w:abstractNumId w:val="33"/>
  </w:num>
  <w:num w:numId="50">
    <w:abstractNumId w:val="4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65B8"/>
    <w:rsid w:val="0001752D"/>
    <w:rsid w:val="00017B08"/>
    <w:rsid w:val="00020CEA"/>
    <w:rsid w:val="0002217E"/>
    <w:rsid w:val="0002370D"/>
    <w:rsid w:val="000264EA"/>
    <w:rsid w:val="000313A0"/>
    <w:rsid w:val="0003387D"/>
    <w:rsid w:val="0003405C"/>
    <w:rsid w:val="00034E06"/>
    <w:rsid w:val="00035667"/>
    <w:rsid w:val="0003713C"/>
    <w:rsid w:val="00037CBA"/>
    <w:rsid w:val="00037FFE"/>
    <w:rsid w:val="000404AD"/>
    <w:rsid w:val="00040F04"/>
    <w:rsid w:val="00042DB3"/>
    <w:rsid w:val="00044480"/>
    <w:rsid w:val="000449D7"/>
    <w:rsid w:val="00046665"/>
    <w:rsid w:val="00046996"/>
    <w:rsid w:val="00046D9B"/>
    <w:rsid w:val="0005073F"/>
    <w:rsid w:val="0005183E"/>
    <w:rsid w:val="00052054"/>
    <w:rsid w:val="000523AB"/>
    <w:rsid w:val="000550B5"/>
    <w:rsid w:val="000553C9"/>
    <w:rsid w:val="00057CE6"/>
    <w:rsid w:val="00065F9F"/>
    <w:rsid w:val="000660A5"/>
    <w:rsid w:val="00070409"/>
    <w:rsid w:val="00071A4E"/>
    <w:rsid w:val="00072753"/>
    <w:rsid w:val="00077225"/>
    <w:rsid w:val="000773E1"/>
    <w:rsid w:val="000773F6"/>
    <w:rsid w:val="00082748"/>
    <w:rsid w:val="000851E4"/>
    <w:rsid w:val="000866AF"/>
    <w:rsid w:val="00086758"/>
    <w:rsid w:val="000869A9"/>
    <w:rsid w:val="00086B70"/>
    <w:rsid w:val="00087FCB"/>
    <w:rsid w:val="000922B7"/>
    <w:rsid w:val="00093188"/>
    <w:rsid w:val="00093960"/>
    <w:rsid w:val="000949D6"/>
    <w:rsid w:val="000968E3"/>
    <w:rsid w:val="0009692F"/>
    <w:rsid w:val="000A0685"/>
    <w:rsid w:val="000A1FB5"/>
    <w:rsid w:val="000A29C6"/>
    <w:rsid w:val="000A3FBB"/>
    <w:rsid w:val="000A7566"/>
    <w:rsid w:val="000A79E7"/>
    <w:rsid w:val="000B0032"/>
    <w:rsid w:val="000B1E3F"/>
    <w:rsid w:val="000B20E4"/>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D5286"/>
    <w:rsid w:val="000E0E50"/>
    <w:rsid w:val="000E2CE1"/>
    <w:rsid w:val="000E54BB"/>
    <w:rsid w:val="000F2B6E"/>
    <w:rsid w:val="000F2C66"/>
    <w:rsid w:val="000F3178"/>
    <w:rsid w:val="000F37C2"/>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1A5A"/>
    <w:rsid w:val="001325E4"/>
    <w:rsid w:val="001328CE"/>
    <w:rsid w:val="0013327E"/>
    <w:rsid w:val="0013354F"/>
    <w:rsid w:val="0013487A"/>
    <w:rsid w:val="001352A4"/>
    <w:rsid w:val="00136735"/>
    <w:rsid w:val="00137B78"/>
    <w:rsid w:val="00141800"/>
    <w:rsid w:val="0014368D"/>
    <w:rsid w:val="0014495F"/>
    <w:rsid w:val="00146CC5"/>
    <w:rsid w:val="00147293"/>
    <w:rsid w:val="001501AB"/>
    <w:rsid w:val="0015037D"/>
    <w:rsid w:val="00151AEA"/>
    <w:rsid w:val="00152D22"/>
    <w:rsid w:val="001531ED"/>
    <w:rsid w:val="0015338D"/>
    <w:rsid w:val="00154011"/>
    <w:rsid w:val="001555F7"/>
    <w:rsid w:val="001578A6"/>
    <w:rsid w:val="00162483"/>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3E9B"/>
    <w:rsid w:val="001B412F"/>
    <w:rsid w:val="001B47AB"/>
    <w:rsid w:val="001B6DDB"/>
    <w:rsid w:val="001C2F62"/>
    <w:rsid w:val="001C5400"/>
    <w:rsid w:val="001C5ECB"/>
    <w:rsid w:val="001C6BE2"/>
    <w:rsid w:val="001C6EDD"/>
    <w:rsid w:val="001C72F6"/>
    <w:rsid w:val="001C7446"/>
    <w:rsid w:val="001C77FA"/>
    <w:rsid w:val="001D02BD"/>
    <w:rsid w:val="001D1B96"/>
    <w:rsid w:val="001D23B6"/>
    <w:rsid w:val="001D24A3"/>
    <w:rsid w:val="001D3C21"/>
    <w:rsid w:val="001D3DCF"/>
    <w:rsid w:val="001E197E"/>
    <w:rsid w:val="001E2A36"/>
    <w:rsid w:val="001E435C"/>
    <w:rsid w:val="001E54CD"/>
    <w:rsid w:val="001E5800"/>
    <w:rsid w:val="001E5AB3"/>
    <w:rsid w:val="001E71A0"/>
    <w:rsid w:val="001E7359"/>
    <w:rsid w:val="001E7EBA"/>
    <w:rsid w:val="001F0045"/>
    <w:rsid w:val="001F0D5D"/>
    <w:rsid w:val="001F1B30"/>
    <w:rsid w:val="001F2594"/>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DB9"/>
    <w:rsid w:val="00213EE4"/>
    <w:rsid w:val="00217299"/>
    <w:rsid w:val="0021759D"/>
    <w:rsid w:val="002175A7"/>
    <w:rsid w:val="00217ED1"/>
    <w:rsid w:val="00220318"/>
    <w:rsid w:val="00220B97"/>
    <w:rsid w:val="00221512"/>
    <w:rsid w:val="00221781"/>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51"/>
    <w:rsid w:val="002536BF"/>
    <w:rsid w:val="00254930"/>
    <w:rsid w:val="002567C5"/>
    <w:rsid w:val="00257591"/>
    <w:rsid w:val="00257635"/>
    <w:rsid w:val="00260B72"/>
    <w:rsid w:val="00261014"/>
    <w:rsid w:val="0026184C"/>
    <w:rsid w:val="00261A08"/>
    <w:rsid w:val="002622DB"/>
    <w:rsid w:val="00263BED"/>
    <w:rsid w:val="00264912"/>
    <w:rsid w:val="002651D4"/>
    <w:rsid w:val="002655EC"/>
    <w:rsid w:val="0026754C"/>
    <w:rsid w:val="0026765B"/>
    <w:rsid w:val="00272314"/>
    <w:rsid w:val="00272382"/>
    <w:rsid w:val="0027392F"/>
    <w:rsid w:val="00275BC0"/>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D8D"/>
    <w:rsid w:val="002C4CF8"/>
    <w:rsid w:val="002C5626"/>
    <w:rsid w:val="002C66AE"/>
    <w:rsid w:val="002C6995"/>
    <w:rsid w:val="002C6BEF"/>
    <w:rsid w:val="002C75A2"/>
    <w:rsid w:val="002D0732"/>
    <w:rsid w:val="002D0A8F"/>
    <w:rsid w:val="002D4E3A"/>
    <w:rsid w:val="002D565F"/>
    <w:rsid w:val="002D58EC"/>
    <w:rsid w:val="002E03AF"/>
    <w:rsid w:val="002E2249"/>
    <w:rsid w:val="002E2520"/>
    <w:rsid w:val="002E2B6C"/>
    <w:rsid w:val="002F232E"/>
    <w:rsid w:val="002F2AA1"/>
    <w:rsid w:val="0030086D"/>
    <w:rsid w:val="00302EFF"/>
    <w:rsid w:val="003051E4"/>
    <w:rsid w:val="00307116"/>
    <w:rsid w:val="00310952"/>
    <w:rsid w:val="00310B76"/>
    <w:rsid w:val="00311077"/>
    <w:rsid w:val="003110A0"/>
    <w:rsid w:val="00312CAE"/>
    <w:rsid w:val="00312EE9"/>
    <w:rsid w:val="00317B24"/>
    <w:rsid w:val="003222C5"/>
    <w:rsid w:val="003224BE"/>
    <w:rsid w:val="00323491"/>
    <w:rsid w:val="00326354"/>
    <w:rsid w:val="00330074"/>
    <w:rsid w:val="003307E3"/>
    <w:rsid w:val="00331C50"/>
    <w:rsid w:val="00331F95"/>
    <w:rsid w:val="00334622"/>
    <w:rsid w:val="00334917"/>
    <w:rsid w:val="00334C68"/>
    <w:rsid w:val="003358DC"/>
    <w:rsid w:val="00336ECB"/>
    <w:rsid w:val="00336ED1"/>
    <w:rsid w:val="003379A5"/>
    <w:rsid w:val="00341538"/>
    <w:rsid w:val="00343BE2"/>
    <w:rsid w:val="0034419E"/>
    <w:rsid w:val="0034587F"/>
    <w:rsid w:val="00345E6A"/>
    <w:rsid w:val="003469F4"/>
    <w:rsid w:val="00347DD9"/>
    <w:rsid w:val="00353C4A"/>
    <w:rsid w:val="00355ED4"/>
    <w:rsid w:val="003561D0"/>
    <w:rsid w:val="00356EBF"/>
    <w:rsid w:val="00364314"/>
    <w:rsid w:val="00364B55"/>
    <w:rsid w:val="00365DF1"/>
    <w:rsid w:val="00365DF9"/>
    <w:rsid w:val="00374185"/>
    <w:rsid w:val="003762C0"/>
    <w:rsid w:val="00377267"/>
    <w:rsid w:val="00377CE4"/>
    <w:rsid w:val="00377E38"/>
    <w:rsid w:val="003837EA"/>
    <w:rsid w:val="003838EE"/>
    <w:rsid w:val="003841F5"/>
    <w:rsid w:val="00384337"/>
    <w:rsid w:val="003852F9"/>
    <w:rsid w:val="00387BD5"/>
    <w:rsid w:val="00390C7A"/>
    <w:rsid w:val="00391F09"/>
    <w:rsid w:val="00392AF9"/>
    <w:rsid w:val="003935ED"/>
    <w:rsid w:val="0039362C"/>
    <w:rsid w:val="0039484B"/>
    <w:rsid w:val="00395677"/>
    <w:rsid w:val="00396A45"/>
    <w:rsid w:val="003A0CB3"/>
    <w:rsid w:val="003A30E7"/>
    <w:rsid w:val="003A5916"/>
    <w:rsid w:val="003A6263"/>
    <w:rsid w:val="003A6EC4"/>
    <w:rsid w:val="003A7CDB"/>
    <w:rsid w:val="003A7D67"/>
    <w:rsid w:val="003B17A5"/>
    <w:rsid w:val="003B1E64"/>
    <w:rsid w:val="003B39E3"/>
    <w:rsid w:val="003B5EB3"/>
    <w:rsid w:val="003C04B4"/>
    <w:rsid w:val="003C1F27"/>
    <w:rsid w:val="003C261A"/>
    <w:rsid w:val="003C2FE3"/>
    <w:rsid w:val="003C44CF"/>
    <w:rsid w:val="003C6397"/>
    <w:rsid w:val="003C649B"/>
    <w:rsid w:val="003C68BA"/>
    <w:rsid w:val="003D29FC"/>
    <w:rsid w:val="003D34AE"/>
    <w:rsid w:val="003D35B6"/>
    <w:rsid w:val="003D35FC"/>
    <w:rsid w:val="003D3ECD"/>
    <w:rsid w:val="003D74FA"/>
    <w:rsid w:val="003E22FF"/>
    <w:rsid w:val="003E311D"/>
    <w:rsid w:val="003E3203"/>
    <w:rsid w:val="003E3D2F"/>
    <w:rsid w:val="003F0FEA"/>
    <w:rsid w:val="003F1B46"/>
    <w:rsid w:val="003F2690"/>
    <w:rsid w:val="00401039"/>
    <w:rsid w:val="004021F9"/>
    <w:rsid w:val="004027E2"/>
    <w:rsid w:val="00403AAD"/>
    <w:rsid w:val="00403C3A"/>
    <w:rsid w:val="00404661"/>
    <w:rsid w:val="0040607F"/>
    <w:rsid w:val="004063FE"/>
    <w:rsid w:val="00406979"/>
    <w:rsid w:val="004105BB"/>
    <w:rsid w:val="004117BA"/>
    <w:rsid w:val="00411F1E"/>
    <w:rsid w:val="00412DB3"/>
    <w:rsid w:val="00413B65"/>
    <w:rsid w:val="004146CD"/>
    <w:rsid w:val="00415B4F"/>
    <w:rsid w:val="00415F9C"/>
    <w:rsid w:val="0041633E"/>
    <w:rsid w:val="00416552"/>
    <w:rsid w:val="00421662"/>
    <w:rsid w:val="0042168F"/>
    <w:rsid w:val="004249E3"/>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9BA"/>
    <w:rsid w:val="00474ECE"/>
    <w:rsid w:val="00475D3C"/>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0CE"/>
    <w:rsid w:val="004D23B8"/>
    <w:rsid w:val="004D280B"/>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35C"/>
    <w:rsid w:val="00512F38"/>
    <w:rsid w:val="0051414D"/>
    <w:rsid w:val="005176D2"/>
    <w:rsid w:val="00517C80"/>
    <w:rsid w:val="005209B6"/>
    <w:rsid w:val="00520FCE"/>
    <w:rsid w:val="005218C4"/>
    <w:rsid w:val="00521C86"/>
    <w:rsid w:val="00522067"/>
    <w:rsid w:val="00523E3A"/>
    <w:rsid w:val="0052489B"/>
    <w:rsid w:val="005248D7"/>
    <w:rsid w:val="005274B6"/>
    <w:rsid w:val="00532ABD"/>
    <w:rsid w:val="00532CE2"/>
    <w:rsid w:val="00533461"/>
    <w:rsid w:val="00533F51"/>
    <w:rsid w:val="00534DD9"/>
    <w:rsid w:val="00535313"/>
    <w:rsid w:val="005374D2"/>
    <w:rsid w:val="00540505"/>
    <w:rsid w:val="00542774"/>
    <w:rsid w:val="005428A3"/>
    <w:rsid w:val="00542C3D"/>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045C"/>
    <w:rsid w:val="00573228"/>
    <w:rsid w:val="0057347F"/>
    <w:rsid w:val="00574EA9"/>
    <w:rsid w:val="005775BD"/>
    <w:rsid w:val="0058134D"/>
    <w:rsid w:val="005814AE"/>
    <w:rsid w:val="005857D0"/>
    <w:rsid w:val="00586041"/>
    <w:rsid w:val="0058651C"/>
    <w:rsid w:val="00586815"/>
    <w:rsid w:val="00591198"/>
    <w:rsid w:val="0059226A"/>
    <w:rsid w:val="00592774"/>
    <w:rsid w:val="00593302"/>
    <w:rsid w:val="00593810"/>
    <w:rsid w:val="005968CF"/>
    <w:rsid w:val="00596DE7"/>
    <w:rsid w:val="005A24FC"/>
    <w:rsid w:val="005B13FF"/>
    <w:rsid w:val="005B14F1"/>
    <w:rsid w:val="005B1B7C"/>
    <w:rsid w:val="005B2D41"/>
    <w:rsid w:val="005B2D7D"/>
    <w:rsid w:val="005B3846"/>
    <w:rsid w:val="005B7D6E"/>
    <w:rsid w:val="005B7ED3"/>
    <w:rsid w:val="005C0913"/>
    <w:rsid w:val="005C2447"/>
    <w:rsid w:val="005C3028"/>
    <w:rsid w:val="005C4FA6"/>
    <w:rsid w:val="005C605A"/>
    <w:rsid w:val="005C6D6F"/>
    <w:rsid w:val="005C7C41"/>
    <w:rsid w:val="005D0239"/>
    <w:rsid w:val="005D13D2"/>
    <w:rsid w:val="005D171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17058"/>
    <w:rsid w:val="0061717D"/>
    <w:rsid w:val="0062032C"/>
    <w:rsid w:val="00621449"/>
    <w:rsid w:val="006219CA"/>
    <w:rsid w:val="006221A9"/>
    <w:rsid w:val="0062296F"/>
    <w:rsid w:val="00623198"/>
    <w:rsid w:val="0062422F"/>
    <w:rsid w:val="0062471E"/>
    <w:rsid w:val="00640FC1"/>
    <w:rsid w:val="00642507"/>
    <w:rsid w:val="006439C7"/>
    <w:rsid w:val="00646D17"/>
    <w:rsid w:val="00647342"/>
    <w:rsid w:val="00647E48"/>
    <w:rsid w:val="00653206"/>
    <w:rsid w:val="00653B97"/>
    <w:rsid w:val="00656326"/>
    <w:rsid w:val="00660C5D"/>
    <w:rsid w:val="00661B08"/>
    <w:rsid w:val="006623D8"/>
    <w:rsid w:val="00662BEF"/>
    <w:rsid w:val="00666438"/>
    <w:rsid w:val="0066690D"/>
    <w:rsid w:val="0066781B"/>
    <w:rsid w:val="00667B6F"/>
    <w:rsid w:val="00672894"/>
    <w:rsid w:val="00673CBD"/>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A1366"/>
    <w:rsid w:val="006A1439"/>
    <w:rsid w:val="006A1F0B"/>
    <w:rsid w:val="006A384C"/>
    <w:rsid w:val="006A3A81"/>
    <w:rsid w:val="006A5E2D"/>
    <w:rsid w:val="006B02A6"/>
    <w:rsid w:val="006B0A40"/>
    <w:rsid w:val="006B0E7D"/>
    <w:rsid w:val="006B1CF9"/>
    <w:rsid w:val="006B2DC0"/>
    <w:rsid w:val="006B427D"/>
    <w:rsid w:val="006B7AD6"/>
    <w:rsid w:val="006C2A26"/>
    <w:rsid w:val="006C3981"/>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2BE7"/>
    <w:rsid w:val="00703BBF"/>
    <w:rsid w:val="00704012"/>
    <w:rsid w:val="0070648E"/>
    <w:rsid w:val="00707712"/>
    <w:rsid w:val="00710FD8"/>
    <w:rsid w:val="00710FE8"/>
    <w:rsid w:val="007140D7"/>
    <w:rsid w:val="00715078"/>
    <w:rsid w:val="00715295"/>
    <w:rsid w:val="00716696"/>
    <w:rsid w:val="00717D3E"/>
    <w:rsid w:val="00717DE1"/>
    <w:rsid w:val="007207F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37C5"/>
    <w:rsid w:val="00764485"/>
    <w:rsid w:val="0076616B"/>
    <w:rsid w:val="00766633"/>
    <w:rsid w:val="00766851"/>
    <w:rsid w:val="00766989"/>
    <w:rsid w:val="00766B0E"/>
    <w:rsid w:val="0076724D"/>
    <w:rsid w:val="007673EF"/>
    <w:rsid w:val="00770048"/>
    <w:rsid w:val="0077208E"/>
    <w:rsid w:val="0077647C"/>
    <w:rsid w:val="007801DD"/>
    <w:rsid w:val="007837E0"/>
    <w:rsid w:val="00787672"/>
    <w:rsid w:val="00787767"/>
    <w:rsid w:val="007909A0"/>
    <w:rsid w:val="00793D99"/>
    <w:rsid w:val="00794F0A"/>
    <w:rsid w:val="00796941"/>
    <w:rsid w:val="00797525"/>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5D82"/>
    <w:rsid w:val="007C7B54"/>
    <w:rsid w:val="007D1A52"/>
    <w:rsid w:val="007D5B4A"/>
    <w:rsid w:val="007D689C"/>
    <w:rsid w:val="007E13C4"/>
    <w:rsid w:val="007E5A7E"/>
    <w:rsid w:val="007F22B0"/>
    <w:rsid w:val="007F27EF"/>
    <w:rsid w:val="007F2FF4"/>
    <w:rsid w:val="007F44AE"/>
    <w:rsid w:val="007F4A70"/>
    <w:rsid w:val="007F4E68"/>
    <w:rsid w:val="007F57CF"/>
    <w:rsid w:val="007F600B"/>
    <w:rsid w:val="007F74B6"/>
    <w:rsid w:val="00801863"/>
    <w:rsid w:val="008039DD"/>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2DF9"/>
    <w:rsid w:val="0085077E"/>
    <w:rsid w:val="00850876"/>
    <w:rsid w:val="00851DE6"/>
    <w:rsid w:val="00852E35"/>
    <w:rsid w:val="00857EC3"/>
    <w:rsid w:val="00860C54"/>
    <w:rsid w:val="0086169A"/>
    <w:rsid w:val="0086197E"/>
    <w:rsid w:val="00861C36"/>
    <w:rsid w:val="00864F95"/>
    <w:rsid w:val="008650E2"/>
    <w:rsid w:val="00865937"/>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863CC"/>
    <w:rsid w:val="008904D2"/>
    <w:rsid w:val="00891826"/>
    <w:rsid w:val="00892CD0"/>
    <w:rsid w:val="00893811"/>
    <w:rsid w:val="00893855"/>
    <w:rsid w:val="0089626B"/>
    <w:rsid w:val="00896C02"/>
    <w:rsid w:val="0089741D"/>
    <w:rsid w:val="008A0C1D"/>
    <w:rsid w:val="008A3F4A"/>
    <w:rsid w:val="008A48B7"/>
    <w:rsid w:val="008A5339"/>
    <w:rsid w:val="008A7450"/>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1E0B"/>
    <w:rsid w:val="008F35CF"/>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22D89"/>
    <w:rsid w:val="009270ED"/>
    <w:rsid w:val="00931421"/>
    <w:rsid w:val="00933027"/>
    <w:rsid w:val="00933FCD"/>
    <w:rsid w:val="009353B3"/>
    <w:rsid w:val="0093796F"/>
    <w:rsid w:val="009448CF"/>
    <w:rsid w:val="00946FCE"/>
    <w:rsid w:val="00951389"/>
    <w:rsid w:val="009529B0"/>
    <w:rsid w:val="00952C3A"/>
    <w:rsid w:val="00954387"/>
    <w:rsid w:val="0095464F"/>
    <w:rsid w:val="0095619C"/>
    <w:rsid w:val="009563DA"/>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222"/>
    <w:rsid w:val="009A6629"/>
    <w:rsid w:val="009A772B"/>
    <w:rsid w:val="009B1B69"/>
    <w:rsid w:val="009B28E6"/>
    <w:rsid w:val="009B360B"/>
    <w:rsid w:val="009B6D55"/>
    <w:rsid w:val="009C03CE"/>
    <w:rsid w:val="009C0608"/>
    <w:rsid w:val="009C28E4"/>
    <w:rsid w:val="009C57EE"/>
    <w:rsid w:val="009D1C1D"/>
    <w:rsid w:val="009E0EB8"/>
    <w:rsid w:val="009E1AD8"/>
    <w:rsid w:val="009E22FE"/>
    <w:rsid w:val="009F43CA"/>
    <w:rsid w:val="009F55D1"/>
    <w:rsid w:val="009F5ACC"/>
    <w:rsid w:val="00A02AA3"/>
    <w:rsid w:val="00A03A4B"/>
    <w:rsid w:val="00A04C9C"/>
    <w:rsid w:val="00A05393"/>
    <w:rsid w:val="00A10536"/>
    <w:rsid w:val="00A111DD"/>
    <w:rsid w:val="00A11C54"/>
    <w:rsid w:val="00A11C7C"/>
    <w:rsid w:val="00A12744"/>
    <w:rsid w:val="00A13B35"/>
    <w:rsid w:val="00A143DE"/>
    <w:rsid w:val="00A16041"/>
    <w:rsid w:val="00A2050C"/>
    <w:rsid w:val="00A22455"/>
    <w:rsid w:val="00A2297F"/>
    <w:rsid w:val="00A261A2"/>
    <w:rsid w:val="00A27627"/>
    <w:rsid w:val="00A30E39"/>
    <w:rsid w:val="00A30FAD"/>
    <w:rsid w:val="00A3267F"/>
    <w:rsid w:val="00A33BB9"/>
    <w:rsid w:val="00A3463E"/>
    <w:rsid w:val="00A36078"/>
    <w:rsid w:val="00A36230"/>
    <w:rsid w:val="00A372EE"/>
    <w:rsid w:val="00A374D1"/>
    <w:rsid w:val="00A3775F"/>
    <w:rsid w:val="00A45DED"/>
    <w:rsid w:val="00A46408"/>
    <w:rsid w:val="00A46EC8"/>
    <w:rsid w:val="00A54B19"/>
    <w:rsid w:val="00A553E1"/>
    <w:rsid w:val="00A57656"/>
    <w:rsid w:val="00A6279A"/>
    <w:rsid w:val="00A63EDE"/>
    <w:rsid w:val="00A649D6"/>
    <w:rsid w:val="00A64AD0"/>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4C12"/>
    <w:rsid w:val="00AC54FE"/>
    <w:rsid w:val="00AC67F5"/>
    <w:rsid w:val="00AC6E9A"/>
    <w:rsid w:val="00AC77E9"/>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28BE"/>
    <w:rsid w:val="00AE33E6"/>
    <w:rsid w:val="00AF1B00"/>
    <w:rsid w:val="00AF4472"/>
    <w:rsid w:val="00AF6D5F"/>
    <w:rsid w:val="00AF730E"/>
    <w:rsid w:val="00B0274E"/>
    <w:rsid w:val="00B0370C"/>
    <w:rsid w:val="00B05835"/>
    <w:rsid w:val="00B066D2"/>
    <w:rsid w:val="00B07BBE"/>
    <w:rsid w:val="00B07D40"/>
    <w:rsid w:val="00B1223B"/>
    <w:rsid w:val="00B138CA"/>
    <w:rsid w:val="00B139E0"/>
    <w:rsid w:val="00B21A8B"/>
    <w:rsid w:val="00B22974"/>
    <w:rsid w:val="00B23441"/>
    <w:rsid w:val="00B23B51"/>
    <w:rsid w:val="00B2495E"/>
    <w:rsid w:val="00B269B5"/>
    <w:rsid w:val="00B26A54"/>
    <w:rsid w:val="00B27F31"/>
    <w:rsid w:val="00B30512"/>
    <w:rsid w:val="00B30742"/>
    <w:rsid w:val="00B335E7"/>
    <w:rsid w:val="00B3361C"/>
    <w:rsid w:val="00B33A3F"/>
    <w:rsid w:val="00B34219"/>
    <w:rsid w:val="00B40BFC"/>
    <w:rsid w:val="00B40C6D"/>
    <w:rsid w:val="00B44DE8"/>
    <w:rsid w:val="00B4609F"/>
    <w:rsid w:val="00B51ADC"/>
    <w:rsid w:val="00B5272C"/>
    <w:rsid w:val="00B53911"/>
    <w:rsid w:val="00B556D1"/>
    <w:rsid w:val="00B57D2E"/>
    <w:rsid w:val="00B607E1"/>
    <w:rsid w:val="00B63B97"/>
    <w:rsid w:val="00B6401A"/>
    <w:rsid w:val="00B64F74"/>
    <w:rsid w:val="00B65491"/>
    <w:rsid w:val="00B6564B"/>
    <w:rsid w:val="00B665F4"/>
    <w:rsid w:val="00B6713A"/>
    <w:rsid w:val="00B67E5E"/>
    <w:rsid w:val="00B71D94"/>
    <w:rsid w:val="00B727ED"/>
    <w:rsid w:val="00B7554E"/>
    <w:rsid w:val="00B75DAE"/>
    <w:rsid w:val="00B7685C"/>
    <w:rsid w:val="00B815D6"/>
    <w:rsid w:val="00B816C2"/>
    <w:rsid w:val="00B85840"/>
    <w:rsid w:val="00B87AFF"/>
    <w:rsid w:val="00B87E1B"/>
    <w:rsid w:val="00B90673"/>
    <w:rsid w:val="00B913E9"/>
    <w:rsid w:val="00B9230A"/>
    <w:rsid w:val="00B94166"/>
    <w:rsid w:val="00B97562"/>
    <w:rsid w:val="00BA46AD"/>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3543"/>
    <w:rsid w:val="00BD445A"/>
    <w:rsid w:val="00BD4E03"/>
    <w:rsid w:val="00BD54CF"/>
    <w:rsid w:val="00BD573A"/>
    <w:rsid w:val="00BD7547"/>
    <w:rsid w:val="00BE3953"/>
    <w:rsid w:val="00BE675E"/>
    <w:rsid w:val="00BE6D3E"/>
    <w:rsid w:val="00BF1A9B"/>
    <w:rsid w:val="00BF308C"/>
    <w:rsid w:val="00BF336E"/>
    <w:rsid w:val="00BF5109"/>
    <w:rsid w:val="00BF54C4"/>
    <w:rsid w:val="00BF635F"/>
    <w:rsid w:val="00BF6807"/>
    <w:rsid w:val="00BF7FFA"/>
    <w:rsid w:val="00C00FD1"/>
    <w:rsid w:val="00C00FD5"/>
    <w:rsid w:val="00C01B10"/>
    <w:rsid w:val="00C0501C"/>
    <w:rsid w:val="00C056CA"/>
    <w:rsid w:val="00C116AD"/>
    <w:rsid w:val="00C1775B"/>
    <w:rsid w:val="00C20744"/>
    <w:rsid w:val="00C20A61"/>
    <w:rsid w:val="00C230A7"/>
    <w:rsid w:val="00C24BBE"/>
    <w:rsid w:val="00C25179"/>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4E4"/>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67EA"/>
    <w:rsid w:val="00C978AA"/>
    <w:rsid w:val="00C9793C"/>
    <w:rsid w:val="00C97E22"/>
    <w:rsid w:val="00CA03D5"/>
    <w:rsid w:val="00CA0B35"/>
    <w:rsid w:val="00CA23B3"/>
    <w:rsid w:val="00CA2B79"/>
    <w:rsid w:val="00CA2BAF"/>
    <w:rsid w:val="00CA3FA7"/>
    <w:rsid w:val="00CA504E"/>
    <w:rsid w:val="00CA5359"/>
    <w:rsid w:val="00CA667C"/>
    <w:rsid w:val="00CB35E3"/>
    <w:rsid w:val="00CB3ADF"/>
    <w:rsid w:val="00CB444E"/>
    <w:rsid w:val="00CB5EF4"/>
    <w:rsid w:val="00CB6950"/>
    <w:rsid w:val="00CB6A2E"/>
    <w:rsid w:val="00CB7049"/>
    <w:rsid w:val="00CC0212"/>
    <w:rsid w:val="00CC0E3A"/>
    <w:rsid w:val="00CC1A66"/>
    <w:rsid w:val="00CC1D2A"/>
    <w:rsid w:val="00CC2C20"/>
    <w:rsid w:val="00CC5641"/>
    <w:rsid w:val="00CC5FA0"/>
    <w:rsid w:val="00CD0695"/>
    <w:rsid w:val="00CD150E"/>
    <w:rsid w:val="00CD1836"/>
    <w:rsid w:val="00CD1DD9"/>
    <w:rsid w:val="00CD21D7"/>
    <w:rsid w:val="00CD224D"/>
    <w:rsid w:val="00CD30F4"/>
    <w:rsid w:val="00CD5C21"/>
    <w:rsid w:val="00CD6F2E"/>
    <w:rsid w:val="00CD78A8"/>
    <w:rsid w:val="00CE1306"/>
    <w:rsid w:val="00CE4E8A"/>
    <w:rsid w:val="00CE51A7"/>
    <w:rsid w:val="00CE5D0E"/>
    <w:rsid w:val="00CE76C9"/>
    <w:rsid w:val="00CF0949"/>
    <w:rsid w:val="00CF1778"/>
    <w:rsid w:val="00CF17C5"/>
    <w:rsid w:val="00CF25A3"/>
    <w:rsid w:val="00CF3E5F"/>
    <w:rsid w:val="00CF5618"/>
    <w:rsid w:val="00CF63C8"/>
    <w:rsid w:val="00CF6CD6"/>
    <w:rsid w:val="00D00A36"/>
    <w:rsid w:val="00D00E77"/>
    <w:rsid w:val="00D0240A"/>
    <w:rsid w:val="00D02610"/>
    <w:rsid w:val="00D026C4"/>
    <w:rsid w:val="00D06640"/>
    <w:rsid w:val="00D11332"/>
    <w:rsid w:val="00D13851"/>
    <w:rsid w:val="00D139FB"/>
    <w:rsid w:val="00D14D7F"/>
    <w:rsid w:val="00D15140"/>
    <w:rsid w:val="00D16D21"/>
    <w:rsid w:val="00D16E63"/>
    <w:rsid w:val="00D17BA6"/>
    <w:rsid w:val="00D21035"/>
    <w:rsid w:val="00D2106B"/>
    <w:rsid w:val="00D2157E"/>
    <w:rsid w:val="00D23753"/>
    <w:rsid w:val="00D2420B"/>
    <w:rsid w:val="00D249FF"/>
    <w:rsid w:val="00D25E85"/>
    <w:rsid w:val="00D2623B"/>
    <w:rsid w:val="00D26EC0"/>
    <w:rsid w:val="00D335DE"/>
    <w:rsid w:val="00D37579"/>
    <w:rsid w:val="00D40791"/>
    <w:rsid w:val="00D42178"/>
    <w:rsid w:val="00D42EFA"/>
    <w:rsid w:val="00D444FC"/>
    <w:rsid w:val="00D46348"/>
    <w:rsid w:val="00D46353"/>
    <w:rsid w:val="00D47133"/>
    <w:rsid w:val="00D47496"/>
    <w:rsid w:val="00D475E0"/>
    <w:rsid w:val="00D51520"/>
    <w:rsid w:val="00D51879"/>
    <w:rsid w:val="00D53D2E"/>
    <w:rsid w:val="00D542E5"/>
    <w:rsid w:val="00D5731C"/>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69A9"/>
    <w:rsid w:val="00D97B11"/>
    <w:rsid w:val="00DB019F"/>
    <w:rsid w:val="00DB3F44"/>
    <w:rsid w:val="00DB459D"/>
    <w:rsid w:val="00DB5FDD"/>
    <w:rsid w:val="00DB7E09"/>
    <w:rsid w:val="00DC1194"/>
    <w:rsid w:val="00DC3B1F"/>
    <w:rsid w:val="00DC4FB2"/>
    <w:rsid w:val="00DC5FEA"/>
    <w:rsid w:val="00DC7415"/>
    <w:rsid w:val="00DC7848"/>
    <w:rsid w:val="00DD0117"/>
    <w:rsid w:val="00DD08D2"/>
    <w:rsid w:val="00DD143A"/>
    <w:rsid w:val="00DD1AA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0739"/>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85A"/>
    <w:rsid w:val="00E25918"/>
    <w:rsid w:val="00E26267"/>
    <w:rsid w:val="00E2683E"/>
    <w:rsid w:val="00E3001D"/>
    <w:rsid w:val="00E301C2"/>
    <w:rsid w:val="00E3101F"/>
    <w:rsid w:val="00E31F4D"/>
    <w:rsid w:val="00E34B2C"/>
    <w:rsid w:val="00E3617D"/>
    <w:rsid w:val="00E37091"/>
    <w:rsid w:val="00E40178"/>
    <w:rsid w:val="00E41E7F"/>
    <w:rsid w:val="00E42AA5"/>
    <w:rsid w:val="00E439F3"/>
    <w:rsid w:val="00E4401C"/>
    <w:rsid w:val="00E44094"/>
    <w:rsid w:val="00E44AA4"/>
    <w:rsid w:val="00E508C7"/>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E04"/>
    <w:rsid w:val="00E74F42"/>
    <w:rsid w:val="00E77E7E"/>
    <w:rsid w:val="00E81AD2"/>
    <w:rsid w:val="00E824A6"/>
    <w:rsid w:val="00E828F4"/>
    <w:rsid w:val="00E837F3"/>
    <w:rsid w:val="00E85690"/>
    <w:rsid w:val="00E8607B"/>
    <w:rsid w:val="00E8618B"/>
    <w:rsid w:val="00E868DE"/>
    <w:rsid w:val="00E86BFA"/>
    <w:rsid w:val="00E8777B"/>
    <w:rsid w:val="00E905C2"/>
    <w:rsid w:val="00E90746"/>
    <w:rsid w:val="00E912F5"/>
    <w:rsid w:val="00E92082"/>
    <w:rsid w:val="00E92F3E"/>
    <w:rsid w:val="00E93967"/>
    <w:rsid w:val="00EA030F"/>
    <w:rsid w:val="00EA1B4C"/>
    <w:rsid w:val="00EA3CB0"/>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2A53"/>
    <w:rsid w:val="00EC3710"/>
    <w:rsid w:val="00EC680B"/>
    <w:rsid w:val="00EC70D0"/>
    <w:rsid w:val="00EC744C"/>
    <w:rsid w:val="00ED16CC"/>
    <w:rsid w:val="00ED183B"/>
    <w:rsid w:val="00ED3829"/>
    <w:rsid w:val="00ED3FA0"/>
    <w:rsid w:val="00ED43FE"/>
    <w:rsid w:val="00ED4CE7"/>
    <w:rsid w:val="00ED5A64"/>
    <w:rsid w:val="00ED5FD9"/>
    <w:rsid w:val="00ED7A04"/>
    <w:rsid w:val="00ED7DD4"/>
    <w:rsid w:val="00EE209F"/>
    <w:rsid w:val="00EE24D0"/>
    <w:rsid w:val="00EE3A27"/>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05EF"/>
    <w:rsid w:val="00F62407"/>
    <w:rsid w:val="00F62769"/>
    <w:rsid w:val="00F62B06"/>
    <w:rsid w:val="00F633ED"/>
    <w:rsid w:val="00F637D0"/>
    <w:rsid w:val="00F6716B"/>
    <w:rsid w:val="00F70799"/>
    <w:rsid w:val="00F70BB2"/>
    <w:rsid w:val="00F7188E"/>
    <w:rsid w:val="00F71AB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B0D49"/>
    <w:rsid w:val="00FB129E"/>
    <w:rsid w:val="00FB414A"/>
    <w:rsid w:val="00FB6A8D"/>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0FD7"/>
    <w:rsid w:val="00FE1018"/>
    <w:rsid w:val="00FE1144"/>
    <w:rsid w:val="00FE30CB"/>
    <w:rsid w:val="00FE3AD2"/>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E8A90A-7C4A-443D-B958-242A16E3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AD2"/>
    <w:rPr>
      <w:rFonts w:eastAsia="Times New Roman"/>
      <w:sz w:val="24"/>
      <w:szCs w:val="24"/>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textAlignment w:val="baseline"/>
    </w:pPr>
    <w:rPr>
      <w:lang w:eastAsia="ja-JP"/>
    </w:rPr>
  </w:style>
  <w:style w:type="paragraph" w:styleId="a7">
    <w:name w:val="Body Text"/>
    <w:basedOn w:val="a"/>
    <w:link w:val="Char0"/>
    <w:qFormat/>
    <w:pPr>
      <w:overflowPunct w:val="0"/>
      <w:autoSpaceDE w:val="0"/>
      <w:autoSpaceDN w:val="0"/>
      <w:adjustRightInd w:val="0"/>
      <w:spacing w:after="120"/>
      <w:textAlignment w:val="baseline"/>
    </w:pPr>
    <w:rPr>
      <w:lang w:eastAsia="ja-JP"/>
    </w:rPr>
  </w:style>
  <w:style w:type="paragraph" w:styleId="a8">
    <w:name w:val="Plain Text"/>
    <w:basedOn w:val="a"/>
    <w:link w:val="Char1"/>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textAlignment w:val="baseline"/>
    </w:pPr>
    <w:rPr>
      <w:rFonts w:ascii="Segoe UI" w:hAnsi="Segoe UI" w:cs="Segoe UI"/>
      <w:sz w:val="18"/>
      <w:szCs w:val="18"/>
      <w:lang w:eastAsia="ja-JP"/>
    </w:rPr>
  </w:style>
  <w:style w:type="paragraph" w:styleId="aa">
    <w:name w:val="footer"/>
    <w:basedOn w:val="a"/>
    <w:link w:val="Char3"/>
    <w:unhideWhenUsed/>
    <w:qFormat/>
    <w:pPr>
      <w:tabs>
        <w:tab w:val="center" w:pos="4320"/>
        <w:tab w:val="right" w:pos="8640"/>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pPr>
  </w:style>
  <w:style w:type="paragraph" w:styleId="ac">
    <w:name w:val="footnote text"/>
    <w:basedOn w:val="a"/>
    <w:link w:val="Char5"/>
    <w:qFormat/>
    <w:pPr>
      <w:keepLines/>
      <w:overflowPunct w:val="0"/>
      <w:autoSpaceDE w:val="0"/>
      <w:autoSpaceDN w:val="0"/>
      <w:adjustRightInd w:val="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eastAsia="en-GB"/>
    </w:rPr>
  </w:style>
  <w:style w:type="paragraph" w:styleId="11">
    <w:name w:val="index 1"/>
    <w:basedOn w:val="a"/>
    <w:next w:val="a"/>
    <w:qFormat/>
    <w:pPr>
      <w:keepLines/>
      <w:overflowPunct w:val="0"/>
      <w:autoSpaceDE w:val="0"/>
      <w:autoSpaceDN w:val="0"/>
      <w:adjustRightInd w:val="0"/>
      <w:textAlignment w:val="baseline"/>
    </w:pPr>
    <w:rPr>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ind w:left="1622" w:hanging="363"/>
    </w:pPr>
    <w:rPr>
      <w:rFonts w:ascii="Arial" w:eastAsiaTheme="minorEastAsia" w:hAnsi="Arial" w:cstheme="minorBidi"/>
      <w:sz w:val="22"/>
      <w:lang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textAlignment w:val="baseline"/>
    </w:pPr>
    <w:rPr>
      <w:lang w:eastAsia="ja-JP"/>
    </w:rPr>
  </w:style>
  <w:style w:type="paragraph" w:customStyle="1" w:styleId="EW">
    <w:name w:val="EW"/>
    <w:basedOn w:val="EX"/>
    <w:qFormat/>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ind w:left="720"/>
      <w:contextualSpacing/>
      <w:textAlignment w:val="baseline"/>
    </w:pPr>
    <w:rPr>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pPr>
    <w:rPr>
      <w:rFonts w:ascii="Arial" w:eastAsia="MS Mincho" w:hAnsi="Arial"/>
      <w:b/>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pPr>
    <w:rPr>
      <w:lang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ind w:left="1259" w:hanging="1259"/>
    </w:pPr>
    <w:rPr>
      <w:rFonts w:ascii="Arial" w:eastAsia="MS Mincho" w:hAnsi="Arial"/>
      <w:noProof/>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styleId="HTML">
    <w:name w:val="HTML Preformatted"/>
    <w:basedOn w:val="a"/>
    <w:link w:val="HTMLChar"/>
    <w:uiPriority w:val="99"/>
    <w:semiHidden/>
    <w:unhideWhenUsed/>
    <w:rsid w:val="00586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HTML 预设格式 Char"/>
    <w:basedOn w:val="a0"/>
    <w:link w:val="HTML"/>
    <w:uiPriority w:val="99"/>
    <w:semiHidden/>
    <w:rsid w:val="00586815"/>
    <w:rPr>
      <w:rFonts w:ascii="Courier New" w:eastAsia="Times New Roman" w:hAnsi="Courier New" w:cs="Courier New"/>
    </w:rPr>
  </w:style>
  <w:style w:type="character" w:styleId="HTML0">
    <w:name w:val="HTML Code"/>
    <w:basedOn w:val="a0"/>
    <w:uiPriority w:val="99"/>
    <w:semiHidden/>
    <w:unhideWhenUsed/>
    <w:rsid w:val="00586815"/>
    <w:rPr>
      <w:rFonts w:ascii="Courier New" w:eastAsia="Times New Roman" w:hAnsi="Courier New" w:cs="Courier New"/>
      <w:sz w:val="20"/>
      <w:szCs w:val="20"/>
    </w:rPr>
  </w:style>
  <w:style w:type="paragraph" w:styleId="af8">
    <w:name w:val="table of figures"/>
    <w:basedOn w:val="a7"/>
    <w:next w:val="a"/>
    <w:uiPriority w:val="99"/>
    <w:rsid w:val="004249E3"/>
    <w:pPr>
      <w:ind w:left="1701" w:hanging="1701"/>
    </w:pPr>
    <w:rPr>
      <w:rFonts w:ascii="Arial" w:eastAsiaTheme="minorEastAsia" w:hAnsi="Arial"/>
      <w:b/>
      <w:sz w:val="20"/>
      <w:szCs w:val="20"/>
      <w:lang w:val="en-GB" w:eastAsia="zh-CN"/>
    </w:rPr>
  </w:style>
  <w:style w:type="paragraph" w:customStyle="1" w:styleId="EmailDiscussion">
    <w:name w:val="EmailDiscussion"/>
    <w:basedOn w:val="a"/>
    <w:next w:val="a"/>
    <w:link w:val="EmailDiscussionChar"/>
    <w:qFormat/>
    <w:rsid w:val="004249E3"/>
    <w:pPr>
      <w:numPr>
        <w:numId w:val="49"/>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EmailDiscussionChar">
    <w:name w:val="EmailDiscussion Char"/>
    <w:link w:val="EmailDiscussion"/>
    <w:qFormat/>
    <w:rsid w:val="004249E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6398">
      <w:bodyDiv w:val="1"/>
      <w:marLeft w:val="0"/>
      <w:marRight w:val="0"/>
      <w:marTop w:val="0"/>
      <w:marBottom w:val="0"/>
      <w:divBdr>
        <w:top w:val="none" w:sz="0" w:space="0" w:color="auto"/>
        <w:left w:val="none" w:sz="0" w:space="0" w:color="auto"/>
        <w:bottom w:val="none" w:sz="0" w:space="0" w:color="auto"/>
        <w:right w:val="none" w:sz="0" w:space="0" w:color="auto"/>
      </w:divBdr>
      <w:divsChild>
        <w:div w:id="337466045">
          <w:marLeft w:val="0"/>
          <w:marRight w:val="0"/>
          <w:marTop w:val="0"/>
          <w:marBottom w:val="0"/>
          <w:divBdr>
            <w:top w:val="none" w:sz="0" w:space="0" w:color="auto"/>
            <w:left w:val="none" w:sz="0" w:space="0" w:color="auto"/>
            <w:bottom w:val="none" w:sz="0" w:space="0" w:color="auto"/>
            <w:right w:val="none" w:sz="0" w:space="0" w:color="auto"/>
          </w:divBdr>
        </w:div>
        <w:div w:id="937180286">
          <w:marLeft w:val="0"/>
          <w:marRight w:val="0"/>
          <w:marTop w:val="0"/>
          <w:marBottom w:val="0"/>
          <w:divBdr>
            <w:top w:val="none" w:sz="0" w:space="0" w:color="auto"/>
            <w:left w:val="none" w:sz="0" w:space="0" w:color="auto"/>
            <w:bottom w:val="none" w:sz="0" w:space="0" w:color="auto"/>
            <w:right w:val="none" w:sz="0" w:space="0" w:color="auto"/>
          </w:divBdr>
        </w:div>
        <w:div w:id="936718680">
          <w:marLeft w:val="0"/>
          <w:marRight w:val="0"/>
          <w:marTop w:val="0"/>
          <w:marBottom w:val="0"/>
          <w:divBdr>
            <w:top w:val="none" w:sz="0" w:space="0" w:color="auto"/>
            <w:left w:val="none" w:sz="0" w:space="0" w:color="auto"/>
            <w:bottom w:val="none" w:sz="0" w:space="0" w:color="auto"/>
            <w:right w:val="none" w:sz="0" w:space="0" w:color="auto"/>
          </w:divBdr>
        </w:div>
        <w:div w:id="346248240">
          <w:marLeft w:val="0"/>
          <w:marRight w:val="0"/>
          <w:marTop w:val="0"/>
          <w:marBottom w:val="0"/>
          <w:divBdr>
            <w:top w:val="none" w:sz="0" w:space="0" w:color="auto"/>
            <w:left w:val="none" w:sz="0" w:space="0" w:color="auto"/>
            <w:bottom w:val="none" w:sz="0" w:space="0" w:color="auto"/>
            <w:right w:val="none" w:sz="0" w:space="0" w:color="auto"/>
          </w:divBdr>
        </w:div>
        <w:div w:id="1410424906">
          <w:marLeft w:val="0"/>
          <w:marRight w:val="0"/>
          <w:marTop w:val="0"/>
          <w:marBottom w:val="0"/>
          <w:divBdr>
            <w:top w:val="none" w:sz="0" w:space="0" w:color="auto"/>
            <w:left w:val="none" w:sz="0" w:space="0" w:color="auto"/>
            <w:bottom w:val="none" w:sz="0" w:space="0" w:color="auto"/>
            <w:right w:val="none" w:sz="0" w:space="0" w:color="auto"/>
          </w:divBdr>
        </w:div>
        <w:div w:id="358046295">
          <w:marLeft w:val="0"/>
          <w:marRight w:val="0"/>
          <w:marTop w:val="0"/>
          <w:marBottom w:val="0"/>
          <w:divBdr>
            <w:top w:val="none" w:sz="0" w:space="0" w:color="auto"/>
            <w:left w:val="none" w:sz="0" w:space="0" w:color="auto"/>
            <w:bottom w:val="none" w:sz="0" w:space="0" w:color="auto"/>
            <w:right w:val="none" w:sz="0" w:space="0" w:color="auto"/>
          </w:divBdr>
        </w:div>
        <w:div w:id="1607880360">
          <w:marLeft w:val="0"/>
          <w:marRight w:val="0"/>
          <w:marTop w:val="0"/>
          <w:marBottom w:val="0"/>
          <w:divBdr>
            <w:top w:val="none" w:sz="0" w:space="0" w:color="auto"/>
            <w:left w:val="none" w:sz="0" w:space="0" w:color="auto"/>
            <w:bottom w:val="none" w:sz="0" w:space="0" w:color="auto"/>
            <w:right w:val="none" w:sz="0" w:space="0" w:color="auto"/>
          </w:divBdr>
        </w:div>
        <w:div w:id="833034900">
          <w:marLeft w:val="0"/>
          <w:marRight w:val="0"/>
          <w:marTop w:val="0"/>
          <w:marBottom w:val="0"/>
          <w:divBdr>
            <w:top w:val="none" w:sz="0" w:space="0" w:color="auto"/>
            <w:left w:val="none" w:sz="0" w:space="0" w:color="auto"/>
            <w:bottom w:val="none" w:sz="0" w:space="0" w:color="auto"/>
            <w:right w:val="none" w:sz="0" w:space="0" w:color="auto"/>
          </w:divBdr>
        </w:div>
      </w:divsChild>
    </w:div>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496190352">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9618938">
          <w:marLeft w:val="0"/>
          <w:marRight w:val="0"/>
          <w:marTop w:val="0"/>
          <w:marBottom w:val="0"/>
          <w:divBdr>
            <w:top w:val="none" w:sz="0" w:space="0" w:color="auto"/>
            <w:left w:val="none" w:sz="0" w:space="0" w:color="auto"/>
            <w:bottom w:val="none" w:sz="0" w:space="0" w:color="auto"/>
            <w:right w:val="none" w:sz="0" w:space="0" w:color="auto"/>
          </w:divBdr>
        </w:div>
      </w:divsChild>
    </w:div>
    <w:div w:id="85158273">
      <w:bodyDiv w:val="1"/>
      <w:marLeft w:val="0"/>
      <w:marRight w:val="0"/>
      <w:marTop w:val="0"/>
      <w:marBottom w:val="0"/>
      <w:divBdr>
        <w:top w:val="none" w:sz="0" w:space="0" w:color="auto"/>
        <w:left w:val="none" w:sz="0" w:space="0" w:color="auto"/>
        <w:bottom w:val="none" w:sz="0" w:space="0" w:color="auto"/>
        <w:right w:val="none" w:sz="0" w:space="0" w:color="auto"/>
      </w:divBdr>
      <w:divsChild>
        <w:div w:id="1941405300">
          <w:marLeft w:val="0"/>
          <w:marRight w:val="0"/>
          <w:marTop w:val="0"/>
          <w:marBottom w:val="0"/>
          <w:divBdr>
            <w:top w:val="none" w:sz="0" w:space="0" w:color="auto"/>
            <w:left w:val="none" w:sz="0" w:space="0" w:color="auto"/>
            <w:bottom w:val="none" w:sz="0" w:space="0" w:color="auto"/>
            <w:right w:val="none" w:sz="0" w:space="0" w:color="auto"/>
          </w:divBdr>
        </w:div>
        <w:div w:id="1376931472">
          <w:marLeft w:val="0"/>
          <w:marRight w:val="0"/>
          <w:marTop w:val="0"/>
          <w:marBottom w:val="0"/>
          <w:divBdr>
            <w:top w:val="none" w:sz="0" w:space="0" w:color="auto"/>
            <w:left w:val="none" w:sz="0" w:space="0" w:color="auto"/>
            <w:bottom w:val="none" w:sz="0" w:space="0" w:color="auto"/>
            <w:right w:val="none" w:sz="0" w:space="0" w:color="auto"/>
          </w:divBdr>
        </w:div>
        <w:div w:id="298272100">
          <w:marLeft w:val="0"/>
          <w:marRight w:val="0"/>
          <w:marTop w:val="0"/>
          <w:marBottom w:val="0"/>
          <w:divBdr>
            <w:top w:val="none" w:sz="0" w:space="0" w:color="auto"/>
            <w:left w:val="none" w:sz="0" w:space="0" w:color="auto"/>
            <w:bottom w:val="none" w:sz="0" w:space="0" w:color="auto"/>
            <w:right w:val="none" w:sz="0" w:space="0" w:color="auto"/>
          </w:divBdr>
        </w:div>
        <w:div w:id="734085798">
          <w:marLeft w:val="0"/>
          <w:marRight w:val="0"/>
          <w:marTop w:val="0"/>
          <w:marBottom w:val="0"/>
          <w:divBdr>
            <w:top w:val="none" w:sz="0" w:space="0" w:color="auto"/>
            <w:left w:val="none" w:sz="0" w:space="0" w:color="auto"/>
            <w:bottom w:val="none" w:sz="0" w:space="0" w:color="auto"/>
            <w:right w:val="none" w:sz="0" w:space="0" w:color="auto"/>
          </w:divBdr>
        </w:div>
        <w:div w:id="108666913">
          <w:marLeft w:val="0"/>
          <w:marRight w:val="0"/>
          <w:marTop w:val="0"/>
          <w:marBottom w:val="0"/>
          <w:divBdr>
            <w:top w:val="none" w:sz="0" w:space="0" w:color="auto"/>
            <w:left w:val="none" w:sz="0" w:space="0" w:color="auto"/>
            <w:bottom w:val="none" w:sz="0" w:space="0" w:color="auto"/>
            <w:right w:val="none" w:sz="0" w:space="0" w:color="auto"/>
          </w:divBdr>
        </w:div>
        <w:div w:id="779032920">
          <w:marLeft w:val="0"/>
          <w:marRight w:val="0"/>
          <w:marTop w:val="0"/>
          <w:marBottom w:val="0"/>
          <w:divBdr>
            <w:top w:val="none" w:sz="0" w:space="0" w:color="auto"/>
            <w:left w:val="none" w:sz="0" w:space="0" w:color="auto"/>
            <w:bottom w:val="none" w:sz="0" w:space="0" w:color="auto"/>
            <w:right w:val="none" w:sz="0" w:space="0" w:color="auto"/>
          </w:divBdr>
        </w:div>
        <w:div w:id="1352999813">
          <w:marLeft w:val="0"/>
          <w:marRight w:val="0"/>
          <w:marTop w:val="0"/>
          <w:marBottom w:val="0"/>
          <w:divBdr>
            <w:top w:val="none" w:sz="0" w:space="0" w:color="auto"/>
            <w:left w:val="none" w:sz="0" w:space="0" w:color="auto"/>
            <w:bottom w:val="none" w:sz="0" w:space="0" w:color="auto"/>
            <w:right w:val="none" w:sz="0" w:space="0" w:color="auto"/>
          </w:divBdr>
        </w:div>
        <w:div w:id="1042680497">
          <w:marLeft w:val="0"/>
          <w:marRight w:val="0"/>
          <w:marTop w:val="0"/>
          <w:marBottom w:val="0"/>
          <w:divBdr>
            <w:top w:val="none" w:sz="0" w:space="0" w:color="auto"/>
            <w:left w:val="none" w:sz="0" w:space="0" w:color="auto"/>
            <w:bottom w:val="none" w:sz="0" w:space="0" w:color="auto"/>
            <w:right w:val="none" w:sz="0" w:space="0" w:color="auto"/>
          </w:divBdr>
        </w:div>
        <w:div w:id="1027680361">
          <w:marLeft w:val="0"/>
          <w:marRight w:val="0"/>
          <w:marTop w:val="0"/>
          <w:marBottom w:val="0"/>
          <w:divBdr>
            <w:top w:val="none" w:sz="0" w:space="0" w:color="auto"/>
            <w:left w:val="none" w:sz="0" w:space="0" w:color="auto"/>
            <w:bottom w:val="none" w:sz="0" w:space="0" w:color="auto"/>
            <w:right w:val="none" w:sz="0" w:space="0" w:color="auto"/>
          </w:divBdr>
        </w:div>
        <w:div w:id="1772969115">
          <w:marLeft w:val="0"/>
          <w:marRight w:val="0"/>
          <w:marTop w:val="0"/>
          <w:marBottom w:val="0"/>
          <w:divBdr>
            <w:top w:val="none" w:sz="0" w:space="0" w:color="auto"/>
            <w:left w:val="none" w:sz="0" w:space="0" w:color="auto"/>
            <w:bottom w:val="none" w:sz="0" w:space="0" w:color="auto"/>
            <w:right w:val="none" w:sz="0" w:space="0" w:color="auto"/>
          </w:divBdr>
        </w:div>
        <w:div w:id="1415740356">
          <w:marLeft w:val="0"/>
          <w:marRight w:val="0"/>
          <w:marTop w:val="0"/>
          <w:marBottom w:val="0"/>
          <w:divBdr>
            <w:top w:val="none" w:sz="0" w:space="0" w:color="auto"/>
            <w:left w:val="none" w:sz="0" w:space="0" w:color="auto"/>
            <w:bottom w:val="none" w:sz="0" w:space="0" w:color="auto"/>
            <w:right w:val="none" w:sz="0" w:space="0" w:color="auto"/>
          </w:divBdr>
        </w:div>
        <w:div w:id="1085299005">
          <w:marLeft w:val="0"/>
          <w:marRight w:val="0"/>
          <w:marTop w:val="0"/>
          <w:marBottom w:val="0"/>
          <w:divBdr>
            <w:top w:val="none" w:sz="0" w:space="0" w:color="auto"/>
            <w:left w:val="none" w:sz="0" w:space="0" w:color="auto"/>
            <w:bottom w:val="none" w:sz="0" w:space="0" w:color="auto"/>
            <w:right w:val="none" w:sz="0" w:space="0" w:color="auto"/>
          </w:divBdr>
        </w:div>
        <w:div w:id="584261898">
          <w:marLeft w:val="0"/>
          <w:marRight w:val="0"/>
          <w:marTop w:val="0"/>
          <w:marBottom w:val="0"/>
          <w:divBdr>
            <w:top w:val="none" w:sz="0" w:space="0" w:color="auto"/>
            <w:left w:val="none" w:sz="0" w:space="0" w:color="auto"/>
            <w:bottom w:val="none" w:sz="0" w:space="0" w:color="auto"/>
            <w:right w:val="none" w:sz="0" w:space="0" w:color="auto"/>
          </w:divBdr>
        </w:div>
        <w:div w:id="519203550">
          <w:marLeft w:val="0"/>
          <w:marRight w:val="0"/>
          <w:marTop w:val="0"/>
          <w:marBottom w:val="0"/>
          <w:divBdr>
            <w:top w:val="none" w:sz="0" w:space="0" w:color="auto"/>
            <w:left w:val="none" w:sz="0" w:space="0" w:color="auto"/>
            <w:bottom w:val="none" w:sz="0" w:space="0" w:color="auto"/>
            <w:right w:val="none" w:sz="0" w:space="0" w:color="auto"/>
          </w:divBdr>
        </w:div>
        <w:div w:id="1740321456">
          <w:marLeft w:val="0"/>
          <w:marRight w:val="0"/>
          <w:marTop w:val="0"/>
          <w:marBottom w:val="0"/>
          <w:divBdr>
            <w:top w:val="none" w:sz="0" w:space="0" w:color="auto"/>
            <w:left w:val="none" w:sz="0" w:space="0" w:color="auto"/>
            <w:bottom w:val="none" w:sz="0" w:space="0" w:color="auto"/>
            <w:right w:val="none" w:sz="0" w:space="0" w:color="auto"/>
          </w:divBdr>
        </w:div>
        <w:div w:id="337659369">
          <w:marLeft w:val="0"/>
          <w:marRight w:val="0"/>
          <w:marTop w:val="0"/>
          <w:marBottom w:val="0"/>
          <w:divBdr>
            <w:top w:val="none" w:sz="0" w:space="0" w:color="auto"/>
            <w:left w:val="none" w:sz="0" w:space="0" w:color="auto"/>
            <w:bottom w:val="none" w:sz="0" w:space="0" w:color="auto"/>
            <w:right w:val="none" w:sz="0" w:space="0" w:color="auto"/>
          </w:divBdr>
        </w:div>
      </w:divsChild>
    </w:div>
    <w:div w:id="174079325">
      <w:bodyDiv w:val="1"/>
      <w:marLeft w:val="0"/>
      <w:marRight w:val="0"/>
      <w:marTop w:val="0"/>
      <w:marBottom w:val="0"/>
      <w:divBdr>
        <w:top w:val="none" w:sz="0" w:space="0" w:color="auto"/>
        <w:left w:val="none" w:sz="0" w:space="0" w:color="auto"/>
        <w:bottom w:val="none" w:sz="0" w:space="0" w:color="auto"/>
        <w:right w:val="none" w:sz="0" w:space="0" w:color="auto"/>
      </w:divBdr>
      <w:divsChild>
        <w:div w:id="147677329">
          <w:marLeft w:val="0"/>
          <w:marRight w:val="0"/>
          <w:marTop w:val="0"/>
          <w:marBottom w:val="0"/>
          <w:divBdr>
            <w:top w:val="none" w:sz="0" w:space="0" w:color="auto"/>
            <w:left w:val="none" w:sz="0" w:space="0" w:color="auto"/>
            <w:bottom w:val="none" w:sz="0" w:space="0" w:color="auto"/>
            <w:right w:val="none" w:sz="0" w:space="0" w:color="auto"/>
          </w:divBdr>
        </w:div>
        <w:div w:id="1245191654">
          <w:marLeft w:val="0"/>
          <w:marRight w:val="0"/>
          <w:marTop w:val="0"/>
          <w:marBottom w:val="0"/>
          <w:divBdr>
            <w:top w:val="none" w:sz="0" w:space="0" w:color="auto"/>
            <w:left w:val="none" w:sz="0" w:space="0" w:color="auto"/>
            <w:bottom w:val="none" w:sz="0" w:space="0" w:color="auto"/>
            <w:right w:val="none" w:sz="0" w:space="0" w:color="auto"/>
          </w:divBdr>
        </w:div>
        <w:div w:id="105513397">
          <w:marLeft w:val="0"/>
          <w:marRight w:val="0"/>
          <w:marTop w:val="0"/>
          <w:marBottom w:val="0"/>
          <w:divBdr>
            <w:top w:val="none" w:sz="0" w:space="0" w:color="auto"/>
            <w:left w:val="none" w:sz="0" w:space="0" w:color="auto"/>
            <w:bottom w:val="none" w:sz="0" w:space="0" w:color="auto"/>
            <w:right w:val="none" w:sz="0" w:space="0" w:color="auto"/>
          </w:divBdr>
        </w:div>
        <w:div w:id="222326879">
          <w:marLeft w:val="0"/>
          <w:marRight w:val="0"/>
          <w:marTop w:val="0"/>
          <w:marBottom w:val="0"/>
          <w:divBdr>
            <w:top w:val="none" w:sz="0" w:space="0" w:color="auto"/>
            <w:left w:val="none" w:sz="0" w:space="0" w:color="auto"/>
            <w:bottom w:val="none" w:sz="0" w:space="0" w:color="auto"/>
            <w:right w:val="none" w:sz="0" w:space="0" w:color="auto"/>
          </w:divBdr>
        </w:div>
        <w:div w:id="544565646">
          <w:marLeft w:val="0"/>
          <w:marRight w:val="0"/>
          <w:marTop w:val="0"/>
          <w:marBottom w:val="0"/>
          <w:divBdr>
            <w:top w:val="none" w:sz="0" w:space="0" w:color="auto"/>
            <w:left w:val="none" w:sz="0" w:space="0" w:color="auto"/>
            <w:bottom w:val="none" w:sz="0" w:space="0" w:color="auto"/>
            <w:right w:val="none" w:sz="0" w:space="0" w:color="auto"/>
          </w:divBdr>
        </w:div>
        <w:div w:id="627395867">
          <w:marLeft w:val="0"/>
          <w:marRight w:val="0"/>
          <w:marTop w:val="0"/>
          <w:marBottom w:val="0"/>
          <w:divBdr>
            <w:top w:val="none" w:sz="0" w:space="0" w:color="auto"/>
            <w:left w:val="none" w:sz="0" w:space="0" w:color="auto"/>
            <w:bottom w:val="none" w:sz="0" w:space="0" w:color="auto"/>
            <w:right w:val="none" w:sz="0" w:space="0" w:color="auto"/>
          </w:divBdr>
        </w:div>
        <w:div w:id="688604231">
          <w:marLeft w:val="0"/>
          <w:marRight w:val="0"/>
          <w:marTop w:val="0"/>
          <w:marBottom w:val="0"/>
          <w:divBdr>
            <w:top w:val="none" w:sz="0" w:space="0" w:color="auto"/>
            <w:left w:val="none" w:sz="0" w:space="0" w:color="auto"/>
            <w:bottom w:val="none" w:sz="0" w:space="0" w:color="auto"/>
            <w:right w:val="none" w:sz="0" w:space="0" w:color="auto"/>
          </w:divBdr>
        </w:div>
        <w:div w:id="1806266932">
          <w:marLeft w:val="0"/>
          <w:marRight w:val="0"/>
          <w:marTop w:val="0"/>
          <w:marBottom w:val="0"/>
          <w:divBdr>
            <w:top w:val="none" w:sz="0" w:space="0" w:color="auto"/>
            <w:left w:val="none" w:sz="0" w:space="0" w:color="auto"/>
            <w:bottom w:val="none" w:sz="0" w:space="0" w:color="auto"/>
            <w:right w:val="none" w:sz="0" w:space="0" w:color="auto"/>
          </w:divBdr>
        </w:div>
        <w:div w:id="1463110299">
          <w:marLeft w:val="0"/>
          <w:marRight w:val="0"/>
          <w:marTop w:val="0"/>
          <w:marBottom w:val="0"/>
          <w:divBdr>
            <w:top w:val="none" w:sz="0" w:space="0" w:color="auto"/>
            <w:left w:val="none" w:sz="0" w:space="0" w:color="auto"/>
            <w:bottom w:val="none" w:sz="0" w:space="0" w:color="auto"/>
            <w:right w:val="none" w:sz="0" w:space="0" w:color="auto"/>
          </w:divBdr>
        </w:div>
      </w:divsChild>
    </w:div>
    <w:div w:id="265429049">
      <w:bodyDiv w:val="1"/>
      <w:marLeft w:val="0"/>
      <w:marRight w:val="0"/>
      <w:marTop w:val="0"/>
      <w:marBottom w:val="0"/>
      <w:divBdr>
        <w:top w:val="none" w:sz="0" w:space="0" w:color="auto"/>
        <w:left w:val="none" w:sz="0" w:space="0" w:color="auto"/>
        <w:bottom w:val="none" w:sz="0" w:space="0" w:color="auto"/>
        <w:right w:val="none" w:sz="0" w:space="0" w:color="auto"/>
      </w:divBdr>
      <w:divsChild>
        <w:div w:id="198012154">
          <w:marLeft w:val="0"/>
          <w:marRight w:val="0"/>
          <w:marTop w:val="0"/>
          <w:marBottom w:val="0"/>
          <w:divBdr>
            <w:top w:val="none" w:sz="0" w:space="0" w:color="auto"/>
            <w:left w:val="none" w:sz="0" w:space="0" w:color="auto"/>
            <w:bottom w:val="none" w:sz="0" w:space="0" w:color="auto"/>
            <w:right w:val="none" w:sz="0" w:space="0" w:color="auto"/>
          </w:divBdr>
        </w:div>
        <w:div w:id="1843087387">
          <w:marLeft w:val="0"/>
          <w:marRight w:val="0"/>
          <w:marTop w:val="0"/>
          <w:marBottom w:val="0"/>
          <w:divBdr>
            <w:top w:val="none" w:sz="0" w:space="0" w:color="auto"/>
            <w:left w:val="none" w:sz="0" w:space="0" w:color="auto"/>
            <w:bottom w:val="none" w:sz="0" w:space="0" w:color="auto"/>
            <w:right w:val="none" w:sz="0" w:space="0" w:color="auto"/>
          </w:divBdr>
        </w:div>
        <w:div w:id="1192451935">
          <w:marLeft w:val="0"/>
          <w:marRight w:val="0"/>
          <w:marTop w:val="0"/>
          <w:marBottom w:val="0"/>
          <w:divBdr>
            <w:top w:val="none" w:sz="0" w:space="0" w:color="auto"/>
            <w:left w:val="none" w:sz="0" w:space="0" w:color="auto"/>
            <w:bottom w:val="none" w:sz="0" w:space="0" w:color="auto"/>
            <w:right w:val="none" w:sz="0" w:space="0" w:color="auto"/>
          </w:divBdr>
        </w:div>
        <w:div w:id="1559898071">
          <w:marLeft w:val="0"/>
          <w:marRight w:val="0"/>
          <w:marTop w:val="0"/>
          <w:marBottom w:val="0"/>
          <w:divBdr>
            <w:top w:val="none" w:sz="0" w:space="0" w:color="auto"/>
            <w:left w:val="none" w:sz="0" w:space="0" w:color="auto"/>
            <w:bottom w:val="none" w:sz="0" w:space="0" w:color="auto"/>
            <w:right w:val="none" w:sz="0" w:space="0" w:color="auto"/>
          </w:divBdr>
        </w:div>
      </w:divsChild>
    </w:div>
    <w:div w:id="508712652">
      <w:bodyDiv w:val="1"/>
      <w:marLeft w:val="0"/>
      <w:marRight w:val="0"/>
      <w:marTop w:val="0"/>
      <w:marBottom w:val="0"/>
      <w:divBdr>
        <w:top w:val="none" w:sz="0" w:space="0" w:color="auto"/>
        <w:left w:val="none" w:sz="0" w:space="0" w:color="auto"/>
        <w:bottom w:val="none" w:sz="0" w:space="0" w:color="auto"/>
        <w:right w:val="none" w:sz="0" w:space="0" w:color="auto"/>
      </w:divBdr>
      <w:divsChild>
        <w:div w:id="528493100">
          <w:marLeft w:val="0"/>
          <w:marRight w:val="0"/>
          <w:marTop w:val="0"/>
          <w:marBottom w:val="0"/>
          <w:divBdr>
            <w:top w:val="none" w:sz="0" w:space="0" w:color="auto"/>
            <w:left w:val="none" w:sz="0" w:space="0" w:color="auto"/>
            <w:bottom w:val="none" w:sz="0" w:space="0" w:color="auto"/>
            <w:right w:val="none" w:sz="0" w:space="0" w:color="auto"/>
          </w:divBdr>
        </w:div>
        <w:div w:id="1671520141">
          <w:marLeft w:val="0"/>
          <w:marRight w:val="0"/>
          <w:marTop w:val="0"/>
          <w:marBottom w:val="0"/>
          <w:divBdr>
            <w:top w:val="none" w:sz="0" w:space="0" w:color="auto"/>
            <w:left w:val="none" w:sz="0" w:space="0" w:color="auto"/>
            <w:bottom w:val="none" w:sz="0" w:space="0" w:color="auto"/>
            <w:right w:val="none" w:sz="0" w:space="0" w:color="auto"/>
          </w:divBdr>
        </w:div>
        <w:div w:id="1221019359">
          <w:marLeft w:val="0"/>
          <w:marRight w:val="0"/>
          <w:marTop w:val="0"/>
          <w:marBottom w:val="0"/>
          <w:divBdr>
            <w:top w:val="none" w:sz="0" w:space="0" w:color="auto"/>
            <w:left w:val="none" w:sz="0" w:space="0" w:color="auto"/>
            <w:bottom w:val="none" w:sz="0" w:space="0" w:color="auto"/>
            <w:right w:val="none" w:sz="0" w:space="0" w:color="auto"/>
          </w:divBdr>
        </w:div>
        <w:div w:id="65495901">
          <w:marLeft w:val="0"/>
          <w:marRight w:val="0"/>
          <w:marTop w:val="0"/>
          <w:marBottom w:val="0"/>
          <w:divBdr>
            <w:top w:val="none" w:sz="0" w:space="0" w:color="auto"/>
            <w:left w:val="none" w:sz="0" w:space="0" w:color="auto"/>
            <w:bottom w:val="none" w:sz="0" w:space="0" w:color="auto"/>
            <w:right w:val="none" w:sz="0" w:space="0" w:color="auto"/>
          </w:divBdr>
        </w:div>
        <w:div w:id="1396497">
          <w:marLeft w:val="0"/>
          <w:marRight w:val="0"/>
          <w:marTop w:val="0"/>
          <w:marBottom w:val="0"/>
          <w:divBdr>
            <w:top w:val="none" w:sz="0" w:space="0" w:color="auto"/>
            <w:left w:val="none" w:sz="0" w:space="0" w:color="auto"/>
            <w:bottom w:val="none" w:sz="0" w:space="0" w:color="auto"/>
            <w:right w:val="none" w:sz="0" w:space="0" w:color="auto"/>
          </w:divBdr>
        </w:div>
        <w:div w:id="1393041150">
          <w:marLeft w:val="0"/>
          <w:marRight w:val="0"/>
          <w:marTop w:val="0"/>
          <w:marBottom w:val="0"/>
          <w:divBdr>
            <w:top w:val="none" w:sz="0" w:space="0" w:color="auto"/>
            <w:left w:val="none" w:sz="0" w:space="0" w:color="auto"/>
            <w:bottom w:val="none" w:sz="0" w:space="0" w:color="auto"/>
            <w:right w:val="none" w:sz="0" w:space="0" w:color="auto"/>
          </w:divBdr>
        </w:div>
        <w:div w:id="86853162">
          <w:marLeft w:val="0"/>
          <w:marRight w:val="0"/>
          <w:marTop w:val="0"/>
          <w:marBottom w:val="0"/>
          <w:divBdr>
            <w:top w:val="none" w:sz="0" w:space="0" w:color="auto"/>
            <w:left w:val="none" w:sz="0" w:space="0" w:color="auto"/>
            <w:bottom w:val="none" w:sz="0" w:space="0" w:color="auto"/>
            <w:right w:val="none" w:sz="0" w:space="0" w:color="auto"/>
          </w:divBdr>
        </w:div>
        <w:div w:id="1307665022">
          <w:marLeft w:val="0"/>
          <w:marRight w:val="0"/>
          <w:marTop w:val="0"/>
          <w:marBottom w:val="0"/>
          <w:divBdr>
            <w:top w:val="none" w:sz="0" w:space="0" w:color="auto"/>
            <w:left w:val="none" w:sz="0" w:space="0" w:color="auto"/>
            <w:bottom w:val="none" w:sz="0" w:space="0" w:color="auto"/>
            <w:right w:val="none" w:sz="0" w:space="0" w:color="auto"/>
          </w:divBdr>
        </w:div>
        <w:div w:id="486282567">
          <w:marLeft w:val="0"/>
          <w:marRight w:val="0"/>
          <w:marTop w:val="0"/>
          <w:marBottom w:val="0"/>
          <w:divBdr>
            <w:top w:val="none" w:sz="0" w:space="0" w:color="auto"/>
            <w:left w:val="none" w:sz="0" w:space="0" w:color="auto"/>
            <w:bottom w:val="none" w:sz="0" w:space="0" w:color="auto"/>
            <w:right w:val="none" w:sz="0" w:space="0" w:color="auto"/>
          </w:divBdr>
        </w:div>
        <w:div w:id="1197889785">
          <w:marLeft w:val="0"/>
          <w:marRight w:val="0"/>
          <w:marTop w:val="0"/>
          <w:marBottom w:val="0"/>
          <w:divBdr>
            <w:top w:val="none" w:sz="0" w:space="0" w:color="auto"/>
            <w:left w:val="none" w:sz="0" w:space="0" w:color="auto"/>
            <w:bottom w:val="none" w:sz="0" w:space="0" w:color="auto"/>
            <w:right w:val="none" w:sz="0" w:space="0" w:color="auto"/>
          </w:divBdr>
        </w:div>
        <w:div w:id="1594052201">
          <w:marLeft w:val="0"/>
          <w:marRight w:val="0"/>
          <w:marTop w:val="0"/>
          <w:marBottom w:val="0"/>
          <w:divBdr>
            <w:top w:val="none" w:sz="0" w:space="0" w:color="auto"/>
            <w:left w:val="none" w:sz="0" w:space="0" w:color="auto"/>
            <w:bottom w:val="none" w:sz="0" w:space="0" w:color="auto"/>
            <w:right w:val="none" w:sz="0" w:space="0" w:color="auto"/>
          </w:divBdr>
        </w:div>
        <w:div w:id="823816693">
          <w:marLeft w:val="0"/>
          <w:marRight w:val="0"/>
          <w:marTop w:val="0"/>
          <w:marBottom w:val="0"/>
          <w:divBdr>
            <w:top w:val="none" w:sz="0" w:space="0" w:color="auto"/>
            <w:left w:val="none" w:sz="0" w:space="0" w:color="auto"/>
            <w:bottom w:val="none" w:sz="0" w:space="0" w:color="auto"/>
            <w:right w:val="none" w:sz="0" w:space="0" w:color="auto"/>
          </w:divBdr>
        </w:div>
        <w:div w:id="1821339098">
          <w:marLeft w:val="0"/>
          <w:marRight w:val="0"/>
          <w:marTop w:val="0"/>
          <w:marBottom w:val="0"/>
          <w:divBdr>
            <w:top w:val="none" w:sz="0" w:space="0" w:color="auto"/>
            <w:left w:val="none" w:sz="0" w:space="0" w:color="auto"/>
            <w:bottom w:val="none" w:sz="0" w:space="0" w:color="auto"/>
            <w:right w:val="none" w:sz="0" w:space="0" w:color="auto"/>
          </w:divBdr>
        </w:div>
        <w:div w:id="1684622990">
          <w:marLeft w:val="0"/>
          <w:marRight w:val="0"/>
          <w:marTop w:val="0"/>
          <w:marBottom w:val="0"/>
          <w:divBdr>
            <w:top w:val="none" w:sz="0" w:space="0" w:color="auto"/>
            <w:left w:val="none" w:sz="0" w:space="0" w:color="auto"/>
            <w:bottom w:val="none" w:sz="0" w:space="0" w:color="auto"/>
            <w:right w:val="none" w:sz="0" w:space="0" w:color="auto"/>
          </w:divBdr>
        </w:div>
        <w:div w:id="793452050">
          <w:marLeft w:val="0"/>
          <w:marRight w:val="0"/>
          <w:marTop w:val="0"/>
          <w:marBottom w:val="0"/>
          <w:divBdr>
            <w:top w:val="none" w:sz="0" w:space="0" w:color="auto"/>
            <w:left w:val="none" w:sz="0" w:space="0" w:color="auto"/>
            <w:bottom w:val="none" w:sz="0" w:space="0" w:color="auto"/>
            <w:right w:val="none" w:sz="0" w:space="0" w:color="auto"/>
          </w:divBdr>
        </w:div>
        <w:div w:id="565842351">
          <w:marLeft w:val="0"/>
          <w:marRight w:val="0"/>
          <w:marTop w:val="0"/>
          <w:marBottom w:val="0"/>
          <w:divBdr>
            <w:top w:val="none" w:sz="0" w:space="0" w:color="auto"/>
            <w:left w:val="none" w:sz="0" w:space="0" w:color="auto"/>
            <w:bottom w:val="none" w:sz="0" w:space="0" w:color="auto"/>
            <w:right w:val="none" w:sz="0" w:space="0" w:color="auto"/>
          </w:divBdr>
        </w:div>
        <w:div w:id="2040740825">
          <w:marLeft w:val="0"/>
          <w:marRight w:val="0"/>
          <w:marTop w:val="0"/>
          <w:marBottom w:val="0"/>
          <w:divBdr>
            <w:top w:val="none" w:sz="0" w:space="0" w:color="auto"/>
            <w:left w:val="none" w:sz="0" w:space="0" w:color="auto"/>
            <w:bottom w:val="none" w:sz="0" w:space="0" w:color="auto"/>
            <w:right w:val="none" w:sz="0" w:space="0" w:color="auto"/>
          </w:divBdr>
        </w:div>
        <w:div w:id="2128544319">
          <w:marLeft w:val="0"/>
          <w:marRight w:val="0"/>
          <w:marTop w:val="0"/>
          <w:marBottom w:val="0"/>
          <w:divBdr>
            <w:top w:val="none" w:sz="0" w:space="0" w:color="auto"/>
            <w:left w:val="none" w:sz="0" w:space="0" w:color="auto"/>
            <w:bottom w:val="none" w:sz="0" w:space="0" w:color="auto"/>
            <w:right w:val="none" w:sz="0" w:space="0" w:color="auto"/>
          </w:divBdr>
        </w:div>
        <w:div w:id="1031688067">
          <w:marLeft w:val="0"/>
          <w:marRight w:val="0"/>
          <w:marTop w:val="0"/>
          <w:marBottom w:val="0"/>
          <w:divBdr>
            <w:top w:val="none" w:sz="0" w:space="0" w:color="auto"/>
            <w:left w:val="none" w:sz="0" w:space="0" w:color="auto"/>
            <w:bottom w:val="none" w:sz="0" w:space="0" w:color="auto"/>
            <w:right w:val="none" w:sz="0" w:space="0" w:color="auto"/>
          </w:divBdr>
        </w:div>
        <w:div w:id="1769499871">
          <w:marLeft w:val="0"/>
          <w:marRight w:val="0"/>
          <w:marTop w:val="0"/>
          <w:marBottom w:val="0"/>
          <w:divBdr>
            <w:top w:val="none" w:sz="0" w:space="0" w:color="auto"/>
            <w:left w:val="none" w:sz="0" w:space="0" w:color="auto"/>
            <w:bottom w:val="none" w:sz="0" w:space="0" w:color="auto"/>
            <w:right w:val="none" w:sz="0" w:space="0" w:color="auto"/>
          </w:divBdr>
        </w:div>
        <w:div w:id="1330790168">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04815028">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748115117">
      <w:bodyDiv w:val="1"/>
      <w:marLeft w:val="0"/>
      <w:marRight w:val="0"/>
      <w:marTop w:val="0"/>
      <w:marBottom w:val="0"/>
      <w:divBdr>
        <w:top w:val="none" w:sz="0" w:space="0" w:color="auto"/>
        <w:left w:val="none" w:sz="0" w:space="0" w:color="auto"/>
        <w:bottom w:val="none" w:sz="0" w:space="0" w:color="auto"/>
        <w:right w:val="none" w:sz="0" w:space="0" w:color="auto"/>
      </w:divBdr>
      <w:divsChild>
        <w:div w:id="1545410291">
          <w:marLeft w:val="0"/>
          <w:marRight w:val="0"/>
          <w:marTop w:val="0"/>
          <w:marBottom w:val="0"/>
          <w:divBdr>
            <w:top w:val="none" w:sz="0" w:space="0" w:color="auto"/>
            <w:left w:val="none" w:sz="0" w:space="0" w:color="auto"/>
            <w:bottom w:val="none" w:sz="0" w:space="0" w:color="auto"/>
            <w:right w:val="none" w:sz="0" w:space="0" w:color="auto"/>
          </w:divBdr>
        </w:div>
        <w:div w:id="124934410">
          <w:marLeft w:val="0"/>
          <w:marRight w:val="0"/>
          <w:marTop w:val="0"/>
          <w:marBottom w:val="0"/>
          <w:divBdr>
            <w:top w:val="none" w:sz="0" w:space="0" w:color="auto"/>
            <w:left w:val="none" w:sz="0" w:space="0" w:color="auto"/>
            <w:bottom w:val="none" w:sz="0" w:space="0" w:color="auto"/>
            <w:right w:val="none" w:sz="0" w:space="0" w:color="auto"/>
          </w:divBdr>
        </w:div>
        <w:div w:id="1927228625">
          <w:marLeft w:val="0"/>
          <w:marRight w:val="0"/>
          <w:marTop w:val="0"/>
          <w:marBottom w:val="0"/>
          <w:divBdr>
            <w:top w:val="none" w:sz="0" w:space="0" w:color="auto"/>
            <w:left w:val="none" w:sz="0" w:space="0" w:color="auto"/>
            <w:bottom w:val="none" w:sz="0" w:space="0" w:color="auto"/>
            <w:right w:val="none" w:sz="0" w:space="0" w:color="auto"/>
          </w:divBdr>
        </w:div>
        <w:div w:id="1901014293">
          <w:marLeft w:val="0"/>
          <w:marRight w:val="0"/>
          <w:marTop w:val="0"/>
          <w:marBottom w:val="0"/>
          <w:divBdr>
            <w:top w:val="none" w:sz="0" w:space="0" w:color="auto"/>
            <w:left w:val="none" w:sz="0" w:space="0" w:color="auto"/>
            <w:bottom w:val="none" w:sz="0" w:space="0" w:color="auto"/>
            <w:right w:val="none" w:sz="0" w:space="0" w:color="auto"/>
          </w:divBdr>
        </w:div>
        <w:div w:id="96412324">
          <w:marLeft w:val="0"/>
          <w:marRight w:val="0"/>
          <w:marTop w:val="0"/>
          <w:marBottom w:val="0"/>
          <w:divBdr>
            <w:top w:val="none" w:sz="0" w:space="0" w:color="auto"/>
            <w:left w:val="none" w:sz="0" w:space="0" w:color="auto"/>
            <w:bottom w:val="none" w:sz="0" w:space="0" w:color="auto"/>
            <w:right w:val="none" w:sz="0" w:space="0" w:color="auto"/>
          </w:divBdr>
        </w:div>
        <w:div w:id="1856572051">
          <w:marLeft w:val="0"/>
          <w:marRight w:val="0"/>
          <w:marTop w:val="0"/>
          <w:marBottom w:val="0"/>
          <w:divBdr>
            <w:top w:val="none" w:sz="0" w:space="0" w:color="auto"/>
            <w:left w:val="none" w:sz="0" w:space="0" w:color="auto"/>
            <w:bottom w:val="none" w:sz="0" w:space="0" w:color="auto"/>
            <w:right w:val="none" w:sz="0" w:space="0" w:color="auto"/>
          </w:divBdr>
        </w:div>
        <w:div w:id="1189761324">
          <w:marLeft w:val="0"/>
          <w:marRight w:val="0"/>
          <w:marTop w:val="0"/>
          <w:marBottom w:val="0"/>
          <w:divBdr>
            <w:top w:val="none" w:sz="0" w:space="0" w:color="auto"/>
            <w:left w:val="none" w:sz="0" w:space="0" w:color="auto"/>
            <w:bottom w:val="none" w:sz="0" w:space="0" w:color="auto"/>
            <w:right w:val="none" w:sz="0" w:space="0" w:color="auto"/>
          </w:divBdr>
        </w:div>
        <w:div w:id="702293779">
          <w:marLeft w:val="0"/>
          <w:marRight w:val="0"/>
          <w:marTop w:val="0"/>
          <w:marBottom w:val="0"/>
          <w:divBdr>
            <w:top w:val="none" w:sz="0" w:space="0" w:color="auto"/>
            <w:left w:val="none" w:sz="0" w:space="0" w:color="auto"/>
            <w:bottom w:val="none" w:sz="0" w:space="0" w:color="auto"/>
            <w:right w:val="none" w:sz="0" w:space="0" w:color="auto"/>
          </w:divBdr>
        </w:div>
        <w:div w:id="432747889">
          <w:marLeft w:val="0"/>
          <w:marRight w:val="0"/>
          <w:marTop w:val="0"/>
          <w:marBottom w:val="0"/>
          <w:divBdr>
            <w:top w:val="none" w:sz="0" w:space="0" w:color="auto"/>
            <w:left w:val="none" w:sz="0" w:space="0" w:color="auto"/>
            <w:bottom w:val="none" w:sz="0" w:space="0" w:color="auto"/>
            <w:right w:val="none" w:sz="0" w:space="0" w:color="auto"/>
          </w:divBdr>
        </w:div>
      </w:divsChild>
    </w:div>
    <w:div w:id="796526855">
      <w:bodyDiv w:val="1"/>
      <w:marLeft w:val="0"/>
      <w:marRight w:val="0"/>
      <w:marTop w:val="0"/>
      <w:marBottom w:val="0"/>
      <w:divBdr>
        <w:top w:val="none" w:sz="0" w:space="0" w:color="auto"/>
        <w:left w:val="none" w:sz="0" w:space="0" w:color="auto"/>
        <w:bottom w:val="none" w:sz="0" w:space="0" w:color="auto"/>
        <w:right w:val="none" w:sz="0" w:space="0" w:color="auto"/>
      </w:divBdr>
    </w:div>
    <w:div w:id="886989611">
      <w:bodyDiv w:val="1"/>
      <w:marLeft w:val="0"/>
      <w:marRight w:val="0"/>
      <w:marTop w:val="0"/>
      <w:marBottom w:val="0"/>
      <w:divBdr>
        <w:top w:val="none" w:sz="0" w:space="0" w:color="auto"/>
        <w:left w:val="none" w:sz="0" w:space="0" w:color="auto"/>
        <w:bottom w:val="none" w:sz="0" w:space="0" w:color="auto"/>
        <w:right w:val="none" w:sz="0" w:space="0" w:color="auto"/>
      </w:divBdr>
      <w:divsChild>
        <w:div w:id="100538960">
          <w:marLeft w:val="0"/>
          <w:marRight w:val="0"/>
          <w:marTop w:val="0"/>
          <w:marBottom w:val="0"/>
          <w:divBdr>
            <w:top w:val="none" w:sz="0" w:space="0" w:color="auto"/>
            <w:left w:val="none" w:sz="0" w:space="0" w:color="auto"/>
            <w:bottom w:val="none" w:sz="0" w:space="0" w:color="auto"/>
            <w:right w:val="none" w:sz="0" w:space="0" w:color="auto"/>
          </w:divBdr>
        </w:div>
        <w:div w:id="88237985">
          <w:marLeft w:val="0"/>
          <w:marRight w:val="0"/>
          <w:marTop w:val="0"/>
          <w:marBottom w:val="0"/>
          <w:divBdr>
            <w:top w:val="none" w:sz="0" w:space="0" w:color="auto"/>
            <w:left w:val="none" w:sz="0" w:space="0" w:color="auto"/>
            <w:bottom w:val="none" w:sz="0" w:space="0" w:color="auto"/>
            <w:right w:val="none" w:sz="0" w:space="0" w:color="auto"/>
          </w:divBdr>
        </w:div>
        <w:div w:id="542443614">
          <w:marLeft w:val="0"/>
          <w:marRight w:val="0"/>
          <w:marTop w:val="0"/>
          <w:marBottom w:val="0"/>
          <w:divBdr>
            <w:top w:val="none" w:sz="0" w:space="0" w:color="auto"/>
            <w:left w:val="none" w:sz="0" w:space="0" w:color="auto"/>
            <w:bottom w:val="none" w:sz="0" w:space="0" w:color="auto"/>
            <w:right w:val="none" w:sz="0" w:space="0" w:color="auto"/>
          </w:divBdr>
        </w:div>
        <w:div w:id="1994144410">
          <w:marLeft w:val="0"/>
          <w:marRight w:val="0"/>
          <w:marTop w:val="0"/>
          <w:marBottom w:val="0"/>
          <w:divBdr>
            <w:top w:val="none" w:sz="0" w:space="0" w:color="auto"/>
            <w:left w:val="none" w:sz="0" w:space="0" w:color="auto"/>
            <w:bottom w:val="none" w:sz="0" w:space="0" w:color="auto"/>
            <w:right w:val="none" w:sz="0" w:space="0" w:color="auto"/>
          </w:divBdr>
        </w:div>
        <w:div w:id="1026101070">
          <w:marLeft w:val="0"/>
          <w:marRight w:val="0"/>
          <w:marTop w:val="0"/>
          <w:marBottom w:val="0"/>
          <w:divBdr>
            <w:top w:val="none" w:sz="0" w:space="0" w:color="auto"/>
            <w:left w:val="none" w:sz="0" w:space="0" w:color="auto"/>
            <w:bottom w:val="none" w:sz="0" w:space="0" w:color="auto"/>
            <w:right w:val="none" w:sz="0" w:space="0" w:color="auto"/>
          </w:divBdr>
        </w:div>
        <w:div w:id="927234051">
          <w:marLeft w:val="0"/>
          <w:marRight w:val="0"/>
          <w:marTop w:val="0"/>
          <w:marBottom w:val="0"/>
          <w:divBdr>
            <w:top w:val="none" w:sz="0" w:space="0" w:color="auto"/>
            <w:left w:val="none" w:sz="0" w:space="0" w:color="auto"/>
            <w:bottom w:val="none" w:sz="0" w:space="0" w:color="auto"/>
            <w:right w:val="none" w:sz="0" w:space="0" w:color="auto"/>
          </w:divBdr>
        </w:div>
        <w:div w:id="1049262326">
          <w:marLeft w:val="0"/>
          <w:marRight w:val="0"/>
          <w:marTop w:val="0"/>
          <w:marBottom w:val="0"/>
          <w:divBdr>
            <w:top w:val="none" w:sz="0" w:space="0" w:color="auto"/>
            <w:left w:val="none" w:sz="0" w:space="0" w:color="auto"/>
            <w:bottom w:val="none" w:sz="0" w:space="0" w:color="auto"/>
            <w:right w:val="none" w:sz="0" w:space="0" w:color="auto"/>
          </w:divBdr>
        </w:div>
        <w:div w:id="704525433">
          <w:marLeft w:val="0"/>
          <w:marRight w:val="0"/>
          <w:marTop w:val="0"/>
          <w:marBottom w:val="0"/>
          <w:divBdr>
            <w:top w:val="none" w:sz="0" w:space="0" w:color="auto"/>
            <w:left w:val="none" w:sz="0" w:space="0" w:color="auto"/>
            <w:bottom w:val="none" w:sz="0" w:space="0" w:color="auto"/>
            <w:right w:val="none" w:sz="0" w:space="0" w:color="auto"/>
          </w:divBdr>
        </w:div>
        <w:div w:id="245383525">
          <w:marLeft w:val="0"/>
          <w:marRight w:val="0"/>
          <w:marTop w:val="0"/>
          <w:marBottom w:val="0"/>
          <w:divBdr>
            <w:top w:val="none" w:sz="0" w:space="0" w:color="auto"/>
            <w:left w:val="none" w:sz="0" w:space="0" w:color="auto"/>
            <w:bottom w:val="none" w:sz="0" w:space="0" w:color="auto"/>
            <w:right w:val="none" w:sz="0" w:space="0" w:color="auto"/>
          </w:divBdr>
        </w:div>
        <w:div w:id="1697535106">
          <w:marLeft w:val="0"/>
          <w:marRight w:val="0"/>
          <w:marTop w:val="0"/>
          <w:marBottom w:val="0"/>
          <w:divBdr>
            <w:top w:val="none" w:sz="0" w:space="0" w:color="auto"/>
            <w:left w:val="none" w:sz="0" w:space="0" w:color="auto"/>
            <w:bottom w:val="none" w:sz="0" w:space="0" w:color="auto"/>
            <w:right w:val="none" w:sz="0" w:space="0" w:color="auto"/>
          </w:divBdr>
        </w:div>
        <w:div w:id="453794964">
          <w:marLeft w:val="0"/>
          <w:marRight w:val="0"/>
          <w:marTop w:val="0"/>
          <w:marBottom w:val="0"/>
          <w:divBdr>
            <w:top w:val="none" w:sz="0" w:space="0" w:color="auto"/>
            <w:left w:val="none" w:sz="0" w:space="0" w:color="auto"/>
            <w:bottom w:val="none" w:sz="0" w:space="0" w:color="auto"/>
            <w:right w:val="none" w:sz="0" w:space="0" w:color="auto"/>
          </w:divBdr>
        </w:div>
        <w:div w:id="1207597972">
          <w:marLeft w:val="0"/>
          <w:marRight w:val="0"/>
          <w:marTop w:val="0"/>
          <w:marBottom w:val="0"/>
          <w:divBdr>
            <w:top w:val="none" w:sz="0" w:space="0" w:color="auto"/>
            <w:left w:val="none" w:sz="0" w:space="0" w:color="auto"/>
            <w:bottom w:val="none" w:sz="0" w:space="0" w:color="auto"/>
            <w:right w:val="none" w:sz="0" w:space="0" w:color="auto"/>
          </w:divBdr>
        </w:div>
        <w:div w:id="248320261">
          <w:marLeft w:val="0"/>
          <w:marRight w:val="0"/>
          <w:marTop w:val="0"/>
          <w:marBottom w:val="0"/>
          <w:divBdr>
            <w:top w:val="none" w:sz="0" w:space="0" w:color="auto"/>
            <w:left w:val="none" w:sz="0" w:space="0" w:color="auto"/>
            <w:bottom w:val="none" w:sz="0" w:space="0" w:color="auto"/>
            <w:right w:val="none" w:sz="0" w:space="0" w:color="auto"/>
          </w:divBdr>
        </w:div>
        <w:div w:id="1767846922">
          <w:marLeft w:val="0"/>
          <w:marRight w:val="0"/>
          <w:marTop w:val="0"/>
          <w:marBottom w:val="0"/>
          <w:divBdr>
            <w:top w:val="none" w:sz="0" w:space="0" w:color="auto"/>
            <w:left w:val="none" w:sz="0" w:space="0" w:color="auto"/>
            <w:bottom w:val="none" w:sz="0" w:space="0" w:color="auto"/>
            <w:right w:val="none" w:sz="0" w:space="0" w:color="auto"/>
          </w:divBdr>
        </w:div>
        <w:div w:id="1859810658">
          <w:marLeft w:val="0"/>
          <w:marRight w:val="0"/>
          <w:marTop w:val="0"/>
          <w:marBottom w:val="0"/>
          <w:divBdr>
            <w:top w:val="none" w:sz="0" w:space="0" w:color="auto"/>
            <w:left w:val="none" w:sz="0" w:space="0" w:color="auto"/>
            <w:bottom w:val="none" w:sz="0" w:space="0" w:color="auto"/>
            <w:right w:val="none" w:sz="0" w:space="0" w:color="auto"/>
          </w:divBdr>
        </w:div>
        <w:div w:id="1833062483">
          <w:marLeft w:val="0"/>
          <w:marRight w:val="0"/>
          <w:marTop w:val="0"/>
          <w:marBottom w:val="0"/>
          <w:divBdr>
            <w:top w:val="none" w:sz="0" w:space="0" w:color="auto"/>
            <w:left w:val="none" w:sz="0" w:space="0" w:color="auto"/>
            <w:bottom w:val="none" w:sz="0" w:space="0" w:color="auto"/>
            <w:right w:val="none" w:sz="0" w:space="0" w:color="auto"/>
          </w:divBdr>
        </w:div>
        <w:div w:id="676881749">
          <w:marLeft w:val="0"/>
          <w:marRight w:val="0"/>
          <w:marTop w:val="0"/>
          <w:marBottom w:val="0"/>
          <w:divBdr>
            <w:top w:val="none" w:sz="0" w:space="0" w:color="auto"/>
            <w:left w:val="none" w:sz="0" w:space="0" w:color="auto"/>
            <w:bottom w:val="none" w:sz="0" w:space="0" w:color="auto"/>
            <w:right w:val="none" w:sz="0" w:space="0" w:color="auto"/>
          </w:divBdr>
        </w:div>
        <w:div w:id="497771608">
          <w:marLeft w:val="0"/>
          <w:marRight w:val="0"/>
          <w:marTop w:val="0"/>
          <w:marBottom w:val="0"/>
          <w:divBdr>
            <w:top w:val="none" w:sz="0" w:space="0" w:color="auto"/>
            <w:left w:val="none" w:sz="0" w:space="0" w:color="auto"/>
            <w:bottom w:val="none" w:sz="0" w:space="0" w:color="auto"/>
            <w:right w:val="none" w:sz="0" w:space="0" w:color="auto"/>
          </w:divBdr>
        </w:div>
        <w:div w:id="910577457">
          <w:marLeft w:val="0"/>
          <w:marRight w:val="0"/>
          <w:marTop w:val="0"/>
          <w:marBottom w:val="0"/>
          <w:divBdr>
            <w:top w:val="none" w:sz="0" w:space="0" w:color="auto"/>
            <w:left w:val="none" w:sz="0" w:space="0" w:color="auto"/>
            <w:bottom w:val="none" w:sz="0" w:space="0" w:color="auto"/>
            <w:right w:val="none" w:sz="0" w:space="0" w:color="auto"/>
          </w:divBdr>
        </w:div>
        <w:div w:id="732196225">
          <w:marLeft w:val="0"/>
          <w:marRight w:val="0"/>
          <w:marTop w:val="0"/>
          <w:marBottom w:val="0"/>
          <w:divBdr>
            <w:top w:val="none" w:sz="0" w:space="0" w:color="auto"/>
            <w:left w:val="none" w:sz="0" w:space="0" w:color="auto"/>
            <w:bottom w:val="none" w:sz="0" w:space="0" w:color="auto"/>
            <w:right w:val="none" w:sz="0" w:space="0" w:color="auto"/>
          </w:divBdr>
        </w:div>
        <w:div w:id="473716712">
          <w:marLeft w:val="0"/>
          <w:marRight w:val="0"/>
          <w:marTop w:val="0"/>
          <w:marBottom w:val="0"/>
          <w:divBdr>
            <w:top w:val="none" w:sz="0" w:space="0" w:color="auto"/>
            <w:left w:val="none" w:sz="0" w:space="0" w:color="auto"/>
            <w:bottom w:val="none" w:sz="0" w:space="0" w:color="auto"/>
            <w:right w:val="none" w:sz="0" w:space="0" w:color="auto"/>
          </w:divBdr>
        </w:div>
      </w:divsChild>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292173623">
      <w:bodyDiv w:val="1"/>
      <w:marLeft w:val="0"/>
      <w:marRight w:val="0"/>
      <w:marTop w:val="0"/>
      <w:marBottom w:val="0"/>
      <w:divBdr>
        <w:top w:val="none" w:sz="0" w:space="0" w:color="auto"/>
        <w:left w:val="none" w:sz="0" w:space="0" w:color="auto"/>
        <w:bottom w:val="none" w:sz="0" w:space="0" w:color="auto"/>
        <w:right w:val="none" w:sz="0" w:space="0" w:color="auto"/>
      </w:divBdr>
      <w:divsChild>
        <w:div w:id="846946146">
          <w:marLeft w:val="0"/>
          <w:marRight w:val="0"/>
          <w:marTop w:val="0"/>
          <w:marBottom w:val="0"/>
          <w:divBdr>
            <w:top w:val="none" w:sz="0" w:space="0" w:color="auto"/>
            <w:left w:val="none" w:sz="0" w:space="0" w:color="auto"/>
            <w:bottom w:val="none" w:sz="0" w:space="0" w:color="auto"/>
            <w:right w:val="none" w:sz="0" w:space="0" w:color="auto"/>
          </w:divBdr>
        </w:div>
        <w:div w:id="1410734126">
          <w:marLeft w:val="0"/>
          <w:marRight w:val="0"/>
          <w:marTop w:val="0"/>
          <w:marBottom w:val="0"/>
          <w:divBdr>
            <w:top w:val="none" w:sz="0" w:space="0" w:color="auto"/>
            <w:left w:val="none" w:sz="0" w:space="0" w:color="auto"/>
            <w:bottom w:val="none" w:sz="0" w:space="0" w:color="auto"/>
            <w:right w:val="none" w:sz="0" w:space="0" w:color="auto"/>
          </w:divBdr>
        </w:div>
        <w:div w:id="1011302626">
          <w:marLeft w:val="0"/>
          <w:marRight w:val="0"/>
          <w:marTop w:val="0"/>
          <w:marBottom w:val="0"/>
          <w:divBdr>
            <w:top w:val="none" w:sz="0" w:space="0" w:color="auto"/>
            <w:left w:val="none" w:sz="0" w:space="0" w:color="auto"/>
            <w:bottom w:val="none" w:sz="0" w:space="0" w:color="auto"/>
            <w:right w:val="none" w:sz="0" w:space="0" w:color="auto"/>
          </w:divBdr>
        </w:div>
        <w:div w:id="914436579">
          <w:marLeft w:val="0"/>
          <w:marRight w:val="0"/>
          <w:marTop w:val="0"/>
          <w:marBottom w:val="0"/>
          <w:divBdr>
            <w:top w:val="none" w:sz="0" w:space="0" w:color="auto"/>
            <w:left w:val="none" w:sz="0" w:space="0" w:color="auto"/>
            <w:bottom w:val="none" w:sz="0" w:space="0" w:color="auto"/>
            <w:right w:val="none" w:sz="0" w:space="0" w:color="auto"/>
          </w:divBdr>
        </w:div>
      </w:divsChild>
    </w:div>
    <w:div w:id="1294094040">
      <w:bodyDiv w:val="1"/>
      <w:marLeft w:val="0"/>
      <w:marRight w:val="0"/>
      <w:marTop w:val="0"/>
      <w:marBottom w:val="0"/>
      <w:divBdr>
        <w:top w:val="none" w:sz="0" w:space="0" w:color="auto"/>
        <w:left w:val="none" w:sz="0" w:space="0" w:color="auto"/>
        <w:bottom w:val="none" w:sz="0" w:space="0" w:color="auto"/>
        <w:right w:val="none" w:sz="0" w:space="0" w:color="auto"/>
      </w:divBdr>
      <w:divsChild>
        <w:div w:id="258485558">
          <w:marLeft w:val="0"/>
          <w:marRight w:val="0"/>
          <w:marTop w:val="0"/>
          <w:marBottom w:val="0"/>
          <w:divBdr>
            <w:top w:val="none" w:sz="0" w:space="0" w:color="auto"/>
            <w:left w:val="none" w:sz="0" w:space="0" w:color="auto"/>
            <w:bottom w:val="none" w:sz="0" w:space="0" w:color="auto"/>
            <w:right w:val="none" w:sz="0" w:space="0" w:color="auto"/>
          </w:divBdr>
        </w:div>
        <w:div w:id="103816153">
          <w:marLeft w:val="0"/>
          <w:marRight w:val="0"/>
          <w:marTop w:val="0"/>
          <w:marBottom w:val="0"/>
          <w:divBdr>
            <w:top w:val="none" w:sz="0" w:space="0" w:color="auto"/>
            <w:left w:val="none" w:sz="0" w:space="0" w:color="auto"/>
            <w:bottom w:val="none" w:sz="0" w:space="0" w:color="auto"/>
            <w:right w:val="none" w:sz="0" w:space="0" w:color="auto"/>
          </w:divBdr>
        </w:div>
        <w:div w:id="1817380017">
          <w:marLeft w:val="0"/>
          <w:marRight w:val="0"/>
          <w:marTop w:val="0"/>
          <w:marBottom w:val="0"/>
          <w:divBdr>
            <w:top w:val="none" w:sz="0" w:space="0" w:color="auto"/>
            <w:left w:val="none" w:sz="0" w:space="0" w:color="auto"/>
            <w:bottom w:val="none" w:sz="0" w:space="0" w:color="auto"/>
            <w:right w:val="none" w:sz="0" w:space="0" w:color="auto"/>
          </w:divBdr>
        </w:div>
        <w:div w:id="2102409184">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439330714">
      <w:bodyDiv w:val="1"/>
      <w:marLeft w:val="0"/>
      <w:marRight w:val="0"/>
      <w:marTop w:val="0"/>
      <w:marBottom w:val="0"/>
      <w:divBdr>
        <w:top w:val="none" w:sz="0" w:space="0" w:color="auto"/>
        <w:left w:val="none" w:sz="0" w:space="0" w:color="auto"/>
        <w:bottom w:val="none" w:sz="0" w:space="0" w:color="auto"/>
        <w:right w:val="none" w:sz="0" w:space="0" w:color="auto"/>
      </w:divBdr>
      <w:divsChild>
        <w:div w:id="1809393087">
          <w:marLeft w:val="0"/>
          <w:marRight w:val="0"/>
          <w:marTop w:val="0"/>
          <w:marBottom w:val="0"/>
          <w:divBdr>
            <w:top w:val="none" w:sz="0" w:space="0" w:color="auto"/>
            <w:left w:val="none" w:sz="0" w:space="0" w:color="auto"/>
            <w:bottom w:val="none" w:sz="0" w:space="0" w:color="auto"/>
            <w:right w:val="none" w:sz="0" w:space="0" w:color="auto"/>
          </w:divBdr>
        </w:div>
        <w:div w:id="438570372">
          <w:marLeft w:val="0"/>
          <w:marRight w:val="0"/>
          <w:marTop w:val="0"/>
          <w:marBottom w:val="0"/>
          <w:divBdr>
            <w:top w:val="none" w:sz="0" w:space="0" w:color="auto"/>
            <w:left w:val="none" w:sz="0" w:space="0" w:color="auto"/>
            <w:bottom w:val="none" w:sz="0" w:space="0" w:color="auto"/>
            <w:right w:val="none" w:sz="0" w:space="0" w:color="auto"/>
          </w:divBdr>
        </w:div>
        <w:div w:id="365563262">
          <w:marLeft w:val="0"/>
          <w:marRight w:val="0"/>
          <w:marTop w:val="0"/>
          <w:marBottom w:val="0"/>
          <w:divBdr>
            <w:top w:val="none" w:sz="0" w:space="0" w:color="auto"/>
            <w:left w:val="none" w:sz="0" w:space="0" w:color="auto"/>
            <w:bottom w:val="none" w:sz="0" w:space="0" w:color="auto"/>
            <w:right w:val="none" w:sz="0" w:space="0" w:color="auto"/>
          </w:divBdr>
        </w:div>
        <w:div w:id="664170434">
          <w:marLeft w:val="0"/>
          <w:marRight w:val="0"/>
          <w:marTop w:val="0"/>
          <w:marBottom w:val="0"/>
          <w:divBdr>
            <w:top w:val="none" w:sz="0" w:space="0" w:color="auto"/>
            <w:left w:val="none" w:sz="0" w:space="0" w:color="auto"/>
            <w:bottom w:val="none" w:sz="0" w:space="0" w:color="auto"/>
            <w:right w:val="none" w:sz="0" w:space="0" w:color="auto"/>
          </w:divBdr>
        </w:div>
        <w:div w:id="3437868">
          <w:marLeft w:val="0"/>
          <w:marRight w:val="0"/>
          <w:marTop w:val="0"/>
          <w:marBottom w:val="0"/>
          <w:divBdr>
            <w:top w:val="none" w:sz="0" w:space="0" w:color="auto"/>
            <w:left w:val="none" w:sz="0" w:space="0" w:color="auto"/>
            <w:bottom w:val="none" w:sz="0" w:space="0" w:color="auto"/>
            <w:right w:val="none" w:sz="0" w:space="0" w:color="auto"/>
          </w:divBdr>
        </w:div>
        <w:div w:id="992372600">
          <w:marLeft w:val="0"/>
          <w:marRight w:val="0"/>
          <w:marTop w:val="0"/>
          <w:marBottom w:val="0"/>
          <w:divBdr>
            <w:top w:val="none" w:sz="0" w:space="0" w:color="auto"/>
            <w:left w:val="none" w:sz="0" w:space="0" w:color="auto"/>
            <w:bottom w:val="none" w:sz="0" w:space="0" w:color="auto"/>
            <w:right w:val="none" w:sz="0" w:space="0" w:color="auto"/>
          </w:divBdr>
        </w:div>
        <w:div w:id="538783878">
          <w:marLeft w:val="0"/>
          <w:marRight w:val="0"/>
          <w:marTop w:val="0"/>
          <w:marBottom w:val="0"/>
          <w:divBdr>
            <w:top w:val="none" w:sz="0" w:space="0" w:color="auto"/>
            <w:left w:val="none" w:sz="0" w:space="0" w:color="auto"/>
            <w:bottom w:val="none" w:sz="0" w:space="0" w:color="auto"/>
            <w:right w:val="none" w:sz="0" w:space="0" w:color="auto"/>
          </w:divBdr>
        </w:div>
        <w:div w:id="160702093">
          <w:marLeft w:val="0"/>
          <w:marRight w:val="0"/>
          <w:marTop w:val="0"/>
          <w:marBottom w:val="0"/>
          <w:divBdr>
            <w:top w:val="none" w:sz="0" w:space="0" w:color="auto"/>
            <w:left w:val="none" w:sz="0" w:space="0" w:color="auto"/>
            <w:bottom w:val="none" w:sz="0" w:space="0" w:color="auto"/>
            <w:right w:val="none" w:sz="0" w:space="0" w:color="auto"/>
          </w:divBdr>
        </w:div>
        <w:div w:id="320430836">
          <w:marLeft w:val="0"/>
          <w:marRight w:val="0"/>
          <w:marTop w:val="0"/>
          <w:marBottom w:val="0"/>
          <w:divBdr>
            <w:top w:val="none" w:sz="0" w:space="0" w:color="auto"/>
            <w:left w:val="none" w:sz="0" w:space="0" w:color="auto"/>
            <w:bottom w:val="none" w:sz="0" w:space="0" w:color="auto"/>
            <w:right w:val="none" w:sz="0" w:space="0" w:color="auto"/>
          </w:divBdr>
        </w:div>
      </w:divsChild>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 w:id="1771663008">
      <w:bodyDiv w:val="1"/>
      <w:marLeft w:val="0"/>
      <w:marRight w:val="0"/>
      <w:marTop w:val="0"/>
      <w:marBottom w:val="0"/>
      <w:divBdr>
        <w:top w:val="none" w:sz="0" w:space="0" w:color="auto"/>
        <w:left w:val="none" w:sz="0" w:space="0" w:color="auto"/>
        <w:bottom w:val="none" w:sz="0" w:space="0" w:color="auto"/>
        <w:right w:val="none" w:sz="0" w:space="0" w:color="auto"/>
      </w:divBdr>
      <w:divsChild>
        <w:div w:id="416944522">
          <w:marLeft w:val="0"/>
          <w:marRight w:val="0"/>
          <w:marTop w:val="0"/>
          <w:marBottom w:val="0"/>
          <w:divBdr>
            <w:top w:val="none" w:sz="0" w:space="0" w:color="auto"/>
            <w:left w:val="none" w:sz="0" w:space="0" w:color="auto"/>
            <w:bottom w:val="none" w:sz="0" w:space="0" w:color="auto"/>
            <w:right w:val="none" w:sz="0" w:space="0" w:color="auto"/>
          </w:divBdr>
        </w:div>
        <w:div w:id="1518881211">
          <w:marLeft w:val="0"/>
          <w:marRight w:val="0"/>
          <w:marTop w:val="0"/>
          <w:marBottom w:val="0"/>
          <w:divBdr>
            <w:top w:val="none" w:sz="0" w:space="0" w:color="auto"/>
            <w:left w:val="none" w:sz="0" w:space="0" w:color="auto"/>
            <w:bottom w:val="none" w:sz="0" w:space="0" w:color="auto"/>
            <w:right w:val="none" w:sz="0" w:space="0" w:color="auto"/>
          </w:divBdr>
        </w:div>
      </w:divsChild>
    </w:div>
    <w:div w:id="1797944986">
      <w:bodyDiv w:val="1"/>
      <w:marLeft w:val="0"/>
      <w:marRight w:val="0"/>
      <w:marTop w:val="0"/>
      <w:marBottom w:val="0"/>
      <w:divBdr>
        <w:top w:val="none" w:sz="0" w:space="0" w:color="auto"/>
        <w:left w:val="none" w:sz="0" w:space="0" w:color="auto"/>
        <w:bottom w:val="none" w:sz="0" w:space="0" w:color="auto"/>
        <w:right w:val="none" w:sz="0" w:space="0" w:color="auto"/>
      </w:divBdr>
      <w:divsChild>
        <w:div w:id="1382513026">
          <w:marLeft w:val="0"/>
          <w:marRight w:val="0"/>
          <w:marTop w:val="0"/>
          <w:marBottom w:val="0"/>
          <w:divBdr>
            <w:top w:val="none" w:sz="0" w:space="0" w:color="auto"/>
            <w:left w:val="none" w:sz="0" w:space="0" w:color="auto"/>
            <w:bottom w:val="none" w:sz="0" w:space="0" w:color="auto"/>
            <w:right w:val="none" w:sz="0" w:space="0" w:color="auto"/>
          </w:divBdr>
        </w:div>
        <w:div w:id="436561720">
          <w:marLeft w:val="0"/>
          <w:marRight w:val="0"/>
          <w:marTop w:val="0"/>
          <w:marBottom w:val="0"/>
          <w:divBdr>
            <w:top w:val="none" w:sz="0" w:space="0" w:color="auto"/>
            <w:left w:val="none" w:sz="0" w:space="0" w:color="auto"/>
            <w:bottom w:val="none" w:sz="0" w:space="0" w:color="auto"/>
            <w:right w:val="none" w:sz="0" w:space="0" w:color="auto"/>
          </w:divBdr>
        </w:div>
        <w:div w:id="1959489795">
          <w:marLeft w:val="0"/>
          <w:marRight w:val="0"/>
          <w:marTop w:val="0"/>
          <w:marBottom w:val="0"/>
          <w:divBdr>
            <w:top w:val="none" w:sz="0" w:space="0" w:color="auto"/>
            <w:left w:val="none" w:sz="0" w:space="0" w:color="auto"/>
            <w:bottom w:val="none" w:sz="0" w:space="0" w:color="auto"/>
            <w:right w:val="none" w:sz="0" w:space="0" w:color="auto"/>
          </w:divBdr>
        </w:div>
        <w:div w:id="924648749">
          <w:marLeft w:val="0"/>
          <w:marRight w:val="0"/>
          <w:marTop w:val="0"/>
          <w:marBottom w:val="0"/>
          <w:divBdr>
            <w:top w:val="none" w:sz="0" w:space="0" w:color="auto"/>
            <w:left w:val="none" w:sz="0" w:space="0" w:color="auto"/>
            <w:bottom w:val="none" w:sz="0" w:space="0" w:color="auto"/>
            <w:right w:val="none" w:sz="0" w:space="0" w:color="auto"/>
          </w:divBdr>
        </w:div>
        <w:div w:id="225069363">
          <w:marLeft w:val="0"/>
          <w:marRight w:val="0"/>
          <w:marTop w:val="0"/>
          <w:marBottom w:val="0"/>
          <w:divBdr>
            <w:top w:val="none" w:sz="0" w:space="0" w:color="auto"/>
            <w:left w:val="none" w:sz="0" w:space="0" w:color="auto"/>
            <w:bottom w:val="none" w:sz="0" w:space="0" w:color="auto"/>
            <w:right w:val="none" w:sz="0" w:space="0" w:color="auto"/>
          </w:divBdr>
        </w:div>
        <w:div w:id="1333533098">
          <w:marLeft w:val="0"/>
          <w:marRight w:val="0"/>
          <w:marTop w:val="0"/>
          <w:marBottom w:val="0"/>
          <w:divBdr>
            <w:top w:val="none" w:sz="0" w:space="0" w:color="auto"/>
            <w:left w:val="none" w:sz="0" w:space="0" w:color="auto"/>
            <w:bottom w:val="none" w:sz="0" w:space="0" w:color="auto"/>
            <w:right w:val="none" w:sz="0" w:space="0" w:color="auto"/>
          </w:divBdr>
        </w:div>
        <w:div w:id="414398335">
          <w:marLeft w:val="0"/>
          <w:marRight w:val="0"/>
          <w:marTop w:val="0"/>
          <w:marBottom w:val="0"/>
          <w:divBdr>
            <w:top w:val="none" w:sz="0" w:space="0" w:color="auto"/>
            <w:left w:val="none" w:sz="0" w:space="0" w:color="auto"/>
            <w:bottom w:val="none" w:sz="0" w:space="0" w:color="auto"/>
            <w:right w:val="none" w:sz="0" w:space="0" w:color="auto"/>
          </w:divBdr>
        </w:div>
        <w:div w:id="386538226">
          <w:marLeft w:val="0"/>
          <w:marRight w:val="0"/>
          <w:marTop w:val="0"/>
          <w:marBottom w:val="0"/>
          <w:divBdr>
            <w:top w:val="none" w:sz="0" w:space="0" w:color="auto"/>
            <w:left w:val="none" w:sz="0" w:space="0" w:color="auto"/>
            <w:bottom w:val="none" w:sz="0" w:space="0" w:color="auto"/>
            <w:right w:val="none" w:sz="0" w:space="0" w:color="auto"/>
          </w:divBdr>
        </w:div>
        <w:div w:id="961158392">
          <w:marLeft w:val="0"/>
          <w:marRight w:val="0"/>
          <w:marTop w:val="0"/>
          <w:marBottom w:val="0"/>
          <w:divBdr>
            <w:top w:val="none" w:sz="0" w:space="0" w:color="auto"/>
            <w:left w:val="none" w:sz="0" w:space="0" w:color="auto"/>
            <w:bottom w:val="none" w:sz="0" w:space="0" w:color="auto"/>
            <w:right w:val="none" w:sz="0" w:space="0" w:color="auto"/>
          </w:divBdr>
        </w:div>
        <w:div w:id="1939635843">
          <w:marLeft w:val="0"/>
          <w:marRight w:val="0"/>
          <w:marTop w:val="0"/>
          <w:marBottom w:val="0"/>
          <w:divBdr>
            <w:top w:val="none" w:sz="0" w:space="0" w:color="auto"/>
            <w:left w:val="none" w:sz="0" w:space="0" w:color="auto"/>
            <w:bottom w:val="none" w:sz="0" w:space="0" w:color="auto"/>
            <w:right w:val="none" w:sz="0" w:space="0" w:color="auto"/>
          </w:divBdr>
        </w:div>
        <w:div w:id="169685032">
          <w:marLeft w:val="0"/>
          <w:marRight w:val="0"/>
          <w:marTop w:val="0"/>
          <w:marBottom w:val="0"/>
          <w:divBdr>
            <w:top w:val="none" w:sz="0" w:space="0" w:color="auto"/>
            <w:left w:val="none" w:sz="0" w:space="0" w:color="auto"/>
            <w:bottom w:val="none" w:sz="0" w:space="0" w:color="auto"/>
            <w:right w:val="none" w:sz="0" w:space="0" w:color="auto"/>
          </w:divBdr>
        </w:div>
        <w:div w:id="2043479552">
          <w:marLeft w:val="0"/>
          <w:marRight w:val="0"/>
          <w:marTop w:val="0"/>
          <w:marBottom w:val="0"/>
          <w:divBdr>
            <w:top w:val="none" w:sz="0" w:space="0" w:color="auto"/>
            <w:left w:val="none" w:sz="0" w:space="0" w:color="auto"/>
            <w:bottom w:val="none" w:sz="0" w:space="0" w:color="auto"/>
            <w:right w:val="none" w:sz="0" w:space="0" w:color="auto"/>
          </w:divBdr>
        </w:div>
        <w:div w:id="1221093437">
          <w:marLeft w:val="0"/>
          <w:marRight w:val="0"/>
          <w:marTop w:val="0"/>
          <w:marBottom w:val="0"/>
          <w:divBdr>
            <w:top w:val="none" w:sz="0" w:space="0" w:color="auto"/>
            <w:left w:val="none" w:sz="0" w:space="0" w:color="auto"/>
            <w:bottom w:val="none" w:sz="0" w:space="0" w:color="auto"/>
            <w:right w:val="none" w:sz="0" w:space="0" w:color="auto"/>
          </w:divBdr>
        </w:div>
        <w:div w:id="412511875">
          <w:marLeft w:val="0"/>
          <w:marRight w:val="0"/>
          <w:marTop w:val="0"/>
          <w:marBottom w:val="0"/>
          <w:divBdr>
            <w:top w:val="none" w:sz="0" w:space="0" w:color="auto"/>
            <w:left w:val="none" w:sz="0" w:space="0" w:color="auto"/>
            <w:bottom w:val="none" w:sz="0" w:space="0" w:color="auto"/>
            <w:right w:val="none" w:sz="0" w:space="0" w:color="auto"/>
          </w:divBdr>
        </w:div>
        <w:div w:id="1108543135">
          <w:marLeft w:val="0"/>
          <w:marRight w:val="0"/>
          <w:marTop w:val="0"/>
          <w:marBottom w:val="0"/>
          <w:divBdr>
            <w:top w:val="none" w:sz="0" w:space="0" w:color="auto"/>
            <w:left w:val="none" w:sz="0" w:space="0" w:color="auto"/>
            <w:bottom w:val="none" w:sz="0" w:space="0" w:color="auto"/>
            <w:right w:val="none" w:sz="0" w:space="0" w:color="auto"/>
          </w:divBdr>
        </w:div>
        <w:div w:id="62416073">
          <w:marLeft w:val="0"/>
          <w:marRight w:val="0"/>
          <w:marTop w:val="0"/>
          <w:marBottom w:val="0"/>
          <w:divBdr>
            <w:top w:val="none" w:sz="0" w:space="0" w:color="auto"/>
            <w:left w:val="none" w:sz="0" w:space="0" w:color="auto"/>
            <w:bottom w:val="none" w:sz="0" w:space="0" w:color="auto"/>
            <w:right w:val="none" w:sz="0" w:space="0" w:color="auto"/>
          </w:divBdr>
        </w:div>
        <w:div w:id="459343366">
          <w:marLeft w:val="0"/>
          <w:marRight w:val="0"/>
          <w:marTop w:val="0"/>
          <w:marBottom w:val="0"/>
          <w:divBdr>
            <w:top w:val="none" w:sz="0" w:space="0" w:color="auto"/>
            <w:left w:val="none" w:sz="0" w:space="0" w:color="auto"/>
            <w:bottom w:val="none" w:sz="0" w:space="0" w:color="auto"/>
            <w:right w:val="none" w:sz="0" w:space="0" w:color="auto"/>
          </w:divBdr>
        </w:div>
        <w:div w:id="424887705">
          <w:marLeft w:val="0"/>
          <w:marRight w:val="0"/>
          <w:marTop w:val="0"/>
          <w:marBottom w:val="0"/>
          <w:divBdr>
            <w:top w:val="none" w:sz="0" w:space="0" w:color="auto"/>
            <w:left w:val="none" w:sz="0" w:space="0" w:color="auto"/>
            <w:bottom w:val="none" w:sz="0" w:space="0" w:color="auto"/>
            <w:right w:val="none" w:sz="0" w:space="0" w:color="auto"/>
          </w:divBdr>
        </w:div>
        <w:div w:id="550531975">
          <w:marLeft w:val="0"/>
          <w:marRight w:val="0"/>
          <w:marTop w:val="0"/>
          <w:marBottom w:val="0"/>
          <w:divBdr>
            <w:top w:val="none" w:sz="0" w:space="0" w:color="auto"/>
            <w:left w:val="none" w:sz="0" w:space="0" w:color="auto"/>
            <w:bottom w:val="none" w:sz="0" w:space="0" w:color="auto"/>
            <w:right w:val="none" w:sz="0" w:space="0" w:color="auto"/>
          </w:divBdr>
        </w:div>
        <w:div w:id="666635999">
          <w:marLeft w:val="0"/>
          <w:marRight w:val="0"/>
          <w:marTop w:val="0"/>
          <w:marBottom w:val="0"/>
          <w:divBdr>
            <w:top w:val="none" w:sz="0" w:space="0" w:color="auto"/>
            <w:left w:val="none" w:sz="0" w:space="0" w:color="auto"/>
            <w:bottom w:val="none" w:sz="0" w:space="0" w:color="auto"/>
            <w:right w:val="none" w:sz="0" w:space="0" w:color="auto"/>
          </w:divBdr>
        </w:div>
        <w:div w:id="530845130">
          <w:marLeft w:val="0"/>
          <w:marRight w:val="0"/>
          <w:marTop w:val="0"/>
          <w:marBottom w:val="0"/>
          <w:divBdr>
            <w:top w:val="none" w:sz="0" w:space="0" w:color="auto"/>
            <w:left w:val="none" w:sz="0" w:space="0" w:color="auto"/>
            <w:bottom w:val="none" w:sz="0" w:space="0" w:color="auto"/>
            <w:right w:val="none" w:sz="0" w:space="0" w:color="auto"/>
          </w:divBdr>
        </w:div>
        <w:div w:id="78715144">
          <w:marLeft w:val="0"/>
          <w:marRight w:val="0"/>
          <w:marTop w:val="0"/>
          <w:marBottom w:val="0"/>
          <w:divBdr>
            <w:top w:val="none" w:sz="0" w:space="0" w:color="auto"/>
            <w:left w:val="none" w:sz="0" w:space="0" w:color="auto"/>
            <w:bottom w:val="none" w:sz="0" w:space="0" w:color="auto"/>
            <w:right w:val="none" w:sz="0" w:space="0" w:color="auto"/>
          </w:divBdr>
        </w:div>
        <w:div w:id="1246720959">
          <w:marLeft w:val="0"/>
          <w:marRight w:val="0"/>
          <w:marTop w:val="0"/>
          <w:marBottom w:val="0"/>
          <w:divBdr>
            <w:top w:val="none" w:sz="0" w:space="0" w:color="auto"/>
            <w:left w:val="none" w:sz="0" w:space="0" w:color="auto"/>
            <w:bottom w:val="none" w:sz="0" w:space="0" w:color="auto"/>
            <w:right w:val="none" w:sz="0" w:space="0" w:color="auto"/>
          </w:divBdr>
        </w:div>
        <w:div w:id="557470930">
          <w:marLeft w:val="0"/>
          <w:marRight w:val="0"/>
          <w:marTop w:val="0"/>
          <w:marBottom w:val="0"/>
          <w:divBdr>
            <w:top w:val="none" w:sz="0" w:space="0" w:color="auto"/>
            <w:left w:val="none" w:sz="0" w:space="0" w:color="auto"/>
            <w:bottom w:val="none" w:sz="0" w:space="0" w:color="auto"/>
            <w:right w:val="none" w:sz="0" w:space="0" w:color="auto"/>
          </w:divBdr>
        </w:div>
        <w:div w:id="592058292">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12748030">
          <w:marLeft w:val="0"/>
          <w:marRight w:val="0"/>
          <w:marTop w:val="0"/>
          <w:marBottom w:val="0"/>
          <w:divBdr>
            <w:top w:val="none" w:sz="0" w:space="0" w:color="auto"/>
            <w:left w:val="none" w:sz="0" w:space="0" w:color="auto"/>
            <w:bottom w:val="none" w:sz="0" w:space="0" w:color="auto"/>
            <w:right w:val="none" w:sz="0" w:space="0" w:color="auto"/>
          </w:divBdr>
        </w:div>
        <w:div w:id="1659453846">
          <w:marLeft w:val="0"/>
          <w:marRight w:val="0"/>
          <w:marTop w:val="0"/>
          <w:marBottom w:val="0"/>
          <w:divBdr>
            <w:top w:val="none" w:sz="0" w:space="0" w:color="auto"/>
            <w:left w:val="none" w:sz="0" w:space="0" w:color="auto"/>
            <w:bottom w:val="none" w:sz="0" w:space="0" w:color="auto"/>
            <w:right w:val="none" w:sz="0" w:space="0" w:color="auto"/>
          </w:divBdr>
        </w:div>
      </w:divsChild>
    </w:div>
    <w:div w:id="1852135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CDE605-DB49-46B0-A2A5-72746B87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8</Pages>
  <Words>2810</Words>
  <Characters>16017</Characters>
  <Application>Microsoft Office Word</Application>
  <DocSecurity>0</DocSecurity>
  <Lines>133</Lines>
  <Paragraphs>37</Paragraphs>
  <ScaleCrop>false</ScaleCrop>
  <Company>ZTE</Company>
  <LinksUpToDate>false</LinksUpToDate>
  <CharactersWithSpaces>18790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 - Yumin Wu</dc:creator>
  <cp:lastModifiedBy>ZTE(Wenting)</cp:lastModifiedBy>
  <cp:revision>15</cp:revision>
  <dcterms:created xsi:type="dcterms:W3CDTF">2025-03-27T02:42:00Z</dcterms:created>
  <dcterms:modified xsi:type="dcterms:W3CDTF">2025-03-28T09:36:00Z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