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BE50" w14:textId="5C6C4FEE" w:rsidR="00B332D4" w:rsidRPr="00CE0424" w:rsidRDefault="00B332D4" w:rsidP="00B332D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 xml:space="preserve">Meeting </w:t>
      </w:r>
      <w:r w:rsidRPr="00CE0424">
        <w:t>#129</w:t>
      </w:r>
      <w:r>
        <w:t>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17672E" w:rsidRPr="0017672E">
        <w:rPr>
          <w:sz w:val="32"/>
          <w:szCs w:val="32"/>
        </w:rPr>
        <w:t>R2-2502547</w:t>
      </w:r>
    </w:p>
    <w:p w14:paraId="3E33DB41" w14:textId="77777777" w:rsidR="00B332D4" w:rsidRPr="00CE0424" w:rsidRDefault="00B332D4" w:rsidP="00B332D4">
      <w:pPr>
        <w:pStyle w:val="3GPPHeader"/>
      </w:pPr>
      <w:r>
        <w:t>Wuhan, China, April 7 – 11, 2025</w:t>
      </w:r>
    </w:p>
    <w:p w14:paraId="0B9CA2F7" w14:textId="20D1FE05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7B50B2D1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171DB9">
        <w:rPr>
          <w:sz w:val="22"/>
          <w:szCs w:val="22"/>
          <w:lang w:val="en-US"/>
        </w:rPr>
        <w:t>8</w:t>
      </w:r>
      <w:r w:rsidR="008548BB" w:rsidRPr="005537AD">
        <w:rPr>
          <w:sz w:val="22"/>
          <w:szCs w:val="22"/>
          <w:lang w:val="en-US"/>
        </w:rPr>
        <w:t>.</w:t>
      </w:r>
      <w:r w:rsidR="005537AD" w:rsidRPr="005537AD">
        <w:rPr>
          <w:sz w:val="22"/>
          <w:szCs w:val="22"/>
          <w:lang w:val="en-US"/>
        </w:rPr>
        <w:t>1</w:t>
      </w:r>
      <w:r w:rsidR="00171DB9">
        <w:rPr>
          <w:sz w:val="22"/>
          <w:szCs w:val="22"/>
          <w:lang w:val="en-US"/>
        </w:rPr>
        <w:t>2</w:t>
      </w:r>
      <w:r w:rsidR="008548BB" w:rsidRPr="005537AD">
        <w:rPr>
          <w:sz w:val="22"/>
          <w:szCs w:val="22"/>
          <w:lang w:val="en-US"/>
        </w:rPr>
        <w:t>.</w:t>
      </w:r>
      <w:r w:rsidR="00BB1080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210667D2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20D07" w:rsidRPr="00620D07">
        <w:rPr>
          <w:sz w:val="22"/>
          <w:szCs w:val="22"/>
        </w:rPr>
        <w:t>Impacts from other NR MIMO Phase 5 objectives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5F145D26" w14:textId="1B39F901" w:rsidR="007D673D" w:rsidRDefault="007D673D" w:rsidP="00C801A7">
      <w:pPr>
        <w:pStyle w:val="BodyText"/>
      </w:pPr>
      <w:r>
        <w:t xml:space="preserve">This contribution discusses </w:t>
      </w:r>
      <w:r w:rsidR="00DC44CB">
        <w:t xml:space="preserve">the impacts </w:t>
      </w:r>
      <w:r w:rsidR="005628E8">
        <w:t xml:space="preserve">from NR MIMO phase 5 </w:t>
      </w:r>
      <w:r w:rsidR="00BF03F3">
        <w:t>including any of</w:t>
      </w:r>
      <w:r w:rsidR="00DC44CB">
        <w:t xml:space="preserve"> the </w:t>
      </w:r>
      <w:r w:rsidR="005628E8">
        <w:t>following objectives:</w:t>
      </w:r>
    </w:p>
    <w:p w14:paraId="50D6A2B5" w14:textId="38DD419B" w:rsidR="002E42BA" w:rsidRPr="006C63B7" w:rsidRDefault="002E42BA" w:rsidP="006C63B7">
      <w:pPr>
        <w:pStyle w:val="BodyText"/>
        <w:numPr>
          <w:ilvl w:val="0"/>
          <w:numId w:val="25"/>
        </w:numPr>
      </w:pPr>
      <w:bookmarkStart w:id="1" w:name="_Hlk145555364"/>
      <w:r w:rsidRPr="006C63B7">
        <w:t xml:space="preserve">Specify enhancement to facilitate UE-initiated/event-driven beam management </w:t>
      </w:r>
      <w:bookmarkEnd w:id="1"/>
    </w:p>
    <w:p w14:paraId="465CA843" w14:textId="427FB389" w:rsidR="002E42BA" w:rsidRPr="006C63B7" w:rsidRDefault="002E42BA" w:rsidP="006C63B7">
      <w:pPr>
        <w:pStyle w:val="BodyText"/>
        <w:numPr>
          <w:ilvl w:val="0"/>
          <w:numId w:val="25"/>
        </w:numPr>
      </w:pPr>
      <w:bookmarkStart w:id="2" w:name="_Hlk146697700"/>
      <w:r w:rsidRPr="006C63B7">
        <w:t>Specify CSI support for up to 128 CSI-RS ports</w:t>
      </w:r>
      <w:bookmarkEnd w:id="2"/>
    </w:p>
    <w:p w14:paraId="44CD5707" w14:textId="02F864B2" w:rsidR="002E42BA" w:rsidRPr="006C63B7" w:rsidRDefault="002E42BA" w:rsidP="006C63B7">
      <w:pPr>
        <w:pStyle w:val="BodyText"/>
        <w:numPr>
          <w:ilvl w:val="0"/>
          <w:numId w:val="25"/>
        </w:numPr>
      </w:pPr>
      <w:r w:rsidRPr="006C63B7">
        <w:t>Specify UE reporting enhancement for CJT deployments under non-ideal synchronization and backhaul </w:t>
      </w:r>
    </w:p>
    <w:p w14:paraId="2DA20F4A" w14:textId="3AE0D877" w:rsidR="002E42BA" w:rsidRPr="006C63B7" w:rsidRDefault="002E42BA" w:rsidP="006C63B7">
      <w:pPr>
        <w:pStyle w:val="BodyText"/>
        <w:numPr>
          <w:ilvl w:val="0"/>
          <w:numId w:val="25"/>
        </w:numPr>
      </w:pPr>
      <w:r w:rsidRPr="006C63B7">
        <w:t>Specify non-coherent UL codebook to facilitate 3-antenna-port codebook-based transmissions</w:t>
      </w:r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712A87E6" w14:textId="2BAA8977" w:rsidR="0034023A" w:rsidRPr="007E1503" w:rsidRDefault="0034023A" w:rsidP="007E1503">
      <w:pPr>
        <w:pStyle w:val="Heading2"/>
      </w:pPr>
      <w:r w:rsidRPr="007E1503">
        <w:t>2.1</w:t>
      </w:r>
      <w:r w:rsidRPr="007E1503">
        <w:tab/>
        <w:t>UE-initiated beam management in RAN2</w:t>
      </w:r>
    </w:p>
    <w:p w14:paraId="4CA1FC38" w14:textId="1D37FC90" w:rsidR="001D60DC" w:rsidRPr="00515F83" w:rsidRDefault="00515F83" w:rsidP="00515F83">
      <w:pPr>
        <w:pStyle w:val="BodyText"/>
        <w:jc w:val="left"/>
      </w:pPr>
      <w:r>
        <w:t xml:space="preserve">RAN1 has made some progress in their discussion for </w:t>
      </w:r>
      <w:r w:rsidRPr="00515F83">
        <w:t xml:space="preserve">UE initiated beam reporting. Currently the functionality includes Mode A and Mode B, which represents dynamically scheduling UCI by gNB or UCI in pre-configured resource(s) for second UL channel. Some progress also in UL </w:t>
      </w:r>
      <w:r w:rsidR="00E1338F" w:rsidRPr="00515F83">
        <w:t>signalling</w:t>
      </w:r>
      <w:r w:rsidRPr="00515F83">
        <w:t xml:space="preserve"> content, beam reporting events, RS measurement for current and new beam (Event-2) etc.</w:t>
      </w:r>
    </w:p>
    <w:p w14:paraId="610BE9CB" w14:textId="1EDED505" w:rsidR="001D60DC" w:rsidRDefault="00515F83" w:rsidP="00515F83">
      <w:pPr>
        <w:pStyle w:val="BodyText"/>
        <w:jc w:val="left"/>
        <w:rPr>
          <w:lang w:val="en-US"/>
        </w:rPr>
      </w:pPr>
      <w:r>
        <w:t xml:space="preserve">Concerning </w:t>
      </w:r>
      <w:r w:rsidR="00E1338F">
        <w:t xml:space="preserve">the Beam trigger events for Event-2, there are still apparently a few options under discussion, to determine details </w:t>
      </w:r>
      <w:r w:rsidR="00E1338F" w:rsidRPr="00E1338F">
        <w:rPr>
          <w:lang w:val="en-US"/>
        </w:rPr>
        <w:t>on which measurement can trigger an event</w:t>
      </w:r>
      <w:r w:rsidR="00E1338F">
        <w:rPr>
          <w:lang w:val="en-US"/>
        </w:rPr>
        <w:t xml:space="preserve">. </w:t>
      </w:r>
    </w:p>
    <w:p w14:paraId="1DA9E03A" w14:textId="7AD07E1A" w:rsidR="00E1338F" w:rsidRPr="00E1338F" w:rsidRDefault="00E1338F" w:rsidP="00515F83">
      <w:pPr>
        <w:pStyle w:val="BodyText"/>
        <w:jc w:val="left"/>
        <w:rPr>
          <w:lang w:val="en-US"/>
        </w:rPr>
      </w:pPr>
      <w:r>
        <w:rPr>
          <w:lang w:val="en-US"/>
        </w:rPr>
        <w:t xml:space="preserve">Notable is that the discussion has still not converged in a </w:t>
      </w:r>
      <w:r w:rsidRPr="00E1338F">
        <w:rPr>
          <w:iCs/>
          <w:lang w:val="en-US"/>
        </w:rPr>
        <w:t>conclu</w:t>
      </w:r>
      <w:r>
        <w:rPr>
          <w:iCs/>
          <w:lang w:val="en-US"/>
        </w:rPr>
        <w:t>sion</w:t>
      </w:r>
      <w:r w:rsidRPr="00E1338F">
        <w:rPr>
          <w:iCs/>
          <w:lang w:val="en-US"/>
        </w:rPr>
        <w:t xml:space="preserve"> whether PHY or MAC handles the event evaluation</w:t>
      </w:r>
      <w:r>
        <w:rPr>
          <w:iCs/>
          <w:lang w:val="en-US"/>
        </w:rPr>
        <w:t xml:space="preserve"> and related specification of that</w:t>
      </w:r>
      <w:r w:rsidRPr="00E1338F">
        <w:rPr>
          <w:iCs/>
          <w:lang w:val="en-US"/>
        </w:rPr>
        <w:t>. </w:t>
      </w:r>
    </w:p>
    <w:p w14:paraId="5B51FC65" w14:textId="77777777" w:rsidR="00AB08CB" w:rsidRDefault="00AB08CB" w:rsidP="00515F83">
      <w:pPr>
        <w:pStyle w:val="BodyText"/>
        <w:jc w:val="left"/>
        <w:rPr>
          <w:iCs/>
          <w:lang w:val="en-US"/>
        </w:rPr>
      </w:pPr>
      <w:r>
        <w:rPr>
          <w:iCs/>
          <w:lang w:val="en-US"/>
        </w:rPr>
        <w:t>In RAN2 we have:</w:t>
      </w:r>
    </w:p>
    <w:p w14:paraId="55AF6240" w14:textId="51EF1052" w:rsidR="004230DD" w:rsidRDefault="00AB08CB" w:rsidP="00AB08CB">
      <w:pPr>
        <w:pStyle w:val="BodyText"/>
        <w:ind w:left="567"/>
        <w:jc w:val="left"/>
        <w:rPr>
          <w:iCs/>
          <w:lang w:val="en-US"/>
        </w:rPr>
      </w:pPr>
      <w:r>
        <w:rPr>
          <w:iCs/>
          <w:lang w:val="en-US"/>
        </w:rPr>
        <w:br/>
      </w:r>
      <w:r w:rsidRPr="00624947">
        <w:rPr>
          <w:rFonts w:hint="eastAsia"/>
        </w:rPr>
        <w:t>RAN2 assume t</w:t>
      </w:r>
      <w:r w:rsidRPr="00624947">
        <w:t>he event evaluation for UE-initiated beam reporting is captured in 38.321, where the evaluation is based on indications from measurements described in a RAN1 specification</w:t>
      </w:r>
      <w:r w:rsidRPr="00624947">
        <w:rPr>
          <w:rFonts w:hint="eastAsia"/>
        </w:rPr>
        <w:t>.</w:t>
      </w:r>
    </w:p>
    <w:p w14:paraId="2B2D1370" w14:textId="77777777" w:rsidR="004230DD" w:rsidRPr="00E1338F" w:rsidRDefault="004230DD" w:rsidP="00515F83">
      <w:pPr>
        <w:pStyle w:val="BodyText"/>
        <w:jc w:val="left"/>
        <w:rPr>
          <w:lang w:val="en-US"/>
        </w:rPr>
      </w:pPr>
    </w:p>
    <w:p w14:paraId="078860D5" w14:textId="04F2E1FD" w:rsidR="00E1338F" w:rsidRDefault="00E1338F" w:rsidP="00515F83">
      <w:pPr>
        <w:pStyle w:val="BodyText"/>
        <w:jc w:val="left"/>
        <w:rPr>
          <w:lang w:val="en-US"/>
        </w:rPr>
      </w:pPr>
      <w:r>
        <w:rPr>
          <w:lang w:val="en-US"/>
        </w:rPr>
        <w:t>If we look at the basic agreement from RAN1#1</w:t>
      </w:r>
      <w:r w:rsidR="00C2191A">
        <w:rPr>
          <w:lang w:val="en-US"/>
        </w:rPr>
        <w:t>1</w:t>
      </w:r>
      <w:r>
        <w:rPr>
          <w:lang w:val="en-US"/>
        </w:rPr>
        <w:t>7:</w:t>
      </w:r>
    </w:p>
    <w:p w14:paraId="0EAE8222" w14:textId="77777777" w:rsidR="00E1338F" w:rsidRPr="000D1F1F" w:rsidRDefault="00E1338F" w:rsidP="00E1338F">
      <w:pPr>
        <w:shd w:val="clear" w:color="auto" w:fill="FFFFFF"/>
        <w:snapToGrid w:val="0"/>
        <w:spacing w:before="120" w:after="120"/>
        <w:ind w:left="158"/>
        <w:rPr>
          <w:b/>
          <w:bCs/>
          <w:i/>
          <w:iCs/>
          <w:sz w:val="22"/>
          <w:szCs w:val="22"/>
        </w:rPr>
      </w:pPr>
      <w:r w:rsidRPr="000D1F1F">
        <w:rPr>
          <w:b/>
          <w:bCs/>
          <w:i/>
          <w:iCs/>
          <w:sz w:val="22"/>
          <w:szCs w:val="22"/>
          <w:highlight w:val="green"/>
        </w:rPr>
        <w:t>Agreement</w:t>
      </w:r>
    </w:p>
    <w:p w14:paraId="57C30D05" w14:textId="77777777" w:rsidR="00E1338F" w:rsidRPr="000D1F1F" w:rsidRDefault="00E1338F" w:rsidP="00E1338F">
      <w:pPr>
        <w:shd w:val="clear" w:color="auto" w:fill="FFFFFF"/>
        <w:snapToGrid w:val="0"/>
        <w:spacing w:after="120"/>
        <w:ind w:left="165"/>
        <w:rPr>
          <w:i/>
          <w:iCs/>
          <w:sz w:val="22"/>
          <w:szCs w:val="22"/>
        </w:rPr>
      </w:pPr>
      <w:r w:rsidRPr="000D1F1F">
        <w:rPr>
          <w:i/>
          <w:iCs/>
          <w:sz w:val="22"/>
          <w:szCs w:val="22"/>
        </w:rPr>
        <w:t>Regarding the triggering event determination for Event 2:</w:t>
      </w:r>
    </w:p>
    <w:p w14:paraId="70D75B45" w14:textId="77777777" w:rsidR="00E1338F" w:rsidRPr="000D1F1F" w:rsidRDefault="00E1338F" w:rsidP="00E1338F">
      <w:pPr>
        <w:pStyle w:val="ListParagraph"/>
        <w:numPr>
          <w:ilvl w:val="0"/>
          <w:numId w:val="28"/>
        </w:numPr>
        <w:shd w:val="clear" w:color="auto" w:fill="FFFFFF"/>
        <w:overflowPunct/>
        <w:autoSpaceDE/>
        <w:autoSpaceDN/>
        <w:adjustRightInd/>
        <w:snapToGrid w:val="0"/>
        <w:spacing w:after="120"/>
        <w:ind w:left="1125"/>
        <w:rPr>
          <w:i/>
          <w:iCs/>
        </w:rPr>
      </w:pPr>
      <w:r w:rsidRPr="000D1F1F">
        <w:rPr>
          <w:i/>
          <w:iCs/>
        </w:rPr>
        <w:t xml:space="preserve">If within a </w:t>
      </w:r>
      <w:r w:rsidRPr="002E23A8">
        <w:rPr>
          <w:b/>
          <w:bCs/>
          <w:i/>
          <w:iCs/>
        </w:rPr>
        <w:t>time window</w:t>
      </w:r>
      <w:r w:rsidRPr="000D1F1F">
        <w:rPr>
          <w:i/>
          <w:iCs/>
        </w:rPr>
        <w:t xml:space="preserve"> (which is configurable), the number of </w:t>
      </w:r>
      <w:r w:rsidRPr="002E23A8">
        <w:rPr>
          <w:b/>
          <w:bCs/>
          <w:i/>
          <w:iCs/>
        </w:rPr>
        <w:t>Event-2 instance(s)</w:t>
      </w:r>
      <w:r w:rsidRPr="000D1F1F">
        <w:rPr>
          <w:i/>
          <w:iCs/>
        </w:rPr>
        <w:t xml:space="preserve"> for at least one same new beam is greater than or equal to a configurable number M, UE initiated beam report occurs.</w:t>
      </w:r>
    </w:p>
    <w:p w14:paraId="10D559D5" w14:textId="77777777" w:rsidR="00E1338F" w:rsidRPr="000D1F1F" w:rsidRDefault="00E1338F" w:rsidP="00E1338F">
      <w:pPr>
        <w:pStyle w:val="ListParagraph"/>
        <w:numPr>
          <w:ilvl w:val="1"/>
          <w:numId w:val="28"/>
        </w:numPr>
        <w:shd w:val="clear" w:color="auto" w:fill="FFFFFF"/>
        <w:overflowPunct/>
        <w:autoSpaceDE/>
        <w:autoSpaceDN/>
        <w:adjustRightInd/>
        <w:snapToGrid w:val="0"/>
        <w:spacing w:after="120"/>
        <w:ind w:left="1605"/>
        <w:rPr>
          <w:i/>
          <w:iCs/>
        </w:rPr>
      </w:pPr>
      <w:r w:rsidRPr="000D1F1F">
        <w:rPr>
          <w:i/>
          <w:iCs/>
        </w:rPr>
        <w:lastRenderedPageBreak/>
        <w:t>Note: Event-2 instance for a new beam is determined if the L1-RSRP of the new beam becomes a threshold value better than the current beam</w:t>
      </w:r>
    </w:p>
    <w:p w14:paraId="63E40C48" w14:textId="77777777" w:rsidR="00E1338F" w:rsidRPr="000D1F1F" w:rsidRDefault="00E1338F" w:rsidP="00E1338F">
      <w:pPr>
        <w:snapToGrid w:val="0"/>
        <w:spacing w:after="120"/>
        <w:ind w:left="165"/>
        <w:rPr>
          <w:i/>
          <w:iCs/>
          <w:sz w:val="22"/>
          <w:szCs w:val="22"/>
        </w:rPr>
      </w:pPr>
      <w:r w:rsidRPr="000D1F1F">
        <w:rPr>
          <w:rFonts w:hint="eastAsia"/>
          <w:i/>
          <w:iCs/>
          <w:sz w:val="22"/>
          <w:szCs w:val="22"/>
        </w:rPr>
        <w:t>A</w:t>
      </w:r>
      <w:r w:rsidRPr="000D1F1F">
        <w:rPr>
          <w:i/>
          <w:iCs/>
          <w:sz w:val="22"/>
          <w:szCs w:val="22"/>
        </w:rPr>
        <w:t>bove feature is subject to UE capability.</w:t>
      </w:r>
    </w:p>
    <w:p w14:paraId="7DDBF86F" w14:textId="6A32B440" w:rsidR="00391EE4" w:rsidRPr="006D2260" w:rsidRDefault="00E1338F" w:rsidP="001D60DC">
      <w:pPr>
        <w:pStyle w:val="ListParagraph"/>
        <w:numPr>
          <w:ilvl w:val="0"/>
          <w:numId w:val="28"/>
        </w:numPr>
        <w:shd w:val="clear" w:color="auto" w:fill="FFFFFF"/>
        <w:overflowPunct/>
        <w:autoSpaceDE/>
        <w:autoSpaceDN/>
        <w:adjustRightInd/>
        <w:snapToGrid w:val="0"/>
        <w:spacing w:after="120"/>
        <w:ind w:left="1125"/>
        <w:rPr>
          <w:i/>
        </w:rPr>
      </w:pPr>
      <w:r w:rsidRPr="000D1F1F">
        <w:rPr>
          <w:bCs/>
          <w:i/>
          <w:iCs/>
        </w:rPr>
        <w:t xml:space="preserve">Basic feature: Once </w:t>
      </w:r>
      <w:r w:rsidRPr="000D1F1F">
        <w:rPr>
          <w:i/>
          <w:iCs/>
        </w:rPr>
        <w:t>the L1-RSRP of the new beam becomes a threshold value better than the current beam, UE initiated beam report occurs</w:t>
      </w:r>
    </w:p>
    <w:p w14:paraId="3DD6A75E" w14:textId="16DB6368" w:rsidR="001D60DC" w:rsidRDefault="00E1338F" w:rsidP="001D60DC">
      <w:pPr>
        <w:rPr>
          <w:rFonts w:ascii="Arial" w:hAnsi="Arial"/>
          <w:lang w:val="en-US" w:eastAsia="zh-CN"/>
        </w:rPr>
      </w:pPr>
      <w:r w:rsidRPr="00E1338F">
        <w:rPr>
          <w:rFonts w:ascii="Arial" w:hAnsi="Arial"/>
          <w:lang w:val="en-US" w:eastAsia="zh-CN"/>
        </w:rPr>
        <w:t xml:space="preserve">We can note that </w:t>
      </w:r>
      <w:r w:rsidR="003976F6">
        <w:rPr>
          <w:rFonts w:ascii="Arial" w:hAnsi="Arial"/>
          <w:lang w:val="en-US" w:eastAsia="zh-CN"/>
        </w:rPr>
        <w:t>like</w:t>
      </w:r>
      <w:r>
        <w:rPr>
          <w:rFonts w:ascii="Arial" w:hAnsi="Arial"/>
          <w:lang w:val="en-US" w:eastAsia="zh-CN"/>
        </w:rPr>
        <w:t xml:space="preserve"> what is specified for beam failure detection </w:t>
      </w:r>
      <w:r w:rsidR="00B2632C">
        <w:rPr>
          <w:rFonts w:ascii="Arial" w:hAnsi="Arial"/>
          <w:lang w:val="en-US" w:eastAsia="zh-CN"/>
        </w:rPr>
        <w:t>or</w:t>
      </w:r>
      <w:r>
        <w:rPr>
          <w:rFonts w:ascii="Arial" w:hAnsi="Arial"/>
          <w:lang w:val="en-US" w:eastAsia="zh-CN"/>
        </w:rPr>
        <w:t xml:space="preserve"> LTM event evaluation</w:t>
      </w:r>
      <w:r w:rsidRPr="00E1338F">
        <w:rPr>
          <w:rFonts w:ascii="Arial" w:hAnsi="Arial"/>
          <w:lang w:val="en-US" w:eastAsia="zh-CN"/>
        </w:rPr>
        <w:t xml:space="preserve">, MAC layer </w:t>
      </w:r>
      <w:r>
        <w:rPr>
          <w:rFonts w:ascii="Arial" w:hAnsi="Arial"/>
          <w:lang w:val="en-US" w:eastAsia="zh-CN"/>
        </w:rPr>
        <w:t xml:space="preserve">currently have a framework </w:t>
      </w:r>
      <w:r w:rsidR="00B2632C">
        <w:rPr>
          <w:rFonts w:ascii="Arial" w:hAnsi="Arial"/>
          <w:lang w:val="en-US" w:eastAsia="zh-CN"/>
        </w:rPr>
        <w:t xml:space="preserve">in place </w:t>
      </w:r>
      <w:r>
        <w:rPr>
          <w:rFonts w:ascii="Arial" w:hAnsi="Arial"/>
          <w:lang w:val="en-US" w:eastAsia="zh-CN"/>
        </w:rPr>
        <w:t xml:space="preserve">in </w:t>
      </w:r>
      <w:r w:rsidRPr="00E1338F">
        <w:rPr>
          <w:rFonts w:ascii="Arial" w:hAnsi="Arial"/>
          <w:lang w:val="en-US" w:eastAsia="zh-CN"/>
        </w:rPr>
        <w:t>handl</w:t>
      </w:r>
      <w:r>
        <w:rPr>
          <w:rFonts w:ascii="Arial" w:hAnsi="Arial"/>
          <w:lang w:val="en-US" w:eastAsia="zh-CN"/>
        </w:rPr>
        <w:t>ing</w:t>
      </w:r>
      <w:r w:rsidRPr="00E1338F">
        <w:rPr>
          <w:rFonts w:ascii="Arial" w:hAnsi="Arial"/>
          <w:lang w:val="en-US" w:eastAsia="zh-CN"/>
        </w:rPr>
        <w:t xml:space="preserve"> </w:t>
      </w:r>
      <w:r>
        <w:rPr>
          <w:rFonts w:ascii="Arial" w:hAnsi="Arial"/>
          <w:lang w:val="en-US" w:eastAsia="zh-CN"/>
        </w:rPr>
        <w:t xml:space="preserve">events </w:t>
      </w:r>
      <w:r w:rsidR="00B2632C">
        <w:rPr>
          <w:rFonts w:ascii="Arial" w:hAnsi="Arial"/>
          <w:lang w:val="en-US" w:eastAsia="zh-CN"/>
        </w:rPr>
        <w:t>using</w:t>
      </w:r>
      <w:r>
        <w:rPr>
          <w:rFonts w:ascii="Arial" w:hAnsi="Arial"/>
          <w:lang w:val="en-US" w:eastAsia="zh-CN"/>
        </w:rPr>
        <w:t xml:space="preserve"> counter</w:t>
      </w:r>
      <w:r w:rsidR="00B2632C">
        <w:rPr>
          <w:rFonts w:ascii="Arial" w:hAnsi="Arial"/>
          <w:lang w:val="en-US" w:eastAsia="zh-CN"/>
        </w:rPr>
        <w:t>s</w:t>
      </w:r>
      <w:r>
        <w:rPr>
          <w:rFonts w:ascii="Arial" w:hAnsi="Arial"/>
          <w:lang w:val="en-US" w:eastAsia="zh-CN"/>
        </w:rPr>
        <w:t xml:space="preserve"> or window</w:t>
      </w:r>
      <w:r w:rsidR="00B2632C">
        <w:rPr>
          <w:rFonts w:ascii="Arial" w:hAnsi="Arial"/>
          <w:lang w:val="en-US" w:eastAsia="zh-CN"/>
        </w:rPr>
        <w:t>s</w:t>
      </w:r>
      <w:r w:rsidRPr="00E1338F">
        <w:rPr>
          <w:rFonts w:ascii="Arial" w:hAnsi="Arial"/>
          <w:lang w:val="en-US" w:eastAsia="zh-CN"/>
        </w:rPr>
        <w:t xml:space="preserve"> based on L1 measurement (e.g., counting </w:t>
      </w:r>
      <w:r>
        <w:rPr>
          <w:rFonts w:ascii="Arial" w:hAnsi="Arial"/>
          <w:lang w:val="en-US" w:eastAsia="zh-CN"/>
        </w:rPr>
        <w:t>indicated</w:t>
      </w:r>
      <w:r w:rsidRPr="00E1338F">
        <w:rPr>
          <w:rFonts w:ascii="Arial" w:hAnsi="Arial"/>
          <w:lang w:val="en-US" w:eastAsia="zh-CN"/>
        </w:rPr>
        <w:t xml:space="preserve"> instances within a window) and </w:t>
      </w:r>
      <w:r>
        <w:rPr>
          <w:rFonts w:ascii="Arial" w:hAnsi="Arial"/>
          <w:lang w:val="en-US" w:eastAsia="zh-CN"/>
        </w:rPr>
        <w:t>may upon a triggering event, such a</w:t>
      </w:r>
      <w:r w:rsidR="00B2632C">
        <w:rPr>
          <w:rFonts w:ascii="Arial" w:hAnsi="Arial"/>
          <w:lang w:val="en-US" w:eastAsia="zh-CN"/>
        </w:rPr>
        <w:t>s</w:t>
      </w:r>
      <w:r>
        <w:rPr>
          <w:rFonts w:ascii="Arial" w:hAnsi="Arial"/>
          <w:lang w:val="en-US" w:eastAsia="zh-CN"/>
        </w:rPr>
        <w:t xml:space="preserve"> </w:t>
      </w:r>
      <w:r w:rsidR="00B2632C">
        <w:rPr>
          <w:rFonts w:ascii="Arial" w:hAnsi="Arial"/>
          <w:lang w:val="en-US" w:eastAsia="zh-CN"/>
        </w:rPr>
        <w:t xml:space="preserve">an </w:t>
      </w:r>
      <w:r>
        <w:rPr>
          <w:rFonts w:ascii="Arial" w:hAnsi="Arial"/>
          <w:lang w:val="en-US" w:eastAsia="zh-CN"/>
        </w:rPr>
        <w:t>TTT</w:t>
      </w:r>
      <w:r w:rsidR="006D5C5D">
        <w:rPr>
          <w:rFonts w:ascii="Arial" w:hAnsi="Arial"/>
          <w:lang w:val="en-US" w:eastAsia="zh-CN"/>
        </w:rPr>
        <w:t>,</w:t>
      </w:r>
      <w:r>
        <w:rPr>
          <w:rFonts w:ascii="Arial" w:hAnsi="Arial"/>
          <w:lang w:val="en-US" w:eastAsia="zh-CN"/>
        </w:rPr>
        <w:t xml:space="preserve"> activate a report</w:t>
      </w:r>
      <w:r w:rsidR="00CE5819">
        <w:rPr>
          <w:rFonts w:ascii="Arial" w:hAnsi="Arial"/>
          <w:lang w:val="en-US" w:eastAsia="zh-CN"/>
        </w:rPr>
        <w:t>, indication</w:t>
      </w:r>
      <w:r>
        <w:rPr>
          <w:rFonts w:ascii="Arial" w:hAnsi="Arial"/>
          <w:lang w:val="en-US" w:eastAsia="zh-CN"/>
        </w:rPr>
        <w:t xml:space="preserve"> or similar</w:t>
      </w:r>
      <w:r w:rsidRPr="00E1338F">
        <w:rPr>
          <w:rFonts w:ascii="Arial" w:hAnsi="Arial"/>
          <w:lang w:val="en-US" w:eastAsia="zh-CN"/>
        </w:rPr>
        <w:t xml:space="preserve">. </w:t>
      </w:r>
      <w:r w:rsidR="00B2632C">
        <w:rPr>
          <w:rFonts w:ascii="Arial" w:hAnsi="Arial"/>
          <w:lang w:val="en-US" w:eastAsia="zh-CN"/>
        </w:rPr>
        <w:t xml:space="preserve">For UE initiated beam management </w:t>
      </w:r>
      <w:r w:rsidR="00E46512">
        <w:rPr>
          <w:rFonts w:ascii="Arial" w:hAnsi="Arial"/>
          <w:lang w:val="en-US" w:eastAsia="zh-CN"/>
        </w:rPr>
        <w:t xml:space="preserve">and </w:t>
      </w:r>
      <w:r w:rsidR="00B2632C">
        <w:rPr>
          <w:rFonts w:ascii="Arial" w:hAnsi="Arial"/>
          <w:lang w:val="en-US" w:eastAsia="zh-CN"/>
        </w:rPr>
        <w:t>Event-2, this</w:t>
      </w:r>
      <w:r>
        <w:rPr>
          <w:rFonts w:ascii="Arial" w:hAnsi="Arial"/>
          <w:lang w:val="en-US" w:eastAsia="zh-CN"/>
        </w:rPr>
        <w:t xml:space="preserve"> means that the framework within </w:t>
      </w:r>
      <w:r w:rsidR="00B2632C">
        <w:rPr>
          <w:rFonts w:ascii="Arial" w:hAnsi="Arial"/>
          <w:lang w:val="en-US" w:eastAsia="zh-CN"/>
        </w:rPr>
        <w:t>LTM</w:t>
      </w:r>
      <w:r w:rsidR="00B02426">
        <w:rPr>
          <w:rFonts w:ascii="Arial" w:hAnsi="Arial"/>
          <w:lang w:val="en-US" w:eastAsia="zh-CN"/>
        </w:rPr>
        <w:t xml:space="preserve"> or </w:t>
      </w:r>
      <w:r w:rsidR="00B2632C">
        <w:rPr>
          <w:rFonts w:ascii="Arial" w:hAnsi="Arial"/>
          <w:lang w:val="en-US" w:eastAsia="zh-CN"/>
        </w:rPr>
        <w:t xml:space="preserve">BFR could </w:t>
      </w:r>
      <w:r w:rsidR="00E67EA6">
        <w:rPr>
          <w:rFonts w:ascii="Arial" w:hAnsi="Arial"/>
          <w:lang w:val="en-US" w:eastAsia="zh-CN"/>
        </w:rPr>
        <w:t>easi</w:t>
      </w:r>
      <w:r w:rsidR="00C32A14">
        <w:rPr>
          <w:rFonts w:ascii="Arial" w:hAnsi="Arial"/>
          <w:lang w:val="en-US" w:eastAsia="zh-CN"/>
        </w:rPr>
        <w:t xml:space="preserve">ly </w:t>
      </w:r>
      <w:r w:rsidR="00B2632C">
        <w:rPr>
          <w:rFonts w:ascii="Arial" w:hAnsi="Arial"/>
          <w:lang w:val="en-US" w:eastAsia="zh-CN"/>
        </w:rPr>
        <w:t xml:space="preserve">be reused with very little specification </w:t>
      </w:r>
      <w:r w:rsidR="00331371">
        <w:rPr>
          <w:rFonts w:ascii="Arial" w:hAnsi="Arial"/>
          <w:lang w:val="en-US" w:eastAsia="zh-CN"/>
        </w:rPr>
        <w:t>effort</w:t>
      </w:r>
      <w:r w:rsidR="00B2632C">
        <w:rPr>
          <w:rFonts w:ascii="Arial" w:hAnsi="Arial"/>
          <w:lang w:val="en-US" w:eastAsia="zh-CN"/>
        </w:rPr>
        <w:t xml:space="preserve"> </w:t>
      </w:r>
      <w:r w:rsidR="00B2632C" w:rsidRPr="00B2632C">
        <w:rPr>
          <w:rFonts w:ascii="Arial" w:hAnsi="Arial"/>
          <w:lang w:val="en-US" w:eastAsia="zh-CN"/>
        </w:rPr>
        <w:t>to handle the event evaluation based on L1 measurements.</w:t>
      </w:r>
    </w:p>
    <w:p w14:paraId="1B100BE7" w14:textId="0789C034" w:rsidR="00B2632C" w:rsidRDefault="00B2632C" w:rsidP="001D60DC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Also to note, the current new UCI </w:t>
      </w:r>
      <w:r w:rsidRPr="00B2632C">
        <w:rPr>
          <w:rFonts w:ascii="Arial" w:hAnsi="Arial"/>
          <w:lang w:val="en-US" w:eastAsia="zh-CN"/>
        </w:rPr>
        <w:t xml:space="preserve">for the first PUCCH channel for both Mode-A and Mode-B </w:t>
      </w:r>
      <w:r>
        <w:rPr>
          <w:rFonts w:ascii="Arial" w:hAnsi="Arial"/>
          <w:lang w:val="en-US" w:eastAsia="zh-CN"/>
        </w:rPr>
        <w:t xml:space="preserve">seems to at length mimic the legacy procedures for SR, </w:t>
      </w:r>
      <w:proofErr w:type="spellStart"/>
      <w:r>
        <w:rPr>
          <w:rFonts w:ascii="Arial" w:hAnsi="Arial"/>
          <w:lang w:val="en-US" w:eastAsia="zh-CN"/>
        </w:rPr>
        <w:t>i.e</w:t>
      </w:r>
      <w:proofErr w:type="spellEnd"/>
      <w:r>
        <w:rPr>
          <w:rFonts w:ascii="Arial" w:hAnsi="Arial"/>
          <w:lang w:val="en-US" w:eastAsia="zh-CN"/>
        </w:rPr>
        <w:t xml:space="preserve"> also here several procedural characteristics in MAC can be reused, such as prioritization, prohibit timers</w:t>
      </w:r>
      <w:r w:rsidR="00CB33DE">
        <w:rPr>
          <w:rFonts w:ascii="Arial" w:hAnsi="Arial"/>
          <w:lang w:val="en-US" w:eastAsia="zh-CN"/>
        </w:rPr>
        <w:t xml:space="preserve">, </w:t>
      </w:r>
      <w:proofErr w:type="spellStart"/>
      <w:r w:rsidR="00CB33DE">
        <w:rPr>
          <w:rFonts w:ascii="Arial" w:hAnsi="Arial"/>
          <w:lang w:val="en-US" w:eastAsia="zh-CN"/>
        </w:rPr>
        <w:t>etc</w:t>
      </w:r>
      <w:proofErr w:type="spellEnd"/>
      <w:r>
        <w:rPr>
          <w:rFonts w:ascii="Arial" w:hAnsi="Arial"/>
          <w:lang w:val="en-US" w:eastAsia="zh-CN"/>
        </w:rPr>
        <w:t xml:space="preserve"> if needed.</w:t>
      </w:r>
    </w:p>
    <w:p w14:paraId="681EDD92" w14:textId="182DAB69" w:rsidR="009A3706" w:rsidRDefault="00B2632C" w:rsidP="009A3706">
      <w:pPr>
        <w:rPr>
          <w:rFonts w:ascii="Arial" w:hAnsi="Arial"/>
          <w:lang w:val="en-US" w:eastAsia="zh-CN"/>
        </w:rPr>
      </w:pPr>
      <w:r w:rsidRPr="009A3706">
        <w:rPr>
          <w:rFonts w:ascii="Arial" w:hAnsi="Arial"/>
          <w:lang w:val="en-US" w:eastAsia="zh-CN"/>
        </w:rPr>
        <w:t>For example</w:t>
      </w:r>
      <w:r w:rsidR="00CB33DE" w:rsidRPr="009A3706">
        <w:rPr>
          <w:rFonts w:ascii="Arial" w:hAnsi="Arial"/>
          <w:lang w:val="en-US" w:eastAsia="zh-CN"/>
        </w:rPr>
        <w:t>,</w:t>
      </w:r>
      <w:r w:rsidRPr="009A3706">
        <w:rPr>
          <w:rFonts w:ascii="Arial" w:hAnsi="Arial"/>
          <w:lang w:val="en-US" w:eastAsia="zh-CN"/>
        </w:rPr>
        <w:t xml:space="preserve"> by </w:t>
      </w:r>
      <w:r w:rsidR="00766141">
        <w:rPr>
          <w:rFonts w:ascii="Arial" w:hAnsi="Arial"/>
          <w:lang w:val="en-US" w:eastAsia="zh-CN"/>
        </w:rPr>
        <w:t>looking at</w:t>
      </w:r>
      <w:r w:rsidRPr="009A3706">
        <w:rPr>
          <w:rFonts w:ascii="Arial" w:hAnsi="Arial"/>
          <w:lang w:val="en-US" w:eastAsia="zh-CN"/>
        </w:rPr>
        <w:t xml:space="preserve"> LTM (</w:t>
      </w:r>
      <w:r w:rsidR="0071634A">
        <w:rPr>
          <w:rFonts w:ascii="Arial" w:hAnsi="Arial"/>
          <w:lang w:val="en-US" w:eastAsia="zh-CN"/>
        </w:rPr>
        <w:t xml:space="preserve">RAN2 </w:t>
      </w:r>
      <w:r w:rsidRPr="009A3706">
        <w:rPr>
          <w:rFonts w:ascii="Arial" w:hAnsi="Arial"/>
          <w:lang w:val="en-US" w:eastAsia="zh-CN"/>
        </w:rPr>
        <w:t>running CR, Disc #109</w:t>
      </w:r>
      <w:r w:rsidR="0071634A">
        <w:rPr>
          <w:rFonts w:ascii="Arial" w:hAnsi="Arial"/>
          <w:lang w:val="en-US" w:eastAsia="zh-CN"/>
        </w:rPr>
        <w:t xml:space="preserve"> MOB</w:t>
      </w:r>
      <w:r w:rsidRPr="009A3706">
        <w:rPr>
          <w:rFonts w:ascii="Arial" w:hAnsi="Arial"/>
          <w:lang w:val="en-US" w:eastAsia="zh-CN"/>
        </w:rPr>
        <w:t>), section 5.x.1, the whole section and subsection could be used as baseline</w:t>
      </w:r>
      <w:r w:rsidR="009A3706" w:rsidRPr="009A3706">
        <w:rPr>
          <w:rFonts w:ascii="Arial" w:hAnsi="Arial"/>
          <w:lang w:val="en-US" w:eastAsia="zh-CN"/>
        </w:rPr>
        <w:t xml:space="preserve"> in that we have:</w:t>
      </w:r>
    </w:p>
    <w:p w14:paraId="7F06FB03" w14:textId="149AEE32" w:rsidR="009A3706" w:rsidRPr="009A3706" w:rsidRDefault="009A3706" w:rsidP="009A3706">
      <w:pPr>
        <w:rPr>
          <w:rFonts w:ascii="Calibri" w:hAnsi="Calibri"/>
          <w:lang w:eastAsia="en-US"/>
        </w:rPr>
      </w:pPr>
      <w:r w:rsidRPr="0084665A">
        <w:rPr>
          <w:rFonts w:ascii="Arial" w:hAnsi="Arial"/>
          <w:b/>
          <w:lang w:val="en-US" w:eastAsia="zh-CN"/>
        </w:rPr>
        <w:t>Config</w:t>
      </w:r>
      <w:r>
        <w:rPr>
          <w:rFonts w:ascii="Arial" w:hAnsi="Arial"/>
          <w:lang w:val="en-US" w:eastAsia="zh-CN"/>
        </w:rPr>
        <w:t>:</w:t>
      </w:r>
    </w:p>
    <w:p w14:paraId="056C8DA2" w14:textId="67669F26" w:rsidR="009A3706" w:rsidRDefault="009A3706" w:rsidP="009A3706">
      <w:pPr>
        <w:pStyle w:val="ListParagraph"/>
        <w:numPr>
          <w:ilvl w:val="0"/>
          <w:numId w:val="28"/>
        </w:numPr>
      </w:pPr>
      <w:r>
        <w:t>The network may configure the UE to perform L1 event triggered beam level measurement..</w:t>
      </w:r>
    </w:p>
    <w:p w14:paraId="30FC7A00" w14:textId="5033982C" w:rsidR="009A3706" w:rsidRDefault="009A3706" w:rsidP="009A3706">
      <w:pPr>
        <w:pStyle w:val="ListParagraph"/>
        <w:numPr>
          <w:ilvl w:val="0"/>
          <w:numId w:val="28"/>
        </w:numPr>
      </w:pPr>
      <w:r>
        <w:t xml:space="preserve">The network may configure the UE to indicate to lower layers … measurement information .. event trigger(s).. based </w:t>
      </w:r>
      <w:proofErr w:type="spellStart"/>
      <w:r>
        <w:t>on..</w:t>
      </w:r>
      <w:r w:rsidR="007B42C2">
        <w:t>RSRP</w:t>
      </w:r>
      <w:proofErr w:type="spellEnd"/>
      <w:r w:rsidR="007B42C2">
        <w:t xml:space="preserve"> Threshold..</w:t>
      </w:r>
    </w:p>
    <w:p w14:paraId="2BAD31A8" w14:textId="235166EF" w:rsidR="009A3706" w:rsidRDefault="00AC1EFC" w:rsidP="009A3706">
      <w:pPr>
        <w:pStyle w:val="ListParagraph"/>
        <w:numPr>
          <w:ilvl w:val="0"/>
          <w:numId w:val="28"/>
        </w:numPr>
      </w:pPr>
      <w:r>
        <w:t>…</w:t>
      </w:r>
      <w:r w:rsidR="00835800">
        <w:t xml:space="preserve"> and so on</w:t>
      </w:r>
    </w:p>
    <w:p w14:paraId="1FE5BED9" w14:textId="77777777" w:rsidR="00835800" w:rsidRDefault="00835800" w:rsidP="00835800">
      <w:pPr>
        <w:ind w:left="480"/>
      </w:pPr>
    </w:p>
    <w:p w14:paraId="636D11EF" w14:textId="77777777" w:rsidR="009A3706" w:rsidRPr="0084665A" w:rsidRDefault="009A3706" w:rsidP="009A3706">
      <w:pPr>
        <w:rPr>
          <w:rFonts w:ascii="Arial" w:hAnsi="Arial" w:cs="Arial"/>
          <w:b/>
        </w:rPr>
      </w:pPr>
      <w:r w:rsidRPr="0084665A">
        <w:rPr>
          <w:rFonts w:ascii="Arial" w:hAnsi="Arial" w:cs="Arial"/>
          <w:b/>
        </w:rPr>
        <w:t>Measurement eval:</w:t>
      </w:r>
      <w:r w:rsidRPr="0084665A">
        <w:rPr>
          <w:rFonts w:ascii="Arial" w:hAnsi="Arial" w:cs="Arial"/>
          <w:b/>
        </w:rPr>
        <w:br/>
      </w:r>
    </w:p>
    <w:p w14:paraId="3EA40861" w14:textId="22CC777D" w:rsidR="009A3706" w:rsidRPr="009A3706" w:rsidRDefault="009A3706" w:rsidP="009A3706">
      <w:pPr>
        <w:ind w:left="567"/>
        <w:rPr>
          <w:rFonts w:ascii="Arial" w:hAnsi="Arial" w:cs="Arial"/>
        </w:rPr>
      </w:pPr>
      <w:r w:rsidRPr="009A3706">
        <w:rPr>
          <w:rFonts w:ascii="Arial" w:hAnsi="Arial" w:cs="Arial"/>
        </w:rPr>
        <w:t xml:space="preserve">An RRC_CONNECTED UE obtains L1 </w:t>
      </w:r>
      <w:r w:rsidR="0079049C">
        <w:rPr>
          <w:rFonts w:ascii="Arial" w:hAnsi="Arial" w:cs="Arial"/>
        </w:rPr>
        <w:t xml:space="preserve">RSRP </w:t>
      </w:r>
      <w:r w:rsidRPr="009A3706">
        <w:rPr>
          <w:rFonts w:ascii="Arial" w:hAnsi="Arial" w:cs="Arial"/>
        </w:rPr>
        <w:t xml:space="preserve">beam level measurement results by measuring one or multiple beams as configured by the network as specified in [RAN1 REF]. For each L1 beam level measurement result in RRC_CONNECTED, the UE … before using the measured results for evaluation of reporting criteria and …. </w:t>
      </w:r>
    </w:p>
    <w:p w14:paraId="35E238F2" w14:textId="33031F4C" w:rsidR="009A3706" w:rsidRPr="009A3706" w:rsidRDefault="009A3706" w:rsidP="009A3706">
      <w:pPr>
        <w:ind w:left="567"/>
        <w:rPr>
          <w:rFonts w:ascii="Arial" w:hAnsi="Arial" w:cs="Arial"/>
        </w:rPr>
      </w:pPr>
      <w:r w:rsidRPr="009A3706">
        <w:rPr>
          <w:rFonts w:ascii="Arial" w:hAnsi="Arial" w:cs="Arial"/>
        </w:rPr>
        <w:t>The MAC entity performs the evaluation of reporting criteria as specified in … based on the L1 filtered measurement results from lower layer.</w:t>
      </w:r>
    </w:p>
    <w:p w14:paraId="42AF6F3C" w14:textId="2FD983C9" w:rsidR="009A3706" w:rsidRPr="009A3706" w:rsidRDefault="009A3706" w:rsidP="009A3706">
      <w:pPr>
        <w:ind w:left="567"/>
        <w:rPr>
          <w:rFonts w:ascii="Arial" w:hAnsi="Arial" w:cs="Arial"/>
        </w:rPr>
      </w:pPr>
      <w:r w:rsidRPr="009A3706">
        <w:rPr>
          <w:rFonts w:ascii="Arial" w:hAnsi="Arial" w:cs="Arial"/>
        </w:rPr>
        <w:t xml:space="preserve">For L1 beam level event triggered measurements report, the network can configure … as trigger quantity. </w:t>
      </w:r>
    </w:p>
    <w:p w14:paraId="741F6859" w14:textId="77777777" w:rsidR="009A3706" w:rsidRPr="0084665A" w:rsidRDefault="009A3706" w:rsidP="009A3706">
      <w:pPr>
        <w:rPr>
          <w:rFonts w:ascii="Arial" w:hAnsi="Arial" w:cs="Arial"/>
          <w:b/>
        </w:rPr>
      </w:pPr>
      <w:r w:rsidRPr="0084665A">
        <w:rPr>
          <w:rFonts w:ascii="Arial" w:hAnsi="Arial" w:cs="Arial"/>
          <w:b/>
        </w:rPr>
        <w:t>Report Triggering:</w:t>
      </w:r>
    </w:p>
    <w:p w14:paraId="3EC56058" w14:textId="2D09D58D" w:rsidR="009A3706" w:rsidRPr="0076266D" w:rsidRDefault="009A3706" w:rsidP="009A3706">
      <w:pPr>
        <w:rPr>
          <w:rFonts w:ascii="Arial" w:hAnsi="Arial"/>
          <w:lang w:val="en-US" w:eastAsia="zh-CN"/>
        </w:rPr>
      </w:pPr>
      <w:r>
        <w:rPr>
          <w:rFonts w:ascii="Arial" w:hAnsi="Arial" w:cs="Arial"/>
        </w:rPr>
        <w:tab/>
      </w:r>
      <w:r w:rsidR="00954C98">
        <w:rPr>
          <w:rFonts w:ascii="Arial" w:hAnsi="Arial" w:cs="Arial"/>
        </w:rPr>
        <w:t>.</w:t>
      </w:r>
      <w:r>
        <w:rPr>
          <w:rFonts w:ascii="Arial" w:hAnsi="Arial" w:cs="Arial"/>
        </w:rPr>
        <w:t>..</w:t>
      </w:r>
      <w:r w:rsidRPr="009A3706">
        <w:rPr>
          <w:rFonts w:ascii="Arial" w:hAnsi="Arial" w:cs="Arial"/>
        </w:rPr>
        <w:br/>
      </w:r>
    </w:p>
    <w:p w14:paraId="7FCA1D8B" w14:textId="25B7417D" w:rsidR="009A3706" w:rsidRPr="0076266D" w:rsidRDefault="009A3706" w:rsidP="009A3706">
      <w:pPr>
        <w:rPr>
          <w:rFonts w:ascii="Arial" w:hAnsi="Arial"/>
          <w:lang w:val="en-US" w:eastAsia="zh-CN"/>
        </w:rPr>
      </w:pPr>
      <w:r w:rsidRPr="0076266D">
        <w:rPr>
          <w:rFonts w:ascii="Arial" w:hAnsi="Arial"/>
          <w:lang w:val="en-US" w:eastAsia="zh-CN"/>
        </w:rPr>
        <w:t xml:space="preserve">As a result, RAN2 can initiate </w:t>
      </w:r>
      <w:r w:rsidR="00010795">
        <w:rPr>
          <w:rFonts w:ascii="Arial" w:hAnsi="Arial"/>
          <w:lang w:val="en-US" w:eastAsia="zh-CN"/>
        </w:rPr>
        <w:t>in the</w:t>
      </w:r>
      <w:r w:rsidRPr="0076266D">
        <w:rPr>
          <w:rFonts w:ascii="Arial" w:hAnsi="Arial"/>
          <w:lang w:val="en-US" w:eastAsia="zh-CN"/>
        </w:rPr>
        <w:t xml:space="preserve"> running CR </w:t>
      </w:r>
      <w:r w:rsidR="00010795">
        <w:rPr>
          <w:rFonts w:ascii="Arial" w:hAnsi="Arial"/>
          <w:lang w:val="en-US" w:eastAsia="zh-CN"/>
        </w:rPr>
        <w:t>draft text</w:t>
      </w:r>
      <w:r w:rsidRPr="0076266D">
        <w:rPr>
          <w:rFonts w:ascii="Arial" w:hAnsi="Arial"/>
          <w:lang w:val="en-US" w:eastAsia="zh-CN"/>
        </w:rPr>
        <w:t xml:space="preserve"> that includes the </w:t>
      </w:r>
      <w:proofErr w:type="gramStart"/>
      <w:r w:rsidRPr="0076266D">
        <w:rPr>
          <w:rFonts w:ascii="Arial" w:hAnsi="Arial"/>
          <w:lang w:val="en-US" w:eastAsia="zh-CN"/>
        </w:rPr>
        <w:t>current status</w:t>
      </w:r>
      <w:proofErr w:type="gramEnd"/>
      <w:r w:rsidRPr="0076266D">
        <w:rPr>
          <w:rFonts w:ascii="Arial" w:hAnsi="Arial"/>
          <w:lang w:val="en-US" w:eastAsia="zh-CN"/>
        </w:rPr>
        <w:t xml:space="preserve"> of UE initiated Beam Reporting using the LTM framework as high level </w:t>
      </w:r>
      <w:r w:rsidR="00A97E53">
        <w:rPr>
          <w:rFonts w:ascii="Arial" w:hAnsi="Arial"/>
          <w:lang w:val="en-US" w:eastAsia="zh-CN"/>
        </w:rPr>
        <w:t xml:space="preserve">specification </w:t>
      </w:r>
      <w:r w:rsidRPr="0076266D">
        <w:rPr>
          <w:rFonts w:ascii="Arial" w:hAnsi="Arial"/>
          <w:lang w:val="en-US" w:eastAsia="zh-CN"/>
        </w:rPr>
        <w:t>template and indicate the rationale and progress in doing so to RAN1.</w:t>
      </w:r>
      <w:r w:rsidR="00CE04FC">
        <w:rPr>
          <w:rFonts w:ascii="Arial" w:hAnsi="Arial"/>
          <w:lang w:val="en-US" w:eastAsia="zh-CN"/>
        </w:rPr>
        <w:t xml:space="preserve"> </w:t>
      </w:r>
    </w:p>
    <w:p w14:paraId="0CDD889E" w14:textId="14BB419B" w:rsidR="009A3706" w:rsidRPr="009A3706" w:rsidRDefault="00D7768C" w:rsidP="009A3706">
      <w:pPr>
        <w:pStyle w:val="Proposal"/>
      </w:pPr>
      <w:bookmarkStart w:id="3" w:name="_Toc193999564"/>
      <w:r>
        <w:t xml:space="preserve">RAN2 </w:t>
      </w:r>
      <w:r w:rsidR="00DF5A69">
        <w:t>start</w:t>
      </w:r>
      <w:r w:rsidR="00E51795">
        <w:t xml:space="preserve"> </w:t>
      </w:r>
      <w:r w:rsidR="00DF5A69">
        <w:t xml:space="preserve">work in specifying </w:t>
      </w:r>
      <w:r w:rsidR="00DF5A69" w:rsidRPr="00DF5A69">
        <w:t xml:space="preserve">event evaluation for UE-initiated beam reporting in </w:t>
      </w:r>
      <w:r w:rsidR="002008B1">
        <w:t xml:space="preserve">the running </w:t>
      </w:r>
      <w:r w:rsidR="00DF5A69" w:rsidRPr="00DF5A69">
        <w:t>38.321</w:t>
      </w:r>
      <w:r w:rsidR="002008B1">
        <w:t xml:space="preserve"> </w:t>
      </w:r>
      <w:r w:rsidR="008F7ACD">
        <w:t>CR</w:t>
      </w:r>
      <w:r w:rsidR="008F7ACD" w:rsidRPr="00DF5A69">
        <w:t xml:space="preserve"> and</w:t>
      </w:r>
      <w:r w:rsidR="002008B1">
        <w:t xml:space="preserve"> inform RAN1 on </w:t>
      </w:r>
      <w:r w:rsidR="008F7ACD">
        <w:t>its</w:t>
      </w:r>
      <w:r w:rsidR="002008B1">
        <w:t xml:space="preserve"> progress.</w:t>
      </w:r>
      <w:bookmarkEnd w:id="3"/>
      <w:r w:rsidR="00DF5A69">
        <w:t xml:space="preserve"> </w:t>
      </w:r>
    </w:p>
    <w:p w14:paraId="777C6D96" w14:textId="12895F7D" w:rsidR="00362D51" w:rsidRDefault="00F754BF" w:rsidP="001A6B9A">
      <w:pPr>
        <w:pStyle w:val="BodyText"/>
      </w:pPr>
      <w:r>
        <w:t>Moreover, i</w:t>
      </w:r>
      <w:r w:rsidR="001A6B9A">
        <w:t xml:space="preserve">n </w:t>
      </w:r>
      <w:r w:rsidR="001A6B9A" w:rsidRPr="000A65F0">
        <w:t>[Post129][208]</w:t>
      </w:r>
      <w:r w:rsidR="001A6B9A">
        <w:t xml:space="preserve">, it was left as FFS </w:t>
      </w:r>
      <w:r w:rsidR="001A6B9A" w:rsidRPr="001A6B9A">
        <w:t>whether UEI BM parameters should be moved to CSI-</w:t>
      </w:r>
      <w:proofErr w:type="spellStart"/>
      <w:r w:rsidR="001A6B9A" w:rsidRPr="001A6B9A">
        <w:t>MeasConfig</w:t>
      </w:r>
      <w:proofErr w:type="spellEnd"/>
      <w:r w:rsidR="001A6B9A" w:rsidRPr="001A6B9A">
        <w:t>.</w:t>
      </w:r>
      <w:r w:rsidR="001A6B9A">
        <w:t xml:space="preserve"> This should be discussed later once most of the UEI BM parameters are resolved, and thus can be postponed for now.</w:t>
      </w:r>
    </w:p>
    <w:p w14:paraId="3F628DE2" w14:textId="047D515D" w:rsidR="001A6B9A" w:rsidRDefault="001A6B9A" w:rsidP="00B52EC3">
      <w:pPr>
        <w:pStyle w:val="Observation"/>
      </w:pPr>
      <w:bookmarkStart w:id="4" w:name="_Toc193999562"/>
      <w:r>
        <w:t>No need to address the FFS on “</w:t>
      </w:r>
      <w:r w:rsidR="00C133D3" w:rsidRPr="001A6B9A">
        <w:t>whether UEI BM parameters should be moved to CSI-</w:t>
      </w:r>
      <w:proofErr w:type="spellStart"/>
      <w:r w:rsidR="00C133D3" w:rsidRPr="001A6B9A">
        <w:t>MeasConfig</w:t>
      </w:r>
      <w:proofErr w:type="spellEnd"/>
      <w:r>
        <w:t>” in RAN2-129-bis.</w:t>
      </w:r>
      <w:bookmarkEnd w:id="4"/>
    </w:p>
    <w:p w14:paraId="56C7A442" w14:textId="5CD94886" w:rsidR="001670EE" w:rsidRPr="00110E2B" w:rsidRDefault="001670EE" w:rsidP="001670EE">
      <w:pPr>
        <w:pStyle w:val="Heading2"/>
      </w:pPr>
      <w:r>
        <w:lastRenderedPageBreak/>
        <w:t>2.</w:t>
      </w:r>
      <w:r w:rsidR="00B40D5B">
        <w:t>2</w:t>
      </w:r>
      <w:r>
        <w:tab/>
      </w:r>
      <w:r w:rsidRPr="00325947">
        <w:t>CSI support for up to 128 CSI-RS ports</w:t>
      </w:r>
    </w:p>
    <w:p w14:paraId="4BA79FBC" w14:textId="543D7138" w:rsidR="00472F99" w:rsidRDefault="00472F99" w:rsidP="00472F99">
      <w:pPr>
        <w:pStyle w:val="BodyText"/>
      </w:pPr>
      <w:r>
        <w:t xml:space="preserve">For CSI-Type-I/II, </w:t>
      </w:r>
      <w:r w:rsidR="000A65F0">
        <w:t xml:space="preserve">it was discussed in </w:t>
      </w:r>
      <w:r w:rsidR="000A65F0" w:rsidRPr="000A65F0">
        <w:t>[Post129][208]</w:t>
      </w:r>
      <w:r w:rsidR="000A65F0">
        <w:t xml:space="preserve"> whether to use option 2 or 3 as below for </w:t>
      </w:r>
      <w:r>
        <w:t>group based CBSR</w:t>
      </w:r>
      <w:r w:rsidR="00781B97">
        <w:t xml:space="preserve"> (with the corresponding ASN-1 example)</w:t>
      </w:r>
      <w:r>
        <w:t>:</w:t>
      </w:r>
    </w:p>
    <w:p w14:paraId="156C71E7" w14:textId="77777777" w:rsidR="003B243E" w:rsidRDefault="003B243E" w:rsidP="003B243E">
      <w:pPr>
        <w:pStyle w:val="BodyText"/>
      </w:pPr>
      <w:r>
        <w:t xml:space="preserve">Option 2: (N1, N2) can be </w:t>
      </w:r>
      <w:proofErr w:type="spellStart"/>
      <w:r>
        <w:t>signaled</w:t>
      </w:r>
      <w:proofErr w:type="spellEnd"/>
      <w:r>
        <w:t xml:space="preserve"> as a separate parameter, and CBSR can be </w:t>
      </w:r>
      <w:proofErr w:type="spellStart"/>
      <w:r>
        <w:t>signaled</w:t>
      </w:r>
      <w:proofErr w:type="spellEnd"/>
      <w:r>
        <w:t xml:space="preserve"> as a CHOICE of (X1, X2) and a CHOICE of </w:t>
      </w:r>
      <w:proofErr w:type="gramStart"/>
      <w:r>
        <w:t>N1N2;</w:t>
      </w:r>
      <w:proofErr w:type="gramEnd"/>
    </w:p>
    <w:p w14:paraId="5D0A628A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n1-n2-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ENUMERATED </w:t>
      </w:r>
      <w:r>
        <w:rPr>
          <w:rFonts w:ascii="Courier New" w:eastAsia="SimSun" w:hAnsi="Courier New" w:cs="Courier New"/>
          <w:color w:val="000000"/>
          <w:sz w:val="16"/>
          <w:szCs w:val="16"/>
        </w:rPr>
        <w:t>{eight-three, six-four, sixteen-two, eight-four, sixteen-four, eight-eight},</w:t>
      </w:r>
    </w:p>
    <w:p w14:paraId="72733A19" w14:textId="77777777" w:rsidR="00781B97" w:rsidRDefault="00781B97" w:rsidP="00781B97">
      <w:pPr>
        <w:shd w:val="clear" w:color="auto" w:fill="E6E6E6"/>
        <w:spacing w:after="0"/>
        <w:rPr>
          <w:rFonts w:ascii="Courier New" w:hAnsi="Courier New" w:cs="Courier New"/>
          <w:sz w:val="16"/>
          <w:szCs w:val="16"/>
        </w:rPr>
      </w:pPr>
    </w:p>
    <w:p w14:paraId="4988B57C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typeI-codebookSubsetRestriction-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>typeI-X1-X2-CBSR-r19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  <w:t xml:space="preserve"> </w:t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OPTIONAL  </w:t>
      </w:r>
      <w:r>
        <w:rPr>
          <w:rFonts w:ascii="Courier New" w:eastAsia="SimSun" w:hAnsi="Courier New" w:cs="Courier New"/>
          <w:color w:val="000000"/>
          <w:sz w:val="16"/>
          <w:szCs w:val="16"/>
        </w:rPr>
        <w:t xml:space="preserve">  -- Need R</w:t>
      </w:r>
    </w:p>
    <w:p w14:paraId="1CA73F2C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</w:p>
    <w:p w14:paraId="572F4EC1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>typeI-X1-X2-CBSR-r</w:t>
      </w:r>
      <w:proofErr w:type="gramStart"/>
      <w:r>
        <w:rPr>
          <w:rFonts w:ascii="Courier New" w:eastAsia="Batang" w:hAnsi="Courier New"/>
          <w:sz w:val="16"/>
          <w:lang w:eastAsia="sv-SE"/>
        </w:rPr>
        <w:t>19 ::=</w:t>
      </w:r>
      <w:proofErr w:type="gramEnd"/>
      <w:r>
        <w:rPr>
          <w:rFonts w:ascii="Courier New" w:eastAsia="Batang" w:hAnsi="Courier New"/>
          <w:sz w:val="16"/>
          <w:lang w:eastAsia="sv-SE"/>
        </w:rPr>
        <w:t xml:space="preserve">     </w:t>
      </w:r>
      <w:r>
        <w:rPr>
          <w:rFonts w:ascii="Courier New" w:eastAsia="Batang" w:hAnsi="Courier New"/>
          <w:color w:val="993366"/>
          <w:sz w:val="16"/>
          <w:lang w:eastAsia="sv-SE"/>
        </w:rPr>
        <w:t>CHOICE</w:t>
      </w:r>
      <w:r>
        <w:rPr>
          <w:rFonts w:ascii="Courier New" w:eastAsia="Batang" w:hAnsi="Courier New"/>
          <w:sz w:val="16"/>
          <w:lang w:eastAsia="sv-SE"/>
        </w:rPr>
        <w:t xml:space="preserve"> {</w:t>
      </w:r>
    </w:p>
    <w:p w14:paraId="4CED1ECD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one-one-r19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(384))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(192))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(1024))</w:t>
      </w:r>
      <w:r>
        <w:rPr>
          <w:rFonts w:ascii="Courier New" w:hAnsi="Courier New"/>
          <w:sz w:val="16"/>
          <w:lang w:eastAsia="zh-CN"/>
        </w:rPr>
        <w:t>},</w:t>
      </w:r>
    </w:p>
    <w:p w14:paraId="3FC36C66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two-one-r19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(192))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(256))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(512))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47225B4C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two-two-r19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(96))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(128))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(256))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0C154F13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four-one-r19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(96))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(128))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(256))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288744ED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four-two-r19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(48))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(64))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(128))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686BF456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four-four-r19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(24))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(32))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(64))</w:t>
      </w:r>
      <w:r>
        <w:rPr>
          <w:rFonts w:ascii="Courier New" w:hAnsi="Courier New"/>
          <w:sz w:val="16"/>
          <w:lang w:eastAsia="zh-CN"/>
        </w:rPr>
        <w:t>}</w:t>
      </w:r>
    </w:p>
    <w:p w14:paraId="108988F2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>}</w:t>
      </w:r>
    </w:p>
    <w:p w14:paraId="07576F81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405D5532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typeII-codebookSubsetRestriction-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>typeII-X1-X2-CBSR-r19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  <w:t xml:space="preserve"> </w:t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OPTIONAL  </w:t>
      </w:r>
      <w:r>
        <w:rPr>
          <w:rFonts w:ascii="Courier New" w:eastAsia="SimSun" w:hAnsi="Courier New" w:cs="Courier New"/>
          <w:color w:val="000000"/>
          <w:sz w:val="16"/>
          <w:szCs w:val="16"/>
        </w:rPr>
        <w:t xml:space="preserve">  -- Need R</w:t>
      </w:r>
    </w:p>
    <w:p w14:paraId="579A34E2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</w:p>
    <w:p w14:paraId="51EB9426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>typeII-X1-X2-CBSR-r</w:t>
      </w:r>
      <w:proofErr w:type="gramStart"/>
      <w:r>
        <w:rPr>
          <w:rFonts w:ascii="Courier New" w:eastAsia="Batang" w:hAnsi="Courier New"/>
          <w:sz w:val="16"/>
          <w:lang w:eastAsia="sv-SE"/>
        </w:rPr>
        <w:t>19 ::=</w:t>
      </w:r>
      <w:proofErr w:type="gramEnd"/>
      <w:r>
        <w:rPr>
          <w:rFonts w:ascii="Courier New" w:eastAsia="Batang" w:hAnsi="Courier New"/>
          <w:sz w:val="16"/>
          <w:lang w:eastAsia="sv-SE"/>
        </w:rPr>
        <w:t xml:space="preserve">     </w:t>
      </w:r>
      <w:r>
        <w:rPr>
          <w:rFonts w:ascii="Courier New" w:eastAsia="Batang" w:hAnsi="Courier New"/>
          <w:color w:val="993366"/>
          <w:sz w:val="16"/>
          <w:lang w:eastAsia="sv-SE"/>
        </w:rPr>
        <w:t>CHOICE</w:t>
      </w:r>
      <w:r>
        <w:rPr>
          <w:rFonts w:ascii="Courier New" w:eastAsia="Batang" w:hAnsi="Courier New"/>
          <w:sz w:val="16"/>
          <w:lang w:eastAsia="sv-SE"/>
        </w:rPr>
        <w:t xml:space="preserve"> {</w:t>
      </w:r>
    </w:p>
    <w:p w14:paraId="559F4BAC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one-one-r19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(24))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(32))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(64))</w:t>
      </w:r>
      <w:r>
        <w:rPr>
          <w:rFonts w:ascii="Courier New" w:hAnsi="Courier New"/>
          <w:sz w:val="16"/>
          <w:lang w:eastAsia="zh-CN"/>
        </w:rPr>
        <w:t>},</w:t>
      </w:r>
    </w:p>
    <w:p w14:paraId="5B26E577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two-one-r19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(12))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(16))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(32))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7E3DFA37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two-two-r19 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(6))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(8))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(16))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2AB51714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four-one-r19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twentyfour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(6))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(8))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(16))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>,</w:t>
      </w:r>
    </w:p>
    <w:p w14:paraId="004320ED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 xml:space="preserve">    four-two-r19           </w:t>
      </w:r>
      <w:r>
        <w:rPr>
          <w:rFonts w:ascii="Courier New" w:hAnsi="Courier New"/>
          <w:color w:val="993366"/>
          <w:sz w:val="16"/>
          <w:lang w:eastAsia="zh-CN"/>
        </w:rPr>
        <w:t>CHOICE</w:t>
      </w:r>
      <w:r>
        <w:rPr>
          <w:rFonts w:ascii="Courier New" w:hAnsi="Courier New"/>
          <w:sz w:val="16"/>
          <w:lang w:eastAsia="zh-CN"/>
        </w:rPr>
        <w:t xml:space="preserve"> {</w:t>
      </w:r>
      <w:proofErr w:type="spellStart"/>
      <w:r>
        <w:rPr>
          <w:rFonts w:ascii="Courier New" w:hAnsi="Courier New"/>
          <w:sz w:val="16"/>
          <w:lang w:eastAsia="zh-CN"/>
        </w:rPr>
        <w:t>thirtytwo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(4))</w:t>
      </w:r>
      <w:r>
        <w:rPr>
          <w:rFonts w:ascii="Courier New" w:hAnsi="Courier New"/>
          <w:sz w:val="16"/>
          <w:lang w:eastAsia="zh-CN"/>
        </w:rPr>
        <w:t xml:space="preserve">, </w:t>
      </w:r>
      <w:proofErr w:type="spellStart"/>
      <w:r>
        <w:rPr>
          <w:rFonts w:ascii="Courier New" w:hAnsi="Courier New"/>
          <w:sz w:val="16"/>
          <w:lang w:eastAsia="zh-CN"/>
        </w:rPr>
        <w:t>sixtyfour</w:t>
      </w:r>
      <w:proofErr w:type="spellEnd"/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(8))</w:t>
      </w:r>
      <w:r>
        <w:rPr>
          <w:rFonts w:ascii="Courier New" w:hAnsi="Courier New"/>
          <w:sz w:val="16"/>
          <w:lang w:eastAsia="zh-CN"/>
        </w:rPr>
        <w:t>}</w:t>
      </w:r>
      <w:r>
        <w:rPr>
          <w:rFonts w:ascii="Courier New" w:eastAsia="Batang" w:hAnsi="Courier New"/>
          <w:sz w:val="16"/>
          <w:lang w:eastAsia="sv-SE"/>
        </w:rPr>
        <w:t xml:space="preserve">    </w:t>
      </w:r>
    </w:p>
    <w:p w14:paraId="2A52E297" w14:textId="77777777" w:rsidR="00781B97" w:rsidRDefault="00781B97" w:rsidP="00781B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z w:val="16"/>
          <w:lang w:eastAsia="sv-SE"/>
        </w:rPr>
      </w:pPr>
      <w:r>
        <w:rPr>
          <w:rFonts w:ascii="Courier New" w:eastAsia="Batang" w:hAnsi="Courier New"/>
          <w:sz w:val="16"/>
          <w:lang w:eastAsia="sv-SE"/>
        </w:rPr>
        <w:t>}</w:t>
      </w:r>
    </w:p>
    <w:p w14:paraId="48CB8111" w14:textId="77777777" w:rsidR="00781B97" w:rsidRDefault="00781B97" w:rsidP="00781B97">
      <w:pPr>
        <w:shd w:val="clear" w:color="auto" w:fill="E6E6E6"/>
        <w:spacing w:after="0"/>
        <w:rPr>
          <w:rFonts w:ascii="Courier New" w:eastAsia="SimSun" w:hAnsi="Courier New" w:cs="Courier New"/>
          <w:sz w:val="16"/>
          <w:szCs w:val="16"/>
        </w:rPr>
      </w:pPr>
    </w:p>
    <w:p w14:paraId="6895FCA6" w14:textId="77777777" w:rsidR="00781B97" w:rsidRDefault="00781B97" w:rsidP="003B243E">
      <w:pPr>
        <w:pStyle w:val="BodyText"/>
      </w:pPr>
    </w:p>
    <w:p w14:paraId="1B126DDF" w14:textId="7C5A6E93" w:rsidR="000A65F0" w:rsidRDefault="003B243E" w:rsidP="003B243E">
      <w:pPr>
        <w:pStyle w:val="BodyText"/>
      </w:pPr>
      <w:r>
        <w:t xml:space="preserve">Option 3: (N1, N2) is </w:t>
      </w:r>
      <w:proofErr w:type="spellStart"/>
      <w:r>
        <w:t>signaled</w:t>
      </w:r>
      <w:proofErr w:type="spellEnd"/>
      <w:r>
        <w:t xml:space="preserve"> as a separate parameter, and CBSR is optionally </w:t>
      </w:r>
      <w:proofErr w:type="spellStart"/>
      <w:r>
        <w:t>signaled</w:t>
      </w:r>
      <w:proofErr w:type="spellEnd"/>
      <w:r>
        <w:t xml:space="preserve"> as a variable BIT STRING.</w:t>
      </w:r>
    </w:p>
    <w:p w14:paraId="23141AD4" w14:textId="77777777" w:rsidR="00722F85" w:rsidRDefault="00722F85" w:rsidP="00722F85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n1-n2-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ENUMERATED </w:t>
      </w:r>
      <w:r>
        <w:rPr>
          <w:rFonts w:ascii="Courier New" w:eastAsia="SimSun" w:hAnsi="Courier New" w:cs="Courier New"/>
          <w:color w:val="000000"/>
          <w:sz w:val="16"/>
          <w:szCs w:val="16"/>
        </w:rPr>
        <w:t>{eight-three, six-four, sixteen-two, eight-four, sixteen-four, eight-eight},</w:t>
      </w:r>
    </w:p>
    <w:p w14:paraId="555608D6" w14:textId="77777777" w:rsidR="00722F85" w:rsidRDefault="00722F85" w:rsidP="00722F85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</w:p>
    <w:p w14:paraId="609DE111" w14:textId="77777777" w:rsidR="00722F85" w:rsidRDefault="00722F85" w:rsidP="00722F85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typeI-x1-x2-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ENUMERATED </w:t>
      </w:r>
      <w:r>
        <w:rPr>
          <w:rFonts w:ascii="Courier New" w:eastAsia="SimSun" w:hAnsi="Courier New" w:cs="Courier New"/>
          <w:color w:val="000000"/>
          <w:sz w:val="16"/>
          <w:szCs w:val="16"/>
        </w:rPr>
        <w:t>{one-one, two-one, two-two, four-one, four-two, four-four}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OPTIONAL  </w:t>
      </w:r>
      <w:r>
        <w:rPr>
          <w:rFonts w:ascii="Courier New" w:eastAsia="SimSun" w:hAnsi="Courier New" w:cs="Courier New"/>
          <w:color w:val="000000"/>
          <w:sz w:val="16"/>
          <w:szCs w:val="16"/>
        </w:rPr>
        <w:t xml:space="preserve">  -- Need R</w:t>
      </w:r>
    </w:p>
    <w:p w14:paraId="23D03586" w14:textId="77777777" w:rsidR="00722F85" w:rsidRDefault="00722F85" w:rsidP="00722F85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typeII-x1-x2-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ENUMERATED </w:t>
      </w:r>
      <w:r>
        <w:rPr>
          <w:rFonts w:ascii="Courier New" w:eastAsia="SimSun" w:hAnsi="Courier New" w:cs="Courier New"/>
          <w:color w:val="000000"/>
          <w:sz w:val="16"/>
          <w:szCs w:val="16"/>
        </w:rPr>
        <w:t>{one-one, two-one, two-two, four-one, four-two}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OPTIONAL  </w:t>
      </w:r>
      <w:r>
        <w:rPr>
          <w:rFonts w:ascii="Courier New" w:eastAsia="SimSun" w:hAnsi="Courier New" w:cs="Courier New"/>
          <w:color w:val="000000"/>
          <w:sz w:val="16"/>
          <w:szCs w:val="16"/>
        </w:rPr>
        <w:t xml:space="preserve">  -- Need R</w:t>
      </w:r>
    </w:p>
    <w:p w14:paraId="05A2222F" w14:textId="77777777" w:rsidR="00722F85" w:rsidRDefault="00722F85" w:rsidP="00722F85">
      <w:pPr>
        <w:shd w:val="clear" w:color="auto" w:fill="E6E6E6"/>
        <w:spacing w:after="0"/>
        <w:rPr>
          <w:rFonts w:ascii="Courier New" w:hAnsi="Courier New" w:cs="Courier New"/>
          <w:sz w:val="16"/>
          <w:szCs w:val="16"/>
        </w:rPr>
      </w:pPr>
    </w:p>
    <w:p w14:paraId="38062A02" w14:textId="77777777" w:rsidR="00722F85" w:rsidRDefault="00722F85" w:rsidP="00722F85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typeI-codebookSubsetRestriction-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(24, 32, 48, 64, 96, 128, 192, 256, </w:t>
      </w:r>
      <w:proofErr w:type="gramStart"/>
      <w:r>
        <w:rPr>
          <w:rFonts w:ascii="Courier New" w:eastAsia="Batang" w:hAnsi="Courier New"/>
          <w:sz w:val="16"/>
          <w:lang w:eastAsia="sv-SE"/>
        </w:rPr>
        <w:t xml:space="preserve">384,   </w:t>
      </w:r>
      <w:proofErr w:type="gramEnd"/>
      <w:r>
        <w:rPr>
          <w:rFonts w:ascii="Courier New" w:eastAsia="Batang" w:hAnsi="Courier New"/>
          <w:sz w:val="16"/>
          <w:lang w:eastAsia="sv-SE"/>
        </w:rPr>
        <w:t>512, 1024))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  <w:t xml:space="preserve"> </w:t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OPTIONAL  </w:t>
      </w:r>
      <w:r>
        <w:rPr>
          <w:rFonts w:ascii="Courier New" w:eastAsia="SimSun" w:hAnsi="Courier New" w:cs="Courier New"/>
          <w:color w:val="000000"/>
          <w:sz w:val="16"/>
          <w:szCs w:val="16"/>
        </w:rPr>
        <w:t xml:space="preserve">  -- Need R</w:t>
      </w:r>
    </w:p>
    <w:p w14:paraId="5F866CC3" w14:textId="77777777" w:rsidR="00722F85" w:rsidRDefault="00722F85" w:rsidP="00722F85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3074D1B" w14:textId="77777777" w:rsidR="00722F85" w:rsidRDefault="00722F85" w:rsidP="00722F85">
      <w:pPr>
        <w:shd w:val="clear" w:color="auto" w:fill="E6E6E6"/>
        <w:spacing w:after="0"/>
        <w:rPr>
          <w:rFonts w:ascii="Courier New" w:eastAsia="SimSun" w:hAnsi="Courier New" w:cs="Courier New"/>
          <w:color w:val="000000"/>
          <w:sz w:val="16"/>
          <w:szCs w:val="16"/>
        </w:rPr>
      </w:pPr>
      <w:r>
        <w:rPr>
          <w:rFonts w:ascii="Courier New" w:hAnsi="Courier New"/>
          <w:sz w:val="16"/>
        </w:rPr>
        <w:t>typeII-codebookSubsetRestriction-</w:t>
      </w:r>
      <w:r>
        <w:rPr>
          <w:rFonts w:ascii="Courier New" w:hAnsi="Courier New"/>
          <w:sz w:val="16"/>
          <w:szCs w:val="16"/>
        </w:rPr>
        <w:t>r19</w:t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ab/>
      </w:r>
      <w:r>
        <w:rPr>
          <w:rFonts w:ascii="Courier New" w:eastAsia="Batang" w:hAnsi="Courier New"/>
          <w:color w:val="993366"/>
          <w:sz w:val="16"/>
          <w:lang w:eastAsia="sv-SE"/>
        </w:rPr>
        <w:t>BIT</w:t>
      </w:r>
      <w:r>
        <w:rPr>
          <w:rFonts w:ascii="Courier New" w:eastAsia="Batang" w:hAnsi="Courier New"/>
          <w:sz w:val="16"/>
          <w:lang w:eastAsia="sv-SE"/>
        </w:rPr>
        <w:t xml:space="preserve"> </w:t>
      </w:r>
      <w:r>
        <w:rPr>
          <w:rFonts w:ascii="Courier New" w:eastAsia="Batang" w:hAnsi="Courier New"/>
          <w:color w:val="993366"/>
          <w:sz w:val="16"/>
          <w:lang w:eastAsia="sv-SE"/>
        </w:rPr>
        <w:t>STRING</w:t>
      </w:r>
      <w:r>
        <w:rPr>
          <w:rFonts w:ascii="Courier New" w:eastAsia="Batang" w:hAnsi="Courier New"/>
          <w:sz w:val="16"/>
          <w:lang w:eastAsia="sv-SE"/>
        </w:rPr>
        <w:t xml:space="preserve"> (</w:t>
      </w:r>
      <w:r>
        <w:rPr>
          <w:rFonts w:ascii="Courier New" w:eastAsia="Batang" w:hAnsi="Courier New"/>
          <w:color w:val="993366"/>
          <w:sz w:val="16"/>
          <w:lang w:eastAsia="sv-SE"/>
        </w:rPr>
        <w:t>SIZE</w:t>
      </w:r>
      <w:r>
        <w:rPr>
          <w:rFonts w:ascii="Courier New" w:eastAsia="Batang" w:hAnsi="Courier New"/>
          <w:sz w:val="16"/>
          <w:lang w:eastAsia="sv-SE"/>
        </w:rPr>
        <w:t xml:space="preserve"> (4, 6, 8, 12, 16, 24, 32, 64))</w:t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000000"/>
          <w:sz w:val="16"/>
          <w:szCs w:val="16"/>
        </w:rPr>
        <w:tab/>
      </w:r>
      <w:r>
        <w:rPr>
          <w:rFonts w:ascii="Courier New" w:eastAsia="SimSun" w:hAnsi="Courier New" w:cs="Courier New"/>
          <w:color w:val="993366"/>
          <w:sz w:val="16"/>
          <w:szCs w:val="16"/>
        </w:rPr>
        <w:t xml:space="preserve">OPTIONAL  </w:t>
      </w:r>
      <w:r>
        <w:rPr>
          <w:rFonts w:ascii="Courier New" w:eastAsia="SimSun" w:hAnsi="Courier New" w:cs="Courier New"/>
          <w:color w:val="000000"/>
          <w:sz w:val="16"/>
          <w:szCs w:val="16"/>
        </w:rPr>
        <w:t xml:space="preserve">  -- Need R</w:t>
      </w:r>
    </w:p>
    <w:p w14:paraId="223D93B6" w14:textId="77777777" w:rsidR="003B243E" w:rsidRDefault="003B243E" w:rsidP="003B243E">
      <w:pPr>
        <w:pStyle w:val="BodyText"/>
      </w:pPr>
    </w:p>
    <w:p w14:paraId="5AED7584" w14:textId="5FE0286F" w:rsidR="00390B2B" w:rsidRDefault="008F789D" w:rsidP="003B243E">
      <w:pPr>
        <w:pStyle w:val="BodyText"/>
      </w:pPr>
      <w:r>
        <w:t xml:space="preserve">The structure in option 3 is more intuitive to follow and with minimized design. It was raised in the email discussion, however, whether </w:t>
      </w:r>
      <w:r w:rsidRPr="008F789D">
        <w:t>this type of variable bit string length is feasible in ASN.1</w:t>
      </w:r>
      <w:r>
        <w:t xml:space="preserve">. </w:t>
      </w:r>
      <w:r w:rsidR="008306B9">
        <w:t>After running syntax check on the option 3 above, we can confirm this option is not feasible since the SIZE structure should have a range rather than fixed values. Therefore, option 2 is preferred.</w:t>
      </w:r>
    </w:p>
    <w:p w14:paraId="1BCC8F63" w14:textId="410DF9C1" w:rsidR="00472F99" w:rsidRDefault="00E660A8" w:rsidP="00472F99">
      <w:pPr>
        <w:pStyle w:val="Proposal"/>
      </w:pPr>
      <w:bookmarkStart w:id="5" w:name="_Toc178873954"/>
      <w:bookmarkStart w:id="6" w:name="_Toc193999565"/>
      <w:r w:rsidRPr="00E660A8">
        <w:t>CSI-</w:t>
      </w:r>
      <w:proofErr w:type="spellStart"/>
      <w:r w:rsidRPr="00E660A8">
        <w:t>type</w:t>
      </w:r>
      <w:r>
        <w:t>I</w:t>
      </w:r>
      <w:proofErr w:type="spellEnd"/>
      <w:r>
        <w:t>/</w:t>
      </w:r>
      <w:r w:rsidRPr="00E660A8">
        <w:t xml:space="preserve">II </w:t>
      </w:r>
      <w:r>
        <w:t>group based CBSR is defined as option 2</w:t>
      </w:r>
      <w:r w:rsidR="003309F7">
        <w:t xml:space="preserve"> i.e.</w:t>
      </w:r>
      <w:r>
        <w:t xml:space="preserve"> </w:t>
      </w:r>
      <w:r w:rsidRPr="00E660A8">
        <w:t xml:space="preserve">(N1, N2) can be </w:t>
      </w:r>
      <w:proofErr w:type="spellStart"/>
      <w:r w:rsidRPr="00E660A8">
        <w:t>signaled</w:t>
      </w:r>
      <w:proofErr w:type="spellEnd"/>
      <w:r w:rsidRPr="00E660A8">
        <w:t xml:space="preserve"> as a separate parameter, and CBSR can be </w:t>
      </w:r>
      <w:proofErr w:type="spellStart"/>
      <w:r w:rsidRPr="00E660A8">
        <w:t>signaled</w:t>
      </w:r>
      <w:proofErr w:type="spellEnd"/>
      <w:r w:rsidRPr="00E660A8">
        <w:t xml:space="preserve"> as a CHOICE of (X1, X2) and a CHOICE of N1N2</w:t>
      </w:r>
      <w:r w:rsidR="00472F99">
        <w:t>.</w:t>
      </w:r>
      <w:bookmarkEnd w:id="5"/>
      <w:bookmarkEnd w:id="6"/>
      <w:r w:rsidR="00472F99">
        <w:t xml:space="preserve"> </w:t>
      </w:r>
    </w:p>
    <w:p w14:paraId="3F9116D0" w14:textId="30679BE0" w:rsidR="00E660A8" w:rsidRDefault="001D1A49" w:rsidP="00472F99">
      <w:pPr>
        <w:pStyle w:val="BodyText"/>
      </w:pPr>
      <w:r>
        <w:lastRenderedPageBreak/>
        <w:t xml:space="preserve">It should be noted, however, that an FFS was added to </w:t>
      </w:r>
      <w:r w:rsidRPr="008F77FA">
        <w:t>typeII-CBSR-r19</w:t>
      </w:r>
      <w:r>
        <w:t xml:space="preserve"> on whether additional bits are needed, so the </w:t>
      </w:r>
      <w:r w:rsidRPr="008F77FA">
        <w:t>group-based CBSR</w:t>
      </w:r>
      <w:r>
        <w:t xml:space="preserve"> parameters for type II can only be implemented once the FFS is resolved.</w:t>
      </w:r>
      <w:r w:rsidR="005B7100">
        <w:t xml:space="preserve"> For </w:t>
      </w:r>
      <w:proofErr w:type="spellStart"/>
      <w:r w:rsidR="005B7100" w:rsidRPr="005B7100">
        <w:t>typeI-softScalingRank</w:t>
      </w:r>
      <w:proofErr w:type="spellEnd"/>
      <w:r w:rsidR="005B7100">
        <w:t>, since the structure is similar, this field can follow the same as agreed for CSI-</w:t>
      </w:r>
      <w:proofErr w:type="spellStart"/>
      <w:r w:rsidR="005B7100">
        <w:t>typeI</w:t>
      </w:r>
      <w:proofErr w:type="spellEnd"/>
      <w:r w:rsidR="005B7100">
        <w:t>/II.</w:t>
      </w:r>
    </w:p>
    <w:p w14:paraId="50B201A1" w14:textId="2E3A2561" w:rsidR="00EC41F6" w:rsidRPr="00E660A8" w:rsidRDefault="00472F99" w:rsidP="002A5D68">
      <w:pPr>
        <w:pStyle w:val="Proposal"/>
      </w:pPr>
      <w:bookmarkStart w:id="7" w:name="_Toc178873955"/>
      <w:bookmarkStart w:id="8" w:name="_Toc193999566"/>
      <w:r>
        <w:t xml:space="preserve">The same </w:t>
      </w:r>
      <w:r w:rsidR="00EA2D10">
        <w:t>structure</w:t>
      </w:r>
      <w:r>
        <w:t xml:space="preserve"> defined for CBSR CSI-</w:t>
      </w:r>
      <w:proofErr w:type="spellStart"/>
      <w:r>
        <w:t>typeI</w:t>
      </w:r>
      <w:proofErr w:type="spellEnd"/>
      <w:r w:rsidR="00EA2D10">
        <w:t>/II</w:t>
      </w:r>
      <w:r>
        <w:t xml:space="preserve"> is also used for </w:t>
      </w:r>
      <w:proofErr w:type="spellStart"/>
      <w:r w:rsidR="00EA2D10" w:rsidRPr="00EA2D10">
        <w:t>typeI-softScalingRank</w:t>
      </w:r>
      <w:proofErr w:type="spellEnd"/>
      <w:r>
        <w:t>.</w:t>
      </w:r>
      <w:bookmarkEnd w:id="7"/>
      <w:bookmarkEnd w:id="8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5DA6141" w14:textId="77777777" w:rsidR="00CC7A03" w:rsidRDefault="00CC7A03" w:rsidP="00CC7A0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DD4A32E" w14:textId="0A8D027D" w:rsidR="00420DAA" w:rsidRDefault="00CC7A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3999562" w:history="1">
        <w:r w:rsidR="00420DAA" w:rsidRPr="00871C1C">
          <w:rPr>
            <w:rStyle w:val="Hyperlink"/>
            <w:noProof/>
          </w:rPr>
          <w:t>Observation 1</w:t>
        </w:r>
        <w:r w:rsidR="00420DA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420DAA" w:rsidRPr="00871C1C">
          <w:rPr>
            <w:rStyle w:val="Hyperlink"/>
            <w:noProof/>
          </w:rPr>
          <w:t>No need to address the FFS on “whether UEI BM parameters should be moved to CSI-MeasConfig” in RAN2-129-bis.</w:t>
        </w:r>
      </w:hyperlink>
    </w:p>
    <w:p w14:paraId="641604C0" w14:textId="77777777" w:rsidR="00420DAA" w:rsidRDefault="00CC7A03" w:rsidP="00CC7A03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B53EA9" w:rsidRPr="00CE0424">
        <w:t xml:space="preserve">Based on the discussion in </w:t>
      </w:r>
      <w:r w:rsidR="00B53EA9">
        <w:t xml:space="preserve">the previous </w:t>
      </w:r>
      <w:r w:rsidR="00B53EA9" w:rsidRPr="00CE0424">
        <w:t>section</w:t>
      </w:r>
      <w:r w:rsidR="00B53EA9">
        <w:t>s</w:t>
      </w:r>
      <w:r w:rsidR="00B53EA9"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3BC11D2E" w14:textId="733D2246" w:rsidR="00420DAA" w:rsidRDefault="00420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99564" w:history="1">
        <w:r w:rsidRPr="002127CE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2127CE">
          <w:rPr>
            <w:rStyle w:val="Hyperlink"/>
            <w:noProof/>
          </w:rPr>
          <w:t>RAN2 start work in specifying event evaluation for UE-initiated beam reporting in the running 38.321 CR and inform RAN1 on its progress.</w:t>
        </w:r>
      </w:hyperlink>
    </w:p>
    <w:p w14:paraId="7A8948F8" w14:textId="69C57A10" w:rsidR="00420DAA" w:rsidRDefault="00420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99565" w:history="1">
        <w:r w:rsidRPr="002127C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2127CE">
          <w:rPr>
            <w:rStyle w:val="Hyperlink"/>
            <w:noProof/>
          </w:rPr>
          <w:t>CSI-typeI/II group based CBSR is defined as option 2 i.e. (N1, N2) can be signaled as a separate parameter, and CBSR can be signaled as a CHOICE of (X1, X2) and a CHOICE of N1N2.</w:t>
        </w:r>
      </w:hyperlink>
    </w:p>
    <w:p w14:paraId="7FC15B6F" w14:textId="1344C185" w:rsidR="00420DAA" w:rsidRDefault="00420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3999566" w:history="1">
        <w:r w:rsidRPr="002127C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2127CE">
          <w:rPr>
            <w:rStyle w:val="Hyperlink"/>
            <w:noProof/>
          </w:rPr>
          <w:t>The same structure defined for CBSR CSI-typeI/II is also used for typeI-softScalingRank.</w:t>
        </w:r>
      </w:hyperlink>
    </w:p>
    <w:p w14:paraId="38FF9E4B" w14:textId="19B22BE6" w:rsidR="00A936B8" w:rsidRPr="003517CB" w:rsidRDefault="006E1C82" w:rsidP="00741AAD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04D23" w14:textId="77777777" w:rsidR="00707A98" w:rsidRDefault="00707A98">
      <w:r>
        <w:separator/>
      </w:r>
    </w:p>
  </w:endnote>
  <w:endnote w:type="continuationSeparator" w:id="0">
    <w:p w14:paraId="7191F783" w14:textId="77777777" w:rsidR="00707A98" w:rsidRDefault="00707A98">
      <w:r>
        <w:continuationSeparator/>
      </w:r>
    </w:p>
  </w:endnote>
  <w:endnote w:type="continuationNotice" w:id="1">
    <w:p w14:paraId="04663A91" w14:textId="77777777" w:rsidR="00707A98" w:rsidRDefault="00707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E3D2" w14:textId="77777777" w:rsidR="00707A98" w:rsidRDefault="00707A98">
      <w:r>
        <w:separator/>
      </w:r>
    </w:p>
  </w:footnote>
  <w:footnote w:type="continuationSeparator" w:id="0">
    <w:p w14:paraId="018A5167" w14:textId="77777777" w:rsidR="00707A98" w:rsidRDefault="00707A98">
      <w:r>
        <w:continuationSeparator/>
      </w:r>
    </w:p>
  </w:footnote>
  <w:footnote w:type="continuationNotice" w:id="1">
    <w:p w14:paraId="62DA415F" w14:textId="77777777" w:rsidR="00707A98" w:rsidRDefault="00707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0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6A2449"/>
    <w:multiLevelType w:val="hybridMultilevel"/>
    <w:tmpl w:val="80D87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14"/>
  </w:num>
  <w:num w:numId="2" w16cid:durableId="1693604285">
    <w:abstractNumId w:val="12"/>
  </w:num>
  <w:num w:numId="3" w16cid:durableId="1906914522">
    <w:abstractNumId w:val="2"/>
  </w:num>
  <w:num w:numId="4" w16cid:durableId="1995797978">
    <w:abstractNumId w:val="16"/>
  </w:num>
  <w:num w:numId="5" w16cid:durableId="308485519">
    <w:abstractNumId w:val="17"/>
  </w:num>
  <w:num w:numId="6" w16cid:durableId="740370154">
    <w:abstractNumId w:val="18"/>
  </w:num>
  <w:num w:numId="7" w16cid:durableId="1870409375">
    <w:abstractNumId w:val="6"/>
  </w:num>
  <w:num w:numId="8" w16cid:durableId="622272714">
    <w:abstractNumId w:val="8"/>
  </w:num>
  <w:num w:numId="9" w16cid:durableId="229121021">
    <w:abstractNumId w:val="5"/>
  </w:num>
  <w:num w:numId="10" w16cid:durableId="191308829">
    <w:abstractNumId w:val="26"/>
  </w:num>
  <w:num w:numId="11" w16cid:durableId="91518336">
    <w:abstractNumId w:val="11"/>
  </w:num>
  <w:num w:numId="12" w16cid:durableId="306664031">
    <w:abstractNumId w:val="23"/>
  </w:num>
  <w:num w:numId="13" w16cid:durableId="1009020563">
    <w:abstractNumId w:val="25"/>
  </w:num>
  <w:num w:numId="14" w16cid:durableId="1138456828">
    <w:abstractNumId w:val="9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7"/>
  </w:num>
  <w:num w:numId="19" w16cid:durableId="1571034834">
    <w:abstractNumId w:val="10"/>
  </w:num>
  <w:num w:numId="20" w16cid:durableId="173541295">
    <w:abstractNumId w:val="20"/>
  </w:num>
  <w:num w:numId="21" w16cid:durableId="1803496480">
    <w:abstractNumId w:val="28"/>
  </w:num>
  <w:num w:numId="22" w16cid:durableId="1557280738">
    <w:abstractNumId w:val="21"/>
  </w:num>
  <w:num w:numId="23" w16cid:durableId="551430322">
    <w:abstractNumId w:val="27"/>
  </w:num>
  <w:num w:numId="24" w16cid:durableId="2093502516">
    <w:abstractNumId w:val="13"/>
  </w:num>
  <w:num w:numId="25" w16cid:durableId="1995992192">
    <w:abstractNumId w:val="15"/>
  </w:num>
  <w:num w:numId="26" w16cid:durableId="1699315640">
    <w:abstractNumId w:val="29"/>
  </w:num>
  <w:num w:numId="27" w16cid:durableId="1118842375">
    <w:abstractNumId w:val="24"/>
  </w:num>
  <w:num w:numId="28" w16cid:durableId="1206018254">
    <w:abstractNumId w:val="19"/>
  </w:num>
  <w:num w:numId="29" w16cid:durableId="187371478">
    <w:abstractNumId w:val="3"/>
  </w:num>
  <w:num w:numId="30" w16cid:durableId="52574958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795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00E"/>
    <w:rsid w:val="0001749C"/>
    <w:rsid w:val="00020509"/>
    <w:rsid w:val="00020845"/>
    <w:rsid w:val="00021224"/>
    <w:rsid w:val="000217AD"/>
    <w:rsid w:val="00021D47"/>
    <w:rsid w:val="00022763"/>
    <w:rsid w:val="00022A90"/>
    <w:rsid w:val="0002367C"/>
    <w:rsid w:val="00024274"/>
    <w:rsid w:val="00024548"/>
    <w:rsid w:val="0002496A"/>
    <w:rsid w:val="00025631"/>
    <w:rsid w:val="0002564D"/>
    <w:rsid w:val="00025ECA"/>
    <w:rsid w:val="000268C4"/>
    <w:rsid w:val="00026E63"/>
    <w:rsid w:val="000271FD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2C6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286E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2E3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F71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5F73"/>
    <w:rsid w:val="00096DBA"/>
    <w:rsid w:val="00097273"/>
    <w:rsid w:val="000973B9"/>
    <w:rsid w:val="000A18ED"/>
    <w:rsid w:val="000A1B7B"/>
    <w:rsid w:val="000A2E16"/>
    <w:rsid w:val="000A2FA4"/>
    <w:rsid w:val="000A31C9"/>
    <w:rsid w:val="000A3990"/>
    <w:rsid w:val="000A4136"/>
    <w:rsid w:val="000A4455"/>
    <w:rsid w:val="000A459E"/>
    <w:rsid w:val="000A53E1"/>
    <w:rsid w:val="000A56F2"/>
    <w:rsid w:val="000A5ABB"/>
    <w:rsid w:val="000A5E59"/>
    <w:rsid w:val="000A5FF8"/>
    <w:rsid w:val="000A6200"/>
    <w:rsid w:val="000A65F0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CAE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1AD"/>
    <w:rsid w:val="000D2287"/>
    <w:rsid w:val="000D22BD"/>
    <w:rsid w:val="000D235B"/>
    <w:rsid w:val="000D27A0"/>
    <w:rsid w:val="000D31AB"/>
    <w:rsid w:val="000D3233"/>
    <w:rsid w:val="000D3BAA"/>
    <w:rsid w:val="000D44B6"/>
    <w:rsid w:val="000D46F8"/>
    <w:rsid w:val="000D4797"/>
    <w:rsid w:val="000D5127"/>
    <w:rsid w:val="000D59FA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5A96"/>
    <w:rsid w:val="000E7C17"/>
    <w:rsid w:val="000E7FF9"/>
    <w:rsid w:val="000F06D6"/>
    <w:rsid w:val="000F0EB1"/>
    <w:rsid w:val="000F1106"/>
    <w:rsid w:val="000F1899"/>
    <w:rsid w:val="000F199E"/>
    <w:rsid w:val="000F210C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2D06"/>
    <w:rsid w:val="001034BB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71FB"/>
    <w:rsid w:val="00107204"/>
    <w:rsid w:val="00107645"/>
    <w:rsid w:val="0011007E"/>
    <w:rsid w:val="001101E8"/>
    <w:rsid w:val="00110E2B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C5B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73B"/>
    <w:rsid w:val="0012587D"/>
    <w:rsid w:val="00126059"/>
    <w:rsid w:val="00126758"/>
    <w:rsid w:val="00126B4A"/>
    <w:rsid w:val="00127020"/>
    <w:rsid w:val="00127763"/>
    <w:rsid w:val="0012785E"/>
    <w:rsid w:val="00127B1D"/>
    <w:rsid w:val="0013046A"/>
    <w:rsid w:val="00130ED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1065"/>
    <w:rsid w:val="001511E6"/>
    <w:rsid w:val="00151692"/>
    <w:rsid w:val="0015191D"/>
    <w:rsid w:val="00151E23"/>
    <w:rsid w:val="00151F7A"/>
    <w:rsid w:val="001526E0"/>
    <w:rsid w:val="001527E8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670EE"/>
    <w:rsid w:val="0017011C"/>
    <w:rsid w:val="00170DEC"/>
    <w:rsid w:val="00171DB9"/>
    <w:rsid w:val="001720A7"/>
    <w:rsid w:val="00173A8E"/>
    <w:rsid w:val="00174F53"/>
    <w:rsid w:val="0017502C"/>
    <w:rsid w:val="0017568F"/>
    <w:rsid w:val="0017576E"/>
    <w:rsid w:val="0017672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107"/>
    <w:rsid w:val="0019077B"/>
    <w:rsid w:val="00190AC1"/>
    <w:rsid w:val="001928CA"/>
    <w:rsid w:val="00192FB7"/>
    <w:rsid w:val="00193413"/>
    <w:rsid w:val="0019341A"/>
    <w:rsid w:val="001949E1"/>
    <w:rsid w:val="00195366"/>
    <w:rsid w:val="001957A1"/>
    <w:rsid w:val="00196155"/>
    <w:rsid w:val="0019791C"/>
    <w:rsid w:val="00197AE0"/>
    <w:rsid w:val="00197DF9"/>
    <w:rsid w:val="00197E33"/>
    <w:rsid w:val="001A059E"/>
    <w:rsid w:val="001A12D2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B9A"/>
    <w:rsid w:val="001A6CBA"/>
    <w:rsid w:val="001B09E3"/>
    <w:rsid w:val="001B0D97"/>
    <w:rsid w:val="001B153F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4955"/>
    <w:rsid w:val="001C51D8"/>
    <w:rsid w:val="001C5621"/>
    <w:rsid w:val="001C5ABF"/>
    <w:rsid w:val="001C5B05"/>
    <w:rsid w:val="001C77C3"/>
    <w:rsid w:val="001C7A34"/>
    <w:rsid w:val="001D0724"/>
    <w:rsid w:val="001D0FF3"/>
    <w:rsid w:val="001D1A49"/>
    <w:rsid w:val="001D4EDE"/>
    <w:rsid w:val="001D51BA"/>
    <w:rsid w:val="001D53E7"/>
    <w:rsid w:val="001D5D70"/>
    <w:rsid w:val="001D5F15"/>
    <w:rsid w:val="001D605F"/>
    <w:rsid w:val="001D60DC"/>
    <w:rsid w:val="001D6342"/>
    <w:rsid w:val="001D6AFC"/>
    <w:rsid w:val="001D6D53"/>
    <w:rsid w:val="001D7324"/>
    <w:rsid w:val="001D7E8A"/>
    <w:rsid w:val="001E084D"/>
    <w:rsid w:val="001E13E6"/>
    <w:rsid w:val="001E1D74"/>
    <w:rsid w:val="001E1E1A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08B1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5FC4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7FC"/>
    <w:rsid w:val="00221E74"/>
    <w:rsid w:val="002222A9"/>
    <w:rsid w:val="002224DB"/>
    <w:rsid w:val="0022275D"/>
    <w:rsid w:val="00223FCB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94"/>
    <w:rsid w:val="00230765"/>
    <w:rsid w:val="00230D18"/>
    <w:rsid w:val="002319E4"/>
    <w:rsid w:val="00232152"/>
    <w:rsid w:val="00232F7F"/>
    <w:rsid w:val="0023313B"/>
    <w:rsid w:val="002350D0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18D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E40"/>
    <w:rsid w:val="002A5AF3"/>
    <w:rsid w:val="002A5D68"/>
    <w:rsid w:val="002A7B16"/>
    <w:rsid w:val="002B0858"/>
    <w:rsid w:val="002B103B"/>
    <w:rsid w:val="002B191D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130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568"/>
    <w:rsid w:val="002D2AA5"/>
    <w:rsid w:val="002D3076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2BA"/>
    <w:rsid w:val="002E5052"/>
    <w:rsid w:val="002E53B7"/>
    <w:rsid w:val="002E5D2A"/>
    <w:rsid w:val="002E6CAC"/>
    <w:rsid w:val="002E7040"/>
    <w:rsid w:val="002E79F6"/>
    <w:rsid w:val="002E7A2C"/>
    <w:rsid w:val="002E7A65"/>
    <w:rsid w:val="002E7C88"/>
    <w:rsid w:val="002E7CAE"/>
    <w:rsid w:val="002F1A5C"/>
    <w:rsid w:val="002F1DCD"/>
    <w:rsid w:val="002F2771"/>
    <w:rsid w:val="002F30C9"/>
    <w:rsid w:val="002F3518"/>
    <w:rsid w:val="002F3669"/>
    <w:rsid w:val="002F36B5"/>
    <w:rsid w:val="002F37A9"/>
    <w:rsid w:val="002F4A14"/>
    <w:rsid w:val="002F5191"/>
    <w:rsid w:val="002F56EA"/>
    <w:rsid w:val="002F6098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59AC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E54"/>
    <w:rsid w:val="003163EF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9F7"/>
    <w:rsid w:val="00330A38"/>
    <w:rsid w:val="00331371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11E"/>
    <w:rsid w:val="00336BDA"/>
    <w:rsid w:val="00336DFA"/>
    <w:rsid w:val="0033703E"/>
    <w:rsid w:val="003375C3"/>
    <w:rsid w:val="00337AD9"/>
    <w:rsid w:val="00337E03"/>
    <w:rsid w:val="00337EFB"/>
    <w:rsid w:val="0034023A"/>
    <w:rsid w:val="00340495"/>
    <w:rsid w:val="00340901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4326"/>
    <w:rsid w:val="00344F0C"/>
    <w:rsid w:val="0034518D"/>
    <w:rsid w:val="0034626E"/>
    <w:rsid w:val="00346DB5"/>
    <w:rsid w:val="00346F1C"/>
    <w:rsid w:val="003477B1"/>
    <w:rsid w:val="003478FC"/>
    <w:rsid w:val="0035170A"/>
    <w:rsid w:val="003517CB"/>
    <w:rsid w:val="0035245C"/>
    <w:rsid w:val="003528A4"/>
    <w:rsid w:val="0035411C"/>
    <w:rsid w:val="003553E5"/>
    <w:rsid w:val="00356B0C"/>
    <w:rsid w:val="00357380"/>
    <w:rsid w:val="003602D9"/>
    <w:rsid w:val="003604CE"/>
    <w:rsid w:val="00360BC9"/>
    <w:rsid w:val="00361A3F"/>
    <w:rsid w:val="00361CDC"/>
    <w:rsid w:val="0036217B"/>
    <w:rsid w:val="00362D51"/>
    <w:rsid w:val="003637E1"/>
    <w:rsid w:val="00363C57"/>
    <w:rsid w:val="00364C94"/>
    <w:rsid w:val="00364F7E"/>
    <w:rsid w:val="0036580D"/>
    <w:rsid w:val="00365B0F"/>
    <w:rsid w:val="00365B3E"/>
    <w:rsid w:val="00365F10"/>
    <w:rsid w:val="00366A80"/>
    <w:rsid w:val="00366AE5"/>
    <w:rsid w:val="00370E47"/>
    <w:rsid w:val="00371E0E"/>
    <w:rsid w:val="00371E63"/>
    <w:rsid w:val="00372A2D"/>
    <w:rsid w:val="00372D25"/>
    <w:rsid w:val="00373C41"/>
    <w:rsid w:val="0037416E"/>
    <w:rsid w:val="003742AC"/>
    <w:rsid w:val="003744ED"/>
    <w:rsid w:val="003745C5"/>
    <w:rsid w:val="00374687"/>
    <w:rsid w:val="003751A0"/>
    <w:rsid w:val="00376FB4"/>
    <w:rsid w:val="00377CE1"/>
    <w:rsid w:val="0038005A"/>
    <w:rsid w:val="003803B0"/>
    <w:rsid w:val="00380512"/>
    <w:rsid w:val="003811B5"/>
    <w:rsid w:val="003820FF"/>
    <w:rsid w:val="003823DD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0B2B"/>
    <w:rsid w:val="00391EE4"/>
    <w:rsid w:val="00392B79"/>
    <w:rsid w:val="00392FDC"/>
    <w:rsid w:val="00393352"/>
    <w:rsid w:val="003939FF"/>
    <w:rsid w:val="00394425"/>
    <w:rsid w:val="00394702"/>
    <w:rsid w:val="00394A69"/>
    <w:rsid w:val="0039527E"/>
    <w:rsid w:val="00395606"/>
    <w:rsid w:val="003959D3"/>
    <w:rsid w:val="00395CE3"/>
    <w:rsid w:val="0039692B"/>
    <w:rsid w:val="00396E03"/>
    <w:rsid w:val="003975E4"/>
    <w:rsid w:val="003976F6"/>
    <w:rsid w:val="003A0291"/>
    <w:rsid w:val="003A0A50"/>
    <w:rsid w:val="003A1F70"/>
    <w:rsid w:val="003A2223"/>
    <w:rsid w:val="003A2A0F"/>
    <w:rsid w:val="003A3959"/>
    <w:rsid w:val="003A39AC"/>
    <w:rsid w:val="003A45A1"/>
    <w:rsid w:val="003A4C72"/>
    <w:rsid w:val="003A57A2"/>
    <w:rsid w:val="003A57A5"/>
    <w:rsid w:val="003A5B0A"/>
    <w:rsid w:val="003A664F"/>
    <w:rsid w:val="003A6AD6"/>
    <w:rsid w:val="003A6BAC"/>
    <w:rsid w:val="003A70A4"/>
    <w:rsid w:val="003A7EF3"/>
    <w:rsid w:val="003B0B28"/>
    <w:rsid w:val="003B159C"/>
    <w:rsid w:val="003B1BE8"/>
    <w:rsid w:val="003B1C23"/>
    <w:rsid w:val="003B243E"/>
    <w:rsid w:val="003B299F"/>
    <w:rsid w:val="003B3573"/>
    <w:rsid w:val="003B369F"/>
    <w:rsid w:val="003B36A3"/>
    <w:rsid w:val="003B3D12"/>
    <w:rsid w:val="003B4DEA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1A74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88"/>
    <w:rsid w:val="003E55E4"/>
    <w:rsid w:val="003E5C85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2CF9"/>
    <w:rsid w:val="003F31CF"/>
    <w:rsid w:val="003F434A"/>
    <w:rsid w:val="003F53BB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5374"/>
    <w:rsid w:val="0041793E"/>
    <w:rsid w:val="00417B25"/>
    <w:rsid w:val="00417DA2"/>
    <w:rsid w:val="0042085D"/>
    <w:rsid w:val="00420DAA"/>
    <w:rsid w:val="00421105"/>
    <w:rsid w:val="00421667"/>
    <w:rsid w:val="00421A81"/>
    <w:rsid w:val="004224B5"/>
    <w:rsid w:val="00422AA4"/>
    <w:rsid w:val="00422E64"/>
    <w:rsid w:val="00422F32"/>
    <w:rsid w:val="004230DD"/>
    <w:rsid w:val="00423699"/>
    <w:rsid w:val="00423788"/>
    <w:rsid w:val="00423CF5"/>
    <w:rsid w:val="004242F4"/>
    <w:rsid w:val="00425000"/>
    <w:rsid w:val="004259F0"/>
    <w:rsid w:val="00425DCA"/>
    <w:rsid w:val="004264A0"/>
    <w:rsid w:val="00427248"/>
    <w:rsid w:val="00427342"/>
    <w:rsid w:val="0042760D"/>
    <w:rsid w:val="00430098"/>
    <w:rsid w:val="00430C4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A3F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DEB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5E70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56B"/>
    <w:rsid w:val="004759A8"/>
    <w:rsid w:val="0047610C"/>
    <w:rsid w:val="00477768"/>
    <w:rsid w:val="00477ED1"/>
    <w:rsid w:val="00480398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1E1"/>
    <w:rsid w:val="004907EB"/>
    <w:rsid w:val="00491035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39C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28D0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072"/>
    <w:rsid w:val="004C5C78"/>
    <w:rsid w:val="004C6D6F"/>
    <w:rsid w:val="004C6DE3"/>
    <w:rsid w:val="004C7AFC"/>
    <w:rsid w:val="004D013D"/>
    <w:rsid w:val="004D0F1B"/>
    <w:rsid w:val="004D110A"/>
    <w:rsid w:val="004D18C0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036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1D"/>
    <w:rsid w:val="004F0AF4"/>
    <w:rsid w:val="004F0B4E"/>
    <w:rsid w:val="004F0B6C"/>
    <w:rsid w:val="004F0F6E"/>
    <w:rsid w:val="004F1C57"/>
    <w:rsid w:val="004F2078"/>
    <w:rsid w:val="004F21CB"/>
    <w:rsid w:val="004F2250"/>
    <w:rsid w:val="004F49FD"/>
    <w:rsid w:val="004F4DA3"/>
    <w:rsid w:val="004F51AE"/>
    <w:rsid w:val="004F5F08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5F83"/>
    <w:rsid w:val="00516D5C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598"/>
    <w:rsid w:val="00525C25"/>
    <w:rsid w:val="00526033"/>
    <w:rsid w:val="0052637F"/>
    <w:rsid w:val="005273E3"/>
    <w:rsid w:val="00527ADD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077"/>
    <w:rsid w:val="005371DD"/>
    <w:rsid w:val="00537C62"/>
    <w:rsid w:val="00537E42"/>
    <w:rsid w:val="00540038"/>
    <w:rsid w:val="0054089F"/>
    <w:rsid w:val="00540B1D"/>
    <w:rsid w:val="005414BD"/>
    <w:rsid w:val="0054265B"/>
    <w:rsid w:val="00543B48"/>
    <w:rsid w:val="00543F7B"/>
    <w:rsid w:val="005440E5"/>
    <w:rsid w:val="00544B9A"/>
    <w:rsid w:val="00545740"/>
    <w:rsid w:val="00546970"/>
    <w:rsid w:val="00546E15"/>
    <w:rsid w:val="00546E31"/>
    <w:rsid w:val="00546F98"/>
    <w:rsid w:val="005478DE"/>
    <w:rsid w:val="00547C94"/>
    <w:rsid w:val="00547E33"/>
    <w:rsid w:val="00551EF8"/>
    <w:rsid w:val="005526C5"/>
    <w:rsid w:val="00552CB0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399"/>
    <w:rsid w:val="00560D2E"/>
    <w:rsid w:val="0056121F"/>
    <w:rsid w:val="005628E8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228"/>
    <w:rsid w:val="0057696A"/>
    <w:rsid w:val="00576B43"/>
    <w:rsid w:val="00576E80"/>
    <w:rsid w:val="00577733"/>
    <w:rsid w:val="0058233D"/>
    <w:rsid w:val="005825D4"/>
    <w:rsid w:val="00582650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1D9F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97B2D"/>
    <w:rsid w:val="005A10E8"/>
    <w:rsid w:val="005A1148"/>
    <w:rsid w:val="005A1E9A"/>
    <w:rsid w:val="005A209A"/>
    <w:rsid w:val="005A23FD"/>
    <w:rsid w:val="005A3AE8"/>
    <w:rsid w:val="005A4050"/>
    <w:rsid w:val="005A4CA6"/>
    <w:rsid w:val="005A52F5"/>
    <w:rsid w:val="005A662D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100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8F5"/>
    <w:rsid w:val="005D42AF"/>
    <w:rsid w:val="005D4653"/>
    <w:rsid w:val="005D4787"/>
    <w:rsid w:val="005D5AD0"/>
    <w:rsid w:val="005D66B5"/>
    <w:rsid w:val="005E07CF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752E"/>
    <w:rsid w:val="005F015B"/>
    <w:rsid w:val="005F2C7F"/>
    <w:rsid w:val="005F2CB1"/>
    <w:rsid w:val="005F3025"/>
    <w:rsid w:val="005F4E8E"/>
    <w:rsid w:val="005F5C67"/>
    <w:rsid w:val="005F5D2F"/>
    <w:rsid w:val="005F5E1C"/>
    <w:rsid w:val="005F618C"/>
    <w:rsid w:val="005F67FE"/>
    <w:rsid w:val="005F70BD"/>
    <w:rsid w:val="005F771F"/>
    <w:rsid w:val="006011DA"/>
    <w:rsid w:val="0060283C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39A"/>
    <w:rsid w:val="00607BD4"/>
    <w:rsid w:val="006101D9"/>
    <w:rsid w:val="0061030F"/>
    <w:rsid w:val="00611188"/>
    <w:rsid w:val="00611B83"/>
    <w:rsid w:val="00612282"/>
    <w:rsid w:val="00613257"/>
    <w:rsid w:val="006135DB"/>
    <w:rsid w:val="00613743"/>
    <w:rsid w:val="00614191"/>
    <w:rsid w:val="00615082"/>
    <w:rsid w:val="0061578A"/>
    <w:rsid w:val="006159EE"/>
    <w:rsid w:val="00616A30"/>
    <w:rsid w:val="00616B07"/>
    <w:rsid w:val="00616C59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CE"/>
    <w:rsid w:val="006243E3"/>
    <w:rsid w:val="0062635B"/>
    <w:rsid w:val="006268FC"/>
    <w:rsid w:val="00627705"/>
    <w:rsid w:val="00627AC9"/>
    <w:rsid w:val="00627BD8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F6"/>
    <w:rsid w:val="006338DB"/>
    <w:rsid w:val="00634A41"/>
    <w:rsid w:val="00634C38"/>
    <w:rsid w:val="00635198"/>
    <w:rsid w:val="00635305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8E1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5D5B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8D2"/>
    <w:rsid w:val="00667EE7"/>
    <w:rsid w:val="00670922"/>
    <w:rsid w:val="00670AD4"/>
    <w:rsid w:val="00670BE1"/>
    <w:rsid w:val="00670E35"/>
    <w:rsid w:val="00671098"/>
    <w:rsid w:val="00671638"/>
    <w:rsid w:val="0067218F"/>
    <w:rsid w:val="00672821"/>
    <w:rsid w:val="0067312A"/>
    <w:rsid w:val="0067384F"/>
    <w:rsid w:val="0067388C"/>
    <w:rsid w:val="006741F2"/>
    <w:rsid w:val="00674CC3"/>
    <w:rsid w:val="0067521B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2BB5"/>
    <w:rsid w:val="006938C2"/>
    <w:rsid w:val="00694191"/>
    <w:rsid w:val="006942AD"/>
    <w:rsid w:val="006942C2"/>
    <w:rsid w:val="006950B9"/>
    <w:rsid w:val="00695BB7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B6815"/>
    <w:rsid w:val="006B7F0C"/>
    <w:rsid w:val="006C004B"/>
    <w:rsid w:val="006C03B8"/>
    <w:rsid w:val="006C043A"/>
    <w:rsid w:val="006C135E"/>
    <w:rsid w:val="006C17CA"/>
    <w:rsid w:val="006C3BF1"/>
    <w:rsid w:val="006C4772"/>
    <w:rsid w:val="006C4AD3"/>
    <w:rsid w:val="006C4BA8"/>
    <w:rsid w:val="006C4D2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D08CA"/>
    <w:rsid w:val="006D0A5B"/>
    <w:rsid w:val="006D0DF1"/>
    <w:rsid w:val="006D2260"/>
    <w:rsid w:val="006D2F15"/>
    <w:rsid w:val="006D3484"/>
    <w:rsid w:val="006D3E5D"/>
    <w:rsid w:val="006D465D"/>
    <w:rsid w:val="006D4ADA"/>
    <w:rsid w:val="006D4E1F"/>
    <w:rsid w:val="006D54C0"/>
    <w:rsid w:val="006D5789"/>
    <w:rsid w:val="006D59BB"/>
    <w:rsid w:val="006D5C5D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6B93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A98"/>
    <w:rsid w:val="00707D21"/>
    <w:rsid w:val="00707D61"/>
    <w:rsid w:val="007104BB"/>
    <w:rsid w:val="00710591"/>
    <w:rsid w:val="00710C23"/>
    <w:rsid w:val="00710C27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1C6"/>
    <w:rsid w:val="007148D3"/>
    <w:rsid w:val="00715419"/>
    <w:rsid w:val="007156C5"/>
    <w:rsid w:val="00715A1C"/>
    <w:rsid w:val="00715B9A"/>
    <w:rsid w:val="0071634A"/>
    <w:rsid w:val="007166B0"/>
    <w:rsid w:val="0072091C"/>
    <w:rsid w:val="00721AB8"/>
    <w:rsid w:val="00721C1F"/>
    <w:rsid w:val="007227E9"/>
    <w:rsid w:val="00722A22"/>
    <w:rsid w:val="00722F85"/>
    <w:rsid w:val="007236B4"/>
    <w:rsid w:val="00723A78"/>
    <w:rsid w:val="00723AE2"/>
    <w:rsid w:val="007245C8"/>
    <w:rsid w:val="007248B6"/>
    <w:rsid w:val="0072498B"/>
    <w:rsid w:val="00724A9A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303A"/>
    <w:rsid w:val="00734361"/>
    <w:rsid w:val="007344F1"/>
    <w:rsid w:val="007348B1"/>
    <w:rsid w:val="007351AB"/>
    <w:rsid w:val="00735A65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3B68"/>
    <w:rsid w:val="007445A0"/>
    <w:rsid w:val="0074524B"/>
    <w:rsid w:val="007461AB"/>
    <w:rsid w:val="0074730F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6D"/>
    <w:rsid w:val="007626E9"/>
    <w:rsid w:val="007634B4"/>
    <w:rsid w:val="00764B27"/>
    <w:rsid w:val="00764B3D"/>
    <w:rsid w:val="00764CDE"/>
    <w:rsid w:val="00765281"/>
    <w:rsid w:val="00765C76"/>
    <w:rsid w:val="00766141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1DB"/>
    <w:rsid w:val="00776971"/>
    <w:rsid w:val="00776F51"/>
    <w:rsid w:val="0077706B"/>
    <w:rsid w:val="00777E4D"/>
    <w:rsid w:val="00780A80"/>
    <w:rsid w:val="0078145B"/>
    <w:rsid w:val="0078177E"/>
    <w:rsid w:val="00781B8F"/>
    <w:rsid w:val="00781B97"/>
    <w:rsid w:val="00782855"/>
    <w:rsid w:val="0078304C"/>
    <w:rsid w:val="00783673"/>
    <w:rsid w:val="00785490"/>
    <w:rsid w:val="00785660"/>
    <w:rsid w:val="00786E9D"/>
    <w:rsid w:val="00787FE1"/>
    <w:rsid w:val="0079049C"/>
    <w:rsid w:val="00790C18"/>
    <w:rsid w:val="00790E55"/>
    <w:rsid w:val="00791F65"/>
    <w:rsid w:val="0079220E"/>
    <w:rsid w:val="00792553"/>
    <w:rsid w:val="007925EA"/>
    <w:rsid w:val="0079367E"/>
    <w:rsid w:val="00793CD8"/>
    <w:rsid w:val="00794231"/>
    <w:rsid w:val="007946B7"/>
    <w:rsid w:val="007947EB"/>
    <w:rsid w:val="00795B09"/>
    <w:rsid w:val="00795C92"/>
    <w:rsid w:val="00795E3A"/>
    <w:rsid w:val="00795E93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553"/>
    <w:rsid w:val="007B3670"/>
    <w:rsid w:val="007B3D2D"/>
    <w:rsid w:val="007B4287"/>
    <w:rsid w:val="007B42C2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2B1"/>
    <w:rsid w:val="007D66FE"/>
    <w:rsid w:val="007D673D"/>
    <w:rsid w:val="007D728F"/>
    <w:rsid w:val="007D74E2"/>
    <w:rsid w:val="007D7526"/>
    <w:rsid w:val="007E0DE8"/>
    <w:rsid w:val="007E1503"/>
    <w:rsid w:val="007E15D2"/>
    <w:rsid w:val="007E2092"/>
    <w:rsid w:val="007E2484"/>
    <w:rsid w:val="007E2D0A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E54"/>
    <w:rsid w:val="0080605F"/>
    <w:rsid w:val="008068F9"/>
    <w:rsid w:val="00807116"/>
    <w:rsid w:val="00807133"/>
    <w:rsid w:val="0080713C"/>
    <w:rsid w:val="00807786"/>
    <w:rsid w:val="00807D9C"/>
    <w:rsid w:val="00810232"/>
    <w:rsid w:val="00810A27"/>
    <w:rsid w:val="008112B2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11"/>
    <w:rsid w:val="00816B32"/>
    <w:rsid w:val="00816E1F"/>
    <w:rsid w:val="00816ECE"/>
    <w:rsid w:val="00817196"/>
    <w:rsid w:val="00817905"/>
    <w:rsid w:val="008179AC"/>
    <w:rsid w:val="008214D4"/>
    <w:rsid w:val="008229DA"/>
    <w:rsid w:val="00822CC3"/>
    <w:rsid w:val="00822D81"/>
    <w:rsid w:val="0082309B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06B9"/>
    <w:rsid w:val="00831963"/>
    <w:rsid w:val="0083257F"/>
    <w:rsid w:val="00832672"/>
    <w:rsid w:val="00833017"/>
    <w:rsid w:val="00833A85"/>
    <w:rsid w:val="00833F27"/>
    <w:rsid w:val="00834CDF"/>
    <w:rsid w:val="00835284"/>
    <w:rsid w:val="00835655"/>
    <w:rsid w:val="00835800"/>
    <w:rsid w:val="00836B14"/>
    <w:rsid w:val="00837529"/>
    <w:rsid w:val="008376AC"/>
    <w:rsid w:val="00840273"/>
    <w:rsid w:val="008408EC"/>
    <w:rsid w:val="008408FE"/>
    <w:rsid w:val="00840CF9"/>
    <w:rsid w:val="008415F6"/>
    <w:rsid w:val="00841FEF"/>
    <w:rsid w:val="00842CFB"/>
    <w:rsid w:val="008444E8"/>
    <w:rsid w:val="00844A26"/>
    <w:rsid w:val="00844E80"/>
    <w:rsid w:val="00846508"/>
    <w:rsid w:val="0084665A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26C0"/>
    <w:rsid w:val="00852AE6"/>
    <w:rsid w:val="0085401F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63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C89"/>
    <w:rsid w:val="00877F18"/>
    <w:rsid w:val="00880089"/>
    <w:rsid w:val="00880158"/>
    <w:rsid w:val="0088019D"/>
    <w:rsid w:val="008807DC"/>
    <w:rsid w:val="008821B6"/>
    <w:rsid w:val="00882253"/>
    <w:rsid w:val="00882324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3816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5CD2"/>
    <w:rsid w:val="008C6AE8"/>
    <w:rsid w:val="008C6FED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5B1A"/>
    <w:rsid w:val="008E6E3A"/>
    <w:rsid w:val="008E7D72"/>
    <w:rsid w:val="008E7D76"/>
    <w:rsid w:val="008F0B29"/>
    <w:rsid w:val="008F1829"/>
    <w:rsid w:val="008F1EAB"/>
    <w:rsid w:val="008F2D67"/>
    <w:rsid w:val="008F33DC"/>
    <w:rsid w:val="008F410D"/>
    <w:rsid w:val="008F4176"/>
    <w:rsid w:val="008F477F"/>
    <w:rsid w:val="008F61F7"/>
    <w:rsid w:val="008F650A"/>
    <w:rsid w:val="008F6D92"/>
    <w:rsid w:val="008F6EAD"/>
    <w:rsid w:val="008F710B"/>
    <w:rsid w:val="008F71CD"/>
    <w:rsid w:val="008F77FA"/>
    <w:rsid w:val="008F789D"/>
    <w:rsid w:val="008F7A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53F9"/>
    <w:rsid w:val="00916079"/>
    <w:rsid w:val="00917CE9"/>
    <w:rsid w:val="009203CC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10D"/>
    <w:rsid w:val="00927231"/>
    <w:rsid w:val="00927537"/>
    <w:rsid w:val="00931181"/>
    <w:rsid w:val="0093177E"/>
    <w:rsid w:val="00931BD9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A34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C98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070E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A17"/>
    <w:rsid w:val="00974CE0"/>
    <w:rsid w:val="0097603D"/>
    <w:rsid w:val="00976608"/>
    <w:rsid w:val="00976932"/>
    <w:rsid w:val="00976949"/>
    <w:rsid w:val="00976D75"/>
    <w:rsid w:val="00976DFF"/>
    <w:rsid w:val="00976F70"/>
    <w:rsid w:val="00977FFB"/>
    <w:rsid w:val="00980477"/>
    <w:rsid w:val="0098057D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2AA"/>
    <w:rsid w:val="009868AC"/>
    <w:rsid w:val="0098759E"/>
    <w:rsid w:val="00987C9A"/>
    <w:rsid w:val="00987D7B"/>
    <w:rsid w:val="00990630"/>
    <w:rsid w:val="00991054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362"/>
    <w:rsid w:val="009A3706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B4"/>
    <w:rsid w:val="009B0AD8"/>
    <w:rsid w:val="009B0B9F"/>
    <w:rsid w:val="009B183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255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033"/>
    <w:rsid w:val="00A264A3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D1B"/>
    <w:rsid w:val="00A313D8"/>
    <w:rsid w:val="00A3181A"/>
    <w:rsid w:val="00A32E1B"/>
    <w:rsid w:val="00A3420D"/>
    <w:rsid w:val="00A3448A"/>
    <w:rsid w:val="00A34D73"/>
    <w:rsid w:val="00A3620B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97E"/>
    <w:rsid w:val="00A46A4E"/>
    <w:rsid w:val="00A46F14"/>
    <w:rsid w:val="00A47822"/>
    <w:rsid w:val="00A47A4A"/>
    <w:rsid w:val="00A5008B"/>
    <w:rsid w:val="00A501DD"/>
    <w:rsid w:val="00A52A7A"/>
    <w:rsid w:val="00A52E1D"/>
    <w:rsid w:val="00A53E1B"/>
    <w:rsid w:val="00A54CD6"/>
    <w:rsid w:val="00A5532B"/>
    <w:rsid w:val="00A55873"/>
    <w:rsid w:val="00A55888"/>
    <w:rsid w:val="00A55BBA"/>
    <w:rsid w:val="00A5686D"/>
    <w:rsid w:val="00A56AE6"/>
    <w:rsid w:val="00A56EA2"/>
    <w:rsid w:val="00A56FA4"/>
    <w:rsid w:val="00A5758F"/>
    <w:rsid w:val="00A57F22"/>
    <w:rsid w:val="00A60213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0C16"/>
    <w:rsid w:val="00A814EF"/>
    <w:rsid w:val="00A81BD7"/>
    <w:rsid w:val="00A825F4"/>
    <w:rsid w:val="00A82E56"/>
    <w:rsid w:val="00A82F20"/>
    <w:rsid w:val="00A838CC"/>
    <w:rsid w:val="00A84A50"/>
    <w:rsid w:val="00A84AB4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39BE"/>
    <w:rsid w:val="00A93CD6"/>
    <w:rsid w:val="00A9442A"/>
    <w:rsid w:val="00A94A72"/>
    <w:rsid w:val="00A94C5E"/>
    <w:rsid w:val="00A96BEC"/>
    <w:rsid w:val="00A97E53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22"/>
    <w:rsid w:val="00AB0754"/>
    <w:rsid w:val="00AB08CB"/>
    <w:rsid w:val="00AB09BC"/>
    <w:rsid w:val="00AB0BC8"/>
    <w:rsid w:val="00AB0E37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184E"/>
    <w:rsid w:val="00AC1EFC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180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2B7"/>
    <w:rsid w:val="00AE7329"/>
    <w:rsid w:val="00AE775E"/>
    <w:rsid w:val="00AE7B8F"/>
    <w:rsid w:val="00AF00B7"/>
    <w:rsid w:val="00AF05C6"/>
    <w:rsid w:val="00AF063C"/>
    <w:rsid w:val="00AF134D"/>
    <w:rsid w:val="00AF18A5"/>
    <w:rsid w:val="00AF1C5D"/>
    <w:rsid w:val="00AF2778"/>
    <w:rsid w:val="00AF337E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1E07"/>
    <w:rsid w:val="00B0213E"/>
    <w:rsid w:val="00B02426"/>
    <w:rsid w:val="00B02AA9"/>
    <w:rsid w:val="00B02FA3"/>
    <w:rsid w:val="00B0321D"/>
    <w:rsid w:val="00B04A74"/>
    <w:rsid w:val="00B05084"/>
    <w:rsid w:val="00B061C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944"/>
    <w:rsid w:val="00B20256"/>
    <w:rsid w:val="00B20C76"/>
    <w:rsid w:val="00B20D09"/>
    <w:rsid w:val="00B21660"/>
    <w:rsid w:val="00B21DDC"/>
    <w:rsid w:val="00B2216F"/>
    <w:rsid w:val="00B2218D"/>
    <w:rsid w:val="00B224FD"/>
    <w:rsid w:val="00B2327D"/>
    <w:rsid w:val="00B236A6"/>
    <w:rsid w:val="00B23AFE"/>
    <w:rsid w:val="00B24959"/>
    <w:rsid w:val="00B25482"/>
    <w:rsid w:val="00B25D77"/>
    <w:rsid w:val="00B2632C"/>
    <w:rsid w:val="00B2763F"/>
    <w:rsid w:val="00B27AAC"/>
    <w:rsid w:val="00B27B8C"/>
    <w:rsid w:val="00B301FC"/>
    <w:rsid w:val="00B30929"/>
    <w:rsid w:val="00B314C3"/>
    <w:rsid w:val="00B31E8E"/>
    <w:rsid w:val="00B32445"/>
    <w:rsid w:val="00B33017"/>
    <w:rsid w:val="00B332D4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0D5B"/>
    <w:rsid w:val="00B412FD"/>
    <w:rsid w:val="00B4159E"/>
    <w:rsid w:val="00B41888"/>
    <w:rsid w:val="00B41F60"/>
    <w:rsid w:val="00B42364"/>
    <w:rsid w:val="00B42778"/>
    <w:rsid w:val="00B427B1"/>
    <w:rsid w:val="00B43021"/>
    <w:rsid w:val="00B4326E"/>
    <w:rsid w:val="00B43B6B"/>
    <w:rsid w:val="00B43BA1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33E"/>
    <w:rsid w:val="00B51432"/>
    <w:rsid w:val="00B515DF"/>
    <w:rsid w:val="00B51EDE"/>
    <w:rsid w:val="00B51F7F"/>
    <w:rsid w:val="00B52EC3"/>
    <w:rsid w:val="00B53EA9"/>
    <w:rsid w:val="00B548B7"/>
    <w:rsid w:val="00B54B26"/>
    <w:rsid w:val="00B54F83"/>
    <w:rsid w:val="00B55C76"/>
    <w:rsid w:val="00B5605E"/>
    <w:rsid w:val="00B579CD"/>
    <w:rsid w:val="00B57A73"/>
    <w:rsid w:val="00B57E9F"/>
    <w:rsid w:val="00B57EC3"/>
    <w:rsid w:val="00B60A5A"/>
    <w:rsid w:val="00B60DDB"/>
    <w:rsid w:val="00B614E6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67AB8"/>
    <w:rsid w:val="00B70A4E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0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304"/>
    <w:rsid w:val="00B935ED"/>
    <w:rsid w:val="00B93878"/>
    <w:rsid w:val="00B93B59"/>
    <w:rsid w:val="00B9406A"/>
    <w:rsid w:val="00B9524A"/>
    <w:rsid w:val="00B95792"/>
    <w:rsid w:val="00B963F9"/>
    <w:rsid w:val="00B96A11"/>
    <w:rsid w:val="00B97061"/>
    <w:rsid w:val="00B97DA2"/>
    <w:rsid w:val="00BA1564"/>
    <w:rsid w:val="00BA2280"/>
    <w:rsid w:val="00BA2463"/>
    <w:rsid w:val="00BA2A08"/>
    <w:rsid w:val="00BA2D5C"/>
    <w:rsid w:val="00BA3259"/>
    <w:rsid w:val="00BA3809"/>
    <w:rsid w:val="00BA56D2"/>
    <w:rsid w:val="00BA5E0C"/>
    <w:rsid w:val="00BA61FA"/>
    <w:rsid w:val="00BA76E0"/>
    <w:rsid w:val="00BA79E8"/>
    <w:rsid w:val="00BB108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A2B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0C54"/>
    <w:rsid w:val="00BD188F"/>
    <w:rsid w:val="00BD1D8F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5BBF"/>
    <w:rsid w:val="00BE6715"/>
    <w:rsid w:val="00BE6CD8"/>
    <w:rsid w:val="00BE7078"/>
    <w:rsid w:val="00BE7406"/>
    <w:rsid w:val="00BE7603"/>
    <w:rsid w:val="00BF03F3"/>
    <w:rsid w:val="00BF07E1"/>
    <w:rsid w:val="00BF133D"/>
    <w:rsid w:val="00BF17EF"/>
    <w:rsid w:val="00BF1E05"/>
    <w:rsid w:val="00BF1FA2"/>
    <w:rsid w:val="00BF2CB4"/>
    <w:rsid w:val="00BF2CE9"/>
    <w:rsid w:val="00BF2EAD"/>
    <w:rsid w:val="00BF3279"/>
    <w:rsid w:val="00BF372B"/>
    <w:rsid w:val="00BF42E5"/>
    <w:rsid w:val="00BF4680"/>
    <w:rsid w:val="00BF57F1"/>
    <w:rsid w:val="00BF6B83"/>
    <w:rsid w:val="00BF74C7"/>
    <w:rsid w:val="00BF7D33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450"/>
    <w:rsid w:val="00C03D2A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2B8"/>
    <w:rsid w:val="00C12461"/>
    <w:rsid w:val="00C133D3"/>
    <w:rsid w:val="00C13C07"/>
    <w:rsid w:val="00C14591"/>
    <w:rsid w:val="00C1468C"/>
    <w:rsid w:val="00C14D4B"/>
    <w:rsid w:val="00C15059"/>
    <w:rsid w:val="00C154BB"/>
    <w:rsid w:val="00C155AF"/>
    <w:rsid w:val="00C16639"/>
    <w:rsid w:val="00C16CC6"/>
    <w:rsid w:val="00C17DC2"/>
    <w:rsid w:val="00C20108"/>
    <w:rsid w:val="00C203B9"/>
    <w:rsid w:val="00C21201"/>
    <w:rsid w:val="00C21519"/>
    <w:rsid w:val="00C217D6"/>
    <w:rsid w:val="00C2191A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2A14"/>
    <w:rsid w:val="00C33233"/>
    <w:rsid w:val="00C34180"/>
    <w:rsid w:val="00C345A5"/>
    <w:rsid w:val="00C345C8"/>
    <w:rsid w:val="00C34D86"/>
    <w:rsid w:val="00C35DDC"/>
    <w:rsid w:val="00C3719D"/>
    <w:rsid w:val="00C37CB2"/>
    <w:rsid w:val="00C40FA7"/>
    <w:rsid w:val="00C41207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B28"/>
    <w:rsid w:val="00C51106"/>
    <w:rsid w:val="00C517F3"/>
    <w:rsid w:val="00C528F9"/>
    <w:rsid w:val="00C52C14"/>
    <w:rsid w:val="00C54066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2EBB"/>
    <w:rsid w:val="00C63ED8"/>
    <w:rsid w:val="00C64672"/>
    <w:rsid w:val="00C64E8C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70697"/>
    <w:rsid w:val="00C709BE"/>
    <w:rsid w:val="00C715BF"/>
    <w:rsid w:val="00C71A5A"/>
    <w:rsid w:val="00C72093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2CE"/>
    <w:rsid w:val="00C81568"/>
    <w:rsid w:val="00C82E7E"/>
    <w:rsid w:val="00C83FEA"/>
    <w:rsid w:val="00C84298"/>
    <w:rsid w:val="00C84787"/>
    <w:rsid w:val="00C84D60"/>
    <w:rsid w:val="00C8503A"/>
    <w:rsid w:val="00C861FC"/>
    <w:rsid w:val="00C900C3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1F87"/>
    <w:rsid w:val="00CA2661"/>
    <w:rsid w:val="00CA2EC5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10F"/>
    <w:rsid w:val="00CB14BE"/>
    <w:rsid w:val="00CB1884"/>
    <w:rsid w:val="00CB1F63"/>
    <w:rsid w:val="00CB2A3F"/>
    <w:rsid w:val="00CB2C61"/>
    <w:rsid w:val="00CB33DE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4C47"/>
    <w:rsid w:val="00CC600F"/>
    <w:rsid w:val="00CC6034"/>
    <w:rsid w:val="00CC6161"/>
    <w:rsid w:val="00CC6500"/>
    <w:rsid w:val="00CC7453"/>
    <w:rsid w:val="00CC7A0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4663"/>
    <w:rsid w:val="00CD51C1"/>
    <w:rsid w:val="00CD55E9"/>
    <w:rsid w:val="00CD568A"/>
    <w:rsid w:val="00CD5C70"/>
    <w:rsid w:val="00CD6038"/>
    <w:rsid w:val="00CD6C00"/>
    <w:rsid w:val="00CE0424"/>
    <w:rsid w:val="00CE04FC"/>
    <w:rsid w:val="00CE20B2"/>
    <w:rsid w:val="00CE21F0"/>
    <w:rsid w:val="00CE274C"/>
    <w:rsid w:val="00CE3EC1"/>
    <w:rsid w:val="00CE455E"/>
    <w:rsid w:val="00CE476C"/>
    <w:rsid w:val="00CE49BD"/>
    <w:rsid w:val="00CE4FBD"/>
    <w:rsid w:val="00CE52D1"/>
    <w:rsid w:val="00CE5819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B3"/>
    <w:rsid w:val="00D013C3"/>
    <w:rsid w:val="00D01D1B"/>
    <w:rsid w:val="00D0212E"/>
    <w:rsid w:val="00D0349B"/>
    <w:rsid w:val="00D036C7"/>
    <w:rsid w:val="00D0435A"/>
    <w:rsid w:val="00D04921"/>
    <w:rsid w:val="00D0539B"/>
    <w:rsid w:val="00D06717"/>
    <w:rsid w:val="00D07629"/>
    <w:rsid w:val="00D0786D"/>
    <w:rsid w:val="00D10229"/>
    <w:rsid w:val="00D10249"/>
    <w:rsid w:val="00D10831"/>
    <w:rsid w:val="00D10A4A"/>
    <w:rsid w:val="00D115C3"/>
    <w:rsid w:val="00D1185F"/>
    <w:rsid w:val="00D11897"/>
    <w:rsid w:val="00D11DB9"/>
    <w:rsid w:val="00D121A9"/>
    <w:rsid w:val="00D13135"/>
    <w:rsid w:val="00D1388B"/>
    <w:rsid w:val="00D13E4E"/>
    <w:rsid w:val="00D13F2D"/>
    <w:rsid w:val="00D14F5C"/>
    <w:rsid w:val="00D15BA4"/>
    <w:rsid w:val="00D15F96"/>
    <w:rsid w:val="00D16F58"/>
    <w:rsid w:val="00D176C5"/>
    <w:rsid w:val="00D179DD"/>
    <w:rsid w:val="00D22AB5"/>
    <w:rsid w:val="00D232E2"/>
    <w:rsid w:val="00D239A7"/>
    <w:rsid w:val="00D23F47"/>
    <w:rsid w:val="00D24A94"/>
    <w:rsid w:val="00D250FB"/>
    <w:rsid w:val="00D25E03"/>
    <w:rsid w:val="00D263D5"/>
    <w:rsid w:val="00D26E81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6AF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1EE"/>
    <w:rsid w:val="00D64ABA"/>
    <w:rsid w:val="00D652B5"/>
    <w:rsid w:val="00D65F83"/>
    <w:rsid w:val="00D66155"/>
    <w:rsid w:val="00D661D3"/>
    <w:rsid w:val="00D6628D"/>
    <w:rsid w:val="00D662F4"/>
    <w:rsid w:val="00D66CEB"/>
    <w:rsid w:val="00D67921"/>
    <w:rsid w:val="00D7005A"/>
    <w:rsid w:val="00D708B0"/>
    <w:rsid w:val="00D70C11"/>
    <w:rsid w:val="00D7171F"/>
    <w:rsid w:val="00D71D43"/>
    <w:rsid w:val="00D720FE"/>
    <w:rsid w:val="00D72811"/>
    <w:rsid w:val="00D72B86"/>
    <w:rsid w:val="00D72E6A"/>
    <w:rsid w:val="00D735F6"/>
    <w:rsid w:val="00D74978"/>
    <w:rsid w:val="00D76423"/>
    <w:rsid w:val="00D7699B"/>
    <w:rsid w:val="00D76E30"/>
    <w:rsid w:val="00D7768C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299"/>
    <w:rsid w:val="00DA4255"/>
    <w:rsid w:val="00DA4CB4"/>
    <w:rsid w:val="00DA5417"/>
    <w:rsid w:val="00DA56E8"/>
    <w:rsid w:val="00DA5817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70A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4CB"/>
    <w:rsid w:val="00DC4D4D"/>
    <w:rsid w:val="00DC53EF"/>
    <w:rsid w:val="00DC5B11"/>
    <w:rsid w:val="00DC5EB6"/>
    <w:rsid w:val="00DC6854"/>
    <w:rsid w:val="00DC6A78"/>
    <w:rsid w:val="00DC6DB9"/>
    <w:rsid w:val="00DC722E"/>
    <w:rsid w:val="00DC784D"/>
    <w:rsid w:val="00DC7C78"/>
    <w:rsid w:val="00DD185A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5608"/>
    <w:rsid w:val="00DE58D0"/>
    <w:rsid w:val="00DE5F0E"/>
    <w:rsid w:val="00DE5FC0"/>
    <w:rsid w:val="00DE6077"/>
    <w:rsid w:val="00DE6301"/>
    <w:rsid w:val="00DE654F"/>
    <w:rsid w:val="00DE6A02"/>
    <w:rsid w:val="00DE732B"/>
    <w:rsid w:val="00DE7777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5A69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17"/>
    <w:rsid w:val="00E110E7"/>
    <w:rsid w:val="00E113CC"/>
    <w:rsid w:val="00E11677"/>
    <w:rsid w:val="00E1189C"/>
    <w:rsid w:val="00E11B20"/>
    <w:rsid w:val="00E12038"/>
    <w:rsid w:val="00E12471"/>
    <w:rsid w:val="00E12600"/>
    <w:rsid w:val="00E12664"/>
    <w:rsid w:val="00E12B95"/>
    <w:rsid w:val="00E1338F"/>
    <w:rsid w:val="00E1369C"/>
    <w:rsid w:val="00E13B6E"/>
    <w:rsid w:val="00E13DF0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943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27551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3A4A"/>
    <w:rsid w:val="00E3400A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645"/>
    <w:rsid w:val="00E37797"/>
    <w:rsid w:val="00E37860"/>
    <w:rsid w:val="00E40482"/>
    <w:rsid w:val="00E41B21"/>
    <w:rsid w:val="00E41B6A"/>
    <w:rsid w:val="00E4298D"/>
    <w:rsid w:val="00E446F1"/>
    <w:rsid w:val="00E447B1"/>
    <w:rsid w:val="00E447E0"/>
    <w:rsid w:val="00E44A4E"/>
    <w:rsid w:val="00E451E7"/>
    <w:rsid w:val="00E45C2B"/>
    <w:rsid w:val="00E46512"/>
    <w:rsid w:val="00E46886"/>
    <w:rsid w:val="00E4708B"/>
    <w:rsid w:val="00E478CE"/>
    <w:rsid w:val="00E47A98"/>
    <w:rsid w:val="00E47AEF"/>
    <w:rsid w:val="00E50A11"/>
    <w:rsid w:val="00E51795"/>
    <w:rsid w:val="00E52633"/>
    <w:rsid w:val="00E52CDA"/>
    <w:rsid w:val="00E530DF"/>
    <w:rsid w:val="00E53B75"/>
    <w:rsid w:val="00E53F4D"/>
    <w:rsid w:val="00E548D8"/>
    <w:rsid w:val="00E54D08"/>
    <w:rsid w:val="00E54D60"/>
    <w:rsid w:val="00E54E3B"/>
    <w:rsid w:val="00E54EEA"/>
    <w:rsid w:val="00E55A9E"/>
    <w:rsid w:val="00E55C6B"/>
    <w:rsid w:val="00E563E5"/>
    <w:rsid w:val="00E56DD6"/>
    <w:rsid w:val="00E57118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A98"/>
    <w:rsid w:val="00E65CFD"/>
    <w:rsid w:val="00E65F01"/>
    <w:rsid w:val="00E65FF0"/>
    <w:rsid w:val="00E660A8"/>
    <w:rsid w:val="00E66259"/>
    <w:rsid w:val="00E665E2"/>
    <w:rsid w:val="00E66CA7"/>
    <w:rsid w:val="00E6762E"/>
    <w:rsid w:val="00E67C51"/>
    <w:rsid w:val="00E67EA6"/>
    <w:rsid w:val="00E70E3B"/>
    <w:rsid w:val="00E71A66"/>
    <w:rsid w:val="00E72810"/>
    <w:rsid w:val="00E7297A"/>
    <w:rsid w:val="00E72EFC"/>
    <w:rsid w:val="00E746A1"/>
    <w:rsid w:val="00E74B75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76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4FA6"/>
    <w:rsid w:val="00E958C3"/>
    <w:rsid w:val="00E95CE0"/>
    <w:rsid w:val="00E9665B"/>
    <w:rsid w:val="00E96B71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CE1"/>
    <w:rsid w:val="00EA700E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4B7F"/>
    <w:rsid w:val="00EB4EA2"/>
    <w:rsid w:val="00EB5078"/>
    <w:rsid w:val="00EB56BC"/>
    <w:rsid w:val="00EB5827"/>
    <w:rsid w:val="00EB6150"/>
    <w:rsid w:val="00EB6221"/>
    <w:rsid w:val="00EB652E"/>
    <w:rsid w:val="00EB6937"/>
    <w:rsid w:val="00EB72F1"/>
    <w:rsid w:val="00EB7A56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3E4E"/>
    <w:rsid w:val="00EC41C1"/>
    <w:rsid w:val="00EC41F6"/>
    <w:rsid w:val="00EC4207"/>
    <w:rsid w:val="00EC424F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E19"/>
    <w:rsid w:val="00EC7F3F"/>
    <w:rsid w:val="00ED1006"/>
    <w:rsid w:val="00ED236F"/>
    <w:rsid w:val="00ED257D"/>
    <w:rsid w:val="00ED29F7"/>
    <w:rsid w:val="00ED2AFD"/>
    <w:rsid w:val="00ED3909"/>
    <w:rsid w:val="00ED3D00"/>
    <w:rsid w:val="00ED3F1B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55"/>
    <w:rsid w:val="00EF27BD"/>
    <w:rsid w:val="00EF32CD"/>
    <w:rsid w:val="00EF402A"/>
    <w:rsid w:val="00EF411D"/>
    <w:rsid w:val="00EF45C9"/>
    <w:rsid w:val="00EF46A4"/>
    <w:rsid w:val="00EF5787"/>
    <w:rsid w:val="00EF5AD5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08"/>
    <w:rsid w:val="00F11840"/>
    <w:rsid w:val="00F12834"/>
    <w:rsid w:val="00F1336D"/>
    <w:rsid w:val="00F13F29"/>
    <w:rsid w:val="00F1527F"/>
    <w:rsid w:val="00F15FA5"/>
    <w:rsid w:val="00F165E7"/>
    <w:rsid w:val="00F16ED2"/>
    <w:rsid w:val="00F17804"/>
    <w:rsid w:val="00F203E0"/>
    <w:rsid w:val="00F209B7"/>
    <w:rsid w:val="00F20BFB"/>
    <w:rsid w:val="00F21F3F"/>
    <w:rsid w:val="00F22716"/>
    <w:rsid w:val="00F234C3"/>
    <w:rsid w:val="00F2376F"/>
    <w:rsid w:val="00F243D8"/>
    <w:rsid w:val="00F24F3E"/>
    <w:rsid w:val="00F251FE"/>
    <w:rsid w:val="00F2586A"/>
    <w:rsid w:val="00F26237"/>
    <w:rsid w:val="00F26D0F"/>
    <w:rsid w:val="00F30270"/>
    <w:rsid w:val="00F30828"/>
    <w:rsid w:val="00F313D6"/>
    <w:rsid w:val="00F313F1"/>
    <w:rsid w:val="00F31CAE"/>
    <w:rsid w:val="00F31CBF"/>
    <w:rsid w:val="00F32980"/>
    <w:rsid w:val="00F33716"/>
    <w:rsid w:val="00F34754"/>
    <w:rsid w:val="00F362C3"/>
    <w:rsid w:val="00F368BD"/>
    <w:rsid w:val="00F36B19"/>
    <w:rsid w:val="00F36C4C"/>
    <w:rsid w:val="00F371B1"/>
    <w:rsid w:val="00F377B7"/>
    <w:rsid w:val="00F409BA"/>
    <w:rsid w:val="00F40DBF"/>
    <w:rsid w:val="00F40F0C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72"/>
    <w:rsid w:val="00F72C58"/>
    <w:rsid w:val="00F734DA"/>
    <w:rsid w:val="00F74BB9"/>
    <w:rsid w:val="00F754BF"/>
    <w:rsid w:val="00F75582"/>
    <w:rsid w:val="00F76EFA"/>
    <w:rsid w:val="00F76FAE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416"/>
    <w:rsid w:val="00F8453D"/>
    <w:rsid w:val="00F8456C"/>
    <w:rsid w:val="00F846A6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AE2"/>
    <w:rsid w:val="00FA12BF"/>
    <w:rsid w:val="00FA2399"/>
    <w:rsid w:val="00FA2BB3"/>
    <w:rsid w:val="00FA3B5D"/>
    <w:rsid w:val="00FA5F86"/>
    <w:rsid w:val="00FA63CE"/>
    <w:rsid w:val="00FA7840"/>
    <w:rsid w:val="00FB035B"/>
    <w:rsid w:val="00FB0964"/>
    <w:rsid w:val="00FB1309"/>
    <w:rsid w:val="00FB2ACF"/>
    <w:rsid w:val="00FB2F09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6628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575"/>
    <w:rsid w:val="00FF66A2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B75B066F-1011-4C87-ADEB-87EB9B41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purl.org/dc/dcmitype/"/>
    <ds:schemaRef ds:uri="d8762117-8292-4133-b1c7-eab5c6487cfd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9556</CharactersWithSpaces>
  <SharedDoc>false</SharedDoc>
  <HyperlinkBase/>
  <HLinks>
    <vt:vector size="108" baseType="variant">
      <vt:variant>
        <vt:i4>1572920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_Toc181889064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_Toc181889063</vt:lpwstr>
      </vt:variant>
      <vt:variant>
        <vt:i4>1572920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_Toc181889062</vt:lpwstr>
      </vt:variant>
      <vt:variant>
        <vt:i4>1572920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_Toc181889061</vt:lpwstr>
      </vt:variant>
      <vt:variant>
        <vt:i4>1572920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_Toc181889060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_Toc181889059</vt:lpwstr>
      </vt:variant>
      <vt:variant>
        <vt:i4>1769528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_Toc181889058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_Toc181889057</vt:lpwstr>
      </vt:variant>
      <vt:variant>
        <vt:i4>1769528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_Toc181889056</vt:lpwstr>
      </vt:variant>
      <vt:variant>
        <vt:i4>1769528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_Toc181889055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_Toc181889054</vt:lpwstr>
      </vt:variant>
      <vt:variant>
        <vt:i4>1966190</vt:i4>
      </vt:variant>
      <vt:variant>
        <vt:i4>18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15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12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1966190</vt:i4>
      </vt:variant>
      <vt:variant>
        <vt:i4>9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6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3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0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1778</cp:revision>
  <cp:lastPrinted>2008-01-31T23:09:00Z</cp:lastPrinted>
  <dcterms:created xsi:type="dcterms:W3CDTF">2020-10-16T02:01:00Z</dcterms:created>
  <dcterms:modified xsi:type="dcterms:W3CDTF">2025-03-27T19:25:00Z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