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4DB8" w14:textId="7575D630" w:rsidR="00AB1D24" w:rsidRPr="002D31A3" w:rsidRDefault="00AB1D24" w:rsidP="00AB1D24">
      <w:pPr>
        <w:pStyle w:val="CRCoverPage"/>
        <w:tabs>
          <w:tab w:val="right" w:pos="9639"/>
        </w:tabs>
        <w:spacing w:after="0"/>
        <w:rPr>
          <w:b/>
          <w:i/>
          <w:noProof/>
          <w:sz w:val="28"/>
        </w:rPr>
      </w:pPr>
      <w:bookmarkStart w:id="0" w:name="_Hlk134728972"/>
      <w:r w:rsidRPr="002D31A3">
        <w:rPr>
          <w:b/>
          <w:noProof/>
          <w:sz w:val="24"/>
        </w:rPr>
        <w:t>3GPP TSG-RAN-WG2 Meeting #12</w:t>
      </w:r>
      <w:r w:rsidR="00B04FB9" w:rsidRPr="002D31A3">
        <w:rPr>
          <w:b/>
          <w:noProof/>
          <w:sz w:val="24"/>
          <w:lang w:eastAsia="ja-JP"/>
        </w:rPr>
        <w:t>9</w:t>
      </w:r>
      <w:r w:rsidR="009D539B">
        <w:rPr>
          <w:b/>
          <w:noProof/>
          <w:sz w:val="24"/>
          <w:lang w:eastAsia="ja-JP"/>
        </w:rPr>
        <w:t>bis</w:t>
      </w:r>
      <w:r w:rsidRPr="002D31A3">
        <w:rPr>
          <w:b/>
          <w:i/>
          <w:noProof/>
          <w:sz w:val="28"/>
        </w:rPr>
        <w:tab/>
      </w:r>
      <w:r w:rsidR="00100C20" w:rsidRPr="00A825AC">
        <w:rPr>
          <w:b/>
          <w:noProof/>
          <w:sz w:val="28"/>
        </w:rPr>
        <w:t>R2-2</w:t>
      </w:r>
      <w:r w:rsidR="002504B7" w:rsidRPr="00A825AC">
        <w:rPr>
          <w:b/>
          <w:noProof/>
          <w:sz w:val="28"/>
        </w:rPr>
        <w:t>5</w:t>
      </w:r>
      <w:r w:rsidR="00D65736" w:rsidRPr="00A825AC">
        <w:rPr>
          <w:rFonts w:hint="eastAsia"/>
          <w:b/>
          <w:noProof/>
          <w:sz w:val="28"/>
          <w:lang w:eastAsia="ja-JP"/>
        </w:rPr>
        <w:t>0</w:t>
      </w:r>
      <w:r w:rsidR="00D65736" w:rsidRPr="00A825AC">
        <w:rPr>
          <w:b/>
          <w:noProof/>
          <w:sz w:val="28"/>
          <w:lang w:eastAsia="ja-JP"/>
        </w:rPr>
        <w:t>2382</w:t>
      </w:r>
    </w:p>
    <w:p w14:paraId="5A0B80CE" w14:textId="62594C2F" w:rsidR="00AB1D24" w:rsidRPr="002D31A3" w:rsidRDefault="00117AA5" w:rsidP="00AB1D24">
      <w:pPr>
        <w:pStyle w:val="a3"/>
        <w:spacing w:beforeLines="50" w:before="180" w:after="0"/>
        <w:rPr>
          <w:sz w:val="24"/>
          <w:szCs w:val="24"/>
          <w:lang w:eastAsia="zh-CN"/>
        </w:rPr>
      </w:pPr>
      <w:r>
        <w:rPr>
          <w:rFonts w:hint="eastAsia"/>
          <w:noProof/>
          <w:sz w:val="24"/>
        </w:rPr>
        <w:t>Wuhan, China</w:t>
      </w:r>
      <w:r w:rsidR="00AB1D24" w:rsidRPr="002D31A3">
        <w:rPr>
          <w:noProof/>
          <w:sz w:val="24"/>
        </w:rPr>
        <w:t>,</w:t>
      </w:r>
      <w:r w:rsidR="009D539B">
        <w:rPr>
          <w:noProof/>
          <w:sz w:val="24"/>
        </w:rPr>
        <w:t>7th</w:t>
      </w:r>
      <w:r w:rsidR="00AB1D24" w:rsidRPr="002D31A3">
        <w:rPr>
          <w:noProof/>
          <w:sz w:val="24"/>
        </w:rPr>
        <w:t xml:space="preserve">– </w:t>
      </w:r>
      <w:r w:rsidR="00632E97">
        <w:rPr>
          <w:noProof/>
          <w:sz w:val="24"/>
        </w:rPr>
        <w:t>11</w:t>
      </w:r>
      <w:r w:rsidR="00632E97">
        <w:rPr>
          <w:rFonts w:eastAsia="PMingLiU"/>
          <w:noProof/>
          <w:sz w:val="24"/>
          <w:lang w:eastAsia="zh-TW"/>
        </w:rPr>
        <w:t>th</w:t>
      </w:r>
      <w:r w:rsidR="00632E97" w:rsidRPr="002D31A3">
        <w:rPr>
          <w:noProof/>
          <w:sz w:val="24"/>
        </w:rPr>
        <w:t xml:space="preserve"> </w:t>
      </w:r>
      <w:r w:rsidR="00632E97">
        <w:rPr>
          <w:noProof/>
          <w:sz w:val="24"/>
        </w:rPr>
        <w:t>Apr</w:t>
      </w:r>
      <w:r w:rsidR="00AB1D24" w:rsidRPr="002D31A3">
        <w:rPr>
          <w:noProof/>
          <w:sz w:val="24"/>
        </w:rPr>
        <w:t>, 202</w:t>
      </w:r>
      <w:r w:rsidR="00B04FB9" w:rsidRPr="002D31A3">
        <w:rPr>
          <w:noProof/>
          <w:sz w:val="24"/>
        </w:rPr>
        <w:t>5</w:t>
      </w:r>
    </w:p>
    <w:bookmarkEnd w:id="0"/>
    <w:p w14:paraId="06594D82" w14:textId="4A78048F"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2D31A3">
        <w:rPr>
          <w:rFonts w:ascii="Arial" w:hAnsi="Arial"/>
          <w:sz w:val="24"/>
        </w:rPr>
        <w:t>8</w:t>
      </w:r>
      <w:r w:rsidRPr="002D31A3">
        <w:rPr>
          <w:rFonts w:ascii="Arial" w:hAnsi="Arial"/>
          <w:sz w:val="24"/>
        </w:rPr>
        <w:t>.</w:t>
      </w:r>
      <w:r w:rsidR="00522D5C" w:rsidRPr="002D31A3">
        <w:rPr>
          <w:rFonts w:ascii="Arial" w:hAnsi="Arial"/>
          <w:sz w:val="24"/>
        </w:rPr>
        <w:t>6</w:t>
      </w:r>
      <w:r w:rsidR="004606DC" w:rsidRPr="002D31A3">
        <w:rPr>
          <w:rFonts w:ascii="Arial" w:hAnsi="Arial"/>
          <w:sz w:val="24"/>
        </w:rPr>
        <w:t>.</w:t>
      </w:r>
      <w:r w:rsidR="0020147A">
        <w:rPr>
          <w:rFonts w:ascii="Arial" w:hAnsi="Arial"/>
          <w:sz w:val="24"/>
        </w:rPr>
        <w:t>3</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5460EF34" w:rsidR="00AB1D24" w:rsidRPr="002D31A3"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2450CA" w:rsidRPr="0020147A">
        <w:rPr>
          <w:rFonts w:ascii="Arial" w:hAnsi="Arial"/>
          <w:sz w:val="20"/>
        </w:rPr>
        <w:t xml:space="preserve">Discussion on </w:t>
      </w:r>
      <w:r w:rsidR="0004281E" w:rsidRPr="0020147A">
        <w:rPr>
          <w:rFonts w:ascii="Arial" w:hAnsi="Arial"/>
          <w:sz w:val="20"/>
        </w:rPr>
        <w:t>issues for supporting L1 e</w:t>
      </w:r>
      <w:r w:rsidR="00EB1F06" w:rsidRPr="0020147A">
        <w:rPr>
          <w:rFonts w:ascii="Arial" w:hAnsi="Arial"/>
          <w:sz w:val="20"/>
        </w:rPr>
        <w:t>vent triggered measurement reporting</w:t>
      </w:r>
    </w:p>
    <w:p w14:paraId="11A8975A" w14:textId="77777777" w:rsidR="00AB1D24" w:rsidRPr="002D31A3" w:rsidRDefault="00AB1D24" w:rsidP="00AB1D24">
      <w:pPr>
        <w:tabs>
          <w:tab w:val="left" w:pos="1985"/>
        </w:tabs>
        <w:ind w:left="1980" w:hanging="1980"/>
        <w:rPr>
          <w:rFonts w:ascii="Arial" w:hAnsi="Arial"/>
          <w:sz w:val="24"/>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2" w:name="DocumentFor"/>
      <w:bookmarkEnd w:id="2"/>
      <w:r w:rsidRPr="002D31A3">
        <w:rPr>
          <w:rFonts w:ascii="Arial" w:hAnsi="Arial"/>
          <w:sz w:val="24"/>
          <w:lang w:eastAsia="zh-CN"/>
        </w:rPr>
        <w:t>Discussion and Decision</w:t>
      </w:r>
    </w:p>
    <w:p w14:paraId="0BC30F85" w14:textId="77777777" w:rsidR="00AB1D24" w:rsidRPr="002D31A3" w:rsidRDefault="00AB1D24" w:rsidP="00AB1D24">
      <w:pPr>
        <w:pStyle w:val="1"/>
        <w:spacing w:after="0"/>
        <w:rPr>
          <w:lang w:eastAsia="zh-CN"/>
        </w:rPr>
      </w:pPr>
      <w:r w:rsidRPr="002D31A3">
        <w:t>Introduction</w:t>
      </w:r>
    </w:p>
    <w:p w14:paraId="2DD6B3C3" w14:textId="51ACA487" w:rsidR="000C20EF" w:rsidRPr="00EB1F06" w:rsidRDefault="004C5B28" w:rsidP="00763481">
      <w:pPr>
        <w:rPr>
          <w:rFonts w:ascii="Times New Roman" w:hAnsi="Times New Roman" w:cs="Times New Roman"/>
        </w:rPr>
      </w:pPr>
      <w:r w:rsidRPr="002D31A3">
        <w:rPr>
          <w:rFonts w:ascii="Times New Roman" w:hAnsi="Times New Roman" w:cs="Times New Roman" w:hint="eastAsia"/>
        </w:rPr>
        <w:t xml:space="preserve">In </w:t>
      </w:r>
      <w:r w:rsidR="00453F71" w:rsidRPr="00763481">
        <w:rPr>
          <w:rFonts w:ascii="Times New Roman" w:hAnsi="Times New Roman" w:cs="Times New Roman"/>
        </w:rPr>
        <w:t>this</w:t>
      </w:r>
      <w:r w:rsidR="00453F71">
        <w:rPr>
          <w:rFonts w:ascii="Times New Roman" w:hAnsi="Times New Roman" w:cs="Times New Roman"/>
        </w:rPr>
        <w:t xml:space="preserve"> paper, we discuss the issue related to L1 event triggered measurement reporting.</w:t>
      </w:r>
    </w:p>
    <w:p w14:paraId="0CA46111" w14:textId="3DE5FF38" w:rsidR="00395D75" w:rsidRPr="00395D75" w:rsidRDefault="00AB1D24">
      <w:pPr>
        <w:pStyle w:val="1"/>
        <w:spacing w:before="0" w:after="0"/>
        <w:rPr>
          <w:rFonts w:eastAsiaTheme="minorEastAsia"/>
          <w:lang w:eastAsia="ja-JP"/>
        </w:rPr>
      </w:pPr>
      <w:r w:rsidRPr="002D31A3">
        <w:rPr>
          <w:rFonts w:eastAsiaTheme="minorEastAsia"/>
          <w:lang w:eastAsia="ja-JP"/>
        </w:rPr>
        <w:t>Discussion</w:t>
      </w:r>
    </w:p>
    <w:p w14:paraId="4BAA9955" w14:textId="0E489200" w:rsidR="00C84660" w:rsidRDefault="00EB1F06" w:rsidP="00BB72F5">
      <w:pPr>
        <w:pStyle w:val="2"/>
        <w:spacing w:before="0" w:after="0"/>
        <w:rPr>
          <w:u w:val="single"/>
        </w:rPr>
      </w:pPr>
      <w:r>
        <w:t xml:space="preserve">MR </w:t>
      </w:r>
      <w:r w:rsidR="00036ABD">
        <w:t xml:space="preserve">triggered by entering </w:t>
      </w:r>
      <w:proofErr w:type="gramStart"/>
      <w:r w:rsidR="00036ABD">
        <w:t>condition</w:t>
      </w:r>
      <w:proofErr w:type="gramEnd"/>
    </w:p>
    <w:p w14:paraId="1A61FABA" w14:textId="633EED7D" w:rsidR="00115850" w:rsidRPr="00763481" w:rsidRDefault="00BB72F5" w:rsidP="00763481">
      <w:pPr>
        <w:rPr>
          <w:rFonts w:ascii="Times New Roman" w:hAnsi="Times New Roman" w:cs="Times New Roman"/>
        </w:rPr>
      </w:pPr>
      <w:r>
        <w:rPr>
          <w:rFonts w:ascii="Times New Roman" w:hAnsi="Times New Roman" w:cs="Times New Roman"/>
        </w:rPr>
        <w:t xml:space="preserve"> In RAN</w:t>
      </w:r>
      <w:r w:rsidR="00632E97">
        <w:rPr>
          <w:rFonts w:ascii="Times New Roman" w:hAnsi="Times New Roman" w:cs="Times New Roman"/>
        </w:rPr>
        <w:t>2</w:t>
      </w:r>
      <w:r>
        <w:rPr>
          <w:rFonts w:ascii="Times New Roman" w:hAnsi="Times New Roman" w:cs="Times New Roman"/>
        </w:rPr>
        <w:t>#127bis, RAN2 agreed that MR MAC CE includes basic information i.e. (1) Beam information</w:t>
      </w:r>
      <w:r w:rsidR="00543C97">
        <w:rPr>
          <w:rFonts w:ascii="Times New Roman" w:hAnsi="Times New Roman" w:cs="Times New Roman"/>
        </w:rPr>
        <w:t xml:space="preserve"> (i.e. SSBRI or CRI)</w:t>
      </w:r>
      <w:r>
        <w:rPr>
          <w:rFonts w:ascii="Times New Roman" w:hAnsi="Times New Roman" w:cs="Times New Roman"/>
        </w:rPr>
        <w:t>, (</w:t>
      </w:r>
      <w:proofErr w:type="gramStart"/>
      <w:r>
        <w:rPr>
          <w:rFonts w:ascii="Times New Roman" w:hAnsi="Times New Roman" w:cs="Times New Roman"/>
        </w:rPr>
        <w:t>2)Beam</w:t>
      </w:r>
      <w:proofErr w:type="gramEnd"/>
      <w:r>
        <w:rPr>
          <w:rFonts w:ascii="Times New Roman" w:hAnsi="Times New Roman" w:cs="Times New Roman"/>
        </w:rPr>
        <w:t xml:space="preserve"> quantity and (3)Triggered event information</w:t>
      </w:r>
      <w:r w:rsidR="00ED6199">
        <w:rPr>
          <w:rFonts w:ascii="Times New Roman" w:hAnsi="Times New Roman" w:cs="Times New Roman"/>
        </w:rPr>
        <w:t xml:space="preserve">. </w:t>
      </w:r>
      <w:r>
        <w:rPr>
          <w:rFonts w:ascii="Times New Roman" w:hAnsi="Times New Roman" w:cs="Times New Roman"/>
        </w:rPr>
        <w:t>In RAN2#128, RAN2 agreed that C</w:t>
      </w:r>
      <w:r w:rsidR="00ED6199">
        <w:rPr>
          <w:rFonts w:ascii="Times New Roman" w:hAnsi="Times New Roman" w:cs="Times New Roman"/>
        </w:rPr>
        <w:t>RI</w:t>
      </w:r>
      <w:r>
        <w:rPr>
          <w:rFonts w:ascii="Times New Roman" w:hAnsi="Times New Roman" w:cs="Times New Roman"/>
        </w:rPr>
        <w:t xml:space="preserve"> and SSBRI are used to present the candidate beam ID</w:t>
      </w:r>
      <w:r>
        <w:rPr>
          <w:rFonts w:ascii="Times New Roman" w:hAnsi="Times New Roman" w:cs="Times New Roman" w:hint="eastAsia"/>
        </w:rPr>
        <w:t>.</w:t>
      </w:r>
      <w:r>
        <w:rPr>
          <w:rFonts w:ascii="Times New Roman" w:hAnsi="Times New Roman" w:cs="Times New Roman"/>
        </w:rPr>
        <w:t xml:space="preserve"> In RAN2#129, RAN2 agreed that R18 differential RSRP </w:t>
      </w:r>
      <w:r w:rsidR="00543C97">
        <w:rPr>
          <w:rFonts w:ascii="Times New Roman" w:hAnsi="Times New Roman" w:cs="Times New Roman"/>
        </w:rPr>
        <w:t>encoding is used as baseline.</w:t>
      </w:r>
      <w:r w:rsidR="00115850">
        <w:rPr>
          <w:rFonts w:ascii="Times New Roman" w:hAnsi="Times New Roman" w:cs="Times New Roman"/>
        </w:rPr>
        <w:t xml:space="preserve"> Based on these agreement</w:t>
      </w:r>
      <w:r w:rsidR="00ED6199">
        <w:rPr>
          <w:rFonts w:ascii="Times New Roman" w:hAnsi="Times New Roman" w:cs="Times New Roman"/>
        </w:rPr>
        <w:t>s</w:t>
      </w:r>
      <w:r w:rsidR="00115850">
        <w:rPr>
          <w:rFonts w:ascii="Times New Roman" w:hAnsi="Times New Roman" w:cs="Times New Roman"/>
        </w:rPr>
        <w:t xml:space="preserve">, we can </w:t>
      </w:r>
      <w:r w:rsidR="00ED6199">
        <w:rPr>
          <w:rFonts w:ascii="Times New Roman" w:hAnsi="Times New Roman" w:cs="Times New Roman"/>
        </w:rPr>
        <w:t xml:space="preserve">consider </w:t>
      </w:r>
      <w:r w:rsidR="00115850">
        <w:rPr>
          <w:rFonts w:ascii="Times New Roman" w:hAnsi="Times New Roman" w:cs="Times New Roman"/>
        </w:rPr>
        <w:t>the MR MAC CE format as below:</w:t>
      </w:r>
    </w:p>
    <w:p w14:paraId="11E685FB" w14:textId="3B1A4352" w:rsidR="00806EAA" w:rsidRPr="00763481" w:rsidRDefault="00806EAA" w:rsidP="00763481">
      <w:pPr>
        <w:widowControl/>
        <w:jc w:val="left"/>
        <w:rPr>
          <w:rFonts w:ascii="Times New Roman" w:hAnsi="Times New Roman" w:cs="Times New Roman"/>
        </w:rPr>
      </w:pPr>
    </w:p>
    <w:tbl>
      <w:tblPr>
        <w:tblStyle w:val="af0"/>
        <w:tblpPr w:leftFromText="142" w:rightFromText="142" w:vertAnchor="text" w:tblpY="1"/>
        <w:tblOverlap w:val="never"/>
        <w:tblW w:w="0" w:type="auto"/>
        <w:tblLook w:val="04A0" w:firstRow="1" w:lastRow="0" w:firstColumn="1" w:lastColumn="0" w:noHBand="0" w:noVBand="1"/>
      </w:tblPr>
      <w:tblGrid>
        <w:gridCol w:w="432"/>
        <w:gridCol w:w="1729"/>
        <w:gridCol w:w="433"/>
        <w:gridCol w:w="432"/>
        <w:gridCol w:w="433"/>
        <w:gridCol w:w="433"/>
        <w:gridCol w:w="1952"/>
      </w:tblGrid>
      <w:tr w:rsidR="00ED6199" w14:paraId="1AE4E5F8" w14:textId="1FCFA88E" w:rsidTr="00763481">
        <w:trPr>
          <w:trHeight w:val="392"/>
        </w:trPr>
        <w:tc>
          <w:tcPr>
            <w:tcW w:w="2594" w:type="dxa"/>
            <w:gridSpan w:val="3"/>
            <w:vAlign w:val="center"/>
          </w:tcPr>
          <w:p w14:paraId="0503AF4A" w14:textId="77777777" w:rsidR="00ED6199" w:rsidRPr="00BB72F5" w:rsidRDefault="00ED6199">
            <w:pPr>
              <w:pStyle w:val="a6"/>
              <w:ind w:leftChars="0" w:left="720"/>
              <w:rPr>
                <w:rFonts w:ascii="Arial" w:hAnsi="Arial" w:cs="Arial"/>
                <w:sz w:val="16"/>
                <w:szCs w:val="16"/>
              </w:rPr>
            </w:pPr>
            <w:r w:rsidRPr="00BB72F5">
              <w:rPr>
                <w:rFonts w:ascii="Arial" w:hAnsi="Arial" w:cs="Arial"/>
                <w:sz w:val="16"/>
                <w:szCs w:val="16"/>
              </w:rPr>
              <w:t>Report Config ID</w:t>
            </w:r>
          </w:p>
        </w:tc>
        <w:tc>
          <w:tcPr>
            <w:tcW w:w="432" w:type="dxa"/>
            <w:vAlign w:val="center"/>
          </w:tcPr>
          <w:p w14:paraId="796851E4" w14:textId="1CBD932F" w:rsidR="00ED6199" w:rsidRPr="00BA4BBA" w:rsidRDefault="00ED6199">
            <w:pPr>
              <w:jc w:val="center"/>
              <w:rPr>
                <w:rFonts w:ascii="Arial" w:hAnsi="Arial" w:cs="Arial"/>
                <w:sz w:val="16"/>
                <w:szCs w:val="16"/>
              </w:rPr>
            </w:pPr>
          </w:p>
        </w:tc>
        <w:tc>
          <w:tcPr>
            <w:tcW w:w="433" w:type="dxa"/>
            <w:tcBorders>
              <w:right w:val="single" w:sz="4" w:space="0" w:color="auto"/>
            </w:tcBorders>
            <w:vAlign w:val="center"/>
          </w:tcPr>
          <w:p w14:paraId="321A97E2" w14:textId="2FC43702" w:rsidR="00ED6199" w:rsidRPr="00BA4BBA" w:rsidRDefault="00ED6199">
            <w:pPr>
              <w:jc w:val="center"/>
              <w:rPr>
                <w:rFonts w:ascii="Arial" w:hAnsi="Arial" w:cs="Arial"/>
                <w:sz w:val="16"/>
                <w:szCs w:val="16"/>
              </w:rPr>
            </w:pPr>
          </w:p>
        </w:tc>
        <w:tc>
          <w:tcPr>
            <w:tcW w:w="433" w:type="dxa"/>
            <w:tcBorders>
              <w:top w:val="nil"/>
              <w:left w:val="single" w:sz="4" w:space="0" w:color="auto"/>
              <w:bottom w:val="nil"/>
              <w:right w:val="nil"/>
            </w:tcBorders>
            <w:shd w:val="clear" w:color="auto" w:fill="auto"/>
          </w:tcPr>
          <w:p w14:paraId="7C820275" w14:textId="77777777" w:rsidR="00ED6199" w:rsidRPr="00BB72F5" w:rsidRDefault="00ED6199">
            <w:pPr>
              <w:jc w:val="center"/>
              <w:rPr>
                <w:rFonts w:ascii="Arial" w:hAnsi="Arial" w:cs="Arial"/>
                <w:sz w:val="16"/>
                <w:szCs w:val="16"/>
              </w:rPr>
            </w:pPr>
          </w:p>
        </w:tc>
        <w:tc>
          <w:tcPr>
            <w:tcW w:w="1952" w:type="dxa"/>
            <w:tcBorders>
              <w:top w:val="nil"/>
              <w:left w:val="nil"/>
              <w:bottom w:val="nil"/>
              <w:right w:val="nil"/>
            </w:tcBorders>
            <w:shd w:val="clear" w:color="auto" w:fill="auto"/>
          </w:tcPr>
          <w:p w14:paraId="22A54F85" w14:textId="77777777" w:rsidR="00ED6199" w:rsidRPr="00BB72F5" w:rsidRDefault="00ED6199">
            <w:pPr>
              <w:jc w:val="center"/>
              <w:rPr>
                <w:rFonts w:ascii="Arial" w:hAnsi="Arial" w:cs="Arial"/>
                <w:sz w:val="16"/>
                <w:szCs w:val="16"/>
              </w:rPr>
            </w:pPr>
          </w:p>
        </w:tc>
      </w:tr>
      <w:tr w:rsidR="00ED6199" w14:paraId="7AD7F532" w14:textId="02EF0909" w:rsidTr="00763481">
        <w:trPr>
          <w:trHeight w:val="392"/>
        </w:trPr>
        <w:tc>
          <w:tcPr>
            <w:tcW w:w="3459" w:type="dxa"/>
            <w:gridSpan w:val="5"/>
            <w:tcBorders>
              <w:right w:val="single" w:sz="4" w:space="0" w:color="auto"/>
            </w:tcBorders>
            <w:shd w:val="clear" w:color="auto" w:fill="E7E6E6" w:themeFill="background2"/>
            <w:vAlign w:val="center"/>
          </w:tcPr>
          <w:p w14:paraId="5A5723B3" w14:textId="0029CE9F" w:rsidR="00ED6199" w:rsidRPr="00BB72F5" w:rsidRDefault="00ED6199">
            <w:pPr>
              <w:jc w:val="center"/>
              <w:rPr>
                <w:rFonts w:ascii="Arial" w:hAnsi="Arial" w:cs="Arial"/>
                <w:sz w:val="16"/>
                <w:szCs w:val="16"/>
              </w:rPr>
            </w:pPr>
            <w:proofErr w:type="gramStart"/>
            <w:r>
              <w:rPr>
                <w:rFonts w:ascii="Arial" w:hAnsi="Arial" w:cs="Arial"/>
                <w:sz w:val="16"/>
                <w:szCs w:val="16"/>
              </w:rPr>
              <w:t>RS</w:t>
            </w:r>
            <w:r w:rsidRPr="00BB72F5">
              <w:rPr>
                <w:rFonts w:ascii="Arial" w:hAnsi="Arial" w:cs="Arial"/>
                <w:sz w:val="16"/>
                <w:szCs w:val="16"/>
              </w:rPr>
              <w:t>RI</w:t>
            </w:r>
            <w:r w:rsidRPr="00763481">
              <w:rPr>
                <w:rFonts w:ascii="Arial" w:hAnsi="Arial" w:cs="Arial"/>
                <w:sz w:val="14"/>
                <w:szCs w:val="16"/>
              </w:rPr>
              <w:t>(</w:t>
            </w:r>
            <w:proofErr w:type="gramEnd"/>
            <w:r w:rsidRPr="00763481">
              <w:rPr>
                <w:rFonts w:ascii="Arial" w:hAnsi="Arial" w:cs="Arial"/>
                <w:sz w:val="14"/>
                <w:szCs w:val="16"/>
              </w:rPr>
              <w:t>1)</w:t>
            </w:r>
          </w:p>
        </w:tc>
        <w:tc>
          <w:tcPr>
            <w:tcW w:w="433" w:type="dxa"/>
            <w:tcBorders>
              <w:top w:val="nil"/>
              <w:left w:val="single" w:sz="4" w:space="0" w:color="auto"/>
              <w:bottom w:val="nil"/>
              <w:right w:val="nil"/>
            </w:tcBorders>
            <w:shd w:val="clear" w:color="auto" w:fill="auto"/>
          </w:tcPr>
          <w:p w14:paraId="273A5797" w14:textId="77777777" w:rsidR="00ED6199" w:rsidRDefault="00ED6199">
            <w:pPr>
              <w:jc w:val="center"/>
              <w:rPr>
                <w:rFonts w:ascii="Arial" w:hAnsi="Arial" w:cs="Arial"/>
                <w:sz w:val="16"/>
                <w:szCs w:val="16"/>
              </w:rPr>
            </w:pPr>
          </w:p>
        </w:tc>
        <w:tc>
          <w:tcPr>
            <w:tcW w:w="1952" w:type="dxa"/>
            <w:vMerge w:val="restart"/>
            <w:tcBorders>
              <w:top w:val="nil"/>
              <w:left w:val="nil"/>
              <w:right w:val="nil"/>
            </w:tcBorders>
            <w:shd w:val="clear" w:color="auto" w:fill="auto"/>
            <w:vAlign w:val="center"/>
          </w:tcPr>
          <w:p w14:paraId="043F13FA" w14:textId="000CB1F6" w:rsidR="00ED6199" w:rsidRPr="00ED6199" w:rsidRDefault="00ED6199">
            <w:pPr>
              <w:jc w:val="center"/>
              <w:rPr>
                <w:rFonts w:ascii="Arial" w:hAnsi="Arial" w:cs="Arial"/>
                <w:sz w:val="16"/>
                <w:szCs w:val="16"/>
              </w:rPr>
            </w:pPr>
            <w:r w:rsidRPr="00ED6199">
              <w:rPr>
                <w:rFonts w:ascii="Arial" w:hAnsi="Arial" w:cs="Arial"/>
                <w:sz w:val="16"/>
                <w:szCs w:val="16"/>
              </w:rPr>
              <w:t xml:space="preserve">Information </w:t>
            </w:r>
            <w:r w:rsidRPr="00ED6199">
              <w:rPr>
                <w:rFonts w:ascii="Arial" w:hAnsi="Arial" w:cs="Arial"/>
                <w:sz w:val="16"/>
                <w:szCs w:val="16"/>
              </w:rPr>
              <w:br/>
              <w:t>about beam#1</w:t>
            </w:r>
          </w:p>
        </w:tc>
      </w:tr>
      <w:tr w:rsidR="00ED6199" w14:paraId="74778D0C" w14:textId="034DF473" w:rsidTr="00763481">
        <w:trPr>
          <w:trHeight w:val="392"/>
        </w:trPr>
        <w:tc>
          <w:tcPr>
            <w:tcW w:w="432" w:type="dxa"/>
            <w:shd w:val="clear" w:color="auto" w:fill="E7E6E6" w:themeFill="background2"/>
            <w:vAlign w:val="center"/>
          </w:tcPr>
          <w:p w14:paraId="49E67D6B" w14:textId="77777777" w:rsidR="00ED6199" w:rsidRPr="00BB72F5" w:rsidRDefault="00ED6199">
            <w:pPr>
              <w:jc w:val="center"/>
              <w:rPr>
                <w:rFonts w:ascii="Arial" w:hAnsi="Arial" w:cs="Arial"/>
                <w:sz w:val="16"/>
                <w:szCs w:val="16"/>
              </w:rPr>
            </w:pPr>
          </w:p>
        </w:tc>
        <w:tc>
          <w:tcPr>
            <w:tcW w:w="3027" w:type="dxa"/>
            <w:gridSpan w:val="4"/>
            <w:tcBorders>
              <w:right w:val="single" w:sz="4" w:space="0" w:color="auto"/>
            </w:tcBorders>
            <w:vAlign w:val="center"/>
          </w:tcPr>
          <w:p w14:paraId="2A664E42" w14:textId="5EE8670D" w:rsidR="00ED6199" w:rsidRPr="00BB72F5" w:rsidRDefault="00DC18D8">
            <w:pPr>
              <w:jc w:val="center"/>
              <w:rPr>
                <w:rFonts w:ascii="Arial" w:hAnsi="Arial" w:cs="Arial"/>
                <w:sz w:val="16"/>
                <w:szCs w:val="16"/>
              </w:rPr>
            </w:pPr>
            <w:r>
              <w:rPr>
                <w:rFonts w:ascii="Arial" w:hAnsi="Arial" w:cs="Arial" w:hint="eastAsia"/>
                <w:sz w:val="16"/>
                <w:szCs w:val="16"/>
              </w:rPr>
              <w:t xml:space="preserve">Absolute </w:t>
            </w:r>
            <w:proofErr w:type="gramStart"/>
            <w:r w:rsidR="00ED6199" w:rsidRPr="00BB72F5">
              <w:rPr>
                <w:rFonts w:ascii="Arial" w:hAnsi="Arial" w:cs="Arial"/>
                <w:sz w:val="16"/>
                <w:szCs w:val="16"/>
              </w:rPr>
              <w:t>RSRP</w:t>
            </w:r>
            <w:r w:rsidR="00ED6199" w:rsidRPr="00763481">
              <w:rPr>
                <w:rFonts w:ascii="Arial" w:hAnsi="Arial" w:cs="Arial"/>
                <w:sz w:val="14"/>
                <w:szCs w:val="16"/>
              </w:rPr>
              <w:t>(</w:t>
            </w:r>
            <w:proofErr w:type="gramEnd"/>
            <w:r w:rsidR="00ED6199" w:rsidRPr="00763481">
              <w:rPr>
                <w:rFonts w:ascii="Arial" w:hAnsi="Arial" w:cs="Arial"/>
                <w:sz w:val="14"/>
                <w:szCs w:val="16"/>
              </w:rPr>
              <w:t>1)</w:t>
            </w:r>
          </w:p>
        </w:tc>
        <w:tc>
          <w:tcPr>
            <w:tcW w:w="433" w:type="dxa"/>
            <w:tcBorders>
              <w:top w:val="nil"/>
              <w:left w:val="single" w:sz="4" w:space="0" w:color="auto"/>
              <w:bottom w:val="nil"/>
              <w:right w:val="nil"/>
            </w:tcBorders>
            <w:shd w:val="clear" w:color="auto" w:fill="auto"/>
          </w:tcPr>
          <w:p w14:paraId="60A77FD9" w14:textId="77777777" w:rsidR="00ED6199" w:rsidRPr="00BB72F5" w:rsidRDefault="00ED6199">
            <w:pPr>
              <w:jc w:val="center"/>
              <w:rPr>
                <w:rFonts w:ascii="Arial" w:hAnsi="Arial" w:cs="Arial"/>
                <w:sz w:val="16"/>
                <w:szCs w:val="16"/>
              </w:rPr>
            </w:pPr>
          </w:p>
        </w:tc>
        <w:tc>
          <w:tcPr>
            <w:tcW w:w="1952" w:type="dxa"/>
            <w:vMerge/>
            <w:tcBorders>
              <w:left w:val="nil"/>
              <w:bottom w:val="nil"/>
              <w:right w:val="nil"/>
            </w:tcBorders>
            <w:shd w:val="clear" w:color="auto" w:fill="auto"/>
            <w:vAlign w:val="center"/>
          </w:tcPr>
          <w:p w14:paraId="14E08EC8" w14:textId="77777777" w:rsidR="00ED6199" w:rsidRPr="00ED6199" w:rsidRDefault="00ED6199">
            <w:pPr>
              <w:jc w:val="center"/>
              <w:rPr>
                <w:rFonts w:ascii="Arial" w:hAnsi="Arial" w:cs="Arial"/>
                <w:sz w:val="16"/>
                <w:szCs w:val="16"/>
              </w:rPr>
            </w:pPr>
          </w:p>
        </w:tc>
      </w:tr>
      <w:tr w:rsidR="00ED6199" w14:paraId="042AC738" w14:textId="7067CB31" w:rsidTr="00763481">
        <w:trPr>
          <w:trHeight w:val="392"/>
        </w:trPr>
        <w:tc>
          <w:tcPr>
            <w:tcW w:w="3459" w:type="dxa"/>
            <w:gridSpan w:val="5"/>
            <w:tcBorders>
              <w:bottom w:val="single" w:sz="4" w:space="0" w:color="auto"/>
              <w:right w:val="single" w:sz="4" w:space="0" w:color="auto"/>
            </w:tcBorders>
            <w:shd w:val="clear" w:color="auto" w:fill="E7E6E6" w:themeFill="background2"/>
            <w:vAlign w:val="center"/>
          </w:tcPr>
          <w:p w14:paraId="296AF2D5" w14:textId="14C64DE5" w:rsidR="00ED6199" w:rsidRPr="00BB72F5" w:rsidRDefault="00ED6199">
            <w:pPr>
              <w:jc w:val="center"/>
              <w:rPr>
                <w:rFonts w:ascii="Arial" w:hAnsi="Arial" w:cs="Arial"/>
                <w:sz w:val="16"/>
                <w:szCs w:val="16"/>
              </w:rPr>
            </w:pPr>
            <w:proofErr w:type="gramStart"/>
            <w:r>
              <w:rPr>
                <w:rFonts w:ascii="Arial" w:hAnsi="Arial" w:cs="Arial"/>
                <w:sz w:val="16"/>
                <w:szCs w:val="16"/>
              </w:rPr>
              <w:t>RSRI</w:t>
            </w:r>
            <w:r w:rsidRPr="00763481">
              <w:rPr>
                <w:rFonts w:ascii="Arial" w:hAnsi="Arial" w:cs="Arial"/>
                <w:sz w:val="14"/>
                <w:szCs w:val="16"/>
              </w:rPr>
              <w:t>(</w:t>
            </w:r>
            <w:proofErr w:type="gramEnd"/>
            <w:r w:rsidRPr="00763481">
              <w:rPr>
                <w:rFonts w:ascii="Arial" w:hAnsi="Arial" w:cs="Arial"/>
                <w:sz w:val="14"/>
                <w:szCs w:val="16"/>
              </w:rPr>
              <w:t>2)</w:t>
            </w:r>
          </w:p>
        </w:tc>
        <w:tc>
          <w:tcPr>
            <w:tcW w:w="433" w:type="dxa"/>
            <w:tcBorders>
              <w:top w:val="nil"/>
              <w:left w:val="single" w:sz="4" w:space="0" w:color="auto"/>
              <w:bottom w:val="nil"/>
              <w:right w:val="nil"/>
            </w:tcBorders>
            <w:shd w:val="clear" w:color="auto" w:fill="auto"/>
          </w:tcPr>
          <w:p w14:paraId="58EAFE93" w14:textId="77777777" w:rsidR="00ED6199" w:rsidRDefault="00ED6199">
            <w:pPr>
              <w:jc w:val="center"/>
              <w:rPr>
                <w:rFonts w:ascii="Arial" w:hAnsi="Arial" w:cs="Arial"/>
                <w:sz w:val="16"/>
                <w:szCs w:val="16"/>
              </w:rPr>
            </w:pPr>
          </w:p>
        </w:tc>
        <w:tc>
          <w:tcPr>
            <w:tcW w:w="1952" w:type="dxa"/>
            <w:vMerge w:val="restart"/>
            <w:tcBorders>
              <w:top w:val="nil"/>
              <w:left w:val="nil"/>
              <w:right w:val="nil"/>
            </w:tcBorders>
            <w:shd w:val="clear" w:color="auto" w:fill="auto"/>
            <w:vAlign w:val="center"/>
          </w:tcPr>
          <w:p w14:paraId="4A353D45" w14:textId="669DAB48" w:rsidR="00ED6199" w:rsidRPr="00ED6199" w:rsidRDefault="00ED6199">
            <w:pPr>
              <w:jc w:val="center"/>
              <w:rPr>
                <w:rFonts w:ascii="Arial" w:hAnsi="Arial" w:cs="Arial"/>
                <w:sz w:val="16"/>
                <w:szCs w:val="16"/>
              </w:rPr>
            </w:pPr>
            <w:r w:rsidRPr="00ED6199">
              <w:rPr>
                <w:rFonts w:ascii="Arial" w:hAnsi="Arial" w:cs="Arial"/>
                <w:sz w:val="16"/>
                <w:szCs w:val="16"/>
              </w:rPr>
              <w:t>Information</w:t>
            </w:r>
            <w:r w:rsidRPr="00ED6199">
              <w:rPr>
                <w:rFonts w:ascii="Arial" w:hAnsi="Arial" w:cs="Arial"/>
                <w:sz w:val="16"/>
                <w:szCs w:val="16"/>
              </w:rPr>
              <w:br/>
              <w:t>about beam#2</w:t>
            </w:r>
          </w:p>
        </w:tc>
      </w:tr>
      <w:tr w:rsidR="00ED6199" w14:paraId="22514B8E" w14:textId="79A8BE68" w:rsidTr="00763481">
        <w:trPr>
          <w:trHeight w:val="392"/>
        </w:trPr>
        <w:tc>
          <w:tcPr>
            <w:tcW w:w="432" w:type="dxa"/>
            <w:tcBorders>
              <w:bottom w:val="single" w:sz="4" w:space="0" w:color="auto"/>
            </w:tcBorders>
            <w:shd w:val="clear" w:color="auto" w:fill="E7E6E6" w:themeFill="background2"/>
            <w:vAlign w:val="center"/>
          </w:tcPr>
          <w:p w14:paraId="78295C13" w14:textId="77777777" w:rsidR="00ED6199" w:rsidRPr="00BB72F5" w:rsidRDefault="00ED6199">
            <w:pPr>
              <w:jc w:val="center"/>
              <w:rPr>
                <w:rFonts w:ascii="Arial" w:hAnsi="Arial" w:cs="Arial"/>
                <w:sz w:val="16"/>
                <w:szCs w:val="16"/>
              </w:rPr>
            </w:pPr>
          </w:p>
        </w:tc>
        <w:tc>
          <w:tcPr>
            <w:tcW w:w="1729" w:type="dxa"/>
            <w:tcBorders>
              <w:bottom w:val="single" w:sz="4" w:space="0" w:color="auto"/>
            </w:tcBorders>
            <w:vAlign w:val="center"/>
          </w:tcPr>
          <w:p w14:paraId="65BE2F99" w14:textId="16A708D6" w:rsidR="00ED6199" w:rsidRPr="00BB72F5" w:rsidRDefault="00DC18D8">
            <w:pPr>
              <w:jc w:val="center"/>
              <w:rPr>
                <w:rFonts w:ascii="Arial" w:hAnsi="Arial" w:cs="Arial"/>
                <w:sz w:val="16"/>
                <w:szCs w:val="16"/>
              </w:rPr>
            </w:pPr>
            <w:r>
              <w:rPr>
                <w:rFonts w:ascii="Arial" w:hAnsi="Arial" w:cs="Arial"/>
                <w:sz w:val="16"/>
                <w:szCs w:val="16"/>
              </w:rPr>
              <w:t xml:space="preserve">Diff </w:t>
            </w:r>
            <w:proofErr w:type="gramStart"/>
            <w:r w:rsidR="00ED6199">
              <w:rPr>
                <w:rFonts w:ascii="Arial" w:hAnsi="Arial" w:cs="Arial" w:hint="eastAsia"/>
                <w:sz w:val="16"/>
                <w:szCs w:val="16"/>
              </w:rPr>
              <w:t>RSRP</w:t>
            </w:r>
            <w:r w:rsidR="00ED6199" w:rsidRPr="00763481">
              <w:rPr>
                <w:rFonts w:ascii="Arial" w:hAnsi="Arial" w:cs="Arial"/>
                <w:sz w:val="14"/>
                <w:szCs w:val="16"/>
              </w:rPr>
              <w:t>(</w:t>
            </w:r>
            <w:proofErr w:type="gramEnd"/>
            <w:r w:rsidR="00ED6199" w:rsidRPr="00763481">
              <w:rPr>
                <w:rFonts w:ascii="Arial" w:hAnsi="Arial" w:cs="Arial"/>
                <w:sz w:val="14"/>
                <w:szCs w:val="16"/>
              </w:rPr>
              <w:t>2)</w:t>
            </w:r>
          </w:p>
        </w:tc>
        <w:tc>
          <w:tcPr>
            <w:tcW w:w="433" w:type="dxa"/>
            <w:tcBorders>
              <w:bottom w:val="single" w:sz="4" w:space="0" w:color="auto"/>
            </w:tcBorders>
            <w:shd w:val="clear" w:color="auto" w:fill="FFFFFF" w:themeFill="background1"/>
            <w:vAlign w:val="center"/>
          </w:tcPr>
          <w:p w14:paraId="4C34F399" w14:textId="210AA787" w:rsidR="00ED6199" w:rsidRPr="00BB72F5" w:rsidRDefault="00ED6199">
            <w:pPr>
              <w:jc w:val="center"/>
              <w:rPr>
                <w:rFonts w:ascii="Arial" w:hAnsi="Arial" w:cs="Arial"/>
                <w:sz w:val="16"/>
                <w:szCs w:val="16"/>
              </w:rPr>
            </w:pPr>
          </w:p>
        </w:tc>
        <w:tc>
          <w:tcPr>
            <w:tcW w:w="432" w:type="dxa"/>
            <w:tcBorders>
              <w:bottom w:val="single" w:sz="4" w:space="0" w:color="auto"/>
            </w:tcBorders>
            <w:vAlign w:val="center"/>
          </w:tcPr>
          <w:p w14:paraId="26720774" w14:textId="157F25C4" w:rsidR="00ED6199" w:rsidRPr="00BB72F5" w:rsidRDefault="00ED6199">
            <w:pPr>
              <w:jc w:val="center"/>
              <w:rPr>
                <w:rFonts w:ascii="Arial" w:hAnsi="Arial" w:cs="Arial"/>
                <w:sz w:val="16"/>
                <w:szCs w:val="16"/>
              </w:rPr>
            </w:pPr>
          </w:p>
        </w:tc>
        <w:tc>
          <w:tcPr>
            <w:tcW w:w="433" w:type="dxa"/>
            <w:tcBorders>
              <w:bottom w:val="single" w:sz="4" w:space="0" w:color="auto"/>
              <w:right w:val="single" w:sz="4" w:space="0" w:color="auto"/>
            </w:tcBorders>
            <w:vAlign w:val="center"/>
          </w:tcPr>
          <w:p w14:paraId="7F94C2EE" w14:textId="49D8821B" w:rsidR="00ED6199" w:rsidRPr="00BB72F5" w:rsidRDefault="00ED6199">
            <w:pPr>
              <w:jc w:val="center"/>
              <w:rPr>
                <w:rFonts w:ascii="Arial" w:hAnsi="Arial" w:cs="Arial"/>
                <w:sz w:val="16"/>
                <w:szCs w:val="16"/>
              </w:rPr>
            </w:pPr>
          </w:p>
        </w:tc>
        <w:tc>
          <w:tcPr>
            <w:tcW w:w="433" w:type="dxa"/>
            <w:tcBorders>
              <w:top w:val="nil"/>
              <w:left w:val="single" w:sz="4" w:space="0" w:color="auto"/>
              <w:bottom w:val="nil"/>
              <w:right w:val="nil"/>
            </w:tcBorders>
            <w:shd w:val="clear" w:color="auto" w:fill="auto"/>
          </w:tcPr>
          <w:p w14:paraId="599D8B80" w14:textId="77777777" w:rsidR="00ED6199" w:rsidRPr="00BB72F5" w:rsidRDefault="00ED6199">
            <w:pPr>
              <w:jc w:val="center"/>
              <w:rPr>
                <w:rFonts w:ascii="Arial" w:hAnsi="Arial" w:cs="Arial"/>
                <w:sz w:val="16"/>
                <w:szCs w:val="16"/>
              </w:rPr>
            </w:pPr>
          </w:p>
        </w:tc>
        <w:tc>
          <w:tcPr>
            <w:tcW w:w="1952" w:type="dxa"/>
            <w:vMerge/>
            <w:tcBorders>
              <w:left w:val="nil"/>
              <w:bottom w:val="nil"/>
              <w:right w:val="nil"/>
            </w:tcBorders>
            <w:shd w:val="clear" w:color="auto" w:fill="auto"/>
            <w:vAlign w:val="center"/>
          </w:tcPr>
          <w:p w14:paraId="0BFD80C0" w14:textId="77777777" w:rsidR="00ED6199" w:rsidRPr="00ED6199" w:rsidRDefault="00ED6199">
            <w:pPr>
              <w:jc w:val="center"/>
              <w:rPr>
                <w:rFonts w:ascii="Arial" w:hAnsi="Arial" w:cs="Arial"/>
                <w:sz w:val="16"/>
                <w:szCs w:val="16"/>
              </w:rPr>
            </w:pPr>
          </w:p>
        </w:tc>
      </w:tr>
      <w:tr w:rsidR="00ED6199" w14:paraId="7E070710" w14:textId="3183A4CE" w:rsidTr="00763481">
        <w:trPr>
          <w:trHeight w:val="392"/>
        </w:trPr>
        <w:tc>
          <w:tcPr>
            <w:tcW w:w="3459"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C50B1" w14:textId="77777777" w:rsidR="00ED6199" w:rsidRPr="00BB72F5" w:rsidRDefault="00ED6199">
            <w:pPr>
              <w:jc w:val="center"/>
              <w:rPr>
                <w:rFonts w:ascii="Arial" w:hAnsi="Arial" w:cs="Arial"/>
                <w:sz w:val="16"/>
                <w:szCs w:val="16"/>
                <w:lang w:val="en-US"/>
              </w:rPr>
            </w:pPr>
            <w:r>
              <w:rPr>
                <w:rFonts w:ascii="Arial" w:hAnsi="Arial" w:cs="Arial" w:hint="eastAsia"/>
                <w:sz w:val="16"/>
                <w:szCs w:val="16"/>
                <w:lang w:val="en-US"/>
              </w:rPr>
              <w:t>・・・</w:t>
            </w:r>
          </w:p>
        </w:tc>
        <w:tc>
          <w:tcPr>
            <w:tcW w:w="433" w:type="dxa"/>
            <w:tcBorders>
              <w:top w:val="nil"/>
              <w:left w:val="single" w:sz="4" w:space="0" w:color="auto"/>
              <w:bottom w:val="nil"/>
              <w:right w:val="nil"/>
            </w:tcBorders>
            <w:shd w:val="clear" w:color="auto" w:fill="auto"/>
          </w:tcPr>
          <w:p w14:paraId="22564675" w14:textId="77777777" w:rsidR="00ED6199" w:rsidRDefault="00ED6199">
            <w:pPr>
              <w:jc w:val="center"/>
              <w:rPr>
                <w:rFonts w:ascii="Arial" w:hAnsi="Arial" w:cs="Arial"/>
                <w:sz w:val="16"/>
                <w:szCs w:val="16"/>
                <w:lang w:val="en-US"/>
              </w:rPr>
            </w:pPr>
          </w:p>
        </w:tc>
        <w:tc>
          <w:tcPr>
            <w:tcW w:w="1952" w:type="dxa"/>
            <w:tcBorders>
              <w:top w:val="nil"/>
              <w:left w:val="nil"/>
              <w:bottom w:val="nil"/>
              <w:right w:val="nil"/>
            </w:tcBorders>
            <w:shd w:val="clear" w:color="auto" w:fill="auto"/>
            <w:vAlign w:val="center"/>
          </w:tcPr>
          <w:p w14:paraId="62D9C540" w14:textId="77777777" w:rsidR="00ED6199" w:rsidRPr="00ED6199" w:rsidRDefault="00ED6199">
            <w:pPr>
              <w:jc w:val="center"/>
              <w:rPr>
                <w:rFonts w:ascii="Arial" w:hAnsi="Arial" w:cs="Arial"/>
                <w:sz w:val="16"/>
                <w:szCs w:val="16"/>
                <w:lang w:val="en-US"/>
              </w:rPr>
            </w:pPr>
          </w:p>
        </w:tc>
      </w:tr>
      <w:tr w:rsidR="00ED6199" w14:paraId="2EE4B1F6" w14:textId="2A9CE227" w:rsidTr="00763481">
        <w:trPr>
          <w:trHeight w:val="392"/>
        </w:trPr>
        <w:tc>
          <w:tcPr>
            <w:tcW w:w="3459" w:type="dxa"/>
            <w:gridSpan w:val="5"/>
            <w:tcBorders>
              <w:top w:val="single" w:sz="4" w:space="0" w:color="auto"/>
              <w:bottom w:val="single" w:sz="4" w:space="0" w:color="auto"/>
              <w:right w:val="single" w:sz="4" w:space="0" w:color="auto"/>
            </w:tcBorders>
            <w:shd w:val="clear" w:color="auto" w:fill="E7E6E6" w:themeFill="background2"/>
            <w:vAlign w:val="center"/>
          </w:tcPr>
          <w:p w14:paraId="6EA6F9B4" w14:textId="30C998D8" w:rsidR="00ED6199" w:rsidRDefault="00ED6199">
            <w:pPr>
              <w:jc w:val="center"/>
              <w:rPr>
                <w:rFonts w:ascii="Arial" w:hAnsi="Arial" w:cs="Arial"/>
                <w:sz w:val="16"/>
                <w:szCs w:val="16"/>
              </w:rPr>
            </w:pPr>
            <w:r>
              <w:rPr>
                <w:rFonts w:ascii="Arial" w:hAnsi="Arial" w:cs="Arial"/>
                <w:sz w:val="16"/>
                <w:szCs w:val="16"/>
              </w:rPr>
              <w:t>RSRI</w:t>
            </w:r>
            <w:r>
              <w:rPr>
                <w:rFonts w:ascii="Arial" w:hAnsi="Arial" w:cs="Arial"/>
                <w:sz w:val="14"/>
                <w:szCs w:val="16"/>
              </w:rPr>
              <w:t>(n)</w:t>
            </w:r>
          </w:p>
        </w:tc>
        <w:tc>
          <w:tcPr>
            <w:tcW w:w="433" w:type="dxa"/>
            <w:tcBorders>
              <w:top w:val="nil"/>
              <w:left w:val="single" w:sz="4" w:space="0" w:color="auto"/>
              <w:bottom w:val="nil"/>
              <w:right w:val="nil"/>
            </w:tcBorders>
            <w:shd w:val="clear" w:color="auto" w:fill="auto"/>
          </w:tcPr>
          <w:p w14:paraId="5F9CAF4F" w14:textId="77777777" w:rsidR="00ED6199" w:rsidRDefault="00ED6199">
            <w:pPr>
              <w:jc w:val="center"/>
              <w:rPr>
                <w:rFonts w:ascii="Arial" w:hAnsi="Arial" w:cs="Arial"/>
                <w:sz w:val="16"/>
                <w:szCs w:val="16"/>
              </w:rPr>
            </w:pPr>
          </w:p>
        </w:tc>
        <w:tc>
          <w:tcPr>
            <w:tcW w:w="1952" w:type="dxa"/>
            <w:vMerge w:val="restart"/>
            <w:tcBorders>
              <w:top w:val="nil"/>
              <w:left w:val="nil"/>
              <w:right w:val="nil"/>
            </w:tcBorders>
            <w:shd w:val="clear" w:color="auto" w:fill="auto"/>
            <w:vAlign w:val="center"/>
          </w:tcPr>
          <w:p w14:paraId="18FE4BEF" w14:textId="395D500D" w:rsidR="00ED6199" w:rsidRPr="00ED6199" w:rsidRDefault="00ED6199">
            <w:pPr>
              <w:jc w:val="center"/>
              <w:rPr>
                <w:rFonts w:ascii="Arial" w:hAnsi="Arial" w:cs="Arial"/>
                <w:sz w:val="16"/>
                <w:szCs w:val="16"/>
              </w:rPr>
            </w:pPr>
            <w:r w:rsidRPr="00ED6199">
              <w:rPr>
                <w:rFonts w:ascii="Arial" w:hAnsi="Arial" w:cs="Arial"/>
                <w:sz w:val="16"/>
                <w:szCs w:val="16"/>
              </w:rPr>
              <w:t>Information</w:t>
            </w:r>
            <w:r w:rsidRPr="00ED6199">
              <w:rPr>
                <w:rFonts w:ascii="Arial" w:hAnsi="Arial" w:cs="Arial"/>
                <w:sz w:val="16"/>
                <w:szCs w:val="16"/>
              </w:rPr>
              <w:br/>
              <w:t xml:space="preserve">about </w:t>
            </w:r>
            <w:proofErr w:type="spellStart"/>
            <w:r w:rsidRPr="00ED6199">
              <w:rPr>
                <w:rFonts w:ascii="Arial" w:hAnsi="Arial" w:cs="Arial"/>
                <w:sz w:val="16"/>
                <w:szCs w:val="16"/>
              </w:rPr>
              <w:t>beam#n</w:t>
            </w:r>
            <w:proofErr w:type="spellEnd"/>
          </w:p>
        </w:tc>
      </w:tr>
      <w:tr w:rsidR="00ED6199" w14:paraId="7EABB349" w14:textId="0218C9FC" w:rsidTr="00763481">
        <w:trPr>
          <w:trHeight w:val="392"/>
        </w:trPr>
        <w:tc>
          <w:tcPr>
            <w:tcW w:w="432" w:type="dxa"/>
            <w:tcBorders>
              <w:bottom w:val="single" w:sz="4" w:space="0" w:color="auto"/>
            </w:tcBorders>
            <w:shd w:val="clear" w:color="auto" w:fill="E7E6E6" w:themeFill="background2"/>
            <w:vAlign w:val="center"/>
          </w:tcPr>
          <w:p w14:paraId="168BFFDD" w14:textId="77777777" w:rsidR="00ED6199" w:rsidRPr="006B76C9" w:rsidRDefault="00ED6199">
            <w:pPr>
              <w:jc w:val="center"/>
              <w:rPr>
                <w:rFonts w:ascii="Arial" w:hAnsi="Arial" w:cs="Arial"/>
                <w:sz w:val="16"/>
                <w:szCs w:val="16"/>
              </w:rPr>
            </w:pPr>
          </w:p>
        </w:tc>
        <w:tc>
          <w:tcPr>
            <w:tcW w:w="1729" w:type="dxa"/>
            <w:tcBorders>
              <w:bottom w:val="single" w:sz="4" w:space="0" w:color="auto"/>
            </w:tcBorders>
            <w:vAlign w:val="center"/>
          </w:tcPr>
          <w:p w14:paraId="13E37E6E" w14:textId="40F97627" w:rsidR="00ED6199" w:rsidRDefault="00DC18D8">
            <w:pPr>
              <w:jc w:val="center"/>
              <w:rPr>
                <w:rFonts w:ascii="Arial" w:hAnsi="Arial" w:cs="Arial"/>
                <w:sz w:val="16"/>
                <w:szCs w:val="16"/>
              </w:rPr>
            </w:pPr>
            <w:r>
              <w:rPr>
                <w:rFonts w:ascii="Arial" w:hAnsi="Arial" w:cs="Arial"/>
                <w:sz w:val="16"/>
                <w:szCs w:val="16"/>
              </w:rPr>
              <w:t xml:space="preserve">Diff </w:t>
            </w:r>
            <w:r w:rsidR="00ED6199">
              <w:rPr>
                <w:rFonts w:ascii="Arial" w:hAnsi="Arial" w:cs="Arial" w:hint="eastAsia"/>
                <w:sz w:val="16"/>
                <w:szCs w:val="16"/>
              </w:rPr>
              <w:t>R</w:t>
            </w:r>
            <w:r w:rsidR="00ED6199">
              <w:rPr>
                <w:rFonts w:ascii="Arial" w:hAnsi="Arial" w:cs="Arial"/>
                <w:sz w:val="16"/>
                <w:szCs w:val="16"/>
              </w:rPr>
              <w:t>SRP</w:t>
            </w:r>
            <w:r w:rsidR="00ED6199" w:rsidRPr="00763481">
              <w:rPr>
                <w:rFonts w:ascii="Arial" w:hAnsi="Arial" w:cs="Arial"/>
                <w:sz w:val="14"/>
                <w:szCs w:val="16"/>
              </w:rPr>
              <w:t>(n)</w:t>
            </w:r>
          </w:p>
        </w:tc>
        <w:tc>
          <w:tcPr>
            <w:tcW w:w="433" w:type="dxa"/>
            <w:tcBorders>
              <w:bottom w:val="single" w:sz="4" w:space="0" w:color="auto"/>
            </w:tcBorders>
            <w:shd w:val="clear" w:color="auto" w:fill="FFFFFF" w:themeFill="background1"/>
            <w:vAlign w:val="center"/>
          </w:tcPr>
          <w:p w14:paraId="1975FDD5" w14:textId="3D368E49" w:rsidR="00ED6199" w:rsidRDefault="00ED6199">
            <w:pPr>
              <w:jc w:val="center"/>
              <w:rPr>
                <w:rFonts w:ascii="Arial" w:hAnsi="Arial" w:cs="Arial"/>
                <w:sz w:val="16"/>
                <w:szCs w:val="16"/>
              </w:rPr>
            </w:pPr>
          </w:p>
        </w:tc>
        <w:tc>
          <w:tcPr>
            <w:tcW w:w="432" w:type="dxa"/>
            <w:tcBorders>
              <w:bottom w:val="single" w:sz="4" w:space="0" w:color="auto"/>
            </w:tcBorders>
            <w:vAlign w:val="center"/>
          </w:tcPr>
          <w:p w14:paraId="5E978CE0" w14:textId="12041E9A" w:rsidR="00ED6199" w:rsidRDefault="00ED6199">
            <w:pPr>
              <w:jc w:val="center"/>
              <w:rPr>
                <w:rFonts w:ascii="Arial" w:hAnsi="Arial" w:cs="Arial"/>
                <w:sz w:val="16"/>
                <w:szCs w:val="16"/>
              </w:rPr>
            </w:pPr>
          </w:p>
        </w:tc>
        <w:tc>
          <w:tcPr>
            <w:tcW w:w="433" w:type="dxa"/>
            <w:tcBorders>
              <w:bottom w:val="single" w:sz="4" w:space="0" w:color="auto"/>
              <w:right w:val="single" w:sz="4" w:space="0" w:color="auto"/>
            </w:tcBorders>
            <w:vAlign w:val="center"/>
          </w:tcPr>
          <w:p w14:paraId="77044590" w14:textId="4316B6CA" w:rsidR="00ED6199" w:rsidRDefault="00ED6199">
            <w:pPr>
              <w:jc w:val="center"/>
              <w:rPr>
                <w:rFonts w:ascii="Arial" w:hAnsi="Arial" w:cs="Arial"/>
                <w:sz w:val="16"/>
                <w:szCs w:val="16"/>
              </w:rPr>
            </w:pPr>
          </w:p>
        </w:tc>
        <w:tc>
          <w:tcPr>
            <w:tcW w:w="433" w:type="dxa"/>
            <w:tcBorders>
              <w:top w:val="nil"/>
              <w:left w:val="single" w:sz="4" w:space="0" w:color="auto"/>
              <w:bottom w:val="nil"/>
              <w:right w:val="nil"/>
            </w:tcBorders>
            <w:shd w:val="clear" w:color="auto" w:fill="auto"/>
          </w:tcPr>
          <w:p w14:paraId="0C097415" w14:textId="77777777" w:rsidR="00ED6199" w:rsidRDefault="00ED6199">
            <w:pPr>
              <w:jc w:val="center"/>
              <w:rPr>
                <w:rFonts w:ascii="Arial" w:hAnsi="Arial" w:cs="Arial"/>
                <w:sz w:val="16"/>
                <w:szCs w:val="16"/>
              </w:rPr>
            </w:pPr>
          </w:p>
        </w:tc>
        <w:tc>
          <w:tcPr>
            <w:tcW w:w="1952" w:type="dxa"/>
            <w:vMerge/>
            <w:tcBorders>
              <w:left w:val="nil"/>
              <w:bottom w:val="nil"/>
              <w:right w:val="nil"/>
            </w:tcBorders>
            <w:shd w:val="clear" w:color="auto" w:fill="auto"/>
          </w:tcPr>
          <w:p w14:paraId="61B71190" w14:textId="77777777" w:rsidR="00ED6199" w:rsidRDefault="00ED6199">
            <w:pPr>
              <w:jc w:val="center"/>
              <w:rPr>
                <w:rFonts w:ascii="Arial" w:hAnsi="Arial" w:cs="Arial"/>
                <w:sz w:val="16"/>
                <w:szCs w:val="16"/>
              </w:rPr>
            </w:pPr>
          </w:p>
        </w:tc>
      </w:tr>
      <w:tr w:rsidR="00ED6199" w14:paraId="4B820C10" w14:textId="220C3E83" w:rsidTr="00763481">
        <w:trPr>
          <w:trHeight w:val="794"/>
        </w:trPr>
        <w:tc>
          <w:tcPr>
            <w:tcW w:w="5844" w:type="dxa"/>
            <w:gridSpan w:val="7"/>
            <w:tcBorders>
              <w:top w:val="nil"/>
              <w:left w:val="nil"/>
              <w:bottom w:val="nil"/>
              <w:right w:val="nil"/>
            </w:tcBorders>
            <w:shd w:val="clear" w:color="auto" w:fill="FFFFFF" w:themeFill="background1"/>
            <w:vAlign w:val="center"/>
          </w:tcPr>
          <w:p w14:paraId="4BB4B6FE" w14:textId="70FD515F" w:rsidR="00ED6199" w:rsidRDefault="00ED6199">
            <w:pPr>
              <w:jc w:val="center"/>
              <w:rPr>
                <w:rFonts w:ascii="Arial" w:hAnsi="Arial" w:cs="Arial"/>
                <w:sz w:val="16"/>
                <w:szCs w:val="16"/>
              </w:rPr>
            </w:pPr>
            <w:r w:rsidRPr="00763481">
              <w:rPr>
                <w:rFonts w:ascii="Arial" w:hAnsi="Arial" w:cs="Arial"/>
                <w:sz w:val="20"/>
                <w:szCs w:val="16"/>
              </w:rPr>
              <w:t>Figure 1. MR MAC CE format</w:t>
            </w:r>
          </w:p>
        </w:tc>
      </w:tr>
    </w:tbl>
    <w:p w14:paraId="163A4198" w14:textId="681120A9" w:rsidR="00806EAA" w:rsidRDefault="006711C8" w:rsidP="00763481">
      <w:pPr>
        <w:jc w:val="left"/>
        <w:rPr>
          <w:rFonts w:ascii="Times New Roman" w:hAnsi="Times New Roman" w:cs="Times New Roman"/>
          <w:lang w:val="en-US"/>
        </w:rPr>
      </w:pPr>
      <w:r>
        <w:rPr>
          <w:rFonts w:ascii="Times New Roman" w:hAnsi="Times New Roman" w:cs="Times New Roman"/>
          <w:lang w:val="en-US"/>
        </w:rPr>
        <w:br w:type="textWrapping" w:clear="all"/>
      </w:r>
    </w:p>
    <w:p w14:paraId="54D0160E" w14:textId="77777777" w:rsidR="003556B5" w:rsidRDefault="003556B5" w:rsidP="00763481">
      <w:pPr>
        <w:rPr>
          <w:rFonts w:ascii="Times New Roman" w:hAnsi="Times New Roman" w:cs="Times New Roman"/>
        </w:rPr>
      </w:pPr>
      <w:r>
        <w:rPr>
          <w:rFonts w:ascii="Times New Roman" w:hAnsi="Times New Roman" w:cs="Times New Roman"/>
        </w:rPr>
        <w:t>In the RAN2#129, RAN2 made following agreement:</w:t>
      </w:r>
    </w:p>
    <w:p w14:paraId="4DEAE922" w14:textId="77777777" w:rsidR="003556B5" w:rsidRPr="00BB72F5" w:rsidRDefault="003556B5" w:rsidP="00763481">
      <w:pPr>
        <w:pBdr>
          <w:top w:val="single" w:sz="4" w:space="1" w:color="auto"/>
          <w:left w:val="single" w:sz="4" w:space="4" w:color="auto"/>
          <w:bottom w:val="single" w:sz="4" w:space="1" w:color="auto"/>
          <w:right w:val="single" w:sz="4" w:space="4" w:color="auto"/>
        </w:pBdr>
        <w:ind w:leftChars="135" w:left="283" w:rightChars="118" w:right="248"/>
        <w:rPr>
          <w:rFonts w:ascii="Arial" w:hAnsi="Arial" w:cs="Arial"/>
          <w:sz w:val="19"/>
        </w:rPr>
      </w:pPr>
      <w:r w:rsidRPr="00BB72F5">
        <w:rPr>
          <w:rFonts w:ascii="Arial" w:hAnsi="Arial" w:cs="Arial"/>
          <w:sz w:val="19"/>
        </w:rPr>
        <w:t>10. Explicit indication in MR MAC CE to inform which beam(s) meets the event condition with TTT. FFS on the detailed signalling.</w:t>
      </w:r>
    </w:p>
    <w:p w14:paraId="47FE9338" w14:textId="77777777" w:rsidR="003556B5" w:rsidRDefault="003556B5" w:rsidP="00763481">
      <w:pPr>
        <w:ind w:firstLineChars="50" w:firstLine="105"/>
        <w:rPr>
          <w:rFonts w:ascii="Times New Roman" w:hAnsi="Times New Roman" w:cs="Times New Roman"/>
        </w:rPr>
      </w:pPr>
      <w:r>
        <w:rPr>
          <w:rFonts w:ascii="Times New Roman" w:hAnsi="Times New Roman" w:cs="Times New Roman"/>
        </w:rPr>
        <w:t>According to the above agreement, MR MAC CE needs to include the explicit indication to inform which beam(s) meets the event condition with TTT, but detailed signalling is FFS and should be discussed.</w:t>
      </w:r>
      <w:r>
        <w:rPr>
          <w:rFonts w:ascii="Times New Roman" w:hAnsi="Times New Roman" w:cs="Times New Roman" w:hint="eastAsia"/>
        </w:rPr>
        <w:t xml:space="preserve"> </w:t>
      </w:r>
      <w:r>
        <w:rPr>
          <w:rFonts w:ascii="Times New Roman" w:hAnsi="Times New Roman" w:cs="Times New Roman"/>
        </w:rPr>
        <w:t xml:space="preserve">In our understanding, </w:t>
      </w:r>
      <w:r>
        <w:rPr>
          <w:rFonts w:ascii="Times New Roman" w:hAnsi="Times New Roman" w:cs="Times New Roman" w:hint="eastAsia"/>
        </w:rPr>
        <w:t>w</w:t>
      </w:r>
      <w:r>
        <w:rPr>
          <w:rFonts w:ascii="Times New Roman" w:hAnsi="Times New Roman" w:cs="Times New Roman"/>
        </w:rPr>
        <w:t>e can consider two types of explicit indication:</w:t>
      </w:r>
    </w:p>
    <w:p w14:paraId="0C62AB55" w14:textId="412794F6" w:rsidR="003556B5" w:rsidRPr="00ED6199" w:rsidRDefault="003556B5" w:rsidP="00763481">
      <w:pPr>
        <w:rPr>
          <w:rFonts w:ascii="Times New Roman" w:hAnsi="Times New Roman" w:cs="Times New Roman"/>
        </w:rPr>
      </w:pPr>
      <w:r w:rsidRPr="002855F6">
        <w:rPr>
          <w:rFonts w:ascii="Times New Roman" w:hAnsi="Times New Roman" w:cs="Times New Roman"/>
        </w:rPr>
        <w:lastRenderedPageBreak/>
        <w:t>Alternative 1. Using flag which indicate that this beam meets the event condit</w:t>
      </w:r>
      <w:r w:rsidR="00632E97">
        <w:rPr>
          <w:rFonts w:ascii="Times New Roman" w:hAnsi="Times New Roman" w:cs="Times New Roman" w:hint="eastAsia"/>
        </w:rPr>
        <w:t>i</w:t>
      </w:r>
      <w:r w:rsidRPr="002855F6">
        <w:rPr>
          <w:rFonts w:ascii="Times New Roman" w:hAnsi="Times New Roman" w:cs="Times New Roman"/>
        </w:rPr>
        <w:t>on with TTT or not</w:t>
      </w:r>
      <w:r w:rsidRPr="00ED6199">
        <w:rPr>
          <w:rFonts w:ascii="Times New Roman" w:hAnsi="Times New Roman" w:cs="Times New Roman"/>
        </w:rPr>
        <w:t>.</w:t>
      </w:r>
    </w:p>
    <w:p w14:paraId="40538324" w14:textId="77777777" w:rsidR="003556B5" w:rsidRPr="002855F6" w:rsidRDefault="003556B5" w:rsidP="00763481">
      <w:pPr>
        <w:rPr>
          <w:rFonts w:ascii="Times New Roman" w:hAnsi="Times New Roman" w:cs="Times New Roman"/>
        </w:rPr>
      </w:pPr>
      <w:r w:rsidRPr="002855F6">
        <w:rPr>
          <w:rFonts w:ascii="Times New Roman" w:hAnsi="Times New Roman" w:cs="Times New Roman"/>
        </w:rPr>
        <w:t>Alternative 2. MR MAC CE includes the beam meets the event condition with TTT on top of the MR MAC CE and indicates the number of such beams</w:t>
      </w:r>
      <w:r>
        <w:rPr>
          <w:rFonts w:ascii="Times New Roman" w:hAnsi="Times New Roman" w:cs="Times New Roman" w:hint="eastAsia"/>
        </w:rPr>
        <w:t>.</w:t>
      </w:r>
    </w:p>
    <w:p w14:paraId="5EDADCCF" w14:textId="1D51DA5D" w:rsidR="003556B5" w:rsidRPr="002855F6" w:rsidRDefault="003556B5" w:rsidP="00763481">
      <w:pPr>
        <w:ind w:left="105"/>
        <w:rPr>
          <w:rFonts w:ascii="Times New Roman" w:hAnsi="Times New Roman" w:cs="Times New Roman"/>
          <w:b/>
        </w:rPr>
      </w:pPr>
      <w:r w:rsidRPr="002855F6">
        <w:rPr>
          <w:rFonts w:ascii="Times New Roman" w:hAnsi="Times New Roman" w:cs="Times New Roman"/>
          <w:b/>
        </w:rPr>
        <w:t xml:space="preserve">Observation 1. RAN2 consider the two </w:t>
      </w:r>
      <w:r w:rsidR="00543C97">
        <w:rPr>
          <w:rFonts w:ascii="Times New Roman" w:hAnsi="Times New Roman" w:cs="Times New Roman"/>
          <w:b/>
        </w:rPr>
        <w:t xml:space="preserve">alternatives for </w:t>
      </w:r>
      <w:r w:rsidRPr="002855F6">
        <w:rPr>
          <w:rFonts w:ascii="Times New Roman" w:hAnsi="Times New Roman" w:cs="Times New Roman"/>
          <w:b/>
        </w:rPr>
        <w:t>explicit indication:</w:t>
      </w:r>
    </w:p>
    <w:p w14:paraId="0D55DE26" w14:textId="268A6721" w:rsidR="003556B5" w:rsidRPr="002855F6" w:rsidRDefault="003556B5" w:rsidP="00763481">
      <w:pPr>
        <w:pStyle w:val="a6"/>
        <w:numPr>
          <w:ilvl w:val="0"/>
          <w:numId w:val="42"/>
        </w:numPr>
        <w:ind w:leftChars="0"/>
        <w:rPr>
          <w:rFonts w:ascii="Times New Roman" w:hAnsi="Times New Roman" w:cs="Times New Roman"/>
          <w:b/>
        </w:rPr>
      </w:pPr>
      <w:r w:rsidRPr="002855F6">
        <w:rPr>
          <w:rFonts w:ascii="Times New Roman" w:hAnsi="Times New Roman" w:cs="Times New Roman"/>
          <w:b/>
        </w:rPr>
        <w:t>Alternative 1. Using flag</w:t>
      </w:r>
      <w:r>
        <w:rPr>
          <w:rFonts w:ascii="Times New Roman" w:hAnsi="Times New Roman" w:cs="Times New Roman"/>
          <w:b/>
        </w:rPr>
        <w:t xml:space="preserve"> </w:t>
      </w:r>
      <w:r w:rsidRPr="002855F6">
        <w:rPr>
          <w:rFonts w:ascii="Times New Roman" w:hAnsi="Times New Roman" w:cs="Times New Roman"/>
          <w:b/>
        </w:rPr>
        <w:t>which indicate that this beam meets the event condit</w:t>
      </w:r>
      <w:r w:rsidR="00632E97">
        <w:rPr>
          <w:rFonts w:ascii="Times New Roman" w:hAnsi="Times New Roman" w:cs="Times New Roman"/>
          <w:b/>
        </w:rPr>
        <w:t>i</w:t>
      </w:r>
      <w:r w:rsidRPr="002855F6">
        <w:rPr>
          <w:rFonts w:ascii="Times New Roman" w:hAnsi="Times New Roman" w:cs="Times New Roman"/>
          <w:b/>
        </w:rPr>
        <w:t>on with TTT or not</w:t>
      </w:r>
      <w:r>
        <w:rPr>
          <w:rFonts w:ascii="Times New Roman" w:hAnsi="Times New Roman" w:cs="Times New Roman"/>
          <w:b/>
        </w:rPr>
        <w:t>.</w:t>
      </w:r>
    </w:p>
    <w:p w14:paraId="7DA8EE6F" w14:textId="4B5BE93A" w:rsidR="003556B5" w:rsidRPr="00763481" w:rsidRDefault="003556B5" w:rsidP="00763481">
      <w:pPr>
        <w:pStyle w:val="a6"/>
        <w:numPr>
          <w:ilvl w:val="0"/>
          <w:numId w:val="42"/>
        </w:numPr>
        <w:ind w:leftChars="0"/>
        <w:rPr>
          <w:rFonts w:ascii="Times New Roman" w:hAnsi="Times New Roman" w:cs="Times New Roman"/>
          <w:b/>
        </w:rPr>
      </w:pPr>
      <w:r w:rsidRPr="002855F6">
        <w:rPr>
          <w:rFonts w:ascii="Times New Roman" w:hAnsi="Times New Roman" w:cs="Times New Roman"/>
          <w:b/>
        </w:rPr>
        <w:t>Alternative 2. MR MAC CE includes the beam meets the event condition with TTT on top of the MR MAC CE and indicates the number of such beams</w:t>
      </w:r>
      <w:r w:rsidR="00DD506A">
        <w:rPr>
          <w:rFonts w:ascii="Times New Roman" w:hAnsi="Times New Roman" w:cs="Times New Roman"/>
          <w:b/>
        </w:rPr>
        <w:t>.</w:t>
      </w:r>
    </w:p>
    <w:p w14:paraId="1F07E6D3" w14:textId="5843F707" w:rsidR="00D7563F" w:rsidRPr="00BA4BBA" w:rsidRDefault="00BA4BBA" w:rsidP="00763481">
      <w:pPr>
        <w:ind w:firstLineChars="50" w:firstLine="105"/>
        <w:rPr>
          <w:rFonts w:ascii="Times New Roman" w:hAnsi="Times New Roman" w:cs="Times New Roman"/>
          <w:lang w:val="en-US"/>
        </w:rPr>
      </w:pPr>
      <w:r>
        <w:rPr>
          <w:rFonts w:ascii="Times New Roman" w:hAnsi="Times New Roman" w:cs="Times New Roman"/>
          <w:lang w:val="en-US"/>
        </w:rPr>
        <w:t xml:space="preserve">For alt1, considering the available space for each information about beam, it is easy to introduce the </w:t>
      </w:r>
      <w:proofErr w:type="gramStart"/>
      <w:r>
        <w:rPr>
          <w:rFonts w:ascii="Times New Roman" w:hAnsi="Times New Roman" w:cs="Times New Roman"/>
          <w:lang w:val="en-US"/>
        </w:rPr>
        <w:t>1 bit</w:t>
      </w:r>
      <w:proofErr w:type="gramEnd"/>
      <w:r>
        <w:rPr>
          <w:rFonts w:ascii="Times New Roman" w:hAnsi="Times New Roman" w:cs="Times New Roman"/>
          <w:lang w:val="en-US"/>
        </w:rPr>
        <w:t xml:space="preserve"> flag.</w:t>
      </w:r>
      <w:r w:rsidR="00DD506A" w:rsidDel="00DD506A">
        <w:rPr>
          <w:rFonts w:ascii="Times New Roman" w:hAnsi="Times New Roman" w:cs="Times New Roman" w:hint="eastAsia"/>
          <w:lang w:val="en-US"/>
        </w:rPr>
        <w:t xml:space="preserve"> </w:t>
      </w:r>
      <w:r>
        <w:rPr>
          <w:rFonts w:ascii="Times New Roman" w:hAnsi="Times New Roman" w:cs="Times New Roman" w:hint="eastAsia"/>
          <w:lang w:val="en-US"/>
        </w:rPr>
        <w:t>For</w:t>
      </w:r>
      <w:r>
        <w:rPr>
          <w:rFonts w:ascii="Times New Roman" w:hAnsi="Times New Roman" w:cs="Times New Roman"/>
          <w:lang w:val="en-US"/>
        </w:rPr>
        <w:t xml:space="preserve"> alt2, if max number of beams included in MR MAC CE is 16 as MR UCI, total 4 bits is needed and g</w:t>
      </w:r>
      <w:r w:rsidRPr="00BA4BBA">
        <w:rPr>
          <w:rFonts w:ascii="Times New Roman" w:hAnsi="Times New Roman" w:cs="Times New Roman"/>
          <w:lang w:val="en-US"/>
        </w:rPr>
        <w:t>iven the remaining space, it may be necessary to add an additional octet.</w:t>
      </w:r>
      <w:r w:rsidR="007A41DD">
        <w:rPr>
          <w:rFonts w:ascii="Times New Roman" w:hAnsi="Times New Roman" w:cs="Times New Roman" w:hint="eastAsia"/>
          <w:lang w:val="en-US"/>
        </w:rPr>
        <w:t xml:space="preserve"> </w:t>
      </w:r>
      <w:r w:rsidR="00D7563F">
        <w:rPr>
          <w:rFonts w:ascii="Times New Roman" w:hAnsi="Times New Roman" w:cs="Times New Roman" w:hint="eastAsia"/>
          <w:lang w:val="en-US"/>
        </w:rPr>
        <w:t xml:space="preserve">In </w:t>
      </w:r>
      <w:r w:rsidR="00D7563F">
        <w:rPr>
          <w:rFonts w:ascii="Times New Roman" w:hAnsi="Times New Roman" w:cs="Times New Roman"/>
          <w:lang w:val="en-US"/>
        </w:rPr>
        <w:t xml:space="preserve">addition, for alt 2, if a beam which meets the event condition with TTT has lower RSRP than a beam which does not </w:t>
      </w:r>
      <w:r w:rsidR="007A41DD">
        <w:rPr>
          <w:rFonts w:ascii="Times New Roman" w:hAnsi="Times New Roman" w:cs="Times New Roman"/>
          <w:lang w:val="en-US"/>
        </w:rPr>
        <w:t xml:space="preserve">meet the event condition with TTT, differential RSRP can be negative number. </w:t>
      </w:r>
      <w:r w:rsidR="007A41DD">
        <w:rPr>
          <w:rFonts w:ascii="Times New Roman" w:hAnsi="Times New Roman" w:cs="Times New Roman" w:hint="eastAsia"/>
          <w:lang w:val="en-US"/>
        </w:rPr>
        <w:t>T</w:t>
      </w:r>
      <w:r w:rsidR="007A41DD">
        <w:rPr>
          <w:rFonts w:ascii="Times New Roman" w:hAnsi="Times New Roman" w:cs="Times New Roman"/>
          <w:lang w:val="en-US"/>
        </w:rPr>
        <w:t>his is undesirable because it complicates the system. Based on these reasons, we prefer the alt 2.</w:t>
      </w:r>
    </w:p>
    <w:p w14:paraId="78FC8661" w14:textId="73E307D3" w:rsidR="00806EAA" w:rsidRPr="00763481" w:rsidRDefault="002B46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Times New Roman" w:hAnsi="Times New Roman" w:cs="Times New Roman"/>
          <w:iCs/>
          <w:color w:val="E7E6E6" w:themeColor="background2"/>
          <w:lang w:val="en-US"/>
        </w:rPr>
      </w:pPr>
      <w:r w:rsidRPr="00BB72F5">
        <w:rPr>
          <w:rFonts w:ascii="Times New Roman" w:hAnsi="Times New Roman" w:cs="Times New Roman"/>
          <w:b/>
          <w:bCs/>
          <w:lang w:val="en-US"/>
        </w:rPr>
        <w:t xml:space="preserve">Proposal 1. </w:t>
      </w:r>
      <w:r w:rsidR="00BB72F5">
        <w:rPr>
          <w:rFonts w:ascii="Times New Roman" w:hAnsi="Times New Roman" w:cs="Times New Roman" w:hint="eastAsia"/>
          <w:b/>
          <w:lang w:val="en-US"/>
        </w:rPr>
        <w:t>MR MAC</w:t>
      </w:r>
      <w:r w:rsidR="00BB72F5">
        <w:rPr>
          <w:rFonts w:ascii="Times New Roman" w:hAnsi="Times New Roman" w:cs="Times New Roman"/>
          <w:b/>
          <w:lang w:val="en-US"/>
        </w:rPr>
        <w:t xml:space="preserve"> CE includes the </w:t>
      </w:r>
      <w:proofErr w:type="gramStart"/>
      <w:r w:rsidR="00543C97">
        <w:rPr>
          <w:rFonts w:ascii="Times New Roman" w:hAnsi="Times New Roman" w:cs="Times New Roman"/>
          <w:b/>
          <w:lang w:val="en-US"/>
        </w:rPr>
        <w:t>1 bit</w:t>
      </w:r>
      <w:proofErr w:type="gramEnd"/>
      <w:r w:rsidR="00543C97">
        <w:rPr>
          <w:rFonts w:ascii="Times New Roman" w:hAnsi="Times New Roman" w:cs="Times New Roman"/>
          <w:b/>
          <w:lang w:val="en-US"/>
        </w:rPr>
        <w:t xml:space="preserve"> </w:t>
      </w:r>
      <w:r w:rsidR="00BB72F5" w:rsidRPr="00BB72F5">
        <w:rPr>
          <w:rFonts w:ascii="Times New Roman" w:hAnsi="Times New Roman" w:cs="Times New Roman"/>
          <w:b/>
        </w:rPr>
        <w:t xml:space="preserve">flag </w:t>
      </w:r>
      <w:r w:rsidR="00543C97">
        <w:rPr>
          <w:rFonts w:ascii="Times New Roman" w:hAnsi="Times New Roman" w:cs="Times New Roman"/>
          <w:b/>
        </w:rPr>
        <w:t>field indicating whether the</w:t>
      </w:r>
      <w:r w:rsidR="00BB72F5" w:rsidRPr="00BB72F5">
        <w:rPr>
          <w:rFonts w:ascii="Times New Roman" w:hAnsi="Times New Roman" w:cs="Times New Roman"/>
          <w:b/>
        </w:rPr>
        <w:t xml:space="preserve"> beam meets the event condit</w:t>
      </w:r>
      <w:r w:rsidR="00DD506A">
        <w:rPr>
          <w:rFonts w:ascii="Times New Roman" w:hAnsi="Times New Roman" w:cs="Times New Roman"/>
          <w:b/>
        </w:rPr>
        <w:t>i</w:t>
      </w:r>
      <w:r w:rsidR="00BB72F5" w:rsidRPr="00BB72F5">
        <w:rPr>
          <w:rFonts w:ascii="Times New Roman" w:hAnsi="Times New Roman" w:cs="Times New Roman"/>
          <w:b/>
        </w:rPr>
        <w:t>on with TTT or not</w:t>
      </w:r>
      <w:r w:rsidR="00BB72F5" w:rsidRPr="00BB72F5" w:rsidDel="00BB72F5">
        <w:rPr>
          <w:rFonts w:ascii="Times New Roman" w:hAnsi="Times New Roman" w:cs="Times New Roman"/>
          <w:b/>
          <w:bCs/>
          <w:lang w:val="en-US"/>
        </w:rPr>
        <w:t xml:space="preserve"> </w:t>
      </w:r>
      <w:r w:rsidR="00BB72F5">
        <w:rPr>
          <w:rFonts w:ascii="Times New Roman" w:hAnsi="Times New Roman" w:cs="Times New Roman"/>
          <w:b/>
          <w:bCs/>
          <w:lang w:val="en-US"/>
        </w:rPr>
        <w:t xml:space="preserve">for each beam </w:t>
      </w:r>
      <w:r w:rsidR="00453F71">
        <w:rPr>
          <w:rFonts w:ascii="Times New Roman" w:hAnsi="Times New Roman" w:cs="Times New Roman"/>
          <w:b/>
          <w:bCs/>
          <w:lang w:val="en-US"/>
        </w:rPr>
        <w:t>s</w:t>
      </w:r>
      <w:r w:rsidR="00543C97">
        <w:rPr>
          <w:rFonts w:ascii="Times New Roman" w:hAnsi="Times New Roman" w:cs="Times New Roman"/>
          <w:b/>
          <w:bCs/>
          <w:lang w:val="en-US"/>
        </w:rPr>
        <w:t>hould be introduced in MR MAC CE.</w:t>
      </w:r>
    </w:p>
    <w:p w14:paraId="01F6AD53" w14:textId="1D0451DE" w:rsidR="001300A7" w:rsidRDefault="001300A7" w:rsidP="001300A7">
      <w:pPr>
        <w:pStyle w:val="1"/>
        <w:spacing w:after="0"/>
        <w:rPr>
          <w:rFonts w:eastAsiaTheme="minorEastAsia"/>
          <w:lang w:eastAsia="ja-JP"/>
        </w:rPr>
      </w:pPr>
      <w:r w:rsidRPr="002D31A3">
        <w:rPr>
          <w:rFonts w:eastAsiaTheme="minorEastAsia"/>
          <w:lang w:eastAsia="ja-JP"/>
        </w:rPr>
        <w:t>Conclusion</w:t>
      </w:r>
    </w:p>
    <w:p w14:paraId="06567E17" w14:textId="77777777" w:rsidR="00453F71" w:rsidRPr="002855F6" w:rsidRDefault="00453F71" w:rsidP="00453F71">
      <w:pPr>
        <w:ind w:left="105"/>
        <w:rPr>
          <w:rFonts w:ascii="Times New Roman" w:hAnsi="Times New Roman" w:cs="Times New Roman"/>
          <w:b/>
        </w:rPr>
      </w:pPr>
      <w:r w:rsidRPr="002855F6">
        <w:rPr>
          <w:rFonts w:ascii="Times New Roman" w:hAnsi="Times New Roman" w:cs="Times New Roman"/>
          <w:b/>
        </w:rPr>
        <w:t xml:space="preserve">Observation 1. RAN2 consider the two </w:t>
      </w:r>
      <w:r>
        <w:rPr>
          <w:rFonts w:ascii="Times New Roman" w:hAnsi="Times New Roman" w:cs="Times New Roman"/>
          <w:b/>
        </w:rPr>
        <w:t xml:space="preserve">alternatives for </w:t>
      </w:r>
      <w:r w:rsidRPr="002855F6">
        <w:rPr>
          <w:rFonts w:ascii="Times New Roman" w:hAnsi="Times New Roman" w:cs="Times New Roman"/>
          <w:b/>
        </w:rPr>
        <w:t>explicit indication:</w:t>
      </w:r>
    </w:p>
    <w:p w14:paraId="3F2FFE7D" w14:textId="77777777" w:rsidR="00453F71" w:rsidRPr="002855F6" w:rsidRDefault="00453F71" w:rsidP="00453F71">
      <w:pPr>
        <w:pStyle w:val="a6"/>
        <w:numPr>
          <w:ilvl w:val="0"/>
          <w:numId w:val="42"/>
        </w:numPr>
        <w:ind w:leftChars="0"/>
        <w:rPr>
          <w:rFonts w:ascii="Times New Roman" w:hAnsi="Times New Roman" w:cs="Times New Roman"/>
          <w:b/>
        </w:rPr>
      </w:pPr>
      <w:r w:rsidRPr="002855F6">
        <w:rPr>
          <w:rFonts w:ascii="Times New Roman" w:hAnsi="Times New Roman" w:cs="Times New Roman"/>
          <w:b/>
        </w:rPr>
        <w:t>Alternative 1. Using flag</w:t>
      </w:r>
      <w:r>
        <w:rPr>
          <w:rFonts w:ascii="Times New Roman" w:hAnsi="Times New Roman" w:cs="Times New Roman"/>
          <w:b/>
        </w:rPr>
        <w:t xml:space="preserve"> </w:t>
      </w:r>
      <w:r w:rsidRPr="002855F6">
        <w:rPr>
          <w:rFonts w:ascii="Times New Roman" w:hAnsi="Times New Roman" w:cs="Times New Roman"/>
          <w:b/>
        </w:rPr>
        <w:t>which indicate that this beam meets the event condit</w:t>
      </w:r>
      <w:r>
        <w:rPr>
          <w:rFonts w:ascii="Times New Roman" w:hAnsi="Times New Roman" w:cs="Times New Roman"/>
          <w:b/>
        </w:rPr>
        <w:t>i</w:t>
      </w:r>
      <w:r w:rsidRPr="002855F6">
        <w:rPr>
          <w:rFonts w:ascii="Times New Roman" w:hAnsi="Times New Roman" w:cs="Times New Roman"/>
          <w:b/>
        </w:rPr>
        <w:t>on with TTT or not</w:t>
      </w:r>
      <w:r>
        <w:rPr>
          <w:rFonts w:ascii="Times New Roman" w:hAnsi="Times New Roman" w:cs="Times New Roman"/>
          <w:b/>
        </w:rPr>
        <w:t>.</w:t>
      </w:r>
    </w:p>
    <w:p w14:paraId="2F42DBDA" w14:textId="77777777" w:rsidR="00453F71" w:rsidRPr="002855F6" w:rsidRDefault="00453F71" w:rsidP="00453F71">
      <w:pPr>
        <w:pStyle w:val="a6"/>
        <w:numPr>
          <w:ilvl w:val="0"/>
          <w:numId w:val="42"/>
        </w:numPr>
        <w:ind w:leftChars="0"/>
        <w:rPr>
          <w:rFonts w:ascii="Times New Roman" w:hAnsi="Times New Roman" w:cs="Times New Roman"/>
          <w:b/>
        </w:rPr>
      </w:pPr>
      <w:r w:rsidRPr="002855F6">
        <w:rPr>
          <w:rFonts w:ascii="Times New Roman" w:hAnsi="Times New Roman" w:cs="Times New Roman"/>
          <w:b/>
        </w:rPr>
        <w:t>Alternative 2. MR MAC CE includes the beam meets the event condition with TTT on top of the MR MAC CE and indicates the number of such beams</w:t>
      </w:r>
      <w:r>
        <w:rPr>
          <w:rFonts w:ascii="Times New Roman" w:hAnsi="Times New Roman" w:cs="Times New Roman"/>
          <w:b/>
        </w:rPr>
        <w:t>.</w:t>
      </w:r>
    </w:p>
    <w:p w14:paraId="01E0653F" w14:textId="15CFDB92" w:rsidR="00C6125F" w:rsidRPr="00A825AC" w:rsidRDefault="00453F71" w:rsidP="00A825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5"/>
        <w:jc w:val="left"/>
        <w:rPr>
          <w:rFonts w:ascii="Times New Roman" w:hAnsi="Times New Roman" w:cs="Times New Roman"/>
          <w:iCs/>
          <w:color w:val="E7E6E6" w:themeColor="background2"/>
          <w:lang w:val="en-US"/>
        </w:rPr>
      </w:pPr>
      <w:r w:rsidRPr="00A825AC">
        <w:rPr>
          <w:rFonts w:ascii="Times New Roman" w:hAnsi="Times New Roman" w:cs="Times New Roman"/>
          <w:b/>
          <w:bCs/>
          <w:lang w:val="en-US"/>
        </w:rPr>
        <w:t xml:space="preserve">Proposal 1. </w:t>
      </w:r>
      <w:r w:rsidRPr="00A825AC">
        <w:rPr>
          <w:rFonts w:ascii="Times New Roman" w:hAnsi="Times New Roman" w:cs="Times New Roman" w:hint="eastAsia"/>
          <w:b/>
          <w:lang w:val="en-US"/>
        </w:rPr>
        <w:t>MR MAC</w:t>
      </w:r>
      <w:r w:rsidRPr="00A825AC">
        <w:rPr>
          <w:rFonts w:ascii="Times New Roman" w:hAnsi="Times New Roman" w:cs="Times New Roman"/>
          <w:b/>
          <w:lang w:val="en-US"/>
        </w:rPr>
        <w:t xml:space="preserve"> CE includes the </w:t>
      </w:r>
      <w:proofErr w:type="gramStart"/>
      <w:r w:rsidRPr="00A825AC">
        <w:rPr>
          <w:rFonts w:ascii="Times New Roman" w:hAnsi="Times New Roman" w:cs="Times New Roman"/>
          <w:b/>
          <w:lang w:val="en-US"/>
        </w:rPr>
        <w:t>1 bit</w:t>
      </w:r>
      <w:proofErr w:type="gramEnd"/>
      <w:r w:rsidRPr="00A825AC">
        <w:rPr>
          <w:rFonts w:ascii="Times New Roman" w:hAnsi="Times New Roman" w:cs="Times New Roman"/>
          <w:b/>
          <w:lang w:val="en-US"/>
        </w:rPr>
        <w:t xml:space="preserve"> </w:t>
      </w:r>
      <w:r w:rsidRPr="00A825AC">
        <w:rPr>
          <w:rFonts w:ascii="Times New Roman" w:hAnsi="Times New Roman" w:cs="Times New Roman"/>
          <w:b/>
        </w:rPr>
        <w:t>flag field indicating whether the beam meets the event condition with TTT or not</w:t>
      </w:r>
      <w:r w:rsidRPr="00A825AC" w:rsidDel="00BB72F5">
        <w:rPr>
          <w:rFonts w:ascii="Times New Roman" w:hAnsi="Times New Roman" w:cs="Times New Roman"/>
          <w:b/>
          <w:bCs/>
          <w:lang w:val="en-US"/>
        </w:rPr>
        <w:t xml:space="preserve"> </w:t>
      </w:r>
      <w:r w:rsidRPr="00A825AC">
        <w:rPr>
          <w:rFonts w:ascii="Times New Roman" w:hAnsi="Times New Roman" w:cs="Times New Roman"/>
          <w:b/>
          <w:bCs/>
          <w:lang w:val="en-US"/>
        </w:rPr>
        <w:t>for each beam should be introduced in MR MAC CE.</w:t>
      </w:r>
    </w:p>
    <w:p w14:paraId="2698F960" w14:textId="67B5AABC" w:rsidR="000C20EF" w:rsidRPr="002D31A3" w:rsidRDefault="001300A7" w:rsidP="00A825AC">
      <w:pPr>
        <w:pStyle w:val="1"/>
        <w:spacing w:after="0"/>
      </w:pPr>
      <w:r w:rsidRPr="002D31A3">
        <w:rPr>
          <w:rFonts w:eastAsiaTheme="minorEastAsia"/>
          <w:lang w:eastAsia="ja-JP"/>
        </w:rPr>
        <w:t>Reference</w:t>
      </w:r>
    </w:p>
    <w:sectPr w:rsidR="000C20EF" w:rsidRPr="002D31A3"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6C37C" w14:textId="77777777" w:rsidR="00183165" w:rsidRDefault="00183165" w:rsidP="00F97DD8">
      <w:r>
        <w:separator/>
      </w:r>
    </w:p>
  </w:endnote>
  <w:endnote w:type="continuationSeparator" w:id="0">
    <w:p w14:paraId="4F1C8099" w14:textId="77777777" w:rsidR="00183165" w:rsidRDefault="00183165" w:rsidP="00F97DD8">
      <w:r>
        <w:continuationSeparator/>
      </w:r>
    </w:p>
  </w:endnote>
  <w:endnote w:type="continuationNotice" w:id="1">
    <w:p w14:paraId="6E644D75" w14:textId="77777777" w:rsidR="00183165" w:rsidRDefault="00183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4FC9" w14:textId="77777777" w:rsidR="00183165" w:rsidRDefault="00183165" w:rsidP="00F97DD8">
      <w:r>
        <w:separator/>
      </w:r>
    </w:p>
  </w:footnote>
  <w:footnote w:type="continuationSeparator" w:id="0">
    <w:p w14:paraId="5FFB9490" w14:textId="77777777" w:rsidR="00183165" w:rsidRDefault="00183165" w:rsidP="00F97DD8">
      <w:r>
        <w:continuationSeparator/>
      </w:r>
    </w:p>
  </w:footnote>
  <w:footnote w:type="continuationNotice" w:id="1">
    <w:p w14:paraId="1AA4F1F6" w14:textId="77777777" w:rsidR="00183165" w:rsidRDefault="00183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8AB"/>
    <w:multiLevelType w:val="hybridMultilevel"/>
    <w:tmpl w:val="55AE6834"/>
    <w:lvl w:ilvl="0" w:tplc="1F243068">
      <w:start w:val="1"/>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2C40DE"/>
    <w:multiLevelType w:val="hybridMultilevel"/>
    <w:tmpl w:val="79680396"/>
    <w:lvl w:ilvl="0" w:tplc="D6ECCED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3350E3"/>
    <w:multiLevelType w:val="hybridMultilevel"/>
    <w:tmpl w:val="5B04460E"/>
    <w:lvl w:ilvl="0" w:tplc="9396718A">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914CF4"/>
    <w:multiLevelType w:val="hybridMultilevel"/>
    <w:tmpl w:val="8088503C"/>
    <w:lvl w:ilvl="0" w:tplc="D1A2BCC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2" w15:restartNumberingAfterBreak="0">
    <w:nsid w:val="239849A3"/>
    <w:multiLevelType w:val="hybridMultilevel"/>
    <w:tmpl w:val="72B4D84C"/>
    <w:lvl w:ilvl="0" w:tplc="6032F0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65743C"/>
    <w:multiLevelType w:val="hybridMultilevel"/>
    <w:tmpl w:val="ED7A2744"/>
    <w:lvl w:ilvl="0" w:tplc="F2B6ECCC">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E6C7BDB"/>
    <w:multiLevelType w:val="hybridMultilevel"/>
    <w:tmpl w:val="EE40D65A"/>
    <w:lvl w:ilvl="0" w:tplc="AA5AE05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7AF393F"/>
    <w:multiLevelType w:val="hybridMultilevel"/>
    <w:tmpl w:val="1108CE9E"/>
    <w:lvl w:ilvl="0" w:tplc="DDE4EE4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63209C"/>
    <w:multiLevelType w:val="hybridMultilevel"/>
    <w:tmpl w:val="D5DCFAB0"/>
    <w:lvl w:ilvl="0" w:tplc="ADFAC1DE">
      <w:start w:val="4"/>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6"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C2359C"/>
    <w:multiLevelType w:val="hybridMultilevel"/>
    <w:tmpl w:val="8B409474"/>
    <w:lvl w:ilvl="0" w:tplc="704CA6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F947B9"/>
    <w:multiLevelType w:val="hybridMultilevel"/>
    <w:tmpl w:val="680C156C"/>
    <w:lvl w:ilvl="0" w:tplc="2D7C7B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164AD5"/>
    <w:multiLevelType w:val="hybridMultilevel"/>
    <w:tmpl w:val="05EA400C"/>
    <w:lvl w:ilvl="0" w:tplc="01EE8020">
      <w:numFmt w:val="bullet"/>
      <w:lvlText w:val="・"/>
      <w:lvlJc w:val="left"/>
      <w:pPr>
        <w:ind w:left="420" w:hanging="42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6"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5C4060"/>
    <w:multiLevelType w:val="hybridMultilevel"/>
    <w:tmpl w:val="101A1302"/>
    <w:lvl w:ilvl="0" w:tplc="3A0E79B8">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8"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0"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70951492">
    <w:abstractNumId w:val="23"/>
  </w:num>
  <w:num w:numId="2" w16cid:durableId="1790738020">
    <w:abstractNumId w:val="17"/>
  </w:num>
  <w:num w:numId="3" w16cid:durableId="1715620024">
    <w:abstractNumId w:val="38"/>
  </w:num>
  <w:num w:numId="4" w16cid:durableId="3154983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614085">
    <w:abstractNumId w:val="40"/>
  </w:num>
  <w:num w:numId="6" w16cid:durableId="1667434856">
    <w:abstractNumId w:val="35"/>
  </w:num>
  <w:num w:numId="7" w16cid:durableId="219942909">
    <w:abstractNumId w:val="30"/>
  </w:num>
  <w:num w:numId="8" w16cid:durableId="1917785981">
    <w:abstractNumId w:val="33"/>
  </w:num>
  <w:num w:numId="9" w16cid:durableId="1670710510">
    <w:abstractNumId w:val="11"/>
  </w:num>
  <w:num w:numId="10" w16cid:durableId="301425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2659270">
    <w:abstractNumId w:val="39"/>
  </w:num>
  <w:num w:numId="12" w16cid:durableId="1838183089">
    <w:abstractNumId w:val="3"/>
  </w:num>
  <w:num w:numId="13" w16cid:durableId="315843085">
    <w:abstractNumId w:val="5"/>
  </w:num>
  <w:num w:numId="14" w16cid:durableId="233586517">
    <w:abstractNumId w:val="1"/>
  </w:num>
  <w:num w:numId="15" w16cid:durableId="306592127">
    <w:abstractNumId w:val="26"/>
  </w:num>
  <w:num w:numId="16" w16cid:durableId="1800298541">
    <w:abstractNumId w:val="6"/>
  </w:num>
  <w:num w:numId="17" w16cid:durableId="581334349">
    <w:abstractNumId w:val="10"/>
  </w:num>
  <w:num w:numId="18" w16cid:durableId="953442661">
    <w:abstractNumId w:val="36"/>
  </w:num>
  <w:num w:numId="19" w16cid:durableId="1827283336">
    <w:abstractNumId w:val="1"/>
  </w:num>
  <w:num w:numId="20" w16cid:durableId="758066864">
    <w:abstractNumId w:val="19"/>
  </w:num>
  <w:num w:numId="21" w16cid:durableId="1443375146">
    <w:abstractNumId w:val="9"/>
  </w:num>
  <w:num w:numId="22" w16cid:durableId="1222984723">
    <w:abstractNumId w:val="15"/>
  </w:num>
  <w:num w:numId="23" w16cid:durableId="1738747617">
    <w:abstractNumId w:val="14"/>
  </w:num>
  <w:num w:numId="24" w16cid:durableId="1741900978">
    <w:abstractNumId w:val="29"/>
  </w:num>
  <w:num w:numId="25" w16cid:durableId="943657388">
    <w:abstractNumId w:val="13"/>
  </w:num>
  <w:num w:numId="26" w16cid:durableId="346828849">
    <w:abstractNumId w:val="13"/>
    <w:lvlOverride w:ilvl="0">
      <w:startOverride w:val="1"/>
    </w:lvlOverride>
  </w:num>
  <w:num w:numId="27" w16cid:durableId="102112344">
    <w:abstractNumId w:val="18"/>
  </w:num>
  <w:num w:numId="28" w16cid:durableId="1113743447">
    <w:abstractNumId w:val="18"/>
    <w:lvlOverride w:ilvl="0">
      <w:startOverride w:val="1"/>
    </w:lvlOverride>
  </w:num>
  <w:num w:numId="29" w16cid:durableId="705176179">
    <w:abstractNumId w:val="18"/>
    <w:lvlOverride w:ilvl="0">
      <w:startOverride w:val="1"/>
    </w:lvlOverride>
  </w:num>
  <w:num w:numId="30" w16cid:durableId="1754160206">
    <w:abstractNumId w:val="4"/>
  </w:num>
  <w:num w:numId="31" w16cid:durableId="275529643">
    <w:abstractNumId w:val="4"/>
    <w:lvlOverride w:ilvl="0">
      <w:startOverride w:val="1"/>
    </w:lvlOverride>
  </w:num>
  <w:num w:numId="32" w16cid:durableId="1682126638">
    <w:abstractNumId w:val="28"/>
  </w:num>
  <w:num w:numId="33" w16cid:durableId="1598445079">
    <w:abstractNumId w:val="21"/>
  </w:num>
  <w:num w:numId="34" w16cid:durableId="995450215">
    <w:abstractNumId w:val="20"/>
  </w:num>
  <w:num w:numId="35" w16cid:durableId="194852245">
    <w:abstractNumId w:val="31"/>
  </w:num>
  <w:num w:numId="36" w16cid:durableId="1280531087">
    <w:abstractNumId w:val="0"/>
  </w:num>
  <w:num w:numId="37" w16cid:durableId="2110538888">
    <w:abstractNumId w:val="8"/>
  </w:num>
  <w:num w:numId="38" w16cid:durableId="612976140">
    <w:abstractNumId w:val="22"/>
  </w:num>
  <w:num w:numId="39" w16cid:durableId="1893538037">
    <w:abstractNumId w:val="2"/>
  </w:num>
  <w:num w:numId="40" w16cid:durableId="1054424090">
    <w:abstractNumId w:val="24"/>
  </w:num>
  <w:num w:numId="41" w16cid:durableId="1491599646">
    <w:abstractNumId w:val="32"/>
  </w:num>
  <w:num w:numId="42" w16cid:durableId="552666663">
    <w:abstractNumId w:val="25"/>
  </w:num>
  <w:num w:numId="43" w16cid:durableId="1274366986">
    <w:abstractNumId w:val="7"/>
  </w:num>
  <w:num w:numId="44" w16cid:durableId="31198849">
    <w:abstractNumId w:val="16"/>
  </w:num>
  <w:num w:numId="45" w16cid:durableId="788473773">
    <w:abstractNumId w:val="34"/>
  </w:num>
  <w:num w:numId="46" w16cid:durableId="2064057082">
    <w:abstractNumId w:val="12"/>
  </w:num>
  <w:num w:numId="47" w16cid:durableId="53670062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1234"/>
    <w:rsid w:val="0000357C"/>
    <w:rsid w:val="00004802"/>
    <w:rsid w:val="00010335"/>
    <w:rsid w:val="00011D1E"/>
    <w:rsid w:val="000121F5"/>
    <w:rsid w:val="000139D8"/>
    <w:rsid w:val="00014849"/>
    <w:rsid w:val="00016E58"/>
    <w:rsid w:val="00017DC9"/>
    <w:rsid w:val="00021E3D"/>
    <w:rsid w:val="000226E6"/>
    <w:rsid w:val="000228C1"/>
    <w:rsid w:val="0002719B"/>
    <w:rsid w:val="0003273E"/>
    <w:rsid w:val="000352C7"/>
    <w:rsid w:val="00035DC5"/>
    <w:rsid w:val="00036ABD"/>
    <w:rsid w:val="00037F70"/>
    <w:rsid w:val="000407C0"/>
    <w:rsid w:val="0004281E"/>
    <w:rsid w:val="00043C31"/>
    <w:rsid w:val="00045620"/>
    <w:rsid w:val="00051148"/>
    <w:rsid w:val="000517FC"/>
    <w:rsid w:val="00051FDE"/>
    <w:rsid w:val="0005387D"/>
    <w:rsid w:val="0005400E"/>
    <w:rsid w:val="0005625A"/>
    <w:rsid w:val="00056D26"/>
    <w:rsid w:val="00064EE2"/>
    <w:rsid w:val="000675E6"/>
    <w:rsid w:val="0007118E"/>
    <w:rsid w:val="00073656"/>
    <w:rsid w:val="00074186"/>
    <w:rsid w:val="000773E5"/>
    <w:rsid w:val="00077AE7"/>
    <w:rsid w:val="00080057"/>
    <w:rsid w:val="00083B68"/>
    <w:rsid w:val="00084ABF"/>
    <w:rsid w:val="00090D36"/>
    <w:rsid w:val="00092542"/>
    <w:rsid w:val="0009465F"/>
    <w:rsid w:val="00095AC8"/>
    <w:rsid w:val="000A0BD3"/>
    <w:rsid w:val="000A2163"/>
    <w:rsid w:val="000B2654"/>
    <w:rsid w:val="000B319C"/>
    <w:rsid w:val="000B34DA"/>
    <w:rsid w:val="000B5405"/>
    <w:rsid w:val="000B7AE8"/>
    <w:rsid w:val="000C0EE3"/>
    <w:rsid w:val="000C20EF"/>
    <w:rsid w:val="000D003A"/>
    <w:rsid w:val="000D06CC"/>
    <w:rsid w:val="000D1E18"/>
    <w:rsid w:val="000D2590"/>
    <w:rsid w:val="000D7966"/>
    <w:rsid w:val="000E0D63"/>
    <w:rsid w:val="000E11B4"/>
    <w:rsid w:val="000E2BA2"/>
    <w:rsid w:val="000E4960"/>
    <w:rsid w:val="000E59F9"/>
    <w:rsid w:val="000E5A4B"/>
    <w:rsid w:val="000E5D9E"/>
    <w:rsid w:val="000E60AE"/>
    <w:rsid w:val="000E6F61"/>
    <w:rsid w:val="000F25AA"/>
    <w:rsid w:val="000F5158"/>
    <w:rsid w:val="00100C20"/>
    <w:rsid w:val="00101FD8"/>
    <w:rsid w:val="001030E5"/>
    <w:rsid w:val="001032A2"/>
    <w:rsid w:val="0011054C"/>
    <w:rsid w:val="00112651"/>
    <w:rsid w:val="00112807"/>
    <w:rsid w:val="00115850"/>
    <w:rsid w:val="00117910"/>
    <w:rsid w:val="00117AA5"/>
    <w:rsid w:val="001229DC"/>
    <w:rsid w:val="00126889"/>
    <w:rsid w:val="00127A24"/>
    <w:rsid w:val="001300A7"/>
    <w:rsid w:val="0013217C"/>
    <w:rsid w:val="00135CD4"/>
    <w:rsid w:val="0013715E"/>
    <w:rsid w:val="001375FE"/>
    <w:rsid w:val="00142451"/>
    <w:rsid w:val="001429A6"/>
    <w:rsid w:val="00144D84"/>
    <w:rsid w:val="00145BA9"/>
    <w:rsid w:val="00147BB4"/>
    <w:rsid w:val="001502E4"/>
    <w:rsid w:val="0015380B"/>
    <w:rsid w:val="00157476"/>
    <w:rsid w:val="001601EE"/>
    <w:rsid w:val="00161156"/>
    <w:rsid w:val="00161738"/>
    <w:rsid w:val="00163E14"/>
    <w:rsid w:val="00165811"/>
    <w:rsid w:val="00167BCA"/>
    <w:rsid w:val="00170AF9"/>
    <w:rsid w:val="001716DD"/>
    <w:rsid w:val="001717C8"/>
    <w:rsid w:val="00176AF0"/>
    <w:rsid w:val="00177098"/>
    <w:rsid w:val="00183038"/>
    <w:rsid w:val="00183165"/>
    <w:rsid w:val="0018395A"/>
    <w:rsid w:val="00185CB6"/>
    <w:rsid w:val="0018617C"/>
    <w:rsid w:val="00186925"/>
    <w:rsid w:val="00192A0C"/>
    <w:rsid w:val="001A31C6"/>
    <w:rsid w:val="001B4BD7"/>
    <w:rsid w:val="001B5AA9"/>
    <w:rsid w:val="001C79E8"/>
    <w:rsid w:val="001D0231"/>
    <w:rsid w:val="001D1BFE"/>
    <w:rsid w:val="001D1ECB"/>
    <w:rsid w:val="001D4553"/>
    <w:rsid w:val="001D462B"/>
    <w:rsid w:val="001E6336"/>
    <w:rsid w:val="001F1695"/>
    <w:rsid w:val="001F3094"/>
    <w:rsid w:val="001F5F9B"/>
    <w:rsid w:val="001F7173"/>
    <w:rsid w:val="002012E3"/>
    <w:rsid w:val="0020147A"/>
    <w:rsid w:val="002022C8"/>
    <w:rsid w:val="00202467"/>
    <w:rsid w:val="00206BB9"/>
    <w:rsid w:val="00212988"/>
    <w:rsid w:val="00213013"/>
    <w:rsid w:val="00214065"/>
    <w:rsid w:val="002164AE"/>
    <w:rsid w:val="00220E6E"/>
    <w:rsid w:val="00222101"/>
    <w:rsid w:val="00223437"/>
    <w:rsid w:val="00226697"/>
    <w:rsid w:val="0022762A"/>
    <w:rsid w:val="00227F2E"/>
    <w:rsid w:val="00233CB3"/>
    <w:rsid w:val="00241C63"/>
    <w:rsid w:val="00241CC8"/>
    <w:rsid w:val="002450CA"/>
    <w:rsid w:val="00245F42"/>
    <w:rsid w:val="00245F99"/>
    <w:rsid w:val="00247338"/>
    <w:rsid w:val="002504B7"/>
    <w:rsid w:val="002508D2"/>
    <w:rsid w:val="00253577"/>
    <w:rsid w:val="0025579B"/>
    <w:rsid w:val="0025646F"/>
    <w:rsid w:val="00260646"/>
    <w:rsid w:val="00261822"/>
    <w:rsid w:val="00263BD2"/>
    <w:rsid w:val="002665D8"/>
    <w:rsid w:val="00267F24"/>
    <w:rsid w:val="002719AB"/>
    <w:rsid w:val="00273EAB"/>
    <w:rsid w:val="0027596A"/>
    <w:rsid w:val="00276852"/>
    <w:rsid w:val="00284D24"/>
    <w:rsid w:val="002864E5"/>
    <w:rsid w:val="00286D73"/>
    <w:rsid w:val="0029232B"/>
    <w:rsid w:val="0029312C"/>
    <w:rsid w:val="00296D51"/>
    <w:rsid w:val="002978EB"/>
    <w:rsid w:val="002A0147"/>
    <w:rsid w:val="002A0DCB"/>
    <w:rsid w:val="002A4B91"/>
    <w:rsid w:val="002A5338"/>
    <w:rsid w:val="002B4664"/>
    <w:rsid w:val="002C33F3"/>
    <w:rsid w:val="002C63DC"/>
    <w:rsid w:val="002D0185"/>
    <w:rsid w:val="002D0F62"/>
    <w:rsid w:val="002D31A3"/>
    <w:rsid w:val="002D4C24"/>
    <w:rsid w:val="002E0779"/>
    <w:rsid w:val="002E1837"/>
    <w:rsid w:val="002E2C94"/>
    <w:rsid w:val="002E648F"/>
    <w:rsid w:val="002E7F66"/>
    <w:rsid w:val="002F12B2"/>
    <w:rsid w:val="002F1A5D"/>
    <w:rsid w:val="002F1B53"/>
    <w:rsid w:val="002F2179"/>
    <w:rsid w:val="002F3B0B"/>
    <w:rsid w:val="002F59FB"/>
    <w:rsid w:val="002F718D"/>
    <w:rsid w:val="00302EAB"/>
    <w:rsid w:val="0030710E"/>
    <w:rsid w:val="00312600"/>
    <w:rsid w:val="00320B74"/>
    <w:rsid w:val="0033189D"/>
    <w:rsid w:val="00332142"/>
    <w:rsid w:val="00334155"/>
    <w:rsid w:val="00334334"/>
    <w:rsid w:val="003412D3"/>
    <w:rsid w:val="003421A5"/>
    <w:rsid w:val="003514CD"/>
    <w:rsid w:val="00353411"/>
    <w:rsid w:val="003556B5"/>
    <w:rsid w:val="0035613D"/>
    <w:rsid w:val="00361DE8"/>
    <w:rsid w:val="00362C9C"/>
    <w:rsid w:val="003632D0"/>
    <w:rsid w:val="003642CB"/>
    <w:rsid w:val="00366E38"/>
    <w:rsid w:val="0036765D"/>
    <w:rsid w:val="00367F67"/>
    <w:rsid w:val="003701FF"/>
    <w:rsid w:val="00371DEF"/>
    <w:rsid w:val="00376B33"/>
    <w:rsid w:val="00380F7B"/>
    <w:rsid w:val="00383ECD"/>
    <w:rsid w:val="003860FE"/>
    <w:rsid w:val="00391B17"/>
    <w:rsid w:val="0039317C"/>
    <w:rsid w:val="00393A8E"/>
    <w:rsid w:val="00395D75"/>
    <w:rsid w:val="003972F4"/>
    <w:rsid w:val="00397870"/>
    <w:rsid w:val="003A1883"/>
    <w:rsid w:val="003A2109"/>
    <w:rsid w:val="003A2568"/>
    <w:rsid w:val="003A5EB7"/>
    <w:rsid w:val="003B35D0"/>
    <w:rsid w:val="003B7436"/>
    <w:rsid w:val="003C0863"/>
    <w:rsid w:val="003C0FF5"/>
    <w:rsid w:val="003C6302"/>
    <w:rsid w:val="003C6727"/>
    <w:rsid w:val="003C75E2"/>
    <w:rsid w:val="003C7938"/>
    <w:rsid w:val="003D03DA"/>
    <w:rsid w:val="003D0B29"/>
    <w:rsid w:val="003D29F4"/>
    <w:rsid w:val="003D46B0"/>
    <w:rsid w:val="003D4E4F"/>
    <w:rsid w:val="003D6F25"/>
    <w:rsid w:val="003D78E8"/>
    <w:rsid w:val="003E2C73"/>
    <w:rsid w:val="003F0C45"/>
    <w:rsid w:val="003F303E"/>
    <w:rsid w:val="003F3720"/>
    <w:rsid w:val="003F673C"/>
    <w:rsid w:val="003F7F2D"/>
    <w:rsid w:val="00402DFA"/>
    <w:rsid w:val="00403FC4"/>
    <w:rsid w:val="00414766"/>
    <w:rsid w:val="00414973"/>
    <w:rsid w:val="00424A9F"/>
    <w:rsid w:val="00425E23"/>
    <w:rsid w:val="00426008"/>
    <w:rsid w:val="00437EF6"/>
    <w:rsid w:val="004412F8"/>
    <w:rsid w:val="00442CC6"/>
    <w:rsid w:val="004529CE"/>
    <w:rsid w:val="00453F71"/>
    <w:rsid w:val="00455191"/>
    <w:rsid w:val="00456F5C"/>
    <w:rsid w:val="00457431"/>
    <w:rsid w:val="004606DC"/>
    <w:rsid w:val="00467C66"/>
    <w:rsid w:val="00471456"/>
    <w:rsid w:val="00475581"/>
    <w:rsid w:val="0047573E"/>
    <w:rsid w:val="00476BEA"/>
    <w:rsid w:val="0047737B"/>
    <w:rsid w:val="004801B4"/>
    <w:rsid w:val="00482814"/>
    <w:rsid w:val="00484BA7"/>
    <w:rsid w:val="00484D77"/>
    <w:rsid w:val="00486AB7"/>
    <w:rsid w:val="00492CB4"/>
    <w:rsid w:val="00493714"/>
    <w:rsid w:val="00493B40"/>
    <w:rsid w:val="00493EA1"/>
    <w:rsid w:val="0049439D"/>
    <w:rsid w:val="0049683F"/>
    <w:rsid w:val="004A4152"/>
    <w:rsid w:val="004A5A41"/>
    <w:rsid w:val="004A6EAF"/>
    <w:rsid w:val="004A7E13"/>
    <w:rsid w:val="004B3299"/>
    <w:rsid w:val="004B420B"/>
    <w:rsid w:val="004B424A"/>
    <w:rsid w:val="004C4771"/>
    <w:rsid w:val="004C5B28"/>
    <w:rsid w:val="004C633E"/>
    <w:rsid w:val="004D0DB6"/>
    <w:rsid w:val="004D5E88"/>
    <w:rsid w:val="004D5FA4"/>
    <w:rsid w:val="004E4B30"/>
    <w:rsid w:val="004F3827"/>
    <w:rsid w:val="004F6191"/>
    <w:rsid w:val="004F687B"/>
    <w:rsid w:val="00501AC3"/>
    <w:rsid w:val="0050463A"/>
    <w:rsid w:val="00506A18"/>
    <w:rsid w:val="0051188E"/>
    <w:rsid w:val="005129EA"/>
    <w:rsid w:val="00516892"/>
    <w:rsid w:val="005172CB"/>
    <w:rsid w:val="00520684"/>
    <w:rsid w:val="00521F2F"/>
    <w:rsid w:val="00522D5C"/>
    <w:rsid w:val="0052321C"/>
    <w:rsid w:val="00523A30"/>
    <w:rsid w:val="00523E5F"/>
    <w:rsid w:val="00530A51"/>
    <w:rsid w:val="00532F57"/>
    <w:rsid w:val="00534007"/>
    <w:rsid w:val="00536C03"/>
    <w:rsid w:val="00540F77"/>
    <w:rsid w:val="00543C97"/>
    <w:rsid w:val="00545C43"/>
    <w:rsid w:val="00551856"/>
    <w:rsid w:val="00554A0E"/>
    <w:rsid w:val="0055529C"/>
    <w:rsid w:val="00555876"/>
    <w:rsid w:val="0056326E"/>
    <w:rsid w:val="00565EBD"/>
    <w:rsid w:val="005668D5"/>
    <w:rsid w:val="00570489"/>
    <w:rsid w:val="0057048E"/>
    <w:rsid w:val="00572EA8"/>
    <w:rsid w:val="00574D9E"/>
    <w:rsid w:val="00580FE5"/>
    <w:rsid w:val="00583542"/>
    <w:rsid w:val="00587407"/>
    <w:rsid w:val="00594C41"/>
    <w:rsid w:val="00595E99"/>
    <w:rsid w:val="005A012B"/>
    <w:rsid w:val="005A3198"/>
    <w:rsid w:val="005B16F1"/>
    <w:rsid w:val="005B3C82"/>
    <w:rsid w:val="005B7C41"/>
    <w:rsid w:val="005B7F9E"/>
    <w:rsid w:val="005C41DD"/>
    <w:rsid w:val="005D6103"/>
    <w:rsid w:val="005E0B73"/>
    <w:rsid w:val="005E0C40"/>
    <w:rsid w:val="005E15FC"/>
    <w:rsid w:val="005E3047"/>
    <w:rsid w:val="005E3085"/>
    <w:rsid w:val="005E3DE0"/>
    <w:rsid w:val="005E6940"/>
    <w:rsid w:val="005F17BC"/>
    <w:rsid w:val="005F26C8"/>
    <w:rsid w:val="005F332D"/>
    <w:rsid w:val="005F4D4F"/>
    <w:rsid w:val="005F5DB5"/>
    <w:rsid w:val="005F7073"/>
    <w:rsid w:val="005F7D39"/>
    <w:rsid w:val="006024E2"/>
    <w:rsid w:val="006054FA"/>
    <w:rsid w:val="006061E7"/>
    <w:rsid w:val="006067ED"/>
    <w:rsid w:val="00606A0F"/>
    <w:rsid w:val="00610923"/>
    <w:rsid w:val="006143EF"/>
    <w:rsid w:val="00616FDB"/>
    <w:rsid w:val="006224BF"/>
    <w:rsid w:val="00625C89"/>
    <w:rsid w:val="006268AE"/>
    <w:rsid w:val="006271B1"/>
    <w:rsid w:val="0063104C"/>
    <w:rsid w:val="00632E97"/>
    <w:rsid w:val="00635BC5"/>
    <w:rsid w:val="00636A93"/>
    <w:rsid w:val="006377D1"/>
    <w:rsid w:val="0064146E"/>
    <w:rsid w:val="00642464"/>
    <w:rsid w:val="00643249"/>
    <w:rsid w:val="00651F81"/>
    <w:rsid w:val="00653413"/>
    <w:rsid w:val="00653C94"/>
    <w:rsid w:val="00653DE3"/>
    <w:rsid w:val="0065562A"/>
    <w:rsid w:val="00660177"/>
    <w:rsid w:val="00660FFC"/>
    <w:rsid w:val="00667ADC"/>
    <w:rsid w:val="00667CC2"/>
    <w:rsid w:val="006702A0"/>
    <w:rsid w:val="00670A3A"/>
    <w:rsid w:val="006711C8"/>
    <w:rsid w:val="00673C66"/>
    <w:rsid w:val="0067528A"/>
    <w:rsid w:val="00675416"/>
    <w:rsid w:val="00680908"/>
    <w:rsid w:val="00680C17"/>
    <w:rsid w:val="006811A7"/>
    <w:rsid w:val="0068329A"/>
    <w:rsid w:val="006925D9"/>
    <w:rsid w:val="006937A8"/>
    <w:rsid w:val="006939BE"/>
    <w:rsid w:val="006960C7"/>
    <w:rsid w:val="00696253"/>
    <w:rsid w:val="00696B8D"/>
    <w:rsid w:val="006A1DC6"/>
    <w:rsid w:val="006A35D7"/>
    <w:rsid w:val="006A4435"/>
    <w:rsid w:val="006A44D9"/>
    <w:rsid w:val="006A46AF"/>
    <w:rsid w:val="006A6786"/>
    <w:rsid w:val="006B1796"/>
    <w:rsid w:val="006B5C81"/>
    <w:rsid w:val="006B6144"/>
    <w:rsid w:val="006B76C9"/>
    <w:rsid w:val="006C200C"/>
    <w:rsid w:val="006C7A73"/>
    <w:rsid w:val="006D14CC"/>
    <w:rsid w:val="006D2613"/>
    <w:rsid w:val="006D767A"/>
    <w:rsid w:val="006D7935"/>
    <w:rsid w:val="006E2089"/>
    <w:rsid w:val="006E4F4E"/>
    <w:rsid w:val="006E5FD4"/>
    <w:rsid w:val="006F27F1"/>
    <w:rsid w:val="006F364E"/>
    <w:rsid w:val="006F4954"/>
    <w:rsid w:val="0070028D"/>
    <w:rsid w:val="00703D57"/>
    <w:rsid w:val="007067AA"/>
    <w:rsid w:val="0071051B"/>
    <w:rsid w:val="00712B42"/>
    <w:rsid w:val="0071308C"/>
    <w:rsid w:val="007138D7"/>
    <w:rsid w:val="00714A04"/>
    <w:rsid w:val="00715BAD"/>
    <w:rsid w:val="00723020"/>
    <w:rsid w:val="00724D2B"/>
    <w:rsid w:val="00724DD7"/>
    <w:rsid w:val="00726A97"/>
    <w:rsid w:val="00731CCD"/>
    <w:rsid w:val="00732378"/>
    <w:rsid w:val="00741471"/>
    <w:rsid w:val="00741B49"/>
    <w:rsid w:val="00741B79"/>
    <w:rsid w:val="00741F83"/>
    <w:rsid w:val="007421A2"/>
    <w:rsid w:val="00745113"/>
    <w:rsid w:val="00747795"/>
    <w:rsid w:val="00753BDC"/>
    <w:rsid w:val="007576C7"/>
    <w:rsid w:val="00757911"/>
    <w:rsid w:val="007617A0"/>
    <w:rsid w:val="00763481"/>
    <w:rsid w:val="00763489"/>
    <w:rsid w:val="00774375"/>
    <w:rsid w:val="007749BB"/>
    <w:rsid w:val="0077615C"/>
    <w:rsid w:val="007872FF"/>
    <w:rsid w:val="00793AFA"/>
    <w:rsid w:val="007A0F67"/>
    <w:rsid w:val="007A14DB"/>
    <w:rsid w:val="007A3ACD"/>
    <w:rsid w:val="007A41DD"/>
    <w:rsid w:val="007B1BB5"/>
    <w:rsid w:val="007B2125"/>
    <w:rsid w:val="007C62D6"/>
    <w:rsid w:val="007C65F4"/>
    <w:rsid w:val="007C6A37"/>
    <w:rsid w:val="007D5228"/>
    <w:rsid w:val="007D7824"/>
    <w:rsid w:val="007E7882"/>
    <w:rsid w:val="007F36BA"/>
    <w:rsid w:val="007F758A"/>
    <w:rsid w:val="00804C3E"/>
    <w:rsid w:val="00806C40"/>
    <w:rsid w:val="00806EAA"/>
    <w:rsid w:val="008116D5"/>
    <w:rsid w:val="008139FB"/>
    <w:rsid w:val="00815EA2"/>
    <w:rsid w:val="008262C9"/>
    <w:rsid w:val="00826576"/>
    <w:rsid w:val="008338F2"/>
    <w:rsid w:val="00843291"/>
    <w:rsid w:val="008437EC"/>
    <w:rsid w:val="0084450D"/>
    <w:rsid w:val="00845BA5"/>
    <w:rsid w:val="008501FB"/>
    <w:rsid w:val="008535B8"/>
    <w:rsid w:val="00856ABB"/>
    <w:rsid w:val="008600FF"/>
    <w:rsid w:val="0086081C"/>
    <w:rsid w:val="0087004A"/>
    <w:rsid w:val="008704DF"/>
    <w:rsid w:val="00870CCB"/>
    <w:rsid w:val="00876A79"/>
    <w:rsid w:val="00876F2E"/>
    <w:rsid w:val="008824F0"/>
    <w:rsid w:val="00883360"/>
    <w:rsid w:val="00883420"/>
    <w:rsid w:val="00884D94"/>
    <w:rsid w:val="00891968"/>
    <w:rsid w:val="008926DE"/>
    <w:rsid w:val="00892A6F"/>
    <w:rsid w:val="0089561E"/>
    <w:rsid w:val="008A113C"/>
    <w:rsid w:val="008A2F0D"/>
    <w:rsid w:val="008B3A4E"/>
    <w:rsid w:val="008B54D8"/>
    <w:rsid w:val="008B5973"/>
    <w:rsid w:val="008B5A76"/>
    <w:rsid w:val="008B6302"/>
    <w:rsid w:val="008B677D"/>
    <w:rsid w:val="008B7122"/>
    <w:rsid w:val="008C35E4"/>
    <w:rsid w:val="008C3F8B"/>
    <w:rsid w:val="008D28E8"/>
    <w:rsid w:val="008D33A1"/>
    <w:rsid w:val="008D59E9"/>
    <w:rsid w:val="008E7048"/>
    <w:rsid w:val="008F4C64"/>
    <w:rsid w:val="008F7CB5"/>
    <w:rsid w:val="009024F2"/>
    <w:rsid w:val="00902F63"/>
    <w:rsid w:val="00903AC5"/>
    <w:rsid w:val="00904368"/>
    <w:rsid w:val="00905C29"/>
    <w:rsid w:val="0091223D"/>
    <w:rsid w:val="00912A4B"/>
    <w:rsid w:val="00912ECA"/>
    <w:rsid w:val="00913169"/>
    <w:rsid w:val="00920A40"/>
    <w:rsid w:val="0092221A"/>
    <w:rsid w:val="00927EB2"/>
    <w:rsid w:val="00931945"/>
    <w:rsid w:val="00933309"/>
    <w:rsid w:val="009348B8"/>
    <w:rsid w:val="009356F6"/>
    <w:rsid w:val="00937E29"/>
    <w:rsid w:val="00941655"/>
    <w:rsid w:val="00946094"/>
    <w:rsid w:val="00950A6D"/>
    <w:rsid w:val="00954BF3"/>
    <w:rsid w:val="00955BA4"/>
    <w:rsid w:val="00955FBA"/>
    <w:rsid w:val="009607C3"/>
    <w:rsid w:val="00960CB6"/>
    <w:rsid w:val="00962FED"/>
    <w:rsid w:val="00967FBD"/>
    <w:rsid w:val="009719BE"/>
    <w:rsid w:val="00971A2A"/>
    <w:rsid w:val="009728E5"/>
    <w:rsid w:val="00972B9F"/>
    <w:rsid w:val="00977482"/>
    <w:rsid w:val="0098663B"/>
    <w:rsid w:val="00987AC1"/>
    <w:rsid w:val="00992542"/>
    <w:rsid w:val="009962B4"/>
    <w:rsid w:val="009967F7"/>
    <w:rsid w:val="009A3E98"/>
    <w:rsid w:val="009A6F6B"/>
    <w:rsid w:val="009B310A"/>
    <w:rsid w:val="009B33BB"/>
    <w:rsid w:val="009B51A0"/>
    <w:rsid w:val="009B55D3"/>
    <w:rsid w:val="009B5678"/>
    <w:rsid w:val="009B71F0"/>
    <w:rsid w:val="009C38AF"/>
    <w:rsid w:val="009D2E2A"/>
    <w:rsid w:val="009D3CD7"/>
    <w:rsid w:val="009D4C59"/>
    <w:rsid w:val="009D539B"/>
    <w:rsid w:val="009D5A10"/>
    <w:rsid w:val="009E116E"/>
    <w:rsid w:val="009E1AC8"/>
    <w:rsid w:val="009E3820"/>
    <w:rsid w:val="009F1410"/>
    <w:rsid w:val="009F684B"/>
    <w:rsid w:val="009F7280"/>
    <w:rsid w:val="00A039B2"/>
    <w:rsid w:val="00A12784"/>
    <w:rsid w:val="00A13744"/>
    <w:rsid w:val="00A14421"/>
    <w:rsid w:val="00A17248"/>
    <w:rsid w:val="00A20513"/>
    <w:rsid w:val="00A20A4E"/>
    <w:rsid w:val="00A2479F"/>
    <w:rsid w:val="00A24D82"/>
    <w:rsid w:val="00A26F5F"/>
    <w:rsid w:val="00A276D7"/>
    <w:rsid w:val="00A31CCD"/>
    <w:rsid w:val="00A35F7E"/>
    <w:rsid w:val="00A36EE8"/>
    <w:rsid w:val="00A41154"/>
    <w:rsid w:val="00A422A8"/>
    <w:rsid w:val="00A43CAB"/>
    <w:rsid w:val="00A45F77"/>
    <w:rsid w:val="00A477A3"/>
    <w:rsid w:val="00A50989"/>
    <w:rsid w:val="00A53360"/>
    <w:rsid w:val="00A538F4"/>
    <w:rsid w:val="00A5495D"/>
    <w:rsid w:val="00A56046"/>
    <w:rsid w:val="00A60D4F"/>
    <w:rsid w:val="00A65B43"/>
    <w:rsid w:val="00A67C0A"/>
    <w:rsid w:val="00A75186"/>
    <w:rsid w:val="00A8087F"/>
    <w:rsid w:val="00A825AC"/>
    <w:rsid w:val="00A854F6"/>
    <w:rsid w:val="00A94401"/>
    <w:rsid w:val="00A94DFE"/>
    <w:rsid w:val="00A9744F"/>
    <w:rsid w:val="00AA22F2"/>
    <w:rsid w:val="00AA6072"/>
    <w:rsid w:val="00AB1D24"/>
    <w:rsid w:val="00AB3FD5"/>
    <w:rsid w:val="00AB7F23"/>
    <w:rsid w:val="00AC00D7"/>
    <w:rsid w:val="00AD14FD"/>
    <w:rsid w:val="00AD17E7"/>
    <w:rsid w:val="00AD44BE"/>
    <w:rsid w:val="00AD6595"/>
    <w:rsid w:val="00AD6DBA"/>
    <w:rsid w:val="00AE54FD"/>
    <w:rsid w:val="00AF0202"/>
    <w:rsid w:val="00AF1423"/>
    <w:rsid w:val="00AF30AA"/>
    <w:rsid w:val="00AF3F92"/>
    <w:rsid w:val="00AF4F74"/>
    <w:rsid w:val="00B0071E"/>
    <w:rsid w:val="00B02BA5"/>
    <w:rsid w:val="00B04278"/>
    <w:rsid w:val="00B04FB9"/>
    <w:rsid w:val="00B072B9"/>
    <w:rsid w:val="00B10CC5"/>
    <w:rsid w:val="00B1265E"/>
    <w:rsid w:val="00B136A7"/>
    <w:rsid w:val="00B14146"/>
    <w:rsid w:val="00B1468A"/>
    <w:rsid w:val="00B17EAA"/>
    <w:rsid w:val="00B21D39"/>
    <w:rsid w:val="00B22CBA"/>
    <w:rsid w:val="00B268AA"/>
    <w:rsid w:val="00B27B6D"/>
    <w:rsid w:val="00B3228D"/>
    <w:rsid w:val="00B33EB8"/>
    <w:rsid w:val="00B34CE3"/>
    <w:rsid w:val="00B42FE5"/>
    <w:rsid w:val="00B43A7A"/>
    <w:rsid w:val="00B45097"/>
    <w:rsid w:val="00B56F09"/>
    <w:rsid w:val="00B625D9"/>
    <w:rsid w:val="00B633F4"/>
    <w:rsid w:val="00B6410F"/>
    <w:rsid w:val="00B661FF"/>
    <w:rsid w:val="00B7217F"/>
    <w:rsid w:val="00B72A90"/>
    <w:rsid w:val="00B74B63"/>
    <w:rsid w:val="00B775DA"/>
    <w:rsid w:val="00B80766"/>
    <w:rsid w:val="00B80C26"/>
    <w:rsid w:val="00B82F60"/>
    <w:rsid w:val="00B82FAB"/>
    <w:rsid w:val="00B87701"/>
    <w:rsid w:val="00B91D3B"/>
    <w:rsid w:val="00B92184"/>
    <w:rsid w:val="00B941BB"/>
    <w:rsid w:val="00BA0F9B"/>
    <w:rsid w:val="00BA2240"/>
    <w:rsid w:val="00BA3CE5"/>
    <w:rsid w:val="00BA487D"/>
    <w:rsid w:val="00BA4BBA"/>
    <w:rsid w:val="00BB00B6"/>
    <w:rsid w:val="00BB676F"/>
    <w:rsid w:val="00BB72F5"/>
    <w:rsid w:val="00BC2D22"/>
    <w:rsid w:val="00BC32C7"/>
    <w:rsid w:val="00BC4F8A"/>
    <w:rsid w:val="00BC5A07"/>
    <w:rsid w:val="00BC5DE2"/>
    <w:rsid w:val="00BD1471"/>
    <w:rsid w:val="00BD2BE1"/>
    <w:rsid w:val="00BD7466"/>
    <w:rsid w:val="00BD7F99"/>
    <w:rsid w:val="00BE3D4E"/>
    <w:rsid w:val="00BE5589"/>
    <w:rsid w:val="00BE7B7B"/>
    <w:rsid w:val="00BF4218"/>
    <w:rsid w:val="00BF46C7"/>
    <w:rsid w:val="00BF479E"/>
    <w:rsid w:val="00BF4B32"/>
    <w:rsid w:val="00C004E9"/>
    <w:rsid w:val="00C031D4"/>
    <w:rsid w:val="00C05DC9"/>
    <w:rsid w:val="00C05E60"/>
    <w:rsid w:val="00C0747A"/>
    <w:rsid w:val="00C121D8"/>
    <w:rsid w:val="00C13AB3"/>
    <w:rsid w:val="00C143A9"/>
    <w:rsid w:val="00C14854"/>
    <w:rsid w:val="00C1594C"/>
    <w:rsid w:val="00C1600E"/>
    <w:rsid w:val="00C16388"/>
    <w:rsid w:val="00C20C37"/>
    <w:rsid w:val="00C22AFE"/>
    <w:rsid w:val="00C25BBC"/>
    <w:rsid w:val="00C26F77"/>
    <w:rsid w:val="00C27067"/>
    <w:rsid w:val="00C27BAB"/>
    <w:rsid w:val="00C3068D"/>
    <w:rsid w:val="00C336B6"/>
    <w:rsid w:val="00C3542B"/>
    <w:rsid w:val="00C358B2"/>
    <w:rsid w:val="00C368A7"/>
    <w:rsid w:val="00C4024F"/>
    <w:rsid w:val="00C40E26"/>
    <w:rsid w:val="00C42C5A"/>
    <w:rsid w:val="00C439E4"/>
    <w:rsid w:val="00C443A3"/>
    <w:rsid w:val="00C455B1"/>
    <w:rsid w:val="00C4630A"/>
    <w:rsid w:val="00C46462"/>
    <w:rsid w:val="00C46D36"/>
    <w:rsid w:val="00C50CFA"/>
    <w:rsid w:val="00C523BE"/>
    <w:rsid w:val="00C5289C"/>
    <w:rsid w:val="00C57C06"/>
    <w:rsid w:val="00C6125F"/>
    <w:rsid w:val="00C73F24"/>
    <w:rsid w:val="00C75DAF"/>
    <w:rsid w:val="00C764F2"/>
    <w:rsid w:val="00C81B2D"/>
    <w:rsid w:val="00C82216"/>
    <w:rsid w:val="00C84660"/>
    <w:rsid w:val="00C8785C"/>
    <w:rsid w:val="00C924CE"/>
    <w:rsid w:val="00C932AC"/>
    <w:rsid w:val="00C940DE"/>
    <w:rsid w:val="00C9486A"/>
    <w:rsid w:val="00C94EA1"/>
    <w:rsid w:val="00C95AE0"/>
    <w:rsid w:val="00CA1203"/>
    <w:rsid w:val="00CA4A57"/>
    <w:rsid w:val="00CA696B"/>
    <w:rsid w:val="00CA7DC0"/>
    <w:rsid w:val="00CB1F4C"/>
    <w:rsid w:val="00CB3A22"/>
    <w:rsid w:val="00CB3B1A"/>
    <w:rsid w:val="00CB3CC9"/>
    <w:rsid w:val="00CC1AAF"/>
    <w:rsid w:val="00CC21D3"/>
    <w:rsid w:val="00CD2520"/>
    <w:rsid w:val="00CD4DEE"/>
    <w:rsid w:val="00CE11B1"/>
    <w:rsid w:val="00CE369A"/>
    <w:rsid w:val="00CF5F03"/>
    <w:rsid w:val="00CF6833"/>
    <w:rsid w:val="00D036F2"/>
    <w:rsid w:val="00D05E4B"/>
    <w:rsid w:val="00D072C5"/>
    <w:rsid w:val="00D10C33"/>
    <w:rsid w:val="00D11210"/>
    <w:rsid w:val="00D131CB"/>
    <w:rsid w:val="00D13685"/>
    <w:rsid w:val="00D162D0"/>
    <w:rsid w:val="00D20B85"/>
    <w:rsid w:val="00D32B2C"/>
    <w:rsid w:val="00D36A48"/>
    <w:rsid w:val="00D37446"/>
    <w:rsid w:val="00D43618"/>
    <w:rsid w:val="00D440F1"/>
    <w:rsid w:val="00D44F3D"/>
    <w:rsid w:val="00D4579D"/>
    <w:rsid w:val="00D60F8D"/>
    <w:rsid w:val="00D61D03"/>
    <w:rsid w:val="00D65736"/>
    <w:rsid w:val="00D661D6"/>
    <w:rsid w:val="00D70D28"/>
    <w:rsid w:val="00D7243C"/>
    <w:rsid w:val="00D74EDC"/>
    <w:rsid w:val="00D7563F"/>
    <w:rsid w:val="00D83072"/>
    <w:rsid w:val="00D83726"/>
    <w:rsid w:val="00D8396A"/>
    <w:rsid w:val="00D84B56"/>
    <w:rsid w:val="00D84F8E"/>
    <w:rsid w:val="00D8522B"/>
    <w:rsid w:val="00D94756"/>
    <w:rsid w:val="00D94987"/>
    <w:rsid w:val="00D97919"/>
    <w:rsid w:val="00DA161D"/>
    <w:rsid w:val="00DA2D3C"/>
    <w:rsid w:val="00DA42E4"/>
    <w:rsid w:val="00DA69C4"/>
    <w:rsid w:val="00DB0211"/>
    <w:rsid w:val="00DB0215"/>
    <w:rsid w:val="00DB3319"/>
    <w:rsid w:val="00DB55D8"/>
    <w:rsid w:val="00DC0BD0"/>
    <w:rsid w:val="00DC18D8"/>
    <w:rsid w:val="00DC21A5"/>
    <w:rsid w:val="00DC2FFF"/>
    <w:rsid w:val="00DC5BB4"/>
    <w:rsid w:val="00DD3283"/>
    <w:rsid w:val="00DD506A"/>
    <w:rsid w:val="00DE477D"/>
    <w:rsid w:val="00DE4CDC"/>
    <w:rsid w:val="00DF0959"/>
    <w:rsid w:val="00DF0AC2"/>
    <w:rsid w:val="00DF0EA7"/>
    <w:rsid w:val="00DF287A"/>
    <w:rsid w:val="00DF5256"/>
    <w:rsid w:val="00E07FC4"/>
    <w:rsid w:val="00E12D38"/>
    <w:rsid w:val="00E13EB1"/>
    <w:rsid w:val="00E148B0"/>
    <w:rsid w:val="00E17718"/>
    <w:rsid w:val="00E200DD"/>
    <w:rsid w:val="00E262CF"/>
    <w:rsid w:val="00E26B26"/>
    <w:rsid w:val="00E31705"/>
    <w:rsid w:val="00E348CC"/>
    <w:rsid w:val="00E3503D"/>
    <w:rsid w:val="00E36645"/>
    <w:rsid w:val="00E3686B"/>
    <w:rsid w:val="00E37495"/>
    <w:rsid w:val="00E41155"/>
    <w:rsid w:val="00E416E3"/>
    <w:rsid w:val="00E43E9A"/>
    <w:rsid w:val="00E44576"/>
    <w:rsid w:val="00E525E0"/>
    <w:rsid w:val="00E60A72"/>
    <w:rsid w:val="00E61576"/>
    <w:rsid w:val="00E65DD5"/>
    <w:rsid w:val="00E72D6A"/>
    <w:rsid w:val="00E7395C"/>
    <w:rsid w:val="00E75104"/>
    <w:rsid w:val="00E80FD9"/>
    <w:rsid w:val="00E84161"/>
    <w:rsid w:val="00E84A03"/>
    <w:rsid w:val="00E8749D"/>
    <w:rsid w:val="00E91F6D"/>
    <w:rsid w:val="00E9299F"/>
    <w:rsid w:val="00E92F12"/>
    <w:rsid w:val="00E94BD6"/>
    <w:rsid w:val="00E97918"/>
    <w:rsid w:val="00EA051D"/>
    <w:rsid w:val="00EA63D6"/>
    <w:rsid w:val="00EB0D29"/>
    <w:rsid w:val="00EB0F3B"/>
    <w:rsid w:val="00EB10DF"/>
    <w:rsid w:val="00EB1B19"/>
    <w:rsid w:val="00EB1BDE"/>
    <w:rsid w:val="00EB1F06"/>
    <w:rsid w:val="00EB2FA1"/>
    <w:rsid w:val="00EB485B"/>
    <w:rsid w:val="00EB5730"/>
    <w:rsid w:val="00EC015C"/>
    <w:rsid w:val="00EC45A2"/>
    <w:rsid w:val="00EC52A0"/>
    <w:rsid w:val="00EC5BA1"/>
    <w:rsid w:val="00ED0BD3"/>
    <w:rsid w:val="00ED3DF1"/>
    <w:rsid w:val="00ED52DD"/>
    <w:rsid w:val="00ED6199"/>
    <w:rsid w:val="00ED6978"/>
    <w:rsid w:val="00ED7698"/>
    <w:rsid w:val="00EE0840"/>
    <w:rsid w:val="00EE4F6B"/>
    <w:rsid w:val="00EF2B55"/>
    <w:rsid w:val="00EF46D4"/>
    <w:rsid w:val="00F00725"/>
    <w:rsid w:val="00F00D6D"/>
    <w:rsid w:val="00F02FED"/>
    <w:rsid w:val="00F03696"/>
    <w:rsid w:val="00F061B8"/>
    <w:rsid w:val="00F1524E"/>
    <w:rsid w:val="00F22805"/>
    <w:rsid w:val="00F25AC2"/>
    <w:rsid w:val="00F26DF4"/>
    <w:rsid w:val="00F30F17"/>
    <w:rsid w:val="00F319BE"/>
    <w:rsid w:val="00F32885"/>
    <w:rsid w:val="00F32C96"/>
    <w:rsid w:val="00F3765E"/>
    <w:rsid w:val="00F41E47"/>
    <w:rsid w:val="00F42FBA"/>
    <w:rsid w:val="00F44869"/>
    <w:rsid w:val="00F512AB"/>
    <w:rsid w:val="00F56089"/>
    <w:rsid w:val="00F61E6B"/>
    <w:rsid w:val="00F635A4"/>
    <w:rsid w:val="00F649D2"/>
    <w:rsid w:val="00F66F3E"/>
    <w:rsid w:val="00F73700"/>
    <w:rsid w:val="00F87CA5"/>
    <w:rsid w:val="00F906BC"/>
    <w:rsid w:val="00F92082"/>
    <w:rsid w:val="00F94247"/>
    <w:rsid w:val="00F950E7"/>
    <w:rsid w:val="00F966E2"/>
    <w:rsid w:val="00F97194"/>
    <w:rsid w:val="00F97348"/>
    <w:rsid w:val="00F97DD8"/>
    <w:rsid w:val="00FB14BE"/>
    <w:rsid w:val="00FB14F3"/>
    <w:rsid w:val="00FB502D"/>
    <w:rsid w:val="00FB73A2"/>
    <w:rsid w:val="00FC2BFF"/>
    <w:rsid w:val="00FC4A56"/>
    <w:rsid w:val="00FC6FCF"/>
    <w:rsid w:val="00FD00DA"/>
    <w:rsid w:val="00FD369D"/>
    <w:rsid w:val="00FD6AE3"/>
    <w:rsid w:val="00FD75A5"/>
    <w:rsid w:val="00FE2218"/>
    <w:rsid w:val="00FE2462"/>
    <w:rsid w:val="00FE4922"/>
    <w:rsid w:val="00FE5D3A"/>
    <w:rsid w:val="00FF3245"/>
    <w:rsid w:val="00FF3575"/>
    <w:rsid w:val="00FF4AB4"/>
    <w:rsid w:val="00FF7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3F71"/>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semiHidden/>
    <w:unhideWhenUsed/>
    <w:rsid w:val="00540F77"/>
    <w:pPr>
      <w:spacing w:after="120"/>
    </w:pPr>
  </w:style>
  <w:style w:type="character" w:customStyle="1" w:styleId="af9">
    <w:name w:val="本文 (文字)"/>
    <w:basedOn w:val="a0"/>
    <w:link w:val="af8"/>
    <w:uiPriority w:val="99"/>
    <w:semiHidden/>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BE4F1-0931-44F7-962D-B62C9697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2025-03-28T07:44:00Z</dcterms:created>
  <dcterms:modified xsi:type="dcterms:W3CDTF">2025-03-28T07:45:00Z</dcterms:modified>
</cp:coreProperties>
</file>