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FEFE6" w14:textId="57D77355" w:rsidR="00E6516F" w:rsidRPr="00FD2A35" w:rsidRDefault="00E6516F" w:rsidP="00BC1BE5">
      <w:pPr>
        <w:tabs>
          <w:tab w:val="left" w:pos="2160"/>
        </w:tabs>
        <w:rPr>
          <w:rFonts w:ascii="Arial" w:hAnsi="Arial" w:cs="Arial"/>
          <w:b/>
          <w:sz w:val="24"/>
          <w:lang w:val="en-US"/>
        </w:rPr>
      </w:pPr>
      <w:bookmarkStart w:id="0" w:name="historyclause"/>
      <w:r w:rsidRPr="00FD2A35">
        <w:rPr>
          <w:rFonts w:ascii="Arial" w:hAnsi="Arial" w:cs="Arial"/>
          <w:b/>
          <w:sz w:val="24"/>
          <w:lang w:val="en-US"/>
        </w:rPr>
        <w:t>3GPP TSG-RAN WG2 Meeting #12</w:t>
      </w:r>
      <w:r w:rsidR="00CB605A">
        <w:rPr>
          <w:rFonts w:ascii="Arial" w:hAnsi="Arial" w:cs="Arial"/>
          <w:b/>
          <w:sz w:val="24"/>
          <w:lang w:val="en-US"/>
        </w:rPr>
        <w:t>9</w:t>
      </w:r>
      <w:r w:rsidR="000043C3" w:rsidRPr="00FD2A35">
        <w:rPr>
          <w:rFonts w:ascii="Arial" w:hAnsi="Arial" w:cs="Arial"/>
          <w:b/>
          <w:sz w:val="24"/>
          <w:lang w:val="en-US"/>
        </w:rPr>
        <w:t>bis</w:t>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00A24351" w:rsidRPr="00FD2A35">
        <w:rPr>
          <w:rFonts w:ascii="Arial" w:hAnsi="Arial" w:cs="Arial"/>
          <w:b/>
          <w:sz w:val="24"/>
          <w:lang w:val="en-US"/>
        </w:rPr>
        <w:t xml:space="preserve">     </w:t>
      </w:r>
      <w:r w:rsidR="00706A3D" w:rsidRPr="00706A3D">
        <w:rPr>
          <w:rFonts w:ascii="Arial" w:hAnsi="Arial" w:cs="Arial"/>
          <w:b/>
          <w:bCs/>
          <w:sz w:val="24"/>
        </w:rPr>
        <w:t>R2-2502177</w:t>
      </w:r>
    </w:p>
    <w:p w14:paraId="3293D479" w14:textId="0CC8C5A4" w:rsidR="00C56D74" w:rsidRPr="00FD2A35" w:rsidRDefault="00477C70" w:rsidP="000043C3">
      <w:pPr>
        <w:tabs>
          <w:tab w:val="left" w:pos="2160"/>
        </w:tabs>
        <w:rPr>
          <w:rFonts w:ascii="Arial" w:hAnsi="Arial" w:cs="Arial"/>
          <w:b/>
          <w:sz w:val="24"/>
          <w:lang w:val="en-US"/>
        </w:rPr>
      </w:pPr>
      <w:r w:rsidRPr="00477C70">
        <w:rPr>
          <w:rFonts w:ascii="Arial" w:hAnsi="Arial" w:cs="Arial"/>
          <w:b/>
          <w:sz w:val="24"/>
          <w:lang w:val="en-US"/>
        </w:rPr>
        <w:t>Wuhan, China, Apr. 7th – 11th, 2025</w:t>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t xml:space="preserve">  </w:t>
      </w:r>
    </w:p>
    <w:p w14:paraId="6C4AF3F4" w14:textId="5A5BB838" w:rsidR="00C56D74" w:rsidRPr="00FD2A35" w:rsidRDefault="00C56D74" w:rsidP="00C56D74">
      <w:pPr>
        <w:pStyle w:val="CH"/>
        <w:rPr>
          <w:b w:val="0"/>
          <w:lang w:val="en-US"/>
        </w:rPr>
      </w:pPr>
      <w:r w:rsidRPr="00FD2A35">
        <w:rPr>
          <w:lang w:val="en-US"/>
        </w:rPr>
        <w:t>Agenda item:</w:t>
      </w:r>
      <w:r w:rsidRPr="00FD2A35">
        <w:rPr>
          <w:lang w:val="en-US"/>
        </w:rPr>
        <w:tab/>
      </w:r>
      <w:r w:rsidR="00D5160E">
        <w:rPr>
          <w:lang w:val="en-US"/>
        </w:rPr>
        <w:t>8.3.5</w:t>
      </w:r>
    </w:p>
    <w:p w14:paraId="127DDB38" w14:textId="77777777" w:rsidR="00C56D74" w:rsidRPr="00FD2A35" w:rsidRDefault="00C56D74" w:rsidP="00C56D74">
      <w:pPr>
        <w:pStyle w:val="CH"/>
        <w:rPr>
          <w:b w:val="0"/>
          <w:lang w:val="en-US" w:eastAsia="zh-CN"/>
        </w:rPr>
      </w:pPr>
      <w:r w:rsidRPr="00FD2A35">
        <w:rPr>
          <w:lang w:val="en-US"/>
        </w:rPr>
        <w:t>Source:</w:t>
      </w:r>
      <w:r w:rsidRPr="00FD2A35">
        <w:rPr>
          <w:lang w:val="en-US"/>
        </w:rPr>
        <w:tab/>
        <w:t>Apple</w:t>
      </w:r>
    </w:p>
    <w:p w14:paraId="014FA553" w14:textId="5EA969DB" w:rsidR="00C56D74" w:rsidRPr="00FD2A35" w:rsidRDefault="00C56D74" w:rsidP="00C56D74">
      <w:pPr>
        <w:pStyle w:val="CH"/>
        <w:ind w:left="2260" w:hanging="2260"/>
        <w:rPr>
          <w:lang w:val="en-US" w:eastAsia="zh-CN"/>
        </w:rPr>
      </w:pPr>
      <w:r w:rsidRPr="00FD2A35">
        <w:rPr>
          <w:lang w:val="en-US"/>
        </w:rPr>
        <w:t>Title:</w:t>
      </w:r>
      <w:r w:rsidRPr="00FD2A35">
        <w:rPr>
          <w:lang w:val="en-US"/>
        </w:rPr>
        <w:tab/>
      </w:r>
      <w:r w:rsidR="00A34800">
        <w:rPr>
          <w:lang w:val="en-US"/>
        </w:rPr>
        <w:t>On LCM for AI/ML mobility</w:t>
      </w:r>
    </w:p>
    <w:p w14:paraId="67861A8C" w14:textId="77777777" w:rsidR="00C56D74" w:rsidRPr="00FD2A35" w:rsidRDefault="00C56D74" w:rsidP="00C56D74">
      <w:pPr>
        <w:pStyle w:val="CH"/>
        <w:rPr>
          <w:lang w:val="en-US"/>
        </w:rPr>
      </w:pPr>
      <w:r w:rsidRPr="00FD2A35">
        <w:rPr>
          <w:lang w:val="en-US"/>
        </w:rPr>
        <w:t>Document for:</w:t>
      </w:r>
      <w:r w:rsidRPr="00FD2A35">
        <w:rPr>
          <w:lang w:val="en-US"/>
        </w:rPr>
        <w:tab/>
        <w:t>Discussion and Decision</w:t>
      </w:r>
    </w:p>
    <w:p w14:paraId="7B661F3C" w14:textId="77777777" w:rsidR="00C56D74" w:rsidRPr="00FD2A35" w:rsidRDefault="00C56D74" w:rsidP="00D309CC">
      <w:pPr>
        <w:pStyle w:val="B3"/>
        <w:rPr>
          <w:lang w:val="en-US"/>
        </w:rPr>
      </w:pPr>
    </w:p>
    <w:p w14:paraId="0273524A" w14:textId="77777777" w:rsidR="008E7986" w:rsidRPr="00FD2A35" w:rsidRDefault="008E7986" w:rsidP="008E7986">
      <w:pPr>
        <w:pStyle w:val="Heading1"/>
        <w:rPr>
          <w:lang w:val="en-US"/>
        </w:rPr>
      </w:pPr>
      <w:r w:rsidRPr="00FD2A35">
        <w:rPr>
          <w:lang w:val="en-US"/>
        </w:rPr>
        <w:t>1</w:t>
      </w:r>
      <w:r w:rsidRPr="00FD2A35">
        <w:rPr>
          <w:lang w:val="en-US"/>
        </w:rPr>
        <w:tab/>
        <w:t xml:space="preserve">Introduction </w:t>
      </w:r>
    </w:p>
    <w:p w14:paraId="116FD180" w14:textId="1EB2F321" w:rsidR="00AB510A" w:rsidRPr="00FD2A35" w:rsidRDefault="00C0454F" w:rsidP="007F0E50">
      <w:pPr>
        <w:rPr>
          <w:lang w:val="en-US" w:eastAsia="zh-CN"/>
        </w:rPr>
      </w:pPr>
      <w:r w:rsidRPr="00FD2A35">
        <w:rPr>
          <w:lang w:val="en-US" w:eastAsia="zh-CN"/>
        </w:rPr>
        <w:t>In this contribution we provide</w:t>
      </w:r>
      <w:r w:rsidR="00117178" w:rsidRPr="00FD2A35">
        <w:rPr>
          <w:lang w:val="en-US" w:eastAsia="zh-CN"/>
        </w:rPr>
        <w:t xml:space="preserve"> </w:t>
      </w:r>
      <w:r w:rsidR="00A34800">
        <w:rPr>
          <w:lang w:val="en-US" w:eastAsia="zh-CN"/>
        </w:rPr>
        <w:t>our views on LCM for AI/ML mobility.</w:t>
      </w:r>
    </w:p>
    <w:p w14:paraId="760B78CF" w14:textId="76FA9A28" w:rsidR="0039762A" w:rsidRPr="00FD2A35" w:rsidRDefault="008E7986" w:rsidP="00DB0119">
      <w:pPr>
        <w:pStyle w:val="Heading1"/>
        <w:rPr>
          <w:lang w:val="en-US"/>
        </w:rPr>
      </w:pPr>
      <w:r w:rsidRPr="00FD2A35">
        <w:rPr>
          <w:lang w:val="en-US"/>
        </w:rPr>
        <w:t>2</w:t>
      </w:r>
      <w:r w:rsidR="00004B93" w:rsidRPr="00FD2A35">
        <w:rPr>
          <w:lang w:val="en-US"/>
        </w:rPr>
        <w:t xml:space="preserve">  </w:t>
      </w:r>
      <w:r w:rsidR="00476CE3" w:rsidRPr="00FD2A35">
        <w:rPr>
          <w:lang w:val="en-US"/>
        </w:rPr>
        <w:t xml:space="preserve"> </w:t>
      </w:r>
      <w:r w:rsidR="00567E21" w:rsidRPr="00FD2A35">
        <w:rPr>
          <w:lang w:val="en-US"/>
        </w:rPr>
        <w:tab/>
      </w:r>
      <w:r w:rsidR="009575A3" w:rsidRPr="00FD2A35">
        <w:rPr>
          <w:lang w:val="en-US"/>
        </w:rPr>
        <w:t>Discussion</w:t>
      </w:r>
    </w:p>
    <w:p w14:paraId="2C8CFD4E" w14:textId="49836760" w:rsidR="00352079" w:rsidRDefault="00A25EA5" w:rsidP="005F4862">
      <w:pPr>
        <w:rPr>
          <w:lang w:val="en-US"/>
        </w:rPr>
      </w:pPr>
      <w:r>
        <w:rPr>
          <w:lang w:val="en-US"/>
        </w:rPr>
        <w:t xml:space="preserve">Before diving into the depth of LCM discussion, we should </w:t>
      </w:r>
      <w:r w:rsidR="00B00100">
        <w:rPr>
          <w:lang w:val="en-US"/>
        </w:rPr>
        <w:t xml:space="preserve">remember that LCM which is currently being defined is a very generic and </w:t>
      </w:r>
      <w:r w:rsidR="005F4862">
        <w:rPr>
          <w:lang w:val="en-US"/>
        </w:rPr>
        <w:t>forward-looking</w:t>
      </w:r>
      <w:r w:rsidR="00B00100">
        <w:rPr>
          <w:lang w:val="en-US"/>
        </w:rPr>
        <w:t xml:space="preserve"> framework. It should cater not only to the cases which where known at the time it is being defined, but also to future cases. As such, it is a rather </w:t>
      </w:r>
      <w:r w:rsidR="00334B26">
        <w:rPr>
          <w:lang w:val="en-US"/>
        </w:rPr>
        <w:t xml:space="preserve">inclusive framework, covering many functions – most of which are not necessarily </w:t>
      </w:r>
      <w:r w:rsidR="005F4862">
        <w:rPr>
          <w:lang w:val="en-US"/>
        </w:rPr>
        <w:t xml:space="preserve">relevant to each AI/ML functionality. This is true in general and definitely for AI/ML mobility in particular. </w:t>
      </w:r>
    </w:p>
    <w:p w14:paraId="13A2A645" w14:textId="78C13AAC" w:rsidR="00A34800" w:rsidRPr="00E51522" w:rsidRDefault="00504621" w:rsidP="00A34800">
      <w:pPr>
        <w:rPr>
          <w:b/>
          <w:bCs/>
          <w:lang w:val="en-US"/>
        </w:rPr>
      </w:pPr>
      <w:r w:rsidRPr="00E51522">
        <w:rPr>
          <w:b/>
          <w:bCs/>
          <w:lang w:val="en-US"/>
        </w:rPr>
        <w:t>Observation 1: we should not assume that all LCM functio</w:t>
      </w:r>
      <w:r w:rsidR="006B0847" w:rsidRPr="00E51522">
        <w:rPr>
          <w:b/>
          <w:bCs/>
          <w:lang w:val="en-US"/>
        </w:rPr>
        <w:t xml:space="preserve">nalities defined for the generic and </w:t>
      </w:r>
      <w:r w:rsidR="00EA3004" w:rsidRPr="00E51522">
        <w:rPr>
          <w:b/>
          <w:bCs/>
          <w:lang w:val="en-US"/>
        </w:rPr>
        <w:t>forward-looking</w:t>
      </w:r>
      <w:r w:rsidR="006B0847" w:rsidRPr="00E51522">
        <w:rPr>
          <w:b/>
          <w:bCs/>
          <w:lang w:val="en-US"/>
        </w:rPr>
        <w:t xml:space="preserve"> LCM framework are necessarily relevant to AI/ML mobility.</w:t>
      </w:r>
    </w:p>
    <w:p w14:paraId="13400840" w14:textId="25433BB4" w:rsidR="005F4862" w:rsidRDefault="005F4862" w:rsidP="00A34800">
      <w:pPr>
        <w:rPr>
          <w:lang w:val="en-US"/>
        </w:rPr>
      </w:pPr>
      <w:r>
        <w:rPr>
          <w:lang w:val="en-US"/>
        </w:rPr>
        <w:t>With this in mind, we should not assume that all the many LCM functionalities envisioned in the grand LCM framework are automatically relevant to AI/ML mobility. Each LCM aspect should be studied individually to determine whether it is relevant to AI/ML mobility.</w:t>
      </w:r>
    </w:p>
    <w:p w14:paraId="3DAC2830" w14:textId="4D5028D7" w:rsidR="0044296A" w:rsidRDefault="0044296A" w:rsidP="00A34800">
      <w:pPr>
        <w:rPr>
          <w:lang w:val="en-US"/>
        </w:rPr>
      </w:pPr>
      <w:r>
        <w:rPr>
          <w:lang w:val="en-US"/>
        </w:rPr>
        <w:t>This is what the SID [2] in fact mandates, as is evident if one reads the relevant study item objective:</w:t>
      </w:r>
    </w:p>
    <w:tbl>
      <w:tblPr>
        <w:tblStyle w:val="TableGrid"/>
        <w:tblW w:w="0" w:type="auto"/>
        <w:tblLook w:val="04A0" w:firstRow="1" w:lastRow="0" w:firstColumn="1" w:lastColumn="0" w:noHBand="0" w:noVBand="1"/>
      </w:tblPr>
      <w:tblGrid>
        <w:gridCol w:w="9631"/>
      </w:tblGrid>
      <w:tr w:rsidR="0044296A" w14:paraId="2426607E" w14:textId="77777777" w:rsidTr="0044296A">
        <w:tc>
          <w:tcPr>
            <w:tcW w:w="9631" w:type="dxa"/>
          </w:tcPr>
          <w:p w14:paraId="17A1DA1B" w14:textId="77777777" w:rsidR="0044296A" w:rsidRPr="00D3320C" w:rsidRDefault="0044296A" w:rsidP="0044296A">
            <w:pPr>
              <w:widowControl w:val="0"/>
              <w:numPr>
                <w:ilvl w:val="0"/>
                <w:numId w:val="5"/>
              </w:numPr>
              <w:spacing w:after="0"/>
              <w:jc w:val="both"/>
              <w:rPr>
                <w:bCs/>
                <w:sz w:val="22"/>
                <w:szCs w:val="28"/>
              </w:rPr>
            </w:pPr>
            <w:r w:rsidRPr="0044296A">
              <w:rPr>
                <w:bCs/>
                <w:sz w:val="22"/>
                <w:szCs w:val="28"/>
                <w:highlight w:val="yellow"/>
              </w:rPr>
              <w:t>Potential</w:t>
            </w:r>
            <w:r w:rsidRPr="00D3320C">
              <w:rPr>
                <w:bCs/>
                <w:sz w:val="22"/>
                <w:szCs w:val="28"/>
              </w:rPr>
              <w:t xml:space="preserve"> AI mobility specific enhancement should be based on the Rel19 AI/ML-air interface WID general framework (e.g. </w:t>
            </w:r>
            <w:r w:rsidRPr="0044296A">
              <w:rPr>
                <w:bCs/>
                <w:sz w:val="22"/>
                <w:szCs w:val="28"/>
                <w:highlight w:val="yellow"/>
              </w:rPr>
              <w:t>LCM</w:t>
            </w:r>
            <w:r w:rsidRPr="00D3320C">
              <w:rPr>
                <w:bCs/>
                <w:sz w:val="22"/>
                <w:szCs w:val="28"/>
              </w:rPr>
              <w:t xml:space="preserve">, performance monitoring etc) [RAN2]  </w:t>
            </w:r>
          </w:p>
          <w:p w14:paraId="654F0958" w14:textId="55B3BFBE" w:rsidR="0044296A" w:rsidRPr="0044296A" w:rsidRDefault="0044296A" w:rsidP="0044296A">
            <w:pPr>
              <w:widowControl w:val="0"/>
              <w:numPr>
                <w:ilvl w:val="1"/>
                <w:numId w:val="5"/>
              </w:numPr>
              <w:spacing w:after="0"/>
              <w:jc w:val="both"/>
              <w:rPr>
                <w:bCs/>
                <w:sz w:val="22"/>
                <w:szCs w:val="28"/>
              </w:rPr>
            </w:pPr>
            <w:r w:rsidRPr="00D3320C">
              <w:rPr>
                <w:bCs/>
                <w:sz w:val="22"/>
                <w:szCs w:val="28"/>
              </w:rPr>
              <w:t xml:space="preserve">NOTE: This would only be treated </w:t>
            </w:r>
            <w:r w:rsidRPr="0044296A">
              <w:rPr>
                <w:bCs/>
                <w:sz w:val="22"/>
                <w:szCs w:val="28"/>
                <w:highlight w:val="yellow"/>
              </w:rPr>
              <w:t>after sufficient progress</w:t>
            </w:r>
            <w:r w:rsidRPr="00D3320C">
              <w:rPr>
                <w:bCs/>
                <w:sz w:val="22"/>
                <w:szCs w:val="28"/>
              </w:rPr>
              <w:t xml:space="preserve"> is made in the Rel-19 </w:t>
            </w:r>
            <w:r w:rsidRPr="0044296A">
              <w:rPr>
                <w:bCs/>
                <w:sz w:val="22"/>
                <w:szCs w:val="28"/>
                <w:highlight w:val="yellow"/>
              </w:rPr>
              <w:t>AI/ML air interfac</w:t>
            </w:r>
            <w:r w:rsidRPr="00D3320C">
              <w:rPr>
                <w:bCs/>
                <w:sz w:val="22"/>
                <w:szCs w:val="28"/>
              </w:rPr>
              <w:t xml:space="preserve">e WID </w:t>
            </w:r>
          </w:p>
        </w:tc>
      </w:tr>
    </w:tbl>
    <w:p w14:paraId="498B7690" w14:textId="77777777" w:rsidR="00FB12F9" w:rsidRDefault="00FB12F9" w:rsidP="00A34800">
      <w:pPr>
        <w:rPr>
          <w:lang w:val="en-US"/>
        </w:rPr>
      </w:pPr>
    </w:p>
    <w:p w14:paraId="6CCFB23F" w14:textId="3B6646FD" w:rsidR="00FB12F9" w:rsidRDefault="00FB12F9" w:rsidP="00A34800">
      <w:pPr>
        <w:rPr>
          <w:lang w:val="en-US"/>
        </w:rPr>
      </w:pPr>
      <w:r>
        <w:rPr>
          <w:lang w:val="en-US"/>
        </w:rPr>
        <w:t>That is, the SID emphasizes that the LCM part is only potential and only the LCM parts that have already been agreed in the AI/ML air interface WID shall be considered.</w:t>
      </w:r>
    </w:p>
    <w:p w14:paraId="1C153A94" w14:textId="13519A14" w:rsidR="006B0847" w:rsidRPr="00E51522" w:rsidRDefault="006B0847" w:rsidP="00A34800">
      <w:pPr>
        <w:rPr>
          <w:b/>
          <w:bCs/>
          <w:lang w:val="en-US"/>
        </w:rPr>
      </w:pPr>
      <w:r w:rsidRPr="00E51522">
        <w:rPr>
          <w:b/>
          <w:bCs/>
          <w:lang w:val="en-US"/>
        </w:rPr>
        <w:t xml:space="preserve">Proposal 1: </w:t>
      </w:r>
      <w:r w:rsidR="0036397E" w:rsidRPr="00E51522">
        <w:rPr>
          <w:b/>
          <w:bCs/>
          <w:lang w:val="en-US"/>
        </w:rPr>
        <w:t>For each and every LCM function, we should study whether it is relevant to AI/ML mobility</w:t>
      </w:r>
      <w:r w:rsidR="00001CC8" w:rsidRPr="00E51522">
        <w:rPr>
          <w:b/>
          <w:bCs/>
          <w:lang w:val="en-US"/>
        </w:rPr>
        <w:t xml:space="preserve">; many LCM functions are likely to be irrelevant. </w:t>
      </w:r>
      <w:r w:rsidR="008771EE" w:rsidRPr="00E51522">
        <w:rPr>
          <w:b/>
          <w:bCs/>
          <w:lang w:val="en-US"/>
        </w:rPr>
        <w:t>Furthermore, only the LCM parts that have already been agreed in the AI/ML air interface WID shall be considered.</w:t>
      </w:r>
    </w:p>
    <w:p w14:paraId="5B508212" w14:textId="7F7F24DE" w:rsidR="00580133" w:rsidRDefault="008807D8" w:rsidP="00A34800">
      <w:pPr>
        <w:rPr>
          <w:lang w:val="en-US"/>
        </w:rPr>
      </w:pPr>
      <w:r>
        <w:rPr>
          <w:lang w:val="en-US"/>
        </w:rPr>
        <w:t xml:space="preserve">TR 38.843 [1] originally envisioned two LCM flavors: </w:t>
      </w:r>
      <w:r w:rsidR="004337D3">
        <w:rPr>
          <w:lang w:val="en-US"/>
        </w:rPr>
        <w:t xml:space="preserve">functionality-based and model-based. Since only the functionality-based LCM is being considered for </w:t>
      </w:r>
      <w:r w:rsidR="004F4FC9">
        <w:rPr>
          <w:lang w:val="en-US"/>
        </w:rPr>
        <w:t>AI/ML for air interface, it is obvious that the same should apply to AI/ML mobility. Obvious or not, this should be captured in the TR</w:t>
      </w:r>
      <w:r w:rsidR="00CF07ED">
        <w:rPr>
          <w:lang w:val="en-US"/>
        </w:rPr>
        <w:t>.</w:t>
      </w:r>
    </w:p>
    <w:p w14:paraId="630BF71E" w14:textId="3E437D1A" w:rsidR="00580133" w:rsidRPr="00E51522" w:rsidRDefault="00580133" w:rsidP="00A34800">
      <w:pPr>
        <w:rPr>
          <w:b/>
          <w:bCs/>
          <w:lang w:val="en-US"/>
        </w:rPr>
      </w:pPr>
      <w:r w:rsidRPr="00E51522">
        <w:rPr>
          <w:b/>
          <w:bCs/>
          <w:lang w:val="en-US"/>
        </w:rPr>
        <w:t xml:space="preserve">Proposal 2: only </w:t>
      </w:r>
      <w:r w:rsidR="00CF07ED" w:rsidRPr="00E51522">
        <w:rPr>
          <w:b/>
          <w:bCs/>
          <w:lang w:val="en-US"/>
        </w:rPr>
        <w:t>functionality-based LCM is considered for AI/ML mobility.</w:t>
      </w:r>
    </w:p>
    <w:p w14:paraId="298E7B18" w14:textId="77777777" w:rsidR="00BD1396" w:rsidRDefault="00E51522" w:rsidP="00A34800">
      <w:pPr>
        <w:rPr>
          <w:lang w:val="en-US"/>
        </w:rPr>
      </w:pPr>
      <w:r>
        <w:rPr>
          <w:lang w:val="en-US"/>
        </w:rPr>
        <w:t xml:space="preserve">With this in mind, we should now inspect which LCM functions indeed have been already agreed in the context of AI/ML for air interface, in order to determine which subset of those functions may be relevant for AI/ML mobility. </w:t>
      </w:r>
    </w:p>
    <w:p w14:paraId="26B00D74" w14:textId="2B90DB37" w:rsidR="00CF07ED" w:rsidRDefault="00BD1396" w:rsidP="00A34800">
      <w:pPr>
        <w:rPr>
          <w:lang w:val="en-US"/>
        </w:rPr>
      </w:pPr>
      <w:r>
        <w:rPr>
          <w:lang w:val="en-US"/>
        </w:rPr>
        <w:t>The following functions are part of the AI/ML air interface WID [3]</w:t>
      </w:r>
      <w:r w:rsidR="00E51522">
        <w:rPr>
          <w:lang w:val="en-US"/>
        </w:rPr>
        <w:t>:</w:t>
      </w:r>
    </w:p>
    <w:p w14:paraId="1CA02DF3" w14:textId="6F15DB84" w:rsidR="00E94FF3" w:rsidRPr="00E94FF3" w:rsidRDefault="00B16031" w:rsidP="00E94FF3">
      <w:pPr>
        <w:pStyle w:val="ListParagraph"/>
        <w:numPr>
          <w:ilvl w:val="0"/>
          <w:numId w:val="6"/>
        </w:numPr>
        <w:rPr>
          <w:bCs/>
        </w:rPr>
      </w:pPr>
      <w:r>
        <w:rPr>
          <w:bCs/>
        </w:rPr>
        <w:t>F</w:t>
      </w:r>
      <w:r w:rsidR="00E94FF3" w:rsidRPr="00E94FF3">
        <w:rPr>
          <w:bCs/>
        </w:rPr>
        <w:t>unctionality selection, activation, deactivation, switching, fallback</w:t>
      </w:r>
    </w:p>
    <w:p w14:paraId="2FF98B04" w14:textId="77777777" w:rsidR="00BD1396" w:rsidRDefault="00B16031" w:rsidP="00E94FF3">
      <w:pPr>
        <w:pStyle w:val="ListParagraph"/>
        <w:numPr>
          <w:ilvl w:val="0"/>
          <w:numId w:val="6"/>
        </w:numPr>
        <w:rPr>
          <w:bCs/>
        </w:rPr>
      </w:pPr>
      <w:r>
        <w:rPr>
          <w:bCs/>
        </w:rPr>
        <w:t>M</w:t>
      </w:r>
      <w:r w:rsidR="00E94FF3" w:rsidRPr="00E94FF3">
        <w:rPr>
          <w:bCs/>
        </w:rPr>
        <w:t>odel training</w:t>
      </w:r>
      <w:r w:rsidR="00BD1396">
        <w:rPr>
          <w:bCs/>
        </w:rPr>
        <w:t xml:space="preserve"> and</w:t>
      </w:r>
      <w:r w:rsidR="00E94FF3" w:rsidRPr="00E94FF3">
        <w:rPr>
          <w:bCs/>
        </w:rPr>
        <w:t xml:space="preserve"> inference</w:t>
      </w:r>
    </w:p>
    <w:p w14:paraId="6C6EC90E" w14:textId="77777777" w:rsidR="00BD1396" w:rsidRDefault="00BD1396" w:rsidP="00E94FF3">
      <w:pPr>
        <w:pStyle w:val="ListParagraph"/>
        <w:numPr>
          <w:ilvl w:val="0"/>
          <w:numId w:val="6"/>
        </w:numPr>
        <w:rPr>
          <w:bCs/>
        </w:rPr>
      </w:pPr>
      <w:r>
        <w:rPr>
          <w:bCs/>
        </w:rPr>
        <w:t>P</w:t>
      </w:r>
      <w:r w:rsidR="00E94FF3" w:rsidRPr="00E94FF3">
        <w:rPr>
          <w:bCs/>
        </w:rPr>
        <w:t xml:space="preserve">erformance monitoring </w:t>
      </w:r>
    </w:p>
    <w:p w14:paraId="15796E35" w14:textId="0F7767FB" w:rsidR="00E94FF3" w:rsidRPr="00E94FF3" w:rsidRDefault="00BD1396" w:rsidP="00E94FF3">
      <w:pPr>
        <w:pStyle w:val="ListParagraph"/>
        <w:numPr>
          <w:ilvl w:val="0"/>
          <w:numId w:val="6"/>
        </w:numPr>
        <w:rPr>
          <w:bCs/>
        </w:rPr>
      </w:pPr>
      <w:r>
        <w:rPr>
          <w:bCs/>
        </w:rPr>
        <w:t>D</w:t>
      </w:r>
      <w:r w:rsidR="00E94FF3" w:rsidRPr="00E94FF3">
        <w:rPr>
          <w:bCs/>
        </w:rPr>
        <w:t xml:space="preserve">ata collection </w:t>
      </w:r>
      <w:r>
        <w:rPr>
          <w:bCs/>
        </w:rPr>
        <w:t xml:space="preserve">for </w:t>
      </w:r>
      <w:r w:rsidR="00E94FF3" w:rsidRPr="00E94FF3">
        <w:rPr>
          <w:bCs/>
        </w:rPr>
        <w:t>NW-sided models</w:t>
      </w:r>
    </w:p>
    <w:p w14:paraId="6E85B5ED" w14:textId="2C0EBDAB" w:rsidR="00E94FF3" w:rsidRPr="00E94FF3" w:rsidRDefault="00E94FF3" w:rsidP="00E94FF3">
      <w:pPr>
        <w:pStyle w:val="ListParagraph"/>
        <w:numPr>
          <w:ilvl w:val="0"/>
          <w:numId w:val="6"/>
        </w:numPr>
        <w:rPr>
          <w:bCs/>
        </w:rPr>
      </w:pPr>
      <w:r w:rsidRPr="00E94FF3">
        <w:rPr>
          <w:bCs/>
        </w:rPr>
        <w:t>Signalling mechanism of applicable functionalities</w:t>
      </w:r>
    </w:p>
    <w:p w14:paraId="324B51D2" w14:textId="71562FC1" w:rsidR="006B0318" w:rsidRDefault="006B0318" w:rsidP="006B0318">
      <w:pPr>
        <w:rPr>
          <w:lang w:val="en-US"/>
        </w:rPr>
      </w:pPr>
      <w:r>
        <w:rPr>
          <w:lang w:val="en-US"/>
        </w:rPr>
        <w:lastRenderedPageBreak/>
        <w:t xml:space="preserve">Not everything from the list above have already been agreed, though. </w:t>
      </w:r>
      <w:r w:rsidR="00131FFF">
        <w:rPr>
          <w:lang w:val="en-US"/>
        </w:rPr>
        <w:t xml:space="preserve">Here is our list of the LCM functionalities which have more or less have been agreed </w:t>
      </w:r>
      <w:r w:rsidR="00E27187">
        <w:rPr>
          <w:lang w:val="en-US"/>
        </w:rPr>
        <w:t xml:space="preserve">(at least on the high level) </w:t>
      </w:r>
      <w:r w:rsidR="00131FFF">
        <w:rPr>
          <w:lang w:val="en-US"/>
        </w:rPr>
        <w:t>in the context of AI/ML for air interface and therefore can be studied in the current SI:</w:t>
      </w:r>
    </w:p>
    <w:p w14:paraId="1AB25018" w14:textId="77177D52" w:rsidR="00F44423" w:rsidRDefault="00F44423" w:rsidP="00131FFF">
      <w:pPr>
        <w:pStyle w:val="ListParagraph"/>
        <w:numPr>
          <w:ilvl w:val="0"/>
          <w:numId w:val="8"/>
        </w:numPr>
        <w:rPr>
          <w:lang w:val="en-US"/>
        </w:rPr>
      </w:pPr>
      <w:r>
        <w:rPr>
          <w:lang w:val="en-US"/>
        </w:rPr>
        <w:t>Functionality activation/deactivation</w:t>
      </w:r>
      <w:r w:rsidR="00E04F16">
        <w:rPr>
          <w:lang w:val="en-US"/>
        </w:rPr>
        <w:t xml:space="preserve"> and fallback</w:t>
      </w:r>
    </w:p>
    <w:p w14:paraId="110BBEC9" w14:textId="40C32D6C" w:rsidR="00131FFF" w:rsidRDefault="00D82070" w:rsidP="00131FFF">
      <w:pPr>
        <w:pStyle w:val="ListParagraph"/>
        <w:numPr>
          <w:ilvl w:val="0"/>
          <w:numId w:val="8"/>
        </w:numPr>
        <w:rPr>
          <w:lang w:val="en-US"/>
        </w:rPr>
      </w:pPr>
      <w:r>
        <w:rPr>
          <w:lang w:val="en-US"/>
        </w:rPr>
        <w:t>Applicability reporting</w:t>
      </w:r>
    </w:p>
    <w:p w14:paraId="53C549B6" w14:textId="127D9EB2" w:rsidR="00D82070" w:rsidRDefault="009968FA" w:rsidP="004E27D4">
      <w:pPr>
        <w:pStyle w:val="ListParagraph"/>
        <w:numPr>
          <w:ilvl w:val="0"/>
          <w:numId w:val="8"/>
        </w:numPr>
        <w:rPr>
          <w:lang w:val="en-US"/>
        </w:rPr>
      </w:pPr>
      <w:r>
        <w:rPr>
          <w:lang w:val="en-US"/>
        </w:rPr>
        <w:t>Data collection for network-sided models</w:t>
      </w:r>
    </w:p>
    <w:p w14:paraId="41A4CDA4" w14:textId="62B8CA95" w:rsidR="00CC2F99" w:rsidRPr="004E27D4" w:rsidRDefault="002824BD" w:rsidP="004E27D4">
      <w:pPr>
        <w:pStyle w:val="ListParagraph"/>
        <w:numPr>
          <w:ilvl w:val="0"/>
          <w:numId w:val="8"/>
        </w:numPr>
        <w:rPr>
          <w:lang w:val="en-US"/>
        </w:rPr>
      </w:pPr>
      <w:r>
        <w:rPr>
          <w:lang w:val="en-US"/>
        </w:rPr>
        <w:t>UE-sided model training</w:t>
      </w:r>
    </w:p>
    <w:p w14:paraId="489B1394" w14:textId="2DE1B869" w:rsidR="00D82070" w:rsidRPr="002F4B06" w:rsidRDefault="00D82070" w:rsidP="00145608">
      <w:pPr>
        <w:rPr>
          <w:b/>
          <w:bCs/>
          <w:lang w:val="en-US"/>
        </w:rPr>
      </w:pPr>
      <w:r w:rsidRPr="002F4B06">
        <w:rPr>
          <w:b/>
          <w:bCs/>
          <w:lang w:val="en-US"/>
        </w:rPr>
        <w:t xml:space="preserve">Proposal 3: only the following LCM functions are considered: </w:t>
      </w:r>
      <w:r w:rsidR="00145608" w:rsidRPr="002F4B06">
        <w:rPr>
          <w:b/>
          <w:bCs/>
          <w:lang w:val="en-US"/>
        </w:rPr>
        <w:t xml:space="preserve">functionality activation/deactivation and fallback, applicability reporting, data collection for network-sided models, and UE-sided model training </w:t>
      </w:r>
      <w:r w:rsidRPr="002F4B06">
        <w:rPr>
          <w:b/>
          <w:bCs/>
          <w:lang w:val="en-US"/>
        </w:rPr>
        <w:t>(for now, may be revised later depending on the progress in the AI/ML air interface).</w:t>
      </w:r>
    </w:p>
    <w:p w14:paraId="4379A9E4" w14:textId="551EA7F0" w:rsidR="000D7ABF" w:rsidRPr="00D82070" w:rsidRDefault="000D7ABF" w:rsidP="00145608">
      <w:pPr>
        <w:rPr>
          <w:lang w:val="en-US"/>
        </w:rPr>
      </w:pPr>
      <w:r>
        <w:rPr>
          <w:lang w:val="en-US"/>
        </w:rPr>
        <w:t xml:space="preserve">A final </w:t>
      </w:r>
      <w:r w:rsidR="00D92226">
        <w:rPr>
          <w:lang w:val="en-US"/>
        </w:rPr>
        <w:t>high-level</w:t>
      </w:r>
      <w:r>
        <w:rPr>
          <w:lang w:val="en-US"/>
        </w:rPr>
        <w:t xml:space="preserve"> point, before we proceed to discuss the details. Many LCM functions depend on RAN4. One such example is </w:t>
      </w:r>
      <w:r w:rsidR="00173B8C">
        <w:rPr>
          <w:lang w:val="en-US"/>
        </w:rPr>
        <w:t xml:space="preserve">monitoring – if RAN4 manage to define AI/ML requirements, for which there would be a test case that a UE can pass, then there would be no motivation to </w:t>
      </w:r>
      <w:r w:rsidR="002F4B06">
        <w:rPr>
          <w:lang w:val="en-US"/>
        </w:rPr>
        <w:t>deploy monitoring for such features. That’s the nature of requirements and certifications – if a UE passes a test case, then the network can be assured about the UE behavior and no monitoring is needed (which would incur significant unnecessary effort and load – both for the network and for the UE).</w:t>
      </w:r>
    </w:p>
    <w:p w14:paraId="611BB42D" w14:textId="407222DD" w:rsidR="007F0E50" w:rsidRDefault="002F4B06" w:rsidP="007F0E50">
      <w:pPr>
        <w:rPr>
          <w:b/>
          <w:bCs/>
          <w:lang w:val="en-US"/>
        </w:rPr>
      </w:pPr>
      <w:r w:rsidRPr="00AC5B40">
        <w:rPr>
          <w:b/>
          <w:bCs/>
          <w:lang w:val="en-US"/>
        </w:rPr>
        <w:t>Observation 2: many LCM functions, with monitoring being one example, depend on RAN4 progress and may or may not be required.</w:t>
      </w:r>
    </w:p>
    <w:p w14:paraId="768E1D19" w14:textId="64C36AA8" w:rsidR="00E62E29" w:rsidRPr="00AC5B40" w:rsidRDefault="00E62E29" w:rsidP="007F0E50">
      <w:pPr>
        <w:rPr>
          <w:b/>
          <w:bCs/>
          <w:lang w:val="en-US"/>
        </w:rPr>
      </w:pPr>
      <w:r>
        <w:rPr>
          <w:b/>
          <w:bCs/>
          <w:lang w:val="en-US"/>
        </w:rPr>
        <w:t xml:space="preserve">Proposal 4: monitoring </w:t>
      </w:r>
      <w:r w:rsidR="007C7A59">
        <w:rPr>
          <w:b/>
          <w:bCs/>
          <w:lang w:val="en-US"/>
        </w:rPr>
        <w:t>discussion is put on hold pending RAN4 progress</w:t>
      </w:r>
      <w:r w:rsidR="000D194A">
        <w:rPr>
          <w:b/>
          <w:bCs/>
          <w:lang w:val="en-US"/>
        </w:rPr>
        <w:t>.</w:t>
      </w:r>
    </w:p>
    <w:p w14:paraId="0E15536E" w14:textId="221F9FB7" w:rsidR="0048586A" w:rsidRDefault="0048586A" w:rsidP="007256EA">
      <w:pPr>
        <w:pStyle w:val="Heading3"/>
        <w:rPr>
          <w:lang w:val="en-US"/>
        </w:rPr>
      </w:pPr>
      <w:r>
        <w:rPr>
          <w:lang w:val="en-US"/>
        </w:rPr>
        <w:t xml:space="preserve">2.1 </w:t>
      </w:r>
      <w:r w:rsidR="007256EA">
        <w:rPr>
          <w:lang w:val="en-US"/>
        </w:rPr>
        <w:tab/>
      </w:r>
      <w:r>
        <w:rPr>
          <w:lang w:val="en-US"/>
        </w:rPr>
        <w:t xml:space="preserve">LCM for </w:t>
      </w:r>
      <w:r w:rsidR="00E476A0">
        <w:rPr>
          <w:lang w:val="en-US"/>
        </w:rPr>
        <w:t>UE-sided RRM prediction</w:t>
      </w:r>
    </w:p>
    <w:p w14:paraId="03CEC5E5" w14:textId="1D67E41A" w:rsidR="00E94AD7" w:rsidRDefault="00E94AD7" w:rsidP="0030498E">
      <w:pPr>
        <w:rPr>
          <w:lang w:val="en-US"/>
        </w:rPr>
      </w:pPr>
      <w:r>
        <w:rPr>
          <w:lang w:val="en-US"/>
        </w:rPr>
        <w:t xml:space="preserve">I suppose we can define </w:t>
      </w:r>
      <w:r w:rsidR="00682A9A">
        <w:rPr>
          <w:lang w:val="en-US"/>
        </w:rPr>
        <w:t xml:space="preserve">activation/deactivation and applicability signaling for UE-sided RRM prediction and I’d be surprised if people don’t propose this. That being said, I wonder </w:t>
      </w:r>
      <w:r w:rsidR="009225BE">
        <w:rPr>
          <w:lang w:val="en-US"/>
        </w:rPr>
        <w:t xml:space="preserve">whether such activation functionality would ever be used. </w:t>
      </w:r>
      <w:r w:rsidR="00863FA5">
        <w:rPr>
          <w:lang w:val="en-US"/>
        </w:rPr>
        <w:t>The idea here would be, I guess, that the network would, in some cases, activate RRM prediction in a UE. This raises many questions, such as:</w:t>
      </w:r>
    </w:p>
    <w:p w14:paraId="4D376533" w14:textId="767205B1" w:rsidR="00863FA5" w:rsidRDefault="00863FA5" w:rsidP="00863FA5">
      <w:pPr>
        <w:pStyle w:val="ListParagraph"/>
        <w:numPr>
          <w:ilvl w:val="0"/>
          <w:numId w:val="9"/>
        </w:numPr>
        <w:rPr>
          <w:lang w:val="en-US"/>
        </w:rPr>
      </w:pPr>
      <w:r>
        <w:rPr>
          <w:lang w:val="en-US"/>
        </w:rPr>
        <w:t xml:space="preserve">Why would the network want to </w:t>
      </w:r>
      <w:r w:rsidR="00462D8B">
        <w:rPr>
          <w:lang w:val="en-US"/>
        </w:rPr>
        <w:t>activate prediction</w:t>
      </w:r>
      <w:r>
        <w:rPr>
          <w:lang w:val="en-US"/>
        </w:rPr>
        <w:t>?</w:t>
      </w:r>
    </w:p>
    <w:p w14:paraId="775357D1" w14:textId="7059D331" w:rsidR="00863FA5" w:rsidRDefault="00863FA5" w:rsidP="00863FA5">
      <w:pPr>
        <w:pStyle w:val="ListParagraph"/>
        <w:numPr>
          <w:ilvl w:val="0"/>
          <w:numId w:val="9"/>
        </w:numPr>
        <w:rPr>
          <w:lang w:val="en-US"/>
        </w:rPr>
      </w:pPr>
      <w:r>
        <w:rPr>
          <w:lang w:val="en-US"/>
        </w:rPr>
        <w:t xml:space="preserve">Even if it does, how the network would decide when and where to </w:t>
      </w:r>
      <w:r w:rsidR="00462D8B">
        <w:rPr>
          <w:lang w:val="en-US"/>
        </w:rPr>
        <w:t>activate it?</w:t>
      </w:r>
    </w:p>
    <w:p w14:paraId="2203F61A" w14:textId="7E8636A1" w:rsidR="00462D8B" w:rsidRPr="00462D8B" w:rsidRDefault="00462D8B" w:rsidP="00462D8B">
      <w:pPr>
        <w:rPr>
          <w:lang w:val="en-US"/>
        </w:rPr>
      </w:pPr>
      <w:r>
        <w:rPr>
          <w:lang w:val="en-US"/>
        </w:rPr>
        <w:t xml:space="preserve">The motivation for the network to even use this and the mechanisms to decide when and where are completely obscure </w:t>
      </w:r>
      <w:r w:rsidR="00AD76A2">
        <w:rPr>
          <w:lang w:val="en-US"/>
        </w:rPr>
        <w:t xml:space="preserve">at the moment. We are willing to hear arguments in favor, but such arguments should provide answers to the questions raised above. </w:t>
      </w:r>
    </w:p>
    <w:p w14:paraId="2E5AD209" w14:textId="1E02C11E" w:rsidR="009225BE" w:rsidRDefault="009225BE" w:rsidP="0030498E">
      <w:pPr>
        <w:rPr>
          <w:lang w:val="en-US"/>
        </w:rPr>
      </w:pPr>
      <w:r>
        <w:rPr>
          <w:lang w:val="en-US"/>
        </w:rPr>
        <w:t>Furthermore, this also depends on RAN4 – if, for instance, RAN4 come up with requirements for UE-sided RRM prediction which are equivalent to the “legacy” measurement requirements, then whether/when to use prediction becomes a UE internal implementation matter and the UE should be able to use prediction or real measurement based on its own considerations – as long as the requirements are met, the network shouldn’t be concerned with such internal implementation matters.</w:t>
      </w:r>
    </w:p>
    <w:p w14:paraId="777F0ED7" w14:textId="32940CF1" w:rsidR="00345808" w:rsidRDefault="00D47DBD" w:rsidP="0030498E">
      <w:pPr>
        <w:rPr>
          <w:lang w:val="en-US"/>
        </w:rPr>
      </w:pPr>
      <w:r>
        <w:rPr>
          <w:lang w:val="en-US"/>
        </w:rPr>
        <w:t xml:space="preserve">In the context of this discussion we should remember the conclusions from the model generalization evaluation, where we’ve determined that there are no generalization issues neither in frequency, nor in speed, not in cell configuration cases. See [4] and [5] for details. </w:t>
      </w:r>
    </w:p>
    <w:p w14:paraId="34AF3746" w14:textId="494C9F6E" w:rsidR="00D47DBD" w:rsidRPr="00D47DBD" w:rsidRDefault="00D47DBD" w:rsidP="0030498E">
      <w:pPr>
        <w:rPr>
          <w:b/>
          <w:bCs/>
          <w:lang w:val="en-US"/>
        </w:rPr>
      </w:pPr>
      <w:r w:rsidRPr="00D47DBD">
        <w:rPr>
          <w:b/>
          <w:bCs/>
          <w:lang w:val="en-US"/>
        </w:rPr>
        <w:t>Observation 3: we’ve determined that there are no generalization issues neither in frequency, nor in speed, not in cell configuration cases; this indications, among other things, that very little in terms of LCM is technically needed.</w:t>
      </w:r>
    </w:p>
    <w:p w14:paraId="34AD572E" w14:textId="0D092FA7" w:rsidR="0030498E" w:rsidRPr="00246AFE" w:rsidRDefault="0030498E" w:rsidP="0030498E">
      <w:pPr>
        <w:rPr>
          <w:b/>
          <w:bCs/>
          <w:lang w:val="en-US"/>
        </w:rPr>
      </w:pPr>
      <w:r w:rsidRPr="00246AFE">
        <w:rPr>
          <w:b/>
          <w:bCs/>
          <w:lang w:val="en-US"/>
        </w:rPr>
        <w:t xml:space="preserve">Proposal </w:t>
      </w:r>
      <w:r w:rsidR="007C7A59" w:rsidRPr="00246AFE">
        <w:rPr>
          <w:b/>
          <w:bCs/>
          <w:lang w:val="en-US"/>
        </w:rPr>
        <w:t>5</w:t>
      </w:r>
      <w:r w:rsidRPr="00246AFE">
        <w:rPr>
          <w:b/>
          <w:bCs/>
          <w:lang w:val="en-US"/>
        </w:rPr>
        <w:t>: no LCM functionality is needed for UE-sided RRM prediction.</w:t>
      </w:r>
      <w:r w:rsidR="00DA35A9" w:rsidRPr="00246AFE">
        <w:rPr>
          <w:b/>
          <w:bCs/>
          <w:lang w:val="en-US"/>
        </w:rPr>
        <w:t xml:space="preserve"> </w:t>
      </w:r>
      <w:r w:rsidR="00FE5478">
        <w:rPr>
          <w:b/>
          <w:bCs/>
          <w:lang w:val="en-US"/>
        </w:rPr>
        <w:t xml:space="preserve">A </w:t>
      </w:r>
      <w:r w:rsidR="007B5FFF">
        <w:rPr>
          <w:b/>
          <w:bCs/>
          <w:lang w:val="en-US"/>
        </w:rPr>
        <w:t xml:space="preserve">UE may decide to use </w:t>
      </w:r>
      <w:r w:rsidR="00D47DBD">
        <w:rPr>
          <w:b/>
          <w:bCs/>
          <w:lang w:val="en-US"/>
        </w:rPr>
        <w:t>predictions</w:t>
      </w:r>
      <w:r w:rsidR="007B5FFF">
        <w:rPr>
          <w:b/>
          <w:bCs/>
          <w:lang w:val="en-US"/>
        </w:rPr>
        <w:t xml:space="preserve"> or real measurements, as long as its implementation satisfies the RAN4 requirements. </w:t>
      </w:r>
      <w:r w:rsidR="00DA35A9" w:rsidRPr="00246AFE">
        <w:rPr>
          <w:b/>
          <w:bCs/>
          <w:lang w:val="en-US"/>
        </w:rPr>
        <w:t xml:space="preserve">This may be revisited when RAN4 requirements become clear. </w:t>
      </w:r>
    </w:p>
    <w:p w14:paraId="2000B88C" w14:textId="02529F0C" w:rsidR="00E476A0" w:rsidRDefault="00E476A0" w:rsidP="007256EA">
      <w:pPr>
        <w:pStyle w:val="Heading3"/>
        <w:rPr>
          <w:lang w:val="en-US"/>
        </w:rPr>
      </w:pPr>
      <w:r>
        <w:rPr>
          <w:lang w:val="en-US"/>
        </w:rPr>
        <w:t>2.2</w:t>
      </w:r>
      <w:r>
        <w:rPr>
          <w:lang w:val="en-US"/>
        </w:rPr>
        <w:tab/>
        <w:t>LCM for network-sided RRM prediction</w:t>
      </w:r>
    </w:p>
    <w:p w14:paraId="0B06A54C" w14:textId="77777777" w:rsidR="000E63A7" w:rsidRDefault="00CB2D97" w:rsidP="009600C0">
      <w:pPr>
        <w:rPr>
          <w:lang w:val="en-US"/>
        </w:rPr>
      </w:pPr>
      <w:r>
        <w:rPr>
          <w:lang w:val="en-US"/>
        </w:rPr>
        <w:t>The inference part of the network-sided RRM prediction probably requires no standardization impact</w:t>
      </w:r>
      <w:r w:rsidR="001F532E">
        <w:rPr>
          <w:lang w:val="en-US"/>
        </w:rPr>
        <w:t xml:space="preserve">. Even today the network may use all sorts of considerations (which may include AI/ML) when scheduling measurements and performing mobility decisions. </w:t>
      </w:r>
      <w:r w:rsidR="000E63A7">
        <w:rPr>
          <w:lang w:val="en-US"/>
        </w:rPr>
        <w:t>We don’t see what changes.</w:t>
      </w:r>
    </w:p>
    <w:p w14:paraId="555C5A82" w14:textId="50569D46" w:rsidR="00CB2D97" w:rsidRPr="008C08A4" w:rsidRDefault="000E63A7" w:rsidP="009600C0">
      <w:pPr>
        <w:rPr>
          <w:b/>
          <w:bCs/>
          <w:lang w:val="en-US"/>
        </w:rPr>
      </w:pPr>
      <w:r w:rsidRPr="008C08A4">
        <w:rPr>
          <w:b/>
          <w:bCs/>
          <w:lang w:val="en-US"/>
        </w:rPr>
        <w:t xml:space="preserve">Observation </w:t>
      </w:r>
      <w:r w:rsidR="00C70A7D">
        <w:rPr>
          <w:b/>
          <w:bCs/>
          <w:lang w:val="en-US"/>
        </w:rPr>
        <w:t>4</w:t>
      </w:r>
      <w:r w:rsidRPr="008C08A4">
        <w:rPr>
          <w:b/>
          <w:bCs/>
          <w:lang w:val="en-US"/>
        </w:rPr>
        <w:t xml:space="preserve">: inference (activation/deactivation, etc) of network-sided RRM prediction has no standards impact. </w:t>
      </w:r>
    </w:p>
    <w:p w14:paraId="20BCA3CD" w14:textId="69BAD2AB" w:rsidR="000E63A7" w:rsidRDefault="008C08A4" w:rsidP="009600C0">
      <w:pPr>
        <w:rPr>
          <w:lang w:val="en-US"/>
        </w:rPr>
      </w:pPr>
      <w:r>
        <w:rPr>
          <w:lang w:val="en-US"/>
        </w:rPr>
        <w:lastRenderedPageBreak/>
        <w:t xml:space="preserve">However, the data collection part is a completely different story. </w:t>
      </w:r>
      <w:r w:rsidR="00A64757">
        <w:rPr>
          <w:lang w:val="en-US"/>
        </w:rPr>
        <w:t>From a UE (and more importantly, from a user) perspective, this is sub</w:t>
      </w:r>
      <w:r w:rsidR="002F5F72">
        <w:rPr>
          <w:lang w:val="en-US"/>
        </w:rPr>
        <w:t xml:space="preserve">stantial difference between providing measurements for mobility decisions (which is required for the whole system to operate) and providing measurements for the purpose of a network AI/ML model training. </w:t>
      </w:r>
      <w:r w:rsidR="00E153AB">
        <w:rPr>
          <w:lang w:val="en-US"/>
        </w:rPr>
        <w:t>Here are a few important differences to highlight (there are more):</w:t>
      </w:r>
    </w:p>
    <w:p w14:paraId="51751104" w14:textId="71E00A64" w:rsidR="00E153AB" w:rsidRDefault="004C56DA" w:rsidP="00E153AB">
      <w:pPr>
        <w:pStyle w:val="ListParagraph"/>
        <w:numPr>
          <w:ilvl w:val="0"/>
          <w:numId w:val="10"/>
        </w:numPr>
        <w:rPr>
          <w:lang w:val="en-US"/>
        </w:rPr>
      </w:pPr>
      <w:r>
        <w:rPr>
          <w:lang w:val="en-US"/>
        </w:rPr>
        <w:t xml:space="preserve">While a UE should always provide measurements needed for mobility (which is in the interest of the UE, the network and the </w:t>
      </w:r>
      <w:r w:rsidRPr="00BB5D37">
        <w:rPr>
          <w:b/>
          <w:bCs/>
          <w:lang w:val="en-US"/>
        </w:rPr>
        <w:t>user</w:t>
      </w:r>
      <w:r>
        <w:rPr>
          <w:lang w:val="en-US"/>
        </w:rPr>
        <w:t xml:space="preserve">), this is not necessarily the case with measurements for network </w:t>
      </w:r>
      <w:r w:rsidR="00A63F2B">
        <w:rPr>
          <w:lang w:val="en-US"/>
        </w:rPr>
        <w:t xml:space="preserve">sided model training. For example, when a UE battery is low, it should not be required (or indeed expected) to provide measurements for training. </w:t>
      </w:r>
    </w:p>
    <w:p w14:paraId="69D63206" w14:textId="49BC79CD" w:rsidR="00B96FE0" w:rsidRDefault="00B96FE0" w:rsidP="00E153AB">
      <w:pPr>
        <w:pStyle w:val="ListParagraph"/>
        <w:numPr>
          <w:ilvl w:val="0"/>
          <w:numId w:val="10"/>
        </w:numPr>
        <w:rPr>
          <w:lang w:val="en-US"/>
        </w:rPr>
      </w:pPr>
      <w:r>
        <w:rPr>
          <w:lang w:val="en-US"/>
        </w:rPr>
        <w:t>Similar consideration is valid for the case when a UE experiences high load – data transfer and measurements for mobility should obviously be prioritized over measurements for network model training.</w:t>
      </w:r>
    </w:p>
    <w:p w14:paraId="420E6390" w14:textId="0919C127" w:rsidR="00B96FE0" w:rsidRDefault="00BB5D37" w:rsidP="00E153AB">
      <w:pPr>
        <w:pStyle w:val="ListParagraph"/>
        <w:numPr>
          <w:ilvl w:val="0"/>
          <w:numId w:val="10"/>
        </w:numPr>
        <w:rPr>
          <w:lang w:val="en-US"/>
        </w:rPr>
      </w:pPr>
      <w:r>
        <w:rPr>
          <w:lang w:val="en-US"/>
        </w:rPr>
        <w:t xml:space="preserve">Last, but absolutely not least, the user should be aware that their UE is providing measurements which would not be used once (as is the case for mobility), but would be stored, processed and </w:t>
      </w:r>
      <w:r w:rsidR="007A2B61">
        <w:rPr>
          <w:lang w:val="en-US"/>
        </w:rPr>
        <w:t xml:space="preserve">potentially kept for a significant time – either as “raw” measurements or as part of a trained model. </w:t>
      </w:r>
      <w:r w:rsidR="009211D9">
        <w:rPr>
          <w:lang w:val="en-US"/>
        </w:rPr>
        <w:t xml:space="preserve">We should also be mindful that this is more than just a standards issue – in some jurisdictions, e.g. Europe, this may fall under the GDPR regulation. </w:t>
      </w:r>
    </w:p>
    <w:p w14:paraId="72EAA95C" w14:textId="1420B4D3" w:rsidR="00546259" w:rsidRPr="00A9269A" w:rsidRDefault="00546259" w:rsidP="00546259">
      <w:pPr>
        <w:rPr>
          <w:b/>
          <w:bCs/>
          <w:lang w:val="en-US"/>
        </w:rPr>
      </w:pPr>
      <w:r w:rsidRPr="00A9269A">
        <w:rPr>
          <w:b/>
          <w:bCs/>
          <w:lang w:val="en-US"/>
        </w:rPr>
        <w:t xml:space="preserve">Observation </w:t>
      </w:r>
      <w:r w:rsidR="00C70A7D">
        <w:rPr>
          <w:b/>
          <w:bCs/>
          <w:lang w:val="en-US"/>
        </w:rPr>
        <w:t>5</w:t>
      </w:r>
      <w:r w:rsidRPr="00A9269A">
        <w:rPr>
          <w:b/>
          <w:bCs/>
          <w:lang w:val="en-US"/>
        </w:rPr>
        <w:t>: reporting measurements for mobility and for network model training are radically different use cases, which have different implications on UE implementation, user privacy and indeed regulations.</w:t>
      </w:r>
    </w:p>
    <w:p w14:paraId="73E9DDFE" w14:textId="0A157979" w:rsidR="00546259" w:rsidRPr="00546259" w:rsidRDefault="00546259" w:rsidP="00546259">
      <w:pPr>
        <w:rPr>
          <w:lang w:val="en-US"/>
        </w:rPr>
      </w:pPr>
      <w:r>
        <w:rPr>
          <w:lang w:val="en-US"/>
        </w:rPr>
        <w:t xml:space="preserve">Therefore, at the very least, we should ensure that when the network </w:t>
      </w:r>
      <w:r w:rsidR="00A9269A">
        <w:rPr>
          <w:lang w:val="en-US"/>
        </w:rPr>
        <w:t>is collecting measurements for model training, it should have obtained user consent for this.</w:t>
      </w:r>
    </w:p>
    <w:p w14:paraId="46CC3524" w14:textId="3C1038B5" w:rsidR="009600C0" w:rsidRPr="00A9269A" w:rsidRDefault="009600C0" w:rsidP="009600C0">
      <w:pPr>
        <w:rPr>
          <w:b/>
          <w:bCs/>
          <w:lang w:val="en-US"/>
        </w:rPr>
      </w:pPr>
      <w:r w:rsidRPr="00A9269A">
        <w:rPr>
          <w:b/>
          <w:bCs/>
          <w:lang w:val="en-US"/>
        </w:rPr>
        <w:t xml:space="preserve">Proposal </w:t>
      </w:r>
      <w:r w:rsidR="007C7A59" w:rsidRPr="00A9269A">
        <w:rPr>
          <w:b/>
          <w:bCs/>
          <w:lang w:val="en-US"/>
        </w:rPr>
        <w:t>6</w:t>
      </w:r>
      <w:r w:rsidRPr="00A9269A">
        <w:rPr>
          <w:b/>
          <w:bCs/>
          <w:lang w:val="en-US"/>
        </w:rPr>
        <w:t xml:space="preserve">: user consent is required for network-sided data collection. </w:t>
      </w:r>
    </w:p>
    <w:p w14:paraId="168FC572" w14:textId="47C7B688" w:rsidR="00A9269A" w:rsidRDefault="00A9269A" w:rsidP="009600C0">
      <w:pPr>
        <w:rPr>
          <w:lang w:val="en-US"/>
        </w:rPr>
      </w:pPr>
      <w:r>
        <w:rPr>
          <w:lang w:val="en-US"/>
        </w:rPr>
        <w:t xml:space="preserve">While user consent should cover at least the regulatory concerns, there are still technical concerns we’ve mentioned above (UE battery status, load, etc). For this, the UE should be aware (through signalling) whether it has been configured to report measurements for mobility or for network model training. </w:t>
      </w:r>
    </w:p>
    <w:p w14:paraId="02C3A1E6" w14:textId="5A13274F" w:rsidR="009600C0" w:rsidRPr="00A9269A" w:rsidRDefault="009600C0" w:rsidP="009600C0">
      <w:pPr>
        <w:rPr>
          <w:b/>
          <w:bCs/>
          <w:lang w:val="en-US"/>
        </w:rPr>
      </w:pPr>
      <w:r w:rsidRPr="00A9269A">
        <w:rPr>
          <w:b/>
          <w:bCs/>
          <w:lang w:val="en-US"/>
        </w:rPr>
        <w:t xml:space="preserve">Proposal </w:t>
      </w:r>
      <w:r w:rsidR="007C7A59" w:rsidRPr="00A9269A">
        <w:rPr>
          <w:b/>
          <w:bCs/>
          <w:lang w:val="en-US"/>
        </w:rPr>
        <w:t>7</w:t>
      </w:r>
      <w:r w:rsidRPr="00A9269A">
        <w:rPr>
          <w:b/>
          <w:bCs/>
          <w:lang w:val="en-US"/>
        </w:rPr>
        <w:t>: UE should be aware whether the measurements configured are for the purpose of mobility or training</w:t>
      </w:r>
      <w:r w:rsidR="0073122F" w:rsidRPr="00A9269A">
        <w:rPr>
          <w:b/>
          <w:bCs/>
          <w:lang w:val="en-US"/>
        </w:rPr>
        <w:t xml:space="preserve"> (of a network sided model)</w:t>
      </w:r>
      <w:r w:rsidRPr="00A9269A">
        <w:rPr>
          <w:b/>
          <w:bCs/>
          <w:lang w:val="en-US"/>
        </w:rPr>
        <w:t xml:space="preserve">. </w:t>
      </w:r>
    </w:p>
    <w:p w14:paraId="09AC7BFF" w14:textId="1BE05416" w:rsidR="00E476A0" w:rsidRDefault="00E476A0" w:rsidP="007256EA">
      <w:pPr>
        <w:pStyle w:val="Heading3"/>
        <w:rPr>
          <w:lang w:val="en-US"/>
        </w:rPr>
      </w:pPr>
      <w:r>
        <w:rPr>
          <w:lang w:val="en-US"/>
        </w:rPr>
        <w:t>2.3</w:t>
      </w:r>
      <w:r>
        <w:rPr>
          <w:lang w:val="en-US"/>
        </w:rPr>
        <w:tab/>
        <w:t>LCM for measurement event prediction</w:t>
      </w:r>
    </w:p>
    <w:p w14:paraId="4F78442C" w14:textId="6360D08C" w:rsidR="00C70A7D" w:rsidRDefault="005A564A" w:rsidP="007D06C4">
      <w:pPr>
        <w:rPr>
          <w:lang w:val="en-US"/>
        </w:rPr>
      </w:pPr>
      <w:r>
        <w:rPr>
          <w:lang w:val="en-US"/>
        </w:rPr>
        <w:t xml:space="preserve">The situation with measurement event prediction is different, here it is actually quite possible that at least activation/deactivation and applicability reporting will be needed. </w:t>
      </w:r>
    </w:p>
    <w:p w14:paraId="2E82616C" w14:textId="7AD3F04F" w:rsidR="005A564A" w:rsidRDefault="00117416" w:rsidP="007D06C4">
      <w:pPr>
        <w:rPr>
          <w:lang w:val="en-US"/>
        </w:rPr>
      </w:pPr>
      <w:r>
        <w:rPr>
          <w:lang w:val="en-US"/>
        </w:rPr>
        <w:t xml:space="preserve">However, currently it is hard to discuss these details, as the actual functionality to implement measurement event prediction configuration and reporting is not yet clear. This is being discussed in our companion contribution [6], where we cover all standards impacts aspects other than LCM. So we are generally sympathetic with this part of the objective, but it would be much more </w:t>
      </w:r>
      <w:r w:rsidR="009969BE">
        <w:rPr>
          <w:lang w:val="en-US"/>
        </w:rPr>
        <w:t xml:space="preserve">prudent to continue this discussion once the standards impacts of the measurement event prediction functionality are clear. </w:t>
      </w:r>
    </w:p>
    <w:p w14:paraId="1ACD2676" w14:textId="59ED84F7" w:rsidR="009969BE" w:rsidRPr="00B842C6" w:rsidRDefault="00B842C6" w:rsidP="007D06C4">
      <w:pPr>
        <w:rPr>
          <w:b/>
          <w:bCs/>
          <w:lang w:val="en-US"/>
        </w:rPr>
      </w:pPr>
      <w:r w:rsidRPr="00B842C6">
        <w:rPr>
          <w:b/>
          <w:bCs/>
          <w:lang w:val="en-US"/>
        </w:rPr>
        <w:t>Observation 6: it would be much more prudent to continue the discussion on LCM for measurement event prediction, once the standards impacts of the measurement event prediction functionality are clear.</w:t>
      </w:r>
    </w:p>
    <w:p w14:paraId="765321CD" w14:textId="45C5C736" w:rsidR="007D06C4" w:rsidRPr="00B842C6" w:rsidRDefault="007D06C4" w:rsidP="007D06C4">
      <w:pPr>
        <w:rPr>
          <w:b/>
          <w:bCs/>
          <w:lang w:val="en-US"/>
        </w:rPr>
      </w:pPr>
      <w:r w:rsidRPr="00B842C6">
        <w:rPr>
          <w:b/>
          <w:bCs/>
          <w:lang w:val="en-US"/>
        </w:rPr>
        <w:t xml:space="preserve">Proposal </w:t>
      </w:r>
      <w:r w:rsidR="007C7A59" w:rsidRPr="00B842C6">
        <w:rPr>
          <w:b/>
          <w:bCs/>
          <w:lang w:val="en-US"/>
        </w:rPr>
        <w:t>8</w:t>
      </w:r>
      <w:r w:rsidRPr="00B842C6">
        <w:rPr>
          <w:b/>
          <w:bCs/>
          <w:lang w:val="en-US"/>
        </w:rPr>
        <w:t xml:space="preserve">: functionality activation and deactivation, as well as applicability reporting, </w:t>
      </w:r>
      <w:r w:rsidR="004B25DB" w:rsidRPr="00B842C6">
        <w:rPr>
          <w:b/>
          <w:bCs/>
          <w:lang w:val="en-US"/>
        </w:rPr>
        <w:t>are needed for measurement event prediction.</w:t>
      </w:r>
    </w:p>
    <w:p w14:paraId="34C99636" w14:textId="78A0A7F0" w:rsidR="008E7986" w:rsidRPr="00FD2A35" w:rsidRDefault="008E7986" w:rsidP="001E2944">
      <w:pPr>
        <w:pStyle w:val="Heading1"/>
        <w:rPr>
          <w:lang w:val="en-US"/>
        </w:rPr>
      </w:pPr>
      <w:r w:rsidRPr="00FD2A35">
        <w:rPr>
          <w:lang w:val="en-US"/>
        </w:rPr>
        <w:t>3</w:t>
      </w:r>
      <w:r w:rsidRPr="00FD2A35">
        <w:rPr>
          <w:lang w:val="en-US"/>
        </w:rPr>
        <w:tab/>
      </w:r>
      <w:r w:rsidR="00E04DD7" w:rsidRPr="00FD2A35">
        <w:rPr>
          <w:lang w:val="en-US"/>
        </w:rPr>
        <w:t>Proposals</w:t>
      </w:r>
    </w:p>
    <w:bookmarkEnd w:id="0"/>
    <w:p w14:paraId="6AB1FE58" w14:textId="77777777" w:rsidR="00F778FF" w:rsidRPr="00E51522" w:rsidRDefault="00F778FF" w:rsidP="00F778FF">
      <w:pPr>
        <w:rPr>
          <w:b/>
          <w:bCs/>
          <w:lang w:val="en-US"/>
        </w:rPr>
      </w:pPr>
      <w:r w:rsidRPr="00E51522">
        <w:rPr>
          <w:b/>
          <w:bCs/>
          <w:lang w:val="en-US"/>
        </w:rPr>
        <w:t>Observation 1: we should not assume that all LCM functionalities defined for the generic and forward-looking LCM framework are necessarily relevant to AI/ML mobility.</w:t>
      </w:r>
    </w:p>
    <w:p w14:paraId="49777678" w14:textId="77777777" w:rsidR="00F778FF" w:rsidRPr="00E51522" w:rsidRDefault="00F778FF" w:rsidP="00F778FF">
      <w:pPr>
        <w:rPr>
          <w:b/>
          <w:bCs/>
          <w:lang w:val="en-US"/>
        </w:rPr>
      </w:pPr>
      <w:r w:rsidRPr="00E51522">
        <w:rPr>
          <w:b/>
          <w:bCs/>
          <w:lang w:val="en-US"/>
        </w:rPr>
        <w:t>Proposal 1: For each and every LCM function, we should study whether it is relevant to AI/ML mobility; many LCM functions are likely to be irrelevant. Furthermore, only the LCM parts that have already been agreed in the AI/ML air interface WID shall be considered.</w:t>
      </w:r>
    </w:p>
    <w:p w14:paraId="0708C725" w14:textId="77777777" w:rsidR="00F778FF" w:rsidRDefault="00F778FF" w:rsidP="00F778FF">
      <w:pPr>
        <w:rPr>
          <w:b/>
          <w:bCs/>
          <w:lang w:val="en-US"/>
        </w:rPr>
      </w:pPr>
      <w:r w:rsidRPr="00E51522">
        <w:rPr>
          <w:b/>
          <w:bCs/>
          <w:lang w:val="en-US"/>
        </w:rPr>
        <w:t>Proposal 2: only functionality-based LCM is considered for AI/ML mobility.</w:t>
      </w:r>
    </w:p>
    <w:p w14:paraId="76CC78FB" w14:textId="77777777" w:rsidR="00F778FF" w:rsidRPr="002F4B06" w:rsidRDefault="00F778FF" w:rsidP="00F778FF">
      <w:pPr>
        <w:rPr>
          <w:b/>
          <w:bCs/>
          <w:lang w:val="en-US"/>
        </w:rPr>
      </w:pPr>
      <w:r w:rsidRPr="002F4B06">
        <w:rPr>
          <w:b/>
          <w:bCs/>
          <w:lang w:val="en-US"/>
        </w:rPr>
        <w:t>Proposal 3: only the following LCM functions are considered: functionality activation/deactivation and fallback, applicability reporting, data collection for network-sided models, and UE-sided model training (for now, may be revised later depending on the progress in the AI/ML air interface).</w:t>
      </w:r>
    </w:p>
    <w:p w14:paraId="1D4A2B46" w14:textId="77777777" w:rsidR="00F778FF" w:rsidRDefault="00F778FF" w:rsidP="00F778FF">
      <w:pPr>
        <w:rPr>
          <w:b/>
          <w:bCs/>
          <w:lang w:val="en-US"/>
        </w:rPr>
      </w:pPr>
      <w:r w:rsidRPr="00AC5B40">
        <w:rPr>
          <w:b/>
          <w:bCs/>
          <w:lang w:val="en-US"/>
        </w:rPr>
        <w:lastRenderedPageBreak/>
        <w:t>Observation 2: many LCM functions, with monitoring being one example, depend on RAN4 progress and may or may not be required.</w:t>
      </w:r>
    </w:p>
    <w:p w14:paraId="416ADA19" w14:textId="77777777" w:rsidR="00F778FF" w:rsidRDefault="00F778FF" w:rsidP="00F778FF">
      <w:pPr>
        <w:rPr>
          <w:b/>
          <w:bCs/>
          <w:lang w:val="en-US"/>
        </w:rPr>
      </w:pPr>
      <w:r>
        <w:rPr>
          <w:b/>
          <w:bCs/>
          <w:lang w:val="en-US"/>
        </w:rPr>
        <w:t>Proposal 4: monitoring discussion is put on hold pending RAN4 progress.</w:t>
      </w:r>
    </w:p>
    <w:p w14:paraId="3B3DB75E" w14:textId="77777777" w:rsidR="00F778FF" w:rsidRPr="00D47DBD" w:rsidRDefault="00F778FF" w:rsidP="00F778FF">
      <w:pPr>
        <w:rPr>
          <w:b/>
          <w:bCs/>
          <w:lang w:val="en-US"/>
        </w:rPr>
      </w:pPr>
      <w:r w:rsidRPr="00D47DBD">
        <w:rPr>
          <w:b/>
          <w:bCs/>
          <w:lang w:val="en-US"/>
        </w:rPr>
        <w:t>Observation 3: we’ve determined that there are no generalization issues neither in frequency, nor in speed, not in cell configuration cases; this indications, among other things, that very little in terms of LCM is technically needed.</w:t>
      </w:r>
    </w:p>
    <w:p w14:paraId="49B05329" w14:textId="77777777" w:rsidR="00F778FF" w:rsidRPr="00246AFE" w:rsidRDefault="00F778FF" w:rsidP="00F778FF">
      <w:pPr>
        <w:rPr>
          <w:b/>
          <w:bCs/>
          <w:lang w:val="en-US"/>
        </w:rPr>
      </w:pPr>
      <w:r w:rsidRPr="00246AFE">
        <w:rPr>
          <w:b/>
          <w:bCs/>
          <w:lang w:val="en-US"/>
        </w:rPr>
        <w:t xml:space="preserve">Proposal 5: no LCM functionality is needed for UE-sided RRM prediction. </w:t>
      </w:r>
      <w:r>
        <w:rPr>
          <w:b/>
          <w:bCs/>
          <w:lang w:val="en-US"/>
        </w:rPr>
        <w:t xml:space="preserve">A UE may decide to use predictions or real measurements, as long as its implementation satisfies the RAN4 requirements. </w:t>
      </w:r>
      <w:r w:rsidRPr="00246AFE">
        <w:rPr>
          <w:b/>
          <w:bCs/>
          <w:lang w:val="en-US"/>
        </w:rPr>
        <w:t xml:space="preserve">This may be revisited when RAN4 requirements become clear. </w:t>
      </w:r>
    </w:p>
    <w:p w14:paraId="0C7326B6" w14:textId="77777777" w:rsidR="00F778FF" w:rsidRPr="008C08A4" w:rsidRDefault="00F778FF" w:rsidP="00F778FF">
      <w:pPr>
        <w:rPr>
          <w:b/>
          <w:bCs/>
          <w:lang w:val="en-US"/>
        </w:rPr>
      </w:pPr>
      <w:r w:rsidRPr="008C08A4">
        <w:rPr>
          <w:b/>
          <w:bCs/>
          <w:lang w:val="en-US"/>
        </w:rPr>
        <w:t xml:space="preserve">Observation </w:t>
      </w:r>
      <w:r>
        <w:rPr>
          <w:b/>
          <w:bCs/>
          <w:lang w:val="en-US"/>
        </w:rPr>
        <w:t>4</w:t>
      </w:r>
      <w:r w:rsidRPr="008C08A4">
        <w:rPr>
          <w:b/>
          <w:bCs/>
          <w:lang w:val="en-US"/>
        </w:rPr>
        <w:t xml:space="preserve">: inference (activation/deactivation, etc) of network-sided RRM prediction has no standards impact. </w:t>
      </w:r>
    </w:p>
    <w:p w14:paraId="38A0CD4A" w14:textId="77777777" w:rsidR="00F778FF" w:rsidRPr="00A9269A" w:rsidRDefault="00F778FF" w:rsidP="00F778FF">
      <w:pPr>
        <w:rPr>
          <w:b/>
          <w:bCs/>
          <w:lang w:val="en-US"/>
        </w:rPr>
      </w:pPr>
      <w:r w:rsidRPr="00A9269A">
        <w:rPr>
          <w:b/>
          <w:bCs/>
          <w:lang w:val="en-US"/>
        </w:rPr>
        <w:t xml:space="preserve">Observation </w:t>
      </w:r>
      <w:r>
        <w:rPr>
          <w:b/>
          <w:bCs/>
          <w:lang w:val="en-US"/>
        </w:rPr>
        <w:t>5</w:t>
      </w:r>
      <w:r w:rsidRPr="00A9269A">
        <w:rPr>
          <w:b/>
          <w:bCs/>
          <w:lang w:val="en-US"/>
        </w:rPr>
        <w:t>: reporting measurements for mobility and for network model training are radically different use cases, which have different implications on UE implementation, user privacy and indeed regulations.</w:t>
      </w:r>
    </w:p>
    <w:p w14:paraId="0BF05A11" w14:textId="77777777" w:rsidR="00F778FF" w:rsidRPr="00A9269A" w:rsidRDefault="00F778FF" w:rsidP="00F778FF">
      <w:pPr>
        <w:rPr>
          <w:b/>
          <w:bCs/>
          <w:lang w:val="en-US"/>
        </w:rPr>
      </w:pPr>
      <w:r w:rsidRPr="00A9269A">
        <w:rPr>
          <w:b/>
          <w:bCs/>
          <w:lang w:val="en-US"/>
        </w:rPr>
        <w:t xml:space="preserve">Proposal 6: user consent is required for network-sided data collection. </w:t>
      </w:r>
    </w:p>
    <w:p w14:paraId="1EBBEAE9" w14:textId="77777777" w:rsidR="00F778FF" w:rsidRDefault="00F778FF" w:rsidP="00F778FF">
      <w:pPr>
        <w:rPr>
          <w:b/>
          <w:bCs/>
          <w:lang w:val="en-US"/>
        </w:rPr>
      </w:pPr>
      <w:r w:rsidRPr="00A9269A">
        <w:rPr>
          <w:b/>
          <w:bCs/>
          <w:lang w:val="en-US"/>
        </w:rPr>
        <w:t xml:space="preserve">Proposal 7: UE should be aware whether the measurements configured are for the purpose of mobility or training (of a network sided model). </w:t>
      </w:r>
    </w:p>
    <w:p w14:paraId="2A2FB0FB" w14:textId="77777777" w:rsidR="00F778FF" w:rsidRPr="00B842C6" w:rsidRDefault="00F778FF" w:rsidP="00F778FF">
      <w:pPr>
        <w:rPr>
          <w:b/>
          <w:bCs/>
          <w:lang w:val="en-US"/>
        </w:rPr>
      </w:pPr>
      <w:r w:rsidRPr="00B842C6">
        <w:rPr>
          <w:b/>
          <w:bCs/>
          <w:lang w:val="en-US"/>
        </w:rPr>
        <w:t>Observation 6: it would be much more prudent to continue the discussion on LCM for measurement event prediction, once the standards impacts of the measurement event prediction functionality are clear.</w:t>
      </w:r>
    </w:p>
    <w:p w14:paraId="02A559D7" w14:textId="77777777" w:rsidR="00F778FF" w:rsidRPr="00B842C6" w:rsidRDefault="00F778FF" w:rsidP="00F778FF">
      <w:pPr>
        <w:rPr>
          <w:b/>
          <w:bCs/>
          <w:lang w:val="en-US"/>
        </w:rPr>
      </w:pPr>
      <w:r w:rsidRPr="00B842C6">
        <w:rPr>
          <w:b/>
          <w:bCs/>
          <w:lang w:val="en-US"/>
        </w:rPr>
        <w:t>Proposal 8: functionality activation and deactivation, as well as applicability reporting, are needed for measurement event prediction.</w:t>
      </w:r>
    </w:p>
    <w:p w14:paraId="6E6F0BBD" w14:textId="77777777" w:rsidR="00497B1A" w:rsidRDefault="00497B1A" w:rsidP="00F778FF">
      <w:pPr>
        <w:pStyle w:val="Heading1"/>
        <w:ind w:left="0" w:firstLine="0"/>
        <w:rPr>
          <w:lang w:val="en-US"/>
        </w:rPr>
      </w:pPr>
    </w:p>
    <w:p w14:paraId="404B682A" w14:textId="548787BC" w:rsidR="003E31FD" w:rsidRPr="00FD2A35" w:rsidRDefault="00F2776D" w:rsidP="003E31FD">
      <w:pPr>
        <w:pStyle w:val="Heading1"/>
        <w:rPr>
          <w:lang w:val="en-US"/>
        </w:rPr>
      </w:pPr>
      <w:r>
        <w:rPr>
          <w:lang w:val="en-US"/>
        </w:rPr>
        <w:t>5</w:t>
      </w:r>
      <w:r w:rsidR="003E31FD" w:rsidRPr="00FD2A35">
        <w:rPr>
          <w:lang w:val="en-US"/>
        </w:rPr>
        <w:tab/>
        <w:t>References</w:t>
      </w:r>
    </w:p>
    <w:p w14:paraId="46157F0B" w14:textId="7E67E35B" w:rsidR="00A217E9" w:rsidRDefault="00B379AE" w:rsidP="008807D8">
      <w:pPr>
        <w:rPr>
          <w:lang w:val="en-US" w:eastAsia="ko-KR"/>
        </w:rPr>
      </w:pPr>
      <w:r w:rsidRPr="00FD2A35">
        <w:rPr>
          <w:lang w:val="en-US" w:eastAsia="ko-KR"/>
        </w:rPr>
        <w:t>[1]</w:t>
      </w:r>
      <w:r w:rsidRPr="00FD2A35">
        <w:rPr>
          <w:lang w:val="en-US" w:eastAsia="ko-KR"/>
        </w:rPr>
        <w:tab/>
      </w:r>
      <w:r w:rsidRPr="00FD2A35">
        <w:rPr>
          <w:lang w:val="en-US" w:eastAsia="ko-KR"/>
        </w:rPr>
        <w:tab/>
      </w:r>
      <w:r w:rsidR="00F85FAE">
        <w:rPr>
          <w:lang w:val="en-US" w:eastAsia="ko-KR"/>
        </w:rPr>
        <w:tab/>
      </w:r>
      <w:r w:rsidR="00F85FAE">
        <w:rPr>
          <w:lang w:val="en-US" w:eastAsia="ko-KR"/>
        </w:rPr>
        <w:tab/>
        <w:t xml:space="preserve">TR </w:t>
      </w:r>
      <w:r w:rsidR="008807D8">
        <w:rPr>
          <w:lang w:val="en-US" w:eastAsia="ko-KR"/>
        </w:rPr>
        <w:t xml:space="preserve">38.843 </w:t>
      </w:r>
      <w:r w:rsidR="008807D8" w:rsidRPr="008807D8">
        <w:rPr>
          <w:lang w:val="en-US" w:eastAsia="ko-KR"/>
        </w:rPr>
        <w:t>Study on Artificial Intelligence (AI)/Machine Learning (ML)</w:t>
      </w:r>
      <w:r w:rsidR="008807D8">
        <w:rPr>
          <w:lang w:val="en-US" w:eastAsia="ko-KR"/>
        </w:rPr>
        <w:t xml:space="preserve"> </w:t>
      </w:r>
      <w:r w:rsidR="008807D8" w:rsidRPr="008807D8">
        <w:rPr>
          <w:lang w:val="en-US" w:eastAsia="ko-KR"/>
        </w:rPr>
        <w:t>for NR air interface</w:t>
      </w:r>
    </w:p>
    <w:p w14:paraId="1B8F13DC" w14:textId="158BB8AA" w:rsidR="0044296A" w:rsidRDefault="0044296A" w:rsidP="009F315F">
      <w:pPr>
        <w:rPr>
          <w:lang w:eastAsia="ko-KR"/>
        </w:rPr>
      </w:pPr>
      <w:r>
        <w:rPr>
          <w:lang w:val="en-US" w:eastAsia="ko-KR"/>
        </w:rPr>
        <w:t>[2]</w:t>
      </w:r>
      <w:r>
        <w:rPr>
          <w:lang w:val="en-US" w:eastAsia="ko-KR"/>
        </w:rPr>
        <w:tab/>
      </w:r>
      <w:r>
        <w:rPr>
          <w:lang w:val="en-US" w:eastAsia="ko-KR"/>
        </w:rPr>
        <w:tab/>
      </w:r>
      <w:r>
        <w:rPr>
          <w:lang w:val="en-US" w:eastAsia="ko-KR"/>
        </w:rPr>
        <w:tab/>
      </w:r>
      <w:r>
        <w:rPr>
          <w:lang w:val="en-US" w:eastAsia="ko-KR"/>
        </w:rPr>
        <w:tab/>
      </w:r>
      <w:r w:rsidR="005B49B8" w:rsidRPr="005B49B8">
        <w:rPr>
          <w:lang w:val="en-US" w:eastAsia="ko-KR"/>
        </w:rPr>
        <w:t>RP-240082</w:t>
      </w:r>
      <w:r w:rsidR="009F315F">
        <w:rPr>
          <w:lang w:val="en-US" w:eastAsia="ko-KR"/>
        </w:rPr>
        <w:t xml:space="preserve"> </w:t>
      </w:r>
      <w:r w:rsidR="009F315F" w:rsidRPr="009F315F">
        <w:rPr>
          <w:lang w:eastAsia="ko-KR"/>
        </w:rPr>
        <w:t>Study on AI (Artificial Intelligence)/ML (Machine Learning) for mobility in NR</w:t>
      </w:r>
    </w:p>
    <w:p w14:paraId="1AEA8329" w14:textId="10F12190" w:rsidR="00BD1396" w:rsidRDefault="00BD1396" w:rsidP="009F315F">
      <w:pPr>
        <w:rPr>
          <w:lang w:eastAsia="ko-KR"/>
        </w:rPr>
      </w:pPr>
      <w:r>
        <w:rPr>
          <w:lang w:eastAsia="ko-KR"/>
        </w:rPr>
        <w:t>[3]</w:t>
      </w:r>
      <w:r>
        <w:rPr>
          <w:lang w:eastAsia="ko-KR"/>
        </w:rPr>
        <w:tab/>
      </w:r>
      <w:r>
        <w:rPr>
          <w:lang w:eastAsia="ko-KR"/>
        </w:rPr>
        <w:tab/>
      </w:r>
      <w:r>
        <w:rPr>
          <w:lang w:eastAsia="ko-KR"/>
        </w:rPr>
        <w:tab/>
      </w:r>
      <w:r>
        <w:rPr>
          <w:lang w:eastAsia="ko-KR"/>
        </w:rPr>
        <w:tab/>
      </w:r>
      <w:r w:rsidR="004930FF" w:rsidRPr="004930FF">
        <w:rPr>
          <w:lang w:eastAsia="ko-KR"/>
        </w:rPr>
        <w:t>RP-243244</w:t>
      </w:r>
      <w:r w:rsidR="00E21E9E">
        <w:rPr>
          <w:lang w:eastAsia="ko-KR"/>
        </w:rPr>
        <w:t xml:space="preserve"> </w:t>
      </w:r>
      <w:r w:rsidR="00E21E9E" w:rsidRPr="00E21E9E">
        <w:rPr>
          <w:lang w:eastAsia="ko-KR"/>
        </w:rPr>
        <w:t>Revised WID: Artificial Intelligence (AI)/Machine Learning (ML) for NR Air Interface</w:t>
      </w:r>
    </w:p>
    <w:p w14:paraId="28D858C2" w14:textId="38F74330" w:rsidR="00D47DBD" w:rsidRDefault="00D47DBD" w:rsidP="009F315F">
      <w:pPr>
        <w:rPr>
          <w:lang w:eastAsia="ko-KR"/>
        </w:rPr>
      </w:pPr>
      <w:r>
        <w:rPr>
          <w:lang w:eastAsia="ko-KR"/>
        </w:rPr>
        <w:t>[4]</w:t>
      </w:r>
      <w:r>
        <w:rPr>
          <w:lang w:eastAsia="ko-KR"/>
        </w:rPr>
        <w:tab/>
      </w:r>
      <w:r>
        <w:rPr>
          <w:lang w:eastAsia="ko-KR"/>
        </w:rPr>
        <w:tab/>
      </w:r>
      <w:r>
        <w:rPr>
          <w:lang w:eastAsia="ko-KR"/>
        </w:rPr>
        <w:tab/>
      </w:r>
      <w:r>
        <w:rPr>
          <w:lang w:eastAsia="ko-KR"/>
        </w:rPr>
        <w:tab/>
        <w:t>RAN2#129 meeting minutes</w:t>
      </w:r>
    </w:p>
    <w:p w14:paraId="2B4935BF" w14:textId="30E8A3F5" w:rsidR="00D47DBD" w:rsidRDefault="00D47DBD" w:rsidP="009F315F">
      <w:pPr>
        <w:rPr>
          <w:lang w:val="en-US"/>
        </w:rPr>
      </w:pPr>
      <w:r>
        <w:rPr>
          <w:lang w:eastAsia="ko-KR"/>
        </w:rPr>
        <w:t>[5]</w:t>
      </w:r>
      <w:r>
        <w:rPr>
          <w:lang w:eastAsia="ko-KR"/>
        </w:rPr>
        <w:tab/>
      </w:r>
      <w:r>
        <w:rPr>
          <w:lang w:eastAsia="ko-KR"/>
        </w:rPr>
        <w:tab/>
      </w:r>
      <w:r>
        <w:rPr>
          <w:lang w:eastAsia="ko-KR"/>
        </w:rPr>
        <w:tab/>
      </w:r>
      <w:r>
        <w:rPr>
          <w:lang w:eastAsia="ko-KR"/>
        </w:rPr>
        <w:tab/>
      </w:r>
      <w:r w:rsidR="00706A3D" w:rsidRPr="00706A3D">
        <w:rPr>
          <w:lang w:eastAsia="ko-KR"/>
        </w:rPr>
        <w:t>R2-2502176</w:t>
      </w:r>
      <w:r w:rsidR="00706A3D">
        <w:rPr>
          <w:lang w:eastAsia="ko-KR"/>
        </w:rPr>
        <w:t xml:space="preserve"> </w:t>
      </w:r>
      <w:r w:rsidR="00C70A7D">
        <w:rPr>
          <w:lang w:val="en-US"/>
        </w:rPr>
        <w:t>On generalization across cell configurations Apple</w:t>
      </w:r>
    </w:p>
    <w:p w14:paraId="543288E4" w14:textId="0E5CF2E9" w:rsidR="00B842C6" w:rsidRPr="00FD2A35" w:rsidRDefault="00B842C6" w:rsidP="009F315F">
      <w:pPr>
        <w:rPr>
          <w:lang w:val="en-US" w:eastAsia="ko-KR"/>
        </w:rPr>
      </w:pPr>
      <w:r>
        <w:rPr>
          <w:lang w:val="en-US"/>
        </w:rPr>
        <w:t>[6]</w:t>
      </w:r>
      <w:r>
        <w:rPr>
          <w:lang w:val="en-US"/>
        </w:rPr>
        <w:tab/>
      </w:r>
      <w:r>
        <w:rPr>
          <w:lang w:val="en-US"/>
        </w:rPr>
        <w:tab/>
      </w:r>
      <w:r>
        <w:rPr>
          <w:lang w:val="en-US"/>
        </w:rPr>
        <w:tab/>
      </w:r>
      <w:r>
        <w:rPr>
          <w:lang w:val="en-US"/>
        </w:rPr>
        <w:tab/>
      </w:r>
      <w:r w:rsidR="00A9478D" w:rsidRPr="00A9478D">
        <w:rPr>
          <w:lang w:eastAsia="ko-KR"/>
        </w:rPr>
        <w:t>R2-2502179</w:t>
      </w:r>
      <w:r w:rsidR="00A9478D">
        <w:rPr>
          <w:lang w:eastAsia="ko-KR"/>
        </w:rPr>
        <w:t xml:space="preserve"> </w:t>
      </w:r>
      <w:r w:rsidR="00A9478D" w:rsidRPr="00A9478D">
        <w:rPr>
          <w:lang w:val="en-US"/>
        </w:rPr>
        <w:t>On standards impacts other than LCM</w:t>
      </w:r>
      <w:r w:rsidR="00A9478D">
        <w:rPr>
          <w:lang w:val="en-US"/>
        </w:rPr>
        <w:t xml:space="preserve"> </w:t>
      </w:r>
      <w:r>
        <w:rPr>
          <w:lang w:val="en-US"/>
        </w:rPr>
        <w:t>Apple</w:t>
      </w:r>
    </w:p>
    <w:p w14:paraId="6244BA76" w14:textId="2A6527F0" w:rsidR="00500110" w:rsidRPr="00FD2A35" w:rsidRDefault="00500110" w:rsidP="00F91BB5">
      <w:pPr>
        <w:rPr>
          <w:lang w:val="en-US"/>
        </w:rPr>
      </w:pPr>
    </w:p>
    <w:sectPr w:rsidR="00500110" w:rsidRPr="00FD2A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21939" w14:textId="77777777" w:rsidR="00534533" w:rsidRDefault="00534533">
      <w:r>
        <w:separator/>
      </w:r>
    </w:p>
  </w:endnote>
  <w:endnote w:type="continuationSeparator" w:id="0">
    <w:p w14:paraId="0F712C53" w14:textId="77777777" w:rsidR="00534533" w:rsidRDefault="00534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A6AD4" w14:textId="77777777" w:rsidR="00534533" w:rsidRDefault="00534533">
      <w:r>
        <w:separator/>
      </w:r>
    </w:p>
  </w:footnote>
  <w:footnote w:type="continuationSeparator" w:id="0">
    <w:p w14:paraId="765D1AEF" w14:textId="77777777" w:rsidR="00534533" w:rsidRDefault="005345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8546032"/>
    <w:multiLevelType w:val="hybridMultilevel"/>
    <w:tmpl w:val="4DD2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B53C18"/>
    <w:multiLevelType w:val="hybridMultilevel"/>
    <w:tmpl w:val="241CC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213BAC"/>
    <w:multiLevelType w:val="hybridMultilevel"/>
    <w:tmpl w:val="F8C68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8" w15:restartNumberingAfterBreak="0">
    <w:nsid w:val="71D36DA0"/>
    <w:multiLevelType w:val="hybridMultilevel"/>
    <w:tmpl w:val="E09C5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6781032">
    <w:abstractNumId w:val="0"/>
  </w:num>
  <w:num w:numId="2" w16cid:durableId="821431081">
    <w:abstractNumId w:val="7"/>
  </w:num>
  <w:num w:numId="3" w16cid:durableId="2117361261">
    <w:abstractNumId w:val="4"/>
  </w:num>
  <w:num w:numId="4" w16cid:durableId="1774083706">
    <w:abstractNumId w:val="9"/>
  </w:num>
  <w:num w:numId="5" w16cid:durableId="398134858">
    <w:abstractNumId w:val="1"/>
  </w:num>
  <w:num w:numId="6" w16cid:durableId="1318075467">
    <w:abstractNumId w:val="6"/>
  </w:num>
  <w:num w:numId="7" w16cid:durableId="328337314">
    <w:abstractNumId w:val="5"/>
  </w:num>
  <w:num w:numId="8" w16cid:durableId="1048653347">
    <w:abstractNumId w:val="2"/>
  </w:num>
  <w:num w:numId="9" w16cid:durableId="723984932">
    <w:abstractNumId w:val="8"/>
  </w:num>
  <w:num w:numId="10" w16cid:durableId="71508506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C8"/>
    <w:rsid w:val="000043C3"/>
    <w:rsid w:val="00004AFD"/>
    <w:rsid w:val="00004B93"/>
    <w:rsid w:val="000060A4"/>
    <w:rsid w:val="00010655"/>
    <w:rsid w:val="00010B89"/>
    <w:rsid w:val="000132BF"/>
    <w:rsid w:val="0001481B"/>
    <w:rsid w:val="000208C5"/>
    <w:rsid w:val="00023750"/>
    <w:rsid w:val="00024E24"/>
    <w:rsid w:val="000309EC"/>
    <w:rsid w:val="00031196"/>
    <w:rsid w:val="00033397"/>
    <w:rsid w:val="0003671B"/>
    <w:rsid w:val="00040095"/>
    <w:rsid w:val="00041964"/>
    <w:rsid w:val="00041CF5"/>
    <w:rsid w:val="000421E1"/>
    <w:rsid w:val="00044CFF"/>
    <w:rsid w:val="0004737E"/>
    <w:rsid w:val="0005006C"/>
    <w:rsid w:val="00051834"/>
    <w:rsid w:val="00054A22"/>
    <w:rsid w:val="00055C4A"/>
    <w:rsid w:val="00062023"/>
    <w:rsid w:val="00063EA4"/>
    <w:rsid w:val="000655A6"/>
    <w:rsid w:val="0006627D"/>
    <w:rsid w:val="0007052A"/>
    <w:rsid w:val="000712B5"/>
    <w:rsid w:val="00071677"/>
    <w:rsid w:val="00074B66"/>
    <w:rsid w:val="00075F60"/>
    <w:rsid w:val="00080512"/>
    <w:rsid w:val="0008121B"/>
    <w:rsid w:val="00082B33"/>
    <w:rsid w:val="000872A4"/>
    <w:rsid w:val="00087E09"/>
    <w:rsid w:val="00093427"/>
    <w:rsid w:val="00097203"/>
    <w:rsid w:val="00097263"/>
    <w:rsid w:val="0009755D"/>
    <w:rsid w:val="000A365D"/>
    <w:rsid w:val="000A7B22"/>
    <w:rsid w:val="000B0981"/>
    <w:rsid w:val="000B2CFA"/>
    <w:rsid w:val="000C2196"/>
    <w:rsid w:val="000C47C3"/>
    <w:rsid w:val="000C50DC"/>
    <w:rsid w:val="000D194A"/>
    <w:rsid w:val="000D582E"/>
    <w:rsid w:val="000D58AB"/>
    <w:rsid w:val="000D7ABF"/>
    <w:rsid w:val="000D7B98"/>
    <w:rsid w:val="000E0B50"/>
    <w:rsid w:val="000E1AFC"/>
    <w:rsid w:val="000E1DF5"/>
    <w:rsid w:val="000E63A7"/>
    <w:rsid w:val="000E723A"/>
    <w:rsid w:val="000F7392"/>
    <w:rsid w:val="00100D4B"/>
    <w:rsid w:val="00104BC6"/>
    <w:rsid w:val="001061CB"/>
    <w:rsid w:val="00107C38"/>
    <w:rsid w:val="00113B6F"/>
    <w:rsid w:val="00114BBF"/>
    <w:rsid w:val="00117178"/>
    <w:rsid w:val="00117416"/>
    <w:rsid w:val="00125A00"/>
    <w:rsid w:val="00130174"/>
    <w:rsid w:val="00131FFF"/>
    <w:rsid w:val="00133525"/>
    <w:rsid w:val="0013608F"/>
    <w:rsid w:val="001378F3"/>
    <w:rsid w:val="001420AB"/>
    <w:rsid w:val="00145608"/>
    <w:rsid w:val="001509BB"/>
    <w:rsid w:val="00151156"/>
    <w:rsid w:val="00154248"/>
    <w:rsid w:val="00155C92"/>
    <w:rsid w:val="00160F3D"/>
    <w:rsid w:val="0016132D"/>
    <w:rsid w:val="001644D8"/>
    <w:rsid w:val="0017007C"/>
    <w:rsid w:val="00173532"/>
    <w:rsid w:val="00173B8C"/>
    <w:rsid w:val="0018138E"/>
    <w:rsid w:val="0019189A"/>
    <w:rsid w:val="00193066"/>
    <w:rsid w:val="001933C5"/>
    <w:rsid w:val="0019410B"/>
    <w:rsid w:val="001A2850"/>
    <w:rsid w:val="001A4326"/>
    <w:rsid w:val="001A4C42"/>
    <w:rsid w:val="001A59BE"/>
    <w:rsid w:val="001A5BAB"/>
    <w:rsid w:val="001A6387"/>
    <w:rsid w:val="001A72FB"/>
    <w:rsid w:val="001B0409"/>
    <w:rsid w:val="001B3D02"/>
    <w:rsid w:val="001B6DD7"/>
    <w:rsid w:val="001B6E2B"/>
    <w:rsid w:val="001C21C3"/>
    <w:rsid w:val="001C48E5"/>
    <w:rsid w:val="001C6ECB"/>
    <w:rsid w:val="001C7007"/>
    <w:rsid w:val="001D02C2"/>
    <w:rsid w:val="001D3AF3"/>
    <w:rsid w:val="001D56C9"/>
    <w:rsid w:val="001E2944"/>
    <w:rsid w:val="001E3DF0"/>
    <w:rsid w:val="001E69EE"/>
    <w:rsid w:val="001F03E0"/>
    <w:rsid w:val="001F0590"/>
    <w:rsid w:val="001F0AFF"/>
    <w:rsid w:val="001F0C1D"/>
    <w:rsid w:val="001F1132"/>
    <w:rsid w:val="001F168B"/>
    <w:rsid w:val="001F532E"/>
    <w:rsid w:val="002007B5"/>
    <w:rsid w:val="00200F8E"/>
    <w:rsid w:val="00201C11"/>
    <w:rsid w:val="002027AD"/>
    <w:rsid w:val="00205A11"/>
    <w:rsid w:val="00210BCD"/>
    <w:rsid w:val="00216E68"/>
    <w:rsid w:val="00221BEB"/>
    <w:rsid w:val="00224739"/>
    <w:rsid w:val="002347A2"/>
    <w:rsid w:val="002347D9"/>
    <w:rsid w:val="002369B7"/>
    <w:rsid w:val="00241F2F"/>
    <w:rsid w:val="00242D80"/>
    <w:rsid w:val="00244ED3"/>
    <w:rsid w:val="00245165"/>
    <w:rsid w:val="00246AFE"/>
    <w:rsid w:val="00247926"/>
    <w:rsid w:val="002508FA"/>
    <w:rsid w:val="00254AB3"/>
    <w:rsid w:val="00256F8A"/>
    <w:rsid w:val="0026273A"/>
    <w:rsid w:val="00263BE2"/>
    <w:rsid w:val="0026501B"/>
    <w:rsid w:val="002675F0"/>
    <w:rsid w:val="00273722"/>
    <w:rsid w:val="00276EE4"/>
    <w:rsid w:val="002772D3"/>
    <w:rsid w:val="00277FB3"/>
    <w:rsid w:val="002813DB"/>
    <w:rsid w:val="002824BD"/>
    <w:rsid w:val="00285E21"/>
    <w:rsid w:val="0028623A"/>
    <w:rsid w:val="00287B51"/>
    <w:rsid w:val="00290222"/>
    <w:rsid w:val="00293C86"/>
    <w:rsid w:val="00294314"/>
    <w:rsid w:val="00295C21"/>
    <w:rsid w:val="00296F91"/>
    <w:rsid w:val="002A0190"/>
    <w:rsid w:val="002A1440"/>
    <w:rsid w:val="002A2BA0"/>
    <w:rsid w:val="002A6F58"/>
    <w:rsid w:val="002A7E47"/>
    <w:rsid w:val="002B5912"/>
    <w:rsid w:val="002B6339"/>
    <w:rsid w:val="002C196A"/>
    <w:rsid w:val="002C2D23"/>
    <w:rsid w:val="002C35D2"/>
    <w:rsid w:val="002C4F55"/>
    <w:rsid w:val="002C7271"/>
    <w:rsid w:val="002D0162"/>
    <w:rsid w:val="002D2104"/>
    <w:rsid w:val="002D3214"/>
    <w:rsid w:val="002D6B85"/>
    <w:rsid w:val="002E00EE"/>
    <w:rsid w:val="002E21E5"/>
    <w:rsid w:val="002E35FA"/>
    <w:rsid w:val="002E6A1E"/>
    <w:rsid w:val="002F3DB6"/>
    <w:rsid w:val="002F41D1"/>
    <w:rsid w:val="002F4B06"/>
    <w:rsid w:val="002F5F72"/>
    <w:rsid w:val="00303705"/>
    <w:rsid w:val="0030498E"/>
    <w:rsid w:val="00313F1B"/>
    <w:rsid w:val="003172DC"/>
    <w:rsid w:val="00324AD9"/>
    <w:rsid w:val="00326E8B"/>
    <w:rsid w:val="003275A6"/>
    <w:rsid w:val="00331E92"/>
    <w:rsid w:val="00333023"/>
    <w:rsid w:val="003331C6"/>
    <w:rsid w:val="00334B26"/>
    <w:rsid w:val="00335C07"/>
    <w:rsid w:val="003370CD"/>
    <w:rsid w:val="00340D69"/>
    <w:rsid w:val="003448DD"/>
    <w:rsid w:val="00344903"/>
    <w:rsid w:val="00345808"/>
    <w:rsid w:val="00346A74"/>
    <w:rsid w:val="003501FB"/>
    <w:rsid w:val="003511B1"/>
    <w:rsid w:val="00352079"/>
    <w:rsid w:val="00353439"/>
    <w:rsid w:val="0035462D"/>
    <w:rsid w:val="0036397E"/>
    <w:rsid w:val="00372C8F"/>
    <w:rsid w:val="00373B3B"/>
    <w:rsid w:val="003765B8"/>
    <w:rsid w:val="0038169C"/>
    <w:rsid w:val="00381E10"/>
    <w:rsid w:val="003854BE"/>
    <w:rsid w:val="00386301"/>
    <w:rsid w:val="00396E1F"/>
    <w:rsid w:val="00396F2A"/>
    <w:rsid w:val="00396F92"/>
    <w:rsid w:val="0039762A"/>
    <w:rsid w:val="003A0483"/>
    <w:rsid w:val="003A1FCE"/>
    <w:rsid w:val="003A2259"/>
    <w:rsid w:val="003A4582"/>
    <w:rsid w:val="003A4ACA"/>
    <w:rsid w:val="003A6D7F"/>
    <w:rsid w:val="003A7B33"/>
    <w:rsid w:val="003B0015"/>
    <w:rsid w:val="003B10E8"/>
    <w:rsid w:val="003B5DF7"/>
    <w:rsid w:val="003B6200"/>
    <w:rsid w:val="003B6758"/>
    <w:rsid w:val="003B6D40"/>
    <w:rsid w:val="003C3971"/>
    <w:rsid w:val="003C564B"/>
    <w:rsid w:val="003C6949"/>
    <w:rsid w:val="003D1FE2"/>
    <w:rsid w:val="003D424E"/>
    <w:rsid w:val="003D7776"/>
    <w:rsid w:val="003D7AA8"/>
    <w:rsid w:val="003D7B4F"/>
    <w:rsid w:val="003E238E"/>
    <w:rsid w:val="003E31FD"/>
    <w:rsid w:val="003E43E3"/>
    <w:rsid w:val="003E4B0A"/>
    <w:rsid w:val="003E4DE1"/>
    <w:rsid w:val="003E5346"/>
    <w:rsid w:val="003E7753"/>
    <w:rsid w:val="003F3AD6"/>
    <w:rsid w:val="003F3C0E"/>
    <w:rsid w:val="003F65AF"/>
    <w:rsid w:val="00407B61"/>
    <w:rsid w:val="00410618"/>
    <w:rsid w:val="00420BDA"/>
    <w:rsid w:val="00422A19"/>
    <w:rsid w:val="00423334"/>
    <w:rsid w:val="00423702"/>
    <w:rsid w:val="004239B4"/>
    <w:rsid w:val="00423FA6"/>
    <w:rsid w:val="00425B55"/>
    <w:rsid w:val="004304E7"/>
    <w:rsid w:val="004337D3"/>
    <w:rsid w:val="004345EC"/>
    <w:rsid w:val="0044296A"/>
    <w:rsid w:val="00445F9D"/>
    <w:rsid w:val="00447117"/>
    <w:rsid w:val="00452B04"/>
    <w:rsid w:val="00452F63"/>
    <w:rsid w:val="00455227"/>
    <w:rsid w:val="0045626A"/>
    <w:rsid w:val="00460CF7"/>
    <w:rsid w:val="00461758"/>
    <w:rsid w:val="0046281F"/>
    <w:rsid w:val="00462D23"/>
    <w:rsid w:val="00462D8B"/>
    <w:rsid w:val="00465CB5"/>
    <w:rsid w:val="0046603B"/>
    <w:rsid w:val="00471E5F"/>
    <w:rsid w:val="0047379C"/>
    <w:rsid w:val="00475C60"/>
    <w:rsid w:val="00475C62"/>
    <w:rsid w:val="00476CE3"/>
    <w:rsid w:val="00477C70"/>
    <w:rsid w:val="004811E3"/>
    <w:rsid w:val="004826A9"/>
    <w:rsid w:val="0048579F"/>
    <w:rsid w:val="0048586A"/>
    <w:rsid w:val="0048614B"/>
    <w:rsid w:val="00487685"/>
    <w:rsid w:val="00493055"/>
    <w:rsid w:val="004930FF"/>
    <w:rsid w:val="0049320B"/>
    <w:rsid w:val="004939C9"/>
    <w:rsid w:val="004947C3"/>
    <w:rsid w:val="00497B1A"/>
    <w:rsid w:val="00497EFB"/>
    <w:rsid w:val="004A0FC8"/>
    <w:rsid w:val="004A138D"/>
    <w:rsid w:val="004A3A3F"/>
    <w:rsid w:val="004A4C1D"/>
    <w:rsid w:val="004B0539"/>
    <w:rsid w:val="004B18E2"/>
    <w:rsid w:val="004B25DB"/>
    <w:rsid w:val="004B4F36"/>
    <w:rsid w:val="004B5EC9"/>
    <w:rsid w:val="004B722E"/>
    <w:rsid w:val="004B7A6C"/>
    <w:rsid w:val="004C1236"/>
    <w:rsid w:val="004C1601"/>
    <w:rsid w:val="004C56DA"/>
    <w:rsid w:val="004D3578"/>
    <w:rsid w:val="004D5AC2"/>
    <w:rsid w:val="004D6DA4"/>
    <w:rsid w:val="004E039D"/>
    <w:rsid w:val="004E213A"/>
    <w:rsid w:val="004E26A2"/>
    <w:rsid w:val="004E27D4"/>
    <w:rsid w:val="004E350F"/>
    <w:rsid w:val="004E4952"/>
    <w:rsid w:val="004E681F"/>
    <w:rsid w:val="004E6EB4"/>
    <w:rsid w:val="004F005C"/>
    <w:rsid w:val="004F0988"/>
    <w:rsid w:val="004F2C96"/>
    <w:rsid w:val="004F3340"/>
    <w:rsid w:val="004F391C"/>
    <w:rsid w:val="004F3E3D"/>
    <w:rsid w:val="004F4207"/>
    <w:rsid w:val="004F46CE"/>
    <w:rsid w:val="004F4FC9"/>
    <w:rsid w:val="004F552B"/>
    <w:rsid w:val="004F61B0"/>
    <w:rsid w:val="00500110"/>
    <w:rsid w:val="00502E07"/>
    <w:rsid w:val="00503ED8"/>
    <w:rsid w:val="005043AA"/>
    <w:rsid w:val="00504621"/>
    <w:rsid w:val="00507559"/>
    <w:rsid w:val="0051077F"/>
    <w:rsid w:val="00514E53"/>
    <w:rsid w:val="00516291"/>
    <w:rsid w:val="00517558"/>
    <w:rsid w:val="005214DC"/>
    <w:rsid w:val="00526A07"/>
    <w:rsid w:val="0053388B"/>
    <w:rsid w:val="00534533"/>
    <w:rsid w:val="00534A81"/>
    <w:rsid w:val="00535773"/>
    <w:rsid w:val="00537627"/>
    <w:rsid w:val="0054061A"/>
    <w:rsid w:val="00543E6C"/>
    <w:rsid w:val="00546259"/>
    <w:rsid w:val="00547BBA"/>
    <w:rsid w:val="005510CB"/>
    <w:rsid w:val="00553C1C"/>
    <w:rsid w:val="00555A5C"/>
    <w:rsid w:val="00560C1A"/>
    <w:rsid w:val="00562B5D"/>
    <w:rsid w:val="00565087"/>
    <w:rsid w:val="005668CB"/>
    <w:rsid w:val="00567E21"/>
    <w:rsid w:val="00570E9D"/>
    <w:rsid w:val="005724C2"/>
    <w:rsid w:val="00572E14"/>
    <w:rsid w:val="00574F89"/>
    <w:rsid w:val="00575751"/>
    <w:rsid w:val="00580133"/>
    <w:rsid w:val="00583ADE"/>
    <w:rsid w:val="00584261"/>
    <w:rsid w:val="00584A7F"/>
    <w:rsid w:val="00585E07"/>
    <w:rsid w:val="005876C4"/>
    <w:rsid w:val="005913FB"/>
    <w:rsid w:val="005914AB"/>
    <w:rsid w:val="005967AC"/>
    <w:rsid w:val="00597089"/>
    <w:rsid w:val="005973BE"/>
    <w:rsid w:val="005978D1"/>
    <w:rsid w:val="005A0AB6"/>
    <w:rsid w:val="005A564A"/>
    <w:rsid w:val="005A5986"/>
    <w:rsid w:val="005B0515"/>
    <w:rsid w:val="005B4882"/>
    <w:rsid w:val="005B49B8"/>
    <w:rsid w:val="005B5C5B"/>
    <w:rsid w:val="005C59F9"/>
    <w:rsid w:val="005D2E01"/>
    <w:rsid w:val="005D315E"/>
    <w:rsid w:val="005D66A6"/>
    <w:rsid w:val="005D6A1F"/>
    <w:rsid w:val="005D7526"/>
    <w:rsid w:val="005E2040"/>
    <w:rsid w:val="005E2769"/>
    <w:rsid w:val="005E352F"/>
    <w:rsid w:val="005E5287"/>
    <w:rsid w:val="005E69AE"/>
    <w:rsid w:val="005E78E4"/>
    <w:rsid w:val="005F2C8C"/>
    <w:rsid w:val="005F33AB"/>
    <w:rsid w:val="005F4862"/>
    <w:rsid w:val="00600A5F"/>
    <w:rsid w:val="00601946"/>
    <w:rsid w:val="00602AEA"/>
    <w:rsid w:val="0060440C"/>
    <w:rsid w:val="00607E3C"/>
    <w:rsid w:val="0061006B"/>
    <w:rsid w:val="00614462"/>
    <w:rsid w:val="00614FDF"/>
    <w:rsid w:val="006150D4"/>
    <w:rsid w:val="0061523D"/>
    <w:rsid w:val="00617B00"/>
    <w:rsid w:val="00620B70"/>
    <w:rsid w:val="006246A7"/>
    <w:rsid w:val="0062498E"/>
    <w:rsid w:val="0062595A"/>
    <w:rsid w:val="006267F4"/>
    <w:rsid w:val="00627C37"/>
    <w:rsid w:val="00634D24"/>
    <w:rsid w:val="00634EF7"/>
    <w:rsid w:val="0063543D"/>
    <w:rsid w:val="00642064"/>
    <w:rsid w:val="00642550"/>
    <w:rsid w:val="00646ACB"/>
    <w:rsid w:val="00647114"/>
    <w:rsid w:val="00654768"/>
    <w:rsid w:val="00654806"/>
    <w:rsid w:val="00654C8F"/>
    <w:rsid w:val="00654E0E"/>
    <w:rsid w:val="00657F90"/>
    <w:rsid w:val="00661921"/>
    <w:rsid w:val="006659CB"/>
    <w:rsid w:val="00666C51"/>
    <w:rsid w:val="0067044C"/>
    <w:rsid w:val="0067359C"/>
    <w:rsid w:val="006738D3"/>
    <w:rsid w:val="00676E3E"/>
    <w:rsid w:val="006774C8"/>
    <w:rsid w:val="00682A9A"/>
    <w:rsid w:val="00692656"/>
    <w:rsid w:val="006A2207"/>
    <w:rsid w:val="006A2A85"/>
    <w:rsid w:val="006A323F"/>
    <w:rsid w:val="006A763F"/>
    <w:rsid w:val="006B0318"/>
    <w:rsid w:val="006B0443"/>
    <w:rsid w:val="006B0847"/>
    <w:rsid w:val="006B1095"/>
    <w:rsid w:val="006B18DD"/>
    <w:rsid w:val="006B2D70"/>
    <w:rsid w:val="006B30D0"/>
    <w:rsid w:val="006B4085"/>
    <w:rsid w:val="006B48A5"/>
    <w:rsid w:val="006B599E"/>
    <w:rsid w:val="006B740C"/>
    <w:rsid w:val="006C15D4"/>
    <w:rsid w:val="006C328A"/>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691D"/>
    <w:rsid w:val="006F729C"/>
    <w:rsid w:val="00702CE9"/>
    <w:rsid w:val="0070316F"/>
    <w:rsid w:val="00703AB4"/>
    <w:rsid w:val="00706A3D"/>
    <w:rsid w:val="00707124"/>
    <w:rsid w:val="00713C44"/>
    <w:rsid w:val="00713D99"/>
    <w:rsid w:val="007164E2"/>
    <w:rsid w:val="00720CFE"/>
    <w:rsid w:val="00720DA8"/>
    <w:rsid w:val="007210AF"/>
    <w:rsid w:val="00721FC2"/>
    <w:rsid w:val="00722EE0"/>
    <w:rsid w:val="007248B7"/>
    <w:rsid w:val="007256EA"/>
    <w:rsid w:val="00730341"/>
    <w:rsid w:val="00730F98"/>
    <w:rsid w:val="0073122F"/>
    <w:rsid w:val="00733982"/>
    <w:rsid w:val="00734A5B"/>
    <w:rsid w:val="0074026F"/>
    <w:rsid w:val="00741E3D"/>
    <w:rsid w:val="007429F6"/>
    <w:rsid w:val="00743BDB"/>
    <w:rsid w:val="00744B1D"/>
    <w:rsid w:val="00744E76"/>
    <w:rsid w:val="00752198"/>
    <w:rsid w:val="007521D9"/>
    <w:rsid w:val="00753881"/>
    <w:rsid w:val="00756226"/>
    <w:rsid w:val="007577DD"/>
    <w:rsid w:val="00760092"/>
    <w:rsid w:val="007612D2"/>
    <w:rsid w:val="007613A4"/>
    <w:rsid w:val="00763DF1"/>
    <w:rsid w:val="00765DB0"/>
    <w:rsid w:val="00767BD9"/>
    <w:rsid w:val="007713D4"/>
    <w:rsid w:val="00771833"/>
    <w:rsid w:val="00774DA4"/>
    <w:rsid w:val="00774EA1"/>
    <w:rsid w:val="00776039"/>
    <w:rsid w:val="00780CB6"/>
    <w:rsid w:val="00781F0F"/>
    <w:rsid w:val="0078318F"/>
    <w:rsid w:val="00787C81"/>
    <w:rsid w:val="00791558"/>
    <w:rsid w:val="00797086"/>
    <w:rsid w:val="007A2B61"/>
    <w:rsid w:val="007A3410"/>
    <w:rsid w:val="007A6CA7"/>
    <w:rsid w:val="007B1526"/>
    <w:rsid w:val="007B31AF"/>
    <w:rsid w:val="007B5FFF"/>
    <w:rsid w:val="007B600E"/>
    <w:rsid w:val="007C14FD"/>
    <w:rsid w:val="007C584C"/>
    <w:rsid w:val="007C7A59"/>
    <w:rsid w:val="007D06C4"/>
    <w:rsid w:val="007D2EA9"/>
    <w:rsid w:val="007D440F"/>
    <w:rsid w:val="007D4611"/>
    <w:rsid w:val="007D4791"/>
    <w:rsid w:val="007D62C7"/>
    <w:rsid w:val="007E184A"/>
    <w:rsid w:val="007E5DDC"/>
    <w:rsid w:val="007F0E50"/>
    <w:rsid w:val="007F0F4A"/>
    <w:rsid w:val="007F1067"/>
    <w:rsid w:val="00801997"/>
    <w:rsid w:val="00801F83"/>
    <w:rsid w:val="00802649"/>
    <w:rsid w:val="008028A4"/>
    <w:rsid w:val="00803196"/>
    <w:rsid w:val="00806114"/>
    <w:rsid w:val="00806C56"/>
    <w:rsid w:val="0081122F"/>
    <w:rsid w:val="00811A5E"/>
    <w:rsid w:val="00813071"/>
    <w:rsid w:val="0081484C"/>
    <w:rsid w:val="00815FF9"/>
    <w:rsid w:val="00820605"/>
    <w:rsid w:val="00820B25"/>
    <w:rsid w:val="0082147A"/>
    <w:rsid w:val="00821E31"/>
    <w:rsid w:val="0082307B"/>
    <w:rsid w:val="008272DD"/>
    <w:rsid w:val="00830747"/>
    <w:rsid w:val="00832CF7"/>
    <w:rsid w:val="00835F9B"/>
    <w:rsid w:val="00836DC2"/>
    <w:rsid w:val="00846F18"/>
    <w:rsid w:val="00852524"/>
    <w:rsid w:val="00855398"/>
    <w:rsid w:val="00857745"/>
    <w:rsid w:val="00863FA5"/>
    <w:rsid w:val="00866EDF"/>
    <w:rsid w:val="00866F59"/>
    <w:rsid w:val="00871376"/>
    <w:rsid w:val="00872100"/>
    <w:rsid w:val="00872B25"/>
    <w:rsid w:val="00872F4A"/>
    <w:rsid w:val="008730C8"/>
    <w:rsid w:val="008768CA"/>
    <w:rsid w:val="008771EE"/>
    <w:rsid w:val="008807D8"/>
    <w:rsid w:val="00882458"/>
    <w:rsid w:val="00885E96"/>
    <w:rsid w:val="0088743A"/>
    <w:rsid w:val="008905F5"/>
    <w:rsid w:val="00891D12"/>
    <w:rsid w:val="00895C3A"/>
    <w:rsid w:val="008A23EC"/>
    <w:rsid w:val="008A5709"/>
    <w:rsid w:val="008A7428"/>
    <w:rsid w:val="008A7581"/>
    <w:rsid w:val="008B78E7"/>
    <w:rsid w:val="008C0100"/>
    <w:rsid w:val="008C08A4"/>
    <w:rsid w:val="008C1D5E"/>
    <w:rsid w:val="008C384C"/>
    <w:rsid w:val="008C3D3E"/>
    <w:rsid w:val="008C499C"/>
    <w:rsid w:val="008C4EBF"/>
    <w:rsid w:val="008D0A9B"/>
    <w:rsid w:val="008D51EA"/>
    <w:rsid w:val="008D5A1E"/>
    <w:rsid w:val="008D6CEC"/>
    <w:rsid w:val="008D70D0"/>
    <w:rsid w:val="008D77C5"/>
    <w:rsid w:val="008E1810"/>
    <w:rsid w:val="008E2A85"/>
    <w:rsid w:val="008E71F1"/>
    <w:rsid w:val="008E7986"/>
    <w:rsid w:val="008F1588"/>
    <w:rsid w:val="008F32C2"/>
    <w:rsid w:val="008F5733"/>
    <w:rsid w:val="008F71F2"/>
    <w:rsid w:val="0090271F"/>
    <w:rsid w:val="00902E23"/>
    <w:rsid w:val="009051EC"/>
    <w:rsid w:val="00905EC8"/>
    <w:rsid w:val="00906AD7"/>
    <w:rsid w:val="00910E77"/>
    <w:rsid w:val="009114D7"/>
    <w:rsid w:val="0091348E"/>
    <w:rsid w:val="00913853"/>
    <w:rsid w:val="00914651"/>
    <w:rsid w:val="00917CCB"/>
    <w:rsid w:val="009201D0"/>
    <w:rsid w:val="009205BE"/>
    <w:rsid w:val="009211D9"/>
    <w:rsid w:val="009225BE"/>
    <w:rsid w:val="00926D4B"/>
    <w:rsid w:val="00931F36"/>
    <w:rsid w:val="00932699"/>
    <w:rsid w:val="009332B0"/>
    <w:rsid w:val="009410D1"/>
    <w:rsid w:val="00942EC2"/>
    <w:rsid w:val="00944557"/>
    <w:rsid w:val="00955506"/>
    <w:rsid w:val="00955F6A"/>
    <w:rsid w:val="00956D54"/>
    <w:rsid w:val="009575A3"/>
    <w:rsid w:val="009600C0"/>
    <w:rsid w:val="00960814"/>
    <w:rsid w:val="00961ADE"/>
    <w:rsid w:val="009623E5"/>
    <w:rsid w:val="009639D4"/>
    <w:rsid w:val="0096410F"/>
    <w:rsid w:val="0096691B"/>
    <w:rsid w:val="00971A26"/>
    <w:rsid w:val="00977B40"/>
    <w:rsid w:val="00977E47"/>
    <w:rsid w:val="00982AF7"/>
    <w:rsid w:val="009840A0"/>
    <w:rsid w:val="00987515"/>
    <w:rsid w:val="00992A6D"/>
    <w:rsid w:val="00993D7F"/>
    <w:rsid w:val="009968FA"/>
    <w:rsid w:val="009969BE"/>
    <w:rsid w:val="00997281"/>
    <w:rsid w:val="0099773F"/>
    <w:rsid w:val="00997C9A"/>
    <w:rsid w:val="009A1D13"/>
    <w:rsid w:val="009A386D"/>
    <w:rsid w:val="009A3FCF"/>
    <w:rsid w:val="009B2577"/>
    <w:rsid w:val="009B4388"/>
    <w:rsid w:val="009B4886"/>
    <w:rsid w:val="009B53A1"/>
    <w:rsid w:val="009B68D8"/>
    <w:rsid w:val="009B76A1"/>
    <w:rsid w:val="009C1080"/>
    <w:rsid w:val="009C1D9E"/>
    <w:rsid w:val="009C25EE"/>
    <w:rsid w:val="009C5BDC"/>
    <w:rsid w:val="009C72E6"/>
    <w:rsid w:val="009D2F7E"/>
    <w:rsid w:val="009D50B7"/>
    <w:rsid w:val="009D6138"/>
    <w:rsid w:val="009D798C"/>
    <w:rsid w:val="009E3D94"/>
    <w:rsid w:val="009E3E0A"/>
    <w:rsid w:val="009E6B92"/>
    <w:rsid w:val="009E777F"/>
    <w:rsid w:val="009F24AA"/>
    <w:rsid w:val="009F315F"/>
    <w:rsid w:val="009F37B7"/>
    <w:rsid w:val="009F5E43"/>
    <w:rsid w:val="009F6881"/>
    <w:rsid w:val="009F6F20"/>
    <w:rsid w:val="00A037C9"/>
    <w:rsid w:val="00A05C7E"/>
    <w:rsid w:val="00A10F02"/>
    <w:rsid w:val="00A110C7"/>
    <w:rsid w:val="00A11872"/>
    <w:rsid w:val="00A13BC0"/>
    <w:rsid w:val="00A13ECB"/>
    <w:rsid w:val="00A15EFF"/>
    <w:rsid w:val="00A164B4"/>
    <w:rsid w:val="00A217E9"/>
    <w:rsid w:val="00A2395C"/>
    <w:rsid w:val="00A2397C"/>
    <w:rsid w:val="00A2426E"/>
    <w:rsid w:val="00A24351"/>
    <w:rsid w:val="00A243FD"/>
    <w:rsid w:val="00A25EA5"/>
    <w:rsid w:val="00A264BB"/>
    <w:rsid w:val="00A26956"/>
    <w:rsid w:val="00A32F7C"/>
    <w:rsid w:val="00A33F1C"/>
    <w:rsid w:val="00A3449C"/>
    <w:rsid w:val="00A34800"/>
    <w:rsid w:val="00A36240"/>
    <w:rsid w:val="00A37078"/>
    <w:rsid w:val="00A4031D"/>
    <w:rsid w:val="00A41046"/>
    <w:rsid w:val="00A423F4"/>
    <w:rsid w:val="00A453A3"/>
    <w:rsid w:val="00A46B82"/>
    <w:rsid w:val="00A53724"/>
    <w:rsid w:val="00A558BE"/>
    <w:rsid w:val="00A63F2B"/>
    <w:rsid w:val="00A64757"/>
    <w:rsid w:val="00A66CD1"/>
    <w:rsid w:val="00A7029D"/>
    <w:rsid w:val="00A71A9C"/>
    <w:rsid w:val="00A73129"/>
    <w:rsid w:val="00A73BCE"/>
    <w:rsid w:val="00A73D51"/>
    <w:rsid w:val="00A74EF9"/>
    <w:rsid w:val="00A75A83"/>
    <w:rsid w:val="00A80090"/>
    <w:rsid w:val="00A807DA"/>
    <w:rsid w:val="00A82346"/>
    <w:rsid w:val="00A84B5A"/>
    <w:rsid w:val="00A862D7"/>
    <w:rsid w:val="00A86B86"/>
    <w:rsid w:val="00A86CBC"/>
    <w:rsid w:val="00A91111"/>
    <w:rsid w:val="00A9269A"/>
    <w:rsid w:val="00A92BA1"/>
    <w:rsid w:val="00A93484"/>
    <w:rsid w:val="00A93DB8"/>
    <w:rsid w:val="00A9478D"/>
    <w:rsid w:val="00A95E22"/>
    <w:rsid w:val="00A96ECD"/>
    <w:rsid w:val="00AA32B3"/>
    <w:rsid w:val="00AA37A2"/>
    <w:rsid w:val="00AA71AC"/>
    <w:rsid w:val="00AA7C09"/>
    <w:rsid w:val="00AB1C53"/>
    <w:rsid w:val="00AB408F"/>
    <w:rsid w:val="00AB510A"/>
    <w:rsid w:val="00AB5170"/>
    <w:rsid w:val="00AB7326"/>
    <w:rsid w:val="00AC5B40"/>
    <w:rsid w:val="00AC6BC6"/>
    <w:rsid w:val="00AC6F4A"/>
    <w:rsid w:val="00AC7141"/>
    <w:rsid w:val="00AD1FDE"/>
    <w:rsid w:val="00AD330E"/>
    <w:rsid w:val="00AD563A"/>
    <w:rsid w:val="00AD76A2"/>
    <w:rsid w:val="00AD7C3E"/>
    <w:rsid w:val="00AE0C7C"/>
    <w:rsid w:val="00AE0E06"/>
    <w:rsid w:val="00AE109A"/>
    <w:rsid w:val="00AE3403"/>
    <w:rsid w:val="00AE3797"/>
    <w:rsid w:val="00AE44FD"/>
    <w:rsid w:val="00AE4A5E"/>
    <w:rsid w:val="00AF0CA7"/>
    <w:rsid w:val="00AF63C0"/>
    <w:rsid w:val="00B00100"/>
    <w:rsid w:val="00B00A85"/>
    <w:rsid w:val="00B026DC"/>
    <w:rsid w:val="00B03B5E"/>
    <w:rsid w:val="00B102B6"/>
    <w:rsid w:val="00B15449"/>
    <w:rsid w:val="00B16031"/>
    <w:rsid w:val="00B206FD"/>
    <w:rsid w:val="00B21248"/>
    <w:rsid w:val="00B22F4F"/>
    <w:rsid w:val="00B23DD2"/>
    <w:rsid w:val="00B25D15"/>
    <w:rsid w:val="00B27A39"/>
    <w:rsid w:val="00B31C91"/>
    <w:rsid w:val="00B3207E"/>
    <w:rsid w:val="00B35B32"/>
    <w:rsid w:val="00B35DBA"/>
    <w:rsid w:val="00B35F32"/>
    <w:rsid w:val="00B379AE"/>
    <w:rsid w:val="00B37EB8"/>
    <w:rsid w:val="00B4192D"/>
    <w:rsid w:val="00B41EBD"/>
    <w:rsid w:val="00B42B14"/>
    <w:rsid w:val="00B615CD"/>
    <w:rsid w:val="00B64F8E"/>
    <w:rsid w:val="00B65BC4"/>
    <w:rsid w:val="00B7177B"/>
    <w:rsid w:val="00B76F5E"/>
    <w:rsid w:val="00B80010"/>
    <w:rsid w:val="00B80F14"/>
    <w:rsid w:val="00B83B8A"/>
    <w:rsid w:val="00B842C6"/>
    <w:rsid w:val="00B8506D"/>
    <w:rsid w:val="00B8639C"/>
    <w:rsid w:val="00B87183"/>
    <w:rsid w:val="00B87DCA"/>
    <w:rsid w:val="00B92FCB"/>
    <w:rsid w:val="00B93086"/>
    <w:rsid w:val="00B93BE6"/>
    <w:rsid w:val="00B96FE0"/>
    <w:rsid w:val="00BA125D"/>
    <w:rsid w:val="00BA13D4"/>
    <w:rsid w:val="00BA19ED"/>
    <w:rsid w:val="00BA1D06"/>
    <w:rsid w:val="00BA300B"/>
    <w:rsid w:val="00BA4B8D"/>
    <w:rsid w:val="00BA5ADB"/>
    <w:rsid w:val="00BA65C8"/>
    <w:rsid w:val="00BA6B22"/>
    <w:rsid w:val="00BA76D8"/>
    <w:rsid w:val="00BB08E8"/>
    <w:rsid w:val="00BB132C"/>
    <w:rsid w:val="00BB2B87"/>
    <w:rsid w:val="00BB3F2C"/>
    <w:rsid w:val="00BB452B"/>
    <w:rsid w:val="00BB5D37"/>
    <w:rsid w:val="00BC0F7D"/>
    <w:rsid w:val="00BC1BE5"/>
    <w:rsid w:val="00BC21EF"/>
    <w:rsid w:val="00BC29C3"/>
    <w:rsid w:val="00BD1396"/>
    <w:rsid w:val="00BD2CFF"/>
    <w:rsid w:val="00BD300D"/>
    <w:rsid w:val="00BD30DE"/>
    <w:rsid w:val="00BD639F"/>
    <w:rsid w:val="00BD7F8B"/>
    <w:rsid w:val="00BE3255"/>
    <w:rsid w:val="00BE35DB"/>
    <w:rsid w:val="00BE6387"/>
    <w:rsid w:val="00BF128E"/>
    <w:rsid w:val="00BF4580"/>
    <w:rsid w:val="00C00D87"/>
    <w:rsid w:val="00C02A38"/>
    <w:rsid w:val="00C04097"/>
    <w:rsid w:val="00C043A4"/>
    <w:rsid w:val="00C0454F"/>
    <w:rsid w:val="00C05610"/>
    <w:rsid w:val="00C060EE"/>
    <w:rsid w:val="00C120EB"/>
    <w:rsid w:val="00C1496A"/>
    <w:rsid w:val="00C15754"/>
    <w:rsid w:val="00C20C9A"/>
    <w:rsid w:val="00C21E56"/>
    <w:rsid w:val="00C24732"/>
    <w:rsid w:val="00C32093"/>
    <w:rsid w:val="00C33079"/>
    <w:rsid w:val="00C35A42"/>
    <w:rsid w:val="00C40A3F"/>
    <w:rsid w:val="00C42670"/>
    <w:rsid w:val="00C45231"/>
    <w:rsid w:val="00C4759C"/>
    <w:rsid w:val="00C56D74"/>
    <w:rsid w:val="00C600DD"/>
    <w:rsid w:val="00C61CAA"/>
    <w:rsid w:val="00C645F2"/>
    <w:rsid w:val="00C6640A"/>
    <w:rsid w:val="00C66C05"/>
    <w:rsid w:val="00C70A7D"/>
    <w:rsid w:val="00C72833"/>
    <w:rsid w:val="00C7752D"/>
    <w:rsid w:val="00C77BE7"/>
    <w:rsid w:val="00C80F1D"/>
    <w:rsid w:val="00C812DD"/>
    <w:rsid w:val="00C832B0"/>
    <w:rsid w:val="00C9010C"/>
    <w:rsid w:val="00C93F40"/>
    <w:rsid w:val="00C952CA"/>
    <w:rsid w:val="00CA0C61"/>
    <w:rsid w:val="00CA2F63"/>
    <w:rsid w:val="00CA3D0C"/>
    <w:rsid w:val="00CA5F2C"/>
    <w:rsid w:val="00CB2D97"/>
    <w:rsid w:val="00CB4809"/>
    <w:rsid w:val="00CB52EC"/>
    <w:rsid w:val="00CB605A"/>
    <w:rsid w:val="00CB6866"/>
    <w:rsid w:val="00CC1793"/>
    <w:rsid w:val="00CC2F99"/>
    <w:rsid w:val="00CD0B3F"/>
    <w:rsid w:val="00CD20BD"/>
    <w:rsid w:val="00CD216D"/>
    <w:rsid w:val="00CD347F"/>
    <w:rsid w:val="00CD417D"/>
    <w:rsid w:val="00CF07ED"/>
    <w:rsid w:val="00CF20E3"/>
    <w:rsid w:val="00CF3390"/>
    <w:rsid w:val="00CF3C5A"/>
    <w:rsid w:val="00CF4156"/>
    <w:rsid w:val="00CF53C3"/>
    <w:rsid w:val="00CF678C"/>
    <w:rsid w:val="00D0150F"/>
    <w:rsid w:val="00D02105"/>
    <w:rsid w:val="00D07EE8"/>
    <w:rsid w:val="00D1400C"/>
    <w:rsid w:val="00D212FB"/>
    <w:rsid w:val="00D22AFA"/>
    <w:rsid w:val="00D26579"/>
    <w:rsid w:val="00D27771"/>
    <w:rsid w:val="00D27B17"/>
    <w:rsid w:val="00D27D8E"/>
    <w:rsid w:val="00D309CC"/>
    <w:rsid w:val="00D31221"/>
    <w:rsid w:val="00D31650"/>
    <w:rsid w:val="00D340AD"/>
    <w:rsid w:val="00D368C5"/>
    <w:rsid w:val="00D43140"/>
    <w:rsid w:val="00D4461B"/>
    <w:rsid w:val="00D46431"/>
    <w:rsid w:val="00D46ACE"/>
    <w:rsid w:val="00D47DBD"/>
    <w:rsid w:val="00D51006"/>
    <w:rsid w:val="00D5160E"/>
    <w:rsid w:val="00D51A15"/>
    <w:rsid w:val="00D53175"/>
    <w:rsid w:val="00D56284"/>
    <w:rsid w:val="00D56A52"/>
    <w:rsid w:val="00D5712F"/>
    <w:rsid w:val="00D57972"/>
    <w:rsid w:val="00D616F7"/>
    <w:rsid w:val="00D6178A"/>
    <w:rsid w:val="00D62126"/>
    <w:rsid w:val="00D62760"/>
    <w:rsid w:val="00D63FE7"/>
    <w:rsid w:val="00D654C6"/>
    <w:rsid w:val="00D675A9"/>
    <w:rsid w:val="00D738D6"/>
    <w:rsid w:val="00D755EB"/>
    <w:rsid w:val="00D75F67"/>
    <w:rsid w:val="00D765EC"/>
    <w:rsid w:val="00D81210"/>
    <w:rsid w:val="00D82070"/>
    <w:rsid w:val="00D85C9F"/>
    <w:rsid w:val="00D87E00"/>
    <w:rsid w:val="00D9134D"/>
    <w:rsid w:val="00D914C3"/>
    <w:rsid w:val="00D91A37"/>
    <w:rsid w:val="00D92158"/>
    <w:rsid w:val="00D92226"/>
    <w:rsid w:val="00D926E9"/>
    <w:rsid w:val="00D92C48"/>
    <w:rsid w:val="00D9409B"/>
    <w:rsid w:val="00D94E16"/>
    <w:rsid w:val="00D94FD2"/>
    <w:rsid w:val="00D95F83"/>
    <w:rsid w:val="00D9676D"/>
    <w:rsid w:val="00D96F4E"/>
    <w:rsid w:val="00DA35A9"/>
    <w:rsid w:val="00DA495E"/>
    <w:rsid w:val="00DA7A03"/>
    <w:rsid w:val="00DB0119"/>
    <w:rsid w:val="00DB0B7F"/>
    <w:rsid w:val="00DB1818"/>
    <w:rsid w:val="00DB4A58"/>
    <w:rsid w:val="00DB5A6B"/>
    <w:rsid w:val="00DB5FE6"/>
    <w:rsid w:val="00DC06ED"/>
    <w:rsid w:val="00DC0F04"/>
    <w:rsid w:val="00DC309B"/>
    <w:rsid w:val="00DC4DA2"/>
    <w:rsid w:val="00DD1A10"/>
    <w:rsid w:val="00DD2A8A"/>
    <w:rsid w:val="00DD3B12"/>
    <w:rsid w:val="00DD4C17"/>
    <w:rsid w:val="00DD4D0B"/>
    <w:rsid w:val="00DD71A6"/>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04F16"/>
    <w:rsid w:val="00E1167F"/>
    <w:rsid w:val="00E14F1D"/>
    <w:rsid w:val="00E153AB"/>
    <w:rsid w:val="00E16509"/>
    <w:rsid w:val="00E16A27"/>
    <w:rsid w:val="00E20951"/>
    <w:rsid w:val="00E214B7"/>
    <w:rsid w:val="00E21E9E"/>
    <w:rsid w:val="00E22E7B"/>
    <w:rsid w:val="00E27187"/>
    <w:rsid w:val="00E30929"/>
    <w:rsid w:val="00E31A5E"/>
    <w:rsid w:val="00E33499"/>
    <w:rsid w:val="00E344B9"/>
    <w:rsid w:val="00E34C02"/>
    <w:rsid w:val="00E40260"/>
    <w:rsid w:val="00E40D2B"/>
    <w:rsid w:val="00E420AD"/>
    <w:rsid w:val="00E44582"/>
    <w:rsid w:val="00E44EF0"/>
    <w:rsid w:val="00E476A0"/>
    <w:rsid w:val="00E50039"/>
    <w:rsid w:val="00E51522"/>
    <w:rsid w:val="00E52814"/>
    <w:rsid w:val="00E609FC"/>
    <w:rsid w:val="00E60A57"/>
    <w:rsid w:val="00E62E29"/>
    <w:rsid w:val="00E649A9"/>
    <w:rsid w:val="00E6516F"/>
    <w:rsid w:val="00E65E13"/>
    <w:rsid w:val="00E664B2"/>
    <w:rsid w:val="00E72324"/>
    <w:rsid w:val="00E72ABE"/>
    <w:rsid w:val="00E74D99"/>
    <w:rsid w:val="00E75D3C"/>
    <w:rsid w:val="00E77645"/>
    <w:rsid w:val="00E777FD"/>
    <w:rsid w:val="00E8127C"/>
    <w:rsid w:val="00E83104"/>
    <w:rsid w:val="00E9012C"/>
    <w:rsid w:val="00E9103C"/>
    <w:rsid w:val="00E94AD7"/>
    <w:rsid w:val="00E94FF3"/>
    <w:rsid w:val="00E96A8E"/>
    <w:rsid w:val="00EA11F2"/>
    <w:rsid w:val="00EA1665"/>
    <w:rsid w:val="00EA1922"/>
    <w:rsid w:val="00EA3004"/>
    <w:rsid w:val="00EA3416"/>
    <w:rsid w:val="00EA4B7E"/>
    <w:rsid w:val="00EA59CA"/>
    <w:rsid w:val="00EA6789"/>
    <w:rsid w:val="00EA6F9B"/>
    <w:rsid w:val="00EB0BB2"/>
    <w:rsid w:val="00EB369C"/>
    <w:rsid w:val="00EB55B7"/>
    <w:rsid w:val="00EC4A25"/>
    <w:rsid w:val="00EC55C0"/>
    <w:rsid w:val="00EC5B39"/>
    <w:rsid w:val="00ED40DE"/>
    <w:rsid w:val="00ED461B"/>
    <w:rsid w:val="00ED6A47"/>
    <w:rsid w:val="00EE0817"/>
    <w:rsid w:val="00EE1C1B"/>
    <w:rsid w:val="00EE48CD"/>
    <w:rsid w:val="00EE5AA7"/>
    <w:rsid w:val="00EF5E69"/>
    <w:rsid w:val="00EF7451"/>
    <w:rsid w:val="00EF7BF5"/>
    <w:rsid w:val="00F025A2"/>
    <w:rsid w:val="00F04712"/>
    <w:rsid w:val="00F07C12"/>
    <w:rsid w:val="00F1763F"/>
    <w:rsid w:val="00F21311"/>
    <w:rsid w:val="00F22EC7"/>
    <w:rsid w:val="00F24920"/>
    <w:rsid w:val="00F262F6"/>
    <w:rsid w:val="00F26FCF"/>
    <w:rsid w:val="00F2776D"/>
    <w:rsid w:val="00F31384"/>
    <w:rsid w:val="00F325C8"/>
    <w:rsid w:val="00F3404A"/>
    <w:rsid w:val="00F35359"/>
    <w:rsid w:val="00F43C54"/>
    <w:rsid w:val="00F44423"/>
    <w:rsid w:val="00F453AF"/>
    <w:rsid w:val="00F45F18"/>
    <w:rsid w:val="00F501B8"/>
    <w:rsid w:val="00F507C1"/>
    <w:rsid w:val="00F516AF"/>
    <w:rsid w:val="00F62AEB"/>
    <w:rsid w:val="00F62CE9"/>
    <w:rsid w:val="00F650CA"/>
    <w:rsid w:val="00F653B8"/>
    <w:rsid w:val="00F65AD8"/>
    <w:rsid w:val="00F65EC6"/>
    <w:rsid w:val="00F70647"/>
    <w:rsid w:val="00F70AE8"/>
    <w:rsid w:val="00F712B9"/>
    <w:rsid w:val="00F7142D"/>
    <w:rsid w:val="00F72696"/>
    <w:rsid w:val="00F73E0F"/>
    <w:rsid w:val="00F7437C"/>
    <w:rsid w:val="00F768E8"/>
    <w:rsid w:val="00F76A1C"/>
    <w:rsid w:val="00F778FF"/>
    <w:rsid w:val="00F81C7D"/>
    <w:rsid w:val="00F82350"/>
    <w:rsid w:val="00F85FAE"/>
    <w:rsid w:val="00F86365"/>
    <w:rsid w:val="00F86782"/>
    <w:rsid w:val="00F867A9"/>
    <w:rsid w:val="00F86A50"/>
    <w:rsid w:val="00F87D5B"/>
    <w:rsid w:val="00F914BD"/>
    <w:rsid w:val="00F91BB5"/>
    <w:rsid w:val="00F93150"/>
    <w:rsid w:val="00F9325D"/>
    <w:rsid w:val="00F937F5"/>
    <w:rsid w:val="00F97AFD"/>
    <w:rsid w:val="00F97B58"/>
    <w:rsid w:val="00FA02E0"/>
    <w:rsid w:val="00FA1266"/>
    <w:rsid w:val="00FA2149"/>
    <w:rsid w:val="00FA2A9C"/>
    <w:rsid w:val="00FA531C"/>
    <w:rsid w:val="00FA62EC"/>
    <w:rsid w:val="00FB12F9"/>
    <w:rsid w:val="00FB240F"/>
    <w:rsid w:val="00FB4F95"/>
    <w:rsid w:val="00FC1192"/>
    <w:rsid w:val="00FC79E6"/>
    <w:rsid w:val="00FD2958"/>
    <w:rsid w:val="00FD2A35"/>
    <w:rsid w:val="00FD46C6"/>
    <w:rsid w:val="00FD5176"/>
    <w:rsid w:val="00FE3076"/>
    <w:rsid w:val="00FE44D7"/>
    <w:rsid w:val="00FE5478"/>
    <w:rsid w:val="00FF0630"/>
    <w:rsid w:val="00FF4DD2"/>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paragraph" w:styleId="Caption">
    <w:name w:val="caption"/>
    <w:basedOn w:val="Normal"/>
    <w:next w:val="Normal"/>
    <w:unhideWhenUsed/>
    <w:qFormat/>
    <w:rsid w:val="00872F4A"/>
    <w:pPr>
      <w:spacing w:after="200"/>
    </w:pPr>
    <w:rPr>
      <w:i/>
      <w:iCs/>
      <w:color w:val="44546A" w:themeColor="text2"/>
      <w:sz w:val="18"/>
      <w:szCs w:val="18"/>
    </w:rPr>
  </w:style>
  <w:style w:type="character" w:customStyle="1" w:styleId="B1Char1">
    <w:name w:val="B1 Char1"/>
    <w:qFormat/>
    <w:rsid w:val="00F507C1"/>
    <w:rPr>
      <w:rFonts w:eastAsia="Times New Roman"/>
      <w:lang w:val="en-GB" w:eastAsia="ja-JP"/>
    </w:rPr>
  </w:style>
  <w:style w:type="character" w:styleId="PlaceholderText">
    <w:name w:val="Placeholder Text"/>
    <w:basedOn w:val="DefaultParagraphFont"/>
    <w:uiPriority w:val="99"/>
    <w:semiHidden/>
    <w:rsid w:val="005B5C5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41058253">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105389538">
      <w:bodyDiv w:val="1"/>
      <w:marLeft w:val="0"/>
      <w:marRight w:val="0"/>
      <w:marTop w:val="0"/>
      <w:marBottom w:val="0"/>
      <w:divBdr>
        <w:top w:val="none" w:sz="0" w:space="0" w:color="auto"/>
        <w:left w:val="none" w:sz="0" w:space="0" w:color="auto"/>
        <w:bottom w:val="none" w:sz="0" w:space="0" w:color="auto"/>
        <w:right w:val="none" w:sz="0" w:space="0" w:color="auto"/>
      </w:divBdr>
    </w:div>
    <w:div w:id="115024103">
      <w:bodyDiv w:val="1"/>
      <w:marLeft w:val="0"/>
      <w:marRight w:val="0"/>
      <w:marTop w:val="0"/>
      <w:marBottom w:val="0"/>
      <w:divBdr>
        <w:top w:val="none" w:sz="0" w:space="0" w:color="auto"/>
        <w:left w:val="none" w:sz="0" w:space="0" w:color="auto"/>
        <w:bottom w:val="none" w:sz="0" w:space="0" w:color="auto"/>
        <w:right w:val="none" w:sz="0" w:space="0" w:color="auto"/>
      </w:divBdr>
    </w:div>
    <w:div w:id="232932287">
      <w:bodyDiv w:val="1"/>
      <w:marLeft w:val="0"/>
      <w:marRight w:val="0"/>
      <w:marTop w:val="0"/>
      <w:marBottom w:val="0"/>
      <w:divBdr>
        <w:top w:val="none" w:sz="0" w:space="0" w:color="auto"/>
        <w:left w:val="none" w:sz="0" w:space="0" w:color="auto"/>
        <w:bottom w:val="none" w:sz="0" w:space="0" w:color="auto"/>
        <w:right w:val="none" w:sz="0" w:space="0" w:color="auto"/>
      </w:divBdr>
      <w:divsChild>
        <w:div w:id="751700432">
          <w:marLeft w:val="0"/>
          <w:marRight w:val="0"/>
          <w:marTop w:val="0"/>
          <w:marBottom w:val="0"/>
          <w:divBdr>
            <w:top w:val="none" w:sz="0" w:space="0" w:color="auto"/>
            <w:left w:val="none" w:sz="0" w:space="0" w:color="auto"/>
            <w:bottom w:val="none" w:sz="0" w:space="0" w:color="auto"/>
            <w:right w:val="none" w:sz="0" w:space="0" w:color="auto"/>
          </w:divBdr>
        </w:div>
      </w:divsChild>
    </w:div>
    <w:div w:id="272785903">
      <w:bodyDiv w:val="1"/>
      <w:marLeft w:val="0"/>
      <w:marRight w:val="0"/>
      <w:marTop w:val="0"/>
      <w:marBottom w:val="0"/>
      <w:divBdr>
        <w:top w:val="none" w:sz="0" w:space="0" w:color="auto"/>
        <w:left w:val="none" w:sz="0" w:space="0" w:color="auto"/>
        <w:bottom w:val="none" w:sz="0" w:space="0" w:color="auto"/>
        <w:right w:val="none" w:sz="0" w:space="0" w:color="auto"/>
      </w:divBdr>
    </w:div>
    <w:div w:id="314530737">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18903">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4790737">
      <w:bodyDiv w:val="1"/>
      <w:marLeft w:val="0"/>
      <w:marRight w:val="0"/>
      <w:marTop w:val="0"/>
      <w:marBottom w:val="0"/>
      <w:divBdr>
        <w:top w:val="none" w:sz="0" w:space="0" w:color="auto"/>
        <w:left w:val="none" w:sz="0" w:space="0" w:color="auto"/>
        <w:bottom w:val="none" w:sz="0" w:space="0" w:color="auto"/>
        <w:right w:val="none" w:sz="0" w:space="0" w:color="auto"/>
      </w:divBdr>
    </w:div>
    <w:div w:id="725103703">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02251844">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5431">
      <w:bodyDiv w:val="1"/>
      <w:marLeft w:val="0"/>
      <w:marRight w:val="0"/>
      <w:marTop w:val="0"/>
      <w:marBottom w:val="0"/>
      <w:divBdr>
        <w:top w:val="none" w:sz="0" w:space="0" w:color="auto"/>
        <w:left w:val="none" w:sz="0" w:space="0" w:color="auto"/>
        <w:bottom w:val="none" w:sz="0" w:space="0" w:color="auto"/>
        <w:right w:val="none" w:sz="0" w:space="0" w:color="auto"/>
      </w:divBdr>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89960817">
      <w:bodyDiv w:val="1"/>
      <w:marLeft w:val="0"/>
      <w:marRight w:val="0"/>
      <w:marTop w:val="0"/>
      <w:marBottom w:val="0"/>
      <w:divBdr>
        <w:top w:val="none" w:sz="0" w:space="0" w:color="auto"/>
        <w:left w:val="none" w:sz="0" w:space="0" w:color="auto"/>
        <w:bottom w:val="none" w:sz="0" w:space="0" w:color="auto"/>
        <w:right w:val="none" w:sz="0" w:space="0" w:color="auto"/>
      </w:divBdr>
    </w:div>
    <w:div w:id="1093938117">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651054">
      <w:bodyDiv w:val="1"/>
      <w:marLeft w:val="0"/>
      <w:marRight w:val="0"/>
      <w:marTop w:val="0"/>
      <w:marBottom w:val="0"/>
      <w:divBdr>
        <w:top w:val="none" w:sz="0" w:space="0" w:color="auto"/>
        <w:left w:val="none" w:sz="0" w:space="0" w:color="auto"/>
        <w:bottom w:val="none" w:sz="0" w:space="0" w:color="auto"/>
        <w:right w:val="none" w:sz="0" w:space="0" w:color="auto"/>
      </w:divBdr>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978425">
      <w:bodyDiv w:val="1"/>
      <w:marLeft w:val="0"/>
      <w:marRight w:val="0"/>
      <w:marTop w:val="0"/>
      <w:marBottom w:val="0"/>
      <w:divBdr>
        <w:top w:val="none" w:sz="0" w:space="0" w:color="auto"/>
        <w:left w:val="none" w:sz="0" w:space="0" w:color="auto"/>
        <w:bottom w:val="none" w:sz="0" w:space="0" w:color="auto"/>
        <w:right w:val="none" w:sz="0" w:space="0" w:color="auto"/>
      </w:divBdr>
    </w:div>
    <w:div w:id="1192651098">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066880">
      <w:bodyDiv w:val="1"/>
      <w:marLeft w:val="0"/>
      <w:marRight w:val="0"/>
      <w:marTop w:val="0"/>
      <w:marBottom w:val="0"/>
      <w:divBdr>
        <w:top w:val="none" w:sz="0" w:space="0" w:color="auto"/>
        <w:left w:val="none" w:sz="0" w:space="0" w:color="auto"/>
        <w:bottom w:val="none" w:sz="0" w:space="0" w:color="auto"/>
        <w:right w:val="none" w:sz="0" w:space="0" w:color="auto"/>
      </w:divBdr>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89723070">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6432">
      <w:bodyDiv w:val="1"/>
      <w:marLeft w:val="0"/>
      <w:marRight w:val="0"/>
      <w:marTop w:val="0"/>
      <w:marBottom w:val="0"/>
      <w:divBdr>
        <w:top w:val="none" w:sz="0" w:space="0" w:color="auto"/>
        <w:left w:val="none" w:sz="0" w:space="0" w:color="auto"/>
        <w:bottom w:val="none" w:sz="0" w:space="0" w:color="auto"/>
        <w:right w:val="none" w:sz="0" w:space="0" w:color="auto"/>
      </w:divBdr>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0498688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787456749">
      <w:bodyDiv w:val="1"/>
      <w:marLeft w:val="0"/>
      <w:marRight w:val="0"/>
      <w:marTop w:val="0"/>
      <w:marBottom w:val="0"/>
      <w:divBdr>
        <w:top w:val="none" w:sz="0" w:space="0" w:color="auto"/>
        <w:left w:val="none" w:sz="0" w:space="0" w:color="auto"/>
        <w:bottom w:val="none" w:sz="0" w:space="0" w:color="auto"/>
        <w:right w:val="none" w:sz="0" w:space="0" w:color="auto"/>
      </w:divBdr>
    </w:div>
    <w:div w:id="1810516205">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58337">
      <w:bodyDiv w:val="1"/>
      <w:marLeft w:val="0"/>
      <w:marRight w:val="0"/>
      <w:marTop w:val="0"/>
      <w:marBottom w:val="0"/>
      <w:divBdr>
        <w:top w:val="none" w:sz="0" w:space="0" w:color="auto"/>
        <w:left w:val="none" w:sz="0" w:space="0" w:color="auto"/>
        <w:bottom w:val="none" w:sz="0" w:space="0" w:color="auto"/>
        <w:right w:val="none" w:sz="0" w:space="0" w:color="auto"/>
      </w:divBdr>
    </w:div>
    <w:div w:id="1942838278">
      <w:bodyDiv w:val="1"/>
      <w:marLeft w:val="0"/>
      <w:marRight w:val="0"/>
      <w:marTop w:val="0"/>
      <w:marBottom w:val="0"/>
      <w:divBdr>
        <w:top w:val="none" w:sz="0" w:space="0" w:color="auto"/>
        <w:left w:val="none" w:sz="0" w:space="0" w:color="auto"/>
        <w:bottom w:val="none" w:sz="0" w:space="0" w:color="auto"/>
        <w:right w:val="none" w:sz="0" w:space="0" w:color="auto"/>
      </w:divBdr>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1994335441">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81</TotalTime>
  <Pages>4</Pages>
  <Words>1993</Words>
  <Characters>11060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13027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cp:lastModifiedBy>
  <cp:revision>106</cp:revision>
  <cp:lastPrinted>2019-02-25T14:05:00Z</cp:lastPrinted>
  <dcterms:created xsi:type="dcterms:W3CDTF">2025-03-19T07:22:00Z</dcterms:created>
  <dcterms:modified xsi:type="dcterms:W3CDTF">2025-03-27T20:49:00Z</dcterms:modified>
  <cp:category/>
</cp:coreProperties>
</file>