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DB0C8" w14:textId="1793ACD0" w:rsidR="007D4FF2" w:rsidRDefault="006C01FC">
      <w:pPr>
        <w:overflowPunct w:val="0"/>
        <w:autoSpaceDE w:val="0"/>
        <w:autoSpaceDN w:val="0"/>
        <w:adjustRightInd w:val="0"/>
        <w:snapToGrid w:val="0"/>
        <w:spacing w:before="280" w:after="0" w:line="240" w:lineRule="auto"/>
        <w:jc w:val="left"/>
        <w:textAlignment w:val="baseline"/>
        <w:rPr>
          <w:rFonts w:cs="Arial"/>
          <w:b/>
          <w:bCs/>
          <w:snapToGrid w:val="0"/>
          <w:kern w:val="0"/>
          <w:sz w:val="24"/>
          <w:lang w:val="en-US" w:eastAsia="zh-CN"/>
        </w:rPr>
      </w:pPr>
      <w:bookmarkStart w:id="0" w:name="_Hlk101780234"/>
      <w:r>
        <w:rPr>
          <w:rFonts w:cs="Arial"/>
          <w:b/>
          <w:bCs/>
          <w:snapToGrid w:val="0"/>
          <w:kern w:val="0"/>
          <w:sz w:val="24"/>
        </w:rPr>
        <w:t>3GPP TSG-RAN WG2 Meeting #12</w:t>
      </w:r>
      <w:r w:rsidR="0016097C">
        <w:rPr>
          <w:rFonts w:cs="Arial"/>
          <w:b/>
          <w:bCs/>
          <w:snapToGrid w:val="0"/>
          <w:kern w:val="0"/>
          <w:sz w:val="24"/>
          <w:lang w:val="en-US" w:eastAsia="zh-CN"/>
        </w:rPr>
        <w:t>9</w:t>
      </w:r>
      <w:r w:rsidR="00845EF1">
        <w:rPr>
          <w:rFonts w:cs="Arial"/>
          <w:b/>
          <w:bCs/>
          <w:snapToGrid w:val="0"/>
          <w:kern w:val="0"/>
          <w:sz w:val="24"/>
          <w:lang w:val="en-US" w:eastAsia="zh-CN"/>
        </w:rPr>
        <w:t>bis</w:t>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sidR="00D11F9B" w:rsidRPr="00D11F9B">
        <w:rPr>
          <w:rFonts w:cs="Arial"/>
          <w:b/>
          <w:bCs/>
          <w:snapToGrid w:val="0"/>
          <w:kern w:val="0"/>
          <w:sz w:val="24"/>
        </w:rPr>
        <w:t>R2</w:t>
      </w:r>
      <w:r w:rsidR="003231CD" w:rsidRPr="003231CD">
        <w:rPr>
          <w:rFonts w:cs="Arial"/>
          <w:b/>
          <w:bCs/>
          <w:snapToGrid w:val="0"/>
          <w:kern w:val="0"/>
          <w:sz w:val="24"/>
        </w:rPr>
        <w:t>-</w:t>
      </w:r>
      <w:r w:rsidR="00845EF1" w:rsidRPr="00845EF1">
        <w:rPr>
          <w:rFonts w:cs="Arial"/>
          <w:b/>
          <w:bCs/>
          <w:snapToGrid w:val="0"/>
          <w:kern w:val="0"/>
          <w:sz w:val="24"/>
        </w:rPr>
        <w:t>2502014</w:t>
      </w:r>
    </w:p>
    <w:p w14:paraId="06A3BEC1" w14:textId="22A16671" w:rsidR="007D4FF2" w:rsidRDefault="00845EF1">
      <w:pPr>
        <w:overflowPunct w:val="0"/>
        <w:autoSpaceDE w:val="0"/>
        <w:autoSpaceDN w:val="0"/>
        <w:adjustRightInd w:val="0"/>
        <w:snapToGrid w:val="0"/>
        <w:spacing w:before="160" w:line="240" w:lineRule="auto"/>
        <w:jc w:val="left"/>
        <w:textAlignment w:val="baseline"/>
        <w:rPr>
          <w:rFonts w:cs="Arial"/>
          <w:b/>
          <w:bCs/>
          <w:snapToGrid w:val="0"/>
          <w:kern w:val="0"/>
          <w:sz w:val="24"/>
          <w:lang w:val="en-US" w:eastAsia="zh-CN"/>
        </w:rPr>
      </w:pPr>
      <w:r>
        <w:rPr>
          <w:b/>
          <w:bCs/>
          <w:sz w:val="24"/>
          <w:szCs w:val="24"/>
        </w:rPr>
        <w:t>Wuhan</w:t>
      </w:r>
      <w:r w:rsidR="0016097C">
        <w:rPr>
          <w:b/>
          <w:bCs/>
          <w:sz w:val="24"/>
          <w:szCs w:val="24"/>
        </w:rPr>
        <w:t xml:space="preserve">, </w:t>
      </w:r>
      <w:r>
        <w:rPr>
          <w:b/>
          <w:bCs/>
          <w:sz w:val="24"/>
          <w:szCs w:val="24"/>
        </w:rPr>
        <w:t>China</w:t>
      </w:r>
      <w:r w:rsidR="006C01FC">
        <w:rPr>
          <w:b/>
          <w:bCs/>
          <w:sz w:val="24"/>
          <w:szCs w:val="24"/>
        </w:rPr>
        <w:t xml:space="preserve">, </w:t>
      </w:r>
      <w:r>
        <w:rPr>
          <w:b/>
          <w:bCs/>
          <w:sz w:val="24"/>
          <w:szCs w:val="24"/>
        </w:rPr>
        <w:t xml:space="preserve">April </w:t>
      </w:r>
      <w:r>
        <w:rPr>
          <w:b/>
          <w:bCs/>
          <w:sz w:val="24"/>
          <w:szCs w:val="24"/>
          <w:lang w:val="en-US" w:eastAsia="zh-CN"/>
        </w:rPr>
        <w:t>7</w:t>
      </w:r>
      <w:r w:rsidR="006C01FC">
        <w:rPr>
          <w:b/>
          <w:bCs/>
          <w:sz w:val="24"/>
          <w:szCs w:val="24"/>
          <w:vertAlign w:val="superscript"/>
        </w:rPr>
        <w:t>th</w:t>
      </w:r>
      <w:r w:rsidR="006C01FC">
        <w:rPr>
          <w:b/>
          <w:bCs/>
          <w:sz w:val="24"/>
          <w:szCs w:val="24"/>
        </w:rPr>
        <w:t xml:space="preserve">– </w:t>
      </w:r>
      <w:r>
        <w:rPr>
          <w:b/>
          <w:bCs/>
          <w:sz w:val="24"/>
          <w:szCs w:val="24"/>
          <w:lang w:val="en-US" w:eastAsia="zh-CN"/>
        </w:rPr>
        <w:t>1</w:t>
      </w:r>
      <w:r w:rsidR="0016097C">
        <w:rPr>
          <w:b/>
          <w:bCs/>
          <w:sz w:val="24"/>
          <w:szCs w:val="24"/>
          <w:lang w:val="en-US" w:eastAsia="zh-CN"/>
        </w:rPr>
        <w:t>1</w:t>
      </w:r>
      <w:r>
        <w:rPr>
          <w:b/>
          <w:bCs/>
          <w:sz w:val="24"/>
          <w:szCs w:val="24"/>
          <w:vertAlign w:val="superscript"/>
          <w:lang w:val="en-US" w:eastAsia="zh-CN"/>
        </w:rPr>
        <w:t>th</w:t>
      </w:r>
      <w:r w:rsidR="006C01FC">
        <w:rPr>
          <w:rFonts w:eastAsia="SimSun" w:cs="Arial"/>
          <w:b/>
          <w:bCs/>
          <w:kern w:val="0"/>
          <w:sz w:val="24"/>
          <w:szCs w:val="24"/>
          <w:lang w:val="en-US" w:eastAsia="en-US"/>
        </w:rPr>
        <w:t xml:space="preserve">, </w:t>
      </w:r>
      <w:r w:rsidR="006C01FC">
        <w:rPr>
          <w:rFonts w:eastAsia="SimSun" w:cs="Arial"/>
          <w:b/>
          <w:kern w:val="0"/>
          <w:sz w:val="24"/>
          <w:szCs w:val="24"/>
          <w:lang w:val="en-US" w:eastAsia="en-US"/>
        </w:rPr>
        <w:t>202</w:t>
      </w:r>
      <w:r w:rsidR="0016097C">
        <w:rPr>
          <w:rFonts w:eastAsia="SimSun" w:cs="Arial"/>
          <w:b/>
          <w:kern w:val="0"/>
          <w:sz w:val="24"/>
          <w:szCs w:val="24"/>
          <w:lang w:val="en-US" w:eastAsia="en-US"/>
        </w:rPr>
        <w:t>5</w:t>
      </w:r>
      <w:r w:rsidR="006C01FC">
        <w:rPr>
          <w:rFonts w:eastAsia="SimSun" w:cs="Arial" w:hint="eastAsia"/>
          <w:b/>
          <w:kern w:val="0"/>
          <w:sz w:val="24"/>
          <w:szCs w:val="24"/>
          <w:lang w:val="en-US" w:eastAsia="zh-CN"/>
        </w:rPr>
        <w:t xml:space="preserve">                   </w:t>
      </w:r>
      <w:r w:rsidR="006C01FC">
        <w:rPr>
          <w:rFonts w:cs="Arial"/>
          <w:b/>
          <w:bCs/>
          <w:snapToGrid w:val="0"/>
          <w:kern w:val="0"/>
          <w:sz w:val="24"/>
          <w:szCs w:val="24"/>
          <w:lang w:val="en-US" w:eastAsia="zh-CN"/>
        </w:rPr>
        <w:t xml:space="preserve">  </w:t>
      </w:r>
      <w:r w:rsidR="006C01FC">
        <w:rPr>
          <w:rFonts w:cs="Arial" w:hint="eastAsia"/>
          <w:b/>
          <w:bCs/>
          <w:snapToGrid w:val="0"/>
          <w:kern w:val="0"/>
          <w:sz w:val="24"/>
          <w:lang w:val="en-US" w:eastAsia="zh-CN"/>
        </w:rPr>
        <w:t xml:space="preserve">                     </w:t>
      </w:r>
    </w:p>
    <w:p w14:paraId="52D99A46" w14:textId="04AEE065" w:rsidR="007D4FF2" w:rsidRDefault="006C01FC">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Agenda item</w:t>
      </w:r>
      <w:r w:rsidR="003231CD">
        <w:rPr>
          <w:rFonts w:cs="Arial"/>
          <w:b/>
          <w:bCs/>
          <w:snapToGrid w:val="0"/>
          <w:kern w:val="0"/>
          <w:sz w:val="24"/>
        </w:rPr>
        <w:tab/>
      </w:r>
      <w:r w:rsidR="003231CD">
        <w:rPr>
          <w:rFonts w:cs="Arial"/>
          <w:b/>
          <w:bCs/>
          <w:snapToGrid w:val="0"/>
          <w:kern w:val="0"/>
          <w:sz w:val="24"/>
        </w:rPr>
        <w:tab/>
        <w:t xml:space="preserve">: </w:t>
      </w:r>
      <w:r>
        <w:rPr>
          <w:rFonts w:cs="Arial" w:hint="eastAsia"/>
          <w:b/>
          <w:bCs/>
          <w:snapToGrid w:val="0"/>
          <w:kern w:val="0"/>
          <w:sz w:val="24"/>
        </w:rPr>
        <w:t>8.</w:t>
      </w:r>
      <w:r>
        <w:rPr>
          <w:rFonts w:cs="Arial"/>
          <w:b/>
          <w:bCs/>
          <w:snapToGrid w:val="0"/>
          <w:kern w:val="0"/>
          <w:sz w:val="24"/>
        </w:rPr>
        <w:t>4</w:t>
      </w:r>
      <w:r>
        <w:rPr>
          <w:rFonts w:cs="Arial" w:hint="eastAsia"/>
          <w:b/>
          <w:bCs/>
          <w:snapToGrid w:val="0"/>
          <w:kern w:val="0"/>
          <w:sz w:val="24"/>
        </w:rPr>
        <w:t>.</w:t>
      </w:r>
      <w:r>
        <w:rPr>
          <w:rFonts w:cs="Arial"/>
          <w:b/>
          <w:bCs/>
          <w:snapToGrid w:val="0"/>
          <w:kern w:val="0"/>
          <w:sz w:val="24"/>
        </w:rPr>
        <w:t>2</w:t>
      </w:r>
    </w:p>
    <w:p w14:paraId="0100570F" w14:textId="7BD75CC2" w:rsidR="007D4FF2" w:rsidRDefault="006C01FC">
      <w:pPr>
        <w:overflowPunct w:val="0"/>
        <w:autoSpaceDE w:val="0"/>
        <w:autoSpaceDN w:val="0"/>
        <w:adjustRightInd w:val="0"/>
        <w:snapToGrid w:val="0"/>
        <w:spacing w:line="240" w:lineRule="auto"/>
        <w:ind w:left="2100" w:hanging="2100"/>
        <w:jc w:val="left"/>
        <w:textAlignment w:val="baseline"/>
        <w:rPr>
          <w:rFonts w:cs="Arial"/>
          <w:b/>
          <w:bCs/>
          <w:snapToGrid w:val="0"/>
          <w:kern w:val="0"/>
          <w:sz w:val="24"/>
        </w:rPr>
      </w:pPr>
      <w:r>
        <w:rPr>
          <w:rFonts w:cs="Arial"/>
          <w:b/>
          <w:bCs/>
          <w:snapToGrid w:val="0"/>
          <w:kern w:val="0"/>
          <w:sz w:val="24"/>
        </w:rPr>
        <w:t>Title</w:t>
      </w:r>
      <w:r w:rsidR="003231CD">
        <w:rPr>
          <w:rFonts w:cs="Arial"/>
          <w:b/>
          <w:bCs/>
          <w:snapToGrid w:val="0"/>
          <w:kern w:val="0"/>
          <w:sz w:val="24"/>
        </w:rPr>
        <w:tab/>
      </w:r>
      <w:r>
        <w:rPr>
          <w:rFonts w:cs="Arial"/>
          <w:b/>
          <w:bCs/>
          <w:snapToGrid w:val="0"/>
          <w:kern w:val="0"/>
          <w:sz w:val="24"/>
        </w:rPr>
        <w:t>:</w:t>
      </w:r>
      <w:r w:rsidR="0016097C">
        <w:rPr>
          <w:rFonts w:cs="Arial"/>
          <w:b/>
          <w:bCs/>
          <w:snapToGrid w:val="0"/>
          <w:kern w:val="0"/>
          <w:sz w:val="24"/>
        </w:rPr>
        <w:t xml:space="preserve"> </w:t>
      </w:r>
      <w:r w:rsidR="003231CD" w:rsidRPr="003231CD">
        <w:rPr>
          <w:rFonts w:cs="Arial"/>
          <w:b/>
          <w:bCs/>
          <w:snapToGrid w:val="0"/>
          <w:kern w:val="0"/>
          <w:sz w:val="24"/>
        </w:rPr>
        <w:t>IDLE/INACTIVE procedures for LP-WUS</w:t>
      </w:r>
    </w:p>
    <w:p w14:paraId="051895F2" w14:textId="5B2EC152" w:rsidR="007D4FF2" w:rsidRDefault="006C01FC">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Source</w:t>
      </w:r>
      <w:r w:rsidR="003231CD">
        <w:rPr>
          <w:rFonts w:cs="Arial"/>
          <w:b/>
          <w:bCs/>
          <w:snapToGrid w:val="0"/>
          <w:kern w:val="0"/>
          <w:sz w:val="24"/>
        </w:rPr>
        <w:tab/>
      </w:r>
      <w:r w:rsidR="003231CD">
        <w:rPr>
          <w:rFonts w:cs="Arial"/>
          <w:b/>
          <w:bCs/>
          <w:snapToGrid w:val="0"/>
          <w:kern w:val="0"/>
          <w:sz w:val="24"/>
        </w:rPr>
        <w:tab/>
      </w:r>
      <w:r w:rsidR="003231CD">
        <w:rPr>
          <w:rFonts w:cs="Arial"/>
          <w:b/>
          <w:bCs/>
          <w:snapToGrid w:val="0"/>
          <w:kern w:val="0"/>
          <w:sz w:val="24"/>
        </w:rPr>
        <w:tab/>
      </w:r>
      <w:r w:rsidR="003231CD">
        <w:rPr>
          <w:rFonts w:cs="Arial"/>
          <w:b/>
          <w:bCs/>
          <w:snapToGrid w:val="0"/>
          <w:kern w:val="0"/>
          <w:sz w:val="24"/>
        </w:rPr>
        <w:tab/>
      </w:r>
      <w:r>
        <w:rPr>
          <w:rFonts w:cs="Arial"/>
          <w:b/>
          <w:bCs/>
          <w:snapToGrid w:val="0"/>
          <w:kern w:val="0"/>
          <w:sz w:val="24"/>
        </w:rPr>
        <w:t>:</w:t>
      </w:r>
      <w:r w:rsidR="003231CD">
        <w:rPr>
          <w:rFonts w:cs="Arial"/>
          <w:b/>
          <w:bCs/>
          <w:snapToGrid w:val="0"/>
          <w:kern w:val="0"/>
          <w:sz w:val="24"/>
        </w:rPr>
        <w:t xml:space="preserve"> </w:t>
      </w:r>
      <w:r w:rsidR="00BE4C64">
        <w:rPr>
          <w:rFonts w:cs="Arial"/>
          <w:b/>
          <w:bCs/>
          <w:snapToGrid w:val="0"/>
          <w:kern w:val="0"/>
          <w:sz w:val="24"/>
        </w:rPr>
        <w:t>Tejas Networks Limited</w:t>
      </w:r>
    </w:p>
    <w:p w14:paraId="1B3D20EF" w14:textId="4D1915F6" w:rsidR="007D4FF2" w:rsidRDefault="006C01FC">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Document for</w:t>
      </w:r>
      <w:r w:rsidR="003231CD">
        <w:rPr>
          <w:rFonts w:cs="Arial"/>
          <w:b/>
          <w:bCs/>
          <w:snapToGrid w:val="0"/>
          <w:kern w:val="0"/>
          <w:sz w:val="24"/>
        </w:rPr>
        <w:tab/>
      </w:r>
      <w:r w:rsidR="003231CD">
        <w:rPr>
          <w:rFonts w:cs="Arial"/>
          <w:b/>
          <w:bCs/>
          <w:snapToGrid w:val="0"/>
          <w:kern w:val="0"/>
          <w:sz w:val="24"/>
        </w:rPr>
        <w:tab/>
      </w:r>
      <w:r>
        <w:rPr>
          <w:rFonts w:cs="Arial"/>
          <w:b/>
          <w:bCs/>
          <w:snapToGrid w:val="0"/>
          <w:kern w:val="0"/>
          <w:sz w:val="24"/>
        </w:rPr>
        <w:t>:</w:t>
      </w:r>
      <w:r w:rsidR="003231CD">
        <w:rPr>
          <w:rFonts w:cs="Arial"/>
          <w:b/>
          <w:bCs/>
          <w:snapToGrid w:val="0"/>
          <w:kern w:val="0"/>
          <w:sz w:val="24"/>
        </w:rPr>
        <w:t xml:space="preserve"> </w:t>
      </w:r>
      <w:r>
        <w:rPr>
          <w:rFonts w:cs="Arial"/>
          <w:b/>
          <w:bCs/>
          <w:snapToGrid w:val="0"/>
          <w:kern w:val="0"/>
          <w:sz w:val="24"/>
        </w:rPr>
        <w:t>Discussion and Decision</w:t>
      </w:r>
    </w:p>
    <w:p w14:paraId="132542C2" w14:textId="77777777" w:rsidR="007D4FF2" w:rsidRDefault="006C01F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 w:name="DocumentFor"/>
      <w:bookmarkStart w:id="2" w:name="Source"/>
      <w:bookmarkStart w:id="3" w:name="_Toc18403966"/>
      <w:bookmarkStart w:id="4" w:name="_Toc18404533"/>
      <w:bookmarkStart w:id="5" w:name="_Toc18413600"/>
      <w:bookmarkEnd w:id="0"/>
      <w:bookmarkEnd w:id="1"/>
      <w:bookmarkEnd w:id="2"/>
      <w:r>
        <w:rPr>
          <w:rFonts w:cs="Arial"/>
          <w:b w:val="0"/>
          <w:bCs w:val="0"/>
          <w:kern w:val="0"/>
          <w:sz w:val="32"/>
          <w:szCs w:val="36"/>
        </w:rPr>
        <w:t>Introduction</w:t>
      </w:r>
      <w:bookmarkEnd w:id="3"/>
      <w:bookmarkEnd w:id="4"/>
      <w:bookmarkEnd w:id="5"/>
    </w:p>
    <w:p w14:paraId="145DC2C8" w14:textId="4F389B20" w:rsidR="007D4FF2" w:rsidRDefault="00AC039C">
      <w:pPr>
        <w:spacing w:before="100"/>
        <w:rPr>
          <w:sz w:val="20"/>
          <w:szCs w:val="20"/>
          <w:lang w:val="en-US" w:eastAsia="zh-CN"/>
        </w:rPr>
      </w:pPr>
      <w:r>
        <w:rPr>
          <w:sz w:val="20"/>
          <w:szCs w:val="20"/>
          <w:lang w:val="en-US" w:eastAsia="zh-CN"/>
        </w:rPr>
        <w:t xml:space="preserve">This </w:t>
      </w:r>
      <w:r w:rsidR="006C01FC">
        <w:rPr>
          <w:sz w:val="20"/>
          <w:szCs w:val="20"/>
          <w:lang w:val="en-US" w:eastAsia="zh-CN"/>
        </w:rPr>
        <w:t>contribution</w:t>
      </w:r>
      <w:bookmarkStart w:id="6" w:name="OLE_LINK22"/>
      <w:r>
        <w:rPr>
          <w:sz w:val="20"/>
          <w:szCs w:val="20"/>
          <w:lang w:val="en-US" w:eastAsia="zh-CN"/>
        </w:rPr>
        <w:t xml:space="preserve"> further addressed the </w:t>
      </w:r>
      <w:r w:rsidR="006C01FC">
        <w:rPr>
          <w:rFonts w:hint="eastAsia"/>
          <w:sz w:val="20"/>
          <w:szCs w:val="20"/>
          <w:lang w:val="en-US" w:eastAsia="zh-CN"/>
        </w:rPr>
        <w:t>procedure and configuration of LP-WUS for IDLE/INACTIVE modes.</w:t>
      </w:r>
      <w:bookmarkEnd w:id="6"/>
    </w:p>
    <w:p w14:paraId="6C06260E" w14:textId="77777777" w:rsidR="007D4FF2" w:rsidRDefault="006C01F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5AEBB6B7" w14:textId="3C8A697C" w:rsidR="00F519AE" w:rsidRDefault="006C01FC">
      <w:pPr>
        <w:pStyle w:val="Heading2"/>
        <w:rPr>
          <w:sz w:val="28"/>
          <w:szCs w:val="28"/>
          <w:lang w:val="en-US" w:eastAsia="zh-CN"/>
        </w:rPr>
      </w:pPr>
      <w:r>
        <w:rPr>
          <w:sz w:val="28"/>
          <w:szCs w:val="28"/>
          <w:lang w:val="en-US" w:eastAsia="zh-CN"/>
        </w:rPr>
        <w:t>2.1</w:t>
      </w:r>
      <w:r w:rsidR="004D29B6">
        <w:rPr>
          <w:sz w:val="28"/>
          <w:szCs w:val="28"/>
          <w:lang w:val="en-US" w:eastAsia="zh-CN"/>
        </w:rPr>
        <w:t xml:space="preserve"> </w:t>
      </w:r>
      <w:r w:rsidR="004D7C53">
        <w:rPr>
          <w:sz w:val="28"/>
          <w:szCs w:val="28"/>
          <w:lang w:val="en-US" w:eastAsia="zh-CN"/>
        </w:rPr>
        <w:t xml:space="preserve">UEID definition for </w:t>
      </w:r>
      <w:r w:rsidR="009342F7">
        <w:rPr>
          <w:sz w:val="28"/>
          <w:szCs w:val="28"/>
          <w:lang w:val="en-US" w:eastAsia="zh-CN"/>
        </w:rPr>
        <w:t xml:space="preserve">LP-WUS </w:t>
      </w:r>
      <w:r w:rsidR="00D93A65">
        <w:rPr>
          <w:sz w:val="28"/>
          <w:szCs w:val="28"/>
          <w:lang w:val="en-US" w:eastAsia="zh-CN"/>
        </w:rPr>
        <w:t>S</w:t>
      </w:r>
      <w:r w:rsidR="00F519AE">
        <w:rPr>
          <w:sz w:val="28"/>
          <w:szCs w:val="28"/>
          <w:lang w:val="en-US" w:eastAsia="zh-CN"/>
        </w:rPr>
        <w:t>ubgroup</w:t>
      </w:r>
      <w:r w:rsidR="004D7C53">
        <w:rPr>
          <w:sz w:val="28"/>
          <w:szCs w:val="28"/>
          <w:lang w:val="en-US" w:eastAsia="zh-CN"/>
        </w:rPr>
        <w:t xml:space="preserve"> calculation</w:t>
      </w:r>
      <w:r w:rsidR="00F519AE">
        <w:rPr>
          <w:sz w:val="28"/>
          <w:szCs w:val="28"/>
          <w:lang w:val="en-US" w:eastAsia="zh-CN"/>
        </w:rPr>
        <w:t>:</w:t>
      </w:r>
    </w:p>
    <w:tbl>
      <w:tblPr>
        <w:tblStyle w:val="TableGrid"/>
        <w:tblW w:w="0" w:type="auto"/>
        <w:tblLook w:val="04A0" w:firstRow="1" w:lastRow="0" w:firstColumn="1" w:lastColumn="0" w:noHBand="0" w:noVBand="1"/>
      </w:tblPr>
      <w:tblGrid>
        <w:gridCol w:w="9628"/>
      </w:tblGrid>
      <w:tr w:rsidR="00C165A8" w14:paraId="2EE3D1F8" w14:textId="77777777" w:rsidTr="00C165A8">
        <w:tc>
          <w:tcPr>
            <w:tcW w:w="9628" w:type="dxa"/>
          </w:tcPr>
          <w:p w14:paraId="208BC9AE" w14:textId="59BE65B9" w:rsidR="00C165A8" w:rsidRDefault="00C165A8" w:rsidP="00C165A8">
            <w:pPr>
              <w:pStyle w:val="Agreement"/>
              <w:tabs>
                <w:tab w:val="left" w:pos="8730"/>
              </w:tabs>
              <w:spacing w:before="40" w:after="0" w:line="240" w:lineRule="auto"/>
              <w:rPr>
                <w:lang w:eastAsia="zh-CN"/>
              </w:rPr>
            </w:pPr>
            <w:r>
              <w:rPr>
                <w:lang w:eastAsia="zh-CN"/>
              </w:rPr>
              <w:t xml:space="preserve">From R2#129 meeting, </w:t>
            </w:r>
          </w:p>
          <w:p w14:paraId="74FAE8C3" w14:textId="4CA91B1A" w:rsidR="00C165A8" w:rsidRDefault="00C165A8" w:rsidP="00C165A8">
            <w:pPr>
              <w:pStyle w:val="Agreement"/>
              <w:spacing w:before="40" w:after="0" w:line="240" w:lineRule="auto"/>
              <w:rPr>
                <w:lang w:eastAsia="zh-CN"/>
              </w:rPr>
            </w:pPr>
            <w:r>
              <w:rPr>
                <w:lang w:eastAsia="zh-CN"/>
              </w:rPr>
              <w:t>For UE_ID based subgrouping, similar formula defined for PEI subgrouping is reused for LP-WUS subgrouping, i.e.,</w:t>
            </w:r>
          </w:p>
          <w:p w14:paraId="0E81916F" w14:textId="77777777" w:rsidR="00C165A8" w:rsidRPr="00C165A8" w:rsidRDefault="00C165A8" w:rsidP="00C165A8">
            <w:pPr>
              <w:pStyle w:val="Doc-text2"/>
              <w:rPr>
                <w:lang w:eastAsia="zh-CN"/>
              </w:rPr>
            </w:pPr>
          </w:p>
          <w:p w14:paraId="58C08097" w14:textId="77777777" w:rsidR="00C165A8" w:rsidRPr="00C165A8" w:rsidRDefault="00C165A8" w:rsidP="00C165A8">
            <w:pPr>
              <w:pStyle w:val="Doc-text2"/>
              <w:ind w:leftChars="450" w:left="1308"/>
              <w:rPr>
                <w:rFonts w:eastAsia="SimSun"/>
                <w:b/>
                <w:lang w:eastAsia="zh-CN"/>
              </w:rPr>
            </w:pPr>
            <w:r w:rsidRPr="00C165A8">
              <w:rPr>
                <w:rFonts w:eastAsia="SimSun"/>
                <w:b/>
                <w:lang w:eastAsia="zh-CN"/>
              </w:rPr>
              <w:t>SubgroupID = (floor (UE_ID/(N*Ns*Np)) mod subgroupsNumForUEID) + (subgroupsNumPerPO – subgroupsNumForUEID), where</w:t>
            </w:r>
          </w:p>
          <w:p w14:paraId="6C121584" w14:textId="77777777" w:rsidR="00C165A8" w:rsidRPr="00C165A8" w:rsidRDefault="00C165A8" w:rsidP="00C165A8">
            <w:pPr>
              <w:pStyle w:val="Doc-text2"/>
              <w:ind w:leftChars="450" w:left="1308"/>
              <w:rPr>
                <w:rFonts w:eastAsia="SimSun"/>
                <w:b/>
                <w:lang w:eastAsia="zh-CN"/>
              </w:rPr>
            </w:pPr>
            <w:r w:rsidRPr="00C165A8">
              <w:rPr>
                <w:rFonts w:eastAsia="SimSun"/>
                <w:b/>
                <w:lang w:eastAsia="zh-CN"/>
              </w:rPr>
              <w:t>-</w:t>
            </w:r>
            <w:r w:rsidRPr="00C165A8">
              <w:rPr>
                <w:rFonts w:eastAsia="SimSun"/>
                <w:b/>
                <w:lang w:eastAsia="zh-CN"/>
              </w:rPr>
              <w:tab/>
            </w:r>
            <w:r w:rsidRPr="00C165A8">
              <w:rPr>
                <w:rFonts w:eastAsia="SimSun"/>
                <w:b/>
                <w:highlight w:val="yellow"/>
                <w:lang w:eastAsia="zh-CN"/>
              </w:rPr>
              <w:t>UE_ID is related to 5G-S-TMSI,</w:t>
            </w:r>
            <w:r w:rsidRPr="00C165A8">
              <w:rPr>
                <w:rFonts w:eastAsia="SimSun"/>
                <w:b/>
                <w:lang w:eastAsia="zh-CN"/>
              </w:rPr>
              <w:t xml:space="preserve"> </w:t>
            </w:r>
          </w:p>
          <w:p w14:paraId="0CD0620A" w14:textId="77777777" w:rsidR="00C165A8" w:rsidRPr="00C165A8" w:rsidRDefault="00C165A8" w:rsidP="00C165A8">
            <w:pPr>
              <w:pStyle w:val="Doc-text2"/>
              <w:ind w:leftChars="450" w:left="1308"/>
              <w:rPr>
                <w:rFonts w:eastAsia="SimSun"/>
                <w:b/>
                <w:lang w:eastAsia="zh-CN"/>
              </w:rPr>
            </w:pPr>
            <w:r w:rsidRPr="00C165A8">
              <w:rPr>
                <w:rFonts w:eastAsia="SimSun"/>
                <w:b/>
                <w:lang w:eastAsia="zh-CN"/>
              </w:rPr>
              <w:t>-</w:t>
            </w:r>
            <w:r w:rsidRPr="00C165A8">
              <w:rPr>
                <w:rFonts w:eastAsia="SimSun"/>
                <w:b/>
                <w:lang w:eastAsia="zh-CN"/>
              </w:rPr>
              <w:tab/>
              <w:t xml:space="preserve">N is the number of total paging frames in one DRX cycle, </w:t>
            </w:r>
          </w:p>
          <w:p w14:paraId="314DE17E" w14:textId="77777777" w:rsidR="00C165A8" w:rsidRPr="00C165A8" w:rsidRDefault="00C165A8" w:rsidP="00C165A8">
            <w:pPr>
              <w:pStyle w:val="Doc-text2"/>
              <w:ind w:leftChars="450" w:left="1308"/>
              <w:rPr>
                <w:rFonts w:eastAsia="SimSun"/>
                <w:b/>
                <w:lang w:eastAsia="zh-CN"/>
              </w:rPr>
            </w:pPr>
            <w:r w:rsidRPr="00C165A8">
              <w:rPr>
                <w:rFonts w:eastAsia="SimSun"/>
                <w:b/>
                <w:lang w:eastAsia="zh-CN"/>
              </w:rPr>
              <w:t>-</w:t>
            </w:r>
            <w:r w:rsidRPr="00C165A8">
              <w:rPr>
                <w:rFonts w:eastAsia="SimSun"/>
                <w:b/>
                <w:lang w:eastAsia="zh-CN"/>
              </w:rPr>
              <w:tab/>
              <w:t xml:space="preserve">Ns is the number of the PO for a PF, </w:t>
            </w:r>
          </w:p>
          <w:p w14:paraId="13D059AC" w14:textId="77777777" w:rsidR="00C165A8" w:rsidRPr="00C165A8" w:rsidRDefault="00C165A8" w:rsidP="00C165A8">
            <w:pPr>
              <w:pStyle w:val="Doc-text2"/>
              <w:ind w:leftChars="450" w:left="1308"/>
              <w:rPr>
                <w:rFonts w:eastAsia="SimSun"/>
                <w:b/>
                <w:lang w:eastAsia="zh-CN"/>
              </w:rPr>
            </w:pPr>
            <w:r w:rsidRPr="00C165A8">
              <w:rPr>
                <w:rFonts w:eastAsia="SimSun"/>
                <w:b/>
                <w:lang w:eastAsia="zh-CN"/>
              </w:rPr>
              <w:t>-</w:t>
            </w:r>
            <w:r w:rsidRPr="00C165A8">
              <w:rPr>
                <w:rFonts w:eastAsia="SimSun"/>
                <w:b/>
                <w:lang w:eastAsia="zh-CN"/>
              </w:rPr>
              <w:tab/>
              <w:t>Np is the number of subgroupNumForUEID for PEI, if configured and UE supports PEI; otherwise, Np is 1,</w:t>
            </w:r>
          </w:p>
          <w:p w14:paraId="3B0CC61F" w14:textId="77777777" w:rsidR="00C165A8" w:rsidRPr="00C165A8" w:rsidRDefault="00C165A8" w:rsidP="00C165A8">
            <w:pPr>
              <w:pStyle w:val="Doc-text2"/>
              <w:ind w:leftChars="450" w:left="1308"/>
              <w:rPr>
                <w:rFonts w:eastAsia="SimSun"/>
                <w:b/>
                <w:lang w:eastAsia="zh-CN"/>
              </w:rPr>
            </w:pPr>
            <w:r w:rsidRPr="00C165A8">
              <w:rPr>
                <w:rFonts w:eastAsia="SimSun"/>
                <w:b/>
                <w:lang w:eastAsia="zh-CN"/>
              </w:rPr>
              <w:t>-</w:t>
            </w:r>
            <w:r w:rsidRPr="00C165A8">
              <w:rPr>
                <w:rFonts w:eastAsia="SimSun"/>
                <w:b/>
                <w:lang w:eastAsia="zh-CN"/>
              </w:rPr>
              <w:tab/>
              <w:t>subgroupsNumForUEID and subgroupsNumPerPO are the subgroup number for UE_ID based subgrouping for LP-WUS and the total subgroup number for LP-WUS, respectively.</w:t>
            </w:r>
          </w:p>
          <w:p w14:paraId="58F0F495" w14:textId="77777777" w:rsidR="00C165A8" w:rsidRDefault="00C165A8" w:rsidP="00C165A8">
            <w:pPr>
              <w:rPr>
                <w:lang w:val="en-US" w:eastAsia="zh-CN"/>
              </w:rPr>
            </w:pPr>
          </w:p>
        </w:tc>
      </w:tr>
    </w:tbl>
    <w:p w14:paraId="175A65E4" w14:textId="77777777" w:rsidR="00C165A8" w:rsidRPr="00C165A8" w:rsidRDefault="00C165A8" w:rsidP="00C165A8">
      <w:pPr>
        <w:rPr>
          <w:lang w:val="en-US" w:eastAsia="zh-CN"/>
        </w:rPr>
      </w:pPr>
    </w:p>
    <w:p w14:paraId="3438743E" w14:textId="73B86E00" w:rsidR="002D5ADF" w:rsidRDefault="004D7C53" w:rsidP="00C165A8">
      <w:pPr>
        <w:pStyle w:val="BodyText"/>
      </w:pPr>
      <w:r>
        <w:t xml:space="preserve">RAN2 agreed on the formula to calculate subgroupID for LP-WUS but the details on how </w:t>
      </w:r>
      <w:r w:rsidR="00C165A8">
        <w:t xml:space="preserve">the </w:t>
      </w:r>
      <w:r w:rsidR="002D5ADF">
        <w:t>UEID is derived from 5G-TMSI</w:t>
      </w:r>
      <w:r w:rsidR="00C165A8">
        <w:t xml:space="preserve"> is not concluded. Since th</w:t>
      </w:r>
      <w:r w:rsidR="00126E6F">
        <w:t xml:space="preserve">e UEID should take into account the case of N, Ns, Np and </w:t>
      </w:r>
      <w:r w:rsidR="00126E6F" w:rsidRPr="00126E6F">
        <w:t>subgroupsNumForUEID</w:t>
      </w:r>
      <w:r w:rsidR="00126E6F" w:rsidRPr="00126E6F">
        <w:t xml:space="preserve"> </w:t>
      </w:r>
      <w:r w:rsidR="00126E6F">
        <w:t xml:space="preserve">having the maximum value as N = 256, Ns = 4 and Np = 8, </w:t>
      </w:r>
      <w:r w:rsidR="00126E6F" w:rsidRPr="00126E6F">
        <w:t>subgroupsNumForUEID</w:t>
      </w:r>
      <w:r w:rsidR="00126E6F">
        <w:t xml:space="preserve"> = 32 (31 subgroups + a common code point used for cases such as SI change notification), the UEID should be derived by taking 5G-TMSI mod (max</w:t>
      </w:r>
      <w:r>
        <w:t>_N* max_Ns* max_Np * max</w:t>
      </w:r>
      <w:r>
        <w:rPr>
          <w:rFonts w:eastAsia="SimSun"/>
          <w:b/>
          <w:lang w:eastAsia="zh-CN"/>
        </w:rPr>
        <w:t>_</w:t>
      </w:r>
      <w:r w:rsidRPr="004D7C53">
        <w:rPr>
          <w:rFonts w:eastAsia="SimSun"/>
          <w:bCs/>
          <w:lang w:eastAsia="zh-CN"/>
        </w:rPr>
        <w:t>subgroupsNumForUEID</w:t>
      </w:r>
      <w:r>
        <w:rPr>
          <w:rFonts w:eastAsia="SimSun"/>
          <w:bCs/>
          <w:lang w:eastAsia="zh-CN"/>
        </w:rPr>
        <w:t xml:space="preserve">) which is </w:t>
      </w:r>
      <w:r w:rsidRPr="004D7C53">
        <w:rPr>
          <w:rFonts w:eastAsia="SimSun"/>
          <w:b/>
          <w:lang w:eastAsia="zh-CN"/>
        </w:rPr>
        <w:t xml:space="preserve">5G_S_TMSI mod </w:t>
      </w:r>
      <w:r w:rsidRPr="004D7C53">
        <w:rPr>
          <w:rStyle w:val="qv3wpe"/>
          <w:b/>
        </w:rPr>
        <w:t>262144</w:t>
      </w:r>
      <w:r>
        <w:rPr>
          <w:rStyle w:val="qv3wpe"/>
          <w:b/>
        </w:rPr>
        <w:t xml:space="preserve">. </w:t>
      </w:r>
    </w:p>
    <w:p w14:paraId="4275977A" w14:textId="466DB377" w:rsidR="004D7C53" w:rsidRPr="004D7C53" w:rsidRDefault="002A5E3F" w:rsidP="002D5ADF">
      <w:pPr>
        <w:pStyle w:val="BodyText"/>
        <w:rPr>
          <w:b/>
        </w:rPr>
      </w:pPr>
      <w:r w:rsidRPr="002A5E3F">
        <w:rPr>
          <w:b/>
          <w:bCs/>
          <w:lang w:eastAsia="zh-CN"/>
        </w:rPr>
        <w:lastRenderedPageBreak/>
        <w:t>Proposal 1: RAN2 to agree th</w:t>
      </w:r>
      <w:r w:rsidR="004D7C53">
        <w:rPr>
          <w:b/>
          <w:bCs/>
          <w:lang w:eastAsia="zh-CN"/>
        </w:rPr>
        <w:t xml:space="preserve">at UE_ID is calculated as </w:t>
      </w:r>
      <w:r w:rsidR="004D7C53" w:rsidRPr="004D7C53">
        <w:rPr>
          <w:b/>
          <w:bCs/>
          <w:lang w:eastAsia="zh-CN"/>
        </w:rPr>
        <w:t xml:space="preserve">5G-S-TMSI mod </w:t>
      </w:r>
      <w:r w:rsidR="004D7C53" w:rsidRPr="004D7C53">
        <w:rPr>
          <w:rStyle w:val="qv3wpe"/>
          <w:b/>
        </w:rPr>
        <w:t>262144</w:t>
      </w:r>
    </w:p>
    <w:p w14:paraId="3796B0FA" w14:textId="576F599E" w:rsidR="007D4FF2" w:rsidRDefault="006C01FC">
      <w:pPr>
        <w:pStyle w:val="Heading2"/>
        <w:rPr>
          <w:sz w:val="28"/>
          <w:szCs w:val="28"/>
          <w:lang w:val="en-US" w:eastAsia="zh-CN"/>
        </w:rPr>
      </w:pPr>
      <w:r>
        <w:rPr>
          <w:sz w:val="28"/>
          <w:szCs w:val="28"/>
          <w:lang w:val="en-US" w:eastAsia="zh-CN"/>
        </w:rPr>
        <w:t>2.</w:t>
      </w:r>
      <w:r w:rsidR="004D7C53">
        <w:rPr>
          <w:sz w:val="28"/>
          <w:szCs w:val="28"/>
          <w:lang w:val="en-US" w:eastAsia="zh-CN"/>
        </w:rPr>
        <w:t>2</w:t>
      </w:r>
      <w:r>
        <w:rPr>
          <w:sz w:val="28"/>
          <w:szCs w:val="28"/>
          <w:lang w:val="en-US" w:eastAsia="zh-CN"/>
        </w:rPr>
        <w:t xml:space="preserve"> </w:t>
      </w:r>
      <w:bookmarkStart w:id="7" w:name="_Hlk181968004"/>
      <w:r w:rsidR="00CC055E">
        <w:rPr>
          <w:sz w:val="28"/>
          <w:szCs w:val="28"/>
          <w:lang w:val="en-US" w:eastAsia="zh-CN"/>
        </w:rPr>
        <w:t>Entry/Exit criteria for using LR</w:t>
      </w:r>
      <w:bookmarkEnd w:id="7"/>
      <w:r w:rsidR="00CC055E">
        <w:rPr>
          <w:sz w:val="28"/>
          <w:szCs w:val="28"/>
          <w:lang w:val="en-US" w:eastAsia="zh-CN"/>
        </w:rPr>
        <w:t>:</w:t>
      </w:r>
    </w:p>
    <w:p w14:paraId="7ADC0A8D" w14:textId="420EEAA4" w:rsidR="00CC055E" w:rsidRPr="009342F7" w:rsidRDefault="00CC055E" w:rsidP="00CC055E">
      <w:pPr>
        <w:rPr>
          <w:rFonts w:eastAsia="MS Mincho"/>
          <w:kern w:val="0"/>
          <w:sz w:val="20"/>
        </w:rPr>
      </w:pPr>
      <w:r w:rsidRPr="009342F7">
        <w:rPr>
          <w:rFonts w:eastAsia="MS Mincho"/>
          <w:kern w:val="0"/>
          <w:sz w:val="20"/>
        </w:rPr>
        <w:t xml:space="preserve">The main advantage of using LR to monitor wake up indication is that MR can move to ultra-deep sleep/ deep sleep state to save power. The currently agreed entry and exit conditions only consider the signal qualities of LP-SS/SSB measured by LR/MR. Considering just the thresholds might lead to ping-pong effect of moving between use of LR and MR resulting in </w:t>
      </w:r>
      <w:r w:rsidR="00FC072E" w:rsidRPr="009342F7">
        <w:rPr>
          <w:rFonts w:eastAsia="MS Mincho"/>
          <w:kern w:val="0"/>
          <w:sz w:val="20"/>
        </w:rPr>
        <w:t xml:space="preserve">UE not having sufficient time to move to between sleep states. This can even result in adverse effect as there is power penalty associated with transition between sleep states. In order to overcome this, we propose to reuse the similar principle used in Rel16 relaxed measurement criteria where there is a time period configured for which the evaluation criteria </w:t>
      </w:r>
      <w:r w:rsidR="0010030F" w:rsidRPr="009342F7">
        <w:rPr>
          <w:rFonts w:eastAsia="MS Mincho"/>
          <w:kern w:val="0"/>
          <w:sz w:val="20"/>
        </w:rPr>
        <w:t>need</w:t>
      </w:r>
      <w:r w:rsidR="00FC072E" w:rsidRPr="009342F7">
        <w:rPr>
          <w:rFonts w:eastAsia="MS Mincho"/>
          <w:kern w:val="0"/>
          <w:sz w:val="20"/>
        </w:rPr>
        <w:t xml:space="preserve"> to be satisfied to consider the condition as fulfilled. </w:t>
      </w:r>
    </w:p>
    <w:p w14:paraId="20F7C9A2" w14:textId="783B2977" w:rsidR="00FC072E" w:rsidRPr="009342F7" w:rsidRDefault="00FC072E" w:rsidP="00FC072E">
      <w:pPr>
        <w:pStyle w:val="BodyText"/>
        <w:rPr>
          <w:b/>
          <w:bCs/>
        </w:rPr>
      </w:pPr>
      <w:r w:rsidRPr="009342F7">
        <w:rPr>
          <w:b/>
          <w:bCs/>
        </w:rPr>
        <w:t xml:space="preserve">Proposal </w:t>
      </w:r>
      <w:r w:rsidR="008B0096">
        <w:rPr>
          <w:b/>
          <w:bCs/>
        </w:rPr>
        <w:t>2</w:t>
      </w:r>
      <w:r w:rsidRPr="009342F7">
        <w:rPr>
          <w:b/>
          <w:bCs/>
        </w:rPr>
        <w:t xml:space="preserve">: RAN2 to consider evaluation time period for which the entry/exit conditions needs to be satisfied to switch between LR/MR. </w:t>
      </w:r>
    </w:p>
    <w:p w14:paraId="3A03EEAB" w14:textId="79F068CC" w:rsidR="007D4FF2" w:rsidRDefault="006C01FC">
      <w:pPr>
        <w:pStyle w:val="Heading2"/>
        <w:rPr>
          <w:rFonts w:cs="Arial"/>
          <w:b/>
          <w:bCs/>
          <w:szCs w:val="20"/>
          <w:lang w:val="en-US" w:eastAsia="zh-CN"/>
        </w:rPr>
      </w:pPr>
      <w:r>
        <w:rPr>
          <w:sz w:val="28"/>
          <w:szCs w:val="28"/>
          <w:lang w:val="en-US" w:eastAsia="zh-CN"/>
        </w:rPr>
        <w:t>2.</w:t>
      </w:r>
      <w:r w:rsidR="00003AA9">
        <w:rPr>
          <w:sz w:val="28"/>
          <w:szCs w:val="28"/>
          <w:lang w:val="en-US" w:eastAsia="zh-CN"/>
        </w:rPr>
        <w:t>3</w:t>
      </w:r>
      <w:r w:rsidR="00BD4437">
        <w:rPr>
          <w:sz w:val="28"/>
          <w:szCs w:val="28"/>
          <w:lang w:val="en-US" w:eastAsia="zh-CN"/>
        </w:rPr>
        <w:t xml:space="preserve"> LO and </w:t>
      </w:r>
      <w:r>
        <w:rPr>
          <w:sz w:val="28"/>
          <w:szCs w:val="28"/>
          <w:lang w:val="en-US" w:eastAsia="zh-CN"/>
        </w:rPr>
        <w:t>PO</w:t>
      </w:r>
      <w:r w:rsidR="00BD4437">
        <w:rPr>
          <w:sz w:val="28"/>
          <w:szCs w:val="28"/>
          <w:lang w:val="en-US" w:eastAsia="zh-CN"/>
        </w:rPr>
        <w:t xml:space="preserve"> association</w:t>
      </w:r>
    </w:p>
    <w:p w14:paraId="52B54EAA" w14:textId="633946A8" w:rsidR="00F46220" w:rsidRDefault="00F46220">
      <w:pPr>
        <w:rPr>
          <w:rFonts w:eastAsia="MS Mincho"/>
          <w:kern w:val="0"/>
          <w:sz w:val="20"/>
        </w:rPr>
      </w:pPr>
      <w:r>
        <w:rPr>
          <w:rFonts w:eastAsia="MS Mincho"/>
          <w:kern w:val="0"/>
          <w:sz w:val="20"/>
        </w:rPr>
        <w:t xml:space="preserve">RAN1 </w:t>
      </w:r>
      <w:r w:rsidR="008F72EB">
        <w:rPr>
          <w:rFonts w:eastAsia="MS Mincho"/>
          <w:kern w:val="0"/>
          <w:sz w:val="20"/>
        </w:rPr>
        <w:t>in R1#11</w:t>
      </w:r>
      <w:r w:rsidR="00003AA9">
        <w:rPr>
          <w:rFonts w:eastAsia="MS Mincho"/>
          <w:kern w:val="0"/>
          <w:sz w:val="20"/>
        </w:rPr>
        <w:t>9</w:t>
      </w:r>
      <w:r w:rsidR="008F72EB">
        <w:rPr>
          <w:rFonts w:eastAsia="MS Mincho"/>
          <w:kern w:val="0"/>
          <w:sz w:val="20"/>
        </w:rPr>
        <w:t xml:space="preserve"> agreed to discuss </w:t>
      </w:r>
      <w:r>
        <w:rPr>
          <w:rFonts w:eastAsia="MS Mincho"/>
          <w:kern w:val="0"/>
          <w:sz w:val="20"/>
        </w:rPr>
        <w:t xml:space="preserve">the following options for determining the association of LO </w:t>
      </w:r>
      <w:r w:rsidR="008F72EB">
        <w:rPr>
          <w:rFonts w:eastAsia="MS Mincho"/>
          <w:kern w:val="0"/>
          <w:sz w:val="20"/>
        </w:rPr>
        <w:t xml:space="preserve">with a </w:t>
      </w:r>
      <w:r>
        <w:rPr>
          <w:rFonts w:eastAsia="MS Mincho"/>
          <w:kern w:val="0"/>
          <w:sz w:val="20"/>
        </w:rPr>
        <w:t>PO:</w:t>
      </w:r>
    </w:p>
    <w:tbl>
      <w:tblPr>
        <w:tblStyle w:val="TableGrid"/>
        <w:tblW w:w="0" w:type="auto"/>
        <w:tblLook w:val="04A0" w:firstRow="1" w:lastRow="0" w:firstColumn="1" w:lastColumn="0" w:noHBand="0" w:noVBand="1"/>
      </w:tblPr>
      <w:tblGrid>
        <w:gridCol w:w="9628"/>
      </w:tblGrid>
      <w:tr w:rsidR="00F46220" w14:paraId="1EA6012F" w14:textId="77777777" w:rsidTr="008E18AD">
        <w:trPr>
          <w:trHeight w:val="403"/>
        </w:trPr>
        <w:tc>
          <w:tcPr>
            <w:tcW w:w="9854" w:type="dxa"/>
          </w:tcPr>
          <w:p w14:paraId="2A06954C" w14:textId="77777777" w:rsidR="00003AA9" w:rsidRPr="006F24D1" w:rsidRDefault="00003AA9" w:rsidP="00003AA9">
            <w:r w:rsidRPr="006F24D1">
              <w:t>For the offset value(s) between an LO and a reference PO/PF, adopt Option 2B-1.</w:t>
            </w:r>
          </w:p>
          <w:p w14:paraId="599A6078" w14:textId="77777777" w:rsidR="00003AA9" w:rsidRPr="006F24D1" w:rsidRDefault="00003AA9" w:rsidP="00003AA9">
            <w:pPr>
              <w:widowControl/>
              <w:numPr>
                <w:ilvl w:val="0"/>
                <w:numId w:val="19"/>
              </w:numPr>
              <w:spacing w:after="0" w:line="240" w:lineRule="auto"/>
            </w:pPr>
            <w:r w:rsidRPr="006F24D1">
              <w:t>gNB can configure 1 or 2 offset values.</w:t>
            </w:r>
          </w:p>
          <w:p w14:paraId="1273CFF6" w14:textId="77777777" w:rsidR="00003AA9" w:rsidRPr="006F24D1" w:rsidRDefault="00003AA9" w:rsidP="00003AA9">
            <w:pPr>
              <w:widowControl/>
              <w:numPr>
                <w:ilvl w:val="1"/>
                <w:numId w:val="19"/>
              </w:numPr>
              <w:spacing w:after="0" w:line="240" w:lineRule="auto"/>
            </w:pPr>
            <w:r w:rsidRPr="006F24D1">
              <w:t>FFS whether gNB can configure 3 offset values</w:t>
            </w:r>
          </w:p>
          <w:p w14:paraId="7FFDC736" w14:textId="77777777" w:rsidR="00003AA9" w:rsidRPr="006F24D1" w:rsidRDefault="00003AA9" w:rsidP="00003AA9">
            <w:pPr>
              <w:widowControl/>
              <w:numPr>
                <w:ilvl w:val="0"/>
                <w:numId w:val="19"/>
              </w:numPr>
              <w:spacing w:after="0" w:line="240" w:lineRule="auto"/>
            </w:pPr>
            <w:r w:rsidRPr="006F24D1">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45D06152" w14:textId="77777777" w:rsidR="00003AA9" w:rsidRPr="006F24D1" w:rsidRDefault="00003AA9" w:rsidP="00003AA9">
            <w:pPr>
              <w:widowControl/>
              <w:numPr>
                <w:ilvl w:val="1"/>
                <w:numId w:val="19"/>
              </w:numPr>
              <w:spacing w:after="0" w:line="240" w:lineRule="auto"/>
            </w:pPr>
            <w:r w:rsidRPr="006F24D1">
              <w:t xml:space="preserve">Note: if a single offset value is configured, UE behaviour is according to Option 1-1. </w:t>
            </w:r>
          </w:p>
          <w:p w14:paraId="6632669F" w14:textId="77777777" w:rsidR="00003AA9" w:rsidRPr="006F24D1" w:rsidRDefault="00003AA9" w:rsidP="00003AA9">
            <w:pPr>
              <w:widowControl/>
              <w:numPr>
                <w:ilvl w:val="0"/>
                <w:numId w:val="19"/>
              </w:numPr>
              <w:spacing w:after="0" w:line="240" w:lineRule="auto"/>
            </w:pPr>
            <w:r w:rsidRPr="006F24D1">
              <w:t>All the UEs supporting LP-WUS for idle/inactive mode supports the configuration of 2 offset values (FFS: 3 values).</w:t>
            </w:r>
          </w:p>
          <w:p w14:paraId="6429476D" w14:textId="4AF166EE" w:rsidR="00F46220" w:rsidRPr="0006132A" w:rsidRDefault="00F46220" w:rsidP="00003AA9">
            <w:pPr>
              <w:widowControl/>
              <w:numPr>
                <w:ilvl w:val="4"/>
                <w:numId w:val="19"/>
              </w:numPr>
              <w:spacing w:after="0" w:line="240" w:lineRule="auto"/>
              <w:jc w:val="left"/>
              <w:rPr>
                <w:rFonts w:ascii="Times New Roman" w:hAnsi="Times New Roman"/>
                <w:szCs w:val="20"/>
                <w:lang w:eastAsia="x-none"/>
              </w:rPr>
            </w:pPr>
          </w:p>
        </w:tc>
      </w:tr>
    </w:tbl>
    <w:p w14:paraId="43E7DDE7" w14:textId="67A6D9CC" w:rsidR="007D4FF2" w:rsidRDefault="00003AA9" w:rsidP="0006132A">
      <w:pPr>
        <w:pStyle w:val="BodyText"/>
      </w:pPr>
      <w:r>
        <w:t xml:space="preserve">In previous RAN1 meeting, it was agreed to support 1 or 2 offset value for LO monitoring. </w:t>
      </w:r>
      <w:r w:rsidR="00F46220">
        <w:t xml:space="preserve">The UE monitors an LO by selecting </w:t>
      </w:r>
      <w:r w:rsidR="00EE2D5F">
        <w:t xml:space="preserve">the lowest </w:t>
      </w:r>
      <w:r w:rsidR="00F46220">
        <w:t xml:space="preserve">offset value which is at least greater than or equal to the wake delay </w:t>
      </w:r>
      <w:r w:rsidR="00EE2D5F">
        <w:t>reported by the UE</w:t>
      </w:r>
      <w:r w:rsidR="0006132A">
        <w:t>.</w:t>
      </w:r>
    </w:p>
    <w:p w14:paraId="11701320" w14:textId="6AB58039" w:rsidR="00EE2D5F" w:rsidRDefault="006C01FC">
      <w:pPr>
        <w:pStyle w:val="BodyText"/>
        <w:rPr>
          <w:b/>
          <w:bCs/>
        </w:rPr>
      </w:pPr>
      <w:r w:rsidRPr="009342F7">
        <w:rPr>
          <w:rFonts w:hint="eastAsia"/>
          <w:b/>
          <w:bCs/>
        </w:rPr>
        <w:t xml:space="preserve">Proposal </w:t>
      </w:r>
      <w:r w:rsidR="008B0096">
        <w:rPr>
          <w:b/>
          <w:bCs/>
        </w:rPr>
        <w:t>3</w:t>
      </w:r>
      <w:r w:rsidRPr="009342F7">
        <w:rPr>
          <w:rFonts w:hint="eastAsia"/>
          <w:b/>
          <w:bCs/>
        </w:rPr>
        <w:t xml:space="preserve">: </w:t>
      </w:r>
      <w:r w:rsidR="0006132A" w:rsidRPr="009342F7">
        <w:rPr>
          <w:b/>
          <w:bCs/>
        </w:rPr>
        <w:t xml:space="preserve">RAN2 to consider </w:t>
      </w:r>
      <w:r w:rsidR="00BD4437" w:rsidRPr="009342F7">
        <w:rPr>
          <w:b/>
          <w:bCs/>
        </w:rPr>
        <w:t xml:space="preserve">NW broadcasting multiple </w:t>
      </w:r>
      <w:r w:rsidR="00EE2D5F">
        <w:rPr>
          <w:b/>
          <w:bCs/>
        </w:rPr>
        <w:t xml:space="preserve">LO to PO </w:t>
      </w:r>
      <w:r w:rsidR="00BD4437" w:rsidRPr="009342F7">
        <w:rPr>
          <w:b/>
          <w:bCs/>
        </w:rPr>
        <w:t>offset</w:t>
      </w:r>
      <w:r w:rsidR="00EE2D5F">
        <w:rPr>
          <w:b/>
          <w:bCs/>
        </w:rPr>
        <w:t xml:space="preserve"> values</w:t>
      </w:r>
      <w:r w:rsidR="00BD4437" w:rsidRPr="009342F7">
        <w:rPr>
          <w:b/>
          <w:bCs/>
        </w:rPr>
        <w:t>.</w:t>
      </w:r>
    </w:p>
    <w:p w14:paraId="14B6720C" w14:textId="6C1D3F68" w:rsidR="007D4FF2" w:rsidRPr="009342F7" w:rsidRDefault="00EE2D5F">
      <w:pPr>
        <w:pStyle w:val="BodyText"/>
        <w:rPr>
          <w:b/>
          <w:bCs/>
        </w:rPr>
      </w:pPr>
      <w:r>
        <w:rPr>
          <w:b/>
          <w:bCs/>
        </w:rPr>
        <w:t>Proposal 4: The definition of valid LO offset is the lest offset value broadcasted by the network which is greater than the maximum MR wake up delay reported by the UE.</w:t>
      </w:r>
    </w:p>
    <w:p w14:paraId="7E912E00" w14:textId="414B419B" w:rsidR="00D93A65" w:rsidRDefault="00D93A65" w:rsidP="00D93A65">
      <w:pPr>
        <w:pStyle w:val="Heading2"/>
        <w:rPr>
          <w:sz w:val="28"/>
          <w:szCs w:val="28"/>
          <w:lang w:val="en-US" w:eastAsia="zh-CN"/>
        </w:rPr>
      </w:pPr>
      <w:r>
        <w:rPr>
          <w:sz w:val="28"/>
          <w:szCs w:val="28"/>
          <w:lang w:val="en-US" w:eastAsia="zh-CN"/>
        </w:rPr>
        <w:t>2.</w:t>
      </w:r>
      <w:r w:rsidR="00003AA9">
        <w:rPr>
          <w:sz w:val="28"/>
          <w:szCs w:val="28"/>
          <w:lang w:val="en-US" w:eastAsia="zh-CN"/>
        </w:rPr>
        <w:t>4</w:t>
      </w:r>
      <w:r>
        <w:rPr>
          <w:sz w:val="28"/>
          <w:szCs w:val="28"/>
          <w:lang w:val="en-US" w:eastAsia="zh-CN"/>
        </w:rPr>
        <w:t xml:space="preserve"> </w:t>
      </w:r>
      <w:r w:rsidR="008B0096">
        <w:rPr>
          <w:sz w:val="28"/>
          <w:szCs w:val="28"/>
          <w:lang w:val="en-US" w:eastAsia="zh-CN"/>
        </w:rPr>
        <w:t xml:space="preserve">Clarification on support of </w:t>
      </w:r>
      <w:r>
        <w:rPr>
          <w:sz w:val="28"/>
          <w:szCs w:val="28"/>
          <w:lang w:val="en-US" w:eastAsia="zh-CN"/>
        </w:rPr>
        <w:t xml:space="preserve">LP-WUS </w:t>
      </w:r>
      <w:r w:rsidR="008B0096">
        <w:rPr>
          <w:sz w:val="28"/>
          <w:szCs w:val="28"/>
          <w:lang w:val="en-US" w:eastAsia="zh-CN"/>
        </w:rPr>
        <w:t xml:space="preserve">along with </w:t>
      </w:r>
      <w:r>
        <w:rPr>
          <w:sz w:val="28"/>
          <w:szCs w:val="28"/>
          <w:lang w:val="en-US" w:eastAsia="zh-CN"/>
        </w:rPr>
        <w:t>MBS group paging:</w:t>
      </w:r>
    </w:p>
    <w:p w14:paraId="06BC8233" w14:textId="78F55CC8" w:rsidR="008B0096" w:rsidRDefault="008B0096">
      <w:pPr>
        <w:pStyle w:val="BodyText"/>
      </w:pPr>
      <w:r>
        <w:t>Since LP-WUS in IDLE/INACTIVE mode follows the PEI as baseline, in rel17, it was agreed that UE is not required to monitor PEI is UE is expecting to receive a group paging. We should extend the same principle for LP-WUS and agree explicitly that if UE is waiting for a group paging message, UE does not use LP-WUS.</w:t>
      </w:r>
    </w:p>
    <w:p w14:paraId="4D98EB8C" w14:textId="3B10767A" w:rsidR="00D93A65" w:rsidRPr="009342F7" w:rsidRDefault="009342F7">
      <w:pPr>
        <w:pStyle w:val="BodyText"/>
        <w:rPr>
          <w:rFonts w:eastAsia="SimSun"/>
          <w:b/>
          <w:bCs/>
          <w:iCs/>
          <w:lang w:val="en-US" w:eastAsia="zh-CN"/>
        </w:rPr>
      </w:pPr>
      <w:r w:rsidRPr="009342F7">
        <w:rPr>
          <w:rFonts w:eastAsia="SimSun"/>
          <w:b/>
          <w:bCs/>
          <w:iCs/>
          <w:lang w:val="en-US" w:eastAsia="zh-CN"/>
        </w:rPr>
        <w:lastRenderedPageBreak/>
        <w:t xml:space="preserve">Proposal </w:t>
      </w:r>
      <w:r w:rsidR="00D6240F">
        <w:rPr>
          <w:rFonts w:eastAsia="SimSun"/>
          <w:b/>
          <w:bCs/>
          <w:iCs/>
          <w:lang w:val="en-US" w:eastAsia="zh-CN"/>
        </w:rPr>
        <w:t>5</w:t>
      </w:r>
      <w:r w:rsidRPr="009342F7">
        <w:rPr>
          <w:rFonts w:eastAsia="SimSun"/>
          <w:b/>
          <w:bCs/>
          <w:iCs/>
          <w:lang w:val="en-US" w:eastAsia="zh-CN"/>
        </w:rPr>
        <w:t xml:space="preserve">: RAN2 to </w:t>
      </w:r>
      <w:r w:rsidR="008B0096">
        <w:rPr>
          <w:rFonts w:eastAsia="SimSun"/>
          <w:b/>
          <w:bCs/>
          <w:iCs/>
          <w:lang w:val="en-US" w:eastAsia="zh-CN"/>
        </w:rPr>
        <w:t xml:space="preserve">agree UE is not expected to use </w:t>
      </w:r>
      <w:r w:rsidRPr="009342F7">
        <w:rPr>
          <w:rFonts w:eastAsia="SimSun"/>
          <w:b/>
          <w:bCs/>
          <w:iCs/>
          <w:lang w:val="en-US" w:eastAsia="zh-CN"/>
        </w:rPr>
        <w:t xml:space="preserve">LP-WUS </w:t>
      </w:r>
      <w:r w:rsidR="008B0096">
        <w:rPr>
          <w:rFonts w:eastAsia="SimSun"/>
          <w:b/>
          <w:bCs/>
          <w:iCs/>
          <w:lang w:val="en-US" w:eastAsia="zh-CN"/>
        </w:rPr>
        <w:t xml:space="preserve">(if supported and configured) , if UE is expecting a group paging </w:t>
      </w:r>
      <w:r w:rsidRPr="009342F7">
        <w:rPr>
          <w:rFonts w:eastAsia="SimSun"/>
          <w:b/>
          <w:bCs/>
          <w:iCs/>
          <w:lang w:val="en-US" w:eastAsia="zh-CN"/>
        </w:rPr>
        <w:t>notification</w:t>
      </w:r>
      <w:r w:rsidR="008B0096">
        <w:rPr>
          <w:rFonts w:eastAsia="SimSun"/>
          <w:b/>
          <w:bCs/>
          <w:iCs/>
          <w:lang w:val="en-US" w:eastAsia="zh-CN"/>
        </w:rPr>
        <w:t>.</w:t>
      </w:r>
      <w:r w:rsidRPr="009342F7">
        <w:rPr>
          <w:rFonts w:eastAsia="SimSun"/>
          <w:b/>
          <w:bCs/>
          <w:iCs/>
          <w:lang w:val="en-US" w:eastAsia="zh-CN"/>
        </w:rPr>
        <w:t xml:space="preserve"> </w:t>
      </w:r>
    </w:p>
    <w:p w14:paraId="3641FC1E" w14:textId="1341304F" w:rsidR="007D4FF2" w:rsidRDefault="006C01F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46E6F980" w14:textId="4FAAA36B" w:rsidR="009342F7" w:rsidRPr="009342F7" w:rsidRDefault="00003AA9" w:rsidP="009342F7">
      <w:pPr>
        <w:rPr>
          <w:rFonts w:eastAsia="MS Mincho"/>
          <w:b/>
          <w:bCs/>
          <w:kern w:val="0"/>
          <w:sz w:val="20"/>
          <w:szCs w:val="20"/>
          <w:u w:val="single"/>
          <w:lang w:val="en-US" w:eastAsia="zh-CN"/>
        </w:rPr>
      </w:pPr>
      <w:r>
        <w:rPr>
          <w:rFonts w:eastAsia="MS Mincho"/>
          <w:b/>
          <w:bCs/>
          <w:kern w:val="0"/>
          <w:sz w:val="20"/>
          <w:szCs w:val="20"/>
          <w:u w:val="single"/>
          <w:lang w:val="en-US" w:eastAsia="zh-CN"/>
        </w:rPr>
        <w:t xml:space="preserve">UEID definition for </w:t>
      </w:r>
      <w:r w:rsidR="009342F7" w:rsidRPr="009342F7">
        <w:rPr>
          <w:rFonts w:eastAsia="MS Mincho"/>
          <w:b/>
          <w:bCs/>
          <w:kern w:val="0"/>
          <w:sz w:val="20"/>
          <w:szCs w:val="20"/>
          <w:u w:val="single"/>
          <w:lang w:val="en-US" w:eastAsia="zh-CN"/>
        </w:rPr>
        <w:t>LP-WUS subgroup:</w:t>
      </w:r>
    </w:p>
    <w:p w14:paraId="2E735693" w14:textId="77777777" w:rsidR="00003AA9" w:rsidRPr="004D7C53" w:rsidRDefault="00003AA9" w:rsidP="00003AA9">
      <w:pPr>
        <w:pStyle w:val="BodyText"/>
        <w:rPr>
          <w:b/>
        </w:rPr>
      </w:pPr>
      <w:r w:rsidRPr="002A5E3F">
        <w:rPr>
          <w:b/>
          <w:bCs/>
          <w:lang w:eastAsia="zh-CN"/>
        </w:rPr>
        <w:t>Proposal 1: RAN2 to agree th</w:t>
      </w:r>
      <w:r>
        <w:rPr>
          <w:b/>
          <w:bCs/>
          <w:lang w:eastAsia="zh-CN"/>
        </w:rPr>
        <w:t xml:space="preserve">at UE_ID is calculated as </w:t>
      </w:r>
      <w:r w:rsidRPr="004D7C53">
        <w:rPr>
          <w:b/>
          <w:bCs/>
          <w:lang w:eastAsia="zh-CN"/>
        </w:rPr>
        <w:t xml:space="preserve">5G-S-TMSI mod </w:t>
      </w:r>
      <w:r w:rsidRPr="004D7C53">
        <w:rPr>
          <w:rStyle w:val="qv3wpe"/>
          <w:b/>
        </w:rPr>
        <w:t>262144</w:t>
      </w:r>
    </w:p>
    <w:p w14:paraId="4C446E41" w14:textId="0FA4C0E7" w:rsidR="007D4FF2" w:rsidRDefault="00BD4437">
      <w:pPr>
        <w:rPr>
          <w:rFonts w:eastAsia="MS Mincho"/>
          <w:b/>
          <w:bCs/>
          <w:kern w:val="0"/>
          <w:sz w:val="20"/>
          <w:szCs w:val="20"/>
          <w:u w:val="single"/>
          <w:lang w:val="en-US" w:eastAsia="zh-CN"/>
        </w:rPr>
      </w:pPr>
      <w:r w:rsidRPr="00BD4437">
        <w:rPr>
          <w:rFonts w:eastAsia="MS Mincho"/>
          <w:b/>
          <w:bCs/>
          <w:kern w:val="0"/>
          <w:sz w:val="20"/>
          <w:szCs w:val="20"/>
          <w:u w:val="single"/>
          <w:lang w:val="en-US" w:eastAsia="zh-CN"/>
        </w:rPr>
        <w:t xml:space="preserve">Entry/Exit criteria for using LR </w:t>
      </w:r>
    </w:p>
    <w:p w14:paraId="0BD71BB3" w14:textId="3E7B99F6" w:rsidR="00BD4437" w:rsidRDefault="00BD4437" w:rsidP="00BD4437">
      <w:pPr>
        <w:pStyle w:val="BodyText"/>
        <w:rPr>
          <w:b/>
          <w:bCs/>
          <w:lang w:val="en-US" w:eastAsia="zh-CN"/>
        </w:rPr>
      </w:pPr>
      <w:r w:rsidRPr="00FC072E">
        <w:rPr>
          <w:b/>
          <w:bCs/>
          <w:lang w:val="en-US" w:eastAsia="zh-CN"/>
        </w:rPr>
        <w:t xml:space="preserve">Proposal </w:t>
      </w:r>
      <w:r w:rsidR="00003AA9">
        <w:rPr>
          <w:b/>
          <w:bCs/>
          <w:lang w:val="en-US" w:eastAsia="zh-CN"/>
        </w:rPr>
        <w:t>2</w:t>
      </w:r>
      <w:r w:rsidRPr="00FC072E">
        <w:rPr>
          <w:b/>
          <w:bCs/>
          <w:lang w:val="en-US" w:eastAsia="zh-CN"/>
        </w:rPr>
        <w:t xml:space="preserve">: RAN2 to consider evaluation time period for which the entry/exit conditions needs to be satisfied to switch between LR/MR. </w:t>
      </w:r>
    </w:p>
    <w:p w14:paraId="07FF2CAE" w14:textId="0204481E" w:rsidR="00BD4437" w:rsidRDefault="00BD4437" w:rsidP="00BD4437">
      <w:pPr>
        <w:rPr>
          <w:rFonts w:eastAsia="MS Mincho"/>
          <w:b/>
          <w:bCs/>
          <w:kern w:val="0"/>
          <w:sz w:val="20"/>
          <w:szCs w:val="20"/>
          <w:u w:val="single"/>
          <w:lang w:val="en-US" w:eastAsia="zh-CN"/>
        </w:rPr>
      </w:pPr>
      <w:r w:rsidRPr="00BD4437">
        <w:rPr>
          <w:rFonts w:eastAsia="MS Mincho"/>
          <w:b/>
          <w:bCs/>
          <w:kern w:val="0"/>
          <w:sz w:val="20"/>
          <w:szCs w:val="20"/>
          <w:u w:val="single"/>
          <w:lang w:val="en-US" w:eastAsia="zh-CN"/>
        </w:rPr>
        <w:t>LO and PO association</w:t>
      </w:r>
    </w:p>
    <w:p w14:paraId="24D23E12" w14:textId="77777777" w:rsidR="00D6240F" w:rsidRDefault="00D6240F" w:rsidP="00D6240F">
      <w:pPr>
        <w:pStyle w:val="BodyText"/>
        <w:rPr>
          <w:b/>
          <w:bCs/>
        </w:rPr>
      </w:pPr>
      <w:r w:rsidRPr="009342F7">
        <w:rPr>
          <w:rFonts w:hint="eastAsia"/>
          <w:b/>
          <w:bCs/>
        </w:rPr>
        <w:t xml:space="preserve">Proposal </w:t>
      </w:r>
      <w:r>
        <w:rPr>
          <w:b/>
          <w:bCs/>
        </w:rPr>
        <w:t>3</w:t>
      </w:r>
      <w:r w:rsidRPr="009342F7">
        <w:rPr>
          <w:rFonts w:hint="eastAsia"/>
          <w:b/>
          <w:bCs/>
        </w:rPr>
        <w:t xml:space="preserve">: </w:t>
      </w:r>
      <w:r w:rsidRPr="009342F7">
        <w:rPr>
          <w:b/>
          <w:bCs/>
        </w:rPr>
        <w:t xml:space="preserve">RAN2 to consider NW broadcasting multiple </w:t>
      </w:r>
      <w:r>
        <w:rPr>
          <w:b/>
          <w:bCs/>
        </w:rPr>
        <w:t xml:space="preserve">LO to PO </w:t>
      </w:r>
      <w:r w:rsidRPr="009342F7">
        <w:rPr>
          <w:b/>
          <w:bCs/>
        </w:rPr>
        <w:t>offset</w:t>
      </w:r>
      <w:r>
        <w:rPr>
          <w:b/>
          <w:bCs/>
        </w:rPr>
        <w:t xml:space="preserve"> values</w:t>
      </w:r>
      <w:r w:rsidRPr="009342F7">
        <w:rPr>
          <w:b/>
          <w:bCs/>
        </w:rPr>
        <w:t>.</w:t>
      </w:r>
    </w:p>
    <w:p w14:paraId="51AB7C7E" w14:textId="71C443F8" w:rsidR="00EE2D5F" w:rsidRPr="00EE2D5F" w:rsidRDefault="00EE2D5F" w:rsidP="00BD4437">
      <w:pPr>
        <w:pStyle w:val="BodyText"/>
        <w:rPr>
          <w:b/>
          <w:bCs/>
        </w:rPr>
      </w:pPr>
      <w:r>
        <w:rPr>
          <w:b/>
          <w:bCs/>
        </w:rPr>
        <w:t>Proposal 4: The definition of valid LO offset is the lest offset value broadcasted by the network which is greater than the maximum MR wake up delay reported by the UE.</w:t>
      </w:r>
    </w:p>
    <w:p w14:paraId="32F39616" w14:textId="77777777" w:rsidR="009342F7" w:rsidRDefault="009342F7" w:rsidP="00BD4437">
      <w:pPr>
        <w:pStyle w:val="BodyText"/>
        <w:rPr>
          <w:b/>
          <w:bCs/>
          <w:szCs w:val="20"/>
          <w:u w:val="single"/>
          <w:lang w:val="en-US" w:eastAsia="zh-CN"/>
        </w:rPr>
      </w:pPr>
      <w:r w:rsidRPr="009342F7">
        <w:rPr>
          <w:rFonts w:eastAsia="SimSun"/>
          <w:b/>
          <w:bCs/>
          <w:iCs/>
          <w:u w:val="single"/>
          <w:lang w:val="en-US" w:eastAsia="zh-CN"/>
        </w:rPr>
        <w:t>LP-WUS for Group paging:</w:t>
      </w:r>
    </w:p>
    <w:p w14:paraId="3EA34009" w14:textId="4207FB97" w:rsidR="00003AA9" w:rsidRPr="009342F7" w:rsidRDefault="00003AA9" w:rsidP="00003AA9">
      <w:pPr>
        <w:pStyle w:val="BodyText"/>
        <w:rPr>
          <w:rFonts w:eastAsia="SimSun"/>
          <w:b/>
          <w:bCs/>
          <w:iCs/>
          <w:lang w:val="en-US" w:eastAsia="zh-CN"/>
        </w:rPr>
      </w:pPr>
      <w:r w:rsidRPr="009342F7">
        <w:rPr>
          <w:rFonts w:eastAsia="SimSun"/>
          <w:b/>
          <w:bCs/>
          <w:iCs/>
          <w:lang w:val="en-US" w:eastAsia="zh-CN"/>
        </w:rPr>
        <w:t xml:space="preserve">Proposal </w:t>
      </w:r>
      <w:r w:rsidR="00D6240F">
        <w:rPr>
          <w:rFonts w:eastAsia="SimSun"/>
          <w:b/>
          <w:bCs/>
          <w:iCs/>
          <w:lang w:val="en-US" w:eastAsia="zh-CN"/>
        </w:rPr>
        <w:t>5</w:t>
      </w:r>
      <w:r w:rsidRPr="009342F7">
        <w:rPr>
          <w:rFonts w:eastAsia="SimSun"/>
          <w:b/>
          <w:bCs/>
          <w:iCs/>
          <w:lang w:val="en-US" w:eastAsia="zh-CN"/>
        </w:rPr>
        <w:t xml:space="preserve">: RAN2 to </w:t>
      </w:r>
      <w:r>
        <w:rPr>
          <w:rFonts w:eastAsia="SimSun"/>
          <w:b/>
          <w:bCs/>
          <w:iCs/>
          <w:lang w:val="en-US" w:eastAsia="zh-CN"/>
        </w:rPr>
        <w:t xml:space="preserve">agree UE is not expected to use </w:t>
      </w:r>
      <w:r w:rsidRPr="009342F7">
        <w:rPr>
          <w:rFonts w:eastAsia="SimSun"/>
          <w:b/>
          <w:bCs/>
          <w:iCs/>
          <w:lang w:val="en-US" w:eastAsia="zh-CN"/>
        </w:rPr>
        <w:t xml:space="preserve">LP-WUS </w:t>
      </w:r>
      <w:r>
        <w:rPr>
          <w:rFonts w:eastAsia="SimSun"/>
          <w:b/>
          <w:bCs/>
          <w:iCs/>
          <w:lang w:val="en-US" w:eastAsia="zh-CN"/>
        </w:rPr>
        <w:t xml:space="preserve">(if supported and configured) , if UE is expecting a group paging </w:t>
      </w:r>
      <w:r w:rsidRPr="009342F7">
        <w:rPr>
          <w:rFonts w:eastAsia="SimSun"/>
          <w:b/>
          <w:bCs/>
          <w:iCs/>
          <w:lang w:val="en-US" w:eastAsia="zh-CN"/>
        </w:rPr>
        <w:t>notification</w:t>
      </w:r>
      <w:r>
        <w:rPr>
          <w:rFonts w:eastAsia="SimSun"/>
          <w:b/>
          <w:bCs/>
          <w:iCs/>
          <w:lang w:val="en-US" w:eastAsia="zh-CN"/>
        </w:rPr>
        <w:t>.</w:t>
      </w:r>
      <w:r w:rsidRPr="009342F7">
        <w:rPr>
          <w:rFonts w:eastAsia="SimSun"/>
          <w:b/>
          <w:bCs/>
          <w:iCs/>
          <w:lang w:val="en-US" w:eastAsia="zh-CN"/>
        </w:rPr>
        <w:t xml:space="preserve"> </w:t>
      </w:r>
    </w:p>
    <w:p w14:paraId="36A3C1BC" w14:textId="7EE504BC" w:rsidR="00BD4437" w:rsidRPr="009342F7" w:rsidRDefault="00BD4437" w:rsidP="00BD4437">
      <w:pPr>
        <w:pStyle w:val="BodyText"/>
        <w:rPr>
          <w:rFonts w:eastAsia="SimSun"/>
          <w:b/>
          <w:bCs/>
          <w:iCs/>
          <w:u w:val="single"/>
          <w:lang w:val="en-US" w:eastAsia="zh-CN"/>
        </w:rPr>
      </w:pPr>
      <w:r w:rsidRPr="009342F7">
        <w:rPr>
          <w:b/>
          <w:bCs/>
          <w:szCs w:val="20"/>
          <w:u w:val="single"/>
          <w:lang w:val="en-US" w:eastAsia="zh-CN"/>
        </w:rPr>
        <w:t xml:space="preserve"> </w:t>
      </w:r>
    </w:p>
    <w:sectPr w:rsidR="00BD4437" w:rsidRPr="009342F7">
      <w:headerReference w:type="default" r:id="rId10"/>
      <w:footerReference w:type="even" r:id="rId11"/>
      <w:footerReference w:type="default" r:id="rId12"/>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CF3E4" w14:textId="77777777" w:rsidR="003378A9" w:rsidRDefault="003378A9">
      <w:pPr>
        <w:spacing w:line="240" w:lineRule="auto"/>
      </w:pPr>
      <w:r>
        <w:separator/>
      </w:r>
    </w:p>
  </w:endnote>
  <w:endnote w:type="continuationSeparator" w:id="0">
    <w:p w14:paraId="3BB6B2DD" w14:textId="77777777" w:rsidR="003378A9" w:rsidRDefault="003378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DEF2A" w14:textId="77777777" w:rsidR="007D4FF2" w:rsidRDefault="006C01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1D1000" w14:textId="77777777" w:rsidR="007D4FF2" w:rsidRDefault="007D4F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2C09F" w14:textId="77777777" w:rsidR="007D4FF2" w:rsidRDefault="007D4FF2">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4B7AD" w14:textId="77777777" w:rsidR="003378A9" w:rsidRDefault="003378A9">
      <w:pPr>
        <w:spacing w:after="0"/>
      </w:pPr>
      <w:r>
        <w:separator/>
      </w:r>
    </w:p>
  </w:footnote>
  <w:footnote w:type="continuationSeparator" w:id="0">
    <w:p w14:paraId="0B963018" w14:textId="77777777" w:rsidR="003378A9" w:rsidRDefault="003378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99E5" w14:textId="77777777" w:rsidR="007D4FF2" w:rsidRDefault="007D4FF2">
    <w:pPr>
      <w:jc w:val="distribute"/>
      <w:rPr>
        <w:rFonts w:eastAsia="STFangson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C11BA"/>
    <w:multiLevelType w:val="hybridMultilevel"/>
    <w:tmpl w:val="853859E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070E63"/>
    <w:multiLevelType w:val="multilevel"/>
    <w:tmpl w:val="17070E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F50618"/>
    <w:multiLevelType w:val="hybridMultilevel"/>
    <w:tmpl w:val="03B6B630"/>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15:restartNumberingAfterBreak="0">
    <w:nsid w:val="46C54741"/>
    <w:multiLevelType w:val="hybridMultilevel"/>
    <w:tmpl w:val="7FFC69EA"/>
    <w:lvl w:ilvl="0" w:tplc="2520838C">
      <w:start w:val="4"/>
      <w:numFmt w:val="bullet"/>
      <w:lvlText w:val="-"/>
      <w:lvlJc w:val="left"/>
      <w:pPr>
        <w:ind w:left="1140" w:hanging="360"/>
      </w:pPr>
      <w:rPr>
        <w:rFonts w:ascii="Arial" w:eastAsiaTheme="minorEastAsia" w:hAnsi="Arial" w:cs="Aria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20" w15:restartNumberingAfterBreak="0">
    <w:nsid w:val="74CB629F"/>
    <w:multiLevelType w:val="hybridMultilevel"/>
    <w:tmpl w:val="39EC816C"/>
    <w:lvl w:ilvl="0" w:tplc="C62AADE8">
      <w:numFmt w:val="bullet"/>
      <w:lvlText w:val="-"/>
      <w:lvlJc w:val="left"/>
      <w:pPr>
        <w:ind w:left="359" w:hanging="360"/>
      </w:pPr>
      <w:rPr>
        <w:rFonts w:ascii="Arial" w:eastAsiaTheme="minorEastAsia" w:hAnsi="Arial" w:cs="Arial" w:hint="default"/>
        <w:sz w:val="21"/>
      </w:rPr>
    </w:lvl>
    <w:lvl w:ilvl="1" w:tplc="04090003">
      <w:start w:val="1"/>
      <w:numFmt w:val="bullet"/>
      <w:lvlText w:val="o"/>
      <w:lvlJc w:val="left"/>
      <w:pPr>
        <w:ind w:left="1079" w:hanging="360"/>
      </w:pPr>
      <w:rPr>
        <w:rFonts w:ascii="Courier New" w:hAnsi="Courier New" w:cs="Courier New" w:hint="default"/>
      </w:rPr>
    </w:lvl>
    <w:lvl w:ilvl="2" w:tplc="04090005">
      <w:start w:val="1"/>
      <w:numFmt w:val="bullet"/>
      <w:lvlText w:val=""/>
      <w:lvlJc w:val="left"/>
      <w:pPr>
        <w:ind w:left="1799" w:hanging="360"/>
      </w:pPr>
      <w:rPr>
        <w:rFonts w:ascii="Wingdings" w:hAnsi="Wingdings" w:hint="default"/>
      </w:rPr>
    </w:lvl>
    <w:lvl w:ilvl="3" w:tplc="04090001">
      <w:start w:val="1"/>
      <w:numFmt w:val="bullet"/>
      <w:lvlText w:val=""/>
      <w:lvlJc w:val="left"/>
      <w:pPr>
        <w:ind w:left="2519" w:hanging="360"/>
      </w:pPr>
      <w:rPr>
        <w:rFonts w:ascii="Symbol" w:hAnsi="Symbol" w:hint="default"/>
      </w:rPr>
    </w:lvl>
    <w:lvl w:ilvl="4" w:tplc="04090003">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21"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AE90499"/>
    <w:multiLevelType w:val="multilevel"/>
    <w:tmpl w:val="7AE90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0"/>
  </w:num>
  <w:num w:numId="4">
    <w:abstractNumId w:val="11"/>
  </w:num>
  <w:num w:numId="5">
    <w:abstractNumId w:val="4"/>
  </w:num>
  <w:num w:numId="6">
    <w:abstractNumId w:val="0"/>
  </w:num>
  <w:num w:numId="7">
    <w:abstractNumId w:val="19"/>
  </w:num>
  <w:num w:numId="8">
    <w:abstractNumId w:val="16"/>
  </w:num>
  <w:num w:numId="9">
    <w:abstractNumId w:val="17"/>
  </w:num>
  <w:num w:numId="10">
    <w:abstractNumId w:val="22"/>
  </w:num>
  <w:num w:numId="11">
    <w:abstractNumId w:val="7"/>
  </w:num>
  <w:num w:numId="12">
    <w:abstractNumId w:val="9"/>
  </w:num>
  <w:num w:numId="13">
    <w:abstractNumId w:val="6"/>
  </w:num>
  <w:num w:numId="14">
    <w:abstractNumId w:val="21"/>
  </w:num>
  <w:num w:numId="15">
    <w:abstractNumId w:val="5"/>
  </w:num>
  <w:num w:numId="16">
    <w:abstractNumId w:val="23"/>
  </w:num>
  <w:num w:numId="17">
    <w:abstractNumId w:val="18"/>
  </w:num>
  <w:num w:numId="18">
    <w:abstractNumId w:val="8"/>
  </w:num>
  <w:num w:numId="19">
    <w:abstractNumId w:val="20"/>
  </w:num>
  <w:num w:numId="20">
    <w:abstractNumId w:val="2"/>
  </w:num>
  <w:num w:numId="21">
    <w:abstractNumId w:val="13"/>
  </w:num>
  <w:num w:numId="22">
    <w:abstractNumId w:val="3"/>
  </w:num>
  <w:num w:numId="23">
    <w:abstractNumId w:val="14"/>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BEF7034"/>
    <w:rsid w:val="F6FF39D4"/>
    <w:rsid w:val="FBCF65FC"/>
    <w:rsid w:val="FC7FE8D8"/>
    <w:rsid w:val="00001366"/>
    <w:rsid w:val="00001DF1"/>
    <w:rsid w:val="0000394D"/>
    <w:rsid w:val="00003AA9"/>
    <w:rsid w:val="00004073"/>
    <w:rsid w:val="000055B1"/>
    <w:rsid w:val="0000762A"/>
    <w:rsid w:val="00007D44"/>
    <w:rsid w:val="000103E7"/>
    <w:rsid w:val="00010D2F"/>
    <w:rsid w:val="00011FDB"/>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2"/>
    <w:rsid w:val="00043FCA"/>
    <w:rsid w:val="00044EB3"/>
    <w:rsid w:val="00045EDE"/>
    <w:rsid w:val="00046E3D"/>
    <w:rsid w:val="00047D06"/>
    <w:rsid w:val="00047F4F"/>
    <w:rsid w:val="00054766"/>
    <w:rsid w:val="000563ED"/>
    <w:rsid w:val="000602CB"/>
    <w:rsid w:val="000603D6"/>
    <w:rsid w:val="00060A87"/>
    <w:rsid w:val="000610F9"/>
    <w:rsid w:val="000611B6"/>
    <w:rsid w:val="0006132A"/>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129"/>
    <w:rsid w:val="0008122E"/>
    <w:rsid w:val="00081234"/>
    <w:rsid w:val="00081746"/>
    <w:rsid w:val="00082CAA"/>
    <w:rsid w:val="00084609"/>
    <w:rsid w:val="000875C4"/>
    <w:rsid w:val="0009084A"/>
    <w:rsid w:val="000915A4"/>
    <w:rsid w:val="0009278C"/>
    <w:rsid w:val="00092939"/>
    <w:rsid w:val="00094EFD"/>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4BB3"/>
    <w:rsid w:val="000A4EA1"/>
    <w:rsid w:val="000A53F5"/>
    <w:rsid w:val="000A5A05"/>
    <w:rsid w:val="000A68DC"/>
    <w:rsid w:val="000B0495"/>
    <w:rsid w:val="000B21DA"/>
    <w:rsid w:val="000B25A2"/>
    <w:rsid w:val="000B29BE"/>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52C"/>
    <w:rsid w:val="000C4F79"/>
    <w:rsid w:val="000C5D4C"/>
    <w:rsid w:val="000C6FF6"/>
    <w:rsid w:val="000C7FC7"/>
    <w:rsid w:val="000D18C5"/>
    <w:rsid w:val="000D2BF9"/>
    <w:rsid w:val="000D46DC"/>
    <w:rsid w:val="000D7A5A"/>
    <w:rsid w:val="000E1125"/>
    <w:rsid w:val="000E162D"/>
    <w:rsid w:val="000E1993"/>
    <w:rsid w:val="000E1EF3"/>
    <w:rsid w:val="000E2601"/>
    <w:rsid w:val="000E38C6"/>
    <w:rsid w:val="000E3B8A"/>
    <w:rsid w:val="000E55EA"/>
    <w:rsid w:val="000E6C7B"/>
    <w:rsid w:val="000F0A49"/>
    <w:rsid w:val="000F0A7B"/>
    <w:rsid w:val="000F0AC3"/>
    <w:rsid w:val="000F2AE2"/>
    <w:rsid w:val="000F4CFF"/>
    <w:rsid w:val="000F6C04"/>
    <w:rsid w:val="000F6D2E"/>
    <w:rsid w:val="000F6D82"/>
    <w:rsid w:val="000F78FD"/>
    <w:rsid w:val="00100030"/>
    <w:rsid w:val="0010030F"/>
    <w:rsid w:val="00106243"/>
    <w:rsid w:val="00107390"/>
    <w:rsid w:val="00111739"/>
    <w:rsid w:val="00111C96"/>
    <w:rsid w:val="00111CE0"/>
    <w:rsid w:val="00111DF0"/>
    <w:rsid w:val="00112FA5"/>
    <w:rsid w:val="001135C5"/>
    <w:rsid w:val="00114117"/>
    <w:rsid w:val="001147C0"/>
    <w:rsid w:val="001152C8"/>
    <w:rsid w:val="001156DF"/>
    <w:rsid w:val="00116C5A"/>
    <w:rsid w:val="00117D0F"/>
    <w:rsid w:val="001253A3"/>
    <w:rsid w:val="00126145"/>
    <w:rsid w:val="0012629B"/>
    <w:rsid w:val="0012673B"/>
    <w:rsid w:val="00126996"/>
    <w:rsid w:val="00126E6F"/>
    <w:rsid w:val="001277F8"/>
    <w:rsid w:val="00130B76"/>
    <w:rsid w:val="00131F75"/>
    <w:rsid w:val="0013288E"/>
    <w:rsid w:val="00134275"/>
    <w:rsid w:val="0013534D"/>
    <w:rsid w:val="001372E5"/>
    <w:rsid w:val="00137B0E"/>
    <w:rsid w:val="00137D4E"/>
    <w:rsid w:val="00140483"/>
    <w:rsid w:val="00140571"/>
    <w:rsid w:val="001413B6"/>
    <w:rsid w:val="00141744"/>
    <w:rsid w:val="00141835"/>
    <w:rsid w:val="00141E43"/>
    <w:rsid w:val="00143C81"/>
    <w:rsid w:val="00144DE2"/>
    <w:rsid w:val="00145AFF"/>
    <w:rsid w:val="00145B62"/>
    <w:rsid w:val="00147740"/>
    <w:rsid w:val="00150BAB"/>
    <w:rsid w:val="0016097C"/>
    <w:rsid w:val="00160A40"/>
    <w:rsid w:val="00161F80"/>
    <w:rsid w:val="00162611"/>
    <w:rsid w:val="001627D9"/>
    <w:rsid w:val="00165655"/>
    <w:rsid w:val="00165E92"/>
    <w:rsid w:val="0016696D"/>
    <w:rsid w:val="00170667"/>
    <w:rsid w:val="00170C6A"/>
    <w:rsid w:val="00171AD5"/>
    <w:rsid w:val="00171FF9"/>
    <w:rsid w:val="0017245C"/>
    <w:rsid w:val="00175677"/>
    <w:rsid w:val="001757AA"/>
    <w:rsid w:val="00175874"/>
    <w:rsid w:val="00175B74"/>
    <w:rsid w:val="001761E3"/>
    <w:rsid w:val="001767E6"/>
    <w:rsid w:val="00176AC2"/>
    <w:rsid w:val="001776E4"/>
    <w:rsid w:val="00177F6F"/>
    <w:rsid w:val="001802C7"/>
    <w:rsid w:val="001802FB"/>
    <w:rsid w:val="001806A8"/>
    <w:rsid w:val="00180983"/>
    <w:rsid w:val="00180D60"/>
    <w:rsid w:val="00181A66"/>
    <w:rsid w:val="0018310D"/>
    <w:rsid w:val="001841BA"/>
    <w:rsid w:val="00184EB0"/>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5DF4"/>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1B35"/>
    <w:rsid w:val="001F2359"/>
    <w:rsid w:val="001F2DDD"/>
    <w:rsid w:val="001F31F0"/>
    <w:rsid w:val="001F3DF5"/>
    <w:rsid w:val="001F4346"/>
    <w:rsid w:val="001F5EF3"/>
    <w:rsid w:val="001F6257"/>
    <w:rsid w:val="001F7E95"/>
    <w:rsid w:val="002013C9"/>
    <w:rsid w:val="00201FFE"/>
    <w:rsid w:val="00202C4B"/>
    <w:rsid w:val="00203B88"/>
    <w:rsid w:val="00206380"/>
    <w:rsid w:val="00207416"/>
    <w:rsid w:val="00207C68"/>
    <w:rsid w:val="002110CC"/>
    <w:rsid w:val="002141A2"/>
    <w:rsid w:val="00215592"/>
    <w:rsid w:val="002155FA"/>
    <w:rsid w:val="00215E50"/>
    <w:rsid w:val="00216E24"/>
    <w:rsid w:val="002176DE"/>
    <w:rsid w:val="002177BC"/>
    <w:rsid w:val="00217C8F"/>
    <w:rsid w:val="00221C9B"/>
    <w:rsid w:val="00223B64"/>
    <w:rsid w:val="00223BEA"/>
    <w:rsid w:val="00224763"/>
    <w:rsid w:val="00224BF7"/>
    <w:rsid w:val="00225F87"/>
    <w:rsid w:val="002268DD"/>
    <w:rsid w:val="0023029F"/>
    <w:rsid w:val="00231281"/>
    <w:rsid w:val="00231DC2"/>
    <w:rsid w:val="00232737"/>
    <w:rsid w:val="002333B7"/>
    <w:rsid w:val="00233716"/>
    <w:rsid w:val="002344F2"/>
    <w:rsid w:val="00235BBC"/>
    <w:rsid w:val="002368E4"/>
    <w:rsid w:val="00241198"/>
    <w:rsid w:val="00241832"/>
    <w:rsid w:val="002435BA"/>
    <w:rsid w:val="00244D42"/>
    <w:rsid w:val="00246FFA"/>
    <w:rsid w:val="00247076"/>
    <w:rsid w:val="00247683"/>
    <w:rsid w:val="00250AC4"/>
    <w:rsid w:val="00251B27"/>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677FD"/>
    <w:rsid w:val="0027030C"/>
    <w:rsid w:val="00270A1C"/>
    <w:rsid w:val="00270A72"/>
    <w:rsid w:val="00270D3B"/>
    <w:rsid w:val="00271ED8"/>
    <w:rsid w:val="002730ED"/>
    <w:rsid w:val="00274493"/>
    <w:rsid w:val="00274A71"/>
    <w:rsid w:val="00274E0A"/>
    <w:rsid w:val="00277301"/>
    <w:rsid w:val="00281718"/>
    <w:rsid w:val="00282024"/>
    <w:rsid w:val="00282A08"/>
    <w:rsid w:val="00282A2B"/>
    <w:rsid w:val="002843CF"/>
    <w:rsid w:val="0028489B"/>
    <w:rsid w:val="00284C62"/>
    <w:rsid w:val="0028522C"/>
    <w:rsid w:val="00285562"/>
    <w:rsid w:val="002855D0"/>
    <w:rsid w:val="00285FF0"/>
    <w:rsid w:val="00290E18"/>
    <w:rsid w:val="002910B9"/>
    <w:rsid w:val="00291D54"/>
    <w:rsid w:val="00293A6E"/>
    <w:rsid w:val="002961E6"/>
    <w:rsid w:val="00296A7E"/>
    <w:rsid w:val="00297112"/>
    <w:rsid w:val="00297A88"/>
    <w:rsid w:val="002A15B3"/>
    <w:rsid w:val="002A3038"/>
    <w:rsid w:val="002A5E3F"/>
    <w:rsid w:val="002A6D0A"/>
    <w:rsid w:val="002A7E7E"/>
    <w:rsid w:val="002B06EA"/>
    <w:rsid w:val="002B15F1"/>
    <w:rsid w:val="002B18D1"/>
    <w:rsid w:val="002B1E4D"/>
    <w:rsid w:val="002B1F00"/>
    <w:rsid w:val="002B24A3"/>
    <w:rsid w:val="002B2BBC"/>
    <w:rsid w:val="002B351B"/>
    <w:rsid w:val="002B3C48"/>
    <w:rsid w:val="002B41F7"/>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5ADF"/>
    <w:rsid w:val="002D6461"/>
    <w:rsid w:val="002D650F"/>
    <w:rsid w:val="002D65C7"/>
    <w:rsid w:val="002D6E18"/>
    <w:rsid w:val="002E002E"/>
    <w:rsid w:val="002E28F9"/>
    <w:rsid w:val="002E3C19"/>
    <w:rsid w:val="002E43F3"/>
    <w:rsid w:val="002E4CE9"/>
    <w:rsid w:val="002E4EF3"/>
    <w:rsid w:val="002E5737"/>
    <w:rsid w:val="002E573B"/>
    <w:rsid w:val="002E7525"/>
    <w:rsid w:val="002E7DF9"/>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1A7"/>
    <w:rsid w:val="00313308"/>
    <w:rsid w:val="003144CA"/>
    <w:rsid w:val="00317063"/>
    <w:rsid w:val="003171FD"/>
    <w:rsid w:val="00317602"/>
    <w:rsid w:val="00321077"/>
    <w:rsid w:val="003213D2"/>
    <w:rsid w:val="00322A09"/>
    <w:rsid w:val="00322EDB"/>
    <w:rsid w:val="003231CD"/>
    <w:rsid w:val="0032502D"/>
    <w:rsid w:val="003257A1"/>
    <w:rsid w:val="003263A1"/>
    <w:rsid w:val="003268BB"/>
    <w:rsid w:val="0032696F"/>
    <w:rsid w:val="00326BBD"/>
    <w:rsid w:val="00330072"/>
    <w:rsid w:val="003301FF"/>
    <w:rsid w:val="00330B4E"/>
    <w:rsid w:val="0033176D"/>
    <w:rsid w:val="003326BA"/>
    <w:rsid w:val="003328FE"/>
    <w:rsid w:val="00332953"/>
    <w:rsid w:val="003334A8"/>
    <w:rsid w:val="0033386B"/>
    <w:rsid w:val="00333D6C"/>
    <w:rsid w:val="003344DC"/>
    <w:rsid w:val="0033525E"/>
    <w:rsid w:val="00335291"/>
    <w:rsid w:val="00335B60"/>
    <w:rsid w:val="00336046"/>
    <w:rsid w:val="003378A9"/>
    <w:rsid w:val="00337B70"/>
    <w:rsid w:val="003405FB"/>
    <w:rsid w:val="003409C2"/>
    <w:rsid w:val="00340AAF"/>
    <w:rsid w:val="003436BE"/>
    <w:rsid w:val="00344D81"/>
    <w:rsid w:val="00345FC0"/>
    <w:rsid w:val="003469FC"/>
    <w:rsid w:val="0034748A"/>
    <w:rsid w:val="00347800"/>
    <w:rsid w:val="003504B5"/>
    <w:rsid w:val="00351234"/>
    <w:rsid w:val="00351331"/>
    <w:rsid w:val="00351F77"/>
    <w:rsid w:val="003546A6"/>
    <w:rsid w:val="00354915"/>
    <w:rsid w:val="00354E6F"/>
    <w:rsid w:val="00355E51"/>
    <w:rsid w:val="003568E5"/>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72A"/>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0D6F"/>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3B1"/>
    <w:rsid w:val="003A3ACC"/>
    <w:rsid w:val="003A4C78"/>
    <w:rsid w:val="003A4CBF"/>
    <w:rsid w:val="003A5159"/>
    <w:rsid w:val="003A552B"/>
    <w:rsid w:val="003A6C46"/>
    <w:rsid w:val="003A7F66"/>
    <w:rsid w:val="003B0AB0"/>
    <w:rsid w:val="003B132E"/>
    <w:rsid w:val="003B139B"/>
    <w:rsid w:val="003B1F8E"/>
    <w:rsid w:val="003B3099"/>
    <w:rsid w:val="003B3A50"/>
    <w:rsid w:val="003B448B"/>
    <w:rsid w:val="003B47C6"/>
    <w:rsid w:val="003B4EEA"/>
    <w:rsid w:val="003B7117"/>
    <w:rsid w:val="003B74CF"/>
    <w:rsid w:val="003B774C"/>
    <w:rsid w:val="003B79ED"/>
    <w:rsid w:val="003C20DD"/>
    <w:rsid w:val="003C3E62"/>
    <w:rsid w:val="003D01E0"/>
    <w:rsid w:val="003D0A68"/>
    <w:rsid w:val="003D0AC7"/>
    <w:rsid w:val="003D0EF8"/>
    <w:rsid w:val="003D0F93"/>
    <w:rsid w:val="003D1455"/>
    <w:rsid w:val="003D2B72"/>
    <w:rsid w:val="003D34CA"/>
    <w:rsid w:val="003D42C7"/>
    <w:rsid w:val="003D62B1"/>
    <w:rsid w:val="003D7765"/>
    <w:rsid w:val="003E00AE"/>
    <w:rsid w:val="003E1518"/>
    <w:rsid w:val="003E1AAD"/>
    <w:rsid w:val="003E2FC9"/>
    <w:rsid w:val="003E41F4"/>
    <w:rsid w:val="003E42F6"/>
    <w:rsid w:val="003E48E7"/>
    <w:rsid w:val="003E541C"/>
    <w:rsid w:val="003E6BF7"/>
    <w:rsid w:val="003E7964"/>
    <w:rsid w:val="003E7C95"/>
    <w:rsid w:val="003E7D68"/>
    <w:rsid w:val="003F12F6"/>
    <w:rsid w:val="003F1437"/>
    <w:rsid w:val="003F3365"/>
    <w:rsid w:val="003F39E3"/>
    <w:rsid w:val="003F448B"/>
    <w:rsid w:val="003F58F6"/>
    <w:rsid w:val="003F6316"/>
    <w:rsid w:val="003F75E0"/>
    <w:rsid w:val="004001C3"/>
    <w:rsid w:val="004006A5"/>
    <w:rsid w:val="00401149"/>
    <w:rsid w:val="00402720"/>
    <w:rsid w:val="00402985"/>
    <w:rsid w:val="00403956"/>
    <w:rsid w:val="00405226"/>
    <w:rsid w:val="00406593"/>
    <w:rsid w:val="004069AC"/>
    <w:rsid w:val="004069B2"/>
    <w:rsid w:val="00407218"/>
    <w:rsid w:val="0040782D"/>
    <w:rsid w:val="00410408"/>
    <w:rsid w:val="004104EC"/>
    <w:rsid w:val="004112A9"/>
    <w:rsid w:val="00411FDA"/>
    <w:rsid w:val="00412CE2"/>
    <w:rsid w:val="00413229"/>
    <w:rsid w:val="00413D6F"/>
    <w:rsid w:val="004146A6"/>
    <w:rsid w:val="004150C6"/>
    <w:rsid w:val="004156C6"/>
    <w:rsid w:val="00417BE9"/>
    <w:rsid w:val="004214B5"/>
    <w:rsid w:val="004228A3"/>
    <w:rsid w:val="004229AC"/>
    <w:rsid w:val="00423D3B"/>
    <w:rsid w:val="004245A3"/>
    <w:rsid w:val="00424A48"/>
    <w:rsid w:val="00425169"/>
    <w:rsid w:val="00426F41"/>
    <w:rsid w:val="0042717C"/>
    <w:rsid w:val="004274EC"/>
    <w:rsid w:val="00427917"/>
    <w:rsid w:val="00430542"/>
    <w:rsid w:val="00433364"/>
    <w:rsid w:val="004336E0"/>
    <w:rsid w:val="004342E4"/>
    <w:rsid w:val="00434FF4"/>
    <w:rsid w:val="00436238"/>
    <w:rsid w:val="00437C2A"/>
    <w:rsid w:val="00440472"/>
    <w:rsid w:val="00441EB5"/>
    <w:rsid w:val="004423E2"/>
    <w:rsid w:val="00442CB8"/>
    <w:rsid w:val="0044341B"/>
    <w:rsid w:val="00443D84"/>
    <w:rsid w:val="00444F7D"/>
    <w:rsid w:val="00445007"/>
    <w:rsid w:val="00446965"/>
    <w:rsid w:val="00446A9B"/>
    <w:rsid w:val="0044729B"/>
    <w:rsid w:val="00447FF0"/>
    <w:rsid w:val="004508D9"/>
    <w:rsid w:val="00453750"/>
    <w:rsid w:val="00454BF1"/>
    <w:rsid w:val="0045637C"/>
    <w:rsid w:val="00456668"/>
    <w:rsid w:val="00456CE6"/>
    <w:rsid w:val="00457560"/>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28CB"/>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5E5"/>
    <w:rsid w:val="00485AE4"/>
    <w:rsid w:val="00486111"/>
    <w:rsid w:val="00486454"/>
    <w:rsid w:val="00490024"/>
    <w:rsid w:val="0049176F"/>
    <w:rsid w:val="004923EE"/>
    <w:rsid w:val="00492EA5"/>
    <w:rsid w:val="00493038"/>
    <w:rsid w:val="00493247"/>
    <w:rsid w:val="00494981"/>
    <w:rsid w:val="00495E19"/>
    <w:rsid w:val="0049613E"/>
    <w:rsid w:val="0049650D"/>
    <w:rsid w:val="0049781E"/>
    <w:rsid w:val="00497D20"/>
    <w:rsid w:val="004A0053"/>
    <w:rsid w:val="004A014A"/>
    <w:rsid w:val="004A0572"/>
    <w:rsid w:val="004A05E7"/>
    <w:rsid w:val="004A1051"/>
    <w:rsid w:val="004A1B41"/>
    <w:rsid w:val="004A2289"/>
    <w:rsid w:val="004A2687"/>
    <w:rsid w:val="004A402F"/>
    <w:rsid w:val="004A4129"/>
    <w:rsid w:val="004A61A5"/>
    <w:rsid w:val="004A6301"/>
    <w:rsid w:val="004B07ED"/>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29B6"/>
    <w:rsid w:val="004D39A3"/>
    <w:rsid w:val="004D3CA0"/>
    <w:rsid w:val="004D56EF"/>
    <w:rsid w:val="004D5E1F"/>
    <w:rsid w:val="004D5F55"/>
    <w:rsid w:val="004D6AE5"/>
    <w:rsid w:val="004D7034"/>
    <w:rsid w:val="004D7C53"/>
    <w:rsid w:val="004E06BE"/>
    <w:rsid w:val="004E1EBD"/>
    <w:rsid w:val="004E3A45"/>
    <w:rsid w:val="004E3B7D"/>
    <w:rsid w:val="004E3E3E"/>
    <w:rsid w:val="004E4863"/>
    <w:rsid w:val="004E5219"/>
    <w:rsid w:val="004E5753"/>
    <w:rsid w:val="004E7547"/>
    <w:rsid w:val="004F10CA"/>
    <w:rsid w:val="004F4675"/>
    <w:rsid w:val="004F557E"/>
    <w:rsid w:val="00500E73"/>
    <w:rsid w:val="00501570"/>
    <w:rsid w:val="005017DA"/>
    <w:rsid w:val="00501E2B"/>
    <w:rsid w:val="005023AF"/>
    <w:rsid w:val="00502A6C"/>
    <w:rsid w:val="0050411A"/>
    <w:rsid w:val="005059C3"/>
    <w:rsid w:val="00505E75"/>
    <w:rsid w:val="0050619E"/>
    <w:rsid w:val="005069E2"/>
    <w:rsid w:val="00506B0D"/>
    <w:rsid w:val="00506BCB"/>
    <w:rsid w:val="00506ED9"/>
    <w:rsid w:val="0050714A"/>
    <w:rsid w:val="00507589"/>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0B"/>
    <w:rsid w:val="00532B61"/>
    <w:rsid w:val="00532E67"/>
    <w:rsid w:val="00533C22"/>
    <w:rsid w:val="00534869"/>
    <w:rsid w:val="00534EE5"/>
    <w:rsid w:val="0053653D"/>
    <w:rsid w:val="005371D2"/>
    <w:rsid w:val="00537528"/>
    <w:rsid w:val="00537869"/>
    <w:rsid w:val="00542ED7"/>
    <w:rsid w:val="0054322D"/>
    <w:rsid w:val="00545A76"/>
    <w:rsid w:val="0055002F"/>
    <w:rsid w:val="005506C7"/>
    <w:rsid w:val="005514AA"/>
    <w:rsid w:val="00551878"/>
    <w:rsid w:val="00552A8F"/>
    <w:rsid w:val="00553234"/>
    <w:rsid w:val="00553B60"/>
    <w:rsid w:val="0055402E"/>
    <w:rsid w:val="0055689F"/>
    <w:rsid w:val="005601E8"/>
    <w:rsid w:val="00561349"/>
    <w:rsid w:val="00561E2F"/>
    <w:rsid w:val="00561EC5"/>
    <w:rsid w:val="00563B02"/>
    <w:rsid w:val="005657FC"/>
    <w:rsid w:val="00565A48"/>
    <w:rsid w:val="00565F2E"/>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1BFF"/>
    <w:rsid w:val="005B220B"/>
    <w:rsid w:val="005B2E19"/>
    <w:rsid w:val="005B2EE3"/>
    <w:rsid w:val="005B66D2"/>
    <w:rsid w:val="005B69F7"/>
    <w:rsid w:val="005B754B"/>
    <w:rsid w:val="005B7842"/>
    <w:rsid w:val="005C1A52"/>
    <w:rsid w:val="005C1AC7"/>
    <w:rsid w:val="005C20A4"/>
    <w:rsid w:val="005C2356"/>
    <w:rsid w:val="005C5585"/>
    <w:rsid w:val="005C5AC9"/>
    <w:rsid w:val="005D2C69"/>
    <w:rsid w:val="005D3051"/>
    <w:rsid w:val="005D3143"/>
    <w:rsid w:val="005D5465"/>
    <w:rsid w:val="005D56F0"/>
    <w:rsid w:val="005D57F1"/>
    <w:rsid w:val="005D59D3"/>
    <w:rsid w:val="005D680C"/>
    <w:rsid w:val="005D6AB5"/>
    <w:rsid w:val="005D7B3F"/>
    <w:rsid w:val="005E06D3"/>
    <w:rsid w:val="005E27C0"/>
    <w:rsid w:val="005E4F1C"/>
    <w:rsid w:val="005E5441"/>
    <w:rsid w:val="005E6DDE"/>
    <w:rsid w:val="005E7B04"/>
    <w:rsid w:val="005E7DA7"/>
    <w:rsid w:val="005E7F96"/>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2636"/>
    <w:rsid w:val="00603239"/>
    <w:rsid w:val="0060473D"/>
    <w:rsid w:val="00604A95"/>
    <w:rsid w:val="006053DC"/>
    <w:rsid w:val="00605477"/>
    <w:rsid w:val="006058F6"/>
    <w:rsid w:val="006067E7"/>
    <w:rsid w:val="00607058"/>
    <w:rsid w:val="0060767B"/>
    <w:rsid w:val="00607A61"/>
    <w:rsid w:val="00610512"/>
    <w:rsid w:val="00610C58"/>
    <w:rsid w:val="00610E76"/>
    <w:rsid w:val="006127D4"/>
    <w:rsid w:val="00613CD8"/>
    <w:rsid w:val="00614547"/>
    <w:rsid w:val="00614D4B"/>
    <w:rsid w:val="006165B3"/>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ABA"/>
    <w:rsid w:val="00630B29"/>
    <w:rsid w:val="00633DA7"/>
    <w:rsid w:val="00635291"/>
    <w:rsid w:val="006357BD"/>
    <w:rsid w:val="00640577"/>
    <w:rsid w:val="006408DC"/>
    <w:rsid w:val="006413AD"/>
    <w:rsid w:val="00643A7A"/>
    <w:rsid w:val="0064545A"/>
    <w:rsid w:val="00645C93"/>
    <w:rsid w:val="00645E9B"/>
    <w:rsid w:val="0064639F"/>
    <w:rsid w:val="00647AC9"/>
    <w:rsid w:val="00650236"/>
    <w:rsid w:val="006503F8"/>
    <w:rsid w:val="00650D0F"/>
    <w:rsid w:val="00651856"/>
    <w:rsid w:val="006521E7"/>
    <w:rsid w:val="00652BE3"/>
    <w:rsid w:val="00654201"/>
    <w:rsid w:val="0065579F"/>
    <w:rsid w:val="0065726E"/>
    <w:rsid w:val="006608AE"/>
    <w:rsid w:val="00665C04"/>
    <w:rsid w:val="006674E5"/>
    <w:rsid w:val="00670351"/>
    <w:rsid w:val="006704F9"/>
    <w:rsid w:val="006706AA"/>
    <w:rsid w:val="006718B7"/>
    <w:rsid w:val="00673154"/>
    <w:rsid w:val="006740B1"/>
    <w:rsid w:val="006746B2"/>
    <w:rsid w:val="0067540D"/>
    <w:rsid w:val="00677BDD"/>
    <w:rsid w:val="00677F98"/>
    <w:rsid w:val="006810C4"/>
    <w:rsid w:val="00681604"/>
    <w:rsid w:val="00682047"/>
    <w:rsid w:val="0068365D"/>
    <w:rsid w:val="0068376C"/>
    <w:rsid w:val="0068430C"/>
    <w:rsid w:val="00685237"/>
    <w:rsid w:val="006852A4"/>
    <w:rsid w:val="00685EC8"/>
    <w:rsid w:val="00690BB8"/>
    <w:rsid w:val="0069144C"/>
    <w:rsid w:val="0069161A"/>
    <w:rsid w:val="0069189C"/>
    <w:rsid w:val="00691C14"/>
    <w:rsid w:val="00691D2A"/>
    <w:rsid w:val="00691E28"/>
    <w:rsid w:val="00691F66"/>
    <w:rsid w:val="00692C5E"/>
    <w:rsid w:val="006954BD"/>
    <w:rsid w:val="006968FD"/>
    <w:rsid w:val="0069729C"/>
    <w:rsid w:val="006978B2"/>
    <w:rsid w:val="00697DD7"/>
    <w:rsid w:val="006A008F"/>
    <w:rsid w:val="006A069D"/>
    <w:rsid w:val="006A1B9C"/>
    <w:rsid w:val="006A1FC4"/>
    <w:rsid w:val="006A2467"/>
    <w:rsid w:val="006A31B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601D"/>
    <w:rsid w:val="006B6077"/>
    <w:rsid w:val="006B77ED"/>
    <w:rsid w:val="006B7A3A"/>
    <w:rsid w:val="006C01FC"/>
    <w:rsid w:val="006C1BFE"/>
    <w:rsid w:val="006C2162"/>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0EF5"/>
    <w:rsid w:val="006F1491"/>
    <w:rsid w:val="006F2252"/>
    <w:rsid w:val="006F259F"/>
    <w:rsid w:val="006F3D72"/>
    <w:rsid w:val="006F3FB1"/>
    <w:rsid w:val="006F4B94"/>
    <w:rsid w:val="006F4DDC"/>
    <w:rsid w:val="006F4FE9"/>
    <w:rsid w:val="006F511B"/>
    <w:rsid w:val="006F55DD"/>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60D"/>
    <w:rsid w:val="00722A01"/>
    <w:rsid w:val="00723530"/>
    <w:rsid w:val="00723EFA"/>
    <w:rsid w:val="0072537D"/>
    <w:rsid w:val="00725C56"/>
    <w:rsid w:val="00725CC4"/>
    <w:rsid w:val="00726958"/>
    <w:rsid w:val="00727640"/>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0CDC"/>
    <w:rsid w:val="00741230"/>
    <w:rsid w:val="00742BEC"/>
    <w:rsid w:val="0074310F"/>
    <w:rsid w:val="00743A18"/>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333B"/>
    <w:rsid w:val="00783FE8"/>
    <w:rsid w:val="00787A57"/>
    <w:rsid w:val="00787B7D"/>
    <w:rsid w:val="00792D48"/>
    <w:rsid w:val="00793203"/>
    <w:rsid w:val="00793B26"/>
    <w:rsid w:val="00793D75"/>
    <w:rsid w:val="00794677"/>
    <w:rsid w:val="007947BC"/>
    <w:rsid w:val="00795931"/>
    <w:rsid w:val="00796A2A"/>
    <w:rsid w:val="00797EE2"/>
    <w:rsid w:val="007A053E"/>
    <w:rsid w:val="007A0DAA"/>
    <w:rsid w:val="007A1200"/>
    <w:rsid w:val="007A1359"/>
    <w:rsid w:val="007A21A1"/>
    <w:rsid w:val="007A2A69"/>
    <w:rsid w:val="007A47D8"/>
    <w:rsid w:val="007A55C6"/>
    <w:rsid w:val="007A5DA3"/>
    <w:rsid w:val="007A5F9C"/>
    <w:rsid w:val="007A6821"/>
    <w:rsid w:val="007A7AAE"/>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C77BC"/>
    <w:rsid w:val="007D11B8"/>
    <w:rsid w:val="007D1F28"/>
    <w:rsid w:val="007D1FA3"/>
    <w:rsid w:val="007D20B4"/>
    <w:rsid w:val="007D2587"/>
    <w:rsid w:val="007D25F6"/>
    <w:rsid w:val="007D36F2"/>
    <w:rsid w:val="007D4E61"/>
    <w:rsid w:val="007D4FF2"/>
    <w:rsid w:val="007D5A25"/>
    <w:rsid w:val="007D5A65"/>
    <w:rsid w:val="007D5B26"/>
    <w:rsid w:val="007D79D8"/>
    <w:rsid w:val="007D7AE2"/>
    <w:rsid w:val="007D7FB1"/>
    <w:rsid w:val="007E0DEB"/>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565A"/>
    <w:rsid w:val="007F5A8A"/>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17802"/>
    <w:rsid w:val="008219AF"/>
    <w:rsid w:val="0082342B"/>
    <w:rsid w:val="00823AF8"/>
    <w:rsid w:val="008267CB"/>
    <w:rsid w:val="00827512"/>
    <w:rsid w:val="0083014A"/>
    <w:rsid w:val="0083088F"/>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5EF1"/>
    <w:rsid w:val="008465AA"/>
    <w:rsid w:val="008502A5"/>
    <w:rsid w:val="008505B6"/>
    <w:rsid w:val="00850AD1"/>
    <w:rsid w:val="00851384"/>
    <w:rsid w:val="00851A3E"/>
    <w:rsid w:val="00851C79"/>
    <w:rsid w:val="00852259"/>
    <w:rsid w:val="0085338A"/>
    <w:rsid w:val="00853419"/>
    <w:rsid w:val="00855C60"/>
    <w:rsid w:val="00855CBD"/>
    <w:rsid w:val="00856F99"/>
    <w:rsid w:val="0085789E"/>
    <w:rsid w:val="008609B3"/>
    <w:rsid w:val="00860FE6"/>
    <w:rsid w:val="00861B48"/>
    <w:rsid w:val="00861DD7"/>
    <w:rsid w:val="00863940"/>
    <w:rsid w:val="00864140"/>
    <w:rsid w:val="008645A3"/>
    <w:rsid w:val="00864D17"/>
    <w:rsid w:val="008672AE"/>
    <w:rsid w:val="008702BF"/>
    <w:rsid w:val="008719DB"/>
    <w:rsid w:val="00871FA9"/>
    <w:rsid w:val="00872250"/>
    <w:rsid w:val="008731B8"/>
    <w:rsid w:val="00873D16"/>
    <w:rsid w:val="008742EC"/>
    <w:rsid w:val="00874D42"/>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0232"/>
    <w:rsid w:val="008A4FE1"/>
    <w:rsid w:val="008A5E28"/>
    <w:rsid w:val="008B0096"/>
    <w:rsid w:val="008B0EAE"/>
    <w:rsid w:val="008B2486"/>
    <w:rsid w:val="008B302A"/>
    <w:rsid w:val="008B4198"/>
    <w:rsid w:val="008B4609"/>
    <w:rsid w:val="008B725C"/>
    <w:rsid w:val="008C1D6D"/>
    <w:rsid w:val="008C36AE"/>
    <w:rsid w:val="008C3F98"/>
    <w:rsid w:val="008C594A"/>
    <w:rsid w:val="008D012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03E"/>
    <w:rsid w:val="008F168B"/>
    <w:rsid w:val="008F2453"/>
    <w:rsid w:val="008F34E9"/>
    <w:rsid w:val="008F6CDD"/>
    <w:rsid w:val="008F7007"/>
    <w:rsid w:val="008F72EB"/>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684B"/>
    <w:rsid w:val="00917271"/>
    <w:rsid w:val="0091740C"/>
    <w:rsid w:val="00922A9F"/>
    <w:rsid w:val="00922BA3"/>
    <w:rsid w:val="00923276"/>
    <w:rsid w:val="00924EF9"/>
    <w:rsid w:val="00925478"/>
    <w:rsid w:val="00925A8F"/>
    <w:rsid w:val="00925AF1"/>
    <w:rsid w:val="00925D8E"/>
    <w:rsid w:val="009269F5"/>
    <w:rsid w:val="0093018B"/>
    <w:rsid w:val="00930CAD"/>
    <w:rsid w:val="00931C5F"/>
    <w:rsid w:val="009333DC"/>
    <w:rsid w:val="0093373D"/>
    <w:rsid w:val="009342F7"/>
    <w:rsid w:val="00935008"/>
    <w:rsid w:val="00936332"/>
    <w:rsid w:val="009400CF"/>
    <w:rsid w:val="0094029F"/>
    <w:rsid w:val="00940533"/>
    <w:rsid w:val="00940E73"/>
    <w:rsid w:val="009410AE"/>
    <w:rsid w:val="009416D5"/>
    <w:rsid w:val="009429F0"/>
    <w:rsid w:val="00942D4D"/>
    <w:rsid w:val="009432FE"/>
    <w:rsid w:val="009438F8"/>
    <w:rsid w:val="00944414"/>
    <w:rsid w:val="009444EC"/>
    <w:rsid w:val="009447F6"/>
    <w:rsid w:val="00945FA9"/>
    <w:rsid w:val="0094691D"/>
    <w:rsid w:val="009477D7"/>
    <w:rsid w:val="00951051"/>
    <w:rsid w:val="00951274"/>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B2"/>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90E"/>
    <w:rsid w:val="00986B3C"/>
    <w:rsid w:val="0098706D"/>
    <w:rsid w:val="0099022D"/>
    <w:rsid w:val="009903A8"/>
    <w:rsid w:val="00991070"/>
    <w:rsid w:val="00992DCD"/>
    <w:rsid w:val="00994392"/>
    <w:rsid w:val="00994702"/>
    <w:rsid w:val="00996E62"/>
    <w:rsid w:val="00997875"/>
    <w:rsid w:val="00997D39"/>
    <w:rsid w:val="00997FD5"/>
    <w:rsid w:val="009A01D9"/>
    <w:rsid w:val="009A1CA8"/>
    <w:rsid w:val="009A2B64"/>
    <w:rsid w:val="009A3721"/>
    <w:rsid w:val="009A405A"/>
    <w:rsid w:val="009A5082"/>
    <w:rsid w:val="009A618E"/>
    <w:rsid w:val="009A6355"/>
    <w:rsid w:val="009A70A8"/>
    <w:rsid w:val="009B155B"/>
    <w:rsid w:val="009B17B6"/>
    <w:rsid w:val="009B183F"/>
    <w:rsid w:val="009B1F5B"/>
    <w:rsid w:val="009B2B86"/>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53EA"/>
    <w:rsid w:val="009D6952"/>
    <w:rsid w:val="009D7F9A"/>
    <w:rsid w:val="009E055E"/>
    <w:rsid w:val="009E05C7"/>
    <w:rsid w:val="009E068F"/>
    <w:rsid w:val="009E1B89"/>
    <w:rsid w:val="009E47DB"/>
    <w:rsid w:val="009E5523"/>
    <w:rsid w:val="009E6103"/>
    <w:rsid w:val="009E619C"/>
    <w:rsid w:val="009E7020"/>
    <w:rsid w:val="009E7045"/>
    <w:rsid w:val="009E748B"/>
    <w:rsid w:val="009F0C83"/>
    <w:rsid w:val="009F1449"/>
    <w:rsid w:val="009F2244"/>
    <w:rsid w:val="009F3D12"/>
    <w:rsid w:val="009F4BCF"/>
    <w:rsid w:val="009F6D54"/>
    <w:rsid w:val="00A00DE0"/>
    <w:rsid w:val="00A0207D"/>
    <w:rsid w:val="00A02709"/>
    <w:rsid w:val="00A03D3F"/>
    <w:rsid w:val="00A041F1"/>
    <w:rsid w:val="00A04BEB"/>
    <w:rsid w:val="00A04DE2"/>
    <w:rsid w:val="00A05412"/>
    <w:rsid w:val="00A10AD3"/>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2803"/>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3B5B"/>
    <w:rsid w:val="00A4472F"/>
    <w:rsid w:val="00A44BE1"/>
    <w:rsid w:val="00A4500D"/>
    <w:rsid w:val="00A45B31"/>
    <w:rsid w:val="00A504A8"/>
    <w:rsid w:val="00A527D9"/>
    <w:rsid w:val="00A52944"/>
    <w:rsid w:val="00A53CDD"/>
    <w:rsid w:val="00A542B8"/>
    <w:rsid w:val="00A54719"/>
    <w:rsid w:val="00A552FB"/>
    <w:rsid w:val="00A56A1D"/>
    <w:rsid w:val="00A5709E"/>
    <w:rsid w:val="00A5741E"/>
    <w:rsid w:val="00A60BDF"/>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973FE"/>
    <w:rsid w:val="00A97579"/>
    <w:rsid w:val="00AA003C"/>
    <w:rsid w:val="00AA1986"/>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39C"/>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47F2"/>
    <w:rsid w:val="00AD5FBC"/>
    <w:rsid w:val="00AD6279"/>
    <w:rsid w:val="00AD62D8"/>
    <w:rsid w:val="00AD6B6A"/>
    <w:rsid w:val="00AD6F2F"/>
    <w:rsid w:val="00AD7273"/>
    <w:rsid w:val="00AE03D3"/>
    <w:rsid w:val="00AE1B20"/>
    <w:rsid w:val="00AE33B4"/>
    <w:rsid w:val="00AE49F4"/>
    <w:rsid w:val="00AE4C19"/>
    <w:rsid w:val="00AE5146"/>
    <w:rsid w:val="00AE55C5"/>
    <w:rsid w:val="00AE5A1E"/>
    <w:rsid w:val="00AE5A4F"/>
    <w:rsid w:val="00AE7B16"/>
    <w:rsid w:val="00AE7DB0"/>
    <w:rsid w:val="00AF0B65"/>
    <w:rsid w:val="00AF49C2"/>
    <w:rsid w:val="00AF5064"/>
    <w:rsid w:val="00AF5EC4"/>
    <w:rsid w:val="00AF6A63"/>
    <w:rsid w:val="00AF75DB"/>
    <w:rsid w:val="00AF7EEF"/>
    <w:rsid w:val="00B002E0"/>
    <w:rsid w:val="00B0053F"/>
    <w:rsid w:val="00B0132A"/>
    <w:rsid w:val="00B029C1"/>
    <w:rsid w:val="00B056C4"/>
    <w:rsid w:val="00B05B73"/>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C65"/>
    <w:rsid w:val="00B53EAE"/>
    <w:rsid w:val="00B55CF3"/>
    <w:rsid w:val="00B57187"/>
    <w:rsid w:val="00B572EB"/>
    <w:rsid w:val="00B57304"/>
    <w:rsid w:val="00B57665"/>
    <w:rsid w:val="00B609A8"/>
    <w:rsid w:val="00B62FA0"/>
    <w:rsid w:val="00B65421"/>
    <w:rsid w:val="00B65BF6"/>
    <w:rsid w:val="00B670CE"/>
    <w:rsid w:val="00B67B79"/>
    <w:rsid w:val="00B67E74"/>
    <w:rsid w:val="00B70722"/>
    <w:rsid w:val="00B714B6"/>
    <w:rsid w:val="00B716F8"/>
    <w:rsid w:val="00B71F03"/>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3D1A"/>
    <w:rsid w:val="00BA4BC4"/>
    <w:rsid w:val="00BA52AE"/>
    <w:rsid w:val="00BA60E2"/>
    <w:rsid w:val="00BA7568"/>
    <w:rsid w:val="00BB1325"/>
    <w:rsid w:val="00BB156E"/>
    <w:rsid w:val="00BB232F"/>
    <w:rsid w:val="00BB237D"/>
    <w:rsid w:val="00BB32A3"/>
    <w:rsid w:val="00BB3ABA"/>
    <w:rsid w:val="00BB4FEC"/>
    <w:rsid w:val="00BB65B1"/>
    <w:rsid w:val="00BB69D5"/>
    <w:rsid w:val="00BB6A3E"/>
    <w:rsid w:val="00BB7202"/>
    <w:rsid w:val="00BB72D2"/>
    <w:rsid w:val="00BC03DD"/>
    <w:rsid w:val="00BC03E1"/>
    <w:rsid w:val="00BC29DC"/>
    <w:rsid w:val="00BC34F8"/>
    <w:rsid w:val="00BC4576"/>
    <w:rsid w:val="00BC4593"/>
    <w:rsid w:val="00BC64DB"/>
    <w:rsid w:val="00BC6C9C"/>
    <w:rsid w:val="00BC6CA4"/>
    <w:rsid w:val="00BD05BF"/>
    <w:rsid w:val="00BD1916"/>
    <w:rsid w:val="00BD4437"/>
    <w:rsid w:val="00BD464A"/>
    <w:rsid w:val="00BD4793"/>
    <w:rsid w:val="00BD5E90"/>
    <w:rsid w:val="00BD6CFB"/>
    <w:rsid w:val="00BD7D09"/>
    <w:rsid w:val="00BE28BE"/>
    <w:rsid w:val="00BE2902"/>
    <w:rsid w:val="00BE42CB"/>
    <w:rsid w:val="00BE4C64"/>
    <w:rsid w:val="00BE5AB7"/>
    <w:rsid w:val="00BE6162"/>
    <w:rsid w:val="00BE6AEE"/>
    <w:rsid w:val="00BE6C9C"/>
    <w:rsid w:val="00BF0409"/>
    <w:rsid w:val="00BF0850"/>
    <w:rsid w:val="00BF1509"/>
    <w:rsid w:val="00BF289A"/>
    <w:rsid w:val="00BF3613"/>
    <w:rsid w:val="00BF37B7"/>
    <w:rsid w:val="00BF3ED2"/>
    <w:rsid w:val="00BF49A8"/>
    <w:rsid w:val="00BF5C82"/>
    <w:rsid w:val="00BF7A5E"/>
    <w:rsid w:val="00C0085D"/>
    <w:rsid w:val="00C008AA"/>
    <w:rsid w:val="00C00E47"/>
    <w:rsid w:val="00C010AA"/>
    <w:rsid w:val="00C013EF"/>
    <w:rsid w:val="00C02D2A"/>
    <w:rsid w:val="00C02D77"/>
    <w:rsid w:val="00C0358E"/>
    <w:rsid w:val="00C057BD"/>
    <w:rsid w:val="00C118B5"/>
    <w:rsid w:val="00C11D21"/>
    <w:rsid w:val="00C11EFC"/>
    <w:rsid w:val="00C165A8"/>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362E0"/>
    <w:rsid w:val="00C40222"/>
    <w:rsid w:val="00C4024B"/>
    <w:rsid w:val="00C41E00"/>
    <w:rsid w:val="00C41E55"/>
    <w:rsid w:val="00C4347D"/>
    <w:rsid w:val="00C43809"/>
    <w:rsid w:val="00C44EF2"/>
    <w:rsid w:val="00C44FC9"/>
    <w:rsid w:val="00C45167"/>
    <w:rsid w:val="00C45201"/>
    <w:rsid w:val="00C46D71"/>
    <w:rsid w:val="00C473CE"/>
    <w:rsid w:val="00C50168"/>
    <w:rsid w:val="00C5115B"/>
    <w:rsid w:val="00C5180C"/>
    <w:rsid w:val="00C51C61"/>
    <w:rsid w:val="00C52111"/>
    <w:rsid w:val="00C523E4"/>
    <w:rsid w:val="00C5306D"/>
    <w:rsid w:val="00C531B7"/>
    <w:rsid w:val="00C53622"/>
    <w:rsid w:val="00C54973"/>
    <w:rsid w:val="00C54982"/>
    <w:rsid w:val="00C54B46"/>
    <w:rsid w:val="00C5502B"/>
    <w:rsid w:val="00C55B71"/>
    <w:rsid w:val="00C56DB9"/>
    <w:rsid w:val="00C57034"/>
    <w:rsid w:val="00C576F8"/>
    <w:rsid w:val="00C60E83"/>
    <w:rsid w:val="00C61E3B"/>
    <w:rsid w:val="00C621A1"/>
    <w:rsid w:val="00C62A45"/>
    <w:rsid w:val="00C63153"/>
    <w:rsid w:val="00C63CB8"/>
    <w:rsid w:val="00C646F2"/>
    <w:rsid w:val="00C65327"/>
    <w:rsid w:val="00C665F2"/>
    <w:rsid w:val="00C66D99"/>
    <w:rsid w:val="00C67235"/>
    <w:rsid w:val="00C67382"/>
    <w:rsid w:val="00C67670"/>
    <w:rsid w:val="00C72471"/>
    <w:rsid w:val="00C72A2D"/>
    <w:rsid w:val="00C72B4C"/>
    <w:rsid w:val="00C73ACB"/>
    <w:rsid w:val="00C7665D"/>
    <w:rsid w:val="00C8086B"/>
    <w:rsid w:val="00C813D3"/>
    <w:rsid w:val="00C82D97"/>
    <w:rsid w:val="00C84D14"/>
    <w:rsid w:val="00C8625E"/>
    <w:rsid w:val="00C91C45"/>
    <w:rsid w:val="00C925DE"/>
    <w:rsid w:val="00C9369C"/>
    <w:rsid w:val="00C93EDD"/>
    <w:rsid w:val="00C953EF"/>
    <w:rsid w:val="00C953F6"/>
    <w:rsid w:val="00C9785A"/>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139"/>
    <w:rsid w:val="00CB0441"/>
    <w:rsid w:val="00CB08EB"/>
    <w:rsid w:val="00CB1749"/>
    <w:rsid w:val="00CB1A60"/>
    <w:rsid w:val="00CB3A9F"/>
    <w:rsid w:val="00CB447F"/>
    <w:rsid w:val="00CB47D5"/>
    <w:rsid w:val="00CB5048"/>
    <w:rsid w:val="00CC055E"/>
    <w:rsid w:val="00CC10DA"/>
    <w:rsid w:val="00CC156D"/>
    <w:rsid w:val="00CC1CA4"/>
    <w:rsid w:val="00CC250D"/>
    <w:rsid w:val="00CC2929"/>
    <w:rsid w:val="00CC58C3"/>
    <w:rsid w:val="00CC6448"/>
    <w:rsid w:val="00CC6668"/>
    <w:rsid w:val="00CC6970"/>
    <w:rsid w:val="00CC69F7"/>
    <w:rsid w:val="00CC7EC9"/>
    <w:rsid w:val="00CD0B38"/>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54BA"/>
    <w:rsid w:val="00CF7088"/>
    <w:rsid w:val="00D0108B"/>
    <w:rsid w:val="00D014AD"/>
    <w:rsid w:val="00D029CB"/>
    <w:rsid w:val="00D04274"/>
    <w:rsid w:val="00D05A8B"/>
    <w:rsid w:val="00D0622A"/>
    <w:rsid w:val="00D06659"/>
    <w:rsid w:val="00D0699D"/>
    <w:rsid w:val="00D10B09"/>
    <w:rsid w:val="00D11F9B"/>
    <w:rsid w:val="00D12410"/>
    <w:rsid w:val="00D1447E"/>
    <w:rsid w:val="00D15A58"/>
    <w:rsid w:val="00D164B7"/>
    <w:rsid w:val="00D1747A"/>
    <w:rsid w:val="00D205D0"/>
    <w:rsid w:val="00D2093A"/>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42E6"/>
    <w:rsid w:val="00D35C66"/>
    <w:rsid w:val="00D369E4"/>
    <w:rsid w:val="00D36C71"/>
    <w:rsid w:val="00D40723"/>
    <w:rsid w:val="00D41A51"/>
    <w:rsid w:val="00D42DFD"/>
    <w:rsid w:val="00D437BF"/>
    <w:rsid w:val="00D4448D"/>
    <w:rsid w:val="00D45E14"/>
    <w:rsid w:val="00D461F6"/>
    <w:rsid w:val="00D4755C"/>
    <w:rsid w:val="00D52834"/>
    <w:rsid w:val="00D543AF"/>
    <w:rsid w:val="00D544FE"/>
    <w:rsid w:val="00D55813"/>
    <w:rsid w:val="00D5596F"/>
    <w:rsid w:val="00D55C96"/>
    <w:rsid w:val="00D56033"/>
    <w:rsid w:val="00D56F3F"/>
    <w:rsid w:val="00D60212"/>
    <w:rsid w:val="00D61F13"/>
    <w:rsid w:val="00D6240F"/>
    <w:rsid w:val="00D672D6"/>
    <w:rsid w:val="00D67B2A"/>
    <w:rsid w:val="00D67D4A"/>
    <w:rsid w:val="00D702BF"/>
    <w:rsid w:val="00D70434"/>
    <w:rsid w:val="00D708A4"/>
    <w:rsid w:val="00D70B9D"/>
    <w:rsid w:val="00D7223B"/>
    <w:rsid w:val="00D72B46"/>
    <w:rsid w:val="00D73122"/>
    <w:rsid w:val="00D74606"/>
    <w:rsid w:val="00D749C7"/>
    <w:rsid w:val="00D75202"/>
    <w:rsid w:val="00D75D2E"/>
    <w:rsid w:val="00D76A11"/>
    <w:rsid w:val="00D7785B"/>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BA5"/>
    <w:rsid w:val="00D92C6A"/>
    <w:rsid w:val="00D93A65"/>
    <w:rsid w:val="00D95330"/>
    <w:rsid w:val="00D968E0"/>
    <w:rsid w:val="00D975C1"/>
    <w:rsid w:val="00D97C16"/>
    <w:rsid w:val="00DA12AB"/>
    <w:rsid w:val="00DA1A93"/>
    <w:rsid w:val="00DA204B"/>
    <w:rsid w:val="00DA2DAD"/>
    <w:rsid w:val="00DA4303"/>
    <w:rsid w:val="00DA43A3"/>
    <w:rsid w:val="00DA52B8"/>
    <w:rsid w:val="00DA6AAA"/>
    <w:rsid w:val="00DA7973"/>
    <w:rsid w:val="00DB3689"/>
    <w:rsid w:val="00DB3767"/>
    <w:rsid w:val="00DB39E0"/>
    <w:rsid w:val="00DB41A0"/>
    <w:rsid w:val="00DB55E1"/>
    <w:rsid w:val="00DB727F"/>
    <w:rsid w:val="00DB7729"/>
    <w:rsid w:val="00DB79F0"/>
    <w:rsid w:val="00DB7BB9"/>
    <w:rsid w:val="00DC005E"/>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623C"/>
    <w:rsid w:val="00DF7E4D"/>
    <w:rsid w:val="00E0032E"/>
    <w:rsid w:val="00E00B41"/>
    <w:rsid w:val="00E00DF4"/>
    <w:rsid w:val="00E0205D"/>
    <w:rsid w:val="00E0313E"/>
    <w:rsid w:val="00E031C9"/>
    <w:rsid w:val="00E0371D"/>
    <w:rsid w:val="00E0491A"/>
    <w:rsid w:val="00E0557E"/>
    <w:rsid w:val="00E07FB6"/>
    <w:rsid w:val="00E1011C"/>
    <w:rsid w:val="00E1018A"/>
    <w:rsid w:val="00E11C27"/>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883"/>
    <w:rsid w:val="00E47D3F"/>
    <w:rsid w:val="00E47E09"/>
    <w:rsid w:val="00E5004A"/>
    <w:rsid w:val="00E505FB"/>
    <w:rsid w:val="00E50ED3"/>
    <w:rsid w:val="00E521EE"/>
    <w:rsid w:val="00E525BA"/>
    <w:rsid w:val="00E54BA6"/>
    <w:rsid w:val="00E6166E"/>
    <w:rsid w:val="00E61A3E"/>
    <w:rsid w:val="00E62764"/>
    <w:rsid w:val="00E62B3D"/>
    <w:rsid w:val="00E6315A"/>
    <w:rsid w:val="00E63569"/>
    <w:rsid w:val="00E63986"/>
    <w:rsid w:val="00E63D20"/>
    <w:rsid w:val="00E651E4"/>
    <w:rsid w:val="00E65E86"/>
    <w:rsid w:val="00E66C3B"/>
    <w:rsid w:val="00E718CF"/>
    <w:rsid w:val="00E71B00"/>
    <w:rsid w:val="00E71E7D"/>
    <w:rsid w:val="00E73C7F"/>
    <w:rsid w:val="00E73D86"/>
    <w:rsid w:val="00E740D9"/>
    <w:rsid w:val="00E74169"/>
    <w:rsid w:val="00E76804"/>
    <w:rsid w:val="00E76F59"/>
    <w:rsid w:val="00E7766E"/>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4B8"/>
    <w:rsid w:val="00EA28E5"/>
    <w:rsid w:val="00EA2914"/>
    <w:rsid w:val="00EA3791"/>
    <w:rsid w:val="00EA4A42"/>
    <w:rsid w:val="00EA4D0C"/>
    <w:rsid w:val="00EA4E53"/>
    <w:rsid w:val="00EA6259"/>
    <w:rsid w:val="00EA63A0"/>
    <w:rsid w:val="00EA7720"/>
    <w:rsid w:val="00EA7F21"/>
    <w:rsid w:val="00EB02D3"/>
    <w:rsid w:val="00EB075C"/>
    <w:rsid w:val="00EB1559"/>
    <w:rsid w:val="00EB1663"/>
    <w:rsid w:val="00EB2521"/>
    <w:rsid w:val="00EB2699"/>
    <w:rsid w:val="00EB284B"/>
    <w:rsid w:val="00EB38A5"/>
    <w:rsid w:val="00EB4324"/>
    <w:rsid w:val="00EB4808"/>
    <w:rsid w:val="00EB6B41"/>
    <w:rsid w:val="00EB7739"/>
    <w:rsid w:val="00EC1D1E"/>
    <w:rsid w:val="00EC201F"/>
    <w:rsid w:val="00EC2DD1"/>
    <w:rsid w:val="00EC465B"/>
    <w:rsid w:val="00EC5A04"/>
    <w:rsid w:val="00EC7D8F"/>
    <w:rsid w:val="00EC7E1A"/>
    <w:rsid w:val="00ED039F"/>
    <w:rsid w:val="00ED0906"/>
    <w:rsid w:val="00ED09F7"/>
    <w:rsid w:val="00ED0E03"/>
    <w:rsid w:val="00ED0F55"/>
    <w:rsid w:val="00ED0FBC"/>
    <w:rsid w:val="00ED19D2"/>
    <w:rsid w:val="00ED23DD"/>
    <w:rsid w:val="00ED2558"/>
    <w:rsid w:val="00ED5032"/>
    <w:rsid w:val="00ED5270"/>
    <w:rsid w:val="00ED55D8"/>
    <w:rsid w:val="00ED7856"/>
    <w:rsid w:val="00ED792B"/>
    <w:rsid w:val="00ED7DC2"/>
    <w:rsid w:val="00ED7DC4"/>
    <w:rsid w:val="00EE1B25"/>
    <w:rsid w:val="00EE2D5F"/>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5F7"/>
    <w:rsid w:val="00F01A21"/>
    <w:rsid w:val="00F02D4E"/>
    <w:rsid w:val="00F046E9"/>
    <w:rsid w:val="00F04831"/>
    <w:rsid w:val="00F06A7E"/>
    <w:rsid w:val="00F07ABB"/>
    <w:rsid w:val="00F10570"/>
    <w:rsid w:val="00F105FB"/>
    <w:rsid w:val="00F10A1C"/>
    <w:rsid w:val="00F11401"/>
    <w:rsid w:val="00F11B33"/>
    <w:rsid w:val="00F12DA8"/>
    <w:rsid w:val="00F1322B"/>
    <w:rsid w:val="00F13699"/>
    <w:rsid w:val="00F1481A"/>
    <w:rsid w:val="00F14FCA"/>
    <w:rsid w:val="00F153C9"/>
    <w:rsid w:val="00F15414"/>
    <w:rsid w:val="00F16AB3"/>
    <w:rsid w:val="00F17654"/>
    <w:rsid w:val="00F202B4"/>
    <w:rsid w:val="00F20F92"/>
    <w:rsid w:val="00F25BEF"/>
    <w:rsid w:val="00F26983"/>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3A9"/>
    <w:rsid w:val="00F42974"/>
    <w:rsid w:val="00F4307A"/>
    <w:rsid w:val="00F43D26"/>
    <w:rsid w:val="00F45114"/>
    <w:rsid w:val="00F4543A"/>
    <w:rsid w:val="00F46039"/>
    <w:rsid w:val="00F46220"/>
    <w:rsid w:val="00F46B8B"/>
    <w:rsid w:val="00F47660"/>
    <w:rsid w:val="00F47B51"/>
    <w:rsid w:val="00F507DB"/>
    <w:rsid w:val="00F519AE"/>
    <w:rsid w:val="00F5236F"/>
    <w:rsid w:val="00F52C7A"/>
    <w:rsid w:val="00F5416E"/>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289"/>
    <w:rsid w:val="00F74ED0"/>
    <w:rsid w:val="00F75B44"/>
    <w:rsid w:val="00F763E8"/>
    <w:rsid w:val="00F8081C"/>
    <w:rsid w:val="00F81691"/>
    <w:rsid w:val="00F83547"/>
    <w:rsid w:val="00F83593"/>
    <w:rsid w:val="00F837F7"/>
    <w:rsid w:val="00F84448"/>
    <w:rsid w:val="00F84A35"/>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0A9"/>
    <w:rsid w:val="00FA12B0"/>
    <w:rsid w:val="00FA18A4"/>
    <w:rsid w:val="00FA34B5"/>
    <w:rsid w:val="00FA5E3C"/>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2E"/>
    <w:rsid w:val="00FC07B8"/>
    <w:rsid w:val="00FC07FC"/>
    <w:rsid w:val="00FC13D8"/>
    <w:rsid w:val="00FC17BB"/>
    <w:rsid w:val="00FC34E3"/>
    <w:rsid w:val="00FC6E54"/>
    <w:rsid w:val="00FD09B7"/>
    <w:rsid w:val="00FD129C"/>
    <w:rsid w:val="00FD1379"/>
    <w:rsid w:val="00FD33A2"/>
    <w:rsid w:val="00FD4076"/>
    <w:rsid w:val="00FD6206"/>
    <w:rsid w:val="00FD6931"/>
    <w:rsid w:val="00FD7CBC"/>
    <w:rsid w:val="00FE050E"/>
    <w:rsid w:val="00FE09E7"/>
    <w:rsid w:val="00FE2161"/>
    <w:rsid w:val="00FE33A8"/>
    <w:rsid w:val="00FE3BB6"/>
    <w:rsid w:val="00FE3C27"/>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776A"/>
    <w:rsid w:val="01125CD1"/>
    <w:rsid w:val="0125555A"/>
    <w:rsid w:val="019D18DB"/>
    <w:rsid w:val="01C97F9D"/>
    <w:rsid w:val="02355118"/>
    <w:rsid w:val="0276200A"/>
    <w:rsid w:val="02905223"/>
    <w:rsid w:val="02DA7D7D"/>
    <w:rsid w:val="03A7506E"/>
    <w:rsid w:val="04B65AC7"/>
    <w:rsid w:val="04C063D7"/>
    <w:rsid w:val="04C80BE4"/>
    <w:rsid w:val="054D2E98"/>
    <w:rsid w:val="056B6E59"/>
    <w:rsid w:val="066F03DC"/>
    <w:rsid w:val="073D1435"/>
    <w:rsid w:val="07AA3D6E"/>
    <w:rsid w:val="07C22AC8"/>
    <w:rsid w:val="08355B3E"/>
    <w:rsid w:val="087D49D7"/>
    <w:rsid w:val="094B5A4F"/>
    <w:rsid w:val="09612329"/>
    <w:rsid w:val="098B1EF5"/>
    <w:rsid w:val="09F00BD8"/>
    <w:rsid w:val="0A2501E1"/>
    <w:rsid w:val="0A4D7372"/>
    <w:rsid w:val="0B2C0FB7"/>
    <w:rsid w:val="0C873133"/>
    <w:rsid w:val="0CBA1583"/>
    <w:rsid w:val="0D47430F"/>
    <w:rsid w:val="0DDE633E"/>
    <w:rsid w:val="0E630E58"/>
    <w:rsid w:val="0E6F0740"/>
    <w:rsid w:val="0EA919BB"/>
    <w:rsid w:val="0EAD067B"/>
    <w:rsid w:val="0EF13925"/>
    <w:rsid w:val="0F321E2D"/>
    <w:rsid w:val="0F586698"/>
    <w:rsid w:val="0F873A11"/>
    <w:rsid w:val="10DF3115"/>
    <w:rsid w:val="1168209E"/>
    <w:rsid w:val="119953D1"/>
    <w:rsid w:val="11A359E6"/>
    <w:rsid w:val="12BC16CB"/>
    <w:rsid w:val="12DD5483"/>
    <w:rsid w:val="131C76E1"/>
    <w:rsid w:val="134C3D35"/>
    <w:rsid w:val="13703BEA"/>
    <w:rsid w:val="147E437F"/>
    <w:rsid w:val="1501485D"/>
    <w:rsid w:val="15AA3E44"/>
    <w:rsid w:val="16481B85"/>
    <w:rsid w:val="17032544"/>
    <w:rsid w:val="175D39E6"/>
    <w:rsid w:val="176D19FF"/>
    <w:rsid w:val="17FA5CE8"/>
    <w:rsid w:val="180049CA"/>
    <w:rsid w:val="18616FB6"/>
    <w:rsid w:val="18653602"/>
    <w:rsid w:val="18685FEA"/>
    <w:rsid w:val="18702526"/>
    <w:rsid w:val="18A941C2"/>
    <w:rsid w:val="18AE37B2"/>
    <w:rsid w:val="18F57E04"/>
    <w:rsid w:val="18FD7A43"/>
    <w:rsid w:val="1A317F88"/>
    <w:rsid w:val="1A7D51BE"/>
    <w:rsid w:val="1A9B1F53"/>
    <w:rsid w:val="1ABF2E63"/>
    <w:rsid w:val="1AD9054A"/>
    <w:rsid w:val="1B3D4012"/>
    <w:rsid w:val="1B481AFB"/>
    <w:rsid w:val="1C520BFC"/>
    <w:rsid w:val="1D235F66"/>
    <w:rsid w:val="1D330706"/>
    <w:rsid w:val="1D665A9E"/>
    <w:rsid w:val="1D7F65B0"/>
    <w:rsid w:val="1D8D3AB3"/>
    <w:rsid w:val="1DCD2FD7"/>
    <w:rsid w:val="1DD66608"/>
    <w:rsid w:val="1E21472F"/>
    <w:rsid w:val="1E5E07AF"/>
    <w:rsid w:val="1E64724C"/>
    <w:rsid w:val="1EB2633F"/>
    <w:rsid w:val="1F51614F"/>
    <w:rsid w:val="1FA422C6"/>
    <w:rsid w:val="20705710"/>
    <w:rsid w:val="20AF1DF1"/>
    <w:rsid w:val="211E529B"/>
    <w:rsid w:val="224D6C40"/>
    <w:rsid w:val="231651CE"/>
    <w:rsid w:val="232660FF"/>
    <w:rsid w:val="23B81482"/>
    <w:rsid w:val="24112049"/>
    <w:rsid w:val="247F3404"/>
    <w:rsid w:val="248512BD"/>
    <w:rsid w:val="24CB286B"/>
    <w:rsid w:val="25A05924"/>
    <w:rsid w:val="25A745A9"/>
    <w:rsid w:val="25FD8A14"/>
    <w:rsid w:val="263A1902"/>
    <w:rsid w:val="26A351D2"/>
    <w:rsid w:val="27181867"/>
    <w:rsid w:val="274041AA"/>
    <w:rsid w:val="2744098B"/>
    <w:rsid w:val="2926605B"/>
    <w:rsid w:val="293D6BFB"/>
    <w:rsid w:val="29F572ED"/>
    <w:rsid w:val="2A261D45"/>
    <w:rsid w:val="2A4A4D64"/>
    <w:rsid w:val="2A964895"/>
    <w:rsid w:val="2AA14025"/>
    <w:rsid w:val="2AA823D6"/>
    <w:rsid w:val="2B2348E2"/>
    <w:rsid w:val="2BDE6407"/>
    <w:rsid w:val="2C6F71F1"/>
    <w:rsid w:val="2C7F2EA6"/>
    <w:rsid w:val="2CD30697"/>
    <w:rsid w:val="2D1E05D5"/>
    <w:rsid w:val="2D9F1A0F"/>
    <w:rsid w:val="2DB4770D"/>
    <w:rsid w:val="2ECB6253"/>
    <w:rsid w:val="2EFCDDE9"/>
    <w:rsid w:val="2FC63EED"/>
    <w:rsid w:val="2FF6024A"/>
    <w:rsid w:val="3003631E"/>
    <w:rsid w:val="305F1C1A"/>
    <w:rsid w:val="3078124A"/>
    <w:rsid w:val="3090209F"/>
    <w:rsid w:val="30D1263C"/>
    <w:rsid w:val="31DE1118"/>
    <w:rsid w:val="32195113"/>
    <w:rsid w:val="32264A0B"/>
    <w:rsid w:val="323F20A0"/>
    <w:rsid w:val="326667AB"/>
    <w:rsid w:val="32A233A1"/>
    <w:rsid w:val="32C850C3"/>
    <w:rsid w:val="32D900A8"/>
    <w:rsid w:val="33311C2C"/>
    <w:rsid w:val="336D3D6E"/>
    <w:rsid w:val="33A50E97"/>
    <w:rsid w:val="35315A2C"/>
    <w:rsid w:val="356C3834"/>
    <w:rsid w:val="36171F6D"/>
    <w:rsid w:val="36357B33"/>
    <w:rsid w:val="37C71177"/>
    <w:rsid w:val="37F77630"/>
    <w:rsid w:val="3817459E"/>
    <w:rsid w:val="38684C65"/>
    <w:rsid w:val="38DF62F7"/>
    <w:rsid w:val="38FA0996"/>
    <w:rsid w:val="39193DDA"/>
    <w:rsid w:val="396E02FE"/>
    <w:rsid w:val="39CB6CCC"/>
    <w:rsid w:val="39D42485"/>
    <w:rsid w:val="3AA26C9B"/>
    <w:rsid w:val="3ADC5E36"/>
    <w:rsid w:val="3B1278F8"/>
    <w:rsid w:val="3B5721B9"/>
    <w:rsid w:val="3B6E2210"/>
    <w:rsid w:val="3B7B643D"/>
    <w:rsid w:val="3BE47C50"/>
    <w:rsid w:val="3C3F7E0E"/>
    <w:rsid w:val="3C8E2667"/>
    <w:rsid w:val="3CA212B0"/>
    <w:rsid w:val="3CF00133"/>
    <w:rsid w:val="3D37424B"/>
    <w:rsid w:val="3E7838B7"/>
    <w:rsid w:val="3E7A082F"/>
    <w:rsid w:val="405E7E2A"/>
    <w:rsid w:val="40AE7493"/>
    <w:rsid w:val="40F15E66"/>
    <w:rsid w:val="41D55858"/>
    <w:rsid w:val="424010B3"/>
    <w:rsid w:val="42680181"/>
    <w:rsid w:val="43446568"/>
    <w:rsid w:val="437906BF"/>
    <w:rsid w:val="438B7515"/>
    <w:rsid w:val="43BF4217"/>
    <w:rsid w:val="43D9533F"/>
    <w:rsid w:val="43D97B26"/>
    <w:rsid w:val="43E319AC"/>
    <w:rsid w:val="443F70BA"/>
    <w:rsid w:val="44C70D28"/>
    <w:rsid w:val="452560E2"/>
    <w:rsid w:val="452E0DEB"/>
    <w:rsid w:val="454E006C"/>
    <w:rsid w:val="45CD4E81"/>
    <w:rsid w:val="4625557D"/>
    <w:rsid w:val="465173C0"/>
    <w:rsid w:val="467218CA"/>
    <w:rsid w:val="46916FD5"/>
    <w:rsid w:val="4705372C"/>
    <w:rsid w:val="47085279"/>
    <w:rsid w:val="47503719"/>
    <w:rsid w:val="47727391"/>
    <w:rsid w:val="47FC5B26"/>
    <w:rsid w:val="48A567D1"/>
    <w:rsid w:val="49613924"/>
    <w:rsid w:val="498254A8"/>
    <w:rsid w:val="49BF7A70"/>
    <w:rsid w:val="49DD7C63"/>
    <w:rsid w:val="49E22B20"/>
    <w:rsid w:val="4A9216E3"/>
    <w:rsid w:val="4B053B70"/>
    <w:rsid w:val="4B3040AF"/>
    <w:rsid w:val="4BF21917"/>
    <w:rsid w:val="4C081A35"/>
    <w:rsid w:val="4CF24C8C"/>
    <w:rsid w:val="4D4941DA"/>
    <w:rsid w:val="4D786103"/>
    <w:rsid w:val="4E1E4B6D"/>
    <w:rsid w:val="4EBD3D3C"/>
    <w:rsid w:val="4EF16A51"/>
    <w:rsid w:val="4F2F25EA"/>
    <w:rsid w:val="4F77635D"/>
    <w:rsid w:val="4FCA0E77"/>
    <w:rsid w:val="507C5328"/>
    <w:rsid w:val="50F36CD9"/>
    <w:rsid w:val="5132797B"/>
    <w:rsid w:val="522C6B64"/>
    <w:rsid w:val="52622C38"/>
    <w:rsid w:val="52A83A4C"/>
    <w:rsid w:val="538E25DC"/>
    <w:rsid w:val="53AB764B"/>
    <w:rsid w:val="53B52962"/>
    <w:rsid w:val="53D57297"/>
    <w:rsid w:val="54A93E33"/>
    <w:rsid w:val="54D02591"/>
    <w:rsid w:val="54DA3C43"/>
    <w:rsid w:val="557B66CE"/>
    <w:rsid w:val="559B1181"/>
    <w:rsid w:val="55E15918"/>
    <w:rsid w:val="55FE1B82"/>
    <w:rsid w:val="56376A81"/>
    <w:rsid w:val="56423997"/>
    <w:rsid w:val="56624A63"/>
    <w:rsid w:val="56830F29"/>
    <w:rsid w:val="56BF0EA2"/>
    <w:rsid w:val="56CE15F2"/>
    <w:rsid w:val="57724A45"/>
    <w:rsid w:val="57A329FE"/>
    <w:rsid w:val="59414843"/>
    <w:rsid w:val="59773AA7"/>
    <w:rsid w:val="599833AD"/>
    <w:rsid w:val="59996800"/>
    <w:rsid w:val="5A9A320F"/>
    <w:rsid w:val="5B2C56F7"/>
    <w:rsid w:val="5BDF3319"/>
    <w:rsid w:val="5CC96107"/>
    <w:rsid w:val="5D93468D"/>
    <w:rsid w:val="5DA17FA3"/>
    <w:rsid w:val="5DE6679D"/>
    <w:rsid w:val="5E421CE6"/>
    <w:rsid w:val="5EA87B0A"/>
    <w:rsid w:val="5EB119EE"/>
    <w:rsid w:val="5ECD030A"/>
    <w:rsid w:val="5EF822AC"/>
    <w:rsid w:val="5F076D88"/>
    <w:rsid w:val="5F7516C9"/>
    <w:rsid w:val="5F777E2D"/>
    <w:rsid w:val="5F8828F6"/>
    <w:rsid w:val="5F9D6424"/>
    <w:rsid w:val="60920AA2"/>
    <w:rsid w:val="60A2104F"/>
    <w:rsid w:val="60CD53F8"/>
    <w:rsid w:val="60F3649D"/>
    <w:rsid w:val="626E2D07"/>
    <w:rsid w:val="62A57FE5"/>
    <w:rsid w:val="62B8321C"/>
    <w:rsid w:val="631E41D1"/>
    <w:rsid w:val="63766DF5"/>
    <w:rsid w:val="63A965A7"/>
    <w:rsid w:val="63E41E32"/>
    <w:rsid w:val="63E63410"/>
    <w:rsid w:val="640A593F"/>
    <w:rsid w:val="64D368DF"/>
    <w:rsid w:val="64ED2F29"/>
    <w:rsid w:val="655F4311"/>
    <w:rsid w:val="6684253E"/>
    <w:rsid w:val="66BC18C7"/>
    <w:rsid w:val="66E97154"/>
    <w:rsid w:val="66F9171A"/>
    <w:rsid w:val="6761194F"/>
    <w:rsid w:val="67A01566"/>
    <w:rsid w:val="67A84465"/>
    <w:rsid w:val="69797C2C"/>
    <w:rsid w:val="69835199"/>
    <w:rsid w:val="69B46572"/>
    <w:rsid w:val="69FF35E1"/>
    <w:rsid w:val="6AC81E68"/>
    <w:rsid w:val="6AF0346D"/>
    <w:rsid w:val="6AF95043"/>
    <w:rsid w:val="6C8535FE"/>
    <w:rsid w:val="6C877B43"/>
    <w:rsid w:val="6D000BE4"/>
    <w:rsid w:val="6D1112AB"/>
    <w:rsid w:val="6D735E56"/>
    <w:rsid w:val="6D935AB0"/>
    <w:rsid w:val="6E087119"/>
    <w:rsid w:val="6E6910B0"/>
    <w:rsid w:val="6E6BBD5B"/>
    <w:rsid w:val="6E7177C1"/>
    <w:rsid w:val="6EFB50E8"/>
    <w:rsid w:val="6F767D3E"/>
    <w:rsid w:val="6F9E6B4A"/>
    <w:rsid w:val="6FD8504E"/>
    <w:rsid w:val="6FD9623E"/>
    <w:rsid w:val="6FFFFE07"/>
    <w:rsid w:val="70057BD7"/>
    <w:rsid w:val="70172D17"/>
    <w:rsid w:val="703C3353"/>
    <w:rsid w:val="70540472"/>
    <w:rsid w:val="70A4425D"/>
    <w:rsid w:val="70D03D2D"/>
    <w:rsid w:val="70FCB5E6"/>
    <w:rsid w:val="71173046"/>
    <w:rsid w:val="714275DF"/>
    <w:rsid w:val="71597A72"/>
    <w:rsid w:val="71AF2191"/>
    <w:rsid w:val="72004E9D"/>
    <w:rsid w:val="72E9489F"/>
    <w:rsid w:val="73A445D3"/>
    <w:rsid w:val="73D77FD4"/>
    <w:rsid w:val="73E1565D"/>
    <w:rsid w:val="73F37C4C"/>
    <w:rsid w:val="74A024F7"/>
    <w:rsid w:val="74EC3E9E"/>
    <w:rsid w:val="74EF587D"/>
    <w:rsid w:val="75544B2F"/>
    <w:rsid w:val="760A43BF"/>
    <w:rsid w:val="762427D7"/>
    <w:rsid w:val="766905FD"/>
    <w:rsid w:val="7697086B"/>
    <w:rsid w:val="76995B35"/>
    <w:rsid w:val="76D77C6C"/>
    <w:rsid w:val="7710320B"/>
    <w:rsid w:val="774464EA"/>
    <w:rsid w:val="77724862"/>
    <w:rsid w:val="77DB773F"/>
    <w:rsid w:val="783E4597"/>
    <w:rsid w:val="784A356F"/>
    <w:rsid w:val="78B121DE"/>
    <w:rsid w:val="78B25C80"/>
    <w:rsid w:val="78B935F2"/>
    <w:rsid w:val="794E06BE"/>
    <w:rsid w:val="797265CF"/>
    <w:rsid w:val="7A265E0F"/>
    <w:rsid w:val="7A9E49DE"/>
    <w:rsid w:val="7AC562DA"/>
    <w:rsid w:val="7B82113C"/>
    <w:rsid w:val="7BC7547B"/>
    <w:rsid w:val="7BCD23C3"/>
    <w:rsid w:val="7BE208A5"/>
    <w:rsid w:val="7C396B41"/>
    <w:rsid w:val="7CD94027"/>
    <w:rsid w:val="7D2A73BF"/>
    <w:rsid w:val="7D5C4474"/>
    <w:rsid w:val="7D87285F"/>
    <w:rsid w:val="7DA27DF5"/>
    <w:rsid w:val="7DDB64D4"/>
    <w:rsid w:val="7DDF5E0F"/>
    <w:rsid w:val="7DEA4005"/>
    <w:rsid w:val="7E3EF67D"/>
    <w:rsid w:val="7E5940F2"/>
    <w:rsid w:val="7E735EC8"/>
    <w:rsid w:val="7EB54B6D"/>
    <w:rsid w:val="7ECC1D41"/>
    <w:rsid w:val="7F5B6EA9"/>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403F5"/>
  <w15:docId w15:val="{C6C71F7F-137D-45E7-A8B9-EE74F3DB0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lang w:val="en-GB" w:eastAsia="en-GB"/>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7">
    <w:name w:val="标准书眉一"/>
    <w:qFormat/>
    <w:pPr>
      <w:spacing w:after="160" w:line="259" w:lineRule="auto"/>
      <w:jc w:val="both"/>
    </w:pPr>
    <w:rPr>
      <w:rFonts w:ascii="Arial" w:eastAsiaTheme="minorEastAsia" w:hAnsi="Arial"/>
      <w:kern w:val="2"/>
      <w:sz w:val="21"/>
      <w:szCs w:val="21"/>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a">
    <w:name w:val="编号列项（三级）"/>
    <w:qFormat/>
    <w:pPr>
      <w:spacing w:after="160" w:line="259" w:lineRule="auto"/>
    </w:pPr>
    <w:rPr>
      <w:rFonts w:ascii="SimSun" w:eastAsiaTheme="minorEastAsia" w:hAnsi="Arial"/>
      <w:kern w:val="2"/>
      <w:sz w:val="21"/>
      <w:szCs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uiPriority w:val="99"/>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99"/>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0">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lang w:val="en-GB" w:eastAsia="en-GB"/>
    </w:rPr>
  </w:style>
  <w:style w:type="character" w:customStyle="1" w:styleId="TAHCar">
    <w:name w:val="TAH Car"/>
    <w:link w:val="TAH"/>
    <w:qFormat/>
    <w:rPr>
      <w:rFonts w:ascii="Arial" w:eastAsia="MS Mincho" w:hAnsi="Arial" w:cs="Arial"/>
      <w:b/>
      <w:bCs/>
      <w:sz w:val="18"/>
      <w:szCs w:val="18"/>
      <w:lang w:val="en-GB" w:eastAsia="en-US"/>
    </w:rPr>
  </w:style>
  <w:style w:type="paragraph" w:customStyle="1" w:styleId="25">
    <w:name w:val="修订2"/>
    <w:hidden/>
    <w:uiPriority w:val="99"/>
    <w:unhideWhenUsed/>
    <w:qFormat/>
    <w:rPr>
      <w:rFonts w:ascii="Arial" w:eastAsiaTheme="minorEastAsia" w:hAnsi="Arial"/>
      <w:kern w:val="2"/>
      <w:sz w:val="21"/>
      <w:szCs w:val="21"/>
      <w:lang w:val="en-GB" w:eastAsia="en-GB"/>
    </w:rPr>
  </w:style>
  <w:style w:type="character" w:customStyle="1" w:styleId="qv3wpe">
    <w:name w:val="qv3wpe"/>
    <w:basedOn w:val="DefaultParagraphFont"/>
    <w:rsid w:val="004D7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933207">
      <w:bodyDiv w:val="1"/>
      <w:marLeft w:val="0"/>
      <w:marRight w:val="0"/>
      <w:marTop w:val="0"/>
      <w:marBottom w:val="0"/>
      <w:divBdr>
        <w:top w:val="none" w:sz="0" w:space="0" w:color="auto"/>
        <w:left w:val="none" w:sz="0" w:space="0" w:color="auto"/>
        <w:bottom w:val="none" w:sz="0" w:space="0" w:color="auto"/>
        <w:right w:val="none" w:sz="0" w:space="0" w:color="auto"/>
      </w:divBdr>
      <w:divsChild>
        <w:div w:id="2044282099">
          <w:marLeft w:val="0"/>
          <w:marRight w:val="0"/>
          <w:marTop w:val="0"/>
          <w:marBottom w:val="0"/>
          <w:divBdr>
            <w:top w:val="none" w:sz="0" w:space="0" w:color="auto"/>
            <w:left w:val="none" w:sz="0" w:space="0" w:color="auto"/>
            <w:bottom w:val="none" w:sz="0" w:space="0" w:color="auto"/>
            <w:right w:val="none" w:sz="0" w:space="0" w:color="auto"/>
          </w:divBdr>
        </w:div>
      </w:divsChild>
    </w:div>
    <w:div w:id="1180699257">
      <w:bodyDiv w:val="1"/>
      <w:marLeft w:val="0"/>
      <w:marRight w:val="0"/>
      <w:marTop w:val="0"/>
      <w:marBottom w:val="0"/>
      <w:divBdr>
        <w:top w:val="none" w:sz="0" w:space="0" w:color="auto"/>
        <w:left w:val="none" w:sz="0" w:space="0" w:color="auto"/>
        <w:bottom w:val="none" w:sz="0" w:space="0" w:color="auto"/>
        <w:right w:val="none" w:sz="0" w:space="0" w:color="auto"/>
      </w:divBdr>
      <w:divsChild>
        <w:div w:id="397901431">
          <w:marLeft w:val="0"/>
          <w:marRight w:val="0"/>
          <w:marTop w:val="0"/>
          <w:marBottom w:val="0"/>
          <w:divBdr>
            <w:top w:val="none" w:sz="0" w:space="0" w:color="auto"/>
            <w:left w:val="none" w:sz="0" w:space="0" w:color="auto"/>
            <w:bottom w:val="none" w:sz="0" w:space="0" w:color="auto"/>
            <w:right w:val="none" w:sz="0" w:space="0" w:color="auto"/>
          </w:divBdr>
        </w:div>
      </w:divsChild>
    </w:div>
    <w:div w:id="1199006110">
      <w:bodyDiv w:val="1"/>
      <w:marLeft w:val="0"/>
      <w:marRight w:val="0"/>
      <w:marTop w:val="0"/>
      <w:marBottom w:val="0"/>
      <w:divBdr>
        <w:top w:val="none" w:sz="0" w:space="0" w:color="auto"/>
        <w:left w:val="none" w:sz="0" w:space="0" w:color="auto"/>
        <w:bottom w:val="none" w:sz="0" w:space="0" w:color="auto"/>
        <w:right w:val="none" w:sz="0" w:space="0" w:color="auto"/>
      </w:divBdr>
    </w:div>
    <w:div w:id="1771117959">
      <w:bodyDiv w:val="1"/>
      <w:marLeft w:val="0"/>
      <w:marRight w:val="0"/>
      <w:marTop w:val="0"/>
      <w:marBottom w:val="0"/>
      <w:divBdr>
        <w:top w:val="none" w:sz="0" w:space="0" w:color="auto"/>
        <w:left w:val="none" w:sz="0" w:space="0" w:color="auto"/>
        <w:bottom w:val="none" w:sz="0" w:space="0" w:color="auto"/>
        <w:right w:val="none" w:sz="0" w:space="0" w:color="auto"/>
      </w:divBdr>
    </w:div>
    <w:div w:id="1855993409">
      <w:bodyDiv w:val="1"/>
      <w:marLeft w:val="0"/>
      <w:marRight w:val="0"/>
      <w:marTop w:val="0"/>
      <w:marBottom w:val="0"/>
      <w:divBdr>
        <w:top w:val="none" w:sz="0" w:space="0" w:color="auto"/>
        <w:left w:val="none" w:sz="0" w:space="0" w:color="auto"/>
        <w:bottom w:val="none" w:sz="0" w:space="0" w:color="auto"/>
        <w:right w:val="none" w:sz="0" w:space="0" w:color="auto"/>
      </w:divBdr>
    </w:div>
    <w:div w:id="2130081429">
      <w:bodyDiv w:val="1"/>
      <w:marLeft w:val="0"/>
      <w:marRight w:val="0"/>
      <w:marTop w:val="0"/>
      <w:marBottom w:val="0"/>
      <w:divBdr>
        <w:top w:val="none" w:sz="0" w:space="0" w:color="auto"/>
        <w:left w:val="none" w:sz="0" w:space="0" w:color="auto"/>
        <w:bottom w:val="none" w:sz="0" w:space="0" w:color="auto"/>
        <w:right w:val="none" w:sz="0" w:space="0" w:color="auto"/>
      </w:divBdr>
      <w:divsChild>
        <w:div w:id="156378618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61DF87-6E9D-4404-A92B-A6B44B25305E}">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2.xml><?xml version="1.0" encoding="utf-8"?>
<ds:datastoreItem xmlns:ds="http://schemas.openxmlformats.org/officeDocument/2006/customXml" ds:itemID="{5263324D-1963-4A1C-A013-A651B9202708}">
  <ds:schemaRefs>
    <ds:schemaRef ds:uri="http://schemas.microsoft.com/sharepoint/v3/contenttype/forms"/>
  </ds:schemaRefs>
</ds:datastoreItem>
</file>

<file path=customXml/itemProps3.xml><?xml version="1.0" encoding="utf-8"?>
<ds:datastoreItem xmlns:ds="http://schemas.openxmlformats.org/officeDocument/2006/customXml" ds:itemID="{64783C14-FC74-490C-B968-E1FE9A27B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777</Words>
  <Characters>4430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Sriganesh</cp:lastModifiedBy>
  <cp:revision>3</cp:revision>
  <cp:lastPrinted>2113-01-01T16:00:00Z</cp:lastPrinted>
  <dcterms:created xsi:type="dcterms:W3CDTF">2025-03-28T03:59:00Z</dcterms:created>
  <dcterms:modified xsi:type="dcterms:W3CDTF">2025-03-28T07:24:00Z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FDEB0DE90F1B4C4F9D41918BA638AF39</vt:lpwstr>
  </property>
  <property fmtid="{D5CDD505-2E9C-101B-9397-08002B2CF9AE}" pid="10" name="ContentTypeId">
    <vt:lpwstr>0x01010013F341E96D5F85459BC6D958FECA505E</vt:lpwstr>
  </property>
</Properties>
</file>