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342AB" w14:textId="1D577D73" w:rsidR="00A240E7"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3GPP TSG-RAN WG2 Meeting #1</w:t>
      </w:r>
      <w:r w:rsidR="003302A4">
        <w:rPr>
          <w:rFonts w:ascii="Arial" w:eastAsia="MS Mincho" w:hAnsi="Arial"/>
          <w:b/>
          <w:sz w:val="24"/>
          <w:szCs w:val="24"/>
          <w:lang w:val="de-DE" w:eastAsia="x-none"/>
        </w:rPr>
        <w:t>29</w:t>
      </w:r>
      <w:r w:rsidR="00CA3DD9">
        <w:rPr>
          <w:rFonts w:ascii="Arial" w:eastAsia="MS Mincho" w:hAnsi="Arial"/>
          <w:b/>
          <w:sz w:val="24"/>
          <w:szCs w:val="24"/>
          <w:lang w:val="de-DE" w:eastAsia="x-none"/>
        </w:rPr>
        <w:t>bis</w:t>
      </w:r>
      <w:r w:rsidRPr="00A240E7">
        <w:rPr>
          <w:rFonts w:ascii="Arial" w:eastAsia="MS Mincho" w:hAnsi="Arial"/>
          <w:b/>
          <w:sz w:val="24"/>
          <w:szCs w:val="24"/>
          <w:lang w:val="de-DE" w:eastAsia="x-none"/>
        </w:rPr>
        <w:tab/>
      </w:r>
      <w:r w:rsidR="003302A4">
        <w:rPr>
          <w:rFonts w:ascii="Arial" w:eastAsia="MS Mincho" w:hAnsi="Arial"/>
          <w:b/>
          <w:sz w:val="24"/>
          <w:szCs w:val="24"/>
          <w:lang w:val="de-DE" w:eastAsia="x-none"/>
        </w:rPr>
        <w:t>R2-</w:t>
      </w:r>
      <w:r w:rsidR="00F71EC1">
        <w:rPr>
          <w:rFonts w:ascii="Arial" w:eastAsia="MS Mincho" w:hAnsi="Arial"/>
          <w:b/>
          <w:sz w:val="24"/>
          <w:szCs w:val="24"/>
          <w:lang w:val="de-DE" w:eastAsia="x-none"/>
        </w:rPr>
        <w:t>2502908</w:t>
      </w:r>
    </w:p>
    <w:p w14:paraId="50798EBF" w14:textId="1484480A" w:rsidR="00CD0000" w:rsidRDefault="00673199" w:rsidP="00172D0F">
      <w:pPr>
        <w:widowControl w:val="0"/>
        <w:tabs>
          <w:tab w:val="left" w:pos="1701"/>
          <w:tab w:val="left" w:pos="7785"/>
        </w:tabs>
        <w:spacing w:before="120" w:after="0" w:line="240" w:lineRule="auto"/>
        <w:rPr>
          <w:rFonts w:ascii="Arial" w:eastAsia="SimSun" w:hAnsi="Arial" w:cs="Arial"/>
          <w:b/>
          <w:sz w:val="24"/>
          <w:szCs w:val="24"/>
          <w:lang w:val="de-DE" w:eastAsia="zh-CN"/>
        </w:rPr>
      </w:pPr>
      <w:r>
        <w:rPr>
          <w:rFonts w:ascii="Arial" w:eastAsia="MS Mincho" w:hAnsi="Arial" w:cs="Arial"/>
          <w:b/>
          <w:sz w:val="24"/>
        </w:rPr>
        <w:t>Wuhan, China, 7</w:t>
      </w:r>
      <w:r>
        <w:rPr>
          <w:rFonts w:ascii="Arial" w:eastAsia="MS Mincho" w:hAnsi="Arial" w:cs="Arial"/>
          <w:b/>
          <w:sz w:val="24"/>
          <w:vertAlign w:val="superscript"/>
        </w:rPr>
        <w:t>th</w:t>
      </w:r>
      <w:r>
        <w:rPr>
          <w:rFonts w:ascii="Arial" w:eastAsia="MS Mincho" w:hAnsi="Arial" w:cs="Arial"/>
          <w:b/>
          <w:sz w:val="24"/>
        </w:rPr>
        <w:t xml:space="preserve"> – 11</w:t>
      </w:r>
      <w:r>
        <w:rPr>
          <w:rFonts w:ascii="Arial" w:eastAsia="MS Mincho" w:hAnsi="Arial" w:cs="Arial"/>
          <w:b/>
          <w:sz w:val="24"/>
          <w:vertAlign w:val="superscript"/>
        </w:rPr>
        <w:t>th</w:t>
      </w:r>
      <w:r>
        <w:rPr>
          <w:rFonts w:ascii="Arial" w:eastAsia="MS Mincho" w:hAnsi="Arial" w:cs="Arial"/>
          <w:b/>
          <w:sz w:val="24"/>
        </w:rPr>
        <w:t xml:space="preserve"> </w:t>
      </w:r>
      <w:proofErr w:type="gramStart"/>
      <w:r>
        <w:rPr>
          <w:rFonts w:ascii="Arial" w:eastAsia="MS Mincho" w:hAnsi="Arial" w:cs="Arial"/>
          <w:b/>
          <w:sz w:val="24"/>
        </w:rPr>
        <w:t>April,</w:t>
      </w:r>
      <w:proofErr w:type="gramEnd"/>
      <w:r>
        <w:rPr>
          <w:rFonts w:ascii="Arial" w:eastAsia="MS Mincho" w:hAnsi="Arial" w:cs="Arial"/>
          <w:b/>
          <w:sz w:val="24"/>
        </w:rPr>
        <w:t xml:space="preserve"> 2025</w:t>
      </w:r>
    </w:p>
    <w:p w14:paraId="3B187440" w14:textId="04190FA3"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w:t>
      </w:r>
      <w:r w:rsidR="003302A4">
        <w:rPr>
          <w:rFonts w:ascii="Arial" w:eastAsia="SimSun" w:hAnsi="Arial" w:cs="Arial"/>
          <w:b/>
          <w:sz w:val="24"/>
          <w:szCs w:val="24"/>
          <w:lang w:val="de-DE" w:eastAsia="zh-CN"/>
        </w:rPr>
        <w:t>3</w:t>
      </w:r>
      <w:r w:rsidR="00172D0F">
        <w:rPr>
          <w:rFonts w:ascii="Arial" w:eastAsia="SimSun" w:hAnsi="Arial" w:cs="Arial"/>
          <w:b/>
          <w:sz w:val="24"/>
          <w:szCs w:val="24"/>
          <w:lang w:val="de-DE" w:eastAsia="zh-CN"/>
        </w:rPr>
        <w:tab/>
      </w:r>
    </w:p>
    <w:p w14:paraId="3430A0A1" w14:textId="4735F45C"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r>
      <w:r w:rsidR="003302A4">
        <w:rPr>
          <w:rFonts w:ascii="Arial" w:eastAsia="SimSun" w:hAnsi="Arial" w:cs="Arial"/>
          <w:b/>
          <w:sz w:val="24"/>
          <w:szCs w:val="24"/>
          <w:lang w:val="de-DE" w:eastAsia="zh-CN"/>
        </w:rPr>
        <w:t>Rakuten Mobile</w:t>
      </w:r>
    </w:p>
    <w:p w14:paraId="488F111C" w14:textId="16169F8E"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F71EC1">
        <w:rPr>
          <w:rFonts w:ascii="Arial" w:eastAsia="Malgun Gothic" w:hAnsi="Arial" w:cs="Arial"/>
          <w:sz w:val="24"/>
          <w:szCs w:val="24"/>
          <w:lang w:val="en-US" w:eastAsia="zh-CN"/>
        </w:rPr>
        <w:t>Discussion on NW-Side AI/ML Data Logging Framework</w:t>
      </w:r>
    </w:p>
    <w:p w14:paraId="33904A18" w14:textId="54EF7685"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proofErr w:type="spellStart"/>
      <w:r w:rsidRPr="0027345B">
        <w:rPr>
          <w:rFonts w:ascii="Arial" w:eastAsia="SimSun" w:hAnsi="Arial" w:cs="Arial"/>
          <w:b/>
          <w:sz w:val="24"/>
          <w:szCs w:val="24"/>
          <w:lang w:val="de-DE" w:eastAsia="zh-CN"/>
        </w:rPr>
        <w:t>Document</w:t>
      </w:r>
      <w:proofErr w:type="spellEnd"/>
      <w:r w:rsidRPr="0027345B">
        <w:rPr>
          <w:rFonts w:ascii="Arial" w:eastAsia="SimSun" w:hAnsi="Arial" w:cs="Arial"/>
          <w:b/>
          <w:sz w:val="24"/>
          <w:szCs w:val="24"/>
          <w:lang w:val="de-DE" w:eastAsia="zh-CN"/>
        </w:rPr>
        <w:t xml:space="preserve"> </w:t>
      </w:r>
      <w:proofErr w:type="spellStart"/>
      <w:r w:rsidRPr="0027345B">
        <w:rPr>
          <w:rFonts w:ascii="Arial" w:eastAsia="SimSun" w:hAnsi="Arial" w:cs="Arial"/>
          <w:b/>
          <w:sz w:val="24"/>
          <w:szCs w:val="24"/>
          <w:lang w:val="de-DE" w:eastAsia="zh-CN"/>
        </w:rPr>
        <w:t>for</w:t>
      </w:r>
      <w:proofErr w:type="spellEnd"/>
      <w:r w:rsidRPr="0027345B">
        <w:rPr>
          <w:rFonts w:ascii="Arial" w:eastAsia="SimSun" w:hAnsi="Arial" w:cs="Arial"/>
          <w:b/>
          <w:sz w:val="24"/>
          <w:szCs w:val="24"/>
          <w:lang w:val="de-DE" w:eastAsia="zh-CN"/>
        </w:rPr>
        <w:t>:</w:t>
      </w:r>
      <w:r w:rsidRPr="0027345B">
        <w:rPr>
          <w:rFonts w:ascii="Arial" w:eastAsia="SimSun" w:hAnsi="Arial" w:cs="Arial"/>
          <w:b/>
          <w:sz w:val="24"/>
          <w:szCs w:val="24"/>
          <w:lang w:val="de-DE" w:eastAsia="zh-CN"/>
        </w:rPr>
        <w:tab/>
      </w:r>
      <w:r w:rsidR="00673199">
        <w:rPr>
          <w:rFonts w:ascii="Arial" w:eastAsia="SimSun" w:hAnsi="Arial" w:cs="Arial"/>
          <w:b/>
          <w:sz w:val="24"/>
          <w:szCs w:val="24"/>
          <w:lang w:val="de-DE" w:eastAsia="zh-CN"/>
        </w:rPr>
        <w:t xml:space="preserve"> </w:t>
      </w:r>
      <w:proofErr w:type="spellStart"/>
      <w:r w:rsidRPr="0027345B">
        <w:rPr>
          <w:rFonts w:ascii="Arial" w:eastAsia="SimSun" w:hAnsi="Arial" w:cs="Arial"/>
          <w:b/>
          <w:sz w:val="24"/>
          <w:szCs w:val="24"/>
          <w:lang w:val="de-DE" w:eastAsia="zh-CN"/>
        </w:rPr>
        <w:t>Discussion</w:t>
      </w:r>
      <w:proofErr w:type="spellEnd"/>
      <w:r w:rsidRPr="0027345B">
        <w:rPr>
          <w:rFonts w:ascii="Arial" w:eastAsia="SimSun" w:hAnsi="Arial" w:cs="Arial"/>
          <w:b/>
          <w:sz w:val="24"/>
          <w:szCs w:val="24"/>
          <w:lang w:val="de-DE" w:eastAsia="zh-CN"/>
        </w:rPr>
        <w:t xml:space="preserve"> and </w:t>
      </w:r>
      <w:proofErr w:type="spellStart"/>
      <w:r w:rsidRPr="0027345B">
        <w:rPr>
          <w:rFonts w:ascii="Arial" w:eastAsia="SimSun" w:hAnsi="Arial" w:cs="Arial"/>
          <w:b/>
          <w:sz w:val="24"/>
          <w:szCs w:val="24"/>
          <w:lang w:val="de-DE" w:eastAsia="zh-CN"/>
        </w:rPr>
        <w:t>Decision</w:t>
      </w:r>
      <w:proofErr w:type="spellEnd"/>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115D9285" w14:textId="358A474E" w:rsidR="0026415D" w:rsidRPr="0067253C" w:rsidRDefault="006478EE" w:rsidP="00261233">
      <w:pPr>
        <w:spacing w:before="240"/>
        <w:jc w:val="both"/>
        <w:rPr>
          <w:szCs w:val="22"/>
          <w:lang w:eastAsia="ko-KR"/>
        </w:rPr>
      </w:pPr>
      <w:r>
        <w:rPr>
          <w:rFonts w:hint="eastAsia"/>
          <w:szCs w:val="22"/>
          <w:lang w:eastAsia="ko-KR"/>
        </w:rPr>
        <w:t xml:space="preserve">This contribution </w:t>
      </w:r>
      <w:r w:rsidR="00CD0000">
        <w:rPr>
          <w:szCs w:val="22"/>
          <w:lang w:eastAsia="ko-KR"/>
        </w:rPr>
        <w:t>discusses Rakuten’s proposals on Enhancements related to NW Side Data collection for AI/ML Air Interface WI.</w:t>
      </w:r>
    </w:p>
    <w:p w14:paraId="5E4D28C9" w14:textId="51599BCC" w:rsidR="00FF55E3" w:rsidRDefault="00FF55E3" w:rsidP="00FF55E3">
      <w:pPr>
        <w:pStyle w:val="Heading1"/>
        <w:rPr>
          <w:lang w:val="en-US"/>
        </w:rPr>
      </w:pPr>
      <w:r>
        <w:rPr>
          <w:lang w:val="en-US"/>
        </w:rPr>
        <w:t xml:space="preserve">2. Discussion </w:t>
      </w:r>
    </w:p>
    <w:p w14:paraId="1DD44F8B" w14:textId="77777777" w:rsidR="00F71EC1" w:rsidRPr="0003516E" w:rsidRDefault="00F71EC1" w:rsidP="00F71EC1">
      <w:pPr>
        <w:pStyle w:val="Heading2"/>
        <w:rPr>
          <w:color w:val="000000" w:themeColor="text1"/>
          <w:szCs w:val="32"/>
        </w:rPr>
      </w:pPr>
      <w:r w:rsidRPr="0003516E">
        <w:rPr>
          <w:color w:val="000000" w:themeColor="text1"/>
          <w:szCs w:val="32"/>
        </w:rPr>
        <w:t>2.1 Logging Content and Sampling Behavior</w:t>
      </w:r>
    </w:p>
    <w:p w14:paraId="74FC36C6" w14:textId="77777777" w:rsidR="00F71EC1" w:rsidRPr="0003516E" w:rsidRDefault="00F71EC1" w:rsidP="00F71EC1">
      <w:pPr>
        <w:pStyle w:val="Heading3"/>
        <w:ind w:left="742" w:hanging="742"/>
        <w:rPr>
          <w:color w:val="000000" w:themeColor="text1"/>
          <w:szCs w:val="28"/>
        </w:rPr>
      </w:pPr>
      <w:r w:rsidRPr="0003516E">
        <w:rPr>
          <w:color w:val="000000" w:themeColor="text1"/>
          <w:szCs w:val="28"/>
        </w:rPr>
        <w:t>2.1.1 Defining the Logging Entry Structure</w:t>
      </w:r>
    </w:p>
    <w:p w14:paraId="0ACE3B60"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While the triggering mechanism for logging has been standardized (i.e., based on L3 events such as serving cell RSRP crossing thresholds), what the UE logs once the trigger is active remains unspecified. Logs must include beam-specific measurements, timestamps, and association with resource configuration to ensure datasets are valid across both model and deployment boundaries.</w:t>
      </w:r>
    </w:p>
    <w:p w14:paraId="24C88581"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1:</w:t>
      </w:r>
      <w:r w:rsidRPr="00F71EC1">
        <w:rPr>
          <w:rFonts w:ascii="Times New Roman" w:hAnsi="Times New Roman" w:cs="Times New Roman"/>
          <w:sz w:val="20"/>
          <w:szCs w:val="20"/>
        </w:rPr>
        <w:t xml:space="preserve"> Logging content per sampling interval is not defined, resulting in ambiguity across UE implementations.</w:t>
      </w:r>
    </w:p>
    <w:p w14:paraId="3BB65F1C"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1-1:</w:t>
      </w:r>
      <w:r w:rsidRPr="00F71EC1">
        <w:rPr>
          <w:rFonts w:ascii="Times New Roman" w:hAnsi="Times New Roman" w:cs="Times New Roman"/>
          <w:sz w:val="20"/>
          <w:szCs w:val="20"/>
        </w:rPr>
        <w:t xml:space="preserve"> Define the following fields per log entry:</w:t>
      </w:r>
    </w:p>
    <w:tbl>
      <w:tblPr>
        <w:tblStyle w:val="TableGrid"/>
        <w:tblW w:w="0" w:type="auto"/>
        <w:tblLook w:val="0400" w:firstRow="0" w:lastRow="0" w:firstColumn="0" w:lastColumn="0" w:noHBand="0" w:noVBand="1"/>
      </w:tblPr>
      <w:tblGrid>
        <w:gridCol w:w="2306"/>
        <w:gridCol w:w="4510"/>
      </w:tblGrid>
      <w:tr w:rsidR="00F71EC1" w:rsidRPr="00F71EC1" w14:paraId="2B3211EA" w14:textId="77777777" w:rsidTr="005E26F2">
        <w:tc>
          <w:tcPr>
            <w:tcW w:w="0" w:type="auto"/>
            <w:hideMark/>
          </w:tcPr>
          <w:p w14:paraId="5E6B8651" w14:textId="77777777" w:rsidR="00F71EC1" w:rsidRPr="00F71EC1" w:rsidRDefault="00F71EC1" w:rsidP="005E26F2">
            <w:pPr>
              <w:jc w:val="center"/>
              <w:rPr>
                <w:b/>
                <w:bCs/>
                <w:sz w:val="20"/>
              </w:rPr>
            </w:pPr>
            <w:r w:rsidRPr="00F71EC1">
              <w:rPr>
                <w:b/>
                <w:bCs/>
                <w:sz w:val="20"/>
              </w:rPr>
              <w:t>Field</w:t>
            </w:r>
          </w:p>
        </w:tc>
        <w:tc>
          <w:tcPr>
            <w:tcW w:w="0" w:type="auto"/>
            <w:hideMark/>
          </w:tcPr>
          <w:p w14:paraId="5E0CC6C3" w14:textId="77777777" w:rsidR="00F71EC1" w:rsidRPr="00F71EC1" w:rsidRDefault="00F71EC1" w:rsidP="005E26F2">
            <w:pPr>
              <w:jc w:val="center"/>
              <w:rPr>
                <w:b/>
                <w:bCs/>
                <w:sz w:val="20"/>
              </w:rPr>
            </w:pPr>
            <w:r w:rsidRPr="00F71EC1">
              <w:rPr>
                <w:b/>
                <w:bCs/>
                <w:sz w:val="20"/>
              </w:rPr>
              <w:t>Description</w:t>
            </w:r>
          </w:p>
        </w:tc>
      </w:tr>
      <w:tr w:rsidR="00F71EC1" w:rsidRPr="00F71EC1" w14:paraId="6CA93DA2" w14:textId="77777777" w:rsidTr="005E26F2">
        <w:tc>
          <w:tcPr>
            <w:tcW w:w="0" w:type="auto"/>
            <w:hideMark/>
          </w:tcPr>
          <w:p w14:paraId="3AE60723" w14:textId="77777777" w:rsidR="00F71EC1" w:rsidRPr="00F71EC1" w:rsidRDefault="00F71EC1" w:rsidP="005E26F2">
            <w:pPr>
              <w:rPr>
                <w:sz w:val="20"/>
              </w:rPr>
            </w:pPr>
            <w:r w:rsidRPr="00F71EC1">
              <w:rPr>
                <w:sz w:val="20"/>
              </w:rPr>
              <w:t>Timestamp</w:t>
            </w:r>
          </w:p>
        </w:tc>
        <w:tc>
          <w:tcPr>
            <w:tcW w:w="0" w:type="auto"/>
            <w:hideMark/>
          </w:tcPr>
          <w:p w14:paraId="25ACAE58" w14:textId="77777777" w:rsidR="00F71EC1" w:rsidRPr="00F71EC1" w:rsidRDefault="00F71EC1" w:rsidP="005E26F2">
            <w:pPr>
              <w:rPr>
                <w:sz w:val="20"/>
              </w:rPr>
            </w:pPr>
            <w:r w:rsidRPr="00F71EC1">
              <w:rPr>
                <w:sz w:val="20"/>
              </w:rPr>
              <w:t xml:space="preserve">Time of measurement (in </w:t>
            </w:r>
            <w:proofErr w:type="spellStart"/>
            <w:r w:rsidRPr="00F71EC1">
              <w:rPr>
                <w:sz w:val="20"/>
              </w:rPr>
              <w:t>ms</w:t>
            </w:r>
            <w:proofErr w:type="spellEnd"/>
            <w:r w:rsidRPr="00F71EC1">
              <w:rPr>
                <w:sz w:val="20"/>
              </w:rPr>
              <w:t xml:space="preserve"> or system SFN)</w:t>
            </w:r>
          </w:p>
        </w:tc>
      </w:tr>
      <w:tr w:rsidR="00F71EC1" w:rsidRPr="00F71EC1" w14:paraId="1B4FFCA3" w14:textId="77777777" w:rsidTr="005E26F2">
        <w:tc>
          <w:tcPr>
            <w:tcW w:w="0" w:type="auto"/>
            <w:hideMark/>
          </w:tcPr>
          <w:p w14:paraId="33AE5D9F" w14:textId="77777777" w:rsidR="00F71EC1" w:rsidRPr="00F71EC1" w:rsidRDefault="00F71EC1" w:rsidP="005E26F2">
            <w:pPr>
              <w:rPr>
                <w:sz w:val="20"/>
              </w:rPr>
            </w:pPr>
            <w:r w:rsidRPr="00F71EC1">
              <w:rPr>
                <w:sz w:val="20"/>
              </w:rPr>
              <w:t>CSI-RS/SSB Resource ID</w:t>
            </w:r>
          </w:p>
        </w:tc>
        <w:tc>
          <w:tcPr>
            <w:tcW w:w="0" w:type="auto"/>
            <w:hideMark/>
          </w:tcPr>
          <w:p w14:paraId="434A7AA6" w14:textId="77777777" w:rsidR="00F71EC1" w:rsidRPr="00F71EC1" w:rsidRDefault="00F71EC1" w:rsidP="005E26F2">
            <w:pPr>
              <w:rPr>
                <w:sz w:val="20"/>
              </w:rPr>
            </w:pPr>
            <w:r w:rsidRPr="00F71EC1">
              <w:rPr>
                <w:sz w:val="20"/>
              </w:rPr>
              <w:t>Identifier of the measured resource</w:t>
            </w:r>
          </w:p>
        </w:tc>
      </w:tr>
      <w:tr w:rsidR="00F71EC1" w:rsidRPr="00F71EC1" w14:paraId="7C048659" w14:textId="77777777" w:rsidTr="005E26F2">
        <w:tc>
          <w:tcPr>
            <w:tcW w:w="0" w:type="auto"/>
            <w:hideMark/>
          </w:tcPr>
          <w:p w14:paraId="669BB3E2" w14:textId="77777777" w:rsidR="00F71EC1" w:rsidRPr="00F71EC1" w:rsidRDefault="00F71EC1" w:rsidP="005E26F2">
            <w:pPr>
              <w:rPr>
                <w:sz w:val="20"/>
              </w:rPr>
            </w:pPr>
            <w:r w:rsidRPr="00F71EC1">
              <w:rPr>
                <w:sz w:val="20"/>
              </w:rPr>
              <w:t>L1-RSRP</w:t>
            </w:r>
          </w:p>
        </w:tc>
        <w:tc>
          <w:tcPr>
            <w:tcW w:w="0" w:type="auto"/>
            <w:hideMark/>
          </w:tcPr>
          <w:p w14:paraId="7E50C78E" w14:textId="77777777" w:rsidR="00F71EC1" w:rsidRPr="00F71EC1" w:rsidRDefault="00F71EC1" w:rsidP="005E26F2">
            <w:pPr>
              <w:rPr>
                <w:sz w:val="20"/>
              </w:rPr>
            </w:pPr>
            <w:r w:rsidRPr="00F71EC1">
              <w:rPr>
                <w:sz w:val="20"/>
              </w:rPr>
              <w:t>Power level measured on the resource</w:t>
            </w:r>
          </w:p>
        </w:tc>
      </w:tr>
      <w:tr w:rsidR="00F71EC1" w:rsidRPr="00F71EC1" w14:paraId="143D31A7" w14:textId="77777777" w:rsidTr="005E26F2">
        <w:tc>
          <w:tcPr>
            <w:tcW w:w="0" w:type="auto"/>
            <w:hideMark/>
          </w:tcPr>
          <w:p w14:paraId="54A2F699" w14:textId="77777777" w:rsidR="00F71EC1" w:rsidRPr="00F71EC1" w:rsidRDefault="00F71EC1" w:rsidP="005E26F2">
            <w:pPr>
              <w:rPr>
                <w:sz w:val="20"/>
              </w:rPr>
            </w:pPr>
            <w:r w:rsidRPr="00F71EC1">
              <w:rPr>
                <w:sz w:val="20"/>
              </w:rPr>
              <w:t>Beam ID (optional)</w:t>
            </w:r>
          </w:p>
        </w:tc>
        <w:tc>
          <w:tcPr>
            <w:tcW w:w="0" w:type="auto"/>
            <w:hideMark/>
          </w:tcPr>
          <w:p w14:paraId="0ADB2593" w14:textId="77777777" w:rsidR="00F71EC1" w:rsidRPr="00F71EC1" w:rsidRDefault="00F71EC1" w:rsidP="005E26F2">
            <w:pPr>
              <w:rPr>
                <w:sz w:val="20"/>
              </w:rPr>
            </w:pPr>
            <w:r w:rsidRPr="00F71EC1">
              <w:rPr>
                <w:sz w:val="20"/>
              </w:rPr>
              <w:t>Physical beam identifier if resolvable by the UE</w:t>
            </w:r>
          </w:p>
        </w:tc>
      </w:tr>
      <w:tr w:rsidR="00F71EC1" w:rsidRPr="00F71EC1" w14:paraId="3A0DFE9C" w14:textId="77777777" w:rsidTr="005E26F2">
        <w:tc>
          <w:tcPr>
            <w:tcW w:w="0" w:type="auto"/>
            <w:hideMark/>
          </w:tcPr>
          <w:p w14:paraId="0AA67E75" w14:textId="77777777" w:rsidR="00F71EC1" w:rsidRPr="00F71EC1" w:rsidRDefault="00F71EC1" w:rsidP="005E26F2">
            <w:pPr>
              <w:rPr>
                <w:sz w:val="20"/>
              </w:rPr>
            </w:pPr>
            <w:r w:rsidRPr="00F71EC1">
              <w:rPr>
                <w:sz w:val="20"/>
              </w:rPr>
              <w:t>Config Reference ID</w:t>
            </w:r>
          </w:p>
        </w:tc>
        <w:tc>
          <w:tcPr>
            <w:tcW w:w="0" w:type="auto"/>
            <w:hideMark/>
          </w:tcPr>
          <w:p w14:paraId="304DF71E" w14:textId="77777777" w:rsidR="00F71EC1" w:rsidRPr="00F71EC1" w:rsidRDefault="00F71EC1" w:rsidP="005E26F2">
            <w:pPr>
              <w:rPr>
                <w:sz w:val="20"/>
              </w:rPr>
            </w:pPr>
            <w:r w:rsidRPr="00F71EC1">
              <w:rPr>
                <w:sz w:val="20"/>
              </w:rPr>
              <w:t>Associated CSI-</w:t>
            </w:r>
            <w:proofErr w:type="spellStart"/>
            <w:r w:rsidRPr="00F71EC1">
              <w:rPr>
                <w:sz w:val="20"/>
              </w:rPr>
              <w:t>ReportConfig</w:t>
            </w:r>
            <w:proofErr w:type="spellEnd"/>
            <w:r w:rsidRPr="00F71EC1">
              <w:rPr>
                <w:sz w:val="20"/>
              </w:rPr>
              <w:t xml:space="preserve"> ID (or </w:t>
            </w:r>
            <w:proofErr w:type="spellStart"/>
            <w:r w:rsidRPr="00F71EC1">
              <w:rPr>
                <w:sz w:val="20"/>
              </w:rPr>
              <w:t>MeasObject</w:t>
            </w:r>
            <w:proofErr w:type="spellEnd"/>
            <w:r w:rsidRPr="00F71EC1">
              <w:rPr>
                <w:sz w:val="20"/>
              </w:rPr>
              <w:t xml:space="preserve"> ID)</w:t>
            </w:r>
          </w:p>
        </w:tc>
      </w:tr>
    </w:tbl>
    <w:p w14:paraId="45ED6FCD"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1-2:</w:t>
      </w:r>
      <w:r w:rsidRPr="00F71EC1">
        <w:rPr>
          <w:rFonts w:ascii="Times New Roman" w:hAnsi="Times New Roman" w:cs="Times New Roman"/>
          <w:sz w:val="20"/>
          <w:szCs w:val="20"/>
        </w:rPr>
        <w:t xml:space="preserve"> Extend MDT’s </w:t>
      </w:r>
      <w:proofErr w:type="spellStart"/>
      <w:r w:rsidRPr="00F71EC1">
        <w:rPr>
          <w:rStyle w:val="HTMLCode"/>
          <w:rFonts w:ascii="Times New Roman" w:eastAsia="Gulim" w:hAnsi="Times New Roman" w:cs="Times New Roman"/>
        </w:rPr>
        <w:t>LoggedMeasurementReport</w:t>
      </w:r>
      <w:proofErr w:type="spellEnd"/>
      <w:r w:rsidRPr="00F71EC1">
        <w:rPr>
          <w:rFonts w:ascii="Times New Roman" w:hAnsi="Times New Roman" w:cs="Times New Roman"/>
          <w:sz w:val="20"/>
          <w:szCs w:val="20"/>
        </w:rPr>
        <w:t xml:space="preserve"> container to include these fields, ensuring reuse where possible but adding AI-relevant identifiers as needed.</w:t>
      </w:r>
    </w:p>
    <w:p w14:paraId="40E6F01A" w14:textId="77777777" w:rsidR="00F71EC1" w:rsidRPr="00F71EC1" w:rsidRDefault="00F71EC1" w:rsidP="00F71EC1">
      <w:pPr>
        <w:pStyle w:val="NormalWeb"/>
        <w:rPr>
          <w:rFonts w:ascii="Times New Roman" w:hAnsi="Times New Roman" w:cs="Times New Roman"/>
          <w:sz w:val="20"/>
          <w:szCs w:val="20"/>
        </w:rPr>
      </w:pPr>
    </w:p>
    <w:p w14:paraId="7695ED1C" w14:textId="77777777" w:rsidR="00F71EC1" w:rsidRPr="00F71EC1" w:rsidRDefault="00F71EC1" w:rsidP="00F71EC1">
      <w:pPr>
        <w:pStyle w:val="NormalWeb"/>
        <w:rPr>
          <w:rFonts w:ascii="Times New Roman" w:hAnsi="Times New Roman" w:cs="Times New Roman"/>
          <w:sz w:val="20"/>
          <w:szCs w:val="20"/>
        </w:rPr>
      </w:pPr>
    </w:p>
    <w:p w14:paraId="70B638F0" w14:textId="77777777" w:rsidR="00F71EC1" w:rsidRPr="00F71EC1" w:rsidRDefault="00CD03E2" w:rsidP="00F71EC1">
      <w:pPr>
        <w:spacing w:line="240" w:lineRule="auto"/>
      </w:pPr>
      <w:r>
        <w:rPr>
          <w:noProof/>
        </w:rPr>
        <w:pict w14:anchorId="217B8B1B">
          <v:rect id="_x0000_i1031" alt="" style="width:445.05pt;height:.05pt;mso-width-percent:0;mso-height-percent:0;mso-width-percent:0;mso-height-percent:0" o:hrpct="951" o:hralign="center" o:hrstd="t" o:hr="t" fillcolor="#a0a0a0" stroked="f"/>
        </w:pict>
      </w:r>
    </w:p>
    <w:p w14:paraId="19B35370" w14:textId="77777777" w:rsidR="00F71EC1" w:rsidRPr="00F71EC1" w:rsidRDefault="00F71EC1" w:rsidP="00F71EC1">
      <w:pPr>
        <w:pStyle w:val="Heading3"/>
        <w:spacing w:line="240" w:lineRule="auto"/>
        <w:ind w:left="742" w:hanging="742"/>
        <w:rPr>
          <w:rFonts w:ascii="Times New Roman" w:hAnsi="Times New Roman" w:cs="Times New Roman"/>
          <w:color w:val="000000" w:themeColor="text1"/>
          <w:szCs w:val="28"/>
        </w:rPr>
      </w:pPr>
      <w:r w:rsidRPr="00F71EC1">
        <w:rPr>
          <w:rFonts w:ascii="Times New Roman" w:hAnsi="Times New Roman" w:cs="Times New Roman"/>
          <w:color w:val="000000" w:themeColor="text1"/>
          <w:szCs w:val="28"/>
        </w:rPr>
        <w:lastRenderedPageBreak/>
        <w:t xml:space="preserve">2.1.2 Sampling Control Within Trigger Period </w:t>
      </w:r>
    </w:p>
    <w:p w14:paraId="0F94BA18"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To provide balance between consistency and configurability, RAN2 should support both fixed sampling intervals and alignment with CSI-RS periodicity. The UE should default to CSI-RS alignment unless instructed otherwise.</w:t>
      </w:r>
    </w:p>
    <w:p w14:paraId="57B3EC5B"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2:</w:t>
      </w:r>
      <w:r w:rsidRPr="00F71EC1">
        <w:rPr>
          <w:rFonts w:ascii="Times New Roman" w:hAnsi="Times New Roman" w:cs="Times New Roman"/>
          <w:sz w:val="20"/>
          <w:szCs w:val="20"/>
        </w:rPr>
        <w:t xml:space="preserve"> Without standardized sampling intervals, training data becomes inconsistent across devices and configurations.</w:t>
      </w:r>
    </w:p>
    <w:p w14:paraId="2C7F3D65"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2-1:</w:t>
      </w:r>
      <w:r w:rsidRPr="00F71EC1">
        <w:rPr>
          <w:rFonts w:ascii="Times New Roman" w:hAnsi="Times New Roman" w:cs="Times New Roman"/>
          <w:sz w:val="20"/>
          <w:szCs w:val="20"/>
        </w:rPr>
        <w:t xml:space="preserve"> Introduce </w:t>
      </w:r>
      <w:proofErr w:type="spellStart"/>
      <w:r w:rsidRPr="00F71EC1">
        <w:rPr>
          <w:rStyle w:val="HTMLCode"/>
          <w:rFonts w:ascii="Times New Roman" w:eastAsiaTheme="majorEastAsia" w:hAnsi="Times New Roman" w:cs="Times New Roman"/>
        </w:rPr>
        <w:t>loggingSamplingInterval</w:t>
      </w:r>
      <w:proofErr w:type="spellEnd"/>
      <w:r w:rsidRPr="00F71EC1">
        <w:rPr>
          <w:rFonts w:ascii="Times New Roman" w:hAnsi="Times New Roman" w:cs="Times New Roman"/>
          <w:sz w:val="20"/>
          <w:szCs w:val="20"/>
        </w:rPr>
        <w:t xml:space="preserve"> in RRC configuration. Values may include:</w:t>
      </w:r>
    </w:p>
    <w:tbl>
      <w:tblPr>
        <w:tblStyle w:val="TableGrid"/>
        <w:tblW w:w="0" w:type="auto"/>
        <w:tblLook w:val="04A0" w:firstRow="1" w:lastRow="0" w:firstColumn="1" w:lastColumn="0" w:noHBand="0" w:noVBand="1"/>
      </w:tblPr>
      <w:tblGrid>
        <w:gridCol w:w="1672"/>
        <w:gridCol w:w="3549"/>
      </w:tblGrid>
      <w:tr w:rsidR="00F71EC1" w:rsidRPr="00F71EC1" w14:paraId="0C91D443" w14:textId="77777777" w:rsidTr="005E26F2">
        <w:tc>
          <w:tcPr>
            <w:tcW w:w="0" w:type="auto"/>
            <w:hideMark/>
          </w:tcPr>
          <w:p w14:paraId="28631978" w14:textId="77777777" w:rsidR="00F71EC1" w:rsidRPr="00F71EC1" w:rsidRDefault="00F71EC1" w:rsidP="005E26F2">
            <w:pPr>
              <w:jc w:val="center"/>
              <w:rPr>
                <w:b/>
                <w:bCs/>
                <w:sz w:val="20"/>
              </w:rPr>
            </w:pPr>
            <w:r w:rsidRPr="00F71EC1">
              <w:rPr>
                <w:b/>
                <w:bCs/>
                <w:sz w:val="20"/>
              </w:rPr>
              <w:t>Value</w:t>
            </w:r>
          </w:p>
        </w:tc>
        <w:tc>
          <w:tcPr>
            <w:tcW w:w="0" w:type="auto"/>
            <w:hideMark/>
          </w:tcPr>
          <w:p w14:paraId="7CD4D8E5" w14:textId="77777777" w:rsidR="00F71EC1" w:rsidRPr="00F71EC1" w:rsidRDefault="00F71EC1" w:rsidP="005E26F2">
            <w:pPr>
              <w:jc w:val="center"/>
              <w:rPr>
                <w:b/>
                <w:bCs/>
                <w:sz w:val="20"/>
              </w:rPr>
            </w:pPr>
            <w:r w:rsidRPr="00F71EC1">
              <w:rPr>
                <w:b/>
                <w:bCs/>
                <w:sz w:val="20"/>
              </w:rPr>
              <w:t>Description</w:t>
            </w:r>
          </w:p>
        </w:tc>
      </w:tr>
      <w:tr w:rsidR="00F71EC1" w:rsidRPr="00F71EC1" w14:paraId="12D57FFA" w14:textId="77777777" w:rsidTr="005E26F2">
        <w:tc>
          <w:tcPr>
            <w:tcW w:w="0" w:type="auto"/>
            <w:hideMark/>
          </w:tcPr>
          <w:p w14:paraId="5188C69C" w14:textId="77777777" w:rsidR="00F71EC1" w:rsidRPr="00F71EC1" w:rsidRDefault="00F71EC1" w:rsidP="005E26F2">
            <w:pPr>
              <w:rPr>
                <w:sz w:val="20"/>
              </w:rPr>
            </w:pPr>
            <w:proofErr w:type="spellStart"/>
            <w:r w:rsidRPr="00F71EC1">
              <w:rPr>
                <w:sz w:val="20"/>
              </w:rPr>
              <w:t>alignWithCSI_RS</w:t>
            </w:r>
            <w:proofErr w:type="spellEnd"/>
          </w:p>
        </w:tc>
        <w:tc>
          <w:tcPr>
            <w:tcW w:w="0" w:type="auto"/>
            <w:hideMark/>
          </w:tcPr>
          <w:p w14:paraId="07383853" w14:textId="77777777" w:rsidR="00F71EC1" w:rsidRPr="00F71EC1" w:rsidRDefault="00F71EC1" w:rsidP="005E26F2">
            <w:pPr>
              <w:rPr>
                <w:sz w:val="20"/>
              </w:rPr>
            </w:pPr>
            <w:r w:rsidRPr="00F71EC1">
              <w:rPr>
                <w:sz w:val="20"/>
              </w:rPr>
              <w:t>One sample per CSI-RS transmission</w:t>
            </w:r>
          </w:p>
        </w:tc>
      </w:tr>
      <w:tr w:rsidR="00F71EC1" w:rsidRPr="00F71EC1" w14:paraId="2DEB9982" w14:textId="77777777" w:rsidTr="005E26F2">
        <w:tc>
          <w:tcPr>
            <w:tcW w:w="0" w:type="auto"/>
            <w:hideMark/>
          </w:tcPr>
          <w:p w14:paraId="239B59A9" w14:textId="77777777" w:rsidR="00F71EC1" w:rsidRPr="00F71EC1" w:rsidRDefault="00F71EC1" w:rsidP="005E26F2">
            <w:pPr>
              <w:rPr>
                <w:sz w:val="20"/>
              </w:rPr>
            </w:pPr>
            <w:r w:rsidRPr="00F71EC1">
              <w:rPr>
                <w:sz w:val="20"/>
              </w:rPr>
              <w:t>fixed_20ms</w:t>
            </w:r>
          </w:p>
        </w:tc>
        <w:tc>
          <w:tcPr>
            <w:tcW w:w="0" w:type="auto"/>
            <w:hideMark/>
          </w:tcPr>
          <w:p w14:paraId="19CB78F2" w14:textId="77777777" w:rsidR="00F71EC1" w:rsidRPr="00F71EC1" w:rsidRDefault="00F71EC1" w:rsidP="005E26F2">
            <w:pPr>
              <w:rPr>
                <w:sz w:val="20"/>
              </w:rPr>
            </w:pPr>
            <w:r w:rsidRPr="00F71EC1">
              <w:rPr>
                <w:sz w:val="20"/>
              </w:rPr>
              <w:t xml:space="preserve">Log every 20 </w:t>
            </w:r>
            <w:proofErr w:type="spellStart"/>
            <w:r w:rsidRPr="00F71EC1">
              <w:rPr>
                <w:sz w:val="20"/>
              </w:rPr>
              <w:t>ms</w:t>
            </w:r>
            <w:proofErr w:type="spellEnd"/>
          </w:p>
        </w:tc>
      </w:tr>
      <w:tr w:rsidR="00F71EC1" w:rsidRPr="00F71EC1" w14:paraId="607773ED" w14:textId="77777777" w:rsidTr="005E26F2">
        <w:tc>
          <w:tcPr>
            <w:tcW w:w="0" w:type="auto"/>
            <w:hideMark/>
          </w:tcPr>
          <w:p w14:paraId="426CCF8B" w14:textId="77777777" w:rsidR="00F71EC1" w:rsidRPr="00F71EC1" w:rsidRDefault="00F71EC1" w:rsidP="005E26F2">
            <w:pPr>
              <w:rPr>
                <w:sz w:val="20"/>
              </w:rPr>
            </w:pPr>
            <w:r w:rsidRPr="00F71EC1">
              <w:rPr>
                <w:sz w:val="20"/>
              </w:rPr>
              <w:t>fixed_80ms</w:t>
            </w:r>
          </w:p>
        </w:tc>
        <w:tc>
          <w:tcPr>
            <w:tcW w:w="0" w:type="auto"/>
            <w:hideMark/>
          </w:tcPr>
          <w:p w14:paraId="6362CDA1" w14:textId="77777777" w:rsidR="00F71EC1" w:rsidRPr="00F71EC1" w:rsidRDefault="00F71EC1" w:rsidP="005E26F2">
            <w:pPr>
              <w:rPr>
                <w:sz w:val="20"/>
              </w:rPr>
            </w:pPr>
            <w:r w:rsidRPr="00F71EC1">
              <w:rPr>
                <w:sz w:val="20"/>
              </w:rPr>
              <w:t xml:space="preserve">Log every 80 </w:t>
            </w:r>
            <w:proofErr w:type="spellStart"/>
            <w:r w:rsidRPr="00F71EC1">
              <w:rPr>
                <w:sz w:val="20"/>
              </w:rPr>
              <w:t>ms</w:t>
            </w:r>
            <w:proofErr w:type="spellEnd"/>
            <w:r w:rsidRPr="00F71EC1">
              <w:rPr>
                <w:sz w:val="20"/>
              </w:rPr>
              <w:t xml:space="preserve"> (etc., as needed by NW)</w:t>
            </w:r>
          </w:p>
        </w:tc>
      </w:tr>
      <w:tr w:rsidR="00F71EC1" w:rsidRPr="00F71EC1" w14:paraId="233A9DDD" w14:textId="77777777" w:rsidTr="005E26F2">
        <w:tc>
          <w:tcPr>
            <w:tcW w:w="0" w:type="auto"/>
          </w:tcPr>
          <w:p w14:paraId="61A72E27" w14:textId="77777777" w:rsidR="00F71EC1" w:rsidRPr="00F71EC1" w:rsidRDefault="00F71EC1" w:rsidP="005E26F2">
            <w:pPr>
              <w:rPr>
                <w:sz w:val="20"/>
              </w:rPr>
            </w:pPr>
          </w:p>
        </w:tc>
        <w:tc>
          <w:tcPr>
            <w:tcW w:w="0" w:type="auto"/>
          </w:tcPr>
          <w:p w14:paraId="65A26CF3" w14:textId="77777777" w:rsidR="00F71EC1" w:rsidRPr="00F71EC1" w:rsidRDefault="00F71EC1" w:rsidP="005E26F2">
            <w:pPr>
              <w:rPr>
                <w:sz w:val="20"/>
              </w:rPr>
            </w:pPr>
          </w:p>
        </w:tc>
      </w:tr>
    </w:tbl>
    <w:p w14:paraId="1AC6FD3B" w14:textId="77777777" w:rsid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2-2:</w:t>
      </w:r>
      <w:r w:rsidRPr="00F71EC1">
        <w:rPr>
          <w:rFonts w:ascii="Times New Roman" w:hAnsi="Times New Roman" w:cs="Times New Roman"/>
          <w:sz w:val="20"/>
          <w:szCs w:val="20"/>
        </w:rPr>
        <w:t xml:space="preserve"> If the interval is not configured, UE defaults to CSI-RS alignment.</w:t>
      </w:r>
    </w:p>
    <w:p w14:paraId="7EFA9438" w14:textId="77777777" w:rsidR="00F71EC1" w:rsidRDefault="00F71EC1" w:rsidP="00F71EC1">
      <w:pPr>
        <w:pStyle w:val="NormalWeb"/>
        <w:rPr>
          <w:rFonts w:ascii="Times New Roman" w:hAnsi="Times New Roman" w:cs="Times New Roman"/>
          <w:sz w:val="20"/>
          <w:szCs w:val="20"/>
        </w:rPr>
      </w:pPr>
    </w:p>
    <w:p w14:paraId="502409CD" w14:textId="0D05D890" w:rsidR="00F71EC1" w:rsidRPr="00F71EC1" w:rsidRDefault="00F71EC1" w:rsidP="00F71EC1">
      <w:pPr>
        <w:pStyle w:val="Heading3"/>
        <w:spacing w:line="240" w:lineRule="auto"/>
        <w:ind w:left="742" w:hanging="742"/>
        <w:rPr>
          <w:rFonts w:ascii="Times New Roman" w:hAnsi="Times New Roman" w:cs="Times New Roman"/>
          <w:color w:val="000000" w:themeColor="text1"/>
          <w:szCs w:val="28"/>
        </w:rPr>
      </w:pPr>
      <w:r w:rsidRPr="00F71EC1">
        <w:rPr>
          <w:rFonts w:ascii="Times New Roman" w:hAnsi="Times New Roman" w:cs="Times New Roman"/>
          <w:color w:val="000000" w:themeColor="text1"/>
          <w:szCs w:val="28"/>
        </w:rPr>
        <w:t>2.</w:t>
      </w:r>
      <w:r>
        <w:rPr>
          <w:rFonts w:ascii="Times New Roman" w:hAnsi="Times New Roman" w:cs="Times New Roman"/>
          <w:color w:val="000000" w:themeColor="text1"/>
          <w:szCs w:val="28"/>
        </w:rPr>
        <w:t>1</w:t>
      </w:r>
      <w:r w:rsidRPr="00F71EC1">
        <w:rPr>
          <w:rFonts w:ascii="Times New Roman" w:hAnsi="Times New Roman" w:cs="Times New Roman"/>
          <w:color w:val="000000" w:themeColor="text1"/>
          <w:szCs w:val="28"/>
        </w:rPr>
        <w:t>.</w:t>
      </w:r>
      <w:r>
        <w:rPr>
          <w:rFonts w:ascii="Times New Roman" w:hAnsi="Times New Roman" w:cs="Times New Roman"/>
          <w:color w:val="000000" w:themeColor="text1"/>
          <w:szCs w:val="28"/>
        </w:rPr>
        <w:t>3</w:t>
      </w:r>
      <w:r w:rsidRPr="00F71EC1">
        <w:rPr>
          <w:rFonts w:ascii="Times New Roman" w:hAnsi="Times New Roman" w:cs="Times New Roman"/>
          <w:color w:val="000000" w:themeColor="text1"/>
          <w:szCs w:val="28"/>
        </w:rPr>
        <w:t xml:space="preserve"> DL-PRS Logging for Positioning Model Training</w:t>
      </w:r>
    </w:p>
    <w:p w14:paraId="1198EA6C"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While beam prediction has been the dominant use case driving logging discussions, LMF-side positioning models now introduce new requirements. Unlike beam management, positioning models depend heavily on precise timing offset measurements (e.g., RSTD) and PRS resource mapping. These are not captured by CSI-</w:t>
      </w:r>
      <w:proofErr w:type="spellStart"/>
      <w:r w:rsidRPr="00F71EC1">
        <w:rPr>
          <w:rFonts w:ascii="Times New Roman" w:hAnsi="Times New Roman" w:cs="Times New Roman"/>
          <w:sz w:val="20"/>
          <w:szCs w:val="20"/>
        </w:rPr>
        <w:t>ReportConfig</w:t>
      </w:r>
      <w:proofErr w:type="spellEnd"/>
      <w:r w:rsidRPr="00F71EC1">
        <w:rPr>
          <w:rFonts w:ascii="Times New Roman" w:hAnsi="Times New Roman" w:cs="Times New Roman"/>
          <w:sz w:val="20"/>
          <w:szCs w:val="20"/>
        </w:rPr>
        <w:t xml:space="preserve"> and cannot be expressed using current MDT log containers.</w:t>
      </w:r>
    </w:p>
    <w:p w14:paraId="3265E8C2"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Moreover, the nature of PRS logging is inherently tied to downlink timing behavior and must reflect transmitter-specific metadata (e.g., TRP ID) to be useful for positioning inference.</w:t>
      </w:r>
    </w:p>
    <w:p w14:paraId="0A9F24CF" w14:textId="40FE6AA2"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 xml:space="preserve">Observation </w:t>
      </w:r>
      <w:r>
        <w:rPr>
          <w:rStyle w:val="Strong"/>
          <w:rFonts w:ascii="Times New Roman" w:hAnsi="Times New Roman" w:cs="Times New Roman"/>
          <w:sz w:val="20"/>
          <w:szCs w:val="20"/>
        </w:rPr>
        <w:t>2-3</w:t>
      </w:r>
      <w:r w:rsidRPr="00F71EC1">
        <w:rPr>
          <w:rStyle w:val="Strong"/>
          <w:rFonts w:ascii="Times New Roman" w:hAnsi="Times New Roman" w:cs="Times New Roman"/>
          <w:sz w:val="20"/>
          <w:szCs w:val="20"/>
        </w:rPr>
        <w:t>:</w:t>
      </w:r>
      <w:r w:rsidRPr="00F71EC1">
        <w:rPr>
          <w:rFonts w:ascii="Times New Roman" w:hAnsi="Times New Roman" w:cs="Times New Roman"/>
          <w:sz w:val="20"/>
          <w:szCs w:val="20"/>
        </w:rPr>
        <w:t xml:space="preserve"> Current log formats do not support DL-PRS measurements, limiting support for LMF-side model training.</w:t>
      </w:r>
    </w:p>
    <w:p w14:paraId="1653D3DF" w14:textId="1C584F83"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 xml:space="preserve">Proposal </w:t>
      </w:r>
      <w:r>
        <w:rPr>
          <w:rStyle w:val="Strong"/>
          <w:rFonts w:ascii="Times New Roman" w:hAnsi="Times New Roman" w:cs="Times New Roman"/>
          <w:sz w:val="20"/>
          <w:szCs w:val="20"/>
        </w:rPr>
        <w:t>2</w:t>
      </w:r>
      <w:r w:rsidRPr="00F71EC1">
        <w:rPr>
          <w:rStyle w:val="Strong"/>
          <w:rFonts w:ascii="Times New Roman" w:hAnsi="Times New Roman" w:cs="Times New Roman"/>
          <w:sz w:val="20"/>
          <w:szCs w:val="20"/>
        </w:rPr>
        <w:t>-</w:t>
      </w:r>
      <w:r>
        <w:rPr>
          <w:rStyle w:val="Strong"/>
          <w:rFonts w:ascii="Times New Roman" w:hAnsi="Times New Roman" w:cs="Times New Roman"/>
          <w:sz w:val="20"/>
          <w:szCs w:val="20"/>
        </w:rPr>
        <w:t>3</w:t>
      </w:r>
      <w:r w:rsidRPr="00F71EC1">
        <w:rPr>
          <w:rStyle w:val="Strong"/>
          <w:rFonts w:ascii="Times New Roman" w:hAnsi="Times New Roman" w:cs="Times New Roman"/>
          <w:sz w:val="20"/>
          <w:szCs w:val="20"/>
        </w:rPr>
        <w:t>:</w:t>
      </w:r>
      <w:r w:rsidRPr="00F71EC1">
        <w:rPr>
          <w:rFonts w:ascii="Times New Roman" w:hAnsi="Times New Roman" w:cs="Times New Roman"/>
          <w:sz w:val="20"/>
          <w:szCs w:val="20"/>
        </w:rPr>
        <w:t xml:space="preserve"> Define a </w:t>
      </w:r>
      <w:proofErr w:type="spellStart"/>
      <w:r w:rsidRPr="00F71EC1">
        <w:rPr>
          <w:rStyle w:val="HTMLCode"/>
          <w:rFonts w:ascii="Times New Roman" w:eastAsia="Gulim" w:hAnsi="Times New Roman" w:cs="Times New Roman"/>
        </w:rPr>
        <w:t>DLPRSLoggingEntry</w:t>
      </w:r>
      <w:proofErr w:type="spellEnd"/>
      <w:r w:rsidRPr="00F71EC1">
        <w:rPr>
          <w:rFonts w:ascii="Times New Roman" w:hAnsi="Times New Roman" w:cs="Times New Roman"/>
          <w:sz w:val="20"/>
          <w:szCs w:val="20"/>
        </w:rPr>
        <w:t xml:space="preserve"> structure with the following fields:</w:t>
      </w:r>
    </w:p>
    <w:p w14:paraId="28F3CE1B" w14:textId="54ADE775"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 xml:space="preserve">Proposal </w:t>
      </w:r>
      <w:r>
        <w:rPr>
          <w:rStyle w:val="Strong"/>
          <w:rFonts w:ascii="Times New Roman" w:hAnsi="Times New Roman" w:cs="Times New Roman"/>
          <w:sz w:val="20"/>
          <w:szCs w:val="20"/>
        </w:rPr>
        <w:t>2</w:t>
      </w:r>
      <w:r w:rsidRPr="00F71EC1">
        <w:rPr>
          <w:rStyle w:val="Strong"/>
          <w:rFonts w:ascii="Times New Roman" w:hAnsi="Times New Roman" w:cs="Times New Roman"/>
          <w:sz w:val="20"/>
          <w:szCs w:val="20"/>
        </w:rPr>
        <w:t>-</w:t>
      </w:r>
      <w:r>
        <w:rPr>
          <w:rStyle w:val="Strong"/>
          <w:rFonts w:ascii="Times New Roman" w:hAnsi="Times New Roman" w:cs="Times New Roman"/>
          <w:sz w:val="20"/>
          <w:szCs w:val="20"/>
        </w:rPr>
        <w:t>4:</w:t>
      </w:r>
      <w:r w:rsidRPr="00F71EC1">
        <w:rPr>
          <w:rFonts w:ascii="Times New Roman" w:hAnsi="Times New Roman" w:cs="Times New Roman"/>
          <w:sz w:val="20"/>
          <w:szCs w:val="20"/>
        </w:rPr>
        <w:t xml:space="preserve"> Extend </w:t>
      </w:r>
      <w:proofErr w:type="spellStart"/>
      <w:r w:rsidRPr="00F71EC1">
        <w:rPr>
          <w:rStyle w:val="HTMLCode"/>
          <w:rFonts w:ascii="Times New Roman" w:eastAsia="Gulim" w:hAnsi="Times New Roman" w:cs="Times New Roman"/>
        </w:rPr>
        <w:t>UEInformationResponse</w:t>
      </w:r>
      <w:proofErr w:type="spellEnd"/>
      <w:r w:rsidRPr="00F71EC1">
        <w:rPr>
          <w:rFonts w:ascii="Times New Roman" w:hAnsi="Times New Roman" w:cs="Times New Roman"/>
          <w:sz w:val="20"/>
          <w:szCs w:val="20"/>
        </w:rPr>
        <w:t xml:space="preserve"> to optionally include a list of </w:t>
      </w:r>
      <w:proofErr w:type="spellStart"/>
      <w:r w:rsidRPr="00F71EC1">
        <w:rPr>
          <w:rStyle w:val="HTMLCode"/>
          <w:rFonts w:ascii="Times New Roman" w:eastAsia="Gulim" w:hAnsi="Times New Roman" w:cs="Times New Roman"/>
        </w:rPr>
        <w:t>DLPRSLoggingEntry</w:t>
      </w:r>
      <w:proofErr w:type="spellEnd"/>
      <w:r w:rsidRPr="00F71EC1">
        <w:rPr>
          <w:rFonts w:ascii="Times New Roman" w:hAnsi="Times New Roman" w:cs="Times New Roman"/>
          <w:sz w:val="20"/>
          <w:szCs w:val="20"/>
        </w:rPr>
        <w:t xml:space="preserve"> records, tagged with </w:t>
      </w:r>
      <w:proofErr w:type="spellStart"/>
      <w:r w:rsidRPr="00F71EC1">
        <w:rPr>
          <w:rStyle w:val="HTMLCode"/>
          <w:rFonts w:ascii="Times New Roman" w:eastAsia="Gulim" w:hAnsi="Times New Roman" w:cs="Times New Roman"/>
        </w:rPr>
        <w:t>dataCollectionPurpose</w:t>
      </w:r>
      <w:proofErr w:type="spellEnd"/>
      <w:r w:rsidRPr="00F71EC1">
        <w:rPr>
          <w:rStyle w:val="HTMLCode"/>
          <w:rFonts w:ascii="Times New Roman" w:eastAsia="Gulim" w:hAnsi="Times New Roman" w:cs="Times New Roman"/>
        </w:rPr>
        <w:t xml:space="preserve"> = positioning</w:t>
      </w:r>
      <w:r w:rsidRPr="00F71EC1">
        <w:rPr>
          <w:rFonts w:ascii="Times New Roman" w:hAnsi="Times New Roman" w:cs="Times New Roman"/>
          <w:sz w:val="20"/>
          <w:szCs w:val="20"/>
        </w:rPr>
        <w:t>.</w:t>
      </w:r>
    </w:p>
    <w:tbl>
      <w:tblPr>
        <w:tblStyle w:val="TableGrid"/>
        <w:tblW w:w="6232" w:type="dxa"/>
        <w:tblLook w:val="04A0" w:firstRow="1" w:lastRow="0" w:firstColumn="1" w:lastColumn="0" w:noHBand="0" w:noVBand="1"/>
      </w:tblPr>
      <w:tblGrid>
        <w:gridCol w:w="2025"/>
        <w:gridCol w:w="4207"/>
      </w:tblGrid>
      <w:tr w:rsidR="00F71EC1" w:rsidRPr="00F71EC1" w14:paraId="3288C65C" w14:textId="77777777" w:rsidTr="00F71EC1">
        <w:trPr>
          <w:trHeight w:val="580"/>
        </w:trPr>
        <w:tc>
          <w:tcPr>
            <w:tcW w:w="0" w:type="auto"/>
            <w:hideMark/>
          </w:tcPr>
          <w:p w14:paraId="2C36AF36" w14:textId="77777777" w:rsidR="00F71EC1" w:rsidRPr="00F71EC1" w:rsidRDefault="00F71EC1" w:rsidP="005E26F2">
            <w:pPr>
              <w:jc w:val="center"/>
              <w:rPr>
                <w:b/>
                <w:bCs/>
                <w:sz w:val="20"/>
              </w:rPr>
            </w:pPr>
            <w:r w:rsidRPr="00F71EC1">
              <w:rPr>
                <w:b/>
                <w:bCs/>
                <w:sz w:val="20"/>
              </w:rPr>
              <w:t>Field</w:t>
            </w:r>
          </w:p>
        </w:tc>
        <w:tc>
          <w:tcPr>
            <w:tcW w:w="0" w:type="auto"/>
            <w:hideMark/>
          </w:tcPr>
          <w:p w14:paraId="48EC7672" w14:textId="77777777" w:rsidR="00F71EC1" w:rsidRPr="00F71EC1" w:rsidRDefault="00F71EC1" w:rsidP="005E26F2">
            <w:pPr>
              <w:jc w:val="center"/>
              <w:rPr>
                <w:b/>
                <w:bCs/>
                <w:sz w:val="20"/>
              </w:rPr>
            </w:pPr>
            <w:r w:rsidRPr="00F71EC1">
              <w:rPr>
                <w:b/>
                <w:bCs/>
                <w:sz w:val="20"/>
              </w:rPr>
              <w:t>Description</w:t>
            </w:r>
          </w:p>
        </w:tc>
      </w:tr>
      <w:tr w:rsidR="00F71EC1" w:rsidRPr="00F71EC1" w14:paraId="3C5A3337" w14:textId="77777777" w:rsidTr="00F71EC1">
        <w:trPr>
          <w:trHeight w:val="580"/>
        </w:trPr>
        <w:tc>
          <w:tcPr>
            <w:tcW w:w="0" w:type="auto"/>
            <w:hideMark/>
          </w:tcPr>
          <w:p w14:paraId="442E942F" w14:textId="77777777" w:rsidR="00F71EC1" w:rsidRPr="00F71EC1" w:rsidRDefault="00F71EC1" w:rsidP="005E26F2">
            <w:pPr>
              <w:rPr>
                <w:sz w:val="20"/>
              </w:rPr>
            </w:pPr>
            <w:r w:rsidRPr="00F71EC1">
              <w:rPr>
                <w:sz w:val="20"/>
              </w:rPr>
              <w:t>PRS Resource ID</w:t>
            </w:r>
          </w:p>
        </w:tc>
        <w:tc>
          <w:tcPr>
            <w:tcW w:w="0" w:type="auto"/>
            <w:hideMark/>
          </w:tcPr>
          <w:p w14:paraId="49F7A3F8" w14:textId="77777777" w:rsidR="00F71EC1" w:rsidRPr="00F71EC1" w:rsidRDefault="00F71EC1" w:rsidP="005E26F2">
            <w:pPr>
              <w:rPr>
                <w:sz w:val="20"/>
              </w:rPr>
            </w:pPr>
            <w:r w:rsidRPr="00F71EC1">
              <w:rPr>
                <w:sz w:val="20"/>
              </w:rPr>
              <w:t>Identifier for the DL-PRS instance</w:t>
            </w:r>
          </w:p>
        </w:tc>
      </w:tr>
      <w:tr w:rsidR="00F71EC1" w:rsidRPr="00F71EC1" w14:paraId="7543D561" w14:textId="77777777" w:rsidTr="00F71EC1">
        <w:trPr>
          <w:trHeight w:val="580"/>
        </w:trPr>
        <w:tc>
          <w:tcPr>
            <w:tcW w:w="0" w:type="auto"/>
            <w:hideMark/>
          </w:tcPr>
          <w:p w14:paraId="6B6BA1D0" w14:textId="77777777" w:rsidR="00F71EC1" w:rsidRPr="00F71EC1" w:rsidRDefault="00F71EC1" w:rsidP="005E26F2">
            <w:pPr>
              <w:rPr>
                <w:sz w:val="20"/>
              </w:rPr>
            </w:pPr>
            <w:r w:rsidRPr="00F71EC1">
              <w:rPr>
                <w:sz w:val="20"/>
              </w:rPr>
              <w:t>Timing Offset</w:t>
            </w:r>
          </w:p>
        </w:tc>
        <w:tc>
          <w:tcPr>
            <w:tcW w:w="0" w:type="auto"/>
            <w:hideMark/>
          </w:tcPr>
          <w:p w14:paraId="1B2BAACA" w14:textId="77777777" w:rsidR="00F71EC1" w:rsidRPr="00F71EC1" w:rsidRDefault="00F71EC1" w:rsidP="005E26F2">
            <w:pPr>
              <w:rPr>
                <w:sz w:val="20"/>
              </w:rPr>
            </w:pPr>
            <w:r w:rsidRPr="00F71EC1">
              <w:rPr>
                <w:sz w:val="20"/>
              </w:rPr>
              <w:t>RSTD or equivalent timing delta</w:t>
            </w:r>
          </w:p>
        </w:tc>
      </w:tr>
      <w:tr w:rsidR="00F71EC1" w:rsidRPr="00F71EC1" w14:paraId="6D56A9AD" w14:textId="77777777" w:rsidTr="00F71EC1">
        <w:trPr>
          <w:trHeight w:val="560"/>
        </w:trPr>
        <w:tc>
          <w:tcPr>
            <w:tcW w:w="0" w:type="auto"/>
            <w:hideMark/>
          </w:tcPr>
          <w:p w14:paraId="465DEDD0" w14:textId="77777777" w:rsidR="00F71EC1" w:rsidRPr="00F71EC1" w:rsidRDefault="00F71EC1" w:rsidP="005E26F2">
            <w:pPr>
              <w:rPr>
                <w:sz w:val="20"/>
              </w:rPr>
            </w:pPr>
            <w:r w:rsidRPr="00F71EC1">
              <w:rPr>
                <w:sz w:val="20"/>
              </w:rPr>
              <w:t>Signal Quality</w:t>
            </w:r>
          </w:p>
        </w:tc>
        <w:tc>
          <w:tcPr>
            <w:tcW w:w="0" w:type="auto"/>
            <w:hideMark/>
          </w:tcPr>
          <w:p w14:paraId="1C791CE8" w14:textId="77777777" w:rsidR="00F71EC1" w:rsidRPr="00F71EC1" w:rsidRDefault="00F71EC1" w:rsidP="005E26F2">
            <w:pPr>
              <w:rPr>
                <w:sz w:val="20"/>
              </w:rPr>
            </w:pPr>
            <w:r w:rsidRPr="00F71EC1">
              <w:rPr>
                <w:sz w:val="20"/>
              </w:rPr>
              <w:t>RSRP or SINR on PRS resource</w:t>
            </w:r>
          </w:p>
        </w:tc>
      </w:tr>
      <w:tr w:rsidR="00F71EC1" w:rsidRPr="00F71EC1" w14:paraId="3E439E47" w14:textId="77777777" w:rsidTr="00F71EC1">
        <w:trPr>
          <w:trHeight w:val="580"/>
        </w:trPr>
        <w:tc>
          <w:tcPr>
            <w:tcW w:w="0" w:type="auto"/>
            <w:hideMark/>
          </w:tcPr>
          <w:p w14:paraId="30B830EF" w14:textId="77777777" w:rsidR="00F71EC1" w:rsidRPr="00F71EC1" w:rsidRDefault="00F71EC1" w:rsidP="005E26F2">
            <w:pPr>
              <w:rPr>
                <w:sz w:val="20"/>
              </w:rPr>
            </w:pPr>
            <w:r w:rsidRPr="00F71EC1">
              <w:rPr>
                <w:sz w:val="20"/>
              </w:rPr>
              <w:t>TRP ID (Optional)</w:t>
            </w:r>
          </w:p>
        </w:tc>
        <w:tc>
          <w:tcPr>
            <w:tcW w:w="0" w:type="auto"/>
            <w:hideMark/>
          </w:tcPr>
          <w:p w14:paraId="253A07A2" w14:textId="77777777" w:rsidR="00F71EC1" w:rsidRPr="00F71EC1" w:rsidRDefault="00F71EC1" w:rsidP="005E26F2">
            <w:pPr>
              <w:rPr>
                <w:sz w:val="20"/>
              </w:rPr>
            </w:pPr>
            <w:r w:rsidRPr="00F71EC1">
              <w:rPr>
                <w:sz w:val="20"/>
              </w:rPr>
              <w:t>Optional; TRP/Cell ID or PCI</w:t>
            </w:r>
          </w:p>
        </w:tc>
      </w:tr>
      <w:tr w:rsidR="00F71EC1" w:rsidRPr="00F71EC1" w14:paraId="6C28C9C2" w14:textId="77777777" w:rsidTr="00F71EC1">
        <w:trPr>
          <w:trHeight w:val="580"/>
        </w:trPr>
        <w:tc>
          <w:tcPr>
            <w:tcW w:w="0" w:type="auto"/>
            <w:hideMark/>
          </w:tcPr>
          <w:p w14:paraId="431BEE1F" w14:textId="77777777" w:rsidR="00F71EC1" w:rsidRPr="00F71EC1" w:rsidRDefault="00F71EC1" w:rsidP="005E26F2">
            <w:pPr>
              <w:rPr>
                <w:sz w:val="20"/>
              </w:rPr>
            </w:pPr>
            <w:r w:rsidRPr="00F71EC1">
              <w:rPr>
                <w:sz w:val="20"/>
              </w:rPr>
              <w:lastRenderedPageBreak/>
              <w:t>Timestamp</w:t>
            </w:r>
          </w:p>
        </w:tc>
        <w:tc>
          <w:tcPr>
            <w:tcW w:w="0" w:type="auto"/>
            <w:hideMark/>
          </w:tcPr>
          <w:p w14:paraId="218AFD6C" w14:textId="77777777" w:rsidR="00F71EC1" w:rsidRPr="00F71EC1" w:rsidRDefault="00F71EC1" w:rsidP="005E26F2">
            <w:pPr>
              <w:rPr>
                <w:sz w:val="20"/>
              </w:rPr>
            </w:pPr>
            <w:r w:rsidRPr="00F71EC1">
              <w:rPr>
                <w:sz w:val="20"/>
              </w:rPr>
              <w:t>Sampling time (SFN or subframe aligned)</w:t>
            </w:r>
          </w:p>
        </w:tc>
      </w:tr>
    </w:tbl>
    <w:p w14:paraId="3C70D83A" w14:textId="77777777" w:rsidR="00F71EC1" w:rsidRPr="00F71EC1" w:rsidRDefault="00F71EC1" w:rsidP="00F71EC1">
      <w:pPr>
        <w:pStyle w:val="NormalWeb"/>
        <w:rPr>
          <w:rFonts w:ascii="Times New Roman" w:hAnsi="Times New Roman" w:cs="Times New Roman"/>
          <w:sz w:val="20"/>
          <w:szCs w:val="20"/>
        </w:rPr>
      </w:pPr>
    </w:p>
    <w:p w14:paraId="5EED8105" w14:textId="77777777" w:rsidR="00F71EC1" w:rsidRPr="00F71EC1" w:rsidRDefault="00CD03E2" w:rsidP="00F71EC1">
      <w:pPr>
        <w:spacing w:line="240" w:lineRule="auto"/>
      </w:pPr>
      <w:r>
        <w:rPr>
          <w:noProof/>
        </w:rPr>
        <w:pict w14:anchorId="22B5D638">
          <v:rect id="_x0000_i1030" alt="" style="width:445.05pt;height:.05pt;mso-width-percent:0;mso-height-percent:0;mso-width-percent:0;mso-height-percent:0" o:hrpct="951" o:hralign="center" o:hrstd="t" o:hr="t" fillcolor="#a0a0a0" stroked="f"/>
        </w:pict>
      </w:r>
    </w:p>
    <w:p w14:paraId="587B8CAF" w14:textId="77777777" w:rsidR="00F71EC1" w:rsidRPr="00F71EC1" w:rsidRDefault="00F71EC1" w:rsidP="00F71EC1">
      <w:pPr>
        <w:pStyle w:val="Heading2"/>
        <w:spacing w:line="240" w:lineRule="auto"/>
        <w:rPr>
          <w:rFonts w:ascii="Times New Roman" w:hAnsi="Times New Roman" w:cs="Times New Roman"/>
          <w:color w:val="000000" w:themeColor="text1"/>
          <w:szCs w:val="32"/>
        </w:rPr>
      </w:pPr>
      <w:r w:rsidRPr="00F71EC1">
        <w:rPr>
          <w:rFonts w:ascii="Times New Roman" w:hAnsi="Times New Roman" w:cs="Times New Roman"/>
          <w:color w:val="000000" w:themeColor="text1"/>
          <w:szCs w:val="32"/>
        </w:rPr>
        <w:t>2.2 Beam Filtering and Granularity Control</w:t>
      </w:r>
    </w:p>
    <w:p w14:paraId="16D0F6AF" w14:textId="77777777" w:rsidR="00F71EC1" w:rsidRPr="00F71EC1" w:rsidRDefault="00F71EC1" w:rsidP="00F71EC1">
      <w:pPr>
        <w:pStyle w:val="Heading3"/>
        <w:ind w:left="742" w:hanging="742"/>
        <w:rPr>
          <w:rFonts w:ascii="Times New Roman" w:hAnsi="Times New Roman" w:cs="Times New Roman"/>
          <w:color w:val="000000" w:themeColor="text1"/>
          <w:szCs w:val="28"/>
        </w:rPr>
      </w:pPr>
      <w:r w:rsidRPr="00F71EC1">
        <w:rPr>
          <w:rFonts w:ascii="Times New Roman" w:hAnsi="Times New Roman" w:cs="Times New Roman"/>
          <w:color w:val="000000" w:themeColor="text1"/>
          <w:szCs w:val="28"/>
        </w:rPr>
        <w:t>2.2.1 Motivation for Beam Filtering</w:t>
      </w:r>
    </w:p>
    <w:p w14:paraId="69945AA2"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In realistic deployments, Set A/B configurations may include dozens of CSI-RS resources. Logging all beams per sampling interval can overwhelm the UE buffer. More importantly, many beams yield low-value data — e.g., those with low RSRP or low spatial diversity.</w:t>
      </w:r>
    </w:p>
    <w:p w14:paraId="7B65E87E"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Training pipelines are more efficient when logs focus on dominant beams or those within a meaningful delta (e.g., within 3 dB of the top beam). Offloading this filtering to post-processing is inefficient; it makes more sense to filter at the point of capture.</w:t>
      </w:r>
    </w:p>
    <w:p w14:paraId="0F951C58"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3:</w:t>
      </w:r>
      <w:r w:rsidRPr="00F71EC1">
        <w:rPr>
          <w:rFonts w:ascii="Times New Roman" w:hAnsi="Times New Roman" w:cs="Times New Roman"/>
          <w:sz w:val="20"/>
          <w:szCs w:val="20"/>
        </w:rPr>
        <w:t xml:space="preserve"> Without beam filtering, logging volume becomes </w:t>
      </w:r>
      <w:proofErr w:type="gramStart"/>
      <w:r w:rsidRPr="00F71EC1">
        <w:rPr>
          <w:rFonts w:ascii="Times New Roman" w:hAnsi="Times New Roman" w:cs="Times New Roman"/>
          <w:sz w:val="20"/>
          <w:szCs w:val="20"/>
        </w:rPr>
        <w:t>unbounded</w:t>
      </w:r>
      <w:proofErr w:type="gramEnd"/>
      <w:r w:rsidRPr="00F71EC1">
        <w:rPr>
          <w:rFonts w:ascii="Times New Roman" w:hAnsi="Times New Roman" w:cs="Times New Roman"/>
          <w:sz w:val="20"/>
          <w:szCs w:val="20"/>
        </w:rPr>
        <w:t xml:space="preserve"> and model utility degrades.</w:t>
      </w:r>
    </w:p>
    <w:p w14:paraId="666D051A"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3-1:</w:t>
      </w:r>
      <w:r w:rsidRPr="00F71EC1">
        <w:rPr>
          <w:rFonts w:ascii="Times New Roman" w:hAnsi="Times New Roman" w:cs="Times New Roman"/>
          <w:sz w:val="20"/>
          <w:szCs w:val="20"/>
        </w:rPr>
        <w:t xml:space="preserve"> Introduce </w:t>
      </w:r>
      <w:proofErr w:type="spellStart"/>
      <w:r w:rsidRPr="00F71EC1">
        <w:rPr>
          <w:rStyle w:val="HTMLCode"/>
          <w:rFonts w:ascii="Times New Roman" w:eastAsiaTheme="majorEastAsia" w:hAnsi="Times New Roman" w:cs="Times New Roman"/>
        </w:rPr>
        <w:t>maxLoggedBeamsPerSample</w:t>
      </w:r>
      <w:proofErr w:type="spellEnd"/>
      <w:r w:rsidRPr="00F71EC1">
        <w:rPr>
          <w:rFonts w:ascii="Times New Roman" w:hAnsi="Times New Roman" w:cs="Times New Roman"/>
          <w:sz w:val="20"/>
          <w:szCs w:val="20"/>
        </w:rPr>
        <w:t xml:space="preserve"> in RRC configuration to constrain the number of beam measurements the UE retains per sample.</w:t>
      </w:r>
    </w:p>
    <w:p w14:paraId="7F69ABEE"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3-2:</w:t>
      </w:r>
      <w:r w:rsidRPr="00F71EC1">
        <w:rPr>
          <w:rFonts w:ascii="Times New Roman" w:hAnsi="Times New Roman" w:cs="Times New Roman"/>
          <w:sz w:val="20"/>
          <w:szCs w:val="20"/>
        </w:rPr>
        <w:t xml:space="preserve"> Configure the filtering mode:</w:t>
      </w:r>
    </w:p>
    <w:tbl>
      <w:tblPr>
        <w:tblStyle w:val="TableGrid"/>
        <w:tblW w:w="0" w:type="auto"/>
        <w:tblLook w:val="04A0" w:firstRow="1" w:lastRow="0" w:firstColumn="1" w:lastColumn="0" w:noHBand="0" w:noVBand="1"/>
      </w:tblPr>
      <w:tblGrid>
        <w:gridCol w:w="1616"/>
        <w:gridCol w:w="4976"/>
      </w:tblGrid>
      <w:tr w:rsidR="00F71EC1" w:rsidRPr="00F71EC1" w14:paraId="65238FB7" w14:textId="77777777" w:rsidTr="005E26F2">
        <w:tc>
          <w:tcPr>
            <w:tcW w:w="0" w:type="auto"/>
            <w:hideMark/>
          </w:tcPr>
          <w:p w14:paraId="13F5C279" w14:textId="77777777" w:rsidR="00F71EC1" w:rsidRPr="00F71EC1" w:rsidRDefault="00F71EC1" w:rsidP="005E26F2">
            <w:pPr>
              <w:jc w:val="center"/>
              <w:rPr>
                <w:b/>
                <w:bCs/>
                <w:sz w:val="20"/>
              </w:rPr>
            </w:pPr>
            <w:r w:rsidRPr="00F71EC1">
              <w:rPr>
                <w:b/>
                <w:bCs/>
                <w:sz w:val="20"/>
              </w:rPr>
              <w:t>Filter Mode</w:t>
            </w:r>
          </w:p>
        </w:tc>
        <w:tc>
          <w:tcPr>
            <w:tcW w:w="0" w:type="auto"/>
            <w:hideMark/>
          </w:tcPr>
          <w:p w14:paraId="56325CEB" w14:textId="77777777" w:rsidR="00F71EC1" w:rsidRPr="00F71EC1" w:rsidRDefault="00F71EC1" w:rsidP="005E26F2">
            <w:pPr>
              <w:jc w:val="center"/>
              <w:rPr>
                <w:b/>
                <w:bCs/>
                <w:sz w:val="20"/>
              </w:rPr>
            </w:pPr>
            <w:r w:rsidRPr="00F71EC1">
              <w:rPr>
                <w:b/>
                <w:bCs/>
                <w:sz w:val="20"/>
              </w:rPr>
              <w:t>Description</w:t>
            </w:r>
          </w:p>
        </w:tc>
      </w:tr>
      <w:tr w:rsidR="00F71EC1" w:rsidRPr="00F71EC1" w14:paraId="73D43FBC" w14:textId="77777777" w:rsidTr="005E26F2">
        <w:tc>
          <w:tcPr>
            <w:tcW w:w="0" w:type="auto"/>
            <w:hideMark/>
          </w:tcPr>
          <w:p w14:paraId="204D5259" w14:textId="77777777" w:rsidR="00F71EC1" w:rsidRPr="00F71EC1" w:rsidRDefault="00F71EC1" w:rsidP="005E26F2">
            <w:pPr>
              <w:rPr>
                <w:sz w:val="20"/>
              </w:rPr>
            </w:pPr>
            <w:proofErr w:type="spellStart"/>
            <w:r w:rsidRPr="00F71EC1">
              <w:rPr>
                <w:sz w:val="20"/>
              </w:rPr>
              <w:t>topKOnly</w:t>
            </w:r>
            <w:proofErr w:type="spellEnd"/>
          </w:p>
        </w:tc>
        <w:tc>
          <w:tcPr>
            <w:tcW w:w="0" w:type="auto"/>
            <w:hideMark/>
          </w:tcPr>
          <w:p w14:paraId="515CE544" w14:textId="77777777" w:rsidR="00F71EC1" w:rsidRPr="00F71EC1" w:rsidRDefault="00F71EC1" w:rsidP="005E26F2">
            <w:pPr>
              <w:rPr>
                <w:sz w:val="20"/>
              </w:rPr>
            </w:pPr>
            <w:r w:rsidRPr="00F71EC1">
              <w:rPr>
                <w:sz w:val="20"/>
              </w:rPr>
              <w:t xml:space="preserve">Retain only </w:t>
            </w:r>
            <w:proofErr w:type="gramStart"/>
            <w:r w:rsidRPr="00F71EC1">
              <w:rPr>
                <w:sz w:val="20"/>
              </w:rPr>
              <w:t>top-K</w:t>
            </w:r>
            <w:proofErr w:type="gramEnd"/>
            <w:r w:rsidRPr="00F71EC1">
              <w:rPr>
                <w:sz w:val="20"/>
              </w:rPr>
              <w:t xml:space="preserve"> beams by RSRP</w:t>
            </w:r>
          </w:p>
        </w:tc>
      </w:tr>
      <w:tr w:rsidR="00F71EC1" w:rsidRPr="00F71EC1" w14:paraId="381988AC" w14:textId="77777777" w:rsidTr="005E26F2">
        <w:tc>
          <w:tcPr>
            <w:tcW w:w="0" w:type="auto"/>
            <w:hideMark/>
          </w:tcPr>
          <w:p w14:paraId="309E0DED" w14:textId="77777777" w:rsidR="00F71EC1" w:rsidRPr="00F71EC1" w:rsidRDefault="00F71EC1" w:rsidP="005E26F2">
            <w:pPr>
              <w:rPr>
                <w:sz w:val="20"/>
              </w:rPr>
            </w:pPr>
            <w:proofErr w:type="spellStart"/>
            <w:r w:rsidRPr="00F71EC1">
              <w:rPr>
                <w:sz w:val="20"/>
              </w:rPr>
              <w:t>topKPlusMargin</w:t>
            </w:r>
            <w:proofErr w:type="spellEnd"/>
          </w:p>
        </w:tc>
        <w:tc>
          <w:tcPr>
            <w:tcW w:w="0" w:type="auto"/>
            <w:hideMark/>
          </w:tcPr>
          <w:p w14:paraId="3A8915E3" w14:textId="77777777" w:rsidR="00F71EC1" w:rsidRPr="00F71EC1" w:rsidRDefault="00F71EC1" w:rsidP="005E26F2">
            <w:pPr>
              <w:rPr>
                <w:sz w:val="20"/>
              </w:rPr>
            </w:pPr>
            <w:r w:rsidRPr="00F71EC1">
              <w:rPr>
                <w:sz w:val="20"/>
              </w:rPr>
              <w:t>Retain beams within X dB of top beam (configurable delta)</w:t>
            </w:r>
          </w:p>
        </w:tc>
      </w:tr>
      <w:tr w:rsidR="00F71EC1" w:rsidRPr="00F71EC1" w14:paraId="0BAED179" w14:textId="77777777" w:rsidTr="005E26F2">
        <w:tc>
          <w:tcPr>
            <w:tcW w:w="0" w:type="auto"/>
            <w:hideMark/>
          </w:tcPr>
          <w:p w14:paraId="469CF4D8" w14:textId="77777777" w:rsidR="00F71EC1" w:rsidRPr="00F71EC1" w:rsidRDefault="00F71EC1" w:rsidP="005E26F2">
            <w:pPr>
              <w:rPr>
                <w:sz w:val="20"/>
              </w:rPr>
            </w:pPr>
            <w:proofErr w:type="spellStart"/>
            <w:r w:rsidRPr="00F71EC1">
              <w:rPr>
                <w:sz w:val="20"/>
              </w:rPr>
              <w:t>configuredSubset</w:t>
            </w:r>
            <w:proofErr w:type="spellEnd"/>
          </w:p>
        </w:tc>
        <w:tc>
          <w:tcPr>
            <w:tcW w:w="0" w:type="auto"/>
            <w:hideMark/>
          </w:tcPr>
          <w:p w14:paraId="0E69CB74" w14:textId="77777777" w:rsidR="00F71EC1" w:rsidRPr="00F71EC1" w:rsidRDefault="00F71EC1" w:rsidP="005E26F2">
            <w:pPr>
              <w:rPr>
                <w:sz w:val="20"/>
              </w:rPr>
            </w:pPr>
            <w:r w:rsidRPr="00F71EC1">
              <w:rPr>
                <w:sz w:val="20"/>
              </w:rPr>
              <w:t>Log only beams explicitly identified by the NW</w:t>
            </w:r>
          </w:p>
        </w:tc>
      </w:tr>
    </w:tbl>
    <w:p w14:paraId="4CA6C880" w14:textId="77777777" w:rsidR="00F71EC1" w:rsidRPr="00F71EC1" w:rsidRDefault="00F71EC1" w:rsidP="00F71EC1"/>
    <w:p w14:paraId="3566C386" w14:textId="77777777" w:rsidR="00F71EC1" w:rsidRPr="00F71EC1" w:rsidRDefault="00F71EC1" w:rsidP="00F71EC1"/>
    <w:p w14:paraId="4267AA2C" w14:textId="77777777" w:rsidR="00F71EC1" w:rsidRPr="00F71EC1" w:rsidRDefault="00F71EC1" w:rsidP="00F71EC1"/>
    <w:p w14:paraId="1DF82032" w14:textId="77777777" w:rsidR="00F71EC1" w:rsidRPr="00F71EC1" w:rsidRDefault="00F71EC1" w:rsidP="00F71EC1"/>
    <w:p w14:paraId="52F7D935" w14:textId="77777777" w:rsidR="00F71EC1" w:rsidRPr="00F71EC1" w:rsidRDefault="00CD03E2" w:rsidP="00F71EC1">
      <w:pPr>
        <w:spacing w:line="240" w:lineRule="auto"/>
      </w:pPr>
      <w:r>
        <w:rPr>
          <w:noProof/>
        </w:rPr>
        <w:pict w14:anchorId="3D560736">
          <v:rect id="_x0000_i1029" alt="" style="width:445.05pt;height:.05pt;mso-width-percent:0;mso-height-percent:0;mso-width-percent:0;mso-height-percent:0" o:hrpct="951" o:hralign="center" o:hrstd="t" o:hr="t" fillcolor="#a0a0a0" stroked="f"/>
        </w:pict>
      </w:r>
    </w:p>
    <w:p w14:paraId="0954A531" w14:textId="77777777" w:rsidR="00F71EC1" w:rsidRPr="00F71EC1" w:rsidRDefault="00F71EC1" w:rsidP="00F71EC1">
      <w:pPr>
        <w:pStyle w:val="Heading2"/>
        <w:spacing w:line="240" w:lineRule="auto"/>
        <w:rPr>
          <w:rFonts w:ascii="Times New Roman" w:hAnsi="Times New Roman" w:cs="Times New Roman"/>
          <w:color w:val="000000" w:themeColor="text1"/>
          <w:szCs w:val="32"/>
        </w:rPr>
      </w:pPr>
      <w:r w:rsidRPr="00F71EC1">
        <w:rPr>
          <w:rFonts w:ascii="Times New Roman" w:hAnsi="Times New Roman" w:cs="Times New Roman"/>
          <w:color w:val="000000" w:themeColor="text1"/>
          <w:szCs w:val="32"/>
        </w:rPr>
        <w:t>2.3 Dataset Purpose and Multi-Use Case Labeling</w:t>
      </w:r>
    </w:p>
    <w:p w14:paraId="0F52019A" w14:textId="77777777" w:rsidR="00F71EC1" w:rsidRPr="00F71EC1" w:rsidRDefault="00F71EC1" w:rsidP="00F71EC1">
      <w:pPr>
        <w:pStyle w:val="Heading3"/>
        <w:ind w:left="742" w:hanging="742"/>
        <w:rPr>
          <w:rFonts w:ascii="Times New Roman" w:hAnsi="Times New Roman" w:cs="Times New Roman"/>
          <w:color w:val="000000" w:themeColor="text1"/>
          <w:szCs w:val="28"/>
        </w:rPr>
      </w:pPr>
      <w:r w:rsidRPr="00F71EC1">
        <w:rPr>
          <w:rFonts w:ascii="Times New Roman" w:hAnsi="Times New Roman" w:cs="Times New Roman"/>
          <w:color w:val="000000" w:themeColor="text1"/>
          <w:szCs w:val="28"/>
        </w:rPr>
        <w:t>2.3.1 Need for Purpose Tagging</w:t>
      </w:r>
    </w:p>
    <w:p w14:paraId="58141848"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The framework must support scenarios where a UE is logging data for multiple AI/ML use cases simultaneously — e.g., downlink beam management, positioning via PRS, or CSI reconstruction. These use cases differ in how logs are post-processed, labeled, and fed into model pipelines. Without tagging, the same log data could be routed to incompatible models, leading to poor accuracy or training failure.</w:t>
      </w:r>
    </w:p>
    <w:p w14:paraId="15F469DC"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MDT implicitly assumed a single OAM-related purpose. With AI/ML, the context must be explicit. We therefore propose adding a small, fixed-length field to tag each logging session with its intended training purpose.</w:t>
      </w:r>
    </w:p>
    <w:p w14:paraId="5C8DDF62"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lastRenderedPageBreak/>
        <w:t>Observation 4:</w:t>
      </w:r>
      <w:r w:rsidRPr="00F71EC1">
        <w:rPr>
          <w:rFonts w:ascii="Times New Roman" w:hAnsi="Times New Roman" w:cs="Times New Roman"/>
          <w:sz w:val="20"/>
          <w:szCs w:val="20"/>
        </w:rPr>
        <w:t xml:space="preserve"> Logs may be misrouted to the wrong model pipeline without dataset categorization.</w:t>
      </w:r>
    </w:p>
    <w:p w14:paraId="49BF90DC"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4:</w:t>
      </w:r>
      <w:r w:rsidRPr="00F71EC1">
        <w:rPr>
          <w:rFonts w:ascii="Times New Roman" w:hAnsi="Times New Roman" w:cs="Times New Roman"/>
          <w:sz w:val="20"/>
          <w:szCs w:val="20"/>
        </w:rPr>
        <w:t xml:space="preserve"> Introduce </w:t>
      </w:r>
      <w:proofErr w:type="spellStart"/>
      <w:r w:rsidRPr="00F71EC1">
        <w:rPr>
          <w:rStyle w:val="HTMLCode"/>
          <w:rFonts w:ascii="Times New Roman" w:eastAsiaTheme="majorEastAsia" w:hAnsi="Times New Roman" w:cs="Times New Roman"/>
        </w:rPr>
        <w:t>dataCollectionPurpose</w:t>
      </w:r>
      <w:proofErr w:type="spellEnd"/>
      <w:r w:rsidRPr="00F71EC1">
        <w:rPr>
          <w:rFonts w:ascii="Times New Roman" w:hAnsi="Times New Roman" w:cs="Times New Roman"/>
          <w:sz w:val="20"/>
          <w:szCs w:val="20"/>
        </w:rPr>
        <w:t xml:space="preserve"> (4-bit) in logging config and report messages.</w:t>
      </w:r>
    </w:p>
    <w:tbl>
      <w:tblPr>
        <w:tblStyle w:val="TableGrid"/>
        <w:tblW w:w="0" w:type="auto"/>
        <w:tblLook w:val="04A0" w:firstRow="1" w:lastRow="0" w:firstColumn="1" w:lastColumn="0" w:noHBand="0" w:noVBand="1"/>
      </w:tblPr>
      <w:tblGrid>
        <w:gridCol w:w="716"/>
        <w:gridCol w:w="1555"/>
      </w:tblGrid>
      <w:tr w:rsidR="00F71EC1" w:rsidRPr="00F71EC1" w14:paraId="3C5CBDC5" w14:textId="77777777" w:rsidTr="005E26F2">
        <w:tc>
          <w:tcPr>
            <w:tcW w:w="0" w:type="auto"/>
            <w:hideMark/>
          </w:tcPr>
          <w:p w14:paraId="55253517" w14:textId="77777777" w:rsidR="00F71EC1" w:rsidRPr="00F71EC1" w:rsidRDefault="00F71EC1" w:rsidP="005E26F2">
            <w:pPr>
              <w:jc w:val="center"/>
              <w:rPr>
                <w:b/>
                <w:bCs/>
                <w:sz w:val="20"/>
              </w:rPr>
            </w:pPr>
            <w:r w:rsidRPr="00F71EC1">
              <w:rPr>
                <w:b/>
                <w:bCs/>
                <w:sz w:val="20"/>
              </w:rPr>
              <w:t>Value</w:t>
            </w:r>
          </w:p>
        </w:tc>
        <w:tc>
          <w:tcPr>
            <w:tcW w:w="0" w:type="auto"/>
            <w:hideMark/>
          </w:tcPr>
          <w:p w14:paraId="0F72A626" w14:textId="77777777" w:rsidR="00F71EC1" w:rsidRPr="00F71EC1" w:rsidRDefault="00F71EC1" w:rsidP="005E26F2">
            <w:pPr>
              <w:jc w:val="center"/>
              <w:rPr>
                <w:b/>
                <w:bCs/>
                <w:sz w:val="20"/>
              </w:rPr>
            </w:pPr>
            <w:r w:rsidRPr="00F71EC1">
              <w:rPr>
                <w:b/>
                <w:bCs/>
                <w:sz w:val="20"/>
              </w:rPr>
              <w:t>Purpose</w:t>
            </w:r>
          </w:p>
        </w:tc>
      </w:tr>
      <w:tr w:rsidR="00F71EC1" w:rsidRPr="00F71EC1" w14:paraId="6220D864" w14:textId="77777777" w:rsidTr="005E26F2">
        <w:tc>
          <w:tcPr>
            <w:tcW w:w="0" w:type="auto"/>
            <w:hideMark/>
          </w:tcPr>
          <w:p w14:paraId="4CE910B9" w14:textId="77777777" w:rsidR="00F71EC1" w:rsidRPr="00F71EC1" w:rsidRDefault="00F71EC1" w:rsidP="005E26F2">
            <w:pPr>
              <w:rPr>
                <w:sz w:val="20"/>
              </w:rPr>
            </w:pPr>
            <w:r w:rsidRPr="00F71EC1">
              <w:rPr>
                <w:sz w:val="20"/>
              </w:rPr>
              <w:t>0000</w:t>
            </w:r>
          </w:p>
        </w:tc>
        <w:tc>
          <w:tcPr>
            <w:tcW w:w="0" w:type="auto"/>
            <w:hideMark/>
          </w:tcPr>
          <w:p w14:paraId="2433611A" w14:textId="77777777" w:rsidR="00F71EC1" w:rsidRPr="00F71EC1" w:rsidRDefault="00F71EC1" w:rsidP="005E26F2">
            <w:pPr>
              <w:rPr>
                <w:sz w:val="20"/>
              </w:rPr>
            </w:pPr>
            <w:r w:rsidRPr="00F71EC1">
              <w:rPr>
                <w:sz w:val="20"/>
              </w:rPr>
              <w:t>Beam Prediction</w:t>
            </w:r>
          </w:p>
        </w:tc>
      </w:tr>
      <w:tr w:rsidR="00F71EC1" w:rsidRPr="00F71EC1" w14:paraId="364C1FE7" w14:textId="77777777" w:rsidTr="005E26F2">
        <w:tc>
          <w:tcPr>
            <w:tcW w:w="0" w:type="auto"/>
            <w:hideMark/>
          </w:tcPr>
          <w:p w14:paraId="211A6C24" w14:textId="77777777" w:rsidR="00F71EC1" w:rsidRPr="00F71EC1" w:rsidRDefault="00F71EC1" w:rsidP="005E26F2">
            <w:pPr>
              <w:rPr>
                <w:sz w:val="20"/>
              </w:rPr>
            </w:pPr>
            <w:r w:rsidRPr="00F71EC1">
              <w:rPr>
                <w:sz w:val="20"/>
              </w:rPr>
              <w:t>0001</w:t>
            </w:r>
          </w:p>
        </w:tc>
        <w:tc>
          <w:tcPr>
            <w:tcW w:w="0" w:type="auto"/>
            <w:hideMark/>
          </w:tcPr>
          <w:p w14:paraId="0DB36591" w14:textId="77777777" w:rsidR="00F71EC1" w:rsidRPr="00F71EC1" w:rsidRDefault="00F71EC1" w:rsidP="005E26F2">
            <w:pPr>
              <w:rPr>
                <w:sz w:val="20"/>
              </w:rPr>
            </w:pPr>
            <w:r w:rsidRPr="00F71EC1">
              <w:rPr>
                <w:sz w:val="20"/>
              </w:rPr>
              <w:t>Positioning</w:t>
            </w:r>
          </w:p>
        </w:tc>
      </w:tr>
      <w:tr w:rsidR="00F71EC1" w:rsidRPr="00F71EC1" w14:paraId="00207165" w14:textId="77777777" w:rsidTr="005E26F2">
        <w:tc>
          <w:tcPr>
            <w:tcW w:w="0" w:type="auto"/>
            <w:hideMark/>
          </w:tcPr>
          <w:p w14:paraId="2170AB8C" w14:textId="77777777" w:rsidR="00F71EC1" w:rsidRPr="00F71EC1" w:rsidRDefault="00F71EC1" w:rsidP="005E26F2">
            <w:pPr>
              <w:rPr>
                <w:sz w:val="20"/>
              </w:rPr>
            </w:pPr>
            <w:r w:rsidRPr="00F71EC1">
              <w:rPr>
                <w:sz w:val="20"/>
              </w:rPr>
              <w:t>0100</w:t>
            </w:r>
          </w:p>
        </w:tc>
        <w:tc>
          <w:tcPr>
            <w:tcW w:w="0" w:type="auto"/>
            <w:hideMark/>
          </w:tcPr>
          <w:p w14:paraId="7A71F066" w14:textId="77777777" w:rsidR="00F71EC1" w:rsidRPr="00F71EC1" w:rsidRDefault="00F71EC1" w:rsidP="005E26F2">
            <w:pPr>
              <w:rPr>
                <w:sz w:val="20"/>
              </w:rPr>
            </w:pPr>
            <w:r w:rsidRPr="00F71EC1">
              <w:rPr>
                <w:sz w:val="20"/>
              </w:rPr>
              <w:t>CSI Feedback</w:t>
            </w:r>
          </w:p>
        </w:tc>
      </w:tr>
      <w:tr w:rsidR="00F71EC1" w:rsidRPr="00F71EC1" w14:paraId="64A452FC" w14:textId="77777777" w:rsidTr="005E26F2">
        <w:tc>
          <w:tcPr>
            <w:tcW w:w="0" w:type="auto"/>
            <w:hideMark/>
          </w:tcPr>
          <w:p w14:paraId="77AAD839" w14:textId="77777777" w:rsidR="00F71EC1" w:rsidRPr="00F71EC1" w:rsidRDefault="00F71EC1" w:rsidP="005E26F2">
            <w:pPr>
              <w:rPr>
                <w:sz w:val="20"/>
              </w:rPr>
            </w:pPr>
            <w:r w:rsidRPr="00F71EC1">
              <w:rPr>
                <w:sz w:val="20"/>
              </w:rPr>
              <w:t>0110</w:t>
            </w:r>
          </w:p>
        </w:tc>
        <w:tc>
          <w:tcPr>
            <w:tcW w:w="0" w:type="auto"/>
            <w:hideMark/>
          </w:tcPr>
          <w:p w14:paraId="70360D2C" w14:textId="77777777" w:rsidR="00F71EC1" w:rsidRPr="00F71EC1" w:rsidRDefault="00F71EC1" w:rsidP="005E26F2">
            <w:pPr>
              <w:rPr>
                <w:sz w:val="20"/>
              </w:rPr>
            </w:pPr>
            <w:r w:rsidRPr="00F71EC1">
              <w:rPr>
                <w:sz w:val="20"/>
              </w:rPr>
              <w:t>Multi-Purpose</w:t>
            </w:r>
          </w:p>
        </w:tc>
      </w:tr>
      <w:tr w:rsidR="00F71EC1" w:rsidRPr="00F71EC1" w14:paraId="14CE404C" w14:textId="77777777" w:rsidTr="005E26F2">
        <w:tc>
          <w:tcPr>
            <w:tcW w:w="0" w:type="auto"/>
            <w:hideMark/>
          </w:tcPr>
          <w:p w14:paraId="0F106D15" w14:textId="77777777" w:rsidR="00F71EC1" w:rsidRPr="00F71EC1" w:rsidRDefault="00F71EC1" w:rsidP="005E26F2">
            <w:pPr>
              <w:rPr>
                <w:sz w:val="20"/>
              </w:rPr>
            </w:pPr>
            <w:r w:rsidRPr="00F71EC1">
              <w:rPr>
                <w:sz w:val="20"/>
              </w:rPr>
              <w:t>1xxx</w:t>
            </w:r>
          </w:p>
        </w:tc>
        <w:tc>
          <w:tcPr>
            <w:tcW w:w="0" w:type="auto"/>
            <w:hideMark/>
          </w:tcPr>
          <w:p w14:paraId="043588D0" w14:textId="77777777" w:rsidR="00F71EC1" w:rsidRPr="00F71EC1" w:rsidRDefault="00F71EC1" w:rsidP="005E26F2">
            <w:pPr>
              <w:rPr>
                <w:sz w:val="20"/>
              </w:rPr>
            </w:pPr>
            <w:r w:rsidRPr="00F71EC1">
              <w:rPr>
                <w:sz w:val="20"/>
              </w:rPr>
              <w:t>Vendor-defined</w:t>
            </w:r>
          </w:p>
        </w:tc>
      </w:tr>
    </w:tbl>
    <w:p w14:paraId="478567F2" w14:textId="77777777" w:rsidR="00F71EC1" w:rsidRPr="00F71EC1" w:rsidRDefault="00CD03E2" w:rsidP="00F71EC1">
      <w:pPr>
        <w:spacing w:line="240" w:lineRule="auto"/>
      </w:pPr>
      <w:r>
        <w:rPr>
          <w:noProof/>
        </w:rPr>
        <w:pict w14:anchorId="717B8E94">
          <v:rect id="_x0000_i1028" alt="" style="width:445.05pt;height:.05pt;mso-width-percent:0;mso-height-percent:0;mso-width-percent:0;mso-height-percent:0" o:hrpct="951" o:hralign="center" o:hrstd="t" o:hr="t" fillcolor="#a0a0a0" stroked="f"/>
        </w:pict>
      </w:r>
    </w:p>
    <w:p w14:paraId="63F17B90" w14:textId="77777777" w:rsidR="00F71EC1" w:rsidRPr="00F71EC1" w:rsidRDefault="00F71EC1" w:rsidP="00F71EC1">
      <w:pPr>
        <w:pStyle w:val="Heading2"/>
        <w:spacing w:line="240" w:lineRule="auto"/>
        <w:rPr>
          <w:rFonts w:ascii="Times New Roman" w:hAnsi="Times New Roman" w:cs="Times New Roman"/>
          <w:color w:val="000000" w:themeColor="text1"/>
          <w:szCs w:val="32"/>
        </w:rPr>
      </w:pPr>
      <w:r w:rsidRPr="00F71EC1">
        <w:rPr>
          <w:rFonts w:ascii="Times New Roman" w:hAnsi="Times New Roman" w:cs="Times New Roman"/>
          <w:color w:val="000000" w:themeColor="text1"/>
          <w:szCs w:val="32"/>
        </w:rPr>
        <w:t>2.4 Session Management and Interruption Recovery</w:t>
      </w:r>
    </w:p>
    <w:p w14:paraId="421E3C8C" w14:textId="77777777" w:rsidR="00F71EC1" w:rsidRPr="00F71EC1" w:rsidRDefault="00F71EC1" w:rsidP="00F71EC1">
      <w:pPr>
        <w:pStyle w:val="Heading3"/>
        <w:ind w:left="742" w:hanging="742"/>
        <w:rPr>
          <w:rFonts w:ascii="Times New Roman" w:hAnsi="Times New Roman" w:cs="Times New Roman"/>
          <w:color w:val="000000" w:themeColor="text1"/>
          <w:szCs w:val="28"/>
        </w:rPr>
      </w:pPr>
      <w:r w:rsidRPr="00F71EC1">
        <w:rPr>
          <w:rFonts w:ascii="Times New Roman" w:hAnsi="Times New Roman" w:cs="Times New Roman"/>
          <w:color w:val="000000" w:themeColor="text1"/>
          <w:szCs w:val="28"/>
        </w:rPr>
        <w:t>2.4.1 Anchoring and Resumption</w:t>
      </w:r>
    </w:p>
    <w:p w14:paraId="1D059CA8"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RAN2 agreed that the UE may retain logs post-HO and report availability, but there is no way today to track or resume sessions cleanly. This presents a problem for AI pipelines where datasets must be stitched together and session-aware for time-sequence learning.</w:t>
      </w:r>
    </w:p>
    <w:p w14:paraId="7B578BAE" w14:textId="024B1952"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A simple solution is to introduce a session ID and allow the UE to mark resumption points explicitly, e.g., after recovery from IDLE or RLF. This avoids silent discontinuity and supports re-assembly of fragmented sessions.</w:t>
      </w:r>
    </w:p>
    <w:p w14:paraId="68968A52" w14:textId="766C45DD"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5:</w:t>
      </w:r>
      <w:r w:rsidRPr="00F71EC1">
        <w:rPr>
          <w:rFonts w:ascii="Times New Roman" w:hAnsi="Times New Roman" w:cs="Times New Roman"/>
          <w:sz w:val="20"/>
          <w:szCs w:val="20"/>
        </w:rPr>
        <w:t xml:space="preserve"> No current</w:t>
      </w:r>
      <w:r>
        <w:rPr>
          <w:rFonts w:ascii="Times New Roman" w:hAnsi="Times New Roman" w:cs="Times New Roman"/>
          <w:sz w:val="20"/>
          <w:szCs w:val="20"/>
        </w:rPr>
        <w:t>ly agreed</w:t>
      </w:r>
      <w:r w:rsidRPr="00F71EC1">
        <w:rPr>
          <w:rFonts w:ascii="Times New Roman" w:hAnsi="Times New Roman" w:cs="Times New Roman"/>
          <w:sz w:val="20"/>
          <w:szCs w:val="20"/>
        </w:rPr>
        <w:t xml:space="preserve"> mechanism tracks session continuity, leading to ambiguous or duplicated datasets.</w:t>
      </w:r>
    </w:p>
    <w:p w14:paraId="72454C38"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5-1:</w:t>
      </w:r>
      <w:r w:rsidRPr="00F71EC1">
        <w:rPr>
          <w:rFonts w:ascii="Times New Roman" w:hAnsi="Times New Roman" w:cs="Times New Roman"/>
          <w:sz w:val="20"/>
          <w:szCs w:val="20"/>
        </w:rPr>
        <w:t xml:space="preserve"> Introduce a </w:t>
      </w:r>
      <w:proofErr w:type="spellStart"/>
      <w:r w:rsidRPr="00F71EC1">
        <w:rPr>
          <w:rStyle w:val="HTMLCode"/>
          <w:rFonts w:ascii="Times New Roman" w:eastAsiaTheme="majorEastAsia" w:hAnsi="Times New Roman" w:cs="Times New Roman"/>
        </w:rPr>
        <w:t>loggingSessionID</w:t>
      </w:r>
      <w:proofErr w:type="spellEnd"/>
      <w:r w:rsidRPr="00F71EC1">
        <w:rPr>
          <w:rFonts w:ascii="Times New Roman" w:hAnsi="Times New Roman" w:cs="Times New Roman"/>
          <w:sz w:val="20"/>
          <w:szCs w:val="20"/>
        </w:rPr>
        <w:t xml:space="preserve"> configured per session and included in all logs and reporting messages.</w:t>
      </w:r>
    </w:p>
    <w:p w14:paraId="6789F7C7"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5-2:</w:t>
      </w:r>
      <w:r w:rsidRPr="00F71EC1">
        <w:rPr>
          <w:rFonts w:ascii="Times New Roman" w:hAnsi="Times New Roman" w:cs="Times New Roman"/>
          <w:sz w:val="20"/>
          <w:szCs w:val="20"/>
        </w:rPr>
        <w:t xml:space="preserve"> UE shall insert a </w:t>
      </w:r>
      <w:proofErr w:type="spellStart"/>
      <w:r w:rsidRPr="00F71EC1">
        <w:rPr>
          <w:rStyle w:val="HTMLCode"/>
          <w:rFonts w:ascii="Times New Roman" w:eastAsiaTheme="majorEastAsia" w:hAnsi="Times New Roman" w:cs="Times New Roman"/>
        </w:rPr>
        <w:t>logResumeMarker</w:t>
      </w:r>
      <w:proofErr w:type="spellEnd"/>
      <w:r w:rsidRPr="00F71EC1">
        <w:rPr>
          <w:rFonts w:ascii="Times New Roman" w:hAnsi="Times New Roman" w:cs="Times New Roman"/>
          <w:sz w:val="20"/>
          <w:szCs w:val="20"/>
        </w:rPr>
        <w:t xml:space="preserve"> in logs after RLF or HO, optionally with cause (e.g., </w:t>
      </w:r>
      <w:proofErr w:type="gramStart"/>
      <w:r w:rsidRPr="00F71EC1">
        <w:rPr>
          <w:rStyle w:val="HTMLCode"/>
          <w:rFonts w:ascii="Times New Roman" w:eastAsiaTheme="majorEastAsia" w:hAnsi="Times New Roman" w:cs="Times New Roman"/>
        </w:rPr>
        <w:t>HO,RLF</w:t>
      </w:r>
      <w:proofErr w:type="gramEnd"/>
      <w:r w:rsidRPr="00F71EC1">
        <w:rPr>
          <w:rFonts w:ascii="Times New Roman" w:hAnsi="Times New Roman" w:cs="Times New Roman"/>
          <w:sz w:val="20"/>
          <w:szCs w:val="20"/>
        </w:rPr>
        <w:t xml:space="preserve">, </w:t>
      </w:r>
      <w:r w:rsidRPr="00F71EC1">
        <w:rPr>
          <w:rStyle w:val="HTMLCode"/>
          <w:rFonts w:ascii="Times New Roman" w:eastAsiaTheme="majorEastAsia" w:hAnsi="Times New Roman" w:cs="Times New Roman"/>
        </w:rPr>
        <w:t>IDLE_RESUME</w:t>
      </w:r>
      <w:r w:rsidRPr="00F71EC1">
        <w:rPr>
          <w:rFonts w:ascii="Times New Roman" w:hAnsi="Times New Roman" w:cs="Times New Roman"/>
          <w:sz w:val="20"/>
          <w:szCs w:val="20"/>
        </w:rPr>
        <w:t>).</w:t>
      </w:r>
    </w:p>
    <w:p w14:paraId="32F37BAA" w14:textId="7FA43934" w:rsidR="00F71EC1" w:rsidRPr="00F71EC1" w:rsidRDefault="00F71EC1" w:rsidP="00F71EC1">
      <w:pPr>
        <w:spacing w:line="240" w:lineRule="auto"/>
      </w:pPr>
    </w:p>
    <w:p w14:paraId="6F8A6826" w14:textId="77777777" w:rsidR="00F71EC1" w:rsidRPr="00F71EC1" w:rsidRDefault="00CD03E2" w:rsidP="00F71EC1">
      <w:pPr>
        <w:spacing w:line="240" w:lineRule="auto"/>
      </w:pPr>
      <w:r>
        <w:rPr>
          <w:noProof/>
        </w:rPr>
        <w:pict w14:anchorId="47B71C67">
          <v:rect id="_x0000_i1027" alt="" style="width:445.05pt;height:.05pt;mso-width-percent:0;mso-height-percent:0;mso-width-percent:0;mso-height-percent:0" o:hrpct="951" o:hralign="center" o:hrstd="t" o:hr="t" fillcolor="#a0a0a0" stroked="f"/>
        </w:pict>
      </w:r>
    </w:p>
    <w:p w14:paraId="2BCA67BA" w14:textId="77777777" w:rsidR="00F71EC1" w:rsidRPr="00F71EC1" w:rsidRDefault="00F71EC1" w:rsidP="00F71EC1">
      <w:pPr>
        <w:pStyle w:val="Heading3"/>
        <w:spacing w:line="240" w:lineRule="auto"/>
        <w:ind w:left="742" w:hanging="742"/>
        <w:rPr>
          <w:rFonts w:ascii="Times New Roman" w:hAnsi="Times New Roman" w:cs="Times New Roman"/>
          <w:color w:val="000000" w:themeColor="text1"/>
          <w:szCs w:val="28"/>
        </w:rPr>
      </w:pPr>
      <w:r w:rsidRPr="00F71EC1">
        <w:rPr>
          <w:rFonts w:ascii="Times New Roman" w:hAnsi="Times New Roman" w:cs="Times New Roman"/>
          <w:color w:val="000000" w:themeColor="text1"/>
          <w:szCs w:val="28"/>
        </w:rPr>
        <w:t>2.4.3 Logging Capability Advertisement by the UE</w:t>
      </w:r>
    </w:p>
    <w:p w14:paraId="0EFA1008"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 xml:space="preserve">Unlike legacy MDT, where capabilities were assumed uniform across UEs, AI/ML logging use cases demand a more flexible configuration approach. Some UEs can support multiple sessions; others cannot. Some can log at 20 </w:t>
      </w:r>
      <w:proofErr w:type="spellStart"/>
      <w:r w:rsidRPr="00F71EC1">
        <w:rPr>
          <w:rFonts w:ascii="Times New Roman" w:hAnsi="Times New Roman" w:cs="Times New Roman"/>
          <w:sz w:val="20"/>
          <w:szCs w:val="20"/>
        </w:rPr>
        <w:t>ms</w:t>
      </w:r>
      <w:proofErr w:type="spellEnd"/>
      <w:r w:rsidRPr="00F71EC1">
        <w:rPr>
          <w:rFonts w:ascii="Times New Roman" w:hAnsi="Times New Roman" w:cs="Times New Roman"/>
          <w:sz w:val="20"/>
          <w:szCs w:val="20"/>
        </w:rPr>
        <w:t xml:space="preserve"> intervals; others may only support 80 </w:t>
      </w:r>
      <w:proofErr w:type="spellStart"/>
      <w:r w:rsidRPr="00F71EC1">
        <w:rPr>
          <w:rFonts w:ascii="Times New Roman" w:hAnsi="Times New Roman" w:cs="Times New Roman"/>
          <w:sz w:val="20"/>
          <w:szCs w:val="20"/>
        </w:rPr>
        <w:t>ms</w:t>
      </w:r>
      <w:proofErr w:type="spellEnd"/>
      <w:r w:rsidRPr="00F71EC1">
        <w:rPr>
          <w:rFonts w:ascii="Times New Roman" w:hAnsi="Times New Roman" w:cs="Times New Roman"/>
          <w:sz w:val="20"/>
          <w:szCs w:val="20"/>
        </w:rPr>
        <w:t xml:space="preserve"> or longer. Without declaring these limits upfront, the network risks configuring sessions that fail silently.</w:t>
      </w:r>
    </w:p>
    <w:p w14:paraId="2A45C4FF"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Moreover, with beam-level filtering, multi-session logging, and data availability indicators now in play, it becomes increasingly important for the NW to adapt logging strategies based on UE capacity.</w:t>
      </w:r>
    </w:p>
    <w:p w14:paraId="51A3260E" w14:textId="58952C05"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7:</w:t>
      </w:r>
      <w:r w:rsidRPr="00F71EC1">
        <w:rPr>
          <w:rFonts w:ascii="Times New Roman" w:hAnsi="Times New Roman" w:cs="Times New Roman"/>
          <w:sz w:val="20"/>
          <w:szCs w:val="20"/>
        </w:rPr>
        <w:t xml:space="preserve"> There is currently no way </w:t>
      </w:r>
      <w:r>
        <w:rPr>
          <w:rFonts w:ascii="Times New Roman" w:hAnsi="Times New Roman" w:cs="Times New Roman"/>
          <w:sz w:val="20"/>
          <w:szCs w:val="20"/>
        </w:rPr>
        <w:t xml:space="preserve">defined </w:t>
      </w:r>
      <w:r w:rsidRPr="00F71EC1">
        <w:rPr>
          <w:rFonts w:ascii="Times New Roman" w:hAnsi="Times New Roman" w:cs="Times New Roman"/>
          <w:sz w:val="20"/>
          <w:szCs w:val="20"/>
        </w:rPr>
        <w:t>for the NW to query the UE’s logging-related limitations, which risks over-configuration and failure to capture datasets.</w:t>
      </w:r>
    </w:p>
    <w:p w14:paraId="7AF7C27F"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7-1:</w:t>
      </w:r>
      <w:r w:rsidRPr="00F71EC1">
        <w:rPr>
          <w:rFonts w:ascii="Times New Roman" w:hAnsi="Times New Roman" w:cs="Times New Roman"/>
          <w:sz w:val="20"/>
          <w:szCs w:val="20"/>
        </w:rPr>
        <w:t xml:space="preserve"> Extend UE Capability signaling with the following fields:</w:t>
      </w:r>
    </w:p>
    <w:tbl>
      <w:tblPr>
        <w:tblStyle w:val="TableGrid"/>
        <w:tblW w:w="0" w:type="auto"/>
        <w:tblLook w:val="04A0" w:firstRow="1" w:lastRow="0" w:firstColumn="1" w:lastColumn="0" w:noHBand="0" w:noVBand="1"/>
      </w:tblPr>
      <w:tblGrid>
        <w:gridCol w:w="2827"/>
        <w:gridCol w:w="4400"/>
      </w:tblGrid>
      <w:tr w:rsidR="00F71EC1" w:rsidRPr="00F71EC1" w14:paraId="30599C5C" w14:textId="77777777" w:rsidTr="005E26F2">
        <w:tc>
          <w:tcPr>
            <w:tcW w:w="0" w:type="auto"/>
            <w:hideMark/>
          </w:tcPr>
          <w:p w14:paraId="0DED730F" w14:textId="77777777" w:rsidR="00F71EC1" w:rsidRPr="00F71EC1" w:rsidRDefault="00F71EC1" w:rsidP="005E26F2">
            <w:pPr>
              <w:jc w:val="center"/>
              <w:rPr>
                <w:b/>
                <w:bCs/>
                <w:sz w:val="20"/>
              </w:rPr>
            </w:pPr>
            <w:r w:rsidRPr="00F71EC1">
              <w:rPr>
                <w:b/>
                <w:bCs/>
                <w:sz w:val="20"/>
              </w:rPr>
              <w:lastRenderedPageBreak/>
              <w:t>Capability Field</w:t>
            </w:r>
          </w:p>
        </w:tc>
        <w:tc>
          <w:tcPr>
            <w:tcW w:w="0" w:type="auto"/>
            <w:hideMark/>
          </w:tcPr>
          <w:p w14:paraId="6963AFBC" w14:textId="77777777" w:rsidR="00F71EC1" w:rsidRPr="00F71EC1" w:rsidRDefault="00F71EC1" w:rsidP="005E26F2">
            <w:pPr>
              <w:jc w:val="center"/>
              <w:rPr>
                <w:b/>
                <w:bCs/>
                <w:sz w:val="20"/>
              </w:rPr>
            </w:pPr>
            <w:r w:rsidRPr="00F71EC1">
              <w:rPr>
                <w:b/>
                <w:bCs/>
                <w:sz w:val="20"/>
              </w:rPr>
              <w:t>Description</w:t>
            </w:r>
          </w:p>
        </w:tc>
      </w:tr>
      <w:tr w:rsidR="00F71EC1" w:rsidRPr="00F71EC1" w14:paraId="313B0A01" w14:textId="77777777" w:rsidTr="005E26F2">
        <w:tc>
          <w:tcPr>
            <w:tcW w:w="0" w:type="auto"/>
            <w:hideMark/>
          </w:tcPr>
          <w:p w14:paraId="78D03FD3" w14:textId="77777777" w:rsidR="00F71EC1" w:rsidRPr="00F71EC1" w:rsidRDefault="00F71EC1" w:rsidP="005E26F2">
            <w:pPr>
              <w:rPr>
                <w:sz w:val="20"/>
              </w:rPr>
            </w:pPr>
            <w:proofErr w:type="spellStart"/>
            <w:r w:rsidRPr="00F71EC1">
              <w:rPr>
                <w:sz w:val="20"/>
              </w:rPr>
              <w:t>maxConcurrentLoggingSessions</w:t>
            </w:r>
            <w:proofErr w:type="spellEnd"/>
          </w:p>
        </w:tc>
        <w:tc>
          <w:tcPr>
            <w:tcW w:w="0" w:type="auto"/>
            <w:hideMark/>
          </w:tcPr>
          <w:p w14:paraId="682D69A7" w14:textId="77777777" w:rsidR="00F71EC1" w:rsidRPr="00F71EC1" w:rsidRDefault="00F71EC1" w:rsidP="005E26F2">
            <w:pPr>
              <w:rPr>
                <w:sz w:val="20"/>
              </w:rPr>
            </w:pPr>
            <w:r w:rsidRPr="00F71EC1">
              <w:rPr>
                <w:sz w:val="20"/>
              </w:rPr>
              <w:t>Maximum number of simultaneous logging sessions</w:t>
            </w:r>
          </w:p>
        </w:tc>
      </w:tr>
      <w:tr w:rsidR="00F71EC1" w:rsidRPr="00F71EC1" w14:paraId="50AAB34E" w14:textId="77777777" w:rsidTr="005E26F2">
        <w:tc>
          <w:tcPr>
            <w:tcW w:w="0" w:type="auto"/>
            <w:hideMark/>
          </w:tcPr>
          <w:p w14:paraId="40FB9624" w14:textId="77777777" w:rsidR="00F71EC1" w:rsidRPr="00F71EC1" w:rsidRDefault="00F71EC1" w:rsidP="005E26F2">
            <w:pPr>
              <w:rPr>
                <w:sz w:val="20"/>
              </w:rPr>
            </w:pPr>
            <w:proofErr w:type="spellStart"/>
            <w:r w:rsidRPr="00F71EC1">
              <w:rPr>
                <w:sz w:val="20"/>
              </w:rPr>
              <w:t>loggingBufferSizeBytes</w:t>
            </w:r>
            <w:proofErr w:type="spellEnd"/>
          </w:p>
        </w:tc>
        <w:tc>
          <w:tcPr>
            <w:tcW w:w="0" w:type="auto"/>
            <w:hideMark/>
          </w:tcPr>
          <w:p w14:paraId="0EBBAB63" w14:textId="77777777" w:rsidR="00F71EC1" w:rsidRPr="00F71EC1" w:rsidRDefault="00F71EC1" w:rsidP="005E26F2">
            <w:pPr>
              <w:rPr>
                <w:sz w:val="20"/>
              </w:rPr>
            </w:pPr>
            <w:r w:rsidRPr="00F71EC1">
              <w:rPr>
                <w:sz w:val="20"/>
              </w:rPr>
              <w:t>Max size of log buffer</w:t>
            </w:r>
          </w:p>
        </w:tc>
      </w:tr>
      <w:tr w:rsidR="00F71EC1" w:rsidRPr="00F71EC1" w14:paraId="3C773B35" w14:textId="77777777" w:rsidTr="005E26F2">
        <w:tc>
          <w:tcPr>
            <w:tcW w:w="0" w:type="auto"/>
            <w:hideMark/>
          </w:tcPr>
          <w:p w14:paraId="3FAD95F9" w14:textId="77777777" w:rsidR="00F71EC1" w:rsidRPr="00F71EC1" w:rsidRDefault="00F71EC1" w:rsidP="005E26F2">
            <w:pPr>
              <w:rPr>
                <w:sz w:val="20"/>
              </w:rPr>
            </w:pPr>
            <w:proofErr w:type="spellStart"/>
            <w:r w:rsidRPr="00F71EC1">
              <w:rPr>
                <w:sz w:val="20"/>
              </w:rPr>
              <w:t>supportedLoggingCategories</w:t>
            </w:r>
            <w:proofErr w:type="spellEnd"/>
          </w:p>
        </w:tc>
        <w:tc>
          <w:tcPr>
            <w:tcW w:w="0" w:type="auto"/>
            <w:hideMark/>
          </w:tcPr>
          <w:p w14:paraId="015F34BF" w14:textId="77777777" w:rsidR="00F71EC1" w:rsidRPr="00F71EC1" w:rsidRDefault="00F71EC1" w:rsidP="005E26F2">
            <w:pPr>
              <w:rPr>
                <w:sz w:val="20"/>
              </w:rPr>
            </w:pPr>
            <w:r w:rsidRPr="00F71EC1">
              <w:rPr>
                <w:sz w:val="20"/>
              </w:rPr>
              <w:t>Bitmap of AI/ML training categories supported</w:t>
            </w:r>
          </w:p>
        </w:tc>
      </w:tr>
      <w:tr w:rsidR="00F71EC1" w:rsidRPr="00F71EC1" w14:paraId="7C86EDE3" w14:textId="77777777" w:rsidTr="005E26F2">
        <w:tc>
          <w:tcPr>
            <w:tcW w:w="0" w:type="auto"/>
            <w:hideMark/>
          </w:tcPr>
          <w:p w14:paraId="45274675" w14:textId="77777777" w:rsidR="00F71EC1" w:rsidRPr="00F71EC1" w:rsidRDefault="00F71EC1" w:rsidP="005E26F2">
            <w:pPr>
              <w:rPr>
                <w:sz w:val="20"/>
              </w:rPr>
            </w:pPr>
            <w:proofErr w:type="spellStart"/>
            <w:r w:rsidRPr="00F71EC1">
              <w:rPr>
                <w:sz w:val="20"/>
              </w:rPr>
              <w:t>supportedSamplingIntervals</w:t>
            </w:r>
            <w:proofErr w:type="spellEnd"/>
          </w:p>
        </w:tc>
        <w:tc>
          <w:tcPr>
            <w:tcW w:w="0" w:type="auto"/>
            <w:hideMark/>
          </w:tcPr>
          <w:p w14:paraId="0EC6D285" w14:textId="77777777" w:rsidR="00F71EC1" w:rsidRPr="00F71EC1" w:rsidRDefault="00F71EC1" w:rsidP="005E26F2">
            <w:pPr>
              <w:rPr>
                <w:sz w:val="20"/>
              </w:rPr>
            </w:pPr>
            <w:r w:rsidRPr="00F71EC1">
              <w:rPr>
                <w:sz w:val="20"/>
              </w:rPr>
              <w:t>List of supported sampling intervals</w:t>
            </w:r>
          </w:p>
        </w:tc>
      </w:tr>
      <w:tr w:rsidR="00F71EC1" w:rsidRPr="00F71EC1" w14:paraId="65B0343E" w14:textId="77777777" w:rsidTr="005E26F2">
        <w:tc>
          <w:tcPr>
            <w:tcW w:w="0" w:type="auto"/>
            <w:hideMark/>
          </w:tcPr>
          <w:p w14:paraId="5F6118CC" w14:textId="77777777" w:rsidR="00F71EC1" w:rsidRPr="00F71EC1" w:rsidRDefault="00F71EC1" w:rsidP="005E26F2">
            <w:pPr>
              <w:rPr>
                <w:sz w:val="20"/>
              </w:rPr>
            </w:pPr>
            <w:proofErr w:type="spellStart"/>
            <w:r w:rsidRPr="00F71EC1">
              <w:rPr>
                <w:sz w:val="20"/>
              </w:rPr>
              <w:t>maxBeamsPerSample</w:t>
            </w:r>
            <w:proofErr w:type="spellEnd"/>
          </w:p>
        </w:tc>
        <w:tc>
          <w:tcPr>
            <w:tcW w:w="0" w:type="auto"/>
            <w:hideMark/>
          </w:tcPr>
          <w:p w14:paraId="2B012333" w14:textId="77777777" w:rsidR="00F71EC1" w:rsidRPr="00F71EC1" w:rsidRDefault="00F71EC1" w:rsidP="005E26F2">
            <w:pPr>
              <w:rPr>
                <w:sz w:val="20"/>
              </w:rPr>
            </w:pPr>
            <w:r w:rsidRPr="00F71EC1">
              <w:rPr>
                <w:sz w:val="20"/>
              </w:rPr>
              <w:t>Max number of beams per sampling interval</w:t>
            </w:r>
          </w:p>
        </w:tc>
      </w:tr>
    </w:tbl>
    <w:p w14:paraId="33D10AC3" w14:textId="77777777" w:rsidR="00F71EC1" w:rsidRPr="00F71EC1" w:rsidRDefault="00F71EC1" w:rsidP="00F71EC1">
      <w:pPr>
        <w:spacing w:line="240" w:lineRule="auto"/>
      </w:pPr>
    </w:p>
    <w:p w14:paraId="2F510365" w14:textId="77777777" w:rsidR="00F71EC1" w:rsidRPr="00F71EC1" w:rsidRDefault="00F71EC1" w:rsidP="00F71EC1">
      <w:pPr>
        <w:spacing w:line="240" w:lineRule="auto"/>
      </w:pPr>
    </w:p>
    <w:p w14:paraId="51FC13FB" w14:textId="77777777" w:rsidR="00F71EC1" w:rsidRPr="00F71EC1" w:rsidRDefault="00CD03E2" w:rsidP="00F71EC1">
      <w:pPr>
        <w:spacing w:line="240" w:lineRule="auto"/>
      </w:pPr>
      <w:r>
        <w:rPr>
          <w:noProof/>
        </w:rPr>
        <w:pict w14:anchorId="09B29601">
          <v:rect id="_x0000_i1026" alt="" style="width:445.05pt;height:.05pt;mso-width-percent:0;mso-height-percent:0;mso-width-percent:0;mso-height-percent:0" o:hrpct="951" o:hralign="center" o:hrstd="t" o:hr="t" fillcolor="#a0a0a0" stroked="f"/>
        </w:pict>
      </w:r>
    </w:p>
    <w:p w14:paraId="4E97594D" w14:textId="77777777" w:rsidR="00F71EC1" w:rsidRPr="00F71EC1" w:rsidRDefault="00F71EC1" w:rsidP="00F71EC1">
      <w:pPr>
        <w:pStyle w:val="Heading3"/>
        <w:spacing w:line="240" w:lineRule="auto"/>
        <w:ind w:left="742" w:hanging="742"/>
        <w:rPr>
          <w:rFonts w:ascii="Times New Roman" w:hAnsi="Times New Roman" w:cs="Times New Roman"/>
          <w:color w:val="000000" w:themeColor="text1"/>
          <w:szCs w:val="28"/>
        </w:rPr>
      </w:pPr>
      <w:r w:rsidRPr="00F71EC1">
        <w:rPr>
          <w:rFonts w:ascii="Times New Roman" w:hAnsi="Times New Roman" w:cs="Times New Roman"/>
          <w:color w:val="000000" w:themeColor="text1"/>
          <w:szCs w:val="28"/>
        </w:rPr>
        <w:t>2.4.4 Multi-Category Logging Support</w:t>
      </w:r>
    </w:p>
    <w:p w14:paraId="1F49C600" w14:textId="457DB305" w:rsidR="00F71EC1" w:rsidRPr="00F71EC1" w:rsidRDefault="00F71EC1" w:rsidP="00F71EC1">
      <w:pPr>
        <w:spacing w:before="100" w:beforeAutospacing="1" w:after="100" w:afterAutospacing="1" w:line="240" w:lineRule="auto"/>
        <w:rPr>
          <w:rFonts w:eastAsia="Times New Roman"/>
          <w:sz w:val="20"/>
          <w:lang w:val="en-JP" w:eastAsia="ja-JP"/>
        </w:rPr>
      </w:pPr>
      <w:r w:rsidRPr="00F71EC1">
        <w:rPr>
          <w:rFonts w:eastAsia="Times New Roman"/>
          <w:sz w:val="20"/>
          <w:lang w:val="en-JP" w:eastAsia="ja-JP"/>
        </w:rPr>
        <w:t xml:space="preserve">As AI use cases multiply, </w:t>
      </w:r>
      <w:r>
        <w:rPr>
          <w:rFonts w:eastAsia="Times New Roman"/>
          <w:sz w:val="20"/>
          <w:lang w:val="en-JP" w:eastAsia="ja-JP"/>
        </w:rPr>
        <w:t xml:space="preserve">it is </w:t>
      </w:r>
      <w:r w:rsidRPr="00F71EC1">
        <w:rPr>
          <w:rFonts w:eastAsia="Times New Roman"/>
          <w:sz w:val="20"/>
          <w:lang w:val="en-JP" w:eastAsia="ja-JP"/>
        </w:rPr>
        <w:t>increasingly likely — that a UE may be configured to log multiple datasets concurrently. For example, a UE may be configured to log:</w:t>
      </w:r>
    </w:p>
    <w:p w14:paraId="6C3DBE78" w14:textId="77777777" w:rsidR="00F71EC1" w:rsidRPr="00F71EC1" w:rsidRDefault="00F71EC1" w:rsidP="00F71EC1">
      <w:pPr>
        <w:numPr>
          <w:ilvl w:val="0"/>
          <w:numId w:val="95"/>
        </w:numPr>
        <w:spacing w:before="100" w:beforeAutospacing="1" w:after="100" w:afterAutospacing="1" w:line="240" w:lineRule="auto"/>
        <w:rPr>
          <w:rFonts w:eastAsia="Times New Roman"/>
          <w:sz w:val="20"/>
          <w:lang w:val="en-JP" w:eastAsia="ja-JP"/>
        </w:rPr>
      </w:pPr>
      <w:r w:rsidRPr="00F71EC1">
        <w:rPr>
          <w:rFonts w:eastAsia="Times New Roman"/>
          <w:sz w:val="20"/>
          <w:lang w:val="en-JP" w:eastAsia="ja-JP"/>
        </w:rPr>
        <w:t>Beam power data for gNB-side model training</w:t>
      </w:r>
    </w:p>
    <w:p w14:paraId="17C104F2" w14:textId="77777777" w:rsidR="00F71EC1" w:rsidRPr="00F71EC1" w:rsidRDefault="00F71EC1" w:rsidP="00F71EC1">
      <w:pPr>
        <w:numPr>
          <w:ilvl w:val="0"/>
          <w:numId w:val="95"/>
        </w:numPr>
        <w:spacing w:before="100" w:beforeAutospacing="1" w:after="100" w:afterAutospacing="1" w:line="240" w:lineRule="auto"/>
        <w:rPr>
          <w:rFonts w:eastAsia="Times New Roman"/>
          <w:sz w:val="20"/>
          <w:lang w:val="en-JP" w:eastAsia="ja-JP"/>
        </w:rPr>
      </w:pPr>
      <w:r w:rsidRPr="00F71EC1">
        <w:rPr>
          <w:rFonts w:eastAsia="Times New Roman"/>
          <w:sz w:val="20"/>
          <w:lang w:val="en-JP" w:eastAsia="ja-JP"/>
        </w:rPr>
        <w:t>PRS measurements for LMF-side positioning model training</w:t>
      </w:r>
    </w:p>
    <w:p w14:paraId="62E77B6C" w14:textId="77777777" w:rsidR="00F71EC1" w:rsidRPr="00F71EC1" w:rsidRDefault="00F71EC1" w:rsidP="00F71EC1">
      <w:pPr>
        <w:numPr>
          <w:ilvl w:val="0"/>
          <w:numId w:val="95"/>
        </w:numPr>
        <w:spacing w:before="100" w:beforeAutospacing="1" w:after="100" w:afterAutospacing="1" w:line="240" w:lineRule="auto"/>
        <w:rPr>
          <w:rFonts w:eastAsia="Times New Roman"/>
          <w:sz w:val="20"/>
          <w:lang w:val="en-JP" w:eastAsia="ja-JP"/>
        </w:rPr>
      </w:pPr>
      <w:r w:rsidRPr="00F71EC1">
        <w:rPr>
          <w:rFonts w:eastAsia="Times New Roman"/>
          <w:sz w:val="20"/>
          <w:lang w:val="en-JP" w:eastAsia="ja-JP"/>
        </w:rPr>
        <w:t>CSI feature sets for future channel reconstruction models</w:t>
      </w:r>
    </w:p>
    <w:p w14:paraId="6576D153" w14:textId="77777777" w:rsidR="00F71EC1" w:rsidRPr="00F71EC1" w:rsidRDefault="00F71EC1" w:rsidP="00F71EC1">
      <w:pPr>
        <w:spacing w:before="100" w:beforeAutospacing="1" w:after="100" w:afterAutospacing="1" w:line="240" w:lineRule="auto"/>
        <w:rPr>
          <w:rFonts w:eastAsia="Times New Roman"/>
          <w:sz w:val="20"/>
          <w:lang w:val="en-JP" w:eastAsia="ja-JP"/>
        </w:rPr>
      </w:pPr>
      <w:r w:rsidRPr="00F71EC1">
        <w:rPr>
          <w:rFonts w:eastAsia="Times New Roman"/>
          <w:sz w:val="20"/>
          <w:lang w:val="en-JP" w:eastAsia="ja-JP"/>
        </w:rPr>
        <w:t>The current assumption that a single logging session suffices no longer holds. To maintain clarity in dataset management and model separation, RAN2 should support distinct configurations per dataset purpose.</w:t>
      </w:r>
    </w:p>
    <w:p w14:paraId="1A4936FE" w14:textId="4503112E"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8:</w:t>
      </w:r>
      <w:r w:rsidRPr="00F71EC1">
        <w:rPr>
          <w:rFonts w:ascii="Times New Roman" w:hAnsi="Times New Roman" w:cs="Times New Roman"/>
          <w:sz w:val="20"/>
          <w:szCs w:val="20"/>
        </w:rPr>
        <w:t xml:space="preserve"> There is no current</w:t>
      </w:r>
      <w:r>
        <w:rPr>
          <w:rFonts w:ascii="Times New Roman" w:hAnsi="Times New Roman" w:cs="Times New Roman"/>
          <w:sz w:val="20"/>
          <w:szCs w:val="20"/>
        </w:rPr>
        <w:t>ly defined</w:t>
      </w:r>
      <w:r w:rsidRPr="00F71EC1">
        <w:rPr>
          <w:rFonts w:ascii="Times New Roman" w:hAnsi="Times New Roman" w:cs="Times New Roman"/>
          <w:sz w:val="20"/>
          <w:szCs w:val="20"/>
        </w:rPr>
        <w:t xml:space="preserve"> mechanism to configure or manage multiple AI/ML logging sessions concurrently in a scoped, clean way.</w:t>
      </w:r>
    </w:p>
    <w:p w14:paraId="05CF7FF3"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8-1:</w:t>
      </w:r>
      <w:r w:rsidRPr="00F71EC1">
        <w:rPr>
          <w:rFonts w:ascii="Times New Roman" w:hAnsi="Times New Roman" w:cs="Times New Roman"/>
          <w:sz w:val="20"/>
          <w:szCs w:val="20"/>
        </w:rPr>
        <w:t xml:space="preserve"> Define </w:t>
      </w:r>
      <w:proofErr w:type="spellStart"/>
      <w:r w:rsidRPr="00F71EC1">
        <w:rPr>
          <w:rStyle w:val="HTMLCode"/>
          <w:rFonts w:ascii="Times New Roman" w:eastAsia="Gulim" w:hAnsi="Times New Roman" w:cs="Times New Roman"/>
        </w:rPr>
        <w:t>LoggingConfigurationSet</w:t>
      </w:r>
      <w:proofErr w:type="spellEnd"/>
      <w:r w:rsidRPr="00F71EC1">
        <w:rPr>
          <w:rFonts w:ascii="Times New Roman" w:hAnsi="Times New Roman" w:cs="Times New Roman"/>
          <w:sz w:val="20"/>
          <w:szCs w:val="20"/>
        </w:rPr>
        <w:t>, allowing configuration of multiple logging sessions, each with:</w:t>
      </w:r>
    </w:p>
    <w:tbl>
      <w:tblPr>
        <w:tblStyle w:val="TableGrid"/>
        <w:tblW w:w="0" w:type="auto"/>
        <w:tblLook w:val="04A0" w:firstRow="1" w:lastRow="0" w:firstColumn="1" w:lastColumn="0" w:noHBand="0" w:noVBand="1"/>
      </w:tblPr>
      <w:tblGrid>
        <w:gridCol w:w="2027"/>
        <w:gridCol w:w="3566"/>
      </w:tblGrid>
      <w:tr w:rsidR="00F71EC1" w:rsidRPr="00F71EC1" w14:paraId="39FA6611" w14:textId="77777777" w:rsidTr="005E26F2">
        <w:tc>
          <w:tcPr>
            <w:tcW w:w="0" w:type="auto"/>
            <w:hideMark/>
          </w:tcPr>
          <w:p w14:paraId="046C404F" w14:textId="77777777" w:rsidR="00F71EC1" w:rsidRPr="00F71EC1" w:rsidRDefault="00F71EC1" w:rsidP="005E26F2">
            <w:pPr>
              <w:jc w:val="center"/>
              <w:rPr>
                <w:b/>
                <w:bCs/>
                <w:sz w:val="20"/>
              </w:rPr>
            </w:pPr>
            <w:r w:rsidRPr="00F71EC1">
              <w:rPr>
                <w:b/>
                <w:bCs/>
                <w:sz w:val="20"/>
              </w:rPr>
              <w:t>Field</w:t>
            </w:r>
          </w:p>
        </w:tc>
        <w:tc>
          <w:tcPr>
            <w:tcW w:w="0" w:type="auto"/>
            <w:hideMark/>
          </w:tcPr>
          <w:p w14:paraId="47EBBE90" w14:textId="77777777" w:rsidR="00F71EC1" w:rsidRPr="00F71EC1" w:rsidRDefault="00F71EC1" w:rsidP="005E26F2">
            <w:pPr>
              <w:jc w:val="center"/>
              <w:rPr>
                <w:b/>
                <w:bCs/>
                <w:sz w:val="20"/>
              </w:rPr>
            </w:pPr>
            <w:r w:rsidRPr="00F71EC1">
              <w:rPr>
                <w:b/>
                <w:bCs/>
                <w:sz w:val="20"/>
              </w:rPr>
              <w:t>Description</w:t>
            </w:r>
          </w:p>
        </w:tc>
      </w:tr>
      <w:tr w:rsidR="00F71EC1" w:rsidRPr="00F71EC1" w14:paraId="46EA123E" w14:textId="77777777" w:rsidTr="005E26F2">
        <w:tc>
          <w:tcPr>
            <w:tcW w:w="0" w:type="auto"/>
            <w:hideMark/>
          </w:tcPr>
          <w:p w14:paraId="562A6627" w14:textId="77777777" w:rsidR="00F71EC1" w:rsidRPr="00F71EC1" w:rsidRDefault="00F71EC1" w:rsidP="005E26F2">
            <w:pPr>
              <w:rPr>
                <w:sz w:val="20"/>
              </w:rPr>
            </w:pPr>
            <w:r w:rsidRPr="00F71EC1">
              <w:rPr>
                <w:sz w:val="20"/>
              </w:rPr>
              <w:t>Session ID</w:t>
            </w:r>
          </w:p>
        </w:tc>
        <w:tc>
          <w:tcPr>
            <w:tcW w:w="0" w:type="auto"/>
            <w:hideMark/>
          </w:tcPr>
          <w:p w14:paraId="339DC70D" w14:textId="77777777" w:rsidR="00F71EC1" w:rsidRPr="00F71EC1" w:rsidRDefault="00F71EC1" w:rsidP="005E26F2">
            <w:pPr>
              <w:rPr>
                <w:sz w:val="20"/>
              </w:rPr>
            </w:pPr>
            <w:r w:rsidRPr="00F71EC1">
              <w:rPr>
                <w:sz w:val="20"/>
              </w:rPr>
              <w:t>Unique identifier for this configuration</w:t>
            </w:r>
          </w:p>
        </w:tc>
      </w:tr>
      <w:tr w:rsidR="00F71EC1" w:rsidRPr="00F71EC1" w14:paraId="5CADF304" w14:textId="77777777" w:rsidTr="005E26F2">
        <w:tc>
          <w:tcPr>
            <w:tcW w:w="0" w:type="auto"/>
            <w:hideMark/>
          </w:tcPr>
          <w:p w14:paraId="1CCAAA2B" w14:textId="77777777" w:rsidR="00F71EC1" w:rsidRPr="00F71EC1" w:rsidRDefault="00F71EC1" w:rsidP="005E26F2">
            <w:pPr>
              <w:rPr>
                <w:sz w:val="20"/>
              </w:rPr>
            </w:pPr>
            <w:proofErr w:type="spellStart"/>
            <w:r w:rsidRPr="00F71EC1">
              <w:rPr>
                <w:sz w:val="20"/>
              </w:rPr>
              <w:t>dataCollectionPurpose</w:t>
            </w:r>
            <w:proofErr w:type="spellEnd"/>
          </w:p>
        </w:tc>
        <w:tc>
          <w:tcPr>
            <w:tcW w:w="0" w:type="auto"/>
            <w:hideMark/>
          </w:tcPr>
          <w:p w14:paraId="25EEFEB3" w14:textId="77777777" w:rsidR="00F71EC1" w:rsidRPr="00F71EC1" w:rsidRDefault="00F71EC1" w:rsidP="005E26F2">
            <w:pPr>
              <w:rPr>
                <w:sz w:val="20"/>
              </w:rPr>
            </w:pPr>
            <w:r w:rsidRPr="00F71EC1">
              <w:rPr>
                <w:sz w:val="20"/>
              </w:rPr>
              <w:t>Tag for beam prediction, CSI, positioning</w:t>
            </w:r>
          </w:p>
        </w:tc>
      </w:tr>
      <w:tr w:rsidR="00F71EC1" w:rsidRPr="00F71EC1" w14:paraId="26E30A58" w14:textId="77777777" w:rsidTr="005E26F2">
        <w:tc>
          <w:tcPr>
            <w:tcW w:w="0" w:type="auto"/>
            <w:hideMark/>
          </w:tcPr>
          <w:p w14:paraId="1850C010" w14:textId="77777777" w:rsidR="00F71EC1" w:rsidRPr="00F71EC1" w:rsidRDefault="00F71EC1" w:rsidP="005E26F2">
            <w:pPr>
              <w:rPr>
                <w:sz w:val="20"/>
              </w:rPr>
            </w:pPr>
            <w:r w:rsidRPr="00F71EC1">
              <w:rPr>
                <w:sz w:val="20"/>
              </w:rPr>
              <w:t>Sampling Interval</w:t>
            </w:r>
          </w:p>
        </w:tc>
        <w:tc>
          <w:tcPr>
            <w:tcW w:w="0" w:type="auto"/>
            <w:hideMark/>
          </w:tcPr>
          <w:p w14:paraId="6CE4F6F5" w14:textId="77777777" w:rsidR="00F71EC1" w:rsidRPr="00F71EC1" w:rsidRDefault="00F71EC1" w:rsidP="005E26F2">
            <w:pPr>
              <w:rPr>
                <w:sz w:val="20"/>
              </w:rPr>
            </w:pPr>
            <w:r w:rsidRPr="00F71EC1">
              <w:rPr>
                <w:sz w:val="20"/>
              </w:rPr>
              <w:t>Per-session logging rate</w:t>
            </w:r>
          </w:p>
        </w:tc>
      </w:tr>
      <w:tr w:rsidR="00F71EC1" w:rsidRPr="00F71EC1" w14:paraId="19A3A03D" w14:textId="77777777" w:rsidTr="005E26F2">
        <w:tc>
          <w:tcPr>
            <w:tcW w:w="0" w:type="auto"/>
            <w:hideMark/>
          </w:tcPr>
          <w:p w14:paraId="6F1096AD" w14:textId="77777777" w:rsidR="00F71EC1" w:rsidRPr="00F71EC1" w:rsidRDefault="00F71EC1" w:rsidP="005E26F2">
            <w:pPr>
              <w:rPr>
                <w:sz w:val="20"/>
              </w:rPr>
            </w:pPr>
            <w:r w:rsidRPr="00F71EC1">
              <w:rPr>
                <w:sz w:val="20"/>
              </w:rPr>
              <w:t>Resource Scope</w:t>
            </w:r>
          </w:p>
        </w:tc>
        <w:tc>
          <w:tcPr>
            <w:tcW w:w="0" w:type="auto"/>
            <w:hideMark/>
          </w:tcPr>
          <w:p w14:paraId="6A715A57" w14:textId="4D5FF324" w:rsidR="00F71EC1" w:rsidRPr="00F71EC1" w:rsidRDefault="00F71EC1" w:rsidP="005E26F2">
            <w:pPr>
              <w:rPr>
                <w:sz w:val="20"/>
              </w:rPr>
            </w:pPr>
            <w:r w:rsidRPr="00F71EC1">
              <w:rPr>
                <w:sz w:val="20"/>
              </w:rPr>
              <w:t>List of CSI-RS/SSBs to log</w:t>
            </w:r>
            <w:r>
              <w:rPr>
                <w:sz w:val="20"/>
              </w:rPr>
              <w:t xml:space="preserve">, </w:t>
            </w:r>
          </w:p>
        </w:tc>
      </w:tr>
    </w:tbl>
    <w:p w14:paraId="3546F577"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Example Table:</w:t>
      </w:r>
    </w:p>
    <w:tbl>
      <w:tblPr>
        <w:tblStyle w:val="TableGrid"/>
        <w:tblW w:w="0" w:type="auto"/>
        <w:tblLook w:val="04A0" w:firstRow="1" w:lastRow="0" w:firstColumn="1" w:lastColumn="0" w:noHBand="0" w:noVBand="1"/>
      </w:tblPr>
      <w:tblGrid>
        <w:gridCol w:w="1111"/>
        <w:gridCol w:w="1555"/>
        <w:gridCol w:w="905"/>
        <w:gridCol w:w="1227"/>
      </w:tblGrid>
      <w:tr w:rsidR="00F71EC1" w:rsidRPr="00F71EC1" w14:paraId="4E1F6D9F" w14:textId="77777777" w:rsidTr="005E26F2">
        <w:tc>
          <w:tcPr>
            <w:tcW w:w="0" w:type="auto"/>
            <w:hideMark/>
          </w:tcPr>
          <w:p w14:paraId="7E439DA2" w14:textId="77777777" w:rsidR="00F71EC1" w:rsidRPr="00F71EC1" w:rsidRDefault="00F71EC1" w:rsidP="005E26F2">
            <w:pPr>
              <w:jc w:val="center"/>
              <w:rPr>
                <w:b/>
                <w:bCs/>
                <w:sz w:val="20"/>
              </w:rPr>
            </w:pPr>
            <w:r w:rsidRPr="00F71EC1">
              <w:rPr>
                <w:b/>
                <w:bCs/>
                <w:sz w:val="20"/>
              </w:rPr>
              <w:t>Session ID</w:t>
            </w:r>
          </w:p>
        </w:tc>
        <w:tc>
          <w:tcPr>
            <w:tcW w:w="0" w:type="auto"/>
            <w:hideMark/>
          </w:tcPr>
          <w:p w14:paraId="03035407" w14:textId="77777777" w:rsidR="00F71EC1" w:rsidRPr="00F71EC1" w:rsidRDefault="00F71EC1" w:rsidP="005E26F2">
            <w:pPr>
              <w:jc w:val="center"/>
              <w:rPr>
                <w:b/>
                <w:bCs/>
                <w:sz w:val="20"/>
              </w:rPr>
            </w:pPr>
            <w:r w:rsidRPr="00F71EC1">
              <w:rPr>
                <w:b/>
                <w:bCs/>
                <w:sz w:val="20"/>
              </w:rPr>
              <w:t>Purpose</w:t>
            </w:r>
          </w:p>
        </w:tc>
        <w:tc>
          <w:tcPr>
            <w:tcW w:w="0" w:type="auto"/>
            <w:hideMark/>
          </w:tcPr>
          <w:p w14:paraId="31BB53E8" w14:textId="77777777" w:rsidR="00F71EC1" w:rsidRPr="00F71EC1" w:rsidRDefault="00F71EC1" w:rsidP="005E26F2">
            <w:pPr>
              <w:jc w:val="center"/>
              <w:rPr>
                <w:b/>
                <w:bCs/>
                <w:sz w:val="20"/>
              </w:rPr>
            </w:pPr>
            <w:r w:rsidRPr="00F71EC1">
              <w:rPr>
                <w:b/>
                <w:bCs/>
                <w:sz w:val="20"/>
              </w:rPr>
              <w:t>Interval</w:t>
            </w:r>
          </w:p>
        </w:tc>
        <w:tc>
          <w:tcPr>
            <w:tcW w:w="0" w:type="auto"/>
            <w:hideMark/>
          </w:tcPr>
          <w:p w14:paraId="7A8EAA12" w14:textId="77777777" w:rsidR="00F71EC1" w:rsidRPr="00F71EC1" w:rsidRDefault="00F71EC1" w:rsidP="005E26F2">
            <w:pPr>
              <w:jc w:val="center"/>
              <w:rPr>
                <w:b/>
                <w:bCs/>
                <w:sz w:val="20"/>
              </w:rPr>
            </w:pPr>
            <w:r w:rsidRPr="00F71EC1">
              <w:rPr>
                <w:b/>
                <w:bCs/>
                <w:sz w:val="20"/>
              </w:rPr>
              <w:t>Scope</w:t>
            </w:r>
          </w:p>
        </w:tc>
      </w:tr>
      <w:tr w:rsidR="00F71EC1" w:rsidRPr="00F71EC1" w14:paraId="0367BCCC" w14:textId="77777777" w:rsidTr="005E26F2">
        <w:tc>
          <w:tcPr>
            <w:tcW w:w="0" w:type="auto"/>
            <w:hideMark/>
          </w:tcPr>
          <w:p w14:paraId="26BD5AFC" w14:textId="77777777" w:rsidR="00F71EC1" w:rsidRPr="00F71EC1" w:rsidRDefault="00F71EC1" w:rsidP="005E26F2">
            <w:pPr>
              <w:rPr>
                <w:sz w:val="20"/>
              </w:rPr>
            </w:pPr>
            <w:r w:rsidRPr="00F71EC1">
              <w:rPr>
                <w:sz w:val="20"/>
              </w:rPr>
              <w:t>0x01</w:t>
            </w:r>
          </w:p>
        </w:tc>
        <w:tc>
          <w:tcPr>
            <w:tcW w:w="0" w:type="auto"/>
            <w:hideMark/>
          </w:tcPr>
          <w:p w14:paraId="49583071" w14:textId="77777777" w:rsidR="00F71EC1" w:rsidRPr="00F71EC1" w:rsidRDefault="00F71EC1" w:rsidP="005E26F2">
            <w:pPr>
              <w:rPr>
                <w:sz w:val="20"/>
              </w:rPr>
            </w:pPr>
            <w:r w:rsidRPr="00F71EC1">
              <w:rPr>
                <w:sz w:val="20"/>
              </w:rPr>
              <w:t>Beam Prediction</w:t>
            </w:r>
          </w:p>
        </w:tc>
        <w:tc>
          <w:tcPr>
            <w:tcW w:w="0" w:type="auto"/>
            <w:hideMark/>
          </w:tcPr>
          <w:p w14:paraId="5747300C" w14:textId="77777777" w:rsidR="00F71EC1" w:rsidRPr="00F71EC1" w:rsidRDefault="00F71EC1" w:rsidP="005E26F2">
            <w:pPr>
              <w:rPr>
                <w:sz w:val="20"/>
              </w:rPr>
            </w:pPr>
            <w:r w:rsidRPr="00F71EC1">
              <w:rPr>
                <w:sz w:val="20"/>
              </w:rPr>
              <w:t xml:space="preserve">40 </w:t>
            </w:r>
            <w:proofErr w:type="spellStart"/>
            <w:r w:rsidRPr="00F71EC1">
              <w:rPr>
                <w:sz w:val="20"/>
              </w:rPr>
              <w:t>ms</w:t>
            </w:r>
            <w:proofErr w:type="spellEnd"/>
          </w:p>
        </w:tc>
        <w:tc>
          <w:tcPr>
            <w:tcW w:w="0" w:type="auto"/>
            <w:hideMark/>
          </w:tcPr>
          <w:p w14:paraId="610B23C2" w14:textId="77777777" w:rsidR="00F71EC1" w:rsidRPr="00F71EC1" w:rsidRDefault="00F71EC1" w:rsidP="005E26F2">
            <w:pPr>
              <w:rPr>
                <w:sz w:val="20"/>
              </w:rPr>
            </w:pPr>
            <w:r w:rsidRPr="00F71EC1">
              <w:rPr>
                <w:sz w:val="20"/>
              </w:rPr>
              <w:t>Set A beams</w:t>
            </w:r>
          </w:p>
        </w:tc>
      </w:tr>
      <w:tr w:rsidR="00F71EC1" w:rsidRPr="00F71EC1" w14:paraId="5A1C7F2E" w14:textId="77777777" w:rsidTr="005E26F2">
        <w:tc>
          <w:tcPr>
            <w:tcW w:w="0" w:type="auto"/>
            <w:hideMark/>
          </w:tcPr>
          <w:p w14:paraId="3DC28021" w14:textId="77777777" w:rsidR="00F71EC1" w:rsidRPr="00F71EC1" w:rsidRDefault="00F71EC1" w:rsidP="005E26F2">
            <w:pPr>
              <w:rPr>
                <w:sz w:val="20"/>
              </w:rPr>
            </w:pPr>
            <w:r w:rsidRPr="00F71EC1">
              <w:rPr>
                <w:sz w:val="20"/>
              </w:rPr>
              <w:t>0x02</w:t>
            </w:r>
          </w:p>
        </w:tc>
        <w:tc>
          <w:tcPr>
            <w:tcW w:w="0" w:type="auto"/>
            <w:hideMark/>
          </w:tcPr>
          <w:p w14:paraId="69BA374B" w14:textId="77777777" w:rsidR="00F71EC1" w:rsidRPr="00F71EC1" w:rsidRDefault="00F71EC1" w:rsidP="005E26F2">
            <w:pPr>
              <w:rPr>
                <w:sz w:val="20"/>
              </w:rPr>
            </w:pPr>
            <w:r w:rsidRPr="00F71EC1">
              <w:rPr>
                <w:sz w:val="20"/>
              </w:rPr>
              <w:t>Positioning</w:t>
            </w:r>
          </w:p>
        </w:tc>
        <w:tc>
          <w:tcPr>
            <w:tcW w:w="0" w:type="auto"/>
            <w:hideMark/>
          </w:tcPr>
          <w:p w14:paraId="27E83920" w14:textId="77777777" w:rsidR="00F71EC1" w:rsidRPr="00F71EC1" w:rsidRDefault="00F71EC1" w:rsidP="005E26F2">
            <w:pPr>
              <w:rPr>
                <w:sz w:val="20"/>
              </w:rPr>
            </w:pPr>
            <w:r w:rsidRPr="00F71EC1">
              <w:rPr>
                <w:sz w:val="20"/>
              </w:rPr>
              <w:t xml:space="preserve">80 </w:t>
            </w:r>
            <w:proofErr w:type="spellStart"/>
            <w:r w:rsidRPr="00F71EC1">
              <w:rPr>
                <w:sz w:val="20"/>
              </w:rPr>
              <w:t>ms</w:t>
            </w:r>
            <w:proofErr w:type="spellEnd"/>
          </w:p>
        </w:tc>
        <w:tc>
          <w:tcPr>
            <w:tcW w:w="0" w:type="auto"/>
            <w:hideMark/>
          </w:tcPr>
          <w:p w14:paraId="12E4444A" w14:textId="77777777" w:rsidR="00F71EC1" w:rsidRPr="00F71EC1" w:rsidRDefault="00F71EC1" w:rsidP="005E26F2">
            <w:pPr>
              <w:rPr>
                <w:sz w:val="20"/>
              </w:rPr>
            </w:pPr>
            <w:r w:rsidRPr="00F71EC1">
              <w:rPr>
                <w:sz w:val="20"/>
              </w:rPr>
              <w:t>DL-PRS list</w:t>
            </w:r>
          </w:p>
        </w:tc>
      </w:tr>
    </w:tbl>
    <w:p w14:paraId="1247FFAD" w14:textId="77777777" w:rsidR="00F71EC1" w:rsidRPr="00F71EC1" w:rsidRDefault="00F71EC1" w:rsidP="00F71EC1">
      <w:pPr>
        <w:rPr>
          <w:sz w:val="20"/>
        </w:rPr>
      </w:pPr>
    </w:p>
    <w:p w14:paraId="6F283BE7" w14:textId="77777777" w:rsidR="00F71EC1" w:rsidRPr="00F71EC1" w:rsidRDefault="00F71EC1" w:rsidP="00F71EC1">
      <w:pPr>
        <w:rPr>
          <w:sz w:val="20"/>
        </w:rPr>
      </w:pPr>
      <w:r w:rsidRPr="00F71EC1">
        <w:rPr>
          <w:rStyle w:val="Strong"/>
          <w:sz w:val="20"/>
        </w:rPr>
        <w:t>Proposal 8-2:</w:t>
      </w:r>
      <w:r w:rsidRPr="00F71EC1">
        <w:rPr>
          <w:sz w:val="20"/>
        </w:rPr>
        <w:t xml:space="preserve"> Extend </w:t>
      </w:r>
      <w:proofErr w:type="spellStart"/>
      <w:r w:rsidRPr="00F71EC1">
        <w:rPr>
          <w:rStyle w:val="HTMLCode"/>
          <w:rFonts w:ascii="Times New Roman" w:eastAsiaTheme="minorEastAsia" w:hAnsi="Times New Roman" w:cs="Times New Roman"/>
        </w:rPr>
        <w:t>UEInformationResponse</w:t>
      </w:r>
      <w:proofErr w:type="spellEnd"/>
      <w:r w:rsidRPr="00F71EC1">
        <w:rPr>
          <w:sz w:val="20"/>
        </w:rPr>
        <w:t xml:space="preserve"> and </w:t>
      </w:r>
      <w:proofErr w:type="spellStart"/>
      <w:r w:rsidRPr="00F71EC1">
        <w:rPr>
          <w:rStyle w:val="HTMLCode"/>
          <w:rFonts w:ascii="Times New Roman" w:eastAsiaTheme="minorEastAsia" w:hAnsi="Times New Roman" w:cs="Times New Roman"/>
        </w:rPr>
        <w:t>UEAssistanceInformation</w:t>
      </w:r>
      <w:proofErr w:type="spellEnd"/>
      <w:r w:rsidRPr="00F71EC1">
        <w:rPr>
          <w:sz w:val="20"/>
        </w:rPr>
        <w:t xml:space="preserve"> to include per-session report flags and availability indication.</w:t>
      </w:r>
    </w:p>
    <w:p w14:paraId="758F05A0" w14:textId="77777777" w:rsidR="00F71EC1" w:rsidRPr="00F71EC1" w:rsidRDefault="00CD03E2" w:rsidP="00F71EC1">
      <w:pPr>
        <w:spacing w:line="240" w:lineRule="auto"/>
      </w:pPr>
      <w:r>
        <w:rPr>
          <w:noProof/>
        </w:rPr>
        <w:lastRenderedPageBreak/>
        <w:pict w14:anchorId="399BA6E7">
          <v:rect id="_x0000_i1025" alt="" style="width:445.05pt;height:.05pt;mso-width-percent:0;mso-height-percent:0;mso-width-percent:0;mso-height-percent:0" o:hrpct="951" o:hralign="center" o:hrstd="t" o:hr="t" fillcolor="#a0a0a0" stroked="f"/>
        </w:pict>
      </w:r>
    </w:p>
    <w:p w14:paraId="0AD7BCF2" w14:textId="77777777" w:rsidR="00F71EC1" w:rsidRPr="00F71EC1" w:rsidRDefault="00F71EC1" w:rsidP="00F71EC1">
      <w:pPr>
        <w:pStyle w:val="Heading2"/>
        <w:spacing w:line="240" w:lineRule="auto"/>
        <w:rPr>
          <w:rFonts w:ascii="Times New Roman" w:hAnsi="Times New Roman" w:cs="Times New Roman"/>
          <w:color w:val="000000" w:themeColor="text1"/>
          <w:szCs w:val="32"/>
        </w:rPr>
      </w:pPr>
      <w:r w:rsidRPr="00F71EC1">
        <w:rPr>
          <w:rFonts w:ascii="Times New Roman" w:hAnsi="Times New Roman" w:cs="Times New Roman"/>
          <w:color w:val="000000" w:themeColor="text1"/>
          <w:szCs w:val="32"/>
        </w:rPr>
        <w:t>2.5 Extensibility via Vendor Extension Container</w:t>
      </w:r>
    </w:p>
    <w:p w14:paraId="11784019" w14:textId="74FF822B"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Vendors may wish to log additional modem-specific fields, preprocessed metrics, or intermediate inference results as part of internal model training workflows. Rather than fragmenting the standard or forcing workarounds, we propose including an optional container in the logging structure reserved for vendor use.</w:t>
      </w:r>
    </w:p>
    <w:p w14:paraId="4D3FAAB1" w14:textId="77777777" w:rsidR="00F71EC1" w:rsidRPr="00F71EC1" w:rsidRDefault="00F71EC1" w:rsidP="00F71EC1">
      <w:pPr>
        <w:pStyle w:val="NormalWeb"/>
        <w:rPr>
          <w:rFonts w:ascii="Times New Roman" w:hAnsi="Times New Roman" w:cs="Times New Roman"/>
          <w:sz w:val="20"/>
          <w:szCs w:val="20"/>
        </w:rPr>
      </w:pPr>
      <w:r w:rsidRPr="00F71EC1">
        <w:rPr>
          <w:rFonts w:ascii="Times New Roman" w:hAnsi="Times New Roman" w:cs="Times New Roman"/>
          <w:sz w:val="20"/>
          <w:szCs w:val="20"/>
        </w:rPr>
        <w:t>To preserve interoperability, this container must be self-identifying and ignored by systems that do not recognize it.</w:t>
      </w:r>
    </w:p>
    <w:p w14:paraId="1E841734"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9:</w:t>
      </w:r>
      <w:r w:rsidRPr="00F71EC1">
        <w:rPr>
          <w:rFonts w:ascii="Times New Roman" w:hAnsi="Times New Roman" w:cs="Times New Roman"/>
          <w:sz w:val="20"/>
          <w:szCs w:val="20"/>
        </w:rPr>
        <w:t xml:space="preserve"> Rigid logging formats discourage proprietary model development and experimentation.</w:t>
      </w:r>
    </w:p>
    <w:p w14:paraId="1C810CCA" w14:textId="5A338137" w:rsidR="00F71EC1" w:rsidRPr="00673199" w:rsidRDefault="00F71EC1" w:rsidP="00673199">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9-1:</w:t>
      </w:r>
      <w:r w:rsidRPr="00F71EC1">
        <w:rPr>
          <w:rFonts w:ascii="Times New Roman" w:hAnsi="Times New Roman" w:cs="Times New Roman"/>
          <w:sz w:val="20"/>
          <w:szCs w:val="20"/>
        </w:rPr>
        <w:t xml:space="preserve"> Define a </w:t>
      </w:r>
      <w:proofErr w:type="spellStart"/>
      <w:r w:rsidRPr="00F71EC1">
        <w:rPr>
          <w:rStyle w:val="HTMLCode"/>
          <w:rFonts w:ascii="Times New Roman" w:eastAsia="Gulim" w:hAnsi="Times New Roman" w:cs="Times New Roman"/>
        </w:rPr>
        <w:t>vendorExtensionContainer</w:t>
      </w:r>
      <w:proofErr w:type="spellEnd"/>
      <w:r w:rsidRPr="00F71EC1">
        <w:rPr>
          <w:rFonts w:ascii="Times New Roman" w:hAnsi="Times New Roman" w:cs="Times New Roman"/>
          <w:sz w:val="20"/>
          <w:szCs w:val="20"/>
        </w:rPr>
        <w:t xml:space="preserve"> in the log entry structure, which is optional and ignored unless recognized.</w:t>
      </w:r>
    </w:p>
    <w:p w14:paraId="1202913C" w14:textId="2C17DF84" w:rsidR="00F71EC1" w:rsidRPr="00F71EC1" w:rsidRDefault="007C5CD6" w:rsidP="00F71EC1">
      <w:pPr>
        <w:pStyle w:val="Heading1"/>
        <w:rPr>
          <w:lang w:val="en-US"/>
        </w:rPr>
      </w:pPr>
      <w:r>
        <w:rPr>
          <w:lang w:val="en-US"/>
        </w:rPr>
        <w:t xml:space="preserve">3. Conclusion </w:t>
      </w:r>
    </w:p>
    <w:p w14:paraId="078A60C0" w14:textId="77777777" w:rsidR="00F71EC1" w:rsidRPr="00F71EC1" w:rsidRDefault="00F71EC1" w:rsidP="00F71EC1">
      <w:pPr>
        <w:rPr>
          <w:sz w:val="20"/>
        </w:rPr>
      </w:pPr>
      <w:r w:rsidRPr="00F71EC1">
        <w:rPr>
          <w:sz w:val="20"/>
        </w:rPr>
        <w:t>In this contribution, we provide our views for Rel-19 NW-side AI/ML Data Logging Framework, and the observations and proposal are summarized as follows:</w:t>
      </w:r>
    </w:p>
    <w:p w14:paraId="62AE50D5" w14:textId="77777777" w:rsidR="00F71EC1" w:rsidRPr="00F71EC1" w:rsidRDefault="00F71EC1" w:rsidP="00F71EC1">
      <w:pPr>
        <w:rPr>
          <w:sz w:val="20"/>
          <w:shd w:val="pct15" w:color="auto" w:fill="FFFFFF"/>
        </w:rPr>
      </w:pPr>
      <w:r w:rsidRPr="00F71EC1">
        <w:rPr>
          <w:sz w:val="20"/>
          <w:shd w:val="pct15" w:color="auto" w:fill="FFFFFF"/>
        </w:rPr>
        <w:t xml:space="preserve">Logging Content and Sampling </w:t>
      </w:r>
      <w:proofErr w:type="spellStart"/>
      <w:r w:rsidRPr="00F71EC1">
        <w:rPr>
          <w:sz w:val="20"/>
          <w:shd w:val="pct15" w:color="auto" w:fill="FFFFFF"/>
        </w:rPr>
        <w:t>Behavior</w:t>
      </w:r>
      <w:proofErr w:type="spellEnd"/>
    </w:p>
    <w:p w14:paraId="545FE63A"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1:</w:t>
      </w:r>
      <w:r w:rsidRPr="00F71EC1">
        <w:rPr>
          <w:rFonts w:ascii="Times New Roman" w:hAnsi="Times New Roman" w:cs="Times New Roman"/>
          <w:sz w:val="20"/>
          <w:szCs w:val="20"/>
        </w:rPr>
        <w:t xml:space="preserve"> Logging content per sampling interval is not defined, resulting in ambiguity across UE implementations.</w:t>
      </w:r>
    </w:p>
    <w:p w14:paraId="7E1019A8"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1-1:</w:t>
      </w:r>
      <w:r w:rsidRPr="00F71EC1">
        <w:rPr>
          <w:rFonts w:ascii="Times New Roman" w:hAnsi="Times New Roman" w:cs="Times New Roman"/>
          <w:sz w:val="20"/>
          <w:szCs w:val="20"/>
        </w:rPr>
        <w:t xml:space="preserve"> Define the following fields per log entry:</w:t>
      </w:r>
    </w:p>
    <w:tbl>
      <w:tblPr>
        <w:tblStyle w:val="TableGrid"/>
        <w:tblW w:w="0" w:type="auto"/>
        <w:tblLook w:val="0400" w:firstRow="0" w:lastRow="0" w:firstColumn="0" w:lastColumn="0" w:noHBand="0" w:noVBand="1"/>
      </w:tblPr>
      <w:tblGrid>
        <w:gridCol w:w="2306"/>
        <w:gridCol w:w="4510"/>
      </w:tblGrid>
      <w:tr w:rsidR="00F71EC1" w:rsidRPr="00F71EC1" w14:paraId="74F9E22D" w14:textId="77777777" w:rsidTr="005E26F2">
        <w:tc>
          <w:tcPr>
            <w:tcW w:w="0" w:type="auto"/>
            <w:hideMark/>
          </w:tcPr>
          <w:p w14:paraId="4AB53306" w14:textId="77777777" w:rsidR="00F71EC1" w:rsidRPr="00F71EC1" w:rsidRDefault="00F71EC1" w:rsidP="005E26F2">
            <w:pPr>
              <w:jc w:val="center"/>
              <w:rPr>
                <w:b/>
                <w:bCs/>
                <w:sz w:val="20"/>
              </w:rPr>
            </w:pPr>
            <w:r w:rsidRPr="00F71EC1">
              <w:rPr>
                <w:b/>
                <w:bCs/>
                <w:sz w:val="20"/>
              </w:rPr>
              <w:t>Field</w:t>
            </w:r>
          </w:p>
        </w:tc>
        <w:tc>
          <w:tcPr>
            <w:tcW w:w="0" w:type="auto"/>
            <w:hideMark/>
          </w:tcPr>
          <w:p w14:paraId="247343B9" w14:textId="77777777" w:rsidR="00F71EC1" w:rsidRPr="00F71EC1" w:rsidRDefault="00F71EC1" w:rsidP="005E26F2">
            <w:pPr>
              <w:jc w:val="center"/>
              <w:rPr>
                <w:b/>
                <w:bCs/>
                <w:sz w:val="20"/>
              </w:rPr>
            </w:pPr>
            <w:r w:rsidRPr="00F71EC1">
              <w:rPr>
                <w:b/>
                <w:bCs/>
                <w:sz w:val="20"/>
              </w:rPr>
              <w:t>Description</w:t>
            </w:r>
          </w:p>
        </w:tc>
      </w:tr>
      <w:tr w:rsidR="00F71EC1" w:rsidRPr="00F71EC1" w14:paraId="7B822869" w14:textId="77777777" w:rsidTr="005E26F2">
        <w:tc>
          <w:tcPr>
            <w:tcW w:w="0" w:type="auto"/>
            <w:hideMark/>
          </w:tcPr>
          <w:p w14:paraId="3166CD9D" w14:textId="77777777" w:rsidR="00F71EC1" w:rsidRPr="00F71EC1" w:rsidRDefault="00F71EC1" w:rsidP="005E26F2">
            <w:pPr>
              <w:rPr>
                <w:sz w:val="20"/>
              </w:rPr>
            </w:pPr>
            <w:r w:rsidRPr="00F71EC1">
              <w:rPr>
                <w:sz w:val="20"/>
              </w:rPr>
              <w:t>Timestamp</w:t>
            </w:r>
          </w:p>
        </w:tc>
        <w:tc>
          <w:tcPr>
            <w:tcW w:w="0" w:type="auto"/>
            <w:hideMark/>
          </w:tcPr>
          <w:p w14:paraId="4FEABDDA" w14:textId="77777777" w:rsidR="00F71EC1" w:rsidRPr="00F71EC1" w:rsidRDefault="00F71EC1" w:rsidP="005E26F2">
            <w:pPr>
              <w:rPr>
                <w:sz w:val="20"/>
              </w:rPr>
            </w:pPr>
            <w:r w:rsidRPr="00F71EC1">
              <w:rPr>
                <w:sz w:val="20"/>
              </w:rPr>
              <w:t xml:space="preserve">Time of measurement (in </w:t>
            </w:r>
            <w:proofErr w:type="spellStart"/>
            <w:r w:rsidRPr="00F71EC1">
              <w:rPr>
                <w:sz w:val="20"/>
              </w:rPr>
              <w:t>ms</w:t>
            </w:r>
            <w:proofErr w:type="spellEnd"/>
            <w:r w:rsidRPr="00F71EC1">
              <w:rPr>
                <w:sz w:val="20"/>
              </w:rPr>
              <w:t xml:space="preserve"> or system SFN)</w:t>
            </w:r>
          </w:p>
        </w:tc>
      </w:tr>
      <w:tr w:rsidR="00F71EC1" w:rsidRPr="00F71EC1" w14:paraId="59C18A70" w14:textId="77777777" w:rsidTr="005E26F2">
        <w:tc>
          <w:tcPr>
            <w:tcW w:w="0" w:type="auto"/>
            <w:hideMark/>
          </w:tcPr>
          <w:p w14:paraId="4B554AA4" w14:textId="77777777" w:rsidR="00F71EC1" w:rsidRPr="00F71EC1" w:rsidRDefault="00F71EC1" w:rsidP="005E26F2">
            <w:pPr>
              <w:rPr>
                <w:sz w:val="20"/>
              </w:rPr>
            </w:pPr>
            <w:r w:rsidRPr="00F71EC1">
              <w:rPr>
                <w:sz w:val="20"/>
              </w:rPr>
              <w:t>CSI-RS/SSB Resource ID</w:t>
            </w:r>
          </w:p>
        </w:tc>
        <w:tc>
          <w:tcPr>
            <w:tcW w:w="0" w:type="auto"/>
            <w:hideMark/>
          </w:tcPr>
          <w:p w14:paraId="221D5138" w14:textId="77777777" w:rsidR="00F71EC1" w:rsidRPr="00F71EC1" w:rsidRDefault="00F71EC1" w:rsidP="005E26F2">
            <w:pPr>
              <w:rPr>
                <w:sz w:val="20"/>
              </w:rPr>
            </w:pPr>
            <w:r w:rsidRPr="00F71EC1">
              <w:rPr>
                <w:sz w:val="20"/>
              </w:rPr>
              <w:t>Identifier of the measured resource</w:t>
            </w:r>
          </w:p>
        </w:tc>
      </w:tr>
      <w:tr w:rsidR="00F71EC1" w:rsidRPr="00F71EC1" w14:paraId="0F2A62EA" w14:textId="77777777" w:rsidTr="005E26F2">
        <w:tc>
          <w:tcPr>
            <w:tcW w:w="0" w:type="auto"/>
            <w:hideMark/>
          </w:tcPr>
          <w:p w14:paraId="70E8D442" w14:textId="77777777" w:rsidR="00F71EC1" w:rsidRPr="00F71EC1" w:rsidRDefault="00F71EC1" w:rsidP="005E26F2">
            <w:pPr>
              <w:rPr>
                <w:sz w:val="20"/>
              </w:rPr>
            </w:pPr>
            <w:r w:rsidRPr="00F71EC1">
              <w:rPr>
                <w:sz w:val="20"/>
              </w:rPr>
              <w:t>L1-RSRP</w:t>
            </w:r>
          </w:p>
        </w:tc>
        <w:tc>
          <w:tcPr>
            <w:tcW w:w="0" w:type="auto"/>
            <w:hideMark/>
          </w:tcPr>
          <w:p w14:paraId="2F23E58F" w14:textId="77777777" w:rsidR="00F71EC1" w:rsidRPr="00F71EC1" w:rsidRDefault="00F71EC1" w:rsidP="005E26F2">
            <w:pPr>
              <w:rPr>
                <w:sz w:val="20"/>
              </w:rPr>
            </w:pPr>
            <w:r w:rsidRPr="00F71EC1">
              <w:rPr>
                <w:sz w:val="20"/>
              </w:rPr>
              <w:t>Power level measured on the resource</w:t>
            </w:r>
          </w:p>
        </w:tc>
      </w:tr>
      <w:tr w:rsidR="00F71EC1" w:rsidRPr="00F71EC1" w14:paraId="13D1EC57" w14:textId="77777777" w:rsidTr="005E26F2">
        <w:tc>
          <w:tcPr>
            <w:tcW w:w="0" w:type="auto"/>
            <w:hideMark/>
          </w:tcPr>
          <w:p w14:paraId="682154D1" w14:textId="77777777" w:rsidR="00F71EC1" w:rsidRPr="00F71EC1" w:rsidRDefault="00F71EC1" w:rsidP="005E26F2">
            <w:pPr>
              <w:rPr>
                <w:sz w:val="20"/>
              </w:rPr>
            </w:pPr>
            <w:r w:rsidRPr="00F71EC1">
              <w:rPr>
                <w:sz w:val="20"/>
              </w:rPr>
              <w:t>Beam ID (optional)</w:t>
            </w:r>
          </w:p>
        </w:tc>
        <w:tc>
          <w:tcPr>
            <w:tcW w:w="0" w:type="auto"/>
            <w:hideMark/>
          </w:tcPr>
          <w:p w14:paraId="61BFBD66" w14:textId="77777777" w:rsidR="00F71EC1" w:rsidRPr="00F71EC1" w:rsidRDefault="00F71EC1" w:rsidP="005E26F2">
            <w:pPr>
              <w:rPr>
                <w:sz w:val="20"/>
              </w:rPr>
            </w:pPr>
            <w:r w:rsidRPr="00F71EC1">
              <w:rPr>
                <w:sz w:val="20"/>
              </w:rPr>
              <w:t>Physical beam identifier if resolvable by the UE</w:t>
            </w:r>
          </w:p>
        </w:tc>
      </w:tr>
      <w:tr w:rsidR="00F71EC1" w:rsidRPr="00F71EC1" w14:paraId="7E63C6DE" w14:textId="77777777" w:rsidTr="005E26F2">
        <w:tc>
          <w:tcPr>
            <w:tcW w:w="0" w:type="auto"/>
            <w:hideMark/>
          </w:tcPr>
          <w:p w14:paraId="776489DD" w14:textId="77777777" w:rsidR="00F71EC1" w:rsidRPr="00F71EC1" w:rsidRDefault="00F71EC1" w:rsidP="005E26F2">
            <w:pPr>
              <w:rPr>
                <w:sz w:val="20"/>
              </w:rPr>
            </w:pPr>
            <w:r w:rsidRPr="00F71EC1">
              <w:rPr>
                <w:sz w:val="20"/>
              </w:rPr>
              <w:t>Config Reference ID</w:t>
            </w:r>
          </w:p>
        </w:tc>
        <w:tc>
          <w:tcPr>
            <w:tcW w:w="0" w:type="auto"/>
            <w:hideMark/>
          </w:tcPr>
          <w:p w14:paraId="6709CF54" w14:textId="77777777" w:rsidR="00F71EC1" w:rsidRPr="00F71EC1" w:rsidRDefault="00F71EC1" w:rsidP="005E26F2">
            <w:pPr>
              <w:rPr>
                <w:sz w:val="20"/>
              </w:rPr>
            </w:pPr>
            <w:r w:rsidRPr="00F71EC1">
              <w:rPr>
                <w:sz w:val="20"/>
              </w:rPr>
              <w:t>Associated CSI-</w:t>
            </w:r>
            <w:proofErr w:type="spellStart"/>
            <w:r w:rsidRPr="00F71EC1">
              <w:rPr>
                <w:sz w:val="20"/>
              </w:rPr>
              <w:t>ReportConfig</w:t>
            </w:r>
            <w:proofErr w:type="spellEnd"/>
            <w:r w:rsidRPr="00F71EC1">
              <w:rPr>
                <w:sz w:val="20"/>
              </w:rPr>
              <w:t xml:space="preserve"> ID (or </w:t>
            </w:r>
            <w:proofErr w:type="spellStart"/>
            <w:r w:rsidRPr="00F71EC1">
              <w:rPr>
                <w:sz w:val="20"/>
              </w:rPr>
              <w:t>MeasObject</w:t>
            </w:r>
            <w:proofErr w:type="spellEnd"/>
            <w:r w:rsidRPr="00F71EC1">
              <w:rPr>
                <w:sz w:val="20"/>
              </w:rPr>
              <w:t xml:space="preserve"> ID)</w:t>
            </w:r>
          </w:p>
        </w:tc>
      </w:tr>
    </w:tbl>
    <w:p w14:paraId="54D12E6E"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1-2:</w:t>
      </w:r>
      <w:r w:rsidRPr="00F71EC1">
        <w:rPr>
          <w:rFonts w:ascii="Times New Roman" w:hAnsi="Times New Roman" w:cs="Times New Roman"/>
          <w:sz w:val="20"/>
          <w:szCs w:val="20"/>
        </w:rPr>
        <w:t xml:space="preserve"> Extend MDT’s </w:t>
      </w:r>
      <w:proofErr w:type="spellStart"/>
      <w:r w:rsidRPr="00F71EC1">
        <w:rPr>
          <w:rStyle w:val="HTMLCode"/>
          <w:rFonts w:ascii="Times New Roman" w:eastAsia="Gulim" w:hAnsi="Times New Roman" w:cs="Times New Roman"/>
        </w:rPr>
        <w:t>LoggedMeasurementReport</w:t>
      </w:r>
      <w:proofErr w:type="spellEnd"/>
      <w:r w:rsidRPr="00F71EC1">
        <w:rPr>
          <w:rFonts w:ascii="Times New Roman" w:hAnsi="Times New Roman" w:cs="Times New Roman"/>
          <w:sz w:val="20"/>
          <w:szCs w:val="20"/>
        </w:rPr>
        <w:t xml:space="preserve"> container to include these fields, ensuring reuse where possible but adding AI-relevant identifiers as needed.</w:t>
      </w:r>
    </w:p>
    <w:p w14:paraId="77EF0E7F" w14:textId="3020F801"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2</w:t>
      </w:r>
      <w:r>
        <w:rPr>
          <w:rStyle w:val="Strong"/>
          <w:rFonts w:ascii="Times New Roman" w:hAnsi="Times New Roman" w:cs="Times New Roman"/>
          <w:sz w:val="20"/>
          <w:szCs w:val="20"/>
        </w:rPr>
        <w:t>-1</w:t>
      </w:r>
      <w:r w:rsidRPr="00F71EC1">
        <w:rPr>
          <w:rStyle w:val="Strong"/>
          <w:rFonts w:ascii="Times New Roman" w:hAnsi="Times New Roman" w:cs="Times New Roman"/>
          <w:sz w:val="20"/>
          <w:szCs w:val="20"/>
        </w:rPr>
        <w:t>:</w:t>
      </w:r>
      <w:r w:rsidRPr="00F71EC1">
        <w:rPr>
          <w:rFonts w:ascii="Times New Roman" w:hAnsi="Times New Roman" w:cs="Times New Roman"/>
          <w:sz w:val="20"/>
          <w:szCs w:val="20"/>
        </w:rPr>
        <w:t xml:space="preserve"> Without standardized sampling intervals, training data becomes inconsistent across devices and configurations.</w:t>
      </w:r>
    </w:p>
    <w:p w14:paraId="290C047E"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2-1:</w:t>
      </w:r>
      <w:r w:rsidRPr="00F71EC1">
        <w:rPr>
          <w:rFonts w:ascii="Times New Roman" w:hAnsi="Times New Roman" w:cs="Times New Roman"/>
          <w:sz w:val="20"/>
          <w:szCs w:val="20"/>
        </w:rPr>
        <w:t xml:space="preserve"> Introduce </w:t>
      </w:r>
      <w:proofErr w:type="spellStart"/>
      <w:r w:rsidRPr="00F71EC1">
        <w:rPr>
          <w:rStyle w:val="HTMLCode"/>
          <w:rFonts w:ascii="Times New Roman" w:eastAsiaTheme="majorEastAsia" w:hAnsi="Times New Roman" w:cs="Times New Roman"/>
        </w:rPr>
        <w:t>loggingSamplingInterval</w:t>
      </w:r>
      <w:proofErr w:type="spellEnd"/>
      <w:r w:rsidRPr="00F71EC1">
        <w:rPr>
          <w:rFonts w:ascii="Times New Roman" w:hAnsi="Times New Roman" w:cs="Times New Roman"/>
          <w:sz w:val="20"/>
          <w:szCs w:val="20"/>
        </w:rPr>
        <w:t xml:space="preserve"> in RRC configuration. Values may include:</w:t>
      </w:r>
    </w:p>
    <w:tbl>
      <w:tblPr>
        <w:tblStyle w:val="TableGrid"/>
        <w:tblW w:w="0" w:type="auto"/>
        <w:tblLook w:val="04A0" w:firstRow="1" w:lastRow="0" w:firstColumn="1" w:lastColumn="0" w:noHBand="0" w:noVBand="1"/>
      </w:tblPr>
      <w:tblGrid>
        <w:gridCol w:w="1672"/>
        <w:gridCol w:w="3549"/>
      </w:tblGrid>
      <w:tr w:rsidR="00F71EC1" w:rsidRPr="00F71EC1" w14:paraId="3EFAB558" w14:textId="77777777" w:rsidTr="005E26F2">
        <w:tc>
          <w:tcPr>
            <w:tcW w:w="0" w:type="auto"/>
            <w:hideMark/>
          </w:tcPr>
          <w:p w14:paraId="4D150DE5" w14:textId="77777777" w:rsidR="00F71EC1" w:rsidRPr="00F71EC1" w:rsidRDefault="00F71EC1" w:rsidP="005E26F2">
            <w:pPr>
              <w:jc w:val="center"/>
              <w:rPr>
                <w:b/>
                <w:bCs/>
                <w:sz w:val="20"/>
              </w:rPr>
            </w:pPr>
            <w:r w:rsidRPr="00F71EC1">
              <w:rPr>
                <w:b/>
                <w:bCs/>
                <w:sz w:val="20"/>
              </w:rPr>
              <w:t>Value</w:t>
            </w:r>
          </w:p>
        </w:tc>
        <w:tc>
          <w:tcPr>
            <w:tcW w:w="0" w:type="auto"/>
            <w:hideMark/>
          </w:tcPr>
          <w:p w14:paraId="3BC2E5E7" w14:textId="77777777" w:rsidR="00F71EC1" w:rsidRPr="00F71EC1" w:rsidRDefault="00F71EC1" w:rsidP="005E26F2">
            <w:pPr>
              <w:jc w:val="center"/>
              <w:rPr>
                <w:b/>
                <w:bCs/>
                <w:sz w:val="20"/>
              </w:rPr>
            </w:pPr>
            <w:r w:rsidRPr="00F71EC1">
              <w:rPr>
                <w:b/>
                <w:bCs/>
                <w:sz w:val="20"/>
              </w:rPr>
              <w:t>Description</w:t>
            </w:r>
          </w:p>
        </w:tc>
      </w:tr>
      <w:tr w:rsidR="00F71EC1" w:rsidRPr="00F71EC1" w14:paraId="3EE4B974" w14:textId="77777777" w:rsidTr="005E26F2">
        <w:tc>
          <w:tcPr>
            <w:tcW w:w="0" w:type="auto"/>
            <w:hideMark/>
          </w:tcPr>
          <w:p w14:paraId="330BD66C" w14:textId="77777777" w:rsidR="00F71EC1" w:rsidRPr="00F71EC1" w:rsidRDefault="00F71EC1" w:rsidP="005E26F2">
            <w:pPr>
              <w:rPr>
                <w:sz w:val="20"/>
              </w:rPr>
            </w:pPr>
            <w:proofErr w:type="spellStart"/>
            <w:r w:rsidRPr="00F71EC1">
              <w:rPr>
                <w:sz w:val="20"/>
              </w:rPr>
              <w:t>alignWithCSI_RS</w:t>
            </w:r>
            <w:proofErr w:type="spellEnd"/>
          </w:p>
        </w:tc>
        <w:tc>
          <w:tcPr>
            <w:tcW w:w="0" w:type="auto"/>
            <w:hideMark/>
          </w:tcPr>
          <w:p w14:paraId="682DC4D3" w14:textId="77777777" w:rsidR="00F71EC1" w:rsidRPr="00F71EC1" w:rsidRDefault="00F71EC1" w:rsidP="005E26F2">
            <w:pPr>
              <w:rPr>
                <w:sz w:val="20"/>
              </w:rPr>
            </w:pPr>
            <w:r w:rsidRPr="00F71EC1">
              <w:rPr>
                <w:sz w:val="20"/>
              </w:rPr>
              <w:t>One sample per CSI-RS transmission</w:t>
            </w:r>
          </w:p>
        </w:tc>
      </w:tr>
      <w:tr w:rsidR="00F71EC1" w:rsidRPr="00F71EC1" w14:paraId="05D33D25" w14:textId="77777777" w:rsidTr="005E26F2">
        <w:tc>
          <w:tcPr>
            <w:tcW w:w="0" w:type="auto"/>
            <w:hideMark/>
          </w:tcPr>
          <w:p w14:paraId="67AB7912" w14:textId="77777777" w:rsidR="00F71EC1" w:rsidRPr="00F71EC1" w:rsidRDefault="00F71EC1" w:rsidP="005E26F2">
            <w:pPr>
              <w:rPr>
                <w:sz w:val="20"/>
              </w:rPr>
            </w:pPr>
            <w:r w:rsidRPr="00F71EC1">
              <w:rPr>
                <w:sz w:val="20"/>
              </w:rPr>
              <w:t>fixed_20ms</w:t>
            </w:r>
          </w:p>
        </w:tc>
        <w:tc>
          <w:tcPr>
            <w:tcW w:w="0" w:type="auto"/>
            <w:hideMark/>
          </w:tcPr>
          <w:p w14:paraId="385090E4" w14:textId="77777777" w:rsidR="00F71EC1" w:rsidRPr="00F71EC1" w:rsidRDefault="00F71EC1" w:rsidP="005E26F2">
            <w:pPr>
              <w:rPr>
                <w:sz w:val="20"/>
              </w:rPr>
            </w:pPr>
            <w:r w:rsidRPr="00F71EC1">
              <w:rPr>
                <w:sz w:val="20"/>
              </w:rPr>
              <w:t xml:space="preserve">Log every 20 </w:t>
            </w:r>
            <w:proofErr w:type="spellStart"/>
            <w:r w:rsidRPr="00F71EC1">
              <w:rPr>
                <w:sz w:val="20"/>
              </w:rPr>
              <w:t>ms</w:t>
            </w:r>
            <w:proofErr w:type="spellEnd"/>
          </w:p>
        </w:tc>
      </w:tr>
      <w:tr w:rsidR="00F71EC1" w:rsidRPr="00F71EC1" w14:paraId="4ECA1B45" w14:textId="77777777" w:rsidTr="005E26F2">
        <w:tc>
          <w:tcPr>
            <w:tcW w:w="0" w:type="auto"/>
            <w:hideMark/>
          </w:tcPr>
          <w:p w14:paraId="13DD5E67" w14:textId="77777777" w:rsidR="00F71EC1" w:rsidRPr="00F71EC1" w:rsidRDefault="00F71EC1" w:rsidP="005E26F2">
            <w:pPr>
              <w:rPr>
                <w:sz w:val="20"/>
              </w:rPr>
            </w:pPr>
            <w:r w:rsidRPr="00F71EC1">
              <w:rPr>
                <w:sz w:val="20"/>
              </w:rPr>
              <w:t>fixed_80ms</w:t>
            </w:r>
          </w:p>
        </w:tc>
        <w:tc>
          <w:tcPr>
            <w:tcW w:w="0" w:type="auto"/>
            <w:hideMark/>
          </w:tcPr>
          <w:p w14:paraId="2E7B6478" w14:textId="77777777" w:rsidR="00F71EC1" w:rsidRPr="00F71EC1" w:rsidRDefault="00F71EC1" w:rsidP="005E26F2">
            <w:pPr>
              <w:rPr>
                <w:sz w:val="20"/>
              </w:rPr>
            </w:pPr>
            <w:r w:rsidRPr="00F71EC1">
              <w:rPr>
                <w:sz w:val="20"/>
              </w:rPr>
              <w:t xml:space="preserve">Log every 80 </w:t>
            </w:r>
            <w:proofErr w:type="spellStart"/>
            <w:r w:rsidRPr="00F71EC1">
              <w:rPr>
                <w:sz w:val="20"/>
              </w:rPr>
              <w:t>ms</w:t>
            </w:r>
            <w:proofErr w:type="spellEnd"/>
            <w:r w:rsidRPr="00F71EC1">
              <w:rPr>
                <w:sz w:val="20"/>
              </w:rPr>
              <w:t xml:space="preserve"> (etc., as needed by NW)</w:t>
            </w:r>
          </w:p>
        </w:tc>
      </w:tr>
      <w:tr w:rsidR="00F71EC1" w:rsidRPr="00F71EC1" w14:paraId="3BA48C72" w14:textId="77777777" w:rsidTr="005E26F2">
        <w:tc>
          <w:tcPr>
            <w:tcW w:w="0" w:type="auto"/>
          </w:tcPr>
          <w:p w14:paraId="3A851170" w14:textId="77777777" w:rsidR="00F71EC1" w:rsidRPr="00F71EC1" w:rsidRDefault="00F71EC1" w:rsidP="005E26F2">
            <w:pPr>
              <w:rPr>
                <w:sz w:val="20"/>
              </w:rPr>
            </w:pPr>
          </w:p>
        </w:tc>
        <w:tc>
          <w:tcPr>
            <w:tcW w:w="0" w:type="auto"/>
          </w:tcPr>
          <w:p w14:paraId="1DFADAB1" w14:textId="77777777" w:rsidR="00F71EC1" w:rsidRPr="00F71EC1" w:rsidRDefault="00F71EC1" w:rsidP="005E26F2">
            <w:pPr>
              <w:rPr>
                <w:sz w:val="20"/>
              </w:rPr>
            </w:pPr>
          </w:p>
        </w:tc>
      </w:tr>
    </w:tbl>
    <w:p w14:paraId="32ACCA94"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2-2:</w:t>
      </w:r>
      <w:r w:rsidRPr="00F71EC1">
        <w:rPr>
          <w:rFonts w:ascii="Times New Roman" w:hAnsi="Times New Roman" w:cs="Times New Roman"/>
          <w:sz w:val="20"/>
          <w:szCs w:val="20"/>
        </w:rPr>
        <w:t xml:space="preserve"> If the interval is not configured, UE defaults to CSI-RS alignment.</w:t>
      </w:r>
    </w:p>
    <w:p w14:paraId="1ABAB1A7" w14:textId="7BD6F954"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 xml:space="preserve">Observation </w:t>
      </w:r>
      <w:r>
        <w:rPr>
          <w:rStyle w:val="Strong"/>
          <w:rFonts w:ascii="Times New Roman" w:hAnsi="Times New Roman" w:cs="Times New Roman"/>
          <w:sz w:val="20"/>
          <w:szCs w:val="20"/>
        </w:rPr>
        <w:t>2-2</w:t>
      </w:r>
      <w:r w:rsidRPr="00F71EC1">
        <w:rPr>
          <w:rStyle w:val="Strong"/>
          <w:rFonts w:ascii="Times New Roman" w:hAnsi="Times New Roman" w:cs="Times New Roman"/>
          <w:sz w:val="20"/>
          <w:szCs w:val="20"/>
        </w:rPr>
        <w:t>:</w:t>
      </w:r>
      <w:r w:rsidRPr="00F71EC1">
        <w:rPr>
          <w:rFonts w:ascii="Times New Roman" w:hAnsi="Times New Roman" w:cs="Times New Roman"/>
          <w:sz w:val="20"/>
          <w:szCs w:val="20"/>
        </w:rPr>
        <w:t xml:space="preserve"> Current log formats do not support DL-PRS measurements, limiting support for LMF-side model training.</w:t>
      </w:r>
    </w:p>
    <w:p w14:paraId="073E0845" w14:textId="023D67E0"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 xml:space="preserve">Proposal </w:t>
      </w:r>
      <w:r>
        <w:rPr>
          <w:rStyle w:val="Strong"/>
          <w:rFonts w:ascii="Times New Roman" w:hAnsi="Times New Roman" w:cs="Times New Roman"/>
          <w:sz w:val="20"/>
          <w:szCs w:val="20"/>
        </w:rPr>
        <w:t>2</w:t>
      </w:r>
      <w:r w:rsidRPr="00F71EC1">
        <w:rPr>
          <w:rStyle w:val="Strong"/>
          <w:rFonts w:ascii="Times New Roman" w:hAnsi="Times New Roman" w:cs="Times New Roman"/>
          <w:sz w:val="20"/>
          <w:szCs w:val="20"/>
        </w:rPr>
        <w:t>-</w:t>
      </w:r>
      <w:r w:rsidR="00541FAD">
        <w:rPr>
          <w:rStyle w:val="Strong"/>
          <w:rFonts w:ascii="Times New Roman" w:hAnsi="Times New Roman" w:cs="Times New Roman"/>
          <w:sz w:val="20"/>
          <w:szCs w:val="20"/>
        </w:rPr>
        <w:t>3</w:t>
      </w:r>
      <w:r w:rsidRPr="00F71EC1">
        <w:rPr>
          <w:rStyle w:val="Strong"/>
          <w:rFonts w:ascii="Times New Roman" w:hAnsi="Times New Roman" w:cs="Times New Roman"/>
          <w:sz w:val="20"/>
          <w:szCs w:val="20"/>
        </w:rPr>
        <w:t>:</w:t>
      </w:r>
      <w:r w:rsidRPr="00F71EC1">
        <w:rPr>
          <w:rFonts w:ascii="Times New Roman" w:hAnsi="Times New Roman" w:cs="Times New Roman"/>
          <w:sz w:val="20"/>
          <w:szCs w:val="20"/>
        </w:rPr>
        <w:t xml:space="preserve"> Define a </w:t>
      </w:r>
      <w:proofErr w:type="spellStart"/>
      <w:r w:rsidRPr="00F71EC1">
        <w:rPr>
          <w:rStyle w:val="HTMLCode"/>
          <w:rFonts w:ascii="Times New Roman" w:eastAsia="Gulim" w:hAnsi="Times New Roman" w:cs="Times New Roman"/>
        </w:rPr>
        <w:t>DLPRSLoggingEntry</w:t>
      </w:r>
      <w:proofErr w:type="spellEnd"/>
      <w:r w:rsidRPr="00F71EC1">
        <w:rPr>
          <w:rFonts w:ascii="Times New Roman" w:hAnsi="Times New Roman" w:cs="Times New Roman"/>
          <w:sz w:val="20"/>
          <w:szCs w:val="20"/>
        </w:rPr>
        <w:t xml:space="preserve"> structure with the following fields:</w:t>
      </w:r>
    </w:p>
    <w:p w14:paraId="71D0062C" w14:textId="497A6E30"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 xml:space="preserve">Proposal </w:t>
      </w:r>
      <w:r>
        <w:rPr>
          <w:rStyle w:val="Strong"/>
          <w:rFonts w:ascii="Times New Roman" w:hAnsi="Times New Roman" w:cs="Times New Roman"/>
          <w:sz w:val="20"/>
          <w:szCs w:val="20"/>
        </w:rPr>
        <w:t>2</w:t>
      </w:r>
      <w:r w:rsidRPr="00F71EC1">
        <w:rPr>
          <w:rStyle w:val="Strong"/>
          <w:rFonts w:ascii="Times New Roman" w:hAnsi="Times New Roman" w:cs="Times New Roman"/>
          <w:sz w:val="20"/>
          <w:szCs w:val="20"/>
        </w:rPr>
        <w:t>-</w:t>
      </w:r>
      <w:r w:rsidR="00541FAD">
        <w:rPr>
          <w:rStyle w:val="Strong"/>
          <w:rFonts w:ascii="Times New Roman" w:hAnsi="Times New Roman" w:cs="Times New Roman"/>
          <w:sz w:val="20"/>
          <w:szCs w:val="20"/>
        </w:rPr>
        <w:t>4</w:t>
      </w:r>
      <w:r w:rsidRPr="00F71EC1">
        <w:rPr>
          <w:rStyle w:val="Strong"/>
          <w:rFonts w:ascii="Times New Roman" w:hAnsi="Times New Roman" w:cs="Times New Roman"/>
          <w:sz w:val="20"/>
          <w:szCs w:val="20"/>
        </w:rPr>
        <w:t>:</w:t>
      </w:r>
      <w:r w:rsidRPr="00F71EC1">
        <w:rPr>
          <w:rFonts w:ascii="Times New Roman" w:hAnsi="Times New Roman" w:cs="Times New Roman"/>
          <w:sz w:val="20"/>
          <w:szCs w:val="20"/>
        </w:rPr>
        <w:t xml:space="preserve"> Extend </w:t>
      </w:r>
      <w:proofErr w:type="spellStart"/>
      <w:r w:rsidRPr="00F71EC1">
        <w:rPr>
          <w:rStyle w:val="HTMLCode"/>
          <w:rFonts w:ascii="Times New Roman" w:eastAsia="Gulim" w:hAnsi="Times New Roman" w:cs="Times New Roman"/>
        </w:rPr>
        <w:t>UEInformationResponse</w:t>
      </w:r>
      <w:proofErr w:type="spellEnd"/>
      <w:r w:rsidRPr="00F71EC1">
        <w:rPr>
          <w:rFonts w:ascii="Times New Roman" w:hAnsi="Times New Roman" w:cs="Times New Roman"/>
          <w:sz w:val="20"/>
          <w:szCs w:val="20"/>
        </w:rPr>
        <w:t xml:space="preserve"> to optionally include a list of </w:t>
      </w:r>
      <w:proofErr w:type="spellStart"/>
      <w:r w:rsidRPr="00F71EC1">
        <w:rPr>
          <w:rStyle w:val="HTMLCode"/>
          <w:rFonts w:ascii="Times New Roman" w:eastAsia="Gulim" w:hAnsi="Times New Roman" w:cs="Times New Roman"/>
        </w:rPr>
        <w:t>DLPRSLoggingEntry</w:t>
      </w:r>
      <w:proofErr w:type="spellEnd"/>
      <w:r w:rsidRPr="00F71EC1">
        <w:rPr>
          <w:rFonts w:ascii="Times New Roman" w:hAnsi="Times New Roman" w:cs="Times New Roman"/>
          <w:sz w:val="20"/>
          <w:szCs w:val="20"/>
        </w:rPr>
        <w:t xml:space="preserve"> records, tagged with </w:t>
      </w:r>
      <w:proofErr w:type="spellStart"/>
      <w:r w:rsidRPr="00F71EC1">
        <w:rPr>
          <w:rStyle w:val="HTMLCode"/>
          <w:rFonts w:ascii="Times New Roman" w:eastAsia="Gulim" w:hAnsi="Times New Roman" w:cs="Times New Roman"/>
        </w:rPr>
        <w:t>dataCollectionPurpose</w:t>
      </w:r>
      <w:proofErr w:type="spellEnd"/>
      <w:r w:rsidRPr="00F71EC1">
        <w:rPr>
          <w:rStyle w:val="HTMLCode"/>
          <w:rFonts w:ascii="Times New Roman" w:eastAsia="Gulim" w:hAnsi="Times New Roman" w:cs="Times New Roman"/>
        </w:rPr>
        <w:t xml:space="preserve"> = positioning</w:t>
      </w:r>
      <w:r w:rsidRPr="00F71EC1">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727"/>
        <w:gridCol w:w="3588"/>
      </w:tblGrid>
      <w:tr w:rsidR="00F71EC1" w:rsidRPr="00F71EC1" w14:paraId="5164A570" w14:textId="77777777" w:rsidTr="005E26F2">
        <w:tc>
          <w:tcPr>
            <w:tcW w:w="0" w:type="auto"/>
            <w:hideMark/>
          </w:tcPr>
          <w:p w14:paraId="5489AE49" w14:textId="77777777" w:rsidR="00F71EC1" w:rsidRPr="00F71EC1" w:rsidRDefault="00F71EC1" w:rsidP="005E26F2">
            <w:pPr>
              <w:jc w:val="center"/>
              <w:rPr>
                <w:b/>
                <w:bCs/>
                <w:sz w:val="20"/>
              </w:rPr>
            </w:pPr>
            <w:r w:rsidRPr="00F71EC1">
              <w:rPr>
                <w:b/>
                <w:bCs/>
                <w:sz w:val="20"/>
              </w:rPr>
              <w:t>Field</w:t>
            </w:r>
          </w:p>
        </w:tc>
        <w:tc>
          <w:tcPr>
            <w:tcW w:w="0" w:type="auto"/>
            <w:hideMark/>
          </w:tcPr>
          <w:p w14:paraId="40EFFA5D" w14:textId="77777777" w:rsidR="00F71EC1" w:rsidRPr="00F71EC1" w:rsidRDefault="00F71EC1" w:rsidP="005E26F2">
            <w:pPr>
              <w:jc w:val="center"/>
              <w:rPr>
                <w:b/>
                <w:bCs/>
                <w:sz w:val="20"/>
              </w:rPr>
            </w:pPr>
            <w:r w:rsidRPr="00F71EC1">
              <w:rPr>
                <w:b/>
                <w:bCs/>
                <w:sz w:val="20"/>
              </w:rPr>
              <w:t>Description</w:t>
            </w:r>
          </w:p>
        </w:tc>
      </w:tr>
      <w:tr w:rsidR="00F71EC1" w:rsidRPr="00F71EC1" w14:paraId="7BA65049" w14:textId="77777777" w:rsidTr="005E26F2">
        <w:tc>
          <w:tcPr>
            <w:tcW w:w="0" w:type="auto"/>
            <w:hideMark/>
          </w:tcPr>
          <w:p w14:paraId="1D2BA9DC" w14:textId="77777777" w:rsidR="00F71EC1" w:rsidRPr="00F71EC1" w:rsidRDefault="00F71EC1" w:rsidP="005E26F2">
            <w:pPr>
              <w:rPr>
                <w:sz w:val="20"/>
              </w:rPr>
            </w:pPr>
            <w:r w:rsidRPr="00F71EC1">
              <w:rPr>
                <w:sz w:val="20"/>
              </w:rPr>
              <w:t>PRS Resource ID</w:t>
            </w:r>
          </w:p>
        </w:tc>
        <w:tc>
          <w:tcPr>
            <w:tcW w:w="0" w:type="auto"/>
            <w:hideMark/>
          </w:tcPr>
          <w:p w14:paraId="2F200D2D" w14:textId="77777777" w:rsidR="00F71EC1" w:rsidRPr="00F71EC1" w:rsidRDefault="00F71EC1" w:rsidP="005E26F2">
            <w:pPr>
              <w:rPr>
                <w:sz w:val="20"/>
              </w:rPr>
            </w:pPr>
            <w:r w:rsidRPr="00F71EC1">
              <w:rPr>
                <w:sz w:val="20"/>
              </w:rPr>
              <w:t>Identifier for the DL-PRS instance</w:t>
            </w:r>
          </w:p>
        </w:tc>
      </w:tr>
      <w:tr w:rsidR="00F71EC1" w:rsidRPr="00F71EC1" w14:paraId="32D68F1B" w14:textId="77777777" w:rsidTr="005E26F2">
        <w:tc>
          <w:tcPr>
            <w:tcW w:w="0" w:type="auto"/>
            <w:hideMark/>
          </w:tcPr>
          <w:p w14:paraId="3662F1AA" w14:textId="77777777" w:rsidR="00F71EC1" w:rsidRPr="00F71EC1" w:rsidRDefault="00F71EC1" w:rsidP="005E26F2">
            <w:pPr>
              <w:rPr>
                <w:sz w:val="20"/>
              </w:rPr>
            </w:pPr>
            <w:r w:rsidRPr="00F71EC1">
              <w:rPr>
                <w:sz w:val="20"/>
              </w:rPr>
              <w:t>Timing Offset</w:t>
            </w:r>
          </w:p>
        </w:tc>
        <w:tc>
          <w:tcPr>
            <w:tcW w:w="0" w:type="auto"/>
            <w:hideMark/>
          </w:tcPr>
          <w:p w14:paraId="0CDDC4E0" w14:textId="77777777" w:rsidR="00F71EC1" w:rsidRPr="00F71EC1" w:rsidRDefault="00F71EC1" w:rsidP="005E26F2">
            <w:pPr>
              <w:rPr>
                <w:sz w:val="20"/>
              </w:rPr>
            </w:pPr>
            <w:r w:rsidRPr="00F71EC1">
              <w:rPr>
                <w:sz w:val="20"/>
              </w:rPr>
              <w:t>RSTD or equivalent timing delta</w:t>
            </w:r>
          </w:p>
        </w:tc>
      </w:tr>
      <w:tr w:rsidR="00F71EC1" w:rsidRPr="00F71EC1" w14:paraId="09FEF415" w14:textId="77777777" w:rsidTr="005E26F2">
        <w:tc>
          <w:tcPr>
            <w:tcW w:w="0" w:type="auto"/>
            <w:hideMark/>
          </w:tcPr>
          <w:p w14:paraId="6C3CCE74" w14:textId="77777777" w:rsidR="00F71EC1" w:rsidRPr="00F71EC1" w:rsidRDefault="00F71EC1" w:rsidP="005E26F2">
            <w:pPr>
              <w:rPr>
                <w:sz w:val="20"/>
              </w:rPr>
            </w:pPr>
            <w:r w:rsidRPr="00F71EC1">
              <w:rPr>
                <w:sz w:val="20"/>
              </w:rPr>
              <w:t>Signal Quality</w:t>
            </w:r>
          </w:p>
        </w:tc>
        <w:tc>
          <w:tcPr>
            <w:tcW w:w="0" w:type="auto"/>
            <w:hideMark/>
          </w:tcPr>
          <w:p w14:paraId="73C93B90" w14:textId="77777777" w:rsidR="00F71EC1" w:rsidRPr="00F71EC1" w:rsidRDefault="00F71EC1" w:rsidP="005E26F2">
            <w:pPr>
              <w:rPr>
                <w:sz w:val="20"/>
              </w:rPr>
            </w:pPr>
            <w:r w:rsidRPr="00F71EC1">
              <w:rPr>
                <w:sz w:val="20"/>
              </w:rPr>
              <w:t>RSRP or SINR on PRS resource</w:t>
            </w:r>
          </w:p>
        </w:tc>
      </w:tr>
      <w:tr w:rsidR="00F71EC1" w:rsidRPr="00F71EC1" w14:paraId="1F914D4D" w14:textId="77777777" w:rsidTr="005E26F2">
        <w:tc>
          <w:tcPr>
            <w:tcW w:w="0" w:type="auto"/>
            <w:hideMark/>
          </w:tcPr>
          <w:p w14:paraId="14E68B58" w14:textId="77777777" w:rsidR="00F71EC1" w:rsidRPr="00F71EC1" w:rsidRDefault="00F71EC1" w:rsidP="005E26F2">
            <w:pPr>
              <w:rPr>
                <w:sz w:val="20"/>
              </w:rPr>
            </w:pPr>
            <w:r w:rsidRPr="00F71EC1">
              <w:rPr>
                <w:sz w:val="20"/>
              </w:rPr>
              <w:t>TRP ID (Optional)</w:t>
            </w:r>
          </w:p>
        </w:tc>
        <w:tc>
          <w:tcPr>
            <w:tcW w:w="0" w:type="auto"/>
            <w:hideMark/>
          </w:tcPr>
          <w:p w14:paraId="6B7C6DE8" w14:textId="77777777" w:rsidR="00F71EC1" w:rsidRPr="00F71EC1" w:rsidRDefault="00F71EC1" w:rsidP="005E26F2">
            <w:pPr>
              <w:rPr>
                <w:sz w:val="20"/>
              </w:rPr>
            </w:pPr>
            <w:r w:rsidRPr="00F71EC1">
              <w:rPr>
                <w:sz w:val="20"/>
              </w:rPr>
              <w:t>Optional; TRP/Cell ID or PCI</w:t>
            </w:r>
          </w:p>
        </w:tc>
      </w:tr>
      <w:tr w:rsidR="00F71EC1" w:rsidRPr="00F71EC1" w14:paraId="0823AD1E" w14:textId="77777777" w:rsidTr="005E26F2">
        <w:tc>
          <w:tcPr>
            <w:tcW w:w="0" w:type="auto"/>
            <w:hideMark/>
          </w:tcPr>
          <w:p w14:paraId="244F4BBB" w14:textId="77777777" w:rsidR="00F71EC1" w:rsidRPr="00F71EC1" w:rsidRDefault="00F71EC1" w:rsidP="005E26F2">
            <w:pPr>
              <w:rPr>
                <w:sz w:val="20"/>
              </w:rPr>
            </w:pPr>
            <w:r w:rsidRPr="00F71EC1">
              <w:rPr>
                <w:sz w:val="20"/>
              </w:rPr>
              <w:t>Timestamp</w:t>
            </w:r>
          </w:p>
        </w:tc>
        <w:tc>
          <w:tcPr>
            <w:tcW w:w="0" w:type="auto"/>
            <w:hideMark/>
          </w:tcPr>
          <w:p w14:paraId="111906B9" w14:textId="77777777" w:rsidR="00F71EC1" w:rsidRPr="00F71EC1" w:rsidRDefault="00F71EC1" w:rsidP="005E26F2">
            <w:pPr>
              <w:rPr>
                <w:sz w:val="20"/>
              </w:rPr>
            </w:pPr>
            <w:r w:rsidRPr="00F71EC1">
              <w:rPr>
                <w:sz w:val="20"/>
              </w:rPr>
              <w:t>Sampling time (SFN or subframe aligned)</w:t>
            </w:r>
          </w:p>
        </w:tc>
      </w:tr>
    </w:tbl>
    <w:p w14:paraId="16ECEFDD" w14:textId="77777777" w:rsidR="00F71EC1" w:rsidRDefault="00F71EC1" w:rsidP="00F71EC1">
      <w:pPr>
        <w:rPr>
          <w:sz w:val="20"/>
          <w:shd w:val="pct15" w:color="auto" w:fill="FFFFFF"/>
        </w:rPr>
      </w:pPr>
    </w:p>
    <w:p w14:paraId="29E46F73" w14:textId="12E5DA1B" w:rsidR="00F71EC1" w:rsidRPr="00F71EC1" w:rsidRDefault="00F71EC1" w:rsidP="00F71EC1">
      <w:pPr>
        <w:rPr>
          <w:sz w:val="20"/>
          <w:shd w:val="pct15" w:color="auto" w:fill="FFFFFF"/>
        </w:rPr>
      </w:pPr>
      <w:r w:rsidRPr="00F71EC1">
        <w:rPr>
          <w:sz w:val="20"/>
          <w:shd w:val="pct15" w:color="auto" w:fill="FFFFFF"/>
        </w:rPr>
        <w:t>Beam Filtering and Granularity Control</w:t>
      </w:r>
    </w:p>
    <w:p w14:paraId="3B9466E5"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3:</w:t>
      </w:r>
      <w:r w:rsidRPr="00F71EC1">
        <w:rPr>
          <w:rFonts w:ascii="Times New Roman" w:hAnsi="Times New Roman" w:cs="Times New Roman"/>
          <w:sz w:val="20"/>
          <w:szCs w:val="20"/>
        </w:rPr>
        <w:t xml:space="preserve"> Without beam filtering, logging volume becomes </w:t>
      </w:r>
      <w:proofErr w:type="gramStart"/>
      <w:r w:rsidRPr="00F71EC1">
        <w:rPr>
          <w:rFonts w:ascii="Times New Roman" w:hAnsi="Times New Roman" w:cs="Times New Roman"/>
          <w:sz w:val="20"/>
          <w:szCs w:val="20"/>
        </w:rPr>
        <w:t>unbounded</w:t>
      </w:r>
      <w:proofErr w:type="gramEnd"/>
      <w:r w:rsidRPr="00F71EC1">
        <w:rPr>
          <w:rFonts w:ascii="Times New Roman" w:hAnsi="Times New Roman" w:cs="Times New Roman"/>
          <w:sz w:val="20"/>
          <w:szCs w:val="20"/>
        </w:rPr>
        <w:t xml:space="preserve"> and model utility degrades.</w:t>
      </w:r>
    </w:p>
    <w:p w14:paraId="14E1F035" w14:textId="04F10874"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3-1:</w:t>
      </w:r>
      <w:r w:rsidRPr="00F71EC1">
        <w:rPr>
          <w:rFonts w:ascii="Times New Roman" w:hAnsi="Times New Roman" w:cs="Times New Roman"/>
          <w:sz w:val="20"/>
          <w:szCs w:val="20"/>
        </w:rPr>
        <w:t xml:space="preserve"> Introduce </w:t>
      </w:r>
      <w:proofErr w:type="spellStart"/>
      <w:r w:rsidRPr="00F71EC1">
        <w:rPr>
          <w:rStyle w:val="HTMLCode"/>
          <w:rFonts w:ascii="Times New Roman" w:eastAsiaTheme="majorEastAsia" w:hAnsi="Times New Roman" w:cs="Times New Roman"/>
        </w:rPr>
        <w:t>maxLoggedBeamsPerSample</w:t>
      </w:r>
      <w:proofErr w:type="spellEnd"/>
      <w:r w:rsidRPr="00F71EC1">
        <w:rPr>
          <w:rFonts w:ascii="Times New Roman" w:hAnsi="Times New Roman" w:cs="Times New Roman"/>
          <w:sz w:val="20"/>
          <w:szCs w:val="20"/>
        </w:rPr>
        <w:t xml:space="preserve"> in RRC configuration to constrain the number of beam measurements the UE retains per sample.</w:t>
      </w:r>
    </w:p>
    <w:p w14:paraId="3AC8D46E"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3-2:</w:t>
      </w:r>
      <w:r w:rsidRPr="00F71EC1">
        <w:rPr>
          <w:rFonts w:ascii="Times New Roman" w:hAnsi="Times New Roman" w:cs="Times New Roman"/>
          <w:sz w:val="20"/>
          <w:szCs w:val="20"/>
        </w:rPr>
        <w:t xml:space="preserve"> Configure the filtering mode:</w:t>
      </w:r>
    </w:p>
    <w:tbl>
      <w:tblPr>
        <w:tblStyle w:val="TableGrid"/>
        <w:tblW w:w="0" w:type="auto"/>
        <w:tblLook w:val="04A0" w:firstRow="1" w:lastRow="0" w:firstColumn="1" w:lastColumn="0" w:noHBand="0" w:noVBand="1"/>
      </w:tblPr>
      <w:tblGrid>
        <w:gridCol w:w="1616"/>
        <w:gridCol w:w="4976"/>
      </w:tblGrid>
      <w:tr w:rsidR="00F71EC1" w:rsidRPr="00F71EC1" w14:paraId="6F3B3A70" w14:textId="77777777" w:rsidTr="005E26F2">
        <w:tc>
          <w:tcPr>
            <w:tcW w:w="0" w:type="auto"/>
            <w:hideMark/>
          </w:tcPr>
          <w:p w14:paraId="458A5C1F" w14:textId="77777777" w:rsidR="00F71EC1" w:rsidRPr="00F71EC1" w:rsidRDefault="00F71EC1" w:rsidP="005E26F2">
            <w:pPr>
              <w:jc w:val="center"/>
              <w:rPr>
                <w:b/>
                <w:bCs/>
                <w:sz w:val="20"/>
              </w:rPr>
            </w:pPr>
            <w:r w:rsidRPr="00F71EC1">
              <w:rPr>
                <w:b/>
                <w:bCs/>
                <w:sz w:val="20"/>
              </w:rPr>
              <w:t>Filter Mode</w:t>
            </w:r>
          </w:p>
        </w:tc>
        <w:tc>
          <w:tcPr>
            <w:tcW w:w="0" w:type="auto"/>
            <w:hideMark/>
          </w:tcPr>
          <w:p w14:paraId="67FCFB22" w14:textId="77777777" w:rsidR="00F71EC1" w:rsidRPr="00F71EC1" w:rsidRDefault="00F71EC1" w:rsidP="005E26F2">
            <w:pPr>
              <w:jc w:val="center"/>
              <w:rPr>
                <w:b/>
                <w:bCs/>
                <w:sz w:val="20"/>
              </w:rPr>
            </w:pPr>
            <w:r w:rsidRPr="00F71EC1">
              <w:rPr>
                <w:b/>
                <w:bCs/>
                <w:sz w:val="20"/>
              </w:rPr>
              <w:t>Description</w:t>
            </w:r>
          </w:p>
        </w:tc>
      </w:tr>
      <w:tr w:rsidR="00F71EC1" w:rsidRPr="00F71EC1" w14:paraId="331E9DC3" w14:textId="77777777" w:rsidTr="005E26F2">
        <w:tc>
          <w:tcPr>
            <w:tcW w:w="0" w:type="auto"/>
            <w:hideMark/>
          </w:tcPr>
          <w:p w14:paraId="4E3DDAE4" w14:textId="77777777" w:rsidR="00F71EC1" w:rsidRPr="00F71EC1" w:rsidRDefault="00F71EC1" w:rsidP="005E26F2">
            <w:pPr>
              <w:rPr>
                <w:sz w:val="20"/>
              </w:rPr>
            </w:pPr>
            <w:proofErr w:type="spellStart"/>
            <w:r w:rsidRPr="00F71EC1">
              <w:rPr>
                <w:sz w:val="20"/>
              </w:rPr>
              <w:t>topKOnly</w:t>
            </w:r>
            <w:proofErr w:type="spellEnd"/>
          </w:p>
        </w:tc>
        <w:tc>
          <w:tcPr>
            <w:tcW w:w="0" w:type="auto"/>
            <w:hideMark/>
          </w:tcPr>
          <w:p w14:paraId="36032E93" w14:textId="77777777" w:rsidR="00F71EC1" w:rsidRPr="00F71EC1" w:rsidRDefault="00F71EC1" w:rsidP="005E26F2">
            <w:pPr>
              <w:rPr>
                <w:sz w:val="20"/>
              </w:rPr>
            </w:pPr>
            <w:r w:rsidRPr="00F71EC1">
              <w:rPr>
                <w:sz w:val="20"/>
              </w:rPr>
              <w:t xml:space="preserve">Retain only </w:t>
            </w:r>
            <w:proofErr w:type="gramStart"/>
            <w:r w:rsidRPr="00F71EC1">
              <w:rPr>
                <w:sz w:val="20"/>
              </w:rPr>
              <w:t>top-K</w:t>
            </w:r>
            <w:proofErr w:type="gramEnd"/>
            <w:r w:rsidRPr="00F71EC1">
              <w:rPr>
                <w:sz w:val="20"/>
              </w:rPr>
              <w:t xml:space="preserve"> beams by RSRP</w:t>
            </w:r>
          </w:p>
        </w:tc>
      </w:tr>
      <w:tr w:rsidR="00F71EC1" w:rsidRPr="00F71EC1" w14:paraId="6AF7E173" w14:textId="77777777" w:rsidTr="005E26F2">
        <w:tc>
          <w:tcPr>
            <w:tcW w:w="0" w:type="auto"/>
            <w:hideMark/>
          </w:tcPr>
          <w:p w14:paraId="38970BF2" w14:textId="77777777" w:rsidR="00F71EC1" w:rsidRPr="00F71EC1" w:rsidRDefault="00F71EC1" w:rsidP="005E26F2">
            <w:pPr>
              <w:rPr>
                <w:sz w:val="20"/>
              </w:rPr>
            </w:pPr>
            <w:proofErr w:type="spellStart"/>
            <w:r w:rsidRPr="00F71EC1">
              <w:rPr>
                <w:sz w:val="20"/>
              </w:rPr>
              <w:t>topKPlusMargin</w:t>
            </w:r>
            <w:proofErr w:type="spellEnd"/>
          </w:p>
        </w:tc>
        <w:tc>
          <w:tcPr>
            <w:tcW w:w="0" w:type="auto"/>
            <w:hideMark/>
          </w:tcPr>
          <w:p w14:paraId="15B20F0B" w14:textId="77777777" w:rsidR="00F71EC1" w:rsidRPr="00F71EC1" w:rsidRDefault="00F71EC1" w:rsidP="005E26F2">
            <w:pPr>
              <w:rPr>
                <w:sz w:val="20"/>
              </w:rPr>
            </w:pPr>
            <w:r w:rsidRPr="00F71EC1">
              <w:rPr>
                <w:sz w:val="20"/>
              </w:rPr>
              <w:t>Retain beams within X dB of top beam (configurable delta)</w:t>
            </w:r>
          </w:p>
        </w:tc>
      </w:tr>
      <w:tr w:rsidR="00F71EC1" w:rsidRPr="00F71EC1" w14:paraId="53F57ABD" w14:textId="77777777" w:rsidTr="005E26F2">
        <w:tc>
          <w:tcPr>
            <w:tcW w:w="0" w:type="auto"/>
            <w:hideMark/>
          </w:tcPr>
          <w:p w14:paraId="4290EB6B" w14:textId="77777777" w:rsidR="00F71EC1" w:rsidRPr="00F71EC1" w:rsidRDefault="00F71EC1" w:rsidP="005E26F2">
            <w:pPr>
              <w:rPr>
                <w:sz w:val="20"/>
              </w:rPr>
            </w:pPr>
            <w:proofErr w:type="spellStart"/>
            <w:r w:rsidRPr="00F71EC1">
              <w:rPr>
                <w:sz w:val="20"/>
              </w:rPr>
              <w:t>configuredSubset</w:t>
            </w:r>
            <w:proofErr w:type="spellEnd"/>
          </w:p>
        </w:tc>
        <w:tc>
          <w:tcPr>
            <w:tcW w:w="0" w:type="auto"/>
            <w:hideMark/>
          </w:tcPr>
          <w:p w14:paraId="4CA43E43" w14:textId="77777777" w:rsidR="00F71EC1" w:rsidRPr="00F71EC1" w:rsidRDefault="00F71EC1" w:rsidP="005E26F2">
            <w:pPr>
              <w:rPr>
                <w:sz w:val="20"/>
              </w:rPr>
            </w:pPr>
            <w:r w:rsidRPr="00F71EC1">
              <w:rPr>
                <w:sz w:val="20"/>
              </w:rPr>
              <w:t>Log only beams explicitly identified by the NW</w:t>
            </w:r>
          </w:p>
        </w:tc>
      </w:tr>
    </w:tbl>
    <w:p w14:paraId="0B727BCE" w14:textId="77777777" w:rsidR="00F71EC1" w:rsidRPr="00F71EC1" w:rsidRDefault="00F71EC1" w:rsidP="00F71EC1">
      <w:pPr>
        <w:rPr>
          <w:b/>
          <w:bCs/>
          <w:i/>
          <w:iCs/>
          <w:sz w:val="20"/>
        </w:rPr>
      </w:pPr>
    </w:p>
    <w:p w14:paraId="42044AD4" w14:textId="77777777" w:rsidR="00F71EC1" w:rsidRPr="00F71EC1" w:rsidRDefault="00F71EC1" w:rsidP="00F71EC1">
      <w:pPr>
        <w:rPr>
          <w:sz w:val="20"/>
          <w:shd w:val="pct15" w:color="auto" w:fill="FFFFFF"/>
        </w:rPr>
      </w:pPr>
      <w:r w:rsidRPr="00F71EC1">
        <w:rPr>
          <w:sz w:val="20"/>
          <w:shd w:val="pct15" w:color="auto" w:fill="FFFFFF"/>
        </w:rPr>
        <w:t xml:space="preserve">Dataset Purpose and Multi-Use Case </w:t>
      </w:r>
      <w:proofErr w:type="spellStart"/>
      <w:r w:rsidRPr="00F71EC1">
        <w:rPr>
          <w:sz w:val="20"/>
          <w:shd w:val="pct15" w:color="auto" w:fill="FFFFFF"/>
        </w:rPr>
        <w:t>Labeling</w:t>
      </w:r>
      <w:proofErr w:type="spellEnd"/>
    </w:p>
    <w:p w14:paraId="39B77B50"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4:</w:t>
      </w:r>
      <w:r w:rsidRPr="00F71EC1">
        <w:rPr>
          <w:rFonts w:ascii="Times New Roman" w:hAnsi="Times New Roman" w:cs="Times New Roman"/>
          <w:sz w:val="20"/>
          <w:szCs w:val="20"/>
        </w:rPr>
        <w:t xml:space="preserve"> Logs may be misrouted to the wrong model pipeline without dataset categorization.</w:t>
      </w:r>
    </w:p>
    <w:p w14:paraId="4F026CCD"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4:</w:t>
      </w:r>
      <w:r w:rsidRPr="00F71EC1">
        <w:rPr>
          <w:rFonts w:ascii="Times New Roman" w:hAnsi="Times New Roman" w:cs="Times New Roman"/>
          <w:sz w:val="20"/>
          <w:szCs w:val="20"/>
        </w:rPr>
        <w:t xml:space="preserve"> Introduce </w:t>
      </w:r>
      <w:proofErr w:type="spellStart"/>
      <w:r w:rsidRPr="00F71EC1">
        <w:rPr>
          <w:rStyle w:val="HTMLCode"/>
          <w:rFonts w:ascii="Times New Roman" w:eastAsiaTheme="majorEastAsia" w:hAnsi="Times New Roman" w:cs="Times New Roman"/>
        </w:rPr>
        <w:t>dataCollectionPurpose</w:t>
      </w:r>
      <w:proofErr w:type="spellEnd"/>
      <w:r w:rsidRPr="00F71EC1">
        <w:rPr>
          <w:rFonts w:ascii="Times New Roman" w:hAnsi="Times New Roman" w:cs="Times New Roman"/>
          <w:sz w:val="20"/>
          <w:szCs w:val="20"/>
        </w:rPr>
        <w:t xml:space="preserve"> (4-bit) in logging config and report messages.</w:t>
      </w:r>
    </w:p>
    <w:tbl>
      <w:tblPr>
        <w:tblStyle w:val="TableGrid"/>
        <w:tblW w:w="0" w:type="auto"/>
        <w:tblLook w:val="04A0" w:firstRow="1" w:lastRow="0" w:firstColumn="1" w:lastColumn="0" w:noHBand="0" w:noVBand="1"/>
      </w:tblPr>
      <w:tblGrid>
        <w:gridCol w:w="716"/>
        <w:gridCol w:w="1555"/>
      </w:tblGrid>
      <w:tr w:rsidR="00F71EC1" w:rsidRPr="00F71EC1" w14:paraId="3A5E5D30" w14:textId="77777777" w:rsidTr="005E26F2">
        <w:tc>
          <w:tcPr>
            <w:tcW w:w="0" w:type="auto"/>
            <w:hideMark/>
          </w:tcPr>
          <w:p w14:paraId="2B14CBEA" w14:textId="77777777" w:rsidR="00F71EC1" w:rsidRPr="00F71EC1" w:rsidRDefault="00F71EC1" w:rsidP="005E26F2">
            <w:pPr>
              <w:jc w:val="center"/>
              <w:rPr>
                <w:b/>
                <w:bCs/>
                <w:sz w:val="20"/>
              </w:rPr>
            </w:pPr>
            <w:r w:rsidRPr="00F71EC1">
              <w:rPr>
                <w:b/>
                <w:bCs/>
                <w:sz w:val="20"/>
              </w:rPr>
              <w:t>Value</w:t>
            </w:r>
          </w:p>
        </w:tc>
        <w:tc>
          <w:tcPr>
            <w:tcW w:w="0" w:type="auto"/>
            <w:hideMark/>
          </w:tcPr>
          <w:p w14:paraId="57DFA8DF" w14:textId="77777777" w:rsidR="00F71EC1" w:rsidRPr="00F71EC1" w:rsidRDefault="00F71EC1" w:rsidP="005E26F2">
            <w:pPr>
              <w:jc w:val="center"/>
              <w:rPr>
                <w:b/>
                <w:bCs/>
                <w:sz w:val="20"/>
              </w:rPr>
            </w:pPr>
            <w:r w:rsidRPr="00F71EC1">
              <w:rPr>
                <w:b/>
                <w:bCs/>
                <w:sz w:val="20"/>
              </w:rPr>
              <w:t>Purpose</w:t>
            </w:r>
          </w:p>
        </w:tc>
      </w:tr>
      <w:tr w:rsidR="00F71EC1" w:rsidRPr="00F71EC1" w14:paraId="04B95811" w14:textId="77777777" w:rsidTr="005E26F2">
        <w:tc>
          <w:tcPr>
            <w:tcW w:w="0" w:type="auto"/>
            <w:hideMark/>
          </w:tcPr>
          <w:p w14:paraId="5129BCAC" w14:textId="77777777" w:rsidR="00F71EC1" w:rsidRPr="00F71EC1" w:rsidRDefault="00F71EC1" w:rsidP="005E26F2">
            <w:pPr>
              <w:rPr>
                <w:sz w:val="20"/>
              </w:rPr>
            </w:pPr>
            <w:r w:rsidRPr="00F71EC1">
              <w:rPr>
                <w:sz w:val="20"/>
              </w:rPr>
              <w:t>0000</w:t>
            </w:r>
          </w:p>
        </w:tc>
        <w:tc>
          <w:tcPr>
            <w:tcW w:w="0" w:type="auto"/>
            <w:hideMark/>
          </w:tcPr>
          <w:p w14:paraId="49380234" w14:textId="77777777" w:rsidR="00F71EC1" w:rsidRPr="00F71EC1" w:rsidRDefault="00F71EC1" w:rsidP="005E26F2">
            <w:pPr>
              <w:rPr>
                <w:sz w:val="20"/>
              </w:rPr>
            </w:pPr>
            <w:r w:rsidRPr="00F71EC1">
              <w:rPr>
                <w:sz w:val="20"/>
              </w:rPr>
              <w:t>Beam Prediction</w:t>
            </w:r>
          </w:p>
        </w:tc>
      </w:tr>
      <w:tr w:rsidR="00F71EC1" w:rsidRPr="00F71EC1" w14:paraId="72674B34" w14:textId="77777777" w:rsidTr="005E26F2">
        <w:tc>
          <w:tcPr>
            <w:tcW w:w="0" w:type="auto"/>
            <w:hideMark/>
          </w:tcPr>
          <w:p w14:paraId="5574291D" w14:textId="77777777" w:rsidR="00F71EC1" w:rsidRPr="00F71EC1" w:rsidRDefault="00F71EC1" w:rsidP="005E26F2">
            <w:pPr>
              <w:rPr>
                <w:sz w:val="20"/>
              </w:rPr>
            </w:pPr>
            <w:r w:rsidRPr="00F71EC1">
              <w:rPr>
                <w:sz w:val="20"/>
              </w:rPr>
              <w:t>0001</w:t>
            </w:r>
          </w:p>
        </w:tc>
        <w:tc>
          <w:tcPr>
            <w:tcW w:w="0" w:type="auto"/>
            <w:hideMark/>
          </w:tcPr>
          <w:p w14:paraId="645A2C6D" w14:textId="77777777" w:rsidR="00F71EC1" w:rsidRPr="00F71EC1" w:rsidRDefault="00F71EC1" w:rsidP="005E26F2">
            <w:pPr>
              <w:rPr>
                <w:sz w:val="20"/>
              </w:rPr>
            </w:pPr>
            <w:r w:rsidRPr="00F71EC1">
              <w:rPr>
                <w:sz w:val="20"/>
              </w:rPr>
              <w:t>Positioning</w:t>
            </w:r>
          </w:p>
        </w:tc>
      </w:tr>
      <w:tr w:rsidR="00F71EC1" w:rsidRPr="00F71EC1" w14:paraId="2FD56AD6" w14:textId="77777777" w:rsidTr="005E26F2">
        <w:tc>
          <w:tcPr>
            <w:tcW w:w="0" w:type="auto"/>
            <w:hideMark/>
          </w:tcPr>
          <w:p w14:paraId="7FBD0286" w14:textId="77777777" w:rsidR="00F71EC1" w:rsidRPr="00F71EC1" w:rsidRDefault="00F71EC1" w:rsidP="005E26F2">
            <w:pPr>
              <w:rPr>
                <w:sz w:val="20"/>
              </w:rPr>
            </w:pPr>
            <w:r w:rsidRPr="00F71EC1">
              <w:rPr>
                <w:sz w:val="20"/>
              </w:rPr>
              <w:lastRenderedPageBreak/>
              <w:t>0100</w:t>
            </w:r>
          </w:p>
        </w:tc>
        <w:tc>
          <w:tcPr>
            <w:tcW w:w="0" w:type="auto"/>
            <w:hideMark/>
          </w:tcPr>
          <w:p w14:paraId="1116B975" w14:textId="77777777" w:rsidR="00F71EC1" w:rsidRPr="00F71EC1" w:rsidRDefault="00F71EC1" w:rsidP="005E26F2">
            <w:pPr>
              <w:rPr>
                <w:sz w:val="20"/>
              </w:rPr>
            </w:pPr>
            <w:r w:rsidRPr="00F71EC1">
              <w:rPr>
                <w:sz w:val="20"/>
              </w:rPr>
              <w:t>CSI Feedback</w:t>
            </w:r>
          </w:p>
        </w:tc>
      </w:tr>
      <w:tr w:rsidR="00F71EC1" w:rsidRPr="00F71EC1" w14:paraId="5A0BD7E0" w14:textId="77777777" w:rsidTr="005E26F2">
        <w:tc>
          <w:tcPr>
            <w:tcW w:w="0" w:type="auto"/>
            <w:hideMark/>
          </w:tcPr>
          <w:p w14:paraId="29706976" w14:textId="77777777" w:rsidR="00F71EC1" w:rsidRPr="00F71EC1" w:rsidRDefault="00F71EC1" w:rsidP="005E26F2">
            <w:pPr>
              <w:rPr>
                <w:sz w:val="20"/>
              </w:rPr>
            </w:pPr>
            <w:r w:rsidRPr="00F71EC1">
              <w:rPr>
                <w:sz w:val="20"/>
              </w:rPr>
              <w:t>0110</w:t>
            </w:r>
          </w:p>
        </w:tc>
        <w:tc>
          <w:tcPr>
            <w:tcW w:w="0" w:type="auto"/>
            <w:hideMark/>
          </w:tcPr>
          <w:p w14:paraId="588AA5EA" w14:textId="77777777" w:rsidR="00F71EC1" w:rsidRPr="00F71EC1" w:rsidRDefault="00F71EC1" w:rsidP="005E26F2">
            <w:pPr>
              <w:rPr>
                <w:sz w:val="20"/>
              </w:rPr>
            </w:pPr>
            <w:r w:rsidRPr="00F71EC1">
              <w:rPr>
                <w:sz w:val="20"/>
              </w:rPr>
              <w:t>Multi-Purpose</w:t>
            </w:r>
          </w:p>
        </w:tc>
      </w:tr>
      <w:tr w:rsidR="00F71EC1" w:rsidRPr="00F71EC1" w14:paraId="0D387418" w14:textId="77777777" w:rsidTr="005E26F2">
        <w:tc>
          <w:tcPr>
            <w:tcW w:w="0" w:type="auto"/>
            <w:hideMark/>
          </w:tcPr>
          <w:p w14:paraId="13658C5C" w14:textId="77777777" w:rsidR="00F71EC1" w:rsidRPr="00F71EC1" w:rsidRDefault="00F71EC1" w:rsidP="005E26F2">
            <w:pPr>
              <w:rPr>
                <w:sz w:val="20"/>
              </w:rPr>
            </w:pPr>
            <w:r w:rsidRPr="00F71EC1">
              <w:rPr>
                <w:sz w:val="20"/>
              </w:rPr>
              <w:t>1xxx</w:t>
            </w:r>
          </w:p>
        </w:tc>
        <w:tc>
          <w:tcPr>
            <w:tcW w:w="0" w:type="auto"/>
            <w:hideMark/>
          </w:tcPr>
          <w:p w14:paraId="39C6730C" w14:textId="77777777" w:rsidR="00F71EC1" w:rsidRPr="00F71EC1" w:rsidRDefault="00F71EC1" w:rsidP="005E26F2">
            <w:pPr>
              <w:rPr>
                <w:sz w:val="20"/>
              </w:rPr>
            </w:pPr>
            <w:r w:rsidRPr="00F71EC1">
              <w:rPr>
                <w:sz w:val="20"/>
              </w:rPr>
              <w:t>Vendor-defined</w:t>
            </w:r>
          </w:p>
        </w:tc>
      </w:tr>
    </w:tbl>
    <w:p w14:paraId="49CA834D" w14:textId="77777777" w:rsidR="00F71EC1" w:rsidRPr="00F71EC1" w:rsidRDefault="00F71EC1" w:rsidP="00F71EC1">
      <w:pPr>
        <w:rPr>
          <w:b/>
          <w:bCs/>
          <w:i/>
          <w:iCs/>
          <w:sz w:val="20"/>
        </w:rPr>
      </w:pPr>
    </w:p>
    <w:p w14:paraId="68A768FA" w14:textId="77777777" w:rsidR="00F71EC1" w:rsidRDefault="00F71EC1" w:rsidP="00F71EC1">
      <w:pPr>
        <w:rPr>
          <w:sz w:val="20"/>
          <w:shd w:val="pct15" w:color="auto" w:fill="FFFFFF"/>
        </w:rPr>
      </w:pPr>
    </w:p>
    <w:p w14:paraId="791BFEDB" w14:textId="69C93FF4" w:rsidR="00F71EC1" w:rsidRPr="00F71EC1" w:rsidRDefault="00F71EC1" w:rsidP="00F71EC1">
      <w:pPr>
        <w:rPr>
          <w:sz w:val="20"/>
          <w:shd w:val="pct15" w:color="auto" w:fill="FFFFFF"/>
        </w:rPr>
      </w:pPr>
      <w:r w:rsidRPr="00F71EC1">
        <w:rPr>
          <w:sz w:val="20"/>
          <w:shd w:val="pct15" w:color="auto" w:fill="FFFFFF"/>
        </w:rPr>
        <w:t>Session Management and Interruption Recovery</w:t>
      </w:r>
    </w:p>
    <w:p w14:paraId="420D0840"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5:</w:t>
      </w:r>
      <w:r w:rsidRPr="00F71EC1">
        <w:rPr>
          <w:rFonts w:ascii="Times New Roman" w:hAnsi="Times New Roman" w:cs="Times New Roman"/>
          <w:sz w:val="20"/>
          <w:szCs w:val="20"/>
        </w:rPr>
        <w:t xml:space="preserve"> No current mechanism tracks session continuity, leading to ambiguous or duplicated datasets.</w:t>
      </w:r>
    </w:p>
    <w:p w14:paraId="09026049"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5-1:</w:t>
      </w:r>
      <w:r w:rsidRPr="00F71EC1">
        <w:rPr>
          <w:rFonts w:ascii="Times New Roman" w:hAnsi="Times New Roman" w:cs="Times New Roman"/>
          <w:sz w:val="20"/>
          <w:szCs w:val="20"/>
        </w:rPr>
        <w:t xml:space="preserve"> Introduce a </w:t>
      </w:r>
      <w:proofErr w:type="spellStart"/>
      <w:r w:rsidRPr="00F71EC1">
        <w:rPr>
          <w:rStyle w:val="HTMLCode"/>
          <w:rFonts w:ascii="Times New Roman" w:eastAsiaTheme="majorEastAsia" w:hAnsi="Times New Roman" w:cs="Times New Roman"/>
        </w:rPr>
        <w:t>loggingSessionID</w:t>
      </w:r>
      <w:proofErr w:type="spellEnd"/>
      <w:r w:rsidRPr="00F71EC1">
        <w:rPr>
          <w:rFonts w:ascii="Times New Roman" w:hAnsi="Times New Roman" w:cs="Times New Roman"/>
          <w:sz w:val="20"/>
          <w:szCs w:val="20"/>
        </w:rPr>
        <w:t xml:space="preserve"> configured per session and included in all logs and reporting messages.</w:t>
      </w:r>
    </w:p>
    <w:p w14:paraId="3B348C9D"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5-2:</w:t>
      </w:r>
      <w:r w:rsidRPr="00F71EC1">
        <w:rPr>
          <w:rFonts w:ascii="Times New Roman" w:hAnsi="Times New Roman" w:cs="Times New Roman"/>
          <w:sz w:val="20"/>
          <w:szCs w:val="20"/>
        </w:rPr>
        <w:t xml:space="preserve"> UE shall insert a </w:t>
      </w:r>
      <w:proofErr w:type="spellStart"/>
      <w:r w:rsidRPr="00F71EC1">
        <w:rPr>
          <w:rStyle w:val="HTMLCode"/>
          <w:rFonts w:ascii="Times New Roman" w:eastAsiaTheme="majorEastAsia" w:hAnsi="Times New Roman" w:cs="Times New Roman"/>
        </w:rPr>
        <w:t>logResumeMarker</w:t>
      </w:r>
      <w:proofErr w:type="spellEnd"/>
      <w:r w:rsidRPr="00F71EC1">
        <w:rPr>
          <w:rFonts w:ascii="Times New Roman" w:hAnsi="Times New Roman" w:cs="Times New Roman"/>
          <w:sz w:val="20"/>
          <w:szCs w:val="20"/>
        </w:rPr>
        <w:t xml:space="preserve"> in logs after RLF or HO, optionally with cause (e.g., </w:t>
      </w:r>
      <w:proofErr w:type="gramStart"/>
      <w:r w:rsidRPr="00F71EC1">
        <w:rPr>
          <w:rStyle w:val="HTMLCode"/>
          <w:rFonts w:ascii="Times New Roman" w:eastAsiaTheme="majorEastAsia" w:hAnsi="Times New Roman" w:cs="Times New Roman"/>
        </w:rPr>
        <w:t>HO,RLF</w:t>
      </w:r>
      <w:proofErr w:type="gramEnd"/>
      <w:r w:rsidRPr="00F71EC1">
        <w:rPr>
          <w:rFonts w:ascii="Times New Roman" w:hAnsi="Times New Roman" w:cs="Times New Roman"/>
          <w:sz w:val="20"/>
          <w:szCs w:val="20"/>
        </w:rPr>
        <w:t xml:space="preserve">, </w:t>
      </w:r>
      <w:r w:rsidRPr="00F71EC1">
        <w:rPr>
          <w:rStyle w:val="HTMLCode"/>
          <w:rFonts w:ascii="Times New Roman" w:eastAsiaTheme="majorEastAsia" w:hAnsi="Times New Roman" w:cs="Times New Roman"/>
        </w:rPr>
        <w:t>IDLE_RESUME</w:t>
      </w:r>
      <w:r w:rsidRPr="00F71EC1">
        <w:rPr>
          <w:rFonts w:ascii="Times New Roman" w:hAnsi="Times New Roman" w:cs="Times New Roman"/>
          <w:sz w:val="20"/>
          <w:szCs w:val="20"/>
        </w:rPr>
        <w:t>).</w:t>
      </w:r>
    </w:p>
    <w:p w14:paraId="1EAAE6D1"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7:</w:t>
      </w:r>
      <w:r w:rsidRPr="00F71EC1">
        <w:rPr>
          <w:rFonts w:ascii="Times New Roman" w:hAnsi="Times New Roman" w:cs="Times New Roman"/>
          <w:sz w:val="20"/>
          <w:szCs w:val="20"/>
        </w:rPr>
        <w:t xml:space="preserve"> There is currently no way for the NW to query the UE’s logging-related limitations, which risks over-configuration and failure to capture datasets.</w:t>
      </w:r>
    </w:p>
    <w:p w14:paraId="1D65B546"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7-1:</w:t>
      </w:r>
      <w:r w:rsidRPr="00F71EC1">
        <w:rPr>
          <w:rFonts w:ascii="Times New Roman" w:hAnsi="Times New Roman" w:cs="Times New Roman"/>
          <w:sz w:val="20"/>
          <w:szCs w:val="20"/>
        </w:rPr>
        <w:t xml:space="preserve"> Extend UE Capability signaling with the following fields:</w:t>
      </w:r>
    </w:p>
    <w:tbl>
      <w:tblPr>
        <w:tblStyle w:val="TableGrid"/>
        <w:tblW w:w="0" w:type="auto"/>
        <w:tblLook w:val="04A0" w:firstRow="1" w:lastRow="0" w:firstColumn="1" w:lastColumn="0" w:noHBand="0" w:noVBand="1"/>
      </w:tblPr>
      <w:tblGrid>
        <w:gridCol w:w="2827"/>
        <w:gridCol w:w="4400"/>
      </w:tblGrid>
      <w:tr w:rsidR="00F71EC1" w:rsidRPr="00F71EC1" w14:paraId="68F43043" w14:textId="77777777" w:rsidTr="005E26F2">
        <w:tc>
          <w:tcPr>
            <w:tcW w:w="0" w:type="auto"/>
            <w:hideMark/>
          </w:tcPr>
          <w:p w14:paraId="61E7EDA2" w14:textId="77777777" w:rsidR="00F71EC1" w:rsidRPr="00F71EC1" w:rsidRDefault="00F71EC1" w:rsidP="005E26F2">
            <w:pPr>
              <w:jc w:val="center"/>
              <w:rPr>
                <w:b/>
                <w:bCs/>
                <w:sz w:val="20"/>
              </w:rPr>
            </w:pPr>
            <w:r w:rsidRPr="00F71EC1">
              <w:rPr>
                <w:b/>
                <w:bCs/>
                <w:sz w:val="20"/>
              </w:rPr>
              <w:t>Capability Field</w:t>
            </w:r>
          </w:p>
        </w:tc>
        <w:tc>
          <w:tcPr>
            <w:tcW w:w="0" w:type="auto"/>
            <w:hideMark/>
          </w:tcPr>
          <w:p w14:paraId="19944A54" w14:textId="77777777" w:rsidR="00F71EC1" w:rsidRPr="00F71EC1" w:rsidRDefault="00F71EC1" w:rsidP="005E26F2">
            <w:pPr>
              <w:jc w:val="center"/>
              <w:rPr>
                <w:b/>
                <w:bCs/>
                <w:sz w:val="20"/>
              </w:rPr>
            </w:pPr>
            <w:r w:rsidRPr="00F71EC1">
              <w:rPr>
                <w:b/>
                <w:bCs/>
                <w:sz w:val="20"/>
              </w:rPr>
              <w:t>Description</w:t>
            </w:r>
          </w:p>
        </w:tc>
      </w:tr>
      <w:tr w:rsidR="00F71EC1" w:rsidRPr="00F71EC1" w14:paraId="0BA8631F" w14:textId="77777777" w:rsidTr="005E26F2">
        <w:tc>
          <w:tcPr>
            <w:tcW w:w="0" w:type="auto"/>
            <w:hideMark/>
          </w:tcPr>
          <w:p w14:paraId="7AEC5992" w14:textId="77777777" w:rsidR="00F71EC1" w:rsidRPr="00F71EC1" w:rsidRDefault="00F71EC1" w:rsidP="005E26F2">
            <w:pPr>
              <w:rPr>
                <w:sz w:val="20"/>
              </w:rPr>
            </w:pPr>
            <w:proofErr w:type="spellStart"/>
            <w:r w:rsidRPr="00F71EC1">
              <w:rPr>
                <w:sz w:val="20"/>
              </w:rPr>
              <w:t>maxConcurrentLoggingSessions</w:t>
            </w:r>
            <w:proofErr w:type="spellEnd"/>
          </w:p>
        </w:tc>
        <w:tc>
          <w:tcPr>
            <w:tcW w:w="0" w:type="auto"/>
            <w:hideMark/>
          </w:tcPr>
          <w:p w14:paraId="58353112" w14:textId="77777777" w:rsidR="00F71EC1" w:rsidRPr="00F71EC1" w:rsidRDefault="00F71EC1" w:rsidP="005E26F2">
            <w:pPr>
              <w:rPr>
                <w:sz w:val="20"/>
              </w:rPr>
            </w:pPr>
            <w:r w:rsidRPr="00F71EC1">
              <w:rPr>
                <w:sz w:val="20"/>
              </w:rPr>
              <w:t>Maximum number of simultaneous logging sessions</w:t>
            </w:r>
          </w:p>
        </w:tc>
      </w:tr>
      <w:tr w:rsidR="00F71EC1" w:rsidRPr="00F71EC1" w14:paraId="79FE7CDA" w14:textId="77777777" w:rsidTr="005E26F2">
        <w:tc>
          <w:tcPr>
            <w:tcW w:w="0" w:type="auto"/>
            <w:hideMark/>
          </w:tcPr>
          <w:p w14:paraId="55EF5F19" w14:textId="77777777" w:rsidR="00F71EC1" w:rsidRPr="00F71EC1" w:rsidRDefault="00F71EC1" w:rsidP="005E26F2">
            <w:pPr>
              <w:rPr>
                <w:sz w:val="20"/>
              </w:rPr>
            </w:pPr>
            <w:proofErr w:type="spellStart"/>
            <w:r w:rsidRPr="00F71EC1">
              <w:rPr>
                <w:sz w:val="20"/>
              </w:rPr>
              <w:t>loggingBufferSizeBytes</w:t>
            </w:r>
            <w:proofErr w:type="spellEnd"/>
          </w:p>
        </w:tc>
        <w:tc>
          <w:tcPr>
            <w:tcW w:w="0" w:type="auto"/>
            <w:hideMark/>
          </w:tcPr>
          <w:p w14:paraId="5B201CD2" w14:textId="77777777" w:rsidR="00F71EC1" w:rsidRPr="00F71EC1" w:rsidRDefault="00F71EC1" w:rsidP="005E26F2">
            <w:pPr>
              <w:rPr>
                <w:sz w:val="20"/>
              </w:rPr>
            </w:pPr>
            <w:r w:rsidRPr="00F71EC1">
              <w:rPr>
                <w:sz w:val="20"/>
              </w:rPr>
              <w:t>Max size of log buffer</w:t>
            </w:r>
          </w:p>
        </w:tc>
      </w:tr>
      <w:tr w:rsidR="00F71EC1" w:rsidRPr="00F71EC1" w14:paraId="53D406AB" w14:textId="77777777" w:rsidTr="005E26F2">
        <w:tc>
          <w:tcPr>
            <w:tcW w:w="0" w:type="auto"/>
            <w:hideMark/>
          </w:tcPr>
          <w:p w14:paraId="3308ABDC" w14:textId="77777777" w:rsidR="00F71EC1" w:rsidRPr="00F71EC1" w:rsidRDefault="00F71EC1" w:rsidP="005E26F2">
            <w:pPr>
              <w:rPr>
                <w:sz w:val="20"/>
              </w:rPr>
            </w:pPr>
            <w:proofErr w:type="spellStart"/>
            <w:r w:rsidRPr="00F71EC1">
              <w:rPr>
                <w:sz w:val="20"/>
              </w:rPr>
              <w:t>supportedLoggingCategories</w:t>
            </w:r>
            <w:proofErr w:type="spellEnd"/>
          </w:p>
        </w:tc>
        <w:tc>
          <w:tcPr>
            <w:tcW w:w="0" w:type="auto"/>
            <w:hideMark/>
          </w:tcPr>
          <w:p w14:paraId="6EB5E9B7" w14:textId="77777777" w:rsidR="00F71EC1" w:rsidRPr="00F71EC1" w:rsidRDefault="00F71EC1" w:rsidP="005E26F2">
            <w:pPr>
              <w:rPr>
                <w:sz w:val="20"/>
              </w:rPr>
            </w:pPr>
            <w:r w:rsidRPr="00F71EC1">
              <w:rPr>
                <w:sz w:val="20"/>
              </w:rPr>
              <w:t>Bitmap of AI/ML training categories supported</w:t>
            </w:r>
          </w:p>
        </w:tc>
      </w:tr>
      <w:tr w:rsidR="00F71EC1" w:rsidRPr="00F71EC1" w14:paraId="098D3E37" w14:textId="77777777" w:rsidTr="005E26F2">
        <w:tc>
          <w:tcPr>
            <w:tcW w:w="0" w:type="auto"/>
            <w:hideMark/>
          </w:tcPr>
          <w:p w14:paraId="0810AB43" w14:textId="77777777" w:rsidR="00F71EC1" w:rsidRPr="00F71EC1" w:rsidRDefault="00F71EC1" w:rsidP="005E26F2">
            <w:pPr>
              <w:rPr>
                <w:sz w:val="20"/>
              </w:rPr>
            </w:pPr>
            <w:proofErr w:type="spellStart"/>
            <w:r w:rsidRPr="00F71EC1">
              <w:rPr>
                <w:sz w:val="20"/>
              </w:rPr>
              <w:t>supportedSamplingIntervals</w:t>
            </w:r>
            <w:proofErr w:type="spellEnd"/>
          </w:p>
        </w:tc>
        <w:tc>
          <w:tcPr>
            <w:tcW w:w="0" w:type="auto"/>
            <w:hideMark/>
          </w:tcPr>
          <w:p w14:paraId="0286D45A" w14:textId="77777777" w:rsidR="00F71EC1" w:rsidRPr="00F71EC1" w:rsidRDefault="00F71EC1" w:rsidP="005E26F2">
            <w:pPr>
              <w:rPr>
                <w:sz w:val="20"/>
              </w:rPr>
            </w:pPr>
            <w:r w:rsidRPr="00F71EC1">
              <w:rPr>
                <w:sz w:val="20"/>
              </w:rPr>
              <w:t>List of supported sampling intervals</w:t>
            </w:r>
          </w:p>
        </w:tc>
      </w:tr>
      <w:tr w:rsidR="00F71EC1" w:rsidRPr="00F71EC1" w14:paraId="2459B7F2" w14:textId="77777777" w:rsidTr="005E26F2">
        <w:tc>
          <w:tcPr>
            <w:tcW w:w="0" w:type="auto"/>
            <w:hideMark/>
          </w:tcPr>
          <w:p w14:paraId="0A987C55" w14:textId="77777777" w:rsidR="00F71EC1" w:rsidRPr="00F71EC1" w:rsidRDefault="00F71EC1" w:rsidP="005E26F2">
            <w:pPr>
              <w:rPr>
                <w:sz w:val="20"/>
              </w:rPr>
            </w:pPr>
            <w:proofErr w:type="spellStart"/>
            <w:r w:rsidRPr="00F71EC1">
              <w:rPr>
                <w:sz w:val="20"/>
              </w:rPr>
              <w:t>maxBeamsPerSample</w:t>
            </w:r>
            <w:proofErr w:type="spellEnd"/>
          </w:p>
        </w:tc>
        <w:tc>
          <w:tcPr>
            <w:tcW w:w="0" w:type="auto"/>
            <w:hideMark/>
          </w:tcPr>
          <w:p w14:paraId="16E683C4" w14:textId="77777777" w:rsidR="00F71EC1" w:rsidRPr="00F71EC1" w:rsidRDefault="00F71EC1" w:rsidP="005E26F2">
            <w:pPr>
              <w:rPr>
                <w:sz w:val="20"/>
              </w:rPr>
            </w:pPr>
            <w:r w:rsidRPr="00F71EC1">
              <w:rPr>
                <w:sz w:val="20"/>
              </w:rPr>
              <w:t>Max number of beams per sampling interval</w:t>
            </w:r>
          </w:p>
        </w:tc>
      </w:tr>
    </w:tbl>
    <w:p w14:paraId="20F28546" w14:textId="77777777" w:rsidR="00F71EC1" w:rsidRPr="00F71EC1" w:rsidRDefault="00F71EC1" w:rsidP="00F71EC1">
      <w:pPr>
        <w:rPr>
          <w:b/>
          <w:bCs/>
          <w:i/>
          <w:iCs/>
          <w:sz w:val="20"/>
        </w:rPr>
      </w:pPr>
    </w:p>
    <w:p w14:paraId="12EF976A"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Observation 8:</w:t>
      </w:r>
      <w:r w:rsidRPr="00F71EC1">
        <w:rPr>
          <w:rFonts w:ascii="Times New Roman" w:hAnsi="Times New Roman" w:cs="Times New Roman"/>
          <w:sz w:val="20"/>
          <w:szCs w:val="20"/>
        </w:rPr>
        <w:t xml:space="preserve"> There is no current mechanism to configure or manage multiple AI/ML logging sessions concurrently in a scoped, clean way.</w:t>
      </w:r>
    </w:p>
    <w:p w14:paraId="0C906DD7"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8-1:</w:t>
      </w:r>
      <w:r w:rsidRPr="00F71EC1">
        <w:rPr>
          <w:rFonts w:ascii="Times New Roman" w:hAnsi="Times New Roman" w:cs="Times New Roman"/>
          <w:sz w:val="20"/>
          <w:szCs w:val="20"/>
        </w:rPr>
        <w:t xml:space="preserve"> Define </w:t>
      </w:r>
      <w:proofErr w:type="spellStart"/>
      <w:r w:rsidRPr="00F71EC1">
        <w:rPr>
          <w:rStyle w:val="HTMLCode"/>
          <w:rFonts w:ascii="Times New Roman" w:eastAsia="Gulim" w:hAnsi="Times New Roman" w:cs="Times New Roman"/>
        </w:rPr>
        <w:t>LoggingConfigurationSet</w:t>
      </w:r>
      <w:proofErr w:type="spellEnd"/>
      <w:r w:rsidRPr="00F71EC1">
        <w:rPr>
          <w:rFonts w:ascii="Times New Roman" w:hAnsi="Times New Roman" w:cs="Times New Roman"/>
          <w:sz w:val="20"/>
          <w:szCs w:val="20"/>
        </w:rPr>
        <w:t>, allowing configuration of multiple logging sessions, each with:</w:t>
      </w:r>
    </w:p>
    <w:tbl>
      <w:tblPr>
        <w:tblStyle w:val="TableGrid"/>
        <w:tblW w:w="0" w:type="auto"/>
        <w:tblLook w:val="04A0" w:firstRow="1" w:lastRow="0" w:firstColumn="1" w:lastColumn="0" w:noHBand="0" w:noVBand="1"/>
      </w:tblPr>
      <w:tblGrid>
        <w:gridCol w:w="2027"/>
        <w:gridCol w:w="3566"/>
      </w:tblGrid>
      <w:tr w:rsidR="00F71EC1" w:rsidRPr="00F71EC1" w14:paraId="52732801" w14:textId="77777777" w:rsidTr="005E26F2">
        <w:tc>
          <w:tcPr>
            <w:tcW w:w="0" w:type="auto"/>
            <w:hideMark/>
          </w:tcPr>
          <w:p w14:paraId="1BD28AA7" w14:textId="77777777" w:rsidR="00F71EC1" w:rsidRPr="00F71EC1" w:rsidRDefault="00F71EC1" w:rsidP="005E26F2">
            <w:pPr>
              <w:jc w:val="center"/>
              <w:rPr>
                <w:b/>
                <w:bCs/>
                <w:sz w:val="20"/>
              </w:rPr>
            </w:pPr>
            <w:r w:rsidRPr="00F71EC1">
              <w:rPr>
                <w:b/>
                <w:bCs/>
                <w:sz w:val="20"/>
              </w:rPr>
              <w:t>Field</w:t>
            </w:r>
          </w:p>
        </w:tc>
        <w:tc>
          <w:tcPr>
            <w:tcW w:w="0" w:type="auto"/>
            <w:hideMark/>
          </w:tcPr>
          <w:p w14:paraId="771DEF53" w14:textId="77777777" w:rsidR="00F71EC1" w:rsidRPr="00F71EC1" w:rsidRDefault="00F71EC1" w:rsidP="005E26F2">
            <w:pPr>
              <w:jc w:val="center"/>
              <w:rPr>
                <w:b/>
                <w:bCs/>
                <w:sz w:val="20"/>
              </w:rPr>
            </w:pPr>
            <w:r w:rsidRPr="00F71EC1">
              <w:rPr>
                <w:b/>
                <w:bCs/>
                <w:sz w:val="20"/>
              </w:rPr>
              <w:t>Description</w:t>
            </w:r>
          </w:p>
        </w:tc>
      </w:tr>
      <w:tr w:rsidR="00F71EC1" w:rsidRPr="00F71EC1" w14:paraId="133F4A5F" w14:textId="77777777" w:rsidTr="005E26F2">
        <w:tc>
          <w:tcPr>
            <w:tcW w:w="0" w:type="auto"/>
            <w:hideMark/>
          </w:tcPr>
          <w:p w14:paraId="26D29AF0" w14:textId="77777777" w:rsidR="00F71EC1" w:rsidRPr="00F71EC1" w:rsidRDefault="00F71EC1" w:rsidP="005E26F2">
            <w:pPr>
              <w:rPr>
                <w:sz w:val="20"/>
              </w:rPr>
            </w:pPr>
            <w:r w:rsidRPr="00F71EC1">
              <w:rPr>
                <w:sz w:val="20"/>
              </w:rPr>
              <w:t>Session ID</w:t>
            </w:r>
          </w:p>
        </w:tc>
        <w:tc>
          <w:tcPr>
            <w:tcW w:w="0" w:type="auto"/>
            <w:hideMark/>
          </w:tcPr>
          <w:p w14:paraId="788EA43A" w14:textId="77777777" w:rsidR="00F71EC1" w:rsidRPr="00F71EC1" w:rsidRDefault="00F71EC1" w:rsidP="005E26F2">
            <w:pPr>
              <w:rPr>
                <w:sz w:val="20"/>
              </w:rPr>
            </w:pPr>
            <w:r w:rsidRPr="00F71EC1">
              <w:rPr>
                <w:sz w:val="20"/>
              </w:rPr>
              <w:t>Unique identifier for this configuration</w:t>
            </w:r>
          </w:p>
        </w:tc>
      </w:tr>
      <w:tr w:rsidR="00F71EC1" w:rsidRPr="00F71EC1" w14:paraId="53C5FDA5" w14:textId="77777777" w:rsidTr="005E26F2">
        <w:tc>
          <w:tcPr>
            <w:tcW w:w="0" w:type="auto"/>
            <w:hideMark/>
          </w:tcPr>
          <w:p w14:paraId="7E14D761" w14:textId="77777777" w:rsidR="00F71EC1" w:rsidRPr="00F71EC1" w:rsidRDefault="00F71EC1" w:rsidP="005E26F2">
            <w:pPr>
              <w:rPr>
                <w:sz w:val="20"/>
              </w:rPr>
            </w:pPr>
            <w:proofErr w:type="spellStart"/>
            <w:r w:rsidRPr="00F71EC1">
              <w:rPr>
                <w:sz w:val="20"/>
              </w:rPr>
              <w:t>dataCollectionPurpose</w:t>
            </w:r>
            <w:proofErr w:type="spellEnd"/>
          </w:p>
        </w:tc>
        <w:tc>
          <w:tcPr>
            <w:tcW w:w="0" w:type="auto"/>
            <w:hideMark/>
          </w:tcPr>
          <w:p w14:paraId="00979F46" w14:textId="77777777" w:rsidR="00F71EC1" w:rsidRPr="00F71EC1" w:rsidRDefault="00F71EC1" w:rsidP="005E26F2">
            <w:pPr>
              <w:rPr>
                <w:sz w:val="20"/>
              </w:rPr>
            </w:pPr>
            <w:r w:rsidRPr="00F71EC1">
              <w:rPr>
                <w:sz w:val="20"/>
              </w:rPr>
              <w:t>Tag for beam prediction, CSI, positioning</w:t>
            </w:r>
          </w:p>
        </w:tc>
      </w:tr>
      <w:tr w:rsidR="00F71EC1" w:rsidRPr="00F71EC1" w14:paraId="3648C5B5" w14:textId="77777777" w:rsidTr="005E26F2">
        <w:tc>
          <w:tcPr>
            <w:tcW w:w="0" w:type="auto"/>
            <w:hideMark/>
          </w:tcPr>
          <w:p w14:paraId="6DA08C24" w14:textId="77777777" w:rsidR="00F71EC1" w:rsidRPr="00F71EC1" w:rsidRDefault="00F71EC1" w:rsidP="005E26F2">
            <w:pPr>
              <w:rPr>
                <w:sz w:val="20"/>
              </w:rPr>
            </w:pPr>
            <w:r w:rsidRPr="00F71EC1">
              <w:rPr>
                <w:sz w:val="20"/>
              </w:rPr>
              <w:t>Sampling Interval</w:t>
            </w:r>
          </w:p>
        </w:tc>
        <w:tc>
          <w:tcPr>
            <w:tcW w:w="0" w:type="auto"/>
            <w:hideMark/>
          </w:tcPr>
          <w:p w14:paraId="432D2748" w14:textId="77777777" w:rsidR="00F71EC1" w:rsidRPr="00F71EC1" w:rsidRDefault="00F71EC1" w:rsidP="005E26F2">
            <w:pPr>
              <w:rPr>
                <w:sz w:val="20"/>
              </w:rPr>
            </w:pPr>
            <w:r w:rsidRPr="00F71EC1">
              <w:rPr>
                <w:sz w:val="20"/>
              </w:rPr>
              <w:t>Per-session logging rate</w:t>
            </w:r>
          </w:p>
        </w:tc>
      </w:tr>
      <w:tr w:rsidR="00F71EC1" w:rsidRPr="00F71EC1" w14:paraId="3E86A570" w14:textId="77777777" w:rsidTr="005E26F2">
        <w:tc>
          <w:tcPr>
            <w:tcW w:w="0" w:type="auto"/>
            <w:hideMark/>
          </w:tcPr>
          <w:p w14:paraId="20D56E59" w14:textId="77777777" w:rsidR="00F71EC1" w:rsidRPr="00F71EC1" w:rsidRDefault="00F71EC1" w:rsidP="005E26F2">
            <w:pPr>
              <w:rPr>
                <w:sz w:val="20"/>
              </w:rPr>
            </w:pPr>
            <w:r w:rsidRPr="00F71EC1">
              <w:rPr>
                <w:sz w:val="20"/>
              </w:rPr>
              <w:t>Resource Scope</w:t>
            </w:r>
          </w:p>
        </w:tc>
        <w:tc>
          <w:tcPr>
            <w:tcW w:w="0" w:type="auto"/>
            <w:hideMark/>
          </w:tcPr>
          <w:p w14:paraId="36F70BA6" w14:textId="77777777" w:rsidR="00F71EC1" w:rsidRPr="00F71EC1" w:rsidRDefault="00F71EC1" w:rsidP="005E26F2">
            <w:pPr>
              <w:rPr>
                <w:sz w:val="20"/>
              </w:rPr>
            </w:pPr>
            <w:r w:rsidRPr="00F71EC1">
              <w:rPr>
                <w:sz w:val="20"/>
              </w:rPr>
              <w:t>List of CSI-RS/SSBs to log</w:t>
            </w:r>
          </w:p>
        </w:tc>
      </w:tr>
    </w:tbl>
    <w:p w14:paraId="4E859420" w14:textId="77777777" w:rsidR="00F71EC1" w:rsidRPr="00F71EC1" w:rsidRDefault="00F71EC1" w:rsidP="00F71EC1">
      <w:pPr>
        <w:rPr>
          <w:rStyle w:val="Strong"/>
          <w:sz w:val="20"/>
        </w:rPr>
      </w:pPr>
    </w:p>
    <w:p w14:paraId="759072AD" w14:textId="77777777" w:rsidR="00F71EC1" w:rsidRPr="00F71EC1" w:rsidRDefault="00F71EC1" w:rsidP="00F71EC1">
      <w:pPr>
        <w:rPr>
          <w:sz w:val="20"/>
        </w:rPr>
      </w:pPr>
      <w:r w:rsidRPr="00F71EC1">
        <w:rPr>
          <w:rStyle w:val="Strong"/>
          <w:sz w:val="20"/>
        </w:rPr>
        <w:t>Proposal 8-2:</w:t>
      </w:r>
      <w:r w:rsidRPr="00F71EC1">
        <w:rPr>
          <w:sz w:val="20"/>
        </w:rPr>
        <w:t xml:space="preserve"> Extend </w:t>
      </w:r>
      <w:proofErr w:type="spellStart"/>
      <w:r w:rsidRPr="00F71EC1">
        <w:rPr>
          <w:rStyle w:val="HTMLCode"/>
          <w:rFonts w:ascii="Times New Roman" w:eastAsiaTheme="minorEastAsia" w:hAnsi="Times New Roman" w:cs="Times New Roman"/>
        </w:rPr>
        <w:t>UEInformationResponse</w:t>
      </w:r>
      <w:proofErr w:type="spellEnd"/>
      <w:r w:rsidRPr="00F71EC1">
        <w:rPr>
          <w:sz w:val="20"/>
        </w:rPr>
        <w:t xml:space="preserve"> and </w:t>
      </w:r>
      <w:proofErr w:type="spellStart"/>
      <w:r w:rsidRPr="00F71EC1">
        <w:rPr>
          <w:rStyle w:val="HTMLCode"/>
          <w:rFonts w:ascii="Times New Roman" w:eastAsiaTheme="minorEastAsia" w:hAnsi="Times New Roman" w:cs="Times New Roman"/>
        </w:rPr>
        <w:t>UEAssistanceInformation</w:t>
      </w:r>
      <w:proofErr w:type="spellEnd"/>
      <w:r w:rsidRPr="00F71EC1">
        <w:rPr>
          <w:sz w:val="20"/>
        </w:rPr>
        <w:t xml:space="preserve"> to include per-session report flags and availability indication.</w:t>
      </w:r>
    </w:p>
    <w:p w14:paraId="418C5BFF" w14:textId="77777777" w:rsidR="00F71EC1" w:rsidRPr="00F71EC1" w:rsidRDefault="00F71EC1" w:rsidP="00F71EC1">
      <w:pPr>
        <w:rPr>
          <w:sz w:val="20"/>
          <w:shd w:val="pct15" w:color="auto" w:fill="FFFFFF"/>
        </w:rPr>
      </w:pPr>
      <w:r w:rsidRPr="00F71EC1">
        <w:rPr>
          <w:sz w:val="20"/>
          <w:shd w:val="pct15" w:color="auto" w:fill="FFFFFF"/>
        </w:rPr>
        <w:t>Extensibility via Vendor Extension Container</w:t>
      </w:r>
    </w:p>
    <w:p w14:paraId="40B216EF" w14:textId="77777777" w:rsidR="00F71EC1" w:rsidRPr="00F71EC1" w:rsidRDefault="00F71EC1" w:rsidP="00F71EC1">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lastRenderedPageBreak/>
        <w:t>Observation 9:</w:t>
      </w:r>
      <w:r w:rsidRPr="00F71EC1">
        <w:rPr>
          <w:rFonts w:ascii="Times New Roman" w:hAnsi="Times New Roman" w:cs="Times New Roman"/>
          <w:sz w:val="20"/>
          <w:szCs w:val="20"/>
        </w:rPr>
        <w:t xml:space="preserve"> Rigid logging formats discourage proprietary model development and experimentation.</w:t>
      </w:r>
    </w:p>
    <w:p w14:paraId="65972E20" w14:textId="3A822F1C" w:rsidR="00F71EC1" w:rsidRPr="00673199" w:rsidRDefault="00F71EC1" w:rsidP="00673199">
      <w:pPr>
        <w:pStyle w:val="NormalWeb"/>
        <w:rPr>
          <w:rFonts w:ascii="Times New Roman" w:hAnsi="Times New Roman" w:cs="Times New Roman"/>
          <w:sz w:val="20"/>
          <w:szCs w:val="20"/>
        </w:rPr>
      </w:pPr>
      <w:r w:rsidRPr="00F71EC1">
        <w:rPr>
          <w:rStyle w:val="Strong"/>
          <w:rFonts w:ascii="Times New Roman" w:hAnsi="Times New Roman" w:cs="Times New Roman"/>
          <w:sz w:val="20"/>
          <w:szCs w:val="20"/>
        </w:rPr>
        <w:t>Proposal 9-1:</w:t>
      </w:r>
      <w:r w:rsidRPr="00F71EC1">
        <w:rPr>
          <w:rFonts w:ascii="Times New Roman" w:hAnsi="Times New Roman" w:cs="Times New Roman"/>
          <w:sz w:val="20"/>
          <w:szCs w:val="20"/>
        </w:rPr>
        <w:t xml:space="preserve"> Define a </w:t>
      </w:r>
      <w:proofErr w:type="spellStart"/>
      <w:r w:rsidRPr="00F71EC1">
        <w:rPr>
          <w:rStyle w:val="HTMLCode"/>
          <w:rFonts w:ascii="Times New Roman" w:eastAsia="Gulim" w:hAnsi="Times New Roman" w:cs="Times New Roman"/>
        </w:rPr>
        <w:t>vendorExtensionContainer</w:t>
      </w:r>
      <w:proofErr w:type="spellEnd"/>
      <w:r w:rsidRPr="00F71EC1">
        <w:rPr>
          <w:rFonts w:ascii="Times New Roman" w:hAnsi="Times New Roman" w:cs="Times New Roman"/>
          <w:sz w:val="20"/>
          <w:szCs w:val="20"/>
        </w:rPr>
        <w:t xml:space="preserve"> in the log entry structure, which is optional and ignored unless recognized.</w:t>
      </w:r>
    </w:p>
    <w:p w14:paraId="73D171DD" w14:textId="77777777" w:rsidR="00F71EC1" w:rsidRDefault="00F71EC1" w:rsidP="00F71EC1">
      <w:pPr>
        <w:pStyle w:val="Heading1"/>
        <w:spacing w:line="240" w:lineRule="auto"/>
        <w:rPr>
          <w:rFonts w:cs="Arial"/>
          <w:color w:val="000000" w:themeColor="text1"/>
          <w:szCs w:val="36"/>
        </w:rPr>
      </w:pPr>
      <w:r>
        <w:rPr>
          <w:rFonts w:cs="Arial"/>
          <w:color w:val="000000" w:themeColor="text1"/>
          <w:szCs w:val="36"/>
        </w:rPr>
        <w:t>4</w:t>
      </w:r>
      <w:r w:rsidRPr="0003516E">
        <w:rPr>
          <w:rFonts w:cs="Arial"/>
          <w:color w:val="000000" w:themeColor="text1"/>
          <w:szCs w:val="36"/>
        </w:rPr>
        <w:t xml:space="preserve"> </w:t>
      </w:r>
      <w:r>
        <w:rPr>
          <w:rFonts w:cs="Arial"/>
          <w:color w:val="000000" w:themeColor="text1"/>
          <w:szCs w:val="36"/>
        </w:rPr>
        <w:t>References</w:t>
      </w:r>
    </w:p>
    <w:p w14:paraId="7BC34790" w14:textId="77777777" w:rsidR="001A5F4B" w:rsidRPr="001A5F4B" w:rsidRDefault="001A5F4B" w:rsidP="001A5F4B">
      <w:pPr>
        <w:rPr>
          <w:lang w:val="en-US" w:eastAsia="ko-KR"/>
        </w:rPr>
      </w:pPr>
    </w:p>
    <w:sectPr w:rsidR="001A5F4B" w:rsidRPr="001A5F4B">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400DE" w14:textId="77777777" w:rsidR="00CD03E2" w:rsidRDefault="00CD03E2">
      <w:pPr>
        <w:spacing w:after="0" w:line="240" w:lineRule="auto"/>
      </w:pPr>
      <w:r>
        <w:separator/>
      </w:r>
    </w:p>
  </w:endnote>
  <w:endnote w:type="continuationSeparator" w:id="0">
    <w:p w14:paraId="19800963" w14:textId="77777777" w:rsidR="00CD03E2" w:rsidRDefault="00CD0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152C2498"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471F">
      <w:rPr>
        <w:rStyle w:val="PageNumber"/>
        <w:noProof/>
      </w:rPr>
      <w:t>9</w:t>
    </w:r>
    <w:r>
      <w:rPr>
        <w:rStyle w:val="PageNumber"/>
      </w:rPr>
      <w:fldChar w:fldCharType="end"/>
    </w:r>
  </w:p>
  <w:p w14:paraId="0B4D3A66" w14:textId="77777777" w:rsidR="00882C8F" w:rsidRDefault="00882C8F">
    <w:pPr>
      <w:pStyle w:val="Footer"/>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56476" w14:textId="77777777" w:rsidR="00CD03E2" w:rsidRDefault="00CD03E2">
      <w:pPr>
        <w:spacing w:after="0" w:line="240" w:lineRule="auto"/>
      </w:pPr>
      <w:r>
        <w:separator/>
      </w:r>
    </w:p>
  </w:footnote>
  <w:footnote w:type="continuationSeparator" w:id="0">
    <w:p w14:paraId="79C91347" w14:textId="77777777" w:rsidR="00CD03E2" w:rsidRDefault="00CD03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57445"/>
    <w:multiLevelType w:val="hybridMultilevel"/>
    <w:tmpl w:val="5094B2C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A80F92"/>
    <w:multiLevelType w:val="multilevel"/>
    <w:tmpl w:val="21F6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7E2F7F"/>
    <w:multiLevelType w:val="hybridMultilevel"/>
    <w:tmpl w:val="5C245778"/>
    <w:lvl w:ilvl="0" w:tplc="CBC0134C">
      <w:start w:val="1"/>
      <w:numFmt w:val="lowerLetter"/>
      <w:lvlText w:val="5.%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70436C"/>
    <w:multiLevelType w:val="multilevel"/>
    <w:tmpl w:val="A80A2270"/>
    <w:styleLink w:val="CurrentList1"/>
    <w:lvl w:ilvl="0">
      <w:start w:val="1"/>
      <w:numFmt w:val="lowerLetter"/>
      <w:lvlText w:val="1.%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D7D06"/>
    <w:multiLevelType w:val="multilevel"/>
    <w:tmpl w:val="34E47106"/>
    <w:styleLink w:val="CurrentList2"/>
    <w:lvl w:ilvl="0">
      <w:start w:val="1"/>
      <w:numFmt w:val="lowerLetter"/>
      <w:lvlText w:val="2.%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F1294B"/>
    <w:multiLevelType w:val="multilevel"/>
    <w:tmpl w:val="A80A2270"/>
    <w:lvl w:ilvl="0">
      <w:start w:val="1"/>
      <w:numFmt w:val="lowerLetter"/>
      <w:lvlText w:val="1.%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91ECC"/>
    <w:multiLevelType w:val="hybridMultilevel"/>
    <w:tmpl w:val="699C1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37E13"/>
    <w:multiLevelType w:val="hybridMultilevel"/>
    <w:tmpl w:val="A7B0A31E"/>
    <w:lvl w:ilvl="0" w:tplc="032646A2">
      <w:start w:val="1"/>
      <w:numFmt w:val="lowerLetter"/>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77EB9"/>
    <w:multiLevelType w:val="multilevel"/>
    <w:tmpl w:val="CCCE9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A3AAF"/>
    <w:multiLevelType w:val="multilevel"/>
    <w:tmpl w:val="2B7CC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0F7DF3"/>
    <w:multiLevelType w:val="multilevel"/>
    <w:tmpl w:val="71CAC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8B5286"/>
    <w:multiLevelType w:val="multilevel"/>
    <w:tmpl w:val="5D16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866ADD"/>
    <w:multiLevelType w:val="hybridMultilevel"/>
    <w:tmpl w:val="E7D8FE32"/>
    <w:lvl w:ilvl="0" w:tplc="CBC0134C">
      <w:start w:val="1"/>
      <w:numFmt w:val="lowerLetter"/>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B56D64"/>
    <w:multiLevelType w:val="hybridMultilevel"/>
    <w:tmpl w:val="CF4641AE"/>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6" w15:restartNumberingAfterBreak="0">
    <w:nsid w:val="1A0C68F7"/>
    <w:multiLevelType w:val="multilevel"/>
    <w:tmpl w:val="3134E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F320A4"/>
    <w:multiLevelType w:val="hybridMultilevel"/>
    <w:tmpl w:val="E506C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AC2E3E"/>
    <w:multiLevelType w:val="hybridMultilevel"/>
    <w:tmpl w:val="6F06CF2A"/>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0" w15:restartNumberingAfterBreak="0">
    <w:nsid w:val="2656603F"/>
    <w:multiLevelType w:val="multilevel"/>
    <w:tmpl w:val="479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977C3F"/>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C14C09"/>
    <w:multiLevelType w:val="hybridMultilevel"/>
    <w:tmpl w:val="7A34A5E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252D72"/>
    <w:multiLevelType w:val="multilevel"/>
    <w:tmpl w:val="9EF2465C"/>
    <w:styleLink w:val="CurrentList3"/>
    <w:lvl w:ilvl="0">
      <w:start w:val="1"/>
      <w:numFmt w:val="lowerLetter"/>
      <w:lvlText w:val="3.%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082E55"/>
    <w:multiLevelType w:val="multilevel"/>
    <w:tmpl w:val="70D64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034F3E"/>
    <w:multiLevelType w:val="multilevel"/>
    <w:tmpl w:val="34E47106"/>
    <w:lvl w:ilvl="0">
      <w:start w:val="1"/>
      <w:numFmt w:val="lowerLetter"/>
      <w:lvlText w:val="2.%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DE1530"/>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310590"/>
    <w:multiLevelType w:val="hybridMultilevel"/>
    <w:tmpl w:val="4C1E6C3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B642AB"/>
    <w:multiLevelType w:val="multilevel"/>
    <w:tmpl w:val="AE5C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980B42"/>
    <w:multiLevelType w:val="hybridMultilevel"/>
    <w:tmpl w:val="1AF0B592"/>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0" w15:restartNumberingAfterBreak="0">
    <w:nsid w:val="2FCE28E7"/>
    <w:multiLevelType w:val="multilevel"/>
    <w:tmpl w:val="F28EF53C"/>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A9718A"/>
    <w:multiLevelType w:val="hybridMultilevel"/>
    <w:tmpl w:val="13563072"/>
    <w:lvl w:ilvl="0" w:tplc="FFFFFFFF">
      <w:start w:val="1"/>
      <w:numFmt w:val="lowerLetter"/>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1CA4C31"/>
    <w:multiLevelType w:val="hybridMultilevel"/>
    <w:tmpl w:val="B22E1E78"/>
    <w:lvl w:ilvl="0" w:tplc="EDDA7778">
      <w:start w:val="1"/>
      <w:numFmt w:val="lowerLetter"/>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A40E1B"/>
    <w:multiLevelType w:val="hybridMultilevel"/>
    <w:tmpl w:val="AD1C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E06A2"/>
    <w:multiLevelType w:val="multilevel"/>
    <w:tmpl w:val="245EA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47D5E10"/>
    <w:multiLevelType w:val="hybridMultilevel"/>
    <w:tmpl w:val="A844C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1E290C"/>
    <w:multiLevelType w:val="multilevel"/>
    <w:tmpl w:val="34E47106"/>
    <w:lvl w:ilvl="0">
      <w:start w:val="1"/>
      <w:numFmt w:val="lowerLetter"/>
      <w:lvlText w:val="2.%1"/>
      <w:lvlJc w:val="left"/>
      <w:pPr>
        <w:ind w:left="1160" w:hanging="360"/>
      </w:pPr>
      <w:rPr>
        <w:rFonts w:hint="default"/>
        <w:sz w:val="20"/>
      </w:rPr>
    </w:lvl>
    <w:lvl w:ilvl="1" w:tentative="1">
      <w:start w:val="1"/>
      <w:numFmt w:val="bullet"/>
      <w:lvlText w:val="o"/>
      <w:lvlJc w:val="left"/>
      <w:pPr>
        <w:tabs>
          <w:tab w:val="num" w:pos="1880"/>
        </w:tabs>
        <w:ind w:left="1880" w:hanging="360"/>
      </w:pPr>
      <w:rPr>
        <w:rFonts w:ascii="Courier New" w:hAnsi="Courier New" w:hint="default"/>
        <w:sz w:val="20"/>
      </w:rPr>
    </w:lvl>
    <w:lvl w:ilvl="2" w:tentative="1">
      <w:start w:val="1"/>
      <w:numFmt w:val="bullet"/>
      <w:lvlText w:val=""/>
      <w:lvlJc w:val="left"/>
      <w:pPr>
        <w:tabs>
          <w:tab w:val="num" w:pos="2600"/>
        </w:tabs>
        <w:ind w:left="2600" w:hanging="360"/>
      </w:pPr>
      <w:rPr>
        <w:rFonts w:ascii="Wingdings" w:hAnsi="Wingdings" w:hint="default"/>
        <w:sz w:val="20"/>
      </w:rPr>
    </w:lvl>
    <w:lvl w:ilvl="3" w:tentative="1">
      <w:start w:val="1"/>
      <w:numFmt w:val="bullet"/>
      <w:lvlText w:val=""/>
      <w:lvlJc w:val="left"/>
      <w:pPr>
        <w:tabs>
          <w:tab w:val="num" w:pos="3320"/>
        </w:tabs>
        <w:ind w:left="3320" w:hanging="360"/>
      </w:pPr>
      <w:rPr>
        <w:rFonts w:ascii="Wingdings" w:hAnsi="Wingdings" w:hint="default"/>
        <w:sz w:val="20"/>
      </w:rPr>
    </w:lvl>
    <w:lvl w:ilvl="4" w:tentative="1">
      <w:start w:val="1"/>
      <w:numFmt w:val="bullet"/>
      <w:lvlText w:val=""/>
      <w:lvlJc w:val="left"/>
      <w:pPr>
        <w:tabs>
          <w:tab w:val="num" w:pos="4040"/>
        </w:tabs>
        <w:ind w:left="4040" w:hanging="360"/>
      </w:pPr>
      <w:rPr>
        <w:rFonts w:ascii="Wingdings" w:hAnsi="Wingdings" w:hint="default"/>
        <w:sz w:val="20"/>
      </w:rPr>
    </w:lvl>
    <w:lvl w:ilvl="5" w:tentative="1">
      <w:start w:val="1"/>
      <w:numFmt w:val="bullet"/>
      <w:lvlText w:val=""/>
      <w:lvlJc w:val="left"/>
      <w:pPr>
        <w:tabs>
          <w:tab w:val="num" w:pos="4760"/>
        </w:tabs>
        <w:ind w:left="4760" w:hanging="360"/>
      </w:pPr>
      <w:rPr>
        <w:rFonts w:ascii="Wingdings" w:hAnsi="Wingdings" w:hint="default"/>
        <w:sz w:val="20"/>
      </w:rPr>
    </w:lvl>
    <w:lvl w:ilvl="6" w:tentative="1">
      <w:start w:val="1"/>
      <w:numFmt w:val="bullet"/>
      <w:lvlText w:val=""/>
      <w:lvlJc w:val="left"/>
      <w:pPr>
        <w:tabs>
          <w:tab w:val="num" w:pos="5480"/>
        </w:tabs>
        <w:ind w:left="5480" w:hanging="360"/>
      </w:pPr>
      <w:rPr>
        <w:rFonts w:ascii="Wingdings" w:hAnsi="Wingdings" w:hint="default"/>
        <w:sz w:val="20"/>
      </w:rPr>
    </w:lvl>
    <w:lvl w:ilvl="7" w:tentative="1">
      <w:start w:val="1"/>
      <w:numFmt w:val="bullet"/>
      <w:lvlText w:val=""/>
      <w:lvlJc w:val="left"/>
      <w:pPr>
        <w:tabs>
          <w:tab w:val="num" w:pos="6200"/>
        </w:tabs>
        <w:ind w:left="6200" w:hanging="360"/>
      </w:pPr>
      <w:rPr>
        <w:rFonts w:ascii="Wingdings" w:hAnsi="Wingdings" w:hint="default"/>
        <w:sz w:val="20"/>
      </w:rPr>
    </w:lvl>
    <w:lvl w:ilvl="8" w:tentative="1">
      <w:start w:val="1"/>
      <w:numFmt w:val="bullet"/>
      <w:lvlText w:val=""/>
      <w:lvlJc w:val="left"/>
      <w:pPr>
        <w:tabs>
          <w:tab w:val="num" w:pos="6920"/>
        </w:tabs>
        <w:ind w:left="6920" w:hanging="360"/>
      </w:pPr>
      <w:rPr>
        <w:rFonts w:ascii="Wingdings" w:hAnsi="Wingdings" w:hint="default"/>
        <w:sz w:val="20"/>
      </w:rPr>
    </w:lvl>
  </w:abstractNum>
  <w:abstractNum w:abstractNumId="37" w15:restartNumberingAfterBreak="0">
    <w:nsid w:val="38B65906"/>
    <w:multiLevelType w:val="hybridMultilevel"/>
    <w:tmpl w:val="F2A659F0"/>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8" w15:restartNumberingAfterBreak="0">
    <w:nsid w:val="3EC12BEF"/>
    <w:multiLevelType w:val="hybridMultilevel"/>
    <w:tmpl w:val="FB1881E6"/>
    <w:lvl w:ilvl="0" w:tplc="A80EC998">
      <w:start w:val="1"/>
      <w:numFmt w:val="lowerLetter"/>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01F1C41"/>
    <w:multiLevelType w:val="multilevel"/>
    <w:tmpl w:val="3B580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7377DD"/>
    <w:multiLevelType w:val="multilevel"/>
    <w:tmpl w:val="4328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3035B4"/>
    <w:multiLevelType w:val="multilevel"/>
    <w:tmpl w:val="F11EC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D07051"/>
    <w:multiLevelType w:val="multilevel"/>
    <w:tmpl w:val="34E47106"/>
    <w:lvl w:ilvl="0">
      <w:start w:val="1"/>
      <w:numFmt w:val="lowerLetter"/>
      <w:lvlText w:val="2.%1"/>
      <w:lvlJc w:val="left"/>
      <w:pPr>
        <w:ind w:left="1160" w:hanging="360"/>
      </w:pPr>
      <w:rPr>
        <w:rFonts w:hint="default"/>
        <w:sz w:val="20"/>
      </w:rPr>
    </w:lvl>
    <w:lvl w:ilvl="1" w:tentative="1">
      <w:start w:val="1"/>
      <w:numFmt w:val="bullet"/>
      <w:lvlText w:val="o"/>
      <w:lvlJc w:val="left"/>
      <w:pPr>
        <w:tabs>
          <w:tab w:val="num" w:pos="1880"/>
        </w:tabs>
        <w:ind w:left="1880" w:hanging="360"/>
      </w:pPr>
      <w:rPr>
        <w:rFonts w:ascii="Courier New" w:hAnsi="Courier New" w:hint="default"/>
        <w:sz w:val="20"/>
      </w:rPr>
    </w:lvl>
    <w:lvl w:ilvl="2" w:tentative="1">
      <w:start w:val="1"/>
      <w:numFmt w:val="bullet"/>
      <w:lvlText w:val=""/>
      <w:lvlJc w:val="left"/>
      <w:pPr>
        <w:tabs>
          <w:tab w:val="num" w:pos="2600"/>
        </w:tabs>
        <w:ind w:left="2600" w:hanging="360"/>
      </w:pPr>
      <w:rPr>
        <w:rFonts w:ascii="Wingdings" w:hAnsi="Wingdings" w:hint="default"/>
        <w:sz w:val="20"/>
      </w:rPr>
    </w:lvl>
    <w:lvl w:ilvl="3" w:tentative="1">
      <w:start w:val="1"/>
      <w:numFmt w:val="bullet"/>
      <w:lvlText w:val=""/>
      <w:lvlJc w:val="left"/>
      <w:pPr>
        <w:tabs>
          <w:tab w:val="num" w:pos="3320"/>
        </w:tabs>
        <w:ind w:left="3320" w:hanging="360"/>
      </w:pPr>
      <w:rPr>
        <w:rFonts w:ascii="Wingdings" w:hAnsi="Wingdings" w:hint="default"/>
        <w:sz w:val="20"/>
      </w:rPr>
    </w:lvl>
    <w:lvl w:ilvl="4" w:tentative="1">
      <w:start w:val="1"/>
      <w:numFmt w:val="bullet"/>
      <w:lvlText w:val=""/>
      <w:lvlJc w:val="left"/>
      <w:pPr>
        <w:tabs>
          <w:tab w:val="num" w:pos="4040"/>
        </w:tabs>
        <w:ind w:left="4040" w:hanging="360"/>
      </w:pPr>
      <w:rPr>
        <w:rFonts w:ascii="Wingdings" w:hAnsi="Wingdings" w:hint="default"/>
        <w:sz w:val="20"/>
      </w:rPr>
    </w:lvl>
    <w:lvl w:ilvl="5" w:tentative="1">
      <w:start w:val="1"/>
      <w:numFmt w:val="bullet"/>
      <w:lvlText w:val=""/>
      <w:lvlJc w:val="left"/>
      <w:pPr>
        <w:tabs>
          <w:tab w:val="num" w:pos="4760"/>
        </w:tabs>
        <w:ind w:left="4760" w:hanging="360"/>
      </w:pPr>
      <w:rPr>
        <w:rFonts w:ascii="Wingdings" w:hAnsi="Wingdings" w:hint="default"/>
        <w:sz w:val="20"/>
      </w:rPr>
    </w:lvl>
    <w:lvl w:ilvl="6" w:tentative="1">
      <w:start w:val="1"/>
      <w:numFmt w:val="bullet"/>
      <w:lvlText w:val=""/>
      <w:lvlJc w:val="left"/>
      <w:pPr>
        <w:tabs>
          <w:tab w:val="num" w:pos="5480"/>
        </w:tabs>
        <w:ind w:left="5480" w:hanging="360"/>
      </w:pPr>
      <w:rPr>
        <w:rFonts w:ascii="Wingdings" w:hAnsi="Wingdings" w:hint="default"/>
        <w:sz w:val="20"/>
      </w:rPr>
    </w:lvl>
    <w:lvl w:ilvl="7" w:tentative="1">
      <w:start w:val="1"/>
      <w:numFmt w:val="bullet"/>
      <w:lvlText w:val=""/>
      <w:lvlJc w:val="left"/>
      <w:pPr>
        <w:tabs>
          <w:tab w:val="num" w:pos="6200"/>
        </w:tabs>
        <w:ind w:left="6200" w:hanging="360"/>
      </w:pPr>
      <w:rPr>
        <w:rFonts w:ascii="Wingdings" w:hAnsi="Wingdings" w:hint="default"/>
        <w:sz w:val="20"/>
      </w:rPr>
    </w:lvl>
    <w:lvl w:ilvl="8" w:tentative="1">
      <w:start w:val="1"/>
      <w:numFmt w:val="bullet"/>
      <w:lvlText w:val=""/>
      <w:lvlJc w:val="left"/>
      <w:pPr>
        <w:tabs>
          <w:tab w:val="num" w:pos="6920"/>
        </w:tabs>
        <w:ind w:left="6920" w:hanging="360"/>
      </w:pPr>
      <w:rPr>
        <w:rFonts w:ascii="Wingdings" w:hAnsi="Wingdings" w:hint="default"/>
        <w:sz w:val="20"/>
      </w:rPr>
    </w:lvl>
  </w:abstractNum>
  <w:abstractNum w:abstractNumId="43" w15:restartNumberingAfterBreak="0">
    <w:nsid w:val="46BA1388"/>
    <w:multiLevelType w:val="multilevel"/>
    <w:tmpl w:val="F216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13730C"/>
    <w:multiLevelType w:val="hybridMultilevel"/>
    <w:tmpl w:val="B0FE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A5419C"/>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8C6408"/>
    <w:multiLevelType w:val="multilevel"/>
    <w:tmpl w:val="C2C24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797A15"/>
    <w:multiLevelType w:val="multilevel"/>
    <w:tmpl w:val="A93CE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9D10EE5"/>
    <w:multiLevelType w:val="multilevel"/>
    <w:tmpl w:val="3912F5AA"/>
    <w:lvl w:ilvl="0">
      <w:numFmt w:val="bullet"/>
      <w:lvlText w:val="-"/>
      <w:lvlJc w:val="left"/>
      <w:pPr>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4A2CF7"/>
    <w:multiLevelType w:val="hybridMultilevel"/>
    <w:tmpl w:val="8840A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B7211EA"/>
    <w:multiLevelType w:val="hybridMultilevel"/>
    <w:tmpl w:val="FC0AACE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B614BD"/>
    <w:multiLevelType w:val="multilevel"/>
    <w:tmpl w:val="ADE24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CBF07AA"/>
    <w:multiLevelType w:val="hybridMultilevel"/>
    <w:tmpl w:val="8996B554"/>
    <w:lvl w:ilvl="0" w:tplc="FFFFFFFF">
      <w:start w:val="1"/>
      <w:numFmt w:val="lowerLetter"/>
      <w:lvlText w:val="7.%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3" w15:restartNumberingAfterBreak="0">
    <w:nsid w:val="4E2349C1"/>
    <w:multiLevelType w:val="multilevel"/>
    <w:tmpl w:val="7908B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EF26518"/>
    <w:multiLevelType w:val="hybridMultilevel"/>
    <w:tmpl w:val="13563072"/>
    <w:lvl w:ilvl="0" w:tplc="FFFFFFFF">
      <w:start w:val="1"/>
      <w:numFmt w:val="lowerLetter"/>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400E15"/>
    <w:multiLevelType w:val="multilevel"/>
    <w:tmpl w:val="EFF04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4B31DF"/>
    <w:multiLevelType w:val="multilevel"/>
    <w:tmpl w:val="FDAE9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F7D2F2F"/>
    <w:multiLevelType w:val="multilevel"/>
    <w:tmpl w:val="D3DC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0ED47F7"/>
    <w:multiLevelType w:val="hybridMultilevel"/>
    <w:tmpl w:val="391AF3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2FB2E76"/>
    <w:multiLevelType w:val="multilevel"/>
    <w:tmpl w:val="5B88F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44F1F15"/>
    <w:multiLevelType w:val="multilevel"/>
    <w:tmpl w:val="623E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46D3429"/>
    <w:multiLevelType w:val="hybridMultilevel"/>
    <w:tmpl w:val="B22E1E78"/>
    <w:lvl w:ilvl="0" w:tplc="FFFFFFFF">
      <w:start w:val="1"/>
      <w:numFmt w:val="lowerLetter"/>
      <w:lvlText w:val="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60F4F02"/>
    <w:multiLevelType w:val="multilevel"/>
    <w:tmpl w:val="7DB05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593D0A"/>
    <w:multiLevelType w:val="multilevel"/>
    <w:tmpl w:val="6FB4B026"/>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5C2F60"/>
    <w:multiLevelType w:val="multilevel"/>
    <w:tmpl w:val="677A1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89F1B5E"/>
    <w:multiLevelType w:val="hybridMultilevel"/>
    <w:tmpl w:val="FB1881E6"/>
    <w:lvl w:ilvl="0" w:tplc="FFFFFFFF">
      <w:start w:val="1"/>
      <w:numFmt w:val="lowerLetter"/>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8FF6951"/>
    <w:multiLevelType w:val="multilevel"/>
    <w:tmpl w:val="72F6D408"/>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99038C8"/>
    <w:multiLevelType w:val="multilevel"/>
    <w:tmpl w:val="1432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5E0837"/>
    <w:multiLevelType w:val="multilevel"/>
    <w:tmpl w:val="AA285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B50997"/>
    <w:multiLevelType w:val="multilevel"/>
    <w:tmpl w:val="4E6C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D444766"/>
    <w:multiLevelType w:val="multilevel"/>
    <w:tmpl w:val="624C72B2"/>
    <w:lvl w:ilvl="0">
      <w:start w:val="1"/>
      <w:numFmt w:val="lowerLetter"/>
      <w:lvlText w:val="1.%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DB835D5"/>
    <w:multiLevelType w:val="multilevel"/>
    <w:tmpl w:val="34E47106"/>
    <w:lvl w:ilvl="0">
      <w:start w:val="1"/>
      <w:numFmt w:val="lowerLetter"/>
      <w:lvlText w:val="2.%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9A7E91"/>
    <w:multiLevelType w:val="hybridMultilevel"/>
    <w:tmpl w:val="8A66D738"/>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75" w15:restartNumberingAfterBreak="0">
    <w:nsid w:val="617E661B"/>
    <w:multiLevelType w:val="multilevel"/>
    <w:tmpl w:val="72F6D408"/>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01430C"/>
    <w:multiLevelType w:val="multilevel"/>
    <w:tmpl w:val="5DC4A96C"/>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8DF12FF"/>
    <w:multiLevelType w:val="hybridMultilevel"/>
    <w:tmpl w:val="F0F45120"/>
    <w:lvl w:ilvl="0" w:tplc="0409000F">
      <w:start w:val="1"/>
      <w:numFmt w:val="decimal"/>
      <w:lvlText w:val="%1."/>
      <w:lvlJc w:val="left"/>
      <w:pPr>
        <w:ind w:left="1600" w:hanging="360"/>
      </w:p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78" w15:restartNumberingAfterBreak="0">
    <w:nsid w:val="69175951"/>
    <w:multiLevelType w:val="multilevel"/>
    <w:tmpl w:val="17F2FF7C"/>
    <w:styleLink w:val="CurrentList4"/>
    <w:lvl w:ilvl="0">
      <w:start w:val="1"/>
      <w:numFmt w:val="lowerLetter"/>
      <w:lvlText w:val="3.%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99B24C5"/>
    <w:multiLevelType w:val="hybridMultilevel"/>
    <w:tmpl w:val="9D904AAA"/>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BD5796"/>
    <w:multiLevelType w:val="hybridMultilevel"/>
    <w:tmpl w:val="5C245778"/>
    <w:lvl w:ilvl="0" w:tplc="FFFFFFFF">
      <w:start w:val="1"/>
      <w:numFmt w:val="lowerLetter"/>
      <w:lvlText w:val="5.%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A226756"/>
    <w:multiLevelType w:val="hybridMultilevel"/>
    <w:tmpl w:val="1532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75678C"/>
    <w:multiLevelType w:val="multilevel"/>
    <w:tmpl w:val="4920B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B347029"/>
    <w:multiLevelType w:val="multilevel"/>
    <w:tmpl w:val="6402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0F11066"/>
    <w:multiLevelType w:val="multilevel"/>
    <w:tmpl w:val="B9580C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1A33ED1"/>
    <w:multiLevelType w:val="multilevel"/>
    <w:tmpl w:val="45ECE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102767"/>
    <w:multiLevelType w:val="multilevel"/>
    <w:tmpl w:val="14A8E488"/>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23A6082"/>
    <w:multiLevelType w:val="multilevel"/>
    <w:tmpl w:val="F28EF53C"/>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3177DD4"/>
    <w:multiLevelType w:val="hybridMultilevel"/>
    <w:tmpl w:val="13563072"/>
    <w:lvl w:ilvl="0" w:tplc="032646A2">
      <w:start w:val="1"/>
      <w:numFmt w:val="lowerLetter"/>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5F515C5"/>
    <w:multiLevelType w:val="multilevel"/>
    <w:tmpl w:val="B9046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6572FE5"/>
    <w:multiLevelType w:val="multilevel"/>
    <w:tmpl w:val="5C9E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6961979"/>
    <w:multiLevelType w:val="multilevel"/>
    <w:tmpl w:val="FE6C2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B454FB7"/>
    <w:multiLevelType w:val="multilevel"/>
    <w:tmpl w:val="E7D09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CA47573"/>
    <w:multiLevelType w:val="multilevel"/>
    <w:tmpl w:val="2016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9229207">
    <w:abstractNumId w:val="84"/>
  </w:num>
  <w:num w:numId="2" w16cid:durableId="2022009018">
    <w:abstractNumId w:val="59"/>
  </w:num>
  <w:num w:numId="3" w16cid:durableId="1203522116">
    <w:abstractNumId w:val="18"/>
  </w:num>
  <w:num w:numId="4" w16cid:durableId="747969595">
    <w:abstractNumId w:val="60"/>
  </w:num>
  <w:num w:numId="5" w16cid:durableId="1508862368">
    <w:abstractNumId w:val="34"/>
  </w:num>
  <w:num w:numId="6" w16cid:durableId="411395538">
    <w:abstractNumId w:val="20"/>
  </w:num>
  <w:num w:numId="7" w16cid:durableId="761531487">
    <w:abstractNumId w:val="92"/>
  </w:num>
  <w:num w:numId="8" w16cid:durableId="1911575507">
    <w:abstractNumId w:val="57"/>
  </w:num>
  <w:num w:numId="9" w16cid:durableId="1235579984">
    <w:abstractNumId w:val="11"/>
  </w:num>
  <w:num w:numId="10" w16cid:durableId="1463034920">
    <w:abstractNumId w:val="94"/>
  </w:num>
  <w:num w:numId="11" w16cid:durableId="771361505">
    <w:abstractNumId w:val="51"/>
  </w:num>
  <w:num w:numId="12" w16cid:durableId="1829438345">
    <w:abstractNumId w:val="41"/>
  </w:num>
  <w:num w:numId="13" w16cid:durableId="1570068365">
    <w:abstractNumId w:val="64"/>
  </w:num>
  <w:num w:numId="14" w16cid:durableId="316568564">
    <w:abstractNumId w:val="86"/>
  </w:num>
  <w:num w:numId="15" w16cid:durableId="93481047">
    <w:abstractNumId w:val="13"/>
  </w:num>
  <w:num w:numId="16" w16cid:durableId="1036850004">
    <w:abstractNumId w:val="25"/>
  </w:num>
  <w:num w:numId="17" w16cid:durableId="89788311">
    <w:abstractNumId w:val="93"/>
  </w:num>
  <w:num w:numId="18" w16cid:durableId="1433235218">
    <w:abstractNumId w:val="43"/>
  </w:num>
  <w:num w:numId="19" w16cid:durableId="1322734743">
    <w:abstractNumId w:val="40"/>
  </w:num>
  <w:num w:numId="20" w16cid:durableId="669987207">
    <w:abstractNumId w:val="69"/>
  </w:num>
  <w:num w:numId="21" w16cid:durableId="704254481">
    <w:abstractNumId w:val="90"/>
  </w:num>
  <w:num w:numId="22" w16cid:durableId="205028765">
    <w:abstractNumId w:val="56"/>
  </w:num>
  <w:num w:numId="23" w16cid:durableId="963121645">
    <w:abstractNumId w:val="47"/>
  </w:num>
  <w:num w:numId="24" w16cid:durableId="68044252">
    <w:abstractNumId w:val="91"/>
  </w:num>
  <w:num w:numId="25" w16cid:durableId="1252472860">
    <w:abstractNumId w:val="46"/>
  </w:num>
  <w:num w:numId="26" w16cid:durableId="1513913822">
    <w:abstractNumId w:val="39"/>
  </w:num>
  <w:num w:numId="27" w16cid:durableId="732123586">
    <w:abstractNumId w:val="10"/>
  </w:num>
  <w:num w:numId="28" w16cid:durableId="686253507">
    <w:abstractNumId w:val="66"/>
  </w:num>
  <w:num w:numId="29" w16cid:durableId="224993417">
    <w:abstractNumId w:val="24"/>
  </w:num>
  <w:num w:numId="30" w16cid:durableId="1399471543">
    <w:abstractNumId w:val="70"/>
  </w:num>
  <w:num w:numId="31" w16cid:durableId="2010714116">
    <w:abstractNumId w:val="61"/>
  </w:num>
  <w:num w:numId="32" w16cid:durableId="37508150">
    <w:abstractNumId w:val="16"/>
  </w:num>
  <w:num w:numId="33" w16cid:durableId="200556623">
    <w:abstractNumId w:val="83"/>
  </w:num>
  <w:num w:numId="34" w16cid:durableId="1377001048">
    <w:abstractNumId w:val="53"/>
  </w:num>
  <w:num w:numId="35" w16cid:durableId="1713185161">
    <w:abstractNumId w:val="28"/>
  </w:num>
  <w:num w:numId="36" w16cid:durableId="41488703">
    <w:abstractNumId w:val="55"/>
  </w:num>
  <w:num w:numId="37" w16cid:durableId="386876340">
    <w:abstractNumId w:val="71"/>
  </w:num>
  <w:num w:numId="38" w16cid:durableId="789738515">
    <w:abstractNumId w:val="12"/>
  </w:num>
  <w:num w:numId="39" w16cid:durableId="309947424">
    <w:abstractNumId w:val="77"/>
  </w:num>
  <w:num w:numId="40" w16cid:durableId="1274556331">
    <w:abstractNumId w:val="74"/>
  </w:num>
  <w:num w:numId="41" w16cid:durableId="113596289">
    <w:abstractNumId w:val="29"/>
  </w:num>
  <w:num w:numId="42" w16cid:durableId="657196286">
    <w:abstractNumId w:val="19"/>
  </w:num>
  <w:num w:numId="43" w16cid:durableId="117457931">
    <w:abstractNumId w:val="15"/>
  </w:num>
  <w:num w:numId="44" w16cid:durableId="1526094041">
    <w:abstractNumId w:val="37"/>
  </w:num>
  <w:num w:numId="45" w16cid:durableId="1902322824">
    <w:abstractNumId w:val="35"/>
  </w:num>
  <w:num w:numId="46" w16cid:durableId="1710059866">
    <w:abstractNumId w:val="44"/>
  </w:num>
  <w:num w:numId="47" w16cid:durableId="1061369157">
    <w:abstractNumId w:val="49"/>
  </w:num>
  <w:num w:numId="48" w16cid:durableId="256407724">
    <w:abstractNumId w:val="17"/>
  </w:num>
  <w:num w:numId="49" w16cid:durableId="1525822860">
    <w:abstractNumId w:val="81"/>
  </w:num>
  <w:num w:numId="50" w16cid:durableId="832136373">
    <w:abstractNumId w:val="58"/>
  </w:num>
  <w:num w:numId="51" w16cid:durableId="198589361">
    <w:abstractNumId w:val="33"/>
  </w:num>
  <w:num w:numId="52" w16cid:durableId="899750506">
    <w:abstractNumId w:val="8"/>
  </w:num>
  <w:num w:numId="53" w16cid:durableId="1525944269">
    <w:abstractNumId w:val="7"/>
  </w:num>
  <w:num w:numId="54" w16cid:durableId="1343700561">
    <w:abstractNumId w:val="5"/>
  </w:num>
  <w:num w:numId="55" w16cid:durableId="1627541527">
    <w:abstractNumId w:val="45"/>
  </w:num>
  <w:num w:numId="56" w16cid:durableId="381250918">
    <w:abstractNumId w:val="6"/>
  </w:num>
  <w:num w:numId="57" w16cid:durableId="1296370195">
    <w:abstractNumId w:val="21"/>
  </w:num>
  <w:num w:numId="58" w16cid:durableId="1023437498">
    <w:abstractNumId w:val="30"/>
  </w:num>
  <w:num w:numId="59" w16cid:durableId="1091312125">
    <w:abstractNumId w:val="2"/>
  </w:num>
  <w:num w:numId="60" w16cid:durableId="1301228696">
    <w:abstractNumId w:val="4"/>
  </w:num>
  <w:num w:numId="61" w16cid:durableId="1019963631">
    <w:abstractNumId w:val="23"/>
  </w:num>
  <w:num w:numId="62" w16cid:durableId="1187333355">
    <w:abstractNumId w:val="78"/>
  </w:num>
  <w:num w:numId="63" w16cid:durableId="1798454271">
    <w:abstractNumId w:val="73"/>
  </w:num>
  <w:num w:numId="64" w16cid:durableId="1544172598">
    <w:abstractNumId w:val="72"/>
  </w:num>
  <w:num w:numId="65" w16cid:durableId="1654410816">
    <w:abstractNumId w:val="65"/>
  </w:num>
  <w:num w:numId="66" w16cid:durableId="1342271695">
    <w:abstractNumId w:val="87"/>
  </w:num>
  <w:num w:numId="67" w16cid:durableId="1577738617">
    <w:abstractNumId w:val="76"/>
  </w:num>
  <w:num w:numId="68" w16cid:durableId="1276981197">
    <w:abstractNumId w:val="82"/>
  </w:num>
  <w:num w:numId="69" w16cid:durableId="594944975">
    <w:abstractNumId w:val="42"/>
  </w:num>
  <w:num w:numId="70" w16cid:durableId="301272556">
    <w:abstractNumId w:val="68"/>
  </w:num>
  <w:num w:numId="71" w16cid:durableId="1508060086">
    <w:abstractNumId w:val="75"/>
  </w:num>
  <w:num w:numId="72" w16cid:durableId="1299383950">
    <w:abstractNumId w:val="32"/>
  </w:num>
  <w:num w:numId="73" w16cid:durableId="267353822">
    <w:abstractNumId w:val="3"/>
  </w:num>
  <w:num w:numId="74" w16cid:durableId="1716848481">
    <w:abstractNumId w:val="50"/>
  </w:num>
  <w:num w:numId="75" w16cid:durableId="1624456680">
    <w:abstractNumId w:val="22"/>
  </w:num>
  <w:num w:numId="76" w16cid:durableId="1117409708">
    <w:abstractNumId w:val="79"/>
  </w:num>
  <w:num w:numId="77" w16cid:durableId="1671102814">
    <w:abstractNumId w:val="0"/>
  </w:num>
  <w:num w:numId="78" w16cid:durableId="739639363">
    <w:abstractNumId w:val="1"/>
  </w:num>
  <w:num w:numId="79" w16cid:durableId="317734409">
    <w:abstractNumId w:val="9"/>
  </w:num>
  <w:num w:numId="80" w16cid:durableId="1063411104">
    <w:abstractNumId w:val="14"/>
  </w:num>
  <w:num w:numId="81" w16cid:durableId="1956986429">
    <w:abstractNumId w:val="89"/>
  </w:num>
  <w:num w:numId="82" w16cid:durableId="1562717038">
    <w:abstractNumId w:val="85"/>
  </w:num>
  <w:num w:numId="83" w16cid:durableId="38436717">
    <w:abstractNumId w:val="31"/>
  </w:num>
  <w:num w:numId="84" w16cid:durableId="2058118447">
    <w:abstractNumId w:val="62"/>
  </w:num>
  <w:num w:numId="85" w16cid:durableId="608506323">
    <w:abstractNumId w:val="38"/>
  </w:num>
  <w:num w:numId="86" w16cid:durableId="400908411">
    <w:abstractNumId w:val="27"/>
  </w:num>
  <w:num w:numId="87" w16cid:durableId="1497378282">
    <w:abstractNumId w:val="63"/>
  </w:num>
  <w:num w:numId="88" w16cid:durableId="1797289227">
    <w:abstractNumId w:val="36"/>
  </w:num>
  <w:num w:numId="89" w16cid:durableId="243494726">
    <w:abstractNumId w:val="54"/>
  </w:num>
  <w:num w:numId="90" w16cid:durableId="228925415">
    <w:abstractNumId w:val="67"/>
  </w:num>
  <w:num w:numId="91" w16cid:durableId="1944148642">
    <w:abstractNumId w:val="52"/>
  </w:num>
  <w:num w:numId="92" w16cid:durableId="1467353803">
    <w:abstractNumId w:val="80"/>
  </w:num>
  <w:num w:numId="93" w16cid:durableId="685719648">
    <w:abstractNumId w:val="88"/>
  </w:num>
  <w:num w:numId="94" w16cid:durableId="172497628">
    <w:abstractNumId w:val="26"/>
  </w:num>
  <w:num w:numId="95" w16cid:durableId="634607198">
    <w:abstractNumId w:val="4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68B"/>
    <w:rsid w:val="00011E97"/>
    <w:rsid w:val="00013370"/>
    <w:rsid w:val="00013CEC"/>
    <w:rsid w:val="00014C92"/>
    <w:rsid w:val="00020641"/>
    <w:rsid w:val="00021278"/>
    <w:rsid w:val="00021706"/>
    <w:rsid w:val="00021AAC"/>
    <w:rsid w:val="00025078"/>
    <w:rsid w:val="00027A74"/>
    <w:rsid w:val="00031099"/>
    <w:rsid w:val="00032238"/>
    <w:rsid w:val="00035A11"/>
    <w:rsid w:val="000364BF"/>
    <w:rsid w:val="00036F8A"/>
    <w:rsid w:val="00041CB7"/>
    <w:rsid w:val="000452AA"/>
    <w:rsid w:val="000453DB"/>
    <w:rsid w:val="00045450"/>
    <w:rsid w:val="0004697E"/>
    <w:rsid w:val="00046BDB"/>
    <w:rsid w:val="00047524"/>
    <w:rsid w:val="00047A67"/>
    <w:rsid w:val="0005070A"/>
    <w:rsid w:val="00050E05"/>
    <w:rsid w:val="0005145C"/>
    <w:rsid w:val="000514F2"/>
    <w:rsid w:val="0005352D"/>
    <w:rsid w:val="00053881"/>
    <w:rsid w:val="000539C0"/>
    <w:rsid w:val="000550E1"/>
    <w:rsid w:val="00055110"/>
    <w:rsid w:val="00055142"/>
    <w:rsid w:val="0005517E"/>
    <w:rsid w:val="00056149"/>
    <w:rsid w:val="00060C07"/>
    <w:rsid w:val="00063D37"/>
    <w:rsid w:val="00064DDB"/>
    <w:rsid w:val="000653C2"/>
    <w:rsid w:val="00066522"/>
    <w:rsid w:val="000666D9"/>
    <w:rsid w:val="00070ADC"/>
    <w:rsid w:val="00071368"/>
    <w:rsid w:val="00071FAE"/>
    <w:rsid w:val="0007503E"/>
    <w:rsid w:val="0007515E"/>
    <w:rsid w:val="00075630"/>
    <w:rsid w:val="0007602F"/>
    <w:rsid w:val="000769F9"/>
    <w:rsid w:val="00077E40"/>
    <w:rsid w:val="000809C6"/>
    <w:rsid w:val="00080F25"/>
    <w:rsid w:val="00081295"/>
    <w:rsid w:val="000833C7"/>
    <w:rsid w:val="000851EF"/>
    <w:rsid w:val="00085BEC"/>
    <w:rsid w:val="000874DF"/>
    <w:rsid w:val="00087C1E"/>
    <w:rsid w:val="000921C3"/>
    <w:rsid w:val="00092A6C"/>
    <w:rsid w:val="00093085"/>
    <w:rsid w:val="00093C81"/>
    <w:rsid w:val="00095F6C"/>
    <w:rsid w:val="000968F3"/>
    <w:rsid w:val="00097069"/>
    <w:rsid w:val="000975D9"/>
    <w:rsid w:val="000A0B94"/>
    <w:rsid w:val="000A167A"/>
    <w:rsid w:val="000A17D6"/>
    <w:rsid w:val="000A355B"/>
    <w:rsid w:val="000A4B10"/>
    <w:rsid w:val="000A4B24"/>
    <w:rsid w:val="000A4CAD"/>
    <w:rsid w:val="000A4FDA"/>
    <w:rsid w:val="000A55D2"/>
    <w:rsid w:val="000A5D69"/>
    <w:rsid w:val="000A7555"/>
    <w:rsid w:val="000A7C03"/>
    <w:rsid w:val="000A7C42"/>
    <w:rsid w:val="000A7CB6"/>
    <w:rsid w:val="000B0139"/>
    <w:rsid w:val="000B13BC"/>
    <w:rsid w:val="000B146C"/>
    <w:rsid w:val="000B1E20"/>
    <w:rsid w:val="000B2601"/>
    <w:rsid w:val="000B479D"/>
    <w:rsid w:val="000B52C8"/>
    <w:rsid w:val="000B5606"/>
    <w:rsid w:val="000B691D"/>
    <w:rsid w:val="000B7437"/>
    <w:rsid w:val="000C026F"/>
    <w:rsid w:val="000C07D8"/>
    <w:rsid w:val="000C306A"/>
    <w:rsid w:val="000C62AB"/>
    <w:rsid w:val="000C7D4E"/>
    <w:rsid w:val="000D1C47"/>
    <w:rsid w:val="000D1F10"/>
    <w:rsid w:val="000D471F"/>
    <w:rsid w:val="000D4ABC"/>
    <w:rsid w:val="000D4E74"/>
    <w:rsid w:val="000D58C5"/>
    <w:rsid w:val="000E0399"/>
    <w:rsid w:val="000E0510"/>
    <w:rsid w:val="000E13D8"/>
    <w:rsid w:val="000E16E1"/>
    <w:rsid w:val="000E2B3E"/>
    <w:rsid w:val="000E643D"/>
    <w:rsid w:val="000E7F55"/>
    <w:rsid w:val="000F1458"/>
    <w:rsid w:val="000F3320"/>
    <w:rsid w:val="000F3B6A"/>
    <w:rsid w:val="000F44CF"/>
    <w:rsid w:val="000F4A00"/>
    <w:rsid w:val="000F4F87"/>
    <w:rsid w:val="000F5D1B"/>
    <w:rsid w:val="000F5F7E"/>
    <w:rsid w:val="000F679E"/>
    <w:rsid w:val="000F751C"/>
    <w:rsid w:val="00101EA2"/>
    <w:rsid w:val="001028B5"/>
    <w:rsid w:val="001029C9"/>
    <w:rsid w:val="00102EBC"/>
    <w:rsid w:val="00104F52"/>
    <w:rsid w:val="0010671A"/>
    <w:rsid w:val="00107C50"/>
    <w:rsid w:val="00110544"/>
    <w:rsid w:val="001110EF"/>
    <w:rsid w:val="00111D61"/>
    <w:rsid w:val="001120EC"/>
    <w:rsid w:val="00116DD7"/>
    <w:rsid w:val="00124085"/>
    <w:rsid w:val="001245FD"/>
    <w:rsid w:val="0012530E"/>
    <w:rsid w:val="001253D0"/>
    <w:rsid w:val="00130BE2"/>
    <w:rsid w:val="0013396B"/>
    <w:rsid w:val="00133F08"/>
    <w:rsid w:val="001359B0"/>
    <w:rsid w:val="001368AD"/>
    <w:rsid w:val="00136EC0"/>
    <w:rsid w:val="001374D2"/>
    <w:rsid w:val="0014019D"/>
    <w:rsid w:val="001409FA"/>
    <w:rsid w:val="00140C7A"/>
    <w:rsid w:val="00140D68"/>
    <w:rsid w:val="00142904"/>
    <w:rsid w:val="00142D37"/>
    <w:rsid w:val="00142ECF"/>
    <w:rsid w:val="00143407"/>
    <w:rsid w:val="0014491D"/>
    <w:rsid w:val="00145688"/>
    <w:rsid w:val="0014798B"/>
    <w:rsid w:val="00147D19"/>
    <w:rsid w:val="0015019A"/>
    <w:rsid w:val="001517E8"/>
    <w:rsid w:val="001525E2"/>
    <w:rsid w:val="00153113"/>
    <w:rsid w:val="00153572"/>
    <w:rsid w:val="001554AA"/>
    <w:rsid w:val="0015563F"/>
    <w:rsid w:val="00157D93"/>
    <w:rsid w:val="00160E77"/>
    <w:rsid w:val="00161AA8"/>
    <w:rsid w:val="00171FD6"/>
    <w:rsid w:val="00172D0F"/>
    <w:rsid w:val="0017320D"/>
    <w:rsid w:val="00174DD8"/>
    <w:rsid w:val="00176940"/>
    <w:rsid w:val="001778E1"/>
    <w:rsid w:val="00180879"/>
    <w:rsid w:val="001816BE"/>
    <w:rsid w:val="00184D2A"/>
    <w:rsid w:val="001869BF"/>
    <w:rsid w:val="0018745F"/>
    <w:rsid w:val="00191954"/>
    <w:rsid w:val="00192B21"/>
    <w:rsid w:val="00194E85"/>
    <w:rsid w:val="00195D9E"/>
    <w:rsid w:val="001962B1"/>
    <w:rsid w:val="00197DD0"/>
    <w:rsid w:val="001A06B8"/>
    <w:rsid w:val="001A12B1"/>
    <w:rsid w:val="001A3695"/>
    <w:rsid w:val="001A4A11"/>
    <w:rsid w:val="001A4DF0"/>
    <w:rsid w:val="001A5907"/>
    <w:rsid w:val="001A5B0D"/>
    <w:rsid w:val="001A5C8C"/>
    <w:rsid w:val="001A5F4B"/>
    <w:rsid w:val="001A6640"/>
    <w:rsid w:val="001B2E26"/>
    <w:rsid w:val="001B477B"/>
    <w:rsid w:val="001B7F74"/>
    <w:rsid w:val="001C0915"/>
    <w:rsid w:val="001C0DFE"/>
    <w:rsid w:val="001C0F80"/>
    <w:rsid w:val="001C13EA"/>
    <w:rsid w:val="001C2501"/>
    <w:rsid w:val="001C5593"/>
    <w:rsid w:val="001C69C9"/>
    <w:rsid w:val="001C6C64"/>
    <w:rsid w:val="001C6EA1"/>
    <w:rsid w:val="001C7B90"/>
    <w:rsid w:val="001D0BA6"/>
    <w:rsid w:val="001D320E"/>
    <w:rsid w:val="001D59C7"/>
    <w:rsid w:val="001E0465"/>
    <w:rsid w:val="001E34D2"/>
    <w:rsid w:val="001E3792"/>
    <w:rsid w:val="001E3E2C"/>
    <w:rsid w:val="001E4AE2"/>
    <w:rsid w:val="001E5285"/>
    <w:rsid w:val="001E529C"/>
    <w:rsid w:val="001E6A03"/>
    <w:rsid w:val="001E7821"/>
    <w:rsid w:val="001F1840"/>
    <w:rsid w:val="001F3E0C"/>
    <w:rsid w:val="001F489D"/>
    <w:rsid w:val="001F541E"/>
    <w:rsid w:val="001F585D"/>
    <w:rsid w:val="001F6F97"/>
    <w:rsid w:val="001F76AC"/>
    <w:rsid w:val="001F7DE6"/>
    <w:rsid w:val="002021A5"/>
    <w:rsid w:val="00210DDF"/>
    <w:rsid w:val="00211DB8"/>
    <w:rsid w:val="002122AA"/>
    <w:rsid w:val="00213693"/>
    <w:rsid w:val="0021393A"/>
    <w:rsid w:val="00214B59"/>
    <w:rsid w:val="00215581"/>
    <w:rsid w:val="0021583F"/>
    <w:rsid w:val="0022423A"/>
    <w:rsid w:val="00224E1C"/>
    <w:rsid w:val="00226D3E"/>
    <w:rsid w:val="0022703A"/>
    <w:rsid w:val="00227150"/>
    <w:rsid w:val="00227B08"/>
    <w:rsid w:val="00227D37"/>
    <w:rsid w:val="00231109"/>
    <w:rsid w:val="00232A8A"/>
    <w:rsid w:val="0023389F"/>
    <w:rsid w:val="00234F28"/>
    <w:rsid w:val="00235D44"/>
    <w:rsid w:val="00236CDC"/>
    <w:rsid w:val="002374B8"/>
    <w:rsid w:val="0024008D"/>
    <w:rsid w:val="00240A55"/>
    <w:rsid w:val="00241A65"/>
    <w:rsid w:val="00243F16"/>
    <w:rsid w:val="00247DF2"/>
    <w:rsid w:val="00252683"/>
    <w:rsid w:val="00252899"/>
    <w:rsid w:val="0025582B"/>
    <w:rsid w:val="00255BEE"/>
    <w:rsid w:val="00255EFB"/>
    <w:rsid w:val="002563D4"/>
    <w:rsid w:val="00257079"/>
    <w:rsid w:val="00257407"/>
    <w:rsid w:val="00260446"/>
    <w:rsid w:val="002606FC"/>
    <w:rsid w:val="00261233"/>
    <w:rsid w:val="00262C9B"/>
    <w:rsid w:val="002632BE"/>
    <w:rsid w:val="00263AC4"/>
    <w:rsid w:val="0026415D"/>
    <w:rsid w:val="00264639"/>
    <w:rsid w:val="00265BC6"/>
    <w:rsid w:val="00267974"/>
    <w:rsid w:val="00271F6D"/>
    <w:rsid w:val="0027345B"/>
    <w:rsid w:val="00274625"/>
    <w:rsid w:val="00274AE4"/>
    <w:rsid w:val="00274F6F"/>
    <w:rsid w:val="002751C4"/>
    <w:rsid w:val="00275964"/>
    <w:rsid w:val="0027610E"/>
    <w:rsid w:val="002764D3"/>
    <w:rsid w:val="002765C6"/>
    <w:rsid w:val="00277D9F"/>
    <w:rsid w:val="00282DF1"/>
    <w:rsid w:val="00283C23"/>
    <w:rsid w:val="0028488E"/>
    <w:rsid w:val="00284A79"/>
    <w:rsid w:val="00285A88"/>
    <w:rsid w:val="002863F8"/>
    <w:rsid w:val="00287053"/>
    <w:rsid w:val="00287A83"/>
    <w:rsid w:val="00290497"/>
    <w:rsid w:val="002906FD"/>
    <w:rsid w:val="00290DCE"/>
    <w:rsid w:val="00290FB5"/>
    <w:rsid w:val="00290FC7"/>
    <w:rsid w:val="00292068"/>
    <w:rsid w:val="00292104"/>
    <w:rsid w:val="00292115"/>
    <w:rsid w:val="002930A2"/>
    <w:rsid w:val="00293544"/>
    <w:rsid w:val="00294370"/>
    <w:rsid w:val="00294BCB"/>
    <w:rsid w:val="00295B21"/>
    <w:rsid w:val="0029695A"/>
    <w:rsid w:val="00296C72"/>
    <w:rsid w:val="002A0881"/>
    <w:rsid w:val="002A1EA6"/>
    <w:rsid w:val="002A3B1C"/>
    <w:rsid w:val="002A4721"/>
    <w:rsid w:val="002A7817"/>
    <w:rsid w:val="002B2348"/>
    <w:rsid w:val="002B4647"/>
    <w:rsid w:val="002B5B0C"/>
    <w:rsid w:val="002B5C1D"/>
    <w:rsid w:val="002B70C1"/>
    <w:rsid w:val="002B7646"/>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72B"/>
    <w:rsid w:val="002D5784"/>
    <w:rsid w:val="002D64C3"/>
    <w:rsid w:val="002D6F70"/>
    <w:rsid w:val="002E16B2"/>
    <w:rsid w:val="002E17B7"/>
    <w:rsid w:val="002E180B"/>
    <w:rsid w:val="002E23DA"/>
    <w:rsid w:val="002E27C0"/>
    <w:rsid w:val="002E406E"/>
    <w:rsid w:val="002E4864"/>
    <w:rsid w:val="002E51A9"/>
    <w:rsid w:val="002E5606"/>
    <w:rsid w:val="002E5B73"/>
    <w:rsid w:val="002E63B8"/>
    <w:rsid w:val="002E686E"/>
    <w:rsid w:val="002E7D78"/>
    <w:rsid w:val="002E7DE2"/>
    <w:rsid w:val="002F0D49"/>
    <w:rsid w:val="002F0E0F"/>
    <w:rsid w:val="002F12C5"/>
    <w:rsid w:val="002F1972"/>
    <w:rsid w:val="002F3EE9"/>
    <w:rsid w:val="002F4A18"/>
    <w:rsid w:val="002F4F52"/>
    <w:rsid w:val="002F5578"/>
    <w:rsid w:val="002F562F"/>
    <w:rsid w:val="002F56A1"/>
    <w:rsid w:val="002F6DAB"/>
    <w:rsid w:val="003020AF"/>
    <w:rsid w:val="00302A11"/>
    <w:rsid w:val="003032A7"/>
    <w:rsid w:val="003039DC"/>
    <w:rsid w:val="00303C29"/>
    <w:rsid w:val="00304EFB"/>
    <w:rsid w:val="00305C6B"/>
    <w:rsid w:val="00310DF5"/>
    <w:rsid w:val="00311C26"/>
    <w:rsid w:val="0031325E"/>
    <w:rsid w:val="00313419"/>
    <w:rsid w:val="00314863"/>
    <w:rsid w:val="00315B14"/>
    <w:rsid w:val="00316594"/>
    <w:rsid w:val="00321217"/>
    <w:rsid w:val="00323133"/>
    <w:rsid w:val="0032448E"/>
    <w:rsid w:val="003248C6"/>
    <w:rsid w:val="00324DB0"/>
    <w:rsid w:val="0032507C"/>
    <w:rsid w:val="003257FD"/>
    <w:rsid w:val="003300B8"/>
    <w:rsid w:val="003302A4"/>
    <w:rsid w:val="0033148F"/>
    <w:rsid w:val="003347C4"/>
    <w:rsid w:val="00336043"/>
    <w:rsid w:val="00337925"/>
    <w:rsid w:val="00337BAF"/>
    <w:rsid w:val="003443F3"/>
    <w:rsid w:val="0034585F"/>
    <w:rsid w:val="0034591A"/>
    <w:rsid w:val="003476A7"/>
    <w:rsid w:val="0035068B"/>
    <w:rsid w:val="00350FDA"/>
    <w:rsid w:val="00351572"/>
    <w:rsid w:val="00352396"/>
    <w:rsid w:val="00352AE0"/>
    <w:rsid w:val="00353FDF"/>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4EE3"/>
    <w:rsid w:val="003853EA"/>
    <w:rsid w:val="00385A34"/>
    <w:rsid w:val="003868D1"/>
    <w:rsid w:val="00387014"/>
    <w:rsid w:val="0038704F"/>
    <w:rsid w:val="0038708F"/>
    <w:rsid w:val="00387E02"/>
    <w:rsid w:val="00391FB9"/>
    <w:rsid w:val="0039273F"/>
    <w:rsid w:val="003949FF"/>
    <w:rsid w:val="00394AB8"/>
    <w:rsid w:val="00397C90"/>
    <w:rsid w:val="00397D09"/>
    <w:rsid w:val="003A20DA"/>
    <w:rsid w:val="003A496A"/>
    <w:rsid w:val="003A4E3C"/>
    <w:rsid w:val="003A4F39"/>
    <w:rsid w:val="003A6985"/>
    <w:rsid w:val="003A7101"/>
    <w:rsid w:val="003B0052"/>
    <w:rsid w:val="003B1C74"/>
    <w:rsid w:val="003B358E"/>
    <w:rsid w:val="003B3A03"/>
    <w:rsid w:val="003B6696"/>
    <w:rsid w:val="003B7558"/>
    <w:rsid w:val="003B7DD0"/>
    <w:rsid w:val="003C0929"/>
    <w:rsid w:val="003C1989"/>
    <w:rsid w:val="003C2907"/>
    <w:rsid w:val="003C2BBD"/>
    <w:rsid w:val="003C45EC"/>
    <w:rsid w:val="003C5253"/>
    <w:rsid w:val="003C69C5"/>
    <w:rsid w:val="003D3C98"/>
    <w:rsid w:val="003D4008"/>
    <w:rsid w:val="003D4D59"/>
    <w:rsid w:val="003D4F9A"/>
    <w:rsid w:val="003D6EE4"/>
    <w:rsid w:val="003D7B73"/>
    <w:rsid w:val="003E0267"/>
    <w:rsid w:val="003E1214"/>
    <w:rsid w:val="003E13A1"/>
    <w:rsid w:val="003E5568"/>
    <w:rsid w:val="003E6152"/>
    <w:rsid w:val="003E7D7C"/>
    <w:rsid w:val="003F0490"/>
    <w:rsid w:val="003F1A16"/>
    <w:rsid w:val="003F1AF3"/>
    <w:rsid w:val="003F222B"/>
    <w:rsid w:val="003F22D8"/>
    <w:rsid w:val="003F32F9"/>
    <w:rsid w:val="003F3606"/>
    <w:rsid w:val="003F3BD4"/>
    <w:rsid w:val="003F4868"/>
    <w:rsid w:val="003F4A95"/>
    <w:rsid w:val="004006B3"/>
    <w:rsid w:val="00400BAD"/>
    <w:rsid w:val="00400D02"/>
    <w:rsid w:val="00400F51"/>
    <w:rsid w:val="0040282C"/>
    <w:rsid w:val="00402A10"/>
    <w:rsid w:val="00402ED2"/>
    <w:rsid w:val="00403D09"/>
    <w:rsid w:val="004046C2"/>
    <w:rsid w:val="00404AC6"/>
    <w:rsid w:val="0040521F"/>
    <w:rsid w:val="00405EB5"/>
    <w:rsid w:val="00411835"/>
    <w:rsid w:val="00411DBC"/>
    <w:rsid w:val="00412680"/>
    <w:rsid w:val="004132B2"/>
    <w:rsid w:val="004134A0"/>
    <w:rsid w:val="00415733"/>
    <w:rsid w:val="004168AA"/>
    <w:rsid w:val="004175AB"/>
    <w:rsid w:val="00417EA5"/>
    <w:rsid w:val="00421141"/>
    <w:rsid w:val="004227CE"/>
    <w:rsid w:val="00424C99"/>
    <w:rsid w:val="00426651"/>
    <w:rsid w:val="00427892"/>
    <w:rsid w:val="004323CB"/>
    <w:rsid w:val="00432AAD"/>
    <w:rsid w:val="0043446A"/>
    <w:rsid w:val="00436D1A"/>
    <w:rsid w:val="00440904"/>
    <w:rsid w:val="00445FB5"/>
    <w:rsid w:val="0044601E"/>
    <w:rsid w:val="004476EA"/>
    <w:rsid w:val="00447FAB"/>
    <w:rsid w:val="004508F4"/>
    <w:rsid w:val="00450B3B"/>
    <w:rsid w:val="00450C2B"/>
    <w:rsid w:val="004510F8"/>
    <w:rsid w:val="0045131B"/>
    <w:rsid w:val="00456BA4"/>
    <w:rsid w:val="004570C2"/>
    <w:rsid w:val="0045769D"/>
    <w:rsid w:val="00457C8C"/>
    <w:rsid w:val="00460B81"/>
    <w:rsid w:val="00460D27"/>
    <w:rsid w:val="0046162F"/>
    <w:rsid w:val="00463111"/>
    <w:rsid w:val="0046403A"/>
    <w:rsid w:val="00465457"/>
    <w:rsid w:val="004657FF"/>
    <w:rsid w:val="00466607"/>
    <w:rsid w:val="004678A8"/>
    <w:rsid w:val="00470169"/>
    <w:rsid w:val="00471288"/>
    <w:rsid w:val="00473FA0"/>
    <w:rsid w:val="00474233"/>
    <w:rsid w:val="004750E8"/>
    <w:rsid w:val="0047570F"/>
    <w:rsid w:val="004763D2"/>
    <w:rsid w:val="00476AFF"/>
    <w:rsid w:val="00477D7B"/>
    <w:rsid w:val="0048109B"/>
    <w:rsid w:val="004818D2"/>
    <w:rsid w:val="004834FF"/>
    <w:rsid w:val="00484152"/>
    <w:rsid w:val="004847B3"/>
    <w:rsid w:val="00484883"/>
    <w:rsid w:val="00485231"/>
    <w:rsid w:val="004864C9"/>
    <w:rsid w:val="00486A3D"/>
    <w:rsid w:val="00486DB6"/>
    <w:rsid w:val="00487A8E"/>
    <w:rsid w:val="004915D2"/>
    <w:rsid w:val="004919C7"/>
    <w:rsid w:val="00492B56"/>
    <w:rsid w:val="004956C9"/>
    <w:rsid w:val="004A0F02"/>
    <w:rsid w:val="004A1B0E"/>
    <w:rsid w:val="004A2341"/>
    <w:rsid w:val="004A2AFA"/>
    <w:rsid w:val="004A35BA"/>
    <w:rsid w:val="004A3FB1"/>
    <w:rsid w:val="004A5751"/>
    <w:rsid w:val="004A7DCB"/>
    <w:rsid w:val="004B0238"/>
    <w:rsid w:val="004B04F5"/>
    <w:rsid w:val="004B05A5"/>
    <w:rsid w:val="004B0A65"/>
    <w:rsid w:val="004B1352"/>
    <w:rsid w:val="004B1595"/>
    <w:rsid w:val="004B18E2"/>
    <w:rsid w:val="004B2005"/>
    <w:rsid w:val="004B24F7"/>
    <w:rsid w:val="004B371E"/>
    <w:rsid w:val="004B3DBC"/>
    <w:rsid w:val="004B3ECC"/>
    <w:rsid w:val="004B47A0"/>
    <w:rsid w:val="004B6258"/>
    <w:rsid w:val="004B7067"/>
    <w:rsid w:val="004B775A"/>
    <w:rsid w:val="004C0688"/>
    <w:rsid w:val="004C2915"/>
    <w:rsid w:val="004C29C2"/>
    <w:rsid w:val="004C3629"/>
    <w:rsid w:val="004C632B"/>
    <w:rsid w:val="004C6A1C"/>
    <w:rsid w:val="004C7738"/>
    <w:rsid w:val="004C7759"/>
    <w:rsid w:val="004C7904"/>
    <w:rsid w:val="004D0216"/>
    <w:rsid w:val="004D09EE"/>
    <w:rsid w:val="004D1FBD"/>
    <w:rsid w:val="004D2EB4"/>
    <w:rsid w:val="004D5F1E"/>
    <w:rsid w:val="004D68E0"/>
    <w:rsid w:val="004D76F5"/>
    <w:rsid w:val="004E0DC0"/>
    <w:rsid w:val="004E1680"/>
    <w:rsid w:val="004E3805"/>
    <w:rsid w:val="004E4D45"/>
    <w:rsid w:val="004E5B9B"/>
    <w:rsid w:val="004F0F55"/>
    <w:rsid w:val="004F1B65"/>
    <w:rsid w:val="004F20B2"/>
    <w:rsid w:val="004F2E5B"/>
    <w:rsid w:val="004F3ABB"/>
    <w:rsid w:val="004F4386"/>
    <w:rsid w:val="004F571C"/>
    <w:rsid w:val="005002A1"/>
    <w:rsid w:val="00504471"/>
    <w:rsid w:val="00504537"/>
    <w:rsid w:val="00506D91"/>
    <w:rsid w:val="00507D79"/>
    <w:rsid w:val="005105A0"/>
    <w:rsid w:val="00510FB7"/>
    <w:rsid w:val="005129BF"/>
    <w:rsid w:val="00513594"/>
    <w:rsid w:val="00514CF1"/>
    <w:rsid w:val="00521C11"/>
    <w:rsid w:val="00521C9F"/>
    <w:rsid w:val="005238E4"/>
    <w:rsid w:val="00523FD8"/>
    <w:rsid w:val="00524897"/>
    <w:rsid w:val="00524BC7"/>
    <w:rsid w:val="005277EE"/>
    <w:rsid w:val="00527D6D"/>
    <w:rsid w:val="0053181F"/>
    <w:rsid w:val="00532A0E"/>
    <w:rsid w:val="00533565"/>
    <w:rsid w:val="00536242"/>
    <w:rsid w:val="00536278"/>
    <w:rsid w:val="005362E1"/>
    <w:rsid w:val="005369A6"/>
    <w:rsid w:val="005369B9"/>
    <w:rsid w:val="0054076F"/>
    <w:rsid w:val="00540D69"/>
    <w:rsid w:val="0054192B"/>
    <w:rsid w:val="00541BFA"/>
    <w:rsid w:val="00541FAD"/>
    <w:rsid w:val="0054275A"/>
    <w:rsid w:val="005444CD"/>
    <w:rsid w:val="0054492B"/>
    <w:rsid w:val="00544FF1"/>
    <w:rsid w:val="005451DC"/>
    <w:rsid w:val="005470C0"/>
    <w:rsid w:val="0055263C"/>
    <w:rsid w:val="00552930"/>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2B0C"/>
    <w:rsid w:val="005C349A"/>
    <w:rsid w:val="005C6188"/>
    <w:rsid w:val="005C641E"/>
    <w:rsid w:val="005C6FBC"/>
    <w:rsid w:val="005D00B2"/>
    <w:rsid w:val="005D06A4"/>
    <w:rsid w:val="005D07FD"/>
    <w:rsid w:val="005D2EDF"/>
    <w:rsid w:val="005D377D"/>
    <w:rsid w:val="005D4487"/>
    <w:rsid w:val="005D463F"/>
    <w:rsid w:val="005D5921"/>
    <w:rsid w:val="005D7F9E"/>
    <w:rsid w:val="005E2F3F"/>
    <w:rsid w:val="005E332B"/>
    <w:rsid w:val="005E3A3C"/>
    <w:rsid w:val="005E3B8E"/>
    <w:rsid w:val="005E4A35"/>
    <w:rsid w:val="005E4CBA"/>
    <w:rsid w:val="005E4F8A"/>
    <w:rsid w:val="005E59BD"/>
    <w:rsid w:val="005E654F"/>
    <w:rsid w:val="005E6C29"/>
    <w:rsid w:val="005E7FFA"/>
    <w:rsid w:val="005F0BD9"/>
    <w:rsid w:val="005F24BD"/>
    <w:rsid w:val="005F3634"/>
    <w:rsid w:val="005F4EE6"/>
    <w:rsid w:val="005F52AB"/>
    <w:rsid w:val="005F5AAD"/>
    <w:rsid w:val="005F723B"/>
    <w:rsid w:val="005F7363"/>
    <w:rsid w:val="00601A03"/>
    <w:rsid w:val="00602EAF"/>
    <w:rsid w:val="00603450"/>
    <w:rsid w:val="0060559D"/>
    <w:rsid w:val="0060625E"/>
    <w:rsid w:val="00606BD2"/>
    <w:rsid w:val="00607494"/>
    <w:rsid w:val="0061170F"/>
    <w:rsid w:val="006134CF"/>
    <w:rsid w:val="00614AB5"/>
    <w:rsid w:val="006155C8"/>
    <w:rsid w:val="00616363"/>
    <w:rsid w:val="00616CC0"/>
    <w:rsid w:val="006202D0"/>
    <w:rsid w:val="006269C6"/>
    <w:rsid w:val="00627BD1"/>
    <w:rsid w:val="006312E9"/>
    <w:rsid w:val="00631502"/>
    <w:rsid w:val="0063202C"/>
    <w:rsid w:val="006320D5"/>
    <w:rsid w:val="0063275C"/>
    <w:rsid w:val="00632B06"/>
    <w:rsid w:val="00632F91"/>
    <w:rsid w:val="0063472B"/>
    <w:rsid w:val="006352F8"/>
    <w:rsid w:val="0063605B"/>
    <w:rsid w:val="006369A2"/>
    <w:rsid w:val="00641DBF"/>
    <w:rsid w:val="00643A78"/>
    <w:rsid w:val="006440A5"/>
    <w:rsid w:val="006472B9"/>
    <w:rsid w:val="006478EE"/>
    <w:rsid w:val="00651511"/>
    <w:rsid w:val="00651558"/>
    <w:rsid w:val="00653ACB"/>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199"/>
    <w:rsid w:val="006735A2"/>
    <w:rsid w:val="0067370B"/>
    <w:rsid w:val="00674A3E"/>
    <w:rsid w:val="00675B5A"/>
    <w:rsid w:val="00675DB5"/>
    <w:rsid w:val="0067658B"/>
    <w:rsid w:val="00676D02"/>
    <w:rsid w:val="00677301"/>
    <w:rsid w:val="00677CBA"/>
    <w:rsid w:val="00680CD4"/>
    <w:rsid w:val="006816D1"/>
    <w:rsid w:val="00683F35"/>
    <w:rsid w:val="00684C62"/>
    <w:rsid w:val="00685DBD"/>
    <w:rsid w:val="00685E8D"/>
    <w:rsid w:val="006862C9"/>
    <w:rsid w:val="0068653C"/>
    <w:rsid w:val="00690FB6"/>
    <w:rsid w:val="006916F8"/>
    <w:rsid w:val="00691C29"/>
    <w:rsid w:val="00691D8E"/>
    <w:rsid w:val="00691EB6"/>
    <w:rsid w:val="006933AD"/>
    <w:rsid w:val="00693FFA"/>
    <w:rsid w:val="006942A8"/>
    <w:rsid w:val="00694722"/>
    <w:rsid w:val="00694927"/>
    <w:rsid w:val="00694D5B"/>
    <w:rsid w:val="00695DF1"/>
    <w:rsid w:val="006965A3"/>
    <w:rsid w:val="006A006A"/>
    <w:rsid w:val="006A4510"/>
    <w:rsid w:val="006A4D1E"/>
    <w:rsid w:val="006B020E"/>
    <w:rsid w:val="006B09A1"/>
    <w:rsid w:val="006B0D7C"/>
    <w:rsid w:val="006B11C7"/>
    <w:rsid w:val="006B20C4"/>
    <w:rsid w:val="006B291A"/>
    <w:rsid w:val="006B4754"/>
    <w:rsid w:val="006B5435"/>
    <w:rsid w:val="006B5B88"/>
    <w:rsid w:val="006B5D08"/>
    <w:rsid w:val="006B62BF"/>
    <w:rsid w:val="006B73E3"/>
    <w:rsid w:val="006C10D5"/>
    <w:rsid w:val="006C4BD4"/>
    <w:rsid w:val="006C4E92"/>
    <w:rsid w:val="006C55F5"/>
    <w:rsid w:val="006C62E0"/>
    <w:rsid w:val="006C64E2"/>
    <w:rsid w:val="006C66F8"/>
    <w:rsid w:val="006D01CA"/>
    <w:rsid w:val="006D1221"/>
    <w:rsid w:val="006D1358"/>
    <w:rsid w:val="006D2997"/>
    <w:rsid w:val="006D4489"/>
    <w:rsid w:val="006D740F"/>
    <w:rsid w:val="006E0C98"/>
    <w:rsid w:val="006E2703"/>
    <w:rsid w:val="006E29F4"/>
    <w:rsid w:val="006E3359"/>
    <w:rsid w:val="006E492D"/>
    <w:rsid w:val="006E4E8B"/>
    <w:rsid w:val="006E4F12"/>
    <w:rsid w:val="006E5B4B"/>
    <w:rsid w:val="006E6E57"/>
    <w:rsid w:val="006E73FA"/>
    <w:rsid w:val="006E7F5F"/>
    <w:rsid w:val="006F04DD"/>
    <w:rsid w:val="006F08A7"/>
    <w:rsid w:val="006F125E"/>
    <w:rsid w:val="006F4AB0"/>
    <w:rsid w:val="006F4EBE"/>
    <w:rsid w:val="006F5591"/>
    <w:rsid w:val="006F6217"/>
    <w:rsid w:val="006F7F6B"/>
    <w:rsid w:val="00702EE9"/>
    <w:rsid w:val="00706A22"/>
    <w:rsid w:val="00706FA0"/>
    <w:rsid w:val="00710339"/>
    <w:rsid w:val="00711AD3"/>
    <w:rsid w:val="0071311B"/>
    <w:rsid w:val="007134F2"/>
    <w:rsid w:val="00713CFE"/>
    <w:rsid w:val="00720403"/>
    <w:rsid w:val="00720867"/>
    <w:rsid w:val="007215E2"/>
    <w:rsid w:val="00721E13"/>
    <w:rsid w:val="00723927"/>
    <w:rsid w:val="00723FAD"/>
    <w:rsid w:val="00726A41"/>
    <w:rsid w:val="00727D5A"/>
    <w:rsid w:val="0073020E"/>
    <w:rsid w:val="00731E89"/>
    <w:rsid w:val="00731EF7"/>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54F"/>
    <w:rsid w:val="00755FE1"/>
    <w:rsid w:val="007574A4"/>
    <w:rsid w:val="00760AF3"/>
    <w:rsid w:val="00762B34"/>
    <w:rsid w:val="00764320"/>
    <w:rsid w:val="00764820"/>
    <w:rsid w:val="00764A2F"/>
    <w:rsid w:val="00764A99"/>
    <w:rsid w:val="0076571D"/>
    <w:rsid w:val="0076623D"/>
    <w:rsid w:val="007667EF"/>
    <w:rsid w:val="00767EFD"/>
    <w:rsid w:val="00770305"/>
    <w:rsid w:val="007709AC"/>
    <w:rsid w:val="0077159C"/>
    <w:rsid w:val="0077200E"/>
    <w:rsid w:val="00772E55"/>
    <w:rsid w:val="00773721"/>
    <w:rsid w:val="007738B4"/>
    <w:rsid w:val="007745DA"/>
    <w:rsid w:val="0077475A"/>
    <w:rsid w:val="00775355"/>
    <w:rsid w:val="00775D16"/>
    <w:rsid w:val="007770C3"/>
    <w:rsid w:val="00780737"/>
    <w:rsid w:val="00780C32"/>
    <w:rsid w:val="00785B50"/>
    <w:rsid w:val="00785C11"/>
    <w:rsid w:val="0078644D"/>
    <w:rsid w:val="007865B9"/>
    <w:rsid w:val="00786F56"/>
    <w:rsid w:val="00787AAA"/>
    <w:rsid w:val="00792267"/>
    <w:rsid w:val="00793004"/>
    <w:rsid w:val="0079462E"/>
    <w:rsid w:val="00794AC7"/>
    <w:rsid w:val="007963A2"/>
    <w:rsid w:val="0079646E"/>
    <w:rsid w:val="0079764C"/>
    <w:rsid w:val="0079779D"/>
    <w:rsid w:val="007977AA"/>
    <w:rsid w:val="007A2A37"/>
    <w:rsid w:val="007A2DC3"/>
    <w:rsid w:val="007A3C5D"/>
    <w:rsid w:val="007A3DA9"/>
    <w:rsid w:val="007A4572"/>
    <w:rsid w:val="007A462D"/>
    <w:rsid w:val="007A724A"/>
    <w:rsid w:val="007A7997"/>
    <w:rsid w:val="007A7F9C"/>
    <w:rsid w:val="007B2AFD"/>
    <w:rsid w:val="007B6D4E"/>
    <w:rsid w:val="007B78DF"/>
    <w:rsid w:val="007C3453"/>
    <w:rsid w:val="007C4A6D"/>
    <w:rsid w:val="007C5B76"/>
    <w:rsid w:val="007C5CD6"/>
    <w:rsid w:val="007C6C48"/>
    <w:rsid w:val="007C6EDE"/>
    <w:rsid w:val="007C7004"/>
    <w:rsid w:val="007D1AA8"/>
    <w:rsid w:val="007D1D7D"/>
    <w:rsid w:val="007D1E5C"/>
    <w:rsid w:val="007D2690"/>
    <w:rsid w:val="007D3A50"/>
    <w:rsid w:val="007D3DF5"/>
    <w:rsid w:val="007D4AEB"/>
    <w:rsid w:val="007D4D88"/>
    <w:rsid w:val="007D58A8"/>
    <w:rsid w:val="007D7006"/>
    <w:rsid w:val="007D7DA8"/>
    <w:rsid w:val="007D7F45"/>
    <w:rsid w:val="007E05E4"/>
    <w:rsid w:val="007E0C2D"/>
    <w:rsid w:val="007E12C7"/>
    <w:rsid w:val="007E1375"/>
    <w:rsid w:val="007E1A6C"/>
    <w:rsid w:val="007E2212"/>
    <w:rsid w:val="007E23B5"/>
    <w:rsid w:val="007E2551"/>
    <w:rsid w:val="007E2A00"/>
    <w:rsid w:val="007E3A9B"/>
    <w:rsid w:val="007E42FE"/>
    <w:rsid w:val="007E4355"/>
    <w:rsid w:val="007E54BD"/>
    <w:rsid w:val="007F1204"/>
    <w:rsid w:val="007F127D"/>
    <w:rsid w:val="007F1AEF"/>
    <w:rsid w:val="007F5BDF"/>
    <w:rsid w:val="00800851"/>
    <w:rsid w:val="00800BA5"/>
    <w:rsid w:val="008013DE"/>
    <w:rsid w:val="0080352A"/>
    <w:rsid w:val="008044F5"/>
    <w:rsid w:val="00804D99"/>
    <w:rsid w:val="0080537B"/>
    <w:rsid w:val="008060EB"/>
    <w:rsid w:val="00806101"/>
    <w:rsid w:val="0080618A"/>
    <w:rsid w:val="00806441"/>
    <w:rsid w:val="0081076A"/>
    <w:rsid w:val="008116DF"/>
    <w:rsid w:val="00811C40"/>
    <w:rsid w:val="008126C5"/>
    <w:rsid w:val="008133E0"/>
    <w:rsid w:val="00813688"/>
    <w:rsid w:val="00815735"/>
    <w:rsid w:val="00816221"/>
    <w:rsid w:val="00817286"/>
    <w:rsid w:val="00817394"/>
    <w:rsid w:val="00817AA1"/>
    <w:rsid w:val="008208DF"/>
    <w:rsid w:val="00821588"/>
    <w:rsid w:val="008215EB"/>
    <w:rsid w:val="00822A06"/>
    <w:rsid w:val="008249D1"/>
    <w:rsid w:val="00825EE8"/>
    <w:rsid w:val="00826022"/>
    <w:rsid w:val="0083055A"/>
    <w:rsid w:val="008314AE"/>
    <w:rsid w:val="008316CA"/>
    <w:rsid w:val="00832F69"/>
    <w:rsid w:val="00833284"/>
    <w:rsid w:val="0083431D"/>
    <w:rsid w:val="008352BA"/>
    <w:rsid w:val="00835F2C"/>
    <w:rsid w:val="008360E1"/>
    <w:rsid w:val="00837918"/>
    <w:rsid w:val="00837A3F"/>
    <w:rsid w:val="00841F57"/>
    <w:rsid w:val="00845036"/>
    <w:rsid w:val="00845372"/>
    <w:rsid w:val="008453F4"/>
    <w:rsid w:val="008458FD"/>
    <w:rsid w:val="00845FBE"/>
    <w:rsid w:val="00846D91"/>
    <w:rsid w:val="00846E56"/>
    <w:rsid w:val="00850AAB"/>
    <w:rsid w:val="00851EE2"/>
    <w:rsid w:val="00854547"/>
    <w:rsid w:val="0085485D"/>
    <w:rsid w:val="0085568C"/>
    <w:rsid w:val="0085639C"/>
    <w:rsid w:val="0085653B"/>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90297"/>
    <w:rsid w:val="0089349A"/>
    <w:rsid w:val="00893E9B"/>
    <w:rsid w:val="00895AFA"/>
    <w:rsid w:val="00896265"/>
    <w:rsid w:val="0089691B"/>
    <w:rsid w:val="008978CC"/>
    <w:rsid w:val="008A04F7"/>
    <w:rsid w:val="008A28AD"/>
    <w:rsid w:val="008A58C0"/>
    <w:rsid w:val="008A7F7E"/>
    <w:rsid w:val="008B21EF"/>
    <w:rsid w:val="008B2285"/>
    <w:rsid w:val="008B2603"/>
    <w:rsid w:val="008B6F9D"/>
    <w:rsid w:val="008B7AEA"/>
    <w:rsid w:val="008C02EF"/>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D123C"/>
    <w:rsid w:val="008D1653"/>
    <w:rsid w:val="008D45C5"/>
    <w:rsid w:val="008D49AC"/>
    <w:rsid w:val="008D544A"/>
    <w:rsid w:val="008D584D"/>
    <w:rsid w:val="008D71A3"/>
    <w:rsid w:val="008E13AF"/>
    <w:rsid w:val="008E22F8"/>
    <w:rsid w:val="008E2D84"/>
    <w:rsid w:val="008E3504"/>
    <w:rsid w:val="008E3F50"/>
    <w:rsid w:val="008E664D"/>
    <w:rsid w:val="008E6987"/>
    <w:rsid w:val="008F13B3"/>
    <w:rsid w:val="008F1FAD"/>
    <w:rsid w:val="008F2683"/>
    <w:rsid w:val="008F2A20"/>
    <w:rsid w:val="008F2DE9"/>
    <w:rsid w:val="008F3194"/>
    <w:rsid w:val="008F3350"/>
    <w:rsid w:val="008F380A"/>
    <w:rsid w:val="008F6EC8"/>
    <w:rsid w:val="008F7440"/>
    <w:rsid w:val="008F765C"/>
    <w:rsid w:val="008F7D58"/>
    <w:rsid w:val="0090015D"/>
    <w:rsid w:val="00900FE3"/>
    <w:rsid w:val="009010D4"/>
    <w:rsid w:val="00901189"/>
    <w:rsid w:val="00901229"/>
    <w:rsid w:val="00901DB4"/>
    <w:rsid w:val="0090387F"/>
    <w:rsid w:val="00903FAF"/>
    <w:rsid w:val="00906194"/>
    <w:rsid w:val="009069C5"/>
    <w:rsid w:val="00907603"/>
    <w:rsid w:val="00907D52"/>
    <w:rsid w:val="00910143"/>
    <w:rsid w:val="00910E40"/>
    <w:rsid w:val="00912EFD"/>
    <w:rsid w:val="00913031"/>
    <w:rsid w:val="00913FA6"/>
    <w:rsid w:val="00915CB7"/>
    <w:rsid w:val="009161BA"/>
    <w:rsid w:val="0092079D"/>
    <w:rsid w:val="00920874"/>
    <w:rsid w:val="0092323B"/>
    <w:rsid w:val="00923D1D"/>
    <w:rsid w:val="00925BC7"/>
    <w:rsid w:val="009271C3"/>
    <w:rsid w:val="00927E98"/>
    <w:rsid w:val="00927F21"/>
    <w:rsid w:val="00930DA7"/>
    <w:rsid w:val="00931109"/>
    <w:rsid w:val="00931F5C"/>
    <w:rsid w:val="00932343"/>
    <w:rsid w:val="009334E5"/>
    <w:rsid w:val="0093385B"/>
    <w:rsid w:val="009341D9"/>
    <w:rsid w:val="00935CB8"/>
    <w:rsid w:val="00936D31"/>
    <w:rsid w:val="00941D3B"/>
    <w:rsid w:val="00942982"/>
    <w:rsid w:val="009430FE"/>
    <w:rsid w:val="00945205"/>
    <w:rsid w:val="0095026D"/>
    <w:rsid w:val="00952434"/>
    <w:rsid w:val="009536DF"/>
    <w:rsid w:val="0095388D"/>
    <w:rsid w:val="00954785"/>
    <w:rsid w:val="009550D5"/>
    <w:rsid w:val="00960F94"/>
    <w:rsid w:val="0096153F"/>
    <w:rsid w:val="0096507B"/>
    <w:rsid w:val="009671F8"/>
    <w:rsid w:val="00967787"/>
    <w:rsid w:val="00970B6F"/>
    <w:rsid w:val="00971B83"/>
    <w:rsid w:val="0097288A"/>
    <w:rsid w:val="009731B7"/>
    <w:rsid w:val="009750D6"/>
    <w:rsid w:val="00975463"/>
    <w:rsid w:val="00975E4A"/>
    <w:rsid w:val="00976F51"/>
    <w:rsid w:val="00977E35"/>
    <w:rsid w:val="009815C5"/>
    <w:rsid w:val="0098198C"/>
    <w:rsid w:val="009823A7"/>
    <w:rsid w:val="009825E5"/>
    <w:rsid w:val="009825EB"/>
    <w:rsid w:val="009841F7"/>
    <w:rsid w:val="0098713D"/>
    <w:rsid w:val="00987414"/>
    <w:rsid w:val="00987C5F"/>
    <w:rsid w:val="00990518"/>
    <w:rsid w:val="00991AA7"/>
    <w:rsid w:val="00991E86"/>
    <w:rsid w:val="009920FC"/>
    <w:rsid w:val="0099249D"/>
    <w:rsid w:val="0099302F"/>
    <w:rsid w:val="00994653"/>
    <w:rsid w:val="0099465F"/>
    <w:rsid w:val="00994D21"/>
    <w:rsid w:val="00994D59"/>
    <w:rsid w:val="00995F36"/>
    <w:rsid w:val="00997065"/>
    <w:rsid w:val="009971DD"/>
    <w:rsid w:val="0099738F"/>
    <w:rsid w:val="00997C22"/>
    <w:rsid w:val="009A0F92"/>
    <w:rsid w:val="009A2725"/>
    <w:rsid w:val="009A3F8E"/>
    <w:rsid w:val="009A54BC"/>
    <w:rsid w:val="009B096E"/>
    <w:rsid w:val="009B3E65"/>
    <w:rsid w:val="009B40C3"/>
    <w:rsid w:val="009C20A0"/>
    <w:rsid w:val="009C262E"/>
    <w:rsid w:val="009C309B"/>
    <w:rsid w:val="009C31D6"/>
    <w:rsid w:val="009C4495"/>
    <w:rsid w:val="009C5E4A"/>
    <w:rsid w:val="009C6C28"/>
    <w:rsid w:val="009C7E56"/>
    <w:rsid w:val="009D0761"/>
    <w:rsid w:val="009D1137"/>
    <w:rsid w:val="009D4C55"/>
    <w:rsid w:val="009D5289"/>
    <w:rsid w:val="009D7797"/>
    <w:rsid w:val="009E6DDE"/>
    <w:rsid w:val="009E7568"/>
    <w:rsid w:val="009E7C8B"/>
    <w:rsid w:val="009E7FEC"/>
    <w:rsid w:val="009F0790"/>
    <w:rsid w:val="009F1BC2"/>
    <w:rsid w:val="009F319A"/>
    <w:rsid w:val="009F336B"/>
    <w:rsid w:val="009F3A78"/>
    <w:rsid w:val="009F4247"/>
    <w:rsid w:val="009F59DB"/>
    <w:rsid w:val="009F621F"/>
    <w:rsid w:val="009F6856"/>
    <w:rsid w:val="009F7655"/>
    <w:rsid w:val="009F77D5"/>
    <w:rsid w:val="009F79B7"/>
    <w:rsid w:val="00A004E3"/>
    <w:rsid w:val="00A00FAD"/>
    <w:rsid w:val="00A01713"/>
    <w:rsid w:val="00A02DE0"/>
    <w:rsid w:val="00A043A6"/>
    <w:rsid w:val="00A0441A"/>
    <w:rsid w:val="00A04797"/>
    <w:rsid w:val="00A04D7A"/>
    <w:rsid w:val="00A05018"/>
    <w:rsid w:val="00A0617A"/>
    <w:rsid w:val="00A06656"/>
    <w:rsid w:val="00A06E42"/>
    <w:rsid w:val="00A12F3B"/>
    <w:rsid w:val="00A1464F"/>
    <w:rsid w:val="00A16119"/>
    <w:rsid w:val="00A16A6E"/>
    <w:rsid w:val="00A17577"/>
    <w:rsid w:val="00A17B28"/>
    <w:rsid w:val="00A212AF"/>
    <w:rsid w:val="00A240E7"/>
    <w:rsid w:val="00A2417C"/>
    <w:rsid w:val="00A243F6"/>
    <w:rsid w:val="00A253D2"/>
    <w:rsid w:val="00A2638C"/>
    <w:rsid w:val="00A269CB"/>
    <w:rsid w:val="00A27113"/>
    <w:rsid w:val="00A27409"/>
    <w:rsid w:val="00A30148"/>
    <w:rsid w:val="00A3230A"/>
    <w:rsid w:val="00A33B35"/>
    <w:rsid w:val="00A33E8F"/>
    <w:rsid w:val="00A34AAC"/>
    <w:rsid w:val="00A35F7E"/>
    <w:rsid w:val="00A36684"/>
    <w:rsid w:val="00A37874"/>
    <w:rsid w:val="00A407E5"/>
    <w:rsid w:val="00A414C8"/>
    <w:rsid w:val="00A41A59"/>
    <w:rsid w:val="00A438B2"/>
    <w:rsid w:val="00A447F8"/>
    <w:rsid w:val="00A44C12"/>
    <w:rsid w:val="00A45184"/>
    <w:rsid w:val="00A46D0A"/>
    <w:rsid w:val="00A47523"/>
    <w:rsid w:val="00A47E34"/>
    <w:rsid w:val="00A5034A"/>
    <w:rsid w:val="00A507F7"/>
    <w:rsid w:val="00A522BD"/>
    <w:rsid w:val="00A5460E"/>
    <w:rsid w:val="00A55027"/>
    <w:rsid w:val="00A55103"/>
    <w:rsid w:val="00A601E4"/>
    <w:rsid w:val="00A61EFB"/>
    <w:rsid w:val="00A63F61"/>
    <w:rsid w:val="00A64A3E"/>
    <w:rsid w:val="00A64F45"/>
    <w:rsid w:val="00A64F7D"/>
    <w:rsid w:val="00A6537C"/>
    <w:rsid w:val="00A6583F"/>
    <w:rsid w:val="00A659AF"/>
    <w:rsid w:val="00A700A3"/>
    <w:rsid w:val="00A7054A"/>
    <w:rsid w:val="00A7443A"/>
    <w:rsid w:val="00A74ED2"/>
    <w:rsid w:val="00A80359"/>
    <w:rsid w:val="00A84402"/>
    <w:rsid w:val="00A852E2"/>
    <w:rsid w:val="00A875F4"/>
    <w:rsid w:val="00A90DCA"/>
    <w:rsid w:val="00A94EC3"/>
    <w:rsid w:val="00A9535F"/>
    <w:rsid w:val="00A96164"/>
    <w:rsid w:val="00A96369"/>
    <w:rsid w:val="00A9637D"/>
    <w:rsid w:val="00A96C2D"/>
    <w:rsid w:val="00AA36EC"/>
    <w:rsid w:val="00AA4764"/>
    <w:rsid w:val="00AA4A6F"/>
    <w:rsid w:val="00AA4FEC"/>
    <w:rsid w:val="00AA62F9"/>
    <w:rsid w:val="00AA6E9E"/>
    <w:rsid w:val="00AA746A"/>
    <w:rsid w:val="00AB018A"/>
    <w:rsid w:val="00AB12C5"/>
    <w:rsid w:val="00AB21CA"/>
    <w:rsid w:val="00AB32E5"/>
    <w:rsid w:val="00AB44A7"/>
    <w:rsid w:val="00AB5FF3"/>
    <w:rsid w:val="00AB7A77"/>
    <w:rsid w:val="00AC0A54"/>
    <w:rsid w:val="00AC0EEB"/>
    <w:rsid w:val="00AC2C99"/>
    <w:rsid w:val="00AC3769"/>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07A34"/>
    <w:rsid w:val="00B11CF9"/>
    <w:rsid w:val="00B129C1"/>
    <w:rsid w:val="00B13088"/>
    <w:rsid w:val="00B13200"/>
    <w:rsid w:val="00B1689D"/>
    <w:rsid w:val="00B175B3"/>
    <w:rsid w:val="00B17EDA"/>
    <w:rsid w:val="00B207C6"/>
    <w:rsid w:val="00B21267"/>
    <w:rsid w:val="00B21BC4"/>
    <w:rsid w:val="00B21D41"/>
    <w:rsid w:val="00B21D98"/>
    <w:rsid w:val="00B23B8D"/>
    <w:rsid w:val="00B23C5F"/>
    <w:rsid w:val="00B24BD8"/>
    <w:rsid w:val="00B25DB2"/>
    <w:rsid w:val="00B27798"/>
    <w:rsid w:val="00B27AF3"/>
    <w:rsid w:val="00B306B9"/>
    <w:rsid w:val="00B313CE"/>
    <w:rsid w:val="00B32275"/>
    <w:rsid w:val="00B333B0"/>
    <w:rsid w:val="00B3363A"/>
    <w:rsid w:val="00B33BB8"/>
    <w:rsid w:val="00B355F4"/>
    <w:rsid w:val="00B40C01"/>
    <w:rsid w:val="00B44509"/>
    <w:rsid w:val="00B45579"/>
    <w:rsid w:val="00B47CD7"/>
    <w:rsid w:val="00B52B78"/>
    <w:rsid w:val="00B53B92"/>
    <w:rsid w:val="00B55414"/>
    <w:rsid w:val="00B55D0B"/>
    <w:rsid w:val="00B569C7"/>
    <w:rsid w:val="00B569CA"/>
    <w:rsid w:val="00B56D8E"/>
    <w:rsid w:val="00B57F13"/>
    <w:rsid w:val="00B6147F"/>
    <w:rsid w:val="00B61F52"/>
    <w:rsid w:val="00B622E6"/>
    <w:rsid w:val="00B6287B"/>
    <w:rsid w:val="00B62CFF"/>
    <w:rsid w:val="00B6474D"/>
    <w:rsid w:val="00B64E97"/>
    <w:rsid w:val="00B67FEF"/>
    <w:rsid w:val="00B720FB"/>
    <w:rsid w:val="00B73D72"/>
    <w:rsid w:val="00B74A6A"/>
    <w:rsid w:val="00B82102"/>
    <w:rsid w:val="00B84B1E"/>
    <w:rsid w:val="00B867B3"/>
    <w:rsid w:val="00B90180"/>
    <w:rsid w:val="00B90BB2"/>
    <w:rsid w:val="00B92DAE"/>
    <w:rsid w:val="00BA128A"/>
    <w:rsid w:val="00BA292D"/>
    <w:rsid w:val="00BA307F"/>
    <w:rsid w:val="00BA31FA"/>
    <w:rsid w:val="00BA3767"/>
    <w:rsid w:val="00BA43D2"/>
    <w:rsid w:val="00BA4839"/>
    <w:rsid w:val="00BA4FE3"/>
    <w:rsid w:val="00BA5164"/>
    <w:rsid w:val="00BA5499"/>
    <w:rsid w:val="00BA593D"/>
    <w:rsid w:val="00BA5C9F"/>
    <w:rsid w:val="00BA6051"/>
    <w:rsid w:val="00BB0224"/>
    <w:rsid w:val="00BB1DA1"/>
    <w:rsid w:val="00BB206F"/>
    <w:rsid w:val="00BB2488"/>
    <w:rsid w:val="00BB2C31"/>
    <w:rsid w:val="00BB2C47"/>
    <w:rsid w:val="00BB3428"/>
    <w:rsid w:val="00BB39F1"/>
    <w:rsid w:val="00BB3AE4"/>
    <w:rsid w:val="00BB3E90"/>
    <w:rsid w:val="00BB581D"/>
    <w:rsid w:val="00BB6819"/>
    <w:rsid w:val="00BB6C01"/>
    <w:rsid w:val="00BB6E05"/>
    <w:rsid w:val="00BC0E4F"/>
    <w:rsid w:val="00BC2A56"/>
    <w:rsid w:val="00BC2E0E"/>
    <w:rsid w:val="00BC2F55"/>
    <w:rsid w:val="00BC3508"/>
    <w:rsid w:val="00BC447F"/>
    <w:rsid w:val="00BC46B6"/>
    <w:rsid w:val="00BC4918"/>
    <w:rsid w:val="00BC72B6"/>
    <w:rsid w:val="00BC7701"/>
    <w:rsid w:val="00BD2241"/>
    <w:rsid w:val="00BD2801"/>
    <w:rsid w:val="00BD2B51"/>
    <w:rsid w:val="00BD3EF1"/>
    <w:rsid w:val="00BD548B"/>
    <w:rsid w:val="00BD6BBC"/>
    <w:rsid w:val="00BD7732"/>
    <w:rsid w:val="00BD77DD"/>
    <w:rsid w:val="00BD7F27"/>
    <w:rsid w:val="00BE0A6F"/>
    <w:rsid w:val="00BE0EE1"/>
    <w:rsid w:val="00BE103A"/>
    <w:rsid w:val="00BE1B87"/>
    <w:rsid w:val="00BE68B6"/>
    <w:rsid w:val="00BE6F66"/>
    <w:rsid w:val="00BF1037"/>
    <w:rsid w:val="00BF1A79"/>
    <w:rsid w:val="00BF1B71"/>
    <w:rsid w:val="00BF2370"/>
    <w:rsid w:val="00BF5C72"/>
    <w:rsid w:val="00BF64A7"/>
    <w:rsid w:val="00BF7A51"/>
    <w:rsid w:val="00C00752"/>
    <w:rsid w:val="00C060FA"/>
    <w:rsid w:val="00C0674B"/>
    <w:rsid w:val="00C06ADF"/>
    <w:rsid w:val="00C108A4"/>
    <w:rsid w:val="00C1273E"/>
    <w:rsid w:val="00C13FD1"/>
    <w:rsid w:val="00C142D9"/>
    <w:rsid w:val="00C1730B"/>
    <w:rsid w:val="00C20025"/>
    <w:rsid w:val="00C21239"/>
    <w:rsid w:val="00C21B51"/>
    <w:rsid w:val="00C22117"/>
    <w:rsid w:val="00C234B0"/>
    <w:rsid w:val="00C24A4F"/>
    <w:rsid w:val="00C34DF1"/>
    <w:rsid w:val="00C355B0"/>
    <w:rsid w:val="00C356A5"/>
    <w:rsid w:val="00C35E0B"/>
    <w:rsid w:val="00C36996"/>
    <w:rsid w:val="00C36CCE"/>
    <w:rsid w:val="00C37126"/>
    <w:rsid w:val="00C408F5"/>
    <w:rsid w:val="00C423AA"/>
    <w:rsid w:val="00C441FC"/>
    <w:rsid w:val="00C45501"/>
    <w:rsid w:val="00C460A7"/>
    <w:rsid w:val="00C512D2"/>
    <w:rsid w:val="00C512FA"/>
    <w:rsid w:val="00C51E90"/>
    <w:rsid w:val="00C52413"/>
    <w:rsid w:val="00C535BD"/>
    <w:rsid w:val="00C54A1A"/>
    <w:rsid w:val="00C56105"/>
    <w:rsid w:val="00C61335"/>
    <w:rsid w:val="00C622DE"/>
    <w:rsid w:val="00C63AFF"/>
    <w:rsid w:val="00C64ABD"/>
    <w:rsid w:val="00C64F99"/>
    <w:rsid w:val="00C65817"/>
    <w:rsid w:val="00C65E75"/>
    <w:rsid w:val="00C661C4"/>
    <w:rsid w:val="00C662F8"/>
    <w:rsid w:val="00C6632D"/>
    <w:rsid w:val="00C70A7D"/>
    <w:rsid w:val="00C70A80"/>
    <w:rsid w:val="00C71CFF"/>
    <w:rsid w:val="00C72212"/>
    <w:rsid w:val="00C72477"/>
    <w:rsid w:val="00C73C2B"/>
    <w:rsid w:val="00C746C3"/>
    <w:rsid w:val="00C774B6"/>
    <w:rsid w:val="00C831EA"/>
    <w:rsid w:val="00C83785"/>
    <w:rsid w:val="00C84B34"/>
    <w:rsid w:val="00C86F12"/>
    <w:rsid w:val="00C87DAF"/>
    <w:rsid w:val="00C90DC8"/>
    <w:rsid w:val="00C9197B"/>
    <w:rsid w:val="00C91F90"/>
    <w:rsid w:val="00C9248C"/>
    <w:rsid w:val="00C93CC7"/>
    <w:rsid w:val="00C95756"/>
    <w:rsid w:val="00C95E6C"/>
    <w:rsid w:val="00C971E3"/>
    <w:rsid w:val="00C977C0"/>
    <w:rsid w:val="00CA0C79"/>
    <w:rsid w:val="00CA1084"/>
    <w:rsid w:val="00CA13AB"/>
    <w:rsid w:val="00CA18ED"/>
    <w:rsid w:val="00CA2B09"/>
    <w:rsid w:val="00CA2BEB"/>
    <w:rsid w:val="00CA36C6"/>
    <w:rsid w:val="00CA3DD9"/>
    <w:rsid w:val="00CA484F"/>
    <w:rsid w:val="00CA5EBE"/>
    <w:rsid w:val="00CA7AFB"/>
    <w:rsid w:val="00CB0B9F"/>
    <w:rsid w:val="00CB2981"/>
    <w:rsid w:val="00CB3C4C"/>
    <w:rsid w:val="00CB417F"/>
    <w:rsid w:val="00CB49D0"/>
    <w:rsid w:val="00CB585C"/>
    <w:rsid w:val="00CB5886"/>
    <w:rsid w:val="00CB6466"/>
    <w:rsid w:val="00CC255D"/>
    <w:rsid w:val="00CC26D8"/>
    <w:rsid w:val="00CC4495"/>
    <w:rsid w:val="00CC4BB3"/>
    <w:rsid w:val="00CC4DC8"/>
    <w:rsid w:val="00CC557A"/>
    <w:rsid w:val="00CC6CF4"/>
    <w:rsid w:val="00CD0000"/>
    <w:rsid w:val="00CD03E2"/>
    <w:rsid w:val="00CD09CB"/>
    <w:rsid w:val="00CD2B88"/>
    <w:rsid w:val="00CD2C46"/>
    <w:rsid w:val="00CD50C3"/>
    <w:rsid w:val="00CE1F6B"/>
    <w:rsid w:val="00CE317E"/>
    <w:rsid w:val="00CE3AE5"/>
    <w:rsid w:val="00CE44E8"/>
    <w:rsid w:val="00CE4ABE"/>
    <w:rsid w:val="00CE4BF5"/>
    <w:rsid w:val="00CE751C"/>
    <w:rsid w:val="00CF2CDD"/>
    <w:rsid w:val="00CF3D97"/>
    <w:rsid w:val="00CF4C6A"/>
    <w:rsid w:val="00CF5D3B"/>
    <w:rsid w:val="00CF62CC"/>
    <w:rsid w:val="00CF6CD1"/>
    <w:rsid w:val="00CF7BF0"/>
    <w:rsid w:val="00D01883"/>
    <w:rsid w:val="00D01CBD"/>
    <w:rsid w:val="00D01DB2"/>
    <w:rsid w:val="00D0332A"/>
    <w:rsid w:val="00D03ED2"/>
    <w:rsid w:val="00D04DD1"/>
    <w:rsid w:val="00D06FFF"/>
    <w:rsid w:val="00D07A9B"/>
    <w:rsid w:val="00D11032"/>
    <w:rsid w:val="00D11158"/>
    <w:rsid w:val="00D11F6D"/>
    <w:rsid w:val="00D13305"/>
    <w:rsid w:val="00D14D92"/>
    <w:rsid w:val="00D152A9"/>
    <w:rsid w:val="00D15E45"/>
    <w:rsid w:val="00D163DB"/>
    <w:rsid w:val="00D1665D"/>
    <w:rsid w:val="00D253CF"/>
    <w:rsid w:val="00D3004C"/>
    <w:rsid w:val="00D3019A"/>
    <w:rsid w:val="00D30465"/>
    <w:rsid w:val="00D30C91"/>
    <w:rsid w:val="00D320E4"/>
    <w:rsid w:val="00D344A5"/>
    <w:rsid w:val="00D34883"/>
    <w:rsid w:val="00D3675D"/>
    <w:rsid w:val="00D42E42"/>
    <w:rsid w:val="00D42FBF"/>
    <w:rsid w:val="00D42FEC"/>
    <w:rsid w:val="00D435FE"/>
    <w:rsid w:val="00D43946"/>
    <w:rsid w:val="00D44100"/>
    <w:rsid w:val="00D44F7C"/>
    <w:rsid w:val="00D4791E"/>
    <w:rsid w:val="00D50A5A"/>
    <w:rsid w:val="00D50E54"/>
    <w:rsid w:val="00D52095"/>
    <w:rsid w:val="00D52250"/>
    <w:rsid w:val="00D55659"/>
    <w:rsid w:val="00D55B7E"/>
    <w:rsid w:val="00D55FF0"/>
    <w:rsid w:val="00D610F6"/>
    <w:rsid w:val="00D62503"/>
    <w:rsid w:val="00D6296D"/>
    <w:rsid w:val="00D6303A"/>
    <w:rsid w:val="00D63082"/>
    <w:rsid w:val="00D64366"/>
    <w:rsid w:val="00D65BB3"/>
    <w:rsid w:val="00D66ACF"/>
    <w:rsid w:val="00D66C8E"/>
    <w:rsid w:val="00D701A7"/>
    <w:rsid w:val="00D70FB8"/>
    <w:rsid w:val="00D7275D"/>
    <w:rsid w:val="00D7369E"/>
    <w:rsid w:val="00D73E80"/>
    <w:rsid w:val="00D74E4B"/>
    <w:rsid w:val="00D7544B"/>
    <w:rsid w:val="00D7619B"/>
    <w:rsid w:val="00D7719F"/>
    <w:rsid w:val="00D8003F"/>
    <w:rsid w:val="00D800A4"/>
    <w:rsid w:val="00D80960"/>
    <w:rsid w:val="00D81D2D"/>
    <w:rsid w:val="00D85DB0"/>
    <w:rsid w:val="00D862B3"/>
    <w:rsid w:val="00D87AAC"/>
    <w:rsid w:val="00D91AF4"/>
    <w:rsid w:val="00D9205F"/>
    <w:rsid w:val="00D92582"/>
    <w:rsid w:val="00D93133"/>
    <w:rsid w:val="00D939DC"/>
    <w:rsid w:val="00D948B1"/>
    <w:rsid w:val="00D95836"/>
    <w:rsid w:val="00D9689A"/>
    <w:rsid w:val="00D96CC5"/>
    <w:rsid w:val="00D97B09"/>
    <w:rsid w:val="00DA479D"/>
    <w:rsid w:val="00DA6ECB"/>
    <w:rsid w:val="00DB2DF3"/>
    <w:rsid w:val="00DB2E94"/>
    <w:rsid w:val="00DB4223"/>
    <w:rsid w:val="00DB68AC"/>
    <w:rsid w:val="00DB793D"/>
    <w:rsid w:val="00DC1074"/>
    <w:rsid w:val="00DC48C6"/>
    <w:rsid w:val="00DD0CA1"/>
    <w:rsid w:val="00DD12A1"/>
    <w:rsid w:val="00DD2C75"/>
    <w:rsid w:val="00DD2D0A"/>
    <w:rsid w:val="00DD3B5D"/>
    <w:rsid w:val="00DD4D05"/>
    <w:rsid w:val="00DD4EDB"/>
    <w:rsid w:val="00DD616A"/>
    <w:rsid w:val="00DD7F97"/>
    <w:rsid w:val="00DE21FD"/>
    <w:rsid w:val="00DE2CF7"/>
    <w:rsid w:val="00DE2D77"/>
    <w:rsid w:val="00DE4EFF"/>
    <w:rsid w:val="00DE5603"/>
    <w:rsid w:val="00DE6205"/>
    <w:rsid w:val="00DE63C8"/>
    <w:rsid w:val="00DE76FE"/>
    <w:rsid w:val="00DE7E5B"/>
    <w:rsid w:val="00DF1C1A"/>
    <w:rsid w:val="00DF2E68"/>
    <w:rsid w:val="00DF5027"/>
    <w:rsid w:val="00DF64A2"/>
    <w:rsid w:val="00E00FA6"/>
    <w:rsid w:val="00E01496"/>
    <w:rsid w:val="00E01503"/>
    <w:rsid w:val="00E01A11"/>
    <w:rsid w:val="00E04295"/>
    <w:rsid w:val="00E117BF"/>
    <w:rsid w:val="00E12DBF"/>
    <w:rsid w:val="00E136C3"/>
    <w:rsid w:val="00E136DE"/>
    <w:rsid w:val="00E13CB7"/>
    <w:rsid w:val="00E14D4E"/>
    <w:rsid w:val="00E20773"/>
    <w:rsid w:val="00E2402C"/>
    <w:rsid w:val="00E25F29"/>
    <w:rsid w:val="00E26DE6"/>
    <w:rsid w:val="00E2706B"/>
    <w:rsid w:val="00E30BC2"/>
    <w:rsid w:val="00E319DE"/>
    <w:rsid w:val="00E343A4"/>
    <w:rsid w:val="00E35127"/>
    <w:rsid w:val="00E35413"/>
    <w:rsid w:val="00E35B53"/>
    <w:rsid w:val="00E40F17"/>
    <w:rsid w:val="00E41B49"/>
    <w:rsid w:val="00E428D4"/>
    <w:rsid w:val="00E432B1"/>
    <w:rsid w:val="00E4359E"/>
    <w:rsid w:val="00E44D57"/>
    <w:rsid w:val="00E45F6D"/>
    <w:rsid w:val="00E47015"/>
    <w:rsid w:val="00E47735"/>
    <w:rsid w:val="00E478DE"/>
    <w:rsid w:val="00E52423"/>
    <w:rsid w:val="00E52DAA"/>
    <w:rsid w:val="00E532EB"/>
    <w:rsid w:val="00E534DB"/>
    <w:rsid w:val="00E53952"/>
    <w:rsid w:val="00E56235"/>
    <w:rsid w:val="00E60E89"/>
    <w:rsid w:val="00E61C58"/>
    <w:rsid w:val="00E62481"/>
    <w:rsid w:val="00E64AB1"/>
    <w:rsid w:val="00E671D4"/>
    <w:rsid w:val="00E70318"/>
    <w:rsid w:val="00E708C1"/>
    <w:rsid w:val="00E70968"/>
    <w:rsid w:val="00E72C38"/>
    <w:rsid w:val="00E7346B"/>
    <w:rsid w:val="00E74EBA"/>
    <w:rsid w:val="00E74FBC"/>
    <w:rsid w:val="00E76979"/>
    <w:rsid w:val="00E76B59"/>
    <w:rsid w:val="00E76D38"/>
    <w:rsid w:val="00E815BB"/>
    <w:rsid w:val="00E81BF8"/>
    <w:rsid w:val="00E84010"/>
    <w:rsid w:val="00E85BD1"/>
    <w:rsid w:val="00E86B15"/>
    <w:rsid w:val="00E87230"/>
    <w:rsid w:val="00E91559"/>
    <w:rsid w:val="00E91EA5"/>
    <w:rsid w:val="00E93480"/>
    <w:rsid w:val="00E93F6E"/>
    <w:rsid w:val="00E96C58"/>
    <w:rsid w:val="00EA2973"/>
    <w:rsid w:val="00EA2B42"/>
    <w:rsid w:val="00EA2EFB"/>
    <w:rsid w:val="00EA3C2A"/>
    <w:rsid w:val="00EA4BB0"/>
    <w:rsid w:val="00EA4C04"/>
    <w:rsid w:val="00EA4C74"/>
    <w:rsid w:val="00EA5BC9"/>
    <w:rsid w:val="00EB00CC"/>
    <w:rsid w:val="00EB16B7"/>
    <w:rsid w:val="00EB28A8"/>
    <w:rsid w:val="00EB3076"/>
    <w:rsid w:val="00EB3592"/>
    <w:rsid w:val="00EB439B"/>
    <w:rsid w:val="00EB56B1"/>
    <w:rsid w:val="00EB766D"/>
    <w:rsid w:val="00EC0127"/>
    <w:rsid w:val="00EC0483"/>
    <w:rsid w:val="00EC09DC"/>
    <w:rsid w:val="00EC0ECE"/>
    <w:rsid w:val="00EC1CBB"/>
    <w:rsid w:val="00EC39AE"/>
    <w:rsid w:val="00EC6965"/>
    <w:rsid w:val="00EC6B9F"/>
    <w:rsid w:val="00EC70CF"/>
    <w:rsid w:val="00EC7DB3"/>
    <w:rsid w:val="00ED04DD"/>
    <w:rsid w:val="00ED1AAB"/>
    <w:rsid w:val="00ED3B6C"/>
    <w:rsid w:val="00ED4658"/>
    <w:rsid w:val="00ED52B3"/>
    <w:rsid w:val="00ED7401"/>
    <w:rsid w:val="00ED7DF1"/>
    <w:rsid w:val="00EE3661"/>
    <w:rsid w:val="00EE368B"/>
    <w:rsid w:val="00EE56B9"/>
    <w:rsid w:val="00EF02D0"/>
    <w:rsid w:val="00EF10B6"/>
    <w:rsid w:val="00EF37F3"/>
    <w:rsid w:val="00EF3C34"/>
    <w:rsid w:val="00EF3D8F"/>
    <w:rsid w:val="00EF420D"/>
    <w:rsid w:val="00EF5CEF"/>
    <w:rsid w:val="00EF7195"/>
    <w:rsid w:val="00EF7303"/>
    <w:rsid w:val="00F008B5"/>
    <w:rsid w:val="00F03116"/>
    <w:rsid w:val="00F03F22"/>
    <w:rsid w:val="00F0529F"/>
    <w:rsid w:val="00F05F05"/>
    <w:rsid w:val="00F0637F"/>
    <w:rsid w:val="00F06596"/>
    <w:rsid w:val="00F10975"/>
    <w:rsid w:val="00F12525"/>
    <w:rsid w:val="00F12D97"/>
    <w:rsid w:val="00F12FF0"/>
    <w:rsid w:val="00F1371B"/>
    <w:rsid w:val="00F138FD"/>
    <w:rsid w:val="00F140F2"/>
    <w:rsid w:val="00F14408"/>
    <w:rsid w:val="00F145F2"/>
    <w:rsid w:val="00F15212"/>
    <w:rsid w:val="00F15900"/>
    <w:rsid w:val="00F1641C"/>
    <w:rsid w:val="00F17ED9"/>
    <w:rsid w:val="00F21837"/>
    <w:rsid w:val="00F22271"/>
    <w:rsid w:val="00F22BA0"/>
    <w:rsid w:val="00F22ECA"/>
    <w:rsid w:val="00F2310F"/>
    <w:rsid w:val="00F23225"/>
    <w:rsid w:val="00F24246"/>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473EE"/>
    <w:rsid w:val="00F504A0"/>
    <w:rsid w:val="00F51FA1"/>
    <w:rsid w:val="00F51FF7"/>
    <w:rsid w:val="00F52A1D"/>
    <w:rsid w:val="00F52C08"/>
    <w:rsid w:val="00F5320F"/>
    <w:rsid w:val="00F535CC"/>
    <w:rsid w:val="00F53E56"/>
    <w:rsid w:val="00F54C15"/>
    <w:rsid w:val="00F55D4B"/>
    <w:rsid w:val="00F55E90"/>
    <w:rsid w:val="00F60A7C"/>
    <w:rsid w:val="00F61B01"/>
    <w:rsid w:val="00F62123"/>
    <w:rsid w:val="00F6355A"/>
    <w:rsid w:val="00F6499B"/>
    <w:rsid w:val="00F67FD9"/>
    <w:rsid w:val="00F707DF"/>
    <w:rsid w:val="00F70C41"/>
    <w:rsid w:val="00F70F53"/>
    <w:rsid w:val="00F71606"/>
    <w:rsid w:val="00F71EC1"/>
    <w:rsid w:val="00F7356E"/>
    <w:rsid w:val="00F7434A"/>
    <w:rsid w:val="00F7445D"/>
    <w:rsid w:val="00F746FE"/>
    <w:rsid w:val="00F75A02"/>
    <w:rsid w:val="00F75BA5"/>
    <w:rsid w:val="00F76302"/>
    <w:rsid w:val="00F76CB4"/>
    <w:rsid w:val="00F82753"/>
    <w:rsid w:val="00F84433"/>
    <w:rsid w:val="00F854C3"/>
    <w:rsid w:val="00F86C01"/>
    <w:rsid w:val="00F8766C"/>
    <w:rsid w:val="00F90CB3"/>
    <w:rsid w:val="00F92858"/>
    <w:rsid w:val="00F955B2"/>
    <w:rsid w:val="00F95746"/>
    <w:rsid w:val="00F968DF"/>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B6267"/>
    <w:rsid w:val="00FC0C96"/>
    <w:rsid w:val="00FC1979"/>
    <w:rsid w:val="00FC22A1"/>
    <w:rsid w:val="00FC6403"/>
    <w:rsid w:val="00FC7D1A"/>
    <w:rsid w:val="00FC7E19"/>
    <w:rsid w:val="00FD09B3"/>
    <w:rsid w:val="00FD26A7"/>
    <w:rsid w:val="00FD45B5"/>
    <w:rsid w:val="00FD4CAD"/>
    <w:rsid w:val="00FD68FB"/>
    <w:rsid w:val="00FD7632"/>
    <w:rsid w:val="00FD7953"/>
    <w:rsid w:val="00FE0586"/>
    <w:rsid w:val="00FE0674"/>
    <w:rsid w:val="00FE09ED"/>
    <w:rsid w:val="00FE333A"/>
    <w:rsid w:val="00FE6E86"/>
    <w:rsid w:val="00FE6F8D"/>
    <w:rsid w:val="00FF26B7"/>
    <w:rsid w:val="00FF27B7"/>
    <w:rsid w:val="00FF35CA"/>
    <w:rsid w:val="00FF3912"/>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Batang"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Batang"/>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Malgun Gothic" w:eastAsia="Malgun Gothic" w:hAnsi="Malgun Gothic"/>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Batang" w:hAnsi="Arial" w:cs="Times New Roman"/>
      <w:kern w:val="0"/>
      <w:sz w:val="36"/>
      <w:szCs w:val="20"/>
      <w:lang w:val="en-GB" w:eastAsia="en-US"/>
    </w:rPr>
  </w:style>
  <w:style w:type="character" w:customStyle="1" w:styleId="Heading3Char">
    <w:name w:val="Heading 3 Char"/>
    <w:link w:val="Heading3"/>
    <w:qFormat/>
    <w:rPr>
      <w:rFonts w:ascii="Arial" w:eastAsia="Batang" w:hAnsi="Arial" w:cs="Times New Roman"/>
      <w:kern w:val="0"/>
      <w:sz w:val="28"/>
      <w:szCs w:val="20"/>
      <w:lang w:val="en-GB" w:eastAsia="en-US"/>
    </w:rPr>
  </w:style>
  <w:style w:type="character" w:customStyle="1" w:styleId="FooterChar">
    <w:name w:val="Footer Char"/>
    <w:link w:val="Footer"/>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Batang"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Heading4Char">
    <w:name w:val="Heading 4 Char"/>
    <w:link w:val="Heading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Heading6Char">
    <w:name w:val="Heading 6 Char"/>
    <w:basedOn w:val="DefaultParagraphFont"/>
    <w:link w:val="Heading6"/>
    <w:uiPriority w:val="9"/>
    <w:semiHidden/>
    <w:qFormat/>
    <w:rPr>
      <w:rFonts w:ascii="Times New Roman" w:eastAsia="Batang" w:hAnsi="Times New Roman"/>
      <w:b/>
      <w:bCs/>
      <w:lang w:val="en-GB" w:eastAsia="en-US"/>
    </w:rPr>
  </w:style>
  <w:style w:type="character" w:customStyle="1" w:styleId="B2Car">
    <w:name w:val="B2 Car"/>
    <w:basedOn w:val="DefaultParagraphFont"/>
    <w:qFormat/>
    <w:rPr>
      <w:rFonts w:eastAsia="Batang"/>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Batang"/>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Malgun Gothic" w:hAnsiTheme="minorHAnsi" w:cs="Batang"/>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Batang"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 w:type="paragraph" w:customStyle="1" w:styleId="Obs-prop">
    <w:name w:val="Obs-prop"/>
    <w:basedOn w:val="Normal"/>
    <w:next w:val="Normal"/>
    <w:qFormat/>
    <w:rsid w:val="00003926"/>
    <w:pPr>
      <w:suppressAutoHyphens/>
      <w:spacing w:before="120" w:after="160" w:line="240" w:lineRule="auto"/>
    </w:pPr>
    <w:rPr>
      <w:rFonts w:ascii="Times" w:eastAsiaTheme="minorHAnsi" w:hAnsi="Times" w:cstheme="minorBidi"/>
      <w:b/>
      <w:bCs/>
      <w:sz w:val="20"/>
      <w:szCs w:val="22"/>
    </w:rPr>
  </w:style>
  <w:style w:type="character" w:styleId="HTMLCode">
    <w:name w:val="HTML Code"/>
    <w:basedOn w:val="DefaultParagraphFont"/>
    <w:uiPriority w:val="99"/>
    <w:semiHidden/>
    <w:unhideWhenUsed/>
    <w:rsid w:val="00841F57"/>
    <w:rPr>
      <w:rFonts w:ascii="Courier New" w:eastAsia="Times New Roman" w:hAnsi="Courier New" w:cs="Courier New"/>
      <w:sz w:val="20"/>
      <w:szCs w:val="20"/>
    </w:rPr>
  </w:style>
  <w:style w:type="numbering" w:customStyle="1" w:styleId="CurrentList1">
    <w:name w:val="Current List1"/>
    <w:uiPriority w:val="99"/>
    <w:rsid w:val="00C95756"/>
    <w:pPr>
      <w:numPr>
        <w:numId w:val="54"/>
      </w:numPr>
    </w:pPr>
  </w:style>
  <w:style w:type="numbering" w:customStyle="1" w:styleId="CurrentList2">
    <w:name w:val="Current List2"/>
    <w:uiPriority w:val="99"/>
    <w:rsid w:val="00C95756"/>
    <w:pPr>
      <w:numPr>
        <w:numId w:val="56"/>
      </w:numPr>
    </w:pPr>
  </w:style>
  <w:style w:type="numbering" w:customStyle="1" w:styleId="CurrentList3">
    <w:name w:val="Current List3"/>
    <w:uiPriority w:val="99"/>
    <w:rsid w:val="00C95756"/>
    <w:pPr>
      <w:numPr>
        <w:numId w:val="61"/>
      </w:numPr>
    </w:pPr>
  </w:style>
  <w:style w:type="numbering" w:customStyle="1" w:styleId="CurrentList4">
    <w:name w:val="Current List4"/>
    <w:uiPriority w:val="99"/>
    <w:rsid w:val="00C95756"/>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2932">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15492909">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01481392">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278805961">
      <w:bodyDiv w:val="1"/>
      <w:marLeft w:val="0"/>
      <w:marRight w:val="0"/>
      <w:marTop w:val="0"/>
      <w:marBottom w:val="0"/>
      <w:divBdr>
        <w:top w:val="none" w:sz="0" w:space="0" w:color="auto"/>
        <w:left w:val="none" w:sz="0" w:space="0" w:color="auto"/>
        <w:bottom w:val="none" w:sz="0" w:space="0" w:color="auto"/>
        <w:right w:val="none" w:sz="0" w:space="0" w:color="auto"/>
      </w:divBdr>
    </w:div>
    <w:div w:id="332103121">
      <w:bodyDiv w:val="1"/>
      <w:marLeft w:val="0"/>
      <w:marRight w:val="0"/>
      <w:marTop w:val="0"/>
      <w:marBottom w:val="0"/>
      <w:divBdr>
        <w:top w:val="none" w:sz="0" w:space="0" w:color="auto"/>
        <w:left w:val="none" w:sz="0" w:space="0" w:color="auto"/>
        <w:bottom w:val="none" w:sz="0" w:space="0" w:color="auto"/>
        <w:right w:val="none" w:sz="0" w:space="0" w:color="auto"/>
      </w:divBdr>
      <w:divsChild>
        <w:div w:id="2101439773">
          <w:marLeft w:val="0"/>
          <w:marRight w:val="0"/>
          <w:marTop w:val="0"/>
          <w:marBottom w:val="0"/>
          <w:divBdr>
            <w:top w:val="none" w:sz="0" w:space="0" w:color="auto"/>
            <w:left w:val="none" w:sz="0" w:space="0" w:color="auto"/>
            <w:bottom w:val="none" w:sz="0" w:space="0" w:color="auto"/>
            <w:right w:val="none" w:sz="0" w:space="0" w:color="auto"/>
          </w:divBdr>
          <w:divsChild>
            <w:div w:id="891698053">
              <w:marLeft w:val="0"/>
              <w:marRight w:val="0"/>
              <w:marTop w:val="0"/>
              <w:marBottom w:val="0"/>
              <w:divBdr>
                <w:top w:val="none" w:sz="0" w:space="0" w:color="auto"/>
                <w:left w:val="none" w:sz="0" w:space="0" w:color="auto"/>
                <w:bottom w:val="none" w:sz="0" w:space="0" w:color="auto"/>
                <w:right w:val="none" w:sz="0" w:space="0" w:color="auto"/>
              </w:divBdr>
              <w:divsChild>
                <w:div w:id="1980110187">
                  <w:marLeft w:val="0"/>
                  <w:marRight w:val="0"/>
                  <w:marTop w:val="0"/>
                  <w:marBottom w:val="0"/>
                  <w:divBdr>
                    <w:top w:val="none" w:sz="0" w:space="0" w:color="auto"/>
                    <w:left w:val="none" w:sz="0" w:space="0" w:color="auto"/>
                    <w:bottom w:val="none" w:sz="0" w:space="0" w:color="auto"/>
                    <w:right w:val="none" w:sz="0" w:space="0" w:color="auto"/>
                  </w:divBdr>
                  <w:divsChild>
                    <w:div w:id="890771457">
                      <w:marLeft w:val="0"/>
                      <w:marRight w:val="0"/>
                      <w:marTop w:val="0"/>
                      <w:marBottom w:val="0"/>
                      <w:divBdr>
                        <w:top w:val="none" w:sz="0" w:space="0" w:color="auto"/>
                        <w:left w:val="none" w:sz="0" w:space="0" w:color="auto"/>
                        <w:bottom w:val="none" w:sz="0" w:space="0" w:color="auto"/>
                        <w:right w:val="none" w:sz="0" w:space="0" w:color="auto"/>
                      </w:divBdr>
                      <w:divsChild>
                        <w:div w:id="1015420761">
                          <w:marLeft w:val="0"/>
                          <w:marRight w:val="0"/>
                          <w:marTop w:val="0"/>
                          <w:marBottom w:val="0"/>
                          <w:divBdr>
                            <w:top w:val="none" w:sz="0" w:space="0" w:color="auto"/>
                            <w:left w:val="none" w:sz="0" w:space="0" w:color="auto"/>
                            <w:bottom w:val="none" w:sz="0" w:space="0" w:color="auto"/>
                            <w:right w:val="none" w:sz="0" w:space="0" w:color="auto"/>
                          </w:divBdr>
                          <w:divsChild>
                            <w:div w:id="3646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1071324">
      <w:bodyDiv w:val="1"/>
      <w:marLeft w:val="0"/>
      <w:marRight w:val="0"/>
      <w:marTop w:val="0"/>
      <w:marBottom w:val="0"/>
      <w:divBdr>
        <w:top w:val="none" w:sz="0" w:space="0" w:color="auto"/>
        <w:left w:val="none" w:sz="0" w:space="0" w:color="auto"/>
        <w:bottom w:val="none" w:sz="0" w:space="0" w:color="auto"/>
        <w:right w:val="none" w:sz="0" w:space="0" w:color="auto"/>
      </w:divBdr>
      <w:divsChild>
        <w:div w:id="446239203">
          <w:marLeft w:val="0"/>
          <w:marRight w:val="0"/>
          <w:marTop w:val="0"/>
          <w:marBottom w:val="0"/>
          <w:divBdr>
            <w:top w:val="none" w:sz="0" w:space="0" w:color="auto"/>
            <w:left w:val="none" w:sz="0" w:space="0" w:color="auto"/>
            <w:bottom w:val="none" w:sz="0" w:space="0" w:color="auto"/>
            <w:right w:val="none" w:sz="0" w:space="0" w:color="auto"/>
          </w:divBdr>
        </w:div>
      </w:divsChild>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92642294">
      <w:bodyDiv w:val="1"/>
      <w:marLeft w:val="0"/>
      <w:marRight w:val="0"/>
      <w:marTop w:val="0"/>
      <w:marBottom w:val="0"/>
      <w:divBdr>
        <w:top w:val="none" w:sz="0" w:space="0" w:color="auto"/>
        <w:left w:val="none" w:sz="0" w:space="0" w:color="auto"/>
        <w:bottom w:val="none" w:sz="0" w:space="0" w:color="auto"/>
        <w:right w:val="none" w:sz="0" w:space="0" w:color="auto"/>
      </w:divBdr>
    </w:div>
    <w:div w:id="502745260">
      <w:bodyDiv w:val="1"/>
      <w:marLeft w:val="0"/>
      <w:marRight w:val="0"/>
      <w:marTop w:val="0"/>
      <w:marBottom w:val="0"/>
      <w:divBdr>
        <w:top w:val="none" w:sz="0" w:space="0" w:color="auto"/>
        <w:left w:val="none" w:sz="0" w:space="0" w:color="auto"/>
        <w:bottom w:val="none" w:sz="0" w:space="0" w:color="auto"/>
        <w:right w:val="none" w:sz="0" w:space="0" w:color="auto"/>
      </w:divBdr>
    </w:div>
    <w:div w:id="525675396">
      <w:bodyDiv w:val="1"/>
      <w:marLeft w:val="0"/>
      <w:marRight w:val="0"/>
      <w:marTop w:val="0"/>
      <w:marBottom w:val="0"/>
      <w:divBdr>
        <w:top w:val="none" w:sz="0" w:space="0" w:color="auto"/>
        <w:left w:val="none" w:sz="0" w:space="0" w:color="auto"/>
        <w:bottom w:val="none" w:sz="0" w:space="0" w:color="auto"/>
        <w:right w:val="none" w:sz="0" w:space="0" w:color="auto"/>
      </w:divBdr>
      <w:divsChild>
        <w:div w:id="660158192">
          <w:marLeft w:val="0"/>
          <w:marRight w:val="0"/>
          <w:marTop w:val="0"/>
          <w:marBottom w:val="0"/>
          <w:divBdr>
            <w:top w:val="none" w:sz="0" w:space="0" w:color="auto"/>
            <w:left w:val="none" w:sz="0" w:space="0" w:color="auto"/>
            <w:bottom w:val="none" w:sz="0" w:space="0" w:color="auto"/>
            <w:right w:val="none" w:sz="0" w:space="0" w:color="auto"/>
          </w:divBdr>
          <w:divsChild>
            <w:div w:id="1054499741">
              <w:marLeft w:val="0"/>
              <w:marRight w:val="0"/>
              <w:marTop w:val="0"/>
              <w:marBottom w:val="0"/>
              <w:divBdr>
                <w:top w:val="none" w:sz="0" w:space="0" w:color="auto"/>
                <w:left w:val="none" w:sz="0" w:space="0" w:color="auto"/>
                <w:bottom w:val="none" w:sz="0" w:space="0" w:color="auto"/>
                <w:right w:val="none" w:sz="0" w:space="0" w:color="auto"/>
              </w:divBdr>
              <w:divsChild>
                <w:div w:id="1165515627">
                  <w:marLeft w:val="0"/>
                  <w:marRight w:val="0"/>
                  <w:marTop w:val="0"/>
                  <w:marBottom w:val="0"/>
                  <w:divBdr>
                    <w:top w:val="none" w:sz="0" w:space="0" w:color="auto"/>
                    <w:left w:val="none" w:sz="0" w:space="0" w:color="auto"/>
                    <w:bottom w:val="none" w:sz="0" w:space="0" w:color="auto"/>
                    <w:right w:val="none" w:sz="0" w:space="0" w:color="auto"/>
                  </w:divBdr>
                  <w:divsChild>
                    <w:div w:id="786700405">
                      <w:marLeft w:val="0"/>
                      <w:marRight w:val="0"/>
                      <w:marTop w:val="0"/>
                      <w:marBottom w:val="0"/>
                      <w:divBdr>
                        <w:top w:val="none" w:sz="0" w:space="0" w:color="auto"/>
                        <w:left w:val="none" w:sz="0" w:space="0" w:color="auto"/>
                        <w:bottom w:val="none" w:sz="0" w:space="0" w:color="auto"/>
                        <w:right w:val="none" w:sz="0" w:space="0" w:color="auto"/>
                      </w:divBdr>
                      <w:divsChild>
                        <w:div w:id="2009013221">
                          <w:marLeft w:val="0"/>
                          <w:marRight w:val="0"/>
                          <w:marTop w:val="0"/>
                          <w:marBottom w:val="0"/>
                          <w:divBdr>
                            <w:top w:val="none" w:sz="0" w:space="0" w:color="auto"/>
                            <w:left w:val="none" w:sz="0" w:space="0" w:color="auto"/>
                            <w:bottom w:val="none" w:sz="0" w:space="0" w:color="auto"/>
                            <w:right w:val="none" w:sz="0" w:space="0" w:color="auto"/>
                          </w:divBdr>
                          <w:divsChild>
                            <w:div w:id="3634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8215">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5086984">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702678617">
      <w:bodyDiv w:val="1"/>
      <w:marLeft w:val="0"/>
      <w:marRight w:val="0"/>
      <w:marTop w:val="0"/>
      <w:marBottom w:val="0"/>
      <w:divBdr>
        <w:top w:val="none" w:sz="0" w:space="0" w:color="auto"/>
        <w:left w:val="none" w:sz="0" w:space="0" w:color="auto"/>
        <w:bottom w:val="none" w:sz="0" w:space="0" w:color="auto"/>
        <w:right w:val="none" w:sz="0" w:space="0" w:color="auto"/>
      </w:divBdr>
    </w:div>
    <w:div w:id="713504348">
      <w:bodyDiv w:val="1"/>
      <w:marLeft w:val="0"/>
      <w:marRight w:val="0"/>
      <w:marTop w:val="0"/>
      <w:marBottom w:val="0"/>
      <w:divBdr>
        <w:top w:val="none" w:sz="0" w:space="0" w:color="auto"/>
        <w:left w:val="none" w:sz="0" w:space="0" w:color="auto"/>
        <w:bottom w:val="none" w:sz="0" w:space="0" w:color="auto"/>
        <w:right w:val="none" w:sz="0" w:space="0" w:color="auto"/>
      </w:divBdr>
    </w:div>
    <w:div w:id="777064149">
      <w:bodyDiv w:val="1"/>
      <w:marLeft w:val="0"/>
      <w:marRight w:val="0"/>
      <w:marTop w:val="0"/>
      <w:marBottom w:val="0"/>
      <w:divBdr>
        <w:top w:val="none" w:sz="0" w:space="0" w:color="auto"/>
        <w:left w:val="none" w:sz="0" w:space="0" w:color="auto"/>
        <w:bottom w:val="none" w:sz="0" w:space="0" w:color="auto"/>
        <w:right w:val="none" w:sz="0" w:space="0" w:color="auto"/>
      </w:divBdr>
    </w:div>
    <w:div w:id="789318979">
      <w:bodyDiv w:val="1"/>
      <w:marLeft w:val="0"/>
      <w:marRight w:val="0"/>
      <w:marTop w:val="0"/>
      <w:marBottom w:val="0"/>
      <w:divBdr>
        <w:top w:val="none" w:sz="0" w:space="0" w:color="auto"/>
        <w:left w:val="none" w:sz="0" w:space="0" w:color="auto"/>
        <w:bottom w:val="none" w:sz="0" w:space="0" w:color="auto"/>
        <w:right w:val="none" w:sz="0" w:space="0" w:color="auto"/>
      </w:divBdr>
    </w:div>
    <w:div w:id="836116751">
      <w:bodyDiv w:val="1"/>
      <w:marLeft w:val="0"/>
      <w:marRight w:val="0"/>
      <w:marTop w:val="0"/>
      <w:marBottom w:val="0"/>
      <w:divBdr>
        <w:top w:val="none" w:sz="0" w:space="0" w:color="auto"/>
        <w:left w:val="none" w:sz="0" w:space="0" w:color="auto"/>
        <w:bottom w:val="none" w:sz="0" w:space="0" w:color="auto"/>
        <w:right w:val="none" w:sz="0" w:space="0" w:color="auto"/>
      </w:divBdr>
    </w:div>
    <w:div w:id="837381038">
      <w:bodyDiv w:val="1"/>
      <w:marLeft w:val="0"/>
      <w:marRight w:val="0"/>
      <w:marTop w:val="0"/>
      <w:marBottom w:val="0"/>
      <w:divBdr>
        <w:top w:val="none" w:sz="0" w:space="0" w:color="auto"/>
        <w:left w:val="none" w:sz="0" w:space="0" w:color="auto"/>
        <w:bottom w:val="none" w:sz="0" w:space="0" w:color="auto"/>
        <w:right w:val="none" w:sz="0" w:space="0" w:color="auto"/>
      </w:divBdr>
    </w:div>
    <w:div w:id="856505981">
      <w:bodyDiv w:val="1"/>
      <w:marLeft w:val="0"/>
      <w:marRight w:val="0"/>
      <w:marTop w:val="0"/>
      <w:marBottom w:val="0"/>
      <w:divBdr>
        <w:top w:val="none" w:sz="0" w:space="0" w:color="auto"/>
        <w:left w:val="none" w:sz="0" w:space="0" w:color="auto"/>
        <w:bottom w:val="none" w:sz="0" w:space="0" w:color="auto"/>
        <w:right w:val="none" w:sz="0" w:space="0" w:color="auto"/>
      </w:divBdr>
    </w:div>
    <w:div w:id="1000622922">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69376739">
      <w:bodyDiv w:val="1"/>
      <w:marLeft w:val="0"/>
      <w:marRight w:val="0"/>
      <w:marTop w:val="0"/>
      <w:marBottom w:val="0"/>
      <w:divBdr>
        <w:top w:val="none" w:sz="0" w:space="0" w:color="auto"/>
        <w:left w:val="none" w:sz="0" w:space="0" w:color="auto"/>
        <w:bottom w:val="none" w:sz="0" w:space="0" w:color="auto"/>
        <w:right w:val="none" w:sz="0" w:space="0" w:color="auto"/>
      </w:divBdr>
      <w:divsChild>
        <w:div w:id="172038184">
          <w:marLeft w:val="0"/>
          <w:marRight w:val="0"/>
          <w:marTop w:val="0"/>
          <w:marBottom w:val="0"/>
          <w:divBdr>
            <w:top w:val="none" w:sz="0" w:space="0" w:color="auto"/>
            <w:left w:val="none" w:sz="0" w:space="0" w:color="auto"/>
            <w:bottom w:val="none" w:sz="0" w:space="0" w:color="auto"/>
            <w:right w:val="none" w:sz="0" w:space="0" w:color="auto"/>
          </w:divBdr>
          <w:divsChild>
            <w:div w:id="503863903">
              <w:marLeft w:val="0"/>
              <w:marRight w:val="0"/>
              <w:marTop w:val="0"/>
              <w:marBottom w:val="0"/>
              <w:divBdr>
                <w:top w:val="none" w:sz="0" w:space="0" w:color="auto"/>
                <w:left w:val="none" w:sz="0" w:space="0" w:color="auto"/>
                <w:bottom w:val="none" w:sz="0" w:space="0" w:color="auto"/>
                <w:right w:val="none" w:sz="0" w:space="0" w:color="auto"/>
              </w:divBdr>
              <w:divsChild>
                <w:div w:id="786313597">
                  <w:marLeft w:val="0"/>
                  <w:marRight w:val="0"/>
                  <w:marTop w:val="0"/>
                  <w:marBottom w:val="0"/>
                  <w:divBdr>
                    <w:top w:val="none" w:sz="0" w:space="0" w:color="auto"/>
                    <w:left w:val="none" w:sz="0" w:space="0" w:color="auto"/>
                    <w:bottom w:val="none" w:sz="0" w:space="0" w:color="auto"/>
                    <w:right w:val="none" w:sz="0" w:space="0" w:color="auto"/>
                  </w:divBdr>
                  <w:divsChild>
                    <w:div w:id="536089486">
                      <w:marLeft w:val="0"/>
                      <w:marRight w:val="0"/>
                      <w:marTop w:val="0"/>
                      <w:marBottom w:val="0"/>
                      <w:divBdr>
                        <w:top w:val="none" w:sz="0" w:space="0" w:color="auto"/>
                        <w:left w:val="none" w:sz="0" w:space="0" w:color="auto"/>
                        <w:bottom w:val="none" w:sz="0" w:space="0" w:color="auto"/>
                        <w:right w:val="none" w:sz="0" w:space="0" w:color="auto"/>
                      </w:divBdr>
                      <w:divsChild>
                        <w:div w:id="586500789">
                          <w:marLeft w:val="0"/>
                          <w:marRight w:val="0"/>
                          <w:marTop w:val="0"/>
                          <w:marBottom w:val="0"/>
                          <w:divBdr>
                            <w:top w:val="none" w:sz="0" w:space="0" w:color="auto"/>
                            <w:left w:val="none" w:sz="0" w:space="0" w:color="auto"/>
                            <w:bottom w:val="none" w:sz="0" w:space="0" w:color="auto"/>
                            <w:right w:val="none" w:sz="0" w:space="0" w:color="auto"/>
                          </w:divBdr>
                          <w:divsChild>
                            <w:div w:id="10696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2064635">
      <w:bodyDiv w:val="1"/>
      <w:marLeft w:val="0"/>
      <w:marRight w:val="0"/>
      <w:marTop w:val="0"/>
      <w:marBottom w:val="0"/>
      <w:divBdr>
        <w:top w:val="none" w:sz="0" w:space="0" w:color="auto"/>
        <w:left w:val="none" w:sz="0" w:space="0" w:color="auto"/>
        <w:bottom w:val="none" w:sz="0" w:space="0" w:color="auto"/>
        <w:right w:val="none" w:sz="0" w:space="0" w:color="auto"/>
      </w:divBdr>
      <w:divsChild>
        <w:div w:id="554316877">
          <w:marLeft w:val="0"/>
          <w:marRight w:val="0"/>
          <w:marTop w:val="0"/>
          <w:marBottom w:val="0"/>
          <w:divBdr>
            <w:top w:val="none" w:sz="0" w:space="0" w:color="auto"/>
            <w:left w:val="none" w:sz="0" w:space="0" w:color="auto"/>
            <w:bottom w:val="none" w:sz="0" w:space="0" w:color="auto"/>
            <w:right w:val="none" w:sz="0" w:space="0" w:color="auto"/>
          </w:divBdr>
        </w:div>
      </w:divsChild>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79656088">
      <w:bodyDiv w:val="1"/>
      <w:marLeft w:val="0"/>
      <w:marRight w:val="0"/>
      <w:marTop w:val="0"/>
      <w:marBottom w:val="0"/>
      <w:divBdr>
        <w:top w:val="none" w:sz="0" w:space="0" w:color="auto"/>
        <w:left w:val="none" w:sz="0" w:space="0" w:color="auto"/>
        <w:bottom w:val="none" w:sz="0" w:space="0" w:color="auto"/>
        <w:right w:val="none" w:sz="0" w:space="0" w:color="auto"/>
      </w:divBdr>
      <w:divsChild>
        <w:div w:id="32392479">
          <w:marLeft w:val="0"/>
          <w:marRight w:val="0"/>
          <w:marTop w:val="0"/>
          <w:marBottom w:val="0"/>
          <w:divBdr>
            <w:top w:val="none" w:sz="0" w:space="0" w:color="auto"/>
            <w:left w:val="none" w:sz="0" w:space="0" w:color="auto"/>
            <w:bottom w:val="none" w:sz="0" w:space="0" w:color="auto"/>
            <w:right w:val="none" w:sz="0" w:space="0" w:color="auto"/>
          </w:divBdr>
        </w:div>
      </w:divsChild>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88375581">
      <w:bodyDiv w:val="1"/>
      <w:marLeft w:val="0"/>
      <w:marRight w:val="0"/>
      <w:marTop w:val="0"/>
      <w:marBottom w:val="0"/>
      <w:divBdr>
        <w:top w:val="none" w:sz="0" w:space="0" w:color="auto"/>
        <w:left w:val="none" w:sz="0" w:space="0" w:color="auto"/>
        <w:bottom w:val="none" w:sz="0" w:space="0" w:color="auto"/>
        <w:right w:val="none" w:sz="0" w:space="0" w:color="auto"/>
      </w:divBdr>
    </w:div>
    <w:div w:id="1192067043">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4555574">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0804179">
      <w:bodyDiv w:val="1"/>
      <w:marLeft w:val="0"/>
      <w:marRight w:val="0"/>
      <w:marTop w:val="0"/>
      <w:marBottom w:val="0"/>
      <w:divBdr>
        <w:top w:val="none" w:sz="0" w:space="0" w:color="auto"/>
        <w:left w:val="none" w:sz="0" w:space="0" w:color="auto"/>
        <w:bottom w:val="none" w:sz="0" w:space="0" w:color="auto"/>
        <w:right w:val="none" w:sz="0" w:space="0" w:color="auto"/>
      </w:divBdr>
      <w:divsChild>
        <w:div w:id="1109743447">
          <w:marLeft w:val="0"/>
          <w:marRight w:val="0"/>
          <w:marTop w:val="0"/>
          <w:marBottom w:val="0"/>
          <w:divBdr>
            <w:top w:val="none" w:sz="0" w:space="0" w:color="auto"/>
            <w:left w:val="none" w:sz="0" w:space="0" w:color="auto"/>
            <w:bottom w:val="none" w:sz="0" w:space="0" w:color="auto"/>
            <w:right w:val="none" w:sz="0" w:space="0" w:color="auto"/>
          </w:divBdr>
          <w:divsChild>
            <w:div w:id="18820901">
              <w:marLeft w:val="0"/>
              <w:marRight w:val="0"/>
              <w:marTop w:val="0"/>
              <w:marBottom w:val="0"/>
              <w:divBdr>
                <w:top w:val="none" w:sz="0" w:space="0" w:color="auto"/>
                <w:left w:val="none" w:sz="0" w:space="0" w:color="auto"/>
                <w:bottom w:val="none" w:sz="0" w:space="0" w:color="auto"/>
                <w:right w:val="none" w:sz="0" w:space="0" w:color="auto"/>
              </w:divBdr>
              <w:divsChild>
                <w:div w:id="1769692710">
                  <w:marLeft w:val="0"/>
                  <w:marRight w:val="0"/>
                  <w:marTop w:val="0"/>
                  <w:marBottom w:val="0"/>
                  <w:divBdr>
                    <w:top w:val="none" w:sz="0" w:space="0" w:color="auto"/>
                    <w:left w:val="none" w:sz="0" w:space="0" w:color="auto"/>
                    <w:bottom w:val="none" w:sz="0" w:space="0" w:color="auto"/>
                    <w:right w:val="none" w:sz="0" w:space="0" w:color="auto"/>
                  </w:divBdr>
                  <w:divsChild>
                    <w:div w:id="1893733583">
                      <w:marLeft w:val="0"/>
                      <w:marRight w:val="0"/>
                      <w:marTop w:val="0"/>
                      <w:marBottom w:val="0"/>
                      <w:divBdr>
                        <w:top w:val="none" w:sz="0" w:space="0" w:color="auto"/>
                        <w:left w:val="none" w:sz="0" w:space="0" w:color="auto"/>
                        <w:bottom w:val="none" w:sz="0" w:space="0" w:color="auto"/>
                        <w:right w:val="none" w:sz="0" w:space="0" w:color="auto"/>
                      </w:divBdr>
                      <w:divsChild>
                        <w:div w:id="1548178150">
                          <w:marLeft w:val="0"/>
                          <w:marRight w:val="0"/>
                          <w:marTop w:val="0"/>
                          <w:marBottom w:val="0"/>
                          <w:divBdr>
                            <w:top w:val="none" w:sz="0" w:space="0" w:color="auto"/>
                            <w:left w:val="none" w:sz="0" w:space="0" w:color="auto"/>
                            <w:bottom w:val="none" w:sz="0" w:space="0" w:color="auto"/>
                            <w:right w:val="none" w:sz="0" w:space="0" w:color="auto"/>
                          </w:divBdr>
                          <w:divsChild>
                            <w:div w:id="20558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7960858">
      <w:bodyDiv w:val="1"/>
      <w:marLeft w:val="0"/>
      <w:marRight w:val="0"/>
      <w:marTop w:val="0"/>
      <w:marBottom w:val="0"/>
      <w:divBdr>
        <w:top w:val="none" w:sz="0" w:space="0" w:color="auto"/>
        <w:left w:val="none" w:sz="0" w:space="0" w:color="auto"/>
        <w:bottom w:val="none" w:sz="0" w:space="0" w:color="auto"/>
        <w:right w:val="none" w:sz="0" w:space="0" w:color="auto"/>
      </w:divBdr>
    </w:div>
    <w:div w:id="1584490197">
      <w:bodyDiv w:val="1"/>
      <w:marLeft w:val="0"/>
      <w:marRight w:val="0"/>
      <w:marTop w:val="0"/>
      <w:marBottom w:val="0"/>
      <w:divBdr>
        <w:top w:val="none" w:sz="0" w:space="0" w:color="auto"/>
        <w:left w:val="none" w:sz="0" w:space="0" w:color="auto"/>
        <w:bottom w:val="none" w:sz="0" w:space="0" w:color="auto"/>
        <w:right w:val="none" w:sz="0" w:space="0" w:color="auto"/>
      </w:divBdr>
    </w:div>
    <w:div w:id="1630159074">
      <w:bodyDiv w:val="1"/>
      <w:marLeft w:val="0"/>
      <w:marRight w:val="0"/>
      <w:marTop w:val="0"/>
      <w:marBottom w:val="0"/>
      <w:divBdr>
        <w:top w:val="none" w:sz="0" w:space="0" w:color="auto"/>
        <w:left w:val="none" w:sz="0" w:space="0" w:color="auto"/>
        <w:bottom w:val="none" w:sz="0" w:space="0" w:color="auto"/>
        <w:right w:val="none" w:sz="0" w:space="0" w:color="auto"/>
      </w:divBdr>
    </w:div>
    <w:div w:id="1652294453">
      <w:bodyDiv w:val="1"/>
      <w:marLeft w:val="0"/>
      <w:marRight w:val="0"/>
      <w:marTop w:val="0"/>
      <w:marBottom w:val="0"/>
      <w:divBdr>
        <w:top w:val="none" w:sz="0" w:space="0" w:color="auto"/>
        <w:left w:val="none" w:sz="0" w:space="0" w:color="auto"/>
        <w:bottom w:val="none" w:sz="0" w:space="0" w:color="auto"/>
        <w:right w:val="none" w:sz="0" w:space="0" w:color="auto"/>
      </w:divBdr>
    </w:div>
    <w:div w:id="1686513247">
      <w:bodyDiv w:val="1"/>
      <w:marLeft w:val="0"/>
      <w:marRight w:val="0"/>
      <w:marTop w:val="0"/>
      <w:marBottom w:val="0"/>
      <w:divBdr>
        <w:top w:val="none" w:sz="0" w:space="0" w:color="auto"/>
        <w:left w:val="none" w:sz="0" w:space="0" w:color="auto"/>
        <w:bottom w:val="none" w:sz="0" w:space="0" w:color="auto"/>
        <w:right w:val="none" w:sz="0" w:space="0" w:color="auto"/>
      </w:divBdr>
    </w:div>
    <w:div w:id="1691297370">
      <w:bodyDiv w:val="1"/>
      <w:marLeft w:val="0"/>
      <w:marRight w:val="0"/>
      <w:marTop w:val="0"/>
      <w:marBottom w:val="0"/>
      <w:divBdr>
        <w:top w:val="none" w:sz="0" w:space="0" w:color="auto"/>
        <w:left w:val="none" w:sz="0" w:space="0" w:color="auto"/>
        <w:bottom w:val="none" w:sz="0" w:space="0" w:color="auto"/>
        <w:right w:val="none" w:sz="0" w:space="0" w:color="auto"/>
      </w:divBdr>
    </w:div>
    <w:div w:id="1723557270">
      <w:bodyDiv w:val="1"/>
      <w:marLeft w:val="0"/>
      <w:marRight w:val="0"/>
      <w:marTop w:val="0"/>
      <w:marBottom w:val="0"/>
      <w:divBdr>
        <w:top w:val="none" w:sz="0" w:space="0" w:color="auto"/>
        <w:left w:val="none" w:sz="0" w:space="0" w:color="auto"/>
        <w:bottom w:val="none" w:sz="0" w:space="0" w:color="auto"/>
        <w:right w:val="none" w:sz="0" w:space="0" w:color="auto"/>
      </w:divBdr>
      <w:divsChild>
        <w:div w:id="378210050">
          <w:marLeft w:val="0"/>
          <w:marRight w:val="0"/>
          <w:marTop w:val="0"/>
          <w:marBottom w:val="0"/>
          <w:divBdr>
            <w:top w:val="none" w:sz="0" w:space="0" w:color="auto"/>
            <w:left w:val="none" w:sz="0" w:space="0" w:color="auto"/>
            <w:bottom w:val="none" w:sz="0" w:space="0" w:color="auto"/>
            <w:right w:val="none" w:sz="0" w:space="0" w:color="auto"/>
          </w:divBdr>
        </w:div>
      </w:divsChild>
    </w:div>
    <w:div w:id="1736079910">
      <w:bodyDiv w:val="1"/>
      <w:marLeft w:val="0"/>
      <w:marRight w:val="0"/>
      <w:marTop w:val="0"/>
      <w:marBottom w:val="0"/>
      <w:divBdr>
        <w:top w:val="none" w:sz="0" w:space="0" w:color="auto"/>
        <w:left w:val="none" w:sz="0" w:space="0" w:color="auto"/>
        <w:bottom w:val="none" w:sz="0" w:space="0" w:color="auto"/>
        <w:right w:val="none" w:sz="0" w:space="0" w:color="auto"/>
      </w:divBdr>
      <w:divsChild>
        <w:div w:id="1010790276">
          <w:marLeft w:val="0"/>
          <w:marRight w:val="0"/>
          <w:marTop w:val="0"/>
          <w:marBottom w:val="0"/>
          <w:divBdr>
            <w:top w:val="none" w:sz="0" w:space="0" w:color="auto"/>
            <w:left w:val="none" w:sz="0" w:space="0" w:color="auto"/>
            <w:bottom w:val="none" w:sz="0" w:space="0" w:color="auto"/>
            <w:right w:val="none" w:sz="0" w:space="0" w:color="auto"/>
          </w:divBdr>
        </w:div>
        <w:div w:id="1929733483">
          <w:marLeft w:val="0"/>
          <w:marRight w:val="0"/>
          <w:marTop w:val="0"/>
          <w:marBottom w:val="0"/>
          <w:divBdr>
            <w:top w:val="none" w:sz="0" w:space="0" w:color="auto"/>
            <w:left w:val="none" w:sz="0" w:space="0" w:color="auto"/>
            <w:bottom w:val="none" w:sz="0" w:space="0" w:color="auto"/>
            <w:right w:val="none" w:sz="0" w:space="0" w:color="auto"/>
          </w:divBdr>
        </w:div>
      </w:divsChild>
    </w:div>
    <w:div w:id="1746878883">
      <w:bodyDiv w:val="1"/>
      <w:marLeft w:val="0"/>
      <w:marRight w:val="0"/>
      <w:marTop w:val="0"/>
      <w:marBottom w:val="0"/>
      <w:divBdr>
        <w:top w:val="none" w:sz="0" w:space="0" w:color="auto"/>
        <w:left w:val="none" w:sz="0" w:space="0" w:color="auto"/>
        <w:bottom w:val="none" w:sz="0" w:space="0" w:color="auto"/>
        <w:right w:val="none" w:sz="0" w:space="0" w:color="auto"/>
      </w:divBdr>
    </w:div>
    <w:div w:id="1777795218">
      <w:bodyDiv w:val="1"/>
      <w:marLeft w:val="0"/>
      <w:marRight w:val="0"/>
      <w:marTop w:val="0"/>
      <w:marBottom w:val="0"/>
      <w:divBdr>
        <w:top w:val="none" w:sz="0" w:space="0" w:color="auto"/>
        <w:left w:val="none" w:sz="0" w:space="0" w:color="auto"/>
        <w:bottom w:val="none" w:sz="0" w:space="0" w:color="auto"/>
        <w:right w:val="none" w:sz="0" w:space="0" w:color="auto"/>
      </w:divBdr>
    </w:div>
    <w:div w:id="1787893143">
      <w:bodyDiv w:val="1"/>
      <w:marLeft w:val="0"/>
      <w:marRight w:val="0"/>
      <w:marTop w:val="0"/>
      <w:marBottom w:val="0"/>
      <w:divBdr>
        <w:top w:val="none" w:sz="0" w:space="0" w:color="auto"/>
        <w:left w:val="none" w:sz="0" w:space="0" w:color="auto"/>
        <w:bottom w:val="none" w:sz="0" w:space="0" w:color="auto"/>
        <w:right w:val="none" w:sz="0" w:space="0" w:color="auto"/>
      </w:divBdr>
    </w:div>
    <w:div w:id="1894002766">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02927885">
      <w:bodyDiv w:val="1"/>
      <w:marLeft w:val="0"/>
      <w:marRight w:val="0"/>
      <w:marTop w:val="0"/>
      <w:marBottom w:val="0"/>
      <w:divBdr>
        <w:top w:val="none" w:sz="0" w:space="0" w:color="auto"/>
        <w:left w:val="none" w:sz="0" w:space="0" w:color="auto"/>
        <w:bottom w:val="none" w:sz="0" w:space="0" w:color="auto"/>
        <w:right w:val="none" w:sz="0" w:space="0" w:color="auto"/>
      </w:divBdr>
    </w:div>
    <w:div w:id="2006666939">
      <w:bodyDiv w:val="1"/>
      <w:marLeft w:val="0"/>
      <w:marRight w:val="0"/>
      <w:marTop w:val="0"/>
      <w:marBottom w:val="0"/>
      <w:divBdr>
        <w:top w:val="none" w:sz="0" w:space="0" w:color="auto"/>
        <w:left w:val="none" w:sz="0" w:space="0" w:color="auto"/>
        <w:bottom w:val="none" w:sz="0" w:space="0" w:color="auto"/>
        <w:right w:val="none" w:sz="0" w:space="0" w:color="auto"/>
      </w:divBdr>
    </w:div>
    <w:div w:id="2082288894">
      <w:bodyDiv w:val="1"/>
      <w:marLeft w:val="0"/>
      <w:marRight w:val="0"/>
      <w:marTop w:val="0"/>
      <w:marBottom w:val="0"/>
      <w:divBdr>
        <w:top w:val="none" w:sz="0" w:space="0" w:color="auto"/>
        <w:left w:val="none" w:sz="0" w:space="0" w:color="auto"/>
        <w:bottom w:val="none" w:sz="0" w:space="0" w:color="auto"/>
        <w:right w:val="none" w:sz="0" w:space="0" w:color="auto"/>
      </w:divBdr>
    </w:div>
    <w:div w:id="2091344982">
      <w:bodyDiv w:val="1"/>
      <w:marLeft w:val="0"/>
      <w:marRight w:val="0"/>
      <w:marTop w:val="0"/>
      <w:marBottom w:val="0"/>
      <w:divBdr>
        <w:top w:val="none" w:sz="0" w:space="0" w:color="auto"/>
        <w:left w:val="none" w:sz="0" w:space="0" w:color="auto"/>
        <w:bottom w:val="none" w:sz="0" w:space="0" w:color="auto"/>
        <w:right w:val="none" w:sz="0" w:space="0" w:color="auto"/>
      </w:divBdr>
    </w:div>
    <w:div w:id="2116628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F41DA8-7C56-4A0D-B683-7F72B54F94AA}">
  <ds:schemaRefs>
    <ds:schemaRef ds:uri="http://schemas.microsoft.com/sharepoint/v3/contenttype/forms"/>
  </ds:schemaRefs>
</ds:datastoreItem>
</file>

<file path=customXml/itemProps3.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E0DB71-FDD4-40BA-AA0A-3E53C30E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2149</Words>
  <Characters>12252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dc:creator>
  <cp:keywords/>
  <dc:description/>
  <cp:lastModifiedBy>Muhammad, Awn | Awn | RMI</cp:lastModifiedBy>
  <cp:revision>3</cp:revision>
  <dcterms:created xsi:type="dcterms:W3CDTF">2025-03-28T07:17:00Z</dcterms:created>
  <dcterms:modified xsi:type="dcterms:W3CDTF">2025-03-28T07:23:00Z</dcterms:modified>
  <cp:category/>
</cp:coreProperties>
</file>