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BFF2A" w14:textId="69B4BBCE" w:rsidR="00CA5630" w:rsidRPr="00CE1F7D" w:rsidRDefault="00CA5630" w:rsidP="00CA5630">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4B61855F" wp14:editId="7746693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39EE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Pr>
          <w:rFonts w:ascii="Arial" w:hAnsi="Arial" w:cs="Arial"/>
          <w:b/>
          <w:kern w:val="2"/>
          <w:lang w:eastAsia="zh-CN"/>
        </w:rPr>
        <w:t>2</w:t>
      </w:r>
      <w:r w:rsidRPr="00CE1F7D">
        <w:rPr>
          <w:rFonts w:ascii="Arial" w:hAnsi="Arial" w:cs="Arial"/>
          <w:b/>
          <w:kern w:val="2"/>
          <w:lang w:eastAsia="zh-CN"/>
        </w:rPr>
        <w:t xml:space="preserve"> Meeting </w:t>
      </w:r>
      <w:r>
        <w:rPr>
          <w:rFonts w:ascii="Arial" w:hAnsi="Arial" w:cs="Arial"/>
          <w:b/>
          <w:kern w:val="2"/>
          <w:lang w:eastAsia="zh-CN"/>
        </w:rPr>
        <w:t>#</w:t>
      </w:r>
      <w:r w:rsidRPr="00CE1F7D">
        <w:rPr>
          <w:rFonts w:ascii="Arial" w:hAnsi="Arial" w:cs="Arial"/>
          <w:b/>
          <w:kern w:val="2"/>
          <w:lang w:eastAsia="zh-CN"/>
        </w:rPr>
        <w:t>1</w:t>
      </w:r>
      <w:r>
        <w:rPr>
          <w:rFonts w:ascii="Arial" w:hAnsi="Arial" w:cs="Arial"/>
          <w:b/>
          <w:kern w:val="2"/>
          <w:lang w:eastAsia="zh-CN"/>
        </w:rPr>
        <w:t>29bis</w:t>
      </w:r>
      <w:r w:rsidRPr="00CE1F7D">
        <w:rPr>
          <w:rFonts w:ascii="Arial" w:hAnsi="Arial" w:cs="Arial"/>
          <w:b/>
          <w:kern w:val="2"/>
          <w:lang w:eastAsia="zh-CN"/>
        </w:rPr>
        <w:tab/>
      </w:r>
      <w:r w:rsidRPr="000C0FD3">
        <w:rPr>
          <w:rFonts w:ascii="Arial" w:hAnsi="Arial" w:cs="Arial"/>
          <w:b/>
          <w:color w:val="000000" w:themeColor="text1"/>
          <w:kern w:val="2"/>
          <w:lang w:eastAsia="zh-CN"/>
        </w:rPr>
        <w:t xml:space="preserve"> </w:t>
      </w:r>
      <w:r w:rsidRPr="00DC77FC">
        <w:rPr>
          <w:rFonts w:ascii="Arial" w:hAnsi="Arial" w:cs="Arial"/>
          <w:b/>
          <w:color w:val="000000" w:themeColor="text1"/>
          <w:kern w:val="2"/>
          <w:lang w:eastAsia="zh-CN"/>
        </w:rPr>
        <w:t>R2-</w:t>
      </w:r>
      <w:r w:rsidRPr="009018B5">
        <w:rPr>
          <w:rFonts w:ascii="Arial" w:hAnsi="Arial" w:cs="Arial"/>
          <w:b/>
          <w:kern w:val="2"/>
          <w:lang w:eastAsia="zh-CN"/>
        </w:rPr>
        <w:t>250</w:t>
      </w:r>
      <w:r w:rsidR="009018B5" w:rsidRPr="009018B5">
        <w:rPr>
          <w:rFonts w:ascii="Arial" w:hAnsi="Arial" w:cs="Arial"/>
          <w:b/>
          <w:kern w:val="2"/>
          <w:lang w:eastAsia="zh-CN"/>
        </w:rPr>
        <w:t>2593</w:t>
      </w:r>
    </w:p>
    <w:p w14:paraId="1B98AE40" w14:textId="77777777" w:rsidR="00CA5630" w:rsidRPr="00CE1F7D" w:rsidRDefault="00CA5630" w:rsidP="00CA5630">
      <w:pPr>
        <w:spacing w:after="60"/>
        <w:rPr>
          <w:rFonts w:ascii="Arial" w:hAnsi="Arial" w:cs="Arial"/>
          <w:b/>
        </w:rPr>
      </w:pPr>
      <w:r>
        <w:rPr>
          <w:rFonts w:ascii="Arial" w:hAnsi="Arial" w:cs="Arial"/>
          <w:b/>
        </w:rPr>
        <w:t>Wuhan</w:t>
      </w:r>
      <w:r w:rsidRPr="00EC6AAF">
        <w:rPr>
          <w:rFonts w:ascii="Arial" w:hAnsi="Arial" w:cs="Arial"/>
          <w:b/>
        </w:rPr>
        <w:t>,</w:t>
      </w:r>
      <w:r>
        <w:rPr>
          <w:rFonts w:ascii="Arial" w:hAnsi="Arial" w:cs="Arial"/>
          <w:b/>
        </w:rPr>
        <w:t xml:space="preserve"> China,</w:t>
      </w:r>
      <w:r w:rsidRPr="00EC6AAF">
        <w:rPr>
          <w:rFonts w:ascii="Arial" w:hAnsi="Arial" w:cs="Arial"/>
          <w:b/>
        </w:rPr>
        <w:t xml:space="preserve"> </w:t>
      </w:r>
      <w:r>
        <w:rPr>
          <w:rFonts w:ascii="Arial" w:hAnsi="Arial" w:cs="Arial"/>
          <w:b/>
        </w:rPr>
        <w:t>April</w:t>
      </w:r>
      <w:r w:rsidRPr="00EC6AAF">
        <w:rPr>
          <w:rFonts w:ascii="Arial" w:hAnsi="Arial" w:cs="Arial"/>
          <w:b/>
        </w:rPr>
        <w:t xml:space="preserve"> </w:t>
      </w:r>
      <w:r>
        <w:rPr>
          <w:rFonts w:ascii="Arial" w:hAnsi="Arial" w:cs="Arial"/>
          <w:b/>
        </w:rPr>
        <w:t>7</w:t>
      </w:r>
      <w:r w:rsidRPr="00EC6AAF">
        <w:rPr>
          <w:rFonts w:ascii="Arial" w:hAnsi="Arial" w:cs="Arial"/>
          <w:b/>
        </w:rPr>
        <w:t xml:space="preserve">th – </w:t>
      </w:r>
      <w:r>
        <w:rPr>
          <w:rFonts w:ascii="Arial" w:hAnsi="Arial" w:cs="Arial"/>
          <w:b/>
        </w:rPr>
        <w:t>11th</w:t>
      </w:r>
      <w:r w:rsidRPr="00EC6AAF">
        <w:rPr>
          <w:rFonts w:ascii="Arial" w:hAnsi="Arial" w:cs="Arial"/>
          <w:b/>
        </w:rPr>
        <w:t>, 2025</w:t>
      </w:r>
    </w:p>
    <w:p w14:paraId="7826937B" w14:textId="169BCBE1" w:rsidR="009C0564" w:rsidRPr="00B27402" w:rsidRDefault="009C0564" w:rsidP="003E0282">
      <w:pPr>
        <w:spacing w:after="60"/>
        <w:ind w:left="1555" w:hanging="1555"/>
        <w:jc w:val="left"/>
        <w:rPr>
          <w:b/>
          <w:lang w:eastAsia="zh-CN"/>
        </w:rPr>
      </w:pPr>
      <w:r w:rsidRPr="00B27402">
        <w:rPr>
          <w:b/>
          <w:lang w:eastAsia="zh-CN"/>
        </w:rPr>
        <w:t>Agenda Item:</w:t>
      </w:r>
      <w:r w:rsidR="00F31B49" w:rsidRPr="00B27402">
        <w:rPr>
          <w:b/>
          <w:lang w:eastAsia="zh-CN"/>
        </w:rPr>
        <w:tab/>
      </w:r>
      <w:r w:rsidR="00B44430" w:rsidRPr="00B27402">
        <w:rPr>
          <w:b/>
          <w:lang w:eastAsia="zh-CN"/>
        </w:rPr>
        <w:t>8.1.</w:t>
      </w:r>
      <w:r w:rsidR="00020378" w:rsidRPr="00B27402">
        <w:rPr>
          <w:b/>
          <w:lang w:eastAsia="zh-CN"/>
        </w:rPr>
        <w:t>4</w:t>
      </w:r>
    </w:p>
    <w:p w14:paraId="7AF4C819" w14:textId="68B7840F" w:rsidR="00BC1C3C" w:rsidRPr="00B27402" w:rsidRDefault="00305FF9" w:rsidP="003E0282">
      <w:pPr>
        <w:spacing w:after="60"/>
        <w:ind w:left="1555" w:hanging="1555"/>
        <w:jc w:val="left"/>
        <w:rPr>
          <w:b/>
          <w:kern w:val="2"/>
          <w:lang w:eastAsia="zh-CN"/>
        </w:rPr>
      </w:pPr>
      <w:r w:rsidRPr="00B27402">
        <w:rPr>
          <w:b/>
          <w:kern w:val="2"/>
          <w:lang w:eastAsia="zh-CN"/>
        </w:rPr>
        <w:t>Source:</w:t>
      </w:r>
      <w:r w:rsidRPr="00B27402">
        <w:rPr>
          <w:b/>
          <w:kern w:val="2"/>
          <w:lang w:eastAsia="zh-CN"/>
        </w:rPr>
        <w:tab/>
      </w:r>
      <w:r w:rsidR="00F54CB0" w:rsidRPr="00B27402">
        <w:rPr>
          <w:b/>
          <w:bCs/>
          <w:caps/>
          <w:szCs w:val="24"/>
          <w:shd w:val="clear" w:color="auto" w:fill="FFFFFF"/>
        </w:rPr>
        <w:t>Futurewei</w:t>
      </w:r>
    </w:p>
    <w:p w14:paraId="592199C5" w14:textId="154A0AF1" w:rsidR="00804DA1" w:rsidRPr="00B27402" w:rsidRDefault="009C0564" w:rsidP="003E0282">
      <w:pPr>
        <w:spacing w:after="60"/>
        <w:ind w:left="1555" w:hanging="1555"/>
        <w:jc w:val="left"/>
        <w:rPr>
          <w:b/>
          <w:lang w:eastAsia="zh-CN"/>
        </w:rPr>
      </w:pPr>
      <w:r w:rsidRPr="00B27402">
        <w:rPr>
          <w:b/>
          <w:lang w:eastAsia="zh-CN"/>
        </w:rPr>
        <w:t>Title:</w:t>
      </w:r>
      <w:r w:rsidRPr="00B27402">
        <w:rPr>
          <w:b/>
          <w:lang w:eastAsia="zh-CN"/>
        </w:rPr>
        <w:tab/>
      </w:r>
      <w:r w:rsidR="009A51EC" w:rsidRPr="00B27402">
        <w:rPr>
          <w:b/>
          <w:lang w:eastAsia="zh-CN"/>
        </w:rPr>
        <w:t>Discussion on</w:t>
      </w:r>
      <w:r w:rsidR="00646300" w:rsidRPr="00B27402">
        <w:rPr>
          <w:b/>
          <w:lang w:eastAsia="zh-CN"/>
        </w:rPr>
        <w:t xml:space="preserve"> </w:t>
      </w:r>
      <w:r w:rsidR="0049545A" w:rsidRPr="00B27402">
        <w:rPr>
          <w:b/>
          <w:lang w:eastAsia="zh-CN"/>
        </w:rPr>
        <w:t>Data Collection for UE-side Model Training</w:t>
      </w:r>
    </w:p>
    <w:p w14:paraId="7EE5388A" w14:textId="1D365A92" w:rsidR="00B82D93" w:rsidRPr="00B27402" w:rsidRDefault="009C0564" w:rsidP="00F945E0">
      <w:pPr>
        <w:spacing w:after="60"/>
        <w:ind w:left="1555" w:hanging="1555"/>
        <w:jc w:val="left"/>
        <w:rPr>
          <w:b/>
          <w:kern w:val="2"/>
          <w:lang w:eastAsia="zh-CN"/>
        </w:rPr>
      </w:pPr>
      <w:r w:rsidRPr="00B27402">
        <w:rPr>
          <w:b/>
          <w:kern w:val="2"/>
          <w:lang w:eastAsia="zh-CN"/>
        </w:rPr>
        <w:t>Document for:</w:t>
      </w:r>
      <w:r w:rsidRPr="00B27402">
        <w:rPr>
          <w:b/>
          <w:kern w:val="2"/>
          <w:lang w:eastAsia="zh-CN"/>
        </w:rPr>
        <w:tab/>
      </w:r>
      <w:r w:rsidR="001F7121" w:rsidRPr="00B27402">
        <w:rPr>
          <w:b/>
          <w:kern w:val="2"/>
          <w:lang w:eastAsia="zh-CN"/>
        </w:rPr>
        <w:t>Discussion</w:t>
      </w:r>
      <w:bookmarkStart w:id="0" w:name="_Ref124589705"/>
      <w:bookmarkStart w:id="1" w:name="_Ref129681862"/>
    </w:p>
    <w:p w14:paraId="281D3039" w14:textId="3BCFCCE6" w:rsidR="009C0564" w:rsidRPr="00B27402" w:rsidRDefault="009C0564" w:rsidP="003F38DA">
      <w:pPr>
        <w:pStyle w:val="Heading1"/>
        <w:rPr>
          <w:rFonts w:ascii="Times New Roman" w:hAnsi="Times New Roman"/>
        </w:rPr>
      </w:pPr>
      <w:r w:rsidRPr="00B27402">
        <w:rPr>
          <w:rFonts w:ascii="Times New Roman" w:hAnsi="Times New Roman"/>
        </w:rPr>
        <w:t>Introduction</w:t>
      </w:r>
      <w:bookmarkEnd w:id="0"/>
      <w:bookmarkEnd w:id="1"/>
    </w:p>
    <w:p w14:paraId="2FBDD0B2" w14:textId="67F5514B" w:rsidR="006A05C5" w:rsidRPr="000354F1" w:rsidRDefault="00496503" w:rsidP="00CF56D9">
      <w:bookmarkStart w:id="2" w:name="_Ref129681832"/>
      <w:r w:rsidRPr="000354F1">
        <w:t>During meeting #129</w:t>
      </w:r>
      <w:r w:rsidR="00E8267E" w:rsidRPr="000354F1">
        <w:t xml:space="preserve"> </w:t>
      </w:r>
      <w:r w:rsidR="00E8267E" w:rsidRPr="000354F1">
        <w:fldChar w:fldCharType="begin"/>
      </w:r>
      <w:r w:rsidR="00E8267E" w:rsidRPr="000354F1">
        <w:instrText xml:space="preserve"> REF _Ref193121106 \r \h </w:instrText>
      </w:r>
      <w:r w:rsidR="000354F1" w:rsidRPr="000354F1">
        <w:instrText xml:space="preserve"> \* MERGEFORMAT </w:instrText>
      </w:r>
      <w:r w:rsidR="00E8267E" w:rsidRPr="000354F1">
        <w:fldChar w:fldCharType="separate"/>
      </w:r>
      <w:r w:rsidR="00E8267E" w:rsidRPr="000354F1">
        <w:t>[8]</w:t>
      </w:r>
      <w:r w:rsidR="00E8267E" w:rsidRPr="000354F1">
        <w:fldChar w:fldCharType="end"/>
      </w:r>
      <w:r w:rsidR="00CE53A7">
        <w:t xml:space="preserve"> (Feb 2025)</w:t>
      </w:r>
      <w:r w:rsidRPr="000354F1">
        <w:t>, the d</w:t>
      </w:r>
      <w:r w:rsidR="00A94824" w:rsidRPr="000354F1">
        <w:t>iscussion</w:t>
      </w:r>
      <w:r w:rsidR="00874B8B" w:rsidRPr="000354F1">
        <w:t>s</w:t>
      </w:r>
      <w:r w:rsidRPr="000354F1">
        <w:t xml:space="preserve"> on data collection for UE-side model training</w:t>
      </w:r>
      <w:r w:rsidR="00A94824" w:rsidRPr="000354F1">
        <w:t xml:space="preserve"> </w:t>
      </w:r>
      <w:r w:rsidR="00CF56D9">
        <w:t>resulted in the</w:t>
      </w:r>
      <w:r w:rsidR="00862D8E" w:rsidRPr="000354F1">
        <w:t xml:space="preserve"> agreement</w:t>
      </w:r>
      <w:r w:rsidR="000C5C03" w:rsidRPr="000354F1">
        <w:t>s</w:t>
      </w:r>
      <w:r w:rsidR="00862D8E" w:rsidRPr="000354F1">
        <w:t xml:space="preserve"> </w:t>
      </w:r>
      <w:r w:rsidR="000C5C03" w:rsidRPr="000354F1">
        <w:t>below</w:t>
      </w:r>
      <w:r w:rsidR="007F22C6" w:rsidRPr="000354F1">
        <w:t>.</w:t>
      </w:r>
    </w:p>
    <w:p w14:paraId="341DE0B9" w14:textId="77777777" w:rsidR="00552330" w:rsidRPr="005A6E82" w:rsidRDefault="00552330" w:rsidP="00552330">
      <w:pPr>
        <w:pStyle w:val="Agreement"/>
        <w:numPr>
          <w:ilvl w:val="0"/>
          <w:numId w:val="0"/>
        </w:numPr>
        <w:rPr>
          <w:rFonts w:ascii="Times New Roman" w:hAnsi="Times New Roman"/>
        </w:rPr>
      </w:pPr>
      <w:r w:rsidRPr="005A6E82">
        <w:rPr>
          <w:rFonts w:ascii="Times New Roman" w:hAnsi="Times New Roman"/>
          <w:highlight w:val="green"/>
        </w:rPr>
        <w:t>Agreements</w:t>
      </w:r>
    </w:p>
    <w:p w14:paraId="7942D85E" w14:textId="77777777" w:rsidR="00552330" w:rsidRPr="005A6E82" w:rsidRDefault="00552330" w:rsidP="00552330">
      <w:pPr>
        <w:pStyle w:val="Agreement"/>
        <w:numPr>
          <w:ilvl w:val="0"/>
          <w:numId w:val="0"/>
        </w:numPr>
        <w:rPr>
          <w:rFonts w:ascii="Times New Roman" w:hAnsi="Times New Roman"/>
          <w:b w:val="0"/>
          <w:bCs/>
          <w:i/>
          <w:iCs/>
          <w:color w:val="0070C0"/>
        </w:rPr>
      </w:pPr>
      <w:r w:rsidRPr="00552330">
        <w:rPr>
          <w:rFonts w:ascii="Times New Roman" w:hAnsi="Times New Roman"/>
          <w:b w:val="0"/>
          <w:bCs/>
          <w:i/>
          <w:iCs/>
          <w:color w:val="0070C0"/>
        </w:rPr>
        <w:t>Extend the following agreements on data collection configuration in AI/ML based beam management to general UE-side data collection configuration:</w:t>
      </w:r>
      <w:r w:rsidRPr="005A6E82">
        <w:rPr>
          <w:rFonts w:ascii="Times New Roman" w:hAnsi="Times New Roman"/>
          <w:b w:val="0"/>
          <w:bCs/>
          <w:i/>
          <w:iCs/>
          <w:color w:val="0070C0"/>
        </w:rPr>
        <w:t xml:space="preserve"> </w:t>
      </w:r>
    </w:p>
    <w:p w14:paraId="14739313"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Data collection related configuration(s) and associated ID(s)(if needed) can be included in training data collection configuration.</w:t>
      </w:r>
    </w:p>
    <w:p w14:paraId="30DDFC39"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For data collection configuration UE-side model training, the UE can send a request for data collection (e.g. start/stop).  FFS whether a suggested data collection configuration/associated IDs (if specified)/parameters can be provided to the network.</w:t>
      </w:r>
    </w:p>
    <w:p w14:paraId="4F21D2A6"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 xml:space="preserve">The network can provide or release the data collection configuration (at any point in time), with or without UE request.   </w:t>
      </w:r>
    </w:p>
    <w:p w14:paraId="5F9B1021" w14:textId="77777777" w:rsidR="00552330" w:rsidRPr="005A6E82" w:rsidRDefault="00552330" w:rsidP="00552330">
      <w:pPr>
        <w:pStyle w:val="Agreement"/>
        <w:numPr>
          <w:ilvl w:val="0"/>
          <w:numId w:val="19"/>
        </w:numPr>
        <w:ind w:left="720"/>
        <w:rPr>
          <w:rFonts w:ascii="Times New Roman" w:hAnsi="Times New Roman"/>
          <w:b w:val="0"/>
          <w:bCs/>
          <w:i/>
          <w:iCs/>
          <w:color w:val="0070C0"/>
        </w:rPr>
      </w:pPr>
      <w:r w:rsidRPr="005A6E82">
        <w:rPr>
          <w:rFonts w:ascii="Times New Roman" w:hAnsi="Times New Roman"/>
          <w:b w:val="0"/>
          <w:bCs/>
          <w:i/>
          <w:iCs/>
          <w:color w:val="0070C0"/>
        </w:rPr>
        <w:t>The following methods for network control of the initiation and configuration for data collection:</w:t>
      </w:r>
    </w:p>
    <w:p w14:paraId="5AC6BC6B" w14:textId="77777777" w:rsidR="00552330" w:rsidRPr="005A6E82" w:rsidRDefault="00552330" w:rsidP="00552330">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decide when to start/stop the data collection and send configuration.</w:t>
      </w:r>
    </w:p>
    <w:p w14:paraId="15374D6F" w14:textId="77777777" w:rsidR="00552330" w:rsidRPr="005A6E82" w:rsidRDefault="00552330" w:rsidP="00552330">
      <w:pPr>
        <w:pStyle w:val="Doc-text2"/>
        <w:numPr>
          <w:ilvl w:val="1"/>
          <w:numId w:val="19"/>
        </w:numPr>
        <w:ind w:left="1440"/>
        <w:rPr>
          <w:rFonts w:ascii="Times New Roman" w:hAnsi="Times New Roman"/>
          <w:bCs/>
          <w:i/>
          <w:iCs/>
          <w:color w:val="0070C0"/>
        </w:rPr>
      </w:pPr>
      <w:r w:rsidRPr="005A6E82">
        <w:rPr>
          <w:rFonts w:ascii="Times New Roman" w:hAnsi="Times New Roman"/>
          <w:bCs/>
          <w:i/>
          <w:iCs/>
          <w:color w:val="0070C0"/>
        </w:rPr>
        <w:t>The network can configure whether UE is allowed to initiate request for data collection (e.g. start/stop indication).</w:t>
      </w:r>
    </w:p>
    <w:p w14:paraId="2226A500" w14:textId="77777777" w:rsidR="006A05C5" w:rsidRDefault="006A05C5" w:rsidP="00DC2E6E"/>
    <w:p w14:paraId="5C647DA2" w14:textId="620047DA" w:rsidR="00C503BC" w:rsidRDefault="00750A25" w:rsidP="00523558">
      <w:r>
        <w:t xml:space="preserve">Before the last meeting, the discussion on </w:t>
      </w:r>
      <w:r w:rsidR="00F414A8">
        <w:t xml:space="preserve">data collection for UE-side model training has been paused for </w:t>
      </w:r>
      <w:r w:rsidR="00277DAA">
        <w:t>two</w:t>
      </w:r>
      <w:r w:rsidR="00F414A8">
        <w:t xml:space="preserve"> meeting </w:t>
      </w:r>
      <w:r w:rsidR="00277DAA">
        <w:t xml:space="preserve">(Oct and Nov 2024 meetings) as </w:t>
      </w:r>
      <w:r w:rsidR="009B3EE2">
        <w:t>RAN2 was waiting for SA responses.</w:t>
      </w:r>
      <w:r w:rsidR="00277DAA">
        <w:t xml:space="preserve"> </w:t>
      </w:r>
    </w:p>
    <w:p w14:paraId="5DE4705A" w14:textId="34E2EF92" w:rsidR="00523558" w:rsidRPr="00523558" w:rsidRDefault="00523558" w:rsidP="00523558">
      <w:r w:rsidRPr="00523558">
        <w:t>During RANP meeting #106</w:t>
      </w:r>
      <w:r w:rsidR="00C503BC">
        <w:t xml:space="preserve"> (Sep 2024)</w:t>
      </w:r>
      <w:r w:rsidRPr="00523558">
        <w:t>, the following were agreed.</w:t>
      </w:r>
    </w:p>
    <w:p w14:paraId="1FB7166C"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Transfer of data over UP for Solution 2 (CN) in SA2 should be studied.</w:t>
      </w:r>
    </w:p>
    <w:p w14:paraId="4DE3EC06"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Transfer of data over UP for Solution 3 (OAM) can be studied by SA5.</w:t>
      </w:r>
    </w:p>
    <w:p w14:paraId="3BE28443"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RAN no longer expects SA2 and SA5 to study CP-based solutions.</w:t>
      </w:r>
    </w:p>
    <w:p w14:paraId="7BF8CF42"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 xml:space="preserve">RAN2 continues the studies on AI/ML UE sided data collection in R19 </w:t>
      </w:r>
    </w:p>
    <w:p w14:paraId="13341DC7"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 xml:space="preserve">RAN will make a final decision on way forward taking into account SA inputs when available. </w:t>
      </w:r>
    </w:p>
    <w:p w14:paraId="51670614" w14:textId="77777777" w:rsidR="00523558" w:rsidRPr="00523558" w:rsidRDefault="00523558" w:rsidP="00523558">
      <w:pPr>
        <w:numPr>
          <w:ilvl w:val="0"/>
          <w:numId w:val="13"/>
        </w:numPr>
        <w:spacing w:after="0"/>
        <w:jc w:val="left"/>
        <w:rPr>
          <w:i/>
          <w:iCs/>
          <w:color w:val="0070C0"/>
          <w:sz w:val="20"/>
          <w:szCs w:val="20"/>
        </w:rPr>
      </w:pPr>
      <w:r w:rsidRPr="00523558">
        <w:rPr>
          <w:i/>
          <w:iCs/>
          <w:color w:val="0070C0"/>
          <w:sz w:val="20"/>
          <w:szCs w:val="20"/>
        </w:rPr>
        <w:t>RAN will have a checkpoint in Q2, 2025</w:t>
      </w:r>
    </w:p>
    <w:p w14:paraId="76FFBB78" w14:textId="77777777" w:rsidR="00523558" w:rsidRDefault="00523558" w:rsidP="00DC2E6E">
      <w:pPr>
        <w:rPr>
          <w:color w:val="000000" w:themeColor="text1"/>
          <w:lang w:eastAsia="zh-CN"/>
        </w:rPr>
      </w:pPr>
    </w:p>
    <w:p w14:paraId="5E7B5CE8" w14:textId="41AE3DFF" w:rsidR="00325408" w:rsidRDefault="00600EA9" w:rsidP="00DC2E6E">
      <w:r>
        <w:t>T</w:t>
      </w:r>
      <w:r w:rsidR="00075B36" w:rsidRPr="001B13CD">
        <w:t xml:space="preserve">he last time this </w:t>
      </w:r>
      <w:r w:rsidR="00605CA7" w:rsidRPr="001B13CD">
        <w:t>agenda item</w:t>
      </w:r>
      <w:r w:rsidR="00075B36" w:rsidRPr="001B13CD">
        <w:t xml:space="preserve"> was discussed </w:t>
      </w:r>
      <w:r>
        <w:t xml:space="preserve">before RANP meeting #106 </w:t>
      </w:r>
      <w:r w:rsidR="00075B36" w:rsidRPr="001B13CD">
        <w:t xml:space="preserve">was </w:t>
      </w:r>
      <w:r w:rsidR="00D529CF">
        <w:t xml:space="preserve">back </w:t>
      </w:r>
      <w:r w:rsidR="00075B36" w:rsidRPr="001B13CD">
        <w:t xml:space="preserve">in </w:t>
      </w:r>
      <w:r w:rsidR="00D0186F">
        <w:t>RAN2 meeting #127</w:t>
      </w:r>
      <w:r w:rsidR="00075B36" w:rsidRPr="001B13CD">
        <w:t xml:space="preserve"> </w:t>
      </w:r>
      <w:r w:rsidR="00D0186F">
        <w:t>(</w:t>
      </w:r>
      <w:r w:rsidR="00075B36" w:rsidRPr="001B13CD">
        <w:t>Aug 2024</w:t>
      </w:r>
      <w:r w:rsidR="00D0186F">
        <w:t>)</w:t>
      </w:r>
      <w:r w:rsidR="00075B36" w:rsidRPr="001B13CD">
        <w:t xml:space="preserve"> </w:t>
      </w:r>
      <w:r w:rsidR="004B22FE" w:rsidRPr="001B13CD">
        <w:fldChar w:fldCharType="begin"/>
      </w:r>
      <w:r w:rsidR="004B22FE" w:rsidRPr="001B13CD">
        <w:instrText xml:space="preserve"> REF _Ref189683013 \r \h </w:instrText>
      </w:r>
      <w:r w:rsidR="007B5CD0" w:rsidRPr="001B13CD">
        <w:instrText xml:space="preserve"> \* MERGEFORMAT </w:instrText>
      </w:r>
      <w:r w:rsidR="004B22FE" w:rsidRPr="001B13CD">
        <w:fldChar w:fldCharType="separate"/>
      </w:r>
      <w:r w:rsidR="004B22FE" w:rsidRPr="001B13CD">
        <w:t>[5]</w:t>
      </w:r>
      <w:r w:rsidR="004B22FE" w:rsidRPr="001B13CD">
        <w:fldChar w:fldCharType="end"/>
      </w:r>
      <w:r w:rsidR="0069277B">
        <w:t>, d</w:t>
      </w:r>
      <w:r w:rsidR="001B13CD">
        <w:t xml:space="preserve">uring </w:t>
      </w:r>
      <w:r w:rsidR="0069277B">
        <w:t xml:space="preserve">which </w:t>
      </w:r>
      <w:r w:rsidR="00D0186F">
        <w:t xml:space="preserve">the following </w:t>
      </w:r>
      <w:r w:rsidR="00325408">
        <w:t xml:space="preserve">agreements </w:t>
      </w:r>
      <w:r w:rsidR="00D529CF">
        <w:t>were</w:t>
      </w:r>
      <w:r w:rsidR="00325408">
        <w:t xml:space="preserve"> made.</w:t>
      </w:r>
    </w:p>
    <w:p w14:paraId="28E83425" w14:textId="77777777" w:rsidR="00AA48FB" w:rsidRPr="000E28E3" w:rsidRDefault="00AA48FB" w:rsidP="00AA48FB">
      <w:pPr>
        <w:spacing w:after="240"/>
        <w:rPr>
          <w:b/>
          <w:bCs/>
          <w:iCs/>
          <w:sz w:val="20"/>
          <w:szCs w:val="20"/>
        </w:rPr>
      </w:pPr>
      <w:r w:rsidRPr="000E28E3">
        <w:rPr>
          <w:b/>
          <w:bCs/>
          <w:iCs/>
          <w:sz w:val="20"/>
          <w:szCs w:val="20"/>
          <w:highlight w:val="green"/>
        </w:rPr>
        <w:t>Agreements</w:t>
      </w:r>
    </w:p>
    <w:p w14:paraId="6F253EA3"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 xml:space="preserve">Update note above table to add controllability can be achieved via SLA: </w:t>
      </w:r>
    </w:p>
    <w:p w14:paraId="02E0F332" w14:textId="77777777" w:rsidR="00AA48FB" w:rsidRPr="00FB314C" w:rsidRDefault="00AA48FB" w:rsidP="00AA48FB">
      <w:pPr>
        <w:ind w:left="850"/>
        <w:jc w:val="left"/>
        <w:rPr>
          <w:i/>
          <w:color w:val="0070C0"/>
          <w:sz w:val="20"/>
          <w:szCs w:val="20"/>
        </w:rPr>
      </w:pPr>
      <w:r w:rsidRPr="00FB314C">
        <w:rPr>
          <w:i/>
          <w:color w:val="0070C0"/>
          <w:sz w:val="20"/>
          <w:szCs w:val="20"/>
        </w:rPr>
        <w:t>Note:</w:t>
      </w:r>
      <w:r>
        <w:rPr>
          <w:i/>
          <w:color w:val="0070C0"/>
          <w:sz w:val="20"/>
          <w:szCs w:val="20"/>
        </w:rPr>
        <w:t xml:space="preserve"> </w:t>
      </w:r>
      <w:r w:rsidRPr="00FB314C">
        <w:rPr>
          <w:i/>
          <w:color w:val="0070C0"/>
          <w:sz w:val="20"/>
          <w:szCs w:val="20"/>
        </w:rPr>
        <w:t>RAN2 discussed that, except for the case of standardized data content, the data content visibility and any level controllability could be achieved via SLA (Service Level Agreement). However, SLA is out of RAN2 scope.</w:t>
      </w:r>
    </w:p>
    <w:p w14:paraId="0ADE81EF"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note1 in table as follows:</w:t>
      </w:r>
    </w:p>
    <w:p w14:paraId="152B6D38" w14:textId="77777777" w:rsidR="00AA48FB" w:rsidRPr="00FB314C" w:rsidRDefault="00AA48FB" w:rsidP="00AA48FB">
      <w:pPr>
        <w:ind w:left="845"/>
        <w:jc w:val="left"/>
        <w:rPr>
          <w:i/>
          <w:color w:val="0070C0"/>
          <w:sz w:val="20"/>
          <w:szCs w:val="20"/>
          <w:lang w:val="en-GB"/>
        </w:rPr>
      </w:pPr>
      <w:r w:rsidRPr="00FB314C">
        <w:rPr>
          <w:i/>
          <w:color w:val="0070C0"/>
          <w:sz w:val="20"/>
          <w:szCs w:val="20"/>
          <w:lang w:val="en-GB"/>
        </w:rPr>
        <w:t xml:space="preserve">Note 1: Full controllability: The MNO has the capability to manage data transfer to the server for UE-side data collection without the need of SLA. This includes at least initiating, terminating, and fully managing data transfer.  </w:t>
      </w:r>
    </w:p>
    <w:p w14:paraId="3E09BB13"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Update Note 2</w:t>
      </w:r>
    </w:p>
    <w:p w14:paraId="165AAC46" w14:textId="77777777" w:rsidR="00AA48FB" w:rsidRPr="00FB314C" w:rsidRDefault="00AA48FB" w:rsidP="00AA48FB">
      <w:pPr>
        <w:ind w:left="845"/>
        <w:jc w:val="left"/>
        <w:rPr>
          <w:i/>
          <w:color w:val="0070C0"/>
          <w:sz w:val="20"/>
          <w:szCs w:val="20"/>
          <w:lang w:val="en-GB"/>
        </w:rPr>
      </w:pPr>
      <w:r w:rsidRPr="00FB314C">
        <w:rPr>
          <w:i/>
          <w:color w:val="0070C0"/>
          <w:sz w:val="20"/>
          <w:szCs w:val="20"/>
          <w:lang w:val="en-GB"/>
        </w:rPr>
        <w:lastRenderedPageBreak/>
        <w:t xml:space="preserve">Note 2: Visibility of data content signifies that the MNO can at least, be aware of, access, and comprehend the data without the need of SLA. </w:t>
      </w:r>
    </w:p>
    <w:p w14:paraId="2F8FA590" w14:textId="77777777" w:rsidR="00AA48FB" w:rsidRPr="000E28E3" w:rsidRDefault="00AA48FB" w:rsidP="003A5608">
      <w:pPr>
        <w:pStyle w:val="ListParagraph"/>
        <w:numPr>
          <w:ilvl w:val="0"/>
          <w:numId w:val="16"/>
        </w:numPr>
        <w:spacing w:after="120" w:line="240" w:lineRule="auto"/>
        <w:ind w:left="845"/>
        <w:rPr>
          <w:rFonts w:ascii="Times New Roman" w:hAnsi="Times New Roman"/>
          <w:i/>
          <w:color w:val="0070C0"/>
          <w:sz w:val="20"/>
          <w:szCs w:val="20"/>
        </w:rPr>
      </w:pPr>
      <w:r w:rsidRPr="000E28E3">
        <w:rPr>
          <w:rFonts w:ascii="Times New Roman" w:hAnsi="Times New Roman"/>
          <w:i/>
          <w:color w:val="0070C0"/>
          <w:sz w:val="20"/>
          <w:szCs w:val="20"/>
        </w:rPr>
        <w:t>Table modified by chair during online time uploaded in R2-2407785 is agreeable and will be reviewed over email for editorial corrections</w:t>
      </w:r>
    </w:p>
    <w:p w14:paraId="1F903758" w14:textId="77777777" w:rsidR="000F3B5F" w:rsidRDefault="000F3B5F" w:rsidP="00DC2E6E"/>
    <w:p w14:paraId="7490224C" w14:textId="789D39D0" w:rsidR="00325408" w:rsidRDefault="005B71F2" w:rsidP="00DC2E6E">
      <w:r>
        <w:t xml:space="preserve">The </w:t>
      </w:r>
      <w:r w:rsidR="00F01874">
        <w:t>CR to TR 38.843</w:t>
      </w:r>
      <w:r>
        <w:t xml:space="preserve"> related to </w:t>
      </w:r>
      <w:r w:rsidR="000371FD">
        <w:t xml:space="preserve">the agreements made was captured in </w:t>
      </w:r>
      <w:r w:rsidR="007A5969">
        <w:fldChar w:fldCharType="begin"/>
      </w:r>
      <w:r w:rsidR="007A5969">
        <w:instrText xml:space="preserve"> REF _Ref189770651 \r \h </w:instrText>
      </w:r>
      <w:r w:rsidR="007A5969">
        <w:fldChar w:fldCharType="separate"/>
      </w:r>
      <w:r w:rsidR="007A5969">
        <w:t>[7]</w:t>
      </w:r>
      <w:r w:rsidR="007A5969">
        <w:fldChar w:fldCharType="end"/>
      </w:r>
      <w:r w:rsidR="00BC7E34">
        <w:t>.</w:t>
      </w:r>
      <w:r w:rsidR="00A44223">
        <w:t xml:space="preserve"> </w:t>
      </w:r>
    </w:p>
    <w:p w14:paraId="44CD9455" w14:textId="77777777" w:rsidR="005B71F2" w:rsidRDefault="005B71F2" w:rsidP="00DC2E6E"/>
    <w:p w14:paraId="624D8B4C" w14:textId="77777777" w:rsidR="00F84EAC" w:rsidRPr="00F84EAC" w:rsidRDefault="00F84EAC" w:rsidP="005B71F2">
      <w:pPr>
        <w:keepNext/>
        <w:keepLines/>
        <w:autoSpaceDE/>
        <w:autoSpaceDN/>
        <w:adjustRightInd/>
        <w:snapToGrid/>
        <w:spacing w:before="120" w:after="180"/>
        <w:jc w:val="left"/>
        <w:outlineLvl w:val="4"/>
        <w:rPr>
          <w:rFonts w:ascii="Arial" w:hAnsi="Arial"/>
          <w:color w:val="0070C0"/>
          <w:szCs w:val="20"/>
          <w:lang w:val="en-GB"/>
        </w:rPr>
      </w:pPr>
      <w:r w:rsidRPr="00F84EAC">
        <w:rPr>
          <w:rFonts w:ascii="Arial" w:hAnsi="Arial"/>
          <w:color w:val="0070C0"/>
          <w:szCs w:val="20"/>
          <w:lang w:val="en-GB"/>
        </w:rPr>
        <w:t>7.2.1.3.2</w:t>
      </w:r>
      <w:r w:rsidRPr="00F84EAC">
        <w:rPr>
          <w:rFonts w:ascii="Arial" w:hAnsi="Arial"/>
          <w:color w:val="0070C0"/>
          <w:szCs w:val="20"/>
          <w:lang w:val="en-GB"/>
        </w:rPr>
        <w:tab/>
        <w:t xml:space="preserve">Data collection for UE-side model training </w:t>
      </w:r>
    </w:p>
    <w:p w14:paraId="53E5DA1E"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The following options were discussed in RAN2: </w:t>
      </w:r>
    </w:p>
    <w:p w14:paraId="33EDA63D"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1a.</w:t>
      </w:r>
      <w:r w:rsidRPr="00F84EAC">
        <w:rPr>
          <w:color w:val="0070C0"/>
          <w:sz w:val="20"/>
          <w:szCs w:val="20"/>
          <w:lang w:val="en-GB"/>
        </w:rPr>
        <w:tab/>
        <w:t>UE collects and directly transfers training data to the data collection entity outside the MNO (e.g. Over-The-Top (OTT) server) for UE-side model training. No 3GPP specification impact is expected.</w:t>
      </w:r>
    </w:p>
    <w:p w14:paraId="3F0F36DF"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1b.</w:t>
      </w:r>
      <w:r w:rsidRPr="00F84EAC">
        <w:rPr>
          <w:color w:val="0070C0"/>
          <w:sz w:val="20"/>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45B8D224"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2.</w:t>
      </w:r>
      <w:r w:rsidRPr="00F84EAC">
        <w:rPr>
          <w:color w:val="0070C0"/>
          <w:sz w:val="20"/>
          <w:szCs w:val="20"/>
          <w:lang w:val="en-GB"/>
        </w:rPr>
        <w:tab/>
        <w:t>UE collects training data and transfers it to Core Network. Core Network transfers the training data to the server for data collection for UE-side model training/OTT server.</w:t>
      </w:r>
    </w:p>
    <w:p w14:paraId="5E6293B5" w14:textId="77777777" w:rsidR="00F84EAC" w:rsidRPr="00F84EAC" w:rsidRDefault="00F84EAC" w:rsidP="00F84EAC">
      <w:pPr>
        <w:autoSpaceDE/>
        <w:autoSpaceDN/>
        <w:adjustRightInd/>
        <w:snapToGrid/>
        <w:spacing w:after="180"/>
        <w:ind w:left="568" w:hanging="284"/>
        <w:jc w:val="left"/>
        <w:rPr>
          <w:color w:val="0070C0"/>
          <w:sz w:val="20"/>
          <w:szCs w:val="20"/>
          <w:lang w:val="en-GB"/>
        </w:rPr>
      </w:pPr>
      <w:r w:rsidRPr="00F84EAC">
        <w:rPr>
          <w:color w:val="0070C0"/>
          <w:sz w:val="20"/>
          <w:szCs w:val="20"/>
          <w:lang w:val="en-GB"/>
        </w:rPr>
        <w:t>3.</w:t>
      </w:r>
      <w:r w:rsidRPr="00F84EAC">
        <w:rPr>
          <w:color w:val="0070C0"/>
          <w:sz w:val="20"/>
          <w:szCs w:val="20"/>
          <w:lang w:val="en-GB"/>
        </w:rPr>
        <w:tab/>
        <w:t xml:space="preserve">UE collects training data and transfers it to OAM. OAM transfers the training data to the server for data collection for UE-side model training/OTT server. </w:t>
      </w:r>
    </w:p>
    <w:p w14:paraId="06C95E6C"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 The result of this analysis can be found below in Table 7.2.1.3.2-1.</w:t>
      </w:r>
    </w:p>
    <w:p w14:paraId="76381CA3" w14:textId="77777777" w:rsidR="00F84EAC" w:rsidRPr="00F84EAC" w:rsidRDefault="00F84EAC" w:rsidP="00F84EAC">
      <w:pPr>
        <w:autoSpaceDE/>
        <w:autoSpaceDN/>
        <w:adjustRightInd/>
        <w:snapToGrid/>
        <w:spacing w:after="180"/>
        <w:jc w:val="left"/>
        <w:rPr>
          <w:color w:val="0070C0"/>
          <w:sz w:val="20"/>
          <w:szCs w:val="20"/>
          <w:lang w:val="en-GB"/>
        </w:rPr>
      </w:pPr>
      <w:r w:rsidRPr="00F84EAC">
        <w:rPr>
          <w:color w:val="0070C0"/>
          <w:sz w:val="20"/>
          <w:szCs w:val="20"/>
          <w:lang w:val="en-GB"/>
        </w:rPr>
        <w:t xml:space="preserve">It is worth noting that different options for the data content visibility were discussed. The different levels of data content visibility are captured in the Note 3 in the Table 7.2.1.3.2-1.  </w:t>
      </w:r>
    </w:p>
    <w:p w14:paraId="61AF9D63" w14:textId="77777777" w:rsidR="00F84EAC" w:rsidRPr="00F84EAC" w:rsidRDefault="00F84EAC" w:rsidP="00F84EAC">
      <w:pPr>
        <w:keepLines/>
        <w:autoSpaceDE/>
        <w:autoSpaceDN/>
        <w:adjustRightInd/>
        <w:snapToGrid/>
        <w:spacing w:after="180"/>
        <w:ind w:left="1135" w:hanging="851"/>
        <w:jc w:val="left"/>
        <w:rPr>
          <w:color w:val="0070C0"/>
          <w:sz w:val="20"/>
          <w:szCs w:val="20"/>
          <w:lang w:val="en-GB"/>
        </w:rPr>
      </w:pPr>
      <w:r w:rsidRPr="00F84EAC">
        <w:rPr>
          <w:color w:val="0070C0"/>
          <w:sz w:val="20"/>
          <w:szCs w:val="20"/>
          <w:lang w:val="en-GB"/>
        </w:rPr>
        <w:t>Note:</w:t>
      </w:r>
      <w:r w:rsidRPr="00F84EAC">
        <w:rPr>
          <w:color w:val="0070C0"/>
          <w:sz w:val="20"/>
          <w:szCs w:val="20"/>
          <w:lang w:val="en-GB"/>
        </w:rPr>
        <w:tab/>
        <w:t>RAN2 discussed that, except for the case of standardized data content, the data content visibility and any level of controllability could be achieved via SLA (Service Level Agreement). However, SLA is out of RAN2 scope.</w:t>
      </w:r>
    </w:p>
    <w:p w14:paraId="2935C8B1" w14:textId="77777777" w:rsidR="00F84EAC" w:rsidRPr="00F84EAC" w:rsidRDefault="00F84EAC" w:rsidP="00F84EAC">
      <w:pPr>
        <w:autoSpaceDE/>
        <w:autoSpaceDN/>
        <w:adjustRightInd/>
        <w:snapToGrid/>
        <w:spacing w:after="180"/>
        <w:ind w:left="568" w:hanging="284"/>
        <w:jc w:val="left"/>
        <w:rPr>
          <w:color w:val="0070C0"/>
          <w:sz w:val="20"/>
          <w:szCs w:val="20"/>
          <w:lang w:val="en-GB"/>
        </w:rPr>
      </w:pPr>
    </w:p>
    <w:p w14:paraId="0F60ED18" w14:textId="77777777" w:rsidR="00F84EAC" w:rsidRPr="00F84EAC" w:rsidRDefault="00F84EAC" w:rsidP="00F84EAC">
      <w:pPr>
        <w:keepNext/>
        <w:keepLines/>
        <w:autoSpaceDE/>
        <w:autoSpaceDN/>
        <w:adjustRightInd/>
        <w:snapToGrid/>
        <w:spacing w:before="60" w:after="180"/>
        <w:jc w:val="center"/>
        <w:rPr>
          <w:rFonts w:ascii="Arial" w:hAnsi="Arial"/>
          <w:b/>
          <w:color w:val="0070C0"/>
          <w:sz w:val="20"/>
          <w:szCs w:val="20"/>
          <w:lang w:val="en-GB" w:eastAsia="zh-CN"/>
        </w:rPr>
      </w:pPr>
      <w:r w:rsidRPr="00F84EAC">
        <w:rPr>
          <w:rFonts w:ascii="Arial" w:hAnsi="Arial"/>
          <w:b/>
          <w:color w:val="0070C0"/>
          <w:sz w:val="20"/>
          <w:szCs w:val="20"/>
          <w:lang w:val="en-GB" w:eastAsia="zh-CN"/>
        </w:rPr>
        <w:t>Table 7.2.1.3.2-1. Analysis of different data collection options for UE-side model training.</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E5651B" w:rsidRPr="00AC35FE" w14:paraId="10214A63" w14:textId="77777777" w:rsidTr="00F84EAC">
        <w:tc>
          <w:tcPr>
            <w:tcW w:w="1000" w:type="pct"/>
            <w:tcBorders>
              <w:tl2br w:val="single" w:sz="4" w:space="0" w:color="auto"/>
            </w:tcBorders>
            <w:shd w:val="clear" w:color="auto" w:fill="D9D9D9"/>
          </w:tcPr>
          <w:p w14:paraId="14746D71"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 xml:space="preserve">              Option</w:t>
            </w:r>
          </w:p>
          <w:p w14:paraId="5197329C" w14:textId="77777777" w:rsidR="00F84EAC" w:rsidRPr="00AC35FE" w:rsidRDefault="00F84EAC" w:rsidP="00F84EAC">
            <w:pPr>
              <w:autoSpaceDE/>
              <w:autoSpaceDN/>
              <w:adjustRightInd/>
              <w:snapToGrid/>
              <w:spacing w:after="0"/>
              <w:jc w:val="left"/>
              <w:rPr>
                <w:bCs/>
                <w:color w:val="0070C0"/>
                <w:sz w:val="20"/>
                <w:szCs w:val="20"/>
              </w:rPr>
            </w:pPr>
          </w:p>
          <w:p w14:paraId="307D6B1B" w14:textId="77777777" w:rsidR="00F84EAC" w:rsidRPr="00AC35FE" w:rsidRDefault="00F84EAC" w:rsidP="00F84EAC">
            <w:pPr>
              <w:autoSpaceDE/>
              <w:autoSpaceDN/>
              <w:adjustRightInd/>
              <w:snapToGrid/>
              <w:spacing w:after="0"/>
              <w:jc w:val="left"/>
              <w:rPr>
                <w:bCs/>
                <w:color w:val="0070C0"/>
                <w:sz w:val="20"/>
                <w:szCs w:val="20"/>
              </w:rPr>
            </w:pPr>
          </w:p>
          <w:p w14:paraId="5682BBE1" w14:textId="77777777" w:rsidR="00F84EAC" w:rsidRPr="00AC35FE" w:rsidRDefault="00F84EAC" w:rsidP="00F84EAC">
            <w:pPr>
              <w:autoSpaceDE/>
              <w:autoSpaceDN/>
              <w:adjustRightInd/>
              <w:snapToGrid/>
              <w:spacing w:after="0"/>
              <w:jc w:val="left"/>
              <w:rPr>
                <w:bCs/>
                <w:color w:val="0070C0"/>
                <w:sz w:val="20"/>
                <w:szCs w:val="20"/>
              </w:rPr>
            </w:pPr>
          </w:p>
          <w:p w14:paraId="706E951B" w14:textId="77777777" w:rsidR="00F84EAC" w:rsidRPr="00AC35FE" w:rsidRDefault="00F84EAC" w:rsidP="00F84EAC">
            <w:pPr>
              <w:autoSpaceDE/>
              <w:autoSpaceDN/>
              <w:adjustRightInd/>
              <w:snapToGrid/>
              <w:spacing w:after="0"/>
              <w:jc w:val="left"/>
              <w:rPr>
                <w:color w:val="0070C0"/>
                <w:sz w:val="20"/>
                <w:szCs w:val="20"/>
              </w:rPr>
            </w:pPr>
            <w:r w:rsidRPr="00AC35FE">
              <w:rPr>
                <w:bCs/>
                <w:color w:val="0070C0"/>
                <w:sz w:val="20"/>
                <w:szCs w:val="20"/>
              </w:rPr>
              <w:t>Aspect</w:t>
            </w:r>
          </w:p>
        </w:tc>
        <w:tc>
          <w:tcPr>
            <w:tcW w:w="1000" w:type="pct"/>
            <w:shd w:val="clear" w:color="auto" w:fill="D9D9D9"/>
          </w:tcPr>
          <w:p w14:paraId="5D5B1C00"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1a)</w:t>
            </w:r>
          </w:p>
        </w:tc>
        <w:tc>
          <w:tcPr>
            <w:tcW w:w="1000" w:type="pct"/>
            <w:shd w:val="clear" w:color="auto" w:fill="D9D9D9"/>
          </w:tcPr>
          <w:p w14:paraId="0B4E1B1F"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1b)</w:t>
            </w:r>
          </w:p>
        </w:tc>
        <w:tc>
          <w:tcPr>
            <w:tcW w:w="1000" w:type="pct"/>
            <w:shd w:val="clear" w:color="auto" w:fill="D9D9D9"/>
          </w:tcPr>
          <w:p w14:paraId="4E73360C" w14:textId="77777777" w:rsidR="00F84EAC" w:rsidRPr="00AC35FE" w:rsidRDefault="00F84EAC" w:rsidP="00F84EAC">
            <w:pPr>
              <w:autoSpaceDE/>
              <w:autoSpaceDN/>
              <w:adjustRightInd/>
              <w:snapToGrid/>
              <w:spacing w:after="0"/>
              <w:jc w:val="center"/>
              <w:rPr>
                <w:color w:val="0070C0"/>
                <w:sz w:val="20"/>
                <w:szCs w:val="20"/>
              </w:rPr>
            </w:pPr>
            <w:r w:rsidRPr="00AC35FE">
              <w:rPr>
                <w:bCs/>
                <w:color w:val="0070C0"/>
                <w:sz w:val="20"/>
                <w:szCs w:val="20"/>
              </w:rPr>
              <w:t>Option 2</w:t>
            </w:r>
          </w:p>
        </w:tc>
        <w:tc>
          <w:tcPr>
            <w:tcW w:w="1000" w:type="pct"/>
            <w:shd w:val="clear" w:color="auto" w:fill="D9D9D9"/>
          </w:tcPr>
          <w:p w14:paraId="34ED56A2" w14:textId="77777777" w:rsidR="00F84EAC" w:rsidRPr="00AC35FE" w:rsidRDefault="00F84EAC" w:rsidP="00F84EAC">
            <w:pPr>
              <w:overflowPunct w:val="0"/>
              <w:snapToGrid/>
              <w:spacing w:after="0"/>
              <w:ind w:hanging="360"/>
              <w:jc w:val="center"/>
              <w:textAlignment w:val="baseline"/>
              <w:rPr>
                <w:color w:val="0070C0"/>
                <w:sz w:val="20"/>
                <w:szCs w:val="20"/>
              </w:rPr>
            </w:pPr>
            <w:r w:rsidRPr="00AC35FE">
              <w:rPr>
                <w:bCs/>
                <w:color w:val="0070C0"/>
                <w:sz w:val="20"/>
                <w:szCs w:val="20"/>
              </w:rPr>
              <w:t>Option 3</w:t>
            </w:r>
          </w:p>
        </w:tc>
      </w:tr>
      <w:tr w:rsidR="00E5651B" w:rsidRPr="00AC35FE" w14:paraId="50BBE9C8" w14:textId="77777777" w:rsidTr="00F84EAC">
        <w:tc>
          <w:tcPr>
            <w:tcW w:w="1000" w:type="pct"/>
            <w:shd w:val="clear" w:color="auto" w:fill="D9D9D9"/>
          </w:tcPr>
          <w:p w14:paraId="682F8105"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First termination entity</w:t>
            </w:r>
          </w:p>
        </w:tc>
        <w:tc>
          <w:tcPr>
            <w:tcW w:w="1000" w:type="pct"/>
          </w:tcPr>
          <w:p w14:paraId="01757A7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Training entity (e.g., Over-The-Top (OTT) server)</w:t>
            </w:r>
          </w:p>
        </w:tc>
        <w:tc>
          <w:tcPr>
            <w:tcW w:w="1000" w:type="pct"/>
          </w:tcPr>
          <w:p w14:paraId="12E8761C"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Server for data collection for UE-side model training</w:t>
            </w:r>
          </w:p>
        </w:tc>
        <w:tc>
          <w:tcPr>
            <w:tcW w:w="1000" w:type="pct"/>
          </w:tcPr>
          <w:p w14:paraId="7B07D73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Inside the CN </w:t>
            </w:r>
          </w:p>
        </w:tc>
        <w:tc>
          <w:tcPr>
            <w:tcW w:w="1000" w:type="pct"/>
          </w:tcPr>
          <w:p w14:paraId="76D7D2B9" w14:textId="77777777" w:rsidR="00F84EAC" w:rsidRPr="00AC35FE" w:rsidRDefault="00F84EAC" w:rsidP="00F84EAC">
            <w:pPr>
              <w:overflowPunct w:val="0"/>
              <w:snapToGrid/>
              <w:spacing w:after="0"/>
              <w:ind w:left="360" w:hanging="360"/>
              <w:contextualSpacing/>
              <w:jc w:val="left"/>
              <w:textAlignment w:val="baseline"/>
              <w:rPr>
                <w:color w:val="0070C0"/>
                <w:sz w:val="20"/>
                <w:szCs w:val="20"/>
              </w:rPr>
            </w:pPr>
            <w:r w:rsidRPr="00AC35FE">
              <w:rPr>
                <w:color w:val="0070C0"/>
                <w:sz w:val="20"/>
                <w:szCs w:val="20"/>
                <w:lang w:eastAsia="ja-JP"/>
              </w:rPr>
              <w:t>Inside OAM domain</w:t>
            </w:r>
          </w:p>
        </w:tc>
      </w:tr>
      <w:tr w:rsidR="00E5651B" w:rsidRPr="00AC35FE" w14:paraId="01EF1228" w14:textId="77777777" w:rsidTr="00F84EAC">
        <w:tc>
          <w:tcPr>
            <w:tcW w:w="1000" w:type="pct"/>
            <w:shd w:val="clear" w:color="auto" w:fill="D9D9D9"/>
          </w:tcPr>
          <w:p w14:paraId="5404911F"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AI/ML-specific Data Transfer Path</w:t>
            </w:r>
          </w:p>
        </w:tc>
        <w:tc>
          <w:tcPr>
            <w:tcW w:w="1000" w:type="pct"/>
          </w:tcPr>
          <w:p w14:paraId="4E40289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UE to OTT server via either 3GPP or non-3GPP network</w:t>
            </w:r>
          </w:p>
        </w:tc>
        <w:tc>
          <w:tcPr>
            <w:tcW w:w="1000" w:type="pct"/>
          </w:tcPr>
          <w:p w14:paraId="0E61993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 -&gt;Server for data collection for UE-side model training/OTT server</w:t>
            </w:r>
          </w:p>
          <w:p w14:paraId="513EEE6D"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en-US"/>
              </w:rPr>
              <w:t>(Note 4)</w:t>
            </w:r>
          </w:p>
        </w:tc>
        <w:tc>
          <w:tcPr>
            <w:tcW w:w="1000" w:type="pct"/>
          </w:tcPr>
          <w:p w14:paraId="764DAE9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UE-&gt; CN -&gt; Server for data collection for UE-side model training/OTT server</w:t>
            </w:r>
          </w:p>
          <w:p w14:paraId="1D2F3B96"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(Note 4)</w:t>
            </w:r>
          </w:p>
        </w:tc>
        <w:tc>
          <w:tcPr>
            <w:tcW w:w="1000" w:type="pct"/>
          </w:tcPr>
          <w:p w14:paraId="380D9879"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UE-&gt; gNB-&gt;OAM -&gt; Server for data collection for UE-side model training/OTT server</w:t>
            </w:r>
          </w:p>
          <w:p w14:paraId="7C9F2F86"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(Note 4)</w:t>
            </w:r>
          </w:p>
        </w:tc>
      </w:tr>
      <w:tr w:rsidR="00E5651B" w:rsidRPr="00AC35FE" w14:paraId="2643849F" w14:textId="77777777" w:rsidTr="00F84EAC">
        <w:tc>
          <w:tcPr>
            <w:tcW w:w="1000" w:type="pct"/>
            <w:shd w:val="clear" w:color="auto" w:fill="D9D9D9"/>
          </w:tcPr>
          <w:p w14:paraId="4B98405A"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UP/CP tunnel</w:t>
            </w:r>
          </w:p>
        </w:tc>
        <w:tc>
          <w:tcPr>
            <w:tcW w:w="1000" w:type="pct"/>
          </w:tcPr>
          <w:p w14:paraId="2AE9A2E7"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UP tunnel (for the case of data transfer from UE to OTT server via 3GPP network)</w:t>
            </w:r>
          </w:p>
        </w:tc>
        <w:tc>
          <w:tcPr>
            <w:tcW w:w="1000" w:type="pct"/>
          </w:tcPr>
          <w:p w14:paraId="601B391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UP tunnel </w:t>
            </w:r>
          </w:p>
        </w:tc>
        <w:tc>
          <w:tcPr>
            <w:tcW w:w="1000" w:type="pct"/>
          </w:tcPr>
          <w:p w14:paraId="0F6A9BB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CP tunnel (provided that the data volume remains within the NAS signalling capacity)</w:t>
            </w:r>
          </w:p>
          <w:p w14:paraId="07E3E22B"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 xml:space="preserve">FFS: UP tunnel </w:t>
            </w:r>
          </w:p>
          <w:p w14:paraId="4C6851AE"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(Note 7)</w:t>
            </w:r>
          </w:p>
          <w:p w14:paraId="591253AE"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2F21216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CP tunnel (provided that the data volume remains within the RRC signalling capacity)</w:t>
            </w:r>
          </w:p>
          <w:p w14:paraId="250AB160" w14:textId="77777777" w:rsidR="00F84EAC" w:rsidRPr="00AC35FE" w:rsidRDefault="00F84EAC" w:rsidP="00F84EAC">
            <w:pPr>
              <w:overflowPunct w:val="0"/>
              <w:snapToGrid/>
              <w:spacing w:after="0"/>
              <w:jc w:val="left"/>
              <w:textAlignment w:val="baseline"/>
              <w:rPr>
                <w:color w:val="0070C0"/>
                <w:sz w:val="20"/>
                <w:szCs w:val="20"/>
              </w:rPr>
            </w:pPr>
            <w:r w:rsidRPr="00AC35FE">
              <w:rPr>
                <w:color w:val="0070C0"/>
                <w:sz w:val="20"/>
                <w:szCs w:val="20"/>
                <w:lang w:eastAsia="ja-JP"/>
              </w:rPr>
              <w:t>FFS: UP tunnel</w:t>
            </w:r>
            <w:r w:rsidRPr="00AC35FE">
              <w:rPr>
                <w:color w:val="0070C0"/>
                <w:sz w:val="20"/>
                <w:szCs w:val="20"/>
                <w:lang w:eastAsia="ja-JP"/>
              </w:rPr>
              <w:br/>
              <w:t>(Note 7)</w:t>
            </w:r>
          </w:p>
        </w:tc>
      </w:tr>
      <w:tr w:rsidR="00E5651B" w:rsidRPr="00AC35FE" w14:paraId="4BB013D8" w14:textId="77777777" w:rsidTr="00F84EAC">
        <w:tc>
          <w:tcPr>
            <w:tcW w:w="1000" w:type="pct"/>
            <w:shd w:val="clear" w:color="auto" w:fill="D9D9D9"/>
          </w:tcPr>
          <w:p w14:paraId="07438BF3"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Protocol layer for data transfer</w:t>
            </w:r>
          </w:p>
        </w:tc>
        <w:tc>
          <w:tcPr>
            <w:tcW w:w="1000" w:type="pct"/>
          </w:tcPr>
          <w:p w14:paraId="455CA7FE"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0EA5966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Application layer</w:t>
            </w:r>
          </w:p>
        </w:tc>
        <w:tc>
          <w:tcPr>
            <w:tcW w:w="1000" w:type="pct"/>
          </w:tcPr>
          <w:p w14:paraId="01872903"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NAS layer for CP tunnel</w:t>
            </w:r>
          </w:p>
          <w:p w14:paraId="393D11C9"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FFS: the protocol layer for UP tunnel</w:t>
            </w:r>
          </w:p>
        </w:tc>
        <w:tc>
          <w:tcPr>
            <w:tcW w:w="1000" w:type="pct"/>
          </w:tcPr>
          <w:p w14:paraId="76E0209D" w14:textId="77777777" w:rsidR="00F84EAC" w:rsidRPr="00AC35FE" w:rsidRDefault="00F84EAC" w:rsidP="00F84EAC">
            <w:pPr>
              <w:autoSpaceDE/>
              <w:autoSpaceDN/>
              <w:adjustRightInd/>
              <w:snapToGrid/>
              <w:spacing w:after="180"/>
              <w:jc w:val="left"/>
              <w:rPr>
                <w:color w:val="0070C0"/>
                <w:sz w:val="20"/>
                <w:szCs w:val="20"/>
                <w:lang w:eastAsia="ja-JP"/>
              </w:rPr>
            </w:pPr>
            <w:r w:rsidRPr="00AC35FE">
              <w:rPr>
                <w:color w:val="0070C0"/>
                <w:sz w:val="20"/>
                <w:szCs w:val="20"/>
                <w:lang w:eastAsia="ja-JP"/>
              </w:rPr>
              <w:t>RRC layer for CP tunnel</w:t>
            </w:r>
          </w:p>
          <w:p w14:paraId="0F500F1D" w14:textId="77777777" w:rsidR="00F84EAC" w:rsidRPr="00AC35FE" w:rsidRDefault="00F84EAC" w:rsidP="00F84EAC">
            <w:pPr>
              <w:overflowPunct w:val="0"/>
              <w:snapToGrid/>
              <w:spacing w:after="0"/>
              <w:ind w:left="-17"/>
              <w:jc w:val="left"/>
              <w:textAlignment w:val="baseline"/>
              <w:rPr>
                <w:color w:val="0070C0"/>
                <w:sz w:val="20"/>
                <w:szCs w:val="20"/>
                <w:lang w:eastAsia="ja-JP"/>
              </w:rPr>
            </w:pPr>
            <w:r w:rsidRPr="00AC35FE">
              <w:rPr>
                <w:color w:val="0070C0"/>
                <w:sz w:val="20"/>
                <w:szCs w:val="20"/>
                <w:lang w:eastAsia="ja-JP"/>
              </w:rPr>
              <w:t>FFS: the protocol layer for UP tunnel</w:t>
            </w:r>
          </w:p>
          <w:p w14:paraId="0D608A8E" w14:textId="77777777" w:rsidR="00F84EAC" w:rsidRPr="00AC35FE" w:rsidRDefault="00F84EAC" w:rsidP="00F84EAC">
            <w:pPr>
              <w:overflowPunct w:val="0"/>
              <w:snapToGrid/>
              <w:spacing w:after="0"/>
              <w:ind w:left="-17"/>
              <w:jc w:val="left"/>
              <w:textAlignment w:val="baseline"/>
              <w:rPr>
                <w:color w:val="0070C0"/>
                <w:sz w:val="20"/>
                <w:szCs w:val="20"/>
              </w:rPr>
            </w:pPr>
          </w:p>
        </w:tc>
      </w:tr>
      <w:tr w:rsidR="00E5651B" w:rsidRPr="00AC35FE" w14:paraId="13F51D00" w14:textId="77777777" w:rsidTr="00F84EAC">
        <w:tc>
          <w:tcPr>
            <w:tcW w:w="1000" w:type="pct"/>
            <w:shd w:val="clear" w:color="auto" w:fill="D9D9D9"/>
          </w:tcPr>
          <w:p w14:paraId="3CF63064"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Controllability of MNO on data transfer</w:t>
            </w:r>
            <w:r w:rsidRPr="00AC35FE">
              <w:rPr>
                <w:bCs/>
                <w:color w:val="0070C0"/>
                <w:sz w:val="20"/>
                <w:szCs w:val="20"/>
              </w:rPr>
              <w:br/>
            </w:r>
          </w:p>
          <w:p w14:paraId="4BAB4DE2" w14:textId="77777777" w:rsidR="00F84EAC" w:rsidRPr="00AC35FE" w:rsidRDefault="00F84EAC" w:rsidP="00F84EAC">
            <w:pPr>
              <w:autoSpaceDE/>
              <w:autoSpaceDN/>
              <w:adjustRightInd/>
              <w:snapToGrid/>
              <w:spacing w:after="0"/>
              <w:jc w:val="left"/>
              <w:rPr>
                <w:bCs/>
                <w:color w:val="0070C0"/>
                <w:sz w:val="20"/>
                <w:szCs w:val="20"/>
              </w:rPr>
            </w:pPr>
          </w:p>
        </w:tc>
        <w:tc>
          <w:tcPr>
            <w:tcW w:w="1000" w:type="pct"/>
          </w:tcPr>
          <w:p w14:paraId="05D7C3FA"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No AI/ML specific controllability</w:t>
            </w:r>
          </w:p>
        </w:tc>
        <w:tc>
          <w:tcPr>
            <w:tcW w:w="1000" w:type="pct"/>
          </w:tcPr>
          <w:p w14:paraId="4185FE60"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FFS: level of controllability</w:t>
            </w:r>
            <w:r w:rsidRPr="00AC35FE">
              <w:rPr>
                <w:color w:val="0070C0"/>
                <w:sz w:val="20"/>
                <w:szCs w:val="20"/>
                <w:lang w:eastAsia="ja-JP"/>
              </w:rPr>
              <w:br/>
            </w:r>
            <w:r w:rsidRPr="00AC35FE">
              <w:rPr>
                <w:color w:val="0070C0"/>
                <w:sz w:val="20"/>
                <w:szCs w:val="20"/>
              </w:rPr>
              <w:t>(Note 5)</w:t>
            </w:r>
          </w:p>
          <w:p w14:paraId="4C7C7753" w14:textId="77777777" w:rsidR="00F84EAC" w:rsidRPr="00AC35FE" w:rsidRDefault="00F84EAC" w:rsidP="00F84EAC">
            <w:pPr>
              <w:autoSpaceDE/>
              <w:autoSpaceDN/>
              <w:adjustRightInd/>
              <w:snapToGrid/>
              <w:spacing w:after="0"/>
              <w:jc w:val="left"/>
              <w:rPr>
                <w:color w:val="0070C0"/>
                <w:sz w:val="20"/>
                <w:szCs w:val="20"/>
              </w:rPr>
            </w:pPr>
            <w:r w:rsidRPr="00AC35FE">
              <w:rPr>
                <w:bCs/>
                <w:color w:val="0070C0"/>
                <w:sz w:val="20"/>
                <w:szCs w:val="20"/>
              </w:rPr>
              <w:t>(Note 1)</w:t>
            </w:r>
          </w:p>
        </w:tc>
        <w:tc>
          <w:tcPr>
            <w:tcW w:w="1000" w:type="pct"/>
          </w:tcPr>
          <w:p w14:paraId="5DFA8BCF"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 xml:space="preserve">Full controllability </w:t>
            </w:r>
          </w:p>
          <w:p w14:paraId="6FD26A2D"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bCs/>
                <w:color w:val="0070C0"/>
                <w:sz w:val="20"/>
                <w:szCs w:val="20"/>
              </w:rPr>
              <w:t>(Note 1)</w:t>
            </w:r>
          </w:p>
          <w:p w14:paraId="7640225A"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1572C704"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color w:val="0070C0"/>
                <w:sz w:val="20"/>
                <w:szCs w:val="20"/>
                <w:lang w:eastAsia="ja-JP"/>
              </w:rPr>
              <w:t>Full controllability</w:t>
            </w:r>
          </w:p>
          <w:p w14:paraId="6F49A2B7" w14:textId="77777777" w:rsidR="00F84EAC" w:rsidRPr="00AC35FE" w:rsidRDefault="00F84EAC" w:rsidP="00F84EAC">
            <w:pPr>
              <w:overflowPunct w:val="0"/>
              <w:snapToGrid/>
              <w:spacing w:after="0"/>
              <w:ind w:left="360" w:hanging="360"/>
              <w:jc w:val="left"/>
              <w:textAlignment w:val="baseline"/>
              <w:rPr>
                <w:color w:val="0070C0"/>
                <w:sz w:val="20"/>
                <w:szCs w:val="20"/>
                <w:lang w:eastAsia="ja-JP"/>
              </w:rPr>
            </w:pPr>
            <w:r w:rsidRPr="00AC35FE">
              <w:rPr>
                <w:bCs/>
                <w:color w:val="0070C0"/>
                <w:sz w:val="20"/>
                <w:szCs w:val="20"/>
              </w:rPr>
              <w:t>(Note 1)</w:t>
            </w:r>
          </w:p>
          <w:p w14:paraId="76F44482" w14:textId="77777777" w:rsidR="00F84EAC" w:rsidRPr="00AC35FE" w:rsidRDefault="00F84EAC" w:rsidP="00F84EAC">
            <w:pPr>
              <w:overflowPunct w:val="0"/>
              <w:snapToGrid/>
              <w:spacing w:after="0"/>
              <w:ind w:left="360" w:hanging="360"/>
              <w:jc w:val="left"/>
              <w:textAlignment w:val="baseline"/>
              <w:rPr>
                <w:color w:val="0070C0"/>
                <w:sz w:val="20"/>
                <w:szCs w:val="20"/>
              </w:rPr>
            </w:pPr>
          </w:p>
        </w:tc>
      </w:tr>
      <w:tr w:rsidR="00E5651B" w:rsidRPr="00AC35FE" w14:paraId="55B49880" w14:textId="77777777" w:rsidTr="00F84EAC">
        <w:tc>
          <w:tcPr>
            <w:tcW w:w="1000" w:type="pct"/>
            <w:shd w:val="clear" w:color="auto" w:fill="D9D9D9"/>
          </w:tcPr>
          <w:p w14:paraId="3D664086"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Solution for network controllability</w:t>
            </w:r>
          </w:p>
        </w:tc>
        <w:tc>
          <w:tcPr>
            <w:tcW w:w="1000" w:type="pct"/>
          </w:tcPr>
          <w:p w14:paraId="16C61F03"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N/A (the OTT server can directly request data from the UE)</w:t>
            </w:r>
          </w:p>
        </w:tc>
        <w:tc>
          <w:tcPr>
            <w:tcW w:w="1000" w:type="pct"/>
          </w:tcPr>
          <w:p w14:paraId="49A070C2"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 xml:space="preserve">Example: per PDU sessions </w:t>
            </w:r>
          </w:p>
        </w:tc>
        <w:tc>
          <w:tcPr>
            <w:tcW w:w="1000" w:type="pct"/>
          </w:tcPr>
          <w:p w14:paraId="2B12A4EF" w14:textId="77777777" w:rsidR="00F84EAC" w:rsidRPr="00AC35FE" w:rsidRDefault="00F84EAC" w:rsidP="00F84EAC">
            <w:pPr>
              <w:autoSpaceDE/>
              <w:autoSpaceDN/>
              <w:adjustRightInd/>
              <w:snapToGrid/>
              <w:spacing w:after="0"/>
              <w:jc w:val="left"/>
              <w:rPr>
                <w:color w:val="0070C0"/>
                <w:sz w:val="20"/>
                <w:szCs w:val="20"/>
                <w:lang w:eastAsia="ja-JP"/>
              </w:rPr>
            </w:pPr>
            <w:r w:rsidRPr="00AC35FE">
              <w:rPr>
                <w:color w:val="0070C0"/>
                <w:sz w:val="20"/>
                <w:szCs w:val="20"/>
                <w:lang w:eastAsia="ja-JP"/>
              </w:rPr>
              <w:t>Via NAS procedure, FFS other procedures</w:t>
            </w:r>
          </w:p>
          <w:p w14:paraId="054E323B"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23E9A6E6" w14:textId="77777777" w:rsidR="00F84EAC" w:rsidRPr="00AC35FE" w:rsidRDefault="00F84EAC" w:rsidP="00F84EAC">
            <w:pPr>
              <w:overflowPunct w:val="0"/>
              <w:snapToGrid/>
              <w:spacing w:after="0"/>
              <w:ind w:left="360" w:hanging="360"/>
              <w:jc w:val="left"/>
              <w:textAlignment w:val="baseline"/>
              <w:rPr>
                <w:color w:val="0070C0"/>
                <w:sz w:val="20"/>
                <w:szCs w:val="20"/>
              </w:rPr>
            </w:pPr>
            <w:r w:rsidRPr="00AC35FE">
              <w:rPr>
                <w:color w:val="0070C0"/>
                <w:sz w:val="20"/>
                <w:szCs w:val="20"/>
                <w:lang w:eastAsia="ja-JP"/>
              </w:rPr>
              <w:t>Via RRC procedure</w:t>
            </w:r>
          </w:p>
        </w:tc>
      </w:tr>
      <w:tr w:rsidR="00E5651B" w:rsidRPr="00AC35FE" w14:paraId="345B484D" w14:textId="77777777" w:rsidTr="00F84EAC">
        <w:tc>
          <w:tcPr>
            <w:tcW w:w="1000" w:type="pct"/>
            <w:shd w:val="clear" w:color="auto" w:fill="D9D9D9"/>
          </w:tcPr>
          <w:p w14:paraId="0C4B4344"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 xml:space="preserve">Possible Options for data content visibility in MNO </w:t>
            </w:r>
            <w:r w:rsidRPr="00AC35FE">
              <w:rPr>
                <w:bCs/>
                <w:color w:val="0070C0"/>
                <w:sz w:val="20"/>
                <w:szCs w:val="20"/>
              </w:rPr>
              <w:br/>
              <w:t xml:space="preserve">(Note 2, Note 3) </w:t>
            </w:r>
          </w:p>
        </w:tc>
        <w:tc>
          <w:tcPr>
            <w:tcW w:w="1000" w:type="pct"/>
          </w:tcPr>
          <w:p w14:paraId="3E60363C" w14:textId="77777777" w:rsidR="00F84EAC" w:rsidRPr="00AC35FE" w:rsidRDefault="00F84EAC" w:rsidP="00F84EAC">
            <w:pPr>
              <w:autoSpaceDE/>
              <w:autoSpaceDN/>
              <w:adjustRightInd/>
              <w:snapToGrid/>
              <w:spacing w:after="180"/>
              <w:jc w:val="left"/>
              <w:rPr>
                <w:color w:val="0070C0"/>
                <w:kern w:val="2"/>
                <w:sz w:val="20"/>
                <w:szCs w:val="20"/>
                <w:lang w:eastAsia="ja-JP"/>
              </w:rPr>
            </w:pPr>
            <w:r w:rsidRPr="00AC35FE">
              <w:rPr>
                <w:color w:val="0070C0"/>
                <w:kern w:val="2"/>
                <w:sz w:val="20"/>
                <w:szCs w:val="20"/>
                <w:lang w:eastAsia="ja-JP"/>
              </w:rPr>
              <w:t>No standardized visibility</w:t>
            </w:r>
          </w:p>
          <w:p w14:paraId="0C0D6DEC" w14:textId="77777777" w:rsidR="00F84EAC" w:rsidRPr="00AC35FE" w:rsidRDefault="00F84EAC" w:rsidP="00F84EAC">
            <w:pPr>
              <w:autoSpaceDE/>
              <w:autoSpaceDN/>
              <w:adjustRightInd/>
              <w:snapToGrid/>
              <w:spacing w:after="0"/>
              <w:jc w:val="left"/>
              <w:rPr>
                <w:color w:val="0070C0"/>
                <w:sz w:val="20"/>
                <w:szCs w:val="20"/>
              </w:rPr>
            </w:pPr>
          </w:p>
        </w:tc>
        <w:tc>
          <w:tcPr>
            <w:tcW w:w="1000" w:type="pct"/>
          </w:tcPr>
          <w:p w14:paraId="7A3EAD34"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en-US"/>
              </w:rPr>
              <w:t>FFS on level of visibility</w:t>
            </w:r>
            <w:r w:rsidRPr="00AC35FE">
              <w:rPr>
                <w:color w:val="0070C0"/>
                <w:sz w:val="20"/>
                <w:szCs w:val="20"/>
                <w:lang w:eastAsia="en-US"/>
              </w:rPr>
              <w:br/>
              <w:t>(Note 5)</w:t>
            </w:r>
          </w:p>
        </w:tc>
        <w:tc>
          <w:tcPr>
            <w:tcW w:w="1000" w:type="pct"/>
          </w:tcPr>
          <w:p w14:paraId="5187A61E"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5BFC9AE6"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04CF46C5" w14:textId="77777777" w:rsidR="00F84EAC" w:rsidRPr="00AC35FE" w:rsidRDefault="00F84EAC" w:rsidP="00F84EAC">
            <w:pPr>
              <w:autoSpaceDE/>
              <w:autoSpaceDN/>
              <w:adjustRightInd/>
              <w:snapToGrid/>
              <w:spacing w:after="180"/>
              <w:jc w:val="left"/>
              <w:rPr>
                <w:color w:val="0070C0"/>
                <w:sz w:val="20"/>
                <w:szCs w:val="20"/>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tc>
        <w:tc>
          <w:tcPr>
            <w:tcW w:w="1000" w:type="pct"/>
          </w:tcPr>
          <w:p w14:paraId="1EDAA58C"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A) Full visibility for standardized data contents.</w:t>
            </w:r>
          </w:p>
          <w:p w14:paraId="450DA541" w14:textId="77777777" w:rsidR="00F84EAC" w:rsidRPr="00AC35FE" w:rsidRDefault="00F84EAC" w:rsidP="00F84EAC">
            <w:pPr>
              <w:autoSpaceDE/>
              <w:autoSpaceDN/>
              <w:adjustRightInd/>
              <w:snapToGrid/>
              <w:spacing w:after="180"/>
              <w:jc w:val="left"/>
              <w:rPr>
                <w:color w:val="0070C0"/>
                <w:sz w:val="20"/>
                <w:szCs w:val="20"/>
                <w:lang w:eastAsia="ja-JP"/>
              </w:rPr>
            </w:pPr>
            <w:proofErr w:type="spellStart"/>
            <w:r w:rsidRPr="00AC35FE">
              <w:rPr>
                <w:color w:val="0070C0"/>
                <w:sz w:val="20"/>
                <w:szCs w:val="20"/>
                <w:lang w:eastAsia="ja-JP"/>
              </w:rPr>
              <w:t>Opt</w:t>
            </w:r>
            <w:proofErr w:type="spellEnd"/>
            <w:r w:rsidRPr="00AC35FE">
              <w:rPr>
                <w:color w:val="0070C0"/>
                <w:sz w:val="20"/>
                <w:szCs w:val="20"/>
                <w:lang w:eastAsia="ja-JP"/>
              </w:rPr>
              <w:t xml:space="preserve"> B) Partial visibility for partially standardized data contents. </w:t>
            </w:r>
            <w:r w:rsidRPr="00AC35FE">
              <w:rPr>
                <w:color w:val="0070C0"/>
                <w:sz w:val="20"/>
                <w:szCs w:val="20"/>
                <w:lang w:eastAsia="ja-JP"/>
              </w:rPr>
              <w:br/>
              <w:t>(Note 6)</w:t>
            </w:r>
          </w:p>
          <w:p w14:paraId="37898DB3" w14:textId="77777777" w:rsidR="00F84EAC" w:rsidRPr="00AC35FE" w:rsidRDefault="00F84EAC" w:rsidP="00F84EAC">
            <w:pPr>
              <w:autoSpaceDE/>
              <w:autoSpaceDN/>
              <w:adjustRightInd/>
              <w:snapToGrid/>
              <w:spacing w:after="180"/>
              <w:jc w:val="left"/>
              <w:rPr>
                <w:color w:val="0070C0"/>
                <w:kern w:val="2"/>
                <w:sz w:val="20"/>
                <w:szCs w:val="20"/>
                <w:lang w:eastAsia="ja-JP"/>
              </w:rPr>
            </w:pPr>
            <w:proofErr w:type="spellStart"/>
            <w:r w:rsidRPr="00AC35FE">
              <w:rPr>
                <w:color w:val="0070C0"/>
                <w:kern w:val="2"/>
                <w:sz w:val="20"/>
                <w:szCs w:val="20"/>
                <w:lang w:eastAsia="ja-JP"/>
              </w:rPr>
              <w:t>Opt</w:t>
            </w:r>
            <w:proofErr w:type="spellEnd"/>
            <w:r w:rsidRPr="00AC35FE">
              <w:rPr>
                <w:color w:val="0070C0"/>
                <w:kern w:val="2"/>
                <w:sz w:val="20"/>
                <w:szCs w:val="20"/>
                <w:lang w:eastAsia="ja-JP"/>
              </w:rPr>
              <w:t xml:space="preserve"> C) No standardized visibility.</w:t>
            </w:r>
            <w:r w:rsidRPr="00AC35FE">
              <w:rPr>
                <w:color w:val="0070C0"/>
                <w:kern w:val="2"/>
                <w:sz w:val="20"/>
                <w:szCs w:val="20"/>
                <w:lang w:eastAsia="ja-JP"/>
              </w:rPr>
              <w:br/>
            </w:r>
            <w:r w:rsidRPr="00AC35FE">
              <w:rPr>
                <w:color w:val="0070C0"/>
                <w:sz w:val="20"/>
                <w:szCs w:val="20"/>
                <w:lang w:eastAsia="ja-JP"/>
              </w:rPr>
              <w:t>(Note 6)</w:t>
            </w:r>
          </w:p>
          <w:p w14:paraId="330DD2C3" w14:textId="77777777" w:rsidR="00F84EAC" w:rsidRPr="00AC35FE" w:rsidRDefault="00F84EAC" w:rsidP="00F84EAC">
            <w:pPr>
              <w:autoSpaceDE/>
              <w:autoSpaceDN/>
              <w:adjustRightInd/>
              <w:snapToGrid/>
              <w:spacing w:after="180"/>
              <w:jc w:val="left"/>
              <w:rPr>
                <w:color w:val="0070C0"/>
                <w:sz w:val="20"/>
                <w:szCs w:val="20"/>
              </w:rPr>
            </w:pPr>
          </w:p>
        </w:tc>
      </w:tr>
      <w:tr w:rsidR="00E5651B" w:rsidRPr="00AC35FE" w14:paraId="4B60BE98" w14:textId="77777777" w:rsidTr="00F84EAC">
        <w:tc>
          <w:tcPr>
            <w:tcW w:w="1000" w:type="pct"/>
            <w:shd w:val="clear" w:color="auto" w:fill="D9D9D9"/>
          </w:tcPr>
          <w:p w14:paraId="2CF17410" w14:textId="77777777" w:rsidR="00F84EAC" w:rsidRPr="00AC35FE" w:rsidRDefault="00F84EAC" w:rsidP="00F84EAC">
            <w:pPr>
              <w:autoSpaceDE/>
              <w:autoSpaceDN/>
              <w:adjustRightInd/>
              <w:snapToGrid/>
              <w:spacing w:after="0"/>
              <w:jc w:val="left"/>
              <w:rPr>
                <w:bCs/>
                <w:color w:val="0070C0"/>
                <w:sz w:val="20"/>
                <w:szCs w:val="20"/>
              </w:rPr>
            </w:pPr>
            <w:r w:rsidRPr="00AC35FE">
              <w:rPr>
                <w:bCs/>
                <w:color w:val="0070C0"/>
                <w:sz w:val="20"/>
                <w:szCs w:val="20"/>
              </w:rPr>
              <w:t>Impacted WGs</w:t>
            </w:r>
          </w:p>
        </w:tc>
        <w:tc>
          <w:tcPr>
            <w:tcW w:w="1000" w:type="pct"/>
          </w:tcPr>
          <w:p w14:paraId="45FE453B"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N/A</w:t>
            </w:r>
          </w:p>
        </w:tc>
        <w:tc>
          <w:tcPr>
            <w:tcW w:w="1000" w:type="pct"/>
          </w:tcPr>
          <w:p w14:paraId="46B2C3D9" w14:textId="77777777" w:rsidR="00F84EAC" w:rsidRPr="00AC35FE" w:rsidRDefault="00F84EAC" w:rsidP="00F84EAC">
            <w:pPr>
              <w:autoSpaceDE/>
              <w:autoSpaceDN/>
              <w:adjustRightInd/>
              <w:snapToGrid/>
              <w:spacing w:after="0"/>
              <w:jc w:val="left"/>
              <w:rPr>
                <w:color w:val="0070C0"/>
                <w:sz w:val="20"/>
                <w:szCs w:val="20"/>
                <w:lang w:val="fi-FI"/>
              </w:rPr>
            </w:pPr>
            <w:r w:rsidRPr="00AC35FE">
              <w:rPr>
                <w:color w:val="0070C0"/>
                <w:sz w:val="20"/>
                <w:szCs w:val="20"/>
                <w:lang w:val="fi-FI" w:eastAsia="ja-JP"/>
              </w:rPr>
              <w:t>SA2, SA3, RAN2, RAN3, CT1</w:t>
            </w:r>
          </w:p>
        </w:tc>
        <w:tc>
          <w:tcPr>
            <w:tcW w:w="1000" w:type="pct"/>
          </w:tcPr>
          <w:p w14:paraId="53102663" w14:textId="77777777" w:rsidR="00F84EAC" w:rsidRPr="00AC35FE" w:rsidRDefault="00F84EAC" w:rsidP="00F84EAC">
            <w:pPr>
              <w:autoSpaceDE/>
              <w:autoSpaceDN/>
              <w:adjustRightInd/>
              <w:snapToGrid/>
              <w:spacing w:after="0"/>
              <w:jc w:val="left"/>
              <w:rPr>
                <w:color w:val="0070C0"/>
                <w:sz w:val="20"/>
                <w:szCs w:val="20"/>
              </w:rPr>
            </w:pPr>
            <w:r w:rsidRPr="00AC35FE">
              <w:rPr>
                <w:color w:val="0070C0"/>
                <w:sz w:val="20"/>
                <w:szCs w:val="20"/>
                <w:lang w:eastAsia="ja-JP"/>
              </w:rPr>
              <w:t>SA2, SA3, RAN3, RAN2, CT1 and CT3</w:t>
            </w:r>
          </w:p>
        </w:tc>
        <w:tc>
          <w:tcPr>
            <w:tcW w:w="1000" w:type="pct"/>
          </w:tcPr>
          <w:p w14:paraId="2D9D738A" w14:textId="77777777" w:rsidR="00F84EAC" w:rsidRPr="00AC35FE" w:rsidRDefault="00F84EAC" w:rsidP="00F84EAC">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 xml:space="preserve">RAN2, RAN3, SA3, </w:t>
            </w:r>
          </w:p>
          <w:p w14:paraId="0C664B3B" w14:textId="77777777" w:rsidR="00F84EAC" w:rsidRPr="00AC35FE" w:rsidRDefault="00F84EAC" w:rsidP="00F84EAC">
            <w:pPr>
              <w:overflowPunct w:val="0"/>
              <w:snapToGrid/>
              <w:spacing w:after="0"/>
              <w:ind w:left="360" w:hanging="360"/>
              <w:jc w:val="left"/>
              <w:textAlignment w:val="baseline"/>
              <w:rPr>
                <w:color w:val="0070C0"/>
                <w:sz w:val="20"/>
                <w:szCs w:val="20"/>
                <w:lang w:val="fi-FI" w:eastAsia="ja-JP"/>
              </w:rPr>
            </w:pPr>
            <w:r w:rsidRPr="00AC35FE">
              <w:rPr>
                <w:color w:val="0070C0"/>
                <w:sz w:val="20"/>
                <w:szCs w:val="20"/>
                <w:lang w:val="fi-FI" w:eastAsia="ja-JP"/>
              </w:rPr>
              <w:t>SA5, SA2</w:t>
            </w:r>
          </w:p>
        </w:tc>
      </w:tr>
      <w:tr w:rsidR="00E5651B" w:rsidRPr="00AC35FE" w14:paraId="7A27061E" w14:textId="77777777" w:rsidTr="00A6663B">
        <w:tc>
          <w:tcPr>
            <w:tcW w:w="5000" w:type="pct"/>
            <w:gridSpan w:val="5"/>
          </w:tcPr>
          <w:p w14:paraId="597CB4D8"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 xml:space="preserve">Note 1: Full controllability: The MNO can manage data transfer to the server for UE-side data collection, without the need of SLA. This includes initiating, terminating, and fully managing data transfer. </w:t>
            </w:r>
          </w:p>
          <w:p w14:paraId="2032A454"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ja-JP"/>
              </w:rPr>
              <w:t>Note 2: Visibility of data content signifies that the MNO can, at least, be aware of, access, and comprehend the data without the need of SLA.</w:t>
            </w:r>
          </w:p>
          <w:p w14:paraId="51D6E688" w14:textId="77777777" w:rsidR="00F84EAC" w:rsidRPr="00AC35FE" w:rsidRDefault="00F84EAC" w:rsidP="003A5608">
            <w:pPr>
              <w:numPr>
                <w:ilvl w:val="0"/>
                <w:numId w:val="7"/>
              </w:numPr>
              <w:autoSpaceDE/>
              <w:autoSpaceDN/>
              <w:adjustRightInd/>
              <w:snapToGrid/>
              <w:spacing w:after="0"/>
              <w:jc w:val="left"/>
              <w:rPr>
                <w:color w:val="0070C0"/>
                <w:sz w:val="20"/>
                <w:szCs w:val="20"/>
                <w:lang w:eastAsia="ja-JP"/>
              </w:rPr>
            </w:pPr>
            <w:r w:rsidRPr="00AC35FE">
              <w:rPr>
                <w:color w:val="0070C0"/>
                <w:sz w:val="20"/>
                <w:szCs w:val="20"/>
                <w:lang w:eastAsia="en-US"/>
              </w:rPr>
              <w:t>Note 3: T</w:t>
            </w:r>
            <w:r w:rsidRPr="00AC35FE">
              <w:rPr>
                <w:color w:val="0070C0"/>
                <w:sz w:val="20"/>
                <w:szCs w:val="20"/>
                <w:lang w:eastAsia="ja-JP"/>
              </w:rPr>
              <w:t>he following options are identified to realize the different levels of data content visibility to the MNO:</w:t>
            </w:r>
          </w:p>
          <w:p w14:paraId="3C56DC34" w14:textId="77777777" w:rsidR="00F84EAC" w:rsidRPr="00AC35FE" w:rsidRDefault="00F84EAC" w:rsidP="003A5608">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Full visibility for standardized data content.</w:t>
            </w:r>
          </w:p>
          <w:p w14:paraId="6B4A86D6" w14:textId="77777777" w:rsidR="00F84EAC" w:rsidRPr="00AC35FE" w:rsidRDefault="00F84EAC" w:rsidP="003A5608">
            <w:pPr>
              <w:numPr>
                <w:ilvl w:val="1"/>
                <w:numId w:val="11"/>
              </w:numPr>
              <w:autoSpaceDE/>
              <w:autoSpaceDN/>
              <w:adjustRightInd/>
              <w:snapToGrid/>
              <w:spacing w:after="0"/>
              <w:jc w:val="left"/>
              <w:rPr>
                <w:color w:val="0070C0"/>
                <w:sz w:val="20"/>
                <w:szCs w:val="20"/>
                <w:lang w:eastAsia="ja-JP"/>
              </w:rPr>
            </w:pPr>
            <w:r w:rsidRPr="00AC35FE">
              <w:rPr>
                <w:color w:val="0070C0"/>
                <w:sz w:val="20"/>
                <w:szCs w:val="20"/>
                <w:lang w:eastAsia="ja-JP"/>
              </w:rPr>
              <w:t>Partial visibility for partially standardized data content (e.g. UE proprietary information can be included transparently together with the standardized data message).</w:t>
            </w:r>
          </w:p>
          <w:p w14:paraId="2523B8AE" w14:textId="77777777" w:rsidR="00F84EAC" w:rsidRPr="00AC35FE" w:rsidRDefault="00F84EAC" w:rsidP="003A5608">
            <w:pPr>
              <w:numPr>
                <w:ilvl w:val="1"/>
                <w:numId w:val="11"/>
              </w:numPr>
              <w:autoSpaceDE/>
              <w:autoSpaceDN/>
              <w:adjustRightInd/>
              <w:snapToGrid/>
              <w:spacing w:after="0"/>
              <w:jc w:val="left"/>
              <w:rPr>
                <w:color w:val="0070C0"/>
                <w:sz w:val="20"/>
                <w:szCs w:val="20"/>
                <w:lang w:eastAsia="en-US"/>
              </w:rPr>
            </w:pPr>
            <w:r w:rsidRPr="00AC35FE">
              <w:rPr>
                <w:color w:val="0070C0"/>
                <w:sz w:val="20"/>
                <w:szCs w:val="20"/>
                <w:lang w:eastAsia="ja-JP"/>
              </w:rPr>
              <w:t>No standardized visibility (e.g. UE proprietary information can only be included transparently).</w:t>
            </w:r>
          </w:p>
          <w:p w14:paraId="6670A521"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4: The potential involvement of NF or other higher layers entities/functionalities should be discussed in other WGs. Impact on the OTT server is not in the scope of RAN2 discussion.</w:t>
            </w:r>
          </w:p>
          <w:p w14:paraId="0A7BCC7E"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en-US"/>
              </w:rPr>
              <w:t>Note 5: RAN2 cannot reach consensus on the level of possible MNO controllability and visibility via Option 1b without input from SA groups.</w:t>
            </w:r>
          </w:p>
          <w:p w14:paraId="4A60A7A8"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lang w:eastAsia="ja-JP"/>
              </w:rPr>
              <w:t>Note 6: RAN2 has not concluded on the need for partial and no visibility options.</w:t>
            </w:r>
          </w:p>
          <w:p w14:paraId="790CC679" w14:textId="77777777" w:rsidR="00F84EAC" w:rsidRPr="00AC35FE" w:rsidRDefault="00F84EAC" w:rsidP="003A5608">
            <w:pPr>
              <w:numPr>
                <w:ilvl w:val="0"/>
                <w:numId w:val="11"/>
              </w:numPr>
              <w:autoSpaceDE/>
              <w:autoSpaceDN/>
              <w:adjustRightInd/>
              <w:snapToGrid/>
              <w:spacing w:after="0"/>
              <w:jc w:val="left"/>
              <w:rPr>
                <w:color w:val="0070C0"/>
                <w:sz w:val="20"/>
                <w:szCs w:val="20"/>
                <w:lang w:eastAsia="en-US"/>
              </w:rPr>
            </w:pPr>
            <w:r w:rsidRPr="00AC35FE">
              <w:rPr>
                <w:color w:val="0070C0"/>
                <w:sz w:val="20"/>
                <w:szCs w:val="20"/>
              </w:rPr>
              <w:t>Note 7: RAN2 cannot reach consensus on the feasibility of UP tunnel in Options 2 and 3</w:t>
            </w:r>
          </w:p>
        </w:tc>
      </w:tr>
    </w:tbl>
    <w:p w14:paraId="462297F9" w14:textId="77777777" w:rsidR="00F84EAC" w:rsidRPr="00F84EAC" w:rsidRDefault="00F84EAC" w:rsidP="00F84EAC">
      <w:pPr>
        <w:autoSpaceDE/>
        <w:autoSpaceDN/>
        <w:adjustRightInd/>
        <w:snapToGrid/>
        <w:spacing w:after="180"/>
        <w:jc w:val="left"/>
        <w:rPr>
          <w:color w:val="0070C0"/>
          <w:sz w:val="20"/>
          <w:szCs w:val="20"/>
          <w:lang w:val="en-GB"/>
        </w:rPr>
      </w:pPr>
    </w:p>
    <w:p w14:paraId="49E277EB" w14:textId="7E691EF7" w:rsidR="008C11B1" w:rsidRDefault="00F84EAC" w:rsidP="00E76C9B">
      <w:pPr>
        <w:autoSpaceDE/>
        <w:autoSpaceDN/>
        <w:adjustRightInd/>
        <w:snapToGrid/>
        <w:spacing w:after="180"/>
        <w:jc w:val="left"/>
        <w:rPr>
          <w:color w:val="0070C0"/>
          <w:sz w:val="20"/>
          <w:szCs w:val="20"/>
          <w:lang w:val="en-GB"/>
        </w:rPr>
      </w:pPr>
      <w:r w:rsidRPr="00F84EAC">
        <w:rPr>
          <w:color w:val="0070C0"/>
          <w:sz w:val="20"/>
          <w:szCs w:val="20"/>
          <w:lang w:val="en-GB"/>
        </w:rPr>
        <w:t>Related to privacy, it has been stressed in RAN2 the importance that any potential mechanism to collect UE side data for model training purposes (including the options 1a, 1b, 2, 3 listed above) must comply with privacy protection regulations, requirements, laws and/or policies. An informative Annex is included at the end of this document capturing examples of privacy concerns for different stakeholders participating in the discussion.</w:t>
      </w:r>
    </w:p>
    <w:p w14:paraId="67E253C5" w14:textId="12DF5F7E" w:rsidR="00491266" w:rsidRPr="00491266" w:rsidRDefault="00491266" w:rsidP="00E76C9B">
      <w:pPr>
        <w:autoSpaceDE/>
        <w:autoSpaceDN/>
        <w:adjustRightInd/>
        <w:snapToGrid/>
        <w:spacing w:after="180"/>
        <w:jc w:val="left"/>
        <w:rPr>
          <w:sz w:val="20"/>
          <w:szCs w:val="20"/>
          <w:lang w:val="en-GB"/>
        </w:rPr>
      </w:pPr>
      <w:r w:rsidRPr="00491266">
        <w:rPr>
          <w:sz w:val="20"/>
          <w:szCs w:val="20"/>
          <w:lang w:val="en-GB"/>
        </w:rPr>
        <w:t xml:space="preserve">In this contribution, </w:t>
      </w:r>
      <w:r w:rsidR="008A57D1">
        <w:rPr>
          <w:sz w:val="20"/>
          <w:szCs w:val="20"/>
          <w:lang w:val="en-GB"/>
        </w:rPr>
        <w:t xml:space="preserve">we discuss remaining issues </w:t>
      </w:r>
      <w:r w:rsidR="008D40F9">
        <w:rPr>
          <w:sz w:val="20"/>
          <w:szCs w:val="20"/>
          <w:lang w:val="en-GB"/>
        </w:rPr>
        <w:t xml:space="preserve">of </w:t>
      </w:r>
      <w:r w:rsidR="004D6663">
        <w:rPr>
          <w:sz w:val="20"/>
          <w:szCs w:val="20"/>
          <w:lang w:val="en-GB"/>
        </w:rPr>
        <w:t>data collection for UE-side model training.</w:t>
      </w:r>
    </w:p>
    <w:p w14:paraId="46C235F0" w14:textId="08EED653" w:rsidR="007F6C0E" w:rsidRPr="00B27402" w:rsidRDefault="007F6C0E" w:rsidP="00485BF1">
      <w:pPr>
        <w:pStyle w:val="Heading1"/>
        <w:rPr>
          <w:rFonts w:ascii="Times New Roman" w:hAnsi="Times New Roman"/>
          <w:color w:val="000000" w:themeColor="text1"/>
        </w:rPr>
      </w:pPr>
      <w:bookmarkStart w:id="3" w:name="_Hlk99709641"/>
      <w:r w:rsidRPr="00B27402">
        <w:rPr>
          <w:rFonts w:ascii="Times New Roman" w:hAnsi="Times New Roman"/>
          <w:color w:val="000000" w:themeColor="text1"/>
        </w:rPr>
        <w:t>Discussion</w:t>
      </w:r>
    </w:p>
    <w:p w14:paraId="48D26C5C" w14:textId="4313DD68" w:rsidR="00290009" w:rsidRPr="00B27402" w:rsidRDefault="00041120" w:rsidP="00AB1559">
      <w:pPr>
        <w:pStyle w:val="Heading2"/>
        <w:rPr>
          <w:rFonts w:ascii="Times New Roman" w:hAnsi="Times New Roman"/>
          <w:lang w:val="en-GB" w:eastAsia="zh-CN"/>
        </w:rPr>
      </w:pPr>
      <w:r>
        <w:rPr>
          <w:rFonts w:ascii="Times New Roman" w:hAnsi="Times New Roman"/>
          <w:lang w:val="en-GB" w:eastAsia="zh-CN"/>
        </w:rPr>
        <w:t>Definitions of Terminologies</w:t>
      </w:r>
    </w:p>
    <w:p w14:paraId="67CF1582" w14:textId="353FD013" w:rsidR="00AB1559" w:rsidRPr="00B27402" w:rsidRDefault="00AB1559" w:rsidP="00B453B9">
      <w:pPr>
        <w:pStyle w:val="Heading3"/>
        <w:numPr>
          <w:ilvl w:val="0"/>
          <w:numId w:val="0"/>
        </w:numPr>
        <w:ind w:left="720" w:hanging="720"/>
        <w:rPr>
          <w:rFonts w:ascii="Times New Roman" w:hAnsi="Times New Roman"/>
          <w:lang w:val="en-GB" w:eastAsia="zh-CN"/>
        </w:rPr>
      </w:pPr>
      <w:r w:rsidRPr="00B27402">
        <w:rPr>
          <w:rFonts w:ascii="Times New Roman" w:hAnsi="Times New Roman"/>
          <w:lang w:val="en-GB" w:eastAsia="zh-CN"/>
        </w:rPr>
        <w:t>Termination Entit</w:t>
      </w:r>
      <w:bookmarkStart w:id="4" w:name="OLE_LINK33"/>
      <w:bookmarkStart w:id="5" w:name="OLE_LINK32"/>
      <w:r w:rsidR="0072709A" w:rsidRPr="00B27402">
        <w:rPr>
          <w:rFonts w:ascii="Times New Roman" w:hAnsi="Times New Roman"/>
          <w:lang w:val="en-GB" w:eastAsia="zh-CN"/>
        </w:rPr>
        <w:t>ies</w:t>
      </w:r>
    </w:p>
    <w:p w14:paraId="53002AC7" w14:textId="5CA4377E" w:rsidR="00AB1559" w:rsidRPr="00B27402" w:rsidRDefault="00C37F90" w:rsidP="00AB1559">
      <w:pPr>
        <w:rPr>
          <w:bCs/>
          <w:color w:val="000000" w:themeColor="text1"/>
          <w:lang w:val="en-GB" w:eastAsia="zh-CN"/>
        </w:rPr>
      </w:pPr>
      <w:r w:rsidRPr="00B27402">
        <w:rPr>
          <w:bCs/>
          <w:color w:val="000000" w:themeColor="text1"/>
          <w:lang w:val="en-GB" w:eastAsia="zh-CN"/>
        </w:rPr>
        <w:t xml:space="preserve">So </w:t>
      </w:r>
      <w:r w:rsidR="006E33D3" w:rsidRPr="00B27402">
        <w:rPr>
          <w:bCs/>
          <w:color w:val="000000" w:themeColor="text1"/>
          <w:lang w:val="en-GB" w:eastAsia="zh-CN"/>
        </w:rPr>
        <w:t>far,</w:t>
      </w:r>
      <w:r w:rsidRPr="00B27402">
        <w:rPr>
          <w:bCs/>
          <w:color w:val="000000" w:themeColor="text1"/>
          <w:lang w:val="en-GB" w:eastAsia="zh-CN"/>
        </w:rPr>
        <w:t xml:space="preserve"> we have been using the term</w:t>
      </w:r>
      <w:r w:rsidR="00AB1559" w:rsidRPr="00B27402">
        <w:rPr>
          <w:bCs/>
          <w:color w:val="000000" w:themeColor="text1"/>
          <w:lang w:val="en-GB" w:eastAsia="zh-CN"/>
        </w:rPr>
        <w:t xml:space="preserve"> “first termination entity” </w:t>
      </w:r>
      <w:r w:rsidRPr="00B27402">
        <w:rPr>
          <w:bCs/>
          <w:color w:val="000000" w:themeColor="text1"/>
          <w:lang w:val="en-GB" w:eastAsia="zh-CN"/>
        </w:rPr>
        <w:t xml:space="preserve">but we </w:t>
      </w:r>
      <w:r w:rsidR="00454512" w:rsidRPr="00B27402">
        <w:rPr>
          <w:bCs/>
          <w:color w:val="000000" w:themeColor="text1"/>
          <w:lang w:val="en-GB" w:eastAsia="zh-CN"/>
        </w:rPr>
        <w:t>don’t have a definition of it</w:t>
      </w:r>
      <w:r w:rsidR="00AB1559" w:rsidRPr="00B27402">
        <w:rPr>
          <w:bCs/>
          <w:color w:val="000000" w:themeColor="text1"/>
          <w:lang w:val="en-GB" w:eastAsia="zh-CN"/>
        </w:rPr>
        <w:t xml:space="preserve">. The rapporteur suggested initial definition as below. </w:t>
      </w:r>
    </w:p>
    <w:p w14:paraId="4875E6CA" w14:textId="77777777" w:rsidR="00AB1559" w:rsidRPr="00B27402" w:rsidRDefault="00AB1559" w:rsidP="00AB1559">
      <w:pPr>
        <w:ind w:left="425"/>
        <w:rPr>
          <w:bCs/>
          <w:i/>
          <w:iCs/>
          <w:color w:val="0070C0"/>
          <w:lang w:val="en-GB" w:eastAsia="zh-CN"/>
        </w:rPr>
      </w:pPr>
      <w:r w:rsidRPr="00B27402">
        <w:rPr>
          <w:bCs/>
          <w:i/>
          <w:iCs/>
          <w:color w:val="0070C0"/>
          <w:lang w:val="en-GB" w:eastAsia="zh-CN"/>
        </w:rPr>
        <w:t xml:space="preserve">The "(First)termination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The purpose of introducing the term ‘(first) termination entity’ is to emphasize the entity’s role in management and possession of the collected data. </w:t>
      </w:r>
    </w:p>
    <w:bookmarkEnd w:id="4"/>
    <w:bookmarkEnd w:id="5"/>
    <w:p w14:paraId="6E23ACB2" w14:textId="0A698096" w:rsidR="00AB1559" w:rsidRDefault="00AB1559" w:rsidP="00AB1559">
      <w:pPr>
        <w:rPr>
          <w:color w:val="000000" w:themeColor="text1"/>
          <w:lang w:val="en-GB" w:eastAsia="zh-CN"/>
        </w:rPr>
      </w:pPr>
      <w:r w:rsidRPr="00B27402">
        <w:rPr>
          <w:color w:val="000000" w:themeColor="text1"/>
          <w:lang w:val="en-GB" w:eastAsia="zh-CN"/>
        </w:rPr>
        <w:t xml:space="preserve">As the result of the </w:t>
      </w:r>
      <w:r w:rsidR="007452E8">
        <w:rPr>
          <w:color w:val="000000" w:themeColor="text1"/>
          <w:lang w:val="en-GB" w:eastAsia="zh-CN"/>
        </w:rPr>
        <w:t>agreement</w:t>
      </w:r>
      <w:r w:rsidRPr="00B27402">
        <w:rPr>
          <w:color w:val="000000" w:themeColor="text1"/>
          <w:lang w:val="en-GB" w:eastAsia="zh-CN"/>
        </w:rPr>
        <w:t xml:space="preserve">, </w:t>
      </w:r>
      <w:r w:rsidR="00E5040C">
        <w:rPr>
          <w:color w:val="000000" w:themeColor="text1"/>
          <w:lang w:val="en-GB" w:eastAsia="zh-CN"/>
        </w:rPr>
        <w:t>first termination entity for each option was</w:t>
      </w:r>
      <w:r w:rsidR="007B2A58">
        <w:rPr>
          <w:color w:val="000000" w:themeColor="text1"/>
          <w:lang w:val="en-GB" w:eastAsia="zh-CN"/>
        </w:rPr>
        <w:t xml:space="preserve"> documented in Table 7.2.1.3.2-1</w:t>
      </w:r>
      <w:r w:rsidR="00620C9E">
        <w:rPr>
          <w:color w:val="000000" w:themeColor="text1"/>
          <w:lang w:val="en-GB" w:eastAsia="zh-CN"/>
        </w:rPr>
        <w:t xml:space="preserve"> (quoted below)</w:t>
      </w:r>
      <w:r w:rsidRPr="00B27402">
        <w:rPr>
          <w:color w:val="000000" w:themeColor="text1"/>
          <w:lang w:val="en-GB" w:eastAsia="zh-CN"/>
        </w:rPr>
        <w:t>.</w:t>
      </w:r>
    </w:p>
    <w:tbl>
      <w:tblPr>
        <w:tblStyle w:val="TableGrid2"/>
        <w:tblW w:w="5000" w:type="pct"/>
        <w:tblLayout w:type="fixed"/>
        <w:tblLook w:val="04A0" w:firstRow="1" w:lastRow="0" w:firstColumn="1" w:lastColumn="0" w:noHBand="0" w:noVBand="1"/>
      </w:tblPr>
      <w:tblGrid>
        <w:gridCol w:w="1862"/>
        <w:gridCol w:w="1862"/>
        <w:gridCol w:w="1861"/>
        <w:gridCol w:w="1861"/>
        <w:gridCol w:w="1861"/>
      </w:tblGrid>
      <w:tr w:rsidR="00620C9E" w:rsidRPr="00F84EAC" w14:paraId="399F0539" w14:textId="77777777" w:rsidTr="007A3B53">
        <w:trPr>
          <w:trHeight w:val="638"/>
        </w:trPr>
        <w:tc>
          <w:tcPr>
            <w:tcW w:w="1000" w:type="pct"/>
            <w:tcBorders>
              <w:tl2br w:val="single" w:sz="4" w:space="0" w:color="auto"/>
            </w:tcBorders>
            <w:shd w:val="clear" w:color="auto" w:fill="D9D9D9"/>
            <w:vAlign w:val="center"/>
          </w:tcPr>
          <w:p w14:paraId="68965B0D" w14:textId="0E8AD36A" w:rsidR="00620C9E" w:rsidRPr="00F84EAC" w:rsidRDefault="00620C9E" w:rsidP="009014EB">
            <w:pPr>
              <w:autoSpaceDE/>
              <w:autoSpaceDN/>
              <w:adjustRightInd/>
              <w:snapToGrid/>
              <w:spacing w:after="0"/>
              <w:jc w:val="center"/>
              <w:rPr>
                <w:rFonts w:ascii="Arial" w:hAnsi="Arial" w:cs="Arial"/>
                <w:bCs/>
                <w:color w:val="0070C0"/>
                <w:sz w:val="18"/>
                <w:szCs w:val="18"/>
              </w:rPr>
            </w:pPr>
            <w:r w:rsidRPr="00F84EAC">
              <w:rPr>
                <w:rFonts w:ascii="Arial" w:hAnsi="Arial" w:cs="Arial"/>
                <w:bCs/>
                <w:color w:val="0070C0"/>
                <w:sz w:val="18"/>
                <w:szCs w:val="18"/>
              </w:rPr>
              <w:t>Option</w:t>
            </w:r>
          </w:p>
          <w:p w14:paraId="6B2FEA3F" w14:textId="77777777" w:rsidR="00620C9E" w:rsidRPr="00F84EAC" w:rsidRDefault="00620C9E" w:rsidP="007A3B53">
            <w:pPr>
              <w:autoSpaceDE/>
              <w:autoSpaceDN/>
              <w:adjustRightInd/>
              <w:snapToGrid/>
              <w:spacing w:after="0"/>
              <w:jc w:val="center"/>
              <w:rPr>
                <w:rFonts w:ascii="Arial" w:hAnsi="Arial" w:cs="Arial"/>
                <w:bCs/>
                <w:color w:val="0070C0"/>
                <w:sz w:val="18"/>
                <w:szCs w:val="18"/>
              </w:rPr>
            </w:pPr>
          </w:p>
          <w:p w14:paraId="61DA5381" w14:textId="77777777" w:rsidR="00620C9E" w:rsidRPr="00F84EAC" w:rsidRDefault="00620C9E" w:rsidP="009014EB">
            <w:pPr>
              <w:autoSpaceDE/>
              <w:autoSpaceDN/>
              <w:adjustRightInd/>
              <w:snapToGrid/>
              <w:spacing w:after="0"/>
              <w:rPr>
                <w:rFonts w:ascii="Arial" w:hAnsi="Arial" w:cs="Arial"/>
                <w:color w:val="0070C0"/>
                <w:sz w:val="18"/>
                <w:szCs w:val="18"/>
              </w:rPr>
            </w:pPr>
            <w:r w:rsidRPr="00F84EAC">
              <w:rPr>
                <w:rFonts w:ascii="Arial" w:hAnsi="Arial" w:cs="Arial"/>
                <w:bCs/>
                <w:color w:val="0070C0"/>
                <w:sz w:val="18"/>
                <w:szCs w:val="18"/>
              </w:rPr>
              <w:t>Aspect</w:t>
            </w:r>
          </w:p>
        </w:tc>
        <w:tc>
          <w:tcPr>
            <w:tcW w:w="1000" w:type="pct"/>
            <w:shd w:val="clear" w:color="auto" w:fill="D9D9D9"/>
            <w:vAlign w:val="center"/>
          </w:tcPr>
          <w:p w14:paraId="0FC26D28"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1a)</w:t>
            </w:r>
          </w:p>
        </w:tc>
        <w:tc>
          <w:tcPr>
            <w:tcW w:w="1000" w:type="pct"/>
            <w:shd w:val="clear" w:color="auto" w:fill="D9D9D9"/>
            <w:vAlign w:val="center"/>
          </w:tcPr>
          <w:p w14:paraId="30E26396"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1b)</w:t>
            </w:r>
          </w:p>
        </w:tc>
        <w:tc>
          <w:tcPr>
            <w:tcW w:w="1000" w:type="pct"/>
            <w:shd w:val="clear" w:color="auto" w:fill="D9D9D9"/>
            <w:vAlign w:val="center"/>
          </w:tcPr>
          <w:p w14:paraId="781332FA" w14:textId="77777777" w:rsidR="00620C9E" w:rsidRPr="00F84EAC" w:rsidRDefault="00620C9E" w:rsidP="007A3B53">
            <w:pPr>
              <w:autoSpaceDE/>
              <w:autoSpaceDN/>
              <w:adjustRightInd/>
              <w:snapToGrid/>
              <w:spacing w:after="0"/>
              <w:jc w:val="center"/>
              <w:rPr>
                <w:rFonts w:ascii="Arial" w:hAnsi="Arial" w:cs="Arial"/>
                <w:color w:val="0070C0"/>
                <w:sz w:val="18"/>
                <w:szCs w:val="18"/>
              </w:rPr>
            </w:pPr>
            <w:r w:rsidRPr="00F84EAC">
              <w:rPr>
                <w:rFonts w:ascii="Arial" w:hAnsi="Arial" w:cs="Arial"/>
                <w:bCs/>
                <w:color w:val="0070C0"/>
                <w:sz w:val="18"/>
                <w:szCs w:val="18"/>
              </w:rPr>
              <w:t>Option 2</w:t>
            </w:r>
          </w:p>
        </w:tc>
        <w:tc>
          <w:tcPr>
            <w:tcW w:w="1000" w:type="pct"/>
            <w:shd w:val="clear" w:color="auto" w:fill="D9D9D9"/>
            <w:vAlign w:val="center"/>
          </w:tcPr>
          <w:p w14:paraId="13979796" w14:textId="77777777" w:rsidR="00620C9E" w:rsidRPr="00F84EAC" w:rsidRDefault="00620C9E" w:rsidP="007A3B53">
            <w:pPr>
              <w:overflowPunct w:val="0"/>
              <w:snapToGrid/>
              <w:spacing w:after="0"/>
              <w:ind w:hanging="360"/>
              <w:jc w:val="center"/>
              <w:textAlignment w:val="baseline"/>
              <w:rPr>
                <w:rFonts w:ascii="Arial" w:hAnsi="Arial" w:cs="Arial"/>
                <w:color w:val="0070C0"/>
                <w:sz w:val="18"/>
                <w:szCs w:val="18"/>
              </w:rPr>
            </w:pPr>
            <w:r w:rsidRPr="00F84EAC">
              <w:rPr>
                <w:rFonts w:ascii="Arial" w:hAnsi="Arial" w:cs="Arial"/>
                <w:bCs/>
                <w:color w:val="0070C0"/>
                <w:sz w:val="18"/>
                <w:szCs w:val="18"/>
              </w:rPr>
              <w:t>Option 3</w:t>
            </w:r>
          </w:p>
        </w:tc>
      </w:tr>
      <w:tr w:rsidR="00620C9E" w:rsidRPr="00F84EAC" w14:paraId="426EE0BE" w14:textId="77777777" w:rsidTr="002B6A84">
        <w:tc>
          <w:tcPr>
            <w:tcW w:w="1000" w:type="pct"/>
            <w:shd w:val="clear" w:color="auto" w:fill="D9D9D9"/>
            <w:vAlign w:val="center"/>
          </w:tcPr>
          <w:p w14:paraId="24982A3C" w14:textId="77777777" w:rsidR="00620C9E" w:rsidRPr="00F84EAC" w:rsidRDefault="00620C9E" w:rsidP="002B6A84">
            <w:pPr>
              <w:autoSpaceDE/>
              <w:autoSpaceDN/>
              <w:adjustRightInd/>
              <w:snapToGrid/>
              <w:spacing w:after="0"/>
              <w:jc w:val="left"/>
              <w:rPr>
                <w:rFonts w:ascii="Arial" w:hAnsi="Arial" w:cs="Arial"/>
                <w:bCs/>
                <w:color w:val="0070C0"/>
                <w:sz w:val="18"/>
                <w:szCs w:val="18"/>
              </w:rPr>
            </w:pPr>
            <w:r w:rsidRPr="00F84EAC">
              <w:rPr>
                <w:rFonts w:ascii="Arial" w:hAnsi="Arial" w:cs="Arial"/>
                <w:bCs/>
                <w:color w:val="0070C0"/>
                <w:sz w:val="18"/>
                <w:szCs w:val="18"/>
              </w:rPr>
              <w:t>First termination entity</w:t>
            </w:r>
          </w:p>
        </w:tc>
        <w:tc>
          <w:tcPr>
            <w:tcW w:w="1000" w:type="pct"/>
            <w:vAlign w:val="center"/>
          </w:tcPr>
          <w:p w14:paraId="7C99010E"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Training entity (e.g., Over-The-Top (OTT) server)</w:t>
            </w:r>
          </w:p>
        </w:tc>
        <w:tc>
          <w:tcPr>
            <w:tcW w:w="1000" w:type="pct"/>
            <w:vAlign w:val="center"/>
          </w:tcPr>
          <w:p w14:paraId="14CA7E4F"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Server for data collection for UE-side model training</w:t>
            </w:r>
          </w:p>
        </w:tc>
        <w:tc>
          <w:tcPr>
            <w:tcW w:w="1000" w:type="pct"/>
            <w:vAlign w:val="center"/>
          </w:tcPr>
          <w:p w14:paraId="375C58B8" w14:textId="77777777" w:rsidR="00620C9E" w:rsidRPr="00F84EAC" w:rsidRDefault="00620C9E" w:rsidP="002B6A84">
            <w:pPr>
              <w:autoSpaceDE/>
              <w:autoSpaceDN/>
              <w:adjustRightInd/>
              <w:snapToGrid/>
              <w:spacing w:after="0"/>
              <w:jc w:val="left"/>
              <w:rPr>
                <w:rFonts w:ascii="Arial" w:hAnsi="Arial" w:cs="Arial"/>
                <w:color w:val="0070C0"/>
                <w:sz w:val="18"/>
                <w:szCs w:val="18"/>
              </w:rPr>
            </w:pPr>
            <w:r w:rsidRPr="00F84EAC">
              <w:rPr>
                <w:rFonts w:ascii="Arial" w:hAnsi="Arial" w:cs="Arial"/>
                <w:color w:val="0070C0"/>
                <w:sz w:val="18"/>
                <w:szCs w:val="18"/>
                <w:lang w:eastAsia="ja-JP"/>
              </w:rPr>
              <w:t xml:space="preserve">Inside the CN </w:t>
            </w:r>
          </w:p>
        </w:tc>
        <w:tc>
          <w:tcPr>
            <w:tcW w:w="1000" w:type="pct"/>
            <w:vAlign w:val="center"/>
          </w:tcPr>
          <w:p w14:paraId="6CC45146" w14:textId="77777777" w:rsidR="00620C9E" w:rsidRPr="00F84EAC" w:rsidRDefault="00620C9E" w:rsidP="002B6A84">
            <w:pPr>
              <w:overflowPunct w:val="0"/>
              <w:snapToGrid/>
              <w:spacing w:after="0"/>
              <w:ind w:left="360" w:hanging="360"/>
              <w:contextualSpacing/>
              <w:jc w:val="left"/>
              <w:textAlignment w:val="baseline"/>
              <w:rPr>
                <w:rFonts w:ascii="Arial" w:hAnsi="Arial" w:cs="Arial"/>
                <w:color w:val="0070C0"/>
                <w:sz w:val="18"/>
                <w:szCs w:val="18"/>
              </w:rPr>
            </w:pPr>
            <w:r w:rsidRPr="00F84EAC">
              <w:rPr>
                <w:rFonts w:ascii="Arial" w:hAnsi="Arial" w:cs="Arial"/>
                <w:color w:val="0070C0"/>
                <w:sz w:val="18"/>
                <w:szCs w:val="18"/>
                <w:lang w:eastAsia="ja-JP"/>
              </w:rPr>
              <w:t>Inside OAM domain</w:t>
            </w:r>
          </w:p>
        </w:tc>
      </w:tr>
    </w:tbl>
    <w:p w14:paraId="7FC59C14" w14:textId="77777777" w:rsidR="00620C9E" w:rsidRPr="00B27402" w:rsidRDefault="00620C9E" w:rsidP="00AB1559">
      <w:pPr>
        <w:rPr>
          <w:color w:val="000000" w:themeColor="text1"/>
          <w:lang w:val="en-GB" w:eastAsia="zh-CN"/>
        </w:rPr>
      </w:pPr>
    </w:p>
    <w:p w14:paraId="45D7AAA2" w14:textId="3B1C191E" w:rsidR="00AB1559" w:rsidRPr="00B27402" w:rsidRDefault="004A057A" w:rsidP="00AB1559">
      <w:pPr>
        <w:rPr>
          <w:bCs/>
          <w:color w:val="000000" w:themeColor="text1"/>
          <w:lang w:val="en-GB" w:eastAsia="zh-CN"/>
        </w:rPr>
      </w:pPr>
      <w:r w:rsidRPr="00B27402">
        <w:rPr>
          <w:color w:val="000000" w:themeColor="text1"/>
          <w:lang w:val="en-GB" w:eastAsia="zh-CN"/>
        </w:rPr>
        <w:t>D</w:t>
      </w:r>
      <w:r w:rsidR="00AB1559" w:rsidRPr="00B27402">
        <w:rPr>
          <w:color w:val="000000" w:themeColor="text1"/>
          <w:lang w:val="en-GB" w:eastAsia="zh-CN"/>
        </w:rPr>
        <w:t xml:space="preserve">uring the discussion, ambiguity arose between the terms </w:t>
      </w:r>
      <w:r w:rsidR="00AB1559" w:rsidRPr="00B27402">
        <w:rPr>
          <w:bCs/>
          <w:color w:val="000000" w:themeColor="text1"/>
          <w:lang w:val="en-GB" w:eastAsia="zh-CN"/>
        </w:rPr>
        <w:t>“</w:t>
      </w:r>
      <w:r w:rsidR="00AB1559" w:rsidRPr="00B27402">
        <w:rPr>
          <w:bCs/>
          <w:i/>
          <w:iCs/>
          <w:color w:val="000000" w:themeColor="text1"/>
          <w:lang w:val="en-GB" w:eastAsia="zh-CN"/>
        </w:rPr>
        <w:t>termination entity</w:t>
      </w:r>
      <w:r w:rsidR="00AB1559" w:rsidRPr="00B27402">
        <w:rPr>
          <w:bCs/>
          <w:color w:val="000000" w:themeColor="text1"/>
          <w:lang w:val="en-GB" w:eastAsia="zh-CN"/>
        </w:rPr>
        <w:t>” and “</w:t>
      </w:r>
      <w:r w:rsidR="00AB1559" w:rsidRPr="00B27402">
        <w:rPr>
          <w:bCs/>
          <w:i/>
          <w:iCs/>
          <w:color w:val="000000" w:themeColor="text1"/>
          <w:lang w:val="en-GB" w:eastAsia="zh-CN"/>
        </w:rPr>
        <w:t>first termination entity</w:t>
      </w:r>
      <w:r w:rsidR="00AB1559" w:rsidRPr="00B27402">
        <w:rPr>
          <w:bCs/>
          <w:color w:val="000000" w:themeColor="text1"/>
          <w:lang w:val="en-GB" w:eastAsia="zh-CN"/>
        </w:rPr>
        <w:t xml:space="preserve">”. In </w:t>
      </w:r>
      <w:r w:rsidR="009133DA">
        <w:rPr>
          <w:bCs/>
          <w:color w:val="000000" w:themeColor="text1"/>
          <w:lang w:val="en-GB" w:eastAsia="zh-CN"/>
        </w:rPr>
        <w:t>early discussions</w:t>
      </w:r>
      <w:r w:rsidR="00AB1559" w:rsidRPr="00B27402">
        <w:rPr>
          <w:bCs/>
          <w:color w:val="000000" w:themeColor="text1"/>
          <w:lang w:val="en-GB" w:eastAsia="zh-CN"/>
        </w:rPr>
        <w:t>, the term used was “</w:t>
      </w:r>
      <w:r w:rsidR="00AB1559" w:rsidRPr="00B27402">
        <w:rPr>
          <w:bCs/>
          <w:i/>
          <w:iCs/>
          <w:color w:val="000000" w:themeColor="text1"/>
          <w:lang w:val="en-GB" w:eastAsia="zh-CN"/>
        </w:rPr>
        <w:t>termination entity</w:t>
      </w:r>
      <w:r w:rsidR="00AB1559" w:rsidRPr="00B27402">
        <w:rPr>
          <w:bCs/>
          <w:color w:val="000000" w:themeColor="text1"/>
          <w:lang w:val="en-GB" w:eastAsia="zh-CN"/>
        </w:rPr>
        <w:t>”. Many companies pointed out that we should only discuss the first termination entity, which handles data collection. In other words, there may exist the second or final termination entity for further data transfer and processing. It is our opinion that these two terms need to be clearly defined to avoid ambiguity in future discussions.</w:t>
      </w:r>
    </w:p>
    <w:p w14:paraId="7DB9D919" w14:textId="4005D713" w:rsidR="00AB1559" w:rsidRPr="00B27402" w:rsidRDefault="00AB1559" w:rsidP="00AB1559">
      <w:pPr>
        <w:rPr>
          <w:color w:val="000000" w:themeColor="text1"/>
          <w:lang w:val="en-GB" w:eastAsia="zh-CN"/>
        </w:rPr>
      </w:pPr>
      <w:r w:rsidRPr="00B27402">
        <w:rPr>
          <w:bCs/>
          <w:color w:val="000000" w:themeColor="text1"/>
          <w:lang w:val="en-GB" w:eastAsia="zh-CN"/>
        </w:rPr>
        <w:t>Here are our proposed definitions.</w:t>
      </w:r>
    </w:p>
    <w:p w14:paraId="5DCA8286" w14:textId="7B9BD9FD"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1</w:t>
      </w:r>
      <w:r w:rsidRPr="00B27402">
        <w:rPr>
          <w:b/>
          <w:bCs/>
          <w:i/>
          <w:iCs/>
          <w:sz w:val="22"/>
          <w:szCs w:val="22"/>
        </w:rPr>
        <w:t xml:space="preserve">: The first termination entity refers to the first network element/function that receives and stores data transmitted from the UE. </w:t>
      </w:r>
    </w:p>
    <w:p w14:paraId="3CFE44D8"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01A3D71B" w14:textId="77777777" w:rsidR="00AB1559" w:rsidRPr="00B27402" w:rsidRDefault="00AB1559" w:rsidP="003A5608">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2075FF7A" w14:textId="77777777" w:rsidR="00530BFD" w:rsidRDefault="00530BFD" w:rsidP="00AB1559">
      <w:pPr>
        <w:pStyle w:val="BodyText"/>
        <w:rPr>
          <w:b/>
          <w:bCs/>
          <w:i/>
          <w:iCs/>
          <w:sz w:val="22"/>
          <w:szCs w:val="22"/>
        </w:rPr>
      </w:pPr>
    </w:p>
    <w:p w14:paraId="057FE8F9" w14:textId="14B936BF" w:rsidR="00AB1559" w:rsidRPr="00B27402" w:rsidRDefault="00AB1559" w:rsidP="00AB1559">
      <w:pPr>
        <w:pStyle w:val="BodyText"/>
        <w:rPr>
          <w:b/>
          <w:bCs/>
          <w:i/>
          <w:iCs/>
          <w:sz w:val="22"/>
          <w:szCs w:val="22"/>
        </w:rPr>
      </w:pPr>
      <w:r w:rsidRPr="00B27402">
        <w:rPr>
          <w:b/>
          <w:bCs/>
          <w:i/>
          <w:iCs/>
          <w:sz w:val="22"/>
          <w:szCs w:val="22"/>
        </w:rPr>
        <w:t xml:space="preserve">Proposal </w:t>
      </w:r>
      <w:r w:rsidR="003C1881" w:rsidRPr="00B27402">
        <w:rPr>
          <w:b/>
          <w:bCs/>
          <w:i/>
          <w:iCs/>
          <w:sz w:val="22"/>
          <w:szCs w:val="22"/>
        </w:rPr>
        <w:t>2</w:t>
      </w:r>
      <w:r w:rsidRPr="00B27402">
        <w:rPr>
          <w:b/>
          <w:bCs/>
          <w:i/>
          <w:iCs/>
          <w:sz w:val="22"/>
          <w:szCs w:val="22"/>
        </w:rPr>
        <w:t xml:space="preserve">: The (final) termination entity refers to the place where the UE-side model training is done. </w:t>
      </w:r>
    </w:p>
    <w:p w14:paraId="17195AD9" w14:textId="77777777" w:rsidR="00AB1559" w:rsidRDefault="00AB1559" w:rsidP="003A5608">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9792269" w14:textId="77777777" w:rsidR="005664F1" w:rsidRPr="00B27402" w:rsidRDefault="005664F1" w:rsidP="005664F1">
      <w:pPr>
        <w:pStyle w:val="BodyText"/>
        <w:ind w:left="360"/>
        <w:rPr>
          <w:b/>
          <w:bCs/>
          <w:i/>
          <w:iCs/>
          <w:sz w:val="22"/>
          <w:szCs w:val="22"/>
        </w:rPr>
      </w:pPr>
    </w:p>
    <w:p w14:paraId="4AC9A076" w14:textId="2C13CEE8" w:rsidR="00532ACA" w:rsidRPr="0055196F" w:rsidRDefault="00532ACA" w:rsidP="00532ACA">
      <w:pPr>
        <w:pStyle w:val="Heading2"/>
        <w:rPr>
          <w:rFonts w:ascii="Times New Roman" w:hAnsi="Times New Roman"/>
          <w:lang w:val="en-GB" w:eastAsia="zh-CN"/>
        </w:rPr>
      </w:pPr>
      <w:r w:rsidRPr="0055196F">
        <w:rPr>
          <w:rFonts w:ascii="Times New Roman" w:hAnsi="Times New Roman"/>
          <w:lang w:val="en-GB" w:eastAsia="zh-CN"/>
        </w:rPr>
        <w:t>Configuration of data collection</w:t>
      </w:r>
    </w:p>
    <w:p w14:paraId="613D4BF0" w14:textId="19383640" w:rsidR="00F716C4" w:rsidRDefault="001925A6" w:rsidP="00485BF1">
      <w:pPr>
        <w:rPr>
          <w:lang w:eastAsia="zh-TW"/>
        </w:rPr>
      </w:pPr>
      <w:r w:rsidRPr="001925A6">
        <w:rPr>
          <w:lang w:eastAsia="zh-TW"/>
        </w:rPr>
        <w:t xml:space="preserve">With </w:t>
      </w:r>
      <w:r w:rsidR="00567E04">
        <w:rPr>
          <w:lang w:eastAsia="zh-TW"/>
        </w:rPr>
        <w:t>UP for Option 2 and Option 3</w:t>
      </w:r>
      <w:r w:rsidR="00476376">
        <w:rPr>
          <w:lang w:eastAsia="zh-TW"/>
        </w:rPr>
        <w:t xml:space="preserve"> data collection, the configuration of data collection should be </w:t>
      </w:r>
      <w:r w:rsidR="00666BF5">
        <w:rPr>
          <w:lang w:eastAsia="zh-TW"/>
        </w:rPr>
        <w:t xml:space="preserve">done </w:t>
      </w:r>
      <w:r w:rsidR="000F7BBA">
        <w:rPr>
          <w:lang w:eastAsia="zh-TW"/>
        </w:rPr>
        <w:t xml:space="preserve">by the </w:t>
      </w:r>
      <w:r w:rsidR="00FA6570">
        <w:rPr>
          <w:lang w:eastAsia="zh-TW"/>
        </w:rPr>
        <w:t xml:space="preserve">network, </w:t>
      </w:r>
      <w:r w:rsidR="00B53289">
        <w:rPr>
          <w:lang w:eastAsia="zh-TW"/>
        </w:rPr>
        <w:t xml:space="preserve">CN or OAM, depending on which entity collects the data. </w:t>
      </w:r>
      <w:r w:rsidR="00C07DF3">
        <w:rPr>
          <w:lang w:eastAsia="zh-TW"/>
        </w:rPr>
        <w:t xml:space="preserve">Initially, the </w:t>
      </w:r>
      <w:r w:rsidR="000934C3">
        <w:rPr>
          <w:lang w:eastAsia="zh-TW"/>
        </w:rPr>
        <w:t xml:space="preserve">request for </w:t>
      </w:r>
      <w:r w:rsidR="00183D23">
        <w:rPr>
          <w:lang w:eastAsia="zh-TW"/>
        </w:rPr>
        <w:t>data collection and transfer will come from the server for data collection for UE</w:t>
      </w:r>
      <w:r w:rsidR="000803C3">
        <w:rPr>
          <w:lang w:eastAsia="zh-TW"/>
        </w:rPr>
        <w:t xml:space="preserve">-side model training. The requests </w:t>
      </w:r>
      <w:r w:rsidR="00A93A68">
        <w:rPr>
          <w:lang w:eastAsia="zh-TW"/>
        </w:rPr>
        <w:t>will be communicated to either CN or OAM</w:t>
      </w:r>
      <w:r w:rsidR="00DE1A50">
        <w:rPr>
          <w:lang w:eastAsia="zh-TW"/>
        </w:rPr>
        <w:t xml:space="preserve"> for them to configure and schedule the data collection and transfer. </w:t>
      </w:r>
      <w:r w:rsidR="00493025">
        <w:rPr>
          <w:lang w:eastAsia="zh-TW"/>
        </w:rPr>
        <w:t xml:space="preserve">The CN or OAM will then </w:t>
      </w:r>
      <w:r w:rsidR="000F09D9">
        <w:rPr>
          <w:lang w:eastAsia="zh-TW"/>
        </w:rPr>
        <w:t>establish the UP tunnel between the UE and the CN/OAM, and</w:t>
      </w:r>
      <w:r w:rsidR="002812BC">
        <w:rPr>
          <w:lang w:eastAsia="zh-TW"/>
        </w:rPr>
        <w:t xml:space="preserve"> </w:t>
      </w:r>
      <w:r w:rsidR="002234F6">
        <w:rPr>
          <w:lang w:eastAsia="zh-TW"/>
        </w:rPr>
        <w:t xml:space="preserve">configure and schedule the </w:t>
      </w:r>
      <w:r w:rsidR="001B12BF">
        <w:rPr>
          <w:lang w:eastAsia="zh-TW"/>
        </w:rPr>
        <w:t xml:space="preserve">UE for </w:t>
      </w:r>
      <w:r w:rsidR="002234F6">
        <w:rPr>
          <w:lang w:eastAsia="zh-TW"/>
        </w:rPr>
        <w:t>data collection and transfer</w:t>
      </w:r>
      <w:r w:rsidR="001B12BF">
        <w:rPr>
          <w:lang w:eastAsia="zh-TW"/>
        </w:rPr>
        <w:t xml:space="preserve">. </w:t>
      </w:r>
    </w:p>
    <w:p w14:paraId="3F10A4D6" w14:textId="4C3666D1" w:rsidR="005563DD" w:rsidRPr="00A90F47" w:rsidRDefault="001B12BF" w:rsidP="00485BF1">
      <w:pPr>
        <w:rPr>
          <w:b/>
          <w:bCs/>
          <w:i/>
          <w:iCs/>
        </w:rPr>
      </w:pPr>
      <w:r w:rsidRPr="00B27402">
        <w:rPr>
          <w:b/>
          <w:bCs/>
          <w:i/>
          <w:iCs/>
        </w:rPr>
        <w:t xml:space="preserve">Proposal </w:t>
      </w:r>
      <w:r>
        <w:rPr>
          <w:b/>
          <w:bCs/>
          <w:i/>
          <w:iCs/>
        </w:rPr>
        <w:t>3</w:t>
      </w:r>
      <w:r w:rsidRPr="00B27402">
        <w:rPr>
          <w:b/>
          <w:bCs/>
          <w:i/>
          <w:iCs/>
        </w:rPr>
        <w:t>:</w:t>
      </w:r>
      <w:r>
        <w:rPr>
          <w:b/>
          <w:bCs/>
          <w:i/>
          <w:iCs/>
        </w:rPr>
        <w:t xml:space="preserve"> </w:t>
      </w:r>
      <w:r w:rsidR="00D04AC3">
        <w:rPr>
          <w:b/>
          <w:bCs/>
          <w:i/>
          <w:iCs/>
        </w:rPr>
        <w:t xml:space="preserve">RAN2 request SA to study the mechanism for the </w:t>
      </w:r>
      <w:r w:rsidR="00232DCD">
        <w:rPr>
          <w:b/>
          <w:bCs/>
          <w:i/>
          <w:iCs/>
        </w:rPr>
        <w:t xml:space="preserve">CN/OAM to </w:t>
      </w:r>
      <w:r w:rsidR="00DE4716">
        <w:rPr>
          <w:b/>
          <w:bCs/>
          <w:i/>
          <w:iCs/>
        </w:rPr>
        <w:t xml:space="preserve">interact with the server for data collection for UE-side model training in order to </w:t>
      </w:r>
      <w:r w:rsidR="00996566">
        <w:rPr>
          <w:b/>
          <w:bCs/>
          <w:i/>
          <w:iCs/>
        </w:rPr>
        <w:t>understand the</w:t>
      </w:r>
      <w:r w:rsidR="009A3C8C">
        <w:rPr>
          <w:b/>
          <w:bCs/>
          <w:i/>
          <w:iCs/>
        </w:rPr>
        <w:t xml:space="preserve"> request for data collection and transfer.</w:t>
      </w:r>
    </w:p>
    <w:p w14:paraId="0A87A415" w14:textId="77777777" w:rsidR="001925A6" w:rsidRPr="00B27402" w:rsidRDefault="001925A6" w:rsidP="00485BF1">
      <w:pPr>
        <w:rPr>
          <w:b/>
          <w:bCs/>
          <w:i/>
          <w:iCs/>
          <w:lang w:eastAsia="zh-TW"/>
        </w:rPr>
      </w:pPr>
    </w:p>
    <w:p w14:paraId="1A54AA0B" w14:textId="284784AA" w:rsidR="0031465D" w:rsidRPr="00CD716E" w:rsidRDefault="00360869" w:rsidP="0031465D">
      <w:pPr>
        <w:pStyle w:val="Heading2"/>
        <w:rPr>
          <w:rFonts w:ascii="Times New Roman" w:hAnsi="Times New Roman"/>
          <w:lang w:val="en-GB" w:eastAsia="zh-CN"/>
        </w:rPr>
      </w:pPr>
      <w:r w:rsidRPr="00B27402">
        <w:rPr>
          <w:rFonts w:ascii="Times New Roman" w:hAnsi="Times New Roman"/>
          <w:lang w:val="en-GB" w:eastAsia="zh-CN"/>
        </w:rPr>
        <w:t>Data Transfer over UP</w:t>
      </w:r>
    </w:p>
    <w:p w14:paraId="42654DB4" w14:textId="7691AD03" w:rsidR="004441D2" w:rsidRDefault="004441D2" w:rsidP="0031465D">
      <w:pPr>
        <w:rPr>
          <w:lang w:val="en-GB" w:eastAsia="zh-CN"/>
        </w:rPr>
      </w:pPr>
      <w:r>
        <w:rPr>
          <w:lang w:val="en-GB" w:eastAsia="zh-CN"/>
        </w:rPr>
        <w:t xml:space="preserve">RAN plenary meeting #106 decided that </w:t>
      </w:r>
      <w:r w:rsidR="009861AC" w:rsidRPr="009861AC">
        <w:rPr>
          <w:lang w:val="en-GB" w:eastAsia="zh-CN"/>
        </w:rPr>
        <w:t>RAN2 continues the studies on AI/ML UE sided data collection in R19</w:t>
      </w:r>
      <w:r w:rsidR="00E13CB6">
        <w:rPr>
          <w:lang w:val="en-GB" w:eastAsia="zh-CN"/>
        </w:rPr>
        <w:t xml:space="preserve">. </w:t>
      </w:r>
      <w:r w:rsidR="00A50615">
        <w:rPr>
          <w:lang w:val="en-GB" w:eastAsia="zh-CN"/>
        </w:rPr>
        <w:t xml:space="preserve">While originally determined as </w:t>
      </w:r>
      <w:r w:rsidR="000B7445">
        <w:rPr>
          <w:lang w:val="en-GB" w:eastAsia="zh-CN"/>
        </w:rPr>
        <w:t xml:space="preserve">alternative solutions to CP-based solutions, UP-based solutions are now </w:t>
      </w:r>
      <w:r w:rsidR="005965D7">
        <w:rPr>
          <w:lang w:val="en-GB" w:eastAsia="zh-CN"/>
        </w:rPr>
        <w:t xml:space="preserve">in the </w:t>
      </w:r>
      <w:r w:rsidR="009657A5">
        <w:rPr>
          <w:lang w:val="en-GB" w:eastAsia="zh-CN"/>
        </w:rPr>
        <w:t>centre</w:t>
      </w:r>
      <w:r w:rsidR="005965D7">
        <w:rPr>
          <w:lang w:val="en-GB" w:eastAsia="zh-CN"/>
        </w:rPr>
        <w:t xml:space="preserve"> of discussion for </w:t>
      </w:r>
      <w:r w:rsidR="009657A5">
        <w:rPr>
          <w:lang w:val="en-GB" w:eastAsia="zh-CN"/>
        </w:rPr>
        <w:t xml:space="preserve">data collection for UE-side model training. </w:t>
      </w:r>
    </w:p>
    <w:p w14:paraId="22D0F154" w14:textId="2C004787" w:rsidR="009657A5" w:rsidRDefault="008B0E32" w:rsidP="0031465D">
      <w:pPr>
        <w:rPr>
          <w:lang w:eastAsia="zh-CN"/>
        </w:rPr>
      </w:pPr>
      <w:r>
        <w:rPr>
          <w:lang w:eastAsia="zh-CN"/>
        </w:rPr>
        <w:t xml:space="preserve">The UP is able to handle </w:t>
      </w:r>
      <w:r w:rsidR="001350FA">
        <w:rPr>
          <w:lang w:eastAsia="zh-CN"/>
        </w:rPr>
        <w:t>large amount of data comparing to</w:t>
      </w:r>
      <w:r w:rsidR="003963A9">
        <w:rPr>
          <w:lang w:eastAsia="zh-CN"/>
        </w:rPr>
        <w:t xml:space="preserve"> the</w:t>
      </w:r>
      <w:r w:rsidR="001350FA">
        <w:rPr>
          <w:lang w:eastAsia="zh-CN"/>
        </w:rPr>
        <w:t xml:space="preserve"> CP</w:t>
      </w:r>
      <w:r w:rsidR="005B7361">
        <w:rPr>
          <w:lang w:eastAsia="zh-CN"/>
        </w:rPr>
        <w:t xml:space="preserve"> which </w:t>
      </w:r>
      <w:r w:rsidR="00CC76AB">
        <w:rPr>
          <w:lang w:eastAsia="zh-CN"/>
        </w:rPr>
        <w:t xml:space="preserve">has </w:t>
      </w:r>
      <w:r w:rsidR="00193603">
        <w:rPr>
          <w:lang w:eastAsia="zh-CN"/>
        </w:rPr>
        <w:t>scalability issues</w:t>
      </w:r>
      <w:r w:rsidR="001350FA">
        <w:rPr>
          <w:lang w:eastAsia="zh-CN"/>
        </w:rPr>
        <w:t xml:space="preserve">. </w:t>
      </w:r>
      <w:r w:rsidR="00997563">
        <w:rPr>
          <w:lang w:eastAsia="zh-CN"/>
        </w:rPr>
        <w:t xml:space="preserve">However, there are </w:t>
      </w:r>
      <w:r w:rsidR="001350FA">
        <w:rPr>
          <w:lang w:eastAsia="zh-CN"/>
        </w:rPr>
        <w:t xml:space="preserve">also </w:t>
      </w:r>
      <w:r w:rsidR="00997563">
        <w:rPr>
          <w:lang w:eastAsia="zh-CN"/>
        </w:rPr>
        <w:t xml:space="preserve">some </w:t>
      </w:r>
      <w:r w:rsidR="001350FA">
        <w:rPr>
          <w:lang w:eastAsia="zh-CN"/>
        </w:rPr>
        <w:t xml:space="preserve">common </w:t>
      </w:r>
      <w:r w:rsidR="00997563">
        <w:rPr>
          <w:lang w:eastAsia="zh-CN"/>
        </w:rPr>
        <w:t xml:space="preserve">concerns about </w:t>
      </w:r>
      <w:r w:rsidR="005F6A31">
        <w:rPr>
          <w:lang w:eastAsia="zh-CN"/>
        </w:rPr>
        <w:t>transferring collected data over the UP, for Option 2 (via CN) and Option 3</w:t>
      </w:r>
      <w:r w:rsidR="000D24F6">
        <w:rPr>
          <w:lang w:eastAsia="zh-CN"/>
        </w:rPr>
        <w:t xml:space="preserve"> (via OAM).</w:t>
      </w:r>
      <w:r w:rsidR="00962A5C">
        <w:rPr>
          <w:lang w:eastAsia="zh-CN"/>
        </w:rPr>
        <w:t xml:space="preserve"> Some of these concerns are listed below.</w:t>
      </w:r>
    </w:p>
    <w:p w14:paraId="42A5CE52" w14:textId="73B5368B" w:rsidR="001E54A4" w:rsidRPr="00672CAF" w:rsidRDefault="00866FB0"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feasibility of </w:t>
      </w:r>
      <w:r w:rsidRPr="00866FB0">
        <w:rPr>
          <w:rFonts w:ascii="Times New Roman" w:hAnsi="Times New Roman"/>
          <w:lang w:val="en-US" w:eastAsia="zh-CN"/>
        </w:rPr>
        <w:t xml:space="preserve">supporting UP tunnels in options 2 </w:t>
      </w:r>
      <w:r w:rsidR="0074296F" w:rsidRPr="00672CAF">
        <w:rPr>
          <w:rFonts w:ascii="Times New Roman" w:hAnsi="Times New Roman"/>
          <w:lang w:val="en-US" w:eastAsia="zh-CN"/>
        </w:rPr>
        <w:t xml:space="preserve">(i.e., to the CN) </w:t>
      </w:r>
      <w:r w:rsidRPr="00866FB0">
        <w:rPr>
          <w:rFonts w:ascii="Times New Roman" w:hAnsi="Times New Roman"/>
          <w:lang w:val="en-US" w:eastAsia="zh-CN"/>
        </w:rPr>
        <w:t>and 3</w:t>
      </w:r>
      <w:r w:rsidR="003963A9" w:rsidRPr="00672CAF">
        <w:rPr>
          <w:rFonts w:ascii="Times New Roman" w:hAnsi="Times New Roman"/>
          <w:lang w:val="en-US" w:eastAsia="zh-CN"/>
        </w:rPr>
        <w:t xml:space="preserve"> </w:t>
      </w:r>
      <w:r w:rsidR="0074296F" w:rsidRPr="00672CAF">
        <w:rPr>
          <w:rFonts w:ascii="Times New Roman" w:hAnsi="Times New Roman"/>
          <w:lang w:val="en-US" w:eastAsia="zh-CN"/>
        </w:rPr>
        <w:t xml:space="preserve">(i.e., to the OAM) </w:t>
      </w:r>
      <w:r w:rsidR="003963A9" w:rsidRPr="00672CAF">
        <w:rPr>
          <w:rFonts w:ascii="Times New Roman" w:hAnsi="Times New Roman"/>
          <w:lang w:val="en-US" w:eastAsia="zh-CN"/>
        </w:rPr>
        <w:t>with current architecture/system</w:t>
      </w:r>
      <w:r w:rsidR="00655111" w:rsidRPr="00672CAF">
        <w:rPr>
          <w:rFonts w:ascii="Times New Roman" w:hAnsi="Times New Roman"/>
          <w:lang w:val="en-US" w:eastAsia="zh-CN"/>
        </w:rPr>
        <w:t>.</w:t>
      </w:r>
    </w:p>
    <w:p w14:paraId="7573375F" w14:textId="4CDFF4F2" w:rsidR="00655111" w:rsidRPr="00672CAF" w:rsidRDefault="00FB4D66"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standardization effort required to make it work, if </w:t>
      </w:r>
      <w:r w:rsidR="00936066" w:rsidRPr="00672CAF">
        <w:rPr>
          <w:rFonts w:ascii="Times New Roman" w:hAnsi="Times New Roman"/>
          <w:lang w:eastAsia="zh-CN"/>
        </w:rPr>
        <w:t>Point 1) is valid.</w:t>
      </w:r>
    </w:p>
    <w:p w14:paraId="07E1DCEA" w14:textId="6584FD0B" w:rsidR="00936066" w:rsidRPr="00672CAF" w:rsidRDefault="005D1099" w:rsidP="003A5608">
      <w:pPr>
        <w:pStyle w:val="ListParagraph"/>
        <w:numPr>
          <w:ilvl w:val="0"/>
          <w:numId w:val="15"/>
        </w:numPr>
        <w:rPr>
          <w:rFonts w:ascii="Times New Roman" w:hAnsi="Times New Roman"/>
          <w:lang w:eastAsia="zh-CN"/>
        </w:rPr>
      </w:pPr>
      <w:r w:rsidRPr="00672CAF">
        <w:rPr>
          <w:rFonts w:ascii="Times New Roman" w:hAnsi="Times New Roman"/>
          <w:lang w:eastAsia="zh-CN"/>
        </w:rPr>
        <w:t>The mechanism</w:t>
      </w:r>
      <w:r w:rsidR="004E31EA" w:rsidRPr="00672CAF">
        <w:rPr>
          <w:rFonts w:ascii="Times New Roman" w:hAnsi="Times New Roman"/>
          <w:lang w:eastAsia="zh-CN"/>
        </w:rPr>
        <w:t xml:space="preserve">s </w:t>
      </w:r>
      <w:r w:rsidR="00E075A9" w:rsidRPr="00672CAF">
        <w:rPr>
          <w:rFonts w:ascii="Times New Roman" w:hAnsi="Times New Roman"/>
          <w:lang w:eastAsia="zh-CN"/>
        </w:rPr>
        <w:t xml:space="preserve">enabling </w:t>
      </w:r>
      <w:r w:rsidR="007E4A99" w:rsidRPr="00672CAF">
        <w:rPr>
          <w:rFonts w:ascii="Times New Roman" w:hAnsi="Times New Roman"/>
          <w:lang w:eastAsia="zh-CN"/>
        </w:rPr>
        <w:t xml:space="preserve">CN </w:t>
      </w:r>
      <w:r w:rsidR="00B327FF" w:rsidRPr="00672CAF">
        <w:rPr>
          <w:rFonts w:ascii="Times New Roman" w:hAnsi="Times New Roman"/>
          <w:lang w:eastAsia="zh-CN"/>
        </w:rPr>
        <w:t>and/</w:t>
      </w:r>
      <w:r w:rsidR="007E4A99" w:rsidRPr="00672CAF">
        <w:rPr>
          <w:rFonts w:ascii="Times New Roman" w:hAnsi="Times New Roman"/>
          <w:lang w:eastAsia="zh-CN"/>
        </w:rPr>
        <w:t>or OAM to transfer the collected data to the final termination entities</w:t>
      </w:r>
      <w:r w:rsidR="007E2EB3" w:rsidRPr="00672CAF">
        <w:rPr>
          <w:rFonts w:ascii="Times New Roman" w:hAnsi="Times New Roman"/>
          <w:lang w:eastAsia="zh-CN"/>
        </w:rPr>
        <w:t xml:space="preserve"> are not clear</w:t>
      </w:r>
      <w:r w:rsidR="007E4A99" w:rsidRPr="00672CAF">
        <w:rPr>
          <w:rFonts w:ascii="Times New Roman" w:hAnsi="Times New Roman"/>
          <w:lang w:eastAsia="zh-CN"/>
        </w:rPr>
        <w:t xml:space="preserve">, </w:t>
      </w:r>
      <w:r w:rsidR="00B327FF" w:rsidRPr="00672CAF">
        <w:rPr>
          <w:rFonts w:ascii="Times New Roman" w:hAnsi="Times New Roman"/>
          <w:lang w:eastAsia="zh-CN"/>
        </w:rPr>
        <w:t xml:space="preserve">if </w:t>
      </w:r>
      <w:r w:rsidR="007E2EB3" w:rsidRPr="00672CAF">
        <w:rPr>
          <w:rFonts w:ascii="Times New Roman" w:hAnsi="Times New Roman"/>
          <w:lang w:eastAsia="zh-CN"/>
        </w:rPr>
        <w:t>CN and OAM</w:t>
      </w:r>
      <w:r w:rsidR="00B327FF" w:rsidRPr="00672CAF">
        <w:rPr>
          <w:rFonts w:ascii="Times New Roman" w:hAnsi="Times New Roman"/>
          <w:lang w:eastAsia="zh-CN"/>
        </w:rPr>
        <w:t xml:space="preserve"> are not the final termination entities</w:t>
      </w:r>
      <w:r w:rsidR="00C13EE6" w:rsidRPr="00672CAF">
        <w:rPr>
          <w:rFonts w:ascii="Times New Roman" w:hAnsi="Times New Roman"/>
          <w:lang w:eastAsia="zh-CN"/>
        </w:rPr>
        <w:t xml:space="preserve"> (the training servers are not inside </w:t>
      </w:r>
      <w:r w:rsidR="004A4B21" w:rsidRPr="00672CAF">
        <w:rPr>
          <w:rFonts w:ascii="Times New Roman" w:hAnsi="Times New Roman"/>
          <w:lang w:eastAsia="zh-CN"/>
        </w:rPr>
        <w:t>CN or OAM)</w:t>
      </w:r>
      <w:r w:rsidR="00B327FF" w:rsidRPr="00672CAF">
        <w:rPr>
          <w:rFonts w:ascii="Times New Roman" w:hAnsi="Times New Roman"/>
          <w:lang w:eastAsia="zh-CN"/>
        </w:rPr>
        <w:t>.</w:t>
      </w:r>
    </w:p>
    <w:p w14:paraId="3DFFFF1A" w14:textId="18B61300" w:rsidR="004441D2" w:rsidRPr="00672CAF" w:rsidRDefault="00597365" w:rsidP="003A5608">
      <w:pPr>
        <w:pStyle w:val="ListParagraph"/>
        <w:numPr>
          <w:ilvl w:val="0"/>
          <w:numId w:val="15"/>
        </w:numPr>
        <w:rPr>
          <w:rFonts w:ascii="Times New Roman" w:hAnsi="Times New Roman"/>
          <w:lang w:eastAsia="zh-CN"/>
        </w:rPr>
      </w:pPr>
      <w:r w:rsidRPr="00672CAF">
        <w:rPr>
          <w:rFonts w:ascii="Times New Roman" w:hAnsi="Times New Roman"/>
          <w:lang w:eastAsia="zh-CN"/>
        </w:rPr>
        <w:t xml:space="preserve">The </w:t>
      </w:r>
      <w:r w:rsidR="00D602EC" w:rsidRPr="00672CAF">
        <w:rPr>
          <w:rFonts w:ascii="Times New Roman" w:hAnsi="Times New Roman"/>
          <w:lang w:eastAsia="zh-CN"/>
        </w:rPr>
        <w:t>protocol layer to be used for transferring collected data.</w:t>
      </w:r>
    </w:p>
    <w:p w14:paraId="1AC81CD9" w14:textId="593CC92D" w:rsidR="007177DC" w:rsidRDefault="007177DC" w:rsidP="0031465D">
      <w:pPr>
        <w:rPr>
          <w:lang w:val="en-GB" w:eastAsia="zh-CN"/>
        </w:rPr>
      </w:pPr>
      <w:r>
        <w:rPr>
          <w:lang w:val="en-GB" w:eastAsia="zh-CN"/>
        </w:rPr>
        <w:t xml:space="preserve">We discuss </w:t>
      </w:r>
      <w:r w:rsidR="00814CF5">
        <w:rPr>
          <w:lang w:val="en-GB" w:eastAsia="zh-CN"/>
        </w:rPr>
        <w:t xml:space="preserve">issues/concerns </w:t>
      </w:r>
      <w:r w:rsidR="003443F7">
        <w:rPr>
          <w:lang w:val="en-GB" w:eastAsia="zh-CN"/>
        </w:rPr>
        <w:t xml:space="preserve">common </w:t>
      </w:r>
      <w:r w:rsidR="00814CF5">
        <w:rPr>
          <w:lang w:val="en-GB" w:eastAsia="zh-CN"/>
        </w:rPr>
        <w:t xml:space="preserve">to both Option 2 and Option 3 in Section 2.2 and </w:t>
      </w:r>
      <w:r w:rsidR="009C0431">
        <w:rPr>
          <w:lang w:val="en-GB" w:eastAsia="zh-CN"/>
        </w:rPr>
        <w:t xml:space="preserve">issues specific to Option 2 and Option 3 in their own </w:t>
      </w:r>
      <w:r w:rsidR="002A674D">
        <w:rPr>
          <w:lang w:val="en-GB" w:eastAsia="zh-CN"/>
        </w:rPr>
        <w:t>sub-</w:t>
      </w:r>
      <w:r w:rsidR="009C0431">
        <w:rPr>
          <w:lang w:val="en-GB" w:eastAsia="zh-CN"/>
        </w:rPr>
        <w:t>sections</w:t>
      </w:r>
      <w:r w:rsidR="006F473C">
        <w:rPr>
          <w:lang w:val="en-GB" w:eastAsia="zh-CN"/>
        </w:rPr>
        <w:t xml:space="preserve"> respectively, i.e., Section 2.2.1 for </w:t>
      </w:r>
      <w:r w:rsidR="00D34EDD">
        <w:rPr>
          <w:lang w:val="en-GB" w:eastAsia="zh-CN"/>
        </w:rPr>
        <w:t>Option 2 and Section 2.2.2 for Option 3.</w:t>
      </w:r>
    </w:p>
    <w:p w14:paraId="59E1002D" w14:textId="77777777" w:rsidR="00D34EDD" w:rsidRDefault="00D34EDD" w:rsidP="0031465D">
      <w:pPr>
        <w:rPr>
          <w:lang w:val="en-GB" w:eastAsia="zh-CN"/>
        </w:rPr>
      </w:pPr>
    </w:p>
    <w:p w14:paraId="32F1EB7B" w14:textId="00C3B931" w:rsidR="005B03F3" w:rsidRDefault="00D436DF" w:rsidP="00FE078A">
      <w:pPr>
        <w:pStyle w:val="Heading3"/>
        <w:rPr>
          <w:lang w:val="en-GB" w:eastAsia="zh-CN"/>
        </w:rPr>
      </w:pPr>
      <w:r w:rsidRPr="00D436DF">
        <w:rPr>
          <w:lang w:val="en-GB" w:eastAsia="zh-CN"/>
        </w:rPr>
        <w:t>The architecture issues for UP support</w:t>
      </w:r>
    </w:p>
    <w:p w14:paraId="5E2C1BF7" w14:textId="2F2BF63E" w:rsidR="003463D8" w:rsidRPr="003463D8" w:rsidRDefault="003463D8" w:rsidP="009E29F1">
      <w:pPr>
        <w:rPr>
          <w:lang w:eastAsia="zh-CN"/>
        </w:rPr>
      </w:pPr>
      <w:r w:rsidRPr="003463D8">
        <w:rPr>
          <w:lang w:eastAsia="zh-CN"/>
        </w:rPr>
        <w:t>In 5G networks, user data flows from the UE to the gNB and then to the UPF over the N3 interface. The UPF is responsible for forwarding this data to external data networks through the N6 interface.</w:t>
      </w:r>
    </w:p>
    <w:p w14:paraId="5D39C6CB" w14:textId="662E24A5" w:rsidR="003463D8" w:rsidRPr="003463D8" w:rsidRDefault="003463D8" w:rsidP="009E29F1">
      <w:pPr>
        <w:rPr>
          <w:lang w:eastAsia="zh-CN"/>
        </w:rPr>
      </w:pPr>
      <w:r w:rsidRPr="003463D8">
        <w:rPr>
          <w:lang w:eastAsia="zh-CN"/>
        </w:rPr>
        <w:t xml:space="preserve">The protocol used for tunneling user data between the gNB and UPF is typically GTP-U (GPRS Tunneling Protocol </w:t>
      </w:r>
      <w:r w:rsidR="00F454DA">
        <w:rPr>
          <w:lang w:eastAsia="zh-CN"/>
        </w:rPr>
        <w:t>–</w:t>
      </w:r>
      <w:r w:rsidRPr="003463D8">
        <w:rPr>
          <w:lang w:eastAsia="zh-CN"/>
        </w:rPr>
        <w:t xml:space="preserve"> User Plane)</w:t>
      </w:r>
      <w:r w:rsidR="00EE16A2">
        <w:rPr>
          <w:lang w:eastAsia="zh-CN"/>
        </w:rPr>
        <w:t>.</w:t>
      </w:r>
    </w:p>
    <w:p w14:paraId="54F570B8" w14:textId="6D973438" w:rsidR="00C153C0" w:rsidRDefault="00334E1E" w:rsidP="007D4993">
      <w:pPr>
        <w:rPr>
          <w:lang w:eastAsia="zh-CN"/>
        </w:rPr>
      </w:pPr>
      <w:r>
        <w:rPr>
          <w:lang w:eastAsia="zh-CN"/>
        </w:rPr>
        <w:t>For Option 2, t</w:t>
      </w:r>
      <w:r w:rsidR="00C153C0" w:rsidRPr="009E29F1">
        <w:rPr>
          <w:lang w:eastAsia="zh-CN"/>
        </w:rPr>
        <w:t>he UE does not establish a direct GTP-U tunnel with the Core Network. Instead, user plane tunnels are set up between the gNB and UPF.</w:t>
      </w:r>
      <w:r w:rsidR="00A96D16" w:rsidRPr="009E29F1">
        <w:rPr>
          <w:lang w:eastAsia="zh-CN"/>
        </w:rPr>
        <w:t xml:space="preserve"> This architecture ensures proper routing, QoS enforcement, and mobility management</w:t>
      </w:r>
      <w:r w:rsidR="007D4993">
        <w:rPr>
          <w:lang w:eastAsia="zh-CN"/>
        </w:rPr>
        <w:t xml:space="preserve">. However, it does not support direct UP </w:t>
      </w:r>
      <w:r w:rsidR="00F31202">
        <w:rPr>
          <w:lang w:eastAsia="zh-CN"/>
        </w:rPr>
        <w:t xml:space="preserve">tunneling between </w:t>
      </w:r>
      <w:r w:rsidR="00C616AA">
        <w:rPr>
          <w:lang w:eastAsia="zh-CN"/>
        </w:rPr>
        <w:t>the UE and the CN.</w:t>
      </w:r>
    </w:p>
    <w:p w14:paraId="2CA4CA0D" w14:textId="325AE1C4" w:rsidR="009E3EB4" w:rsidRPr="009E3EB4" w:rsidRDefault="00334E1E" w:rsidP="009E3EB4">
      <w:pPr>
        <w:rPr>
          <w:lang w:val="en-GB" w:eastAsia="zh-CN"/>
        </w:rPr>
      </w:pPr>
      <w:r>
        <w:rPr>
          <w:lang w:val="en-GB" w:eastAsia="zh-CN"/>
        </w:rPr>
        <w:t xml:space="preserve">Option 3 </w:t>
      </w:r>
      <w:r w:rsidR="004E0D5B">
        <w:rPr>
          <w:lang w:val="en-GB" w:eastAsia="zh-CN"/>
        </w:rPr>
        <w:t>has the similar situation; t</w:t>
      </w:r>
      <w:r w:rsidR="009E3EB4" w:rsidRPr="009E3EB4">
        <w:rPr>
          <w:lang w:val="en-GB" w:eastAsia="zh-CN"/>
        </w:rPr>
        <w:t xml:space="preserve">here is no direct </w:t>
      </w:r>
      <w:r w:rsidR="00CB4AD3">
        <w:rPr>
          <w:lang w:val="en-GB" w:eastAsia="zh-CN"/>
        </w:rPr>
        <w:t>UP</w:t>
      </w:r>
      <w:r w:rsidR="009E3EB4" w:rsidRPr="009E3EB4">
        <w:rPr>
          <w:lang w:val="en-GB" w:eastAsia="zh-CN"/>
        </w:rPr>
        <w:t xml:space="preserve"> tunnel between a UE and the OAM system in 3GPP-defined networks. U</w:t>
      </w:r>
      <w:r w:rsidR="00103204">
        <w:rPr>
          <w:lang w:val="en-GB" w:eastAsia="zh-CN"/>
        </w:rPr>
        <w:t>P</w:t>
      </w:r>
      <w:r w:rsidR="009E3EB4" w:rsidRPr="009E3EB4">
        <w:rPr>
          <w:lang w:val="en-GB" w:eastAsia="zh-CN"/>
        </w:rPr>
        <w:t xml:space="preserve"> tunnels are strictly for data transmission between the UE and external data networks via intermediate network functions like gNB and UPF, while OAM operates at a management level to configure and monitor these tunnels.</w:t>
      </w:r>
    </w:p>
    <w:p w14:paraId="69928A2B" w14:textId="0E71A4D3" w:rsidR="00463B42" w:rsidRPr="00032395" w:rsidRDefault="00032395" w:rsidP="00032395">
      <w:pPr>
        <w:spacing w:after="0"/>
        <w:rPr>
          <w:rFonts w:eastAsia="Times New Roman"/>
          <w:lang w:eastAsia="zh-CN"/>
        </w:rPr>
      </w:pPr>
      <w:r>
        <w:rPr>
          <w:lang w:eastAsia="zh-CN"/>
        </w:rPr>
        <w:t xml:space="preserve">In summary, </w:t>
      </w:r>
      <w:r>
        <w:rPr>
          <w:rFonts w:eastAsia="Times New Roman"/>
          <w:lang w:eastAsia="zh-CN"/>
        </w:rPr>
        <w:t>i</w:t>
      </w:r>
      <w:r w:rsidR="00463B42" w:rsidRPr="00032395">
        <w:rPr>
          <w:rFonts w:eastAsia="Times New Roman"/>
          <w:lang w:eastAsia="zh-CN"/>
        </w:rPr>
        <w:t xml:space="preserve">f UP is </w:t>
      </w:r>
      <w:r>
        <w:rPr>
          <w:rFonts w:eastAsia="Times New Roman"/>
          <w:lang w:eastAsia="zh-CN"/>
        </w:rPr>
        <w:t>support</w:t>
      </w:r>
      <w:r w:rsidR="00F859BD">
        <w:rPr>
          <w:rFonts w:eastAsia="Times New Roman"/>
          <w:lang w:eastAsia="zh-CN"/>
        </w:rPr>
        <w:t>ed</w:t>
      </w:r>
      <w:r w:rsidR="00DC348A">
        <w:rPr>
          <w:rFonts w:eastAsia="Times New Roman"/>
          <w:lang w:eastAsia="zh-CN"/>
        </w:rPr>
        <w:t xml:space="preserve"> and the server for data collection for UE-side model training is not </w:t>
      </w:r>
      <w:r w:rsidR="00C43BA7">
        <w:rPr>
          <w:rFonts w:eastAsia="Times New Roman"/>
          <w:lang w:eastAsia="zh-CN"/>
        </w:rPr>
        <w:t>in CN or OAM</w:t>
      </w:r>
      <w:r w:rsidR="00463B42" w:rsidRPr="00032395">
        <w:rPr>
          <w:rFonts w:eastAsia="Times New Roman"/>
          <w:lang w:eastAsia="zh-CN"/>
        </w:rPr>
        <w:t>, the data transfer path would be:</w:t>
      </w:r>
    </w:p>
    <w:p w14:paraId="35CB775A" w14:textId="1F2C8ACA" w:rsidR="00463B42" w:rsidRPr="00786D24"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2: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w:t>
      </w:r>
      <w:r w:rsidR="004C3716">
        <w:rPr>
          <w:rFonts w:ascii="Times New Roman" w:eastAsia="Times New Roman" w:hAnsi="Times New Roman"/>
          <w:lang w:eastAsia="zh-CN"/>
        </w:rPr>
        <w:t xml:space="preserve">(local transfer to) </w:t>
      </w:r>
      <w:r w:rsidRPr="00786D24">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59AE8877" w14:textId="6349DF60" w:rsidR="00463B42" w:rsidRDefault="00463B42" w:rsidP="003A5608">
      <w:pPr>
        <w:pStyle w:val="ListParagraph"/>
        <w:numPr>
          <w:ilvl w:val="1"/>
          <w:numId w:val="14"/>
        </w:numPr>
        <w:spacing w:after="0"/>
        <w:rPr>
          <w:rFonts w:ascii="Times New Roman" w:eastAsia="Times New Roman" w:hAnsi="Times New Roman"/>
          <w:lang w:eastAsia="zh-CN"/>
        </w:rPr>
      </w:pPr>
      <w:r w:rsidRPr="00786D24">
        <w:rPr>
          <w:rFonts w:ascii="Times New Roman" w:eastAsia="Times New Roman" w:hAnsi="Times New Roman"/>
          <w:lang w:eastAsia="zh-CN"/>
        </w:rPr>
        <w:t xml:space="preserve">For option 3: UE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UPF </w:t>
      </w:r>
      <w:r w:rsidR="00F454DA">
        <w:rPr>
          <w:rFonts w:ascii="Times New Roman" w:eastAsia="Times New Roman" w:hAnsi="Times New Roman"/>
          <w:lang w:eastAsia="zh-CN"/>
        </w:rPr>
        <w:t xml:space="preserve">(CN)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OAM </w:t>
      </w:r>
      <w:r w:rsidR="00F859BD">
        <w:rPr>
          <w:rFonts w:ascii="Times New Roman" w:eastAsia="Times New Roman" w:hAnsi="Times New Roman"/>
          <w:lang w:eastAsia="zh-CN"/>
        </w:rPr>
        <w:sym w:font="Symbol" w:char="F0AE"/>
      </w:r>
      <w:r w:rsidRPr="00786D24">
        <w:rPr>
          <w:rFonts w:ascii="Times New Roman" w:eastAsia="Times New Roman" w:hAnsi="Times New Roman"/>
          <w:lang w:eastAsia="zh-CN"/>
        </w:rPr>
        <w:t xml:space="preserve"> Server</w:t>
      </w:r>
      <w:r w:rsidR="006C7F07">
        <w:rPr>
          <w:rFonts w:ascii="Times New Roman" w:eastAsia="Times New Roman" w:hAnsi="Times New Roman"/>
          <w:lang w:eastAsia="zh-CN"/>
        </w:rPr>
        <w:t xml:space="preserve"> for data collection</w:t>
      </w:r>
    </w:p>
    <w:p w14:paraId="07908906" w14:textId="20AD872E" w:rsidR="005B03F3" w:rsidRDefault="00556EAF" w:rsidP="0048793E">
      <w:pPr>
        <w:spacing w:before="240"/>
        <w:rPr>
          <w:lang w:val="en-GB" w:eastAsia="zh-CN"/>
        </w:rPr>
      </w:pPr>
      <w:r>
        <w:rPr>
          <w:lang w:val="en-GB" w:eastAsia="zh-CN"/>
        </w:rPr>
        <w:t xml:space="preserve">We note that most of these issues involve </w:t>
      </w:r>
      <w:r w:rsidR="0048793E">
        <w:rPr>
          <w:lang w:val="en-GB" w:eastAsia="zh-CN"/>
        </w:rPr>
        <w:t xml:space="preserve">SA investigations and </w:t>
      </w:r>
      <w:r w:rsidR="00A319B5">
        <w:rPr>
          <w:lang w:val="en-GB" w:eastAsia="zh-CN"/>
        </w:rPr>
        <w:t>revisions to the standards.</w:t>
      </w:r>
    </w:p>
    <w:p w14:paraId="3474C95C" w14:textId="7DC63322" w:rsidR="0065138E" w:rsidRPr="00662BE1" w:rsidRDefault="00662BE1" w:rsidP="0031465D">
      <w:pPr>
        <w:rPr>
          <w:b/>
          <w:bCs/>
          <w:i/>
          <w:iCs/>
          <w:lang w:val="en-GB" w:eastAsia="zh-CN"/>
        </w:rPr>
      </w:pPr>
      <w:r w:rsidRPr="00662BE1">
        <w:rPr>
          <w:b/>
          <w:bCs/>
          <w:i/>
          <w:iCs/>
          <w:lang w:val="en-GB" w:eastAsia="zh-CN"/>
        </w:rPr>
        <w:t xml:space="preserve">Observation 1: </w:t>
      </w:r>
      <w:r w:rsidR="00875F83">
        <w:rPr>
          <w:b/>
          <w:bCs/>
          <w:i/>
          <w:iCs/>
          <w:lang w:val="en-GB" w:eastAsia="zh-CN"/>
        </w:rPr>
        <w:t xml:space="preserve">Current 3GPP architecture does not </w:t>
      </w:r>
      <w:r w:rsidR="001036E9">
        <w:rPr>
          <w:b/>
          <w:bCs/>
          <w:i/>
          <w:iCs/>
          <w:lang w:val="en-GB" w:eastAsia="zh-CN"/>
        </w:rPr>
        <w:t xml:space="preserve">support </w:t>
      </w:r>
      <w:r w:rsidR="002E2A64">
        <w:rPr>
          <w:b/>
          <w:bCs/>
          <w:i/>
          <w:iCs/>
          <w:lang w:val="en-GB" w:eastAsia="zh-CN"/>
        </w:rPr>
        <w:t xml:space="preserve">AI/ML </w:t>
      </w:r>
      <w:r w:rsidR="001036E9">
        <w:rPr>
          <w:b/>
          <w:bCs/>
          <w:i/>
          <w:iCs/>
          <w:lang w:val="en-GB" w:eastAsia="zh-CN"/>
        </w:rPr>
        <w:t xml:space="preserve">data collection for UE-side model training </w:t>
      </w:r>
      <w:r w:rsidR="002E2A64">
        <w:rPr>
          <w:b/>
          <w:bCs/>
          <w:i/>
          <w:iCs/>
          <w:lang w:val="en-GB" w:eastAsia="zh-CN"/>
        </w:rPr>
        <w:t xml:space="preserve">in the </w:t>
      </w:r>
      <w:r w:rsidR="001036E9">
        <w:rPr>
          <w:b/>
          <w:bCs/>
          <w:i/>
          <w:iCs/>
          <w:lang w:val="en-GB" w:eastAsia="zh-CN"/>
        </w:rPr>
        <w:t>UP</w:t>
      </w:r>
      <w:r w:rsidR="002E2A64">
        <w:rPr>
          <w:b/>
          <w:bCs/>
          <w:i/>
          <w:iCs/>
          <w:lang w:val="en-GB" w:eastAsia="zh-CN"/>
        </w:rPr>
        <w:t xml:space="preserve">. </w:t>
      </w:r>
      <w:r w:rsidR="00711DC6">
        <w:rPr>
          <w:b/>
          <w:bCs/>
          <w:i/>
          <w:iCs/>
          <w:lang w:val="en-GB" w:eastAsia="zh-CN"/>
        </w:rPr>
        <w:t xml:space="preserve">Resolving these </w:t>
      </w:r>
      <w:r w:rsidR="00711DC6" w:rsidRPr="00711DC6">
        <w:rPr>
          <w:b/>
          <w:bCs/>
          <w:i/>
          <w:iCs/>
          <w:lang w:val="en-GB" w:eastAsia="zh-CN"/>
        </w:rPr>
        <w:t>issues involve</w:t>
      </w:r>
      <w:r w:rsidR="00711DC6">
        <w:rPr>
          <w:b/>
          <w:bCs/>
          <w:i/>
          <w:iCs/>
          <w:lang w:val="en-GB" w:eastAsia="zh-CN"/>
        </w:rPr>
        <w:t>s</w:t>
      </w:r>
      <w:r w:rsidR="00711DC6" w:rsidRPr="00711DC6">
        <w:rPr>
          <w:b/>
          <w:bCs/>
          <w:i/>
          <w:iCs/>
          <w:lang w:val="en-GB" w:eastAsia="zh-CN"/>
        </w:rPr>
        <w:t xml:space="preserve"> SA investigations and revisions to the</w:t>
      </w:r>
      <w:r w:rsidR="00711DC6">
        <w:rPr>
          <w:b/>
          <w:bCs/>
          <w:i/>
          <w:iCs/>
          <w:lang w:val="en-GB" w:eastAsia="zh-CN"/>
        </w:rPr>
        <w:t xml:space="preserve"> current</w:t>
      </w:r>
      <w:r w:rsidR="00711DC6" w:rsidRPr="00711DC6">
        <w:rPr>
          <w:b/>
          <w:bCs/>
          <w:i/>
          <w:iCs/>
          <w:lang w:val="en-GB" w:eastAsia="zh-CN"/>
        </w:rPr>
        <w:t xml:space="preserve"> standards</w:t>
      </w:r>
      <w:r w:rsidR="00711DC6">
        <w:rPr>
          <w:b/>
          <w:bCs/>
          <w:i/>
          <w:iCs/>
          <w:lang w:val="en-GB" w:eastAsia="zh-CN"/>
        </w:rPr>
        <w:t>.</w:t>
      </w:r>
    </w:p>
    <w:p w14:paraId="65235A3F" w14:textId="77777777" w:rsidR="00662BE1" w:rsidRDefault="00662BE1" w:rsidP="0031465D">
      <w:pPr>
        <w:rPr>
          <w:b/>
          <w:bCs/>
          <w:lang w:val="en-GB" w:eastAsia="zh-CN"/>
        </w:rPr>
      </w:pPr>
    </w:p>
    <w:p w14:paraId="753FE57E" w14:textId="2D3A6656" w:rsidR="00AC444C" w:rsidRPr="00695FF6" w:rsidRDefault="00695FF6" w:rsidP="00FE078A">
      <w:pPr>
        <w:pStyle w:val="Heading3"/>
        <w:rPr>
          <w:lang w:val="en-GB" w:eastAsia="zh-CN"/>
        </w:rPr>
      </w:pPr>
      <w:r>
        <w:rPr>
          <w:lang w:val="en-GB" w:eastAsia="zh-CN"/>
        </w:rPr>
        <w:t>The necessity of a new p</w:t>
      </w:r>
      <w:r w:rsidR="006A2A28" w:rsidRPr="00FA5109">
        <w:rPr>
          <w:lang w:val="en-GB" w:eastAsia="zh-CN"/>
        </w:rPr>
        <w:t xml:space="preserve">rotocol </w:t>
      </w:r>
      <w:r w:rsidR="002A674D">
        <w:rPr>
          <w:lang w:val="en-GB" w:eastAsia="zh-CN"/>
        </w:rPr>
        <w:t>layer</w:t>
      </w:r>
    </w:p>
    <w:p w14:paraId="52412E23" w14:textId="58CFDC8D" w:rsidR="007177DC" w:rsidRDefault="00AC444C" w:rsidP="0031465D">
      <w:pPr>
        <w:rPr>
          <w:lang w:val="en-GB" w:eastAsia="zh-CN"/>
        </w:rPr>
      </w:pPr>
      <w:r>
        <w:rPr>
          <w:lang w:val="en-GB" w:eastAsia="zh-CN"/>
        </w:rPr>
        <w:t xml:space="preserve">As we see it, </w:t>
      </w:r>
      <w:r w:rsidR="00171FB2">
        <w:rPr>
          <w:lang w:val="en-GB" w:eastAsia="zh-CN"/>
        </w:rPr>
        <w:t xml:space="preserve">the collected data from UE for </w:t>
      </w:r>
      <w:r w:rsidR="00C35D04">
        <w:rPr>
          <w:lang w:val="en-GB" w:eastAsia="zh-CN"/>
        </w:rPr>
        <w:t>model training is not different than other user data</w:t>
      </w:r>
      <w:r w:rsidR="00BD7BDB">
        <w:rPr>
          <w:lang w:val="en-GB" w:eastAsia="zh-CN"/>
        </w:rPr>
        <w:t>. For example, it does not have more stringent QoS requirements</w:t>
      </w:r>
      <w:r w:rsidR="00617150">
        <w:rPr>
          <w:lang w:val="en-GB" w:eastAsia="zh-CN"/>
        </w:rPr>
        <w:t xml:space="preserve"> such as lower latency</w:t>
      </w:r>
      <w:r w:rsidR="00561553">
        <w:rPr>
          <w:lang w:val="en-GB" w:eastAsia="zh-CN"/>
        </w:rPr>
        <w:t xml:space="preserve"> (based on RAN1 evaluation)</w:t>
      </w:r>
      <w:r w:rsidR="00BD7BDB">
        <w:rPr>
          <w:lang w:val="en-GB" w:eastAsia="zh-CN"/>
        </w:rPr>
        <w:t xml:space="preserve">. </w:t>
      </w:r>
      <w:r w:rsidR="00561553">
        <w:rPr>
          <w:lang w:val="en-GB" w:eastAsia="zh-CN"/>
        </w:rPr>
        <w:t xml:space="preserve">In this case, we don’t think a new </w:t>
      </w:r>
      <w:r w:rsidR="003878C3">
        <w:rPr>
          <w:lang w:val="en-GB" w:eastAsia="zh-CN"/>
        </w:rPr>
        <w:t>protocol layer needs to be introduced for collected data transfer.</w:t>
      </w:r>
    </w:p>
    <w:p w14:paraId="59290160" w14:textId="4B02493F" w:rsidR="003878C3" w:rsidRPr="000F2607" w:rsidRDefault="00695FF6" w:rsidP="0031465D">
      <w:pPr>
        <w:rPr>
          <w:b/>
          <w:bCs/>
          <w:i/>
          <w:iCs/>
          <w:color w:val="000000" w:themeColor="text1"/>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4</w:t>
      </w:r>
      <w:r w:rsidRPr="000F2607">
        <w:rPr>
          <w:b/>
          <w:bCs/>
          <w:i/>
          <w:iCs/>
          <w:color w:val="000000" w:themeColor="text1"/>
          <w:lang w:val="en-GB" w:eastAsia="zh-CN"/>
        </w:rPr>
        <w:t xml:space="preserve">: </w:t>
      </w:r>
      <w:r w:rsidR="0088574C" w:rsidRPr="000F2607">
        <w:rPr>
          <w:b/>
          <w:bCs/>
          <w:i/>
          <w:iCs/>
          <w:color w:val="000000" w:themeColor="text1"/>
          <w:lang w:val="en-GB" w:eastAsia="zh-CN"/>
        </w:rPr>
        <w:t>It is not necessary to introduce a new protocol layer for collected data transfer.</w:t>
      </w:r>
    </w:p>
    <w:p w14:paraId="4AA91F7B" w14:textId="77777777" w:rsidR="00C50FDB" w:rsidRDefault="00C50FDB" w:rsidP="0031465D">
      <w:pPr>
        <w:rPr>
          <w:b/>
          <w:bCs/>
          <w:i/>
          <w:iCs/>
          <w:lang w:val="en-GB" w:eastAsia="zh-CN"/>
        </w:rPr>
      </w:pPr>
    </w:p>
    <w:p w14:paraId="68DBB16D" w14:textId="50D03702" w:rsidR="0050389F" w:rsidRDefault="00B95A31" w:rsidP="00FE078A">
      <w:pPr>
        <w:pStyle w:val="Heading3"/>
        <w:rPr>
          <w:lang w:val="en-GB" w:eastAsia="zh-CN"/>
        </w:rPr>
      </w:pPr>
      <w:r>
        <w:rPr>
          <w:lang w:val="en-GB" w:eastAsia="zh-CN"/>
        </w:rPr>
        <w:t>Logging</w:t>
      </w:r>
      <w:r w:rsidR="00F70965">
        <w:rPr>
          <w:lang w:val="en-GB" w:eastAsia="zh-CN"/>
        </w:rPr>
        <w:t xml:space="preserve"> of collected data</w:t>
      </w:r>
      <w:r>
        <w:rPr>
          <w:lang w:val="en-GB" w:eastAsia="zh-CN"/>
        </w:rPr>
        <w:t xml:space="preserve"> at the UE</w:t>
      </w:r>
    </w:p>
    <w:p w14:paraId="0D3D308C" w14:textId="01E4C866" w:rsidR="00366C08" w:rsidRPr="008440EC" w:rsidRDefault="008A5ADD" w:rsidP="00366C08">
      <w:pPr>
        <w:rPr>
          <w:lang w:eastAsia="zh-CN"/>
        </w:rPr>
      </w:pPr>
      <w:r w:rsidRPr="008A5ADD">
        <w:rPr>
          <w:lang w:val="en-GB" w:eastAsia="zh-CN"/>
        </w:rPr>
        <w:t xml:space="preserve">In Agenda Item 8.1.3, </w:t>
      </w:r>
      <w:r>
        <w:rPr>
          <w:lang w:val="en-GB" w:eastAsia="zh-CN"/>
        </w:rPr>
        <w:t xml:space="preserve">RAN2 has agreed to support </w:t>
      </w:r>
      <w:r w:rsidR="009C6B22">
        <w:rPr>
          <w:lang w:val="en-GB" w:eastAsia="zh-CN"/>
        </w:rPr>
        <w:t xml:space="preserve">both periodic and event-triggered logging of measured data. </w:t>
      </w:r>
      <w:r w:rsidR="00366C08" w:rsidRPr="008440EC">
        <w:t xml:space="preserve">It is our understanding that on-demand data logging can </w:t>
      </w:r>
      <w:r w:rsidR="00366C08">
        <w:t xml:space="preserve">also </w:t>
      </w:r>
      <w:r w:rsidR="00366C08" w:rsidRPr="008440EC">
        <w:t xml:space="preserve">be useful in some situations. For example, during the training, we may find it necessary to collect data for a specific configuration or a specific time frame during which that has not been collected before. In this example, the task won’t be event-based, and it may not need to be collected periodically. In this case the on-demand approach may be the most suitable one. We therefore think on-demand data logging should </w:t>
      </w:r>
      <w:r w:rsidR="00520952">
        <w:t xml:space="preserve">also </w:t>
      </w:r>
      <w:r w:rsidR="00366C08" w:rsidRPr="008440EC">
        <w:t>be supported.</w:t>
      </w:r>
    </w:p>
    <w:p w14:paraId="054C6291" w14:textId="66F103B0" w:rsidR="00C50FDB" w:rsidRDefault="00520952" w:rsidP="00F8799A">
      <w:pPr>
        <w:rPr>
          <w:lang w:val="en-GB" w:eastAsia="zh-CN"/>
        </w:rPr>
      </w:pPr>
      <w:r w:rsidRPr="000F2607">
        <w:rPr>
          <w:b/>
          <w:bCs/>
          <w:i/>
          <w:iCs/>
          <w:color w:val="000000" w:themeColor="text1"/>
          <w:lang w:val="en-GB" w:eastAsia="zh-CN"/>
        </w:rPr>
        <w:t xml:space="preserve">Proposal </w:t>
      </w:r>
      <w:r w:rsidR="000F2607" w:rsidRPr="000F2607">
        <w:rPr>
          <w:b/>
          <w:bCs/>
          <w:i/>
          <w:iCs/>
          <w:color w:val="000000" w:themeColor="text1"/>
          <w:lang w:val="en-GB" w:eastAsia="zh-CN"/>
        </w:rPr>
        <w:t>5</w:t>
      </w:r>
      <w:r w:rsidRPr="000F2607">
        <w:rPr>
          <w:b/>
          <w:bCs/>
          <w:i/>
          <w:iCs/>
          <w:color w:val="000000" w:themeColor="text1"/>
          <w:lang w:val="en-GB" w:eastAsia="zh-CN"/>
        </w:rPr>
        <w:t xml:space="preserve">: </w:t>
      </w:r>
      <w:r w:rsidR="00F8799A" w:rsidRPr="000F2607">
        <w:rPr>
          <w:b/>
          <w:bCs/>
          <w:i/>
          <w:iCs/>
          <w:color w:val="000000" w:themeColor="text1"/>
          <w:lang w:val="en-GB" w:eastAsia="zh-CN"/>
        </w:rPr>
        <w:t>Support periodic, event-triggered, and on-demand data</w:t>
      </w:r>
      <w:r w:rsidR="00475A65" w:rsidRPr="000F2607">
        <w:rPr>
          <w:b/>
          <w:bCs/>
          <w:i/>
          <w:iCs/>
          <w:color w:val="000000" w:themeColor="text1"/>
          <w:lang w:val="en-GB" w:eastAsia="zh-CN"/>
        </w:rPr>
        <w:t xml:space="preserve"> logging for data collection for UE-</w:t>
      </w:r>
      <w:r w:rsidR="00475A65">
        <w:rPr>
          <w:b/>
          <w:bCs/>
          <w:i/>
          <w:iCs/>
          <w:lang w:val="en-GB" w:eastAsia="zh-CN"/>
        </w:rPr>
        <w:t>side model training.</w:t>
      </w:r>
    </w:p>
    <w:p w14:paraId="5E6E0FA5" w14:textId="77777777" w:rsidR="00C50FDB" w:rsidRDefault="00C50FDB" w:rsidP="00C50FDB">
      <w:pPr>
        <w:rPr>
          <w:lang w:val="en-GB" w:eastAsia="zh-CN"/>
        </w:rPr>
      </w:pPr>
    </w:p>
    <w:p w14:paraId="1956100A" w14:textId="42554956" w:rsidR="008B6E1F" w:rsidRPr="00101159" w:rsidRDefault="00C92BE9" w:rsidP="00FE078A">
      <w:pPr>
        <w:pStyle w:val="Heading3"/>
        <w:rPr>
          <w:lang w:val="en-GB" w:eastAsia="zh-CN"/>
        </w:rPr>
      </w:pPr>
      <w:r w:rsidRPr="00101159">
        <w:rPr>
          <w:lang w:val="en-GB" w:eastAsia="zh-CN"/>
        </w:rPr>
        <w:t>Transfer</w:t>
      </w:r>
      <w:r w:rsidR="003260D4">
        <w:rPr>
          <w:lang w:val="en-GB" w:eastAsia="zh-CN"/>
        </w:rPr>
        <w:t>/reporting</w:t>
      </w:r>
      <w:r w:rsidRPr="00101159">
        <w:rPr>
          <w:lang w:val="en-GB" w:eastAsia="zh-CN"/>
        </w:rPr>
        <w:t xml:space="preserve"> of collected data to </w:t>
      </w:r>
      <w:r w:rsidR="00101159" w:rsidRPr="00101159">
        <w:rPr>
          <w:lang w:val="en-GB" w:eastAsia="zh-CN"/>
        </w:rPr>
        <w:t>the first termination entity</w:t>
      </w:r>
    </w:p>
    <w:p w14:paraId="745AFBEC" w14:textId="1A0D5ADA" w:rsidR="00101159" w:rsidRDefault="001E3983" w:rsidP="00C50FDB">
      <w:pPr>
        <w:rPr>
          <w:lang w:val="en-GB" w:eastAsia="zh-CN"/>
        </w:rPr>
      </w:pPr>
      <w:r>
        <w:rPr>
          <w:lang w:val="en-GB" w:eastAsia="zh-CN"/>
        </w:rPr>
        <w:t xml:space="preserve">Once logged, the collected data will need to be transferred/reported to the configured first termination entity. </w:t>
      </w:r>
      <w:r w:rsidR="00FB2D61">
        <w:rPr>
          <w:lang w:val="en-GB" w:eastAsia="zh-CN"/>
        </w:rPr>
        <w:t xml:space="preserve">We suggest </w:t>
      </w:r>
      <w:r w:rsidR="00DD5BBD">
        <w:rPr>
          <w:lang w:val="en-GB" w:eastAsia="zh-CN"/>
        </w:rPr>
        <w:t>supporting the following data reporting mechanisms.</w:t>
      </w:r>
    </w:p>
    <w:p w14:paraId="2C07CDB8" w14:textId="4F43A3F4" w:rsidR="00DD5BBD" w:rsidRPr="004822D9" w:rsidRDefault="00DD5BBD" w:rsidP="003A5608">
      <w:pPr>
        <w:pStyle w:val="ListParagraph"/>
        <w:numPr>
          <w:ilvl w:val="0"/>
          <w:numId w:val="17"/>
        </w:numPr>
        <w:rPr>
          <w:rFonts w:ascii="Times New Roman" w:hAnsi="Times New Roman"/>
          <w:lang w:eastAsia="zh-CN"/>
        </w:rPr>
      </w:pPr>
      <w:r w:rsidRPr="004822D9">
        <w:rPr>
          <w:rFonts w:ascii="Times New Roman" w:hAnsi="Times New Roman"/>
          <w:lang w:eastAsia="zh-CN"/>
        </w:rPr>
        <w:t>Periodic</w:t>
      </w:r>
      <w:r w:rsidR="004822D9">
        <w:rPr>
          <w:rFonts w:ascii="Times New Roman" w:hAnsi="Times New Roman"/>
          <w:lang w:eastAsia="zh-CN"/>
        </w:rPr>
        <w:t xml:space="preserve"> reporting</w:t>
      </w:r>
    </w:p>
    <w:p w14:paraId="094B809D" w14:textId="0F78BF10" w:rsidR="00DD5BBD" w:rsidRPr="004822D9" w:rsidRDefault="00882139" w:rsidP="003A5608">
      <w:pPr>
        <w:pStyle w:val="ListParagraph"/>
        <w:numPr>
          <w:ilvl w:val="0"/>
          <w:numId w:val="17"/>
        </w:numPr>
        <w:rPr>
          <w:rFonts w:ascii="Times New Roman" w:hAnsi="Times New Roman"/>
          <w:lang w:eastAsia="zh-CN"/>
        </w:rPr>
      </w:pPr>
      <w:r w:rsidRPr="004822D9">
        <w:rPr>
          <w:rFonts w:ascii="Times New Roman" w:hAnsi="Times New Roman"/>
          <w:lang w:eastAsia="zh-CN"/>
        </w:rPr>
        <w:t>I</w:t>
      </w:r>
      <w:r w:rsidR="00DD5BBD" w:rsidRPr="004822D9">
        <w:rPr>
          <w:rFonts w:ascii="Times New Roman" w:hAnsi="Times New Roman"/>
          <w:lang w:eastAsia="zh-CN"/>
        </w:rPr>
        <w:t>mmediate</w:t>
      </w:r>
      <w:r w:rsidR="004822D9">
        <w:rPr>
          <w:rFonts w:ascii="Times New Roman" w:hAnsi="Times New Roman"/>
          <w:lang w:eastAsia="zh-CN"/>
        </w:rPr>
        <w:t xml:space="preserve"> reporting</w:t>
      </w:r>
    </w:p>
    <w:p w14:paraId="5C145815" w14:textId="77F00200" w:rsidR="00DD5BBD"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On-demand</w:t>
      </w:r>
      <w:r w:rsidR="004822D9">
        <w:rPr>
          <w:rFonts w:ascii="Times New Roman" w:hAnsi="Times New Roman"/>
          <w:lang w:eastAsia="zh-CN"/>
        </w:rPr>
        <w:t xml:space="preserve"> reporting</w:t>
      </w:r>
    </w:p>
    <w:p w14:paraId="4CE86C75" w14:textId="38A4E409" w:rsidR="00214D4C" w:rsidRPr="004822D9" w:rsidRDefault="00214D4C" w:rsidP="003A5608">
      <w:pPr>
        <w:pStyle w:val="ListParagraph"/>
        <w:numPr>
          <w:ilvl w:val="0"/>
          <w:numId w:val="17"/>
        </w:numPr>
        <w:rPr>
          <w:rFonts w:ascii="Times New Roman" w:hAnsi="Times New Roman"/>
          <w:lang w:eastAsia="zh-CN"/>
        </w:rPr>
      </w:pPr>
      <w:r w:rsidRPr="004822D9">
        <w:rPr>
          <w:rFonts w:ascii="Times New Roman" w:hAnsi="Times New Roman"/>
          <w:lang w:eastAsia="zh-CN"/>
        </w:rPr>
        <w:t>Event-trigger</w:t>
      </w:r>
      <w:r w:rsidR="004822D9">
        <w:rPr>
          <w:rFonts w:ascii="Times New Roman" w:hAnsi="Times New Roman"/>
          <w:lang w:eastAsia="zh-CN"/>
        </w:rPr>
        <w:t xml:space="preserve"> reporting</w:t>
      </w:r>
    </w:p>
    <w:p w14:paraId="39181949" w14:textId="49F7D5F9" w:rsidR="00214D4C" w:rsidRDefault="00214D4C" w:rsidP="00214D4C">
      <w:pPr>
        <w:rPr>
          <w:lang w:eastAsia="zh-CN"/>
        </w:rPr>
      </w:pPr>
      <w:r>
        <w:rPr>
          <w:lang w:eastAsia="zh-CN"/>
        </w:rPr>
        <w:t xml:space="preserve">We believe each method has its </w:t>
      </w:r>
      <w:r w:rsidR="00F11AF5">
        <w:rPr>
          <w:lang w:eastAsia="zh-CN"/>
        </w:rPr>
        <w:t xml:space="preserve">scenario. For example, immediate reporting allows a UE to transfer the data </w:t>
      </w:r>
      <w:r w:rsidR="003B2180">
        <w:rPr>
          <w:lang w:eastAsia="zh-CN"/>
        </w:rPr>
        <w:t xml:space="preserve">immediately after it is collected to </w:t>
      </w:r>
      <w:r w:rsidR="00136EC8">
        <w:rPr>
          <w:lang w:eastAsia="zh-CN"/>
        </w:rPr>
        <w:t xml:space="preserve">the first termination entity. This </w:t>
      </w:r>
      <w:r w:rsidR="004854B2">
        <w:rPr>
          <w:lang w:eastAsia="zh-CN"/>
        </w:rPr>
        <w:t>release</w:t>
      </w:r>
      <w:r w:rsidR="00167A4F">
        <w:rPr>
          <w:lang w:eastAsia="zh-CN"/>
        </w:rPr>
        <w:t>s</w:t>
      </w:r>
      <w:r w:rsidR="004854B2">
        <w:rPr>
          <w:lang w:eastAsia="zh-CN"/>
        </w:rPr>
        <w:t xml:space="preserve"> the memory/storage used immediately </w:t>
      </w:r>
      <w:r w:rsidR="00167A4F">
        <w:rPr>
          <w:lang w:eastAsia="zh-CN"/>
        </w:rPr>
        <w:t xml:space="preserve">so that more data can be logged, which is </w:t>
      </w:r>
      <w:r w:rsidR="008505CC">
        <w:rPr>
          <w:lang w:eastAsia="zh-CN"/>
        </w:rPr>
        <w:t>especially useful for UEs running short for memory/storage.</w:t>
      </w:r>
      <w:r w:rsidR="00944B86">
        <w:rPr>
          <w:lang w:eastAsia="zh-CN"/>
        </w:rPr>
        <w:t xml:space="preserve"> As another example, periodic reporting is a good match for periodic data logging; </w:t>
      </w:r>
      <w:r w:rsidR="00754783">
        <w:rPr>
          <w:lang w:eastAsia="zh-CN"/>
        </w:rPr>
        <w:t xml:space="preserve">when the periods are set to the same, the logged data can be </w:t>
      </w:r>
      <w:r w:rsidR="00867D75">
        <w:rPr>
          <w:lang w:eastAsia="zh-CN"/>
        </w:rPr>
        <w:t>transferred out from the UE right after it is collected.</w:t>
      </w:r>
    </w:p>
    <w:p w14:paraId="4F00B613" w14:textId="656E0AB6" w:rsidR="00095DA3" w:rsidRPr="00DD5BBD" w:rsidRDefault="003A5608" w:rsidP="00214D4C">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007F2A13" w:rsidRPr="000F2607">
        <w:rPr>
          <w:b/>
          <w:bCs/>
          <w:i/>
          <w:iCs/>
          <w:color w:val="000000" w:themeColor="text1"/>
          <w:lang w:val="en-GB" w:eastAsia="zh-CN"/>
        </w:rPr>
        <w:t>Support periodic,</w:t>
      </w:r>
      <w:r w:rsidR="00DE3C6D">
        <w:rPr>
          <w:b/>
          <w:bCs/>
          <w:i/>
          <w:iCs/>
          <w:color w:val="000000" w:themeColor="text1"/>
          <w:lang w:val="en-GB" w:eastAsia="zh-CN"/>
        </w:rPr>
        <w:t xml:space="preserve"> immediate,</w:t>
      </w:r>
      <w:r w:rsidR="007F2A13" w:rsidRPr="000F2607">
        <w:rPr>
          <w:b/>
          <w:bCs/>
          <w:i/>
          <w:iCs/>
          <w:color w:val="000000" w:themeColor="text1"/>
          <w:lang w:val="en-GB" w:eastAsia="zh-CN"/>
        </w:rPr>
        <w:t xml:space="preserve"> event-triggered, and on-demand data </w:t>
      </w:r>
      <w:r w:rsidR="00DE3C6D">
        <w:rPr>
          <w:b/>
          <w:bCs/>
          <w:i/>
          <w:iCs/>
          <w:color w:val="000000" w:themeColor="text1"/>
          <w:lang w:val="en-GB" w:eastAsia="zh-CN"/>
        </w:rPr>
        <w:t>transfer</w:t>
      </w:r>
      <w:r w:rsidR="00944B86">
        <w:rPr>
          <w:b/>
          <w:bCs/>
          <w:i/>
          <w:iCs/>
          <w:color w:val="000000" w:themeColor="text1"/>
          <w:lang w:val="en-GB" w:eastAsia="zh-CN"/>
        </w:rPr>
        <w:t>/reporting</w:t>
      </w:r>
      <w:r w:rsidR="007F2A13" w:rsidRPr="000F2607">
        <w:rPr>
          <w:b/>
          <w:bCs/>
          <w:i/>
          <w:iCs/>
          <w:color w:val="000000" w:themeColor="text1"/>
          <w:lang w:val="en-GB" w:eastAsia="zh-CN"/>
        </w:rPr>
        <w:t xml:space="preserve"> for data collection for UE-</w:t>
      </w:r>
      <w:r w:rsidR="007F2A13">
        <w:rPr>
          <w:b/>
          <w:bCs/>
          <w:i/>
          <w:iCs/>
          <w:lang w:val="en-GB" w:eastAsia="zh-CN"/>
        </w:rPr>
        <w:t>side model training.</w:t>
      </w:r>
    </w:p>
    <w:p w14:paraId="6876231E" w14:textId="77777777" w:rsidR="008B6E1F" w:rsidRPr="00AB13F8" w:rsidRDefault="008B6E1F" w:rsidP="00C50FDB">
      <w:pPr>
        <w:rPr>
          <w:lang w:val="en-GB" w:eastAsia="zh-CN"/>
        </w:rPr>
      </w:pPr>
    </w:p>
    <w:p w14:paraId="3F5B04E8" w14:textId="22C2B88F" w:rsidR="00C50FDB" w:rsidRPr="00B87C5B" w:rsidRDefault="00FD371C" w:rsidP="009707E8">
      <w:pPr>
        <w:pStyle w:val="Heading3"/>
        <w:rPr>
          <w:lang w:val="en-GB" w:eastAsia="zh-CN"/>
        </w:rPr>
      </w:pPr>
      <w:r>
        <w:rPr>
          <w:lang w:val="en-GB" w:eastAsia="zh-CN"/>
        </w:rPr>
        <w:t xml:space="preserve">Standardization effort: </w:t>
      </w:r>
      <w:r w:rsidR="00B87C5B">
        <w:rPr>
          <w:lang w:val="en-GB" w:eastAsia="zh-CN"/>
        </w:rPr>
        <w:t>CN</w:t>
      </w:r>
      <w:r w:rsidR="00612EB6" w:rsidRPr="00B87C5B">
        <w:rPr>
          <w:lang w:val="en-GB" w:eastAsia="zh-CN"/>
        </w:rPr>
        <w:t xml:space="preserve"> </w:t>
      </w:r>
      <w:r w:rsidR="00B87C5B">
        <w:rPr>
          <w:lang w:val="en-GB" w:eastAsia="zh-CN"/>
        </w:rPr>
        <w:t>domain vs</w:t>
      </w:r>
      <w:r w:rsidR="00C50FDB" w:rsidRPr="00B87C5B">
        <w:rPr>
          <w:lang w:val="en-GB" w:eastAsia="zh-CN"/>
        </w:rPr>
        <w:t xml:space="preserve"> OAM domain</w:t>
      </w:r>
    </w:p>
    <w:p w14:paraId="21D81B90" w14:textId="77777777" w:rsidR="00C50FDB" w:rsidRPr="009C14CD" w:rsidRDefault="00C50FDB" w:rsidP="00C50FDB">
      <w:pPr>
        <w:rPr>
          <w:lang w:val="en-GB" w:eastAsia="zh-CN"/>
        </w:rPr>
      </w:pPr>
      <w:r w:rsidRPr="009C14CD">
        <w:rPr>
          <w:lang w:val="en-GB" w:eastAsia="zh-CN"/>
        </w:rPr>
        <w:t>As mentioned in Section 2.2, in the context of 3GPP standards, there is no direct UP tunnel established between the UE and the OAM system for data transmission. The OAM system primarily operates at the management level and does not directly interact with the UE in the user plane.</w:t>
      </w:r>
    </w:p>
    <w:p w14:paraId="7AA630A3" w14:textId="76D5D18B" w:rsidR="00C50FDB" w:rsidRPr="00F253F2" w:rsidRDefault="00C50FDB" w:rsidP="00C50FDB">
      <w:pPr>
        <w:rPr>
          <w:lang w:val="en-GB" w:eastAsia="zh-CN"/>
        </w:rPr>
      </w:pPr>
      <w:r w:rsidRPr="00F253F2">
        <w:rPr>
          <w:lang w:val="en-GB" w:eastAsia="zh-CN"/>
        </w:rPr>
        <w:t>In 5G networks, UP data is transmitted between the UE and the CN through intermediary nodes such as the gNB and UPF. This data is encapsulated using GTP-U over interfaces like N3 between g</w:t>
      </w:r>
      <w:r>
        <w:rPr>
          <w:lang w:val="en-GB" w:eastAsia="zh-CN"/>
        </w:rPr>
        <w:t>N</w:t>
      </w:r>
      <w:r w:rsidRPr="00F253F2">
        <w:rPr>
          <w:lang w:val="en-GB" w:eastAsia="zh-CN"/>
        </w:rPr>
        <w:t>B and UPF. As UPF is part of the CN, it is easier for the collected data to reached CN than the OAM which is not involved in the data flow at all.</w:t>
      </w:r>
      <w:r w:rsidR="008C1641">
        <w:rPr>
          <w:lang w:val="en-GB" w:eastAsia="zh-CN"/>
        </w:rPr>
        <w:t xml:space="preserve"> Therefore, we </w:t>
      </w:r>
      <w:r w:rsidR="00753229">
        <w:rPr>
          <w:lang w:val="en-GB" w:eastAsia="zh-CN"/>
        </w:rPr>
        <w:t>prefer Option 2 over Option 3 if</w:t>
      </w:r>
      <w:r w:rsidR="00737156">
        <w:rPr>
          <w:lang w:val="en-GB" w:eastAsia="zh-CN"/>
        </w:rPr>
        <w:t xml:space="preserve"> we can only pick one </w:t>
      </w:r>
      <w:r w:rsidR="000B63B2">
        <w:rPr>
          <w:lang w:val="en-GB" w:eastAsia="zh-CN"/>
        </w:rPr>
        <w:t>from these two options to standardize.</w:t>
      </w:r>
    </w:p>
    <w:p w14:paraId="106CE7D3" w14:textId="658CF278" w:rsidR="008C1641" w:rsidRPr="00867D75" w:rsidRDefault="008C1641" w:rsidP="008C1641">
      <w:pPr>
        <w:rPr>
          <w:b/>
          <w:bCs/>
          <w:i/>
          <w:iCs/>
          <w:color w:val="000000" w:themeColor="text1"/>
          <w:lang w:val="en-GB" w:eastAsia="zh-CN"/>
        </w:rPr>
      </w:pPr>
      <w:r w:rsidRPr="00867D75">
        <w:rPr>
          <w:b/>
          <w:bCs/>
          <w:i/>
          <w:iCs/>
          <w:color w:val="000000" w:themeColor="text1"/>
          <w:lang w:val="en-GB" w:eastAsia="zh-CN"/>
        </w:rPr>
        <w:t xml:space="preserve">Proposal </w:t>
      </w:r>
      <w:r w:rsidR="00867D75" w:rsidRPr="00867D75">
        <w:rPr>
          <w:b/>
          <w:bCs/>
          <w:i/>
          <w:iCs/>
          <w:color w:val="000000" w:themeColor="text1"/>
          <w:lang w:val="en-GB" w:eastAsia="zh-CN"/>
        </w:rPr>
        <w:t>7</w:t>
      </w:r>
      <w:r w:rsidRPr="00867D75">
        <w:rPr>
          <w:b/>
          <w:bCs/>
          <w:i/>
          <w:iCs/>
          <w:color w:val="000000" w:themeColor="text1"/>
          <w:lang w:val="en-GB" w:eastAsia="zh-CN"/>
        </w:rPr>
        <w:t>:</w:t>
      </w:r>
      <w:r w:rsidR="000B63B2" w:rsidRPr="00867D75">
        <w:rPr>
          <w:b/>
          <w:bCs/>
          <w:i/>
          <w:iCs/>
          <w:color w:val="000000" w:themeColor="text1"/>
          <w:lang w:val="en-GB" w:eastAsia="zh-CN"/>
        </w:rPr>
        <w:t xml:space="preserve"> Priority is given to Option 2 </w:t>
      </w:r>
      <w:r w:rsidR="00142944" w:rsidRPr="00867D75">
        <w:rPr>
          <w:b/>
          <w:bCs/>
          <w:i/>
          <w:iCs/>
          <w:color w:val="000000" w:themeColor="text1"/>
          <w:lang w:val="en-GB" w:eastAsia="zh-CN"/>
        </w:rPr>
        <w:t xml:space="preserve">over Option 3 </w:t>
      </w:r>
      <w:r w:rsidR="00FD371C" w:rsidRPr="00867D75">
        <w:rPr>
          <w:b/>
          <w:bCs/>
          <w:i/>
          <w:iCs/>
          <w:color w:val="000000" w:themeColor="text1"/>
          <w:lang w:val="en-GB" w:eastAsia="zh-CN"/>
        </w:rPr>
        <w:t>if</w:t>
      </w:r>
      <w:r w:rsidR="00142944" w:rsidRPr="00867D75">
        <w:rPr>
          <w:b/>
          <w:bCs/>
          <w:i/>
          <w:iCs/>
          <w:color w:val="000000" w:themeColor="text1"/>
          <w:lang w:val="en-GB" w:eastAsia="zh-CN"/>
        </w:rPr>
        <w:t xml:space="preserve"> only one of these two options can be standardized</w:t>
      </w:r>
      <w:r w:rsidRPr="00867D75">
        <w:rPr>
          <w:b/>
          <w:bCs/>
          <w:i/>
          <w:iCs/>
          <w:color w:val="000000" w:themeColor="text1"/>
          <w:lang w:val="en-GB" w:eastAsia="zh-CN"/>
        </w:rPr>
        <w:t>.</w:t>
      </w:r>
    </w:p>
    <w:p w14:paraId="07B272D3" w14:textId="77777777" w:rsidR="003878C3" w:rsidRDefault="003878C3" w:rsidP="0031465D">
      <w:pPr>
        <w:rPr>
          <w:lang w:val="en-GB" w:eastAsia="zh-CN"/>
        </w:rPr>
      </w:pPr>
    </w:p>
    <w:p w14:paraId="34E52327" w14:textId="2C5DE805" w:rsidR="00BA660D" w:rsidRPr="00F66A13" w:rsidRDefault="00670493" w:rsidP="00F66A13">
      <w:pPr>
        <w:pStyle w:val="Heading3"/>
      </w:pPr>
      <w:r w:rsidRPr="00F66A13">
        <w:t>Data transfer f</w:t>
      </w:r>
      <w:r w:rsidR="00BA660D" w:rsidRPr="00F66A13">
        <w:t xml:space="preserve">rom CN/OAM to the </w:t>
      </w:r>
      <w:r w:rsidRPr="00F66A13">
        <w:t>data collection/training server</w:t>
      </w:r>
    </w:p>
    <w:p w14:paraId="273F9C90" w14:textId="17D3FD6A" w:rsidR="007177DC" w:rsidRPr="00411947" w:rsidRDefault="00411947" w:rsidP="0031465D">
      <w:pPr>
        <w:rPr>
          <w:lang w:val="en-GB" w:eastAsia="zh-CN"/>
        </w:rPr>
      </w:pPr>
      <w:r w:rsidRPr="00411947">
        <w:rPr>
          <w:lang w:val="en-GB" w:eastAsia="zh-CN"/>
        </w:rPr>
        <w:t xml:space="preserve">So far </w:t>
      </w:r>
      <w:r w:rsidR="00716B16">
        <w:rPr>
          <w:lang w:val="en-GB" w:eastAsia="zh-CN"/>
        </w:rPr>
        <w:t xml:space="preserve">in RAN2 we have not had much discussion on </w:t>
      </w:r>
      <w:r w:rsidR="007C43A1">
        <w:rPr>
          <w:lang w:val="en-GB" w:eastAsia="zh-CN"/>
        </w:rPr>
        <w:t xml:space="preserve">the data transfer </w:t>
      </w:r>
      <w:r w:rsidR="004767EE">
        <w:rPr>
          <w:lang w:val="en-GB" w:eastAsia="zh-CN"/>
        </w:rPr>
        <w:t xml:space="preserve">from CN/OAM to the </w:t>
      </w:r>
      <w:r w:rsidR="00E15C2C">
        <w:rPr>
          <w:lang w:val="en-GB" w:eastAsia="zh-CN"/>
        </w:rPr>
        <w:t>s</w:t>
      </w:r>
      <w:r w:rsidR="004767EE" w:rsidRPr="004767EE">
        <w:rPr>
          <w:lang w:val="en-GB" w:eastAsia="zh-CN"/>
        </w:rPr>
        <w:t>erver for data collection</w:t>
      </w:r>
      <w:r w:rsidR="004767EE">
        <w:rPr>
          <w:lang w:val="en-GB" w:eastAsia="zh-CN"/>
        </w:rPr>
        <w:t xml:space="preserve"> for UE-side model training</w:t>
      </w:r>
      <w:r w:rsidR="006A780B">
        <w:rPr>
          <w:lang w:val="en-GB" w:eastAsia="zh-CN"/>
        </w:rPr>
        <w:t xml:space="preserve"> (</w:t>
      </w:r>
      <w:r w:rsidR="00FF76F5">
        <w:rPr>
          <w:lang w:val="en-GB" w:eastAsia="zh-CN"/>
        </w:rPr>
        <w:t xml:space="preserve">i.e., the </w:t>
      </w:r>
      <w:r w:rsidR="00FF76F5" w:rsidRPr="00411947">
        <w:rPr>
          <w:lang w:val="en-GB" w:eastAsia="zh-CN"/>
        </w:rPr>
        <w:t>final termination entity</w:t>
      </w:r>
      <w:r w:rsidR="00FF76F5">
        <w:rPr>
          <w:lang w:val="en-GB" w:eastAsia="zh-CN"/>
        </w:rPr>
        <w:t>)</w:t>
      </w:r>
      <w:r w:rsidR="004767EE">
        <w:rPr>
          <w:lang w:val="en-GB" w:eastAsia="zh-CN"/>
        </w:rPr>
        <w:t xml:space="preserve">, which could be outside the </w:t>
      </w:r>
      <w:r w:rsidR="00E15C2C">
        <w:rPr>
          <w:lang w:val="en-GB" w:eastAsia="zh-CN"/>
        </w:rPr>
        <w:t xml:space="preserve">3GPP network. </w:t>
      </w:r>
      <w:r w:rsidR="006A780B">
        <w:rPr>
          <w:lang w:val="en-GB" w:eastAsia="zh-CN"/>
        </w:rPr>
        <w:t>When</w:t>
      </w:r>
      <w:r w:rsidR="005A13A8" w:rsidRPr="00411947">
        <w:rPr>
          <w:lang w:val="en-GB" w:eastAsia="zh-CN"/>
        </w:rPr>
        <w:t xml:space="preserve"> the training </w:t>
      </w:r>
      <w:r w:rsidR="00FF76F5">
        <w:rPr>
          <w:lang w:val="en-GB" w:eastAsia="zh-CN"/>
        </w:rPr>
        <w:t>server</w:t>
      </w:r>
      <w:r w:rsidR="005A13A8" w:rsidRPr="00411947">
        <w:rPr>
          <w:lang w:val="en-GB" w:eastAsia="zh-CN"/>
        </w:rPr>
        <w:t xml:space="preserve"> is outside the </w:t>
      </w:r>
      <w:r w:rsidR="006A780B">
        <w:rPr>
          <w:lang w:val="en-GB" w:eastAsia="zh-CN"/>
        </w:rPr>
        <w:t xml:space="preserve">CN or </w:t>
      </w:r>
      <w:r w:rsidR="005A13A8" w:rsidRPr="00411947">
        <w:rPr>
          <w:lang w:val="en-GB" w:eastAsia="zh-CN"/>
        </w:rPr>
        <w:t xml:space="preserve">OAM, the </w:t>
      </w:r>
      <w:r w:rsidR="00810936">
        <w:rPr>
          <w:lang w:val="en-GB" w:eastAsia="zh-CN"/>
        </w:rPr>
        <w:t xml:space="preserve">CN or </w:t>
      </w:r>
      <w:r w:rsidR="005A13A8" w:rsidRPr="00411947">
        <w:rPr>
          <w:lang w:val="en-GB" w:eastAsia="zh-CN"/>
        </w:rPr>
        <w:t xml:space="preserve">OAM node needs to </w:t>
      </w:r>
      <w:r w:rsidR="00F40ADD">
        <w:rPr>
          <w:lang w:val="en-GB" w:eastAsia="zh-CN"/>
        </w:rPr>
        <w:t xml:space="preserve">communicate with and </w:t>
      </w:r>
      <w:r w:rsidR="005D3434">
        <w:rPr>
          <w:lang w:val="en-GB" w:eastAsia="zh-CN"/>
        </w:rPr>
        <w:t xml:space="preserve">configure </w:t>
      </w:r>
      <w:r w:rsidR="005A13A8" w:rsidRPr="00411947">
        <w:rPr>
          <w:lang w:val="en-GB" w:eastAsia="zh-CN"/>
        </w:rPr>
        <w:t xml:space="preserve">the </w:t>
      </w:r>
      <w:r w:rsidR="005D3434">
        <w:rPr>
          <w:lang w:val="en-GB" w:eastAsia="zh-CN"/>
        </w:rPr>
        <w:t>data collection</w:t>
      </w:r>
      <w:r w:rsidR="009E2D1F">
        <w:rPr>
          <w:lang w:val="en-GB" w:eastAsia="zh-CN"/>
        </w:rPr>
        <w:t>/</w:t>
      </w:r>
      <w:r w:rsidR="005A13A8" w:rsidRPr="00411947">
        <w:rPr>
          <w:lang w:val="en-GB" w:eastAsia="zh-CN"/>
        </w:rPr>
        <w:t xml:space="preserve">training </w:t>
      </w:r>
      <w:r w:rsidR="005D3434">
        <w:rPr>
          <w:lang w:val="en-GB" w:eastAsia="zh-CN"/>
        </w:rPr>
        <w:t xml:space="preserve">server </w:t>
      </w:r>
      <w:r w:rsidR="005A13A8" w:rsidRPr="00411947">
        <w:rPr>
          <w:lang w:val="en-GB" w:eastAsia="zh-CN"/>
        </w:rPr>
        <w:t xml:space="preserve">in order to </w:t>
      </w:r>
      <w:r w:rsidR="004D50D9">
        <w:rPr>
          <w:lang w:val="en-GB" w:eastAsia="zh-CN"/>
        </w:rPr>
        <w:t>activate/disactivate</w:t>
      </w:r>
      <w:r w:rsidR="005A13A8" w:rsidRPr="00411947">
        <w:rPr>
          <w:lang w:val="en-GB" w:eastAsia="zh-CN"/>
        </w:rPr>
        <w:t xml:space="preserve"> the data collection procedure and to </w:t>
      </w:r>
      <w:r w:rsidR="00F52F69">
        <w:rPr>
          <w:lang w:val="en-GB" w:eastAsia="zh-CN"/>
        </w:rPr>
        <w:t>start/stop</w:t>
      </w:r>
      <w:r w:rsidR="00744D7C">
        <w:rPr>
          <w:lang w:val="en-GB" w:eastAsia="zh-CN"/>
        </w:rPr>
        <w:t>/sch</w:t>
      </w:r>
      <w:r w:rsidR="0000331D">
        <w:rPr>
          <w:lang w:val="en-GB" w:eastAsia="zh-CN"/>
        </w:rPr>
        <w:t>edule</w:t>
      </w:r>
      <w:r w:rsidR="00F52F69">
        <w:rPr>
          <w:lang w:val="en-GB" w:eastAsia="zh-CN"/>
        </w:rPr>
        <w:t xml:space="preserve"> </w:t>
      </w:r>
      <w:r w:rsidR="005A13A8" w:rsidRPr="00411947">
        <w:rPr>
          <w:lang w:val="en-GB" w:eastAsia="zh-CN"/>
        </w:rPr>
        <w:t>the transfer</w:t>
      </w:r>
      <w:r w:rsidR="00F52F69">
        <w:rPr>
          <w:lang w:val="en-GB" w:eastAsia="zh-CN"/>
        </w:rPr>
        <w:t xml:space="preserve"> of the collected data</w:t>
      </w:r>
      <w:r w:rsidR="005A13A8" w:rsidRPr="00411947">
        <w:rPr>
          <w:lang w:val="en-GB" w:eastAsia="zh-CN"/>
        </w:rPr>
        <w:t>.</w:t>
      </w:r>
      <w:r w:rsidR="00C44120">
        <w:rPr>
          <w:lang w:val="en-GB" w:eastAsia="zh-CN"/>
        </w:rPr>
        <w:t xml:space="preserve"> </w:t>
      </w:r>
      <w:r w:rsidR="0000331D">
        <w:rPr>
          <w:lang w:val="en-GB" w:eastAsia="zh-CN"/>
        </w:rPr>
        <w:t xml:space="preserve">While </w:t>
      </w:r>
      <w:r w:rsidR="00DD0CB3">
        <w:rPr>
          <w:lang w:val="en-GB" w:eastAsia="zh-CN"/>
        </w:rPr>
        <w:t xml:space="preserve">most of these activities </w:t>
      </w:r>
      <w:r w:rsidR="006D730B">
        <w:rPr>
          <w:lang w:val="en-GB" w:eastAsia="zh-CN"/>
        </w:rPr>
        <w:t xml:space="preserve">need to be considered by the SA work groups, </w:t>
      </w:r>
      <w:r w:rsidR="00101452">
        <w:rPr>
          <w:lang w:val="en-GB" w:eastAsia="zh-CN"/>
        </w:rPr>
        <w:t xml:space="preserve">we think RAN2 needs to </w:t>
      </w:r>
      <w:r w:rsidR="00721B5C">
        <w:rPr>
          <w:lang w:val="en-GB" w:eastAsia="zh-CN"/>
        </w:rPr>
        <w:t>provide service requirements to the NG-RAN and SA groups.</w:t>
      </w:r>
    </w:p>
    <w:p w14:paraId="6890D7A7" w14:textId="46E19C74" w:rsidR="00DB1822" w:rsidRPr="00DB1822" w:rsidRDefault="00D77A2C" w:rsidP="00DB1822">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w:t>
      </w:r>
      <w:r w:rsidR="00374CED">
        <w:rPr>
          <w:b/>
          <w:bCs/>
          <w:i/>
          <w:iCs/>
          <w:color w:val="000000" w:themeColor="text1"/>
          <w:lang w:val="en-GB" w:eastAsia="zh-CN"/>
        </w:rPr>
        <w:t xml:space="preserve">request SA </w:t>
      </w:r>
      <w:r w:rsidR="00036AA7">
        <w:rPr>
          <w:b/>
          <w:bCs/>
          <w:i/>
          <w:iCs/>
          <w:color w:val="000000" w:themeColor="text1"/>
          <w:lang w:val="en-GB" w:eastAsia="zh-CN"/>
        </w:rPr>
        <w:t xml:space="preserve">to study </w:t>
      </w:r>
      <w:r w:rsidR="007F75AF">
        <w:rPr>
          <w:b/>
          <w:bCs/>
          <w:i/>
          <w:iCs/>
          <w:color w:val="000000" w:themeColor="text1"/>
          <w:lang w:val="en-GB" w:eastAsia="zh-CN"/>
        </w:rPr>
        <w:t xml:space="preserve">the interaction between CN/OAM and the </w:t>
      </w:r>
      <w:r w:rsidR="007F75AF" w:rsidRPr="007F75AF">
        <w:rPr>
          <w:b/>
          <w:bCs/>
          <w:i/>
          <w:iCs/>
          <w:lang w:val="en-GB" w:eastAsia="zh-CN"/>
        </w:rPr>
        <w:t>server for data collection for UE-side model training</w:t>
      </w:r>
      <w:r w:rsidR="00C02D9E">
        <w:rPr>
          <w:b/>
          <w:bCs/>
          <w:i/>
          <w:iCs/>
          <w:lang w:val="en-GB" w:eastAsia="zh-CN"/>
        </w:rPr>
        <w:t xml:space="preserve"> to support the configuration for data collection and transfer.</w:t>
      </w:r>
    </w:p>
    <w:p w14:paraId="1D3C4EE9" w14:textId="77777777" w:rsidR="00A63E4C" w:rsidRPr="00B27402" w:rsidRDefault="00A63E4C" w:rsidP="00DE083D">
      <w:pPr>
        <w:rPr>
          <w:lang w:val="en-GB" w:eastAsia="zh-CN"/>
        </w:rPr>
      </w:pPr>
    </w:p>
    <w:p w14:paraId="7C3FEF13" w14:textId="1C411133" w:rsidR="0068243F" w:rsidRPr="00B27402" w:rsidRDefault="00947D1C" w:rsidP="0068243F">
      <w:pPr>
        <w:pStyle w:val="Heading2"/>
        <w:rPr>
          <w:rFonts w:ascii="Times New Roman" w:hAnsi="Times New Roman"/>
          <w:lang w:val="en-GB" w:eastAsia="zh-CN"/>
        </w:rPr>
      </w:pPr>
      <w:r w:rsidRPr="00B27402">
        <w:rPr>
          <w:rFonts w:ascii="Times New Roman" w:hAnsi="Times New Roman"/>
          <w:lang w:val="en-GB" w:eastAsia="zh-CN"/>
        </w:rPr>
        <w:t xml:space="preserve">NG-RAN Involvement in Data </w:t>
      </w:r>
      <w:r w:rsidR="005B242B">
        <w:rPr>
          <w:rFonts w:ascii="Times New Roman" w:hAnsi="Times New Roman"/>
          <w:lang w:val="en-GB" w:eastAsia="zh-CN"/>
        </w:rPr>
        <w:t>Collection/</w:t>
      </w:r>
      <w:r w:rsidR="0031476A" w:rsidRPr="00B27402">
        <w:rPr>
          <w:rFonts w:ascii="Times New Roman" w:hAnsi="Times New Roman"/>
          <w:lang w:val="en-GB" w:eastAsia="zh-CN"/>
        </w:rPr>
        <w:t>Transfe</w:t>
      </w:r>
      <w:r w:rsidR="007E103B" w:rsidRPr="00B27402">
        <w:rPr>
          <w:rFonts w:ascii="Times New Roman" w:hAnsi="Times New Roman"/>
          <w:lang w:val="en-GB" w:eastAsia="zh-CN"/>
        </w:rPr>
        <w:t>r</w:t>
      </w:r>
    </w:p>
    <w:p w14:paraId="6223B37B" w14:textId="31F3C944" w:rsidR="00054203" w:rsidRPr="00B27402" w:rsidRDefault="00054203" w:rsidP="001E4B91">
      <w:pPr>
        <w:autoSpaceDE/>
        <w:autoSpaceDN/>
        <w:adjustRightInd/>
        <w:snapToGrid/>
        <w:spacing w:after="0"/>
        <w:contextualSpacing/>
        <w:jc w:val="left"/>
        <w:rPr>
          <w:rFonts w:eastAsia="Times New Roman"/>
          <w:i/>
          <w:iCs/>
          <w:color w:val="7030A0"/>
          <w:sz w:val="18"/>
          <w:szCs w:val="18"/>
          <w:lang w:eastAsia="zh-CN"/>
        </w:rPr>
      </w:pPr>
    </w:p>
    <w:p w14:paraId="298BCE11" w14:textId="77777777" w:rsidR="004D5B52" w:rsidRPr="00B27402" w:rsidRDefault="004D5B52" w:rsidP="00DA05B6">
      <w:pPr>
        <w:pStyle w:val="Heading3"/>
        <w:numPr>
          <w:ilvl w:val="0"/>
          <w:numId w:val="0"/>
        </w:numPr>
        <w:ind w:left="720" w:hanging="720"/>
        <w:rPr>
          <w:rFonts w:ascii="Times New Roman" w:hAnsi="Times New Roman"/>
        </w:rPr>
      </w:pPr>
      <w:r w:rsidRPr="00B27402">
        <w:rPr>
          <w:rFonts w:ascii="Times New Roman" w:hAnsi="Times New Roman"/>
          <w:lang w:eastAsia="zh-TW"/>
        </w:rPr>
        <w:t>MNO’s Visibility of Data Content</w:t>
      </w:r>
    </w:p>
    <w:p w14:paraId="736D1D71" w14:textId="77777777" w:rsidR="004D5B52" w:rsidRPr="00B27402" w:rsidRDefault="004D5B52" w:rsidP="004D5B52">
      <w:pPr>
        <w:pStyle w:val="BodyText"/>
        <w:rPr>
          <w:sz w:val="22"/>
          <w:szCs w:val="22"/>
        </w:rPr>
      </w:pPr>
      <w:r w:rsidRPr="00B27402">
        <w:rPr>
          <w:sz w:val="22"/>
          <w:szCs w:val="22"/>
        </w:rPr>
        <w:t xml:space="preserve">MNO’s visibility of data content refers to the extent to which the MNO understands what the data is or is about. Many companies agreed that 'visibility' of data content entails the MNO's ability to at least be </w:t>
      </w:r>
      <w:r w:rsidRPr="00B27402">
        <w:rPr>
          <w:b/>
          <w:bCs/>
          <w:sz w:val="22"/>
          <w:szCs w:val="22"/>
        </w:rPr>
        <w:t>aware of, access, and comprehend the data</w:t>
      </w:r>
      <w:r w:rsidRPr="00B27402">
        <w:rPr>
          <w:sz w:val="22"/>
          <w:szCs w:val="22"/>
        </w:rPr>
        <w:t xml:space="preserve"> being transferred to some degree. However, it is our understanding that for some data, the MNO may not have the right to access and comprehend (for example, those related to UE’s privacy and security).  In other words, there are concerns related to regulatory compliance for these types of activities. In this case, some of the UE data needs to be pre-processed, for example, anonymized, before being sent to the data collection server. </w:t>
      </w:r>
    </w:p>
    <w:p w14:paraId="1372694F" w14:textId="4D61F17F" w:rsidR="00CF3A72" w:rsidRDefault="004D5B52" w:rsidP="00CF0789">
      <w:pPr>
        <w:pStyle w:val="BodyText"/>
        <w:rPr>
          <w:b/>
          <w:bCs/>
          <w:i/>
          <w:iCs/>
          <w:sz w:val="22"/>
          <w:szCs w:val="22"/>
        </w:rPr>
      </w:pPr>
      <w:r w:rsidRPr="00B27402">
        <w:rPr>
          <w:b/>
          <w:bCs/>
          <w:i/>
          <w:iCs/>
          <w:sz w:val="22"/>
          <w:szCs w:val="22"/>
        </w:rPr>
        <w:t xml:space="preserve">Proposal </w:t>
      </w:r>
      <w:r w:rsidR="00DA05B6">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25BC6F24" w14:textId="77777777" w:rsidR="00D166A5" w:rsidRPr="00CF0789" w:rsidRDefault="00D166A5" w:rsidP="00CF0789">
      <w:pPr>
        <w:pStyle w:val="BodyText"/>
        <w:rPr>
          <w:b/>
          <w:bCs/>
          <w:i/>
          <w:iCs/>
          <w:sz w:val="22"/>
          <w:szCs w:val="22"/>
        </w:rPr>
      </w:pPr>
    </w:p>
    <w:p w14:paraId="683D13AA" w14:textId="02F33198" w:rsidR="00223C9C" w:rsidRPr="00B27402" w:rsidRDefault="00223C9C" w:rsidP="00485BF1">
      <w:pPr>
        <w:pStyle w:val="Heading1"/>
        <w:rPr>
          <w:rFonts w:ascii="Times New Roman" w:hAnsi="Times New Roman"/>
          <w:color w:val="000000" w:themeColor="text1"/>
        </w:rPr>
      </w:pPr>
      <w:r w:rsidRPr="00B27402">
        <w:rPr>
          <w:rFonts w:ascii="Times New Roman" w:hAnsi="Times New Roman"/>
          <w:color w:val="000000" w:themeColor="text1"/>
        </w:rPr>
        <w:t>Conclusions</w:t>
      </w:r>
    </w:p>
    <w:bookmarkEnd w:id="3"/>
    <w:p w14:paraId="7345A8CE" w14:textId="27733A37" w:rsidR="00DA6D20" w:rsidRPr="00B27402" w:rsidRDefault="00772E75" w:rsidP="00485BF1">
      <w:pPr>
        <w:rPr>
          <w:bCs/>
          <w:iCs/>
          <w:szCs w:val="20"/>
        </w:rPr>
      </w:pPr>
      <w:r w:rsidRPr="00B27402">
        <w:rPr>
          <w:bCs/>
          <w:iCs/>
          <w:szCs w:val="20"/>
        </w:rPr>
        <w:t xml:space="preserve">In this contribution, we </w:t>
      </w:r>
      <w:r w:rsidR="003E5586" w:rsidRPr="00B27402">
        <w:rPr>
          <w:bCs/>
          <w:iCs/>
          <w:szCs w:val="20"/>
        </w:rPr>
        <w:t>continue</w:t>
      </w:r>
      <w:r w:rsidR="00C273B4" w:rsidRPr="00B27402">
        <w:rPr>
          <w:bCs/>
          <w:iCs/>
          <w:szCs w:val="20"/>
        </w:rPr>
        <w:t>d</w:t>
      </w:r>
      <w:r w:rsidR="003E5586" w:rsidRPr="00B27402">
        <w:rPr>
          <w:bCs/>
          <w:iCs/>
          <w:szCs w:val="20"/>
        </w:rPr>
        <w:t xml:space="preserve"> to </w:t>
      </w:r>
      <w:r w:rsidRPr="00B27402">
        <w:rPr>
          <w:bCs/>
          <w:iCs/>
          <w:szCs w:val="20"/>
        </w:rPr>
        <w:t xml:space="preserve">present our </w:t>
      </w:r>
      <w:r w:rsidR="00233124" w:rsidRPr="00B27402">
        <w:rPr>
          <w:bCs/>
          <w:iCs/>
          <w:szCs w:val="20"/>
        </w:rPr>
        <w:t xml:space="preserve">observations and </w:t>
      </w:r>
      <w:r w:rsidRPr="00B27402">
        <w:rPr>
          <w:bCs/>
          <w:iCs/>
          <w:szCs w:val="20"/>
        </w:rPr>
        <w:t xml:space="preserve">views </w:t>
      </w:r>
      <w:r w:rsidR="00B454E4" w:rsidRPr="00B27402">
        <w:rPr>
          <w:bCs/>
          <w:iCs/>
          <w:szCs w:val="20"/>
        </w:rPr>
        <w:t>on</w:t>
      </w:r>
      <w:r w:rsidR="00170418" w:rsidRPr="00B27402">
        <w:rPr>
          <w:bCs/>
          <w:iCs/>
          <w:szCs w:val="20"/>
        </w:rPr>
        <w:t xml:space="preserve"> </w:t>
      </w:r>
      <w:r w:rsidR="00142DF0" w:rsidRPr="00B27402">
        <w:rPr>
          <w:bCs/>
          <w:iCs/>
          <w:szCs w:val="20"/>
        </w:rPr>
        <w:t>data collection for UE-</w:t>
      </w:r>
      <w:r w:rsidR="002173F5" w:rsidRPr="00B27402">
        <w:rPr>
          <w:bCs/>
          <w:iCs/>
          <w:szCs w:val="20"/>
        </w:rPr>
        <w:t>side</w:t>
      </w:r>
      <w:r w:rsidR="00142DF0" w:rsidRPr="00B27402">
        <w:rPr>
          <w:bCs/>
          <w:iCs/>
          <w:szCs w:val="20"/>
        </w:rPr>
        <w:t xml:space="preserve"> model training</w:t>
      </w:r>
      <w:r w:rsidR="00A4250A" w:rsidRPr="00B27402">
        <w:rPr>
          <w:bCs/>
          <w:iCs/>
          <w:szCs w:val="20"/>
        </w:rPr>
        <w:t>.</w:t>
      </w:r>
      <w:r w:rsidRPr="00B27402">
        <w:rPr>
          <w:bCs/>
          <w:iCs/>
          <w:szCs w:val="20"/>
        </w:rPr>
        <w:t xml:space="preserve"> Based on the discussions in the previous sections, our proposals are as follows. </w:t>
      </w:r>
      <w:r w:rsidR="00612F09" w:rsidRPr="00B27402">
        <w:rPr>
          <w:bCs/>
          <w:iCs/>
          <w:szCs w:val="20"/>
        </w:rPr>
        <w:t xml:space="preserve"> </w:t>
      </w:r>
    </w:p>
    <w:p w14:paraId="73D77471" w14:textId="3F086126" w:rsidR="00E94901" w:rsidRDefault="00E94901" w:rsidP="00CD4B4E">
      <w:pPr>
        <w:rPr>
          <w:b/>
          <w:bCs/>
          <w:i/>
          <w:iCs/>
          <w:lang w:val="en-GB" w:eastAsia="zh-CN"/>
        </w:rPr>
      </w:pPr>
      <w:r w:rsidRPr="00662BE1">
        <w:rPr>
          <w:b/>
          <w:bCs/>
          <w:i/>
          <w:iCs/>
          <w:lang w:val="en-GB" w:eastAsia="zh-CN"/>
        </w:rPr>
        <w:t xml:space="preserve">Observation 1: </w:t>
      </w:r>
      <w:r>
        <w:rPr>
          <w:b/>
          <w:bCs/>
          <w:i/>
          <w:iCs/>
          <w:lang w:val="en-GB" w:eastAsia="zh-CN"/>
        </w:rPr>
        <w:t xml:space="preserve">Current 3GPP architecture does not support AI/ML data collection for UE-side model training in the UP. Resolving these </w:t>
      </w:r>
      <w:r w:rsidRPr="00711DC6">
        <w:rPr>
          <w:b/>
          <w:bCs/>
          <w:i/>
          <w:iCs/>
          <w:lang w:val="en-GB" w:eastAsia="zh-CN"/>
        </w:rPr>
        <w:t>issues involve</w:t>
      </w:r>
      <w:r>
        <w:rPr>
          <w:b/>
          <w:bCs/>
          <w:i/>
          <w:iCs/>
          <w:lang w:val="en-GB" w:eastAsia="zh-CN"/>
        </w:rPr>
        <w:t>s</w:t>
      </w:r>
      <w:r w:rsidRPr="00711DC6">
        <w:rPr>
          <w:b/>
          <w:bCs/>
          <w:i/>
          <w:iCs/>
          <w:lang w:val="en-GB" w:eastAsia="zh-CN"/>
        </w:rPr>
        <w:t xml:space="preserve"> SA investigations and revisions to the</w:t>
      </w:r>
      <w:r>
        <w:rPr>
          <w:b/>
          <w:bCs/>
          <w:i/>
          <w:iCs/>
          <w:lang w:val="en-GB" w:eastAsia="zh-CN"/>
        </w:rPr>
        <w:t xml:space="preserve"> current</w:t>
      </w:r>
      <w:r w:rsidRPr="00711DC6">
        <w:rPr>
          <w:b/>
          <w:bCs/>
          <w:i/>
          <w:iCs/>
          <w:lang w:val="en-GB" w:eastAsia="zh-CN"/>
        </w:rPr>
        <w:t xml:space="preserve"> standards</w:t>
      </w:r>
      <w:r>
        <w:rPr>
          <w:b/>
          <w:bCs/>
          <w:i/>
          <w:iCs/>
          <w:lang w:val="en-GB" w:eastAsia="zh-CN"/>
        </w:rPr>
        <w:t>.</w:t>
      </w:r>
    </w:p>
    <w:p w14:paraId="7FEEC2BA" w14:textId="77777777" w:rsidR="008347C5" w:rsidRPr="00CD4B4E" w:rsidRDefault="008347C5" w:rsidP="00CD4B4E">
      <w:pPr>
        <w:rPr>
          <w:b/>
          <w:bCs/>
          <w:i/>
          <w:iCs/>
          <w:lang w:val="en-GB" w:eastAsia="zh-CN"/>
        </w:rPr>
      </w:pPr>
    </w:p>
    <w:p w14:paraId="5F894AB1" w14:textId="074EC490" w:rsidR="00E94901" w:rsidRPr="00B27402" w:rsidRDefault="00E94901" w:rsidP="00E94901">
      <w:pPr>
        <w:pStyle w:val="BodyText"/>
        <w:rPr>
          <w:b/>
          <w:bCs/>
          <w:i/>
          <w:iCs/>
          <w:sz w:val="22"/>
          <w:szCs w:val="22"/>
        </w:rPr>
      </w:pPr>
      <w:r w:rsidRPr="00B27402">
        <w:rPr>
          <w:b/>
          <w:bCs/>
          <w:i/>
          <w:iCs/>
          <w:sz w:val="22"/>
          <w:szCs w:val="22"/>
        </w:rPr>
        <w:t xml:space="preserve">Proposal 1: The first termination entity refers to the first network element/function that receives and stores data transmitted from the UE. </w:t>
      </w:r>
    </w:p>
    <w:p w14:paraId="31035BC4"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possesses the authority to oversee the subsequent handling of this data, such as data cleaning, forwarding, sharing, and analysis, among others, in compliance with privacy policies, security protocols, and any regulatory compliance requirements. I</w:t>
      </w:r>
    </w:p>
    <w:p w14:paraId="68E44485" w14:textId="77777777" w:rsidR="00E94901" w:rsidRPr="00B27402" w:rsidRDefault="00E94901" w:rsidP="00E94901">
      <w:pPr>
        <w:pStyle w:val="BodyText"/>
        <w:numPr>
          <w:ilvl w:val="0"/>
          <w:numId w:val="9"/>
        </w:numPr>
        <w:rPr>
          <w:b/>
          <w:bCs/>
          <w:i/>
          <w:iCs/>
          <w:sz w:val="22"/>
          <w:szCs w:val="22"/>
        </w:rPr>
      </w:pPr>
      <w:r w:rsidRPr="00B27402">
        <w:rPr>
          <w:b/>
          <w:bCs/>
          <w:i/>
          <w:iCs/>
          <w:sz w:val="22"/>
          <w:szCs w:val="22"/>
        </w:rPr>
        <w:t>A first termination entity may not be the place where UE-side model is trained, in which case the entity is a final termination entity.</w:t>
      </w:r>
    </w:p>
    <w:p w14:paraId="182585C0" w14:textId="77777777" w:rsidR="00E94901" w:rsidRPr="00B27402" w:rsidRDefault="00E94901" w:rsidP="00E94901">
      <w:pPr>
        <w:pStyle w:val="BodyText"/>
        <w:rPr>
          <w:b/>
          <w:bCs/>
          <w:i/>
          <w:iCs/>
          <w:sz w:val="22"/>
          <w:szCs w:val="22"/>
        </w:rPr>
      </w:pPr>
      <w:r w:rsidRPr="00B27402">
        <w:rPr>
          <w:b/>
          <w:bCs/>
          <w:i/>
          <w:iCs/>
          <w:sz w:val="22"/>
          <w:szCs w:val="22"/>
        </w:rPr>
        <w:t xml:space="preserve">Proposal 2: The (final) termination entity refers to the place where the UE-side model training is done. </w:t>
      </w:r>
    </w:p>
    <w:p w14:paraId="7288CBA6" w14:textId="77777777" w:rsidR="00E94901" w:rsidRDefault="00E94901" w:rsidP="00E94901">
      <w:pPr>
        <w:pStyle w:val="BodyText"/>
        <w:numPr>
          <w:ilvl w:val="0"/>
          <w:numId w:val="10"/>
        </w:numPr>
        <w:rPr>
          <w:b/>
          <w:bCs/>
          <w:i/>
          <w:iCs/>
          <w:sz w:val="22"/>
          <w:szCs w:val="22"/>
        </w:rPr>
      </w:pPr>
      <w:r w:rsidRPr="00B27402">
        <w:rPr>
          <w:b/>
          <w:bCs/>
          <w:i/>
          <w:iCs/>
          <w:sz w:val="22"/>
          <w:szCs w:val="22"/>
        </w:rPr>
        <w:t>Depending on the data collection procedure, a final termination can also be the first termination entity and vice versa.</w:t>
      </w:r>
    </w:p>
    <w:p w14:paraId="38825B8A" w14:textId="77777777" w:rsidR="00E94901" w:rsidRPr="00A90F47" w:rsidRDefault="00E94901" w:rsidP="00E94901">
      <w:pPr>
        <w:rPr>
          <w:b/>
          <w:bCs/>
          <w:i/>
          <w:iCs/>
        </w:rPr>
      </w:pPr>
      <w:r w:rsidRPr="00B27402">
        <w:rPr>
          <w:b/>
          <w:bCs/>
          <w:i/>
          <w:iCs/>
        </w:rPr>
        <w:t xml:space="preserve">Proposal </w:t>
      </w:r>
      <w:r>
        <w:rPr>
          <w:b/>
          <w:bCs/>
          <w:i/>
          <w:iCs/>
        </w:rPr>
        <w:t>3</w:t>
      </w:r>
      <w:r w:rsidRPr="00B27402">
        <w:rPr>
          <w:b/>
          <w:bCs/>
          <w:i/>
          <w:iCs/>
        </w:rPr>
        <w:t>:</w:t>
      </w:r>
      <w:r>
        <w:rPr>
          <w:b/>
          <w:bCs/>
          <w:i/>
          <w:iCs/>
        </w:rPr>
        <w:t xml:space="preserve"> RAN2 request SA to study the mechanism for the CN/OAM to interact with the server for data collection for UE-side model training in order to understand the request for data collection and transfer.</w:t>
      </w:r>
    </w:p>
    <w:p w14:paraId="2ABC3274" w14:textId="77777777" w:rsidR="00E94901" w:rsidRPr="000F2607" w:rsidRDefault="00E94901" w:rsidP="00E94901">
      <w:pPr>
        <w:rPr>
          <w:b/>
          <w:bCs/>
          <w:i/>
          <w:iCs/>
          <w:color w:val="000000" w:themeColor="text1"/>
          <w:lang w:val="en-GB" w:eastAsia="zh-CN"/>
        </w:rPr>
      </w:pPr>
      <w:r w:rsidRPr="000F2607">
        <w:rPr>
          <w:b/>
          <w:bCs/>
          <w:i/>
          <w:iCs/>
          <w:color w:val="000000" w:themeColor="text1"/>
          <w:lang w:val="en-GB" w:eastAsia="zh-CN"/>
        </w:rPr>
        <w:t>Proposal 4: It is not necessary to introduce a new protocol layer for collected data transfer.</w:t>
      </w:r>
    </w:p>
    <w:p w14:paraId="2FEF2CE5" w14:textId="77777777" w:rsidR="00BC72A9" w:rsidRDefault="00BC72A9" w:rsidP="00BC72A9">
      <w:pPr>
        <w:rPr>
          <w:lang w:val="en-GB" w:eastAsia="zh-CN"/>
        </w:rPr>
      </w:pPr>
      <w:r w:rsidRPr="000F2607">
        <w:rPr>
          <w:b/>
          <w:bCs/>
          <w:i/>
          <w:iCs/>
          <w:color w:val="000000" w:themeColor="text1"/>
          <w:lang w:val="en-GB" w:eastAsia="zh-CN"/>
        </w:rPr>
        <w:t>Proposal 5: Support periodic, event-triggered, and on-demand data logging for data collection for UE-</w:t>
      </w:r>
      <w:r>
        <w:rPr>
          <w:b/>
          <w:bCs/>
          <w:i/>
          <w:iCs/>
          <w:lang w:val="en-GB" w:eastAsia="zh-CN"/>
        </w:rPr>
        <w:t>side model training.</w:t>
      </w:r>
    </w:p>
    <w:p w14:paraId="771F478B" w14:textId="77777777" w:rsidR="00BC72A9" w:rsidRPr="00DD5BBD" w:rsidRDefault="00BC72A9" w:rsidP="00BC72A9">
      <w:pPr>
        <w:rPr>
          <w:lang w:eastAsia="zh-CN"/>
        </w:rPr>
      </w:pPr>
      <w:r w:rsidRPr="000F2607">
        <w:rPr>
          <w:b/>
          <w:bCs/>
          <w:i/>
          <w:iCs/>
          <w:color w:val="000000" w:themeColor="text1"/>
          <w:lang w:val="en-GB" w:eastAsia="zh-CN"/>
        </w:rPr>
        <w:t xml:space="preserve">Proposal </w:t>
      </w:r>
      <w:r>
        <w:rPr>
          <w:b/>
          <w:bCs/>
          <w:i/>
          <w:iCs/>
          <w:color w:val="000000" w:themeColor="text1"/>
          <w:lang w:val="en-GB" w:eastAsia="zh-CN"/>
        </w:rPr>
        <w:t>6</w:t>
      </w:r>
      <w:r w:rsidRPr="000F2607">
        <w:rPr>
          <w:b/>
          <w:bCs/>
          <w:i/>
          <w:iCs/>
          <w:color w:val="000000" w:themeColor="text1"/>
          <w:lang w:val="en-GB" w:eastAsia="zh-CN"/>
        </w:rPr>
        <w:t>:</w:t>
      </w:r>
      <w:r>
        <w:rPr>
          <w:b/>
          <w:bCs/>
          <w:i/>
          <w:iCs/>
          <w:color w:val="000000" w:themeColor="text1"/>
          <w:lang w:val="en-GB" w:eastAsia="zh-CN"/>
        </w:rPr>
        <w:t xml:space="preserve"> </w:t>
      </w:r>
      <w:r w:rsidRPr="000F2607">
        <w:rPr>
          <w:b/>
          <w:bCs/>
          <w:i/>
          <w:iCs/>
          <w:color w:val="000000" w:themeColor="text1"/>
          <w:lang w:val="en-GB" w:eastAsia="zh-CN"/>
        </w:rPr>
        <w:t>Support periodic,</w:t>
      </w:r>
      <w:r>
        <w:rPr>
          <w:b/>
          <w:bCs/>
          <w:i/>
          <w:iCs/>
          <w:color w:val="000000" w:themeColor="text1"/>
          <w:lang w:val="en-GB" w:eastAsia="zh-CN"/>
        </w:rPr>
        <w:t xml:space="preserve"> immediate,</w:t>
      </w:r>
      <w:r w:rsidRPr="000F2607">
        <w:rPr>
          <w:b/>
          <w:bCs/>
          <w:i/>
          <w:iCs/>
          <w:color w:val="000000" w:themeColor="text1"/>
          <w:lang w:val="en-GB" w:eastAsia="zh-CN"/>
        </w:rPr>
        <w:t xml:space="preserve"> event-triggered, and on-demand data </w:t>
      </w:r>
      <w:r>
        <w:rPr>
          <w:b/>
          <w:bCs/>
          <w:i/>
          <w:iCs/>
          <w:color w:val="000000" w:themeColor="text1"/>
          <w:lang w:val="en-GB" w:eastAsia="zh-CN"/>
        </w:rPr>
        <w:t>transfer/reporting</w:t>
      </w:r>
      <w:r w:rsidRPr="000F2607">
        <w:rPr>
          <w:b/>
          <w:bCs/>
          <w:i/>
          <w:iCs/>
          <w:color w:val="000000" w:themeColor="text1"/>
          <w:lang w:val="en-GB" w:eastAsia="zh-CN"/>
        </w:rPr>
        <w:t xml:space="preserve"> for data collection for UE-</w:t>
      </w:r>
      <w:r>
        <w:rPr>
          <w:b/>
          <w:bCs/>
          <w:i/>
          <w:iCs/>
          <w:lang w:val="en-GB" w:eastAsia="zh-CN"/>
        </w:rPr>
        <w:t>side model training.</w:t>
      </w:r>
    </w:p>
    <w:p w14:paraId="44C2CF0E" w14:textId="77777777" w:rsidR="00140B3C" w:rsidRPr="00867D75" w:rsidRDefault="00140B3C" w:rsidP="00140B3C">
      <w:pPr>
        <w:rPr>
          <w:b/>
          <w:bCs/>
          <w:i/>
          <w:iCs/>
          <w:color w:val="000000" w:themeColor="text1"/>
          <w:lang w:val="en-GB" w:eastAsia="zh-CN"/>
        </w:rPr>
      </w:pPr>
      <w:r w:rsidRPr="00867D75">
        <w:rPr>
          <w:b/>
          <w:bCs/>
          <w:i/>
          <w:iCs/>
          <w:color w:val="000000" w:themeColor="text1"/>
          <w:lang w:val="en-GB" w:eastAsia="zh-CN"/>
        </w:rPr>
        <w:t>Proposal 7: Priority is given to Option 2 over Option 3 if only one of these two options can be standardized.</w:t>
      </w:r>
    </w:p>
    <w:p w14:paraId="5AF99C07" w14:textId="77777777" w:rsidR="00140B3C" w:rsidRPr="00DB1822" w:rsidRDefault="00140B3C" w:rsidP="00140B3C">
      <w:pPr>
        <w:rPr>
          <w:lang w:val="en-GB" w:eastAsia="zh-CN"/>
        </w:rPr>
      </w:pPr>
      <w:r w:rsidRPr="00867D75">
        <w:rPr>
          <w:b/>
          <w:bCs/>
          <w:i/>
          <w:iCs/>
          <w:color w:val="000000" w:themeColor="text1"/>
          <w:lang w:val="en-GB" w:eastAsia="zh-CN"/>
        </w:rPr>
        <w:t xml:space="preserve">Proposal </w:t>
      </w:r>
      <w:r>
        <w:rPr>
          <w:b/>
          <w:bCs/>
          <w:i/>
          <w:iCs/>
          <w:color w:val="000000" w:themeColor="text1"/>
          <w:lang w:val="en-GB" w:eastAsia="zh-CN"/>
        </w:rPr>
        <w:t>8</w:t>
      </w:r>
      <w:r w:rsidRPr="00867D75">
        <w:rPr>
          <w:b/>
          <w:bCs/>
          <w:i/>
          <w:iCs/>
          <w:color w:val="000000" w:themeColor="text1"/>
          <w:lang w:val="en-GB" w:eastAsia="zh-CN"/>
        </w:rPr>
        <w:t>:</w:t>
      </w:r>
      <w:r>
        <w:rPr>
          <w:b/>
          <w:bCs/>
          <w:i/>
          <w:iCs/>
          <w:color w:val="000000" w:themeColor="text1"/>
          <w:lang w:val="en-GB" w:eastAsia="zh-CN"/>
        </w:rPr>
        <w:t xml:space="preserve"> RAN2 to request SA to study the interaction between CN/OAM and the </w:t>
      </w:r>
      <w:r w:rsidRPr="007F75AF">
        <w:rPr>
          <w:b/>
          <w:bCs/>
          <w:i/>
          <w:iCs/>
          <w:lang w:val="en-GB" w:eastAsia="zh-CN"/>
        </w:rPr>
        <w:t>server for data collection for UE-side model training</w:t>
      </w:r>
      <w:r>
        <w:rPr>
          <w:b/>
          <w:bCs/>
          <w:i/>
          <w:iCs/>
          <w:lang w:val="en-GB" w:eastAsia="zh-CN"/>
        </w:rPr>
        <w:t xml:space="preserve"> to support the configuration for data collection and transfer.</w:t>
      </w:r>
    </w:p>
    <w:p w14:paraId="52A8BC0E" w14:textId="00C0D2E8" w:rsidR="008641D7" w:rsidRPr="002D6149" w:rsidRDefault="002D6149" w:rsidP="002D6149">
      <w:pPr>
        <w:pStyle w:val="BodyText"/>
        <w:rPr>
          <w:b/>
          <w:bCs/>
          <w:i/>
          <w:iCs/>
          <w:sz w:val="22"/>
          <w:szCs w:val="22"/>
        </w:rPr>
      </w:pPr>
      <w:r w:rsidRPr="00B27402">
        <w:rPr>
          <w:b/>
          <w:bCs/>
          <w:i/>
          <w:iCs/>
          <w:sz w:val="22"/>
          <w:szCs w:val="22"/>
        </w:rPr>
        <w:t xml:space="preserve">Proposal </w:t>
      </w:r>
      <w:r>
        <w:rPr>
          <w:b/>
          <w:bCs/>
          <w:i/>
          <w:iCs/>
          <w:sz w:val="22"/>
          <w:szCs w:val="22"/>
        </w:rPr>
        <w:t>9</w:t>
      </w:r>
      <w:r w:rsidRPr="00B27402">
        <w:rPr>
          <w:b/>
          <w:bCs/>
          <w:i/>
          <w:iCs/>
          <w:sz w:val="22"/>
          <w:szCs w:val="22"/>
        </w:rPr>
        <w:t>: When collecting data for UE-side model training, data needs to be pre-processed to remove sensitive and privacy information associated with the UE.</w:t>
      </w:r>
    </w:p>
    <w:p w14:paraId="410E44E3" w14:textId="2ADBCCA5" w:rsidR="001D780E" w:rsidRPr="00B27402"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B27402">
        <w:rPr>
          <w:rFonts w:ascii="Times New Roman" w:hAnsi="Times New Roman"/>
        </w:rPr>
        <w:t>References</w:t>
      </w:r>
      <w:r w:rsidR="00576F6A" w:rsidRPr="00B27402">
        <w:rPr>
          <w:rFonts w:ascii="Times New Roman" w:hAnsi="Times New Roman"/>
          <w:color w:val="000000" w:themeColor="text1"/>
          <w:sz w:val="22"/>
          <w:szCs w:val="22"/>
        </w:rPr>
        <w:t xml:space="preserve"> Intelligence</w:t>
      </w:r>
    </w:p>
    <w:p w14:paraId="7A8EFBDE" w14:textId="30C7E676" w:rsidR="00682FDC" w:rsidRPr="00B27402" w:rsidRDefault="00682FDC" w:rsidP="00682FDC">
      <w:pPr>
        <w:pStyle w:val="References"/>
        <w:rPr>
          <w:color w:val="000000" w:themeColor="text1"/>
          <w:sz w:val="22"/>
          <w:szCs w:val="22"/>
        </w:rPr>
      </w:pPr>
      <w:bookmarkStart w:id="9" w:name="_Ref146524451"/>
      <w:bookmarkStart w:id="10" w:name="_Ref149550884"/>
      <w:bookmarkStart w:id="11" w:name="_Ref162612878"/>
      <w:bookmarkEnd w:id="2"/>
      <w:bookmarkEnd w:id="6"/>
      <w:bookmarkEnd w:id="7"/>
      <w:bookmarkEnd w:id="8"/>
      <w:r w:rsidRPr="00B27402">
        <w:rPr>
          <w:color w:val="000000" w:themeColor="text1"/>
          <w:sz w:val="22"/>
          <w:szCs w:val="22"/>
        </w:rPr>
        <w:t>RP-234039, New WID on Artificial (AI)/Machine Learning (ML) for NR Air Interface, RAN meeting #102, Qualcomm (moderator)</w:t>
      </w:r>
    </w:p>
    <w:p w14:paraId="07632DA8" w14:textId="042A33FC" w:rsidR="00E852EC" w:rsidRPr="00B27402" w:rsidRDefault="007726ED" w:rsidP="007726ED">
      <w:pPr>
        <w:pStyle w:val="References"/>
        <w:rPr>
          <w:color w:val="000000" w:themeColor="text1"/>
          <w:sz w:val="22"/>
          <w:szCs w:val="22"/>
        </w:rPr>
      </w:pPr>
      <w:bookmarkStart w:id="12" w:name="_Ref162613293"/>
      <w:bookmarkEnd w:id="9"/>
      <w:bookmarkEnd w:id="10"/>
      <w:bookmarkEnd w:id="11"/>
      <w:r w:rsidRPr="00B27402">
        <w:rPr>
          <w:color w:val="000000" w:themeColor="text1"/>
          <w:sz w:val="22"/>
          <w:szCs w:val="22"/>
        </w:rPr>
        <w:t>RP-233946, 3GPP TR 38.843, Technical Specification Group Radio Access Network; Study on Artificial Intelligence (AI)/Machine Learning (ML) for NR air interface (Release 18) v2.0.1 (2023-12)</w:t>
      </w:r>
      <w:bookmarkEnd w:id="12"/>
    </w:p>
    <w:p w14:paraId="07A571C3" w14:textId="3C7936A9" w:rsidR="00970D49" w:rsidRPr="00B27402" w:rsidRDefault="00970D49" w:rsidP="00970D49">
      <w:pPr>
        <w:pStyle w:val="References"/>
        <w:rPr>
          <w:sz w:val="22"/>
          <w:szCs w:val="22"/>
        </w:rPr>
      </w:pPr>
      <w:bookmarkStart w:id="13" w:name="_Ref165886357"/>
      <w:r w:rsidRPr="00B27402">
        <w:rPr>
          <w:sz w:val="22"/>
          <w:szCs w:val="22"/>
        </w:rPr>
        <w:t>Chair’s notes, R2_125bis_ChairNotes_24-04-19_final, RAN2 meeting #125bis, Changsha, April 20</w:t>
      </w:r>
      <w:r w:rsidR="00216DEA" w:rsidRPr="00B27402">
        <w:rPr>
          <w:sz w:val="22"/>
          <w:szCs w:val="22"/>
        </w:rPr>
        <w:t>2</w:t>
      </w:r>
      <w:r w:rsidRPr="00B27402">
        <w:rPr>
          <w:sz w:val="22"/>
          <w:szCs w:val="22"/>
        </w:rPr>
        <w:t>4</w:t>
      </w:r>
      <w:bookmarkEnd w:id="13"/>
    </w:p>
    <w:p w14:paraId="007D09A9" w14:textId="77777777" w:rsidR="00216DEA" w:rsidRPr="00B27402" w:rsidRDefault="00216DEA" w:rsidP="00216DEA">
      <w:pPr>
        <w:pStyle w:val="References"/>
        <w:rPr>
          <w:color w:val="000000" w:themeColor="text1"/>
          <w:sz w:val="22"/>
          <w:szCs w:val="22"/>
        </w:rPr>
      </w:pPr>
      <w:bookmarkStart w:id="14" w:name="_Ref173505974"/>
      <w:r w:rsidRPr="00B27402">
        <w:rPr>
          <w:sz w:val="22"/>
          <w:szCs w:val="22"/>
        </w:rPr>
        <w:t>Chair’s notes, R2_126_ChairNotes_24-05-24_final, RAN2 meeting #126, Fukuoka, May 2024</w:t>
      </w:r>
      <w:bookmarkEnd w:id="14"/>
    </w:p>
    <w:p w14:paraId="519F7164" w14:textId="3CDF3383" w:rsidR="00595BBD" w:rsidRPr="00B27402" w:rsidRDefault="00595BBD" w:rsidP="002E50B9">
      <w:pPr>
        <w:pStyle w:val="References"/>
        <w:rPr>
          <w:color w:val="000000" w:themeColor="text1"/>
          <w:sz w:val="22"/>
          <w:szCs w:val="22"/>
        </w:rPr>
      </w:pPr>
      <w:bookmarkStart w:id="15" w:name="_Ref189683013"/>
      <w:r w:rsidRPr="00B27402">
        <w:rPr>
          <w:color w:val="000000" w:themeColor="text1"/>
          <w:sz w:val="22"/>
          <w:szCs w:val="22"/>
        </w:rPr>
        <w:t xml:space="preserve">Chair’s notes, </w:t>
      </w:r>
      <w:r w:rsidR="003C6A51" w:rsidRPr="00B27402">
        <w:rPr>
          <w:color w:val="000000" w:themeColor="text1"/>
          <w:sz w:val="22"/>
          <w:szCs w:val="22"/>
        </w:rPr>
        <w:t xml:space="preserve">R2_127_ChairNotes_24-08-23_17-00_eom, RAN2 meeting #127, Maastricht, </w:t>
      </w:r>
      <w:r w:rsidR="005439AD" w:rsidRPr="00B27402">
        <w:rPr>
          <w:color w:val="000000" w:themeColor="text1"/>
          <w:sz w:val="22"/>
          <w:szCs w:val="22"/>
        </w:rPr>
        <w:t>Aug 2024</w:t>
      </w:r>
      <w:bookmarkEnd w:id="15"/>
    </w:p>
    <w:p w14:paraId="0F7A3A40" w14:textId="18D229EF" w:rsidR="006E4A05" w:rsidRPr="00AB7ABD" w:rsidRDefault="006E4A05" w:rsidP="002E50B9">
      <w:pPr>
        <w:pStyle w:val="References"/>
        <w:rPr>
          <w:color w:val="000000" w:themeColor="text1"/>
          <w:sz w:val="22"/>
          <w:szCs w:val="22"/>
        </w:rPr>
      </w:pPr>
      <w:r w:rsidRPr="00B27402">
        <w:rPr>
          <w:sz w:val="22"/>
          <w:szCs w:val="22"/>
        </w:rPr>
        <w:t>Chair’s notes, R2_128_ChairNotes_24-11-22_17-00_eom, RAN2 meeting #128, Orlando, Nov 2024</w:t>
      </w:r>
    </w:p>
    <w:p w14:paraId="0C554AD5" w14:textId="05F6A692" w:rsidR="00AB7ABD" w:rsidRPr="00DA712F" w:rsidRDefault="000C69FC" w:rsidP="002E50B9">
      <w:pPr>
        <w:pStyle w:val="References"/>
        <w:rPr>
          <w:color w:val="000000" w:themeColor="text1"/>
          <w:sz w:val="22"/>
          <w:szCs w:val="22"/>
        </w:rPr>
      </w:pPr>
      <w:bookmarkStart w:id="16" w:name="_Ref189770651"/>
      <w:r>
        <w:rPr>
          <w:sz w:val="22"/>
          <w:szCs w:val="22"/>
        </w:rPr>
        <w:t>R2-2407807, RAN2 inputs to TR38.843</w:t>
      </w:r>
      <w:bookmarkEnd w:id="16"/>
      <w:r w:rsidR="007A5969">
        <w:rPr>
          <w:sz w:val="22"/>
          <w:szCs w:val="22"/>
        </w:rPr>
        <w:t xml:space="preserve">, </w:t>
      </w:r>
      <w:r w:rsidR="00E5651B">
        <w:rPr>
          <w:sz w:val="22"/>
          <w:szCs w:val="22"/>
        </w:rPr>
        <w:t xml:space="preserve">Maastricht, </w:t>
      </w:r>
      <w:r w:rsidR="007A5969">
        <w:rPr>
          <w:sz w:val="22"/>
          <w:szCs w:val="22"/>
        </w:rPr>
        <w:t>Aug 2024</w:t>
      </w:r>
    </w:p>
    <w:p w14:paraId="032CBC80" w14:textId="498544A0" w:rsidR="00DA712F" w:rsidRPr="00CB372E" w:rsidRDefault="00DA712F" w:rsidP="00CB372E">
      <w:pPr>
        <w:pStyle w:val="References"/>
        <w:rPr>
          <w:color w:val="000000" w:themeColor="text1"/>
          <w:sz w:val="22"/>
          <w:szCs w:val="22"/>
        </w:rPr>
      </w:pPr>
      <w:bookmarkStart w:id="17" w:name="_Ref193121106"/>
      <w:r w:rsidRPr="00AB7D8D">
        <w:rPr>
          <w:sz w:val="22"/>
          <w:szCs w:val="22"/>
        </w:rPr>
        <w:t xml:space="preserve">Chair’s notes, </w:t>
      </w:r>
      <w:r w:rsidRPr="002E130F">
        <w:rPr>
          <w:sz w:val="22"/>
          <w:szCs w:val="22"/>
        </w:rPr>
        <w:t>R2_12</w:t>
      </w:r>
      <w:r>
        <w:rPr>
          <w:sz w:val="22"/>
          <w:szCs w:val="22"/>
        </w:rPr>
        <w:t>9</w:t>
      </w:r>
      <w:r w:rsidRPr="002E130F">
        <w:rPr>
          <w:sz w:val="22"/>
          <w:szCs w:val="22"/>
        </w:rPr>
        <w:t>_ChairNotes_2</w:t>
      </w:r>
      <w:r>
        <w:rPr>
          <w:sz w:val="22"/>
          <w:szCs w:val="22"/>
        </w:rPr>
        <w:t>5-02</w:t>
      </w:r>
      <w:r w:rsidRPr="002E130F">
        <w:rPr>
          <w:sz w:val="22"/>
          <w:szCs w:val="22"/>
        </w:rPr>
        <w:t>-2</w:t>
      </w:r>
      <w:r>
        <w:rPr>
          <w:sz w:val="22"/>
          <w:szCs w:val="22"/>
        </w:rPr>
        <w:t>1_final.docx</w:t>
      </w:r>
      <w:r w:rsidRPr="00AB7D8D">
        <w:rPr>
          <w:sz w:val="22"/>
          <w:szCs w:val="22"/>
        </w:rPr>
        <w:t>,</w:t>
      </w:r>
      <w:r>
        <w:rPr>
          <w:sz w:val="22"/>
          <w:szCs w:val="22"/>
        </w:rPr>
        <w:t xml:space="preserve"> </w:t>
      </w:r>
      <w:r w:rsidRPr="00AB7D8D">
        <w:rPr>
          <w:sz w:val="22"/>
          <w:szCs w:val="22"/>
        </w:rPr>
        <w:t>RAN2 meeting #12</w:t>
      </w:r>
      <w:r>
        <w:rPr>
          <w:sz w:val="22"/>
          <w:szCs w:val="22"/>
        </w:rPr>
        <w:t>9</w:t>
      </w:r>
      <w:r w:rsidRPr="00AB7D8D">
        <w:rPr>
          <w:sz w:val="22"/>
          <w:szCs w:val="22"/>
        </w:rPr>
        <w:t xml:space="preserve">, </w:t>
      </w:r>
      <w:r>
        <w:rPr>
          <w:sz w:val="22"/>
          <w:szCs w:val="22"/>
        </w:rPr>
        <w:t>Athens</w:t>
      </w:r>
      <w:r w:rsidRPr="00AB7D8D">
        <w:rPr>
          <w:sz w:val="22"/>
          <w:szCs w:val="22"/>
        </w:rPr>
        <w:t xml:space="preserve">, </w:t>
      </w:r>
      <w:r>
        <w:rPr>
          <w:sz w:val="22"/>
          <w:szCs w:val="22"/>
        </w:rPr>
        <w:t>Feb</w:t>
      </w:r>
      <w:r w:rsidRPr="00AB7D8D">
        <w:rPr>
          <w:sz w:val="22"/>
          <w:szCs w:val="22"/>
        </w:rPr>
        <w:t xml:space="preserve"> 20</w:t>
      </w:r>
      <w:r>
        <w:rPr>
          <w:sz w:val="22"/>
          <w:szCs w:val="22"/>
        </w:rPr>
        <w:t>25</w:t>
      </w:r>
      <w:bookmarkEnd w:id="17"/>
    </w:p>
    <w:p w14:paraId="0E62D473" w14:textId="77777777" w:rsidR="00216DEA" w:rsidRPr="00B27402" w:rsidRDefault="00216DEA" w:rsidP="00216DEA">
      <w:pPr>
        <w:pStyle w:val="References"/>
        <w:numPr>
          <w:ilvl w:val="0"/>
          <w:numId w:val="0"/>
        </w:numPr>
        <w:rPr>
          <w:sz w:val="22"/>
          <w:szCs w:val="22"/>
        </w:rPr>
      </w:pPr>
    </w:p>
    <w:sectPr w:rsidR="00216DEA" w:rsidRPr="00B27402" w:rsidSect="00E9135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3498" w14:textId="77777777" w:rsidR="00740748" w:rsidRDefault="00740748">
      <w:r>
        <w:separator/>
      </w:r>
    </w:p>
  </w:endnote>
  <w:endnote w:type="continuationSeparator" w:id="0">
    <w:p w14:paraId="69DD2D5B" w14:textId="77777777" w:rsidR="00740748" w:rsidRDefault="00740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CCD5F" w14:textId="77777777" w:rsidR="00740748" w:rsidRDefault="00740748">
      <w:r>
        <w:separator/>
      </w:r>
    </w:p>
  </w:footnote>
  <w:footnote w:type="continuationSeparator" w:id="0">
    <w:p w14:paraId="4FA500FF" w14:textId="77777777" w:rsidR="00740748" w:rsidRDefault="00740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1BD2"/>
    <w:multiLevelType w:val="hybridMultilevel"/>
    <w:tmpl w:val="F1F84D14"/>
    <w:lvl w:ilvl="0" w:tplc="41966E22">
      <w:start w:val="1"/>
      <w:numFmt w:val="bullet"/>
      <w:lvlText w:val="•"/>
      <w:lvlJc w:val="left"/>
      <w:pPr>
        <w:tabs>
          <w:tab w:val="num" w:pos="360"/>
        </w:tabs>
        <w:ind w:left="360" w:hanging="360"/>
      </w:pPr>
      <w:rPr>
        <w:rFonts w:ascii="Arial" w:hAnsi="Arial" w:hint="default"/>
      </w:rPr>
    </w:lvl>
    <w:lvl w:ilvl="1" w:tplc="770C7D12">
      <w:start w:val="1"/>
      <w:numFmt w:val="bullet"/>
      <w:lvlText w:val="•"/>
      <w:lvlJc w:val="left"/>
      <w:pPr>
        <w:tabs>
          <w:tab w:val="num" w:pos="1080"/>
        </w:tabs>
        <w:ind w:left="1080" w:hanging="360"/>
      </w:pPr>
      <w:rPr>
        <w:rFonts w:ascii="Arial" w:hAnsi="Arial" w:hint="default"/>
      </w:rPr>
    </w:lvl>
    <w:lvl w:ilvl="2" w:tplc="95A0969E">
      <w:numFmt w:val="bullet"/>
      <w:lvlText w:val="•"/>
      <w:lvlJc w:val="left"/>
      <w:pPr>
        <w:tabs>
          <w:tab w:val="num" w:pos="1800"/>
        </w:tabs>
        <w:ind w:left="1800" w:hanging="360"/>
      </w:pPr>
      <w:rPr>
        <w:rFonts w:ascii="Arial" w:hAnsi="Arial" w:hint="default"/>
      </w:rPr>
    </w:lvl>
    <w:lvl w:ilvl="3" w:tplc="D00282F2">
      <w:start w:val="1"/>
      <w:numFmt w:val="bullet"/>
      <w:lvlText w:val="•"/>
      <w:lvlJc w:val="left"/>
      <w:pPr>
        <w:tabs>
          <w:tab w:val="num" w:pos="2520"/>
        </w:tabs>
        <w:ind w:left="2520" w:hanging="360"/>
      </w:pPr>
      <w:rPr>
        <w:rFonts w:ascii="Arial" w:hAnsi="Arial" w:hint="default"/>
      </w:rPr>
    </w:lvl>
    <w:lvl w:ilvl="4" w:tplc="E4E0F226" w:tentative="1">
      <w:start w:val="1"/>
      <w:numFmt w:val="bullet"/>
      <w:lvlText w:val="•"/>
      <w:lvlJc w:val="left"/>
      <w:pPr>
        <w:tabs>
          <w:tab w:val="num" w:pos="3240"/>
        </w:tabs>
        <w:ind w:left="3240" w:hanging="360"/>
      </w:pPr>
      <w:rPr>
        <w:rFonts w:ascii="Arial" w:hAnsi="Arial" w:hint="default"/>
      </w:rPr>
    </w:lvl>
    <w:lvl w:ilvl="5" w:tplc="5B1A4DCC" w:tentative="1">
      <w:start w:val="1"/>
      <w:numFmt w:val="bullet"/>
      <w:lvlText w:val="•"/>
      <w:lvlJc w:val="left"/>
      <w:pPr>
        <w:tabs>
          <w:tab w:val="num" w:pos="3960"/>
        </w:tabs>
        <w:ind w:left="3960" w:hanging="360"/>
      </w:pPr>
      <w:rPr>
        <w:rFonts w:ascii="Arial" w:hAnsi="Arial" w:hint="default"/>
      </w:rPr>
    </w:lvl>
    <w:lvl w:ilvl="6" w:tplc="03AE6DDE" w:tentative="1">
      <w:start w:val="1"/>
      <w:numFmt w:val="bullet"/>
      <w:lvlText w:val="•"/>
      <w:lvlJc w:val="left"/>
      <w:pPr>
        <w:tabs>
          <w:tab w:val="num" w:pos="4680"/>
        </w:tabs>
        <w:ind w:left="4680" w:hanging="360"/>
      </w:pPr>
      <w:rPr>
        <w:rFonts w:ascii="Arial" w:hAnsi="Arial" w:hint="default"/>
      </w:rPr>
    </w:lvl>
    <w:lvl w:ilvl="7" w:tplc="59EC305E" w:tentative="1">
      <w:start w:val="1"/>
      <w:numFmt w:val="bullet"/>
      <w:lvlText w:val="•"/>
      <w:lvlJc w:val="left"/>
      <w:pPr>
        <w:tabs>
          <w:tab w:val="num" w:pos="5400"/>
        </w:tabs>
        <w:ind w:left="5400" w:hanging="360"/>
      </w:pPr>
      <w:rPr>
        <w:rFonts w:ascii="Arial" w:hAnsi="Arial" w:hint="default"/>
      </w:rPr>
    </w:lvl>
    <w:lvl w:ilvl="8" w:tplc="D5747C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F100565"/>
    <w:multiLevelType w:val="hybridMultilevel"/>
    <w:tmpl w:val="BE683D7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8369A"/>
    <w:multiLevelType w:val="multilevel"/>
    <w:tmpl w:val="29C4C34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2F2AB6"/>
    <w:multiLevelType w:val="hybridMultilevel"/>
    <w:tmpl w:val="772C64E4"/>
    <w:lvl w:ilvl="0" w:tplc="7108D98E">
      <w:start w:val="1"/>
      <w:numFmt w:val="bullet"/>
      <w:lvlText w:val="•"/>
      <w:lvlJc w:val="left"/>
      <w:pPr>
        <w:ind w:left="420" w:hanging="42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348F05B3"/>
    <w:multiLevelType w:val="multilevel"/>
    <w:tmpl w:val="B82A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15:restartNumberingAfterBreak="0">
    <w:nsid w:val="419E0A0E"/>
    <w:multiLevelType w:val="hybridMultilevel"/>
    <w:tmpl w:val="BA6EA35C"/>
    <w:lvl w:ilvl="0" w:tplc="7702E1FC">
      <w:start w:val="1"/>
      <w:numFmt w:val="bullet"/>
      <w:lvlText w:val="•"/>
      <w:lvlJc w:val="left"/>
      <w:pPr>
        <w:tabs>
          <w:tab w:val="num" w:pos="720"/>
        </w:tabs>
        <w:ind w:left="720" w:hanging="360"/>
      </w:pPr>
      <w:rPr>
        <w:rFonts w:ascii="Arial" w:hAnsi="Arial" w:hint="default"/>
      </w:rPr>
    </w:lvl>
    <w:lvl w:ilvl="1" w:tplc="07E668E4">
      <w:start w:val="1"/>
      <w:numFmt w:val="bullet"/>
      <w:lvlText w:val="•"/>
      <w:lvlJc w:val="left"/>
      <w:pPr>
        <w:tabs>
          <w:tab w:val="num" w:pos="1440"/>
        </w:tabs>
        <w:ind w:left="1440" w:hanging="360"/>
      </w:pPr>
      <w:rPr>
        <w:rFonts w:ascii="Arial" w:hAnsi="Arial" w:hint="default"/>
      </w:rPr>
    </w:lvl>
    <w:lvl w:ilvl="2" w:tplc="533C9D56" w:tentative="1">
      <w:start w:val="1"/>
      <w:numFmt w:val="bullet"/>
      <w:lvlText w:val="•"/>
      <w:lvlJc w:val="left"/>
      <w:pPr>
        <w:tabs>
          <w:tab w:val="num" w:pos="2160"/>
        </w:tabs>
        <w:ind w:left="2160" w:hanging="360"/>
      </w:pPr>
      <w:rPr>
        <w:rFonts w:ascii="Arial" w:hAnsi="Arial" w:hint="default"/>
      </w:rPr>
    </w:lvl>
    <w:lvl w:ilvl="3" w:tplc="6D6A161A" w:tentative="1">
      <w:start w:val="1"/>
      <w:numFmt w:val="bullet"/>
      <w:lvlText w:val="•"/>
      <w:lvlJc w:val="left"/>
      <w:pPr>
        <w:tabs>
          <w:tab w:val="num" w:pos="2880"/>
        </w:tabs>
        <w:ind w:left="2880" w:hanging="360"/>
      </w:pPr>
      <w:rPr>
        <w:rFonts w:ascii="Arial" w:hAnsi="Arial" w:hint="default"/>
      </w:rPr>
    </w:lvl>
    <w:lvl w:ilvl="4" w:tplc="242640B0" w:tentative="1">
      <w:start w:val="1"/>
      <w:numFmt w:val="bullet"/>
      <w:lvlText w:val="•"/>
      <w:lvlJc w:val="left"/>
      <w:pPr>
        <w:tabs>
          <w:tab w:val="num" w:pos="3600"/>
        </w:tabs>
        <w:ind w:left="3600" w:hanging="360"/>
      </w:pPr>
      <w:rPr>
        <w:rFonts w:ascii="Arial" w:hAnsi="Arial" w:hint="default"/>
      </w:rPr>
    </w:lvl>
    <w:lvl w:ilvl="5" w:tplc="FD880B7C" w:tentative="1">
      <w:start w:val="1"/>
      <w:numFmt w:val="bullet"/>
      <w:lvlText w:val="•"/>
      <w:lvlJc w:val="left"/>
      <w:pPr>
        <w:tabs>
          <w:tab w:val="num" w:pos="4320"/>
        </w:tabs>
        <w:ind w:left="4320" w:hanging="360"/>
      </w:pPr>
      <w:rPr>
        <w:rFonts w:ascii="Arial" w:hAnsi="Arial" w:hint="default"/>
      </w:rPr>
    </w:lvl>
    <w:lvl w:ilvl="6" w:tplc="136C84A6" w:tentative="1">
      <w:start w:val="1"/>
      <w:numFmt w:val="bullet"/>
      <w:lvlText w:val="•"/>
      <w:lvlJc w:val="left"/>
      <w:pPr>
        <w:tabs>
          <w:tab w:val="num" w:pos="5040"/>
        </w:tabs>
        <w:ind w:left="5040" w:hanging="360"/>
      </w:pPr>
      <w:rPr>
        <w:rFonts w:ascii="Arial" w:hAnsi="Arial" w:hint="default"/>
      </w:rPr>
    </w:lvl>
    <w:lvl w:ilvl="7" w:tplc="69381630" w:tentative="1">
      <w:start w:val="1"/>
      <w:numFmt w:val="bullet"/>
      <w:lvlText w:val="•"/>
      <w:lvlJc w:val="left"/>
      <w:pPr>
        <w:tabs>
          <w:tab w:val="num" w:pos="5760"/>
        </w:tabs>
        <w:ind w:left="5760" w:hanging="360"/>
      </w:pPr>
      <w:rPr>
        <w:rFonts w:ascii="Arial" w:hAnsi="Arial" w:hint="default"/>
      </w:rPr>
    </w:lvl>
    <w:lvl w:ilvl="8" w:tplc="9DB81E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EB79F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80C6758"/>
    <w:multiLevelType w:val="multilevel"/>
    <w:tmpl w:val="7BA25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3F7627"/>
    <w:multiLevelType w:val="hybridMultilevel"/>
    <w:tmpl w:val="15A26C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1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AC3B82"/>
    <w:multiLevelType w:val="multilevel"/>
    <w:tmpl w:val="2ED02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73815668">
    <w:abstractNumId w:val="7"/>
  </w:num>
  <w:num w:numId="2" w16cid:durableId="1704403851">
    <w:abstractNumId w:val="4"/>
  </w:num>
  <w:num w:numId="3" w16cid:durableId="18167879">
    <w:abstractNumId w:val="13"/>
  </w:num>
  <w:num w:numId="4" w16cid:durableId="319432781">
    <w:abstractNumId w:val="16"/>
  </w:num>
  <w:num w:numId="5" w16cid:durableId="1218468722">
    <w:abstractNumId w:val="12"/>
  </w:num>
  <w:num w:numId="6" w16cid:durableId="60715734">
    <w:abstractNumId w:val="2"/>
  </w:num>
  <w:num w:numId="7" w16cid:durableId="1546604395">
    <w:abstractNumId w:val="17"/>
  </w:num>
  <w:num w:numId="8" w16cid:durableId="1550454382">
    <w:abstractNumId w:val="11"/>
  </w:num>
  <w:num w:numId="9" w16cid:durableId="361323067">
    <w:abstractNumId w:val="10"/>
  </w:num>
  <w:num w:numId="10" w16cid:durableId="2003777398">
    <w:abstractNumId w:val="14"/>
  </w:num>
  <w:num w:numId="11" w16cid:durableId="1692032563">
    <w:abstractNumId w:val="8"/>
  </w:num>
  <w:num w:numId="12" w16cid:durableId="65038582">
    <w:abstractNumId w:val="0"/>
  </w:num>
  <w:num w:numId="13" w16cid:durableId="1757289559">
    <w:abstractNumId w:val="9"/>
  </w:num>
  <w:num w:numId="14" w16cid:durableId="1079868480">
    <w:abstractNumId w:val="15"/>
  </w:num>
  <w:num w:numId="15" w16cid:durableId="904031578">
    <w:abstractNumId w:val="1"/>
  </w:num>
  <w:num w:numId="16" w16cid:durableId="2116513599">
    <w:abstractNumId w:val="3"/>
  </w:num>
  <w:num w:numId="17" w16cid:durableId="2110655938">
    <w:abstractNumId w:val="18"/>
  </w:num>
  <w:num w:numId="18" w16cid:durableId="734594265">
    <w:abstractNumId w:val="6"/>
  </w:num>
  <w:num w:numId="19" w16cid:durableId="16348665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fi-FI"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BE1"/>
    <w:rsid w:val="00001CDE"/>
    <w:rsid w:val="00001E4A"/>
    <w:rsid w:val="00001E62"/>
    <w:rsid w:val="000020F6"/>
    <w:rsid w:val="00002833"/>
    <w:rsid w:val="00002893"/>
    <w:rsid w:val="00002A40"/>
    <w:rsid w:val="00002E06"/>
    <w:rsid w:val="00002E45"/>
    <w:rsid w:val="000030B7"/>
    <w:rsid w:val="0000331D"/>
    <w:rsid w:val="000033A3"/>
    <w:rsid w:val="000033D1"/>
    <w:rsid w:val="00003605"/>
    <w:rsid w:val="0000399C"/>
    <w:rsid w:val="00003B0B"/>
    <w:rsid w:val="00003C56"/>
    <w:rsid w:val="00003C6E"/>
    <w:rsid w:val="00003EC2"/>
    <w:rsid w:val="00004028"/>
    <w:rsid w:val="000040A9"/>
    <w:rsid w:val="00004221"/>
    <w:rsid w:val="0000451C"/>
    <w:rsid w:val="0000458E"/>
    <w:rsid w:val="000049E2"/>
    <w:rsid w:val="00004BDE"/>
    <w:rsid w:val="00004D33"/>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8E7"/>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A5D"/>
    <w:rsid w:val="00012F77"/>
    <w:rsid w:val="00012FAE"/>
    <w:rsid w:val="0001307B"/>
    <w:rsid w:val="00013212"/>
    <w:rsid w:val="0001334A"/>
    <w:rsid w:val="00013371"/>
    <w:rsid w:val="00013CA4"/>
    <w:rsid w:val="000142FC"/>
    <w:rsid w:val="0001448E"/>
    <w:rsid w:val="0001493B"/>
    <w:rsid w:val="00014C27"/>
    <w:rsid w:val="00015A05"/>
    <w:rsid w:val="00015B47"/>
    <w:rsid w:val="00015C7A"/>
    <w:rsid w:val="00015D5B"/>
    <w:rsid w:val="00015E52"/>
    <w:rsid w:val="00015EFB"/>
    <w:rsid w:val="00015F82"/>
    <w:rsid w:val="000165E2"/>
    <w:rsid w:val="0001665B"/>
    <w:rsid w:val="00016A85"/>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378"/>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3B5D"/>
    <w:rsid w:val="000241BE"/>
    <w:rsid w:val="0002424C"/>
    <w:rsid w:val="000242F2"/>
    <w:rsid w:val="0002430B"/>
    <w:rsid w:val="0002442E"/>
    <w:rsid w:val="0002475E"/>
    <w:rsid w:val="000247EA"/>
    <w:rsid w:val="00024D73"/>
    <w:rsid w:val="0002516D"/>
    <w:rsid w:val="0002579A"/>
    <w:rsid w:val="00025D03"/>
    <w:rsid w:val="00025E40"/>
    <w:rsid w:val="00026057"/>
    <w:rsid w:val="0002609A"/>
    <w:rsid w:val="00026336"/>
    <w:rsid w:val="00026875"/>
    <w:rsid w:val="00026AB3"/>
    <w:rsid w:val="00026ACA"/>
    <w:rsid w:val="00026D4B"/>
    <w:rsid w:val="00026D60"/>
    <w:rsid w:val="0002727D"/>
    <w:rsid w:val="000272F7"/>
    <w:rsid w:val="000275C6"/>
    <w:rsid w:val="000276FD"/>
    <w:rsid w:val="00027797"/>
    <w:rsid w:val="00027AD6"/>
    <w:rsid w:val="00027C2B"/>
    <w:rsid w:val="00027C82"/>
    <w:rsid w:val="000300D5"/>
    <w:rsid w:val="000301C9"/>
    <w:rsid w:val="0003024C"/>
    <w:rsid w:val="00030533"/>
    <w:rsid w:val="0003083D"/>
    <w:rsid w:val="00031533"/>
    <w:rsid w:val="000315FD"/>
    <w:rsid w:val="000318A7"/>
    <w:rsid w:val="00031ADB"/>
    <w:rsid w:val="00031AFF"/>
    <w:rsid w:val="00031D2F"/>
    <w:rsid w:val="00031E26"/>
    <w:rsid w:val="00032056"/>
    <w:rsid w:val="000321B3"/>
    <w:rsid w:val="00032395"/>
    <w:rsid w:val="000325FA"/>
    <w:rsid w:val="000328CA"/>
    <w:rsid w:val="00032AE8"/>
    <w:rsid w:val="00032E40"/>
    <w:rsid w:val="0003376B"/>
    <w:rsid w:val="000337A6"/>
    <w:rsid w:val="00033BCA"/>
    <w:rsid w:val="00033DB2"/>
    <w:rsid w:val="00034120"/>
    <w:rsid w:val="000341D5"/>
    <w:rsid w:val="000343D0"/>
    <w:rsid w:val="000344B2"/>
    <w:rsid w:val="0003453B"/>
    <w:rsid w:val="00034676"/>
    <w:rsid w:val="000346E6"/>
    <w:rsid w:val="000349AA"/>
    <w:rsid w:val="00034C2D"/>
    <w:rsid w:val="00034D8B"/>
    <w:rsid w:val="000350C8"/>
    <w:rsid w:val="000352B3"/>
    <w:rsid w:val="0003538C"/>
    <w:rsid w:val="000354F1"/>
    <w:rsid w:val="00035CF6"/>
    <w:rsid w:val="00035D5C"/>
    <w:rsid w:val="00036243"/>
    <w:rsid w:val="000365DB"/>
    <w:rsid w:val="00036660"/>
    <w:rsid w:val="00036728"/>
    <w:rsid w:val="0003680A"/>
    <w:rsid w:val="000368E2"/>
    <w:rsid w:val="00036AA7"/>
    <w:rsid w:val="00036FC0"/>
    <w:rsid w:val="000371DD"/>
    <w:rsid w:val="000371FD"/>
    <w:rsid w:val="00037A1E"/>
    <w:rsid w:val="00037BD7"/>
    <w:rsid w:val="00040180"/>
    <w:rsid w:val="0004023E"/>
    <w:rsid w:val="0004024B"/>
    <w:rsid w:val="00040477"/>
    <w:rsid w:val="000404D2"/>
    <w:rsid w:val="00040505"/>
    <w:rsid w:val="00040D31"/>
    <w:rsid w:val="00041101"/>
    <w:rsid w:val="00041120"/>
    <w:rsid w:val="00041463"/>
    <w:rsid w:val="00041930"/>
    <w:rsid w:val="00041C10"/>
    <w:rsid w:val="00041C57"/>
    <w:rsid w:val="00041CF5"/>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2DF"/>
    <w:rsid w:val="00045316"/>
    <w:rsid w:val="000453C7"/>
    <w:rsid w:val="000459AE"/>
    <w:rsid w:val="00045A0E"/>
    <w:rsid w:val="00045C7A"/>
    <w:rsid w:val="00045DD1"/>
    <w:rsid w:val="00045F46"/>
    <w:rsid w:val="00046189"/>
    <w:rsid w:val="000465FC"/>
    <w:rsid w:val="00046796"/>
    <w:rsid w:val="000467FD"/>
    <w:rsid w:val="0004682C"/>
    <w:rsid w:val="00046845"/>
    <w:rsid w:val="00046AAF"/>
    <w:rsid w:val="00047225"/>
    <w:rsid w:val="00047C8E"/>
    <w:rsid w:val="00047D21"/>
    <w:rsid w:val="00047D47"/>
    <w:rsid w:val="00047E60"/>
    <w:rsid w:val="00047E68"/>
    <w:rsid w:val="00047FCB"/>
    <w:rsid w:val="00050133"/>
    <w:rsid w:val="0005018D"/>
    <w:rsid w:val="00050439"/>
    <w:rsid w:val="0005056B"/>
    <w:rsid w:val="00050A8C"/>
    <w:rsid w:val="00050AFE"/>
    <w:rsid w:val="00050BC0"/>
    <w:rsid w:val="00050C43"/>
    <w:rsid w:val="00050D39"/>
    <w:rsid w:val="00050D8A"/>
    <w:rsid w:val="000512C7"/>
    <w:rsid w:val="000512E3"/>
    <w:rsid w:val="0005153C"/>
    <w:rsid w:val="00051794"/>
    <w:rsid w:val="0005194C"/>
    <w:rsid w:val="00051D59"/>
    <w:rsid w:val="00051F32"/>
    <w:rsid w:val="00051F63"/>
    <w:rsid w:val="00052144"/>
    <w:rsid w:val="000521E9"/>
    <w:rsid w:val="000526E1"/>
    <w:rsid w:val="00052AD2"/>
    <w:rsid w:val="00052ADC"/>
    <w:rsid w:val="00052AE0"/>
    <w:rsid w:val="00052CF8"/>
    <w:rsid w:val="00052D2C"/>
    <w:rsid w:val="00052DD3"/>
    <w:rsid w:val="00052E2B"/>
    <w:rsid w:val="00052FEE"/>
    <w:rsid w:val="00053017"/>
    <w:rsid w:val="000530DF"/>
    <w:rsid w:val="0005346C"/>
    <w:rsid w:val="00053CFF"/>
    <w:rsid w:val="00054203"/>
    <w:rsid w:val="000543DD"/>
    <w:rsid w:val="00054663"/>
    <w:rsid w:val="000546AA"/>
    <w:rsid w:val="00054938"/>
    <w:rsid w:val="00054BBB"/>
    <w:rsid w:val="00054E0C"/>
    <w:rsid w:val="0005541D"/>
    <w:rsid w:val="0005563B"/>
    <w:rsid w:val="00055700"/>
    <w:rsid w:val="00055820"/>
    <w:rsid w:val="000559A0"/>
    <w:rsid w:val="000559C5"/>
    <w:rsid w:val="00055A7C"/>
    <w:rsid w:val="00055B33"/>
    <w:rsid w:val="00055ECB"/>
    <w:rsid w:val="000560FB"/>
    <w:rsid w:val="00056548"/>
    <w:rsid w:val="000565C8"/>
    <w:rsid w:val="000567AD"/>
    <w:rsid w:val="00056966"/>
    <w:rsid w:val="00056A82"/>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A87"/>
    <w:rsid w:val="00064E40"/>
    <w:rsid w:val="00064F5C"/>
    <w:rsid w:val="000651BE"/>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500"/>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90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86F"/>
    <w:rsid w:val="000749A5"/>
    <w:rsid w:val="00074DA4"/>
    <w:rsid w:val="00074E86"/>
    <w:rsid w:val="000752A7"/>
    <w:rsid w:val="000752AF"/>
    <w:rsid w:val="000753CE"/>
    <w:rsid w:val="000754C9"/>
    <w:rsid w:val="0007552B"/>
    <w:rsid w:val="0007557C"/>
    <w:rsid w:val="00075900"/>
    <w:rsid w:val="00075B36"/>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3C3"/>
    <w:rsid w:val="00080764"/>
    <w:rsid w:val="00080963"/>
    <w:rsid w:val="0008097A"/>
    <w:rsid w:val="00080C5C"/>
    <w:rsid w:val="00081333"/>
    <w:rsid w:val="000813EE"/>
    <w:rsid w:val="000816AE"/>
    <w:rsid w:val="000818BA"/>
    <w:rsid w:val="00081CDA"/>
    <w:rsid w:val="000821F1"/>
    <w:rsid w:val="000823B0"/>
    <w:rsid w:val="00082B42"/>
    <w:rsid w:val="00082D5F"/>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50"/>
    <w:rsid w:val="000867EA"/>
    <w:rsid w:val="00086800"/>
    <w:rsid w:val="00086AA0"/>
    <w:rsid w:val="0008750F"/>
    <w:rsid w:val="00087913"/>
    <w:rsid w:val="00087AB5"/>
    <w:rsid w:val="00087C2E"/>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172"/>
    <w:rsid w:val="000934B1"/>
    <w:rsid w:val="000934C3"/>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5DA3"/>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5C"/>
    <w:rsid w:val="000A01EC"/>
    <w:rsid w:val="000A01F7"/>
    <w:rsid w:val="000A0358"/>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343"/>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D33"/>
    <w:rsid w:val="000A7F11"/>
    <w:rsid w:val="000B015B"/>
    <w:rsid w:val="000B02B4"/>
    <w:rsid w:val="000B0343"/>
    <w:rsid w:val="000B0418"/>
    <w:rsid w:val="000B04D0"/>
    <w:rsid w:val="000B07AE"/>
    <w:rsid w:val="000B13B8"/>
    <w:rsid w:val="000B145A"/>
    <w:rsid w:val="000B19D6"/>
    <w:rsid w:val="000B1D10"/>
    <w:rsid w:val="000B1D17"/>
    <w:rsid w:val="000B1E4C"/>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8BB"/>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3B2"/>
    <w:rsid w:val="000B6742"/>
    <w:rsid w:val="000B6C3F"/>
    <w:rsid w:val="000B6D3A"/>
    <w:rsid w:val="000B6E2C"/>
    <w:rsid w:val="000B7445"/>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8DD"/>
    <w:rsid w:val="000C2EBF"/>
    <w:rsid w:val="000C2FBD"/>
    <w:rsid w:val="000C33FD"/>
    <w:rsid w:val="000C3B0C"/>
    <w:rsid w:val="000C3F88"/>
    <w:rsid w:val="000C3FDF"/>
    <w:rsid w:val="000C417F"/>
    <w:rsid w:val="000C4183"/>
    <w:rsid w:val="000C41E4"/>
    <w:rsid w:val="000C422D"/>
    <w:rsid w:val="000C43C0"/>
    <w:rsid w:val="000C450B"/>
    <w:rsid w:val="000C47C0"/>
    <w:rsid w:val="000C522C"/>
    <w:rsid w:val="000C54D6"/>
    <w:rsid w:val="000C5899"/>
    <w:rsid w:val="000C5A4A"/>
    <w:rsid w:val="000C5ADD"/>
    <w:rsid w:val="000C5C03"/>
    <w:rsid w:val="000C5F91"/>
    <w:rsid w:val="000C6025"/>
    <w:rsid w:val="000C6114"/>
    <w:rsid w:val="000C69BC"/>
    <w:rsid w:val="000C69F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4F6"/>
    <w:rsid w:val="000D2542"/>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3A"/>
    <w:rsid w:val="000D5C60"/>
    <w:rsid w:val="000D5E32"/>
    <w:rsid w:val="000D6512"/>
    <w:rsid w:val="000D6A98"/>
    <w:rsid w:val="000D6DAB"/>
    <w:rsid w:val="000D6F17"/>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34A"/>
    <w:rsid w:val="000E3572"/>
    <w:rsid w:val="000E3750"/>
    <w:rsid w:val="000E39B6"/>
    <w:rsid w:val="000E3A26"/>
    <w:rsid w:val="000E4099"/>
    <w:rsid w:val="000E40CE"/>
    <w:rsid w:val="000E4106"/>
    <w:rsid w:val="000E437C"/>
    <w:rsid w:val="000E46B8"/>
    <w:rsid w:val="000E4761"/>
    <w:rsid w:val="000E4807"/>
    <w:rsid w:val="000E48AF"/>
    <w:rsid w:val="000E4A06"/>
    <w:rsid w:val="000E4A8D"/>
    <w:rsid w:val="000E4DCD"/>
    <w:rsid w:val="000E5210"/>
    <w:rsid w:val="000E53AC"/>
    <w:rsid w:val="000E544A"/>
    <w:rsid w:val="000E586A"/>
    <w:rsid w:val="000E59A0"/>
    <w:rsid w:val="000E5B0F"/>
    <w:rsid w:val="000E612F"/>
    <w:rsid w:val="000E628F"/>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9D9"/>
    <w:rsid w:val="000F0ECC"/>
    <w:rsid w:val="000F12B4"/>
    <w:rsid w:val="000F15BC"/>
    <w:rsid w:val="000F1679"/>
    <w:rsid w:val="000F1783"/>
    <w:rsid w:val="000F180A"/>
    <w:rsid w:val="000F190E"/>
    <w:rsid w:val="000F1C92"/>
    <w:rsid w:val="000F2327"/>
    <w:rsid w:val="000F2607"/>
    <w:rsid w:val="000F2723"/>
    <w:rsid w:val="000F27C4"/>
    <w:rsid w:val="000F27C5"/>
    <w:rsid w:val="000F28C4"/>
    <w:rsid w:val="000F2D05"/>
    <w:rsid w:val="000F2D25"/>
    <w:rsid w:val="000F2ECB"/>
    <w:rsid w:val="000F2EEE"/>
    <w:rsid w:val="000F31D9"/>
    <w:rsid w:val="000F335E"/>
    <w:rsid w:val="000F3697"/>
    <w:rsid w:val="000F3A07"/>
    <w:rsid w:val="000F3B5F"/>
    <w:rsid w:val="000F3CB1"/>
    <w:rsid w:val="000F407D"/>
    <w:rsid w:val="000F41AF"/>
    <w:rsid w:val="000F41B9"/>
    <w:rsid w:val="000F4818"/>
    <w:rsid w:val="000F484F"/>
    <w:rsid w:val="000F4E80"/>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BBA"/>
    <w:rsid w:val="000F7F55"/>
    <w:rsid w:val="000F7F58"/>
    <w:rsid w:val="00100128"/>
    <w:rsid w:val="00100142"/>
    <w:rsid w:val="00100339"/>
    <w:rsid w:val="00100527"/>
    <w:rsid w:val="00100CDC"/>
    <w:rsid w:val="00100D53"/>
    <w:rsid w:val="00100F2C"/>
    <w:rsid w:val="00100FF3"/>
    <w:rsid w:val="00101159"/>
    <w:rsid w:val="00101445"/>
    <w:rsid w:val="00101452"/>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204"/>
    <w:rsid w:val="001033E1"/>
    <w:rsid w:val="001036E9"/>
    <w:rsid w:val="00103D7F"/>
    <w:rsid w:val="00103FE0"/>
    <w:rsid w:val="00104210"/>
    <w:rsid w:val="00104287"/>
    <w:rsid w:val="0010431F"/>
    <w:rsid w:val="001043C2"/>
    <w:rsid w:val="001043DA"/>
    <w:rsid w:val="001043E1"/>
    <w:rsid w:val="00104539"/>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4AA"/>
    <w:rsid w:val="00107779"/>
    <w:rsid w:val="001078C2"/>
    <w:rsid w:val="00107DB4"/>
    <w:rsid w:val="00107DE5"/>
    <w:rsid w:val="00107E1C"/>
    <w:rsid w:val="00110243"/>
    <w:rsid w:val="0011087F"/>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3CA6"/>
    <w:rsid w:val="00114106"/>
    <w:rsid w:val="001141E3"/>
    <w:rsid w:val="001144DF"/>
    <w:rsid w:val="001145D7"/>
    <w:rsid w:val="0011485B"/>
    <w:rsid w:val="001148ED"/>
    <w:rsid w:val="00114BF1"/>
    <w:rsid w:val="00114CC4"/>
    <w:rsid w:val="00114EA9"/>
    <w:rsid w:val="001152B9"/>
    <w:rsid w:val="0011557B"/>
    <w:rsid w:val="001157A6"/>
    <w:rsid w:val="00115A77"/>
    <w:rsid w:val="00115B5D"/>
    <w:rsid w:val="00115C3A"/>
    <w:rsid w:val="00116182"/>
    <w:rsid w:val="001161A4"/>
    <w:rsid w:val="00116585"/>
    <w:rsid w:val="001167ED"/>
    <w:rsid w:val="00116807"/>
    <w:rsid w:val="00116808"/>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76"/>
    <w:rsid w:val="001209E5"/>
    <w:rsid w:val="00120B13"/>
    <w:rsid w:val="00120E56"/>
    <w:rsid w:val="0012125C"/>
    <w:rsid w:val="00121288"/>
    <w:rsid w:val="001213C7"/>
    <w:rsid w:val="001216EE"/>
    <w:rsid w:val="00121750"/>
    <w:rsid w:val="0012182A"/>
    <w:rsid w:val="00121B20"/>
    <w:rsid w:val="00122033"/>
    <w:rsid w:val="00122517"/>
    <w:rsid w:val="00122ACE"/>
    <w:rsid w:val="00122BCA"/>
    <w:rsid w:val="00122C29"/>
    <w:rsid w:val="00122E29"/>
    <w:rsid w:val="001233BB"/>
    <w:rsid w:val="001236DE"/>
    <w:rsid w:val="001237A3"/>
    <w:rsid w:val="001238C7"/>
    <w:rsid w:val="00123CB1"/>
    <w:rsid w:val="00123DA4"/>
    <w:rsid w:val="00123F09"/>
    <w:rsid w:val="00124258"/>
    <w:rsid w:val="00124267"/>
    <w:rsid w:val="00124685"/>
    <w:rsid w:val="00124875"/>
    <w:rsid w:val="0012497D"/>
    <w:rsid w:val="00124C2A"/>
    <w:rsid w:val="00124C93"/>
    <w:rsid w:val="00124D84"/>
    <w:rsid w:val="00124D97"/>
    <w:rsid w:val="00124DC9"/>
    <w:rsid w:val="001250DD"/>
    <w:rsid w:val="001252F4"/>
    <w:rsid w:val="001255AF"/>
    <w:rsid w:val="001255B5"/>
    <w:rsid w:val="001256A7"/>
    <w:rsid w:val="00125733"/>
    <w:rsid w:val="0012591F"/>
    <w:rsid w:val="0012608A"/>
    <w:rsid w:val="001263AA"/>
    <w:rsid w:val="0012642C"/>
    <w:rsid w:val="00126524"/>
    <w:rsid w:val="001265D4"/>
    <w:rsid w:val="00126922"/>
    <w:rsid w:val="00126C93"/>
    <w:rsid w:val="00126D46"/>
    <w:rsid w:val="00126F7B"/>
    <w:rsid w:val="001272C5"/>
    <w:rsid w:val="001273F3"/>
    <w:rsid w:val="0012758C"/>
    <w:rsid w:val="00127A31"/>
    <w:rsid w:val="00127CC0"/>
    <w:rsid w:val="00127D71"/>
    <w:rsid w:val="00130014"/>
    <w:rsid w:val="0013005C"/>
    <w:rsid w:val="001301B4"/>
    <w:rsid w:val="00130779"/>
    <w:rsid w:val="001307A1"/>
    <w:rsid w:val="00130E59"/>
    <w:rsid w:val="00130F07"/>
    <w:rsid w:val="00130F5A"/>
    <w:rsid w:val="001314A8"/>
    <w:rsid w:val="0013160D"/>
    <w:rsid w:val="00131B8A"/>
    <w:rsid w:val="00131D6F"/>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0FA"/>
    <w:rsid w:val="0013599F"/>
    <w:rsid w:val="00135A01"/>
    <w:rsid w:val="00135BF7"/>
    <w:rsid w:val="0013614F"/>
    <w:rsid w:val="00136653"/>
    <w:rsid w:val="00136996"/>
    <w:rsid w:val="00136A23"/>
    <w:rsid w:val="00136B99"/>
    <w:rsid w:val="00136EC8"/>
    <w:rsid w:val="00136FBA"/>
    <w:rsid w:val="00137463"/>
    <w:rsid w:val="00137578"/>
    <w:rsid w:val="00137738"/>
    <w:rsid w:val="001378B5"/>
    <w:rsid w:val="00137B81"/>
    <w:rsid w:val="00140276"/>
    <w:rsid w:val="0014063E"/>
    <w:rsid w:val="0014087D"/>
    <w:rsid w:val="00140B3C"/>
    <w:rsid w:val="00140D3F"/>
    <w:rsid w:val="00140F74"/>
    <w:rsid w:val="00141191"/>
    <w:rsid w:val="001413C4"/>
    <w:rsid w:val="0014159C"/>
    <w:rsid w:val="001418E1"/>
    <w:rsid w:val="00141938"/>
    <w:rsid w:val="00142517"/>
    <w:rsid w:val="00142665"/>
    <w:rsid w:val="001426AD"/>
    <w:rsid w:val="0014279D"/>
    <w:rsid w:val="0014287F"/>
    <w:rsid w:val="001428B1"/>
    <w:rsid w:val="00142944"/>
    <w:rsid w:val="00142A10"/>
    <w:rsid w:val="00142DF0"/>
    <w:rsid w:val="00143181"/>
    <w:rsid w:val="001432BF"/>
    <w:rsid w:val="001432F5"/>
    <w:rsid w:val="001435AC"/>
    <w:rsid w:val="0014384A"/>
    <w:rsid w:val="00143B7B"/>
    <w:rsid w:val="0014423C"/>
    <w:rsid w:val="00144347"/>
    <w:rsid w:val="0014450F"/>
    <w:rsid w:val="00144C08"/>
    <w:rsid w:val="00144D8F"/>
    <w:rsid w:val="00144DCF"/>
    <w:rsid w:val="00145976"/>
    <w:rsid w:val="00145C5D"/>
    <w:rsid w:val="00145C74"/>
    <w:rsid w:val="001462E9"/>
    <w:rsid w:val="001464AB"/>
    <w:rsid w:val="0014659A"/>
    <w:rsid w:val="001466E4"/>
    <w:rsid w:val="001466FF"/>
    <w:rsid w:val="00146733"/>
    <w:rsid w:val="00146B4B"/>
    <w:rsid w:val="00146E32"/>
    <w:rsid w:val="0014701D"/>
    <w:rsid w:val="00147108"/>
    <w:rsid w:val="00147251"/>
    <w:rsid w:val="0014738D"/>
    <w:rsid w:val="00147880"/>
    <w:rsid w:val="00147C52"/>
    <w:rsid w:val="00147D2A"/>
    <w:rsid w:val="0015005A"/>
    <w:rsid w:val="0015007C"/>
    <w:rsid w:val="00150873"/>
    <w:rsid w:val="001508FD"/>
    <w:rsid w:val="00150AEE"/>
    <w:rsid w:val="00150B25"/>
    <w:rsid w:val="00150B99"/>
    <w:rsid w:val="00150C0B"/>
    <w:rsid w:val="00150CE4"/>
    <w:rsid w:val="00150DBD"/>
    <w:rsid w:val="00150F25"/>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74C"/>
    <w:rsid w:val="001547C7"/>
    <w:rsid w:val="00154B9A"/>
    <w:rsid w:val="00154E67"/>
    <w:rsid w:val="001551EA"/>
    <w:rsid w:val="00155266"/>
    <w:rsid w:val="001559C7"/>
    <w:rsid w:val="001559FA"/>
    <w:rsid w:val="00155E60"/>
    <w:rsid w:val="00156374"/>
    <w:rsid w:val="00156AE8"/>
    <w:rsid w:val="00156B8D"/>
    <w:rsid w:val="00156D88"/>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9F"/>
    <w:rsid w:val="00161A1D"/>
    <w:rsid w:val="00161A7E"/>
    <w:rsid w:val="00161AB7"/>
    <w:rsid w:val="00161FE4"/>
    <w:rsid w:val="001624B6"/>
    <w:rsid w:val="0016271E"/>
    <w:rsid w:val="00162A5F"/>
    <w:rsid w:val="00162D7A"/>
    <w:rsid w:val="0016338A"/>
    <w:rsid w:val="001633C3"/>
    <w:rsid w:val="00163621"/>
    <w:rsid w:val="00163B4A"/>
    <w:rsid w:val="0016406C"/>
    <w:rsid w:val="00164742"/>
    <w:rsid w:val="00164CED"/>
    <w:rsid w:val="00164DAB"/>
    <w:rsid w:val="0016502B"/>
    <w:rsid w:val="00165416"/>
    <w:rsid w:val="0016541D"/>
    <w:rsid w:val="0016561D"/>
    <w:rsid w:val="00165AB7"/>
    <w:rsid w:val="00165BA1"/>
    <w:rsid w:val="00165BBB"/>
    <w:rsid w:val="00165C03"/>
    <w:rsid w:val="00165C72"/>
    <w:rsid w:val="00165FEB"/>
    <w:rsid w:val="00166130"/>
    <w:rsid w:val="0016613F"/>
    <w:rsid w:val="00166215"/>
    <w:rsid w:val="00166487"/>
    <w:rsid w:val="00166591"/>
    <w:rsid w:val="001665B8"/>
    <w:rsid w:val="001666C4"/>
    <w:rsid w:val="0016692B"/>
    <w:rsid w:val="00166B3B"/>
    <w:rsid w:val="00166CDA"/>
    <w:rsid w:val="00166EB6"/>
    <w:rsid w:val="0016709D"/>
    <w:rsid w:val="00167A37"/>
    <w:rsid w:val="00167A4F"/>
    <w:rsid w:val="00167C3C"/>
    <w:rsid w:val="00167EF1"/>
    <w:rsid w:val="00167F06"/>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9F"/>
    <w:rsid w:val="00171CED"/>
    <w:rsid w:val="00171FB2"/>
    <w:rsid w:val="00172864"/>
    <w:rsid w:val="00172B82"/>
    <w:rsid w:val="00172EFA"/>
    <w:rsid w:val="001732CA"/>
    <w:rsid w:val="001733BF"/>
    <w:rsid w:val="001735A0"/>
    <w:rsid w:val="00173608"/>
    <w:rsid w:val="001737AC"/>
    <w:rsid w:val="00173BB3"/>
    <w:rsid w:val="00173CBA"/>
    <w:rsid w:val="00173FD2"/>
    <w:rsid w:val="00174253"/>
    <w:rsid w:val="001745EC"/>
    <w:rsid w:val="001747B7"/>
    <w:rsid w:val="00174A35"/>
    <w:rsid w:val="00174B63"/>
    <w:rsid w:val="001754E3"/>
    <w:rsid w:val="00175510"/>
    <w:rsid w:val="00175B9F"/>
    <w:rsid w:val="00175C30"/>
    <w:rsid w:val="00175E53"/>
    <w:rsid w:val="0017616E"/>
    <w:rsid w:val="001762F8"/>
    <w:rsid w:val="00176519"/>
    <w:rsid w:val="0017671D"/>
    <w:rsid w:val="001767D8"/>
    <w:rsid w:val="00176945"/>
    <w:rsid w:val="00176E7A"/>
    <w:rsid w:val="00177069"/>
    <w:rsid w:val="00177100"/>
    <w:rsid w:val="00177840"/>
    <w:rsid w:val="00177B52"/>
    <w:rsid w:val="00177C3F"/>
    <w:rsid w:val="00177E32"/>
    <w:rsid w:val="00177FC1"/>
    <w:rsid w:val="0018014F"/>
    <w:rsid w:val="001804B2"/>
    <w:rsid w:val="00180670"/>
    <w:rsid w:val="0018070A"/>
    <w:rsid w:val="00180AA9"/>
    <w:rsid w:val="00180DF6"/>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D23"/>
    <w:rsid w:val="00183EE6"/>
    <w:rsid w:val="0018425A"/>
    <w:rsid w:val="001844E5"/>
    <w:rsid w:val="001844FF"/>
    <w:rsid w:val="001845CB"/>
    <w:rsid w:val="00184713"/>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0D54"/>
    <w:rsid w:val="00190EB4"/>
    <w:rsid w:val="0019119E"/>
    <w:rsid w:val="001911D9"/>
    <w:rsid w:val="00191517"/>
    <w:rsid w:val="00191A65"/>
    <w:rsid w:val="00191ADD"/>
    <w:rsid w:val="00191B3A"/>
    <w:rsid w:val="00191C91"/>
    <w:rsid w:val="00192147"/>
    <w:rsid w:val="001925A6"/>
    <w:rsid w:val="0019283C"/>
    <w:rsid w:val="00192BA4"/>
    <w:rsid w:val="00192BDE"/>
    <w:rsid w:val="00192D5C"/>
    <w:rsid w:val="00192DD9"/>
    <w:rsid w:val="00192EDB"/>
    <w:rsid w:val="001931F7"/>
    <w:rsid w:val="001932D6"/>
    <w:rsid w:val="00193418"/>
    <w:rsid w:val="00193603"/>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10A"/>
    <w:rsid w:val="00196371"/>
    <w:rsid w:val="001963BE"/>
    <w:rsid w:val="001966EE"/>
    <w:rsid w:val="00196E54"/>
    <w:rsid w:val="00197255"/>
    <w:rsid w:val="00197464"/>
    <w:rsid w:val="00197723"/>
    <w:rsid w:val="00197D77"/>
    <w:rsid w:val="001A01A5"/>
    <w:rsid w:val="001A021E"/>
    <w:rsid w:val="001A035A"/>
    <w:rsid w:val="001A05B9"/>
    <w:rsid w:val="001A0B12"/>
    <w:rsid w:val="001A0BF8"/>
    <w:rsid w:val="001A0D48"/>
    <w:rsid w:val="001A0D86"/>
    <w:rsid w:val="001A0E0D"/>
    <w:rsid w:val="001A0F46"/>
    <w:rsid w:val="001A12F6"/>
    <w:rsid w:val="001A136B"/>
    <w:rsid w:val="001A14AC"/>
    <w:rsid w:val="001A180D"/>
    <w:rsid w:val="001A1BAC"/>
    <w:rsid w:val="001A23CE"/>
    <w:rsid w:val="001A24A0"/>
    <w:rsid w:val="001A268F"/>
    <w:rsid w:val="001A2762"/>
    <w:rsid w:val="001A27A8"/>
    <w:rsid w:val="001A2A82"/>
    <w:rsid w:val="001A2C67"/>
    <w:rsid w:val="001A2C89"/>
    <w:rsid w:val="001A3064"/>
    <w:rsid w:val="001A35A2"/>
    <w:rsid w:val="001A3A91"/>
    <w:rsid w:val="001A3C77"/>
    <w:rsid w:val="001A3ED1"/>
    <w:rsid w:val="001A47BC"/>
    <w:rsid w:val="001A4873"/>
    <w:rsid w:val="001A4965"/>
    <w:rsid w:val="001A4ADE"/>
    <w:rsid w:val="001A4B9E"/>
    <w:rsid w:val="001A5382"/>
    <w:rsid w:val="001A567B"/>
    <w:rsid w:val="001A57EE"/>
    <w:rsid w:val="001A5B95"/>
    <w:rsid w:val="001A5C42"/>
    <w:rsid w:val="001A5C71"/>
    <w:rsid w:val="001A5E94"/>
    <w:rsid w:val="001A6049"/>
    <w:rsid w:val="001A61EA"/>
    <w:rsid w:val="001A6450"/>
    <w:rsid w:val="001A673E"/>
    <w:rsid w:val="001A6AA1"/>
    <w:rsid w:val="001A6CED"/>
    <w:rsid w:val="001A73C4"/>
    <w:rsid w:val="001A75A9"/>
    <w:rsid w:val="001A7763"/>
    <w:rsid w:val="001A7AF5"/>
    <w:rsid w:val="001B0340"/>
    <w:rsid w:val="001B04F6"/>
    <w:rsid w:val="001B0525"/>
    <w:rsid w:val="001B0FBD"/>
    <w:rsid w:val="001B12BF"/>
    <w:rsid w:val="001B13CD"/>
    <w:rsid w:val="001B14A3"/>
    <w:rsid w:val="001B160C"/>
    <w:rsid w:val="001B1640"/>
    <w:rsid w:val="001B16F1"/>
    <w:rsid w:val="001B1B2B"/>
    <w:rsid w:val="001B1C3A"/>
    <w:rsid w:val="001B1DCD"/>
    <w:rsid w:val="001B23AD"/>
    <w:rsid w:val="001B2439"/>
    <w:rsid w:val="001B2771"/>
    <w:rsid w:val="001B27A5"/>
    <w:rsid w:val="001B2F74"/>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6D00"/>
    <w:rsid w:val="001B72E7"/>
    <w:rsid w:val="001B74B8"/>
    <w:rsid w:val="001B7520"/>
    <w:rsid w:val="001B757B"/>
    <w:rsid w:val="001B7934"/>
    <w:rsid w:val="001B7D23"/>
    <w:rsid w:val="001C02D8"/>
    <w:rsid w:val="001C04E3"/>
    <w:rsid w:val="001C093F"/>
    <w:rsid w:val="001C0B42"/>
    <w:rsid w:val="001C1479"/>
    <w:rsid w:val="001C14F2"/>
    <w:rsid w:val="001C158D"/>
    <w:rsid w:val="001C18C0"/>
    <w:rsid w:val="001C1F87"/>
    <w:rsid w:val="001C1FBB"/>
    <w:rsid w:val="001C210B"/>
    <w:rsid w:val="001C2378"/>
    <w:rsid w:val="001C2455"/>
    <w:rsid w:val="001C2767"/>
    <w:rsid w:val="001C28E1"/>
    <w:rsid w:val="001C3837"/>
    <w:rsid w:val="001C3B84"/>
    <w:rsid w:val="001C3EE9"/>
    <w:rsid w:val="001C3F76"/>
    <w:rsid w:val="001C3FA4"/>
    <w:rsid w:val="001C40F3"/>
    <w:rsid w:val="001C40F9"/>
    <w:rsid w:val="001C40FC"/>
    <w:rsid w:val="001C41B6"/>
    <w:rsid w:val="001C42DD"/>
    <w:rsid w:val="001C458B"/>
    <w:rsid w:val="001C4EF5"/>
    <w:rsid w:val="001C50F9"/>
    <w:rsid w:val="001C5270"/>
    <w:rsid w:val="001C52AC"/>
    <w:rsid w:val="001C52BC"/>
    <w:rsid w:val="001C541A"/>
    <w:rsid w:val="001C592E"/>
    <w:rsid w:val="001C5A91"/>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BD2"/>
    <w:rsid w:val="001C7CA1"/>
    <w:rsid w:val="001C7E0A"/>
    <w:rsid w:val="001D01DD"/>
    <w:rsid w:val="001D0356"/>
    <w:rsid w:val="001D043C"/>
    <w:rsid w:val="001D05C6"/>
    <w:rsid w:val="001D07CA"/>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100"/>
    <w:rsid w:val="001D616D"/>
    <w:rsid w:val="001D6247"/>
    <w:rsid w:val="001D6382"/>
    <w:rsid w:val="001D644E"/>
    <w:rsid w:val="001D645F"/>
    <w:rsid w:val="001D6567"/>
    <w:rsid w:val="001D695C"/>
    <w:rsid w:val="001D6BC0"/>
    <w:rsid w:val="001D6DCA"/>
    <w:rsid w:val="001D6FD9"/>
    <w:rsid w:val="001D6FE3"/>
    <w:rsid w:val="001D7139"/>
    <w:rsid w:val="001D7225"/>
    <w:rsid w:val="001D75FF"/>
    <w:rsid w:val="001D7634"/>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BD3"/>
    <w:rsid w:val="001E1EF4"/>
    <w:rsid w:val="001E26AF"/>
    <w:rsid w:val="001E2C55"/>
    <w:rsid w:val="001E2ECA"/>
    <w:rsid w:val="001E33AA"/>
    <w:rsid w:val="001E36CB"/>
    <w:rsid w:val="001E36E4"/>
    <w:rsid w:val="001E379D"/>
    <w:rsid w:val="001E3983"/>
    <w:rsid w:val="001E3A3C"/>
    <w:rsid w:val="001E3C75"/>
    <w:rsid w:val="001E3F8D"/>
    <w:rsid w:val="001E462D"/>
    <w:rsid w:val="001E4B91"/>
    <w:rsid w:val="001E4BAB"/>
    <w:rsid w:val="001E4BDF"/>
    <w:rsid w:val="001E54A4"/>
    <w:rsid w:val="001E55F3"/>
    <w:rsid w:val="001E5624"/>
    <w:rsid w:val="001E587C"/>
    <w:rsid w:val="001E5C23"/>
    <w:rsid w:val="001E5E66"/>
    <w:rsid w:val="001E5FFA"/>
    <w:rsid w:val="001E6354"/>
    <w:rsid w:val="001E63EA"/>
    <w:rsid w:val="001E6514"/>
    <w:rsid w:val="001E65B6"/>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824"/>
    <w:rsid w:val="001F1DB7"/>
    <w:rsid w:val="001F1E87"/>
    <w:rsid w:val="001F1EB6"/>
    <w:rsid w:val="001F268E"/>
    <w:rsid w:val="001F2B82"/>
    <w:rsid w:val="001F2B97"/>
    <w:rsid w:val="001F2E18"/>
    <w:rsid w:val="001F2E23"/>
    <w:rsid w:val="001F3170"/>
    <w:rsid w:val="001F341F"/>
    <w:rsid w:val="001F363B"/>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6D"/>
    <w:rsid w:val="001F5777"/>
    <w:rsid w:val="001F5937"/>
    <w:rsid w:val="001F59E3"/>
    <w:rsid w:val="001F59ED"/>
    <w:rsid w:val="001F5A1B"/>
    <w:rsid w:val="001F5AC1"/>
    <w:rsid w:val="001F5C7B"/>
    <w:rsid w:val="001F5D18"/>
    <w:rsid w:val="001F5EEF"/>
    <w:rsid w:val="001F6A12"/>
    <w:rsid w:val="001F7121"/>
    <w:rsid w:val="001F7534"/>
    <w:rsid w:val="001F76D3"/>
    <w:rsid w:val="001F77F6"/>
    <w:rsid w:val="001F7B6F"/>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7F"/>
    <w:rsid w:val="00202B87"/>
    <w:rsid w:val="00202E48"/>
    <w:rsid w:val="00203009"/>
    <w:rsid w:val="0020309F"/>
    <w:rsid w:val="002031C6"/>
    <w:rsid w:val="002031C9"/>
    <w:rsid w:val="00203471"/>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E1"/>
    <w:rsid w:val="00205481"/>
    <w:rsid w:val="00205627"/>
    <w:rsid w:val="00205656"/>
    <w:rsid w:val="002056D0"/>
    <w:rsid w:val="002058BD"/>
    <w:rsid w:val="00205A0F"/>
    <w:rsid w:val="00205B98"/>
    <w:rsid w:val="00205E21"/>
    <w:rsid w:val="00205E7A"/>
    <w:rsid w:val="002062BF"/>
    <w:rsid w:val="0020647D"/>
    <w:rsid w:val="00207118"/>
    <w:rsid w:val="00207145"/>
    <w:rsid w:val="00207742"/>
    <w:rsid w:val="00210733"/>
    <w:rsid w:val="00210798"/>
    <w:rsid w:val="002107E2"/>
    <w:rsid w:val="00210860"/>
    <w:rsid w:val="002108FE"/>
    <w:rsid w:val="00210A45"/>
    <w:rsid w:val="00210A79"/>
    <w:rsid w:val="00210B6A"/>
    <w:rsid w:val="00210CA0"/>
    <w:rsid w:val="00210F80"/>
    <w:rsid w:val="0021120F"/>
    <w:rsid w:val="002116A5"/>
    <w:rsid w:val="00211772"/>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0B"/>
    <w:rsid w:val="00214854"/>
    <w:rsid w:val="00214D4C"/>
    <w:rsid w:val="0021513F"/>
    <w:rsid w:val="002153B2"/>
    <w:rsid w:val="00215414"/>
    <w:rsid w:val="00215C05"/>
    <w:rsid w:val="00215C7D"/>
    <w:rsid w:val="00216336"/>
    <w:rsid w:val="0021641D"/>
    <w:rsid w:val="002164D8"/>
    <w:rsid w:val="0021678A"/>
    <w:rsid w:val="00216D90"/>
    <w:rsid w:val="00216DEA"/>
    <w:rsid w:val="00216F4A"/>
    <w:rsid w:val="00216F50"/>
    <w:rsid w:val="00217282"/>
    <w:rsid w:val="002173F5"/>
    <w:rsid w:val="00217915"/>
    <w:rsid w:val="00217D8B"/>
    <w:rsid w:val="00217DAD"/>
    <w:rsid w:val="00220114"/>
    <w:rsid w:val="00220207"/>
    <w:rsid w:val="002206E7"/>
    <w:rsid w:val="00220722"/>
    <w:rsid w:val="00220894"/>
    <w:rsid w:val="0022095C"/>
    <w:rsid w:val="002209DB"/>
    <w:rsid w:val="00220B8C"/>
    <w:rsid w:val="00221390"/>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4F6"/>
    <w:rsid w:val="002237B8"/>
    <w:rsid w:val="002237DC"/>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6AA6"/>
    <w:rsid w:val="00227237"/>
    <w:rsid w:val="002275A7"/>
    <w:rsid w:val="00227615"/>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2DCD"/>
    <w:rsid w:val="00233124"/>
    <w:rsid w:val="002335E1"/>
    <w:rsid w:val="00233EE4"/>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53C"/>
    <w:rsid w:val="00242706"/>
    <w:rsid w:val="002429E2"/>
    <w:rsid w:val="00242CDB"/>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A95"/>
    <w:rsid w:val="00250BE5"/>
    <w:rsid w:val="00250EC9"/>
    <w:rsid w:val="00250FCC"/>
    <w:rsid w:val="002513AE"/>
    <w:rsid w:val="002516DE"/>
    <w:rsid w:val="0025196A"/>
    <w:rsid w:val="00251C99"/>
    <w:rsid w:val="00251EF5"/>
    <w:rsid w:val="00251F81"/>
    <w:rsid w:val="002522D5"/>
    <w:rsid w:val="00252787"/>
    <w:rsid w:val="00252BE0"/>
    <w:rsid w:val="00252C19"/>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7F5"/>
    <w:rsid w:val="002559BE"/>
    <w:rsid w:val="00255BA9"/>
    <w:rsid w:val="00255C72"/>
    <w:rsid w:val="00256870"/>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8C6"/>
    <w:rsid w:val="00261913"/>
    <w:rsid w:val="00261985"/>
    <w:rsid w:val="00261A66"/>
    <w:rsid w:val="00261C98"/>
    <w:rsid w:val="00262107"/>
    <w:rsid w:val="0026248E"/>
    <w:rsid w:val="002626AE"/>
    <w:rsid w:val="002626F7"/>
    <w:rsid w:val="00262757"/>
    <w:rsid w:val="002628BC"/>
    <w:rsid w:val="00262914"/>
    <w:rsid w:val="00262AAF"/>
    <w:rsid w:val="0026387A"/>
    <w:rsid w:val="0026391D"/>
    <w:rsid w:val="00263D53"/>
    <w:rsid w:val="00263E77"/>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981"/>
    <w:rsid w:val="00270D42"/>
    <w:rsid w:val="00270D9A"/>
    <w:rsid w:val="00270FA0"/>
    <w:rsid w:val="00270FB8"/>
    <w:rsid w:val="00271032"/>
    <w:rsid w:val="002714D5"/>
    <w:rsid w:val="002717F5"/>
    <w:rsid w:val="002718DE"/>
    <w:rsid w:val="0027195D"/>
    <w:rsid w:val="002720C3"/>
    <w:rsid w:val="00272382"/>
    <w:rsid w:val="0027239B"/>
    <w:rsid w:val="00272481"/>
    <w:rsid w:val="002724CE"/>
    <w:rsid w:val="00272B03"/>
    <w:rsid w:val="002733E2"/>
    <w:rsid w:val="00273455"/>
    <w:rsid w:val="0027377C"/>
    <w:rsid w:val="00273DFC"/>
    <w:rsid w:val="00274A5D"/>
    <w:rsid w:val="00274C66"/>
    <w:rsid w:val="00274E3D"/>
    <w:rsid w:val="002750B1"/>
    <w:rsid w:val="00275ECE"/>
    <w:rsid w:val="00275F51"/>
    <w:rsid w:val="0027611C"/>
    <w:rsid w:val="0027612E"/>
    <w:rsid w:val="002761A3"/>
    <w:rsid w:val="002766C0"/>
    <w:rsid w:val="00276A35"/>
    <w:rsid w:val="00276F36"/>
    <w:rsid w:val="00277024"/>
    <w:rsid w:val="002774DD"/>
    <w:rsid w:val="00277835"/>
    <w:rsid w:val="00277DAA"/>
    <w:rsid w:val="00280AB1"/>
    <w:rsid w:val="00280C5A"/>
    <w:rsid w:val="00280CCC"/>
    <w:rsid w:val="0028103F"/>
    <w:rsid w:val="00281274"/>
    <w:rsid w:val="002812BC"/>
    <w:rsid w:val="0028132F"/>
    <w:rsid w:val="002813BB"/>
    <w:rsid w:val="0028166A"/>
    <w:rsid w:val="00281763"/>
    <w:rsid w:val="002817F2"/>
    <w:rsid w:val="002818F9"/>
    <w:rsid w:val="00281CA5"/>
    <w:rsid w:val="00282535"/>
    <w:rsid w:val="00282A53"/>
    <w:rsid w:val="00282D52"/>
    <w:rsid w:val="00282E0D"/>
    <w:rsid w:val="002831D6"/>
    <w:rsid w:val="00283224"/>
    <w:rsid w:val="0028344F"/>
    <w:rsid w:val="00283882"/>
    <w:rsid w:val="00283947"/>
    <w:rsid w:val="00283AD1"/>
    <w:rsid w:val="00283D29"/>
    <w:rsid w:val="00284276"/>
    <w:rsid w:val="002846CE"/>
    <w:rsid w:val="0028497B"/>
    <w:rsid w:val="00284B4D"/>
    <w:rsid w:val="00284BAE"/>
    <w:rsid w:val="00284EFB"/>
    <w:rsid w:val="00284FE7"/>
    <w:rsid w:val="002855C9"/>
    <w:rsid w:val="002858AD"/>
    <w:rsid w:val="002859AF"/>
    <w:rsid w:val="00285CF9"/>
    <w:rsid w:val="0028613C"/>
    <w:rsid w:val="00286245"/>
    <w:rsid w:val="002862FB"/>
    <w:rsid w:val="00286752"/>
    <w:rsid w:val="00286A38"/>
    <w:rsid w:val="00286AE7"/>
    <w:rsid w:val="00286D65"/>
    <w:rsid w:val="0028711A"/>
    <w:rsid w:val="00287151"/>
    <w:rsid w:val="00287192"/>
    <w:rsid w:val="00287243"/>
    <w:rsid w:val="002874C0"/>
    <w:rsid w:val="00287552"/>
    <w:rsid w:val="002875FD"/>
    <w:rsid w:val="00287BA6"/>
    <w:rsid w:val="00290009"/>
    <w:rsid w:val="00290647"/>
    <w:rsid w:val="0029064A"/>
    <w:rsid w:val="00290EC3"/>
    <w:rsid w:val="00291000"/>
    <w:rsid w:val="0029102A"/>
    <w:rsid w:val="0029102C"/>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17"/>
    <w:rsid w:val="00294752"/>
    <w:rsid w:val="002947D1"/>
    <w:rsid w:val="002947F2"/>
    <w:rsid w:val="00294830"/>
    <w:rsid w:val="002948DF"/>
    <w:rsid w:val="00294A7D"/>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BC6"/>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A4D"/>
    <w:rsid w:val="002A4B4D"/>
    <w:rsid w:val="002A4E11"/>
    <w:rsid w:val="002A4FED"/>
    <w:rsid w:val="002A59F0"/>
    <w:rsid w:val="002A5F99"/>
    <w:rsid w:val="002A6432"/>
    <w:rsid w:val="002A674D"/>
    <w:rsid w:val="002A675D"/>
    <w:rsid w:val="002A6CE4"/>
    <w:rsid w:val="002A6F25"/>
    <w:rsid w:val="002A6FD3"/>
    <w:rsid w:val="002A7F92"/>
    <w:rsid w:val="002B0A7D"/>
    <w:rsid w:val="002B0BC8"/>
    <w:rsid w:val="002B145E"/>
    <w:rsid w:val="002B17E2"/>
    <w:rsid w:val="002B1A69"/>
    <w:rsid w:val="002B1BD3"/>
    <w:rsid w:val="002B1D4A"/>
    <w:rsid w:val="002B1F96"/>
    <w:rsid w:val="002B20D7"/>
    <w:rsid w:val="002B21EE"/>
    <w:rsid w:val="002B2216"/>
    <w:rsid w:val="002B2723"/>
    <w:rsid w:val="002B2D0D"/>
    <w:rsid w:val="002B2D9B"/>
    <w:rsid w:val="002B2DBC"/>
    <w:rsid w:val="002B2E4A"/>
    <w:rsid w:val="002B303A"/>
    <w:rsid w:val="002B3764"/>
    <w:rsid w:val="002B44D6"/>
    <w:rsid w:val="002B46F6"/>
    <w:rsid w:val="002B506F"/>
    <w:rsid w:val="002B514F"/>
    <w:rsid w:val="002B538E"/>
    <w:rsid w:val="002B54A7"/>
    <w:rsid w:val="002B5DCA"/>
    <w:rsid w:val="002B5F38"/>
    <w:rsid w:val="002B620F"/>
    <w:rsid w:val="002B6A84"/>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B77"/>
    <w:rsid w:val="002C1E4F"/>
    <w:rsid w:val="002C1F21"/>
    <w:rsid w:val="002C20F2"/>
    <w:rsid w:val="002C2320"/>
    <w:rsid w:val="002C2503"/>
    <w:rsid w:val="002C2700"/>
    <w:rsid w:val="002C2CB6"/>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38"/>
    <w:rsid w:val="002C5A69"/>
    <w:rsid w:val="002C5AFA"/>
    <w:rsid w:val="002C60B1"/>
    <w:rsid w:val="002C6802"/>
    <w:rsid w:val="002C696B"/>
    <w:rsid w:val="002C6C74"/>
    <w:rsid w:val="002C6E3E"/>
    <w:rsid w:val="002C6F04"/>
    <w:rsid w:val="002C6F17"/>
    <w:rsid w:val="002C707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3F2F"/>
    <w:rsid w:val="002D4171"/>
    <w:rsid w:val="002D433F"/>
    <w:rsid w:val="002D438A"/>
    <w:rsid w:val="002D4D75"/>
    <w:rsid w:val="002D4FDF"/>
    <w:rsid w:val="002D5050"/>
    <w:rsid w:val="002D5152"/>
    <w:rsid w:val="002D5309"/>
    <w:rsid w:val="002D53C8"/>
    <w:rsid w:val="002D55EB"/>
    <w:rsid w:val="002D56E4"/>
    <w:rsid w:val="002D5738"/>
    <w:rsid w:val="002D5763"/>
    <w:rsid w:val="002D5D14"/>
    <w:rsid w:val="002D5E53"/>
    <w:rsid w:val="002D5ED7"/>
    <w:rsid w:val="002D5ED8"/>
    <w:rsid w:val="002D6149"/>
    <w:rsid w:val="002D6151"/>
    <w:rsid w:val="002D6252"/>
    <w:rsid w:val="002D63FC"/>
    <w:rsid w:val="002D69CD"/>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A64"/>
    <w:rsid w:val="002E2BB3"/>
    <w:rsid w:val="002E3434"/>
    <w:rsid w:val="002E36B6"/>
    <w:rsid w:val="002E3B21"/>
    <w:rsid w:val="002E3C65"/>
    <w:rsid w:val="002E3E0D"/>
    <w:rsid w:val="002E3E9B"/>
    <w:rsid w:val="002E3F5B"/>
    <w:rsid w:val="002E41AF"/>
    <w:rsid w:val="002E42E8"/>
    <w:rsid w:val="002E4362"/>
    <w:rsid w:val="002E49DD"/>
    <w:rsid w:val="002E4D2F"/>
    <w:rsid w:val="002E4EEE"/>
    <w:rsid w:val="002E508B"/>
    <w:rsid w:val="002E50B9"/>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C28"/>
    <w:rsid w:val="002F0EC2"/>
    <w:rsid w:val="002F0EED"/>
    <w:rsid w:val="002F0F9D"/>
    <w:rsid w:val="002F12FC"/>
    <w:rsid w:val="002F1458"/>
    <w:rsid w:val="002F14DA"/>
    <w:rsid w:val="002F1A24"/>
    <w:rsid w:val="002F1B54"/>
    <w:rsid w:val="002F1F46"/>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4D3A"/>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82E"/>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1A33"/>
    <w:rsid w:val="00303440"/>
    <w:rsid w:val="00303B43"/>
    <w:rsid w:val="00303C3F"/>
    <w:rsid w:val="00303D71"/>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65D"/>
    <w:rsid w:val="0031476A"/>
    <w:rsid w:val="00314787"/>
    <w:rsid w:val="0031479E"/>
    <w:rsid w:val="00314AFD"/>
    <w:rsid w:val="00314B9B"/>
    <w:rsid w:val="003150A0"/>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690"/>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90B"/>
    <w:rsid w:val="00324A5A"/>
    <w:rsid w:val="00324D8B"/>
    <w:rsid w:val="00325260"/>
    <w:rsid w:val="00325408"/>
    <w:rsid w:val="0032541D"/>
    <w:rsid w:val="003254E7"/>
    <w:rsid w:val="0032571E"/>
    <w:rsid w:val="00325D3B"/>
    <w:rsid w:val="003260D4"/>
    <w:rsid w:val="003263AB"/>
    <w:rsid w:val="003266A8"/>
    <w:rsid w:val="003267EF"/>
    <w:rsid w:val="00326957"/>
    <w:rsid w:val="00326AE2"/>
    <w:rsid w:val="00326D00"/>
    <w:rsid w:val="00326E13"/>
    <w:rsid w:val="0032776A"/>
    <w:rsid w:val="00327792"/>
    <w:rsid w:val="0032788A"/>
    <w:rsid w:val="003278F7"/>
    <w:rsid w:val="00327947"/>
    <w:rsid w:val="00327EC6"/>
    <w:rsid w:val="00327EC8"/>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E7E"/>
    <w:rsid w:val="00332F0D"/>
    <w:rsid w:val="00333689"/>
    <w:rsid w:val="003336B3"/>
    <w:rsid w:val="00333819"/>
    <w:rsid w:val="00333B17"/>
    <w:rsid w:val="00333C58"/>
    <w:rsid w:val="00333FAD"/>
    <w:rsid w:val="003343EC"/>
    <w:rsid w:val="00334409"/>
    <w:rsid w:val="00334722"/>
    <w:rsid w:val="00334CEA"/>
    <w:rsid w:val="00334DD4"/>
    <w:rsid w:val="00334E1E"/>
    <w:rsid w:val="00334E9A"/>
    <w:rsid w:val="003350E2"/>
    <w:rsid w:val="00335383"/>
    <w:rsid w:val="00335392"/>
    <w:rsid w:val="003356C2"/>
    <w:rsid w:val="003357A0"/>
    <w:rsid w:val="00335B75"/>
    <w:rsid w:val="00335D8C"/>
    <w:rsid w:val="00335DA8"/>
    <w:rsid w:val="00335FB0"/>
    <w:rsid w:val="00335FCA"/>
    <w:rsid w:val="00336072"/>
    <w:rsid w:val="0033632E"/>
    <w:rsid w:val="003363A1"/>
    <w:rsid w:val="003363CD"/>
    <w:rsid w:val="0033657B"/>
    <w:rsid w:val="003365A7"/>
    <w:rsid w:val="0033668B"/>
    <w:rsid w:val="00336C5E"/>
    <w:rsid w:val="0033713B"/>
    <w:rsid w:val="003373D2"/>
    <w:rsid w:val="0033740D"/>
    <w:rsid w:val="00337D1E"/>
    <w:rsid w:val="00337E32"/>
    <w:rsid w:val="00337F31"/>
    <w:rsid w:val="00340AB1"/>
    <w:rsid w:val="00340F37"/>
    <w:rsid w:val="0034100C"/>
    <w:rsid w:val="003411BA"/>
    <w:rsid w:val="003413E0"/>
    <w:rsid w:val="003413F5"/>
    <w:rsid w:val="003416B7"/>
    <w:rsid w:val="00341749"/>
    <w:rsid w:val="00341923"/>
    <w:rsid w:val="00341B6F"/>
    <w:rsid w:val="00341F43"/>
    <w:rsid w:val="0034226D"/>
    <w:rsid w:val="0034281D"/>
    <w:rsid w:val="00342972"/>
    <w:rsid w:val="00342A6E"/>
    <w:rsid w:val="00342DE0"/>
    <w:rsid w:val="00342E68"/>
    <w:rsid w:val="00342FDD"/>
    <w:rsid w:val="00343118"/>
    <w:rsid w:val="0034311B"/>
    <w:rsid w:val="0034326B"/>
    <w:rsid w:val="0034327A"/>
    <w:rsid w:val="003432C2"/>
    <w:rsid w:val="003435BC"/>
    <w:rsid w:val="003439D5"/>
    <w:rsid w:val="003440E5"/>
    <w:rsid w:val="0034420C"/>
    <w:rsid w:val="0034429B"/>
    <w:rsid w:val="003442D8"/>
    <w:rsid w:val="003443F7"/>
    <w:rsid w:val="00344866"/>
    <w:rsid w:val="00344B69"/>
    <w:rsid w:val="003450BA"/>
    <w:rsid w:val="00345342"/>
    <w:rsid w:val="00345B42"/>
    <w:rsid w:val="00345C56"/>
    <w:rsid w:val="00345D26"/>
    <w:rsid w:val="00345FEE"/>
    <w:rsid w:val="00346097"/>
    <w:rsid w:val="00346122"/>
    <w:rsid w:val="0034638C"/>
    <w:rsid w:val="003463D8"/>
    <w:rsid w:val="00346561"/>
    <w:rsid w:val="00346888"/>
    <w:rsid w:val="00346964"/>
    <w:rsid w:val="00346EA1"/>
    <w:rsid w:val="00346F7F"/>
    <w:rsid w:val="00347544"/>
    <w:rsid w:val="00347715"/>
    <w:rsid w:val="0034779F"/>
    <w:rsid w:val="003477F2"/>
    <w:rsid w:val="00347A3F"/>
    <w:rsid w:val="00347C76"/>
    <w:rsid w:val="00347E49"/>
    <w:rsid w:val="003500CC"/>
    <w:rsid w:val="00350108"/>
    <w:rsid w:val="00350762"/>
    <w:rsid w:val="003507C4"/>
    <w:rsid w:val="00350D78"/>
    <w:rsid w:val="00350F1D"/>
    <w:rsid w:val="00351188"/>
    <w:rsid w:val="0035152D"/>
    <w:rsid w:val="0035178C"/>
    <w:rsid w:val="003517E3"/>
    <w:rsid w:val="003519A1"/>
    <w:rsid w:val="00351CAD"/>
    <w:rsid w:val="00351F59"/>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3FB4"/>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869"/>
    <w:rsid w:val="00360A2D"/>
    <w:rsid w:val="00360B57"/>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04"/>
    <w:rsid w:val="0036487C"/>
    <w:rsid w:val="00364CC3"/>
    <w:rsid w:val="00364D5D"/>
    <w:rsid w:val="00365411"/>
    <w:rsid w:val="003655E9"/>
    <w:rsid w:val="00365BA3"/>
    <w:rsid w:val="00365F45"/>
    <w:rsid w:val="00365FA2"/>
    <w:rsid w:val="003664B0"/>
    <w:rsid w:val="00366558"/>
    <w:rsid w:val="00366C08"/>
    <w:rsid w:val="00366C69"/>
    <w:rsid w:val="00367441"/>
    <w:rsid w:val="00367AEA"/>
    <w:rsid w:val="00367B1D"/>
    <w:rsid w:val="00367EAB"/>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B"/>
    <w:rsid w:val="00371B6F"/>
    <w:rsid w:val="00371CB1"/>
    <w:rsid w:val="00372630"/>
    <w:rsid w:val="003728F4"/>
    <w:rsid w:val="00372B7F"/>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CED"/>
    <w:rsid w:val="00374E1F"/>
    <w:rsid w:val="00374E44"/>
    <w:rsid w:val="00374F2E"/>
    <w:rsid w:val="0037535B"/>
    <w:rsid w:val="00375366"/>
    <w:rsid w:val="00375394"/>
    <w:rsid w:val="0037552D"/>
    <w:rsid w:val="003756DB"/>
    <w:rsid w:val="003758B0"/>
    <w:rsid w:val="00375A41"/>
    <w:rsid w:val="00375A67"/>
    <w:rsid w:val="00375A77"/>
    <w:rsid w:val="00375CAF"/>
    <w:rsid w:val="00375FC8"/>
    <w:rsid w:val="0037638C"/>
    <w:rsid w:val="00376991"/>
    <w:rsid w:val="00376E51"/>
    <w:rsid w:val="00376F00"/>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8F"/>
    <w:rsid w:val="00380CBE"/>
    <w:rsid w:val="00380E4E"/>
    <w:rsid w:val="00380FBF"/>
    <w:rsid w:val="00381156"/>
    <w:rsid w:val="00381339"/>
    <w:rsid w:val="00381837"/>
    <w:rsid w:val="00381964"/>
    <w:rsid w:val="003819F8"/>
    <w:rsid w:val="00381CA7"/>
    <w:rsid w:val="00381F67"/>
    <w:rsid w:val="003820E9"/>
    <w:rsid w:val="003828AD"/>
    <w:rsid w:val="00382A43"/>
    <w:rsid w:val="00382D60"/>
    <w:rsid w:val="00382F0C"/>
    <w:rsid w:val="00382F29"/>
    <w:rsid w:val="00383110"/>
    <w:rsid w:val="003833D8"/>
    <w:rsid w:val="00383C8D"/>
    <w:rsid w:val="00384156"/>
    <w:rsid w:val="003849EC"/>
    <w:rsid w:val="003852FB"/>
    <w:rsid w:val="00385429"/>
    <w:rsid w:val="00385746"/>
    <w:rsid w:val="00385AAB"/>
    <w:rsid w:val="00385B05"/>
    <w:rsid w:val="00385E12"/>
    <w:rsid w:val="00385FA9"/>
    <w:rsid w:val="00386053"/>
    <w:rsid w:val="00386315"/>
    <w:rsid w:val="00386382"/>
    <w:rsid w:val="003865EF"/>
    <w:rsid w:val="0038673F"/>
    <w:rsid w:val="00386BA9"/>
    <w:rsid w:val="00386C67"/>
    <w:rsid w:val="00386F79"/>
    <w:rsid w:val="00387071"/>
    <w:rsid w:val="003878C3"/>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0E"/>
    <w:rsid w:val="00392491"/>
    <w:rsid w:val="00392759"/>
    <w:rsid w:val="0039290A"/>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3A9"/>
    <w:rsid w:val="0039665D"/>
    <w:rsid w:val="003967A2"/>
    <w:rsid w:val="0039698D"/>
    <w:rsid w:val="00396D33"/>
    <w:rsid w:val="00396E4A"/>
    <w:rsid w:val="0039738B"/>
    <w:rsid w:val="00397540"/>
    <w:rsid w:val="0039772D"/>
    <w:rsid w:val="0039777C"/>
    <w:rsid w:val="00397834"/>
    <w:rsid w:val="00397867"/>
    <w:rsid w:val="00397C1D"/>
    <w:rsid w:val="00397D21"/>
    <w:rsid w:val="003A015A"/>
    <w:rsid w:val="003A0253"/>
    <w:rsid w:val="003A0464"/>
    <w:rsid w:val="003A06BA"/>
    <w:rsid w:val="003A0A66"/>
    <w:rsid w:val="003A0BA3"/>
    <w:rsid w:val="003A180F"/>
    <w:rsid w:val="003A18DD"/>
    <w:rsid w:val="003A19D5"/>
    <w:rsid w:val="003A1A0F"/>
    <w:rsid w:val="003A1F76"/>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608"/>
    <w:rsid w:val="003A597E"/>
    <w:rsid w:val="003A5A88"/>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1F74"/>
    <w:rsid w:val="003B215D"/>
    <w:rsid w:val="003B2180"/>
    <w:rsid w:val="003B22D6"/>
    <w:rsid w:val="003B2707"/>
    <w:rsid w:val="003B29A8"/>
    <w:rsid w:val="003B2A43"/>
    <w:rsid w:val="003B2BF5"/>
    <w:rsid w:val="003B2BFF"/>
    <w:rsid w:val="003B2D87"/>
    <w:rsid w:val="003B31A6"/>
    <w:rsid w:val="003B31B1"/>
    <w:rsid w:val="003B324A"/>
    <w:rsid w:val="003B3575"/>
    <w:rsid w:val="003B3783"/>
    <w:rsid w:val="003B38D1"/>
    <w:rsid w:val="003B3E65"/>
    <w:rsid w:val="003B3F08"/>
    <w:rsid w:val="003B3FC9"/>
    <w:rsid w:val="003B4078"/>
    <w:rsid w:val="003B4221"/>
    <w:rsid w:val="003B451B"/>
    <w:rsid w:val="003B4898"/>
    <w:rsid w:val="003B50BC"/>
    <w:rsid w:val="003B5419"/>
    <w:rsid w:val="003B57D1"/>
    <w:rsid w:val="003B586E"/>
    <w:rsid w:val="003B59D7"/>
    <w:rsid w:val="003B59FE"/>
    <w:rsid w:val="003B5D97"/>
    <w:rsid w:val="003B6272"/>
    <w:rsid w:val="003B6376"/>
    <w:rsid w:val="003B63A4"/>
    <w:rsid w:val="003B64C6"/>
    <w:rsid w:val="003B662A"/>
    <w:rsid w:val="003B68FE"/>
    <w:rsid w:val="003B6B3F"/>
    <w:rsid w:val="003B6D67"/>
    <w:rsid w:val="003B6D7D"/>
    <w:rsid w:val="003B6E3C"/>
    <w:rsid w:val="003B7775"/>
    <w:rsid w:val="003B7B5F"/>
    <w:rsid w:val="003B7D23"/>
    <w:rsid w:val="003B7D7E"/>
    <w:rsid w:val="003B7E0E"/>
    <w:rsid w:val="003B7E74"/>
    <w:rsid w:val="003C0232"/>
    <w:rsid w:val="003C026A"/>
    <w:rsid w:val="003C026B"/>
    <w:rsid w:val="003C03FC"/>
    <w:rsid w:val="003C04B9"/>
    <w:rsid w:val="003C0621"/>
    <w:rsid w:val="003C1012"/>
    <w:rsid w:val="003C11C9"/>
    <w:rsid w:val="003C1229"/>
    <w:rsid w:val="003C149B"/>
    <w:rsid w:val="003C1881"/>
    <w:rsid w:val="003C19B3"/>
    <w:rsid w:val="003C1B48"/>
    <w:rsid w:val="003C1FD4"/>
    <w:rsid w:val="003C213D"/>
    <w:rsid w:val="003C243C"/>
    <w:rsid w:val="003C25AD"/>
    <w:rsid w:val="003C2B4E"/>
    <w:rsid w:val="003C2BE9"/>
    <w:rsid w:val="003C2D21"/>
    <w:rsid w:val="003C337D"/>
    <w:rsid w:val="003C34D9"/>
    <w:rsid w:val="003C357C"/>
    <w:rsid w:val="003C381A"/>
    <w:rsid w:val="003C3F05"/>
    <w:rsid w:val="003C416E"/>
    <w:rsid w:val="003C42A1"/>
    <w:rsid w:val="003C4503"/>
    <w:rsid w:val="003C459C"/>
    <w:rsid w:val="003C4951"/>
    <w:rsid w:val="003C4B87"/>
    <w:rsid w:val="003C4F6F"/>
    <w:rsid w:val="003C5492"/>
    <w:rsid w:val="003C550B"/>
    <w:rsid w:val="003C56F7"/>
    <w:rsid w:val="003C5870"/>
    <w:rsid w:val="003C5964"/>
    <w:rsid w:val="003C59ED"/>
    <w:rsid w:val="003C5A14"/>
    <w:rsid w:val="003C5DAD"/>
    <w:rsid w:val="003C5E6B"/>
    <w:rsid w:val="003C5E98"/>
    <w:rsid w:val="003C5ED6"/>
    <w:rsid w:val="003C6201"/>
    <w:rsid w:val="003C6A51"/>
    <w:rsid w:val="003C6B5F"/>
    <w:rsid w:val="003C6B81"/>
    <w:rsid w:val="003C6CBF"/>
    <w:rsid w:val="003C79D0"/>
    <w:rsid w:val="003C79D1"/>
    <w:rsid w:val="003C7AD7"/>
    <w:rsid w:val="003C7BEA"/>
    <w:rsid w:val="003C7CBB"/>
    <w:rsid w:val="003C7F63"/>
    <w:rsid w:val="003D03FD"/>
    <w:rsid w:val="003D05B3"/>
    <w:rsid w:val="003D0992"/>
    <w:rsid w:val="003D0FC3"/>
    <w:rsid w:val="003D1014"/>
    <w:rsid w:val="003D12F3"/>
    <w:rsid w:val="003D1314"/>
    <w:rsid w:val="003D1902"/>
    <w:rsid w:val="003D194C"/>
    <w:rsid w:val="003D19C5"/>
    <w:rsid w:val="003D1A18"/>
    <w:rsid w:val="003D1F17"/>
    <w:rsid w:val="003D21A1"/>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62"/>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880"/>
    <w:rsid w:val="003D6CAC"/>
    <w:rsid w:val="003D7205"/>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388"/>
    <w:rsid w:val="003E4858"/>
    <w:rsid w:val="003E4AB1"/>
    <w:rsid w:val="003E4B59"/>
    <w:rsid w:val="003E4BD7"/>
    <w:rsid w:val="003E557D"/>
    <w:rsid w:val="003E5586"/>
    <w:rsid w:val="003E57DB"/>
    <w:rsid w:val="003E58FC"/>
    <w:rsid w:val="003E59B2"/>
    <w:rsid w:val="003E5A35"/>
    <w:rsid w:val="003E5A53"/>
    <w:rsid w:val="003E5C1F"/>
    <w:rsid w:val="003E5F38"/>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39"/>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3F9"/>
    <w:rsid w:val="004025FD"/>
    <w:rsid w:val="0040270F"/>
    <w:rsid w:val="0040274F"/>
    <w:rsid w:val="004028EF"/>
    <w:rsid w:val="00402B47"/>
    <w:rsid w:val="00402C1D"/>
    <w:rsid w:val="00402DA2"/>
    <w:rsid w:val="00402FCE"/>
    <w:rsid w:val="00403023"/>
    <w:rsid w:val="00403506"/>
    <w:rsid w:val="004039EC"/>
    <w:rsid w:val="00403A8E"/>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7F4"/>
    <w:rsid w:val="004109E0"/>
    <w:rsid w:val="00410DB6"/>
    <w:rsid w:val="00411947"/>
    <w:rsid w:val="00411B81"/>
    <w:rsid w:val="00411BBF"/>
    <w:rsid w:val="00411C44"/>
    <w:rsid w:val="00411E05"/>
    <w:rsid w:val="004122C6"/>
    <w:rsid w:val="00412461"/>
    <w:rsid w:val="00412546"/>
    <w:rsid w:val="00412A89"/>
    <w:rsid w:val="00412CBF"/>
    <w:rsid w:val="00412DD8"/>
    <w:rsid w:val="00412F11"/>
    <w:rsid w:val="00413053"/>
    <w:rsid w:val="0041319C"/>
    <w:rsid w:val="0041362B"/>
    <w:rsid w:val="0041362E"/>
    <w:rsid w:val="004137B6"/>
    <w:rsid w:val="00413984"/>
    <w:rsid w:val="00413A54"/>
    <w:rsid w:val="00413C10"/>
    <w:rsid w:val="00413CD9"/>
    <w:rsid w:val="00413F7C"/>
    <w:rsid w:val="00413F9A"/>
    <w:rsid w:val="004140C5"/>
    <w:rsid w:val="004140CA"/>
    <w:rsid w:val="00414335"/>
    <w:rsid w:val="004145C4"/>
    <w:rsid w:val="0041473E"/>
    <w:rsid w:val="004149DC"/>
    <w:rsid w:val="00414A47"/>
    <w:rsid w:val="00414C65"/>
    <w:rsid w:val="004154B3"/>
    <w:rsid w:val="004154F5"/>
    <w:rsid w:val="00415948"/>
    <w:rsid w:val="00415D76"/>
    <w:rsid w:val="00415E1C"/>
    <w:rsid w:val="00415E69"/>
    <w:rsid w:val="00415EBC"/>
    <w:rsid w:val="00415F43"/>
    <w:rsid w:val="0041606E"/>
    <w:rsid w:val="00416256"/>
    <w:rsid w:val="004163E5"/>
    <w:rsid w:val="0041641E"/>
    <w:rsid w:val="00416665"/>
    <w:rsid w:val="004166AA"/>
    <w:rsid w:val="004168DB"/>
    <w:rsid w:val="004169CC"/>
    <w:rsid w:val="00416A67"/>
    <w:rsid w:val="00416ACB"/>
    <w:rsid w:val="00416B21"/>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20A"/>
    <w:rsid w:val="00425426"/>
    <w:rsid w:val="00425531"/>
    <w:rsid w:val="00425902"/>
    <w:rsid w:val="00425D2F"/>
    <w:rsid w:val="00426015"/>
    <w:rsid w:val="00426266"/>
    <w:rsid w:val="00426706"/>
    <w:rsid w:val="00426C90"/>
    <w:rsid w:val="00427738"/>
    <w:rsid w:val="00430001"/>
    <w:rsid w:val="00430753"/>
    <w:rsid w:val="004308FC"/>
    <w:rsid w:val="0043099A"/>
    <w:rsid w:val="00430A2D"/>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A5C"/>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5B1"/>
    <w:rsid w:val="004369F3"/>
    <w:rsid w:val="00436BAE"/>
    <w:rsid w:val="00436E2F"/>
    <w:rsid w:val="00436EAB"/>
    <w:rsid w:val="004376CE"/>
    <w:rsid w:val="00437812"/>
    <w:rsid w:val="004379F4"/>
    <w:rsid w:val="00437E9C"/>
    <w:rsid w:val="0044039F"/>
    <w:rsid w:val="004403AC"/>
    <w:rsid w:val="00440827"/>
    <w:rsid w:val="00440E37"/>
    <w:rsid w:val="00440F5A"/>
    <w:rsid w:val="0044126D"/>
    <w:rsid w:val="004414C9"/>
    <w:rsid w:val="00441592"/>
    <w:rsid w:val="00441B7E"/>
    <w:rsid w:val="00441CA0"/>
    <w:rsid w:val="00441D49"/>
    <w:rsid w:val="00441D9B"/>
    <w:rsid w:val="00441E49"/>
    <w:rsid w:val="004422B1"/>
    <w:rsid w:val="004422EA"/>
    <w:rsid w:val="004423FF"/>
    <w:rsid w:val="0044245A"/>
    <w:rsid w:val="0044247E"/>
    <w:rsid w:val="0044256A"/>
    <w:rsid w:val="004425F2"/>
    <w:rsid w:val="004429C7"/>
    <w:rsid w:val="00442E51"/>
    <w:rsid w:val="00443485"/>
    <w:rsid w:val="004434F4"/>
    <w:rsid w:val="004438B0"/>
    <w:rsid w:val="00443D0E"/>
    <w:rsid w:val="00443DCA"/>
    <w:rsid w:val="00443F9C"/>
    <w:rsid w:val="004441D2"/>
    <w:rsid w:val="0044489A"/>
    <w:rsid w:val="00444AE2"/>
    <w:rsid w:val="00444C3C"/>
    <w:rsid w:val="00444DFB"/>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9D9"/>
    <w:rsid w:val="00446AC6"/>
    <w:rsid w:val="00446D07"/>
    <w:rsid w:val="004472BD"/>
    <w:rsid w:val="00447335"/>
    <w:rsid w:val="004473CE"/>
    <w:rsid w:val="0044759B"/>
    <w:rsid w:val="00447627"/>
    <w:rsid w:val="0044762C"/>
    <w:rsid w:val="00447F54"/>
    <w:rsid w:val="0045037E"/>
    <w:rsid w:val="004505B0"/>
    <w:rsid w:val="0045070C"/>
    <w:rsid w:val="004508AF"/>
    <w:rsid w:val="00450B7E"/>
    <w:rsid w:val="00450F2A"/>
    <w:rsid w:val="0045134F"/>
    <w:rsid w:val="0045136B"/>
    <w:rsid w:val="004516B2"/>
    <w:rsid w:val="004517FE"/>
    <w:rsid w:val="004518C8"/>
    <w:rsid w:val="00451A62"/>
    <w:rsid w:val="00451C7E"/>
    <w:rsid w:val="004529FD"/>
    <w:rsid w:val="004532D7"/>
    <w:rsid w:val="00453322"/>
    <w:rsid w:val="00453518"/>
    <w:rsid w:val="00453614"/>
    <w:rsid w:val="00453BB6"/>
    <w:rsid w:val="00453C80"/>
    <w:rsid w:val="00453CAA"/>
    <w:rsid w:val="00454358"/>
    <w:rsid w:val="00454512"/>
    <w:rsid w:val="00454624"/>
    <w:rsid w:val="00454774"/>
    <w:rsid w:val="00454841"/>
    <w:rsid w:val="00454DCC"/>
    <w:rsid w:val="00455113"/>
    <w:rsid w:val="004551B7"/>
    <w:rsid w:val="00455787"/>
    <w:rsid w:val="00455960"/>
    <w:rsid w:val="00455B3A"/>
    <w:rsid w:val="00455BCB"/>
    <w:rsid w:val="00455C50"/>
    <w:rsid w:val="00456175"/>
    <w:rsid w:val="0045628D"/>
    <w:rsid w:val="00456421"/>
    <w:rsid w:val="0045646C"/>
    <w:rsid w:val="004565D9"/>
    <w:rsid w:val="004567A2"/>
    <w:rsid w:val="00456DAB"/>
    <w:rsid w:val="00456DAD"/>
    <w:rsid w:val="00456F88"/>
    <w:rsid w:val="0045709B"/>
    <w:rsid w:val="00457159"/>
    <w:rsid w:val="004572F2"/>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146"/>
    <w:rsid w:val="0046326F"/>
    <w:rsid w:val="0046350F"/>
    <w:rsid w:val="00463513"/>
    <w:rsid w:val="00463690"/>
    <w:rsid w:val="00463699"/>
    <w:rsid w:val="00463B42"/>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9AF"/>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482"/>
    <w:rsid w:val="004738C4"/>
    <w:rsid w:val="004739D3"/>
    <w:rsid w:val="00473A1B"/>
    <w:rsid w:val="00473AB6"/>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A65"/>
    <w:rsid w:val="00475CE0"/>
    <w:rsid w:val="00476376"/>
    <w:rsid w:val="004767EE"/>
    <w:rsid w:val="00476821"/>
    <w:rsid w:val="00476827"/>
    <w:rsid w:val="00476987"/>
    <w:rsid w:val="00476B36"/>
    <w:rsid w:val="00476BBC"/>
    <w:rsid w:val="00476BCB"/>
    <w:rsid w:val="00476BD4"/>
    <w:rsid w:val="00476C6F"/>
    <w:rsid w:val="00477153"/>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070"/>
    <w:rsid w:val="004812CA"/>
    <w:rsid w:val="004812E6"/>
    <w:rsid w:val="00481394"/>
    <w:rsid w:val="00481397"/>
    <w:rsid w:val="00481438"/>
    <w:rsid w:val="004816BE"/>
    <w:rsid w:val="004822D9"/>
    <w:rsid w:val="004822DB"/>
    <w:rsid w:val="00482302"/>
    <w:rsid w:val="0048254A"/>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4B2"/>
    <w:rsid w:val="004858C6"/>
    <w:rsid w:val="00485970"/>
    <w:rsid w:val="00485BA7"/>
    <w:rsid w:val="00485BF1"/>
    <w:rsid w:val="00485C0D"/>
    <w:rsid w:val="00485C35"/>
    <w:rsid w:val="00485F7D"/>
    <w:rsid w:val="004862F4"/>
    <w:rsid w:val="00486575"/>
    <w:rsid w:val="004866D0"/>
    <w:rsid w:val="004868E0"/>
    <w:rsid w:val="004868F4"/>
    <w:rsid w:val="00486936"/>
    <w:rsid w:val="00486C50"/>
    <w:rsid w:val="00486E7B"/>
    <w:rsid w:val="004870B0"/>
    <w:rsid w:val="00487247"/>
    <w:rsid w:val="00487686"/>
    <w:rsid w:val="0048793E"/>
    <w:rsid w:val="00487B12"/>
    <w:rsid w:val="00487B59"/>
    <w:rsid w:val="00487B8A"/>
    <w:rsid w:val="00487E53"/>
    <w:rsid w:val="00490043"/>
    <w:rsid w:val="00490589"/>
    <w:rsid w:val="0049064A"/>
    <w:rsid w:val="00490C9E"/>
    <w:rsid w:val="00490CCD"/>
    <w:rsid w:val="004911BC"/>
    <w:rsid w:val="00491266"/>
    <w:rsid w:val="0049162F"/>
    <w:rsid w:val="0049187A"/>
    <w:rsid w:val="00491BD4"/>
    <w:rsid w:val="00491CB4"/>
    <w:rsid w:val="00492469"/>
    <w:rsid w:val="004928F8"/>
    <w:rsid w:val="00492D44"/>
    <w:rsid w:val="00493025"/>
    <w:rsid w:val="004931AD"/>
    <w:rsid w:val="004935D5"/>
    <w:rsid w:val="00493820"/>
    <w:rsid w:val="00493895"/>
    <w:rsid w:val="00493996"/>
    <w:rsid w:val="00493C77"/>
    <w:rsid w:val="00494242"/>
    <w:rsid w:val="0049445E"/>
    <w:rsid w:val="0049446C"/>
    <w:rsid w:val="00494B65"/>
    <w:rsid w:val="00494D1A"/>
    <w:rsid w:val="00494E3E"/>
    <w:rsid w:val="00494E8E"/>
    <w:rsid w:val="00494EAB"/>
    <w:rsid w:val="00494F26"/>
    <w:rsid w:val="00494F67"/>
    <w:rsid w:val="00495423"/>
    <w:rsid w:val="0049545A"/>
    <w:rsid w:val="004955BC"/>
    <w:rsid w:val="00495676"/>
    <w:rsid w:val="00495A17"/>
    <w:rsid w:val="00495C35"/>
    <w:rsid w:val="00495D63"/>
    <w:rsid w:val="00495FD3"/>
    <w:rsid w:val="00496012"/>
    <w:rsid w:val="0049607A"/>
    <w:rsid w:val="0049629E"/>
    <w:rsid w:val="0049648F"/>
    <w:rsid w:val="00496503"/>
    <w:rsid w:val="00496599"/>
    <w:rsid w:val="00496606"/>
    <w:rsid w:val="004967A9"/>
    <w:rsid w:val="0049680D"/>
    <w:rsid w:val="00496F05"/>
    <w:rsid w:val="0049731D"/>
    <w:rsid w:val="00497370"/>
    <w:rsid w:val="004973F3"/>
    <w:rsid w:val="00497767"/>
    <w:rsid w:val="004977FD"/>
    <w:rsid w:val="00497A90"/>
    <w:rsid w:val="00497F2A"/>
    <w:rsid w:val="004A057A"/>
    <w:rsid w:val="004A0675"/>
    <w:rsid w:val="004A0F39"/>
    <w:rsid w:val="004A126F"/>
    <w:rsid w:val="004A144F"/>
    <w:rsid w:val="004A152B"/>
    <w:rsid w:val="004A1BEE"/>
    <w:rsid w:val="004A1CF9"/>
    <w:rsid w:val="004A1D93"/>
    <w:rsid w:val="004A1EB5"/>
    <w:rsid w:val="004A2477"/>
    <w:rsid w:val="004A251F"/>
    <w:rsid w:val="004A2A6A"/>
    <w:rsid w:val="004A2C8C"/>
    <w:rsid w:val="004A2D95"/>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8D0"/>
    <w:rsid w:val="004A49B1"/>
    <w:rsid w:val="004A4A2D"/>
    <w:rsid w:val="004A4B21"/>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2FE"/>
    <w:rsid w:val="004B2A5E"/>
    <w:rsid w:val="004B2D12"/>
    <w:rsid w:val="004B3065"/>
    <w:rsid w:val="004B3675"/>
    <w:rsid w:val="004B38E7"/>
    <w:rsid w:val="004B3ED3"/>
    <w:rsid w:val="004B3F8B"/>
    <w:rsid w:val="004B4464"/>
    <w:rsid w:val="004B44D6"/>
    <w:rsid w:val="004B4517"/>
    <w:rsid w:val="004B461F"/>
    <w:rsid w:val="004B48A3"/>
    <w:rsid w:val="004B49E6"/>
    <w:rsid w:val="004B4B2D"/>
    <w:rsid w:val="004B4D2F"/>
    <w:rsid w:val="004B4D69"/>
    <w:rsid w:val="004B4DE4"/>
    <w:rsid w:val="004B4DEB"/>
    <w:rsid w:val="004B4E0F"/>
    <w:rsid w:val="004B4ED3"/>
    <w:rsid w:val="004B5145"/>
    <w:rsid w:val="004B542B"/>
    <w:rsid w:val="004B54F8"/>
    <w:rsid w:val="004B5507"/>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31"/>
    <w:rsid w:val="004C2983"/>
    <w:rsid w:val="004C2B04"/>
    <w:rsid w:val="004C2FE7"/>
    <w:rsid w:val="004C300B"/>
    <w:rsid w:val="004C30AE"/>
    <w:rsid w:val="004C31B6"/>
    <w:rsid w:val="004C3209"/>
    <w:rsid w:val="004C34EE"/>
    <w:rsid w:val="004C3678"/>
    <w:rsid w:val="004C3716"/>
    <w:rsid w:val="004C3BBB"/>
    <w:rsid w:val="004C4A79"/>
    <w:rsid w:val="004C4CB7"/>
    <w:rsid w:val="004C4EEF"/>
    <w:rsid w:val="004C4F2B"/>
    <w:rsid w:val="004C5263"/>
    <w:rsid w:val="004C5319"/>
    <w:rsid w:val="004C5395"/>
    <w:rsid w:val="004C55CE"/>
    <w:rsid w:val="004C5991"/>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687"/>
    <w:rsid w:val="004D08D0"/>
    <w:rsid w:val="004D0AF4"/>
    <w:rsid w:val="004D0C61"/>
    <w:rsid w:val="004D0C8B"/>
    <w:rsid w:val="004D0DFE"/>
    <w:rsid w:val="004D0FB4"/>
    <w:rsid w:val="004D12AE"/>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7FA"/>
    <w:rsid w:val="004D4924"/>
    <w:rsid w:val="004D50D9"/>
    <w:rsid w:val="004D5298"/>
    <w:rsid w:val="004D52F3"/>
    <w:rsid w:val="004D54C5"/>
    <w:rsid w:val="004D5B52"/>
    <w:rsid w:val="004D5D60"/>
    <w:rsid w:val="004D6292"/>
    <w:rsid w:val="004D62DD"/>
    <w:rsid w:val="004D6663"/>
    <w:rsid w:val="004D6F4D"/>
    <w:rsid w:val="004D6F95"/>
    <w:rsid w:val="004D70CF"/>
    <w:rsid w:val="004D72FE"/>
    <w:rsid w:val="004D7358"/>
    <w:rsid w:val="004D77A8"/>
    <w:rsid w:val="004D789F"/>
    <w:rsid w:val="004D7E91"/>
    <w:rsid w:val="004E003A"/>
    <w:rsid w:val="004E01D1"/>
    <w:rsid w:val="004E0768"/>
    <w:rsid w:val="004E0922"/>
    <w:rsid w:val="004E0D5B"/>
    <w:rsid w:val="004E12B9"/>
    <w:rsid w:val="004E16CA"/>
    <w:rsid w:val="004E1A31"/>
    <w:rsid w:val="004E1C6F"/>
    <w:rsid w:val="004E20E6"/>
    <w:rsid w:val="004E2413"/>
    <w:rsid w:val="004E25FB"/>
    <w:rsid w:val="004E262F"/>
    <w:rsid w:val="004E27ED"/>
    <w:rsid w:val="004E2971"/>
    <w:rsid w:val="004E298C"/>
    <w:rsid w:val="004E2D54"/>
    <w:rsid w:val="004E2DE0"/>
    <w:rsid w:val="004E31EA"/>
    <w:rsid w:val="004E3487"/>
    <w:rsid w:val="004E37F9"/>
    <w:rsid w:val="004E391B"/>
    <w:rsid w:val="004E3D7D"/>
    <w:rsid w:val="004E3EB5"/>
    <w:rsid w:val="004E4060"/>
    <w:rsid w:val="004E409A"/>
    <w:rsid w:val="004E4456"/>
    <w:rsid w:val="004E4788"/>
    <w:rsid w:val="004E4843"/>
    <w:rsid w:val="004E49E7"/>
    <w:rsid w:val="004E4B81"/>
    <w:rsid w:val="004E4C49"/>
    <w:rsid w:val="004E5019"/>
    <w:rsid w:val="004E5E23"/>
    <w:rsid w:val="004E604D"/>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6EE"/>
    <w:rsid w:val="004F49AA"/>
    <w:rsid w:val="004F4FC2"/>
    <w:rsid w:val="004F5178"/>
    <w:rsid w:val="004F517A"/>
    <w:rsid w:val="004F5260"/>
    <w:rsid w:val="004F5479"/>
    <w:rsid w:val="004F5A48"/>
    <w:rsid w:val="004F5F16"/>
    <w:rsid w:val="004F6251"/>
    <w:rsid w:val="004F6718"/>
    <w:rsid w:val="004F69AC"/>
    <w:rsid w:val="004F6C73"/>
    <w:rsid w:val="004F6C9A"/>
    <w:rsid w:val="004F7358"/>
    <w:rsid w:val="004F7528"/>
    <w:rsid w:val="004F7BCA"/>
    <w:rsid w:val="004F7C6F"/>
    <w:rsid w:val="004F7D89"/>
    <w:rsid w:val="004F7E55"/>
    <w:rsid w:val="00500077"/>
    <w:rsid w:val="00500264"/>
    <w:rsid w:val="0050043A"/>
    <w:rsid w:val="0050055C"/>
    <w:rsid w:val="0050063F"/>
    <w:rsid w:val="00500866"/>
    <w:rsid w:val="00500992"/>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9F"/>
    <w:rsid w:val="005038AE"/>
    <w:rsid w:val="00503965"/>
    <w:rsid w:val="00503E7E"/>
    <w:rsid w:val="00504009"/>
    <w:rsid w:val="00504A37"/>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5DE"/>
    <w:rsid w:val="00510AF5"/>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B56"/>
    <w:rsid w:val="00517DE0"/>
    <w:rsid w:val="00517E5E"/>
    <w:rsid w:val="00520042"/>
    <w:rsid w:val="00520510"/>
    <w:rsid w:val="005208BA"/>
    <w:rsid w:val="00520952"/>
    <w:rsid w:val="00520B5D"/>
    <w:rsid w:val="00520B7A"/>
    <w:rsid w:val="00520C0A"/>
    <w:rsid w:val="00521243"/>
    <w:rsid w:val="00521580"/>
    <w:rsid w:val="00521594"/>
    <w:rsid w:val="0052184B"/>
    <w:rsid w:val="005218B6"/>
    <w:rsid w:val="005219AF"/>
    <w:rsid w:val="00521C33"/>
    <w:rsid w:val="00521F81"/>
    <w:rsid w:val="00522589"/>
    <w:rsid w:val="0052283C"/>
    <w:rsid w:val="00522880"/>
    <w:rsid w:val="00522E3C"/>
    <w:rsid w:val="00523558"/>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354"/>
    <w:rsid w:val="00526595"/>
    <w:rsid w:val="00526D26"/>
    <w:rsid w:val="00527066"/>
    <w:rsid w:val="00527161"/>
    <w:rsid w:val="005271A5"/>
    <w:rsid w:val="00527200"/>
    <w:rsid w:val="00527802"/>
    <w:rsid w:val="0052799B"/>
    <w:rsid w:val="00530157"/>
    <w:rsid w:val="0053056C"/>
    <w:rsid w:val="00530BBB"/>
    <w:rsid w:val="00530BFD"/>
    <w:rsid w:val="00530FEB"/>
    <w:rsid w:val="0053132E"/>
    <w:rsid w:val="00531491"/>
    <w:rsid w:val="0053170D"/>
    <w:rsid w:val="00531771"/>
    <w:rsid w:val="00531986"/>
    <w:rsid w:val="00531EBE"/>
    <w:rsid w:val="0053217E"/>
    <w:rsid w:val="0053230E"/>
    <w:rsid w:val="00532665"/>
    <w:rsid w:val="00532A5D"/>
    <w:rsid w:val="00532ACA"/>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699"/>
    <w:rsid w:val="00541A08"/>
    <w:rsid w:val="00541B25"/>
    <w:rsid w:val="00541CEB"/>
    <w:rsid w:val="005420DC"/>
    <w:rsid w:val="005427F5"/>
    <w:rsid w:val="00542849"/>
    <w:rsid w:val="00542D2D"/>
    <w:rsid w:val="00542FA8"/>
    <w:rsid w:val="00543281"/>
    <w:rsid w:val="005432B4"/>
    <w:rsid w:val="0054343A"/>
    <w:rsid w:val="0054346B"/>
    <w:rsid w:val="005437F3"/>
    <w:rsid w:val="00543814"/>
    <w:rsid w:val="0054382E"/>
    <w:rsid w:val="00543974"/>
    <w:rsid w:val="005439AD"/>
    <w:rsid w:val="00543ACA"/>
    <w:rsid w:val="00543EBF"/>
    <w:rsid w:val="00544106"/>
    <w:rsid w:val="0054441E"/>
    <w:rsid w:val="005445E8"/>
    <w:rsid w:val="00544ABA"/>
    <w:rsid w:val="00544ACF"/>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47E2F"/>
    <w:rsid w:val="0055038E"/>
    <w:rsid w:val="005503B7"/>
    <w:rsid w:val="00550C05"/>
    <w:rsid w:val="00550E25"/>
    <w:rsid w:val="0055120E"/>
    <w:rsid w:val="00551320"/>
    <w:rsid w:val="00551506"/>
    <w:rsid w:val="00551865"/>
    <w:rsid w:val="005518A4"/>
    <w:rsid w:val="0055196F"/>
    <w:rsid w:val="00551A47"/>
    <w:rsid w:val="00551A9A"/>
    <w:rsid w:val="00551AA6"/>
    <w:rsid w:val="00551B39"/>
    <w:rsid w:val="00552028"/>
    <w:rsid w:val="00552203"/>
    <w:rsid w:val="00552330"/>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674"/>
    <w:rsid w:val="00554973"/>
    <w:rsid w:val="00554BE7"/>
    <w:rsid w:val="005556F9"/>
    <w:rsid w:val="0055584C"/>
    <w:rsid w:val="00555B00"/>
    <w:rsid w:val="00555B67"/>
    <w:rsid w:val="00555D83"/>
    <w:rsid w:val="00555F76"/>
    <w:rsid w:val="005561FB"/>
    <w:rsid w:val="0055634A"/>
    <w:rsid w:val="00556359"/>
    <w:rsid w:val="005563DD"/>
    <w:rsid w:val="0055647B"/>
    <w:rsid w:val="005565D5"/>
    <w:rsid w:val="005565E5"/>
    <w:rsid w:val="00556D3D"/>
    <w:rsid w:val="00556D68"/>
    <w:rsid w:val="00556DC6"/>
    <w:rsid w:val="00556EAF"/>
    <w:rsid w:val="00556FA2"/>
    <w:rsid w:val="00557173"/>
    <w:rsid w:val="005573FB"/>
    <w:rsid w:val="005575FE"/>
    <w:rsid w:val="005576A1"/>
    <w:rsid w:val="005576C7"/>
    <w:rsid w:val="00557770"/>
    <w:rsid w:val="00557A64"/>
    <w:rsid w:val="00557D88"/>
    <w:rsid w:val="00557FF2"/>
    <w:rsid w:val="00560081"/>
    <w:rsid w:val="00560089"/>
    <w:rsid w:val="00560471"/>
    <w:rsid w:val="00560497"/>
    <w:rsid w:val="0056056D"/>
    <w:rsid w:val="005605C0"/>
    <w:rsid w:val="00560A3D"/>
    <w:rsid w:val="00560D23"/>
    <w:rsid w:val="00560E55"/>
    <w:rsid w:val="00561395"/>
    <w:rsid w:val="0056155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1B0"/>
    <w:rsid w:val="00566269"/>
    <w:rsid w:val="00566381"/>
    <w:rsid w:val="005664F1"/>
    <w:rsid w:val="00566544"/>
    <w:rsid w:val="00566608"/>
    <w:rsid w:val="00566752"/>
    <w:rsid w:val="00566C18"/>
    <w:rsid w:val="00566C83"/>
    <w:rsid w:val="00567140"/>
    <w:rsid w:val="005675F9"/>
    <w:rsid w:val="005677A2"/>
    <w:rsid w:val="005677E1"/>
    <w:rsid w:val="0056798D"/>
    <w:rsid w:val="00567E04"/>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899"/>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6F6A"/>
    <w:rsid w:val="00577746"/>
    <w:rsid w:val="0057790E"/>
    <w:rsid w:val="00577A2E"/>
    <w:rsid w:val="00580103"/>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0E0"/>
    <w:rsid w:val="0058620A"/>
    <w:rsid w:val="00586320"/>
    <w:rsid w:val="0058656B"/>
    <w:rsid w:val="005868E0"/>
    <w:rsid w:val="00586E43"/>
    <w:rsid w:val="00587353"/>
    <w:rsid w:val="00587AA2"/>
    <w:rsid w:val="00587AC1"/>
    <w:rsid w:val="00587D54"/>
    <w:rsid w:val="00587FC0"/>
    <w:rsid w:val="00590222"/>
    <w:rsid w:val="0059056B"/>
    <w:rsid w:val="005906AD"/>
    <w:rsid w:val="00590738"/>
    <w:rsid w:val="00590757"/>
    <w:rsid w:val="0059099B"/>
    <w:rsid w:val="00590DA6"/>
    <w:rsid w:val="00590EBE"/>
    <w:rsid w:val="00590F5F"/>
    <w:rsid w:val="00590FF4"/>
    <w:rsid w:val="005913D8"/>
    <w:rsid w:val="00591618"/>
    <w:rsid w:val="005916A7"/>
    <w:rsid w:val="00591AA1"/>
    <w:rsid w:val="00591C7D"/>
    <w:rsid w:val="0059239D"/>
    <w:rsid w:val="0059246F"/>
    <w:rsid w:val="00592627"/>
    <w:rsid w:val="00592A2D"/>
    <w:rsid w:val="00592A47"/>
    <w:rsid w:val="00592B03"/>
    <w:rsid w:val="00592C3F"/>
    <w:rsid w:val="00592F97"/>
    <w:rsid w:val="00593063"/>
    <w:rsid w:val="00593243"/>
    <w:rsid w:val="005932C5"/>
    <w:rsid w:val="00593473"/>
    <w:rsid w:val="00593AB9"/>
    <w:rsid w:val="00594788"/>
    <w:rsid w:val="00594ABB"/>
    <w:rsid w:val="00594D1C"/>
    <w:rsid w:val="00594E36"/>
    <w:rsid w:val="00594F0A"/>
    <w:rsid w:val="00595255"/>
    <w:rsid w:val="0059525E"/>
    <w:rsid w:val="0059537D"/>
    <w:rsid w:val="00595653"/>
    <w:rsid w:val="00595887"/>
    <w:rsid w:val="00595A18"/>
    <w:rsid w:val="00595BBD"/>
    <w:rsid w:val="00595BE3"/>
    <w:rsid w:val="00595CCD"/>
    <w:rsid w:val="00595E78"/>
    <w:rsid w:val="0059609A"/>
    <w:rsid w:val="00596123"/>
    <w:rsid w:val="005961F7"/>
    <w:rsid w:val="005963DE"/>
    <w:rsid w:val="00596504"/>
    <w:rsid w:val="00596516"/>
    <w:rsid w:val="005965D7"/>
    <w:rsid w:val="00596661"/>
    <w:rsid w:val="0059676E"/>
    <w:rsid w:val="00596B9C"/>
    <w:rsid w:val="00597365"/>
    <w:rsid w:val="0059737D"/>
    <w:rsid w:val="0059772B"/>
    <w:rsid w:val="005979C7"/>
    <w:rsid w:val="00597A0F"/>
    <w:rsid w:val="005A01B8"/>
    <w:rsid w:val="005A04BA"/>
    <w:rsid w:val="005A053D"/>
    <w:rsid w:val="005A054D"/>
    <w:rsid w:val="005A095E"/>
    <w:rsid w:val="005A0A46"/>
    <w:rsid w:val="005A0FBA"/>
    <w:rsid w:val="005A10B9"/>
    <w:rsid w:val="005A1161"/>
    <w:rsid w:val="005A11EA"/>
    <w:rsid w:val="005A137B"/>
    <w:rsid w:val="005A13A8"/>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4D7"/>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A7F0E"/>
    <w:rsid w:val="005B0046"/>
    <w:rsid w:val="005B02EC"/>
    <w:rsid w:val="005B0303"/>
    <w:rsid w:val="005B03F3"/>
    <w:rsid w:val="005B0542"/>
    <w:rsid w:val="005B0557"/>
    <w:rsid w:val="005B09AD"/>
    <w:rsid w:val="005B0CBA"/>
    <w:rsid w:val="005B0E7C"/>
    <w:rsid w:val="005B15D6"/>
    <w:rsid w:val="005B15ED"/>
    <w:rsid w:val="005B1628"/>
    <w:rsid w:val="005B162A"/>
    <w:rsid w:val="005B17C6"/>
    <w:rsid w:val="005B19FB"/>
    <w:rsid w:val="005B1C65"/>
    <w:rsid w:val="005B1D83"/>
    <w:rsid w:val="005B1FCE"/>
    <w:rsid w:val="005B1FD1"/>
    <w:rsid w:val="005B2225"/>
    <w:rsid w:val="005B2230"/>
    <w:rsid w:val="005B242B"/>
    <w:rsid w:val="005B2583"/>
    <w:rsid w:val="005B26E5"/>
    <w:rsid w:val="005B2799"/>
    <w:rsid w:val="005B296D"/>
    <w:rsid w:val="005B2AF5"/>
    <w:rsid w:val="005B2B77"/>
    <w:rsid w:val="005B2C2B"/>
    <w:rsid w:val="005B3330"/>
    <w:rsid w:val="005B33BF"/>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227"/>
    <w:rsid w:val="005B64C3"/>
    <w:rsid w:val="005B654E"/>
    <w:rsid w:val="005B6AA5"/>
    <w:rsid w:val="005B6F9A"/>
    <w:rsid w:val="005B6FBC"/>
    <w:rsid w:val="005B708C"/>
    <w:rsid w:val="005B71F2"/>
    <w:rsid w:val="005B7361"/>
    <w:rsid w:val="005B75AB"/>
    <w:rsid w:val="005B75DD"/>
    <w:rsid w:val="005B7656"/>
    <w:rsid w:val="005B76AB"/>
    <w:rsid w:val="005B7B7B"/>
    <w:rsid w:val="005B7BF0"/>
    <w:rsid w:val="005B7C26"/>
    <w:rsid w:val="005B7DA7"/>
    <w:rsid w:val="005B7DD1"/>
    <w:rsid w:val="005C00A0"/>
    <w:rsid w:val="005C0135"/>
    <w:rsid w:val="005C01C3"/>
    <w:rsid w:val="005C082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8AB"/>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099"/>
    <w:rsid w:val="005D11A9"/>
    <w:rsid w:val="005D1656"/>
    <w:rsid w:val="005D16C2"/>
    <w:rsid w:val="005D1E32"/>
    <w:rsid w:val="005D1E47"/>
    <w:rsid w:val="005D2067"/>
    <w:rsid w:val="005D206B"/>
    <w:rsid w:val="005D22B7"/>
    <w:rsid w:val="005D2553"/>
    <w:rsid w:val="005D2959"/>
    <w:rsid w:val="005D2BDE"/>
    <w:rsid w:val="005D2E06"/>
    <w:rsid w:val="005D3434"/>
    <w:rsid w:val="005D3829"/>
    <w:rsid w:val="005D3C13"/>
    <w:rsid w:val="005D3D76"/>
    <w:rsid w:val="005D3F93"/>
    <w:rsid w:val="005D4563"/>
    <w:rsid w:val="005D4578"/>
    <w:rsid w:val="005D45A0"/>
    <w:rsid w:val="005D4AC8"/>
    <w:rsid w:val="005D4D54"/>
    <w:rsid w:val="005D4DB0"/>
    <w:rsid w:val="005D4EFA"/>
    <w:rsid w:val="005D4F01"/>
    <w:rsid w:val="005D4FDA"/>
    <w:rsid w:val="005D50C4"/>
    <w:rsid w:val="005D5377"/>
    <w:rsid w:val="005D53D6"/>
    <w:rsid w:val="005D5455"/>
    <w:rsid w:val="005D54DC"/>
    <w:rsid w:val="005D55BA"/>
    <w:rsid w:val="005D56A7"/>
    <w:rsid w:val="005D5ADB"/>
    <w:rsid w:val="005D5AE1"/>
    <w:rsid w:val="005D5D25"/>
    <w:rsid w:val="005D5D27"/>
    <w:rsid w:val="005D5F3B"/>
    <w:rsid w:val="005D62CC"/>
    <w:rsid w:val="005D648A"/>
    <w:rsid w:val="005D6A1B"/>
    <w:rsid w:val="005D70FD"/>
    <w:rsid w:val="005D7171"/>
    <w:rsid w:val="005D71A2"/>
    <w:rsid w:val="005D7321"/>
    <w:rsid w:val="005D7349"/>
    <w:rsid w:val="005D74AB"/>
    <w:rsid w:val="005D78E1"/>
    <w:rsid w:val="005D790D"/>
    <w:rsid w:val="005D7D3F"/>
    <w:rsid w:val="005D7E0D"/>
    <w:rsid w:val="005D7FA0"/>
    <w:rsid w:val="005E0485"/>
    <w:rsid w:val="005E0566"/>
    <w:rsid w:val="005E0604"/>
    <w:rsid w:val="005E064C"/>
    <w:rsid w:val="005E077E"/>
    <w:rsid w:val="005E080E"/>
    <w:rsid w:val="005E0B3F"/>
    <w:rsid w:val="005E11F9"/>
    <w:rsid w:val="005E1716"/>
    <w:rsid w:val="005E1B1D"/>
    <w:rsid w:val="005E1CCA"/>
    <w:rsid w:val="005E1FBC"/>
    <w:rsid w:val="005E2033"/>
    <w:rsid w:val="005E234A"/>
    <w:rsid w:val="005E250B"/>
    <w:rsid w:val="005E2867"/>
    <w:rsid w:val="005E35CC"/>
    <w:rsid w:val="005E371E"/>
    <w:rsid w:val="005E3D45"/>
    <w:rsid w:val="005E3F85"/>
    <w:rsid w:val="005E41E0"/>
    <w:rsid w:val="005E466A"/>
    <w:rsid w:val="005E5301"/>
    <w:rsid w:val="005E53F9"/>
    <w:rsid w:val="005E55AD"/>
    <w:rsid w:val="005E55CD"/>
    <w:rsid w:val="005E56C4"/>
    <w:rsid w:val="005E5AEF"/>
    <w:rsid w:val="005E6309"/>
    <w:rsid w:val="005E67A0"/>
    <w:rsid w:val="005E6A4D"/>
    <w:rsid w:val="005E6B4E"/>
    <w:rsid w:val="005E6BB2"/>
    <w:rsid w:val="005E6E83"/>
    <w:rsid w:val="005E6F45"/>
    <w:rsid w:val="005E7072"/>
    <w:rsid w:val="005E7614"/>
    <w:rsid w:val="005E76F8"/>
    <w:rsid w:val="005E775D"/>
    <w:rsid w:val="005E789B"/>
    <w:rsid w:val="005E7914"/>
    <w:rsid w:val="005E7C1B"/>
    <w:rsid w:val="005E7E74"/>
    <w:rsid w:val="005F001A"/>
    <w:rsid w:val="005F026C"/>
    <w:rsid w:val="005F03AA"/>
    <w:rsid w:val="005F0551"/>
    <w:rsid w:val="005F0599"/>
    <w:rsid w:val="005F0A43"/>
    <w:rsid w:val="005F0CEC"/>
    <w:rsid w:val="005F0E91"/>
    <w:rsid w:val="005F145B"/>
    <w:rsid w:val="005F1993"/>
    <w:rsid w:val="005F1C95"/>
    <w:rsid w:val="005F1FD3"/>
    <w:rsid w:val="005F2244"/>
    <w:rsid w:val="005F25A0"/>
    <w:rsid w:val="005F2787"/>
    <w:rsid w:val="005F27BF"/>
    <w:rsid w:val="005F2A20"/>
    <w:rsid w:val="005F2E5B"/>
    <w:rsid w:val="005F31B0"/>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A31"/>
    <w:rsid w:val="005F6B77"/>
    <w:rsid w:val="005F6CE8"/>
    <w:rsid w:val="005F6D27"/>
    <w:rsid w:val="005F7112"/>
    <w:rsid w:val="005F7487"/>
    <w:rsid w:val="005F7625"/>
    <w:rsid w:val="005F7821"/>
    <w:rsid w:val="005F7A21"/>
    <w:rsid w:val="005F7CB5"/>
    <w:rsid w:val="005F7CD4"/>
    <w:rsid w:val="005F7FEC"/>
    <w:rsid w:val="0060017C"/>
    <w:rsid w:val="006002C7"/>
    <w:rsid w:val="00600C66"/>
    <w:rsid w:val="00600E86"/>
    <w:rsid w:val="00600EA9"/>
    <w:rsid w:val="00600F95"/>
    <w:rsid w:val="00601839"/>
    <w:rsid w:val="00601B81"/>
    <w:rsid w:val="00601CB3"/>
    <w:rsid w:val="0060231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5CA7"/>
    <w:rsid w:val="0060647B"/>
    <w:rsid w:val="00606838"/>
    <w:rsid w:val="006068A8"/>
    <w:rsid w:val="00606970"/>
    <w:rsid w:val="00606A20"/>
    <w:rsid w:val="00606C5A"/>
    <w:rsid w:val="00606D98"/>
    <w:rsid w:val="00606DD8"/>
    <w:rsid w:val="00607077"/>
    <w:rsid w:val="006072C6"/>
    <w:rsid w:val="006078E5"/>
    <w:rsid w:val="00607A2E"/>
    <w:rsid w:val="00607D8D"/>
    <w:rsid w:val="00607F5B"/>
    <w:rsid w:val="0061015A"/>
    <w:rsid w:val="006103B2"/>
    <w:rsid w:val="006105FA"/>
    <w:rsid w:val="006113F0"/>
    <w:rsid w:val="00611645"/>
    <w:rsid w:val="006116D8"/>
    <w:rsid w:val="006119B0"/>
    <w:rsid w:val="00611AEF"/>
    <w:rsid w:val="00612EB6"/>
    <w:rsid w:val="00612F09"/>
    <w:rsid w:val="006130F7"/>
    <w:rsid w:val="0061315A"/>
    <w:rsid w:val="006132D4"/>
    <w:rsid w:val="00613657"/>
    <w:rsid w:val="006139A2"/>
    <w:rsid w:val="00613A9A"/>
    <w:rsid w:val="00613AF8"/>
    <w:rsid w:val="00613CE2"/>
    <w:rsid w:val="00613D8E"/>
    <w:rsid w:val="006141F1"/>
    <w:rsid w:val="006142E0"/>
    <w:rsid w:val="0061444B"/>
    <w:rsid w:val="006144A1"/>
    <w:rsid w:val="00614559"/>
    <w:rsid w:val="00614626"/>
    <w:rsid w:val="00614842"/>
    <w:rsid w:val="00614E71"/>
    <w:rsid w:val="0061570D"/>
    <w:rsid w:val="00615B09"/>
    <w:rsid w:val="00615CEF"/>
    <w:rsid w:val="00615FB8"/>
    <w:rsid w:val="00616029"/>
    <w:rsid w:val="006160FC"/>
    <w:rsid w:val="0061610D"/>
    <w:rsid w:val="00616112"/>
    <w:rsid w:val="00617150"/>
    <w:rsid w:val="006171F8"/>
    <w:rsid w:val="00617374"/>
    <w:rsid w:val="006173CF"/>
    <w:rsid w:val="006174D1"/>
    <w:rsid w:val="006175A0"/>
    <w:rsid w:val="006175C1"/>
    <w:rsid w:val="006175C4"/>
    <w:rsid w:val="00617870"/>
    <w:rsid w:val="0061798C"/>
    <w:rsid w:val="00617A4E"/>
    <w:rsid w:val="00617B4F"/>
    <w:rsid w:val="00617CDA"/>
    <w:rsid w:val="00620035"/>
    <w:rsid w:val="006201D1"/>
    <w:rsid w:val="006205CA"/>
    <w:rsid w:val="006206C6"/>
    <w:rsid w:val="00620C9E"/>
    <w:rsid w:val="0062103C"/>
    <w:rsid w:val="006211BB"/>
    <w:rsid w:val="00621566"/>
    <w:rsid w:val="00621694"/>
    <w:rsid w:val="00621CCF"/>
    <w:rsid w:val="00621DED"/>
    <w:rsid w:val="00621F53"/>
    <w:rsid w:val="00622009"/>
    <w:rsid w:val="006221DC"/>
    <w:rsid w:val="006225CE"/>
    <w:rsid w:val="006227D3"/>
    <w:rsid w:val="00622CDC"/>
    <w:rsid w:val="00622D08"/>
    <w:rsid w:val="00622E2A"/>
    <w:rsid w:val="00622FD6"/>
    <w:rsid w:val="00623089"/>
    <w:rsid w:val="0062308E"/>
    <w:rsid w:val="006232B9"/>
    <w:rsid w:val="006234C4"/>
    <w:rsid w:val="00623A6F"/>
    <w:rsid w:val="00623C72"/>
    <w:rsid w:val="00624026"/>
    <w:rsid w:val="00624275"/>
    <w:rsid w:val="006244C9"/>
    <w:rsid w:val="006245F6"/>
    <w:rsid w:val="0062475D"/>
    <w:rsid w:val="0062495F"/>
    <w:rsid w:val="0062496B"/>
    <w:rsid w:val="00624A03"/>
    <w:rsid w:val="00624B0D"/>
    <w:rsid w:val="00624C47"/>
    <w:rsid w:val="00624EED"/>
    <w:rsid w:val="00625618"/>
    <w:rsid w:val="006256FC"/>
    <w:rsid w:val="00625862"/>
    <w:rsid w:val="00625A74"/>
    <w:rsid w:val="00625D6C"/>
    <w:rsid w:val="006264D1"/>
    <w:rsid w:val="0062660B"/>
    <w:rsid w:val="00626626"/>
    <w:rsid w:val="00626648"/>
    <w:rsid w:val="00626779"/>
    <w:rsid w:val="006268E9"/>
    <w:rsid w:val="00626984"/>
    <w:rsid w:val="00626AD1"/>
    <w:rsid w:val="00626D7E"/>
    <w:rsid w:val="00626FE3"/>
    <w:rsid w:val="006272A4"/>
    <w:rsid w:val="00627521"/>
    <w:rsid w:val="00627A58"/>
    <w:rsid w:val="006300E9"/>
    <w:rsid w:val="0063015A"/>
    <w:rsid w:val="0063017D"/>
    <w:rsid w:val="006304BC"/>
    <w:rsid w:val="006304EB"/>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0D7D"/>
    <w:rsid w:val="006411E1"/>
    <w:rsid w:val="00641620"/>
    <w:rsid w:val="006418FB"/>
    <w:rsid w:val="00641B0F"/>
    <w:rsid w:val="00641CBD"/>
    <w:rsid w:val="0064238C"/>
    <w:rsid w:val="00642595"/>
    <w:rsid w:val="0064319E"/>
    <w:rsid w:val="0064351B"/>
    <w:rsid w:val="00643600"/>
    <w:rsid w:val="00643607"/>
    <w:rsid w:val="00643660"/>
    <w:rsid w:val="00643720"/>
    <w:rsid w:val="00643CDF"/>
    <w:rsid w:val="006444C9"/>
    <w:rsid w:val="00644647"/>
    <w:rsid w:val="00644723"/>
    <w:rsid w:val="006447DC"/>
    <w:rsid w:val="006448C1"/>
    <w:rsid w:val="00644C95"/>
    <w:rsid w:val="00645361"/>
    <w:rsid w:val="0064554B"/>
    <w:rsid w:val="00645817"/>
    <w:rsid w:val="00645A24"/>
    <w:rsid w:val="00645B83"/>
    <w:rsid w:val="00646300"/>
    <w:rsid w:val="00646711"/>
    <w:rsid w:val="00646954"/>
    <w:rsid w:val="00646B79"/>
    <w:rsid w:val="0064701F"/>
    <w:rsid w:val="00647537"/>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38E"/>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CF1"/>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111"/>
    <w:rsid w:val="006554BC"/>
    <w:rsid w:val="0065565F"/>
    <w:rsid w:val="0065589D"/>
    <w:rsid w:val="006559BE"/>
    <w:rsid w:val="00655B63"/>
    <w:rsid w:val="00655BCA"/>
    <w:rsid w:val="00655EF3"/>
    <w:rsid w:val="006561A4"/>
    <w:rsid w:val="00656550"/>
    <w:rsid w:val="00656606"/>
    <w:rsid w:val="00656A30"/>
    <w:rsid w:val="00656C12"/>
    <w:rsid w:val="00656E85"/>
    <w:rsid w:val="006571F6"/>
    <w:rsid w:val="0065725C"/>
    <w:rsid w:val="006573D6"/>
    <w:rsid w:val="00657867"/>
    <w:rsid w:val="00657910"/>
    <w:rsid w:val="00657C1F"/>
    <w:rsid w:val="00657DD9"/>
    <w:rsid w:val="0066046E"/>
    <w:rsid w:val="0066096E"/>
    <w:rsid w:val="00661015"/>
    <w:rsid w:val="00661396"/>
    <w:rsid w:val="006613F4"/>
    <w:rsid w:val="006618CC"/>
    <w:rsid w:val="00661967"/>
    <w:rsid w:val="006619D3"/>
    <w:rsid w:val="00661A66"/>
    <w:rsid w:val="00661A9A"/>
    <w:rsid w:val="00661ACB"/>
    <w:rsid w:val="00661E09"/>
    <w:rsid w:val="00662026"/>
    <w:rsid w:val="0066210F"/>
    <w:rsid w:val="00662111"/>
    <w:rsid w:val="00662118"/>
    <w:rsid w:val="00662599"/>
    <w:rsid w:val="0066281E"/>
    <w:rsid w:val="00662BE1"/>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BF5"/>
    <w:rsid w:val="00666DDF"/>
    <w:rsid w:val="00666E7D"/>
    <w:rsid w:val="0066732C"/>
    <w:rsid w:val="006676B5"/>
    <w:rsid w:val="006677E2"/>
    <w:rsid w:val="00667934"/>
    <w:rsid w:val="006679F5"/>
    <w:rsid w:val="00667AC3"/>
    <w:rsid w:val="00667B77"/>
    <w:rsid w:val="00667D81"/>
    <w:rsid w:val="0067011B"/>
    <w:rsid w:val="0067013A"/>
    <w:rsid w:val="00670493"/>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CAF"/>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7BA"/>
    <w:rsid w:val="00674B13"/>
    <w:rsid w:val="00674D86"/>
    <w:rsid w:val="0067510D"/>
    <w:rsid w:val="0067539A"/>
    <w:rsid w:val="006753F1"/>
    <w:rsid w:val="00675558"/>
    <w:rsid w:val="00675611"/>
    <w:rsid w:val="00675A60"/>
    <w:rsid w:val="00675BD0"/>
    <w:rsid w:val="00675BE2"/>
    <w:rsid w:val="00675DDE"/>
    <w:rsid w:val="00675F7E"/>
    <w:rsid w:val="0067610F"/>
    <w:rsid w:val="006763D2"/>
    <w:rsid w:val="006763D7"/>
    <w:rsid w:val="006764B1"/>
    <w:rsid w:val="0067697E"/>
    <w:rsid w:val="006769D1"/>
    <w:rsid w:val="006769FC"/>
    <w:rsid w:val="00676C90"/>
    <w:rsid w:val="00677443"/>
    <w:rsid w:val="0067755B"/>
    <w:rsid w:val="0067769A"/>
    <w:rsid w:val="00677A15"/>
    <w:rsid w:val="00677B6A"/>
    <w:rsid w:val="00680022"/>
    <w:rsid w:val="006800EC"/>
    <w:rsid w:val="006806A3"/>
    <w:rsid w:val="006806A6"/>
    <w:rsid w:val="00680B78"/>
    <w:rsid w:val="00680C38"/>
    <w:rsid w:val="00680DEA"/>
    <w:rsid w:val="006810F2"/>
    <w:rsid w:val="0068118B"/>
    <w:rsid w:val="006811A8"/>
    <w:rsid w:val="00681211"/>
    <w:rsid w:val="0068125F"/>
    <w:rsid w:val="006813A3"/>
    <w:rsid w:val="00681461"/>
    <w:rsid w:val="00681B36"/>
    <w:rsid w:val="00681D48"/>
    <w:rsid w:val="00681E6F"/>
    <w:rsid w:val="00681F6C"/>
    <w:rsid w:val="00682371"/>
    <w:rsid w:val="00682407"/>
    <w:rsid w:val="0068243F"/>
    <w:rsid w:val="006828E2"/>
    <w:rsid w:val="00682D81"/>
    <w:rsid w:val="00682E14"/>
    <w:rsid w:val="00682F90"/>
    <w:rsid w:val="00682FC8"/>
    <w:rsid w:val="00682FDC"/>
    <w:rsid w:val="0068306B"/>
    <w:rsid w:val="006830FE"/>
    <w:rsid w:val="00683258"/>
    <w:rsid w:val="006835D3"/>
    <w:rsid w:val="00683664"/>
    <w:rsid w:val="00683AF5"/>
    <w:rsid w:val="00683B5F"/>
    <w:rsid w:val="00683BA5"/>
    <w:rsid w:val="00683FDD"/>
    <w:rsid w:val="00684191"/>
    <w:rsid w:val="0068436C"/>
    <w:rsid w:val="00684567"/>
    <w:rsid w:val="00684AE8"/>
    <w:rsid w:val="00684DB4"/>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0DB7"/>
    <w:rsid w:val="00690EA9"/>
    <w:rsid w:val="00691056"/>
    <w:rsid w:val="006911AA"/>
    <w:rsid w:val="006912CA"/>
    <w:rsid w:val="0069135B"/>
    <w:rsid w:val="00691610"/>
    <w:rsid w:val="006917F0"/>
    <w:rsid w:val="00691B30"/>
    <w:rsid w:val="00692012"/>
    <w:rsid w:val="0069277B"/>
    <w:rsid w:val="00692799"/>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367"/>
    <w:rsid w:val="006954E9"/>
    <w:rsid w:val="006955B6"/>
    <w:rsid w:val="00695867"/>
    <w:rsid w:val="00695887"/>
    <w:rsid w:val="0069599B"/>
    <w:rsid w:val="00695EA5"/>
    <w:rsid w:val="00695FF6"/>
    <w:rsid w:val="00696304"/>
    <w:rsid w:val="00696D6A"/>
    <w:rsid w:val="00697061"/>
    <w:rsid w:val="006970A3"/>
    <w:rsid w:val="00697240"/>
    <w:rsid w:val="006974D8"/>
    <w:rsid w:val="00697733"/>
    <w:rsid w:val="006979F1"/>
    <w:rsid w:val="00697A7B"/>
    <w:rsid w:val="00697CA2"/>
    <w:rsid w:val="00697DA9"/>
    <w:rsid w:val="00697DC3"/>
    <w:rsid w:val="006A014E"/>
    <w:rsid w:val="006A02EC"/>
    <w:rsid w:val="006A05C5"/>
    <w:rsid w:val="006A0E9E"/>
    <w:rsid w:val="006A10C8"/>
    <w:rsid w:val="006A12CD"/>
    <w:rsid w:val="006A19C8"/>
    <w:rsid w:val="006A1EBD"/>
    <w:rsid w:val="006A2171"/>
    <w:rsid w:val="006A22AC"/>
    <w:rsid w:val="006A234D"/>
    <w:rsid w:val="006A2410"/>
    <w:rsid w:val="006A254E"/>
    <w:rsid w:val="006A27CA"/>
    <w:rsid w:val="006A2926"/>
    <w:rsid w:val="006A2A28"/>
    <w:rsid w:val="006A2C30"/>
    <w:rsid w:val="006A301C"/>
    <w:rsid w:val="006A307F"/>
    <w:rsid w:val="006A31B6"/>
    <w:rsid w:val="006A3270"/>
    <w:rsid w:val="006A330C"/>
    <w:rsid w:val="006A35B4"/>
    <w:rsid w:val="006A3617"/>
    <w:rsid w:val="006A3CFB"/>
    <w:rsid w:val="006A3E2B"/>
    <w:rsid w:val="006A3EF3"/>
    <w:rsid w:val="006A3FF2"/>
    <w:rsid w:val="006A412A"/>
    <w:rsid w:val="006A4578"/>
    <w:rsid w:val="006A4DA6"/>
    <w:rsid w:val="006A50EE"/>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80B"/>
    <w:rsid w:val="006A7977"/>
    <w:rsid w:val="006A7B9D"/>
    <w:rsid w:val="006B0300"/>
    <w:rsid w:val="006B0833"/>
    <w:rsid w:val="006B0920"/>
    <w:rsid w:val="006B0D6D"/>
    <w:rsid w:val="006B0F64"/>
    <w:rsid w:val="006B1075"/>
    <w:rsid w:val="006B120D"/>
    <w:rsid w:val="006B17E7"/>
    <w:rsid w:val="006B19E8"/>
    <w:rsid w:val="006B1A8A"/>
    <w:rsid w:val="006B1E41"/>
    <w:rsid w:val="006B1FD5"/>
    <w:rsid w:val="006B2072"/>
    <w:rsid w:val="006B24D6"/>
    <w:rsid w:val="006B2578"/>
    <w:rsid w:val="006B2B56"/>
    <w:rsid w:val="006B2B89"/>
    <w:rsid w:val="006B2D07"/>
    <w:rsid w:val="006B2D12"/>
    <w:rsid w:val="006B2ECE"/>
    <w:rsid w:val="006B2EE8"/>
    <w:rsid w:val="006B2F57"/>
    <w:rsid w:val="006B31A3"/>
    <w:rsid w:val="006B38AA"/>
    <w:rsid w:val="006B3A71"/>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E02"/>
    <w:rsid w:val="006B5F55"/>
    <w:rsid w:val="006B600A"/>
    <w:rsid w:val="006B6635"/>
    <w:rsid w:val="006B66CA"/>
    <w:rsid w:val="006B6F7A"/>
    <w:rsid w:val="006B7466"/>
    <w:rsid w:val="006B750A"/>
    <w:rsid w:val="006B75C0"/>
    <w:rsid w:val="006B76DE"/>
    <w:rsid w:val="006B7A69"/>
    <w:rsid w:val="006B7D22"/>
    <w:rsid w:val="006B7D2C"/>
    <w:rsid w:val="006C01B8"/>
    <w:rsid w:val="006C0241"/>
    <w:rsid w:val="006C0563"/>
    <w:rsid w:val="006C05D6"/>
    <w:rsid w:val="006C067B"/>
    <w:rsid w:val="006C0699"/>
    <w:rsid w:val="006C0A66"/>
    <w:rsid w:val="006C0A6E"/>
    <w:rsid w:val="006C1019"/>
    <w:rsid w:val="006C1427"/>
    <w:rsid w:val="006C2006"/>
    <w:rsid w:val="006C2041"/>
    <w:rsid w:val="006C2047"/>
    <w:rsid w:val="006C2BB5"/>
    <w:rsid w:val="006C2BEE"/>
    <w:rsid w:val="006C2C71"/>
    <w:rsid w:val="006C2D5D"/>
    <w:rsid w:val="006C2F78"/>
    <w:rsid w:val="006C3A40"/>
    <w:rsid w:val="006C3AD8"/>
    <w:rsid w:val="006C4516"/>
    <w:rsid w:val="006C455E"/>
    <w:rsid w:val="006C4589"/>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167"/>
    <w:rsid w:val="006C73C8"/>
    <w:rsid w:val="006C75C0"/>
    <w:rsid w:val="006C76CB"/>
    <w:rsid w:val="006C7923"/>
    <w:rsid w:val="006C792B"/>
    <w:rsid w:val="006C7AD8"/>
    <w:rsid w:val="006C7C91"/>
    <w:rsid w:val="006C7F07"/>
    <w:rsid w:val="006D00DB"/>
    <w:rsid w:val="006D00E1"/>
    <w:rsid w:val="006D0361"/>
    <w:rsid w:val="006D03BF"/>
    <w:rsid w:val="006D0AE5"/>
    <w:rsid w:val="006D0E17"/>
    <w:rsid w:val="006D0E6F"/>
    <w:rsid w:val="006D1097"/>
    <w:rsid w:val="006D135F"/>
    <w:rsid w:val="006D159E"/>
    <w:rsid w:val="006D16B0"/>
    <w:rsid w:val="006D1F32"/>
    <w:rsid w:val="006D206F"/>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54D"/>
    <w:rsid w:val="006D48FC"/>
    <w:rsid w:val="006D52E8"/>
    <w:rsid w:val="006D54ED"/>
    <w:rsid w:val="006D55E7"/>
    <w:rsid w:val="006D5830"/>
    <w:rsid w:val="006D5922"/>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30B"/>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2243"/>
    <w:rsid w:val="006E2244"/>
    <w:rsid w:val="006E2407"/>
    <w:rsid w:val="006E24F4"/>
    <w:rsid w:val="006E2529"/>
    <w:rsid w:val="006E2A36"/>
    <w:rsid w:val="006E2B19"/>
    <w:rsid w:val="006E2D13"/>
    <w:rsid w:val="006E3137"/>
    <w:rsid w:val="006E33D3"/>
    <w:rsid w:val="006E340C"/>
    <w:rsid w:val="006E36B8"/>
    <w:rsid w:val="006E379F"/>
    <w:rsid w:val="006E3B9E"/>
    <w:rsid w:val="006E3D06"/>
    <w:rsid w:val="006E3DA8"/>
    <w:rsid w:val="006E4112"/>
    <w:rsid w:val="006E45F3"/>
    <w:rsid w:val="006E47CA"/>
    <w:rsid w:val="006E4980"/>
    <w:rsid w:val="006E4A05"/>
    <w:rsid w:val="006E4A2F"/>
    <w:rsid w:val="006E4E05"/>
    <w:rsid w:val="006E4ED4"/>
    <w:rsid w:val="006E4EE4"/>
    <w:rsid w:val="006E5168"/>
    <w:rsid w:val="006E5360"/>
    <w:rsid w:val="006E547B"/>
    <w:rsid w:val="006E54DF"/>
    <w:rsid w:val="006E5E19"/>
    <w:rsid w:val="006E6154"/>
    <w:rsid w:val="006E61C3"/>
    <w:rsid w:val="006E61D1"/>
    <w:rsid w:val="006E64D7"/>
    <w:rsid w:val="006E6AEC"/>
    <w:rsid w:val="006E7150"/>
    <w:rsid w:val="006E7792"/>
    <w:rsid w:val="006E788F"/>
    <w:rsid w:val="006E7911"/>
    <w:rsid w:val="006E799D"/>
    <w:rsid w:val="006F003A"/>
    <w:rsid w:val="006F00B3"/>
    <w:rsid w:val="006F0320"/>
    <w:rsid w:val="006F035A"/>
    <w:rsid w:val="006F0593"/>
    <w:rsid w:val="006F06FB"/>
    <w:rsid w:val="006F0E70"/>
    <w:rsid w:val="006F1064"/>
    <w:rsid w:val="006F1B76"/>
    <w:rsid w:val="006F1EB7"/>
    <w:rsid w:val="006F1FFC"/>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73C"/>
    <w:rsid w:val="006F49EF"/>
    <w:rsid w:val="006F4BE0"/>
    <w:rsid w:val="006F4DD0"/>
    <w:rsid w:val="006F5103"/>
    <w:rsid w:val="006F52E5"/>
    <w:rsid w:val="006F52FF"/>
    <w:rsid w:val="006F54E1"/>
    <w:rsid w:val="006F56C8"/>
    <w:rsid w:val="006F578C"/>
    <w:rsid w:val="006F5885"/>
    <w:rsid w:val="006F5A5A"/>
    <w:rsid w:val="006F5C46"/>
    <w:rsid w:val="006F5CA9"/>
    <w:rsid w:val="006F6066"/>
    <w:rsid w:val="006F60A3"/>
    <w:rsid w:val="006F64DD"/>
    <w:rsid w:val="006F6693"/>
    <w:rsid w:val="006F6850"/>
    <w:rsid w:val="006F6BC2"/>
    <w:rsid w:val="006F6DA5"/>
    <w:rsid w:val="006F6EEF"/>
    <w:rsid w:val="006F707E"/>
    <w:rsid w:val="006F7186"/>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2177"/>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4D06"/>
    <w:rsid w:val="00705015"/>
    <w:rsid w:val="00705079"/>
    <w:rsid w:val="007050F8"/>
    <w:rsid w:val="007054F5"/>
    <w:rsid w:val="00705AB5"/>
    <w:rsid w:val="00705C38"/>
    <w:rsid w:val="00705E04"/>
    <w:rsid w:val="007060B1"/>
    <w:rsid w:val="0070618E"/>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1DC6"/>
    <w:rsid w:val="0071245A"/>
    <w:rsid w:val="00712481"/>
    <w:rsid w:val="0071255E"/>
    <w:rsid w:val="0071261E"/>
    <w:rsid w:val="00712C42"/>
    <w:rsid w:val="00712CD7"/>
    <w:rsid w:val="00712CDA"/>
    <w:rsid w:val="0071312C"/>
    <w:rsid w:val="007132F5"/>
    <w:rsid w:val="007136E0"/>
    <w:rsid w:val="00713835"/>
    <w:rsid w:val="00713DE4"/>
    <w:rsid w:val="00713E53"/>
    <w:rsid w:val="0071409B"/>
    <w:rsid w:val="0071436D"/>
    <w:rsid w:val="007144A1"/>
    <w:rsid w:val="00714A97"/>
    <w:rsid w:val="00714C47"/>
    <w:rsid w:val="00715169"/>
    <w:rsid w:val="007151B5"/>
    <w:rsid w:val="007157CD"/>
    <w:rsid w:val="00715A2D"/>
    <w:rsid w:val="00715B8B"/>
    <w:rsid w:val="00715BDF"/>
    <w:rsid w:val="00715F2D"/>
    <w:rsid w:val="00716102"/>
    <w:rsid w:val="00716462"/>
    <w:rsid w:val="007164DB"/>
    <w:rsid w:val="0071669C"/>
    <w:rsid w:val="00716B16"/>
    <w:rsid w:val="00717600"/>
    <w:rsid w:val="007177DC"/>
    <w:rsid w:val="00717BE8"/>
    <w:rsid w:val="00717CCE"/>
    <w:rsid w:val="00720093"/>
    <w:rsid w:val="00720379"/>
    <w:rsid w:val="007206A2"/>
    <w:rsid w:val="007207A9"/>
    <w:rsid w:val="00720853"/>
    <w:rsid w:val="00720A69"/>
    <w:rsid w:val="00720F38"/>
    <w:rsid w:val="00720F41"/>
    <w:rsid w:val="00721053"/>
    <w:rsid w:val="00721084"/>
    <w:rsid w:val="00721262"/>
    <w:rsid w:val="0072139F"/>
    <w:rsid w:val="00721755"/>
    <w:rsid w:val="00721B5C"/>
    <w:rsid w:val="00721B6D"/>
    <w:rsid w:val="00721CD2"/>
    <w:rsid w:val="00721D9B"/>
    <w:rsid w:val="00721E63"/>
    <w:rsid w:val="00721E91"/>
    <w:rsid w:val="00722121"/>
    <w:rsid w:val="007224B9"/>
    <w:rsid w:val="0072255E"/>
    <w:rsid w:val="0072262F"/>
    <w:rsid w:val="00722CE1"/>
    <w:rsid w:val="00722EE7"/>
    <w:rsid w:val="00722F94"/>
    <w:rsid w:val="0072305A"/>
    <w:rsid w:val="00723473"/>
    <w:rsid w:val="0072374C"/>
    <w:rsid w:val="00723AA7"/>
    <w:rsid w:val="0072425F"/>
    <w:rsid w:val="0072432E"/>
    <w:rsid w:val="0072442F"/>
    <w:rsid w:val="00724663"/>
    <w:rsid w:val="00724C92"/>
    <w:rsid w:val="00724DB2"/>
    <w:rsid w:val="007250F9"/>
    <w:rsid w:val="00725153"/>
    <w:rsid w:val="007251BC"/>
    <w:rsid w:val="007251EF"/>
    <w:rsid w:val="0072530E"/>
    <w:rsid w:val="00725C99"/>
    <w:rsid w:val="00726036"/>
    <w:rsid w:val="00726279"/>
    <w:rsid w:val="00726675"/>
    <w:rsid w:val="007266C8"/>
    <w:rsid w:val="0072690D"/>
    <w:rsid w:val="0072692D"/>
    <w:rsid w:val="00726A9B"/>
    <w:rsid w:val="00726D75"/>
    <w:rsid w:val="0072709A"/>
    <w:rsid w:val="0072723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14"/>
    <w:rsid w:val="007339F7"/>
    <w:rsid w:val="00733C98"/>
    <w:rsid w:val="00733D1A"/>
    <w:rsid w:val="00733DB2"/>
    <w:rsid w:val="00734213"/>
    <w:rsid w:val="00734539"/>
    <w:rsid w:val="00734ABA"/>
    <w:rsid w:val="00734EBE"/>
    <w:rsid w:val="00734F68"/>
    <w:rsid w:val="00735526"/>
    <w:rsid w:val="00735707"/>
    <w:rsid w:val="00735820"/>
    <w:rsid w:val="0073588E"/>
    <w:rsid w:val="00735AFB"/>
    <w:rsid w:val="00735D99"/>
    <w:rsid w:val="00735DD7"/>
    <w:rsid w:val="00735EA8"/>
    <w:rsid w:val="0073616F"/>
    <w:rsid w:val="0073644C"/>
    <w:rsid w:val="00736493"/>
    <w:rsid w:val="007368CB"/>
    <w:rsid w:val="00736C6B"/>
    <w:rsid w:val="00736DD8"/>
    <w:rsid w:val="00737156"/>
    <w:rsid w:val="00737683"/>
    <w:rsid w:val="00737832"/>
    <w:rsid w:val="00737B4A"/>
    <w:rsid w:val="00737CCC"/>
    <w:rsid w:val="007400CE"/>
    <w:rsid w:val="00740106"/>
    <w:rsid w:val="0074025D"/>
    <w:rsid w:val="007403E9"/>
    <w:rsid w:val="00740748"/>
    <w:rsid w:val="0074076A"/>
    <w:rsid w:val="00740A79"/>
    <w:rsid w:val="00741092"/>
    <w:rsid w:val="007414BF"/>
    <w:rsid w:val="007415E1"/>
    <w:rsid w:val="0074165B"/>
    <w:rsid w:val="00741AF4"/>
    <w:rsid w:val="00741B33"/>
    <w:rsid w:val="00741DCC"/>
    <w:rsid w:val="00741E7C"/>
    <w:rsid w:val="00741EB1"/>
    <w:rsid w:val="00741FD6"/>
    <w:rsid w:val="0074203A"/>
    <w:rsid w:val="007427B5"/>
    <w:rsid w:val="00742865"/>
    <w:rsid w:val="0074296C"/>
    <w:rsid w:val="0074296F"/>
    <w:rsid w:val="00742C83"/>
    <w:rsid w:val="00742D4B"/>
    <w:rsid w:val="00742EFE"/>
    <w:rsid w:val="007434DE"/>
    <w:rsid w:val="0074360F"/>
    <w:rsid w:val="00743A2F"/>
    <w:rsid w:val="00743A37"/>
    <w:rsid w:val="00744278"/>
    <w:rsid w:val="007445CF"/>
    <w:rsid w:val="00744A26"/>
    <w:rsid w:val="00744A64"/>
    <w:rsid w:val="00744D47"/>
    <w:rsid w:val="00744D7C"/>
    <w:rsid w:val="00744EA0"/>
    <w:rsid w:val="00745005"/>
    <w:rsid w:val="007452E8"/>
    <w:rsid w:val="007454A8"/>
    <w:rsid w:val="00745855"/>
    <w:rsid w:val="007459F8"/>
    <w:rsid w:val="0074638D"/>
    <w:rsid w:val="00746484"/>
    <w:rsid w:val="007464F4"/>
    <w:rsid w:val="00746AE9"/>
    <w:rsid w:val="0074704F"/>
    <w:rsid w:val="0074724E"/>
    <w:rsid w:val="0074725D"/>
    <w:rsid w:val="0074787C"/>
    <w:rsid w:val="0074787D"/>
    <w:rsid w:val="007478AB"/>
    <w:rsid w:val="00747A63"/>
    <w:rsid w:val="00747A93"/>
    <w:rsid w:val="00747EC3"/>
    <w:rsid w:val="00747F48"/>
    <w:rsid w:val="00747F4C"/>
    <w:rsid w:val="00750359"/>
    <w:rsid w:val="0075042F"/>
    <w:rsid w:val="00750564"/>
    <w:rsid w:val="00750721"/>
    <w:rsid w:val="00750726"/>
    <w:rsid w:val="00750937"/>
    <w:rsid w:val="00750A25"/>
    <w:rsid w:val="00751091"/>
    <w:rsid w:val="00751B83"/>
    <w:rsid w:val="00751EFF"/>
    <w:rsid w:val="00752392"/>
    <w:rsid w:val="00752584"/>
    <w:rsid w:val="0075268B"/>
    <w:rsid w:val="007526E2"/>
    <w:rsid w:val="00753172"/>
    <w:rsid w:val="00753191"/>
    <w:rsid w:val="00753229"/>
    <w:rsid w:val="007532D7"/>
    <w:rsid w:val="007535A7"/>
    <w:rsid w:val="007535DB"/>
    <w:rsid w:val="007536DA"/>
    <w:rsid w:val="0075396D"/>
    <w:rsid w:val="00753F65"/>
    <w:rsid w:val="00754359"/>
    <w:rsid w:val="00754411"/>
    <w:rsid w:val="00754783"/>
    <w:rsid w:val="00754BD9"/>
    <w:rsid w:val="00754E7A"/>
    <w:rsid w:val="007552F9"/>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B61"/>
    <w:rsid w:val="00756EA5"/>
    <w:rsid w:val="007574FC"/>
    <w:rsid w:val="007603F1"/>
    <w:rsid w:val="0076051D"/>
    <w:rsid w:val="00760628"/>
    <w:rsid w:val="00760975"/>
    <w:rsid w:val="00760D54"/>
    <w:rsid w:val="00760F3E"/>
    <w:rsid w:val="00761A5B"/>
    <w:rsid w:val="00761EF5"/>
    <w:rsid w:val="00761FDA"/>
    <w:rsid w:val="007621FF"/>
    <w:rsid w:val="007626F6"/>
    <w:rsid w:val="007626FC"/>
    <w:rsid w:val="0076288A"/>
    <w:rsid w:val="00762A7E"/>
    <w:rsid w:val="00762B24"/>
    <w:rsid w:val="00762C7E"/>
    <w:rsid w:val="00762CA4"/>
    <w:rsid w:val="007630DD"/>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81D"/>
    <w:rsid w:val="00766A65"/>
    <w:rsid w:val="00766E7E"/>
    <w:rsid w:val="007671F5"/>
    <w:rsid w:val="007672ED"/>
    <w:rsid w:val="007673A3"/>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6ED"/>
    <w:rsid w:val="00772E1B"/>
    <w:rsid w:val="00772E75"/>
    <w:rsid w:val="00772F8A"/>
    <w:rsid w:val="00773388"/>
    <w:rsid w:val="00773641"/>
    <w:rsid w:val="00773815"/>
    <w:rsid w:val="0077387D"/>
    <w:rsid w:val="007738C6"/>
    <w:rsid w:val="007739C6"/>
    <w:rsid w:val="00773D7A"/>
    <w:rsid w:val="00773E71"/>
    <w:rsid w:val="00773FEB"/>
    <w:rsid w:val="00774099"/>
    <w:rsid w:val="00774889"/>
    <w:rsid w:val="00774A4D"/>
    <w:rsid w:val="00774A9F"/>
    <w:rsid w:val="00774B3F"/>
    <w:rsid w:val="00774B65"/>
    <w:rsid w:val="00774FF5"/>
    <w:rsid w:val="007750B3"/>
    <w:rsid w:val="007750CD"/>
    <w:rsid w:val="00775292"/>
    <w:rsid w:val="00775647"/>
    <w:rsid w:val="0077579D"/>
    <w:rsid w:val="0077582B"/>
    <w:rsid w:val="00775953"/>
    <w:rsid w:val="007759C7"/>
    <w:rsid w:val="00775C51"/>
    <w:rsid w:val="00775F76"/>
    <w:rsid w:val="007761EA"/>
    <w:rsid w:val="00776288"/>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7B"/>
    <w:rsid w:val="007811DC"/>
    <w:rsid w:val="00781BB6"/>
    <w:rsid w:val="00781D0F"/>
    <w:rsid w:val="00781F12"/>
    <w:rsid w:val="007820FA"/>
    <w:rsid w:val="00782110"/>
    <w:rsid w:val="00782371"/>
    <w:rsid w:val="0078243E"/>
    <w:rsid w:val="007827AF"/>
    <w:rsid w:val="0078285F"/>
    <w:rsid w:val="00782BA0"/>
    <w:rsid w:val="00783207"/>
    <w:rsid w:val="007833B1"/>
    <w:rsid w:val="0078340F"/>
    <w:rsid w:val="0078346F"/>
    <w:rsid w:val="007834D4"/>
    <w:rsid w:val="007835CC"/>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5E56"/>
    <w:rsid w:val="00785F25"/>
    <w:rsid w:val="00785FB5"/>
    <w:rsid w:val="0078607B"/>
    <w:rsid w:val="007863C0"/>
    <w:rsid w:val="0078648F"/>
    <w:rsid w:val="007865C7"/>
    <w:rsid w:val="00786810"/>
    <w:rsid w:val="00786958"/>
    <w:rsid w:val="00786A49"/>
    <w:rsid w:val="00786A97"/>
    <w:rsid w:val="00786D24"/>
    <w:rsid w:val="00786E71"/>
    <w:rsid w:val="0078723C"/>
    <w:rsid w:val="007874F2"/>
    <w:rsid w:val="00787901"/>
    <w:rsid w:val="0078794F"/>
    <w:rsid w:val="00787ACE"/>
    <w:rsid w:val="00787F61"/>
    <w:rsid w:val="00787F9F"/>
    <w:rsid w:val="007908F7"/>
    <w:rsid w:val="007908F8"/>
    <w:rsid w:val="0079162F"/>
    <w:rsid w:val="00791ACA"/>
    <w:rsid w:val="0079255D"/>
    <w:rsid w:val="007927AA"/>
    <w:rsid w:val="0079286B"/>
    <w:rsid w:val="007928C3"/>
    <w:rsid w:val="00792BEC"/>
    <w:rsid w:val="00792EDC"/>
    <w:rsid w:val="00793424"/>
    <w:rsid w:val="007936F8"/>
    <w:rsid w:val="00793A57"/>
    <w:rsid w:val="00793F99"/>
    <w:rsid w:val="007942DD"/>
    <w:rsid w:val="007942F6"/>
    <w:rsid w:val="00794585"/>
    <w:rsid w:val="007945A4"/>
    <w:rsid w:val="0079472A"/>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A8E"/>
    <w:rsid w:val="007A0BC2"/>
    <w:rsid w:val="007A0E0E"/>
    <w:rsid w:val="007A0F4C"/>
    <w:rsid w:val="007A11C5"/>
    <w:rsid w:val="007A191B"/>
    <w:rsid w:val="007A1BCA"/>
    <w:rsid w:val="007A1F44"/>
    <w:rsid w:val="007A20FB"/>
    <w:rsid w:val="007A22DA"/>
    <w:rsid w:val="007A22DC"/>
    <w:rsid w:val="007A23FF"/>
    <w:rsid w:val="007A2418"/>
    <w:rsid w:val="007A25D6"/>
    <w:rsid w:val="007A2667"/>
    <w:rsid w:val="007A295B"/>
    <w:rsid w:val="007A2CF0"/>
    <w:rsid w:val="007A3017"/>
    <w:rsid w:val="007A3084"/>
    <w:rsid w:val="007A30FA"/>
    <w:rsid w:val="007A3424"/>
    <w:rsid w:val="007A35EF"/>
    <w:rsid w:val="007A3904"/>
    <w:rsid w:val="007A3B53"/>
    <w:rsid w:val="007A3EEA"/>
    <w:rsid w:val="007A3F0D"/>
    <w:rsid w:val="007A402D"/>
    <w:rsid w:val="007A43A2"/>
    <w:rsid w:val="007A49D7"/>
    <w:rsid w:val="007A4A14"/>
    <w:rsid w:val="007A4C44"/>
    <w:rsid w:val="007A4D04"/>
    <w:rsid w:val="007A4DE3"/>
    <w:rsid w:val="007A4F65"/>
    <w:rsid w:val="007A5038"/>
    <w:rsid w:val="007A51C5"/>
    <w:rsid w:val="007A5666"/>
    <w:rsid w:val="007A5675"/>
    <w:rsid w:val="007A5969"/>
    <w:rsid w:val="007A59F6"/>
    <w:rsid w:val="007A5A71"/>
    <w:rsid w:val="007A5D15"/>
    <w:rsid w:val="007A5FDD"/>
    <w:rsid w:val="007A6046"/>
    <w:rsid w:val="007A6225"/>
    <w:rsid w:val="007A63AB"/>
    <w:rsid w:val="007A71CA"/>
    <w:rsid w:val="007A722E"/>
    <w:rsid w:val="007A735C"/>
    <w:rsid w:val="007A75BE"/>
    <w:rsid w:val="007A763F"/>
    <w:rsid w:val="007A780D"/>
    <w:rsid w:val="007A7A9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8FD"/>
    <w:rsid w:val="007B2A58"/>
    <w:rsid w:val="007B2C5D"/>
    <w:rsid w:val="007B2D3B"/>
    <w:rsid w:val="007B2D48"/>
    <w:rsid w:val="007B2F3E"/>
    <w:rsid w:val="007B3024"/>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CD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0A"/>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2FD1"/>
    <w:rsid w:val="007C347D"/>
    <w:rsid w:val="007C3598"/>
    <w:rsid w:val="007C3F94"/>
    <w:rsid w:val="007C3FA8"/>
    <w:rsid w:val="007C417E"/>
    <w:rsid w:val="007C43A1"/>
    <w:rsid w:val="007C4642"/>
    <w:rsid w:val="007C470E"/>
    <w:rsid w:val="007C48D8"/>
    <w:rsid w:val="007C4BF4"/>
    <w:rsid w:val="007C4E37"/>
    <w:rsid w:val="007C526D"/>
    <w:rsid w:val="007C52B5"/>
    <w:rsid w:val="007C53FC"/>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0F03"/>
    <w:rsid w:val="007D10A0"/>
    <w:rsid w:val="007D1218"/>
    <w:rsid w:val="007D1281"/>
    <w:rsid w:val="007D1923"/>
    <w:rsid w:val="007D1C9B"/>
    <w:rsid w:val="007D229A"/>
    <w:rsid w:val="007D2F44"/>
    <w:rsid w:val="007D2F4D"/>
    <w:rsid w:val="007D35D5"/>
    <w:rsid w:val="007D366C"/>
    <w:rsid w:val="007D3B4E"/>
    <w:rsid w:val="007D3BFD"/>
    <w:rsid w:val="007D3C97"/>
    <w:rsid w:val="007D4178"/>
    <w:rsid w:val="007D41C5"/>
    <w:rsid w:val="007D4395"/>
    <w:rsid w:val="007D4487"/>
    <w:rsid w:val="007D4682"/>
    <w:rsid w:val="007D473D"/>
    <w:rsid w:val="007D4993"/>
    <w:rsid w:val="007D4D33"/>
    <w:rsid w:val="007D5403"/>
    <w:rsid w:val="007D5D05"/>
    <w:rsid w:val="007D5DBB"/>
    <w:rsid w:val="007D604B"/>
    <w:rsid w:val="007D611E"/>
    <w:rsid w:val="007D6138"/>
    <w:rsid w:val="007D6168"/>
    <w:rsid w:val="007D658C"/>
    <w:rsid w:val="007D659A"/>
    <w:rsid w:val="007D690D"/>
    <w:rsid w:val="007D69C6"/>
    <w:rsid w:val="007D6AF4"/>
    <w:rsid w:val="007D6C20"/>
    <w:rsid w:val="007D6C25"/>
    <w:rsid w:val="007D6F87"/>
    <w:rsid w:val="007D70DB"/>
    <w:rsid w:val="007D7175"/>
    <w:rsid w:val="007D7ADE"/>
    <w:rsid w:val="007E0131"/>
    <w:rsid w:val="007E0149"/>
    <w:rsid w:val="007E01BF"/>
    <w:rsid w:val="007E02A5"/>
    <w:rsid w:val="007E02A7"/>
    <w:rsid w:val="007E049D"/>
    <w:rsid w:val="007E0761"/>
    <w:rsid w:val="007E0DD7"/>
    <w:rsid w:val="007E103B"/>
    <w:rsid w:val="007E1369"/>
    <w:rsid w:val="007E1424"/>
    <w:rsid w:val="007E158B"/>
    <w:rsid w:val="007E16EC"/>
    <w:rsid w:val="007E1A1B"/>
    <w:rsid w:val="007E1A88"/>
    <w:rsid w:val="007E1DCB"/>
    <w:rsid w:val="007E222D"/>
    <w:rsid w:val="007E27EB"/>
    <w:rsid w:val="007E2972"/>
    <w:rsid w:val="007E2D2F"/>
    <w:rsid w:val="007E2EB3"/>
    <w:rsid w:val="007E32EA"/>
    <w:rsid w:val="007E39A9"/>
    <w:rsid w:val="007E4578"/>
    <w:rsid w:val="007E471E"/>
    <w:rsid w:val="007E4782"/>
    <w:rsid w:val="007E4A80"/>
    <w:rsid w:val="007E4A99"/>
    <w:rsid w:val="007E4C88"/>
    <w:rsid w:val="007E4D94"/>
    <w:rsid w:val="007E52BF"/>
    <w:rsid w:val="007E55F9"/>
    <w:rsid w:val="007E585E"/>
    <w:rsid w:val="007E597D"/>
    <w:rsid w:val="007E5FD9"/>
    <w:rsid w:val="007E60FB"/>
    <w:rsid w:val="007E635F"/>
    <w:rsid w:val="007E68EC"/>
    <w:rsid w:val="007E6A2F"/>
    <w:rsid w:val="007E6E00"/>
    <w:rsid w:val="007E7377"/>
    <w:rsid w:val="007E789B"/>
    <w:rsid w:val="007E7989"/>
    <w:rsid w:val="007E7B35"/>
    <w:rsid w:val="007E7D49"/>
    <w:rsid w:val="007E7DDF"/>
    <w:rsid w:val="007F04C0"/>
    <w:rsid w:val="007F070A"/>
    <w:rsid w:val="007F077C"/>
    <w:rsid w:val="007F0B67"/>
    <w:rsid w:val="007F0DB3"/>
    <w:rsid w:val="007F11C8"/>
    <w:rsid w:val="007F1205"/>
    <w:rsid w:val="007F16C6"/>
    <w:rsid w:val="007F19D9"/>
    <w:rsid w:val="007F1CFB"/>
    <w:rsid w:val="007F1F1C"/>
    <w:rsid w:val="007F1FA5"/>
    <w:rsid w:val="007F220B"/>
    <w:rsid w:val="007F22C6"/>
    <w:rsid w:val="007F22F5"/>
    <w:rsid w:val="007F245F"/>
    <w:rsid w:val="007F24C4"/>
    <w:rsid w:val="007F25C6"/>
    <w:rsid w:val="007F27DD"/>
    <w:rsid w:val="007F2A13"/>
    <w:rsid w:val="007F2A61"/>
    <w:rsid w:val="007F2B3C"/>
    <w:rsid w:val="007F2D74"/>
    <w:rsid w:val="007F2E25"/>
    <w:rsid w:val="007F2FCC"/>
    <w:rsid w:val="007F3003"/>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9F5"/>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C0E"/>
    <w:rsid w:val="007F6EBB"/>
    <w:rsid w:val="007F6F9E"/>
    <w:rsid w:val="007F75AF"/>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095"/>
    <w:rsid w:val="0080235F"/>
    <w:rsid w:val="0080239E"/>
    <w:rsid w:val="0080245F"/>
    <w:rsid w:val="0080251E"/>
    <w:rsid w:val="00802978"/>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936"/>
    <w:rsid w:val="00810BA4"/>
    <w:rsid w:val="00810BAF"/>
    <w:rsid w:val="00810D01"/>
    <w:rsid w:val="00810D8D"/>
    <w:rsid w:val="00811510"/>
    <w:rsid w:val="0081167E"/>
    <w:rsid w:val="00811835"/>
    <w:rsid w:val="00811C43"/>
    <w:rsid w:val="00811DF1"/>
    <w:rsid w:val="008121C6"/>
    <w:rsid w:val="00812456"/>
    <w:rsid w:val="008128B1"/>
    <w:rsid w:val="00813089"/>
    <w:rsid w:val="0081375E"/>
    <w:rsid w:val="00813FD5"/>
    <w:rsid w:val="008140FE"/>
    <w:rsid w:val="008143FB"/>
    <w:rsid w:val="00814532"/>
    <w:rsid w:val="00814AF9"/>
    <w:rsid w:val="00814B18"/>
    <w:rsid w:val="00814CF5"/>
    <w:rsid w:val="00814E3E"/>
    <w:rsid w:val="00814E64"/>
    <w:rsid w:val="00814F60"/>
    <w:rsid w:val="00815026"/>
    <w:rsid w:val="00815424"/>
    <w:rsid w:val="0081581D"/>
    <w:rsid w:val="00815982"/>
    <w:rsid w:val="00815AF8"/>
    <w:rsid w:val="00815F25"/>
    <w:rsid w:val="008160BE"/>
    <w:rsid w:val="008160D0"/>
    <w:rsid w:val="008161E0"/>
    <w:rsid w:val="008162C7"/>
    <w:rsid w:val="008162E8"/>
    <w:rsid w:val="0081678E"/>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785"/>
    <w:rsid w:val="00822944"/>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1BF"/>
    <w:rsid w:val="0083426C"/>
    <w:rsid w:val="00834315"/>
    <w:rsid w:val="00834414"/>
    <w:rsid w:val="008344A2"/>
    <w:rsid w:val="008347C5"/>
    <w:rsid w:val="0083484E"/>
    <w:rsid w:val="00834AF8"/>
    <w:rsid w:val="00834DE6"/>
    <w:rsid w:val="00834E29"/>
    <w:rsid w:val="00834ECD"/>
    <w:rsid w:val="008351C8"/>
    <w:rsid w:val="008353AD"/>
    <w:rsid w:val="008359E0"/>
    <w:rsid w:val="00836409"/>
    <w:rsid w:val="008367D3"/>
    <w:rsid w:val="0083689A"/>
    <w:rsid w:val="0083721F"/>
    <w:rsid w:val="008376F6"/>
    <w:rsid w:val="00837940"/>
    <w:rsid w:val="00837D5B"/>
    <w:rsid w:val="0084042D"/>
    <w:rsid w:val="00840607"/>
    <w:rsid w:val="00840A16"/>
    <w:rsid w:val="008411CC"/>
    <w:rsid w:val="00841297"/>
    <w:rsid w:val="00841563"/>
    <w:rsid w:val="00841CD2"/>
    <w:rsid w:val="0084220D"/>
    <w:rsid w:val="008424BA"/>
    <w:rsid w:val="0084280A"/>
    <w:rsid w:val="00842899"/>
    <w:rsid w:val="00842B77"/>
    <w:rsid w:val="00842B92"/>
    <w:rsid w:val="00842CA6"/>
    <w:rsid w:val="00842D41"/>
    <w:rsid w:val="00842EA3"/>
    <w:rsid w:val="0084309F"/>
    <w:rsid w:val="00843110"/>
    <w:rsid w:val="008435CF"/>
    <w:rsid w:val="00843855"/>
    <w:rsid w:val="00843B04"/>
    <w:rsid w:val="00843D01"/>
    <w:rsid w:val="00843FA8"/>
    <w:rsid w:val="00843FC2"/>
    <w:rsid w:val="00844873"/>
    <w:rsid w:val="00844C5B"/>
    <w:rsid w:val="0084556E"/>
    <w:rsid w:val="0084574D"/>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5CC"/>
    <w:rsid w:val="0085067A"/>
    <w:rsid w:val="008506B6"/>
    <w:rsid w:val="00850AE0"/>
    <w:rsid w:val="00850B26"/>
    <w:rsid w:val="00850C12"/>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2D8E"/>
    <w:rsid w:val="00863079"/>
    <w:rsid w:val="00863365"/>
    <w:rsid w:val="008635FE"/>
    <w:rsid w:val="00863601"/>
    <w:rsid w:val="008636C7"/>
    <w:rsid w:val="008637A4"/>
    <w:rsid w:val="00863BB2"/>
    <w:rsid w:val="00863EF1"/>
    <w:rsid w:val="0086408F"/>
    <w:rsid w:val="00864147"/>
    <w:rsid w:val="008641D7"/>
    <w:rsid w:val="00864384"/>
    <w:rsid w:val="00864440"/>
    <w:rsid w:val="0086477C"/>
    <w:rsid w:val="00864C28"/>
    <w:rsid w:val="00864D23"/>
    <w:rsid w:val="00864D76"/>
    <w:rsid w:val="00864E9E"/>
    <w:rsid w:val="00865081"/>
    <w:rsid w:val="008650FC"/>
    <w:rsid w:val="00865135"/>
    <w:rsid w:val="00865303"/>
    <w:rsid w:val="00865478"/>
    <w:rsid w:val="008656AE"/>
    <w:rsid w:val="00865E83"/>
    <w:rsid w:val="00865EAC"/>
    <w:rsid w:val="00865EED"/>
    <w:rsid w:val="008662B0"/>
    <w:rsid w:val="00866533"/>
    <w:rsid w:val="00866E61"/>
    <w:rsid w:val="00866EB3"/>
    <w:rsid w:val="00866EBE"/>
    <w:rsid w:val="00866FB0"/>
    <w:rsid w:val="0086701A"/>
    <w:rsid w:val="008673F9"/>
    <w:rsid w:val="00867766"/>
    <w:rsid w:val="00867BD2"/>
    <w:rsid w:val="00867D75"/>
    <w:rsid w:val="00867DC3"/>
    <w:rsid w:val="008707F7"/>
    <w:rsid w:val="0087108D"/>
    <w:rsid w:val="008712FD"/>
    <w:rsid w:val="008715EE"/>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B8B"/>
    <w:rsid w:val="00874BCF"/>
    <w:rsid w:val="00874C22"/>
    <w:rsid w:val="008751FF"/>
    <w:rsid w:val="008753D8"/>
    <w:rsid w:val="00875695"/>
    <w:rsid w:val="008756A4"/>
    <w:rsid w:val="00875793"/>
    <w:rsid w:val="0087598C"/>
    <w:rsid w:val="00875DA7"/>
    <w:rsid w:val="00875E72"/>
    <w:rsid w:val="00875F73"/>
    <w:rsid w:val="00875F83"/>
    <w:rsid w:val="008761F8"/>
    <w:rsid w:val="00876204"/>
    <w:rsid w:val="0087626E"/>
    <w:rsid w:val="008766BE"/>
    <w:rsid w:val="00876758"/>
    <w:rsid w:val="00876886"/>
    <w:rsid w:val="00877049"/>
    <w:rsid w:val="00877F56"/>
    <w:rsid w:val="00880022"/>
    <w:rsid w:val="00880468"/>
    <w:rsid w:val="00880933"/>
    <w:rsid w:val="00880D53"/>
    <w:rsid w:val="00880F30"/>
    <w:rsid w:val="00881038"/>
    <w:rsid w:val="00881168"/>
    <w:rsid w:val="00881307"/>
    <w:rsid w:val="00881711"/>
    <w:rsid w:val="0088181F"/>
    <w:rsid w:val="00881820"/>
    <w:rsid w:val="00881AC6"/>
    <w:rsid w:val="00881C05"/>
    <w:rsid w:val="00881EE1"/>
    <w:rsid w:val="00882139"/>
    <w:rsid w:val="00882238"/>
    <w:rsid w:val="008832C1"/>
    <w:rsid w:val="008833E8"/>
    <w:rsid w:val="00883B61"/>
    <w:rsid w:val="00883C6B"/>
    <w:rsid w:val="00883CF7"/>
    <w:rsid w:val="00884025"/>
    <w:rsid w:val="00884040"/>
    <w:rsid w:val="00884723"/>
    <w:rsid w:val="008848EA"/>
    <w:rsid w:val="008848F5"/>
    <w:rsid w:val="0088498F"/>
    <w:rsid w:val="00884B5A"/>
    <w:rsid w:val="00884E35"/>
    <w:rsid w:val="00884F14"/>
    <w:rsid w:val="00885005"/>
    <w:rsid w:val="008850CD"/>
    <w:rsid w:val="00885172"/>
    <w:rsid w:val="008852A1"/>
    <w:rsid w:val="00885303"/>
    <w:rsid w:val="0088574C"/>
    <w:rsid w:val="00885AD5"/>
    <w:rsid w:val="00885F75"/>
    <w:rsid w:val="0088623A"/>
    <w:rsid w:val="00886333"/>
    <w:rsid w:val="008865C8"/>
    <w:rsid w:val="00886A3A"/>
    <w:rsid w:val="00886CF5"/>
    <w:rsid w:val="00886EA0"/>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027"/>
    <w:rsid w:val="00893454"/>
    <w:rsid w:val="00893499"/>
    <w:rsid w:val="00893800"/>
    <w:rsid w:val="0089387C"/>
    <w:rsid w:val="008939AC"/>
    <w:rsid w:val="00893B15"/>
    <w:rsid w:val="00893C8B"/>
    <w:rsid w:val="00893F8B"/>
    <w:rsid w:val="0089444E"/>
    <w:rsid w:val="00894539"/>
    <w:rsid w:val="008949DF"/>
    <w:rsid w:val="00894E06"/>
    <w:rsid w:val="00894E3D"/>
    <w:rsid w:val="00894EB7"/>
    <w:rsid w:val="00895008"/>
    <w:rsid w:val="008951DB"/>
    <w:rsid w:val="008951F3"/>
    <w:rsid w:val="00895289"/>
    <w:rsid w:val="00895651"/>
    <w:rsid w:val="00895782"/>
    <w:rsid w:val="008957AC"/>
    <w:rsid w:val="00895E47"/>
    <w:rsid w:val="00896117"/>
    <w:rsid w:val="00896775"/>
    <w:rsid w:val="0089691B"/>
    <w:rsid w:val="00896C81"/>
    <w:rsid w:val="00896D83"/>
    <w:rsid w:val="00896FD9"/>
    <w:rsid w:val="00897096"/>
    <w:rsid w:val="008972C0"/>
    <w:rsid w:val="00897441"/>
    <w:rsid w:val="0089750E"/>
    <w:rsid w:val="00897604"/>
    <w:rsid w:val="00897F10"/>
    <w:rsid w:val="008A0167"/>
    <w:rsid w:val="008A026F"/>
    <w:rsid w:val="008A03D1"/>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466"/>
    <w:rsid w:val="008A3750"/>
    <w:rsid w:val="008A389F"/>
    <w:rsid w:val="008A3926"/>
    <w:rsid w:val="008A393C"/>
    <w:rsid w:val="008A3B11"/>
    <w:rsid w:val="008A3D02"/>
    <w:rsid w:val="008A4233"/>
    <w:rsid w:val="008A4279"/>
    <w:rsid w:val="008A4495"/>
    <w:rsid w:val="008A480F"/>
    <w:rsid w:val="008A4812"/>
    <w:rsid w:val="008A4BE9"/>
    <w:rsid w:val="008A4FEB"/>
    <w:rsid w:val="008A5602"/>
    <w:rsid w:val="008A566A"/>
    <w:rsid w:val="008A57D1"/>
    <w:rsid w:val="008A5940"/>
    <w:rsid w:val="008A5ADD"/>
    <w:rsid w:val="008A5CEE"/>
    <w:rsid w:val="008A5D1B"/>
    <w:rsid w:val="008A6166"/>
    <w:rsid w:val="008A61EC"/>
    <w:rsid w:val="008A6BB1"/>
    <w:rsid w:val="008A6CB4"/>
    <w:rsid w:val="008A6D2B"/>
    <w:rsid w:val="008A732B"/>
    <w:rsid w:val="008A73B2"/>
    <w:rsid w:val="008A7425"/>
    <w:rsid w:val="008A7435"/>
    <w:rsid w:val="008A76BF"/>
    <w:rsid w:val="008A7A6C"/>
    <w:rsid w:val="008B0002"/>
    <w:rsid w:val="008B043F"/>
    <w:rsid w:val="008B0808"/>
    <w:rsid w:val="008B092A"/>
    <w:rsid w:val="008B0AEC"/>
    <w:rsid w:val="008B0E32"/>
    <w:rsid w:val="008B0FB4"/>
    <w:rsid w:val="008B1056"/>
    <w:rsid w:val="008B14EF"/>
    <w:rsid w:val="008B1828"/>
    <w:rsid w:val="008B1E1C"/>
    <w:rsid w:val="008B1E53"/>
    <w:rsid w:val="008B1E5B"/>
    <w:rsid w:val="008B1EBA"/>
    <w:rsid w:val="008B1F1E"/>
    <w:rsid w:val="008B20D9"/>
    <w:rsid w:val="008B24DC"/>
    <w:rsid w:val="008B298F"/>
    <w:rsid w:val="008B2E11"/>
    <w:rsid w:val="008B2E2E"/>
    <w:rsid w:val="008B2F2C"/>
    <w:rsid w:val="008B31EC"/>
    <w:rsid w:val="008B3345"/>
    <w:rsid w:val="008B341F"/>
    <w:rsid w:val="008B3481"/>
    <w:rsid w:val="008B34D9"/>
    <w:rsid w:val="008B369D"/>
    <w:rsid w:val="008B36DB"/>
    <w:rsid w:val="008B389D"/>
    <w:rsid w:val="008B3C5C"/>
    <w:rsid w:val="008B3E0E"/>
    <w:rsid w:val="008B41A0"/>
    <w:rsid w:val="008B41D2"/>
    <w:rsid w:val="008B421E"/>
    <w:rsid w:val="008B434C"/>
    <w:rsid w:val="008B43FD"/>
    <w:rsid w:val="008B440D"/>
    <w:rsid w:val="008B4651"/>
    <w:rsid w:val="008B4786"/>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E1F"/>
    <w:rsid w:val="008B6F87"/>
    <w:rsid w:val="008B72FD"/>
    <w:rsid w:val="008B7B08"/>
    <w:rsid w:val="008C00C9"/>
    <w:rsid w:val="008C068A"/>
    <w:rsid w:val="008C068D"/>
    <w:rsid w:val="008C0724"/>
    <w:rsid w:val="008C1015"/>
    <w:rsid w:val="008C11B1"/>
    <w:rsid w:val="008C13F0"/>
    <w:rsid w:val="008C1488"/>
    <w:rsid w:val="008C1641"/>
    <w:rsid w:val="008C1827"/>
    <w:rsid w:val="008C188A"/>
    <w:rsid w:val="008C1953"/>
    <w:rsid w:val="008C1B7F"/>
    <w:rsid w:val="008C1F26"/>
    <w:rsid w:val="008C1F57"/>
    <w:rsid w:val="008C2097"/>
    <w:rsid w:val="008C234A"/>
    <w:rsid w:val="008C297A"/>
    <w:rsid w:val="008C2A3A"/>
    <w:rsid w:val="008C2DDF"/>
    <w:rsid w:val="008C2FE6"/>
    <w:rsid w:val="008C316E"/>
    <w:rsid w:val="008C3487"/>
    <w:rsid w:val="008C376C"/>
    <w:rsid w:val="008C38EB"/>
    <w:rsid w:val="008C3EEB"/>
    <w:rsid w:val="008C3EF7"/>
    <w:rsid w:val="008C4291"/>
    <w:rsid w:val="008C442E"/>
    <w:rsid w:val="008C47A0"/>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08"/>
    <w:rsid w:val="008D0863"/>
    <w:rsid w:val="008D0AFB"/>
    <w:rsid w:val="008D10A1"/>
    <w:rsid w:val="008D14D1"/>
    <w:rsid w:val="008D1511"/>
    <w:rsid w:val="008D1C0C"/>
    <w:rsid w:val="008D2238"/>
    <w:rsid w:val="008D245A"/>
    <w:rsid w:val="008D2754"/>
    <w:rsid w:val="008D27E2"/>
    <w:rsid w:val="008D32DF"/>
    <w:rsid w:val="008D35E9"/>
    <w:rsid w:val="008D3889"/>
    <w:rsid w:val="008D38C0"/>
    <w:rsid w:val="008D3959"/>
    <w:rsid w:val="008D3966"/>
    <w:rsid w:val="008D3998"/>
    <w:rsid w:val="008D39E2"/>
    <w:rsid w:val="008D3E31"/>
    <w:rsid w:val="008D40F9"/>
    <w:rsid w:val="008D41B8"/>
    <w:rsid w:val="008D4352"/>
    <w:rsid w:val="008D44E3"/>
    <w:rsid w:val="008D4D83"/>
    <w:rsid w:val="008D5035"/>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45"/>
    <w:rsid w:val="008D7EB7"/>
    <w:rsid w:val="008E01FD"/>
    <w:rsid w:val="008E035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0C2"/>
    <w:rsid w:val="008E41DA"/>
    <w:rsid w:val="008E4651"/>
    <w:rsid w:val="008E46AE"/>
    <w:rsid w:val="008E487A"/>
    <w:rsid w:val="008E4A36"/>
    <w:rsid w:val="008E5005"/>
    <w:rsid w:val="008E50AB"/>
    <w:rsid w:val="008E5983"/>
    <w:rsid w:val="008E5B20"/>
    <w:rsid w:val="008E5BD7"/>
    <w:rsid w:val="008E5BF2"/>
    <w:rsid w:val="008E5C81"/>
    <w:rsid w:val="008E5D1E"/>
    <w:rsid w:val="008E5D8A"/>
    <w:rsid w:val="008E5E9E"/>
    <w:rsid w:val="008E6219"/>
    <w:rsid w:val="008E6232"/>
    <w:rsid w:val="008E62DE"/>
    <w:rsid w:val="008E63BC"/>
    <w:rsid w:val="008E6751"/>
    <w:rsid w:val="008E7391"/>
    <w:rsid w:val="008E75DE"/>
    <w:rsid w:val="008E7661"/>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36"/>
    <w:rsid w:val="009013B0"/>
    <w:rsid w:val="009014EB"/>
    <w:rsid w:val="009018B5"/>
    <w:rsid w:val="009018CD"/>
    <w:rsid w:val="009019BC"/>
    <w:rsid w:val="00901A1C"/>
    <w:rsid w:val="00901EF1"/>
    <w:rsid w:val="00901FFC"/>
    <w:rsid w:val="00902665"/>
    <w:rsid w:val="00902716"/>
    <w:rsid w:val="00902B2C"/>
    <w:rsid w:val="009030CE"/>
    <w:rsid w:val="009030EC"/>
    <w:rsid w:val="0090313D"/>
    <w:rsid w:val="009031CF"/>
    <w:rsid w:val="009032B6"/>
    <w:rsid w:val="00903802"/>
    <w:rsid w:val="009039F5"/>
    <w:rsid w:val="009040B9"/>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20C"/>
    <w:rsid w:val="00906366"/>
    <w:rsid w:val="00906671"/>
    <w:rsid w:val="009067F6"/>
    <w:rsid w:val="0090686E"/>
    <w:rsid w:val="0090696D"/>
    <w:rsid w:val="009069DC"/>
    <w:rsid w:val="00906AC8"/>
    <w:rsid w:val="00906ADB"/>
    <w:rsid w:val="00906CC2"/>
    <w:rsid w:val="00906CD6"/>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0C"/>
    <w:rsid w:val="009102FA"/>
    <w:rsid w:val="0091032A"/>
    <w:rsid w:val="00910606"/>
    <w:rsid w:val="0091088D"/>
    <w:rsid w:val="00910A86"/>
    <w:rsid w:val="00910B83"/>
    <w:rsid w:val="00910DA4"/>
    <w:rsid w:val="00910F66"/>
    <w:rsid w:val="00910FC9"/>
    <w:rsid w:val="009111D0"/>
    <w:rsid w:val="0091126A"/>
    <w:rsid w:val="009113F8"/>
    <w:rsid w:val="0091140D"/>
    <w:rsid w:val="00911789"/>
    <w:rsid w:val="009118C3"/>
    <w:rsid w:val="00911AEC"/>
    <w:rsid w:val="00911B66"/>
    <w:rsid w:val="00911C29"/>
    <w:rsid w:val="00911C5D"/>
    <w:rsid w:val="009120E9"/>
    <w:rsid w:val="0091219F"/>
    <w:rsid w:val="00912241"/>
    <w:rsid w:val="009122A6"/>
    <w:rsid w:val="0091230C"/>
    <w:rsid w:val="0091291A"/>
    <w:rsid w:val="00912A84"/>
    <w:rsid w:val="00912FB5"/>
    <w:rsid w:val="009133A6"/>
    <w:rsid w:val="009133DA"/>
    <w:rsid w:val="0091356F"/>
    <w:rsid w:val="00913612"/>
    <w:rsid w:val="0091366A"/>
    <w:rsid w:val="00913824"/>
    <w:rsid w:val="00913ADB"/>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71E5"/>
    <w:rsid w:val="0091730A"/>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D82"/>
    <w:rsid w:val="00923DEE"/>
    <w:rsid w:val="00923F12"/>
    <w:rsid w:val="00923FCB"/>
    <w:rsid w:val="009246EF"/>
    <w:rsid w:val="0092481A"/>
    <w:rsid w:val="009248B1"/>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DA7"/>
    <w:rsid w:val="009271C5"/>
    <w:rsid w:val="009273CB"/>
    <w:rsid w:val="0092745B"/>
    <w:rsid w:val="0092793F"/>
    <w:rsid w:val="00927F41"/>
    <w:rsid w:val="00927F8B"/>
    <w:rsid w:val="0093011D"/>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066"/>
    <w:rsid w:val="009362F9"/>
    <w:rsid w:val="00936645"/>
    <w:rsid w:val="0093676A"/>
    <w:rsid w:val="00936D98"/>
    <w:rsid w:val="00937099"/>
    <w:rsid w:val="009370B6"/>
    <w:rsid w:val="00937231"/>
    <w:rsid w:val="00937463"/>
    <w:rsid w:val="009378AF"/>
    <w:rsid w:val="00937B20"/>
    <w:rsid w:val="00937C85"/>
    <w:rsid w:val="009401F9"/>
    <w:rsid w:val="009402E1"/>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47"/>
    <w:rsid w:val="009437D2"/>
    <w:rsid w:val="009438A5"/>
    <w:rsid w:val="00943B6A"/>
    <w:rsid w:val="00943CC4"/>
    <w:rsid w:val="00943D35"/>
    <w:rsid w:val="00944283"/>
    <w:rsid w:val="00944351"/>
    <w:rsid w:val="009444E4"/>
    <w:rsid w:val="009446D2"/>
    <w:rsid w:val="00944856"/>
    <w:rsid w:val="00944B86"/>
    <w:rsid w:val="00944E90"/>
    <w:rsid w:val="00945045"/>
    <w:rsid w:val="00945180"/>
    <w:rsid w:val="009452B8"/>
    <w:rsid w:val="009453FC"/>
    <w:rsid w:val="00945602"/>
    <w:rsid w:val="0094590C"/>
    <w:rsid w:val="00945E4B"/>
    <w:rsid w:val="00945F35"/>
    <w:rsid w:val="00945FBB"/>
    <w:rsid w:val="0094615E"/>
    <w:rsid w:val="00946164"/>
    <w:rsid w:val="00946355"/>
    <w:rsid w:val="00946439"/>
    <w:rsid w:val="009468B7"/>
    <w:rsid w:val="00946AB1"/>
    <w:rsid w:val="00946B55"/>
    <w:rsid w:val="0094724E"/>
    <w:rsid w:val="00947913"/>
    <w:rsid w:val="00947973"/>
    <w:rsid w:val="00947BE6"/>
    <w:rsid w:val="00947D1C"/>
    <w:rsid w:val="00950045"/>
    <w:rsid w:val="009500D2"/>
    <w:rsid w:val="0095048D"/>
    <w:rsid w:val="00950729"/>
    <w:rsid w:val="009509C8"/>
    <w:rsid w:val="00950EAF"/>
    <w:rsid w:val="0095105C"/>
    <w:rsid w:val="00951279"/>
    <w:rsid w:val="009512AA"/>
    <w:rsid w:val="00951300"/>
    <w:rsid w:val="00951348"/>
    <w:rsid w:val="0095143C"/>
    <w:rsid w:val="009516B8"/>
    <w:rsid w:val="009517B4"/>
    <w:rsid w:val="00951A21"/>
    <w:rsid w:val="00951ADB"/>
    <w:rsid w:val="00951C01"/>
    <w:rsid w:val="00951F69"/>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A5C"/>
    <w:rsid w:val="00962C2B"/>
    <w:rsid w:val="00962E08"/>
    <w:rsid w:val="00962EB2"/>
    <w:rsid w:val="00962FBE"/>
    <w:rsid w:val="0096332B"/>
    <w:rsid w:val="009636EF"/>
    <w:rsid w:val="0096382C"/>
    <w:rsid w:val="00963999"/>
    <w:rsid w:val="009639EB"/>
    <w:rsid w:val="00963B86"/>
    <w:rsid w:val="00963D60"/>
    <w:rsid w:val="00964777"/>
    <w:rsid w:val="00964CA4"/>
    <w:rsid w:val="00965350"/>
    <w:rsid w:val="00965649"/>
    <w:rsid w:val="009657A5"/>
    <w:rsid w:val="009657F1"/>
    <w:rsid w:val="00965CE9"/>
    <w:rsid w:val="00965D46"/>
    <w:rsid w:val="0096625D"/>
    <w:rsid w:val="0096648B"/>
    <w:rsid w:val="009664F5"/>
    <w:rsid w:val="00966777"/>
    <w:rsid w:val="0096689D"/>
    <w:rsid w:val="009679DC"/>
    <w:rsid w:val="00967CDB"/>
    <w:rsid w:val="00967D53"/>
    <w:rsid w:val="009707E8"/>
    <w:rsid w:val="009709F8"/>
    <w:rsid w:val="00970D49"/>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77F3A"/>
    <w:rsid w:val="009801D4"/>
    <w:rsid w:val="0098038E"/>
    <w:rsid w:val="00980506"/>
    <w:rsid w:val="00980517"/>
    <w:rsid w:val="0098086D"/>
    <w:rsid w:val="009808A7"/>
    <w:rsid w:val="00981889"/>
    <w:rsid w:val="0098194F"/>
    <w:rsid w:val="0098207A"/>
    <w:rsid w:val="009822ED"/>
    <w:rsid w:val="009826C8"/>
    <w:rsid w:val="009829D6"/>
    <w:rsid w:val="00982CD7"/>
    <w:rsid w:val="00982F56"/>
    <w:rsid w:val="00982F5C"/>
    <w:rsid w:val="00982FEA"/>
    <w:rsid w:val="009830CD"/>
    <w:rsid w:val="00983635"/>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C14"/>
    <w:rsid w:val="00985F28"/>
    <w:rsid w:val="00986149"/>
    <w:rsid w:val="00986176"/>
    <w:rsid w:val="009861AC"/>
    <w:rsid w:val="009863CA"/>
    <w:rsid w:val="00986469"/>
    <w:rsid w:val="00986579"/>
    <w:rsid w:val="009865D6"/>
    <w:rsid w:val="00986673"/>
    <w:rsid w:val="00986818"/>
    <w:rsid w:val="0098686E"/>
    <w:rsid w:val="00986AAA"/>
    <w:rsid w:val="00986CA4"/>
    <w:rsid w:val="00986E7F"/>
    <w:rsid w:val="00987062"/>
    <w:rsid w:val="00987536"/>
    <w:rsid w:val="00987806"/>
    <w:rsid w:val="00987CE4"/>
    <w:rsid w:val="00987DCD"/>
    <w:rsid w:val="009901D6"/>
    <w:rsid w:val="00990581"/>
    <w:rsid w:val="00990871"/>
    <w:rsid w:val="00990BD5"/>
    <w:rsid w:val="00990CA8"/>
    <w:rsid w:val="00990DF7"/>
    <w:rsid w:val="00990E7D"/>
    <w:rsid w:val="00990EC5"/>
    <w:rsid w:val="00990FC7"/>
    <w:rsid w:val="0099132C"/>
    <w:rsid w:val="00991866"/>
    <w:rsid w:val="00991960"/>
    <w:rsid w:val="0099196F"/>
    <w:rsid w:val="00991AF6"/>
    <w:rsid w:val="00991B94"/>
    <w:rsid w:val="00991B9A"/>
    <w:rsid w:val="00991C36"/>
    <w:rsid w:val="00991FA7"/>
    <w:rsid w:val="00992217"/>
    <w:rsid w:val="0099228D"/>
    <w:rsid w:val="0099254A"/>
    <w:rsid w:val="0099282C"/>
    <w:rsid w:val="00992B98"/>
    <w:rsid w:val="00992CFE"/>
    <w:rsid w:val="00993113"/>
    <w:rsid w:val="0099359F"/>
    <w:rsid w:val="00993AED"/>
    <w:rsid w:val="00993B84"/>
    <w:rsid w:val="0099460C"/>
    <w:rsid w:val="009946E2"/>
    <w:rsid w:val="00994871"/>
    <w:rsid w:val="00994A51"/>
    <w:rsid w:val="00994B7A"/>
    <w:rsid w:val="00994CB8"/>
    <w:rsid w:val="00994E08"/>
    <w:rsid w:val="009951F9"/>
    <w:rsid w:val="00995246"/>
    <w:rsid w:val="0099569C"/>
    <w:rsid w:val="00995768"/>
    <w:rsid w:val="009959E4"/>
    <w:rsid w:val="00995B62"/>
    <w:rsid w:val="00995C95"/>
    <w:rsid w:val="00995E85"/>
    <w:rsid w:val="00996064"/>
    <w:rsid w:val="00996468"/>
    <w:rsid w:val="0099649B"/>
    <w:rsid w:val="009964C1"/>
    <w:rsid w:val="00996566"/>
    <w:rsid w:val="0099659A"/>
    <w:rsid w:val="0099669B"/>
    <w:rsid w:val="009967D1"/>
    <w:rsid w:val="00996876"/>
    <w:rsid w:val="009969A5"/>
    <w:rsid w:val="00996AF8"/>
    <w:rsid w:val="00996E97"/>
    <w:rsid w:val="00996FFA"/>
    <w:rsid w:val="0099723D"/>
    <w:rsid w:val="009973F1"/>
    <w:rsid w:val="009973F3"/>
    <w:rsid w:val="00997563"/>
    <w:rsid w:val="0099761E"/>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C8C"/>
    <w:rsid w:val="009A3DAA"/>
    <w:rsid w:val="009A4869"/>
    <w:rsid w:val="009A4D93"/>
    <w:rsid w:val="009A51EC"/>
    <w:rsid w:val="009A52ED"/>
    <w:rsid w:val="009A564A"/>
    <w:rsid w:val="009A5891"/>
    <w:rsid w:val="009A59E5"/>
    <w:rsid w:val="009A5A7C"/>
    <w:rsid w:val="009A5B7E"/>
    <w:rsid w:val="009A5EF6"/>
    <w:rsid w:val="009A6802"/>
    <w:rsid w:val="009A6A6B"/>
    <w:rsid w:val="009A6CF0"/>
    <w:rsid w:val="009A7113"/>
    <w:rsid w:val="009A725D"/>
    <w:rsid w:val="009A7A10"/>
    <w:rsid w:val="009A7DAA"/>
    <w:rsid w:val="009A7DE6"/>
    <w:rsid w:val="009A7F47"/>
    <w:rsid w:val="009B0315"/>
    <w:rsid w:val="009B03F6"/>
    <w:rsid w:val="009B052E"/>
    <w:rsid w:val="009B136D"/>
    <w:rsid w:val="009B1874"/>
    <w:rsid w:val="009B1EF9"/>
    <w:rsid w:val="009B20E1"/>
    <w:rsid w:val="009B247B"/>
    <w:rsid w:val="009B24E0"/>
    <w:rsid w:val="009B25E9"/>
    <w:rsid w:val="009B26AC"/>
    <w:rsid w:val="009B29EF"/>
    <w:rsid w:val="009B2F09"/>
    <w:rsid w:val="009B37E2"/>
    <w:rsid w:val="009B3EE2"/>
    <w:rsid w:val="009B4055"/>
    <w:rsid w:val="009B4176"/>
    <w:rsid w:val="009B4445"/>
    <w:rsid w:val="009B4519"/>
    <w:rsid w:val="009B45A3"/>
    <w:rsid w:val="009B4612"/>
    <w:rsid w:val="009B46F7"/>
    <w:rsid w:val="009B4703"/>
    <w:rsid w:val="009B47DF"/>
    <w:rsid w:val="009B4930"/>
    <w:rsid w:val="009B49B0"/>
    <w:rsid w:val="009B4B86"/>
    <w:rsid w:val="009B506B"/>
    <w:rsid w:val="009B5119"/>
    <w:rsid w:val="009B57EF"/>
    <w:rsid w:val="009B58F0"/>
    <w:rsid w:val="009B5AB4"/>
    <w:rsid w:val="009B5B85"/>
    <w:rsid w:val="009B5CB1"/>
    <w:rsid w:val="009B6062"/>
    <w:rsid w:val="009B610F"/>
    <w:rsid w:val="009B611B"/>
    <w:rsid w:val="009B622F"/>
    <w:rsid w:val="009B6287"/>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431"/>
    <w:rsid w:val="009C0564"/>
    <w:rsid w:val="009C05C6"/>
    <w:rsid w:val="009C0829"/>
    <w:rsid w:val="009C09D2"/>
    <w:rsid w:val="009C0D66"/>
    <w:rsid w:val="009C1282"/>
    <w:rsid w:val="009C14CD"/>
    <w:rsid w:val="009C14DE"/>
    <w:rsid w:val="009C17DA"/>
    <w:rsid w:val="009C1923"/>
    <w:rsid w:val="009C1A0D"/>
    <w:rsid w:val="009C1F23"/>
    <w:rsid w:val="009C21D8"/>
    <w:rsid w:val="009C25C6"/>
    <w:rsid w:val="009C2685"/>
    <w:rsid w:val="009C26AA"/>
    <w:rsid w:val="009C2CE0"/>
    <w:rsid w:val="009C2D8A"/>
    <w:rsid w:val="009C2FF8"/>
    <w:rsid w:val="009C30CB"/>
    <w:rsid w:val="009C37ED"/>
    <w:rsid w:val="009C39BC"/>
    <w:rsid w:val="009C3DAF"/>
    <w:rsid w:val="009C3ECC"/>
    <w:rsid w:val="009C3EE2"/>
    <w:rsid w:val="009C3F46"/>
    <w:rsid w:val="009C3FB6"/>
    <w:rsid w:val="009C4374"/>
    <w:rsid w:val="009C4439"/>
    <w:rsid w:val="009C44F7"/>
    <w:rsid w:val="009C4901"/>
    <w:rsid w:val="009C4B32"/>
    <w:rsid w:val="009C4BC2"/>
    <w:rsid w:val="009C4BD8"/>
    <w:rsid w:val="009C4D22"/>
    <w:rsid w:val="009C4F17"/>
    <w:rsid w:val="009C4FDB"/>
    <w:rsid w:val="009C5144"/>
    <w:rsid w:val="009C528F"/>
    <w:rsid w:val="009C5877"/>
    <w:rsid w:val="009C5E40"/>
    <w:rsid w:val="009C675E"/>
    <w:rsid w:val="009C68D5"/>
    <w:rsid w:val="009C6990"/>
    <w:rsid w:val="009C69E4"/>
    <w:rsid w:val="009C6B22"/>
    <w:rsid w:val="009C6CB3"/>
    <w:rsid w:val="009C6E05"/>
    <w:rsid w:val="009C6E07"/>
    <w:rsid w:val="009C70FC"/>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9F1"/>
    <w:rsid w:val="009E2AA7"/>
    <w:rsid w:val="009E2C2C"/>
    <w:rsid w:val="009E2D1F"/>
    <w:rsid w:val="009E3042"/>
    <w:rsid w:val="009E33B5"/>
    <w:rsid w:val="009E3469"/>
    <w:rsid w:val="009E369D"/>
    <w:rsid w:val="009E3AFD"/>
    <w:rsid w:val="009E3CD1"/>
    <w:rsid w:val="009E3CDD"/>
    <w:rsid w:val="009E3EB4"/>
    <w:rsid w:val="009E45F3"/>
    <w:rsid w:val="009E4A12"/>
    <w:rsid w:val="009E4B16"/>
    <w:rsid w:val="009E4F07"/>
    <w:rsid w:val="009E5375"/>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D4C"/>
    <w:rsid w:val="009F1E04"/>
    <w:rsid w:val="009F1F54"/>
    <w:rsid w:val="009F2275"/>
    <w:rsid w:val="009F23E8"/>
    <w:rsid w:val="009F266E"/>
    <w:rsid w:val="009F27AD"/>
    <w:rsid w:val="009F27CA"/>
    <w:rsid w:val="009F27D7"/>
    <w:rsid w:val="009F2DD5"/>
    <w:rsid w:val="009F2E5C"/>
    <w:rsid w:val="009F2F22"/>
    <w:rsid w:val="009F2FA0"/>
    <w:rsid w:val="009F3077"/>
    <w:rsid w:val="009F30C8"/>
    <w:rsid w:val="009F360C"/>
    <w:rsid w:val="009F3656"/>
    <w:rsid w:val="009F3EFD"/>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620"/>
    <w:rsid w:val="00A0097D"/>
    <w:rsid w:val="00A00AFA"/>
    <w:rsid w:val="00A01311"/>
    <w:rsid w:val="00A01370"/>
    <w:rsid w:val="00A01373"/>
    <w:rsid w:val="00A01514"/>
    <w:rsid w:val="00A0173F"/>
    <w:rsid w:val="00A0178F"/>
    <w:rsid w:val="00A0190E"/>
    <w:rsid w:val="00A0196B"/>
    <w:rsid w:val="00A01BCA"/>
    <w:rsid w:val="00A01F17"/>
    <w:rsid w:val="00A0216C"/>
    <w:rsid w:val="00A022A5"/>
    <w:rsid w:val="00A022C1"/>
    <w:rsid w:val="00A027C7"/>
    <w:rsid w:val="00A02995"/>
    <w:rsid w:val="00A029CC"/>
    <w:rsid w:val="00A029F6"/>
    <w:rsid w:val="00A02B2F"/>
    <w:rsid w:val="00A02C5C"/>
    <w:rsid w:val="00A03A22"/>
    <w:rsid w:val="00A04294"/>
    <w:rsid w:val="00A0454D"/>
    <w:rsid w:val="00A0456B"/>
    <w:rsid w:val="00A04634"/>
    <w:rsid w:val="00A04815"/>
    <w:rsid w:val="00A0497B"/>
    <w:rsid w:val="00A04CC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1A5"/>
    <w:rsid w:val="00A11503"/>
    <w:rsid w:val="00A11A5E"/>
    <w:rsid w:val="00A11C08"/>
    <w:rsid w:val="00A11F84"/>
    <w:rsid w:val="00A11F8C"/>
    <w:rsid w:val="00A1200D"/>
    <w:rsid w:val="00A12E6B"/>
    <w:rsid w:val="00A12EB1"/>
    <w:rsid w:val="00A12FB2"/>
    <w:rsid w:val="00A131C6"/>
    <w:rsid w:val="00A13295"/>
    <w:rsid w:val="00A1332E"/>
    <w:rsid w:val="00A13415"/>
    <w:rsid w:val="00A137A5"/>
    <w:rsid w:val="00A137E4"/>
    <w:rsid w:val="00A13C5D"/>
    <w:rsid w:val="00A13DDD"/>
    <w:rsid w:val="00A14008"/>
    <w:rsid w:val="00A141B2"/>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1FD"/>
    <w:rsid w:val="00A1729C"/>
    <w:rsid w:val="00A172E8"/>
    <w:rsid w:val="00A176CA"/>
    <w:rsid w:val="00A17818"/>
    <w:rsid w:val="00A17995"/>
    <w:rsid w:val="00A179FF"/>
    <w:rsid w:val="00A17D79"/>
    <w:rsid w:val="00A17F8F"/>
    <w:rsid w:val="00A2042D"/>
    <w:rsid w:val="00A20A4C"/>
    <w:rsid w:val="00A20BD1"/>
    <w:rsid w:val="00A20CC0"/>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025"/>
    <w:rsid w:val="00A23432"/>
    <w:rsid w:val="00A234FB"/>
    <w:rsid w:val="00A237DB"/>
    <w:rsid w:val="00A23AC2"/>
    <w:rsid w:val="00A23B45"/>
    <w:rsid w:val="00A23C0B"/>
    <w:rsid w:val="00A23DED"/>
    <w:rsid w:val="00A243CD"/>
    <w:rsid w:val="00A24660"/>
    <w:rsid w:val="00A2475D"/>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B5"/>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268"/>
    <w:rsid w:val="00A36339"/>
    <w:rsid w:val="00A3663A"/>
    <w:rsid w:val="00A36684"/>
    <w:rsid w:val="00A366E4"/>
    <w:rsid w:val="00A36D5B"/>
    <w:rsid w:val="00A376FD"/>
    <w:rsid w:val="00A37781"/>
    <w:rsid w:val="00A3779E"/>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223"/>
    <w:rsid w:val="00A44344"/>
    <w:rsid w:val="00A44853"/>
    <w:rsid w:val="00A44919"/>
    <w:rsid w:val="00A44A0C"/>
    <w:rsid w:val="00A44C13"/>
    <w:rsid w:val="00A4508D"/>
    <w:rsid w:val="00A45479"/>
    <w:rsid w:val="00A45495"/>
    <w:rsid w:val="00A4549F"/>
    <w:rsid w:val="00A4555C"/>
    <w:rsid w:val="00A457E8"/>
    <w:rsid w:val="00A45B9B"/>
    <w:rsid w:val="00A45C93"/>
    <w:rsid w:val="00A46053"/>
    <w:rsid w:val="00A460BF"/>
    <w:rsid w:val="00A462FE"/>
    <w:rsid w:val="00A463EC"/>
    <w:rsid w:val="00A46744"/>
    <w:rsid w:val="00A46A19"/>
    <w:rsid w:val="00A46BBB"/>
    <w:rsid w:val="00A46EFA"/>
    <w:rsid w:val="00A47286"/>
    <w:rsid w:val="00A4735D"/>
    <w:rsid w:val="00A476C5"/>
    <w:rsid w:val="00A4787E"/>
    <w:rsid w:val="00A4789F"/>
    <w:rsid w:val="00A47A05"/>
    <w:rsid w:val="00A47C56"/>
    <w:rsid w:val="00A47CA7"/>
    <w:rsid w:val="00A47CFF"/>
    <w:rsid w:val="00A47DB2"/>
    <w:rsid w:val="00A47E9A"/>
    <w:rsid w:val="00A47ECB"/>
    <w:rsid w:val="00A501C9"/>
    <w:rsid w:val="00A50506"/>
    <w:rsid w:val="00A50615"/>
    <w:rsid w:val="00A50721"/>
    <w:rsid w:val="00A507C2"/>
    <w:rsid w:val="00A508D3"/>
    <w:rsid w:val="00A50963"/>
    <w:rsid w:val="00A50D5F"/>
    <w:rsid w:val="00A50DA3"/>
    <w:rsid w:val="00A50DEF"/>
    <w:rsid w:val="00A50F0F"/>
    <w:rsid w:val="00A519EB"/>
    <w:rsid w:val="00A51D0A"/>
    <w:rsid w:val="00A52232"/>
    <w:rsid w:val="00A52938"/>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00D"/>
    <w:rsid w:val="00A55416"/>
    <w:rsid w:val="00A556EA"/>
    <w:rsid w:val="00A55B2C"/>
    <w:rsid w:val="00A55E08"/>
    <w:rsid w:val="00A55EAB"/>
    <w:rsid w:val="00A55FCA"/>
    <w:rsid w:val="00A5617E"/>
    <w:rsid w:val="00A563AD"/>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1D26"/>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E4C"/>
    <w:rsid w:val="00A6453F"/>
    <w:rsid w:val="00A64635"/>
    <w:rsid w:val="00A6479A"/>
    <w:rsid w:val="00A64942"/>
    <w:rsid w:val="00A64A98"/>
    <w:rsid w:val="00A64B3B"/>
    <w:rsid w:val="00A64BA1"/>
    <w:rsid w:val="00A64D6D"/>
    <w:rsid w:val="00A6523F"/>
    <w:rsid w:val="00A652F4"/>
    <w:rsid w:val="00A6547A"/>
    <w:rsid w:val="00A65703"/>
    <w:rsid w:val="00A65819"/>
    <w:rsid w:val="00A658A1"/>
    <w:rsid w:val="00A65911"/>
    <w:rsid w:val="00A65A2A"/>
    <w:rsid w:val="00A65C0A"/>
    <w:rsid w:val="00A65FA9"/>
    <w:rsid w:val="00A660F7"/>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3F8"/>
    <w:rsid w:val="00A765A4"/>
    <w:rsid w:val="00A7674E"/>
    <w:rsid w:val="00A76907"/>
    <w:rsid w:val="00A769E5"/>
    <w:rsid w:val="00A76DC8"/>
    <w:rsid w:val="00A7715B"/>
    <w:rsid w:val="00A774EE"/>
    <w:rsid w:val="00A778DC"/>
    <w:rsid w:val="00A77C40"/>
    <w:rsid w:val="00A77EBC"/>
    <w:rsid w:val="00A8056E"/>
    <w:rsid w:val="00A80655"/>
    <w:rsid w:val="00A80856"/>
    <w:rsid w:val="00A80F45"/>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4"/>
    <w:rsid w:val="00A85D3C"/>
    <w:rsid w:val="00A85D99"/>
    <w:rsid w:val="00A862AE"/>
    <w:rsid w:val="00A86344"/>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0F47"/>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A68"/>
    <w:rsid w:val="00A93B69"/>
    <w:rsid w:val="00A93C6A"/>
    <w:rsid w:val="00A94335"/>
    <w:rsid w:val="00A94378"/>
    <w:rsid w:val="00A946CF"/>
    <w:rsid w:val="00A94824"/>
    <w:rsid w:val="00A94889"/>
    <w:rsid w:val="00A95ABF"/>
    <w:rsid w:val="00A95C8A"/>
    <w:rsid w:val="00A95F33"/>
    <w:rsid w:val="00A963C7"/>
    <w:rsid w:val="00A965F5"/>
    <w:rsid w:val="00A96795"/>
    <w:rsid w:val="00A96C23"/>
    <w:rsid w:val="00A96D16"/>
    <w:rsid w:val="00A96D5E"/>
    <w:rsid w:val="00A97064"/>
    <w:rsid w:val="00A9716E"/>
    <w:rsid w:val="00A9729C"/>
    <w:rsid w:val="00A9760A"/>
    <w:rsid w:val="00A97827"/>
    <w:rsid w:val="00A97BFE"/>
    <w:rsid w:val="00A97C2A"/>
    <w:rsid w:val="00A97EFF"/>
    <w:rsid w:val="00AA0161"/>
    <w:rsid w:val="00AA03D2"/>
    <w:rsid w:val="00AA06A3"/>
    <w:rsid w:val="00AA080D"/>
    <w:rsid w:val="00AA0BEE"/>
    <w:rsid w:val="00AA0BF5"/>
    <w:rsid w:val="00AA0CA8"/>
    <w:rsid w:val="00AA0F55"/>
    <w:rsid w:val="00AA11ED"/>
    <w:rsid w:val="00AA1276"/>
    <w:rsid w:val="00AA159C"/>
    <w:rsid w:val="00AA15C6"/>
    <w:rsid w:val="00AA1626"/>
    <w:rsid w:val="00AA1772"/>
    <w:rsid w:val="00AA177B"/>
    <w:rsid w:val="00AA1AE2"/>
    <w:rsid w:val="00AA1BBC"/>
    <w:rsid w:val="00AA1C25"/>
    <w:rsid w:val="00AA1C7A"/>
    <w:rsid w:val="00AA1CD1"/>
    <w:rsid w:val="00AA1D1F"/>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8FB"/>
    <w:rsid w:val="00AA4C7C"/>
    <w:rsid w:val="00AA50EB"/>
    <w:rsid w:val="00AA5152"/>
    <w:rsid w:val="00AA51F5"/>
    <w:rsid w:val="00AA598A"/>
    <w:rsid w:val="00AA5CD4"/>
    <w:rsid w:val="00AA5E3B"/>
    <w:rsid w:val="00AA608F"/>
    <w:rsid w:val="00AA63BE"/>
    <w:rsid w:val="00AA6409"/>
    <w:rsid w:val="00AA6752"/>
    <w:rsid w:val="00AA68B4"/>
    <w:rsid w:val="00AA7894"/>
    <w:rsid w:val="00AA7D5F"/>
    <w:rsid w:val="00AA7D6C"/>
    <w:rsid w:val="00AA7DA9"/>
    <w:rsid w:val="00AB0085"/>
    <w:rsid w:val="00AB0543"/>
    <w:rsid w:val="00AB0627"/>
    <w:rsid w:val="00AB06E4"/>
    <w:rsid w:val="00AB0AC9"/>
    <w:rsid w:val="00AB0B47"/>
    <w:rsid w:val="00AB0BC5"/>
    <w:rsid w:val="00AB0E40"/>
    <w:rsid w:val="00AB10B6"/>
    <w:rsid w:val="00AB12AC"/>
    <w:rsid w:val="00AB1397"/>
    <w:rsid w:val="00AB13F8"/>
    <w:rsid w:val="00AB1432"/>
    <w:rsid w:val="00AB1433"/>
    <w:rsid w:val="00AB1559"/>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1D1"/>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ABD"/>
    <w:rsid w:val="00AB7DE5"/>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5FE"/>
    <w:rsid w:val="00AC399A"/>
    <w:rsid w:val="00AC3D30"/>
    <w:rsid w:val="00AC3E44"/>
    <w:rsid w:val="00AC3FE5"/>
    <w:rsid w:val="00AC423E"/>
    <w:rsid w:val="00AC444C"/>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363"/>
    <w:rsid w:val="00AD0A51"/>
    <w:rsid w:val="00AD0A88"/>
    <w:rsid w:val="00AD0B37"/>
    <w:rsid w:val="00AD0C87"/>
    <w:rsid w:val="00AD0EB6"/>
    <w:rsid w:val="00AD11F7"/>
    <w:rsid w:val="00AD1DB7"/>
    <w:rsid w:val="00AD1E29"/>
    <w:rsid w:val="00AD257D"/>
    <w:rsid w:val="00AD265E"/>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3BC"/>
    <w:rsid w:val="00AD542F"/>
    <w:rsid w:val="00AD5DF4"/>
    <w:rsid w:val="00AD5E2A"/>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91"/>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5F"/>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E7E98"/>
    <w:rsid w:val="00AF0479"/>
    <w:rsid w:val="00AF048C"/>
    <w:rsid w:val="00AF07E0"/>
    <w:rsid w:val="00AF0B68"/>
    <w:rsid w:val="00AF0C9F"/>
    <w:rsid w:val="00AF1144"/>
    <w:rsid w:val="00AF1206"/>
    <w:rsid w:val="00AF139D"/>
    <w:rsid w:val="00AF1E31"/>
    <w:rsid w:val="00AF1F1A"/>
    <w:rsid w:val="00AF236D"/>
    <w:rsid w:val="00AF25D5"/>
    <w:rsid w:val="00AF285A"/>
    <w:rsid w:val="00AF34F2"/>
    <w:rsid w:val="00AF353A"/>
    <w:rsid w:val="00AF362D"/>
    <w:rsid w:val="00AF37C6"/>
    <w:rsid w:val="00AF3ABE"/>
    <w:rsid w:val="00AF3DBB"/>
    <w:rsid w:val="00AF3F64"/>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056"/>
    <w:rsid w:val="00AF69AC"/>
    <w:rsid w:val="00AF6A2E"/>
    <w:rsid w:val="00AF6C6C"/>
    <w:rsid w:val="00AF6FEF"/>
    <w:rsid w:val="00AF73C3"/>
    <w:rsid w:val="00AF795C"/>
    <w:rsid w:val="00AF7992"/>
    <w:rsid w:val="00AF79DF"/>
    <w:rsid w:val="00AF7F61"/>
    <w:rsid w:val="00B00414"/>
    <w:rsid w:val="00B00424"/>
    <w:rsid w:val="00B00752"/>
    <w:rsid w:val="00B0111E"/>
    <w:rsid w:val="00B0193D"/>
    <w:rsid w:val="00B01C43"/>
    <w:rsid w:val="00B020A8"/>
    <w:rsid w:val="00B024C6"/>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0EC1"/>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6C9"/>
    <w:rsid w:val="00B15964"/>
    <w:rsid w:val="00B15983"/>
    <w:rsid w:val="00B15BB3"/>
    <w:rsid w:val="00B15ED1"/>
    <w:rsid w:val="00B15F83"/>
    <w:rsid w:val="00B15FC2"/>
    <w:rsid w:val="00B160FF"/>
    <w:rsid w:val="00B16322"/>
    <w:rsid w:val="00B1662E"/>
    <w:rsid w:val="00B16A6F"/>
    <w:rsid w:val="00B174CC"/>
    <w:rsid w:val="00B1757F"/>
    <w:rsid w:val="00B175AD"/>
    <w:rsid w:val="00B176DC"/>
    <w:rsid w:val="00B20240"/>
    <w:rsid w:val="00B204A9"/>
    <w:rsid w:val="00B206AA"/>
    <w:rsid w:val="00B207F2"/>
    <w:rsid w:val="00B20A17"/>
    <w:rsid w:val="00B20CB9"/>
    <w:rsid w:val="00B20E07"/>
    <w:rsid w:val="00B2153A"/>
    <w:rsid w:val="00B2158B"/>
    <w:rsid w:val="00B21ECF"/>
    <w:rsid w:val="00B221BB"/>
    <w:rsid w:val="00B2221E"/>
    <w:rsid w:val="00B22478"/>
    <w:rsid w:val="00B22743"/>
    <w:rsid w:val="00B22C0D"/>
    <w:rsid w:val="00B22FB9"/>
    <w:rsid w:val="00B22FD0"/>
    <w:rsid w:val="00B231CC"/>
    <w:rsid w:val="00B2334E"/>
    <w:rsid w:val="00B23953"/>
    <w:rsid w:val="00B23AF4"/>
    <w:rsid w:val="00B23C15"/>
    <w:rsid w:val="00B23DC4"/>
    <w:rsid w:val="00B23E30"/>
    <w:rsid w:val="00B23FEE"/>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E74"/>
    <w:rsid w:val="00B25F01"/>
    <w:rsid w:val="00B25F24"/>
    <w:rsid w:val="00B25FDE"/>
    <w:rsid w:val="00B26809"/>
    <w:rsid w:val="00B26848"/>
    <w:rsid w:val="00B26998"/>
    <w:rsid w:val="00B26AB0"/>
    <w:rsid w:val="00B26AD2"/>
    <w:rsid w:val="00B26CA2"/>
    <w:rsid w:val="00B26CFB"/>
    <w:rsid w:val="00B26F57"/>
    <w:rsid w:val="00B2711E"/>
    <w:rsid w:val="00B27402"/>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7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0D07"/>
    <w:rsid w:val="00B411BD"/>
    <w:rsid w:val="00B41559"/>
    <w:rsid w:val="00B418E8"/>
    <w:rsid w:val="00B41EEA"/>
    <w:rsid w:val="00B42055"/>
    <w:rsid w:val="00B42285"/>
    <w:rsid w:val="00B4229B"/>
    <w:rsid w:val="00B424D1"/>
    <w:rsid w:val="00B4274B"/>
    <w:rsid w:val="00B428D2"/>
    <w:rsid w:val="00B42A9B"/>
    <w:rsid w:val="00B42DC0"/>
    <w:rsid w:val="00B42F46"/>
    <w:rsid w:val="00B435B1"/>
    <w:rsid w:val="00B4367F"/>
    <w:rsid w:val="00B438BA"/>
    <w:rsid w:val="00B43C8A"/>
    <w:rsid w:val="00B43D03"/>
    <w:rsid w:val="00B43F15"/>
    <w:rsid w:val="00B4416A"/>
    <w:rsid w:val="00B44430"/>
    <w:rsid w:val="00B44493"/>
    <w:rsid w:val="00B4469B"/>
    <w:rsid w:val="00B44C2D"/>
    <w:rsid w:val="00B44CC5"/>
    <w:rsid w:val="00B44F99"/>
    <w:rsid w:val="00B44FB8"/>
    <w:rsid w:val="00B450C6"/>
    <w:rsid w:val="00B451E9"/>
    <w:rsid w:val="00B4530F"/>
    <w:rsid w:val="00B453B9"/>
    <w:rsid w:val="00B454E4"/>
    <w:rsid w:val="00B45679"/>
    <w:rsid w:val="00B45876"/>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2CF1"/>
    <w:rsid w:val="00B5310E"/>
    <w:rsid w:val="00B5321B"/>
    <w:rsid w:val="00B53289"/>
    <w:rsid w:val="00B53F17"/>
    <w:rsid w:val="00B5404D"/>
    <w:rsid w:val="00B54549"/>
    <w:rsid w:val="00B54ACC"/>
    <w:rsid w:val="00B54B44"/>
    <w:rsid w:val="00B54B63"/>
    <w:rsid w:val="00B54CF5"/>
    <w:rsid w:val="00B54D0C"/>
    <w:rsid w:val="00B54D4A"/>
    <w:rsid w:val="00B54DCB"/>
    <w:rsid w:val="00B54E11"/>
    <w:rsid w:val="00B54F8C"/>
    <w:rsid w:val="00B5503B"/>
    <w:rsid w:val="00B55175"/>
    <w:rsid w:val="00B5542D"/>
    <w:rsid w:val="00B55515"/>
    <w:rsid w:val="00B55543"/>
    <w:rsid w:val="00B55AC2"/>
    <w:rsid w:val="00B560C9"/>
    <w:rsid w:val="00B561C6"/>
    <w:rsid w:val="00B562C2"/>
    <w:rsid w:val="00B5634A"/>
    <w:rsid w:val="00B5641C"/>
    <w:rsid w:val="00B56533"/>
    <w:rsid w:val="00B56569"/>
    <w:rsid w:val="00B567FA"/>
    <w:rsid w:val="00B56C46"/>
    <w:rsid w:val="00B56CFC"/>
    <w:rsid w:val="00B56ED6"/>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224"/>
    <w:rsid w:val="00B6266F"/>
    <w:rsid w:val="00B62817"/>
    <w:rsid w:val="00B62907"/>
    <w:rsid w:val="00B62CD6"/>
    <w:rsid w:val="00B62E0B"/>
    <w:rsid w:val="00B63573"/>
    <w:rsid w:val="00B636FD"/>
    <w:rsid w:val="00B637BC"/>
    <w:rsid w:val="00B63A39"/>
    <w:rsid w:val="00B63C32"/>
    <w:rsid w:val="00B63E06"/>
    <w:rsid w:val="00B64434"/>
    <w:rsid w:val="00B64462"/>
    <w:rsid w:val="00B64E66"/>
    <w:rsid w:val="00B651DB"/>
    <w:rsid w:val="00B653AF"/>
    <w:rsid w:val="00B6548B"/>
    <w:rsid w:val="00B657E1"/>
    <w:rsid w:val="00B658F4"/>
    <w:rsid w:val="00B659C5"/>
    <w:rsid w:val="00B65AFA"/>
    <w:rsid w:val="00B66559"/>
    <w:rsid w:val="00B667B6"/>
    <w:rsid w:val="00B66BC6"/>
    <w:rsid w:val="00B6721C"/>
    <w:rsid w:val="00B672E4"/>
    <w:rsid w:val="00B6750B"/>
    <w:rsid w:val="00B67684"/>
    <w:rsid w:val="00B677A4"/>
    <w:rsid w:val="00B6790A"/>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1ED8"/>
    <w:rsid w:val="00B72167"/>
    <w:rsid w:val="00B724C2"/>
    <w:rsid w:val="00B724E8"/>
    <w:rsid w:val="00B72BD3"/>
    <w:rsid w:val="00B730DB"/>
    <w:rsid w:val="00B731CF"/>
    <w:rsid w:val="00B73288"/>
    <w:rsid w:val="00B732C1"/>
    <w:rsid w:val="00B73408"/>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0B"/>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4DA"/>
    <w:rsid w:val="00B81532"/>
    <w:rsid w:val="00B815DF"/>
    <w:rsid w:val="00B815F2"/>
    <w:rsid w:val="00B818F4"/>
    <w:rsid w:val="00B81BA7"/>
    <w:rsid w:val="00B81BC9"/>
    <w:rsid w:val="00B81CCE"/>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C5B"/>
    <w:rsid w:val="00B87DC2"/>
    <w:rsid w:val="00B87EC9"/>
    <w:rsid w:val="00B90035"/>
    <w:rsid w:val="00B900DC"/>
    <w:rsid w:val="00B90751"/>
    <w:rsid w:val="00B90808"/>
    <w:rsid w:val="00B9098C"/>
    <w:rsid w:val="00B9099A"/>
    <w:rsid w:val="00B90AE1"/>
    <w:rsid w:val="00B90CE7"/>
    <w:rsid w:val="00B90D10"/>
    <w:rsid w:val="00B90F21"/>
    <w:rsid w:val="00B90F68"/>
    <w:rsid w:val="00B90FBE"/>
    <w:rsid w:val="00B90FE5"/>
    <w:rsid w:val="00B91031"/>
    <w:rsid w:val="00B910C7"/>
    <w:rsid w:val="00B915F6"/>
    <w:rsid w:val="00B9181F"/>
    <w:rsid w:val="00B919AD"/>
    <w:rsid w:val="00B919D6"/>
    <w:rsid w:val="00B91A2B"/>
    <w:rsid w:val="00B91C2A"/>
    <w:rsid w:val="00B9213D"/>
    <w:rsid w:val="00B92237"/>
    <w:rsid w:val="00B922A3"/>
    <w:rsid w:val="00B925E3"/>
    <w:rsid w:val="00B92640"/>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31"/>
    <w:rsid w:val="00B95AA6"/>
    <w:rsid w:val="00B95DB6"/>
    <w:rsid w:val="00B95DEB"/>
    <w:rsid w:val="00B95F02"/>
    <w:rsid w:val="00B96027"/>
    <w:rsid w:val="00B9610E"/>
    <w:rsid w:val="00B963EA"/>
    <w:rsid w:val="00B9643C"/>
    <w:rsid w:val="00B9660E"/>
    <w:rsid w:val="00B96BEF"/>
    <w:rsid w:val="00B96EFC"/>
    <w:rsid w:val="00B96FC0"/>
    <w:rsid w:val="00B97207"/>
    <w:rsid w:val="00B97260"/>
    <w:rsid w:val="00B974E0"/>
    <w:rsid w:val="00B974F3"/>
    <w:rsid w:val="00B97768"/>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D41"/>
    <w:rsid w:val="00BA26B7"/>
    <w:rsid w:val="00BA2932"/>
    <w:rsid w:val="00BA2A54"/>
    <w:rsid w:val="00BA2B5D"/>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043"/>
    <w:rsid w:val="00BA471A"/>
    <w:rsid w:val="00BA489B"/>
    <w:rsid w:val="00BA49BB"/>
    <w:rsid w:val="00BA51E1"/>
    <w:rsid w:val="00BA555E"/>
    <w:rsid w:val="00BA5A7F"/>
    <w:rsid w:val="00BA5E62"/>
    <w:rsid w:val="00BA6425"/>
    <w:rsid w:val="00BA660D"/>
    <w:rsid w:val="00BA66A2"/>
    <w:rsid w:val="00BA6847"/>
    <w:rsid w:val="00BA6B5D"/>
    <w:rsid w:val="00BA70E1"/>
    <w:rsid w:val="00BA7446"/>
    <w:rsid w:val="00BA74F3"/>
    <w:rsid w:val="00BA787D"/>
    <w:rsid w:val="00BA7A20"/>
    <w:rsid w:val="00BA7A62"/>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BA2"/>
    <w:rsid w:val="00BB4C31"/>
    <w:rsid w:val="00BB50BF"/>
    <w:rsid w:val="00BB54BE"/>
    <w:rsid w:val="00BB5D86"/>
    <w:rsid w:val="00BB5EA3"/>
    <w:rsid w:val="00BB5EBA"/>
    <w:rsid w:val="00BB5FCB"/>
    <w:rsid w:val="00BB604B"/>
    <w:rsid w:val="00BB630E"/>
    <w:rsid w:val="00BB6AC8"/>
    <w:rsid w:val="00BB6C81"/>
    <w:rsid w:val="00BB6DD2"/>
    <w:rsid w:val="00BB7218"/>
    <w:rsid w:val="00BB77F9"/>
    <w:rsid w:val="00BB7C24"/>
    <w:rsid w:val="00BC00EC"/>
    <w:rsid w:val="00BC0176"/>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2A9"/>
    <w:rsid w:val="00BC76FA"/>
    <w:rsid w:val="00BC793D"/>
    <w:rsid w:val="00BC7E34"/>
    <w:rsid w:val="00BD008E"/>
    <w:rsid w:val="00BD00CD"/>
    <w:rsid w:val="00BD0444"/>
    <w:rsid w:val="00BD051B"/>
    <w:rsid w:val="00BD0625"/>
    <w:rsid w:val="00BD0667"/>
    <w:rsid w:val="00BD06E4"/>
    <w:rsid w:val="00BD08AB"/>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2EB"/>
    <w:rsid w:val="00BD3372"/>
    <w:rsid w:val="00BD3A45"/>
    <w:rsid w:val="00BD3CAA"/>
    <w:rsid w:val="00BD3EDE"/>
    <w:rsid w:val="00BD4046"/>
    <w:rsid w:val="00BD4253"/>
    <w:rsid w:val="00BD445E"/>
    <w:rsid w:val="00BD453D"/>
    <w:rsid w:val="00BD4708"/>
    <w:rsid w:val="00BD4E51"/>
    <w:rsid w:val="00BD5061"/>
    <w:rsid w:val="00BD50AA"/>
    <w:rsid w:val="00BD50EF"/>
    <w:rsid w:val="00BD5135"/>
    <w:rsid w:val="00BD58B9"/>
    <w:rsid w:val="00BD596B"/>
    <w:rsid w:val="00BD5B20"/>
    <w:rsid w:val="00BD5CDB"/>
    <w:rsid w:val="00BD5F18"/>
    <w:rsid w:val="00BD5FB4"/>
    <w:rsid w:val="00BD5FF2"/>
    <w:rsid w:val="00BD6077"/>
    <w:rsid w:val="00BD6081"/>
    <w:rsid w:val="00BD69E2"/>
    <w:rsid w:val="00BD6D8E"/>
    <w:rsid w:val="00BD6EB7"/>
    <w:rsid w:val="00BD7092"/>
    <w:rsid w:val="00BD71FF"/>
    <w:rsid w:val="00BD7291"/>
    <w:rsid w:val="00BD72CC"/>
    <w:rsid w:val="00BD7388"/>
    <w:rsid w:val="00BD785A"/>
    <w:rsid w:val="00BD797B"/>
    <w:rsid w:val="00BD7BDB"/>
    <w:rsid w:val="00BD7D3D"/>
    <w:rsid w:val="00BD7DB0"/>
    <w:rsid w:val="00BD7E7D"/>
    <w:rsid w:val="00BD7EA3"/>
    <w:rsid w:val="00BD7FE2"/>
    <w:rsid w:val="00BE029F"/>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45"/>
    <w:rsid w:val="00BE335A"/>
    <w:rsid w:val="00BE34E8"/>
    <w:rsid w:val="00BE3808"/>
    <w:rsid w:val="00BE39E6"/>
    <w:rsid w:val="00BE3CF1"/>
    <w:rsid w:val="00BE3D81"/>
    <w:rsid w:val="00BE3DC2"/>
    <w:rsid w:val="00BE4211"/>
    <w:rsid w:val="00BE4A0D"/>
    <w:rsid w:val="00BE4B20"/>
    <w:rsid w:val="00BE4E50"/>
    <w:rsid w:val="00BE507E"/>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A6B"/>
    <w:rsid w:val="00BF4BC6"/>
    <w:rsid w:val="00BF4BC8"/>
    <w:rsid w:val="00BF507C"/>
    <w:rsid w:val="00BF5552"/>
    <w:rsid w:val="00BF59E0"/>
    <w:rsid w:val="00BF5ABE"/>
    <w:rsid w:val="00BF5CC1"/>
    <w:rsid w:val="00BF5CC9"/>
    <w:rsid w:val="00BF61E7"/>
    <w:rsid w:val="00BF630B"/>
    <w:rsid w:val="00BF666F"/>
    <w:rsid w:val="00BF6CBF"/>
    <w:rsid w:val="00BF73F2"/>
    <w:rsid w:val="00BF742F"/>
    <w:rsid w:val="00BF7509"/>
    <w:rsid w:val="00BF769B"/>
    <w:rsid w:val="00BF7D5E"/>
    <w:rsid w:val="00C00114"/>
    <w:rsid w:val="00C004C7"/>
    <w:rsid w:val="00C00EE9"/>
    <w:rsid w:val="00C014A9"/>
    <w:rsid w:val="00C014F2"/>
    <w:rsid w:val="00C01671"/>
    <w:rsid w:val="00C016C9"/>
    <w:rsid w:val="00C01F5E"/>
    <w:rsid w:val="00C021D0"/>
    <w:rsid w:val="00C02419"/>
    <w:rsid w:val="00C02766"/>
    <w:rsid w:val="00C02849"/>
    <w:rsid w:val="00C02977"/>
    <w:rsid w:val="00C02D9E"/>
    <w:rsid w:val="00C02F76"/>
    <w:rsid w:val="00C03231"/>
    <w:rsid w:val="00C03832"/>
    <w:rsid w:val="00C03EE8"/>
    <w:rsid w:val="00C03F5A"/>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DF3"/>
    <w:rsid w:val="00C07F17"/>
    <w:rsid w:val="00C102A2"/>
    <w:rsid w:val="00C10534"/>
    <w:rsid w:val="00C1112B"/>
    <w:rsid w:val="00C1132F"/>
    <w:rsid w:val="00C11889"/>
    <w:rsid w:val="00C11A88"/>
    <w:rsid w:val="00C11AE3"/>
    <w:rsid w:val="00C11BED"/>
    <w:rsid w:val="00C12012"/>
    <w:rsid w:val="00C120B7"/>
    <w:rsid w:val="00C121F6"/>
    <w:rsid w:val="00C1227E"/>
    <w:rsid w:val="00C127EB"/>
    <w:rsid w:val="00C12874"/>
    <w:rsid w:val="00C1288D"/>
    <w:rsid w:val="00C128AD"/>
    <w:rsid w:val="00C12990"/>
    <w:rsid w:val="00C12A28"/>
    <w:rsid w:val="00C12A79"/>
    <w:rsid w:val="00C12BAC"/>
    <w:rsid w:val="00C12BC1"/>
    <w:rsid w:val="00C134BB"/>
    <w:rsid w:val="00C13544"/>
    <w:rsid w:val="00C13AAC"/>
    <w:rsid w:val="00C13ADC"/>
    <w:rsid w:val="00C13BDA"/>
    <w:rsid w:val="00C13CE2"/>
    <w:rsid w:val="00C13EE6"/>
    <w:rsid w:val="00C13FE7"/>
    <w:rsid w:val="00C13FFD"/>
    <w:rsid w:val="00C140DC"/>
    <w:rsid w:val="00C14632"/>
    <w:rsid w:val="00C153C0"/>
    <w:rsid w:val="00C156BC"/>
    <w:rsid w:val="00C16104"/>
    <w:rsid w:val="00C1625A"/>
    <w:rsid w:val="00C16464"/>
    <w:rsid w:val="00C165D4"/>
    <w:rsid w:val="00C167DB"/>
    <w:rsid w:val="00C168E9"/>
    <w:rsid w:val="00C1692F"/>
    <w:rsid w:val="00C16C30"/>
    <w:rsid w:val="00C16E58"/>
    <w:rsid w:val="00C17002"/>
    <w:rsid w:val="00C1714B"/>
    <w:rsid w:val="00C174F0"/>
    <w:rsid w:val="00C177AB"/>
    <w:rsid w:val="00C177C4"/>
    <w:rsid w:val="00C17BF2"/>
    <w:rsid w:val="00C17D71"/>
    <w:rsid w:val="00C2000E"/>
    <w:rsid w:val="00C2002B"/>
    <w:rsid w:val="00C20130"/>
    <w:rsid w:val="00C20605"/>
    <w:rsid w:val="00C20A00"/>
    <w:rsid w:val="00C20A4D"/>
    <w:rsid w:val="00C20AAC"/>
    <w:rsid w:val="00C20E03"/>
    <w:rsid w:val="00C21054"/>
    <w:rsid w:val="00C210A7"/>
    <w:rsid w:val="00C212B1"/>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3F23"/>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CE2"/>
    <w:rsid w:val="00C35D04"/>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37F90"/>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005"/>
    <w:rsid w:val="00C421B9"/>
    <w:rsid w:val="00C42486"/>
    <w:rsid w:val="00C42F25"/>
    <w:rsid w:val="00C4304C"/>
    <w:rsid w:val="00C432C2"/>
    <w:rsid w:val="00C43315"/>
    <w:rsid w:val="00C43611"/>
    <w:rsid w:val="00C43BA7"/>
    <w:rsid w:val="00C43C77"/>
    <w:rsid w:val="00C43D30"/>
    <w:rsid w:val="00C43EC8"/>
    <w:rsid w:val="00C43F62"/>
    <w:rsid w:val="00C43FA9"/>
    <w:rsid w:val="00C44120"/>
    <w:rsid w:val="00C44942"/>
    <w:rsid w:val="00C44966"/>
    <w:rsid w:val="00C44BAA"/>
    <w:rsid w:val="00C44E76"/>
    <w:rsid w:val="00C452EE"/>
    <w:rsid w:val="00C452F5"/>
    <w:rsid w:val="00C45501"/>
    <w:rsid w:val="00C456F9"/>
    <w:rsid w:val="00C45E2A"/>
    <w:rsid w:val="00C45F6A"/>
    <w:rsid w:val="00C45F90"/>
    <w:rsid w:val="00C460EC"/>
    <w:rsid w:val="00C46555"/>
    <w:rsid w:val="00C465D5"/>
    <w:rsid w:val="00C4666C"/>
    <w:rsid w:val="00C466DE"/>
    <w:rsid w:val="00C46B15"/>
    <w:rsid w:val="00C46F7D"/>
    <w:rsid w:val="00C477AA"/>
    <w:rsid w:val="00C479B5"/>
    <w:rsid w:val="00C47B3A"/>
    <w:rsid w:val="00C47BC7"/>
    <w:rsid w:val="00C47EB3"/>
    <w:rsid w:val="00C5008C"/>
    <w:rsid w:val="00C5015C"/>
    <w:rsid w:val="00C50242"/>
    <w:rsid w:val="00C5034D"/>
    <w:rsid w:val="00C503BC"/>
    <w:rsid w:val="00C5050E"/>
    <w:rsid w:val="00C50958"/>
    <w:rsid w:val="00C509DD"/>
    <w:rsid w:val="00C50A40"/>
    <w:rsid w:val="00C50E99"/>
    <w:rsid w:val="00C50F02"/>
    <w:rsid w:val="00C50FDB"/>
    <w:rsid w:val="00C51277"/>
    <w:rsid w:val="00C516E0"/>
    <w:rsid w:val="00C517B8"/>
    <w:rsid w:val="00C51AEE"/>
    <w:rsid w:val="00C51E83"/>
    <w:rsid w:val="00C51F81"/>
    <w:rsid w:val="00C5201B"/>
    <w:rsid w:val="00C52654"/>
    <w:rsid w:val="00C52744"/>
    <w:rsid w:val="00C52946"/>
    <w:rsid w:val="00C52B2B"/>
    <w:rsid w:val="00C52B48"/>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5A"/>
    <w:rsid w:val="00C565A5"/>
    <w:rsid w:val="00C5681F"/>
    <w:rsid w:val="00C570F7"/>
    <w:rsid w:val="00C5716C"/>
    <w:rsid w:val="00C573E8"/>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AA"/>
    <w:rsid w:val="00C616CC"/>
    <w:rsid w:val="00C61E91"/>
    <w:rsid w:val="00C62254"/>
    <w:rsid w:val="00C62331"/>
    <w:rsid w:val="00C6238C"/>
    <w:rsid w:val="00C6276B"/>
    <w:rsid w:val="00C6278E"/>
    <w:rsid w:val="00C629A7"/>
    <w:rsid w:val="00C629C5"/>
    <w:rsid w:val="00C62CD5"/>
    <w:rsid w:val="00C62D72"/>
    <w:rsid w:val="00C636E6"/>
    <w:rsid w:val="00C639D6"/>
    <w:rsid w:val="00C63F6E"/>
    <w:rsid w:val="00C63F8E"/>
    <w:rsid w:val="00C64230"/>
    <w:rsid w:val="00C64250"/>
    <w:rsid w:val="00C64470"/>
    <w:rsid w:val="00C644D9"/>
    <w:rsid w:val="00C646A7"/>
    <w:rsid w:val="00C647FB"/>
    <w:rsid w:val="00C64896"/>
    <w:rsid w:val="00C6494F"/>
    <w:rsid w:val="00C6498B"/>
    <w:rsid w:val="00C64BC4"/>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AD"/>
    <w:rsid w:val="00C708BF"/>
    <w:rsid w:val="00C70C5B"/>
    <w:rsid w:val="00C70DA8"/>
    <w:rsid w:val="00C70DFF"/>
    <w:rsid w:val="00C70EF0"/>
    <w:rsid w:val="00C70F72"/>
    <w:rsid w:val="00C71255"/>
    <w:rsid w:val="00C71317"/>
    <w:rsid w:val="00C71D2E"/>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05"/>
    <w:rsid w:val="00C75A6B"/>
    <w:rsid w:val="00C75BDD"/>
    <w:rsid w:val="00C75F57"/>
    <w:rsid w:val="00C760D3"/>
    <w:rsid w:val="00C763B6"/>
    <w:rsid w:val="00C7644F"/>
    <w:rsid w:val="00C768F6"/>
    <w:rsid w:val="00C76983"/>
    <w:rsid w:val="00C76B53"/>
    <w:rsid w:val="00C76D51"/>
    <w:rsid w:val="00C76E34"/>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0F54"/>
    <w:rsid w:val="00C811C0"/>
    <w:rsid w:val="00C8140A"/>
    <w:rsid w:val="00C822ED"/>
    <w:rsid w:val="00C82746"/>
    <w:rsid w:val="00C828BC"/>
    <w:rsid w:val="00C82A82"/>
    <w:rsid w:val="00C83030"/>
    <w:rsid w:val="00C8320E"/>
    <w:rsid w:val="00C832DC"/>
    <w:rsid w:val="00C8377F"/>
    <w:rsid w:val="00C8383F"/>
    <w:rsid w:val="00C83A7F"/>
    <w:rsid w:val="00C83C21"/>
    <w:rsid w:val="00C83C79"/>
    <w:rsid w:val="00C83D54"/>
    <w:rsid w:val="00C8455E"/>
    <w:rsid w:val="00C847ED"/>
    <w:rsid w:val="00C84A0D"/>
    <w:rsid w:val="00C84B14"/>
    <w:rsid w:val="00C852A9"/>
    <w:rsid w:val="00C8576A"/>
    <w:rsid w:val="00C858B3"/>
    <w:rsid w:val="00C85914"/>
    <w:rsid w:val="00C85E7C"/>
    <w:rsid w:val="00C85F0A"/>
    <w:rsid w:val="00C85F67"/>
    <w:rsid w:val="00C8619E"/>
    <w:rsid w:val="00C861DC"/>
    <w:rsid w:val="00C86429"/>
    <w:rsid w:val="00C8646D"/>
    <w:rsid w:val="00C864DD"/>
    <w:rsid w:val="00C8671B"/>
    <w:rsid w:val="00C867BE"/>
    <w:rsid w:val="00C868C1"/>
    <w:rsid w:val="00C86B11"/>
    <w:rsid w:val="00C86CE9"/>
    <w:rsid w:val="00C876BC"/>
    <w:rsid w:val="00C87FB4"/>
    <w:rsid w:val="00C90075"/>
    <w:rsid w:val="00C9094E"/>
    <w:rsid w:val="00C90A46"/>
    <w:rsid w:val="00C91A9C"/>
    <w:rsid w:val="00C91C5B"/>
    <w:rsid w:val="00C91D53"/>
    <w:rsid w:val="00C91DE3"/>
    <w:rsid w:val="00C92491"/>
    <w:rsid w:val="00C9294C"/>
    <w:rsid w:val="00C92BE9"/>
    <w:rsid w:val="00C92C7F"/>
    <w:rsid w:val="00C93294"/>
    <w:rsid w:val="00C9369D"/>
    <w:rsid w:val="00C9383D"/>
    <w:rsid w:val="00C93A5F"/>
    <w:rsid w:val="00C93AC1"/>
    <w:rsid w:val="00C93D2A"/>
    <w:rsid w:val="00C93EDF"/>
    <w:rsid w:val="00C93F3E"/>
    <w:rsid w:val="00C941F2"/>
    <w:rsid w:val="00C94351"/>
    <w:rsid w:val="00C944FA"/>
    <w:rsid w:val="00C9484A"/>
    <w:rsid w:val="00C94A0B"/>
    <w:rsid w:val="00C94DD0"/>
    <w:rsid w:val="00C951DB"/>
    <w:rsid w:val="00C951F6"/>
    <w:rsid w:val="00C95282"/>
    <w:rsid w:val="00C952D1"/>
    <w:rsid w:val="00C9539B"/>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8FB"/>
    <w:rsid w:val="00CA3B86"/>
    <w:rsid w:val="00CA3CDD"/>
    <w:rsid w:val="00CA403B"/>
    <w:rsid w:val="00CA46C8"/>
    <w:rsid w:val="00CA48E5"/>
    <w:rsid w:val="00CA4B42"/>
    <w:rsid w:val="00CA4C87"/>
    <w:rsid w:val="00CA505A"/>
    <w:rsid w:val="00CA506B"/>
    <w:rsid w:val="00CA55DB"/>
    <w:rsid w:val="00CA5630"/>
    <w:rsid w:val="00CA5699"/>
    <w:rsid w:val="00CA5781"/>
    <w:rsid w:val="00CA57F4"/>
    <w:rsid w:val="00CA59DD"/>
    <w:rsid w:val="00CA5DFB"/>
    <w:rsid w:val="00CA613E"/>
    <w:rsid w:val="00CA66A2"/>
    <w:rsid w:val="00CA6819"/>
    <w:rsid w:val="00CA6B50"/>
    <w:rsid w:val="00CA6CE9"/>
    <w:rsid w:val="00CA6E83"/>
    <w:rsid w:val="00CA7502"/>
    <w:rsid w:val="00CA75B3"/>
    <w:rsid w:val="00CA7724"/>
    <w:rsid w:val="00CA7ED6"/>
    <w:rsid w:val="00CB008E"/>
    <w:rsid w:val="00CB0180"/>
    <w:rsid w:val="00CB01FA"/>
    <w:rsid w:val="00CB0737"/>
    <w:rsid w:val="00CB0963"/>
    <w:rsid w:val="00CB097A"/>
    <w:rsid w:val="00CB0A29"/>
    <w:rsid w:val="00CB0E3E"/>
    <w:rsid w:val="00CB0E65"/>
    <w:rsid w:val="00CB12EE"/>
    <w:rsid w:val="00CB13E1"/>
    <w:rsid w:val="00CB1591"/>
    <w:rsid w:val="00CB19D2"/>
    <w:rsid w:val="00CB1B96"/>
    <w:rsid w:val="00CB1C2D"/>
    <w:rsid w:val="00CB1E86"/>
    <w:rsid w:val="00CB2261"/>
    <w:rsid w:val="00CB24A2"/>
    <w:rsid w:val="00CB2656"/>
    <w:rsid w:val="00CB26EC"/>
    <w:rsid w:val="00CB2725"/>
    <w:rsid w:val="00CB2881"/>
    <w:rsid w:val="00CB2951"/>
    <w:rsid w:val="00CB2D2A"/>
    <w:rsid w:val="00CB2D6F"/>
    <w:rsid w:val="00CB372E"/>
    <w:rsid w:val="00CB3A0A"/>
    <w:rsid w:val="00CB3D73"/>
    <w:rsid w:val="00CB3EB4"/>
    <w:rsid w:val="00CB416E"/>
    <w:rsid w:val="00CB4793"/>
    <w:rsid w:val="00CB4991"/>
    <w:rsid w:val="00CB4AD3"/>
    <w:rsid w:val="00CB522D"/>
    <w:rsid w:val="00CB537C"/>
    <w:rsid w:val="00CB5AB6"/>
    <w:rsid w:val="00CB5B1E"/>
    <w:rsid w:val="00CB63CF"/>
    <w:rsid w:val="00CB67AC"/>
    <w:rsid w:val="00CB6A5A"/>
    <w:rsid w:val="00CB6BEA"/>
    <w:rsid w:val="00CB6FD9"/>
    <w:rsid w:val="00CB745F"/>
    <w:rsid w:val="00CB787A"/>
    <w:rsid w:val="00CB7CF4"/>
    <w:rsid w:val="00CB7D9E"/>
    <w:rsid w:val="00CC0213"/>
    <w:rsid w:val="00CC0309"/>
    <w:rsid w:val="00CC0442"/>
    <w:rsid w:val="00CC0C4A"/>
    <w:rsid w:val="00CC10CE"/>
    <w:rsid w:val="00CC12E2"/>
    <w:rsid w:val="00CC14C3"/>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88C"/>
    <w:rsid w:val="00CC6A38"/>
    <w:rsid w:val="00CC6C59"/>
    <w:rsid w:val="00CC6C79"/>
    <w:rsid w:val="00CC70D9"/>
    <w:rsid w:val="00CC7297"/>
    <w:rsid w:val="00CC737C"/>
    <w:rsid w:val="00CC737E"/>
    <w:rsid w:val="00CC748F"/>
    <w:rsid w:val="00CC75EC"/>
    <w:rsid w:val="00CC76AB"/>
    <w:rsid w:val="00CC7AA4"/>
    <w:rsid w:val="00CC7FDF"/>
    <w:rsid w:val="00CD0099"/>
    <w:rsid w:val="00CD02AB"/>
    <w:rsid w:val="00CD0337"/>
    <w:rsid w:val="00CD0638"/>
    <w:rsid w:val="00CD0751"/>
    <w:rsid w:val="00CD087D"/>
    <w:rsid w:val="00CD0F2C"/>
    <w:rsid w:val="00CD0F5D"/>
    <w:rsid w:val="00CD0FE4"/>
    <w:rsid w:val="00CD10AA"/>
    <w:rsid w:val="00CD115D"/>
    <w:rsid w:val="00CD14E9"/>
    <w:rsid w:val="00CD19EC"/>
    <w:rsid w:val="00CD1AED"/>
    <w:rsid w:val="00CD1C0B"/>
    <w:rsid w:val="00CD1DD3"/>
    <w:rsid w:val="00CD2087"/>
    <w:rsid w:val="00CD20A0"/>
    <w:rsid w:val="00CD239A"/>
    <w:rsid w:val="00CD2401"/>
    <w:rsid w:val="00CD2468"/>
    <w:rsid w:val="00CD251B"/>
    <w:rsid w:val="00CD2D8B"/>
    <w:rsid w:val="00CD2DD4"/>
    <w:rsid w:val="00CD2F72"/>
    <w:rsid w:val="00CD3573"/>
    <w:rsid w:val="00CD35C0"/>
    <w:rsid w:val="00CD3669"/>
    <w:rsid w:val="00CD42B9"/>
    <w:rsid w:val="00CD4471"/>
    <w:rsid w:val="00CD44BA"/>
    <w:rsid w:val="00CD469A"/>
    <w:rsid w:val="00CD4B4E"/>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6E"/>
    <w:rsid w:val="00CD7197"/>
    <w:rsid w:val="00CD71AB"/>
    <w:rsid w:val="00CD73E3"/>
    <w:rsid w:val="00CD76A8"/>
    <w:rsid w:val="00CD7958"/>
    <w:rsid w:val="00CD7AAD"/>
    <w:rsid w:val="00CD7AD5"/>
    <w:rsid w:val="00CD7ED5"/>
    <w:rsid w:val="00CE0109"/>
    <w:rsid w:val="00CE0156"/>
    <w:rsid w:val="00CE0230"/>
    <w:rsid w:val="00CE094B"/>
    <w:rsid w:val="00CE0B89"/>
    <w:rsid w:val="00CE0D94"/>
    <w:rsid w:val="00CE0EC5"/>
    <w:rsid w:val="00CE100B"/>
    <w:rsid w:val="00CE1073"/>
    <w:rsid w:val="00CE107E"/>
    <w:rsid w:val="00CE109B"/>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3DF"/>
    <w:rsid w:val="00CE38E4"/>
    <w:rsid w:val="00CE3A32"/>
    <w:rsid w:val="00CE40C6"/>
    <w:rsid w:val="00CE435D"/>
    <w:rsid w:val="00CE46E5"/>
    <w:rsid w:val="00CE485A"/>
    <w:rsid w:val="00CE49E3"/>
    <w:rsid w:val="00CE4AE2"/>
    <w:rsid w:val="00CE5279"/>
    <w:rsid w:val="00CE53A7"/>
    <w:rsid w:val="00CE5528"/>
    <w:rsid w:val="00CE5A78"/>
    <w:rsid w:val="00CE5B48"/>
    <w:rsid w:val="00CE6872"/>
    <w:rsid w:val="00CE6A2D"/>
    <w:rsid w:val="00CE6A47"/>
    <w:rsid w:val="00CE6DA5"/>
    <w:rsid w:val="00CE73ED"/>
    <w:rsid w:val="00CE7602"/>
    <w:rsid w:val="00CE7620"/>
    <w:rsid w:val="00CE7648"/>
    <w:rsid w:val="00CE78AE"/>
    <w:rsid w:val="00CE7E62"/>
    <w:rsid w:val="00CE7F24"/>
    <w:rsid w:val="00CF00F5"/>
    <w:rsid w:val="00CF05AA"/>
    <w:rsid w:val="00CF069D"/>
    <w:rsid w:val="00CF0789"/>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A72"/>
    <w:rsid w:val="00CF3CD3"/>
    <w:rsid w:val="00CF4247"/>
    <w:rsid w:val="00CF425E"/>
    <w:rsid w:val="00CF4626"/>
    <w:rsid w:val="00CF4927"/>
    <w:rsid w:val="00CF4B8C"/>
    <w:rsid w:val="00CF50EE"/>
    <w:rsid w:val="00CF5239"/>
    <w:rsid w:val="00CF5263"/>
    <w:rsid w:val="00CF5418"/>
    <w:rsid w:val="00CF5598"/>
    <w:rsid w:val="00CF56D9"/>
    <w:rsid w:val="00CF5ADC"/>
    <w:rsid w:val="00CF5E61"/>
    <w:rsid w:val="00CF60B5"/>
    <w:rsid w:val="00CF63F5"/>
    <w:rsid w:val="00CF63F6"/>
    <w:rsid w:val="00CF6946"/>
    <w:rsid w:val="00CF6AD0"/>
    <w:rsid w:val="00CF6DF9"/>
    <w:rsid w:val="00CF725B"/>
    <w:rsid w:val="00CF7858"/>
    <w:rsid w:val="00D001EF"/>
    <w:rsid w:val="00D004FA"/>
    <w:rsid w:val="00D00673"/>
    <w:rsid w:val="00D00B9D"/>
    <w:rsid w:val="00D00D81"/>
    <w:rsid w:val="00D013F6"/>
    <w:rsid w:val="00D0156C"/>
    <w:rsid w:val="00D01698"/>
    <w:rsid w:val="00D0186F"/>
    <w:rsid w:val="00D018A8"/>
    <w:rsid w:val="00D01B21"/>
    <w:rsid w:val="00D01E2F"/>
    <w:rsid w:val="00D02377"/>
    <w:rsid w:val="00D0240A"/>
    <w:rsid w:val="00D0265E"/>
    <w:rsid w:val="00D02B4C"/>
    <w:rsid w:val="00D02F0C"/>
    <w:rsid w:val="00D030B7"/>
    <w:rsid w:val="00D03102"/>
    <w:rsid w:val="00D0338E"/>
    <w:rsid w:val="00D03420"/>
    <w:rsid w:val="00D03727"/>
    <w:rsid w:val="00D0378A"/>
    <w:rsid w:val="00D03C9D"/>
    <w:rsid w:val="00D03CC3"/>
    <w:rsid w:val="00D03D32"/>
    <w:rsid w:val="00D03E7C"/>
    <w:rsid w:val="00D040FC"/>
    <w:rsid w:val="00D04289"/>
    <w:rsid w:val="00D043F2"/>
    <w:rsid w:val="00D04434"/>
    <w:rsid w:val="00D04AC3"/>
    <w:rsid w:val="00D04E17"/>
    <w:rsid w:val="00D04FF7"/>
    <w:rsid w:val="00D05132"/>
    <w:rsid w:val="00D05317"/>
    <w:rsid w:val="00D056C3"/>
    <w:rsid w:val="00D05EA9"/>
    <w:rsid w:val="00D0604E"/>
    <w:rsid w:val="00D06179"/>
    <w:rsid w:val="00D06322"/>
    <w:rsid w:val="00D06912"/>
    <w:rsid w:val="00D071A5"/>
    <w:rsid w:val="00D071F8"/>
    <w:rsid w:val="00D07252"/>
    <w:rsid w:val="00D0725F"/>
    <w:rsid w:val="00D07383"/>
    <w:rsid w:val="00D074F4"/>
    <w:rsid w:val="00D07CE1"/>
    <w:rsid w:val="00D10048"/>
    <w:rsid w:val="00D10171"/>
    <w:rsid w:val="00D1026A"/>
    <w:rsid w:val="00D10327"/>
    <w:rsid w:val="00D1037E"/>
    <w:rsid w:val="00D103EF"/>
    <w:rsid w:val="00D107CF"/>
    <w:rsid w:val="00D10942"/>
    <w:rsid w:val="00D10C05"/>
    <w:rsid w:val="00D10E56"/>
    <w:rsid w:val="00D10F36"/>
    <w:rsid w:val="00D10FC8"/>
    <w:rsid w:val="00D114D5"/>
    <w:rsid w:val="00D117CC"/>
    <w:rsid w:val="00D11B0B"/>
    <w:rsid w:val="00D11D7B"/>
    <w:rsid w:val="00D12075"/>
    <w:rsid w:val="00D12240"/>
    <w:rsid w:val="00D1227F"/>
    <w:rsid w:val="00D12293"/>
    <w:rsid w:val="00D12A09"/>
    <w:rsid w:val="00D12CED"/>
    <w:rsid w:val="00D12D8C"/>
    <w:rsid w:val="00D12F9C"/>
    <w:rsid w:val="00D12FF1"/>
    <w:rsid w:val="00D130EB"/>
    <w:rsid w:val="00D1348B"/>
    <w:rsid w:val="00D135DB"/>
    <w:rsid w:val="00D138D0"/>
    <w:rsid w:val="00D138F9"/>
    <w:rsid w:val="00D13936"/>
    <w:rsid w:val="00D13A98"/>
    <w:rsid w:val="00D13D4A"/>
    <w:rsid w:val="00D13F0B"/>
    <w:rsid w:val="00D13F4B"/>
    <w:rsid w:val="00D1415C"/>
    <w:rsid w:val="00D14236"/>
    <w:rsid w:val="00D14553"/>
    <w:rsid w:val="00D1466D"/>
    <w:rsid w:val="00D14A35"/>
    <w:rsid w:val="00D14BB3"/>
    <w:rsid w:val="00D14D0C"/>
    <w:rsid w:val="00D14DB1"/>
    <w:rsid w:val="00D14F1B"/>
    <w:rsid w:val="00D15257"/>
    <w:rsid w:val="00D15327"/>
    <w:rsid w:val="00D154EF"/>
    <w:rsid w:val="00D1554C"/>
    <w:rsid w:val="00D15A20"/>
    <w:rsid w:val="00D15C49"/>
    <w:rsid w:val="00D15F02"/>
    <w:rsid w:val="00D15F43"/>
    <w:rsid w:val="00D15FB8"/>
    <w:rsid w:val="00D16219"/>
    <w:rsid w:val="00D16326"/>
    <w:rsid w:val="00D165DF"/>
    <w:rsid w:val="00D166A5"/>
    <w:rsid w:val="00D16751"/>
    <w:rsid w:val="00D16908"/>
    <w:rsid w:val="00D16B50"/>
    <w:rsid w:val="00D16D4D"/>
    <w:rsid w:val="00D16E87"/>
    <w:rsid w:val="00D17028"/>
    <w:rsid w:val="00D174AA"/>
    <w:rsid w:val="00D17653"/>
    <w:rsid w:val="00D17BF0"/>
    <w:rsid w:val="00D17C6A"/>
    <w:rsid w:val="00D17F88"/>
    <w:rsid w:val="00D2017B"/>
    <w:rsid w:val="00D201BB"/>
    <w:rsid w:val="00D204DD"/>
    <w:rsid w:val="00D20832"/>
    <w:rsid w:val="00D20B8B"/>
    <w:rsid w:val="00D20C24"/>
    <w:rsid w:val="00D20F2B"/>
    <w:rsid w:val="00D210FB"/>
    <w:rsid w:val="00D2147F"/>
    <w:rsid w:val="00D2162C"/>
    <w:rsid w:val="00D21A3C"/>
    <w:rsid w:val="00D21B3F"/>
    <w:rsid w:val="00D21B99"/>
    <w:rsid w:val="00D22122"/>
    <w:rsid w:val="00D225B2"/>
    <w:rsid w:val="00D22A80"/>
    <w:rsid w:val="00D22C9B"/>
    <w:rsid w:val="00D230CF"/>
    <w:rsid w:val="00D23352"/>
    <w:rsid w:val="00D233F1"/>
    <w:rsid w:val="00D236BB"/>
    <w:rsid w:val="00D23CF5"/>
    <w:rsid w:val="00D23E4F"/>
    <w:rsid w:val="00D23ED5"/>
    <w:rsid w:val="00D241FA"/>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3B"/>
    <w:rsid w:val="00D26A80"/>
    <w:rsid w:val="00D26BB5"/>
    <w:rsid w:val="00D2745E"/>
    <w:rsid w:val="00D27550"/>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1B03"/>
    <w:rsid w:val="00D321F0"/>
    <w:rsid w:val="00D322F4"/>
    <w:rsid w:val="00D32786"/>
    <w:rsid w:val="00D32A09"/>
    <w:rsid w:val="00D32A33"/>
    <w:rsid w:val="00D32C50"/>
    <w:rsid w:val="00D32D51"/>
    <w:rsid w:val="00D3323C"/>
    <w:rsid w:val="00D3333D"/>
    <w:rsid w:val="00D33456"/>
    <w:rsid w:val="00D335C1"/>
    <w:rsid w:val="00D3363F"/>
    <w:rsid w:val="00D338FC"/>
    <w:rsid w:val="00D3396F"/>
    <w:rsid w:val="00D33D4D"/>
    <w:rsid w:val="00D33EC1"/>
    <w:rsid w:val="00D34285"/>
    <w:rsid w:val="00D34A0B"/>
    <w:rsid w:val="00D34EDD"/>
    <w:rsid w:val="00D34F6B"/>
    <w:rsid w:val="00D357D8"/>
    <w:rsid w:val="00D35B39"/>
    <w:rsid w:val="00D35DFE"/>
    <w:rsid w:val="00D36178"/>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7CD"/>
    <w:rsid w:val="00D41B66"/>
    <w:rsid w:val="00D41C3C"/>
    <w:rsid w:val="00D41CC4"/>
    <w:rsid w:val="00D41CE5"/>
    <w:rsid w:val="00D423ED"/>
    <w:rsid w:val="00D42689"/>
    <w:rsid w:val="00D432E6"/>
    <w:rsid w:val="00D4339B"/>
    <w:rsid w:val="00D43490"/>
    <w:rsid w:val="00D436DF"/>
    <w:rsid w:val="00D43797"/>
    <w:rsid w:val="00D437D8"/>
    <w:rsid w:val="00D439AD"/>
    <w:rsid w:val="00D43B9C"/>
    <w:rsid w:val="00D441F2"/>
    <w:rsid w:val="00D442FB"/>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A04"/>
    <w:rsid w:val="00D47DD0"/>
    <w:rsid w:val="00D50183"/>
    <w:rsid w:val="00D506D6"/>
    <w:rsid w:val="00D507E6"/>
    <w:rsid w:val="00D50821"/>
    <w:rsid w:val="00D5086F"/>
    <w:rsid w:val="00D50C49"/>
    <w:rsid w:val="00D50F4D"/>
    <w:rsid w:val="00D5131B"/>
    <w:rsid w:val="00D51C20"/>
    <w:rsid w:val="00D51C7E"/>
    <w:rsid w:val="00D51D12"/>
    <w:rsid w:val="00D51F3C"/>
    <w:rsid w:val="00D520CE"/>
    <w:rsid w:val="00D5221C"/>
    <w:rsid w:val="00D523B8"/>
    <w:rsid w:val="00D529CF"/>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1C"/>
    <w:rsid w:val="00D55072"/>
    <w:rsid w:val="00D55084"/>
    <w:rsid w:val="00D550D3"/>
    <w:rsid w:val="00D551B5"/>
    <w:rsid w:val="00D552A6"/>
    <w:rsid w:val="00D5563E"/>
    <w:rsid w:val="00D55714"/>
    <w:rsid w:val="00D55717"/>
    <w:rsid w:val="00D55E38"/>
    <w:rsid w:val="00D55EDB"/>
    <w:rsid w:val="00D55F97"/>
    <w:rsid w:val="00D55FD3"/>
    <w:rsid w:val="00D56223"/>
    <w:rsid w:val="00D562D9"/>
    <w:rsid w:val="00D56430"/>
    <w:rsid w:val="00D568AF"/>
    <w:rsid w:val="00D569A9"/>
    <w:rsid w:val="00D569FB"/>
    <w:rsid w:val="00D56A72"/>
    <w:rsid w:val="00D56AF5"/>
    <w:rsid w:val="00D56DB2"/>
    <w:rsid w:val="00D56E14"/>
    <w:rsid w:val="00D56EF0"/>
    <w:rsid w:val="00D5747F"/>
    <w:rsid w:val="00D57495"/>
    <w:rsid w:val="00D574FA"/>
    <w:rsid w:val="00D57560"/>
    <w:rsid w:val="00D575BF"/>
    <w:rsid w:val="00D57A0E"/>
    <w:rsid w:val="00D57AB5"/>
    <w:rsid w:val="00D57F07"/>
    <w:rsid w:val="00D602EC"/>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32"/>
    <w:rsid w:val="00D623F8"/>
    <w:rsid w:val="00D62BD2"/>
    <w:rsid w:val="00D62C18"/>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CFC"/>
    <w:rsid w:val="00D74E31"/>
    <w:rsid w:val="00D74E95"/>
    <w:rsid w:val="00D751FB"/>
    <w:rsid w:val="00D754D6"/>
    <w:rsid w:val="00D75657"/>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A2C"/>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4A5"/>
    <w:rsid w:val="00D82527"/>
    <w:rsid w:val="00D828BB"/>
    <w:rsid w:val="00D82FBB"/>
    <w:rsid w:val="00D82FCD"/>
    <w:rsid w:val="00D8305B"/>
    <w:rsid w:val="00D833CF"/>
    <w:rsid w:val="00D83498"/>
    <w:rsid w:val="00D836DA"/>
    <w:rsid w:val="00D83828"/>
    <w:rsid w:val="00D83898"/>
    <w:rsid w:val="00D83AE9"/>
    <w:rsid w:val="00D83F48"/>
    <w:rsid w:val="00D84266"/>
    <w:rsid w:val="00D845D4"/>
    <w:rsid w:val="00D84653"/>
    <w:rsid w:val="00D84708"/>
    <w:rsid w:val="00D84C46"/>
    <w:rsid w:val="00D84D39"/>
    <w:rsid w:val="00D84F37"/>
    <w:rsid w:val="00D84FD7"/>
    <w:rsid w:val="00D85096"/>
    <w:rsid w:val="00D85142"/>
    <w:rsid w:val="00D857B8"/>
    <w:rsid w:val="00D85B43"/>
    <w:rsid w:val="00D85B65"/>
    <w:rsid w:val="00D85C2B"/>
    <w:rsid w:val="00D85C5A"/>
    <w:rsid w:val="00D85D1F"/>
    <w:rsid w:val="00D85F4A"/>
    <w:rsid w:val="00D862B3"/>
    <w:rsid w:val="00D86595"/>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8E"/>
    <w:rsid w:val="00D918BE"/>
    <w:rsid w:val="00D919E6"/>
    <w:rsid w:val="00D91BE1"/>
    <w:rsid w:val="00D91CE5"/>
    <w:rsid w:val="00D92485"/>
    <w:rsid w:val="00D925F6"/>
    <w:rsid w:val="00D92B24"/>
    <w:rsid w:val="00D92C29"/>
    <w:rsid w:val="00D92EBA"/>
    <w:rsid w:val="00D93221"/>
    <w:rsid w:val="00D93424"/>
    <w:rsid w:val="00D934F2"/>
    <w:rsid w:val="00D936E2"/>
    <w:rsid w:val="00D937E9"/>
    <w:rsid w:val="00D93B78"/>
    <w:rsid w:val="00D93E79"/>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92"/>
    <w:rsid w:val="00D966EF"/>
    <w:rsid w:val="00D9683C"/>
    <w:rsid w:val="00D96C05"/>
    <w:rsid w:val="00D96F0C"/>
    <w:rsid w:val="00D96F34"/>
    <w:rsid w:val="00D977A0"/>
    <w:rsid w:val="00D97884"/>
    <w:rsid w:val="00D97C79"/>
    <w:rsid w:val="00D97F43"/>
    <w:rsid w:val="00D97FC6"/>
    <w:rsid w:val="00D97FCC"/>
    <w:rsid w:val="00D97FE1"/>
    <w:rsid w:val="00DA05B6"/>
    <w:rsid w:val="00DA0712"/>
    <w:rsid w:val="00DA09B4"/>
    <w:rsid w:val="00DA0A7F"/>
    <w:rsid w:val="00DA0E0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08D"/>
    <w:rsid w:val="00DA4172"/>
    <w:rsid w:val="00DA4188"/>
    <w:rsid w:val="00DA41AE"/>
    <w:rsid w:val="00DA430C"/>
    <w:rsid w:val="00DA45C4"/>
    <w:rsid w:val="00DA4C70"/>
    <w:rsid w:val="00DA4D68"/>
    <w:rsid w:val="00DA4DE3"/>
    <w:rsid w:val="00DA506C"/>
    <w:rsid w:val="00DA5471"/>
    <w:rsid w:val="00DA5DE9"/>
    <w:rsid w:val="00DA5E1B"/>
    <w:rsid w:val="00DA5F3B"/>
    <w:rsid w:val="00DA5F70"/>
    <w:rsid w:val="00DA5F94"/>
    <w:rsid w:val="00DA5F96"/>
    <w:rsid w:val="00DA615D"/>
    <w:rsid w:val="00DA6598"/>
    <w:rsid w:val="00DA6C0F"/>
    <w:rsid w:val="00DA6C39"/>
    <w:rsid w:val="00DA6D20"/>
    <w:rsid w:val="00DA702F"/>
    <w:rsid w:val="00DA712F"/>
    <w:rsid w:val="00DA785A"/>
    <w:rsid w:val="00DA7936"/>
    <w:rsid w:val="00DA7CD7"/>
    <w:rsid w:val="00DA7E19"/>
    <w:rsid w:val="00DA7F8A"/>
    <w:rsid w:val="00DB0119"/>
    <w:rsid w:val="00DB0176"/>
    <w:rsid w:val="00DB0404"/>
    <w:rsid w:val="00DB069C"/>
    <w:rsid w:val="00DB08DD"/>
    <w:rsid w:val="00DB0B12"/>
    <w:rsid w:val="00DB0EDD"/>
    <w:rsid w:val="00DB11F8"/>
    <w:rsid w:val="00DB1457"/>
    <w:rsid w:val="00DB17CB"/>
    <w:rsid w:val="00DB1822"/>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293"/>
    <w:rsid w:val="00DB52FA"/>
    <w:rsid w:val="00DB539A"/>
    <w:rsid w:val="00DB59F4"/>
    <w:rsid w:val="00DB5F46"/>
    <w:rsid w:val="00DB6D5A"/>
    <w:rsid w:val="00DB6ED8"/>
    <w:rsid w:val="00DB730E"/>
    <w:rsid w:val="00DB737B"/>
    <w:rsid w:val="00DB7A17"/>
    <w:rsid w:val="00DB7AA2"/>
    <w:rsid w:val="00DB7D9C"/>
    <w:rsid w:val="00DC03D3"/>
    <w:rsid w:val="00DC03DE"/>
    <w:rsid w:val="00DC05CA"/>
    <w:rsid w:val="00DC0D77"/>
    <w:rsid w:val="00DC0E7D"/>
    <w:rsid w:val="00DC0EE7"/>
    <w:rsid w:val="00DC110C"/>
    <w:rsid w:val="00DC1114"/>
    <w:rsid w:val="00DC1301"/>
    <w:rsid w:val="00DC1327"/>
    <w:rsid w:val="00DC1350"/>
    <w:rsid w:val="00DC1701"/>
    <w:rsid w:val="00DC1B77"/>
    <w:rsid w:val="00DC1B7E"/>
    <w:rsid w:val="00DC1D63"/>
    <w:rsid w:val="00DC25B2"/>
    <w:rsid w:val="00DC2B90"/>
    <w:rsid w:val="00DC2E6E"/>
    <w:rsid w:val="00DC31F6"/>
    <w:rsid w:val="00DC3237"/>
    <w:rsid w:val="00DC348A"/>
    <w:rsid w:val="00DC356C"/>
    <w:rsid w:val="00DC367A"/>
    <w:rsid w:val="00DC36F3"/>
    <w:rsid w:val="00DC409A"/>
    <w:rsid w:val="00DC41A4"/>
    <w:rsid w:val="00DC4343"/>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425"/>
    <w:rsid w:val="00DD09E9"/>
    <w:rsid w:val="00DD0AEA"/>
    <w:rsid w:val="00DD0AFE"/>
    <w:rsid w:val="00DD0B5F"/>
    <w:rsid w:val="00DD0B81"/>
    <w:rsid w:val="00DD0CB3"/>
    <w:rsid w:val="00DD0DE4"/>
    <w:rsid w:val="00DD1250"/>
    <w:rsid w:val="00DD12C5"/>
    <w:rsid w:val="00DD1881"/>
    <w:rsid w:val="00DD18FF"/>
    <w:rsid w:val="00DD1F85"/>
    <w:rsid w:val="00DD2025"/>
    <w:rsid w:val="00DD20FE"/>
    <w:rsid w:val="00DD219C"/>
    <w:rsid w:val="00DD22EA"/>
    <w:rsid w:val="00DD23A0"/>
    <w:rsid w:val="00DD26F4"/>
    <w:rsid w:val="00DD2710"/>
    <w:rsid w:val="00DD2817"/>
    <w:rsid w:val="00DD30E4"/>
    <w:rsid w:val="00DD31DF"/>
    <w:rsid w:val="00DD32E2"/>
    <w:rsid w:val="00DD3463"/>
    <w:rsid w:val="00DD367A"/>
    <w:rsid w:val="00DD36B7"/>
    <w:rsid w:val="00DD36D3"/>
    <w:rsid w:val="00DD39E0"/>
    <w:rsid w:val="00DD39FB"/>
    <w:rsid w:val="00DD3BBA"/>
    <w:rsid w:val="00DD3EBE"/>
    <w:rsid w:val="00DD3EF5"/>
    <w:rsid w:val="00DD3F63"/>
    <w:rsid w:val="00DD405D"/>
    <w:rsid w:val="00DD4199"/>
    <w:rsid w:val="00DD4A76"/>
    <w:rsid w:val="00DD53FA"/>
    <w:rsid w:val="00DD58C2"/>
    <w:rsid w:val="00DD5AA4"/>
    <w:rsid w:val="00DD5B81"/>
    <w:rsid w:val="00DD5BBD"/>
    <w:rsid w:val="00DD5F42"/>
    <w:rsid w:val="00DD617B"/>
    <w:rsid w:val="00DD6725"/>
    <w:rsid w:val="00DD68D2"/>
    <w:rsid w:val="00DD6A6C"/>
    <w:rsid w:val="00DD6B99"/>
    <w:rsid w:val="00DD6D4E"/>
    <w:rsid w:val="00DD716A"/>
    <w:rsid w:val="00DD7891"/>
    <w:rsid w:val="00DD79A6"/>
    <w:rsid w:val="00DE0443"/>
    <w:rsid w:val="00DE048D"/>
    <w:rsid w:val="00DE068C"/>
    <w:rsid w:val="00DE083D"/>
    <w:rsid w:val="00DE0A29"/>
    <w:rsid w:val="00DE0E59"/>
    <w:rsid w:val="00DE0F6C"/>
    <w:rsid w:val="00DE12F0"/>
    <w:rsid w:val="00DE1A50"/>
    <w:rsid w:val="00DE1EAB"/>
    <w:rsid w:val="00DE201E"/>
    <w:rsid w:val="00DE20E0"/>
    <w:rsid w:val="00DE219B"/>
    <w:rsid w:val="00DE2240"/>
    <w:rsid w:val="00DE2823"/>
    <w:rsid w:val="00DE29E9"/>
    <w:rsid w:val="00DE2E51"/>
    <w:rsid w:val="00DE2F03"/>
    <w:rsid w:val="00DE30B5"/>
    <w:rsid w:val="00DE3407"/>
    <w:rsid w:val="00DE3459"/>
    <w:rsid w:val="00DE3659"/>
    <w:rsid w:val="00DE37C7"/>
    <w:rsid w:val="00DE3888"/>
    <w:rsid w:val="00DE3979"/>
    <w:rsid w:val="00DE3C6D"/>
    <w:rsid w:val="00DE3DA2"/>
    <w:rsid w:val="00DE440F"/>
    <w:rsid w:val="00DE4475"/>
    <w:rsid w:val="00DE44E6"/>
    <w:rsid w:val="00DE4716"/>
    <w:rsid w:val="00DE4B8D"/>
    <w:rsid w:val="00DE4EE4"/>
    <w:rsid w:val="00DE525D"/>
    <w:rsid w:val="00DE52E3"/>
    <w:rsid w:val="00DE59AE"/>
    <w:rsid w:val="00DE5BB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BD5"/>
    <w:rsid w:val="00DF1D4B"/>
    <w:rsid w:val="00DF1E9C"/>
    <w:rsid w:val="00DF2100"/>
    <w:rsid w:val="00DF2168"/>
    <w:rsid w:val="00DF2907"/>
    <w:rsid w:val="00DF2917"/>
    <w:rsid w:val="00DF2A00"/>
    <w:rsid w:val="00DF2C44"/>
    <w:rsid w:val="00DF2D2C"/>
    <w:rsid w:val="00DF3A85"/>
    <w:rsid w:val="00DF3A9F"/>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0C5"/>
    <w:rsid w:val="00E031D0"/>
    <w:rsid w:val="00E03769"/>
    <w:rsid w:val="00E03A48"/>
    <w:rsid w:val="00E04022"/>
    <w:rsid w:val="00E0436D"/>
    <w:rsid w:val="00E04BEC"/>
    <w:rsid w:val="00E04BEE"/>
    <w:rsid w:val="00E04D38"/>
    <w:rsid w:val="00E04DC9"/>
    <w:rsid w:val="00E04E98"/>
    <w:rsid w:val="00E051E1"/>
    <w:rsid w:val="00E0537D"/>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5A9"/>
    <w:rsid w:val="00E07679"/>
    <w:rsid w:val="00E077AB"/>
    <w:rsid w:val="00E0780E"/>
    <w:rsid w:val="00E07A73"/>
    <w:rsid w:val="00E07A8C"/>
    <w:rsid w:val="00E07B75"/>
    <w:rsid w:val="00E07CAE"/>
    <w:rsid w:val="00E10708"/>
    <w:rsid w:val="00E10725"/>
    <w:rsid w:val="00E10EBE"/>
    <w:rsid w:val="00E112CA"/>
    <w:rsid w:val="00E118FB"/>
    <w:rsid w:val="00E11BB9"/>
    <w:rsid w:val="00E12353"/>
    <w:rsid w:val="00E12A70"/>
    <w:rsid w:val="00E12C63"/>
    <w:rsid w:val="00E12FC2"/>
    <w:rsid w:val="00E13143"/>
    <w:rsid w:val="00E13173"/>
    <w:rsid w:val="00E1317D"/>
    <w:rsid w:val="00E13231"/>
    <w:rsid w:val="00E134D4"/>
    <w:rsid w:val="00E1377B"/>
    <w:rsid w:val="00E1386D"/>
    <w:rsid w:val="00E13B0C"/>
    <w:rsid w:val="00E13C63"/>
    <w:rsid w:val="00E13CB6"/>
    <w:rsid w:val="00E13CDF"/>
    <w:rsid w:val="00E13D0D"/>
    <w:rsid w:val="00E140FC"/>
    <w:rsid w:val="00E144EB"/>
    <w:rsid w:val="00E14832"/>
    <w:rsid w:val="00E14939"/>
    <w:rsid w:val="00E1497A"/>
    <w:rsid w:val="00E149CA"/>
    <w:rsid w:val="00E14A46"/>
    <w:rsid w:val="00E14A7E"/>
    <w:rsid w:val="00E14A93"/>
    <w:rsid w:val="00E14BA8"/>
    <w:rsid w:val="00E14C9D"/>
    <w:rsid w:val="00E1501A"/>
    <w:rsid w:val="00E150AE"/>
    <w:rsid w:val="00E151E1"/>
    <w:rsid w:val="00E152F4"/>
    <w:rsid w:val="00E1550F"/>
    <w:rsid w:val="00E15AB0"/>
    <w:rsid w:val="00E15C2C"/>
    <w:rsid w:val="00E15CA6"/>
    <w:rsid w:val="00E1655C"/>
    <w:rsid w:val="00E16766"/>
    <w:rsid w:val="00E16E80"/>
    <w:rsid w:val="00E17280"/>
    <w:rsid w:val="00E173D2"/>
    <w:rsid w:val="00E174BA"/>
    <w:rsid w:val="00E174CE"/>
    <w:rsid w:val="00E175FA"/>
    <w:rsid w:val="00E17619"/>
    <w:rsid w:val="00E17805"/>
    <w:rsid w:val="00E17CAC"/>
    <w:rsid w:val="00E17CD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5B1"/>
    <w:rsid w:val="00E239FC"/>
    <w:rsid w:val="00E23A11"/>
    <w:rsid w:val="00E23FB7"/>
    <w:rsid w:val="00E24261"/>
    <w:rsid w:val="00E244CC"/>
    <w:rsid w:val="00E248A3"/>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C85"/>
    <w:rsid w:val="00E31D2A"/>
    <w:rsid w:val="00E32086"/>
    <w:rsid w:val="00E320D3"/>
    <w:rsid w:val="00E32299"/>
    <w:rsid w:val="00E32462"/>
    <w:rsid w:val="00E326C4"/>
    <w:rsid w:val="00E32A28"/>
    <w:rsid w:val="00E32D62"/>
    <w:rsid w:val="00E33301"/>
    <w:rsid w:val="00E334B2"/>
    <w:rsid w:val="00E3385D"/>
    <w:rsid w:val="00E339DC"/>
    <w:rsid w:val="00E33B78"/>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A41"/>
    <w:rsid w:val="00E36B93"/>
    <w:rsid w:val="00E36D4D"/>
    <w:rsid w:val="00E36F01"/>
    <w:rsid w:val="00E37248"/>
    <w:rsid w:val="00E37703"/>
    <w:rsid w:val="00E378A2"/>
    <w:rsid w:val="00E37B94"/>
    <w:rsid w:val="00E37DDE"/>
    <w:rsid w:val="00E37F3F"/>
    <w:rsid w:val="00E405A0"/>
    <w:rsid w:val="00E406EC"/>
    <w:rsid w:val="00E40949"/>
    <w:rsid w:val="00E40C38"/>
    <w:rsid w:val="00E40C87"/>
    <w:rsid w:val="00E40D69"/>
    <w:rsid w:val="00E40D87"/>
    <w:rsid w:val="00E40E77"/>
    <w:rsid w:val="00E40F9C"/>
    <w:rsid w:val="00E41157"/>
    <w:rsid w:val="00E416F2"/>
    <w:rsid w:val="00E41784"/>
    <w:rsid w:val="00E41A85"/>
    <w:rsid w:val="00E41B57"/>
    <w:rsid w:val="00E41F28"/>
    <w:rsid w:val="00E4210E"/>
    <w:rsid w:val="00E4236E"/>
    <w:rsid w:val="00E42428"/>
    <w:rsid w:val="00E429ED"/>
    <w:rsid w:val="00E42C3E"/>
    <w:rsid w:val="00E42D48"/>
    <w:rsid w:val="00E42E79"/>
    <w:rsid w:val="00E42EFE"/>
    <w:rsid w:val="00E42F17"/>
    <w:rsid w:val="00E431DB"/>
    <w:rsid w:val="00E438C4"/>
    <w:rsid w:val="00E43D20"/>
    <w:rsid w:val="00E43F37"/>
    <w:rsid w:val="00E441E6"/>
    <w:rsid w:val="00E442DD"/>
    <w:rsid w:val="00E442E4"/>
    <w:rsid w:val="00E44566"/>
    <w:rsid w:val="00E44658"/>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40C"/>
    <w:rsid w:val="00E5074A"/>
    <w:rsid w:val="00E50913"/>
    <w:rsid w:val="00E5097F"/>
    <w:rsid w:val="00E50A11"/>
    <w:rsid w:val="00E50A68"/>
    <w:rsid w:val="00E50AC6"/>
    <w:rsid w:val="00E51052"/>
    <w:rsid w:val="00E51058"/>
    <w:rsid w:val="00E5108D"/>
    <w:rsid w:val="00E511D5"/>
    <w:rsid w:val="00E5151E"/>
    <w:rsid w:val="00E51ACD"/>
    <w:rsid w:val="00E51D7D"/>
    <w:rsid w:val="00E51DDD"/>
    <w:rsid w:val="00E51FB6"/>
    <w:rsid w:val="00E51FDD"/>
    <w:rsid w:val="00E52392"/>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B3"/>
    <w:rsid w:val="00E5488A"/>
    <w:rsid w:val="00E5494A"/>
    <w:rsid w:val="00E54B8C"/>
    <w:rsid w:val="00E54E4A"/>
    <w:rsid w:val="00E55250"/>
    <w:rsid w:val="00E552E7"/>
    <w:rsid w:val="00E55719"/>
    <w:rsid w:val="00E55D70"/>
    <w:rsid w:val="00E5651B"/>
    <w:rsid w:val="00E56DDC"/>
    <w:rsid w:val="00E56E98"/>
    <w:rsid w:val="00E57050"/>
    <w:rsid w:val="00E57245"/>
    <w:rsid w:val="00E5733D"/>
    <w:rsid w:val="00E57577"/>
    <w:rsid w:val="00E57613"/>
    <w:rsid w:val="00E576E8"/>
    <w:rsid w:val="00E57842"/>
    <w:rsid w:val="00E57EAC"/>
    <w:rsid w:val="00E60175"/>
    <w:rsid w:val="00E603DF"/>
    <w:rsid w:val="00E604EF"/>
    <w:rsid w:val="00E609DC"/>
    <w:rsid w:val="00E61145"/>
    <w:rsid w:val="00E6125A"/>
    <w:rsid w:val="00E61864"/>
    <w:rsid w:val="00E61A21"/>
    <w:rsid w:val="00E61B65"/>
    <w:rsid w:val="00E61CC0"/>
    <w:rsid w:val="00E61E92"/>
    <w:rsid w:val="00E61FB1"/>
    <w:rsid w:val="00E6277B"/>
    <w:rsid w:val="00E62987"/>
    <w:rsid w:val="00E62A62"/>
    <w:rsid w:val="00E62B6D"/>
    <w:rsid w:val="00E62CA2"/>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53C"/>
    <w:rsid w:val="00E6563E"/>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6F"/>
    <w:rsid w:val="00E70658"/>
    <w:rsid w:val="00E7091B"/>
    <w:rsid w:val="00E70AD9"/>
    <w:rsid w:val="00E70BC7"/>
    <w:rsid w:val="00E70DC8"/>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4C5"/>
    <w:rsid w:val="00E747AA"/>
    <w:rsid w:val="00E747F3"/>
    <w:rsid w:val="00E7494A"/>
    <w:rsid w:val="00E74F75"/>
    <w:rsid w:val="00E75174"/>
    <w:rsid w:val="00E752BA"/>
    <w:rsid w:val="00E75EBA"/>
    <w:rsid w:val="00E763B4"/>
    <w:rsid w:val="00E76571"/>
    <w:rsid w:val="00E76C9B"/>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67E"/>
    <w:rsid w:val="00E82A08"/>
    <w:rsid w:val="00E82C84"/>
    <w:rsid w:val="00E82D1C"/>
    <w:rsid w:val="00E82D48"/>
    <w:rsid w:val="00E830DA"/>
    <w:rsid w:val="00E8322D"/>
    <w:rsid w:val="00E83661"/>
    <w:rsid w:val="00E83AD8"/>
    <w:rsid w:val="00E83CCF"/>
    <w:rsid w:val="00E83F8A"/>
    <w:rsid w:val="00E84409"/>
    <w:rsid w:val="00E844D8"/>
    <w:rsid w:val="00E84514"/>
    <w:rsid w:val="00E845D3"/>
    <w:rsid w:val="00E8485A"/>
    <w:rsid w:val="00E84AA8"/>
    <w:rsid w:val="00E84B81"/>
    <w:rsid w:val="00E84BDA"/>
    <w:rsid w:val="00E84CCB"/>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572"/>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0FF3"/>
    <w:rsid w:val="00E9125A"/>
    <w:rsid w:val="00E9135D"/>
    <w:rsid w:val="00E9136C"/>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C7"/>
    <w:rsid w:val="00E932D0"/>
    <w:rsid w:val="00E932DE"/>
    <w:rsid w:val="00E934E4"/>
    <w:rsid w:val="00E93FF6"/>
    <w:rsid w:val="00E9419F"/>
    <w:rsid w:val="00E94307"/>
    <w:rsid w:val="00E9430C"/>
    <w:rsid w:val="00E94901"/>
    <w:rsid w:val="00E94EC1"/>
    <w:rsid w:val="00E95222"/>
    <w:rsid w:val="00E955D5"/>
    <w:rsid w:val="00E95BA6"/>
    <w:rsid w:val="00E96268"/>
    <w:rsid w:val="00E962D7"/>
    <w:rsid w:val="00E96534"/>
    <w:rsid w:val="00E968D1"/>
    <w:rsid w:val="00E96B6C"/>
    <w:rsid w:val="00E96EE0"/>
    <w:rsid w:val="00E97403"/>
    <w:rsid w:val="00E97648"/>
    <w:rsid w:val="00E97836"/>
    <w:rsid w:val="00E97910"/>
    <w:rsid w:val="00EA058A"/>
    <w:rsid w:val="00EA05C5"/>
    <w:rsid w:val="00EA07E9"/>
    <w:rsid w:val="00EA08A8"/>
    <w:rsid w:val="00EA0BBA"/>
    <w:rsid w:val="00EA0CA7"/>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7BF"/>
    <w:rsid w:val="00EA6B57"/>
    <w:rsid w:val="00EA6F6A"/>
    <w:rsid w:val="00EA71AD"/>
    <w:rsid w:val="00EA7343"/>
    <w:rsid w:val="00EA74E3"/>
    <w:rsid w:val="00EA76D8"/>
    <w:rsid w:val="00EA789E"/>
    <w:rsid w:val="00EA7D33"/>
    <w:rsid w:val="00EA7FCF"/>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31"/>
    <w:rsid w:val="00EB5DFA"/>
    <w:rsid w:val="00EB5FB6"/>
    <w:rsid w:val="00EB5FF6"/>
    <w:rsid w:val="00EB67FC"/>
    <w:rsid w:val="00EB6A03"/>
    <w:rsid w:val="00EB6D12"/>
    <w:rsid w:val="00EB703E"/>
    <w:rsid w:val="00EB70B0"/>
    <w:rsid w:val="00EB74F4"/>
    <w:rsid w:val="00EB7633"/>
    <w:rsid w:val="00EB76D3"/>
    <w:rsid w:val="00EB7736"/>
    <w:rsid w:val="00EB7808"/>
    <w:rsid w:val="00EB7AAC"/>
    <w:rsid w:val="00EB7E61"/>
    <w:rsid w:val="00EC0029"/>
    <w:rsid w:val="00EC064B"/>
    <w:rsid w:val="00EC1241"/>
    <w:rsid w:val="00EC142A"/>
    <w:rsid w:val="00EC187B"/>
    <w:rsid w:val="00EC1908"/>
    <w:rsid w:val="00EC1DCD"/>
    <w:rsid w:val="00EC2511"/>
    <w:rsid w:val="00EC28EB"/>
    <w:rsid w:val="00EC2B1C"/>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D29"/>
    <w:rsid w:val="00EC6057"/>
    <w:rsid w:val="00EC6326"/>
    <w:rsid w:val="00EC6847"/>
    <w:rsid w:val="00EC6AAF"/>
    <w:rsid w:val="00EC6B2F"/>
    <w:rsid w:val="00EC6C02"/>
    <w:rsid w:val="00EC6CC5"/>
    <w:rsid w:val="00EC6E8D"/>
    <w:rsid w:val="00EC6EB4"/>
    <w:rsid w:val="00EC6F39"/>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6FC"/>
    <w:rsid w:val="00ED1AC1"/>
    <w:rsid w:val="00ED1C2E"/>
    <w:rsid w:val="00ED2502"/>
    <w:rsid w:val="00ED294E"/>
    <w:rsid w:val="00ED29EA"/>
    <w:rsid w:val="00ED2AD2"/>
    <w:rsid w:val="00ED2AE0"/>
    <w:rsid w:val="00ED2E52"/>
    <w:rsid w:val="00ED3024"/>
    <w:rsid w:val="00ED304A"/>
    <w:rsid w:val="00ED30B6"/>
    <w:rsid w:val="00ED31DB"/>
    <w:rsid w:val="00ED3372"/>
    <w:rsid w:val="00ED3414"/>
    <w:rsid w:val="00ED346F"/>
    <w:rsid w:val="00ED35BE"/>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757"/>
    <w:rsid w:val="00EE08EE"/>
    <w:rsid w:val="00EE0B1E"/>
    <w:rsid w:val="00EE0C36"/>
    <w:rsid w:val="00EE0D1A"/>
    <w:rsid w:val="00EE0DFE"/>
    <w:rsid w:val="00EE0E8C"/>
    <w:rsid w:val="00EE10F0"/>
    <w:rsid w:val="00EE1449"/>
    <w:rsid w:val="00EE16A2"/>
    <w:rsid w:val="00EE16FA"/>
    <w:rsid w:val="00EE18B9"/>
    <w:rsid w:val="00EE1B3B"/>
    <w:rsid w:val="00EE1B72"/>
    <w:rsid w:val="00EE1D0F"/>
    <w:rsid w:val="00EE1DBF"/>
    <w:rsid w:val="00EE1EC7"/>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42"/>
    <w:rsid w:val="00EE3C92"/>
    <w:rsid w:val="00EE3D4F"/>
    <w:rsid w:val="00EE476C"/>
    <w:rsid w:val="00EE4B75"/>
    <w:rsid w:val="00EE4DCF"/>
    <w:rsid w:val="00EE50EF"/>
    <w:rsid w:val="00EE5237"/>
    <w:rsid w:val="00EE534D"/>
    <w:rsid w:val="00EE5560"/>
    <w:rsid w:val="00EE5571"/>
    <w:rsid w:val="00EE5929"/>
    <w:rsid w:val="00EE592A"/>
    <w:rsid w:val="00EE596F"/>
    <w:rsid w:val="00EE5AD0"/>
    <w:rsid w:val="00EE5AD3"/>
    <w:rsid w:val="00EE5F83"/>
    <w:rsid w:val="00EE6082"/>
    <w:rsid w:val="00EE6189"/>
    <w:rsid w:val="00EE648F"/>
    <w:rsid w:val="00EE64D4"/>
    <w:rsid w:val="00EE6864"/>
    <w:rsid w:val="00EE69CA"/>
    <w:rsid w:val="00EE6ABC"/>
    <w:rsid w:val="00EE6C15"/>
    <w:rsid w:val="00EE6DE5"/>
    <w:rsid w:val="00EE6E54"/>
    <w:rsid w:val="00EE6F1E"/>
    <w:rsid w:val="00EE72A0"/>
    <w:rsid w:val="00EE7393"/>
    <w:rsid w:val="00EE7660"/>
    <w:rsid w:val="00EE7902"/>
    <w:rsid w:val="00EE7A26"/>
    <w:rsid w:val="00EE7D4B"/>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465"/>
    <w:rsid w:val="00EF769B"/>
    <w:rsid w:val="00EF7A70"/>
    <w:rsid w:val="00F0024A"/>
    <w:rsid w:val="00F006C1"/>
    <w:rsid w:val="00F00A6E"/>
    <w:rsid w:val="00F00E30"/>
    <w:rsid w:val="00F01017"/>
    <w:rsid w:val="00F01520"/>
    <w:rsid w:val="00F016BC"/>
    <w:rsid w:val="00F01874"/>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304"/>
    <w:rsid w:val="00F0661B"/>
    <w:rsid w:val="00F06651"/>
    <w:rsid w:val="00F066B9"/>
    <w:rsid w:val="00F06A17"/>
    <w:rsid w:val="00F06AEC"/>
    <w:rsid w:val="00F06E85"/>
    <w:rsid w:val="00F07027"/>
    <w:rsid w:val="00F0725E"/>
    <w:rsid w:val="00F07329"/>
    <w:rsid w:val="00F0769E"/>
    <w:rsid w:val="00F07D34"/>
    <w:rsid w:val="00F07DE6"/>
    <w:rsid w:val="00F07F48"/>
    <w:rsid w:val="00F07FD6"/>
    <w:rsid w:val="00F101CF"/>
    <w:rsid w:val="00F1056C"/>
    <w:rsid w:val="00F10658"/>
    <w:rsid w:val="00F1070D"/>
    <w:rsid w:val="00F107F1"/>
    <w:rsid w:val="00F10812"/>
    <w:rsid w:val="00F10B7B"/>
    <w:rsid w:val="00F10C4F"/>
    <w:rsid w:val="00F10DF9"/>
    <w:rsid w:val="00F10FC1"/>
    <w:rsid w:val="00F112FD"/>
    <w:rsid w:val="00F1147D"/>
    <w:rsid w:val="00F11755"/>
    <w:rsid w:val="00F11AF5"/>
    <w:rsid w:val="00F11CD2"/>
    <w:rsid w:val="00F11F71"/>
    <w:rsid w:val="00F121D9"/>
    <w:rsid w:val="00F121F8"/>
    <w:rsid w:val="00F12228"/>
    <w:rsid w:val="00F123A1"/>
    <w:rsid w:val="00F1286A"/>
    <w:rsid w:val="00F12CE9"/>
    <w:rsid w:val="00F12D1B"/>
    <w:rsid w:val="00F12E20"/>
    <w:rsid w:val="00F12E82"/>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465"/>
    <w:rsid w:val="00F245A3"/>
    <w:rsid w:val="00F245A9"/>
    <w:rsid w:val="00F24788"/>
    <w:rsid w:val="00F24DA7"/>
    <w:rsid w:val="00F253F2"/>
    <w:rsid w:val="00F25529"/>
    <w:rsid w:val="00F258CF"/>
    <w:rsid w:val="00F25A20"/>
    <w:rsid w:val="00F26252"/>
    <w:rsid w:val="00F2640F"/>
    <w:rsid w:val="00F26CF3"/>
    <w:rsid w:val="00F26CF4"/>
    <w:rsid w:val="00F26CF6"/>
    <w:rsid w:val="00F27492"/>
    <w:rsid w:val="00F27950"/>
    <w:rsid w:val="00F27C34"/>
    <w:rsid w:val="00F27C50"/>
    <w:rsid w:val="00F27C57"/>
    <w:rsid w:val="00F27CA7"/>
    <w:rsid w:val="00F27DC5"/>
    <w:rsid w:val="00F27E46"/>
    <w:rsid w:val="00F27F93"/>
    <w:rsid w:val="00F301BB"/>
    <w:rsid w:val="00F301C2"/>
    <w:rsid w:val="00F302E1"/>
    <w:rsid w:val="00F30614"/>
    <w:rsid w:val="00F309E7"/>
    <w:rsid w:val="00F30F12"/>
    <w:rsid w:val="00F31202"/>
    <w:rsid w:val="00F3125E"/>
    <w:rsid w:val="00F31407"/>
    <w:rsid w:val="00F31611"/>
    <w:rsid w:val="00F319AF"/>
    <w:rsid w:val="00F31B22"/>
    <w:rsid w:val="00F31B49"/>
    <w:rsid w:val="00F31CDB"/>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2C2"/>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ADD"/>
    <w:rsid w:val="00F40C80"/>
    <w:rsid w:val="00F411A3"/>
    <w:rsid w:val="00F411DE"/>
    <w:rsid w:val="00F4144B"/>
    <w:rsid w:val="00F414A8"/>
    <w:rsid w:val="00F4188D"/>
    <w:rsid w:val="00F41A98"/>
    <w:rsid w:val="00F41F05"/>
    <w:rsid w:val="00F4208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280"/>
    <w:rsid w:val="00F454DA"/>
    <w:rsid w:val="00F45645"/>
    <w:rsid w:val="00F458E0"/>
    <w:rsid w:val="00F459A2"/>
    <w:rsid w:val="00F45C4E"/>
    <w:rsid w:val="00F4619B"/>
    <w:rsid w:val="00F4642D"/>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2F69"/>
    <w:rsid w:val="00F5306E"/>
    <w:rsid w:val="00F532CD"/>
    <w:rsid w:val="00F53BF4"/>
    <w:rsid w:val="00F53EE5"/>
    <w:rsid w:val="00F53FBA"/>
    <w:rsid w:val="00F54266"/>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62"/>
    <w:rsid w:val="00F56EEA"/>
    <w:rsid w:val="00F57034"/>
    <w:rsid w:val="00F57B1F"/>
    <w:rsid w:val="00F57B4D"/>
    <w:rsid w:val="00F603BA"/>
    <w:rsid w:val="00F604A3"/>
    <w:rsid w:val="00F604BD"/>
    <w:rsid w:val="00F609BA"/>
    <w:rsid w:val="00F60BE9"/>
    <w:rsid w:val="00F60D99"/>
    <w:rsid w:val="00F60EA5"/>
    <w:rsid w:val="00F610ED"/>
    <w:rsid w:val="00F61154"/>
    <w:rsid w:val="00F61162"/>
    <w:rsid w:val="00F612BE"/>
    <w:rsid w:val="00F6133F"/>
    <w:rsid w:val="00F61B03"/>
    <w:rsid w:val="00F61EAD"/>
    <w:rsid w:val="00F61F67"/>
    <w:rsid w:val="00F61FD8"/>
    <w:rsid w:val="00F62478"/>
    <w:rsid w:val="00F627D1"/>
    <w:rsid w:val="00F62DBF"/>
    <w:rsid w:val="00F63487"/>
    <w:rsid w:val="00F637F4"/>
    <w:rsid w:val="00F638E7"/>
    <w:rsid w:val="00F63BFC"/>
    <w:rsid w:val="00F63DEA"/>
    <w:rsid w:val="00F63EE1"/>
    <w:rsid w:val="00F641FC"/>
    <w:rsid w:val="00F647F7"/>
    <w:rsid w:val="00F6483D"/>
    <w:rsid w:val="00F64DEE"/>
    <w:rsid w:val="00F64EBC"/>
    <w:rsid w:val="00F65165"/>
    <w:rsid w:val="00F653B2"/>
    <w:rsid w:val="00F6583C"/>
    <w:rsid w:val="00F6589A"/>
    <w:rsid w:val="00F65966"/>
    <w:rsid w:val="00F6665C"/>
    <w:rsid w:val="00F66788"/>
    <w:rsid w:val="00F66920"/>
    <w:rsid w:val="00F66977"/>
    <w:rsid w:val="00F66A13"/>
    <w:rsid w:val="00F67192"/>
    <w:rsid w:val="00F67344"/>
    <w:rsid w:val="00F673EE"/>
    <w:rsid w:val="00F67471"/>
    <w:rsid w:val="00F676DE"/>
    <w:rsid w:val="00F6783E"/>
    <w:rsid w:val="00F67B53"/>
    <w:rsid w:val="00F67C43"/>
    <w:rsid w:val="00F67EE7"/>
    <w:rsid w:val="00F7065E"/>
    <w:rsid w:val="00F70822"/>
    <w:rsid w:val="00F70965"/>
    <w:rsid w:val="00F70CBC"/>
    <w:rsid w:val="00F70D77"/>
    <w:rsid w:val="00F70DBE"/>
    <w:rsid w:val="00F71124"/>
    <w:rsid w:val="00F714D2"/>
    <w:rsid w:val="00F716C4"/>
    <w:rsid w:val="00F71724"/>
    <w:rsid w:val="00F71888"/>
    <w:rsid w:val="00F719CD"/>
    <w:rsid w:val="00F71AAE"/>
    <w:rsid w:val="00F71BB8"/>
    <w:rsid w:val="00F71CB4"/>
    <w:rsid w:val="00F71D18"/>
    <w:rsid w:val="00F71E43"/>
    <w:rsid w:val="00F7218F"/>
    <w:rsid w:val="00F7222B"/>
    <w:rsid w:val="00F72240"/>
    <w:rsid w:val="00F72270"/>
    <w:rsid w:val="00F7235D"/>
    <w:rsid w:val="00F7247B"/>
    <w:rsid w:val="00F72584"/>
    <w:rsid w:val="00F7264F"/>
    <w:rsid w:val="00F7290D"/>
    <w:rsid w:val="00F72F6D"/>
    <w:rsid w:val="00F7302F"/>
    <w:rsid w:val="00F732EC"/>
    <w:rsid w:val="00F7335B"/>
    <w:rsid w:val="00F737FA"/>
    <w:rsid w:val="00F738C9"/>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00F"/>
    <w:rsid w:val="00F778AC"/>
    <w:rsid w:val="00F779FD"/>
    <w:rsid w:val="00F8009C"/>
    <w:rsid w:val="00F8036D"/>
    <w:rsid w:val="00F80396"/>
    <w:rsid w:val="00F80399"/>
    <w:rsid w:val="00F80549"/>
    <w:rsid w:val="00F80B82"/>
    <w:rsid w:val="00F80D03"/>
    <w:rsid w:val="00F80E8B"/>
    <w:rsid w:val="00F80EE5"/>
    <w:rsid w:val="00F8127D"/>
    <w:rsid w:val="00F812C8"/>
    <w:rsid w:val="00F8132D"/>
    <w:rsid w:val="00F818AE"/>
    <w:rsid w:val="00F81B40"/>
    <w:rsid w:val="00F81BEA"/>
    <w:rsid w:val="00F820C4"/>
    <w:rsid w:val="00F8230B"/>
    <w:rsid w:val="00F82337"/>
    <w:rsid w:val="00F8240A"/>
    <w:rsid w:val="00F82457"/>
    <w:rsid w:val="00F8247A"/>
    <w:rsid w:val="00F8275D"/>
    <w:rsid w:val="00F82984"/>
    <w:rsid w:val="00F829CE"/>
    <w:rsid w:val="00F82CE7"/>
    <w:rsid w:val="00F83102"/>
    <w:rsid w:val="00F834F1"/>
    <w:rsid w:val="00F83553"/>
    <w:rsid w:val="00F835AF"/>
    <w:rsid w:val="00F83669"/>
    <w:rsid w:val="00F83829"/>
    <w:rsid w:val="00F83A1D"/>
    <w:rsid w:val="00F83A45"/>
    <w:rsid w:val="00F83B9E"/>
    <w:rsid w:val="00F83EF6"/>
    <w:rsid w:val="00F84069"/>
    <w:rsid w:val="00F840C2"/>
    <w:rsid w:val="00F8429A"/>
    <w:rsid w:val="00F843D7"/>
    <w:rsid w:val="00F84593"/>
    <w:rsid w:val="00F845E8"/>
    <w:rsid w:val="00F84728"/>
    <w:rsid w:val="00F84997"/>
    <w:rsid w:val="00F84CD6"/>
    <w:rsid w:val="00F84EAC"/>
    <w:rsid w:val="00F84F85"/>
    <w:rsid w:val="00F853EB"/>
    <w:rsid w:val="00F85536"/>
    <w:rsid w:val="00F855DD"/>
    <w:rsid w:val="00F857C5"/>
    <w:rsid w:val="00F859BD"/>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99A"/>
    <w:rsid w:val="00F87A0D"/>
    <w:rsid w:val="00F87D9F"/>
    <w:rsid w:val="00F87ECD"/>
    <w:rsid w:val="00F87F09"/>
    <w:rsid w:val="00F90167"/>
    <w:rsid w:val="00F9030E"/>
    <w:rsid w:val="00F90ADB"/>
    <w:rsid w:val="00F90BA9"/>
    <w:rsid w:val="00F90DFC"/>
    <w:rsid w:val="00F90E78"/>
    <w:rsid w:val="00F91209"/>
    <w:rsid w:val="00F918F3"/>
    <w:rsid w:val="00F91D09"/>
    <w:rsid w:val="00F91EF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59"/>
    <w:rsid w:val="00F94D8A"/>
    <w:rsid w:val="00F94DC5"/>
    <w:rsid w:val="00F950B5"/>
    <w:rsid w:val="00F9513F"/>
    <w:rsid w:val="00F9527D"/>
    <w:rsid w:val="00F956A6"/>
    <w:rsid w:val="00F9576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376"/>
    <w:rsid w:val="00FA26BA"/>
    <w:rsid w:val="00FA27C8"/>
    <w:rsid w:val="00FA2A78"/>
    <w:rsid w:val="00FA2CC5"/>
    <w:rsid w:val="00FA2D22"/>
    <w:rsid w:val="00FA308C"/>
    <w:rsid w:val="00FA3113"/>
    <w:rsid w:val="00FA35E3"/>
    <w:rsid w:val="00FA3734"/>
    <w:rsid w:val="00FA3B76"/>
    <w:rsid w:val="00FA4104"/>
    <w:rsid w:val="00FA4433"/>
    <w:rsid w:val="00FA45EE"/>
    <w:rsid w:val="00FA47E8"/>
    <w:rsid w:val="00FA489E"/>
    <w:rsid w:val="00FA4912"/>
    <w:rsid w:val="00FA4918"/>
    <w:rsid w:val="00FA4ABA"/>
    <w:rsid w:val="00FA4D66"/>
    <w:rsid w:val="00FA4F1B"/>
    <w:rsid w:val="00FA5109"/>
    <w:rsid w:val="00FA5267"/>
    <w:rsid w:val="00FA52B9"/>
    <w:rsid w:val="00FA5442"/>
    <w:rsid w:val="00FA56AE"/>
    <w:rsid w:val="00FA5A4E"/>
    <w:rsid w:val="00FA5D08"/>
    <w:rsid w:val="00FA612B"/>
    <w:rsid w:val="00FA6157"/>
    <w:rsid w:val="00FA6533"/>
    <w:rsid w:val="00FA6570"/>
    <w:rsid w:val="00FA71F2"/>
    <w:rsid w:val="00FA7777"/>
    <w:rsid w:val="00FA785C"/>
    <w:rsid w:val="00FA7A19"/>
    <w:rsid w:val="00FB0082"/>
    <w:rsid w:val="00FB0243"/>
    <w:rsid w:val="00FB0456"/>
    <w:rsid w:val="00FB099F"/>
    <w:rsid w:val="00FB0AC3"/>
    <w:rsid w:val="00FB12B3"/>
    <w:rsid w:val="00FB1527"/>
    <w:rsid w:val="00FB1849"/>
    <w:rsid w:val="00FB185E"/>
    <w:rsid w:val="00FB1E67"/>
    <w:rsid w:val="00FB1EA0"/>
    <w:rsid w:val="00FB21B0"/>
    <w:rsid w:val="00FB2537"/>
    <w:rsid w:val="00FB2D61"/>
    <w:rsid w:val="00FB2D9F"/>
    <w:rsid w:val="00FB2EBD"/>
    <w:rsid w:val="00FB2FAE"/>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D66"/>
    <w:rsid w:val="00FB4EEB"/>
    <w:rsid w:val="00FB5148"/>
    <w:rsid w:val="00FB5216"/>
    <w:rsid w:val="00FB570B"/>
    <w:rsid w:val="00FB584F"/>
    <w:rsid w:val="00FB5D97"/>
    <w:rsid w:val="00FB60BD"/>
    <w:rsid w:val="00FB6165"/>
    <w:rsid w:val="00FB6664"/>
    <w:rsid w:val="00FB74B1"/>
    <w:rsid w:val="00FB7815"/>
    <w:rsid w:val="00FB787E"/>
    <w:rsid w:val="00FB78E7"/>
    <w:rsid w:val="00FC0150"/>
    <w:rsid w:val="00FC02CE"/>
    <w:rsid w:val="00FC02EB"/>
    <w:rsid w:val="00FC03AB"/>
    <w:rsid w:val="00FC05E8"/>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39C2"/>
    <w:rsid w:val="00FC412D"/>
    <w:rsid w:val="00FC453A"/>
    <w:rsid w:val="00FC4668"/>
    <w:rsid w:val="00FC4729"/>
    <w:rsid w:val="00FC4A8C"/>
    <w:rsid w:val="00FC53DB"/>
    <w:rsid w:val="00FC56BB"/>
    <w:rsid w:val="00FC5ED5"/>
    <w:rsid w:val="00FC5FC2"/>
    <w:rsid w:val="00FC5FCB"/>
    <w:rsid w:val="00FC6177"/>
    <w:rsid w:val="00FC623C"/>
    <w:rsid w:val="00FC638D"/>
    <w:rsid w:val="00FC63AA"/>
    <w:rsid w:val="00FC63D1"/>
    <w:rsid w:val="00FC6AEE"/>
    <w:rsid w:val="00FC6B06"/>
    <w:rsid w:val="00FC6CE0"/>
    <w:rsid w:val="00FC70CF"/>
    <w:rsid w:val="00FC7528"/>
    <w:rsid w:val="00FC7E26"/>
    <w:rsid w:val="00FD0085"/>
    <w:rsid w:val="00FD0572"/>
    <w:rsid w:val="00FD0B0A"/>
    <w:rsid w:val="00FD0F4B"/>
    <w:rsid w:val="00FD1264"/>
    <w:rsid w:val="00FD1295"/>
    <w:rsid w:val="00FD1A97"/>
    <w:rsid w:val="00FD1F26"/>
    <w:rsid w:val="00FD2C93"/>
    <w:rsid w:val="00FD2D7B"/>
    <w:rsid w:val="00FD3027"/>
    <w:rsid w:val="00FD33A6"/>
    <w:rsid w:val="00FD355C"/>
    <w:rsid w:val="00FD371C"/>
    <w:rsid w:val="00FD37F6"/>
    <w:rsid w:val="00FD38DA"/>
    <w:rsid w:val="00FD3E33"/>
    <w:rsid w:val="00FD40CF"/>
    <w:rsid w:val="00FD419C"/>
    <w:rsid w:val="00FD4589"/>
    <w:rsid w:val="00FD4608"/>
    <w:rsid w:val="00FD473E"/>
    <w:rsid w:val="00FD4B1B"/>
    <w:rsid w:val="00FD4E62"/>
    <w:rsid w:val="00FD4EBD"/>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32E"/>
    <w:rsid w:val="00FD7425"/>
    <w:rsid w:val="00FD7B5F"/>
    <w:rsid w:val="00FD7BAA"/>
    <w:rsid w:val="00FD7D74"/>
    <w:rsid w:val="00FD7DDE"/>
    <w:rsid w:val="00FD7DF9"/>
    <w:rsid w:val="00FD7FC9"/>
    <w:rsid w:val="00FE0001"/>
    <w:rsid w:val="00FE0564"/>
    <w:rsid w:val="00FE05F8"/>
    <w:rsid w:val="00FE0718"/>
    <w:rsid w:val="00FE078A"/>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03"/>
    <w:rsid w:val="00FE2342"/>
    <w:rsid w:val="00FE23ED"/>
    <w:rsid w:val="00FE25FA"/>
    <w:rsid w:val="00FE284B"/>
    <w:rsid w:val="00FE2924"/>
    <w:rsid w:val="00FE3004"/>
    <w:rsid w:val="00FE3465"/>
    <w:rsid w:val="00FE35A6"/>
    <w:rsid w:val="00FE3969"/>
    <w:rsid w:val="00FE3CC4"/>
    <w:rsid w:val="00FE3F57"/>
    <w:rsid w:val="00FE42EA"/>
    <w:rsid w:val="00FE4C02"/>
    <w:rsid w:val="00FE4C2E"/>
    <w:rsid w:val="00FE4CC9"/>
    <w:rsid w:val="00FE53D9"/>
    <w:rsid w:val="00FE58D6"/>
    <w:rsid w:val="00FE5A23"/>
    <w:rsid w:val="00FE5BE8"/>
    <w:rsid w:val="00FE5D4B"/>
    <w:rsid w:val="00FE5F2F"/>
    <w:rsid w:val="00FE67CF"/>
    <w:rsid w:val="00FE6D09"/>
    <w:rsid w:val="00FE6D20"/>
    <w:rsid w:val="00FE6FB9"/>
    <w:rsid w:val="00FE70F9"/>
    <w:rsid w:val="00FE726F"/>
    <w:rsid w:val="00FE7293"/>
    <w:rsid w:val="00FE7549"/>
    <w:rsid w:val="00FE79AA"/>
    <w:rsid w:val="00FE7BCC"/>
    <w:rsid w:val="00FE7CA0"/>
    <w:rsid w:val="00FE7FDE"/>
    <w:rsid w:val="00FF03C0"/>
    <w:rsid w:val="00FF040F"/>
    <w:rsid w:val="00FF06B9"/>
    <w:rsid w:val="00FF0832"/>
    <w:rsid w:val="00FF0ACA"/>
    <w:rsid w:val="00FF0C38"/>
    <w:rsid w:val="00FF121A"/>
    <w:rsid w:val="00FF126D"/>
    <w:rsid w:val="00FF15F8"/>
    <w:rsid w:val="00FF1717"/>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5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6F5"/>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BB1"/>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5E7072"/>
    <w:pPr>
      <w:numPr>
        <w:numId w:val="6"/>
      </w:numPr>
    </w:pPr>
  </w:style>
  <w:style w:type="paragraph" w:customStyle="1" w:styleId="EmailDiscussion">
    <w:name w:val="EmailDiscussion"/>
    <w:basedOn w:val="Normal"/>
    <w:next w:val="Normal"/>
    <w:link w:val="EmailDiscussionChar"/>
    <w:qFormat/>
    <w:rsid w:val="00C94351"/>
    <w:pPr>
      <w:numPr>
        <w:numId w:val="8"/>
      </w:numPr>
      <w:autoSpaceDE/>
      <w:autoSpaceDN/>
      <w:adjustRightInd/>
      <w:snapToGrid/>
      <w:spacing w:after="0"/>
    </w:pPr>
    <w:rPr>
      <w:rFonts w:ascii="Calibri" w:eastAsiaTheme="minorHAnsi" w:hAnsi="Calibri" w:cs="Calibri"/>
      <w:b/>
      <w:bCs/>
      <w:color w:val="000000" w:themeColor="text1"/>
    </w:rPr>
  </w:style>
  <w:style w:type="table" w:customStyle="1" w:styleId="TableGrid1">
    <w:name w:val="TableGrid1"/>
    <w:basedOn w:val="TableNormal"/>
    <w:next w:val="TableGrid"/>
    <w:uiPriority w:val="39"/>
    <w:qFormat/>
    <w:rsid w:val="00D069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DD7891"/>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DD7891"/>
    <w:rPr>
      <w:lang w:val="en-GB"/>
    </w:rPr>
  </w:style>
  <w:style w:type="character" w:customStyle="1" w:styleId="EmailDiscussionChar">
    <w:name w:val="EmailDiscussion Char"/>
    <w:link w:val="EmailDiscussion"/>
    <w:qFormat/>
    <w:rsid w:val="00B10EC1"/>
    <w:rPr>
      <w:rFonts w:ascii="Calibri" w:eastAsiaTheme="minorHAnsi" w:hAnsi="Calibri" w:cs="Calibri"/>
      <w:b/>
      <w:bCs/>
      <w:color w:val="000000" w:themeColor="text1"/>
      <w:sz w:val="22"/>
      <w:szCs w:val="22"/>
    </w:rPr>
  </w:style>
  <w:style w:type="paragraph" w:customStyle="1" w:styleId="EmailDiscussion2">
    <w:name w:val="EmailDiscussion2"/>
    <w:basedOn w:val="Normal"/>
    <w:uiPriority w:val="99"/>
    <w:qFormat/>
    <w:rsid w:val="009F2F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Comments">
    <w:name w:val="Comments"/>
    <w:basedOn w:val="Normal"/>
    <w:link w:val="CommentsChar"/>
    <w:qFormat/>
    <w:rsid w:val="00B428D2"/>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B428D2"/>
    <w:rPr>
      <w:rFonts w:ascii="Arial" w:eastAsia="MS Mincho" w:hAnsi="Arial"/>
      <w:i/>
      <w:noProof/>
      <w:sz w:val="18"/>
      <w:szCs w:val="24"/>
      <w:lang w:val="en-GB" w:eastAsia="en-GB"/>
    </w:rPr>
  </w:style>
  <w:style w:type="character" w:customStyle="1" w:styleId="highlighted">
    <w:name w:val="highlighted"/>
    <w:basedOn w:val="DefaultParagraphFont"/>
    <w:rsid w:val="0093011D"/>
  </w:style>
  <w:style w:type="character" w:customStyle="1" w:styleId="ng-star-inserted">
    <w:name w:val="ng-star-inserted"/>
    <w:basedOn w:val="DefaultParagraphFont"/>
    <w:rsid w:val="0093011D"/>
  </w:style>
  <w:style w:type="character" w:customStyle="1" w:styleId="bold">
    <w:name w:val="bold"/>
    <w:basedOn w:val="DefaultParagraphFont"/>
    <w:rsid w:val="00A3779E"/>
  </w:style>
  <w:style w:type="table" w:customStyle="1" w:styleId="TableGrid2">
    <w:name w:val="TableGrid2"/>
    <w:basedOn w:val="TableNormal"/>
    <w:next w:val="TableGrid"/>
    <w:uiPriority w:val="39"/>
    <w:qFormat/>
    <w:rsid w:val="00F84EA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5233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5233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4643717">
      <w:bodyDiv w:val="1"/>
      <w:marLeft w:val="0"/>
      <w:marRight w:val="0"/>
      <w:marTop w:val="0"/>
      <w:marBottom w:val="0"/>
      <w:divBdr>
        <w:top w:val="none" w:sz="0" w:space="0" w:color="auto"/>
        <w:left w:val="none" w:sz="0" w:space="0" w:color="auto"/>
        <w:bottom w:val="none" w:sz="0" w:space="0" w:color="auto"/>
        <w:right w:val="none" w:sz="0" w:space="0" w:color="auto"/>
      </w:divBdr>
      <w:divsChild>
        <w:div w:id="1810248354">
          <w:marLeft w:val="360"/>
          <w:marRight w:val="0"/>
          <w:marTop w:val="0"/>
          <w:marBottom w:val="120"/>
          <w:divBdr>
            <w:top w:val="none" w:sz="0" w:space="0" w:color="auto"/>
            <w:left w:val="none" w:sz="0" w:space="0" w:color="auto"/>
            <w:bottom w:val="none" w:sz="0" w:space="0" w:color="auto"/>
            <w:right w:val="none" w:sz="0" w:space="0" w:color="auto"/>
          </w:divBdr>
        </w:div>
      </w:divsChild>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6919883">
      <w:bodyDiv w:val="1"/>
      <w:marLeft w:val="0"/>
      <w:marRight w:val="0"/>
      <w:marTop w:val="0"/>
      <w:marBottom w:val="0"/>
      <w:divBdr>
        <w:top w:val="none" w:sz="0" w:space="0" w:color="auto"/>
        <w:left w:val="none" w:sz="0" w:space="0" w:color="auto"/>
        <w:bottom w:val="none" w:sz="0" w:space="0" w:color="auto"/>
        <w:right w:val="none" w:sz="0" w:space="0" w:color="auto"/>
      </w:divBdr>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978">
      <w:bodyDiv w:val="1"/>
      <w:marLeft w:val="0"/>
      <w:marRight w:val="0"/>
      <w:marTop w:val="0"/>
      <w:marBottom w:val="0"/>
      <w:divBdr>
        <w:top w:val="none" w:sz="0" w:space="0" w:color="auto"/>
        <w:left w:val="none" w:sz="0" w:space="0" w:color="auto"/>
        <w:bottom w:val="none" w:sz="0" w:space="0" w:color="auto"/>
        <w:right w:val="none" w:sz="0" w:space="0" w:color="auto"/>
      </w:divBdr>
      <w:divsChild>
        <w:div w:id="1877232208">
          <w:marLeft w:val="0"/>
          <w:marRight w:val="0"/>
          <w:marTop w:val="0"/>
          <w:marBottom w:val="0"/>
          <w:divBdr>
            <w:top w:val="none" w:sz="0" w:space="0" w:color="auto"/>
            <w:left w:val="none" w:sz="0" w:space="0" w:color="auto"/>
            <w:bottom w:val="none" w:sz="0" w:space="0" w:color="auto"/>
            <w:right w:val="none" w:sz="0" w:space="0" w:color="auto"/>
          </w:divBdr>
        </w:div>
        <w:div w:id="186870782">
          <w:marLeft w:val="0"/>
          <w:marRight w:val="0"/>
          <w:marTop w:val="0"/>
          <w:marBottom w:val="0"/>
          <w:divBdr>
            <w:top w:val="none" w:sz="0" w:space="0" w:color="auto"/>
            <w:left w:val="none" w:sz="0" w:space="0" w:color="auto"/>
            <w:bottom w:val="none" w:sz="0" w:space="0" w:color="auto"/>
            <w:right w:val="none" w:sz="0" w:space="0" w:color="auto"/>
          </w:divBdr>
        </w:div>
      </w:divsChild>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69969426">
      <w:bodyDiv w:val="1"/>
      <w:marLeft w:val="0"/>
      <w:marRight w:val="0"/>
      <w:marTop w:val="0"/>
      <w:marBottom w:val="0"/>
      <w:divBdr>
        <w:top w:val="none" w:sz="0" w:space="0" w:color="auto"/>
        <w:left w:val="none" w:sz="0" w:space="0" w:color="auto"/>
        <w:bottom w:val="none" w:sz="0" w:space="0" w:color="auto"/>
        <w:right w:val="none" w:sz="0" w:space="0" w:color="auto"/>
      </w:divBdr>
      <w:divsChild>
        <w:div w:id="1137533693">
          <w:marLeft w:val="720"/>
          <w:marRight w:val="0"/>
          <w:marTop w:val="0"/>
          <w:marBottom w:val="120"/>
          <w:divBdr>
            <w:top w:val="none" w:sz="0" w:space="0" w:color="auto"/>
            <w:left w:val="none" w:sz="0" w:space="0" w:color="auto"/>
            <w:bottom w:val="none" w:sz="0" w:space="0" w:color="auto"/>
            <w:right w:val="none" w:sz="0" w:space="0" w:color="auto"/>
          </w:divBdr>
        </w:div>
        <w:div w:id="272858000">
          <w:marLeft w:val="720"/>
          <w:marRight w:val="0"/>
          <w:marTop w:val="0"/>
          <w:marBottom w:val="120"/>
          <w:divBdr>
            <w:top w:val="none" w:sz="0" w:space="0" w:color="auto"/>
            <w:left w:val="none" w:sz="0" w:space="0" w:color="auto"/>
            <w:bottom w:val="none" w:sz="0" w:space="0" w:color="auto"/>
            <w:right w:val="none" w:sz="0" w:space="0" w:color="auto"/>
          </w:divBdr>
        </w:div>
        <w:div w:id="1740903149">
          <w:marLeft w:val="1440"/>
          <w:marRight w:val="0"/>
          <w:marTop w:val="0"/>
          <w:marBottom w:val="12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4475979">
      <w:bodyDiv w:val="1"/>
      <w:marLeft w:val="0"/>
      <w:marRight w:val="0"/>
      <w:marTop w:val="0"/>
      <w:marBottom w:val="0"/>
      <w:divBdr>
        <w:top w:val="none" w:sz="0" w:space="0" w:color="auto"/>
        <w:left w:val="none" w:sz="0" w:space="0" w:color="auto"/>
        <w:bottom w:val="none" w:sz="0" w:space="0" w:color="auto"/>
        <w:right w:val="none" w:sz="0" w:space="0" w:color="auto"/>
      </w:divBdr>
      <w:divsChild>
        <w:div w:id="1128163195">
          <w:marLeft w:val="1080"/>
          <w:marRight w:val="0"/>
          <w:marTop w:val="100"/>
          <w:marBottom w:val="0"/>
          <w:divBdr>
            <w:top w:val="none" w:sz="0" w:space="0" w:color="auto"/>
            <w:left w:val="none" w:sz="0" w:space="0" w:color="auto"/>
            <w:bottom w:val="none" w:sz="0" w:space="0" w:color="auto"/>
            <w:right w:val="none" w:sz="0" w:space="0" w:color="auto"/>
          </w:divBdr>
        </w:div>
        <w:div w:id="354158675">
          <w:marLeft w:val="1080"/>
          <w:marRight w:val="0"/>
          <w:marTop w:val="100"/>
          <w:marBottom w:val="0"/>
          <w:divBdr>
            <w:top w:val="none" w:sz="0" w:space="0" w:color="auto"/>
            <w:left w:val="none" w:sz="0" w:space="0" w:color="auto"/>
            <w:bottom w:val="none" w:sz="0" w:space="0" w:color="auto"/>
            <w:right w:val="none" w:sz="0" w:space="0" w:color="auto"/>
          </w:divBdr>
        </w:div>
        <w:div w:id="312566159">
          <w:marLeft w:val="1080"/>
          <w:marRight w:val="0"/>
          <w:marTop w:val="100"/>
          <w:marBottom w:val="0"/>
          <w:divBdr>
            <w:top w:val="none" w:sz="0" w:space="0" w:color="auto"/>
            <w:left w:val="none" w:sz="0" w:space="0" w:color="auto"/>
            <w:bottom w:val="none" w:sz="0" w:space="0" w:color="auto"/>
            <w:right w:val="none" w:sz="0" w:space="0" w:color="auto"/>
          </w:divBdr>
        </w:div>
        <w:div w:id="1530874295">
          <w:marLeft w:val="1080"/>
          <w:marRight w:val="0"/>
          <w:marTop w:val="100"/>
          <w:marBottom w:val="0"/>
          <w:divBdr>
            <w:top w:val="none" w:sz="0" w:space="0" w:color="auto"/>
            <w:left w:val="none" w:sz="0" w:space="0" w:color="auto"/>
            <w:bottom w:val="none" w:sz="0" w:space="0" w:color="auto"/>
            <w:right w:val="none" w:sz="0" w:space="0" w:color="auto"/>
          </w:divBdr>
        </w:div>
        <w:div w:id="831799715">
          <w:marLeft w:val="1080"/>
          <w:marRight w:val="0"/>
          <w:marTop w:val="100"/>
          <w:marBottom w:val="0"/>
          <w:divBdr>
            <w:top w:val="none" w:sz="0" w:space="0" w:color="auto"/>
            <w:left w:val="none" w:sz="0" w:space="0" w:color="auto"/>
            <w:bottom w:val="none" w:sz="0" w:space="0" w:color="auto"/>
            <w:right w:val="none" w:sz="0" w:space="0" w:color="auto"/>
          </w:divBdr>
        </w:div>
        <w:div w:id="651450505">
          <w:marLeft w:val="1080"/>
          <w:marRight w:val="0"/>
          <w:marTop w:val="100"/>
          <w:marBottom w:val="0"/>
          <w:divBdr>
            <w:top w:val="none" w:sz="0" w:space="0" w:color="auto"/>
            <w:left w:val="none" w:sz="0" w:space="0" w:color="auto"/>
            <w:bottom w:val="none" w:sz="0" w:space="0" w:color="auto"/>
            <w:right w:val="none" w:sz="0" w:space="0" w:color="auto"/>
          </w:divBdr>
        </w:div>
      </w:divsChild>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5757738">
      <w:bodyDiv w:val="1"/>
      <w:marLeft w:val="0"/>
      <w:marRight w:val="0"/>
      <w:marTop w:val="0"/>
      <w:marBottom w:val="0"/>
      <w:divBdr>
        <w:top w:val="none" w:sz="0" w:space="0" w:color="auto"/>
        <w:left w:val="none" w:sz="0" w:space="0" w:color="auto"/>
        <w:bottom w:val="none" w:sz="0" w:space="0" w:color="auto"/>
        <w:right w:val="none" w:sz="0" w:space="0" w:color="auto"/>
      </w:divBdr>
      <w:divsChild>
        <w:div w:id="728842590">
          <w:marLeft w:val="0"/>
          <w:marRight w:val="0"/>
          <w:marTop w:val="0"/>
          <w:marBottom w:val="0"/>
          <w:divBdr>
            <w:top w:val="none" w:sz="0" w:space="0" w:color="auto"/>
            <w:left w:val="none" w:sz="0" w:space="0" w:color="auto"/>
            <w:bottom w:val="none" w:sz="0" w:space="0" w:color="auto"/>
            <w:right w:val="none" w:sz="0" w:space="0" w:color="auto"/>
          </w:divBdr>
        </w:div>
        <w:div w:id="1493179130">
          <w:marLeft w:val="0"/>
          <w:marRight w:val="0"/>
          <w:marTop w:val="0"/>
          <w:marBottom w:val="0"/>
          <w:divBdr>
            <w:top w:val="none" w:sz="0" w:space="0" w:color="auto"/>
            <w:left w:val="none" w:sz="0" w:space="0" w:color="auto"/>
            <w:bottom w:val="none" w:sz="0" w:space="0" w:color="auto"/>
            <w:right w:val="none" w:sz="0" w:space="0" w:color="auto"/>
          </w:divBdr>
        </w:div>
        <w:div w:id="1764839540">
          <w:marLeft w:val="0"/>
          <w:marRight w:val="0"/>
          <w:marTop w:val="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2186564">
      <w:bodyDiv w:val="1"/>
      <w:marLeft w:val="0"/>
      <w:marRight w:val="0"/>
      <w:marTop w:val="0"/>
      <w:marBottom w:val="0"/>
      <w:divBdr>
        <w:top w:val="none" w:sz="0" w:space="0" w:color="auto"/>
        <w:left w:val="none" w:sz="0" w:space="0" w:color="auto"/>
        <w:bottom w:val="none" w:sz="0" w:space="0" w:color="auto"/>
        <w:right w:val="none" w:sz="0" w:space="0" w:color="auto"/>
      </w:divBdr>
      <w:divsChild>
        <w:div w:id="209461096">
          <w:marLeft w:val="0"/>
          <w:marRight w:val="0"/>
          <w:marTop w:val="0"/>
          <w:marBottom w:val="0"/>
          <w:divBdr>
            <w:top w:val="none" w:sz="0" w:space="0" w:color="auto"/>
            <w:left w:val="none" w:sz="0" w:space="0" w:color="auto"/>
            <w:bottom w:val="none" w:sz="0" w:space="0" w:color="auto"/>
            <w:right w:val="none" w:sz="0" w:space="0" w:color="auto"/>
          </w:divBdr>
        </w:div>
        <w:div w:id="1916739513">
          <w:marLeft w:val="0"/>
          <w:marRight w:val="0"/>
          <w:marTop w:val="0"/>
          <w:marBottom w:val="0"/>
          <w:divBdr>
            <w:top w:val="none" w:sz="0" w:space="0" w:color="auto"/>
            <w:left w:val="none" w:sz="0" w:space="0" w:color="auto"/>
            <w:bottom w:val="none" w:sz="0" w:space="0" w:color="auto"/>
            <w:right w:val="none" w:sz="0" w:space="0" w:color="auto"/>
          </w:divBdr>
        </w:div>
        <w:div w:id="462240059">
          <w:marLeft w:val="0"/>
          <w:marRight w:val="0"/>
          <w:marTop w:val="0"/>
          <w:marBottom w:val="0"/>
          <w:divBdr>
            <w:top w:val="none" w:sz="0" w:space="0" w:color="auto"/>
            <w:left w:val="none" w:sz="0" w:space="0" w:color="auto"/>
            <w:bottom w:val="none" w:sz="0" w:space="0" w:color="auto"/>
            <w:right w:val="none" w:sz="0" w:space="0" w:color="auto"/>
          </w:divBdr>
        </w:div>
        <w:div w:id="614993200">
          <w:marLeft w:val="0"/>
          <w:marRight w:val="0"/>
          <w:marTop w:val="0"/>
          <w:marBottom w:val="0"/>
          <w:divBdr>
            <w:top w:val="none" w:sz="0" w:space="0" w:color="auto"/>
            <w:left w:val="none" w:sz="0" w:space="0" w:color="auto"/>
            <w:bottom w:val="none" w:sz="0" w:space="0" w:color="auto"/>
            <w:right w:val="none" w:sz="0" w:space="0" w:color="auto"/>
          </w:divBdr>
        </w:div>
        <w:div w:id="107628226">
          <w:marLeft w:val="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38930054">
      <w:bodyDiv w:val="1"/>
      <w:marLeft w:val="0"/>
      <w:marRight w:val="0"/>
      <w:marTop w:val="0"/>
      <w:marBottom w:val="0"/>
      <w:divBdr>
        <w:top w:val="none" w:sz="0" w:space="0" w:color="auto"/>
        <w:left w:val="none" w:sz="0" w:space="0" w:color="auto"/>
        <w:bottom w:val="none" w:sz="0" w:space="0" w:color="auto"/>
        <w:right w:val="none" w:sz="0" w:space="0" w:color="auto"/>
      </w:divBdr>
      <w:divsChild>
        <w:div w:id="375545399">
          <w:marLeft w:val="0"/>
          <w:marRight w:val="0"/>
          <w:marTop w:val="0"/>
          <w:marBottom w:val="0"/>
          <w:divBdr>
            <w:top w:val="none" w:sz="0" w:space="0" w:color="auto"/>
            <w:left w:val="none" w:sz="0" w:space="0" w:color="auto"/>
            <w:bottom w:val="none" w:sz="0" w:space="0" w:color="auto"/>
            <w:right w:val="none" w:sz="0" w:space="0" w:color="auto"/>
          </w:divBdr>
        </w:div>
        <w:div w:id="1999068451">
          <w:marLeft w:val="0"/>
          <w:marRight w:val="0"/>
          <w:marTop w:val="0"/>
          <w:marBottom w:val="0"/>
          <w:divBdr>
            <w:top w:val="none" w:sz="0" w:space="0" w:color="auto"/>
            <w:left w:val="none" w:sz="0" w:space="0" w:color="auto"/>
            <w:bottom w:val="none" w:sz="0" w:space="0" w:color="auto"/>
            <w:right w:val="none" w:sz="0" w:space="0" w:color="auto"/>
          </w:divBdr>
        </w:div>
        <w:div w:id="718091533">
          <w:marLeft w:val="0"/>
          <w:marRight w:val="0"/>
          <w:marTop w:val="0"/>
          <w:marBottom w:val="0"/>
          <w:divBdr>
            <w:top w:val="none" w:sz="0" w:space="0" w:color="auto"/>
            <w:left w:val="none" w:sz="0" w:space="0" w:color="auto"/>
            <w:bottom w:val="none" w:sz="0" w:space="0" w:color="auto"/>
            <w:right w:val="none" w:sz="0" w:space="0" w:color="auto"/>
          </w:divBdr>
        </w:div>
        <w:div w:id="1207062972">
          <w:marLeft w:val="0"/>
          <w:marRight w:val="0"/>
          <w:marTop w:val="0"/>
          <w:marBottom w:val="0"/>
          <w:divBdr>
            <w:top w:val="none" w:sz="0" w:space="0" w:color="auto"/>
            <w:left w:val="none" w:sz="0" w:space="0" w:color="auto"/>
            <w:bottom w:val="none" w:sz="0" w:space="0" w:color="auto"/>
            <w:right w:val="none" w:sz="0" w:space="0" w:color="auto"/>
          </w:divBdr>
        </w:div>
        <w:div w:id="1272906069">
          <w:marLeft w:val="0"/>
          <w:marRight w:val="0"/>
          <w:marTop w:val="0"/>
          <w:marBottom w:val="0"/>
          <w:divBdr>
            <w:top w:val="none" w:sz="0" w:space="0" w:color="auto"/>
            <w:left w:val="none" w:sz="0" w:space="0" w:color="auto"/>
            <w:bottom w:val="none" w:sz="0" w:space="0" w:color="auto"/>
            <w:right w:val="none" w:sz="0" w:space="0" w:color="auto"/>
          </w:divBdr>
        </w:div>
      </w:divsChild>
    </w:div>
    <w:div w:id="570695538">
      <w:bodyDiv w:val="1"/>
      <w:marLeft w:val="0"/>
      <w:marRight w:val="0"/>
      <w:marTop w:val="0"/>
      <w:marBottom w:val="0"/>
      <w:divBdr>
        <w:top w:val="none" w:sz="0" w:space="0" w:color="auto"/>
        <w:left w:val="none" w:sz="0" w:space="0" w:color="auto"/>
        <w:bottom w:val="none" w:sz="0" w:space="0" w:color="auto"/>
        <w:right w:val="none" w:sz="0" w:space="0" w:color="auto"/>
      </w:divBdr>
      <w:divsChild>
        <w:div w:id="1832594626">
          <w:marLeft w:val="720"/>
          <w:marRight w:val="0"/>
          <w:marTop w:val="0"/>
          <w:marBottom w:val="120"/>
          <w:divBdr>
            <w:top w:val="none" w:sz="0" w:space="0" w:color="auto"/>
            <w:left w:val="none" w:sz="0" w:space="0" w:color="auto"/>
            <w:bottom w:val="none" w:sz="0" w:space="0" w:color="auto"/>
            <w:right w:val="none" w:sz="0" w:space="0" w:color="auto"/>
          </w:divBdr>
        </w:div>
        <w:div w:id="1447191986">
          <w:marLeft w:val="720"/>
          <w:marRight w:val="0"/>
          <w:marTop w:val="0"/>
          <w:marBottom w:val="120"/>
          <w:divBdr>
            <w:top w:val="none" w:sz="0" w:space="0" w:color="auto"/>
            <w:left w:val="none" w:sz="0" w:space="0" w:color="auto"/>
            <w:bottom w:val="none" w:sz="0" w:space="0" w:color="auto"/>
            <w:right w:val="none" w:sz="0" w:space="0" w:color="auto"/>
          </w:divBdr>
        </w:div>
        <w:div w:id="1970470949">
          <w:marLeft w:val="1440"/>
          <w:marRight w:val="0"/>
          <w:marTop w:val="0"/>
          <w:marBottom w:val="12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2088">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2551001">
      <w:bodyDiv w:val="1"/>
      <w:marLeft w:val="0"/>
      <w:marRight w:val="0"/>
      <w:marTop w:val="0"/>
      <w:marBottom w:val="0"/>
      <w:divBdr>
        <w:top w:val="none" w:sz="0" w:space="0" w:color="auto"/>
        <w:left w:val="none" w:sz="0" w:space="0" w:color="auto"/>
        <w:bottom w:val="none" w:sz="0" w:space="0" w:color="auto"/>
        <w:right w:val="none" w:sz="0" w:space="0" w:color="auto"/>
      </w:divBdr>
      <w:divsChild>
        <w:div w:id="813982950">
          <w:marLeft w:val="1080"/>
          <w:marRight w:val="0"/>
          <w:marTop w:val="100"/>
          <w:marBottom w:val="0"/>
          <w:divBdr>
            <w:top w:val="none" w:sz="0" w:space="0" w:color="auto"/>
            <w:left w:val="none" w:sz="0" w:space="0" w:color="auto"/>
            <w:bottom w:val="none" w:sz="0" w:space="0" w:color="auto"/>
            <w:right w:val="none" w:sz="0" w:space="0" w:color="auto"/>
          </w:divBdr>
        </w:div>
        <w:div w:id="1161001540">
          <w:marLeft w:val="1080"/>
          <w:marRight w:val="0"/>
          <w:marTop w:val="100"/>
          <w:marBottom w:val="0"/>
          <w:divBdr>
            <w:top w:val="none" w:sz="0" w:space="0" w:color="auto"/>
            <w:left w:val="none" w:sz="0" w:space="0" w:color="auto"/>
            <w:bottom w:val="none" w:sz="0" w:space="0" w:color="auto"/>
            <w:right w:val="none" w:sz="0" w:space="0" w:color="auto"/>
          </w:divBdr>
        </w:div>
        <w:div w:id="51122048">
          <w:marLeft w:val="1800"/>
          <w:marRight w:val="0"/>
          <w:marTop w:val="100"/>
          <w:marBottom w:val="0"/>
          <w:divBdr>
            <w:top w:val="none" w:sz="0" w:space="0" w:color="auto"/>
            <w:left w:val="none" w:sz="0" w:space="0" w:color="auto"/>
            <w:bottom w:val="none" w:sz="0" w:space="0" w:color="auto"/>
            <w:right w:val="none" w:sz="0" w:space="0" w:color="auto"/>
          </w:divBdr>
        </w:div>
        <w:div w:id="862089003">
          <w:marLeft w:val="1800"/>
          <w:marRight w:val="0"/>
          <w:marTop w:val="100"/>
          <w:marBottom w:val="0"/>
          <w:divBdr>
            <w:top w:val="none" w:sz="0" w:space="0" w:color="auto"/>
            <w:left w:val="none" w:sz="0" w:space="0" w:color="auto"/>
            <w:bottom w:val="none" w:sz="0" w:space="0" w:color="auto"/>
            <w:right w:val="none" w:sz="0" w:space="0" w:color="auto"/>
          </w:divBdr>
        </w:div>
        <w:div w:id="312835350">
          <w:marLeft w:val="1800"/>
          <w:marRight w:val="0"/>
          <w:marTop w:val="100"/>
          <w:marBottom w:val="0"/>
          <w:divBdr>
            <w:top w:val="none" w:sz="0" w:space="0" w:color="auto"/>
            <w:left w:val="none" w:sz="0" w:space="0" w:color="auto"/>
            <w:bottom w:val="none" w:sz="0" w:space="0" w:color="auto"/>
            <w:right w:val="none" w:sz="0" w:space="0" w:color="auto"/>
          </w:divBdr>
        </w:div>
        <w:div w:id="444929669">
          <w:marLeft w:val="1800"/>
          <w:marRight w:val="0"/>
          <w:marTop w:val="100"/>
          <w:marBottom w:val="0"/>
          <w:divBdr>
            <w:top w:val="none" w:sz="0" w:space="0" w:color="auto"/>
            <w:left w:val="none" w:sz="0" w:space="0" w:color="auto"/>
            <w:bottom w:val="none" w:sz="0" w:space="0" w:color="auto"/>
            <w:right w:val="none" w:sz="0" w:space="0" w:color="auto"/>
          </w:divBdr>
        </w:div>
        <w:div w:id="523638910">
          <w:marLeft w:val="1800"/>
          <w:marRight w:val="0"/>
          <w:marTop w:val="100"/>
          <w:marBottom w:val="0"/>
          <w:divBdr>
            <w:top w:val="none" w:sz="0" w:space="0" w:color="auto"/>
            <w:left w:val="none" w:sz="0" w:space="0" w:color="auto"/>
            <w:bottom w:val="none" w:sz="0" w:space="0" w:color="auto"/>
            <w:right w:val="none" w:sz="0" w:space="0" w:color="auto"/>
          </w:divBdr>
        </w:div>
      </w:divsChild>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0484926">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8228227">
      <w:bodyDiv w:val="1"/>
      <w:marLeft w:val="0"/>
      <w:marRight w:val="0"/>
      <w:marTop w:val="0"/>
      <w:marBottom w:val="0"/>
      <w:divBdr>
        <w:top w:val="none" w:sz="0" w:space="0" w:color="auto"/>
        <w:left w:val="none" w:sz="0" w:space="0" w:color="auto"/>
        <w:bottom w:val="none" w:sz="0" w:space="0" w:color="auto"/>
        <w:right w:val="none" w:sz="0" w:space="0" w:color="auto"/>
      </w:divBdr>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00872431">
      <w:bodyDiv w:val="1"/>
      <w:marLeft w:val="0"/>
      <w:marRight w:val="0"/>
      <w:marTop w:val="0"/>
      <w:marBottom w:val="0"/>
      <w:divBdr>
        <w:top w:val="none" w:sz="0" w:space="0" w:color="auto"/>
        <w:left w:val="none" w:sz="0" w:space="0" w:color="auto"/>
        <w:bottom w:val="none" w:sz="0" w:space="0" w:color="auto"/>
        <w:right w:val="none" w:sz="0" w:space="0" w:color="auto"/>
      </w:divBdr>
      <w:divsChild>
        <w:div w:id="1777018491">
          <w:marLeft w:val="0"/>
          <w:marRight w:val="0"/>
          <w:marTop w:val="0"/>
          <w:marBottom w:val="0"/>
          <w:divBdr>
            <w:top w:val="none" w:sz="0" w:space="0" w:color="auto"/>
            <w:left w:val="none" w:sz="0" w:space="0" w:color="auto"/>
            <w:bottom w:val="none" w:sz="0" w:space="0" w:color="auto"/>
            <w:right w:val="none" w:sz="0" w:space="0" w:color="auto"/>
          </w:divBdr>
        </w:div>
        <w:div w:id="1400520367">
          <w:marLeft w:val="0"/>
          <w:marRight w:val="0"/>
          <w:marTop w:val="0"/>
          <w:marBottom w:val="0"/>
          <w:divBdr>
            <w:top w:val="none" w:sz="0" w:space="0" w:color="auto"/>
            <w:left w:val="none" w:sz="0" w:space="0" w:color="auto"/>
            <w:bottom w:val="none" w:sz="0" w:space="0" w:color="auto"/>
            <w:right w:val="none" w:sz="0" w:space="0" w:color="auto"/>
          </w:divBdr>
        </w:div>
        <w:div w:id="1741899231">
          <w:marLeft w:val="0"/>
          <w:marRight w:val="0"/>
          <w:marTop w:val="0"/>
          <w:marBottom w:val="0"/>
          <w:divBdr>
            <w:top w:val="none" w:sz="0" w:space="0" w:color="auto"/>
            <w:left w:val="none" w:sz="0" w:space="0" w:color="auto"/>
            <w:bottom w:val="none" w:sz="0" w:space="0" w:color="auto"/>
            <w:right w:val="none" w:sz="0" w:space="0" w:color="auto"/>
          </w:divBdr>
        </w:div>
        <w:div w:id="697388315">
          <w:marLeft w:val="0"/>
          <w:marRight w:val="0"/>
          <w:marTop w:val="0"/>
          <w:marBottom w:val="0"/>
          <w:divBdr>
            <w:top w:val="none" w:sz="0" w:space="0" w:color="auto"/>
            <w:left w:val="none" w:sz="0" w:space="0" w:color="auto"/>
            <w:bottom w:val="none" w:sz="0" w:space="0" w:color="auto"/>
            <w:right w:val="none" w:sz="0" w:space="0" w:color="auto"/>
          </w:divBdr>
        </w:div>
        <w:div w:id="532037249">
          <w:marLeft w:val="0"/>
          <w:marRight w:val="0"/>
          <w:marTop w:val="0"/>
          <w:marBottom w:val="0"/>
          <w:divBdr>
            <w:top w:val="none" w:sz="0" w:space="0" w:color="auto"/>
            <w:left w:val="none" w:sz="0" w:space="0" w:color="auto"/>
            <w:bottom w:val="none" w:sz="0" w:space="0" w:color="auto"/>
            <w:right w:val="none" w:sz="0" w:space="0" w:color="auto"/>
          </w:divBdr>
        </w:div>
        <w:div w:id="1988394104">
          <w:marLeft w:val="0"/>
          <w:marRight w:val="0"/>
          <w:marTop w:val="0"/>
          <w:marBottom w:val="0"/>
          <w:divBdr>
            <w:top w:val="none" w:sz="0" w:space="0" w:color="auto"/>
            <w:left w:val="none" w:sz="0" w:space="0" w:color="auto"/>
            <w:bottom w:val="none" w:sz="0" w:space="0" w:color="auto"/>
            <w:right w:val="none" w:sz="0" w:space="0" w:color="auto"/>
          </w:divBdr>
        </w:div>
        <w:div w:id="1150244191">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8316276">
      <w:bodyDiv w:val="1"/>
      <w:marLeft w:val="0"/>
      <w:marRight w:val="0"/>
      <w:marTop w:val="0"/>
      <w:marBottom w:val="0"/>
      <w:divBdr>
        <w:top w:val="none" w:sz="0" w:space="0" w:color="auto"/>
        <w:left w:val="none" w:sz="0" w:space="0" w:color="auto"/>
        <w:bottom w:val="none" w:sz="0" w:space="0" w:color="auto"/>
        <w:right w:val="none" w:sz="0" w:space="0" w:color="auto"/>
      </w:divBdr>
      <w:divsChild>
        <w:div w:id="1816684097">
          <w:marLeft w:val="0"/>
          <w:marRight w:val="0"/>
          <w:marTop w:val="0"/>
          <w:marBottom w:val="0"/>
          <w:divBdr>
            <w:top w:val="none" w:sz="0" w:space="0" w:color="auto"/>
            <w:left w:val="none" w:sz="0" w:space="0" w:color="auto"/>
            <w:bottom w:val="none" w:sz="0" w:space="0" w:color="auto"/>
            <w:right w:val="none" w:sz="0" w:space="0" w:color="auto"/>
          </w:divBdr>
        </w:div>
        <w:div w:id="2014843931">
          <w:marLeft w:val="0"/>
          <w:marRight w:val="0"/>
          <w:marTop w:val="0"/>
          <w:marBottom w:val="0"/>
          <w:divBdr>
            <w:top w:val="none" w:sz="0" w:space="0" w:color="auto"/>
            <w:left w:val="none" w:sz="0" w:space="0" w:color="auto"/>
            <w:bottom w:val="none" w:sz="0" w:space="0" w:color="auto"/>
            <w:right w:val="none" w:sz="0" w:space="0" w:color="auto"/>
          </w:divBdr>
        </w:div>
        <w:div w:id="1289120174">
          <w:marLeft w:val="0"/>
          <w:marRight w:val="0"/>
          <w:marTop w:val="0"/>
          <w:marBottom w:val="0"/>
          <w:divBdr>
            <w:top w:val="none" w:sz="0" w:space="0" w:color="auto"/>
            <w:left w:val="none" w:sz="0" w:space="0" w:color="auto"/>
            <w:bottom w:val="none" w:sz="0" w:space="0" w:color="auto"/>
            <w:right w:val="none" w:sz="0" w:space="0" w:color="auto"/>
          </w:divBdr>
        </w:div>
        <w:div w:id="1482649676">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4905157">
      <w:bodyDiv w:val="1"/>
      <w:marLeft w:val="0"/>
      <w:marRight w:val="0"/>
      <w:marTop w:val="0"/>
      <w:marBottom w:val="0"/>
      <w:divBdr>
        <w:top w:val="none" w:sz="0" w:space="0" w:color="auto"/>
        <w:left w:val="none" w:sz="0" w:space="0" w:color="auto"/>
        <w:bottom w:val="none" w:sz="0" w:space="0" w:color="auto"/>
        <w:right w:val="none" w:sz="0" w:space="0" w:color="auto"/>
      </w:divBdr>
      <w:divsChild>
        <w:div w:id="1759404766">
          <w:marLeft w:val="0"/>
          <w:marRight w:val="0"/>
          <w:marTop w:val="0"/>
          <w:marBottom w:val="0"/>
          <w:divBdr>
            <w:top w:val="none" w:sz="0" w:space="0" w:color="auto"/>
            <w:left w:val="none" w:sz="0" w:space="0" w:color="auto"/>
            <w:bottom w:val="none" w:sz="0" w:space="0" w:color="auto"/>
            <w:right w:val="none" w:sz="0" w:space="0" w:color="auto"/>
          </w:divBdr>
        </w:div>
        <w:div w:id="2014989960">
          <w:marLeft w:val="0"/>
          <w:marRight w:val="0"/>
          <w:marTop w:val="0"/>
          <w:marBottom w:val="0"/>
          <w:divBdr>
            <w:top w:val="none" w:sz="0" w:space="0" w:color="auto"/>
            <w:left w:val="none" w:sz="0" w:space="0" w:color="auto"/>
            <w:bottom w:val="none" w:sz="0" w:space="0" w:color="auto"/>
            <w:right w:val="none" w:sz="0" w:space="0" w:color="auto"/>
          </w:divBdr>
        </w:div>
      </w:divsChild>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37265379">
      <w:bodyDiv w:val="1"/>
      <w:marLeft w:val="0"/>
      <w:marRight w:val="0"/>
      <w:marTop w:val="0"/>
      <w:marBottom w:val="0"/>
      <w:divBdr>
        <w:top w:val="none" w:sz="0" w:space="0" w:color="auto"/>
        <w:left w:val="none" w:sz="0" w:space="0" w:color="auto"/>
        <w:bottom w:val="none" w:sz="0" w:space="0" w:color="auto"/>
        <w:right w:val="none" w:sz="0" w:space="0" w:color="auto"/>
      </w:divBdr>
      <w:divsChild>
        <w:div w:id="2032680048">
          <w:marLeft w:val="0"/>
          <w:marRight w:val="0"/>
          <w:marTop w:val="0"/>
          <w:marBottom w:val="0"/>
          <w:divBdr>
            <w:top w:val="none" w:sz="0" w:space="0" w:color="auto"/>
            <w:left w:val="none" w:sz="0" w:space="0" w:color="auto"/>
            <w:bottom w:val="none" w:sz="0" w:space="0" w:color="auto"/>
            <w:right w:val="none" w:sz="0" w:space="0" w:color="auto"/>
          </w:divBdr>
        </w:div>
        <w:div w:id="932205240">
          <w:marLeft w:val="0"/>
          <w:marRight w:val="0"/>
          <w:marTop w:val="0"/>
          <w:marBottom w:val="0"/>
          <w:divBdr>
            <w:top w:val="none" w:sz="0" w:space="0" w:color="auto"/>
            <w:left w:val="none" w:sz="0" w:space="0" w:color="auto"/>
            <w:bottom w:val="none" w:sz="0" w:space="0" w:color="auto"/>
            <w:right w:val="none" w:sz="0" w:space="0" w:color="auto"/>
          </w:divBdr>
        </w:div>
        <w:div w:id="107697375">
          <w:marLeft w:val="0"/>
          <w:marRight w:val="0"/>
          <w:marTop w:val="0"/>
          <w:marBottom w:val="0"/>
          <w:divBdr>
            <w:top w:val="none" w:sz="0" w:space="0" w:color="auto"/>
            <w:left w:val="none" w:sz="0" w:space="0" w:color="auto"/>
            <w:bottom w:val="none" w:sz="0" w:space="0" w:color="auto"/>
            <w:right w:val="none" w:sz="0" w:space="0" w:color="auto"/>
          </w:divBdr>
        </w:div>
        <w:div w:id="2142259032">
          <w:marLeft w:val="0"/>
          <w:marRight w:val="0"/>
          <w:marTop w:val="0"/>
          <w:marBottom w:val="0"/>
          <w:divBdr>
            <w:top w:val="none" w:sz="0" w:space="0" w:color="auto"/>
            <w:left w:val="none" w:sz="0" w:space="0" w:color="auto"/>
            <w:bottom w:val="none" w:sz="0" w:space="0" w:color="auto"/>
            <w:right w:val="none" w:sz="0" w:space="0" w:color="auto"/>
          </w:divBdr>
        </w:div>
        <w:div w:id="527570933">
          <w:marLeft w:val="0"/>
          <w:marRight w:val="0"/>
          <w:marTop w:val="0"/>
          <w:marBottom w:val="0"/>
          <w:divBdr>
            <w:top w:val="none" w:sz="0" w:space="0" w:color="auto"/>
            <w:left w:val="none" w:sz="0" w:space="0" w:color="auto"/>
            <w:bottom w:val="none" w:sz="0" w:space="0" w:color="auto"/>
            <w:right w:val="none" w:sz="0" w:space="0" w:color="auto"/>
          </w:divBdr>
        </w:div>
        <w:div w:id="848757329">
          <w:marLeft w:val="0"/>
          <w:marRight w:val="0"/>
          <w:marTop w:val="0"/>
          <w:marBottom w:val="0"/>
          <w:divBdr>
            <w:top w:val="none" w:sz="0" w:space="0" w:color="auto"/>
            <w:left w:val="none" w:sz="0" w:space="0" w:color="auto"/>
            <w:bottom w:val="none" w:sz="0" w:space="0" w:color="auto"/>
            <w:right w:val="none" w:sz="0" w:space="0" w:color="auto"/>
          </w:divBdr>
        </w:div>
        <w:div w:id="1602488916">
          <w:marLeft w:val="0"/>
          <w:marRight w:val="0"/>
          <w:marTop w:val="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81506400">
      <w:bodyDiv w:val="1"/>
      <w:marLeft w:val="0"/>
      <w:marRight w:val="0"/>
      <w:marTop w:val="0"/>
      <w:marBottom w:val="0"/>
      <w:divBdr>
        <w:top w:val="none" w:sz="0" w:space="0" w:color="auto"/>
        <w:left w:val="none" w:sz="0" w:space="0" w:color="auto"/>
        <w:bottom w:val="none" w:sz="0" w:space="0" w:color="auto"/>
        <w:right w:val="none" w:sz="0" w:space="0" w:color="auto"/>
      </w:divBdr>
    </w:div>
    <w:div w:id="1198665933">
      <w:bodyDiv w:val="1"/>
      <w:marLeft w:val="0"/>
      <w:marRight w:val="0"/>
      <w:marTop w:val="0"/>
      <w:marBottom w:val="0"/>
      <w:divBdr>
        <w:top w:val="none" w:sz="0" w:space="0" w:color="auto"/>
        <w:left w:val="none" w:sz="0" w:space="0" w:color="auto"/>
        <w:bottom w:val="none" w:sz="0" w:space="0" w:color="auto"/>
        <w:right w:val="none" w:sz="0" w:space="0" w:color="auto"/>
      </w:divBdr>
      <w:divsChild>
        <w:div w:id="137768994">
          <w:marLeft w:val="1080"/>
          <w:marRight w:val="0"/>
          <w:marTop w:val="100"/>
          <w:marBottom w:val="0"/>
          <w:divBdr>
            <w:top w:val="none" w:sz="0" w:space="0" w:color="auto"/>
            <w:left w:val="none" w:sz="0" w:space="0" w:color="auto"/>
            <w:bottom w:val="none" w:sz="0" w:space="0" w:color="auto"/>
            <w:right w:val="none" w:sz="0" w:space="0" w:color="auto"/>
          </w:divBdr>
        </w:div>
        <w:div w:id="1898085425">
          <w:marLeft w:val="1800"/>
          <w:marRight w:val="0"/>
          <w:marTop w:val="100"/>
          <w:marBottom w:val="0"/>
          <w:divBdr>
            <w:top w:val="none" w:sz="0" w:space="0" w:color="auto"/>
            <w:left w:val="none" w:sz="0" w:space="0" w:color="auto"/>
            <w:bottom w:val="none" w:sz="0" w:space="0" w:color="auto"/>
            <w:right w:val="none" w:sz="0" w:space="0" w:color="auto"/>
          </w:divBdr>
        </w:div>
        <w:div w:id="711929617">
          <w:marLeft w:val="1080"/>
          <w:marRight w:val="0"/>
          <w:marTop w:val="100"/>
          <w:marBottom w:val="0"/>
          <w:divBdr>
            <w:top w:val="none" w:sz="0" w:space="0" w:color="auto"/>
            <w:left w:val="none" w:sz="0" w:space="0" w:color="auto"/>
            <w:bottom w:val="none" w:sz="0" w:space="0" w:color="auto"/>
            <w:right w:val="none" w:sz="0" w:space="0" w:color="auto"/>
          </w:divBdr>
        </w:div>
        <w:div w:id="1898738378">
          <w:marLeft w:val="1800"/>
          <w:marRight w:val="0"/>
          <w:marTop w:val="100"/>
          <w:marBottom w:val="0"/>
          <w:divBdr>
            <w:top w:val="none" w:sz="0" w:space="0" w:color="auto"/>
            <w:left w:val="none" w:sz="0" w:space="0" w:color="auto"/>
            <w:bottom w:val="none" w:sz="0" w:space="0" w:color="auto"/>
            <w:right w:val="none" w:sz="0" w:space="0" w:color="auto"/>
          </w:divBdr>
        </w:div>
      </w:divsChild>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45260173">
      <w:bodyDiv w:val="1"/>
      <w:marLeft w:val="0"/>
      <w:marRight w:val="0"/>
      <w:marTop w:val="0"/>
      <w:marBottom w:val="0"/>
      <w:divBdr>
        <w:top w:val="none" w:sz="0" w:space="0" w:color="auto"/>
        <w:left w:val="none" w:sz="0" w:space="0" w:color="auto"/>
        <w:bottom w:val="none" w:sz="0" w:space="0" w:color="auto"/>
        <w:right w:val="none" w:sz="0" w:space="0" w:color="auto"/>
      </w:divBdr>
      <w:divsChild>
        <w:div w:id="647445270">
          <w:marLeft w:val="1080"/>
          <w:marRight w:val="0"/>
          <w:marTop w:val="100"/>
          <w:marBottom w:val="0"/>
          <w:divBdr>
            <w:top w:val="none" w:sz="0" w:space="0" w:color="auto"/>
            <w:left w:val="none" w:sz="0" w:space="0" w:color="auto"/>
            <w:bottom w:val="none" w:sz="0" w:space="0" w:color="auto"/>
            <w:right w:val="none" w:sz="0" w:space="0" w:color="auto"/>
          </w:divBdr>
        </w:div>
        <w:div w:id="1109934244">
          <w:marLeft w:val="1080"/>
          <w:marRight w:val="0"/>
          <w:marTop w:val="100"/>
          <w:marBottom w:val="0"/>
          <w:divBdr>
            <w:top w:val="none" w:sz="0" w:space="0" w:color="auto"/>
            <w:left w:val="none" w:sz="0" w:space="0" w:color="auto"/>
            <w:bottom w:val="none" w:sz="0" w:space="0" w:color="auto"/>
            <w:right w:val="none" w:sz="0" w:space="0" w:color="auto"/>
          </w:divBdr>
        </w:div>
        <w:div w:id="1394502359">
          <w:marLeft w:val="1800"/>
          <w:marRight w:val="0"/>
          <w:marTop w:val="100"/>
          <w:marBottom w:val="0"/>
          <w:divBdr>
            <w:top w:val="none" w:sz="0" w:space="0" w:color="auto"/>
            <w:left w:val="none" w:sz="0" w:space="0" w:color="auto"/>
            <w:bottom w:val="none" w:sz="0" w:space="0" w:color="auto"/>
            <w:right w:val="none" w:sz="0" w:space="0" w:color="auto"/>
          </w:divBdr>
        </w:div>
        <w:div w:id="1544516205">
          <w:marLeft w:val="1800"/>
          <w:marRight w:val="0"/>
          <w:marTop w:val="100"/>
          <w:marBottom w:val="0"/>
          <w:divBdr>
            <w:top w:val="none" w:sz="0" w:space="0" w:color="auto"/>
            <w:left w:val="none" w:sz="0" w:space="0" w:color="auto"/>
            <w:bottom w:val="none" w:sz="0" w:space="0" w:color="auto"/>
            <w:right w:val="none" w:sz="0" w:space="0" w:color="auto"/>
          </w:divBdr>
        </w:div>
        <w:div w:id="1019425789">
          <w:marLeft w:val="1800"/>
          <w:marRight w:val="0"/>
          <w:marTop w:val="100"/>
          <w:marBottom w:val="0"/>
          <w:divBdr>
            <w:top w:val="none" w:sz="0" w:space="0" w:color="auto"/>
            <w:left w:val="none" w:sz="0" w:space="0" w:color="auto"/>
            <w:bottom w:val="none" w:sz="0" w:space="0" w:color="auto"/>
            <w:right w:val="none" w:sz="0" w:space="0" w:color="auto"/>
          </w:divBdr>
        </w:div>
        <w:div w:id="739788414">
          <w:marLeft w:val="1800"/>
          <w:marRight w:val="0"/>
          <w:marTop w:val="100"/>
          <w:marBottom w:val="0"/>
          <w:divBdr>
            <w:top w:val="none" w:sz="0" w:space="0" w:color="auto"/>
            <w:left w:val="none" w:sz="0" w:space="0" w:color="auto"/>
            <w:bottom w:val="none" w:sz="0" w:space="0" w:color="auto"/>
            <w:right w:val="none" w:sz="0" w:space="0" w:color="auto"/>
          </w:divBdr>
        </w:div>
        <w:div w:id="1155612128">
          <w:marLeft w:val="1800"/>
          <w:marRight w:val="0"/>
          <w:marTop w:val="100"/>
          <w:marBottom w:val="0"/>
          <w:divBdr>
            <w:top w:val="none" w:sz="0" w:space="0" w:color="auto"/>
            <w:left w:val="none" w:sz="0" w:space="0" w:color="auto"/>
            <w:bottom w:val="none" w:sz="0" w:space="0" w:color="auto"/>
            <w:right w:val="none" w:sz="0" w:space="0" w:color="auto"/>
          </w:divBdr>
        </w:div>
      </w:divsChild>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0583797">
      <w:bodyDiv w:val="1"/>
      <w:marLeft w:val="0"/>
      <w:marRight w:val="0"/>
      <w:marTop w:val="0"/>
      <w:marBottom w:val="0"/>
      <w:divBdr>
        <w:top w:val="none" w:sz="0" w:space="0" w:color="auto"/>
        <w:left w:val="none" w:sz="0" w:space="0" w:color="auto"/>
        <w:bottom w:val="none" w:sz="0" w:space="0" w:color="auto"/>
        <w:right w:val="none" w:sz="0" w:space="0" w:color="auto"/>
      </w:divBdr>
      <w:divsChild>
        <w:div w:id="1312293643">
          <w:marLeft w:val="0"/>
          <w:marRight w:val="0"/>
          <w:marTop w:val="0"/>
          <w:marBottom w:val="0"/>
          <w:divBdr>
            <w:top w:val="none" w:sz="0" w:space="0" w:color="auto"/>
            <w:left w:val="none" w:sz="0" w:space="0" w:color="auto"/>
            <w:bottom w:val="none" w:sz="0" w:space="0" w:color="auto"/>
            <w:right w:val="none" w:sz="0" w:space="0" w:color="auto"/>
          </w:divBdr>
        </w:div>
        <w:div w:id="966398975">
          <w:marLeft w:val="0"/>
          <w:marRight w:val="0"/>
          <w:marTop w:val="0"/>
          <w:marBottom w:val="0"/>
          <w:divBdr>
            <w:top w:val="none" w:sz="0" w:space="0" w:color="auto"/>
            <w:left w:val="none" w:sz="0" w:space="0" w:color="auto"/>
            <w:bottom w:val="none" w:sz="0" w:space="0" w:color="auto"/>
            <w:right w:val="none" w:sz="0" w:space="0" w:color="auto"/>
          </w:divBdr>
        </w:div>
        <w:div w:id="781000078">
          <w:marLeft w:val="0"/>
          <w:marRight w:val="0"/>
          <w:marTop w:val="0"/>
          <w:marBottom w:val="0"/>
          <w:divBdr>
            <w:top w:val="none" w:sz="0" w:space="0" w:color="auto"/>
            <w:left w:val="none" w:sz="0" w:space="0" w:color="auto"/>
            <w:bottom w:val="none" w:sz="0" w:space="0" w:color="auto"/>
            <w:right w:val="none" w:sz="0" w:space="0" w:color="auto"/>
          </w:divBdr>
        </w:div>
        <w:div w:id="1724332985">
          <w:marLeft w:val="0"/>
          <w:marRight w:val="0"/>
          <w:marTop w:val="0"/>
          <w:marBottom w:val="0"/>
          <w:divBdr>
            <w:top w:val="none" w:sz="0" w:space="0" w:color="auto"/>
            <w:left w:val="none" w:sz="0" w:space="0" w:color="auto"/>
            <w:bottom w:val="none" w:sz="0" w:space="0" w:color="auto"/>
            <w:right w:val="none" w:sz="0" w:space="0" w:color="auto"/>
          </w:divBdr>
        </w:div>
        <w:div w:id="1034773778">
          <w:marLeft w:val="0"/>
          <w:marRight w:val="0"/>
          <w:marTop w:val="0"/>
          <w:marBottom w:val="0"/>
          <w:divBdr>
            <w:top w:val="none" w:sz="0" w:space="0" w:color="auto"/>
            <w:left w:val="none" w:sz="0" w:space="0" w:color="auto"/>
            <w:bottom w:val="none" w:sz="0" w:space="0" w:color="auto"/>
            <w:right w:val="none" w:sz="0" w:space="0" w:color="auto"/>
          </w:divBdr>
        </w:div>
        <w:div w:id="274217354">
          <w:marLeft w:val="0"/>
          <w:marRight w:val="0"/>
          <w:marTop w:val="0"/>
          <w:marBottom w:val="0"/>
          <w:divBdr>
            <w:top w:val="none" w:sz="0" w:space="0" w:color="auto"/>
            <w:left w:val="none" w:sz="0" w:space="0" w:color="auto"/>
            <w:bottom w:val="none" w:sz="0" w:space="0" w:color="auto"/>
            <w:right w:val="none" w:sz="0" w:space="0" w:color="auto"/>
          </w:divBdr>
        </w:div>
        <w:div w:id="28144499">
          <w:marLeft w:val="0"/>
          <w:marRight w:val="0"/>
          <w:marTop w:val="0"/>
          <w:marBottom w:val="0"/>
          <w:divBdr>
            <w:top w:val="none" w:sz="0" w:space="0" w:color="auto"/>
            <w:left w:val="none" w:sz="0" w:space="0" w:color="auto"/>
            <w:bottom w:val="none" w:sz="0" w:space="0" w:color="auto"/>
            <w:right w:val="none" w:sz="0" w:space="0" w:color="auto"/>
          </w:divBdr>
        </w:div>
        <w:div w:id="608780478">
          <w:marLeft w:val="0"/>
          <w:marRight w:val="0"/>
          <w:marTop w:val="0"/>
          <w:marBottom w:val="0"/>
          <w:divBdr>
            <w:top w:val="none" w:sz="0" w:space="0" w:color="auto"/>
            <w:left w:val="none" w:sz="0" w:space="0" w:color="auto"/>
            <w:bottom w:val="none" w:sz="0" w:space="0" w:color="auto"/>
            <w:right w:val="none" w:sz="0" w:space="0" w:color="auto"/>
          </w:divBdr>
        </w:div>
      </w:divsChild>
    </w:div>
    <w:div w:id="1504316614">
      <w:bodyDiv w:val="1"/>
      <w:marLeft w:val="0"/>
      <w:marRight w:val="0"/>
      <w:marTop w:val="0"/>
      <w:marBottom w:val="0"/>
      <w:divBdr>
        <w:top w:val="none" w:sz="0" w:space="0" w:color="auto"/>
        <w:left w:val="none" w:sz="0" w:space="0" w:color="auto"/>
        <w:bottom w:val="none" w:sz="0" w:space="0" w:color="auto"/>
        <w:right w:val="none" w:sz="0" w:space="0" w:color="auto"/>
      </w:divBdr>
      <w:divsChild>
        <w:div w:id="2040691579">
          <w:marLeft w:val="446"/>
          <w:marRight w:val="0"/>
          <w:marTop w:val="0"/>
          <w:marBottom w:val="120"/>
          <w:divBdr>
            <w:top w:val="none" w:sz="0" w:space="0" w:color="auto"/>
            <w:left w:val="none" w:sz="0" w:space="0" w:color="auto"/>
            <w:bottom w:val="none" w:sz="0" w:space="0" w:color="auto"/>
            <w:right w:val="none" w:sz="0" w:space="0" w:color="auto"/>
          </w:divBdr>
        </w:div>
      </w:divsChild>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61615966">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8598">
      <w:bodyDiv w:val="1"/>
      <w:marLeft w:val="0"/>
      <w:marRight w:val="0"/>
      <w:marTop w:val="0"/>
      <w:marBottom w:val="0"/>
      <w:divBdr>
        <w:top w:val="none" w:sz="0" w:space="0" w:color="auto"/>
        <w:left w:val="none" w:sz="0" w:space="0" w:color="auto"/>
        <w:bottom w:val="none" w:sz="0" w:space="0" w:color="auto"/>
        <w:right w:val="none" w:sz="0" w:space="0" w:color="auto"/>
      </w:divBdr>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793015454">
      <w:bodyDiv w:val="1"/>
      <w:marLeft w:val="0"/>
      <w:marRight w:val="0"/>
      <w:marTop w:val="0"/>
      <w:marBottom w:val="0"/>
      <w:divBdr>
        <w:top w:val="none" w:sz="0" w:space="0" w:color="auto"/>
        <w:left w:val="none" w:sz="0" w:space="0" w:color="auto"/>
        <w:bottom w:val="none" w:sz="0" w:space="0" w:color="auto"/>
        <w:right w:val="none" w:sz="0" w:space="0" w:color="auto"/>
      </w:divBdr>
      <w:divsChild>
        <w:div w:id="103424035">
          <w:marLeft w:val="1080"/>
          <w:marRight w:val="0"/>
          <w:marTop w:val="100"/>
          <w:marBottom w:val="0"/>
          <w:divBdr>
            <w:top w:val="none" w:sz="0" w:space="0" w:color="auto"/>
            <w:left w:val="none" w:sz="0" w:space="0" w:color="auto"/>
            <w:bottom w:val="none" w:sz="0" w:space="0" w:color="auto"/>
            <w:right w:val="none" w:sz="0" w:space="0" w:color="auto"/>
          </w:divBdr>
        </w:div>
        <w:div w:id="171578266">
          <w:marLeft w:val="1080"/>
          <w:marRight w:val="0"/>
          <w:marTop w:val="100"/>
          <w:marBottom w:val="0"/>
          <w:divBdr>
            <w:top w:val="none" w:sz="0" w:space="0" w:color="auto"/>
            <w:left w:val="none" w:sz="0" w:space="0" w:color="auto"/>
            <w:bottom w:val="none" w:sz="0" w:space="0" w:color="auto"/>
            <w:right w:val="none" w:sz="0" w:space="0" w:color="auto"/>
          </w:divBdr>
        </w:div>
        <w:div w:id="2090689716">
          <w:marLeft w:val="1080"/>
          <w:marRight w:val="0"/>
          <w:marTop w:val="100"/>
          <w:marBottom w:val="0"/>
          <w:divBdr>
            <w:top w:val="none" w:sz="0" w:space="0" w:color="auto"/>
            <w:left w:val="none" w:sz="0" w:space="0" w:color="auto"/>
            <w:bottom w:val="none" w:sz="0" w:space="0" w:color="auto"/>
            <w:right w:val="none" w:sz="0" w:space="0" w:color="auto"/>
          </w:divBdr>
        </w:div>
        <w:div w:id="1184630588">
          <w:marLeft w:val="1080"/>
          <w:marRight w:val="0"/>
          <w:marTop w:val="100"/>
          <w:marBottom w:val="0"/>
          <w:divBdr>
            <w:top w:val="none" w:sz="0" w:space="0" w:color="auto"/>
            <w:left w:val="none" w:sz="0" w:space="0" w:color="auto"/>
            <w:bottom w:val="none" w:sz="0" w:space="0" w:color="auto"/>
            <w:right w:val="none" w:sz="0" w:space="0" w:color="auto"/>
          </w:divBdr>
        </w:div>
        <w:div w:id="1787700948">
          <w:marLeft w:val="1080"/>
          <w:marRight w:val="0"/>
          <w:marTop w:val="100"/>
          <w:marBottom w:val="0"/>
          <w:divBdr>
            <w:top w:val="none" w:sz="0" w:space="0" w:color="auto"/>
            <w:left w:val="none" w:sz="0" w:space="0" w:color="auto"/>
            <w:bottom w:val="none" w:sz="0" w:space="0" w:color="auto"/>
            <w:right w:val="none" w:sz="0" w:space="0" w:color="auto"/>
          </w:divBdr>
        </w:div>
        <w:div w:id="1263338806">
          <w:marLeft w:val="1080"/>
          <w:marRight w:val="0"/>
          <w:marTop w:val="100"/>
          <w:marBottom w:val="0"/>
          <w:divBdr>
            <w:top w:val="none" w:sz="0" w:space="0" w:color="auto"/>
            <w:left w:val="none" w:sz="0" w:space="0" w:color="auto"/>
            <w:bottom w:val="none" w:sz="0" w:space="0" w:color="auto"/>
            <w:right w:val="none" w:sz="0" w:space="0" w:color="auto"/>
          </w:divBdr>
        </w:div>
      </w:divsChild>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2676368">
      <w:bodyDiv w:val="1"/>
      <w:marLeft w:val="0"/>
      <w:marRight w:val="0"/>
      <w:marTop w:val="0"/>
      <w:marBottom w:val="0"/>
      <w:divBdr>
        <w:top w:val="none" w:sz="0" w:space="0" w:color="auto"/>
        <w:left w:val="none" w:sz="0" w:space="0" w:color="auto"/>
        <w:bottom w:val="none" w:sz="0" w:space="0" w:color="auto"/>
        <w:right w:val="none" w:sz="0" w:space="0" w:color="auto"/>
      </w:divBdr>
      <w:divsChild>
        <w:div w:id="844512473">
          <w:marLeft w:val="0"/>
          <w:marRight w:val="0"/>
          <w:marTop w:val="0"/>
          <w:marBottom w:val="0"/>
          <w:divBdr>
            <w:top w:val="none" w:sz="0" w:space="0" w:color="auto"/>
            <w:left w:val="none" w:sz="0" w:space="0" w:color="auto"/>
            <w:bottom w:val="none" w:sz="0" w:space="0" w:color="auto"/>
            <w:right w:val="none" w:sz="0" w:space="0" w:color="auto"/>
          </w:divBdr>
        </w:div>
        <w:div w:id="1766145825">
          <w:marLeft w:val="0"/>
          <w:marRight w:val="0"/>
          <w:marTop w:val="0"/>
          <w:marBottom w:val="0"/>
          <w:divBdr>
            <w:top w:val="none" w:sz="0" w:space="0" w:color="auto"/>
            <w:left w:val="none" w:sz="0" w:space="0" w:color="auto"/>
            <w:bottom w:val="none" w:sz="0" w:space="0" w:color="auto"/>
            <w:right w:val="none" w:sz="0" w:space="0" w:color="auto"/>
          </w:divBdr>
        </w:div>
        <w:div w:id="1640646894">
          <w:marLeft w:val="0"/>
          <w:marRight w:val="0"/>
          <w:marTop w:val="0"/>
          <w:marBottom w:val="0"/>
          <w:divBdr>
            <w:top w:val="none" w:sz="0" w:space="0" w:color="auto"/>
            <w:left w:val="none" w:sz="0" w:space="0" w:color="auto"/>
            <w:bottom w:val="none" w:sz="0" w:space="0" w:color="auto"/>
            <w:right w:val="none" w:sz="0" w:space="0" w:color="auto"/>
          </w:divBdr>
        </w:div>
      </w:divsChild>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37262112">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88911057">
      <w:bodyDiv w:val="1"/>
      <w:marLeft w:val="0"/>
      <w:marRight w:val="0"/>
      <w:marTop w:val="0"/>
      <w:marBottom w:val="0"/>
      <w:divBdr>
        <w:top w:val="none" w:sz="0" w:space="0" w:color="auto"/>
        <w:left w:val="none" w:sz="0" w:space="0" w:color="auto"/>
        <w:bottom w:val="none" w:sz="0" w:space="0" w:color="auto"/>
        <w:right w:val="none" w:sz="0" w:space="0" w:color="auto"/>
      </w:divBdr>
      <w:divsChild>
        <w:div w:id="915894112">
          <w:marLeft w:val="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728481">
      <w:bodyDiv w:val="1"/>
      <w:marLeft w:val="0"/>
      <w:marRight w:val="0"/>
      <w:marTop w:val="0"/>
      <w:marBottom w:val="0"/>
      <w:divBdr>
        <w:top w:val="none" w:sz="0" w:space="0" w:color="auto"/>
        <w:left w:val="none" w:sz="0" w:space="0" w:color="auto"/>
        <w:bottom w:val="none" w:sz="0" w:space="0" w:color="auto"/>
        <w:right w:val="none" w:sz="0" w:space="0" w:color="auto"/>
      </w:divBdr>
      <w:divsChild>
        <w:div w:id="1857697733">
          <w:marLeft w:val="1080"/>
          <w:marRight w:val="0"/>
          <w:marTop w:val="100"/>
          <w:marBottom w:val="0"/>
          <w:divBdr>
            <w:top w:val="none" w:sz="0" w:space="0" w:color="auto"/>
            <w:left w:val="none" w:sz="0" w:space="0" w:color="auto"/>
            <w:bottom w:val="none" w:sz="0" w:space="0" w:color="auto"/>
            <w:right w:val="none" w:sz="0" w:space="0" w:color="auto"/>
          </w:divBdr>
        </w:div>
        <w:div w:id="1923905505">
          <w:marLeft w:val="1080"/>
          <w:marRight w:val="0"/>
          <w:marTop w:val="100"/>
          <w:marBottom w:val="0"/>
          <w:divBdr>
            <w:top w:val="none" w:sz="0" w:space="0" w:color="auto"/>
            <w:left w:val="none" w:sz="0" w:space="0" w:color="auto"/>
            <w:bottom w:val="none" w:sz="0" w:space="0" w:color="auto"/>
            <w:right w:val="none" w:sz="0" w:space="0" w:color="auto"/>
          </w:divBdr>
        </w:div>
        <w:div w:id="1220557881">
          <w:marLeft w:val="1800"/>
          <w:marRight w:val="0"/>
          <w:marTop w:val="100"/>
          <w:marBottom w:val="0"/>
          <w:divBdr>
            <w:top w:val="none" w:sz="0" w:space="0" w:color="auto"/>
            <w:left w:val="none" w:sz="0" w:space="0" w:color="auto"/>
            <w:bottom w:val="none" w:sz="0" w:space="0" w:color="auto"/>
            <w:right w:val="none" w:sz="0" w:space="0" w:color="auto"/>
          </w:divBdr>
        </w:div>
        <w:div w:id="1255431790">
          <w:marLeft w:val="1800"/>
          <w:marRight w:val="0"/>
          <w:marTop w:val="100"/>
          <w:marBottom w:val="0"/>
          <w:divBdr>
            <w:top w:val="none" w:sz="0" w:space="0" w:color="auto"/>
            <w:left w:val="none" w:sz="0" w:space="0" w:color="auto"/>
            <w:bottom w:val="none" w:sz="0" w:space="0" w:color="auto"/>
            <w:right w:val="none" w:sz="0" w:space="0" w:color="auto"/>
          </w:divBdr>
        </w:div>
        <w:div w:id="1764185045">
          <w:marLeft w:val="1800"/>
          <w:marRight w:val="0"/>
          <w:marTop w:val="100"/>
          <w:marBottom w:val="0"/>
          <w:divBdr>
            <w:top w:val="none" w:sz="0" w:space="0" w:color="auto"/>
            <w:left w:val="none" w:sz="0" w:space="0" w:color="auto"/>
            <w:bottom w:val="none" w:sz="0" w:space="0" w:color="auto"/>
            <w:right w:val="none" w:sz="0" w:space="0" w:color="auto"/>
          </w:divBdr>
        </w:div>
        <w:div w:id="6644361">
          <w:marLeft w:val="1800"/>
          <w:marRight w:val="0"/>
          <w:marTop w:val="100"/>
          <w:marBottom w:val="0"/>
          <w:divBdr>
            <w:top w:val="none" w:sz="0" w:space="0" w:color="auto"/>
            <w:left w:val="none" w:sz="0" w:space="0" w:color="auto"/>
            <w:bottom w:val="none" w:sz="0" w:space="0" w:color="auto"/>
            <w:right w:val="none" w:sz="0" w:space="0" w:color="auto"/>
          </w:divBdr>
        </w:div>
        <w:div w:id="1254243835">
          <w:marLeft w:val="1800"/>
          <w:marRight w:val="0"/>
          <w:marTop w:val="100"/>
          <w:marBottom w:val="0"/>
          <w:divBdr>
            <w:top w:val="none" w:sz="0" w:space="0" w:color="auto"/>
            <w:left w:val="none" w:sz="0" w:space="0" w:color="auto"/>
            <w:bottom w:val="none" w:sz="0" w:space="0" w:color="auto"/>
            <w:right w:val="none" w:sz="0" w:space="0" w:color="auto"/>
          </w:divBdr>
        </w:div>
      </w:divsChild>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1971595526">
      <w:bodyDiv w:val="1"/>
      <w:marLeft w:val="0"/>
      <w:marRight w:val="0"/>
      <w:marTop w:val="0"/>
      <w:marBottom w:val="0"/>
      <w:divBdr>
        <w:top w:val="none" w:sz="0" w:space="0" w:color="auto"/>
        <w:left w:val="none" w:sz="0" w:space="0" w:color="auto"/>
        <w:bottom w:val="none" w:sz="0" w:space="0" w:color="auto"/>
        <w:right w:val="none" w:sz="0" w:space="0" w:color="auto"/>
      </w:divBdr>
      <w:divsChild>
        <w:div w:id="515577534">
          <w:marLeft w:val="0"/>
          <w:marRight w:val="0"/>
          <w:marTop w:val="0"/>
          <w:marBottom w:val="0"/>
          <w:divBdr>
            <w:top w:val="none" w:sz="0" w:space="0" w:color="auto"/>
            <w:left w:val="none" w:sz="0" w:space="0" w:color="auto"/>
            <w:bottom w:val="none" w:sz="0" w:space="0" w:color="auto"/>
            <w:right w:val="none" w:sz="0" w:space="0" w:color="auto"/>
          </w:divBdr>
        </w:div>
        <w:div w:id="165481089">
          <w:marLeft w:val="0"/>
          <w:marRight w:val="0"/>
          <w:marTop w:val="0"/>
          <w:marBottom w:val="0"/>
          <w:divBdr>
            <w:top w:val="none" w:sz="0" w:space="0" w:color="auto"/>
            <w:left w:val="none" w:sz="0" w:space="0" w:color="auto"/>
            <w:bottom w:val="none" w:sz="0" w:space="0" w:color="auto"/>
            <w:right w:val="none" w:sz="0" w:space="0" w:color="auto"/>
          </w:divBdr>
        </w:div>
        <w:div w:id="128475256">
          <w:marLeft w:val="0"/>
          <w:marRight w:val="0"/>
          <w:marTop w:val="0"/>
          <w:marBottom w:val="0"/>
          <w:divBdr>
            <w:top w:val="none" w:sz="0" w:space="0" w:color="auto"/>
            <w:left w:val="none" w:sz="0" w:space="0" w:color="auto"/>
            <w:bottom w:val="none" w:sz="0" w:space="0" w:color="auto"/>
            <w:right w:val="none" w:sz="0" w:space="0" w:color="auto"/>
          </w:divBdr>
        </w:div>
        <w:div w:id="1893496878">
          <w:marLeft w:val="0"/>
          <w:marRight w:val="0"/>
          <w:marTop w:val="0"/>
          <w:marBottom w:val="0"/>
          <w:divBdr>
            <w:top w:val="none" w:sz="0" w:space="0" w:color="auto"/>
            <w:left w:val="none" w:sz="0" w:space="0" w:color="auto"/>
            <w:bottom w:val="none" w:sz="0" w:space="0" w:color="auto"/>
            <w:right w:val="none" w:sz="0" w:space="0" w:color="auto"/>
          </w:divBdr>
        </w:div>
        <w:div w:id="748118984">
          <w:marLeft w:val="0"/>
          <w:marRight w:val="0"/>
          <w:marTop w:val="0"/>
          <w:marBottom w:val="0"/>
          <w:divBdr>
            <w:top w:val="none" w:sz="0" w:space="0" w:color="auto"/>
            <w:left w:val="none" w:sz="0" w:space="0" w:color="auto"/>
            <w:bottom w:val="none" w:sz="0" w:space="0" w:color="auto"/>
            <w:right w:val="none" w:sz="0" w:space="0" w:color="auto"/>
          </w:divBdr>
        </w:div>
        <w:div w:id="425541490">
          <w:marLeft w:val="0"/>
          <w:marRight w:val="0"/>
          <w:marTop w:val="0"/>
          <w:marBottom w:val="0"/>
          <w:divBdr>
            <w:top w:val="none" w:sz="0" w:space="0" w:color="auto"/>
            <w:left w:val="none" w:sz="0" w:space="0" w:color="auto"/>
            <w:bottom w:val="none" w:sz="0" w:space="0" w:color="auto"/>
            <w:right w:val="none" w:sz="0" w:space="0" w:color="auto"/>
          </w:divBdr>
        </w:div>
        <w:div w:id="411048398">
          <w:marLeft w:val="0"/>
          <w:marRight w:val="0"/>
          <w:marTop w:val="0"/>
          <w:marBottom w:val="0"/>
          <w:divBdr>
            <w:top w:val="none" w:sz="0" w:space="0" w:color="auto"/>
            <w:left w:val="none" w:sz="0" w:space="0" w:color="auto"/>
            <w:bottom w:val="none" w:sz="0" w:space="0" w:color="auto"/>
            <w:right w:val="none" w:sz="0" w:space="0" w:color="auto"/>
          </w:divBdr>
        </w:div>
      </w:divsChild>
    </w:div>
    <w:div w:id="1979605975">
      <w:bodyDiv w:val="1"/>
      <w:marLeft w:val="0"/>
      <w:marRight w:val="0"/>
      <w:marTop w:val="0"/>
      <w:marBottom w:val="0"/>
      <w:divBdr>
        <w:top w:val="none" w:sz="0" w:space="0" w:color="auto"/>
        <w:left w:val="none" w:sz="0" w:space="0" w:color="auto"/>
        <w:bottom w:val="none" w:sz="0" w:space="0" w:color="auto"/>
        <w:right w:val="none" w:sz="0" w:space="0" w:color="auto"/>
      </w:divBdr>
      <w:divsChild>
        <w:div w:id="1491749545">
          <w:marLeft w:val="0"/>
          <w:marRight w:val="0"/>
          <w:marTop w:val="0"/>
          <w:marBottom w:val="0"/>
          <w:divBdr>
            <w:top w:val="none" w:sz="0" w:space="0" w:color="auto"/>
            <w:left w:val="none" w:sz="0" w:space="0" w:color="auto"/>
            <w:bottom w:val="none" w:sz="0" w:space="0" w:color="auto"/>
            <w:right w:val="none" w:sz="0" w:space="0" w:color="auto"/>
          </w:divBdr>
        </w:div>
        <w:div w:id="1637831746">
          <w:marLeft w:val="0"/>
          <w:marRight w:val="0"/>
          <w:marTop w:val="0"/>
          <w:marBottom w:val="0"/>
          <w:divBdr>
            <w:top w:val="none" w:sz="0" w:space="0" w:color="auto"/>
            <w:left w:val="none" w:sz="0" w:space="0" w:color="auto"/>
            <w:bottom w:val="none" w:sz="0" w:space="0" w:color="auto"/>
            <w:right w:val="none" w:sz="0" w:space="0" w:color="auto"/>
          </w:divBdr>
        </w:div>
        <w:div w:id="2015956353">
          <w:marLeft w:val="0"/>
          <w:marRight w:val="0"/>
          <w:marTop w:val="0"/>
          <w:marBottom w:val="0"/>
          <w:divBdr>
            <w:top w:val="none" w:sz="0" w:space="0" w:color="auto"/>
            <w:left w:val="none" w:sz="0" w:space="0" w:color="auto"/>
            <w:bottom w:val="none" w:sz="0" w:space="0" w:color="auto"/>
            <w:right w:val="none" w:sz="0" w:space="0" w:color="auto"/>
          </w:divBdr>
        </w:div>
        <w:div w:id="555897006">
          <w:marLeft w:val="0"/>
          <w:marRight w:val="0"/>
          <w:marTop w:val="0"/>
          <w:marBottom w:val="0"/>
          <w:divBdr>
            <w:top w:val="none" w:sz="0" w:space="0" w:color="auto"/>
            <w:left w:val="none" w:sz="0" w:space="0" w:color="auto"/>
            <w:bottom w:val="none" w:sz="0" w:space="0" w:color="auto"/>
            <w:right w:val="none" w:sz="0" w:space="0" w:color="auto"/>
          </w:divBdr>
        </w:div>
        <w:div w:id="943731927">
          <w:marLeft w:val="0"/>
          <w:marRight w:val="0"/>
          <w:marTop w:val="0"/>
          <w:marBottom w:val="0"/>
          <w:divBdr>
            <w:top w:val="none" w:sz="0" w:space="0" w:color="auto"/>
            <w:left w:val="none" w:sz="0" w:space="0" w:color="auto"/>
            <w:bottom w:val="none" w:sz="0" w:space="0" w:color="auto"/>
            <w:right w:val="none" w:sz="0" w:space="0" w:color="auto"/>
          </w:divBdr>
        </w:div>
        <w:div w:id="1089930115">
          <w:marLeft w:val="0"/>
          <w:marRight w:val="0"/>
          <w:marTop w:val="0"/>
          <w:marBottom w:val="0"/>
          <w:divBdr>
            <w:top w:val="none" w:sz="0" w:space="0" w:color="auto"/>
            <w:left w:val="none" w:sz="0" w:space="0" w:color="auto"/>
            <w:bottom w:val="none" w:sz="0" w:space="0" w:color="auto"/>
            <w:right w:val="none" w:sz="0" w:space="0" w:color="auto"/>
          </w:divBdr>
        </w:div>
        <w:div w:id="1394305480">
          <w:marLeft w:val="0"/>
          <w:marRight w:val="0"/>
          <w:marTop w:val="0"/>
          <w:marBottom w:val="0"/>
          <w:divBdr>
            <w:top w:val="none" w:sz="0" w:space="0" w:color="auto"/>
            <w:left w:val="none" w:sz="0" w:space="0" w:color="auto"/>
            <w:bottom w:val="none" w:sz="0" w:space="0" w:color="auto"/>
            <w:right w:val="none" w:sz="0" w:space="0" w:color="auto"/>
          </w:divBdr>
        </w:div>
        <w:div w:id="1316841876">
          <w:marLeft w:val="0"/>
          <w:marRight w:val="0"/>
          <w:marTop w:val="0"/>
          <w:marBottom w:val="0"/>
          <w:divBdr>
            <w:top w:val="none" w:sz="0" w:space="0" w:color="auto"/>
            <w:left w:val="none" w:sz="0" w:space="0" w:color="auto"/>
            <w:bottom w:val="none" w:sz="0" w:space="0" w:color="auto"/>
            <w:right w:val="none" w:sz="0" w:space="0" w:color="auto"/>
          </w:divBdr>
        </w:div>
      </w:divsChild>
    </w:div>
    <w:div w:id="1980914357">
      <w:bodyDiv w:val="1"/>
      <w:marLeft w:val="0"/>
      <w:marRight w:val="0"/>
      <w:marTop w:val="0"/>
      <w:marBottom w:val="0"/>
      <w:divBdr>
        <w:top w:val="none" w:sz="0" w:space="0" w:color="auto"/>
        <w:left w:val="none" w:sz="0" w:space="0" w:color="auto"/>
        <w:bottom w:val="none" w:sz="0" w:space="0" w:color="auto"/>
        <w:right w:val="none" w:sz="0" w:space="0" w:color="auto"/>
      </w:divBdr>
      <w:divsChild>
        <w:div w:id="1857695379">
          <w:marLeft w:val="0"/>
          <w:marRight w:val="0"/>
          <w:marTop w:val="0"/>
          <w:marBottom w:val="0"/>
          <w:divBdr>
            <w:top w:val="none" w:sz="0" w:space="0" w:color="auto"/>
            <w:left w:val="none" w:sz="0" w:space="0" w:color="auto"/>
            <w:bottom w:val="none" w:sz="0" w:space="0" w:color="auto"/>
            <w:right w:val="none" w:sz="0" w:space="0" w:color="auto"/>
          </w:divBdr>
        </w:div>
        <w:div w:id="1132284678">
          <w:marLeft w:val="0"/>
          <w:marRight w:val="0"/>
          <w:marTop w:val="0"/>
          <w:marBottom w:val="0"/>
          <w:divBdr>
            <w:top w:val="none" w:sz="0" w:space="0" w:color="auto"/>
            <w:left w:val="none" w:sz="0" w:space="0" w:color="auto"/>
            <w:bottom w:val="none" w:sz="0" w:space="0" w:color="auto"/>
            <w:right w:val="none" w:sz="0" w:space="0" w:color="auto"/>
          </w:divBdr>
        </w:div>
        <w:div w:id="884364650">
          <w:marLeft w:val="0"/>
          <w:marRight w:val="0"/>
          <w:marTop w:val="0"/>
          <w:marBottom w:val="0"/>
          <w:divBdr>
            <w:top w:val="none" w:sz="0" w:space="0" w:color="auto"/>
            <w:left w:val="none" w:sz="0" w:space="0" w:color="auto"/>
            <w:bottom w:val="none" w:sz="0" w:space="0" w:color="auto"/>
            <w:right w:val="none" w:sz="0" w:space="0" w:color="auto"/>
          </w:divBdr>
        </w:div>
        <w:div w:id="1967392839">
          <w:marLeft w:val="0"/>
          <w:marRight w:val="0"/>
          <w:marTop w:val="0"/>
          <w:marBottom w:val="0"/>
          <w:divBdr>
            <w:top w:val="none" w:sz="0" w:space="0" w:color="auto"/>
            <w:left w:val="none" w:sz="0" w:space="0" w:color="auto"/>
            <w:bottom w:val="none" w:sz="0" w:space="0" w:color="auto"/>
            <w:right w:val="none" w:sz="0" w:space="0" w:color="auto"/>
          </w:divBdr>
        </w:div>
        <w:div w:id="152376192">
          <w:marLeft w:val="0"/>
          <w:marRight w:val="0"/>
          <w:marTop w:val="0"/>
          <w:marBottom w:val="0"/>
          <w:divBdr>
            <w:top w:val="none" w:sz="0" w:space="0" w:color="auto"/>
            <w:left w:val="none" w:sz="0" w:space="0" w:color="auto"/>
            <w:bottom w:val="none" w:sz="0" w:space="0" w:color="auto"/>
            <w:right w:val="none" w:sz="0" w:space="0" w:color="auto"/>
          </w:divBdr>
        </w:div>
        <w:div w:id="556743281">
          <w:marLeft w:val="0"/>
          <w:marRight w:val="0"/>
          <w:marTop w:val="0"/>
          <w:marBottom w:val="0"/>
          <w:divBdr>
            <w:top w:val="none" w:sz="0" w:space="0" w:color="auto"/>
            <w:left w:val="none" w:sz="0" w:space="0" w:color="auto"/>
            <w:bottom w:val="none" w:sz="0" w:space="0" w:color="auto"/>
            <w:right w:val="none" w:sz="0" w:space="0" w:color="auto"/>
          </w:divBdr>
        </w:div>
        <w:div w:id="233007179">
          <w:marLeft w:val="0"/>
          <w:marRight w:val="0"/>
          <w:marTop w:val="0"/>
          <w:marBottom w:val="0"/>
          <w:divBdr>
            <w:top w:val="none" w:sz="0" w:space="0" w:color="auto"/>
            <w:left w:val="none" w:sz="0" w:space="0" w:color="auto"/>
            <w:bottom w:val="none" w:sz="0" w:space="0" w:color="auto"/>
            <w:right w:val="none" w:sz="0" w:space="0" w:color="auto"/>
          </w:divBdr>
        </w:div>
        <w:div w:id="895775976">
          <w:marLeft w:val="0"/>
          <w:marRight w:val="0"/>
          <w:marTop w:val="0"/>
          <w:marBottom w:val="0"/>
          <w:divBdr>
            <w:top w:val="none" w:sz="0" w:space="0" w:color="auto"/>
            <w:left w:val="none" w:sz="0" w:space="0" w:color="auto"/>
            <w:bottom w:val="none" w:sz="0" w:space="0" w:color="auto"/>
            <w:right w:val="none" w:sz="0" w:space="0" w:color="auto"/>
          </w:divBdr>
        </w:div>
        <w:div w:id="348457816">
          <w:marLeft w:val="0"/>
          <w:marRight w:val="0"/>
          <w:marTop w:val="0"/>
          <w:marBottom w:val="0"/>
          <w:divBdr>
            <w:top w:val="none" w:sz="0" w:space="0" w:color="auto"/>
            <w:left w:val="none" w:sz="0" w:space="0" w:color="auto"/>
            <w:bottom w:val="none" w:sz="0" w:space="0" w:color="auto"/>
            <w:right w:val="none" w:sz="0" w:space="0" w:color="auto"/>
          </w:divBdr>
        </w:div>
        <w:div w:id="777025534">
          <w:marLeft w:val="0"/>
          <w:marRight w:val="0"/>
          <w:marTop w:val="0"/>
          <w:marBottom w:val="0"/>
          <w:divBdr>
            <w:top w:val="none" w:sz="0" w:space="0" w:color="auto"/>
            <w:left w:val="none" w:sz="0" w:space="0" w:color="auto"/>
            <w:bottom w:val="none" w:sz="0" w:space="0" w:color="auto"/>
            <w:right w:val="none" w:sz="0" w:space="0" w:color="auto"/>
          </w:divBdr>
        </w:div>
        <w:div w:id="2095321896">
          <w:marLeft w:val="0"/>
          <w:marRight w:val="0"/>
          <w:marTop w:val="0"/>
          <w:marBottom w:val="0"/>
          <w:divBdr>
            <w:top w:val="none" w:sz="0" w:space="0" w:color="auto"/>
            <w:left w:val="none" w:sz="0" w:space="0" w:color="auto"/>
            <w:bottom w:val="none" w:sz="0" w:space="0" w:color="auto"/>
            <w:right w:val="none" w:sz="0" w:space="0" w:color="auto"/>
          </w:divBdr>
        </w:div>
      </w:divsChild>
    </w:div>
    <w:div w:id="1993286213">
      <w:bodyDiv w:val="1"/>
      <w:marLeft w:val="0"/>
      <w:marRight w:val="0"/>
      <w:marTop w:val="0"/>
      <w:marBottom w:val="0"/>
      <w:divBdr>
        <w:top w:val="none" w:sz="0" w:space="0" w:color="auto"/>
        <w:left w:val="none" w:sz="0" w:space="0" w:color="auto"/>
        <w:bottom w:val="none" w:sz="0" w:space="0" w:color="auto"/>
        <w:right w:val="none" w:sz="0" w:space="0" w:color="auto"/>
      </w:divBdr>
      <w:divsChild>
        <w:div w:id="1444573438">
          <w:marLeft w:val="720"/>
          <w:marRight w:val="0"/>
          <w:marTop w:val="0"/>
          <w:marBottom w:val="120"/>
          <w:divBdr>
            <w:top w:val="none" w:sz="0" w:space="0" w:color="auto"/>
            <w:left w:val="none" w:sz="0" w:space="0" w:color="auto"/>
            <w:bottom w:val="none" w:sz="0" w:space="0" w:color="auto"/>
            <w:right w:val="none" w:sz="0" w:space="0" w:color="auto"/>
          </w:divBdr>
        </w:div>
        <w:div w:id="536621531">
          <w:marLeft w:val="720"/>
          <w:marRight w:val="0"/>
          <w:marTop w:val="0"/>
          <w:marBottom w:val="120"/>
          <w:divBdr>
            <w:top w:val="none" w:sz="0" w:space="0" w:color="auto"/>
            <w:left w:val="none" w:sz="0" w:space="0" w:color="auto"/>
            <w:bottom w:val="none" w:sz="0" w:space="0" w:color="auto"/>
            <w:right w:val="none" w:sz="0" w:space="0" w:color="auto"/>
          </w:divBdr>
        </w:div>
        <w:div w:id="2090808310">
          <w:marLeft w:val="1440"/>
          <w:marRight w:val="0"/>
          <w:marTop w:val="0"/>
          <w:marBottom w:val="12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090614142">
      <w:bodyDiv w:val="1"/>
      <w:marLeft w:val="0"/>
      <w:marRight w:val="0"/>
      <w:marTop w:val="0"/>
      <w:marBottom w:val="0"/>
      <w:divBdr>
        <w:top w:val="none" w:sz="0" w:space="0" w:color="auto"/>
        <w:left w:val="none" w:sz="0" w:space="0" w:color="auto"/>
        <w:bottom w:val="none" w:sz="0" w:space="0" w:color="auto"/>
        <w:right w:val="none" w:sz="0" w:space="0" w:color="auto"/>
      </w:divBdr>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3640</Words>
  <Characters>19408</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10</cp:revision>
  <cp:lastPrinted>2007-06-18T22:08:00Z</cp:lastPrinted>
  <dcterms:created xsi:type="dcterms:W3CDTF">2025-03-27T15:32:00Z</dcterms:created>
  <dcterms:modified xsi:type="dcterms:W3CDTF">2025-03-27T20:21:00Z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