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4CF735" w14:textId="0A0D8EFE" w:rsidR="00D05380" w:rsidRPr="004A6D34" w:rsidRDefault="00D05380" w:rsidP="004A6D34">
      <w:pPr>
        <w:rPr>
          <w:rFonts w:ascii="Arial" w:hAnsi="Arial" w:cs="Arial"/>
          <w:b/>
          <w:bCs/>
          <w:sz w:val="24"/>
          <w:szCs w:val="24"/>
        </w:rPr>
      </w:pPr>
      <w:r w:rsidRPr="004A6D34">
        <w:rPr>
          <w:rFonts w:ascii="Arial" w:hAnsi="Arial" w:cs="Arial"/>
          <w:b/>
          <w:bCs/>
          <w:sz w:val="24"/>
          <w:szCs w:val="24"/>
        </w:rPr>
        <w:t>3GPP TSG RAN WG2 Meeting #12</w:t>
      </w:r>
      <w:r w:rsidR="007D743B">
        <w:rPr>
          <w:rFonts w:ascii="Arial" w:hAnsi="Arial" w:cs="Arial"/>
          <w:b/>
          <w:bCs/>
          <w:sz w:val="24"/>
          <w:szCs w:val="24"/>
        </w:rPr>
        <w:t>9</w:t>
      </w:r>
      <w:r w:rsidR="00CC4107">
        <w:rPr>
          <w:rFonts w:ascii="Arial" w:hAnsi="Arial" w:cs="Arial"/>
          <w:b/>
          <w:bCs/>
          <w:sz w:val="24"/>
          <w:szCs w:val="24"/>
        </w:rPr>
        <w:t>bis</w:t>
      </w:r>
      <w:r w:rsidRPr="004A6D34">
        <w:rPr>
          <w:rFonts w:ascii="Arial" w:hAnsi="Arial" w:cs="Arial"/>
          <w:b/>
          <w:bCs/>
          <w:sz w:val="24"/>
          <w:szCs w:val="24"/>
        </w:rPr>
        <w:t xml:space="preserve">                          </w:t>
      </w:r>
      <w:r w:rsidRPr="004A6D34">
        <w:rPr>
          <w:rFonts w:ascii="Arial" w:hAnsi="Arial" w:cs="Arial"/>
          <w:b/>
          <w:bCs/>
          <w:sz w:val="24"/>
          <w:szCs w:val="24"/>
        </w:rPr>
        <w:tab/>
        <w:t xml:space="preserve">   </w:t>
      </w:r>
      <w:r w:rsidR="00A53BD1" w:rsidRPr="00A53BD1">
        <w:rPr>
          <w:rFonts w:ascii="Arial" w:hAnsi="Arial" w:cs="Arial"/>
          <w:b/>
          <w:bCs/>
          <w:sz w:val="24"/>
          <w:szCs w:val="24"/>
        </w:rPr>
        <w:t>R2-2502541</w:t>
      </w:r>
    </w:p>
    <w:p w14:paraId="2BB479E2" w14:textId="5F15AA16" w:rsidR="00D05380" w:rsidRPr="007D743B" w:rsidRDefault="00CC4107" w:rsidP="004A6D34">
      <w:pPr>
        <w:rPr>
          <w:rFonts w:ascii="Arial" w:eastAsia="MS Mincho" w:hAnsi="Arial" w:cs="Arial"/>
          <w:b/>
          <w:bCs/>
          <w:color w:val="auto"/>
          <w:sz w:val="24"/>
          <w:szCs w:val="24"/>
          <w:lang w:eastAsia="en-US"/>
        </w:rPr>
      </w:pPr>
      <w:r>
        <w:rPr>
          <w:rFonts w:ascii="Arial" w:eastAsia="Times New Roman" w:hAnsi="Arial" w:cs="Arial"/>
          <w:b/>
          <w:bCs/>
          <w:color w:val="auto"/>
          <w:sz w:val="24"/>
          <w:szCs w:val="24"/>
          <w:lang w:val="de-DE" w:eastAsia="en-US"/>
        </w:rPr>
        <w:t>Wuhan, China</w:t>
      </w:r>
      <w:r w:rsidRPr="004872EB">
        <w:rPr>
          <w:rFonts w:ascii="Arial" w:eastAsia="Times New Roman" w:hAnsi="Arial" w:cs="Arial"/>
          <w:b/>
          <w:bCs/>
          <w:color w:val="auto"/>
          <w:sz w:val="24"/>
          <w:szCs w:val="24"/>
          <w:lang w:val="de-DE" w:eastAsia="en-US"/>
        </w:rPr>
        <w:t xml:space="preserve">, </w:t>
      </w:r>
      <w:r>
        <w:rPr>
          <w:rFonts w:ascii="Arial" w:eastAsia="Times New Roman" w:hAnsi="Arial" w:cs="Arial"/>
          <w:b/>
          <w:bCs/>
          <w:color w:val="auto"/>
          <w:sz w:val="24"/>
          <w:szCs w:val="24"/>
          <w:lang w:val="de-DE" w:eastAsia="en-US"/>
        </w:rPr>
        <w:t>Apr</w:t>
      </w:r>
      <w:r w:rsidRPr="004872EB">
        <w:rPr>
          <w:rFonts w:ascii="Arial" w:eastAsia="Times New Roman" w:hAnsi="Arial" w:cs="Arial"/>
          <w:b/>
          <w:bCs/>
          <w:color w:val="auto"/>
          <w:sz w:val="24"/>
          <w:szCs w:val="24"/>
          <w:lang w:val="de-DE" w:eastAsia="en-US"/>
        </w:rPr>
        <w:t xml:space="preserve">. 7th – </w:t>
      </w:r>
      <w:r>
        <w:rPr>
          <w:rFonts w:ascii="Arial" w:eastAsia="Times New Roman" w:hAnsi="Arial" w:cs="Arial"/>
          <w:b/>
          <w:bCs/>
          <w:color w:val="auto"/>
          <w:sz w:val="24"/>
          <w:szCs w:val="24"/>
          <w:lang w:val="de-DE" w:eastAsia="en-US"/>
        </w:rPr>
        <w:t>1</w:t>
      </w:r>
      <w:r w:rsidRPr="004872EB">
        <w:rPr>
          <w:rFonts w:ascii="Arial" w:eastAsia="Times New Roman" w:hAnsi="Arial" w:cs="Arial"/>
          <w:b/>
          <w:bCs/>
          <w:color w:val="auto"/>
          <w:sz w:val="24"/>
          <w:szCs w:val="24"/>
          <w:lang w:val="de-DE" w:eastAsia="en-US"/>
        </w:rPr>
        <w:t>1</w:t>
      </w:r>
      <w:r>
        <w:rPr>
          <w:rFonts w:ascii="Arial" w:eastAsia="Times New Roman" w:hAnsi="Arial" w:cs="Arial"/>
          <w:b/>
          <w:bCs/>
          <w:color w:val="auto"/>
          <w:sz w:val="24"/>
          <w:szCs w:val="24"/>
          <w:lang w:val="de-DE" w:eastAsia="en-US"/>
        </w:rPr>
        <w:t>th</w:t>
      </w:r>
      <w:r w:rsidRPr="004872EB">
        <w:rPr>
          <w:rFonts w:ascii="Arial" w:eastAsia="Times New Roman" w:hAnsi="Arial" w:cs="Arial"/>
          <w:b/>
          <w:bCs/>
          <w:color w:val="auto"/>
          <w:sz w:val="24"/>
          <w:szCs w:val="24"/>
          <w:lang w:val="de-DE" w:eastAsia="en-US"/>
        </w:rPr>
        <w:t>,</w:t>
      </w:r>
      <w:r w:rsidRPr="007E2810">
        <w:rPr>
          <w:rFonts w:ascii="Arial" w:eastAsia="Times New Roman" w:hAnsi="Arial" w:cs="Arial"/>
          <w:b/>
          <w:bCs/>
          <w:color w:val="auto"/>
          <w:sz w:val="24"/>
          <w:szCs w:val="24"/>
          <w:lang w:val="de-DE" w:eastAsia="en-US"/>
        </w:rPr>
        <w:t xml:space="preserve"> </w:t>
      </w:r>
      <w:r w:rsidR="007D743B" w:rsidRPr="007E2810">
        <w:rPr>
          <w:rFonts w:ascii="Arial" w:eastAsia="Times New Roman" w:hAnsi="Arial" w:cs="Arial"/>
          <w:b/>
          <w:bCs/>
          <w:color w:val="auto"/>
          <w:sz w:val="24"/>
          <w:szCs w:val="24"/>
          <w:lang w:val="de-DE" w:eastAsia="en-US"/>
        </w:rPr>
        <w:t>202</w:t>
      </w:r>
      <w:r w:rsidR="007D743B">
        <w:rPr>
          <w:rFonts w:ascii="Arial" w:eastAsia="Times New Roman" w:hAnsi="Arial" w:cs="Arial"/>
          <w:b/>
          <w:bCs/>
          <w:color w:val="auto"/>
          <w:sz w:val="24"/>
          <w:szCs w:val="24"/>
          <w:lang w:val="de-DE" w:eastAsia="en-US"/>
        </w:rPr>
        <w:t>5</w:t>
      </w:r>
    </w:p>
    <w:p w14:paraId="30E65FAF" w14:textId="77777777" w:rsidR="00FD08BA" w:rsidRDefault="00FD08BA" w:rsidP="006D3016">
      <w:pPr>
        <w:tabs>
          <w:tab w:val="left" w:pos="1985"/>
        </w:tabs>
        <w:overflowPunct/>
        <w:autoSpaceDE/>
        <w:autoSpaceDN/>
        <w:adjustRightInd/>
        <w:spacing w:after="120"/>
        <w:rPr>
          <w:rFonts w:ascii="Arial" w:eastAsia="MS Mincho" w:hAnsi="Arial" w:cs="Arial"/>
          <w:b/>
          <w:bCs/>
          <w:color w:val="auto"/>
          <w:sz w:val="24"/>
          <w:lang w:eastAsia="en-US"/>
        </w:rPr>
      </w:pPr>
    </w:p>
    <w:p w14:paraId="5B9BF21E" w14:textId="6F01BE17" w:rsidR="006D3016" w:rsidRPr="00692DEB" w:rsidRDefault="006D3016" w:rsidP="006D3016">
      <w:pPr>
        <w:tabs>
          <w:tab w:val="left" w:pos="1985"/>
        </w:tabs>
        <w:overflowPunct/>
        <w:autoSpaceDE/>
        <w:autoSpaceDN/>
        <w:adjustRightInd/>
        <w:spacing w:after="120"/>
        <w:rPr>
          <w:rFonts w:ascii="Arial" w:eastAsia="MS Mincho" w:hAnsi="Arial" w:cs="Arial"/>
          <w:b/>
          <w:bCs/>
          <w:color w:val="auto"/>
          <w:sz w:val="24"/>
          <w:lang w:eastAsia="en-US"/>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C8176F" w:rsidRPr="00C8176F">
        <w:rPr>
          <w:rFonts w:ascii="Arial" w:eastAsia="MS Mincho" w:hAnsi="Arial" w:cs="Arial"/>
          <w:color w:val="auto"/>
          <w:sz w:val="24"/>
          <w:lang w:eastAsia="en-US"/>
        </w:rPr>
        <w:t>8.5.</w:t>
      </w:r>
      <w:r w:rsidR="00C1168D">
        <w:rPr>
          <w:rFonts w:ascii="Arial" w:eastAsia="MS Mincho" w:hAnsi="Arial" w:cs="Arial"/>
          <w:color w:val="auto"/>
          <w:sz w:val="24"/>
          <w:lang w:eastAsia="en-US"/>
        </w:rPr>
        <w:t>3</w:t>
      </w:r>
      <w:r w:rsidR="009F6FF5" w:rsidRPr="009F6FF5">
        <w:rPr>
          <w:rFonts w:ascii="Arial" w:eastAsia="MS Mincho" w:hAnsi="Arial" w:cs="Arial"/>
          <w:b/>
          <w:bCs/>
          <w:color w:val="auto"/>
          <w:sz w:val="24"/>
          <w:lang w:eastAsia="en-US"/>
        </w:rPr>
        <w:t xml:space="preserve">     </w:t>
      </w:r>
    </w:p>
    <w:p w14:paraId="08A44896" w14:textId="77777777" w:rsidR="006D3016" w:rsidRPr="00C71F03" w:rsidRDefault="006D3016" w:rsidP="00C81753">
      <w:pPr>
        <w:tabs>
          <w:tab w:val="left" w:pos="1985"/>
        </w:tabs>
        <w:overflowPunct/>
        <w:autoSpaceDE/>
        <w:adjustRightInd/>
        <w:ind w:left="1985" w:hanging="1985"/>
        <w:rPr>
          <w:rFonts w:ascii="Arial" w:eastAsia="MS Mincho" w:hAnsi="Arial" w:cs="Arial"/>
          <w:color w:val="auto"/>
          <w:sz w:val="24"/>
          <w:lang w:eastAsia="en-US"/>
        </w:rPr>
      </w:pPr>
      <w:r w:rsidRPr="00284C4D">
        <w:rPr>
          <w:rFonts w:ascii="Arial" w:eastAsia="MS Mincho" w:hAnsi="Arial" w:cs="Arial"/>
          <w:b/>
          <w:bCs/>
          <w:color w:val="auto"/>
          <w:sz w:val="24"/>
          <w:lang w:eastAsia="en-US"/>
        </w:rPr>
        <w:t>Source:</w:t>
      </w:r>
      <w:r w:rsidRPr="00284C4D">
        <w:rPr>
          <w:rFonts w:ascii="Arial" w:eastAsia="MS Mincho" w:hAnsi="Arial" w:cs="Arial"/>
          <w:b/>
          <w:bCs/>
          <w:color w:val="auto"/>
          <w:sz w:val="24"/>
          <w:lang w:eastAsia="en-US"/>
        </w:rPr>
        <w:tab/>
      </w:r>
      <w:r w:rsidR="00C81753" w:rsidRPr="00C71F03">
        <w:rPr>
          <w:rFonts w:ascii="Arial" w:eastAsia="MS Mincho" w:hAnsi="Arial" w:cs="Arial"/>
          <w:color w:val="auto"/>
          <w:sz w:val="24"/>
          <w:lang w:eastAsia="en-US"/>
        </w:rPr>
        <w:t>Qualcomm Incorporated</w:t>
      </w:r>
    </w:p>
    <w:p w14:paraId="740A35EE" w14:textId="7C39827E" w:rsidR="00BC10E1" w:rsidRPr="00860BBA" w:rsidRDefault="006D3016" w:rsidP="000824F5">
      <w:pPr>
        <w:overflowPunct/>
        <w:autoSpaceDE/>
        <w:autoSpaceDN/>
        <w:adjustRightInd/>
        <w:ind w:left="1985" w:hanging="1985"/>
        <w:rPr>
          <w:rFonts w:ascii="Arial" w:hAnsi="Arial" w:cs="Arial"/>
          <w:b/>
          <w:bCs/>
          <w:sz w:val="24"/>
          <w:szCs w:val="24"/>
          <w:lang w:eastAsia="en-US"/>
        </w:rPr>
      </w:pPr>
      <w:r w:rsidRPr="00860BBA">
        <w:rPr>
          <w:rFonts w:ascii="Arial" w:hAnsi="Arial" w:cs="Arial"/>
          <w:b/>
          <w:bCs/>
          <w:sz w:val="24"/>
          <w:szCs w:val="24"/>
          <w:lang w:eastAsia="en-US"/>
        </w:rPr>
        <w:t>Title:</w:t>
      </w:r>
      <w:r w:rsidRPr="00860BBA">
        <w:rPr>
          <w:rFonts w:ascii="Arial" w:hAnsi="Arial" w:cs="Arial"/>
          <w:b/>
          <w:bCs/>
          <w:sz w:val="24"/>
          <w:szCs w:val="24"/>
          <w:lang w:eastAsia="en-US"/>
        </w:rPr>
        <w:tab/>
      </w:r>
      <w:r w:rsidR="00C71F03" w:rsidRPr="00784736">
        <w:rPr>
          <w:rFonts w:ascii="Arial" w:hAnsi="Arial"/>
          <w:sz w:val="24"/>
        </w:rPr>
        <w:t xml:space="preserve">Discussion on </w:t>
      </w:r>
      <w:r w:rsidR="002E436C" w:rsidRPr="002E436C">
        <w:rPr>
          <w:rFonts w:ascii="Arial" w:hAnsi="Arial"/>
          <w:sz w:val="24"/>
        </w:rPr>
        <w:t xml:space="preserve">On-demand </w:t>
      </w:r>
      <w:r w:rsidR="002D4C86">
        <w:rPr>
          <w:rFonts w:ascii="Arial" w:hAnsi="Arial"/>
          <w:sz w:val="24"/>
        </w:rPr>
        <w:t>SIB1</w:t>
      </w:r>
    </w:p>
    <w:p w14:paraId="7989BFBD" w14:textId="1B935CD1" w:rsidR="00427358" w:rsidRPr="00C71F03" w:rsidRDefault="006D3016" w:rsidP="00427358">
      <w:pPr>
        <w:overflowPunct/>
        <w:autoSpaceDE/>
        <w:autoSpaceDN/>
        <w:adjustRightInd/>
        <w:ind w:left="1985" w:hanging="1985"/>
        <w:rPr>
          <w:rFonts w:ascii="Arial" w:hAnsi="Arial" w:cs="Arial"/>
          <w:sz w:val="24"/>
          <w:szCs w:val="24"/>
          <w:lang w:eastAsia="en-US"/>
        </w:rPr>
      </w:pPr>
      <w:r w:rsidRPr="00860BBA">
        <w:rPr>
          <w:rFonts w:ascii="Arial" w:hAnsi="Arial" w:cs="Arial"/>
          <w:b/>
          <w:bCs/>
          <w:sz w:val="24"/>
          <w:szCs w:val="24"/>
          <w:lang w:eastAsia="en-US"/>
        </w:rPr>
        <w:t>WID/SID:</w:t>
      </w:r>
      <w:r w:rsidRPr="00860BBA">
        <w:rPr>
          <w:rFonts w:ascii="Arial" w:hAnsi="Arial" w:cs="Arial"/>
          <w:b/>
          <w:bCs/>
          <w:sz w:val="24"/>
          <w:szCs w:val="24"/>
          <w:lang w:eastAsia="en-US"/>
        </w:rPr>
        <w:tab/>
      </w:r>
      <w:r w:rsidR="00C8176F" w:rsidRPr="00C8176F">
        <w:rPr>
          <w:rFonts w:ascii="Arial" w:hAnsi="Arial" w:cs="Arial"/>
          <w:sz w:val="24"/>
          <w:szCs w:val="24"/>
          <w:lang w:eastAsia="en-US"/>
        </w:rPr>
        <w:t>Netw_Energy_NR_enh-Core</w:t>
      </w:r>
      <w:r w:rsidR="00C8176F" w:rsidRPr="00C71F03">
        <w:rPr>
          <w:rFonts w:ascii="Arial" w:hAnsi="Arial" w:cs="Arial"/>
          <w:sz w:val="24"/>
          <w:szCs w:val="24"/>
          <w:lang w:eastAsia="en-US"/>
        </w:rPr>
        <w:t xml:space="preserve"> </w:t>
      </w:r>
      <w:r w:rsidR="00DB1272" w:rsidRPr="00C71F03">
        <w:rPr>
          <w:rFonts w:ascii="Arial" w:hAnsi="Arial" w:cs="Arial"/>
          <w:sz w:val="24"/>
          <w:szCs w:val="24"/>
          <w:lang w:eastAsia="en-US"/>
        </w:rPr>
        <w:t>– Release 1</w:t>
      </w:r>
      <w:r w:rsidR="00C8176F">
        <w:rPr>
          <w:rFonts w:ascii="Arial" w:hAnsi="Arial" w:cs="Arial"/>
          <w:sz w:val="24"/>
          <w:szCs w:val="24"/>
          <w:lang w:eastAsia="en-US"/>
        </w:rPr>
        <w:t>9</w:t>
      </w:r>
    </w:p>
    <w:p w14:paraId="348DA11C" w14:textId="560C227C" w:rsidR="006D3016" w:rsidRPr="00C71F03" w:rsidRDefault="006D3016" w:rsidP="00427358">
      <w:pPr>
        <w:overflowPunct/>
        <w:autoSpaceDE/>
        <w:autoSpaceDN/>
        <w:adjustRightInd/>
        <w:ind w:left="1985" w:hanging="1985"/>
        <w:rPr>
          <w:rFonts w:ascii="Arial" w:eastAsia="Times New Roman" w:hAnsi="Arial" w:cs="Arial"/>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r>
      <w:r w:rsidRPr="00C71F03">
        <w:rPr>
          <w:rFonts w:ascii="Arial" w:eastAsia="Times New Roman" w:hAnsi="Arial" w:cs="Arial"/>
          <w:color w:val="auto"/>
          <w:sz w:val="24"/>
          <w:lang w:eastAsia="en-US"/>
        </w:rPr>
        <w:t>Discussion</w:t>
      </w:r>
    </w:p>
    <w:p w14:paraId="386A74EE" w14:textId="77777777" w:rsidR="003972AD" w:rsidRPr="00692DEB" w:rsidRDefault="00CD1FF7" w:rsidP="00D02CC1">
      <w:pPr>
        <w:pStyle w:val="Heading1"/>
        <w:ind w:left="360" w:hanging="360"/>
        <w:rPr>
          <w:lang w:val="en-US"/>
        </w:rPr>
      </w:pPr>
      <w:r w:rsidRPr="00692DEB">
        <w:rPr>
          <w:lang w:val="en-US"/>
        </w:rPr>
        <w:t>Introduction</w:t>
      </w:r>
    </w:p>
    <w:p w14:paraId="3C31C3A9" w14:textId="434EBA35" w:rsidR="009F6437" w:rsidRPr="0034666C" w:rsidRDefault="00FC1671" w:rsidP="007504D6">
      <w:pPr>
        <w:rPr>
          <w:sz w:val="22"/>
          <w:szCs w:val="22"/>
        </w:rPr>
      </w:pPr>
      <w:r>
        <w:rPr>
          <w:sz w:val="22"/>
          <w:szCs w:val="22"/>
        </w:rPr>
        <w:t>At RAN #105, i</w:t>
      </w:r>
      <w:r w:rsidR="00F60D8F">
        <w:rPr>
          <w:sz w:val="22"/>
          <w:szCs w:val="22"/>
        </w:rPr>
        <w:t xml:space="preserve">t was agreed that on-demand SIB1 </w:t>
      </w:r>
      <w:r w:rsidR="00ED37F4">
        <w:rPr>
          <w:sz w:val="22"/>
          <w:szCs w:val="22"/>
        </w:rPr>
        <w:t xml:space="preserve">is </w:t>
      </w:r>
      <w:r w:rsidR="00F60D8F">
        <w:rPr>
          <w:sz w:val="22"/>
          <w:szCs w:val="22"/>
        </w:rPr>
        <w:t xml:space="preserve">specified for Case #2. </w:t>
      </w:r>
      <w:r w:rsidR="0034666C" w:rsidRPr="0034666C">
        <w:rPr>
          <w:sz w:val="22"/>
          <w:szCs w:val="22"/>
        </w:rPr>
        <w:t xml:space="preserve">The </w:t>
      </w:r>
      <w:r>
        <w:rPr>
          <w:sz w:val="22"/>
          <w:szCs w:val="22"/>
        </w:rPr>
        <w:t>updated objects</w:t>
      </w:r>
      <w:r w:rsidR="0034666C" w:rsidRPr="0034666C">
        <w:rPr>
          <w:sz w:val="22"/>
          <w:szCs w:val="22"/>
        </w:rPr>
        <w:t xml:space="preserve"> </w:t>
      </w:r>
      <w:r>
        <w:rPr>
          <w:sz w:val="22"/>
          <w:szCs w:val="22"/>
        </w:rPr>
        <w:t>are outlined</w:t>
      </w:r>
      <w:r w:rsidR="0034666C" w:rsidRPr="0034666C">
        <w:rPr>
          <w:sz w:val="22"/>
          <w:szCs w:val="22"/>
        </w:rPr>
        <w:t xml:space="preserve"> with the follows </w:t>
      </w:r>
      <w:r w:rsidR="009F6437" w:rsidRPr="0034666C">
        <w:rPr>
          <w:sz w:val="22"/>
          <w:szCs w:val="22"/>
        </w:rPr>
        <w:t>[1].</w:t>
      </w:r>
    </w:p>
    <w:tbl>
      <w:tblPr>
        <w:tblW w:w="882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20"/>
      </w:tblGrid>
      <w:tr w:rsidR="0034666C" w:rsidRPr="0034666C" w14:paraId="4C70884C" w14:textId="77777777" w:rsidTr="00880024">
        <w:trPr>
          <w:trHeight w:val="3167"/>
        </w:trPr>
        <w:tc>
          <w:tcPr>
            <w:tcW w:w="8820" w:type="dxa"/>
          </w:tcPr>
          <w:p w14:paraId="693C481A" w14:textId="7954CCB9" w:rsidR="00F60D8F" w:rsidRPr="00F60D8F" w:rsidRDefault="00F60D8F">
            <w:pPr>
              <w:numPr>
                <w:ilvl w:val="0"/>
                <w:numId w:val="9"/>
              </w:numPr>
              <w:spacing w:before="120" w:after="0"/>
              <w:textAlignment w:val="baseline"/>
              <w:rPr>
                <w:bCs/>
                <w:i/>
                <w:iCs/>
                <w:sz w:val="22"/>
                <w:szCs w:val="22"/>
                <w:lang w:eastAsia="zh-CN"/>
              </w:rPr>
            </w:pPr>
            <w:r w:rsidRPr="00F60D8F">
              <w:rPr>
                <w:bCs/>
                <w:i/>
                <w:iCs/>
                <w:sz w:val="22"/>
                <w:szCs w:val="22"/>
                <w:lang w:eastAsia="zh-CN"/>
              </w:rPr>
              <w:t xml:space="preserve">Specify support for </w:t>
            </w:r>
            <w:r w:rsidRPr="00F60D8F">
              <w:rPr>
                <w:b/>
                <w:i/>
                <w:iCs/>
                <w:sz w:val="22"/>
                <w:szCs w:val="22"/>
                <w:lang w:eastAsia="zh-CN"/>
              </w:rPr>
              <w:t>on-demand SIB1</w:t>
            </w:r>
            <w:r w:rsidRPr="00F60D8F">
              <w:rPr>
                <w:bCs/>
                <w:i/>
                <w:iCs/>
                <w:sz w:val="22"/>
                <w:szCs w:val="22"/>
                <w:lang w:eastAsia="zh-CN"/>
              </w:rPr>
              <w:t xml:space="preserve"> for UEs </w:t>
            </w:r>
            <w:r w:rsidRPr="00F60D8F">
              <w:rPr>
                <w:b/>
                <w:i/>
                <w:iCs/>
                <w:sz w:val="22"/>
                <w:szCs w:val="22"/>
                <w:lang w:eastAsia="zh-CN"/>
              </w:rPr>
              <w:t>in idle/inactive mode</w:t>
            </w:r>
            <w:r w:rsidRPr="00F60D8F">
              <w:rPr>
                <w:bCs/>
                <w:i/>
                <w:iCs/>
                <w:sz w:val="22"/>
                <w:szCs w:val="22"/>
                <w:lang w:eastAsia="zh-CN"/>
              </w:rPr>
              <w:t xml:space="preserve"> [RAN1/2/3]</w:t>
            </w:r>
          </w:p>
          <w:p w14:paraId="48A70C00" w14:textId="77777777" w:rsidR="00F60D8F" w:rsidRPr="00F60D8F" w:rsidRDefault="00F60D8F">
            <w:pPr>
              <w:numPr>
                <w:ilvl w:val="1"/>
                <w:numId w:val="9"/>
              </w:numPr>
              <w:spacing w:before="120" w:after="0"/>
              <w:ind w:left="1049" w:hanging="329"/>
              <w:jc w:val="both"/>
              <w:textAlignment w:val="baseline"/>
              <w:rPr>
                <w:i/>
                <w:iCs/>
                <w:sz w:val="22"/>
                <w:szCs w:val="22"/>
              </w:rPr>
            </w:pPr>
            <w:r w:rsidRPr="00F60D8F">
              <w:rPr>
                <w:i/>
                <w:iCs/>
                <w:sz w:val="22"/>
                <w:szCs w:val="22"/>
              </w:rPr>
              <w:t>Specify procedures and signaling method(s) for Case 2 [RAN1/2]</w:t>
            </w:r>
          </w:p>
          <w:p w14:paraId="4B842DD2" w14:textId="77777777" w:rsidR="00F60D8F" w:rsidRPr="00F60D8F" w:rsidRDefault="00F60D8F">
            <w:pPr>
              <w:pStyle w:val="ListParagraph"/>
              <w:numPr>
                <w:ilvl w:val="2"/>
                <w:numId w:val="9"/>
              </w:numPr>
              <w:spacing w:before="120" w:after="0"/>
              <w:ind w:left="1418" w:firstLineChars="0" w:hanging="360"/>
              <w:contextualSpacing/>
              <w:rPr>
                <w:bCs/>
                <w:i/>
                <w:iCs/>
                <w:sz w:val="22"/>
                <w:szCs w:val="22"/>
                <w:lang w:eastAsia="zh-CN"/>
              </w:rPr>
            </w:pPr>
            <w:r w:rsidRPr="00F60D8F">
              <w:rPr>
                <w:b/>
                <w:i/>
                <w:iCs/>
                <w:sz w:val="22"/>
                <w:szCs w:val="22"/>
                <w:lang w:eastAsia="zh-CN"/>
              </w:rPr>
              <w:t>Case 2:</w:t>
            </w:r>
            <w:r w:rsidRPr="00F60D8F">
              <w:rPr>
                <w:bCs/>
                <w:i/>
                <w:iCs/>
                <w:sz w:val="22"/>
                <w:szCs w:val="22"/>
                <w:lang w:eastAsia="zh-CN"/>
              </w:rPr>
              <w:t xml:space="preserve"> UE obtains UL WUS configuration from Cell A, UE transmits UL WUS on NES Cell, UE receives on-demand SIB1 from NES Cell</w:t>
            </w:r>
          </w:p>
          <w:p w14:paraId="28DEB89E" w14:textId="34AE760E" w:rsidR="00F60D8F" w:rsidRPr="00F60D8F" w:rsidRDefault="00F60D8F">
            <w:pPr>
              <w:numPr>
                <w:ilvl w:val="2"/>
                <w:numId w:val="9"/>
              </w:numPr>
              <w:spacing w:before="120" w:after="0"/>
              <w:ind w:left="1418" w:hanging="360"/>
              <w:jc w:val="both"/>
              <w:textAlignment w:val="baseline"/>
              <w:rPr>
                <w:bCs/>
                <w:i/>
                <w:iCs/>
                <w:sz w:val="22"/>
                <w:szCs w:val="22"/>
                <w:lang w:eastAsia="zh-CN"/>
              </w:rPr>
            </w:pPr>
            <w:r w:rsidRPr="00F60D8F">
              <w:rPr>
                <w:bCs/>
                <w:i/>
                <w:iCs/>
                <w:sz w:val="22"/>
                <w:szCs w:val="22"/>
                <w:lang w:eastAsia="zh-CN"/>
              </w:rPr>
              <w:t>Triggering method by UL WUS using PRACH</w:t>
            </w:r>
          </w:p>
          <w:p w14:paraId="0213BFBF" w14:textId="1C0803D7" w:rsidR="00F60D8F" w:rsidRPr="00F60D8F" w:rsidRDefault="00F60D8F">
            <w:pPr>
              <w:numPr>
                <w:ilvl w:val="1"/>
                <w:numId w:val="9"/>
              </w:numPr>
              <w:spacing w:before="120" w:after="0"/>
              <w:ind w:left="1049" w:hanging="329"/>
              <w:jc w:val="both"/>
              <w:textAlignment w:val="baseline"/>
              <w:rPr>
                <w:bCs/>
                <w:i/>
                <w:iCs/>
                <w:sz w:val="22"/>
                <w:szCs w:val="22"/>
                <w:lang w:eastAsia="zh-CN"/>
              </w:rPr>
            </w:pPr>
            <w:r w:rsidRPr="00F60D8F">
              <w:rPr>
                <w:i/>
                <w:iCs/>
                <w:sz w:val="22"/>
                <w:szCs w:val="22"/>
              </w:rPr>
              <w:t xml:space="preserve">Specify inter NG-RAN node signalling </w:t>
            </w:r>
            <w:r w:rsidRPr="00F60D8F">
              <w:rPr>
                <w:bCs/>
                <w:i/>
                <w:iCs/>
                <w:sz w:val="22"/>
                <w:szCs w:val="22"/>
                <w:lang w:eastAsia="zh-CN"/>
              </w:rPr>
              <w:t xml:space="preserve">at least for the </w:t>
            </w:r>
            <w:r w:rsidRPr="00F60D8F">
              <w:rPr>
                <w:b/>
                <w:i/>
                <w:iCs/>
                <w:sz w:val="22"/>
                <w:szCs w:val="22"/>
                <w:lang w:eastAsia="zh-CN"/>
              </w:rPr>
              <w:t>configuration of UL WUS</w:t>
            </w:r>
            <w:r w:rsidRPr="00F60D8F">
              <w:rPr>
                <w:bCs/>
                <w:i/>
                <w:iCs/>
                <w:sz w:val="22"/>
                <w:szCs w:val="22"/>
                <w:lang w:eastAsia="zh-CN"/>
              </w:rPr>
              <w:t xml:space="preserve"> [RAN3]</w:t>
            </w:r>
          </w:p>
          <w:p w14:paraId="4AAFBA0F" w14:textId="3EB6D75F" w:rsidR="00F60D8F" w:rsidRPr="00F60D8F" w:rsidRDefault="00F60D8F">
            <w:pPr>
              <w:numPr>
                <w:ilvl w:val="1"/>
                <w:numId w:val="9"/>
              </w:numPr>
              <w:spacing w:before="120" w:after="0"/>
              <w:ind w:left="1049" w:hanging="329"/>
              <w:jc w:val="both"/>
              <w:textAlignment w:val="baseline"/>
              <w:rPr>
                <w:i/>
                <w:iCs/>
                <w:sz w:val="22"/>
                <w:szCs w:val="22"/>
              </w:rPr>
            </w:pPr>
            <w:r w:rsidRPr="00F60D8F">
              <w:rPr>
                <w:i/>
                <w:iCs/>
                <w:sz w:val="22"/>
                <w:szCs w:val="22"/>
              </w:rPr>
              <w:t xml:space="preserve">Note 1: No modification of SSB will be discussed under this </w:t>
            </w:r>
            <w:r w:rsidR="00FC1671" w:rsidRPr="00F60D8F">
              <w:rPr>
                <w:i/>
                <w:iCs/>
                <w:sz w:val="22"/>
                <w:szCs w:val="22"/>
              </w:rPr>
              <w:t>objective.</w:t>
            </w:r>
          </w:p>
          <w:p w14:paraId="5281A9B7" w14:textId="77777777" w:rsidR="00F60D8F" w:rsidRPr="00F60D8F" w:rsidRDefault="00F60D8F">
            <w:pPr>
              <w:numPr>
                <w:ilvl w:val="1"/>
                <w:numId w:val="9"/>
              </w:numPr>
              <w:spacing w:before="120" w:after="0"/>
              <w:ind w:left="1049" w:hanging="329"/>
              <w:jc w:val="both"/>
              <w:textAlignment w:val="baseline"/>
              <w:rPr>
                <w:bCs/>
                <w:i/>
                <w:iCs/>
                <w:sz w:val="22"/>
                <w:szCs w:val="22"/>
                <w:lang w:eastAsia="zh-CN"/>
              </w:rPr>
            </w:pPr>
            <w:r w:rsidRPr="00F60D8F">
              <w:rPr>
                <w:bCs/>
                <w:i/>
                <w:iCs/>
                <w:sz w:val="22"/>
                <w:szCs w:val="22"/>
                <w:lang w:eastAsia="zh-CN"/>
              </w:rPr>
              <w:t>Note 2:</w:t>
            </w:r>
          </w:p>
          <w:p w14:paraId="5358C146" w14:textId="77777777" w:rsidR="00F60D8F" w:rsidRPr="00F60D8F" w:rsidRDefault="00F60D8F">
            <w:pPr>
              <w:numPr>
                <w:ilvl w:val="2"/>
                <w:numId w:val="9"/>
              </w:numPr>
              <w:spacing w:before="120" w:after="0"/>
              <w:ind w:left="1418" w:hanging="270"/>
              <w:jc w:val="both"/>
              <w:textAlignment w:val="baseline"/>
              <w:rPr>
                <w:bCs/>
                <w:i/>
                <w:iCs/>
                <w:sz w:val="22"/>
                <w:szCs w:val="22"/>
                <w:lang w:eastAsia="zh-CN"/>
              </w:rPr>
            </w:pPr>
            <w:r w:rsidRPr="00F60D8F">
              <w:rPr>
                <w:bCs/>
                <w:i/>
                <w:iCs/>
                <w:sz w:val="22"/>
                <w:szCs w:val="22"/>
                <w:lang w:eastAsia="zh-CN"/>
              </w:rPr>
              <w:t>UL WUS: Uplink wake-up signal</w:t>
            </w:r>
          </w:p>
          <w:p w14:paraId="0EFB7492" w14:textId="7D18636A" w:rsidR="00F60D8F" w:rsidRPr="00F60D8F" w:rsidRDefault="00F60D8F">
            <w:pPr>
              <w:numPr>
                <w:ilvl w:val="2"/>
                <w:numId w:val="9"/>
              </w:numPr>
              <w:spacing w:before="120" w:after="0"/>
              <w:ind w:left="1418" w:hanging="270"/>
              <w:jc w:val="both"/>
              <w:textAlignment w:val="baseline"/>
              <w:rPr>
                <w:bCs/>
                <w:i/>
                <w:iCs/>
                <w:sz w:val="22"/>
                <w:szCs w:val="22"/>
                <w:lang w:eastAsia="zh-CN"/>
              </w:rPr>
            </w:pPr>
            <w:r w:rsidRPr="00F60D8F">
              <w:rPr>
                <w:b/>
                <w:i/>
                <w:iCs/>
                <w:sz w:val="22"/>
                <w:szCs w:val="22"/>
                <w:lang w:eastAsia="zh-CN"/>
              </w:rPr>
              <w:t>Cell A</w:t>
            </w:r>
            <w:r w:rsidRPr="00F60D8F">
              <w:rPr>
                <w:bCs/>
                <w:i/>
                <w:iCs/>
                <w:sz w:val="22"/>
                <w:szCs w:val="22"/>
                <w:lang w:eastAsia="zh-CN"/>
              </w:rPr>
              <w:t xml:space="preserve">: A cell that is periodically transmitting at least its own </w:t>
            </w:r>
            <w:r w:rsidR="00FC1671" w:rsidRPr="00F60D8F">
              <w:rPr>
                <w:bCs/>
                <w:i/>
                <w:iCs/>
                <w:sz w:val="22"/>
                <w:szCs w:val="22"/>
                <w:lang w:eastAsia="zh-CN"/>
              </w:rPr>
              <w:t>SIB1.</w:t>
            </w:r>
          </w:p>
          <w:p w14:paraId="5FB3CC38" w14:textId="77777777" w:rsidR="00F60D8F" w:rsidRPr="00F60D8F" w:rsidRDefault="00F60D8F">
            <w:pPr>
              <w:numPr>
                <w:ilvl w:val="2"/>
                <w:numId w:val="9"/>
              </w:numPr>
              <w:spacing w:before="120" w:after="0"/>
              <w:ind w:left="1418" w:hanging="270"/>
              <w:jc w:val="both"/>
              <w:textAlignment w:val="baseline"/>
              <w:rPr>
                <w:bCs/>
                <w:i/>
                <w:iCs/>
                <w:sz w:val="22"/>
                <w:szCs w:val="22"/>
                <w:lang w:eastAsia="zh-CN"/>
              </w:rPr>
            </w:pPr>
            <w:r w:rsidRPr="00F60D8F">
              <w:rPr>
                <w:b/>
                <w:i/>
                <w:iCs/>
                <w:sz w:val="22"/>
                <w:szCs w:val="22"/>
                <w:lang w:eastAsia="zh-CN"/>
              </w:rPr>
              <w:t>NES Cell</w:t>
            </w:r>
            <w:r w:rsidRPr="00F60D8F">
              <w:rPr>
                <w:bCs/>
                <w:i/>
                <w:iCs/>
                <w:sz w:val="22"/>
                <w:szCs w:val="22"/>
                <w:lang w:eastAsia="zh-CN"/>
              </w:rPr>
              <w:t>: A cell that may transmit SIB1 transmission in response to UL WUS from a UE</w:t>
            </w:r>
          </w:p>
          <w:p w14:paraId="0FAE6F9E" w14:textId="77777777" w:rsidR="00F60D8F" w:rsidRPr="00F60D8F" w:rsidRDefault="00F60D8F">
            <w:pPr>
              <w:numPr>
                <w:ilvl w:val="1"/>
                <w:numId w:val="9"/>
              </w:numPr>
              <w:spacing w:before="120" w:after="0"/>
              <w:ind w:left="1049" w:hanging="329"/>
              <w:jc w:val="both"/>
              <w:textAlignment w:val="baseline"/>
              <w:rPr>
                <w:bCs/>
                <w:i/>
                <w:iCs/>
                <w:sz w:val="22"/>
                <w:szCs w:val="22"/>
                <w:lang w:eastAsia="zh-CN"/>
              </w:rPr>
            </w:pPr>
            <w:r w:rsidRPr="00F60D8F">
              <w:rPr>
                <w:bCs/>
                <w:i/>
                <w:iCs/>
                <w:sz w:val="22"/>
                <w:szCs w:val="22"/>
                <w:lang w:eastAsia="zh-CN"/>
              </w:rPr>
              <w:t>Note 3:</w:t>
            </w:r>
          </w:p>
          <w:p w14:paraId="31FCA9C3" w14:textId="01775023" w:rsidR="00F60D8F" w:rsidRPr="00F60D8F" w:rsidRDefault="00F60D8F">
            <w:pPr>
              <w:numPr>
                <w:ilvl w:val="2"/>
                <w:numId w:val="9"/>
              </w:numPr>
              <w:spacing w:before="120" w:after="0"/>
              <w:ind w:hanging="292"/>
              <w:jc w:val="both"/>
              <w:textAlignment w:val="baseline"/>
              <w:rPr>
                <w:bCs/>
                <w:i/>
                <w:iCs/>
                <w:sz w:val="22"/>
                <w:szCs w:val="22"/>
                <w:lang w:eastAsia="zh-CN"/>
              </w:rPr>
            </w:pPr>
            <w:r w:rsidRPr="00F60D8F">
              <w:rPr>
                <w:bCs/>
                <w:i/>
                <w:iCs/>
                <w:sz w:val="22"/>
                <w:szCs w:val="22"/>
                <w:lang w:eastAsia="zh-CN"/>
              </w:rPr>
              <w:t xml:space="preserve">RAN1 strives to minimize impact to legacy </w:t>
            </w:r>
            <w:r w:rsidR="00FC1671" w:rsidRPr="00F60D8F">
              <w:rPr>
                <w:bCs/>
                <w:i/>
                <w:iCs/>
                <w:sz w:val="22"/>
                <w:szCs w:val="22"/>
                <w:lang w:eastAsia="zh-CN"/>
              </w:rPr>
              <w:t>UE.</w:t>
            </w:r>
          </w:p>
          <w:p w14:paraId="58FF125E" w14:textId="71B8ED4A" w:rsidR="0034666C" w:rsidRPr="00F60D8F" w:rsidRDefault="00F60D8F">
            <w:pPr>
              <w:numPr>
                <w:ilvl w:val="2"/>
                <w:numId w:val="9"/>
              </w:numPr>
              <w:spacing w:before="120" w:after="120"/>
              <w:ind w:left="1253" w:hanging="288"/>
              <w:jc w:val="both"/>
              <w:textAlignment w:val="baseline"/>
              <w:rPr>
                <w:bCs/>
                <w:lang w:eastAsia="zh-CN"/>
              </w:rPr>
            </w:pPr>
            <w:r w:rsidRPr="00F60D8F">
              <w:rPr>
                <w:bCs/>
                <w:i/>
                <w:iCs/>
                <w:sz w:val="22"/>
                <w:szCs w:val="22"/>
                <w:lang w:eastAsia="zh-CN"/>
              </w:rPr>
              <w:t>RAN1 specification impact to support this feature should be minimized</w:t>
            </w:r>
          </w:p>
        </w:tc>
      </w:tr>
    </w:tbl>
    <w:p w14:paraId="3D5CBC6E" w14:textId="77777777" w:rsidR="00D02CC1" w:rsidRPr="0034666C" w:rsidRDefault="00D02CC1" w:rsidP="0034666C">
      <w:pPr>
        <w:tabs>
          <w:tab w:val="left" w:pos="1080"/>
        </w:tabs>
        <w:snapToGrid w:val="0"/>
        <w:spacing w:after="120"/>
        <w:rPr>
          <w:color w:val="auto"/>
          <w:sz w:val="22"/>
          <w:szCs w:val="22"/>
        </w:rPr>
      </w:pPr>
    </w:p>
    <w:p w14:paraId="29B59D02" w14:textId="5E60E856" w:rsidR="00D02CC1" w:rsidRDefault="00D02CC1" w:rsidP="00501FB7">
      <w:pPr>
        <w:spacing w:after="120"/>
        <w:rPr>
          <w:sz w:val="22"/>
          <w:szCs w:val="22"/>
        </w:rPr>
      </w:pPr>
      <w:r w:rsidRPr="0034666C">
        <w:rPr>
          <w:color w:val="auto"/>
          <w:sz w:val="22"/>
          <w:szCs w:val="22"/>
        </w:rPr>
        <w:t xml:space="preserve">In this contribution, we </w:t>
      </w:r>
      <w:r w:rsidR="00F60D8F">
        <w:rPr>
          <w:color w:val="auto"/>
          <w:sz w:val="22"/>
          <w:szCs w:val="22"/>
        </w:rPr>
        <w:t xml:space="preserve">further </w:t>
      </w:r>
      <w:r w:rsidRPr="0034666C">
        <w:rPr>
          <w:color w:val="auto"/>
          <w:sz w:val="22"/>
          <w:szCs w:val="22"/>
        </w:rPr>
        <w:t xml:space="preserve">discuss </w:t>
      </w:r>
      <w:r w:rsidR="00F60D8F">
        <w:rPr>
          <w:sz w:val="22"/>
          <w:szCs w:val="22"/>
        </w:rPr>
        <w:t>design considerations</w:t>
      </w:r>
      <w:r w:rsidR="0034666C" w:rsidRPr="0034666C">
        <w:rPr>
          <w:sz w:val="22"/>
          <w:szCs w:val="22"/>
        </w:rPr>
        <w:t xml:space="preserve"> </w:t>
      </w:r>
      <w:r w:rsidR="004C516F">
        <w:rPr>
          <w:sz w:val="22"/>
          <w:szCs w:val="22"/>
        </w:rPr>
        <w:t xml:space="preserve">for on-demand </w:t>
      </w:r>
      <w:r w:rsidR="002D4C86">
        <w:rPr>
          <w:sz w:val="22"/>
          <w:szCs w:val="22"/>
        </w:rPr>
        <w:t>SIB1</w:t>
      </w:r>
      <w:r w:rsidR="0034666C" w:rsidRPr="0034666C">
        <w:rPr>
          <w:sz w:val="22"/>
          <w:szCs w:val="22"/>
        </w:rPr>
        <w:t>.</w:t>
      </w:r>
    </w:p>
    <w:p w14:paraId="1F15DA54" w14:textId="77777777" w:rsidR="004C516F" w:rsidRDefault="004456F4" w:rsidP="00D02CC1">
      <w:pPr>
        <w:pStyle w:val="Heading1"/>
        <w:ind w:left="360" w:hanging="360"/>
        <w:rPr>
          <w:lang w:val="en-US"/>
        </w:rPr>
      </w:pPr>
      <w:r w:rsidRPr="000E215F">
        <w:rPr>
          <w:lang w:val="en-US"/>
        </w:rPr>
        <w:t>Discussion</w:t>
      </w:r>
    </w:p>
    <w:p w14:paraId="7982D191" w14:textId="220B265B" w:rsidR="004B4263" w:rsidRDefault="005122EB" w:rsidP="004B4263">
      <w:pPr>
        <w:pStyle w:val="Heading2"/>
      </w:pPr>
      <w:bookmarkStart w:id="0" w:name="_Hlk181883252"/>
      <w:bookmarkStart w:id="1" w:name="_Hlk174075429"/>
      <w:r>
        <w:t>Indication of broadcasting on-demand SIB1</w:t>
      </w:r>
    </w:p>
    <w:bookmarkEnd w:id="0"/>
    <w:p w14:paraId="2C370E17" w14:textId="30D112FC" w:rsidR="005122EB" w:rsidRPr="00EF1295" w:rsidRDefault="005122EB" w:rsidP="005122EB">
      <w:pPr>
        <w:rPr>
          <w:color w:val="000000" w:themeColor="text1"/>
          <w:sz w:val="22"/>
          <w:szCs w:val="22"/>
          <w:lang w:eastAsia="en-US"/>
        </w:rPr>
      </w:pPr>
      <w:r w:rsidRPr="00EF1295">
        <w:rPr>
          <w:color w:val="000000" w:themeColor="text1"/>
          <w:sz w:val="22"/>
          <w:szCs w:val="22"/>
          <w:lang w:eastAsia="en-US"/>
        </w:rPr>
        <w:t>At RAN2 #127bis, broadcasting on-demand SIB1 was agreed with the following agreements</w:t>
      </w:r>
      <w:r w:rsidR="00EF1295">
        <w:rPr>
          <w:color w:val="000000" w:themeColor="text1"/>
          <w:sz w:val="22"/>
          <w:szCs w:val="22"/>
          <w:lang w:eastAsia="en-US"/>
        </w:rPr>
        <w:t xml:space="preserve"> [</w:t>
      </w:r>
      <w:r w:rsidR="00632C74">
        <w:rPr>
          <w:color w:val="000000" w:themeColor="text1"/>
          <w:sz w:val="22"/>
          <w:szCs w:val="22"/>
          <w:lang w:eastAsia="en-US"/>
        </w:rPr>
        <w:t>2</w:t>
      </w:r>
      <w:r w:rsidR="00EF1295">
        <w:rPr>
          <w:color w:val="000000" w:themeColor="text1"/>
          <w:sz w:val="22"/>
          <w:szCs w:val="22"/>
          <w:lang w:eastAsia="en-US"/>
        </w:rPr>
        <w:t>]</w:t>
      </w:r>
      <w:r w:rsidRPr="00EF1295">
        <w:rPr>
          <w:color w:val="000000" w:themeColor="text1"/>
          <w:sz w:val="22"/>
          <w:szCs w:val="22"/>
          <w:lang w:eastAsia="en-US"/>
        </w:rPr>
        <w:t>.</w:t>
      </w:r>
    </w:p>
    <w:tbl>
      <w:tblPr>
        <w:tblW w:w="882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20"/>
      </w:tblGrid>
      <w:tr w:rsidR="00EF1295" w14:paraId="7BDFA1CA" w14:textId="77777777" w:rsidTr="00EF1295">
        <w:trPr>
          <w:trHeight w:val="1590"/>
        </w:trPr>
        <w:tc>
          <w:tcPr>
            <w:tcW w:w="8820" w:type="dxa"/>
          </w:tcPr>
          <w:p w14:paraId="4D4EBB18" w14:textId="77777777" w:rsidR="00EF1295" w:rsidRPr="00EF1295" w:rsidRDefault="00EF1295" w:rsidP="00EF1295">
            <w:pPr>
              <w:snapToGrid w:val="0"/>
              <w:spacing w:before="120" w:after="120"/>
              <w:ind w:left="101"/>
              <w:rPr>
                <w:b/>
                <w:bCs/>
                <w:i/>
                <w:iCs/>
                <w:color w:val="000000" w:themeColor="text1"/>
                <w:sz w:val="22"/>
                <w:szCs w:val="22"/>
                <w:highlight w:val="green"/>
                <w:lang w:eastAsia="en-US"/>
              </w:rPr>
            </w:pPr>
            <w:r w:rsidRPr="00EF1295">
              <w:rPr>
                <w:b/>
                <w:bCs/>
                <w:i/>
                <w:iCs/>
                <w:color w:val="000000" w:themeColor="text1"/>
                <w:sz w:val="22"/>
                <w:szCs w:val="22"/>
                <w:highlight w:val="green"/>
                <w:lang w:eastAsia="en-US"/>
              </w:rPr>
              <w:lastRenderedPageBreak/>
              <w:t>Agreements</w:t>
            </w:r>
          </w:p>
          <w:p w14:paraId="606C532B" w14:textId="77777777" w:rsidR="00EF1295" w:rsidRPr="00EF1295" w:rsidRDefault="00EF1295" w:rsidP="00EF1295">
            <w:pPr>
              <w:snapToGrid w:val="0"/>
              <w:spacing w:after="120"/>
              <w:ind w:left="101"/>
              <w:rPr>
                <w:i/>
                <w:iCs/>
                <w:color w:val="000000" w:themeColor="text1"/>
                <w:sz w:val="22"/>
                <w:szCs w:val="22"/>
                <w:lang w:eastAsia="en-US"/>
              </w:rPr>
            </w:pPr>
            <w:r w:rsidRPr="00EF1295">
              <w:rPr>
                <w:i/>
                <w:iCs/>
                <w:color w:val="000000" w:themeColor="text1"/>
                <w:sz w:val="22"/>
                <w:szCs w:val="22"/>
                <w:lang w:eastAsia="en-US"/>
              </w:rPr>
              <w:t>7. A cell for which SIB1 request configuration is available, can periodically broadcast SIB1.</w:t>
            </w:r>
          </w:p>
          <w:p w14:paraId="6FF0970C" w14:textId="6ED54E24" w:rsidR="00EF1295" w:rsidRDefault="00EF1295" w:rsidP="00EF1295">
            <w:pPr>
              <w:snapToGrid w:val="0"/>
              <w:spacing w:after="120"/>
              <w:ind w:left="101"/>
              <w:rPr>
                <w:color w:val="000000" w:themeColor="text1"/>
                <w:sz w:val="22"/>
                <w:szCs w:val="22"/>
                <w:lang w:eastAsia="en-US"/>
              </w:rPr>
            </w:pPr>
            <w:r w:rsidRPr="00EF1295">
              <w:rPr>
                <w:i/>
                <w:iCs/>
                <w:color w:val="000000" w:themeColor="text1"/>
                <w:sz w:val="22"/>
                <w:szCs w:val="22"/>
                <w:lang w:eastAsia="en-US"/>
              </w:rPr>
              <w:t>8. If UE has SIB1 request configuration of a cell, UE needs to check if SIB1 is currently being broadcasted or provided on demand for that cell before requesting SIB1 of that cell.</w:t>
            </w:r>
          </w:p>
        </w:tc>
      </w:tr>
    </w:tbl>
    <w:p w14:paraId="676B08BA" w14:textId="77777777" w:rsidR="0022551A" w:rsidRDefault="0022551A" w:rsidP="00EF1295">
      <w:pPr>
        <w:rPr>
          <w:color w:val="000000" w:themeColor="text1"/>
          <w:sz w:val="22"/>
          <w:szCs w:val="22"/>
          <w:lang w:eastAsia="en-US"/>
        </w:rPr>
      </w:pPr>
    </w:p>
    <w:p w14:paraId="105053BD" w14:textId="60BB79B9" w:rsidR="00EF1295" w:rsidRDefault="00EF1295" w:rsidP="009219F0">
      <w:pPr>
        <w:spacing w:before="120" w:after="0"/>
        <w:rPr>
          <w:color w:val="000000" w:themeColor="text1"/>
          <w:sz w:val="22"/>
          <w:szCs w:val="22"/>
          <w:lang w:eastAsia="en-US"/>
        </w:rPr>
      </w:pPr>
      <w:r>
        <w:rPr>
          <w:color w:val="000000" w:themeColor="text1"/>
          <w:sz w:val="22"/>
          <w:szCs w:val="22"/>
          <w:lang w:eastAsia="en-US"/>
        </w:rPr>
        <w:t>Based on the above agreements, a NES cell on-demand SIB1 transmission has two modes (</w:t>
      </w:r>
      <w:proofErr w:type="gramStart"/>
      <w:r>
        <w:rPr>
          <w:color w:val="000000" w:themeColor="text1"/>
          <w:sz w:val="22"/>
          <w:szCs w:val="22"/>
          <w:lang w:eastAsia="en-US"/>
        </w:rPr>
        <w:t>similar to</w:t>
      </w:r>
      <w:proofErr w:type="gramEnd"/>
      <w:r>
        <w:rPr>
          <w:color w:val="000000" w:themeColor="text1"/>
          <w:sz w:val="22"/>
          <w:szCs w:val="22"/>
          <w:lang w:eastAsia="en-US"/>
        </w:rPr>
        <w:t xml:space="preserve"> the on-demand SI </w:t>
      </w:r>
      <w:r w:rsidR="00A91D70">
        <w:rPr>
          <w:color w:val="000000" w:themeColor="text1"/>
          <w:sz w:val="22"/>
          <w:szCs w:val="22"/>
          <w:lang w:eastAsia="en-US"/>
        </w:rPr>
        <w:t>currently</w:t>
      </w:r>
      <w:r>
        <w:rPr>
          <w:color w:val="000000" w:themeColor="text1"/>
          <w:sz w:val="22"/>
          <w:szCs w:val="22"/>
          <w:lang w:eastAsia="en-US"/>
        </w:rPr>
        <w:t xml:space="preserve"> supported): </w:t>
      </w:r>
    </w:p>
    <w:p w14:paraId="5B5AA20E" w14:textId="78E68A30" w:rsidR="00EF1295" w:rsidRDefault="00EF1295" w:rsidP="009219F0">
      <w:pPr>
        <w:pStyle w:val="ListParagraph"/>
        <w:numPr>
          <w:ilvl w:val="0"/>
          <w:numId w:val="14"/>
        </w:numPr>
        <w:spacing w:before="120" w:after="0"/>
        <w:ind w:firstLineChars="0"/>
        <w:rPr>
          <w:color w:val="000000" w:themeColor="text1"/>
          <w:sz w:val="22"/>
          <w:szCs w:val="22"/>
        </w:rPr>
      </w:pPr>
      <w:r>
        <w:rPr>
          <w:color w:val="000000" w:themeColor="text1"/>
          <w:sz w:val="22"/>
          <w:szCs w:val="22"/>
        </w:rPr>
        <w:t>Broadcasting: on-demand SIB1 is periodically broadcasted after triggered by a UL WUS.</w:t>
      </w:r>
    </w:p>
    <w:p w14:paraId="051629D1" w14:textId="35BC1A65" w:rsidR="00EF1295" w:rsidRDefault="00EF1295" w:rsidP="009219F0">
      <w:pPr>
        <w:pStyle w:val="ListParagraph"/>
        <w:numPr>
          <w:ilvl w:val="0"/>
          <w:numId w:val="14"/>
        </w:numPr>
        <w:spacing w:before="120" w:after="0"/>
        <w:ind w:firstLineChars="0"/>
        <w:rPr>
          <w:color w:val="000000" w:themeColor="text1"/>
          <w:sz w:val="22"/>
          <w:szCs w:val="22"/>
        </w:rPr>
      </w:pPr>
      <w:r>
        <w:rPr>
          <w:color w:val="000000" w:themeColor="text1"/>
          <w:sz w:val="22"/>
          <w:szCs w:val="22"/>
        </w:rPr>
        <w:t>No</w:t>
      </w:r>
      <w:r w:rsidR="0022551A">
        <w:rPr>
          <w:color w:val="000000" w:themeColor="text1"/>
          <w:sz w:val="22"/>
          <w:szCs w:val="22"/>
        </w:rPr>
        <w:t>t</w:t>
      </w:r>
      <w:r>
        <w:rPr>
          <w:color w:val="000000" w:themeColor="text1"/>
          <w:sz w:val="22"/>
          <w:szCs w:val="22"/>
        </w:rPr>
        <w:t>-broadcasting: on-demand SIB1 is only transmitted via UL WUS triggering.</w:t>
      </w:r>
    </w:p>
    <w:p w14:paraId="434945B1" w14:textId="0DD33468" w:rsidR="00EF1295" w:rsidRDefault="00EF1295" w:rsidP="009219F0">
      <w:pPr>
        <w:spacing w:before="120" w:after="0"/>
        <w:rPr>
          <w:color w:val="000000" w:themeColor="text1"/>
          <w:sz w:val="22"/>
          <w:szCs w:val="22"/>
        </w:rPr>
      </w:pPr>
      <w:r>
        <w:rPr>
          <w:color w:val="000000" w:themeColor="text1"/>
          <w:sz w:val="22"/>
          <w:szCs w:val="22"/>
        </w:rPr>
        <w:t>Additionally, a UE is required to check the on-demand SIB1 transmission mode (i.e., broadcasting or no</w:t>
      </w:r>
      <w:r w:rsidR="0022551A">
        <w:rPr>
          <w:color w:val="000000" w:themeColor="text1"/>
          <w:sz w:val="22"/>
          <w:szCs w:val="22"/>
        </w:rPr>
        <w:t>t</w:t>
      </w:r>
      <w:r>
        <w:rPr>
          <w:color w:val="000000" w:themeColor="text1"/>
          <w:sz w:val="22"/>
          <w:szCs w:val="22"/>
        </w:rPr>
        <w:t>-broadcasting) after acquires an UL WUS configuration for an on-demand SIB1 transmission. Thus, an indication is needed for a UE to check the on-demand SIB1 transmission mode.</w:t>
      </w:r>
    </w:p>
    <w:p w14:paraId="204849DE" w14:textId="114208D6" w:rsidR="00EF1295" w:rsidRDefault="00EF1295" w:rsidP="009219F0">
      <w:pPr>
        <w:spacing w:before="120" w:after="0"/>
        <w:rPr>
          <w:color w:val="000000" w:themeColor="text1"/>
          <w:sz w:val="22"/>
          <w:szCs w:val="22"/>
        </w:rPr>
      </w:pPr>
      <w:r>
        <w:rPr>
          <w:color w:val="000000" w:themeColor="text1"/>
          <w:sz w:val="22"/>
          <w:szCs w:val="22"/>
        </w:rPr>
        <w:t xml:space="preserve">There are multiple </w:t>
      </w:r>
      <w:r w:rsidR="0081330F">
        <w:rPr>
          <w:color w:val="000000" w:themeColor="text1"/>
          <w:sz w:val="22"/>
          <w:szCs w:val="22"/>
        </w:rPr>
        <w:t>option</w:t>
      </w:r>
      <w:r>
        <w:rPr>
          <w:color w:val="000000" w:themeColor="text1"/>
          <w:sz w:val="22"/>
          <w:szCs w:val="22"/>
        </w:rPr>
        <w:t xml:space="preserve">s to indicate if the on-demand SIB1 is broadcasted or not. </w:t>
      </w:r>
    </w:p>
    <w:p w14:paraId="63545AA7" w14:textId="2DAD28EE" w:rsidR="0081330F" w:rsidRPr="0081330F" w:rsidRDefault="0081330F" w:rsidP="009219F0">
      <w:pPr>
        <w:spacing w:before="120" w:after="0"/>
        <w:rPr>
          <w:b/>
          <w:bCs/>
          <w:color w:val="000000" w:themeColor="text1"/>
          <w:sz w:val="22"/>
          <w:szCs w:val="22"/>
          <w:u w:val="single"/>
        </w:rPr>
      </w:pPr>
      <w:r w:rsidRPr="0081330F">
        <w:rPr>
          <w:b/>
          <w:bCs/>
          <w:color w:val="000000" w:themeColor="text1"/>
          <w:sz w:val="22"/>
          <w:szCs w:val="22"/>
          <w:u w:val="single"/>
        </w:rPr>
        <w:t xml:space="preserve">Option 1: </w:t>
      </w:r>
      <w:r w:rsidR="00833A64">
        <w:rPr>
          <w:b/>
          <w:bCs/>
          <w:color w:val="000000" w:themeColor="text1"/>
          <w:sz w:val="22"/>
          <w:szCs w:val="22"/>
          <w:u w:val="single"/>
        </w:rPr>
        <w:t>Indication</w:t>
      </w:r>
      <w:r w:rsidRPr="0081330F">
        <w:rPr>
          <w:b/>
          <w:bCs/>
          <w:color w:val="000000" w:themeColor="text1"/>
          <w:sz w:val="22"/>
          <w:szCs w:val="22"/>
          <w:u w:val="single"/>
        </w:rPr>
        <w:t xml:space="preserve"> in UL WUS configuration</w:t>
      </w:r>
    </w:p>
    <w:p w14:paraId="3219075F" w14:textId="65E899A2" w:rsidR="00EF1295" w:rsidRDefault="00EF1295" w:rsidP="009219F0">
      <w:pPr>
        <w:spacing w:before="120" w:after="0"/>
        <w:rPr>
          <w:color w:val="000000" w:themeColor="text1"/>
          <w:sz w:val="22"/>
          <w:szCs w:val="22"/>
        </w:rPr>
      </w:pPr>
      <w:r>
        <w:rPr>
          <w:color w:val="000000" w:themeColor="text1"/>
          <w:sz w:val="22"/>
          <w:szCs w:val="22"/>
        </w:rPr>
        <w:t xml:space="preserve">For example, following the on-demand SI currently specified, the indicated may be included in the IE </w:t>
      </w:r>
      <w:r w:rsidRPr="00EF1295">
        <w:rPr>
          <w:i/>
          <w:iCs/>
          <w:color w:val="000000" w:themeColor="text1"/>
          <w:sz w:val="22"/>
          <w:szCs w:val="22"/>
        </w:rPr>
        <w:t>SchedulingInfo</w:t>
      </w:r>
      <w:r>
        <w:rPr>
          <w:color w:val="000000" w:themeColor="text1"/>
          <w:sz w:val="22"/>
          <w:szCs w:val="22"/>
        </w:rPr>
        <w:t xml:space="preserve"> in current SIB1 as shown below.</w:t>
      </w:r>
    </w:p>
    <w:p w14:paraId="625466CB" w14:textId="1AD72689" w:rsidR="00EF1295" w:rsidRDefault="00EF1295" w:rsidP="009219F0">
      <w:pPr>
        <w:spacing w:before="120" w:after="0"/>
        <w:ind w:left="1298"/>
        <w:rPr>
          <w:color w:val="000000" w:themeColor="text1"/>
          <w:sz w:val="22"/>
          <w:szCs w:val="22"/>
        </w:rPr>
      </w:pPr>
      <w:r w:rsidRPr="00662B0A">
        <w:rPr>
          <w:noProof/>
          <w:color w:val="808080" w:themeColor="background1" w:themeShade="80"/>
          <w:sz w:val="22"/>
          <w:szCs w:val="22"/>
        </w:rPr>
        <w:drawing>
          <wp:inline distT="0" distB="0" distL="0" distR="0" wp14:anchorId="4AEE06B3" wp14:editId="4553E2D8">
            <wp:extent cx="4421277" cy="831132"/>
            <wp:effectExtent l="19050" t="19050" r="17780" b="26670"/>
            <wp:docPr id="1639400752" name="Picture 1" descr="A yellow line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9400752" name="Picture 1" descr="A yellow line with black text&#10;&#10;Description automatically generated"/>
                    <pic:cNvPicPr/>
                  </pic:nvPicPr>
                  <pic:blipFill>
                    <a:blip r:embed="rId8"/>
                    <a:stretch>
                      <a:fillRect/>
                    </a:stretch>
                  </pic:blipFill>
                  <pic:spPr>
                    <a:xfrm>
                      <a:off x="0" y="0"/>
                      <a:ext cx="4457197" cy="837884"/>
                    </a:xfrm>
                    <a:prstGeom prst="rect">
                      <a:avLst/>
                    </a:prstGeom>
                    <a:ln>
                      <a:solidFill>
                        <a:srgbClr val="0070C0"/>
                      </a:solidFill>
                    </a:ln>
                  </pic:spPr>
                </pic:pic>
              </a:graphicData>
            </a:graphic>
          </wp:inline>
        </w:drawing>
      </w:r>
    </w:p>
    <w:p w14:paraId="46477B04" w14:textId="77777777" w:rsidR="00833A64" w:rsidRDefault="0081330F" w:rsidP="009219F0">
      <w:pPr>
        <w:spacing w:before="120" w:after="0"/>
        <w:rPr>
          <w:color w:val="000000" w:themeColor="text1"/>
          <w:sz w:val="22"/>
          <w:szCs w:val="22"/>
        </w:rPr>
      </w:pPr>
      <w:r>
        <w:rPr>
          <w:color w:val="000000" w:themeColor="text1"/>
          <w:sz w:val="22"/>
          <w:szCs w:val="22"/>
        </w:rPr>
        <w:t xml:space="preserve">If this is adopted for on-demand SIB1, an indication (e.g., </w:t>
      </w:r>
      <w:r w:rsidRPr="0081330F">
        <w:rPr>
          <w:i/>
          <w:iCs/>
          <w:color w:val="000000" w:themeColor="text1"/>
          <w:sz w:val="22"/>
          <w:szCs w:val="22"/>
        </w:rPr>
        <w:t>sib1-BroadcastStatus</w:t>
      </w:r>
      <w:r>
        <w:rPr>
          <w:color w:val="000000" w:themeColor="text1"/>
          <w:sz w:val="22"/>
          <w:szCs w:val="22"/>
        </w:rPr>
        <w:t xml:space="preserve">) may be included in UL WUS configuration (e.g., like </w:t>
      </w:r>
      <w:r w:rsidRPr="0081330F">
        <w:rPr>
          <w:i/>
          <w:iCs/>
          <w:color w:val="000000" w:themeColor="text1"/>
          <w:sz w:val="22"/>
          <w:szCs w:val="22"/>
        </w:rPr>
        <w:t>SchedulingInfo</w:t>
      </w:r>
      <w:r>
        <w:rPr>
          <w:color w:val="000000" w:themeColor="text1"/>
          <w:sz w:val="22"/>
          <w:szCs w:val="22"/>
        </w:rPr>
        <w:t xml:space="preserve"> with </w:t>
      </w:r>
      <w:r w:rsidRPr="0081330F">
        <w:rPr>
          <w:i/>
          <w:iCs/>
          <w:color w:val="000000" w:themeColor="text1"/>
          <w:sz w:val="22"/>
          <w:szCs w:val="22"/>
        </w:rPr>
        <w:t>si-BroadcastStatus</w:t>
      </w:r>
      <w:r>
        <w:rPr>
          <w:color w:val="000000" w:themeColor="text1"/>
          <w:sz w:val="22"/>
          <w:szCs w:val="22"/>
        </w:rPr>
        <w:t xml:space="preserve"> for on-demand SI configuration in current SIB1). </w:t>
      </w:r>
    </w:p>
    <w:p w14:paraId="031E0C12" w14:textId="568EFB31" w:rsidR="0081330F" w:rsidRDefault="0081330F" w:rsidP="009219F0">
      <w:pPr>
        <w:spacing w:before="120" w:after="0"/>
        <w:rPr>
          <w:color w:val="000000" w:themeColor="text1"/>
          <w:sz w:val="22"/>
          <w:szCs w:val="22"/>
        </w:rPr>
      </w:pPr>
      <w:r>
        <w:rPr>
          <w:color w:val="000000" w:themeColor="text1"/>
          <w:sz w:val="22"/>
          <w:szCs w:val="22"/>
        </w:rPr>
        <w:t>A UE may check the indication included in an UL WUS configuration and then decide to transmit the UL WUS or not for on-demand SIB1 transmission.</w:t>
      </w:r>
    </w:p>
    <w:p w14:paraId="34B210A0" w14:textId="376A0537" w:rsidR="00833A64" w:rsidRDefault="0081330F" w:rsidP="009219F0">
      <w:pPr>
        <w:spacing w:before="120" w:after="0"/>
        <w:rPr>
          <w:color w:val="000000" w:themeColor="text1"/>
          <w:sz w:val="22"/>
          <w:szCs w:val="22"/>
        </w:rPr>
      </w:pPr>
      <w:r>
        <w:rPr>
          <w:color w:val="000000" w:themeColor="text1"/>
          <w:sz w:val="22"/>
          <w:szCs w:val="22"/>
        </w:rPr>
        <w:t>When a NES cell decides to switch between “broadcasting” and “no</w:t>
      </w:r>
      <w:r w:rsidR="0022551A">
        <w:rPr>
          <w:color w:val="000000" w:themeColor="text1"/>
          <w:sz w:val="22"/>
          <w:szCs w:val="22"/>
        </w:rPr>
        <w:t>t</w:t>
      </w:r>
      <w:r>
        <w:rPr>
          <w:color w:val="000000" w:themeColor="text1"/>
          <w:sz w:val="22"/>
          <w:szCs w:val="22"/>
        </w:rPr>
        <w:t xml:space="preserve">-broadcasting”, it needs to </w:t>
      </w:r>
      <w:r w:rsidR="00445EC7">
        <w:rPr>
          <w:color w:val="000000" w:themeColor="text1"/>
          <w:sz w:val="22"/>
          <w:szCs w:val="22"/>
        </w:rPr>
        <w:t>update</w:t>
      </w:r>
      <w:r>
        <w:rPr>
          <w:color w:val="000000" w:themeColor="text1"/>
          <w:sz w:val="22"/>
          <w:szCs w:val="22"/>
        </w:rPr>
        <w:t xml:space="preserve"> this indication in its UL WUS configuration </w:t>
      </w:r>
      <w:r w:rsidR="00445EC7">
        <w:rPr>
          <w:color w:val="000000" w:themeColor="text1"/>
          <w:sz w:val="22"/>
          <w:szCs w:val="22"/>
        </w:rPr>
        <w:t>and</w:t>
      </w:r>
      <w:r>
        <w:rPr>
          <w:color w:val="000000" w:themeColor="text1"/>
          <w:sz w:val="22"/>
          <w:szCs w:val="22"/>
        </w:rPr>
        <w:t xml:space="preserve"> needs to transmit the updated UL WUS configuration to Cell-A</w:t>
      </w:r>
      <w:r w:rsidR="00833A64">
        <w:rPr>
          <w:color w:val="000000" w:themeColor="text1"/>
          <w:sz w:val="22"/>
          <w:szCs w:val="22"/>
        </w:rPr>
        <w:t>s</w:t>
      </w:r>
      <w:r>
        <w:rPr>
          <w:color w:val="000000" w:themeColor="text1"/>
          <w:sz w:val="22"/>
          <w:szCs w:val="22"/>
        </w:rPr>
        <w:t xml:space="preserve"> or other NES cells supporting this NES cell’s UL WUS configuration. If such switching is frequent, it may cause undesired traffic among CellA</w:t>
      </w:r>
      <w:r w:rsidR="00833A64">
        <w:rPr>
          <w:color w:val="000000" w:themeColor="text1"/>
          <w:sz w:val="22"/>
          <w:szCs w:val="22"/>
        </w:rPr>
        <w:t>s</w:t>
      </w:r>
      <w:r>
        <w:rPr>
          <w:color w:val="000000" w:themeColor="text1"/>
          <w:sz w:val="22"/>
          <w:szCs w:val="22"/>
        </w:rPr>
        <w:t xml:space="preserve"> and NES cells.</w:t>
      </w:r>
    </w:p>
    <w:p w14:paraId="5AD12434" w14:textId="77777777" w:rsidR="00487970" w:rsidRPr="00487970" w:rsidRDefault="00487970" w:rsidP="009219F0">
      <w:pPr>
        <w:spacing w:before="120" w:after="120"/>
        <w:rPr>
          <w:b/>
          <w:bCs/>
          <w:i/>
          <w:iCs/>
          <w:color w:val="auto"/>
          <w:sz w:val="22"/>
          <w:szCs w:val="22"/>
        </w:rPr>
      </w:pPr>
      <w:r w:rsidRPr="00487970">
        <w:rPr>
          <w:b/>
          <w:bCs/>
          <w:i/>
          <w:iCs/>
          <w:color w:val="auto"/>
          <w:sz w:val="22"/>
          <w:szCs w:val="22"/>
        </w:rPr>
        <w:t>Observation 1. With the indication indicated in UL WUS configuration, a UE may get the indication in the UL WUS acquired by the UE. No extra UE monitoring is needed.</w:t>
      </w:r>
    </w:p>
    <w:p w14:paraId="74D642E4" w14:textId="08D87B21" w:rsidR="00487970" w:rsidRPr="00487970" w:rsidRDefault="00487970" w:rsidP="009219F0">
      <w:pPr>
        <w:spacing w:before="120" w:after="120"/>
        <w:rPr>
          <w:b/>
          <w:bCs/>
          <w:i/>
          <w:iCs/>
          <w:color w:val="auto"/>
          <w:sz w:val="22"/>
          <w:szCs w:val="22"/>
        </w:rPr>
      </w:pPr>
      <w:r w:rsidRPr="00487970">
        <w:rPr>
          <w:b/>
          <w:bCs/>
          <w:i/>
          <w:iCs/>
          <w:color w:val="auto"/>
          <w:sz w:val="22"/>
          <w:szCs w:val="22"/>
        </w:rPr>
        <w:t>Observation 2. With the indication included in UL WUS configuration, frequently switching between broadcasting and no</w:t>
      </w:r>
      <w:r w:rsidR="0022551A">
        <w:rPr>
          <w:b/>
          <w:bCs/>
          <w:i/>
          <w:iCs/>
          <w:color w:val="auto"/>
          <w:sz w:val="22"/>
          <w:szCs w:val="22"/>
        </w:rPr>
        <w:t>t</w:t>
      </w:r>
      <w:r w:rsidRPr="00487970">
        <w:rPr>
          <w:b/>
          <w:bCs/>
          <w:i/>
          <w:iCs/>
          <w:color w:val="auto"/>
          <w:sz w:val="22"/>
          <w:szCs w:val="22"/>
        </w:rPr>
        <w:t>-broadcasting causes more traffic with updated UL WUS configurations among Cell-As and NES cells which should be avoid.</w:t>
      </w:r>
    </w:p>
    <w:p w14:paraId="77174845" w14:textId="01C02324" w:rsidR="00833A64" w:rsidRPr="0081330F" w:rsidRDefault="00833A64" w:rsidP="009219F0">
      <w:pPr>
        <w:spacing w:before="120" w:after="0"/>
        <w:rPr>
          <w:b/>
          <w:bCs/>
          <w:color w:val="000000" w:themeColor="text1"/>
          <w:sz w:val="22"/>
          <w:szCs w:val="22"/>
          <w:u w:val="single"/>
        </w:rPr>
      </w:pPr>
      <w:r w:rsidRPr="0081330F">
        <w:rPr>
          <w:b/>
          <w:bCs/>
          <w:color w:val="000000" w:themeColor="text1"/>
          <w:sz w:val="22"/>
          <w:szCs w:val="22"/>
          <w:u w:val="single"/>
        </w:rPr>
        <w:t xml:space="preserve">Option </w:t>
      </w:r>
      <w:r>
        <w:rPr>
          <w:b/>
          <w:bCs/>
          <w:color w:val="000000" w:themeColor="text1"/>
          <w:sz w:val="22"/>
          <w:szCs w:val="22"/>
          <w:u w:val="single"/>
        </w:rPr>
        <w:t>2</w:t>
      </w:r>
      <w:r w:rsidRPr="0081330F">
        <w:rPr>
          <w:b/>
          <w:bCs/>
          <w:color w:val="000000" w:themeColor="text1"/>
          <w:sz w:val="22"/>
          <w:szCs w:val="22"/>
          <w:u w:val="single"/>
        </w:rPr>
        <w:t xml:space="preserve">: </w:t>
      </w:r>
      <w:r>
        <w:rPr>
          <w:b/>
          <w:bCs/>
          <w:color w:val="000000" w:themeColor="text1"/>
          <w:sz w:val="22"/>
          <w:szCs w:val="22"/>
          <w:u w:val="single"/>
        </w:rPr>
        <w:t>Indication</w:t>
      </w:r>
      <w:r w:rsidRPr="0081330F">
        <w:rPr>
          <w:b/>
          <w:bCs/>
          <w:color w:val="000000" w:themeColor="text1"/>
          <w:sz w:val="22"/>
          <w:szCs w:val="22"/>
          <w:u w:val="single"/>
        </w:rPr>
        <w:t xml:space="preserve"> in </w:t>
      </w:r>
      <w:r>
        <w:rPr>
          <w:b/>
          <w:bCs/>
          <w:color w:val="000000" w:themeColor="text1"/>
          <w:sz w:val="22"/>
          <w:szCs w:val="22"/>
          <w:u w:val="single"/>
        </w:rPr>
        <w:t>MIB</w:t>
      </w:r>
    </w:p>
    <w:p w14:paraId="51F202DE" w14:textId="77777777" w:rsidR="00833A64" w:rsidRDefault="00833A64" w:rsidP="009219F0">
      <w:pPr>
        <w:spacing w:before="120" w:after="0"/>
        <w:rPr>
          <w:color w:val="000000" w:themeColor="text1"/>
          <w:sz w:val="22"/>
          <w:szCs w:val="22"/>
        </w:rPr>
      </w:pPr>
      <w:r>
        <w:rPr>
          <w:color w:val="000000" w:themeColor="text1"/>
          <w:sz w:val="22"/>
          <w:szCs w:val="22"/>
        </w:rPr>
        <w:t>For example, an indication may be supported in MIB such as using the K_SSB.</w:t>
      </w:r>
    </w:p>
    <w:p w14:paraId="592C862D" w14:textId="0E32D709" w:rsidR="00833A64" w:rsidRDefault="00833A64" w:rsidP="009219F0">
      <w:pPr>
        <w:spacing w:before="120" w:after="0"/>
        <w:rPr>
          <w:color w:val="000000" w:themeColor="text1"/>
          <w:sz w:val="22"/>
          <w:szCs w:val="22"/>
        </w:rPr>
      </w:pPr>
      <w:r>
        <w:rPr>
          <w:color w:val="000000" w:themeColor="text1"/>
          <w:sz w:val="22"/>
          <w:szCs w:val="22"/>
        </w:rPr>
        <w:t>A UE may check the K_SSB value in MIB and then decide to transmit the UL WUS or not for on-demand SIB1 transmission.</w:t>
      </w:r>
    </w:p>
    <w:p w14:paraId="1C24527A" w14:textId="1339AA84" w:rsidR="00833A64" w:rsidRPr="00487970" w:rsidRDefault="00833A64" w:rsidP="009219F0">
      <w:pPr>
        <w:spacing w:before="120" w:after="0"/>
        <w:rPr>
          <w:color w:val="auto"/>
          <w:sz w:val="22"/>
          <w:szCs w:val="22"/>
        </w:rPr>
      </w:pPr>
      <w:r w:rsidRPr="00487970">
        <w:rPr>
          <w:color w:val="auto"/>
          <w:sz w:val="22"/>
          <w:szCs w:val="22"/>
        </w:rPr>
        <w:t>When a NES cell decides to switch between “broadcasting” and “no</w:t>
      </w:r>
      <w:r w:rsidR="0022551A">
        <w:rPr>
          <w:color w:val="auto"/>
          <w:sz w:val="22"/>
          <w:szCs w:val="22"/>
        </w:rPr>
        <w:t>t</w:t>
      </w:r>
      <w:r w:rsidRPr="00487970">
        <w:rPr>
          <w:color w:val="auto"/>
          <w:sz w:val="22"/>
          <w:szCs w:val="22"/>
        </w:rPr>
        <w:t>-broadcasting”, it needs to update this indication in its MIB and does not need to update UL WUS configuration. Thus, this option avoids the traffic among CellAs and NES cells with such switching.</w:t>
      </w:r>
    </w:p>
    <w:p w14:paraId="040CB0D0" w14:textId="3942467F" w:rsidR="00487970" w:rsidRPr="00487970" w:rsidRDefault="00487970" w:rsidP="009219F0">
      <w:pPr>
        <w:snapToGrid w:val="0"/>
        <w:spacing w:before="120" w:after="120"/>
        <w:rPr>
          <w:b/>
          <w:bCs/>
          <w:i/>
          <w:iCs/>
          <w:color w:val="auto"/>
          <w:sz w:val="22"/>
          <w:szCs w:val="22"/>
        </w:rPr>
      </w:pPr>
      <w:r w:rsidRPr="00487970">
        <w:rPr>
          <w:b/>
          <w:bCs/>
          <w:i/>
          <w:iCs/>
          <w:color w:val="auto"/>
          <w:sz w:val="22"/>
          <w:szCs w:val="22"/>
        </w:rPr>
        <w:t>Observation 3. With the indication included in MIB, there is no need to update the UL WUS configuration and thus no traffic with updated UL WUS configurations among Cell-As and NES cells.</w:t>
      </w:r>
    </w:p>
    <w:p w14:paraId="4D2327F4" w14:textId="096C3D29" w:rsidR="00487970" w:rsidRPr="00487970" w:rsidRDefault="00487970" w:rsidP="009219F0">
      <w:pPr>
        <w:snapToGrid w:val="0"/>
        <w:spacing w:before="120" w:after="120"/>
        <w:rPr>
          <w:b/>
          <w:bCs/>
          <w:i/>
          <w:iCs/>
          <w:color w:val="auto"/>
          <w:sz w:val="22"/>
          <w:szCs w:val="22"/>
        </w:rPr>
      </w:pPr>
      <w:r w:rsidRPr="00487970">
        <w:rPr>
          <w:b/>
          <w:bCs/>
          <w:i/>
          <w:iCs/>
          <w:color w:val="auto"/>
          <w:sz w:val="22"/>
          <w:szCs w:val="22"/>
        </w:rPr>
        <w:lastRenderedPageBreak/>
        <w:t>Observation 4. With the indication indicated in MIB, a UE needs to decode the MIB before decides to transmit the UL WUS or not for on-demand SIB1.</w:t>
      </w:r>
    </w:p>
    <w:p w14:paraId="40005EEB" w14:textId="63D1FED8" w:rsidR="00300252" w:rsidRPr="00445EC7" w:rsidRDefault="003B1167" w:rsidP="009219F0">
      <w:pPr>
        <w:spacing w:before="120" w:after="0"/>
        <w:rPr>
          <w:rFonts w:eastAsia="PMingLiU"/>
          <w:sz w:val="22"/>
          <w:szCs w:val="22"/>
          <w:lang w:eastAsia="zh-TW"/>
        </w:rPr>
      </w:pPr>
      <w:r>
        <w:rPr>
          <w:rFonts w:eastAsia="PMingLiU"/>
          <w:sz w:val="22"/>
          <w:szCs w:val="22"/>
          <w:lang w:eastAsia="zh-TW"/>
        </w:rPr>
        <w:t xml:space="preserve">This subject has been discussed at RAN1 multiple times, </w:t>
      </w:r>
      <w:r w:rsidR="00300252" w:rsidRPr="00445EC7">
        <w:rPr>
          <w:rFonts w:eastAsia="PMingLiU"/>
          <w:sz w:val="22"/>
          <w:szCs w:val="22"/>
          <w:lang w:eastAsia="zh-TW"/>
        </w:rPr>
        <w:t xml:space="preserve">and no conclusion </w:t>
      </w:r>
      <w:r w:rsidR="003830C5" w:rsidRPr="00445EC7">
        <w:rPr>
          <w:rFonts w:eastAsia="PMingLiU"/>
          <w:sz w:val="22"/>
          <w:szCs w:val="22"/>
          <w:lang w:eastAsia="zh-TW"/>
        </w:rPr>
        <w:t>could be</w:t>
      </w:r>
      <w:r w:rsidR="00300252" w:rsidRPr="00445EC7">
        <w:rPr>
          <w:rFonts w:eastAsia="PMingLiU"/>
          <w:sz w:val="22"/>
          <w:szCs w:val="22"/>
          <w:lang w:eastAsia="zh-TW"/>
        </w:rPr>
        <w:t xml:space="preserve"> made.</w:t>
      </w:r>
    </w:p>
    <w:p w14:paraId="641CD096" w14:textId="2675DC91" w:rsidR="003830C5" w:rsidRPr="00445EC7" w:rsidRDefault="003830C5" w:rsidP="009219F0">
      <w:pPr>
        <w:snapToGrid w:val="0"/>
        <w:spacing w:before="120" w:after="120"/>
        <w:rPr>
          <w:b/>
          <w:bCs/>
          <w:i/>
          <w:iCs/>
          <w:color w:val="auto"/>
          <w:sz w:val="22"/>
          <w:szCs w:val="22"/>
        </w:rPr>
      </w:pPr>
      <w:r w:rsidRPr="00445EC7">
        <w:rPr>
          <w:b/>
          <w:bCs/>
          <w:i/>
          <w:iCs/>
          <w:color w:val="auto"/>
          <w:sz w:val="22"/>
          <w:szCs w:val="22"/>
        </w:rPr>
        <w:t>Observation 5. RAN1 could not make any conclusion for on-demand SIB1 transmission state switching between broadcast and on-demand.</w:t>
      </w:r>
    </w:p>
    <w:p w14:paraId="474C5CE6" w14:textId="511C2691" w:rsidR="00EF1295" w:rsidRPr="00445EC7" w:rsidRDefault="00487970" w:rsidP="009219F0">
      <w:pPr>
        <w:spacing w:before="120" w:after="0"/>
        <w:rPr>
          <w:color w:val="auto"/>
          <w:sz w:val="22"/>
          <w:szCs w:val="22"/>
        </w:rPr>
      </w:pPr>
      <w:r w:rsidRPr="00445EC7">
        <w:rPr>
          <w:color w:val="auto"/>
          <w:sz w:val="22"/>
          <w:szCs w:val="22"/>
        </w:rPr>
        <w:t xml:space="preserve">With the observation of option 1 and option 2, we make the following proposal. </w:t>
      </w:r>
    </w:p>
    <w:bookmarkEnd w:id="1"/>
    <w:p w14:paraId="35B44A20" w14:textId="76D557B6" w:rsidR="004E241B" w:rsidRPr="00445EC7" w:rsidRDefault="004E241B" w:rsidP="009219F0">
      <w:pPr>
        <w:snapToGrid w:val="0"/>
        <w:spacing w:before="120" w:after="120"/>
        <w:rPr>
          <w:b/>
          <w:bCs/>
          <w:i/>
          <w:iCs/>
          <w:color w:val="000000" w:themeColor="text1"/>
          <w:sz w:val="22"/>
          <w:szCs w:val="22"/>
        </w:rPr>
      </w:pPr>
      <w:r w:rsidRPr="00445EC7">
        <w:rPr>
          <w:b/>
          <w:bCs/>
          <w:i/>
          <w:iCs/>
          <w:color w:val="auto"/>
          <w:sz w:val="22"/>
          <w:szCs w:val="22"/>
        </w:rPr>
        <w:t>Proposal 1</w:t>
      </w:r>
      <w:r w:rsidR="006F2F6E" w:rsidRPr="00445EC7">
        <w:rPr>
          <w:b/>
          <w:bCs/>
          <w:i/>
          <w:iCs/>
          <w:color w:val="auto"/>
          <w:sz w:val="22"/>
          <w:szCs w:val="22"/>
        </w:rPr>
        <w:t>.</w:t>
      </w:r>
      <w:r w:rsidRPr="00445EC7">
        <w:rPr>
          <w:b/>
          <w:bCs/>
          <w:i/>
          <w:iCs/>
          <w:color w:val="auto"/>
          <w:sz w:val="22"/>
          <w:szCs w:val="22"/>
        </w:rPr>
        <w:t> </w:t>
      </w:r>
      <w:r w:rsidR="00487970" w:rsidRPr="00445EC7">
        <w:rPr>
          <w:b/>
          <w:bCs/>
          <w:i/>
          <w:iCs/>
          <w:color w:val="auto"/>
          <w:sz w:val="22"/>
          <w:szCs w:val="22"/>
        </w:rPr>
        <w:t xml:space="preserve">RAN2 </w:t>
      </w:r>
      <w:r w:rsidR="003830C5" w:rsidRPr="00445EC7">
        <w:rPr>
          <w:b/>
          <w:bCs/>
          <w:i/>
          <w:iCs/>
          <w:color w:val="auto"/>
          <w:sz w:val="22"/>
          <w:szCs w:val="22"/>
        </w:rPr>
        <w:t>discuss</w:t>
      </w:r>
      <w:r w:rsidR="00A91D70" w:rsidRPr="00445EC7">
        <w:rPr>
          <w:b/>
          <w:bCs/>
          <w:i/>
          <w:iCs/>
          <w:color w:val="auto"/>
          <w:sz w:val="22"/>
          <w:szCs w:val="22"/>
        </w:rPr>
        <w:t xml:space="preserve"> </w:t>
      </w:r>
      <w:r w:rsidR="003830C5" w:rsidRPr="00445EC7">
        <w:rPr>
          <w:b/>
          <w:bCs/>
          <w:i/>
          <w:iCs/>
          <w:color w:val="auto"/>
          <w:sz w:val="22"/>
          <w:szCs w:val="22"/>
        </w:rPr>
        <w:t>how</w:t>
      </w:r>
      <w:r w:rsidR="00A91D70" w:rsidRPr="00445EC7">
        <w:rPr>
          <w:b/>
          <w:bCs/>
          <w:i/>
          <w:iCs/>
          <w:color w:val="auto"/>
          <w:sz w:val="22"/>
          <w:szCs w:val="22"/>
        </w:rPr>
        <w:t xml:space="preserve"> to support </w:t>
      </w:r>
      <w:r w:rsidR="003830C5" w:rsidRPr="00445EC7">
        <w:rPr>
          <w:b/>
          <w:bCs/>
          <w:i/>
          <w:iCs/>
          <w:color w:val="auto"/>
          <w:sz w:val="22"/>
          <w:szCs w:val="22"/>
        </w:rPr>
        <w:t>on-demand SIB1</w:t>
      </w:r>
      <w:r w:rsidR="00A91D70" w:rsidRPr="00445EC7">
        <w:rPr>
          <w:b/>
          <w:bCs/>
          <w:i/>
          <w:iCs/>
          <w:color w:val="auto"/>
          <w:sz w:val="22"/>
          <w:szCs w:val="22"/>
        </w:rPr>
        <w:t xml:space="preserve"> switching between broadcasting and not-broadcasting.</w:t>
      </w:r>
    </w:p>
    <w:p w14:paraId="1E470831" w14:textId="0DDB78AA" w:rsidR="00B018AA" w:rsidRPr="00445EC7" w:rsidRDefault="00B018AA" w:rsidP="00B018AA">
      <w:pPr>
        <w:pStyle w:val="Heading2"/>
      </w:pPr>
      <w:r w:rsidRPr="00445EC7">
        <w:t xml:space="preserve"> </w:t>
      </w:r>
      <w:r w:rsidR="006564C5" w:rsidRPr="00445EC7">
        <w:t xml:space="preserve">UE at RRC </w:t>
      </w:r>
      <w:r w:rsidR="00353184" w:rsidRPr="00445EC7">
        <w:t>C</w:t>
      </w:r>
      <w:r w:rsidR="006564C5" w:rsidRPr="00445EC7">
        <w:t>onnected state</w:t>
      </w:r>
    </w:p>
    <w:p w14:paraId="35D08DF9" w14:textId="28A9D06E" w:rsidR="003830C5" w:rsidRPr="00445EC7" w:rsidRDefault="003830C5" w:rsidP="00C15FC3">
      <w:pPr>
        <w:pStyle w:val="Comments"/>
        <w:spacing w:before="120"/>
        <w:rPr>
          <w:rFonts w:ascii="Times New Roman" w:hAnsi="Times New Roman"/>
          <w:i w:val="0"/>
          <w:iCs/>
          <w:sz w:val="22"/>
          <w:szCs w:val="22"/>
        </w:rPr>
      </w:pPr>
      <w:r w:rsidRPr="00445EC7">
        <w:rPr>
          <w:rFonts w:ascii="Times New Roman" w:hAnsi="Times New Roman"/>
          <w:i w:val="0"/>
          <w:iCs/>
          <w:sz w:val="22"/>
          <w:szCs w:val="22"/>
        </w:rPr>
        <w:t xml:space="preserve">At RAN #106, the </w:t>
      </w:r>
      <w:r w:rsidR="000C2F8F" w:rsidRPr="00445EC7">
        <w:rPr>
          <w:rFonts w:ascii="Times New Roman" w:hAnsi="Times New Roman"/>
          <w:i w:val="0"/>
          <w:iCs/>
          <w:sz w:val="22"/>
          <w:szCs w:val="22"/>
        </w:rPr>
        <w:t xml:space="preserve">following conclusion was made for UE in RRC </w:t>
      </w:r>
      <w:r w:rsidR="00353184" w:rsidRPr="00445EC7">
        <w:rPr>
          <w:rFonts w:ascii="Times New Roman" w:hAnsi="Times New Roman"/>
          <w:i w:val="0"/>
          <w:iCs/>
          <w:sz w:val="22"/>
          <w:szCs w:val="22"/>
        </w:rPr>
        <w:t>C</w:t>
      </w:r>
      <w:r w:rsidR="000C2F8F" w:rsidRPr="00445EC7">
        <w:rPr>
          <w:rFonts w:ascii="Times New Roman" w:hAnsi="Times New Roman"/>
          <w:i w:val="0"/>
          <w:iCs/>
          <w:sz w:val="22"/>
          <w:szCs w:val="22"/>
        </w:rPr>
        <w:t>onnected state</w:t>
      </w:r>
      <w:r w:rsidR="006564C5" w:rsidRPr="00445EC7">
        <w:rPr>
          <w:rFonts w:ascii="Times New Roman" w:hAnsi="Times New Roman"/>
          <w:i w:val="0"/>
          <w:iCs/>
          <w:sz w:val="22"/>
          <w:szCs w:val="22"/>
        </w:rPr>
        <w:t xml:space="preserve"> [</w:t>
      </w:r>
      <w:r w:rsidR="00C15FC3">
        <w:rPr>
          <w:rFonts w:ascii="Times New Roman" w:hAnsi="Times New Roman"/>
          <w:i w:val="0"/>
          <w:iCs/>
          <w:sz w:val="22"/>
          <w:szCs w:val="22"/>
        </w:rPr>
        <w:t>3</w:t>
      </w:r>
      <w:r w:rsidR="006564C5" w:rsidRPr="00445EC7">
        <w:rPr>
          <w:rFonts w:ascii="Times New Roman" w:hAnsi="Times New Roman"/>
          <w:i w:val="0"/>
          <w:iCs/>
          <w:sz w:val="22"/>
          <w:szCs w:val="22"/>
        </w:rPr>
        <w:t>]</w:t>
      </w:r>
      <w:r w:rsidRPr="00445EC7">
        <w:rPr>
          <w:rFonts w:ascii="Times New Roman" w:hAnsi="Times New Roman"/>
          <w:i w:val="0"/>
          <w:iCs/>
          <w:sz w:val="22"/>
          <w:szCs w:val="22"/>
        </w:rPr>
        <w:t>. </w:t>
      </w:r>
    </w:p>
    <w:p w14:paraId="77B86C02" w14:textId="54497130" w:rsidR="000C2F8F" w:rsidRPr="00445EC7" w:rsidRDefault="000C2F8F" w:rsidP="000C2F8F">
      <w:pPr>
        <w:pStyle w:val="Comments"/>
        <w:spacing w:before="120"/>
        <w:jc w:val="center"/>
        <w:rPr>
          <w:rFonts w:ascii="Times New Roman" w:hAnsi="Times New Roman"/>
          <w:i w:val="0"/>
          <w:iCs/>
          <w:sz w:val="22"/>
          <w:szCs w:val="22"/>
        </w:rPr>
      </w:pPr>
      <w:r w:rsidRPr="00445EC7">
        <w:rPr>
          <w:rFonts w:ascii="Times New Roman" w:hAnsi="Times New Roman"/>
          <w:i w:val="0"/>
          <w:iCs/>
          <w:sz w:val="22"/>
          <w:szCs w:val="22"/>
        </w:rPr>
        <w:drawing>
          <wp:inline distT="0" distB="0" distL="0" distR="0" wp14:anchorId="20883354" wp14:editId="76CCB296">
            <wp:extent cx="4762500" cy="872190"/>
            <wp:effectExtent l="19050" t="19050" r="19050" b="23495"/>
            <wp:docPr id="242350726" name="Picture 1" descr="A close-up of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2350726" name="Picture 1" descr="A close-up of a white background&#10;&#10;Description automatically generated"/>
                    <pic:cNvPicPr/>
                  </pic:nvPicPr>
                  <pic:blipFill>
                    <a:blip r:embed="rId9"/>
                    <a:stretch>
                      <a:fillRect/>
                    </a:stretch>
                  </pic:blipFill>
                  <pic:spPr>
                    <a:xfrm>
                      <a:off x="0" y="0"/>
                      <a:ext cx="4784929" cy="876298"/>
                    </a:xfrm>
                    <a:prstGeom prst="rect">
                      <a:avLst/>
                    </a:prstGeom>
                    <a:ln>
                      <a:solidFill>
                        <a:schemeClr val="accent1"/>
                      </a:solidFill>
                    </a:ln>
                  </pic:spPr>
                </pic:pic>
              </a:graphicData>
            </a:graphic>
          </wp:inline>
        </w:drawing>
      </w:r>
    </w:p>
    <w:p w14:paraId="584304DA" w14:textId="1D119096" w:rsidR="003830C5" w:rsidRPr="00445EC7" w:rsidRDefault="003830C5" w:rsidP="008237BB">
      <w:pPr>
        <w:pStyle w:val="Comments"/>
        <w:spacing w:before="240" w:after="120"/>
        <w:rPr>
          <w:rFonts w:ascii="Times New Roman" w:hAnsi="Times New Roman"/>
          <w:b/>
          <w:bCs/>
          <w:sz w:val="22"/>
          <w:szCs w:val="22"/>
        </w:rPr>
      </w:pPr>
      <w:r w:rsidRPr="00445EC7">
        <w:rPr>
          <w:rFonts w:ascii="Times New Roman" w:hAnsi="Times New Roman"/>
          <w:b/>
          <w:bCs/>
          <w:sz w:val="22"/>
          <w:szCs w:val="22"/>
        </w:rPr>
        <w:t>Observation 6. </w:t>
      </w:r>
      <w:r w:rsidR="008237BB" w:rsidRPr="00445EC7">
        <w:rPr>
          <w:rFonts w:ascii="Times New Roman" w:hAnsi="Times New Roman"/>
          <w:b/>
          <w:bCs/>
          <w:sz w:val="22"/>
          <w:szCs w:val="22"/>
        </w:rPr>
        <w:t xml:space="preserve">It was concluded at RAN #106 that RAN2 would address UE in RRC </w:t>
      </w:r>
      <w:r w:rsidR="00353184" w:rsidRPr="00445EC7">
        <w:rPr>
          <w:rFonts w:ascii="Times New Roman" w:hAnsi="Times New Roman"/>
          <w:b/>
          <w:bCs/>
          <w:sz w:val="22"/>
          <w:szCs w:val="22"/>
        </w:rPr>
        <w:t>C</w:t>
      </w:r>
      <w:r w:rsidR="008237BB" w:rsidRPr="00445EC7">
        <w:rPr>
          <w:rFonts w:ascii="Times New Roman" w:hAnsi="Times New Roman"/>
          <w:b/>
          <w:bCs/>
          <w:sz w:val="22"/>
          <w:szCs w:val="22"/>
        </w:rPr>
        <w:t>onnected state specifically for RLF</w:t>
      </w:r>
      <w:r w:rsidR="00353184" w:rsidRPr="00445EC7">
        <w:rPr>
          <w:rFonts w:ascii="Times New Roman" w:hAnsi="Times New Roman"/>
          <w:b/>
          <w:bCs/>
          <w:sz w:val="22"/>
          <w:szCs w:val="22"/>
        </w:rPr>
        <w:t xml:space="preserve"> case,</w:t>
      </w:r>
      <w:r w:rsidR="008237BB" w:rsidRPr="00445EC7">
        <w:rPr>
          <w:rFonts w:ascii="Times New Roman" w:hAnsi="Times New Roman"/>
          <w:b/>
          <w:bCs/>
          <w:sz w:val="22"/>
          <w:szCs w:val="22"/>
        </w:rPr>
        <w:t xml:space="preserve"> using the same procedure as UE in RRC </w:t>
      </w:r>
      <w:r w:rsidR="00353184" w:rsidRPr="00445EC7">
        <w:rPr>
          <w:rFonts w:ascii="Times New Roman" w:hAnsi="Times New Roman"/>
          <w:b/>
          <w:bCs/>
          <w:sz w:val="22"/>
          <w:szCs w:val="22"/>
        </w:rPr>
        <w:t>I</w:t>
      </w:r>
      <w:r w:rsidR="008237BB" w:rsidRPr="00445EC7">
        <w:rPr>
          <w:rFonts w:ascii="Times New Roman" w:hAnsi="Times New Roman"/>
          <w:b/>
          <w:bCs/>
          <w:sz w:val="22"/>
          <w:szCs w:val="22"/>
        </w:rPr>
        <w:t>dle/</w:t>
      </w:r>
      <w:r w:rsidR="00353184" w:rsidRPr="00445EC7">
        <w:rPr>
          <w:rFonts w:ascii="Times New Roman" w:hAnsi="Times New Roman"/>
          <w:b/>
          <w:bCs/>
          <w:sz w:val="22"/>
          <w:szCs w:val="22"/>
        </w:rPr>
        <w:t>I</w:t>
      </w:r>
      <w:r w:rsidR="008237BB" w:rsidRPr="00445EC7">
        <w:rPr>
          <w:rFonts w:ascii="Times New Roman" w:hAnsi="Times New Roman"/>
          <w:b/>
          <w:bCs/>
          <w:sz w:val="22"/>
          <w:szCs w:val="22"/>
        </w:rPr>
        <w:t>nactive state.</w:t>
      </w:r>
    </w:p>
    <w:p w14:paraId="07E9B3A2" w14:textId="0DFE38CF" w:rsidR="00353184" w:rsidRPr="00EE1DE2" w:rsidRDefault="008237BB" w:rsidP="00EE1DE2">
      <w:pPr>
        <w:pStyle w:val="Comments"/>
        <w:snapToGrid w:val="0"/>
        <w:spacing w:before="120"/>
        <w:rPr>
          <w:rFonts w:ascii="Times New Roman" w:hAnsi="Times New Roman"/>
          <w:i w:val="0"/>
          <w:iCs/>
          <w:sz w:val="22"/>
          <w:szCs w:val="22"/>
        </w:rPr>
      </w:pPr>
      <w:r w:rsidRPr="00EE1DE2">
        <w:rPr>
          <w:rFonts w:ascii="Times New Roman" w:hAnsi="Times New Roman"/>
          <w:i w:val="0"/>
          <w:iCs/>
          <w:sz w:val="22"/>
          <w:szCs w:val="22"/>
        </w:rPr>
        <w:t>At RAN2 #12</w:t>
      </w:r>
      <w:r w:rsidR="003B1167" w:rsidRPr="00EE1DE2">
        <w:rPr>
          <w:rFonts w:ascii="Times New Roman" w:hAnsi="Times New Roman"/>
          <w:i w:val="0"/>
          <w:iCs/>
          <w:sz w:val="22"/>
          <w:szCs w:val="22"/>
        </w:rPr>
        <w:t>9</w:t>
      </w:r>
      <w:r w:rsidRPr="00EE1DE2">
        <w:rPr>
          <w:rFonts w:ascii="Times New Roman" w:hAnsi="Times New Roman"/>
          <w:i w:val="0"/>
          <w:iCs/>
          <w:sz w:val="22"/>
          <w:szCs w:val="22"/>
        </w:rPr>
        <w:t xml:space="preserve">, </w:t>
      </w:r>
      <w:r w:rsidR="003B1167" w:rsidRPr="00EE1DE2">
        <w:rPr>
          <w:rFonts w:ascii="Times New Roman" w:hAnsi="Times New Roman"/>
          <w:i w:val="0"/>
          <w:iCs/>
          <w:sz w:val="22"/>
          <w:szCs w:val="22"/>
        </w:rPr>
        <w:t xml:space="preserve">the following agreements were made for UE in </w:t>
      </w:r>
      <w:r w:rsidR="003B1167" w:rsidRPr="00EE1DE2">
        <w:rPr>
          <w:rFonts w:ascii="Times New Roman" w:hAnsi="Times New Roman"/>
          <w:i w:val="0"/>
          <w:iCs/>
          <w:sz w:val="22"/>
          <w:szCs w:val="22"/>
        </w:rPr>
        <w:t>RRC Connected state with RLF</w:t>
      </w:r>
      <w:r w:rsidR="00C15FC3">
        <w:rPr>
          <w:rFonts w:ascii="Times New Roman" w:hAnsi="Times New Roman"/>
          <w:i w:val="0"/>
          <w:iCs/>
          <w:sz w:val="22"/>
          <w:szCs w:val="22"/>
        </w:rPr>
        <w:t xml:space="preserve"> [4]</w:t>
      </w:r>
      <w:r w:rsidR="00353184" w:rsidRPr="00EE1DE2">
        <w:rPr>
          <w:rFonts w:ascii="Times New Roman" w:hAnsi="Times New Roman"/>
          <w:i w:val="0"/>
          <w:iCs/>
          <w:sz w:val="22"/>
          <w:szCs w:val="22"/>
        </w:rPr>
        <w:t>.</w:t>
      </w:r>
    </w:p>
    <w:p w14:paraId="0D54104B" w14:textId="2DC4B76C" w:rsidR="003B1167" w:rsidRPr="00EE1DE2" w:rsidRDefault="003B1167" w:rsidP="00EE1DE2">
      <w:pPr>
        <w:pStyle w:val="Doc-text2"/>
        <w:pBdr>
          <w:top w:val="single" w:sz="4" w:space="1" w:color="auto"/>
          <w:left w:val="single" w:sz="4" w:space="4" w:color="auto"/>
          <w:bottom w:val="single" w:sz="4" w:space="1" w:color="auto"/>
          <w:right w:val="single" w:sz="4" w:space="0" w:color="auto"/>
        </w:pBdr>
        <w:tabs>
          <w:tab w:val="clear" w:pos="1622"/>
          <w:tab w:val="left" w:pos="1080"/>
        </w:tabs>
        <w:snapToGrid w:val="0"/>
        <w:spacing w:before="120"/>
        <w:ind w:left="1080" w:right="872" w:hanging="360"/>
        <w:rPr>
          <w:rFonts w:ascii="Times New Roman" w:hAnsi="Times New Roman"/>
          <w:b/>
          <w:bCs/>
          <w:i/>
          <w:iCs/>
          <w:sz w:val="22"/>
          <w:szCs w:val="22"/>
        </w:rPr>
      </w:pPr>
      <w:r w:rsidRPr="00EE1DE2">
        <w:rPr>
          <w:rFonts w:ascii="Times New Roman" w:hAnsi="Times New Roman"/>
          <w:b/>
          <w:bCs/>
          <w:sz w:val="22"/>
          <w:szCs w:val="22"/>
          <w:highlight w:val="green"/>
        </w:rPr>
        <w:t>Agreements</w:t>
      </w:r>
      <w:r w:rsidRPr="00EE1DE2">
        <w:rPr>
          <w:rFonts w:ascii="Times New Roman" w:hAnsi="Times New Roman"/>
          <w:i/>
          <w:iCs/>
          <w:sz w:val="22"/>
          <w:szCs w:val="22"/>
        </w:rPr>
        <w:t>.</w:t>
      </w:r>
    </w:p>
    <w:p w14:paraId="6D01C777" w14:textId="77777777" w:rsidR="003B1167" w:rsidRPr="00EE1DE2" w:rsidRDefault="003B1167" w:rsidP="00EE1DE2">
      <w:pPr>
        <w:pStyle w:val="Doc-text2"/>
        <w:numPr>
          <w:ilvl w:val="0"/>
          <w:numId w:val="18"/>
        </w:numPr>
        <w:pBdr>
          <w:top w:val="single" w:sz="4" w:space="1" w:color="auto"/>
          <w:left w:val="single" w:sz="4" w:space="4" w:color="auto"/>
          <w:bottom w:val="single" w:sz="4" w:space="1" w:color="auto"/>
          <w:right w:val="single" w:sz="4" w:space="0" w:color="auto"/>
        </w:pBdr>
        <w:tabs>
          <w:tab w:val="clear" w:pos="1622"/>
          <w:tab w:val="left" w:pos="1080"/>
        </w:tabs>
        <w:snapToGrid w:val="0"/>
        <w:spacing w:before="120"/>
        <w:ind w:left="1080" w:right="872"/>
        <w:rPr>
          <w:rFonts w:ascii="Times New Roman" w:hAnsi="Times New Roman"/>
          <w:i/>
          <w:iCs/>
          <w:sz w:val="22"/>
          <w:szCs w:val="22"/>
        </w:rPr>
      </w:pPr>
      <w:r w:rsidRPr="00EE1DE2">
        <w:rPr>
          <w:rFonts w:ascii="Times New Roman" w:hAnsi="Times New Roman"/>
          <w:i/>
          <w:iCs/>
          <w:sz w:val="22"/>
          <w:szCs w:val="22"/>
        </w:rPr>
        <w:t>Specify the following UE behavior to allow the UEs in RRC_CONNECTED state to acquire OD-SIB1 when T311 is running:</w:t>
      </w:r>
    </w:p>
    <w:p w14:paraId="784DFF3D" w14:textId="77777777" w:rsidR="003B1167" w:rsidRPr="00EE1DE2" w:rsidRDefault="003B1167" w:rsidP="00EE1DE2">
      <w:pPr>
        <w:pStyle w:val="Doc-text2"/>
        <w:pBdr>
          <w:top w:val="single" w:sz="4" w:space="1" w:color="auto"/>
          <w:left w:val="single" w:sz="4" w:space="4" w:color="auto"/>
          <w:bottom w:val="single" w:sz="4" w:space="1" w:color="auto"/>
          <w:right w:val="single" w:sz="4" w:space="0" w:color="auto"/>
        </w:pBdr>
        <w:tabs>
          <w:tab w:val="clear" w:pos="1622"/>
          <w:tab w:val="left" w:pos="1080"/>
        </w:tabs>
        <w:snapToGrid w:val="0"/>
        <w:spacing w:before="120"/>
        <w:ind w:left="1080" w:right="872" w:hanging="360"/>
        <w:rPr>
          <w:rFonts w:ascii="Times New Roman" w:hAnsi="Times New Roman"/>
          <w:i/>
          <w:iCs/>
          <w:sz w:val="22"/>
          <w:szCs w:val="22"/>
        </w:rPr>
      </w:pPr>
      <w:r w:rsidRPr="00EE1DE2">
        <w:rPr>
          <w:rFonts w:ascii="Times New Roman" w:hAnsi="Times New Roman"/>
          <w:i/>
          <w:iCs/>
          <w:sz w:val="22"/>
          <w:szCs w:val="22"/>
        </w:rPr>
        <w:tab/>
        <w:t>- When T311 is running, the UE can trigger the OD-SIB1 acquisition procedure with stored UL WUS configuration in SIB-X, if it is still valid.</w:t>
      </w:r>
    </w:p>
    <w:p w14:paraId="6345AD49" w14:textId="77777777" w:rsidR="003B1167" w:rsidRPr="00EE1DE2" w:rsidRDefault="003B1167" w:rsidP="00EE1DE2">
      <w:pPr>
        <w:pStyle w:val="Doc-text2"/>
        <w:pBdr>
          <w:top w:val="single" w:sz="4" w:space="1" w:color="auto"/>
          <w:left w:val="single" w:sz="4" w:space="4" w:color="auto"/>
          <w:bottom w:val="single" w:sz="4" w:space="1" w:color="auto"/>
          <w:right w:val="single" w:sz="4" w:space="0" w:color="auto"/>
        </w:pBdr>
        <w:tabs>
          <w:tab w:val="clear" w:pos="1622"/>
          <w:tab w:val="left" w:pos="1080"/>
        </w:tabs>
        <w:snapToGrid w:val="0"/>
        <w:spacing w:before="120"/>
        <w:ind w:left="1080" w:right="872" w:hanging="360"/>
        <w:rPr>
          <w:rFonts w:ascii="Times New Roman" w:hAnsi="Times New Roman"/>
          <w:i/>
          <w:iCs/>
          <w:sz w:val="22"/>
          <w:szCs w:val="22"/>
        </w:rPr>
      </w:pPr>
      <w:r w:rsidRPr="00EE1DE2">
        <w:rPr>
          <w:rFonts w:ascii="Times New Roman" w:hAnsi="Times New Roman"/>
          <w:i/>
          <w:iCs/>
          <w:sz w:val="22"/>
          <w:szCs w:val="22"/>
        </w:rPr>
        <w:tab/>
        <w:t>- The legacy cell selection criteria are reused as the trigger condition of OD-SIB1 acquisition.</w:t>
      </w:r>
    </w:p>
    <w:p w14:paraId="737BABCF" w14:textId="77C59B78" w:rsidR="003B1167" w:rsidRPr="00EE1DE2" w:rsidRDefault="003B1167" w:rsidP="00EE1DE2">
      <w:pPr>
        <w:pStyle w:val="Doc-text2"/>
        <w:pBdr>
          <w:top w:val="single" w:sz="4" w:space="1" w:color="auto"/>
          <w:left w:val="single" w:sz="4" w:space="4" w:color="auto"/>
          <w:bottom w:val="single" w:sz="4" w:space="1" w:color="auto"/>
          <w:right w:val="single" w:sz="4" w:space="0" w:color="auto"/>
        </w:pBdr>
        <w:tabs>
          <w:tab w:val="clear" w:pos="1622"/>
          <w:tab w:val="left" w:pos="1080"/>
        </w:tabs>
        <w:snapToGrid w:val="0"/>
        <w:spacing w:before="120"/>
        <w:ind w:left="1080" w:right="872" w:hanging="360"/>
        <w:rPr>
          <w:rFonts w:ascii="Times New Roman" w:hAnsi="Times New Roman"/>
          <w:i/>
          <w:iCs/>
          <w:sz w:val="22"/>
          <w:szCs w:val="22"/>
        </w:rPr>
      </w:pPr>
      <w:r w:rsidRPr="00EE1DE2">
        <w:rPr>
          <w:rFonts w:ascii="Times New Roman" w:hAnsi="Times New Roman"/>
          <w:i/>
          <w:iCs/>
          <w:sz w:val="22"/>
          <w:szCs w:val="22"/>
        </w:rPr>
        <w:tab/>
        <w:t>- The OD-SIB1 acquisition behavior is same as that of RRC_IDLE/IANCTIV UEs.</w:t>
      </w:r>
    </w:p>
    <w:p w14:paraId="7CF2A2CC" w14:textId="0004E7F7" w:rsidR="00BB5D7B" w:rsidRPr="00EE1DE2" w:rsidRDefault="00BB5D7B" w:rsidP="00EE1DE2">
      <w:pPr>
        <w:pStyle w:val="Doc-text2"/>
        <w:pBdr>
          <w:top w:val="single" w:sz="4" w:space="1" w:color="auto"/>
          <w:left w:val="single" w:sz="4" w:space="4" w:color="auto"/>
          <w:bottom w:val="single" w:sz="4" w:space="1" w:color="auto"/>
          <w:right w:val="single" w:sz="4" w:space="0" w:color="auto"/>
        </w:pBdr>
        <w:tabs>
          <w:tab w:val="clear" w:pos="1622"/>
          <w:tab w:val="left" w:pos="1080"/>
        </w:tabs>
        <w:snapToGrid w:val="0"/>
        <w:spacing w:before="120"/>
        <w:ind w:left="1080" w:right="872" w:hanging="360"/>
        <w:rPr>
          <w:rFonts w:ascii="Times New Roman" w:hAnsi="Times New Roman"/>
          <w:i/>
          <w:iCs/>
          <w:sz w:val="22"/>
          <w:szCs w:val="22"/>
        </w:rPr>
      </w:pPr>
      <w:r w:rsidRPr="00EE1DE2">
        <w:rPr>
          <w:rFonts w:ascii="Times New Roman" w:hAnsi="Times New Roman"/>
          <w:i/>
          <w:iCs/>
          <w:sz w:val="22"/>
          <w:szCs w:val="22"/>
        </w:rPr>
        <w:t>2</w:t>
      </w:r>
      <w:r w:rsidRPr="00EE1DE2">
        <w:rPr>
          <w:rFonts w:ascii="Times New Roman" w:hAnsi="Times New Roman"/>
          <w:i/>
          <w:iCs/>
          <w:sz w:val="22"/>
          <w:szCs w:val="22"/>
        </w:rPr>
        <w:t>.</w:t>
      </w:r>
      <w:r w:rsidRPr="00EE1DE2">
        <w:rPr>
          <w:rFonts w:ascii="Times New Roman" w:hAnsi="Times New Roman"/>
          <w:i/>
          <w:iCs/>
          <w:sz w:val="22"/>
          <w:szCs w:val="22"/>
        </w:rPr>
        <w:tab/>
        <w:t>The UE follows the legacy validity principle of stored SIB.</w:t>
      </w:r>
    </w:p>
    <w:p w14:paraId="40A42E54" w14:textId="67A66EF5" w:rsidR="003B1167" w:rsidRPr="00EE1DE2" w:rsidRDefault="003B1167" w:rsidP="00EE1DE2">
      <w:pPr>
        <w:pStyle w:val="Doc-text2"/>
        <w:numPr>
          <w:ilvl w:val="0"/>
          <w:numId w:val="19"/>
        </w:numPr>
        <w:pBdr>
          <w:top w:val="single" w:sz="4" w:space="1" w:color="auto"/>
          <w:left w:val="single" w:sz="4" w:space="4" w:color="auto"/>
          <w:bottom w:val="single" w:sz="4" w:space="1" w:color="auto"/>
          <w:right w:val="single" w:sz="4" w:space="0" w:color="auto"/>
        </w:pBdr>
        <w:tabs>
          <w:tab w:val="clear" w:pos="1622"/>
          <w:tab w:val="left" w:pos="1080"/>
        </w:tabs>
        <w:snapToGrid w:val="0"/>
        <w:spacing w:before="120"/>
        <w:ind w:left="1080" w:right="872"/>
        <w:rPr>
          <w:rFonts w:ascii="Times New Roman" w:hAnsi="Times New Roman"/>
          <w:i/>
          <w:iCs/>
          <w:sz w:val="22"/>
          <w:szCs w:val="22"/>
        </w:rPr>
      </w:pPr>
      <w:r w:rsidRPr="00EE1DE2">
        <w:rPr>
          <w:rFonts w:ascii="Times New Roman" w:hAnsi="Times New Roman"/>
          <w:i/>
          <w:iCs/>
          <w:sz w:val="22"/>
          <w:szCs w:val="22"/>
        </w:rPr>
        <w:t xml:space="preserve">For Rel-19 NES UE in RRC_CONNECTED, rely on the NW dedicated RRC for SIB1 delivery if searchSpaceSIB1 is not configured. It is legacy UE </w:t>
      </w:r>
      <w:proofErr w:type="gramStart"/>
      <w:r w:rsidRPr="00EE1DE2">
        <w:rPr>
          <w:rFonts w:ascii="Times New Roman" w:hAnsi="Times New Roman"/>
          <w:i/>
          <w:iCs/>
          <w:sz w:val="22"/>
          <w:szCs w:val="22"/>
        </w:rPr>
        <w:t>behavior</w:t>
      </w:r>
      <w:proofErr w:type="gramEnd"/>
      <w:r w:rsidRPr="00EE1DE2">
        <w:rPr>
          <w:rFonts w:ascii="Times New Roman" w:hAnsi="Times New Roman"/>
          <w:i/>
          <w:iCs/>
          <w:sz w:val="22"/>
          <w:szCs w:val="22"/>
        </w:rPr>
        <w:t xml:space="preserve"> and no spec change is expected.</w:t>
      </w:r>
    </w:p>
    <w:p w14:paraId="5E753741" w14:textId="4CE816E7" w:rsidR="003B1167" w:rsidRPr="00EE1DE2" w:rsidRDefault="00DB6636" w:rsidP="009219F0">
      <w:pPr>
        <w:pStyle w:val="Comments"/>
        <w:snapToGrid w:val="0"/>
        <w:spacing w:before="240" w:after="120"/>
        <w:rPr>
          <w:rFonts w:ascii="Times New Roman" w:hAnsi="Times New Roman"/>
          <w:i w:val="0"/>
          <w:iCs/>
          <w:sz w:val="22"/>
          <w:szCs w:val="22"/>
          <w:lang w:val="en-US"/>
        </w:rPr>
      </w:pPr>
      <w:r w:rsidRPr="00EE1DE2">
        <w:rPr>
          <w:rFonts w:ascii="Times New Roman" w:hAnsi="Times New Roman"/>
          <w:i w:val="0"/>
          <w:iCs/>
          <w:sz w:val="22"/>
          <w:szCs w:val="22"/>
          <w:lang w:val="en-US"/>
        </w:rPr>
        <w:t>The following case was discussed without any conclusion.</w:t>
      </w:r>
    </w:p>
    <w:tbl>
      <w:tblPr>
        <w:tblW w:w="0" w:type="auto"/>
        <w:tblInd w:w="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60"/>
      </w:tblGrid>
      <w:tr w:rsidR="00DB6636" w:rsidRPr="00EE1DE2" w14:paraId="3C336B4B" w14:textId="77777777" w:rsidTr="00DB6636">
        <w:tblPrEx>
          <w:tblCellMar>
            <w:top w:w="0" w:type="dxa"/>
            <w:bottom w:w="0" w:type="dxa"/>
          </w:tblCellMar>
        </w:tblPrEx>
        <w:trPr>
          <w:trHeight w:val="465"/>
        </w:trPr>
        <w:tc>
          <w:tcPr>
            <w:tcW w:w="8160" w:type="dxa"/>
          </w:tcPr>
          <w:p w14:paraId="3FEE8364" w14:textId="1467B395" w:rsidR="00DB6636" w:rsidRPr="00EE1DE2" w:rsidRDefault="00DB6636" w:rsidP="00EE1DE2">
            <w:pPr>
              <w:pStyle w:val="Comments"/>
              <w:snapToGrid w:val="0"/>
              <w:spacing w:before="120"/>
              <w:rPr>
                <w:rFonts w:ascii="Times New Roman" w:hAnsi="Times New Roman"/>
                <w:i w:val="0"/>
                <w:iCs/>
                <w:sz w:val="22"/>
                <w:szCs w:val="22"/>
                <w:lang w:val="en-US"/>
              </w:rPr>
            </w:pPr>
            <w:r w:rsidRPr="00EE1DE2">
              <w:rPr>
                <w:rFonts w:ascii="Times New Roman" w:hAnsi="Times New Roman"/>
                <w:sz w:val="22"/>
                <w:szCs w:val="22"/>
              </w:rPr>
              <w:t>Rel-19 NES UE in RRC_CONNECTED is configured with searchSpaceSIB1, but may not receive SIB1.</w:t>
            </w:r>
          </w:p>
        </w:tc>
      </w:tr>
    </w:tbl>
    <w:p w14:paraId="0AD7D9D1" w14:textId="51BD95C9" w:rsidR="00427C57" w:rsidRPr="00EE1DE2" w:rsidRDefault="00427C57" w:rsidP="009219F0">
      <w:pPr>
        <w:pStyle w:val="Comments"/>
        <w:snapToGrid w:val="0"/>
        <w:spacing w:before="240"/>
        <w:rPr>
          <w:rFonts w:ascii="Times New Roman" w:hAnsi="Times New Roman"/>
          <w:i w:val="0"/>
          <w:iCs/>
          <w:sz w:val="22"/>
          <w:szCs w:val="22"/>
        </w:rPr>
      </w:pPr>
      <w:r w:rsidRPr="00EE1DE2">
        <w:rPr>
          <w:rFonts w:ascii="Times New Roman" w:hAnsi="Times New Roman"/>
          <w:i w:val="0"/>
          <w:iCs/>
          <w:sz w:val="22"/>
          <w:szCs w:val="22"/>
          <w:lang w:val="en-US"/>
        </w:rPr>
        <w:t>T</w:t>
      </w:r>
      <w:r w:rsidRPr="00EE1DE2">
        <w:rPr>
          <w:rFonts w:ascii="Times New Roman" w:hAnsi="Times New Roman"/>
          <w:i w:val="0"/>
          <w:iCs/>
          <w:sz w:val="22"/>
          <w:szCs w:val="22"/>
        </w:rPr>
        <w:t>here are following two possible situations for miss reception of SIB1:</w:t>
      </w:r>
    </w:p>
    <w:p w14:paraId="2DC795BC" w14:textId="11553784" w:rsidR="00427C57" w:rsidRPr="00EE1DE2" w:rsidRDefault="00427C57" w:rsidP="00EE1DE2">
      <w:pPr>
        <w:pStyle w:val="Comments"/>
        <w:snapToGrid w:val="0"/>
        <w:spacing w:before="120"/>
        <w:ind w:left="1440" w:hanging="1080"/>
        <w:rPr>
          <w:rFonts w:ascii="Times New Roman" w:hAnsi="Times New Roman"/>
          <w:i w:val="0"/>
          <w:iCs/>
          <w:sz w:val="22"/>
          <w:szCs w:val="22"/>
        </w:rPr>
      </w:pPr>
      <w:r w:rsidRPr="00EE1DE2">
        <w:rPr>
          <w:rFonts w:ascii="Times New Roman" w:hAnsi="Times New Roman"/>
          <w:i w:val="0"/>
          <w:iCs/>
          <w:sz w:val="22"/>
          <w:szCs w:val="22"/>
          <w:u w:val="single"/>
        </w:rPr>
        <w:t>Situation 1</w:t>
      </w:r>
      <w:r w:rsidRPr="00EE1DE2">
        <w:rPr>
          <w:rFonts w:ascii="Times New Roman" w:hAnsi="Times New Roman"/>
          <w:i w:val="0"/>
          <w:iCs/>
          <w:sz w:val="22"/>
          <w:szCs w:val="22"/>
        </w:rPr>
        <w:t xml:space="preserve">: The </w:t>
      </w:r>
      <w:r w:rsidR="000B4706" w:rsidRPr="00EE1DE2">
        <w:rPr>
          <w:rFonts w:ascii="Times New Roman" w:hAnsi="Times New Roman"/>
          <w:i w:val="0"/>
          <w:iCs/>
          <w:sz w:val="22"/>
          <w:szCs w:val="22"/>
        </w:rPr>
        <w:t>active</w:t>
      </w:r>
      <w:r w:rsidRPr="00EE1DE2">
        <w:rPr>
          <w:rFonts w:ascii="Times New Roman" w:hAnsi="Times New Roman"/>
          <w:i w:val="0"/>
          <w:iCs/>
          <w:sz w:val="22"/>
          <w:szCs w:val="22"/>
        </w:rPr>
        <w:t xml:space="preserve"> BWP does not contain the </w:t>
      </w:r>
      <w:r w:rsidRPr="00EE1DE2">
        <w:rPr>
          <w:rFonts w:ascii="Times New Roman" w:hAnsi="Times New Roman"/>
          <w:sz w:val="22"/>
          <w:szCs w:val="22"/>
        </w:rPr>
        <w:t>searchSpaceSIB1</w:t>
      </w:r>
      <w:r w:rsidRPr="00EE1DE2">
        <w:rPr>
          <w:rFonts w:ascii="Times New Roman" w:hAnsi="Times New Roman"/>
          <w:i w:val="0"/>
          <w:iCs/>
          <w:sz w:val="22"/>
          <w:szCs w:val="22"/>
        </w:rPr>
        <w:t>, thus the UE does not receive the SIB1.</w:t>
      </w:r>
    </w:p>
    <w:p w14:paraId="32216208" w14:textId="46379636" w:rsidR="00427C57" w:rsidRPr="00EE1DE2" w:rsidRDefault="00427C57" w:rsidP="00EE1DE2">
      <w:pPr>
        <w:pStyle w:val="Comments"/>
        <w:snapToGrid w:val="0"/>
        <w:spacing w:before="120"/>
        <w:ind w:left="1440" w:hanging="1080"/>
        <w:rPr>
          <w:rFonts w:ascii="Times New Roman" w:hAnsi="Times New Roman"/>
          <w:i w:val="0"/>
          <w:iCs/>
          <w:sz w:val="22"/>
          <w:szCs w:val="22"/>
        </w:rPr>
      </w:pPr>
      <w:r w:rsidRPr="00EE1DE2">
        <w:rPr>
          <w:rFonts w:ascii="Times New Roman" w:hAnsi="Times New Roman"/>
          <w:i w:val="0"/>
          <w:iCs/>
          <w:sz w:val="22"/>
          <w:szCs w:val="22"/>
          <w:u w:val="single"/>
        </w:rPr>
        <w:t>Situation 2:</w:t>
      </w:r>
      <w:r w:rsidRPr="00EE1DE2">
        <w:rPr>
          <w:rFonts w:ascii="Times New Roman" w:hAnsi="Times New Roman"/>
          <w:i w:val="0"/>
          <w:iCs/>
          <w:sz w:val="22"/>
          <w:szCs w:val="22"/>
        </w:rPr>
        <w:t xml:space="preserve"> The </w:t>
      </w:r>
      <w:r w:rsidR="000B4706" w:rsidRPr="00EE1DE2">
        <w:rPr>
          <w:rFonts w:ascii="Times New Roman" w:hAnsi="Times New Roman"/>
          <w:i w:val="0"/>
          <w:iCs/>
          <w:sz w:val="22"/>
          <w:szCs w:val="22"/>
        </w:rPr>
        <w:t>active</w:t>
      </w:r>
      <w:r w:rsidRPr="00EE1DE2">
        <w:rPr>
          <w:rFonts w:ascii="Times New Roman" w:hAnsi="Times New Roman"/>
          <w:i w:val="0"/>
          <w:iCs/>
          <w:sz w:val="22"/>
          <w:szCs w:val="22"/>
        </w:rPr>
        <w:t xml:space="preserve"> BWP does contain the </w:t>
      </w:r>
      <w:r w:rsidRPr="00EE1DE2">
        <w:rPr>
          <w:rFonts w:ascii="Times New Roman" w:hAnsi="Times New Roman"/>
          <w:sz w:val="22"/>
          <w:szCs w:val="22"/>
        </w:rPr>
        <w:t>searchSpaceSIB1</w:t>
      </w:r>
      <w:r w:rsidRPr="00EE1DE2">
        <w:rPr>
          <w:rFonts w:ascii="Times New Roman" w:hAnsi="Times New Roman"/>
          <w:i w:val="0"/>
          <w:iCs/>
          <w:sz w:val="22"/>
          <w:szCs w:val="22"/>
        </w:rPr>
        <w:t xml:space="preserve">, </w:t>
      </w:r>
      <w:r w:rsidRPr="00EE1DE2">
        <w:rPr>
          <w:rFonts w:ascii="Times New Roman" w:hAnsi="Times New Roman"/>
          <w:i w:val="0"/>
          <w:iCs/>
          <w:sz w:val="22"/>
          <w:szCs w:val="22"/>
        </w:rPr>
        <w:t>but</w:t>
      </w:r>
      <w:r w:rsidRPr="00EE1DE2">
        <w:rPr>
          <w:rFonts w:ascii="Times New Roman" w:hAnsi="Times New Roman"/>
          <w:i w:val="0"/>
          <w:iCs/>
          <w:sz w:val="22"/>
          <w:szCs w:val="22"/>
        </w:rPr>
        <w:t xml:space="preserve"> the UE </w:t>
      </w:r>
      <w:r w:rsidRPr="00EE1DE2">
        <w:rPr>
          <w:rFonts w:ascii="Times New Roman" w:hAnsi="Times New Roman"/>
          <w:i w:val="0"/>
          <w:iCs/>
          <w:sz w:val="22"/>
          <w:szCs w:val="22"/>
        </w:rPr>
        <w:t>does not</w:t>
      </w:r>
      <w:r w:rsidRPr="00EE1DE2">
        <w:rPr>
          <w:rFonts w:ascii="Times New Roman" w:hAnsi="Times New Roman"/>
          <w:i w:val="0"/>
          <w:iCs/>
          <w:sz w:val="22"/>
          <w:szCs w:val="22"/>
        </w:rPr>
        <w:t xml:space="preserve"> receive the SIB1.</w:t>
      </w:r>
    </w:p>
    <w:p w14:paraId="3EE5115A" w14:textId="11D2817C" w:rsidR="000B4706" w:rsidRPr="00EE1DE2" w:rsidRDefault="000B4706" w:rsidP="009219F0">
      <w:pPr>
        <w:pStyle w:val="Comments"/>
        <w:overflowPunct w:val="0"/>
        <w:autoSpaceDE w:val="0"/>
        <w:autoSpaceDN w:val="0"/>
        <w:adjustRightInd w:val="0"/>
        <w:snapToGrid w:val="0"/>
        <w:spacing w:before="120" w:after="120"/>
        <w:rPr>
          <w:rFonts w:ascii="Times New Roman" w:hAnsi="Times New Roman"/>
          <w:i w:val="0"/>
          <w:iCs/>
          <w:sz w:val="22"/>
          <w:szCs w:val="22"/>
        </w:rPr>
      </w:pPr>
      <w:r w:rsidRPr="00EE1DE2">
        <w:rPr>
          <w:rFonts w:ascii="Times New Roman" w:hAnsi="Times New Roman"/>
          <w:i w:val="0"/>
          <w:iCs/>
          <w:sz w:val="22"/>
          <w:szCs w:val="22"/>
        </w:rPr>
        <w:t xml:space="preserve">In our view, if a UE is configured with </w:t>
      </w:r>
      <w:r w:rsidRPr="00EE1DE2">
        <w:rPr>
          <w:rFonts w:ascii="Times New Roman" w:hAnsi="Times New Roman"/>
          <w:sz w:val="22"/>
          <w:szCs w:val="22"/>
        </w:rPr>
        <w:t>searchSpaceSIB1</w:t>
      </w:r>
      <w:r w:rsidRPr="00EE1DE2">
        <w:rPr>
          <w:rFonts w:ascii="Times New Roman" w:hAnsi="Times New Roman"/>
          <w:sz w:val="22"/>
          <w:szCs w:val="22"/>
        </w:rPr>
        <w:t xml:space="preserve"> </w:t>
      </w:r>
      <w:r w:rsidRPr="00EE1DE2">
        <w:rPr>
          <w:rFonts w:ascii="Times New Roman" w:hAnsi="Times New Roman"/>
          <w:i w:val="0"/>
          <w:iCs/>
          <w:sz w:val="22"/>
          <w:szCs w:val="22"/>
        </w:rPr>
        <w:t xml:space="preserve">for acquiring SIB1, the UE is expected to use the BWP containing the </w:t>
      </w:r>
      <w:r w:rsidRPr="00EE1DE2">
        <w:rPr>
          <w:rFonts w:ascii="Times New Roman" w:hAnsi="Times New Roman"/>
          <w:sz w:val="22"/>
          <w:szCs w:val="22"/>
        </w:rPr>
        <w:t>searchSpaceSIB1</w:t>
      </w:r>
      <w:r w:rsidRPr="00EE1DE2">
        <w:rPr>
          <w:rFonts w:ascii="Times New Roman" w:hAnsi="Times New Roman"/>
          <w:sz w:val="22"/>
          <w:szCs w:val="22"/>
        </w:rPr>
        <w:t xml:space="preserve"> </w:t>
      </w:r>
      <w:r w:rsidRPr="00EE1DE2">
        <w:rPr>
          <w:rFonts w:ascii="Times New Roman" w:hAnsi="Times New Roman"/>
          <w:i w:val="0"/>
          <w:iCs/>
          <w:sz w:val="22"/>
          <w:szCs w:val="22"/>
        </w:rPr>
        <w:t>for SIB1 acquization.</w:t>
      </w:r>
      <w:r w:rsidR="00EE1DE2">
        <w:rPr>
          <w:rFonts w:ascii="Times New Roman" w:hAnsi="Times New Roman"/>
          <w:i w:val="0"/>
          <w:iCs/>
          <w:sz w:val="22"/>
          <w:szCs w:val="22"/>
        </w:rPr>
        <w:t xml:space="preserve"> In another words,</w:t>
      </w:r>
      <w:r w:rsidRPr="00EE1DE2">
        <w:rPr>
          <w:rFonts w:ascii="Times New Roman" w:hAnsi="Times New Roman"/>
          <w:i w:val="0"/>
          <w:iCs/>
          <w:sz w:val="22"/>
          <w:szCs w:val="22"/>
        </w:rPr>
        <w:t xml:space="preserve"> </w:t>
      </w:r>
      <w:r w:rsidR="00EE1DE2">
        <w:rPr>
          <w:rFonts w:ascii="Times New Roman" w:hAnsi="Times New Roman"/>
          <w:i w:val="0"/>
          <w:iCs/>
          <w:sz w:val="22"/>
          <w:szCs w:val="22"/>
        </w:rPr>
        <w:t>f</w:t>
      </w:r>
      <w:r w:rsidRPr="00EE1DE2">
        <w:rPr>
          <w:rFonts w:ascii="Times New Roman" w:hAnsi="Times New Roman"/>
          <w:i w:val="0"/>
          <w:iCs/>
          <w:sz w:val="22"/>
          <w:szCs w:val="22"/>
        </w:rPr>
        <w:t xml:space="preserve">or </w:t>
      </w:r>
      <w:r w:rsidR="00EE1DE2">
        <w:rPr>
          <w:rFonts w:ascii="Times New Roman" w:hAnsi="Times New Roman"/>
          <w:i w:val="0"/>
          <w:iCs/>
          <w:sz w:val="22"/>
          <w:szCs w:val="22"/>
        </w:rPr>
        <w:t>S</w:t>
      </w:r>
      <w:r w:rsidRPr="00EE1DE2">
        <w:rPr>
          <w:rFonts w:ascii="Times New Roman" w:hAnsi="Times New Roman"/>
          <w:i w:val="0"/>
          <w:iCs/>
          <w:sz w:val="22"/>
          <w:szCs w:val="22"/>
        </w:rPr>
        <w:t xml:space="preserve">ituation 1, the UE may follow the legacy behavior as OD-SI. However, </w:t>
      </w:r>
      <w:r w:rsidR="00EE1DE2">
        <w:rPr>
          <w:rFonts w:ascii="Times New Roman" w:hAnsi="Times New Roman"/>
          <w:i w:val="0"/>
          <w:iCs/>
          <w:sz w:val="22"/>
          <w:szCs w:val="22"/>
        </w:rPr>
        <w:t>Situation 2, where</w:t>
      </w:r>
      <w:r w:rsidRPr="00EE1DE2">
        <w:rPr>
          <w:rFonts w:ascii="Times New Roman" w:hAnsi="Times New Roman"/>
          <w:i w:val="0"/>
          <w:iCs/>
          <w:sz w:val="22"/>
          <w:szCs w:val="22"/>
        </w:rPr>
        <w:t xml:space="preserve"> the UE fails SIB1 reception with the </w:t>
      </w:r>
      <w:r w:rsidRPr="00EE1DE2">
        <w:rPr>
          <w:rFonts w:ascii="Times New Roman" w:hAnsi="Times New Roman"/>
          <w:i w:val="0"/>
          <w:iCs/>
          <w:sz w:val="22"/>
          <w:szCs w:val="22"/>
        </w:rPr>
        <w:lastRenderedPageBreak/>
        <w:t xml:space="preserve">active BWP containing </w:t>
      </w:r>
      <w:r w:rsidRPr="00EE1DE2">
        <w:rPr>
          <w:rFonts w:ascii="Times New Roman" w:hAnsi="Times New Roman"/>
          <w:sz w:val="22"/>
          <w:szCs w:val="22"/>
        </w:rPr>
        <w:t>searchSpaceSIB1</w:t>
      </w:r>
      <w:r w:rsidRPr="00EE1DE2">
        <w:rPr>
          <w:rFonts w:ascii="Times New Roman" w:hAnsi="Times New Roman"/>
          <w:sz w:val="22"/>
          <w:szCs w:val="22"/>
        </w:rPr>
        <w:t xml:space="preserve"> </w:t>
      </w:r>
      <w:r w:rsidRPr="00EE1DE2">
        <w:rPr>
          <w:rFonts w:ascii="Times New Roman" w:hAnsi="Times New Roman"/>
          <w:i w:val="0"/>
          <w:iCs/>
          <w:sz w:val="22"/>
          <w:szCs w:val="22"/>
        </w:rPr>
        <w:t>due to that SIB1 has not been transmitted</w:t>
      </w:r>
      <w:r w:rsidR="00EE1DE2" w:rsidRPr="00EE1DE2">
        <w:rPr>
          <w:rFonts w:ascii="Times New Roman" w:hAnsi="Times New Roman"/>
          <w:i w:val="0"/>
          <w:iCs/>
          <w:sz w:val="22"/>
          <w:szCs w:val="22"/>
        </w:rPr>
        <w:t>, can be network configuration error</w:t>
      </w:r>
      <w:r w:rsidR="00EE1DE2">
        <w:rPr>
          <w:rFonts w:ascii="Times New Roman" w:hAnsi="Times New Roman"/>
          <w:i w:val="0"/>
          <w:iCs/>
          <w:sz w:val="22"/>
          <w:szCs w:val="22"/>
        </w:rPr>
        <w:t xml:space="preserve"> and it can be up to network implementation to avoid this situation</w:t>
      </w:r>
      <w:r w:rsidR="00EE1DE2" w:rsidRPr="00EE1DE2">
        <w:rPr>
          <w:rFonts w:ascii="Times New Roman" w:hAnsi="Times New Roman"/>
          <w:i w:val="0"/>
          <w:iCs/>
          <w:sz w:val="22"/>
          <w:szCs w:val="22"/>
        </w:rPr>
        <w:t>.</w:t>
      </w:r>
      <w:r w:rsidR="00EE1DE2">
        <w:rPr>
          <w:rFonts w:ascii="Times New Roman" w:hAnsi="Times New Roman"/>
          <w:i w:val="0"/>
          <w:iCs/>
          <w:sz w:val="22"/>
          <w:szCs w:val="22"/>
        </w:rPr>
        <w:t xml:space="preserve"> Over all, no spec work is needed.</w:t>
      </w:r>
    </w:p>
    <w:p w14:paraId="172D2EEB" w14:textId="154FCB77" w:rsidR="00C15FC3" w:rsidRPr="00C15FC3" w:rsidRDefault="00CC4107" w:rsidP="009219F0">
      <w:pPr>
        <w:pStyle w:val="Comments"/>
        <w:snapToGrid w:val="0"/>
        <w:spacing w:before="120" w:after="120"/>
        <w:rPr>
          <w:rFonts w:ascii="Times New Roman" w:hAnsi="Times New Roman"/>
          <w:b/>
          <w:bCs/>
          <w:sz w:val="22"/>
          <w:szCs w:val="22"/>
        </w:rPr>
      </w:pPr>
      <w:r w:rsidRPr="00EE1DE2">
        <w:rPr>
          <w:rFonts w:ascii="Times New Roman" w:hAnsi="Times New Roman"/>
          <w:b/>
          <w:bCs/>
          <w:sz w:val="22"/>
          <w:szCs w:val="22"/>
          <w:lang w:val="en-US"/>
        </w:rPr>
        <w:t>Proposal 2. </w:t>
      </w:r>
      <w:r w:rsidR="00EE1DE2">
        <w:rPr>
          <w:rFonts w:ascii="Times New Roman" w:hAnsi="Times New Roman"/>
          <w:b/>
          <w:bCs/>
          <w:sz w:val="22"/>
          <w:szCs w:val="22"/>
          <w:lang w:val="en-US"/>
        </w:rPr>
        <w:t>RAN2 agrees that</w:t>
      </w:r>
      <w:r w:rsidR="00C15FC3">
        <w:rPr>
          <w:rFonts w:ascii="Times New Roman" w:hAnsi="Times New Roman"/>
          <w:b/>
          <w:bCs/>
          <w:sz w:val="22"/>
          <w:szCs w:val="22"/>
          <w:lang w:val="en-US"/>
        </w:rPr>
        <w:t xml:space="preserve"> there is no spec </w:t>
      </w:r>
      <w:r w:rsidR="00C15FC3" w:rsidRPr="00C15FC3">
        <w:rPr>
          <w:rFonts w:ascii="Times New Roman" w:hAnsi="Times New Roman"/>
          <w:b/>
          <w:bCs/>
          <w:sz w:val="22"/>
          <w:szCs w:val="22"/>
          <w:lang w:val="en-US"/>
        </w:rPr>
        <w:t>impact f</w:t>
      </w:r>
      <w:r w:rsidRPr="00C15FC3">
        <w:rPr>
          <w:rFonts w:ascii="Times New Roman" w:hAnsi="Times New Roman"/>
          <w:b/>
          <w:bCs/>
          <w:sz w:val="22"/>
          <w:szCs w:val="22"/>
          <w:lang w:val="en-US"/>
        </w:rPr>
        <w:t xml:space="preserve">or </w:t>
      </w:r>
      <w:r w:rsidR="00C15FC3" w:rsidRPr="00C15FC3">
        <w:rPr>
          <w:rFonts w:ascii="Times New Roman" w:hAnsi="Times New Roman"/>
          <w:b/>
          <w:bCs/>
          <w:sz w:val="22"/>
          <w:szCs w:val="22"/>
          <w:lang w:val="en-US"/>
        </w:rPr>
        <w:t xml:space="preserve">the case where </w:t>
      </w:r>
      <w:r w:rsidRPr="00C15FC3">
        <w:rPr>
          <w:rFonts w:ascii="Times New Roman" w:hAnsi="Times New Roman"/>
          <w:b/>
          <w:bCs/>
          <w:sz w:val="22"/>
          <w:szCs w:val="22"/>
          <w:lang w:val="en-US"/>
        </w:rPr>
        <w:t>Rel-19 NES UE in RRC_CONNECTED</w:t>
      </w:r>
      <w:r w:rsidR="00C15FC3" w:rsidRPr="00C15FC3">
        <w:rPr>
          <w:rFonts w:ascii="Times New Roman" w:hAnsi="Times New Roman"/>
          <w:b/>
          <w:bCs/>
          <w:sz w:val="22"/>
          <w:szCs w:val="22"/>
          <w:lang w:val="en-US"/>
        </w:rPr>
        <w:t xml:space="preserve"> with </w:t>
      </w:r>
      <w:r w:rsidR="00C15FC3" w:rsidRPr="00C15FC3">
        <w:rPr>
          <w:rFonts w:ascii="Times New Roman" w:hAnsi="Times New Roman"/>
          <w:b/>
          <w:bCs/>
          <w:sz w:val="22"/>
          <w:szCs w:val="22"/>
        </w:rPr>
        <w:t>searchSpaceSIB1</w:t>
      </w:r>
      <w:r w:rsidR="00C15FC3" w:rsidRPr="00C15FC3">
        <w:rPr>
          <w:rFonts w:ascii="Times New Roman" w:hAnsi="Times New Roman"/>
          <w:b/>
          <w:bCs/>
          <w:sz w:val="22"/>
          <w:szCs w:val="22"/>
        </w:rPr>
        <w:t xml:space="preserve"> configured but no SIB1 transmission in its active BWP.</w:t>
      </w:r>
    </w:p>
    <w:p w14:paraId="6A7A6913" w14:textId="07125A01" w:rsidR="00296D22" w:rsidRPr="00445EC7" w:rsidRDefault="00296D22" w:rsidP="00296D22">
      <w:pPr>
        <w:pStyle w:val="Heading2"/>
      </w:pPr>
      <w:r w:rsidRPr="00445EC7">
        <w:t>Feature-specific cell barring</w:t>
      </w:r>
    </w:p>
    <w:p w14:paraId="0C475B5C" w14:textId="58A5202B" w:rsidR="00296D22" w:rsidRPr="00445EC7" w:rsidRDefault="00296D22" w:rsidP="00C15FC3">
      <w:pPr>
        <w:pStyle w:val="TAL"/>
        <w:snapToGrid w:val="0"/>
        <w:spacing w:after="120"/>
        <w:rPr>
          <w:rFonts w:ascii="Times New Roman" w:hAnsi="Times New Roman"/>
          <w:b/>
          <w:bCs/>
          <w:iCs/>
          <w:sz w:val="22"/>
          <w:szCs w:val="22"/>
          <w:lang w:eastAsia="en-GB"/>
        </w:rPr>
      </w:pPr>
      <w:r w:rsidRPr="00445EC7">
        <w:rPr>
          <w:rFonts w:ascii="Times New Roman" w:hAnsi="Times New Roman"/>
          <w:iCs/>
          <w:sz w:val="22"/>
          <w:szCs w:val="22"/>
        </w:rPr>
        <w:t>Currently,</w:t>
      </w:r>
      <w:r w:rsidRPr="00445EC7">
        <w:rPr>
          <w:rFonts w:ascii="Times New Roman" w:eastAsia="MS Mincho" w:hAnsi="Times New Roman"/>
          <w:iCs/>
          <w:noProof/>
          <w:color w:val="auto"/>
          <w:sz w:val="22"/>
          <w:szCs w:val="22"/>
          <w:lang w:val="en-GB" w:eastAsia="en-GB"/>
        </w:rPr>
        <w:t xml:space="preserve"> for a cell supporting periodic SIB1 transmission, a UE can be barred from accessing the cell via the</w:t>
      </w:r>
      <w:r w:rsidRPr="00445EC7">
        <w:rPr>
          <w:rFonts w:ascii="Times New Roman" w:eastAsia="MS Mincho" w:hAnsi="Times New Roman"/>
          <w:i/>
          <w:noProof/>
          <w:color w:val="auto"/>
          <w:sz w:val="22"/>
          <w:szCs w:val="22"/>
          <w:lang w:val="en-GB" w:eastAsia="en-GB"/>
        </w:rPr>
        <w:t xml:space="preserve"> cellBarred </w:t>
      </w:r>
      <w:r w:rsidRPr="00445EC7">
        <w:rPr>
          <w:rFonts w:ascii="Times New Roman" w:eastAsia="MS Mincho" w:hAnsi="Times New Roman"/>
          <w:iCs/>
          <w:noProof/>
          <w:color w:val="auto"/>
          <w:sz w:val="22"/>
          <w:szCs w:val="22"/>
          <w:lang w:val="en-GB" w:eastAsia="en-GB"/>
        </w:rPr>
        <w:t xml:space="preserve">bit in MIB and/or via feature-specific barring </w:t>
      </w:r>
      <w:r w:rsidR="00A34B8A" w:rsidRPr="00445EC7">
        <w:rPr>
          <w:rFonts w:ascii="Times New Roman" w:hAnsi="Times New Roman"/>
          <w:iCs/>
          <w:sz w:val="22"/>
          <w:szCs w:val="22"/>
        </w:rPr>
        <w:t>parameters</w:t>
      </w:r>
      <w:r w:rsidRPr="00445EC7">
        <w:rPr>
          <w:rFonts w:ascii="Times New Roman" w:eastAsia="MS Mincho" w:hAnsi="Times New Roman"/>
          <w:iCs/>
          <w:noProof/>
          <w:color w:val="auto"/>
          <w:sz w:val="22"/>
          <w:szCs w:val="22"/>
          <w:lang w:val="en-GB" w:eastAsia="en-GB"/>
        </w:rPr>
        <w:t xml:space="preserve"> in SIB1 for various UE capabilities (e.g., </w:t>
      </w:r>
      <w:r w:rsidR="00A34B8A" w:rsidRPr="00445EC7">
        <w:rPr>
          <w:rFonts w:ascii="Times New Roman" w:hAnsi="Times New Roman"/>
          <w:i/>
          <w:sz w:val="22"/>
          <w:szCs w:val="22"/>
          <w:lang w:eastAsia="en-GB"/>
        </w:rPr>
        <w:t>cellBarred-eRedCap2Rx</w:t>
      </w:r>
      <w:r w:rsidR="00A34B8A" w:rsidRPr="00445EC7">
        <w:rPr>
          <w:rFonts w:ascii="Times New Roman" w:hAnsi="Times New Roman"/>
          <w:b/>
          <w:bCs/>
          <w:iCs/>
          <w:sz w:val="22"/>
          <w:szCs w:val="22"/>
          <w:lang w:eastAsia="en-GB"/>
        </w:rPr>
        <w:t xml:space="preserve"> </w:t>
      </w:r>
      <w:r w:rsidR="00A34B8A" w:rsidRPr="00445EC7">
        <w:rPr>
          <w:rFonts w:ascii="Times New Roman" w:hAnsi="Times New Roman"/>
          <w:iCs/>
          <w:sz w:val="22"/>
          <w:szCs w:val="22"/>
          <w:lang w:eastAsia="en-GB"/>
        </w:rPr>
        <w:t>for eRedCap UEs supporting 2 Rx</w:t>
      </w:r>
      <w:r w:rsidRPr="00445EC7">
        <w:rPr>
          <w:rFonts w:ascii="Times New Roman" w:eastAsia="MS Mincho" w:hAnsi="Times New Roman"/>
          <w:iCs/>
          <w:noProof/>
          <w:color w:val="auto"/>
          <w:sz w:val="22"/>
          <w:szCs w:val="22"/>
          <w:lang w:val="en-GB" w:eastAsia="en-GB"/>
        </w:rPr>
        <w:t xml:space="preserve">, </w:t>
      </w:r>
      <w:r w:rsidR="00A34B8A" w:rsidRPr="00445EC7">
        <w:rPr>
          <w:rFonts w:ascii="Times New Roman" w:hAnsi="Times New Roman"/>
          <w:i/>
          <w:sz w:val="22"/>
          <w:szCs w:val="22"/>
          <w:lang w:eastAsia="en-GB"/>
        </w:rPr>
        <w:t>cellBarredNES</w:t>
      </w:r>
      <w:r w:rsidR="00274B6A" w:rsidRPr="00445EC7">
        <w:rPr>
          <w:rFonts w:ascii="Times New Roman" w:hAnsi="Times New Roman"/>
          <w:b/>
          <w:bCs/>
          <w:iCs/>
          <w:sz w:val="22"/>
          <w:szCs w:val="22"/>
          <w:lang w:eastAsia="en-GB"/>
        </w:rPr>
        <w:t xml:space="preserve"> </w:t>
      </w:r>
      <w:r w:rsidR="00274B6A" w:rsidRPr="00445EC7">
        <w:rPr>
          <w:rFonts w:ascii="Times New Roman" w:hAnsi="Times New Roman"/>
          <w:iCs/>
          <w:sz w:val="22"/>
          <w:szCs w:val="22"/>
          <w:lang w:eastAsia="en-GB"/>
        </w:rPr>
        <w:t>f</w:t>
      </w:r>
      <w:r w:rsidR="00A34B8A" w:rsidRPr="00445EC7">
        <w:rPr>
          <w:rFonts w:ascii="Times New Roman" w:eastAsia="MS Mincho" w:hAnsi="Times New Roman"/>
          <w:iCs/>
          <w:noProof/>
          <w:color w:val="auto"/>
          <w:sz w:val="22"/>
          <w:szCs w:val="22"/>
          <w:lang w:eastAsia="en-GB"/>
        </w:rPr>
        <w:t>or</w:t>
      </w:r>
      <w:r w:rsidRPr="00445EC7">
        <w:rPr>
          <w:rFonts w:ascii="Times New Roman" w:eastAsia="MS Mincho" w:hAnsi="Times New Roman"/>
          <w:iCs/>
          <w:noProof/>
          <w:color w:val="auto"/>
          <w:sz w:val="22"/>
          <w:szCs w:val="22"/>
          <w:lang w:val="en-GB" w:eastAsia="en-GB"/>
        </w:rPr>
        <w:t xml:space="preserve"> UE</w:t>
      </w:r>
      <w:r w:rsidR="00A34B8A" w:rsidRPr="00445EC7">
        <w:rPr>
          <w:rFonts w:ascii="Times New Roman" w:eastAsia="MS Mincho" w:hAnsi="Times New Roman"/>
          <w:iCs/>
          <w:noProof/>
          <w:color w:val="auto"/>
          <w:sz w:val="22"/>
          <w:szCs w:val="22"/>
          <w:lang w:val="en-GB" w:eastAsia="en-GB"/>
        </w:rPr>
        <w:t>s</w:t>
      </w:r>
      <w:r w:rsidRPr="00445EC7">
        <w:rPr>
          <w:rFonts w:ascii="Times New Roman" w:eastAsia="MS Mincho" w:hAnsi="Times New Roman"/>
          <w:iCs/>
          <w:noProof/>
          <w:color w:val="auto"/>
          <w:sz w:val="22"/>
          <w:szCs w:val="22"/>
          <w:lang w:val="en-GB" w:eastAsia="en-GB"/>
        </w:rPr>
        <w:t xml:space="preserve"> supporting </w:t>
      </w:r>
      <w:r w:rsidR="00A34B8A" w:rsidRPr="00445EC7">
        <w:rPr>
          <w:rFonts w:ascii="Times New Roman" w:hAnsi="Times New Roman"/>
          <w:i/>
          <w:sz w:val="22"/>
          <w:szCs w:val="22"/>
          <w:lang w:eastAsia="sv-SE"/>
        </w:rPr>
        <w:t>nes-CellDTX-DRX</w:t>
      </w:r>
      <w:r w:rsidR="00A34B8A" w:rsidRPr="00445EC7">
        <w:rPr>
          <w:rFonts w:ascii="Times New Roman" w:hAnsi="Times New Roman"/>
          <w:iCs/>
          <w:sz w:val="22"/>
          <w:szCs w:val="22"/>
          <w:lang w:eastAsia="sv-SE"/>
        </w:rPr>
        <w:t xml:space="preserve">, </w:t>
      </w:r>
      <w:r w:rsidRPr="00445EC7">
        <w:rPr>
          <w:rFonts w:ascii="Times New Roman" w:eastAsia="MS Mincho" w:hAnsi="Times New Roman"/>
          <w:iCs/>
          <w:noProof/>
          <w:color w:val="auto"/>
          <w:sz w:val="22"/>
          <w:szCs w:val="22"/>
          <w:lang w:val="en-GB" w:eastAsia="en-GB"/>
        </w:rPr>
        <w:t xml:space="preserve">etc.). If this legacy procedure is reused for a NES cell supporting </w:t>
      </w:r>
      <w:r w:rsidR="00274B6A" w:rsidRPr="00445EC7">
        <w:rPr>
          <w:rFonts w:ascii="Times New Roman" w:eastAsia="MS Mincho" w:hAnsi="Times New Roman"/>
          <w:iCs/>
          <w:noProof/>
          <w:color w:val="auto"/>
          <w:sz w:val="22"/>
          <w:szCs w:val="22"/>
          <w:lang w:val="en-GB" w:eastAsia="en-GB"/>
        </w:rPr>
        <w:t xml:space="preserve">on-demand </w:t>
      </w:r>
      <w:r w:rsidRPr="00445EC7">
        <w:rPr>
          <w:rFonts w:ascii="Times New Roman" w:eastAsia="MS Mincho" w:hAnsi="Times New Roman"/>
          <w:iCs/>
          <w:noProof/>
          <w:color w:val="auto"/>
          <w:sz w:val="22"/>
          <w:szCs w:val="22"/>
          <w:lang w:val="en-GB" w:eastAsia="en-GB"/>
        </w:rPr>
        <w:t xml:space="preserve">SIB1 without further enhancements, a Rel-19 UE with a specific feature, e.g. a Rel-19 UE with </w:t>
      </w:r>
      <w:r w:rsidR="00274B6A" w:rsidRPr="00445EC7">
        <w:rPr>
          <w:rFonts w:ascii="Times New Roman" w:eastAsia="MS Mincho" w:hAnsi="Times New Roman"/>
          <w:iCs/>
          <w:noProof/>
          <w:color w:val="auto"/>
          <w:sz w:val="22"/>
          <w:szCs w:val="22"/>
          <w:lang w:val="en-GB" w:eastAsia="en-GB"/>
        </w:rPr>
        <w:t>eR</w:t>
      </w:r>
      <w:r w:rsidRPr="00445EC7">
        <w:rPr>
          <w:rFonts w:ascii="Times New Roman" w:eastAsia="MS Mincho" w:hAnsi="Times New Roman"/>
          <w:iCs/>
          <w:noProof/>
          <w:color w:val="auto"/>
          <w:sz w:val="22"/>
          <w:szCs w:val="22"/>
          <w:lang w:val="en-GB" w:eastAsia="en-GB"/>
        </w:rPr>
        <w:t>ed</w:t>
      </w:r>
      <w:r w:rsidR="00274B6A" w:rsidRPr="00445EC7">
        <w:rPr>
          <w:rFonts w:ascii="Times New Roman" w:eastAsia="MS Mincho" w:hAnsi="Times New Roman"/>
          <w:iCs/>
          <w:noProof/>
          <w:color w:val="auto"/>
          <w:sz w:val="22"/>
          <w:szCs w:val="22"/>
          <w:lang w:val="en-GB" w:eastAsia="en-GB"/>
        </w:rPr>
        <w:t>C</w:t>
      </w:r>
      <w:r w:rsidRPr="00445EC7">
        <w:rPr>
          <w:rFonts w:ascii="Times New Roman" w:eastAsia="MS Mincho" w:hAnsi="Times New Roman"/>
          <w:iCs/>
          <w:noProof/>
          <w:color w:val="auto"/>
          <w:sz w:val="22"/>
          <w:szCs w:val="22"/>
          <w:lang w:val="en-GB" w:eastAsia="en-GB"/>
        </w:rPr>
        <w:t>ap capability</w:t>
      </w:r>
      <w:r w:rsidR="00274B6A" w:rsidRPr="00445EC7">
        <w:rPr>
          <w:rFonts w:ascii="Times New Roman" w:eastAsia="MS Mincho" w:hAnsi="Times New Roman"/>
          <w:iCs/>
          <w:noProof/>
          <w:color w:val="auto"/>
          <w:sz w:val="22"/>
          <w:szCs w:val="22"/>
          <w:lang w:val="en-GB" w:eastAsia="en-GB"/>
        </w:rPr>
        <w:t xml:space="preserve"> </w:t>
      </w:r>
      <w:r w:rsidRPr="00445EC7">
        <w:rPr>
          <w:rFonts w:ascii="Times New Roman" w:eastAsia="MS Mincho" w:hAnsi="Times New Roman"/>
          <w:iCs/>
          <w:noProof/>
          <w:color w:val="auto"/>
          <w:sz w:val="22"/>
          <w:szCs w:val="22"/>
          <w:lang w:val="en-GB" w:eastAsia="en-GB"/>
        </w:rPr>
        <w:t>find</w:t>
      </w:r>
      <w:r w:rsidR="00274B6A" w:rsidRPr="00445EC7">
        <w:rPr>
          <w:rFonts w:ascii="Times New Roman" w:eastAsia="MS Mincho" w:hAnsi="Times New Roman"/>
          <w:iCs/>
          <w:noProof/>
          <w:color w:val="auto"/>
          <w:sz w:val="22"/>
          <w:szCs w:val="22"/>
          <w:lang w:val="en-GB" w:eastAsia="en-GB"/>
        </w:rPr>
        <w:t>s</w:t>
      </w:r>
      <w:r w:rsidRPr="00445EC7">
        <w:rPr>
          <w:rFonts w:ascii="Times New Roman" w:eastAsia="MS Mincho" w:hAnsi="Times New Roman"/>
          <w:iCs/>
          <w:noProof/>
          <w:color w:val="auto"/>
          <w:sz w:val="22"/>
          <w:szCs w:val="22"/>
          <w:lang w:val="en-GB" w:eastAsia="en-GB"/>
        </w:rPr>
        <w:t xml:space="preserve"> that it is barred by the feature-specific barring </w:t>
      </w:r>
      <w:r w:rsidR="00274B6A" w:rsidRPr="00445EC7">
        <w:rPr>
          <w:rFonts w:ascii="Times New Roman" w:eastAsia="MS Mincho" w:hAnsi="Times New Roman"/>
          <w:iCs/>
          <w:noProof/>
          <w:color w:val="auto"/>
          <w:sz w:val="22"/>
          <w:szCs w:val="22"/>
          <w:lang w:val="en-GB" w:eastAsia="en-GB"/>
        </w:rPr>
        <w:t>parameter</w:t>
      </w:r>
      <w:r w:rsidRPr="00445EC7">
        <w:rPr>
          <w:rFonts w:ascii="Times New Roman" w:eastAsia="MS Mincho" w:hAnsi="Times New Roman"/>
          <w:iCs/>
          <w:noProof/>
          <w:color w:val="auto"/>
          <w:sz w:val="22"/>
          <w:szCs w:val="22"/>
          <w:lang w:val="en-GB" w:eastAsia="en-GB"/>
        </w:rPr>
        <w:t xml:space="preserve"> in </w:t>
      </w:r>
      <w:r w:rsidR="00274B6A" w:rsidRPr="00445EC7">
        <w:rPr>
          <w:rFonts w:ascii="Times New Roman" w:eastAsia="MS Mincho" w:hAnsi="Times New Roman"/>
          <w:iCs/>
          <w:noProof/>
          <w:color w:val="auto"/>
          <w:sz w:val="22"/>
          <w:szCs w:val="22"/>
          <w:lang w:val="en-GB" w:eastAsia="en-GB"/>
        </w:rPr>
        <w:t>the on-demand SIB1 triggered by its UL WUS transmission,</w:t>
      </w:r>
      <w:r w:rsidRPr="00445EC7">
        <w:rPr>
          <w:rFonts w:ascii="Times New Roman" w:eastAsia="MS Mincho" w:hAnsi="Times New Roman"/>
          <w:iCs/>
          <w:noProof/>
          <w:color w:val="auto"/>
          <w:sz w:val="22"/>
          <w:szCs w:val="22"/>
          <w:lang w:val="en-GB" w:eastAsia="en-GB"/>
        </w:rPr>
        <w:t xml:space="preserve"> and </w:t>
      </w:r>
      <w:r w:rsidR="00274B6A" w:rsidRPr="00445EC7">
        <w:rPr>
          <w:rFonts w:ascii="Times New Roman" w:eastAsia="MS Mincho" w:hAnsi="Times New Roman"/>
          <w:iCs/>
          <w:noProof/>
          <w:color w:val="auto"/>
          <w:sz w:val="22"/>
          <w:szCs w:val="22"/>
          <w:lang w:val="en-GB" w:eastAsia="en-GB"/>
        </w:rPr>
        <w:t xml:space="preserve">then </w:t>
      </w:r>
      <w:r w:rsidRPr="00445EC7">
        <w:rPr>
          <w:rFonts w:ascii="Times New Roman" w:eastAsia="MS Mincho" w:hAnsi="Times New Roman"/>
          <w:iCs/>
          <w:noProof/>
          <w:color w:val="auto"/>
          <w:sz w:val="22"/>
          <w:szCs w:val="22"/>
          <w:lang w:val="en-GB" w:eastAsia="en-GB"/>
        </w:rPr>
        <w:t xml:space="preserve">needs to </w:t>
      </w:r>
      <w:r w:rsidR="00274B6A" w:rsidRPr="00445EC7">
        <w:rPr>
          <w:rFonts w:ascii="Times New Roman" w:eastAsia="MS Mincho" w:hAnsi="Times New Roman"/>
          <w:iCs/>
          <w:noProof/>
          <w:color w:val="auto"/>
          <w:sz w:val="22"/>
          <w:szCs w:val="22"/>
          <w:lang w:val="en-GB" w:eastAsia="en-GB"/>
        </w:rPr>
        <w:t>acquire</w:t>
      </w:r>
      <w:r w:rsidRPr="00445EC7">
        <w:rPr>
          <w:rFonts w:ascii="Times New Roman" w:eastAsia="MS Mincho" w:hAnsi="Times New Roman"/>
          <w:iCs/>
          <w:noProof/>
          <w:color w:val="auto"/>
          <w:sz w:val="22"/>
          <w:szCs w:val="22"/>
          <w:lang w:val="en-GB" w:eastAsia="en-GB"/>
        </w:rPr>
        <w:t xml:space="preserve"> another </w:t>
      </w:r>
      <w:r w:rsidR="00274B6A" w:rsidRPr="00445EC7">
        <w:rPr>
          <w:rFonts w:ascii="Times New Roman" w:eastAsia="MS Mincho" w:hAnsi="Times New Roman"/>
          <w:iCs/>
          <w:noProof/>
          <w:color w:val="auto"/>
          <w:sz w:val="22"/>
          <w:szCs w:val="22"/>
          <w:lang w:val="en-GB" w:eastAsia="en-GB"/>
        </w:rPr>
        <w:t xml:space="preserve">NES </w:t>
      </w:r>
      <w:r w:rsidRPr="00445EC7">
        <w:rPr>
          <w:rFonts w:ascii="Times New Roman" w:eastAsia="MS Mincho" w:hAnsi="Times New Roman"/>
          <w:iCs/>
          <w:noProof/>
          <w:color w:val="auto"/>
          <w:sz w:val="22"/>
          <w:szCs w:val="22"/>
          <w:lang w:val="en-GB" w:eastAsia="en-GB"/>
        </w:rPr>
        <w:t>cell</w:t>
      </w:r>
      <w:r w:rsidR="00274B6A" w:rsidRPr="00445EC7">
        <w:rPr>
          <w:rFonts w:ascii="Times New Roman" w:eastAsia="MS Mincho" w:hAnsi="Times New Roman"/>
          <w:iCs/>
          <w:noProof/>
          <w:color w:val="auto"/>
          <w:sz w:val="22"/>
          <w:szCs w:val="22"/>
          <w:lang w:val="en-GB" w:eastAsia="en-GB"/>
        </w:rPr>
        <w:t>’s on-demand SIB1 to find if it’s barred or not</w:t>
      </w:r>
      <w:r w:rsidRPr="00445EC7">
        <w:rPr>
          <w:rFonts w:ascii="Times New Roman" w:eastAsia="MS Mincho" w:hAnsi="Times New Roman"/>
          <w:iCs/>
          <w:noProof/>
          <w:color w:val="auto"/>
          <w:sz w:val="22"/>
          <w:szCs w:val="22"/>
          <w:lang w:val="en-GB" w:eastAsia="en-GB"/>
        </w:rPr>
        <w:t xml:space="preserve">. </w:t>
      </w:r>
      <w:r w:rsidR="00274B6A" w:rsidRPr="00445EC7">
        <w:rPr>
          <w:rFonts w:ascii="Times New Roman" w:eastAsia="MS Mincho" w:hAnsi="Times New Roman"/>
          <w:iCs/>
          <w:noProof/>
          <w:color w:val="auto"/>
          <w:sz w:val="22"/>
          <w:szCs w:val="22"/>
          <w:lang w:val="en-GB" w:eastAsia="en-GB"/>
        </w:rPr>
        <w:t xml:space="preserve">This may cause more latency and power consumtion to this UE for NES cell reselection. </w:t>
      </w:r>
      <w:r w:rsidRPr="00445EC7">
        <w:rPr>
          <w:rFonts w:ascii="Times New Roman" w:eastAsia="MS Mincho" w:hAnsi="Times New Roman"/>
          <w:iCs/>
          <w:noProof/>
          <w:color w:val="auto"/>
          <w:sz w:val="22"/>
          <w:szCs w:val="22"/>
          <w:lang w:val="en-GB" w:eastAsia="en-GB"/>
        </w:rPr>
        <w:t xml:space="preserve">A better approach could be including the feature-specific barring information in UL-WUS configuration, so that a Rel-19 UE can determine its barring status for a NES cell in advance and avoid wasting its power to transmit UL-WUS and acquire </w:t>
      </w:r>
      <w:r w:rsidR="00274B6A" w:rsidRPr="00445EC7">
        <w:rPr>
          <w:rFonts w:ascii="Times New Roman" w:eastAsia="MS Mincho" w:hAnsi="Times New Roman"/>
          <w:iCs/>
          <w:noProof/>
          <w:color w:val="auto"/>
          <w:sz w:val="22"/>
          <w:szCs w:val="22"/>
          <w:lang w:val="en-GB" w:eastAsia="en-GB"/>
        </w:rPr>
        <w:t xml:space="preserve">on-demand </w:t>
      </w:r>
      <w:r w:rsidRPr="00445EC7">
        <w:rPr>
          <w:rFonts w:ascii="Times New Roman" w:eastAsia="MS Mincho" w:hAnsi="Times New Roman"/>
          <w:iCs/>
          <w:noProof/>
          <w:color w:val="auto"/>
          <w:sz w:val="22"/>
          <w:szCs w:val="22"/>
          <w:lang w:val="en-GB" w:eastAsia="en-GB"/>
        </w:rPr>
        <w:t xml:space="preserve">SIB1 of a barred </w:t>
      </w:r>
      <w:r w:rsidR="00274B6A" w:rsidRPr="00445EC7">
        <w:rPr>
          <w:rFonts w:ascii="Times New Roman" w:eastAsia="MS Mincho" w:hAnsi="Times New Roman"/>
          <w:iCs/>
          <w:noProof/>
          <w:color w:val="auto"/>
          <w:sz w:val="22"/>
          <w:szCs w:val="22"/>
          <w:lang w:val="en-GB" w:eastAsia="en-GB"/>
        </w:rPr>
        <w:t xml:space="preserve">NES </w:t>
      </w:r>
      <w:r w:rsidRPr="00445EC7">
        <w:rPr>
          <w:rFonts w:ascii="Times New Roman" w:eastAsia="MS Mincho" w:hAnsi="Times New Roman"/>
          <w:iCs/>
          <w:noProof/>
          <w:color w:val="auto"/>
          <w:sz w:val="22"/>
          <w:szCs w:val="22"/>
          <w:lang w:val="en-GB" w:eastAsia="en-GB"/>
        </w:rPr>
        <w:t xml:space="preserve">cell. </w:t>
      </w:r>
    </w:p>
    <w:p w14:paraId="28889424" w14:textId="4DA37621" w:rsidR="00296D22" w:rsidRPr="00FF1628" w:rsidRDefault="00296D22" w:rsidP="009219F0">
      <w:pPr>
        <w:pStyle w:val="Comments"/>
        <w:snapToGrid w:val="0"/>
        <w:spacing w:before="240" w:after="120"/>
        <w:rPr>
          <w:rFonts w:ascii="Times New Roman" w:hAnsi="Times New Roman"/>
          <w:b/>
          <w:bCs/>
          <w:iCs/>
          <w:sz w:val="22"/>
          <w:szCs w:val="22"/>
        </w:rPr>
      </w:pPr>
      <w:r w:rsidRPr="00445EC7">
        <w:rPr>
          <w:rFonts w:ascii="Times New Roman" w:hAnsi="Times New Roman"/>
          <w:b/>
          <w:bCs/>
          <w:iCs/>
          <w:sz w:val="22"/>
          <w:szCs w:val="22"/>
        </w:rPr>
        <w:t xml:space="preserve">Proposal </w:t>
      </w:r>
      <w:r w:rsidR="00274B6A" w:rsidRPr="00445EC7">
        <w:rPr>
          <w:rFonts w:ascii="Times New Roman" w:hAnsi="Times New Roman"/>
          <w:b/>
          <w:bCs/>
          <w:iCs/>
          <w:sz w:val="22"/>
          <w:szCs w:val="22"/>
        </w:rPr>
        <w:t>3</w:t>
      </w:r>
      <w:r w:rsidRPr="00445EC7">
        <w:rPr>
          <w:rFonts w:ascii="Times New Roman" w:hAnsi="Times New Roman"/>
          <w:b/>
          <w:bCs/>
          <w:iCs/>
          <w:sz w:val="22"/>
          <w:szCs w:val="22"/>
        </w:rPr>
        <w:t>: RAN2 discuss</w:t>
      </w:r>
      <w:r w:rsidR="00274B6A" w:rsidRPr="00445EC7">
        <w:rPr>
          <w:rFonts w:ascii="Times New Roman" w:hAnsi="Times New Roman"/>
          <w:b/>
          <w:bCs/>
          <w:iCs/>
          <w:sz w:val="22"/>
          <w:szCs w:val="22"/>
        </w:rPr>
        <w:t>es</w:t>
      </w:r>
      <w:r w:rsidRPr="00445EC7">
        <w:rPr>
          <w:rFonts w:ascii="Times New Roman" w:hAnsi="Times New Roman"/>
          <w:b/>
          <w:bCs/>
          <w:iCs/>
          <w:sz w:val="22"/>
          <w:szCs w:val="22"/>
        </w:rPr>
        <w:t xml:space="preserve"> the indication of </w:t>
      </w:r>
      <w:bookmarkStart w:id="2" w:name="_Hlk189766032"/>
      <w:r w:rsidRPr="00445EC7">
        <w:rPr>
          <w:rFonts w:ascii="Times New Roman" w:hAnsi="Times New Roman"/>
          <w:b/>
          <w:bCs/>
          <w:iCs/>
          <w:sz w:val="22"/>
          <w:szCs w:val="22"/>
        </w:rPr>
        <w:t xml:space="preserve">feature-specific cell barring </w:t>
      </w:r>
      <w:bookmarkEnd w:id="2"/>
      <w:r w:rsidRPr="00445EC7">
        <w:rPr>
          <w:rFonts w:ascii="Times New Roman" w:hAnsi="Times New Roman"/>
          <w:b/>
          <w:bCs/>
          <w:iCs/>
          <w:sz w:val="22"/>
          <w:szCs w:val="22"/>
        </w:rPr>
        <w:t xml:space="preserve">for </w:t>
      </w:r>
      <w:r w:rsidR="00274B6A" w:rsidRPr="00445EC7">
        <w:rPr>
          <w:rFonts w:ascii="Times New Roman" w:hAnsi="Times New Roman"/>
          <w:b/>
          <w:bCs/>
          <w:iCs/>
          <w:sz w:val="22"/>
          <w:szCs w:val="22"/>
        </w:rPr>
        <w:t>a</w:t>
      </w:r>
      <w:r w:rsidRPr="00445EC7">
        <w:rPr>
          <w:rFonts w:ascii="Times New Roman" w:hAnsi="Times New Roman"/>
          <w:b/>
          <w:bCs/>
          <w:iCs/>
          <w:sz w:val="22"/>
          <w:szCs w:val="22"/>
        </w:rPr>
        <w:t xml:space="preserve"> NES cell</w:t>
      </w:r>
      <w:r w:rsidR="00274B6A" w:rsidRPr="00445EC7">
        <w:rPr>
          <w:rFonts w:ascii="Times New Roman" w:hAnsi="Times New Roman"/>
          <w:b/>
          <w:bCs/>
          <w:iCs/>
          <w:sz w:val="22"/>
          <w:szCs w:val="22"/>
        </w:rPr>
        <w:t xml:space="preserve"> with on-demand SIB1.</w:t>
      </w:r>
    </w:p>
    <w:p w14:paraId="034395A0" w14:textId="77777777" w:rsidR="00440C2B" w:rsidRPr="00692DEB" w:rsidRDefault="00440C2B" w:rsidP="00D02CC1">
      <w:pPr>
        <w:pStyle w:val="Heading1"/>
        <w:ind w:left="360" w:hanging="360"/>
        <w:rPr>
          <w:b/>
          <w:lang w:val="en-US"/>
        </w:rPr>
      </w:pPr>
      <w:r>
        <w:rPr>
          <w:lang w:val="en-US"/>
        </w:rPr>
        <w:t>Conclusion</w:t>
      </w:r>
    </w:p>
    <w:p w14:paraId="52CFD56B" w14:textId="687BBB1B" w:rsidR="004C4F7D" w:rsidRPr="00C15FC3" w:rsidRDefault="008E65BF" w:rsidP="00D305C8">
      <w:pPr>
        <w:spacing w:after="120"/>
        <w:rPr>
          <w:color w:val="BFBFBF" w:themeColor="background1" w:themeShade="BF"/>
          <w:sz w:val="22"/>
          <w:szCs w:val="22"/>
        </w:rPr>
      </w:pPr>
      <w:r w:rsidRPr="00C15FC3">
        <w:rPr>
          <w:color w:val="000000" w:themeColor="text1"/>
          <w:sz w:val="22"/>
          <w:szCs w:val="22"/>
        </w:rPr>
        <w:t xml:space="preserve">In this contribution, we </w:t>
      </w:r>
      <w:bookmarkStart w:id="3" w:name="_Hlk92772570"/>
      <w:r w:rsidR="003A2ABD" w:rsidRPr="00C15FC3">
        <w:rPr>
          <w:color w:val="auto"/>
          <w:sz w:val="22"/>
          <w:szCs w:val="22"/>
        </w:rPr>
        <w:t>discuss</w:t>
      </w:r>
      <w:r w:rsidR="00F26D1D" w:rsidRPr="00C15FC3">
        <w:rPr>
          <w:color w:val="auto"/>
          <w:sz w:val="22"/>
          <w:szCs w:val="22"/>
        </w:rPr>
        <w:t>ed</w:t>
      </w:r>
      <w:r w:rsidR="003A2ABD" w:rsidRPr="00C15FC3">
        <w:rPr>
          <w:color w:val="auto"/>
          <w:sz w:val="22"/>
          <w:szCs w:val="22"/>
        </w:rPr>
        <w:t xml:space="preserve"> </w:t>
      </w:r>
      <w:r w:rsidR="00D305C8" w:rsidRPr="00C15FC3">
        <w:rPr>
          <w:sz w:val="22"/>
          <w:szCs w:val="22"/>
        </w:rPr>
        <w:t xml:space="preserve">scenarios or </w:t>
      </w:r>
      <w:r w:rsidR="00037900" w:rsidRPr="00C15FC3">
        <w:rPr>
          <w:sz w:val="22"/>
          <w:szCs w:val="22"/>
        </w:rPr>
        <w:t>options</w:t>
      </w:r>
      <w:r w:rsidR="00D305C8" w:rsidRPr="00C15FC3">
        <w:rPr>
          <w:sz w:val="22"/>
          <w:szCs w:val="22"/>
        </w:rPr>
        <w:t xml:space="preserve"> for on-demand </w:t>
      </w:r>
      <w:r w:rsidR="00037900" w:rsidRPr="00C15FC3">
        <w:rPr>
          <w:sz w:val="22"/>
          <w:szCs w:val="22"/>
        </w:rPr>
        <w:t>SIB1</w:t>
      </w:r>
      <w:r w:rsidR="00D305C8" w:rsidRPr="00C15FC3">
        <w:rPr>
          <w:sz w:val="22"/>
          <w:szCs w:val="22"/>
        </w:rPr>
        <w:t xml:space="preserve"> </w:t>
      </w:r>
      <w:r w:rsidR="00037900" w:rsidRPr="00C15FC3">
        <w:rPr>
          <w:sz w:val="22"/>
          <w:szCs w:val="22"/>
        </w:rPr>
        <w:t>operation</w:t>
      </w:r>
      <w:r w:rsidR="00D305C8" w:rsidRPr="00C15FC3">
        <w:rPr>
          <w:sz w:val="22"/>
          <w:szCs w:val="22"/>
        </w:rPr>
        <w:t xml:space="preserve"> </w:t>
      </w:r>
      <w:r w:rsidR="004F0F3B" w:rsidRPr="00C15FC3">
        <w:rPr>
          <w:color w:val="auto"/>
          <w:sz w:val="22"/>
          <w:szCs w:val="22"/>
        </w:rPr>
        <w:t>and</w:t>
      </w:r>
      <w:r w:rsidR="00DB0F72" w:rsidRPr="00C15FC3">
        <w:rPr>
          <w:color w:val="auto"/>
          <w:sz w:val="22"/>
          <w:szCs w:val="22"/>
        </w:rPr>
        <w:t xml:space="preserve"> concluded with </w:t>
      </w:r>
      <w:r w:rsidR="004C4F7D" w:rsidRPr="00C15FC3">
        <w:rPr>
          <w:color w:val="auto"/>
          <w:sz w:val="22"/>
          <w:szCs w:val="22"/>
        </w:rPr>
        <w:t xml:space="preserve">the following </w:t>
      </w:r>
      <w:r w:rsidR="00A261D8" w:rsidRPr="00C15FC3">
        <w:rPr>
          <w:color w:val="auto"/>
          <w:sz w:val="22"/>
          <w:szCs w:val="22"/>
        </w:rPr>
        <w:t>observation</w:t>
      </w:r>
      <w:r w:rsidR="00287D93" w:rsidRPr="00C15FC3">
        <w:rPr>
          <w:color w:val="auto"/>
          <w:sz w:val="22"/>
          <w:szCs w:val="22"/>
        </w:rPr>
        <w:t>s</w:t>
      </w:r>
      <w:r w:rsidR="00A261D8" w:rsidRPr="00C15FC3">
        <w:rPr>
          <w:color w:val="auto"/>
          <w:sz w:val="22"/>
          <w:szCs w:val="22"/>
        </w:rPr>
        <w:t xml:space="preserve"> and </w:t>
      </w:r>
      <w:r w:rsidR="004C4F7D" w:rsidRPr="00C15FC3">
        <w:rPr>
          <w:color w:val="auto"/>
          <w:sz w:val="22"/>
          <w:szCs w:val="22"/>
        </w:rPr>
        <w:t>proposal</w:t>
      </w:r>
      <w:bookmarkEnd w:id="3"/>
      <w:r w:rsidR="00D305C8" w:rsidRPr="00C15FC3">
        <w:rPr>
          <w:color w:val="auto"/>
          <w:sz w:val="22"/>
          <w:szCs w:val="22"/>
        </w:rPr>
        <w:t>s</w:t>
      </w:r>
      <w:r w:rsidR="004C4F7D" w:rsidRPr="00C15FC3">
        <w:rPr>
          <w:color w:val="BFBFBF" w:themeColor="background1" w:themeShade="BF"/>
          <w:sz w:val="22"/>
          <w:szCs w:val="22"/>
        </w:rPr>
        <w:t>.</w:t>
      </w:r>
    </w:p>
    <w:p w14:paraId="3E8066DC" w14:textId="5EF6E9E0" w:rsidR="00CF11F5" w:rsidRPr="00C15FC3" w:rsidRDefault="00CF11F5" w:rsidP="001C30C3">
      <w:pPr>
        <w:spacing w:before="240" w:after="120"/>
        <w:rPr>
          <w:b/>
          <w:bCs/>
          <w:color w:val="000000" w:themeColor="text1"/>
          <w:sz w:val="22"/>
          <w:szCs w:val="22"/>
          <w:u w:val="single"/>
        </w:rPr>
      </w:pPr>
      <w:r w:rsidRPr="00C15FC3">
        <w:rPr>
          <w:b/>
          <w:bCs/>
          <w:color w:val="000000" w:themeColor="text1"/>
          <w:sz w:val="22"/>
          <w:szCs w:val="22"/>
          <w:u w:val="single"/>
        </w:rPr>
        <w:t>Indication of broadcasting on-demand SIB1</w:t>
      </w:r>
    </w:p>
    <w:p w14:paraId="6AC72D75" w14:textId="77777777" w:rsidR="00CF11F5" w:rsidRPr="00C15FC3" w:rsidRDefault="00CF11F5" w:rsidP="001C30C3">
      <w:pPr>
        <w:overflowPunct/>
        <w:autoSpaceDE/>
        <w:autoSpaceDN/>
        <w:adjustRightInd/>
        <w:spacing w:after="120"/>
        <w:rPr>
          <w:b/>
          <w:bCs/>
          <w:color w:val="000000" w:themeColor="text1"/>
          <w:sz w:val="22"/>
          <w:szCs w:val="22"/>
          <w:u w:val="single"/>
        </w:rPr>
      </w:pPr>
      <w:r w:rsidRPr="00C15FC3">
        <w:rPr>
          <w:b/>
          <w:bCs/>
          <w:color w:val="000000" w:themeColor="text1"/>
          <w:sz w:val="22"/>
          <w:szCs w:val="22"/>
          <w:u w:val="single"/>
        </w:rPr>
        <w:t>Option 1:</w:t>
      </w:r>
      <w:r w:rsidRPr="00C15FC3">
        <w:rPr>
          <w:b/>
          <w:bCs/>
          <w:color w:val="000000" w:themeColor="text1"/>
          <w:sz w:val="22"/>
          <w:szCs w:val="22"/>
        </w:rPr>
        <w:t xml:space="preserve"> </w:t>
      </w:r>
      <w:r w:rsidRPr="00C15FC3">
        <w:rPr>
          <w:color w:val="000000" w:themeColor="text1"/>
          <w:sz w:val="22"/>
          <w:szCs w:val="22"/>
        </w:rPr>
        <w:t>Indication in UL WUS configuration</w:t>
      </w:r>
    </w:p>
    <w:p w14:paraId="78C22B71" w14:textId="77777777" w:rsidR="00CF11F5" w:rsidRPr="00C15FC3" w:rsidRDefault="00CF11F5" w:rsidP="001C30C3">
      <w:pPr>
        <w:overflowPunct/>
        <w:autoSpaceDE/>
        <w:autoSpaceDN/>
        <w:adjustRightInd/>
        <w:spacing w:after="120"/>
        <w:ind w:left="360"/>
        <w:rPr>
          <w:color w:val="auto"/>
          <w:sz w:val="22"/>
          <w:szCs w:val="22"/>
        </w:rPr>
      </w:pPr>
      <w:r w:rsidRPr="00C15FC3">
        <w:rPr>
          <w:b/>
          <w:bCs/>
          <w:color w:val="auto"/>
          <w:sz w:val="22"/>
          <w:szCs w:val="22"/>
        </w:rPr>
        <w:t>Observation 1.</w:t>
      </w:r>
      <w:r w:rsidRPr="00C15FC3">
        <w:rPr>
          <w:color w:val="auto"/>
          <w:sz w:val="22"/>
          <w:szCs w:val="22"/>
        </w:rPr>
        <w:t xml:space="preserve"> With the indication indicated in UL WUS configuration, a UE may get the indication in the UL WUS acquired by the UE. No extra UE monitoring is needed.</w:t>
      </w:r>
    </w:p>
    <w:p w14:paraId="4C09984B" w14:textId="77777777" w:rsidR="00CF11F5" w:rsidRPr="00C15FC3" w:rsidRDefault="00CF11F5" w:rsidP="001C30C3">
      <w:pPr>
        <w:overflowPunct/>
        <w:autoSpaceDE/>
        <w:autoSpaceDN/>
        <w:adjustRightInd/>
        <w:spacing w:after="120"/>
        <w:ind w:left="360"/>
        <w:rPr>
          <w:color w:val="auto"/>
          <w:sz w:val="22"/>
          <w:szCs w:val="22"/>
        </w:rPr>
      </w:pPr>
      <w:r w:rsidRPr="00C15FC3">
        <w:rPr>
          <w:b/>
          <w:bCs/>
          <w:color w:val="auto"/>
          <w:sz w:val="22"/>
          <w:szCs w:val="22"/>
        </w:rPr>
        <w:t>Observation 2.</w:t>
      </w:r>
      <w:r w:rsidRPr="00C15FC3">
        <w:rPr>
          <w:color w:val="auto"/>
          <w:sz w:val="22"/>
          <w:szCs w:val="22"/>
        </w:rPr>
        <w:t xml:space="preserve"> With the indication included in UL WUS configuration, frequently switching between broadcasting and not-broadcasting causes more traffic with updated UL WUS configurations among Cell-As and NES cells which should be avoid.</w:t>
      </w:r>
    </w:p>
    <w:p w14:paraId="37B88821" w14:textId="77777777" w:rsidR="00CF11F5" w:rsidRPr="00C15FC3" w:rsidRDefault="00CF11F5" w:rsidP="001C30C3">
      <w:pPr>
        <w:overflowPunct/>
        <w:autoSpaceDE/>
        <w:autoSpaceDN/>
        <w:adjustRightInd/>
        <w:spacing w:after="120"/>
        <w:rPr>
          <w:b/>
          <w:bCs/>
          <w:color w:val="000000" w:themeColor="text1"/>
          <w:sz w:val="22"/>
          <w:szCs w:val="22"/>
          <w:u w:val="single"/>
        </w:rPr>
      </w:pPr>
      <w:r w:rsidRPr="00C15FC3">
        <w:rPr>
          <w:b/>
          <w:bCs/>
          <w:color w:val="000000" w:themeColor="text1"/>
          <w:sz w:val="22"/>
          <w:szCs w:val="22"/>
          <w:u w:val="single"/>
        </w:rPr>
        <w:t>Option 2:</w:t>
      </w:r>
      <w:r w:rsidRPr="00C15FC3">
        <w:rPr>
          <w:color w:val="000000" w:themeColor="text1"/>
          <w:sz w:val="22"/>
          <w:szCs w:val="22"/>
        </w:rPr>
        <w:t xml:space="preserve"> Indication in MIB</w:t>
      </w:r>
    </w:p>
    <w:p w14:paraId="64024003" w14:textId="77777777" w:rsidR="00CF11F5" w:rsidRPr="00C15FC3" w:rsidRDefault="00CF11F5" w:rsidP="001C30C3">
      <w:pPr>
        <w:overflowPunct/>
        <w:autoSpaceDE/>
        <w:autoSpaceDN/>
        <w:adjustRightInd/>
        <w:spacing w:after="120"/>
        <w:ind w:left="360"/>
        <w:rPr>
          <w:color w:val="auto"/>
          <w:sz w:val="22"/>
          <w:szCs w:val="22"/>
        </w:rPr>
      </w:pPr>
      <w:r w:rsidRPr="00C15FC3">
        <w:rPr>
          <w:b/>
          <w:bCs/>
          <w:color w:val="auto"/>
          <w:sz w:val="22"/>
          <w:szCs w:val="22"/>
        </w:rPr>
        <w:t>Observation 3</w:t>
      </w:r>
      <w:r w:rsidRPr="00C15FC3">
        <w:rPr>
          <w:color w:val="auto"/>
          <w:sz w:val="22"/>
          <w:szCs w:val="22"/>
        </w:rPr>
        <w:t>. With the indication included in MIB, there is no need to update the UL WUS configuration and thus no traffic with updated UL WUS configurations among Cell-As and NES cells.</w:t>
      </w:r>
    </w:p>
    <w:p w14:paraId="455E9432" w14:textId="77777777" w:rsidR="00CF11F5" w:rsidRPr="00C15FC3" w:rsidRDefault="00CF11F5" w:rsidP="001C30C3">
      <w:pPr>
        <w:overflowPunct/>
        <w:autoSpaceDE/>
        <w:autoSpaceDN/>
        <w:adjustRightInd/>
        <w:spacing w:after="120"/>
        <w:ind w:left="360"/>
        <w:rPr>
          <w:color w:val="auto"/>
          <w:sz w:val="22"/>
          <w:szCs w:val="22"/>
        </w:rPr>
      </w:pPr>
      <w:r w:rsidRPr="00C15FC3">
        <w:rPr>
          <w:b/>
          <w:bCs/>
          <w:color w:val="auto"/>
          <w:sz w:val="22"/>
          <w:szCs w:val="22"/>
        </w:rPr>
        <w:t>Observation 4.</w:t>
      </w:r>
      <w:r w:rsidRPr="00C15FC3">
        <w:rPr>
          <w:color w:val="auto"/>
          <w:sz w:val="22"/>
          <w:szCs w:val="22"/>
        </w:rPr>
        <w:t xml:space="preserve"> With the indication indicated in MIB, a UE needs to decode the MIB before decides to transmit the UL WUS or not for on-demand SIB1.</w:t>
      </w:r>
    </w:p>
    <w:p w14:paraId="7EFCB1E5" w14:textId="77777777" w:rsidR="00714FD4" w:rsidRPr="00C15FC3" w:rsidRDefault="00714FD4" w:rsidP="001C30C3">
      <w:pPr>
        <w:overflowPunct/>
        <w:autoSpaceDE/>
        <w:autoSpaceDN/>
        <w:adjustRightInd/>
        <w:spacing w:after="120"/>
        <w:rPr>
          <w:color w:val="auto"/>
          <w:sz w:val="22"/>
          <w:szCs w:val="22"/>
        </w:rPr>
      </w:pPr>
      <w:r w:rsidRPr="00C15FC3">
        <w:rPr>
          <w:b/>
          <w:bCs/>
          <w:color w:val="auto"/>
          <w:sz w:val="22"/>
          <w:szCs w:val="22"/>
        </w:rPr>
        <w:t>Observation 5.</w:t>
      </w:r>
      <w:r w:rsidRPr="00C15FC3">
        <w:rPr>
          <w:color w:val="auto"/>
          <w:sz w:val="22"/>
          <w:szCs w:val="22"/>
        </w:rPr>
        <w:t xml:space="preserve"> RAN1 could not make any conclusion for on-demand SIB1 transmission state switching between broadcast and on-demand.</w:t>
      </w:r>
    </w:p>
    <w:p w14:paraId="504A1E56" w14:textId="77777777" w:rsidR="00714FD4" w:rsidRPr="00C15FC3" w:rsidRDefault="00714FD4" w:rsidP="001C30C3">
      <w:pPr>
        <w:overflowPunct/>
        <w:autoSpaceDE/>
        <w:autoSpaceDN/>
        <w:adjustRightInd/>
        <w:spacing w:after="120"/>
        <w:rPr>
          <w:color w:val="000000" w:themeColor="text1"/>
          <w:sz w:val="22"/>
          <w:szCs w:val="22"/>
        </w:rPr>
      </w:pPr>
      <w:r w:rsidRPr="00C15FC3">
        <w:rPr>
          <w:b/>
          <w:bCs/>
          <w:color w:val="auto"/>
          <w:sz w:val="22"/>
          <w:szCs w:val="22"/>
        </w:rPr>
        <w:t>Proposal 1.</w:t>
      </w:r>
      <w:r w:rsidRPr="00C15FC3">
        <w:rPr>
          <w:color w:val="auto"/>
          <w:sz w:val="22"/>
          <w:szCs w:val="22"/>
        </w:rPr>
        <w:t> RAN2 discuss how to support on-demand SIB1 switching between broadcasting and not-broadcasting.</w:t>
      </w:r>
    </w:p>
    <w:p w14:paraId="7A304F0C" w14:textId="77777777" w:rsidR="008237BB" w:rsidRPr="00C15FC3" w:rsidRDefault="008237BB" w:rsidP="001C30C3">
      <w:pPr>
        <w:spacing w:before="240" w:after="120"/>
        <w:rPr>
          <w:b/>
          <w:bCs/>
          <w:color w:val="000000" w:themeColor="text1"/>
          <w:sz w:val="22"/>
          <w:szCs w:val="22"/>
          <w:u w:val="single"/>
        </w:rPr>
      </w:pPr>
      <w:r w:rsidRPr="00C15FC3">
        <w:rPr>
          <w:b/>
          <w:bCs/>
          <w:color w:val="000000" w:themeColor="text1"/>
          <w:sz w:val="22"/>
          <w:szCs w:val="22"/>
          <w:u w:val="single"/>
        </w:rPr>
        <w:t xml:space="preserve">UE at RRC connected state </w:t>
      </w:r>
    </w:p>
    <w:p w14:paraId="008ABE8E" w14:textId="77777777" w:rsidR="00714FD4" w:rsidRPr="00C15FC3" w:rsidRDefault="00714FD4" w:rsidP="001C30C3">
      <w:pPr>
        <w:pStyle w:val="Comments"/>
        <w:spacing w:before="0" w:after="120"/>
        <w:rPr>
          <w:rFonts w:ascii="Times New Roman" w:hAnsi="Times New Roman"/>
          <w:i w:val="0"/>
          <w:iCs/>
          <w:sz w:val="22"/>
          <w:szCs w:val="22"/>
        </w:rPr>
      </w:pPr>
      <w:r w:rsidRPr="00C15FC3">
        <w:rPr>
          <w:rFonts w:ascii="Times New Roman" w:hAnsi="Times New Roman"/>
          <w:b/>
          <w:bCs/>
          <w:i w:val="0"/>
          <w:iCs/>
          <w:sz w:val="22"/>
          <w:szCs w:val="22"/>
        </w:rPr>
        <w:t>Observation 6</w:t>
      </w:r>
      <w:r w:rsidRPr="00C15FC3">
        <w:rPr>
          <w:rFonts w:ascii="Times New Roman" w:hAnsi="Times New Roman"/>
          <w:i w:val="0"/>
          <w:iCs/>
          <w:sz w:val="22"/>
          <w:szCs w:val="22"/>
        </w:rPr>
        <w:t>. It was concluded at RAN #106 that RAN2 would address UE in RRC Connected state specifically for RLF case, using the same procedure as UE in RRC Idle/Inactive state.</w:t>
      </w:r>
    </w:p>
    <w:p w14:paraId="4408872C" w14:textId="653F13DB" w:rsidR="00714FD4" w:rsidRPr="00C15FC3" w:rsidRDefault="00C15FC3" w:rsidP="00C15FC3">
      <w:pPr>
        <w:pStyle w:val="Comments"/>
        <w:snapToGrid w:val="0"/>
        <w:spacing w:before="120"/>
        <w:rPr>
          <w:rFonts w:ascii="Times New Roman" w:hAnsi="Times New Roman"/>
          <w:i w:val="0"/>
          <w:iCs/>
          <w:sz w:val="22"/>
          <w:szCs w:val="22"/>
        </w:rPr>
      </w:pPr>
      <w:r w:rsidRPr="00C15FC3">
        <w:rPr>
          <w:rFonts w:ascii="Times New Roman" w:hAnsi="Times New Roman"/>
          <w:b/>
          <w:bCs/>
          <w:i w:val="0"/>
          <w:iCs/>
          <w:sz w:val="22"/>
          <w:szCs w:val="22"/>
          <w:lang w:val="en-US"/>
        </w:rPr>
        <w:lastRenderedPageBreak/>
        <w:t>Proposal 2.</w:t>
      </w:r>
      <w:r w:rsidRPr="00C15FC3">
        <w:rPr>
          <w:rFonts w:ascii="Times New Roman" w:hAnsi="Times New Roman"/>
          <w:i w:val="0"/>
          <w:iCs/>
          <w:sz w:val="22"/>
          <w:szCs w:val="22"/>
          <w:lang w:val="en-US"/>
        </w:rPr>
        <w:t xml:space="preserve"> RAN2 agrees that there is no spec impact for the case where Rel-19 NES UE in RRC_CONNECTED with </w:t>
      </w:r>
      <w:r w:rsidRPr="00C15FC3">
        <w:rPr>
          <w:rFonts w:ascii="Times New Roman" w:hAnsi="Times New Roman"/>
          <w:sz w:val="22"/>
          <w:szCs w:val="22"/>
        </w:rPr>
        <w:t>searchSpaceSIB1</w:t>
      </w:r>
      <w:r w:rsidRPr="00C15FC3">
        <w:rPr>
          <w:rFonts w:ascii="Times New Roman" w:hAnsi="Times New Roman"/>
          <w:i w:val="0"/>
          <w:iCs/>
          <w:sz w:val="22"/>
          <w:szCs w:val="22"/>
        </w:rPr>
        <w:t xml:space="preserve"> configured but no SIB1 transmission in its active BWP.</w:t>
      </w:r>
    </w:p>
    <w:p w14:paraId="016DE487" w14:textId="77777777" w:rsidR="00C15FC3" w:rsidRPr="00C15FC3" w:rsidRDefault="00C15FC3" w:rsidP="00C15FC3">
      <w:pPr>
        <w:pStyle w:val="Comments"/>
        <w:snapToGrid w:val="0"/>
        <w:spacing w:before="120"/>
        <w:rPr>
          <w:rFonts w:ascii="Times New Roman" w:hAnsi="Times New Roman"/>
          <w:i w:val="0"/>
          <w:iCs/>
          <w:sz w:val="22"/>
          <w:szCs w:val="22"/>
        </w:rPr>
      </w:pPr>
    </w:p>
    <w:p w14:paraId="0CC8075E" w14:textId="62F7476A" w:rsidR="007773E2" w:rsidRPr="00C15FC3" w:rsidRDefault="007773E2" w:rsidP="00714FD4">
      <w:pPr>
        <w:pStyle w:val="Comments"/>
        <w:spacing w:before="120" w:after="120"/>
        <w:rPr>
          <w:rFonts w:ascii="Times New Roman" w:eastAsia="SimSun" w:hAnsi="Times New Roman"/>
          <w:b/>
          <w:bCs/>
          <w:i w:val="0"/>
          <w:noProof w:val="0"/>
          <w:color w:val="000000" w:themeColor="text1"/>
          <w:sz w:val="22"/>
          <w:szCs w:val="22"/>
          <w:u w:val="single"/>
          <w:lang w:val="en-US" w:eastAsia="ja-JP"/>
        </w:rPr>
      </w:pPr>
      <w:r w:rsidRPr="00C15FC3">
        <w:rPr>
          <w:rFonts w:ascii="Times New Roman" w:eastAsia="SimSun" w:hAnsi="Times New Roman"/>
          <w:b/>
          <w:bCs/>
          <w:i w:val="0"/>
          <w:noProof w:val="0"/>
          <w:color w:val="000000" w:themeColor="text1"/>
          <w:sz w:val="22"/>
          <w:szCs w:val="22"/>
          <w:u w:val="single"/>
          <w:lang w:val="en-US" w:eastAsia="ja-JP"/>
        </w:rPr>
        <w:t>Feature-specific cell barring</w:t>
      </w:r>
    </w:p>
    <w:p w14:paraId="7A343741" w14:textId="37E22E11" w:rsidR="007773E2" w:rsidRPr="00C15FC3" w:rsidRDefault="007773E2" w:rsidP="007773E2">
      <w:pPr>
        <w:pStyle w:val="Comments"/>
        <w:snapToGrid w:val="0"/>
        <w:spacing w:before="0" w:after="120"/>
        <w:rPr>
          <w:rFonts w:ascii="Times New Roman" w:hAnsi="Times New Roman"/>
          <w:i w:val="0"/>
          <w:sz w:val="22"/>
          <w:szCs w:val="22"/>
        </w:rPr>
      </w:pPr>
      <w:r w:rsidRPr="00C15FC3">
        <w:rPr>
          <w:rFonts w:ascii="Times New Roman" w:hAnsi="Times New Roman"/>
          <w:b/>
          <w:bCs/>
          <w:i w:val="0"/>
          <w:sz w:val="22"/>
          <w:szCs w:val="22"/>
        </w:rPr>
        <w:t>Proposal 3:</w:t>
      </w:r>
      <w:r w:rsidRPr="00C15FC3">
        <w:rPr>
          <w:rFonts w:ascii="Times New Roman" w:hAnsi="Times New Roman"/>
          <w:i w:val="0"/>
          <w:sz w:val="22"/>
          <w:szCs w:val="22"/>
        </w:rPr>
        <w:t xml:space="preserve"> RAN2 discusses the indication of feature-specific cell barring for a NES cell with on-demand SIB1.</w:t>
      </w:r>
    </w:p>
    <w:p w14:paraId="3418FE21" w14:textId="25182AFC" w:rsidR="00D02CC1" w:rsidRPr="00D02CC1" w:rsidRDefault="004B3D91" w:rsidP="00D02CC1">
      <w:pPr>
        <w:pStyle w:val="Heading1"/>
        <w:ind w:left="360" w:hanging="360"/>
        <w:rPr>
          <w:lang w:val="en-US"/>
        </w:rPr>
      </w:pPr>
      <w:r w:rsidRPr="00692DEB">
        <w:rPr>
          <w:lang w:val="en-US"/>
        </w:rPr>
        <w:t>References</w:t>
      </w:r>
    </w:p>
    <w:p w14:paraId="07CBA49E" w14:textId="1F1817CC" w:rsidR="00F60D8F" w:rsidRPr="00ED1031" w:rsidRDefault="00F60D8F" w:rsidP="00FC1671">
      <w:pPr>
        <w:pStyle w:val="Header"/>
        <w:tabs>
          <w:tab w:val="left" w:pos="360"/>
          <w:tab w:val="right" w:pos="9639"/>
        </w:tabs>
        <w:spacing w:after="120"/>
        <w:ind w:left="360" w:hanging="360"/>
        <w:rPr>
          <w:sz w:val="22"/>
          <w:szCs w:val="22"/>
        </w:rPr>
      </w:pPr>
      <w:bookmarkStart w:id="4" w:name="_Ref149856481"/>
      <w:r w:rsidRPr="00ED1031">
        <w:rPr>
          <w:bCs/>
          <w:sz w:val="22"/>
          <w:szCs w:val="22"/>
        </w:rPr>
        <w:t>[1</w:t>
      </w:r>
      <w:r w:rsidRPr="00ED1031">
        <w:rPr>
          <w:sz w:val="22"/>
          <w:szCs w:val="22"/>
        </w:rPr>
        <w:t>] RP-242354 “Revised WID: Enhancements of network energy savings for NR”, RAN Meeting #105, Melbourne, Australia, Sep 9-12, 2024.</w:t>
      </w:r>
      <w:bookmarkEnd w:id="4"/>
    </w:p>
    <w:p w14:paraId="5A34BE48" w14:textId="4000A8EB" w:rsidR="005122EB" w:rsidRPr="00ED1031" w:rsidRDefault="005122EB" w:rsidP="00CF11F5">
      <w:pPr>
        <w:tabs>
          <w:tab w:val="center" w:pos="4536"/>
          <w:tab w:val="right" w:pos="7938"/>
          <w:tab w:val="right" w:pos="9639"/>
        </w:tabs>
        <w:spacing w:after="120"/>
        <w:ind w:left="360" w:right="2" w:hanging="360"/>
        <w:rPr>
          <w:sz w:val="22"/>
          <w:szCs w:val="22"/>
        </w:rPr>
      </w:pPr>
      <w:r w:rsidRPr="00ED1031">
        <w:rPr>
          <w:sz w:val="22"/>
          <w:szCs w:val="22"/>
        </w:rPr>
        <w:t>[</w:t>
      </w:r>
      <w:r w:rsidR="00632C74" w:rsidRPr="00ED1031">
        <w:rPr>
          <w:sz w:val="22"/>
          <w:szCs w:val="22"/>
        </w:rPr>
        <w:t>2</w:t>
      </w:r>
      <w:r w:rsidRPr="00ED1031">
        <w:rPr>
          <w:sz w:val="22"/>
          <w:szCs w:val="22"/>
        </w:rPr>
        <w:t>] “Report from session on V2X/SL, R18/19 MOB, and R19 NES” RAN2 #127bis, Hefei, China, October 14th – 18th, 2024</w:t>
      </w:r>
      <w:r w:rsidR="00CF11F5" w:rsidRPr="00ED1031">
        <w:rPr>
          <w:sz w:val="22"/>
          <w:szCs w:val="22"/>
        </w:rPr>
        <w:t>.</w:t>
      </w:r>
    </w:p>
    <w:p w14:paraId="75DD0109" w14:textId="036437B9" w:rsidR="006564C5" w:rsidRPr="00ED1031" w:rsidRDefault="006564C5" w:rsidP="00CF11F5">
      <w:pPr>
        <w:tabs>
          <w:tab w:val="center" w:pos="4536"/>
          <w:tab w:val="right" w:pos="7938"/>
          <w:tab w:val="right" w:pos="9639"/>
        </w:tabs>
        <w:spacing w:after="120"/>
        <w:ind w:left="360" w:right="2" w:hanging="360"/>
        <w:rPr>
          <w:sz w:val="22"/>
          <w:szCs w:val="22"/>
        </w:rPr>
      </w:pPr>
      <w:r w:rsidRPr="00ED1031">
        <w:rPr>
          <w:sz w:val="22"/>
          <w:szCs w:val="22"/>
        </w:rPr>
        <w:t>[</w:t>
      </w:r>
      <w:r w:rsidR="00C15FC3">
        <w:rPr>
          <w:sz w:val="22"/>
          <w:szCs w:val="22"/>
        </w:rPr>
        <w:t>3</w:t>
      </w:r>
      <w:r w:rsidRPr="00ED1031">
        <w:rPr>
          <w:sz w:val="22"/>
          <w:szCs w:val="22"/>
        </w:rPr>
        <w:t>] RP-243297 “Way forward on NES”, RAN Meeting #106, Madrid, Spain, December 9-12, 2024</w:t>
      </w:r>
    </w:p>
    <w:p w14:paraId="5B9AB8DA" w14:textId="6D7B154C" w:rsidR="00A53BD1" w:rsidRDefault="00A53BD1" w:rsidP="00A53BD1">
      <w:pPr>
        <w:tabs>
          <w:tab w:val="center" w:pos="4536"/>
          <w:tab w:val="right" w:pos="7938"/>
          <w:tab w:val="right" w:pos="9639"/>
        </w:tabs>
        <w:spacing w:after="120"/>
        <w:ind w:left="360" w:right="2" w:hanging="360"/>
        <w:rPr>
          <w:sz w:val="22"/>
          <w:szCs w:val="22"/>
        </w:rPr>
      </w:pPr>
      <w:r>
        <w:rPr>
          <w:sz w:val="22"/>
          <w:szCs w:val="22"/>
        </w:rPr>
        <w:t>[</w:t>
      </w:r>
      <w:r w:rsidR="00C15FC3">
        <w:rPr>
          <w:sz w:val="22"/>
          <w:szCs w:val="22"/>
        </w:rPr>
        <w:t>4</w:t>
      </w:r>
      <w:r>
        <w:rPr>
          <w:sz w:val="22"/>
          <w:szCs w:val="22"/>
        </w:rPr>
        <w:t>] “</w:t>
      </w:r>
      <w:r w:rsidRPr="006572CC">
        <w:rPr>
          <w:sz w:val="22"/>
          <w:szCs w:val="22"/>
        </w:rPr>
        <w:t>R2_129_R17R18 SL_R18R19 MOB_R19 NES_Session Notes_EoM</w:t>
      </w:r>
      <w:r>
        <w:rPr>
          <w:sz w:val="22"/>
          <w:szCs w:val="22"/>
        </w:rPr>
        <w:t xml:space="preserve">”, </w:t>
      </w:r>
      <w:r w:rsidRPr="002E436C">
        <w:rPr>
          <w:sz w:val="22"/>
          <w:szCs w:val="22"/>
        </w:rPr>
        <w:t>RAN</w:t>
      </w:r>
      <w:r>
        <w:rPr>
          <w:sz w:val="22"/>
          <w:szCs w:val="22"/>
        </w:rPr>
        <w:t>2</w:t>
      </w:r>
      <w:r w:rsidRPr="002E436C">
        <w:rPr>
          <w:sz w:val="22"/>
          <w:szCs w:val="22"/>
        </w:rPr>
        <w:t xml:space="preserve"> #1</w:t>
      </w:r>
      <w:r>
        <w:rPr>
          <w:sz w:val="22"/>
          <w:szCs w:val="22"/>
        </w:rPr>
        <w:t>29,</w:t>
      </w:r>
      <w:r w:rsidRPr="002E436C">
        <w:rPr>
          <w:sz w:val="22"/>
          <w:szCs w:val="22"/>
        </w:rPr>
        <w:t xml:space="preserve"> </w:t>
      </w:r>
      <w:r w:rsidRPr="006572CC">
        <w:rPr>
          <w:sz w:val="22"/>
          <w:szCs w:val="22"/>
        </w:rPr>
        <w:t>Athens, Greece, February 17th – 21st, 2025</w:t>
      </w:r>
    </w:p>
    <w:p w14:paraId="244D7E2C" w14:textId="77777777" w:rsidR="00A53BD1" w:rsidRPr="00ED1031" w:rsidRDefault="00A53BD1" w:rsidP="007773E2">
      <w:pPr>
        <w:pStyle w:val="Header"/>
        <w:rPr>
          <w:sz w:val="22"/>
          <w:szCs w:val="22"/>
        </w:rPr>
      </w:pPr>
    </w:p>
    <w:sectPr w:rsidR="00A53BD1" w:rsidRPr="00ED1031" w:rsidSect="00691103">
      <w:headerReference w:type="even" r:id="rId10"/>
      <w:footerReference w:type="default" r:id="rId11"/>
      <w:pgSz w:w="11906" w:h="16838" w:code="9"/>
      <w:pgMar w:top="1134" w:right="1134" w:bottom="1134" w:left="1260"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952BD6" w14:textId="77777777" w:rsidR="00500513" w:rsidRDefault="00500513">
      <w:r>
        <w:separator/>
      </w:r>
    </w:p>
    <w:p w14:paraId="34BF8497" w14:textId="77777777" w:rsidR="00500513" w:rsidRDefault="00500513"/>
  </w:endnote>
  <w:endnote w:type="continuationSeparator" w:id="0">
    <w:p w14:paraId="01B2459D" w14:textId="77777777" w:rsidR="00500513" w:rsidRDefault="00500513">
      <w:r>
        <w:continuationSeparator/>
      </w:r>
    </w:p>
    <w:p w14:paraId="2F25484A" w14:textId="77777777" w:rsidR="00500513" w:rsidRDefault="005005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panose1 w:val="00000000000000000000"/>
    <w:charset w:val="00"/>
    <w:family w:val="auto"/>
    <w:notTrueType/>
    <w:pitch w:val="variable"/>
    <w:sig w:usb0="E00002FF" w:usb1="5000205A" w:usb2="00000000" w:usb3="00000000" w:csb0="0000019F" w:csb1="00000000"/>
  </w:font>
  <w:font w:name="TimesNewRomanPSMT">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2C061" w14:textId="09760267" w:rsidR="0039555F" w:rsidRPr="00055071" w:rsidRDefault="00055071" w:rsidP="00055071">
    <w:pPr>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1</w:t>
    </w:r>
    <w:r>
      <w:rPr>
        <w:rFonts w:ascii="Arial" w:hAnsi="Arial" w:cs="Arial"/>
        <w:b/>
        <w:bCs/>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55E7CB" w14:textId="77777777" w:rsidR="00500513" w:rsidRDefault="00500513">
      <w:r>
        <w:separator/>
      </w:r>
    </w:p>
    <w:p w14:paraId="7DAA475C" w14:textId="77777777" w:rsidR="00500513" w:rsidRDefault="00500513"/>
  </w:footnote>
  <w:footnote w:type="continuationSeparator" w:id="0">
    <w:p w14:paraId="47DB2F8F" w14:textId="77777777" w:rsidR="00500513" w:rsidRDefault="00500513">
      <w:r>
        <w:continuationSeparator/>
      </w:r>
    </w:p>
    <w:p w14:paraId="3EBC5BEA" w14:textId="77777777" w:rsidR="00500513" w:rsidRDefault="0050051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73513" w14:textId="77777777" w:rsidR="004D7DA5" w:rsidRDefault="004D7DA5"/>
  <w:p w14:paraId="1B4C04AD"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36C741E"/>
    <w:multiLevelType w:val="hybridMultilevel"/>
    <w:tmpl w:val="D4B22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855573"/>
    <w:multiLevelType w:val="hybridMultilevel"/>
    <w:tmpl w:val="C77C8060"/>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3" w15:restartNumberingAfterBreak="0">
    <w:nsid w:val="16DC28C7"/>
    <w:multiLevelType w:val="hybridMultilevel"/>
    <w:tmpl w:val="1402EAB6"/>
    <w:lvl w:ilvl="0" w:tplc="B3EE3D1E">
      <w:start w:val="3"/>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926146E"/>
    <w:multiLevelType w:val="hybridMultilevel"/>
    <w:tmpl w:val="4B880BE4"/>
    <w:lvl w:ilvl="0" w:tplc="9F947EA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7" w15:restartNumberingAfterBreak="0">
    <w:nsid w:val="3AA92732"/>
    <w:multiLevelType w:val="hybridMultilevel"/>
    <w:tmpl w:val="D84A4880"/>
    <w:lvl w:ilvl="0" w:tplc="31C6C3C8">
      <w:numFmt w:val="bullet"/>
      <w:lvlText w:val="-"/>
      <w:lvlJc w:val="left"/>
      <w:pPr>
        <w:ind w:left="1148" w:hanging="360"/>
      </w:pPr>
      <w:rPr>
        <w:rFonts w:ascii="Times New Roman" w:eastAsia="DengXian" w:hAnsi="Times New Roman" w:cs="Times New Roman" w:hint="default"/>
        <w:sz w:val="20"/>
      </w:rPr>
    </w:lvl>
    <w:lvl w:ilvl="1" w:tplc="FFFFFFFF" w:tentative="1">
      <w:start w:val="1"/>
      <w:numFmt w:val="bullet"/>
      <w:lvlText w:val="o"/>
      <w:lvlJc w:val="left"/>
      <w:pPr>
        <w:ind w:left="1868" w:hanging="360"/>
      </w:pPr>
      <w:rPr>
        <w:rFonts w:ascii="Courier New" w:hAnsi="Courier New" w:cs="Courier New" w:hint="default"/>
      </w:rPr>
    </w:lvl>
    <w:lvl w:ilvl="2" w:tplc="FFFFFFFF" w:tentative="1">
      <w:start w:val="1"/>
      <w:numFmt w:val="bullet"/>
      <w:lvlText w:val=""/>
      <w:lvlJc w:val="left"/>
      <w:pPr>
        <w:ind w:left="2588" w:hanging="360"/>
      </w:pPr>
      <w:rPr>
        <w:rFonts w:ascii="Wingdings" w:hAnsi="Wingdings" w:hint="default"/>
      </w:rPr>
    </w:lvl>
    <w:lvl w:ilvl="3" w:tplc="FFFFFFFF" w:tentative="1">
      <w:start w:val="1"/>
      <w:numFmt w:val="bullet"/>
      <w:lvlText w:val=""/>
      <w:lvlJc w:val="left"/>
      <w:pPr>
        <w:ind w:left="3308" w:hanging="360"/>
      </w:pPr>
      <w:rPr>
        <w:rFonts w:ascii="Symbol" w:hAnsi="Symbol" w:hint="default"/>
      </w:rPr>
    </w:lvl>
    <w:lvl w:ilvl="4" w:tplc="FFFFFFFF" w:tentative="1">
      <w:start w:val="1"/>
      <w:numFmt w:val="bullet"/>
      <w:lvlText w:val="o"/>
      <w:lvlJc w:val="left"/>
      <w:pPr>
        <w:ind w:left="4028" w:hanging="360"/>
      </w:pPr>
      <w:rPr>
        <w:rFonts w:ascii="Courier New" w:hAnsi="Courier New" w:cs="Courier New" w:hint="default"/>
      </w:rPr>
    </w:lvl>
    <w:lvl w:ilvl="5" w:tplc="FFFFFFFF" w:tentative="1">
      <w:start w:val="1"/>
      <w:numFmt w:val="bullet"/>
      <w:lvlText w:val=""/>
      <w:lvlJc w:val="left"/>
      <w:pPr>
        <w:ind w:left="4748" w:hanging="360"/>
      </w:pPr>
      <w:rPr>
        <w:rFonts w:ascii="Wingdings" w:hAnsi="Wingdings" w:hint="default"/>
      </w:rPr>
    </w:lvl>
    <w:lvl w:ilvl="6" w:tplc="FFFFFFFF" w:tentative="1">
      <w:start w:val="1"/>
      <w:numFmt w:val="bullet"/>
      <w:lvlText w:val=""/>
      <w:lvlJc w:val="left"/>
      <w:pPr>
        <w:ind w:left="5468" w:hanging="360"/>
      </w:pPr>
      <w:rPr>
        <w:rFonts w:ascii="Symbol" w:hAnsi="Symbol" w:hint="default"/>
      </w:rPr>
    </w:lvl>
    <w:lvl w:ilvl="7" w:tplc="FFFFFFFF" w:tentative="1">
      <w:start w:val="1"/>
      <w:numFmt w:val="bullet"/>
      <w:lvlText w:val="o"/>
      <w:lvlJc w:val="left"/>
      <w:pPr>
        <w:ind w:left="6188" w:hanging="360"/>
      </w:pPr>
      <w:rPr>
        <w:rFonts w:ascii="Courier New" w:hAnsi="Courier New" w:cs="Courier New" w:hint="default"/>
      </w:rPr>
    </w:lvl>
    <w:lvl w:ilvl="8" w:tplc="FFFFFFFF" w:tentative="1">
      <w:start w:val="1"/>
      <w:numFmt w:val="bullet"/>
      <w:lvlText w:val=""/>
      <w:lvlJc w:val="left"/>
      <w:pPr>
        <w:ind w:left="6908" w:hanging="360"/>
      </w:pPr>
      <w:rPr>
        <w:rFonts w:ascii="Wingdings" w:hAnsi="Wingdings" w:hint="default"/>
      </w:rPr>
    </w:lvl>
  </w:abstractNum>
  <w:abstractNum w:abstractNumId="8" w15:restartNumberingAfterBreak="0">
    <w:nsid w:val="3AB73BEB"/>
    <w:multiLevelType w:val="hybridMultilevel"/>
    <w:tmpl w:val="AC34BEE0"/>
    <w:lvl w:ilvl="0" w:tplc="75ACA638">
      <w:numFmt w:val="bullet"/>
      <w:lvlText w:val=""/>
      <w:lvlJc w:val="left"/>
      <w:pPr>
        <w:ind w:left="720" w:hanging="360"/>
      </w:pPr>
      <w:rPr>
        <w:rFonts w:ascii="Symbol" w:eastAsia="Calibri" w:hAnsi="Symbol"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8239EB"/>
    <w:multiLevelType w:val="hybridMultilevel"/>
    <w:tmpl w:val="3300F96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4" w15:restartNumberingAfterBreak="0">
    <w:nsid w:val="61AC4B3E"/>
    <w:multiLevelType w:val="multilevel"/>
    <w:tmpl w:val="9592A280"/>
    <w:lvl w:ilvl="0">
      <w:start w:val="1"/>
      <w:numFmt w:val="decimal"/>
      <w:lvlText w:val="%1."/>
      <w:lvlJc w:val="left"/>
      <w:pPr>
        <w:ind w:left="720" w:hanging="360"/>
      </w:pPr>
    </w:lvl>
    <w:lvl w:ilvl="1">
      <w:start w:val="1"/>
      <w:numFmt w:val="decimal"/>
      <w:isLgl/>
      <w:lvlText w:val="%1.%2"/>
      <w:lvlJc w:val="left"/>
      <w:pPr>
        <w:ind w:left="1665" w:hanging="1305"/>
      </w:pPr>
      <w:rPr>
        <w:rFonts w:hint="default"/>
      </w:rPr>
    </w:lvl>
    <w:lvl w:ilvl="2">
      <w:start w:val="1"/>
      <w:numFmt w:val="decimal"/>
      <w:isLgl/>
      <w:lvlText w:val="%1.%2.%3"/>
      <w:lvlJc w:val="left"/>
      <w:pPr>
        <w:ind w:left="1665" w:hanging="1305"/>
      </w:pPr>
      <w:rPr>
        <w:rFonts w:hint="default"/>
      </w:rPr>
    </w:lvl>
    <w:lvl w:ilvl="3">
      <w:start w:val="1"/>
      <w:numFmt w:val="decimal"/>
      <w:isLgl/>
      <w:lvlText w:val="%1.%2.%3.%4"/>
      <w:lvlJc w:val="left"/>
      <w:pPr>
        <w:ind w:left="1665" w:hanging="1305"/>
      </w:pPr>
      <w:rPr>
        <w:rFonts w:hint="default"/>
      </w:rPr>
    </w:lvl>
    <w:lvl w:ilvl="4">
      <w:start w:val="1"/>
      <w:numFmt w:val="decimal"/>
      <w:isLgl/>
      <w:lvlText w:val="%1.%2.%3.%4.%5"/>
      <w:lvlJc w:val="left"/>
      <w:pPr>
        <w:ind w:left="1665" w:hanging="1305"/>
      </w:pPr>
      <w:rPr>
        <w:rFonts w:hint="default"/>
      </w:rPr>
    </w:lvl>
    <w:lvl w:ilvl="5">
      <w:start w:val="1"/>
      <w:numFmt w:val="decimal"/>
      <w:isLgl/>
      <w:lvlText w:val="%1.%2.%3.%4.%5.%6"/>
      <w:lvlJc w:val="left"/>
      <w:pPr>
        <w:ind w:left="1665" w:hanging="1305"/>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7E30194"/>
    <w:multiLevelType w:val="hybridMultilevel"/>
    <w:tmpl w:val="1B1C7D70"/>
    <w:lvl w:ilvl="0" w:tplc="F3C43D26">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8C8750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57270820">
    <w:abstractNumId w:val="18"/>
  </w:num>
  <w:num w:numId="2" w16cid:durableId="1542982269">
    <w:abstractNumId w:val="17"/>
  </w:num>
  <w:num w:numId="3" w16cid:durableId="89743588">
    <w:abstractNumId w:val="9"/>
  </w:num>
  <w:num w:numId="4" w16cid:durableId="545223178">
    <w:abstractNumId w:val="15"/>
  </w:num>
  <w:num w:numId="5" w16cid:durableId="423693691">
    <w:abstractNumId w:val="0"/>
  </w:num>
  <w:num w:numId="6" w16cid:durableId="1419671084">
    <w:abstractNumId w:val="6"/>
  </w:num>
  <w:num w:numId="7" w16cid:durableId="650253530">
    <w:abstractNumId w:val="10"/>
  </w:num>
  <w:num w:numId="8" w16cid:durableId="1295909628">
    <w:abstractNumId w:val="12"/>
  </w:num>
  <w:num w:numId="9" w16cid:durableId="152263208">
    <w:abstractNumId w:val="16"/>
  </w:num>
  <w:num w:numId="10" w16cid:durableId="1295060865">
    <w:abstractNumId w:val="1"/>
  </w:num>
  <w:num w:numId="11" w16cid:durableId="1354653581">
    <w:abstractNumId w:val="7"/>
  </w:num>
  <w:num w:numId="12" w16cid:durableId="1379548072">
    <w:abstractNumId w:val="11"/>
  </w:num>
  <w:num w:numId="13" w16cid:durableId="1745494900">
    <w:abstractNumId w:val="8"/>
  </w:num>
  <w:num w:numId="14" w16cid:durableId="1605572644">
    <w:abstractNumId w:val="14"/>
  </w:num>
  <w:num w:numId="15" w16cid:durableId="550313652">
    <w:abstractNumId w:val="4"/>
  </w:num>
  <w:num w:numId="16" w16cid:durableId="815951812">
    <w:abstractNumId w:val="13"/>
  </w:num>
  <w:num w:numId="17" w16cid:durableId="407923589">
    <w:abstractNumId w:val="2"/>
  </w:num>
  <w:num w:numId="18" w16cid:durableId="1314791143">
    <w:abstractNumId w:val="5"/>
  </w:num>
  <w:num w:numId="19" w16cid:durableId="326641596">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160"/>
    <w:rsid w:val="00000320"/>
    <w:rsid w:val="00000995"/>
    <w:rsid w:val="00000C19"/>
    <w:rsid w:val="00001046"/>
    <w:rsid w:val="00001243"/>
    <w:rsid w:val="00001C5F"/>
    <w:rsid w:val="00001CCD"/>
    <w:rsid w:val="000028FB"/>
    <w:rsid w:val="00002E32"/>
    <w:rsid w:val="0000333A"/>
    <w:rsid w:val="00003BB6"/>
    <w:rsid w:val="000040C8"/>
    <w:rsid w:val="00004438"/>
    <w:rsid w:val="00004A07"/>
    <w:rsid w:val="00004AFF"/>
    <w:rsid w:val="00004C9C"/>
    <w:rsid w:val="000053F3"/>
    <w:rsid w:val="0000573C"/>
    <w:rsid w:val="00005A71"/>
    <w:rsid w:val="00006D4D"/>
    <w:rsid w:val="00007810"/>
    <w:rsid w:val="00007ED6"/>
    <w:rsid w:val="00010236"/>
    <w:rsid w:val="0001053D"/>
    <w:rsid w:val="00010852"/>
    <w:rsid w:val="00010D6B"/>
    <w:rsid w:val="00010F7A"/>
    <w:rsid w:val="0001132E"/>
    <w:rsid w:val="00011393"/>
    <w:rsid w:val="00011484"/>
    <w:rsid w:val="0001165B"/>
    <w:rsid w:val="00012180"/>
    <w:rsid w:val="00012449"/>
    <w:rsid w:val="00012946"/>
    <w:rsid w:val="0001297F"/>
    <w:rsid w:val="00012DB5"/>
    <w:rsid w:val="00012E8B"/>
    <w:rsid w:val="00013394"/>
    <w:rsid w:val="00013402"/>
    <w:rsid w:val="0001350A"/>
    <w:rsid w:val="00013770"/>
    <w:rsid w:val="0001399F"/>
    <w:rsid w:val="00013ACA"/>
    <w:rsid w:val="00013E96"/>
    <w:rsid w:val="0001490C"/>
    <w:rsid w:val="00014C21"/>
    <w:rsid w:val="00014E4C"/>
    <w:rsid w:val="00014E65"/>
    <w:rsid w:val="000150A3"/>
    <w:rsid w:val="000154CF"/>
    <w:rsid w:val="0001552F"/>
    <w:rsid w:val="0001563A"/>
    <w:rsid w:val="00015A7E"/>
    <w:rsid w:val="00015AF3"/>
    <w:rsid w:val="0001600F"/>
    <w:rsid w:val="00016039"/>
    <w:rsid w:val="000163BA"/>
    <w:rsid w:val="0001647C"/>
    <w:rsid w:val="000164EA"/>
    <w:rsid w:val="000204B5"/>
    <w:rsid w:val="0002068F"/>
    <w:rsid w:val="000209DC"/>
    <w:rsid w:val="00021A4C"/>
    <w:rsid w:val="000225C2"/>
    <w:rsid w:val="00022769"/>
    <w:rsid w:val="00022B1F"/>
    <w:rsid w:val="00022CAC"/>
    <w:rsid w:val="00022DDE"/>
    <w:rsid w:val="00023561"/>
    <w:rsid w:val="000238EF"/>
    <w:rsid w:val="00024663"/>
    <w:rsid w:val="00024BA4"/>
    <w:rsid w:val="000254C7"/>
    <w:rsid w:val="00025788"/>
    <w:rsid w:val="00025EA8"/>
    <w:rsid w:val="000266FB"/>
    <w:rsid w:val="000268F4"/>
    <w:rsid w:val="000269D8"/>
    <w:rsid w:val="00026AC2"/>
    <w:rsid w:val="00026CD5"/>
    <w:rsid w:val="000271D7"/>
    <w:rsid w:val="000276C7"/>
    <w:rsid w:val="0003008C"/>
    <w:rsid w:val="00030AAE"/>
    <w:rsid w:val="00031410"/>
    <w:rsid w:val="0003156B"/>
    <w:rsid w:val="000315DB"/>
    <w:rsid w:val="000323D3"/>
    <w:rsid w:val="000326A4"/>
    <w:rsid w:val="00033473"/>
    <w:rsid w:val="000335C0"/>
    <w:rsid w:val="000337A4"/>
    <w:rsid w:val="00033A99"/>
    <w:rsid w:val="00034425"/>
    <w:rsid w:val="000345ED"/>
    <w:rsid w:val="00034C8A"/>
    <w:rsid w:val="0003546D"/>
    <w:rsid w:val="00037435"/>
    <w:rsid w:val="0003776B"/>
    <w:rsid w:val="00037900"/>
    <w:rsid w:val="00037D2C"/>
    <w:rsid w:val="00037DEE"/>
    <w:rsid w:val="00037ED7"/>
    <w:rsid w:val="000400F4"/>
    <w:rsid w:val="0004031A"/>
    <w:rsid w:val="00040A33"/>
    <w:rsid w:val="00040C4E"/>
    <w:rsid w:val="00040F3A"/>
    <w:rsid w:val="00041726"/>
    <w:rsid w:val="000425C4"/>
    <w:rsid w:val="00042BA3"/>
    <w:rsid w:val="00042DA9"/>
    <w:rsid w:val="00043174"/>
    <w:rsid w:val="00044267"/>
    <w:rsid w:val="0004454C"/>
    <w:rsid w:val="00044661"/>
    <w:rsid w:val="0004471E"/>
    <w:rsid w:val="00044ACD"/>
    <w:rsid w:val="00044D1C"/>
    <w:rsid w:val="00044E5F"/>
    <w:rsid w:val="0004500A"/>
    <w:rsid w:val="000452E1"/>
    <w:rsid w:val="0004532E"/>
    <w:rsid w:val="00045A37"/>
    <w:rsid w:val="00045D7F"/>
    <w:rsid w:val="00046BFB"/>
    <w:rsid w:val="00047C2B"/>
    <w:rsid w:val="00047E9C"/>
    <w:rsid w:val="0005031F"/>
    <w:rsid w:val="00050375"/>
    <w:rsid w:val="00050778"/>
    <w:rsid w:val="0005089F"/>
    <w:rsid w:val="00050D47"/>
    <w:rsid w:val="000512CD"/>
    <w:rsid w:val="000528D9"/>
    <w:rsid w:val="00053A94"/>
    <w:rsid w:val="00053D73"/>
    <w:rsid w:val="0005453F"/>
    <w:rsid w:val="00054780"/>
    <w:rsid w:val="0005501A"/>
    <w:rsid w:val="00055071"/>
    <w:rsid w:val="00055094"/>
    <w:rsid w:val="00055A73"/>
    <w:rsid w:val="000563C1"/>
    <w:rsid w:val="00056A9D"/>
    <w:rsid w:val="00056C34"/>
    <w:rsid w:val="00056EB0"/>
    <w:rsid w:val="00057080"/>
    <w:rsid w:val="000572EA"/>
    <w:rsid w:val="00057316"/>
    <w:rsid w:val="0005765D"/>
    <w:rsid w:val="00060439"/>
    <w:rsid w:val="0006046E"/>
    <w:rsid w:val="000606C6"/>
    <w:rsid w:val="00060D1F"/>
    <w:rsid w:val="000612B7"/>
    <w:rsid w:val="00061927"/>
    <w:rsid w:val="00061C62"/>
    <w:rsid w:val="00061FB5"/>
    <w:rsid w:val="00062295"/>
    <w:rsid w:val="00062523"/>
    <w:rsid w:val="000633CD"/>
    <w:rsid w:val="00063658"/>
    <w:rsid w:val="0006381A"/>
    <w:rsid w:val="00063D82"/>
    <w:rsid w:val="000647A7"/>
    <w:rsid w:val="00064BAC"/>
    <w:rsid w:val="00064C5C"/>
    <w:rsid w:val="00065253"/>
    <w:rsid w:val="000652B1"/>
    <w:rsid w:val="000655B2"/>
    <w:rsid w:val="000659FC"/>
    <w:rsid w:val="00065C2A"/>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FC9"/>
    <w:rsid w:val="00070FD5"/>
    <w:rsid w:val="00071FBE"/>
    <w:rsid w:val="0007255E"/>
    <w:rsid w:val="000726A3"/>
    <w:rsid w:val="000728AB"/>
    <w:rsid w:val="000733F8"/>
    <w:rsid w:val="000736BD"/>
    <w:rsid w:val="000737E7"/>
    <w:rsid w:val="000743CD"/>
    <w:rsid w:val="0007462E"/>
    <w:rsid w:val="000752C9"/>
    <w:rsid w:val="00075C59"/>
    <w:rsid w:val="00075DCB"/>
    <w:rsid w:val="0007617D"/>
    <w:rsid w:val="000763D0"/>
    <w:rsid w:val="00076B1C"/>
    <w:rsid w:val="00076E35"/>
    <w:rsid w:val="000771A2"/>
    <w:rsid w:val="00077400"/>
    <w:rsid w:val="00080137"/>
    <w:rsid w:val="00080956"/>
    <w:rsid w:val="000809A0"/>
    <w:rsid w:val="000813CF"/>
    <w:rsid w:val="000818FD"/>
    <w:rsid w:val="00081994"/>
    <w:rsid w:val="00081C78"/>
    <w:rsid w:val="0008202A"/>
    <w:rsid w:val="00082030"/>
    <w:rsid w:val="00082075"/>
    <w:rsid w:val="0008217D"/>
    <w:rsid w:val="00082421"/>
    <w:rsid w:val="000824F5"/>
    <w:rsid w:val="00082BF0"/>
    <w:rsid w:val="00082D17"/>
    <w:rsid w:val="00083034"/>
    <w:rsid w:val="000831A8"/>
    <w:rsid w:val="00083399"/>
    <w:rsid w:val="00083711"/>
    <w:rsid w:val="00083A9E"/>
    <w:rsid w:val="00083C2F"/>
    <w:rsid w:val="000840D0"/>
    <w:rsid w:val="000844B9"/>
    <w:rsid w:val="00084574"/>
    <w:rsid w:val="000848C2"/>
    <w:rsid w:val="000848C3"/>
    <w:rsid w:val="00084B93"/>
    <w:rsid w:val="00084D36"/>
    <w:rsid w:val="00085CEC"/>
    <w:rsid w:val="00085FCF"/>
    <w:rsid w:val="000862DE"/>
    <w:rsid w:val="000864BB"/>
    <w:rsid w:val="000869D1"/>
    <w:rsid w:val="00086AB3"/>
    <w:rsid w:val="00087054"/>
    <w:rsid w:val="00087111"/>
    <w:rsid w:val="00087926"/>
    <w:rsid w:val="00087A98"/>
    <w:rsid w:val="00087AA2"/>
    <w:rsid w:val="00087FC3"/>
    <w:rsid w:val="00090578"/>
    <w:rsid w:val="00090627"/>
    <w:rsid w:val="000907ED"/>
    <w:rsid w:val="00090B90"/>
    <w:rsid w:val="00090E87"/>
    <w:rsid w:val="00091FC8"/>
    <w:rsid w:val="000922CA"/>
    <w:rsid w:val="0009251B"/>
    <w:rsid w:val="00092B31"/>
    <w:rsid w:val="00092EAE"/>
    <w:rsid w:val="0009346A"/>
    <w:rsid w:val="000934B6"/>
    <w:rsid w:val="00094832"/>
    <w:rsid w:val="00094E87"/>
    <w:rsid w:val="00094EE8"/>
    <w:rsid w:val="00095151"/>
    <w:rsid w:val="00095C5B"/>
    <w:rsid w:val="00095CD2"/>
    <w:rsid w:val="00095F09"/>
    <w:rsid w:val="000965A7"/>
    <w:rsid w:val="000973C8"/>
    <w:rsid w:val="00097516"/>
    <w:rsid w:val="00097C2A"/>
    <w:rsid w:val="000A01C0"/>
    <w:rsid w:val="000A051C"/>
    <w:rsid w:val="000A09B7"/>
    <w:rsid w:val="000A0E06"/>
    <w:rsid w:val="000A1361"/>
    <w:rsid w:val="000A153D"/>
    <w:rsid w:val="000A19BA"/>
    <w:rsid w:val="000A1BF7"/>
    <w:rsid w:val="000A2084"/>
    <w:rsid w:val="000A214F"/>
    <w:rsid w:val="000A2624"/>
    <w:rsid w:val="000A263B"/>
    <w:rsid w:val="000A2795"/>
    <w:rsid w:val="000A27BB"/>
    <w:rsid w:val="000A2862"/>
    <w:rsid w:val="000A2E98"/>
    <w:rsid w:val="000A30E7"/>
    <w:rsid w:val="000A3E81"/>
    <w:rsid w:val="000A45EF"/>
    <w:rsid w:val="000A4674"/>
    <w:rsid w:val="000A4717"/>
    <w:rsid w:val="000A557F"/>
    <w:rsid w:val="000A55D9"/>
    <w:rsid w:val="000A56C1"/>
    <w:rsid w:val="000A5904"/>
    <w:rsid w:val="000A63E6"/>
    <w:rsid w:val="000A6933"/>
    <w:rsid w:val="000A7ABA"/>
    <w:rsid w:val="000A7BB3"/>
    <w:rsid w:val="000A7C17"/>
    <w:rsid w:val="000A7DAB"/>
    <w:rsid w:val="000B01EC"/>
    <w:rsid w:val="000B0C75"/>
    <w:rsid w:val="000B10AC"/>
    <w:rsid w:val="000B120F"/>
    <w:rsid w:val="000B1F4F"/>
    <w:rsid w:val="000B2243"/>
    <w:rsid w:val="000B2273"/>
    <w:rsid w:val="000B2950"/>
    <w:rsid w:val="000B2D40"/>
    <w:rsid w:val="000B2D80"/>
    <w:rsid w:val="000B3215"/>
    <w:rsid w:val="000B3AB8"/>
    <w:rsid w:val="000B3C45"/>
    <w:rsid w:val="000B3F11"/>
    <w:rsid w:val="000B4112"/>
    <w:rsid w:val="000B4566"/>
    <w:rsid w:val="000B4706"/>
    <w:rsid w:val="000B4764"/>
    <w:rsid w:val="000B47A1"/>
    <w:rsid w:val="000B47DC"/>
    <w:rsid w:val="000B4A4B"/>
    <w:rsid w:val="000B4B41"/>
    <w:rsid w:val="000B55A0"/>
    <w:rsid w:val="000B64CF"/>
    <w:rsid w:val="000B64D1"/>
    <w:rsid w:val="000B784F"/>
    <w:rsid w:val="000B7EEC"/>
    <w:rsid w:val="000C095F"/>
    <w:rsid w:val="000C0D6B"/>
    <w:rsid w:val="000C1062"/>
    <w:rsid w:val="000C141D"/>
    <w:rsid w:val="000C22F0"/>
    <w:rsid w:val="000C2860"/>
    <w:rsid w:val="000C2C04"/>
    <w:rsid w:val="000C2C4E"/>
    <w:rsid w:val="000C2F8F"/>
    <w:rsid w:val="000C37F1"/>
    <w:rsid w:val="000C38B6"/>
    <w:rsid w:val="000C393D"/>
    <w:rsid w:val="000C3C2E"/>
    <w:rsid w:val="000C418F"/>
    <w:rsid w:val="000C49E3"/>
    <w:rsid w:val="000C5046"/>
    <w:rsid w:val="000C50B2"/>
    <w:rsid w:val="000C559E"/>
    <w:rsid w:val="000C5625"/>
    <w:rsid w:val="000C571F"/>
    <w:rsid w:val="000C6060"/>
    <w:rsid w:val="000C64A5"/>
    <w:rsid w:val="000C66DA"/>
    <w:rsid w:val="000C6B85"/>
    <w:rsid w:val="000C7887"/>
    <w:rsid w:val="000C7AB9"/>
    <w:rsid w:val="000C7CCF"/>
    <w:rsid w:val="000D0069"/>
    <w:rsid w:val="000D04CD"/>
    <w:rsid w:val="000D08F4"/>
    <w:rsid w:val="000D0CA7"/>
    <w:rsid w:val="000D10A9"/>
    <w:rsid w:val="000D1B94"/>
    <w:rsid w:val="000D1F6E"/>
    <w:rsid w:val="000D2514"/>
    <w:rsid w:val="000D2EE9"/>
    <w:rsid w:val="000D30CF"/>
    <w:rsid w:val="000D334D"/>
    <w:rsid w:val="000D3463"/>
    <w:rsid w:val="000D34BB"/>
    <w:rsid w:val="000D34CE"/>
    <w:rsid w:val="000D4315"/>
    <w:rsid w:val="000D4348"/>
    <w:rsid w:val="000D507F"/>
    <w:rsid w:val="000D51C6"/>
    <w:rsid w:val="000D5A6D"/>
    <w:rsid w:val="000D6347"/>
    <w:rsid w:val="000D6675"/>
    <w:rsid w:val="000D6696"/>
    <w:rsid w:val="000D68E7"/>
    <w:rsid w:val="000D68EE"/>
    <w:rsid w:val="000D69BD"/>
    <w:rsid w:val="000D6CFE"/>
    <w:rsid w:val="000D6E6F"/>
    <w:rsid w:val="000D707E"/>
    <w:rsid w:val="000D71BF"/>
    <w:rsid w:val="000D7329"/>
    <w:rsid w:val="000D7E7A"/>
    <w:rsid w:val="000E00A3"/>
    <w:rsid w:val="000E0951"/>
    <w:rsid w:val="000E0961"/>
    <w:rsid w:val="000E0A5F"/>
    <w:rsid w:val="000E0A81"/>
    <w:rsid w:val="000E0C10"/>
    <w:rsid w:val="000E0F47"/>
    <w:rsid w:val="000E11C1"/>
    <w:rsid w:val="000E12ED"/>
    <w:rsid w:val="000E1A55"/>
    <w:rsid w:val="000E1CBB"/>
    <w:rsid w:val="000E215F"/>
    <w:rsid w:val="000E25D7"/>
    <w:rsid w:val="000E2EDB"/>
    <w:rsid w:val="000E322B"/>
    <w:rsid w:val="000E3560"/>
    <w:rsid w:val="000E35F3"/>
    <w:rsid w:val="000E37C3"/>
    <w:rsid w:val="000E3D16"/>
    <w:rsid w:val="000E4330"/>
    <w:rsid w:val="000E48D4"/>
    <w:rsid w:val="000E492D"/>
    <w:rsid w:val="000E4933"/>
    <w:rsid w:val="000E4CD3"/>
    <w:rsid w:val="000E4F3C"/>
    <w:rsid w:val="000E5599"/>
    <w:rsid w:val="000E5C3E"/>
    <w:rsid w:val="000E5E68"/>
    <w:rsid w:val="000E5E6A"/>
    <w:rsid w:val="000E5FDB"/>
    <w:rsid w:val="000E63AB"/>
    <w:rsid w:val="000E6586"/>
    <w:rsid w:val="000E6916"/>
    <w:rsid w:val="000E76CE"/>
    <w:rsid w:val="000E78F7"/>
    <w:rsid w:val="000E79B2"/>
    <w:rsid w:val="000E7CA1"/>
    <w:rsid w:val="000F000F"/>
    <w:rsid w:val="000F04D2"/>
    <w:rsid w:val="000F064E"/>
    <w:rsid w:val="000F0A34"/>
    <w:rsid w:val="000F1086"/>
    <w:rsid w:val="000F196E"/>
    <w:rsid w:val="000F1BF6"/>
    <w:rsid w:val="000F24A4"/>
    <w:rsid w:val="000F2A88"/>
    <w:rsid w:val="000F3A03"/>
    <w:rsid w:val="000F3D61"/>
    <w:rsid w:val="000F3FE9"/>
    <w:rsid w:val="000F4414"/>
    <w:rsid w:val="000F5644"/>
    <w:rsid w:val="000F6792"/>
    <w:rsid w:val="000F6A2D"/>
    <w:rsid w:val="000F76C9"/>
    <w:rsid w:val="000F7E59"/>
    <w:rsid w:val="00100042"/>
    <w:rsid w:val="00100BB3"/>
    <w:rsid w:val="00100D2A"/>
    <w:rsid w:val="00100DA4"/>
    <w:rsid w:val="0010129E"/>
    <w:rsid w:val="00101601"/>
    <w:rsid w:val="00101D5D"/>
    <w:rsid w:val="00101EDB"/>
    <w:rsid w:val="001020B3"/>
    <w:rsid w:val="00102135"/>
    <w:rsid w:val="00102285"/>
    <w:rsid w:val="00102373"/>
    <w:rsid w:val="001023E6"/>
    <w:rsid w:val="00102B06"/>
    <w:rsid w:val="0010310C"/>
    <w:rsid w:val="00103145"/>
    <w:rsid w:val="0010324A"/>
    <w:rsid w:val="00103890"/>
    <w:rsid w:val="00103D7A"/>
    <w:rsid w:val="00103ECC"/>
    <w:rsid w:val="0010480E"/>
    <w:rsid w:val="00105D7F"/>
    <w:rsid w:val="00106034"/>
    <w:rsid w:val="00106D9E"/>
    <w:rsid w:val="00106E5F"/>
    <w:rsid w:val="00107038"/>
    <w:rsid w:val="001070AF"/>
    <w:rsid w:val="001073C0"/>
    <w:rsid w:val="001079B5"/>
    <w:rsid w:val="00107E32"/>
    <w:rsid w:val="00110A2F"/>
    <w:rsid w:val="00110D64"/>
    <w:rsid w:val="0011216B"/>
    <w:rsid w:val="00112202"/>
    <w:rsid w:val="001125F6"/>
    <w:rsid w:val="00112BC2"/>
    <w:rsid w:val="00112C13"/>
    <w:rsid w:val="00113799"/>
    <w:rsid w:val="001139AD"/>
    <w:rsid w:val="00113AC2"/>
    <w:rsid w:val="00113BB6"/>
    <w:rsid w:val="00113D34"/>
    <w:rsid w:val="00113E5C"/>
    <w:rsid w:val="001148A3"/>
    <w:rsid w:val="00115AB6"/>
    <w:rsid w:val="0011601E"/>
    <w:rsid w:val="0011630E"/>
    <w:rsid w:val="001165F7"/>
    <w:rsid w:val="0011677C"/>
    <w:rsid w:val="00116BAE"/>
    <w:rsid w:val="00116E6C"/>
    <w:rsid w:val="00117148"/>
    <w:rsid w:val="0011718F"/>
    <w:rsid w:val="0011754C"/>
    <w:rsid w:val="0011784B"/>
    <w:rsid w:val="00117E7C"/>
    <w:rsid w:val="001205D2"/>
    <w:rsid w:val="00120A93"/>
    <w:rsid w:val="00120AAA"/>
    <w:rsid w:val="00120CF7"/>
    <w:rsid w:val="0012158C"/>
    <w:rsid w:val="00122DE2"/>
    <w:rsid w:val="001230EF"/>
    <w:rsid w:val="00123123"/>
    <w:rsid w:val="0012451E"/>
    <w:rsid w:val="00124779"/>
    <w:rsid w:val="00124AFA"/>
    <w:rsid w:val="00124ED7"/>
    <w:rsid w:val="00125056"/>
    <w:rsid w:val="001250A6"/>
    <w:rsid w:val="001257E2"/>
    <w:rsid w:val="00125D19"/>
    <w:rsid w:val="00125E4F"/>
    <w:rsid w:val="00126041"/>
    <w:rsid w:val="0012617F"/>
    <w:rsid w:val="00126B3F"/>
    <w:rsid w:val="00126E1A"/>
    <w:rsid w:val="0012712C"/>
    <w:rsid w:val="00130166"/>
    <w:rsid w:val="0013044C"/>
    <w:rsid w:val="00130620"/>
    <w:rsid w:val="00130DDD"/>
    <w:rsid w:val="001311EC"/>
    <w:rsid w:val="001314EC"/>
    <w:rsid w:val="0013162A"/>
    <w:rsid w:val="00131D9B"/>
    <w:rsid w:val="001321AB"/>
    <w:rsid w:val="00132335"/>
    <w:rsid w:val="00132C80"/>
    <w:rsid w:val="00132D21"/>
    <w:rsid w:val="00134968"/>
    <w:rsid w:val="00134974"/>
    <w:rsid w:val="00134B5B"/>
    <w:rsid w:val="00134DC3"/>
    <w:rsid w:val="00134DD2"/>
    <w:rsid w:val="0013502D"/>
    <w:rsid w:val="00135384"/>
    <w:rsid w:val="001358A7"/>
    <w:rsid w:val="00135B8D"/>
    <w:rsid w:val="00135E48"/>
    <w:rsid w:val="00136361"/>
    <w:rsid w:val="00136D01"/>
    <w:rsid w:val="00136E3C"/>
    <w:rsid w:val="00137206"/>
    <w:rsid w:val="0013764F"/>
    <w:rsid w:val="00137806"/>
    <w:rsid w:val="00137AB0"/>
    <w:rsid w:val="00137CF1"/>
    <w:rsid w:val="001401B9"/>
    <w:rsid w:val="00140B92"/>
    <w:rsid w:val="00141483"/>
    <w:rsid w:val="001418F5"/>
    <w:rsid w:val="001419B8"/>
    <w:rsid w:val="00141A20"/>
    <w:rsid w:val="00141DCC"/>
    <w:rsid w:val="00141E20"/>
    <w:rsid w:val="0014293D"/>
    <w:rsid w:val="00142A38"/>
    <w:rsid w:val="0014330C"/>
    <w:rsid w:val="001434DA"/>
    <w:rsid w:val="00143717"/>
    <w:rsid w:val="00143CB1"/>
    <w:rsid w:val="00144209"/>
    <w:rsid w:val="001443E6"/>
    <w:rsid w:val="0014472B"/>
    <w:rsid w:val="00144D3C"/>
    <w:rsid w:val="00144E7B"/>
    <w:rsid w:val="0014595F"/>
    <w:rsid w:val="00146259"/>
    <w:rsid w:val="0014689F"/>
    <w:rsid w:val="001470E8"/>
    <w:rsid w:val="001471F5"/>
    <w:rsid w:val="00147387"/>
    <w:rsid w:val="00147BA1"/>
    <w:rsid w:val="00147D2F"/>
    <w:rsid w:val="00150133"/>
    <w:rsid w:val="0015059D"/>
    <w:rsid w:val="001506FC"/>
    <w:rsid w:val="001508A1"/>
    <w:rsid w:val="001509F0"/>
    <w:rsid w:val="00150D62"/>
    <w:rsid w:val="00151085"/>
    <w:rsid w:val="00151CCA"/>
    <w:rsid w:val="00151FF4"/>
    <w:rsid w:val="001521BD"/>
    <w:rsid w:val="0015243F"/>
    <w:rsid w:val="001528AB"/>
    <w:rsid w:val="001530D7"/>
    <w:rsid w:val="0015334E"/>
    <w:rsid w:val="001533AD"/>
    <w:rsid w:val="00153854"/>
    <w:rsid w:val="00154817"/>
    <w:rsid w:val="00154B58"/>
    <w:rsid w:val="00154FCF"/>
    <w:rsid w:val="00155743"/>
    <w:rsid w:val="00155748"/>
    <w:rsid w:val="00156025"/>
    <w:rsid w:val="00156641"/>
    <w:rsid w:val="001569BF"/>
    <w:rsid w:val="00156F3E"/>
    <w:rsid w:val="001570F6"/>
    <w:rsid w:val="00157941"/>
    <w:rsid w:val="00157D41"/>
    <w:rsid w:val="0016014E"/>
    <w:rsid w:val="00160230"/>
    <w:rsid w:val="0016057D"/>
    <w:rsid w:val="00160E56"/>
    <w:rsid w:val="00161399"/>
    <w:rsid w:val="00161498"/>
    <w:rsid w:val="00161BEA"/>
    <w:rsid w:val="00161E16"/>
    <w:rsid w:val="00161FBE"/>
    <w:rsid w:val="0016207B"/>
    <w:rsid w:val="0016266C"/>
    <w:rsid w:val="0016269E"/>
    <w:rsid w:val="00162B53"/>
    <w:rsid w:val="00162FCC"/>
    <w:rsid w:val="001631D2"/>
    <w:rsid w:val="00163717"/>
    <w:rsid w:val="0016376F"/>
    <w:rsid w:val="00163D61"/>
    <w:rsid w:val="00164428"/>
    <w:rsid w:val="001645D4"/>
    <w:rsid w:val="00164957"/>
    <w:rsid w:val="001649BD"/>
    <w:rsid w:val="00165076"/>
    <w:rsid w:val="0016546E"/>
    <w:rsid w:val="00165C82"/>
    <w:rsid w:val="00165CD0"/>
    <w:rsid w:val="0016623C"/>
    <w:rsid w:val="0016664B"/>
    <w:rsid w:val="00166961"/>
    <w:rsid w:val="00166D76"/>
    <w:rsid w:val="00166E00"/>
    <w:rsid w:val="00167E04"/>
    <w:rsid w:val="0017094C"/>
    <w:rsid w:val="00170A50"/>
    <w:rsid w:val="00170A95"/>
    <w:rsid w:val="00170CD0"/>
    <w:rsid w:val="00170E0D"/>
    <w:rsid w:val="0017258C"/>
    <w:rsid w:val="00172A83"/>
    <w:rsid w:val="00173BD7"/>
    <w:rsid w:val="001746F4"/>
    <w:rsid w:val="001748C4"/>
    <w:rsid w:val="00176835"/>
    <w:rsid w:val="00176A50"/>
    <w:rsid w:val="00176B73"/>
    <w:rsid w:val="00177C8B"/>
    <w:rsid w:val="00180838"/>
    <w:rsid w:val="00180B63"/>
    <w:rsid w:val="001810B7"/>
    <w:rsid w:val="001816DC"/>
    <w:rsid w:val="0018180B"/>
    <w:rsid w:val="0018197C"/>
    <w:rsid w:val="00182215"/>
    <w:rsid w:val="0018225D"/>
    <w:rsid w:val="001823E6"/>
    <w:rsid w:val="00182527"/>
    <w:rsid w:val="001838C7"/>
    <w:rsid w:val="00183BE5"/>
    <w:rsid w:val="00183D6D"/>
    <w:rsid w:val="00183E06"/>
    <w:rsid w:val="0018402B"/>
    <w:rsid w:val="0018406A"/>
    <w:rsid w:val="00184106"/>
    <w:rsid w:val="00184443"/>
    <w:rsid w:val="001846FC"/>
    <w:rsid w:val="00185122"/>
    <w:rsid w:val="00185B6A"/>
    <w:rsid w:val="00185C0E"/>
    <w:rsid w:val="00185D57"/>
    <w:rsid w:val="00185F27"/>
    <w:rsid w:val="001862F4"/>
    <w:rsid w:val="0018636E"/>
    <w:rsid w:val="00186729"/>
    <w:rsid w:val="00186C20"/>
    <w:rsid w:val="00187019"/>
    <w:rsid w:val="001873AB"/>
    <w:rsid w:val="0018775D"/>
    <w:rsid w:val="00187F01"/>
    <w:rsid w:val="00187F56"/>
    <w:rsid w:val="00191196"/>
    <w:rsid w:val="00191A2C"/>
    <w:rsid w:val="00191A91"/>
    <w:rsid w:val="00192C39"/>
    <w:rsid w:val="00192CB8"/>
    <w:rsid w:val="00192DD2"/>
    <w:rsid w:val="001930FF"/>
    <w:rsid w:val="0019399B"/>
    <w:rsid w:val="0019419E"/>
    <w:rsid w:val="00194543"/>
    <w:rsid w:val="0019529D"/>
    <w:rsid w:val="00195325"/>
    <w:rsid w:val="00195336"/>
    <w:rsid w:val="00195C12"/>
    <w:rsid w:val="00195E57"/>
    <w:rsid w:val="0019621C"/>
    <w:rsid w:val="0019625D"/>
    <w:rsid w:val="001964E2"/>
    <w:rsid w:val="00196617"/>
    <w:rsid w:val="00196DD7"/>
    <w:rsid w:val="001971F2"/>
    <w:rsid w:val="00197278"/>
    <w:rsid w:val="001974F9"/>
    <w:rsid w:val="001977A6"/>
    <w:rsid w:val="00197B51"/>
    <w:rsid w:val="00197E68"/>
    <w:rsid w:val="001A03BC"/>
    <w:rsid w:val="001A073C"/>
    <w:rsid w:val="001A088C"/>
    <w:rsid w:val="001A09BD"/>
    <w:rsid w:val="001A0FA0"/>
    <w:rsid w:val="001A1A8D"/>
    <w:rsid w:val="001A2637"/>
    <w:rsid w:val="001A28B1"/>
    <w:rsid w:val="001A291C"/>
    <w:rsid w:val="001A3590"/>
    <w:rsid w:val="001A3D06"/>
    <w:rsid w:val="001A40EB"/>
    <w:rsid w:val="001A42C8"/>
    <w:rsid w:val="001A46D6"/>
    <w:rsid w:val="001A540C"/>
    <w:rsid w:val="001A598F"/>
    <w:rsid w:val="001A5BE4"/>
    <w:rsid w:val="001A66DE"/>
    <w:rsid w:val="001A7084"/>
    <w:rsid w:val="001A7138"/>
    <w:rsid w:val="001A714D"/>
    <w:rsid w:val="001A71F4"/>
    <w:rsid w:val="001A778E"/>
    <w:rsid w:val="001B0402"/>
    <w:rsid w:val="001B08DC"/>
    <w:rsid w:val="001B0A2A"/>
    <w:rsid w:val="001B122C"/>
    <w:rsid w:val="001B14BE"/>
    <w:rsid w:val="001B161F"/>
    <w:rsid w:val="001B1987"/>
    <w:rsid w:val="001B2246"/>
    <w:rsid w:val="001B2475"/>
    <w:rsid w:val="001B2803"/>
    <w:rsid w:val="001B281C"/>
    <w:rsid w:val="001B36E4"/>
    <w:rsid w:val="001B3852"/>
    <w:rsid w:val="001B4EDB"/>
    <w:rsid w:val="001B503E"/>
    <w:rsid w:val="001B5084"/>
    <w:rsid w:val="001B54D9"/>
    <w:rsid w:val="001B5FFF"/>
    <w:rsid w:val="001B6020"/>
    <w:rsid w:val="001B65CE"/>
    <w:rsid w:val="001B66BE"/>
    <w:rsid w:val="001B66FD"/>
    <w:rsid w:val="001B68D9"/>
    <w:rsid w:val="001B6ADB"/>
    <w:rsid w:val="001B6F14"/>
    <w:rsid w:val="001B7180"/>
    <w:rsid w:val="001B7693"/>
    <w:rsid w:val="001C0976"/>
    <w:rsid w:val="001C1EBE"/>
    <w:rsid w:val="001C1ED5"/>
    <w:rsid w:val="001C22E4"/>
    <w:rsid w:val="001C23C5"/>
    <w:rsid w:val="001C2669"/>
    <w:rsid w:val="001C28D1"/>
    <w:rsid w:val="001C2A39"/>
    <w:rsid w:val="001C30C3"/>
    <w:rsid w:val="001C312F"/>
    <w:rsid w:val="001C377E"/>
    <w:rsid w:val="001C37C6"/>
    <w:rsid w:val="001C3841"/>
    <w:rsid w:val="001C38D0"/>
    <w:rsid w:val="001C3A2F"/>
    <w:rsid w:val="001C3AB8"/>
    <w:rsid w:val="001C40DE"/>
    <w:rsid w:val="001C41F1"/>
    <w:rsid w:val="001C44BE"/>
    <w:rsid w:val="001C4590"/>
    <w:rsid w:val="001C4869"/>
    <w:rsid w:val="001C503C"/>
    <w:rsid w:val="001C5057"/>
    <w:rsid w:val="001C5058"/>
    <w:rsid w:val="001C57EA"/>
    <w:rsid w:val="001C5808"/>
    <w:rsid w:val="001C59A4"/>
    <w:rsid w:val="001C5DB0"/>
    <w:rsid w:val="001C6232"/>
    <w:rsid w:val="001C67F3"/>
    <w:rsid w:val="001C698D"/>
    <w:rsid w:val="001C6F73"/>
    <w:rsid w:val="001C6FBC"/>
    <w:rsid w:val="001C700F"/>
    <w:rsid w:val="001C7067"/>
    <w:rsid w:val="001C7AAB"/>
    <w:rsid w:val="001D0132"/>
    <w:rsid w:val="001D0F53"/>
    <w:rsid w:val="001D1383"/>
    <w:rsid w:val="001D1502"/>
    <w:rsid w:val="001D1E21"/>
    <w:rsid w:val="001D20BA"/>
    <w:rsid w:val="001D2301"/>
    <w:rsid w:val="001D3101"/>
    <w:rsid w:val="001D3262"/>
    <w:rsid w:val="001D3295"/>
    <w:rsid w:val="001D3481"/>
    <w:rsid w:val="001D3C53"/>
    <w:rsid w:val="001D4705"/>
    <w:rsid w:val="001D470A"/>
    <w:rsid w:val="001D4FD2"/>
    <w:rsid w:val="001D5216"/>
    <w:rsid w:val="001D5504"/>
    <w:rsid w:val="001D5597"/>
    <w:rsid w:val="001D56D0"/>
    <w:rsid w:val="001D56ED"/>
    <w:rsid w:val="001D58D2"/>
    <w:rsid w:val="001D670C"/>
    <w:rsid w:val="001D6DF3"/>
    <w:rsid w:val="001D7800"/>
    <w:rsid w:val="001D783B"/>
    <w:rsid w:val="001E0431"/>
    <w:rsid w:val="001E1403"/>
    <w:rsid w:val="001E19E5"/>
    <w:rsid w:val="001E1AAE"/>
    <w:rsid w:val="001E33DC"/>
    <w:rsid w:val="001E3E47"/>
    <w:rsid w:val="001E3F5F"/>
    <w:rsid w:val="001E451C"/>
    <w:rsid w:val="001E5301"/>
    <w:rsid w:val="001E54C7"/>
    <w:rsid w:val="001E552C"/>
    <w:rsid w:val="001E58A0"/>
    <w:rsid w:val="001E5B53"/>
    <w:rsid w:val="001E6302"/>
    <w:rsid w:val="001E6A96"/>
    <w:rsid w:val="001E6AAA"/>
    <w:rsid w:val="001E6AD6"/>
    <w:rsid w:val="001E6CE5"/>
    <w:rsid w:val="001E706C"/>
    <w:rsid w:val="001E721F"/>
    <w:rsid w:val="001E79A5"/>
    <w:rsid w:val="001E7AD1"/>
    <w:rsid w:val="001E7B7C"/>
    <w:rsid w:val="001E7C8C"/>
    <w:rsid w:val="001F00CD"/>
    <w:rsid w:val="001F04E1"/>
    <w:rsid w:val="001F0930"/>
    <w:rsid w:val="001F0959"/>
    <w:rsid w:val="001F0B93"/>
    <w:rsid w:val="001F0E19"/>
    <w:rsid w:val="001F110A"/>
    <w:rsid w:val="001F113A"/>
    <w:rsid w:val="001F1162"/>
    <w:rsid w:val="001F11A3"/>
    <w:rsid w:val="001F1E7A"/>
    <w:rsid w:val="001F234A"/>
    <w:rsid w:val="001F24E2"/>
    <w:rsid w:val="001F2E90"/>
    <w:rsid w:val="001F3170"/>
    <w:rsid w:val="001F3E09"/>
    <w:rsid w:val="001F3EF7"/>
    <w:rsid w:val="001F4040"/>
    <w:rsid w:val="001F4514"/>
    <w:rsid w:val="001F46B4"/>
    <w:rsid w:val="001F5376"/>
    <w:rsid w:val="001F5A53"/>
    <w:rsid w:val="001F5A78"/>
    <w:rsid w:val="001F5C3F"/>
    <w:rsid w:val="001F68C2"/>
    <w:rsid w:val="001F6993"/>
    <w:rsid w:val="001F6D00"/>
    <w:rsid w:val="001F72AA"/>
    <w:rsid w:val="001F72EE"/>
    <w:rsid w:val="001F7347"/>
    <w:rsid w:val="001F7DB7"/>
    <w:rsid w:val="0020157F"/>
    <w:rsid w:val="002018BE"/>
    <w:rsid w:val="00201970"/>
    <w:rsid w:val="00201B82"/>
    <w:rsid w:val="00201BFA"/>
    <w:rsid w:val="00202875"/>
    <w:rsid w:val="002028E0"/>
    <w:rsid w:val="00202E0C"/>
    <w:rsid w:val="00203366"/>
    <w:rsid w:val="00203857"/>
    <w:rsid w:val="002041B9"/>
    <w:rsid w:val="00204493"/>
    <w:rsid w:val="0020465B"/>
    <w:rsid w:val="00204A3E"/>
    <w:rsid w:val="002051A7"/>
    <w:rsid w:val="00205589"/>
    <w:rsid w:val="002056B4"/>
    <w:rsid w:val="0020631B"/>
    <w:rsid w:val="00206AE2"/>
    <w:rsid w:val="00207433"/>
    <w:rsid w:val="0020778F"/>
    <w:rsid w:val="00207DD7"/>
    <w:rsid w:val="00207E3C"/>
    <w:rsid w:val="00207EB1"/>
    <w:rsid w:val="002102FE"/>
    <w:rsid w:val="00210512"/>
    <w:rsid w:val="00210B36"/>
    <w:rsid w:val="00210C36"/>
    <w:rsid w:val="00210EDC"/>
    <w:rsid w:val="00211105"/>
    <w:rsid w:val="0021138E"/>
    <w:rsid w:val="0021141E"/>
    <w:rsid w:val="00212015"/>
    <w:rsid w:val="00212254"/>
    <w:rsid w:val="0021232D"/>
    <w:rsid w:val="002123B2"/>
    <w:rsid w:val="002124C0"/>
    <w:rsid w:val="00212986"/>
    <w:rsid w:val="00213114"/>
    <w:rsid w:val="0021345F"/>
    <w:rsid w:val="00213A67"/>
    <w:rsid w:val="002142B1"/>
    <w:rsid w:val="0021433F"/>
    <w:rsid w:val="00214AF0"/>
    <w:rsid w:val="00214E3A"/>
    <w:rsid w:val="00216434"/>
    <w:rsid w:val="00216ED0"/>
    <w:rsid w:val="00217702"/>
    <w:rsid w:val="002209F5"/>
    <w:rsid w:val="00220D7D"/>
    <w:rsid w:val="00221383"/>
    <w:rsid w:val="002216F1"/>
    <w:rsid w:val="00221977"/>
    <w:rsid w:val="00221FA9"/>
    <w:rsid w:val="00222003"/>
    <w:rsid w:val="00222170"/>
    <w:rsid w:val="002229A7"/>
    <w:rsid w:val="00222CD1"/>
    <w:rsid w:val="0022319C"/>
    <w:rsid w:val="00223689"/>
    <w:rsid w:val="002238D2"/>
    <w:rsid w:val="00223E2C"/>
    <w:rsid w:val="00224433"/>
    <w:rsid w:val="0022551A"/>
    <w:rsid w:val="00225529"/>
    <w:rsid w:val="002255B3"/>
    <w:rsid w:val="00225704"/>
    <w:rsid w:val="00225E10"/>
    <w:rsid w:val="00225E24"/>
    <w:rsid w:val="00225E69"/>
    <w:rsid w:val="0022623F"/>
    <w:rsid w:val="00226756"/>
    <w:rsid w:val="00226AD8"/>
    <w:rsid w:val="00226B9D"/>
    <w:rsid w:val="00226D9E"/>
    <w:rsid w:val="002279BD"/>
    <w:rsid w:val="00227B2A"/>
    <w:rsid w:val="00227C1E"/>
    <w:rsid w:val="00227D0C"/>
    <w:rsid w:val="00227F21"/>
    <w:rsid w:val="0023000B"/>
    <w:rsid w:val="00230205"/>
    <w:rsid w:val="002305A2"/>
    <w:rsid w:val="00231A1D"/>
    <w:rsid w:val="00231A6D"/>
    <w:rsid w:val="00231AF2"/>
    <w:rsid w:val="00231E81"/>
    <w:rsid w:val="002328A1"/>
    <w:rsid w:val="00232EFE"/>
    <w:rsid w:val="00232FAD"/>
    <w:rsid w:val="00233138"/>
    <w:rsid w:val="00233311"/>
    <w:rsid w:val="00233362"/>
    <w:rsid w:val="00233CB1"/>
    <w:rsid w:val="00234588"/>
    <w:rsid w:val="002348F9"/>
    <w:rsid w:val="00234CB5"/>
    <w:rsid w:val="0023522A"/>
    <w:rsid w:val="002352BC"/>
    <w:rsid w:val="0023537E"/>
    <w:rsid w:val="00235C20"/>
    <w:rsid w:val="00235C21"/>
    <w:rsid w:val="00235FB3"/>
    <w:rsid w:val="00235FB6"/>
    <w:rsid w:val="00236171"/>
    <w:rsid w:val="0023680F"/>
    <w:rsid w:val="00237286"/>
    <w:rsid w:val="0023738A"/>
    <w:rsid w:val="00237C67"/>
    <w:rsid w:val="00240109"/>
    <w:rsid w:val="00240113"/>
    <w:rsid w:val="002404D4"/>
    <w:rsid w:val="00240A4F"/>
    <w:rsid w:val="00240E11"/>
    <w:rsid w:val="00240E63"/>
    <w:rsid w:val="00240ED9"/>
    <w:rsid w:val="00240EFA"/>
    <w:rsid w:val="00241389"/>
    <w:rsid w:val="002416E1"/>
    <w:rsid w:val="002418B0"/>
    <w:rsid w:val="00241A1E"/>
    <w:rsid w:val="00241CAD"/>
    <w:rsid w:val="00241DCC"/>
    <w:rsid w:val="00241F29"/>
    <w:rsid w:val="002420C5"/>
    <w:rsid w:val="002425AB"/>
    <w:rsid w:val="002425DD"/>
    <w:rsid w:val="00242899"/>
    <w:rsid w:val="00242D1E"/>
    <w:rsid w:val="00242E86"/>
    <w:rsid w:val="0024308A"/>
    <w:rsid w:val="002437A2"/>
    <w:rsid w:val="002439C5"/>
    <w:rsid w:val="00243D62"/>
    <w:rsid w:val="00244270"/>
    <w:rsid w:val="002444DE"/>
    <w:rsid w:val="00244F51"/>
    <w:rsid w:val="00244FC5"/>
    <w:rsid w:val="00245488"/>
    <w:rsid w:val="00245CE7"/>
    <w:rsid w:val="0024600C"/>
    <w:rsid w:val="00246032"/>
    <w:rsid w:val="00246272"/>
    <w:rsid w:val="00246503"/>
    <w:rsid w:val="00246A0F"/>
    <w:rsid w:val="00246B10"/>
    <w:rsid w:val="00246C0A"/>
    <w:rsid w:val="00246EFA"/>
    <w:rsid w:val="002473D9"/>
    <w:rsid w:val="00250689"/>
    <w:rsid w:val="00250B57"/>
    <w:rsid w:val="0025170C"/>
    <w:rsid w:val="0025225F"/>
    <w:rsid w:val="0025245D"/>
    <w:rsid w:val="002532AF"/>
    <w:rsid w:val="0025378B"/>
    <w:rsid w:val="0025446A"/>
    <w:rsid w:val="0025449A"/>
    <w:rsid w:val="00257668"/>
    <w:rsid w:val="00257A2B"/>
    <w:rsid w:val="00257A2D"/>
    <w:rsid w:val="00257A7C"/>
    <w:rsid w:val="00257C70"/>
    <w:rsid w:val="0026046C"/>
    <w:rsid w:val="00261641"/>
    <w:rsid w:val="00261706"/>
    <w:rsid w:val="00261B3F"/>
    <w:rsid w:val="00261D13"/>
    <w:rsid w:val="00261DC6"/>
    <w:rsid w:val="0026221E"/>
    <w:rsid w:val="002625FB"/>
    <w:rsid w:val="00262945"/>
    <w:rsid w:val="00262C27"/>
    <w:rsid w:val="00262CDF"/>
    <w:rsid w:val="00262ECC"/>
    <w:rsid w:val="00263387"/>
    <w:rsid w:val="002634B1"/>
    <w:rsid w:val="0026363A"/>
    <w:rsid w:val="002646DA"/>
    <w:rsid w:val="002651DC"/>
    <w:rsid w:val="002652E1"/>
    <w:rsid w:val="002654D8"/>
    <w:rsid w:val="00266368"/>
    <w:rsid w:val="002668E6"/>
    <w:rsid w:val="00266FCE"/>
    <w:rsid w:val="002672CE"/>
    <w:rsid w:val="00267AD3"/>
    <w:rsid w:val="00267D7F"/>
    <w:rsid w:val="00270DDA"/>
    <w:rsid w:val="00271168"/>
    <w:rsid w:val="00271A08"/>
    <w:rsid w:val="00271B3A"/>
    <w:rsid w:val="00271EA4"/>
    <w:rsid w:val="00272292"/>
    <w:rsid w:val="00272295"/>
    <w:rsid w:val="002725C7"/>
    <w:rsid w:val="0027345B"/>
    <w:rsid w:val="00273616"/>
    <w:rsid w:val="00273864"/>
    <w:rsid w:val="0027427B"/>
    <w:rsid w:val="002749F9"/>
    <w:rsid w:val="00274B6A"/>
    <w:rsid w:val="00274FF3"/>
    <w:rsid w:val="002756A3"/>
    <w:rsid w:val="00275A8A"/>
    <w:rsid w:val="00275C86"/>
    <w:rsid w:val="002764F2"/>
    <w:rsid w:val="0027691D"/>
    <w:rsid w:val="00276955"/>
    <w:rsid w:val="00276A78"/>
    <w:rsid w:val="002779EB"/>
    <w:rsid w:val="00280751"/>
    <w:rsid w:val="00280785"/>
    <w:rsid w:val="00280E90"/>
    <w:rsid w:val="002814A8"/>
    <w:rsid w:val="00281F10"/>
    <w:rsid w:val="00282527"/>
    <w:rsid w:val="00282725"/>
    <w:rsid w:val="002832B6"/>
    <w:rsid w:val="002836FD"/>
    <w:rsid w:val="00283FEA"/>
    <w:rsid w:val="0028412B"/>
    <w:rsid w:val="0028425A"/>
    <w:rsid w:val="00284C4D"/>
    <w:rsid w:val="00285931"/>
    <w:rsid w:val="00285D76"/>
    <w:rsid w:val="00286198"/>
    <w:rsid w:val="00286BE5"/>
    <w:rsid w:val="00286E7A"/>
    <w:rsid w:val="0028738C"/>
    <w:rsid w:val="0028798E"/>
    <w:rsid w:val="00287D93"/>
    <w:rsid w:val="00287E40"/>
    <w:rsid w:val="00287EC1"/>
    <w:rsid w:val="00290754"/>
    <w:rsid w:val="00290CDA"/>
    <w:rsid w:val="00290D4B"/>
    <w:rsid w:val="00290D6B"/>
    <w:rsid w:val="00291523"/>
    <w:rsid w:val="00291A35"/>
    <w:rsid w:val="00291CA8"/>
    <w:rsid w:val="00292860"/>
    <w:rsid w:val="00292BF6"/>
    <w:rsid w:val="00292D5A"/>
    <w:rsid w:val="00292E7C"/>
    <w:rsid w:val="002930C5"/>
    <w:rsid w:val="00293342"/>
    <w:rsid w:val="002933AD"/>
    <w:rsid w:val="002938DA"/>
    <w:rsid w:val="00294B92"/>
    <w:rsid w:val="0029508E"/>
    <w:rsid w:val="0029535F"/>
    <w:rsid w:val="00295489"/>
    <w:rsid w:val="002954C9"/>
    <w:rsid w:val="002956B1"/>
    <w:rsid w:val="0029570D"/>
    <w:rsid w:val="00295C47"/>
    <w:rsid w:val="00296170"/>
    <w:rsid w:val="0029627C"/>
    <w:rsid w:val="0029656C"/>
    <w:rsid w:val="00296812"/>
    <w:rsid w:val="00296C13"/>
    <w:rsid w:val="00296D22"/>
    <w:rsid w:val="00296D24"/>
    <w:rsid w:val="002971B7"/>
    <w:rsid w:val="002974CB"/>
    <w:rsid w:val="00297702"/>
    <w:rsid w:val="00297853"/>
    <w:rsid w:val="0029795C"/>
    <w:rsid w:val="00297A87"/>
    <w:rsid w:val="00297B90"/>
    <w:rsid w:val="002A06B8"/>
    <w:rsid w:val="002A0A05"/>
    <w:rsid w:val="002A0C30"/>
    <w:rsid w:val="002A0EC2"/>
    <w:rsid w:val="002A0F1C"/>
    <w:rsid w:val="002A0F8E"/>
    <w:rsid w:val="002A121D"/>
    <w:rsid w:val="002A159E"/>
    <w:rsid w:val="002A1BD3"/>
    <w:rsid w:val="002A1E1E"/>
    <w:rsid w:val="002A1E4C"/>
    <w:rsid w:val="002A2C9F"/>
    <w:rsid w:val="002A3944"/>
    <w:rsid w:val="002A3F27"/>
    <w:rsid w:val="002A44AE"/>
    <w:rsid w:val="002A46B4"/>
    <w:rsid w:val="002A4A95"/>
    <w:rsid w:val="002A4B42"/>
    <w:rsid w:val="002A4EB2"/>
    <w:rsid w:val="002A5809"/>
    <w:rsid w:val="002A5868"/>
    <w:rsid w:val="002A5CC1"/>
    <w:rsid w:val="002A5E2E"/>
    <w:rsid w:val="002A5E9B"/>
    <w:rsid w:val="002A6417"/>
    <w:rsid w:val="002A6D51"/>
    <w:rsid w:val="002A6D8D"/>
    <w:rsid w:val="002A6F41"/>
    <w:rsid w:val="002A74C3"/>
    <w:rsid w:val="002A7676"/>
    <w:rsid w:val="002A784A"/>
    <w:rsid w:val="002A7FA0"/>
    <w:rsid w:val="002B0755"/>
    <w:rsid w:val="002B0F35"/>
    <w:rsid w:val="002B1393"/>
    <w:rsid w:val="002B167B"/>
    <w:rsid w:val="002B17ED"/>
    <w:rsid w:val="002B19B6"/>
    <w:rsid w:val="002B1A56"/>
    <w:rsid w:val="002B2183"/>
    <w:rsid w:val="002B257E"/>
    <w:rsid w:val="002B3255"/>
    <w:rsid w:val="002B3CBB"/>
    <w:rsid w:val="002B3CD0"/>
    <w:rsid w:val="002B4454"/>
    <w:rsid w:val="002B452E"/>
    <w:rsid w:val="002B4615"/>
    <w:rsid w:val="002B4835"/>
    <w:rsid w:val="002B57B7"/>
    <w:rsid w:val="002B57EE"/>
    <w:rsid w:val="002B58B8"/>
    <w:rsid w:val="002B6258"/>
    <w:rsid w:val="002B63B2"/>
    <w:rsid w:val="002B6BFE"/>
    <w:rsid w:val="002B7288"/>
    <w:rsid w:val="002B73F5"/>
    <w:rsid w:val="002B77BD"/>
    <w:rsid w:val="002B7AC3"/>
    <w:rsid w:val="002B7EB4"/>
    <w:rsid w:val="002C0BEC"/>
    <w:rsid w:val="002C0DCC"/>
    <w:rsid w:val="002C0FB7"/>
    <w:rsid w:val="002C1018"/>
    <w:rsid w:val="002C1580"/>
    <w:rsid w:val="002C192F"/>
    <w:rsid w:val="002C1E37"/>
    <w:rsid w:val="002C2494"/>
    <w:rsid w:val="002C2637"/>
    <w:rsid w:val="002C284B"/>
    <w:rsid w:val="002C2DE6"/>
    <w:rsid w:val="002C3A97"/>
    <w:rsid w:val="002C447F"/>
    <w:rsid w:val="002C47BA"/>
    <w:rsid w:val="002C50AA"/>
    <w:rsid w:val="002C5634"/>
    <w:rsid w:val="002C570F"/>
    <w:rsid w:val="002C5D8A"/>
    <w:rsid w:val="002C5F6E"/>
    <w:rsid w:val="002C691F"/>
    <w:rsid w:val="002C77D2"/>
    <w:rsid w:val="002C78B8"/>
    <w:rsid w:val="002D00E4"/>
    <w:rsid w:val="002D0249"/>
    <w:rsid w:val="002D0722"/>
    <w:rsid w:val="002D0CEC"/>
    <w:rsid w:val="002D0FE8"/>
    <w:rsid w:val="002D10B7"/>
    <w:rsid w:val="002D111A"/>
    <w:rsid w:val="002D17E2"/>
    <w:rsid w:val="002D2B73"/>
    <w:rsid w:val="002D34B8"/>
    <w:rsid w:val="002D3FA8"/>
    <w:rsid w:val="002D439C"/>
    <w:rsid w:val="002D45B0"/>
    <w:rsid w:val="002D4766"/>
    <w:rsid w:val="002D49C2"/>
    <w:rsid w:val="002D4C86"/>
    <w:rsid w:val="002D4D86"/>
    <w:rsid w:val="002D53AC"/>
    <w:rsid w:val="002D566E"/>
    <w:rsid w:val="002D5843"/>
    <w:rsid w:val="002D5A2C"/>
    <w:rsid w:val="002D5E45"/>
    <w:rsid w:val="002D6520"/>
    <w:rsid w:val="002D68C1"/>
    <w:rsid w:val="002D6F60"/>
    <w:rsid w:val="002D75A6"/>
    <w:rsid w:val="002D7E5D"/>
    <w:rsid w:val="002E0120"/>
    <w:rsid w:val="002E02CB"/>
    <w:rsid w:val="002E09C7"/>
    <w:rsid w:val="002E1197"/>
    <w:rsid w:val="002E2414"/>
    <w:rsid w:val="002E28CB"/>
    <w:rsid w:val="002E3058"/>
    <w:rsid w:val="002E34ED"/>
    <w:rsid w:val="002E3994"/>
    <w:rsid w:val="002E3D1D"/>
    <w:rsid w:val="002E3ECD"/>
    <w:rsid w:val="002E436C"/>
    <w:rsid w:val="002E470E"/>
    <w:rsid w:val="002E4C44"/>
    <w:rsid w:val="002E4C87"/>
    <w:rsid w:val="002E4D0E"/>
    <w:rsid w:val="002E5073"/>
    <w:rsid w:val="002E5394"/>
    <w:rsid w:val="002E5A4E"/>
    <w:rsid w:val="002E5C57"/>
    <w:rsid w:val="002E5D80"/>
    <w:rsid w:val="002E6709"/>
    <w:rsid w:val="002E6F19"/>
    <w:rsid w:val="002E6F50"/>
    <w:rsid w:val="002E6F69"/>
    <w:rsid w:val="002E6FCD"/>
    <w:rsid w:val="002E70A4"/>
    <w:rsid w:val="002E7281"/>
    <w:rsid w:val="002E72C4"/>
    <w:rsid w:val="002E7A7A"/>
    <w:rsid w:val="002F021D"/>
    <w:rsid w:val="002F08B7"/>
    <w:rsid w:val="002F0ACC"/>
    <w:rsid w:val="002F0F9F"/>
    <w:rsid w:val="002F103A"/>
    <w:rsid w:val="002F188D"/>
    <w:rsid w:val="002F18C3"/>
    <w:rsid w:val="002F1A2C"/>
    <w:rsid w:val="002F1AA0"/>
    <w:rsid w:val="002F1C04"/>
    <w:rsid w:val="002F1DA3"/>
    <w:rsid w:val="002F215B"/>
    <w:rsid w:val="002F26AD"/>
    <w:rsid w:val="002F2F6B"/>
    <w:rsid w:val="002F328E"/>
    <w:rsid w:val="002F37F1"/>
    <w:rsid w:val="002F3BDD"/>
    <w:rsid w:val="002F3DD9"/>
    <w:rsid w:val="002F3FFC"/>
    <w:rsid w:val="002F54C8"/>
    <w:rsid w:val="002F55FC"/>
    <w:rsid w:val="002F58A6"/>
    <w:rsid w:val="002F5AB7"/>
    <w:rsid w:val="002F5C87"/>
    <w:rsid w:val="002F64AF"/>
    <w:rsid w:val="002F6632"/>
    <w:rsid w:val="002F667F"/>
    <w:rsid w:val="002F6A34"/>
    <w:rsid w:val="002F72C5"/>
    <w:rsid w:val="002F72FC"/>
    <w:rsid w:val="002F76C4"/>
    <w:rsid w:val="002F776F"/>
    <w:rsid w:val="002F7889"/>
    <w:rsid w:val="002F7CDD"/>
    <w:rsid w:val="00300252"/>
    <w:rsid w:val="003003B2"/>
    <w:rsid w:val="0030070C"/>
    <w:rsid w:val="00300B21"/>
    <w:rsid w:val="003016D3"/>
    <w:rsid w:val="00301DF9"/>
    <w:rsid w:val="00301EBD"/>
    <w:rsid w:val="0030249D"/>
    <w:rsid w:val="003024B5"/>
    <w:rsid w:val="003032B2"/>
    <w:rsid w:val="0030344A"/>
    <w:rsid w:val="00303C8A"/>
    <w:rsid w:val="00303CA0"/>
    <w:rsid w:val="00303CCE"/>
    <w:rsid w:val="00304216"/>
    <w:rsid w:val="0030459C"/>
    <w:rsid w:val="0030471E"/>
    <w:rsid w:val="00304991"/>
    <w:rsid w:val="00305788"/>
    <w:rsid w:val="003058CE"/>
    <w:rsid w:val="00305F0C"/>
    <w:rsid w:val="00306081"/>
    <w:rsid w:val="0030664C"/>
    <w:rsid w:val="00306CF5"/>
    <w:rsid w:val="0030720E"/>
    <w:rsid w:val="00307AE7"/>
    <w:rsid w:val="00307BD7"/>
    <w:rsid w:val="003107E7"/>
    <w:rsid w:val="00310B78"/>
    <w:rsid w:val="00310D94"/>
    <w:rsid w:val="00310F28"/>
    <w:rsid w:val="00311564"/>
    <w:rsid w:val="00311711"/>
    <w:rsid w:val="003124FC"/>
    <w:rsid w:val="003128DB"/>
    <w:rsid w:val="00312F4D"/>
    <w:rsid w:val="00313143"/>
    <w:rsid w:val="0031316C"/>
    <w:rsid w:val="003131D2"/>
    <w:rsid w:val="003133AB"/>
    <w:rsid w:val="00313739"/>
    <w:rsid w:val="00313939"/>
    <w:rsid w:val="00313B78"/>
    <w:rsid w:val="00313BFD"/>
    <w:rsid w:val="00314029"/>
    <w:rsid w:val="00314491"/>
    <w:rsid w:val="003158AE"/>
    <w:rsid w:val="00315A45"/>
    <w:rsid w:val="00315A99"/>
    <w:rsid w:val="00316748"/>
    <w:rsid w:val="00316B6E"/>
    <w:rsid w:val="0032067C"/>
    <w:rsid w:val="00320942"/>
    <w:rsid w:val="00320BC8"/>
    <w:rsid w:val="00321133"/>
    <w:rsid w:val="00321578"/>
    <w:rsid w:val="0032165D"/>
    <w:rsid w:val="00321B57"/>
    <w:rsid w:val="00321F35"/>
    <w:rsid w:val="003220B4"/>
    <w:rsid w:val="00322366"/>
    <w:rsid w:val="00322B3B"/>
    <w:rsid w:val="00322D0C"/>
    <w:rsid w:val="003236FE"/>
    <w:rsid w:val="00323D5A"/>
    <w:rsid w:val="0032453D"/>
    <w:rsid w:val="00324A81"/>
    <w:rsid w:val="00324FF9"/>
    <w:rsid w:val="003251F3"/>
    <w:rsid w:val="0032581F"/>
    <w:rsid w:val="00325C7C"/>
    <w:rsid w:val="00325D43"/>
    <w:rsid w:val="00325F56"/>
    <w:rsid w:val="00326006"/>
    <w:rsid w:val="00326065"/>
    <w:rsid w:val="003269C8"/>
    <w:rsid w:val="0032713B"/>
    <w:rsid w:val="003272C4"/>
    <w:rsid w:val="00327A46"/>
    <w:rsid w:val="00327F28"/>
    <w:rsid w:val="00330060"/>
    <w:rsid w:val="0033052F"/>
    <w:rsid w:val="00330959"/>
    <w:rsid w:val="00330B53"/>
    <w:rsid w:val="00330C2B"/>
    <w:rsid w:val="00330F5D"/>
    <w:rsid w:val="00331D33"/>
    <w:rsid w:val="00332097"/>
    <w:rsid w:val="003323AE"/>
    <w:rsid w:val="003323BA"/>
    <w:rsid w:val="00332642"/>
    <w:rsid w:val="00332B58"/>
    <w:rsid w:val="00332D65"/>
    <w:rsid w:val="00333134"/>
    <w:rsid w:val="00333295"/>
    <w:rsid w:val="0033344A"/>
    <w:rsid w:val="00333618"/>
    <w:rsid w:val="00333669"/>
    <w:rsid w:val="003339C6"/>
    <w:rsid w:val="00333AD0"/>
    <w:rsid w:val="00333D3B"/>
    <w:rsid w:val="00334C4D"/>
    <w:rsid w:val="00335033"/>
    <w:rsid w:val="00335308"/>
    <w:rsid w:val="00335799"/>
    <w:rsid w:val="00335992"/>
    <w:rsid w:val="00335D11"/>
    <w:rsid w:val="0033641F"/>
    <w:rsid w:val="00336440"/>
    <w:rsid w:val="00336697"/>
    <w:rsid w:val="00337349"/>
    <w:rsid w:val="003379F0"/>
    <w:rsid w:val="00337BC4"/>
    <w:rsid w:val="00337ECD"/>
    <w:rsid w:val="0034021F"/>
    <w:rsid w:val="00340390"/>
    <w:rsid w:val="003403DE"/>
    <w:rsid w:val="00340551"/>
    <w:rsid w:val="00340701"/>
    <w:rsid w:val="00340907"/>
    <w:rsid w:val="00341028"/>
    <w:rsid w:val="0034128E"/>
    <w:rsid w:val="003415FC"/>
    <w:rsid w:val="00341937"/>
    <w:rsid w:val="0034205E"/>
    <w:rsid w:val="003429DC"/>
    <w:rsid w:val="00342E78"/>
    <w:rsid w:val="00343526"/>
    <w:rsid w:val="003435FF"/>
    <w:rsid w:val="00343E90"/>
    <w:rsid w:val="003446C3"/>
    <w:rsid w:val="00344D83"/>
    <w:rsid w:val="00345520"/>
    <w:rsid w:val="003457E3"/>
    <w:rsid w:val="003460DF"/>
    <w:rsid w:val="00346570"/>
    <w:rsid w:val="0034666C"/>
    <w:rsid w:val="003469D5"/>
    <w:rsid w:val="00346C35"/>
    <w:rsid w:val="00346EAF"/>
    <w:rsid w:val="00346FAC"/>
    <w:rsid w:val="00347E57"/>
    <w:rsid w:val="00347ED0"/>
    <w:rsid w:val="00350066"/>
    <w:rsid w:val="00350127"/>
    <w:rsid w:val="003504A8"/>
    <w:rsid w:val="003518AB"/>
    <w:rsid w:val="00351D3B"/>
    <w:rsid w:val="00351E31"/>
    <w:rsid w:val="00351F00"/>
    <w:rsid w:val="003521BC"/>
    <w:rsid w:val="003525AE"/>
    <w:rsid w:val="003525D3"/>
    <w:rsid w:val="00353184"/>
    <w:rsid w:val="0035319E"/>
    <w:rsid w:val="00353C45"/>
    <w:rsid w:val="00353ED0"/>
    <w:rsid w:val="003540E8"/>
    <w:rsid w:val="0035461A"/>
    <w:rsid w:val="00354AAA"/>
    <w:rsid w:val="0035535F"/>
    <w:rsid w:val="0035554B"/>
    <w:rsid w:val="003556D8"/>
    <w:rsid w:val="00355BC9"/>
    <w:rsid w:val="00356155"/>
    <w:rsid w:val="00356349"/>
    <w:rsid w:val="00356879"/>
    <w:rsid w:val="00356AFB"/>
    <w:rsid w:val="00356B64"/>
    <w:rsid w:val="00356C38"/>
    <w:rsid w:val="003570A4"/>
    <w:rsid w:val="0035739F"/>
    <w:rsid w:val="00360056"/>
    <w:rsid w:val="003600CE"/>
    <w:rsid w:val="00360153"/>
    <w:rsid w:val="0036031F"/>
    <w:rsid w:val="003604D8"/>
    <w:rsid w:val="00360A6D"/>
    <w:rsid w:val="00360F26"/>
    <w:rsid w:val="0036112D"/>
    <w:rsid w:val="00361774"/>
    <w:rsid w:val="00361B28"/>
    <w:rsid w:val="00361B30"/>
    <w:rsid w:val="0036218E"/>
    <w:rsid w:val="003621A4"/>
    <w:rsid w:val="003622FB"/>
    <w:rsid w:val="00362822"/>
    <w:rsid w:val="00362AD6"/>
    <w:rsid w:val="00362C4F"/>
    <w:rsid w:val="003632E5"/>
    <w:rsid w:val="00363472"/>
    <w:rsid w:val="003639B7"/>
    <w:rsid w:val="003639EB"/>
    <w:rsid w:val="00363EAC"/>
    <w:rsid w:val="003640E2"/>
    <w:rsid w:val="00364136"/>
    <w:rsid w:val="0036474B"/>
    <w:rsid w:val="00364A37"/>
    <w:rsid w:val="00364AFD"/>
    <w:rsid w:val="00364EAC"/>
    <w:rsid w:val="003650C6"/>
    <w:rsid w:val="003650FD"/>
    <w:rsid w:val="0036539F"/>
    <w:rsid w:val="00365988"/>
    <w:rsid w:val="00365A37"/>
    <w:rsid w:val="003660E3"/>
    <w:rsid w:val="00366190"/>
    <w:rsid w:val="00366B9E"/>
    <w:rsid w:val="00367013"/>
    <w:rsid w:val="00367871"/>
    <w:rsid w:val="00367E4D"/>
    <w:rsid w:val="00370095"/>
    <w:rsid w:val="00370AD7"/>
    <w:rsid w:val="0037134C"/>
    <w:rsid w:val="003717AD"/>
    <w:rsid w:val="00371829"/>
    <w:rsid w:val="00371977"/>
    <w:rsid w:val="0037199D"/>
    <w:rsid w:val="00371FD7"/>
    <w:rsid w:val="003724FA"/>
    <w:rsid w:val="003727FA"/>
    <w:rsid w:val="00372943"/>
    <w:rsid w:val="00372B97"/>
    <w:rsid w:val="00372BAA"/>
    <w:rsid w:val="00372BF8"/>
    <w:rsid w:val="00372E15"/>
    <w:rsid w:val="00373086"/>
    <w:rsid w:val="003730CF"/>
    <w:rsid w:val="00373671"/>
    <w:rsid w:val="0037376C"/>
    <w:rsid w:val="0037390A"/>
    <w:rsid w:val="003747CC"/>
    <w:rsid w:val="003749B5"/>
    <w:rsid w:val="00374A68"/>
    <w:rsid w:val="00374D6F"/>
    <w:rsid w:val="003752C5"/>
    <w:rsid w:val="0037609B"/>
    <w:rsid w:val="0037641D"/>
    <w:rsid w:val="00376474"/>
    <w:rsid w:val="00376A2E"/>
    <w:rsid w:val="00376EC6"/>
    <w:rsid w:val="003772AB"/>
    <w:rsid w:val="00377559"/>
    <w:rsid w:val="003776CF"/>
    <w:rsid w:val="00380004"/>
    <w:rsid w:val="00380285"/>
    <w:rsid w:val="003802A4"/>
    <w:rsid w:val="00380514"/>
    <w:rsid w:val="003805C3"/>
    <w:rsid w:val="0038096B"/>
    <w:rsid w:val="003814B5"/>
    <w:rsid w:val="003817CC"/>
    <w:rsid w:val="0038199E"/>
    <w:rsid w:val="00382102"/>
    <w:rsid w:val="003829A3"/>
    <w:rsid w:val="00382ACE"/>
    <w:rsid w:val="00383014"/>
    <w:rsid w:val="003830C5"/>
    <w:rsid w:val="0038359E"/>
    <w:rsid w:val="00383A4D"/>
    <w:rsid w:val="003841CA"/>
    <w:rsid w:val="003845C7"/>
    <w:rsid w:val="00385200"/>
    <w:rsid w:val="00385768"/>
    <w:rsid w:val="003860A0"/>
    <w:rsid w:val="00386594"/>
    <w:rsid w:val="00386D2B"/>
    <w:rsid w:val="003879C5"/>
    <w:rsid w:val="003908E0"/>
    <w:rsid w:val="00391442"/>
    <w:rsid w:val="0039236D"/>
    <w:rsid w:val="003924E9"/>
    <w:rsid w:val="00392A44"/>
    <w:rsid w:val="00392FA5"/>
    <w:rsid w:val="0039363E"/>
    <w:rsid w:val="00393A22"/>
    <w:rsid w:val="00393E53"/>
    <w:rsid w:val="0039555F"/>
    <w:rsid w:val="00395970"/>
    <w:rsid w:val="00395B97"/>
    <w:rsid w:val="00395CAA"/>
    <w:rsid w:val="00396172"/>
    <w:rsid w:val="0039640F"/>
    <w:rsid w:val="003968C9"/>
    <w:rsid w:val="00396B7B"/>
    <w:rsid w:val="00396FD7"/>
    <w:rsid w:val="003972AD"/>
    <w:rsid w:val="00397809"/>
    <w:rsid w:val="003A077C"/>
    <w:rsid w:val="003A0B5B"/>
    <w:rsid w:val="003A10F6"/>
    <w:rsid w:val="003A11D4"/>
    <w:rsid w:val="003A14BC"/>
    <w:rsid w:val="003A2ABD"/>
    <w:rsid w:val="003A2D98"/>
    <w:rsid w:val="003A2DB0"/>
    <w:rsid w:val="003A2EC3"/>
    <w:rsid w:val="003A2F64"/>
    <w:rsid w:val="003A33F4"/>
    <w:rsid w:val="003A34CD"/>
    <w:rsid w:val="003A3E29"/>
    <w:rsid w:val="003A3F55"/>
    <w:rsid w:val="003A43BA"/>
    <w:rsid w:val="003A4DCE"/>
    <w:rsid w:val="003A4DE4"/>
    <w:rsid w:val="003A4EF8"/>
    <w:rsid w:val="003A5AE1"/>
    <w:rsid w:val="003A5B37"/>
    <w:rsid w:val="003A5D0A"/>
    <w:rsid w:val="003A62E2"/>
    <w:rsid w:val="003A6665"/>
    <w:rsid w:val="003A6833"/>
    <w:rsid w:val="003A7730"/>
    <w:rsid w:val="003A77F1"/>
    <w:rsid w:val="003A7BB0"/>
    <w:rsid w:val="003A7FE9"/>
    <w:rsid w:val="003B00B4"/>
    <w:rsid w:val="003B1167"/>
    <w:rsid w:val="003B11C0"/>
    <w:rsid w:val="003B129C"/>
    <w:rsid w:val="003B13FF"/>
    <w:rsid w:val="003B1604"/>
    <w:rsid w:val="003B1A89"/>
    <w:rsid w:val="003B1F96"/>
    <w:rsid w:val="003B239C"/>
    <w:rsid w:val="003B2F0C"/>
    <w:rsid w:val="003B2F34"/>
    <w:rsid w:val="003B341C"/>
    <w:rsid w:val="003B3837"/>
    <w:rsid w:val="003B40D4"/>
    <w:rsid w:val="003B4170"/>
    <w:rsid w:val="003B5087"/>
    <w:rsid w:val="003B50AD"/>
    <w:rsid w:val="003B54A7"/>
    <w:rsid w:val="003B6514"/>
    <w:rsid w:val="003B69FF"/>
    <w:rsid w:val="003B6B49"/>
    <w:rsid w:val="003B6B55"/>
    <w:rsid w:val="003B7246"/>
    <w:rsid w:val="003B72B6"/>
    <w:rsid w:val="003B746B"/>
    <w:rsid w:val="003B74D2"/>
    <w:rsid w:val="003B782E"/>
    <w:rsid w:val="003B7A52"/>
    <w:rsid w:val="003B7B9E"/>
    <w:rsid w:val="003B7D41"/>
    <w:rsid w:val="003C0701"/>
    <w:rsid w:val="003C083A"/>
    <w:rsid w:val="003C0AB2"/>
    <w:rsid w:val="003C0B4A"/>
    <w:rsid w:val="003C0CC9"/>
    <w:rsid w:val="003C16A1"/>
    <w:rsid w:val="003C191A"/>
    <w:rsid w:val="003C192F"/>
    <w:rsid w:val="003C1A56"/>
    <w:rsid w:val="003C1B52"/>
    <w:rsid w:val="003C2675"/>
    <w:rsid w:val="003C2CD9"/>
    <w:rsid w:val="003C3296"/>
    <w:rsid w:val="003C359E"/>
    <w:rsid w:val="003C3B4F"/>
    <w:rsid w:val="003C4CAA"/>
    <w:rsid w:val="003C4EDA"/>
    <w:rsid w:val="003C56FE"/>
    <w:rsid w:val="003C5BA4"/>
    <w:rsid w:val="003C6494"/>
    <w:rsid w:val="003C64CA"/>
    <w:rsid w:val="003C6649"/>
    <w:rsid w:val="003C6671"/>
    <w:rsid w:val="003C67E7"/>
    <w:rsid w:val="003C6ADF"/>
    <w:rsid w:val="003C6B97"/>
    <w:rsid w:val="003C6DAC"/>
    <w:rsid w:val="003C720E"/>
    <w:rsid w:val="003C764F"/>
    <w:rsid w:val="003C767C"/>
    <w:rsid w:val="003D03B0"/>
    <w:rsid w:val="003D059B"/>
    <w:rsid w:val="003D1627"/>
    <w:rsid w:val="003D1F9F"/>
    <w:rsid w:val="003D206C"/>
    <w:rsid w:val="003D20FA"/>
    <w:rsid w:val="003D2453"/>
    <w:rsid w:val="003D25A1"/>
    <w:rsid w:val="003D2690"/>
    <w:rsid w:val="003D328D"/>
    <w:rsid w:val="003D358A"/>
    <w:rsid w:val="003D3CC4"/>
    <w:rsid w:val="003D3DD3"/>
    <w:rsid w:val="003D3DE5"/>
    <w:rsid w:val="003D3DFD"/>
    <w:rsid w:val="003D4D6C"/>
    <w:rsid w:val="003D543F"/>
    <w:rsid w:val="003D5498"/>
    <w:rsid w:val="003D54CB"/>
    <w:rsid w:val="003D54D3"/>
    <w:rsid w:val="003D5831"/>
    <w:rsid w:val="003D5CB2"/>
    <w:rsid w:val="003D5E5C"/>
    <w:rsid w:val="003D5F25"/>
    <w:rsid w:val="003D6C80"/>
    <w:rsid w:val="003D6F9C"/>
    <w:rsid w:val="003D708B"/>
    <w:rsid w:val="003D7B01"/>
    <w:rsid w:val="003D7C02"/>
    <w:rsid w:val="003E0214"/>
    <w:rsid w:val="003E0766"/>
    <w:rsid w:val="003E07B6"/>
    <w:rsid w:val="003E0888"/>
    <w:rsid w:val="003E0F61"/>
    <w:rsid w:val="003E1256"/>
    <w:rsid w:val="003E2654"/>
    <w:rsid w:val="003E2BF5"/>
    <w:rsid w:val="003E2C01"/>
    <w:rsid w:val="003E2FD9"/>
    <w:rsid w:val="003E353C"/>
    <w:rsid w:val="003E358D"/>
    <w:rsid w:val="003E37A6"/>
    <w:rsid w:val="003E3859"/>
    <w:rsid w:val="003E3A3F"/>
    <w:rsid w:val="003E3D41"/>
    <w:rsid w:val="003E3DAC"/>
    <w:rsid w:val="003E3E09"/>
    <w:rsid w:val="003E43C4"/>
    <w:rsid w:val="003E44BD"/>
    <w:rsid w:val="003E4535"/>
    <w:rsid w:val="003E4635"/>
    <w:rsid w:val="003E4B7E"/>
    <w:rsid w:val="003E4D6C"/>
    <w:rsid w:val="003E5817"/>
    <w:rsid w:val="003E5EC1"/>
    <w:rsid w:val="003E6926"/>
    <w:rsid w:val="003E6A90"/>
    <w:rsid w:val="003E6B09"/>
    <w:rsid w:val="003E6EF3"/>
    <w:rsid w:val="003E7031"/>
    <w:rsid w:val="003E7532"/>
    <w:rsid w:val="003E7C3B"/>
    <w:rsid w:val="003E7F2A"/>
    <w:rsid w:val="003F03C4"/>
    <w:rsid w:val="003F17C2"/>
    <w:rsid w:val="003F1D22"/>
    <w:rsid w:val="003F1FC6"/>
    <w:rsid w:val="003F22A8"/>
    <w:rsid w:val="003F234F"/>
    <w:rsid w:val="003F247C"/>
    <w:rsid w:val="003F2AD7"/>
    <w:rsid w:val="003F2CA3"/>
    <w:rsid w:val="003F37FB"/>
    <w:rsid w:val="003F46ED"/>
    <w:rsid w:val="003F4EEF"/>
    <w:rsid w:val="003F518F"/>
    <w:rsid w:val="003F5408"/>
    <w:rsid w:val="003F5A3E"/>
    <w:rsid w:val="003F5C95"/>
    <w:rsid w:val="003F63F3"/>
    <w:rsid w:val="003F6721"/>
    <w:rsid w:val="003F73B4"/>
    <w:rsid w:val="003F7AF5"/>
    <w:rsid w:val="0040007E"/>
    <w:rsid w:val="00400157"/>
    <w:rsid w:val="004002A7"/>
    <w:rsid w:val="004008CD"/>
    <w:rsid w:val="00400A7E"/>
    <w:rsid w:val="00400AA0"/>
    <w:rsid w:val="004014B1"/>
    <w:rsid w:val="00401E43"/>
    <w:rsid w:val="00401FA8"/>
    <w:rsid w:val="00402969"/>
    <w:rsid w:val="00402A45"/>
    <w:rsid w:val="00402F60"/>
    <w:rsid w:val="004033BD"/>
    <w:rsid w:val="00403747"/>
    <w:rsid w:val="004037B3"/>
    <w:rsid w:val="00403F65"/>
    <w:rsid w:val="0040438F"/>
    <w:rsid w:val="004048C5"/>
    <w:rsid w:val="00404A81"/>
    <w:rsid w:val="00404CDD"/>
    <w:rsid w:val="004052EE"/>
    <w:rsid w:val="00405379"/>
    <w:rsid w:val="004054F2"/>
    <w:rsid w:val="00406127"/>
    <w:rsid w:val="004065F5"/>
    <w:rsid w:val="0040692D"/>
    <w:rsid w:val="00406AD8"/>
    <w:rsid w:val="004076C1"/>
    <w:rsid w:val="00407795"/>
    <w:rsid w:val="00407BBC"/>
    <w:rsid w:val="00407EF1"/>
    <w:rsid w:val="00410D1C"/>
    <w:rsid w:val="0041102D"/>
    <w:rsid w:val="0041130D"/>
    <w:rsid w:val="00411474"/>
    <w:rsid w:val="00412158"/>
    <w:rsid w:val="0041222C"/>
    <w:rsid w:val="00412677"/>
    <w:rsid w:val="0041298F"/>
    <w:rsid w:val="00412CC4"/>
    <w:rsid w:val="004131DB"/>
    <w:rsid w:val="0041355A"/>
    <w:rsid w:val="00413CA7"/>
    <w:rsid w:val="004141E8"/>
    <w:rsid w:val="00414E99"/>
    <w:rsid w:val="00415865"/>
    <w:rsid w:val="004159D5"/>
    <w:rsid w:val="004162D2"/>
    <w:rsid w:val="004173AC"/>
    <w:rsid w:val="004176DC"/>
    <w:rsid w:val="0041771E"/>
    <w:rsid w:val="00417A22"/>
    <w:rsid w:val="00417C98"/>
    <w:rsid w:val="00417F0F"/>
    <w:rsid w:val="004204CA"/>
    <w:rsid w:val="00420746"/>
    <w:rsid w:val="004207F8"/>
    <w:rsid w:val="004208B7"/>
    <w:rsid w:val="0042159F"/>
    <w:rsid w:val="0042180F"/>
    <w:rsid w:val="00421B53"/>
    <w:rsid w:val="00421BD1"/>
    <w:rsid w:val="00421C2D"/>
    <w:rsid w:val="0042232E"/>
    <w:rsid w:val="004229C4"/>
    <w:rsid w:val="00422E23"/>
    <w:rsid w:val="00422EA7"/>
    <w:rsid w:val="00422FE6"/>
    <w:rsid w:val="00423257"/>
    <w:rsid w:val="0042346E"/>
    <w:rsid w:val="0042355F"/>
    <w:rsid w:val="00423B3C"/>
    <w:rsid w:val="00423C36"/>
    <w:rsid w:val="00423F81"/>
    <w:rsid w:val="00424547"/>
    <w:rsid w:val="0042483E"/>
    <w:rsid w:val="00425455"/>
    <w:rsid w:val="0042593B"/>
    <w:rsid w:val="00425E1A"/>
    <w:rsid w:val="004263FA"/>
    <w:rsid w:val="00426F04"/>
    <w:rsid w:val="00427358"/>
    <w:rsid w:val="00427C57"/>
    <w:rsid w:val="00427D48"/>
    <w:rsid w:val="004303D1"/>
    <w:rsid w:val="004304B7"/>
    <w:rsid w:val="00430634"/>
    <w:rsid w:val="00430758"/>
    <w:rsid w:val="00430EB7"/>
    <w:rsid w:val="00430F6D"/>
    <w:rsid w:val="00431C6C"/>
    <w:rsid w:val="00432103"/>
    <w:rsid w:val="00432ED1"/>
    <w:rsid w:val="00432FCB"/>
    <w:rsid w:val="00433790"/>
    <w:rsid w:val="00433E5C"/>
    <w:rsid w:val="004342AD"/>
    <w:rsid w:val="00434EE8"/>
    <w:rsid w:val="00435340"/>
    <w:rsid w:val="00435AEA"/>
    <w:rsid w:val="00436569"/>
    <w:rsid w:val="004365CC"/>
    <w:rsid w:val="00436E67"/>
    <w:rsid w:val="00437431"/>
    <w:rsid w:val="004374C1"/>
    <w:rsid w:val="0043769F"/>
    <w:rsid w:val="0043786D"/>
    <w:rsid w:val="0043790A"/>
    <w:rsid w:val="00437BFF"/>
    <w:rsid w:val="004401D3"/>
    <w:rsid w:val="00440483"/>
    <w:rsid w:val="004407E1"/>
    <w:rsid w:val="00440C2B"/>
    <w:rsid w:val="00440C95"/>
    <w:rsid w:val="004412D5"/>
    <w:rsid w:val="0044193C"/>
    <w:rsid w:val="0044249B"/>
    <w:rsid w:val="004424CB"/>
    <w:rsid w:val="00442595"/>
    <w:rsid w:val="00442938"/>
    <w:rsid w:val="0044383E"/>
    <w:rsid w:val="004440C2"/>
    <w:rsid w:val="00444742"/>
    <w:rsid w:val="0044481B"/>
    <w:rsid w:val="004448A6"/>
    <w:rsid w:val="004449AA"/>
    <w:rsid w:val="00444BE7"/>
    <w:rsid w:val="0044540A"/>
    <w:rsid w:val="004456F4"/>
    <w:rsid w:val="00445819"/>
    <w:rsid w:val="00445EC7"/>
    <w:rsid w:val="00445F8C"/>
    <w:rsid w:val="00446279"/>
    <w:rsid w:val="00446301"/>
    <w:rsid w:val="00447537"/>
    <w:rsid w:val="00447B9D"/>
    <w:rsid w:val="00447D2A"/>
    <w:rsid w:val="0045055A"/>
    <w:rsid w:val="00450811"/>
    <w:rsid w:val="00450A6A"/>
    <w:rsid w:val="00450E1D"/>
    <w:rsid w:val="0045102F"/>
    <w:rsid w:val="00451088"/>
    <w:rsid w:val="00451124"/>
    <w:rsid w:val="00451153"/>
    <w:rsid w:val="00451220"/>
    <w:rsid w:val="0045164B"/>
    <w:rsid w:val="00451CB6"/>
    <w:rsid w:val="00451F13"/>
    <w:rsid w:val="004520BF"/>
    <w:rsid w:val="004524CD"/>
    <w:rsid w:val="00452789"/>
    <w:rsid w:val="0045281E"/>
    <w:rsid w:val="004528C4"/>
    <w:rsid w:val="00452AC6"/>
    <w:rsid w:val="00453311"/>
    <w:rsid w:val="00453371"/>
    <w:rsid w:val="00453B74"/>
    <w:rsid w:val="00453E71"/>
    <w:rsid w:val="004545D1"/>
    <w:rsid w:val="00454712"/>
    <w:rsid w:val="00454935"/>
    <w:rsid w:val="00454B88"/>
    <w:rsid w:val="004555E6"/>
    <w:rsid w:val="00455E74"/>
    <w:rsid w:val="00456845"/>
    <w:rsid w:val="004569FA"/>
    <w:rsid w:val="00456AFF"/>
    <w:rsid w:val="00456F8C"/>
    <w:rsid w:val="0045711E"/>
    <w:rsid w:val="004572EA"/>
    <w:rsid w:val="004572FF"/>
    <w:rsid w:val="00457330"/>
    <w:rsid w:val="0045738C"/>
    <w:rsid w:val="00457A31"/>
    <w:rsid w:val="00457F09"/>
    <w:rsid w:val="004605A8"/>
    <w:rsid w:val="00461472"/>
    <w:rsid w:val="00461840"/>
    <w:rsid w:val="00461982"/>
    <w:rsid w:val="00461DAF"/>
    <w:rsid w:val="00461F64"/>
    <w:rsid w:val="00461F81"/>
    <w:rsid w:val="00461FB2"/>
    <w:rsid w:val="0046206E"/>
    <w:rsid w:val="00462C18"/>
    <w:rsid w:val="00462D6C"/>
    <w:rsid w:val="0046306F"/>
    <w:rsid w:val="0046324C"/>
    <w:rsid w:val="004636B8"/>
    <w:rsid w:val="00463737"/>
    <w:rsid w:val="00463A70"/>
    <w:rsid w:val="00463CEC"/>
    <w:rsid w:val="00463DB8"/>
    <w:rsid w:val="00464223"/>
    <w:rsid w:val="00464229"/>
    <w:rsid w:val="00464B1D"/>
    <w:rsid w:val="00465932"/>
    <w:rsid w:val="00465C7B"/>
    <w:rsid w:val="00466366"/>
    <w:rsid w:val="0046652D"/>
    <w:rsid w:val="004666D9"/>
    <w:rsid w:val="00466B2A"/>
    <w:rsid w:val="00467765"/>
    <w:rsid w:val="00467AA1"/>
    <w:rsid w:val="00467D8E"/>
    <w:rsid w:val="00470282"/>
    <w:rsid w:val="0047039F"/>
    <w:rsid w:val="00470521"/>
    <w:rsid w:val="0047164A"/>
    <w:rsid w:val="00471760"/>
    <w:rsid w:val="004719CE"/>
    <w:rsid w:val="00471FDE"/>
    <w:rsid w:val="00472234"/>
    <w:rsid w:val="00472516"/>
    <w:rsid w:val="0047258B"/>
    <w:rsid w:val="004729AC"/>
    <w:rsid w:val="00472B0A"/>
    <w:rsid w:val="00472F24"/>
    <w:rsid w:val="00473779"/>
    <w:rsid w:val="00473A47"/>
    <w:rsid w:val="00473F24"/>
    <w:rsid w:val="004746BA"/>
    <w:rsid w:val="00474713"/>
    <w:rsid w:val="00474C69"/>
    <w:rsid w:val="00474D96"/>
    <w:rsid w:val="00474DDF"/>
    <w:rsid w:val="00474E82"/>
    <w:rsid w:val="00475226"/>
    <w:rsid w:val="004755E2"/>
    <w:rsid w:val="00475C8C"/>
    <w:rsid w:val="004768DB"/>
    <w:rsid w:val="00476B5F"/>
    <w:rsid w:val="0047740E"/>
    <w:rsid w:val="00477895"/>
    <w:rsid w:val="00477D5F"/>
    <w:rsid w:val="0048037E"/>
    <w:rsid w:val="00480428"/>
    <w:rsid w:val="00480A7C"/>
    <w:rsid w:val="004812E7"/>
    <w:rsid w:val="004815FD"/>
    <w:rsid w:val="00481A56"/>
    <w:rsid w:val="0048327E"/>
    <w:rsid w:val="004836F2"/>
    <w:rsid w:val="00483742"/>
    <w:rsid w:val="00483A5F"/>
    <w:rsid w:val="00483B57"/>
    <w:rsid w:val="00483B91"/>
    <w:rsid w:val="00483DFE"/>
    <w:rsid w:val="00483E73"/>
    <w:rsid w:val="0048406F"/>
    <w:rsid w:val="0048472E"/>
    <w:rsid w:val="00484CB7"/>
    <w:rsid w:val="004852D6"/>
    <w:rsid w:val="0048534C"/>
    <w:rsid w:val="00485536"/>
    <w:rsid w:val="004860E9"/>
    <w:rsid w:val="004860ED"/>
    <w:rsid w:val="004865E4"/>
    <w:rsid w:val="00486A9F"/>
    <w:rsid w:val="0048792C"/>
    <w:rsid w:val="00487970"/>
    <w:rsid w:val="0049030D"/>
    <w:rsid w:val="004906EB"/>
    <w:rsid w:val="00490C10"/>
    <w:rsid w:val="00490D1D"/>
    <w:rsid w:val="00490F27"/>
    <w:rsid w:val="004913DC"/>
    <w:rsid w:val="00491D5E"/>
    <w:rsid w:val="00491E74"/>
    <w:rsid w:val="00491FDC"/>
    <w:rsid w:val="00492178"/>
    <w:rsid w:val="00492D46"/>
    <w:rsid w:val="004931FF"/>
    <w:rsid w:val="00493489"/>
    <w:rsid w:val="004939F4"/>
    <w:rsid w:val="00493DFF"/>
    <w:rsid w:val="00493FBC"/>
    <w:rsid w:val="0049455E"/>
    <w:rsid w:val="0049462A"/>
    <w:rsid w:val="0049467D"/>
    <w:rsid w:val="004946D7"/>
    <w:rsid w:val="00494C76"/>
    <w:rsid w:val="0049550A"/>
    <w:rsid w:val="00495673"/>
    <w:rsid w:val="00495D15"/>
    <w:rsid w:val="00495E0D"/>
    <w:rsid w:val="0049699F"/>
    <w:rsid w:val="00496BBD"/>
    <w:rsid w:val="0049713A"/>
    <w:rsid w:val="004A0151"/>
    <w:rsid w:val="004A0737"/>
    <w:rsid w:val="004A07AA"/>
    <w:rsid w:val="004A07EC"/>
    <w:rsid w:val="004A0B1E"/>
    <w:rsid w:val="004A0D31"/>
    <w:rsid w:val="004A0D3B"/>
    <w:rsid w:val="004A0FF1"/>
    <w:rsid w:val="004A10E3"/>
    <w:rsid w:val="004A12F6"/>
    <w:rsid w:val="004A1792"/>
    <w:rsid w:val="004A1BA0"/>
    <w:rsid w:val="004A20D5"/>
    <w:rsid w:val="004A24A3"/>
    <w:rsid w:val="004A2FD5"/>
    <w:rsid w:val="004A3238"/>
    <w:rsid w:val="004A3A54"/>
    <w:rsid w:val="004A4E2E"/>
    <w:rsid w:val="004A51BC"/>
    <w:rsid w:val="004A55DC"/>
    <w:rsid w:val="004A5708"/>
    <w:rsid w:val="004A5E46"/>
    <w:rsid w:val="004A5E90"/>
    <w:rsid w:val="004A5F03"/>
    <w:rsid w:val="004A6053"/>
    <w:rsid w:val="004A6093"/>
    <w:rsid w:val="004A6166"/>
    <w:rsid w:val="004A659F"/>
    <w:rsid w:val="004A69D5"/>
    <w:rsid w:val="004A6A9A"/>
    <w:rsid w:val="004A6C65"/>
    <w:rsid w:val="004A6D34"/>
    <w:rsid w:val="004A75B8"/>
    <w:rsid w:val="004A7669"/>
    <w:rsid w:val="004A7BC3"/>
    <w:rsid w:val="004B026E"/>
    <w:rsid w:val="004B0524"/>
    <w:rsid w:val="004B0716"/>
    <w:rsid w:val="004B1035"/>
    <w:rsid w:val="004B1128"/>
    <w:rsid w:val="004B208C"/>
    <w:rsid w:val="004B25F6"/>
    <w:rsid w:val="004B2656"/>
    <w:rsid w:val="004B2FE9"/>
    <w:rsid w:val="004B3516"/>
    <w:rsid w:val="004B35E8"/>
    <w:rsid w:val="004B3CA9"/>
    <w:rsid w:val="004B3D91"/>
    <w:rsid w:val="004B4263"/>
    <w:rsid w:val="004B4909"/>
    <w:rsid w:val="004B4F3F"/>
    <w:rsid w:val="004B5013"/>
    <w:rsid w:val="004B5057"/>
    <w:rsid w:val="004B510E"/>
    <w:rsid w:val="004B5C46"/>
    <w:rsid w:val="004B683D"/>
    <w:rsid w:val="004B7103"/>
    <w:rsid w:val="004B715C"/>
    <w:rsid w:val="004B7433"/>
    <w:rsid w:val="004C06CF"/>
    <w:rsid w:val="004C0BBB"/>
    <w:rsid w:val="004C0C0B"/>
    <w:rsid w:val="004C13FE"/>
    <w:rsid w:val="004C1602"/>
    <w:rsid w:val="004C161E"/>
    <w:rsid w:val="004C1BC0"/>
    <w:rsid w:val="004C1CDC"/>
    <w:rsid w:val="004C1F99"/>
    <w:rsid w:val="004C242E"/>
    <w:rsid w:val="004C2E56"/>
    <w:rsid w:val="004C34C5"/>
    <w:rsid w:val="004C3880"/>
    <w:rsid w:val="004C3FC3"/>
    <w:rsid w:val="004C468F"/>
    <w:rsid w:val="004C4DDA"/>
    <w:rsid w:val="004C4F7D"/>
    <w:rsid w:val="004C516F"/>
    <w:rsid w:val="004C52E5"/>
    <w:rsid w:val="004C5714"/>
    <w:rsid w:val="004C5D6E"/>
    <w:rsid w:val="004C617D"/>
    <w:rsid w:val="004C6409"/>
    <w:rsid w:val="004C646D"/>
    <w:rsid w:val="004C6771"/>
    <w:rsid w:val="004C6B41"/>
    <w:rsid w:val="004C7165"/>
    <w:rsid w:val="004C7290"/>
    <w:rsid w:val="004C7455"/>
    <w:rsid w:val="004C749A"/>
    <w:rsid w:val="004C7892"/>
    <w:rsid w:val="004C7D09"/>
    <w:rsid w:val="004D03BF"/>
    <w:rsid w:val="004D0972"/>
    <w:rsid w:val="004D0BEF"/>
    <w:rsid w:val="004D0DB5"/>
    <w:rsid w:val="004D11D8"/>
    <w:rsid w:val="004D1833"/>
    <w:rsid w:val="004D1BF1"/>
    <w:rsid w:val="004D1CB4"/>
    <w:rsid w:val="004D1ECD"/>
    <w:rsid w:val="004D2115"/>
    <w:rsid w:val="004D27A7"/>
    <w:rsid w:val="004D2BB8"/>
    <w:rsid w:val="004D2F67"/>
    <w:rsid w:val="004D39E3"/>
    <w:rsid w:val="004D404B"/>
    <w:rsid w:val="004D4513"/>
    <w:rsid w:val="004D4849"/>
    <w:rsid w:val="004D4ACE"/>
    <w:rsid w:val="004D4CEC"/>
    <w:rsid w:val="004D544B"/>
    <w:rsid w:val="004D58FC"/>
    <w:rsid w:val="004D684A"/>
    <w:rsid w:val="004D68B9"/>
    <w:rsid w:val="004D6A08"/>
    <w:rsid w:val="004D6AA4"/>
    <w:rsid w:val="004D6CA1"/>
    <w:rsid w:val="004D6CF9"/>
    <w:rsid w:val="004D6FCF"/>
    <w:rsid w:val="004D7C7D"/>
    <w:rsid w:val="004D7DA5"/>
    <w:rsid w:val="004D7DF7"/>
    <w:rsid w:val="004E0B4B"/>
    <w:rsid w:val="004E0BD8"/>
    <w:rsid w:val="004E12F3"/>
    <w:rsid w:val="004E193B"/>
    <w:rsid w:val="004E19D7"/>
    <w:rsid w:val="004E2069"/>
    <w:rsid w:val="004E22DE"/>
    <w:rsid w:val="004E241B"/>
    <w:rsid w:val="004E29F8"/>
    <w:rsid w:val="004E2C0F"/>
    <w:rsid w:val="004E2EA4"/>
    <w:rsid w:val="004E32E9"/>
    <w:rsid w:val="004E4081"/>
    <w:rsid w:val="004E40E2"/>
    <w:rsid w:val="004E420D"/>
    <w:rsid w:val="004E442D"/>
    <w:rsid w:val="004E491E"/>
    <w:rsid w:val="004E5264"/>
    <w:rsid w:val="004E545C"/>
    <w:rsid w:val="004E58CC"/>
    <w:rsid w:val="004E58F0"/>
    <w:rsid w:val="004E5AB9"/>
    <w:rsid w:val="004E5F65"/>
    <w:rsid w:val="004E6393"/>
    <w:rsid w:val="004E6428"/>
    <w:rsid w:val="004E6461"/>
    <w:rsid w:val="004E66E4"/>
    <w:rsid w:val="004E6727"/>
    <w:rsid w:val="004E709A"/>
    <w:rsid w:val="004E711F"/>
    <w:rsid w:val="004E73D5"/>
    <w:rsid w:val="004E79F4"/>
    <w:rsid w:val="004E7D49"/>
    <w:rsid w:val="004F021E"/>
    <w:rsid w:val="004F0699"/>
    <w:rsid w:val="004F0EB0"/>
    <w:rsid w:val="004F0ED9"/>
    <w:rsid w:val="004F0F3B"/>
    <w:rsid w:val="004F15D7"/>
    <w:rsid w:val="004F1E21"/>
    <w:rsid w:val="004F1F2D"/>
    <w:rsid w:val="004F24F9"/>
    <w:rsid w:val="004F2635"/>
    <w:rsid w:val="004F2B37"/>
    <w:rsid w:val="004F310D"/>
    <w:rsid w:val="004F3D85"/>
    <w:rsid w:val="004F403D"/>
    <w:rsid w:val="004F47B8"/>
    <w:rsid w:val="004F5AAB"/>
    <w:rsid w:val="004F5DFF"/>
    <w:rsid w:val="004F5FF0"/>
    <w:rsid w:val="004F689B"/>
    <w:rsid w:val="004F70C3"/>
    <w:rsid w:val="004F7253"/>
    <w:rsid w:val="004F79B6"/>
    <w:rsid w:val="004F7C97"/>
    <w:rsid w:val="004F7F69"/>
    <w:rsid w:val="00500513"/>
    <w:rsid w:val="005008AE"/>
    <w:rsid w:val="00500CE9"/>
    <w:rsid w:val="00501360"/>
    <w:rsid w:val="00501AB5"/>
    <w:rsid w:val="00501C86"/>
    <w:rsid w:val="00501FB7"/>
    <w:rsid w:val="005022B6"/>
    <w:rsid w:val="005025CB"/>
    <w:rsid w:val="00502EF5"/>
    <w:rsid w:val="00503C6B"/>
    <w:rsid w:val="005042C3"/>
    <w:rsid w:val="0050450A"/>
    <w:rsid w:val="0050461F"/>
    <w:rsid w:val="0050473D"/>
    <w:rsid w:val="00504E84"/>
    <w:rsid w:val="00505276"/>
    <w:rsid w:val="0050627F"/>
    <w:rsid w:val="0050667C"/>
    <w:rsid w:val="00506DEF"/>
    <w:rsid w:val="00506F22"/>
    <w:rsid w:val="00506F58"/>
    <w:rsid w:val="00506FBB"/>
    <w:rsid w:val="005079F2"/>
    <w:rsid w:val="00507A47"/>
    <w:rsid w:val="00507E50"/>
    <w:rsid w:val="00510490"/>
    <w:rsid w:val="005106E6"/>
    <w:rsid w:val="00510B1B"/>
    <w:rsid w:val="00510B89"/>
    <w:rsid w:val="00511084"/>
    <w:rsid w:val="005110B0"/>
    <w:rsid w:val="0051128C"/>
    <w:rsid w:val="005114F1"/>
    <w:rsid w:val="00511525"/>
    <w:rsid w:val="00511918"/>
    <w:rsid w:val="00512011"/>
    <w:rsid w:val="005121D4"/>
    <w:rsid w:val="005122EB"/>
    <w:rsid w:val="005124EF"/>
    <w:rsid w:val="005133C6"/>
    <w:rsid w:val="00513996"/>
    <w:rsid w:val="00513BF2"/>
    <w:rsid w:val="00513C19"/>
    <w:rsid w:val="00514089"/>
    <w:rsid w:val="005143FA"/>
    <w:rsid w:val="00514CD3"/>
    <w:rsid w:val="00515E57"/>
    <w:rsid w:val="005162FA"/>
    <w:rsid w:val="0051647E"/>
    <w:rsid w:val="005164E1"/>
    <w:rsid w:val="00516759"/>
    <w:rsid w:val="0051689A"/>
    <w:rsid w:val="00516A98"/>
    <w:rsid w:val="0051743D"/>
    <w:rsid w:val="00517F5E"/>
    <w:rsid w:val="005200FA"/>
    <w:rsid w:val="00520123"/>
    <w:rsid w:val="00520272"/>
    <w:rsid w:val="005206DF"/>
    <w:rsid w:val="005207D0"/>
    <w:rsid w:val="005216F3"/>
    <w:rsid w:val="00521998"/>
    <w:rsid w:val="005223BD"/>
    <w:rsid w:val="005226CF"/>
    <w:rsid w:val="0052287F"/>
    <w:rsid w:val="00522A62"/>
    <w:rsid w:val="00522C17"/>
    <w:rsid w:val="005237C4"/>
    <w:rsid w:val="00523F53"/>
    <w:rsid w:val="0052436B"/>
    <w:rsid w:val="005244FB"/>
    <w:rsid w:val="0052457B"/>
    <w:rsid w:val="00524594"/>
    <w:rsid w:val="005249E3"/>
    <w:rsid w:val="00524B39"/>
    <w:rsid w:val="00525630"/>
    <w:rsid w:val="0052597C"/>
    <w:rsid w:val="00525B43"/>
    <w:rsid w:val="00525FFD"/>
    <w:rsid w:val="00526469"/>
    <w:rsid w:val="00526742"/>
    <w:rsid w:val="005269E1"/>
    <w:rsid w:val="00527438"/>
    <w:rsid w:val="005278BB"/>
    <w:rsid w:val="00527CD3"/>
    <w:rsid w:val="00527E07"/>
    <w:rsid w:val="00530361"/>
    <w:rsid w:val="00530ACA"/>
    <w:rsid w:val="00530B6F"/>
    <w:rsid w:val="005311CD"/>
    <w:rsid w:val="0053154B"/>
    <w:rsid w:val="0053187F"/>
    <w:rsid w:val="005324E3"/>
    <w:rsid w:val="0053256F"/>
    <w:rsid w:val="005327EC"/>
    <w:rsid w:val="00532D3C"/>
    <w:rsid w:val="0053303D"/>
    <w:rsid w:val="0053348D"/>
    <w:rsid w:val="00533966"/>
    <w:rsid w:val="0053421F"/>
    <w:rsid w:val="00534680"/>
    <w:rsid w:val="00534AD2"/>
    <w:rsid w:val="005359A5"/>
    <w:rsid w:val="00535BFA"/>
    <w:rsid w:val="00535F51"/>
    <w:rsid w:val="00536470"/>
    <w:rsid w:val="00536610"/>
    <w:rsid w:val="00536B6D"/>
    <w:rsid w:val="00536CF1"/>
    <w:rsid w:val="0053742B"/>
    <w:rsid w:val="0053797F"/>
    <w:rsid w:val="00537EFD"/>
    <w:rsid w:val="00537F43"/>
    <w:rsid w:val="0054034D"/>
    <w:rsid w:val="00540445"/>
    <w:rsid w:val="0054083C"/>
    <w:rsid w:val="00540EBA"/>
    <w:rsid w:val="00541DBB"/>
    <w:rsid w:val="00541E12"/>
    <w:rsid w:val="00542F23"/>
    <w:rsid w:val="00544412"/>
    <w:rsid w:val="00544633"/>
    <w:rsid w:val="005446CC"/>
    <w:rsid w:val="00544DD7"/>
    <w:rsid w:val="00545060"/>
    <w:rsid w:val="00545A7F"/>
    <w:rsid w:val="00545E3A"/>
    <w:rsid w:val="00545F89"/>
    <w:rsid w:val="0054633C"/>
    <w:rsid w:val="00546A82"/>
    <w:rsid w:val="00546AEC"/>
    <w:rsid w:val="00546D70"/>
    <w:rsid w:val="0054735B"/>
    <w:rsid w:val="00547500"/>
    <w:rsid w:val="005477BF"/>
    <w:rsid w:val="00547DD6"/>
    <w:rsid w:val="00550459"/>
    <w:rsid w:val="005504B9"/>
    <w:rsid w:val="005504D2"/>
    <w:rsid w:val="00550835"/>
    <w:rsid w:val="00550A03"/>
    <w:rsid w:val="00550E08"/>
    <w:rsid w:val="00551154"/>
    <w:rsid w:val="0055152C"/>
    <w:rsid w:val="00551AA0"/>
    <w:rsid w:val="00551B8B"/>
    <w:rsid w:val="00552061"/>
    <w:rsid w:val="005520F2"/>
    <w:rsid w:val="00552270"/>
    <w:rsid w:val="00552DA9"/>
    <w:rsid w:val="00552DE0"/>
    <w:rsid w:val="00553292"/>
    <w:rsid w:val="005532E3"/>
    <w:rsid w:val="00553315"/>
    <w:rsid w:val="00553922"/>
    <w:rsid w:val="00553A21"/>
    <w:rsid w:val="00553A7D"/>
    <w:rsid w:val="0055484E"/>
    <w:rsid w:val="00554D4E"/>
    <w:rsid w:val="00554D54"/>
    <w:rsid w:val="0055544E"/>
    <w:rsid w:val="005556F4"/>
    <w:rsid w:val="00555B3B"/>
    <w:rsid w:val="005564D6"/>
    <w:rsid w:val="00556958"/>
    <w:rsid w:val="00556AC1"/>
    <w:rsid w:val="00556F0E"/>
    <w:rsid w:val="005579B0"/>
    <w:rsid w:val="0056044F"/>
    <w:rsid w:val="00560C4A"/>
    <w:rsid w:val="00561133"/>
    <w:rsid w:val="0056157B"/>
    <w:rsid w:val="0056189A"/>
    <w:rsid w:val="005626CB"/>
    <w:rsid w:val="005632E6"/>
    <w:rsid w:val="005639AD"/>
    <w:rsid w:val="00563BFC"/>
    <w:rsid w:val="00563F30"/>
    <w:rsid w:val="00564497"/>
    <w:rsid w:val="00564AAB"/>
    <w:rsid w:val="00564D70"/>
    <w:rsid w:val="00564FAC"/>
    <w:rsid w:val="005650AA"/>
    <w:rsid w:val="0056549F"/>
    <w:rsid w:val="00565856"/>
    <w:rsid w:val="005658C3"/>
    <w:rsid w:val="0056603C"/>
    <w:rsid w:val="005663BB"/>
    <w:rsid w:val="005667FC"/>
    <w:rsid w:val="0056693C"/>
    <w:rsid w:val="005669C3"/>
    <w:rsid w:val="00566D6B"/>
    <w:rsid w:val="00567096"/>
    <w:rsid w:val="0056798E"/>
    <w:rsid w:val="00567D0E"/>
    <w:rsid w:val="00570591"/>
    <w:rsid w:val="005708FD"/>
    <w:rsid w:val="00570B8C"/>
    <w:rsid w:val="00570C9A"/>
    <w:rsid w:val="00571169"/>
    <w:rsid w:val="00571567"/>
    <w:rsid w:val="005719C1"/>
    <w:rsid w:val="00571C1C"/>
    <w:rsid w:val="00571D39"/>
    <w:rsid w:val="00572163"/>
    <w:rsid w:val="005721C5"/>
    <w:rsid w:val="00572244"/>
    <w:rsid w:val="005722AD"/>
    <w:rsid w:val="00572448"/>
    <w:rsid w:val="0057260C"/>
    <w:rsid w:val="00572A89"/>
    <w:rsid w:val="0057340E"/>
    <w:rsid w:val="00573EBE"/>
    <w:rsid w:val="0057460B"/>
    <w:rsid w:val="005748C5"/>
    <w:rsid w:val="00574CD7"/>
    <w:rsid w:val="005767F4"/>
    <w:rsid w:val="005768A2"/>
    <w:rsid w:val="00576B23"/>
    <w:rsid w:val="0057703F"/>
    <w:rsid w:val="00577BAD"/>
    <w:rsid w:val="00577FD3"/>
    <w:rsid w:val="00580033"/>
    <w:rsid w:val="00580347"/>
    <w:rsid w:val="00580761"/>
    <w:rsid w:val="00580C6B"/>
    <w:rsid w:val="00580D03"/>
    <w:rsid w:val="00580D38"/>
    <w:rsid w:val="00580D75"/>
    <w:rsid w:val="0058132A"/>
    <w:rsid w:val="005817D3"/>
    <w:rsid w:val="005818AB"/>
    <w:rsid w:val="00581C34"/>
    <w:rsid w:val="0058208F"/>
    <w:rsid w:val="0058212A"/>
    <w:rsid w:val="00582142"/>
    <w:rsid w:val="005824B0"/>
    <w:rsid w:val="005824F6"/>
    <w:rsid w:val="005825F5"/>
    <w:rsid w:val="005835DA"/>
    <w:rsid w:val="00583924"/>
    <w:rsid w:val="00583ADB"/>
    <w:rsid w:val="00583E29"/>
    <w:rsid w:val="0058405D"/>
    <w:rsid w:val="00584131"/>
    <w:rsid w:val="005843E4"/>
    <w:rsid w:val="00584975"/>
    <w:rsid w:val="00584AD9"/>
    <w:rsid w:val="00584DDB"/>
    <w:rsid w:val="00585513"/>
    <w:rsid w:val="00585D46"/>
    <w:rsid w:val="00585E1C"/>
    <w:rsid w:val="005861D4"/>
    <w:rsid w:val="005863B5"/>
    <w:rsid w:val="00586B58"/>
    <w:rsid w:val="00586D4C"/>
    <w:rsid w:val="005870EE"/>
    <w:rsid w:val="0058742D"/>
    <w:rsid w:val="00587452"/>
    <w:rsid w:val="00587B49"/>
    <w:rsid w:val="00587DFC"/>
    <w:rsid w:val="00587E47"/>
    <w:rsid w:val="00587ED4"/>
    <w:rsid w:val="005904B9"/>
    <w:rsid w:val="0059056D"/>
    <w:rsid w:val="00590C52"/>
    <w:rsid w:val="00590EDE"/>
    <w:rsid w:val="00591796"/>
    <w:rsid w:val="00591EF5"/>
    <w:rsid w:val="005921EE"/>
    <w:rsid w:val="005922F6"/>
    <w:rsid w:val="00592372"/>
    <w:rsid w:val="005927F2"/>
    <w:rsid w:val="00592C07"/>
    <w:rsid w:val="00593F8D"/>
    <w:rsid w:val="0059480F"/>
    <w:rsid w:val="00594C51"/>
    <w:rsid w:val="00595955"/>
    <w:rsid w:val="00595B6B"/>
    <w:rsid w:val="00595C59"/>
    <w:rsid w:val="0059622C"/>
    <w:rsid w:val="00596729"/>
    <w:rsid w:val="00596B25"/>
    <w:rsid w:val="00596E0E"/>
    <w:rsid w:val="0059741C"/>
    <w:rsid w:val="00597473"/>
    <w:rsid w:val="00597523"/>
    <w:rsid w:val="00597A6B"/>
    <w:rsid w:val="00597A8F"/>
    <w:rsid w:val="00597DE2"/>
    <w:rsid w:val="00597F8F"/>
    <w:rsid w:val="005A02DB"/>
    <w:rsid w:val="005A0380"/>
    <w:rsid w:val="005A06AB"/>
    <w:rsid w:val="005A0975"/>
    <w:rsid w:val="005A1510"/>
    <w:rsid w:val="005A16E7"/>
    <w:rsid w:val="005A18C2"/>
    <w:rsid w:val="005A1930"/>
    <w:rsid w:val="005A1CAE"/>
    <w:rsid w:val="005A2615"/>
    <w:rsid w:val="005A292A"/>
    <w:rsid w:val="005A2B9E"/>
    <w:rsid w:val="005A2D73"/>
    <w:rsid w:val="005A3253"/>
    <w:rsid w:val="005A3256"/>
    <w:rsid w:val="005A3776"/>
    <w:rsid w:val="005A3888"/>
    <w:rsid w:val="005A3A5B"/>
    <w:rsid w:val="005A4051"/>
    <w:rsid w:val="005A4244"/>
    <w:rsid w:val="005A44B6"/>
    <w:rsid w:val="005A45C1"/>
    <w:rsid w:val="005A4AF5"/>
    <w:rsid w:val="005A5083"/>
    <w:rsid w:val="005A5552"/>
    <w:rsid w:val="005A5677"/>
    <w:rsid w:val="005A69FE"/>
    <w:rsid w:val="005A6BCF"/>
    <w:rsid w:val="005A73FB"/>
    <w:rsid w:val="005A7921"/>
    <w:rsid w:val="005B018E"/>
    <w:rsid w:val="005B01DA"/>
    <w:rsid w:val="005B150E"/>
    <w:rsid w:val="005B179F"/>
    <w:rsid w:val="005B1D05"/>
    <w:rsid w:val="005B20CE"/>
    <w:rsid w:val="005B2440"/>
    <w:rsid w:val="005B26D2"/>
    <w:rsid w:val="005B2812"/>
    <w:rsid w:val="005B2B1B"/>
    <w:rsid w:val="005B2F87"/>
    <w:rsid w:val="005B32A6"/>
    <w:rsid w:val="005B440D"/>
    <w:rsid w:val="005B4916"/>
    <w:rsid w:val="005B4AFB"/>
    <w:rsid w:val="005B4D5E"/>
    <w:rsid w:val="005B4F84"/>
    <w:rsid w:val="005B518B"/>
    <w:rsid w:val="005B5721"/>
    <w:rsid w:val="005B5799"/>
    <w:rsid w:val="005B57F1"/>
    <w:rsid w:val="005B5813"/>
    <w:rsid w:val="005B6318"/>
    <w:rsid w:val="005B68DF"/>
    <w:rsid w:val="005B7498"/>
    <w:rsid w:val="005B753A"/>
    <w:rsid w:val="005C0364"/>
    <w:rsid w:val="005C070C"/>
    <w:rsid w:val="005C0B96"/>
    <w:rsid w:val="005C1816"/>
    <w:rsid w:val="005C19D6"/>
    <w:rsid w:val="005C231A"/>
    <w:rsid w:val="005C23E3"/>
    <w:rsid w:val="005C251C"/>
    <w:rsid w:val="005C2F1C"/>
    <w:rsid w:val="005C2FA3"/>
    <w:rsid w:val="005C314C"/>
    <w:rsid w:val="005C329B"/>
    <w:rsid w:val="005C335A"/>
    <w:rsid w:val="005C37A9"/>
    <w:rsid w:val="005C3CAB"/>
    <w:rsid w:val="005C3D87"/>
    <w:rsid w:val="005C3E94"/>
    <w:rsid w:val="005C4414"/>
    <w:rsid w:val="005C4645"/>
    <w:rsid w:val="005C47B9"/>
    <w:rsid w:val="005C4BA8"/>
    <w:rsid w:val="005C4D61"/>
    <w:rsid w:val="005C4E6E"/>
    <w:rsid w:val="005C5012"/>
    <w:rsid w:val="005C5B78"/>
    <w:rsid w:val="005C5C69"/>
    <w:rsid w:val="005C5DAE"/>
    <w:rsid w:val="005C68D7"/>
    <w:rsid w:val="005C6ACA"/>
    <w:rsid w:val="005C73B3"/>
    <w:rsid w:val="005C7681"/>
    <w:rsid w:val="005C7A5B"/>
    <w:rsid w:val="005D0272"/>
    <w:rsid w:val="005D0347"/>
    <w:rsid w:val="005D041F"/>
    <w:rsid w:val="005D056B"/>
    <w:rsid w:val="005D08A0"/>
    <w:rsid w:val="005D1054"/>
    <w:rsid w:val="005D1805"/>
    <w:rsid w:val="005D1A04"/>
    <w:rsid w:val="005D1A30"/>
    <w:rsid w:val="005D1ACB"/>
    <w:rsid w:val="005D1CFD"/>
    <w:rsid w:val="005D2501"/>
    <w:rsid w:val="005D2718"/>
    <w:rsid w:val="005D2DD9"/>
    <w:rsid w:val="005D310E"/>
    <w:rsid w:val="005D3507"/>
    <w:rsid w:val="005D3F22"/>
    <w:rsid w:val="005D4057"/>
    <w:rsid w:val="005D41F8"/>
    <w:rsid w:val="005D4400"/>
    <w:rsid w:val="005D4B2E"/>
    <w:rsid w:val="005D4CF7"/>
    <w:rsid w:val="005D4D53"/>
    <w:rsid w:val="005D4DB5"/>
    <w:rsid w:val="005D4F40"/>
    <w:rsid w:val="005D513F"/>
    <w:rsid w:val="005D520E"/>
    <w:rsid w:val="005D55AC"/>
    <w:rsid w:val="005D6077"/>
    <w:rsid w:val="005D6876"/>
    <w:rsid w:val="005D6C12"/>
    <w:rsid w:val="005D794B"/>
    <w:rsid w:val="005D7BAA"/>
    <w:rsid w:val="005E06B2"/>
    <w:rsid w:val="005E0887"/>
    <w:rsid w:val="005E1291"/>
    <w:rsid w:val="005E2AB1"/>
    <w:rsid w:val="005E3067"/>
    <w:rsid w:val="005E30A0"/>
    <w:rsid w:val="005E4461"/>
    <w:rsid w:val="005E4669"/>
    <w:rsid w:val="005E501C"/>
    <w:rsid w:val="005E509A"/>
    <w:rsid w:val="005E553C"/>
    <w:rsid w:val="005E584A"/>
    <w:rsid w:val="005E5A80"/>
    <w:rsid w:val="005E600A"/>
    <w:rsid w:val="005E62DA"/>
    <w:rsid w:val="005E63BE"/>
    <w:rsid w:val="005E6795"/>
    <w:rsid w:val="005E71DE"/>
    <w:rsid w:val="005E73A9"/>
    <w:rsid w:val="005F0562"/>
    <w:rsid w:val="005F0617"/>
    <w:rsid w:val="005F106E"/>
    <w:rsid w:val="005F122A"/>
    <w:rsid w:val="005F1392"/>
    <w:rsid w:val="005F17A3"/>
    <w:rsid w:val="005F1EE0"/>
    <w:rsid w:val="005F236C"/>
    <w:rsid w:val="005F24FC"/>
    <w:rsid w:val="005F2946"/>
    <w:rsid w:val="005F2C53"/>
    <w:rsid w:val="005F2D00"/>
    <w:rsid w:val="005F2ED0"/>
    <w:rsid w:val="005F30BB"/>
    <w:rsid w:val="005F31BB"/>
    <w:rsid w:val="005F3F24"/>
    <w:rsid w:val="005F4525"/>
    <w:rsid w:val="005F4762"/>
    <w:rsid w:val="005F51F7"/>
    <w:rsid w:val="005F51FF"/>
    <w:rsid w:val="005F5E1D"/>
    <w:rsid w:val="005F5FB3"/>
    <w:rsid w:val="005F62F3"/>
    <w:rsid w:val="005F6669"/>
    <w:rsid w:val="005F69A1"/>
    <w:rsid w:val="005F723F"/>
    <w:rsid w:val="005F7888"/>
    <w:rsid w:val="005F7D72"/>
    <w:rsid w:val="005F7FA0"/>
    <w:rsid w:val="0060038F"/>
    <w:rsid w:val="0060084E"/>
    <w:rsid w:val="00600C30"/>
    <w:rsid w:val="00601ABE"/>
    <w:rsid w:val="00602186"/>
    <w:rsid w:val="0060247C"/>
    <w:rsid w:val="006038CA"/>
    <w:rsid w:val="00603B32"/>
    <w:rsid w:val="006042AF"/>
    <w:rsid w:val="006042B5"/>
    <w:rsid w:val="006045BD"/>
    <w:rsid w:val="0060485D"/>
    <w:rsid w:val="00604886"/>
    <w:rsid w:val="00605447"/>
    <w:rsid w:val="006054B2"/>
    <w:rsid w:val="00605695"/>
    <w:rsid w:val="00605B0B"/>
    <w:rsid w:val="00605B28"/>
    <w:rsid w:val="00605D0C"/>
    <w:rsid w:val="00605ED2"/>
    <w:rsid w:val="00605F8A"/>
    <w:rsid w:val="0060610A"/>
    <w:rsid w:val="006068DB"/>
    <w:rsid w:val="006069E5"/>
    <w:rsid w:val="00606BBF"/>
    <w:rsid w:val="00607129"/>
    <w:rsid w:val="00607303"/>
    <w:rsid w:val="00607ABF"/>
    <w:rsid w:val="00607CF6"/>
    <w:rsid w:val="00607F10"/>
    <w:rsid w:val="00610938"/>
    <w:rsid w:val="00610998"/>
    <w:rsid w:val="00610A14"/>
    <w:rsid w:val="00611061"/>
    <w:rsid w:val="00611328"/>
    <w:rsid w:val="00611BC5"/>
    <w:rsid w:val="00611BFE"/>
    <w:rsid w:val="0061312F"/>
    <w:rsid w:val="00613452"/>
    <w:rsid w:val="00613C5A"/>
    <w:rsid w:val="00613E5E"/>
    <w:rsid w:val="00613F2A"/>
    <w:rsid w:val="006147D9"/>
    <w:rsid w:val="00614DD2"/>
    <w:rsid w:val="00614DEB"/>
    <w:rsid w:val="00615380"/>
    <w:rsid w:val="00615575"/>
    <w:rsid w:val="0061558F"/>
    <w:rsid w:val="00615602"/>
    <w:rsid w:val="00616287"/>
    <w:rsid w:val="00616A95"/>
    <w:rsid w:val="00616E88"/>
    <w:rsid w:val="006170B0"/>
    <w:rsid w:val="006171F1"/>
    <w:rsid w:val="0061738A"/>
    <w:rsid w:val="00617722"/>
    <w:rsid w:val="006177B7"/>
    <w:rsid w:val="00617C53"/>
    <w:rsid w:val="00620656"/>
    <w:rsid w:val="00620B48"/>
    <w:rsid w:val="00621267"/>
    <w:rsid w:val="006212CF"/>
    <w:rsid w:val="0062142D"/>
    <w:rsid w:val="00621B3E"/>
    <w:rsid w:val="0062249E"/>
    <w:rsid w:val="00622C09"/>
    <w:rsid w:val="00622E3C"/>
    <w:rsid w:val="00623551"/>
    <w:rsid w:val="0062363A"/>
    <w:rsid w:val="00623A4E"/>
    <w:rsid w:val="00624298"/>
    <w:rsid w:val="006245F9"/>
    <w:rsid w:val="006246F1"/>
    <w:rsid w:val="00624F1B"/>
    <w:rsid w:val="00624FD6"/>
    <w:rsid w:val="00625437"/>
    <w:rsid w:val="00625A3A"/>
    <w:rsid w:val="00625D17"/>
    <w:rsid w:val="00625FDC"/>
    <w:rsid w:val="00626041"/>
    <w:rsid w:val="006263CF"/>
    <w:rsid w:val="006264D6"/>
    <w:rsid w:val="00626993"/>
    <w:rsid w:val="00627158"/>
    <w:rsid w:val="00627406"/>
    <w:rsid w:val="006274E1"/>
    <w:rsid w:val="00627929"/>
    <w:rsid w:val="00627A07"/>
    <w:rsid w:val="00627CE8"/>
    <w:rsid w:val="006303D8"/>
    <w:rsid w:val="006307CA"/>
    <w:rsid w:val="00630822"/>
    <w:rsid w:val="00630B37"/>
    <w:rsid w:val="00630B88"/>
    <w:rsid w:val="00630DFA"/>
    <w:rsid w:val="00630EB9"/>
    <w:rsid w:val="00630F29"/>
    <w:rsid w:val="00631324"/>
    <w:rsid w:val="006316A6"/>
    <w:rsid w:val="00631B0E"/>
    <w:rsid w:val="00632C74"/>
    <w:rsid w:val="006336E9"/>
    <w:rsid w:val="00633E60"/>
    <w:rsid w:val="006345EA"/>
    <w:rsid w:val="00634DBE"/>
    <w:rsid w:val="006350BA"/>
    <w:rsid w:val="00635EE5"/>
    <w:rsid w:val="00636BB4"/>
    <w:rsid w:val="00636EB1"/>
    <w:rsid w:val="00636F3E"/>
    <w:rsid w:val="00637526"/>
    <w:rsid w:val="006402F4"/>
    <w:rsid w:val="00640E69"/>
    <w:rsid w:val="00640F1F"/>
    <w:rsid w:val="0064132D"/>
    <w:rsid w:val="00641859"/>
    <w:rsid w:val="006419F8"/>
    <w:rsid w:val="00641E1D"/>
    <w:rsid w:val="006420AB"/>
    <w:rsid w:val="006424BA"/>
    <w:rsid w:val="00642559"/>
    <w:rsid w:val="006428B1"/>
    <w:rsid w:val="00642FAF"/>
    <w:rsid w:val="00643155"/>
    <w:rsid w:val="00643296"/>
    <w:rsid w:val="0064346C"/>
    <w:rsid w:val="00643FD7"/>
    <w:rsid w:val="0064400F"/>
    <w:rsid w:val="00644234"/>
    <w:rsid w:val="0064447E"/>
    <w:rsid w:val="0064529B"/>
    <w:rsid w:val="006452F7"/>
    <w:rsid w:val="006453A8"/>
    <w:rsid w:val="00645404"/>
    <w:rsid w:val="00645648"/>
    <w:rsid w:val="00645E30"/>
    <w:rsid w:val="00645F69"/>
    <w:rsid w:val="006461BA"/>
    <w:rsid w:val="00646259"/>
    <w:rsid w:val="006462A0"/>
    <w:rsid w:val="006465BB"/>
    <w:rsid w:val="00646CFA"/>
    <w:rsid w:val="00647621"/>
    <w:rsid w:val="006479E4"/>
    <w:rsid w:val="00647C56"/>
    <w:rsid w:val="00650302"/>
    <w:rsid w:val="0065046D"/>
    <w:rsid w:val="006504C0"/>
    <w:rsid w:val="00650520"/>
    <w:rsid w:val="00650876"/>
    <w:rsid w:val="00650CAC"/>
    <w:rsid w:val="006515A3"/>
    <w:rsid w:val="00651641"/>
    <w:rsid w:val="00651896"/>
    <w:rsid w:val="006518D4"/>
    <w:rsid w:val="006527C9"/>
    <w:rsid w:val="00652D67"/>
    <w:rsid w:val="00652F7A"/>
    <w:rsid w:val="00653278"/>
    <w:rsid w:val="006535D5"/>
    <w:rsid w:val="006537CF"/>
    <w:rsid w:val="00653C3C"/>
    <w:rsid w:val="00653D84"/>
    <w:rsid w:val="00653F98"/>
    <w:rsid w:val="0065420B"/>
    <w:rsid w:val="0065485F"/>
    <w:rsid w:val="00654D3B"/>
    <w:rsid w:val="00654F99"/>
    <w:rsid w:val="00654FED"/>
    <w:rsid w:val="00655058"/>
    <w:rsid w:val="00655711"/>
    <w:rsid w:val="006558F1"/>
    <w:rsid w:val="00655FF8"/>
    <w:rsid w:val="006560CF"/>
    <w:rsid w:val="00656124"/>
    <w:rsid w:val="006564C5"/>
    <w:rsid w:val="006566A8"/>
    <w:rsid w:val="00656C87"/>
    <w:rsid w:val="00657023"/>
    <w:rsid w:val="0065779D"/>
    <w:rsid w:val="00657BE2"/>
    <w:rsid w:val="006603B1"/>
    <w:rsid w:val="00661344"/>
    <w:rsid w:val="006615F2"/>
    <w:rsid w:val="00661983"/>
    <w:rsid w:val="00661DEE"/>
    <w:rsid w:val="00661E09"/>
    <w:rsid w:val="006621BC"/>
    <w:rsid w:val="0066396B"/>
    <w:rsid w:val="00663F55"/>
    <w:rsid w:val="00663FD5"/>
    <w:rsid w:val="0066412A"/>
    <w:rsid w:val="00664150"/>
    <w:rsid w:val="00664688"/>
    <w:rsid w:val="006647FF"/>
    <w:rsid w:val="00664A5C"/>
    <w:rsid w:val="00664DA2"/>
    <w:rsid w:val="006651BC"/>
    <w:rsid w:val="006652AC"/>
    <w:rsid w:val="0066560B"/>
    <w:rsid w:val="00665A29"/>
    <w:rsid w:val="00665C70"/>
    <w:rsid w:val="00666078"/>
    <w:rsid w:val="00666FA9"/>
    <w:rsid w:val="006677E8"/>
    <w:rsid w:val="00667820"/>
    <w:rsid w:val="00667AB2"/>
    <w:rsid w:val="00670064"/>
    <w:rsid w:val="00670269"/>
    <w:rsid w:val="006704FC"/>
    <w:rsid w:val="0067090B"/>
    <w:rsid w:val="00670A14"/>
    <w:rsid w:val="00670E50"/>
    <w:rsid w:val="00671064"/>
    <w:rsid w:val="006711AA"/>
    <w:rsid w:val="0067152D"/>
    <w:rsid w:val="0067184B"/>
    <w:rsid w:val="0067189E"/>
    <w:rsid w:val="00672316"/>
    <w:rsid w:val="0067247A"/>
    <w:rsid w:val="00672891"/>
    <w:rsid w:val="006728A8"/>
    <w:rsid w:val="00672981"/>
    <w:rsid w:val="00673544"/>
    <w:rsid w:val="00673950"/>
    <w:rsid w:val="00673D08"/>
    <w:rsid w:val="0067411E"/>
    <w:rsid w:val="006750C9"/>
    <w:rsid w:val="00675D8C"/>
    <w:rsid w:val="00675E82"/>
    <w:rsid w:val="00676100"/>
    <w:rsid w:val="00676399"/>
    <w:rsid w:val="006763EA"/>
    <w:rsid w:val="0067652C"/>
    <w:rsid w:val="0067691B"/>
    <w:rsid w:val="0067706C"/>
    <w:rsid w:val="0067707E"/>
    <w:rsid w:val="006773C3"/>
    <w:rsid w:val="0067779E"/>
    <w:rsid w:val="006800EE"/>
    <w:rsid w:val="006804EF"/>
    <w:rsid w:val="00680EBE"/>
    <w:rsid w:val="0068138D"/>
    <w:rsid w:val="006816D4"/>
    <w:rsid w:val="00682289"/>
    <w:rsid w:val="006827A0"/>
    <w:rsid w:val="00683B65"/>
    <w:rsid w:val="00684253"/>
    <w:rsid w:val="006843C9"/>
    <w:rsid w:val="00685493"/>
    <w:rsid w:val="00685574"/>
    <w:rsid w:val="006857F5"/>
    <w:rsid w:val="00686397"/>
    <w:rsid w:val="006863F8"/>
    <w:rsid w:val="006872D6"/>
    <w:rsid w:val="00687723"/>
    <w:rsid w:val="0068775B"/>
    <w:rsid w:val="00687AB1"/>
    <w:rsid w:val="00687EF4"/>
    <w:rsid w:val="0069000D"/>
    <w:rsid w:val="00690588"/>
    <w:rsid w:val="00690626"/>
    <w:rsid w:val="00690649"/>
    <w:rsid w:val="00691103"/>
    <w:rsid w:val="006919A7"/>
    <w:rsid w:val="00691B94"/>
    <w:rsid w:val="00692390"/>
    <w:rsid w:val="006928CF"/>
    <w:rsid w:val="006929D6"/>
    <w:rsid w:val="00692DC9"/>
    <w:rsid w:val="00692DEB"/>
    <w:rsid w:val="00692E4A"/>
    <w:rsid w:val="00692F45"/>
    <w:rsid w:val="00693793"/>
    <w:rsid w:val="006940CD"/>
    <w:rsid w:val="00694516"/>
    <w:rsid w:val="006946D7"/>
    <w:rsid w:val="006947E9"/>
    <w:rsid w:val="0069480C"/>
    <w:rsid w:val="00694D07"/>
    <w:rsid w:val="00695480"/>
    <w:rsid w:val="006954BB"/>
    <w:rsid w:val="00695606"/>
    <w:rsid w:val="00695623"/>
    <w:rsid w:val="006959A2"/>
    <w:rsid w:val="00695E83"/>
    <w:rsid w:val="006961B0"/>
    <w:rsid w:val="006964D6"/>
    <w:rsid w:val="00696FB4"/>
    <w:rsid w:val="00696FCB"/>
    <w:rsid w:val="0069723B"/>
    <w:rsid w:val="006978CF"/>
    <w:rsid w:val="006979EF"/>
    <w:rsid w:val="006A057F"/>
    <w:rsid w:val="006A08D4"/>
    <w:rsid w:val="006A0B82"/>
    <w:rsid w:val="006A0FCC"/>
    <w:rsid w:val="006A0FE2"/>
    <w:rsid w:val="006A1054"/>
    <w:rsid w:val="006A148F"/>
    <w:rsid w:val="006A15AC"/>
    <w:rsid w:val="006A16E9"/>
    <w:rsid w:val="006A1868"/>
    <w:rsid w:val="006A241D"/>
    <w:rsid w:val="006A2A69"/>
    <w:rsid w:val="006A2D29"/>
    <w:rsid w:val="006A33EB"/>
    <w:rsid w:val="006A3A48"/>
    <w:rsid w:val="006A4E4E"/>
    <w:rsid w:val="006A4ED2"/>
    <w:rsid w:val="006A53D3"/>
    <w:rsid w:val="006A5C15"/>
    <w:rsid w:val="006A5C1F"/>
    <w:rsid w:val="006A62BE"/>
    <w:rsid w:val="006A6337"/>
    <w:rsid w:val="006A6839"/>
    <w:rsid w:val="006A6E57"/>
    <w:rsid w:val="006A7126"/>
    <w:rsid w:val="006A7A90"/>
    <w:rsid w:val="006A7E24"/>
    <w:rsid w:val="006B077F"/>
    <w:rsid w:val="006B0BC3"/>
    <w:rsid w:val="006B0E03"/>
    <w:rsid w:val="006B0E82"/>
    <w:rsid w:val="006B10A4"/>
    <w:rsid w:val="006B1246"/>
    <w:rsid w:val="006B145D"/>
    <w:rsid w:val="006B1DA3"/>
    <w:rsid w:val="006B2550"/>
    <w:rsid w:val="006B25B4"/>
    <w:rsid w:val="006B29D5"/>
    <w:rsid w:val="006B2C27"/>
    <w:rsid w:val="006B2EDC"/>
    <w:rsid w:val="006B2F6B"/>
    <w:rsid w:val="006B318D"/>
    <w:rsid w:val="006B3A09"/>
    <w:rsid w:val="006B41CD"/>
    <w:rsid w:val="006B453D"/>
    <w:rsid w:val="006B47AA"/>
    <w:rsid w:val="006B47B8"/>
    <w:rsid w:val="006B48C0"/>
    <w:rsid w:val="006B49E9"/>
    <w:rsid w:val="006B4A62"/>
    <w:rsid w:val="006B54D4"/>
    <w:rsid w:val="006B58E4"/>
    <w:rsid w:val="006B6296"/>
    <w:rsid w:val="006B639F"/>
    <w:rsid w:val="006B63C0"/>
    <w:rsid w:val="006B64DC"/>
    <w:rsid w:val="006B6598"/>
    <w:rsid w:val="006B65E9"/>
    <w:rsid w:val="006B6724"/>
    <w:rsid w:val="006B6874"/>
    <w:rsid w:val="006B7116"/>
    <w:rsid w:val="006C0449"/>
    <w:rsid w:val="006C0727"/>
    <w:rsid w:val="006C0B96"/>
    <w:rsid w:val="006C164C"/>
    <w:rsid w:val="006C1A86"/>
    <w:rsid w:val="006C1B77"/>
    <w:rsid w:val="006C1CB2"/>
    <w:rsid w:val="006C1E38"/>
    <w:rsid w:val="006C200A"/>
    <w:rsid w:val="006C2274"/>
    <w:rsid w:val="006C267B"/>
    <w:rsid w:val="006C27E8"/>
    <w:rsid w:val="006C2FE4"/>
    <w:rsid w:val="006C31ED"/>
    <w:rsid w:val="006C332D"/>
    <w:rsid w:val="006C370B"/>
    <w:rsid w:val="006C3E67"/>
    <w:rsid w:val="006C463C"/>
    <w:rsid w:val="006C4737"/>
    <w:rsid w:val="006C544C"/>
    <w:rsid w:val="006C5734"/>
    <w:rsid w:val="006C5841"/>
    <w:rsid w:val="006C616E"/>
    <w:rsid w:val="006C6175"/>
    <w:rsid w:val="006C64B7"/>
    <w:rsid w:val="006C65C0"/>
    <w:rsid w:val="006C66BB"/>
    <w:rsid w:val="006C6769"/>
    <w:rsid w:val="006C7E61"/>
    <w:rsid w:val="006C7E89"/>
    <w:rsid w:val="006D0077"/>
    <w:rsid w:val="006D008D"/>
    <w:rsid w:val="006D042D"/>
    <w:rsid w:val="006D0507"/>
    <w:rsid w:val="006D05BC"/>
    <w:rsid w:val="006D0733"/>
    <w:rsid w:val="006D109C"/>
    <w:rsid w:val="006D1162"/>
    <w:rsid w:val="006D12B5"/>
    <w:rsid w:val="006D1521"/>
    <w:rsid w:val="006D2846"/>
    <w:rsid w:val="006D2A66"/>
    <w:rsid w:val="006D2FEA"/>
    <w:rsid w:val="006D3016"/>
    <w:rsid w:val="006D3723"/>
    <w:rsid w:val="006D3BCB"/>
    <w:rsid w:val="006D3C1E"/>
    <w:rsid w:val="006D3FD5"/>
    <w:rsid w:val="006D4977"/>
    <w:rsid w:val="006D4C96"/>
    <w:rsid w:val="006D4E57"/>
    <w:rsid w:val="006D5114"/>
    <w:rsid w:val="006D512A"/>
    <w:rsid w:val="006D5761"/>
    <w:rsid w:val="006D634D"/>
    <w:rsid w:val="006D643A"/>
    <w:rsid w:val="006D7253"/>
    <w:rsid w:val="006E01DA"/>
    <w:rsid w:val="006E036A"/>
    <w:rsid w:val="006E06DF"/>
    <w:rsid w:val="006E1156"/>
    <w:rsid w:val="006E1217"/>
    <w:rsid w:val="006E128B"/>
    <w:rsid w:val="006E13A1"/>
    <w:rsid w:val="006E1BC8"/>
    <w:rsid w:val="006E1C07"/>
    <w:rsid w:val="006E1E4D"/>
    <w:rsid w:val="006E23E9"/>
    <w:rsid w:val="006E2502"/>
    <w:rsid w:val="006E2DA6"/>
    <w:rsid w:val="006E323D"/>
    <w:rsid w:val="006E37A3"/>
    <w:rsid w:val="006E3A1B"/>
    <w:rsid w:val="006E3B68"/>
    <w:rsid w:val="006E3CA8"/>
    <w:rsid w:val="006E4A99"/>
    <w:rsid w:val="006E5144"/>
    <w:rsid w:val="006E5221"/>
    <w:rsid w:val="006E5655"/>
    <w:rsid w:val="006E5B0B"/>
    <w:rsid w:val="006E6D13"/>
    <w:rsid w:val="006F0428"/>
    <w:rsid w:val="006F100B"/>
    <w:rsid w:val="006F107E"/>
    <w:rsid w:val="006F1606"/>
    <w:rsid w:val="006F18E6"/>
    <w:rsid w:val="006F2614"/>
    <w:rsid w:val="006F27D3"/>
    <w:rsid w:val="006F2925"/>
    <w:rsid w:val="006F2B5D"/>
    <w:rsid w:val="006F2EE8"/>
    <w:rsid w:val="006F2F6E"/>
    <w:rsid w:val="006F3372"/>
    <w:rsid w:val="006F38B9"/>
    <w:rsid w:val="006F3929"/>
    <w:rsid w:val="006F439D"/>
    <w:rsid w:val="006F43DA"/>
    <w:rsid w:val="006F5073"/>
    <w:rsid w:val="006F5206"/>
    <w:rsid w:val="006F5FF7"/>
    <w:rsid w:val="006F616E"/>
    <w:rsid w:val="006F6502"/>
    <w:rsid w:val="006F654D"/>
    <w:rsid w:val="006F6A52"/>
    <w:rsid w:val="006F7A5C"/>
    <w:rsid w:val="00700406"/>
    <w:rsid w:val="007010A0"/>
    <w:rsid w:val="007017F7"/>
    <w:rsid w:val="00701828"/>
    <w:rsid w:val="00701B8A"/>
    <w:rsid w:val="00702AC4"/>
    <w:rsid w:val="00702C5A"/>
    <w:rsid w:val="00702DE1"/>
    <w:rsid w:val="007030DE"/>
    <w:rsid w:val="007030ED"/>
    <w:rsid w:val="00703703"/>
    <w:rsid w:val="00703AA6"/>
    <w:rsid w:val="00703C1A"/>
    <w:rsid w:val="00703E73"/>
    <w:rsid w:val="00704256"/>
    <w:rsid w:val="0070436D"/>
    <w:rsid w:val="00704397"/>
    <w:rsid w:val="007045D8"/>
    <w:rsid w:val="0070535C"/>
    <w:rsid w:val="00705EC6"/>
    <w:rsid w:val="007067AD"/>
    <w:rsid w:val="007067B8"/>
    <w:rsid w:val="0070682F"/>
    <w:rsid w:val="0070792A"/>
    <w:rsid w:val="00710245"/>
    <w:rsid w:val="00710582"/>
    <w:rsid w:val="007105BD"/>
    <w:rsid w:val="00710AC7"/>
    <w:rsid w:val="00710FB8"/>
    <w:rsid w:val="00710FDB"/>
    <w:rsid w:val="00711186"/>
    <w:rsid w:val="007116E7"/>
    <w:rsid w:val="007117F0"/>
    <w:rsid w:val="0071186F"/>
    <w:rsid w:val="00711F15"/>
    <w:rsid w:val="00711F27"/>
    <w:rsid w:val="00712541"/>
    <w:rsid w:val="007132E8"/>
    <w:rsid w:val="0071337A"/>
    <w:rsid w:val="007144E4"/>
    <w:rsid w:val="00714A0C"/>
    <w:rsid w:val="00714AFE"/>
    <w:rsid w:val="00714BC2"/>
    <w:rsid w:val="00714BEE"/>
    <w:rsid w:val="00714D4F"/>
    <w:rsid w:val="00714FD4"/>
    <w:rsid w:val="007156EF"/>
    <w:rsid w:val="00715978"/>
    <w:rsid w:val="00715CB5"/>
    <w:rsid w:val="007160C5"/>
    <w:rsid w:val="00716F51"/>
    <w:rsid w:val="00717066"/>
    <w:rsid w:val="0072007A"/>
    <w:rsid w:val="007201FB"/>
    <w:rsid w:val="00720C74"/>
    <w:rsid w:val="007210AD"/>
    <w:rsid w:val="007211B5"/>
    <w:rsid w:val="007212B5"/>
    <w:rsid w:val="0072150B"/>
    <w:rsid w:val="00721945"/>
    <w:rsid w:val="007219AD"/>
    <w:rsid w:val="00721CCC"/>
    <w:rsid w:val="00721EB6"/>
    <w:rsid w:val="00721F1B"/>
    <w:rsid w:val="00721F1C"/>
    <w:rsid w:val="007220F6"/>
    <w:rsid w:val="00722258"/>
    <w:rsid w:val="007229F8"/>
    <w:rsid w:val="00722F29"/>
    <w:rsid w:val="0072361C"/>
    <w:rsid w:val="007239D7"/>
    <w:rsid w:val="00723AFE"/>
    <w:rsid w:val="00724669"/>
    <w:rsid w:val="00724B4D"/>
    <w:rsid w:val="007272BA"/>
    <w:rsid w:val="00727602"/>
    <w:rsid w:val="0072769D"/>
    <w:rsid w:val="00727D62"/>
    <w:rsid w:val="00727E6D"/>
    <w:rsid w:val="00730089"/>
    <w:rsid w:val="0073041E"/>
    <w:rsid w:val="00730582"/>
    <w:rsid w:val="0073076B"/>
    <w:rsid w:val="007307C7"/>
    <w:rsid w:val="0073096F"/>
    <w:rsid w:val="00730A30"/>
    <w:rsid w:val="0073106E"/>
    <w:rsid w:val="00731575"/>
    <w:rsid w:val="00732FF4"/>
    <w:rsid w:val="00733479"/>
    <w:rsid w:val="00733627"/>
    <w:rsid w:val="007338DF"/>
    <w:rsid w:val="00733BA2"/>
    <w:rsid w:val="007341B1"/>
    <w:rsid w:val="00734264"/>
    <w:rsid w:val="0073496D"/>
    <w:rsid w:val="00734E43"/>
    <w:rsid w:val="00734E92"/>
    <w:rsid w:val="007352D0"/>
    <w:rsid w:val="0073558B"/>
    <w:rsid w:val="00735773"/>
    <w:rsid w:val="00735A0E"/>
    <w:rsid w:val="00735D27"/>
    <w:rsid w:val="00735ED0"/>
    <w:rsid w:val="0073605F"/>
    <w:rsid w:val="00736136"/>
    <w:rsid w:val="00736678"/>
    <w:rsid w:val="00736C71"/>
    <w:rsid w:val="00736D15"/>
    <w:rsid w:val="007370DC"/>
    <w:rsid w:val="007377EB"/>
    <w:rsid w:val="00740127"/>
    <w:rsid w:val="00740191"/>
    <w:rsid w:val="0074176E"/>
    <w:rsid w:val="007426BD"/>
    <w:rsid w:val="007427ED"/>
    <w:rsid w:val="00743099"/>
    <w:rsid w:val="00743429"/>
    <w:rsid w:val="007437C0"/>
    <w:rsid w:val="007437D6"/>
    <w:rsid w:val="0074462C"/>
    <w:rsid w:val="00744670"/>
    <w:rsid w:val="00746460"/>
    <w:rsid w:val="0074665B"/>
    <w:rsid w:val="00746C00"/>
    <w:rsid w:val="00747336"/>
    <w:rsid w:val="0074737C"/>
    <w:rsid w:val="007473F6"/>
    <w:rsid w:val="00747D10"/>
    <w:rsid w:val="00747F04"/>
    <w:rsid w:val="00750106"/>
    <w:rsid w:val="007502D2"/>
    <w:rsid w:val="00750489"/>
    <w:rsid w:val="007504D6"/>
    <w:rsid w:val="0075095E"/>
    <w:rsid w:val="00751125"/>
    <w:rsid w:val="0075208F"/>
    <w:rsid w:val="00752687"/>
    <w:rsid w:val="00752F17"/>
    <w:rsid w:val="00753425"/>
    <w:rsid w:val="00753A27"/>
    <w:rsid w:val="0075406F"/>
    <w:rsid w:val="007543F4"/>
    <w:rsid w:val="00754B54"/>
    <w:rsid w:val="00754D14"/>
    <w:rsid w:val="00755136"/>
    <w:rsid w:val="00755191"/>
    <w:rsid w:val="00755316"/>
    <w:rsid w:val="00755373"/>
    <w:rsid w:val="007554A6"/>
    <w:rsid w:val="007560AE"/>
    <w:rsid w:val="007560CE"/>
    <w:rsid w:val="00756685"/>
    <w:rsid w:val="00756C35"/>
    <w:rsid w:val="00756DFB"/>
    <w:rsid w:val="00756EF8"/>
    <w:rsid w:val="00756F31"/>
    <w:rsid w:val="0075712C"/>
    <w:rsid w:val="0075785A"/>
    <w:rsid w:val="007578C6"/>
    <w:rsid w:val="00760261"/>
    <w:rsid w:val="007616B5"/>
    <w:rsid w:val="00761875"/>
    <w:rsid w:val="007618AC"/>
    <w:rsid w:val="00761A28"/>
    <w:rsid w:val="00761DCA"/>
    <w:rsid w:val="0076206A"/>
    <w:rsid w:val="007620C1"/>
    <w:rsid w:val="007621D9"/>
    <w:rsid w:val="007622C4"/>
    <w:rsid w:val="0076231C"/>
    <w:rsid w:val="007623CD"/>
    <w:rsid w:val="0076246E"/>
    <w:rsid w:val="007628AB"/>
    <w:rsid w:val="00762A6C"/>
    <w:rsid w:val="00763821"/>
    <w:rsid w:val="00763E56"/>
    <w:rsid w:val="007642B4"/>
    <w:rsid w:val="007659B8"/>
    <w:rsid w:val="00765A49"/>
    <w:rsid w:val="00765AE0"/>
    <w:rsid w:val="00765BCB"/>
    <w:rsid w:val="00766747"/>
    <w:rsid w:val="00766F83"/>
    <w:rsid w:val="00767438"/>
    <w:rsid w:val="00770155"/>
    <w:rsid w:val="0077050C"/>
    <w:rsid w:val="00770677"/>
    <w:rsid w:val="0077093B"/>
    <w:rsid w:val="00770BAA"/>
    <w:rsid w:val="00770FCF"/>
    <w:rsid w:val="007713E2"/>
    <w:rsid w:val="00771C4D"/>
    <w:rsid w:val="00771F6E"/>
    <w:rsid w:val="00772659"/>
    <w:rsid w:val="00772662"/>
    <w:rsid w:val="00772C0A"/>
    <w:rsid w:val="00772C36"/>
    <w:rsid w:val="00772E4E"/>
    <w:rsid w:val="00773202"/>
    <w:rsid w:val="0077321E"/>
    <w:rsid w:val="00773309"/>
    <w:rsid w:val="00773851"/>
    <w:rsid w:val="00773874"/>
    <w:rsid w:val="00773DC3"/>
    <w:rsid w:val="007741A7"/>
    <w:rsid w:val="00774962"/>
    <w:rsid w:val="007751C8"/>
    <w:rsid w:val="007756A1"/>
    <w:rsid w:val="007758C8"/>
    <w:rsid w:val="00775959"/>
    <w:rsid w:val="00775D8A"/>
    <w:rsid w:val="00776CA5"/>
    <w:rsid w:val="00776EA9"/>
    <w:rsid w:val="007771F8"/>
    <w:rsid w:val="007773E2"/>
    <w:rsid w:val="0077790C"/>
    <w:rsid w:val="00780E0B"/>
    <w:rsid w:val="00780FC5"/>
    <w:rsid w:val="007828E8"/>
    <w:rsid w:val="00782A5E"/>
    <w:rsid w:val="00783955"/>
    <w:rsid w:val="00783B93"/>
    <w:rsid w:val="00783F35"/>
    <w:rsid w:val="00784048"/>
    <w:rsid w:val="00784565"/>
    <w:rsid w:val="00784C00"/>
    <w:rsid w:val="00784EAF"/>
    <w:rsid w:val="007851FE"/>
    <w:rsid w:val="00787208"/>
    <w:rsid w:val="0078764E"/>
    <w:rsid w:val="007876D4"/>
    <w:rsid w:val="00787A17"/>
    <w:rsid w:val="00790243"/>
    <w:rsid w:val="00790430"/>
    <w:rsid w:val="00790A9D"/>
    <w:rsid w:val="00790BC5"/>
    <w:rsid w:val="007912C8"/>
    <w:rsid w:val="0079135E"/>
    <w:rsid w:val="00791811"/>
    <w:rsid w:val="007928D3"/>
    <w:rsid w:val="007929AC"/>
    <w:rsid w:val="007933FE"/>
    <w:rsid w:val="00793722"/>
    <w:rsid w:val="00793907"/>
    <w:rsid w:val="00793926"/>
    <w:rsid w:val="007939F1"/>
    <w:rsid w:val="00794238"/>
    <w:rsid w:val="0079429C"/>
    <w:rsid w:val="00794D46"/>
    <w:rsid w:val="00794E85"/>
    <w:rsid w:val="00794F1A"/>
    <w:rsid w:val="007962A0"/>
    <w:rsid w:val="007964C8"/>
    <w:rsid w:val="00796547"/>
    <w:rsid w:val="00796566"/>
    <w:rsid w:val="007969E2"/>
    <w:rsid w:val="00796F26"/>
    <w:rsid w:val="00797295"/>
    <w:rsid w:val="0079782E"/>
    <w:rsid w:val="007A0ABF"/>
    <w:rsid w:val="007A0BE7"/>
    <w:rsid w:val="007A14EE"/>
    <w:rsid w:val="007A165B"/>
    <w:rsid w:val="007A17E3"/>
    <w:rsid w:val="007A1C3F"/>
    <w:rsid w:val="007A1C9E"/>
    <w:rsid w:val="007A1DB6"/>
    <w:rsid w:val="007A1E63"/>
    <w:rsid w:val="007A25EC"/>
    <w:rsid w:val="007A27EB"/>
    <w:rsid w:val="007A28A2"/>
    <w:rsid w:val="007A2B36"/>
    <w:rsid w:val="007A2BFE"/>
    <w:rsid w:val="007A2CF6"/>
    <w:rsid w:val="007A3CA7"/>
    <w:rsid w:val="007A3CFB"/>
    <w:rsid w:val="007A48EA"/>
    <w:rsid w:val="007A4D9B"/>
    <w:rsid w:val="007A4F06"/>
    <w:rsid w:val="007A5638"/>
    <w:rsid w:val="007A5C14"/>
    <w:rsid w:val="007A6569"/>
    <w:rsid w:val="007A6E48"/>
    <w:rsid w:val="007A6F01"/>
    <w:rsid w:val="007A7055"/>
    <w:rsid w:val="007A7166"/>
    <w:rsid w:val="007A752C"/>
    <w:rsid w:val="007A7940"/>
    <w:rsid w:val="007A7C0B"/>
    <w:rsid w:val="007B10B9"/>
    <w:rsid w:val="007B1828"/>
    <w:rsid w:val="007B18E6"/>
    <w:rsid w:val="007B1921"/>
    <w:rsid w:val="007B1D80"/>
    <w:rsid w:val="007B1E09"/>
    <w:rsid w:val="007B220D"/>
    <w:rsid w:val="007B2427"/>
    <w:rsid w:val="007B2B55"/>
    <w:rsid w:val="007B2F17"/>
    <w:rsid w:val="007B33A3"/>
    <w:rsid w:val="007B33DE"/>
    <w:rsid w:val="007B34A1"/>
    <w:rsid w:val="007B3878"/>
    <w:rsid w:val="007B45E9"/>
    <w:rsid w:val="007B5323"/>
    <w:rsid w:val="007B57D3"/>
    <w:rsid w:val="007B5C1A"/>
    <w:rsid w:val="007B5E20"/>
    <w:rsid w:val="007B62A3"/>
    <w:rsid w:val="007B6F41"/>
    <w:rsid w:val="007B7616"/>
    <w:rsid w:val="007B7E77"/>
    <w:rsid w:val="007C009D"/>
    <w:rsid w:val="007C022E"/>
    <w:rsid w:val="007C0D3D"/>
    <w:rsid w:val="007C30D7"/>
    <w:rsid w:val="007C31A8"/>
    <w:rsid w:val="007C33F1"/>
    <w:rsid w:val="007C372F"/>
    <w:rsid w:val="007C3B52"/>
    <w:rsid w:val="007C3C93"/>
    <w:rsid w:val="007C3CC1"/>
    <w:rsid w:val="007C3E65"/>
    <w:rsid w:val="007C413A"/>
    <w:rsid w:val="007C421F"/>
    <w:rsid w:val="007C4715"/>
    <w:rsid w:val="007C4B5B"/>
    <w:rsid w:val="007C4CA6"/>
    <w:rsid w:val="007C5405"/>
    <w:rsid w:val="007C541B"/>
    <w:rsid w:val="007C5640"/>
    <w:rsid w:val="007C5947"/>
    <w:rsid w:val="007C5DE5"/>
    <w:rsid w:val="007C6324"/>
    <w:rsid w:val="007C6B34"/>
    <w:rsid w:val="007C6E79"/>
    <w:rsid w:val="007C6F5B"/>
    <w:rsid w:val="007C741E"/>
    <w:rsid w:val="007C76C2"/>
    <w:rsid w:val="007C76CE"/>
    <w:rsid w:val="007C7806"/>
    <w:rsid w:val="007C7B0D"/>
    <w:rsid w:val="007C7B27"/>
    <w:rsid w:val="007C7C88"/>
    <w:rsid w:val="007C7DA0"/>
    <w:rsid w:val="007D069C"/>
    <w:rsid w:val="007D0AD7"/>
    <w:rsid w:val="007D0D0A"/>
    <w:rsid w:val="007D116B"/>
    <w:rsid w:val="007D131A"/>
    <w:rsid w:val="007D15DD"/>
    <w:rsid w:val="007D1A8B"/>
    <w:rsid w:val="007D2348"/>
    <w:rsid w:val="007D2D9D"/>
    <w:rsid w:val="007D2F84"/>
    <w:rsid w:val="007D31BF"/>
    <w:rsid w:val="007D33B1"/>
    <w:rsid w:val="007D356D"/>
    <w:rsid w:val="007D3DDA"/>
    <w:rsid w:val="007D47BE"/>
    <w:rsid w:val="007D487E"/>
    <w:rsid w:val="007D4DCF"/>
    <w:rsid w:val="007D53EE"/>
    <w:rsid w:val="007D5488"/>
    <w:rsid w:val="007D5C21"/>
    <w:rsid w:val="007D6297"/>
    <w:rsid w:val="007D6780"/>
    <w:rsid w:val="007D6E9D"/>
    <w:rsid w:val="007D70AE"/>
    <w:rsid w:val="007D7404"/>
    <w:rsid w:val="007D743B"/>
    <w:rsid w:val="007D77C4"/>
    <w:rsid w:val="007D7868"/>
    <w:rsid w:val="007D7F7D"/>
    <w:rsid w:val="007E0035"/>
    <w:rsid w:val="007E070C"/>
    <w:rsid w:val="007E0C34"/>
    <w:rsid w:val="007E0F72"/>
    <w:rsid w:val="007E1171"/>
    <w:rsid w:val="007E197C"/>
    <w:rsid w:val="007E1D37"/>
    <w:rsid w:val="007E251C"/>
    <w:rsid w:val="007E2862"/>
    <w:rsid w:val="007E3462"/>
    <w:rsid w:val="007E364E"/>
    <w:rsid w:val="007E3881"/>
    <w:rsid w:val="007E45FF"/>
    <w:rsid w:val="007E4808"/>
    <w:rsid w:val="007E4A84"/>
    <w:rsid w:val="007E4A91"/>
    <w:rsid w:val="007E4C07"/>
    <w:rsid w:val="007E507A"/>
    <w:rsid w:val="007E549B"/>
    <w:rsid w:val="007E5643"/>
    <w:rsid w:val="007E5A47"/>
    <w:rsid w:val="007E6A83"/>
    <w:rsid w:val="007E6D2F"/>
    <w:rsid w:val="007E70A6"/>
    <w:rsid w:val="007E7C81"/>
    <w:rsid w:val="007E7E7D"/>
    <w:rsid w:val="007F0393"/>
    <w:rsid w:val="007F076C"/>
    <w:rsid w:val="007F1640"/>
    <w:rsid w:val="007F233A"/>
    <w:rsid w:val="007F248A"/>
    <w:rsid w:val="007F2680"/>
    <w:rsid w:val="007F28B4"/>
    <w:rsid w:val="007F2E8C"/>
    <w:rsid w:val="007F3268"/>
    <w:rsid w:val="007F3A8F"/>
    <w:rsid w:val="007F3FAF"/>
    <w:rsid w:val="007F4122"/>
    <w:rsid w:val="007F453A"/>
    <w:rsid w:val="007F4912"/>
    <w:rsid w:val="007F4941"/>
    <w:rsid w:val="007F49F6"/>
    <w:rsid w:val="007F4A97"/>
    <w:rsid w:val="007F562C"/>
    <w:rsid w:val="007F56E7"/>
    <w:rsid w:val="007F6369"/>
    <w:rsid w:val="007F6BBC"/>
    <w:rsid w:val="007F7408"/>
    <w:rsid w:val="007F79E0"/>
    <w:rsid w:val="007F7E38"/>
    <w:rsid w:val="00800452"/>
    <w:rsid w:val="0080084C"/>
    <w:rsid w:val="00800910"/>
    <w:rsid w:val="0080096C"/>
    <w:rsid w:val="0080119C"/>
    <w:rsid w:val="008018EB"/>
    <w:rsid w:val="00801A00"/>
    <w:rsid w:val="00801F10"/>
    <w:rsid w:val="00802D28"/>
    <w:rsid w:val="00802E9B"/>
    <w:rsid w:val="00803373"/>
    <w:rsid w:val="00803493"/>
    <w:rsid w:val="00803632"/>
    <w:rsid w:val="00803896"/>
    <w:rsid w:val="00803C3E"/>
    <w:rsid w:val="00803F11"/>
    <w:rsid w:val="00804021"/>
    <w:rsid w:val="0080447A"/>
    <w:rsid w:val="00804913"/>
    <w:rsid w:val="00804BD5"/>
    <w:rsid w:val="00806105"/>
    <w:rsid w:val="0080650B"/>
    <w:rsid w:val="008066F5"/>
    <w:rsid w:val="00806BB9"/>
    <w:rsid w:val="00807B93"/>
    <w:rsid w:val="00807C83"/>
    <w:rsid w:val="008101A3"/>
    <w:rsid w:val="00810452"/>
    <w:rsid w:val="0081050F"/>
    <w:rsid w:val="008120AF"/>
    <w:rsid w:val="008123D7"/>
    <w:rsid w:val="00812780"/>
    <w:rsid w:val="0081291F"/>
    <w:rsid w:val="00812BD0"/>
    <w:rsid w:val="00812D8D"/>
    <w:rsid w:val="00812F00"/>
    <w:rsid w:val="0081310F"/>
    <w:rsid w:val="008132F7"/>
    <w:rsid w:val="0081330F"/>
    <w:rsid w:val="0081374A"/>
    <w:rsid w:val="0081470E"/>
    <w:rsid w:val="00814F06"/>
    <w:rsid w:val="008152EB"/>
    <w:rsid w:val="008157E9"/>
    <w:rsid w:val="008158B9"/>
    <w:rsid w:val="00815C58"/>
    <w:rsid w:val="00815DD8"/>
    <w:rsid w:val="008165C7"/>
    <w:rsid w:val="00816907"/>
    <w:rsid w:val="00816A7A"/>
    <w:rsid w:val="00817390"/>
    <w:rsid w:val="008173A9"/>
    <w:rsid w:val="00817BAE"/>
    <w:rsid w:val="00817C3D"/>
    <w:rsid w:val="00817C3F"/>
    <w:rsid w:val="008202B3"/>
    <w:rsid w:val="0082098B"/>
    <w:rsid w:val="00821808"/>
    <w:rsid w:val="00821D1F"/>
    <w:rsid w:val="00822DAE"/>
    <w:rsid w:val="00823364"/>
    <w:rsid w:val="008237BB"/>
    <w:rsid w:val="008238C8"/>
    <w:rsid w:val="00823E60"/>
    <w:rsid w:val="00824596"/>
    <w:rsid w:val="00824B31"/>
    <w:rsid w:val="00824DCB"/>
    <w:rsid w:val="00825310"/>
    <w:rsid w:val="00825564"/>
    <w:rsid w:val="0082596A"/>
    <w:rsid w:val="0082603B"/>
    <w:rsid w:val="008260F8"/>
    <w:rsid w:val="00826213"/>
    <w:rsid w:val="00826427"/>
    <w:rsid w:val="008266BE"/>
    <w:rsid w:val="0082670A"/>
    <w:rsid w:val="00826E75"/>
    <w:rsid w:val="00826EF9"/>
    <w:rsid w:val="0082741E"/>
    <w:rsid w:val="00827A6B"/>
    <w:rsid w:val="00827DC3"/>
    <w:rsid w:val="0083049D"/>
    <w:rsid w:val="0083079D"/>
    <w:rsid w:val="008308D5"/>
    <w:rsid w:val="00830DAE"/>
    <w:rsid w:val="00830DB8"/>
    <w:rsid w:val="0083101D"/>
    <w:rsid w:val="0083160C"/>
    <w:rsid w:val="008319E8"/>
    <w:rsid w:val="008322FF"/>
    <w:rsid w:val="008327FF"/>
    <w:rsid w:val="00832C6A"/>
    <w:rsid w:val="00832DBF"/>
    <w:rsid w:val="008332AD"/>
    <w:rsid w:val="00833401"/>
    <w:rsid w:val="008334F5"/>
    <w:rsid w:val="0083369A"/>
    <w:rsid w:val="00833979"/>
    <w:rsid w:val="00833A49"/>
    <w:rsid w:val="00833A64"/>
    <w:rsid w:val="00833B67"/>
    <w:rsid w:val="00834136"/>
    <w:rsid w:val="00834849"/>
    <w:rsid w:val="008349E9"/>
    <w:rsid w:val="00834BB4"/>
    <w:rsid w:val="0083524B"/>
    <w:rsid w:val="0083528C"/>
    <w:rsid w:val="00835656"/>
    <w:rsid w:val="00835B89"/>
    <w:rsid w:val="008361CF"/>
    <w:rsid w:val="00836AFE"/>
    <w:rsid w:val="00836B82"/>
    <w:rsid w:val="00836F09"/>
    <w:rsid w:val="00837256"/>
    <w:rsid w:val="00837AA8"/>
    <w:rsid w:val="00837D3D"/>
    <w:rsid w:val="00840502"/>
    <w:rsid w:val="00841185"/>
    <w:rsid w:val="008414EB"/>
    <w:rsid w:val="008415DD"/>
    <w:rsid w:val="00841A8C"/>
    <w:rsid w:val="00841B4F"/>
    <w:rsid w:val="00842504"/>
    <w:rsid w:val="008432A9"/>
    <w:rsid w:val="00843411"/>
    <w:rsid w:val="0084360B"/>
    <w:rsid w:val="00843E33"/>
    <w:rsid w:val="00844223"/>
    <w:rsid w:val="008444AF"/>
    <w:rsid w:val="0084476A"/>
    <w:rsid w:val="00844886"/>
    <w:rsid w:val="00844C4E"/>
    <w:rsid w:val="00844EDC"/>
    <w:rsid w:val="00844FC4"/>
    <w:rsid w:val="00845141"/>
    <w:rsid w:val="008466B4"/>
    <w:rsid w:val="00847CE0"/>
    <w:rsid w:val="00847E3F"/>
    <w:rsid w:val="008502F0"/>
    <w:rsid w:val="00850780"/>
    <w:rsid w:val="008510B9"/>
    <w:rsid w:val="008511F5"/>
    <w:rsid w:val="008514A3"/>
    <w:rsid w:val="00851C3A"/>
    <w:rsid w:val="00851E59"/>
    <w:rsid w:val="00852261"/>
    <w:rsid w:val="00853019"/>
    <w:rsid w:val="0085309E"/>
    <w:rsid w:val="008531D0"/>
    <w:rsid w:val="00853CC5"/>
    <w:rsid w:val="00853D6E"/>
    <w:rsid w:val="00854037"/>
    <w:rsid w:val="008540C4"/>
    <w:rsid w:val="008540CE"/>
    <w:rsid w:val="008546EF"/>
    <w:rsid w:val="0085475F"/>
    <w:rsid w:val="0085478A"/>
    <w:rsid w:val="00854C6D"/>
    <w:rsid w:val="008550FB"/>
    <w:rsid w:val="00855A01"/>
    <w:rsid w:val="00855AF4"/>
    <w:rsid w:val="00855DA2"/>
    <w:rsid w:val="00855DBD"/>
    <w:rsid w:val="00855F42"/>
    <w:rsid w:val="0085600D"/>
    <w:rsid w:val="0085697D"/>
    <w:rsid w:val="00856997"/>
    <w:rsid w:val="00856A16"/>
    <w:rsid w:val="00856C6D"/>
    <w:rsid w:val="008574E8"/>
    <w:rsid w:val="00857D38"/>
    <w:rsid w:val="008608F6"/>
    <w:rsid w:val="00860AA3"/>
    <w:rsid w:val="00860BBA"/>
    <w:rsid w:val="008610C3"/>
    <w:rsid w:val="008610E0"/>
    <w:rsid w:val="0086194E"/>
    <w:rsid w:val="00862574"/>
    <w:rsid w:val="008625BA"/>
    <w:rsid w:val="00862666"/>
    <w:rsid w:val="008626B9"/>
    <w:rsid w:val="00862963"/>
    <w:rsid w:val="00863DBC"/>
    <w:rsid w:val="00864769"/>
    <w:rsid w:val="008647A3"/>
    <w:rsid w:val="008651D5"/>
    <w:rsid w:val="008652F0"/>
    <w:rsid w:val="00865B2C"/>
    <w:rsid w:val="00865B45"/>
    <w:rsid w:val="00865F08"/>
    <w:rsid w:val="00866347"/>
    <w:rsid w:val="008663A3"/>
    <w:rsid w:val="00866534"/>
    <w:rsid w:val="008665A3"/>
    <w:rsid w:val="00866706"/>
    <w:rsid w:val="00866C82"/>
    <w:rsid w:val="00866DB3"/>
    <w:rsid w:val="008673CE"/>
    <w:rsid w:val="008676BF"/>
    <w:rsid w:val="00867A34"/>
    <w:rsid w:val="00867B3E"/>
    <w:rsid w:val="00867B8D"/>
    <w:rsid w:val="00867D93"/>
    <w:rsid w:val="00867E2D"/>
    <w:rsid w:val="00870303"/>
    <w:rsid w:val="0087036F"/>
    <w:rsid w:val="008704B0"/>
    <w:rsid w:val="0087054B"/>
    <w:rsid w:val="008705E1"/>
    <w:rsid w:val="00870B03"/>
    <w:rsid w:val="00870B95"/>
    <w:rsid w:val="0087112A"/>
    <w:rsid w:val="0087198A"/>
    <w:rsid w:val="0087226A"/>
    <w:rsid w:val="00872445"/>
    <w:rsid w:val="008726B2"/>
    <w:rsid w:val="0087284F"/>
    <w:rsid w:val="00872EE2"/>
    <w:rsid w:val="00873180"/>
    <w:rsid w:val="0087334A"/>
    <w:rsid w:val="00873470"/>
    <w:rsid w:val="008736CD"/>
    <w:rsid w:val="008738F8"/>
    <w:rsid w:val="008739F1"/>
    <w:rsid w:val="00874202"/>
    <w:rsid w:val="00874368"/>
    <w:rsid w:val="00874580"/>
    <w:rsid w:val="00874A60"/>
    <w:rsid w:val="00874AA1"/>
    <w:rsid w:val="00874AEB"/>
    <w:rsid w:val="00875332"/>
    <w:rsid w:val="008758C6"/>
    <w:rsid w:val="00876903"/>
    <w:rsid w:val="00876E10"/>
    <w:rsid w:val="00877081"/>
    <w:rsid w:val="00877B65"/>
    <w:rsid w:val="00880024"/>
    <w:rsid w:val="00880043"/>
    <w:rsid w:val="008800CC"/>
    <w:rsid w:val="00880478"/>
    <w:rsid w:val="00880581"/>
    <w:rsid w:val="00880D21"/>
    <w:rsid w:val="00880DAD"/>
    <w:rsid w:val="00881056"/>
    <w:rsid w:val="008813C1"/>
    <w:rsid w:val="0088160C"/>
    <w:rsid w:val="00881C81"/>
    <w:rsid w:val="00882EDB"/>
    <w:rsid w:val="00883DBA"/>
    <w:rsid w:val="00883ECD"/>
    <w:rsid w:val="00884498"/>
    <w:rsid w:val="008845F1"/>
    <w:rsid w:val="008850D9"/>
    <w:rsid w:val="0088510D"/>
    <w:rsid w:val="00885265"/>
    <w:rsid w:val="00885DD2"/>
    <w:rsid w:val="0088619B"/>
    <w:rsid w:val="008861AD"/>
    <w:rsid w:val="00886264"/>
    <w:rsid w:val="00886307"/>
    <w:rsid w:val="0088668B"/>
    <w:rsid w:val="008867C0"/>
    <w:rsid w:val="008868A4"/>
    <w:rsid w:val="008868C7"/>
    <w:rsid w:val="00886937"/>
    <w:rsid w:val="00886B2F"/>
    <w:rsid w:val="00886BD5"/>
    <w:rsid w:val="00886DE3"/>
    <w:rsid w:val="00887BC8"/>
    <w:rsid w:val="00890E61"/>
    <w:rsid w:val="008911FD"/>
    <w:rsid w:val="00892283"/>
    <w:rsid w:val="00892E90"/>
    <w:rsid w:val="0089386B"/>
    <w:rsid w:val="00893AF6"/>
    <w:rsid w:val="00893C69"/>
    <w:rsid w:val="00893E07"/>
    <w:rsid w:val="00894342"/>
    <w:rsid w:val="00894C7F"/>
    <w:rsid w:val="00894EAA"/>
    <w:rsid w:val="00895311"/>
    <w:rsid w:val="008953D9"/>
    <w:rsid w:val="008959FA"/>
    <w:rsid w:val="00895F16"/>
    <w:rsid w:val="0089686F"/>
    <w:rsid w:val="008968C6"/>
    <w:rsid w:val="00896CA7"/>
    <w:rsid w:val="00896DFA"/>
    <w:rsid w:val="00896E70"/>
    <w:rsid w:val="0089733E"/>
    <w:rsid w:val="00897A51"/>
    <w:rsid w:val="00897B45"/>
    <w:rsid w:val="008A0180"/>
    <w:rsid w:val="008A0D1D"/>
    <w:rsid w:val="008A16AC"/>
    <w:rsid w:val="008A18B3"/>
    <w:rsid w:val="008A1D61"/>
    <w:rsid w:val="008A23E5"/>
    <w:rsid w:val="008A2A1B"/>
    <w:rsid w:val="008A3215"/>
    <w:rsid w:val="008A3374"/>
    <w:rsid w:val="008A343F"/>
    <w:rsid w:val="008A34DD"/>
    <w:rsid w:val="008A3611"/>
    <w:rsid w:val="008A3615"/>
    <w:rsid w:val="008A38D6"/>
    <w:rsid w:val="008A481B"/>
    <w:rsid w:val="008A4C8A"/>
    <w:rsid w:val="008A5BCF"/>
    <w:rsid w:val="008A5C47"/>
    <w:rsid w:val="008A5D5D"/>
    <w:rsid w:val="008A5EBB"/>
    <w:rsid w:val="008A60EB"/>
    <w:rsid w:val="008A6A02"/>
    <w:rsid w:val="008A70C6"/>
    <w:rsid w:val="008A70D5"/>
    <w:rsid w:val="008A7A42"/>
    <w:rsid w:val="008A7CA8"/>
    <w:rsid w:val="008A7CE0"/>
    <w:rsid w:val="008A7D4A"/>
    <w:rsid w:val="008A7DF0"/>
    <w:rsid w:val="008B02FF"/>
    <w:rsid w:val="008B0578"/>
    <w:rsid w:val="008B0AA8"/>
    <w:rsid w:val="008B11C7"/>
    <w:rsid w:val="008B1FDF"/>
    <w:rsid w:val="008B219C"/>
    <w:rsid w:val="008B2556"/>
    <w:rsid w:val="008B2DF0"/>
    <w:rsid w:val="008B3500"/>
    <w:rsid w:val="008B4069"/>
    <w:rsid w:val="008B422C"/>
    <w:rsid w:val="008B4616"/>
    <w:rsid w:val="008B46DB"/>
    <w:rsid w:val="008B485C"/>
    <w:rsid w:val="008B4CFD"/>
    <w:rsid w:val="008B5051"/>
    <w:rsid w:val="008B525E"/>
    <w:rsid w:val="008B55CB"/>
    <w:rsid w:val="008B56EE"/>
    <w:rsid w:val="008B5BF8"/>
    <w:rsid w:val="008B5FBC"/>
    <w:rsid w:val="008B6A91"/>
    <w:rsid w:val="008B73B9"/>
    <w:rsid w:val="008B7DC1"/>
    <w:rsid w:val="008B7F9E"/>
    <w:rsid w:val="008B7FBC"/>
    <w:rsid w:val="008C02A9"/>
    <w:rsid w:val="008C0653"/>
    <w:rsid w:val="008C1068"/>
    <w:rsid w:val="008C136D"/>
    <w:rsid w:val="008C166F"/>
    <w:rsid w:val="008C243E"/>
    <w:rsid w:val="008C2592"/>
    <w:rsid w:val="008C2AF7"/>
    <w:rsid w:val="008C2C1A"/>
    <w:rsid w:val="008C2F50"/>
    <w:rsid w:val="008C2FD2"/>
    <w:rsid w:val="008C3260"/>
    <w:rsid w:val="008C3C62"/>
    <w:rsid w:val="008C412C"/>
    <w:rsid w:val="008C4259"/>
    <w:rsid w:val="008C47F8"/>
    <w:rsid w:val="008C4ADB"/>
    <w:rsid w:val="008C4CD4"/>
    <w:rsid w:val="008C5008"/>
    <w:rsid w:val="008C503F"/>
    <w:rsid w:val="008C5831"/>
    <w:rsid w:val="008C59CA"/>
    <w:rsid w:val="008C5B2B"/>
    <w:rsid w:val="008C66FD"/>
    <w:rsid w:val="008C6A23"/>
    <w:rsid w:val="008C6A61"/>
    <w:rsid w:val="008C6C9A"/>
    <w:rsid w:val="008C6D14"/>
    <w:rsid w:val="008C70DF"/>
    <w:rsid w:val="008C729E"/>
    <w:rsid w:val="008C734F"/>
    <w:rsid w:val="008C7694"/>
    <w:rsid w:val="008C7D3A"/>
    <w:rsid w:val="008C7F2D"/>
    <w:rsid w:val="008D1128"/>
    <w:rsid w:val="008D1350"/>
    <w:rsid w:val="008D18A0"/>
    <w:rsid w:val="008D1B5E"/>
    <w:rsid w:val="008D1FB3"/>
    <w:rsid w:val="008D2205"/>
    <w:rsid w:val="008D22EA"/>
    <w:rsid w:val="008D2BF5"/>
    <w:rsid w:val="008D3595"/>
    <w:rsid w:val="008D36D3"/>
    <w:rsid w:val="008D386A"/>
    <w:rsid w:val="008D38B4"/>
    <w:rsid w:val="008D3F33"/>
    <w:rsid w:val="008D4B6C"/>
    <w:rsid w:val="008D4CF6"/>
    <w:rsid w:val="008D4EC1"/>
    <w:rsid w:val="008D547A"/>
    <w:rsid w:val="008D590E"/>
    <w:rsid w:val="008D5DD8"/>
    <w:rsid w:val="008D5DDD"/>
    <w:rsid w:val="008D6127"/>
    <w:rsid w:val="008D6E37"/>
    <w:rsid w:val="008D727A"/>
    <w:rsid w:val="008D7304"/>
    <w:rsid w:val="008D76BA"/>
    <w:rsid w:val="008D7C7F"/>
    <w:rsid w:val="008E0269"/>
    <w:rsid w:val="008E0483"/>
    <w:rsid w:val="008E098F"/>
    <w:rsid w:val="008E10E1"/>
    <w:rsid w:val="008E146A"/>
    <w:rsid w:val="008E14FB"/>
    <w:rsid w:val="008E1791"/>
    <w:rsid w:val="008E1D80"/>
    <w:rsid w:val="008E1FF4"/>
    <w:rsid w:val="008E235A"/>
    <w:rsid w:val="008E243B"/>
    <w:rsid w:val="008E25F9"/>
    <w:rsid w:val="008E29BF"/>
    <w:rsid w:val="008E364C"/>
    <w:rsid w:val="008E3795"/>
    <w:rsid w:val="008E3C7D"/>
    <w:rsid w:val="008E3EC6"/>
    <w:rsid w:val="008E4000"/>
    <w:rsid w:val="008E4559"/>
    <w:rsid w:val="008E45C4"/>
    <w:rsid w:val="008E46A4"/>
    <w:rsid w:val="008E47A8"/>
    <w:rsid w:val="008E49D1"/>
    <w:rsid w:val="008E5016"/>
    <w:rsid w:val="008E5B8C"/>
    <w:rsid w:val="008E5C58"/>
    <w:rsid w:val="008E5D6D"/>
    <w:rsid w:val="008E65BF"/>
    <w:rsid w:val="008E6A47"/>
    <w:rsid w:val="008E6A6F"/>
    <w:rsid w:val="008E70AC"/>
    <w:rsid w:val="008E764C"/>
    <w:rsid w:val="008E76DA"/>
    <w:rsid w:val="008E783A"/>
    <w:rsid w:val="008E7C6B"/>
    <w:rsid w:val="008F0035"/>
    <w:rsid w:val="008F0187"/>
    <w:rsid w:val="008F030A"/>
    <w:rsid w:val="008F14C1"/>
    <w:rsid w:val="008F15F6"/>
    <w:rsid w:val="008F17EC"/>
    <w:rsid w:val="008F19D7"/>
    <w:rsid w:val="008F1E04"/>
    <w:rsid w:val="008F226E"/>
    <w:rsid w:val="008F2359"/>
    <w:rsid w:val="008F2638"/>
    <w:rsid w:val="008F28B2"/>
    <w:rsid w:val="008F3C47"/>
    <w:rsid w:val="008F47B7"/>
    <w:rsid w:val="008F4D17"/>
    <w:rsid w:val="008F53E5"/>
    <w:rsid w:val="008F5BCA"/>
    <w:rsid w:val="008F6483"/>
    <w:rsid w:val="008F7CEE"/>
    <w:rsid w:val="00900DBA"/>
    <w:rsid w:val="00900E87"/>
    <w:rsid w:val="0090126C"/>
    <w:rsid w:val="009014B3"/>
    <w:rsid w:val="00901B9A"/>
    <w:rsid w:val="00901F5A"/>
    <w:rsid w:val="00902063"/>
    <w:rsid w:val="00903010"/>
    <w:rsid w:val="00903023"/>
    <w:rsid w:val="0090309C"/>
    <w:rsid w:val="009035A4"/>
    <w:rsid w:val="009036F8"/>
    <w:rsid w:val="00903826"/>
    <w:rsid w:val="009039E6"/>
    <w:rsid w:val="009040C6"/>
    <w:rsid w:val="00904283"/>
    <w:rsid w:val="0090493F"/>
    <w:rsid w:val="00905555"/>
    <w:rsid w:val="009056A4"/>
    <w:rsid w:val="009057C8"/>
    <w:rsid w:val="00905BD8"/>
    <w:rsid w:val="00905C47"/>
    <w:rsid w:val="00905C4F"/>
    <w:rsid w:val="00907111"/>
    <w:rsid w:val="0090725B"/>
    <w:rsid w:val="0090726E"/>
    <w:rsid w:val="0090737D"/>
    <w:rsid w:val="009076DE"/>
    <w:rsid w:val="0090777E"/>
    <w:rsid w:val="00907CCA"/>
    <w:rsid w:val="009100C2"/>
    <w:rsid w:val="0091016B"/>
    <w:rsid w:val="0091020F"/>
    <w:rsid w:val="00910265"/>
    <w:rsid w:val="009105AB"/>
    <w:rsid w:val="00910E8E"/>
    <w:rsid w:val="00911B65"/>
    <w:rsid w:val="00911F6A"/>
    <w:rsid w:val="00912400"/>
    <w:rsid w:val="00912749"/>
    <w:rsid w:val="00913314"/>
    <w:rsid w:val="0091345E"/>
    <w:rsid w:val="00913677"/>
    <w:rsid w:val="009136AE"/>
    <w:rsid w:val="00913D12"/>
    <w:rsid w:val="0091467C"/>
    <w:rsid w:val="00914B27"/>
    <w:rsid w:val="00914D0C"/>
    <w:rsid w:val="009150C1"/>
    <w:rsid w:val="00915624"/>
    <w:rsid w:val="00915FD3"/>
    <w:rsid w:val="0091632D"/>
    <w:rsid w:val="00916DA2"/>
    <w:rsid w:val="00916F0B"/>
    <w:rsid w:val="00917056"/>
    <w:rsid w:val="00917705"/>
    <w:rsid w:val="00917901"/>
    <w:rsid w:val="009179FC"/>
    <w:rsid w:val="00917AF9"/>
    <w:rsid w:val="00917BDF"/>
    <w:rsid w:val="00917EAD"/>
    <w:rsid w:val="009208C1"/>
    <w:rsid w:val="00920EA7"/>
    <w:rsid w:val="00921765"/>
    <w:rsid w:val="00921937"/>
    <w:rsid w:val="009219F0"/>
    <w:rsid w:val="00921BC5"/>
    <w:rsid w:val="00922B16"/>
    <w:rsid w:val="0092304C"/>
    <w:rsid w:val="00923383"/>
    <w:rsid w:val="0092365B"/>
    <w:rsid w:val="0092399A"/>
    <w:rsid w:val="009239DD"/>
    <w:rsid w:val="00923A85"/>
    <w:rsid w:val="00923C92"/>
    <w:rsid w:val="00923FEE"/>
    <w:rsid w:val="00924165"/>
    <w:rsid w:val="00924BE1"/>
    <w:rsid w:val="00924DA5"/>
    <w:rsid w:val="009256EC"/>
    <w:rsid w:val="009258D6"/>
    <w:rsid w:val="009258D8"/>
    <w:rsid w:val="00925C5C"/>
    <w:rsid w:val="00925E50"/>
    <w:rsid w:val="00926589"/>
    <w:rsid w:val="0092684A"/>
    <w:rsid w:val="0092702A"/>
    <w:rsid w:val="00927481"/>
    <w:rsid w:val="009274DB"/>
    <w:rsid w:val="00927951"/>
    <w:rsid w:val="00930D9B"/>
    <w:rsid w:val="00931789"/>
    <w:rsid w:val="009318CD"/>
    <w:rsid w:val="00931CB8"/>
    <w:rsid w:val="009320EE"/>
    <w:rsid w:val="009322C6"/>
    <w:rsid w:val="00932840"/>
    <w:rsid w:val="00932B2D"/>
    <w:rsid w:val="0093367B"/>
    <w:rsid w:val="00933DBD"/>
    <w:rsid w:val="0093430A"/>
    <w:rsid w:val="0093468A"/>
    <w:rsid w:val="00934D23"/>
    <w:rsid w:val="00934EB4"/>
    <w:rsid w:val="00935F14"/>
    <w:rsid w:val="00935FAE"/>
    <w:rsid w:val="009374A6"/>
    <w:rsid w:val="00937A6E"/>
    <w:rsid w:val="00937B05"/>
    <w:rsid w:val="00937EF5"/>
    <w:rsid w:val="00937FF6"/>
    <w:rsid w:val="00940183"/>
    <w:rsid w:val="00940365"/>
    <w:rsid w:val="00940B7F"/>
    <w:rsid w:val="00940F6D"/>
    <w:rsid w:val="00941052"/>
    <w:rsid w:val="00941054"/>
    <w:rsid w:val="00941AAC"/>
    <w:rsid w:val="00941BBA"/>
    <w:rsid w:val="00941CD0"/>
    <w:rsid w:val="00942338"/>
    <w:rsid w:val="009423A9"/>
    <w:rsid w:val="00942628"/>
    <w:rsid w:val="009427FC"/>
    <w:rsid w:val="009429C1"/>
    <w:rsid w:val="00942DCC"/>
    <w:rsid w:val="00942F8F"/>
    <w:rsid w:val="00943573"/>
    <w:rsid w:val="0094373F"/>
    <w:rsid w:val="0094382E"/>
    <w:rsid w:val="00943B3F"/>
    <w:rsid w:val="00943D2F"/>
    <w:rsid w:val="00943DD0"/>
    <w:rsid w:val="00943FB9"/>
    <w:rsid w:val="00944395"/>
    <w:rsid w:val="00944474"/>
    <w:rsid w:val="00944FFA"/>
    <w:rsid w:val="0094659E"/>
    <w:rsid w:val="009465A7"/>
    <w:rsid w:val="00947333"/>
    <w:rsid w:val="009475FE"/>
    <w:rsid w:val="0095002F"/>
    <w:rsid w:val="00950962"/>
    <w:rsid w:val="00950ADC"/>
    <w:rsid w:val="00950B98"/>
    <w:rsid w:val="00950C45"/>
    <w:rsid w:val="00950C9A"/>
    <w:rsid w:val="00950ED8"/>
    <w:rsid w:val="009511C9"/>
    <w:rsid w:val="009513AE"/>
    <w:rsid w:val="00951414"/>
    <w:rsid w:val="009516F8"/>
    <w:rsid w:val="00951C05"/>
    <w:rsid w:val="00951ED8"/>
    <w:rsid w:val="00952639"/>
    <w:rsid w:val="00952D5C"/>
    <w:rsid w:val="00952D77"/>
    <w:rsid w:val="00953452"/>
    <w:rsid w:val="00953596"/>
    <w:rsid w:val="00953BDF"/>
    <w:rsid w:val="00953ED3"/>
    <w:rsid w:val="009548C9"/>
    <w:rsid w:val="00955392"/>
    <w:rsid w:val="00955448"/>
    <w:rsid w:val="0095562E"/>
    <w:rsid w:val="00955848"/>
    <w:rsid w:val="0095598A"/>
    <w:rsid w:val="009561EB"/>
    <w:rsid w:val="0095691C"/>
    <w:rsid w:val="00956B01"/>
    <w:rsid w:val="00956BD4"/>
    <w:rsid w:val="00956E92"/>
    <w:rsid w:val="00956F79"/>
    <w:rsid w:val="00957656"/>
    <w:rsid w:val="0095765D"/>
    <w:rsid w:val="00957A37"/>
    <w:rsid w:val="00957A55"/>
    <w:rsid w:val="00957D79"/>
    <w:rsid w:val="00960453"/>
    <w:rsid w:val="009605BD"/>
    <w:rsid w:val="009606E1"/>
    <w:rsid w:val="00960CDF"/>
    <w:rsid w:val="00960E3E"/>
    <w:rsid w:val="00961A31"/>
    <w:rsid w:val="00961CB6"/>
    <w:rsid w:val="00961EF1"/>
    <w:rsid w:val="00961F20"/>
    <w:rsid w:val="00962506"/>
    <w:rsid w:val="00962DEA"/>
    <w:rsid w:val="00963263"/>
    <w:rsid w:val="009645FD"/>
    <w:rsid w:val="009646D8"/>
    <w:rsid w:val="00964FE5"/>
    <w:rsid w:val="00965273"/>
    <w:rsid w:val="00965406"/>
    <w:rsid w:val="009659D4"/>
    <w:rsid w:val="00965A00"/>
    <w:rsid w:val="00965AE5"/>
    <w:rsid w:val="00966762"/>
    <w:rsid w:val="009668E2"/>
    <w:rsid w:val="00966A01"/>
    <w:rsid w:val="00966C9B"/>
    <w:rsid w:val="0096744F"/>
    <w:rsid w:val="00967508"/>
    <w:rsid w:val="009675F6"/>
    <w:rsid w:val="009677E9"/>
    <w:rsid w:val="00967E0E"/>
    <w:rsid w:val="009702E6"/>
    <w:rsid w:val="0097037E"/>
    <w:rsid w:val="009705C1"/>
    <w:rsid w:val="00970724"/>
    <w:rsid w:val="009708DF"/>
    <w:rsid w:val="00970990"/>
    <w:rsid w:val="00970E16"/>
    <w:rsid w:val="0097118F"/>
    <w:rsid w:val="009721D8"/>
    <w:rsid w:val="00972309"/>
    <w:rsid w:val="0097232A"/>
    <w:rsid w:val="00972442"/>
    <w:rsid w:val="00972D88"/>
    <w:rsid w:val="009731E2"/>
    <w:rsid w:val="00973917"/>
    <w:rsid w:val="00973A68"/>
    <w:rsid w:val="00973C7C"/>
    <w:rsid w:val="00974000"/>
    <w:rsid w:val="00974217"/>
    <w:rsid w:val="00974D02"/>
    <w:rsid w:val="00974E19"/>
    <w:rsid w:val="00975146"/>
    <w:rsid w:val="009754EB"/>
    <w:rsid w:val="00975983"/>
    <w:rsid w:val="00976401"/>
    <w:rsid w:val="009767A9"/>
    <w:rsid w:val="00976BFC"/>
    <w:rsid w:val="00977EFA"/>
    <w:rsid w:val="009800D6"/>
    <w:rsid w:val="0098014F"/>
    <w:rsid w:val="00980D80"/>
    <w:rsid w:val="009817CD"/>
    <w:rsid w:val="0098180B"/>
    <w:rsid w:val="00981D42"/>
    <w:rsid w:val="00981DCA"/>
    <w:rsid w:val="00982430"/>
    <w:rsid w:val="00982796"/>
    <w:rsid w:val="00982A01"/>
    <w:rsid w:val="00982BCB"/>
    <w:rsid w:val="00982C3D"/>
    <w:rsid w:val="0098310F"/>
    <w:rsid w:val="00983283"/>
    <w:rsid w:val="009838D7"/>
    <w:rsid w:val="009839DA"/>
    <w:rsid w:val="009842C9"/>
    <w:rsid w:val="0098463D"/>
    <w:rsid w:val="0098472B"/>
    <w:rsid w:val="00984792"/>
    <w:rsid w:val="009848BF"/>
    <w:rsid w:val="00984E7F"/>
    <w:rsid w:val="009850F0"/>
    <w:rsid w:val="0098516B"/>
    <w:rsid w:val="0098521A"/>
    <w:rsid w:val="00985E4E"/>
    <w:rsid w:val="00986003"/>
    <w:rsid w:val="00986347"/>
    <w:rsid w:val="00986759"/>
    <w:rsid w:val="0098745A"/>
    <w:rsid w:val="009874C5"/>
    <w:rsid w:val="00987C8F"/>
    <w:rsid w:val="009907A5"/>
    <w:rsid w:val="00990B44"/>
    <w:rsid w:val="00990D0A"/>
    <w:rsid w:val="00990D4F"/>
    <w:rsid w:val="00990D80"/>
    <w:rsid w:val="009915E2"/>
    <w:rsid w:val="0099183C"/>
    <w:rsid w:val="00991FE7"/>
    <w:rsid w:val="00992CA6"/>
    <w:rsid w:val="009930B4"/>
    <w:rsid w:val="00993553"/>
    <w:rsid w:val="00993672"/>
    <w:rsid w:val="0099397F"/>
    <w:rsid w:val="00993AFF"/>
    <w:rsid w:val="00994547"/>
    <w:rsid w:val="00994705"/>
    <w:rsid w:val="009949DC"/>
    <w:rsid w:val="00994A55"/>
    <w:rsid w:val="00994E66"/>
    <w:rsid w:val="00994E83"/>
    <w:rsid w:val="009950EE"/>
    <w:rsid w:val="009951D1"/>
    <w:rsid w:val="009960F8"/>
    <w:rsid w:val="00996318"/>
    <w:rsid w:val="00996344"/>
    <w:rsid w:val="0099666E"/>
    <w:rsid w:val="00996762"/>
    <w:rsid w:val="00996A61"/>
    <w:rsid w:val="00996C01"/>
    <w:rsid w:val="00996C6C"/>
    <w:rsid w:val="009A0622"/>
    <w:rsid w:val="009A08B5"/>
    <w:rsid w:val="009A1158"/>
    <w:rsid w:val="009A1B0A"/>
    <w:rsid w:val="009A1EE6"/>
    <w:rsid w:val="009A24AC"/>
    <w:rsid w:val="009A26F4"/>
    <w:rsid w:val="009A27D8"/>
    <w:rsid w:val="009A2DF2"/>
    <w:rsid w:val="009A2F72"/>
    <w:rsid w:val="009A3151"/>
    <w:rsid w:val="009A364A"/>
    <w:rsid w:val="009A3EAA"/>
    <w:rsid w:val="009A4241"/>
    <w:rsid w:val="009A43E5"/>
    <w:rsid w:val="009A4498"/>
    <w:rsid w:val="009A4622"/>
    <w:rsid w:val="009A5130"/>
    <w:rsid w:val="009A59D7"/>
    <w:rsid w:val="009A5AA7"/>
    <w:rsid w:val="009A6309"/>
    <w:rsid w:val="009A68FF"/>
    <w:rsid w:val="009A6F5E"/>
    <w:rsid w:val="009A6FF1"/>
    <w:rsid w:val="009A78FD"/>
    <w:rsid w:val="009A7D01"/>
    <w:rsid w:val="009B0137"/>
    <w:rsid w:val="009B03C2"/>
    <w:rsid w:val="009B0771"/>
    <w:rsid w:val="009B0F18"/>
    <w:rsid w:val="009B1819"/>
    <w:rsid w:val="009B1BA1"/>
    <w:rsid w:val="009B1C0C"/>
    <w:rsid w:val="009B230D"/>
    <w:rsid w:val="009B285E"/>
    <w:rsid w:val="009B2950"/>
    <w:rsid w:val="009B2A4A"/>
    <w:rsid w:val="009B2F8B"/>
    <w:rsid w:val="009B31FB"/>
    <w:rsid w:val="009B36D4"/>
    <w:rsid w:val="009B386D"/>
    <w:rsid w:val="009B3E24"/>
    <w:rsid w:val="009B4024"/>
    <w:rsid w:val="009B41AD"/>
    <w:rsid w:val="009B42C6"/>
    <w:rsid w:val="009B4677"/>
    <w:rsid w:val="009B488D"/>
    <w:rsid w:val="009B48FB"/>
    <w:rsid w:val="009B4DB9"/>
    <w:rsid w:val="009B54A6"/>
    <w:rsid w:val="009B616A"/>
    <w:rsid w:val="009B616C"/>
    <w:rsid w:val="009B6429"/>
    <w:rsid w:val="009B6CA2"/>
    <w:rsid w:val="009B731B"/>
    <w:rsid w:val="009B73A5"/>
    <w:rsid w:val="009B780D"/>
    <w:rsid w:val="009C0737"/>
    <w:rsid w:val="009C0B53"/>
    <w:rsid w:val="009C1027"/>
    <w:rsid w:val="009C10CC"/>
    <w:rsid w:val="009C1113"/>
    <w:rsid w:val="009C1137"/>
    <w:rsid w:val="009C154B"/>
    <w:rsid w:val="009C1593"/>
    <w:rsid w:val="009C1997"/>
    <w:rsid w:val="009C1A4B"/>
    <w:rsid w:val="009C1FE5"/>
    <w:rsid w:val="009C27C9"/>
    <w:rsid w:val="009C2CB2"/>
    <w:rsid w:val="009C2D84"/>
    <w:rsid w:val="009C3110"/>
    <w:rsid w:val="009C346C"/>
    <w:rsid w:val="009C35B6"/>
    <w:rsid w:val="009C37F3"/>
    <w:rsid w:val="009C3FCB"/>
    <w:rsid w:val="009C436B"/>
    <w:rsid w:val="009C43CC"/>
    <w:rsid w:val="009C4426"/>
    <w:rsid w:val="009C4B1A"/>
    <w:rsid w:val="009C4B2B"/>
    <w:rsid w:val="009C4E28"/>
    <w:rsid w:val="009C55AE"/>
    <w:rsid w:val="009C5BFD"/>
    <w:rsid w:val="009C5CB0"/>
    <w:rsid w:val="009C661A"/>
    <w:rsid w:val="009C6646"/>
    <w:rsid w:val="009C67B7"/>
    <w:rsid w:val="009C6A3C"/>
    <w:rsid w:val="009C6CA6"/>
    <w:rsid w:val="009D00D7"/>
    <w:rsid w:val="009D0490"/>
    <w:rsid w:val="009D0C1E"/>
    <w:rsid w:val="009D15F4"/>
    <w:rsid w:val="009D1DDB"/>
    <w:rsid w:val="009D2748"/>
    <w:rsid w:val="009D2E5C"/>
    <w:rsid w:val="009D349C"/>
    <w:rsid w:val="009D369D"/>
    <w:rsid w:val="009D3D4F"/>
    <w:rsid w:val="009D3DF4"/>
    <w:rsid w:val="009D3F46"/>
    <w:rsid w:val="009D4136"/>
    <w:rsid w:val="009D456B"/>
    <w:rsid w:val="009D4AC4"/>
    <w:rsid w:val="009D4AEF"/>
    <w:rsid w:val="009D4C74"/>
    <w:rsid w:val="009D4C77"/>
    <w:rsid w:val="009D4E44"/>
    <w:rsid w:val="009D5246"/>
    <w:rsid w:val="009D546C"/>
    <w:rsid w:val="009D56CE"/>
    <w:rsid w:val="009D59FE"/>
    <w:rsid w:val="009D6188"/>
    <w:rsid w:val="009D6AAF"/>
    <w:rsid w:val="009D6D3B"/>
    <w:rsid w:val="009D74C0"/>
    <w:rsid w:val="009E002E"/>
    <w:rsid w:val="009E0031"/>
    <w:rsid w:val="009E01F2"/>
    <w:rsid w:val="009E0268"/>
    <w:rsid w:val="009E0B01"/>
    <w:rsid w:val="009E1189"/>
    <w:rsid w:val="009E1269"/>
    <w:rsid w:val="009E134C"/>
    <w:rsid w:val="009E1637"/>
    <w:rsid w:val="009E16C2"/>
    <w:rsid w:val="009E1942"/>
    <w:rsid w:val="009E1C32"/>
    <w:rsid w:val="009E1F65"/>
    <w:rsid w:val="009E29EC"/>
    <w:rsid w:val="009E2B50"/>
    <w:rsid w:val="009E339B"/>
    <w:rsid w:val="009E3555"/>
    <w:rsid w:val="009E3577"/>
    <w:rsid w:val="009E3596"/>
    <w:rsid w:val="009E36F3"/>
    <w:rsid w:val="009E3834"/>
    <w:rsid w:val="009E4420"/>
    <w:rsid w:val="009E47E5"/>
    <w:rsid w:val="009E522A"/>
    <w:rsid w:val="009E5692"/>
    <w:rsid w:val="009E5C38"/>
    <w:rsid w:val="009E6017"/>
    <w:rsid w:val="009E6E59"/>
    <w:rsid w:val="009E7082"/>
    <w:rsid w:val="009E73DE"/>
    <w:rsid w:val="009E75DE"/>
    <w:rsid w:val="009E790D"/>
    <w:rsid w:val="009E7976"/>
    <w:rsid w:val="009E7CA8"/>
    <w:rsid w:val="009F007C"/>
    <w:rsid w:val="009F024F"/>
    <w:rsid w:val="009F0585"/>
    <w:rsid w:val="009F07C9"/>
    <w:rsid w:val="009F0F1A"/>
    <w:rsid w:val="009F12C0"/>
    <w:rsid w:val="009F14E0"/>
    <w:rsid w:val="009F1728"/>
    <w:rsid w:val="009F191F"/>
    <w:rsid w:val="009F1948"/>
    <w:rsid w:val="009F2834"/>
    <w:rsid w:val="009F287E"/>
    <w:rsid w:val="009F2886"/>
    <w:rsid w:val="009F29D4"/>
    <w:rsid w:val="009F2FD8"/>
    <w:rsid w:val="009F309A"/>
    <w:rsid w:val="009F30ED"/>
    <w:rsid w:val="009F35DA"/>
    <w:rsid w:val="009F37C6"/>
    <w:rsid w:val="009F38E7"/>
    <w:rsid w:val="009F3A00"/>
    <w:rsid w:val="009F452E"/>
    <w:rsid w:val="009F4E7F"/>
    <w:rsid w:val="009F512A"/>
    <w:rsid w:val="009F5AED"/>
    <w:rsid w:val="009F5CDC"/>
    <w:rsid w:val="009F5D77"/>
    <w:rsid w:val="009F61CE"/>
    <w:rsid w:val="009F6362"/>
    <w:rsid w:val="009F6437"/>
    <w:rsid w:val="009F651C"/>
    <w:rsid w:val="009F6A3F"/>
    <w:rsid w:val="009F6B01"/>
    <w:rsid w:val="009F6D4F"/>
    <w:rsid w:val="009F6FF5"/>
    <w:rsid w:val="009F7883"/>
    <w:rsid w:val="009F7B51"/>
    <w:rsid w:val="009F7D6E"/>
    <w:rsid w:val="009F7D7D"/>
    <w:rsid w:val="009F7DE1"/>
    <w:rsid w:val="00A00949"/>
    <w:rsid w:val="00A013F7"/>
    <w:rsid w:val="00A015DA"/>
    <w:rsid w:val="00A016F0"/>
    <w:rsid w:val="00A01740"/>
    <w:rsid w:val="00A01B5C"/>
    <w:rsid w:val="00A01E1A"/>
    <w:rsid w:val="00A01FF0"/>
    <w:rsid w:val="00A020D1"/>
    <w:rsid w:val="00A0303D"/>
    <w:rsid w:val="00A03C4D"/>
    <w:rsid w:val="00A03EDD"/>
    <w:rsid w:val="00A0420A"/>
    <w:rsid w:val="00A0427D"/>
    <w:rsid w:val="00A043BA"/>
    <w:rsid w:val="00A0504C"/>
    <w:rsid w:val="00A054B8"/>
    <w:rsid w:val="00A05772"/>
    <w:rsid w:val="00A05DAD"/>
    <w:rsid w:val="00A06C80"/>
    <w:rsid w:val="00A06D2C"/>
    <w:rsid w:val="00A06D8E"/>
    <w:rsid w:val="00A06FDB"/>
    <w:rsid w:val="00A06FF3"/>
    <w:rsid w:val="00A0783F"/>
    <w:rsid w:val="00A0790F"/>
    <w:rsid w:val="00A10029"/>
    <w:rsid w:val="00A10296"/>
    <w:rsid w:val="00A10299"/>
    <w:rsid w:val="00A10556"/>
    <w:rsid w:val="00A1097E"/>
    <w:rsid w:val="00A10CCD"/>
    <w:rsid w:val="00A10D29"/>
    <w:rsid w:val="00A111E8"/>
    <w:rsid w:val="00A116AE"/>
    <w:rsid w:val="00A118CC"/>
    <w:rsid w:val="00A11953"/>
    <w:rsid w:val="00A11B2A"/>
    <w:rsid w:val="00A11C91"/>
    <w:rsid w:val="00A120BA"/>
    <w:rsid w:val="00A12B85"/>
    <w:rsid w:val="00A13228"/>
    <w:rsid w:val="00A1354D"/>
    <w:rsid w:val="00A13CDD"/>
    <w:rsid w:val="00A140A1"/>
    <w:rsid w:val="00A150E2"/>
    <w:rsid w:val="00A1539C"/>
    <w:rsid w:val="00A15483"/>
    <w:rsid w:val="00A15582"/>
    <w:rsid w:val="00A15F60"/>
    <w:rsid w:val="00A162EE"/>
    <w:rsid w:val="00A16A29"/>
    <w:rsid w:val="00A16F4A"/>
    <w:rsid w:val="00A17561"/>
    <w:rsid w:val="00A176DE"/>
    <w:rsid w:val="00A178E7"/>
    <w:rsid w:val="00A17CBA"/>
    <w:rsid w:val="00A20114"/>
    <w:rsid w:val="00A20B2D"/>
    <w:rsid w:val="00A21415"/>
    <w:rsid w:val="00A218FF"/>
    <w:rsid w:val="00A21979"/>
    <w:rsid w:val="00A21A93"/>
    <w:rsid w:val="00A21EBE"/>
    <w:rsid w:val="00A2211A"/>
    <w:rsid w:val="00A22446"/>
    <w:rsid w:val="00A224CF"/>
    <w:rsid w:val="00A228D1"/>
    <w:rsid w:val="00A22D36"/>
    <w:rsid w:val="00A23660"/>
    <w:rsid w:val="00A23799"/>
    <w:rsid w:val="00A23A8A"/>
    <w:rsid w:val="00A23C09"/>
    <w:rsid w:val="00A240F5"/>
    <w:rsid w:val="00A24945"/>
    <w:rsid w:val="00A24BCB"/>
    <w:rsid w:val="00A259EF"/>
    <w:rsid w:val="00A25F91"/>
    <w:rsid w:val="00A261D8"/>
    <w:rsid w:val="00A267DF"/>
    <w:rsid w:val="00A2728C"/>
    <w:rsid w:val="00A27BE2"/>
    <w:rsid w:val="00A27C57"/>
    <w:rsid w:val="00A27D81"/>
    <w:rsid w:val="00A27EEC"/>
    <w:rsid w:val="00A3001A"/>
    <w:rsid w:val="00A303F8"/>
    <w:rsid w:val="00A3064B"/>
    <w:rsid w:val="00A30C20"/>
    <w:rsid w:val="00A312CB"/>
    <w:rsid w:val="00A3154B"/>
    <w:rsid w:val="00A31E80"/>
    <w:rsid w:val="00A322D1"/>
    <w:rsid w:val="00A324F2"/>
    <w:rsid w:val="00A326AD"/>
    <w:rsid w:val="00A32734"/>
    <w:rsid w:val="00A341D4"/>
    <w:rsid w:val="00A34287"/>
    <w:rsid w:val="00A34B8A"/>
    <w:rsid w:val="00A34E9A"/>
    <w:rsid w:val="00A3553A"/>
    <w:rsid w:val="00A3556B"/>
    <w:rsid w:val="00A35D53"/>
    <w:rsid w:val="00A35E88"/>
    <w:rsid w:val="00A35EBC"/>
    <w:rsid w:val="00A35F42"/>
    <w:rsid w:val="00A3609D"/>
    <w:rsid w:val="00A36197"/>
    <w:rsid w:val="00A36376"/>
    <w:rsid w:val="00A3646E"/>
    <w:rsid w:val="00A36CEB"/>
    <w:rsid w:val="00A36F95"/>
    <w:rsid w:val="00A372DB"/>
    <w:rsid w:val="00A37856"/>
    <w:rsid w:val="00A400FB"/>
    <w:rsid w:val="00A40AAD"/>
    <w:rsid w:val="00A40B48"/>
    <w:rsid w:val="00A40DD0"/>
    <w:rsid w:val="00A41386"/>
    <w:rsid w:val="00A41F4F"/>
    <w:rsid w:val="00A428B8"/>
    <w:rsid w:val="00A428D3"/>
    <w:rsid w:val="00A42934"/>
    <w:rsid w:val="00A42FFF"/>
    <w:rsid w:val="00A43360"/>
    <w:rsid w:val="00A4381F"/>
    <w:rsid w:val="00A43E88"/>
    <w:rsid w:val="00A440C0"/>
    <w:rsid w:val="00A443FD"/>
    <w:rsid w:val="00A444CC"/>
    <w:rsid w:val="00A4461C"/>
    <w:rsid w:val="00A446F8"/>
    <w:rsid w:val="00A446FC"/>
    <w:rsid w:val="00A44797"/>
    <w:rsid w:val="00A4483B"/>
    <w:rsid w:val="00A452C8"/>
    <w:rsid w:val="00A4534B"/>
    <w:rsid w:val="00A45B51"/>
    <w:rsid w:val="00A46069"/>
    <w:rsid w:val="00A461F6"/>
    <w:rsid w:val="00A4627A"/>
    <w:rsid w:val="00A46483"/>
    <w:rsid w:val="00A46665"/>
    <w:rsid w:val="00A466D9"/>
    <w:rsid w:val="00A46DA4"/>
    <w:rsid w:val="00A47083"/>
    <w:rsid w:val="00A478C8"/>
    <w:rsid w:val="00A47B89"/>
    <w:rsid w:val="00A47F99"/>
    <w:rsid w:val="00A50382"/>
    <w:rsid w:val="00A50621"/>
    <w:rsid w:val="00A50EA8"/>
    <w:rsid w:val="00A52083"/>
    <w:rsid w:val="00A52737"/>
    <w:rsid w:val="00A534D5"/>
    <w:rsid w:val="00A5359C"/>
    <w:rsid w:val="00A53BD1"/>
    <w:rsid w:val="00A53DE8"/>
    <w:rsid w:val="00A54393"/>
    <w:rsid w:val="00A545BB"/>
    <w:rsid w:val="00A54701"/>
    <w:rsid w:val="00A54900"/>
    <w:rsid w:val="00A54902"/>
    <w:rsid w:val="00A54EA2"/>
    <w:rsid w:val="00A55495"/>
    <w:rsid w:val="00A555CB"/>
    <w:rsid w:val="00A55A8F"/>
    <w:rsid w:val="00A55CE1"/>
    <w:rsid w:val="00A55FF5"/>
    <w:rsid w:val="00A560F7"/>
    <w:rsid w:val="00A56114"/>
    <w:rsid w:val="00A561B0"/>
    <w:rsid w:val="00A5637B"/>
    <w:rsid w:val="00A56642"/>
    <w:rsid w:val="00A572D6"/>
    <w:rsid w:val="00A5741E"/>
    <w:rsid w:val="00A57696"/>
    <w:rsid w:val="00A57A10"/>
    <w:rsid w:val="00A57AF2"/>
    <w:rsid w:val="00A57DD8"/>
    <w:rsid w:val="00A605C9"/>
    <w:rsid w:val="00A608EE"/>
    <w:rsid w:val="00A612C3"/>
    <w:rsid w:val="00A619FA"/>
    <w:rsid w:val="00A61E88"/>
    <w:rsid w:val="00A6236A"/>
    <w:rsid w:val="00A6279F"/>
    <w:rsid w:val="00A62CDE"/>
    <w:rsid w:val="00A630AE"/>
    <w:rsid w:val="00A635D3"/>
    <w:rsid w:val="00A63B9D"/>
    <w:rsid w:val="00A64404"/>
    <w:rsid w:val="00A644C4"/>
    <w:rsid w:val="00A6454E"/>
    <w:rsid w:val="00A64A6A"/>
    <w:rsid w:val="00A64E9B"/>
    <w:rsid w:val="00A65125"/>
    <w:rsid w:val="00A65394"/>
    <w:rsid w:val="00A657BA"/>
    <w:rsid w:val="00A657F2"/>
    <w:rsid w:val="00A65D36"/>
    <w:rsid w:val="00A65D6B"/>
    <w:rsid w:val="00A65E3E"/>
    <w:rsid w:val="00A65F29"/>
    <w:rsid w:val="00A669D7"/>
    <w:rsid w:val="00A66ACD"/>
    <w:rsid w:val="00A66B0A"/>
    <w:rsid w:val="00A66F2C"/>
    <w:rsid w:val="00A66F84"/>
    <w:rsid w:val="00A670A6"/>
    <w:rsid w:val="00A67298"/>
    <w:rsid w:val="00A67C1F"/>
    <w:rsid w:val="00A67C63"/>
    <w:rsid w:val="00A67C9B"/>
    <w:rsid w:val="00A67CFB"/>
    <w:rsid w:val="00A701B3"/>
    <w:rsid w:val="00A701CA"/>
    <w:rsid w:val="00A701E2"/>
    <w:rsid w:val="00A701F2"/>
    <w:rsid w:val="00A705CD"/>
    <w:rsid w:val="00A70616"/>
    <w:rsid w:val="00A70E48"/>
    <w:rsid w:val="00A711F0"/>
    <w:rsid w:val="00A7124A"/>
    <w:rsid w:val="00A713FA"/>
    <w:rsid w:val="00A713FC"/>
    <w:rsid w:val="00A714A2"/>
    <w:rsid w:val="00A715C3"/>
    <w:rsid w:val="00A717B4"/>
    <w:rsid w:val="00A7190F"/>
    <w:rsid w:val="00A725CE"/>
    <w:rsid w:val="00A72C84"/>
    <w:rsid w:val="00A72F05"/>
    <w:rsid w:val="00A7306C"/>
    <w:rsid w:val="00A730B7"/>
    <w:rsid w:val="00A7317C"/>
    <w:rsid w:val="00A7347E"/>
    <w:rsid w:val="00A73548"/>
    <w:rsid w:val="00A74F87"/>
    <w:rsid w:val="00A75A54"/>
    <w:rsid w:val="00A7603A"/>
    <w:rsid w:val="00A764BC"/>
    <w:rsid w:val="00A76CB8"/>
    <w:rsid w:val="00A77A3A"/>
    <w:rsid w:val="00A77C91"/>
    <w:rsid w:val="00A77CB0"/>
    <w:rsid w:val="00A800CF"/>
    <w:rsid w:val="00A803A2"/>
    <w:rsid w:val="00A80568"/>
    <w:rsid w:val="00A807CD"/>
    <w:rsid w:val="00A807D1"/>
    <w:rsid w:val="00A8133D"/>
    <w:rsid w:val="00A81817"/>
    <w:rsid w:val="00A81F59"/>
    <w:rsid w:val="00A81FF6"/>
    <w:rsid w:val="00A821DD"/>
    <w:rsid w:val="00A82ACF"/>
    <w:rsid w:val="00A83ADF"/>
    <w:rsid w:val="00A83DCA"/>
    <w:rsid w:val="00A83FC8"/>
    <w:rsid w:val="00A84D59"/>
    <w:rsid w:val="00A858A6"/>
    <w:rsid w:val="00A85F4D"/>
    <w:rsid w:val="00A86187"/>
    <w:rsid w:val="00A863C7"/>
    <w:rsid w:val="00A866C5"/>
    <w:rsid w:val="00A86881"/>
    <w:rsid w:val="00A87035"/>
    <w:rsid w:val="00A87F94"/>
    <w:rsid w:val="00A87FB1"/>
    <w:rsid w:val="00A90BFF"/>
    <w:rsid w:val="00A90CA3"/>
    <w:rsid w:val="00A90E05"/>
    <w:rsid w:val="00A90E61"/>
    <w:rsid w:val="00A911F9"/>
    <w:rsid w:val="00A91228"/>
    <w:rsid w:val="00A91D70"/>
    <w:rsid w:val="00A91F1B"/>
    <w:rsid w:val="00A9260B"/>
    <w:rsid w:val="00A929B5"/>
    <w:rsid w:val="00A93406"/>
    <w:rsid w:val="00A93B45"/>
    <w:rsid w:val="00A93C34"/>
    <w:rsid w:val="00A94044"/>
    <w:rsid w:val="00A94EB1"/>
    <w:rsid w:val="00A953BD"/>
    <w:rsid w:val="00A96222"/>
    <w:rsid w:val="00A964A6"/>
    <w:rsid w:val="00A96DEA"/>
    <w:rsid w:val="00A96F70"/>
    <w:rsid w:val="00A9702C"/>
    <w:rsid w:val="00A97575"/>
    <w:rsid w:val="00A9798E"/>
    <w:rsid w:val="00A97F9C"/>
    <w:rsid w:val="00AA0341"/>
    <w:rsid w:val="00AA0FFA"/>
    <w:rsid w:val="00AA1071"/>
    <w:rsid w:val="00AA138F"/>
    <w:rsid w:val="00AA1677"/>
    <w:rsid w:val="00AA16B8"/>
    <w:rsid w:val="00AA1894"/>
    <w:rsid w:val="00AA19AD"/>
    <w:rsid w:val="00AA1AFE"/>
    <w:rsid w:val="00AA2731"/>
    <w:rsid w:val="00AA2742"/>
    <w:rsid w:val="00AA27D7"/>
    <w:rsid w:val="00AA2BA4"/>
    <w:rsid w:val="00AA2BBC"/>
    <w:rsid w:val="00AA2CF4"/>
    <w:rsid w:val="00AA2F9C"/>
    <w:rsid w:val="00AA2FFC"/>
    <w:rsid w:val="00AA33DE"/>
    <w:rsid w:val="00AA367A"/>
    <w:rsid w:val="00AA37E0"/>
    <w:rsid w:val="00AA38AC"/>
    <w:rsid w:val="00AA3D68"/>
    <w:rsid w:val="00AA40BA"/>
    <w:rsid w:val="00AA4579"/>
    <w:rsid w:val="00AA495B"/>
    <w:rsid w:val="00AA497C"/>
    <w:rsid w:val="00AA4A2C"/>
    <w:rsid w:val="00AA4A53"/>
    <w:rsid w:val="00AA5DC7"/>
    <w:rsid w:val="00AA5EA6"/>
    <w:rsid w:val="00AA6072"/>
    <w:rsid w:val="00AA637D"/>
    <w:rsid w:val="00AA66D4"/>
    <w:rsid w:val="00AA671C"/>
    <w:rsid w:val="00AA6B4F"/>
    <w:rsid w:val="00AA6D7F"/>
    <w:rsid w:val="00AA6EDB"/>
    <w:rsid w:val="00AA7606"/>
    <w:rsid w:val="00AB028F"/>
    <w:rsid w:val="00AB111D"/>
    <w:rsid w:val="00AB113E"/>
    <w:rsid w:val="00AB18EB"/>
    <w:rsid w:val="00AB22CC"/>
    <w:rsid w:val="00AB2545"/>
    <w:rsid w:val="00AB2855"/>
    <w:rsid w:val="00AB2955"/>
    <w:rsid w:val="00AB323B"/>
    <w:rsid w:val="00AB32A9"/>
    <w:rsid w:val="00AB36B6"/>
    <w:rsid w:val="00AB36ED"/>
    <w:rsid w:val="00AB39F0"/>
    <w:rsid w:val="00AB3A8D"/>
    <w:rsid w:val="00AB3D9F"/>
    <w:rsid w:val="00AB440D"/>
    <w:rsid w:val="00AB4EA1"/>
    <w:rsid w:val="00AB4F73"/>
    <w:rsid w:val="00AB5425"/>
    <w:rsid w:val="00AB5AC8"/>
    <w:rsid w:val="00AB606F"/>
    <w:rsid w:val="00AB6341"/>
    <w:rsid w:val="00AB6504"/>
    <w:rsid w:val="00AB6545"/>
    <w:rsid w:val="00AB699A"/>
    <w:rsid w:val="00AB6A4B"/>
    <w:rsid w:val="00AB70A2"/>
    <w:rsid w:val="00AB720E"/>
    <w:rsid w:val="00AB73F8"/>
    <w:rsid w:val="00AB79D6"/>
    <w:rsid w:val="00AB7C4E"/>
    <w:rsid w:val="00AB7C85"/>
    <w:rsid w:val="00AC0187"/>
    <w:rsid w:val="00AC07DC"/>
    <w:rsid w:val="00AC0AAF"/>
    <w:rsid w:val="00AC1B07"/>
    <w:rsid w:val="00AC1DD3"/>
    <w:rsid w:val="00AC2433"/>
    <w:rsid w:val="00AC2DDC"/>
    <w:rsid w:val="00AC357B"/>
    <w:rsid w:val="00AC373D"/>
    <w:rsid w:val="00AC3850"/>
    <w:rsid w:val="00AC3CF7"/>
    <w:rsid w:val="00AC3D70"/>
    <w:rsid w:val="00AC418E"/>
    <w:rsid w:val="00AC45E1"/>
    <w:rsid w:val="00AC4E21"/>
    <w:rsid w:val="00AC4F39"/>
    <w:rsid w:val="00AC5328"/>
    <w:rsid w:val="00AC533B"/>
    <w:rsid w:val="00AC561E"/>
    <w:rsid w:val="00AC602E"/>
    <w:rsid w:val="00AC60D8"/>
    <w:rsid w:val="00AC62D2"/>
    <w:rsid w:val="00AC6C35"/>
    <w:rsid w:val="00AC6CA4"/>
    <w:rsid w:val="00AC6CB6"/>
    <w:rsid w:val="00AC706D"/>
    <w:rsid w:val="00AC76D9"/>
    <w:rsid w:val="00AD021D"/>
    <w:rsid w:val="00AD03F4"/>
    <w:rsid w:val="00AD0C5A"/>
    <w:rsid w:val="00AD0D89"/>
    <w:rsid w:val="00AD1553"/>
    <w:rsid w:val="00AD1737"/>
    <w:rsid w:val="00AD1C85"/>
    <w:rsid w:val="00AD1E3D"/>
    <w:rsid w:val="00AD2839"/>
    <w:rsid w:val="00AD2F0E"/>
    <w:rsid w:val="00AD2FF5"/>
    <w:rsid w:val="00AD3373"/>
    <w:rsid w:val="00AD3844"/>
    <w:rsid w:val="00AD39CE"/>
    <w:rsid w:val="00AD43DB"/>
    <w:rsid w:val="00AD44BF"/>
    <w:rsid w:val="00AD5C2A"/>
    <w:rsid w:val="00AD61D9"/>
    <w:rsid w:val="00AD6CB2"/>
    <w:rsid w:val="00AD6F48"/>
    <w:rsid w:val="00AD714F"/>
    <w:rsid w:val="00AD7165"/>
    <w:rsid w:val="00AD7438"/>
    <w:rsid w:val="00AD769D"/>
    <w:rsid w:val="00AD7DB3"/>
    <w:rsid w:val="00AD7E0C"/>
    <w:rsid w:val="00AD7E17"/>
    <w:rsid w:val="00AE0026"/>
    <w:rsid w:val="00AE0301"/>
    <w:rsid w:val="00AE04F4"/>
    <w:rsid w:val="00AE126B"/>
    <w:rsid w:val="00AE1572"/>
    <w:rsid w:val="00AE1745"/>
    <w:rsid w:val="00AE1D0A"/>
    <w:rsid w:val="00AE1E2A"/>
    <w:rsid w:val="00AE2860"/>
    <w:rsid w:val="00AE2BAB"/>
    <w:rsid w:val="00AE325C"/>
    <w:rsid w:val="00AE381D"/>
    <w:rsid w:val="00AE3C5C"/>
    <w:rsid w:val="00AE3E14"/>
    <w:rsid w:val="00AE4425"/>
    <w:rsid w:val="00AE58E8"/>
    <w:rsid w:val="00AE5AB2"/>
    <w:rsid w:val="00AE5E40"/>
    <w:rsid w:val="00AE5FEF"/>
    <w:rsid w:val="00AE7C36"/>
    <w:rsid w:val="00AE7D60"/>
    <w:rsid w:val="00AF0481"/>
    <w:rsid w:val="00AF0C0C"/>
    <w:rsid w:val="00AF18C5"/>
    <w:rsid w:val="00AF18E5"/>
    <w:rsid w:val="00AF25BA"/>
    <w:rsid w:val="00AF2B0C"/>
    <w:rsid w:val="00AF329A"/>
    <w:rsid w:val="00AF34A8"/>
    <w:rsid w:val="00AF37E4"/>
    <w:rsid w:val="00AF3B9C"/>
    <w:rsid w:val="00AF3D6A"/>
    <w:rsid w:val="00AF3FA6"/>
    <w:rsid w:val="00AF494A"/>
    <w:rsid w:val="00AF4B10"/>
    <w:rsid w:val="00AF4D1E"/>
    <w:rsid w:val="00AF50DB"/>
    <w:rsid w:val="00AF534C"/>
    <w:rsid w:val="00AF53DE"/>
    <w:rsid w:val="00AF53ED"/>
    <w:rsid w:val="00AF587B"/>
    <w:rsid w:val="00AF622F"/>
    <w:rsid w:val="00AF6B97"/>
    <w:rsid w:val="00AF7141"/>
    <w:rsid w:val="00AF7894"/>
    <w:rsid w:val="00AF798C"/>
    <w:rsid w:val="00AF7A78"/>
    <w:rsid w:val="00AF7C95"/>
    <w:rsid w:val="00B0042C"/>
    <w:rsid w:val="00B00B46"/>
    <w:rsid w:val="00B00BCE"/>
    <w:rsid w:val="00B018AA"/>
    <w:rsid w:val="00B01A94"/>
    <w:rsid w:val="00B0278A"/>
    <w:rsid w:val="00B03E4C"/>
    <w:rsid w:val="00B047D7"/>
    <w:rsid w:val="00B04CB1"/>
    <w:rsid w:val="00B0505D"/>
    <w:rsid w:val="00B05907"/>
    <w:rsid w:val="00B05C2B"/>
    <w:rsid w:val="00B069BB"/>
    <w:rsid w:val="00B06F2E"/>
    <w:rsid w:val="00B0708C"/>
    <w:rsid w:val="00B0735C"/>
    <w:rsid w:val="00B075A1"/>
    <w:rsid w:val="00B076DF"/>
    <w:rsid w:val="00B101D1"/>
    <w:rsid w:val="00B10732"/>
    <w:rsid w:val="00B10739"/>
    <w:rsid w:val="00B10868"/>
    <w:rsid w:val="00B109DC"/>
    <w:rsid w:val="00B11274"/>
    <w:rsid w:val="00B119BE"/>
    <w:rsid w:val="00B11D63"/>
    <w:rsid w:val="00B11ECD"/>
    <w:rsid w:val="00B12190"/>
    <w:rsid w:val="00B1230B"/>
    <w:rsid w:val="00B12483"/>
    <w:rsid w:val="00B12B6E"/>
    <w:rsid w:val="00B1384E"/>
    <w:rsid w:val="00B13DF5"/>
    <w:rsid w:val="00B14297"/>
    <w:rsid w:val="00B14A27"/>
    <w:rsid w:val="00B14A85"/>
    <w:rsid w:val="00B1567E"/>
    <w:rsid w:val="00B15A12"/>
    <w:rsid w:val="00B16414"/>
    <w:rsid w:val="00B16CF8"/>
    <w:rsid w:val="00B17438"/>
    <w:rsid w:val="00B17EF9"/>
    <w:rsid w:val="00B17F33"/>
    <w:rsid w:val="00B20ACA"/>
    <w:rsid w:val="00B21501"/>
    <w:rsid w:val="00B228F5"/>
    <w:rsid w:val="00B229D9"/>
    <w:rsid w:val="00B23580"/>
    <w:rsid w:val="00B23B1C"/>
    <w:rsid w:val="00B2421F"/>
    <w:rsid w:val="00B2433F"/>
    <w:rsid w:val="00B24679"/>
    <w:rsid w:val="00B24F9E"/>
    <w:rsid w:val="00B25079"/>
    <w:rsid w:val="00B25096"/>
    <w:rsid w:val="00B25D71"/>
    <w:rsid w:val="00B27651"/>
    <w:rsid w:val="00B27881"/>
    <w:rsid w:val="00B27D7F"/>
    <w:rsid w:val="00B27F6D"/>
    <w:rsid w:val="00B3011D"/>
    <w:rsid w:val="00B3066E"/>
    <w:rsid w:val="00B30C09"/>
    <w:rsid w:val="00B3100A"/>
    <w:rsid w:val="00B3178A"/>
    <w:rsid w:val="00B31CF5"/>
    <w:rsid w:val="00B320A4"/>
    <w:rsid w:val="00B324CF"/>
    <w:rsid w:val="00B326DF"/>
    <w:rsid w:val="00B327A5"/>
    <w:rsid w:val="00B33338"/>
    <w:rsid w:val="00B33A33"/>
    <w:rsid w:val="00B33E8B"/>
    <w:rsid w:val="00B3408B"/>
    <w:rsid w:val="00B34A5F"/>
    <w:rsid w:val="00B34B6F"/>
    <w:rsid w:val="00B34D2C"/>
    <w:rsid w:val="00B3563F"/>
    <w:rsid w:val="00B35872"/>
    <w:rsid w:val="00B37528"/>
    <w:rsid w:val="00B37ADA"/>
    <w:rsid w:val="00B37B47"/>
    <w:rsid w:val="00B400C4"/>
    <w:rsid w:val="00B403E9"/>
    <w:rsid w:val="00B40C49"/>
    <w:rsid w:val="00B412C6"/>
    <w:rsid w:val="00B413AF"/>
    <w:rsid w:val="00B4143C"/>
    <w:rsid w:val="00B4182A"/>
    <w:rsid w:val="00B41C6F"/>
    <w:rsid w:val="00B42219"/>
    <w:rsid w:val="00B423A4"/>
    <w:rsid w:val="00B42C75"/>
    <w:rsid w:val="00B42FA5"/>
    <w:rsid w:val="00B4371B"/>
    <w:rsid w:val="00B44700"/>
    <w:rsid w:val="00B44AAC"/>
    <w:rsid w:val="00B44F5B"/>
    <w:rsid w:val="00B44FD9"/>
    <w:rsid w:val="00B4587A"/>
    <w:rsid w:val="00B45891"/>
    <w:rsid w:val="00B458F8"/>
    <w:rsid w:val="00B46805"/>
    <w:rsid w:val="00B46B1B"/>
    <w:rsid w:val="00B46DEA"/>
    <w:rsid w:val="00B475DE"/>
    <w:rsid w:val="00B503CD"/>
    <w:rsid w:val="00B50A83"/>
    <w:rsid w:val="00B516D0"/>
    <w:rsid w:val="00B523F9"/>
    <w:rsid w:val="00B53353"/>
    <w:rsid w:val="00B5342E"/>
    <w:rsid w:val="00B545B8"/>
    <w:rsid w:val="00B552AD"/>
    <w:rsid w:val="00B553F1"/>
    <w:rsid w:val="00B55692"/>
    <w:rsid w:val="00B55892"/>
    <w:rsid w:val="00B55DC9"/>
    <w:rsid w:val="00B5671D"/>
    <w:rsid w:val="00B5683E"/>
    <w:rsid w:val="00B56F35"/>
    <w:rsid w:val="00B57651"/>
    <w:rsid w:val="00B60110"/>
    <w:rsid w:val="00B60AB5"/>
    <w:rsid w:val="00B60C6A"/>
    <w:rsid w:val="00B60CFB"/>
    <w:rsid w:val="00B60DA1"/>
    <w:rsid w:val="00B60F7F"/>
    <w:rsid w:val="00B61071"/>
    <w:rsid w:val="00B6125D"/>
    <w:rsid w:val="00B61959"/>
    <w:rsid w:val="00B61FD9"/>
    <w:rsid w:val="00B62163"/>
    <w:rsid w:val="00B62AFF"/>
    <w:rsid w:val="00B62E3E"/>
    <w:rsid w:val="00B62F7F"/>
    <w:rsid w:val="00B63087"/>
    <w:rsid w:val="00B63224"/>
    <w:rsid w:val="00B6328F"/>
    <w:rsid w:val="00B63426"/>
    <w:rsid w:val="00B6354B"/>
    <w:rsid w:val="00B63770"/>
    <w:rsid w:val="00B63AA7"/>
    <w:rsid w:val="00B63ACF"/>
    <w:rsid w:val="00B63C4D"/>
    <w:rsid w:val="00B63FFA"/>
    <w:rsid w:val="00B6418C"/>
    <w:rsid w:val="00B646B6"/>
    <w:rsid w:val="00B64ACC"/>
    <w:rsid w:val="00B64CE0"/>
    <w:rsid w:val="00B653B7"/>
    <w:rsid w:val="00B6584E"/>
    <w:rsid w:val="00B65CF0"/>
    <w:rsid w:val="00B6613C"/>
    <w:rsid w:val="00B6667F"/>
    <w:rsid w:val="00B66D9A"/>
    <w:rsid w:val="00B6755A"/>
    <w:rsid w:val="00B67608"/>
    <w:rsid w:val="00B67EA9"/>
    <w:rsid w:val="00B7035A"/>
    <w:rsid w:val="00B70E74"/>
    <w:rsid w:val="00B71237"/>
    <w:rsid w:val="00B71922"/>
    <w:rsid w:val="00B71A20"/>
    <w:rsid w:val="00B71AD8"/>
    <w:rsid w:val="00B7252A"/>
    <w:rsid w:val="00B726CB"/>
    <w:rsid w:val="00B727B9"/>
    <w:rsid w:val="00B727C0"/>
    <w:rsid w:val="00B72B4D"/>
    <w:rsid w:val="00B737A8"/>
    <w:rsid w:val="00B737D9"/>
    <w:rsid w:val="00B7419C"/>
    <w:rsid w:val="00B74439"/>
    <w:rsid w:val="00B75B12"/>
    <w:rsid w:val="00B764D1"/>
    <w:rsid w:val="00B76EE8"/>
    <w:rsid w:val="00B77A94"/>
    <w:rsid w:val="00B77BEC"/>
    <w:rsid w:val="00B800A7"/>
    <w:rsid w:val="00B80300"/>
    <w:rsid w:val="00B8083C"/>
    <w:rsid w:val="00B80B4F"/>
    <w:rsid w:val="00B80B5F"/>
    <w:rsid w:val="00B80BEB"/>
    <w:rsid w:val="00B80CBD"/>
    <w:rsid w:val="00B80D2A"/>
    <w:rsid w:val="00B81982"/>
    <w:rsid w:val="00B81C73"/>
    <w:rsid w:val="00B81CFC"/>
    <w:rsid w:val="00B82055"/>
    <w:rsid w:val="00B82179"/>
    <w:rsid w:val="00B82471"/>
    <w:rsid w:val="00B825C5"/>
    <w:rsid w:val="00B8300D"/>
    <w:rsid w:val="00B8340B"/>
    <w:rsid w:val="00B835AE"/>
    <w:rsid w:val="00B83D54"/>
    <w:rsid w:val="00B84616"/>
    <w:rsid w:val="00B850E9"/>
    <w:rsid w:val="00B85560"/>
    <w:rsid w:val="00B861C9"/>
    <w:rsid w:val="00B87791"/>
    <w:rsid w:val="00B87A86"/>
    <w:rsid w:val="00B9020D"/>
    <w:rsid w:val="00B90496"/>
    <w:rsid w:val="00B90A6C"/>
    <w:rsid w:val="00B90EC7"/>
    <w:rsid w:val="00B91043"/>
    <w:rsid w:val="00B911C7"/>
    <w:rsid w:val="00B911CB"/>
    <w:rsid w:val="00B91369"/>
    <w:rsid w:val="00B9156B"/>
    <w:rsid w:val="00B9156C"/>
    <w:rsid w:val="00B92211"/>
    <w:rsid w:val="00B92336"/>
    <w:rsid w:val="00B925C3"/>
    <w:rsid w:val="00B928F6"/>
    <w:rsid w:val="00B92A20"/>
    <w:rsid w:val="00B92D77"/>
    <w:rsid w:val="00B939A1"/>
    <w:rsid w:val="00B939F6"/>
    <w:rsid w:val="00B93B71"/>
    <w:rsid w:val="00B93BFD"/>
    <w:rsid w:val="00B95E16"/>
    <w:rsid w:val="00B95F56"/>
    <w:rsid w:val="00B96033"/>
    <w:rsid w:val="00B9724C"/>
    <w:rsid w:val="00B975A3"/>
    <w:rsid w:val="00B979A7"/>
    <w:rsid w:val="00BA018B"/>
    <w:rsid w:val="00BA01CF"/>
    <w:rsid w:val="00BA04A9"/>
    <w:rsid w:val="00BA0A7F"/>
    <w:rsid w:val="00BA0E39"/>
    <w:rsid w:val="00BA1598"/>
    <w:rsid w:val="00BA1AA5"/>
    <w:rsid w:val="00BA29A4"/>
    <w:rsid w:val="00BA3078"/>
    <w:rsid w:val="00BA33B5"/>
    <w:rsid w:val="00BA3518"/>
    <w:rsid w:val="00BA47C6"/>
    <w:rsid w:val="00BA484A"/>
    <w:rsid w:val="00BA4CBE"/>
    <w:rsid w:val="00BA524E"/>
    <w:rsid w:val="00BA562A"/>
    <w:rsid w:val="00BA6668"/>
    <w:rsid w:val="00BA66B6"/>
    <w:rsid w:val="00BA66D1"/>
    <w:rsid w:val="00BA6721"/>
    <w:rsid w:val="00BA711C"/>
    <w:rsid w:val="00BA73CD"/>
    <w:rsid w:val="00BA7719"/>
    <w:rsid w:val="00BA792A"/>
    <w:rsid w:val="00BA797D"/>
    <w:rsid w:val="00BB0217"/>
    <w:rsid w:val="00BB0421"/>
    <w:rsid w:val="00BB1D8F"/>
    <w:rsid w:val="00BB21FF"/>
    <w:rsid w:val="00BB2371"/>
    <w:rsid w:val="00BB2390"/>
    <w:rsid w:val="00BB2507"/>
    <w:rsid w:val="00BB2912"/>
    <w:rsid w:val="00BB315A"/>
    <w:rsid w:val="00BB3B33"/>
    <w:rsid w:val="00BB4B83"/>
    <w:rsid w:val="00BB4F43"/>
    <w:rsid w:val="00BB5192"/>
    <w:rsid w:val="00BB5715"/>
    <w:rsid w:val="00BB5D7B"/>
    <w:rsid w:val="00BB6025"/>
    <w:rsid w:val="00BB6E2C"/>
    <w:rsid w:val="00BB7582"/>
    <w:rsid w:val="00BB75D3"/>
    <w:rsid w:val="00BB79C3"/>
    <w:rsid w:val="00BC10E1"/>
    <w:rsid w:val="00BC145E"/>
    <w:rsid w:val="00BC238A"/>
    <w:rsid w:val="00BC3293"/>
    <w:rsid w:val="00BC3D35"/>
    <w:rsid w:val="00BC4A1F"/>
    <w:rsid w:val="00BC4B3C"/>
    <w:rsid w:val="00BC53A0"/>
    <w:rsid w:val="00BC55C0"/>
    <w:rsid w:val="00BC5697"/>
    <w:rsid w:val="00BC583F"/>
    <w:rsid w:val="00BC590B"/>
    <w:rsid w:val="00BC604E"/>
    <w:rsid w:val="00BC67E3"/>
    <w:rsid w:val="00BC723E"/>
    <w:rsid w:val="00BC7438"/>
    <w:rsid w:val="00BC7632"/>
    <w:rsid w:val="00BC7DB0"/>
    <w:rsid w:val="00BD08C1"/>
    <w:rsid w:val="00BD0B58"/>
    <w:rsid w:val="00BD0D56"/>
    <w:rsid w:val="00BD16F4"/>
    <w:rsid w:val="00BD1FD1"/>
    <w:rsid w:val="00BD2148"/>
    <w:rsid w:val="00BD2A11"/>
    <w:rsid w:val="00BD2B13"/>
    <w:rsid w:val="00BD2DBB"/>
    <w:rsid w:val="00BD3541"/>
    <w:rsid w:val="00BD35EF"/>
    <w:rsid w:val="00BD3606"/>
    <w:rsid w:val="00BD3828"/>
    <w:rsid w:val="00BD3D42"/>
    <w:rsid w:val="00BD41C2"/>
    <w:rsid w:val="00BD43AE"/>
    <w:rsid w:val="00BD48F4"/>
    <w:rsid w:val="00BD4BD3"/>
    <w:rsid w:val="00BD4D50"/>
    <w:rsid w:val="00BD5433"/>
    <w:rsid w:val="00BD5DC8"/>
    <w:rsid w:val="00BD63B4"/>
    <w:rsid w:val="00BD6C92"/>
    <w:rsid w:val="00BD6E3C"/>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F48"/>
    <w:rsid w:val="00BE3203"/>
    <w:rsid w:val="00BE3208"/>
    <w:rsid w:val="00BE3994"/>
    <w:rsid w:val="00BE3A6A"/>
    <w:rsid w:val="00BE4340"/>
    <w:rsid w:val="00BE46CB"/>
    <w:rsid w:val="00BE4968"/>
    <w:rsid w:val="00BE4978"/>
    <w:rsid w:val="00BE4FDE"/>
    <w:rsid w:val="00BE51E4"/>
    <w:rsid w:val="00BE5293"/>
    <w:rsid w:val="00BE5367"/>
    <w:rsid w:val="00BE5A5F"/>
    <w:rsid w:val="00BE5A63"/>
    <w:rsid w:val="00BE5E3F"/>
    <w:rsid w:val="00BE6A01"/>
    <w:rsid w:val="00BE6A26"/>
    <w:rsid w:val="00BE6F5A"/>
    <w:rsid w:val="00BE7035"/>
    <w:rsid w:val="00BE7408"/>
    <w:rsid w:val="00BE7993"/>
    <w:rsid w:val="00BE7CE3"/>
    <w:rsid w:val="00BF00CB"/>
    <w:rsid w:val="00BF06CB"/>
    <w:rsid w:val="00BF0A7C"/>
    <w:rsid w:val="00BF0C3C"/>
    <w:rsid w:val="00BF0CD7"/>
    <w:rsid w:val="00BF113D"/>
    <w:rsid w:val="00BF159C"/>
    <w:rsid w:val="00BF1B0D"/>
    <w:rsid w:val="00BF20A7"/>
    <w:rsid w:val="00BF2533"/>
    <w:rsid w:val="00BF26C0"/>
    <w:rsid w:val="00BF3076"/>
    <w:rsid w:val="00BF335F"/>
    <w:rsid w:val="00BF39E1"/>
    <w:rsid w:val="00BF3CBC"/>
    <w:rsid w:val="00BF40D6"/>
    <w:rsid w:val="00BF4153"/>
    <w:rsid w:val="00BF428F"/>
    <w:rsid w:val="00BF479D"/>
    <w:rsid w:val="00BF5996"/>
    <w:rsid w:val="00BF65A3"/>
    <w:rsid w:val="00BF6F8F"/>
    <w:rsid w:val="00BF7EFF"/>
    <w:rsid w:val="00C008BC"/>
    <w:rsid w:val="00C00AD8"/>
    <w:rsid w:val="00C0175C"/>
    <w:rsid w:val="00C01A47"/>
    <w:rsid w:val="00C01C3D"/>
    <w:rsid w:val="00C0266F"/>
    <w:rsid w:val="00C02951"/>
    <w:rsid w:val="00C02EE3"/>
    <w:rsid w:val="00C02EF4"/>
    <w:rsid w:val="00C03293"/>
    <w:rsid w:val="00C041AF"/>
    <w:rsid w:val="00C04272"/>
    <w:rsid w:val="00C04704"/>
    <w:rsid w:val="00C056DD"/>
    <w:rsid w:val="00C05CBA"/>
    <w:rsid w:val="00C0643D"/>
    <w:rsid w:val="00C064E3"/>
    <w:rsid w:val="00C06553"/>
    <w:rsid w:val="00C06B3B"/>
    <w:rsid w:val="00C0708C"/>
    <w:rsid w:val="00C076E3"/>
    <w:rsid w:val="00C07747"/>
    <w:rsid w:val="00C07B71"/>
    <w:rsid w:val="00C10FBE"/>
    <w:rsid w:val="00C1168D"/>
    <w:rsid w:val="00C1187E"/>
    <w:rsid w:val="00C1215A"/>
    <w:rsid w:val="00C12318"/>
    <w:rsid w:val="00C128AC"/>
    <w:rsid w:val="00C128C3"/>
    <w:rsid w:val="00C129A3"/>
    <w:rsid w:val="00C12E3A"/>
    <w:rsid w:val="00C133B7"/>
    <w:rsid w:val="00C13423"/>
    <w:rsid w:val="00C136AB"/>
    <w:rsid w:val="00C140A9"/>
    <w:rsid w:val="00C15316"/>
    <w:rsid w:val="00C1593B"/>
    <w:rsid w:val="00C15BC5"/>
    <w:rsid w:val="00C15FC3"/>
    <w:rsid w:val="00C16EFB"/>
    <w:rsid w:val="00C16F04"/>
    <w:rsid w:val="00C17051"/>
    <w:rsid w:val="00C1757B"/>
    <w:rsid w:val="00C20009"/>
    <w:rsid w:val="00C201C1"/>
    <w:rsid w:val="00C2053C"/>
    <w:rsid w:val="00C20C06"/>
    <w:rsid w:val="00C20C82"/>
    <w:rsid w:val="00C21664"/>
    <w:rsid w:val="00C22229"/>
    <w:rsid w:val="00C22584"/>
    <w:rsid w:val="00C22B56"/>
    <w:rsid w:val="00C231DA"/>
    <w:rsid w:val="00C23270"/>
    <w:rsid w:val="00C23990"/>
    <w:rsid w:val="00C23A1B"/>
    <w:rsid w:val="00C24574"/>
    <w:rsid w:val="00C247BE"/>
    <w:rsid w:val="00C24B21"/>
    <w:rsid w:val="00C2584C"/>
    <w:rsid w:val="00C26736"/>
    <w:rsid w:val="00C26C08"/>
    <w:rsid w:val="00C26FA3"/>
    <w:rsid w:val="00C27D18"/>
    <w:rsid w:val="00C30535"/>
    <w:rsid w:val="00C3067D"/>
    <w:rsid w:val="00C30E14"/>
    <w:rsid w:val="00C31779"/>
    <w:rsid w:val="00C32274"/>
    <w:rsid w:val="00C32720"/>
    <w:rsid w:val="00C328E8"/>
    <w:rsid w:val="00C32BBA"/>
    <w:rsid w:val="00C32F4B"/>
    <w:rsid w:val="00C330A0"/>
    <w:rsid w:val="00C33638"/>
    <w:rsid w:val="00C339A6"/>
    <w:rsid w:val="00C34038"/>
    <w:rsid w:val="00C34635"/>
    <w:rsid w:val="00C34A3B"/>
    <w:rsid w:val="00C34B5A"/>
    <w:rsid w:val="00C34DE9"/>
    <w:rsid w:val="00C34DF5"/>
    <w:rsid w:val="00C35445"/>
    <w:rsid w:val="00C37088"/>
    <w:rsid w:val="00C37A5D"/>
    <w:rsid w:val="00C40731"/>
    <w:rsid w:val="00C40A35"/>
    <w:rsid w:val="00C41169"/>
    <w:rsid w:val="00C417CA"/>
    <w:rsid w:val="00C41AB7"/>
    <w:rsid w:val="00C41D59"/>
    <w:rsid w:val="00C42064"/>
    <w:rsid w:val="00C420AF"/>
    <w:rsid w:val="00C420C9"/>
    <w:rsid w:val="00C42551"/>
    <w:rsid w:val="00C42871"/>
    <w:rsid w:val="00C42D48"/>
    <w:rsid w:val="00C43D5B"/>
    <w:rsid w:val="00C440DC"/>
    <w:rsid w:val="00C445A5"/>
    <w:rsid w:val="00C446FC"/>
    <w:rsid w:val="00C44964"/>
    <w:rsid w:val="00C44D1A"/>
    <w:rsid w:val="00C44E48"/>
    <w:rsid w:val="00C45048"/>
    <w:rsid w:val="00C454D9"/>
    <w:rsid w:val="00C4585B"/>
    <w:rsid w:val="00C4586C"/>
    <w:rsid w:val="00C45E7B"/>
    <w:rsid w:val="00C46530"/>
    <w:rsid w:val="00C46682"/>
    <w:rsid w:val="00C46D4F"/>
    <w:rsid w:val="00C47083"/>
    <w:rsid w:val="00C47101"/>
    <w:rsid w:val="00C473A6"/>
    <w:rsid w:val="00C477A4"/>
    <w:rsid w:val="00C47CB0"/>
    <w:rsid w:val="00C47FC3"/>
    <w:rsid w:val="00C50500"/>
    <w:rsid w:val="00C50DF2"/>
    <w:rsid w:val="00C5176B"/>
    <w:rsid w:val="00C5190F"/>
    <w:rsid w:val="00C51F77"/>
    <w:rsid w:val="00C52158"/>
    <w:rsid w:val="00C5239D"/>
    <w:rsid w:val="00C52A35"/>
    <w:rsid w:val="00C5300F"/>
    <w:rsid w:val="00C530AF"/>
    <w:rsid w:val="00C5312A"/>
    <w:rsid w:val="00C5355E"/>
    <w:rsid w:val="00C53EBF"/>
    <w:rsid w:val="00C54022"/>
    <w:rsid w:val="00C54049"/>
    <w:rsid w:val="00C5483C"/>
    <w:rsid w:val="00C549CC"/>
    <w:rsid w:val="00C54E44"/>
    <w:rsid w:val="00C558DC"/>
    <w:rsid w:val="00C55C57"/>
    <w:rsid w:val="00C570B2"/>
    <w:rsid w:val="00C575B1"/>
    <w:rsid w:val="00C57F9D"/>
    <w:rsid w:val="00C6004E"/>
    <w:rsid w:val="00C600D5"/>
    <w:rsid w:val="00C60156"/>
    <w:rsid w:val="00C60334"/>
    <w:rsid w:val="00C6063F"/>
    <w:rsid w:val="00C60928"/>
    <w:rsid w:val="00C609F4"/>
    <w:rsid w:val="00C60A66"/>
    <w:rsid w:val="00C60D61"/>
    <w:rsid w:val="00C60E79"/>
    <w:rsid w:val="00C60EA5"/>
    <w:rsid w:val="00C60F76"/>
    <w:rsid w:val="00C610E6"/>
    <w:rsid w:val="00C6229F"/>
    <w:rsid w:val="00C6293B"/>
    <w:rsid w:val="00C63132"/>
    <w:rsid w:val="00C63204"/>
    <w:rsid w:val="00C63C30"/>
    <w:rsid w:val="00C63EFF"/>
    <w:rsid w:val="00C64222"/>
    <w:rsid w:val="00C64299"/>
    <w:rsid w:val="00C642AC"/>
    <w:rsid w:val="00C6493C"/>
    <w:rsid w:val="00C64A41"/>
    <w:rsid w:val="00C64DC6"/>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562"/>
    <w:rsid w:val="00C708BF"/>
    <w:rsid w:val="00C718E9"/>
    <w:rsid w:val="00C71F03"/>
    <w:rsid w:val="00C72173"/>
    <w:rsid w:val="00C72701"/>
    <w:rsid w:val="00C72994"/>
    <w:rsid w:val="00C72F49"/>
    <w:rsid w:val="00C734FE"/>
    <w:rsid w:val="00C7378B"/>
    <w:rsid w:val="00C739F1"/>
    <w:rsid w:val="00C744FA"/>
    <w:rsid w:val="00C74A66"/>
    <w:rsid w:val="00C74D6D"/>
    <w:rsid w:val="00C75351"/>
    <w:rsid w:val="00C75CBF"/>
    <w:rsid w:val="00C76594"/>
    <w:rsid w:val="00C76738"/>
    <w:rsid w:val="00C769EC"/>
    <w:rsid w:val="00C76CF3"/>
    <w:rsid w:val="00C76FF0"/>
    <w:rsid w:val="00C77B45"/>
    <w:rsid w:val="00C77C11"/>
    <w:rsid w:val="00C80220"/>
    <w:rsid w:val="00C8031D"/>
    <w:rsid w:val="00C80361"/>
    <w:rsid w:val="00C804A7"/>
    <w:rsid w:val="00C809E4"/>
    <w:rsid w:val="00C80A1B"/>
    <w:rsid w:val="00C81136"/>
    <w:rsid w:val="00C81347"/>
    <w:rsid w:val="00C8151B"/>
    <w:rsid w:val="00C81753"/>
    <w:rsid w:val="00C8176F"/>
    <w:rsid w:val="00C818C4"/>
    <w:rsid w:val="00C81A61"/>
    <w:rsid w:val="00C81BCF"/>
    <w:rsid w:val="00C81BD1"/>
    <w:rsid w:val="00C81D97"/>
    <w:rsid w:val="00C82045"/>
    <w:rsid w:val="00C828DA"/>
    <w:rsid w:val="00C82E0A"/>
    <w:rsid w:val="00C831DD"/>
    <w:rsid w:val="00C834D0"/>
    <w:rsid w:val="00C83C1E"/>
    <w:rsid w:val="00C83CB7"/>
    <w:rsid w:val="00C83E8E"/>
    <w:rsid w:val="00C84915"/>
    <w:rsid w:val="00C84937"/>
    <w:rsid w:val="00C84CB9"/>
    <w:rsid w:val="00C84F74"/>
    <w:rsid w:val="00C853D5"/>
    <w:rsid w:val="00C8616B"/>
    <w:rsid w:val="00C86373"/>
    <w:rsid w:val="00C867B4"/>
    <w:rsid w:val="00C86866"/>
    <w:rsid w:val="00C86B7E"/>
    <w:rsid w:val="00C870CF"/>
    <w:rsid w:val="00C870D1"/>
    <w:rsid w:val="00C877EB"/>
    <w:rsid w:val="00C878AA"/>
    <w:rsid w:val="00C87D2F"/>
    <w:rsid w:val="00C87F47"/>
    <w:rsid w:val="00C90031"/>
    <w:rsid w:val="00C9080E"/>
    <w:rsid w:val="00C90900"/>
    <w:rsid w:val="00C90B88"/>
    <w:rsid w:val="00C90C8E"/>
    <w:rsid w:val="00C91027"/>
    <w:rsid w:val="00C9134D"/>
    <w:rsid w:val="00C91590"/>
    <w:rsid w:val="00C91BE7"/>
    <w:rsid w:val="00C91D68"/>
    <w:rsid w:val="00C91D76"/>
    <w:rsid w:val="00C91E72"/>
    <w:rsid w:val="00C9241D"/>
    <w:rsid w:val="00C92AFA"/>
    <w:rsid w:val="00C93213"/>
    <w:rsid w:val="00C93F57"/>
    <w:rsid w:val="00C942EE"/>
    <w:rsid w:val="00C94371"/>
    <w:rsid w:val="00C950A6"/>
    <w:rsid w:val="00C951BC"/>
    <w:rsid w:val="00C954DF"/>
    <w:rsid w:val="00C95D96"/>
    <w:rsid w:val="00C96352"/>
    <w:rsid w:val="00C96878"/>
    <w:rsid w:val="00CA02C8"/>
    <w:rsid w:val="00CA0B00"/>
    <w:rsid w:val="00CA0C68"/>
    <w:rsid w:val="00CA0DC0"/>
    <w:rsid w:val="00CA0E57"/>
    <w:rsid w:val="00CA142E"/>
    <w:rsid w:val="00CA1765"/>
    <w:rsid w:val="00CA1CD2"/>
    <w:rsid w:val="00CA2530"/>
    <w:rsid w:val="00CA2E69"/>
    <w:rsid w:val="00CA336E"/>
    <w:rsid w:val="00CA354D"/>
    <w:rsid w:val="00CA3E41"/>
    <w:rsid w:val="00CA400D"/>
    <w:rsid w:val="00CA4810"/>
    <w:rsid w:val="00CA4B47"/>
    <w:rsid w:val="00CA4C0F"/>
    <w:rsid w:val="00CA63B5"/>
    <w:rsid w:val="00CA6FF3"/>
    <w:rsid w:val="00CA77FE"/>
    <w:rsid w:val="00CA7836"/>
    <w:rsid w:val="00CB003B"/>
    <w:rsid w:val="00CB0370"/>
    <w:rsid w:val="00CB08A0"/>
    <w:rsid w:val="00CB1089"/>
    <w:rsid w:val="00CB13B3"/>
    <w:rsid w:val="00CB1816"/>
    <w:rsid w:val="00CB19BE"/>
    <w:rsid w:val="00CB23E6"/>
    <w:rsid w:val="00CB2516"/>
    <w:rsid w:val="00CB2C6E"/>
    <w:rsid w:val="00CB2F7E"/>
    <w:rsid w:val="00CB3580"/>
    <w:rsid w:val="00CB38E0"/>
    <w:rsid w:val="00CB440A"/>
    <w:rsid w:val="00CB4855"/>
    <w:rsid w:val="00CB495C"/>
    <w:rsid w:val="00CB5140"/>
    <w:rsid w:val="00CB56B0"/>
    <w:rsid w:val="00CB5905"/>
    <w:rsid w:val="00CB626E"/>
    <w:rsid w:val="00CB6292"/>
    <w:rsid w:val="00CB6300"/>
    <w:rsid w:val="00CB6801"/>
    <w:rsid w:val="00CB68A4"/>
    <w:rsid w:val="00CB6A19"/>
    <w:rsid w:val="00CB6E19"/>
    <w:rsid w:val="00CB7291"/>
    <w:rsid w:val="00CB72BF"/>
    <w:rsid w:val="00CB797F"/>
    <w:rsid w:val="00CB7BDF"/>
    <w:rsid w:val="00CB7E67"/>
    <w:rsid w:val="00CB7F9F"/>
    <w:rsid w:val="00CC0051"/>
    <w:rsid w:val="00CC03E1"/>
    <w:rsid w:val="00CC0938"/>
    <w:rsid w:val="00CC1088"/>
    <w:rsid w:val="00CC1433"/>
    <w:rsid w:val="00CC1D15"/>
    <w:rsid w:val="00CC270C"/>
    <w:rsid w:val="00CC3BDA"/>
    <w:rsid w:val="00CC4107"/>
    <w:rsid w:val="00CC5551"/>
    <w:rsid w:val="00CC5611"/>
    <w:rsid w:val="00CC5818"/>
    <w:rsid w:val="00CC5911"/>
    <w:rsid w:val="00CC5E36"/>
    <w:rsid w:val="00CC6306"/>
    <w:rsid w:val="00CC6365"/>
    <w:rsid w:val="00CC68A1"/>
    <w:rsid w:val="00CC6A38"/>
    <w:rsid w:val="00CC6C25"/>
    <w:rsid w:val="00CC762D"/>
    <w:rsid w:val="00CD035F"/>
    <w:rsid w:val="00CD08CB"/>
    <w:rsid w:val="00CD0B68"/>
    <w:rsid w:val="00CD0D4A"/>
    <w:rsid w:val="00CD0F27"/>
    <w:rsid w:val="00CD1FF7"/>
    <w:rsid w:val="00CD2649"/>
    <w:rsid w:val="00CD2926"/>
    <w:rsid w:val="00CD2E8D"/>
    <w:rsid w:val="00CD31CB"/>
    <w:rsid w:val="00CD359B"/>
    <w:rsid w:val="00CD381A"/>
    <w:rsid w:val="00CD386F"/>
    <w:rsid w:val="00CD3EA0"/>
    <w:rsid w:val="00CD5AAF"/>
    <w:rsid w:val="00CD5FFD"/>
    <w:rsid w:val="00CD6276"/>
    <w:rsid w:val="00CD6600"/>
    <w:rsid w:val="00CD6616"/>
    <w:rsid w:val="00CD67EA"/>
    <w:rsid w:val="00CD6946"/>
    <w:rsid w:val="00CD6A76"/>
    <w:rsid w:val="00CD6E4F"/>
    <w:rsid w:val="00CD6F6F"/>
    <w:rsid w:val="00CD7113"/>
    <w:rsid w:val="00CD77C8"/>
    <w:rsid w:val="00CD77D0"/>
    <w:rsid w:val="00CD79D2"/>
    <w:rsid w:val="00CE016D"/>
    <w:rsid w:val="00CE0429"/>
    <w:rsid w:val="00CE0966"/>
    <w:rsid w:val="00CE0F42"/>
    <w:rsid w:val="00CE0F6A"/>
    <w:rsid w:val="00CE15A2"/>
    <w:rsid w:val="00CE177E"/>
    <w:rsid w:val="00CE1C8B"/>
    <w:rsid w:val="00CE22E1"/>
    <w:rsid w:val="00CE2808"/>
    <w:rsid w:val="00CE2B6C"/>
    <w:rsid w:val="00CE308B"/>
    <w:rsid w:val="00CE3148"/>
    <w:rsid w:val="00CE321B"/>
    <w:rsid w:val="00CE3A11"/>
    <w:rsid w:val="00CE3A52"/>
    <w:rsid w:val="00CE3D40"/>
    <w:rsid w:val="00CE4CE1"/>
    <w:rsid w:val="00CE4EF8"/>
    <w:rsid w:val="00CE5175"/>
    <w:rsid w:val="00CE5309"/>
    <w:rsid w:val="00CE5791"/>
    <w:rsid w:val="00CE5A3C"/>
    <w:rsid w:val="00CE5DC4"/>
    <w:rsid w:val="00CE6746"/>
    <w:rsid w:val="00CE7409"/>
    <w:rsid w:val="00CE74CB"/>
    <w:rsid w:val="00CE788C"/>
    <w:rsid w:val="00CE7968"/>
    <w:rsid w:val="00CE7BDF"/>
    <w:rsid w:val="00CE7C34"/>
    <w:rsid w:val="00CE7C47"/>
    <w:rsid w:val="00CF040B"/>
    <w:rsid w:val="00CF068E"/>
    <w:rsid w:val="00CF073E"/>
    <w:rsid w:val="00CF0792"/>
    <w:rsid w:val="00CF079B"/>
    <w:rsid w:val="00CF0BF4"/>
    <w:rsid w:val="00CF103F"/>
    <w:rsid w:val="00CF11F5"/>
    <w:rsid w:val="00CF1EEB"/>
    <w:rsid w:val="00CF2330"/>
    <w:rsid w:val="00CF264B"/>
    <w:rsid w:val="00CF3803"/>
    <w:rsid w:val="00CF3998"/>
    <w:rsid w:val="00CF440B"/>
    <w:rsid w:val="00CF478C"/>
    <w:rsid w:val="00CF48F3"/>
    <w:rsid w:val="00CF501A"/>
    <w:rsid w:val="00CF543A"/>
    <w:rsid w:val="00CF57E1"/>
    <w:rsid w:val="00CF628B"/>
    <w:rsid w:val="00CF6322"/>
    <w:rsid w:val="00CF633C"/>
    <w:rsid w:val="00CF6364"/>
    <w:rsid w:val="00CF6C33"/>
    <w:rsid w:val="00CF78BE"/>
    <w:rsid w:val="00CF7DE5"/>
    <w:rsid w:val="00D00015"/>
    <w:rsid w:val="00D00315"/>
    <w:rsid w:val="00D00A90"/>
    <w:rsid w:val="00D00DC1"/>
    <w:rsid w:val="00D00F8F"/>
    <w:rsid w:val="00D01028"/>
    <w:rsid w:val="00D017FE"/>
    <w:rsid w:val="00D01F1B"/>
    <w:rsid w:val="00D020DC"/>
    <w:rsid w:val="00D021E9"/>
    <w:rsid w:val="00D02B72"/>
    <w:rsid w:val="00D02CC1"/>
    <w:rsid w:val="00D02CD2"/>
    <w:rsid w:val="00D02D11"/>
    <w:rsid w:val="00D031F1"/>
    <w:rsid w:val="00D03240"/>
    <w:rsid w:val="00D035D0"/>
    <w:rsid w:val="00D03675"/>
    <w:rsid w:val="00D03E43"/>
    <w:rsid w:val="00D0444B"/>
    <w:rsid w:val="00D04F34"/>
    <w:rsid w:val="00D05244"/>
    <w:rsid w:val="00D05380"/>
    <w:rsid w:val="00D053EA"/>
    <w:rsid w:val="00D055CA"/>
    <w:rsid w:val="00D05685"/>
    <w:rsid w:val="00D0581E"/>
    <w:rsid w:val="00D05DE4"/>
    <w:rsid w:val="00D069EA"/>
    <w:rsid w:val="00D072F6"/>
    <w:rsid w:val="00D07502"/>
    <w:rsid w:val="00D1097F"/>
    <w:rsid w:val="00D1119F"/>
    <w:rsid w:val="00D11251"/>
    <w:rsid w:val="00D11368"/>
    <w:rsid w:val="00D1138E"/>
    <w:rsid w:val="00D114DD"/>
    <w:rsid w:val="00D11DB4"/>
    <w:rsid w:val="00D12281"/>
    <w:rsid w:val="00D12382"/>
    <w:rsid w:val="00D12766"/>
    <w:rsid w:val="00D12F8A"/>
    <w:rsid w:val="00D13E66"/>
    <w:rsid w:val="00D14052"/>
    <w:rsid w:val="00D14096"/>
    <w:rsid w:val="00D140D0"/>
    <w:rsid w:val="00D149AD"/>
    <w:rsid w:val="00D14BB9"/>
    <w:rsid w:val="00D1515F"/>
    <w:rsid w:val="00D154DE"/>
    <w:rsid w:val="00D155FF"/>
    <w:rsid w:val="00D15B24"/>
    <w:rsid w:val="00D16775"/>
    <w:rsid w:val="00D170A8"/>
    <w:rsid w:val="00D173C9"/>
    <w:rsid w:val="00D176C1"/>
    <w:rsid w:val="00D176D9"/>
    <w:rsid w:val="00D1782B"/>
    <w:rsid w:val="00D17F32"/>
    <w:rsid w:val="00D201F2"/>
    <w:rsid w:val="00D2033D"/>
    <w:rsid w:val="00D2068E"/>
    <w:rsid w:val="00D20F6C"/>
    <w:rsid w:val="00D213E0"/>
    <w:rsid w:val="00D2146D"/>
    <w:rsid w:val="00D21D32"/>
    <w:rsid w:val="00D220B1"/>
    <w:rsid w:val="00D221D5"/>
    <w:rsid w:val="00D227E3"/>
    <w:rsid w:val="00D22BB3"/>
    <w:rsid w:val="00D22DC0"/>
    <w:rsid w:val="00D22F76"/>
    <w:rsid w:val="00D23070"/>
    <w:rsid w:val="00D23758"/>
    <w:rsid w:val="00D23B9D"/>
    <w:rsid w:val="00D23DC2"/>
    <w:rsid w:val="00D23EAF"/>
    <w:rsid w:val="00D242A9"/>
    <w:rsid w:val="00D242CA"/>
    <w:rsid w:val="00D24CA7"/>
    <w:rsid w:val="00D24E3A"/>
    <w:rsid w:val="00D24E71"/>
    <w:rsid w:val="00D2530D"/>
    <w:rsid w:val="00D256BE"/>
    <w:rsid w:val="00D256C1"/>
    <w:rsid w:val="00D2591A"/>
    <w:rsid w:val="00D25A3E"/>
    <w:rsid w:val="00D25D02"/>
    <w:rsid w:val="00D2603C"/>
    <w:rsid w:val="00D26229"/>
    <w:rsid w:val="00D2655D"/>
    <w:rsid w:val="00D266C7"/>
    <w:rsid w:val="00D2694F"/>
    <w:rsid w:val="00D27396"/>
    <w:rsid w:val="00D27557"/>
    <w:rsid w:val="00D27F01"/>
    <w:rsid w:val="00D305C8"/>
    <w:rsid w:val="00D305EA"/>
    <w:rsid w:val="00D30D54"/>
    <w:rsid w:val="00D30FFE"/>
    <w:rsid w:val="00D312F3"/>
    <w:rsid w:val="00D3218D"/>
    <w:rsid w:val="00D32474"/>
    <w:rsid w:val="00D332E2"/>
    <w:rsid w:val="00D34211"/>
    <w:rsid w:val="00D3432E"/>
    <w:rsid w:val="00D347FB"/>
    <w:rsid w:val="00D34CFB"/>
    <w:rsid w:val="00D34E94"/>
    <w:rsid w:val="00D34F52"/>
    <w:rsid w:val="00D3515C"/>
    <w:rsid w:val="00D35F52"/>
    <w:rsid w:val="00D3624D"/>
    <w:rsid w:val="00D36354"/>
    <w:rsid w:val="00D368CC"/>
    <w:rsid w:val="00D36F3C"/>
    <w:rsid w:val="00D37A4C"/>
    <w:rsid w:val="00D37AE3"/>
    <w:rsid w:val="00D37D6F"/>
    <w:rsid w:val="00D40D79"/>
    <w:rsid w:val="00D412FA"/>
    <w:rsid w:val="00D4177A"/>
    <w:rsid w:val="00D41ACA"/>
    <w:rsid w:val="00D41EDF"/>
    <w:rsid w:val="00D42113"/>
    <w:rsid w:val="00D42A16"/>
    <w:rsid w:val="00D43431"/>
    <w:rsid w:val="00D441FB"/>
    <w:rsid w:val="00D44588"/>
    <w:rsid w:val="00D44E01"/>
    <w:rsid w:val="00D45411"/>
    <w:rsid w:val="00D45681"/>
    <w:rsid w:val="00D45B9F"/>
    <w:rsid w:val="00D45DF0"/>
    <w:rsid w:val="00D46762"/>
    <w:rsid w:val="00D46AA9"/>
    <w:rsid w:val="00D4718F"/>
    <w:rsid w:val="00D47362"/>
    <w:rsid w:val="00D47422"/>
    <w:rsid w:val="00D476E9"/>
    <w:rsid w:val="00D47E12"/>
    <w:rsid w:val="00D47FB5"/>
    <w:rsid w:val="00D50202"/>
    <w:rsid w:val="00D504B7"/>
    <w:rsid w:val="00D510A0"/>
    <w:rsid w:val="00D510B7"/>
    <w:rsid w:val="00D516BB"/>
    <w:rsid w:val="00D51B10"/>
    <w:rsid w:val="00D52245"/>
    <w:rsid w:val="00D52A29"/>
    <w:rsid w:val="00D53A4B"/>
    <w:rsid w:val="00D53DD3"/>
    <w:rsid w:val="00D53E8E"/>
    <w:rsid w:val="00D53EE4"/>
    <w:rsid w:val="00D54057"/>
    <w:rsid w:val="00D54258"/>
    <w:rsid w:val="00D54FA8"/>
    <w:rsid w:val="00D55481"/>
    <w:rsid w:val="00D557CC"/>
    <w:rsid w:val="00D559B8"/>
    <w:rsid w:val="00D55A8C"/>
    <w:rsid w:val="00D55ACA"/>
    <w:rsid w:val="00D55C4A"/>
    <w:rsid w:val="00D55CF1"/>
    <w:rsid w:val="00D56030"/>
    <w:rsid w:val="00D56CF9"/>
    <w:rsid w:val="00D575F0"/>
    <w:rsid w:val="00D576DD"/>
    <w:rsid w:val="00D578B9"/>
    <w:rsid w:val="00D57BA5"/>
    <w:rsid w:val="00D602FA"/>
    <w:rsid w:val="00D6039F"/>
    <w:rsid w:val="00D604F2"/>
    <w:rsid w:val="00D605B0"/>
    <w:rsid w:val="00D60B1A"/>
    <w:rsid w:val="00D60B61"/>
    <w:rsid w:val="00D61122"/>
    <w:rsid w:val="00D618CE"/>
    <w:rsid w:val="00D61C91"/>
    <w:rsid w:val="00D61F52"/>
    <w:rsid w:val="00D61FA1"/>
    <w:rsid w:val="00D62486"/>
    <w:rsid w:val="00D62A60"/>
    <w:rsid w:val="00D62ABD"/>
    <w:rsid w:val="00D6325C"/>
    <w:rsid w:val="00D633B7"/>
    <w:rsid w:val="00D63719"/>
    <w:rsid w:val="00D63D80"/>
    <w:rsid w:val="00D63F4A"/>
    <w:rsid w:val="00D645F2"/>
    <w:rsid w:val="00D64751"/>
    <w:rsid w:val="00D64936"/>
    <w:rsid w:val="00D64A67"/>
    <w:rsid w:val="00D64FA8"/>
    <w:rsid w:val="00D65235"/>
    <w:rsid w:val="00D6569B"/>
    <w:rsid w:val="00D65AEA"/>
    <w:rsid w:val="00D65B01"/>
    <w:rsid w:val="00D65D5A"/>
    <w:rsid w:val="00D667FC"/>
    <w:rsid w:val="00D66C88"/>
    <w:rsid w:val="00D6754E"/>
    <w:rsid w:val="00D675F2"/>
    <w:rsid w:val="00D677B7"/>
    <w:rsid w:val="00D67BFA"/>
    <w:rsid w:val="00D7013B"/>
    <w:rsid w:val="00D7036A"/>
    <w:rsid w:val="00D703D8"/>
    <w:rsid w:val="00D70460"/>
    <w:rsid w:val="00D70627"/>
    <w:rsid w:val="00D70B1B"/>
    <w:rsid w:val="00D70EC5"/>
    <w:rsid w:val="00D71586"/>
    <w:rsid w:val="00D71CF7"/>
    <w:rsid w:val="00D722CA"/>
    <w:rsid w:val="00D72505"/>
    <w:rsid w:val="00D726D8"/>
    <w:rsid w:val="00D72B94"/>
    <w:rsid w:val="00D73128"/>
    <w:rsid w:val="00D7336A"/>
    <w:rsid w:val="00D7367F"/>
    <w:rsid w:val="00D7378F"/>
    <w:rsid w:val="00D75468"/>
    <w:rsid w:val="00D75B19"/>
    <w:rsid w:val="00D7607E"/>
    <w:rsid w:val="00D76102"/>
    <w:rsid w:val="00D76434"/>
    <w:rsid w:val="00D76578"/>
    <w:rsid w:val="00D766D0"/>
    <w:rsid w:val="00D767A0"/>
    <w:rsid w:val="00D8097A"/>
    <w:rsid w:val="00D80BA9"/>
    <w:rsid w:val="00D80CC2"/>
    <w:rsid w:val="00D81522"/>
    <w:rsid w:val="00D817F3"/>
    <w:rsid w:val="00D81CBC"/>
    <w:rsid w:val="00D81F9E"/>
    <w:rsid w:val="00D825B3"/>
    <w:rsid w:val="00D829FF"/>
    <w:rsid w:val="00D82A1B"/>
    <w:rsid w:val="00D833DB"/>
    <w:rsid w:val="00D839BE"/>
    <w:rsid w:val="00D83AC5"/>
    <w:rsid w:val="00D83B9C"/>
    <w:rsid w:val="00D83D74"/>
    <w:rsid w:val="00D843DC"/>
    <w:rsid w:val="00D8466F"/>
    <w:rsid w:val="00D84802"/>
    <w:rsid w:val="00D84874"/>
    <w:rsid w:val="00D8516A"/>
    <w:rsid w:val="00D85535"/>
    <w:rsid w:val="00D85CE6"/>
    <w:rsid w:val="00D85D6F"/>
    <w:rsid w:val="00D86193"/>
    <w:rsid w:val="00D86438"/>
    <w:rsid w:val="00D8676E"/>
    <w:rsid w:val="00D8685F"/>
    <w:rsid w:val="00D86A3F"/>
    <w:rsid w:val="00D86D4C"/>
    <w:rsid w:val="00D86EB7"/>
    <w:rsid w:val="00D87151"/>
    <w:rsid w:val="00D8748B"/>
    <w:rsid w:val="00D878CB"/>
    <w:rsid w:val="00D9069B"/>
    <w:rsid w:val="00D907F0"/>
    <w:rsid w:val="00D90A22"/>
    <w:rsid w:val="00D90EB6"/>
    <w:rsid w:val="00D915EF"/>
    <w:rsid w:val="00D91600"/>
    <w:rsid w:val="00D91747"/>
    <w:rsid w:val="00D91E76"/>
    <w:rsid w:val="00D9201D"/>
    <w:rsid w:val="00D92043"/>
    <w:rsid w:val="00D92359"/>
    <w:rsid w:val="00D926AB"/>
    <w:rsid w:val="00D9323F"/>
    <w:rsid w:val="00D93D23"/>
    <w:rsid w:val="00D93FC2"/>
    <w:rsid w:val="00D94DD2"/>
    <w:rsid w:val="00D94E7B"/>
    <w:rsid w:val="00D94EEC"/>
    <w:rsid w:val="00D95309"/>
    <w:rsid w:val="00D95353"/>
    <w:rsid w:val="00D958F1"/>
    <w:rsid w:val="00D95A3C"/>
    <w:rsid w:val="00D95B37"/>
    <w:rsid w:val="00D95B7D"/>
    <w:rsid w:val="00D95D54"/>
    <w:rsid w:val="00D96009"/>
    <w:rsid w:val="00D962A3"/>
    <w:rsid w:val="00D96849"/>
    <w:rsid w:val="00D96ADC"/>
    <w:rsid w:val="00D97906"/>
    <w:rsid w:val="00D97E34"/>
    <w:rsid w:val="00DA02B1"/>
    <w:rsid w:val="00DA03EC"/>
    <w:rsid w:val="00DA0B7C"/>
    <w:rsid w:val="00DA1DD2"/>
    <w:rsid w:val="00DA2045"/>
    <w:rsid w:val="00DA2339"/>
    <w:rsid w:val="00DA2366"/>
    <w:rsid w:val="00DA272F"/>
    <w:rsid w:val="00DA288D"/>
    <w:rsid w:val="00DA2BF1"/>
    <w:rsid w:val="00DA30B1"/>
    <w:rsid w:val="00DA3417"/>
    <w:rsid w:val="00DA38EC"/>
    <w:rsid w:val="00DA3F1F"/>
    <w:rsid w:val="00DA49CF"/>
    <w:rsid w:val="00DA552D"/>
    <w:rsid w:val="00DA61A6"/>
    <w:rsid w:val="00DA62A1"/>
    <w:rsid w:val="00DA66C3"/>
    <w:rsid w:val="00DA69FC"/>
    <w:rsid w:val="00DA7B19"/>
    <w:rsid w:val="00DB01E3"/>
    <w:rsid w:val="00DB07D4"/>
    <w:rsid w:val="00DB0F72"/>
    <w:rsid w:val="00DB1180"/>
    <w:rsid w:val="00DB1272"/>
    <w:rsid w:val="00DB1C35"/>
    <w:rsid w:val="00DB261A"/>
    <w:rsid w:val="00DB2831"/>
    <w:rsid w:val="00DB2B5C"/>
    <w:rsid w:val="00DB2DF6"/>
    <w:rsid w:val="00DB3423"/>
    <w:rsid w:val="00DB355C"/>
    <w:rsid w:val="00DB3E5E"/>
    <w:rsid w:val="00DB436A"/>
    <w:rsid w:val="00DB4B8C"/>
    <w:rsid w:val="00DB4DD4"/>
    <w:rsid w:val="00DB4E78"/>
    <w:rsid w:val="00DB5060"/>
    <w:rsid w:val="00DB5A6E"/>
    <w:rsid w:val="00DB5D60"/>
    <w:rsid w:val="00DB5D64"/>
    <w:rsid w:val="00DB6518"/>
    <w:rsid w:val="00DB6636"/>
    <w:rsid w:val="00DB6D16"/>
    <w:rsid w:val="00DB70AD"/>
    <w:rsid w:val="00DB73D1"/>
    <w:rsid w:val="00DB7549"/>
    <w:rsid w:val="00DC0014"/>
    <w:rsid w:val="00DC0776"/>
    <w:rsid w:val="00DC082E"/>
    <w:rsid w:val="00DC108C"/>
    <w:rsid w:val="00DC150D"/>
    <w:rsid w:val="00DC168D"/>
    <w:rsid w:val="00DC1828"/>
    <w:rsid w:val="00DC18E0"/>
    <w:rsid w:val="00DC1BC2"/>
    <w:rsid w:val="00DC1BDB"/>
    <w:rsid w:val="00DC1F2C"/>
    <w:rsid w:val="00DC208F"/>
    <w:rsid w:val="00DC23AD"/>
    <w:rsid w:val="00DC2447"/>
    <w:rsid w:val="00DC2AD9"/>
    <w:rsid w:val="00DC2E3D"/>
    <w:rsid w:val="00DC2F79"/>
    <w:rsid w:val="00DC5950"/>
    <w:rsid w:val="00DC608C"/>
    <w:rsid w:val="00DC62E2"/>
    <w:rsid w:val="00DC636E"/>
    <w:rsid w:val="00DC65A2"/>
    <w:rsid w:val="00DC686D"/>
    <w:rsid w:val="00DC6A9A"/>
    <w:rsid w:val="00DC6BE2"/>
    <w:rsid w:val="00DC702A"/>
    <w:rsid w:val="00DC7154"/>
    <w:rsid w:val="00DC71DF"/>
    <w:rsid w:val="00DC731E"/>
    <w:rsid w:val="00DC755A"/>
    <w:rsid w:val="00DC7946"/>
    <w:rsid w:val="00DD0181"/>
    <w:rsid w:val="00DD0202"/>
    <w:rsid w:val="00DD051D"/>
    <w:rsid w:val="00DD05EF"/>
    <w:rsid w:val="00DD0847"/>
    <w:rsid w:val="00DD1ABF"/>
    <w:rsid w:val="00DD1D78"/>
    <w:rsid w:val="00DD1E80"/>
    <w:rsid w:val="00DD2614"/>
    <w:rsid w:val="00DD3521"/>
    <w:rsid w:val="00DD3DD8"/>
    <w:rsid w:val="00DD48AC"/>
    <w:rsid w:val="00DD4F99"/>
    <w:rsid w:val="00DD54F4"/>
    <w:rsid w:val="00DD5628"/>
    <w:rsid w:val="00DD5AC1"/>
    <w:rsid w:val="00DD67AD"/>
    <w:rsid w:val="00DD68DE"/>
    <w:rsid w:val="00DD6B98"/>
    <w:rsid w:val="00DD6FDF"/>
    <w:rsid w:val="00DD7932"/>
    <w:rsid w:val="00DD796F"/>
    <w:rsid w:val="00DD7AF9"/>
    <w:rsid w:val="00DD7B25"/>
    <w:rsid w:val="00DD7CE7"/>
    <w:rsid w:val="00DD7F99"/>
    <w:rsid w:val="00DE03E9"/>
    <w:rsid w:val="00DE0878"/>
    <w:rsid w:val="00DE0B32"/>
    <w:rsid w:val="00DE1082"/>
    <w:rsid w:val="00DE1104"/>
    <w:rsid w:val="00DE20C3"/>
    <w:rsid w:val="00DE22A8"/>
    <w:rsid w:val="00DE23AC"/>
    <w:rsid w:val="00DE2560"/>
    <w:rsid w:val="00DE2BA4"/>
    <w:rsid w:val="00DE3711"/>
    <w:rsid w:val="00DE38C4"/>
    <w:rsid w:val="00DE39F2"/>
    <w:rsid w:val="00DE3A01"/>
    <w:rsid w:val="00DE3CDE"/>
    <w:rsid w:val="00DE3DA7"/>
    <w:rsid w:val="00DE407A"/>
    <w:rsid w:val="00DE4B51"/>
    <w:rsid w:val="00DE5200"/>
    <w:rsid w:val="00DE5539"/>
    <w:rsid w:val="00DE5A34"/>
    <w:rsid w:val="00DE76E6"/>
    <w:rsid w:val="00DE788D"/>
    <w:rsid w:val="00DE7E74"/>
    <w:rsid w:val="00DF03E3"/>
    <w:rsid w:val="00DF086A"/>
    <w:rsid w:val="00DF0A10"/>
    <w:rsid w:val="00DF0AC7"/>
    <w:rsid w:val="00DF0B37"/>
    <w:rsid w:val="00DF0BD2"/>
    <w:rsid w:val="00DF1026"/>
    <w:rsid w:val="00DF1F0B"/>
    <w:rsid w:val="00DF1F56"/>
    <w:rsid w:val="00DF246F"/>
    <w:rsid w:val="00DF2C7A"/>
    <w:rsid w:val="00DF2DFD"/>
    <w:rsid w:val="00DF3189"/>
    <w:rsid w:val="00DF331E"/>
    <w:rsid w:val="00DF353D"/>
    <w:rsid w:val="00DF3642"/>
    <w:rsid w:val="00DF403E"/>
    <w:rsid w:val="00DF4348"/>
    <w:rsid w:val="00DF50A8"/>
    <w:rsid w:val="00DF5280"/>
    <w:rsid w:val="00DF5F96"/>
    <w:rsid w:val="00DF61E8"/>
    <w:rsid w:val="00DF6206"/>
    <w:rsid w:val="00DF67F9"/>
    <w:rsid w:val="00DF6A93"/>
    <w:rsid w:val="00DF6B79"/>
    <w:rsid w:val="00DF6BBC"/>
    <w:rsid w:val="00DF6BCA"/>
    <w:rsid w:val="00DF70D3"/>
    <w:rsid w:val="00DF7155"/>
    <w:rsid w:val="00DF716C"/>
    <w:rsid w:val="00DF74ED"/>
    <w:rsid w:val="00DF758F"/>
    <w:rsid w:val="00DF7EE6"/>
    <w:rsid w:val="00E00591"/>
    <w:rsid w:val="00E011EA"/>
    <w:rsid w:val="00E01B2A"/>
    <w:rsid w:val="00E023D4"/>
    <w:rsid w:val="00E024F7"/>
    <w:rsid w:val="00E0257C"/>
    <w:rsid w:val="00E028DD"/>
    <w:rsid w:val="00E0328E"/>
    <w:rsid w:val="00E037C3"/>
    <w:rsid w:val="00E03B9F"/>
    <w:rsid w:val="00E03BF3"/>
    <w:rsid w:val="00E03F9A"/>
    <w:rsid w:val="00E0418E"/>
    <w:rsid w:val="00E04284"/>
    <w:rsid w:val="00E042B2"/>
    <w:rsid w:val="00E047DC"/>
    <w:rsid w:val="00E04AD2"/>
    <w:rsid w:val="00E05376"/>
    <w:rsid w:val="00E05753"/>
    <w:rsid w:val="00E05A5D"/>
    <w:rsid w:val="00E06412"/>
    <w:rsid w:val="00E0655B"/>
    <w:rsid w:val="00E06799"/>
    <w:rsid w:val="00E0706A"/>
    <w:rsid w:val="00E07219"/>
    <w:rsid w:val="00E07305"/>
    <w:rsid w:val="00E07B7D"/>
    <w:rsid w:val="00E10DD2"/>
    <w:rsid w:val="00E11225"/>
    <w:rsid w:val="00E11430"/>
    <w:rsid w:val="00E116C4"/>
    <w:rsid w:val="00E119D0"/>
    <w:rsid w:val="00E11C66"/>
    <w:rsid w:val="00E12043"/>
    <w:rsid w:val="00E129A1"/>
    <w:rsid w:val="00E133A2"/>
    <w:rsid w:val="00E13BDE"/>
    <w:rsid w:val="00E14195"/>
    <w:rsid w:val="00E145B3"/>
    <w:rsid w:val="00E14881"/>
    <w:rsid w:val="00E14BDF"/>
    <w:rsid w:val="00E155BF"/>
    <w:rsid w:val="00E155F1"/>
    <w:rsid w:val="00E1598A"/>
    <w:rsid w:val="00E15AD6"/>
    <w:rsid w:val="00E15C8D"/>
    <w:rsid w:val="00E15E84"/>
    <w:rsid w:val="00E16005"/>
    <w:rsid w:val="00E17604"/>
    <w:rsid w:val="00E202EF"/>
    <w:rsid w:val="00E2055C"/>
    <w:rsid w:val="00E20754"/>
    <w:rsid w:val="00E20E68"/>
    <w:rsid w:val="00E21676"/>
    <w:rsid w:val="00E21684"/>
    <w:rsid w:val="00E2173E"/>
    <w:rsid w:val="00E22B8E"/>
    <w:rsid w:val="00E22E3B"/>
    <w:rsid w:val="00E2304D"/>
    <w:rsid w:val="00E2335C"/>
    <w:rsid w:val="00E23430"/>
    <w:rsid w:val="00E238F1"/>
    <w:rsid w:val="00E24628"/>
    <w:rsid w:val="00E246E6"/>
    <w:rsid w:val="00E24750"/>
    <w:rsid w:val="00E24E72"/>
    <w:rsid w:val="00E25AF0"/>
    <w:rsid w:val="00E260D9"/>
    <w:rsid w:val="00E261BF"/>
    <w:rsid w:val="00E2627F"/>
    <w:rsid w:val="00E2662D"/>
    <w:rsid w:val="00E26C9E"/>
    <w:rsid w:val="00E270C3"/>
    <w:rsid w:val="00E273FC"/>
    <w:rsid w:val="00E27586"/>
    <w:rsid w:val="00E27613"/>
    <w:rsid w:val="00E27639"/>
    <w:rsid w:val="00E277E0"/>
    <w:rsid w:val="00E2789F"/>
    <w:rsid w:val="00E27940"/>
    <w:rsid w:val="00E305B6"/>
    <w:rsid w:val="00E30BEA"/>
    <w:rsid w:val="00E30F40"/>
    <w:rsid w:val="00E30F85"/>
    <w:rsid w:val="00E31183"/>
    <w:rsid w:val="00E32857"/>
    <w:rsid w:val="00E32DE0"/>
    <w:rsid w:val="00E33222"/>
    <w:rsid w:val="00E3324E"/>
    <w:rsid w:val="00E33545"/>
    <w:rsid w:val="00E33B78"/>
    <w:rsid w:val="00E33DC2"/>
    <w:rsid w:val="00E33DEE"/>
    <w:rsid w:val="00E33E5C"/>
    <w:rsid w:val="00E33F8B"/>
    <w:rsid w:val="00E342A7"/>
    <w:rsid w:val="00E34A19"/>
    <w:rsid w:val="00E34AAC"/>
    <w:rsid w:val="00E34D2E"/>
    <w:rsid w:val="00E34E20"/>
    <w:rsid w:val="00E353E2"/>
    <w:rsid w:val="00E36638"/>
    <w:rsid w:val="00E366BE"/>
    <w:rsid w:val="00E36979"/>
    <w:rsid w:val="00E36DFD"/>
    <w:rsid w:val="00E36FD7"/>
    <w:rsid w:val="00E37083"/>
    <w:rsid w:val="00E3752A"/>
    <w:rsid w:val="00E375F4"/>
    <w:rsid w:val="00E3786D"/>
    <w:rsid w:val="00E37E63"/>
    <w:rsid w:val="00E4043E"/>
    <w:rsid w:val="00E405CC"/>
    <w:rsid w:val="00E40ACA"/>
    <w:rsid w:val="00E42072"/>
    <w:rsid w:val="00E42A13"/>
    <w:rsid w:val="00E42C8D"/>
    <w:rsid w:val="00E42E62"/>
    <w:rsid w:val="00E4352D"/>
    <w:rsid w:val="00E444A9"/>
    <w:rsid w:val="00E44D2F"/>
    <w:rsid w:val="00E45558"/>
    <w:rsid w:val="00E460F8"/>
    <w:rsid w:val="00E469D7"/>
    <w:rsid w:val="00E4719D"/>
    <w:rsid w:val="00E47232"/>
    <w:rsid w:val="00E472CA"/>
    <w:rsid w:val="00E473F9"/>
    <w:rsid w:val="00E5025C"/>
    <w:rsid w:val="00E508BB"/>
    <w:rsid w:val="00E50E38"/>
    <w:rsid w:val="00E50FDB"/>
    <w:rsid w:val="00E51404"/>
    <w:rsid w:val="00E516D2"/>
    <w:rsid w:val="00E51810"/>
    <w:rsid w:val="00E51BDA"/>
    <w:rsid w:val="00E522A9"/>
    <w:rsid w:val="00E52D27"/>
    <w:rsid w:val="00E53263"/>
    <w:rsid w:val="00E53416"/>
    <w:rsid w:val="00E53728"/>
    <w:rsid w:val="00E5389D"/>
    <w:rsid w:val="00E53D9A"/>
    <w:rsid w:val="00E5400A"/>
    <w:rsid w:val="00E542BC"/>
    <w:rsid w:val="00E546A2"/>
    <w:rsid w:val="00E54AF5"/>
    <w:rsid w:val="00E54CDC"/>
    <w:rsid w:val="00E54FAB"/>
    <w:rsid w:val="00E55750"/>
    <w:rsid w:val="00E558DC"/>
    <w:rsid w:val="00E55AEA"/>
    <w:rsid w:val="00E56E43"/>
    <w:rsid w:val="00E56E99"/>
    <w:rsid w:val="00E56F6C"/>
    <w:rsid w:val="00E56FCC"/>
    <w:rsid w:val="00E57605"/>
    <w:rsid w:val="00E57890"/>
    <w:rsid w:val="00E57BBE"/>
    <w:rsid w:val="00E57DEB"/>
    <w:rsid w:val="00E57E26"/>
    <w:rsid w:val="00E600C8"/>
    <w:rsid w:val="00E60149"/>
    <w:rsid w:val="00E608B1"/>
    <w:rsid w:val="00E60C24"/>
    <w:rsid w:val="00E615B2"/>
    <w:rsid w:val="00E6164A"/>
    <w:rsid w:val="00E617C0"/>
    <w:rsid w:val="00E6300E"/>
    <w:rsid w:val="00E6317A"/>
    <w:rsid w:val="00E6342C"/>
    <w:rsid w:val="00E63B6A"/>
    <w:rsid w:val="00E63B74"/>
    <w:rsid w:val="00E63FA2"/>
    <w:rsid w:val="00E64023"/>
    <w:rsid w:val="00E64EEE"/>
    <w:rsid w:val="00E64F0F"/>
    <w:rsid w:val="00E65D2F"/>
    <w:rsid w:val="00E65DB5"/>
    <w:rsid w:val="00E65E41"/>
    <w:rsid w:val="00E6662A"/>
    <w:rsid w:val="00E66637"/>
    <w:rsid w:val="00E66A2A"/>
    <w:rsid w:val="00E66D09"/>
    <w:rsid w:val="00E66D7C"/>
    <w:rsid w:val="00E66FFA"/>
    <w:rsid w:val="00E67236"/>
    <w:rsid w:val="00E6767A"/>
    <w:rsid w:val="00E70231"/>
    <w:rsid w:val="00E7035F"/>
    <w:rsid w:val="00E70434"/>
    <w:rsid w:val="00E7046E"/>
    <w:rsid w:val="00E70730"/>
    <w:rsid w:val="00E70911"/>
    <w:rsid w:val="00E70B9D"/>
    <w:rsid w:val="00E7116B"/>
    <w:rsid w:val="00E71CB1"/>
    <w:rsid w:val="00E72A74"/>
    <w:rsid w:val="00E7333C"/>
    <w:rsid w:val="00E73459"/>
    <w:rsid w:val="00E73BE3"/>
    <w:rsid w:val="00E73F1D"/>
    <w:rsid w:val="00E742C2"/>
    <w:rsid w:val="00E74443"/>
    <w:rsid w:val="00E74AE8"/>
    <w:rsid w:val="00E74AF4"/>
    <w:rsid w:val="00E74D62"/>
    <w:rsid w:val="00E74EA6"/>
    <w:rsid w:val="00E74EBD"/>
    <w:rsid w:val="00E750A2"/>
    <w:rsid w:val="00E750CC"/>
    <w:rsid w:val="00E75132"/>
    <w:rsid w:val="00E7524B"/>
    <w:rsid w:val="00E75AFA"/>
    <w:rsid w:val="00E75C64"/>
    <w:rsid w:val="00E75F65"/>
    <w:rsid w:val="00E765BF"/>
    <w:rsid w:val="00E7746F"/>
    <w:rsid w:val="00E77C23"/>
    <w:rsid w:val="00E80999"/>
    <w:rsid w:val="00E812E2"/>
    <w:rsid w:val="00E813B2"/>
    <w:rsid w:val="00E82069"/>
    <w:rsid w:val="00E8265D"/>
    <w:rsid w:val="00E82B84"/>
    <w:rsid w:val="00E82B8C"/>
    <w:rsid w:val="00E82D78"/>
    <w:rsid w:val="00E82E4A"/>
    <w:rsid w:val="00E8381B"/>
    <w:rsid w:val="00E838C7"/>
    <w:rsid w:val="00E83BDE"/>
    <w:rsid w:val="00E84DDA"/>
    <w:rsid w:val="00E861D0"/>
    <w:rsid w:val="00E864A5"/>
    <w:rsid w:val="00E86A72"/>
    <w:rsid w:val="00E87535"/>
    <w:rsid w:val="00E875FF"/>
    <w:rsid w:val="00E8760D"/>
    <w:rsid w:val="00E87AD6"/>
    <w:rsid w:val="00E900EA"/>
    <w:rsid w:val="00E902E9"/>
    <w:rsid w:val="00E9066F"/>
    <w:rsid w:val="00E906B3"/>
    <w:rsid w:val="00E90CF4"/>
    <w:rsid w:val="00E91A9C"/>
    <w:rsid w:val="00E92261"/>
    <w:rsid w:val="00E9259E"/>
    <w:rsid w:val="00E92CE4"/>
    <w:rsid w:val="00E931AC"/>
    <w:rsid w:val="00E937A7"/>
    <w:rsid w:val="00E937E9"/>
    <w:rsid w:val="00E93A34"/>
    <w:rsid w:val="00E93A77"/>
    <w:rsid w:val="00E93BDA"/>
    <w:rsid w:val="00E94058"/>
    <w:rsid w:val="00E94432"/>
    <w:rsid w:val="00E949CA"/>
    <w:rsid w:val="00E9557B"/>
    <w:rsid w:val="00E9562B"/>
    <w:rsid w:val="00E95BC7"/>
    <w:rsid w:val="00E96167"/>
    <w:rsid w:val="00E9650A"/>
    <w:rsid w:val="00E96675"/>
    <w:rsid w:val="00E967E2"/>
    <w:rsid w:val="00E96B38"/>
    <w:rsid w:val="00E97088"/>
    <w:rsid w:val="00E971EE"/>
    <w:rsid w:val="00E97532"/>
    <w:rsid w:val="00E97898"/>
    <w:rsid w:val="00E97CAA"/>
    <w:rsid w:val="00E97EED"/>
    <w:rsid w:val="00EA0944"/>
    <w:rsid w:val="00EA0BB0"/>
    <w:rsid w:val="00EA0C6B"/>
    <w:rsid w:val="00EA0CE5"/>
    <w:rsid w:val="00EA11A3"/>
    <w:rsid w:val="00EA1222"/>
    <w:rsid w:val="00EA13B0"/>
    <w:rsid w:val="00EA1D2B"/>
    <w:rsid w:val="00EA202F"/>
    <w:rsid w:val="00EA2036"/>
    <w:rsid w:val="00EA28A7"/>
    <w:rsid w:val="00EA31C8"/>
    <w:rsid w:val="00EA3E38"/>
    <w:rsid w:val="00EA428E"/>
    <w:rsid w:val="00EA4909"/>
    <w:rsid w:val="00EA5271"/>
    <w:rsid w:val="00EA527F"/>
    <w:rsid w:val="00EA5DE6"/>
    <w:rsid w:val="00EA62F0"/>
    <w:rsid w:val="00EA736D"/>
    <w:rsid w:val="00EA798F"/>
    <w:rsid w:val="00EA7A5F"/>
    <w:rsid w:val="00EA7B6F"/>
    <w:rsid w:val="00EA7D36"/>
    <w:rsid w:val="00EB0641"/>
    <w:rsid w:val="00EB066E"/>
    <w:rsid w:val="00EB0F36"/>
    <w:rsid w:val="00EB12F1"/>
    <w:rsid w:val="00EB19DE"/>
    <w:rsid w:val="00EB1D33"/>
    <w:rsid w:val="00EB22B8"/>
    <w:rsid w:val="00EB23C6"/>
    <w:rsid w:val="00EB29C2"/>
    <w:rsid w:val="00EB2C7C"/>
    <w:rsid w:val="00EB320D"/>
    <w:rsid w:val="00EB330A"/>
    <w:rsid w:val="00EB392C"/>
    <w:rsid w:val="00EB3F87"/>
    <w:rsid w:val="00EB4355"/>
    <w:rsid w:val="00EB452A"/>
    <w:rsid w:val="00EB4927"/>
    <w:rsid w:val="00EB4CAE"/>
    <w:rsid w:val="00EB4E46"/>
    <w:rsid w:val="00EB5FCE"/>
    <w:rsid w:val="00EB67AA"/>
    <w:rsid w:val="00EB6F68"/>
    <w:rsid w:val="00EB70B3"/>
    <w:rsid w:val="00EB70E4"/>
    <w:rsid w:val="00EC0A33"/>
    <w:rsid w:val="00EC0C29"/>
    <w:rsid w:val="00EC1007"/>
    <w:rsid w:val="00EC1690"/>
    <w:rsid w:val="00EC237F"/>
    <w:rsid w:val="00EC26E6"/>
    <w:rsid w:val="00EC2916"/>
    <w:rsid w:val="00EC29ED"/>
    <w:rsid w:val="00EC2FB6"/>
    <w:rsid w:val="00EC37A3"/>
    <w:rsid w:val="00EC38B1"/>
    <w:rsid w:val="00EC3A9E"/>
    <w:rsid w:val="00EC4147"/>
    <w:rsid w:val="00EC47FD"/>
    <w:rsid w:val="00EC4D01"/>
    <w:rsid w:val="00EC5069"/>
    <w:rsid w:val="00EC52DB"/>
    <w:rsid w:val="00EC54D8"/>
    <w:rsid w:val="00EC5753"/>
    <w:rsid w:val="00EC7201"/>
    <w:rsid w:val="00EC763B"/>
    <w:rsid w:val="00EC7C72"/>
    <w:rsid w:val="00ED1031"/>
    <w:rsid w:val="00ED118F"/>
    <w:rsid w:val="00ED1358"/>
    <w:rsid w:val="00ED15C3"/>
    <w:rsid w:val="00ED1782"/>
    <w:rsid w:val="00ED24C2"/>
    <w:rsid w:val="00ED255E"/>
    <w:rsid w:val="00ED25E2"/>
    <w:rsid w:val="00ED292C"/>
    <w:rsid w:val="00ED31AF"/>
    <w:rsid w:val="00ED3793"/>
    <w:rsid w:val="00ED37F4"/>
    <w:rsid w:val="00ED4133"/>
    <w:rsid w:val="00ED4A64"/>
    <w:rsid w:val="00ED54A9"/>
    <w:rsid w:val="00ED5811"/>
    <w:rsid w:val="00ED67A0"/>
    <w:rsid w:val="00ED6CC0"/>
    <w:rsid w:val="00ED74A2"/>
    <w:rsid w:val="00ED77AD"/>
    <w:rsid w:val="00EE0970"/>
    <w:rsid w:val="00EE0C4A"/>
    <w:rsid w:val="00EE1120"/>
    <w:rsid w:val="00EE15DA"/>
    <w:rsid w:val="00EE1AAB"/>
    <w:rsid w:val="00EE1DE2"/>
    <w:rsid w:val="00EE2C6A"/>
    <w:rsid w:val="00EE2EE4"/>
    <w:rsid w:val="00EE31DA"/>
    <w:rsid w:val="00EE38D8"/>
    <w:rsid w:val="00EE3900"/>
    <w:rsid w:val="00EE472D"/>
    <w:rsid w:val="00EE4A55"/>
    <w:rsid w:val="00EE51DC"/>
    <w:rsid w:val="00EE5617"/>
    <w:rsid w:val="00EE59F5"/>
    <w:rsid w:val="00EE5EA8"/>
    <w:rsid w:val="00EE5F3D"/>
    <w:rsid w:val="00EE6250"/>
    <w:rsid w:val="00EE680D"/>
    <w:rsid w:val="00EE6BE4"/>
    <w:rsid w:val="00EE6C37"/>
    <w:rsid w:val="00EE6CD0"/>
    <w:rsid w:val="00EE7945"/>
    <w:rsid w:val="00EE79E8"/>
    <w:rsid w:val="00EE7A83"/>
    <w:rsid w:val="00EE7ACC"/>
    <w:rsid w:val="00EF0417"/>
    <w:rsid w:val="00EF064C"/>
    <w:rsid w:val="00EF06F4"/>
    <w:rsid w:val="00EF1283"/>
    <w:rsid w:val="00EF1295"/>
    <w:rsid w:val="00EF1E7D"/>
    <w:rsid w:val="00EF2056"/>
    <w:rsid w:val="00EF287F"/>
    <w:rsid w:val="00EF29BA"/>
    <w:rsid w:val="00EF2CBC"/>
    <w:rsid w:val="00EF2ECD"/>
    <w:rsid w:val="00EF2F3F"/>
    <w:rsid w:val="00EF312F"/>
    <w:rsid w:val="00EF33AC"/>
    <w:rsid w:val="00EF3BC8"/>
    <w:rsid w:val="00EF4A2D"/>
    <w:rsid w:val="00EF4BFE"/>
    <w:rsid w:val="00EF4E7D"/>
    <w:rsid w:val="00EF4FA8"/>
    <w:rsid w:val="00EF5B3D"/>
    <w:rsid w:val="00EF5C9E"/>
    <w:rsid w:val="00EF5CBC"/>
    <w:rsid w:val="00EF5ED9"/>
    <w:rsid w:val="00EF6794"/>
    <w:rsid w:val="00EF75A0"/>
    <w:rsid w:val="00EF785E"/>
    <w:rsid w:val="00EF7B0C"/>
    <w:rsid w:val="00EF7E60"/>
    <w:rsid w:val="00F0010F"/>
    <w:rsid w:val="00F0022D"/>
    <w:rsid w:val="00F006DC"/>
    <w:rsid w:val="00F00976"/>
    <w:rsid w:val="00F00AB3"/>
    <w:rsid w:val="00F01461"/>
    <w:rsid w:val="00F018E5"/>
    <w:rsid w:val="00F01909"/>
    <w:rsid w:val="00F026B2"/>
    <w:rsid w:val="00F0333D"/>
    <w:rsid w:val="00F0339C"/>
    <w:rsid w:val="00F03426"/>
    <w:rsid w:val="00F03434"/>
    <w:rsid w:val="00F037F7"/>
    <w:rsid w:val="00F03C0E"/>
    <w:rsid w:val="00F040E7"/>
    <w:rsid w:val="00F04963"/>
    <w:rsid w:val="00F05E5D"/>
    <w:rsid w:val="00F062D3"/>
    <w:rsid w:val="00F063D8"/>
    <w:rsid w:val="00F0677E"/>
    <w:rsid w:val="00F06A0A"/>
    <w:rsid w:val="00F06A96"/>
    <w:rsid w:val="00F0727B"/>
    <w:rsid w:val="00F0774D"/>
    <w:rsid w:val="00F07BB9"/>
    <w:rsid w:val="00F07D89"/>
    <w:rsid w:val="00F07FD8"/>
    <w:rsid w:val="00F10EDD"/>
    <w:rsid w:val="00F1112E"/>
    <w:rsid w:val="00F11358"/>
    <w:rsid w:val="00F113D3"/>
    <w:rsid w:val="00F1147B"/>
    <w:rsid w:val="00F11FDD"/>
    <w:rsid w:val="00F120A5"/>
    <w:rsid w:val="00F12C56"/>
    <w:rsid w:val="00F12D7D"/>
    <w:rsid w:val="00F136CD"/>
    <w:rsid w:val="00F13BB3"/>
    <w:rsid w:val="00F14919"/>
    <w:rsid w:val="00F149F3"/>
    <w:rsid w:val="00F14BA4"/>
    <w:rsid w:val="00F14CB9"/>
    <w:rsid w:val="00F15399"/>
    <w:rsid w:val="00F16140"/>
    <w:rsid w:val="00F1642B"/>
    <w:rsid w:val="00F165A1"/>
    <w:rsid w:val="00F169A6"/>
    <w:rsid w:val="00F1709F"/>
    <w:rsid w:val="00F17496"/>
    <w:rsid w:val="00F175D1"/>
    <w:rsid w:val="00F1785E"/>
    <w:rsid w:val="00F17D98"/>
    <w:rsid w:val="00F2026A"/>
    <w:rsid w:val="00F2082A"/>
    <w:rsid w:val="00F208C9"/>
    <w:rsid w:val="00F20A20"/>
    <w:rsid w:val="00F20FBF"/>
    <w:rsid w:val="00F212A0"/>
    <w:rsid w:val="00F21754"/>
    <w:rsid w:val="00F21BF8"/>
    <w:rsid w:val="00F22538"/>
    <w:rsid w:val="00F2286E"/>
    <w:rsid w:val="00F22AB1"/>
    <w:rsid w:val="00F22E40"/>
    <w:rsid w:val="00F23201"/>
    <w:rsid w:val="00F236E3"/>
    <w:rsid w:val="00F23709"/>
    <w:rsid w:val="00F2386B"/>
    <w:rsid w:val="00F23CB9"/>
    <w:rsid w:val="00F2406C"/>
    <w:rsid w:val="00F2505C"/>
    <w:rsid w:val="00F252AB"/>
    <w:rsid w:val="00F25648"/>
    <w:rsid w:val="00F25DB3"/>
    <w:rsid w:val="00F26763"/>
    <w:rsid w:val="00F26A1A"/>
    <w:rsid w:val="00F26D1D"/>
    <w:rsid w:val="00F2739D"/>
    <w:rsid w:val="00F27447"/>
    <w:rsid w:val="00F27CD2"/>
    <w:rsid w:val="00F27E16"/>
    <w:rsid w:val="00F30184"/>
    <w:rsid w:val="00F30604"/>
    <w:rsid w:val="00F3077E"/>
    <w:rsid w:val="00F31299"/>
    <w:rsid w:val="00F3146E"/>
    <w:rsid w:val="00F3152A"/>
    <w:rsid w:val="00F31ACE"/>
    <w:rsid w:val="00F31F2C"/>
    <w:rsid w:val="00F3235B"/>
    <w:rsid w:val="00F324F5"/>
    <w:rsid w:val="00F325CE"/>
    <w:rsid w:val="00F335FC"/>
    <w:rsid w:val="00F33755"/>
    <w:rsid w:val="00F341DF"/>
    <w:rsid w:val="00F34E43"/>
    <w:rsid w:val="00F34EA5"/>
    <w:rsid w:val="00F355A1"/>
    <w:rsid w:val="00F355BB"/>
    <w:rsid w:val="00F35709"/>
    <w:rsid w:val="00F35721"/>
    <w:rsid w:val="00F35DA2"/>
    <w:rsid w:val="00F35E93"/>
    <w:rsid w:val="00F365FF"/>
    <w:rsid w:val="00F366FC"/>
    <w:rsid w:val="00F37012"/>
    <w:rsid w:val="00F372A6"/>
    <w:rsid w:val="00F3764A"/>
    <w:rsid w:val="00F40A5D"/>
    <w:rsid w:val="00F40C76"/>
    <w:rsid w:val="00F41394"/>
    <w:rsid w:val="00F413C0"/>
    <w:rsid w:val="00F41D4E"/>
    <w:rsid w:val="00F43B7A"/>
    <w:rsid w:val="00F43E48"/>
    <w:rsid w:val="00F43ED0"/>
    <w:rsid w:val="00F444E2"/>
    <w:rsid w:val="00F44939"/>
    <w:rsid w:val="00F457B7"/>
    <w:rsid w:val="00F45C18"/>
    <w:rsid w:val="00F45EA1"/>
    <w:rsid w:val="00F462BA"/>
    <w:rsid w:val="00F46821"/>
    <w:rsid w:val="00F46BC5"/>
    <w:rsid w:val="00F46BF8"/>
    <w:rsid w:val="00F46E8E"/>
    <w:rsid w:val="00F46ED6"/>
    <w:rsid w:val="00F46FAF"/>
    <w:rsid w:val="00F471CD"/>
    <w:rsid w:val="00F47247"/>
    <w:rsid w:val="00F47A49"/>
    <w:rsid w:val="00F47B23"/>
    <w:rsid w:val="00F500B5"/>
    <w:rsid w:val="00F502FC"/>
    <w:rsid w:val="00F50768"/>
    <w:rsid w:val="00F50F03"/>
    <w:rsid w:val="00F50FBD"/>
    <w:rsid w:val="00F5101B"/>
    <w:rsid w:val="00F51623"/>
    <w:rsid w:val="00F51D33"/>
    <w:rsid w:val="00F51D9C"/>
    <w:rsid w:val="00F51F3E"/>
    <w:rsid w:val="00F52110"/>
    <w:rsid w:val="00F52A06"/>
    <w:rsid w:val="00F52DE7"/>
    <w:rsid w:val="00F52E0B"/>
    <w:rsid w:val="00F5337A"/>
    <w:rsid w:val="00F5369B"/>
    <w:rsid w:val="00F539EB"/>
    <w:rsid w:val="00F53D5A"/>
    <w:rsid w:val="00F546D8"/>
    <w:rsid w:val="00F54926"/>
    <w:rsid w:val="00F55025"/>
    <w:rsid w:val="00F5569F"/>
    <w:rsid w:val="00F55A73"/>
    <w:rsid w:val="00F56750"/>
    <w:rsid w:val="00F56D1F"/>
    <w:rsid w:val="00F56FD2"/>
    <w:rsid w:val="00F570C1"/>
    <w:rsid w:val="00F57224"/>
    <w:rsid w:val="00F574DF"/>
    <w:rsid w:val="00F57A68"/>
    <w:rsid w:val="00F57CDE"/>
    <w:rsid w:val="00F57D96"/>
    <w:rsid w:val="00F60BBA"/>
    <w:rsid w:val="00F60CFF"/>
    <w:rsid w:val="00F60D8F"/>
    <w:rsid w:val="00F60FD7"/>
    <w:rsid w:val="00F61067"/>
    <w:rsid w:val="00F61142"/>
    <w:rsid w:val="00F61AD0"/>
    <w:rsid w:val="00F61CD0"/>
    <w:rsid w:val="00F61E4A"/>
    <w:rsid w:val="00F61E54"/>
    <w:rsid w:val="00F61FC7"/>
    <w:rsid w:val="00F624FF"/>
    <w:rsid w:val="00F62836"/>
    <w:rsid w:val="00F62992"/>
    <w:rsid w:val="00F62C4E"/>
    <w:rsid w:val="00F62E2E"/>
    <w:rsid w:val="00F62FE1"/>
    <w:rsid w:val="00F63064"/>
    <w:rsid w:val="00F635BE"/>
    <w:rsid w:val="00F635C3"/>
    <w:rsid w:val="00F63875"/>
    <w:rsid w:val="00F63963"/>
    <w:rsid w:val="00F63BE5"/>
    <w:rsid w:val="00F63CEE"/>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D1C"/>
    <w:rsid w:val="00F66E0D"/>
    <w:rsid w:val="00F675BC"/>
    <w:rsid w:val="00F677B0"/>
    <w:rsid w:val="00F7065B"/>
    <w:rsid w:val="00F7084A"/>
    <w:rsid w:val="00F7109A"/>
    <w:rsid w:val="00F71226"/>
    <w:rsid w:val="00F714A1"/>
    <w:rsid w:val="00F71BE1"/>
    <w:rsid w:val="00F72691"/>
    <w:rsid w:val="00F7273C"/>
    <w:rsid w:val="00F731D9"/>
    <w:rsid w:val="00F73365"/>
    <w:rsid w:val="00F734C7"/>
    <w:rsid w:val="00F73A2E"/>
    <w:rsid w:val="00F73BD6"/>
    <w:rsid w:val="00F741B4"/>
    <w:rsid w:val="00F7524B"/>
    <w:rsid w:val="00F755AF"/>
    <w:rsid w:val="00F7585D"/>
    <w:rsid w:val="00F76620"/>
    <w:rsid w:val="00F77186"/>
    <w:rsid w:val="00F801B1"/>
    <w:rsid w:val="00F80372"/>
    <w:rsid w:val="00F814B7"/>
    <w:rsid w:val="00F81741"/>
    <w:rsid w:val="00F8184F"/>
    <w:rsid w:val="00F81E21"/>
    <w:rsid w:val="00F8209A"/>
    <w:rsid w:val="00F825DC"/>
    <w:rsid w:val="00F8273A"/>
    <w:rsid w:val="00F8273E"/>
    <w:rsid w:val="00F82BE9"/>
    <w:rsid w:val="00F82DBE"/>
    <w:rsid w:val="00F83175"/>
    <w:rsid w:val="00F831CD"/>
    <w:rsid w:val="00F839B0"/>
    <w:rsid w:val="00F841CC"/>
    <w:rsid w:val="00F84A80"/>
    <w:rsid w:val="00F84AC0"/>
    <w:rsid w:val="00F84D63"/>
    <w:rsid w:val="00F850F9"/>
    <w:rsid w:val="00F85CB9"/>
    <w:rsid w:val="00F85FA3"/>
    <w:rsid w:val="00F8625D"/>
    <w:rsid w:val="00F8661F"/>
    <w:rsid w:val="00F86843"/>
    <w:rsid w:val="00F86DE9"/>
    <w:rsid w:val="00F870EE"/>
    <w:rsid w:val="00F871C1"/>
    <w:rsid w:val="00F87C7C"/>
    <w:rsid w:val="00F87FEB"/>
    <w:rsid w:val="00F902F8"/>
    <w:rsid w:val="00F90814"/>
    <w:rsid w:val="00F908BD"/>
    <w:rsid w:val="00F91017"/>
    <w:rsid w:val="00F914A6"/>
    <w:rsid w:val="00F917F0"/>
    <w:rsid w:val="00F91A09"/>
    <w:rsid w:val="00F91A14"/>
    <w:rsid w:val="00F92129"/>
    <w:rsid w:val="00F9283B"/>
    <w:rsid w:val="00F92F6F"/>
    <w:rsid w:val="00F9330C"/>
    <w:rsid w:val="00F93DB3"/>
    <w:rsid w:val="00F94462"/>
    <w:rsid w:val="00F946B7"/>
    <w:rsid w:val="00F94D9A"/>
    <w:rsid w:val="00F94EC4"/>
    <w:rsid w:val="00F94FCF"/>
    <w:rsid w:val="00F956AD"/>
    <w:rsid w:val="00F95B8E"/>
    <w:rsid w:val="00F95D57"/>
    <w:rsid w:val="00F96100"/>
    <w:rsid w:val="00F9626F"/>
    <w:rsid w:val="00F964E4"/>
    <w:rsid w:val="00F9678F"/>
    <w:rsid w:val="00F96831"/>
    <w:rsid w:val="00F96B1C"/>
    <w:rsid w:val="00F9744B"/>
    <w:rsid w:val="00F9766A"/>
    <w:rsid w:val="00F9794B"/>
    <w:rsid w:val="00F97BD8"/>
    <w:rsid w:val="00F97C24"/>
    <w:rsid w:val="00FA03DB"/>
    <w:rsid w:val="00FA087E"/>
    <w:rsid w:val="00FA0D28"/>
    <w:rsid w:val="00FA0F02"/>
    <w:rsid w:val="00FA2BCA"/>
    <w:rsid w:val="00FA2D60"/>
    <w:rsid w:val="00FA32EA"/>
    <w:rsid w:val="00FA3459"/>
    <w:rsid w:val="00FA3508"/>
    <w:rsid w:val="00FA3611"/>
    <w:rsid w:val="00FA394E"/>
    <w:rsid w:val="00FA3C6C"/>
    <w:rsid w:val="00FA3DFD"/>
    <w:rsid w:val="00FA42E7"/>
    <w:rsid w:val="00FA46C7"/>
    <w:rsid w:val="00FA4CA3"/>
    <w:rsid w:val="00FA4CFB"/>
    <w:rsid w:val="00FA4D32"/>
    <w:rsid w:val="00FA4FC9"/>
    <w:rsid w:val="00FA5630"/>
    <w:rsid w:val="00FA5684"/>
    <w:rsid w:val="00FA594E"/>
    <w:rsid w:val="00FA5ADC"/>
    <w:rsid w:val="00FA6300"/>
    <w:rsid w:val="00FA63E7"/>
    <w:rsid w:val="00FA65F2"/>
    <w:rsid w:val="00FA6A31"/>
    <w:rsid w:val="00FA6FC0"/>
    <w:rsid w:val="00FA72CC"/>
    <w:rsid w:val="00FA7697"/>
    <w:rsid w:val="00FA7C29"/>
    <w:rsid w:val="00FB0174"/>
    <w:rsid w:val="00FB08AC"/>
    <w:rsid w:val="00FB0A86"/>
    <w:rsid w:val="00FB0F07"/>
    <w:rsid w:val="00FB12B2"/>
    <w:rsid w:val="00FB16DC"/>
    <w:rsid w:val="00FB1CDF"/>
    <w:rsid w:val="00FB230C"/>
    <w:rsid w:val="00FB2D07"/>
    <w:rsid w:val="00FB3075"/>
    <w:rsid w:val="00FB311B"/>
    <w:rsid w:val="00FB32E4"/>
    <w:rsid w:val="00FB3441"/>
    <w:rsid w:val="00FB381A"/>
    <w:rsid w:val="00FB3A00"/>
    <w:rsid w:val="00FB3B9D"/>
    <w:rsid w:val="00FB3D6F"/>
    <w:rsid w:val="00FB4317"/>
    <w:rsid w:val="00FB498A"/>
    <w:rsid w:val="00FB4C08"/>
    <w:rsid w:val="00FB4FF8"/>
    <w:rsid w:val="00FB5257"/>
    <w:rsid w:val="00FB5810"/>
    <w:rsid w:val="00FB587D"/>
    <w:rsid w:val="00FB5938"/>
    <w:rsid w:val="00FB599C"/>
    <w:rsid w:val="00FB5BC9"/>
    <w:rsid w:val="00FB5F36"/>
    <w:rsid w:val="00FB63D8"/>
    <w:rsid w:val="00FB68AD"/>
    <w:rsid w:val="00FB699B"/>
    <w:rsid w:val="00FB7271"/>
    <w:rsid w:val="00FB75BD"/>
    <w:rsid w:val="00FB7AC8"/>
    <w:rsid w:val="00FC01CA"/>
    <w:rsid w:val="00FC1170"/>
    <w:rsid w:val="00FC1534"/>
    <w:rsid w:val="00FC1671"/>
    <w:rsid w:val="00FC1C2B"/>
    <w:rsid w:val="00FC23EB"/>
    <w:rsid w:val="00FC25A5"/>
    <w:rsid w:val="00FC290E"/>
    <w:rsid w:val="00FC33BF"/>
    <w:rsid w:val="00FC4290"/>
    <w:rsid w:val="00FC4D4E"/>
    <w:rsid w:val="00FC504D"/>
    <w:rsid w:val="00FC527B"/>
    <w:rsid w:val="00FC52D8"/>
    <w:rsid w:val="00FC5971"/>
    <w:rsid w:val="00FC5DF0"/>
    <w:rsid w:val="00FC6610"/>
    <w:rsid w:val="00FC6E3D"/>
    <w:rsid w:val="00FC78C1"/>
    <w:rsid w:val="00FC7997"/>
    <w:rsid w:val="00FC7CD2"/>
    <w:rsid w:val="00FD074A"/>
    <w:rsid w:val="00FD08BA"/>
    <w:rsid w:val="00FD0DD2"/>
    <w:rsid w:val="00FD16A8"/>
    <w:rsid w:val="00FD1ED9"/>
    <w:rsid w:val="00FD2119"/>
    <w:rsid w:val="00FD2366"/>
    <w:rsid w:val="00FD27A4"/>
    <w:rsid w:val="00FD2DB1"/>
    <w:rsid w:val="00FD2E59"/>
    <w:rsid w:val="00FD3037"/>
    <w:rsid w:val="00FD31F3"/>
    <w:rsid w:val="00FD3551"/>
    <w:rsid w:val="00FD3DA1"/>
    <w:rsid w:val="00FD3E86"/>
    <w:rsid w:val="00FD41B9"/>
    <w:rsid w:val="00FD4F55"/>
    <w:rsid w:val="00FD515E"/>
    <w:rsid w:val="00FD5582"/>
    <w:rsid w:val="00FD596E"/>
    <w:rsid w:val="00FD5E2B"/>
    <w:rsid w:val="00FD5E7F"/>
    <w:rsid w:val="00FD65F0"/>
    <w:rsid w:val="00FD68A8"/>
    <w:rsid w:val="00FD7B74"/>
    <w:rsid w:val="00FD7E5D"/>
    <w:rsid w:val="00FE0232"/>
    <w:rsid w:val="00FE0500"/>
    <w:rsid w:val="00FE0A51"/>
    <w:rsid w:val="00FE0B36"/>
    <w:rsid w:val="00FE1553"/>
    <w:rsid w:val="00FE17C6"/>
    <w:rsid w:val="00FE198C"/>
    <w:rsid w:val="00FE1A78"/>
    <w:rsid w:val="00FE1BD2"/>
    <w:rsid w:val="00FE1E32"/>
    <w:rsid w:val="00FE1FBE"/>
    <w:rsid w:val="00FE234A"/>
    <w:rsid w:val="00FE2C7E"/>
    <w:rsid w:val="00FE2EF4"/>
    <w:rsid w:val="00FE2F6F"/>
    <w:rsid w:val="00FE3257"/>
    <w:rsid w:val="00FE39EB"/>
    <w:rsid w:val="00FE3FA6"/>
    <w:rsid w:val="00FE4DDF"/>
    <w:rsid w:val="00FE4F17"/>
    <w:rsid w:val="00FE5527"/>
    <w:rsid w:val="00FE59D0"/>
    <w:rsid w:val="00FE5B41"/>
    <w:rsid w:val="00FE5B69"/>
    <w:rsid w:val="00FE65CB"/>
    <w:rsid w:val="00FE6B6D"/>
    <w:rsid w:val="00FE6D25"/>
    <w:rsid w:val="00FE7784"/>
    <w:rsid w:val="00FF051D"/>
    <w:rsid w:val="00FF0800"/>
    <w:rsid w:val="00FF0A71"/>
    <w:rsid w:val="00FF0E7F"/>
    <w:rsid w:val="00FF0F91"/>
    <w:rsid w:val="00FF0F9C"/>
    <w:rsid w:val="00FF13DD"/>
    <w:rsid w:val="00FF1645"/>
    <w:rsid w:val="00FF18C3"/>
    <w:rsid w:val="00FF1ED7"/>
    <w:rsid w:val="00FF1F5E"/>
    <w:rsid w:val="00FF24C0"/>
    <w:rsid w:val="00FF2733"/>
    <w:rsid w:val="00FF2F3E"/>
    <w:rsid w:val="00FF2F77"/>
    <w:rsid w:val="00FF3C88"/>
    <w:rsid w:val="00FF402B"/>
    <w:rsid w:val="00FF4CF9"/>
    <w:rsid w:val="00FF4F0D"/>
    <w:rsid w:val="00FF57B2"/>
    <w:rsid w:val="00FF5B01"/>
    <w:rsid w:val="00FF5C7E"/>
    <w:rsid w:val="00FF5C8B"/>
    <w:rsid w:val="00FF6306"/>
    <w:rsid w:val="00FF6B0B"/>
    <w:rsid w:val="00FF6ED4"/>
    <w:rsid w:val="00FF7377"/>
    <w:rsid w:val="00FF74FB"/>
    <w:rsid w:val="00FF76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3ACD6B"/>
  <w15:chartTrackingRefBased/>
  <w15:docId w15:val="{A114A5AA-BE99-45F5-A399-40A3221D3A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9FC"/>
    <w:pPr>
      <w:overflowPunct w:val="0"/>
      <w:autoSpaceDE w:val="0"/>
      <w:autoSpaceDN w:val="0"/>
      <w:adjustRightInd w:val="0"/>
      <w:spacing w:after="180"/>
    </w:pPr>
    <w:rPr>
      <w:color w:val="000000"/>
      <w:lang w:eastAsia="ja-JP"/>
    </w:rPr>
  </w:style>
  <w:style w:type="paragraph" w:styleId="Heading1">
    <w:name w:val="heading 1"/>
    <w:next w:val="Normal"/>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3"/>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aliases w:val="TableGrid"/>
    <w:basedOn w:val="TableNormal"/>
    <w:uiPriority w:val="39"/>
    <w:qFormat/>
    <w:rsid w:val="007A1C9E"/>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uiPriority w:val="99"/>
    <w:qFormat/>
    <w:rsid w:val="0075785A"/>
  </w:style>
  <w:style w:type="paragraph" w:customStyle="1" w:styleId="Agreement">
    <w:name w:val="Agreement"/>
    <w:basedOn w:val="Normal"/>
    <w:next w:val="Doc-text2"/>
    <w:qFormat/>
    <w:rsid w:val="006C0727"/>
    <w:pPr>
      <w:numPr>
        <w:numId w:val="4"/>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5"/>
      </w:numPr>
      <w:overflowPunct/>
      <w:autoSpaceDE/>
      <w:autoSpaceDN/>
      <w:adjustRightInd/>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6"/>
      </w:numPr>
      <w:overflowPunct/>
      <w:adjustRightInd/>
      <w:snapToGrid w:val="0"/>
      <w:spacing w:after="60"/>
    </w:pPr>
    <w:rPr>
      <w:color w:val="auto"/>
      <w:szCs w:val="16"/>
      <w:lang w:eastAsia="en-US"/>
    </w:rPr>
  </w:style>
  <w:style w:type="character" w:customStyle="1" w:styleId="CommentTextChar">
    <w:name w:val="Comment Text Char"/>
    <w:link w:val="CommentText"/>
    <w:uiPriority w:val="99"/>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paragraph" w:customStyle="1" w:styleId="TdocHeader2">
    <w:name w:val="Tdoc_Header_2"/>
    <w:basedOn w:val="Normal"/>
    <w:rsid w:val="00062523"/>
    <w:pPr>
      <w:widowControl w:val="0"/>
      <w:tabs>
        <w:tab w:val="left" w:pos="1701"/>
        <w:tab w:val="right" w:pos="9072"/>
        <w:tab w:val="right" w:pos="10206"/>
      </w:tabs>
      <w:overflowPunct/>
      <w:autoSpaceDE/>
      <w:autoSpaceDN/>
      <w:adjustRightInd/>
      <w:spacing w:after="0"/>
      <w:jc w:val="both"/>
    </w:pPr>
    <w:rPr>
      <w:rFonts w:ascii="Arial" w:eastAsia="Batang" w:hAnsi="Arial"/>
      <w:b/>
      <w:color w:val="auto"/>
      <w:sz w:val="18"/>
      <w:lang w:val="en-GB" w:eastAsia="en-US"/>
    </w:rPr>
  </w:style>
  <w:style w:type="character" w:customStyle="1" w:styleId="B3Char2">
    <w:name w:val="B3 Char2"/>
    <w:qFormat/>
    <w:rsid w:val="00DA2BF1"/>
    <w:rPr>
      <w:rFonts w:eastAsia="Times New Roman"/>
      <w:lang w:val="en-GB" w:eastAsia="ja-JP"/>
    </w:rPr>
  </w:style>
  <w:style w:type="paragraph" w:customStyle="1" w:styleId="Comments">
    <w:name w:val="Comments"/>
    <w:basedOn w:val="Normal"/>
    <w:link w:val="CommentsChar"/>
    <w:qFormat/>
    <w:rsid w:val="009F6FF5"/>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9F6FF5"/>
    <w:rPr>
      <w:rFonts w:ascii="Arial" w:eastAsia="MS Mincho" w:hAnsi="Arial"/>
      <w:i/>
      <w:noProof/>
      <w:sz w:val="18"/>
      <w:szCs w:val="24"/>
      <w:lang w:val="en-GB" w:eastAsia="en-GB"/>
    </w:rPr>
  </w:style>
  <w:style w:type="paragraph" w:styleId="Revision">
    <w:name w:val="Revision"/>
    <w:hidden/>
    <w:uiPriority w:val="99"/>
    <w:semiHidden/>
    <w:rsid w:val="00572244"/>
    <w:rPr>
      <w:color w:val="000000"/>
      <w:lang w:eastAsia="ja-JP"/>
    </w:rPr>
  </w:style>
  <w:style w:type="character" w:customStyle="1" w:styleId="B3Car">
    <w:name w:val="B3 Car"/>
    <w:rsid w:val="006A241D"/>
  </w:style>
  <w:style w:type="character" w:styleId="Strong">
    <w:name w:val="Strong"/>
    <w:basedOn w:val="DefaultParagraphFont"/>
    <w:uiPriority w:val="22"/>
    <w:qFormat/>
    <w:rsid w:val="00AA5DC7"/>
    <w:rPr>
      <w:b/>
      <w:bCs/>
    </w:rPr>
  </w:style>
  <w:style w:type="character" w:customStyle="1" w:styleId="B4Char">
    <w:name w:val="B4 Char"/>
    <w:link w:val="B4"/>
    <w:qFormat/>
    <w:locked/>
    <w:rsid w:val="00E460F8"/>
    <w:rPr>
      <w:color w:val="000000"/>
      <w:lang w:eastAsia="ja-JP"/>
    </w:rPr>
  </w:style>
  <w:style w:type="character" w:customStyle="1" w:styleId="B5Char">
    <w:name w:val="B5 Char"/>
    <w:link w:val="B5"/>
    <w:qFormat/>
    <w:locked/>
    <w:rsid w:val="00E460F8"/>
    <w:rPr>
      <w:color w:val="000000"/>
      <w:lang w:eastAsia="ja-JP"/>
    </w:rPr>
  </w:style>
  <w:style w:type="paragraph" w:customStyle="1" w:styleId="EmailDiscussion">
    <w:name w:val="EmailDiscussion"/>
    <w:basedOn w:val="Normal"/>
    <w:next w:val="EmailDiscussion2"/>
    <w:link w:val="EmailDiscussionChar"/>
    <w:uiPriority w:val="99"/>
    <w:qFormat/>
    <w:rsid w:val="001C22E4"/>
    <w:pPr>
      <w:numPr>
        <w:numId w:val="7"/>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uiPriority w:val="99"/>
    <w:qFormat/>
    <w:rsid w:val="001C22E4"/>
    <w:rPr>
      <w:rFonts w:ascii="Arial" w:eastAsia="MS Mincho" w:hAnsi="Arial"/>
      <w:b/>
      <w:szCs w:val="24"/>
      <w:lang w:val="en-GB" w:eastAsia="en-GB"/>
    </w:rPr>
  </w:style>
  <w:style w:type="paragraph" w:customStyle="1" w:styleId="done">
    <w:name w:val="done"/>
    <w:basedOn w:val="Normal"/>
    <w:rsid w:val="00F06A96"/>
    <w:pPr>
      <w:keepNext/>
      <w:keepLines/>
      <w:widowControl w:val="0"/>
      <w:numPr>
        <w:numId w:val="8"/>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jc w:val="both"/>
    </w:pPr>
    <w:rPr>
      <w:rFonts w:ascii="Arial" w:hAnsi="Arial"/>
      <w:b/>
      <w:color w:val="008000"/>
      <w:lang w:val="en-GB" w:eastAsia="en-US"/>
    </w:rPr>
  </w:style>
  <w:style w:type="character" w:customStyle="1" w:styleId="TFChar">
    <w:name w:val="TF Char"/>
    <w:link w:val="TF"/>
    <w:rsid w:val="00491E74"/>
    <w:rPr>
      <w:rFonts w:ascii="Arial" w:hAnsi="Arial"/>
      <w:b/>
      <w:color w:val="000000"/>
      <w:lang w:eastAsia="ja-JP"/>
    </w:rPr>
  </w:style>
  <w:style w:type="paragraph" w:customStyle="1" w:styleId="B8">
    <w:name w:val="B8"/>
    <w:basedOn w:val="Normal"/>
    <w:qFormat/>
    <w:rsid w:val="00A964A6"/>
    <w:pPr>
      <w:ind w:left="2552" w:hanging="284"/>
      <w:textAlignment w:val="baseline"/>
    </w:pPr>
    <w:rPr>
      <w:rFonts w:eastAsia="Times New Roman"/>
      <w:color w:val="auto"/>
    </w:rPr>
  </w:style>
  <w:style w:type="paragraph" w:customStyle="1" w:styleId="ListParagraph1">
    <w:name w:val="List Paragraph1"/>
    <w:basedOn w:val="Normal"/>
    <w:qFormat/>
    <w:rsid w:val="008E45C4"/>
    <w:pPr>
      <w:overflowPunct/>
      <w:autoSpaceDE/>
      <w:autoSpaceDN/>
      <w:adjustRightInd/>
      <w:spacing w:after="0"/>
      <w:ind w:left="720"/>
      <w:contextualSpacing/>
    </w:pPr>
    <w:rPr>
      <w:rFonts w:eastAsia="Times New Roman"/>
      <w:color w:val="auto"/>
      <w:sz w:val="24"/>
      <w:szCs w:val="24"/>
      <w:lang w:eastAsia="zh-CN"/>
    </w:rPr>
  </w:style>
  <w:style w:type="paragraph" w:customStyle="1" w:styleId="ListParagraph9">
    <w:name w:val="List Paragraph9"/>
    <w:basedOn w:val="Normal"/>
    <w:link w:val="a"/>
    <w:uiPriority w:val="34"/>
    <w:qFormat/>
    <w:rsid w:val="000D5A6D"/>
    <w:pPr>
      <w:overflowPunct/>
      <w:autoSpaceDE/>
      <w:autoSpaceDN/>
      <w:adjustRightInd/>
      <w:spacing w:after="0"/>
      <w:ind w:leftChars="400" w:left="840"/>
    </w:pPr>
    <w:rPr>
      <w:rFonts w:ascii="Times" w:eastAsia="Batang" w:hAnsi="Times"/>
      <w:color w:val="auto"/>
      <w:szCs w:val="24"/>
      <w:lang w:val="en-GB" w:eastAsia="zh-CN"/>
    </w:rPr>
  </w:style>
  <w:style w:type="character" w:customStyle="1" w:styleId="a">
    <w:name w:val="列出段落 字符"/>
    <w:link w:val="ListParagraph9"/>
    <w:uiPriority w:val="34"/>
    <w:qFormat/>
    <w:rsid w:val="000D5A6D"/>
    <w:rPr>
      <w:rFonts w:ascii="Times" w:eastAsia="Batang" w:hAnsi="Times"/>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38213913">
      <w:bodyDiv w:val="1"/>
      <w:marLeft w:val="0"/>
      <w:marRight w:val="0"/>
      <w:marTop w:val="0"/>
      <w:marBottom w:val="0"/>
      <w:divBdr>
        <w:top w:val="none" w:sz="0" w:space="0" w:color="auto"/>
        <w:left w:val="none" w:sz="0" w:space="0" w:color="auto"/>
        <w:bottom w:val="none" w:sz="0" w:space="0" w:color="auto"/>
        <w:right w:val="none" w:sz="0" w:space="0" w:color="auto"/>
      </w:divBdr>
    </w:div>
    <w:div w:id="40177750">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55330076">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020118">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87387376">
      <w:bodyDiv w:val="1"/>
      <w:marLeft w:val="0"/>
      <w:marRight w:val="0"/>
      <w:marTop w:val="0"/>
      <w:marBottom w:val="0"/>
      <w:divBdr>
        <w:top w:val="none" w:sz="0" w:space="0" w:color="auto"/>
        <w:left w:val="none" w:sz="0" w:space="0" w:color="auto"/>
        <w:bottom w:val="none" w:sz="0" w:space="0" w:color="auto"/>
        <w:right w:val="none" w:sz="0" w:space="0" w:color="auto"/>
      </w:divBdr>
    </w:div>
    <w:div w:id="412749167">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45777984">
      <w:bodyDiv w:val="1"/>
      <w:marLeft w:val="0"/>
      <w:marRight w:val="0"/>
      <w:marTop w:val="0"/>
      <w:marBottom w:val="0"/>
      <w:divBdr>
        <w:top w:val="none" w:sz="0" w:space="0" w:color="auto"/>
        <w:left w:val="none" w:sz="0" w:space="0" w:color="auto"/>
        <w:bottom w:val="none" w:sz="0" w:space="0" w:color="auto"/>
        <w:right w:val="none" w:sz="0" w:space="0" w:color="auto"/>
      </w:divBdr>
      <w:divsChild>
        <w:div w:id="582109333">
          <w:marLeft w:val="274"/>
          <w:marRight w:val="0"/>
          <w:marTop w:val="240"/>
          <w:marBottom w:val="120"/>
          <w:divBdr>
            <w:top w:val="none" w:sz="0" w:space="0" w:color="auto"/>
            <w:left w:val="none" w:sz="0" w:space="0" w:color="auto"/>
            <w:bottom w:val="none" w:sz="0" w:space="0" w:color="auto"/>
            <w:right w:val="none" w:sz="0" w:space="0" w:color="auto"/>
          </w:divBdr>
        </w:div>
        <w:div w:id="1876195479">
          <w:marLeft w:val="274"/>
          <w:marRight w:val="0"/>
          <w:marTop w:val="240"/>
          <w:marBottom w:val="120"/>
          <w:divBdr>
            <w:top w:val="none" w:sz="0" w:space="0" w:color="auto"/>
            <w:left w:val="none" w:sz="0" w:space="0" w:color="auto"/>
            <w:bottom w:val="none" w:sz="0" w:space="0" w:color="auto"/>
            <w:right w:val="none" w:sz="0" w:space="0" w:color="auto"/>
          </w:divBdr>
        </w:div>
      </w:divsChild>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5414280">
      <w:bodyDiv w:val="1"/>
      <w:marLeft w:val="0"/>
      <w:marRight w:val="0"/>
      <w:marTop w:val="0"/>
      <w:marBottom w:val="0"/>
      <w:divBdr>
        <w:top w:val="none" w:sz="0" w:space="0" w:color="auto"/>
        <w:left w:val="none" w:sz="0" w:space="0" w:color="auto"/>
        <w:bottom w:val="none" w:sz="0" w:space="0" w:color="auto"/>
        <w:right w:val="none" w:sz="0" w:space="0" w:color="auto"/>
      </w:divBdr>
      <w:divsChild>
        <w:div w:id="80613000">
          <w:marLeft w:val="0"/>
          <w:marRight w:val="0"/>
          <w:marTop w:val="0"/>
          <w:marBottom w:val="0"/>
          <w:divBdr>
            <w:top w:val="none" w:sz="0" w:space="0" w:color="auto"/>
            <w:left w:val="none" w:sz="0" w:space="0" w:color="auto"/>
            <w:bottom w:val="none" w:sz="0" w:space="0" w:color="auto"/>
            <w:right w:val="none" w:sz="0" w:space="0" w:color="auto"/>
          </w:divBdr>
        </w:div>
        <w:div w:id="129906477">
          <w:marLeft w:val="0"/>
          <w:marRight w:val="0"/>
          <w:marTop w:val="0"/>
          <w:marBottom w:val="0"/>
          <w:divBdr>
            <w:top w:val="none" w:sz="0" w:space="0" w:color="auto"/>
            <w:left w:val="none" w:sz="0" w:space="0" w:color="auto"/>
            <w:bottom w:val="none" w:sz="0" w:space="0" w:color="auto"/>
            <w:right w:val="none" w:sz="0" w:space="0" w:color="auto"/>
          </w:divBdr>
        </w:div>
        <w:div w:id="144900113">
          <w:marLeft w:val="0"/>
          <w:marRight w:val="0"/>
          <w:marTop w:val="0"/>
          <w:marBottom w:val="0"/>
          <w:divBdr>
            <w:top w:val="none" w:sz="0" w:space="0" w:color="auto"/>
            <w:left w:val="none" w:sz="0" w:space="0" w:color="auto"/>
            <w:bottom w:val="none" w:sz="0" w:space="0" w:color="auto"/>
            <w:right w:val="none" w:sz="0" w:space="0" w:color="auto"/>
          </w:divBdr>
        </w:div>
        <w:div w:id="789203230">
          <w:marLeft w:val="0"/>
          <w:marRight w:val="0"/>
          <w:marTop w:val="0"/>
          <w:marBottom w:val="0"/>
          <w:divBdr>
            <w:top w:val="none" w:sz="0" w:space="0" w:color="auto"/>
            <w:left w:val="none" w:sz="0" w:space="0" w:color="auto"/>
            <w:bottom w:val="none" w:sz="0" w:space="0" w:color="auto"/>
            <w:right w:val="none" w:sz="0" w:space="0" w:color="auto"/>
          </w:divBdr>
        </w:div>
        <w:div w:id="1368144062">
          <w:marLeft w:val="0"/>
          <w:marRight w:val="0"/>
          <w:marTop w:val="0"/>
          <w:marBottom w:val="0"/>
          <w:divBdr>
            <w:top w:val="none" w:sz="0" w:space="0" w:color="auto"/>
            <w:left w:val="none" w:sz="0" w:space="0" w:color="auto"/>
            <w:bottom w:val="none" w:sz="0" w:space="0" w:color="auto"/>
            <w:right w:val="none" w:sz="0" w:space="0" w:color="auto"/>
          </w:divBdr>
        </w:div>
        <w:div w:id="1659457039">
          <w:marLeft w:val="0"/>
          <w:marRight w:val="0"/>
          <w:marTop w:val="0"/>
          <w:marBottom w:val="0"/>
          <w:divBdr>
            <w:top w:val="none" w:sz="0" w:space="0" w:color="auto"/>
            <w:left w:val="none" w:sz="0" w:space="0" w:color="auto"/>
            <w:bottom w:val="none" w:sz="0" w:space="0" w:color="auto"/>
            <w:right w:val="none" w:sz="0" w:space="0" w:color="auto"/>
          </w:divBdr>
        </w:div>
      </w:divsChild>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88414543">
      <w:bodyDiv w:val="1"/>
      <w:marLeft w:val="0"/>
      <w:marRight w:val="0"/>
      <w:marTop w:val="0"/>
      <w:marBottom w:val="0"/>
      <w:divBdr>
        <w:top w:val="none" w:sz="0" w:space="0" w:color="auto"/>
        <w:left w:val="none" w:sz="0" w:space="0" w:color="auto"/>
        <w:bottom w:val="none" w:sz="0" w:space="0" w:color="auto"/>
        <w:right w:val="none" w:sz="0" w:space="0" w:color="auto"/>
      </w:divBdr>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0244665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61308462">
      <w:bodyDiv w:val="1"/>
      <w:marLeft w:val="0"/>
      <w:marRight w:val="0"/>
      <w:marTop w:val="0"/>
      <w:marBottom w:val="0"/>
      <w:divBdr>
        <w:top w:val="none" w:sz="0" w:space="0" w:color="auto"/>
        <w:left w:val="none" w:sz="0" w:space="0" w:color="auto"/>
        <w:bottom w:val="none" w:sz="0" w:space="0" w:color="auto"/>
        <w:right w:val="none" w:sz="0" w:space="0" w:color="auto"/>
      </w:divBdr>
    </w:div>
    <w:div w:id="979502415">
      <w:bodyDiv w:val="1"/>
      <w:marLeft w:val="0"/>
      <w:marRight w:val="0"/>
      <w:marTop w:val="0"/>
      <w:marBottom w:val="0"/>
      <w:divBdr>
        <w:top w:val="none" w:sz="0" w:space="0" w:color="auto"/>
        <w:left w:val="none" w:sz="0" w:space="0" w:color="auto"/>
        <w:bottom w:val="none" w:sz="0" w:space="0" w:color="auto"/>
        <w:right w:val="none" w:sz="0" w:space="0" w:color="auto"/>
      </w:divBdr>
      <w:divsChild>
        <w:div w:id="243686041">
          <w:marLeft w:val="274"/>
          <w:marRight w:val="0"/>
          <w:marTop w:val="240"/>
          <w:marBottom w:val="120"/>
          <w:divBdr>
            <w:top w:val="none" w:sz="0" w:space="0" w:color="auto"/>
            <w:left w:val="none" w:sz="0" w:space="0" w:color="auto"/>
            <w:bottom w:val="none" w:sz="0" w:space="0" w:color="auto"/>
            <w:right w:val="none" w:sz="0" w:space="0" w:color="auto"/>
          </w:divBdr>
        </w:div>
        <w:div w:id="709107886">
          <w:marLeft w:val="274"/>
          <w:marRight w:val="0"/>
          <w:marTop w:val="240"/>
          <w:marBottom w:val="120"/>
          <w:divBdr>
            <w:top w:val="none" w:sz="0" w:space="0" w:color="auto"/>
            <w:left w:val="none" w:sz="0" w:space="0" w:color="auto"/>
            <w:bottom w:val="none" w:sz="0" w:space="0" w:color="auto"/>
            <w:right w:val="none" w:sz="0" w:space="0" w:color="auto"/>
          </w:divBdr>
        </w:div>
      </w:divsChild>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5711697">
      <w:bodyDiv w:val="1"/>
      <w:marLeft w:val="0"/>
      <w:marRight w:val="0"/>
      <w:marTop w:val="0"/>
      <w:marBottom w:val="0"/>
      <w:divBdr>
        <w:top w:val="none" w:sz="0" w:space="0" w:color="auto"/>
        <w:left w:val="none" w:sz="0" w:space="0" w:color="auto"/>
        <w:bottom w:val="none" w:sz="0" w:space="0" w:color="auto"/>
        <w:right w:val="none" w:sz="0" w:space="0" w:color="auto"/>
      </w:divBdr>
      <w:divsChild>
        <w:div w:id="108941553">
          <w:marLeft w:val="0"/>
          <w:marRight w:val="0"/>
          <w:marTop w:val="0"/>
          <w:marBottom w:val="0"/>
          <w:divBdr>
            <w:top w:val="none" w:sz="0" w:space="0" w:color="auto"/>
            <w:left w:val="none" w:sz="0" w:space="0" w:color="auto"/>
            <w:bottom w:val="none" w:sz="0" w:space="0" w:color="auto"/>
            <w:right w:val="none" w:sz="0" w:space="0" w:color="auto"/>
          </w:divBdr>
        </w:div>
        <w:div w:id="359824340">
          <w:marLeft w:val="0"/>
          <w:marRight w:val="0"/>
          <w:marTop w:val="0"/>
          <w:marBottom w:val="0"/>
          <w:divBdr>
            <w:top w:val="none" w:sz="0" w:space="0" w:color="auto"/>
            <w:left w:val="none" w:sz="0" w:space="0" w:color="auto"/>
            <w:bottom w:val="none" w:sz="0" w:space="0" w:color="auto"/>
            <w:right w:val="none" w:sz="0" w:space="0" w:color="auto"/>
          </w:divBdr>
        </w:div>
        <w:div w:id="421074090">
          <w:marLeft w:val="0"/>
          <w:marRight w:val="0"/>
          <w:marTop w:val="0"/>
          <w:marBottom w:val="0"/>
          <w:divBdr>
            <w:top w:val="none" w:sz="0" w:space="0" w:color="auto"/>
            <w:left w:val="none" w:sz="0" w:space="0" w:color="auto"/>
            <w:bottom w:val="none" w:sz="0" w:space="0" w:color="auto"/>
            <w:right w:val="none" w:sz="0" w:space="0" w:color="auto"/>
          </w:divBdr>
        </w:div>
        <w:div w:id="580413431">
          <w:marLeft w:val="0"/>
          <w:marRight w:val="0"/>
          <w:marTop w:val="0"/>
          <w:marBottom w:val="0"/>
          <w:divBdr>
            <w:top w:val="none" w:sz="0" w:space="0" w:color="auto"/>
            <w:left w:val="none" w:sz="0" w:space="0" w:color="auto"/>
            <w:bottom w:val="none" w:sz="0" w:space="0" w:color="auto"/>
            <w:right w:val="none" w:sz="0" w:space="0" w:color="auto"/>
          </w:divBdr>
        </w:div>
        <w:div w:id="580874654">
          <w:marLeft w:val="0"/>
          <w:marRight w:val="0"/>
          <w:marTop w:val="0"/>
          <w:marBottom w:val="0"/>
          <w:divBdr>
            <w:top w:val="none" w:sz="0" w:space="0" w:color="auto"/>
            <w:left w:val="none" w:sz="0" w:space="0" w:color="auto"/>
            <w:bottom w:val="none" w:sz="0" w:space="0" w:color="auto"/>
            <w:right w:val="none" w:sz="0" w:space="0" w:color="auto"/>
          </w:divBdr>
        </w:div>
        <w:div w:id="703595811">
          <w:marLeft w:val="0"/>
          <w:marRight w:val="0"/>
          <w:marTop w:val="0"/>
          <w:marBottom w:val="0"/>
          <w:divBdr>
            <w:top w:val="none" w:sz="0" w:space="0" w:color="auto"/>
            <w:left w:val="none" w:sz="0" w:space="0" w:color="auto"/>
            <w:bottom w:val="none" w:sz="0" w:space="0" w:color="auto"/>
            <w:right w:val="none" w:sz="0" w:space="0" w:color="auto"/>
          </w:divBdr>
        </w:div>
        <w:div w:id="705642182">
          <w:marLeft w:val="0"/>
          <w:marRight w:val="0"/>
          <w:marTop w:val="0"/>
          <w:marBottom w:val="0"/>
          <w:divBdr>
            <w:top w:val="none" w:sz="0" w:space="0" w:color="auto"/>
            <w:left w:val="none" w:sz="0" w:space="0" w:color="auto"/>
            <w:bottom w:val="none" w:sz="0" w:space="0" w:color="auto"/>
            <w:right w:val="none" w:sz="0" w:space="0" w:color="auto"/>
          </w:divBdr>
        </w:div>
        <w:div w:id="1008017276">
          <w:marLeft w:val="0"/>
          <w:marRight w:val="0"/>
          <w:marTop w:val="0"/>
          <w:marBottom w:val="0"/>
          <w:divBdr>
            <w:top w:val="none" w:sz="0" w:space="0" w:color="auto"/>
            <w:left w:val="none" w:sz="0" w:space="0" w:color="auto"/>
            <w:bottom w:val="none" w:sz="0" w:space="0" w:color="auto"/>
            <w:right w:val="none" w:sz="0" w:space="0" w:color="auto"/>
          </w:divBdr>
        </w:div>
        <w:div w:id="1134058578">
          <w:marLeft w:val="0"/>
          <w:marRight w:val="0"/>
          <w:marTop w:val="0"/>
          <w:marBottom w:val="0"/>
          <w:divBdr>
            <w:top w:val="none" w:sz="0" w:space="0" w:color="auto"/>
            <w:left w:val="none" w:sz="0" w:space="0" w:color="auto"/>
            <w:bottom w:val="none" w:sz="0" w:space="0" w:color="auto"/>
            <w:right w:val="none" w:sz="0" w:space="0" w:color="auto"/>
          </w:divBdr>
        </w:div>
        <w:div w:id="1181511866">
          <w:marLeft w:val="0"/>
          <w:marRight w:val="0"/>
          <w:marTop w:val="0"/>
          <w:marBottom w:val="0"/>
          <w:divBdr>
            <w:top w:val="none" w:sz="0" w:space="0" w:color="auto"/>
            <w:left w:val="none" w:sz="0" w:space="0" w:color="auto"/>
            <w:bottom w:val="none" w:sz="0" w:space="0" w:color="auto"/>
            <w:right w:val="none" w:sz="0" w:space="0" w:color="auto"/>
          </w:divBdr>
        </w:div>
        <w:div w:id="1362587588">
          <w:marLeft w:val="0"/>
          <w:marRight w:val="0"/>
          <w:marTop w:val="0"/>
          <w:marBottom w:val="0"/>
          <w:divBdr>
            <w:top w:val="none" w:sz="0" w:space="0" w:color="auto"/>
            <w:left w:val="none" w:sz="0" w:space="0" w:color="auto"/>
            <w:bottom w:val="none" w:sz="0" w:space="0" w:color="auto"/>
            <w:right w:val="none" w:sz="0" w:space="0" w:color="auto"/>
          </w:divBdr>
        </w:div>
        <w:div w:id="1402630049">
          <w:marLeft w:val="0"/>
          <w:marRight w:val="0"/>
          <w:marTop w:val="0"/>
          <w:marBottom w:val="0"/>
          <w:divBdr>
            <w:top w:val="none" w:sz="0" w:space="0" w:color="auto"/>
            <w:left w:val="none" w:sz="0" w:space="0" w:color="auto"/>
            <w:bottom w:val="none" w:sz="0" w:space="0" w:color="auto"/>
            <w:right w:val="none" w:sz="0" w:space="0" w:color="auto"/>
          </w:divBdr>
        </w:div>
        <w:div w:id="1412193231">
          <w:marLeft w:val="0"/>
          <w:marRight w:val="0"/>
          <w:marTop w:val="0"/>
          <w:marBottom w:val="0"/>
          <w:divBdr>
            <w:top w:val="none" w:sz="0" w:space="0" w:color="auto"/>
            <w:left w:val="none" w:sz="0" w:space="0" w:color="auto"/>
            <w:bottom w:val="none" w:sz="0" w:space="0" w:color="auto"/>
            <w:right w:val="none" w:sz="0" w:space="0" w:color="auto"/>
          </w:divBdr>
        </w:div>
        <w:div w:id="1439836460">
          <w:marLeft w:val="0"/>
          <w:marRight w:val="0"/>
          <w:marTop w:val="0"/>
          <w:marBottom w:val="0"/>
          <w:divBdr>
            <w:top w:val="none" w:sz="0" w:space="0" w:color="auto"/>
            <w:left w:val="none" w:sz="0" w:space="0" w:color="auto"/>
            <w:bottom w:val="none" w:sz="0" w:space="0" w:color="auto"/>
            <w:right w:val="none" w:sz="0" w:space="0" w:color="auto"/>
          </w:divBdr>
        </w:div>
        <w:div w:id="1485318907">
          <w:marLeft w:val="0"/>
          <w:marRight w:val="0"/>
          <w:marTop w:val="0"/>
          <w:marBottom w:val="0"/>
          <w:divBdr>
            <w:top w:val="none" w:sz="0" w:space="0" w:color="auto"/>
            <w:left w:val="none" w:sz="0" w:space="0" w:color="auto"/>
            <w:bottom w:val="none" w:sz="0" w:space="0" w:color="auto"/>
            <w:right w:val="none" w:sz="0" w:space="0" w:color="auto"/>
          </w:divBdr>
        </w:div>
        <w:div w:id="1630210268">
          <w:marLeft w:val="0"/>
          <w:marRight w:val="0"/>
          <w:marTop w:val="0"/>
          <w:marBottom w:val="0"/>
          <w:divBdr>
            <w:top w:val="none" w:sz="0" w:space="0" w:color="auto"/>
            <w:left w:val="none" w:sz="0" w:space="0" w:color="auto"/>
            <w:bottom w:val="none" w:sz="0" w:space="0" w:color="auto"/>
            <w:right w:val="none" w:sz="0" w:space="0" w:color="auto"/>
          </w:divBdr>
        </w:div>
        <w:div w:id="1651010837">
          <w:marLeft w:val="0"/>
          <w:marRight w:val="0"/>
          <w:marTop w:val="0"/>
          <w:marBottom w:val="0"/>
          <w:divBdr>
            <w:top w:val="none" w:sz="0" w:space="0" w:color="auto"/>
            <w:left w:val="none" w:sz="0" w:space="0" w:color="auto"/>
            <w:bottom w:val="none" w:sz="0" w:space="0" w:color="auto"/>
            <w:right w:val="none" w:sz="0" w:space="0" w:color="auto"/>
          </w:divBdr>
        </w:div>
        <w:div w:id="1667854157">
          <w:marLeft w:val="0"/>
          <w:marRight w:val="0"/>
          <w:marTop w:val="0"/>
          <w:marBottom w:val="0"/>
          <w:divBdr>
            <w:top w:val="none" w:sz="0" w:space="0" w:color="auto"/>
            <w:left w:val="none" w:sz="0" w:space="0" w:color="auto"/>
            <w:bottom w:val="none" w:sz="0" w:space="0" w:color="auto"/>
            <w:right w:val="none" w:sz="0" w:space="0" w:color="auto"/>
          </w:divBdr>
        </w:div>
        <w:div w:id="1960909644">
          <w:marLeft w:val="0"/>
          <w:marRight w:val="0"/>
          <w:marTop w:val="0"/>
          <w:marBottom w:val="0"/>
          <w:divBdr>
            <w:top w:val="none" w:sz="0" w:space="0" w:color="auto"/>
            <w:left w:val="none" w:sz="0" w:space="0" w:color="auto"/>
            <w:bottom w:val="none" w:sz="0" w:space="0" w:color="auto"/>
            <w:right w:val="none" w:sz="0" w:space="0" w:color="auto"/>
          </w:divBdr>
        </w:div>
        <w:div w:id="1961568718">
          <w:marLeft w:val="0"/>
          <w:marRight w:val="0"/>
          <w:marTop w:val="0"/>
          <w:marBottom w:val="0"/>
          <w:divBdr>
            <w:top w:val="none" w:sz="0" w:space="0" w:color="auto"/>
            <w:left w:val="none" w:sz="0" w:space="0" w:color="auto"/>
            <w:bottom w:val="none" w:sz="0" w:space="0" w:color="auto"/>
            <w:right w:val="none" w:sz="0" w:space="0" w:color="auto"/>
          </w:divBdr>
        </w:div>
        <w:div w:id="2064402419">
          <w:marLeft w:val="0"/>
          <w:marRight w:val="0"/>
          <w:marTop w:val="0"/>
          <w:marBottom w:val="0"/>
          <w:divBdr>
            <w:top w:val="none" w:sz="0" w:space="0" w:color="auto"/>
            <w:left w:val="none" w:sz="0" w:space="0" w:color="auto"/>
            <w:bottom w:val="none" w:sz="0" w:space="0" w:color="auto"/>
            <w:right w:val="none" w:sz="0" w:space="0" w:color="auto"/>
          </w:divBdr>
        </w:div>
      </w:divsChild>
    </w:div>
    <w:div w:id="1036352703">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093357808">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54439667">
      <w:bodyDiv w:val="1"/>
      <w:marLeft w:val="0"/>
      <w:marRight w:val="0"/>
      <w:marTop w:val="0"/>
      <w:marBottom w:val="0"/>
      <w:divBdr>
        <w:top w:val="none" w:sz="0" w:space="0" w:color="auto"/>
        <w:left w:val="none" w:sz="0" w:space="0" w:color="auto"/>
        <w:bottom w:val="none" w:sz="0" w:space="0" w:color="auto"/>
        <w:right w:val="none" w:sz="0" w:space="0" w:color="auto"/>
      </w:divBdr>
    </w:div>
    <w:div w:id="1267076472">
      <w:bodyDiv w:val="1"/>
      <w:marLeft w:val="0"/>
      <w:marRight w:val="0"/>
      <w:marTop w:val="0"/>
      <w:marBottom w:val="0"/>
      <w:divBdr>
        <w:top w:val="none" w:sz="0" w:space="0" w:color="auto"/>
        <w:left w:val="none" w:sz="0" w:space="0" w:color="auto"/>
        <w:bottom w:val="none" w:sz="0" w:space="0" w:color="auto"/>
        <w:right w:val="none" w:sz="0" w:space="0" w:color="auto"/>
      </w:divBdr>
      <w:divsChild>
        <w:div w:id="1205403990">
          <w:marLeft w:val="274"/>
          <w:marRight w:val="0"/>
          <w:marTop w:val="0"/>
          <w:marBottom w:val="120"/>
          <w:divBdr>
            <w:top w:val="none" w:sz="0" w:space="0" w:color="auto"/>
            <w:left w:val="none" w:sz="0" w:space="0" w:color="auto"/>
            <w:bottom w:val="none" w:sz="0" w:space="0" w:color="auto"/>
            <w:right w:val="none" w:sz="0" w:space="0" w:color="auto"/>
          </w:divBdr>
        </w:div>
      </w:divsChild>
    </w:div>
    <w:div w:id="1275602185">
      <w:bodyDiv w:val="1"/>
      <w:marLeft w:val="0"/>
      <w:marRight w:val="0"/>
      <w:marTop w:val="0"/>
      <w:marBottom w:val="0"/>
      <w:divBdr>
        <w:top w:val="none" w:sz="0" w:space="0" w:color="auto"/>
        <w:left w:val="none" w:sz="0" w:space="0" w:color="auto"/>
        <w:bottom w:val="none" w:sz="0" w:space="0" w:color="auto"/>
        <w:right w:val="none" w:sz="0" w:space="0" w:color="auto"/>
      </w:divBdr>
      <w:divsChild>
        <w:div w:id="112141213">
          <w:marLeft w:val="0"/>
          <w:marRight w:val="0"/>
          <w:marTop w:val="0"/>
          <w:marBottom w:val="0"/>
          <w:divBdr>
            <w:top w:val="none" w:sz="0" w:space="0" w:color="auto"/>
            <w:left w:val="none" w:sz="0" w:space="0" w:color="auto"/>
            <w:bottom w:val="none" w:sz="0" w:space="0" w:color="auto"/>
            <w:right w:val="none" w:sz="0" w:space="0" w:color="auto"/>
          </w:divBdr>
        </w:div>
        <w:div w:id="161355625">
          <w:marLeft w:val="0"/>
          <w:marRight w:val="0"/>
          <w:marTop w:val="0"/>
          <w:marBottom w:val="0"/>
          <w:divBdr>
            <w:top w:val="none" w:sz="0" w:space="0" w:color="auto"/>
            <w:left w:val="none" w:sz="0" w:space="0" w:color="auto"/>
            <w:bottom w:val="none" w:sz="0" w:space="0" w:color="auto"/>
            <w:right w:val="none" w:sz="0" w:space="0" w:color="auto"/>
          </w:divBdr>
        </w:div>
        <w:div w:id="300043356">
          <w:marLeft w:val="0"/>
          <w:marRight w:val="0"/>
          <w:marTop w:val="0"/>
          <w:marBottom w:val="0"/>
          <w:divBdr>
            <w:top w:val="none" w:sz="0" w:space="0" w:color="auto"/>
            <w:left w:val="none" w:sz="0" w:space="0" w:color="auto"/>
            <w:bottom w:val="none" w:sz="0" w:space="0" w:color="auto"/>
            <w:right w:val="none" w:sz="0" w:space="0" w:color="auto"/>
          </w:divBdr>
        </w:div>
        <w:div w:id="362285795">
          <w:marLeft w:val="0"/>
          <w:marRight w:val="0"/>
          <w:marTop w:val="0"/>
          <w:marBottom w:val="0"/>
          <w:divBdr>
            <w:top w:val="none" w:sz="0" w:space="0" w:color="auto"/>
            <w:left w:val="none" w:sz="0" w:space="0" w:color="auto"/>
            <w:bottom w:val="none" w:sz="0" w:space="0" w:color="auto"/>
            <w:right w:val="none" w:sz="0" w:space="0" w:color="auto"/>
          </w:divBdr>
        </w:div>
        <w:div w:id="489834321">
          <w:marLeft w:val="0"/>
          <w:marRight w:val="0"/>
          <w:marTop w:val="0"/>
          <w:marBottom w:val="0"/>
          <w:divBdr>
            <w:top w:val="none" w:sz="0" w:space="0" w:color="auto"/>
            <w:left w:val="none" w:sz="0" w:space="0" w:color="auto"/>
            <w:bottom w:val="none" w:sz="0" w:space="0" w:color="auto"/>
            <w:right w:val="none" w:sz="0" w:space="0" w:color="auto"/>
          </w:divBdr>
        </w:div>
        <w:div w:id="519248486">
          <w:marLeft w:val="0"/>
          <w:marRight w:val="0"/>
          <w:marTop w:val="0"/>
          <w:marBottom w:val="0"/>
          <w:divBdr>
            <w:top w:val="none" w:sz="0" w:space="0" w:color="auto"/>
            <w:left w:val="none" w:sz="0" w:space="0" w:color="auto"/>
            <w:bottom w:val="none" w:sz="0" w:space="0" w:color="auto"/>
            <w:right w:val="none" w:sz="0" w:space="0" w:color="auto"/>
          </w:divBdr>
        </w:div>
        <w:div w:id="556741377">
          <w:marLeft w:val="0"/>
          <w:marRight w:val="0"/>
          <w:marTop w:val="0"/>
          <w:marBottom w:val="0"/>
          <w:divBdr>
            <w:top w:val="none" w:sz="0" w:space="0" w:color="auto"/>
            <w:left w:val="none" w:sz="0" w:space="0" w:color="auto"/>
            <w:bottom w:val="none" w:sz="0" w:space="0" w:color="auto"/>
            <w:right w:val="none" w:sz="0" w:space="0" w:color="auto"/>
          </w:divBdr>
        </w:div>
        <w:div w:id="569657239">
          <w:marLeft w:val="0"/>
          <w:marRight w:val="0"/>
          <w:marTop w:val="0"/>
          <w:marBottom w:val="0"/>
          <w:divBdr>
            <w:top w:val="none" w:sz="0" w:space="0" w:color="auto"/>
            <w:left w:val="none" w:sz="0" w:space="0" w:color="auto"/>
            <w:bottom w:val="none" w:sz="0" w:space="0" w:color="auto"/>
            <w:right w:val="none" w:sz="0" w:space="0" w:color="auto"/>
          </w:divBdr>
        </w:div>
        <w:div w:id="589435362">
          <w:marLeft w:val="0"/>
          <w:marRight w:val="0"/>
          <w:marTop w:val="0"/>
          <w:marBottom w:val="0"/>
          <w:divBdr>
            <w:top w:val="none" w:sz="0" w:space="0" w:color="auto"/>
            <w:left w:val="none" w:sz="0" w:space="0" w:color="auto"/>
            <w:bottom w:val="none" w:sz="0" w:space="0" w:color="auto"/>
            <w:right w:val="none" w:sz="0" w:space="0" w:color="auto"/>
          </w:divBdr>
        </w:div>
        <w:div w:id="614601845">
          <w:marLeft w:val="0"/>
          <w:marRight w:val="0"/>
          <w:marTop w:val="0"/>
          <w:marBottom w:val="0"/>
          <w:divBdr>
            <w:top w:val="none" w:sz="0" w:space="0" w:color="auto"/>
            <w:left w:val="none" w:sz="0" w:space="0" w:color="auto"/>
            <w:bottom w:val="none" w:sz="0" w:space="0" w:color="auto"/>
            <w:right w:val="none" w:sz="0" w:space="0" w:color="auto"/>
          </w:divBdr>
        </w:div>
        <w:div w:id="739520544">
          <w:marLeft w:val="0"/>
          <w:marRight w:val="0"/>
          <w:marTop w:val="0"/>
          <w:marBottom w:val="0"/>
          <w:divBdr>
            <w:top w:val="none" w:sz="0" w:space="0" w:color="auto"/>
            <w:left w:val="none" w:sz="0" w:space="0" w:color="auto"/>
            <w:bottom w:val="none" w:sz="0" w:space="0" w:color="auto"/>
            <w:right w:val="none" w:sz="0" w:space="0" w:color="auto"/>
          </w:divBdr>
        </w:div>
        <w:div w:id="751048629">
          <w:marLeft w:val="0"/>
          <w:marRight w:val="0"/>
          <w:marTop w:val="0"/>
          <w:marBottom w:val="0"/>
          <w:divBdr>
            <w:top w:val="none" w:sz="0" w:space="0" w:color="auto"/>
            <w:left w:val="none" w:sz="0" w:space="0" w:color="auto"/>
            <w:bottom w:val="none" w:sz="0" w:space="0" w:color="auto"/>
            <w:right w:val="none" w:sz="0" w:space="0" w:color="auto"/>
          </w:divBdr>
        </w:div>
        <w:div w:id="848906156">
          <w:marLeft w:val="0"/>
          <w:marRight w:val="0"/>
          <w:marTop w:val="0"/>
          <w:marBottom w:val="0"/>
          <w:divBdr>
            <w:top w:val="none" w:sz="0" w:space="0" w:color="auto"/>
            <w:left w:val="none" w:sz="0" w:space="0" w:color="auto"/>
            <w:bottom w:val="none" w:sz="0" w:space="0" w:color="auto"/>
            <w:right w:val="none" w:sz="0" w:space="0" w:color="auto"/>
          </w:divBdr>
        </w:div>
        <w:div w:id="1128402444">
          <w:marLeft w:val="0"/>
          <w:marRight w:val="0"/>
          <w:marTop w:val="0"/>
          <w:marBottom w:val="0"/>
          <w:divBdr>
            <w:top w:val="none" w:sz="0" w:space="0" w:color="auto"/>
            <w:left w:val="none" w:sz="0" w:space="0" w:color="auto"/>
            <w:bottom w:val="none" w:sz="0" w:space="0" w:color="auto"/>
            <w:right w:val="none" w:sz="0" w:space="0" w:color="auto"/>
          </w:divBdr>
        </w:div>
        <w:div w:id="1159879963">
          <w:marLeft w:val="0"/>
          <w:marRight w:val="0"/>
          <w:marTop w:val="0"/>
          <w:marBottom w:val="0"/>
          <w:divBdr>
            <w:top w:val="none" w:sz="0" w:space="0" w:color="auto"/>
            <w:left w:val="none" w:sz="0" w:space="0" w:color="auto"/>
            <w:bottom w:val="none" w:sz="0" w:space="0" w:color="auto"/>
            <w:right w:val="none" w:sz="0" w:space="0" w:color="auto"/>
          </w:divBdr>
        </w:div>
        <w:div w:id="1316644515">
          <w:marLeft w:val="0"/>
          <w:marRight w:val="0"/>
          <w:marTop w:val="0"/>
          <w:marBottom w:val="0"/>
          <w:divBdr>
            <w:top w:val="none" w:sz="0" w:space="0" w:color="auto"/>
            <w:left w:val="none" w:sz="0" w:space="0" w:color="auto"/>
            <w:bottom w:val="none" w:sz="0" w:space="0" w:color="auto"/>
            <w:right w:val="none" w:sz="0" w:space="0" w:color="auto"/>
          </w:divBdr>
        </w:div>
        <w:div w:id="1392734133">
          <w:marLeft w:val="0"/>
          <w:marRight w:val="0"/>
          <w:marTop w:val="0"/>
          <w:marBottom w:val="0"/>
          <w:divBdr>
            <w:top w:val="none" w:sz="0" w:space="0" w:color="auto"/>
            <w:left w:val="none" w:sz="0" w:space="0" w:color="auto"/>
            <w:bottom w:val="none" w:sz="0" w:space="0" w:color="auto"/>
            <w:right w:val="none" w:sz="0" w:space="0" w:color="auto"/>
          </w:divBdr>
        </w:div>
        <w:div w:id="1472284976">
          <w:marLeft w:val="0"/>
          <w:marRight w:val="0"/>
          <w:marTop w:val="0"/>
          <w:marBottom w:val="0"/>
          <w:divBdr>
            <w:top w:val="none" w:sz="0" w:space="0" w:color="auto"/>
            <w:left w:val="none" w:sz="0" w:space="0" w:color="auto"/>
            <w:bottom w:val="none" w:sz="0" w:space="0" w:color="auto"/>
            <w:right w:val="none" w:sz="0" w:space="0" w:color="auto"/>
          </w:divBdr>
        </w:div>
        <w:div w:id="1574973368">
          <w:marLeft w:val="0"/>
          <w:marRight w:val="0"/>
          <w:marTop w:val="0"/>
          <w:marBottom w:val="0"/>
          <w:divBdr>
            <w:top w:val="none" w:sz="0" w:space="0" w:color="auto"/>
            <w:left w:val="none" w:sz="0" w:space="0" w:color="auto"/>
            <w:bottom w:val="none" w:sz="0" w:space="0" w:color="auto"/>
            <w:right w:val="none" w:sz="0" w:space="0" w:color="auto"/>
          </w:divBdr>
        </w:div>
        <w:div w:id="1952862406">
          <w:marLeft w:val="0"/>
          <w:marRight w:val="0"/>
          <w:marTop w:val="0"/>
          <w:marBottom w:val="0"/>
          <w:divBdr>
            <w:top w:val="none" w:sz="0" w:space="0" w:color="auto"/>
            <w:left w:val="none" w:sz="0" w:space="0" w:color="auto"/>
            <w:bottom w:val="none" w:sz="0" w:space="0" w:color="auto"/>
            <w:right w:val="none" w:sz="0" w:space="0" w:color="auto"/>
          </w:divBdr>
        </w:div>
        <w:div w:id="2137336726">
          <w:marLeft w:val="0"/>
          <w:marRight w:val="0"/>
          <w:marTop w:val="0"/>
          <w:marBottom w:val="0"/>
          <w:divBdr>
            <w:top w:val="none" w:sz="0" w:space="0" w:color="auto"/>
            <w:left w:val="none" w:sz="0" w:space="0" w:color="auto"/>
            <w:bottom w:val="none" w:sz="0" w:space="0" w:color="auto"/>
            <w:right w:val="none" w:sz="0" w:space="0" w:color="auto"/>
          </w:divBdr>
        </w:div>
      </w:divsChild>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27073570">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2669414">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19724677">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66608752">
      <w:bodyDiv w:val="1"/>
      <w:marLeft w:val="0"/>
      <w:marRight w:val="0"/>
      <w:marTop w:val="0"/>
      <w:marBottom w:val="0"/>
      <w:divBdr>
        <w:top w:val="none" w:sz="0" w:space="0" w:color="auto"/>
        <w:left w:val="none" w:sz="0" w:space="0" w:color="auto"/>
        <w:bottom w:val="none" w:sz="0" w:space="0" w:color="auto"/>
        <w:right w:val="none" w:sz="0" w:space="0" w:color="auto"/>
      </w:divBdr>
      <w:divsChild>
        <w:div w:id="176620384">
          <w:marLeft w:val="0"/>
          <w:marRight w:val="0"/>
          <w:marTop w:val="0"/>
          <w:marBottom w:val="0"/>
          <w:divBdr>
            <w:top w:val="none" w:sz="0" w:space="0" w:color="auto"/>
            <w:left w:val="none" w:sz="0" w:space="0" w:color="auto"/>
            <w:bottom w:val="none" w:sz="0" w:space="0" w:color="auto"/>
            <w:right w:val="none" w:sz="0" w:space="0" w:color="auto"/>
          </w:divBdr>
        </w:div>
        <w:div w:id="234977528">
          <w:marLeft w:val="0"/>
          <w:marRight w:val="0"/>
          <w:marTop w:val="0"/>
          <w:marBottom w:val="0"/>
          <w:divBdr>
            <w:top w:val="none" w:sz="0" w:space="0" w:color="auto"/>
            <w:left w:val="none" w:sz="0" w:space="0" w:color="auto"/>
            <w:bottom w:val="none" w:sz="0" w:space="0" w:color="auto"/>
            <w:right w:val="none" w:sz="0" w:space="0" w:color="auto"/>
          </w:divBdr>
        </w:div>
        <w:div w:id="1372340165">
          <w:marLeft w:val="0"/>
          <w:marRight w:val="0"/>
          <w:marTop w:val="0"/>
          <w:marBottom w:val="0"/>
          <w:divBdr>
            <w:top w:val="none" w:sz="0" w:space="0" w:color="auto"/>
            <w:left w:val="none" w:sz="0" w:space="0" w:color="auto"/>
            <w:bottom w:val="none" w:sz="0" w:space="0" w:color="auto"/>
            <w:right w:val="none" w:sz="0" w:space="0" w:color="auto"/>
          </w:divBdr>
        </w:div>
      </w:divsChild>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75588136">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4294485">
      <w:bodyDiv w:val="1"/>
      <w:marLeft w:val="0"/>
      <w:marRight w:val="0"/>
      <w:marTop w:val="0"/>
      <w:marBottom w:val="0"/>
      <w:divBdr>
        <w:top w:val="none" w:sz="0" w:space="0" w:color="auto"/>
        <w:left w:val="none" w:sz="0" w:space="0" w:color="auto"/>
        <w:bottom w:val="none" w:sz="0" w:space="0" w:color="auto"/>
        <w:right w:val="none" w:sz="0" w:space="0" w:color="auto"/>
      </w:divBdr>
      <w:divsChild>
        <w:div w:id="136653556">
          <w:marLeft w:val="0"/>
          <w:marRight w:val="0"/>
          <w:marTop w:val="0"/>
          <w:marBottom w:val="0"/>
          <w:divBdr>
            <w:top w:val="none" w:sz="0" w:space="0" w:color="auto"/>
            <w:left w:val="none" w:sz="0" w:space="0" w:color="auto"/>
            <w:bottom w:val="none" w:sz="0" w:space="0" w:color="auto"/>
            <w:right w:val="none" w:sz="0" w:space="0" w:color="auto"/>
          </w:divBdr>
        </w:div>
        <w:div w:id="185140232">
          <w:marLeft w:val="0"/>
          <w:marRight w:val="0"/>
          <w:marTop w:val="0"/>
          <w:marBottom w:val="0"/>
          <w:divBdr>
            <w:top w:val="none" w:sz="0" w:space="0" w:color="auto"/>
            <w:left w:val="none" w:sz="0" w:space="0" w:color="auto"/>
            <w:bottom w:val="none" w:sz="0" w:space="0" w:color="auto"/>
            <w:right w:val="none" w:sz="0" w:space="0" w:color="auto"/>
          </w:divBdr>
        </w:div>
        <w:div w:id="300964299">
          <w:marLeft w:val="0"/>
          <w:marRight w:val="0"/>
          <w:marTop w:val="0"/>
          <w:marBottom w:val="0"/>
          <w:divBdr>
            <w:top w:val="none" w:sz="0" w:space="0" w:color="auto"/>
            <w:left w:val="none" w:sz="0" w:space="0" w:color="auto"/>
            <w:bottom w:val="none" w:sz="0" w:space="0" w:color="auto"/>
            <w:right w:val="none" w:sz="0" w:space="0" w:color="auto"/>
          </w:divBdr>
        </w:div>
        <w:div w:id="375089075">
          <w:marLeft w:val="0"/>
          <w:marRight w:val="0"/>
          <w:marTop w:val="0"/>
          <w:marBottom w:val="0"/>
          <w:divBdr>
            <w:top w:val="none" w:sz="0" w:space="0" w:color="auto"/>
            <w:left w:val="none" w:sz="0" w:space="0" w:color="auto"/>
            <w:bottom w:val="none" w:sz="0" w:space="0" w:color="auto"/>
            <w:right w:val="none" w:sz="0" w:space="0" w:color="auto"/>
          </w:divBdr>
        </w:div>
        <w:div w:id="511384395">
          <w:marLeft w:val="0"/>
          <w:marRight w:val="0"/>
          <w:marTop w:val="0"/>
          <w:marBottom w:val="0"/>
          <w:divBdr>
            <w:top w:val="none" w:sz="0" w:space="0" w:color="auto"/>
            <w:left w:val="none" w:sz="0" w:space="0" w:color="auto"/>
            <w:bottom w:val="none" w:sz="0" w:space="0" w:color="auto"/>
            <w:right w:val="none" w:sz="0" w:space="0" w:color="auto"/>
          </w:divBdr>
        </w:div>
        <w:div w:id="905190269">
          <w:marLeft w:val="0"/>
          <w:marRight w:val="0"/>
          <w:marTop w:val="0"/>
          <w:marBottom w:val="0"/>
          <w:divBdr>
            <w:top w:val="none" w:sz="0" w:space="0" w:color="auto"/>
            <w:left w:val="none" w:sz="0" w:space="0" w:color="auto"/>
            <w:bottom w:val="none" w:sz="0" w:space="0" w:color="auto"/>
            <w:right w:val="none" w:sz="0" w:space="0" w:color="auto"/>
          </w:divBdr>
        </w:div>
        <w:div w:id="1372804111">
          <w:marLeft w:val="0"/>
          <w:marRight w:val="0"/>
          <w:marTop w:val="0"/>
          <w:marBottom w:val="0"/>
          <w:divBdr>
            <w:top w:val="none" w:sz="0" w:space="0" w:color="auto"/>
            <w:left w:val="none" w:sz="0" w:space="0" w:color="auto"/>
            <w:bottom w:val="none" w:sz="0" w:space="0" w:color="auto"/>
            <w:right w:val="none" w:sz="0" w:space="0" w:color="auto"/>
          </w:divBdr>
        </w:div>
        <w:div w:id="1460345735">
          <w:marLeft w:val="0"/>
          <w:marRight w:val="0"/>
          <w:marTop w:val="0"/>
          <w:marBottom w:val="0"/>
          <w:divBdr>
            <w:top w:val="none" w:sz="0" w:space="0" w:color="auto"/>
            <w:left w:val="none" w:sz="0" w:space="0" w:color="auto"/>
            <w:bottom w:val="none" w:sz="0" w:space="0" w:color="auto"/>
            <w:right w:val="none" w:sz="0" w:space="0" w:color="auto"/>
          </w:divBdr>
        </w:div>
        <w:div w:id="1826703205">
          <w:marLeft w:val="0"/>
          <w:marRight w:val="0"/>
          <w:marTop w:val="0"/>
          <w:marBottom w:val="0"/>
          <w:divBdr>
            <w:top w:val="none" w:sz="0" w:space="0" w:color="auto"/>
            <w:left w:val="none" w:sz="0" w:space="0" w:color="auto"/>
            <w:bottom w:val="none" w:sz="0" w:space="0" w:color="auto"/>
            <w:right w:val="none" w:sz="0" w:space="0" w:color="auto"/>
          </w:divBdr>
        </w:div>
        <w:div w:id="1985814904">
          <w:marLeft w:val="0"/>
          <w:marRight w:val="0"/>
          <w:marTop w:val="0"/>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5209739">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384936">
      <w:bodyDiv w:val="1"/>
      <w:marLeft w:val="0"/>
      <w:marRight w:val="0"/>
      <w:marTop w:val="0"/>
      <w:marBottom w:val="0"/>
      <w:divBdr>
        <w:top w:val="none" w:sz="0" w:space="0" w:color="auto"/>
        <w:left w:val="none" w:sz="0" w:space="0" w:color="auto"/>
        <w:bottom w:val="none" w:sz="0" w:space="0" w:color="auto"/>
        <w:right w:val="none" w:sz="0" w:space="0" w:color="auto"/>
      </w:divBdr>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120576">
      <w:bodyDiv w:val="1"/>
      <w:marLeft w:val="0"/>
      <w:marRight w:val="0"/>
      <w:marTop w:val="0"/>
      <w:marBottom w:val="0"/>
      <w:divBdr>
        <w:top w:val="none" w:sz="0" w:space="0" w:color="auto"/>
        <w:left w:val="none" w:sz="0" w:space="0" w:color="auto"/>
        <w:bottom w:val="none" w:sz="0" w:space="0" w:color="auto"/>
        <w:right w:val="none" w:sz="0" w:space="0" w:color="auto"/>
      </w:divBdr>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 w:id="2146963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7E1F5-F4B4-49D0-AF7C-C273B0CADB14}">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Template>
  <TotalTime>59</TotalTime>
  <Pages>5</Pages>
  <Words>1585</Words>
  <Characters>9040</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10604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Linhai He</dc:creator>
  <cp:keywords/>
  <dc:description/>
  <cp:lastModifiedBy>QC (Qing)</cp:lastModifiedBy>
  <cp:revision>3</cp:revision>
  <cp:lastPrinted>2017-03-22T20:13:00Z</cp:lastPrinted>
  <dcterms:created xsi:type="dcterms:W3CDTF">2025-03-27T17:07:00Z</dcterms:created>
  <dcterms:modified xsi:type="dcterms:W3CDTF">2025-03-27T19:25:00Z</dcterms:modified>
</cp:coreProperties>
</file>