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ind w:left="1985" w:hanging="1985"/>
        <w:rPr>
          <w:rFonts w:ascii="Arial" w:hAnsi="Arial" w:eastAsiaTheme="minorEastAsia"/>
          <w:b/>
          <w:sz w:val="24"/>
          <w:lang w:eastAsia="zh-CN"/>
        </w:rPr>
      </w:pPr>
      <w:bookmarkStart w:id="0" w:name="_Toc193024528"/>
      <w:r>
        <w:rPr>
          <w:rFonts w:ascii="Arial" w:hAnsi="Arial" w:cs="Times New Roman" w:eastAsiaTheme="minorEastAsia"/>
          <w:b/>
          <w:sz w:val="24"/>
          <w:lang w:val="en-GB" w:eastAsia="zh-CN" w:bidi="ar-SA"/>
        </w:rPr>
        <w:t>3GPP TSG-RAN WG2 Meeting #12</w:t>
      </w:r>
      <w:r>
        <w:rPr>
          <w:rFonts w:hint="eastAsia" w:ascii="Arial" w:hAnsi="Arial" w:cs="Times New Roman" w:eastAsiaTheme="minorEastAsia"/>
          <w:b/>
          <w:sz w:val="24"/>
          <w:lang w:val="en-US" w:eastAsia="zh-CN" w:bidi="ar-SA"/>
        </w:rPr>
        <w:t xml:space="preserve">9      </w:t>
      </w:r>
      <w:r>
        <w:rPr>
          <w:rFonts w:hint="eastAsia" w:ascii="Arial" w:hAnsi="Arial" w:cs="Times New Roman" w:eastAsiaTheme="minorEastAsia"/>
          <w:b/>
          <w:sz w:val="24"/>
          <w:lang w:val="en-GB" w:eastAsia="zh-CN" w:bidi="ar-SA"/>
        </w:rPr>
        <w:t xml:space="preserve">  </w:t>
      </w:r>
      <w:r>
        <w:rPr>
          <w:rFonts w:hint="eastAsia" w:ascii="Arial" w:hAnsi="Arial" w:eastAsiaTheme="minorEastAsia"/>
          <w:b/>
          <w:sz w:val="24"/>
          <w:lang w:eastAsia="zh-CN"/>
        </w:rPr>
        <w:t xml:space="preserve">                   </w:t>
      </w:r>
      <w:r>
        <w:rPr>
          <w:rFonts w:ascii="Arial" w:hAnsi="Arial" w:eastAsiaTheme="minorEastAsia"/>
          <w:b/>
          <w:sz w:val="24"/>
          <w:lang w:eastAsia="zh-CN"/>
        </w:rPr>
        <w:tab/>
      </w:r>
      <w:r>
        <w:rPr>
          <w:rFonts w:ascii="Arial" w:hAnsi="Arial" w:eastAsiaTheme="minorEastAsia"/>
          <w:b/>
          <w:sz w:val="24"/>
          <w:lang w:eastAsia="zh-CN"/>
        </w:rPr>
        <w:t xml:space="preserve">           </w:t>
      </w:r>
      <w:r>
        <w:rPr>
          <w:rFonts w:hint="eastAsia" w:ascii="Arial" w:hAnsi="Arial" w:eastAsiaTheme="minorEastAsia"/>
          <w:b/>
          <w:sz w:val="24"/>
          <w:lang w:eastAsia="zh-CN"/>
        </w:rPr>
        <w:t xml:space="preserve">      </w:t>
      </w:r>
      <w:r>
        <w:rPr>
          <w:rFonts w:hint="eastAsia" w:ascii="Arial" w:hAnsi="Arial" w:eastAsiaTheme="minorEastAsia"/>
          <w:b/>
          <w:sz w:val="24"/>
          <w:lang w:val="en-US" w:eastAsia="zh-CN"/>
        </w:rPr>
        <w:t xml:space="preserve">                R2-2501038</w:t>
      </w:r>
    </w:p>
    <w:p>
      <w:pPr>
        <w:pStyle w:val="32"/>
        <w:tabs>
          <w:tab w:val="left" w:pos="1701"/>
          <w:tab w:val="right" w:pos="9923"/>
        </w:tabs>
        <w:rPr>
          <w:rFonts w:ascii="Arial" w:hAnsi="Arial" w:cs="Times New Roman" w:eastAsiaTheme="minorEastAsia"/>
          <w:b/>
          <w:sz w:val="24"/>
          <w:lang w:val="en-GB" w:eastAsia="zh-CN" w:bidi="ar-SA"/>
        </w:rPr>
      </w:pPr>
      <w:r>
        <w:rPr>
          <w:rFonts w:ascii="Arial" w:hAnsi="Arial" w:cs="Times New Roman" w:eastAsiaTheme="minorEastAsia"/>
          <w:b/>
          <w:sz w:val="24"/>
          <w:lang w:val="en-GB" w:eastAsia="zh-CN" w:bidi="ar-SA"/>
        </w:rPr>
        <w:t>Athens, Greece, Feb. 17th – 21st, 2025</w:t>
      </w:r>
    </w:p>
    <w:p>
      <w:pPr>
        <w:pStyle w:val="151"/>
        <w:spacing w:line="276" w:lineRule="auto"/>
        <w:rPr>
          <w:rFonts w:eastAsiaTheme="minorEastAsia"/>
        </w:rPr>
      </w:pPr>
    </w:p>
    <w:p>
      <w:pPr>
        <w:pStyle w:val="151"/>
        <w:spacing w:line="276" w:lineRule="auto"/>
        <w:rPr>
          <w:rFonts w:hint="default" w:eastAsiaTheme="minorEastAsia"/>
          <w:lang w:val="en-US" w:eastAsia="zh-CN"/>
        </w:rPr>
      </w:pPr>
      <w:r>
        <w:t>Agenda Item:</w:t>
      </w:r>
      <w:r>
        <w:tab/>
      </w:r>
      <w:r>
        <w:rPr>
          <w:rFonts w:hint="eastAsia" w:eastAsia="宋体"/>
          <w:lang w:val="en-US" w:eastAsia="zh-CN"/>
        </w:rPr>
        <w:t>8</w:t>
      </w:r>
      <w:r>
        <w:rPr>
          <w:rFonts w:eastAsiaTheme="minorEastAsia"/>
        </w:rPr>
        <w:t>.</w:t>
      </w:r>
      <w:r>
        <w:rPr>
          <w:rFonts w:hint="eastAsia" w:eastAsiaTheme="minorEastAsia"/>
          <w:lang w:val="en-US" w:eastAsia="zh-CN"/>
        </w:rPr>
        <w:t>7.5</w:t>
      </w:r>
    </w:p>
    <w:p>
      <w:pPr>
        <w:pStyle w:val="151"/>
        <w:tabs>
          <w:tab w:val="left" w:pos="4196"/>
          <w:tab w:val="clear" w:pos="9639"/>
        </w:tabs>
        <w:spacing w:line="276" w:lineRule="auto"/>
      </w:pPr>
      <w:r>
        <w:t xml:space="preserve">Source: </w:t>
      </w:r>
      <w:r>
        <w:tab/>
      </w:r>
      <w:r>
        <w:rPr>
          <w:rFonts w:hint="eastAsia"/>
        </w:rPr>
        <w:t>CMCC</w:t>
      </w:r>
      <w:r>
        <w:tab/>
      </w:r>
    </w:p>
    <w:p>
      <w:pPr>
        <w:pStyle w:val="151"/>
        <w:spacing w:line="276" w:lineRule="auto"/>
        <w:rPr>
          <w:rFonts w:hint="eastAsia" w:eastAsia="宋体"/>
          <w:lang w:val="en-US" w:eastAsia="zh-CN"/>
        </w:rPr>
      </w:pPr>
      <w:r>
        <w:t xml:space="preserve">Title:  </w:t>
      </w:r>
      <w:r>
        <w:rPr>
          <w:rFonts w:hint="eastAsia" w:eastAsia="宋体"/>
          <w:lang w:val="en-US" w:eastAsia="zh-CN"/>
        </w:rPr>
        <w:tab/>
        <w:t>Discussion on the RLC AM enhancements for XR</w:t>
      </w:r>
    </w:p>
    <w:p>
      <w:pPr>
        <w:rPr>
          <w:rFonts w:ascii="Arial" w:hAnsi="Arial" w:eastAsiaTheme="minorEastAsia"/>
          <w:b/>
          <w:sz w:val="24"/>
          <w:lang w:eastAsia="zh-CN"/>
        </w:rPr>
      </w:pPr>
      <w:r>
        <w:rPr>
          <w:rFonts w:ascii="Arial" w:hAnsi="Arial" w:eastAsiaTheme="minorEastAsia"/>
          <w:b/>
          <w:sz w:val="24"/>
          <w:lang w:eastAsia="zh-CN"/>
        </w:rPr>
        <w:t>WID/SID:</w:t>
      </w:r>
      <w:r>
        <w:rPr>
          <w:rFonts w:ascii="Arial" w:hAnsi="Arial" w:eastAsiaTheme="minorEastAsia"/>
          <w:b/>
          <w:sz w:val="24"/>
          <w:lang w:eastAsia="zh-CN"/>
        </w:rPr>
        <w:tab/>
      </w:r>
      <w:r>
        <w:rPr>
          <w:rFonts w:hint="eastAsia" w:ascii="Arial" w:hAnsi="Arial" w:eastAsiaTheme="minorEastAsia"/>
          <w:b/>
          <w:sz w:val="24"/>
          <w:lang w:eastAsia="zh-CN"/>
        </w:rPr>
        <w:t xml:space="preserve">        </w:t>
      </w:r>
      <w:r>
        <w:rPr>
          <w:rFonts w:hint="eastAsia" w:ascii="Arial" w:hAnsi="Arial" w:eastAsia="Times New Roman" w:cs="Times New Roman"/>
          <w:b/>
          <w:sz w:val="24"/>
          <w:lang w:val="en-GB" w:eastAsia="zh-CN" w:bidi="ar-SA"/>
        </w:rPr>
        <w:t xml:space="preserve"> </w:t>
      </w:r>
      <w:r>
        <w:rPr>
          <w:rFonts w:ascii="Arial" w:hAnsi="Arial" w:eastAsia="Times New Roman" w:cs="Times New Roman"/>
          <w:b/>
          <w:sz w:val="24"/>
          <w:lang w:val="en-US" w:eastAsia="en-US" w:bidi="ar-SA"/>
        </w:rPr>
        <w:t>NR_XR_Ph3-Core</w:t>
      </w:r>
    </w:p>
    <w:p>
      <w:pPr>
        <w:pStyle w:val="151"/>
        <w:spacing w:line="276" w:lineRule="auto"/>
      </w:pPr>
      <w:r>
        <w:t>Document for:</w:t>
      </w:r>
      <w:r>
        <w:tab/>
      </w:r>
      <w:r>
        <w:t>Discussion and Decision</w:t>
      </w:r>
    </w:p>
    <w:p>
      <w:pPr>
        <w:pStyle w:val="2"/>
        <w:bidi w:val="0"/>
        <w:ind w:left="432" w:leftChars="0" w:hanging="432" w:firstLineChars="0"/>
        <w:rPr>
          <w:lang w:eastAsia="zh-CN"/>
        </w:rPr>
      </w:pPr>
      <w:r>
        <w:rPr>
          <w:rFonts w:hint="eastAsia"/>
          <w:lang w:val="en-US" w:eastAsia="zh-CN"/>
        </w:rPr>
        <w:t xml:space="preserve"> </w:t>
      </w:r>
      <w:r>
        <w:rPr>
          <w:lang w:eastAsia="zh-CN"/>
        </w:rPr>
        <w:t>Introduction</w:t>
      </w:r>
    </w:p>
    <w:p>
      <w:pPr>
        <w:spacing w:after="0" w:afterAutospacing="0"/>
        <w:jc w:val="both"/>
        <w:rPr>
          <w:rFonts w:hint="eastAsia" w:ascii="Arial" w:hAnsi="Arial" w:cs="Arial"/>
          <w:sz w:val="20"/>
          <w:szCs w:val="20"/>
          <w:lang w:val="en-US" w:eastAsia="zh-CN"/>
        </w:rPr>
      </w:pPr>
      <w:r>
        <w:rPr>
          <w:rFonts w:hint="eastAsia" w:ascii="Arial" w:hAnsi="Arial" w:cs="Arial"/>
          <w:sz w:val="20"/>
          <w:szCs w:val="20"/>
          <w:lang w:val="en-US" w:eastAsia="zh-CN"/>
        </w:rPr>
        <w:t xml:space="preserve">In the last RAN2 #128 meeting, </w:t>
      </w:r>
      <w:r>
        <w:rPr>
          <w:rFonts w:hint="default" w:ascii="Arial" w:hAnsi="Arial" w:cs="Arial"/>
          <w:sz w:val="20"/>
          <w:szCs w:val="20"/>
          <w:lang w:val="en-US" w:eastAsia="zh-CN"/>
        </w:rPr>
        <w:t>the</w:t>
      </w:r>
      <w:r>
        <w:rPr>
          <w:rFonts w:hint="eastAsia" w:ascii="Arial" w:hAnsi="Arial" w:cs="Arial"/>
          <w:sz w:val="20"/>
          <w:szCs w:val="20"/>
          <w:lang w:val="en-US" w:eastAsia="zh-CN"/>
        </w:rPr>
        <w:t xml:space="preserve"> </w:t>
      </w:r>
      <w:r>
        <w:rPr>
          <w:rFonts w:hint="default" w:ascii="Arial" w:hAnsi="Arial" w:cs="Arial"/>
          <w:sz w:val="20"/>
          <w:szCs w:val="20"/>
          <w:lang w:val="en-US" w:eastAsia="zh-CN"/>
        </w:rPr>
        <w:t>RLC enhancements</w:t>
      </w:r>
      <w:r>
        <w:rPr>
          <w:rFonts w:hint="eastAsia" w:ascii="Arial" w:hAnsi="Arial" w:cs="Arial"/>
          <w:sz w:val="20"/>
          <w:szCs w:val="20"/>
          <w:lang w:val="en-US" w:eastAsia="zh-CN"/>
        </w:rPr>
        <w:t xml:space="preserve"> </w:t>
      </w:r>
      <w:r>
        <w:rPr>
          <w:rFonts w:hint="default" w:ascii="Arial" w:hAnsi="Arial" w:cs="Arial"/>
          <w:sz w:val="20"/>
          <w:szCs w:val="20"/>
          <w:lang w:val="en-US" w:eastAsia="zh-CN"/>
        </w:rPr>
        <w:t xml:space="preserve">has </w:t>
      </w:r>
      <w:r>
        <w:rPr>
          <w:rFonts w:hint="default" w:ascii="Arial" w:hAnsi="Arial" w:cs="Arial"/>
          <w:sz w:val="20"/>
          <w:szCs w:val="20"/>
          <w:lang w:val="en-US" w:eastAsia="ko-KR"/>
        </w:rPr>
        <w:t xml:space="preserve">been </w:t>
      </w:r>
      <w:r>
        <w:rPr>
          <w:rFonts w:hint="default" w:ascii="Arial" w:hAnsi="Arial" w:cs="Arial"/>
          <w:sz w:val="20"/>
          <w:szCs w:val="20"/>
          <w:lang w:val="en-US" w:eastAsia="zh-CN"/>
        </w:rPr>
        <w:t>discussed</w:t>
      </w:r>
      <w:r>
        <w:rPr>
          <w:rFonts w:hint="eastAsia" w:ascii="Arial" w:hAnsi="Arial" w:cs="Arial"/>
          <w:sz w:val="20"/>
          <w:szCs w:val="20"/>
          <w:lang w:val="en-US" w:eastAsia="zh-CN"/>
        </w:rPr>
        <w:t xml:space="preserve"> </w:t>
      </w:r>
      <w:r>
        <w:rPr>
          <w:rFonts w:hint="default" w:ascii="Arial" w:hAnsi="Arial" w:cs="Arial"/>
          <w:sz w:val="20"/>
          <w:szCs w:val="20"/>
          <w:lang w:val="en-US" w:eastAsia="zh-CN"/>
        </w:rPr>
        <w:t xml:space="preserve">and the following </w:t>
      </w:r>
      <w:r>
        <w:rPr>
          <w:rFonts w:hint="eastAsia" w:ascii="Arial" w:hAnsi="Arial" w:cs="Arial"/>
          <w:sz w:val="20"/>
          <w:szCs w:val="20"/>
          <w:lang w:val="en-US" w:eastAsia="zh-CN"/>
        </w:rPr>
        <w:t>related agreements have been approved.</w:t>
      </w:r>
    </w:p>
    <w:p>
      <w:pPr>
        <w:spacing w:after="0" w:afterAutospacing="0"/>
        <w:jc w:val="both"/>
        <w:rPr>
          <w:rFonts w:hint="eastAsia" w:ascii="Arial" w:hAnsi="Arial" w:cs="Arial"/>
          <w:sz w:val="20"/>
          <w:szCs w:val="20"/>
          <w:lang w:val="en-US" w:eastAsia="zh-CN"/>
        </w:rPr>
      </w:pP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4" w:type="dxa"/>
          </w:tcPr>
          <w:p>
            <w:pPr>
              <w:pStyle w:val="162"/>
              <w:numPr>
                <w:ilvl w:val="0"/>
                <w:numId w:val="0"/>
              </w:numPr>
              <w:tabs>
                <w:tab w:val="left" w:pos="1619"/>
                <w:tab w:val="clear" w:pos="1440"/>
              </w:tabs>
            </w:pPr>
            <w:r>
              <w:t>Agreements on AL-FEC (related to LS from SA2)</w:t>
            </w:r>
          </w:p>
          <w:p>
            <w:pPr>
              <w:pStyle w:val="125"/>
              <w:numPr>
                <w:ilvl w:val="0"/>
                <w:numId w:val="13"/>
              </w:numPr>
              <w:tabs>
                <w:tab w:val="left" w:pos="600"/>
                <w:tab w:val="clear" w:pos="1622"/>
              </w:tabs>
              <w:overflowPunct/>
              <w:autoSpaceDE/>
              <w:autoSpaceDN/>
              <w:adjustRightInd/>
              <w:ind w:left="600" w:leftChars="0" w:hanging="240" w:firstLineChars="0"/>
              <w:textAlignment w:val="auto"/>
            </w:pPr>
            <w:r>
              <w:t xml:space="preserve">There is no consensus in RAN2 that AL-FEC ratio information is useful for the gNB for both RLC AM and RLC UM. </w:t>
            </w:r>
          </w:p>
          <w:p>
            <w:pPr>
              <w:pStyle w:val="125"/>
              <w:numPr>
                <w:ilvl w:val="0"/>
                <w:numId w:val="13"/>
              </w:numPr>
              <w:tabs>
                <w:tab w:val="left" w:pos="600"/>
                <w:tab w:val="clear" w:pos="1622"/>
              </w:tabs>
              <w:overflowPunct/>
              <w:autoSpaceDE/>
              <w:autoSpaceDN/>
              <w:adjustRightInd/>
              <w:ind w:left="600" w:leftChars="0" w:hanging="240" w:firstLineChars="0"/>
              <w:textAlignment w:val="auto"/>
            </w:pPr>
            <w:r>
              <w:t>RAN2 understanding is that in case this information would be provided to the gNB, it is up to gNB how/whether to consider it, i.e. no impact on RAN2 specifications</w:t>
            </w:r>
          </w:p>
          <w:p>
            <w:pPr>
              <w:pStyle w:val="125"/>
              <w:ind w:left="0" w:firstLine="0"/>
            </w:pPr>
          </w:p>
          <w:p>
            <w:pPr>
              <w:pStyle w:val="165"/>
              <w:rPr>
                <w:b/>
              </w:rPr>
            </w:pPr>
            <w:r>
              <w:rPr>
                <w:b/>
              </w:rPr>
              <w:t>Agreements on avoiding unnecessary retransmissions</w:t>
            </w:r>
          </w:p>
          <w:p>
            <w:pPr>
              <w:pStyle w:val="125"/>
              <w:numPr>
                <w:ilvl w:val="0"/>
                <w:numId w:val="14"/>
              </w:numPr>
              <w:tabs>
                <w:tab w:val="left" w:pos="600"/>
                <w:tab w:val="clear" w:pos="1622"/>
              </w:tabs>
              <w:overflowPunct/>
              <w:autoSpaceDE/>
              <w:autoSpaceDN/>
              <w:adjustRightInd/>
              <w:ind w:left="720" w:leftChars="0" w:hanging="360" w:firstLineChars="0"/>
              <w:textAlignment w:val="auto"/>
            </w:pPr>
            <w:r>
              <w:t>There is no clear understanding on how the indication would look like or what problem it would solve that cannot be solved by the local timer</w:t>
            </w:r>
          </w:p>
          <w:p>
            <w:pPr>
              <w:pStyle w:val="125"/>
              <w:numPr>
                <w:ilvl w:val="0"/>
                <w:numId w:val="14"/>
              </w:numPr>
              <w:tabs>
                <w:tab w:val="left" w:pos="600"/>
                <w:tab w:val="clear" w:pos="1622"/>
              </w:tabs>
              <w:overflowPunct/>
              <w:autoSpaceDE/>
              <w:autoSpaceDN/>
              <w:adjustRightInd/>
              <w:ind w:left="720" w:leftChars="0" w:hanging="360" w:firstLineChars="0"/>
              <w:textAlignment w:val="auto"/>
            </w:pPr>
            <w:r>
              <w:t>Unless critical issue is identified, no Tx to Rx indication will be introduced</w:t>
            </w:r>
          </w:p>
          <w:p>
            <w:pPr>
              <w:pStyle w:val="125"/>
              <w:numPr>
                <w:ilvl w:val="0"/>
                <w:numId w:val="14"/>
              </w:numPr>
              <w:tabs>
                <w:tab w:val="left" w:pos="600"/>
                <w:tab w:val="clear" w:pos="1622"/>
              </w:tabs>
              <w:overflowPunct/>
              <w:autoSpaceDE/>
              <w:autoSpaceDN/>
              <w:adjustRightInd/>
              <w:ind w:left="720" w:leftChars="0" w:hanging="360" w:firstLineChars="0"/>
              <w:textAlignment w:val="auto"/>
              <w:rPr>
                <w:rFonts w:ascii="Arial" w:hAnsi="Arial" w:eastAsia="宋体" w:cs="Times New Roman"/>
                <w:b w:val="0"/>
                <w:szCs w:val="24"/>
                <w:lang w:val="en-GB" w:eastAsia="en-GB" w:bidi="ar-SA"/>
              </w:rPr>
            </w:pPr>
            <w:r>
              <w:rPr>
                <w:lang w:val="en-GB" w:eastAsia="en-GB"/>
              </w:rPr>
              <w:t>Special</w:t>
            </w:r>
            <w:r>
              <w:rPr>
                <w:rFonts w:ascii="Arial" w:hAnsi="Arial" w:eastAsia="宋体" w:cs="Times New Roman"/>
                <w:b w:val="0"/>
                <w:szCs w:val="24"/>
                <w:lang w:val="en-GB" w:eastAsia="en-GB" w:bidi="ar-SA"/>
              </w:rPr>
              <w:t xml:space="preserve"> handling to avoid PDCP control PDU discard is not needed. </w:t>
            </w:r>
          </w:p>
          <w:p>
            <w:pPr>
              <w:pStyle w:val="125"/>
              <w:numPr>
                <w:ilvl w:val="0"/>
                <w:numId w:val="14"/>
              </w:numPr>
              <w:tabs>
                <w:tab w:val="left" w:pos="600"/>
                <w:tab w:val="clear" w:pos="1622"/>
              </w:tabs>
              <w:overflowPunct/>
              <w:autoSpaceDE/>
              <w:autoSpaceDN/>
              <w:adjustRightInd/>
              <w:ind w:left="720" w:leftChars="0" w:hanging="360" w:firstLineChars="0"/>
              <w:textAlignment w:val="auto"/>
              <w:rPr>
                <w:rFonts w:ascii="Arial" w:hAnsi="Arial" w:eastAsia="宋体" w:cs="Times New Roman"/>
                <w:b w:val="0"/>
                <w:szCs w:val="24"/>
                <w:lang w:val="en-GB" w:eastAsia="en-GB" w:bidi="ar-SA"/>
              </w:rPr>
            </w:pPr>
            <w:r>
              <w:rPr>
                <w:rFonts w:ascii="Arial" w:hAnsi="Arial" w:eastAsia="宋体" w:cs="Times New Roman"/>
                <w:b w:val="0"/>
                <w:szCs w:val="24"/>
                <w:lang w:val="en-GB" w:eastAsia="en-GB" w:bidi="ar-SA"/>
              </w:rPr>
              <w:t xml:space="preserve">A new RLC timer at the Rx is introduced to determine obsolete RLC SDUs. The timer starts when the gap is detected at RLC layer. </w:t>
            </w:r>
          </w:p>
          <w:p>
            <w:pPr>
              <w:pStyle w:val="125"/>
              <w:numPr>
                <w:ilvl w:val="0"/>
                <w:numId w:val="14"/>
              </w:numPr>
              <w:tabs>
                <w:tab w:val="left" w:pos="600"/>
                <w:tab w:val="clear" w:pos="1622"/>
              </w:tabs>
              <w:overflowPunct/>
              <w:autoSpaceDE/>
              <w:autoSpaceDN/>
              <w:adjustRightInd/>
              <w:ind w:left="720" w:leftChars="0" w:hanging="360" w:firstLineChars="0"/>
              <w:textAlignment w:val="auto"/>
              <w:rPr>
                <w:rFonts w:ascii="Arial" w:hAnsi="Arial" w:eastAsia="宋体" w:cs="Times New Roman"/>
                <w:b w:val="0"/>
                <w:szCs w:val="24"/>
                <w:lang w:val="en-GB" w:eastAsia="en-GB" w:bidi="ar-SA"/>
              </w:rPr>
            </w:pPr>
            <w:r>
              <w:rPr>
                <w:rFonts w:ascii="Arial" w:hAnsi="Arial" w:eastAsia="宋体" w:cs="Times New Roman"/>
                <w:b w:val="0"/>
                <w:szCs w:val="24"/>
                <w:lang w:val="en-GB" w:eastAsia="en-GB" w:bidi="ar-SA"/>
              </w:rPr>
              <w:t>The abandoned RLC SDUs determined by a new RLC timer are positively acknowledged in the STATUS report.</w:t>
            </w:r>
          </w:p>
          <w:p>
            <w:pPr>
              <w:pStyle w:val="125"/>
              <w:numPr>
                <w:ilvl w:val="0"/>
                <w:numId w:val="0"/>
              </w:numPr>
              <w:tabs>
                <w:tab w:val="left" w:pos="600"/>
                <w:tab w:val="clear" w:pos="1622"/>
              </w:tabs>
              <w:overflowPunct/>
              <w:autoSpaceDE/>
              <w:autoSpaceDN/>
              <w:adjustRightInd/>
              <w:ind w:left="360" w:leftChars="0"/>
              <w:textAlignment w:val="auto"/>
              <w:rPr>
                <w:rFonts w:ascii="Arial" w:hAnsi="Arial" w:eastAsia="宋体" w:cs="Times New Roman"/>
                <w:b w:val="0"/>
                <w:szCs w:val="24"/>
                <w:lang w:val="en-GB" w:eastAsia="en-GB" w:bidi="ar-SA"/>
              </w:rPr>
            </w:pPr>
          </w:p>
          <w:p>
            <w:pPr>
              <w:pStyle w:val="125"/>
              <w:ind w:left="0" w:firstLine="0"/>
            </w:pPr>
            <w:r>
              <w:rPr>
                <w:b/>
              </w:rPr>
              <w:t>Agreements on RLC timely retransmissions</w:t>
            </w:r>
          </w:p>
          <w:p>
            <w:pPr>
              <w:pStyle w:val="162"/>
              <w:numPr>
                <w:ilvl w:val="0"/>
                <w:numId w:val="15"/>
              </w:numPr>
              <w:tabs>
                <w:tab w:val="left" w:pos="600"/>
                <w:tab w:val="clear" w:pos="1440"/>
              </w:tabs>
              <w:overflowPunct/>
              <w:autoSpaceDE/>
              <w:autoSpaceDN/>
              <w:adjustRightInd/>
              <w:ind w:left="600" w:leftChars="0" w:hanging="240" w:firstLineChars="0"/>
              <w:textAlignment w:val="auto"/>
              <w:rPr>
                <w:b w:val="0"/>
              </w:rPr>
            </w:pPr>
            <w:r>
              <w:rPr>
                <w:rFonts w:hint="eastAsia"/>
                <w:b w:val="0"/>
              </w:rPr>
              <w:t>Timely RLC retransmission solution covers both autonomous retransmission and polling enhancement and NW can configure either or both of them.</w:t>
            </w:r>
          </w:p>
          <w:p>
            <w:pPr>
              <w:pStyle w:val="125"/>
              <w:numPr>
                <w:ilvl w:val="0"/>
                <w:numId w:val="0"/>
              </w:numPr>
              <w:overflowPunct/>
              <w:autoSpaceDE/>
              <w:autoSpaceDN/>
              <w:adjustRightInd/>
              <w:textAlignment w:val="auto"/>
            </w:pPr>
          </w:p>
        </w:tc>
      </w:tr>
    </w:tbl>
    <w:p>
      <w:pPr>
        <w:spacing w:after="0" w:afterAutospacing="0"/>
        <w:jc w:val="left"/>
        <w:rPr>
          <w:rFonts w:hint="eastAsia" w:ascii="Arial" w:hAnsi="Arial" w:cs="Arial"/>
          <w:sz w:val="20"/>
          <w:szCs w:val="20"/>
          <w:lang w:val="en-US" w:eastAsia="zh-CN"/>
        </w:rPr>
      </w:pPr>
    </w:p>
    <w:p>
      <w:pPr>
        <w:jc w:val="both"/>
        <w:rPr>
          <w:rFonts w:hint="eastAsia" w:ascii="Arial" w:hAnsi="Arial" w:cs="Arial"/>
          <w:sz w:val="20"/>
          <w:szCs w:val="20"/>
          <w:lang w:val="en-US" w:eastAsia="zh-CN"/>
        </w:rPr>
      </w:pPr>
      <w:r>
        <w:rPr>
          <w:rFonts w:hint="eastAsia" w:ascii="Arial" w:hAnsi="Arial" w:cs="Arial"/>
          <w:sz w:val="20"/>
          <w:szCs w:val="20"/>
          <w:lang w:val="en-US" w:eastAsia="zh-CN"/>
        </w:rPr>
        <w:t xml:space="preserve">In this contribution, we provide our views on the </w:t>
      </w:r>
      <w:r>
        <w:rPr>
          <w:rFonts w:hint="eastAsia" w:ascii="Arial" w:hAnsi="Arial" w:cs="Arial"/>
          <w:sz w:val="20"/>
          <w:szCs w:val="20"/>
          <w:lang w:val="en-US" w:eastAsia="ko-KR"/>
        </w:rPr>
        <w:t>RLC enhancement</w:t>
      </w:r>
      <w:r>
        <w:rPr>
          <w:rFonts w:hint="eastAsia" w:ascii="Arial" w:hAnsi="Arial" w:cs="Arial"/>
          <w:sz w:val="20"/>
          <w:szCs w:val="20"/>
          <w:lang w:val="en-US" w:eastAsia="zh-CN"/>
        </w:rPr>
        <w:t>s.</w:t>
      </w:r>
    </w:p>
    <w:p>
      <w:pPr>
        <w:pStyle w:val="2"/>
        <w:bidi w:val="0"/>
        <w:ind w:left="432" w:leftChars="0" w:hanging="432" w:firstLineChars="0"/>
      </w:pPr>
      <w:r>
        <w:rPr>
          <w:rFonts w:hint="eastAsia"/>
          <w:lang w:val="en-US" w:eastAsia="zh-CN"/>
        </w:rPr>
        <w:t xml:space="preserve"> </w:t>
      </w:r>
      <w:r>
        <w:t>Discussion</w:t>
      </w:r>
    </w:p>
    <w:p>
      <w:pPr>
        <w:pStyle w:val="3"/>
        <w:keepNext/>
        <w:keepLines/>
        <w:pageBreakBefore w:val="0"/>
        <w:widowControl/>
        <w:kinsoku/>
        <w:wordWrap/>
        <w:overflowPunct/>
        <w:topLinePunct w:val="0"/>
        <w:autoSpaceDE/>
        <w:autoSpaceDN/>
        <w:bidi w:val="0"/>
        <w:adjustRightInd/>
        <w:snapToGrid/>
        <w:ind w:left="578" w:leftChars="0" w:hanging="578" w:firstLineChars="0"/>
        <w:textAlignment w:val="auto"/>
        <w:rPr>
          <w:rFonts w:hint="default"/>
          <w:lang w:val="en-US" w:eastAsia="zh-CN"/>
        </w:rPr>
      </w:pPr>
      <w:r>
        <w:rPr>
          <w:rFonts w:hint="eastAsia"/>
          <w:lang w:val="en-US" w:eastAsia="zh-CN"/>
        </w:rPr>
        <w:t xml:space="preserve"> Avoidance of Unnecessary Retransmission</w:t>
      </w:r>
    </w:p>
    <w:p>
      <w:pPr>
        <w:spacing w:after="0" w:afterAutospacing="0"/>
        <w:jc w:val="both"/>
        <w:rPr>
          <w:rFonts w:hint="eastAsia" w:ascii="Arial" w:hAnsi="Arial" w:cs="Arial"/>
          <w:sz w:val="20"/>
          <w:szCs w:val="20"/>
          <w:lang w:val="en-US" w:eastAsia="zh-CN"/>
        </w:rPr>
      </w:pPr>
      <w:r>
        <w:rPr>
          <w:rFonts w:hint="eastAsia" w:ascii="Arial" w:hAnsi="Arial" w:cs="Arial"/>
          <w:sz w:val="20"/>
          <w:szCs w:val="20"/>
          <w:lang w:val="en-US" w:eastAsia="zh-CN"/>
        </w:rPr>
        <w:t>In the last RAN2 meeting,  the details of combined approach have not reach a consensus in last meeting and still need to be discussed.</w:t>
      </w:r>
    </w:p>
    <w:p>
      <w:pPr>
        <w:jc w:val="both"/>
        <w:rPr>
          <w:rFonts w:hint="eastAsia" w:ascii="Arial" w:hAnsi="Arial" w:cs="Arial"/>
          <w:sz w:val="20"/>
          <w:szCs w:val="20"/>
          <w:lang w:val="en-US" w:eastAsia="zh-CN"/>
        </w:rPr>
      </w:pPr>
      <w:r>
        <w:rPr>
          <w:rFonts w:hint="eastAsia" w:ascii="Arial" w:hAnsi="Arial" w:cs="Arial"/>
          <w:sz w:val="20"/>
          <w:szCs w:val="20"/>
          <w:lang w:val="en-US" w:eastAsia="zh-CN"/>
        </w:rPr>
        <w:t>The UE as transmitting side could acquire the remaining time of an SDU. Since the PDCP layer is the upper layer and could derive the remaining time of an SDU, it is more natural and accurate that PDCP indicates the RLC to trigger the discard procedure based on the remaining time.  RAN2 should confirm that the TX side should stop the transmissions of an outdated RLC SDU based on the indication from upper layer.</w:t>
      </w:r>
    </w:p>
    <w:p>
      <w:pPr>
        <w:jc w:val="both"/>
        <w:rPr>
          <w:rFonts w:hint="default" w:ascii="Arial" w:hAnsi="Arial" w:cs="Arial"/>
          <w:b/>
          <w:bCs/>
          <w:sz w:val="20"/>
          <w:szCs w:val="20"/>
          <w:lang w:val="en-US" w:eastAsia="zh-CN"/>
        </w:rPr>
      </w:pPr>
      <w:r>
        <w:rPr>
          <w:rFonts w:hint="eastAsia" w:ascii="Arial" w:hAnsi="Arial" w:cs="Arial"/>
          <w:b/>
          <w:bCs/>
          <w:sz w:val="20"/>
          <w:szCs w:val="20"/>
          <w:lang w:val="en-US" w:eastAsia="zh-CN"/>
        </w:rPr>
        <w:t>Proposal 1: In combined approach, TX side should stop the transmissions of an outdated RLC SDU based on the indication from upper layer.</w:t>
      </w:r>
    </w:p>
    <w:p>
      <w:pPr>
        <w:jc w:val="both"/>
        <w:rPr>
          <w:rFonts w:hint="default" w:ascii="Arial" w:hAnsi="Arial" w:cs="Arial"/>
          <w:sz w:val="20"/>
          <w:szCs w:val="20"/>
          <w:lang w:val="en-US" w:eastAsia="zh-CN"/>
        </w:rPr>
      </w:pPr>
      <w:r>
        <w:rPr>
          <w:rFonts w:hint="eastAsia" w:ascii="Arial" w:hAnsi="Arial" w:cs="Arial"/>
          <w:sz w:val="20"/>
          <w:szCs w:val="20"/>
          <w:lang w:val="en-US" w:eastAsia="zh-CN"/>
        </w:rPr>
        <w:t>In the combined approach, it is agreed that RX side abandons the SDU based on a local timer and the timer starts when the gap is detected at RLC layer. One proposed solution is that the local timer for abandoning the obsolete SDU in RX RLC entity could be set like</w:t>
      </w:r>
      <w:r>
        <w:rPr>
          <w:rFonts w:hint="eastAsia" w:ascii="Times New Roman" w:hAnsi="Times New Roman" w:eastAsia="Times New Roman" w:cs="Times New Roman"/>
          <w:i/>
          <w:lang w:val="en-US" w:eastAsia="zh-CN" w:bidi="ar-SA"/>
        </w:rPr>
        <w:t xml:space="preserve"> t-Reassembly</w:t>
      </w:r>
      <w:r>
        <w:rPr>
          <w:rFonts w:hint="eastAsia" w:ascii="Arial" w:hAnsi="Arial" w:cs="Arial"/>
          <w:sz w:val="20"/>
          <w:szCs w:val="20"/>
          <w:lang w:val="en-US" w:eastAsia="zh-CN"/>
        </w:rPr>
        <w:t>. W</w:t>
      </w:r>
      <w:r>
        <w:rPr>
          <w:rFonts w:hint="eastAsia" w:ascii="Arial" w:hAnsi="Arial" w:cs="Arial"/>
          <w:sz w:val="20"/>
          <w:szCs w:val="20"/>
          <w:lang w:val="en-US" w:eastAsia="ko-KR"/>
        </w:rPr>
        <w:t xml:space="preserve">hen </w:t>
      </w:r>
      <w:r>
        <w:rPr>
          <w:rFonts w:hint="eastAsia" w:ascii="Arial" w:hAnsi="Arial" w:cs="Arial"/>
          <w:sz w:val="20"/>
          <w:szCs w:val="20"/>
          <w:lang w:val="en-US" w:eastAsia="zh-CN"/>
        </w:rPr>
        <w:t>new timer</w:t>
      </w:r>
      <w:r>
        <w:rPr>
          <w:rFonts w:hint="eastAsia" w:ascii="Arial" w:hAnsi="Arial" w:cs="Arial"/>
          <w:sz w:val="20"/>
          <w:szCs w:val="20"/>
          <w:lang w:val="en-US" w:eastAsia="ko-KR"/>
        </w:rPr>
        <w:t xml:space="preserve"> expires</w:t>
      </w:r>
      <w:r>
        <w:rPr>
          <w:rFonts w:hint="eastAsia" w:ascii="Arial" w:hAnsi="Arial" w:cs="Arial"/>
          <w:sz w:val="20"/>
          <w:szCs w:val="20"/>
          <w:lang w:val="en-US" w:eastAsia="zh-CN"/>
        </w:rPr>
        <w:t xml:space="preserve">, the RLC entity discards the received segments of unsuccessfully received PDU and sends back ACK for the unsuccessfully received PDU in STATUS report, moves the lower edge of  RX window to SN marked with the new timer related </w:t>
      </w:r>
      <w:r>
        <w:rPr>
          <w:rFonts w:hint="eastAsia" w:ascii="Arial" w:hAnsi="Arial" w:cs="Arial"/>
          <w:sz w:val="20"/>
          <w:szCs w:val="20"/>
          <w:lang w:val="en-US" w:eastAsia="ko-KR"/>
        </w:rPr>
        <w:t>state variable</w:t>
      </w:r>
      <w:r>
        <w:rPr>
          <w:rFonts w:hint="eastAsia" w:ascii="Arial" w:hAnsi="Arial" w:cs="Arial"/>
          <w:sz w:val="20"/>
          <w:szCs w:val="20"/>
          <w:lang w:val="en-US" w:eastAsia="zh-CN"/>
        </w:rPr>
        <w:t xml:space="preserve">. This method may bring delays on sending back the STATUS report and stall the TX windows when several gaps are found in the RX sides. Another proposed solution is that the local timer for abandoning the obsolete SDU in RX was triggered for each missing RLC PDU, which may fasten to send back the STATUS report. It seems to be more accurate to sync the Tx and Rx side and avoid the window stalling. Therefore The local timer for abandoning the obsolete SDU in Rx side may consider to be set per RLC PDU. </w:t>
      </w:r>
    </w:p>
    <w:p>
      <w:pPr>
        <w:jc w:val="both"/>
        <w:rPr>
          <w:rFonts w:hint="eastAsia" w:ascii="Arial" w:hAnsi="Arial" w:cs="Arial"/>
          <w:b/>
          <w:bCs/>
          <w:sz w:val="20"/>
          <w:szCs w:val="20"/>
          <w:lang w:val="en-US" w:eastAsia="zh-CN"/>
        </w:rPr>
      </w:pPr>
      <w:r>
        <w:rPr>
          <w:rFonts w:hint="eastAsia" w:ascii="Arial" w:hAnsi="Arial" w:cs="Arial"/>
          <w:b/>
          <w:bCs/>
          <w:sz w:val="20"/>
          <w:szCs w:val="20"/>
          <w:lang w:val="en-US" w:eastAsia="zh-CN"/>
        </w:rPr>
        <w:t xml:space="preserve">Proposal 2: The local timer for abandoning the obsolete SDU in Rx side may consider to be set per RLC PDU. </w:t>
      </w:r>
    </w:p>
    <w:p>
      <w:pPr>
        <w:jc w:val="both"/>
        <w:rPr>
          <w:rFonts w:hint="default" w:ascii="Arial" w:hAnsi="Arial" w:cs="Arial"/>
          <w:sz w:val="20"/>
          <w:szCs w:val="20"/>
          <w:lang w:val="en-US" w:eastAsia="zh-CN"/>
        </w:rPr>
      </w:pPr>
      <w:r>
        <w:rPr>
          <w:rFonts w:hint="eastAsia" w:ascii="Arial" w:hAnsi="Arial" w:cs="Arial"/>
          <w:sz w:val="20"/>
          <w:szCs w:val="20"/>
          <w:lang w:val="en-US" w:eastAsia="zh-CN"/>
        </w:rPr>
        <w:t xml:space="preserve">The RLC failure is indicated from RLC to upper layer when max retransmission has been reached, which may lead Radio Link Failure (RLF) and bring the interruption. If the RLC AM entity discards </w:t>
      </w:r>
      <w:r>
        <w:rPr>
          <w:rFonts w:hint="eastAsia" w:ascii="Arial" w:hAnsi="Arial" w:cs="Arial"/>
          <w:sz w:val="20"/>
          <w:szCs w:val="20"/>
          <w:lang w:val="en-US" w:eastAsia="ko-KR"/>
        </w:rPr>
        <w:t>a</w:t>
      </w:r>
      <w:r>
        <w:rPr>
          <w:rFonts w:hint="eastAsia" w:ascii="Arial" w:hAnsi="Arial" w:cs="Arial"/>
          <w:sz w:val="20"/>
          <w:szCs w:val="20"/>
          <w:lang w:val="en-US" w:eastAsia="zh-CN"/>
        </w:rPr>
        <w:t>n obsolete RLC SDU and the maximum number of retransmissions is reached, the indication from RLC to upper layer, which indicates max retransmission has been reached as RLC failure, shall not be triggered due to the retransmissions discarding.</w:t>
      </w:r>
    </w:p>
    <w:p>
      <w:pPr>
        <w:jc w:val="both"/>
        <w:rPr>
          <w:rFonts w:hint="default"/>
          <w:lang w:val="en-US" w:eastAsia="zh-CN"/>
        </w:rPr>
      </w:pPr>
      <w:r>
        <w:rPr>
          <w:rFonts w:hint="eastAsia" w:ascii="Arial" w:hAnsi="Arial" w:cs="Arial"/>
          <w:b/>
          <w:bCs/>
          <w:sz w:val="20"/>
          <w:szCs w:val="20"/>
          <w:lang w:val="en-US" w:eastAsia="zh-CN"/>
        </w:rPr>
        <w:t>Proposal 3: The indication for RLC failure from RLC to upper layer shall not be triggered due to the retransmissions discarding.</w:t>
      </w:r>
    </w:p>
    <w:p>
      <w:pPr>
        <w:pStyle w:val="3"/>
        <w:bidi w:val="0"/>
        <w:ind w:left="0" w:leftChars="0" w:firstLine="0" w:firstLineChars="0"/>
        <w:rPr>
          <w:rFonts w:hint="default"/>
          <w:lang w:val="en-US" w:eastAsia="zh-CN"/>
        </w:rPr>
      </w:pPr>
      <w:r>
        <w:rPr>
          <w:rFonts w:hint="eastAsia"/>
          <w:lang w:val="en-US" w:eastAsia="zh-CN"/>
        </w:rPr>
        <w:t xml:space="preserve"> Timely RLC Retransmission</w:t>
      </w:r>
    </w:p>
    <w:p>
      <w:pPr>
        <w:jc w:val="both"/>
        <w:rPr>
          <w:rFonts w:hint="default" w:ascii="Arial" w:hAnsi="Arial" w:cs="Arial"/>
          <w:sz w:val="20"/>
          <w:szCs w:val="20"/>
          <w:lang w:val="en-US" w:eastAsia="zh-CN"/>
        </w:rPr>
      </w:pPr>
      <w:r>
        <w:rPr>
          <w:rFonts w:hint="eastAsia" w:ascii="Arial" w:hAnsi="Arial" w:cs="Arial"/>
          <w:sz w:val="20"/>
          <w:szCs w:val="20"/>
          <w:lang w:val="en-US" w:eastAsia="zh-CN"/>
        </w:rPr>
        <w:t>In the last meeting, it was agreed that both polling enhancements and autonomous retransmission were supported to achieve the timely RLC retransmissions. The details of solutions need to be discussed.</w:t>
      </w:r>
    </w:p>
    <w:p>
      <w:pPr>
        <w:pStyle w:val="4"/>
        <w:bidi w:val="0"/>
        <w:rPr>
          <w:rFonts w:hint="eastAsia"/>
          <w:lang w:val="en-US" w:eastAsia="zh-CN"/>
        </w:rPr>
      </w:pPr>
      <w:r>
        <w:rPr>
          <w:rFonts w:hint="eastAsia"/>
          <w:lang w:val="en-US" w:eastAsia="zh-CN"/>
        </w:rPr>
        <w:t xml:space="preserve"> Autonomous Retransmission</w:t>
      </w:r>
    </w:p>
    <w:p>
      <w:pPr>
        <w:jc w:val="both"/>
        <w:rPr>
          <w:rFonts w:hint="eastAsia" w:ascii="Arial" w:hAnsi="Arial" w:cs="Arial"/>
          <w:sz w:val="20"/>
          <w:szCs w:val="20"/>
          <w:lang w:val="en-US" w:eastAsia="zh-CN"/>
        </w:rPr>
      </w:pPr>
      <w:r>
        <w:rPr>
          <w:rFonts w:hint="eastAsia" w:ascii="Arial" w:hAnsi="Arial" w:cs="Arial"/>
          <w:sz w:val="20"/>
          <w:szCs w:val="20"/>
          <w:lang w:val="en-US" w:eastAsia="zh-CN"/>
        </w:rPr>
        <w:t xml:space="preserve">In the autonomous retransmission mechanism, the transmitter could retransmit the PDUs without waiting for the NACKs indicated in STATUS report from receiving side. Indeed the autonomous retransmission may fasten the retransmission procedure by reducing the report waiting time. Meanwhile the autonomous retransmission could blindly retransmit the PDUs already successfully received in case that the STATUS report including the ACK of a PDU was not sent back timely, which may increase the capacity burden. </w:t>
      </w:r>
    </w:p>
    <w:p>
      <w:pPr>
        <w:jc w:val="both"/>
        <w:rPr>
          <w:rFonts w:hint="eastAsia" w:ascii="Arial" w:hAnsi="Arial" w:cs="Arial"/>
          <w:sz w:val="20"/>
          <w:szCs w:val="20"/>
          <w:lang w:val="en-US" w:eastAsia="zh-CN"/>
        </w:rPr>
      </w:pPr>
      <w:r>
        <w:rPr>
          <w:rFonts w:hint="eastAsia" w:ascii="Arial" w:hAnsi="Arial" w:cs="Arial"/>
          <w:sz w:val="20"/>
          <w:szCs w:val="20"/>
          <w:lang w:val="en-US" w:eastAsia="zh-CN"/>
        </w:rPr>
        <w:t xml:space="preserve">In order to reduce the impact on capacity and timely retransmit the data becoming outdated, one proposed solution is to retransmit the selected PDUs with short remaining time. In this case, the RLC PDUs or the segments of the RLC PDU could be early retransmitted based on some new triggers to reduce the retransmission delay. </w:t>
      </w:r>
    </w:p>
    <w:p>
      <w:pPr>
        <w:jc w:val="both"/>
        <w:rPr>
          <w:rFonts w:hint="default" w:ascii="Arial" w:hAnsi="Arial" w:cs="Arial"/>
          <w:sz w:val="20"/>
          <w:szCs w:val="20"/>
          <w:lang w:val="en-US" w:eastAsia="zh-CN"/>
        </w:rPr>
      </w:pPr>
      <w:r>
        <w:rPr>
          <w:rFonts w:hint="eastAsia" w:ascii="Arial" w:hAnsi="Arial" w:cs="Arial"/>
          <w:sz w:val="20"/>
          <w:szCs w:val="20"/>
          <w:lang w:val="en-US" w:eastAsia="zh-CN"/>
        </w:rPr>
        <w:t xml:space="preserve">Since the PDCP layer could acquire the remaining time based on the </w:t>
      </w:r>
      <w:r>
        <w:rPr>
          <w:i/>
        </w:rPr>
        <w:t>discardTimer</w:t>
      </w:r>
      <w:r>
        <w:rPr>
          <w:rFonts w:hint="eastAsia" w:ascii="Arial" w:hAnsi="Arial" w:cs="Arial"/>
          <w:sz w:val="20"/>
          <w:szCs w:val="20"/>
          <w:lang w:val="en-US" w:eastAsia="zh-CN"/>
        </w:rPr>
        <w:t xml:space="preserve">, one solutions is to use the new indication from PDCP to indicate the remaining time is below a threshold and trigger the retransmission. Another solutions is to introduce a new timer associated with </w:t>
      </w:r>
      <w:r>
        <w:rPr>
          <w:rFonts w:hint="eastAsia" w:ascii="Arial" w:hAnsi="Arial" w:cs="Arial"/>
          <w:sz w:val="20"/>
          <w:szCs w:val="20"/>
          <w:lang w:val="en-US" w:eastAsia="ko-KR"/>
        </w:rPr>
        <w:t xml:space="preserve">a particular RLC </w:t>
      </w:r>
      <w:r>
        <w:rPr>
          <w:rFonts w:hint="eastAsia" w:ascii="Arial" w:hAnsi="Arial" w:cs="Arial"/>
          <w:sz w:val="20"/>
          <w:szCs w:val="20"/>
          <w:lang w:val="en-US" w:eastAsia="zh-CN"/>
        </w:rPr>
        <w:t>P</w:t>
      </w:r>
      <w:r>
        <w:rPr>
          <w:rFonts w:hint="eastAsia" w:ascii="Arial" w:hAnsi="Arial" w:cs="Arial"/>
          <w:sz w:val="20"/>
          <w:szCs w:val="20"/>
          <w:lang w:val="en-US" w:eastAsia="ko-KR"/>
        </w:rPr>
        <w:t>DU</w:t>
      </w:r>
      <w:r>
        <w:rPr>
          <w:rFonts w:hint="eastAsia" w:ascii="Arial" w:hAnsi="Arial" w:cs="Arial"/>
          <w:sz w:val="20"/>
          <w:szCs w:val="20"/>
          <w:lang w:val="en-US" w:eastAsia="zh-CN"/>
        </w:rPr>
        <w:t xml:space="preserve"> in RLC. The new timer could start when the RLC SDU is received from PDCP or the RLC PDU is submitted to lower layer. Since other features, e.g. DSR also use the remaining time as the trigger mechanism, it is better to use dedicated threshold for each feature. The following mechanism could be considered to trigger the autonomous retransmissions. </w:t>
      </w:r>
    </w:p>
    <w:p>
      <w:pPr>
        <w:numPr>
          <w:ilvl w:val="0"/>
          <w:numId w:val="16"/>
        </w:numPr>
        <w:ind w:left="840" w:leftChars="0" w:hanging="420" w:firstLineChars="0"/>
        <w:jc w:val="both"/>
        <w:rPr>
          <w:rFonts w:hint="default" w:ascii="Arial" w:hAnsi="Arial" w:cs="Arial"/>
          <w:sz w:val="20"/>
          <w:szCs w:val="20"/>
          <w:lang w:val="en-US" w:eastAsia="zh-CN"/>
        </w:rPr>
      </w:pPr>
      <w:r>
        <w:rPr>
          <w:rFonts w:hint="eastAsia" w:ascii="Arial" w:hAnsi="Arial" w:cs="Arial"/>
          <w:b/>
          <w:bCs/>
          <w:sz w:val="20"/>
          <w:szCs w:val="20"/>
          <w:lang w:val="en-US" w:eastAsia="zh-CN"/>
        </w:rPr>
        <w:t>Option 1</w:t>
      </w:r>
      <w:r>
        <w:rPr>
          <w:rFonts w:hint="eastAsia" w:ascii="Arial" w:hAnsi="Arial" w:cs="Arial"/>
          <w:sz w:val="20"/>
          <w:szCs w:val="20"/>
          <w:lang w:val="en-US" w:eastAsia="zh-CN"/>
        </w:rPr>
        <w:t xml:space="preserve">: A new indication from PDCP could be used to indicate the remaining time is below a threshold. </w:t>
      </w:r>
    </w:p>
    <w:p>
      <w:pPr>
        <w:numPr>
          <w:ilvl w:val="0"/>
          <w:numId w:val="16"/>
        </w:numPr>
        <w:ind w:left="840" w:leftChars="0" w:hanging="420" w:firstLineChars="0"/>
        <w:jc w:val="both"/>
        <w:rPr>
          <w:rFonts w:hint="default" w:ascii="Arial" w:hAnsi="Arial" w:cs="Arial"/>
          <w:sz w:val="20"/>
          <w:szCs w:val="20"/>
          <w:lang w:val="en-US" w:eastAsia="zh-CN"/>
        </w:rPr>
      </w:pPr>
      <w:r>
        <w:rPr>
          <w:rFonts w:hint="eastAsia" w:ascii="Arial" w:hAnsi="Arial" w:cs="Arial"/>
          <w:b/>
          <w:bCs/>
          <w:sz w:val="20"/>
          <w:szCs w:val="20"/>
          <w:lang w:val="en-US" w:eastAsia="zh-CN"/>
        </w:rPr>
        <w:t>Option 2</w:t>
      </w:r>
      <w:r>
        <w:rPr>
          <w:rFonts w:hint="eastAsia" w:ascii="Arial" w:hAnsi="Arial" w:cs="Arial"/>
          <w:sz w:val="20"/>
          <w:szCs w:val="20"/>
          <w:lang w:val="en-US" w:eastAsia="zh-CN"/>
        </w:rPr>
        <w:t xml:space="preserve">: A new timer associated with </w:t>
      </w:r>
      <w:r>
        <w:rPr>
          <w:rFonts w:hint="eastAsia" w:ascii="Arial" w:hAnsi="Arial" w:cs="Arial"/>
          <w:sz w:val="20"/>
          <w:szCs w:val="20"/>
          <w:lang w:val="en-US" w:eastAsia="ko-KR"/>
        </w:rPr>
        <w:t xml:space="preserve">a particular RLC </w:t>
      </w:r>
      <w:r>
        <w:rPr>
          <w:rFonts w:hint="eastAsia" w:ascii="Arial" w:hAnsi="Arial" w:cs="Arial"/>
          <w:sz w:val="20"/>
          <w:szCs w:val="20"/>
          <w:lang w:val="en-US" w:eastAsia="zh-CN"/>
        </w:rPr>
        <w:t>P</w:t>
      </w:r>
      <w:r>
        <w:rPr>
          <w:rFonts w:hint="eastAsia" w:ascii="Arial" w:hAnsi="Arial" w:cs="Arial"/>
          <w:sz w:val="20"/>
          <w:szCs w:val="20"/>
          <w:lang w:val="en-US" w:eastAsia="ko-KR"/>
        </w:rPr>
        <w:t>DU</w:t>
      </w:r>
      <w:r>
        <w:rPr>
          <w:rFonts w:hint="eastAsia" w:ascii="Arial" w:hAnsi="Arial" w:cs="Arial"/>
          <w:sz w:val="20"/>
          <w:szCs w:val="20"/>
          <w:lang w:val="en-US" w:eastAsia="zh-CN"/>
        </w:rPr>
        <w:t xml:space="preserve"> could be introduced in RLC to trigger the retransmission action. </w:t>
      </w:r>
    </w:p>
    <w:p>
      <w:pPr>
        <w:numPr>
          <w:ilvl w:val="0"/>
          <w:numId w:val="0"/>
        </w:numPr>
        <w:ind w:leftChars="0"/>
        <w:jc w:val="both"/>
        <w:rPr>
          <w:rFonts w:hint="eastAsia" w:ascii="Arial" w:hAnsi="Arial" w:cs="Arial"/>
          <w:b/>
          <w:bCs/>
          <w:sz w:val="20"/>
          <w:szCs w:val="20"/>
          <w:lang w:val="en-US" w:eastAsia="zh-CN"/>
        </w:rPr>
      </w:pPr>
      <w:r>
        <w:rPr>
          <w:rFonts w:hint="eastAsia" w:ascii="Arial" w:hAnsi="Arial" w:cs="Arial"/>
          <w:b/>
          <w:bCs/>
          <w:sz w:val="20"/>
          <w:szCs w:val="20"/>
          <w:lang w:val="en-US" w:eastAsia="zh-CN"/>
        </w:rPr>
        <w:t>Proposal 4: The following mechanism could be considered to trigger the autonomous retransmission:</w:t>
      </w:r>
    </w:p>
    <w:p>
      <w:pPr>
        <w:numPr>
          <w:ilvl w:val="0"/>
          <w:numId w:val="17"/>
        </w:numPr>
        <w:ind w:left="840" w:leftChars="0" w:hanging="420" w:firstLineChars="0"/>
        <w:jc w:val="both"/>
        <w:rPr>
          <w:rFonts w:hint="eastAsia" w:ascii="Arial" w:hAnsi="Arial" w:cs="Arial"/>
          <w:b/>
          <w:bCs/>
          <w:sz w:val="20"/>
          <w:szCs w:val="20"/>
          <w:lang w:val="en-US" w:eastAsia="zh-CN"/>
        </w:rPr>
      </w:pPr>
      <w:r>
        <w:rPr>
          <w:rFonts w:hint="eastAsia" w:ascii="Arial" w:hAnsi="Arial" w:cs="Arial"/>
          <w:b/>
          <w:bCs/>
          <w:sz w:val="20"/>
          <w:szCs w:val="20"/>
          <w:lang w:val="en-US" w:eastAsia="zh-CN"/>
        </w:rPr>
        <w:t>Option 1: A new indication from PDCP could be used to indicate that the remaining time of the SDU is below a dedicated threshold to trigger the autonomous retransmission.</w:t>
      </w:r>
    </w:p>
    <w:p>
      <w:pPr>
        <w:numPr>
          <w:ilvl w:val="0"/>
          <w:numId w:val="17"/>
        </w:numPr>
        <w:ind w:left="840" w:leftChars="0" w:hanging="420" w:firstLineChars="0"/>
        <w:jc w:val="both"/>
        <w:rPr>
          <w:rFonts w:hint="eastAsia" w:ascii="Arial" w:hAnsi="Arial" w:cs="Arial"/>
          <w:b/>
          <w:bCs/>
          <w:sz w:val="20"/>
          <w:szCs w:val="20"/>
          <w:lang w:val="en-US" w:eastAsia="zh-CN"/>
        </w:rPr>
      </w:pPr>
      <w:r>
        <w:rPr>
          <w:rFonts w:hint="eastAsia" w:ascii="Arial" w:hAnsi="Arial" w:cs="Arial"/>
          <w:b/>
          <w:bCs/>
          <w:sz w:val="20"/>
          <w:szCs w:val="20"/>
          <w:lang w:val="en-US" w:eastAsia="zh-CN"/>
        </w:rPr>
        <w:t xml:space="preserve">Option 2: A new timer associated with </w:t>
      </w:r>
      <w:r>
        <w:rPr>
          <w:rFonts w:hint="eastAsia" w:ascii="Arial" w:hAnsi="Arial" w:cs="Arial"/>
          <w:b/>
          <w:bCs/>
          <w:sz w:val="20"/>
          <w:szCs w:val="20"/>
          <w:lang w:val="en-US" w:eastAsia="ko-KR"/>
        </w:rPr>
        <w:t xml:space="preserve">a particular RLC </w:t>
      </w:r>
      <w:r>
        <w:rPr>
          <w:rFonts w:hint="eastAsia" w:ascii="Arial" w:hAnsi="Arial" w:cs="Arial"/>
          <w:b/>
          <w:bCs/>
          <w:sz w:val="20"/>
          <w:szCs w:val="20"/>
          <w:lang w:val="en-US" w:eastAsia="zh-CN"/>
        </w:rPr>
        <w:t>P</w:t>
      </w:r>
      <w:r>
        <w:rPr>
          <w:rFonts w:hint="eastAsia" w:ascii="Arial" w:hAnsi="Arial" w:cs="Arial"/>
          <w:b/>
          <w:bCs/>
          <w:sz w:val="20"/>
          <w:szCs w:val="20"/>
          <w:lang w:val="en-US" w:eastAsia="ko-KR"/>
        </w:rPr>
        <w:t>DU</w:t>
      </w:r>
      <w:r>
        <w:rPr>
          <w:rFonts w:hint="eastAsia" w:ascii="Arial" w:hAnsi="Arial" w:cs="Arial"/>
          <w:b/>
          <w:bCs/>
          <w:sz w:val="20"/>
          <w:szCs w:val="20"/>
          <w:lang w:val="en-US" w:eastAsia="zh-CN"/>
        </w:rPr>
        <w:t xml:space="preserve"> could be introduced in RLC to trigger the autonomous retransmission. </w:t>
      </w:r>
    </w:p>
    <w:p>
      <w:pPr>
        <w:jc w:val="both"/>
        <w:rPr>
          <w:rFonts w:hint="eastAsia" w:ascii="Arial" w:hAnsi="Arial" w:cs="Arial"/>
          <w:sz w:val="20"/>
          <w:szCs w:val="20"/>
          <w:lang w:val="en-US" w:eastAsia="zh-CN"/>
        </w:rPr>
      </w:pPr>
      <w:r>
        <w:rPr>
          <w:rFonts w:hint="eastAsia" w:ascii="Arial" w:hAnsi="Arial" w:cs="Arial"/>
          <w:sz w:val="20"/>
          <w:szCs w:val="20"/>
          <w:lang w:val="en-US" w:eastAsia="zh-CN"/>
        </w:rPr>
        <w:t xml:space="preserve">Multiple retransmissions in autonomous retransmission could also be considered. The retransmissions could be transmitted in the same carrier or different carriers with more than one MAC entities, e.g. CA configuration. However if the retransmissions are transmitted </w:t>
      </w:r>
      <w:r>
        <w:rPr>
          <w:rFonts w:hint="eastAsia" w:ascii="Arial" w:hAnsi="Arial" w:cs="Arial"/>
          <w:sz w:val="20"/>
          <w:szCs w:val="20"/>
          <w:lang w:val="en-US" w:eastAsia="zh-CN"/>
        </w:rPr>
        <w:tab/>
      </w:r>
      <w:r>
        <w:rPr>
          <w:rFonts w:hint="eastAsia" w:ascii="Arial" w:hAnsi="Arial" w:cs="Arial"/>
          <w:sz w:val="20"/>
          <w:szCs w:val="20"/>
          <w:lang w:val="en-US" w:eastAsia="zh-CN"/>
        </w:rPr>
        <w:t xml:space="preserve">in different carriers, the RLC entity could be restricted to serve the smallest resource of transmission opportunity indicated by lower layer from different MAC entities, which leads the resource waste. So it is suggested that the autonomous retransmissions could be transmitted in the same carrier. </w:t>
      </w:r>
    </w:p>
    <w:p>
      <w:pPr>
        <w:jc w:val="both"/>
        <w:rPr>
          <w:rFonts w:hint="eastAsia" w:ascii="Arial" w:hAnsi="Arial" w:cs="Arial"/>
          <w:b/>
          <w:bCs/>
          <w:sz w:val="20"/>
          <w:szCs w:val="20"/>
          <w:lang w:val="en-US" w:eastAsia="zh-CN"/>
        </w:rPr>
      </w:pPr>
      <w:r>
        <w:rPr>
          <w:rFonts w:hint="eastAsia" w:ascii="Arial" w:hAnsi="Arial" w:cs="Arial"/>
          <w:b/>
          <w:bCs/>
          <w:sz w:val="20"/>
          <w:szCs w:val="20"/>
          <w:lang w:val="en-US" w:eastAsia="zh-CN"/>
        </w:rPr>
        <w:t xml:space="preserve">Observation 1: The retransmissions could be transmitted in the same carrier or different carriers with more than one MAC entities,e.g. CA configuration. However if the retransmissions are transmitted </w:t>
      </w:r>
      <w:r>
        <w:rPr>
          <w:rFonts w:hint="eastAsia" w:ascii="Arial" w:hAnsi="Arial" w:cs="Arial"/>
          <w:b/>
          <w:bCs/>
          <w:sz w:val="20"/>
          <w:szCs w:val="20"/>
          <w:lang w:val="en-US" w:eastAsia="zh-CN"/>
        </w:rPr>
        <w:tab/>
      </w:r>
      <w:r>
        <w:rPr>
          <w:rFonts w:hint="eastAsia" w:ascii="Arial" w:hAnsi="Arial" w:cs="Arial"/>
          <w:b/>
          <w:bCs/>
          <w:sz w:val="20"/>
          <w:szCs w:val="20"/>
          <w:lang w:val="en-US" w:eastAsia="zh-CN"/>
        </w:rPr>
        <w:t xml:space="preserve">in different carriers, the RLC entity could be restricted to serve the smallest resource of transmission opportunity indicated by lower layer from different MAC entities, which leads the resource waste. </w:t>
      </w:r>
    </w:p>
    <w:p>
      <w:pPr>
        <w:jc w:val="both"/>
        <w:rPr>
          <w:rFonts w:hint="eastAsia" w:ascii="Arial" w:hAnsi="Arial" w:cs="Arial"/>
          <w:sz w:val="20"/>
          <w:szCs w:val="20"/>
          <w:lang w:val="en-US" w:eastAsia="zh-CN"/>
        </w:rPr>
      </w:pPr>
      <w:r>
        <w:rPr>
          <w:rFonts w:hint="eastAsia" w:ascii="Arial" w:hAnsi="Arial" w:cs="Arial"/>
          <w:sz w:val="20"/>
          <w:szCs w:val="20"/>
          <w:lang w:val="en-US" w:eastAsia="zh-CN"/>
        </w:rPr>
        <w:t>If multiple autonomous retransmissions is supported, one option is to periodically transmit the multiple retransmissons till the maximum number of retransmissions is reached or the ACK of a PDU is received. Another option is to use a new prohibit timer in the transmitting side of an AM RLC entity for autonomours retransmissions. A prohibit timer could start after the autonomous retransmission to avoid excessive retransmissions. For example, when the NACK of a PDU is received after an autonomous retransmission, a new retransmission could be sent after the expiry of the new prohibit timer, which could avoid excessive retransmissions.</w:t>
      </w:r>
    </w:p>
    <w:p>
      <w:pPr>
        <w:jc w:val="both"/>
        <w:rPr>
          <w:rFonts w:hint="eastAsia" w:ascii="Arial" w:hAnsi="Arial" w:cs="Arial"/>
          <w:b/>
          <w:bCs/>
          <w:sz w:val="20"/>
          <w:szCs w:val="20"/>
          <w:lang w:val="en-US" w:eastAsia="zh-CN"/>
        </w:rPr>
      </w:pPr>
      <w:r>
        <w:rPr>
          <w:rFonts w:hint="eastAsia" w:ascii="Arial" w:hAnsi="Arial" w:cs="Arial"/>
          <w:b/>
          <w:bCs/>
          <w:sz w:val="20"/>
          <w:szCs w:val="20"/>
          <w:lang w:val="en-US" w:eastAsia="zh-CN"/>
        </w:rPr>
        <w:t>Proposal 5: Multiple autonomous retransmission transmitted in the same carrier could also be considered.</w:t>
      </w:r>
    </w:p>
    <w:p>
      <w:pPr>
        <w:jc w:val="both"/>
        <w:rPr>
          <w:rFonts w:hint="default" w:ascii="Arial" w:hAnsi="Arial" w:cs="Arial"/>
          <w:b/>
          <w:bCs/>
          <w:sz w:val="20"/>
          <w:szCs w:val="20"/>
          <w:lang w:val="en-US" w:eastAsia="zh-CN"/>
        </w:rPr>
      </w:pPr>
      <w:r>
        <w:rPr>
          <w:rFonts w:hint="eastAsia" w:ascii="Arial" w:hAnsi="Arial" w:cs="Arial"/>
          <w:b/>
          <w:bCs/>
          <w:sz w:val="20"/>
          <w:szCs w:val="20"/>
          <w:lang w:val="en-US" w:eastAsia="zh-CN"/>
        </w:rPr>
        <w:t xml:space="preserve">Proposal 6: If Multiple autonomous retransmission is supported, periodically transmit the multiple autonomous retransmissons or use a new prohibit timer after the autonomous retransmission could be considered to avoid excessive retransmission. </w:t>
      </w:r>
    </w:p>
    <w:p>
      <w:pPr>
        <w:pStyle w:val="4"/>
        <w:bidi w:val="0"/>
        <w:rPr>
          <w:rFonts w:hint="eastAsia"/>
          <w:lang w:val="en-US" w:eastAsia="zh-CN"/>
        </w:rPr>
      </w:pPr>
      <w:r>
        <w:rPr>
          <w:rFonts w:hint="eastAsia"/>
          <w:lang w:val="en-US" w:eastAsia="zh-CN"/>
        </w:rPr>
        <w:t xml:space="preserve"> Polling Enhancement</w:t>
      </w:r>
    </w:p>
    <w:p>
      <w:pPr>
        <w:jc w:val="both"/>
        <w:rPr>
          <w:rFonts w:hint="eastAsia" w:ascii="Arial" w:hAnsi="Arial" w:cs="Arial"/>
          <w:sz w:val="20"/>
          <w:szCs w:val="20"/>
          <w:lang w:val="en-US" w:eastAsia="zh-CN"/>
        </w:rPr>
      </w:pPr>
      <w:r>
        <w:rPr>
          <w:rFonts w:hint="eastAsia" w:ascii="Arial" w:hAnsi="Arial" w:cs="Arial"/>
          <w:sz w:val="20"/>
          <w:szCs w:val="20"/>
          <w:lang w:val="en-US" w:eastAsia="zh-CN"/>
        </w:rPr>
        <w:t xml:space="preserve">In legacy, when the total number of PDUs or the total data volume of PDUs is accumulated larger than the configured value </w:t>
      </w:r>
      <w:r>
        <w:rPr>
          <w:i/>
        </w:rPr>
        <w:t>pollPDU</w:t>
      </w:r>
      <w:r>
        <w:rPr>
          <w:rFonts w:hint="eastAsia" w:ascii="Arial" w:hAnsi="Arial" w:cs="Arial"/>
          <w:sz w:val="20"/>
          <w:szCs w:val="20"/>
          <w:lang w:val="en-US" w:eastAsia="zh-CN"/>
        </w:rPr>
        <w:t xml:space="preserve"> or  </w:t>
      </w:r>
      <w:r>
        <w:rPr>
          <w:i/>
        </w:rPr>
        <w:t>pollByte</w:t>
      </w:r>
      <w:r>
        <w:rPr>
          <w:rFonts w:hint="eastAsia" w:ascii="Arial" w:hAnsi="Arial" w:cs="Arial"/>
          <w:sz w:val="20"/>
          <w:szCs w:val="20"/>
          <w:lang w:val="en-US" w:eastAsia="zh-CN"/>
        </w:rPr>
        <w:t xml:space="preserve">, the polling could be included in AMD PDU to request the status report from receiving side. In order to reduce the polling delay for the RLC SDUs with small remaining time value, the remaining time could be considered in the polling trigger mechanism. Indeed, when the remaining time is below a threshold for a PDU, which means this PDU turns to be a delay-critical data, the polling may be triggered. </w:t>
      </w:r>
    </w:p>
    <w:p>
      <w:pPr>
        <w:jc w:val="both"/>
        <w:rPr>
          <w:rFonts w:hint="eastAsia" w:ascii="Arial" w:hAnsi="Arial" w:cs="Arial"/>
          <w:sz w:val="20"/>
          <w:szCs w:val="20"/>
          <w:lang w:val="en-US" w:eastAsia="zh-CN"/>
        </w:rPr>
      </w:pPr>
      <w:r>
        <w:rPr>
          <w:rFonts w:hint="eastAsia" w:ascii="Arial" w:hAnsi="Arial" w:cs="Arial"/>
          <w:sz w:val="20"/>
          <w:szCs w:val="20"/>
          <w:lang w:val="en-US" w:eastAsia="zh-CN"/>
        </w:rPr>
        <w:t xml:space="preserve">Several solutions for polling enhancement was proposed in previous meetings. </w:t>
      </w:r>
    </w:p>
    <w:p>
      <w:pPr>
        <w:jc w:val="both"/>
        <w:rPr>
          <w:rFonts w:hint="eastAsia" w:ascii="Arial" w:hAnsi="Arial" w:cs="Arial"/>
          <w:sz w:val="20"/>
          <w:szCs w:val="20"/>
          <w:lang w:val="en-US" w:eastAsia="zh-CN"/>
        </w:rPr>
      </w:pPr>
      <w:r>
        <w:rPr>
          <w:rFonts w:hint="eastAsia" w:ascii="Arial" w:hAnsi="Arial" w:cs="Arial"/>
          <w:sz w:val="20"/>
          <w:szCs w:val="20"/>
          <w:lang w:val="en-US" w:eastAsia="zh-CN"/>
        </w:rPr>
        <w:t>One solution is to include the polling bit in the PDU containing delay-critical data. But this solution may result lots of pollings or STATUS reports if consecutive delay-critical data come when the congestion occurs.</w:t>
      </w:r>
    </w:p>
    <w:p>
      <w:pPr>
        <w:jc w:val="both"/>
        <w:rPr>
          <w:rFonts w:hint="eastAsia" w:ascii="Arial" w:hAnsi="Arial" w:cs="Arial"/>
          <w:sz w:val="20"/>
          <w:szCs w:val="20"/>
          <w:lang w:val="en-US" w:eastAsia="zh-CN"/>
        </w:rPr>
      </w:pPr>
      <w:r>
        <w:rPr>
          <w:rFonts w:hint="eastAsia" w:ascii="Arial" w:hAnsi="Arial" w:cs="Arial"/>
          <w:sz w:val="20"/>
          <w:szCs w:val="20"/>
          <w:lang w:val="en-US" w:eastAsia="zh-CN"/>
        </w:rPr>
        <w:t xml:space="preserve">Another solution is to configure a dedicated value </w:t>
      </w:r>
      <w:r>
        <w:rPr>
          <w:rFonts w:hint="eastAsia"/>
          <w:i/>
          <w:lang w:val="en-US" w:eastAsia="zh-CN"/>
        </w:rPr>
        <w:t>pollPDU</w:t>
      </w:r>
      <w:r>
        <w:rPr>
          <w:rFonts w:hint="eastAsia" w:ascii="Arial" w:hAnsi="Arial" w:cs="Arial"/>
          <w:sz w:val="20"/>
          <w:szCs w:val="20"/>
          <w:lang w:val="en-US" w:eastAsia="zh-CN"/>
        </w:rPr>
        <w:t xml:space="preserve"> or </w:t>
      </w:r>
      <w:r>
        <w:rPr>
          <w:rFonts w:hint="eastAsia"/>
          <w:i/>
          <w:lang w:val="en-US" w:eastAsia="zh-CN"/>
        </w:rPr>
        <w:t>pollByte</w:t>
      </w:r>
      <w:r>
        <w:rPr>
          <w:rFonts w:hint="eastAsia" w:ascii="Arial" w:hAnsi="Arial" w:cs="Arial"/>
          <w:sz w:val="20"/>
          <w:szCs w:val="20"/>
          <w:lang w:val="en-US" w:eastAsia="zh-CN"/>
        </w:rPr>
        <w:t xml:space="preserve"> for</w:t>
      </w:r>
      <w:r>
        <w:rPr>
          <w:rFonts w:hint="eastAsia" w:ascii="Arial" w:hAnsi="Arial" w:cs="Arial"/>
          <w:sz w:val="20"/>
          <w:szCs w:val="20"/>
          <w:lang w:val="en-US" w:eastAsia="zh-CN"/>
        </w:rPr>
        <w:t xml:space="preserve"> delay-critical data in the RLC entity. Two options listed below could be considered to apply a new dedicated value </w:t>
      </w:r>
      <w:r>
        <w:rPr>
          <w:rFonts w:hint="eastAsia"/>
          <w:i/>
          <w:lang w:val="en-US" w:eastAsia="zh-CN"/>
        </w:rPr>
        <w:t>pollPDU</w:t>
      </w:r>
      <w:r>
        <w:rPr>
          <w:rFonts w:hint="eastAsia" w:ascii="Arial" w:hAnsi="Arial" w:cs="Arial"/>
          <w:sz w:val="20"/>
          <w:szCs w:val="20"/>
          <w:lang w:val="en-US" w:eastAsia="zh-CN"/>
        </w:rPr>
        <w:t xml:space="preserve"> or </w:t>
      </w:r>
      <w:r>
        <w:rPr>
          <w:rFonts w:hint="eastAsia"/>
          <w:i/>
          <w:lang w:val="en-US" w:eastAsia="zh-CN"/>
        </w:rPr>
        <w:t>pollByte</w:t>
      </w:r>
      <w:r>
        <w:rPr>
          <w:rFonts w:hint="eastAsia" w:ascii="Arial" w:hAnsi="Arial" w:cs="Arial"/>
          <w:sz w:val="20"/>
          <w:szCs w:val="20"/>
          <w:lang w:val="en-US" w:eastAsia="zh-CN"/>
        </w:rPr>
        <w:t xml:space="preserve"> for delay-critical data. </w:t>
      </w:r>
    </w:p>
    <w:p>
      <w:pPr>
        <w:numPr>
          <w:ilvl w:val="0"/>
          <w:numId w:val="18"/>
        </w:numPr>
        <w:ind w:left="420" w:leftChars="0" w:hanging="420" w:firstLineChars="0"/>
        <w:jc w:val="both"/>
        <w:rPr>
          <w:rFonts w:hint="eastAsia" w:ascii="Arial" w:hAnsi="Arial" w:cs="Arial"/>
          <w:sz w:val="20"/>
          <w:szCs w:val="20"/>
          <w:lang w:val="en-US" w:eastAsia="zh-CN"/>
        </w:rPr>
      </w:pPr>
      <w:r>
        <w:rPr>
          <w:rFonts w:hint="eastAsia" w:ascii="Arial" w:hAnsi="Arial" w:cs="Arial"/>
          <w:b/>
          <w:bCs/>
          <w:sz w:val="20"/>
          <w:szCs w:val="20"/>
          <w:lang w:val="en-US" w:eastAsia="zh-CN"/>
        </w:rPr>
        <w:t>Option 1:</w:t>
      </w:r>
      <w:r>
        <w:rPr>
          <w:rFonts w:hint="eastAsia" w:ascii="Arial" w:hAnsi="Arial" w:cs="Arial"/>
          <w:sz w:val="20"/>
          <w:szCs w:val="20"/>
          <w:lang w:val="en-US" w:eastAsia="zh-CN"/>
        </w:rPr>
        <w:t xml:space="preserve"> If the any PDU containing the delay-critical data is found, and when the total number of PDUs or the total data volume of PDUs is accumulated larger than a new dedicated value </w:t>
      </w:r>
      <w:r>
        <w:rPr>
          <w:rFonts w:hint="eastAsia"/>
          <w:i/>
          <w:lang w:val="en-US" w:eastAsia="zh-CN"/>
        </w:rPr>
        <w:t>pollPDU</w:t>
      </w:r>
      <w:r>
        <w:rPr>
          <w:rFonts w:hint="eastAsia" w:ascii="Arial" w:hAnsi="Arial" w:cs="Arial"/>
          <w:sz w:val="20"/>
          <w:szCs w:val="20"/>
          <w:lang w:val="en-US" w:eastAsia="zh-CN"/>
        </w:rPr>
        <w:t xml:space="preserve"> or  </w:t>
      </w:r>
      <w:r>
        <w:rPr>
          <w:rFonts w:hint="eastAsia"/>
          <w:i/>
          <w:lang w:val="en-US" w:eastAsia="zh-CN"/>
        </w:rPr>
        <w:t>pollByte</w:t>
      </w:r>
      <w:r>
        <w:rPr>
          <w:rFonts w:hint="eastAsia" w:ascii="Arial" w:hAnsi="Arial" w:cs="Arial"/>
          <w:sz w:val="20"/>
          <w:szCs w:val="20"/>
          <w:lang w:val="en-US" w:eastAsia="zh-CN"/>
        </w:rPr>
        <w:t>, the polling could be included in the PDU to request the status report from receiving side.</w:t>
      </w:r>
    </w:p>
    <w:p>
      <w:pPr>
        <w:numPr>
          <w:ilvl w:val="0"/>
          <w:numId w:val="18"/>
        </w:numPr>
        <w:ind w:left="420" w:leftChars="0" w:hanging="420" w:firstLineChars="0"/>
        <w:jc w:val="both"/>
        <w:rPr>
          <w:rFonts w:hint="default" w:ascii="Arial" w:hAnsi="Arial" w:cs="Arial"/>
          <w:sz w:val="20"/>
          <w:szCs w:val="20"/>
          <w:lang w:val="en-US" w:eastAsia="zh-CN"/>
        </w:rPr>
      </w:pPr>
      <w:r>
        <w:rPr>
          <w:rFonts w:hint="eastAsia" w:ascii="Arial" w:hAnsi="Arial" w:cs="Arial"/>
          <w:b/>
          <w:bCs/>
          <w:sz w:val="20"/>
          <w:szCs w:val="20"/>
          <w:lang w:val="en-US" w:eastAsia="zh-CN"/>
        </w:rPr>
        <w:t>Option 2:</w:t>
      </w:r>
      <w:r>
        <w:rPr>
          <w:rFonts w:hint="eastAsia" w:ascii="Arial" w:hAnsi="Arial" w:cs="Arial"/>
          <w:sz w:val="20"/>
          <w:szCs w:val="20"/>
          <w:lang w:val="en-US" w:eastAsia="zh-CN"/>
        </w:rPr>
        <w:t xml:space="preserve"> When the total number of PDUs or the total data volume of PDUs containing the delay-critical data is accumulated larger than a new dedicated value </w:t>
      </w:r>
      <w:r>
        <w:rPr>
          <w:rFonts w:hint="eastAsia"/>
          <w:i/>
          <w:lang w:val="en-US" w:eastAsia="zh-CN"/>
        </w:rPr>
        <w:t>pollPDU</w:t>
      </w:r>
      <w:r>
        <w:rPr>
          <w:rFonts w:hint="eastAsia" w:ascii="Arial" w:hAnsi="Arial" w:cs="Arial"/>
          <w:sz w:val="20"/>
          <w:szCs w:val="20"/>
          <w:lang w:val="en-US" w:eastAsia="zh-CN"/>
        </w:rPr>
        <w:t xml:space="preserve"> or  </w:t>
      </w:r>
      <w:r>
        <w:rPr>
          <w:rFonts w:hint="eastAsia"/>
          <w:i/>
          <w:lang w:val="en-US" w:eastAsia="zh-CN"/>
        </w:rPr>
        <w:t>pollByte</w:t>
      </w:r>
      <w:r>
        <w:rPr>
          <w:rFonts w:hint="eastAsia" w:ascii="Arial" w:hAnsi="Arial" w:cs="Arial"/>
          <w:sz w:val="20"/>
          <w:szCs w:val="20"/>
          <w:lang w:val="en-US" w:eastAsia="zh-CN"/>
        </w:rPr>
        <w:t xml:space="preserve">, the polling could be included in the PDU to request the status report from receiving side. </w:t>
      </w:r>
    </w:p>
    <w:p>
      <w:pPr>
        <w:numPr>
          <w:numId w:val="0"/>
        </w:numPr>
        <w:ind w:leftChars="0"/>
        <w:jc w:val="both"/>
        <w:rPr>
          <w:rFonts w:hint="default" w:ascii="Arial" w:hAnsi="Arial" w:cs="Arial"/>
          <w:sz w:val="20"/>
          <w:szCs w:val="20"/>
          <w:lang w:val="en-US" w:eastAsia="zh-CN"/>
        </w:rPr>
      </w:pPr>
      <w:r>
        <w:rPr>
          <w:rFonts w:hint="eastAsia" w:ascii="Arial" w:hAnsi="Arial" w:cs="Arial"/>
          <w:sz w:val="20"/>
          <w:szCs w:val="20"/>
          <w:lang w:val="en-US" w:eastAsia="zh-CN"/>
        </w:rPr>
        <w:t xml:space="preserve">Compared to option1, this option 2 could fasten the polling trigger procedure by additional polling for delay-critical data and not impact the legacy polling procedure.  </w:t>
      </w:r>
    </w:p>
    <w:p>
      <w:pPr>
        <w:jc w:val="both"/>
        <w:rPr>
          <w:rFonts w:hint="eastAsia" w:ascii="Arial" w:hAnsi="Arial" w:cs="Arial"/>
          <w:b/>
          <w:bCs/>
          <w:sz w:val="20"/>
          <w:szCs w:val="20"/>
          <w:lang w:val="en-US" w:eastAsia="zh-CN"/>
        </w:rPr>
      </w:pPr>
      <w:r>
        <w:rPr>
          <w:rFonts w:hint="eastAsia" w:ascii="Arial" w:hAnsi="Arial" w:cs="Arial"/>
          <w:b/>
          <w:bCs/>
          <w:sz w:val="20"/>
          <w:szCs w:val="20"/>
          <w:lang w:val="en-US" w:eastAsia="zh-CN"/>
        </w:rPr>
        <w:t xml:space="preserve">Proposal 7: The remaining time could be considered to enhance the polling trigger mechanism. </w:t>
      </w:r>
    </w:p>
    <w:p>
      <w:pPr>
        <w:numPr>
          <w:ilvl w:val="0"/>
          <w:numId w:val="0"/>
        </w:numPr>
        <w:ind w:leftChars="0"/>
        <w:jc w:val="both"/>
        <w:rPr>
          <w:rFonts w:hint="eastAsia" w:ascii="Arial" w:hAnsi="Arial" w:cs="Arial"/>
          <w:b/>
          <w:bCs/>
          <w:sz w:val="20"/>
          <w:szCs w:val="20"/>
          <w:lang w:val="en-US" w:eastAsia="zh-CN"/>
        </w:rPr>
      </w:pPr>
      <w:r>
        <w:rPr>
          <w:rFonts w:hint="eastAsia" w:ascii="Arial" w:hAnsi="Arial" w:cs="Arial"/>
          <w:b/>
          <w:bCs/>
          <w:sz w:val="20"/>
          <w:szCs w:val="20"/>
          <w:lang w:val="en-US" w:eastAsia="zh-CN"/>
        </w:rPr>
        <w:t>Proposal 8: The following mechanism could be considered to trigger the polling enhancement:</w:t>
      </w:r>
    </w:p>
    <w:p>
      <w:pPr>
        <w:numPr>
          <w:ilvl w:val="0"/>
          <w:numId w:val="19"/>
        </w:numPr>
        <w:ind w:left="840" w:leftChars="0" w:hanging="420" w:firstLineChars="0"/>
        <w:jc w:val="both"/>
        <w:rPr>
          <w:rFonts w:hint="default" w:ascii="Arial" w:hAnsi="Arial" w:cs="Arial"/>
          <w:b/>
          <w:bCs/>
          <w:sz w:val="20"/>
          <w:szCs w:val="20"/>
          <w:lang w:val="en-US" w:eastAsia="zh-CN"/>
        </w:rPr>
      </w:pPr>
      <w:r>
        <w:rPr>
          <w:rFonts w:hint="eastAsia" w:ascii="Arial" w:hAnsi="Arial" w:cs="Arial"/>
          <w:b/>
          <w:bCs/>
          <w:sz w:val="20"/>
          <w:szCs w:val="20"/>
          <w:lang w:val="en-US" w:eastAsia="zh-CN"/>
        </w:rPr>
        <w:t xml:space="preserve">Option 1:  If the any PDU containing the delay-critical data is found, and when the total number of PDUs or the total data volume of PDUs is accumulated larger than a new dedicated value </w:t>
      </w:r>
      <w:r>
        <w:rPr>
          <w:rFonts w:hint="eastAsia"/>
          <w:b/>
          <w:bCs/>
          <w:i/>
          <w:lang w:val="en-US" w:eastAsia="zh-CN"/>
        </w:rPr>
        <w:t>pollPDU</w:t>
      </w:r>
      <w:r>
        <w:rPr>
          <w:rFonts w:hint="eastAsia" w:ascii="Arial" w:hAnsi="Arial" w:cs="Arial"/>
          <w:b/>
          <w:bCs/>
          <w:sz w:val="20"/>
          <w:szCs w:val="20"/>
          <w:lang w:val="en-US" w:eastAsia="zh-CN"/>
        </w:rPr>
        <w:t xml:space="preserve"> or  </w:t>
      </w:r>
      <w:r>
        <w:rPr>
          <w:rFonts w:hint="eastAsia"/>
          <w:b/>
          <w:bCs/>
          <w:i/>
          <w:lang w:val="en-US" w:eastAsia="zh-CN"/>
        </w:rPr>
        <w:t>pollByte</w:t>
      </w:r>
      <w:r>
        <w:rPr>
          <w:rFonts w:hint="eastAsia" w:ascii="Arial" w:hAnsi="Arial" w:cs="Arial"/>
          <w:b/>
          <w:bCs/>
          <w:sz w:val="20"/>
          <w:szCs w:val="20"/>
          <w:lang w:val="en-US" w:eastAsia="zh-CN"/>
        </w:rPr>
        <w:t xml:space="preserve">, the polling could be included in the PDU to request the status report from receiving side. </w:t>
      </w:r>
    </w:p>
    <w:p>
      <w:pPr>
        <w:numPr>
          <w:ilvl w:val="0"/>
          <w:numId w:val="19"/>
        </w:numPr>
        <w:ind w:left="840" w:leftChars="0" w:hanging="420" w:firstLineChars="0"/>
        <w:jc w:val="both"/>
        <w:rPr>
          <w:rFonts w:hint="default" w:ascii="Arial" w:hAnsi="Arial" w:cs="Arial"/>
          <w:b/>
          <w:bCs/>
          <w:sz w:val="20"/>
          <w:szCs w:val="20"/>
          <w:lang w:val="en-US" w:eastAsia="zh-CN"/>
        </w:rPr>
      </w:pPr>
      <w:r>
        <w:rPr>
          <w:rFonts w:hint="eastAsia" w:ascii="Arial" w:hAnsi="Arial" w:cs="Arial"/>
          <w:b/>
          <w:bCs/>
          <w:sz w:val="20"/>
          <w:szCs w:val="20"/>
          <w:lang w:val="en-US" w:eastAsia="zh-CN"/>
        </w:rPr>
        <w:t xml:space="preserve">Option 2: When the total number of PDUs or the total data volume of PDUs containing the delay-critical data is accumulated larger than a new dedicated value </w:t>
      </w:r>
      <w:r>
        <w:rPr>
          <w:rFonts w:hint="eastAsia"/>
          <w:b/>
          <w:bCs/>
          <w:i/>
          <w:lang w:val="en-US" w:eastAsia="zh-CN"/>
        </w:rPr>
        <w:t>pollPDU</w:t>
      </w:r>
      <w:r>
        <w:rPr>
          <w:rFonts w:hint="eastAsia" w:ascii="Arial" w:hAnsi="Arial" w:cs="Arial"/>
          <w:b/>
          <w:bCs/>
          <w:sz w:val="20"/>
          <w:szCs w:val="20"/>
          <w:lang w:val="en-US" w:eastAsia="zh-CN"/>
        </w:rPr>
        <w:t xml:space="preserve"> or  </w:t>
      </w:r>
      <w:r>
        <w:rPr>
          <w:rFonts w:hint="eastAsia"/>
          <w:b/>
          <w:bCs/>
          <w:i/>
          <w:lang w:val="en-US" w:eastAsia="zh-CN"/>
        </w:rPr>
        <w:t>pollByte</w:t>
      </w:r>
      <w:r>
        <w:rPr>
          <w:rFonts w:hint="eastAsia" w:ascii="Arial" w:hAnsi="Arial" w:cs="Arial"/>
          <w:b/>
          <w:bCs/>
          <w:sz w:val="20"/>
          <w:szCs w:val="20"/>
          <w:lang w:val="en-US" w:eastAsia="zh-CN"/>
        </w:rPr>
        <w:t>, the polling could be included in the PDU to request the status report from receiving side. The legacy polling procedure is not impacted.</w:t>
      </w:r>
    </w:p>
    <w:p>
      <w:pPr>
        <w:numPr>
          <w:numId w:val="0"/>
        </w:numPr>
        <w:jc w:val="both"/>
        <w:rPr>
          <w:rFonts w:hint="default" w:ascii="Arial" w:hAnsi="Arial" w:cs="Arial"/>
          <w:b/>
          <w:bCs/>
          <w:sz w:val="20"/>
          <w:szCs w:val="20"/>
          <w:lang w:val="en-US" w:eastAsia="zh-CN"/>
        </w:rPr>
      </w:pPr>
    </w:p>
    <w:p>
      <w:pPr>
        <w:jc w:val="both"/>
        <w:rPr>
          <w:rFonts w:hint="default" w:ascii="Arial" w:hAnsi="Arial" w:cs="Arial"/>
          <w:sz w:val="20"/>
          <w:szCs w:val="20"/>
          <w:lang w:val="en-US" w:eastAsia="zh-CN"/>
        </w:rPr>
      </w:pPr>
      <w:r>
        <w:rPr>
          <w:rFonts w:hint="eastAsia" w:ascii="Arial" w:hAnsi="Arial" w:cs="Arial"/>
          <w:sz w:val="20"/>
          <w:szCs w:val="20"/>
          <w:lang w:val="en-US" w:eastAsia="zh-CN"/>
        </w:rPr>
        <w:t>The timer t-PollRetransmit is used by the transmitting side of an AM RLC entity in order to retransmit a poll. The typical end-to-end latency requirement for the Mobile Metaverse for immersive gaming and live shows is in the range of  [5~20] ms. Considering the short PDB, the value below 5ms for the timer t-PollRetransmit should be added to reduce the delay of retransmitting the polling. The additional values could be introduced for short PBD of XR traffic, including [1,2,3,4]in milliseconds value, which is simple way to implement the timely retransmission.</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71"/>
              <w:spacing w:after="180"/>
            </w:pPr>
            <w:r>
              <w:t xml:space="preserve">T-PollRetransmit ::=                </w:t>
            </w:r>
            <w:r>
              <w:rPr>
                <w:color w:val="993366"/>
              </w:rPr>
              <w:t>ENUMERATED</w:t>
            </w:r>
            <w:r>
              <w:t xml:space="preserve"> {</w:t>
            </w:r>
          </w:p>
          <w:p>
            <w:pPr>
              <w:pStyle w:val="71"/>
              <w:spacing w:after="180"/>
            </w:pPr>
            <w:r>
              <w:t xml:space="preserve">                                        </w:t>
            </w:r>
            <w:r>
              <w:rPr>
                <w:rFonts w:hint="eastAsia"/>
                <w:color w:val="FF0000"/>
                <w:lang w:val="en-US" w:eastAsia="zh-CN"/>
              </w:rPr>
              <w:t>ms1,ms2,ms3,ms4,</w:t>
            </w:r>
            <w:r>
              <w:t>ms5, ms10, ms15, ms20, ms25, ms30, ms35,</w:t>
            </w:r>
          </w:p>
          <w:p>
            <w:pPr>
              <w:pStyle w:val="71"/>
              <w:spacing w:after="180"/>
            </w:pPr>
            <w:r>
              <w:t xml:space="preserve">                                        ms40, ms45, ms50, ms55, ms60, ms65, ms70,</w:t>
            </w:r>
          </w:p>
          <w:p>
            <w:pPr>
              <w:pStyle w:val="71"/>
              <w:spacing w:after="180"/>
            </w:pPr>
            <w:r>
              <w:t xml:space="preserve">                                        ms75, ms80, ms85, ms90, ms95, ms100, ms105,</w:t>
            </w:r>
          </w:p>
          <w:p>
            <w:pPr>
              <w:pStyle w:val="71"/>
              <w:spacing w:after="180"/>
            </w:pPr>
            <w:r>
              <w:t xml:space="preserve">                                        ms110, ms115, ms120, ms125, ms130, ms135,</w:t>
            </w:r>
          </w:p>
          <w:p>
            <w:pPr>
              <w:pStyle w:val="71"/>
              <w:spacing w:after="180"/>
            </w:pPr>
            <w:r>
              <w:t xml:space="preserve">                                        ms140, ms145, ms150, ms155, ms160, ms165,</w:t>
            </w:r>
          </w:p>
          <w:p>
            <w:pPr>
              <w:pStyle w:val="71"/>
              <w:spacing w:after="180"/>
            </w:pPr>
            <w:r>
              <w:t xml:space="preserve">                                        ms170, ms175, ms180, ms185, ms190, ms195,</w:t>
            </w:r>
          </w:p>
          <w:p>
            <w:pPr>
              <w:pStyle w:val="71"/>
              <w:spacing w:after="180"/>
            </w:pPr>
            <w:r>
              <w:t xml:space="preserve">                                        ms200, ms205, ms210, ms215, ms220, ms225,</w:t>
            </w:r>
          </w:p>
          <w:p>
            <w:pPr>
              <w:pStyle w:val="71"/>
              <w:spacing w:after="180"/>
            </w:pPr>
            <w:r>
              <w:t xml:space="preserve">                                        ms230, ms235, ms240, ms245, ms250, ms300,</w:t>
            </w:r>
          </w:p>
          <w:p>
            <w:pPr>
              <w:pStyle w:val="71"/>
              <w:spacing w:after="180"/>
            </w:pPr>
            <w:r>
              <w:t xml:space="preserve">                                        ms350, ms400, ms450, ms500, ms800, ms1000,</w:t>
            </w:r>
          </w:p>
          <w:p>
            <w:pPr>
              <w:pStyle w:val="71"/>
              <w:spacing w:after="180"/>
            </w:pPr>
            <w:r>
              <w:t xml:space="preserve">                                        ms2000, ms4000, ms1-v1610, ms2-v1610, ms3-v1610,</w:t>
            </w:r>
          </w:p>
          <w:p>
            <w:pPr>
              <w:pStyle w:val="71"/>
              <w:spacing w:after="180"/>
              <w:rPr>
                <w:vertAlign w:val="baseline"/>
              </w:rPr>
            </w:pPr>
            <w:r>
              <w:t xml:space="preserve">                                        ms4-v1610, spare1}</w:t>
            </w:r>
          </w:p>
        </w:tc>
      </w:tr>
    </w:tbl>
    <w:p/>
    <w:p>
      <w:pPr>
        <w:jc w:val="both"/>
        <w:rPr>
          <w:rFonts w:hint="default" w:ascii="Arial" w:hAnsi="Arial" w:cs="Arial"/>
          <w:b/>
          <w:bCs/>
          <w:sz w:val="20"/>
          <w:szCs w:val="20"/>
          <w:lang w:val="en-US" w:eastAsia="zh-CN"/>
        </w:rPr>
      </w:pPr>
      <w:r>
        <w:rPr>
          <w:rFonts w:hint="eastAsia" w:ascii="Arial" w:hAnsi="Arial" w:cs="Arial"/>
          <w:b/>
          <w:bCs/>
          <w:sz w:val="20"/>
          <w:szCs w:val="20"/>
          <w:lang w:val="en-US" w:eastAsia="zh-CN"/>
        </w:rPr>
        <w:t xml:space="preserve">Observation 2: The typical end-to-end latency requirement for the Mobile Metaverse for immersive gaming and live shows is in the range of  [5~20] ms. Considering the short PDB, the value below 5ms for the timer t-PollRetransmit should be added to reduce the delay of retransmitting the polling. </w:t>
      </w:r>
    </w:p>
    <w:p>
      <w:pPr>
        <w:jc w:val="both"/>
        <w:rPr>
          <w:rFonts w:hint="default" w:ascii="Arial" w:hAnsi="Arial" w:cs="Arial"/>
          <w:sz w:val="20"/>
          <w:szCs w:val="20"/>
          <w:lang w:val="en-US" w:eastAsia="zh-CN"/>
        </w:rPr>
      </w:pPr>
      <w:r>
        <w:rPr>
          <w:rFonts w:hint="eastAsia" w:ascii="Arial" w:hAnsi="Arial" w:cs="Arial"/>
          <w:b/>
          <w:bCs/>
          <w:sz w:val="20"/>
          <w:szCs w:val="20"/>
          <w:lang w:val="en-US" w:eastAsia="zh-CN"/>
        </w:rPr>
        <w:t>Proposal 9: The additional values of the timer t-PollRetransmit could be introduced for short PBD of XR traffic, including [1,2,3,4] in milliseconds value.</w:t>
      </w:r>
    </w:p>
    <w:p>
      <w:pPr>
        <w:jc w:val="both"/>
        <w:rPr>
          <w:rFonts w:hint="default" w:ascii="Arial" w:hAnsi="Arial" w:cs="Arial"/>
          <w:b/>
          <w:bCs/>
          <w:sz w:val="20"/>
          <w:szCs w:val="20"/>
          <w:lang w:val="en-US" w:eastAsia="zh-CN"/>
        </w:rPr>
      </w:pPr>
    </w:p>
    <w:p>
      <w:pPr>
        <w:pStyle w:val="2"/>
        <w:bidi w:val="0"/>
        <w:ind w:left="432" w:leftChars="0" w:hanging="432" w:firstLineChars="0"/>
      </w:pPr>
      <w:r>
        <w:rPr>
          <w:rFonts w:hint="eastAsia"/>
          <w:lang w:val="en-US" w:eastAsia="zh-CN"/>
        </w:rPr>
        <w:t xml:space="preserve"> </w:t>
      </w:r>
      <w:r>
        <w:t>Conclusion</w:t>
      </w:r>
    </w:p>
    <w:p>
      <w:pPr>
        <w:jc w:val="both"/>
        <w:rPr>
          <w:rFonts w:hint="eastAsia" w:ascii="Arial" w:hAnsi="Arial" w:cs="Arial"/>
          <w:sz w:val="20"/>
          <w:szCs w:val="20"/>
          <w:lang w:val="en-US" w:eastAsia="zh-CN"/>
        </w:rPr>
      </w:pPr>
      <w:r>
        <w:rPr>
          <w:rFonts w:hint="eastAsia" w:ascii="Arial" w:hAnsi="Arial" w:cs="Arial"/>
          <w:sz w:val="20"/>
          <w:szCs w:val="20"/>
          <w:lang w:val="en-US" w:eastAsia="zh-CN"/>
        </w:rPr>
        <w:t>In this contribution, we discussed the RLC enhancements related issues. We propose:</w:t>
      </w:r>
    </w:p>
    <w:p>
      <w:pPr>
        <w:jc w:val="both"/>
        <w:rPr>
          <w:rFonts w:hint="default" w:ascii="Arial" w:hAnsi="Arial" w:cs="Arial"/>
          <w:b/>
          <w:bCs/>
          <w:sz w:val="20"/>
          <w:szCs w:val="20"/>
          <w:lang w:val="en-US" w:eastAsia="zh-CN"/>
        </w:rPr>
      </w:pPr>
      <w:r>
        <w:rPr>
          <w:rFonts w:hint="eastAsia" w:ascii="Arial" w:hAnsi="Arial" w:cs="Arial"/>
          <w:b/>
          <w:bCs/>
          <w:sz w:val="20"/>
          <w:szCs w:val="20"/>
          <w:lang w:val="en-US" w:eastAsia="zh-CN"/>
        </w:rPr>
        <w:t>Proposal 1: In combined approach, TX side should stop the transmissions of an outdated RLC SDU based on the indication from upper layer.</w:t>
      </w:r>
    </w:p>
    <w:p>
      <w:pPr>
        <w:jc w:val="both"/>
        <w:rPr>
          <w:rFonts w:hint="eastAsia" w:ascii="Arial" w:hAnsi="Arial" w:cs="Arial"/>
          <w:b/>
          <w:bCs/>
          <w:sz w:val="20"/>
          <w:szCs w:val="20"/>
          <w:lang w:val="en-US" w:eastAsia="zh-CN"/>
        </w:rPr>
      </w:pPr>
      <w:r>
        <w:rPr>
          <w:rFonts w:hint="eastAsia" w:ascii="Arial" w:hAnsi="Arial" w:cs="Arial"/>
          <w:b/>
          <w:bCs/>
          <w:sz w:val="20"/>
          <w:szCs w:val="20"/>
          <w:lang w:val="en-US" w:eastAsia="zh-CN"/>
        </w:rPr>
        <w:t xml:space="preserve">Proposal 2: The local timer for abandoning the obsolete SDU in Rx side may consider to be set per RLC PDU. </w:t>
      </w:r>
    </w:p>
    <w:p>
      <w:pPr>
        <w:jc w:val="both"/>
        <w:rPr>
          <w:rFonts w:hint="eastAsia" w:ascii="Arial" w:hAnsi="Arial" w:cs="Arial"/>
          <w:b/>
          <w:bCs/>
          <w:sz w:val="20"/>
          <w:szCs w:val="20"/>
          <w:lang w:val="en-US" w:eastAsia="zh-CN"/>
        </w:rPr>
      </w:pPr>
      <w:r>
        <w:rPr>
          <w:rFonts w:hint="eastAsia" w:ascii="Arial" w:hAnsi="Arial" w:cs="Arial"/>
          <w:b/>
          <w:bCs/>
          <w:sz w:val="20"/>
          <w:szCs w:val="20"/>
          <w:lang w:val="en-US" w:eastAsia="zh-CN"/>
        </w:rPr>
        <w:t>Proposal 3: The indication for RLC failure from RLC to upper layer shall not be triggered due to the retransmissions discarding.</w:t>
      </w:r>
    </w:p>
    <w:p>
      <w:pPr>
        <w:numPr>
          <w:ilvl w:val="0"/>
          <w:numId w:val="0"/>
        </w:numPr>
        <w:ind w:leftChars="0"/>
        <w:jc w:val="both"/>
        <w:rPr>
          <w:rFonts w:hint="eastAsia" w:ascii="Arial" w:hAnsi="Arial" w:cs="Arial"/>
          <w:b/>
          <w:bCs/>
          <w:sz w:val="20"/>
          <w:szCs w:val="20"/>
          <w:lang w:val="en-US" w:eastAsia="zh-CN"/>
        </w:rPr>
      </w:pPr>
      <w:r>
        <w:rPr>
          <w:rFonts w:hint="eastAsia" w:ascii="Arial" w:hAnsi="Arial" w:cs="Arial"/>
          <w:b/>
          <w:bCs/>
          <w:sz w:val="20"/>
          <w:szCs w:val="20"/>
          <w:lang w:val="en-US" w:eastAsia="zh-CN"/>
        </w:rPr>
        <w:t>Proposal 4: The following mechanism could be considered to trigger the autonomous retransmission:</w:t>
      </w:r>
    </w:p>
    <w:p>
      <w:pPr>
        <w:numPr>
          <w:ilvl w:val="0"/>
          <w:numId w:val="17"/>
        </w:numPr>
        <w:ind w:left="840" w:leftChars="0" w:hanging="420" w:firstLineChars="0"/>
        <w:jc w:val="both"/>
        <w:rPr>
          <w:rFonts w:hint="eastAsia" w:ascii="Arial" w:hAnsi="Arial" w:cs="Arial"/>
          <w:b/>
          <w:bCs/>
          <w:sz w:val="20"/>
          <w:szCs w:val="20"/>
          <w:lang w:val="en-US" w:eastAsia="zh-CN"/>
        </w:rPr>
      </w:pPr>
      <w:r>
        <w:rPr>
          <w:rFonts w:hint="eastAsia" w:ascii="Arial" w:hAnsi="Arial" w:cs="Arial"/>
          <w:b/>
          <w:bCs/>
          <w:sz w:val="20"/>
          <w:szCs w:val="20"/>
          <w:lang w:val="en-US" w:eastAsia="zh-CN"/>
        </w:rPr>
        <w:t>Option 1: A new indication from PDCP could be used to indicate that the remaining time of the SDU is below a dedicated threshold to trigger the autonomous retransmission.</w:t>
      </w:r>
    </w:p>
    <w:p>
      <w:pPr>
        <w:numPr>
          <w:ilvl w:val="0"/>
          <w:numId w:val="17"/>
        </w:numPr>
        <w:ind w:left="840" w:leftChars="0" w:hanging="420" w:firstLineChars="0"/>
        <w:jc w:val="both"/>
        <w:rPr>
          <w:rFonts w:hint="eastAsia" w:ascii="Arial" w:hAnsi="Arial" w:cs="Arial"/>
          <w:b/>
          <w:bCs/>
          <w:sz w:val="20"/>
          <w:szCs w:val="20"/>
          <w:lang w:val="en-US" w:eastAsia="zh-CN"/>
        </w:rPr>
      </w:pPr>
      <w:r>
        <w:rPr>
          <w:rFonts w:hint="eastAsia" w:ascii="Arial" w:hAnsi="Arial" w:cs="Arial"/>
          <w:b/>
          <w:bCs/>
          <w:sz w:val="20"/>
          <w:szCs w:val="20"/>
          <w:lang w:val="en-US" w:eastAsia="zh-CN"/>
        </w:rPr>
        <w:t xml:space="preserve">Option 2: A new timer associated with </w:t>
      </w:r>
      <w:r>
        <w:rPr>
          <w:rFonts w:hint="eastAsia" w:ascii="Arial" w:hAnsi="Arial" w:cs="Arial"/>
          <w:b/>
          <w:bCs/>
          <w:sz w:val="20"/>
          <w:szCs w:val="20"/>
          <w:lang w:val="en-US" w:eastAsia="ko-KR"/>
        </w:rPr>
        <w:t xml:space="preserve">a particular RLC </w:t>
      </w:r>
      <w:r>
        <w:rPr>
          <w:rFonts w:hint="eastAsia" w:ascii="Arial" w:hAnsi="Arial" w:cs="Arial"/>
          <w:b/>
          <w:bCs/>
          <w:sz w:val="20"/>
          <w:szCs w:val="20"/>
          <w:lang w:val="en-US" w:eastAsia="zh-CN"/>
        </w:rPr>
        <w:t>P</w:t>
      </w:r>
      <w:r>
        <w:rPr>
          <w:rFonts w:hint="eastAsia" w:ascii="Arial" w:hAnsi="Arial" w:cs="Arial"/>
          <w:b/>
          <w:bCs/>
          <w:sz w:val="20"/>
          <w:szCs w:val="20"/>
          <w:lang w:val="en-US" w:eastAsia="ko-KR"/>
        </w:rPr>
        <w:t>DU</w:t>
      </w:r>
      <w:r>
        <w:rPr>
          <w:rFonts w:hint="eastAsia" w:ascii="Arial" w:hAnsi="Arial" w:cs="Arial"/>
          <w:b/>
          <w:bCs/>
          <w:sz w:val="20"/>
          <w:szCs w:val="20"/>
          <w:lang w:val="en-US" w:eastAsia="zh-CN"/>
        </w:rPr>
        <w:t xml:space="preserve"> could be introduced in RLC to trigger the autonomous retransmission. </w:t>
      </w:r>
    </w:p>
    <w:p>
      <w:pPr>
        <w:jc w:val="both"/>
        <w:rPr>
          <w:rFonts w:hint="eastAsia" w:ascii="Arial" w:hAnsi="Arial" w:cs="Arial"/>
          <w:b/>
          <w:bCs/>
          <w:sz w:val="20"/>
          <w:szCs w:val="20"/>
          <w:lang w:val="en-US" w:eastAsia="zh-CN"/>
        </w:rPr>
      </w:pPr>
      <w:r>
        <w:rPr>
          <w:rFonts w:hint="eastAsia" w:ascii="Arial" w:hAnsi="Arial" w:cs="Arial"/>
          <w:b/>
          <w:bCs/>
          <w:sz w:val="20"/>
          <w:szCs w:val="20"/>
          <w:lang w:val="en-US" w:eastAsia="zh-CN"/>
        </w:rPr>
        <w:t xml:space="preserve">Observation 1: The retransmissions could be transmitted in the same carrier or different carriers with more than one MAC entities,e.g. CA configuration. However if the retransmissions are transmitted </w:t>
      </w:r>
      <w:r>
        <w:rPr>
          <w:rFonts w:hint="eastAsia" w:ascii="Arial" w:hAnsi="Arial" w:cs="Arial"/>
          <w:b/>
          <w:bCs/>
          <w:sz w:val="20"/>
          <w:szCs w:val="20"/>
          <w:lang w:val="en-US" w:eastAsia="zh-CN"/>
        </w:rPr>
        <w:tab/>
      </w:r>
      <w:r>
        <w:rPr>
          <w:rFonts w:hint="eastAsia" w:ascii="Arial" w:hAnsi="Arial" w:cs="Arial"/>
          <w:b/>
          <w:bCs/>
          <w:sz w:val="20"/>
          <w:szCs w:val="20"/>
          <w:lang w:val="en-US" w:eastAsia="zh-CN"/>
        </w:rPr>
        <w:t xml:space="preserve">in different carriers, the RLC entity could be restricted to serve the smallest resource of transmission opportunity indicated by lower layer from different MAC entities, which leads the resource waste. </w:t>
      </w:r>
    </w:p>
    <w:p>
      <w:pPr>
        <w:jc w:val="both"/>
        <w:rPr>
          <w:rFonts w:hint="eastAsia" w:ascii="Arial" w:hAnsi="Arial" w:cs="Arial"/>
          <w:b/>
          <w:bCs/>
          <w:sz w:val="20"/>
          <w:szCs w:val="20"/>
          <w:lang w:val="en-US" w:eastAsia="zh-CN"/>
        </w:rPr>
      </w:pPr>
      <w:r>
        <w:rPr>
          <w:rFonts w:hint="eastAsia" w:ascii="Arial" w:hAnsi="Arial" w:cs="Arial"/>
          <w:b/>
          <w:bCs/>
          <w:sz w:val="20"/>
          <w:szCs w:val="20"/>
          <w:lang w:val="en-US" w:eastAsia="zh-CN"/>
        </w:rPr>
        <w:t>Proposal 5: Multiple autonomous retransmission transmitted in the same carrier could also be considered.</w:t>
      </w:r>
    </w:p>
    <w:p>
      <w:pPr>
        <w:jc w:val="both"/>
        <w:rPr>
          <w:rFonts w:hint="default" w:ascii="Arial" w:hAnsi="Arial" w:cs="Arial"/>
          <w:b/>
          <w:bCs/>
          <w:sz w:val="20"/>
          <w:szCs w:val="20"/>
          <w:lang w:val="en-US" w:eastAsia="zh-CN"/>
        </w:rPr>
      </w:pPr>
      <w:r>
        <w:rPr>
          <w:rFonts w:hint="eastAsia" w:ascii="Arial" w:hAnsi="Arial" w:cs="Arial"/>
          <w:b/>
          <w:bCs/>
          <w:sz w:val="20"/>
          <w:szCs w:val="20"/>
          <w:lang w:val="en-US" w:eastAsia="zh-CN"/>
        </w:rPr>
        <w:t xml:space="preserve">Proposal 6: If Multiple autonomous retransmission is supported, periodically transmit the multiple autonomous retransmissons or use a new prohibit timer after the autonomous retransmission could be considered to avoid excessive retransmission. </w:t>
      </w:r>
    </w:p>
    <w:p>
      <w:pPr>
        <w:jc w:val="both"/>
        <w:rPr>
          <w:rFonts w:hint="eastAsia" w:ascii="Arial" w:hAnsi="Arial" w:cs="Arial"/>
          <w:b/>
          <w:bCs/>
          <w:sz w:val="20"/>
          <w:szCs w:val="20"/>
          <w:lang w:val="en-US" w:eastAsia="zh-CN"/>
        </w:rPr>
      </w:pPr>
      <w:r>
        <w:rPr>
          <w:rFonts w:hint="eastAsia" w:ascii="Arial" w:hAnsi="Arial" w:cs="Arial"/>
          <w:b/>
          <w:bCs/>
          <w:sz w:val="20"/>
          <w:szCs w:val="20"/>
          <w:lang w:val="en-US" w:eastAsia="zh-CN"/>
        </w:rPr>
        <w:t xml:space="preserve">Proposal 7: The remaining time could be considered to enhance the polling trigger mechanism. </w:t>
      </w:r>
    </w:p>
    <w:p>
      <w:pPr>
        <w:numPr>
          <w:ilvl w:val="0"/>
          <w:numId w:val="0"/>
        </w:numPr>
        <w:ind w:leftChars="0"/>
        <w:jc w:val="both"/>
        <w:rPr>
          <w:rFonts w:hint="eastAsia" w:ascii="Arial" w:hAnsi="Arial" w:cs="Arial"/>
          <w:b/>
          <w:bCs/>
          <w:sz w:val="20"/>
          <w:szCs w:val="20"/>
          <w:lang w:val="en-US" w:eastAsia="zh-CN"/>
        </w:rPr>
      </w:pPr>
      <w:r>
        <w:rPr>
          <w:rFonts w:hint="eastAsia" w:ascii="Arial" w:hAnsi="Arial" w:cs="Arial"/>
          <w:b/>
          <w:bCs/>
          <w:sz w:val="20"/>
          <w:szCs w:val="20"/>
          <w:lang w:val="en-US" w:eastAsia="zh-CN"/>
        </w:rPr>
        <w:t>Proposal 8: The following mechanism could be considered to trigger the polling enhancement:</w:t>
      </w:r>
    </w:p>
    <w:p>
      <w:pPr>
        <w:numPr>
          <w:ilvl w:val="0"/>
          <w:numId w:val="19"/>
        </w:numPr>
        <w:ind w:left="840" w:leftChars="0" w:hanging="420" w:firstLineChars="0"/>
        <w:jc w:val="both"/>
        <w:rPr>
          <w:rFonts w:hint="default" w:ascii="Arial" w:hAnsi="Arial" w:cs="Arial"/>
          <w:b/>
          <w:bCs/>
          <w:sz w:val="20"/>
          <w:szCs w:val="20"/>
          <w:lang w:val="en-US" w:eastAsia="zh-CN"/>
        </w:rPr>
      </w:pPr>
      <w:r>
        <w:rPr>
          <w:rFonts w:hint="eastAsia" w:ascii="Arial" w:hAnsi="Arial" w:cs="Arial"/>
          <w:b/>
          <w:bCs/>
          <w:sz w:val="20"/>
          <w:szCs w:val="20"/>
          <w:lang w:val="en-US" w:eastAsia="zh-CN"/>
        </w:rPr>
        <w:t xml:space="preserve">Option 1:  If the any PDU containing the delay-critical data is found, and when the total number of PDUs or the total data volume of PDUs is accumulated larger than a new dedicated value </w:t>
      </w:r>
      <w:r>
        <w:rPr>
          <w:rFonts w:hint="eastAsia"/>
          <w:b/>
          <w:bCs/>
          <w:i/>
          <w:lang w:val="en-US" w:eastAsia="zh-CN"/>
        </w:rPr>
        <w:t>pollPDU</w:t>
      </w:r>
      <w:r>
        <w:rPr>
          <w:rFonts w:hint="eastAsia" w:ascii="Arial" w:hAnsi="Arial" w:cs="Arial"/>
          <w:b/>
          <w:bCs/>
          <w:sz w:val="20"/>
          <w:szCs w:val="20"/>
          <w:lang w:val="en-US" w:eastAsia="zh-CN"/>
        </w:rPr>
        <w:t xml:space="preserve"> or  </w:t>
      </w:r>
      <w:r>
        <w:rPr>
          <w:rFonts w:hint="eastAsia"/>
          <w:b/>
          <w:bCs/>
          <w:i/>
          <w:lang w:val="en-US" w:eastAsia="zh-CN"/>
        </w:rPr>
        <w:t>pollByte</w:t>
      </w:r>
      <w:r>
        <w:rPr>
          <w:rFonts w:hint="eastAsia" w:ascii="Arial" w:hAnsi="Arial" w:cs="Arial"/>
          <w:b/>
          <w:bCs/>
          <w:sz w:val="20"/>
          <w:szCs w:val="20"/>
          <w:lang w:val="en-US" w:eastAsia="zh-CN"/>
        </w:rPr>
        <w:t xml:space="preserve">, the polling could be included in the PDU to request the status report from receiving side. </w:t>
      </w:r>
    </w:p>
    <w:p>
      <w:pPr>
        <w:numPr>
          <w:ilvl w:val="0"/>
          <w:numId w:val="19"/>
        </w:numPr>
        <w:ind w:left="840" w:leftChars="0" w:hanging="420" w:firstLineChars="0"/>
        <w:jc w:val="both"/>
        <w:rPr>
          <w:rFonts w:hint="default" w:ascii="Arial" w:hAnsi="Arial" w:cs="Arial"/>
          <w:b/>
          <w:bCs/>
          <w:sz w:val="20"/>
          <w:szCs w:val="20"/>
          <w:lang w:val="en-US" w:eastAsia="zh-CN"/>
        </w:rPr>
      </w:pPr>
      <w:r>
        <w:rPr>
          <w:rFonts w:hint="eastAsia" w:ascii="Arial" w:hAnsi="Arial" w:cs="Arial"/>
          <w:b/>
          <w:bCs/>
          <w:sz w:val="20"/>
          <w:szCs w:val="20"/>
          <w:lang w:val="en-US" w:eastAsia="zh-CN"/>
        </w:rPr>
        <w:t xml:space="preserve">Option 2: When the total number of PDUs or the total data volume of PDUs containing the delay-critical data is accumulated larger than a new dedicated value </w:t>
      </w:r>
      <w:r>
        <w:rPr>
          <w:rFonts w:hint="eastAsia"/>
          <w:b/>
          <w:bCs/>
          <w:i/>
          <w:lang w:val="en-US" w:eastAsia="zh-CN"/>
        </w:rPr>
        <w:t>pollPDU</w:t>
      </w:r>
      <w:r>
        <w:rPr>
          <w:rFonts w:hint="eastAsia" w:ascii="Arial" w:hAnsi="Arial" w:cs="Arial"/>
          <w:b/>
          <w:bCs/>
          <w:sz w:val="20"/>
          <w:szCs w:val="20"/>
          <w:lang w:val="en-US" w:eastAsia="zh-CN"/>
        </w:rPr>
        <w:t xml:space="preserve"> or  </w:t>
      </w:r>
      <w:r>
        <w:rPr>
          <w:rFonts w:hint="eastAsia"/>
          <w:b/>
          <w:bCs/>
          <w:i/>
          <w:lang w:val="en-US" w:eastAsia="zh-CN"/>
        </w:rPr>
        <w:t>pollByte</w:t>
      </w:r>
      <w:r>
        <w:rPr>
          <w:rFonts w:hint="eastAsia" w:ascii="Arial" w:hAnsi="Arial" w:cs="Arial"/>
          <w:b/>
          <w:bCs/>
          <w:sz w:val="20"/>
          <w:szCs w:val="20"/>
          <w:lang w:val="en-US" w:eastAsia="zh-CN"/>
        </w:rPr>
        <w:t>, the polling could be included in the PDU to request the status report from receiving side. The legacy polling procedure is not impacted.</w:t>
      </w:r>
    </w:p>
    <w:p>
      <w:pPr>
        <w:jc w:val="both"/>
        <w:rPr>
          <w:rFonts w:hint="default" w:ascii="Arial" w:hAnsi="Arial" w:cs="Arial"/>
          <w:b/>
          <w:bCs/>
          <w:sz w:val="20"/>
          <w:szCs w:val="20"/>
          <w:lang w:val="en-US" w:eastAsia="zh-CN"/>
        </w:rPr>
      </w:pPr>
      <w:bookmarkStart w:id="1" w:name="_GoBack"/>
      <w:bookmarkEnd w:id="1"/>
      <w:r>
        <w:rPr>
          <w:rFonts w:hint="eastAsia" w:ascii="Arial" w:hAnsi="Arial" w:cs="Arial"/>
          <w:b/>
          <w:bCs/>
          <w:sz w:val="20"/>
          <w:szCs w:val="20"/>
          <w:lang w:val="en-US" w:eastAsia="zh-CN"/>
        </w:rPr>
        <w:t xml:space="preserve">Observation 2: The typical end-to-end latency requirement for the Mobile Metaverse for immersive gaming and live shows is in the range of  [5~20] ms. Considering the short PDB, the value below 5ms for the timer t-PollRetransmit should be added to reduce the delay of retransmitting the polling. </w:t>
      </w:r>
    </w:p>
    <w:p>
      <w:pPr>
        <w:jc w:val="both"/>
        <w:rPr>
          <w:rFonts w:hint="eastAsia" w:ascii="Arial" w:hAnsi="Arial" w:cs="Arial"/>
          <w:sz w:val="20"/>
          <w:szCs w:val="20"/>
          <w:lang w:val="en-US" w:eastAsia="zh-CN"/>
        </w:rPr>
      </w:pPr>
      <w:r>
        <w:rPr>
          <w:rFonts w:hint="eastAsia" w:ascii="Arial" w:hAnsi="Arial" w:cs="Arial"/>
          <w:b/>
          <w:bCs/>
          <w:sz w:val="20"/>
          <w:szCs w:val="20"/>
          <w:lang w:val="en-US" w:eastAsia="zh-CN"/>
        </w:rPr>
        <w:t>Proposal 9: The additional values of the timer t-PollRetransmit could be introduced for short PBD of XR traffic, including [1,2,3,4] in milliseconds value.</w:t>
      </w:r>
    </w:p>
    <w:p>
      <w:pPr>
        <w:pStyle w:val="2"/>
        <w:bidi w:val="0"/>
        <w:ind w:left="432" w:leftChars="0" w:hanging="432" w:firstLineChars="0"/>
      </w:pPr>
      <w:r>
        <w:rPr>
          <w:rFonts w:hint="eastAsia"/>
          <w:lang w:val="en-US" w:eastAsia="zh-CN"/>
        </w:rPr>
        <w:t xml:space="preserve"> </w:t>
      </w:r>
      <w:r>
        <w:t>Reference</w:t>
      </w:r>
    </w:p>
    <w:bookmarkEnd w:id="0"/>
    <w:p>
      <w:pPr>
        <w:pStyle w:val="91"/>
        <w:numPr>
          <w:ilvl w:val="0"/>
          <w:numId w:val="20"/>
        </w:numPr>
        <w:tabs>
          <w:tab w:val="right" w:pos="9639"/>
        </w:tabs>
        <w:spacing w:after="0"/>
        <w:rPr>
          <w:rFonts w:hint="default" w:ascii="Arial" w:hAnsi="Arial" w:eastAsia="宋体" w:cs="Arial"/>
          <w:b w:val="0"/>
          <w:sz w:val="20"/>
          <w:szCs w:val="20"/>
          <w:lang w:val="en-US" w:eastAsia="zh-CN" w:bidi="ar-SA"/>
        </w:rPr>
      </w:pPr>
      <w:r>
        <w:rPr>
          <w:rFonts w:hint="default" w:ascii="Arial" w:hAnsi="Arial" w:eastAsia="宋体" w:cs="Arial"/>
          <w:b w:val="0"/>
          <w:sz w:val="20"/>
          <w:szCs w:val="20"/>
          <w:lang w:val="en-US" w:eastAsia="zh-CN" w:bidi="ar-SA"/>
        </w:rPr>
        <w:t>3GPP TS 38.32</w:t>
      </w:r>
      <w:r>
        <w:rPr>
          <w:rFonts w:hint="eastAsia" w:cs="Arial"/>
          <w:b w:val="0"/>
          <w:sz w:val="20"/>
          <w:szCs w:val="20"/>
          <w:lang w:val="en-US" w:eastAsia="zh-CN" w:bidi="ar-SA"/>
        </w:rPr>
        <w:t>3</w:t>
      </w:r>
      <w:r>
        <w:rPr>
          <w:rFonts w:hint="default" w:ascii="Arial" w:hAnsi="Arial" w:eastAsia="宋体" w:cs="Arial"/>
          <w:b w:val="0"/>
          <w:sz w:val="20"/>
          <w:szCs w:val="20"/>
          <w:lang w:val="en-US" w:eastAsia="zh-CN" w:bidi="ar-SA"/>
        </w:rPr>
        <w:t xml:space="preserve"> V18.</w:t>
      </w:r>
      <w:r>
        <w:rPr>
          <w:rFonts w:hint="eastAsia" w:cs="Arial"/>
          <w:b w:val="0"/>
          <w:sz w:val="20"/>
          <w:szCs w:val="20"/>
          <w:lang w:val="en-US" w:eastAsia="zh-CN" w:bidi="ar-SA"/>
        </w:rPr>
        <w:t>3</w:t>
      </w:r>
      <w:r>
        <w:rPr>
          <w:rFonts w:hint="default" w:ascii="Arial" w:hAnsi="Arial" w:eastAsia="宋体" w:cs="Arial"/>
          <w:b w:val="0"/>
          <w:sz w:val="20"/>
          <w:szCs w:val="20"/>
          <w:lang w:val="en-US" w:eastAsia="zh-CN" w:bidi="ar-SA"/>
        </w:rPr>
        <w:t>.0 (202</w:t>
      </w:r>
      <w:r>
        <w:rPr>
          <w:rFonts w:hint="eastAsia" w:cs="Arial"/>
          <w:b w:val="0"/>
          <w:sz w:val="20"/>
          <w:szCs w:val="20"/>
          <w:lang w:val="en-US" w:eastAsia="zh-CN" w:bidi="ar-SA"/>
        </w:rPr>
        <w:t>4</w:t>
      </w:r>
      <w:r>
        <w:rPr>
          <w:rFonts w:hint="default" w:ascii="Arial" w:hAnsi="Arial" w:eastAsia="宋体" w:cs="Arial"/>
          <w:b w:val="0"/>
          <w:sz w:val="20"/>
          <w:szCs w:val="20"/>
          <w:lang w:val="en-US" w:eastAsia="zh-CN" w:bidi="ar-SA"/>
        </w:rPr>
        <w:t>-</w:t>
      </w:r>
      <w:r>
        <w:rPr>
          <w:rFonts w:hint="eastAsia" w:cs="Arial"/>
          <w:b w:val="0"/>
          <w:sz w:val="20"/>
          <w:szCs w:val="20"/>
          <w:lang w:val="en-US" w:eastAsia="zh-CN" w:bidi="ar-SA"/>
        </w:rPr>
        <w:t>09</w:t>
      </w:r>
      <w:r>
        <w:rPr>
          <w:rFonts w:hint="default" w:ascii="Arial" w:hAnsi="Arial" w:eastAsia="宋体" w:cs="Arial"/>
          <w:b w:val="0"/>
          <w:sz w:val="20"/>
          <w:szCs w:val="20"/>
          <w:lang w:val="en-US" w:eastAsia="zh-CN" w:bidi="ar-SA"/>
        </w:rPr>
        <w:t>)</w:t>
      </w:r>
      <w:r>
        <w:rPr>
          <w:rFonts w:hint="eastAsia" w:ascii="Arial" w:hAnsi="Arial" w:eastAsia="宋体" w:cs="Arial"/>
          <w:b w:val="0"/>
          <w:sz w:val="20"/>
          <w:szCs w:val="20"/>
          <w:lang w:val="en-US" w:eastAsia="zh-CN" w:bidi="ar-SA"/>
        </w:rPr>
        <w:t>, Packet Data Convergence Protocol (PDCP) specification(Release 1</w:t>
      </w:r>
      <w:r>
        <w:rPr>
          <w:rFonts w:hint="eastAsia" w:cs="Arial"/>
          <w:b w:val="0"/>
          <w:sz w:val="20"/>
          <w:szCs w:val="20"/>
          <w:lang w:val="en-US" w:eastAsia="zh-CN" w:bidi="ar-SA"/>
        </w:rPr>
        <w:t>8</w:t>
      </w:r>
      <w:r>
        <w:rPr>
          <w:rFonts w:hint="eastAsia" w:ascii="Arial" w:hAnsi="Arial" w:eastAsia="宋体" w:cs="Arial"/>
          <w:b w:val="0"/>
          <w:sz w:val="20"/>
          <w:szCs w:val="20"/>
          <w:lang w:val="en-US" w:eastAsia="zh-CN" w:bidi="ar-SA"/>
        </w:rPr>
        <w:t>)</w:t>
      </w:r>
    </w:p>
    <w:p>
      <w:pPr>
        <w:pStyle w:val="91"/>
        <w:numPr>
          <w:ilvl w:val="0"/>
          <w:numId w:val="20"/>
        </w:numPr>
        <w:tabs>
          <w:tab w:val="right" w:pos="9639"/>
        </w:tabs>
        <w:spacing w:after="0"/>
        <w:rPr>
          <w:rFonts w:hint="default" w:ascii="Arial" w:hAnsi="Arial" w:eastAsia="宋体" w:cs="Arial"/>
          <w:b w:val="0"/>
          <w:sz w:val="20"/>
          <w:szCs w:val="20"/>
          <w:lang w:val="en-US" w:eastAsia="zh-CN" w:bidi="ar-SA"/>
        </w:rPr>
      </w:pPr>
      <w:r>
        <w:rPr>
          <w:rFonts w:hint="default" w:ascii="Arial" w:hAnsi="Arial" w:eastAsia="宋体" w:cs="Arial"/>
          <w:b w:val="0"/>
          <w:sz w:val="20"/>
          <w:szCs w:val="20"/>
          <w:lang w:val="en-US" w:eastAsia="zh-CN" w:bidi="ar-SA"/>
        </w:rPr>
        <w:t>3GPP TR 23.700-70 V19.0.0 (2024-09)</w:t>
      </w:r>
      <w:r>
        <w:rPr>
          <w:rFonts w:hint="eastAsia" w:cs="Arial"/>
          <w:b w:val="0"/>
          <w:sz w:val="20"/>
          <w:szCs w:val="20"/>
          <w:lang w:val="en-US" w:eastAsia="zh-CN" w:bidi="ar-SA"/>
        </w:rPr>
        <w:t xml:space="preserve">, </w:t>
      </w:r>
      <w:r>
        <w:rPr>
          <w:rFonts w:hint="default" w:ascii="Arial" w:hAnsi="Arial" w:eastAsia="宋体" w:cs="Arial"/>
          <w:b w:val="0"/>
          <w:sz w:val="20"/>
          <w:szCs w:val="20"/>
          <w:lang w:val="en-US" w:eastAsia="zh-CN" w:bidi="ar-SA"/>
        </w:rPr>
        <w:t>Study on architecture enhancement for Extended Reality and Media service (XRM);Phase 2(Release 19)</w:t>
      </w:r>
    </w:p>
    <w:p>
      <w:pPr>
        <w:pStyle w:val="91"/>
        <w:numPr>
          <w:ilvl w:val="0"/>
          <w:numId w:val="20"/>
        </w:numPr>
        <w:tabs>
          <w:tab w:val="right" w:pos="9639"/>
        </w:tabs>
        <w:spacing w:after="0"/>
        <w:rPr>
          <w:rFonts w:hint="default" w:ascii="Arial" w:hAnsi="Arial" w:eastAsia="宋体" w:cs="Arial"/>
          <w:b w:val="0"/>
          <w:sz w:val="20"/>
          <w:szCs w:val="20"/>
          <w:lang w:val="en-US" w:eastAsia="zh-CN" w:bidi="ar-SA"/>
        </w:rPr>
      </w:pPr>
      <w:r>
        <w:rPr>
          <w:rFonts w:hint="default" w:ascii="Arial" w:hAnsi="Arial" w:eastAsia="宋体" w:cs="Arial"/>
          <w:b w:val="0"/>
          <w:sz w:val="20"/>
          <w:szCs w:val="20"/>
          <w:lang w:val="en-US" w:eastAsia="zh-CN" w:bidi="ar-SA"/>
        </w:rPr>
        <w:t>3GPP TS 38.322 V18.</w:t>
      </w:r>
      <w:r>
        <w:rPr>
          <w:rFonts w:hint="eastAsia" w:cs="Arial"/>
          <w:b w:val="0"/>
          <w:sz w:val="20"/>
          <w:szCs w:val="20"/>
          <w:lang w:val="en-US" w:eastAsia="zh-CN" w:bidi="ar-SA"/>
        </w:rPr>
        <w:t>1</w:t>
      </w:r>
      <w:r>
        <w:rPr>
          <w:rFonts w:hint="default" w:ascii="Arial" w:hAnsi="Arial" w:eastAsia="宋体" w:cs="Arial"/>
          <w:b w:val="0"/>
          <w:sz w:val="20"/>
          <w:szCs w:val="20"/>
          <w:lang w:val="en-US" w:eastAsia="zh-CN" w:bidi="ar-SA"/>
        </w:rPr>
        <w:t>.0 (202</w:t>
      </w:r>
      <w:r>
        <w:rPr>
          <w:rFonts w:hint="eastAsia" w:cs="Arial"/>
          <w:b w:val="0"/>
          <w:sz w:val="20"/>
          <w:szCs w:val="20"/>
          <w:lang w:val="en-US" w:eastAsia="zh-CN" w:bidi="ar-SA"/>
        </w:rPr>
        <w:t>4</w:t>
      </w:r>
      <w:r>
        <w:rPr>
          <w:rFonts w:hint="default" w:ascii="Arial" w:hAnsi="Arial" w:eastAsia="宋体" w:cs="Arial"/>
          <w:b w:val="0"/>
          <w:sz w:val="20"/>
          <w:szCs w:val="20"/>
          <w:lang w:val="en-US" w:eastAsia="zh-CN" w:bidi="ar-SA"/>
        </w:rPr>
        <w:t>-</w:t>
      </w:r>
      <w:r>
        <w:rPr>
          <w:rFonts w:hint="eastAsia" w:cs="Arial"/>
          <w:b w:val="0"/>
          <w:sz w:val="20"/>
          <w:szCs w:val="20"/>
          <w:lang w:val="en-US" w:eastAsia="zh-CN" w:bidi="ar-SA"/>
        </w:rPr>
        <w:t>06</w:t>
      </w:r>
      <w:r>
        <w:rPr>
          <w:rFonts w:hint="default" w:ascii="Arial" w:hAnsi="Arial" w:eastAsia="宋体" w:cs="Arial"/>
          <w:b w:val="0"/>
          <w:sz w:val="20"/>
          <w:szCs w:val="20"/>
          <w:lang w:val="en-US" w:eastAsia="zh-CN" w:bidi="ar-SA"/>
        </w:rPr>
        <w:t>)</w:t>
      </w:r>
      <w:r>
        <w:rPr>
          <w:rFonts w:hint="eastAsia" w:ascii="Arial" w:hAnsi="Arial" w:eastAsia="宋体" w:cs="Arial"/>
          <w:b w:val="0"/>
          <w:sz w:val="20"/>
          <w:szCs w:val="20"/>
          <w:lang w:val="en-US" w:eastAsia="zh-CN" w:bidi="ar-SA"/>
        </w:rPr>
        <w:t xml:space="preserve">, </w:t>
      </w:r>
      <w:r>
        <w:rPr>
          <w:rFonts w:hint="default" w:ascii="Arial" w:hAnsi="Arial" w:eastAsia="宋体" w:cs="Arial"/>
          <w:b w:val="0"/>
          <w:sz w:val="20"/>
          <w:szCs w:val="20"/>
          <w:lang w:val="en-US" w:eastAsia="zh-CN" w:bidi="ar-SA"/>
        </w:rPr>
        <w:t>Radio Link Control (RLC) protocol specification</w:t>
      </w:r>
      <w:r>
        <w:rPr>
          <w:rFonts w:hint="eastAsia" w:ascii="Arial" w:hAnsi="Arial" w:eastAsia="宋体" w:cs="Arial"/>
          <w:b w:val="0"/>
          <w:sz w:val="20"/>
          <w:szCs w:val="20"/>
          <w:lang w:val="en-US" w:eastAsia="zh-CN" w:bidi="ar-SA"/>
        </w:rPr>
        <w:t xml:space="preserve"> (Release 18).</w:t>
      </w:r>
    </w:p>
    <w:p>
      <w:pPr>
        <w:pStyle w:val="91"/>
        <w:numPr>
          <w:ilvl w:val="0"/>
          <w:numId w:val="0"/>
        </w:numPr>
        <w:tabs>
          <w:tab w:val="right" w:pos="9639"/>
        </w:tabs>
        <w:spacing w:after="0"/>
        <w:rPr>
          <w:rFonts w:hint="default" w:ascii="Arial" w:hAnsi="Arial" w:eastAsia="宋体" w:cs="Arial"/>
          <w:sz w:val="20"/>
          <w:szCs w:val="20"/>
          <w:lang w:val="en-US" w:eastAsia="zh-CN" w:bidi="ar-SA"/>
        </w:rPr>
      </w:pPr>
    </w:p>
    <w:sectPr>
      <w:footerReference r:id="rId4"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Helvetica">
    <w:altName w:val="Arial"/>
    <w:panose1 w:val="020B0604020202020204"/>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2AF" w:usb1="01D77CFB" w:usb2="00000012" w:usb3="00000000" w:csb0="00080001" w:csb1="00000000"/>
  </w:font>
  <w:font w:name="MS LineDraw">
    <w:altName w:val="Courier New"/>
    <w:panose1 w:val="00000000000000000000"/>
    <w:charset w:val="02"/>
    <w:family w:val="modern"/>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Ericsson Capital TT">
    <w:altName w:val="Calibri"/>
    <w:panose1 w:val="00000000000000000000"/>
    <w:charset w:val="00"/>
    <w:family w:val="auto"/>
    <w:pitch w:val="default"/>
    <w:sig w:usb0="00000000" w:usb1="00000000" w:usb2="00000000" w:usb3="00000000" w:csb0="0000009F" w:csb1="00000000"/>
  </w:font>
  <w:font w:name="MS Mincho">
    <w:panose1 w:val="02020609040205080304"/>
    <w:charset w:val="80"/>
    <w:family w:val="modern"/>
    <w:pitch w:val="default"/>
    <w:sig w:usb0="E00002FF" w:usb1="6AC7FDFB" w:usb2="00000012" w:usb3="00000000" w:csb0="4002009F" w:csb1="DFD7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pPr>
    <w:r>
      <w:rPr>
        <w:rFonts w:hint="eastAsia"/>
        <w:lang w:eastAsia="zh-CN"/>
      </w:rPr>
      <w:t xml:space="preserve">  </w:t>
    </w: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7CE8BA"/>
    <w:multiLevelType w:val="singleLevel"/>
    <w:tmpl w:val="A87CE8BA"/>
    <w:lvl w:ilvl="0" w:tentative="0">
      <w:start w:val="1"/>
      <w:numFmt w:val="bullet"/>
      <w:lvlText w:val=""/>
      <w:lvlJc w:val="left"/>
      <w:pPr>
        <w:ind w:left="420" w:hanging="420"/>
      </w:pPr>
      <w:rPr>
        <w:rFonts w:hint="default" w:ascii="Wingdings" w:hAnsi="Wingdings"/>
      </w:rPr>
    </w:lvl>
  </w:abstractNum>
  <w:abstractNum w:abstractNumId="1">
    <w:nsid w:val="ADCEB4F9"/>
    <w:multiLevelType w:val="multilevel"/>
    <w:tmpl w:val="ADCEB4F9"/>
    <w:lvl w:ilvl="0" w:tentative="0">
      <w:start w:val="1"/>
      <w:numFmt w:val="decimal"/>
      <w:pStyle w:val="2"/>
      <w:lvlText w:val="%1"/>
      <w:lvlJc w:val="left"/>
      <w:pPr>
        <w:ind w:left="432" w:hanging="432"/>
      </w:pPr>
      <w:rPr>
        <w:lang w:val="en-GB"/>
      </w:rPr>
    </w:lvl>
    <w:lvl w:ilvl="1" w:tentative="0">
      <w:start w:val="1"/>
      <w:numFmt w:val="decimal"/>
      <w:pStyle w:val="3"/>
      <w:lvlText w:val="%1.%2"/>
      <w:lvlJc w:val="left"/>
      <w:pPr>
        <w:ind w:left="860"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2">
    <w:nsid w:val="B4427EF2"/>
    <w:multiLevelType w:val="singleLevel"/>
    <w:tmpl w:val="B4427EF2"/>
    <w:lvl w:ilvl="0" w:tentative="0">
      <w:start w:val="1"/>
      <w:numFmt w:val="decimal"/>
      <w:suff w:val="space"/>
      <w:lvlText w:val="[%1]"/>
      <w:lvlJc w:val="left"/>
    </w:lvl>
  </w:abstractNum>
  <w:abstractNum w:abstractNumId="3">
    <w:nsid w:val="C2E358B8"/>
    <w:multiLevelType w:val="singleLevel"/>
    <w:tmpl w:val="C2E358B8"/>
    <w:lvl w:ilvl="0" w:tentative="0">
      <w:start w:val="1"/>
      <w:numFmt w:val="bullet"/>
      <w:lvlText w:val=""/>
      <w:lvlJc w:val="left"/>
      <w:pPr>
        <w:tabs>
          <w:tab w:val="left" w:pos="420"/>
        </w:tabs>
        <w:ind w:left="840" w:hanging="420"/>
      </w:pPr>
      <w:rPr>
        <w:rFonts w:hint="default" w:ascii="Wingdings" w:hAnsi="Wingdings"/>
      </w:rPr>
    </w:lvl>
  </w:abstractNum>
  <w:abstractNum w:abstractNumId="4">
    <w:nsid w:val="FA52163A"/>
    <w:multiLevelType w:val="singleLevel"/>
    <w:tmpl w:val="FA52163A"/>
    <w:lvl w:ilvl="0" w:tentative="0">
      <w:start w:val="1"/>
      <w:numFmt w:val="bullet"/>
      <w:lvlText w:val=""/>
      <w:lvlJc w:val="left"/>
      <w:pPr>
        <w:tabs>
          <w:tab w:val="left" w:pos="420"/>
        </w:tabs>
        <w:ind w:left="840" w:hanging="420"/>
      </w:pPr>
      <w:rPr>
        <w:rFonts w:hint="default" w:ascii="Wingdings" w:hAnsi="Wingdings"/>
      </w:rPr>
    </w:lvl>
  </w:abstractNum>
  <w:abstractNum w:abstractNumId="5">
    <w:nsid w:val="0D367570"/>
    <w:multiLevelType w:val="multilevel"/>
    <w:tmpl w:val="0D367570"/>
    <w:lvl w:ilvl="0" w:tentative="0">
      <w:start w:val="1"/>
      <w:numFmt w:val="decimal"/>
      <w:pStyle w:val="110"/>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6">
    <w:nsid w:val="126D0C5D"/>
    <w:multiLevelType w:val="multilevel"/>
    <w:tmpl w:val="126D0C5D"/>
    <w:lvl w:ilvl="0" w:tentative="0">
      <w:start w:val="1"/>
      <w:numFmt w:val="bullet"/>
      <w:pStyle w:val="21"/>
      <w:lvlText w:val=""/>
      <w:lvlJc w:val="left"/>
      <w:pPr>
        <w:tabs>
          <w:tab w:val="left" w:pos="1418"/>
        </w:tabs>
        <w:ind w:left="1418" w:hanging="420"/>
      </w:pPr>
      <w:rPr>
        <w:rFonts w:hint="default" w:ascii="Symbol" w:hAnsi="Symbol"/>
      </w:rPr>
    </w:lvl>
    <w:lvl w:ilvl="1" w:tentative="0">
      <w:start w:val="1"/>
      <w:numFmt w:val="bullet"/>
      <w:lvlText w:val=""/>
      <w:lvlJc w:val="left"/>
      <w:pPr>
        <w:tabs>
          <w:tab w:val="left" w:pos="840"/>
        </w:tabs>
        <w:ind w:left="840" w:hanging="420"/>
      </w:pPr>
      <w:rPr>
        <w:rFonts w:hint="default" w:ascii="Symbol" w:hAnsi="Symbol"/>
      </w:rPr>
    </w:lvl>
    <w:lvl w:ilvl="2" w:tentative="0">
      <w:start w:val="1"/>
      <w:numFmt w:val="bullet"/>
      <w:lvlText w:val=""/>
      <w:lvlJc w:val="left"/>
      <w:pPr>
        <w:tabs>
          <w:tab w:val="left" w:pos="1260"/>
        </w:tabs>
        <w:ind w:left="1260" w:hanging="420"/>
      </w:pPr>
      <w:rPr>
        <w:rFonts w:hint="default" w:ascii="Symbol" w:hAnsi="Symbol"/>
      </w:rPr>
    </w:lvl>
    <w:lvl w:ilvl="3" w:tentative="0">
      <w:start w:val="1"/>
      <w:numFmt w:val="bullet"/>
      <w:lvlText w:val=""/>
      <w:lvlJc w:val="left"/>
      <w:pPr>
        <w:tabs>
          <w:tab w:val="left" w:pos="1680"/>
        </w:tabs>
        <w:ind w:left="1680" w:hanging="420"/>
      </w:pPr>
      <w:rPr>
        <w:rFonts w:hint="default" w:ascii="Symbol" w:hAnsi="Symbol"/>
      </w:rPr>
    </w:lvl>
    <w:lvl w:ilvl="4" w:tentative="0">
      <w:start w:val="1"/>
      <w:numFmt w:val="bullet"/>
      <w:lvlText w:val=""/>
      <w:lvlJc w:val="left"/>
      <w:pPr>
        <w:tabs>
          <w:tab w:val="left" w:pos="2100"/>
        </w:tabs>
        <w:ind w:left="2100" w:hanging="420"/>
      </w:pPr>
      <w:rPr>
        <w:rFonts w:hint="default" w:ascii="Symbol" w:hAnsi="Symbol"/>
      </w:rPr>
    </w:lvl>
    <w:lvl w:ilvl="5" w:tentative="0">
      <w:start w:val="1"/>
      <w:numFmt w:val="bullet"/>
      <w:lvlText w:val=""/>
      <w:lvlJc w:val="left"/>
      <w:pPr>
        <w:tabs>
          <w:tab w:val="left" w:pos="2520"/>
        </w:tabs>
        <w:ind w:left="2520" w:hanging="420"/>
      </w:pPr>
      <w:rPr>
        <w:rFonts w:hint="default" w:ascii="Symbol" w:hAnsi="Symbol"/>
      </w:rPr>
    </w:lvl>
    <w:lvl w:ilvl="6" w:tentative="0">
      <w:start w:val="1"/>
      <w:numFmt w:val="bullet"/>
      <w:lvlText w:val=""/>
      <w:lvlJc w:val="left"/>
      <w:pPr>
        <w:tabs>
          <w:tab w:val="left" w:pos="2940"/>
        </w:tabs>
        <w:ind w:left="2940" w:hanging="420"/>
      </w:pPr>
      <w:rPr>
        <w:rFonts w:hint="default" w:ascii="Symbol" w:hAnsi="Symbol"/>
      </w:rPr>
    </w:lvl>
    <w:lvl w:ilvl="7" w:tentative="0">
      <w:start w:val="1"/>
      <w:numFmt w:val="bullet"/>
      <w:lvlText w:val=""/>
      <w:lvlJc w:val="left"/>
      <w:pPr>
        <w:tabs>
          <w:tab w:val="left" w:pos="3360"/>
        </w:tabs>
        <w:ind w:left="3360" w:hanging="420"/>
      </w:pPr>
      <w:rPr>
        <w:rFonts w:hint="default" w:ascii="Symbol" w:hAnsi="Symbol"/>
      </w:rPr>
    </w:lvl>
    <w:lvl w:ilvl="8" w:tentative="0">
      <w:start w:val="1"/>
      <w:numFmt w:val="bullet"/>
      <w:lvlText w:val=""/>
      <w:lvlJc w:val="left"/>
      <w:pPr>
        <w:tabs>
          <w:tab w:val="left" w:pos="3780"/>
        </w:tabs>
        <w:ind w:left="3780" w:hanging="420"/>
      </w:pPr>
      <w:rPr>
        <w:rFonts w:hint="default" w:ascii="Symbol" w:hAnsi="Symbol"/>
      </w:rPr>
    </w:lvl>
  </w:abstractNum>
  <w:abstractNum w:abstractNumId="7">
    <w:nsid w:val="22D21819"/>
    <w:multiLevelType w:val="multilevel"/>
    <w:tmpl w:val="22D21819"/>
    <w:lvl w:ilvl="0" w:tentative="0">
      <w:start w:val="1"/>
      <w:numFmt w:val="bullet"/>
      <w:pStyle w:val="159"/>
      <w:lvlText w:val=""/>
      <w:lvlJc w:val="left"/>
      <w:pPr>
        <w:tabs>
          <w:tab w:val="left" w:pos="1259"/>
        </w:tabs>
        <w:ind w:left="1622" w:hanging="1055"/>
      </w:pPr>
      <w:rPr>
        <w:rFonts w:hint="default" w:ascii="Symbol" w:hAnsi="Symbol"/>
        <w:b/>
        <w:i w:val="0"/>
        <w:sz w:val="22"/>
      </w:rPr>
    </w:lvl>
    <w:lvl w:ilvl="1" w:tentative="0">
      <w:start w:val="1"/>
      <w:numFmt w:val="bullet"/>
      <w:lvlText w:val="o"/>
      <w:lvlJc w:val="left"/>
      <w:pPr>
        <w:tabs>
          <w:tab w:val="left" w:pos="1440"/>
        </w:tabs>
        <w:ind w:left="1440" w:hanging="360"/>
      </w:pPr>
      <w:rPr>
        <w:rFonts w:hint="default" w:ascii="Tahoma" w:hAnsi="Tahoma" w:cs="Tahoma"/>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Ericsson Capital TT" w:hAnsi="Ericsson Capital TT"/>
      </w:rPr>
    </w:lvl>
    <w:lvl w:ilvl="4" w:tentative="0">
      <w:start w:val="1"/>
      <w:numFmt w:val="bullet"/>
      <w:lvlText w:val="o"/>
      <w:lvlJc w:val="left"/>
      <w:pPr>
        <w:tabs>
          <w:tab w:val="left" w:pos="3600"/>
        </w:tabs>
        <w:ind w:left="3600" w:hanging="360"/>
      </w:pPr>
      <w:rPr>
        <w:rFonts w:hint="default" w:ascii="Tahoma" w:hAnsi="Tahoma" w:cs="Tahoma"/>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Ericsson Capital TT" w:hAnsi="Ericsson Capital TT"/>
      </w:rPr>
    </w:lvl>
    <w:lvl w:ilvl="7" w:tentative="0">
      <w:start w:val="1"/>
      <w:numFmt w:val="bullet"/>
      <w:lvlText w:val="o"/>
      <w:lvlJc w:val="left"/>
      <w:pPr>
        <w:tabs>
          <w:tab w:val="left" w:pos="5760"/>
        </w:tabs>
        <w:ind w:left="5760" w:hanging="360"/>
      </w:pPr>
      <w:rPr>
        <w:rFonts w:hint="default" w:ascii="Tahoma" w:hAnsi="Tahoma" w:cs="Tahoma"/>
      </w:rPr>
    </w:lvl>
    <w:lvl w:ilvl="8" w:tentative="0">
      <w:start w:val="1"/>
      <w:numFmt w:val="bullet"/>
      <w:lvlText w:val=""/>
      <w:lvlJc w:val="left"/>
      <w:pPr>
        <w:tabs>
          <w:tab w:val="left" w:pos="6480"/>
        </w:tabs>
        <w:ind w:left="6480" w:hanging="360"/>
      </w:pPr>
      <w:rPr>
        <w:rFonts w:hint="default" w:ascii="Symbol" w:hAnsi="Symbol"/>
      </w:rPr>
    </w:lvl>
  </w:abstractNum>
  <w:abstractNum w:abstractNumId="8">
    <w:nsid w:val="2A750A69"/>
    <w:multiLevelType w:val="multilevel"/>
    <w:tmpl w:val="2A750A6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36DB2B14"/>
    <w:multiLevelType w:val="multilevel"/>
    <w:tmpl w:val="36DB2B14"/>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3A877D64"/>
    <w:multiLevelType w:val="singleLevel"/>
    <w:tmpl w:val="3A877D64"/>
    <w:lvl w:ilvl="0" w:tentative="0">
      <w:start w:val="1"/>
      <w:numFmt w:val="decimal"/>
      <w:pStyle w:val="141"/>
      <w:lvlText w:val="[%1]"/>
      <w:lvlJc w:val="left"/>
      <w:pPr>
        <w:tabs>
          <w:tab w:val="left" w:pos="360"/>
        </w:tabs>
        <w:ind w:left="360" w:hanging="360"/>
      </w:pPr>
      <w:rPr>
        <w:lang w:val="en-GB"/>
      </w:rPr>
    </w:lvl>
  </w:abstractNum>
  <w:abstractNum w:abstractNumId="11">
    <w:nsid w:val="3AA46647"/>
    <w:multiLevelType w:val="multilevel"/>
    <w:tmpl w:val="3AA46647"/>
    <w:lvl w:ilvl="0" w:tentative="0">
      <w:start w:val="1"/>
      <w:numFmt w:val="decimal"/>
      <w:pStyle w:val="13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44DB417B"/>
    <w:multiLevelType w:val="multilevel"/>
    <w:tmpl w:val="44DB417B"/>
    <w:lvl w:ilvl="0" w:tentative="0">
      <w:start w:val="1"/>
      <w:numFmt w:val="decimal"/>
      <w:pStyle w:val="67"/>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
    <w:nsid w:val="4BDF65F6"/>
    <w:multiLevelType w:val="multilevel"/>
    <w:tmpl w:val="4BDF65F6"/>
    <w:lvl w:ilvl="0" w:tentative="0">
      <w:start w:val="1"/>
      <w:numFmt w:val="decimal"/>
      <w:pStyle w:val="68"/>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5101505E"/>
    <w:multiLevelType w:val="multilevel"/>
    <w:tmpl w:val="5101505E"/>
    <w:lvl w:ilvl="0" w:tentative="0">
      <w:start w:val="1"/>
      <w:numFmt w:val="decimal"/>
      <w:pStyle w:val="13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5">
    <w:nsid w:val="52F577EB"/>
    <w:multiLevelType w:val="multilevel"/>
    <w:tmpl w:val="52F577EB"/>
    <w:lvl w:ilvl="0" w:tentative="0">
      <w:start w:val="1"/>
      <w:numFmt w:val="bullet"/>
      <w:pStyle w:val="162"/>
      <w:lvlText w:val=""/>
      <w:lvlJc w:val="left"/>
      <w:pPr>
        <w:ind w:left="144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5C991E5A"/>
    <w:multiLevelType w:val="multilevel"/>
    <w:tmpl w:val="5C991E5A"/>
    <w:lvl w:ilvl="0" w:tentative="0">
      <w:start w:val="1"/>
      <w:numFmt w:val="bullet"/>
      <w:pStyle w:val="22"/>
      <w:lvlText w:val=""/>
      <w:lvlJc w:val="left"/>
      <w:pPr>
        <w:tabs>
          <w:tab w:val="left" w:pos="704"/>
        </w:tabs>
        <w:ind w:left="704" w:hanging="420"/>
      </w:pPr>
      <w:rPr>
        <w:rFonts w:hint="default" w:ascii="Symbol" w:hAnsi="Symbol"/>
      </w:rPr>
    </w:lvl>
    <w:lvl w:ilvl="1" w:tentative="0">
      <w:start w:val="1"/>
      <w:numFmt w:val="bullet"/>
      <w:lvlText w:val=""/>
      <w:lvlJc w:val="left"/>
      <w:pPr>
        <w:tabs>
          <w:tab w:val="left" w:pos="1124"/>
        </w:tabs>
        <w:ind w:left="1124" w:hanging="420"/>
      </w:pPr>
      <w:rPr>
        <w:rFonts w:hint="default" w:ascii="Symbol" w:hAnsi="Symbol"/>
      </w:rPr>
    </w:lvl>
    <w:lvl w:ilvl="2" w:tentative="0">
      <w:start w:val="1"/>
      <w:numFmt w:val="bullet"/>
      <w:lvlText w:val=""/>
      <w:lvlJc w:val="left"/>
      <w:pPr>
        <w:tabs>
          <w:tab w:val="left" w:pos="1544"/>
        </w:tabs>
        <w:ind w:left="1544" w:hanging="420"/>
      </w:pPr>
      <w:rPr>
        <w:rFonts w:hint="default" w:ascii="Symbol" w:hAnsi="Symbol"/>
      </w:rPr>
    </w:lvl>
    <w:lvl w:ilvl="3" w:tentative="0">
      <w:start w:val="1"/>
      <w:numFmt w:val="bullet"/>
      <w:lvlText w:val=""/>
      <w:lvlJc w:val="left"/>
      <w:pPr>
        <w:tabs>
          <w:tab w:val="left" w:pos="1964"/>
        </w:tabs>
        <w:ind w:left="1964" w:hanging="420"/>
      </w:pPr>
      <w:rPr>
        <w:rFonts w:hint="default" w:ascii="Symbol" w:hAnsi="Symbol"/>
      </w:rPr>
    </w:lvl>
    <w:lvl w:ilvl="4" w:tentative="0">
      <w:start w:val="1"/>
      <w:numFmt w:val="bullet"/>
      <w:lvlText w:val=""/>
      <w:lvlJc w:val="left"/>
      <w:pPr>
        <w:tabs>
          <w:tab w:val="left" w:pos="2384"/>
        </w:tabs>
        <w:ind w:left="2384" w:hanging="420"/>
      </w:pPr>
      <w:rPr>
        <w:rFonts w:hint="default" w:ascii="Symbol" w:hAnsi="Symbol"/>
      </w:rPr>
    </w:lvl>
    <w:lvl w:ilvl="5" w:tentative="0">
      <w:start w:val="1"/>
      <w:numFmt w:val="bullet"/>
      <w:lvlText w:val=""/>
      <w:lvlJc w:val="left"/>
      <w:pPr>
        <w:tabs>
          <w:tab w:val="left" w:pos="2804"/>
        </w:tabs>
        <w:ind w:left="2804" w:hanging="420"/>
      </w:pPr>
      <w:rPr>
        <w:rFonts w:hint="default" w:ascii="Symbol" w:hAnsi="Symbol"/>
      </w:rPr>
    </w:lvl>
    <w:lvl w:ilvl="6" w:tentative="0">
      <w:start w:val="1"/>
      <w:numFmt w:val="bullet"/>
      <w:lvlText w:val=""/>
      <w:lvlJc w:val="left"/>
      <w:pPr>
        <w:tabs>
          <w:tab w:val="left" w:pos="3224"/>
        </w:tabs>
        <w:ind w:left="3224" w:hanging="420"/>
      </w:pPr>
      <w:rPr>
        <w:rFonts w:hint="default" w:ascii="Symbol" w:hAnsi="Symbol"/>
      </w:rPr>
    </w:lvl>
    <w:lvl w:ilvl="7" w:tentative="0">
      <w:start w:val="1"/>
      <w:numFmt w:val="bullet"/>
      <w:lvlText w:val=""/>
      <w:lvlJc w:val="left"/>
      <w:pPr>
        <w:tabs>
          <w:tab w:val="left" w:pos="3644"/>
        </w:tabs>
        <w:ind w:left="3644" w:hanging="420"/>
      </w:pPr>
      <w:rPr>
        <w:rFonts w:hint="default" w:ascii="Symbol" w:hAnsi="Symbol"/>
      </w:rPr>
    </w:lvl>
    <w:lvl w:ilvl="8" w:tentative="0">
      <w:start w:val="1"/>
      <w:numFmt w:val="bullet"/>
      <w:lvlText w:val=""/>
      <w:lvlJc w:val="left"/>
      <w:pPr>
        <w:tabs>
          <w:tab w:val="left" w:pos="4064"/>
        </w:tabs>
        <w:ind w:left="4064" w:hanging="420"/>
      </w:pPr>
      <w:rPr>
        <w:rFonts w:hint="default" w:ascii="Symbol" w:hAnsi="Symbol"/>
      </w:rPr>
    </w:lvl>
  </w:abstractNum>
  <w:abstractNum w:abstractNumId="17">
    <w:nsid w:val="5DF33F36"/>
    <w:multiLevelType w:val="multilevel"/>
    <w:tmpl w:val="5DF33F36"/>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1260"/>
        </w:tabs>
        <w:ind w:left="1260" w:leftChars="0" w:hanging="420" w:firstLineChars="0"/>
      </w:pPr>
      <w:rPr>
        <w:rFonts w:hint="default" w:ascii="Wingdings" w:hAnsi="Wingdings"/>
      </w:rPr>
    </w:lvl>
    <w:lvl w:ilvl="2" w:tentative="0">
      <w:start w:val="1"/>
      <w:numFmt w:val="bullet"/>
      <w:lvlText w:val=""/>
      <w:lvlJc w:val="left"/>
      <w:pPr>
        <w:tabs>
          <w:tab w:val="left" w:pos="1680"/>
        </w:tabs>
        <w:ind w:left="1680" w:leftChars="0" w:hanging="420" w:firstLineChars="0"/>
      </w:pPr>
      <w:rPr>
        <w:rFonts w:hint="default" w:ascii="Wingdings" w:hAnsi="Wingdings"/>
      </w:rPr>
    </w:lvl>
    <w:lvl w:ilvl="3" w:tentative="0">
      <w:start w:val="1"/>
      <w:numFmt w:val="bullet"/>
      <w:lvlText w:val=""/>
      <w:lvlJc w:val="left"/>
      <w:pPr>
        <w:tabs>
          <w:tab w:val="left" w:pos="2100"/>
        </w:tabs>
        <w:ind w:left="2100" w:leftChars="0" w:hanging="420" w:firstLineChars="0"/>
      </w:pPr>
      <w:rPr>
        <w:rFonts w:hint="default" w:ascii="Wingdings" w:hAnsi="Wingdings"/>
      </w:rPr>
    </w:lvl>
    <w:lvl w:ilvl="4" w:tentative="0">
      <w:start w:val="1"/>
      <w:numFmt w:val="bullet"/>
      <w:lvlText w:val=""/>
      <w:lvlJc w:val="left"/>
      <w:pPr>
        <w:tabs>
          <w:tab w:val="left" w:pos="2520"/>
        </w:tabs>
        <w:ind w:left="2520" w:leftChars="0" w:hanging="420" w:firstLineChars="0"/>
      </w:pPr>
      <w:rPr>
        <w:rFonts w:hint="default" w:ascii="Wingdings" w:hAnsi="Wingdings"/>
      </w:rPr>
    </w:lvl>
    <w:lvl w:ilvl="5" w:tentative="0">
      <w:start w:val="1"/>
      <w:numFmt w:val="bullet"/>
      <w:lvlText w:val=""/>
      <w:lvlJc w:val="left"/>
      <w:pPr>
        <w:tabs>
          <w:tab w:val="left" w:pos="2940"/>
        </w:tabs>
        <w:ind w:left="2940" w:leftChars="0" w:hanging="420" w:firstLineChars="0"/>
      </w:pPr>
      <w:rPr>
        <w:rFonts w:hint="default" w:ascii="Wingdings" w:hAnsi="Wingdings"/>
      </w:rPr>
    </w:lvl>
    <w:lvl w:ilvl="6" w:tentative="0">
      <w:start w:val="1"/>
      <w:numFmt w:val="bullet"/>
      <w:lvlText w:val=""/>
      <w:lvlJc w:val="left"/>
      <w:pPr>
        <w:tabs>
          <w:tab w:val="left" w:pos="3360"/>
        </w:tabs>
        <w:ind w:left="3360" w:leftChars="0" w:hanging="420" w:firstLineChars="0"/>
      </w:pPr>
      <w:rPr>
        <w:rFonts w:hint="default" w:ascii="Wingdings" w:hAnsi="Wingdings"/>
      </w:rPr>
    </w:lvl>
    <w:lvl w:ilvl="7" w:tentative="0">
      <w:start w:val="1"/>
      <w:numFmt w:val="bullet"/>
      <w:lvlText w:val=""/>
      <w:lvlJc w:val="left"/>
      <w:pPr>
        <w:tabs>
          <w:tab w:val="left" w:pos="3780"/>
        </w:tabs>
        <w:ind w:left="3780" w:leftChars="0" w:hanging="420" w:firstLineChars="0"/>
      </w:pPr>
      <w:rPr>
        <w:rFonts w:hint="default" w:ascii="Wingdings" w:hAnsi="Wingdings"/>
      </w:rPr>
    </w:lvl>
    <w:lvl w:ilvl="8" w:tentative="0">
      <w:start w:val="1"/>
      <w:numFmt w:val="bullet"/>
      <w:lvlText w:val=""/>
      <w:lvlJc w:val="left"/>
      <w:pPr>
        <w:tabs>
          <w:tab w:val="left" w:pos="4200"/>
        </w:tabs>
        <w:ind w:left="4200" w:leftChars="0" w:hanging="420" w:firstLineChars="0"/>
      </w:pPr>
      <w:rPr>
        <w:rFonts w:hint="default" w:ascii="Wingdings" w:hAnsi="Wingdings"/>
      </w:rPr>
    </w:lvl>
  </w:abstractNum>
  <w:abstractNum w:abstractNumId="18">
    <w:nsid w:val="7BBCD7DD"/>
    <w:multiLevelType w:val="multilevel"/>
    <w:tmpl w:val="7BBCD7DD"/>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9">
    <w:nsid w:val="7BC330F5"/>
    <w:multiLevelType w:val="multilevel"/>
    <w:tmpl w:val="7BC330F5"/>
    <w:lvl w:ilvl="0" w:tentative="0">
      <w:start w:val="1"/>
      <w:numFmt w:val="bullet"/>
      <w:pStyle w:val="114"/>
      <w:lvlText w:val=""/>
      <w:lvlJc w:val="left"/>
      <w:pPr>
        <w:tabs>
          <w:tab w:val="left" w:pos="851"/>
        </w:tabs>
        <w:ind w:left="851" w:hanging="851"/>
      </w:pPr>
      <w:rPr>
        <w:rFonts w:hint="default" w:ascii="Cambria Math" w:hAnsi="Cambria Math"/>
        <w:b/>
        <w:i w:val="0"/>
        <w:color w:val="70CEF5"/>
        <w:sz w:val="20"/>
        <w:szCs w:val="20"/>
      </w:rPr>
    </w:lvl>
    <w:lvl w:ilvl="1" w:tentative="0">
      <w:start w:val="1"/>
      <w:numFmt w:val="bullet"/>
      <w:lvlText w:val="o"/>
      <w:lvlJc w:val="left"/>
      <w:pPr>
        <w:tabs>
          <w:tab w:val="left" w:pos="1440"/>
        </w:tabs>
        <w:ind w:left="1440" w:hanging="360"/>
      </w:pPr>
      <w:rPr>
        <w:rFonts w:hint="default" w:ascii="Tahoma" w:hAnsi="Tahoma" w:cs="Tahoma"/>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Ericsson Capital TT" w:hAnsi="Ericsson Capital TT"/>
      </w:rPr>
    </w:lvl>
    <w:lvl w:ilvl="4" w:tentative="0">
      <w:start w:val="1"/>
      <w:numFmt w:val="bullet"/>
      <w:lvlText w:val="o"/>
      <w:lvlJc w:val="left"/>
      <w:pPr>
        <w:tabs>
          <w:tab w:val="left" w:pos="3600"/>
        </w:tabs>
        <w:ind w:left="3600" w:hanging="360"/>
      </w:pPr>
      <w:rPr>
        <w:rFonts w:hint="default" w:ascii="Tahoma" w:hAnsi="Tahoma" w:cs="Tahoma"/>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Ericsson Capital TT" w:hAnsi="Ericsson Capital TT"/>
      </w:rPr>
    </w:lvl>
    <w:lvl w:ilvl="7" w:tentative="0">
      <w:start w:val="1"/>
      <w:numFmt w:val="bullet"/>
      <w:lvlText w:val="o"/>
      <w:lvlJc w:val="left"/>
      <w:pPr>
        <w:tabs>
          <w:tab w:val="left" w:pos="5760"/>
        </w:tabs>
        <w:ind w:left="5760" w:hanging="360"/>
      </w:pPr>
      <w:rPr>
        <w:rFonts w:hint="default" w:ascii="Tahoma" w:hAnsi="Tahoma" w:cs="Tahoma"/>
      </w:rPr>
    </w:lvl>
    <w:lvl w:ilvl="8" w:tentative="0">
      <w:start w:val="1"/>
      <w:numFmt w:val="bullet"/>
      <w:lvlText w:val=""/>
      <w:lvlJc w:val="left"/>
      <w:pPr>
        <w:tabs>
          <w:tab w:val="left" w:pos="6480"/>
        </w:tabs>
        <w:ind w:left="6480" w:hanging="360"/>
      </w:pPr>
      <w:rPr>
        <w:rFonts w:hint="default" w:ascii="Symbol" w:hAnsi="Symbol"/>
      </w:rPr>
    </w:lvl>
  </w:abstractNum>
  <w:num w:numId="1">
    <w:abstractNumId w:val="1"/>
  </w:num>
  <w:num w:numId="2">
    <w:abstractNumId w:val="6"/>
  </w:num>
  <w:num w:numId="3">
    <w:abstractNumId w:val="16"/>
  </w:num>
  <w:num w:numId="4">
    <w:abstractNumId w:val="12"/>
  </w:num>
  <w:num w:numId="5">
    <w:abstractNumId w:val="13"/>
  </w:num>
  <w:num w:numId="6">
    <w:abstractNumId w:val="5"/>
  </w:num>
  <w:num w:numId="7">
    <w:abstractNumId w:val="19"/>
  </w:num>
  <w:num w:numId="8">
    <w:abstractNumId w:val="11"/>
  </w:num>
  <w:num w:numId="9">
    <w:abstractNumId w:val="14"/>
  </w:num>
  <w:num w:numId="10">
    <w:abstractNumId w:val="10"/>
  </w:num>
  <w:num w:numId="11">
    <w:abstractNumId w:val="7"/>
  </w:num>
  <w:num w:numId="12">
    <w:abstractNumId w:val="15"/>
  </w:num>
  <w:num w:numId="13">
    <w:abstractNumId w:val="9"/>
  </w:num>
  <w:num w:numId="14">
    <w:abstractNumId w:val="18"/>
  </w:num>
  <w:num w:numId="15">
    <w:abstractNumId w:val="8"/>
  </w:num>
  <w:num w:numId="16">
    <w:abstractNumId w:val="3"/>
  </w:num>
  <w:num w:numId="17">
    <w:abstractNumId w:val="17"/>
  </w:num>
  <w:num w:numId="18">
    <w:abstractNumId w:val="0"/>
  </w:num>
  <w:num w:numId="19">
    <w:abstractNumId w:val="4"/>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attachedTemplate r:id="rId1"/>
  <w:documentProtection w:enforcement="0"/>
  <w:defaultTabStop w:val="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A2OTA3ODI2ZTZhNjY1YzVjYzhkNTg0MDk5NGZlMGMifQ=="/>
  </w:docVars>
  <w:rsids>
    <w:rsidRoot w:val="00B66084"/>
    <w:rsid w:val="000004EA"/>
    <w:rsid w:val="00000537"/>
    <w:rsid w:val="0000065C"/>
    <w:rsid w:val="00000823"/>
    <w:rsid w:val="0000086C"/>
    <w:rsid w:val="00000C16"/>
    <w:rsid w:val="00000D33"/>
    <w:rsid w:val="00000D51"/>
    <w:rsid w:val="0000138A"/>
    <w:rsid w:val="00001940"/>
    <w:rsid w:val="000024D5"/>
    <w:rsid w:val="00002862"/>
    <w:rsid w:val="00002C11"/>
    <w:rsid w:val="00002C5F"/>
    <w:rsid w:val="00003904"/>
    <w:rsid w:val="00003DF6"/>
    <w:rsid w:val="00003E62"/>
    <w:rsid w:val="00003FCF"/>
    <w:rsid w:val="00003FDA"/>
    <w:rsid w:val="000044DA"/>
    <w:rsid w:val="0000469C"/>
    <w:rsid w:val="0000526E"/>
    <w:rsid w:val="00005A18"/>
    <w:rsid w:val="00005A92"/>
    <w:rsid w:val="0000613E"/>
    <w:rsid w:val="00006433"/>
    <w:rsid w:val="00006529"/>
    <w:rsid w:val="000068A1"/>
    <w:rsid w:val="000068C4"/>
    <w:rsid w:val="00006AA0"/>
    <w:rsid w:val="00006CED"/>
    <w:rsid w:val="00007084"/>
    <w:rsid w:val="00007555"/>
    <w:rsid w:val="000077BF"/>
    <w:rsid w:val="00010095"/>
    <w:rsid w:val="000105E8"/>
    <w:rsid w:val="00010A80"/>
    <w:rsid w:val="000110CA"/>
    <w:rsid w:val="00011519"/>
    <w:rsid w:val="000115BB"/>
    <w:rsid w:val="000118F6"/>
    <w:rsid w:val="00011D5A"/>
    <w:rsid w:val="00012761"/>
    <w:rsid w:val="0001277E"/>
    <w:rsid w:val="00012D58"/>
    <w:rsid w:val="0001309C"/>
    <w:rsid w:val="0001346F"/>
    <w:rsid w:val="00013CB8"/>
    <w:rsid w:val="00014764"/>
    <w:rsid w:val="000148C3"/>
    <w:rsid w:val="00015330"/>
    <w:rsid w:val="000154DD"/>
    <w:rsid w:val="0001558E"/>
    <w:rsid w:val="0001562F"/>
    <w:rsid w:val="00015635"/>
    <w:rsid w:val="0001565F"/>
    <w:rsid w:val="000156F8"/>
    <w:rsid w:val="00015759"/>
    <w:rsid w:val="00015C6A"/>
    <w:rsid w:val="00016017"/>
    <w:rsid w:val="000160AB"/>
    <w:rsid w:val="00016166"/>
    <w:rsid w:val="0001620A"/>
    <w:rsid w:val="00016558"/>
    <w:rsid w:val="00016645"/>
    <w:rsid w:val="00016B98"/>
    <w:rsid w:val="00016E64"/>
    <w:rsid w:val="00016F05"/>
    <w:rsid w:val="0001701A"/>
    <w:rsid w:val="00017098"/>
    <w:rsid w:val="00017874"/>
    <w:rsid w:val="00017A2B"/>
    <w:rsid w:val="00017B6F"/>
    <w:rsid w:val="00017C43"/>
    <w:rsid w:val="000205C0"/>
    <w:rsid w:val="00020BFF"/>
    <w:rsid w:val="00020D44"/>
    <w:rsid w:val="00021464"/>
    <w:rsid w:val="000216F1"/>
    <w:rsid w:val="00021D9D"/>
    <w:rsid w:val="00021F0D"/>
    <w:rsid w:val="0002203C"/>
    <w:rsid w:val="000224E8"/>
    <w:rsid w:val="0002259B"/>
    <w:rsid w:val="000226D9"/>
    <w:rsid w:val="0002275F"/>
    <w:rsid w:val="00022998"/>
    <w:rsid w:val="00022CB5"/>
    <w:rsid w:val="00022E4A"/>
    <w:rsid w:val="000235EA"/>
    <w:rsid w:val="00023E5C"/>
    <w:rsid w:val="00023EC6"/>
    <w:rsid w:val="000242C3"/>
    <w:rsid w:val="00024B8E"/>
    <w:rsid w:val="00024D1F"/>
    <w:rsid w:val="00025074"/>
    <w:rsid w:val="00025434"/>
    <w:rsid w:val="0002559A"/>
    <w:rsid w:val="0002596D"/>
    <w:rsid w:val="00025EA3"/>
    <w:rsid w:val="00026053"/>
    <w:rsid w:val="00026120"/>
    <w:rsid w:val="00026887"/>
    <w:rsid w:val="0002747B"/>
    <w:rsid w:val="0002774D"/>
    <w:rsid w:val="00027E64"/>
    <w:rsid w:val="00030517"/>
    <w:rsid w:val="00031161"/>
    <w:rsid w:val="0003120D"/>
    <w:rsid w:val="0003126F"/>
    <w:rsid w:val="00031468"/>
    <w:rsid w:val="00031567"/>
    <w:rsid w:val="000318A6"/>
    <w:rsid w:val="00031B8E"/>
    <w:rsid w:val="00031CA6"/>
    <w:rsid w:val="00031FCB"/>
    <w:rsid w:val="00032805"/>
    <w:rsid w:val="00032957"/>
    <w:rsid w:val="00032AB8"/>
    <w:rsid w:val="00032D0A"/>
    <w:rsid w:val="00032FE0"/>
    <w:rsid w:val="0003327F"/>
    <w:rsid w:val="000333C6"/>
    <w:rsid w:val="0003392A"/>
    <w:rsid w:val="00033CCD"/>
    <w:rsid w:val="00033F55"/>
    <w:rsid w:val="0003419C"/>
    <w:rsid w:val="000346B7"/>
    <w:rsid w:val="00034738"/>
    <w:rsid w:val="000347EA"/>
    <w:rsid w:val="00034906"/>
    <w:rsid w:val="00034DDD"/>
    <w:rsid w:val="000357E9"/>
    <w:rsid w:val="00035CFB"/>
    <w:rsid w:val="0003627B"/>
    <w:rsid w:val="0003663C"/>
    <w:rsid w:val="000367F2"/>
    <w:rsid w:val="00036CDE"/>
    <w:rsid w:val="00037196"/>
    <w:rsid w:val="00037201"/>
    <w:rsid w:val="000372A1"/>
    <w:rsid w:val="0003794D"/>
    <w:rsid w:val="00037964"/>
    <w:rsid w:val="00037B33"/>
    <w:rsid w:val="00037B40"/>
    <w:rsid w:val="00037D61"/>
    <w:rsid w:val="00040B64"/>
    <w:rsid w:val="000410A4"/>
    <w:rsid w:val="0004127F"/>
    <w:rsid w:val="000412F2"/>
    <w:rsid w:val="0004159A"/>
    <w:rsid w:val="00041777"/>
    <w:rsid w:val="00041CD5"/>
    <w:rsid w:val="000421C4"/>
    <w:rsid w:val="00042279"/>
    <w:rsid w:val="00042392"/>
    <w:rsid w:val="00042A26"/>
    <w:rsid w:val="00043B7F"/>
    <w:rsid w:val="00043BC5"/>
    <w:rsid w:val="00043EBF"/>
    <w:rsid w:val="00043FD3"/>
    <w:rsid w:val="000440C2"/>
    <w:rsid w:val="000442D9"/>
    <w:rsid w:val="00044562"/>
    <w:rsid w:val="000446F5"/>
    <w:rsid w:val="00044FB0"/>
    <w:rsid w:val="00045145"/>
    <w:rsid w:val="0004521C"/>
    <w:rsid w:val="0004535D"/>
    <w:rsid w:val="00045EC1"/>
    <w:rsid w:val="000460B7"/>
    <w:rsid w:val="0004655A"/>
    <w:rsid w:val="000468A5"/>
    <w:rsid w:val="000468BE"/>
    <w:rsid w:val="00047053"/>
    <w:rsid w:val="000472B5"/>
    <w:rsid w:val="0004730F"/>
    <w:rsid w:val="000475D2"/>
    <w:rsid w:val="0004768D"/>
    <w:rsid w:val="00047A86"/>
    <w:rsid w:val="00047D2B"/>
    <w:rsid w:val="000502EF"/>
    <w:rsid w:val="0005055D"/>
    <w:rsid w:val="000506A2"/>
    <w:rsid w:val="00050BDE"/>
    <w:rsid w:val="0005158A"/>
    <w:rsid w:val="00051CEA"/>
    <w:rsid w:val="00051F90"/>
    <w:rsid w:val="00052018"/>
    <w:rsid w:val="000520DD"/>
    <w:rsid w:val="00052523"/>
    <w:rsid w:val="00052563"/>
    <w:rsid w:val="00052C1C"/>
    <w:rsid w:val="00052C43"/>
    <w:rsid w:val="0005311E"/>
    <w:rsid w:val="00053449"/>
    <w:rsid w:val="00053533"/>
    <w:rsid w:val="00053C06"/>
    <w:rsid w:val="00053D22"/>
    <w:rsid w:val="000540ED"/>
    <w:rsid w:val="000542F7"/>
    <w:rsid w:val="0005476A"/>
    <w:rsid w:val="000549FA"/>
    <w:rsid w:val="00054BFD"/>
    <w:rsid w:val="00054CEB"/>
    <w:rsid w:val="00055203"/>
    <w:rsid w:val="00055310"/>
    <w:rsid w:val="00055659"/>
    <w:rsid w:val="000557AA"/>
    <w:rsid w:val="00055825"/>
    <w:rsid w:val="00055880"/>
    <w:rsid w:val="00055A0E"/>
    <w:rsid w:val="00056365"/>
    <w:rsid w:val="00056AD9"/>
    <w:rsid w:val="0005702E"/>
    <w:rsid w:val="000570B8"/>
    <w:rsid w:val="00057764"/>
    <w:rsid w:val="00057CF9"/>
    <w:rsid w:val="00057F83"/>
    <w:rsid w:val="0006004F"/>
    <w:rsid w:val="000602E3"/>
    <w:rsid w:val="00060398"/>
    <w:rsid w:val="0006094D"/>
    <w:rsid w:val="00060A95"/>
    <w:rsid w:val="00060B78"/>
    <w:rsid w:val="00060DC5"/>
    <w:rsid w:val="0006142F"/>
    <w:rsid w:val="000620FA"/>
    <w:rsid w:val="000622D3"/>
    <w:rsid w:val="000622F0"/>
    <w:rsid w:val="000629A6"/>
    <w:rsid w:val="00062A3B"/>
    <w:rsid w:val="00063159"/>
    <w:rsid w:val="00063238"/>
    <w:rsid w:val="00063AC6"/>
    <w:rsid w:val="00064173"/>
    <w:rsid w:val="0006442E"/>
    <w:rsid w:val="0006454E"/>
    <w:rsid w:val="000648CF"/>
    <w:rsid w:val="00064F9E"/>
    <w:rsid w:val="00065441"/>
    <w:rsid w:val="00065502"/>
    <w:rsid w:val="000655EF"/>
    <w:rsid w:val="0006592F"/>
    <w:rsid w:val="00065BA3"/>
    <w:rsid w:val="0006622B"/>
    <w:rsid w:val="00066763"/>
    <w:rsid w:val="00066775"/>
    <w:rsid w:val="0006725B"/>
    <w:rsid w:val="000674E2"/>
    <w:rsid w:val="00067BB5"/>
    <w:rsid w:val="00067F74"/>
    <w:rsid w:val="00070011"/>
    <w:rsid w:val="000701AB"/>
    <w:rsid w:val="000701D5"/>
    <w:rsid w:val="000702D0"/>
    <w:rsid w:val="00070887"/>
    <w:rsid w:val="00070936"/>
    <w:rsid w:val="000709AE"/>
    <w:rsid w:val="00070CDD"/>
    <w:rsid w:val="00070D44"/>
    <w:rsid w:val="0007123F"/>
    <w:rsid w:val="00071310"/>
    <w:rsid w:val="000714F8"/>
    <w:rsid w:val="0007161F"/>
    <w:rsid w:val="00071A4E"/>
    <w:rsid w:val="00071BC5"/>
    <w:rsid w:val="00072083"/>
    <w:rsid w:val="00072226"/>
    <w:rsid w:val="000724C4"/>
    <w:rsid w:val="000727CB"/>
    <w:rsid w:val="000727CD"/>
    <w:rsid w:val="00072C44"/>
    <w:rsid w:val="00072E2E"/>
    <w:rsid w:val="00072EDF"/>
    <w:rsid w:val="00073621"/>
    <w:rsid w:val="000737BB"/>
    <w:rsid w:val="000737F6"/>
    <w:rsid w:val="00073C97"/>
    <w:rsid w:val="00073CF4"/>
    <w:rsid w:val="00073D53"/>
    <w:rsid w:val="00074AE1"/>
    <w:rsid w:val="00075247"/>
    <w:rsid w:val="00075277"/>
    <w:rsid w:val="00075760"/>
    <w:rsid w:val="00075866"/>
    <w:rsid w:val="0007650A"/>
    <w:rsid w:val="00076E9F"/>
    <w:rsid w:val="00080040"/>
    <w:rsid w:val="000800CB"/>
    <w:rsid w:val="00080974"/>
    <w:rsid w:val="00080B66"/>
    <w:rsid w:val="00081207"/>
    <w:rsid w:val="00081436"/>
    <w:rsid w:val="00081770"/>
    <w:rsid w:val="00081A89"/>
    <w:rsid w:val="00081C37"/>
    <w:rsid w:val="00081C70"/>
    <w:rsid w:val="00083024"/>
    <w:rsid w:val="000832CF"/>
    <w:rsid w:val="0008364E"/>
    <w:rsid w:val="00083842"/>
    <w:rsid w:val="00083950"/>
    <w:rsid w:val="00083952"/>
    <w:rsid w:val="00083B5A"/>
    <w:rsid w:val="00083DEA"/>
    <w:rsid w:val="000843D9"/>
    <w:rsid w:val="000844DF"/>
    <w:rsid w:val="00084A6A"/>
    <w:rsid w:val="00084F0C"/>
    <w:rsid w:val="00085285"/>
    <w:rsid w:val="0008564C"/>
    <w:rsid w:val="00085808"/>
    <w:rsid w:val="000858DB"/>
    <w:rsid w:val="00085DF3"/>
    <w:rsid w:val="00085EAD"/>
    <w:rsid w:val="00085F51"/>
    <w:rsid w:val="000865DE"/>
    <w:rsid w:val="00086B96"/>
    <w:rsid w:val="00086E3B"/>
    <w:rsid w:val="00087537"/>
    <w:rsid w:val="00087D27"/>
    <w:rsid w:val="000905CB"/>
    <w:rsid w:val="00090AAC"/>
    <w:rsid w:val="00090F6B"/>
    <w:rsid w:val="00091371"/>
    <w:rsid w:val="00091874"/>
    <w:rsid w:val="00092564"/>
    <w:rsid w:val="000926B3"/>
    <w:rsid w:val="00092817"/>
    <w:rsid w:val="0009281B"/>
    <w:rsid w:val="00092AA7"/>
    <w:rsid w:val="00092ACF"/>
    <w:rsid w:val="0009364D"/>
    <w:rsid w:val="0009383B"/>
    <w:rsid w:val="00093D27"/>
    <w:rsid w:val="00093DA3"/>
    <w:rsid w:val="00093E22"/>
    <w:rsid w:val="000940A9"/>
    <w:rsid w:val="00094829"/>
    <w:rsid w:val="0009499C"/>
    <w:rsid w:val="00094C30"/>
    <w:rsid w:val="00094CA0"/>
    <w:rsid w:val="00094E61"/>
    <w:rsid w:val="00095806"/>
    <w:rsid w:val="0009641D"/>
    <w:rsid w:val="00096D1F"/>
    <w:rsid w:val="00096DF0"/>
    <w:rsid w:val="00096EF9"/>
    <w:rsid w:val="0009762D"/>
    <w:rsid w:val="0009785F"/>
    <w:rsid w:val="00097964"/>
    <w:rsid w:val="00097992"/>
    <w:rsid w:val="00097AF9"/>
    <w:rsid w:val="00097B82"/>
    <w:rsid w:val="00097D47"/>
    <w:rsid w:val="00097FD1"/>
    <w:rsid w:val="000A0D70"/>
    <w:rsid w:val="000A0DC6"/>
    <w:rsid w:val="000A10EB"/>
    <w:rsid w:val="000A157B"/>
    <w:rsid w:val="000A1B0A"/>
    <w:rsid w:val="000A1CC6"/>
    <w:rsid w:val="000A1FB8"/>
    <w:rsid w:val="000A2505"/>
    <w:rsid w:val="000A2683"/>
    <w:rsid w:val="000A29F7"/>
    <w:rsid w:val="000A2B85"/>
    <w:rsid w:val="000A2D64"/>
    <w:rsid w:val="000A3055"/>
    <w:rsid w:val="000A30FD"/>
    <w:rsid w:val="000A375E"/>
    <w:rsid w:val="000A3769"/>
    <w:rsid w:val="000A37A5"/>
    <w:rsid w:val="000A3857"/>
    <w:rsid w:val="000A394F"/>
    <w:rsid w:val="000A3C39"/>
    <w:rsid w:val="000A43B7"/>
    <w:rsid w:val="000A4833"/>
    <w:rsid w:val="000A484E"/>
    <w:rsid w:val="000A4BD4"/>
    <w:rsid w:val="000A4C5A"/>
    <w:rsid w:val="000A4DED"/>
    <w:rsid w:val="000A4EB4"/>
    <w:rsid w:val="000A5136"/>
    <w:rsid w:val="000A51FF"/>
    <w:rsid w:val="000A52FB"/>
    <w:rsid w:val="000A54F2"/>
    <w:rsid w:val="000A5FFF"/>
    <w:rsid w:val="000A60BE"/>
    <w:rsid w:val="000A65BD"/>
    <w:rsid w:val="000A67BD"/>
    <w:rsid w:val="000A689E"/>
    <w:rsid w:val="000A6CBD"/>
    <w:rsid w:val="000A6E4D"/>
    <w:rsid w:val="000A6F99"/>
    <w:rsid w:val="000A70B3"/>
    <w:rsid w:val="000A7570"/>
    <w:rsid w:val="000A7A54"/>
    <w:rsid w:val="000A7EA2"/>
    <w:rsid w:val="000B0842"/>
    <w:rsid w:val="000B0987"/>
    <w:rsid w:val="000B0E8F"/>
    <w:rsid w:val="000B1047"/>
    <w:rsid w:val="000B1289"/>
    <w:rsid w:val="000B13E4"/>
    <w:rsid w:val="000B15C8"/>
    <w:rsid w:val="000B1DAB"/>
    <w:rsid w:val="000B28CB"/>
    <w:rsid w:val="000B2A86"/>
    <w:rsid w:val="000B2FAD"/>
    <w:rsid w:val="000B325B"/>
    <w:rsid w:val="000B36B7"/>
    <w:rsid w:val="000B36C7"/>
    <w:rsid w:val="000B3BA0"/>
    <w:rsid w:val="000B42B6"/>
    <w:rsid w:val="000B45D9"/>
    <w:rsid w:val="000B48A6"/>
    <w:rsid w:val="000B4B4A"/>
    <w:rsid w:val="000B4C3E"/>
    <w:rsid w:val="000B4FF8"/>
    <w:rsid w:val="000B5034"/>
    <w:rsid w:val="000B507B"/>
    <w:rsid w:val="000B527D"/>
    <w:rsid w:val="000B529C"/>
    <w:rsid w:val="000B5457"/>
    <w:rsid w:val="000B54D7"/>
    <w:rsid w:val="000B5598"/>
    <w:rsid w:val="000B5774"/>
    <w:rsid w:val="000B57A4"/>
    <w:rsid w:val="000B58E4"/>
    <w:rsid w:val="000B5A2D"/>
    <w:rsid w:val="000B5C44"/>
    <w:rsid w:val="000B5CAA"/>
    <w:rsid w:val="000B5F7E"/>
    <w:rsid w:val="000B6D04"/>
    <w:rsid w:val="000B74E9"/>
    <w:rsid w:val="000B78CC"/>
    <w:rsid w:val="000B7F6D"/>
    <w:rsid w:val="000C00E1"/>
    <w:rsid w:val="000C1A95"/>
    <w:rsid w:val="000C28B1"/>
    <w:rsid w:val="000C29DE"/>
    <w:rsid w:val="000C2A1A"/>
    <w:rsid w:val="000C3128"/>
    <w:rsid w:val="000C31FD"/>
    <w:rsid w:val="000C38B5"/>
    <w:rsid w:val="000C3AE7"/>
    <w:rsid w:val="000C3C21"/>
    <w:rsid w:val="000C3C53"/>
    <w:rsid w:val="000C3D0E"/>
    <w:rsid w:val="000C4191"/>
    <w:rsid w:val="000C4250"/>
    <w:rsid w:val="000C42DD"/>
    <w:rsid w:val="000C4337"/>
    <w:rsid w:val="000C45DC"/>
    <w:rsid w:val="000C4AEC"/>
    <w:rsid w:val="000C4DB8"/>
    <w:rsid w:val="000C4E25"/>
    <w:rsid w:val="000C4E93"/>
    <w:rsid w:val="000C4EBB"/>
    <w:rsid w:val="000C5585"/>
    <w:rsid w:val="000C60BB"/>
    <w:rsid w:val="000C60C7"/>
    <w:rsid w:val="000C67D1"/>
    <w:rsid w:val="000C6B31"/>
    <w:rsid w:val="000C6CBB"/>
    <w:rsid w:val="000C6D76"/>
    <w:rsid w:val="000C6E31"/>
    <w:rsid w:val="000C7168"/>
    <w:rsid w:val="000C77B6"/>
    <w:rsid w:val="000C7976"/>
    <w:rsid w:val="000C7C35"/>
    <w:rsid w:val="000D0344"/>
    <w:rsid w:val="000D0525"/>
    <w:rsid w:val="000D0C98"/>
    <w:rsid w:val="000D0D59"/>
    <w:rsid w:val="000D0F15"/>
    <w:rsid w:val="000D118B"/>
    <w:rsid w:val="000D1291"/>
    <w:rsid w:val="000D1408"/>
    <w:rsid w:val="000D1982"/>
    <w:rsid w:val="000D1F96"/>
    <w:rsid w:val="000D21D3"/>
    <w:rsid w:val="000D2436"/>
    <w:rsid w:val="000D262F"/>
    <w:rsid w:val="000D30F9"/>
    <w:rsid w:val="000D34D5"/>
    <w:rsid w:val="000D383D"/>
    <w:rsid w:val="000D3B23"/>
    <w:rsid w:val="000D3CC0"/>
    <w:rsid w:val="000D3D03"/>
    <w:rsid w:val="000D4113"/>
    <w:rsid w:val="000D468C"/>
    <w:rsid w:val="000D499A"/>
    <w:rsid w:val="000D5370"/>
    <w:rsid w:val="000D5452"/>
    <w:rsid w:val="000D5D2B"/>
    <w:rsid w:val="000D5EC9"/>
    <w:rsid w:val="000D69FB"/>
    <w:rsid w:val="000D6D9F"/>
    <w:rsid w:val="000D72A0"/>
    <w:rsid w:val="000D7D92"/>
    <w:rsid w:val="000D7FAA"/>
    <w:rsid w:val="000E02F8"/>
    <w:rsid w:val="000E063F"/>
    <w:rsid w:val="000E0E6C"/>
    <w:rsid w:val="000E0EFF"/>
    <w:rsid w:val="000E12B0"/>
    <w:rsid w:val="000E13C9"/>
    <w:rsid w:val="000E18BF"/>
    <w:rsid w:val="000E2F13"/>
    <w:rsid w:val="000E300D"/>
    <w:rsid w:val="000E301C"/>
    <w:rsid w:val="000E3370"/>
    <w:rsid w:val="000E4329"/>
    <w:rsid w:val="000E4830"/>
    <w:rsid w:val="000E4BFB"/>
    <w:rsid w:val="000E4D68"/>
    <w:rsid w:val="000E4D71"/>
    <w:rsid w:val="000E52A6"/>
    <w:rsid w:val="000E558F"/>
    <w:rsid w:val="000E56C2"/>
    <w:rsid w:val="000E57A4"/>
    <w:rsid w:val="000E5AFB"/>
    <w:rsid w:val="000E5B6C"/>
    <w:rsid w:val="000E5B99"/>
    <w:rsid w:val="000E5D27"/>
    <w:rsid w:val="000E62C1"/>
    <w:rsid w:val="000E6572"/>
    <w:rsid w:val="000E6ADB"/>
    <w:rsid w:val="000E71CF"/>
    <w:rsid w:val="000E725F"/>
    <w:rsid w:val="000E7317"/>
    <w:rsid w:val="000E75A7"/>
    <w:rsid w:val="000E7C81"/>
    <w:rsid w:val="000F025B"/>
    <w:rsid w:val="000F0CBD"/>
    <w:rsid w:val="000F1CB4"/>
    <w:rsid w:val="000F1F90"/>
    <w:rsid w:val="000F1FC4"/>
    <w:rsid w:val="000F243A"/>
    <w:rsid w:val="000F2571"/>
    <w:rsid w:val="000F2A17"/>
    <w:rsid w:val="000F2D64"/>
    <w:rsid w:val="000F33E2"/>
    <w:rsid w:val="000F3550"/>
    <w:rsid w:val="000F3676"/>
    <w:rsid w:val="000F4298"/>
    <w:rsid w:val="000F446E"/>
    <w:rsid w:val="000F447A"/>
    <w:rsid w:val="000F44C4"/>
    <w:rsid w:val="000F4870"/>
    <w:rsid w:val="000F4935"/>
    <w:rsid w:val="000F49C2"/>
    <w:rsid w:val="000F5047"/>
    <w:rsid w:val="000F52C6"/>
    <w:rsid w:val="000F54C8"/>
    <w:rsid w:val="000F5773"/>
    <w:rsid w:val="000F6965"/>
    <w:rsid w:val="000F6D5B"/>
    <w:rsid w:val="000F6D87"/>
    <w:rsid w:val="000F6E6D"/>
    <w:rsid w:val="000F72E0"/>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C00"/>
    <w:rsid w:val="00101C0B"/>
    <w:rsid w:val="001024B9"/>
    <w:rsid w:val="001028EE"/>
    <w:rsid w:val="0010312C"/>
    <w:rsid w:val="00103CA7"/>
    <w:rsid w:val="00103EB4"/>
    <w:rsid w:val="001043B6"/>
    <w:rsid w:val="00104BC2"/>
    <w:rsid w:val="00104F23"/>
    <w:rsid w:val="001053B5"/>
    <w:rsid w:val="001055DB"/>
    <w:rsid w:val="001055DC"/>
    <w:rsid w:val="001059BF"/>
    <w:rsid w:val="001060FC"/>
    <w:rsid w:val="0010634F"/>
    <w:rsid w:val="0010665D"/>
    <w:rsid w:val="00107562"/>
    <w:rsid w:val="0010764D"/>
    <w:rsid w:val="00107EFF"/>
    <w:rsid w:val="00107FF6"/>
    <w:rsid w:val="00110973"/>
    <w:rsid w:val="00110A12"/>
    <w:rsid w:val="00110CE9"/>
    <w:rsid w:val="0011147C"/>
    <w:rsid w:val="00111945"/>
    <w:rsid w:val="0011195A"/>
    <w:rsid w:val="001119E6"/>
    <w:rsid w:val="00111FCE"/>
    <w:rsid w:val="001127F7"/>
    <w:rsid w:val="001129C4"/>
    <w:rsid w:val="00112BDD"/>
    <w:rsid w:val="00112C1D"/>
    <w:rsid w:val="0011316C"/>
    <w:rsid w:val="001133CF"/>
    <w:rsid w:val="001133D0"/>
    <w:rsid w:val="0011345D"/>
    <w:rsid w:val="00113571"/>
    <w:rsid w:val="00113D6F"/>
    <w:rsid w:val="001141A4"/>
    <w:rsid w:val="001144F3"/>
    <w:rsid w:val="00114901"/>
    <w:rsid w:val="00114997"/>
    <w:rsid w:val="00114CC4"/>
    <w:rsid w:val="00114DBD"/>
    <w:rsid w:val="00114EB0"/>
    <w:rsid w:val="001154D7"/>
    <w:rsid w:val="001176D5"/>
    <w:rsid w:val="00117901"/>
    <w:rsid w:val="00117B42"/>
    <w:rsid w:val="00117C5F"/>
    <w:rsid w:val="00117E84"/>
    <w:rsid w:val="00117FBC"/>
    <w:rsid w:val="00120322"/>
    <w:rsid w:val="001203AB"/>
    <w:rsid w:val="00120567"/>
    <w:rsid w:val="00120A52"/>
    <w:rsid w:val="001212E8"/>
    <w:rsid w:val="00121357"/>
    <w:rsid w:val="001218A9"/>
    <w:rsid w:val="00121C70"/>
    <w:rsid w:val="00121CA2"/>
    <w:rsid w:val="00121CF9"/>
    <w:rsid w:val="00122174"/>
    <w:rsid w:val="0012227B"/>
    <w:rsid w:val="00122336"/>
    <w:rsid w:val="0012233A"/>
    <w:rsid w:val="00122780"/>
    <w:rsid w:val="001227E7"/>
    <w:rsid w:val="00122815"/>
    <w:rsid w:val="0012287E"/>
    <w:rsid w:val="00122C96"/>
    <w:rsid w:val="00122D9D"/>
    <w:rsid w:val="00123222"/>
    <w:rsid w:val="00123437"/>
    <w:rsid w:val="00123480"/>
    <w:rsid w:val="001246E0"/>
    <w:rsid w:val="00124887"/>
    <w:rsid w:val="00124A4E"/>
    <w:rsid w:val="00124DBA"/>
    <w:rsid w:val="001250AE"/>
    <w:rsid w:val="0012520B"/>
    <w:rsid w:val="0012594B"/>
    <w:rsid w:val="001259A3"/>
    <w:rsid w:val="00125A22"/>
    <w:rsid w:val="001263AB"/>
    <w:rsid w:val="00126539"/>
    <w:rsid w:val="00126B60"/>
    <w:rsid w:val="00126BF7"/>
    <w:rsid w:val="001270A6"/>
    <w:rsid w:val="00127449"/>
    <w:rsid w:val="0012774C"/>
    <w:rsid w:val="00127A39"/>
    <w:rsid w:val="00127BAE"/>
    <w:rsid w:val="00127CAD"/>
    <w:rsid w:val="00127CE5"/>
    <w:rsid w:val="00130285"/>
    <w:rsid w:val="0013037E"/>
    <w:rsid w:val="001304C7"/>
    <w:rsid w:val="0013091C"/>
    <w:rsid w:val="00130C8A"/>
    <w:rsid w:val="00131029"/>
    <w:rsid w:val="001312D1"/>
    <w:rsid w:val="0013156C"/>
    <w:rsid w:val="00131814"/>
    <w:rsid w:val="00131EA5"/>
    <w:rsid w:val="00131EE0"/>
    <w:rsid w:val="0013204A"/>
    <w:rsid w:val="00132625"/>
    <w:rsid w:val="00132C6A"/>
    <w:rsid w:val="00133455"/>
    <w:rsid w:val="00133BAF"/>
    <w:rsid w:val="00134A91"/>
    <w:rsid w:val="00134C32"/>
    <w:rsid w:val="00134DE3"/>
    <w:rsid w:val="001352DE"/>
    <w:rsid w:val="00135B09"/>
    <w:rsid w:val="00135EBE"/>
    <w:rsid w:val="00136040"/>
    <w:rsid w:val="00136070"/>
    <w:rsid w:val="001363F3"/>
    <w:rsid w:val="001365B9"/>
    <w:rsid w:val="00136683"/>
    <w:rsid w:val="00136D2C"/>
    <w:rsid w:val="00137CF3"/>
    <w:rsid w:val="00140232"/>
    <w:rsid w:val="00140317"/>
    <w:rsid w:val="00140753"/>
    <w:rsid w:val="0014087A"/>
    <w:rsid w:val="00141333"/>
    <w:rsid w:val="001415C0"/>
    <w:rsid w:val="0014188E"/>
    <w:rsid w:val="00141AA5"/>
    <w:rsid w:val="00141DD6"/>
    <w:rsid w:val="001422FF"/>
    <w:rsid w:val="00142601"/>
    <w:rsid w:val="00142617"/>
    <w:rsid w:val="001429B3"/>
    <w:rsid w:val="00142C1C"/>
    <w:rsid w:val="00142F52"/>
    <w:rsid w:val="0014304B"/>
    <w:rsid w:val="0014377E"/>
    <w:rsid w:val="00143880"/>
    <w:rsid w:val="001439D0"/>
    <w:rsid w:val="00143BED"/>
    <w:rsid w:val="0014452A"/>
    <w:rsid w:val="001449FB"/>
    <w:rsid w:val="00144AA6"/>
    <w:rsid w:val="00144DC8"/>
    <w:rsid w:val="00144E80"/>
    <w:rsid w:val="0014550C"/>
    <w:rsid w:val="001456A0"/>
    <w:rsid w:val="00145BE4"/>
    <w:rsid w:val="0014638D"/>
    <w:rsid w:val="00146E97"/>
    <w:rsid w:val="00147BFE"/>
    <w:rsid w:val="00147CD1"/>
    <w:rsid w:val="0015093A"/>
    <w:rsid w:val="00150FD5"/>
    <w:rsid w:val="001524B9"/>
    <w:rsid w:val="00152608"/>
    <w:rsid w:val="00152651"/>
    <w:rsid w:val="00152780"/>
    <w:rsid w:val="00152809"/>
    <w:rsid w:val="001528A9"/>
    <w:rsid w:val="00152BC3"/>
    <w:rsid w:val="00152EB5"/>
    <w:rsid w:val="00153301"/>
    <w:rsid w:val="00153458"/>
    <w:rsid w:val="00153BA8"/>
    <w:rsid w:val="001541C5"/>
    <w:rsid w:val="00154520"/>
    <w:rsid w:val="00154994"/>
    <w:rsid w:val="0015515B"/>
    <w:rsid w:val="0015526C"/>
    <w:rsid w:val="0015546E"/>
    <w:rsid w:val="001554E0"/>
    <w:rsid w:val="00155801"/>
    <w:rsid w:val="001560CB"/>
    <w:rsid w:val="0015617C"/>
    <w:rsid w:val="001561CA"/>
    <w:rsid w:val="00156571"/>
    <w:rsid w:val="0015726F"/>
    <w:rsid w:val="00157372"/>
    <w:rsid w:val="00157556"/>
    <w:rsid w:val="00157F65"/>
    <w:rsid w:val="0016006A"/>
    <w:rsid w:val="0016021D"/>
    <w:rsid w:val="00160238"/>
    <w:rsid w:val="0016044E"/>
    <w:rsid w:val="00160BCE"/>
    <w:rsid w:val="00160D5E"/>
    <w:rsid w:val="00160DDD"/>
    <w:rsid w:val="00160DF5"/>
    <w:rsid w:val="0016139D"/>
    <w:rsid w:val="0016194A"/>
    <w:rsid w:val="00161AE5"/>
    <w:rsid w:val="00161E5D"/>
    <w:rsid w:val="00162152"/>
    <w:rsid w:val="0016215A"/>
    <w:rsid w:val="00162F01"/>
    <w:rsid w:val="00163287"/>
    <w:rsid w:val="00163313"/>
    <w:rsid w:val="00163420"/>
    <w:rsid w:val="00163448"/>
    <w:rsid w:val="001636D5"/>
    <w:rsid w:val="00163E69"/>
    <w:rsid w:val="00163EEC"/>
    <w:rsid w:val="00163FAF"/>
    <w:rsid w:val="0016432D"/>
    <w:rsid w:val="00164373"/>
    <w:rsid w:val="0016447B"/>
    <w:rsid w:val="001646CD"/>
    <w:rsid w:val="00165014"/>
    <w:rsid w:val="001653A3"/>
    <w:rsid w:val="00165722"/>
    <w:rsid w:val="00165ABE"/>
    <w:rsid w:val="00165D22"/>
    <w:rsid w:val="00165E69"/>
    <w:rsid w:val="00166375"/>
    <w:rsid w:val="001665ED"/>
    <w:rsid w:val="001669F3"/>
    <w:rsid w:val="00166B88"/>
    <w:rsid w:val="00166C2B"/>
    <w:rsid w:val="001679FD"/>
    <w:rsid w:val="00167D90"/>
    <w:rsid w:val="00167DCE"/>
    <w:rsid w:val="00167E5E"/>
    <w:rsid w:val="00167F1C"/>
    <w:rsid w:val="00170544"/>
    <w:rsid w:val="001709DB"/>
    <w:rsid w:val="0017100B"/>
    <w:rsid w:val="00171332"/>
    <w:rsid w:val="00171EA5"/>
    <w:rsid w:val="00171F68"/>
    <w:rsid w:val="00172927"/>
    <w:rsid w:val="00172CC5"/>
    <w:rsid w:val="00173534"/>
    <w:rsid w:val="001737BE"/>
    <w:rsid w:val="001737FC"/>
    <w:rsid w:val="00173E0A"/>
    <w:rsid w:val="00174067"/>
    <w:rsid w:val="0017410F"/>
    <w:rsid w:val="001743CE"/>
    <w:rsid w:val="001747B4"/>
    <w:rsid w:val="00174B57"/>
    <w:rsid w:val="0017505D"/>
    <w:rsid w:val="00175A87"/>
    <w:rsid w:val="0017633A"/>
    <w:rsid w:val="00177271"/>
    <w:rsid w:val="00177369"/>
    <w:rsid w:val="00177553"/>
    <w:rsid w:val="001775C4"/>
    <w:rsid w:val="0017784E"/>
    <w:rsid w:val="001778DC"/>
    <w:rsid w:val="001779D3"/>
    <w:rsid w:val="00177BC7"/>
    <w:rsid w:val="00177CD2"/>
    <w:rsid w:val="00177D3D"/>
    <w:rsid w:val="00177ED9"/>
    <w:rsid w:val="00177F1E"/>
    <w:rsid w:val="0018017B"/>
    <w:rsid w:val="00180264"/>
    <w:rsid w:val="00180303"/>
    <w:rsid w:val="001804C1"/>
    <w:rsid w:val="001808B3"/>
    <w:rsid w:val="00180945"/>
    <w:rsid w:val="00180A9D"/>
    <w:rsid w:val="00180B65"/>
    <w:rsid w:val="00181069"/>
    <w:rsid w:val="0018108B"/>
    <w:rsid w:val="00181102"/>
    <w:rsid w:val="00181357"/>
    <w:rsid w:val="00182151"/>
    <w:rsid w:val="001823EF"/>
    <w:rsid w:val="00182A33"/>
    <w:rsid w:val="00182B26"/>
    <w:rsid w:val="00183222"/>
    <w:rsid w:val="0018351C"/>
    <w:rsid w:val="001835F2"/>
    <w:rsid w:val="00183680"/>
    <w:rsid w:val="001839BA"/>
    <w:rsid w:val="00183FBC"/>
    <w:rsid w:val="001849EE"/>
    <w:rsid w:val="00184E46"/>
    <w:rsid w:val="00184E65"/>
    <w:rsid w:val="00184EF7"/>
    <w:rsid w:val="00185225"/>
    <w:rsid w:val="00185608"/>
    <w:rsid w:val="00185D02"/>
    <w:rsid w:val="00185D8F"/>
    <w:rsid w:val="00185FD0"/>
    <w:rsid w:val="001860A0"/>
    <w:rsid w:val="001860E8"/>
    <w:rsid w:val="00186FE9"/>
    <w:rsid w:val="001873B6"/>
    <w:rsid w:val="00187AF1"/>
    <w:rsid w:val="0019061D"/>
    <w:rsid w:val="001906D5"/>
    <w:rsid w:val="0019081D"/>
    <w:rsid w:val="00190BA6"/>
    <w:rsid w:val="001910DA"/>
    <w:rsid w:val="00191182"/>
    <w:rsid w:val="0019132E"/>
    <w:rsid w:val="001914DA"/>
    <w:rsid w:val="0019227A"/>
    <w:rsid w:val="00192773"/>
    <w:rsid w:val="001927C6"/>
    <w:rsid w:val="00192877"/>
    <w:rsid w:val="00192FF8"/>
    <w:rsid w:val="00193578"/>
    <w:rsid w:val="001936CB"/>
    <w:rsid w:val="00193704"/>
    <w:rsid w:val="00193718"/>
    <w:rsid w:val="00193BE6"/>
    <w:rsid w:val="00194937"/>
    <w:rsid w:val="00194AFD"/>
    <w:rsid w:val="00194BBB"/>
    <w:rsid w:val="00195649"/>
    <w:rsid w:val="00195650"/>
    <w:rsid w:val="00195A55"/>
    <w:rsid w:val="00195B2F"/>
    <w:rsid w:val="0019603C"/>
    <w:rsid w:val="0019658A"/>
    <w:rsid w:val="00196D85"/>
    <w:rsid w:val="00196F9B"/>
    <w:rsid w:val="00197191"/>
    <w:rsid w:val="0019726D"/>
    <w:rsid w:val="001977C8"/>
    <w:rsid w:val="0019785E"/>
    <w:rsid w:val="00197A47"/>
    <w:rsid w:val="00197C7B"/>
    <w:rsid w:val="001A0183"/>
    <w:rsid w:val="001A023D"/>
    <w:rsid w:val="001A030F"/>
    <w:rsid w:val="001A0580"/>
    <w:rsid w:val="001A1046"/>
    <w:rsid w:val="001A151F"/>
    <w:rsid w:val="001A161D"/>
    <w:rsid w:val="001A1B88"/>
    <w:rsid w:val="001A1F92"/>
    <w:rsid w:val="001A223A"/>
    <w:rsid w:val="001A2382"/>
    <w:rsid w:val="001A26D5"/>
    <w:rsid w:val="001A2788"/>
    <w:rsid w:val="001A288A"/>
    <w:rsid w:val="001A30A0"/>
    <w:rsid w:val="001A34F0"/>
    <w:rsid w:val="001A3891"/>
    <w:rsid w:val="001A38C1"/>
    <w:rsid w:val="001A3997"/>
    <w:rsid w:val="001A3C46"/>
    <w:rsid w:val="001A434F"/>
    <w:rsid w:val="001A481B"/>
    <w:rsid w:val="001A4834"/>
    <w:rsid w:val="001A4997"/>
    <w:rsid w:val="001A4A9C"/>
    <w:rsid w:val="001A5339"/>
    <w:rsid w:val="001A59D0"/>
    <w:rsid w:val="001A5DDA"/>
    <w:rsid w:val="001A5F7B"/>
    <w:rsid w:val="001A60AA"/>
    <w:rsid w:val="001A68F4"/>
    <w:rsid w:val="001A6A9D"/>
    <w:rsid w:val="001A6BC4"/>
    <w:rsid w:val="001A6CB0"/>
    <w:rsid w:val="001A7102"/>
    <w:rsid w:val="001A7897"/>
    <w:rsid w:val="001B009E"/>
    <w:rsid w:val="001B02A8"/>
    <w:rsid w:val="001B038C"/>
    <w:rsid w:val="001B0D9C"/>
    <w:rsid w:val="001B1509"/>
    <w:rsid w:val="001B1669"/>
    <w:rsid w:val="001B1D9D"/>
    <w:rsid w:val="001B1DBC"/>
    <w:rsid w:val="001B1FB4"/>
    <w:rsid w:val="001B2416"/>
    <w:rsid w:val="001B2AE6"/>
    <w:rsid w:val="001B2FCB"/>
    <w:rsid w:val="001B3294"/>
    <w:rsid w:val="001B3613"/>
    <w:rsid w:val="001B3D7B"/>
    <w:rsid w:val="001B3EDA"/>
    <w:rsid w:val="001B3FC7"/>
    <w:rsid w:val="001B401F"/>
    <w:rsid w:val="001B415E"/>
    <w:rsid w:val="001B4599"/>
    <w:rsid w:val="001B46B4"/>
    <w:rsid w:val="001B48CC"/>
    <w:rsid w:val="001B4FA8"/>
    <w:rsid w:val="001B4FFC"/>
    <w:rsid w:val="001B511A"/>
    <w:rsid w:val="001B51B6"/>
    <w:rsid w:val="001B5216"/>
    <w:rsid w:val="001B55FA"/>
    <w:rsid w:val="001B57B0"/>
    <w:rsid w:val="001B5906"/>
    <w:rsid w:val="001B5965"/>
    <w:rsid w:val="001B5C69"/>
    <w:rsid w:val="001B5D47"/>
    <w:rsid w:val="001B62E8"/>
    <w:rsid w:val="001B6380"/>
    <w:rsid w:val="001B6684"/>
    <w:rsid w:val="001B6CDE"/>
    <w:rsid w:val="001B7177"/>
    <w:rsid w:val="001B724E"/>
    <w:rsid w:val="001B7353"/>
    <w:rsid w:val="001B7602"/>
    <w:rsid w:val="001B78A2"/>
    <w:rsid w:val="001B7B71"/>
    <w:rsid w:val="001B7CA3"/>
    <w:rsid w:val="001C0161"/>
    <w:rsid w:val="001C022C"/>
    <w:rsid w:val="001C0460"/>
    <w:rsid w:val="001C0AD7"/>
    <w:rsid w:val="001C111C"/>
    <w:rsid w:val="001C136C"/>
    <w:rsid w:val="001C14B5"/>
    <w:rsid w:val="001C1560"/>
    <w:rsid w:val="001C16F9"/>
    <w:rsid w:val="001C1982"/>
    <w:rsid w:val="001C1FD1"/>
    <w:rsid w:val="001C272A"/>
    <w:rsid w:val="001C295C"/>
    <w:rsid w:val="001C2AB9"/>
    <w:rsid w:val="001C2DD3"/>
    <w:rsid w:val="001C2E3D"/>
    <w:rsid w:val="001C3482"/>
    <w:rsid w:val="001C34B6"/>
    <w:rsid w:val="001C3CCD"/>
    <w:rsid w:val="001C4A8B"/>
    <w:rsid w:val="001C4B18"/>
    <w:rsid w:val="001C4CF3"/>
    <w:rsid w:val="001C4D23"/>
    <w:rsid w:val="001C5324"/>
    <w:rsid w:val="001C5CA7"/>
    <w:rsid w:val="001C5F62"/>
    <w:rsid w:val="001C60F5"/>
    <w:rsid w:val="001C61F7"/>
    <w:rsid w:val="001C6466"/>
    <w:rsid w:val="001C6FB6"/>
    <w:rsid w:val="001C7031"/>
    <w:rsid w:val="001C709C"/>
    <w:rsid w:val="001C799D"/>
    <w:rsid w:val="001C7CBF"/>
    <w:rsid w:val="001D0B1A"/>
    <w:rsid w:val="001D0BE1"/>
    <w:rsid w:val="001D0DC6"/>
    <w:rsid w:val="001D1842"/>
    <w:rsid w:val="001D19BD"/>
    <w:rsid w:val="001D1D1D"/>
    <w:rsid w:val="001D1EAA"/>
    <w:rsid w:val="001D20DC"/>
    <w:rsid w:val="001D2882"/>
    <w:rsid w:val="001D2965"/>
    <w:rsid w:val="001D2AA5"/>
    <w:rsid w:val="001D2C8E"/>
    <w:rsid w:val="001D2F51"/>
    <w:rsid w:val="001D31D1"/>
    <w:rsid w:val="001D3405"/>
    <w:rsid w:val="001D35BF"/>
    <w:rsid w:val="001D3DCB"/>
    <w:rsid w:val="001D4259"/>
    <w:rsid w:val="001D4786"/>
    <w:rsid w:val="001D48D7"/>
    <w:rsid w:val="001D4CD9"/>
    <w:rsid w:val="001D4FA8"/>
    <w:rsid w:val="001D504E"/>
    <w:rsid w:val="001D547C"/>
    <w:rsid w:val="001D58FE"/>
    <w:rsid w:val="001D598B"/>
    <w:rsid w:val="001D5C2B"/>
    <w:rsid w:val="001D5D5A"/>
    <w:rsid w:val="001D6176"/>
    <w:rsid w:val="001D6881"/>
    <w:rsid w:val="001D692A"/>
    <w:rsid w:val="001D6A20"/>
    <w:rsid w:val="001D6BE3"/>
    <w:rsid w:val="001D6F72"/>
    <w:rsid w:val="001D711B"/>
    <w:rsid w:val="001D7D40"/>
    <w:rsid w:val="001D7F68"/>
    <w:rsid w:val="001E09C3"/>
    <w:rsid w:val="001E0B08"/>
    <w:rsid w:val="001E0B57"/>
    <w:rsid w:val="001E0E99"/>
    <w:rsid w:val="001E10C2"/>
    <w:rsid w:val="001E11CD"/>
    <w:rsid w:val="001E1A4D"/>
    <w:rsid w:val="001E24FA"/>
    <w:rsid w:val="001E26F1"/>
    <w:rsid w:val="001E3038"/>
    <w:rsid w:val="001E328E"/>
    <w:rsid w:val="001E3486"/>
    <w:rsid w:val="001E35AF"/>
    <w:rsid w:val="001E3708"/>
    <w:rsid w:val="001E3784"/>
    <w:rsid w:val="001E39A0"/>
    <w:rsid w:val="001E41F3"/>
    <w:rsid w:val="001E4AA3"/>
    <w:rsid w:val="001E50E2"/>
    <w:rsid w:val="001E5696"/>
    <w:rsid w:val="001E58D6"/>
    <w:rsid w:val="001E596B"/>
    <w:rsid w:val="001E5B8D"/>
    <w:rsid w:val="001E6065"/>
    <w:rsid w:val="001E622C"/>
    <w:rsid w:val="001E64FB"/>
    <w:rsid w:val="001E6EAD"/>
    <w:rsid w:val="001E7450"/>
    <w:rsid w:val="001E7907"/>
    <w:rsid w:val="001E7D40"/>
    <w:rsid w:val="001E7E8A"/>
    <w:rsid w:val="001F0201"/>
    <w:rsid w:val="001F0786"/>
    <w:rsid w:val="001F0CA1"/>
    <w:rsid w:val="001F0F50"/>
    <w:rsid w:val="001F16B8"/>
    <w:rsid w:val="001F1BB2"/>
    <w:rsid w:val="001F1CB4"/>
    <w:rsid w:val="001F2244"/>
    <w:rsid w:val="001F2297"/>
    <w:rsid w:val="001F2538"/>
    <w:rsid w:val="001F2C04"/>
    <w:rsid w:val="001F2CFC"/>
    <w:rsid w:val="001F2DB8"/>
    <w:rsid w:val="001F34D8"/>
    <w:rsid w:val="001F3809"/>
    <w:rsid w:val="001F3914"/>
    <w:rsid w:val="001F3BDF"/>
    <w:rsid w:val="001F45C7"/>
    <w:rsid w:val="001F46A0"/>
    <w:rsid w:val="001F4C0E"/>
    <w:rsid w:val="001F4F2A"/>
    <w:rsid w:val="001F52B1"/>
    <w:rsid w:val="001F5586"/>
    <w:rsid w:val="001F5B0B"/>
    <w:rsid w:val="001F5B17"/>
    <w:rsid w:val="001F5C96"/>
    <w:rsid w:val="001F5F6A"/>
    <w:rsid w:val="001F606E"/>
    <w:rsid w:val="001F6117"/>
    <w:rsid w:val="001F6F8D"/>
    <w:rsid w:val="001F7114"/>
    <w:rsid w:val="001F74D1"/>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85A"/>
    <w:rsid w:val="00204AE1"/>
    <w:rsid w:val="0020587A"/>
    <w:rsid w:val="002059A1"/>
    <w:rsid w:val="00205B47"/>
    <w:rsid w:val="00205B9C"/>
    <w:rsid w:val="00205CC4"/>
    <w:rsid w:val="00205CD9"/>
    <w:rsid w:val="00206268"/>
    <w:rsid w:val="002062AE"/>
    <w:rsid w:val="00206464"/>
    <w:rsid w:val="002066C3"/>
    <w:rsid w:val="00206B76"/>
    <w:rsid w:val="00207048"/>
    <w:rsid w:val="0020705D"/>
    <w:rsid w:val="002074EF"/>
    <w:rsid w:val="00207793"/>
    <w:rsid w:val="002107B2"/>
    <w:rsid w:val="002111DA"/>
    <w:rsid w:val="0021160E"/>
    <w:rsid w:val="0021172A"/>
    <w:rsid w:val="00212651"/>
    <w:rsid w:val="002127E2"/>
    <w:rsid w:val="00213447"/>
    <w:rsid w:val="00213CB8"/>
    <w:rsid w:val="00213DA3"/>
    <w:rsid w:val="00214281"/>
    <w:rsid w:val="002146CA"/>
    <w:rsid w:val="00214991"/>
    <w:rsid w:val="00214CE7"/>
    <w:rsid w:val="002153FB"/>
    <w:rsid w:val="00215678"/>
    <w:rsid w:val="00215F43"/>
    <w:rsid w:val="002167F0"/>
    <w:rsid w:val="00216BBA"/>
    <w:rsid w:val="00217293"/>
    <w:rsid w:val="0021752D"/>
    <w:rsid w:val="00217C36"/>
    <w:rsid w:val="002207DB"/>
    <w:rsid w:val="0022088C"/>
    <w:rsid w:val="00220898"/>
    <w:rsid w:val="00220991"/>
    <w:rsid w:val="002214AD"/>
    <w:rsid w:val="00221539"/>
    <w:rsid w:val="002217DB"/>
    <w:rsid w:val="0022182B"/>
    <w:rsid w:val="00221BA1"/>
    <w:rsid w:val="00221E45"/>
    <w:rsid w:val="0022243A"/>
    <w:rsid w:val="00222449"/>
    <w:rsid w:val="0022305C"/>
    <w:rsid w:val="002238BE"/>
    <w:rsid w:val="00223971"/>
    <w:rsid w:val="00223B76"/>
    <w:rsid w:val="0022418F"/>
    <w:rsid w:val="00224841"/>
    <w:rsid w:val="0022499C"/>
    <w:rsid w:val="00224B6C"/>
    <w:rsid w:val="002255C5"/>
    <w:rsid w:val="00225696"/>
    <w:rsid w:val="00225BF4"/>
    <w:rsid w:val="002261DC"/>
    <w:rsid w:val="002263AA"/>
    <w:rsid w:val="00226514"/>
    <w:rsid w:val="00226AF5"/>
    <w:rsid w:val="0022766B"/>
    <w:rsid w:val="002277A5"/>
    <w:rsid w:val="00227C47"/>
    <w:rsid w:val="00227D74"/>
    <w:rsid w:val="00230235"/>
    <w:rsid w:val="0023085F"/>
    <w:rsid w:val="002308F6"/>
    <w:rsid w:val="00230EAA"/>
    <w:rsid w:val="00230F02"/>
    <w:rsid w:val="0023115D"/>
    <w:rsid w:val="002313BF"/>
    <w:rsid w:val="00231A50"/>
    <w:rsid w:val="00231C86"/>
    <w:rsid w:val="00231E54"/>
    <w:rsid w:val="00231F88"/>
    <w:rsid w:val="002321E8"/>
    <w:rsid w:val="002322F7"/>
    <w:rsid w:val="002323C1"/>
    <w:rsid w:val="002329E0"/>
    <w:rsid w:val="00232CC3"/>
    <w:rsid w:val="00232D63"/>
    <w:rsid w:val="00232E93"/>
    <w:rsid w:val="0023360F"/>
    <w:rsid w:val="0023382C"/>
    <w:rsid w:val="00233957"/>
    <w:rsid w:val="00234334"/>
    <w:rsid w:val="00234633"/>
    <w:rsid w:val="00234668"/>
    <w:rsid w:val="00234E1D"/>
    <w:rsid w:val="00234F69"/>
    <w:rsid w:val="00235251"/>
    <w:rsid w:val="00235505"/>
    <w:rsid w:val="002358FD"/>
    <w:rsid w:val="00235B4C"/>
    <w:rsid w:val="00235D61"/>
    <w:rsid w:val="002361F1"/>
    <w:rsid w:val="00236580"/>
    <w:rsid w:val="0023663A"/>
    <w:rsid w:val="00236705"/>
    <w:rsid w:val="00236774"/>
    <w:rsid w:val="002367CD"/>
    <w:rsid w:val="0023683D"/>
    <w:rsid w:val="00236A46"/>
    <w:rsid w:val="00236C27"/>
    <w:rsid w:val="00236C7B"/>
    <w:rsid w:val="00236D82"/>
    <w:rsid w:val="002376A3"/>
    <w:rsid w:val="0023783F"/>
    <w:rsid w:val="002378CF"/>
    <w:rsid w:val="002379A1"/>
    <w:rsid w:val="002404B2"/>
    <w:rsid w:val="002404BE"/>
    <w:rsid w:val="0024087C"/>
    <w:rsid w:val="00240BB6"/>
    <w:rsid w:val="00240D9F"/>
    <w:rsid w:val="002418C8"/>
    <w:rsid w:val="002419AC"/>
    <w:rsid w:val="00241AD4"/>
    <w:rsid w:val="00241CDF"/>
    <w:rsid w:val="00241F26"/>
    <w:rsid w:val="0024209F"/>
    <w:rsid w:val="002422D4"/>
    <w:rsid w:val="0024328A"/>
    <w:rsid w:val="0024335F"/>
    <w:rsid w:val="00243778"/>
    <w:rsid w:val="002437D5"/>
    <w:rsid w:val="00243BC1"/>
    <w:rsid w:val="002440D2"/>
    <w:rsid w:val="002442A0"/>
    <w:rsid w:val="00244332"/>
    <w:rsid w:val="00244747"/>
    <w:rsid w:val="00244F43"/>
    <w:rsid w:val="00245B23"/>
    <w:rsid w:val="00245CB4"/>
    <w:rsid w:val="00246509"/>
    <w:rsid w:val="00246DE8"/>
    <w:rsid w:val="0024701F"/>
    <w:rsid w:val="0024709E"/>
    <w:rsid w:val="0024711C"/>
    <w:rsid w:val="002471D6"/>
    <w:rsid w:val="0025022A"/>
    <w:rsid w:val="00250854"/>
    <w:rsid w:val="0025086E"/>
    <w:rsid w:val="00250B37"/>
    <w:rsid w:val="00250C87"/>
    <w:rsid w:val="00250F81"/>
    <w:rsid w:val="0025146F"/>
    <w:rsid w:val="002516F5"/>
    <w:rsid w:val="00251BD1"/>
    <w:rsid w:val="00252180"/>
    <w:rsid w:val="0025228F"/>
    <w:rsid w:val="002523D3"/>
    <w:rsid w:val="0025269E"/>
    <w:rsid w:val="00252ECE"/>
    <w:rsid w:val="002530BB"/>
    <w:rsid w:val="002530BE"/>
    <w:rsid w:val="0025412D"/>
    <w:rsid w:val="00255A70"/>
    <w:rsid w:val="00255A7E"/>
    <w:rsid w:val="00255E61"/>
    <w:rsid w:val="002563A6"/>
    <w:rsid w:val="00256518"/>
    <w:rsid w:val="00257195"/>
    <w:rsid w:val="00257199"/>
    <w:rsid w:val="0025780E"/>
    <w:rsid w:val="002578D8"/>
    <w:rsid w:val="00257EF3"/>
    <w:rsid w:val="00260921"/>
    <w:rsid w:val="00260A75"/>
    <w:rsid w:val="00260B83"/>
    <w:rsid w:val="00260D96"/>
    <w:rsid w:val="00260EBC"/>
    <w:rsid w:val="00260F2C"/>
    <w:rsid w:val="00261189"/>
    <w:rsid w:val="002613A5"/>
    <w:rsid w:val="00261698"/>
    <w:rsid w:val="00261EA2"/>
    <w:rsid w:val="002624B0"/>
    <w:rsid w:val="002625D8"/>
    <w:rsid w:val="00262756"/>
    <w:rsid w:val="00262C4D"/>
    <w:rsid w:val="00262D97"/>
    <w:rsid w:val="00262E60"/>
    <w:rsid w:val="002632C8"/>
    <w:rsid w:val="002633EB"/>
    <w:rsid w:val="00263671"/>
    <w:rsid w:val="002636C3"/>
    <w:rsid w:val="00263B8B"/>
    <w:rsid w:val="00263BCB"/>
    <w:rsid w:val="00264312"/>
    <w:rsid w:val="00264790"/>
    <w:rsid w:val="00264942"/>
    <w:rsid w:val="00264E7C"/>
    <w:rsid w:val="0026564C"/>
    <w:rsid w:val="00265AFC"/>
    <w:rsid w:val="00265D04"/>
    <w:rsid w:val="00266759"/>
    <w:rsid w:val="002668CE"/>
    <w:rsid w:val="00266C99"/>
    <w:rsid w:val="0026709C"/>
    <w:rsid w:val="0026753E"/>
    <w:rsid w:val="00267881"/>
    <w:rsid w:val="0027008B"/>
    <w:rsid w:val="00270339"/>
    <w:rsid w:val="0027034A"/>
    <w:rsid w:val="00270604"/>
    <w:rsid w:val="00270B57"/>
    <w:rsid w:val="00270FEE"/>
    <w:rsid w:val="00271244"/>
    <w:rsid w:val="00271369"/>
    <w:rsid w:val="00271812"/>
    <w:rsid w:val="00271AD3"/>
    <w:rsid w:val="002723F2"/>
    <w:rsid w:val="00272472"/>
    <w:rsid w:val="0027256D"/>
    <w:rsid w:val="0027279B"/>
    <w:rsid w:val="00272958"/>
    <w:rsid w:val="0027346E"/>
    <w:rsid w:val="00273821"/>
    <w:rsid w:val="00273F7B"/>
    <w:rsid w:val="00273FC1"/>
    <w:rsid w:val="002741E9"/>
    <w:rsid w:val="002749B4"/>
    <w:rsid w:val="00274E67"/>
    <w:rsid w:val="00274F68"/>
    <w:rsid w:val="002752EB"/>
    <w:rsid w:val="0027552A"/>
    <w:rsid w:val="00275B42"/>
    <w:rsid w:val="00275D12"/>
    <w:rsid w:val="00275F19"/>
    <w:rsid w:val="002760A4"/>
    <w:rsid w:val="002761A4"/>
    <w:rsid w:val="002764A3"/>
    <w:rsid w:val="0027655D"/>
    <w:rsid w:val="002767DA"/>
    <w:rsid w:val="00276B07"/>
    <w:rsid w:val="00276B4C"/>
    <w:rsid w:val="00276CD2"/>
    <w:rsid w:val="00276F57"/>
    <w:rsid w:val="002773DD"/>
    <w:rsid w:val="00277438"/>
    <w:rsid w:val="00277765"/>
    <w:rsid w:val="00277A1E"/>
    <w:rsid w:val="00277E7C"/>
    <w:rsid w:val="00280315"/>
    <w:rsid w:val="002805B7"/>
    <w:rsid w:val="0028062F"/>
    <w:rsid w:val="00280685"/>
    <w:rsid w:val="002808AD"/>
    <w:rsid w:val="00280D8B"/>
    <w:rsid w:val="00280FEC"/>
    <w:rsid w:val="002812D2"/>
    <w:rsid w:val="002814C9"/>
    <w:rsid w:val="00281A6B"/>
    <w:rsid w:val="00281A90"/>
    <w:rsid w:val="00281B88"/>
    <w:rsid w:val="00281DB3"/>
    <w:rsid w:val="00281EB0"/>
    <w:rsid w:val="0028202A"/>
    <w:rsid w:val="002822AF"/>
    <w:rsid w:val="002825A7"/>
    <w:rsid w:val="002828C0"/>
    <w:rsid w:val="00282E89"/>
    <w:rsid w:val="002831F8"/>
    <w:rsid w:val="002833DE"/>
    <w:rsid w:val="0028398D"/>
    <w:rsid w:val="002841B1"/>
    <w:rsid w:val="002842BA"/>
    <w:rsid w:val="002843C0"/>
    <w:rsid w:val="0028456D"/>
    <w:rsid w:val="0028550A"/>
    <w:rsid w:val="002855DB"/>
    <w:rsid w:val="00285749"/>
    <w:rsid w:val="00285902"/>
    <w:rsid w:val="00286134"/>
    <w:rsid w:val="0028675B"/>
    <w:rsid w:val="00287105"/>
    <w:rsid w:val="0028777B"/>
    <w:rsid w:val="00287796"/>
    <w:rsid w:val="00287AA5"/>
    <w:rsid w:val="00287D7C"/>
    <w:rsid w:val="002909A4"/>
    <w:rsid w:val="00290EAD"/>
    <w:rsid w:val="00290EDD"/>
    <w:rsid w:val="00290FFE"/>
    <w:rsid w:val="002912D8"/>
    <w:rsid w:val="00291AA8"/>
    <w:rsid w:val="00292442"/>
    <w:rsid w:val="002927BC"/>
    <w:rsid w:val="002928C7"/>
    <w:rsid w:val="00292D6B"/>
    <w:rsid w:val="00292DD4"/>
    <w:rsid w:val="00292EAA"/>
    <w:rsid w:val="00292F79"/>
    <w:rsid w:val="002934AE"/>
    <w:rsid w:val="00293D64"/>
    <w:rsid w:val="00293D85"/>
    <w:rsid w:val="00293F7D"/>
    <w:rsid w:val="002942FD"/>
    <w:rsid w:val="00294D87"/>
    <w:rsid w:val="0029516B"/>
    <w:rsid w:val="002952E2"/>
    <w:rsid w:val="00295352"/>
    <w:rsid w:val="0029573B"/>
    <w:rsid w:val="002959FF"/>
    <w:rsid w:val="00295C05"/>
    <w:rsid w:val="00295D94"/>
    <w:rsid w:val="002962CA"/>
    <w:rsid w:val="002968A1"/>
    <w:rsid w:val="002969B1"/>
    <w:rsid w:val="002975A1"/>
    <w:rsid w:val="002975F4"/>
    <w:rsid w:val="002978F1"/>
    <w:rsid w:val="00297933"/>
    <w:rsid w:val="002A0212"/>
    <w:rsid w:val="002A029E"/>
    <w:rsid w:val="002A0581"/>
    <w:rsid w:val="002A0740"/>
    <w:rsid w:val="002A0D05"/>
    <w:rsid w:val="002A0D1C"/>
    <w:rsid w:val="002A14B3"/>
    <w:rsid w:val="002A1724"/>
    <w:rsid w:val="002A1D41"/>
    <w:rsid w:val="002A202C"/>
    <w:rsid w:val="002A215A"/>
    <w:rsid w:val="002A21B9"/>
    <w:rsid w:val="002A296F"/>
    <w:rsid w:val="002A2FB3"/>
    <w:rsid w:val="002A3934"/>
    <w:rsid w:val="002A4435"/>
    <w:rsid w:val="002A4737"/>
    <w:rsid w:val="002A4AAD"/>
    <w:rsid w:val="002A4AE7"/>
    <w:rsid w:val="002A4B48"/>
    <w:rsid w:val="002A54E2"/>
    <w:rsid w:val="002A59CE"/>
    <w:rsid w:val="002A61EB"/>
    <w:rsid w:val="002A622D"/>
    <w:rsid w:val="002A6A18"/>
    <w:rsid w:val="002A6BC0"/>
    <w:rsid w:val="002A6BFA"/>
    <w:rsid w:val="002A6F05"/>
    <w:rsid w:val="002A6FBE"/>
    <w:rsid w:val="002A7229"/>
    <w:rsid w:val="002A776B"/>
    <w:rsid w:val="002B00E5"/>
    <w:rsid w:val="002B127D"/>
    <w:rsid w:val="002B12D3"/>
    <w:rsid w:val="002B17D0"/>
    <w:rsid w:val="002B1A3D"/>
    <w:rsid w:val="002B1C9E"/>
    <w:rsid w:val="002B1E85"/>
    <w:rsid w:val="002B2A11"/>
    <w:rsid w:val="002B2F58"/>
    <w:rsid w:val="002B3552"/>
    <w:rsid w:val="002B3FB8"/>
    <w:rsid w:val="002B47C8"/>
    <w:rsid w:val="002B4A9F"/>
    <w:rsid w:val="002B4F0C"/>
    <w:rsid w:val="002B5245"/>
    <w:rsid w:val="002B565A"/>
    <w:rsid w:val="002B5909"/>
    <w:rsid w:val="002B59FE"/>
    <w:rsid w:val="002B5FD4"/>
    <w:rsid w:val="002B61CA"/>
    <w:rsid w:val="002B61F0"/>
    <w:rsid w:val="002B689A"/>
    <w:rsid w:val="002B6A0C"/>
    <w:rsid w:val="002B6DB9"/>
    <w:rsid w:val="002B6FC6"/>
    <w:rsid w:val="002B7766"/>
    <w:rsid w:val="002B7860"/>
    <w:rsid w:val="002B7CE8"/>
    <w:rsid w:val="002C028C"/>
    <w:rsid w:val="002C0977"/>
    <w:rsid w:val="002C0A7B"/>
    <w:rsid w:val="002C0BF8"/>
    <w:rsid w:val="002C12C1"/>
    <w:rsid w:val="002C1604"/>
    <w:rsid w:val="002C1AD1"/>
    <w:rsid w:val="002C1B3F"/>
    <w:rsid w:val="002C1B9F"/>
    <w:rsid w:val="002C1DA6"/>
    <w:rsid w:val="002C2350"/>
    <w:rsid w:val="002C24E5"/>
    <w:rsid w:val="002C28CD"/>
    <w:rsid w:val="002C29DE"/>
    <w:rsid w:val="002C2ABA"/>
    <w:rsid w:val="002C2B96"/>
    <w:rsid w:val="002C2CBB"/>
    <w:rsid w:val="002C339B"/>
    <w:rsid w:val="002C33B8"/>
    <w:rsid w:val="002C3529"/>
    <w:rsid w:val="002C3F9C"/>
    <w:rsid w:val="002C3FB2"/>
    <w:rsid w:val="002C4327"/>
    <w:rsid w:val="002C4806"/>
    <w:rsid w:val="002C4BB7"/>
    <w:rsid w:val="002C4C84"/>
    <w:rsid w:val="002C5174"/>
    <w:rsid w:val="002C5257"/>
    <w:rsid w:val="002C52B5"/>
    <w:rsid w:val="002C5657"/>
    <w:rsid w:val="002C5758"/>
    <w:rsid w:val="002C5ADB"/>
    <w:rsid w:val="002C5B9D"/>
    <w:rsid w:val="002C5BCD"/>
    <w:rsid w:val="002C5C51"/>
    <w:rsid w:val="002C5D6E"/>
    <w:rsid w:val="002C63B6"/>
    <w:rsid w:val="002C67EC"/>
    <w:rsid w:val="002C6849"/>
    <w:rsid w:val="002C6971"/>
    <w:rsid w:val="002C6A4B"/>
    <w:rsid w:val="002C6AF6"/>
    <w:rsid w:val="002C6E3E"/>
    <w:rsid w:val="002C7172"/>
    <w:rsid w:val="002C7216"/>
    <w:rsid w:val="002C73CF"/>
    <w:rsid w:val="002C74FC"/>
    <w:rsid w:val="002C7A10"/>
    <w:rsid w:val="002C7B02"/>
    <w:rsid w:val="002D05AC"/>
    <w:rsid w:val="002D17AF"/>
    <w:rsid w:val="002D1AE5"/>
    <w:rsid w:val="002D1D19"/>
    <w:rsid w:val="002D2335"/>
    <w:rsid w:val="002D2931"/>
    <w:rsid w:val="002D32AD"/>
    <w:rsid w:val="002D3338"/>
    <w:rsid w:val="002D3393"/>
    <w:rsid w:val="002D3445"/>
    <w:rsid w:val="002D3537"/>
    <w:rsid w:val="002D365A"/>
    <w:rsid w:val="002D3F6E"/>
    <w:rsid w:val="002D4114"/>
    <w:rsid w:val="002D4229"/>
    <w:rsid w:val="002D4826"/>
    <w:rsid w:val="002D4B06"/>
    <w:rsid w:val="002D4DCF"/>
    <w:rsid w:val="002D5012"/>
    <w:rsid w:val="002D5016"/>
    <w:rsid w:val="002D5094"/>
    <w:rsid w:val="002D53EF"/>
    <w:rsid w:val="002D57AF"/>
    <w:rsid w:val="002D59CD"/>
    <w:rsid w:val="002D5ABB"/>
    <w:rsid w:val="002D5FFE"/>
    <w:rsid w:val="002D643D"/>
    <w:rsid w:val="002D6B3D"/>
    <w:rsid w:val="002D6F30"/>
    <w:rsid w:val="002D71D1"/>
    <w:rsid w:val="002D721E"/>
    <w:rsid w:val="002D72ED"/>
    <w:rsid w:val="002D7C01"/>
    <w:rsid w:val="002D7DF0"/>
    <w:rsid w:val="002E00FB"/>
    <w:rsid w:val="002E05FF"/>
    <w:rsid w:val="002E068A"/>
    <w:rsid w:val="002E0A7C"/>
    <w:rsid w:val="002E0E6D"/>
    <w:rsid w:val="002E13F2"/>
    <w:rsid w:val="002E16EB"/>
    <w:rsid w:val="002E198C"/>
    <w:rsid w:val="002E2184"/>
    <w:rsid w:val="002E21BE"/>
    <w:rsid w:val="002E233C"/>
    <w:rsid w:val="002E28D9"/>
    <w:rsid w:val="002E2E5D"/>
    <w:rsid w:val="002E3008"/>
    <w:rsid w:val="002E30CB"/>
    <w:rsid w:val="002E3B55"/>
    <w:rsid w:val="002E3EF6"/>
    <w:rsid w:val="002E4216"/>
    <w:rsid w:val="002E4C5F"/>
    <w:rsid w:val="002E4DA5"/>
    <w:rsid w:val="002E5138"/>
    <w:rsid w:val="002E520C"/>
    <w:rsid w:val="002E5490"/>
    <w:rsid w:val="002E5779"/>
    <w:rsid w:val="002E5A45"/>
    <w:rsid w:val="002E5E1A"/>
    <w:rsid w:val="002E5E7D"/>
    <w:rsid w:val="002E6308"/>
    <w:rsid w:val="002E6608"/>
    <w:rsid w:val="002E6A8A"/>
    <w:rsid w:val="002E733D"/>
    <w:rsid w:val="002E74B9"/>
    <w:rsid w:val="002F03BC"/>
    <w:rsid w:val="002F051E"/>
    <w:rsid w:val="002F0E45"/>
    <w:rsid w:val="002F1520"/>
    <w:rsid w:val="002F180F"/>
    <w:rsid w:val="002F1E63"/>
    <w:rsid w:val="002F2216"/>
    <w:rsid w:val="002F2D94"/>
    <w:rsid w:val="002F2EEF"/>
    <w:rsid w:val="002F2EF5"/>
    <w:rsid w:val="002F356A"/>
    <w:rsid w:val="002F35D9"/>
    <w:rsid w:val="002F36DA"/>
    <w:rsid w:val="002F415C"/>
    <w:rsid w:val="002F4309"/>
    <w:rsid w:val="002F4657"/>
    <w:rsid w:val="002F50BF"/>
    <w:rsid w:val="002F55B2"/>
    <w:rsid w:val="002F61E1"/>
    <w:rsid w:val="002F628C"/>
    <w:rsid w:val="002F6291"/>
    <w:rsid w:val="002F643A"/>
    <w:rsid w:val="002F672B"/>
    <w:rsid w:val="002F6900"/>
    <w:rsid w:val="002F6B54"/>
    <w:rsid w:val="002F707B"/>
    <w:rsid w:val="002F748C"/>
    <w:rsid w:val="002F7A88"/>
    <w:rsid w:val="002F7BBB"/>
    <w:rsid w:val="002F7D07"/>
    <w:rsid w:val="003001D0"/>
    <w:rsid w:val="0030023B"/>
    <w:rsid w:val="003006C7"/>
    <w:rsid w:val="00300B61"/>
    <w:rsid w:val="00300F8E"/>
    <w:rsid w:val="0030121E"/>
    <w:rsid w:val="00301686"/>
    <w:rsid w:val="00301E70"/>
    <w:rsid w:val="00301FDF"/>
    <w:rsid w:val="00301FFD"/>
    <w:rsid w:val="00302459"/>
    <w:rsid w:val="003028B2"/>
    <w:rsid w:val="00302FE4"/>
    <w:rsid w:val="00303421"/>
    <w:rsid w:val="003035FD"/>
    <w:rsid w:val="0030364F"/>
    <w:rsid w:val="0030368F"/>
    <w:rsid w:val="00303771"/>
    <w:rsid w:val="00303AF8"/>
    <w:rsid w:val="00303B9C"/>
    <w:rsid w:val="00303D67"/>
    <w:rsid w:val="00303DCF"/>
    <w:rsid w:val="00303FB4"/>
    <w:rsid w:val="003045A8"/>
    <w:rsid w:val="003045ED"/>
    <w:rsid w:val="003049FA"/>
    <w:rsid w:val="00304D62"/>
    <w:rsid w:val="003050A2"/>
    <w:rsid w:val="00305167"/>
    <w:rsid w:val="003055BA"/>
    <w:rsid w:val="00305706"/>
    <w:rsid w:val="00305BD4"/>
    <w:rsid w:val="00305EE5"/>
    <w:rsid w:val="00305F90"/>
    <w:rsid w:val="00306104"/>
    <w:rsid w:val="0030614B"/>
    <w:rsid w:val="003063A1"/>
    <w:rsid w:val="0030696B"/>
    <w:rsid w:val="0030738B"/>
    <w:rsid w:val="0030783D"/>
    <w:rsid w:val="003079D9"/>
    <w:rsid w:val="003101B3"/>
    <w:rsid w:val="0031034F"/>
    <w:rsid w:val="0031038B"/>
    <w:rsid w:val="00310AAF"/>
    <w:rsid w:val="00310C5D"/>
    <w:rsid w:val="00310F20"/>
    <w:rsid w:val="0031125F"/>
    <w:rsid w:val="0031179C"/>
    <w:rsid w:val="00312069"/>
    <w:rsid w:val="00312094"/>
    <w:rsid w:val="0031233A"/>
    <w:rsid w:val="00312856"/>
    <w:rsid w:val="003134C1"/>
    <w:rsid w:val="00313973"/>
    <w:rsid w:val="00313EFE"/>
    <w:rsid w:val="00314199"/>
    <w:rsid w:val="00314321"/>
    <w:rsid w:val="00314353"/>
    <w:rsid w:val="00314529"/>
    <w:rsid w:val="00314813"/>
    <w:rsid w:val="003148C7"/>
    <w:rsid w:val="00314AF7"/>
    <w:rsid w:val="00314EAC"/>
    <w:rsid w:val="0031506E"/>
    <w:rsid w:val="0031543D"/>
    <w:rsid w:val="00315F2F"/>
    <w:rsid w:val="00316A01"/>
    <w:rsid w:val="00316D12"/>
    <w:rsid w:val="00316D4A"/>
    <w:rsid w:val="00316EFF"/>
    <w:rsid w:val="00316FEF"/>
    <w:rsid w:val="00317088"/>
    <w:rsid w:val="0031773A"/>
    <w:rsid w:val="003177B2"/>
    <w:rsid w:val="00320428"/>
    <w:rsid w:val="0032056B"/>
    <w:rsid w:val="003205DA"/>
    <w:rsid w:val="00320A09"/>
    <w:rsid w:val="00320E15"/>
    <w:rsid w:val="00321286"/>
    <w:rsid w:val="0032143F"/>
    <w:rsid w:val="003223F2"/>
    <w:rsid w:val="00322BF9"/>
    <w:rsid w:val="00322E85"/>
    <w:rsid w:val="00322EDF"/>
    <w:rsid w:val="00322EFF"/>
    <w:rsid w:val="00323165"/>
    <w:rsid w:val="0032320C"/>
    <w:rsid w:val="00323DC2"/>
    <w:rsid w:val="00323FD4"/>
    <w:rsid w:val="003243DF"/>
    <w:rsid w:val="0032444A"/>
    <w:rsid w:val="00324730"/>
    <w:rsid w:val="003247E4"/>
    <w:rsid w:val="00324E7A"/>
    <w:rsid w:val="00324EFC"/>
    <w:rsid w:val="00325707"/>
    <w:rsid w:val="00325765"/>
    <w:rsid w:val="00325769"/>
    <w:rsid w:val="003258EA"/>
    <w:rsid w:val="00325B85"/>
    <w:rsid w:val="00326166"/>
    <w:rsid w:val="00326B5A"/>
    <w:rsid w:val="00326C1A"/>
    <w:rsid w:val="00326F56"/>
    <w:rsid w:val="00326F9C"/>
    <w:rsid w:val="00327565"/>
    <w:rsid w:val="00327773"/>
    <w:rsid w:val="00327C4D"/>
    <w:rsid w:val="00327C65"/>
    <w:rsid w:val="00327C80"/>
    <w:rsid w:val="00327DAE"/>
    <w:rsid w:val="00330CA6"/>
    <w:rsid w:val="00330E3C"/>
    <w:rsid w:val="00330F12"/>
    <w:rsid w:val="0033143D"/>
    <w:rsid w:val="003314EC"/>
    <w:rsid w:val="00331D74"/>
    <w:rsid w:val="00332476"/>
    <w:rsid w:val="00332B0C"/>
    <w:rsid w:val="00333041"/>
    <w:rsid w:val="00333B90"/>
    <w:rsid w:val="00333FF3"/>
    <w:rsid w:val="0033429E"/>
    <w:rsid w:val="003346A7"/>
    <w:rsid w:val="00334763"/>
    <w:rsid w:val="00334B20"/>
    <w:rsid w:val="00334BBB"/>
    <w:rsid w:val="00334C77"/>
    <w:rsid w:val="00334DA6"/>
    <w:rsid w:val="003352D8"/>
    <w:rsid w:val="00335806"/>
    <w:rsid w:val="0033596E"/>
    <w:rsid w:val="00335C25"/>
    <w:rsid w:val="003363E3"/>
    <w:rsid w:val="00336954"/>
    <w:rsid w:val="00337069"/>
    <w:rsid w:val="003371C6"/>
    <w:rsid w:val="00337B42"/>
    <w:rsid w:val="00337C9E"/>
    <w:rsid w:val="00337DAE"/>
    <w:rsid w:val="00337E1D"/>
    <w:rsid w:val="00340992"/>
    <w:rsid w:val="00340FC5"/>
    <w:rsid w:val="00340FFF"/>
    <w:rsid w:val="00341115"/>
    <w:rsid w:val="0034132A"/>
    <w:rsid w:val="003414D6"/>
    <w:rsid w:val="003418A9"/>
    <w:rsid w:val="00341ADB"/>
    <w:rsid w:val="00341B07"/>
    <w:rsid w:val="00341F25"/>
    <w:rsid w:val="00342172"/>
    <w:rsid w:val="003421AB"/>
    <w:rsid w:val="0034237C"/>
    <w:rsid w:val="003425E0"/>
    <w:rsid w:val="00342A3B"/>
    <w:rsid w:val="00342C60"/>
    <w:rsid w:val="003436A3"/>
    <w:rsid w:val="00343833"/>
    <w:rsid w:val="0034395A"/>
    <w:rsid w:val="00343EA8"/>
    <w:rsid w:val="00343ECA"/>
    <w:rsid w:val="00344DB5"/>
    <w:rsid w:val="00344DE9"/>
    <w:rsid w:val="00344E1B"/>
    <w:rsid w:val="003452B6"/>
    <w:rsid w:val="00345437"/>
    <w:rsid w:val="00345AA0"/>
    <w:rsid w:val="003469B0"/>
    <w:rsid w:val="00346E4A"/>
    <w:rsid w:val="00347091"/>
    <w:rsid w:val="00347157"/>
    <w:rsid w:val="00347361"/>
    <w:rsid w:val="00347443"/>
    <w:rsid w:val="00347AB7"/>
    <w:rsid w:val="00347CD3"/>
    <w:rsid w:val="0035052F"/>
    <w:rsid w:val="00350876"/>
    <w:rsid w:val="00351034"/>
    <w:rsid w:val="003510A9"/>
    <w:rsid w:val="003511D3"/>
    <w:rsid w:val="003514BB"/>
    <w:rsid w:val="00351506"/>
    <w:rsid w:val="00351711"/>
    <w:rsid w:val="003519F6"/>
    <w:rsid w:val="00351B7B"/>
    <w:rsid w:val="00351BCD"/>
    <w:rsid w:val="00352532"/>
    <w:rsid w:val="00352638"/>
    <w:rsid w:val="003528C7"/>
    <w:rsid w:val="00352A6B"/>
    <w:rsid w:val="00352F61"/>
    <w:rsid w:val="0035303C"/>
    <w:rsid w:val="003532D0"/>
    <w:rsid w:val="00353540"/>
    <w:rsid w:val="0035378A"/>
    <w:rsid w:val="003538C9"/>
    <w:rsid w:val="00353A10"/>
    <w:rsid w:val="00353E98"/>
    <w:rsid w:val="00353E9D"/>
    <w:rsid w:val="00354088"/>
    <w:rsid w:val="00354173"/>
    <w:rsid w:val="0035453B"/>
    <w:rsid w:val="003545C1"/>
    <w:rsid w:val="003545CB"/>
    <w:rsid w:val="0035466E"/>
    <w:rsid w:val="00354CCE"/>
    <w:rsid w:val="00354E4D"/>
    <w:rsid w:val="00354FFB"/>
    <w:rsid w:val="00355361"/>
    <w:rsid w:val="00355891"/>
    <w:rsid w:val="003558A5"/>
    <w:rsid w:val="00355BD6"/>
    <w:rsid w:val="00355BD9"/>
    <w:rsid w:val="00355E3A"/>
    <w:rsid w:val="00355E72"/>
    <w:rsid w:val="00355EE5"/>
    <w:rsid w:val="003561A9"/>
    <w:rsid w:val="003567B1"/>
    <w:rsid w:val="00356AA1"/>
    <w:rsid w:val="00356B36"/>
    <w:rsid w:val="00356F78"/>
    <w:rsid w:val="0035710B"/>
    <w:rsid w:val="0035741E"/>
    <w:rsid w:val="00357562"/>
    <w:rsid w:val="003575C2"/>
    <w:rsid w:val="003577A2"/>
    <w:rsid w:val="00357A1A"/>
    <w:rsid w:val="003602BF"/>
    <w:rsid w:val="003603CE"/>
    <w:rsid w:val="00360667"/>
    <w:rsid w:val="003606DF"/>
    <w:rsid w:val="00360B6A"/>
    <w:rsid w:val="00360E8D"/>
    <w:rsid w:val="0036105A"/>
    <w:rsid w:val="003615EB"/>
    <w:rsid w:val="003616A4"/>
    <w:rsid w:val="00361987"/>
    <w:rsid w:val="00361BFC"/>
    <w:rsid w:val="00361D36"/>
    <w:rsid w:val="003621A3"/>
    <w:rsid w:val="00362B0F"/>
    <w:rsid w:val="003633DF"/>
    <w:rsid w:val="003642B6"/>
    <w:rsid w:val="003643D7"/>
    <w:rsid w:val="00364B65"/>
    <w:rsid w:val="00364CB9"/>
    <w:rsid w:val="00364CCB"/>
    <w:rsid w:val="00365056"/>
    <w:rsid w:val="0036566B"/>
    <w:rsid w:val="003657B4"/>
    <w:rsid w:val="00365D2A"/>
    <w:rsid w:val="00366327"/>
    <w:rsid w:val="003665C5"/>
    <w:rsid w:val="00366930"/>
    <w:rsid w:val="00366FA1"/>
    <w:rsid w:val="0036712B"/>
    <w:rsid w:val="0036743A"/>
    <w:rsid w:val="00367614"/>
    <w:rsid w:val="00367757"/>
    <w:rsid w:val="0037004C"/>
    <w:rsid w:val="003703CB"/>
    <w:rsid w:val="00370A84"/>
    <w:rsid w:val="00370BC1"/>
    <w:rsid w:val="00370D3D"/>
    <w:rsid w:val="0037119B"/>
    <w:rsid w:val="003716D6"/>
    <w:rsid w:val="0037199D"/>
    <w:rsid w:val="00371EED"/>
    <w:rsid w:val="00372249"/>
    <w:rsid w:val="00372319"/>
    <w:rsid w:val="00372620"/>
    <w:rsid w:val="00372892"/>
    <w:rsid w:val="00372A7D"/>
    <w:rsid w:val="00372B64"/>
    <w:rsid w:val="00373866"/>
    <w:rsid w:val="00373893"/>
    <w:rsid w:val="00373E10"/>
    <w:rsid w:val="0037427C"/>
    <w:rsid w:val="0037491A"/>
    <w:rsid w:val="00374C13"/>
    <w:rsid w:val="00374C90"/>
    <w:rsid w:val="00375242"/>
    <w:rsid w:val="00375AED"/>
    <w:rsid w:val="00376BBF"/>
    <w:rsid w:val="00376D9C"/>
    <w:rsid w:val="003772BF"/>
    <w:rsid w:val="00377591"/>
    <w:rsid w:val="00377A5F"/>
    <w:rsid w:val="00380308"/>
    <w:rsid w:val="003806CD"/>
    <w:rsid w:val="00380E18"/>
    <w:rsid w:val="00380EBB"/>
    <w:rsid w:val="003819DC"/>
    <w:rsid w:val="00381C0D"/>
    <w:rsid w:val="00381F6C"/>
    <w:rsid w:val="003825E8"/>
    <w:rsid w:val="00382646"/>
    <w:rsid w:val="003827AC"/>
    <w:rsid w:val="00382AA1"/>
    <w:rsid w:val="00382B41"/>
    <w:rsid w:val="00383004"/>
    <w:rsid w:val="00383183"/>
    <w:rsid w:val="00383875"/>
    <w:rsid w:val="003838D9"/>
    <w:rsid w:val="00384193"/>
    <w:rsid w:val="003845A9"/>
    <w:rsid w:val="00384BEA"/>
    <w:rsid w:val="00384C3E"/>
    <w:rsid w:val="00384EED"/>
    <w:rsid w:val="00384FA2"/>
    <w:rsid w:val="0038545E"/>
    <w:rsid w:val="003854A9"/>
    <w:rsid w:val="00386207"/>
    <w:rsid w:val="003862C3"/>
    <w:rsid w:val="0038663E"/>
    <w:rsid w:val="00387288"/>
    <w:rsid w:val="00387985"/>
    <w:rsid w:val="00390AB9"/>
    <w:rsid w:val="00390C01"/>
    <w:rsid w:val="00390CC2"/>
    <w:rsid w:val="00390DCA"/>
    <w:rsid w:val="00390EDA"/>
    <w:rsid w:val="0039105D"/>
    <w:rsid w:val="0039174F"/>
    <w:rsid w:val="00391BE3"/>
    <w:rsid w:val="00391F25"/>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0C4"/>
    <w:rsid w:val="00395C5A"/>
    <w:rsid w:val="00395CC3"/>
    <w:rsid w:val="00395E33"/>
    <w:rsid w:val="00395ED4"/>
    <w:rsid w:val="0039604D"/>
    <w:rsid w:val="0039624D"/>
    <w:rsid w:val="00396450"/>
    <w:rsid w:val="0039705E"/>
    <w:rsid w:val="00397977"/>
    <w:rsid w:val="003979F2"/>
    <w:rsid w:val="00397A19"/>
    <w:rsid w:val="00397C5D"/>
    <w:rsid w:val="00397CD0"/>
    <w:rsid w:val="003A04C4"/>
    <w:rsid w:val="003A0751"/>
    <w:rsid w:val="003A0953"/>
    <w:rsid w:val="003A10E1"/>
    <w:rsid w:val="003A1B5C"/>
    <w:rsid w:val="003A1C11"/>
    <w:rsid w:val="003A1D87"/>
    <w:rsid w:val="003A2E9C"/>
    <w:rsid w:val="003A3545"/>
    <w:rsid w:val="003A3891"/>
    <w:rsid w:val="003A38B6"/>
    <w:rsid w:val="003A3DC6"/>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800"/>
    <w:rsid w:val="003A6965"/>
    <w:rsid w:val="003A6C18"/>
    <w:rsid w:val="003A6D6C"/>
    <w:rsid w:val="003A6FB2"/>
    <w:rsid w:val="003A726A"/>
    <w:rsid w:val="003A7270"/>
    <w:rsid w:val="003A73F1"/>
    <w:rsid w:val="003A7914"/>
    <w:rsid w:val="003A7BA5"/>
    <w:rsid w:val="003A7D8B"/>
    <w:rsid w:val="003A7DAF"/>
    <w:rsid w:val="003B04E5"/>
    <w:rsid w:val="003B0857"/>
    <w:rsid w:val="003B096C"/>
    <w:rsid w:val="003B0CA8"/>
    <w:rsid w:val="003B0D2A"/>
    <w:rsid w:val="003B2590"/>
    <w:rsid w:val="003B26A4"/>
    <w:rsid w:val="003B281B"/>
    <w:rsid w:val="003B2BD8"/>
    <w:rsid w:val="003B3117"/>
    <w:rsid w:val="003B327C"/>
    <w:rsid w:val="003B340E"/>
    <w:rsid w:val="003B3425"/>
    <w:rsid w:val="003B3FF0"/>
    <w:rsid w:val="003B429A"/>
    <w:rsid w:val="003B43D0"/>
    <w:rsid w:val="003B459D"/>
    <w:rsid w:val="003B45A7"/>
    <w:rsid w:val="003B4AC8"/>
    <w:rsid w:val="003B4E87"/>
    <w:rsid w:val="003B4F90"/>
    <w:rsid w:val="003B5787"/>
    <w:rsid w:val="003B57C7"/>
    <w:rsid w:val="003B5800"/>
    <w:rsid w:val="003B5876"/>
    <w:rsid w:val="003B587A"/>
    <w:rsid w:val="003B5BE6"/>
    <w:rsid w:val="003B6460"/>
    <w:rsid w:val="003B6BBA"/>
    <w:rsid w:val="003B775C"/>
    <w:rsid w:val="003B7C48"/>
    <w:rsid w:val="003B7C7F"/>
    <w:rsid w:val="003C01DD"/>
    <w:rsid w:val="003C040C"/>
    <w:rsid w:val="003C0638"/>
    <w:rsid w:val="003C1312"/>
    <w:rsid w:val="003C15C7"/>
    <w:rsid w:val="003C1838"/>
    <w:rsid w:val="003C1BAA"/>
    <w:rsid w:val="003C24D7"/>
    <w:rsid w:val="003C284F"/>
    <w:rsid w:val="003C2C40"/>
    <w:rsid w:val="003C2DAB"/>
    <w:rsid w:val="003C3068"/>
    <w:rsid w:val="003C3297"/>
    <w:rsid w:val="003C32AD"/>
    <w:rsid w:val="003C3310"/>
    <w:rsid w:val="003C35B5"/>
    <w:rsid w:val="003C374D"/>
    <w:rsid w:val="003C3AE1"/>
    <w:rsid w:val="003C4C53"/>
    <w:rsid w:val="003C5BBF"/>
    <w:rsid w:val="003C5C25"/>
    <w:rsid w:val="003C5F46"/>
    <w:rsid w:val="003C6104"/>
    <w:rsid w:val="003C6368"/>
    <w:rsid w:val="003C68B7"/>
    <w:rsid w:val="003C6D51"/>
    <w:rsid w:val="003C7216"/>
    <w:rsid w:val="003C7405"/>
    <w:rsid w:val="003C772E"/>
    <w:rsid w:val="003C77F4"/>
    <w:rsid w:val="003C7B7C"/>
    <w:rsid w:val="003C7C00"/>
    <w:rsid w:val="003C7C37"/>
    <w:rsid w:val="003C7D5F"/>
    <w:rsid w:val="003C7E14"/>
    <w:rsid w:val="003C7FE8"/>
    <w:rsid w:val="003D01B7"/>
    <w:rsid w:val="003D01EB"/>
    <w:rsid w:val="003D03B3"/>
    <w:rsid w:val="003D0995"/>
    <w:rsid w:val="003D0A06"/>
    <w:rsid w:val="003D0F1F"/>
    <w:rsid w:val="003D0F57"/>
    <w:rsid w:val="003D1532"/>
    <w:rsid w:val="003D154A"/>
    <w:rsid w:val="003D16E8"/>
    <w:rsid w:val="003D17A2"/>
    <w:rsid w:val="003D1861"/>
    <w:rsid w:val="003D1A37"/>
    <w:rsid w:val="003D20BD"/>
    <w:rsid w:val="003D25B0"/>
    <w:rsid w:val="003D2FAF"/>
    <w:rsid w:val="003D344A"/>
    <w:rsid w:val="003D3A47"/>
    <w:rsid w:val="003D4A3A"/>
    <w:rsid w:val="003D4B4C"/>
    <w:rsid w:val="003D4CBF"/>
    <w:rsid w:val="003D4DAB"/>
    <w:rsid w:val="003D531F"/>
    <w:rsid w:val="003D539F"/>
    <w:rsid w:val="003D544E"/>
    <w:rsid w:val="003D5DCB"/>
    <w:rsid w:val="003D62CB"/>
    <w:rsid w:val="003D6692"/>
    <w:rsid w:val="003D6F36"/>
    <w:rsid w:val="003D736E"/>
    <w:rsid w:val="003D7441"/>
    <w:rsid w:val="003D7650"/>
    <w:rsid w:val="003D7B9B"/>
    <w:rsid w:val="003D7E44"/>
    <w:rsid w:val="003E09E3"/>
    <w:rsid w:val="003E0D2B"/>
    <w:rsid w:val="003E0E02"/>
    <w:rsid w:val="003E0E80"/>
    <w:rsid w:val="003E10E1"/>
    <w:rsid w:val="003E1C9E"/>
    <w:rsid w:val="003E214F"/>
    <w:rsid w:val="003E2447"/>
    <w:rsid w:val="003E248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DAD"/>
    <w:rsid w:val="003E5E18"/>
    <w:rsid w:val="003E5FA3"/>
    <w:rsid w:val="003E62F7"/>
    <w:rsid w:val="003E65D4"/>
    <w:rsid w:val="003E6759"/>
    <w:rsid w:val="003E69F6"/>
    <w:rsid w:val="003E6C2A"/>
    <w:rsid w:val="003E6EAC"/>
    <w:rsid w:val="003E71D0"/>
    <w:rsid w:val="003E788A"/>
    <w:rsid w:val="003E7A0B"/>
    <w:rsid w:val="003E7C00"/>
    <w:rsid w:val="003E7DAA"/>
    <w:rsid w:val="003E7F9C"/>
    <w:rsid w:val="003F002B"/>
    <w:rsid w:val="003F1A60"/>
    <w:rsid w:val="003F1A72"/>
    <w:rsid w:val="003F1B4F"/>
    <w:rsid w:val="003F1BF1"/>
    <w:rsid w:val="003F1DA4"/>
    <w:rsid w:val="003F1E03"/>
    <w:rsid w:val="003F1EE1"/>
    <w:rsid w:val="003F2050"/>
    <w:rsid w:val="003F21A6"/>
    <w:rsid w:val="003F2306"/>
    <w:rsid w:val="003F242B"/>
    <w:rsid w:val="003F25F1"/>
    <w:rsid w:val="003F27D5"/>
    <w:rsid w:val="003F28E9"/>
    <w:rsid w:val="003F2910"/>
    <w:rsid w:val="003F2930"/>
    <w:rsid w:val="003F3E34"/>
    <w:rsid w:val="003F3F56"/>
    <w:rsid w:val="003F409C"/>
    <w:rsid w:val="003F47CA"/>
    <w:rsid w:val="003F49BD"/>
    <w:rsid w:val="003F4A4F"/>
    <w:rsid w:val="003F4E93"/>
    <w:rsid w:val="003F51F0"/>
    <w:rsid w:val="003F5304"/>
    <w:rsid w:val="003F5516"/>
    <w:rsid w:val="003F5990"/>
    <w:rsid w:val="003F5DE1"/>
    <w:rsid w:val="003F61CF"/>
    <w:rsid w:val="003F61EF"/>
    <w:rsid w:val="003F62C4"/>
    <w:rsid w:val="003F6418"/>
    <w:rsid w:val="003F6521"/>
    <w:rsid w:val="003F65C5"/>
    <w:rsid w:val="003F6A59"/>
    <w:rsid w:val="003F7406"/>
    <w:rsid w:val="003F77B5"/>
    <w:rsid w:val="003F7C5D"/>
    <w:rsid w:val="003F7EC2"/>
    <w:rsid w:val="004006F2"/>
    <w:rsid w:val="00400809"/>
    <w:rsid w:val="00400B7B"/>
    <w:rsid w:val="00400F02"/>
    <w:rsid w:val="004018DC"/>
    <w:rsid w:val="00401C8E"/>
    <w:rsid w:val="004022BE"/>
    <w:rsid w:val="0040255C"/>
    <w:rsid w:val="00402B70"/>
    <w:rsid w:val="004032FA"/>
    <w:rsid w:val="004041BA"/>
    <w:rsid w:val="00404C86"/>
    <w:rsid w:val="004053F3"/>
    <w:rsid w:val="0040590F"/>
    <w:rsid w:val="00405990"/>
    <w:rsid w:val="00405E7A"/>
    <w:rsid w:val="004063BB"/>
    <w:rsid w:val="0040734E"/>
    <w:rsid w:val="004074CE"/>
    <w:rsid w:val="00407541"/>
    <w:rsid w:val="00407697"/>
    <w:rsid w:val="00407AFD"/>
    <w:rsid w:val="00407CD6"/>
    <w:rsid w:val="00407F9F"/>
    <w:rsid w:val="00410986"/>
    <w:rsid w:val="00410A31"/>
    <w:rsid w:val="00410AAB"/>
    <w:rsid w:val="00410D29"/>
    <w:rsid w:val="00410E9A"/>
    <w:rsid w:val="00411213"/>
    <w:rsid w:val="0041145F"/>
    <w:rsid w:val="00411C9E"/>
    <w:rsid w:val="00411CCB"/>
    <w:rsid w:val="004122AC"/>
    <w:rsid w:val="00412303"/>
    <w:rsid w:val="0041245B"/>
    <w:rsid w:val="00412736"/>
    <w:rsid w:val="00412A4F"/>
    <w:rsid w:val="004131D9"/>
    <w:rsid w:val="004134BE"/>
    <w:rsid w:val="0041390E"/>
    <w:rsid w:val="004139B6"/>
    <w:rsid w:val="00413C6E"/>
    <w:rsid w:val="0041473C"/>
    <w:rsid w:val="00414797"/>
    <w:rsid w:val="004147F0"/>
    <w:rsid w:val="004147FF"/>
    <w:rsid w:val="00414BB3"/>
    <w:rsid w:val="00414CA3"/>
    <w:rsid w:val="00414EC5"/>
    <w:rsid w:val="004153C3"/>
    <w:rsid w:val="00415963"/>
    <w:rsid w:val="00415A1F"/>
    <w:rsid w:val="00415FC0"/>
    <w:rsid w:val="00416069"/>
    <w:rsid w:val="004165E2"/>
    <w:rsid w:val="00416623"/>
    <w:rsid w:val="0041669D"/>
    <w:rsid w:val="0041695F"/>
    <w:rsid w:val="00416961"/>
    <w:rsid w:val="00416AC5"/>
    <w:rsid w:val="004170DF"/>
    <w:rsid w:val="004173B8"/>
    <w:rsid w:val="004175D6"/>
    <w:rsid w:val="00417635"/>
    <w:rsid w:val="00417B27"/>
    <w:rsid w:val="00417E38"/>
    <w:rsid w:val="00420070"/>
    <w:rsid w:val="004201F7"/>
    <w:rsid w:val="00420365"/>
    <w:rsid w:val="00420543"/>
    <w:rsid w:val="00420BB2"/>
    <w:rsid w:val="0042156A"/>
    <w:rsid w:val="00421EAB"/>
    <w:rsid w:val="004223E6"/>
    <w:rsid w:val="004224AB"/>
    <w:rsid w:val="004228F7"/>
    <w:rsid w:val="00423256"/>
    <w:rsid w:val="0042368E"/>
    <w:rsid w:val="00423811"/>
    <w:rsid w:val="00423CC0"/>
    <w:rsid w:val="004243E2"/>
    <w:rsid w:val="004245F0"/>
    <w:rsid w:val="0042460A"/>
    <w:rsid w:val="00425109"/>
    <w:rsid w:val="00425960"/>
    <w:rsid w:val="00425A18"/>
    <w:rsid w:val="00426373"/>
    <w:rsid w:val="004264D9"/>
    <w:rsid w:val="00426671"/>
    <w:rsid w:val="00426AF9"/>
    <w:rsid w:val="00426F9B"/>
    <w:rsid w:val="00427003"/>
    <w:rsid w:val="0042735E"/>
    <w:rsid w:val="0042779B"/>
    <w:rsid w:val="00427CA0"/>
    <w:rsid w:val="00430A8D"/>
    <w:rsid w:val="004314CD"/>
    <w:rsid w:val="00432413"/>
    <w:rsid w:val="004326EC"/>
    <w:rsid w:val="00432961"/>
    <w:rsid w:val="00432D9E"/>
    <w:rsid w:val="00433AD5"/>
    <w:rsid w:val="00433D38"/>
    <w:rsid w:val="00433E63"/>
    <w:rsid w:val="004340FE"/>
    <w:rsid w:val="004341A8"/>
    <w:rsid w:val="004346F8"/>
    <w:rsid w:val="00434BE2"/>
    <w:rsid w:val="00434FC3"/>
    <w:rsid w:val="004357CF"/>
    <w:rsid w:val="004358C6"/>
    <w:rsid w:val="0043595A"/>
    <w:rsid w:val="00435BE2"/>
    <w:rsid w:val="00435C19"/>
    <w:rsid w:val="00435C42"/>
    <w:rsid w:val="00435DD7"/>
    <w:rsid w:val="004366B9"/>
    <w:rsid w:val="004367D3"/>
    <w:rsid w:val="00436842"/>
    <w:rsid w:val="00436A64"/>
    <w:rsid w:val="00437000"/>
    <w:rsid w:val="0043703B"/>
    <w:rsid w:val="00437310"/>
    <w:rsid w:val="00437905"/>
    <w:rsid w:val="00437A99"/>
    <w:rsid w:val="00437C8E"/>
    <w:rsid w:val="00437CF2"/>
    <w:rsid w:val="00437D59"/>
    <w:rsid w:val="00437D8E"/>
    <w:rsid w:val="004406E2"/>
    <w:rsid w:val="00440AD5"/>
    <w:rsid w:val="00440C0B"/>
    <w:rsid w:val="00440D4F"/>
    <w:rsid w:val="00440DFB"/>
    <w:rsid w:val="00441AE5"/>
    <w:rsid w:val="00441B30"/>
    <w:rsid w:val="00441F20"/>
    <w:rsid w:val="00442178"/>
    <w:rsid w:val="0044217E"/>
    <w:rsid w:val="00442440"/>
    <w:rsid w:val="00442465"/>
    <w:rsid w:val="0044259B"/>
    <w:rsid w:val="00442FA1"/>
    <w:rsid w:val="00442FA4"/>
    <w:rsid w:val="00442FF2"/>
    <w:rsid w:val="00443391"/>
    <w:rsid w:val="00443424"/>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DB"/>
    <w:rsid w:val="0044674B"/>
    <w:rsid w:val="00446771"/>
    <w:rsid w:val="00447D21"/>
    <w:rsid w:val="00450CC6"/>
    <w:rsid w:val="0045124D"/>
    <w:rsid w:val="00451526"/>
    <w:rsid w:val="00451539"/>
    <w:rsid w:val="004521E3"/>
    <w:rsid w:val="0045228A"/>
    <w:rsid w:val="004522F3"/>
    <w:rsid w:val="0045331A"/>
    <w:rsid w:val="00453668"/>
    <w:rsid w:val="004536E9"/>
    <w:rsid w:val="00453767"/>
    <w:rsid w:val="00453897"/>
    <w:rsid w:val="00453A30"/>
    <w:rsid w:val="00453D80"/>
    <w:rsid w:val="00454424"/>
    <w:rsid w:val="00454B84"/>
    <w:rsid w:val="004555BE"/>
    <w:rsid w:val="00455A76"/>
    <w:rsid w:val="00455F90"/>
    <w:rsid w:val="004560A4"/>
    <w:rsid w:val="004564D4"/>
    <w:rsid w:val="00456617"/>
    <w:rsid w:val="00456771"/>
    <w:rsid w:val="004567A8"/>
    <w:rsid w:val="00456E54"/>
    <w:rsid w:val="00456EF9"/>
    <w:rsid w:val="00456FB2"/>
    <w:rsid w:val="00457607"/>
    <w:rsid w:val="0045794C"/>
    <w:rsid w:val="00457CBD"/>
    <w:rsid w:val="00457F8F"/>
    <w:rsid w:val="004600F7"/>
    <w:rsid w:val="00460718"/>
    <w:rsid w:val="0046072B"/>
    <w:rsid w:val="004607BA"/>
    <w:rsid w:val="00460937"/>
    <w:rsid w:val="00460BA7"/>
    <w:rsid w:val="00460BE5"/>
    <w:rsid w:val="00460DFE"/>
    <w:rsid w:val="00460E16"/>
    <w:rsid w:val="0046114E"/>
    <w:rsid w:val="004613E5"/>
    <w:rsid w:val="00461CB8"/>
    <w:rsid w:val="00461E6C"/>
    <w:rsid w:val="0046464D"/>
    <w:rsid w:val="00464BD9"/>
    <w:rsid w:val="00465AB5"/>
    <w:rsid w:val="00465FEC"/>
    <w:rsid w:val="00466278"/>
    <w:rsid w:val="004667D7"/>
    <w:rsid w:val="004668E3"/>
    <w:rsid w:val="00466B68"/>
    <w:rsid w:val="00466F81"/>
    <w:rsid w:val="00467069"/>
    <w:rsid w:val="00467627"/>
    <w:rsid w:val="004678D4"/>
    <w:rsid w:val="00467EF3"/>
    <w:rsid w:val="004709CF"/>
    <w:rsid w:val="00470BE2"/>
    <w:rsid w:val="00470F7F"/>
    <w:rsid w:val="0047197D"/>
    <w:rsid w:val="00471A11"/>
    <w:rsid w:val="00471A73"/>
    <w:rsid w:val="00471C06"/>
    <w:rsid w:val="00471E1E"/>
    <w:rsid w:val="00472037"/>
    <w:rsid w:val="004722CA"/>
    <w:rsid w:val="00472352"/>
    <w:rsid w:val="0047241B"/>
    <w:rsid w:val="00472589"/>
    <w:rsid w:val="00472682"/>
    <w:rsid w:val="00472925"/>
    <w:rsid w:val="00472BAB"/>
    <w:rsid w:val="00472E3A"/>
    <w:rsid w:val="00473420"/>
    <w:rsid w:val="00473635"/>
    <w:rsid w:val="004736B9"/>
    <w:rsid w:val="00473B6E"/>
    <w:rsid w:val="004740E3"/>
    <w:rsid w:val="004742B5"/>
    <w:rsid w:val="00474831"/>
    <w:rsid w:val="00475453"/>
    <w:rsid w:val="0047550E"/>
    <w:rsid w:val="004756B5"/>
    <w:rsid w:val="00475B4B"/>
    <w:rsid w:val="00475C42"/>
    <w:rsid w:val="00475D8E"/>
    <w:rsid w:val="00475FA8"/>
    <w:rsid w:val="004761B3"/>
    <w:rsid w:val="00476224"/>
    <w:rsid w:val="00476410"/>
    <w:rsid w:val="0047662A"/>
    <w:rsid w:val="004767FF"/>
    <w:rsid w:val="00476C7F"/>
    <w:rsid w:val="00477355"/>
    <w:rsid w:val="0047739E"/>
    <w:rsid w:val="00477A43"/>
    <w:rsid w:val="00477ED2"/>
    <w:rsid w:val="004802E9"/>
    <w:rsid w:val="00480A66"/>
    <w:rsid w:val="00480AD9"/>
    <w:rsid w:val="00480BF2"/>
    <w:rsid w:val="00480E4E"/>
    <w:rsid w:val="00481035"/>
    <w:rsid w:val="00481613"/>
    <w:rsid w:val="00481902"/>
    <w:rsid w:val="00481D70"/>
    <w:rsid w:val="00481F0B"/>
    <w:rsid w:val="004822A4"/>
    <w:rsid w:val="004829E8"/>
    <w:rsid w:val="00482BAE"/>
    <w:rsid w:val="00483227"/>
    <w:rsid w:val="00483250"/>
    <w:rsid w:val="004833A6"/>
    <w:rsid w:val="00483555"/>
    <w:rsid w:val="004839FF"/>
    <w:rsid w:val="00483D3E"/>
    <w:rsid w:val="00483ED7"/>
    <w:rsid w:val="00484477"/>
    <w:rsid w:val="00484AE4"/>
    <w:rsid w:val="00484B23"/>
    <w:rsid w:val="00485071"/>
    <w:rsid w:val="00485122"/>
    <w:rsid w:val="0048525E"/>
    <w:rsid w:val="00485DE2"/>
    <w:rsid w:val="00486394"/>
    <w:rsid w:val="00486557"/>
    <w:rsid w:val="004865D5"/>
    <w:rsid w:val="00486A8B"/>
    <w:rsid w:val="00486AC0"/>
    <w:rsid w:val="00486D5B"/>
    <w:rsid w:val="00487B17"/>
    <w:rsid w:val="00487D62"/>
    <w:rsid w:val="00487E8B"/>
    <w:rsid w:val="004905B3"/>
    <w:rsid w:val="0049166A"/>
    <w:rsid w:val="00491B46"/>
    <w:rsid w:val="00491C2A"/>
    <w:rsid w:val="00491EC8"/>
    <w:rsid w:val="00491F4A"/>
    <w:rsid w:val="00492263"/>
    <w:rsid w:val="004922D3"/>
    <w:rsid w:val="00492450"/>
    <w:rsid w:val="0049247A"/>
    <w:rsid w:val="00492A05"/>
    <w:rsid w:val="00493164"/>
    <w:rsid w:val="004938DF"/>
    <w:rsid w:val="00493B10"/>
    <w:rsid w:val="00493D19"/>
    <w:rsid w:val="00493E1C"/>
    <w:rsid w:val="00494A79"/>
    <w:rsid w:val="00494ABD"/>
    <w:rsid w:val="00494B9D"/>
    <w:rsid w:val="00494E96"/>
    <w:rsid w:val="0049582C"/>
    <w:rsid w:val="004959DD"/>
    <w:rsid w:val="00495A4F"/>
    <w:rsid w:val="00495A6C"/>
    <w:rsid w:val="00495C0F"/>
    <w:rsid w:val="004968A8"/>
    <w:rsid w:val="00496A9B"/>
    <w:rsid w:val="00497111"/>
    <w:rsid w:val="00497761"/>
    <w:rsid w:val="00497DC4"/>
    <w:rsid w:val="004A0157"/>
    <w:rsid w:val="004A02E6"/>
    <w:rsid w:val="004A04C9"/>
    <w:rsid w:val="004A057E"/>
    <w:rsid w:val="004A0AEC"/>
    <w:rsid w:val="004A146F"/>
    <w:rsid w:val="004A1569"/>
    <w:rsid w:val="004A1824"/>
    <w:rsid w:val="004A19EA"/>
    <w:rsid w:val="004A1D5F"/>
    <w:rsid w:val="004A1F9C"/>
    <w:rsid w:val="004A24F1"/>
    <w:rsid w:val="004A2817"/>
    <w:rsid w:val="004A2EF8"/>
    <w:rsid w:val="004A3153"/>
    <w:rsid w:val="004A32F0"/>
    <w:rsid w:val="004A35BF"/>
    <w:rsid w:val="004A3677"/>
    <w:rsid w:val="004A391B"/>
    <w:rsid w:val="004A39D3"/>
    <w:rsid w:val="004A4452"/>
    <w:rsid w:val="004A49E9"/>
    <w:rsid w:val="004A4AA4"/>
    <w:rsid w:val="004A4FDE"/>
    <w:rsid w:val="004A5230"/>
    <w:rsid w:val="004A5636"/>
    <w:rsid w:val="004A57FE"/>
    <w:rsid w:val="004A58B2"/>
    <w:rsid w:val="004A591C"/>
    <w:rsid w:val="004A5AE0"/>
    <w:rsid w:val="004A627A"/>
    <w:rsid w:val="004A66C7"/>
    <w:rsid w:val="004A6E92"/>
    <w:rsid w:val="004A6EBD"/>
    <w:rsid w:val="004A715A"/>
    <w:rsid w:val="004A724B"/>
    <w:rsid w:val="004A753B"/>
    <w:rsid w:val="004A795B"/>
    <w:rsid w:val="004A7C06"/>
    <w:rsid w:val="004B033B"/>
    <w:rsid w:val="004B07AC"/>
    <w:rsid w:val="004B0AB3"/>
    <w:rsid w:val="004B0BC9"/>
    <w:rsid w:val="004B105C"/>
    <w:rsid w:val="004B1165"/>
    <w:rsid w:val="004B131E"/>
    <w:rsid w:val="004B17FA"/>
    <w:rsid w:val="004B22BD"/>
    <w:rsid w:val="004B243C"/>
    <w:rsid w:val="004B245A"/>
    <w:rsid w:val="004B2607"/>
    <w:rsid w:val="004B268E"/>
    <w:rsid w:val="004B2B31"/>
    <w:rsid w:val="004B2FCC"/>
    <w:rsid w:val="004B31B9"/>
    <w:rsid w:val="004B32BB"/>
    <w:rsid w:val="004B36A2"/>
    <w:rsid w:val="004B36D9"/>
    <w:rsid w:val="004B3BA7"/>
    <w:rsid w:val="004B3D21"/>
    <w:rsid w:val="004B48F0"/>
    <w:rsid w:val="004B4A15"/>
    <w:rsid w:val="004B4C38"/>
    <w:rsid w:val="004B4E4C"/>
    <w:rsid w:val="004B511A"/>
    <w:rsid w:val="004B5142"/>
    <w:rsid w:val="004B53D9"/>
    <w:rsid w:val="004B5426"/>
    <w:rsid w:val="004B5622"/>
    <w:rsid w:val="004B5B6C"/>
    <w:rsid w:val="004B6366"/>
    <w:rsid w:val="004B6591"/>
    <w:rsid w:val="004B66D9"/>
    <w:rsid w:val="004B6C41"/>
    <w:rsid w:val="004B6D0F"/>
    <w:rsid w:val="004B7294"/>
    <w:rsid w:val="004B73E3"/>
    <w:rsid w:val="004C025C"/>
    <w:rsid w:val="004C02C2"/>
    <w:rsid w:val="004C0F6B"/>
    <w:rsid w:val="004C1291"/>
    <w:rsid w:val="004C1468"/>
    <w:rsid w:val="004C18F0"/>
    <w:rsid w:val="004C2384"/>
    <w:rsid w:val="004C265C"/>
    <w:rsid w:val="004C27C7"/>
    <w:rsid w:val="004C28A5"/>
    <w:rsid w:val="004C28AC"/>
    <w:rsid w:val="004C2E49"/>
    <w:rsid w:val="004C30C3"/>
    <w:rsid w:val="004C3231"/>
    <w:rsid w:val="004C3647"/>
    <w:rsid w:val="004C3B4B"/>
    <w:rsid w:val="004C42FF"/>
    <w:rsid w:val="004C4966"/>
    <w:rsid w:val="004C4E33"/>
    <w:rsid w:val="004C4EB8"/>
    <w:rsid w:val="004C4F82"/>
    <w:rsid w:val="004C4FA4"/>
    <w:rsid w:val="004C51B2"/>
    <w:rsid w:val="004C5480"/>
    <w:rsid w:val="004C5649"/>
    <w:rsid w:val="004C5BE1"/>
    <w:rsid w:val="004C5C79"/>
    <w:rsid w:val="004C60BA"/>
    <w:rsid w:val="004C641C"/>
    <w:rsid w:val="004C662B"/>
    <w:rsid w:val="004C6904"/>
    <w:rsid w:val="004C6EDD"/>
    <w:rsid w:val="004C702B"/>
    <w:rsid w:val="004C714B"/>
    <w:rsid w:val="004C71C6"/>
    <w:rsid w:val="004C752F"/>
    <w:rsid w:val="004C7705"/>
    <w:rsid w:val="004C7827"/>
    <w:rsid w:val="004C7C1A"/>
    <w:rsid w:val="004C7D49"/>
    <w:rsid w:val="004D03E6"/>
    <w:rsid w:val="004D0597"/>
    <w:rsid w:val="004D0A59"/>
    <w:rsid w:val="004D0B15"/>
    <w:rsid w:val="004D0EBD"/>
    <w:rsid w:val="004D221A"/>
    <w:rsid w:val="004D244F"/>
    <w:rsid w:val="004D26C0"/>
    <w:rsid w:val="004D2B42"/>
    <w:rsid w:val="004D3259"/>
    <w:rsid w:val="004D363D"/>
    <w:rsid w:val="004D3793"/>
    <w:rsid w:val="004D3819"/>
    <w:rsid w:val="004D3A98"/>
    <w:rsid w:val="004D3B16"/>
    <w:rsid w:val="004D43B7"/>
    <w:rsid w:val="004D48D1"/>
    <w:rsid w:val="004D4D77"/>
    <w:rsid w:val="004D4E50"/>
    <w:rsid w:val="004D4EDB"/>
    <w:rsid w:val="004D530B"/>
    <w:rsid w:val="004D5606"/>
    <w:rsid w:val="004D5B5A"/>
    <w:rsid w:val="004D6157"/>
    <w:rsid w:val="004D62C1"/>
    <w:rsid w:val="004D679B"/>
    <w:rsid w:val="004D760F"/>
    <w:rsid w:val="004D7929"/>
    <w:rsid w:val="004D7B86"/>
    <w:rsid w:val="004E001B"/>
    <w:rsid w:val="004E0FCC"/>
    <w:rsid w:val="004E118E"/>
    <w:rsid w:val="004E18DE"/>
    <w:rsid w:val="004E1917"/>
    <w:rsid w:val="004E1D68"/>
    <w:rsid w:val="004E2081"/>
    <w:rsid w:val="004E2089"/>
    <w:rsid w:val="004E22D6"/>
    <w:rsid w:val="004E2854"/>
    <w:rsid w:val="004E2E15"/>
    <w:rsid w:val="004E2F29"/>
    <w:rsid w:val="004E3607"/>
    <w:rsid w:val="004E360D"/>
    <w:rsid w:val="004E38E9"/>
    <w:rsid w:val="004E3AEE"/>
    <w:rsid w:val="004E3D20"/>
    <w:rsid w:val="004E40A0"/>
    <w:rsid w:val="004E4303"/>
    <w:rsid w:val="004E4715"/>
    <w:rsid w:val="004E48CC"/>
    <w:rsid w:val="004E48EC"/>
    <w:rsid w:val="004E4FC1"/>
    <w:rsid w:val="004E4FF9"/>
    <w:rsid w:val="004E53CE"/>
    <w:rsid w:val="004E6122"/>
    <w:rsid w:val="004E61C1"/>
    <w:rsid w:val="004E6526"/>
    <w:rsid w:val="004E6920"/>
    <w:rsid w:val="004E6B06"/>
    <w:rsid w:val="004E75FC"/>
    <w:rsid w:val="004E774C"/>
    <w:rsid w:val="004E7EAF"/>
    <w:rsid w:val="004F005D"/>
    <w:rsid w:val="004F0306"/>
    <w:rsid w:val="004F0942"/>
    <w:rsid w:val="004F0D89"/>
    <w:rsid w:val="004F0FA0"/>
    <w:rsid w:val="004F18C7"/>
    <w:rsid w:val="004F2679"/>
    <w:rsid w:val="004F272A"/>
    <w:rsid w:val="004F2779"/>
    <w:rsid w:val="004F2ABD"/>
    <w:rsid w:val="004F2B49"/>
    <w:rsid w:val="004F2C82"/>
    <w:rsid w:val="004F2DC1"/>
    <w:rsid w:val="004F30D4"/>
    <w:rsid w:val="004F32DB"/>
    <w:rsid w:val="004F3427"/>
    <w:rsid w:val="004F34D4"/>
    <w:rsid w:val="004F3BBB"/>
    <w:rsid w:val="004F3EAA"/>
    <w:rsid w:val="004F46A8"/>
    <w:rsid w:val="004F4764"/>
    <w:rsid w:val="004F50B5"/>
    <w:rsid w:val="004F540B"/>
    <w:rsid w:val="004F5418"/>
    <w:rsid w:val="004F57CD"/>
    <w:rsid w:val="004F5838"/>
    <w:rsid w:val="004F58BC"/>
    <w:rsid w:val="004F60A9"/>
    <w:rsid w:val="004F6211"/>
    <w:rsid w:val="004F65F0"/>
    <w:rsid w:val="004F6BDA"/>
    <w:rsid w:val="004F6C00"/>
    <w:rsid w:val="004F6ECB"/>
    <w:rsid w:val="004F6F3D"/>
    <w:rsid w:val="004F70ED"/>
    <w:rsid w:val="004F7340"/>
    <w:rsid w:val="004F73A5"/>
    <w:rsid w:val="004F74D9"/>
    <w:rsid w:val="004F76F4"/>
    <w:rsid w:val="0050007E"/>
    <w:rsid w:val="00500965"/>
    <w:rsid w:val="005009A6"/>
    <w:rsid w:val="00500E28"/>
    <w:rsid w:val="00501087"/>
    <w:rsid w:val="005015A1"/>
    <w:rsid w:val="00501649"/>
    <w:rsid w:val="005018CF"/>
    <w:rsid w:val="00501B37"/>
    <w:rsid w:val="005020F5"/>
    <w:rsid w:val="00502412"/>
    <w:rsid w:val="005024E0"/>
    <w:rsid w:val="00502CD1"/>
    <w:rsid w:val="00502CE9"/>
    <w:rsid w:val="00502F61"/>
    <w:rsid w:val="00502FD9"/>
    <w:rsid w:val="00503008"/>
    <w:rsid w:val="005031EB"/>
    <w:rsid w:val="00503992"/>
    <w:rsid w:val="00503B3D"/>
    <w:rsid w:val="00503BB8"/>
    <w:rsid w:val="00503BCD"/>
    <w:rsid w:val="00504166"/>
    <w:rsid w:val="00504274"/>
    <w:rsid w:val="00504E75"/>
    <w:rsid w:val="0050524A"/>
    <w:rsid w:val="005056C9"/>
    <w:rsid w:val="005058DD"/>
    <w:rsid w:val="005058E9"/>
    <w:rsid w:val="00505F57"/>
    <w:rsid w:val="00506CEC"/>
    <w:rsid w:val="005076A9"/>
    <w:rsid w:val="0050790B"/>
    <w:rsid w:val="005100E1"/>
    <w:rsid w:val="005101CF"/>
    <w:rsid w:val="00510391"/>
    <w:rsid w:val="00510B81"/>
    <w:rsid w:val="00510ED8"/>
    <w:rsid w:val="00510F75"/>
    <w:rsid w:val="00511328"/>
    <w:rsid w:val="00511393"/>
    <w:rsid w:val="00511C5E"/>
    <w:rsid w:val="00511EA7"/>
    <w:rsid w:val="00512071"/>
    <w:rsid w:val="00512110"/>
    <w:rsid w:val="005121FA"/>
    <w:rsid w:val="005123CA"/>
    <w:rsid w:val="0051258D"/>
    <w:rsid w:val="005125DD"/>
    <w:rsid w:val="00512908"/>
    <w:rsid w:val="00512F74"/>
    <w:rsid w:val="005130BD"/>
    <w:rsid w:val="0051371E"/>
    <w:rsid w:val="005139B5"/>
    <w:rsid w:val="00513DBD"/>
    <w:rsid w:val="00514440"/>
    <w:rsid w:val="00514B82"/>
    <w:rsid w:val="00514BA5"/>
    <w:rsid w:val="00514BB7"/>
    <w:rsid w:val="00514C6B"/>
    <w:rsid w:val="00514D26"/>
    <w:rsid w:val="0051523A"/>
    <w:rsid w:val="00515693"/>
    <w:rsid w:val="00515748"/>
    <w:rsid w:val="00515765"/>
    <w:rsid w:val="005157EE"/>
    <w:rsid w:val="00516342"/>
    <w:rsid w:val="00516344"/>
    <w:rsid w:val="00516565"/>
    <w:rsid w:val="005166CA"/>
    <w:rsid w:val="0051671D"/>
    <w:rsid w:val="00516808"/>
    <w:rsid w:val="00516815"/>
    <w:rsid w:val="00517089"/>
    <w:rsid w:val="0051720C"/>
    <w:rsid w:val="00517845"/>
    <w:rsid w:val="005179BB"/>
    <w:rsid w:val="00517D69"/>
    <w:rsid w:val="00517E12"/>
    <w:rsid w:val="00517EAD"/>
    <w:rsid w:val="005203B7"/>
    <w:rsid w:val="0052072E"/>
    <w:rsid w:val="00520DDC"/>
    <w:rsid w:val="00520E39"/>
    <w:rsid w:val="00520E66"/>
    <w:rsid w:val="00520E9D"/>
    <w:rsid w:val="00521502"/>
    <w:rsid w:val="00521A1F"/>
    <w:rsid w:val="005223F3"/>
    <w:rsid w:val="00522937"/>
    <w:rsid w:val="00522A48"/>
    <w:rsid w:val="005232A6"/>
    <w:rsid w:val="0052357E"/>
    <w:rsid w:val="005235A5"/>
    <w:rsid w:val="00523857"/>
    <w:rsid w:val="00523B56"/>
    <w:rsid w:val="00523C22"/>
    <w:rsid w:val="00523D58"/>
    <w:rsid w:val="00523EF9"/>
    <w:rsid w:val="00524212"/>
    <w:rsid w:val="005242AC"/>
    <w:rsid w:val="00524609"/>
    <w:rsid w:val="00524DA3"/>
    <w:rsid w:val="00524FF3"/>
    <w:rsid w:val="0052557F"/>
    <w:rsid w:val="0052588D"/>
    <w:rsid w:val="005264B9"/>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15E"/>
    <w:rsid w:val="00531843"/>
    <w:rsid w:val="00531B0A"/>
    <w:rsid w:val="00531BF0"/>
    <w:rsid w:val="00531C66"/>
    <w:rsid w:val="00532512"/>
    <w:rsid w:val="005325C5"/>
    <w:rsid w:val="005325DA"/>
    <w:rsid w:val="005328A3"/>
    <w:rsid w:val="005329C7"/>
    <w:rsid w:val="00532F2B"/>
    <w:rsid w:val="005330EE"/>
    <w:rsid w:val="005333A2"/>
    <w:rsid w:val="00533898"/>
    <w:rsid w:val="00533E8E"/>
    <w:rsid w:val="00534B6E"/>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671"/>
    <w:rsid w:val="0054079D"/>
    <w:rsid w:val="00541003"/>
    <w:rsid w:val="00541256"/>
    <w:rsid w:val="0054197E"/>
    <w:rsid w:val="00541A5C"/>
    <w:rsid w:val="0054287D"/>
    <w:rsid w:val="00542AD8"/>
    <w:rsid w:val="00542AD9"/>
    <w:rsid w:val="00542E81"/>
    <w:rsid w:val="00543153"/>
    <w:rsid w:val="00543C82"/>
    <w:rsid w:val="00543CA5"/>
    <w:rsid w:val="0054438E"/>
    <w:rsid w:val="00544472"/>
    <w:rsid w:val="00544860"/>
    <w:rsid w:val="00544936"/>
    <w:rsid w:val="00544958"/>
    <w:rsid w:val="00544EA6"/>
    <w:rsid w:val="00544EF7"/>
    <w:rsid w:val="00544F52"/>
    <w:rsid w:val="00544FC8"/>
    <w:rsid w:val="005450CF"/>
    <w:rsid w:val="0054523B"/>
    <w:rsid w:val="005453DB"/>
    <w:rsid w:val="00545BDF"/>
    <w:rsid w:val="00545DD2"/>
    <w:rsid w:val="00546EF4"/>
    <w:rsid w:val="00547090"/>
    <w:rsid w:val="00547516"/>
    <w:rsid w:val="0054785C"/>
    <w:rsid w:val="00547958"/>
    <w:rsid w:val="00547B8D"/>
    <w:rsid w:val="00547F45"/>
    <w:rsid w:val="005500A6"/>
    <w:rsid w:val="005501A1"/>
    <w:rsid w:val="005501AE"/>
    <w:rsid w:val="005502D7"/>
    <w:rsid w:val="005502F6"/>
    <w:rsid w:val="005503BD"/>
    <w:rsid w:val="005504C9"/>
    <w:rsid w:val="00550C4F"/>
    <w:rsid w:val="00550DD0"/>
    <w:rsid w:val="00550F05"/>
    <w:rsid w:val="00550F8E"/>
    <w:rsid w:val="00551346"/>
    <w:rsid w:val="005513EB"/>
    <w:rsid w:val="005514BD"/>
    <w:rsid w:val="005514C4"/>
    <w:rsid w:val="00551709"/>
    <w:rsid w:val="0055196E"/>
    <w:rsid w:val="00551A5D"/>
    <w:rsid w:val="00551C3E"/>
    <w:rsid w:val="00551DDD"/>
    <w:rsid w:val="0055209B"/>
    <w:rsid w:val="00552930"/>
    <w:rsid w:val="00552B9C"/>
    <w:rsid w:val="00552CE7"/>
    <w:rsid w:val="00552D60"/>
    <w:rsid w:val="0055312F"/>
    <w:rsid w:val="005531AB"/>
    <w:rsid w:val="005534F0"/>
    <w:rsid w:val="00553B83"/>
    <w:rsid w:val="005543B6"/>
    <w:rsid w:val="00554460"/>
    <w:rsid w:val="005544E0"/>
    <w:rsid w:val="00554524"/>
    <w:rsid w:val="00554590"/>
    <w:rsid w:val="005545D5"/>
    <w:rsid w:val="005546C7"/>
    <w:rsid w:val="005548E7"/>
    <w:rsid w:val="00554A45"/>
    <w:rsid w:val="00554A8B"/>
    <w:rsid w:val="00555203"/>
    <w:rsid w:val="00555282"/>
    <w:rsid w:val="005554DB"/>
    <w:rsid w:val="00555758"/>
    <w:rsid w:val="00555B3E"/>
    <w:rsid w:val="0055642F"/>
    <w:rsid w:val="0055657D"/>
    <w:rsid w:val="005570CA"/>
    <w:rsid w:val="00557158"/>
    <w:rsid w:val="005571F6"/>
    <w:rsid w:val="00557477"/>
    <w:rsid w:val="00557ABF"/>
    <w:rsid w:val="00557C6C"/>
    <w:rsid w:val="00557E5F"/>
    <w:rsid w:val="00557F01"/>
    <w:rsid w:val="00560107"/>
    <w:rsid w:val="0056011E"/>
    <w:rsid w:val="005602B5"/>
    <w:rsid w:val="005609CE"/>
    <w:rsid w:val="00560E5E"/>
    <w:rsid w:val="005619CD"/>
    <w:rsid w:val="00561AC9"/>
    <w:rsid w:val="00561D27"/>
    <w:rsid w:val="00561DB3"/>
    <w:rsid w:val="00562349"/>
    <w:rsid w:val="005627D2"/>
    <w:rsid w:val="00562873"/>
    <w:rsid w:val="00562E61"/>
    <w:rsid w:val="0056304B"/>
    <w:rsid w:val="0056314F"/>
    <w:rsid w:val="005632F9"/>
    <w:rsid w:val="005633D2"/>
    <w:rsid w:val="005634D7"/>
    <w:rsid w:val="00563B87"/>
    <w:rsid w:val="005646BF"/>
    <w:rsid w:val="005649D0"/>
    <w:rsid w:val="005650FA"/>
    <w:rsid w:val="0056543F"/>
    <w:rsid w:val="005656D3"/>
    <w:rsid w:val="005661D5"/>
    <w:rsid w:val="0056637B"/>
    <w:rsid w:val="005663A7"/>
    <w:rsid w:val="00566771"/>
    <w:rsid w:val="00566A49"/>
    <w:rsid w:val="00566C38"/>
    <w:rsid w:val="00566E95"/>
    <w:rsid w:val="00567305"/>
    <w:rsid w:val="0056791E"/>
    <w:rsid w:val="00567EB3"/>
    <w:rsid w:val="00570284"/>
    <w:rsid w:val="0057065A"/>
    <w:rsid w:val="0057150F"/>
    <w:rsid w:val="005718CF"/>
    <w:rsid w:val="0057216E"/>
    <w:rsid w:val="005721BE"/>
    <w:rsid w:val="005722D2"/>
    <w:rsid w:val="005723CA"/>
    <w:rsid w:val="00572494"/>
    <w:rsid w:val="00572763"/>
    <w:rsid w:val="00572797"/>
    <w:rsid w:val="00572899"/>
    <w:rsid w:val="005728A9"/>
    <w:rsid w:val="005728B1"/>
    <w:rsid w:val="00572AE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7215"/>
    <w:rsid w:val="00577359"/>
    <w:rsid w:val="00577754"/>
    <w:rsid w:val="00577C93"/>
    <w:rsid w:val="00577FF1"/>
    <w:rsid w:val="00580175"/>
    <w:rsid w:val="0058033C"/>
    <w:rsid w:val="005808E1"/>
    <w:rsid w:val="005809DF"/>
    <w:rsid w:val="00580D47"/>
    <w:rsid w:val="00580EA2"/>
    <w:rsid w:val="0058100F"/>
    <w:rsid w:val="0058102B"/>
    <w:rsid w:val="00581760"/>
    <w:rsid w:val="00581967"/>
    <w:rsid w:val="00581A25"/>
    <w:rsid w:val="00581B31"/>
    <w:rsid w:val="00581F4A"/>
    <w:rsid w:val="00581FDF"/>
    <w:rsid w:val="0058228E"/>
    <w:rsid w:val="00582B8C"/>
    <w:rsid w:val="00582B9B"/>
    <w:rsid w:val="00583196"/>
    <w:rsid w:val="005831DD"/>
    <w:rsid w:val="00583C58"/>
    <w:rsid w:val="00583D3F"/>
    <w:rsid w:val="00584536"/>
    <w:rsid w:val="00584567"/>
    <w:rsid w:val="005846C9"/>
    <w:rsid w:val="0058472F"/>
    <w:rsid w:val="0058482B"/>
    <w:rsid w:val="00584912"/>
    <w:rsid w:val="00584E4A"/>
    <w:rsid w:val="00584FB4"/>
    <w:rsid w:val="005852B4"/>
    <w:rsid w:val="0058545C"/>
    <w:rsid w:val="0058561A"/>
    <w:rsid w:val="005859F3"/>
    <w:rsid w:val="00585A6A"/>
    <w:rsid w:val="00585B1F"/>
    <w:rsid w:val="00585BAE"/>
    <w:rsid w:val="00585C52"/>
    <w:rsid w:val="00585E6A"/>
    <w:rsid w:val="0058618D"/>
    <w:rsid w:val="005865D8"/>
    <w:rsid w:val="00586915"/>
    <w:rsid w:val="00586DD7"/>
    <w:rsid w:val="00586F21"/>
    <w:rsid w:val="00587110"/>
    <w:rsid w:val="00587310"/>
    <w:rsid w:val="0058787E"/>
    <w:rsid w:val="00587AEF"/>
    <w:rsid w:val="0059042B"/>
    <w:rsid w:val="0059124B"/>
    <w:rsid w:val="005912AA"/>
    <w:rsid w:val="00591480"/>
    <w:rsid w:val="00591B5B"/>
    <w:rsid w:val="00592458"/>
    <w:rsid w:val="005927E5"/>
    <w:rsid w:val="00593092"/>
    <w:rsid w:val="005930C9"/>
    <w:rsid w:val="00593317"/>
    <w:rsid w:val="005936AE"/>
    <w:rsid w:val="005936AF"/>
    <w:rsid w:val="005936B2"/>
    <w:rsid w:val="00593A12"/>
    <w:rsid w:val="005944E5"/>
    <w:rsid w:val="00594584"/>
    <w:rsid w:val="0059486A"/>
    <w:rsid w:val="005949AB"/>
    <w:rsid w:val="00594A51"/>
    <w:rsid w:val="00594C57"/>
    <w:rsid w:val="0059559E"/>
    <w:rsid w:val="00595903"/>
    <w:rsid w:val="00595B0A"/>
    <w:rsid w:val="00595C03"/>
    <w:rsid w:val="00595E67"/>
    <w:rsid w:val="0059611C"/>
    <w:rsid w:val="00596401"/>
    <w:rsid w:val="0059709E"/>
    <w:rsid w:val="00597959"/>
    <w:rsid w:val="00597DA1"/>
    <w:rsid w:val="005A0A72"/>
    <w:rsid w:val="005A0D9B"/>
    <w:rsid w:val="005A0F9B"/>
    <w:rsid w:val="005A1208"/>
    <w:rsid w:val="005A124F"/>
    <w:rsid w:val="005A175E"/>
    <w:rsid w:val="005A191D"/>
    <w:rsid w:val="005A22EF"/>
    <w:rsid w:val="005A272C"/>
    <w:rsid w:val="005A2C0F"/>
    <w:rsid w:val="005A2E13"/>
    <w:rsid w:val="005A3088"/>
    <w:rsid w:val="005A32BD"/>
    <w:rsid w:val="005A3632"/>
    <w:rsid w:val="005A3928"/>
    <w:rsid w:val="005A3E77"/>
    <w:rsid w:val="005A3ED8"/>
    <w:rsid w:val="005A4173"/>
    <w:rsid w:val="005A49AC"/>
    <w:rsid w:val="005A51DE"/>
    <w:rsid w:val="005A5317"/>
    <w:rsid w:val="005A5676"/>
    <w:rsid w:val="005A5B67"/>
    <w:rsid w:val="005A5C92"/>
    <w:rsid w:val="005A6159"/>
    <w:rsid w:val="005A61EC"/>
    <w:rsid w:val="005A6606"/>
    <w:rsid w:val="005A6686"/>
    <w:rsid w:val="005A6719"/>
    <w:rsid w:val="005A6F63"/>
    <w:rsid w:val="005A7192"/>
    <w:rsid w:val="005A72E3"/>
    <w:rsid w:val="005A77C6"/>
    <w:rsid w:val="005A7C5A"/>
    <w:rsid w:val="005A7DBB"/>
    <w:rsid w:val="005B0505"/>
    <w:rsid w:val="005B05CF"/>
    <w:rsid w:val="005B0621"/>
    <w:rsid w:val="005B0F43"/>
    <w:rsid w:val="005B1381"/>
    <w:rsid w:val="005B142A"/>
    <w:rsid w:val="005B17D5"/>
    <w:rsid w:val="005B1BE1"/>
    <w:rsid w:val="005B21D8"/>
    <w:rsid w:val="005B2237"/>
    <w:rsid w:val="005B2405"/>
    <w:rsid w:val="005B286F"/>
    <w:rsid w:val="005B288E"/>
    <w:rsid w:val="005B2A58"/>
    <w:rsid w:val="005B2AF2"/>
    <w:rsid w:val="005B2EEE"/>
    <w:rsid w:val="005B3010"/>
    <w:rsid w:val="005B313D"/>
    <w:rsid w:val="005B3448"/>
    <w:rsid w:val="005B34E7"/>
    <w:rsid w:val="005B35FF"/>
    <w:rsid w:val="005B3A3E"/>
    <w:rsid w:val="005B3D7D"/>
    <w:rsid w:val="005B3E3E"/>
    <w:rsid w:val="005B4416"/>
    <w:rsid w:val="005B4C22"/>
    <w:rsid w:val="005B4CDD"/>
    <w:rsid w:val="005B5098"/>
    <w:rsid w:val="005B55FB"/>
    <w:rsid w:val="005B57AD"/>
    <w:rsid w:val="005B5F45"/>
    <w:rsid w:val="005B6241"/>
    <w:rsid w:val="005B662F"/>
    <w:rsid w:val="005B6888"/>
    <w:rsid w:val="005B6E61"/>
    <w:rsid w:val="005B71A4"/>
    <w:rsid w:val="005B79D9"/>
    <w:rsid w:val="005B79EA"/>
    <w:rsid w:val="005B7A2B"/>
    <w:rsid w:val="005B7C82"/>
    <w:rsid w:val="005B7D40"/>
    <w:rsid w:val="005C0186"/>
    <w:rsid w:val="005C03C7"/>
    <w:rsid w:val="005C0B1C"/>
    <w:rsid w:val="005C1378"/>
    <w:rsid w:val="005C1702"/>
    <w:rsid w:val="005C1947"/>
    <w:rsid w:val="005C1F83"/>
    <w:rsid w:val="005C2054"/>
    <w:rsid w:val="005C25B7"/>
    <w:rsid w:val="005C2762"/>
    <w:rsid w:val="005C29FB"/>
    <w:rsid w:val="005C2C99"/>
    <w:rsid w:val="005C2D75"/>
    <w:rsid w:val="005C330D"/>
    <w:rsid w:val="005C3EA0"/>
    <w:rsid w:val="005C3FDB"/>
    <w:rsid w:val="005C406D"/>
    <w:rsid w:val="005C4178"/>
    <w:rsid w:val="005C43C4"/>
    <w:rsid w:val="005C5883"/>
    <w:rsid w:val="005C5973"/>
    <w:rsid w:val="005C5E1E"/>
    <w:rsid w:val="005C647B"/>
    <w:rsid w:val="005C6F3D"/>
    <w:rsid w:val="005C706A"/>
    <w:rsid w:val="005C70DC"/>
    <w:rsid w:val="005C75E2"/>
    <w:rsid w:val="005C7656"/>
    <w:rsid w:val="005D0520"/>
    <w:rsid w:val="005D060D"/>
    <w:rsid w:val="005D1410"/>
    <w:rsid w:val="005D183F"/>
    <w:rsid w:val="005D1877"/>
    <w:rsid w:val="005D19D8"/>
    <w:rsid w:val="005D1DAC"/>
    <w:rsid w:val="005D1DEB"/>
    <w:rsid w:val="005D2189"/>
    <w:rsid w:val="005D21EE"/>
    <w:rsid w:val="005D2625"/>
    <w:rsid w:val="005D2860"/>
    <w:rsid w:val="005D2E91"/>
    <w:rsid w:val="005D2F30"/>
    <w:rsid w:val="005D315A"/>
    <w:rsid w:val="005D332B"/>
    <w:rsid w:val="005D38FB"/>
    <w:rsid w:val="005D4129"/>
    <w:rsid w:val="005D44D9"/>
    <w:rsid w:val="005D4579"/>
    <w:rsid w:val="005D490E"/>
    <w:rsid w:val="005D57B4"/>
    <w:rsid w:val="005D5A2E"/>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D3D"/>
    <w:rsid w:val="005E2348"/>
    <w:rsid w:val="005E246B"/>
    <w:rsid w:val="005E2503"/>
    <w:rsid w:val="005E28B9"/>
    <w:rsid w:val="005E2C44"/>
    <w:rsid w:val="005E2D6B"/>
    <w:rsid w:val="005E2DF1"/>
    <w:rsid w:val="005E2F66"/>
    <w:rsid w:val="005E300B"/>
    <w:rsid w:val="005E3280"/>
    <w:rsid w:val="005E3419"/>
    <w:rsid w:val="005E346D"/>
    <w:rsid w:val="005E35F2"/>
    <w:rsid w:val="005E38C4"/>
    <w:rsid w:val="005E38D1"/>
    <w:rsid w:val="005E4934"/>
    <w:rsid w:val="005E5086"/>
    <w:rsid w:val="005E5301"/>
    <w:rsid w:val="005E5A4E"/>
    <w:rsid w:val="005E5B63"/>
    <w:rsid w:val="005E5CBB"/>
    <w:rsid w:val="005E64D8"/>
    <w:rsid w:val="005E6C87"/>
    <w:rsid w:val="005E6CEF"/>
    <w:rsid w:val="005E6DED"/>
    <w:rsid w:val="005E71CA"/>
    <w:rsid w:val="005E78D8"/>
    <w:rsid w:val="005F031B"/>
    <w:rsid w:val="005F0444"/>
    <w:rsid w:val="005F0E08"/>
    <w:rsid w:val="005F0FE3"/>
    <w:rsid w:val="005F1066"/>
    <w:rsid w:val="005F1710"/>
    <w:rsid w:val="005F1896"/>
    <w:rsid w:val="005F1AFC"/>
    <w:rsid w:val="005F1F99"/>
    <w:rsid w:val="005F22B1"/>
    <w:rsid w:val="005F2530"/>
    <w:rsid w:val="005F28AA"/>
    <w:rsid w:val="005F322F"/>
    <w:rsid w:val="005F36DE"/>
    <w:rsid w:val="005F3928"/>
    <w:rsid w:val="005F3F49"/>
    <w:rsid w:val="005F48CD"/>
    <w:rsid w:val="005F5622"/>
    <w:rsid w:val="005F5666"/>
    <w:rsid w:val="005F56CB"/>
    <w:rsid w:val="005F57F5"/>
    <w:rsid w:val="005F61E1"/>
    <w:rsid w:val="005F6443"/>
    <w:rsid w:val="005F6917"/>
    <w:rsid w:val="005F6B3B"/>
    <w:rsid w:val="005F70B3"/>
    <w:rsid w:val="005F7200"/>
    <w:rsid w:val="005F78A9"/>
    <w:rsid w:val="0060019F"/>
    <w:rsid w:val="00600BB7"/>
    <w:rsid w:val="00600E18"/>
    <w:rsid w:val="00600E5D"/>
    <w:rsid w:val="006012B9"/>
    <w:rsid w:val="0060192D"/>
    <w:rsid w:val="00601958"/>
    <w:rsid w:val="00601F68"/>
    <w:rsid w:val="00601F74"/>
    <w:rsid w:val="006024ED"/>
    <w:rsid w:val="00602547"/>
    <w:rsid w:val="006026A3"/>
    <w:rsid w:val="00602745"/>
    <w:rsid w:val="0060290D"/>
    <w:rsid w:val="0060293E"/>
    <w:rsid w:val="00602B3B"/>
    <w:rsid w:val="00602CB0"/>
    <w:rsid w:val="006038F3"/>
    <w:rsid w:val="00604BCD"/>
    <w:rsid w:val="00605042"/>
    <w:rsid w:val="006050F1"/>
    <w:rsid w:val="0060523C"/>
    <w:rsid w:val="00605F00"/>
    <w:rsid w:val="00606A7C"/>
    <w:rsid w:val="00606E72"/>
    <w:rsid w:val="00606F7E"/>
    <w:rsid w:val="00607113"/>
    <w:rsid w:val="0060743C"/>
    <w:rsid w:val="006079DE"/>
    <w:rsid w:val="00607B72"/>
    <w:rsid w:val="00607D15"/>
    <w:rsid w:val="00610148"/>
    <w:rsid w:val="00610243"/>
    <w:rsid w:val="0061040F"/>
    <w:rsid w:val="00610758"/>
    <w:rsid w:val="0061083C"/>
    <w:rsid w:val="0061138D"/>
    <w:rsid w:val="00611498"/>
    <w:rsid w:val="006116E8"/>
    <w:rsid w:val="00611D7A"/>
    <w:rsid w:val="00611DB3"/>
    <w:rsid w:val="006126E9"/>
    <w:rsid w:val="00613658"/>
    <w:rsid w:val="00613B91"/>
    <w:rsid w:val="006141BA"/>
    <w:rsid w:val="0061486F"/>
    <w:rsid w:val="00615149"/>
    <w:rsid w:val="00615513"/>
    <w:rsid w:val="0061567E"/>
    <w:rsid w:val="006157FA"/>
    <w:rsid w:val="00615BFE"/>
    <w:rsid w:val="00615C80"/>
    <w:rsid w:val="00615EEE"/>
    <w:rsid w:val="00615F90"/>
    <w:rsid w:val="00616040"/>
    <w:rsid w:val="006160D6"/>
    <w:rsid w:val="0061614C"/>
    <w:rsid w:val="00616282"/>
    <w:rsid w:val="006168D8"/>
    <w:rsid w:val="00616A72"/>
    <w:rsid w:val="00616C7A"/>
    <w:rsid w:val="00616FA3"/>
    <w:rsid w:val="00617106"/>
    <w:rsid w:val="00617111"/>
    <w:rsid w:val="0061713D"/>
    <w:rsid w:val="00617505"/>
    <w:rsid w:val="00620B0F"/>
    <w:rsid w:val="00621D26"/>
    <w:rsid w:val="006226CB"/>
    <w:rsid w:val="00622936"/>
    <w:rsid w:val="00622E4B"/>
    <w:rsid w:val="00623093"/>
    <w:rsid w:val="006238B9"/>
    <w:rsid w:val="00623F8C"/>
    <w:rsid w:val="00623FA7"/>
    <w:rsid w:val="006241FB"/>
    <w:rsid w:val="006242B8"/>
    <w:rsid w:val="006242C2"/>
    <w:rsid w:val="006242E4"/>
    <w:rsid w:val="006244B6"/>
    <w:rsid w:val="00624E56"/>
    <w:rsid w:val="0062569A"/>
    <w:rsid w:val="00625777"/>
    <w:rsid w:val="00625940"/>
    <w:rsid w:val="00625B1C"/>
    <w:rsid w:val="00625CEF"/>
    <w:rsid w:val="0062604F"/>
    <w:rsid w:val="00626522"/>
    <w:rsid w:val="00626B77"/>
    <w:rsid w:val="006273A9"/>
    <w:rsid w:val="00627576"/>
    <w:rsid w:val="0062772E"/>
    <w:rsid w:val="0062774B"/>
    <w:rsid w:val="00627890"/>
    <w:rsid w:val="00627978"/>
    <w:rsid w:val="00627D95"/>
    <w:rsid w:val="00630165"/>
    <w:rsid w:val="006302A6"/>
    <w:rsid w:val="00630512"/>
    <w:rsid w:val="00630670"/>
    <w:rsid w:val="0063092D"/>
    <w:rsid w:val="00630C49"/>
    <w:rsid w:val="00630D06"/>
    <w:rsid w:val="00630D2E"/>
    <w:rsid w:val="00630ED1"/>
    <w:rsid w:val="00631181"/>
    <w:rsid w:val="006312F7"/>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3DBF"/>
    <w:rsid w:val="00634144"/>
    <w:rsid w:val="006346C3"/>
    <w:rsid w:val="00634784"/>
    <w:rsid w:val="00634C72"/>
    <w:rsid w:val="00634C82"/>
    <w:rsid w:val="00634E10"/>
    <w:rsid w:val="00635D14"/>
    <w:rsid w:val="00636267"/>
    <w:rsid w:val="0063659F"/>
    <w:rsid w:val="0063688E"/>
    <w:rsid w:val="00636913"/>
    <w:rsid w:val="006369A5"/>
    <w:rsid w:val="006369D1"/>
    <w:rsid w:val="0063783D"/>
    <w:rsid w:val="00637A3B"/>
    <w:rsid w:val="00637E80"/>
    <w:rsid w:val="006401FD"/>
    <w:rsid w:val="006405B4"/>
    <w:rsid w:val="0064077B"/>
    <w:rsid w:val="006407A8"/>
    <w:rsid w:val="00640A70"/>
    <w:rsid w:val="00641134"/>
    <w:rsid w:val="006413DA"/>
    <w:rsid w:val="006418C7"/>
    <w:rsid w:val="00642027"/>
    <w:rsid w:val="006422EE"/>
    <w:rsid w:val="006429F8"/>
    <w:rsid w:val="00642C3A"/>
    <w:rsid w:val="006434C8"/>
    <w:rsid w:val="00643507"/>
    <w:rsid w:val="006438A5"/>
    <w:rsid w:val="006438D5"/>
    <w:rsid w:val="006439F7"/>
    <w:rsid w:val="00643C23"/>
    <w:rsid w:val="00643D70"/>
    <w:rsid w:val="00643FDE"/>
    <w:rsid w:val="0064476B"/>
    <w:rsid w:val="0064491C"/>
    <w:rsid w:val="00645242"/>
    <w:rsid w:val="0064565A"/>
    <w:rsid w:val="00645F96"/>
    <w:rsid w:val="00646458"/>
    <w:rsid w:val="0064693B"/>
    <w:rsid w:val="00646F5C"/>
    <w:rsid w:val="00647BDB"/>
    <w:rsid w:val="00647E16"/>
    <w:rsid w:val="00647E1E"/>
    <w:rsid w:val="00650152"/>
    <w:rsid w:val="0065153F"/>
    <w:rsid w:val="0065173F"/>
    <w:rsid w:val="006518E4"/>
    <w:rsid w:val="0065199B"/>
    <w:rsid w:val="00651E34"/>
    <w:rsid w:val="00651E99"/>
    <w:rsid w:val="00652021"/>
    <w:rsid w:val="00652344"/>
    <w:rsid w:val="0065251F"/>
    <w:rsid w:val="006526F2"/>
    <w:rsid w:val="00652816"/>
    <w:rsid w:val="00652864"/>
    <w:rsid w:val="00652960"/>
    <w:rsid w:val="00652B18"/>
    <w:rsid w:val="00652E41"/>
    <w:rsid w:val="00653108"/>
    <w:rsid w:val="006533C8"/>
    <w:rsid w:val="0065341F"/>
    <w:rsid w:val="006536EC"/>
    <w:rsid w:val="006537BF"/>
    <w:rsid w:val="00653882"/>
    <w:rsid w:val="00653D47"/>
    <w:rsid w:val="00653E5F"/>
    <w:rsid w:val="0065407D"/>
    <w:rsid w:val="00654A1C"/>
    <w:rsid w:val="00654B81"/>
    <w:rsid w:val="0065546F"/>
    <w:rsid w:val="00655E4B"/>
    <w:rsid w:val="0065625D"/>
    <w:rsid w:val="00656298"/>
    <w:rsid w:val="0065672B"/>
    <w:rsid w:val="00656842"/>
    <w:rsid w:val="00656ABD"/>
    <w:rsid w:val="00656D39"/>
    <w:rsid w:val="00657F56"/>
    <w:rsid w:val="0066041B"/>
    <w:rsid w:val="006605A5"/>
    <w:rsid w:val="006606E4"/>
    <w:rsid w:val="00661281"/>
    <w:rsid w:val="0066136A"/>
    <w:rsid w:val="00661CBD"/>
    <w:rsid w:val="00661F1C"/>
    <w:rsid w:val="006621DD"/>
    <w:rsid w:val="006623FF"/>
    <w:rsid w:val="00662B16"/>
    <w:rsid w:val="00662EB5"/>
    <w:rsid w:val="006631D6"/>
    <w:rsid w:val="006631D9"/>
    <w:rsid w:val="0066336F"/>
    <w:rsid w:val="0066419F"/>
    <w:rsid w:val="00664550"/>
    <w:rsid w:val="006645D3"/>
    <w:rsid w:val="006645D7"/>
    <w:rsid w:val="00664C7E"/>
    <w:rsid w:val="00664F11"/>
    <w:rsid w:val="00665221"/>
    <w:rsid w:val="006659FA"/>
    <w:rsid w:val="00665A3A"/>
    <w:rsid w:val="00665AA4"/>
    <w:rsid w:val="00665C03"/>
    <w:rsid w:val="00665D19"/>
    <w:rsid w:val="0066605D"/>
    <w:rsid w:val="006660C6"/>
    <w:rsid w:val="00666395"/>
    <w:rsid w:val="00666BBC"/>
    <w:rsid w:val="00666C56"/>
    <w:rsid w:val="00666DD8"/>
    <w:rsid w:val="00667330"/>
    <w:rsid w:val="006674E4"/>
    <w:rsid w:val="00667BB3"/>
    <w:rsid w:val="00667C27"/>
    <w:rsid w:val="00667E39"/>
    <w:rsid w:val="00670008"/>
    <w:rsid w:val="006705F0"/>
    <w:rsid w:val="00670B41"/>
    <w:rsid w:val="00670B5A"/>
    <w:rsid w:val="00670B7C"/>
    <w:rsid w:val="00670DA8"/>
    <w:rsid w:val="00670E91"/>
    <w:rsid w:val="00671283"/>
    <w:rsid w:val="006716F9"/>
    <w:rsid w:val="0067179A"/>
    <w:rsid w:val="00671A1B"/>
    <w:rsid w:val="00671BE9"/>
    <w:rsid w:val="00672201"/>
    <w:rsid w:val="00672216"/>
    <w:rsid w:val="00672497"/>
    <w:rsid w:val="0067264D"/>
    <w:rsid w:val="006726F6"/>
    <w:rsid w:val="00672DF8"/>
    <w:rsid w:val="00673B4E"/>
    <w:rsid w:val="00673F38"/>
    <w:rsid w:val="0067460F"/>
    <w:rsid w:val="00674A87"/>
    <w:rsid w:val="00674AAF"/>
    <w:rsid w:val="00674BBF"/>
    <w:rsid w:val="00674D21"/>
    <w:rsid w:val="00674D46"/>
    <w:rsid w:val="00674D57"/>
    <w:rsid w:val="00674E42"/>
    <w:rsid w:val="00674F65"/>
    <w:rsid w:val="006751FC"/>
    <w:rsid w:val="006755E3"/>
    <w:rsid w:val="006756D6"/>
    <w:rsid w:val="006765FF"/>
    <w:rsid w:val="00676CA7"/>
    <w:rsid w:val="006771F4"/>
    <w:rsid w:val="006773F5"/>
    <w:rsid w:val="00677B4D"/>
    <w:rsid w:val="00680263"/>
    <w:rsid w:val="006803BD"/>
    <w:rsid w:val="00680634"/>
    <w:rsid w:val="00680F8F"/>
    <w:rsid w:val="00681497"/>
    <w:rsid w:val="006814E7"/>
    <w:rsid w:val="00681580"/>
    <w:rsid w:val="006817FD"/>
    <w:rsid w:val="00681AF8"/>
    <w:rsid w:val="00681C8E"/>
    <w:rsid w:val="00681D34"/>
    <w:rsid w:val="00681FFD"/>
    <w:rsid w:val="00682275"/>
    <w:rsid w:val="006822C0"/>
    <w:rsid w:val="00682741"/>
    <w:rsid w:val="00682A09"/>
    <w:rsid w:val="00682BAF"/>
    <w:rsid w:val="00682D1C"/>
    <w:rsid w:val="00682E94"/>
    <w:rsid w:val="006833E7"/>
    <w:rsid w:val="00683590"/>
    <w:rsid w:val="00683A98"/>
    <w:rsid w:val="00684051"/>
    <w:rsid w:val="0068422A"/>
    <w:rsid w:val="00684465"/>
    <w:rsid w:val="006845CA"/>
    <w:rsid w:val="0068493C"/>
    <w:rsid w:val="0068508B"/>
    <w:rsid w:val="00685354"/>
    <w:rsid w:val="006853A9"/>
    <w:rsid w:val="00685676"/>
    <w:rsid w:val="00685AFD"/>
    <w:rsid w:val="00685CB5"/>
    <w:rsid w:val="00686238"/>
    <w:rsid w:val="006870CD"/>
    <w:rsid w:val="00687490"/>
    <w:rsid w:val="0068764D"/>
    <w:rsid w:val="00687667"/>
    <w:rsid w:val="006876C1"/>
    <w:rsid w:val="00687D4E"/>
    <w:rsid w:val="00690147"/>
    <w:rsid w:val="006901CF"/>
    <w:rsid w:val="00690277"/>
    <w:rsid w:val="006906C2"/>
    <w:rsid w:val="0069075C"/>
    <w:rsid w:val="00690D77"/>
    <w:rsid w:val="00690F2F"/>
    <w:rsid w:val="006911D3"/>
    <w:rsid w:val="00691449"/>
    <w:rsid w:val="0069169B"/>
    <w:rsid w:val="00691FF3"/>
    <w:rsid w:val="00692058"/>
    <w:rsid w:val="006922CC"/>
    <w:rsid w:val="0069230E"/>
    <w:rsid w:val="00693A52"/>
    <w:rsid w:val="0069437A"/>
    <w:rsid w:val="006943B5"/>
    <w:rsid w:val="00694C3C"/>
    <w:rsid w:val="00694F02"/>
    <w:rsid w:val="00695C63"/>
    <w:rsid w:val="00696102"/>
    <w:rsid w:val="00696190"/>
    <w:rsid w:val="00696285"/>
    <w:rsid w:val="00696C17"/>
    <w:rsid w:val="00697307"/>
    <w:rsid w:val="0069744F"/>
    <w:rsid w:val="00697568"/>
    <w:rsid w:val="00697E8A"/>
    <w:rsid w:val="00697F99"/>
    <w:rsid w:val="006A031E"/>
    <w:rsid w:val="006A038A"/>
    <w:rsid w:val="006A03B3"/>
    <w:rsid w:val="006A0519"/>
    <w:rsid w:val="006A0E10"/>
    <w:rsid w:val="006A137F"/>
    <w:rsid w:val="006A142A"/>
    <w:rsid w:val="006A1C34"/>
    <w:rsid w:val="006A1C38"/>
    <w:rsid w:val="006A2089"/>
    <w:rsid w:val="006A27EC"/>
    <w:rsid w:val="006A2C6A"/>
    <w:rsid w:val="006A2D23"/>
    <w:rsid w:val="006A3165"/>
    <w:rsid w:val="006A3808"/>
    <w:rsid w:val="006A3839"/>
    <w:rsid w:val="006A39E4"/>
    <w:rsid w:val="006A3C0B"/>
    <w:rsid w:val="006A3E83"/>
    <w:rsid w:val="006A443D"/>
    <w:rsid w:val="006A465A"/>
    <w:rsid w:val="006A4B51"/>
    <w:rsid w:val="006A4BC4"/>
    <w:rsid w:val="006A4CA1"/>
    <w:rsid w:val="006A5088"/>
    <w:rsid w:val="006A5123"/>
    <w:rsid w:val="006A5245"/>
    <w:rsid w:val="006A5480"/>
    <w:rsid w:val="006A57CE"/>
    <w:rsid w:val="006A630E"/>
    <w:rsid w:val="006A664F"/>
    <w:rsid w:val="006A6838"/>
    <w:rsid w:val="006A6996"/>
    <w:rsid w:val="006A6B05"/>
    <w:rsid w:val="006A6C31"/>
    <w:rsid w:val="006A6C38"/>
    <w:rsid w:val="006A7608"/>
    <w:rsid w:val="006A79F1"/>
    <w:rsid w:val="006A7E4E"/>
    <w:rsid w:val="006B007A"/>
    <w:rsid w:val="006B0089"/>
    <w:rsid w:val="006B0094"/>
    <w:rsid w:val="006B087C"/>
    <w:rsid w:val="006B14F0"/>
    <w:rsid w:val="006B178C"/>
    <w:rsid w:val="006B1CA7"/>
    <w:rsid w:val="006B237A"/>
    <w:rsid w:val="006B23B8"/>
    <w:rsid w:val="006B24C9"/>
    <w:rsid w:val="006B2864"/>
    <w:rsid w:val="006B2A41"/>
    <w:rsid w:val="006B2CF6"/>
    <w:rsid w:val="006B2F6F"/>
    <w:rsid w:val="006B3416"/>
    <w:rsid w:val="006B3673"/>
    <w:rsid w:val="006B370D"/>
    <w:rsid w:val="006B3B8E"/>
    <w:rsid w:val="006B3F55"/>
    <w:rsid w:val="006B45B9"/>
    <w:rsid w:val="006B480A"/>
    <w:rsid w:val="006B4EF4"/>
    <w:rsid w:val="006B51DB"/>
    <w:rsid w:val="006B5246"/>
    <w:rsid w:val="006B52FF"/>
    <w:rsid w:val="006B5360"/>
    <w:rsid w:val="006B54F0"/>
    <w:rsid w:val="006B5AB7"/>
    <w:rsid w:val="006B5DBD"/>
    <w:rsid w:val="006B6363"/>
    <w:rsid w:val="006B65FC"/>
    <w:rsid w:val="006B6D5F"/>
    <w:rsid w:val="006B6FA0"/>
    <w:rsid w:val="006B7056"/>
    <w:rsid w:val="006B7411"/>
    <w:rsid w:val="006B761A"/>
    <w:rsid w:val="006B7AD1"/>
    <w:rsid w:val="006B7D4E"/>
    <w:rsid w:val="006C00FF"/>
    <w:rsid w:val="006C09F2"/>
    <w:rsid w:val="006C0A44"/>
    <w:rsid w:val="006C0EE6"/>
    <w:rsid w:val="006C132D"/>
    <w:rsid w:val="006C15BF"/>
    <w:rsid w:val="006C2D14"/>
    <w:rsid w:val="006C3197"/>
    <w:rsid w:val="006C33EE"/>
    <w:rsid w:val="006C34AC"/>
    <w:rsid w:val="006C34BA"/>
    <w:rsid w:val="006C366D"/>
    <w:rsid w:val="006C3E60"/>
    <w:rsid w:val="006C4045"/>
    <w:rsid w:val="006C4A35"/>
    <w:rsid w:val="006C511D"/>
    <w:rsid w:val="006C53D0"/>
    <w:rsid w:val="006C5DBD"/>
    <w:rsid w:val="006C5ED7"/>
    <w:rsid w:val="006C6721"/>
    <w:rsid w:val="006C7247"/>
    <w:rsid w:val="006C73D1"/>
    <w:rsid w:val="006C76A0"/>
    <w:rsid w:val="006D0082"/>
    <w:rsid w:val="006D057B"/>
    <w:rsid w:val="006D059C"/>
    <w:rsid w:val="006D0603"/>
    <w:rsid w:val="006D0D08"/>
    <w:rsid w:val="006D1E5C"/>
    <w:rsid w:val="006D2696"/>
    <w:rsid w:val="006D2F3B"/>
    <w:rsid w:val="006D3251"/>
    <w:rsid w:val="006D3886"/>
    <w:rsid w:val="006D39AD"/>
    <w:rsid w:val="006D3D55"/>
    <w:rsid w:val="006D40D1"/>
    <w:rsid w:val="006D44AB"/>
    <w:rsid w:val="006D44B4"/>
    <w:rsid w:val="006D45C2"/>
    <w:rsid w:val="006D47BB"/>
    <w:rsid w:val="006D48E6"/>
    <w:rsid w:val="006D4EAF"/>
    <w:rsid w:val="006D5150"/>
    <w:rsid w:val="006D5C62"/>
    <w:rsid w:val="006D5C97"/>
    <w:rsid w:val="006D5CED"/>
    <w:rsid w:val="006D610E"/>
    <w:rsid w:val="006D640C"/>
    <w:rsid w:val="006D6AD8"/>
    <w:rsid w:val="006D6B98"/>
    <w:rsid w:val="006D6D4D"/>
    <w:rsid w:val="006D6DAE"/>
    <w:rsid w:val="006D6FC7"/>
    <w:rsid w:val="006D703B"/>
    <w:rsid w:val="006D749E"/>
    <w:rsid w:val="006D7D36"/>
    <w:rsid w:val="006D7EF6"/>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3A1C"/>
    <w:rsid w:val="006E3DC9"/>
    <w:rsid w:val="006E3E7A"/>
    <w:rsid w:val="006E46B3"/>
    <w:rsid w:val="006E5243"/>
    <w:rsid w:val="006E59BA"/>
    <w:rsid w:val="006E5B88"/>
    <w:rsid w:val="006E5BBE"/>
    <w:rsid w:val="006E643B"/>
    <w:rsid w:val="006E6673"/>
    <w:rsid w:val="006E714E"/>
    <w:rsid w:val="006E794A"/>
    <w:rsid w:val="006F0159"/>
    <w:rsid w:val="006F01C4"/>
    <w:rsid w:val="006F0F68"/>
    <w:rsid w:val="006F14C6"/>
    <w:rsid w:val="006F16B2"/>
    <w:rsid w:val="006F1D76"/>
    <w:rsid w:val="006F1DFE"/>
    <w:rsid w:val="006F202E"/>
    <w:rsid w:val="006F229C"/>
    <w:rsid w:val="006F2642"/>
    <w:rsid w:val="006F31A0"/>
    <w:rsid w:val="006F3829"/>
    <w:rsid w:val="006F3E79"/>
    <w:rsid w:val="006F3F10"/>
    <w:rsid w:val="006F43FB"/>
    <w:rsid w:val="006F45CE"/>
    <w:rsid w:val="006F4709"/>
    <w:rsid w:val="006F4827"/>
    <w:rsid w:val="006F495F"/>
    <w:rsid w:val="006F4DAF"/>
    <w:rsid w:val="006F5988"/>
    <w:rsid w:val="006F5CFE"/>
    <w:rsid w:val="006F6128"/>
    <w:rsid w:val="006F614A"/>
    <w:rsid w:val="006F616C"/>
    <w:rsid w:val="006F6366"/>
    <w:rsid w:val="006F6858"/>
    <w:rsid w:val="006F6A40"/>
    <w:rsid w:val="006F6EDB"/>
    <w:rsid w:val="006F6F67"/>
    <w:rsid w:val="006F72E4"/>
    <w:rsid w:val="006F736D"/>
    <w:rsid w:val="006F750F"/>
    <w:rsid w:val="006F7573"/>
    <w:rsid w:val="006F7587"/>
    <w:rsid w:val="006F7627"/>
    <w:rsid w:val="006F77CF"/>
    <w:rsid w:val="006F7ADA"/>
    <w:rsid w:val="006F7E09"/>
    <w:rsid w:val="0070069D"/>
    <w:rsid w:val="00700BE2"/>
    <w:rsid w:val="00700F14"/>
    <w:rsid w:val="007011C6"/>
    <w:rsid w:val="007014E4"/>
    <w:rsid w:val="0070170A"/>
    <w:rsid w:val="00701C4E"/>
    <w:rsid w:val="00702276"/>
    <w:rsid w:val="007024EF"/>
    <w:rsid w:val="0070251E"/>
    <w:rsid w:val="00702820"/>
    <w:rsid w:val="0070283A"/>
    <w:rsid w:val="00702CE0"/>
    <w:rsid w:val="0070308C"/>
    <w:rsid w:val="00703328"/>
    <w:rsid w:val="00703478"/>
    <w:rsid w:val="0070369A"/>
    <w:rsid w:val="007036C1"/>
    <w:rsid w:val="00703CB7"/>
    <w:rsid w:val="00703F1B"/>
    <w:rsid w:val="00704426"/>
    <w:rsid w:val="00704849"/>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571"/>
    <w:rsid w:val="0071066D"/>
    <w:rsid w:val="007106B7"/>
    <w:rsid w:val="00710ADD"/>
    <w:rsid w:val="00711294"/>
    <w:rsid w:val="00711D12"/>
    <w:rsid w:val="00711FD7"/>
    <w:rsid w:val="0071247B"/>
    <w:rsid w:val="007125B7"/>
    <w:rsid w:val="00712697"/>
    <w:rsid w:val="00712AA2"/>
    <w:rsid w:val="00712BDD"/>
    <w:rsid w:val="00712F5A"/>
    <w:rsid w:val="007132D7"/>
    <w:rsid w:val="007136B9"/>
    <w:rsid w:val="007136BA"/>
    <w:rsid w:val="00713FF0"/>
    <w:rsid w:val="00714142"/>
    <w:rsid w:val="00714178"/>
    <w:rsid w:val="0071487F"/>
    <w:rsid w:val="00715345"/>
    <w:rsid w:val="007156C4"/>
    <w:rsid w:val="007158B2"/>
    <w:rsid w:val="00715DB1"/>
    <w:rsid w:val="00715E9C"/>
    <w:rsid w:val="00716055"/>
    <w:rsid w:val="007168FA"/>
    <w:rsid w:val="007173DF"/>
    <w:rsid w:val="007174EE"/>
    <w:rsid w:val="007177A7"/>
    <w:rsid w:val="00717D1C"/>
    <w:rsid w:val="00720AED"/>
    <w:rsid w:val="00720C7E"/>
    <w:rsid w:val="00720CE4"/>
    <w:rsid w:val="007211D8"/>
    <w:rsid w:val="00721BB2"/>
    <w:rsid w:val="007221BF"/>
    <w:rsid w:val="0072245A"/>
    <w:rsid w:val="00722490"/>
    <w:rsid w:val="00722E84"/>
    <w:rsid w:val="00722FFC"/>
    <w:rsid w:val="007231FE"/>
    <w:rsid w:val="00723304"/>
    <w:rsid w:val="0072348C"/>
    <w:rsid w:val="007237AB"/>
    <w:rsid w:val="007237C9"/>
    <w:rsid w:val="007237E6"/>
    <w:rsid w:val="007237E8"/>
    <w:rsid w:val="00723C3A"/>
    <w:rsid w:val="00723FEC"/>
    <w:rsid w:val="007241E7"/>
    <w:rsid w:val="007245E8"/>
    <w:rsid w:val="0072515E"/>
    <w:rsid w:val="00725390"/>
    <w:rsid w:val="00725871"/>
    <w:rsid w:val="00726690"/>
    <w:rsid w:val="0072698C"/>
    <w:rsid w:val="00726AB8"/>
    <w:rsid w:val="00726B94"/>
    <w:rsid w:val="00726CEC"/>
    <w:rsid w:val="00726D7A"/>
    <w:rsid w:val="00726D8E"/>
    <w:rsid w:val="0072743C"/>
    <w:rsid w:val="00727680"/>
    <w:rsid w:val="007277FE"/>
    <w:rsid w:val="00727E24"/>
    <w:rsid w:val="007301F4"/>
    <w:rsid w:val="007302FE"/>
    <w:rsid w:val="007304CC"/>
    <w:rsid w:val="007304DD"/>
    <w:rsid w:val="007306DE"/>
    <w:rsid w:val="00730784"/>
    <w:rsid w:val="007307F1"/>
    <w:rsid w:val="00731030"/>
    <w:rsid w:val="007310F2"/>
    <w:rsid w:val="007313C0"/>
    <w:rsid w:val="00731610"/>
    <w:rsid w:val="007316DF"/>
    <w:rsid w:val="007318F3"/>
    <w:rsid w:val="00731BE8"/>
    <w:rsid w:val="00731F68"/>
    <w:rsid w:val="007320A6"/>
    <w:rsid w:val="007320D2"/>
    <w:rsid w:val="0073247D"/>
    <w:rsid w:val="00732E28"/>
    <w:rsid w:val="00732E3D"/>
    <w:rsid w:val="00733013"/>
    <w:rsid w:val="00733138"/>
    <w:rsid w:val="00733229"/>
    <w:rsid w:val="007335AE"/>
    <w:rsid w:val="007336BC"/>
    <w:rsid w:val="00733C65"/>
    <w:rsid w:val="00733D85"/>
    <w:rsid w:val="00733F6A"/>
    <w:rsid w:val="00734425"/>
    <w:rsid w:val="00734832"/>
    <w:rsid w:val="007349AB"/>
    <w:rsid w:val="00734D40"/>
    <w:rsid w:val="0073506B"/>
    <w:rsid w:val="007350C0"/>
    <w:rsid w:val="00735160"/>
    <w:rsid w:val="007359D7"/>
    <w:rsid w:val="00735E21"/>
    <w:rsid w:val="0073618B"/>
    <w:rsid w:val="007362E1"/>
    <w:rsid w:val="00736A16"/>
    <w:rsid w:val="007378BA"/>
    <w:rsid w:val="00737A64"/>
    <w:rsid w:val="00737D04"/>
    <w:rsid w:val="007404A2"/>
    <w:rsid w:val="007409D0"/>
    <w:rsid w:val="00740CCC"/>
    <w:rsid w:val="00740DC4"/>
    <w:rsid w:val="0074141A"/>
    <w:rsid w:val="007418EF"/>
    <w:rsid w:val="00741EC7"/>
    <w:rsid w:val="007426DB"/>
    <w:rsid w:val="00742ABF"/>
    <w:rsid w:val="00743096"/>
    <w:rsid w:val="0074338D"/>
    <w:rsid w:val="0074368A"/>
    <w:rsid w:val="0074377F"/>
    <w:rsid w:val="00743E59"/>
    <w:rsid w:val="007443A5"/>
    <w:rsid w:val="00744523"/>
    <w:rsid w:val="007446F8"/>
    <w:rsid w:val="00744E38"/>
    <w:rsid w:val="00744EBF"/>
    <w:rsid w:val="007453B4"/>
    <w:rsid w:val="0074578A"/>
    <w:rsid w:val="00745928"/>
    <w:rsid w:val="007459D8"/>
    <w:rsid w:val="00745C0A"/>
    <w:rsid w:val="00745DE3"/>
    <w:rsid w:val="00745E01"/>
    <w:rsid w:val="00745FC6"/>
    <w:rsid w:val="007464A1"/>
    <w:rsid w:val="00746768"/>
    <w:rsid w:val="007468C8"/>
    <w:rsid w:val="007468E1"/>
    <w:rsid w:val="00746A7E"/>
    <w:rsid w:val="00746D15"/>
    <w:rsid w:val="00746D23"/>
    <w:rsid w:val="00746DAC"/>
    <w:rsid w:val="007503B9"/>
    <w:rsid w:val="007506E8"/>
    <w:rsid w:val="00750718"/>
    <w:rsid w:val="0075093E"/>
    <w:rsid w:val="00750A1E"/>
    <w:rsid w:val="00750A8D"/>
    <w:rsid w:val="00750F53"/>
    <w:rsid w:val="00751006"/>
    <w:rsid w:val="007514A7"/>
    <w:rsid w:val="007516E4"/>
    <w:rsid w:val="00751FD1"/>
    <w:rsid w:val="0075286F"/>
    <w:rsid w:val="00752888"/>
    <w:rsid w:val="00752BF8"/>
    <w:rsid w:val="0075319F"/>
    <w:rsid w:val="007535E6"/>
    <w:rsid w:val="007535EF"/>
    <w:rsid w:val="007538D1"/>
    <w:rsid w:val="00753A02"/>
    <w:rsid w:val="00753E25"/>
    <w:rsid w:val="0075402D"/>
    <w:rsid w:val="00754097"/>
    <w:rsid w:val="007540D5"/>
    <w:rsid w:val="00754209"/>
    <w:rsid w:val="0075464A"/>
    <w:rsid w:val="00754708"/>
    <w:rsid w:val="0075476D"/>
    <w:rsid w:val="007547F1"/>
    <w:rsid w:val="0075541B"/>
    <w:rsid w:val="0075548A"/>
    <w:rsid w:val="00755549"/>
    <w:rsid w:val="00755E2E"/>
    <w:rsid w:val="0075600A"/>
    <w:rsid w:val="00756548"/>
    <w:rsid w:val="00756B39"/>
    <w:rsid w:val="00757115"/>
    <w:rsid w:val="00757188"/>
    <w:rsid w:val="00757687"/>
    <w:rsid w:val="00757961"/>
    <w:rsid w:val="00757EDE"/>
    <w:rsid w:val="007603E1"/>
    <w:rsid w:val="007604DC"/>
    <w:rsid w:val="007606CE"/>
    <w:rsid w:val="0076087D"/>
    <w:rsid w:val="00760A9E"/>
    <w:rsid w:val="007613E2"/>
    <w:rsid w:val="00761528"/>
    <w:rsid w:val="00761AD4"/>
    <w:rsid w:val="00761D7B"/>
    <w:rsid w:val="00761EB0"/>
    <w:rsid w:val="00763BD8"/>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DA5"/>
    <w:rsid w:val="00767E43"/>
    <w:rsid w:val="007700E9"/>
    <w:rsid w:val="00770631"/>
    <w:rsid w:val="00770CFC"/>
    <w:rsid w:val="00771084"/>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C99"/>
    <w:rsid w:val="00774F30"/>
    <w:rsid w:val="00775151"/>
    <w:rsid w:val="007751E2"/>
    <w:rsid w:val="007754B4"/>
    <w:rsid w:val="007755FD"/>
    <w:rsid w:val="0077562A"/>
    <w:rsid w:val="00775B5D"/>
    <w:rsid w:val="007761BF"/>
    <w:rsid w:val="007764BF"/>
    <w:rsid w:val="00776568"/>
    <w:rsid w:val="0077666C"/>
    <w:rsid w:val="007766E9"/>
    <w:rsid w:val="00776999"/>
    <w:rsid w:val="00776B4A"/>
    <w:rsid w:val="00776D40"/>
    <w:rsid w:val="007771EE"/>
    <w:rsid w:val="007775D6"/>
    <w:rsid w:val="0077774F"/>
    <w:rsid w:val="007778F6"/>
    <w:rsid w:val="00777EB4"/>
    <w:rsid w:val="0078005E"/>
    <w:rsid w:val="007803D4"/>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6C0"/>
    <w:rsid w:val="0078696B"/>
    <w:rsid w:val="00786CF2"/>
    <w:rsid w:val="00786D2E"/>
    <w:rsid w:val="00786F4B"/>
    <w:rsid w:val="0078743B"/>
    <w:rsid w:val="00787473"/>
    <w:rsid w:val="00787569"/>
    <w:rsid w:val="00787706"/>
    <w:rsid w:val="0079036E"/>
    <w:rsid w:val="00790A36"/>
    <w:rsid w:val="00790A9C"/>
    <w:rsid w:val="00790DF1"/>
    <w:rsid w:val="00790F32"/>
    <w:rsid w:val="007912F3"/>
    <w:rsid w:val="007914DA"/>
    <w:rsid w:val="00791AEA"/>
    <w:rsid w:val="00791EDC"/>
    <w:rsid w:val="0079224C"/>
    <w:rsid w:val="007922F8"/>
    <w:rsid w:val="00792393"/>
    <w:rsid w:val="007926A4"/>
    <w:rsid w:val="00792CD6"/>
    <w:rsid w:val="00792CDC"/>
    <w:rsid w:val="00792D87"/>
    <w:rsid w:val="00792E79"/>
    <w:rsid w:val="007931BA"/>
    <w:rsid w:val="007931E6"/>
    <w:rsid w:val="00793344"/>
    <w:rsid w:val="007935F5"/>
    <w:rsid w:val="007937AB"/>
    <w:rsid w:val="00793819"/>
    <w:rsid w:val="0079389E"/>
    <w:rsid w:val="00793A14"/>
    <w:rsid w:val="00793AE7"/>
    <w:rsid w:val="00793B55"/>
    <w:rsid w:val="00793D6D"/>
    <w:rsid w:val="007943B2"/>
    <w:rsid w:val="0079442D"/>
    <w:rsid w:val="00794441"/>
    <w:rsid w:val="00794774"/>
    <w:rsid w:val="00794DCD"/>
    <w:rsid w:val="00795428"/>
    <w:rsid w:val="00795668"/>
    <w:rsid w:val="00795E88"/>
    <w:rsid w:val="00796155"/>
    <w:rsid w:val="007964F1"/>
    <w:rsid w:val="00796522"/>
    <w:rsid w:val="00796567"/>
    <w:rsid w:val="007965D9"/>
    <w:rsid w:val="00796C4E"/>
    <w:rsid w:val="00796F7E"/>
    <w:rsid w:val="00797435"/>
    <w:rsid w:val="00797A02"/>
    <w:rsid w:val="00797BAF"/>
    <w:rsid w:val="00797BC3"/>
    <w:rsid w:val="00797D98"/>
    <w:rsid w:val="007A00B2"/>
    <w:rsid w:val="007A06E4"/>
    <w:rsid w:val="007A074B"/>
    <w:rsid w:val="007A098C"/>
    <w:rsid w:val="007A12FC"/>
    <w:rsid w:val="007A29E9"/>
    <w:rsid w:val="007A2B36"/>
    <w:rsid w:val="007A2CF7"/>
    <w:rsid w:val="007A3020"/>
    <w:rsid w:val="007A33F8"/>
    <w:rsid w:val="007A3A01"/>
    <w:rsid w:val="007A407A"/>
    <w:rsid w:val="007A42BE"/>
    <w:rsid w:val="007A42FF"/>
    <w:rsid w:val="007A4999"/>
    <w:rsid w:val="007A4CA9"/>
    <w:rsid w:val="007A4CD1"/>
    <w:rsid w:val="007A53CB"/>
    <w:rsid w:val="007A55D0"/>
    <w:rsid w:val="007A55F9"/>
    <w:rsid w:val="007A6246"/>
    <w:rsid w:val="007A65BE"/>
    <w:rsid w:val="007A66F6"/>
    <w:rsid w:val="007A68DA"/>
    <w:rsid w:val="007A68E7"/>
    <w:rsid w:val="007A6D72"/>
    <w:rsid w:val="007A6F11"/>
    <w:rsid w:val="007A70BD"/>
    <w:rsid w:val="007A76A0"/>
    <w:rsid w:val="007A7778"/>
    <w:rsid w:val="007A7E26"/>
    <w:rsid w:val="007B05BC"/>
    <w:rsid w:val="007B18F2"/>
    <w:rsid w:val="007B196B"/>
    <w:rsid w:val="007B1F9C"/>
    <w:rsid w:val="007B204B"/>
    <w:rsid w:val="007B29A2"/>
    <w:rsid w:val="007B2D18"/>
    <w:rsid w:val="007B325B"/>
    <w:rsid w:val="007B32BB"/>
    <w:rsid w:val="007B3B44"/>
    <w:rsid w:val="007B3B85"/>
    <w:rsid w:val="007B4024"/>
    <w:rsid w:val="007B40D5"/>
    <w:rsid w:val="007B446A"/>
    <w:rsid w:val="007B4731"/>
    <w:rsid w:val="007B4D09"/>
    <w:rsid w:val="007B4DE6"/>
    <w:rsid w:val="007B512A"/>
    <w:rsid w:val="007B5947"/>
    <w:rsid w:val="007B5967"/>
    <w:rsid w:val="007B5C0A"/>
    <w:rsid w:val="007B6169"/>
    <w:rsid w:val="007B6720"/>
    <w:rsid w:val="007B6B0F"/>
    <w:rsid w:val="007B6BA3"/>
    <w:rsid w:val="007B744C"/>
    <w:rsid w:val="007B74F1"/>
    <w:rsid w:val="007B7520"/>
    <w:rsid w:val="007B77B3"/>
    <w:rsid w:val="007B7BC9"/>
    <w:rsid w:val="007C0428"/>
    <w:rsid w:val="007C09C3"/>
    <w:rsid w:val="007C0E45"/>
    <w:rsid w:val="007C0F33"/>
    <w:rsid w:val="007C105B"/>
    <w:rsid w:val="007C10ED"/>
    <w:rsid w:val="007C125E"/>
    <w:rsid w:val="007C1493"/>
    <w:rsid w:val="007C1562"/>
    <w:rsid w:val="007C1707"/>
    <w:rsid w:val="007C19B0"/>
    <w:rsid w:val="007C1ABF"/>
    <w:rsid w:val="007C1B0F"/>
    <w:rsid w:val="007C1CCF"/>
    <w:rsid w:val="007C20A7"/>
    <w:rsid w:val="007C2125"/>
    <w:rsid w:val="007C236C"/>
    <w:rsid w:val="007C31E4"/>
    <w:rsid w:val="007C3639"/>
    <w:rsid w:val="007C377C"/>
    <w:rsid w:val="007C3820"/>
    <w:rsid w:val="007C3A22"/>
    <w:rsid w:val="007C3B30"/>
    <w:rsid w:val="007C3D26"/>
    <w:rsid w:val="007C3F35"/>
    <w:rsid w:val="007C4250"/>
    <w:rsid w:val="007C437B"/>
    <w:rsid w:val="007C46E0"/>
    <w:rsid w:val="007C4AA7"/>
    <w:rsid w:val="007C4F48"/>
    <w:rsid w:val="007C50C2"/>
    <w:rsid w:val="007C56BF"/>
    <w:rsid w:val="007C57DD"/>
    <w:rsid w:val="007C66CD"/>
    <w:rsid w:val="007C67CE"/>
    <w:rsid w:val="007C695E"/>
    <w:rsid w:val="007C6B55"/>
    <w:rsid w:val="007C6BEB"/>
    <w:rsid w:val="007C6EB1"/>
    <w:rsid w:val="007C7EE9"/>
    <w:rsid w:val="007D0359"/>
    <w:rsid w:val="007D05FD"/>
    <w:rsid w:val="007D07B5"/>
    <w:rsid w:val="007D0AF2"/>
    <w:rsid w:val="007D0D5B"/>
    <w:rsid w:val="007D10FB"/>
    <w:rsid w:val="007D14CC"/>
    <w:rsid w:val="007D177F"/>
    <w:rsid w:val="007D180C"/>
    <w:rsid w:val="007D1C74"/>
    <w:rsid w:val="007D1F62"/>
    <w:rsid w:val="007D1F74"/>
    <w:rsid w:val="007D2040"/>
    <w:rsid w:val="007D21CE"/>
    <w:rsid w:val="007D2380"/>
    <w:rsid w:val="007D2BC4"/>
    <w:rsid w:val="007D341E"/>
    <w:rsid w:val="007D3442"/>
    <w:rsid w:val="007D3680"/>
    <w:rsid w:val="007D36F1"/>
    <w:rsid w:val="007D398B"/>
    <w:rsid w:val="007D3C57"/>
    <w:rsid w:val="007D3C62"/>
    <w:rsid w:val="007D4230"/>
    <w:rsid w:val="007D44BF"/>
    <w:rsid w:val="007D4827"/>
    <w:rsid w:val="007D4EB7"/>
    <w:rsid w:val="007D5350"/>
    <w:rsid w:val="007D5433"/>
    <w:rsid w:val="007D54F5"/>
    <w:rsid w:val="007D56FD"/>
    <w:rsid w:val="007D5A3D"/>
    <w:rsid w:val="007D5FCE"/>
    <w:rsid w:val="007D636E"/>
    <w:rsid w:val="007D66DA"/>
    <w:rsid w:val="007D67E8"/>
    <w:rsid w:val="007D6BB2"/>
    <w:rsid w:val="007D6F6A"/>
    <w:rsid w:val="007D7072"/>
    <w:rsid w:val="007D79CE"/>
    <w:rsid w:val="007D7E49"/>
    <w:rsid w:val="007E0136"/>
    <w:rsid w:val="007E0314"/>
    <w:rsid w:val="007E06D6"/>
    <w:rsid w:val="007E081B"/>
    <w:rsid w:val="007E0EE1"/>
    <w:rsid w:val="007E10C5"/>
    <w:rsid w:val="007E11C7"/>
    <w:rsid w:val="007E144C"/>
    <w:rsid w:val="007E18CE"/>
    <w:rsid w:val="007E18E1"/>
    <w:rsid w:val="007E1B4E"/>
    <w:rsid w:val="007E1FFC"/>
    <w:rsid w:val="007E2035"/>
    <w:rsid w:val="007E2297"/>
    <w:rsid w:val="007E2488"/>
    <w:rsid w:val="007E2989"/>
    <w:rsid w:val="007E2A1F"/>
    <w:rsid w:val="007E2E34"/>
    <w:rsid w:val="007E3B8F"/>
    <w:rsid w:val="007E444F"/>
    <w:rsid w:val="007E485B"/>
    <w:rsid w:val="007E4A2D"/>
    <w:rsid w:val="007E4C8E"/>
    <w:rsid w:val="007E56FF"/>
    <w:rsid w:val="007E5CB5"/>
    <w:rsid w:val="007E5ECF"/>
    <w:rsid w:val="007E60C2"/>
    <w:rsid w:val="007E6105"/>
    <w:rsid w:val="007E6339"/>
    <w:rsid w:val="007E6913"/>
    <w:rsid w:val="007E6CED"/>
    <w:rsid w:val="007E7452"/>
    <w:rsid w:val="007E7FB5"/>
    <w:rsid w:val="007E7FB6"/>
    <w:rsid w:val="007F05A3"/>
    <w:rsid w:val="007F0E6B"/>
    <w:rsid w:val="007F0E9C"/>
    <w:rsid w:val="007F118B"/>
    <w:rsid w:val="007F11E8"/>
    <w:rsid w:val="007F12FC"/>
    <w:rsid w:val="007F1803"/>
    <w:rsid w:val="007F1826"/>
    <w:rsid w:val="007F1938"/>
    <w:rsid w:val="007F1B12"/>
    <w:rsid w:val="007F1B40"/>
    <w:rsid w:val="007F1DD6"/>
    <w:rsid w:val="007F255B"/>
    <w:rsid w:val="007F2759"/>
    <w:rsid w:val="007F2D5F"/>
    <w:rsid w:val="007F2DD1"/>
    <w:rsid w:val="007F3AA0"/>
    <w:rsid w:val="007F3BAC"/>
    <w:rsid w:val="007F43A4"/>
    <w:rsid w:val="007F4E74"/>
    <w:rsid w:val="007F5035"/>
    <w:rsid w:val="007F5238"/>
    <w:rsid w:val="007F5543"/>
    <w:rsid w:val="007F6725"/>
    <w:rsid w:val="007F6787"/>
    <w:rsid w:val="007F684C"/>
    <w:rsid w:val="007F6CA5"/>
    <w:rsid w:val="007F6FDC"/>
    <w:rsid w:val="007F6FFC"/>
    <w:rsid w:val="007F749D"/>
    <w:rsid w:val="007F750C"/>
    <w:rsid w:val="007F750E"/>
    <w:rsid w:val="007F76A8"/>
    <w:rsid w:val="007F77BD"/>
    <w:rsid w:val="007F7896"/>
    <w:rsid w:val="007F7958"/>
    <w:rsid w:val="007F7A8D"/>
    <w:rsid w:val="007F7ACC"/>
    <w:rsid w:val="008001F1"/>
    <w:rsid w:val="0080036B"/>
    <w:rsid w:val="008005E9"/>
    <w:rsid w:val="0080077F"/>
    <w:rsid w:val="00801B02"/>
    <w:rsid w:val="00803010"/>
    <w:rsid w:val="00803054"/>
    <w:rsid w:val="008030A2"/>
    <w:rsid w:val="00803A03"/>
    <w:rsid w:val="00803B47"/>
    <w:rsid w:val="008043E9"/>
    <w:rsid w:val="00804998"/>
    <w:rsid w:val="008049C0"/>
    <w:rsid w:val="00804A7D"/>
    <w:rsid w:val="008055DB"/>
    <w:rsid w:val="00805640"/>
    <w:rsid w:val="00805775"/>
    <w:rsid w:val="00805DB9"/>
    <w:rsid w:val="008060B6"/>
    <w:rsid w:val="008068E9"/>
    <w:rsid w:val="00806E9A"/>
    <w:rsid w:val="008072EB"/>
    <w:rsid w:val="008075BA"/>
    <w:rsid w:val="00807E69"/>
    <w:rsid w:val="008104AC"/>
    <w:rsid w:val="008112E8"/>
    <w:rsid w:val="00811CBB"/>
    <w:rsid w:val="00811EB2"/>
    <w:rsid w:val="00811FE6"/>
    <w:rsid w:val="008122E4"/>
    <w:rsid w:val="00812FFB"/>
    <w:rsid w:val="008131E7"/>
    <w:rsid w:val="00813997"/>
    <w:rsid w:val="008139A2"/>
    <w:rsid w:val="008139B1"/>
    <w:rsid w:val="00813AEA"/>
    <w:rsid w:val="00814156"/>
    <w:rsid w:val="00814391"/>
    <w:rsid w:val="00814856"/>
    <w:rsid w:val="00814FA9"/>
    <w:rsid w:val="008154C6"/>
    <w:rsid w:val="00815800"/>
    <w:rsid w:val="00815DC7"/>
    <w:rsid w:val="00816169"/>
    <w:rsid w:val="00816269"/>
    <w:rsid w:val="008164D0"/>
    <w:rsid w:val="00816DAD"/>
    <w:rsid w:val="00816DC3"/>
    <w:rsid w:val="008179A8"/>
    <w:rsid w:val="00817B52"/>
    <w:rsid w:val="00817EF5"/>
    <w:rsid w:val="00820169"/>
    <w:rsid w:val="008201C0"/>
    <w:rsid w:val="00820535"/>
    <w:rsid w:val="0082082B"/>
    <w:rsid w:val="00820CF3"/>
    <w:rsid w:val="00820DA7"/>
    <w:rsid w:val="0082191E"/>
    <w:rsid w:val="00821A4B"/>
    <w:rsid w:val="00821C10"/>
    <w:rsid w:val="00821C65"/>
    <w:rsid w:val="0082202D"/>
    <w:rsid w:val="00822620"/>
    <w:rsid w:val="0082285B"/>
    <w:rsid w:val="00822D77"/>
    <w:rsid w:val="00822F59"/>
    <w:rsid w:val="0082326C"/>
    <w:rsid w:val="00823330"/>
    <w:rsid w:val="008236A1"/>
    <w:rsid w:val="00823E0D"/>
    <w:rsid w:val="00823EE4"/>
    <w:rsid w:val="00824028"/>
    <w:rsid w:val="0082404E"/>
    <w:rsid w:val="008240AE"/>
    <w:rsid w:val="0082438D"/>
    <w:rsid w:val="0082438E"/>
    <w:rsid w:val="008245C3"/>
    <w:rsid w:val="008245E3"/>
    <w:rsid w:val="00824711"/>
    <w:rsid w:val="00824BCE"/>
    <w:rsid w:val="00824E2D"/>
    <w:rsid w:val="0082559B"/>
    <w:rsid w:val="008255F9"/>
    <w:rsid w:val="00825A5E"/>
    <w:rsid w:val="00825DD0"/>
    <w:rsid w:val="008268AF"/>
    <w:rsid w:val="00826975"/>
    <w:rsid w:val="00827178"/>
    <w:rsid w:val="0082722B"/>
    <w:rsid w:val="00827963"/>
    <w:rsid w:val="00827A8C"/>
    <w:rsid w:val="00827BE8"/>
    <w:rsid w:val="0083056C"/>
    <w:rsid w:val="008306F7"/>
    <w:rsid w:val="00830802"/>
    <w:rsid w:val="00830AA2"/>
    <w:rsid w:val="00831578"/>
    <w:rsid w:val="008316E1"/>
    <w:rsid w:val="00831754"/>
    <w:rsid w:val="00831B28"/>
    <w:rsid w:val="00831BFF"/>
    <w:rsid w:val="00831CC0"/>
    <w:rsid w:val="008320CB"/>
    <w:rsid w:val="008322EA"/>
    <w:rsid w:val="0083245A"/>
    <w:rsid w:val="0083288B"/>
    <w:rsid w:val="00832EE8"/>
    <w:rsid w:val="00833076"/>
    <w:rsid w:val="008335F2"/>
    <w:rsid w:val="0083398C"/>
    <w:rsid w:val="008341DD"/>
    <w:rsid w:val="008341FD"/>
    <w:rsid w:val="008347D2"/>
    <w:rsid w:val="00834B88"/>
    <w:rsid w:val="00834CF7"/>
    <w:rsid w:val="008351FC"/>
    <w:rsid w:val="00835204"/>
    <w:rsid w:val="0083568C"/>
    <w:rsid w:val="008356D8"/>
    <w:rsid w:val="00835AAC"/>
    <w:rsid w:val="0083606D"/>
    <w:rsid w:val="00836974"/>
    <w:rsid w:val="008369C2"/>
    <w:rsid w:val="00836D7E"/>
    <w:rsid w:val="00837131"/>
    <w:rsid w:val="00837503"/>
    <w:rsid w:val="00837518"/>
    <w:rsid w:val="00837EEB"/>
    <w:rsid w:val="008406A9"/>
    <w:rsid w:val="00840F8E"/>
    <w:rsid w:val="008410CB"/>
    <w:rsid w:val="0084189D"/>
    <w:rsid w:val="00841CCE"/>
    <w:rsid w:val="008421D3"/>
    <w:rsid w:val="008425C1"/>
    <w:rsid w:val="00842CBE"/>
    <w:rsid w:val="00842E15"/>
    <w:rsid w:val="00842E2B"/>
    <w:rsid w:val="00842EAD"/>
    <w:rsid w:val="00842F5B"/>
    <w:rsid w:val="008430AA"/>
    <w:rsid w:val="00843442"/>
    <w:rsid w:val="00843946"/>
    <w:rsid w:val="00843B67"/>
    <w:rsid w:val="00843BD4"/>
    <w:rsid w:val="00844038"/>
    <w:rsid w:val="008440F3"/>
    <w:rsid w:val="0084422A"/>
    <w:rsid w:val="00844B14"/>
    <w:rsid w:val="008456B4"/>
    <w:rsid w:val="00845C8E"/>
    <w:rsid w:val="00845C9C"/>
    <w:rsid w:val="00845C9F"/>
    <w:rsid w:val="008463AB"/>
    <w:rsid w:val="008463AC"/>
    <w:rsid w:val="008463E4"/>
    <w:rsid w:val="008469E0"/>
    <w:rsid w:val="008470C7"/>
    <w:rsid w:val="00847222"/>
    <w:rsid w:val="00847340"/>
    <w:rsid w:val="00847343"/>
    <w:rsid w:val="0084752E"/>
    <w:rsid w:val="00847596"/>
    <w:rsid w:val="0084788F"/>
    <w:rsid w:val="008479C0"/>
    <w:rsid w:val="00847A5F"/>
    <w:rsid w:val="00847EBC"/>
    <w:rsid w:val="008504A5"/>
    <w:rsid w:val="00850A2A"/>
    <w:rsid w:val="00851096"/>
    <w:rsid w:val="008525BE"/>
    <w:rsid w:val="008526FB"/>
    <w:rsid w:val="008527BC"/>
    <w:rsid w:val="008528FE"/>
    <w:rsid w:val="008529F5"/>
    <w:rsid w:val="00852AEF"/>
    <w:rsid w:val="00852E9C"/>
    <w:rsid w:val="008535AF"/>
    <w:rsid w:val="00853754"/>
    <w:rsid w:val="008537FC"/>
    <w:rsid w:val="008539F9"/>
    <w:rsid w:val="00853DB6"/>
    <w:rsid w:val="00853E16"/>
    <w:rsid w:val="00853ECE"/>
    <w:rsid w:val="00854590"/>
    <w:rsid w:val="00854B72"/>
    <w:rsid w:val="00854DE8"/>
    <w:rsid w:val="00854FC0"/>
    <w:rsid w:val="0085508C"/>
    <w:rsid w:val="00855598"/>
    <w:rsid w:val="0085596A"/>
    <w:rsid w:val="00855B68"/>
    <w:rsid w:val="00856247"/>
    <w:rsid w:val="0085631C"/>
    <w:rsid w:val="0085641C"/>
    <w:rsid w:val="00856481"/>
    <w:rsid w:val="0085679E"/>
    <w:rsid w:val="008571A9"/>
    <w:rsid w:val="00857D28"/>
    <w:rsid w:val="0086043E"/>
    <w:rsid w:val="00861AED"/>
    <w:rsid w:val="00861F92"/>
    <w:rsid w:val="0086298F"/>
    <w:rsid w:val="00862A9F"/>
    <w:rsid w:val="00862D9C"/>
    <w:rsid w:val="0086308C"/>
    <w:rsid w:val="00863AF1"/>
    <w:rsid w:val="00863C3D"/>
    <w:rsid w:val="00864B33"/>
    <w:rsid w:val="00864F63"/>
    <w:rsid w:val="008659F1"/>
    <w:rsid w:val="00865DC8"/>
    <w:rsid w:val="008662FE"/>
    <w:rsid w:val="00866497"/>
    <w:rsid w:val="0086671E"/>
    <w:rsid w:val="00866AB1"/>
    <w:rsid w:val="00867099"/>
    <w:rsid w:val="008670DA"/>
    <w:rsid w:val="00867402"/>
    <w:rsid w:val="00867527"/>
    <w:rsid w:val="00867873"/>
    <w:rsid w:val="0086790E"/>
    <w:rsid w:val="00867AE6"/>
    <w:rsid w:val="008701B2"/>
    <w:rsid w:val="00870C22"/>
    <w:rsid w:val="008723BD"/>
    <w:rsid w:val="0087243C"/>
    <w:rsid w:val="008724E5"/>
    <w:rsid w:val="00872773"/>
    <w:rsid w:val="00872912"/>
    <w:rsid w:val="0087291F"/>
    <w:rsid w:val="00872AF5"/>
    <w:rsid w:val="00872C69"/>
    <w:rsid w:val="00873486"/>
    <w:rsid w:val="00873AA0"/>
    <w:rsid w:val="00873C13"/>
    <w:rsid w:val="00873D45"/>
    <w:rsid w:val="00873E65"/>
    <w:rsid w:val="00874032"/>
    <w:rsid w:val="008745C4"/>
    <w:rsid w:val="00874714"/>
    <w:rsid w:val="008747B0"/>
    <w:rsid w:val="00874829"/>
    <w:rsid w:val="00874E26"/>
    <w:rsid w:val="0087522A"/>
    <w:rsid w:val="008753AA"/>
    <w:rsid w:val="008762A6"/>
    <w:rsid w:val="008766C9"/>
    <w:rsid w:val="00876ADA"/>
    <w:rsid w:val="00876C97"/>
    <w:rsid w:val="00876DE0"/>
    <w:rsid w:val="00876E9E"/>
    <w:rsid w:val="00876F55"/>
    <w:rsid w:val="00877584"/>
    <w:rsid w:val="00880251"/>
    <w:rsid w:val="008805E0"/>
    <w:rsid w:val="0088091D"/>
    <w:rsid w:val="008809A6"/>
    <w:rsid w:val="008809CE"/>
    <w:rsid w:val="00880E70"/>
    <w:rsid w:val="00880EAC"/>
    <w:rsid w:val="008811DD"/>
    <w:rsid w:val="00881850"/>
    <w:rsid w:val="0088193D"/>
    <w:rsid w:val="00881BC8"/>
    <w:rsid w:val="00881C1C"/>
    <w:rsid w:val="00881D30"/>
    <w:rsid w:val="00881E08"/>
    <w:rsid w:val="00882426"/>
    <w:rsid w:val="00882C2C"/>
    <w:rsid w:val="008830DC"/>
    <w:rsid w:val="008832AC"/>
    <w:rsid w:val="008836CF"/>
    <w:rsid w:val="008838A3"/>
    <w:rsid w:val="008843E3"/>
    <w:rsid w:val="008847B2"/>
    <w:rsid w:val="008847FE"/>
    <w:rsid w:val="00884DB8"/>
    <w:rsid w:val="00884E52"/>
    <w:rsid w:val="00884F30"/>
    <w:rsid w:val="00885192"/>
    <w:rsid w:val="008851E6"/>
    <w:rsid w:val="008852C1"/>
    <w:rsid w:val="00885587"/>
    <w:rsid w:val="008856A0"/>
    <w:rsid w:val="00885747"/>
    <w:rsid w:val="00885D49"/>
    <w:rsid w:val="00885E16"/>
    <w:rsid w:val="00885EBC"/>
    <w:rsid w:val="008860B9"/>
    <w:rsid w:val="00886F2A"/>
    <w:rsid w:val="00886F3E"/>
    <w:rsid w:val="008873CB"/>
    <w:rsid w:val="0088747A"/>
    <w:rsid w:val="00890170"/>
    <w:rsid w:val="008902D4"/>
    <w:rsid w:val="008903B9"/>
    <w:rsid w:val="008903C6"/>
    <w:rsid w:val="0089057E"/>
    <w:rsid w:val="00890590"/>
    <w:rsid w:val="00890994"/>
    <w:rsid w:val="00890C7C"/>
    <w:rsid w:val="00890F5E"/>
    <w:rsid w:val="00890F8C"/>
    <w:rsid w:val="008910E8"/>
    <w:rsid w:val="008915EB"/>
    <w:rsid w:val="00891725"/>
    <w:rsid w:val="00892023"/>
    <w:rsid w:val="00892039"/>
    <w:rsid w:val="008922C2"/>
    <w:rsid w:val="00892701"/>
    <w:rsid w:val="00892A51"/>
    <w:rsid w:val="00892B9E"/>
    <w:rsid w:val="008933DD"/>
    <w:rsid w:val="00893407"/>
    <w:rsid w:val="00893CA2"/>
    <w:rsid w:val="00893D0C"/>
    <w:rsid w:val="0089428A"/>
    <w:rsid w:val="008946B7"/>
    <w:rsid w:val="00894991"/>
    <w:rsid w:val="00894A6E"/>
    <w:rsid w:val="00894B93"/>
    <w:rsid w:val="00895336"/>
    <w:rsid w:val="00895824"/>
    <w:rsid w:val="00896181"/>
    <w:rsid w:val="008961BB"/>
    <w:rsid w:val="00896377"/>
    <w:rsid w:val="00896487"/>
    <w:rsid w:val="00896D47"/>
    <w:rsid w:val="00897011"/>
    <w:rsid w:val="0089704D"/>
    <w:rsid w:val="00897872"/>
    <w:rsid w:val="00897959"/>
    <w:rsid w:val="00897F15"/>
    <w:rsid w:val="008A02D8"/>
    <w:rsid w:val="008A03D2"/>
    <w:rsid w:val="008A0411"/>
    <w:rsid w:val="008A0679"/>
    <w:rsid w:val="008A0709"/>
    <w:rsid w:val="008A07B6"/>
    <w:rsid w:val="008A0BAB"/>
    <w:rsid w:val="008A0DD4"/>
    <w:rsid w:val="008A1565"/>
    <w:rsid w:val="008A1D8D"/>
    <w:rsid w:val="008A1F48"/>
    <w:rsid w:val="008A206F"/>
    <w:rsid w:val="008A33CD"/>
    <w:rsid w:val="008A3437"/>
    <w:rsid w:val="008A3471"/>
    <w:rsid w:val="008A348F"/>
    <w:rsid w:val="008A35C2"/>
    <w:rsid w:val="008A38E5"/>
    <w:rsid w:val="008A3DD8"/>
    <w:rsid w:val="008A3FA5"/>
    <w:rsid w:val="008A3FBA"/>
    <w:rsid w:val="008A3FED"/>
    <w:rsid w:val="008A44BC"/>
    <w:rsid w:val="008A4B74"/>
    <w:rsid w:val="008A4CAE"/>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B43"/>
    <w:rsid w:val="008A7C51"/>
    <w:rsid w:val="008B03C4"/>
    <w:rsid w:val="008B03D7"/>
    <w:rsid w:val="008B062E"/>
    <w:rsid w:val="008B0749"/>
    <w:rsid w:val="008B0788"/>
    <w:rsid w:val="008B0CB7"/>
    <w:rsid w:val="008B1128"/>
    <w:rsid w:val="008B1A4E"/>
    <w:rsid w:val="008B2522"/>
    <w:rsid w:val="008B268E"/>
    <w:rsid w:val="008B2872"/>
    <w:rsid w:val="008B291E"/>
    <w:rsid w:val="008B3967"/>
    <w:rsid w:val="008B3F4F"/>
    <w:rsid w:val="008B4231"/>
    <w:rsid w:val="008B4550"/>
    <w:rsid w:val="008B51FA"/>
    <w:rsid w:val="008B5545"/>
    <w:rsid w:val="008B555A"/>
    <w:rsid w:val="008B5629"/>
    <w:rsid w:val="008B59C3"/>
    <w:rsid w:val="008B5AC7"/>
    <w:rsid w:val="008B681F"/>
    <w:rsid w:val="008B69B2"/>
    <w:rsid w:val="008B6A2B"/>
    <w:rsid w:val="008B6A72"/>
    <w:rsid w:val="008B6E64"/>
    <w:rsid w:val="008B6E8E"/>
    <w:rsid w:val="008B738C"/>
    <w:rsid w:val="008B751B"/>
    <w:rsid w:val="008B77BE"/>
    <w:rsid w:val="008B7BD3"/>
    <w:rsid w:val="008B7CBE"/>
    <w:rsid w:val="008B7E64"/>
    <w:rsid w:val="008C0711"/>
    <w:rsid w:val="008C0C4E"/>
    <w:rsid w:val="008C0CFF"/>
    <w:rsid w:val="008C0E15"/>
    <w:rsid w:val="008C14C9"/>
    <w:rsid w:val="008C14E6"/>
    <w:rsid w:val="008C1C0A"/>
    <w:rsid w:val="008C1E98"/>
    <w:rsid w:val="008C2871"/>
    <w:rsid w:val="008C31D1"/>
    <w:rsid w:val="008C31F4"/>
    <w:rsid w:val="008C320D"/>
    <w:rsid w:val="008C37E6"/>
    <w:rsid w:val="008C3A86"/>
    <w:rsid w:val="008C4D32"/>
    <w:rsid w:val="008C4FAA"/>
    <w:rsid w:val="008C5083"/>
    <w:rsid w:val="008C527F"/>
    <w:rsid w:val="008C53F3"/>
    <w:rsid w:val="008C5488"/>
    <w:rsid w:val="008C576F"/>
    <w:rsid w:val="008C58CA"/>
    <w:rsid w:val="008C65A5"/>
    <w:rsid w:val="008C6900"/>
    <w:rsid w:val="008C6B40"/>
    <w:rsid w:val="008C7034"/>
    <w:rsid w:val="008C7511"/>
    <w:rsid w:val="008C7568"/>
    <w:rsid w:val="008C7645"/>
    <w:rsid w:val="008C7D0D"/>
    <w:rsid w:val="008D01DA"/>
    <w:rsid w:val="008D022B"/>
    <w:rsid w:val="008D0901"/>
    <w:rsid w:val="008D0939"/>
    <w:rsid w:val="008D0A18"/>
    <w:rsid w:val="008D0FF9"/>
    <w:rsid w:val="008D1335"/>
    <w:rsid w:val="008D13D3"/>
    <w:rsid w:val="008D1693"/>
    <w:rsid w:val="008D1CC6"/>
    <w:rsid w:val="008D1E71"/>
    <w:rsid w:val="008D1E8F"/>
    <w:rsid w:val="008D2C81"/>
    <w:rsid w:val="008D31B8"/>
    <w:rsid w:val="008D3805"/>
    <w:rsid w:val="008D3C55"/>
    <w:rsid w:val="008D3C9B"/>
    <w:rsid w:val="008D3D15"/>
    <w:rsid w:val="008D3F6F"/>
    <w:rsid w:val="008D408F"/>
    <w:rsid w:val="008D4622"/>
    <w:rsid w:val="008D495D"/>
    <w:rsid w:val="008D54BC"/>
    <w:rsid w:val="008D54D3"/>
    <w:rsid w:val="008D5998"/>
    <w:rsid w:val="008D5DCC"/>
    <w:rsid w:val="008D5FF6"/>
    <w:rsid w:val="008D60DF"/>
    <w:rsid w:val="008D62F9"/>
    <w:rsid w:val="008D6561"/>
    <w:rsid w:val="008D665E"/>
    <w:rsid w:val="008D6930"/>
    <w:rsid w:val="008D6B8C"/>
    <w:rsid w:val="008D6BAE"/>
    <w:rsid w:val="008D6D3B"/>
    <w:rsid w:val="008D6EFD"/>
    <w:rsid w:val="008D6FCF"/>
    <w:rsid w:val="008D7686"/>
    <w:rsid w:val="008D79B3"/>
    <w:rsid w:val="008D7CFD"/>
    <w:rsid w:val="008E00C0"/>
    <w:rsid w:val="008E0711"/>
    <w:rsid w:val="008E0875"/>
    <w:rsid w:val="008E0AB8"/>
    <w:rsid w:val="008E120E"/>
    <w:rsid w:val="008E12F0"/>
    <w:rsid w:val="008E2487"/>
    <w:rsid w:val="008E253A"/>
    <w:rsid w:val="008E25A8"/>
    <w:rsid w:val="008E2A6F"/>
    <w:rsid w:val="008E301B"/>
    <w:rsid w:val="008E317F"/>
    <w:rsid w:val="008E3954"/>
    <w:rsid w:val="008E39E6"/>
    <w:rsid w:val="008E3E4B"/>
    <w:rsid w:val="008E42E3"/>
    <w:rsid w:val="008E48DB"/>
    <w:rsid w:val="008E48E7"/>
    <w:rsid w:val="008E4BD5"/>
    <w:rsid w:val="008E4CD6"/>
    <w:rsid w:val="008E53BB"/>
    <w:rsid w:val="008E5623"/>
    <w:rsid w:val="008E56B3"/>
    <w:rsid w:val="008E5BC6"/>
    <w:rsid w:val="008E5C2D"/>
    <w:rsid w:val="008E5C3C"/>
    <w:rsid w:val="008E5CF9"/>
    <w:rsid w:val="008E5DC4"/>
    <w:rsid w:val="008E6876"/>
    <w:rsid w:val="008E6A38"/>
    <w:rsid w:val="008E6BE2"/>
    <w:rsid w:val="008E6D24"/>
    <w:rsid w:val="008E6E1D"/>
    <w:rsid w:val="008E71C4"/>
    <w:rsid w:val="008E726F"/>
    <w:rsid w:val="008E765A"/>
    <w:rsid w:val="008E79CD"/>
    <w:rsid w:val="008E7DBA"/>
    <w:rsid w:val="008F00CF"/>
    <w:rsid w:val="008F16C1"/>
    <w:rsid w:val="008F1914"/>
    <w:rsid w:val="008F1CBB"/>
    <w:rsid w:val="008F1DD5"/>
    <w:rsid w:val="008F1E8E"/>
    <w:rsid w:val="008F1F58"/>
    <w:rsid w:val="008F23C8"/>
    <w:rsid w:val="008F24BE"/>
    <w:rsid w:val="008F25F6"/>
    <w:rsid w:val="008F26AD"/>
    <w:rsid w:val="008F2A1D"/>
    <w:rsid w:val="008F2B18"/>
    <w:rsid w:val="008F2E09"/>
    <w:rsid w:val="008F2E96"/>
    <w:rsid w:val="008F316F"/>
    <w:rsid w:val="008F31A0"/>
    <w:rsid w:val="008F3493"/>
    <w:rsid w:val="008F355F"/>
    <w:rsid w:val="008F38ED"/>
    <w:rsid w:val="008F3C0D"/>
    <w:rsid w:val="008F4441"/>
    <w:rsid w:val="008F4669"/>
    <w:rsid w:val="008F4B43"/>
    <w:rsid w:val="008F4CAF"/>
    <w:rsid w:val="008F4EB4"/>
    <w:rsid w:val="008F5B85"/>
    <w:rsid w:val="008F5D9D"/>
    <w:rsid w:val="008F61FB"/>
    <w:rsid w:val="008F63C3"/>
    <w:rsid w:val="008F6548"/>
    <w:rsid w:val="008F7444"/>
    <w:rsid w:val="008F762C"/>
    <w:rsid w:val="008F77B1"/>
    <w:rsid w:val="008F77FF"/>
    <w:rsid w:val="008F797E"/>
    <w:rsid w:val="008F7CD0"/>
    <w:rsid w:val="008F7E59"/>
    <w:rsid w:val="0090050F"/>
    <w:rsid w:val="009006B9"/>
    <w:rsid w:val="00900C4F"/>
    <w:rsid w:val="00900ECE"/>
    <w:rsid w:val="009015E9"/>
    <w:rsid w:val="009016AE"/>
    <w:rsid w:val="00901C0E"/>
    <w:rsid w:val="00901E62"/>
    <w:rsid w:val="00902296"/>
    <w:rsid w:val="009028FE"/>
    <w:rsid w:val="009029D6"/>
    <w:rsid w:val="00902B51"/>
    <w:rsid w:val="0090301A"/>
    <w:rsid w:val="009031F0"/>
    <w:rsid w:val="00903389"/>
    <w:rsid w:val="009033A2"/>
    <w:rsid w:val="009035C5"/>
    <w:rsid w:val="00903CF0"/>
    <w:rsid w:val="00904080"/>
    <w:rsid w:val="009040B2"/>
    <w:rsid w:val="00904758"/>
    <w:rsid w:val="00904A4D"/>
    <w:rsid w:val="00904EBB"/>
    <w:rsid w:val="00904EC3"/>
    <w:rsid w:val="009051C8"/>
    <w:rsid w:val="009052C7"/>
    <w:rsid w:val="00905409"/>
    <w:rsid w:val="009055BA"/>
    <w:rsid w:val="0090565C"/>
    <w:rsid w:val="00905843"/>
    <w:rsid w:val="00905879"/>
    <w:rsid w:val="00905927"/>
    <w:rsid w:val="009059FF"/>
    <w:rsid w:val="00905B1B"/>
    <w:rsid w:val="00905FD3"/>
    <w:rsid w:val="009060C5"/>
    <w:rsid w:val="0090615F"/>
    <w:rsid w:val="009064D5"/>
    <w:rsid w:val="00906E39"/>
    <w:rsid w:val="00906F66"/>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3A81"/>
    <w:rsid w:val="00913BBF"/>
    <w:rsid w:val="00913BC5"/>
    <w:rsid w:val="00913F24"/>
    <w:rsid w:val="00914753"/>
    <w:rsid w:val="0091476B"/>
    <w:rsid w:val="00914B83"/>
    <w:rsid w:val="00914BF2"/>
    <w:rsid w:val="00915213"/>
    <w:rsid w:val="00915356"/>
    <w:rsid w:val="00915A3A"/>
    <w:rsid w:val="00915A43"/>
    <w:rsid w:val="00915C20"/>
    <w:rsid w:val="00915EB4"/>
    <w:rsid w:val="00916025"/>
    <w:rsid w:val="009161F5"/>
    <w:rsid w:val="00916611"/>
    <w:rsid w:val="00916734"/>
    <w:rsid w:val="009167CD"/>
    <w:rsid w:val="00916CB3"/>
    <w:rsid w:val="009173E2"/>
    <w:rsid w:val="0091792E"/>
    <w:rsid w:val="00917A6B"/>
    <w:rsid w:val="00917FE9"/>
    <w:rsid w:val="009204AC"/>
    <w:rsid w:val="00920950"/>
    <w:rsid w:val="00920974"/>
    <w:rsid w:val="00920DBB"/>
    <w:rsid w:val="0092140B"/>
    <w:rsid w:val="009214AF"/>
    <w:rsid w:val="009216DD"/>
    <w:rsid w:val="00921E6C"/>
    <w:rsid w:val="009222D0"/>
    <w:rsid w:val="009228AA"/>
    <w:rsid w:val="00922C75"/>
    <w:rsid w:val="00922D7C"/>
    <w:rsid w:val="009239BB"/>
    <w:rsid w:val="00923AD5"/>
    <w:rsid w:val="00923D10"/>
    <w:rsid w:val="009242F9"/>
    <w:rsid w:val="009244E1"/>
    <w:rsid w:val="00924A67"/>
    <w:rsid w:val="0092516E"/>
    <w:rsid w:val="0092561B"/>
    <w:rsid w:val="009258E4"/>
    <w:rsid w:val="00925C73"/>
    <w:rsid w:val="00926114"/>
    <w:rsid w:val="00926552"/>
    <w:rsid w:val="00926661"/>
    <w:rsid w:val="009267FF"/>
    <w:rsid w:val="009269A5"/>
    <w:rsid w:val="0092744E"/>
    <w:rsid w:val="00927464"/>
    <w:rsid w:val="009276EF"/>
    <w:rsid w:val="00927857"/>
    <w:rsid w:val="00927E2A"/>
    <w:rsid w:val="00927F13"/>
    <w:rsid w:val="00930562"/>
    <w:rsid w:val="0093166C"/>
    <w:rsid w:val="00931A1F"/>
    <w:rsid w:val="00931BD5"/>
    <w:rsid w:val="00931E63"/>
    <w:rsid w:val="00932114"/>
    <w:rsid w:val="0093273D"/>
    <w:rsid w:val="0093299C"/>
    <w:rsid w:val="00932AE1"/>
    <w:rsid w:val="00932C74"/>
    <w:rsid w:val="00932E04"/>
    <w:rsid w:val="009336A9"/>
    <w:rsid w:val="00933803"/>
    <w:rsid w:val="00933AA6"/>
    <w:rsid w:val="00933D96"/>
    <w:rsid w:val="009345CA"/>
    <w:rsid w:val="0093464C"/>
    <w:rsid w:val="00934889"/>
    <w:rsid w:val="00934A79"/>
    <w:rsid w:val="0093508F"/>
    <w:rsid w:val="00935166"/>
    <w:rsid w:val="00935487"/>
    <w:rsid w:val="00935497"/>
    <w:rsid w:val="009355D7"/>
    <w:rsid w:val="00935C3F"/>
    <w:rsid w:val="00936146"/>
    <w:rsid w:val="00936319"/>
    <w:rsid w:val="009363BC"/>
    <w:rsid w:val="0093654F"/>
    <w:rsid w:val="00936641"/>
    <w:rsid w:val="00936D0D"/>
    <w:rsid w:val="009373D8"/>
    <w:rsid w:val="0093757B"/>
    <w:rsid w:val="0093778F"/>
    <w:rsid w:val="00937A6C"/>
    <w:rsid w:val="00937A98"/>
    <w:rsid w:val="00937BFE"/>
    <w:rsid w:val="00937F89"/>
    <w:rsid w:val="0094037F"/>
    <w:rsid w:val="0094074A"/>
    <w:rsid w:val="00940AE6"/>
    <w:rsid w:val="00940B77"/>
    <w:rsid w:val="00940D0B"/>
    <w:rsid w:val="00941528"/>
    <w:rsid w:val="009415EF"/>
    <w:rsid w:val="00941791"/>
    <w:rsid w:val="0094186C"/>
    <w:rsid w:val="00941B76"/>
    <w:rsid w:val="00941DE0"/>
    <w:rsid w:val="009421CA"/>
    <w:rsid w:val="00942217"/>
    <w:rsid w:val="009427D1"/>
    <w:rsid w:val="00942BF8"/>
    <w:rsid w:val="00942D90"/>
    <w:rsid w:val="00942DAE"/>
    <w:rsid w:val="00942E79"/>
    <w:rsid w:val="00942FA6"/>
    <w:rsid w:val="009431F9"/>
    <w:rsid w:val="009433E5"/>
    <w:rsid w:val="00943443"/>
    <w:rsid w:val="00943AAA"/>
    <w:rsid w:val="00943BE4"/>
    <w:rsid w:val="009442C8"/>
    <w:rsid w:val="00944642"/>
    <w:rsid w:val="00944A11"/>
    <w:rsid w:val="009450DF"/>
    <w:rsid w:val="009451E5"/>
    <w:rsid w:val="009456B6"/>
    <w:rsid w:val="0094571B"/>
    <w:rsid w:val="009459A1"/>
    <w:rsid w:val="00945A24"/>
    <w:rsid w:val="00945B9A"/>
    <w:rsid w:val="00945E0C"/>
    <w:rsid w:val="009461E3"/>
    <w:rsid w:val="009463C5"/>
    <w:rsid w:val="009467CE"/>
    <w:rsid w:val="009467FA"/>
    <w:rsid w:val="00946A28"/>
    <w:rsid w:val="009479C8"/>
    <w:rsid w:val="00947C8A"/>
    <w:rsid w:val="00950BB4"/>
    <w:rsid w:val="00950DE7"/>
    <w:rsid w:val="00950F52"/>
    <w:rsid w:val="00951147"/>
    <w:rsid w:val="0095131F"/>
    <w:rsid w:val="0095175C"/>
    <w:rsid w:val="00951AEE"/>
    <w:rsid w:val="00951CDA"/>
    <w:rsid w:val="00951D71"/>
    <w:rsid w:val="00951DB4"/>
    <w:rsid w:val="00951DB5"/>
    <w:rsid w:val="00952508"/>
    <w:rsid w:val="00952974"/>
    <w:rsid w:val="00952BBA"/>
    <w:rsid w:val="00952DFC"/>
    <w:rsid w:val="009530DE"/>
    <w:rsid w:val="00953239"/>
    <w:rsid w:val="009532B9"/>
    <w:rsid w:val="009533A3"/>
    <w:rsid w:val="0095345A"/>
    <w:rsid w:val="00953892"/>
    <w:rsid w:val="00953A7F"/>
    <w:rsid w:val="00953E29"/>
    <w:rsid w:val="00953E6E"/>
    <w:rsid w:val="0095449F"/>
    <w:rsid w:val="009545E7"/>
    <w:rsid w:val="00954A16"/>
    <w:rsid w:val="00954B19"/>
    <w:rsid w:val="00954E0A"/>
    <w:rsid w:val="00954ED8"/>
    <w:rsid w:val="00955150"/>
    <w:rsid w:val="009555B3"/>
    <w:rsid w:val="00955911"/>
    <w:rsid w:val="00955B59"/>
    <w:rsid w:val="00955BB8"/>
    <w:rsid w:val="00955BCD"/>
    <w:rsid w:val="00955BFA"/>
    <w:rsid w:val="00955C83"/>
    <w:rsid w:val="00955EC7"/>
    <w:rsid w:val="00955ED1"/>
    <w:rsid w:val="00956622"/>
    <w:rsid w:val="009568A6"/>
    <w:rsid w:val="00956923"/>
    <w:rsid w:val="0095694B"/>
    <w:rsid w:val="00956B1E"/>
    <w:rsid w:val="00956C1E"/>
    <w:rsid w:val="00956F3A"/>
    <w:rsid w:val="00957BBB"/>
    <w:rsid w:val="0096077A"/>
    <w:rsid w:val="00960CB6"/>
    <w:rsid w:val="0096101D"/>
    <w:rsid w:val="00961067"/>
    <w:rsid w:val="0096129E"/>
    <w:rsid w:val="009612A1"/>
    <w:rsid w:val="00961455"/>
    <w:rsid w:val="009615F7"/>
    <w:rsid w:val="0096166D"/>
    <w:rsid w:val="0096186B"/>
    <w:rsid w:val="009619C2"/>
    <w:rsid w:val="00961F50"/>
    <w:rsid w:val="009626E1"/>
    <w:rsid w:val="00962C16"/>
    <w:rsid w:val="00962F0B"/>
    <w:rsid w:val="00964353"/>
    <w:rsid w:val="009644F8"/>
    <w:rsid w:val="00964977"/>
    <w:rsid w:val="00964BF3"/>
    <w:rsid w:val="00964DEA"/>
    <w:rsid w:val="00964EEA"/>
    <w:rsid w:val="009650A4"/>
    <w:rsid w:val="00965429"/>
    <w:rsid w:val="00965582"/>
    <w:rsid w:val="009658EF"/>
    <w:rsid w:val="00965C06"/>
    <w:rsid w:val="00965EAF"/>
    <w:rsid w:val="00965FF9"/>
    <w:rsid w:val="00966206"/>
    <w:rsid w:val="00966540"/>
    <w:rsid w:val="009665C0"/>
    <w:rsid w:val="009665F1"/>
    <w:rsid w:val="00966BC2"/>
    <w:rsid w:val="00966E9C"/>
    <w:rsid w:val="00967109"/>
    <w:rsid w:val="00967A4F"/>
    <w:rsid w:val="00967BBC"/>
    <w:rsid w:val="0097008C"/>
    <w:rsid w:val="009704A9"/>
    <w:rsid w:val="009708DD"/>
    <w:rsid w:val="009715C6"/>
    <w:rsid w:val="00971700"/>
    <w:rsid w:val="009726CD"/>
    <w:rsid w:val="00972CB2"/>
    <w:rsid w:val="00973015"/>
    <w:rsid w:val="0097309B"/>
    <w:rsid w:val="009730B0"/>
    <w:rsid w:val="00973D95"/>
    <w:rsid w:val="00974045"/>
    <w:rsid w:val="009744E3"/>
    <w:rsid w:val="0097454C"/>
    <w:rsid w:val="00974677"/>
    <w:rsid w:val="00974794"/>
    <w:rsid w:val="009749F3"/>
    <w:rsid w:val="00974CE7"/>
    <w:rsid w:val="00974E2A"/>
    <w:rsid w:val="00974E3D"/>
    <w:rsid w:val="00974FA3"/>
    <w:rsid w:val="00975252"/>
    <w:rsid w:val="00975E6F"/>
    <w:rsid w:val="0097666F"/>
    <w:rsid w:val="00976AF0"/>
    <w:rsid w:val="00976F6B"/>
    <w:rsid w:val="009771C1"/>
    <w:rsid w:val="0097763A"/>
    <w:rsid w:val="00977B96"/>
    <w:rsid w:val="00977E69"/>
    <w:rsid w:val="00977E87"/>
    <w:rsid w:val="0098004E"/>
    <w:rsid w:val="00980067"/>
    <w:rsid w:val="009805A1"/>
    <w:rsid w:val="009806AB"/>
    <w:rsid w:val="00981674"/>
    <w:rsid w:val="009817C0"/>
    <w:rsid w:val="00981A21"/>
    <w:rsid w:val="00981B7A"/>
    <w:rsid w:val="00981D2E"/>
    <w:rsid w:val="00981FBA"/>
    <w:rsid w:val="009820C7"/>
    <w:rsid w:val="00982948"/>
    <w:rsid w:val="00982AD9"/>
    <w:rsid w:val="00982B90"/>
    <w:rsid w:val="00982DC4"/>
    <w:rsid w:val="0098318F"/>
    <w:rsid w:val="00983632"/>
    <w:rsid w:val="00983665"/>
    <w:rsid w:val="00983672"/>
    <w:rsid w:val="009842D8"/>
    <w:rsid w:val="009842DB"/>
    <w:rsid w:val="00984455"/>
    <w:rsid w:val="00984B9C"/>
    <w:rsid w:val="00984C1E"/>
    <w:rsid w:val="0098512B"/>
    <w:rsid w:val="00985260"/>
    <w:rsid w:val="009853EE"/>
    <w:rsid w:val="00985BBE"/>
    <w:rsid w:val="00985DB8"/>
    <w:rsid w:val="00986C59"/>
    <w:rsid w:val="00986F1B"/>
    <w:rsid w:val="0098770B"/>
    <w:rsid w:val="00987A4E"/>
    <w:rsid w:val="00987A9E"/>
    <w:rsid w:val="00987F4F"/>
    <w:rsid w:val="00987FFE"/>
    <w:rsid w:val="009900AF"/>
    <w:rsid w:val="00990A84"/>
    <w:rsid w:val="00991380"/>
    <w:rsid w:val="00991C5F"/>
    <w:rsid w:val="00991CA2"/>
    <w:rsid w:val="00991CD4"/>
    <w:rsid w:val="009924E2"/>
    <w:rsid w:val="009925E5"/>
    <w:rsid w:val="0099267A"/>
    <w:rsid w:val="00992D23"/>
    <w:rsid w:val="00992F7D"/>
    <w:rsid w:val="009930E6"/>
    <w:rsid w:val="009935B7"/>
    <w:rsid w:val="0099366B"/>
    <w:rsid w:val="0099383F"/>
    <w:rsid w:val="00994025"/>
    <w:rsid w:val="00994616"/>
    <w:rsid w:val="0099463F"/>
    <w:rsid w:val="00994AB9"/>
    <w:rsid w:val="0099525B"/>
    <w:rsid w:val="0099570D"/>
    <w:rsid w:val="00995D16"/>
    <w:rsid w:val="00995E5B"/>
    <w:rsid w:val="00996949"/>
    <w:rsid w:val="00996DE7"/>
    <w:rsid w:val="00997169"/>
    <w:rsid w:val="00997584"/>
    <w:rsid w:val="009978F6"/>
    <w:rsid w:val="009979D6"/>
    <w:rsid w:val="00997C5F"/>
    <w:rsid w:val="00997F4A"/>
    <w:rsid w:val="009A10EA"/>
    <w:rsid w:val="009A1557"/>
    <w:rsid w:val="009A15A8"/>
    <w:rsid w:val="009A184B"/>
    <w:rsid w:val="009A18F7"/>
    <w:rsid w:val="009A1CFA"/>
    <w:rsid w:val="009A1D2D"/>
    <w:rsid w:val="009A2027"/>
    <w:rsid w:val="009A2177"/>
    <w:rsid w:val="009A265A"/>
    <w:rsid w:val="009A275B"/>
    <w:rsid w:val="009A2D01"/>
    <w:rsid w:val="009A2F95"/>
    <w:rsid w:val="009A2FA2"/>
    <w:rsid w:val="009A304F"/>
    <w:rsid w:val="009A3481"/>
    <w:rsid w:val="009A36A3"/>
    <w:rsid w:val="009A3762"/>
    <w:rsid w:val="009A3784"/>
    <w:rsid w:val="009A3BFF"/>
    <w:rsid w:val="009A453F"/>
    <w:rsid w:val="009A48B3"/>
    <w:rsid w:val="009A4AD2"/>
    <w:rsid w:val="009A4B67"/>
    <w:rsid w:val="009A5309"/>
    <w:rsid w:val="009A5457"/>
    <w:rsid w:val="009A552F"/>
    <w:rsid w:val="009A5C52"/>
    <w:rsid w:val="009A5CEE"/>
    <w:rsid w:val="009A5E05"/>
    <w:rsid w:val="009A61AE"/>
    <w:rsid w:val="009A63F0"/>
    <w:rsid w:val="009A676C"/>
    <w:rsid w:val="009A67B8"/>
    <w:rsid w:val="009A6F17"/>
    <w:rsid w:val="009A7038"/>
    <w:rsid w:val="009A722D"/>
    <w:rsid w:val="009A7310"/>
    <w:rsid w:val="009A7356"/>
    <w:rsid w:val="009A788D"/>
    <w:rsid w:val="009B0ACF"/>
    <w:rsid w:val="009B0F10"/>
    <w:rsid w:val="009B106B"/>
    <w:rsid w:val="009B140F"/>
    <w:rsid w:val="009B145F"/>
    <w:rsid w:val="009B16CD"/>
    <w:rsid w:val="009B178F"/>
    <w:rsid w:val="009B1910"/>
    <w:rsid w:val="009B2BFE"/>
    <w:rsid w:val="009B2D61"/>
    <w:rsid w:val="009B2EC2"/>
    <w:rsid w:val="009B2F32"/>
    <w:rsid w:val="009B3419"/>
    <w:rsid w:val="009B350B"/>
    <w:rsid w:val="009B37D3"/>
    <w:rsid w:val="009B384A"/>
    <w:rsid w:val="009B3D69"/>
    <w:rsid w:val="009B431A"/>
    <w:rsid w:val="009B43C5"/>
    <w:rsid w:val="009B5128"/>
    <w:rsid w:val="009B53BC"/>
    <w:rsid w:val="009B5EDB"/>
    <w:rsid w:val="009B6FA1"/>
    <w:rsid w:val="009B724A"/>
    <w:rsid w:val="009C060D"/>
    <w:rsid w:val="009C0FC5"/>
    <w:rsid w:val="009C14BE"/>
    <w:rsid w:val="009C1946"/>
    <w:rsid w:val="009C1D87"/>
    <w:rsid w:val="009C2248"/>
    <w:rsid w:val="009C28E5"/>
    <w:rsid w:val="009C2EF9"/>
    <w:rsid w:val="009C3144"/>
    <w:rsid w:val="009C31C7"/>
    <w:rsid w:val="009C3424"/>
    <w:rsid w:val="009C360A"/>
    <w:rsid w:val="009C387A"/>
    <w:rsid w:val="009C3C1E"/>
    <w:rsid w:val="009C3F6D"/>
    <w:rsid w:val="009C4157"/>
    <w:rsid w:val="009C446D"/>
    <w:rsid w:val="009C4953"/>
    <w:rsid w:val="009C4989"/>
    <w:rsid w:val="009C4AEF"/>
    <w:rsid w:val="009C4FD9"/>
    <w:rsid w:val="009C5030"/>
    <w:rsid w:val="009C57B5"/>
    <w:rsid w:val="009C59B1"/>
    <w:rsid w:val="009C5B06"/>
    <w:rsid w:val="009C5B22"/>
    <w:rsid w:val="009C5FA0"/>
    <w:rsid w:val="009C607A"/>
    <w:rsid w:val="009C6AA2"/>
    <w:rsid w:val="009C6B10"/>
    <w:rsid w:val="009C708B"/>
    <w:rsid w:val="009C76DB"/>
    <w:rsid w:val="009C7FB5"/>
    <w:rsid w:val="009D0057"/>
    <w:rsid w:val="009D021C"/>
    <w:rsid w:val="009D0261"/>
    <w:rsid w:val="009D03C7"/>
    <w:rsid w:val="009D0574"/>
    <w:rsid w:val="009D0615"/>
    <w:rsid w:val="009D0FFE"/>
    <w:rsid w:val="009D1084"/>
    <w:rsid w:val="009D119A"/>
    <w:rsid w:val="009D1307"/>
    <w:rsid w:val="009D157B"/>
    <w:rsid w:val="009D19CF"/>
    <w:rsid w:val="009D1D41"/>
    <w:rsid w:val="009D1DF6"/>
    <w:rsid w:val="009D1F05"/>
    <w:rsid w:val="009D1F18"/>
    <w:rsid w:val="009D21EA"/>
    <w:rsid w:val="009D2D8E"/>
    <w:rsid w:val="009D2E07"/>
    <w:rsid w:val="009D3199"/>
    <w:rsid w:val="009D3231"/>
    <w:rsid w:val="009D37E4"/>
    <w:rsid w:val="009D4386"/>
    <w:rsid w:val="009D473A"/>
    <w:rsid w:val="009D4A63"/>
    <w:rsid w:val="009D598C"/>
    <w:rsid w:val="009D63F9"/>
    <w:rsid w:val="009D69DE"/>
    <w:rsid w:val="009D6A14"/>
    <w:rsid w:val="009D7182"/>
    <w:rsid w:val="009D754B"/>
    <w:rsid w:val="009D7893"/>
    <w:rsid w:val="009D7DC4"/>
    <w:rsid w:val="009D7F27"/>
    <w:rsid w:val="009E0095"/>
    <w:rsid w:val="009E083F"/>
    <w:rsid w:val="009E0D45"/>
    <w:rsid w:val="009E0E85"/>
    <w:rsid w:val="009E1136"/>
    <w:rsid w:val="009E13BB"/>
    <w:rsid w:val="009E15CB"/>
    <w:rsid w:val="009E15D3"/>
    <w:rsid w:val="009E1821"/>
    <w:rsid w:val="009E199D"/>
    <w:rsid w:val="009E1C08"/>
    <w:rsid w:val="009E1C76"/>
    <w:rsid w:val="009E1DB2"/>
    <w:rsid w:val="009E1DD3"/>
    <w:rsid w:val="009E2348"/>
    <w:rsid w:val="009E2A13"/>
    <w:rsid w:val="009E2AE5"/>
    <w:rsid w:val="009E2E1E"/>
    <w:rsid w:val="009E2EA5"/>
    <w:rsid w:val="009E400C"/>
    <w:rsid w:val="009E40F2"/>
    <w:rsid w:val="009E4C89"/>
    <w:rsid w:val="009E4F14"/>
    <w:rsid w:val="009E5207"/>
    <w:rsid w:val="009E52D7"/>
    <w:rsid w:val="009E5CA9"/>
    <w:rsid w:val="009E5FDA"/>
    <w:rsid w:val="009E612C"/>
    <w:rsid w:val="009E6230"/>
    <w:rsid w:val="009E6BC6"/>
    <w:rsid w:val="009E6DC2"/>
    <w:rsid w:val="009E6F72"/>
    <w:rsid w:val="009E7377"/>
    <w:rsid w:val="009E747E"/>
    <w:rsid w:val="009E757E"/>
    <w:rsid w:val="009E75CF"/>
    <w:rsid w:val="009E7806"/>
    <w:rsid w:val="009E78C3"/>
    <w:rsid w:val="009E7976"/>
    <w:rsid w:val="009E79AF"/>
    <w:rsid w:val="009E7AEA"/>
    <w:rsid w:val="009E7BCD"/>
    <w:rsid w:val="009E7D27"/>
    <w:rsid w:val="009F00C6"/>
    <w:rsid w:val="009F0150"/>
    <w:rsid w:val="009F019C"/>
    <w:rsid w:val="009F036C"/>
    <w:rsid w:val="009F0A98"/>
    <w:rsid w:val="009F0E56"/>
    <w:rsid w:val="009F0EE6"/>
    <w:rsid w:val="009F1342"/>
    <w:rsid w:val="009F165E"/>
    <w:rsid w:val="009F18CA"/>
    <w:rsid w:val="009F20E9"/>
    <w:rsid w:val="009F21DF"/>
    <w:rsid w:val="009F23A1"/>
    <w:rsid w:val="009F26B8"/>
    <w:rsid w:val="009F29FD"/>
    <w:rsid w:val="009F2DDF"/>
    <w:rsid w:val="009F31DE"/>
    <w:rsid w:val="009F34DC"/>
    <w:rsid w:val="009F3605"/>
    <w:rsid w:val="009F386D"/>
    <w:rsid w:val="009F39FC"/>
    <w:rsid w:val="009F3AC3"/>
    <w:rsid w:val="009F3BA3"/>
    <w:rsid w:val="009F3D8B"/>
    <w:rsid w:val="009F405A"/>
    <w:rsid w:val="009F4089"/>
    <w:rsid w:val="009F458D"/>
    <w:rsid w:val="009F4AC2"/>
    <w:rsid w:val="009F4DB7"/>
    <w:rsid w:val="009F5246"/>
    <w:rsid w:val="009F578D"/>
    <w:rsid w:val="009F5992"/>
    <w:rsid w:val="009F5B20"/>
    <w:rsid w:val="009F5C3D"/>
    <w:rsid w:val="009F6450"/>
    <w:rsid w:val="009F6506"/>
    <w:rsid w:val="009F6B7A"/>
    <w:rsid w:val="009F759E"/>
    <w:rsid w:val="00A00439"/>
    <w:rsid w:val="00A007DD"/>
    <w:rsid w:val="00A0090C"/>
    <w:rsid w:val="00A00AE2"/>
    <w:rsid w:val="00A00B8F"/>
    <w:rsid w:val="00A01386"/>
    <w:rsid w:val="00A016CB"/>
    <w:rsid w:val="00A01A23"/>
    <w:rsid w:val="00A0202E"/>
    <w:rsid w:val="00A023F7"/>
    <w:rsid w:val="00A0265E"/>
    <w:rsid w:val="00A0278E"/>
    <w:rsid w:val="00A02DA5"/>
    <w:rsid w:val="00A02DA6"/>
    <w:rsid w:val="00A02F86"/>
    <w:rsid w:val="00A0306E"/>
    <w:rsid w:val="00A03496"/>
    <w:rsid w:val="00A0367D"/>
    <w:rsid w:val="00A03811"/>
    <w:rsid w:val="00A0391E"/>
    <w:rsid w:val="00A03D3B"/>
    <w:rsid w:val="00A03FE9"/>
    <w:rsid w:val="00A0413E"/>
    <w:rsid w:val="00A0438A"/>
    <w:rsid w:val="00A044FA"/>
    <w:rsid w:val="00A04605"/>
    <w:rsid w:val="00A04960"/>
    <w:rsid w:val="00A04BBE"/>
    <w:rsid w:val="00A04FFB"/>
    <w:rsid w:val="00A05A5C"/>
    <w:rsid w:val="00A05DA1"/>
    <w:rsid w:val="00A06026"/>
    <w:rsid w:val="00A0622B"/>
    <w:rsid w:val="00A067EB"/>
    <w:rsid w:val="00A06868"/>
    <w:rsid w:val="00A06A7D"/>
    <w:rsid w:val="00A06AAD"/>
    <w:rsid w:val="00A06BFC"/>
    <w:rsid w:val="00A06FE3"/>
    <w:rsid w:val="00A07202"/>
    <w:rsid w:val="00A07ACA"/>
    <w:rsid w:val="00A07CA3"/>
    <w:rsid w:val="00A10593"/>
    <w:rsid w:val="00A10749"/>
    <w:rsid w:val="00A10801"/>
    <w:rsid w:val="00A11679"/>
    <w:rsid w:val="00A11DA6"/>
    <w:rsid w:val="00A11E21"/>
    <w:rsid w:val="00A11F0E"/>
    <w:rsid w:val="00A129CF"/>
    <w:rsid w:val="00A12AB9"/>
    <w:rsid w:val="00A135F8"/>
    <w:rsid w:val="00A13934"/>
    <w:rsid w:val="00A13C0E"/>
    <w:rsid w:val="00A13FB8"/>
    <w:rsid w:val="00A142CE"/>
    <w:rsid w:val="00A143B4"/>
    <w:rsid w:val="00A14526"/>
    <w:rsid w:val="00A148A5"/>
    <w:rsid w:val="00A14940"/>
    <w:rsid w:val="00A14ECC"/>
    <w:rsid w:val="00A1576E"/>
    <w:rsid w:val="00A15971"/>
    <w:rsid w:val="00A16333"/>
    <w:rsid w:val="00A16A4C"/>
    <w:rsid w:val="00A1732D"/>
    <w:rsid w:val="00A17863"/>
    <w:rsid w:val="00A178B6"/>
    <w:rsid w:val="00A21B1D"/>
    <w:rsid w:val="00A21B43"/>
    <w:rsid w:val="00A21DE9"/>
    <w:rsid w:val="00A21FB9"/>
    <w:rsid w:val="00A222BB"/>
    <w:rsid w:val="00A223DC"/>
    <w:rsid w:val="00A22803"/>
    <w:rsid w:val="00A22E52"/>
    <w:rsid w:val="00A234EB"/>
    <w:rsid w:val="00A243EE"/>
    <w:rsid w:val="00A24B2A"/>
    <w:rsid w:val="00A25536"/>
    <w:rsid w:val="00A25766"/>
    <w:rsid w:val="00A25A4E"/>
    <w:rsid w:val="00A25AA7"/>
    <w:rsid w:val="00A25C01"/>
    <w:rsid w:val="00A26088"/>
    <w:rsid w:val="00A26206"/>
    <w:rsid w:val="00A2660D"/>
    <w:rsid w:val="00A2699F"/>
    <w:rsid w:val="00A26A1E"/>
    <w:rsid w:val="00A26CC5"/>
    <w:rsid w:val="00A26CF7"/>
    <w:rsid w:val="00A26DE2"/>
    <w:rsid w:val="00A26E1A"/>
    <w:rsid w:val="00A272E8"/>
    <w:rsid w:val="00A2742C"/>
    <w:rsid w:val="00A27585"/>
    <w:rsid w:val="00A2785C"/>
    <w:rsid w:val="00A3044B"/>
    <w:rsid w:val="00A30656"/>
    <w:rsid w:val="00A30667"/>
    <w:rsid w:val="00A3088A"/>
    <w:rsid w:val="00A30C86"/>
    <w:rsid w:val="00A31083"/>
    <w:rsid w:val="00A3180A"/>
    <w:rsid w:val="00A318DA"/>
    <w:rsid w:val="00A31AC6"/>
    <w:rsid w:val="00A31D16"/>
    <w:rsid w:val="00A31E12"/>
    <w:rsid w:val="00A31FCD"/>
    <w:rsid w:val="00A332D0"/>
    <w:rsid w:val="00A333D4"/>
    <w:rsid w:val="00A333E5"/>
    <w:rsid w:val="00A334D2"/>
    <w:rsid w:val="00A33923"/>
    <w:rsid w:val="00A33D68"/>
    <w:rsid w:val="00A33FAF"/>
    <w:rsid w:val="00A3419F"/>
    <w:rsid w:val="00A3436C"/>
    <w:rsid w:val="00A34372"/>
    <w:rsid w:val="00A346E3"/>
    <w:rsid w:val="00A34915"/>
    <w:rsid w:val="00A34AC4"/>
    <w:rsid w:val="00A35436"/>
    <w:rsid w:val="00A3561A"/>
    <w:rsid w:val="00A356F7"/>
    <w:rsid w:val="00A35A26"/>
    <w:rsid w:val="00A36038"/>
    <w:rsid w:val="00A3643D"/>
    <w:rsid w:val="00A36462"/>
    <w:rsid w:val="00A36D4B"/>
    <w:rsid w:val="00A36EF0"/>
    <w:rsid w:val="00A376FA"/>
    <w:rsid w:val="00A37D6B"/>
    <w:rsid w:val="00A402CF"/>
    <w:rsid w:val="00A40748"/>
    <w:rsid w:val="00A40FC0"/>
    <w:rsid w:val="00A413AC"/>
    <w:rsid w:val="00A414BE"/>
    <w:rsid w:val="00A41755"/>
    <w:rsid w:val="00A419B8"/>
    <w:rsid w:val="00A41AE8"/>
    <w:rsid w:val="00A41BB3"/>
    <w:rsid w:val="00A41CCE"/>
    <w:rsid w:val="00A41F8D"/>
    <w:rsid w:val="00A41FB8"/>
    <w:rsid w:val="00A41FDE"/>
    <w:rsid w:val="00A422BA"/>
    <w:rsid w:val="00A423CF"/>
    <w:rsid w:val="00A42509"/>
    <w:rsid w:val="00A42644"/>
    <w:rsid w:val="00A42AA8"/>
    <w:rsid w:val="00A42E88"/>
    <w:rsid w:val="00A42EE4"/>
    <w:rsid w:val="00A4308F"/>
    <w:rsid w:val="00A43A39"/>
    <w:rsid w:val="00A43B89"/>
    <w:rsid w:val="00A43F45"/>
    <w:rsid w:val="00A440FF"/>
    <w:rsid w:val="00A4412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ABF"/>
    <w:rsid w:val="00A47E70"/>
    <w:rsid w:val="00A47F97"/>
    <w:rsid w:val="00A5038A"/>
    <w:rsid w:val="00A507A1"/>
    <w:rsid w:val="00A50808"/>
    <w:rsid w:val="00A50AF1"/>
    <w:rsid w:val="00A50DF8"/>
    <w:rsid w:val="00A50FFC"/>
    <w:rsid w:val="00A51448"/>
    <w:rsid w:val="00A515C0"/>
    <w:rsid w:val="00A51636"/>
    <w:rsid w:val="00A51C4A"/>
    <w:rsid w:val="00A51D04"/>
    <w:rsid w:val="00A51EBA"/>
    <w:rsid w:val="00A521B5"/>
    <w:rsid w:val="00A523CE"/>
    <w:rsid w:val="00A5280A"/>
    <w:rsid w:val="00A538BE"/>
    <w:rsid w:val="00A54621"/>
    <w:rsid w:val="00A548DE"/>
    <w:rsid w:val="00A5490B"/>
    <w:rsid w:val="00A55128"/>
    <w:rsid w:val="00A554FD"/>
    <w:rsid w:val="00A557BF"/>
    <w:rsid w:val="00A55835"/>
    <w:rsid w:val="00A55A66"/>
    <w:rsid w:val="00A55C69"/>
    <w:rsid w:val="00A55DAB"/>
    <w:rsid w:val="00A55E20"/>
    <w:rsid w:val="00A569BD"/>
    <w:rsid w:val="00A57017"/>
    <w:rsid w:val="00A570A0"/>
    <w:rsid w:val="00A570EF"/>
    <w:rsid w:val="00A571C5"/>
    <w:rsid w:val="00A57367"/>
    <w:rsid w:val="00A5784F"/>
    <w:rsid w:val="00A5792E"/>
    <w:rsid w:val="00A57F50"/>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AE"/>
    <w:rsid w:val="00A632EB"/>
    <w:rsid w:val="00A63322"/>
    <w:rsid w:val="00A63351"/>
    <w:rsid w:val="00A63372"/>
    <w:rsid w:val="00A63538"/>
    <w:rsid w:val="00A638C7"/>
    <w:rsid w:val="00A63C72"/>
    <w:rsid w:val="00A64F6B"/>
    <w:rsid w:val="00A65044"/>
    <w:rsid w:val="00A6557F"/>
    <w:rsid w:val="00A657A0"/>
    <w:rsid w:val="00A65D7B"/>
    <w:rsid w:val="00A664FD"/>
    <w:rsid w:val="00A671CE"/>
    <w:rsid w:val="00A67617"/>
    <w:rsid w:val="00A677DD"/>
    <w:rsid w:val="00A67997"/>
    <w:rsid w:val="00A67AEA"/>
    <w:rsid w:val="00A67F9F"/>
    <w:rsid w:val="00A702CF"/>
    <w:rsid w:val="00A703DD"/>
    <w:rsid w:val="00A70D88"/>
    <w:rsid w:val="00A70F9B"/>
    <w:rsid w:val="00A7137E"/>
    <w:rsid w:val="00A713BF"/>
    <w:rsid w:val="00A71FE2"/>
    <w:rsid w:val="00A724D0"/>
    <w:rsid w:val="00A724E0"/>
    <w:rsid w:val="00A7250A"/>
    <w:rsid w:val="00A725DB"/>
    <w:rsid w:val="00A72A54"/>
    <w:rsid w:val="00A72DE1"/>
    <w:rsid w:val="00A72E29"/>
    <w:rsid w:val="00A730E8"/>
    <w:rsid w:val="00A7328B"/>
    <w:rsid w:val="00A7398C"/>
    <w:rsid w:val="00A73BFE"/>
    <w:rsid w:val="00A73E50"/>
    <w:rsid w:val="00A740DE"/>
    <w:rsid w:val="00A74185"/>
    <w:rsid w:val="00A7421D"/>
    <w:rsid w:val="00A7433B"/>
    <w:rsid w:val="00A743A9"/>
    <w:rsid w:val="00A744F4"/>
    <w:rsid w:val="00A7458F"/>
    <w:rsid w:val="00A7486B"/>
    <w:rsid w:val="00A748D4"/>
    <w:rsid w:val="00A75653"/>
    <w:rsid w:val="00A75721"/>
    <w:rsid w:val="00A75AED"/>
    <w:rsid w:val="00A75CC4"/>
    <w:rsid w:val="00A75F4C"/>
    <w:rsid w:val="00A7613D"/>
    <w:rsid w:val="00A76286"/>
    <w:rsid w:val="00A766B8"/>
    <w:rsid w:val="00A767D6"/>
    <w:rsid w:val="00A76980"/>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3254"/>
    <w:rsid w:val="00A834FE"/>
    <w:rsid w:val="00A83501"/>
    <w:rsid w:val="00A8354B"/>
    <w:rsid w:val="00A83E7D"/>
    <w:rsid w:val="00A83ED4"/>
    <w:rsid w:val="00A8433F"/>
    <w:rsid w:val="00A84D2A"/>
    <w:rsid w:val="00A85269"/>
    <w:rsid w:val="00A85B34"/>
    <w:rsid w:val="00A85D29"/>
    <w:rsid w:val="00A863EE"/>
    <w:rsid w:val="00A867A8"/>
    <w:rsid w:val="00A86E4E"/>
    <w:rsid w:val="00A8776F"/>
    <w:rsid w:val="00A879FD"/>
    <w:rsid w:val="00A900BA"/>
    <w:rsid w:val="00A9052E"/>
    <w:rsid w:val="00A907B1"/>
    <w:rsid w:val="00A9163F"/>
    <w:rsid w:val="00A91735"/>
    <w:rsid w:val="00A91886"/>
    <w:rsid w:val="00A91F6D"/>
    <w:rsid w:val="00A928E5"/>
    <w:rsid w:val="00A92C06"/>
    <w:rsid w:val="00A92C85"/>
    <w:rsid w:val="00A934D0"/>
    <w:rsid w:val="00A9374A"/>
    <w:rsid w:val="00A93D0F"/>
    <w:rsid w:val="00A94392"/>
    <w:rsid w:val="00A945FE"/>
    <w:rsid w:val="00A94894"/>
    <w:rsid w:val="00A94BE0"/>
    <w:rsid w:val="00A95754"/>
    <w:rsid w:val="00A958E1"/>
    <w:rsid w:val="00A96298"/>
    <w:rsid w:val="00A962B6"/>
    <w:rsid w:val="00A9682E"/>
    <w:rsid w:val="00A96CBC"/>
    <w:rsid w:val="00A9721B"/>
    <w:rsid w:val="00A97276"/>
    <w:rsid w:val="00A978D0"/>
    <w:rsid w:val="00AA120F"/>
    <w:rsid w:val="00AA1A82"/>
    <w:rsid w:val="00AA1B00"/>
    <w:rsid w:val="00AA1D6C"/>
    <w:rsid w:val="00AA2ACA"/>
    <w:rsid w:val="00AA2EBB"/>
    <w:rsid w:val="00AA2F65"/>
    <w:rsid w:val="00AA2F8A"/>
    <w:rsid w:val="00AA30AB"/>
    <w:rsid w:val="00AA3959"/>
    <w:rsid w:val="00AA3A7F"/>
    <w:rsid w:val="00AA3E8D"/>
    <w:rsid w:val="00AA3FBA"/>
    <w:rsid w:val="00AA4204"/>
    <w:rsid w:val="00AA47DB"/>
    <w:rsid w:val="00AA4C5E"/>
    <w:rsid w:val="00AA4EEF"/>
    <w:rsid w:val="00AA4FC7"/>
    <w:rsid w:val="00AA5330"/>
    <w:rsid w:val="00AA5C74"/>
    <w:rsid w:val="00AA617F"/>
    <w:rsid w:val="00AA6620"/>
    <w:rsid w:val="00AA70DA"/>
    <w:rsid w:val="00AA73DA"/>
    <w:rsid w:val="00AA7BF6"/>
    <w:rsid w:val="00AA7DFA"/>
    <w:rsid w:val="00AB057B"/>
    <w:rsid w:val="00AB06F0"/>
    <w:rsid w:val="00AB1578"/>
    <w:rsid w:val="00AB19EF"/>
    <w:rsid w:val="00AB2179"/>
    <w:rsid w:val="00AB2312"/>
    <w:rsid w:val="00AB2FD5"/>
    <w:rsid w:val="00AB32C7"/>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C"/>
    <w:rsid w:val="00AC0AA5"/>
    <w:rsid w:val="00AC0DBE"/>
    <w:rsid w:val="00AC0EBB"/>
    <w:rsid w:val="00AC0FCE"/>
    <w:rsid w:val="00AC1022"/>
    <w:rsid w:val="00AC1F35"/>
    <w:rsid w:val="00AC1F48"/>
    <w:rsid w:val="00AC2B26"/>
    <w:rsid w:val="00AC32AC"/>
    <w:rsid w:val="00AC3414"/>
    <w:rsid w:val="00AC4067"/>
    <w:rsid w:val="00AC4293"/>
    <w:rsid w:val="00AC461F"/>
    <w:rsid w:val="00AC4ECA"/>
    <w:rsid w:val="00AC51A0"/>
    <w:rsid w:val="00AC5310"/>
    <w:rsid w:val="00AC5903"/>
    <w:rsid w:val="00AC5AD3"/>
    <w:rsid w:val="00AC6137"/>
    <w:rsid w:val="00AC6156"/>
    <w:rsid w:val="00AC6556"/>
    <w:rsid w:val="00AC6990"/>
    <w:rsid w:val="00AC6B34"/>
    <w:rsid w:val="00AC6F78"/>
    <w:rsid w:val="00AC75E2"/>
    <w:rsid w:val="00AC7904"/>
    <w:rsid w:val="00AC7A46"/>
    <w:rsid w:val="00AC7D5C"/>
    <w:rsid w:val="00AC7EA7"/>
    <w:rsid w:val="00AC7F09"/>
    <w:rsid w:val="00AD0100"/>
    <w:rsid w:val="00AD0483"/>
    <w:rsid w:val="00AD0624"/>
    <w:rsid w:val="00AD070E"/>
    <w:rsid w:val="00AD0854"/>
    <w:rsid w:val="00AD0AB6"/>
    <w:rsid w:val="00AD0D00"/>
    <w:rsid w:val="00AD1208"/>
    <w:rsid w:val="00AD15E7"/>
    <w:rsid w:val="00AD1841"/>
    <w:rsid w:val="00AD20F0"/>
    <w:rsid w:val="00AD210E"/>
    <w:rsid w:val="00AD28C2"/>
    <w:rsid w:val="00AD3191"/>
    <w:rsid w:val="00AD3AB8"/>
    <w:rsid w:val="00AD3B6A"/>
    <w:rsid w:val="00AD4600"/>
    <w:rsid w:val="00AD473F"/>
    <w:rsid w:val="00AD482F"/>
    <w:rsid w:val="00AD530D"/>
    <w:rsid w:val="00AD5D53"/>
    <w:rsid w:val="00AD64DB"/>
    <w:rsid w:val="00AD6566"/>
    <w:rsid w:val="00AD685E"/>
    <w:rsid w:val="00AD6CB4"/>
    <w:rsid w:val="00AD6E3C"/>
    <w:rsid w:val="00AD74E8"/>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3896"/>
    <w:rsid w:val="00AE3A6D"/>
    <w:rsid w:val="00AE4202"/>
    <w:rsid w:val="00AE430D"/>
    <w:rsid w:val="00AE4372"/>
    <w:rsid w:val="00AE5034"/>
    <w:rsid w:val="00AE516B"/>
    <w:rsid w:val="00AE5327"/>
    <w:rsid w:val="00AE5600"/>
    <w:rsid w:val="00AE58F2"/>
    <w:rsid w:val="00AE5A95"/>
    <w:rsid w:val="00AE5C8D"/>
    <w:rsid w:val="00AE5E12"/>
    <w:rsid w:val="00AE6127"/>
    <w:rsid w:val="00AE61AA"/>
    <w:rsid w:val="00AE63FC"/>
    <w:rsid w:val="00AE6534"/>
    <w:rsid w:val="00AE6F49"/>
    <w:rsid w:val="00AE6F4F"/>
    <w:rsid w:val="00AE7136"/>
    <w:rsid w:val="00AE72AE"/>
    <w:rsid w:val="00AE7544"/>
    <w:rsid w:val="00AE7B3F"/>
    <w:rsid w:val="00AE7DC1"/>
    <w:rsid w:val="00AE7EA7"/>
    <w:rsid w:val="00AF00D6"/>
    <w:rsid w:val="00AF02B0"/>
    <w:rsid w:val="00AF0364"/>
    <w:rsid w:val="00AF0536"/>
    <w:rsid w:val="00AF0DEB"/>
    <w:rsid w:val="00AF179F"/>
    <w:rsid w:val="00AF1825"/>
    <w:rsid w:val="00AF1890"/>
    <w:rsid w:val="00AF2AF7"/>
    <w:rsid w:val="00AF2B07"/>
    <w:rsid w:val="00AF2F47"/>
    <w:rsid w:val="00AF32A6"/>
    <w:rsid w:val="00AF3391"/>
    <w:rsid w:val="00AF3473"/>
    <w:rsid w:val="00AF351E"/>
    <w:rsid w:val="00AF3915"/>
    <w:rsid w:val="00AF40ED"/>
    <w:rsid w:val="00AF45CD"/>
    <w:rsid w:val="00AF4777"/>
    <w:rsid w:val="00AF4A07"/>
    <w:rsid w:val="00AF4E18"/>
    <w:rsid w:val="00AF4F55"/>
    <w:rsid w:val="00AF4FAF"/>
    <w:rsid w:val="00AF5131"/>
    <w:rsid w:val="00AF54F2"/>
    <w:rsid w:val="00AF5505"/>
    <w:rsid w:val="00AF62EC"/>
    <w:rsid w:val="00AF633A"/>
    <w:rsid w:val="00AF6428"/>
    <w:rsid w:val="00AF6B2C"/>
    <w:rsid w:val="00AF723B"/>
    <w:rsid w:val="00AF7515"/>
    <w:rsid w:val="00AF7673"/>
    <w:rsid w:val="00AF7731"/>
    <w:rsid w:val="00AF7A52"/>
    <w:rsid w:val="00AF7ECE"/>
    <w:rsid w:val="00B00256"/>
    <w:rsid w:val="00B00341"/>
    <w:rsid w:val="00B00458"/>
    <w:rsid w:val="00B0059C"/>
    <w:rsid w:val="00B005F7"/>
    <w:rsid w:val="00B00611"/>
    <w:rsid w:val="00B007EC"/>
    <w:rsid w:val="00B00CB6"/>
    <w:rsid w:val="00B010E3"/>
    <w:rsid w:val="00B0132D"/>
    <w:rsid w:val="00B0143B"/>
    <w:rsid w:val="00B01740"/>
    <w:rsid w:val="00B0188B"/>
    <w:rsid w:val="00B018BE"/>
    <w:rsid w:val="00B02652"/>
    <w:rsid w:val="00B027BA"/>
    <w:rsid w:val="00B02858"/>
    <w:rsid w:val="00B0295A"/>
    <w:rsid w:val="00B02E14"/>
    <w:rsid w:val="00B02EBF"/>
    <w:rsid w:val="00B03051"/>
    <w:rsid w:val="00B030D0"/>
    <w:rsid w:val="00B03722"/>
    <w:rsid w:val="00B039EC"/>
    <w:rsid w:val="00B03A16"/>
    <w:rsid w:val="00B03FD2"/>
    <w:rsid w:val="00B042DE"/>
    <w:rsid w:val="00B04338"/>
    <w:rsid w:val="00B044A7"/>
    <w:rsid w:val="00B0478A"/>
    <w:rsid w:val="00B04D96"/>
    <w:rsid w:val="00B05534"/>
    <w:rsid w:val="00B05898"/>
    <w:rsid w:val="00B05C8A"/>
    <w:rsid w:val="00B05CEF"/>
    <w:rsid w:val="00B067AC"/>
    <w:rsid w:val="00B075E1"/>
    <w:rsid w:val="00B07ABB"/>
    <w:rsid w:val="00B07FB4"/>
    <w:rsid w:val="00B07FFB"/>
    <w:rsid w:val="00B1054E"/>
    <w:rsid w:val="00B109CD"/>
    <w:rsid w:val="00B10B6C"/>
    <w:rsid w:val="00B10B80"/>
    <w:rsid w:val="00B11441"/>
    <w:rsid w:val="00B116EF"/>
    <w:rsid w:val="00B11786"/>
    <w:rsid w:val="00B11B3F"/>
    <w:rsid w:val="00B12191"/>
    <w:rsid w:val="00B1233E"/>
    <w:rsid w:val="00B12ED5"/>
    <w:rsid w:val="00B13031"/>
    <w:rsid w:val="00B1309A"/>
    <w:rsid w:val="00B13226"/>
    <w:rsid w:val="00B13417"/>
    <w:rsid w:val="00B134CB"/>
    <w:rsid w:val="00B1357A"/>
    <w:rsid w:val="00B13BA3"/>
    <w:rsid w:val="00B13CBD"/>
    <w:rsid w:val="00B140DB"/>
    <w:rsid w:val="00B1418F"/>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4FB"/>
    <w:rsid w:val="00B17885"/>
    <w:rsid w:val="00B178FE"/>
    <w:rsid w:val="00B17DC5"/>
    <w:rsid w:val="00B17FD1"/>
    <w:rsid w:val="00B20EC9"/>
    <w:rsid w:val="00B2105F"/>
    <w:rsid w:val="00B21279"/>
    <w:rsid w:val="00B21E5B"/>
    <w:rsid w:val="00B2218E"/>
    <w:rsid w:val="00B22304"/>
    <w:rsid w:val="00B226DA"/>
    <w:rsid w:val="00B2290C"/>
    <w:rsid w:val="00B2315B"/>
    <w:rsid w:val="00B2333A"/>
    <w:rsid w:val="00B235F4"/>
    <w:rsid w:val="00B23D2B"/>
    <w:rsid w:val="00B23E1C"/>
    <w:rsid w:val="00B245B9"/>
    <w:rsid w:val="00B248B9"/>
    <w:rsid w:val="00B24D3A"/>
    <w:rsid w:val="00B24D9D"/>
    <w:rsid w:val="00B25438"/>
    <w:rsid w:val="00B25E7E"/>
    <w:rsid w:val="00B25FA9"/>
    <w:rsid w:val="00B26070"/>
    <w:rsid w:val="00B260CC"/>
    <w:rsid w:val="00B26195"/>
    <w:rsid w:val="00B26495"/>
    <w:rsid w:val="00B26511"/>
    <w:rsid w:val="00B268A1"/>
    <w:rsid w:val="00B26BC6"/>
    <w:rsid w:val="00B26E9D"/>
    <w:rsid w:val="00B27C79"/>
    <w:rsid w:val="00B27F94"/>
    <w:rsid w:val="00B30081"/>
    <w:rsid w:val="00B306CE"/>
    <w:rsid w:val="00B30A31"/>
    <w:rsid w:val="00B30D09"/>
    <w:rsid w:val="00B30E21"/>
    <w:rsid w:val="00B30E25"/>
    <w:rsid w:val="00B313B6"/>
    <w:rsid w:val="00B31E2B"/>
    <w:rsid w:val="00B31E4A"/>
    <w:rsid w:val="00B31ED2"/>
    <w:rsid w:val="00B3207D"/>
    <w:rsid w:val="00B325B6"/>
    <w:rsid w:val="00B32925"/>
    <w:rsid w:val="00B32A27"/>
    <w:rsid w:val="00B32CD9"/>
    <w:rsid w:val="00B32D21"/>
    <w:rsid w:val="00B32E68"/>
    <w:rsid w:val="00B32F2E"/>
    <w:rsid w:val="00B3317A"/>
    <w:rsid w:val="00B33215"/>
    <w:rsid w:val="00B333C6"/>
    <w:rsid w:val="00B33404"/>
    <w:rsid w:val="00B3360C"/>
    <w:rsid w:val="00B336E7"/>
    <w:rsid w:val="00B33755"/>
    <w:rsid w:val="00B33DF3"/>
    <w:rsid w:val="00B3427C"/>
    <w:rsid w:val="00B347E8"/>
    <w:rsid w:val="00B34A43"/>
    <w:rsid w:val="00B34F87"/>
    <w:rsid w:val="00B34FB1"/>
    <w:rsid w:val="00B3502E"/>
    <w:rsid w:val="00B35165"/>
    <w:rsid w:val="00B35A86"/>
    <w:rsid w:val="00B35CC0"/>
    <w:rsid w:val="00B35D6D"/>
    <w:rsid w:val="00B3618B"/>
    <w:rsid w:val="00B367BD"/>
    <w:rsid w:val="00B373EA"/>
    <w:rsid w:val="00B37E69"/>
    <w:rsid w:val="00B400C4"/>
    <w:rsid w:val="00B400DA"/>
    <w:rsid w:val="00B4041D"/>
    <w:rsid w:val="00B40A15"/>
    <w:rsid w:val="00B40D7E"/>
    <w:rsid w:val="00B41197"/>
    <w:rsid w:val="00B41217"/>
    <w:rsid w:val="00B41504"/>
    <w:rsid w:val="00B41979"/>
    <w:rsid w:val="00B41E70"/>
    <w:rsid w:val="00B42088"/>
    <w:rsid w:val="00B42122"/>
    <w:rsid w:val="00B421E9"/>
    <w:rsid w:val="00B42671"/>
    <w:rsid w:val="00B426C0"/>
    <w:rsid w:val="00B42809"/>
    <w:rsid w:val="00B42CAE"/>
    <w:rsid w:val="00B42D10"/>
    <w:rsid w:val="00B436C1"/>
    <w:rsid w:val="00B43C9E"/>
    <w:rsid w:val="00B4460C"/>
    <w:rsid w:val="00B44656"/>
    <w:rsid w:val="00B44774"/>
    <w:rsid w:val="00B44A80"/>
    <w:rsid w:val="00B44ED1"/>
    <w:rsid w:val="00B454D6"/>
    <w:rsid w:val="00B4560C"/>
    <w:rsid w:val="00B457C0"/>
    <w:rsid w:val="00B45A16"/>
    <w:rsid w:val="00B45DDD"/>
    <w:rsid w:val="00B45E0E"/>
    <w:rsid w:val="00B46C01"/>
    <w:rsid w:val="00B47997"/>
    <w:rsid w:val="00B47C0A"/>
    <w:rsid w:val="00B47F0E"/>
    <w:rsid w:val="00B50027"/>
    <w:rsid w:val="00B50132"/>
    <w:rsid w:val="00B50171"/>
    <w:rsid w:val="00B502ED"/>
    <w:rsid w:val="00B50621"/>
    <w:rsid w:val="00B50707"/>
    <w:rsid w:val="00B50C11"/>
    <w:rsid w:val="00B50C24"/>
    <w:rsid w:val="00B50D5E"/>
    <w:rsid w:val="00B50FDE"/>
    <w:rsid w:val="00B51805"/>
    <w:rsid w:val="00B51CBE"/>
    <w:rsid w:val="00B52217"/>
    <w:rsid w:val="00B5289F"/>
    <w:rsid w:val="00B52B4D"/>
    <w:rsid w:val="00B52D23"/>
    <w:rsid w:val="00B532CE"/>
    <w:rsid w:val="00B53403"/>
    <w:rsid w:val="00B5366C"/>
    <w:rsid w:val="00B536D4"/>
    <w:rsid w:val="00B53817"/>
    <w:rsid w:val="00B53942"/>
    <w:rsid w:val="00B540C1"/>
    <w:rsid w:val="00B541FD"/>
    <w:rsid w:val="00B5449D"/>
    <w:rsid w:val="00B5471D"/>
    <w:rsid w:val="00B54727"/>
    <w:rsid w:val="00B55129"/>
    <w:rsid w:val="00B5537D"/>
    <w:rsid w:val="00B555E0"/>
    <w:rsid w:val="00B557B2"/>
    <w:rsid w:val="00B558D9"/>
    <w:rsid w:val="00B55A53"/>
    <w:rsid w:val="00B55E48"/>
    <w:rsid w:val="00B55FBD"/>
    <w:rsid w:val="00B56270"/>
    <w:rsid w:val="00B562FE"/>
    <w:rsid w:val="00B56366"/>
    <w:rsid w:val="00B563A4"/>
    <w:rsid w:val="00B566E4"/>
    <w:rsid w:val="00B568BC"/>
    <w:rsid w:val="00B56A86"/>
    <w:rsid w:val="00B56BAE"/>
    <w:rsid w:val="00B56C9C"/>
    <w:rsid w:val="00B56E6E"/>
    <w:rsid w:val="00B570B6"/>
    <w:rsid w:val="00B57352"/>
    <w:rsid w:val="00B6023C"/>
    <w:rsid w:val="00B60544"/>
    <w:rsid w:val="00B60B92"/>
    <w:rsid w:val="00B614F8"/>
    <w:rsid w:val="00B619BE"/>
    <w:rsid w:val="00B61E2C"/>
    <w:rsid w:val="00B61FEB"/>
    <w:rsid w:val="00B62231"/>
    <w:rsid w:val="00B62320"/>
    <w:rsid w:val="00B62372"/>
    <w:rsid w:val="00B625C5"/>
    <w:rsid w:val="00B6262D"/>
    <w:rsid w:val="00B6267D"/>
    <w:rsid w:val="00B629B9"/>
    <w:rsid w:val="00B62D28"/>
    <w:rsid w:val="00B631FF"/>
    <w:rsid w:val="00B63217"/>
    <w:rsid w:val="00B6323E"/>
    <w:rsid w:val="00B63530"/>
    <w:rsid w:val="00B637F9"/>
    <w:rsid w:val="00B6393C"/>
    <w:rsid w:val="00B63D1A"/>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7218"/>
    <w:rsid w:val="00B6760A"/>
    <w:rsid w:val="00B67934"/>
    <w:rsid w:val="00B67E51"/>
    <w:rsid w:val="00B67E79"/>
    <w:rsid w:val="00B67F82"/>
    <w:rsid w:val="00B67FC0"/>
    <w:rsid w:val="00B70089"/>
    <w:rsid w:val="00B70109"/>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9FE"/>
    <w:rsid w:val="00B72CA2"/>
    <w:rsid w:val="00B72ECE"/>
    <w:rsid w:val="00B73624"/>
    <w:rsid w:val="00B73644"/>
    <w:rsid w:val="00B73B1C"/>
    <w:rsid w:val="00B73C8F"/>
    <w:rsid w:val="00B73D42"/>
    <w:rsid w:val="00B73DE9"/>
    <w:rsid w:val="00B74607"/>
    <w:rsid w:val="00B7493B"/>
    <w:rsid w:val="00B74A83"/>
    <w:rsid w:val="00B74BB1"/>
    <w:rsid w:val="00B75040"/>
    <w:rsid w:val="00B7529A"/>
    <w:rsid w:val="00B753DB"/>
    <w:rsid w:val="00B756A9"/>
    <w:rsid w:val="00B75A4C"/>
    <w:rsid w:val="00B75B76"/>
    <w:rsid w:val="00B769DB"/>
    <w:rsid w:val="00B76CDC"/>
    <w:rsid w:val="00B77163"/>
    <w:rsid w:val="00B7738E"/>
    <w:rsid w:val="00B7747C"/>
    <w:rsid w:val="00B77537"/>
    <w:rsid w:val="00B778BD"/>
    <w:rsid w:val="00B77E10"/>
    <w:rsid w:val="00B77F3E"/>
    <w:rsid w:val="00B80223"/>
    <w:rsid w:val="00B8063A"/>
    <w:rsid w:val="00B80862"/>
    <w:rsid w:val="00B808CE"/>
    <w:rsid w:val="00B80917"/>
    <w:rsid w:val="00B80D6F"/>
    <w:rsid w:val="00B80FF9"/>
    <w:rsid w:val="00B81329"/>
    <w:rsid w:val="00B8171A"/>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852"/>
    <w:rsid w:val="00B84C04"/>
    <w:rsid w:val="00B8565E"/>
    <w:rsid w:val="00B856F3"/>
    <w:rsid w:val="00B8575F"/>
    <w:rsid w:val="00B86426"/>
    <w:rsid w:val="00B86576"/>
    <w:rsid w:val="00B868AB"/>
    <w:rsid w:val="00B87798"/>
    <w:rsid w:val="00B877D2"/>
    <w:rsid w:val="00B87873"/>
    <w:rsid w:val="00B878EB"/>
    <w:rsid w:val="00B87C1D"/>
    <w:rsid w:val="00B87C6E"/>
    <w:rsid w:val="00B908EF"/>
    <w:rsid w:val="00B90B91"/>
    <w:rsid w:val="00B90DB6"/>
    <w:rsid w:val="00B90FD9"/>
    <w:rsid w:val="00B91369"/>
    <w:rsid w:val="00B91513"/>
    <w:rsid w:val="00B91737"/>
    <w:rsid w:val="00B9229C"/>
    <w:rsid w:val="00B929B5"/>
    <w:rsid w:val="00B92F95"/>
    <w:rsid w:val="00B934DA"/>
    <w:rsid w:val="00B93C5F"/>
    <w:rsid w:val="00B93D8B"/>
    <w:rsid w:val="00B93F52"/>
    <w:rsid w:val="00B94CCB"/>
    <w:rsid w:val="00B96010"/>
    <w:rsid w:val="00B960AF"/>
    <w:rsid w:val="00B968B0"/>
    <w:rsid w:val="00B969C9"/>
    <w:rsid w:val="00B96C0D"/>
    <w:rsid w:val="00B96C2C"/>
    <w:rsid w:val="00B96E22"/>
    <w:rsid w:val="00B9713E"/>
    <w:rsid w:val="00B9736A"/>
    <w:rsid w:val="00B97C5D"/>
    <w:rsid w:val="00B97FE8"/>
    <w:rsid w:val="00BA030D"/>
    <w:rsid w:val="00BA031E"/>
    <w:rsid w:val="00BA0434"/>
    <w:rsid w:val="00BA06E3"/>
    <w:rsid w:val="00BA09A8"/>
    <w:rsid w:val="00BA0AE8"/>
    <w:rsid w:val="00BA0C04"/>
    <w:rsid w:val="00BA0C8C"/>
    <w:rsid w:val="00BA109A"/>
    <w:rsid w:val="00BA131F"/>
    <w:rsid w:val="00BA1425"/>
    <w:rsid w:val="00BA15E8"/>
    <w:rsid w:val="00BA1642"/>
    <w:rsid w:val="00BA1781"/>
    <w:rsid w:val="00BA1CE1"/>
    <w:rsid w:val="00BA1CFF"/>
    <w:rsid w:val="00BA1F26"/>
    <w:rsid w:val="00BA2153"/>
    <w:rsid w:val="00BA2367"/>
    <w:rsid w:val="00BA28CF"/>
    <w:rsid w:val="00BA2EC3"/>
    <w:rsid w:val="00BA2F67"/>
    <w:rsid w:val="00BA325D"/>
    <w:rsid w:val="00BA331C"/>
    <w:rsid w:val="00BA3349"/>
    <w:rsid w:val="00BA350E"/>
    <w:rsid w:val="00BA35D2"/>
    <w:rsid w:val="00BA39B5"/>
    <w:rsid w:val="00BA3CA4"/>
    <w:rsid w:val="00BA41CC"/>
    <w:rsid w:val="00BA4737"/>
    <w:rsid w:val="00BA4850"/>
    <w:rsid w:val="00BA4A56"/>
    <w:rsid w:val="00BA4D46"/>
    <w:rsid w:val="00BA4ED3"/>
    <w:rsid w:val="00BA4F6C"/>
    <w:rsid w:val="00BA4FB5"/>
    <w:rsid w:val="00BA5022"/>
    <w:rsid w:val="00BA51D7"/>
    <w:rsid w:val="00BA5249"/>
    <w:rsid w:val="00BA5577"/>
    <w:rsid w:val="00BA61A2"/>
    <w:rsid w:val="00BA68B3"/>
    <w:rsid w:val="00BA6B2C"/>
    <w:rsid w:val="00BA6B7B"/>
    <w:rsid w:val="00BA6C90"/>
    <w:rsid w:val="00BA6D64"/>
    <w:rsid w:val="00BA72A0"/>
    <w:rsid w:val="00BA7645"/>
    <w:rsid w:val="00BA7917"/>
    <w:rsid w:val="00BB0650"/>
    <w:rsid w:val="00BB0869"/>
    <w:rsid w:val="00BB0E81"/>
    <w:rsid w:val="00BB1785"/>
    <w:rsid w:val="00BB1D8B"/>
    <w:rsid w:val="00BB1F36"/>
    <w:rsid w:val="00BB1F4E"/>
    <w:rsid w:val="00BB24F3"/>
    <w:rsid w:val="00BB2D4F"/>
    <w:rsid w:val="00BB399B"/>
    <w:rsid w:val="00BB3A98"/>
    <w:rsid w:val="00BB3BBD"/>
    <w:rsid w:val="00BB45ED"/>
    <w:rsid w:val="00BB4811"/>
    <w:rsid w:val="00BB4CBA"/>
    <w:rsid w:val="00BB5613"/>
    <w:rsid w:val="00BB56D0"/>
    <w:rsid w:val="00BB5F2C"/>
    <w:rsid w:val="00BB603E"/>
    <w:rsid w:val="00BB6430"/>
    <w:rsid w:val="00BB66B5"/>
    <w:rsid w:val="00BB6A53"/>
    <w:rsid w:val="00BB6AC8"/>
    <w:rsid w:val="00BB6B31"/>
    <w:rsid w:val="00BB6F6D"/>
    <w:rsid w:val="00BB7920"/>
    <w:rsid w:val="00BC026B"/>
    <w:rsid w:val="00BC0320"/>
    <w:rsid w:val="00BC041B"/>
    <w:rsid w:val="00BC04F7"/>
    <w:rsid w:val="00BC0D8E"/>
    <w:rsid w:val="00BC0ECF"/>
    <w:rsid w:val="00BC15A4"/>
    <w:rsid w:val="00BC1622"/>
    <w:rsid w:val="00BC1CA0"/>
    <w:rsid w:val="00BC1E1C"/>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9AD"/>
    <w:rsid w:val="00BC5AC5"/>
    <w:rsid w:val="00BC688A"/>
    <w:rsid w:val="00BC6B96"/>
    <w:rsid w:val="00BC6C4E"/>
    <w:rsid w:val="00BC6DEE"/>
    <w:rsid w:val="00BC6FC3"/>
    <w:rsid w:val="00BC7162"/>
    <w:rsid w:val="00BC72C7"/>
    <w:rsid w:val="00BC7455"/>
    <w:rsid w:val="00BC78F4"/>
    <w:rsid w:val="00BC7902"/>
    <w:rsid w:val="00BC79A5"/>
    <w:rsid w:val="00BD07B6"/>
    <w:rsid w:val="00BD0E0B"/>
    <w:rsid w:val="00BD12A2"/>
    <w:rsid w:val="00BD1684"/>
    <w:rsid w:val="00BD182C"/>
    <w:rsid w:val="00BD197D"/>
    <w:rsid w:val="00BD1D2B"/>
    <w:rsid w:val="00BD20D8"/>
    <w:rsid w:val="00BD20F2"/>
    <w:rsid w:val="00BD2717"/>
    <w:rsid w:val="00BD279D"/>
    <w:rsid w:val="00BD27BF"/>
    <w:rsid w:val="00BD2C6F"/>
    <w:rsid w:val="00BD2EC6"/>
    <w:rsid w:val="00BD36FB"/>
    <w:rsid w:val="00BD3A91"/>
    <w:rsid w:val="00BD3CFA"/>
    <w:rsid w:val="00BD48F3"/>
    <w:rsid w:val="00BD4AE5"/>
    <w:rsid w:val="00BD4E72"/>
    <w:rsid w:val="00BD55DC"/>
    <w:rsid w:val="00BD5AE8"/>
    <w:rsid w:val="00BD5E3C"/>
    <w:rsid w:val="00BD61EA"/>
    <w:rsid w:val="00BD64F8"/>
    <w:rsid w:val="00BD6749"/>
    <w:rsid w:val="00BD6A88"/>
    <w:rsid w:val="00BD6E93"/>
    <w:rsid w:val="00BD708D"/>
    <w:rsid w:val="00BD7B0F"/>
    <w:rsid w:val="00BD7E0E"/>
    <w:rsid w:val="00BD7EB2"/>
    <w:rsid w:val="00BD7FFA"/>
    <w:rsid w:val="00BE0804"/>
    <w:rsid w:val="00BE0C43"/>
    <w:rsid w:val="00BE0F93"/>
    <w:rsid w:val="00BE0FD3"/>
    <w:rsid w:val="00BE17B8"/>
    <w:rsid w:val="00BE1839"/>
    <w:rsid w:val="00BE1993"/>
    <w:rsid w:val="00BE1E25"/>
    <w:rsid w:val="00BE20E3"/>
    <w:rsid w:val="00BE2905"/>
    <w:rsid w:val="00BE2AF8"/>
    <w:rsid w:val="00BE2DAB"/>
    <w:rsid w:val="00BE3BB6"/>
    <w:rsid w:val="00BE3BE3"/>
    <w:rsid w:val="00BE3EC1"/>
    <w:rsid w:val="00BE4185"/>
    <w:rsid w:val="00BE41A0"/>
    <w:rsid w:val="00BE42B3"/>
    <w:rsid w:val="00BE497E"/>
    <w:rsid w:val="00BE50CD"/>
    <w:rsid w:val="00BE52BB"/>
    <w:rsid w:val="00BE5610"/>
    <w:rsid w:val="00BE5A9F"/>
    <w:rsid w:val="00BE5E26"/>
    <w:rsid w:val="00BE60A6"/>
    <w:rsid w:val="00BE65D8"/>
    <w:rsid w:val="00BE698C"/>
    <w:rsid w:val="00BE6AC4"/>
    <w:rsid w:val="00BE733C"/>
    <w:rsid w:val="00BE75AE"/>
    <w:rsid w:val="00BE774F"/>
    <w:rsid w:val="00BE77A9"/>
    <w:rsid w:val="00BE789D"/>
    <w:rsid w:val="00BE7A0B"/>
    <w:rsid w:val="00BE7A4C"/>
    <w:rsid w:val="00BE7D62"/>
    <w:rsid w:val="00BF0490"/>
    <w:rsid w:val="00BF060B"/>
    <w:rsid w:val="00BF0BA6"/>
    <w:rsid w:val="00BF1905"/>
    <w:rsid w:val="00BF1B85"/>
    <w:rsid w:val="00BF21C3"/>
    <w:rsid w:val="00BF22F5"/>
    <w:rsid w:val="00BF2782"/>
    <w:rsid w:val="00BF27E1"/>
    <w:rsid w:val="00BF283A"/>
    <w:rsid w:val="00BF31D3"/>
    <w:rsid w:val="00BF3240"/>
    <w:rsid w:val="00BF3830"/>
    <w:rsid w:val="00BF394D"/>
    <w:rsid w:val="00BF3A83"/>
    <w:rsid w:val="00BF3AF6"/>
    <w:rsid w:val="00BF4B5B"/>
    <w:rsid w:val="00BF4D40"/>
    <w:rsid w:val="00BF4D98"/>
    <w:rsid w:val="00BF5123"/>
    <w:rsid w:val="00BF5C13"/>
    <w:rsid w:val="00BF5D1A"/>
    <w:rsid w:val="00BF5DE3"/>
    <w:rsid w:val="00BF6172"/>
    <w:rsid w:val="00BF6307"/>
    <w:rsid w:val="00BF639F"/>
    <w:rsid w:val="00BF64CE"/>
    <w:rsid w:val="00BF6A51"/>
    <w:rsid w:val="00BF73E8"/>
    <w:rsid w:val="00BF73FC"/>
    <w:rsid w:val="00BF745E"/>
    <w:rsid w:val="00BF7570"/>
    <w:rsid w:val="00BF7D6D"/>
    <w:rsid w:val="00BF7E9D"/>
    <w:rsid w:val="00C004FA"/>
    <w:rsid w:val="00C0058C"/>
    <w:rsid w:val="00C00DBB"/>
    <w:rsid w:val="00C00E37"/>
    <w:rsid w:val="00C01014"/>
    <w:rsid w:val="00C0153D"/>
    <w:rsid w:val="00C016AF"/>
    <w:rsid w:val="00C01ABD"/>
    <w:rsid w:val="00C01D39"/>
    <w:rsid w:val="00C021DD"/>
    <w:rsid w:val="00C02FD6"/>
    <w:rsid w:val="00C03147"/>
    <w:rsid w:val="00C03A26"/>
    <w:rsid w:val="00C03AC9"/>
    <w:rsid w:val="00C03D8C"/>
    <w:rsid w:val="00C04139"/>
    <w:rsid w:val="00C042AF"/>
    <w:rsid w:val="00C0433A"/>
    <w:rsid w:val="00C043F4"/>
    <w:rsid w:val="00C04EF2"/>
    <w:rsid w:val="00C0537A"/>
    <w:rsid w:val="00C053C7"/>
    <w:rsid w:val="00C05412"/>
    <w:rsid w:val="00C05435"/>
    <w:rsid w:val="00C0569F"/>
    <w:rsid w:val="00C056FB"/>
    <w:rsid w:val="00C0572A"/>
    <w:rsid w:val="00C05819"/>
    <w:rsid w:val="00C05908"/>
    <w:rsid w:val="00C05C3E"/>
    <w:rsid w:val="00C06126"/>
    <w:rsid w:val="00C0636E"/>
    <w:rsid w:val="00C06836"/>
    <w:rsid w:val="00C06990"/>
    <w:rsid w:val="00C06C41"/>
    <w:rsid w:val="00C06DD2"/>
    <w:rsid w:val="00C06FE6"/>
    <w:rsid w:val="00C070B3"/>
    <w:rsid w:val="00C07291"/>
    <w:rsid w:val="00C07888"/>
    <w:rsid w:val="00C07ABC"/>
    <w:rsid w:val="00C1013B"/>
    <w:rsid w:val="00C105F5"/>
    <w:rsid w:val="00C10AEE"/>
    <w:rsid w:val="00C11121"/>
    <w:rsid w:val="00C11712"/>
    <w:rsid w:val="00C11A3A"/>
    <w:rsid w:val="00C11B14"/>
    <w:rsid w:val="00C11C87"/>
    <w:rsid w:val="00C1246A"/>
    <w:rsid w:val="00C12BA7"/>
    <w:rsid w:val="00C134EE"/>
    <w:rsid w:val="00C138D6"/>
    <w:rsid w:val="00C13948"/>
    <w:rsid w:val="00C13E7D"/>
    <w:rsid w:val="00C147CA"/>
    <w:rsid w:val="00C1481F"/>
    <w:rsid w:val="00C153B1"/>
    <w:rsid w:val="00C159AD"/>
    <w:rsid w:val="00C15E3A"/>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D7A"/>
    <w:rsid w:val="00C20F4E"/>
    <w:rsid w:val="00C21230"/>
    <w:rsid w:val="00C21905"/>
    <w:rsid w:val="00C21AE5"/>
    <w:rsid w:val="00C22185"/>
    <w:rsid w:val="00C2254D"/>
    <w:rsid w:val="00C22D50"/>
    <w:rsid w:val="00C23202"/>
    <w:rsid w:val="00C2320C"/>
    <w:rsid w:val="00C23E43"/>
    <w:rsid w:val="00C23ED1"/>
    <w:rsid w:val="00C23FAB"/>
    <w:rsid w:val="00C2412B"/>
    <w:rsid w:val="00C2448E"/>
    <w:rsid w:val="00C24BCE"/>
    <w:rsid w:val="00C24E1D"/>
    <w:rsid w:val="00C252AF"/>
    <w:rsid w:val="00C256FF"/>
    <w:rsid w:val="00C257D9"/>
    <w:rsid w:val="00C25C12"/>
    <w:rsid w:val="00C25CE2"/>
    <w:rsid w:val="00C25F7D"/>
    <w:rsid w:val="00C269F0"/>
    <w:rsid w:val="00C27232"/>
    <w:rsid w:val="00C31B39"/>
    <w:rsid w:val="00C31C6D"/>
    <w:rsid w:val="00C32288"/>
    <w:rsid w:val="00C322F9"/>
    <w:rsid w:val="00C325D4"/>
    <w:rsid w:val="00C3319C"/>
    <w:rsid w:val="00C332A3"/>
    <w:rsid w:val="00C33336"/>
    <w:rsid w:val="00C3353B"/>
    <w:rsid w:val="00C33600"/>
    <w:rsid w:val="00C33833"/>
    <w:rsid w:val="00C33CD1"/>
    <w:rsid w:val="00C33CFB"/>
    <w:rsid w:val="00C344DF"/>
    <w:rsid w:val="00C3450C"/>
    <w:rsid w:val="00C34EBB"/>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F6"/>
    <w:rsid w:val="00C44006"/>
    <w:rsid w:val="00C4408C"/>
    <w:rsid w:val="00C444D2"/>
    <w:rsid w:val="00C44B5A"/>
    <w:rsid w:val="00C45352"/>
    <w:rsid w:val="00C4539D"/>
    <w:rsid w:val="00C45672"/>
    <w:rsid w:val="00C45692"/>
    <w:rsid w:val="00C45879"/>
    <w:rsid w:val="00C458AC"/>
    <w:rsid w:val="00C45AEF"/>
    <w:rsid w:val="00C460F5"/>
    <w:rsid w:val="00C46352"/>
    <w:rsid w:val="00C46485"/>
    <w:rsid w:val="00C46BB7"/>
    <w:rsid w:val="00C4727C"/>
    <w:rsid w:val="00C472B4"/>
    <w:rsid w:val="00C475D2"/>
    <w:rsid w:val="00C479AB"/>
    <w:rsid w:val="00C47F2E"/>
    <w:rsid w:val="00C50BAE"/>
    <w:rsid w:val="00C51004"/>
    <w:rsid w:val="00C51BD5"/>
    <w:rsid w:val="00C52075"/>
    <w:rsid w:val="00C520AB"/>
    <w:rsid w:val="00C521DE"/>
    <w:rsid w:val="00C5256E"/>
    <w:rsid w:val="00C52735"/>
    <w:rsid w:val="00C52CA4"/>
    <w:rsid w:val="00C52DA2"/>
    <w:rsid w:val="00C52F4B"/>
    <w:rsid w:val="00C5305F"/>
    <w:rsid w:val="00C530E7"/>
    <w:rsid w:val="00C53AE7"/>
    <w:rsid w:val="00C5405E"/>
    <w:rsid w:val="00C54373"/>
    <w:rsid w:val="00C5442E"/>
    <w:rsid w:val="00C54BA7"/>
    <w:rsid w:val="00C54BEB"/>
    <w:rsid w:val="00C55382"/>
    <w:rsid w:val="00C5571D"/>
    <w:rsid w:val="00C55BD6"/>
    <w:rsid w:val="00C55D04"/>
    <w:rsid w:val="00C55D36"/>
    <w:rsid w:val="00C55F37"/>
    <w:rsid w:val="00C55FAC"/>
    <w:rsid w:val="00C561D8"/>
    <w:rsid w:val="00C56631"/>
    <w:rsid w:val="00C569BA"/>
    <w:rsid w:val="00C56A6B"/>
    <w:rsid w:val="00C56C42"/>
    <w:rsid w:val="00C56D01"/>
    <w:rsid w:val="00C5739F"/>
    <w:rsid w:val="00C576A9"/>
    <w:rsid w:val="00C5770B"/>
    <w:rsid w:val="00C57771"/>
    <w:rsid w:val="00C6032A"/>
    <w:rsid w:val="00C604D9"/>
    <w:rsid w:val="00C609E1"/>
    <w:rsid w:val="00C61119"/>
    <w:rsid w:val="00C612C1"/>
    <w:rsid w:val="00C613E6"/>
    <w:rsid w:val="00C61701"/>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42F"/>
    <w:rsid w:val="00C64705"/>
    <w:rsid w:val="00C64816"/>
    <w:rsid w:val="00C64B02"/>
    <w:rsid w:val="00C64E07"/>
    <w:rsid w:val="00C65138"/>
    <w:rsid w:val="00C66387"/>
    <w:rsid w:val="00C66894"/>
    <w:rsid w:val="00C673DC"/>
    <w:rsid w:val="00C67452"/>
    <w:rsid w:val="00C67B92"/>
    <w:rsid w:val="00C716CA"/>
    <w:rsid w:val="00C71728"/>
    <w:rsid w:val="00C71923"/>
    <w:rsid w:val="00C71B92"/>
    <w:rsid w:val="00C72430"/>
    <w:rsid w:val="00C72B6A"/>
    <w:rsid w:val="00C72B7D"/>
    <w:rsid w:val="00C73295"/>
    <w:rsid w:val="00C73487"/>
    <w:rsid w:val="00C735E8"/>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7117"/>
    <w:rsid w:val="00C77243"/>
    <w:rsid w:val="00C774B0"/>
    <w:rsid w:val="00C774D3"/>
    <w:rsid w:val="00C800CE"/>
    <w:rsid w:val="00C801A7"/>
    <w:rsid w:val="00C8027C"/>
    <w:rsid w:val="00C806E9"/>
    <w:rsid w:val="00C8083A"/>
    <w:rsid w:val="00C809B9"/>
    <w:rsid w:val="00C81726"/>
    <w:rsid w:val="00C819A6"/>
    <w:rsid w:val="00C82016"/>
    <w:rsid w:val="00C82409"/>
    <w:rsid w:val="00C82957"/>
    <w:rsid w:val="00C829F8"/>
    <w:rsid w:val="00C82A0B"/>
    <w:rsid w:val="00C82D04"/>
    <w:rsid w:val="00C83013"/>
    <w:rsid w:val="00C8309C"/>
    <w:rsid w:val="00C8329D"/>
    <w:rsid w:val="00C8341B"/>
    <w:rsid w:val="00C83C37"/>
    <w:rsid w:val="00C83F82"/>
    <w:rsid w:val="00C845F0"/>
    <w:rsid w:val="00C84894"/>
    <w:rsid w:val="00C848E0"/>
    <w:rsid w:val="00C8498E"/>
    <w:rsid w:val="00C84C1F"/>
    <w:rsid w:val="00C84D58"/>
    <w:rsid w:val="00C84DC4"/>
    <w:rsid w:val="00C84F07"/>
    <w:rsid w:val="00C85394"/>
    <w:rsid w:val="00C854A8"/>
    <w:rsid w:val="00C85549"/>
    <w:rsid w:val="00C85755"/>
    <w:rsid w:val="00C8585D"/>
    <w:rsid w:val="00C85DAE"/>
    <w:rsid w:val="00C860CA"/>
    <w:rsid w:val="00C865B0"/>
    <w:rsid w:val="00C868BA"/>
    <w:rsid w:val="00C86957"/>
    <w:rsid w:val="00C873F8"/>
    <w:rsid w:val="00C8757C"/>
    <w:rsid w:val="00C876BA"/>
    <w:rsid w:val="00C877A8"/>
    <w:rsid w:val="00C87C76"/>
    <w:rsid w:val="00C90435"/>
    <w:rsid w:val="00C904A3"/>
    <w:rsid w:val="00C90C1F"/>
    <w:rsid w:val="00C9170E"/>
    <w:rsid w:val="00C918E1"/>
    <w:rsid w:val="00C91914"/>
    <w:rsid w:val="00C91ACD"/>
    <w:rsid w:val="00C91EE9"/>
    <w:rsid w:val="00C92086"/>
    <w:rsid w:val="00C92420"/>
    <w:rsid w:val="00C9289E"/>
    <w:rsid w:val="00C92993"/>
    <w:rsid w:val="00C929C6"/>
    <w:rsid w:val="00C93080"/>
    <w:rsid w:val="00C9319E"/>
    <w:rsid w:val="00C932C0"/>
    <w:rsid w:val="00C9363F"/>
    <w:rsid w:val="00C93A7F"/>
    <w:rsid w:val="00C93C69"/>
    <w:rsid w:val="00C93CC8"/>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8CA"/>
    <w:rsid w:val="00CA0980"/>
    <w:rsid w:val="00CA0DB0"/>
    <w:rsid w:val="00CA0FFD"/>
    <w:rsid w:val="00CA115B"/>
    <w:rsid w:val="00CA18A7"/>
    <w:rsid w:val="00CA18DA"/>
    <w:rsid w:val="00CA1C1F"/>
    <w:rsid w:val="00CA1E24"/>
    <w:rsid w:val="00CA1F55"/>
    <w:rsid w:val="00CA23D9"/>
    <w:rsid w:val="00CA25F3"/>
    <w:rsid w:val="00CA2621"/>
    <w:rsid w:val="00CA2BEB"/>
    <w:rsid w:val="00CA2ED0"/>
    <w:rsid w:val="00CA2EE2"/>
    <w:rsid w:val="00CA2F15"/>
    <w:rsid w:val="00CA2FAB"/>
    <w:rsid w:val="00CA3196"/>
    <w:rsid w:val="00CA3394"/>
    <w:rsid w:val="00CA3675"/>
    <w:rsid w:val="00CA3678"/>
    <w:rsid w:val="00CA36C9"/>
    <w:rsid w:val="00CA3C6E"/>
    <w:rsid w:val="00CA3D1B"/>
    <w:rsid w:val="00CA3F3E"/>
    <w:rsid w:val="00CA48F6"/>
    <w:rsid w:val="00CA50A6"/>
    <w:rsid w:val="00CA5422"/>
    <w:rsid w:val="00CA550D"/>
    <w:rsid w:val="00CA5BDD"/>
    <w:rsid w:val="00CA5EFC"/>
    <w:rsid w:val="00CA68C7"/>
    <w:rsid w:val="00CA6C62"/>
    <w:rsid w:val="00CA6F0D"/>
    <w:rsid w:val="00CA7018"/>
    <w:rsid w:val="00CA7256"/>
    <w:rsid w:val="00CA77AF"/>
    <w:rsid w:val="00CA782E"/>
    <w:rsid w:val="00CA7875"/>
    <w:rsid w:val="00CA7E34"/>
    <w:rsid w:val="00CB00EF"/>
    <w:rsid w:val="00CB04BC"/>
    <w:rsid w:val="00CB07E7"/>
    <w:rsid w:val="00CB0C2E"/>
    <w:rsid w:val="00CB1071"/>
    <w:rsid w:val="00CB11E0"/>
    <w:rsid w:val="00CB17FF"/>
    <w:rsid w:val="00CB1B8C"/>
    <w:rsid w:val="00CB1C2B"/>
    <w:rsid w:val="00CB33D7"/>
    <w:rsid w:val="00CB3714"/>
    <w:rsid w:val="00CB3B47"/>
    <w:rsid w:val="00CB3C6D"/>
    <w:rsid w:val="00CB43EC"/>
    <w:rsid w:val="00CB49B1"/>
    <w:rsid w:val="00CB4AB7"/>
    <w:rsid w:val="00CB4ADE"/>
    <w:rsid w:val="00CB4B96"/>
    <w:rsid w:val="00CB4CC7"/>
    <w:rsid w:val="00CB4DE2"/>
    <w:rsid w:val="00CB4E16"/>
    <w:rsid w:val="00CB56AA"/>
    <w:rsid w:val="00CB5BD4"/>
    <w:rsid w:val="00CB5DE1"/>
    <w:rsid w:val="00CB6256"/>
    <w:rsid w:val="00CB6E9A"/>
    <w:rsid w:val="00CB720C"/>
    <w:rsid w:val="00CB74E9"/>
    <w:rsid w:val="00CB769F"/>
    <w:rsid w:val="00CB7C27"/>
    <w:rsid w:val="00CC004A"/>
    <w:rsid w:val="00CC0168"/>
    <w:rsid w:val="00CC01A0"/>
    <w:rsid w:val="00CC03AD"/>
    <w:rsid w:val="00CC0BA4"/>
    <w:rsid w:val="00CC11E0"/>
    <w:rsid w:val="00CC14FD"/>
    <w:rsid w:val="00CC19B4"/>
    <w:rsid w:val="00CC1B29"/>
    <w:rsid w:val="00CC2723"/>
    <w:rsid w:val="00CC2833"/>
    <w:rsid w:val="00CC2997"/>
    <w:rsid w:val="00CC3589"/>
    <w:rsid w:val="00CC3691"/>
    <w:rsid w:val="00CC3E02"/>
    <w:rsid w:val="00CC4242"/>
    <w:rsid w:val="00CC475F"/>
    <w:rsid w:val="00CC4A18"/>
    <w:rsid w:val="00CC526F"/>
    <w:rsid w:val="00CC5B58"/>
    <w:rsid w:val="00CC5FB8"/>
    <w:rsid w:val="00CC5FDC"/>
    <w:rsid w:val="00CC6082"/>
    <w:rsid w:val="00CC6183"/>
    <w:rsid w:val="00CC6417"/>
    <w:rsid w:val="00CC684D"/>
    <w:rsid w:val="00CC6855"/>
    <w:rsid w:val="00CC6C6E"/>
    <w:rsid w:val="00CC73D4"/>
    <w:rsid w:val="00CC76E6"/>
    <w:rsid w:val="00CC7F2F"/>
    <w:rsid w:val="00CC7F56"/>
    <w:rsid w:val="00CC7FD1"/>
    <w:rsid w:val="00CC7FFB"/>
    <w:rsid w:val="00CD01E6"/>
    <w:rsid w:val="00CD0269"/>
    <w:rsid w:val="00CD05C8"/>
    <w:rsid w:val="00CD06F2"/>
    <w:rsid w:val="00CD08E8"/>
    <w:rsid w:val="00CD0FF6"/>
    <w:rsid w:val="00CD1368"/>
    <w:rsid w:val="00CD1A44"/>
    <w:rsid w:val="00CD1A92"/>
    <w:rsid w:val="00CD1F55"/>
    <w:rsid w:val="00CD2075"/>
    <w:rsid w:val="00CD21AE"/>
    <w:rsid w:val="00CD2653"/>
    <w:rsid w:val="00CD2EEA"/>
    <w:rsid w:val="00CD35A4"/>
    <w:rsid w:val="00CD3E9B"/>
    <w:rsid w:val="00CD4634"/>
    <w:rsid w:val="00CD4D48"/>
    <w:rsid w:val="00CD4EA5"/>
    <w:rsid w:val="00CD4FE1"/>
    <w:rsid w:val="00CD5ED6"/>
    <w:rsid w:val="00CD5EEA"/>
    <w:rsid w:val="00CD60AC"/>
    <w:rsid w:val="00CD64AC"/>
    <w:rsid w:val="00CD65DC"/>
    <w:rsid w:val="00CD69CD"/>
    <w:rsid w:val="00CD6D08"/>
    <w:rsid w:val="00CD6E6A"/>
    <w:rsid w:val="00CD6ED2"/>
    <w:rsid w:val="00CD72D0"/>
    <w:rsid w:val="00CD7B1E"/>
    <w:rsid w:val="00CE0A18"/>
    <w:rsid w:val="00CE1A22"/>
    <w:rsid w:val="00CE1AB0"/>
    <w:rsid w:val="00CE1D9A"/>
    <w:rsid w:val="00CE2167"/>
    <w:rsid w:val="00CE2514"/>
    <w:rsid w:val="00CE25A9"/>
    <w:rsid w:val="00CE2781"/>
    <w:rsid w:val="00CE2A26"/>
    <w:rsid w:val="00CE2E8E"/>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D59"/>
    <w:rsid w:val="00CE5D62"/>
    <w:rsid w:val="00CE6634"/>
    <w:rsid w:val="00CE6A66"/>
    <w:rsid w:val="00CE6EDE"/>
    <w:rsid w:val="00CE7F4F"/>
    <w:rsid w:val="00CF033F"/>
    <w:rsid w:val="00CF0836"/>
    <w:rsid w:val="00CF0BD5"/>
    <w:rsid w:val="00CF0EED"/>
    <w:rsid w:val="00CF0F87"/>
    <w:rsid w:val="00CF0FE4"/>
    <w:rsid w:val="00CF196F"/>
    <w:rsid w:val="00CF2226"/>
    <w:rsid w:val="00CF282E"/>
    <w:rsid w:val="00CF3117"/>
    <w:rsid w:val="00CF35A9"/>
    <w:rsid w:val="00CF3871"/>
    <w:rsid w:val="00CF3990"/>
    <w:rsid w:val="00CF495A"/>
    <w:rsid w:val="00CF5168"/>
    <w:rsid w:val="00CF519A"/>
    <w:rsid w:val="00CF598F"/>
    <w:rsid w:val="00CF5A4A"/>
    <w:rsid w:val="00CF5A9E"/>
    <w:rsid w:val="00CF62BB"/>
    <w:rsid w:val="00CF6697"/>
    <w:rsid w:val="00CF6996"/>
    <w:rsid w:val="00CF70AB"/>
    <w:rsid w:val="00CF7174"/>
    <w:rsid w:val="00CF71DA"/>
    <w:rsid w:val="00CF7357"/>
    <w:rsid w:val="00CF7553"/>
    <w:rsid w:val="00CF7790"/>
    <w:rsid w:val="00CF7811"/>
    <w:rsid w:val="00CF7C3C"/>
    <w:rsid w:val="00CF7FBD"/>
    <w:rsid w:val="00D00033"/>
    <w:rsid w:val="00D001BF"/>
    <w:rsid w:val="00D00731"/>
    <w:rsid w:val="00D00BC2"/>
    <w:rsid w:val="00D0140B"/>
    <w:rsid w:val="00D014DA"/>
    <w:rsid w:val="00D01F86"/>
    <w:rsid w:val="00D020D2"/>
    <w:rsid w:val="00D0291E"/>
    <w:rsid w:val="00D02E2A"/>
    <w:rsid w:val="00D0349F"/>
    <w:rsid w:val="00D0385E"/>
    <w:rsid w:val="00D03DA9"/>
    <w:rsid w:val="00D0414C"/>
    <w:rsid w:val="00D041BC"/>
    <w:rsid w:val="00D045B1"/>
    <w:rsid w:val="00D04FFF"/>
    <w:rsid w:val="00D051A3"/>
    <w:rsid w:val="00D05485"/>
    <w:rsid w:val="00D05810"/>
    <w:rsid w:val="00D0592B"/>
    <w:rsid w:val="00D064C1"/>
    <w:rsid w:val="00D068AB"/>
    <w:rsid w:val="00D06BED"/>
    <w:rsid w:val="00D06D8D"/>
    <w:rsid w:val="00D06FD6"/>
    <w:rsid w:val="00D0727A"/>
    <w:rsid w:val="00D07972"/>
    <w:rsid w:val="00D07B4B"/>
    <w:rsid w:val="00D07C4C"/>
    <w:rsid w:val="00D07EF4"/>
    <w:rsid w:val="00D10499"/>
    <w:rsid w:val="00D104A7"/>
    <w:rsid w:val="00D104AC"/>
    <w:rsid w:val="00D1060F"/>
    <w:rsid w:val="00D108E0"/>
    <w:rsid w:val="00D10C6D"/>
    <w:rsid w:val="00D10D11"/>
    <w:rsid w:val="00D10E5F"/>
    <w:rsid w:val="00D10F4E"/>
    <w:rsid w:val="00D11309"/>
    <w:rsid w:val="00D11BAC"/>
    <w:rsid w:val="00D11F97"/>
    <w:rsid w:val="00D12270"/>
    <w:rsid w:val="00D1252E"/>
    <w:rsid w:val="00D12684"/>
    <w:rsid w:val="00D1287E"/>
    <w:rsid w:val="00D12A82"/>
    <w:rsid w:val="00D13AF7"/>
    <w:rsid w:val="00D13EAF"/>
    <w:rsid w:val="00D13FB1"/>
    <w:rsid w:val="00D140EC"/>
    <w:rsid w:val="00D14276"/>
    <w:rsid w:val="00D1446D"/>
    <w:rsid w:val="00D14BDC"/>
    <w:rsid w:val="00D150CA"/>
    <w:rsid w:val="00D15266"/>
    <w:rsid w:val="00D1547D"/>
    <w:rsid w:val="00D15834"/>
    <w:rsid w:val="00D15CC0"/>
    <w:rsid w:val="00D15D1D"/>
    <w:rsid w:val="00D15F07"/>
    <w:rsid w:val="00D16023"/>
    <w:rsid w:val="00D1658D"/>
    <w:rsid w:val="00D16603"/>
    <w:rsid w:val="00D16F73"/>
    <w:rsid w:val="00D170DE"/>
    <w:rsid w:val="00D1719E"/>
    <w:rsid w:val="00D17851"/>
    <w:rsid w:val="00D17BC2"/>
    <w:rsid w:val="00D17D34"/>
    <w:rsid w:val="00D200C4"/>
    <w:rsid w:val="00D201F5"/>
    <w:rsid w:val="00D20824"/>
    <w:rsid w:val="00D209C2"/>
    <w:rsid w:val="00D20A32"/>
    <w:rsid w:val="00D20BE8"/>
    <w:rsid w:val="00D20C0C"/>
    <w:rsid w:val="00D20F73"/>
    <w:rsid w:val="00D21882"/>
    <w:rsid w:val="00D218F9"/>
    <w:rsid w:val="00D21BB5"/>
    <w:rsid w:val="00D21D12"/>
    <w:rsid w:val="00D21D7F"/>
    <w:rsid w:val="00D22074"/>
    <w:rsid w:val="00D220BC"/>
    <w:rsid w:val="00D22282"/>
    <w:rsid w:val="00D22F4B"/>
    <w:rsid w:val="00D23052"/>
    <w:rsid w:val="00D23074"/>
    <w:rsid w:val="00D233A3"/>
    <w:rsid w:val="00D2362C"/>
    <w:rsid w:val="00D23754"/>
    <w:rsid w:val="00D2389D"/>
    <w:rsid w:val="00D23AE4"/>
    <w:rsid w:val="00D23E80"/>
    <w:rsid w:val="00D24748"/>
    <w:rsid w:val="00D24B5B"/>
    <w:rsid w:val="00D24D10"/>
    <w:rsid w:val="00D2510A"/>
    <w:rsid w:val="00D2529C"/>
    <w:rsid w:val="00D25335"/>
    <w:rsid w:val="00D2534E"/>
    <w:rsid w:val="00D2548B"/>
    <w:rsid w:val="00D25C6F"/>
    <w:rsid w:val="00D263A1"/>
    <w:rsid w:val="00D2660D"/>
    <w:rsid w:val="00D26666"/>
    <w:rsid w:val="00D26AAA"/>
    <w:rsid w:val="00D27340"/>
    <w:rsid w:val="00D27857"/>
    <w:rsid w:val="00D27865"/>
    <w:rsid w:val="00D278B8"/>
    <w:rsid w:val="00D27C3F"/>
    <w:rsid w:val="00D27F19"/>
    <w:rsid w:val="00D300D1"/>
    <w:rsid w:val="00D30450"/>
    <w:rsid w:val="00D3102F"/>
    <w:rsid w:val="00D310E4"/>
    <w:rsid w:val="00D31142"/>
    <w:rsid w:val="00D31372"/>
    <w:rsid w:val="00D317C2"/>
    <w:rsid w:val="00D31945"/>
    <w:rsid w:val="00D31D37"/>
    <w:rsid w:val="00D31EF8"/>
    <w:rsid w:val="00D32033"/>
    <w:rsid w:val="00D3220D"/>
    <w:rsid w:val="00D32259"/>
    <w:rsid w:val="00D322C4"/>
    <w:rsid w:val="00D32595"/>
    <w:rsid w:val="00D329B4"/>
    <w:rsid w:val="00D32B0C"/>
    <w:rsid w:val="00D3312A"/>
    <w:rsid w:val="00D3365B"/>
    <w:rsid w:val="00D33CF0"/>
    <w:rsid w:val="00D34183"/>
    <w:rsid w:val="00D34893"/>
    <w:rsid w:val="00D34B96"/>
    <w:rsid w:val="00D34D72"/>
    <w:rsid w:val="00D3515C"/>
    <w:rsid w:val="00D352A3"/>
    <w:rsid w:val="00D3545A"/>
    <w:rsid w:val="00D35D39"/>
    <w:rsid w:val="00D35D64"/>
    <w:rsid w:val="00D36519"/>
    <w:rsid w:val="00D366E0"/>
    <w:rsid w:val="00D36A54"/>
    <w:rsid w:val="00D36CA7"/>
    <w:rsid w:val="00D37350"/>
    <w:rsid w:val="00D377E1"/>
    <w:rsid w:val="00D379DC"/>
    <w:rsid w:val="00D379E5"/>
    <w:rsid w:val="00D37D0D"/>
    <w:rsid w:val="00D40C3D"/>
    <w:rsid w:val="00D41010"/>
    <w:rsid w:val="00D413F6"/>
    <w:rsid w:val="00D41508"/>
    <w:rsid w:val="00D41622"/>
    <w:rsid w:val="00D41D3E"/>
    <w:rsid w:val="00D41DF4"/>
    <w:rsid w:val="00D41F81"/>
    <w:rsid w:val="00D433F0"/>
    <w:rsid w:val="00D43426"/>
    <w:rsid w:val="00D437B2"/>
    <w:rsid w:val="00D43A78"/>
    <w:rsid w:val="00D4468F"/>
    <w:rsid w:val="00D44952"/>
    <w:rsid w:val="00D44CDF"/>
    <w:rsid w:val="00D4505B"/>
    <w:rsid w:val="00D45089"/>
    <w:rsid w:val="00D45872"/>
    <w:rsid w:val="00D45AC8"/>
    <w:rsid w:val="00D45B1F"/>
    <w:rsid w:val="00D45B95"/>
    <w:rsid w:val="00D45BF9"/>
    <w:rsid w:val="00D45DC5"/>
    <w:rsid w:val="00D45DF3"/>
    <w:rsid w:val="00D462E6"/>
    <w:rsid w:val="00D46382"/>
    <w:rsid w:val="00D46547"/>
    <w:rsid w:val="00D46576"/>
    <w:rsid w:val="00D46853"/>
    <w:rsid w:val="00D46B90"/>
    <w:rsid w:val="00D47450"/>
    <w:rsid w:val="00D47842"/>
    <w:rsid w:val="00D47A35"/>
    <w:rsid w:val="00D47B5E"/>
    <w:rsid w:val="00D47BC2"/>
    <w:rsid w:val="00D500FB"/>
    <w:rsid w:val="00D5013E"/>
    <w:rsid w:val="00D501F9"/>
    <w:rsid w:val="00D502F7"/>
    <w:rsid w:val="00D503C5"/>
    <w:rsid w:val="00D504D2"/>
    <w:rsid w:val="00D507C5"/>
    <w:rsid w:val="00D50871"/>
    <w:rsid w:val="00D5094A"/>
    <w:rsid w:val="00D512D6"/>
    <w:rsid w:val="00D5159B"/>
    <w:rsid w:val="00D5170E"/>
    <w:rsid w:val="00D5190A"/>
    <w:rsid w:val="00D51DA3"/>
    <w:rsid w:val="00D51F0C"/>
    <w:rsid w:val="00D522DE"/>
    <w:rsid w:val="00D5234E"/>
    <w:rsid w:val="00D52358"/>
    <w:rsid w:val="00D5259F"/>
    <w:rsid w:val="00D52602"/>
    <w:rsid w:val="00D52943"/>
    <w:rsid w:val="00D52A78"/>
    <w:rsid w:val="00D52CB6"/>
    <w:rsid w:val="00D52DEF"/>
    <w:rsid w:val="00D531BF"/>
    <w:rsid w:val="00D53434"/>
    <w:rsid w:val="00D5469F"/>
    <w:rsid w:val="00D5474D"/>
    <w:rsid w:val="00D54C2D"/>
    <w:rsid w:val="00D54C48"/>
    <w:rsid w:val="00D54D2C"/>
    <w:rsid w:val="00D54FEF"/>
    <w:rsid w:val="00D550F3"/>
    <w:rsid w:val="00D55157"/>
    <w:rsid w:val="00D554A8"/>
    <w:rsid w:val="00D55DEB"/>
    <w:rsid w:val="00D56017"/>
    <w:rsid w:val="00D5633F"/>
    <w:rsid w:val="00D563B8"/>
    <w:rsid w:val="00D5666F"/>
    <w:rsid w:val="00D568C7"/>
    <w:rsid w:val="00D56BD7"/>
    <w:rsid w:val="00D56CBF"/>
    <w:rsid w:val="00D56E79"/>
    <w:rsid w:val="00D57206"/>
    <w:rsid w:val="00D57428"/>
    <w:rsid w:val="00D57813"/>
    <w:rsid w:val="00D57BFA"/>
    <w:rsid w:val="00D57D87"/>
    <w:rsid w:val="00D57ED2"/>
    <w:rsid w:val="00D60117"/>
    <w:rsid w:val="00D60397"/>
    <w:rsid w:val="00D6065E"/>
    <w:rsid w:val="00D60A8F"/>
    <w:rsid w:val="00D6101E"/>
    <w:rsid w:val="00D61353"/>
    <w:rsid w:val="00D613CC"/>
    <w:rsid w:val="00D61551"/>
    <w:rsid w:val="00D61CFF"/>
    <w:rsid w:val="00D61E64"/>
    <w:rsid w:val="00D628F3"/>
    <w:rsid w:val="00D62ABE"/>
    <w:rsid w:val="00D62BD4"/>
    <w:rsid w:val="00D62D8F"/>
    <w:rsid w:val="00D62FB1"/>
    <w:rsid w:val="00D6360C"/>
    <w:rsid w:val="00D64253"/>
    <w:rsid w:val="00D645CA"/>
    <w:rsid w:val="00D64646"/>
    <w:rsid w:val="00D64714"/>
    <w:rsid w:val="00D6485B"/>
    <w:rsid w:val="00D648BA"/>
    <w:rsid w:val="00D64A85"/>
    <w:rsid w:val="00D65397"/>
    <w:rsid w:val="00D65C7D"/>
    <w:rsid w:val="00D665CE"/>
    <w:rsid w:val="00D6691F"/>
    <w:rsid w:val="00D66984"/>
    <w:rsid w:val="00D66B70"/>
    <w:rsid w:val="00D66BC4"/>
    <w:rsid w:val="00D66DB4"/>
    <w:rsid w:val="00D67040"/>
    <w:rsid w:val="00D67375"/>
    <w:rsid w:val="00D67393"/>
    <w:rsid w:val="00D67971"/>
    <w:rsid w:val="00D67995"/>
    <w:rsid w:val="00D67DA3"/>
    <w:rsid w:val="00D67E08"/>
    <w:rsid w:val="00D7032C"/>
    <w:rsid w:val="00D7067B"/>
    <w:rsid w:val="00D707B9"/>
    <w:rsid w:val="00D70CFF"/>
    <w:rsid w:val="00D70E96"/>
    <w:rsid w:val="00D70EDB"/>
    <w:rsid w:val="00D71153"/>
    <w:rsid w:val="00D712EC"/>
    <w:rsid w:val="00D71370"/>
    <w:rsid w:val="00D713A4"/>
    <w:rsid w:val="00D7143E"/>
    <w:rsid w:val="00D71466"/>
    <w:rsid w:val="00D7175C"/>
    <w:rsid w:val="00D718B2"/>
    <w:rsid w:val="00D71B35"/>
    <w:rsid w:val="00D7231F"/>
    <w:rsid w:val="00D72A50"/>
    <w:rsid w:val="00D72ABB"/>
    <w:rsid w:val="00D72B2E"/>
    <w:rsid w:val="00D72CDC"/>
    <w:rsid w:val="00D72E66"/>
    <w:rsid w:val="00D72EBD"/>
    <w:rsid w:val="00D72EE3"/>
    <w:rsid w:val="00D732D3"/>
    <w:rsid w:val="00D73337"/>
    <w:rsid w:val="00D7334D"/>
    <w:rsid w:val="00D7381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B3F"/>
    <w:rsid w:val="00D80C65"/>
    <w:rsid w:val="00D81353"/>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638E"/>
    <w:rsid w:val="00D8660A"/>
    <w:rsid w:val="00D86766"/>
    <w:rsid w:val="00D872AF"/>
    <w:rsid w:val="00D87563"/>
    <w:rsid w:val="00D877E0"/>
    <w:rsid w:val="00D87D8F"/>
    <w:rsid w:val="00D902C4"/>
    <w:rsid w:val="00D903E2"/>
    <w:rsid w:val="00D90743"/>
    <w:rsid w:val="00D9074A"/>
    <w:rsid w:val="00D907E1"/>
    <w:rsid w:val="00D908CE"/>
    <w:rsid w:val="00D9097D"/>
    <w:rsid w:val="00D90D46"/>
    <w:rsid w:val="00D91346"/>
    <w:rsid w:val="00D91A3D"/>
    <w:rsid w:val="00D91FA8"/>
    <w:rsid w:val="00D92972"/>
    <w:rsid w:val="00D93370"/>
    <w:rsid w:val="00D933A9"/>
    <w:rsid w:val="00D933DB"/>
    <w:rsid w:val="00D93B9C"/>
    <w:rsid w:val="00D945D3"/>
    <w:rsid w:val="00D947C8"/>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A49"/>
    <w:rsid w:val="00D97B84"/>
    <w:rsid w:val="00DA03BE"/>
    <w:rsid w:val="00DA04D6"/>
    <w:rsid w:val="00DA0C29"/>
    <w:rsid w:val="00DA15EB"/>
    <w:rsid w:val="00DA1960"/>
    <w:rsid w:val="00DA1B6E"/>
    <w:rsid w:val="00DA254B"/>
    <w:rsid w:val="00DA2602"/>
    <w:rsid w:val="00DA2AE0"/>
    <w:rsid w:val="00DA2AEA"/>
    <w:rsid w:val="00DA2C0E"/>
    <w:rsid w:val="00DA32E6"/>
    <w:rsid w:val="00DA32F7"/>
    <w:rsid w:val="00DA38F6"/>
    <w:rsid w:val="00DA446F"/>
    <w:rsid w:val="00DA51C0"/>
    <w:rsid w:val="00DA63C8"/>
    <w:rsid w:val="00DA6E41"/>
    <w:rsid w:val="00DA6F11"/>
    <w:rsid w:val="00DA6FED"/>
    <w:rsid w:val="00DA7087"/>
    <w:rsid w:val="00DA7113"/>
    <w:rsid w:val="00DA71C5"/>
    <w:rsid w:val="00DA71C9"/>
    <w:rsid w:val="00DA72A5"/>
    <w:rsid w:val="00DA73FC"/>
    <w:rsid w:val="00DA74C4"/>
    <w:rsid w:val="00DA7854"/>
    <w:rsid w:val="00DA7B9F"/>
    <w:rsid w:val="00DA7C14"/>
    <w:rsid w:val="00DB0BF9"/>
    <w:rsid w:val="00DB0C77"/>
    <w:rsid w:val="00DB0E22"/>
    <w:rsid w:val="00DB111F"/>
    <w:rsid w:val="00DB1A1C"/>
    <w:rsid w:val="00DB2094"/>
    <w:rsid w:val="00DB227D"/>
    <w:rsid w:val="00DB2807"/>
    <w:rsid w:val="00DB2997"/>
    <w:rsid w:val="00DB2B7E"/>
    <w:rsid w:val="00DB2F09"/>
    <w:rsid w:val="00DB310F"/>
    <w:rsid w:val="00DB3788"/>
    <w:rsid w:val="00DB3FD9"/>
    <w:rsid w:val="00DB408A"/>
    <w:rsid w:val="00DB4726"/>
    <w:rsid w:val="00DB4B2C"/>
    <w:rsid w:val="00DB4F2D"/>
    <w:rsid w:val="00DB4FE8"/>
    <w:rsid w:val="00DB5380"/>
    <w:rsid w:val="00DB566B"/>
    <w:rsid w:val="00DB5748"/>
    <w:rsid w:val="00DB5847"/>
    <w:rsid w:val="00DB5A7B"/>
    <w:rsid w:val="00DB5E83"/>
    <w:rsid w:val="00DB632A"/>
    <w:rsid w:val="00DB6409"/>
    <w:rsid w:val="00DB64D6"/>
    <w:rsid w:val="00DB6D92"/>
    <w:rsid w:val="00DB7473"/>
    <w:rsid w:val="00DB7520"/>
    <w:rsid w:val="00DB770B"/>
    <w:rsid w:val="00DB7956"/>
    <w:rsid w:val="00DB7B6D"/>
    <w:rsid w:val="00DC0016"/>
    <w:rsid w:val="00DC0462"/>
    <w:rsid w:val="00DC0608"/>
    <w:rsid w:val="00DC0A8A"/>
    <w:rsid w:val="00DC0CBC"/>
    <w:rsid w:val="00DC0DF1"/>
    <w:rsid w:val="00DC1178"/>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022"/>
    <w:rsid w:val="00DC415A"/>
    <w:rsid w:val="00DC43A8"/>
    <w:rsid w:val="00DC4461"/>
    <w:rsid w:val="00DC4623"/>
    <w:rsid w:val="00DC477E"/>
    <w:rsid w:val="00DC497F"/>
    <w:rsid w:val="00DC571B"/>
    <w:rsid w:val="00DC57BD"/>
    <w:rsid w:val="00DC5BB2"/>
    <w:rsid w:val="00DC5E33"/>
    <w:rsid w:val="00DC6499"/>
    <w:rsid w:val="00DC64D2"/>
    <w:rsid w:val="00DC67AC"/>
    <w:rsid w:val="00DC6BFF"/>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D61"/>
    <w:rsid w:val="00DD2E6C"/>
    <w:rsid w:val="00DD2F0B"/>
    <w:rsid w:val="00DD34C6"/>
    <w:rsid w:val="00DD350D"/>
    <w:rsid w:val="00DD361C"/>
    <w:rsid w:val="00DD3B19"/>
    <w:rsid w:val="00DD4216"/>
    <w:rsid w:val="00DD43E3"/>
    <w:rsid w:val="00DD44BC"/>
    <w:rsid w:val="00DD4638"/>
    <w:rsid w:val="00DD487A"/>
    <w:rsid w:val="00DD492F"/>
    <w:rsid w:val="00DD4F6E"/>
    <w:rsid w:val="00DD50DD"/>
    <w:rsid w:val="00DD565F"/>
    <w:rsid w:val="00DD5AE1"/>
    <w:rsid w:val="00DD5BA9"/>
    <w:rsid w:val="00DD60CE"/>
    <w:rsid w:val="00DD6253"/>
    <w:rsid w:val="00DD6607"/>
    <w:rsid w:val="00DD736D"/>
    <w:rsid w:val="00DD7469"/>
    <w:rsid w:val="00DD7EF3"/>
    <w:rsid w:val="00DE043C"/>
    <w:rsid w:val="00DE0B7A"/>
    <w:rsid w:val="00DE0D85"/>
    <w:rsid w:val="00DE11FA"/>
    <w:rsid w:val="00DE13B8"/>
    <w:rsid w:val="00DE151B"/>
    <w:rsid w:val="00DE1F2B"/>
    <w:rsid w:val="00DE24BA"/>
    <w:rsid w:val="00DE25CF"/>
    <w:rsid w:val="00DE274C"/>
    <w:rsid w:val="00DE2769"/>
    <w:rsid w:val="00DE278F"/>
    <w:rsid w:val="00DE287D"/>
    <w:rsid w:val="00DE2A30"/>
    <w:rsid w:val="00DE2A46"/>
    <w:rsid w:val="00DE2A8B"/>
    <w:rsid w:val="00DE30E9"/>
    <w:rsid w:val="00DE39F4"/>
    <w:rsid w:val="00DE3FDA"/>
    <w:rsid w:val="00DE4090"/>
    <w:rsid w:val="00DE42B4"/>
    <w:rsid w:val="00DE4A17"/>
    <w:rsid w:val="00DE5003"/>
    <w:rsid w:val="00DE5103"/>
    <w:rsid w:val="00DE574F"/>
    <w:rsid w:val="00DE5919"/>
    <w:rsid w:val="00DE5CFB"/>
    <w:rsid w:val="00DE5D1D"/>
    <w:rsid w:val="00DE60A2"/>
    <w:rsid w:val="00DE6444"/>
    <w:rsid w:val="00DE64B2"/>
    <w:rsid w:val="00DE747B"/>
    <w:rsid w:val="00DE76FC"/>
    <w:rsid w:val="00DE7727"/>
    <w:rsid w:val="00DE79D7"/>
    <w:rsid w:val="00DE7B55"/>
    <w:rsid w:val="00DE7C0F"/>
    <w:rsid w:val="00DE7D8F"/>
    <w:rsid w:val="00DF0230"/>
    <w:rsid w:val="00DF0EF0"/>
    <w:rsid w:val="00DF1383"/>
    <w:rsid w:val="00DF1400"/>
    <w:rsid w:val="00DF180D"/>
    <w:rsid w:val="00DF1C68"/>
    <w:rsid w:val="00DF1C70"/>
    <w:rsid w:val="00DF1D75"/>
    <w:rsid w:val="00DF20EE"/>
    <w:rsid w:val="00DF22CA"/>
    <w:rsid w:val="00DF2A0F"/>
    <w:rsid w:val="00DF2A1A"/>
    <w:rsid w:val="00DF2DDB"/>
    <w:rsid w:val="00DF3164"/>
    <w:rsid w:val="00DF4239"/>
    <w:rsid w:val="00DF4EE5"/>
    <w:rsid w:val="00DF514F"/>
    <w:rsid w:val="00DF53CB"/>
    <w:rsid w:val="00DF55CE"/>
    <w:rsid w:val="00DF596C"/>
    <w:rsid w:val="00DF647F"/>
    <w:rsid w:val="00DF6651"/>
    <w:rsid w:val="00DF6EB4"/>
    <w:rsid w:val="00DF6F02"/>
    <w:rsid w:val="00DF73FD"/>
    <w:rsid w:val="00DF75F5"/>
    <w:rsid w:val="00DF7872"/>
    <w:rsid w:val="00DF795C"/>
    <w:rsid w:val="00E0075D"/>
    <w:rsid w:val="00E0095F"/>
    <w:rsid w:val="00E01038"/>
    <w:rsid w:val="00E0163C"/>
    <w:rsid w:val="00E019CD"/>
    <w:rsid w:val="00E01BC5"/>
    <w:rsid w:val="00E0219B"/>
    <w:rsid w:val="00E021B6"/>
    <w:rsid w:val="00E028EE"/>
    <w:rsid w:val="00E02DC6"/>
    <w:rsid w:val="00E02F63"/>
    <w:rsid w:val="00E038C9"/>
    <w:rsid w:val="00E03A59"/>
    <w:rsid w:val="00E03A6C"/>
    <w:rsid w:val="00E03CE4"/>
    <w:rsid w:val="00E03E4C"/>
    <w:rsid w:val="00E03EB1"/>
    <w:rsid w:val="00E04817"/>
    <w:rsid w:val="00E04EB9"/>
    <w:rsid w:val="00E04EBA"/>
    <w:rsid w:val="00E05EF7"/>
    <w:rsid w:val="00E05F3E"/>
    <w:rsid w:val="00E07126"/>
    <w:rsid w:val="00E073C2"/>
    <w:rsid w:val="00E07EC3"/>
    <w:rsid w:val="00E10018"/>
    <w:rsid w:val="00E10F6B"/>
    <w:rsid w:val="00E11037"/>
    <w:rsid w:val="00E11951"/>
    <w:rsid w:val="00E119DC"/>
    <w:rsid w:val="00E11E3A"/>
    <w:rsid w:val="00E11EC9"/>
    <w:rsid w:val="00E11F08"/>
    <w:rsid w:val="00E1264A"/>
    <w:rsid w:val="00E12B40"/>
    <w:rsid w:val="00E12EEB"/>
    <w:rsid w:val="00E12F74"/>
    <w:rsid w:val="00E1303B"/>
    <w:rsid w:val="00E130CC"/>
    <w:rsid w:val="00E13270"/>
    <w:rsid w:val="00E1385A"/>
    <w:rsid w:val="00E139CA"/>
    <w:rsid w:val="00E13E8B"/>
    <w:rsid w:val="00E14181"/>
    <w:rsid w:val="00E143E4"/>
    <w:rsid w:val="00E1452E"/>
    <w:rsid w:val="00E145CF"/>
    <w:rsid w:val="00E149DD"/>
    <w:rsid w:val="00E1514D"/>
    <w:rsid w:val="00E1523F"/>
    <w:rsid w:val="00E158C6"/>
    <w:rsid w:val="00E15C46"/>
    <w:rsid w:val="00E15DEE"/>
    <w:rsid w:val="00E16A6F"/>
    <w:rsid w:val="00E16B5D"/>
    <w:rsid w:val="00E16BCC"/>
    <w:rsid w:val="00E16F1D"/>
    <w:rsid w:val="00E16F5B"/>
    <w:rsid w:val="00E17DD2"/>
    <w:rsid w:val="00E2000A"/>
    <w:rsid w:val="00E203C4"/>
    <w:rsid w:val="00E2040C"/>
    <w:rsid w:val="00E208F7"/>
    <w:rsid w:val="00E2115E"/>
    <w:rsid w:val="00E214EB"/>
    <w:rsid w:val="00E21BDF"/>
    <w:rsid w:val="00E21C88"/>
    <w:rsid w:val="00E21CFE"/>
    <w:rsid w:val="00E21DBF"/>
    <w:rsid w:val="00E220DA"/>
    <w:rsid w:val="00E22945"/>
    <w:rsid w:val="00E232BC"/>
    <w:rsid w:val="00E234D2"/>
    <w:rsid w:val="00E23B50"/>
    <w:rsid w:val="00E23BA8"/>
    <w:rsid w:val="00E2479B"/>
    <w:rsid w:val="00E24B0D"/>
    <w:rsid w:val="00E24B4A"/>
    <w:rsid w:val="00E2565F"/>
    <w:rsid w:val="00E25870"/>
    <w:rsid w:val="00E25A04"/>
    <w:rsid w:val="00E25B0A"/>
    <w:rsid w:val="00E25E14"/>
    <w:rsid w:val="00E25EC8"/>
    <w:rsid w:val="00E25F7A"/>
    <w:rsid w:val="00E26315"/>
    <w:rsid w:val="00E26564"/>
    <w:rsid w:val="00E26758"/>
    <w:rsid w:val="00E26EDC"/>
    <w:rsid w:val="00E27173"/>
    <w:rsid w:val="00E274A2"/>
    <w:rsid w:val="00E276B7"/>
    <w:rsid w:val="00E27D0F"/>
    <w:rsid w:val="00E30ABB"/>
    <w:rsid w:val="00E30BF1"/>
    <w:rsid w:val="00E30C28"/>
    <w:rsid w:val="00E30D80"/>
    <w:rsid w:val="00E3131F"/>
    <w:rsid w:val="00E3147E"/>
    <w:rsid w:val="00E31556"/>
    <w:rsid w:val="00E316E4"/>
    <w:rsid w:val="00E319C5"/>
    <w:rsid w:val="00E31B55"/>
    <w:rsid w:val="00E31E80"/>
    <w:rsid w:val="00E32061"/>
    <w:rsid w:val="00E3249F"/>
    <w:rsid w:val="00E324CC"/>
    <w:rsid w:val="00E3250E"/>
    <w:rsid w:val="00E326ED"/>
    <w:rsid w:val="00E32CD0"/>
    <w:rsid w:val="00E33679"/>
    <w:rsid w:val="00E3371C"/>
    <w:rsid w:val="00E3376C"/>
    <w:rsid w:val="00E337ED"/>
    <w:rsid w:val="00E33D07"/>
    <w:rsid w:val="00E33D4A"/>
    <w:rsid w:val="00E33F16"/>
    <w:rsid w:val="00E34407"/>
    <w:rsid w:val="00E3467F"/>
    <w:rsid w:val="00E347C9"/>
    <w:rsid w:val="00E34A8C"/>
    <w:rsid w:val="00E350C3"/>
    <w:rsid w:val="00E35B08"/>
    <w:rsid w:val="00E35B8A"/>
    <w:rsid w:val="00E35E02"/>
    <w:rsid w:val="00E35FC1"/>
    <w:rsid w:val="00E364A3"/>
    <w:rsid w:val="00E365D7"/>
    <w:rsid w:val="00E36854"/>
    <w:rsid w:val="00E370E4"/>
    <w:rsid w:val="00E37A47"/>
    <w:rsid w:val="00E4041B"/>
    <w:rsid w:val="00E4081B"/>
    <w:rsid w:val="00E40B6E"/>
    <w:rsid w:val="00E40B96"/>
    <w:rsid w:val="00E40F3D"/>
    <w:rsid w:val="00E4114B"/>
    <w:rsid w:val="00E413B8"/>
    <w:rsid w:val="00E41514"/>
    <w:rsid w:val="00E416F3"/>
    <w:rsid w:val="00E41CD1"/>
    <w:rsid w:val="00E42AC9"/>
    <w:rsid w:val="00E42E26"/>
    <w:rsid w:val="00E42E71"/>
    <w:rsid w:val="00E4334B"/>
    <w:rsid w:val="00E43A2B"/>
    <w:rsid w:val="00E43D78"/>
    <w:rsid w:val="00E4440F"/>
    <w:rsid w:val="00E444A7"/>
    <w:rsid w:val="00E44B44"/>
    <w:rsid w:val="00E44E73"/>
    <w:rsid w:val="00E44FDA"/>
    <w:rsid w:val="00E454D5"/>
    <w:rsid w:val="00E45988"/>
    <w:rsid w:val="00E46553"/>
    <w:rsid w:val="00E468A7"/>
    <w:rsid w:val="00E46AFD"/>
    <w:rsid w:val="00E46F3D"/>
    <w:rsid w:val="00E47092"/>
    <w:rsid w:val="00E47690"/>
    <w:rsid w:val="00E47714"/>
    <w:rsid w:val="00E47AF9"/>
    <w:rsid w:val="00E47E9C"/>
    <w:rsid w:val="00E5088E"/>
    <w:rsid w:val="00E50940"/>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2ABA"/>
    <w:rsid w:val="00E5395F"/>
    <w:rsid w:val="00E53F4F"/>
    <w:rsid w:val="00E54B20"/>
    <w:rsid w:val="00E54D81"/>
    <w:rsid w:val="00E557E2"/>
    <w:rsid w:val="00E561B2"/>
    <w:rsid w:val="00E56EAD"/>
    <w:rsid w:val="00E57170"/>
    <w:rsid w:val="00E57479"/>
    <w:rsid w:val="00E574B5"/>
    <w:rsid w:val="00E57526"/>
    <w:rsid w:val="00E5764C"/>
    <w:rsid w:val="00E57A7F"/>
    <w:rsid w:val="00E57EF9"/>
    <w:rsid w:val="00E60047"/>
    <w:rsid w:val="00E60A51"/>
    <w:rsid w:val="00E61352"/>
    <w:rsid w:val="00E61597"/>
    <w:rsid w:val="00E615C4"/>
    <w:rsid w:val="00E61977"/>
    <w:rsid w:val="00E6243C"/>
    <w:rsid w:val="00E6252E"/>
    <w:rsid w:val="00E62D8E"/>
    <w:rsid w:val="00E62EC6"/>
    <w:rsid w:val="00E632C7"/>
    <w:rsid w:val="00E635E8"/>
    <w:rsid w:val="00E64223"/>
    <w:rsid w:val="00E642AB"/>
    <w:rsid w:val="00E643A6"/>
    <w:rsid w:val="00E6487E"/>
    <w:rsid w:val="00E6490F"/>
    <w:rsid w:val="00E64D03"/>
    <w:rsid w:val="00E650D4"/>
    <w:rsid w:val="00E652DD"/>
    <w:rsid w:val="00E654F7"/>
    <w:rsid w:val="00E655FF"/>
    <w:rsid w:val="00E656E8"/>
    <w:rsid w:val="00E65E14"/>
    <w:rsid w:val="00E66A74"/>
    <w:rsid w:val="00E66C50"/>
    <w:rsid w:val="00E66FEF"/>
    <w:rsid w:val="00E673C4"/>
    <w:rsid w:val="00E674EC"/>
    <w:rsid w:val="00E6770F"/>
    <w:rsid w:val="00E67733"/>
    <w:rsid w:val="00E67D48"/>
    <w:rsid w:val="00E701AD"/>
    <w:rsid w:val="00E7023A"/>
    <w:rsid w:val="00E71305"/>
    <w:rsid w:val="00E713F0"/>
    <w:rsid w:val="00E71C79"/>
    <w:rsid w:val="00E71F0E"/>
    <w:rsid w:val="00E72444"/>
    <w:rsid w:val="00E724A4"/>
    <w:rsid w:val="00E7252E"/>
    <w:rsid w:val="00E725F7"/>
    <w:rsid w:val="00E72DFA"/>
    <w:rsid w:val="00E72E3A"/>
    <w:rsid w:val="00E72F3B"/>
    <w:rsid w:val="00E7382B"/>
    <w:rsid w:val="00E7382D"/>
    <w:rsid w:val="00E73AA2"/>
    <w:rsid w:val="00E73D36"/>
    <w:rsid w:val="00E74287"/>
    <w:rsid w:val="00E7455D"/>
    <w:rsid w:val="00E7488A"/>
    <w:rsid w:val="00E74BA1"/>
    <w:rsid w:val="00E74BF3"/>
    <w:rsid w:val="00E74CC4"/>
    <w:rsid w:val="00E74D0B"/>
    <w:rsid w:val="00E74D70"/>
    <w:rsid w:val="00E74E39"/>
    <w:rsid w:val="00E75525"/>
    <w:rsid w:val="00E7553B"/>
    <w:rsid w:val="00E755B5"/>
    <w:rsid w:val="00E75658"/>
    <w:rsid w:val="00E75864"/>
    <w:rsid w:val="00E75AF9"/>
    <w:rsid w:val="00E75D07"/>
    <w:rsid w:val="00E76737"/>
    <w:rsid w:val="00E7685D"/>
    <w:rsid w:val="00E768F3"/>
    <w:rsid w:val="00E76A08"/>
    <w:rsid w:val="00E76B9C"/>
    <w:rsid w:val="00E76D07"/>
    <w:rsid w:val="00E76DB1"/>
    <w:rsid w:val="00E77161"/>
    <w:rsid w:val="00E7746F"/>
    <w:rsid w:val="00E774B4"/>
    <w:rsid w:val="00E7757A"/>
    <w:rsid w:val="00E7773E"/>
    <w:rsid w:val="00E77851"/>
    <w:rsid w:val="00E779B1"/>
    <w:rsid w:val="00E77C11"/>
    <w:rsid w:val="00E800AD"/>
    <w:rsid w:val="00E802D2"/>
    <w:rsid w:val="00E8030C"/>
    <w:rsid w:val="00E803E3"/>
    <w:rsid w:val="00E8095B"/>
    <w:rsid w:val="00E80E31"/>
    <w:rsid w:val="00E80F6B"/>
    <w:rsid w:val="00E80FB6"/>
    <w:rsid w:val="00E811CA"/>
    <w:rsid w:val="00E8255C"/>
    <w:rsid w:val="00E82621"/>
    <w:rsid w:val="00E82653"/>
    <w:rsid w:val="00E82917"/>
    <w:rsid w:val="00E82A69"/>
    <w:rsid w:val="00E82BA3"/>
    <w:rsid w:val="00E833D9"/>
    <w:rsid w:val="00E834D2"/>
    <w:rsid w:val="00E83625"/>
    <w:rsid w:val="00E836AC"/>
    <w:rsid w:val="00E83891"/>
    <w:rsid w:val="00E83998"/>
    <w:rsid w:val="00E83DA2"/>
    <w:rsid w:val="00E83F03"/>
    <w:rsid w:val="00E84103"/>
    <w:rsid w:val="00E84216"/>
    <w:rsid w:val="00E84310"/>
    <w:rsid w:val="00E843B5"/>
    <w:rsid w:val="00E851F2"/>
    <w:rsid w:val="00E855A7"/>
    <w:rsid w:val="00E85BC9"/>
    <w:rsid w:val="00E85C54"/>
    <w:rsid w:val="00E85DC8"/>
    <w:rsid w:val="00E85FD6"/>
    <w:rsid w:val="00E86678"/>
    <w:rsid w:val="00E866C8"/>
    <w:rsid w:val="00E86828"/>
    <w:rsid w:val="00E86925"/>
    <w:rsid w:val="00E86BE5"/>
    <w:rsid w:val="00E87377"/>
    <w:rsid w:val="00E87423"/>
    <w:rsid w:val="00E87439"/>
    <w:rsid w:val="00E87B28"/>
    <w:rsid w:val="00E900C9"/>
    <w:rsid w:val="00E901C9"/>
    <w:rsid w:val="00E908F8"/>
    <w:rsid w:val="00E90C4E"/>
    <w:rsid w:val="00E90E2F"/>
    <w:rsid w:val="00E91361"/>
    <w:rsid w:val="00E9157C"/>
    <w:rsid w:val="00E91C6C"/>
    <w:rsid w:val="00E92051"/>
    <w:rsid w:val="00E922A3"/>
    <w:rsid w:val="00E92B40"/>
    <w:rsid w:val="00E93548"/>
    <w:rsid w:val="00E93CED"/>
    <w:rsid w:val="00E93F94"/>
    <w:rsid w:val="00E9446F"/>
    <w:rsid w:val="00E9457D"/>
    <w:rsid w:val="00E94C7C"/>
    <w:rsid w:val="00E94EE5"/>
    <w:rsid w:val="00E95253"/>
    <w:rsid w:val="00E95631"/>
    <w:rsid w:val="00E95D2C"/>
    <w:rsid w:val="00E963D8"/>
    <w:rsid w:val="00E96640"/>
    <w:rsid w:val="00E967E2"/>
    <w:rsid w:val="00E969DF"/>
    <w:rsid w:val="00E96B2C"/>
    <w:rsid w:val="00E970DF"/>
    <w:rsid w:val="00E9713D"/>
    <w:rsid w:val="00E973A9"/>
    <w:rsid w:val="00E97A87"/>
    <w:rsid w:val="00E97DE1"/>
    <w:rsid w:val="00EA00D3"/>
    <w:rsid w:val="00EA065E"/>
    <w:rsid w:val="00EA07BF"/>
    <w:rsid w:val="00EA0AE6"/>
    <w:rsid w:val="00EA12BB"/>
    <w:rsid w:val="00EA1495"/>
    <w:rsid w:val="00EA163F"/>
    <w:rsid w:val="00EA16EF"/>
    <w:rsid w:val="00EA1FBE"/>
    <w:rsid w:val="00EA251F"/>
    <w:rsid w:val="00EA261E"/>
    <w:rsid w:val="00EA2799"/>
    <w:rsid w:val="00EA2FA2"/>
    <w:rsid w:val="00EA3187"/>
    <w:rsid w:val="00EA31B1"/>
    <w:rsid w:val="00EA3540"/>
    <w:rsid w:val="00EA35DF"/>
    <w:rsid w:val="00EA3C6A"/>
    <w:rsid w:val="00EA3FD0"/>
    <w:rsid w:val="00EA4160"/>
    <w:rsid w:val="00EA4874"/>
    <w:rsid w:val="00EA49E3"/>
    <w:rsid w:val="00EA4D66"/>
    <w:rsid w:val="00EA6223"/>
    <w:rsid w:val="00EA65FB"/>
    <w:rsid w:val="00EA68FF"/>
    <w:rsid w:val="00EA6D06"/>
    <w:rsid w:val="00EA6D76"/>
    <w:rsid w:val="00EA70D5"/>
    <w:rsid w:val="00EA7612"/>
    <w:rsid w:val="00EB0650"/>
    <w:rsid w:val="00EB0670"/>
    <w:rsid w:val="00EB08DC"/>
    <w:rsid w:val="00EB0E13"/>
    <w:rsid w:val="00EB0F02"/>
    <w:rsid w:val="00EB14BC"/>
    <w:rsid w:val="00EB158E"/>
    <w:rsid w:val="00EB1644"/>
    <w:rsid w:val="00EB173F"/>
    <w:rsid w:val="00EB1865"/>
    <w:rsid w:val="00EB1CAA"/>
    <w:rsid w:val="00EB1CF3"/>
    <w:rsid w:val="00EB202C"/>
    <w:rsid w:val="00EB2862"/>
    <w:rsid w:val="00EB28D7"/>
    <w:rsid w:val="00EB28E5"/>
    <w:rsid w:val="00EB2D7D"/>
    <w:rsid w:val="00EB3440"/>
    <w:rsid w:val="00EB3B6F"/>
    <w:rsid w:val="00EB3BD5"/>
    <w:rsid w:val="00EB3C1F"/>
    <w:rsid w:val="00EB3D6C"/>
    <w:rsid w:val="00EB3E4D"/>
    <w:rsid w:val="00EB3E67"/>
    <w:rsid w:val="00EB4128"/>
    <w:rsid w:val="00EB41A3"/>
    <w:rsid w:val="00EB4670"/>
    <w:rsid w:val="00EB4813"/>
    <w:rsid w:val="00EB4CC3"/>
    <w:rsid w:val="00EB5079"/>
    <w:rsid w:val="00EB5252"/>
    <w:rsid w:val="00EB52E7"/>
    <w:rsid w:val="00EB5621"/>
    <w:rsid w:val="00EB57BA"/>
    <w:rsid w:val="00EB584A"/>
    <w:rsid w:val="00EB63D8"/>
    <w:rsid w:val="00EB71C5"/>
    <w:rsid w:val="00EB79C9"/>
    <w:rsid w:val="00EB7A36"/>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014"/>
    <w:rsid w:val="00EC250B"/>
    <w:rsid w:val="00EC2B51"/>
    <w:rsid w:val="00EC3290"/>
    <w:rsid w:val="00EC355E"/>
    <w:rsid w:val="00EC36B4"/>
    <w:rsid w:val="00EC4DB5"/>
    <w:rsid w:val="00EC4EE3"/>
    <w:rsid w:val="00EC50DA"/>
    <w:rsid w:val="00EC5203"/>
    <w:rsid w:val="00EC586C"/>
    <w:rsid w:val="00EC5915"/>
    <w:rsid w:val="00EC5B7C"/>
    <w:rsid w:val="00EC5BFB"/>
    <w:rsid w:val="00EC6969"/>
    <w:rsid w:val="00EC7533"/>
    <w:rsid w:val="00EC78CE"/>
    <w:rsid w:val="00EC7C14"/>
    <w:rsid w:val="00EC7C1B"/>
    <w:rsid w:val="00EC7C8E"/>
    <w:rsid w:val="00ED00C2"/>
    <w:rsid w:val="00ED0387"/>
    <w:rsid w:val="00ED0F29"/>
    <w:rsid w:val="00ED11EE"/>
    <w:rsid w:val="00ED12F1"/>
    <w:rsid w:val="00ED1380"/>
    <w:rsid w:val="00ED1454"/>
    <w:rsid w:val="00ED17A9"/>
    <w:rsid w:val="00ED1A97"/>
    <w:rsid w:val="00ED1E2A"/>
    <w:rsid w:val="00ED2233"/>
    <w:rsid w:val="00ED2347"/>
    <w:rsid w:val="00ED27EC"/>
    <w:rsid w:val="00ED29DE"/>
    <w:rsid w:val="00ED35C2"/>
    <w:rsid w:val="00ED39F6"/>
    <w:rsid w:val="00ED3C21"/>
    <w:rsid w:val="00ED3CE2"/>
    <w:rsid w:val="00ED3F36"/>
    <w:rsid w:val="00ED401A"/>
    <w:rsid w:val="00ED4605"/>
    <w:rsid w:val="00ED494B"/>
    <w:rsid w:val="00ED4A05"/>
    <w:rsid w:val="00ED5675"/>
    <w:rsid w:val="00ED57A4"/>
    <w:rsid w:val="00ED58D4"/>
    <w:rsid w:val="00ED5D30"/>
    <w:rsid w:val="00ED5D32"/>
    <w:rsid w:val="00ED5EA3"/>
    <w:rsid w:val="00ED5F50"/>
    <w:rsid w:val="00ED628E"/>
    <w:rsid w:val="00ED6556"/>
    <w:rsid w:val="00ED66BF"/>
    <w:rsid w:val="00ED6985"/>
    <w:rsid w:val="00ED6A3A"/>
    <w:rsid w:val="00ED6F00"/>
    <w:rsid w:val="00ED7410"/>
    <w:rsid w:val="00EE06BF"/>
    <w:rsid w:val="00EE074A"/>
    <w:rsid w:val="00EE0911"/>
    <w:rsid w:val="00EE1421"/>
    <w:rsid w:val="00EE1449"/>
    <w:rsid w:val="00EE17FE"/>
    <w:rsid w:val="00EE1F8A"/>
    <w:rsid w:val="00EE206F"/>
    <w:rsid w:val="00EE21FF"/>
    <w:rsid w:val="00EE313F"/>
    <w:rsid w:val="00EE32C7"/>
    <w:rsid w:val="00EE344E"/>
    <w:rsid w:val="00EE35D1"/>
    <w:rsid w:val="00EE39D6"/>
    <w:rsid w:val="00EE3FC6"/>
    <w:rsid w:val="00EE41D1"/>
    <w:rsid w:val="00EE4210"/>
    <w:rsid w:val="00EE4350"/>
    <w:rsid w:val="00EE4754"/>
    <w:rsid w:val="00EE49FE"/>
    <w:rsid w:val="00EE4A13"/>
    <w:rsid w:val="00EE4CB7"/>
    <w:rsid w:val="00EE4FA4"/>
    <w:rsid w:val="00EE51EC"/>
    <w:rsid w:val="00EE52B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0A09"/>
    <w:rsid w:val="00EF137B"/>
    <w:rsid w:val="00EF13AE"/>
    <w:rsid w:val="00EF1A53"/>
    <w:rsid w:val="00EF1C2A"/>
    <w:rsid w:val="00EF1C97"/>
    <w:rsid w:val="00EF224A"/>
    <w:rsid w:val="00EF22FB"/>
    <w:rsid w:val="00EF2310"/>
    <w:rsid w:val="00EF236D"/>
    <w:rsid w:val="00EF25DB"/>
    <w:rsid w:val="00EF2E8F"/>
    <w:rsid w:val="00EF349E"/>
    <w:rsid w:val="00EF3BD4"/>
    <w:rsid w:val="00EF4234"/>
    <w:rsid w:val="00EF44D4"/>
    <w:rsid w:val="00EF4764"/>
    <w:rsid w:val="00EF51A3"/>
    <w:rsid w:val="00EF576B"/>
    <w:rsid w:val="00EF5AEF"/>
    <w:rsid w:val="00EF60F7"/>
    <w:rsid w:val="00EF6330"/>
    <w:rsid w:val="00EF63F4"/>
    <w:rsid w:val="00EF73BB"/>
    <w:rsid w:val="00EF74E7"/>
    <w:rsid w:val="00EF7C7F"/>
    <w:rsid w:val="00EF7DB4"/>
    <w:rsid w:val="00EF7E03"/>
    <w:rsid w:val="00F0018C"/>
    <w:rsid w:val="00F00199"/>
    <w:rsid w:val="00F00242"/>
    <w:rsid w:val="00F002CD"/>
    <w:rsid w:val="00F007E2"/>
    <w:rsid w:val="00F008A4"/>
    <w:rsid w:val="00F00AA8"/>
    <w:rsid w:val="00F00AAA"/>
    <w:rsid w:val="00F00BB6"/>
    <w:rsid w:val="00F00EFF"/>
    <w:rsid w:val="00F01B4E"/>
    <w:rsid w:val="00F01EFA"/>
    <w:rsid w:val="00F01F25"/>
    <w:rsid w:val="00F0220E"/>
    <w:rsid w:val="00F028EA"/>
    <w:rsid w:val="00F02AA1"/>
    <w:rsid w:val="00F02C21"/>
    <w:rsid w:val="00F02D94"/>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75C4"/>
    <w:rsid w:val="00F076F4"/>
    <w:rsid w:val="00F0795B"/>
    <w:rsid w:val="00F07D7A"/>
    <w:rsid w:val="00F101B0"/>
    <w:rsid w:val="00F10450"/>
    <w:rsid w:val="00F10B16"/>
    <w:rsid w:val="00F11560"/>
    <w:rsid w:val="00F116EE"/>
    <w:rsid w:val="00F117F7"/>
    <w:rsid w:val="00F11FAB"/>
    <w:rsid w:val="00F121B7"/>
    <w:rsid w:val="00F126AA"/>
    <w:rsid w:val="00F12889"/>
    <w:rsid w:val="00F12DAD"/>
    <w:rsid w:val="00F136F7"/>
    <w:rsid w:val="00F13B42"/>
    <w:rsid w:val="00F14436"/>
    <w:rsid w:val="00F1450A"/>
    <w:rsid w:val="00F14517"/>
    <w:rsid w:val="00F1457C"/>
    <w:rsid w:val="00F146A1"/>
    <w:rsid w:val="00F14DBE"/>
    <w:rsid w:val="00F14F9E"/>
    <w:rsid w:val="00F1501F"/>
    <w:rsid w:val="00F15148"/>
    <w:rsid w:val="00F15201"/>
    <w:rsid w:val="00F15345"/>
    <w:rsid w:val="00F154AE"/>
    <w:rsid w:val="00F15551"/>
    <w:rsid w:val="00F157EC"/>
    <w:rsid w:val="00F157F7"/>
    <w:rsid w:val="00F158BB"/>
    <w:rsid w:val="00F16214"/>
    <w:rsid w:val="00F17293"/>
    <w:rsid w:val="00F1761A"/>
    <w:rsid w:val="00F17D4A"/>
    <w:rsid w:val="00F202B3"/>
    <w:rsid w:val="00F202D5"/>
    <w:rsid w:val="00F20314"/>
    <w:rsid w:val="00F207D5"/>
    <w:rsid w:val="00F20888"/>
    <w:rsid w:val="00F20A47"/>
    <w:rsid w:val="00F20B50"/>
    <w:rsid w:val="00F20F18"/>
    <w:rsid w:val="00F215A3"/>
    <w:rsid w:val="00F21A60"/>
    <w:rsid w:val="00F21A86"/>
    <w:rsid w:val="00F21DE7"/>
    <w:rsid w:val="00F222AD"/>
    <w:rsid w:val="00F22BFE"/>
    <w:rsid w:val="00F236D4"/>
    <w:rsid w:val="00F23AF6"/>
    <w:rsid w:val="00F2401C"/>
    <w:rsid w:val="00F242E5"/>
    <w:rsid w:val="00F24A44"/>
    <w:rsid w:val="00F24B89"/>
    <w:rsid w:val="00F24BB5"/>
    <w:rsid w:val="00F24BF1"/>
    <w:rsid w:val="00F24BFB"/>
    <w:rsid w:val="00F24CF3"/>
    <w:rsid w:val="00F24EA0"/>
    <w:rsid w:val="00F24F52"/>
    <w:rsid w:val="00F24FD7"/>
    <w:rsid w:val="00F2536F"/>
    <w:rsid w:val="00F254D3"/>
    <w:rsid w:val="00F25600"/>
    <w:rsid w:val="00F25674"/>
    <w:rsid w:val="00F25A3D"/>
    <w:rsid w:val="00F25A66"/>
    <w:rsid w:val="00F25D98"/>
    <w:rsid w:val="00F25E29"/>
    <w:rsid w:val="00F25E83"/>
    <w:rsid w:val="00F261D9"/>
    <w:rsid w:val="00F2658A"/>
    <w:rsid w:val="00F2677D"/>
    <w:rsid w:val="00F26A0C"/>
    <w:rsid w:val="00F26BEF"/>
    <w:rsid w:val="00F26CBD"/>
    <w:rsid w:val="00F26D03"/>
    <w:rsid w:val="00F2767E"/>
    <w:rsid w:val="00F27E6A"/>
    <w:rsid w:val="00F300AE"/>
    <w:rsid w:val="00F300FB"/>
    <w:rsid w:val="00F30741"/>
    <w:rsid w:val="00F30963"/>
    <w:rsid w:val="00F30AC8"/>
    <w:rsid w:val="00F30D51"/>
    <w:rsid w:val="00F3147A"/>
    <w:rsid w:val="00F319A2"/>
    <w:rsid w:val="00F31B04"/>
    <w:rsid w:val="00F31C90"/>
    <w:rsid w:val="00F32513"/>
    <w:rsid w:val="00F32530"/>
    <w:rsid w:val="00F32782"/>
    <w:rsid w:val="00F32DAF"/>
    <w:rsid w:val="00F33275"/>
    <w:rsid w:val="00F3383A"/>
    <w:rsid w:val="00F338C4"/>
    <w:rsid w:val="00F33DBE"/>
    <w:rsid w:val="00F33E81"/>
    <w:rsid w:val="00F340F4"/>
    <w:rsid w:val="00F34386"/>
    <w:rsid w:val="00F34393"/>
    <w:rsid w:val="00F343E9"/>
    <w:rsid w:val="00F34406"/>
    <w:rsid w:val="00F34408"/>
    <w:rsid w:val="00F34783"/>
    <w:rsid w:val="00F349FA"/>
    <w:rsid w:val="00F34A96"/>
    <w:rsid w:val="00F34A9B"/>
    <w:rsid w:val="00F359EC"/>
    <w:rsid w:val="00F35D6A"/>
    <w:rsid w:val="00F35DED"/>
    <w:rsid w:val="00F36196"/>
    <w:rsid w:val="00F36462"/>
    <w:rsid w:val="00F368DA"/>
    <w:rsid w:val="00F36C8B"/>
    <w:rsid w:val="00F36E19"/>
    <w:rsid w:val="00F37132"/>
    <w:rsid w:val="00F37282"/>
    <w:rsid w:val="00F37902"/>
    <w:rsid w:val="00F4012F"/>
    <w:rsid w:val="00F401FC"/>
    <w:rsid w:val="00F40495"/>
    <w:rsid w:val="00F40614"/>
    <w:rsid w:val="00F408D9"/>
    <w:rsid w:val="00F40B0E"/>
    <w:rsid w:val="00F40B1C"/>
    <w:rsid w:val="00F40E25"/>
    <w:rsid w:val="00F414C4"/>
    <w:rsid w:val="00F4243E"/>
    <w:rsid w:val="00F42447"/>
    <w:rsid w:val="00F42815"/>
    <w:rsid w:val="00F4289A"/>
    <w:rsid w:val="00F42AD8"/>
    <w:rsid w:val="00F42BE7"/>
    <w:rsid w:val="00F4342F"/>
    <w:rsid w:val="00F4383F"/>
    <w:rsid w:val="00F438DD"/>
    <w:rsid w:val="00F439A9"/>
    <w:rsid w:val="00F43BCF"/>
    <w:rsid w:val="00F43EA2"/>
    <w:rsid w:val="00F44146"/>
    <w:rsid w:val="00F442C8"/>
    <w:rsid w:val="00F442E4"/>
    <w:rsid w:val="00F44807"/>
    <w:rsid w:val="00F44A58"/>
    <w:rsid w:val="00F44EE1"/>
    <w:rsid w:val="00F45052"/>
    <w:rsid w:val="00F45667"/>
    <w:rsid w:val="00F45ABA"/>
    <w:rsid w:val="00F46395"/>
    <w:rsid w:val="00F4649D"/>
    <w:rsid w:val="00F475D5"/>
    <w:rsid w:val="00F476A5"/>
    <w:rsid w:val="00F47795"/>
    <w:rsid w:val="00F478B6"/>
    <w:rsid w:val="00F47A89"/>
    <w:rsid w:val="00F47DF4"/>
    <w:rsid w:val="00F47E2B"/>
    <w:rsid w:val="00F50166"/>
    <w:rsid w:val="00F50810"/>
    <w:rsid w:val="00F50D03"/>
    <w:rsid w:val="00F50F2A"/>
    <w:rsid w:val="00F51B6A"/>
    <w:rsid w:val="00F51BB1"/>
    <w:rsid w:val="00F51C29"/>
    <w:rsid w:val="00F524A2"/>
    <w:rsid w:val="00F52BDE"/>
    <w:rsid w:val="00F52C8C"/>
    <w:rsid w:val="00F53C09"/>
    <w:rsid w:val="00F53CA8"/>
    <w:rsid w:val="00F53E77"/>
    <w:rsid w:val="00F53EBD"/>
    <w:rsid w:val="00F5423E"/>
    <w:rsid w:val="00F54CF9"/>
    <w:rsid w:val="00F54EA6"/>
    <w:rsid w:val="00F550A2"/>
    <w:rsid w:val="00F5519B"/>
    <w:rsid w:val="00F551F7"/>
    <w:rsid w:val="00F555DA"/>
    <w:rsid w:val="00F5579F"/>
    <w:rsid w:val="00F55867"/>
    <w:rsid w:val="00F55C8D"/>
    <w:rsid w:val="00F563FF"/>
    <w:rsid w:val="00F56E19"/>
    <w:rsid w:val="00F56E7C"/>
    <w:rsid w:val="00F56F3D"/>
    <w:rsid w:val="00F57005"/>
    <w:rsid w:val="00F57345"/>
    <w:rsid w:val="00F57C8E"/>
    <w:rsid w:val="00F57F31"/>
    <w:rsid w:val="00F600FF"/>
    <w:rsid w:val="00F601F4"/>
    <w:rsid w:val="00F6147E"/>
    <w:rsid w:val="00F61716"/>
    <w:rsid w:val="00F61B0C"/>
    <w:rsid w:val="00F61C5E"/>
    <w:rsid w:val="00F61EEF"/>
    <w:rsid w:val="00F623E8"/>
    <w:rsid w:val="00F627CA"/>
    <w:rsid w:val="00F62E66"/>
    <w:rsid w:val="00F632F8"/>
    <w:rsid w:val="00F63694"/>
    <w:rsid w:val="00F638E6"/>
    <w:rsid w:val="00F63C33"/>
    <w:rsid w:val="00F64456"/>
    <w:rsid w:val="00F645BA"/>
    <w:rsid w:val="00F646A7"/>
    <w:rsid w:val="00F64EDF"/>
    <w:rsid w:val="00F650E2"/>
    <w:rsid w:val="00F650EB"/>
    <w:rsid w:val="00F6522D"/>
    <w:rsid w:val="00F6580D"/>
    <w:rsid w:val="00F65C40"/>
    <w:rsid w:val="00F65E22"/>
    <w:rsid w:val="00F66026"/>
    <w:rsid w:val="00F6659C"/>
    <w:rsid w:val="00F66B84"/>
    <w:rsid w:val="00F66CF3"/>
    <w:rsid w:val="00F66D73"/>
    <w:rsid w:val="00F66E61"/>
    <w:rsid w:val="00F67576"/>
    <w:rsid w:val="00F67A40"/>
    <w:rsid w:val="00F67AA6"/>
    <w:rsid w:val="00F7002D"/>
    <w:rsid w:val="00F70282"/>
    <w:rsid w:val="00F70A0D"/>
    <w:rsid w:val="00F70A33"/>
    <w:rsid w:val="00F70AAC"/>
    <w:rsid w:val="00F70C81"/>
    <w:rsid w:val="00F70E80"/>
    <w:rsid w:val="00F70FDE"/>
    <w:rsid w:val="00F71092"/>
    <w:rsid w:val="00F7148A"/>
    <w:rsid w:val="00F715E2"/>
    <w:rsid w:val="00F717A0"/>
    <w:rsid w:val="00F71F81"/>
    <w:rsid w:val="00F7257D"/>
    <w:rsid w:val="00F72697"/>
    <w:rsid w:val="00F728C1"/>
    <w:rsid w:val="00F72B60"/>
    <w:rsid w:val="00F72BA8"/>
    <w:rsid w:val="00F72C97"/>
    <w:rsid w:val="00F72F12"/>
    <w:rsid w:val="00F72FE8"/>
    <w:rsid w:val="00F72FF5"/>
    <w:rsid w:val="00F7315D"/>
    <w:rsid w:val="00F733A5"/>
    <w:rsid w:val="00F734F8"/>
    <w:rsid w:val="00F73673"/>
    <w:rsid w:val="00F73D02"/>
    <w:rsid w:val="00F743BD"/>
    <w:rsid w:val="00F74483"/>
    <w:rsid w:val="00F746B1"/>
    <w:rsid w:val="00F74BAA"/>
    <w:rsid w:val="00F75B77"/>
    <w:rsid w:val="00F75BCF"/>
    <w:rsid w:val="00F75C77"/>
    <w:rsid w:val="00F76448"/>
    <w:rsid w:val="00F767E5"/>
    <w:rsid w:val="00F768B4"/>
    <w:rsid w:val="00F76996"/>
    <w:rsid w:val="00F7725B"/>
    <w:rsid w:val="00F77268"/>
    <w:rsid w:val="00F77DE9"/>
    <w:rsid w:val="00F80276"/>
    <w:rsid w:val="00F80285"/>
    <w:rsid w:val="00F8072B"/>
    <w:rsid w:val="00F80792"/>
    <w:rsid w:val="00F80B2D"/>
    <w:rsid w:val="00F80B6E"/>
    <w:rsid w:val="00F80DBD"/>
    <w:rsid w:val="00F8121E"/>
    <w:rsid w:val="00F81236"/>
    <w:rsid w:val="00F8178E"/>
    <w:rsid w:val="00F824CF"/>
    <w:rsid w:val="00F82660"/>
    <w:rsid w:val="00F82A2A"/>
    <w:rsid w:val="00F82E59"/>
    <w:rsid w:val="00F830BD"/>
    <w:rsid w:val="00F831C1"/>
    <w:rsid w:val="00F83347"/>
    <w:rsid w:val="00F834DD"/>
    <w:rsid w:val="00F841D3"/>
    <w:rsid w:val="00F8458A"/>
    <w:rsid w:val="00F84699"/>
    <w:rsid w:val="00F84869"/>
    <w:rsid w:val="00F84A1D"/>
    <w:rsid w:val="00F84C75"/>
    <w:rsid w:val="00F858AF"/>
    <w:rsid w:val="00F85AC5"/>
    <w:rsid w:val="00F85E83"/>
    <w:rsid w:val="00F85F63"/>
    <w:rsid w:val="00F861E9"/>
    <w:rsid w:val="00F86253"/>
    <w:rsid w:val="00F868E5"/>
    <w:rsid w:val="00F869E8"/>
    <w:rsid w:val="00F876E1"/>
    <w:rsid w:val="00F903BD"/>
    <w:rsid w:val="00F9063E"/>
    <w:rsid w:val="00F90831"/>
    <w:rsid w:val="00F90872"/>
    <w:rsid w:val="00F90AD2"/>
    <w:rsid w:val="00F911AF"/>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188"/>
    <w:rsid w:val="00F963F3"/>
    <w:rsid w:val="00F968CE"/>
    <w:rsid w:val="00F969E6"/>
    <w:rsid w:val="00F96A52"/>
    <w:rsid w:val="00F96B99"/>
    <w:rsid w:val="00F96D89"/>
    <w:rsid w:val="00F96F5A"/>
    <w:rsid w:val="00F97157"/>
    <w:rsid w:val="00F97164"/>
    <w:rsid w:val="00F97176"/>
    <w:rsid w:val="00F97194"/>
    <w:rsid w:val="00FA0ADA"/>
    <w:rsid w:val="00FA1005"/>
    <w:rsid w:val="00FA1699"/>
    <w:rsid w:val="00FA18BD"/>
    <w:rsid w:val="00FA1A2D"/>
    <w:rsid w:val="00FA1D1C"/>
    <w:rsid w:val="00FA1F7D"/>
    <w:rsid w:val="00FA1FA1"/>
    <w:rsid w:val="00FA2354"/>
    <w:rsid w:val="00FA23A2"/>
    <w:rsid w:val="00FA24AC"/>
    <w:rsid w:val="00FA2A33"/>
    <w:rsid w:val="00FA3429"/>
    <w:rsid w:val="00FA376A"/>
    <w:rsid w:val="00FA426D"/>
    <w:rsid w:val="00FA4654"/>
    <w:rsid w:val="00FA4E62"/>
    <w:rsid w:val="00FA4EBE"/>
    <w:rsid w:val="00FA5242"/>
    <w:rsid w:val="00FA582B"/>
    <w:rsid w:val="00FA5C1E"/>
    <w:rsid w:val="00FA5C66"/>
    <w:rsid w:val="00FA5EE3"/>
    <w:rsid w:val="00FA62B0"/>
    <w:rsid w:val="00FA62B3"/>
    <w:rsid w:val="00FA638E"/>
    <w:rsid w:val="00FA642A"/>
    <w:rsid w:val="00FA65A1"/>
    <w:rsid w:val="00FA69E5"/>
    <w:rsid w:val="00FA729C"/>
    <w:rsid w:val="00FA7391"/>
    <w:rsid w:val="00FA7763"/>
    <w:rsid w:val="00FA7DC8"/>
    <w:rsid w:val="00FA7DEC"/>
    <w:rsid w:val="00FA7F6A"/>
    <w:rsid w:val="00FB075F"/>
    <w:rsid w:val="00FB098A"/>
    <w:rsid w:val="00FB09B0"/>
    <w:rsid w:val="00FB09F9"/>
    <w:rsid w:val="00FB0D47"/>
    <w:rsid w:val="00FB0E6F"/>
    <w:rsid w:val="00FB0EC4"/>
    <w:rsid w:val="00FB0F48"/>
    <w:rsid w:val="00FB11EF"/>
    <w:rsid w:val="00FB16F2"/>
    <w:rsid w:val="00FB1BB8"/>
    <w:rsid w:val="00FB215A"/>
    <w:rsid w:val="00FB27BF"/>
    <w:rsid w:val="00FB2853"/>
    <w:rsid w:val="00FB2CEA"/>
    <w:rsid w:val="00FB346B"/>
    <w:rsid w:val="00FB34FD"/>
    <w:rsid w:val="00FB3D40"/>
    <w:rsid w:val="00FB3E74"/>
    <w:rsid w:val="00FB3FF4"/>
    <w:rsid w:val="00FB4441"/>
    <w:rsid w:val="00FB47FE"/>
    <w:rsid w:val="00FB490B"/>
    <w:rsid w:val="00FB4AD1"/>
    <w:rsid w:val="00FB4E84"/>
    <w:rsid w:val="00FB5049"/>
    <w:rsid w:val="00FB51EB"/>
    <w:rsid w:val="00FB532A"/>
    <w:rsid w:val="00FB575F"/>
    <w:rsid w:val="00FB5ACD"/>
    <w:rsid w:val="00FB5BAB"/>
    <w:rsid w:val="00FB6071"/>
    <w:rsid w:val="00FB65B0"/>
    <w:rsid w:val="00FB667B"/>
    <w:rsid w:val="00FB7255"/>
    <w:rsid w:val="00FB7E6F"/>
    <w:rsid w:val="00FB7F73"/>
    <w:rsid w:val="00FC048F"/>
    <w:rsid w:val="00FC09B6"/>
    <w:rsid w:val="00FC09E8"/>
    <w:rsid w:val="00FC11CE"/>
    <w:rsid w:val="00FC1486"/>
    <w:rsid w:val="00FC1665"/>
    <w:rsid w:val="00FC1A44"/>
    <w:rsid w:val="00FC1C83"/>
    <w:rsid w:val="00FC1E9E"/>
    <w:rsid w:val="00FC1F77"/>
    <w:rsid w:val="00FC246B"/>
    <w:rsid w:val="00FC249D"/>
    <w:rsid w:val="00FC283B"/>
    <w:rsid w:val="00FC29D1"/>
    <w:rsid w:val="00FC2C69"/>
    <w:rsid w:val="00FC30D2"/>
    <w:rsid w:val="00FC3946"/>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6EC"/>
    <w:rsid w:val="00FC581C"/>
    <w:rsid w:val="00FC5A8F"/>
    <w:rsid w:val="00FC5DED"/>
    <w:rsid w:val="00FC673E"/>
    <w:rsid w:val="00FC68EF"/>
    <w:rsid w:val="00FC6A37"/>
    <w:rsid w:val="00FC6B59"/>
    <w:rsid w:val="00FC6E71"/>
    <w:rsid w:val="00FC7264"/>
    <w:rsid w:val="00FC72CF"/>
    <w:rsid w:val="00FC7619"/>
    <w:rsid w:val="00FC7ABA"/>
    <w:rsid w:val="00FC7F4A"/>
    <w:rsid w:val="00FD0657"/>
    <w:rsid w:val="00FD09D6"/>
    <w:rsid w:val="00FD0C95"/>
    <w:rsid w:val="00FD0D11"/>
    <w:rsid w:val="00FD1578"/>
    <w:rsid w:val="00FD1F43"/>
    <w:rsid w:val="00FD21B2"/>
    <w:rsid w:val="00FD2A85"/>
    <w:rsid w:val="00FD2B43"/>
    <w:rsid w:val="00FD2C68"/>
    <w:rsid w:val="00FD2D0C"/>
    <w:rsid w:val="00FD2E85"/>
    <w:rsid w:val="00FD2EF1"/>
    <w:rsid w:val="00FD3114"/>
    <w:rsid w:val="00FD337D"/>
    <w:rsid w:val="00FD356A"/>
    <w:rsid w:val="00FD35CA"/>
    <w:rsid w:val="00FD41F9"/>
    <w:rsid w:val="00FD46A2"/>
    <w:rsid w:val="00FD481C"/>
    <w:rsid w:val="00FD4985"/>
    <w:rsid w:val="00FD4BB8"/>
    <w:rsid w:val="00FD52F0"/>
    <w:rsid w:val="00FD55DF"/>
    <w:rsid w:val="00FD55F1"/>
    <w:rsid w:val="00FD577C"/>
    <w:rsid w:val="00FD6165"/>
    <w:rsid w:val="00FD623B"/>
    <w:rsid w:val="00FD6836"/>
    <w:rsid w:val="00FD722D"/>
    <w:rsid w:val="00FD7E35"/>
    <w:rsid w:val="00FE0311"/>
    <w:rsid w:val="00FE0418"/>
    <w:rsid w:val="00FE0AD6"/>
    <w:rsid w:val="00FE0BD3"/>
    <w:rsid w:val="00FE0DEA"/>
    <w:rsid w:val="00FE0F43"/>
    <w:rsid w:val="00FE1125"/>
    <w:rsid w:val="00FE174A"/>
    <w:rsid w:val="00FE197B"/>
    <w:rsid w:val="00FE22B2"/>
    <w:rsid w:val="00FE32A3"/>
    <w:rsid w:val="00FE3C2F"/>
    <w:rsid w:val="00FE4178"/>
    <w:rsid w:val="00FE4466"/>
    <w:rsid w:val="00FE4872"/>
    <w:rsid w:val="00FE49B8"/>
    <w:rsid w:val="00FE4AC1"/>
    <w:rsid w:val="00FE52DC"/>
    <w:rsid w:val="00FE536E"/>
    <w:rsid w:val="00FE55FE"/>
    <w:rsid w:val="00FE57CE"/>
    <w:rsid w:val="00FE594C"/>
    <w:rsid w:val="00FE595B"/>
    <w:rsid w:val="00FE5A7A"/>
    <w:rsid w:val="00FE5CCB"/>
    <w:rsid w:val="00FE610A"/>
    <w:rsid w:val="00FE6378"/>
    <w:rsid w:val="00FE6853"/>
    <w:rsid w:val="00FE695C"/>
    <w:rsid w:val="00FE6A05"/>
    <w:rsid w:val="00FE6B93"/>
    <w:rsid w:val="00FE702B"/>
    <w:rsid w:val="00FE7729"/>
    <w:rsid w:val="00FE776B"/>
    <w:rsid w:val="00FE7A7B"/>
    <w:rsid w:val="00FE7D17"/>
    <w:rsid w:val="00FE7D91"/>
    <w:rsid w:val="00FF03A1"/>
    <w:rsid w:val="00FF0666"/>
    <w:rsid w:val="00FF0BE2"/>
    <w:rsid w:val="00FF0D9C"/>
    <w:rsid w:val="00FF0F10"/>
    <w:rsid w:val="00FF1068"/>
    <w:rsid w:val="00FF11A3"/>
    <w:rsid w:val="00FF16B5"/>
    <w:rsid w:val="00FF17D6"/>
    <w:rsid w:val="00FF1882"/>
    <w:rsid w:val="00FF23BE"/>
    <w:rsid w:val="00FF2F17"/>
    <w:rsid w:val="00FF3476"/>
    <w:rsid w:val="00FF3698"/>
    <w:rsid w:val="00FF3959"/>
    <w:rsid w:val="00FF3A7C"/>
    <w:rsid w:val="00FF3C38"/>
    <w:rsid w:val="00FF3E01"/>
    <w:rsid w:val="00FF3F38"/>
    <w:rsid w:val="00FF3F40"/>
    <w:rsid w:val="00FF42BC"/>
    <w:rsid w:val="00FF4B07"/>
    <w:rsid w:val="00FF4C7F"/>
    <w:rsid w:val="00FF54F9"/>
    <w:rsid w:val="00FF56CD"/>
    <w:rsid w:val="00FF59BD"/>
    <w:rsid w:val="00FF5AE0"/>
    <w:rsid w:val="00FF5E33"/>
    <w:rsid w:val="00FF6A59"/>
    <w:rsid w:val="00FF7509"/>
    <w:rsid w:val="00FF78E0"/>
    <w:rsid w:val="00FF7D45"/>
    <w:rsid w:val="00FF7F22"/>
    <w:rsid w:val="010677FD"/>
    <w:rsid w:val="010828D4"/>
    <w:rsid w:val="010A7873"/>
    <w:rsid w:val="010F20A6"/>
    <w:rsid w:val="01423C75"/>
    <w:rsid w:val="01474EA6"/>
    <w:rsid w:val="01537BFA"/>
    <w:rsid w:val="01565A18"/>
    <w:rsid w:val="01654456"/>
    <w:rsid w:val="016F1057"/>
    <w:rsid w:val="01785675"/>
    <w:rsid w:val="01B53042"/>
    <w:rsid w:val="01C63086"/>
    <w:rsid w:val="01C7080B"/>
    <w:rsid w:val="01E53AAB"/>
    <w:rsid w:val="01EE6939"/>
    <w:rsid w:val="01F53210"/>
    <w:rsid w:val="02121E70"/>
    <w:rsid w:val="023B0C37"/>
    <w:rsid w:val="0246777B"/>
    <w:rsid w:val="024F7BA4"/>
    <w:rsid w:val="02B11EFA"/>
    <w:rsid w:val="02B54F1E"/>
    <w:rsid w:val="02C07E7A"/>
    <w:rsid w:val="02C56DF6"/>
    <w:rsid w:val="02DB4285"/>
    <w:rsid w:val="02E13A11"/>
    <w:rsid w:val="02F45E67"/>
    <w:rsid w:val="030D0C02"/>
    <w:rsid w:val="031A0AD9"/>
    <w:rsid w:val="031E276F"/>
    <w:rsid w:val="032875BA"/>
    <w:rsid w:val="0332374D"/>
    <w:rsid w:val="0336695C"/>
    <w:rsid w:val="0352030B"/>
    <w:rsid w:val="03535BA5"/>
    <w:rsid w:val="0364779F"/>
    <w:rsid w:val="036C22DF"/>
    <w:rsid w:val="036C7409"/>
    <w:rsid w:val="03772BBD"/>
    <w:rsid w:val="03870C59"/>
    <w:rsid w:val="039F0F9C"/>
    <w:rsid w:val="03A6587C"/>
    <w:rsid w:val="03BB6012"/>
    <w:rsid w:val="03CC053E"/>
    <w:rsid w:val="03DD581D"/>
    <w:rsid w:val="03E51844"/>
    <w:rsid w:val="04012B21"/>
    <w:rsid w:val="040824AC"/>
    <w:rsid w:val="041414A0"/>
    <w:rsid w:val="041F5954"/>
    <w:rsid w:val="04290A43"/>
    <w:rsid w:val="043164C4"/>
    <w:rsid w:val="044E13FF"/>
    <w:rsid w:val="04556D28"/>
    <w:rsid w:val="045E1BB5"/>
    <w:rsid w:val="04751BF1"/>
    <w:rsid w:val="04776ACA"/>
    <w:rsid w:val="0491553D"/>
    <w:rsid w:val="0491708C"/>
    <w:rsid w:val="04B47A8A"/>
    <w:rsid w:val="04BA57A5"/>
    <w:rsid w:val="04C70893"/>
    <w:rsid w:val="04D01EF4"/>
    <w:rsid w:val="04DA0DDD"/>
    <w:rsid w:val="04FA52B7"/>
    <w:rsid w:val="05026FE8"/>
    <w:rsid w:val="051450CD"/>
    <w:rsid w:val="051F1772"/>
    <w:rsid w:val="052615FE"/>
    <w:rsid w:val="05295E06"/>
    <w:rsid w:val="0542095A"/>
    <w:rsid w:val="054C3397"/>
    <w:rsid w:val="05631E37"/>
    <w:rsid w:val="05700779"/>
    <w:rsid w:val="05763DFB"/>
    <w:rsid w:val="057B2147"/>
    <w:rsid w:val="05BC6368"/>
    <w:rsid w:val="05BF1D94"/>
    <w:rsid w:val="05D07569"/>
    <w:rsid w:val="05D94925"/>
    <w:rsid w:val="05DB3E17"/>
    <w:rsid w:val="05F85F8F"/>
    <w:rsid w:val="06006D63"/>
    <w:rsid w:val="06071F71"/>
    <w:rsid w:val="060A5E18"/>
    <w:rsid w:val="06155C77"/>
    <w:rsid w:val="061C7918"/>
    <w:rsid w:val="064C0B73"/>
    <w:rsid w:val="06600EDA"/>
    <w:rsid w:val="066253C1"/>
    <w:rsid w:val="068F3CC7"/>
    <w:rsid w:val="06D15A6D"/>
    <w:rsid w:val="06DA6369"/>
    <w:rsid w:val="06F53DF8"/>
    <w:rsid w:val="06F62E65"/>
    <w:rsid w:val="06FC6756"/>
    <w:rsid w:val="06FD1ACD"/>
    <w:rsid w:val="07020F0F"/>
    <w:rsid w:val="070232DB"/>
    <w:rsid w:val="07056611"/>
    <w:rsid w:val="07123728"/>
    <w:rsid w:val="071240CC"/>
    <w:rsid w:val="072B4E87"/>
    <w:rsid w:val="0733039B"/>
    <w:rsid w:val="0741502D"/>
    <w:rsid w:val="07552F18"/>
    <w:rsid w:val="076775B0"/>
    <w:rsid w:val="079F22D0"/>
    <w:rsid w:val="07B533B8"/>
    <w:rsid w:val="07BD62A1"/>
    <w:rsid w:val="07C40BE5"/>
    <w:rsid w:val="07CB2B57"/>
    <w:rsid w:val="07DD5F86"/>
    <w:rsid w:val="07F55F19"/>
    <w:rsid w:val="07F5667E"/>
    <w:rsid w:val="080055AF"/>
    <w:rsid w:val="08310812"/>
    <w:rsid w:val="083E3F39"/>
    <w:rsid w:val="08433A9A"/>
    <w:rsid w:val="08482FE9"/>
    <w:rsid w:val="084D1E2B"/>
    <w:rsid w:val="085E5949"/>
    <w:rsid w:val="085F4353"/>
    <w:rsid w:val="08634780"/>
    <w:rsid w:val="08655BCA"/>
    <w:rsid w:val="08792D31"/>
    <w:rsid w:val="088B48FF"/>
    <w:rsid w:val="088D0627"/>
    <w:rsid w:val="0899656E"/>
    <w:rsid w:val="089F63B2"/>
    <w:rsid w:val="08A71E99"/>
    <w:rsid w:val="08B35053"/>
    <w:rsid w:val="08BE3F1C"/>
    <w:rsid w:val="08C11818"/>
    <w:rsid w:val="08CC6730"/>
    <w:rsid w:val="08E0334C"/>
    <w:rsid w:val="08FB72F3"/>
    <w:rsid w:val="09074ADD"/>
    <w:rsid w:val="090A1463"/>
    <w:rsid w:val="092672CC"/>
    <w:rsid w:val="09326FCE"/>
    <w:rsid w:val="0943525E"/>
    <w:rsid w:val="09490EED"/>
    <w:rsid w:val="094C1D4E"/>
    <w:rsid w:val="09673BFD"/>
    <w:rsid w:val="09714D40"/>
    <w:rsid w:val="097223E4"/>
    <w:rsid w:val="09855CC2"/>
    <w:rsid w:val="09891BB3"/>
    <w:rsid w:val="098A2614"/>
    <w:rsid w:val="099A2D53"/>
    <w:rsid w:val="099B4BEF"/>
    <w:rsid w:val="09D92C37"/>
    <w:rsid w:val="09DA06B8"/>
    <w:rsid w:val="09DD6664"/>
    <w:rsid w:val="09E61F4C"/>
    <w:rsid w:val="0A171A9E"/>
    <w:rsid w:val="0A1D1F0A"/>
    <w:rsid w:val="0A220AAD"/>
    <w:rsid w:val="0A282A24"/>
    <w:rsid w:val="0A3D1D1F"/>
    <w:rsid w:val="0A3D4B5A"/>
    <w:rsid w:val="0A434865"/>
    <w:rsid w:val="0A4C5CF6"/>
    <w:rsid w:val="0A4F241D"/>
    <w:rsid w:val="0A540824"/>
    <w:rsid w:val="0A6F0BAC"/>
    <w:rsid w:val="0A742AB5"/>
    <w:rsid w:val="0A7C3745"/>
    <w:rsid w:val="0A7F5B6E"/>
    <w:rsid w:val="0A9123E5"/>
    <w:rsid w:val="0AE9665B"/>
    <w:rsid w:val="0AED050C"/>
    <w:rsid w:val="0AEE763A"/>
    <w:rsid w:val="0AF2664C"/>
    <w:rsid w:val="0AF70CEA"/>
    <w:rsid w:val="0B2C09F5"/>
    <w:rsid w:val="0B2F7965"/>
    <w:rsid w:val="0B347670"/>
    <w:rsid w:val="0B4F3AD6"/>
    <w:rsid w:val="0B53768A"/>
    <w:rsid w:val="0B542834"/>
    <w:rsid w:val="0B560C0C"/>
    <w:rsid w:val="0B713C52"/>
    <w:rsid w:val="0B822FBC"/>
    <w:rsid w:val="0B9B6212"/>
    <w:rsid w:val="0BA84C5A"/>
    <w:rsid w:val="0BD12266"/>
    <w:rsid w:val="0BDA46B3"/>
    <w:rsid w:val="0C0444C5"/>
    <w:rsid w:val="0C0559FC"/>
    <w:rsid w:val="0C1002D8"/>
    <w:rsid w:val="0C120997"/>
    <w:rsid w:val="0C1767C2"/>
    <w:rsid w:val="0C2314F7"/>
    <w:rsid w:val="0C236CEE"/>
    <w:rsid w:val="0C745FB9"/>
    <w:rsid w:val="0C915D60"/>
    <w:rsid w:val="0C965FB3"/>
    <w:rsid w:val="0CAC39D9"/>
    <w:rsid w:val="0CC13AB1"/>
    <w:rsid w:val="0CC84311"/>
    <w:rsid w:val="0CCB7448"/>
    <w:rsid w:val="0CDF26DF"/>
    <w:rsid w:val="0CEF5E42"/>
    <w:rsid w:val="0CFC1DA3"/>
    <w:rsid w:val="0D01669C"/>
    <w:rsid w:val="0D0A17F5"/>
    <w:rsid w:val="0D0B3CF7"/>
    <w:rsid w:val="0D0F23F9"/>
    <w:rsid w:val="0D183F50"/>
    <w:rsid w:val="0D1C7510"/>
    <w:rsid w:val="0D352AAD"/>
    <w:rsid w:val="0D363282"/>
    <w:rsid w:val="0D42716D"/>
    <w:rsid w:val="0D4D3C52"/>
    <w:rsid w:val="0D5166E6"/>
    <w:rsid w:val="0D5E30FC"/>
    <w:rsid w:val="0D6C31E5"/>
    <w:rsid w:val="0D6E6672"/>
    <w:rsid w:val="0D8461D3"/>
    <w:rsid w:val="0D8535EE"/>
    <w:rsid w:val="0D9074CF"/>
    <w:rsid w:val="0DBB316B"/>
    <w:rsid w:val="0DE51158"/>
    <w:rsid w:val="0DFC75C3"/>
    <w:rsid w:val="0E2333A8"/>
    <w:rsid w:val="0E270CC8"/>
    <w:rsid w:val="0E3A6663"/>
    <w:rsid w:val="0E4137B5"/>
    <w:rsid w:val="0E46377B"/>
    <w:rsid w:val="0E4D48AC"/>
    <w:rsid w:val="0E806DD8"/>
    <w:rsid w:val="0E824AF7"/>
    <w:rsid w:val="0E8745BA"/>
    <w:rsid w:val="0E9128F5"/>
    <w:rsid w:val="0EBA5C4F"/>
    <w:rsid w:val="0EC01DBF"/>
    <w:rsid w:val="0ED47E56"/>
    <w:rsid w:val="0EEB1364"/>
    <w:rsid w:val="0EEB3F73"/>
    <w:rsid w:val="0EF456DF"/>
    <w:rsid w:val="0F632C4E"/>
    <w:rsid w:val="0F747F80"/>
    <w:rsid w:val="0F876438"/>
    <w:rsid w:val="0F95091C"/>
    <w:rsid w:val="0FA73E7D"/>
    <w:rsid w:val="0FD9304E"/>
    <w:rsid w:val="0FE32D76"/>
    <w:rsid w:val="0FFF07C5"/>
    <w:rsid w:val="10013A51"/>
    <w:rsid w:val="1007595A"/>
    <w:rsid w:val="10150ABA"/>
    <w:rsid w:val="101A4460"/>
    <w:rsid w:val="10200A82"/>
    <w:rsid w:val="10324220"/>
    <w:rsid w:val="10395BF7"/>
    <w:rsid w:val="104E30EB"/>
    <w:rsid w:val="104F3B50"/>
    <w:rsid w:val="10525DFC"/>
    <w:rsid w:val="10540C60"/>
    <w:rsid w:val="1060553F"/>
    <w:rsid w:val="106661F9"/>
    <w:rsid w:val="107D6C1D"/>
    <w:rsid w:val="107E7B20"/>
    <w:rsid w:val="10E909F2"/>
    <w:rsid w:val="10FC16EA"/>
    <w:rsid w:val="11066BBB"/>
    <w:rsid w:val="110A1D05"/>
    <w:rsid w:val="111A0C9A"/>
    <w:rsid w:val="112D4F08"/>
    <w:rsid w:val="114809B7"/>
    <w:rsid w:val="11551A52"/>
    <w:rsid w:val="115A2C37"/>
    <w:rsid w:val="115C2A08"/>
    <w:rsid w:val="1163297C"/>
    <w:rsid w:val="116E2D9B"/>
    <w:rsid w:val="11794537"/>
    <w:rsid w:val="118C3330"/>
    <w:rsid w:val="119F1509"/>
    <w:rsid w:val="11AF0294"/>
    <w:rsid w:val="11B8789F"/>
    <w:rsid w:val="11BD2BFE"/>
    <w:rsid w:val="11E06533"/>
    <w:rsid w:val="11E74B6B"/>
    <w:rsid w:val="12362656"/>
    <w:rsid w:val="12397030"/>
    <w:rsid w:val="1248718E"/>
    <w:rsid w:val="126E09DF"/>
    <w:rsid w:val="127D1BE6"/>
    <w:rsid w:val="12833AFC"/>
    <w:rsid w:val="128959F9"/>
    <w:rsid w:val="129354CD"/>
    <w:rsid w:val="129E6898"/>
    <w:rsid w:val="12B12172"/>
    <w:rsid w:val="12B8710B"/>
    <w:rsid w:val="12C41DF0"/>
    <w:rsid w:val="12DC5D15"/>
    <w:rsid w:val="12E31EAE"/>
    <w:rsid w:val="12E80917"/>
    <w:rsid w:val="12F26322"/>
    <w:rsid w:val="12F4604A"/>
    <w:rsid w:val="12FC46B3"/>
    <w:rsid w:val="12FE7BB6"/>
    <w:rsid w:val="130853A4"/>
    <w:rsid w:val="131342D8"/>
    <w:rsid w:val="136E4DDE"/>
    <w:rsid w:val="13A670CA"/>
    <w:rsid w:val="13A82E71"/>
    <w:rsid w:val="13BB706F"/>
    <w:rsid w:val="13C5602B"/>
    <w:rsid w:val="13D5217F"/>
    <w:rsid w:val="13D56214"/>
    <w:rsid w:val="13EB27D1"/>
    <w:rsid w:val="13EC1836"/>
    <w:rsid w:val="13F4071D"/>
    <w:rsid w:val="140D5549"/>
    <w:rsid w:val="14480E52"/>
    <w:rsid w:val="1464305E"/>
    <w:rsid w:val="146B5B8E"/>
    <w:rsid w:val="149633A7"/>
    <w:rsid w:val="149B08DC"/>
    <w:rsid w:val="149E275C"/>
    <w:rsid w:val="149E372B"/>
    <w:rsid w:val="14B74B30"/>
    <w:rsid w:val="14CF7B8F"/>
    <w:rsid w:val="14E9597D"/>
    <w:rsid w:val="14EF0B98"/>
    <w:rsid w:val="14FE34DE"/>
    <w:rsid w:val="14FE5EA8"/>
    <w:rsid w:val="150317C5"/>
    <w:rsid w:val="15067F8B"/>
    <w:rsid w:val="1508348E"/>
    <w:rsid w:val="151D7059"/>
    <w:rsid w:val="153F3F24"/>
    <w:rsid w:val="155D4561"/>
    <w:rsid w:val="15941D52"/>
    <w:rsid w:val="159A26C1"/>
    <w:rsid w:val="15A63E23"/>
    <w:rsid w:val="15C33C1C"/>
    <w:rsid w:val="15E24476"/>
    <w:rsid w:val="15F95C3B"/>
    <w:rsid w:val="1600178D"/>
    <w:rsid w:val="161E2FD6"/>
    <w:rsid w:val="16253AB9"/>
    <w:rsid w:val="162C5B6F"/>
    <w:rsid w:val="163E3597"/>
    <w:rsid w:val="16411203"/>
    <w:rsid w:val="16464B8B"/>
    <w:rsid w:val="1648769E"/>
    <w:rsid w:val="1678585D"/>
    <w:rsid w:val="16814A6E"/>
    <w:rsid w:val="16895F09"/>
    <w:rsid w:val="169C3C7F"/>
    <w:rsid w:val="16AA063C"/>
    <w:rsid w:val="16F0332F"/>
    <w:rsid w:val="17000629"/>
    <w:rsid w:val="17081948"/>
    <w:rsid w:val="17152C7A"/>
    <w:rsid w:val="17243E5F"/>
    <w:rsid w:val="174C3A48"/>
    <w:rsid w:val="174F52FA"/>
    <w:rsid w:val="17581E20"/>
    <w:rsid w:val="17756B80"/>
    <w:rsid w:val="177608F6"/>
    <w:rsid w:val="1783031F"/>
    <w:rsid w:val="17912EB8"/>
    <w:rsid w:val="1794379B"/>
    <w:rsid w:val="179518BE"/>
    <w:rsid w:val="17C4240D"/>
    <w:rsid w:val="17D35071"/>
    <w:rsid w:val="17DF0A39"/>
    <w:rsid w:val="17E302C6"/>
    <w:rsid w:val="18070E65"/>
    <w:rsid w:val="18301B92"/>
    <w:rsid w:val="18532B00"/>
    <w:rsid w:val="185B541A"/>
    <w:rsid w:val="18654E0D"/>
    <w:rsid w:val="188404DA"/>
    <w:rsid w:val="18974964"/>
    <w:rsid w:val="18B34294"/>
    <w:rsid w:val="18CB138B"/>
    <w:rsid w:val="18EB43EE"/>
    <w:rsid w:val="18F501DE"/>
    <w:rsid w:val="19136F16"/>
    <w:rsid w:val="1919033B"/>
    <w:rsid w:val="191D5EC2"/>
    <w:rsid w:val="19206E47"/>
    <w:rsid w:val="19277464"/>
    <w:rsid w:val="19310FCC"/>
    <w:rsid w:val="19316195"/>
    <w:rsid w:val="19344E65"/>
    <w:rsid w:val="193C73F2"/>
    <w:rsid w:val="19450D4A"/>
    <w:rsid w:val="19497B8E"/>
    <w:rsid w:val="194D2E79"/>
    <w:rsid w:val="19576D69"/>
    <w:rsid w:val="196440B8"/>
    <w:rsid w:val="196F5344"/>
    <w:rsid w:val="199F388D"/>
    <w:rsid w:val="199F5196"/>
    <w:rsid w:val="19AB482C"/>
    <w:rsid w:val="19BF4311"/>
    <w:rsid w:val="19BF4362"/>
    <w:rsid w:val="19D41013"/>
    <w:rsid w:val="19F327C0"/>
    <w:rsid w:val="1A204BC7"/>
    <w:rsid w:val="1A333824"/>
    <w:rsid w:val="1A3E25D8"/>
    <w:rsid w:val="1A466C29"/>
    <w:rsid w:val="1A6126C2"/>
    <w:rsid w:val="1A7B12E8"/>
    <w:rsid w:val="1A7E16DC"/>
    <w:rsid w:val="1A88370C"/>
    <w:rsid w:val="1A963EFA"/>
    <w:rsid w:val="1AB601E2"/>
    <w:rsid w:val="1AC16573"/>
    <w:rsid w:val="1ADA5D12"/>
    <w:rsid w:val="1AE9332F"/>
    <w:rsid w:val="1AEB398D"/>
    <w:rsid w:val="1AF70C4B"/>
    <w:rsid w:val="1AF866CC"/>
    <w:rsid w:val="1AF91B68"/>
    <w:rsid w:val="1B00735C"/>
    <w:rsid w:val="1B0B6D64"/>
    <w:rsid w:val="1B0C46FD"/>
    <w:rsid w:val="1B181E5C"/>
    <w:rsid w:val="1B2D3FA1"/>
    <w:rsid w:val="1B4B06D5"/>
    <w:rsid w:val="1B4F4EDD"/>
    <w:rsid w:val="1B502272"/>
    <w:rsid w:val="1B572B4C"/>
    <w:rsid w:val="1B5D4C6F"/>
    <w:rsid w:val="1B8B14BF"/>
    <w:rsid w:val="1B9368CB"/>
    <w:rsid w:val="1BC1042C"/>
    <w:rsid w:val="1BC27296"/>
    <w:rsid w:val="1BCB2F91"/>
    <w:rsid w:val="1C012333"/>
    <w:rsid w:val="1C020C8F"/>
    <w:rsid w:val="1C0E015F"/>
    <w:rsid w:val="1C0F3C96"/>
    <w:rsid w:val="1C1D7882"/>
    <w:rsid w:val="1C3E47E5"/>
    <w:rsid w:val="1C437BA9"/>
    <w:rsid w:val="1C525A04"/>
    <w:rsid w:val="1C656B03"/>
    <w:rsid w:val="1C763CD4"/>
    <w:rsid w:val="1C9F7B82"/>
    <w:rsid w:val="1CB908AC"/>
    <w:rsid w:val="1CC20591"/>
    <w:rsid w:val="1CC231C1"/>
    <w:rsid w:val="1CC34A3E"/>
    <w:rsid w:val="1CCB1777"/>
    <w:rsid w:val="1CCD3158"/>
    <w:rsid w:val="1CE022E0"/>
    <w:rsid w:val="1D035CA2"/>
    <w:rsid w:val="1D152408"/>
    <w:rsid w:val="1D243321"/>
    <w:rsid w:val="1D505927"/>
    <w:rsid w:val="1D5A0435"/>
    <w:rsid w:val="1D5A5F1D"/>
    <w:rsid w:val="1D5D721F"/>
    <w:rsid w:val="1D7076E1"/>
    <w:rsid w:val="1D9B5795"/>
    <w:rsid w:val="1DA079F2"/>
    <w:rsid w:val="1DA270FA"/>
    <w:rsid w:val="1DA62AB3"/>
    <w:rsid w:val="1DA96773"/>
    <w:rsid w:val="1DAA72BB"/>
    <w:rsid w:val="1DDD7E35"/>
    <w:rsid w:val="1DE44B16"/>
    <w:rsid w:val="1DE7131E"/>
    <w:rsid w:val="1DF02CC4"/>
    <w:rsid w:val="1E07226D"/>
    <w:rsid w:val="1E0C4173"/>
    <w:rsid w:val="1E7605DE"/>
    <w:rsid w:val="1E81318F"/>
    <w:rsid w:val="1E814125"/>
    <w:rsid w:val="1E846C1E"/>
    <w:rsid w:val="1E916D1F"/>
    <w:rsid w:val="1E943537"/>
    <w:rsid w:val="1EAE59EC"/>
    <w:rsid w:val="1EAF5E91"/>
    <w:rsid w:val="1EB83BF5"/>
    <w:rsid w:val="1EC7640D"/>
    <w:rsid w:val="1EEB16E9"/>
    <w:rsid w:val="1EEB7551"/>
    <w:rsid w:val="1F071E89"/>
    <w:rsid w:val="1F146A83"/>
    <w:rsid w:val="1F1F1DC6"/>
    <w:rsid w:val="1F4934E4"/>
    <w:rsid w:val="1F4B651E"/>
    <w:rsid w:val="1F5347FE"/>
    <w:rsid w:val="1F760BD7"/>
    <w:rsid w:val="1F865547"/>
    <w:rsid w:val="1F885F48"/>
    <w:rsid w:val="1FBB04F4"/>
    <w:rsid w:val="1FBD7C1F"/>
    <w:rsid w:val="1FC11EA9"/>
    <w:rsid w:val="1FDB7CA9"/>
    <w:rsid w:val="1FE34B3B"/>
    <w:rsid w:val="1FE649F4"/>
    <w:rsid w:val="200D4526"/>
    <w:rsid w:val="202A76BC"/>
    <w:rsid w:val="2035025A"/>
    <w:rsid w:val="20385A42"/>
    <w:rsid w:val="204E170C"/>
    <w:rsid w:val="20947C82"/>
    <w:rsid w:val="209F6013"/>
    <w:rsid w:val="20A70EA1"/>
    <w:rsid w:val="20B53DF7"/>
    <w:rsid w:val="20E442A8"/>
    <w:rsid w:val="20E9190B"/>
    <w:rsid w:val="210F3D49"/>
    <w:rsid w:val="21185C40"/>
    <w:rsid w:val="211953BF"/>
    <w:rsid w:val="211E5D38"/>
    <w:rsid w:val="21280DA0"/>
    <w:rsid w:val="21377ADD"/>
    <w:rsid w:val="214245BB"/>
    <w:rsid w:val="219B71B0"/>
    <w:rsid w:val="21A14574"/>
    <w:rsid w:val="21A223BE"/>
    <w:rsid w:val="21A26B3B"/>
    <w:rsid w:val="21A458C1"/>
    <w:rsid w:val="21BB1C63"/>
    <w:rsid w:val="21D91C52"/>
    <w:rsid w:val="21DA3FC5"/>
    <w:rsid w:val="21E310DC"/>
    <w:rsid w:val="21E54B2C"/>
    <w:rsid w:val="21F3237A"/>
    <w:rsid w:val="21FD3EA9"/>
    <w:rsid w:val="220C28B3"/>
    <w:rsid w:val="220E3C6C"/>
    <w:rsid w:val="22177DFE"/>
    <w:rsid w:val="221922E6"/>
    <w:rsid w:val="221E0095"/>
    <w:rsid w:val="223C56F3"/>
    <w:rsid w:val="22570B7C"/>
    <w:rsid w:val="225B3427"/>
    <w:rsid w:val="22605948"/>
    <w:rsid w:val="226738D0"/>
    <w:rsid w:val="226A37F9"/>
    <w:rsid w:val="2278331B"/>
    <w:rsid w:val="22A9103B"/>
    <w:rsid w:val="22C30C7B"/>
    <w:rsid w:val="22D075AD"/>
    <w:rsid w:val="22DC55BE"/>
    <w:rsid w:val="22F52D07"/>
    <w:rsid w:val="230F5817"/>
    <w:rsid w:val="231C356C"/>
    <w:rsid w:val="2323618E"/>
    <w:rsid w:val="23283115"/>
    <w:rsid w:val="233A480D"/>
    <w:rsid w:val="234E7E7B"/>
    <w:rsid w:val="236E4B2D"/>
    <w:rsid w:val="237038B3"/>
    <w:rsid w:val="23757D3B"/>
    <w:rsid w:val="23842554"/>
    <w:rsid w:val="23844045"/>
    <w:rsid w:val="238E68DC"/>
    <w:rsid w:val="23902DCD"/>
    <w:rsid w:val="23906366"/>
    <w:rsid w:val="23A777BF"/>
    <w:rsid w:val="23AD4B31"/>
    <w:rsid w:val="23B41150"/>
    <w:rsid w:val="23B50CC3"/>
    <w:rsid w:val="23C32038"/>
    <w:rsid w:val="23D51059"/>
    <w:rsid w:val="23DA590B"/>
    <w:rsid w:val="23E62CE1"/>
    <w:rsid w:val="24032E22"/>
    <w:rsid w:val="24126597"/>
    <w:rsid w:val="24135027"/>
    <w:rsid w:val="241D144D"/>
    <w:rsid w:val="24267B5E"/>
    <w:rsid w:val="242C521C"/>
    <w:rsid w:val="24332E78"/>
    <w:rsid w:val="244D0D8C"/>
    <w:rsid w:val="244D1F9C"/>
    <w:rsid w:val="24631748"/>
    <w:rsid w:val="248D0808"/>
    <w:rsid w:val="248D4F84"/>
    <w:rsid w:val="248F48C2"/>
    <w:rsid w:val="24A03FA5"/>
    <w:rsid w:val="24BA4B4F"/>
    <w:rsid w:val="24C87A8F"/>
    <w:rsid w:val="24D76CB0"/>
    <w:rsid w:val="24D9186F"/>
    <w:rsid w:val="24DB2227"/>
    <w:rsid w:val="24EC50B8"/>
    <w:rsid w:val="24EF17A6"/>
    <w:rsid w:val="24F533DE"/>
    <w:rsid w:val="25386567"/>
    <w:rsid w:val="25762C8C"/>
    <w:rsid w:val="25862A35"/>
    <w:rsid w:val="25A501B3"/>
    <w:rsid w:val="25CD17C3"/>
    <w:rsid w:val="25CF6C11"/>
    <w:rsid w:val="25D66EF4"/>
    <w:rsid w:val="26123616"/>
    <w:rsid w:val="26141908"/>
    <w:rsid w:val="2631636E"/>
    <w:rsid w:val="26424155"/>
    <w:rsid w:val="265947CC"/>
    <w:rsid w:val="2678162D"/>
    <w:rsid w:val="268B6FC8"/>
    <w:rsid w:val="269D01DE"/>
    <w:rsid w:val="26A80AF7"/>
    <w:rsid w:val="26AC2D80"/>
    <w:rsid w:val="26E07D57"/>
    <w:rsid w:val="27050E90"/>
    <w:rsid w:val="2707084F"/>
    <w:rsid w:val="271B2DA4"/>
    <w:rsid w:val="271E783C"/>
    <w:rsid w:val="27233844"/>
    <w:rsid w:val="27233A4C"/>
    <w:rsid w:val="27243C45"/>
    <w:rsid w:val="272728A3"/>
    <w:rsid w:val="272B333E"/>
    <w:rsid w:val="274403BD"/>
    <w:rsid w:val="27447A7C"/>
    <w:rsid w:val="274B1605"/>
    <w:rsid w:val="2753523F"/>
    <w:rsid w:val="27661998"/>
    <w:rsid w:val="27800291"/>
    <w:rsid w:val="27861AEE"/>
    <w:rsid w:val="27937EDA"/>
    <w:rsid w:val="279E140F"/>
    <w:rsid w:val="27C015C4"/>
    <w:rsid w:val="27C35DCC"/>
    <w:rsid w:val="27D32862"/>
    <w:rsid w:val="27D43AE7"/>
    <w:rsid w:val="27EF60B3"/>
    <w:rsid w:val="27F07B94"/>
    <w:rsid w:val="27F21CAC"/>
    <w:rsid w:val="27FD4205"/>
    <w:rsid w:val="28025079"/>
    <w:rsid w:val="2809314B"/>
    <w:rsid w:val="2818686F"/>
    <w:rsid w:val="283042CA"/>
    <w:rsid w:val="2839380C"/>
    <w:rsid w:val="283E1C49"/>
    <w:rsid w:val="28441074"/>
    <w:rsid w:val="28486025"/>
    <w:rsid w:val="284C4423"/>
    <w:rsid w:val="284D6884"/>
    <w:rsid w:val="28691DDD"/>
    <w:rsid w:val="287113E7"/>
    <w:rsid w:val="287D51FA"/>
    <w:rsid w:val="288E5D10"/>
    <w:rsid w:val="28963BA5"/>
    <w:rsid w:val="28992850"/>
    <w:rsid w:val="28A50E5F"/>
    <w:rsid w:val="28C17DFE"/>
    <w:rsid w:val="28DD1752"/>
    <w:rsid w:val="28E726AB"/>
    <w:rsid w:val="28ED67B2"/>
    <w:rsid w:val="28F10206"/>
    <w:rsid w:val="28F158EB"/>
    <w:rsid w:val="28FB5A40"/>
    <w:rsid w:val="29026D03"/>
    <w:rsid w:val="2907515E"/>
    <w:rsid w:val="290C2714"/>
    <w:rsid w:val="29171B75"/>
    <w:rsid w:val="291A1B9D"/>
    <w:rsid w:val="292F2A9F"/>
    <w:rsid w:val="2963591A"/>
    <w:rsid w:val="296D10D8"/>
    <w:rsid w:val="296E5E07"/>
    <w:rsid w:val="29762F76"/>
    <w:rsid w:val="29910CF5"/>
    <w:rsid w:val="29921748"/>
    <w:rsid w:val="299F107C"/>
    <w:rsid w:val="29A02542"/>
    <w:rsid w:val="29AA23E9"/>
    <w:rsid w:val="29AA76E0"/>
    <w:rsid w:val="29E51603"/>
    <w:rsid w:val="29ED7CBD"/>
    <w:rsid w:val="29FC6970"/>
    <w:rsid w:val="2A0517FE"/>
    <w:rsid w:val="2A086006"/>
    <w:rsid w:val="2A113092"/>
    <w:rsid w:val="2A426A57"/>
    <w:rsid w:val="2A462267"/>
    <w:rsid w:val="2A637619"/>
    <w:rsid w:val="2A637FE4"/>
    <w:rsid w:val="2A652B1C"/>
    <w:rsid w:val="2A6F342B"/>
    <w:rsid w:val="2A766ADD"/>
    <w:rsid w:val="2A9113E2"/>
    <w:rsid w:val="2A981626"/>
    <w:rsid w:val="2A9C0A77"/>
    <w:rsid w:val="2AA3062C"/>
    <w:rsid w:val="2ACD0C0B"/>
    <w:rsid w:val="2ACD5388"/>
    <w:rsid w:val="2AF61CE8"/>
    <w:rsid w:val="2AF93C84"/>
    <w:rsid w:val="2B0471A2"/>
    <w:rsid w:val="2B122F8A"/>
    <w:rsid w:val="2B2E2E69"/>
    <w:rsid w:val="2B3B51CA"/>
    <w:rsid w:val="2B412D96"/>
    <w:rsid w:val="2B7A135F"/>
    <w:rsid w:val="2B7A7249"/>
    <w:rsid w:val="2B9633A0"/>
    <w:rsid w:val="2BA069B2"/>
    <w:rsid w:val="2BA575CB"/>
    <w:rsid w:val="2BA71903"/>
    <w:rsid w:val="2BAD1363"/>
    <w:rsid w:val="2BAF1E00"/>
    <w:rsid w:val="2BD425A8"/>
    <w:rsid w:val="2BDB3982"/>
    <w:rsid w:val="2BE04587"/>
    <w:rsid w:val="2BEB41E9"/>
    <w:rsid w:val="2BFD0623"/>
    <w:rsid w:val="2C0028BD"/>
    <w:rsid w:val="2C052F3A"/>
    <w:rsid w:val="2C261927"/>
    <w:rsid w:val="2C2D4686"/>
    <w:rsid w:val="2C312018"/>
    <w:rsid w:val="2C38629A"/>
    <w:rsid w:val="2C3D01A4"/>
    <w:rsid w:val="2C3E0C60"/>
    <w:rsid w:val="2C427EF5"/>
    <w:rsid w:val="2C4604BD"/>
    <w:rsid w:val="2C5541DE"/>
    <w:rsid w:val="2C572709"/>
    <w:rsid w:val="2C5A1AD5"/>
    <w:rsid w:val="2C6A0BF1"/>
    <w:rsid w:val="2C6B1F6C"/>
    <w:rsid w:val="2C7118F7"/>
    <w:rsid w:val="2C90412E"/>
    <w:rsid w:val="2C92421B"/>
    <w:rsid w:val="2CAC6259"/>
    <w:rsid w:val="2CAF71DE"/>
    <w:rsid w:val="2CB11590"/>
    <w:rsid w:val="2CB510E7"/>
    <w:rsid w:val="2CB80E38"/>
    <w:rsid w:val="2CB87969"/>
    <w:rsid w:val="2CC07E88"/>
    <w:rsid w:val="2CC23490"/>
    <w:rsid w:val="2CCD76E4"/>
    <w:rsid w:val="2CE772AC"/>
    <w:rsid w:val="2CEA2A0C"/>
    <w:rsid w:val="2D07566E"/>
    <w:rsid w:val="2D0F04FC"/>
    <w:rsid w:val="2D0F4C79"/>
    <w:rsid w:val="2D2101FF"/>
    <w:rsid w:val="2D2D3492"/>
    <w:rsid w:val="2D311675"/>
    <w:rsid w:val="2D327304"/>
    <w:rsid w:val="2D3314D5"/>
    <w:rsid w:val="2D55796B"/>
    <w:rsid w:val="2D5E3AFE"/>
    <w:rsid w:val="2D65543B"/>
    <w:rsid w:val="2D767E0B"/>
    <w:rsid w:val="2D7C68C1"/>
    <w:rsid w:val="2D82180E"/>
    <w:rsid w:val="2D8E7281"/>
    <w:rsid w:val="2D8F1349"/>
    <w:rsid w:val="2D98715B"/>
    <w:rsid w:val="2DC63C06"/>
    <w:rsid w:val="2DC74427"/>
    <w:rsid w:val="2DDA4CBC"/>
    <w:rsid w:val="2DF11B5D"/>
    <w:rsid w:val="2DF513D9"/>
    <w:rsid w:val="2E020D89"/>
    <w:rsid w:val="2E1D2C38"/>
    <w:rsid w:val="2E2C76A5"/>
    <w:rsid w:val="2E3903BB"/>
    <w:rsid w:val="2E395265"/>
    <w:rsid w:val="2E497DF1"/>
    <w:rsid w:val="2E603EDF"/>
    <w:rsid w:val="2E6643C6"/>
    <w:rsid w:val="2E7B6FB2"/>
    <w:rsid w:val="2E7E4259"/>
    <w:rsid w:val="2E926A92"/>
    <w:rsid w:val="2E9D6A09"/>
    <w:rsid w:val="2EBE6F3E"/>
    <w:rsid w:val="2ED36EE3"/>
    <w:rsid w:val="2ED410E1"/>
    <w:rsid w:val="2EED78BC"/>
    <w:rsid w:val="2EEE3453"/>
    <w:rsid w:val="2F0467C0"/>
    <w:rsid w:val="2F0A0FF5"/>
    <w:rsid w:val="2F10319A"/>
    <w:rsid w:val="2F204DAB"/>
    <w:rsid w:val="2F37494A"/>
    <w:rsid w:val="2F3B5A83"/>
    <w:rsid w:val="2F414587"/>
    <w:rsid w:val="2F6634BE"/>
    <w:rsid w:val="2F694410"/>
    <w:rsid w:val="2F7F157A"/>
    <w:rsid w:val="2F825F0D"/>
    <w:rsid w:val="2F843483"/>
    <w:rsid w:val="2F8B26BE"/>
    <w:rsid w:val="2F8E054B"/>
    <w:rsid w:val="2F94151F"/>
    <w:rsid w:val="2F9E42CC"/>
    <w:rsid w:val="2FBC6E61"/>
    <w:rsid w:val="2FC4004F"/>
    <w:rsid w:val="2FDC2D34"/>
    <w:rsid w:val="2FDC5D1B"/>
    <w:rsid w:val="300471A0"/>
    <w:rsid w:val="30085C5B"/>
    <w:rsid w:val="30102171"/>
    <w:rsid w:val="301C17DE"/>
    <w:rsid w:val="30226805"/>
    <w:rsid w:val="30231051"/>
    <w:rsid w:val="303F3BB7"/>
    <w:rsid w:val="30461B18"/>
    <w:rsid w:val="30713D22"/>
    <w:rsid w:val="30754091"/>
    <w:rsid w:val="308134BE"/>
    <w:rsid w:val="3097418D"/>
    <w:rsid w:val="309D28EB"/>
    <w:rsid w:val="30AA3266"/>
    <w:rsid w:val="30B67078"/>
    <w:rsid w:val="30C024E7"/>
    <w:rsid w:val="30C22D2D"/>
    <w:rsid w:val="30C479FF"/>
    <w:rsid w:val="30DD28E3"/>
    <w:rsid w:val="314E66DD"/>
    <w:rsid w:val="31507277"/>
    <w:rsid w:val="315962FC"/>
    <w:rsid w:val="317D1040"/>
    <w:rsid w:val="31800F82"/>
    <w:rsid w:val="31BD377F"/>
    <w:rsid w:val="31C31036"/>
    <w:rsid w:val="31D13CC0"/>
    <w:rsid w:val="31D369AC"/>
    <w:rsid w:val="31E708A3"/>
    <w:rsid w:val="31FE1708"/>
    <w:rsid w:val="31FF2533"/>
    <w:rsid w:val="32005D96"/>
    <w:rsid w:val="32345BF4"/>
    <w:rsid w:val="3239599B"/>
    <w:rsid w:val="324C0413"/>
    <w:rsid w:val="324D6D3D"/>
    <w:rsid w:val="32560D23"/>
    <w:rsid w:val="325D757D"/>
    <w:rsid w:val="32A17657"/>
    <w:rsid w:val="32AD2C13"/>
    <w:rsid w:val="32AF4391"/>
    <w:rsid w:val="32F02AAA"/>
    <w:rsid w:val="330469DC"/>
    <w:rsid w:val="330E785B"/>
    <w:rsid w:val="33200838"/>
    <w:rsid w:val="333452AD"/>
    <w:rsid w:val="3346412D"/>
    <w:rsid w:val="335B7122"/>
    <w:rsid w:val="3365599C"/>
    <w:rsid w:val="337B771A"/>
    <w:rsid w:val="33917937"/>
    <w:rsid w:val="33B602AE"/>
    <w:rsid w:val="33C94F88"/>
    <w:rsid w:val="33CE27F2"/>
    <w:rsid w:val="33FD2358"/>
    <w:rsid w:val="34017C84"/>
    <w:rsid w:val="34022063"/>
    <w:rsid w:val="340D25F3"/>
    <w:rsid w:val="34286058"/>
    <w:rsid w:val="343A43BC"/>
    <w:rsid w:val="34463A51"/>
    <w:rsid w:val="34520552"/>
    <w:rsid w:val="34725B9A"/>
    <w:rsid w:val="3473581A"/>
    <w:rsid w:val="34767F99"/>
    <w:rsid w:val="347B2C27"/>
    <w:rsid w:val="347E3994"/>
    <w:rsid w:val="34803971"/>
    <w:rsid w:val="3482037D"/>
    <w:rsid w:val="348957C0"/>
    <w:rsid w:val="34AE4A9C"/>
    <w:rsid w:val="34C330B5"/>
    <w:rsid w:val="34C65624"/>
    <w:rsid w:val="34CA1AAC"/>
    <w:rsid w:val="34D00132"/>
    <w:rsid w:val="34EF4DD3"/>
    <w:rsid w:val="34F33406"/>
    <w:rsid w:val="351620BF"/>
    <w:rsid w:val="352E5E99"/>
    <w:rsid w:val="353558D8"/>
    <w:rsid w:val="35391EDA"/>
    <w:rsid w:val="353B33BD"/>
    <w:rsid w:val="353C5625"/>
    <w:rsid w:val="354074ED"/>
    <w:rsid w:val="3543266F"/>
    <w:rsid w:val="354A34F3"/>
    <w:rsid w:val="355411D2"/>
    <w:rsid w:val="35646427"/>
    <w:rsid w:val="357E26F9"/>
    <w:rsid w:val="358C409D"/>
    <w:rsid w:val="359526FD"/>
    <w:rsid w:val="35A53543"/>
    <w:rsid w:val="35A66E91"/>
    <w:rsid w:val="35BE4EAA"/>
    <w:rsid w:val="35F42E48"/>
    <w:rsid w:val="3604046B"/>
    <w:rsid w:val="36164920"/>
    <w:rsid w:val="36284390"/>
    <w:rsid w:val="362B769C"/>
    <w:rsid w:val="363F160E"/>
    <w:rsid w:val="366208C9"/>
    <w:rsid w:val="367F7476"/>
    <w:rsid w:val="36AB072E"/>
    <w:rsid w:val="36AF3103"/>
    <w:rsid w:val="36C33DE5"/>
    <w:rsid w:val="36DD557A"/>
    <w:rsid w:val="36FF671A"/>
    <w:rsid w:val="37086AD8"/>
    <w:rsid w:val="37373DA4"/>
    <w:rsid w:val="373950A9"/>
    <w:rsid w:val="37405933"/>
    <w:rsid w:val="375322C0"/>
    <w:rsid w:val="375842D9"/>
    <w:rsid w:val="375C6C45"/>
    <w:rsid w:val="375F74E7"/>
    <w:rsid w:val="376016E5"/>
    <w:rsid w:val="3777428B"/>
    <w:rsid w:val="3780288F"/>
    <w:rsid w:val="379B6047"/>
    <w:rsid w:val="379C154A"/>
    <w:rsid w:val="37A24C61"/>
    <w:rsid w:val="37AC3D63"/>
    <w:rsid w:val="37B85411"/>
    <w:rsid w:val="37BC7302"/>
    <w:rsid w:val="37C12E29"/>
    <w:rsid w:val="37CD3840"/>
    <w:rsid w:val="37DA4107"/>
    <w:rsid w:val="37E80861"/>
    <w:rsid w:val="37F82940"/>
    <w:rsid w:val="37FF695B"/>
    <w:rsid w:val="38044B88"/>
    <w:rsid w:val="382213F4"/>
    <w:rsid w:val="383843EC"/>
    <w:rsid w:val="383F24F1"/>
    <w:rsid w:val="384719E3"/>
    <w:rsid w:val="385362AC"/>
    <w:rsid w:val="385D1988"/>
    <w:rsid w:val="386B3330"/>
    <w:rsid w:val="38706580"/>
    <w:rsid w:val="38743A38"/>
    <w:rsid w:val="389D4970"/>
    <w:rsid w:val="389D4CA3"/>
    <w:rsid w:val="38A30285"/>
    <w:rsid w:val="38A6017C"/>
    <w:rsid w:val="38B36B14"/>
    <w:rsid w:val="38B57D4D"/>
    <w:rsid w:val="38D0380F"/>
    <w:rsid w:val="38E36AC9"/>
    <w:rsid w:val="39205BF2"/>
    <w:rsid w:val="392400CC"/>
    <w:rsid w:val="392C107F"/>
    <w:rsid w:val="39301960"/>
    <w:rsid w:val="39332B34"/>
    <w:rsid w:val="394B7F8C"/>
    <w:rsid w:val="39545AF5"/>
    <w:rsid w:val="396701DC"/>
    <w:rsid w:val="398413EB"/>
    <w:rsid w:val="398A479F"/>
    <w:rsid w:val="399F0289"/>
    <w:rsid w:val="39B366B6"/>
    <w:rsid w:val="39BF44FD"/>
    <w:rsid w:val="39C8780C"/>
    <w:rsid w:val="39C908F7"/>
    <w:rsid w:val="39CD1440"/>
    <w:rsid w:val="39CD19C8"/>
    <w:rsid w:val="39D80E75"/>
    <w:rsid w:val="39DA4074"/>
    <w:rsid w:val="39E34C87"/>
    <w:rsid w:val="3A083258"/>
    <w:rsid w:val="3A6311F6"/>
    <w:rsid w:val="3A6340C3"/>
    <w:rsid w:val="3A692962"/>
    <w:rsid w:val="3A743E5A"/>
    <w:rsid w:val="3A7509A5"/>
    <w:rsid w:val="3A7E2822"/>
    <w:rsid w:val="3A816D26"/>
    <w:rsid w:val="3A8E0086"/>
    <w:rsid w:val="3AAE2A5F"/>
    <w:rsid w:val="3ABC496A"/>
    <w:rsid w:val="3AC91A82"/>
    <w:rsid w:val="3ACA7503"/>
    <w:rsid w:val="3ACF7529"/>
    <w:rsid w:val="3AD37E13"/>
    <w:rsid w:val="3AE20F07"/>
    <w:rsid w:val="3AEA212B"/>
    <w:rsid w:val="3AF86926"/>
    <w:rsid w:val="3AFD1285"/>
    <w:rsid w:val="3AFD3293"/>
    <w:rsid w:val="3AFE2F96"/>
    <w:rsid w:val="3B064203"/>
    <w:rsid w:val="3B141B93"/>
    <w:rsid w:val="3B190B4B"/>
    <w:rsid w:val="3B243657"/>
    <w:rsid w:val="3B497767"/>
    <w:rsid w:val="3B4E6EE4"/>
    <w:rsid w:val="3B6405FB"/>
    <w:rsid w:val="3B717298"/>
    <w:rsid w:val="3B7A6FB3"/>
    <w:rsid w:val="3B8D3628"/>
    <w:rsid w:val="3B9C3FD8"/>
    <w:rsid w:val="3BB24A56"/>
    <w:rsid w:val="3BB71A7C"/>
    <w:rsid w:val="3BBC5D14"/>
    <w:rsid w:val="3BBE3E80"/>
    <w:rsid w:val="3BC21C9A"/>
    <w:rsid w:val="3BCE7CAB"/>
    <w:rsid w:val="3BFD3DA4"/>
    <w:rsid w:val="3C026A55"/>
    <w:rsid w:val="3C036E9E"/>
    <w:rsid w:val="3C0E559C"/>
    <w:rsid w:val="3C10049A"/>
    <w:rsid w:val="3C184C27"/>
    <w:rsid w:val="3C657B8D"/>
    <w:rsid w:val="3C8628E4"/>
    <w:rsid w:val="3C9541F0"/>
    <w:rsid w:val="3CD839E0"/>
    <w:rsid w:val="3CF252BB"/>
    <w:rsid w:val="3D09335E"/>
    <w:rsid w:val="3D1658F0"/>
    <w:rsid w:val="3D1B5B64"/>
    <w:rsid w:val="3D1F4D0F"/>
    <w:rsid w:val="3D2024C5"/>
    <w:rsid w:val="3D3242FF"/>
    <w:rsid w:val="3D3262C5"/>
    <w:rsid w:val="3D3623DC"/>
    <w:rsid w:val="3D366ED0"/>
    <w:rsid w:val="3D3D3705"/>
    <w:rsid w:val="3D4328E1"/>
    <w:rsid w:val="3D556AE4"/>
    <w:rsid w:val="3D682397"/>
    <w:rsid w:val="3D8472C7"/>
    <w:rsid w:val="3D887B9D"/>
    <w:rsid w:val="3D8A5621"/>
    <w:rsid w:val="3DA75062"/>
    <w:rsid w:val="3DA86637"/>
    <w:rsid w:val="3DAB365E"/>
    <w:rsid w:val="3DB57B42"/>
    <w:rsid w:val="3DB90AD0"/>
    <w:rsid w:val="3DC55F70"/>
    <w:rsid w:val="3DCD098F"/>
    <w:rsid w:val="3DD006F5"/>
    <w:rsid w:val="3DE21C94"/>
    <w:rsid w:val="3DEB11CB"/>
    <w:rsid w:val="3DF358E8"/>
    <w:rsid w:val="3E125593"/>
    <w:rsid w:val="3E145966"/>
    <w:rsid w:val="3E1F65E5"/>
    <w:rsid w:val="3E4C157F"/>
    <w:rsid w:val="3E547401"/>
    <w:rsid w:val="3E592BD7"/>
    <w:rsid w:val="3E6205EC"/>
    <w:rsid w:val="3E75111C"/>
    <w:rsid w:val="3E781ABE"/>
    <w:rsid w:val="3E954FBB"/>
    <w:rsid w:val="3EAA4A40"/>
    <w:rsid w:val="3ECD69E9"/>
    <w:rsid w:val="3EDC6F50"/>
    <w:rsid w:val="3EEB7F48"/>
    <w:rsid w:val="3EF146FC"/>
    <w:rsid w:val="3F050A07"/>
    <w:rsid w:val="3F1B2C95"/>
    <w:rsid w:val="3F271AA0"/>
    <w:rsid w:val="3F364B44"/>
    <w:rsid w:val="3F3E414F"/>
    <w:rsid w:val="3F4669E9"/>
    <w:rsid w:val="3F4A7110"/>
    <w:rsid w:val="3FA105DC"/>
    <w:rsid w:val="3FA3477F"/>
    <w:rsid w:val="3FC14728"/>
    <w:rsid w:val="3FE30BE5"/>
    <w:rsid w:val="401E0145"/>
    <w:rsid w:val="401E438F"/>
    <w:rsid w:val="402F1A15"/>
    <w:rsid w:val="40383CA2"/>
    <w:rsid w:val="404C5344"/>
    <w:rsid w:val="405578B7"/>
    <w:rsid w:val="406E485C"/>
    <w:rsid w:val="40741FCD"/>
    <w:rsid w:val="407847A7"/>
    <w:rsid w:val="407F3835"/>
    <w:rsid w:val="40811207"/>
    <w:rsid w:val="40871ABF"/>
    <w:rsid w:val="40A37299"/>
    <w:rsid w:val="40BA62A5"/>
    <w:rsid w:val="40D71978"/>
    <w:rsid w:val="40F53820"/>
    <w:rsid w:val="410D2C09"/>
    <w:rsid w:val="413424A2"/>
    <w:rsid w:val="4163290A"/>
    <w:rsid w:val="4183021F"/>
    <w:rsid w:val="4183337A"/>
    <w:rsid w:val="41911F6B"/>
    <w:rsid w:val="41947EC7"/>
    <w:rsid w:val="41AD72F3"/>
    <w:rsid w:val="41C617B2"/>
    <w:rsid w:val="41C815FA"/>
    <w:rsid w:val="41E043AA"/>
    <w:rsid w:val="41EE6944"/>
    <w:rsid w:val="420D0A6A"/>
    <w:rsid w:val="420D11FB"/>
    <w:rsid w:val="42255305"/>
    <w:rsid w:val="42390634"/>
    <w:rsid w:val="423C3226"/>
    <w:rsid w:val="427A6E9F"/>
    <w:rsid w:val="42826DD7"/>
    <w:rsid w:val="42872932"/>
    <w:rsid w:val="42897620"/>
    <w:rsid w:val="42A62CCC"/>
    <w:rsid w:val="42C22B17"/>
    <w:rsid w:val="42CB264A"/>
    <w:rsid w:val="42D7296A"/>
    <w:rsid w:val="42E255CA"/>
    <w:rsid w:val="43096143"/>
    <w:rsid w:val="430F7393"/>
    <w:rsid w:val="431A5724"/>
    <w:rsid w:val="432F26A0"/>
    <w:rsid w:val="4352109E"/>
    <w:rsid w:val="435C5632"/>
    <w:rsid w:val="4363359A"/>
    <w:rsid w:val="437B47DE"/>
    <w:rsid w:val="438019FA"/>
    <w:rsid w:val="438660D8"/>
    <w:rsid w:val="43A02F2C"/>
    <w:rsid w:val="43BA1A2A"/>
    <w:rsid w:val="43C057DD"/>
    <w:rsid w:val="43CD51C7"/>
    <w:rsid w:val="43CF6938"/>
    <w:rsid w:val="43DA274C"/>
    <w:rsid w:val="43EA5E59"/>
    <w:rsid w:val="43FA745D"/>
    <w:rsid w:val="441873F7"/>
    <w:rsid w:val="441D635E"/>
    <w:rsid w:val="44232EB0"/>
    <w:rsid w:val="442C0A64"/>
    <w:rsid w:val="44333C72"/>
    <w:rsid w:val="44365E73"/>
    <w:rsid w:val="444F0990"/>
    <w:rsid w:val="4465761D"/>
    <w:rsid w:val="44682E47"/>
    <w:rsid w:val="447A00BE"/>
    <w:rsid w:val="447E505C"/>
    <w:rsid w:val="44812F52"/>
    <w:rsid w:val="449C7E1E"/>
    <w:rsid w:val="44D35F39"/>
    <w:rsid w:val="44D52186"/>
    <w:rsid w:val="44EA211C"/>
    <w:rsid w:val="4520534E"/>
    <w:rsid w:val="452672D1"/>
    <w:rsid w:val="45271F81"/>
    <w:rsid w:val="45502D0D"/>
    <w:rsid w:val="455E1216"/>
    <w:rsid w:val="45651CD6"/>
    <w:rsid w:val="456B5B9A"/>
    <w:rsid w:val="458A7AA7"/>
    <w:rsid w:val="45B11EE5"/>
    <w:rsid w:val="45B41EA5"/>
    <w:rsid w:val="45C1217F"/>
    <w:rsid w:val="45D531FC"/>
    <w:rsid w:val="45DE37B7"/>
    <w:rsid w:val="45E454B2"/>
    <w:rsid w:val="45E52872"/>
    <w:rsid w:val="45E65C90"/>
    <w:rsid w:val="45FD5D62"/>
    <w:rsid w:val="462171FF"/>
    <w:rsid w:val="46251706"/>
    <w:rsid w:val="46652C8D"/>
    <w:rsid w:val="466A35A8"/>
    <w:rsid w:val="468766C5"/>
    <w:rsid w:val="46942157"/>
    <w:rsid w:val="46AE701E"/>
    <w:rsid w:val="46B33505"/>
    <w:rsid w:val="47037DDC"/>
    <w:rsid w:val="471C1A24"/>
    <w:rsid w:val="47240FDE"/>
    <w:rsid w:val="47244425"/>
    <w:rsid w:val="47274F4A"/>
    <w:rsid w:val="47305A39"/>
    <w:rsid w:val="479A5288"/>
    <w:rsid w:val="47A63F8E"/>
    <w:rsid w:val="47AB0900"/>
    <w:rsid w:val="47AB6F21"/>
    <w:rsid w:val="47AE6385"/>
    <w:rsid w:val="47E469A2"/>
    <w:rsid w:val="47EE30CF"/>
    <w:rsid w:val="47F23719"/>
    <w:rsid w:val="480126AE"/>
    <w:rsid w:val="48094F5F"/>
    <w:rsid w:val="48132579"/>
    <w:rsid w:val="481419D0"/>
    <w:rsid w:val="482A582D"/>
    <w:rsid w:val="48517036"/>
    <w:rsid w:val="485A220E"/>
    <w:rsid w:val="485D2732"/>
    <w:rsid w:val="485F62CB"/>
    <w:rsid w:val="48824C4F"/>
    <w:rsid w:val="488940E8"/>
    <w:rsid w:val="489037B5"/>
    <w:rsid w:val="48AF5FCC"/>
    <w:rsid w:val="48F97B9B"/>
    <w:rsid w:val="49043D59"/>
    <w:rsid w:val="4911139C"/>
    <w:rsid w:val="49131272"/>
    <w:rsid w:val="49584FF0"/>
    <w:rsid w:val="495F27BF"/>
    <w:rsid w:val="49636A72"/>
    <w:rsid w:val="49691B39"/>
    <w:rsid w:val="496B578B"/>
    <w:rsid w:val="496C1F93"/>
    <w:rsid w:val="497C6E74"/>
    <w:rsid w:val="497E0921"/>
    <w:rsid w:val="497F6CE6"/>
    <w:rsid w:val="498502AC"/>
    <w:rsid w:val="498D0F3C"/>
    <w:rsid w:val="499E7C61"/>
    <w:rsid w:val="49A25C3E"/>
    <w:rsid w:val="49B53305"/>
    <w:rsid w:val="49B60A7B"/>
    <w:rsid w:val="49BE123B"/>
    <w:rsid w:val="49C87DE0"/>
    <w:rsid w:val="49CD6253"/>
    <w:rsid w:val="49D312FB"/>
    <w:rsid w:val="49D663F8"/>
    <w:rsid w:val="49E92C88"/>
    <w:rsid w:val="49EE1683"/>
    <w:rsid w:val="4A3161C6"/>
    <w:rsid w:val="4A354063"/>
    <w:rsid w:val="4A3835D3"/>
    <w:rsid w:val="4A3E54DC"/>
    <w:rsid w:val="4A502665"/>
    <w:rsid w:val="4A545551"/>
    <w:rsid w:val="4A562E83"/>
    <w:rsid w:val="4A5654E7"/>
    <w:rsid w:val="4A6C05AA"/>
    <w:rsid w:val="4A712751"/>
    <w:rsid w:val="4A7A59EE"/>
    <w:rsid w:val="4A7D5B47"/>
    <w:rsid w:val="4A7F3D47"/>
    <w:rsid w:val="4A885356"/>
    <w:rsid w:val="4A8B55DB"/>
    <w:rsid w:val="4A8C305D"/>
    <w:rsid w:val="4ABC5145"/>
    <w:rsid w:val="4AC92EC2"/>
    <w:rsid w:val="4AC97FED"/>
    <w:rsid w:val="4ACC42F3"/>
    <w:rsid w:val="4AE14CE5"/>
    <w:rsid w:val="4B1152EF"/>
    <w:rsid w:val="4B1A797D"/>
    <w:rsid w:val="4B1D4687"/>
    <w:rsid w:val="4B2F60E9"/>
    <w:rsid w:val="4B455615"/>
    <w:rsid w:val="4BB8382D"/>
    <w:rsid w:val="4BBE0F5B"/>
    <w:rsid w:val="4BBE1B19"/>
    <w:rsid w:val="4BCC3249"/>
    <w:rsid w:val="4C085DCC"/>
    <w:rsid w:val="4C0C1EEC"/>
    <w:rsid w:val="4C1D376E"/>
    <w:rsid w:val="4C3A6A97"/>
    <w:rsid w:val="4C4E500E"/>
    <w:rsid w:val="4C6D70BD"/>
    <w:rsid w:val="4C6E5771"/>
    <w:rsid w:val="4C8D01EC"/>
    <w:rsid w:val="4CA26494"/>
    <w:rsid w:val="4CAD156A"/>
    <w:rsid w:val="4CD50EA5"/>
    <w:rsid w:val="4D17276F"/>
    <w:rsid w:val="4D1C4610"/>
    <w:rsid w:val="4D1F5594"/>
    <w:rsid w:val="4D236F51"/>
    <w:rsid w:val="4D552882"/>
    <w:rsid w:val="4D9008D1"/>
    <w:rsid w:val="4D94385D"/>
    <w:rsid w:val="4DA455D5"/>
    <w:rsid w:val="4DA457ED"/>
    <w:rsid w:val="4DAF4C78"/>
    <w:rsid w:val="4DE75DBC"/>
    <w:rsid w:val="4DE962E2"/>
    <w:rsid w:val="4DEB281B"/>
    <w:rsid w:val="4E101A43"/>
    <w:rsid w:val="4E137126"/>
    <w:rsid w:val="4E1F457F"/>
    <w:rsid w:val="4E2A7D04"/>
    <w:rsid w:val="4E3B01F8"/>
    <w:rsid w:val="4E483C86"/>
    <w:rsid w:val="4E5C4F9C"/>
    <w:rsid w:val="4E717520"/>
    <w:rsid w:val="4E7E255F"/>
    <w:rsid w:val="4E802F63"/>
    <w:rsid w:val="4E811958"/>
    <w:rsid w:val="4E8E04CE"/>
    <w:rsid w:val="4EAC30BB"/>
    <w:rsid w:val="4EC97980"/>
    <w:rsid w:val="4ECF74D9"/>
    <w:rsid w:val="4EE15C00"/>
    <w:rsid w:val="4EE46255"/>
    <w:rsid w:val="4EEF72D7"/>
    <w:rsid w:val="4EF6671B"/>
    <w:rsid w:val="4EFB073C"/>
    <w:rsid w:val="4F170F52"/>
    <w:rsid w:val="4F280358"/>
    <w:rsid w:val="4F4437A8"/>
    <w:rsid w:val="4F4E4444"/>
    <w:rsid w:val="4F5421AE"/>
    <w:rsid w:val="4F682459"/>
    <w:rsid w:val="4F764693"/>
    <w:rsid w:val="4F7B0E4F"/>
    <w:rsid w:val="4F950EC5"/>
    <w:rsid w:val="4F997A7E"/>
    <w:rsid w:val="4F9B378C"/>
    <w:rsid w:val="4FF257FA"/>
    <w:rsid w:val="5002534C"/>
    <w:rsid w:val="501A2B24"/>
    <w:rsid w:val="50271AF2"/>
    <w:rsid w:val="504D0FCF"/>
    <w:rsid w:val="50554E01"/>
    <w:rsid w:val="505E14E6"/>
    <w:rsid w:val="506B1C15"/>
    <w:rsid w:val="50767DEB"/>
    <w:rsid w:val="507C629B"/>
    <w:rsid w:val="508C0AB4"/>
    <w:rsid w:val="509A016B"/>
    <w:rsid w:val="50C06D2F"/>
    <w:rsid w:val="50E361B9"/>
    <w:rsid w:val="50E812FE"/>
    <w:rsid w:val="50EA04A2"/>
    <w:rsid w:val="511926DD"/>
    <w:rsid w:val="51225D99"/>
    <w:rsid w:val="5146601D"/>
    <w:rsid w:val="514946EA"/>
    <w:rsid w:val="51504898"/>
    <w:rsid w:val="515526FB"/>
    <w:rsid w:val="515678D4"/>
    <w:rsid w:val="51601B68"/>
    <w:rsid w:val="516C67C2"/>
    <w:rsid w:val="51784CDC"/>
    <w:rsid w:val="518122C6"/>
    <w:rsid w:val="51922560"/>
    <w:rsid w:val="51A72505"/>
    <w:rsid w:val="51AA7C07"/>
    <w:rsid w:val="51AB3D5D"/>
    <w:rsid w:val="51AC2C5C"/>
    <w:rsid w:val="51B86DC9"/>
    <w:rsid w:val="51BA52D5"/>
    <w:rsid w:val="51C51AB5"/>
    <w:rsid w:val="51CA17D7"/>
    <w:rsid w:val="51D03FC6"/>
    <w:rsid w:val="51FC1DFD"/>
    <w:rsid w:val="520A0F25"/>
    <w:rsid w:val="522265CC"/>
    <w:rsid w:val="52476A4F"/>
    <w:rsid w:val="524E22B6"/>
    <w:rsid w:val="52573776"/>
    <w:rsid w:val="52730954"/>
    <w:rsid w:val="5286276D"/>
    <w:rsid w:val="52A45553"/>
    <w:rsid w:val="52B52605"/>
    <w:rsid w:val="52B648C1"/>
    <w:rsid w:val="52BA026E"/>
    <w:rsid w:val="52BC6332"/>
    <w:rsid w:val="52D177E1"/>
    <w:rsid w:val="52D4172E"/>
    <w:rsid w:val="52D45C55"/>
    <w:rsid w:val="52D70679"/>
    <w:rsid w:val="52D82877"/>
    <w:rsid w:val="52F37C7C"/>
    <w:rsid w:val="52F629E3"/>
    <w:rsid w:val="52F80BAD"/>
    <w:rsid w:val="532D7818"/>
    <w:rsid w:val="533064BC"/>
    <w:rsid w:val="53447C13"/>
    <w:rsid w:val="534534EF"/>
    <w:rsid w:val="534C2E05"/>
    <w:rsid w:val="5352473F"/>
    <w:rsid w:val="53590226"/>
    <w:rsid w:val="535D4DEE"/>
    <w:rsid w:val="5366589C"/>
    <w:rsid w:val="53672AB1"/>
    <w:rsid w:val="53731CA9"/>
    <w:rsid w:val="537E36A0"/>
    <w:rsid w:val="53813090"/>
    <w:rsid w:val="539719B0"/>
    <w:rsid w:val="53994492"/>
    <w:rsid w:val="53B25FD9"/>
    <w:rsid w:val="53B96F70"/>
    <w:rsid w:val="53D55F89"/>
    <w:rsid w:val="53FC7E28"/>
    <w:rsid w:val="54034B51"/>
    <w:rsid w:val="54047A2B"/>
    <w:rsid w:val="540A5B26"/>
    <w:rsid w:val="54124B7D"/>
    <w:rsid w:val="541A7EFA"/>
    <w:rsid w:val="543849F8"/>
    <w:rsid w:val="543F0EC5"/>
    <w:rsid w:val="54555CD8"/>
    <w:rsid w:val="548825BE"/>
    <w:rsid w:val="5490512C"/>
    <w:rsid w:val="54A05876"/>
    <w:rsid w:val="54A54682"/>
    <w:rsid w:val="54A86D7A"/>
    <w:rsid w:val="54B416B4"/>
    <w:rsid w:val="54B8530B"/>
    <w:rsid w:val="54E95ADA"/>
    <w:rsid w:val="54EA11CC"/>
    <w:rsid w:val="54F428D3"/>
    <w:rsid w:val="5501447A"/>
    <w:rsid w:val="550E3B1C"/>
    <w:rsid w:val="55291469"/>
    <w:rsid w:val="553160BE"/>
    <w:rsid w:val="55324FD5"/>
    <w:rsid w:val="55397B40"/>
    <w:rsid w:val="555940F4"/>
    <w:rsid w:val="555A1BF4"/>
    <w:rsid w:val="555F0110"/>
    <w:rsid w:val="55620499"/>
    <w:rsid w:val="5576784D"/>
    <w:rsid w:val="559C4684"/>
    <w:rsid w:val="55BF08AF"/>
    <w:rsid w:val="55D33729"/>
    <w:rsid w:val="560335FF"/>
    <w:rsid w:val="561D1BAC"/>
    <w:rsid w:val="562C0E59"/>
    <w:rsid w:val="563668FE"/>
    <w:rsid w:val="563978EC"/>
    <w:rsid w:val="56401575"/>
    <w:rsid w:val="5648176B"/>
    <w:rsid w:val="565079AB"/>
    <w:rsid w:val="566155DC"/>
    <w:rsid w:val="566925F4"/>
    <w:rsid w:val="568272A3"/>
    <w:rsid w:val="56865885"/>
    <w:rsid w:val="56891F26"/>
    <w:rsid w:val="568A1289"/>
    <w:rsid w:val="569316E4"/>
    <w:rsid w:val="56A106AF"/>
    <w:rsid w:val="56DC178D"/>
    <w:rsid w:val="56E15F6D"/>
    <w:rsid w:val="570B7427"/>
    <w:rsid w:val="5713483B"/>
    <w:rsid w:val="5720799B"/>
    <w:rsid w:val="572C6094"/>
    <w:rsid w:val="573E5FAE"/>
    <w:rsid w:val="574F544D"/>
    <w:rsid w:val="57531A43"/>
    <w:rsid w:val="575E63BD"/>
    <w:rsid w:val="57794333"/>
    <w:rsid w:val="579F72CD"/>
    <w:rsid w:val="57CA626D"/>
    <w:rsid w:val="57D9322F"/>
    <w:rsid w:val="57DB3554"/>
    <w:rsid w:val="57DF5B38"/>
    <w:rsid w:val="57E83927"/>
    <w:rsid w:val="58032248"/>
    <w:rsid w:val="58082572"/>
    <w:rsid w:val="58090EFA"/>
    <w:rsid w:val="580F6687"/>
    <w:rsid w:val="58175C92"/>
    <w:rsid w:val="581E3A05"/>
    <w:rsid w:val="581F6921"/>
    <w:rsid w:val="58344532"/>
    <w:rsid w:val="584B67ED"/>
    <w:rsid w:val="58595802"/>
    <w:rsid w:val="5866703A"/>
    <w:rsid w:val="587121B0"/>
    <w:rsid w:val="587C29ED"/>
    <w:rsid w:val="5888724A"/>
    <w:rsid w:val="58CC30F9"/>
    <w:rsid w:val="58F81BFA"/>
    <w:rsid w:val="592616D2"/>
    <w:rsid w:val="59440C82"/>
    <w:rsid w:val="59456704"/>
    <w:rsid w:val="59655122"/>
    <w:rsid w:val="597F7B80"/>
    <w:rsid w:val="59831084"/>
    <w:rsid w:val="598C1076"/>
    <w:rsid w:val="598D6C38"/>
    <w:rsid w:val="59B2415A"/>
    <w:rsid w:val="59B40142"/>
    <w:rsid w:val="59D00262"/>
    <w:rsid w:val="59F55223"/>
    <w:rsid w:val="5A091B36"/>
    <w:rsid w:val="5A1070D1"/>
    <w:rsid w:val="5A1C075B"/>
    <w:rsid w:val="5A32467E"/>
    <w:rsid w:val="5A5752C7"/>
    <w:rsid w:val="5A5D71D1"/>
    <w:rsid w:val="5A646B5B"/>
    <w:rsid w:val="5A8D79BF"/>
    <w:rsid w:val="5AB133D7"/>
    <w:rsid w:val="5AD04EEF"/>
    <w:rsid w:val="5AD132F9"/>
    <w:rsid w:val="5AD60061"/>
    <w:rsid w:val="5AD95A70"/>
    <w:rsid w:val="5AE367B7"/>
    <w:rsid w:val="5AF6723E"/>
    <w:rsid w:val="5B0F5047"/>
    <w:rsid w:val="5B1C2897"/>
    <w:rsid w:val="5B3437E3"/>
    <w:rsid w:val="5B3A5482"/>
    <w:rsid w:val="5B5C12F2"/>
    <w:rsid w:val="5B5C786A"/>
    <w:rsid w:val="5B5D1BCF"/>
    <w:rsid w:val="5B6D2F30"/>
    <w:rsid w:val="5B8422C5"/>
    <w:rsid w:val="5B8A0B3C"/>
    <w:rsid w:val="5BA847B0"/>
    <w:rsid w:val="5BAA275B"/>
    <w:rsid w:val="5BE52A3C"/>
    <w:rsid w:val="5BF33F29"/>
    <w:rsid w:val="5C067893"/>
    <w:rsid w:val="5C157045"/>
    <w:rsid w:val="5C194AC4"/>
    <w:rsid w:val="5C201030"/>
    <w:rsid w:val="5C223B37"/>
    <w:rsid w:val="5C4C7FF5"/>
    <w:rsid w:val="5C695FAC"/>
    <w:rsid w:val="5C6A3A2D"/>
    <w:rsid w:val="5C6F513D"/>
    <w:rsid w:val="5C833F36"/>
    <w:rsid w:val="5C84784F"/>
    <w:rsid w:val="5C8A22D8"/>
    <w:rsid w:val="5C92752C"/>
    <w:rsid w:val="5C92788F"/>
    <w:rsid w:val="5CA355DE"/>
    <w:rsid w:val="5CA73892"/>
    <w:rsid w:val="5CDA3CE1"/>
    <w:rsid w:val="5CDA6835"/>
    <w:rsid w:val="5CDD26E7"/>
    <w:rsid w:val="5CF8240E"/>
    <w:rsid w:val="5D143B6B"/>
    <w:rsid w:val="5D2353DA"/>
    <w:rsid w:val="5D330320"/>
    <w:rsid w:val="5D340EF8"/>
    <w:rsid w:val="5D392E01"/>
    <w:rsid w:val="5D3E6487"/>
    <w:rsid w:val="5D481D97"/>
    <w:rsid w:val="5D753AF0"/>
    <w:rsid w:val="5D7673E3"/>
    <w:rsid w:val="5D88348C"/>
    <w:rsid w:val="5D9F6577"/>
    <w:rsid w:val="5DC23466"/>
    <w:rsid w:val="5DD43000"/>
    <w:rsid w:val="5DEC28A5"/>
    <w:rsid w:val="5DEE2ED1"/>
    <w:rsid w:val="5DF9250F"/>
    <w:rsid w:val="5E0E085B"/>
    <w:rsid w:val="5E1075E1"/>
    <w:rsid w:val="5E3E26AF"/>
    <w:rsid w:val="5E45636D"/>
    <w:rsid w:val="5E4737E9"/>
    <w:rsid w:val="5E567D56"/>
    <w:rsid w:val="5E71145C"/>
    <w:rsid w:val="5E762809"/>
    <w:rsid w:val="5E966827"/>
    <w:rsid w:val="5EA556BB"/>
    <w:rsid w:val="5EA61896"/>
    <w:rsid w:val="5ED327B2"/>
    <w:rsid w:val="5EDA475D"/>
    <w:rsid w:val="5EDF2FB8"/>
    <w:rsid w:val="5F34063D"/>
    <w:rsid w:val="5F5F3E34"/>
    <w:rsid w:val="5F980362"/>
    <w:rsid w:val="5FB23DE3"/>
    <w:rsid w:val="5FB85611"/>
    <w:rsid w:val="5FC55AB1"/>
    <w:rsid w:val="5FCB4BEB"/>
    <w:rsid w:val="5FDB37D5"/>
    <w:rsid w:val="5FEF49B4"/>
    <w:rsid w:val="60056D21"/>
    <w:rsid w:val="600C7E76"/>
    <w:rsid w:val="601D05BB"/>
    <w:rsid w:val="60506F7A"/>
    <w:rsid w:val="607054D9"/>
    <w:rsid w:val="607779D0"/>
    <w:rsid w:val="609025AA"/>
    <w:rsid w:val="609725F4"/>
    <w:rsid w:val="60996CE5"/>
    <w:rsid w:val="60B74D60"/>
    <w:rsid w:val="60BE39C7"/>
    <w:rsid w:val="60CD09FB"/>
    <w:rsid w:val="60F63DDD"/>
    <w:rsid w:val="612A5275"/>
    <w:rsid w:val="61365CAA"/>
    <w:rsid w:val="614F59E3"/>
    <w:rsid w:val="615109B8"/>
    <w:rsid w:val="61531263"/>
    <w:rsid w:val="615A531B"/>
    <w:rsid w:val="6184762A"/>
    <w:rsid w:val="619239A0"/>
    <w:rsid w:val="61D528DD"/>
    <w:rsid w:val="61DD2415"/>
    <w:rsid w:val="62090166"/>
    <w:rsid w:val="620C10EB"/>
    <w:rsid w:val="620E0D6B"/>
    <w:rsid w:val="62227C87"/>
    <w:rsid w:val="62377046"/>
    <w:rsid w:val="62436D75"/>
    <w:rsid w:val="62451309"/>
    <w:rsid w:val="625B46ED"/>
    <w:rsid w:val="62670500"/>
    <w:rsid w:val="626B6F06"/>
    <w:rsid w:val="628D2B8C"/>
    <w:rsid w:val="62A51EC8"/>
    <w:rsid w:val="62A63868"/>
    <w:rsid w:val="62C676D7"/>
    <w:rsid w:val="62CE4696"/>
    <w:rsid w:val="62DE0295"/>
    <w:rsid w:val="62E257CD"/>
    <w:rsid w:val="62E32C26"/>
    <w:rsid w:val="62F81AE0"/>
    <w:rsid w:val="62FD6748"/>
    <w:rsid w:val="630C0C8E"/>
    <w:rsid w:val="63197702"/>
    <w:rsid w:val="63255F7D"/>
    <w:rsid w:val="632F7F49"/>
    <w:rsid w:val="633A7A0E"/>
    <w:rsid w:val="633D0123"/>
    <w:rsid w:val="633E6EDE"/>
    <w:rsid w:val="634F62C9"/>
    <w:rsid w:val="63650ED1"/>
    <w:rsid w:val="63696E29"/>
    <w:rsid w:val="636C642C"/>
    <w:rsid w:val="638F08BF"/>
    <w:rsid w:val="63A807AB"/>
    <w:rsid w:val="63C06274"/>
    <w:rsid w:val="63E541F4"/>
    <w:rsid w:val="64060EA6"/>
    <w:rsid w:val="640843A9"/>
    <w:rsid w:val="640D3C60"/>
    <w:rsid w:val="64195594"/>
    <w:rsid w:val="64216820"/>
    <w:rsid w:val="64313226"/>
    <w:rsid w:val="644A6F19"/>
    <w:rsid w:val="644B741C"/>
    <w:rsid w:val="645D7336"/>
    <w:rsid w:val="648046A4"/>
    <w:rsid w:val="64CC24A5"/>
    <w:rsid w:val="64D14729"/>
    <w:rsid w:val="64D7377C"/>
    <w:rsid w:val="64DF749B"/>
    <w:rsid w:val="65015448"/>
    <w:rsid w:val="65146E65"/>
    <w:rsid w:val="65165479"/>
    <w:rsid w:val="652326F4"/>
    <w:rsid w:val="653C0F22"/>
    <w:rsid w:val="654C504F"/>
    <w:rsid w:val="65675D6A"/>
    <w:rsid w:val="65680AED"/>
    <w:rsid w:val="65863920"/>
    <w:rsid w:val="65A40E4E"/>
    <w:rsid w:val="65CA2566"/>
    <w:rsid w:val="65E5647A"/>
    <w:rsid w:val="65F406D1"/>
    <w:rsid w:val="66173940"/>
    <w:rsid w:val="661A12AD"/>
    <w:rsid w:val="662B56CB"/>
    <w:rsid w:val="66414965"/>
    <w:rsid w:val="665161D7"/>
    <w:rsid w:val="66562A8C"/>
    <w:rsid w:val="667C5303"/>
    <w:rsid w:val="66894448"/>
    <w:rsid w:val="669120B4"/>
    <w:rsid w:val="66A12880"/>
    <w:rsid w:val="66A937BF"/>
    <w:rsid w:val="66BC0E56"/>
    <w:rsid w:val="66CC4ABF"/>
    <w:rsid w:val="66DD064E"/>
    <w:rsid w:val="671922FA"/>
    <w:rsid w:val="67383DD6"/>
    <w:rsid w:val="673B3325"/>
    <w:rsid w:val="674028F1"/>
    <w:rsid w:val="67415FAC"/>
    <w:rsid w:val="6742253A"/>
    <w:rsid w:val="67452958"/>
    <w:rsid w:val="674B4A06"/>
    <w:rsid w:val="6759348D"/>
    <w:rsid w:val="67C81BB6"/>
    <w:rsid w:val="67EB73E4"/>
    <w:rsid w:val="67EC080C"/>
    <w:rsid w:val="67FC4329"/>
    <w:rsid w:val="67FC735D"/>
    <w:rsid w:val="68061E48"/>
    <w:rsid w:val="681A7716"/>
    <w:rsid w:val="683732AA"/>
    <w:rsid w:val="683F0355"/>
    <w:rsid w:val="684E00CC"/>
    <w:rsid w:val="687952FC"/>
    <w:rsid w:val="687D30E0"/>
    <w:rsid w:val="688925FC"/>
    <w:rsid w:val="689C09B0"/>
    <w:rsid w:val="68A920D3"/>
    <w:rsid w:val="68B730C4"/>
    <w:rsid w:val="68C75A1D"/>
    <w:rsid w:val="68D73C8C"/>
    <w:rsid w:val="68F22551"/>
    <w:rsid w:val="68FD6712"/>
    <w:rsid w:val="69056D5A"/>
    <w:rsid w:val="69097AFA"/>
    <w:rsid w:val="691B5359"/>
    <w:rsid w:val="691F7904"/>
    <w:rsid w:val="69200C09"/>
    <w:rsid w:val="692B030D"/>
    <w:rsid w:val="692C0FC1"/>
    <w:rsid w:val="69353862"/>
    <w:rsid w:val="69387225"/>
    <w:rsid w:val="695E3470"/>
    <w:rsid w:val="69852B2B"/>
    <w:rsid w:val="699739B8"/>
    <w:rsid w:val="69D24444"/>
    <w:rsid w:val="69F34519"/>
    <w:rsid w:val="69FB192B"/>
    <w:rsid w:val="6A30592D"/>
    <w:rsid w:val="6A4D4AF3"/>
    <w:rsid w:val="6A575BAD"/>
    <w:rsid w:val="6A61362C"/>
    <w:rsid w:val="6A740236"/>
    <w:rsid w:val="6A9F24BD"/>
    <w:rsid w:val="6AB06D96"/>
    <w:rsid w:val="6ACA7E88"/>
    <w:rsid w:val="6AF50F83"/>
    <w:rsid w:val="6AF557BC"/>
    <w:rsid w:val="6AF62323"/>
    <w:rsid w:val="6AFD2718"/>
    <w:rsid w:val="6AFE4C35"/>
    <w:rsid w:val="6B141C80"/>
    <w:rsid w:val="6B1B6445"/>
    <w:rsid w:val="6B1F2D57"/>
    <w:rsid w:val="6B3201CB"/>
    <w:rsid w:val="6B336FB6"/>
    <w:rsid w:val="6B3E3B32"/>
    <w:rsid w:val="6B4471D4"/>
    <w:rsid w:val="6B64799F"/>
    <w:rsid w:val="6B6E2F81"/>
    <w:rsid w:val="6B6E3CD1"/>
    <w:rsid w:val="6B7F041F"/>
    <w:rsid w:val="6B874441"/>
    <w:rsid w:val="6BA73981"/>
    <w:rsid w:val="6BAC7F32"/>
    <w:rsid w:val="6BB06970"/>
    <w:rsid w:val="6BB44ED4"/>
    <w:rsid w:val="6BC270DA"/>
    <w:rsid w:val="6BC279E5"/>
    <w:rsid w:val="6BD25805"/>
    <w:rsid w:val="6BD72F65"/>
    <w:rsid w:val="6BD858FE"/>
    <w:rsid w:val="6BE4220E"/>
    <w:rsid w:val="6C12315A"/>
    <w:rsid w:val="6C244257"/>
    <w:rsid w:val="6C4E553D"/>
    <w:rsid w:val="6C4F32F1"/>
    <w:rsid w:val="6C9B563C"/>
    <w:rsid w:val="6CAC58D7"/>
    <w:rsid w:val="6CAF6FE6"/>
    <w:rsid w:val="6CC42F7D"/>
    <w:rsid w:val="6CE01AA5"/>
    <w:rsid w:val="6CEB2C42"/>
    <w:rsid w:val="6CEB7D1E"/>
    <w:rsid w:val="6D08501A"/>
    <w:rsid w:val="6D120AFE"/>
    <w:rsid w:val="6D2E262D"/>
    <w:rsid w:val="6D496A5A"/>
    <w:rsid w:val="6D631B40"/>
    <w:rsid w:val="6D806BB4"/>
    <w:rsid w:val="6DB22C06"/>
    <w:rsid w:val="6DCB15B1"/>
    <w:rsid w:val="6DF013DE"/>
    <w:rsid w:val="6E112C1F"/>
    <w:rsid w:val="6E3A7667"/>
    <w:rsid w:val="6E3B50E8"/>
    <w:rsid w:val="6E511637"/>
    <w:rsid w:val="6E513BB4"/>
    <w:rsid w:val="6E517370"/>
    <w:rsid w:val="6E552F69"/>
    <w:rsid w:val="6E6F3627"/>
    <w:rsid w:val="6E736112"/>
    <w:rsid w:val="6E842F5E"/>
    <w:rsid w:val="6E9E75E4"/>
    <w:rsid w:val="6EA10310"/>
    <w:rsid w:val="6EAB11EE"/>
    <w:rsid w:val="6EB56FB1"/>
    <w:rsid w:val="6EC539C8"/>
    <w:rsid w:val="6ECE6856"/>
    <w:rsid w:val="6EE317A3"/>
    <w:rsid w:val="6EE36717"/>
    <w:rsid w:val="6F262767"/>
    <w:rsid w:val="6F4253B0"/>
    <w:rsid w:val="6F5D6C6A"/>
    <w:rsid w:val="6F6B3329"/>
    <w:rsid w:val="6F722BE7"/>
    <w:rsid w:val="6F7E0BF8"/>
    <w:rsid w:val="6FB76E70"/>
    <w:rsid w:val="6FD51C0F"/>
    <w:rsid w:val="6FDF7997"/>
    <w:rsid w:val="6FF76559"/>
    <w:rsid w:val="700A07DC"/>
    <w:rsid w:val="7019217D"/>
    <w:rsid w:val="702703EB"/>
    <w:rsid w:val="70322190"/>
    <w:rsid w:val="7039603D"/>
    <w:rsid w:val="703969E1"/>
    <w:rsid w:val="7084648B"/>
    <w:rsid w:val="70A5645C"/>
    <w:rsid w:val="70B43D1A"/>
    <w:rsid w:val="70B70021"/>
    <w:rsid w:val="70D20225"/>
    <w:rsid w:val="713467F9"/>
    <w:rsid w:val="71367F49"/>
    <w:rsid w:val="713B6461"/>
    <w:rsid w:val="71454B9F"/>
    <w:rsid w:val="71761DBB"/>
    <w:rsid w:val="718C67D3"/>
    <w:rsid w:val="7190214B"/>
    <w:rsid w:val="71917A22"/>
    <w:rsid w:val="71E61525"/>
    <w:rsid w:val="71E90E77"/>
    <w:rsid w:val="71EB0B34"/>
    <w:rsid w:val="71F02BFB"/>
    <w:rsid w:val="7205731D"/>
    <w:rsid w:val="72101BC2"/>
    <w:rsid w:val="721246B5"/>
    <w:rsid w:val="72265F0E"/>
    <w:rsid w:val="72307267"/>
    <w:rsid w:val="7239101C"/>
    <w:rsid w:val="72450106"/>
    <w:rsid w:val="72601FB5"/>
    <w:rsid w:val="7260284E"/>
    <w:rsid w:val="7266063B"/>
    <w:rsid w:val="727F13F4"/>
    <w:rsid w:val="72A13FC1"/>
    <w:rsid w:val="72A71BCE"/>
    <w:rsid w:val="72BA00C5"/>
    <w:rsid w:val="72C260EF"/>
    <w:rsid w:val="72E80E39"/>
    <w:rsid w:val="72FA6930"/>
    <w:rsid w:val="73547644"/>
    <w:rsid w:val="735A5B0E"/>
    <w:rsid w:val="736D008C"/>
    <w:rsid w:val="73901B0E"/>
    <w:rsid w:val="739607EA"/>
    <w:rsid w:val="739820E5"/>
    <w:rsid w:val="739F3837"/>
    <w:rsid w:val="73C11F95"/>
    <w:rsid w:val="73CE590E"/>
    <w:rsid w:val="73EF3D7C"/>
    <w:rsid w:val="73F23645"/>
    <w:rsid w:val="740A23EB"/>
    <w:rsid w:val="743453B3"/>
    <w:rsid w:val="743531BE"/>
    <w:rsid w:val="743950BE"/>
    <w:rsid w:val="745F0D0F"/>
    <w:rsid w:val="74654472"/>
    <w:rsid w:val="746868C6"/>
    <w:rsid w:val="74804BCE"/>
    <w:rsid w:val="749B7190"/>
    <w:rsid w:val="74D40605"/>
    <w:rsid w:val="74D60419"/>
    <w:rsid w:val="74D77522"/>
    <w:rsid w:val="75204B18"/>
    <w:rsid w:val="752714C3"/>
    <w:rsid w:val="75357DED"/>
    <w:rsid w:val="75397512"/>
    <w:rsid w:val="755A54AF"/>
    <w:rsid w:val="757F6405"/>
    <w:rsid w:val="758D66FC"/>
    <w:rsid w:val="758E22D4"/>
    <w:rsid w:val="75913E36"/>
    <w:rsid w:val="75962B09"/>
    <w:rsid w:val="75AD7D70"/>
    <w:rsid w:val="75B256BE"/>
    <w:rsid w:val="75BA64B4"/>
    <w:rsid w:val="75C6786C"/>
    <w:rsid w:val="75F805E1"/>
    <w:rsid w:val="75FC6F1D"/>
    <w:rsid w:val="75FF3D5B"/>
    <w:rsid w:val="760141B1"/>
    <w:rsid w:val="76241242"/>
    <w:rsid w:val="76597570"/>
    <w:rsid w:val="765A05BC"/>
    <w:rsid w:val="7661046B"/>
    <w:rsid w:val="767501D9"/>
    <w:rsid w:val="768039D3"/>
    <w:rsid w:val="769B6E27"/>
    <w:rsid w:val="769F1C17"/>
    <w:rsid w:val="76A22F2E"/>
    <w:rsid w:val="76A806BB"/>
    <w:rsid w:val="76A8704B"/>
    <w:rsid w:val="76B961F5"/>
    <w:rsid w:val="76BE6209"/>
    <w:rsid w:val="76CD5C25"/>
    <w:rsid w:val="76DE3C23"/>
    <w:rsid w:val="76F31A34"/>
    <w:rsid w:val="76F3680D"/>
    <w:rsid w:val="76F73CBD"/>
    <w:rsid w:val="76FB419C"/>
    <w:rsid w:val="770524AE"/>
    <w:rsid w:val="77184757"/>
    <w:rsid w:val="77222583"/>
    <w:rsid w:val="772E6633"/>
    <w:rsid w:val="773C1B1F"/>
    <w:rsid w:val="77447E59"/>
    <w:rsid w:val="77700721"/>
    <w:rsid w:val="77806EBF"/>
    <w:rsid w:val="778857AA"/>
    <w:rsid w:val="77AC7A53"/>
    <w:rsid w:val="77D92976"/>
    <w:rsid w:val="77DD4EB4"/>
    <w:rsid w:val="77E746F6"/>
    <w:rsid w:val="77F834E0"/>
    <w:rsid w:val="77FD6426"/>
    <w:rsid w:val="7808397C"/>
    <w:rsid w:val="785B6CFA"/>
    <w:rsid w:val="786B3E35"/>
    <w:rsid w:val="786C12A0"/>
    <w:rsid w:val="7871624B"/>
    <w:rsid w:val="787F4C54"/>
    <w:rsid w:val="789A68EC"/>
    <w:rsid w:val="78A63040"/>
    <w:rsid w:val="78C14943"/>
    <w:rsid w:val="78C41EB3"/>
    <w:rsid w:val="78C97E62"/>
    <w:rsid w:val="78CC0B3A"/>
    <w:rsid w:val="78D3329A"/>
    <w:rsid w:val="78E0359B"/>
    <w:rsid w:val="78E575E1"/>
    <w:rsid w:val="78F5454B"/>
    <w:rsid w:val="791407B4"/>
    <w:rsid w:val="792344FD"/>
    <w:rsid w:val="792D0059"/>
    <w:rsid w:val="793051DD"/>
    <w:rsid w:val="79316479"/>
    <w:rsid w:val="79330730"/>
    <w:rsid w:val="794E0745"/>
    <w:rsid w:val="795C534D"/>
    <w:rsid w:val="796369DE"/>
    <w:rsid w:val="796E27E4"/>
    <w:rsid w:val="79702798"/>
    <w:rsid w:val="798058E5"/>
    <w:rsid w:val="79875F30"/>
    <w:rsid w:val="79950BCC"/>
    <w:rsid w:val="79CA12E8"/>
    <w:rsid w:val="79F81CA4"/>
    <w:rsid w:val="7A005A11"/>
    <w:rsid w:val="7A0422BB"/>
    <w:rsid w:val="7A0C43B5"/>
    <w:rsid w:val="7A1D31E5"/>
    <w:rsid w:val="7A2B20CE"/>
    <w:rsid w:val="7A2B2E79"/>
    <w:rsid w:val="7A3B6018"/>
    <w:rsid w:val="7A6507D1"/>
    <w:rsid w:val="7A6E1CEA"/>
    <w:rsid w:val="7A785CF5"/>
    <w:rsid w:val="7A8A5D97"/>
    <w:rsid w:val="7A98688D"/>
    <w:rsid w:val="7AA36941"/>
    <w:rsid w:val="7AA57373"/>
    <w:rsid w:val="7AA656C8"/>
    <w:rsid w:val="7AAE0556"/>
    <w:rsid w:val="7AAF78A6"/>
    <w:rsid w:val="7ABF55E5"/>
    <w:rsid w:val="7AC33046"/>
    <w:rsid w:val="7AE31597"/>
    <w:rsid w:val="7AE7136A"/>
    <w:rsid w:val="7AEB342A"/>
    <w:rsid w:val="7AEC229A"/>
    <w:rsid w:val="7AF127F7"/>
    <w:rsid w:val="7AF347E3"/>
    <w:rsid w:val="7AF53DE7"/>
    <w:rsid w:val="7B063163"/>
    <w:rsid w:val="7B087066"/>
    <w:rsid w:val="7B12749D"/>
    <w:rsid w:val="7B234A9A"/>
    <w:rsid w:val="7B321441"/>
    <w:rsid w:val="7B392901"/>
    <w:rsid w:val="7B417AC4"/>
    <w:rsid w:val="7B5A49B8"/>
    <w:rsid w:val="7B646CBF"/>
    <w:rsid w:val="7B843D13"/>
    <w:rsid w:val="7B846BA6"/>
    <w:rsid w:val="7B8E1A21"/>
    <w:rsid w:val="7B920129"/>
    <w:rsid w:val="7B9A01C5"/>
    <w:rsid w:val="7BA16B86"/>
    <w:rsid w:val="7BAF5BCD"/>
    <w:rsid w:val="7BB32BC3"/>
    <w:rsid w:val="7BB96489"/>
    <w:rsid w:val="7BBC5849"/>
    <w:rsid w:val="7BC30C16"/>
    <w:rsid w:val="7BC57D1D"/>
    <w:rsid w:val="7BD47B02"/>
    <w:rsid w:val="7BE14907"/>
    <w:rsid w:val="7BE46B1D"/>
    <w:rsid w:val="7BEA7C1D"/>
    <w:rsid w:val="7BF32123"/>
    <w:rsid w:val="7BF3536A"/>
    <w:rsid w:val="7C0D42E6"/>
    <w:rsid w:val="7C174FC7"/>
    <w:rsid w:val="7C207132"/>
    <w:rsid w:val="7C307749"/>
    <w:rsid w:val="7C9269CB"/>
    <w:rsid w:val="7C98776B"/>
    <w:rsid w:val="7CA21C8A"/>
    <w:rsid w:val="7CAC2393"/>
    <w:rsid w:val="7CCA15CF"/>
    <w:rsid w:val="7CCE1724"/>
    <w:rsid w:val="7CCE4D69"/>
    <w:rsid w:val="7CF25D11"/>
    <w:rsid w:val="7D042C28"/>
    <w:rsid w:val="7D1A2BCE"/>
    <w:rsid w:val="7D2F04A5"/>
    <w:rsid w:val="7D4E1740"/>
    <w:rsid w:val="7D5A1617"/>
    <w:rsid w:val="7D7209A5"/>
    <w:rsid w:val="7D724F1A"/>
    <w:rsid w:val="7D73754E"/>
    <w:rsid w:val="7D777879"/>
    <w:rsid w:val="7D79646A"/>
    <w:rsid w:val="7D99311C"/>
    <w:rsid w:val="7DB52546"/>
    <w:rsid w:val="7DB64473"/>
    <w:rsid w:val="7DBB0E7C"/>
    <w:rsid w:val="7DBB31DF"/>
    <w:rsid w:val="7DBE36DC"/>
    <w:rsid w:val="7DCA48C3"/>
    <w:rsid w:val="7DCF7809"/>
    <w:rsid w:val="7DD4783A"/>
    <w:rsid w:val="7DD76804"/>
    <w:rsid w:val="7DF73895"/>
    <w:rsid w:val="7E0272C8"/>
    <w:rsid w:val="7E0C6FEB"/>
    <w:rsid w:val="7E134583"/>
    <w:rsid w:val="7E1532BF"/>
    <w:rsid w:val="7E1717EC"/>
    <w:rsid w:val="7E17603A"/>
    <w:rsid w:val="7E20467A"/>
    <w:rsid w:val="7E45112F"/>
    <w:rsid w:val="7E481FBB"/>
    <w:rsid w:val="7E4A3DEB"/>
    <w:rsid w:val="7E5A0D33"/>
    <w:rsid w:val="7E5C6D76"/>
    <w:rsid w:val="7E681D28"/>
    <w:rsid w:val="7E6A3469"/>
    <w:rsid w:val="7E8D0D89"/>
    <w:rsid w:val="7E8E272F"/>
    <w:rsid w:val="7E982869"/>
    <w:rsid w:val="7EA832D9"/>
    <w:rsid w:val="7EC13804"/>
    <w:rsid w:val="7F023404"/>
    <w:rsid w:val="7F166498"/>
    <w:rsid w:val="7F271E5F"/>
    <w:rsid w:val="7F2D6DB5"/>
    <w:rsid w:val="7F3A6556"/>
    <w:rsid w:val="7F3B60CB"/>
    <w:rsid w:val="7F592499"/>
    <w:rsid w:val="7F6A6C1A"/>
    <w:rsid w:val="7F6B36BB"/>
    <w:rsid w:val="7F6E2B16"/>
    <w:rsid w:val="7F79760C"/>
    <w:rsid w:val="7F797632"/>
    <w:rsid w:val="7F8B714F"/>
    <w:rsid w:val="7F8D31D4"/>
    <w:rsid w:val="7F8D6DCF"/>
    <w:rsid w:val="7F935B33"/>
    <w:rsid w:val="7F951C5D"/>
    <w:rsid w:val="7FA21683"/>
    <w:rsid w:val="7FA5267D"/>
    <w:rsid w:val="7FBF16C2"/>
    <w:rsid w:val="7FC4493F"/>
    <w:rsid w:val="7FEB20F0"/>
    <w:rsid w:val="7FF92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0" w:name="List Bullet 2"/>
    <w:lsdException w:uiPriority="0" w:name="List Bullet 3"/>
    <w:lsdException w:qFormat="1" w:unhideWhenUsed="0" w:uiPriority="0" w:semiHidden="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qFormat="1" w:unhideWhenUsed="0" w:uiPriority="0" w:semiHidden="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qFormat="1" w:unhideWhenUsed="0" w:uiPriority="0" w:semiHidden="0" w:name="Table Grid 5"/>
    <w:lsdException w:qFormat="1" w:unhideWhenUsed="0" w:uiPriority="0" w:semiHidden="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54"/>
    <w:qFormat/>
    <w:uiPriority w:val="0"/>
    <w:pPr>
      <w:keepNext/>
      <w:keepLines/>
      <w:numPr>
        <w:ilvl w:val="0"/>
        <w:numId w:val="1"/>
      </w:numPr>
      <w:pBdr>
        <w:top w:val="single" w:color="auto" w:sz="12" w:space="3"/>
      </w:pBdr>
      <w:spacing w:before="240" w:after="180"/>
      <w:outlineLvl w:val="0"/>
    </w:pPr>
    <w:rPr>
      <w:rFonts w:ascii="Arial" w:hAnsi="Arial" w:eastAsia="宋体" w:cs="Times New Roman"/>
      <w:sz w:val="32"/>
      <w:lang w:val="en-GB" w:eastAsia="en-US" w:bidi="ar-SA"/>
    </w:rPr>
  </w:style>
  <w:style w:type="paragraph" w:styleId="3">
    <w:name w:val="heading 2"/>
    <w:basedOn w:val="2"/>
    <w:next w:val="1"/>
    <w:link w:val="117"/>
    <w:qFormat/>
    <w:uiPriority w:val="1"/>
    <w:pPr>
      <w:numPr>
        <w:ilvl w:val="1"/>
      </w:numPr>
      <w:pBdr>
        <w:top w:val="none" w:color="auto" w:sz="0" w:space="0"/>
      </w:pBdr>
      <w:spacing w:before="180"/>
      <w:ind w:right="100" w:rightChars="100"/>
      <w:outlineLvl w:val="1"/>
    </w:pPr>
    <w:rPr>
      <w:sz w:val="28"/>
    </w:rPr>
  </w:style>
  <w:style w:type="paragraph" w:styleId="4">
    <w:name w:val="heading 3"/>
    <w:basedOn w:val="3"/>
    <w:next w:val="1"/>
    <w:link w:val="172"/>
    <w:qFormat/>
    <w:uiPriority w:val="0"/>
    <w:pPr>
      <w:numPr>
        <w:ilvl w:val="2"/>
      </w:numPr>
      <w:spacing w:before="120"/>
      <w:outlineLvl w:val="2"/>
    </w:pPr>
  </w:style>
  <w:style w:type="paragraph" w:styleId="5">
    <w:name w:val="heading 4"/>
    <w:basedOn w:val="4"/>
    <w:next w:val="1"/>
    <w:qFormat/>
    <w:uiPriority w:val="9"/>
    <w:pPr>
      <w:numPr>
        <w:ilvl w:val="3"/>
      </w:numPr>
      <w:outlineLvl w:val="3"/>
    </w:pPr>
    <w:rPr>
      <w:sz w:val="24"/>
    </w:rPr>
  </w:style>
  <w:style w:type="paragraph" w:styleId="6">
    <w:name w:val="heading 5"/>
    <w:basedOn w:val="5"/>
    <w:next w:val="1"/>
    <w:qFormat/>
    <w:uiPriority w:val="9"/>
    <w:pPr>
      <w:numPr>
        <w:ilvl w:val="4"/>
      </w:numPr>
      <w:outlineLvl w:val="4"/>
    </w:pPr>
    <w:rPr>
      <w:sz w:val="22"/>
    </w:rPr>
  </w:style>
  <w:style w:type="paragraph" w:styleId="7">
    <w:name w:val="heading 6"/>
    <w:basedOn w:val="8"/>
    <w:next w:val="1"/>
    <w:qFormat/>
    <w:uiPriority w:val="9"/>
    <w:pPr>
      <w:numPr>
        <w:ilvl w:val="5"/>
      </w:numPr>
      <w:outlineLvl w:val="5"/>
    </w:pPr>
  </w:style>
  <w:style w:type="paragraph" w:styleId="9">
    <w:name w:val="heading 7"/>
    <w:basedOn w:val="8"/>
    <w:next w:val="1"/>
    <w:qFormat/>
    <w:uiPriority w:val="9"/>
    <w:pPr>
      <w:numPr>
        <w:ilvl w:val="6"/>
      </w:numPr>
      <w:outlineLvl w:val="6"/>
    </w:pPr>
  </w:style>
  <w:style w:type="paragraph" w:styleId="10">
    <w:name w:val="heading 8"/>
    <w:basedOn w:val="9"/>
    <w:next w:val="1"/>
    <w:qFormat/>
    <w:uiPriority w:val="9"/>
    <w:pPr>
      <w:numPr>
        <w:ilvl w:val="7"/>
      </w:numPr>
      <w:outlineLvl w:val="7"/>
    </w:pPr>
  </w:style>
  <w:style w:type="paragraph" w:styleId="11">
    <w:name w:val="heading 9"/>
    <w:basedOn w:val="10"/>
    <w:next w:val="1"/>
    <w:qFormat/>
    <w:uiPriority w:val="9"/>
    <w:pPr>
      <w:numPr>
        <w:ilvl w:val="8"/>
      </w:numPr>
      <w:pBdr>
        <w:top w:val="single" w:color="auto" w:sz="12" w:space="3"/>
      </w:pBdr>
      <w:spacing w:before="240"/>
      <w:outlineLvl w:val="8"/>
    </w:pPr>
  </w:style>
  <w:style w:type="character" w:default="1" w:styleId="46">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Bullet 4"/>
    <w:basedOn w:val="1"/>
    <w:qFormat/>
    <w:uiPriority w:val="0"/>
    <w:pPr>
      <w:numPr>
        <w:ilvl w:val="0"/>
        <w:numId w:val="2"/>
      </w:numPr>
      <w:tabs>
        <w:tab w:val="left" w:pos="1600"/>
        <w:tab w:val="clear" w:pos="1418"/>
      </w:tabs>
      <w:ind w:left="1543"/>
    </w:pPr>
  </w:style>
  <w:style w:type="paragraph" w:styleId="22">
    <w:name w:val="List Number"/>
    <w:basedOn w:val="23"/>
    <w:qFormat/>
    <w:uiPriority w:val="0"/>
    <w:pPr>
      <w:numPr>
        <w:ilvl w:val="0"/>
        <w:numId w:val="3"/>
      </w:numPr>
    </w:pPr>
  </w:style>
  <w:style w:type="paragraph" w:styleId="23">
    <w:name w:val="List"/>
    <w:basedOn w:val="1"/>
    <w:link w:val="85"/>
    <w:qFormat/>
    <w:uiPriority w:val="0"/>
    <w:pPr>
      <w:ind w:left="704" w:hanging="420"/>
    </w:pPr>
  </w:style>
  <w:style w:type="paragraph" w:styleId="24">
    <w:name w:val="caption"/>
    <w:basedOn w:val="1"/>
    <w:next w:val="1"/>
    <w:link w:val="163"/>
    <w:qFormat/>
    <w:uiPriority w:val="0"/>
    <w:pPr>
      <w:overflowPunct w:val="0"/>
      <w:autoSpaceDE w:val="0"/>
      <w:autoSpaceDN w:val="0"/>
      <w:adjustRightInd w:val="0"/>
      <w:spacing w:before="120" w:after="120"/>
      <w:textAlignment w:val="baseline"/>
    </w:pPr>
    <w:rPr>
      <w:b/>
      <w:lang w:val="en-US"/>
    </w:rPr>
  </w:style>
  <w:style w:type="paragraph" w:styleId="25">
    <w:name w:val="List Bullet"/>
    <w:basedOn w:val="23"/>
    <w:qFormat/>
    <w:uiPriority w:val="0"/>
    <w:pPr>
      <w:ind w:left="0" w:firstLine="0"/>
    </w:pPr>
  </w:style>
  <w:style w:type="paragraph" w:styleId="26">
    <w:name w:val="Document Map"/>
    <w:basedOn w:val="1"/>
    <w:semiHidden/>
    <w:qFormat/>
    <w:uiPriority w:val="0"/>
    <w:pPr>
      <w:shd w:val="clear" w:color="auto" w:fill="000080"/>
    </w:pPr>
    <w:rPr>
      <w:rFonts w:ascii="CG Times (WN)" w:hAnsi="CG Times (WN)" w:cs="CG Times (WN)"/>
    </w:rPr>
  </w:style>
  <w:style w:type="paragraph" w:styleId="27">
    <w:name w:val="annotation text"/>
    <w:basedOn w:val="1"/>
    <w:link w:val="131"/>
    <w:qFormat/>
    <w:uiPriority w:val="0"/>
  </w:style>
  <w:style w:type="paragraph" w:styleId="28">
    <w:name w:val="Body Text"/>
    <w:basedOn w:val="1"/>
    <w:link w:val="143"/>
    <w:qFormat/>
    <w:uiPriority w:val="0"/>
    <w:pPr>
      <w:spacing w:afterLines="60"/>
      <w:jc w:val="both"/>
    </w:pPr>
    <w:rPr>
      <w:szCs w:val="24"/>
      <w:lang w:val="en-US"/>
    </w:rPr>
  </w:style>
  <w:style w:type="paragraph" w:styleId="29">
    <w:name w:val="toc 8"/>
    <w:basedOn w:val="20"/>
    <w:next w:val="1"/>
    <w:semiHidden/>
    <w:qFormat/>
    <w:uiPriority w:val="0"/>
    <w:pPr>
      <w:spacing w:before="180"/>
      <w:ind w:left="2693" w:hanging="2693"/>
    </w:pPr>
    <w:rPr>
      <w:b/>
    </w:rPr>
  </w:style>
  <w:style w:type="paragraph" w:styleId="30">
    <w:name w:val="Balloon Text"/>
    <w:basedOn w:val="1"/>
    <w:semiHidden/>
    <w:qFormat/>
    <w:uiPriority w:val="0"/>
    <w:rPr>
      <w:rFonts w:ascii="CG Times (WN)" w:hAnsi="CG Times (WN)" w:cs="CG Times (WN)"/>
      <w:sz w:val="16"/>
      <w:szCs w:val="16"/>
    </w:rPr>
  </w:style>
  <w:style w:type="paragraph" w:styleId="31">
    <w:name w:val="footer"/>
    <w:basedOn w:val="32"/>
    <w:qFormat/>
    <w:uiPriority w:val="0"/>
    <w:pPr>
      <w:jc w:val="center"/>
    </w:pPr>
    <w:rPr>
      <w:i/>
    </w:rPr>
  </w:style>
  <w:style w:type="paragraph" w:styleId="32">
    <w:name w:val="header"/>
    <w:basedOn w:val="1"/>
    <w:link w:val="138"/>
    <w:qFormat/>
    <w:uiPriority w:val="99"/>
    <w:pPr>
      <w:widowControl w:val="0"/>
    </w:pPr>
    <w:rPr>
      <w:rFonts w:ascii="Arial" w:hAnsi="Arial" w:eastAsia="宋体" w:cs="Times New Roman"/>
      <w:b/>
      <w:sz w:val="18"/>
      <w:lang w:val="en-GB" w:eastAsia="en-US" w:bidi="ar-SA"/>
    </w:rPr>
  </w:style>
  <w:style w:type="paragraph" w:styleId="33">
    <w:name w:val="footnote text"/>
    <w:basedOn w:val="1"/>
    <w:semiHidden/>
    <w:qFormat/>
    <w:uiPriority w:val="0"/>
    <w:pPr>
      <w:keepLines/>
      <w:spacing w:after="0"/>
      <w:ind w:left="454" w:hanging="454"/>
    </w:pPr>
    <w:rPr>
      <w:sz w:val="16"/>
    </w:rPr>
  </w:style>
  <w:style w:type="paragraph" w:styleId="34">
    <w:name w:val="List 5"/>
    <w:basedOn w:val="35"/>
    <w:qFormat/>
    <w:uiPriority w:val="0"/>
    <w:pPr>
      <w:ind w:left="1702"/>
    </w:pPr>
  </w:style>
  <w:style w:type="paragraph" w:styleId="35">
    <w:name w:val="List 4"/>
    <w:basedOn w:val="12"/>
    <w:qFormat/>
    <w:uiPriority w:val="0"/>
    <w:pPr>
      <w:ind w:left="1418"/>
    </w:pPr>
  </w:style>
  <w:style w:type="paragraph" w:styleId="36">
    <w:name w:val="toc 9"/>
    <w:basedOn w:val="29"/>
    <w:next w:val="1"/>
    <w:semiHidden/>
    <w:qFormat/>
    <w:uiPriority w:val="0"/>
    <w:pPr>
      <w:ind w:left="1418" w:hanging="1418"/>
    </w:pPr>
  </w:style>
  <w:style w:type="paragraph" w:styleId="37">
    <w:name w:val="index 1"/>
    <w:basedOn w:val="1"/>
    <w:next w:val="1"/>
    <w:semiHidden/>
    <w:qFormat/>
    <w:uiPriority w:val="0"/>
    <w:pPr>
      <w:keepLines/>
      <w:spacing w:after="0"/>
    </w:pPr>
  </w:style>
  <w:style w:type="paragraph" w:styleId="38">
    <w:name w:val="index 2"/>
    <w:basedOn w:val="37"/>
    <w:next w:val="1"/>
    <w:semiHidden/>
    <w:qFormat/>
    <w:uiPriority w:val="0"/>
    <w:pPr>
      <w:ind w:left="284"/>
    </w:pPr>
  </w:style>
  <w:style w:type="paragraph" w:styleId="39">
    <w:name w:val="Title"/>
    <w:basedOn w:val="1"/>
    <w:next w:val="1"/>
    <w:link w:val="157"/>
    <w:qFormat/>
    <w:uiPriority w:val="0"/>
    <w:pPr>
      <w:spacing w:before="240" w:after="60"/>
      <w:jc w:val="center"/>
      <w:outlineLvl w:val="0"/>
    </w:pPr>
    <w:rPr>
      <w:rFonts w:ascii="CG Times (WN)" w:hAnsi="CG Times (WN)"/>
      <w:b/>
      <w:bCs/>
      <w:kern w:val="28"/>
      <w:sz w:val="32"/>
      <w:szCs w:val="32"/>
    </w:rPr>
  </w:style>
  <w:style w:type="paragraph" w:styleId="40">
    <w:name w:val="annotation subject"/>
    <w:basedOn w:val="27"/>
    <w:next w:val="27"/>
    <w:semiHidden/>
    <w:qFormat/>
    <w:uiPriority w:val="0"/>
    <w:rPr>
      <w:b/>
      <w:bCs/>
    </w:rPr>
  </w:style>
  <w:style w:type="table" w:styleId="42">
    <w:name w:val="Table Grid"/>
    <w:basedOn w:val="41"/>
    <w:qFormat/>
    <w:uiPriority w:val="0"/>
    <w:pPr>
      <w:spacing w:after="180"/>
    </w:pPr>
    <w:rPr>
      <w:rFonts w:ascii="Batang" w:hAnsi="Batang" w:eastAsia="Helvetic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43">
    <w:name w:val="Table Simple 1"/>
    <w:basedOn w:val="41"/>
    <w:qFormat/>
    <w:uiPriority w:val="0"/>
    <w:pPr>
      <w:spacing w:after="180"/>
    </w:pPr>
    <w:tblPr>
      <w:tblBorders>
        <w:top w:val="single" w:color="008000" w:sz="12" w:space="0"/>
        <w:bottom w:val="single" w:color="008000" w:sz="12" w:space="0"/>
      </w:tblBorders>
      <w:tblCellMar>
        <w:top w:w="0" w:type="dxa"/>
        <w:left w:w="108" w:type="dxa"/>
        <w:bottom w:w="0" w:type="dxa"/>
        <w:right w:w="108" w:type="dxa"/>
      </w:tblCellMar>
    </w:tblPr>
    <w:tcPr>
      <w:shd w:val="clear" w:color="auto" w:fill="auto"/>
    </w:tcPr>
    <w:tblStylePr w:type="firstRow">
      <w:tblPr/>
      <w:tcPr>
        <w:tcBorders>
          <w:bottom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44">
    <w:name w:val="Table Grid 5"/>
    <w:basedOn w:val="41"/>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45">
    <w:name w:val="Table Grid 6"/>
    <w:basedOn w:val="41"/>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character" w:styleId="47">
    <w:name w:val="Strong"/>
    <w:basedOn w:val="46"/>
    <w:qFormat/>
    <w:uiPriority w:val="0"/>
    <w:rPr>
      <w:b/>
    </w:rPr>
  </w:style>
  <w:style w:type="character" w:styleId="48">
    <w:name w:val="Emphasis"/>
    <w:basedOn w:val="46"/>
    <w:qFormat/>
    <w:uiPriority w:val="0"/>
    <w:rPr>
      <w:i/>
    </w:rPr>
  </w:style>
  <w:style w:type="character" w:styleId="49">
    <w:name w:val="Hyperlink"/>
    <w:qFormat/>
    <w:uiPriority w:val="0"/>
    <w:rPr>
      <w:rFonts w:eastAsia="宋体"/>
      <w:color w:val="0000FF"/>
      <w:u w:val="single"/>
      <w:lang w:val="en-US" w:eastAsia="zh-CN" w:bidi="ar-SA"/>
    </w:rPr>
  </w:style>
  <w:style w:type="character" w:styleId="50">
    <w:name w:val="annotation reference"/>
    <w:qFormat/>
    <w:uiPriority w:val="99"/>
    <w:rPr>
      <w:rFonts w:eastAsia="宋体"/>
      <w:sz w:val="16"/>
      <w:lang w:val="en-US" w:eastAsia="zh-CN" w:bidi="ar-SA"/>
    </w:rPr>
  </w:style>
  <w:style w:type="character" w:styleId="51">
    <w:name w:val="footnote reference"/>
    <w:semiHidden/>
    <w:qFormat/>
    <w:uiPriority w:val="0"/>
    <w:rPr>
      <w:rFonts w:eastAsia="宋体"/>
      <w:b/>
      <w:position w:val="6"/>
      <w:sz w:val="16"/>
      <w:lang w:val="en-US" w:eastAsia="zh-CN" w:bidi="ar-SA"/>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character" w:customStyle="1" w:styleId="54">
    <w:name w:val="标题 1 Char"/>
    <w:link w:val="2"/>
    <w:qFormat/>
    <w:uiPriority w:val="0"/>
    <w:rPr>
      <w:rFonts w:ascii="Arial" w:hAnsi="Arial"/>
      <w:sz w:val="32"/>
      <w:lang w:val="en-GB" w:eastAsia="en-US"/>
    </w:rPr>
  </w:style>
  <w:style w:type="paragraph" w:customStyle="1" w:styleId="55">
    <w:name w:val="TAH"/>
    <w:basedOn w:val="56"/>
    <w:link w:val="158"/>
    <w:qFormat/>
    <w:uiPriority w:val="0"/>
    <w:rPr>
      <w:b/>
    </w:rPr>
  </w:style>
  <w:style w:type="paragraph" w:customStyle="1" w:styleId="56">
    <w:name w:val="TAC"/>
    <w:basedOn w:val="57"/>
    <w:link w:val="160"/>
    <w:qFormat/>
    <w:uiPriority w:val="0"/>
    <w:pPr>
      <w:jc w:val="center"/>
    </w:pPr>
  </w:style>
  <w:style w:type="paragraph" w:customStyle="1" w:styleId="57">
    <w:name w:val="TAL"/>
    <w:basedOn w:val="1"/>
    <w:link w:val="97"/>
    <w:qFormat/>
    <w:uiPriority w:val="0"/>
    <w:pPr>
      <w:keepNext/>
      <w:keepLines/>
      <w:spacing w:after="0"/>
    </w:pPr>
    <w:rPr>
      <w:rFonts w:ascii="Arial" w:hAnsi="Arial"/>
      <w:sz w:val="18"/>
    </w:rPr>
  </w:style>
  <w:style w:type="paragraph" w:customStyle="1" w:styleId="58">
    <w:name w:val="TF"/>
    <w:basedOn w:val="59"/>
    <w:link w:val="137"/>
    <w:qFormat/>
    <w:uiPriority w:val="0"/>
    <w:pPr>
      <w:keepNext w:val="0"/>
      <w:spacing w:before="0" w:after="240"/>
    </w:pPr>
  </w:style>
  <w:style w:type="paragraph" w:customStyle="1" w:styleId="59">
    <w:name w:val="TH"/>
    <w:basedOn w:val="1"/>
    <w:link w:val="113"/>
    <w:qFormat/>
    <w:uiPriority w:val="0"/>
    <w:pPr>
      <w:keepNext/>
      <w:keepLines/>
      <w:spacing w:before="60"/>
      <w:jc w:val="center"/>
    </w:pPr>
    <w:rPr>
      <w:rFonts w:ascii="Arial" w:hAnsi="Arial"/>
      <w:b/>
    </w:rPr>
  </w:style>
  <w:style w:type="paragraph" w:customStyle="1" w:styleId="60">
    <w:name w:val="NO"/>
    <w:basedOn w:val="1"/>
    <w:link w:val="61"/>
    <w:qFormat/>
    <w:uiPriority w:val="0"/>
    <w:pPr>
      <w:keepLines/>
      <w:ind w:left="1135" w:hanging="851"/>
    </w:pPr>
  </w:style>
  <w:style w:type="character" w:customStyle="1" w:styleId="61">
    <w:name w:val="NO Char"/>
    <w:link w:val="60"/>
    <w:qFormat/>
    <w:uiPriority w:val="0"/>
    <w:rPr>
      <w:rFonts w:eastAsia="宋体"/>
      <w:lang w:val="en-GB" w:eastAsia="en-US" w:bidi="ar-SA"/>
    </w:rPr>
  </w:style>
  <w:style w:type="paragraph" w:customStyle="1" w:styleId="62">
    <w:name w:val="EX"/>
    <w:basedOn w:val="1"/>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65">
    <w:name w:val="NW"/>
    <w:basedOn w:val="60"/>
    <w:qFormat/>
    <w:uiPriority w:val="0"/>
    <w:pPr>
      <w:spacing w:after="0"/>
    </w:pPr>
  </w:style>
  <w:style w:type="paragraph" w:customStyle="1" w:styleId="66">
    <w:name w:val="EW"/>
    <w:basedOn w:val="62"/>
    <w:qFormat/>
    <w:uiPriority w:val="0"/>
    <w:pPr>
      <w:spacing w:after="0"/>
    </w:pPr>
  </w:style>
  <w:style w:type="paragraph" w:customStyle="1" w:styleId="67">
    <w:name w:val="编号2"/>
    <w:basedOn w:val="1"/>
    <w:qFormat/>
    <w:uiPriority w:val="0"/>
    <w:pPr>
      <w:numPr>
        <w:ilvl w:val="0"/>
        <w:numId w:val="4"/>
      </w:numPr>
      <w:tabs>
        <w:tab w:val="left" w:pos="704"/>
        <w:tab w:val="clear" w:pos="840"/>
      </w:tabs>
      <w:ind w:left="704" w:hanging="420"/>
    </w:pPr>
    <w:rPr>
      <w:lang w:eastAsia="zh-CN"/>
    </w:rPr>
  </w:style>
  <w:style w:type="paragraph" w:customStyle="1" w:styleId="68">
    <w:name w:val="Reference"/>
    <w:basedOn w:val="1"/>
    <w:qFormat/>
    <w:uiPriority w:val="0"/>
    <w:pPr>
      <w:numPr>
        <w:ilvl w:val="0"/>
        <w:numId w:val="5"/>
      </w:numPr>
      <w:overflowPunct w:val="0"/>
      <w:autoSpaceDE w:val="0"/>
      <w:autoSpaceDN w:val="0"/>
      <w:adjustRightInd w:val="0"/>
      <w:spacing w:after="120"/>
      <w:textAlignment w:val="baseline"/>
    </w:pPr>
    <w:rPr>
      <w:sz w:val="22"/>
      <w:lang w:eastAsia="zh-CN"/>
    </w:r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0"/>
    <w:qFormat/>
    <w:uiPriority w:val="0"/>
    <w:pPr>
      <w:keepNext/>
      <w:spacing w:after="0"/>
    </w:pPr>
    <w:rPr>
      <w:rFonts w:ascii="Arial" w:hAnsi="Arial"/>
      <w:sz w:val="18"/>
    </w:rPr>
  </w:style>
  <w:style w:type="paragraph" w:customStyle="1" w:styleId="71">
    <w:name w:val="PL"/>
    <w:link w:val="10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eastAsia="宋体" w:cs="Times New Roman"/>
      <w:sz w:val="16"/>
      <w:lang w:val="en-GB" w:eastAsia="en-US" w:bidi="ar-SA"/>
    </w:rPr>
  </w:style>
  <w:style w:type="paragraph" w:customStyle="1" w:styleId="72">
    <w:name w:val="TAR"/>
    <w:basedOn w:val="57"/>
    <w:qFormat/>
    <w:uiPriority w:val="0"/>
    <w:pPr>
      <w:jc w:val="right"/>
    </w:pPr>
  </w:style>
  <w:style w:type="paragraph" w:customStyle="1" w:styleId="73">
    <w:name w:val="TAN"/>
    <w:basedOn w:val="57"/>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1">
    <w:name w:val="Editor's Note"/>
    <w:basedOn w:val="60"/>
    <w:link w:val="82"/>
    <w:qFormat/>
    <w:uiPriority w:val="0"/>
    <w:rPr>
      <w:color w:val="FF0000"/>
    </w:rPr>
  </w:style>
  <w:style w:type="character" w:customStyle="1" w:styleId="82">
    <w:name w:val="Editor's Note Char"/>
    <w:link w:val="81"/>
    <w:qFormat/>
    <w:uiPriority w:val="0"/>
    <w:rPr>
      <w:rFonts w:eastAsia="宋体"/>
      <w:color w:val="FF0000"/>
      <w:lang w:val="en-GB" w:eastAsia="en-US" w:bidi="ar-SA"/>
    </w:rPr>
  </w:style>
  <w:style w:type="character" w:customStyle="1" w:styleId="83">
    <w:name w:val="样式 宋体 蓝色"/>
    <w:qFormat/>
    <w:uiPriority w:val="0"/>
    <w:rPr>
      <w:rFonts w:ascii="Times New Roman" w:hAnsi="Times New Roman" w:eastAsia="宋体"/>
      <w:color w:val="0000FF"/>
      <w:lang w:val="en-US" w:eastAsia="zh-CN" w:bidi="ar-SA"/>
    </w:rPr>
  </w:style>
  <w:style w:type="paragraph" w:customStyle="1" w:styleId="84">
    <w:name w:val="样式 列表 + (西文) MS Mincho"/>
    <w:basedOn w:val="23"/>
    <w:link w:val="86"/>
    <w:qFormat/>
    <w:uiPriority w:val="0"/>
  </w:style>
  <w:style w:type="character" w:customStyle="1" w:styleId="85">
    <w:name w:val="列表 Char"/>
    <w:link w:val="23"/>
    <w:qFormat/>
    <w:uiPriority w:val="0"/>
    <w:rPr>
      <w:rFonts w:eastAsia="宋体"/>
      <w:lang w:val="en-GB" w:eastAsia="en-US" w:bidi="ar-SA"/>
    </w:rPr>
  </w:style>
  <w:style w:type="character" w:customStyle="1" w:styleId="86">
    <w:name w:val="样式 列表 + (西文) MS Mincho Char"/>
    <w:basedOn w:val="85"/>
    <w:link w:val="84"/>
    <w:qFormat/>
    <w:uiPriority w:val="0"/>
    <w:rPr>
      <w:rFonts w:eastAsia="宋体"/>
      <w:lang w:val="en-GB" w:eastAsia="en-US" w:bidi="ar-SA"/>
    </w:rPr>
  </w:style>
  <w:style w:type="paragraph" w:customStyle="1" w:styleId="87">
    <w:name w:val="B4"/>
    <w:basedOn w:val="35"/>
    <w:link w:val="88"/>
    <w:qFormat/>
    <w:uiPriority w:val="0"/>
  </w:style>
  <w:style w:type="character" w:customStyle="1" w:styleId="88">
    <w:name w:val="B4 Char"/>
    <w:link w:val="87"/>
    <w:qFormat/>
    <w:uiPriority w:val="0"/>
    <w:rPr>
      <w:rFonts w:eastAsia="宋体"/>
      <w:lang w:val="en-GB" w:eastAsia="en-US" w:bidi="ar-SA"/>
    </w:rPr>
  </w:style>
  <w:style w:type="paragraph" w:customStyle="1" w:styleId="89">
    <w:name w:val="B5"/>
    <w:basedOn w:val="34"/>
    <w:qFormat/>
    <w:uiPriority w:val="0"/>
  </w:style>
  <w:style w:type="paragraph" w:customStyle="1" w:styleId="90">
    <w:name w:val="ZTD"/>
    <w:basedOn w:val="75"/>
    <w:qFormat/>
    <w:uiPriority w:val="0"/>
    <w:pPr>
      <w:framePr w:hRule="auto" w:y="852"/>
    </w:pPr>
    <w:rPr>
      <w:i w:val="0"/>
      <w:sz w:val="40"/>
    </w:rPr>
  </w:style>
  <w:style w:type="paragraph" w:customStyle="1" w:styleId="91">
    <w:name w:val="CR Cover Page"/>
    <w:link w:val="161"/>
    <w:qFormat/>
    <w:uiPriority w:val="0"/>
    <w:pPr>
      <w:spacing w:after="120"/>
    </w:pPr>
    <w:rPr>
      <w:rFonts w:ascii="Arial" w:hAnsi="Arial" w:eastAsia="宋体" w:cs="Times New Roman"/>
      <w:lang w:val="en-GB" w:eastAsia="en-US" w:bidi="ar-SA"/>
    </w:rPr>
  </w:style>
  <w:style w:type="paragraph" w:customStyle="1" w:styleId="92">
    <w:name w:val="tdoc-header"/>
    <w:qFormat/>
    <w:uiPriority w:val="0"/>
    <w:rPr>
      <w:rFonts w:ascii="Arial" w:hAnsi="Arial" w:eastAsia="宋体" w:cs="Times New Roman"/>
      <w:sz w:val="24"/>
      <w:lang w:val="en-GB" w:eastAsia="en-US" w:bidi="ar-SA"/>
    </w:rPr>
  </w:style>
  <w:style w:type="character" w:customStyle="1" w:styleId="93">
    <w:name w:val="访问过的超链接1"/>
    <w:qFormat/>
    <w:uiPriority w:val="0"/>
    <w:rPr>
      <w:rFonts w:eastAsia="宋体"/>
      <w:color w:val="800080"/>
      <w:u w:val="single"/>
      <w:lang w:val="en-US" w:eastAsia="zh-CN" w:bidi="ar-SA"/>
    </w:rPr>
  </w:style>
  <w:style w:type="paragraph" w:customStyle="1" w:styleId="94">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95">
    <w:name w:val="TAL Char Char"/>
    <w:basedOn w:val="1"/>
    <w:link w:val="99"/>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96">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character" w:customStyle="1" w:styleId="97">
    <w:name w:val="TAL Car"/>
    <w:link w:val="57"/>
    <w:qFormat/>
    <w:uiPriority w:val="0"/>
    <w:rPr>
      <w:rFonts w:ascii="Arial" w:hAnsi="Arial" w:eastAsia="宋体"/>
      <w:sz w:val="18"/>
      <w:lang w:val="en-GB" w:eastAsia="en-US" w:bidi="ar-SA"/>
    </w:rPr>
  </w:style>
  <w:style w:type="paragraph" w:customStyle="1" w:styleId="98">
    <w:name w:val="00 BodyText"/>
    <w:basedOn w:val="1"/>
    <w:qFormat/>
    <w:uiPriority w:val="0"/>
    <w:pPr>
      <w:spacing w:after="220"/>
    </w:pPr>
    <w:rPr>
      <w:rFonts w:ascii="Arial" w:hAnsi="Arial"/>
      <w:sz w:val="22"/>
      <w:lang w:val="en-US"/>
    </w:rPr>
  </w:style>
  <w:style w:type="character" w:customStyle="1" w:styleId="99">
    <w:name w:val="TAL Char Char Char"/>
    <w:link w:val="95"/>
    <w:qFormat/>
    <w:uiPriority w:val="0"/>
    <w:rPr>
      <w:rFonts w:ascii="Arial" w:hAnsi="Arial" w:eastAsia="宋体"/>
      <w:sz w:val="18"/>
      <w:lang w:val="en-GB" w:eastAsia="en-US" w:bidi="ar-SA"/>
    </w:rPr>
  </w:style>
  <w:style w:type="paragraph" w:customStyle="1" w:styleId="100">
    <w:name w:val="样式 图表标题 + (中文) 宋体"/>
    <w:basedOn w:val="101"/>
    <w:qFormat/>
    <w:uiPriority w:val="0"/>
    <w:rPr>
      <w:rFonts w:eastAsia="Arial"/>
    </w:rPr>
  </w:style>
  <w:style w:type="paragraph" w:customStyle="1" w:styleId="101">
    <w:name w:val="图表标题"/>
    <w:basedOn w:val="1"/>
    <w:next w:val="1"/>
    <w:qFormat/>
    <w:uiPriority w:val="0"/>
    <w:pPr>
      <w:spacing w:before="60" w:after="60"/>
      <w:jc w:val="center"/>
    </w:pPr>
    <w:rPr>
      <w:rFonts w:ascii="Arial" w:hAnsi="Arial" w:eastAsia="Helvetica" w:cs="宋体"/>
    </w:rPr>
  </w:style>
  <w:style w:type="character" w:customStyle="1" w:styleId="102">
    <w:name w:val="PL Char"/>
    <w:link w:val="71"/>
    <w:qFormat/>
    <w:uiPriority w:val="0"/>
    <w:rPr>
      <w:rFonts w:ascii="Tahoma" w:hAnsi="Tahoma"/>
      <w:sz w:val="16"/>
      <w:lang w:val="en-GB" w:eastAsia="en-US" w:bidi="ar-SA"/>
    </w:rPr>
  </w:style>
  <w:style w:type="paragraph" w:customStyle="1" w:styleId="103">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104">
    <w:name w:val="MTDisplayEquation"/>
    <w:basedOn w:val="1"/>
    <w:qFormat/>
    <w:uiPriority w:val="0"/>
    <w:pPr>
      <w:tabs>
        <w:tab w:val="center" w:pos="4820"/>
        <w:tab w:val="right" w:pos="9640"/>
      </w:tabs>
    </w:pPr>
    <w:rPr>
      <w:lang w:val="en-US"/>
    </w:rPr>
  </w:style>
  <w:style w:type="paragraph" w:customStyle="1" w:styleId="105">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106">
    <w:name w:val="memo header"/>
    <w:basedOn w:val="1"/>
    <w:qFormat/>
    <w:uiPriority w:val="0"/>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107">
    <w:name w:val="B1"/>
    <w:basedOn w:val="23"/>
    <w:link w:val="108"/>
    <w:qFormat/>
    <w:uiPriority w:val="0"/>
    <w:pPr>
      <w:ind w:left="568" w:hanging="284"/>
    </w:pPr>
    <w:rPr>
      <w:rFonts w:eastAsia="MS LineDraw"/>
      <w:lang w:eastAsia="ja-JP"/>
    </w:rPr>
  </w:style>
  <w:style w:type="character" w:customStyle="1" w:styleId="108">
    <w:name w:val="B1 Char1"/>
    <w:link w:val="107"/>
    <w:qFormat/>
    <w:uiPriority w:val="0"/>
    <w:rPr>
      <w:rFonts w:eastAsia="MS LineDraw"/>
      <w:lang w:val="en-GB" w:eastAsia="ja-JP" w:bidi="ar-SA"/>
    </w:rPr>
  </w:style>
  <w:style w:type="character" w:customStyle="1" w:styleId="109">
    <w:name w:val="首标题"/>
    <w:qFormat/>
    <w:uiPriority w:val="0"/>
    <w:rPr>
      <w:rFonts w:ascii="Arial" w:hAnsi="Arial" w:eastAsia="宋体"/>
      <w:sz w:val="24"/>
      <w:lang w:val="en-US" w:eastAsia="zh-CN" w:bidi="ar-SA"/>
    </w:rPr>
  </w:style>
  <w:style w:type="paragraph" w:customStyle="1" w:styleId="110">
    <w:name w:val="标题4"/>
    <w:basedOn w:val="1"/>
    <w:qFormat/>
    <w:uiPriority w:val="0"/>
    <w:pPr>
      <w:numPr>
        <w:ilvl w:val="0"/>
        <w:numId w:val="6"/>
      </w:numPr>
    </w:pPr>
  </w:style>
  <w:style w:type="paragraph" w:customStyle="1" w:styleId="111">
    <w:name w:val="插图题注"/>
    <w:basedOn w:val="1"/>
    <w:qFormat/>
    <w:uiPriority w:val="0"/>
  </w:style>
  <w:style w:type="paragraph" w:customStyle="1" w:styleId="112">
    <w:name w:val="表格题注"/>
    <w:basedOn w:val="1"/>
    <w:qFormat/>
    <w:uiPriority w:val="0"/>
  </w:style>
  <w:style w:type="character" w:customStyle="1" w:styleId="113">
    <w:name w:val="TH Char"/>
    <w:link w:val="59"/>
    <w:qFormat/>
    <w:uiPriority w:val="0"/>
    <w:rPr>
      <w:rFonts w:ascii="Arial" w:hAnsi="Arial" w:eastAsia="宋体"/>
      <w:b/>
      <w:lang w:val="en-GB" w:eastAsia="en-US" w:bidi="ar-SA"/>
    </w:rPr>
  </w:style>
  <w:style w:type="paragraph" w:customStyle="1" w:styleId="114">
    <w:name w:val="Char Char"/>
    <w:semiHidden/>
    <w:qFormat/>
    <w:uiPriority w:val="0"/>
    <w:pPr>
      <w:keepNext/>
      <w:numPr>
        <w:ilvl w:val="0"/>
        <w:numId w:val="7"/>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15">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116">
    <w:name w:val="样式1"/>
    <w:basedOn w:val="1"/>
    <w:qFormat/>
    <w:uiPriority w:val="0"/>
  </w:style>
  <w:style w:type="character" w:customStyle="1" w:styleId="117">
    <w:name w:val="标题 2 Char"/>
    <w:link w:val="3"/>
    <w:qFormat/>
    <w:uiPriority w:val="1"/>
    <w:rPr>
      <w:rFonts w:ascii="Arial" w:hAnsi="Arial"/>
      <w:sz w:val="28"/>
      <w:lang w:val="en-GB" w:eastAsia="en-US"/>
    </w:rPr>
  </w:style>
  <w:style w:type="paragraph" w:customStyle="1" w:styleId="118">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9">
    <w:name w:val="Char Char Char Char Char Char Char Char Char Char Char Char Char Char"/>
    <w:basedOn w:val="26"/>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120">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1">
    <w:name w:val="yinbiao"/>
    <w:basedOn w:val="46"/>
    <w:qFormat/>
    <w:uiPriority w:val="0"/>
  </w:style>
  <w:style w:type="character" w:customStyle="1" w:styleId="122">
    <w:name w:val="textbodybold1"/>
    <w:qFormat/>
    <w:uiPriority w:val="0"/>
    <w:rPr>
      <w:rFonts w:hint="default" w:ascii="Arial" w:hAnsi="Arial" w:eastAsia="宋体" w:cs="Arial"/>
      <w:b/>
      <w:bCs/>
      <w:color w:val="902630"/>
      <w:sz w:val="18"/>
      <w:szCs w:val="18"/>
      <w:lang w:val="en-US" w:eastAsia="zh-CN" w:bidi="ar-SA"/>
    </w:rPr>
  </w:style>
  <w:style w:type="paragraph" w:styleId="123">
    <w:name w:val="List Paragraph"/>
    <w:basedOn w:val="1"/>
    <w:link w:val="164"/>
    <w:qFormat/>
    <w:uiPriority w:val="34"/>
    <w:pPr>
      <w:spacing w:after="200" w:line="276" w:lineRule="auto"/>
      <w:ind w:left="720"/>
      <w:contextualSpacing/>
    </w:pPr>
    <w:rPr>
      <w:rFonts w:ascii="Batang" w:hAnsi="Batang" w:eastAsia="Batang"/>
      <w:sz w:val="22"/>
      <w:szCs w:val="22"/>
      <w:lang w:val="en-US"/>
    </w:rPr>
  </w:style>
  <w:style w:type="character" w:customStyle="1" w:styleId="124">
    <w:name w:val="stc_en_txt1"/>
    <w:qFormat/>
    <w:uiPriority w:val="0"/>
    <w:rPr>
      <w:rFonts w:eastAsia="宋体"/>
      <w:color w:val="545454"/>
      <w:sz w:val="25"/>
      <w:szCs w:val="25"/>
      <w:lang w:val="en-US" w:eastAsia="zh-CN" w:bidi="ar-SA"/>
    </w:rPr>
  </w:style>
  <w:style w:type="paragraph" w:customStyle="1" w:styleId="125">
    <w:name w:val="Doc-text2"/>
    <w:basedOn w:val="1"/>
    <w:link w:val="126"/>
    <w:qFormat/>
    <w:uiPriority w:val="0"/>
    <w:pPr>
      <w:tabs>
        <w:tab w:val="left" w:pos="1622"/>
      </w:tabs>
      <w:spacing w:after="0"/>
      <w:ind w:left="1622" w:hanging="363"/>
    </w:pPr>
    <w:rPr>
      <w:rFonts w:ascii="Arial" w:hAnsi="Arial"/>
      <w:szCs w:val="24"/>
      <w:lang w:eastAsia="en-GB"/>
    </w:rPr>
  </w:style>
  <w:style w:type="character" w:customStyle="1" w:styleId="126">
    <w:name w:val="Doc-text2 Char"/>
    <w:link w:val="125"/>
    <w:qFormat/>
    <w:uiPriority w:val="0"/>
    <w:rPr>
      <w:rFonts w:ascii="Arial" w:hAnsi="Arial" w:eastAsia="宋体"/>
      <w:szCs w:val="24"/>
      <w:lang w:val="en-GB" w:eastAsia="en-GB" w:bidi="ar-SA"/>
    </w:rPr>
  </w:style>
  <w:style w:type="character" w:customStyle="1" w:styleId="127">
    <w:name w:val="trans"/>
    <w:basedOn w:val="46"/>
    <w:qFormat/>
    <w:uiPriority w:val="0"/>
  </w:style>
  <w:style w:type="paragraph" w:customStyle="1" w:styleId="128">
    <w:name w:val="Revision"/>
    <w:hidden/>
    <w:semiHidden/>
    <w:qFormat/>
    <w:uiPriority w:val="99"/>
    <w:rPr>
      <w:rFonts w:ascii="Times New Roman" w:hAnsi="Times New Roman" w:eastAsia="宋体" w:cs="Times New Roman"/>
      <w:lang w:val="en-GB" w:eastAsia="en-US" w:bidi="ar-SA"/>
    </w:rPr>
  </w:style>
  <w:style w:type="character" w:customStyle="1" w:styleId="129">
    <w:name w:val="st1"/>
    <w:basedOn w:val="46"/>
    <w:qFormat/>
    <w:uiPriority w:val="0"/>
  </w:style>
  <w:style w:type="character" w:customStyle="1" w:styleId="130">
    <w:name w:val="B1 Zchn"/>
    <w:qFormat/>
    <w:uiPriority w:val="0"/>
    <w:rPr>
      <w:rFonts w:ascii="Arial" w:hAnsi="Arial" w:eastAsia="MS LineDraw" w:cs="Arial"/>
      <w:color w:val="0000FF"/>
      <w:kern w:val="2"/>
      <w:lang w:val="en-GB" w:eastAsia="en-US" w:bidi="ar-SA"/>
    </w:rPr>
  </w:style>
  <w:style w:type="character" w:customStyle="1" w:styleId="131">
    <w:name w:val="批注文字 Char"/>
    <w:link w:val="27"/>
    <w:qFormat/>
    <w:uiPriority w:val="0"/>
    <w:rPr>
      <w:rFonts w:eastAsia="宋体"/>
      <w:lang w:val="en-GB" w:eastAsia="en-US" w:bidi="ar-SA"/>
    </w:rPr>
  </w:style>
  <w:style w:type="paragraph" w:customStyle="1" w:styleId="132">
    <w:name w:val="Proposal"/>
    <w:basedOn w:val="1"/>
    <w:link w:val="147"/>
    <w:qFormat/>
    <w:uiPriority w:val="0"/>
    <w:pPr>
      <w:numPr>
        <w:ilvl w:val="0"/>
        <w:numId w:val="8"/>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133">
    <w:name w:val="im-content2"/>
    <w:qFormat/>
    <w:uiPriority w:val="0"/>
    <w:rPr>
      <w:rFonts w:eastAsia="宋体"/>
      <w:color w:val="333333"/>
      <w:lang w:val="en-US" w:eastAsia="zh-CN" w:bidi="ar-SA"/>
    </w:rPr>
  </w:style>
  <w:style w:type="character" w:customStyle="1" w:styleId="134">
    <w:name w:val="im-content1"/>
    <w:qFormat/>
    <w:uiPriority w:val="0"/>
    <w:rPr>
      <w:rFonts w:eastAsia="宋体"/>
      <w:color w:val="333333"/>
      <w:lang w:val="en-US" w:eastAsia="zh-CN" w:bidi="ar-SA"/>
    </w:rPr>
  </w:style>
  <w:style w:type="paragraph" w:customStyle="1" w:styleId="135">
    <w:name w:val="B3"/>
    <w:basedOn w:val="12"/>
    <w:link w:val="136"/>
    <w:qFormat/>
    <w:uiPriority w:val="0"/>
    <w:pPr>
      <w:ind w:hanging="284"/>
    </w:pPr>
  </w:style>
  <w:style w:type="character" w:customStyle="1" w:styleId="136">
    <w:name w:val="B3 Char2"/>
    <w:link w:val="135"/>
    <w:qFormat/>
    <w:uiPriority w:val="0"/>
    <w:rPr>
      <w:rFonts w:eastAsia="宋体"/>
      <w:lang w:val="en-GB" w:eastAsia="en-US" w:bidi="ar-SA"/>
    </w:rPr>
  </w:style>
  <w:style w:type="character" w:customStyle="1" w:styleId="137">
    <w:name w:val="TF Zchn"/>
    <w:link w:val="58"/>
    <w:qFormat/>
    <w:locked/>
    <w:uiPriority w:val="0"/>
    <w:rPr>
      <w:rFonts w:ascii="Arial" w:hAnsi="Arial" w:eastAsia="宋体"/>
      <w:b/>
      <w:lang w:val="en-GB" w:eastAsia="en-US"/>
    </w:rPr>
  </w:style>
  <w:style w:type="character" w:customStyle="1" w:styleId="138">
    <w:name w:val="页眉 Char"/>
    <w:link w:val="32"/>
    <w:qFormat/>
    <w:uiPriority w:val="99"/>
    <w:rPr>
      <w:rFonts w:ascii="Arial" w:hAnsi="Arial"/>
      <w:b/>
      <w:sz w:val="18"/>
      <w:lang w:val="en-GB" w:eastAsia="en-US" w:bidi="ar-SA"/>
    </w:rPr>
  </w:style>
  <w:style w:type="paragraph" w:customStyle="1" w:styleId="139">
    <w:name w:val="Observation"/>
    <w:basedOn w:val="132"/>
    <w:qFormat/>
    <w:uiPriority w:val="0"/>
    <w:pPr>
      <w:numPr>
        <w:ilvl w:val="0"/>
        <w:numId w:val="9"/>
      </w:numPr>
      <w:ind w:left="1701" w:hanging="1701"/>
    </w:pPr>
  </w:style>
  <w:style w:type="table" w:customStyle="1" w:styleId="140">
    <w:name w:val="中等深浅底纹 2 - 强调文字颜色 11"/>
    <w:basedOn w:val="41"/>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4F81BD"/>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4F81BD"/>
      </w:tcPr>
    </w:tblStylePr>
    <w:tblStylePr w:type="lastCol">
      <w:rPr>
        <w:b/>
        <w:bCs/>
        <w:color w:val="FFFFFF"/>
      </w:rPr>
      <w:tcPr>
        <w:tcBorders>
          <w:left w:val="nil"/>
          <w:right w:val="nil"/>
          <w:insideH w:val="nil"/>
          <w:insideV w:val="nil"/>
        </w:tcBorders>
        <w:shd w:val="clear" w:color="auto" w:fill="4F81BD"/>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paragraph" w:customStyle="1" w:styleId="141">
    <w:name w:val="References"/>
    <w:basedOn w:val="1"/>
    <w:qFormat/>
    <w:uiPriority w:val="0"/>
    <w:pPr>
      <w:numPr>
        <w:ilvl w:val="0"/>
        <w:numId w:val="10"/>
      </w:numPr>
      <w:autoSpaceDE w:val="0"/>
      <w:autoSpaceDN w:val="0"/>
      <w:snapToGrid w:val="0"/>
      <w:spacing w:after="60"/>
      <w:jc w:val="both"/>
    </w:pPr>
    <w:rPr>
      <w:szCs w:val="16"/>
      <w:lang w:val="en-US"/>
    </w:rPr>
  </w:style>
  <w:style w:type="character" w:customStyle="1" w:styleId="142">
    <w:name w:val="TF Char"/>
    <w:qFormat/>
    <w:uiPriority w:val="0"/>
    <w:rPr>
      <w:rFonts w:ascii="Arial" w:hAnsi="Arial" w:eastAsia="宋体"/>
      <w:b/>
      <w:lang w:val="en-GB" w:eastAsia="en-US" w:bidi="ar-SA"/>
    </w:rPr>
  </w:style>
  <w:style w:type="character" w:customStyle="1" w:styleId="143">
    <w:name w:val="正文文本 Char"/>
    <w:link w:val="28"/>
    <w:qFormat/>
    <w:uiPriority w:val="0"/>
    <w:rPr>
      <w:rFonts w:eastAsia="宋体"/>
      <w:szCs w:val="24"/>
      <w:lang w:val="en-US" w:eastAsia="en-US" w:bidi="ar-SA"/>
    </w:rPr>
  </w:style>
  <w:style w:type="paragraph" w:customStyle="1" w:styleId="144">
    <w:name w:val="Char Char Char Char Char Char Char Char Char Char Char Char Char Char1 Char Char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character" w:customStyle="1" w:styleId="145">
    <w:name w:val="high-light-bg4"/>
    <w:basedOn w:val="46"/>
    <w:qFormat/>
    <w:uiPriority w:val="0"/>
  </w:style>
  <w:style w:type="character" w:customStyle="1" w:styleId="146">
    <w:name w:val="B1 Char"/>
    <w:qFormat/>
    <w:uiPriority w:val="0"/>
    <w:rPr>
      <w:rFonts w:eastAsia="宋体"/>
      <w:lang w:val="en-GB" w:eastAsia="ja-JP" w:bidi="ar-SA"/>
    </w:rPr>
  </w:style>
  <w:style w:type="character" w:customStyle="1" w:styleId="147">
    <w:name w:val="Proposal Char"/>
    <w:link w:val="132"/>
    <w:qFormat/>
    <w:uiPriority w:val="0"/>
    <w:rPr>
      <w:rFonts w:ascii="Arial" w:hAnsi="Arial"/>
      <w:b/>
      <w:bCs/>
      <w:lang w:val="en-GB" w:eastAsia="en-US"/>
    </w:rPr>
  </w:style>
  <w:style w:type="paragraph" w:customStyle="1" w:styleId="148">
    <w:name w:val="ordinary-output"/>
    <w:basedOn w:val="1"/>
    <w:qFormat/>
    <w:uiPriority w:val="0"/>
    <w:pPr>
      <w:spacing w:before="100" w:beforeAutospacing="1" w:after="100" w:afterAutospacing="1" w:line="275" w:lineRule="atLeast"/>
    </w:pPr>
    <w:rPr>
      <w:rFonts w:ascii="宋体" w:hAnsi="宋体" w:cs="宋体"/>
      <w:color w:val="333333"/>
      <w:lang w:val="en-US" w:eastAsia="zh-CN"/>
    </w:rPr>
  </w:style>
  <w:style w:type="character" w:customStyle="1" w:styleId="149">
    <w:name w:val="edited2"/>
    <w:basedOn w:val="46"/>
    <w:qFormat/>
    <w:uiPriority w:val="0"/>
  </w:style>
  <w:style w:type="paragraph" w:customStyle="1" w:styleId="150">
    <w:name w:val="Guidance"/>
    <w:basedOn w:val="1"/>
    <w:qFormat/>
    <w:uiPriority w:val="0"/>
    <w:rPr>
      <w:rFonts w:eastAsia="MS LineDraw"/>
      <w:i/>
      <w:color w:val="0000FF"/>
    </w:rPr>
  </w:style>
  <w:style w:type="paragraph" w:customStyle="1" w:styleId="151">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Times New Roman"/>
      <w:b/>
      <w:sz w:val="24"/>
      <w:lang w:eastAsia="zh-CN"/>
    </w:rPr>
  </w:style>
  <w:style w:type="paragraph" w:customStyle="1" w:styleId="152">
    <w:name w:val="DocInfo"/>
    <w:basedOn w:val="1"/>
    <w:qFormat/>
    <w:uiPriority w:val="0"/>
    <w:pPr>
      <w:tabs>
        <w:tab w:val="left" w:pos="2160"/>
      </w:tabs>
      <w:spacing w:before="120" w:after="120"/>
    </w:pPr>
    <w:rPr>
      <w:sz w:val="28"/>
      <w:szCs w:val="28"/>
    </w:rPr>
  </w:style>
  <w:style w:type="paragraph" w:customStyle="1" w:styleId="153">
    <w:name w:val="B2"/>
    <w:basedOn w:val="13"/>
    <w:link w:val="154"/>
    <w:qFormat/>
    <w:uiPriority w:val="0"/>
    <w:pPr>
      <w:ind w:left="851" w:hanging="284"/>
    </w:pPr>
    <w:rPr>
      <w:rFonts w:eastAsia="Wingdings"/>
    </w:rPr>
  </w:style>
  <w:style w:type="character" w:customStyle="1" w:styleId="154">
    <w:name w:val="B2 Car"/>
    <w:link w:val="153"/>
    <w:qFormat/>
    <w:uiPriority w:val="0"/>
    <w:rPr>
      <w:rFonts w:eastAsia="Wingdings"/>
      <w:lang w:val="en-GB" w:eastAsia="en-US"/>
    </w:rPr>
  </w:style>
  <w:style w:type="character" w:customStyle="1" w:styleId="155">
    <w:name w:val="B3 Char"/>
    <w:qFormat/>
    <w:uiPriority w:val="0"/>
    <w:rPr>
      <w:lang w:val="en-GB" w:eastAsia="en-US"/>
    </w:rPr>
  </w:style>
  <w:style w:type="character" w:customStyle="1" w:styleId="156">
    <w:name w:val="B2 Char"/>
    <w:qFormat/>
    <w:uiPriority w:val="0"/>
    <w:rPr>
      <w:lang w:val="en-GB" w:eastAsia="en-US"/>
    </w:rPr>
  </w:style>
  <w:style w:type="character" w:customStyle="1" w:styleId="157">
    <w:name w:val="标题 Char"/>
    <w:link w:val="39"/>
    <w:qFormat/>
    <w:uiPriority w:val="0"/>
    <w:rPr>
      <w:rFonts w:ascii="CG Times (WN)" w:hAnsi="CG Times (WN)" w:eastAsia="宋体" w:cs="Times New Roman"/>
      <w:b/>
      <w:bCs/>
      <w:kern w:val="28"/>
      <w:sz w:val="32"/>
      <w:szCs w:val="32"/>
      <w:lang w:val="en-GB" w:eastAsia="en-US" w:bidi="ar-SA"/>
    </w:rPr>
  </w:style>
  <w:style w:type="character" w:customStyle="1" w:styleId="158">
    <w:name w:val="TAH Car"/>
    <w:link w:val="55"/>
    <w:qFormat/>
    <w:locked/>
    <w:uiPriority w:val="0"/>
    <w:rPr>
      <w:rFonts w:ascii="Arial" w:hAnsi="Arial" w:eastAsia="宋体"/>
      <w:b/>
      <w:sz w:val="18"/>
      <w:lang w:val="en-GB" w:eastAsia="en-US"/>
    </w:rPr>
  </w:style>
  <w:style w:type="paragraph" w:customStyle="1" w:styleId="159">
    <w:name w:val="ComeBack"/>
    <w:basedOn w:val="125"/>
    <w:next w:val="125"/>
    <w:qFormat/>
    <w:uiPriority w:val="0"/>
    <w:pPr>
      <w:numPr>
        <w:ilvl w:val="0"/>
        <w:numId w:val="11"/>
      </w:numPr>
      <w:tabs>
        <w:tab w:val="clear" w:pos="1622"/>
      </w:tabs>
    </w:pPr>
    <w:rPr>
      <w:rFonts w:eastAsia="Times New Roman" w:cs="Arial"/>
    </w:rPr>
  </w:style>
  <w:style w:type="character" w:customStyle="1" w:styleId="160">
    <w:name w:val="TAC Char"/>
    <w:link w:val="56"/>
    <w:qFormat/>
    <w:locked/>
    <w:uiPriority w:val="0"/>
    <w:rPr>
      <w:rFonts w:ascii="Arial" w:hAnsi="Arial" w:eastAsia="宋体"/>
      <w:sz w:val="18"/>
      <w:lang w:val="en-GB" w:eastAsia="en-US"/>
    </w:rPr>
  </w:style>
  <w:style w:type="character" w:customStyle="1" w:styleId="161">
    <w:name w:val="CR Cover Page Zchn"/>
    <w:link w:val="91"/>
    <w:qFormat/>
    <w:uiPriority w:val="0"/>
    <w:rPr>
      <w:rFonts w:ascii="Arial" w:hAnsi="Arial"/>
      <w:lang w:val="en-GB" w:eastAsia="en-US"/>
    </w:rPr>
  </w:style>
  <w:style w:type="paragraph" w:customStyle="1" w:styleId="162">
    <w:name w:val="Agreement"/>
    <w:basedOn w:val="1"/>
    <w:next w:val="125"/>
    <w:qFormat/>
    <w:uiPriority w:val="99"/>
    <w:pPr>
      <w:numPr>
        <w:ilvl w:val="0"/>
        <w:numId w:val="12"/>
      </w:numPr>
      <w:tabs>
        <w:tab w:val="left" w:pos="1440"/>
      </w:tabs>
      <w:spacing w:before="60" w:after="0"/>
    </w:pPr>
    <w:rPr>
      <w:rFonts w:ascii="Arial" w:hAnsi="Arial" w:eastAsia="MS Mincho"/>
      <w:b/>
      <w:szCs w:val="24"/>
      <w:lang w:eastAsia="en-GB"/>
    </w:rPr>
  </w:style>
  <w:style w:type="character" w:customStyle="1" w:styleId="163">
    <w:name w:val="题注 Char"/>
    <w:link w:val="24"/>
    <w:qFormat/>
    <w:uiPriority w:val="0"/>
    <w:rPr>
      <w:b/>
      <w:lang w:eastAsia="en-US"/>
    </w:rPr>
  </w:style>
  <w:style w:type="character" w:customStyle="1" w:styleId="164">
    <w:name w:val="列出段落 Char"/>
    <w:link w:val="123"/>
    <w:qFormat/>
    <w:locked/>
    <w:uiPriority w:val="34"/>
    <w:rPr>
      <w:rFonts w:ascii="Batang" w:hAnsi="Batang" w:eastAsia="Batang"/>
      <w:sz w:val="22"/>
      <w:szCs w:val="22"/>
      <w:lang w:eastAsia="en-US"/>
    </w:rPr>
  </w:style>
  <w:style w:type="paragraph" w:customStyle="1" w:styleId="165">
    <w:name w:val="Doc-title"/>
    <w:basedOn w:val="1"/>
    <w:next w:val="125"/>
    <w:link w:val="166"/>
    <w:qFormat/>
    <w:uiPriority w:val="0"/>
    <w:pPr>
      <w:overflowPunct w:val="0"/>
      <w:autoSpaceDE w:val="0"/>
      <w:autoSpaceDN w:val="0"/>
      <w:adjustRightInd w:val="0"/>
      <w:spacing w:after="0"/>
      <w:ind w:left="1259" w:hanging="1259"/>
      <w:textAlignment w:val="baseline"/>
    </w:pPr>
    <w:rPr>
      <w:rFonts w:ascii="Arial" w:hAnsi="Arial" w:eastAsia="Times New Roman"/>
      <w:lang w:eastAsia="ja-JP"/>
    </w:rPr>
  </w:style>
  <w:style w:type="character" w:customStyle="1" w:styleId="166">
    <w:name w:val="Doc-title Char"/>
    <w:link w:val="165"/>
    <w:qFormat/>
    <w:uiPriority w:val="0"/>
    <w:rPr>
      <w:rFonts w:ascii="Arial" w:hAnsi="Arial" w:eastAsia="Times New Roman"/>
      <w:lang w:val="en-GB" w:eastAsia="ja-JP"/>
    </w:rPr>
  </w:style>
  <w:style w:type="paragraph" w:customStyle="1" w:styleId="167">
    <w:name w:val="MiniHeading"/>
    <w:basedOn w:val="1"/>
    <w:qFormat/>
    <w:uiPriority w:val="0"/>
    <w:pPr>
      <w:spacing w:before="180" w:after="0"/>
    </w:pPr>
    <w:rPr>
      <w:rFonts w:ascii="Arial" w:hAnsi="Arial" w:eastAsia="MS Mincho"/>
      <w:i/>
      <w:sz w:val="18"/>
      <w:szCs w:val="24"/>
      <w:u w:val="single"/>
      <w:lang w:val="en-US" w:eastAsia="en-GB"/>
    </w:rPr>
  </w:style>
  <w:style w:type="paragraph" w:customStyle="1" w:styleId="168">
    <w:name w:val="Comments"/>
    <w:basedOn w:val="1"/>
    <w:qFormat/>
    <w:uiPriority w:val="0"/>
    <w:rPr>
      <w:i/>
      <w:sz w:val="18"/>
    </w:rPr>
  </w:style>
  <w:style w:type="character" w:customStyle="1" w:styleId="169">
    <w:name w:val="font41"/>
    <w:basedOn w:val="46"/>
    <w:qFormat/>
    <w:uiPriority w:val="0"/>
    <w:rPr>
      <w:rFonts w:hint="eastAsia" w:ascii="宋体" w:hAnsi="宋体" w:eastAsia="宋体" w:cs="宋体"/>
      <w:i/>
      <w:iCs/>
      <w:color w:val="000000"/>
      <w:sz w:val="22"/>
      <w:szCs w:val="22"/>
      <w:u w:val="none"/>
    </w:rPr>
  </w:style>
  <w:style w:type="character" w:customStyle="1" w:styleId="170">
    <w:name w:val="font11"/>
    <w:basedOn w:val="46"/>
    <w:qFormat/>
    <w:uiPriority w:val="0"/>
    <w:rPr>
      <w:rFonts w:hint="default" w:ascii="Arial" w:hAnsi="Arial" w:cs="Arial"/>
      <w:color w:val="000000"/>
      <w:sz w:val="20"/>
      <w:szCs w:val="20"/>
      <w:u w:val="none"/>
    </w:rPr>
  </w:style>
  <w:style w:type="character" w:customStyle="1" w:styleId="171">
    <w:name w:val="font31"/>
    <w:basedOn w:val="46"/>
    <w:qFormat/>
    <w:uiPriority w:val="0"/>
    <w:rPr>
      <w:rFonts w:hint="default" w:ascii="Times New Roman" w:hAnsi="Times New Roman" w:cs="Times New Roman"/>
      <w:color w:val="000000"/>
      <w:sz w:val="22"/>
      <w:szCs w:val="22"/>
      <w:u w:val="none"/>
    </w:rPr>
  </w:style>
  <w:style w:type="character" w:customStyle="1" w:styleId="172">
    <w:name w:val="标题 3 Char"/>
    <w:link w:val="4"/>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5266E2-B812-49B7-8C12-E76C6A9EDA9B}">
  <ds:schemaRefs/>
</ds:datastoreItem>
</file>

<file path=docProps/app.xml><?xml version="1.0" encoding="utf-8"?>
<Properties xmlns="http://schemas.openxmlformats.org/officeDocument/2006/extended-properties" xmlns:vt="http://schemas.openxmlformats.org/officeDocument/2006/docPropsVTypes">
  <Template>R2-1xxxxxxx_BFR in DRX mode</Template>
  <Company>Huawei Technologies Co.,Ltd.</Company>
  <Pages>7</Pages>
  <Words>878</Words>
  <Characters>5011</Characters>
  <Lines>41</Lines>
  <Paragraphs>11</Paragraphs>
  <TotalTime>0</TotalTime>
  <ScaleCrop>false</ScaleCrop>
  <LinksUpToDate>false</LinksUpToDate>
  <CharactersWithSpaces>5878</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2021-08-02T07:32:00Z</dcterms:created>
  <dc:creator>cmcc</dc:creator>
  <cp:lastModifiedBy>cmcc</cp:lastModifiedBy>
  <cp:lastPrinted>2009-04-22T01:01:00Z</cp:lastPrinted>
  <dcterms:modified xsi:type="dcterms:W3CDTF">2025-02-07T07:49:06Z</dcterms:modified>
  <dc:title>3GPP TSG-RAN WG3</dc:title>
  <cp:revision>136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y fmtid="{D5CDD505-2E9C-101B-9397-08002B2CF9AE}" pid="28" name="KSOProductBuildVer">
    <vt:lpwstr>2052-11.8.2.11483</vt:lpwstr>
  </property>
  <property fmtid="{D5CDD505-2E9C-101B-9397-08002B2CF9AE}" pid="29" name="ICV">
    <vt:lpwstr>AFB55FE3366F481E8FDBAD4F29744FDB_13</vt:lpwstr>
  </property>
</Properties>
</file>