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5CC91BF7"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102FCA">
        <w:rPr>
          <w:rFonts w:cs="Arial"/>
          <w:noProof/>
          <w:lang w:val="en-US"/>
        </w:rPr>
        <w:t>9</w:t>
      </w:r>
      <w:r w:rsidRPr="008B20BD">
        <w:rPr>
          <w:rFonts w:cs="Arial"/>
          <w:color w:val="000000"/>
          <w:kern w:val="2"/>
          <w:lang w:val="en-US"/>
        </w:rPr>
        <w:tab/>
      </w:r>
      <w:r w:rsidR="00FB3F24" w:rsidRPr="00FB3F24">
        <w:rPr>
          <w:rFonts w:cs="Arial"/>
          <w:color w:val="000000"/>
          <w:kern w:val="2"/>
          <w:lang w:val="en-US"/>
        </w:rPr>
        <w:t>R2-250079</w:t>
      </w:r>
      <w:r w:rsidR="00FB3F24">
        <w:rPr>
          <w:rFonts w:cs="Arial"/>
          <w:color w:val="000000"/>
          <w:kern w:val="2"/>
          <w:lang w:val="en-US"/>
        </w:rPr>
        <w:t>8</w:t>
      </w:r>
    </w:p>
    <w:bookmarkEnd w:id="0"/>
    <w:bookmarkEnd w:id="1"/>
    <w:p w14:paraId="5199169E" w14:textId="223BCE67" w:rsidR="001C6EB0" w:rsidRPr="008B20BD" w:rsidRDefault="00102FCA" w:rsidP="001C6EB0">
      <w:pPr>
        <w:pStyle w:val="3GPPHeader"/>
        <w:spacing w:line="360" w:lineRule="auto"/>
        <w:rPr>
          <w:rFonts w:cs="Arial"/>
        </w:rPr>
      </w:pPr>
      <w:r>
        <w:rPr>
          <w:rFonts w:cs="Arial"/>
          <w:color w:val="000000"/>
          <w:kern w:val="2"/>
          <w:lang w:val="en-US"/>
        </w:rPr>
        <w:t>Athens</w:t>
      </w:r>
      <w:r w:rsidR="00C95325">
        <w:rPr>
          <w:rFonts w:cs="Arial"/>
          <w:color w:val="000000"/>
          <w:kern w:val="2"/>
          <w:lang w:val="en-US"/>
        </w:rPr>
        <w:t xml:space="preserve">, </w:t>
      </w:r>
      <w:r>
        <w:rPr>
          <w:rFonts w:cs="Arial"/>
          <w:color w:val="000000"/>
          <w:kern w:val="2"/>
          <w:lang w:val="en-US"/>
        </w:rPr>
        <w:t>Greece</w:t>
      </w:r>
      <w:r w:rsidR="001C6EB0">
        <w:rPr>
          <w:rFonts w:cs="Arial"/>
          <w:color w:val="000000"/>
          <w:kern w:val="2"/>
          <w:lang w:val="en-US"/>
        </w:rPr>
        <w:t xml:space="preserve">, </w:t>
      </w:r>
      <w:r w:rsidR="008D1814">
        <w:rPr>
          <w:rFonts w:cs="Arial"/>
          <w:color w:val="000000"/>
          <w:kern w:val="2"/>
          <w:lang w:val="en-US"/>
        </w:rPr>
        <w:t>1</w:t>
      </w:r>
      <w:r>
        <w:rPr>
          <w:rFonts w:cs="Arial"/>
          <w:color w:val="000000"/>
          <w:kern w:val="2"/>
          <w:lang w:val="en-US"/>
        </w:rPr>
        <w:t>7</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C95325">
        <w:rPr>
          <w:rFonts w:cs="Arial"/>
          <w:color w:val="000000"/>
          <w:kern w:val="2"/>
          <w:lang w:val="en-US"/>
        </w:rPr>
        <w:t>2</w:t>
      </w:r>
      <w:r>
        <w:rPr>
          <w:rFonts w:cs="Arial"/>
          <w:color w:val="000000"/>
          <w:kern w:val="2"/>
          <w:lang w:val="en-US"/>
        </w:rPr>
        <w:t>1</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Feb</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Pr>
          <w:rFonts w:cs="Arial"/>
          <w:color w:val="000000"/>
          <w:kern w:val="2"/>
          <w:lang w:val="en-US"/>
        </w:rPr>
        <w:t>5</w:t>
      </w:r>
    </w:p>
    <w:p w14:paraId="79058EC0" w14:textId="7D7A3A8B"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C219CE">
        <w:rPr>
          <w:rFonts w:cs="Arial"/>
          <w:sz w:val="22"/>
          <w:szCs w:val="22"/>
        </w:rPr>
        <w:t>8.1.3</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54AA7509"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w:t>
      </w:r>
      <w:r w:rsidR="006B18A4">
        <w:rPr>
          <w:rFonts w:cs="Arial"/>
          <w:sz w:val="22"/>
          <w:szCs w:val="22"/>
        </w:rPr>
        <w:t>NW-side data collection</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37814F67" w14:textId="52C2D3A8" w:rsidR="00EB57EF" w:rsidRPr="00EB57EF" w:rsidRDefault="008D1814" w:rsidP="00215E3D">
      <w:pPr>
        <w:spacing w:line="360" w:lineRule="auto"/>
        <w:jc w:val="left"/>
        <w:rPr>
          <w:rFonts w:eastAsia="等线" w:cs="Arial"/>
        </w:rPr>
      </w:pPr>
      <w:bookmarkStart w:id="3" w:name="_Ref178064866"/>
      <w:r>
        <w:rPr>
          <w:rFonts w:eastAsia="等线" w:cs="Arial"/>
        </w:rPr>
        <w:t xml:space="preserve">For NW side model, data collection is essential to collect </w:t>
      </w:r>
      <w:r w:rsidR="00102FCA">
        <w:rPr>
          <w:rFonts w:eastAsia="等线" w:cs="Arial"/>
        </w:rPr>
        <w:t>data to train AI model</w:t>
      </w:r>
      <w:r>
        <w:rPr>
          <w:rFonts w:eastAsia="等线" w:cs="Arial"/>
        </w:rPr>
        <w:t>.</w:t>
      </w:r>
      <w:r w:rsidR="003E696E">
        <w:rPr>
          <w:rFonts w:eastAsia="等线" w:cs="Arial"/>
        </w:rPr>
        <w:t xml:space="preserve"> </w:t>
      </w:r>
      <w:r w:rsidR="00EB57EF">
        <w:rPr>
          <w:rFonts w:eastAsia="等线" w:cs="Arial"/>
        </w:rPr>
        <w:t>In this contribution, we discuss</w:t>
      </w:r>
      <w:r w:rsidR="00476FD4">
        <w:rPr>
          <w:rFonts w:eastAsia="等线" w:cs="Arial"/>
        </w:rPr>
        <w:t xml:space="preserve"> open issues of</w:t>
      </w:r>
      <w:r w:rsidR="00EB57EF">
        <w:rPr>
          <w:rFonts w:eastAsia="等线" w:cs="Arial"/>
        </w:rPr>
        <w:t xml:space="preserve"> </w:t>
      </w:r>
      <w:r w:rsidR="0063610F">
        <w:rPr>
          <w:rFonts w:eastAsia="等线" w:cs="Arial"/>
        </w:rPr>
        <w:t>NW-side data collection</w:t>
      </w:r>
      <w:r w:rsidR="00EB57EF">
        <w:rPr>
          <w:rFonts w:eastAsia="等线" w:cs="Arial"/>
        </w:rPr>
        <w:t>.</w:t>
      </w:r>
    </w:p>
    <w:p w14:paraId="642EFAA0" w14:textId="1F7F0BE8" w:rsidR="00467BA8" w:rsidRDefault="00A21E04" w:rsidP="009D2219">
      <w:pPr>
        <w:pStyle w:val="1"/>
        <w:jc w:val="both"/>
      </w:pPr>
      <w:r w:rsidRPr="008B20BD">
        <w:t>Discussion</w:t>
      </w:r>
      <w:bookmarkEnd w:id="3"/>
    </w:p>
    <w:p w14:paraId="4260C027" w14:textId="3B1C7429" w:rsidR="0063610F" w:rsidRDefault="003471B0" w:rsidP="0063610F">
      <w:pPr>
        <w:pStyle w:val="2"/>
      </w:pPr>
      <w:r>
        <w:t xml:space="preserve">Common procedure for BM and </w:t>
      </w:r>
      <w:proofErr w:type="spellStart"/>
      <w:r>
        <w:t>Pos</w:t>
      </w:r>
      <w:proofErr w:type="spellEnd"/>
    </w:p>
    <w:p w14:paraId="67F88EE2" w14:textId="797CEBED" w:rsidR="008D1814" w:rsidRPr="003E696E" w:rsidRDefault="003471B0" w:rsidP="003E696E">
      <w:pPr>
        <w:spacing w:line="360" w:lineRule="auto"/>
        <w:jc w:val="left"/>
        <w:rPr>
          <w:rFonts w:eastAsia="等线" w:cs="Arial"/>
        </w:rPr>
      </w:pPr>
      <w:r>
        <w:rPr>
          <w:rFonts w:eastAsia="等线" w:cs="Arial"/>
        </w:rPr>
        <w:t xml:space="preserve">If the data is collected and reported by UE, </w:t>
      </w:r>
      <w:r w:rsidR="008D1814" w:rsidRPr="003E696E">
        <w:rPr>
          <w:rFonts w:eastAsia="等线" w:cs="Arial"/>
        </w:rPr>
        <w:t xml:space="preserve">data collection procedure can be divided to two steps. </w:t>
      </w:r>
      <w:r w:rsidR="00FB0E46">
        <w:rPr>
          <w:rFonts w:eastAsia="等线" w:cs="Arial"/>
        </w:rPr>
        <w:t xml:space="preserve">Upon receiving network configuration on training data collection, </w:t>
      </w:r>
      <w:r w:rsidR="008D1814" w:rsidRPr="003E696E">
        <w:rPr>
          <w:rFonts w:eastAsia="等线" w:cs="Arial"/>
        </w:rPr>
        <w:t xml:space="preserve">UE first </w:t>
      </w:r>
      <w:r w:rsidR="00FB0E46">
        <w:rPr>
          <w:rFonts w:eastAsia="等线" w:cs="Arial"/>
        </w:rPr>
        <w:t>starts to collect</w:t>
      </w:r>
      <w:r w:rsidR="008D1814" w:rsidRPr="003E696E">
        <w:rPr>
          <w:rFonts w:eastAsia="等线" w:cs="Arial"/>
        </w:rPr>
        <w:t xml:space="preserve"> and </w:t>
      </w:r>
      <w:r w:rsidR="00D6493E">
        <w:rPr>
          <w:rFonts w:eastAsia="等线" w:cs="Arial"/>
        </w:rPr>
        <w:t>log</w:t>
      </w:r>
      <w:r w:rsidR="008D1814" w:rsidRPr="003E696E">
        <w:rPr>
          <w:rFonts w:eastAsia="等线" w:cs="Arial"/>
        </w:rPr>
        <w:t xml:space="preserve"> data. Then, UE can report the data to NW based on report trigger</w:t>
      </w:r>
      <w:r w:rsidR="00FB0E46">
        <w:rPr>
          <w:rFonts w:eastAsia="等线" w:cs="Arial"/>
        </w:rPr>
        <w:t>/request</w:t>
      </w:r>
      <w:r w:rsidR="008D1814" w:rsidRPr="003E696E">
        <w:rPr>
          <w:rFonts w:eastAsia="等线" w:cs="Arial"/>
        </w:rPr>
        <w:t>. In the following sections, we would discuss data collection initiation and data report respectively.</w:t>
      </w:r>
    </w:p>
    <w:p w14:paraId="7F13B460" w14:textId="2DE116A4" w:rsidR="00C33DFB" w:rsidRDefault="009817CC" w:rsidP="0063610F">
      <w:pPr>
        <w:pStyle w:val="3"/>
      </w:pPr>
      <w:r>
        <w:t>Data collection</w:t>
      </w:r>
      <w:r w:rsidR="008D1814">
        <w:t xml:space="preserve"> </w:t>
      </w:r>
      <w:r w:rsidR="00476FD4">
        <w:t>control</w:t>
      </w:r>
    </w:p>
    <w:p w14:paraId="7210D1C7" w14:textId="5AEF7D9F" w:rsidR="00FB0E46" w:rsidRDefault="00870E32" w:rsidP="005E2EA8">
      <w:pPr>
        <w:spacing w:line="360" w:lineRule="auto"/>
        <w:jc w:val="left"/>
        <w:rPr>
          <w:rFonts w:eastAsia="等线" w:cs="Arial"/>
        </w:rPr>
      </w:pPr>
      <w:r>
        <w:rPr>
          <w:rFonts w:eastAsia="等线" w:cs="Arial"/>
        </w:rPr>
        <w:t xml:space="preserve">One important aspect is how to </w:t>
      </w:r>
      <w:r w:rsidR="008D1814">
        <w:rPr>
          <w:rFonts w:eastAsia="等线" w:cs="Arial"/>
        </w:rPr>
        <w:t>initiate</w:t>
      </w:r>
      <w:r>
        <w:rPr>
          <w:rFonts w:eastAsia="等线" w:cs="Arial"/>
        </w:rPr>
        <w:t xml:space="preserve"> UE to perform data collection.</w:t>
      </w:r>
      <w:r w:rsidR="00706E4D">
        <w:rPr>
          <w:rFonts w:eastAsia="等线" w:cs="Arial"/>
        </w:rPr>
        <w:t xml:space="preserve"> </w:t>
      </w:r>
      <w:r w:rsidR="008D1814">
        <w:rPr>
          <w:rFonts w:eastAsia="等线" w:cs="Arial"/>
        </w:rPr>
        <w:t xml:space="preserve">The simplest way is </w:t>
      </w:r>
      <w:r w:rsidR="00706E4D">
        <w:rPr>
          <w:rFonts w:eastAsia="等线" w:cs="Arial"/>
        </w:rPr>
        <w:t xml:space="preserve">NW can send explicit indication to </w:t>
      </w:r>
      <w:r w:rsidR="00FE1AA1">
        <w:rPr>
          <w:rFonts w:eastAsia="等线" w:cs="Arial"/>
        </w:rPr>
        <w:t>start or stop</w:t>
      </w:r>
      <w:r w:rsidR="00706E4D">
        <w:rPr>
          <w:rFonts w:eastAsia="等线" w:cs="Arial"/>
        </w:rPr>
        <w:t xml:space="preserve"> data collection. </w:t>
      </w:r>
      <w:r w:rsidR="002C2B74">
        <w:rPr>
          <w:rFonts w:eastAsia="等线" w:cs="Arial"/>
        </w:rPr>
        <w:t>However, it is not clear that</w:t>
      </w:r>
      <w:r w:rsidR="00476FD4">
        <w:rPr>
          <w:rFonts w:eastAsia="等线" w:cs="Arial"/>
        </w:rPr>
        <w:t xml:space="preserve"> whether multiple data collection configuration</w:t>
      </w:r>
      <w:r w:rsidR="002C2B74">
        <w:rPr>
          <w:rFonts w:eastAsia="等线" w:cs="Arial"/>
        </w:rPr>
        <w:t>s</w:t>
      </w:r>
      <w:r w:rsidR="00476FD4">
        <w:rPr>
          <w:rFonts w:eastAsia="等线" w:cs="Arial"/>
        </w:rPr>
        <w:t xml:space="preserve"> can be provided to UE</w:t>
      </w:r>
      <w:r w:rsidR="002C2B74">
        <w:rPr>
          <w:rFonts w:eastAsia="等线" w:cs="Arial"/>
        </w:rPr>
        <w:t xml:space="preserve"> simultaneously or not</w:t>
      </w:r>
      <w:r w:rsidR="00476FD4">
        <w:rPr>
          <w:rFonts w:eastAsia="等线" w:cs="Arial"/>
        </w:rPr>
        <w:t xml:space="preserve">. </w:t>
      </w:r>
    </w:p>
    <w:tbl>
      <w:tblPr>
        <w:tblStyle w:val="aa"/>
        <w:tblW w:w="0" w:type="auto"/>
        <w:tblLook w:val="04A0" w:firstRow="1" w:lastRow="0" w:firstColumn="1" w:lastColumn="0" w:noHBand="0" w:noVBand="1"/>
      </w:tblPr>
      <w:tblGrid>
        <w:gridCol w:w="9629"/>
      </w:tblGrid>
      <w:tr w:rsidR="00FB0E46" w14:paraId="12F3AABF" w14:textId="77777777" w:rsidTr="00FB0E46">
        <w:tc>
          <w:tcPr>
            <w:tcW w:w="9629" w:type="dxa"/>
          </w:tcPr>
          <w:p w14:paraId="3B930A01" w14:textId="31D58498" w:rsidR="00FB0E46" w:rsidRPr="00FB0E46" w:rsidRDefault="00FB0E46" w:rsidP="00B45BE3">
            <w:pPr>
              <w:pStyle w:val="Agreement"/>
              <w:ind w:left="1600" w:hanging="400"/>
            </w:pPr>
            <w:r w:rsidRPr="00035A0D">
              <w:t xml:space="preserve">As the baseline approach, the UE receives the measurement configuration for AI/ML-enabled features/FGs for data collection and logging of measurements.  </w:t>
            </w:r>
            <w:r w:rsidRPr="00572FCC">
              <w:rPr>
                <w:highlight w:val="yellow"/>
              </w:rPr>
              <w:t>The network can explicitly configure the UE whether the corresponding data collection and logging (if supported) should be immediately started</w:t>
            </w:r>
            <w:r w:rsidRPr="00035A0D">
              <w:t xml:space="preserve">.  FFS if multiple configurations can be provided to the UE.  FFS if dynamic activation/deactivation is support.  </w:t>
            </w:r>
          </w:p>
        </w:tc>
      </w:tr>
    </w:tbl>
    <w:p w14:paraId="3E35B30E" w14:textId="77777777" w:rsidR="00FB0E46" w:rsidRDefault="00FB0E46" w:rsidP="005E2EA8">
      <w:pPr>
        <w:spacing w:line="360" w:lineRule="auto"/>
        <w:jc w:val="left"/>
        <w:rPr>
          <w:rFonts w:eastAsia="等线" w:cs="Arial"/>
        </w:rPr>
      </w:pPr>
    </w:p>
    <w:p w14:paraId="17CA9568" w14:textId="6D4BC384" w:rsidR="005E2EA8" w:rsidRDefault="00476FD4" w:rsidP="005E2EA8">
      <w:pPr>
        <w:spacing w:line="360" w:lineRule="auto"/>
        <w:jc w:val="left"/>
        <w:rPr>
          <w:rFonts w:eastAsia="等线" w:cs="Arial"/>
        </w:rPr>
      </w:pPr>
      <w:r>
        <w:rPr>
          <w:rFonts w:eastAsia="等线" w:cs="Arial"/>
        </w:rPr>
        <w:t>We understand the data would be use cases specific, e.g. BM and CSI</w:t>
      </w:r>
      <w:r w:rsidR="002C2B74">
        <w:rPr>
          <w:rFonts w:eastAsia="等线" w:cs="Arial"/>
        </w:rPr>
        <w:t>, or even</w:t>
      </w:r>
      <w:r>
        <w:rPr>
          <w:rFonts w:eastAsia="等线" w:cs="Arial"/>
        </w:rPr>
        <w:t xml:space="preserve"> sub use case specific.</w:t>
      </w:r>
      <w:r w:rsidR="009A7F63">
        <w:rPr>
          <w:rFonts w:eastAsia="等线" w:cs="Arial"/>
        </w:rPr>
        <w:t xml:space="preserve"> For example, one data sample of spatial BM prediction consists measurement results of set A and B beam at the same time. </w:t>
      </w:r>
      <w:r w:rsidR="002C2B74">
        <w:rPr>
          <w:rFonts w:eastAsia="等线" w:cs="Arial"/>
        </w:rPr>
        <w:t>While</w:t>
      </w:r>
      <w:r w:rsidR="009A7F63">
        <w:rPr>
          <w:rFonts w:eastAsia="等线" w:cs="Arial"/>
        </w:rPr>
        <w:t xml:space="preserve">, </w:t>
      </w:r>
      <w:r w:rsidR="002C2B74">
        <w:rPr>
          <w:rFonts w:eastAsia="等线" w:cs="Arial"/>
        </w:rPr>
        <w:t xml:space="preserve">another </w:t>
      </w:r>
      <w:r w:rsidR="009A7F63">
        <w:rPr>
          <w:rFonts w:eastAsia="等线" w:cs="Arial"/>
        </w:rPr>
        <w:t>data sample of temporal BM prediction requires historic measurement results of set B beam and one measurement result of set A beam. Therefore, NW should be allowed to provide multiple data collection configurations for different (sub) use cases.</w:t>
      </w:r>
    </w:p>
    <w:p w14:paraId="4CE950F0" w14:textId="28AB64C3" w:rsidR="00476FD4" w:rsidRPr="00476FD4" w:rsidRDefault="00476FD4" w:rsidP="00476FD4">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sidR="009A7F63">
        <w:rPr>
          <w:rFonts w:eastAsia="等线" w:cs="Arial"/>
          <w:b/>
        </w:rPr>
        <w:t>1</w:t>
      </w:r>
      <w:r w:rsidRPr="00476FD4">
        <w:rPr>
          <w:rFonts w:eastAsia="等线" w:cs="Arial"/>
          <w:b/>
        </w:rPr>
        <w:t>: Multiple</w:t>
      </w:r>
      <w:r w:rsidR="00A054F3">
        <w:rPr>
          <w:rFonts w:eastAsia="等线" w:cs="Arial"/>
          <w:b/>
        </w:rPr>
        <w:t xml:space="preserve"> NW-side training</w:t>
      </w:r>
      <w:r w:rsidRPr="00476FD4">
        <w:rPr>
          <w:rFonts w:eastAsia="等线" w:cs="Arial"/>
          <w:b/>
        </w:rPr>
        <w:t xml:space="preserve"> data collection configuration</w:t>
      </w:r>
      <w:r w:rsidR="002C2B74">
        <w:rPr>
          <w:rFonts w:eastAsia="等线" w:cs="Arial"/>
          <w:b/>
        </w:rPr>
        <w:t>s</w:t>
      </w:r>
      <w:r w:rsidRPr="00476FD4">
        <w:rPr>
          <w:rFonts w:eastAsia="等线" w:cs="Arial"/>
          <w:b/>
        </w:rPr>
        <w:t xml:space="preserve"> can be configured to UE.</w:t>
      </w:r>
    </w:p>
    <w:p w14:paraId="6DC1BCBE" w14:textId="089AE721" w:rsidR="009A7F63" w:rsidRPr="009A7F63" w:rsidRDefault="009A7F63" w:rsidP="00476FD4">
      <w:pPr>
        <w:spacing w:line="360" w:lineRule="auto"/>
        <w:jc w:val="left"/>
        <w:rPr>
          <w:rFonts w:eastAsia="等线" w:cs="Arial"/>
        </w:rPr>
      </w:pPr>
      <w:r>
        <w:rPr>
          <w:rFonts w:eastAsia="等线" w:cs="Arial"/>
        </w:rPr>
        <w:lastRenderedPageBreak/>
        <w:t xml:space="preserve">A subsequent question is whether dynamic activation/deactivation of data collection is supported. We understand the real question is whether </w:t>
      </w:r>
      <w:r w:rsidR="002C2B74">
        <w:rPr>
          <w:rFonts w:eastAsia="等线" w:cs="Arial"/>
        </w:rPr>
        <w:t xml:space="preserve">NW-side training data collection needs to be controlled by network with a shorter latency </w:t>
      </w:r>
      <w:r w:rsidR="00A054F3">
        <w:rPr>
          <w:rFonts w:eastAsia="等线" w:cs="Arial"/>
        </w:rPr>
        <w:t>or not</w:t>
      </w:r>
      <w:r>
        <w:rPr>
          <w:rFonts w:eastAsia="等线" w:cs="Arial"/>
        </w:rPr>
        <w:t xml:space="preserve">. It’s always possible for NW to setup/release the data collection configuration by RRC. </w:t>
      </w:r>
      <w:r w:rsidR="00A054F3">
        <w:rPr>
          <w:rFonts w:eastAsia="等线" w:cs="Arial"/>
        </w:rPr>
        <w:t xml:space="preserve">According to </w:t>
      </w:r>
      <w:r>
        <w:rPr>
          <w:rFonts w:eastAsia="等线" w:cs="Arial"/>
        </w:rPr>
        <w:t xml:space="preserve">LS from RAN1 [1], it </w:t>
      </w:r>
      <w:r w:rsidR="00A054F3">
        <w:rPr>
          <w:rFonts w:eastAsia="等线" w:cs="Arial"/>
        </w:rPr>
        <w:t>is observed that</w:t>
      </w:r>
      <w:r>
        <w:rPr>
          <w:rFonts w:eastAsia="等线" w:cs="Arial"/>
        </w:rPr>
        <w:t xml:space="preserve"> the latency requirement of training data collection is rather relaxed. There is no need to introduce L1/L2 dynamic control from latency point of view.</w:t>
      </w:r>
    </w:p>
    <w:p w14:paraId="2DD2E2AD" w14:textId="465B0C8E" w:rsidR="00476FD4" w:rsidRPr="00476FD4" w:rsidRDefault="00476FD4" w:rsidP="00476FD4">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sidR="009A7F63">
        <w:rPr>
          <w:rFonts w:eastAsia="等线" w:cs="Arial"/>
          <w:b/>
        </w:rPr>
        <w:t>2</w:t>
      </w:r>
      <w:r w:rsidRPr="00476FD4">
        <w:rPr>
          <w:rFonts w:eastAsia="等线" w:cs="Arial"/>
          <w:b/>
        </w:rPr>
        <w:t xml:space="preserve">: </w:t>
      </w:r>
      <w:r w:rsidR="009A7F63">
        <w:rPr>
          <w:rFonts w:eastAsia="等线" w:cs="Arial"/>
          <w:b/>
        </w:rPr>
        <w:t>L1/L2 signalling based d</w:t>
      </w:r>
      <w:r w:rsidRPr="00476FD4">
        <w:rPr>
          <w:rFonts w:eastAsia="等线" w:cs="Arial"/>
          <w:b/>
        </w:rPr>
        <w:t xml:space="preserve">ynamic activation/deactivation of </w:t>
      </w:r>
      <w:r w:rsidR="00A054F3">
        <w:rPr>
          <w:rFonts w:eastAsia="等线" w:cs="Arial"/>
          <w:b/>
        </w:rPr>
        <w:t xml:space="preserve">NW-side training </w:t>
      </w:r>
      <w:r w:rsidRPr="00476FD4">
        <w:rPr>
          <w:rFonts w:eastAsia="等线" w:cs="Arial"/>
          <w:b/>
        </w:rPr>
        <w:t>data collection is not supported.</w:t>
      </w:r>
    </w:p>
    <w:p w14:paraId="4CD808E3" w14:textId="77777777" w:rsidR="00FB0E46" w:rsidRDefault="00C95325" w:rsidP="005E2EA8">
      <w:pPr>
        <w:spacing w:line="360" w:lineRule="auto"/>
        <w:jc w:val="left"/>
        <w:rPr>
          <w:rFonts w:eastAsia="等线" w:cs="Arial"/>
        </w:rPr>
      </w:pPr>
      <w:r>
        <w:rPr>
          <w:rFonts w:eastAsia="等线" w:cs="Arial" w:hint="eastAsia"/>
        </w:rPr>
        <w:t>I</w:t>
      </w:r>
      <w:r>
        <w:rPr>
          <w:rFonts w:eastAsia="等线" w:cs="Arial"/>
        </w:rPr>
        <w:t xml:space="preserve">t’s agreed the radio condition-based event triggered logging is supported. </w:t>
      </w:r>
    </w:p>
    <w:tbl>
      <w:tblPr>
        <w:tblStyle w:val="aa"/>
        <w:tblW w:w="0" w:type="auto"/>
        <w:tblLook w:val="04A0" w:firstRow="1" w:lastRow="0" w:firstColumn="1" w:lastColumn="0" w:noHBand="0" w:noVBand="1"/>
      </w:tblPr>
      <w:tblGrid>
        <w:gridCol w:w="9629"/>
      </w:tblGrid>
      <w:tr w:rsidR="007F0B00" w14:paraId="0D16B8C5" w14:textId="77777777" w:rsidTr="007F0B00">
        <w:tc>
          <w:tcPr>
            <w:tcW w:w="9629" w:type="dxa"/>
          </w:tcPr>
          <w:p w14:paraId="58DC0E20" w14:textId="240D47AB" w:rsidR="007F0B00" w:rsidRPr="00B45BE3" w:rsidRDefault="007F0B00" w:rsidP="00B45BE3">
            <w:pPr>
              <w:pStyle w:val="Agreement"/>
              <w:tabs>
                <w:tab w:val="clear" w:pos="1710"/>
                <w:tab w:val="num" w:pos="1619"/>
              </w:tabs>
              <w:ind w:left="1600" w:hanging="400"/>
              <w:rPr>
                <w:rFonts w:eastAsia="等线" w:cs="Arial"/>
              </w:rPr>
            </w:pPr>
            <w:r w:rsidRPr="007F0B00">
              <w:t xml:space="preserve">Event-triggered data logging will be supported.  At least radio </w:t>
            </w:r>
            <w:proofErr w:type="gramStart"/>
            <w:r w:rsidRPr="007F0B00">
              <w:t>condition ba</w:t>
            </w:r>
            <w:r w:rsidRPr="00B45BE3">
              <w:t>sed</w:t>
            </w:r>
            <w:proofErr w:type="gramEnd"/>
            <w:r w:rsidRPr="00B45BE3">
              <w:t xml:space="preserve"> event triggered logging will be supported.</w:t>
            </w:r>
          </w:p>
        </w:tc>
      </w:tr>
    </w:tbl>
    <w:p w14:paraId="3E17934C" w14:textId="77777777" w:rsidR="00FB0E46" w:rsidRDefault="00FB0E46" w:rsidP="005E2EA8">
      <w:pPr>
        <w:spacing w:line="360" w:lineRule="auto"/>
        <w:jc w:val="left"/>
        <w:rPr>
          <w:rFonts w:eastAsia="等线" w:cs="Arial"/>
        </w:rPr>
      </w:pPr>
    </w:p>
    <w:p w14:paraId="787D9032" w14:textId="3378F540" w:rsidR="00C95325" w:rsidRDefault="00A054F3" w:rsidP="005E2EA8">
      <w:pPr>
        <w:spacing w:line="360" w:lineRule="auto"/>
        <w:jc w:val="left"/>
        <w:rPr>
          <w:rFonts w:eastAsia="等线" w:cs="Arial"/>
        </w:rPr>
      </w:pPr>
      <w:r>
        <w:rPr>
          <w:rFonts w:eastAsia="等线" w:cs="Arial"/>
        </w:rPr>
        <w:t>It is possible that</w:t>
      </w:r>
      <w:r w:rsidR="00ED742D">
        <w:rPr>
          <w:rFonts w:eastAsia="等线" w:cs="Arial"/>
        </w:rPr>
        <w:t xml:space="preserve"> </w:t>
      </w:r>
      <w:r w:rsidR="00697CB7">
        <w:rPr>
          <w:rFonts w:eastAsia="等线" w:cs="Arial"/>
        </w:rPr>
        <w:t xml:space="preserve">NW may only need </w:t>
      </w:r>
      <w:r>
        <w:rPr>
          <w:rFonts w:eastAsia="等线" w:cs="Arial"/>
        </w:rPr>
        <w:t xml:space="preserve">UE to collect </w:t>
      </w:r>
      <w:r w:rsidR="00697CB7">
        <w:rPr>
          <w:rFonts w:eastAsia="等线" w:cs="Arial"/>
        </w:rPr>
        <w:t>data under certain radio channel condition</w:t>
      </w:r>
      <w:r>
        <w:rPr>
          <w:rFonts w:eastAsia="等线" w:cs="Arial"/>
        </w:rPr>
        <w:t xml:space="preserve">s, considering </w:t>
      </w:r>
      <w:r w:rsidR="00697CB7">
        <w:rPr>
          <w:rFonts w:eastAsia="等线" w:cs="Arial"/>
        </w:rPr>
        <w:t>model may be different under different radio channel condition</w:t>
      </w:r>
      <w:r>
        <w:rPr>
          <w:rFonts w:eastAsia="等线" w:cs="Arial"/>
        </w:rPr>
        <w:t>s</w:t>
      </w:r>
      <w:r w:rsidR="00697CB7">
        <w:rPr>
          <w:rFonts w:eastAsia="等线" w:cs="Arial"/>
        </w:rPr>
        <w:t xml:space="preserve">. Radio channel </w:t>
      </w:r>
      <w:r w:rsidR="00570C24">
        <w:rPr>
          <w:rFonts w:eastAsia="等线" w:cs="Arial"/>
        </w:rPr>
        <w:t xml:space="preserve">condition </w:t>
      </w:r>
      <w:r w:rsidR="00697CB7">
        <w:rPr>
          <w:rFonts w:eastAsia="等线" w:cs="Arial"/>
        </w:rPr>
        <w:t>may change due to UE movement and NW may need to frequent</w:t>
      </w:r>
      <w:r w:rsidR="00570C24">
        <w:rPr>
          <w:rFonts w:eastAsia="等线" w:cs="Arial"/>
        </w:rPr>
        <w:t>ly</w:t>
      </w:r>
      <w:r w:rsidR="00697CB7">
        <w:rPr>
          <w:rFonts w:eastAsia="等线" w:cs="Arial"/>
        </w:rPr>
        <w:t xml:space="preserve"> send indication to start or stop </w:t>
      </w:r>
      <w:r w:rsidR="00570C24">
        <w:rPr>
          <w:rFonts w:eastAsia="等线" w:cs="Arial"/>
        </w:rPr>
        <w:t xml:space="preserve">NW-side training </w:t>
      </w:r>
      <w:r w:rsidR="00697CB7">
        <w:rPr>
          <w:rFonts w:eastAsia="等线" w:cs="Arial"/>
        </w:rPr>
        <w:t>data collection</w:t>
      </w:r>
      <w:r>
        <w:rPr>
          <w:rFonts w:eastAsia="等线" w:cs="Arial"/>
        </w:rPr>
        <w:t xml:space="preserve"> or updating training data collection configuration</w:t>
      </w:r>
      <w:r w:rsidR="00570C24">
        <w:rPr>
          <w:rFonts w:eastAsia="等线" w:cs="Arial"/>
        </w:rPr>
        <w:t>, where</w:t>
      </w:r>
      <w:r w:rsidR="00C95325">
        <w:rPr>
          <w:rFonts w:eastAsia="等线" w:cs="Arial"/>
        </w:rPr>
        <w:t xml:space="preserve"> RSRP/RSRQ/SINR can be </w:t>
      </w:r>
      <w:r w:rsidR="00570C24">
        <w:rPr>
          <w:rFonts w:eastAsia="等线" w:cs="Arial"/>
        </w:rPr>
        <w:t>considered</w:t>
      </w:r>
      <w:r w:rsidR="00C95325">
        <w:rPr>
          <w:rFonts w:eastAsia="等线" w:cs="Arial"/>
        </w:rPr>
        <w:t>.</w:t>
      </w:r>
      <w:r w:rsidR="00570C24">
        <w:rPr>
          <w:rFonts w:eastAsia="等线" w:cs="Arial"/>
        </w:rPr>
        <w:t xml:space="preserve"> Furthermore, in this release, the functionalities are considered as cell-specific. Therefore, the radio condition should be based on serving cell’s radio condition.</w:t>
      </w:r>
      <w:r w:rsidR="00116443">
        <w:rPr>
          <w:rFonts w:eastAsia="等线" w:cs="Arial"/>
        </w:rPr>
        <w:t xml:space="preserve"> In legacy measurement report event, A1 and A2 are supported. We understand A1 and A2 alike event can also be supported for data logging initiation. It’s up to NW implementation to decide which event is useful.</w:t>
      </w:r>
      <w:bookmarkStart w:id="4" w:name="_GoBack"/>
      <w:bookmarkEnd w:id="4"/>
    </w:p>
    <w:p w14:paraId="39074AD4" w14:textId="77CFE99D" w:rsidR="00C95325" w:rsidRPr="00C95325" w:rsidRDefault="00C95325" w:rsidP="005E2EA8">
      <w:pPr>
        <w:spacing w:line="360" w:lineRule="auto"/>
        <w:jc w:val="left"/>
        <w:rPr>
          <w:rFonts w:eastAsia="等线" w:cs="Arial"/>
          <w:b/>
        </w:rPr>
      </w:pPr>
      <w:r w:rsidRPr="00C95325">
        <w:rPr>
          <w:rFonts w:eastAsia="等线" w:cs="Arial" w:hint="eastAsia"/>
          <w:b/>
        </w:rPr>
        <w:t>P</w:t>
      </w:r>
      <w:r w:rsidRPr="00C95325">
        <w:rPr>
          <w:rFonts w:eastAsia="等线" w:cs="Arial"/>
          <w:b/>
        </w:rPr>
        <w:t xml:space="preserve">roposal </w:t>
      </w:r>
      <w:r w:rsidR="00DE5500">
        <w:rPr>
          <w:rFonts w:eastAsia="等线" w:cs="Arial"/>
          <w:b/>
        </w:rPr>
        <w:t>3</w:t>
      </w:r>
      <w:r w:rsidRPr="00C95325">
        <w:rPr>
          <w:rFonts w:eastAsia="等线" w:cs="Arial"/>
          <w:b/>
        </w:rPr>
        <w:t>:</w:t>
      </w:r>
      <w:r>
        <w:rPr>
          <w:rFonts w:eastAsia="等线" w:cs="Arial"/>
          <w:b/>
        </w:rPr>
        <w:t xml:space="preserve"> </w:t>
      </w:r>
      <w:r w:rsidR="00570C24">
        <w:rPr>
          <w:rFonts w:eastAsia="等线" w:cs="Arial" w:hint="eastAsia"/>
          <w:b/>
        </w:rPr>
        <w:t>S</w:t>
      </w:r>
      <w:r>
        <w:rPr>
          <w:rFonts w:eastAsia="等线" w:cs="Arial"/>
          <w:b/>
        </w:rPr>
        <w:t>erving cell’s radio condition</w:t>
      </w:r>
      <w:r w:rsidR="00570C24">
        <w:rPr>
          <w:rFonts w:eastAsia="等线" w:cs="Arial"/>
          <w:b/>
        </w:rPr>
        <w:t xml:space="preserve"> (e.g. RSRP, RSRQ, SINR)</w:t>
      </w:r>
      <w:r>
        <w:rPr>
          <w:rFonts w:eastAsia="等线" w:cs="Arial"/>
          <w:b/>
        </w:rPr>
        <w:t xml:space="preserve"> is supported in </w:t>
      </w:r>
      <w:r w:rsidR="00043560">
        <w:rPr>
          <w:rFonts w:eastAsia="等线" w:cs="Arial"/>
          <w:b/>
        </w:rPr>
        <w:t xml:space="preserve">data </w:t>
      </w:r>
      <w:r>
        <w:rPr>
          <w:rFonts w:eastAsia="等线" w:cs="Arial"/>
          <w:b/>
        </w:rPr>
        <w:t>logging event.</w:t>
      </w:r>
      <w:r w:rsidR="00116443">
        <w:rPr>
          <w:rFonts w:eastAsia="等线" w:cs="Arial"/>
          <w:b/>
        </w:rPr>
        <w:t xml:space="preserve"> A1 and A2 alike event are supported.</w:t>
      </w:r>
    </w:p>
    <w:p w14:paraId="0C619109" w14:textId="42B9C421" w:rsidR="00C95325" w:rsidRPr="00C95325" w:rsidRDefault="00C95325" w:rsidP="005E2EA8">
      <w:pPr>
        <w:spacing w:line="360" w:lineRule="auto"/>
        <w:jc w:val="left"/>
        <w:rPr>
          <w:rFonts w:eastAsia="等线" w:cs="Arial"/>
        </w:rPr>
      </w:pPr>
      <w:r w:rsidRPr="00C95325">
        <w:rPr>
          <w:rFonts w:eastAsia="等线" w:cs="Arial"/>
        </w:rPr>
        <w:t xml:space="preserve">The straightforward </w:t>
      </w:r>
      <w:r>
        <w:rPr>
          <w:rFonts w:eastAsia="等线" w:cs="Arial"/>
        </w:rPr>
        <w:t>way to support event is based on threshold. Similar as legacy MR event, the event fulfilment can be based on radio condition, e.g. RSRP, above or lower than the threshold. One open issue is whether TTT like timer is needed. In legacy</w:t>
      </w:r>
      <w:r w:rsidR="00501E52">
        <w:rPr>
          <w:rFonts w:eastAsia="等线" w:cs="Arial"/>
        </w:rPr>
        <w:t>,</w:t>
      </w:r>
      <w:r>
        <w:rPr>
          <w:rFonts w:eastAsia="等线" w:cs="Arial"/>
        </w:rPr>
        <w:t xml:space="preserve"> TTT like timer is introduced to avoid </w:t>
      </w:r>
      <w:r w:rsidR="003B2E98">
        <w:rPr>
          <w:rFonts w:eastAsia="等线" w:cs="Arial"/>
        </w:rPr>
        <w:t>frequent measurement report. However, the data logging event</w:t>
      </w:r>
      <w:r w:rsidR="00501E52">
        <w:rPr>
          <w:rFonts w:eastAsia="等线" w:cs="Arial"/>
        </w:rPr>
        <w:t xml:space="preserve"> only</w:t>
      </w:r>
      <w:r w:rsidR="003B2E98">
        <w:rPr>
          <w:rFonts w:eastAsia="等线" w:cs="Arial"/>
        </w:rPr>
        <w:t xml:space="preserve"> trigger</w:t>
      </w:r>
      <w:r w:rsidR="00501E52">
        <w:rPr>
          <w:rFonts w:eastAsia="等线" w:cs="Arial"/>
        </w:rPr>
        <w:t>s UE to perform</w:t>
      </w:r>
      <w:r w:rsidR="003B2E98">
        <w:rPr>
          <w:rFonts w:eastAsia="等线" w:cs="Arial"/>
        </w:rPr>
        <w:t xml:space="preserve"> data logging, but </w:t>
      </w:r>
      <w:r w:rsidR="00501E52">
        <w:rPr>
          <w:rFonts w:eastAsia="等线" w:cs="Arial"/>
        </w:rPr>
        <w:t xml:space="preserve">it </w:t>
      </w:r>
      <w:r w:rsidR="003B2E98">
        <w:rPr>
          <w:rFonts w:eastAsia="等线" w:cs="Arial"/>
        </w:rPr>
        <w:t xml:space="preserve">doesn’t trigger </w:t>
      </w:r>
      <w:r w:rsidR="00501E52">
        <w:rPr>
          <w:rFonts w:eastAsia="等线" w:cs="Arial"/>
        </w:rPr>
        <w:t xml:space="preserve">collected data </w:t>
      </w:r>
      <w:r w:rsidR="003B2E98">
        <w:rPr>
          <w:rFonts w:eastAsia="等线" w:cs="Arial"/>
        </w:rPr>
        <w:t>report</w:t>
      </w:r>
      <w:r w:rsidR="00501E52">
        <w:rPr>
          <w:rFonts w:eastAsia="等线" w:cs="Arial"/>
        </w:rPr>
        <w:t>ing</w:t>
      </w:r>
      <w:r w:rsidR="003B2E98">
        <w:rPr>
          <w:rFonts w:eastAsia="等线" w:cs="Arial"/>
        </w:rPr>
        <w:t xml:space="preserve">. </w:t>
      </w:r>
      <w:r w:rsidR="00501E52">
        <w:rPr>
          <w:rFonts w:eastAsia="等线" w:cs="Arial"/>
        </w:rPr>
        <w:t xml:space="preserve">Furthermore, collecting more data would be helpful for training a generic model. </w:t>
      </w:r>
      <w:r w:rsidR="003B2E98">
        <w:rPr>
          <w:rFonts w:eastAsia="等线" w:cs="Arial"/>
        </w:rPr>
        <w:t>There</w:t>
      </w:r>
      <w:r w:rsidR="00501E52">
        <w:rPr>
          <w:rFonts w:eastAsia="等线" w:cs="Arial"/>
        </w:rPr>
        <w:t>fore, there’s</w:t>
      </w:r>
      <w:r w:rsidR="003B2E98">
        <w:rPr>
          <w:rFonts w:eastAsia="等线" w:cs="Arial"/>
        </w:rPr>
        <w:t xml:space="preserve"> no need to support TTT like timer for data logging event.</w:t>
      </w:r>
    </w:p>
    <w:p w14:paraId="2C1281B6" w14:textId="6BA5FBA1" w:rsidR="00C95325" w:rsidRPr="00C95325" w:rsidRDefault="003B2E98" w:rsidP="005E2EA8">
      <w:pPr>
        <w:spacing w:line="360" w:lineRule="auto"/>
        <w:jc w:val="left"/>
        <w:rPr>
          <w:rFonts w:eastAsia="等线" w:cs="Arial"/>
          <w:b/>
        </w:rPr>
      </w:pPr>
      <w:r>
        <w:rPr>
          <w:rFonts w:eastAsia="等线" w:cs="Arial"/>
          <w:b/>
        </w:rPr>
        <w:t>Proposal</w:t>
      </w:r>
      <w:r w:rsidR="00DE5500">
        <w:rPr>
          <w:rFonts w:eastAsia="等线" w:cs="Arial"/>
          <w:b/>
        </w:rPr>
        <w:t xml:space="preserve"> </w:t>
      </w:r>
      <w:r w:rsidR="00043560">
        <w:rPr>
          <w:rFonts w:eastAsia="等线" w:cs="Arial"/>
          <w:b/>
        </w:rPr>
        <w:t>4</w:t>
      </w:r>
      <w:r>
        <w:rPr>
          <w:rFonts w:eastAsia="等线" w:cs="Arial"/>
          <w:b/>
        </w:rPr>
        <w:t>:</w:t>
      </w:r>
      <w:r w:rsidR="00C95325">
        <w:rPr>
          <w:rFonts w:eastAsia="等线" w:cs="Arial"/>
          <w:b/>
        </w:rPr>
        <w:t xml:space="preserve"> </w:t>
      </w:r>
      <w:r w:rsidR="00F606DA">
        <w:rPr>
          <w:rFonts w:eastAsia="等线" w:cs="Arial"/>
          <w:b/>
        </w:rPr>
        <w:t xml:space="preserve">For data logging event, </w:t>
      </w:r>
      <w:r w:rsidR="00C95325">
        <w:rPr>
          <w:rFonts w:eastAsia="等线" w:cs="Arial"/>
          <w:b/>
        </w:rPr>
        <w:t xml:space="preserve">TTT like timer is not </w:t>
      </w:r>
      <w:r>
        <w:rPr>
          <w:rFonts w:eastAsia="等线" w:cs="Arial"/>
          <w:b/>
        </w:rPr>
        <w:t>supported</w:t>
      </w:r>
      <w:r w:rsidR="00C95325">
        <w:rPr>
          <w:rFonts w:eastAsia="等线" w:cs="Arial"/>
          <w:b/>
        </w:rPr>
        <w:t>.</w:t>
      </w:r>
    </w:p>
    <w:p w14:paraId="5BF2FD4C" w14:textId="48625556" w:rsidR="00476FD4" w:rsidRPr="00B45B9B" w:rsidRDefault="00476FD4" w:rsidP="00476FD4">
      <w:pPr>
        <w:spacing w:line="360" w:lineRule="auto"/>
        <w:jc w:val="left"/>
        <w:rPr>
          <w:rFonts w:eastAsia="等线" w:cs="Arial"/>
        </w:rPr>
      </w:pPr>
      <w:r>
        <w:rPr>
          <w:rFonts w:eastAsia="等线" w:cs="Arial"/>
        </w:rPr>
        <w:t>Even if UE supports the data logging, it’s possible that different UE chipset/vendor has different implementation. The supported storage size may be different. As indicated in [1], different type</w:t>
      </w:r>
      <w:r w:rsidR="006C2BBC">
        <w:rPr>
          <w:rFonts w:eastAsia="等线" w:cs="Arial"/>
        </w:rPr>
        <w:t>s</w:t>
      </w:r>
      <w:r>
        <w:rPr>
          <w:rFonts w:eastAsia="等线" w:cs="Arial"/>
        </w:rPr>
        <w:t xml:space="preserve"> of training data may require different storage size</w:t>
      </w:r>
      <w:r w:rsidR="006C2BBC">
        <w:rPr>
          <w:rFonts w:eastAsia="等线" w:cs="Arial"/>
        </w:rPr>
        <w:t>s</w:t>
      </w:r>
      <w:r>
        <w:rPr>
          <w:rFonts w:eastAsia="等线" w:cs="Arial"/>
        </w:rPr>
        <w:t xml:space="preserve">. </w:t>
      </w:r>
      <w:r w:rsidR="00ED742D">
        <w:rPr>
          <w:rFonts w:eastAsia="等线" w:cs="Arial"/>
        </w:rPr>
        <w:t>Also, the data report</w:t>
      </w:r>
      <w:r w:rsidR="006C2BBC">
        <w:rPr>
          <w:rFonts w:eastAsia="等线" w:cs="Arial"/>
        </w:rPr>
        <w:t>ing</w:t>
      </w:r>
      <w:r w:rsidR="00ED742D">
        <w:rPr>
          <w:rFonts w:eastAsia="等线" w:cs="Arial"/>
        </w:rPr>
        <w:t xml:space="preserve"> configuration may be associated with the storage size, e.g. longer report period would result in UE storing more data. </w:t>
      </w:r>
      <w:r>
        <w:rPr>
          <w:rFonts w:eastAsia="等线" w:cs="Arial"/>
        </w:rPr>
        <w:t xml:space="preserve">UE can report the supported data logging storage size to NW. NW can decide which data is to be </w:t>
      </w:r>
      <w:r w:rsidR="00D6493E">
        <w:rPr>
          <w:rFonts w:eastAsia="等线" w:cs="Arial"/>
        </w:rPr>
        <w:t>logged</w:t>
      </w:r>
      <w:r>
        <w:rPr>
          <w:rFonts w:eastAsia="等线" w:cs="Arial"/>
        </w:rPr>
        <w:t xml:space="preserve"> by UE</w:t>
      </w:r>
      <w:r w:rsidR="00ED742D">
        <w:rPr>
          <w:rFonts w:eastAsia="等线" w:cs="Arial"/>
        </w:rPr>
        <w:t xml:space="preserve"> and the appropriate configuration, e.g. report period</w:t>
      </w:r>
      <w:r>
        <w:rPr>
          <w:rFonts w:eastAsia="等线" w:cs="Arial"/>
        </w:rPr>
        <w:t>.</w:t>
      </w:r>
      <w:r w:rsidR="001844E0">
        <w:rPr>
          <w:rFonts w:eastAsia="等线" w:cs="Arial"/>
        </w:rPr>
        <w:t xml:space="preserve"> The reported logging storage size can be used across all use cases.</w:t>
      </w:r>
    </w:p>
    <w:p w14:paraId="1DE1A21A" w14:textId="1D38BE7E" w:rsidR="00476FD4" w:rsidRDefault="00476FD4" w:rsidP="005E2EA8">
      <w:pPr>
        <w:spacing w:line="360" w:lineRule="auto"/>
        <w:jc w:val="left"/>
        <w:rPr>
          <w:rFonts w:eastAsia="等线" w:cs="Arial"/>
          <w:b/>
        </w:rPr>
      </w:pPr>
      <w:r>
        <w:rPr>
          <w:rFonts w:eastAsia="等线" w:cs="Arial"/>
          <w:b/>
        </w:rPr>
        <w:t xml:space="preserve">Proposal </w:t>
      </w:r>
      <w:r w:rsidR="007F0B00">
        <w:rPr>
          <w:rFonts w:eastAsia="等线" w:cs="Arial"/>
          <w:b/>
        </w:rPr>
        <w:t>5</w:t>
      </w:r>
      <w:r>
        <w:rPr>
          <w:rFonts w:eastAsia="等线" w:cs="Arial"/>
          <w:b/>
        </w:rPr>
        <w:t>: UE can support different data logging storage size</w:t>
      </w:r>
      <w:r w:rsidR="001844E0">
        <w:rPr>
          <w:rFonts w:eastAsia="等线" w:cs="Arial"/>
          <w:b/>
        </w:rPr>
        <w:t xml:space="preserve"> across all use ca</w:t>
      </w:r>
      <w:r w:rsidR="007F0B00">
        <w:rPr>
          <w:rFonts w:eastAsia="等线" w:cs="Arial"/>
          <w:b/>
        </w:rPr>
        <w:t>s</w:t>
      </w:r>
      <w:r w:rsidR="001844E0">
        <w:rPr>
          <w:rFonts w:eastAsia="等线" w:cs="Arial"/>
          <w:b/>
        </w:rPr>
        <w:t>es</w:t>
      </w:r>
      <w:r>
        <w:rPr>
          <w:rFonts w:eastAsia="等线" w:cs="Arial"/>
          <w:b/>
        </w:rPr>
        <w:t>, which can be indicated by UE capability.</w:t>
      </w:r>
    </w:p>
    <w:p w14:paraId="249F36D0" w14:textId="1C1044D1" w:rsidR="00476FD4" w:rsidRDefault="00476FD4" w:rsidP="00476FD4">
      <w:pPr>
        <w:pStyle w:val="3"/>
      </w:pPr>
      <w:r>
        <w:t>Data report</w:t>
      </w:r>
    </w:p>
    <w:p w14:paraId="372CBBCD" w14:textId="00074826" w:rsidR="00940202" w:rsidRPr="00B45BE3" w:rsidRDefault="00940202" w:rsidP="00B45BE3">
      <w:pPr>
        <w:spacing w:line="360" w:lineRule="auto"/>
        <w:jc w:val="left"/>
        <w:rPr>
          <w:rStyle w:val="af6"/>
          <w:u w:val="single"/>
        </w:rPr>
      </w:pPr>
      <w:r w:rsidRPr="00B45BE3">
        <w:rPr>
          <w:rStyle w:val="af6"/>
          <w:u w:val="single"/>
        </w:rPr>
        <w:t>Availability Indication</w:t>
      </w:r>
    </w:p>
    <w:p w14:paraId="2BCEA798" w14:textId="74C7F366" w:rsidR="001844E0" w:rsidRDefault="00043560" w:rsidP="00E371B0">
      <w:pPr>
        <w:spacing w:line="360" w:lineRule="auto"/>
        <w:jc w:val="left"/>
        <w:rPr>
          <w:rFonts w:eastAsia="等线" w:cs="Arial"/>
        </w:rPr>
      </w:pPr>
      <w:r>
        <w:rPr>
          <w:rFonts w:eastAsia="等线" w:cs="Arial" w:hint="eastAsia"/>
        </w:rPr>
        <w:lastRenderedPageBreak/>
        <w:t>I</w:t>
      </w:r>
      <w:r>
        <w:rPr>
          <w:rFonts w:eastAsia="等线" w:cs="Arial"/>
        </w:rPr>
        <w:t xml:space="preserve">t’s agreed </w:t>
      </w:r>
      <w:r w:rsidR="00D26EF5">
        <w:rPr>
          <w:rFonts w:eastAsia="等线" w:cs="Arial"/>
        </w:rPr>
        <w:t xml:space="preserve">during RAN2 #127bis and #128 meeting, </w:t>
      </w:r>
      <w:r>
        <w:rPr>
          <w:rFonts w:eastAsia="等线" w:cs="Arial"/>
        </w:rPr>
        <w:t xml:space="preserve">UE can indicate </w:t>
      </w:r>
      <w:r w:rsidR="00D26EF5">
        <w:rPr>
          <w:rFonts w:eastAsia="等线" w:cs="Arial"/>
        </w:rPr>
        <w:t xml:space="preserve">the availability of logged data and also </w:t>
      </w:r>
      <w:r>
        <w:rPr>
          <w:rFonts w:eastAsia="等线" w:cs="Arial"/>
        </w:rPr>
        <w:t>report the reason for triggering of indication</w:t>
      </w:r>
      <w:r w:rsidR="00D26EF5">
        <w:rPr>
          <w:rFonts w:eastAsia="等线" w:cs="Arial"/>
        </w:rPr>
        <w:t xml:space="preserve"> (e.g. low power state, low memory, etc)</w:t>
      </w:r>
      <w:r>
        <w:rPr>
          <w:rFonts w:eastAsia="等线" w:cs="Arial"/>
        </w:rPr>
        <w:t xml:space="preserve"> for the status. </w:t>
      </w:r>
    </w:p>
    <w:tbl>
      <w:tblPr>
        <w:tblStyle w:val="aa"/>
        <w:tblW w:w="0" w:type="auto"/>
        <w:tblLook w:val="04A0" w:firstRow="1" w:lastRow="0" w:firstColumn="1" w:lastColumn="0" w:noHBand="0" w:noVBand="1"/>
      </w:tblPr>
      <w:tblGrid>
        <w:gridCol w:w="9629"/>
      </w:tblGrid>
      <w:tr w:rsidR="001844E0" w14:paraId="52B7C48B" w14:textId="77777777" w:rsidTr="001844E0">
        <w:tc>
          <w:tcPr>
            <w:tcW w:w="9629" w:type="dxa"/>
          </w:tcPr>
          <w:p w14:paraId="761DF280" w14:textId="77777777" w:rsidR="00D26EF5" w:rsidRPr="00725252" w:rsidRDefault="00D26EF5" w:rsidP="00D26EF5">
            <w:pPr>
              <w:pStyle w:val="Agreement"/>
              <w:tabs>
                <w:tab w:val="clear" w:pos="1710"/>
                <w:tab w:val="num" w:pos="1619"/>
              </w:tabs>
              <w:ind w:left="1600" w:hanging="400"/>
            </w:pPr>
            <w:r w:rsidRPr="00725252">
              <w:t xml:space="preserve">The UE can </w:t>
            </w:r>
            <w:proofErr w:type="gramStart"/>
            <w:r w:rsidRPr="00725252">
              <w:t>indicates</w:t>
            </w:r>
            <w:proofErr w:type="gramEnd"/>
            <w:r w:rsidRPr="00725252">
              <w:t xml:space="preserve"> the availability of logged data</w:t>
            </w:r>
            <w:r>
              <w:t xml:space="preserve"> to the network to assist network to trigger </w:t>
            </w:r>
            <w:proofErr w:type="spellStart"/>
            <w:r>
              <w:t>UEInformationRequest</w:t>
            </w:r>
            <w:proofErr w:type="spellEnd"/>
            <w:r>
              <w:t>.  FFS trigger/definition of availability indication.   and FFS how data availability indication is sent to the network.</w:t>
            </w:r>
          </w:p>
          <w:p w14:paraId="45D9E1C9" w14:textId="6E1F67E4" w:rsidR="001844E0" w:rsidRPr="001844E0" w:rsidRDefault="001844E0" w:rsidP="00B45BE3">
            <w:pPr>
              <w:pStyle w:val="Agreement"/>
              <w:ind w:left="1600" w:hanging="400"/>
            </w:pPr>
            <w:r w:rsidRPr="003562F9">
              <w:t>The UE can report the reason for triggering of indication for the status (e.g. low power state, low memory).  FFS how this is signalled and if the reporting can be part of availability indication.</w:t>
            </w:r>
          </w:p>
        </w:tc>
      </w:tr>
    </w:tbl>
    <w:p w14:paraId="31CB4199" w14:textId="77777777" w:rsidR="007F0B00" w:rsidRDefault="007F0B00" w:rsidP="00E371B0">
      <w:pPr>
        <w:spacing w:line="360" w:lineRule="auto"/>
        <w:jc w:val="left"/>
        <w:rPr>
          <w:rFonts w:eastAsia="等线" w:cs="Arial"/>
        </w:rPr>
      </w:pPr>
    </w:p>
    <w:p w14:paraId="33FEB539" w14:textId="5F8403D9" w:rsidR="00D26EF5" w:rsidRDefault="007F0B00" w:rsidP="00E371B0">
      <w:pPr>
        <w:spacing w:line="360" w:lineRule="auto"/>
        <w:jc w:val="left"/>
        <w:rPr>
          <w:rFonts w:eastAsia="等线" w:cs="Arial"/>
          <w:b/>
        </w:rPr>
      </w:pPr>
      <w:r>
        <w:rPr>
          <w:rFonts w:eastAsia="等线" w:cs="Arial"/>
        </w:rPr>
        <w:t>NW can choose whether request UE to report the data based on the reason. If the report is triggered by low power state, NW can choose not to request UE to report logged data and wait for UE recovery from low power state. But if the report is triggered by full buffer, UE has stopped data logging. NW may want to request UE to report logged data and resume the data logging. We don’t see motivation to further introduce other event to trigger UE report. RAN2 can confirm only these two reasons are needed.</w:t>
      </w:r>
    </w:p>
    <w:p w14:paraId="688F7DC6" w14:textId="7545F50F" w:rsidR="00043560" w:rsidRPr="00624573" w:rsidRDefault="00043560" w:rsidP="00E371B0">
      <w:pPr>
        <w:spacing w:line="360" w:lineRule="auto"/>
        <w:jc w:val="left"/>
        <w:rPr>
          <w:rFonts w:eastAsia="等线" w:cs="Arial"/>
          <w:b/>
        </w:rPr>
      </w:pPr>
      <w:r w:rsidRPr="00043560">
        <w:rPr>
          <w:rFonts w:eastAsia="等线" w:cs="Arial" w:hint="eastAsia"/>
          <w:b/>
        </w:rPr>
        <w:t>P</w:t>
      </w:r>
      <w:r w:rsidRPr="00043560">
        <w:rPr>
          <w:rFonts w:eastAsia="等线" w:cs="Arial"/>
          <w:b/>
        </w:rPr>
        <w:t xml:space="preserve">roposal </w:t>
      </w:r>
      <w:r w:rsidR="007F0B00">
        <w:rPr>
          <w:rFonts w:eastAsia="等线" w:cs="Arial"/>
          <w:b/>
        </w:rPr>
        <w:t>6</w:t>
      </w:r>
      <w:r w:rsidRPr="00043560">
        <w:rPr>
          <w:rFonts w:eastAsia="等线" w:cs="Arial"/>
          <w:b/>
        </w:rPr>
        <w:t xml:space="preserve">: </w:t>
      </w:r>
      <w:r w:rsidR="001844E0">
        <w:rPr>
          <w:rFonts w:eastAsia="等线" w:cs="Arial"/>
          <w:b/>
        </w:rPr>
        <w:t>RAN2 confirms</w:t>
      </w:r>
      <w:r w:rsidRPr="00043560">
        <w:rPr>
          <w:rFonts w:eastAsia="等线" w:cs="Arial"/>
          <w:b/>
        </w:rPr>
        <w:t xml:space="preserve"> </w:t>
      </w:r>
      <w:r w:rsidR="001844E0">
        <w:rPr>
          <w:rFonts w:eastAsia="等线" w:cs="Arial"/>
          <w:b/>
        </w:rPr>
        <w:t xml:space="preserve">only </w:t>
      </w:r>
      <w:r w:rsidRPr="00043560">
        <w:rPr>
          <w:rFonts w:eastAsia="等线" w:cs="Arial"/>
          <w:b/>
        </w:rPr>
        <w:t xml:space="preserve">low power state </w:t>
      </w:r>
      <w:r w:rsidRPr="00624573">
        <w:rPr>
          <w:rFonts w:eastAsia="等线" w:cs="Arial"/>
          <w:b/>
        </w:rPr>
        <w:t>and low memory</w:t>
      </w:r>
      <w:r w:rsidR="001844E0" w:rsidRPr="00624573">
        <w:rPr>
          <w:rFonts w:eastAsia="等线" w:cs="Arial"/>
          <w:b/>
        </w:rPr>
        <w:t xml:space="preserve"> </w:t>
      </w:r>
      <w:r w:rsidR="00AF456D" w:rsidRPr="00624573">
        <w:rPr>
          <w:rFonts w:eastAsia="等线" w:cs="Arial"/>
          <w:b/>
        </w:rPr>
        <w:t>are considered as</w:t>
      </w:r>
      <w:r w:rsidR="001844E0" w:rsidRPr="00624573">
        <w:rPr>
          <w:rFonts w:eastAsia="等线" w:cs="Arial"/>
          <w:b/>
        </w:rPr>
        <w:t xml:space="preserve"> reason for triggering of indication</w:t>
      </w:r>
      <w:r w:rsidRPr="00624573">
        <w:rPr>
          <w:rFonts w:eastAsia="等线" w:cs="Arial"/>
          <w:b/>
        </w:rPr>
        <w:t>.</w:t>
      </w:r>
    </w:p>
    <w:p w14:paraId="49C4F689" w14:textId="6F86469B" w:rsidR="00043560" w:rsidRPr="000062BA" w:rsidRDefault="00B45BE3" w:rsidP="00043560">
      <w:pPr>
        <w:spacing w:line="360" w:lineRule="auto"/>
        <w:jc w:val="left"/>
        <w:rPr>
          <w:rFonts w:eastAsia="等线" w:cs="Arial"/>
        </w:rPr>
      </w:pPr>
      <w:r>
        <w:rPr>
          <w:rFonts w:eastAsia="等线" w:cs="Arial"/>
        </w:rPr>
        <w:t>I</w:t>
      </w:r>
      <w:r w:rsidR="00443068" w:rsidRPr="00624573">
        <w:rPr>
          <w:rFonts w:eastAsia="等线" w:cs="Arial"/>
        </w:rPr>
        <w:t xml:space="preserve">t’s not clear </w:t>
      </w:r>
      <w:r w:rsidR="00F32753" w:rsidRPr="00624573">
        <w:rPr>
          <w:rFonts w:eastAsia="等线" w:cs="Arial"/>
        </w:rPr>
        <w:t xml:space="preserve">whether </w:t>
      </w:r>
      <w:r w:rsidR="00043560" w:rsidRPr="00624573">
        <w:rPr>
          <w:rFonts w:eastAsia="等线" w:cs="Arial"/>
        </w:rPr>
        <w:t xml:space="preserve">the reason is reported as part of availability indication or separate indication. </w:t>
      </w:r>
      <w:r w:rsidR="00DF0BC1" w:rsidRPr="00B45BE3">
        <w:rPr>
          <w:rFonts w:eastAsia="等线" w:cs="Arial"/>
        </w:rPr>
        <w:t>Recalling that i</w:t>
      </w:r>
      <w:r w:rsidR="00043560" w:rsidRPr="00624573">
        <w:rPr>
          <w:rFonts w:eastAsia="等线" w:cs="Arial"/>
        </w:rPr>
        <w:t xml:space="preserve">t’s agreed </w:t>
      </w:r>
      <w:r w:rsidR="000062BA" w:rsidRPr="00624573">
        <w:rPr>
          <w:rFonts w:eastAsia="等线" w:cs="Arial"/>
        </w:rPr>
        <w:t xml:space="preserve">NW can configure </w:t>
      </w:r>
      <w:r w:rsidR="00043560" w:rsidRPr="00624573">
        <w:rPr>
          <w:rFonts w:eastAsia="等线" w:cs="Arial"/>
        </w:rPr>
        <w:t xml:space="preserve">radio </w:t>
      </w:r>
      <w:r w:rsidR="000062BA" w:rsidRPr="00624573">
        <w:rPr>
          <w:rFonts w:eastAsia="等线" w:cs="Arial"/>
        </w:rPr>
        <w:t>condition-based logging event</w:t>
      </w:r>
      <w:r w:rsidR="00AF456D" w:rsidRPr="00B45BE3">
        <w:rPr>
          <w:rFonts w:eastAsia="等线" w:cs="Arial"/>
        </w:rPr>
        <w:t>, which means</w:t>
      </w:r>
      <w:r w:rsidR="00D26EF5" w:rsidRPr="00B45BE3">
        <w:rPr>
          <w:rFonts w:eastAsia="等线" w:cs="Arial"/>
        </w:rPr>
        <w:t xml:space="preserve"> </w:t>
      </w:r>
      <w:r w:rsidR="000062BA" w:rsidRPr="00624573">
        <w:rPr>
          <w:rFonts w:eastAsia="等线" w:cs="Arial"/>
        </w:rPr>
        <w:t xml:space="preserve">UE </w:t>
      </w:r>
      <w:r w:rsidR="00D26EF5" w:rsidRPr="00B45BE3">
        <w:rPr>
          <w:rFonts w:eastAsia="等线" w:cs="Arial"/>
        </w:rPr>
        <w:t>will only</w:t>
      </w:r>
      <w:r w:rsidR="00D26EF5" w:rsidRPr="00624573">
        <w:rPr>
          <w:rFonts w:eastAsia="等线" w:cs="Arial"/>
        </w:rPr>
        <w:t xml:space="preserve"> </w:t>
      </w:r>
      <w:r w:rsidR="000062BA" w:rsidRPr="00624573">
        <w:rPr>
          <w:rFonts w:eastAsia="等线" w:cs="Arial"/>
        </w:rPr>
        <w:t>collect data if radio condition event is fulfilled</w:t>
      </w:r>
      <w:r w:rsidR="00043560" w:rsidRPr="00624573">
        <w:rPr>
          <w:rFonts w:eastAsia="等线" w:cs="Arial"/>
        </w:rPr>
        <w:t xml:space="preserve">. </w:t>
      </w:r>
      <w:r w:rsidR="00DF0BC1" w:rsidRPr="00B45BE3">
        <w:rPr>
          <w:rFonts w:eastAsia="等线" w:cs="Arial"/>
        </w:rPr>
        <w:t>W</w:t>
      </w:r>
      <w:r w:rsidR="00D26EF5" w:rsidRPr="00B45BE3">
        <w:rPr>
          <w:rFonts w:eastAsia="等线" w:cs="Arial"/>
        </w:rPr>
        <w:t>hen</w:t>
      </w:r>
      <w:r w:rsidR="00043560" w:rsidRPr="00624573">
        <w:rPr>
          <w:rFonts w:eastAsia="等线" w:cs="Arial"/>
        </w:rPr>
        <w:t xml:space="preserve"> </w:t>
      </w:r>
      <w:r w:rsidR="00D26EF5" w:rsidRPr="00B45BE3">
        <w:rPr>
          <w:rFonts w:eastAsia="等线" w:cs="Arial"/>
        </w:rPr>
        <w:t xml:space="preserve">UE reports low power state to network as the reason for triggering the indication, it is possible that </w:t>
      </w:r>
      <w:r w:rsidR="00F87BD2" w:rsidRPr="00B45BE3">
        <w:rPr>
          <w:rFonts w:eastAsia="等线" w:cs="Arial"/>
        </w:rPr>
        <w:t xml:space="preserve">radio condition event </w:t>
      </w:r>
      <w:r>
        <w:rPr>
          <w:rFonts w:eastAsia="等线" w:cs="Arial"/>
        </w:rPr>
        <w:t xml:space="preserve">has not been </w:t>
      </w:r>
      <w:r w:rsidR="00F87BD2" w:rsidRPr="00B45BE3">
        <w:rPr>
          <w:rFonts w:eastAsia="等线" w:cs="Arial"/>
        </w:rPr>
        <w:t>fulfilled</w:t>
      </w:r>
      <w:r w:rsidR="00D26EF5" w:rsidRPr="00B45BE3">
        <w:rPr>
          <w:rFonts w:eastAsia="等线" w:cs="Arial"/>
        </w:rPr>
        <w:t xml:space="preserve"> at UE side</w:t>
      </w:r>
      <w:r w:rsidR="00DF0BC1" w:rsidRPr="00B45BE3">
        <w:rPr>
          <w:rFonts w:eastAsia="等线" w:cs="Arial"/>
        </w:rPr>
        <w:t xml:space="preserve"> before, which lead to no data logging/stored at UE side</w:t>
      </w:r>
      <w:r w:rsidR="00D26EF5" w:rsidRPr="00B45BE3">
        <w:rPr>
          <w:rFonts w:eastAsia="等线" w:cs="Arial"/>
        </w:rPr>
        <w:t>.</w:t>
      </w:r>
      <w:r w:rsidR="00043560" w:rsidRPr="00624573">
        <w:rPr>
          <w:rFonts w:eastAsia="等线" w:cs="Arial"/>
        </w:rPr>
        <w:t xml:space="preserve"> </w:t>
      </w:r>
      <w:r>
        <w:rPr>
          <w:rFonts w:eastAsia="等线" w:cs="Arial"/>
        </w:rPr>
        <w:t xml:space="preserve">But NW is not aware whether UE has any logged data. </w:t>
      </w:r>
      <w:r w:rsidR="000062BA" w:rsidRPr="00624573">
        <w:rPr>
          <w:rFonts w:eastAsia="等线" w:cs="Arial"/>
        </w:rPr>
        <w:t xml:space="preserve">NW will send another request to check whether UE has stored data </w:t>
      </w:r>
      <w:r w:rsidR="006D3FEB" w:rsidRPr="00B45BE3">
        <w:rPr>
          <w:rFonts w:eastAsia="等线" w:cs="Arial"/>
        </w:rPr>
        <w:t xml:space="preserve">or not. </w:t>
      </w:r>
      <w:r w:rsidR="000062BA" w:rsidRPr="00624573">
        <w:rPr>
          <w:rFonts w:eastAsia="等线" w:cs="Arial"/>
        </w:rPr>
        <w:t xml:space="preserve">UE </w:t>
      </w:r>
      <w:r w:rsidR="006D3FEB" w:rsidRPr="00B45BE3">
        <w:rPr>
          <w:rFonts w:eastAsia="等线" w:cs="Arial"/>
        </w:rPr>
        <w:t xml:space="preserve">further </w:t>
      </w:r>
      <w:r w:rsidR="000062BA" w:rsidRPr="00624573">
        <w:rPr>
          <w:rFonts w:eastAsia="等线" w:cs="Arial"/>
        </w:rPr>
        <w:t>response</w:t>
      </w:r>
      <w:r w:rsidR="006D3FEB" w:rsidRPr="00B45BE3">
        <w:rPr>
          <w:rFonts w:eastAsia="等线" w:cs="Arial"/>
        </w:rPr>
        <w:t>s</w:t>
      </w:r>
      <w:r w:rsidR="000062BA" w:rsidRPr="00624573">
        <w:rPr>
          <w:rFonts w:eastAsia="等线" w:cs="Arial"/>
        </w:rPr>
        <w:t xml:space="preserve"> with </w:t>
      </w:r>
      <w:r w:rsidR="006D3FEB" w:rsidRPr="00B45BE3">
        <w:rPr>
          <w:rFonts w:eastAsia="等线" w:cs="Arial"/>
        </w:rPr>
        <w:t>an</w:t>
      </w:r>
      <w:r w:rsidR="006D3FEB" w:rsidRPr="00624573">
        <w:rPr>
          <w:rFonts w:eastAsia="等线" w:cs="Arial"/>
        </w:rPr>
        <w:t xml:space="preserve"> </w:t>
      </w:r>
      <w:r w:rsidR="000062BA" w:rsidRPr="00624573">
        <w:rPr>
          <w:rFonts w:eastAsia="等线" w:cs="Arial"/>
        </w:rPr>
        <w:t>availability indication</w:t>
      </w:r>
      <w:r w:rsidR="006D3FEB" w:rsidRPr="00B45BE3">
        <w:rPr>
          <w:rFonts w:eastAsia="等线" w:cs="Arial"/>
        </w:rPr>
        <w:t>, where NW can request logged data reporting if there’s available data</w:t>
      </w:r>
      <w:r w:rsidR="000062BA" w:rsidRPr="00624573">
        <w:rPr>
          <w:rFonts w:eastAsia="等线" w:cs="Arial"/>
        </w:rPr>
        <w:t>.</w:t>
      </w:r>
      <w:r w:rsidR="006D3FEB" w:rsidRPr="00B45BE3">
        <w:rPr>
          <w:rFonts w:eastAsia="等线" w:cs="Arial"/>
        </w:rPr>
        <w:t xml:space="preserve"> Alternatively, t</w:t>
      </w:r>
      <w:r w:rsidR="000062BA" w:rsidRPr="00624573">
        <w:rPr>
          <w:rFonts w:eastAsia="等线" w:cs="Arial"/>
        </w:rPr>
        <w:t xml:space="preserve">o avoid the additional signalling, UE can report </w:t>
      </w:r>
      <w:r w:rsidR="006D3FEB" w:rsidRPr="00B45BE3">
        <w:rPr>
          <w:rFonts w:eastAsia="等线" w:cs="Arial"/>
        </w:rPr>
        <w:t>low power state indication together with an</w:t>
      </w:r>
      <w:r w:rsidR="006D3FEB" w:rsidRPr="00624573">
        <w:rPr>
          <w:rFonts w:eastAsia="等线" w:cs="Arial"/>
        </w:rPr>
        <w:t xml:space="preserve"> </w:t>
      </w:r>
      <w:r w:rsidR="000062BA" w:rsidRPr="00624573">
        <w:rPr>
          <w:rFonts w:eastAsia="等线" w:cs="Arial"/>
        </w:rPr>
        <w:t xml:space="preserve">availability indication. </w:t>
      </w:r>
      <w:r w:rsidR="006D3FEB" w:rsidRPr="00B45BE3">
        <w:rPr>
          <w:rFonts w:eastAsia="等线" w:cs="Arial"/>
        </w:rPr>
        <w:t xml:space="preserve">With that, </w:t>
      </w:r>
      <w:r w:rsidR="00F2482E" w:rsidRPr="00624573">
        <w:rPr>
          <w:rFonts w:eastAsia="等线" w:cs="Arial"/>
        </w:rPr>
        <w:t xml:space="preserve">NW </w:t>
      </w:r>
      <w:r w:rsidR="000062BA" w:rsidRPr="00624573">
        <w:rPr>
          <w:rFonts w:eastAsia="等线" w:cs="Arial"/>
        </w:rPr>
        <w:t xml:space="preserve">can decide whether </w:t>
      </w:r>
      <w:r w:rsidR="00F32753" w:rsidRPr="00624573">
        <w:rPr>
          <w:rFonts w:eastAsia="等线" w:cs="Arial"/>
        </w:rPr>
        <w:t xml:space="preserve">to </w:t>
      </w:r>
      <w:r w:rsidR="000062BA" w:rsidRPr="00624573">
        <w:rPr>
          <w:rFonts w:eastAsia="等线" w:cs="Arial"/>
        </w:rPr>
        <w:t>request UE to report stored data or not</w:t>
      </w:r>
      <w:r w:rsidR="006D3FEB" w:rsidRPr="00B45BE3">
        <w:rPr>
          <w:rFonts w:eastAsia="等线" w:cs="Arial"/>
        </w:rPr>
        <w:t xml:space="preserve"> immediately</w:t>
      </w:r>
      <w:r w:rsidR="000062BA" w:rsidRPr="00624573">
        <w:rPr>
          <w:rFonts w:eastAsia="等线" w:cs="Arial"/>
        </w:rPr>
        <w:t xml:space="preserve">. </w:t>
      </w:r>
      <w:r w:rsidR="006D3FEB" w:rsidRPr="00B45BE3">
        <w:rPr>
          <w:rFonts w:eastAsia="等线" w:cs="Arial"/>
        </w:rPr>
        <w:t>To reduce signaling overhead and exchange between NW and UE,</w:t>
      </w:r>
      <w:r w:rsidR="000062BA" w:rsidRPr="00624573">
        <w:rPr>
          <w:rFonts w:eastAsia="等线" w:cs="Arial"/>
        </w:rPr>
        <w:t xml:space="preserve"> </w:t>
      </w:r>
      <w:r w:rsidR="006D3FEB" w:rsidRPr="00B45BE3">
        <w:rPr>
          <w:rFonts w:eastAsia="等线" w:cs="Arial"/>
        </w:rPr>
        <w:t xml:space="preserve">UE can include </w:t>
      </w:r>
      <w:r w:rsidR="00043560" w:rsidRPr="00624573">
        <w:rPr>
          <w:rFonts w:eastAsia="等线" w:cs="Arial"/>
        </w:rPr>
        <w:t xml:space="preserve">the reason </w:t>
      </w:r>
      <w:r w:rsidR="006D3FEB" w:rsidRPr="00B45BE3">
        <w:rPr>
          <w:rFonts w:eastAsia="等线" w:cs="Arial"/>
        </w:rPr>
        <w:t>as part of</w:t>
      </w:r>
      <w:r w:rsidR="00043560" w:rsidRPr="00624573">
        <w:rPr>
          <w:rFonts w:eastAsia="等线" w:cs="Arial"/>
        </w:rPr>
        <w:t xml:space="preserve"> availability indication.</w:t>
      </w:r>
    </w:p>
    <w:p w14:paraId="536C0D22" w14:textId="7105A74F" w:rsidR="00E371B0" w:rsidRPr="00E371B0" w:rsidRDefault="00E371B0" w:rsidP="00476FD4">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sidR="007F0B00">
        <w:rPr>
          <w:rFonts w:eastAsia="等线" w:cs="Arial"/>
          <w:b/>
        </w:rPr>
        <w:t>7</w:t>
      </w:r>
      <w:r w:rsidRPr="00E371B0">
        <w:rPr>
          <w:rFonts w:eastAsia="等线" w:cs="Arial"/>
          <w:b/>
        </w:rPr>
        <w:t xml:space="preserve">: </w:t>
      </w:r>
      <w:r w:rsidR="0017580E">
        <w:rPr>
          <w:rFonts w:eastAsia="等线" w:cs="Arial"/>
          <w:b/>
        </w:rPr>
        <w:t>UE includes the reason for triggering of indication (e.g. low power state, low memory) as part of data availability indication.</w:t>
      </w:r>
    </w:p>
    <w:p w14:paraId="72239C8E" w14:textId="5B562726" w:rsidR="00476FD4" w:rsidRDefault="00E371B0" w:rsidP="00476FD4">
      <w:pPr>
        <w:spacing w:line="360" w:lineRule="auto"/>
        <w:jc w:val="left"/>
        <w:rPr>
          <w:rFonts w:eastAsia="等线" w:cs="Arial"/>
        </w:rPr>
      </w:pPr>
      <w:r w:rsidRPr="00E371B0">
        <w:rPr>
          <w:rFonts w:eastAsia="等线" w:cs="Arial" w:hint="eastAsia"/>
        </w:rPr>
        <w:t>I</w:t>
      </w:r>
      <w:r w:rsidRPr="00E371B0">
        <w:rPr>
          <w:rFonts w:eastAsia="等线" w:cs="Arial"/>
        </w:rPr>
        <w:t xml:space="preserve">t’s not clear which </w:t>
      </w:r>
      <w:r>
        <w:rPr>
          <w:rFonts w:eastAsia="等线" w:cs="Arial"/>
        </w:rPr>
        <w:t xml:space="preserve">RRC </w:t>
      </w:r>
      <w:r w:rsidRPr="00E371B0">
        <w:rPr>
          <w:rFonts w:eastAsia="等线" w:cs="Arial"/>
        </w:rPr>
        <w:t>message is used to report this availability indication</w:t>
      </w:r>
      <w:r>
        <w:rPr>
          <w:rFonts w:eastAsia="等线" w:cs="Arial"/>
        </w:rPr>
        <w:t xml:space="preserve">. According to the above discussion, the trigger can occur at any time. UE should be able to initiate the RRC message anytime. Potential message can be UAI or MR or new message. We understand </w:t>
      </w:r>
      <w:r w:rsidR="00131EC5">
        <w:rPr>
          <w:rFonts w:eastAsia="等线" w:cs="Arial"/>
        </w:rPr>
        <w:t xml:space="preserve">the intention of </w:t>
      </w:r>
      <w:r>
        <w:rPr>
          <w:rFonts w:eastAsia="等线" w:cs="Arial"/>
        </w:rPr>
        <w:t xml:space="preserve">this indication is similar </w:t>
      </w:r>
      <w:r w:rsidR="00131EC5">
        <w:rPr>
          <w:rFonts w:eastAsia="等线" w:cs="Arial"/>
        </w:rPr>
        <w:t xml:space="preserve">to </w:t>
      </w:r>
      <w:r>
        <w:rPr>
          <w:rFonts w:eastAsia="等线" w:cs="Arial"/>
        </w:rPr>
        <w:t>assistance information,</w:t>
      </w:r>
      <w:r w:rsidR="00131EC5">
        <w:rPr>
          <w:rFonts w:eastAsia="等线" w:cs="Arial"/>
        </w:rPr>
        <w:t xml:space="preserve"> where</w:t>
      </w:r>
      <w:r>
        <w:rPr>
          <w:rFonts w:eastAsia="等线" w:cs="Arial"/>
        </w:rPr>
        <w:t xml:space="preserve"> UAI </w:t>
      </w:r>
      <w:r w:rsidR="00131EC5">
        <w:rPr>
          <w:rFonts w:eastAsia="等线" w:cs="Arial"/>
        </w:rPr>
        <w:t>is more appropriate</w:t>
      </w:r>
      <w:r>
        <w:rPr>
          <w:rFonts w:eastAsia="等线" w:cs="Arial"/>
        </w:rPr>
        <w:t>.</w:t>
      </w:r>
    </w:p>
    <w:p w14:paraId="70F1D8AA" w14:textId="1328BD17" w:rsidR="00E371B0" w:rsidRPr="00E371B0" w:rsidRDefault="00E371B0" w:rsidP="00476FD4">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sidR="007F0B00">
        <w:rPr>
          <w:rFonts w:eastAsia="等线" w:cs="Arial"/>
          <w:b/>
        </w:rPr>
        <w:t>8</w:t>
      </w:r>
      <w:r w:rsidRPr="00E371B0">
        <w:rPr>
          <w:rFonts w:eastAsia="等线" w:cs="Arial"/>
          <w:b/>
        </w:rPr>
        <w:t>:</w:t>
      </w:r>
      <w:r>
        <w:rPr>
          <w:rFonts w:eastAsia="等线" w:cs="Arial"/>
          <w:b/>
        </w:rPr>
        <w:t xml:space="preserve"> UAI is used to report the data availability indication</w:t>
      </w:r>
      <w:r w:rsidR="00DD6C4C">
        <w:rPr>
          <w:rFonts w:eastAsia="等线" w:cs="Arial"/>
          <w:b/>
        </w:rPr>
        <w:t xml:space="preserve"> and reason</w:t>
      </w:r>
      <w:r w:rsidR="00452843">
        <w:rPr>
          <w:rFonts w:eastAsia="等线" w:cs="Arial"/>
          <w:b/>
        </w:rPr>
        <w:t xml:space="preserve"> of report</w:t>
      </w:r>
      <w:r>
        <w:rPr>
          <w:rFonts w:eastAsia="等线" w:cs="Arial"/>
          <w:b/>
        </w:rPr>
        <w:t>.</w:t>
      </w:r>
    </w:p>
    <w:p w14:paraId="2AE820B5" w14:textId="7C0AD20B" w:rsidR="00940202" w:rsidRPr="00B45BE3" w:rsidRDefault="00940202" w:rsidP="009E3ECB">
      <w:pPr>
        <w:spacing w:line="360" w:lineRule="auto"/>
        <w:jc w:val="left"/>
        <w:rPr>
          <w:rStyle w:val="af6"/>
          <w:u w:val="single"/>
        </w:rPr>
      </w:pPr>
      <w:r w:rsidRPr="00B45BE3">
        <w:rPr>
          <w:rStyle w:val="af6"/>
          <w:u w:val="single"/>
        </w:rPr>
        <w:t>Releasing of logged data</w:t>
      </w:r>
    </w:p>
    <w:p w14:paraId="0955DCD9" w14:textId="7A068B79" w:rsidR="00B45BE3" w:rsidRDefault="00B45BE3" w:rsidP="009E3ECB">
      <w:pPr>
        <w:spacing w:line="360" w:lineRule="auto"/>
        <w:jc w:val="left"/>
        <w:rPr>
          <w:rFonts w:eastAsia="等线" w:cs="Arial"/>
        </w:rPr>
      </w:pPr>
      <w:r>
        <w:rPr>
          <w:rFonts w:eastAsia="等线" w:cs="Arial" w:hint="eastAsia"/>
        </w:rPr>
        <w:t>W</w:t>
      </w:r>
      <w:r>
        <w:rPr>
          <w:rFonts w:eastAsia="等线" w:cs="Arial"/>
        </w:rPr>
        <w:t xml:space="preserve">e understand new UE variables will be introduced to store the logged data. Therefore, we shall discuss how to release the logged data. Similar handling as </w:t>
      </w:r>
      <w:proofErr w:type="spellStart"/>
      <w:r w:rsidRPr="00B45BE3">
        <w:rPr>
          <w:rFonts w:eastAsia="等线" w:cs="Arial"/>
          <w:i/>
        </w:rPr>
        <w:t>VarMeasReportList</w:t>
      </w:r>
      <w:proofErr w:type="spellEnd"/>
      <w:r>
        <w:rPr>
          <w:rFonts w:eastAsia="等线" w:cs="Arial"/>
        </w:rPr>
        <w:t xml:space="preserve"> can be reused.</w:t>
      </w:r>
    </w:p>
    <w:p w14:paraId="5B39DF08" w14:textId="2797B4E0" w:rsidR="00476FD4" w:rsidRPr="009C66EB" w:rsidRDefault="00476FD4" w:rsidP="00476FD4">
      <w:pPr>
        <w:spacing w:line="360" w:lineRule="auto"/>
        <w:jc w:val="left"/>
        <w:rPr>
          <w:rFonts w:eastAsia="等线" w:cs="Arial"/>
        </w:rPr>
      </w:pPr>
      <w:r w:rsidRPr="009C66EB">
        <w:rPr>
          <w:rFonts w:eastAsia="等线" w:cs="Arial" w:hint="eastAsia"/>
        </w:rPr>
        <w:t>A</w:t>
      </w:r>
      <w:r w:rsidRPr="009C66EB">
        <w:rPr>
          <w:rFonts w:eastAsia="等线" w:cs="Arial"/>
        </w:rPr>
        <w:t>fter data report</w:t>
      </w:r>
      <w:r w:rsidR="00131EC5">
        <w:rPr>
          <w:rFonts w:eastAsia="等线" w:cs="Arial"/>
        </w:rPr>
        <w:t>ing</w:t>
      </w:r>
      <w:r w:rsidRPr="009C66EB">
        <w:rPr>
          <w:rFonts w:eastAsia="等线" w:cs="Arial"/>
        </w:rPr>
        <w:t xml:space="preserve">, UE can release the </w:t>
      </w:r>
      <w:r w:rsidR="00D6493E">
        <w:rPr>
          <w:rFonts w:eastAsia="等线" w:cs="Arial"/>
        </w:rPr>
        <w:t>logged</w:t>
      </w:r>
      <w:r w:rsidRPr="009C66EB">
        <w:rPr>
          <w:rFonts w:eastAsia="等线" w:cs="Arial"/>
        </w:rPr>
        <w:t xml:space="preserve"> collected data. </w:t>
      </w:r>
      <w:r w:rsidR="000D1111">
        <w:rPr>
          <w:rFonts w:eastAsia="等线" w:cs="Arial"/>
        </w:rPr>
        <w:t xml:space="preserve">UE doesn’t need to </w:t>
      </w:r>
      <w:r w:rsidR="00D6493E">
        <w:rPr>
          <w:rFonts w:eastAsia="等线" w:cs="Arial"/>
        </w:rPr>
        <w:t>log</w:t>
      </w:r>
      <w:r w:rsidR="000D1111">
        <w:rPr>
          <w:rFonts w:eastAsia="等线" w:cs="Arial"/>
        </w:rPr>
        <w:t xml:space="preserve"> the old data anymore. It can be released, s</w:t>
      </w:r>
      <w:r w:rsidRPr="009C66EB">
        <w:rPr>
          <w:rFonts w:eastAsia="等线" w:cs="Arial"/>
        </w:rPr>
        <w:t>o that new data can be collected.</w:t>
      </w:r>
    </w:p>
    <w:p w14:paraId="562E2207" w14:textId="68218F53" w:rsidR="00476FD4" w:rsidRDefault="00476FD4" w:rsidP="00476FD4">
      <w:pPr>
        <w:spacing w:line="360" w:lineRule="auto"/>
        <w:jc w:val="left"/>
        <w:rPr>
          <w:rFonts w:eastAsia="等线" w:cs="Arial"/>
          <w:b/>
        </w:rPr>
      </w:pPr>
      <w:r>
        <w:rPr>
          <w:rFonts w:eastAsia="等线" w:cs="Arial" w:hint="eastAsia"/>
          <w:b/>
        </w:rPr>
        <w:t>P</w:t>
      </w:r>
      <w:r>
        <w:rPr>
          <w:rFonts w:eastAsia="等线" w:cs="Arial"/>
          <w:b/>
        </w:rPr>
        <w:t xml:space="preserve">roposal </w:t>
      </w:r>
      <w:r w:rsidR="007F0B00">
        <w:rPr>
          <w:rFonts w:eastAsia="等线" w:cs="Arial"/>
          <w:b/>
        </w:rPr>
        <w:t>9</w:t>
      </w:r>
      <w:r>
        <w:rPr>
          <w:rFonts w:eastAsia="等线" w:cs="Arial"/>
          <w:b/>
        </w:rPr>
        <w:t xml:space="preserve">: UE releases the </w:t>
      </w:r>
      <w:r w:rsidR="00D6493E">
        <w:rPr>
          <w:rFonts w:eastAsia="等线" w:cs="Arial"/>
          <w:b/>
        </w:rPr>
        <w:t>logged</w:t>
      </w:r>
      <w:r>
        <w:rPr>
          <w:rFonts w:eastAsia="等线" w:cs="Arial"/>
          <w:b/>
        </w:rPr>
        <w:t xml:space="preserve"> data after report.</w:t>
      </w:r>
    </w:p>
    <w:p w14:paraId="5CA3F6CC" w14:textId="59BC1D49" w:rsidR="009A6C82" w:rsidRPr="00443068" w:rsidRDefault="00443068" w:rsidP="00476FD4">
      <w:pPr>
        <w:spacing w:line="360" w:lineRule="auto"/>
        <w:jc w:val="left"/>
        <w:rPr>
          <w:rFonts w:eastAsia="等线" w:cs="Arial"/>
        </w:rPr>
      </w:pPr>
      <w:r w:rsidRPr="00443068">
        <w:rPr>
          <w:rFonts w:eastAsia="等线" w:cs="Arial"/>
        </w:rPr>
        <w:lastRenderedPageBreak/>
        <w:t xml:space="preserve">If </w:t>
      </w:r>
      <w:r w:rsidRPr="00443068">
        <w:rPr>
          <w:rFonts w:eastAsia="等线" w:cs="Arial" w:hint="eastAsia"/>
        </w:rPr>
        <w:t>N</w:t>
      </w:r>
      <w:r w:rsidRPr="00443068">
        <w:rPr>
          <w:rFonts w:eastAsia="等线" w:cs="Arial"/>
        </w:rPr>
        <w:t xml:space="preserve">W </w:t>
      </w:r>
      <w:r>
        <w:rPr>
          <w:rFonts w:eastAsia="等线" w:cs="Arial"/>
        </w:rPr>
        <w:t xml:space="preserve">has collected enough data, NW </w:t>
      </w:r>
      <w:r w:rsidRPr="00443068">
        <w:rPr>
          <w:rFonts w:eastAsia="等线" w:cs="Arial"/>
        </w:rPr>
        <w:t xml:space="preserve">may release the </w:t>
      </w:r>
      <w:r>
        <w:rPr>
          <w:rFonts w:eastAsia="等线" w:cs="Arial"/>
        </w:rPr>
        <w:t xml:space="preserve">data collection </w:t>
      </w:r>
      <w:r w:rsidRPr="00443068">
        <w:rPr>
          <w:rFonts w:eastAsia="等线" w:cs="Arial"/>
        </w:rPr>
        <w:t>configuration</w:t>
      </w:r>
      <w:r>
        <w:rPr>
          <w:rFonts w:eastAsia="等线" w:cs="Arial"/>
        </w:rPr>
        <w:t xml:space="preserve"> UE shall also release the </w:t>
      </w:r>
      <w:r w:rsidR="00D6493E">
        <w:rPr>
          <w:rFonts w:eastAsia="等线" w:cs="Arial"/>
        </w:rPr>
        <w:t>logged</w:t>
      </w:r>
      <w:r>
        <w:rPr>
          <w:rFonts w:eastAsia="等线" w:cs="Arial"/>
        </w:rPr>
        <w:t xml:space="preserve"> data. But if NW modif</w:t>
      </w:r>
      <w:r w:rsidR="00681E70">
        <w:rPr>
          <w:rFonts w:eastAsia="等线" w:cs="Arial"/>
        </w:rPr>
        <w:t>ies</w:t>
      </w:r>
      <w:r>
        <w:rPr>
          <w:rFonts w:eastAsia="等线" w:cs="Arial"/>
        </w:rPr>
        <w:t xml:space="preserve"> </w:t>
      </w:r>
      <w:r w:rsidR="00681E70">
        <w:rPr>
          <w:rFonts w:eastAsia="等线" w:cs="Arial"/>
        </w:rPr>
        <w:t xml:space="preserve">training </w:t>
      </w:r>
      <w:r>
        <w:rPr>
          <w:rFonts w:eastAsia="等线" w:cs="Arial"/>
        </w:rPr>
        <w:t xml:space="preserve">data collection configuration, e.g. modify set A, it’s not clear whether UE shall release or keep the </w:t>
      </w:r>
      <w:r w:rsidR="00D6493E">
        <w:rPr>
          <w:rFonts w:eastAsia="等线" w:cs="Arial"/>
        </w:rPr>
        <w:t>logged</w:t>
      </w:r>
      <w:r>
        <w:rPr>
          <w:rFonts w:eastAsia="等线" w:cs="Arial"/>
        </w:rPr>
        <w:t xml:space="preserve"> data. We understand UE shall still keep the </w:t>
      </w:r>
      <w:r w:rsidR="00D6493E">
        <w:rPr>
          <w:rFonts w:eastAsia="等线" w:cs="Arial"/>
        </w:rPr>
        <w:t>logged</w:t>
      </w:r>
      <w:r>
        <w:rPr>
          <w:rFonts w:eastAsia="等线" w:cs="Arial"/>
        </w:rPr>
        <w:t xml:space="preserve"> data, since NW may still need the old data</w:t>
      </w:r>
      <w:r w:rsidR="00681E70">
        <w:rPr>
          <w:rFonts w:eastAsia="等线" w:cs="Arial"/>
        </w:rPr>
        <w:t xml:space="preserve"> to train a generic model</w:t>
      </w:r>
      <w:r>
        <w:rPr>
          <w:rFonts w:eastAsia="等线" w:cs="Arial"/>
        </w:rPr>
        <w:t>. If NW doesn’t need the old data, NW modify the configuration by release and setup procedure. So, NW has the flexibility to control whether UE can keep the data implicitly.</w:t>
      </w:r>
    </w:p>
    <w:p w14:paraId="2A2C3DEF" w14:textId="20BC596E" w:rsidR="009A6C82" w:rsidRPr="009A6C82" w:rsidRDefault="00443068" w:rsidP="00DD6C4C">
      <w:pPr>
        <w:spacing w:line="360" w:lineRule="auto"/>
        <w:jc w:val="left"/>
        <w:rPr>
          <w:rFonts w:eastAsia="等线" w:cs="Arial"/>
          <w:b/>
        </w:rPr>
      </w:pPr>
      <w:r>
        <w:rPr>
          <w:rFonts w:eastAsia="等线" w:cs="Arial"/>
          <w:b/>
        </w:rPr>
        <w:t xml:space="preserve">Proposal </w:t>
      </w:r>
      <w:r w:rsidR="00DE5500">
        <w:rPr>
          <w:rFonts w:eastAsia="等线" w:cs="Arial"/>
          <w:b/>
        </w:rPr>
        <w:t>1</w:t>
      </w:r>
      <w:r w:rsidR="007F0B00">
        <w:rPr>
          <w:rFonts w:eastAsia="等线" w:cs="Arial"/>
          <w:b/>
        </w:rPr>
        <w:t>0</w:t>
      </w:r>
      <w:r>
        <w:rPr>
          <w:rFonts w:eastAsia="等线" w:cs="Arial"/>
          <w:b/>
        </w:rPr>
        <w:t>:</w:t>
      </w:r>
      <w:r w:rsidR="00DE5500">
        <w:rPr>
          <w:rFonts w:eastAsia="等线" w:cs="Arial"/>
          <w:b/>
        </w:rPr>
        <w:t xml:space="preserve"> </w:t>
      </w:r>
      <w:r w:rsidR="009A6C82">
        <w:rPr>
          <w:rFonts w:eastAsia="等线" w:cs="Arial"/>
          <w:b/>
        </w:rPr>
        <w:t xml:space="preserve">If NW release the data collection configuration, UE releases the </w:t>
      </w:r>
      <w:r w:rsidR="00D6493E">
        <w:rPr>
          <w:rFonts w:eastAsia="等线" w:cs="Arial"/>
          <w:b/>
        </w:rPr>
        <w:t>logged</w:t>
      </w:r>
      <w:r w:rsidR="009A6C82">
        <w:rPr>
          <w:rFonts w:eastAsia="等线" w:cs="Arial"/>
          <w:b/>
        </w:rPr>
        <w:t xml:space="preserve"> data.</w:t>
      </w:r>
      <w:r w:rsidR="00DE5500">
        <w:rPr>
          <w:rFonts w:eastAsia="等线" w:cs="Arial"/>
          <w:b/>
        </w:rPr>
        <w:t xml:space="preserve"> </w:t>
      </w:r>
      <w:r w:rsidR="009A6C82">
        <w:rPr>
          <w:rFonts w:eastAsia="等线" w:cs="Arial"/>
          <w:b/>
        </w:rPr>
        <w:t xml:space="preserve">If NW modify the data collection configuration, UE keeps the </w:t>
      </w:r>
      <w:r w:rsidR="00D6493E">
        <w:rPr>
          <w:rFonts w:eastAsia="等线" w:cs="Arial"/>
          <w:b/>
        </w:rPr>
        <w:t>logged</w:t>
      </w:r>
      <w:r w:rsidR="009A6C82">
        <w:rPr>
          <w:rFonts w:eastAsia="等线" w:cs="Arial"/>
          <w:b/>
        </w:rPr>
        <w:t xml:space="preserve"> data.</w:t>
      </w:r>
    </w:p>
    <w:tbl>
      <w:tblPr>
        <w:tblStyle w:val="aa"/>
        <w:tblW w:w="0" w:type="auto"/>
        <w:tblLook w:val="04A0" w:firstRow="1" w:lastRow="0" w:firstColumn="1" w:lastColumn="0" w:noHBand="0" w:noVBand="1"/>
      </w:tblPr>
      <w:tblGrid>
        <w:gridCol w:w="9629"/>
      </w:tblGrid>
      <w:tr w:rsidR="009E3ECB" w14:paraId="7F89C4AA" w14:textId="77777777" w:rsidTr="009E3ECB">
        <w:tc>
          <w:tcPr>
            <w:tcW w:w="9629" w:type="dxa"/>
          </w:tcPr>
          <w:p w14:paraId="04F32973" w14:textId="0685C774" w:rsidR="009E3ECB" w:rsidRDefault="009E3ECB" w:rsidP="00B45BE3">
            <w:pPr>
              <w:pStyle w:val="Agreement"/>
              <w:ind w:left="1600" w:hanging="400"/>
            </w:pPr>
            <w:r w:rsidRPr="000A0CF9">
              <w:t xml:space="preserve">The UE reports to the network when buffer is or may become full.  FFS when it reports (before and/or after).   </w:t>
            </w:r>
          </w:p>
        </w:tc>
      </w:tr>
    </w:tbl>
    <w:p w14:paraId="23F2CDAA" w14:textId="77777777" w:rsidR="009E3ECB" w:rsidRDefault="009E3ECB" w:rsidP="00476FD4"/>
    <w:p w14:paraId="696E2DF4" w14:textId="4C779DF0" w:rsidR="00476FD4" w:rsidRDefault="00452843" w:rsidP="00476FD4">
      <w:r>
        <w:t>Another open is issue is when UE trigger the report before or after buffer is full. We understand this can be up to UE implementation. However, UE doesn’t need to further indicate the buffer is already or going to be full to NW. UE only indicate</w:t>
      </w:r>
      <w:r w:rsidR="00681E70">
        <w:t>s</w:t>
      </w:r>
      <w:r>
        <w:t xml:space="preserve"> the reason of low memory to NW.</w:t>
      </w:r>
    </w:p>
    <w:p w14:paraId="424D2055" w14:textId="74BF979E" w:rsidR="00452843" w:rsidRPr="00452843" w:rsidRDefault="00452843" w:rsidP="00476FD4">
      <w:pPr>
        <w:rPr>
          <w:b/>
        </w:rPr>
      </w:pPr>
      <w:r w:rsidRPr="00452843">
        <w:rPr>
          <w:rFonts w:hint="eastAsia"/>
          <w:b/>
        </w:rPr>
        <w:t>P</w:t>
      </w:r>
      <w:r w:rsidRPr="00452843">
        <w:rPr>
          <w:b/>
        </w:rPr>
        <w:t>roposal 1</w:t>
      </w:r>
      <w:r w:rsidR="007F0B00">
        <w:rPr>
          <w:b/>
        </w:rPr>
        <w:t>1</w:t>
      </w:r>
      <w:r w:rsidRPr="00452843">
        <w:rPr>
          <w:b/>
        </w:rPr>
        <w:t xml:space="preserve">: </w:t>
      </w:r>
      <w:r>
        <w:rPr>
          <w:b/>
        </w:rPr>
        <w:t>It’s up to UE to decide whether buffer is full, i.e. before or after buffer is full.</w:t>
      </w:r>
    </w:p>
    <w:p w14:paraId="745F2CCB" w14:textId="06764693" w:rsidR="00476FD4" w:rsidRDefault="003B2E98" w:rsidP="00476FD4">
      <w:pPr>
        <w:pStyle w:val="3"/>
      </w:pPr>
      <w:r>
        <w:t>Mobility handling</w:t>
      </w:r>
    </w:p>
    <w:p w14:paraId="0520B604" w14:textId="72084582" w:rsidR="00932C0B" w:rsidRDefault="00E371B0" w:rsidP="00D6493E">
      <w:pPr>
        <w:spacing w:line="360" w:lineRule="auto"/>
        <w:jc w:val="left"/>
        <w:rPr>
          <w:rFonts w:eastAsia="等线" w:cs="Arial"/>
        </w:rPr>
      </w:pPr>
      <w:r>
        <w:rPr>
          <w:rFonts w:eastAsia="等线" w:cs="Arial"/>
        </w:rPr>
        <w:t xml:space="preserve">RAN1 agreed the NW side additional condition can be associated with a ID. This ID is unique within a cell. </w:t>
      </w:r>
      <w:r w:rsidR="00D6493E">
        <w:rPr>
          <w:rFonts w:eastAsia="等线" w:cs="Arial"/>
        </w:rPr>
        <w:t xml:space="preserve">Therefore, </w:t>
      </w:r>
      <w:r w:rsidR="00BA1D97">
        <w:rPr>
          <w:rFonts w:eastAsia="等线" w:cs="Arial"/>
        </w:rPr>
        <w:t xml:space="preserve">same functionality in </w:t>
      </w:r>
      <w:r w:rsidR="00D6493E">
        <w:rPr>
          <w:rFonts w:eastAsia="等线" w:cs="Arial"/>
        </w:rPr>
        <w:t>different cell</w:t>
      </w:r>
      <w:r w:rsidR="00BA1D97">
        <w:rPr>
          <w:rFonts w:eastAsia="等线" w:cs="Arial"/>
        </w:rPr>
        <w:t>s</w:t>
      </w:r>
      <w:r w:rsidR="00D6493E">
        <w:rPr>
          <w:rFonts w:eastAsia="等线" w:cs="Arial"/>
        </w:rPr>
        <w:t xml:space="preserve"> may be associated with different IDs. Furthermore, i</w:t>
      </w:r>
      <w:r>
        <w:rPr>
          <w:rFonts w:eastAsia="等线" w:cs="Arial"/>
        </w:rPr>
        <w:t xml:space="preserve">t’s difficult to ensure the ID is global unique. Therefore, it’s possible the same ID means different NW side additional condition in two cells. When </w:t>
      </w:r>
      <w:r w:rsidR="00D6493E">
        <w:rPr>
          <w:rFonts w:eastAsia="等线" w:cs="Arial"/>
        </w:rPr>
        <w:t xml:space="preserve">UE moves from one cell to another, UE may log data collected from multiple cells. These cells may be associated with different NW side additional condition. </w:t>
      </w:r>
      <w:r w:rsidR="00697CB7">
        <w:rPr>
          <w:rFonts w:eastAsia="等线" w:cs="Arial"/>
        </w:rPr>
        <w:t xml:space="preserve">Therefore, </w:t>
      </w:r>
      <w:r w:rsidR="00D6493E">
        <w:rPr>
          <w:rFonts w:eastAsia="等线" w:cs="Arial"/>
        </w:rPr>
        <w:t xml:space="preserve">when UE reports the data, UE shall indicate the </w:t>
      </w:r>
      <w:r w:rsidR="00677EE3">
        <w:rPr>
          <w:rFonts w:eastAsia="等线" w:cs="Arial"/>
        </w:rPr>
        <w:t xml:space="preserve">cell and NW-side additional condition that the </w:t>
      </w:r>
      <w:r w:rsidR="00D6493E">
        <w:rPr>
          <w:rFonts w:eastAsia="等线" w:cs="Arial"/>
        </w:rPr>
        <w:t xml:space="preserve">data </w:t>
      </w:r>
      <w:r w:rsidR="00677EE3">
        <w:rPr>
          <w:rFonts w:eastAsia="等线" w:cs="Arial"/>
        </w:rPr>
        <w:t>is collected</w:t>
      </w:r>
      <w:r w:rsidR="00D6493E">
        <w:rPr>
          <w:rFonts w:eastAsia="等线" w:cs="Arial"/>
        </w:rPr>
        <w:t xml:space="preserve">. The associated NW information can be cell ID </w:t>
      </w:r>
      <w:r w:rsidR="00EA1C55">
        <w:rPr>
          <w:rFonts w:eastAsia="等线" w:cs="Arial"/>
        </w:rPr>
        <w:t xml:space="preserve">and </w:t>
      </w:r>
      <w:r w:rsidR="00D6493E">
        <w:rPr>
          <w:rFonts w:eastAsia="等线" w:cs="Arial"/>
        </w:rPr>
        <w:t>associated ID.</w:t>
      </w:r>
    </w:p>
    <w:p w14:paraId="65C0806F" w14:textId="7C55ECAD" w:rsidR="00EF7E2C" w:rsidRDefault="00852B38" w:rsidP="0082127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EF7E2C">
        <w:rPr>
          <w:rFonts w:eastAsia="等线" w:cs="Arial"/>
          <w:b/>
        </w:rPr>
        <w:t>1</w:t>
      </w:r>
      <w:r w:rsidR="007F0B00">
        <w:rPr>
          <w:rFonts w:eastAsia="等线" w:cs="Arial"/>
          <w:b/>
        </w:rPr>
        <w:t>2</w:t>
      </w:r>
      <w:r w:rsidRPr="00852B38">
        <w:rPr>
          <w:rFonts w:eastAsia="等线" w:cs="Arial"/>
          <w:b/>
        </w:rPr>
        <w:t xml:space="preserve">: </w:t>
      </w:r>
      <w:r w:rsidR="00677EE3">
        <w:rPr>
          <w:rFonts w:eastAsia="等线" w:cs="Arial"/>
          <w:b/>
        </w:rPr>
        <w:t>I</w:t>
      </w:r>
      <w:r w:rsidR="00D6493E">
        <w:rPr>
          <w:rFonts w:eastAsia="等线" w:cs="Arial"/>
          <w:b/>
        </w:rPr>
        <w:t xml:space="preserve">f logged data are collected from multiple cells, </w:t>
      </w:r>
      <w:r w:rsidRPr="00852B38">
        <w:rPr>
          <w:rFonts w:eastAsia="等线" w:cs="Arial"/>
          <w:b/>
        </w:rPr>
        <w:t>UE report</w:t>
      </w:r>
      <w:r w:rsidR="002644F7">
        <w:rPr>
          <w:rFonts w:eastAsia="等线" w:cs="Arial"/>
          <w:b/>
        </w:rPr>
        <w:t>s</w:t>
      </w:r>
      <w:r w:rsidRPr="00852B38">
        <w:rPr>
          <w:rFonts w:eastAsia="等线" w:cs="Arial"/>
          <w:b/>
        </w:rPr>
        <w:t xml:space="preserve"> the </w:t>
      </w:r>
      <w:r w:rsidR="00D6493E">
        <w:rPr>
          <w:rFonts w:eastAsia="等线" w:cs="Arial"/>
          <w:b/>
        </w:rPr>
        <w:t>logged</w:t>
      </w:r>
      <w:r w:rsidRPr="00852B38">
        <w:rPr>
          <w:rFonts w:eastAsia="等线" w:cs="Arial"/>
          <w:b/>
        </w:rPr>
        <w:t xml:space="preserve"> data </w:t>
      </w:r>
      <w:r w:rsidR="001B46C5">
        <w:rPr>
          <w:rFonts w:eastAsia="等线" w:cs="Arial"/>
          <w:b/>
        </w:rPr>
        <w:t>together with the corresponding</w:t>
      </w:r>
      <w:r w:rsidR="00D6493E">
        <w:rPr>
          <w:rFonts w:eastAsia="等线" w:cs="Arial"/>
          <w:b/>
        </w:rPr>
        <w:t xml:space="preserve"> cell ID </w:t>
      </w:r>
      <w:r w:rsidR="00EA1C55">
        <w:rPr>
          <w:rFonts w:eastAsia="等线" w:cs="Arial"/>
          <w:b/>
        </w:rPr>
        <w:t xml:space="preserve">and </w:t>
      </w:r>
      <w:r w:rsidR="00D6493E">
        <w:rPr>
          <w:rFonts w:eastAsia="等线" w:cs="Arial"/>
          <w:b/>
        </w:rPr>
        <w:t>associated ID</w:t>
      </w:r>
      <w:r w:rsidR="001B46C5">
        <w:rPr>
          <w:rFonts w:eastAsia="等线" w:cs="Arial"/>
          <w:b/>
        </w:rPr>
        <w:t xml:space="preserve"> that it is collected</w:t>
      </w:r>
      <w:r w:rsidR="00D6493E">
        <w:rPr>
          <w:rFonts w:eastAsia="等线" w:cs="Arial"/>
          <w:b/>
        </w:rPr>
        <w:t>.</w:t>
      </w:r>
    </w:p>
    <w:p w14:paraId="6841D830" w14:textId="4EB4E029" w:rsidR="00EF7E2C" w:rsidRPr="00EF7E2C" w:rsidRDefault="00EF7E2C" w:rsidP="0082127E">
      <w:pPr>
        <w:spacing w:line="360" w:lineRule="auto"/>
        <w:jc w:val="left"/>
        <w:rPr>
          <w:rFonts w:eastAsia="等线" w:cs="Arial"/>
          <w:b/>
        </w:rPr>
      </w:pPr>
    </w:p>
    <w:p w14:paraId="7BA1FE46" w14:textId="63B424E2" w:rsidR="003E696E" w:rsidRPr="0063610F" w:rsidRDefault="0063610F" w:rsidP="0063610F">
      <w:pPr>
        <w:pStyle w:val="2"/>
      </w:pPr>
      <w:r w:rsidRPr="0063610F">
        <w:rPr>
          <w:rFonts w:hint="eastAsia"/>
        </w:rPr>
        <w:t>N</w:t>
      </w:r>
      <w:r w:rsidRPr="0063610F">
        <w:t xml:space="preserve">W-side data collection for </w:t>
      </w:r>
      <w:proofErr w:type="spellStart"/>
      <w:r w:rsidRPr="0063610F">
        <w:t>Pos</w:t>
      </w:r>
      <w:proofErr w:type="spellEnd"/>
    </w:p>
    <w:p w14:paraId="3523F531" w14:textId="59105909" w:rsidR="00F516E1" w:rsidRPr="00870054" w:rsidRDefault="00F516E1" w:rsidP="00870054">
      <w:pPr>
        <w:spacing w:line="360" w:lineRule="auto"/>
        <w:jc w:val="left"/>
        <w:rPr>
          <w:rFonts w:eastAsia="等线" w:cs="Arial"/>
        </w:rPr>
      </w:pPr>
      <w:r w:rsidRPr="00870054">
        <w:rPr>
          <w:rFonts w:eastAsia="等线" w:cs="Arial"/>
          <w:noProof/>
        </w:rPr>
        <mc:AlternateContent>
          <mc:Choice Requires="wps">
            <w:drawing>
              <wp:anchor distT="0" distB="0" distL="114300" distR="114300" simplePos="0" relativeHeight="251659264" behindDoc="0" locked="0" layoutInCell="1" allowOverlap="1" wp14:anchorId="7E270D7C" wp14:editId="5BC8C2A5">
                <wp:simplePos x="0" y="0"/>
                <wp:positionH relativeFrom="column">
                  <wp:posOffset>5080</wp:posOffset>
                </wp:positionH>
                <wp:positionV relativeFrom="paragraph">
                  <wp:posOffset>465257</wp:posOffset>
                </wp:positionV>
                <wp:extent cx="6130290" cy="1485900"/>
                <wp:effectExtent l="10795" t="6985" r="12065" b="1206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85900"/>
                        </a:xfrm>
                        <a:prstGeom prst="rect">
                          <a:avLst/>
                        </a:prstGeom>
                        <a:solidFill>
                          <a:srgbClr val="FFFFFF"/>
                        </a:solidFill>
                        <a:ln w="9525">
                          <a:solidFill>
                            <a:srgbClr val="000000"/>
                          </a:solidFill>
                          <a:miter lim="800000"/>
                          <a:headEnd/>
                          <a:tailEnd/>
                        </a:ln>
                      </wps:spPr>
                      <wps:txbx>
                        <w:txbxContent>
                          <w:p w14:paraId="1C1E3460" w14:textId="77777777" w:rsidR="00F516E1" w:rsidRPr="006501CB" w:rsidRDefault="00F516E1" w:rsidP="00F516E1">
                            <w:pPr>
                              <w:tabs>
                                <w:tab w:val="num" w:pos="2160"/>
                              </w:tabs>
                            </w:pPr>
                            <w:r w:rsidRPr="006501CB">
                              <w:t>(2nd priority) Case 2b: UE-assisted/LMF-based positioning with LMF-side model, direct AI/ML positioning</w:t>
                            </w:r>
                          </w:p>
                          <w:p w14:paraId="4DCC1985" w14:textId="77777777" w:rsidR="00F516E1" w:rsidRPr="006501CB" w:rsidRDefault="00F516E1" w:rsidP="00F516E1">
                            <w:pPr>
                              <w:tabs>
                                <w:tab w:val="num" w:pos="2160"/>
                              </w:tabs>
                            </w:pPr>
                            <w:r w:rsidRPr="006501CB">
                              <w:t>(1st priority) Case 3b: NG-RAN node assisted positioning with LMF-side model, direct AI/ML positioning</w:t>
                            </w:r>
                          </w:p>
                          <w:p w14:paraId="29FBEA92" w14:textId="77777777" w:rsidR="00F516E1" w:rsidRPr="00601489" w:rsidRDefault="00F516E1" w:rsidP="00F516E1">
                            <w:pPr>
                              <w:tabs>
                                <w:tab w:val="num" w:pos="2160"/>
                              </w:tabs>
                            </w:pPr>
                            <w:r w:rsidRPr="006501CB">
                              <w:t>(1st priority) Case 3a: NG-RAN node assisted positioning with gNB-side model, AI/ML assisted positioning</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E270D7C" id="_x0000_t202" coordsize="21600,21600" o:spt="202" path="m,l,21600r21600,l21600,xe">
                <v:stroke joinstyle="miter"/>
                <v:path gradientshapeok="t" o:connecttype="rect"/>
              </v:shapetype>
              <v:shape id="文本框 3" o:spid="_x0000_s1026" type="#_x0000_t202" style="position:absolute;margin-left:.4pt;margin-top:36.65pt;width:482.7pt;height:1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">
                <v:textbox style="mso-fit-shape-to-text:t">
                  <w:txbxContent>
                    <w:p w14:paraId="1C1E3460" w14:textId="77777777" w:rsidR="00F516E1" w:rsidRPr="006501CB" w:rsidRDefault="00F516E1" w:rsidP="00F516E1">
                      <w:pPr>
                        <w:tabs>
                          <w:tab w:val="num" w:pos="2160"/>
                        </w:tabs>
                      </w:pPr>
                      <w:r w:rsidRPr="006501CB">
                        <w:t>(2nd priority) Case 2b: UE-assisted/LMF-based positioning with LMF-side model, direct AI/ML positioning</w:t>
                      </w:r>
                    </w:p>
                    <w:p w14:paraId="4DCC1985" w14:textId="77777777" w:rsidR="00F516E1" w:rsidRPr="006501CB" w:rsidRDefault="00F516E1" w:rsidP="00F516E1">
                      <w:pPr>
                        <w:tabs>
                          <w:tab w:val="num" w:pos="2160"/>
                        </w:tabs>
                      </w:pPr>
                      <w:r w:rsidRPr="006501CB">
                        <w:t>(1st priority) Case 3b: NG-RAN node assisted positioning with LMF-side model, direct AI/ML positioning</w:t>
                      </w:r>
                    </w:p>
                    <w:p w14:paraId="29FBEA92" w14:textId="77777777" w:rsidR="00F516E1" w:rsidRPr="00601489" w:rsidRDefault="00F516E1" w:rsidP="00F516E1">
                      <w:pPr>
                        <w:tabs>
                          <w:tab w:val="num" w:pos="2160"/>
                        </w:tabs>
                      </w:pPr>
                      <w:r w:rsidRPr="006501CB">
                        <w:t xml:space="preserve">(1st priority) Case 3a: NG-RAN node assisted positioning with </w:t>
                      </w:r>
                      <w:proofErr w:type="spellStart"/>
                      <w:r w:rsidRPr="006501CB">
                        <w:t>gNB</w:t>
                      </w:r>
                      <w:proofErr w:type="spellEnd"/>
                      <w:r w:rsidRPr="006501CB">
                        <w:t>-side model, AI/ML assisted positioning</w:t>
                      </w:r>
                    </w:p>
                  </w:txbxContent>
                </v:textbox>
                <w10:wrap type="square"/>
              </v:shape>
            </w:pict>
          </mc:Fallback>
        </mc:AlternateContent>
      </w:r>
      <w:r w:rsidRPr="00870054">
        <w:rPr>
          <w:rFonts w:eastAsia="等线" w:cs="Arial"/>
        </w:rPr>
        <w:t>For AI positioning, there are there use cases with the AI model deployed at Network side, however, we only consider the first priority use cases in this section.</w:t>
      </w:r>
    </w:p>
    <w:p w14:paraId="3F821D5C" w14:textId="77777777" w:rsidR="00F516E1" w:rsidRDefault="00F516E1" w:rsidP="00F516E1"/>
    <w:p w14:paraId="7DAD33FA" w14:textId="4764E797" w:rsidR="00F516E1" w:rsidRPr="00870054" w:rsidRDefault="00F516E1" w:rsidP="00870054">
      <w:pPr>
        <w:spacing w:line="360" w:lineRule="auto"/>
        <w:jc w:val="left"/>
        <w:rPr>
          <w:rFonts w:eastAsia="等线" w:cs="Arial"/>
        </w:rPr>
      </w:pPr>
      <w:r w:rsidRPr="00870054">
        <w:rPr>
          <w:rFonts w:eastAsia="等线" w:cs="Arial"/>
          <w:noProof/>
        </w:rPr>
        <w:lastRenderedPageBreak/>
        <mc:AlternateContent>
          <mc:Choice Requires="wps">
            <w:drawing>
              <wp:anchor distT="0" distB="0" distL="114300" distR="114300" simplePos="0" relativeHeight="251660288" behindDoc="0" locked="0" layoutInCell="1" allowOverlap="1" wp14:anchorId="3A4BBADC" wp14:editId="064C5980">
                <wp:simplePos x="0" y="0"/>
                <wp:positionH relativeFrom="column">
                  <wp:posOffset>-5080</wp:posOffset>
                </wp:positionH>
                <wp:positionV relativeFrom="paragraph">
                  <wp:posOffset>583565</wp:posOffset>
                </wp:positionV>
                <wp:extent cx="6130290" cy="2204720"/>
                <wp:effectExtent l="10160" t="12065" r="1270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204720"/>
                        </a:xfrm>
                        <a:prstGeom prst="rect">
                          <a:avLst/>
                        </a:prstGeom>
                        <a:solidFill>
                          <a:srgbClr val="FFFFFF"/>
                        </a:solidFill>
                        <a:ln w="9525">
                          <a:solidFill>
                            <a:srgbClr val="000000"/>
                          </a:solidFill>
                          <a:miter lim="800000"/>
                          <a:headEnd/>
                          <a:tailEnd/>
                        </a:ln>
                      </wps:spPr>
                      <wps:txbx>
                        <w:txbxContent>
                          <w:p w14:paraId="4062A20E" w14:textId="77777777" w:rsidR="00F516E1" w:rsidRDefault="00F516E1" w:rsidP="00F516E1">
                            <w:pPr>
                              <w:rPr>
                                <w:i/>
                                <w:iCs/>
                              </w:rPr>
                            </w:pPr>
                            <w:r w:rsidRPr="00DC029C">
                              <w:rPr>
                                <w:i/>
                                <w:iCs/>
                              </w:rP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22EFC3B6" w14:textId="77777777" w:rsidR="00F516E1" w:rsidRPr="00BF16EE" w:rsidRDefault="00F516E1" w:rsidP="00F516E1">
                            <w:pPr>
                              <w:pStyle w:val="NO"/>
                              <w:rPr>
                                <w:i/>
                                <w:iCs/>
                                <w:sz w:val="22"/>
                                <w:lang w:eastAsia="zh-CN"/>
                              </w:rPr>
                            </w:pPr>
                            <w:r w:rsidRPr="00BF16EE">
                              <w:rPr>
                                <w:i/>
                                <w:iCs/>
                                <w:sz w:val="22"/>
                                <w:lang w:eastAsia="zh-CN"/>
                              </w:rPr>
                              <w:t>Note:</w:t>
                            </w:r>
                            <w:r w:rsidRPr="00BF16EE">
                              <w:rPr>
                                <w:i/>
                                <w:iCs/>
                                <w:sz w:val="22"/>
                                <w:lang w:eastAsia="zh-CN"/>
                              </w:rPr>
                              <w:tab/>
                              <w:t>For gNB- and OAM-centric data collection, there may be a need to consult with RAN3 and SA5 whether/how OAM is to be involved.</w:t>
                            </w:r>
                          </w:p>
                          <w:p w14:paraId="6333E1AD" w14:textId="77777777" w:rsidR="00F516E1" w:rsidRPr="00DC029C" w:rsidRDefault="00F516E1" w:rsidP="00F516E1">
                            <w:pPr>
                              <w:pStyle w:val="NO"/>
                              <w:rPr>
                                <w:i/>
                                <w:iCs/>
                                <w:sz w:val="22"/>
                                <w:lang w:eastAsia="zh-CN"/>
                              </w:rPr>
                            </w:pPr>
                            <w:r w:rsidRPr="00BF16EE">
                              <w:rPr>
                                <w:i/>
                                <w:iCs/>
                                <w:sz w:val="22"/>
                                <w:lang w:eastAsia="zh-CN"/>
                              </w:rPr>
                              <w:t>Note:</w:t>
                            </w:r>
                            <w:r w:rsidRPr="00BF16EE">
                              <w:rPr>
                                <w:i/>
                                <w:iCs/>
                                <w:sz w:val="22"/>
                                <w:lang w:eastAsia="zh-CN"/>
                              </w:rPr>
                              <w:tab/>
                              <w:t>For possible impacts due to positioning use cases, there may be a need to consult with RAN3 whether/how NRPPa is to be involved.</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A4BBADC" id="文本框 2" o:spid="_x0000_s1027" type="#_x0000_t202" style="position:absolute;margin-left:-.4pt;margin-top:45.95pt;width:482.7pt;height:173.6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">
                <v:textbox style="mso-fit-shape-to-text:t">
                  <w:txbxContent>
                    <w:p w14:paraId="4062A20E" w14:textId="77777777" w:rsidR="00F516E1" w:rsidRDefault="00F516E1" w:rsidP="00F516E1">
                      <w:pPr>
                        <w:rPr>
                          <w:i/>
                          <w:iCs/>
                        </w:rPr>
                      </w:pPr>
                      <w:r w:rsidRPr="00DC029C">
                        <w:rPr>
                          <w:i/>
                          <w:iCs/>
                        </w:rPr>
                        <w:t xml:space="preserve">For positioning use cases, when considering LMF-side inference,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 While for LMF-side performance monitoring, it is assumed that the LPP protocol should be applied to the data collected by UE and terminated at LMF, while the </w:t>
                      </w:r>
                      <w:proofErr w:type="spellStart"/>
                      <w:r w:rsidRPr="00DC029C">
                        <w:rPr>
                          <w:i/>
                          <w:iCs/>
                        </w:rPr>
                        <w:t>NRPPa</w:t>
                      </w:r>
                      <w:proofErr w:type="spellEnd"/>
                      <w:r w:rsidRPr="00DC029C">
                        <w:rPr>
                          <w:i/>
                          <w:iCs/>
                        </w:rPr>
                        <w:t xml:space="preserve"> protocol should be applied to the data collected by </w:t>
                      </w:r>
                      <w:proofErr w:type="spellStart"/>
                      <w:r w:rsidRPr="00DC029C">
                        <w:rPr>
                          <w:i/>
                          <w:iCs/>
                        </w:rPr>
                        <w:t>gNB</w:t>
                      </w:r>
                      <w:proofErr w:type="spellEnd"/>
                      <w:r w:rsidRPr="00DC029C">
                        <w:rPr>
                          <w:i/>
                          <w:iCs/>
                        </w:rPr>
                        <w:t xml:space="preserve"> and terminated at LMF.</w:t>
                      </w:r>
                    </w:p>
                    <w:p w14:paraId="22EFC3B6" w14:textId="77777777" w:rsidR="00F516E1" w:rsidRPr="00BF16EE"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w:t>
                      </w:r>
                      <w:proofErr w:type="spellStart"/>
                      <w:r w:rsidRPr="00BF16EE">
                        <w:rPr>
                          <w:i/>
                          <w:iCs/>
                          <w:sz w:val="22"/>
                          <w:lang w:eastAsia="zh-CN"/>
                        </w:rPr>
                        <w:t>gNB</w:t>
                      </w:r>
                      <w:proofErr w:type="spellEnd"/>
                      <w:r w:rsidRPr="00BF16EE">
                        <w:rPr>
                          <w:i/>
                          <w:iCs/>
                          <w:sz w:val="22"/>
                          <w:lang w:eastAsia="zh-CN"/>
                        </w:rPr>
                        <w:t>- and OAM-centric data collection, there may be a need to consult with RAN3 and SA5 whether/how OAM is to be involved.</w:t>
                      </w:r>
                    </w:p>
                    <w:p w14:paraId="6333E1AD" w14:textId="77777777" w:rsidR="00F516E1" w:rsidRPr="00DC029C" w:rsidRDefault="00F516E1" w:rsidP="00F516E1">
                      <w:pPr>
                        <w:pStyle w:val="NO"/>
                        <w:rPr>
                          <w:i/>
                          <w:iCs/>
                          <w:sz w:val="22"/>
                          <w:lang w:eastAsia="zh-CN"/>
                        </w:rPr>
                      </w:pPr>
                      <w:r w:rsidRPr="00BF16EE">
                        <w:rPr>
                          <w:i/>
                          <w:iCs/>
                          <w:sz w:val="22"/>
                          <w:lang w:eastAsia="zh-CN"/>
                        </w:rPr>
                        <w:t>Note:</w:t>
                      </w:r>
                      <w:r w:rsidRPr="00BF16EE">
                        <w:rPr>
                          <w:i/>
                          <w:iCs/>
                          <w:sz w:val="22"/>
                          <w:lang w:eastAsia="zh-CN"/>
                        </w:rPr>
                        <w:tab/>
                        <w:t xml:space="preserve">For possible impacts due to positioning use cases, there may be a need to consult with RAN3 whether/how </w:t>
                      </w:r>
                      <w:proofErr w:type="spellStart"/>
                      <w:r w:rsidRPr="00BF16EE">
                        <w:rPr>
                          <w:i/>
                          <w:iCs/>
                          <w:sz w:val="22"/>
                          <w:lang w:eastAsia="zh-CN"/>
                        </w:rPr>
                        <w:t>NRPPa</w:t>
                      </w:r>
                      <w:proofErr w:type="spellEnd"/>
                      <w:r w:rsidRPr="00BF16EE">
                        <w:rPr>
                          <w:i/>
                          <w:iCs/>
                          <w:sz w:val="22"/>
                          <w:lang w:eastAsia="zh-CN"/>
                        </w:rPr>
                        <w:t xml:space="preserve"> is to be involved.</w:t>
                      </w:r>
                    </w:p>
                  </w:txbxContent>
                </v:textbox>
                <w10:wrap type="square"/>
              </v:shape>
            </w:pict>
          </mc:Fallback>
        </mc:AlternateContent>
      </w:r>
      <w:r w:rsidRPr="00870054">
        <w:rPr>
          <w:rFonts w:eastAsia="等线" w:cs="Arial"/>
        </w:rPr>
        <w:t>According to the TR 38.843 [2], we had made some conclusions on NW-sided data collection and Model training for positioning as below.</w:t>
      </w:r>
    </w:p>
    <w:p w14:paraId="78AFEAB0" w14:textId="77777777" w:rsidR="00F516E1" w:rsidRDefault="00F516E1" w:rsidP="00F516E1"/>
    <w:p w14:paraId="0FCB5F4C" w14:textId="77777777" w:rsidR="00F516E1" w:rsidRDefault="00F516E1" w:rsidP="00F516E1"/>
    <w:p w14:paraId="081395BE" w14:textId="77777777" w:rsidR="00F516E1" w:rsidRDefault="00F516E1" w:rsidP="00F516E1">
      <w:r>
        <w:rPr>
          <w:noProof/>
        </w:rPr>
        <mc:AlternateContent>
          <mc:Choice Requires="wps">
            <w:drawing>
              <wp:anchor distT="0" distB="0" distL="114300" distR="114300" simplePos="0" relativeHeight="251661312" behindDoc="0" locked="0" layoutInCell="1" allowOverlap="1" wp14:anchorId="3A12333B" wp14:editId="67442CF5">
                <wp:simplePos x="0" y="0"/>
                <wp:positionH relativeFrom="column">
                  <wp:posOffset>0</wp:posOffset>
                </wp:positionH>
                <wp:positionV relativeFrom="paragraph">
                  <wp:posOffset>0</wp:posOffset>
                </wp:positionV>
                <wp:extent cx="6130290" cy="1455420"/>
                <wp:effectExtent l="5715" t="5080" r="7620" b="635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55420"/>
                        </a:xfrm>
                        <a:prstGeom prst="rect">
                          <a:avLst/>
                        </a:prstGeom>
                        <a:solidFill>
                          <a:srgbClr val="FFFFFF"/>
                        </a:solidFill>
                        <a:ln w="9525">
                          <a:solidFill>
                            <a:srgbClr val="000000"/>
                          </a:solidFill>
                          <a:miter lim="800000"/>
                          <a:headEnd/>
                          <a:tailEnd/>
                        </a:ln>
                      </wps:spPr>
                      <wps:txbx>
                        <w:txbxContent>
                          <w:p w14:paraId="58658B67" w14:textId="77777777" w:rsidR="00F516E1" w:rsidRPr="00DC029C" w:rsidRDefault="00F516E1" w:rsidP="00F516E1">
                            <w:pPr>
                              <w:pStyle w:val="B1"/>
                              <w:ind w:left="0" w:firstLine="0"/>
                              <w:rPr>
                                <w:i/>
                                <w:iCs/>
                              </w:rPr>
                            </w:pPr>
                            <w:r w:rsidRPr="00DC029C">
                              <w:rPr>
                                <w:i/>
                                <w:iCs/>
                              </w:rPr>
                              <w:t>Model Training:</w:t>
                            </w:r>
                          </w:p>
                          <w:p w14:paraId="4AA1DB4A" w14:textId="77777777" w:rsidR="00F516E1" w:rsidRPr="00DC029C" w:rsidRDefault="00F516E1" w:rsidP="00F516E1">
                            <w:pPr>
                              <w:pStyle w:val="B2"/>
                              <w:rPr>
                                <w:i/>
                                <w:iCs/>
                              </w:rPr>
                            </w:pPr>
                            <w:r w:rsidRPr="00DC029C">
                              <w:rPr>
                                <w:rFonts w:ascii="Courier New" w:hAnsi="Courier New" w:cs="Courier New"/>
                                <w:i/>
                                <w:iCs/>
                              </w:rPr>
                              <w:t>o</w:t>
                            </w:r>
                            <w:r w:rsidRPr="00DC029C">
                              <w:rPr>
                                <w:rFonts w:ascii="Courier New" w:hAnsi="Courier New" w:cs="Courier New"/>
                                <w:i/>
                                <w:iCs/>
                              </w:rPr>
                              <w:tab/>
                            </w:r>
                            <w:r w:rsidRPr="00DC029C">
                              <w:rPr>
                                <w:i/>
                                <w:iCs/>
                              </w:rPr>
                              <w:t xml:space="preserve">For gNB-side model, training data can be generated by the gNB, while the termination point for training data may include the gNB, or OAM. </w:t>
                            </w:r>
                          </w:p>
                          <w:p w14:paraId="3E667CCD" w14:textId="77777777" w:rsidR="00F516E1" w:rsidRPr="00DC029C" w:rsidRDefault="00F516E1" w:rsidP="00F516E1">
                            <w:pPr>
                              <w:pStyle w:val="B3"/>
                              <w:rPr>
                                <w:i/>
                                <w:iCs/>
                              </w:rPr>
                            </w:pPr>
                            <w:r w:rsidRPr="00DC029C">
                              <w:rPr>
                                <w:rFonts w:ascii="Wingdings" w:hAnsi="Wingdings"/>
                                <w:i/>
                                <w:iCs/>
                              </w:rPr>
                              <w:t></w:t>
                            </w:r>
                            <w:r w:rsidRPr="00DC029C">
                              <w:rPr>
                                <w:rFonts w:ascii="Wingdings" w:hAnsi="Wingdings"/>
                                <w:i/>
                                <w:iCs/>
                              </w:rPr>
                              <w:tab/>
                            </w:r>
                            <w:r w:rsidRPr="00DC029C">
                              <w:rPr>
                                <w:i/>
                                <w:iCs/>
                              </w:rPr>
                              <w:t>Note: RAN2 identified the case in which LMF may be used for gNB-side model training. However, no conclusion was reached, as this depends on the RAN1 progress.</w:t>
                            </w:r>
                          </w:p>
                          <w:p w14:paraId="7CCE92EB" w14:textId="77777777" w:rsidR="00F516E1" w:rsidRPr="00DC029C" w:rsidRDefault="00F516E1" w:rsidP="00F516E1">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r w:rsidRPr="00DC029C">
                              <w:rPr>
                                <w:i/>
                                <w:iCs/>
                              </w:rPr>
                              <w:t xml:space="preserve">For LMF-side model, the LMF is the termination point for training data.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A12333B" id="文本框 1" o:spid="_x0000_s1028" type="#_x0000_t202" style="position:absolute;left:0;text-align:left;margin-left:0;margin-top:0;width:482.7pt;height:114.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">
                <v:textbox style="mso-fit-shape-to-text:t">
                  <w:txbxContent>
                    <w:p w14:paraId="58658B67" w14:textId="77777777" w:rsidR="00F516E1" w:rsidRPr="00DC029C" w:rsidRDefault="00F516E1" w:rsidP="00F516E1">
                      <w:pPr>
                        <w:pStyle w:val="B1"/>
                        <w:ind w:left="0" w:firstLine="0"/>
                        <w:rPr>
                          <w:i/>
                          <w:iCs/>
                        </w:rPr>
                      </w:pPr>
                      <w:r w:rsidRPr="00DC029C">
                        <w:rPr>
                          <w:i/>
                          <w:iCs/>
                        </w:rPr>
                        <w:t>Model Training:</w:t>
                      </w:r>
                    </w:p>
                    <w:p w14:paraId="4AA1DB4A" w14:textId="77777777" w:rsidR="00F516E1" w:rsidRPr="00DC029C" w:rsidRDefault="00F516E1" w:rsidP="00F516E1">
                      <w:pPr>
                        <w:pStyle w:val="B2"/>
                        <w:rPr>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w:t>
                      </w:r>
                      <w:proofErr w:type="spellStart"/>
                      <w:r w:rsidRPr="00DC029C">
                        <w:rPr>
                          <w:i/>
                          <w:iCs/>
                        </w:rPr>
                        <w:t>gNB</w:t>
                      </w:r>
                      <w:proofErr w:type="spellEnd"/>
                      <w:r w:rsidRPr="00DC029C">
                        <w:rPr>
                          <w:i/>
                          <w:iCs/>
                        </w:rPr>
                        <w:t xml:space="preserve">-side model, training data can be generated by the </w:t>
                      </w:r>
                      <w:proofErr w:type="spellStart"/>
                      <w:r w:rsidRPr="00DC029C">
                        <w:rPr>
                          <w:i/>
                          <w:iCs/>
                        </w:rPr>
                        <w:t>gNB</w:t>
                      </w:r>
                      <w:proofErr w:type="spellEnd"/>
                      <w:r w:rsidRPr="00DC029C">
                        <w:rPr>
                          <w:i/>
                          <w:iCs/>
                        </w:rPr>
                        <w:t xml:space="preserve">, while the termination point for training data may include the </w:t>
                      </w:r>
                      <w:proofErr w:type="spellStart"/>
                      <w:r w:rsidRPr="00DC029C">
                        <w:rPr>
                          <w:i/>
                          <w:iCs/>
                        </w:rPr>
                        <w:t>gNB</w:t>
                      </w:r>
                      <w:proofErr w:type="spellEnd"/>
                      <w:r w:rsidRPr="00DC029C">
                        <w:rPr>
                          <w:i/>
                          <w:iCs/>
                        </w:rPr>
                        <w:t xml:space="preserve">, or OAM. </w:t>
                      </w:r>
                    </w:p>
                    <w:p w14:paraId="3E667CCD" w14:textId="77777777" w:rsidR="00F516E1" w:rsidRPr="00DC029C" w:rsidRDefault="00F516E1" w:rsidP="00F516E1">
                      <w:pPr>
                        <w:pStyle w:val="B3"/>
                        <w:rPr>
                          <w:i/>
                          <w:iCs/>
                        </w:rPr>
                      </w:pPr>
                      <w:r w:rsidRPr="00DC029C">
                        <w:rPr>
                          <w:rFonts w:ascii="Wingdings" w:hAnsi="Wingdings"/>
                          <w:i/>
                          <w:iCs/>
                        </w:rPr>
                        <w:t></w:t>
                      </w:r>
                      <w:r w:rsidRPr="00DC029C">
                        <w:rPr>
                          <w:rFonts w:ascii="Wingdings" w:hAnsi="Wingdings"/>
                          <w:i/>
                          <w:iCs/>
                        </w:rPr>
                        <w:tab/>
                      </w:r>
                      <w:r w:rsidRPr="00DC029C">
                        <w:rPr>
                          <w:i/>
                          <w:iCs/>
                        </w:rPr>
                        <w:t xml:space="preserve">Note: RAN2 identified the case in which LMF may be used for </w:t>
                      </w:r>
                      <w:proofErr w:type="spellStart"/>
                      <w:r w:rsidRPr="00DC029C">
                        <w:rPr>
                          <w:i/>
                          <w:iCs/>
                        </w:rPr>
                        <w:t>gNB</w:t>
                      </w:r>
                      <w:proofErr w:type="spellEnd"/>
                      <w:r w:rsidRPr="00DC029C">
                        <w:rPr>
                          <w:i/>
                          <w:iCs/>
                        </w:rPr>
                        <w:t>-side model training. However, no conclusion was reached, as this depends on the RAN1 progress.</w:t>
                      </w:r>
                    </w:p>
                    <w:p w14:paraId="7CCE92EB" w14:textId="77777777" w:rsidR="00F516E1" w:rsidRPr="00DC029C" w:rsidRDefault="00F516E1" w:rsidP="00F516E1">
                      <w:pPr>
                        <w:pStyle w:val="B2"/>
                        <w:rPr>
                          <w:rFonts w:ascii="Courier New" w:hAnsi="Courier New" w:cs="Courier New"/>
                          <w:i/>
                          <w:iCs/>
                        </w:rPr>
                      </w:pPr>
                      <w:r w:rsidRPr="00DC029C">
                        <w:rPr>
                          <w:rFonts w:ascii="Courier New" w:hAnsi="Courier New" w:cs="Courier New"/>
                          <w:i/>
                          <w:iCs/>
                        </w:rPr>
                        <w:t>o</w:t>
                      </w:r>
                      <w:r w:rsidRPr="00DC029C">
                        <w:rPr>
                          <w:rFonts w:ascii="Courier New" w:hAnsi="Courier New" w:cs="Courier New"/>
                          <w:i/>
                          <w:iCs/>
                        </w:rPr>
                        <w:tab/>
                      </w:r>
                      <w:proofErr w:type="gramStart"/>
                      <w:r w:rsidRPr="00DC029C">
                        <w:rPr>
                          <w:i/>
                          <w:iCs/>
                        </w:rPr>
                        <w:t>For</w:t>
                      </w:r>
                      <w:proofErr w:type="gramEnd"/>
                      <w:r w:rsidRPr="00DC029C">
                        <w:rPr>
                          <w:i/>
                          <w:iCs/>
                        </w:rPr>
                        <w:t xml:space="preserve"> LMF-side model, the LMF is the termination point for training data. </w:t>
                      </w:r>
                    </w:p>
                  </w:txbxContent>
                </v:textbox>
                <w10:wrap type="square"/>
              </v:shape>
            </w:pict>
          </mc:Fallback>
        </mc:AlternateContent>
      </w:r>
    </w:p>
    <w:p w14:paraId="7264572A" w14:textId="00E79E1A" w:rsidR="00F516E1" w:rsidRPr="00B9049C" w:rsidRDefault="00F516E1" w:rsidP="00F516E1">
      <w:pPr>
        <w:spacing w:line="360" w:lineRule="auto"/>
        <w:jc w:val="left"/>
        <w:rPr>
          <w:rFonts w:eastAsia="等线" w:cs="Arial"/>
        </w:rPr>
      </w:pPr>
      <w:r w:rsidRPr="00B9049C">
        <w:rPr>
          <w:rFonts w:eastAsia="等线" w:cs="Arial"/>
        </w:rPr>
        <w:t xml:space="preserve">For Case 3a, if the termination point for training data is the </w:t>
      </w:r>
      <w:proofErr w:type="spellStart"/>
      <w:r w:rsidRPr="00B9049C">
        <w:rPr>
          <w:rFonts w:eastAsia="等线" w:cs="Arial"/>
        </w:rPr>
        <w:t>gNB</w:t>
      </w:r>
      <w:proofErr w:type="spellEnd"/>
      <w:r w:rsidRPr="00B9049C">
        <w:rPr>
          <w:rFonts w:eastAsia="等线" w:cs="Arial"/>
        </w:rPr>
        <w:t xml:space="preserve">, there may be no specification impact on data collection. However, if the termination point is the LMF,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 Since we haven’t agreed that the LMF is the termination point for training data in Case 3a, we won’t consider the LMF as the termination point for now.</w:t>
      </w:r>
    </w:p>
    <w:p w14:paraId="17C84259" w14:textId="40D91570" w:rsidR="00F516E1" w:rsidRPr="00F516E1" w:rsidRDefault="00F516E1" w:rsidP="00F516E1">
      <w:pPr>
        <w:spacing w:line="360" w:lineRule="auto"/>
        <w:jc w:val="left"/>
        <w:rPr>
          <w:rFonts w:eastAsia="等线" w:cs="Arial"/>
        </w:rPr>
      </w:pPr>
      <w:r w:rsidRPr="00B9049C">
        <w:rPr>
          <w:rFonts w:eastAsia="等线" w:cs="Arial"/>
        </w:rPr>
        <w:t xml:space="preserve">For Case 3b, the LMF is responsible for data collection, and the </w:t>
      </w:r>
      <w:proofErr w:type="spellStart"/>
      <w:r w:rsidRPr="00B9049C">
        <w:rPr>
          <w:rFonts w:eastAsia="等线" w:cs="Arial"/>
        </w:rPr>
        <w:t>NRPPa</w:t>
      </w:r>
      <w:proofErr w:type="spellEnd"/>
      <w:r w:rsidRPr="00B9049C">
        <w:rPr>
          <w:rFonts w:eastAsia="等线" w:cs="Arial"/>
        </w:rPr>
        <w:t xml:space="preserve"> protocol should be used to report the dataset from the </w:t>
      </w:r>
      <w:proofErr w:type="spellStart"/>
      <w:r w:rsidRPr="00B9049C">
        <w:rPr>
          <w:rFonts w:eastAsia="等线" w:cs="Arial"/>
        </w:rPr>
        <w:t>gNB</w:t>
      </w:r>
      <w:proofErr w:type="spellEnd"/>
      <w:r w:rsidRPr="00B9049C">
        <w:rPr>
          <w:rFonts w:eastAsia="等线" w:cs="Arial"/>
        </w:rPr>
        <w:t xml:space="preserve"> to the LMF for model training.</w:t>
      </w:r>
    </w:p>
    <w:p w14:paraId="78A60920" w14:textId="50A90C1C" w:rsidR="00F516E1" w:rsidRPr="00B9049C" w:rsidRDefault="00F516E1" w:rsidP="00F516E1">
      <w:pPr>
        <w:spacing w:line="360" w:lineRule="auto"/>
        <w:jc w:val="left"/>
        <w:rPr>
          <w:b/>
        </w:rPr>
      </w:pPr>
      <w:r w:rsidRPr="00B9049C">
        <w:rPr>
          <w:b/>
        </w:rPr>
        <w:t xml:space="preserve">Proposal </w:t>
      </w:r>
      <w:r>
        <w:rPr>
          <w:b/>
        </w:rPr>
        <w:t>1</w:t>
      </w:r>
      <w:r w:rsidR="007F0B00">
        <w:rPr>
          <w:b/>
        </w:rPr>
        <w:t>3</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18F5BBB7" w14:textId="00425EA6" w:rsidR="00F516E1" w:rsidRPr="00F516E1" w:rsidRDefault="00F516E1" w:rsidP="00F516E1">
      <w:pPr>
        <w:spacing w:line="360" w:lineRule="auto"/>
        <w:jc w:val="left"/>
        <w:rPr>
          <w:b/>
        </w:rPr>
      </w:pPr>
      <w:bookmarkStart w:id="5" w:name="OLE_LINK4"/>
      <w:r w:rsidRPr="00B9049C">
        <w:rPr>
          <w:b/>
        </w:rPr>
        <w:t xml:space="preserve">Proposal </w:t>
      </w:r>
      <w:r>
        <w:rPr>
          <w:b/>
        </w:rPr>
        <w:t>1</w:t>
      </w:r>
      <w:r w:rsidR="007F0B00">
        <w:rPr>
          <w:b/>
        </w:rPr>
        <w:t>4</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bookmarkEnd w:id="5"/>
    </w:p>
    <w:p w14:paraId="262F24E9" w14:textId="77777777" w:rsidR="00F516E1" w:rsidRDefault="00F516E1" w:rsidP="00F516E1">
      <w:pPr>
        <w:spacing w:line="360" w:lineRule="auto"/>
        <w:jc w:val="left"/>
        <w:rPr>
          <w:rFonts w:eastAsia="等线" w:cs="Arial"/>
          <w:bCs/>
        </w:rPr>
      </w:pPr>
      <w:r w:rsidRPr="00C3700A">
        <w:rPr>
          <w:rFonts w:eastAsia="等线" w:cs="Arial"/>
          <w:bCs/>
        </w:rPr>
        <w:t xml:space="preserve">For the </w:t>
      </w:r>
      <w:r>
        <w:rPr>
          <w:rFonts w:eastAsia="等线" w:cs="Arial"/>
          <w:bCs/>
        </w:rPr>
        <w:t>network side data collection for AI positioning, SA2 had made some progresses as below [3]:</w:t>
      </w:r>
    </w:p>
    <w:p w14:paraId="79A7D8C8" w14:textId="77777777" w:rsidR="00F516E1" w:rsidRDefault="00F516E1" w:rsidP="00F516E1">
      <w:pPr>
        <w:pStyle w:val="TH"/>
        <w:ind w:left="1600" w:hanging="400"/>
        <w:rPr>
          <w:lang w:eastAsia="zh-CN"/>
        </w:rPr>
      </w:pPr>
      <w:r w:rsidRPr="001216A7">
        <w:rPr>
          <w:lang w:val="x-none" w:eastAsia="zh-CN"/>
        </w:rPr>
        <w:object w:dxaOrig="14401" w:dyaOrig="6330" w14:anchorId="474E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64.9pt" o:ole="">
            <v:imagedata r:id="rId8" o:title=""/>
          </v:shape>
          <o:OLEObject Type="Embed" ProgID="Visio.Drawing.11" ShapeID="_x0000_i1025" DrawAspect="Content" ObjectID="_1800440445" r:id="rId9"/>
        </w:object>
      </w:r>
    </w:p>
    <w:p w14:paraId="37345E34" w14:textId="77777777" w:rsidR="00F516E1" w:rsidRDefault="00F516E1" w:rsidP="00F516E1">
      <w:pPr>
        <w:pStyle w:val="TF"/>
        <w:rPr>
          <w:lang w:eastAsia="zh-CN"/>
        </w:rPr>
      </w:pPr>
      <w:r>
        <w:rPr>
          <w:lang w:eastAsia="zh-CN"/>
        </w:rPr>
        <w:t>Figure 5.18.1-1: Data collection by LMF to train the AI/ML based positioning model using UE measurements</w:t>
      </w:r>
    </w:p>
    <w:p w14:paraId="6F0EB9F1" w14:textId="77777777" w:rsidR="00F516E1" w:rsidRPr="00C3700A" w:rsidRDefault="00F516E1" w:rsidP="00F516E1">
      <w:pPr>
        <w:spacing w:line="360" w:lineRule="auto"/>
        <w:jc w:val="left"/>
        <w:rPr>
          <w:rFonts w:eastAsia="等线" w:cs="Arial"/>
          <w:bCs/>
        </w:rPr>
      </w:pPr>
      <w:r>
        <w:rPr>
          <w:noProof/>
        </w:rPr>
        <mc:AlternateContent>
          <mc:Choice Requires="wps">
            <w:drawing>
              <wp:anchor distT="0" distB="0" distL="114300" distR="114300" simplePos="0" relativeHeight="251662336" behindDoc="0" locked="0" layoutInCell="1" allowOverlap="1" wp14:anchorId="3D7D9AA1" wp14:editId="16A1F459">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E74865" w14:textId="77777777" w:rsidR="00F516E1" w:rsidRPr="0067083B" w:rsidRDefault="00F516E1" w:rsidP="00F516E1">
                            <w:pPr>
                              <w:rPr>
                                <w:i/>
                                <w:iCs/>
                              </w:rPr>
                            </w:pPr>
                            <w:r w:rsidRPr="00C3700A">
                              <w:rPr>
                                <w:i/>
                                <w:iCs/>
                              </w:rPr>
                              <w:t xml:space="preserve">The LMF needs to obtain input data for AI/ML based positioning model training and may also request the UE to provide the UE location. </w:t>
                            </w:r>
                            <w:r w:rsidRPr="00C3700A">
                              <w:rPr>
                                <w:b/>
                                <w:bCs/>
                                <w:i/>
                                <w:iCs/>
                              </w:rPr>
                              <w:t>The AI/ML based positioning model is trained to perform UE positioning for UEs located in an area of interest that may expand over multiple TA or cover multiple NG-RAN nodes.</w:t>
                            </w:r>
                          </w:p>
                          <w:p w14:paraId="12D10A75" w14:textId="77777777" w:rsidR="00F516E1" w:rsidRPr="00E342E7" w:rsidRDefault="00F516E1" w:rsidP="00F516E1">
                            <w:pPr>
                              <w:pStyle w:val="B1"/>
                              <w:rPr>
                                <w:i/>
                                <w:iCs/>
                                <w:lang w:eastAsia="zh-CN"/>
                              </w:rPr>
                            </w:pPr>
                            <w:r w:rsidRPr="00E342E7">
                              <w:rPr>
                                <w:i/>
                                <w:iCs/>
                                <w:lang w:eastAsia="zh-CN"/>
                              </w:rPr>
                              <w:t>1.</w:t>
                            </w:r>
                            <w:r w:rsidRPr="00E342E7">
                              <w:rPr>
                                <w:i/>
                                <w:iCs/>
                                <w:lang w:eastAsia="zh-CN"/>
                              </w:rPr>
                              <w:tab/>
                              <w:t>The LMF starts data collection for the purpose to train a AI/ML Model for UE Positioning. The LMF subscribes to AMF to retrieve the list of SUPIs located in an area of interest using Namf_EventExposure_Subscriber_Request (Target of Event Reporting = "any UE", Event ID = "UEs in/out area of interest".</w:t>
                            </w:r>
                          </w:p>
                          <w:p w14:paraId="788AF415" w14:textId="77777777" w:rsidR="00F516E1" w:rsidRPr="00E342E7" w:rsidRDefault="00F516E1" w:rsidP="00F516E1">
                            <w:pPr>
                              <w:pStyle w:val="B1"/>
                              <w:rPr>
                                <w:i/>
                                <w:iCs/>
                                <w:lang w:eastAsia="zh-CN"/>
                              </w:rPr>
                            </w:pPr>
                            <w:r w:rsidRPr="00E342E7">
                              <w:rPr>
                                <w:i/>
                                <w:iCs/>
                                <w:lang w:eastAsia="zh-CN"/>
                              </w:rPr>
                              <w:t>2.</w:t>
                            </w:r>
                            <w:r w:rsidRPr="00E342E7">
                              <w:rPr>
                                <w:i/>
                                <w:iCs/>
                                <w:lang w:eastAsia="zh-CN"/>
                              </w:rPr>
                              <w:tab/>
                              <w:t>The AMF send Namf_EventExposure_Subscriber_Response ("list of SUPIs in the area of interest").</w:t>
                            </w:r>
                          </w:p>
                          <w:p w14:paraId="05C2B1B5" w14:textId="77777777" w:rsidR="00F516E1" w:rsidRPr="00E342E7" w:rsidRDefault="00F516E1" w:rsidP="00F516E1">
                            <w:pPr>
                              <w:pStyle w:val="B1"/>
                              <w:rPr>
                                <w:i/>
                                <w:iCs/>
                                <w:lang w:eastAsia="zh-CN"/>
                              </w:rPr>
                            </w:pPr>
                            <w:r w:rsidRPr="00E342E7">
                              <w:rPr>
                                <w:i/>
                                <w:iCs/>
                                <w:lang w:eastAsia="zh-CN"/>
                              </w:rPr>
                              <w:t>3.</w:t>
                            </w:r>
                            <w:r w:rsidRPr="00E342E7">
                              <w:rPr>
                                <w:i/>
                                <w:iCs/>
                                <w:lang w:eastAsia="zh-CN"/>
                              </w:rPr>
                              <w:tab/>
                              <w:t>The LMF checks the user consent for data collection for model training.</w:t>
                            </w:r>
                          </w:p>
                          <w:p w14:paraId="19282BC5" w14:textId="77777777" w:rsidR="00F516E1" w:rsidRPr="00E342E7" w:rsidRDefault="00F516E1" w:rsidP="00F516E1">
                            <w:pPr>
                              <w:pStyle w:val="B1"/>
                              <w:rPr>
                                <w:i/>
                                <w:iCs/>
                              </w:rPr>
                            </w:pPr>
                            <w:r w:rsidRPr="00E342E7">
                              <w:rPr>
                                <w:i/>
                                <w:iCs/>
                                <w:lang w:eastAsia="zh-CN"/>
                              </w:rPr>
                              <w:t>4.</w:t>
                            </w:r>
                            <w:r w:rsidRPr="00E342E7">
                              <w:rPr>
                                <w:i/>
                                <w:iCs/>
                                <w:lang w:eastAsia="zh-CN"/>
                              </w:rPr>
                              <w:tab/>
                              <w:t>For each UE that provides consent to data collection for model training and can support data collection the LMF initiates a request for input 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7D9AA1" id="文本框 4" o:spid="_x0000_s1029"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ALEDKNP&#10;AgAAgAQAAA4AAAAAAAAAAAAAAAAALgIAAGRycy9lMm9Eb2MueG1sUEsBAi0AFAAGAAgAAAAhALcM&#10;AwjXAAAABQEAAA8AAAAAAAAAAAAAAAAAqQQAAGRycy9kb3ducmV2LnhtbFBLBQYAAAAABAAEAPMA&#10;AACtBQAAAAA=&#10;" filled="f" strokeweight=".5pt">
                <v:textbox style="mso-fit-shape-to-text:t">
                  <w:txbxContent>
                    <w:p w14:paraId="1BE74865" w14:textId="77777777" w:rsidR="00F516E1" w:rsidRPr="0067083B" w:rsidRDefault="00F516E1" w:rsidP="00F516E1">
                      <w:pPr>
                        <w:rPr>
                          <w:i/>
                          <w:iCs/>
                        </w:rPr>
                      </w:pPr>
                      <w:r w:rsidRPr="00C3700A">
                        <w:rPr>
                          <w:i/>
                          <w:iCs/>
                        </w:rPr>
                        <w:t xml:space="preserve">The LMF needs to obtain input data for AI/ML based positioning model training and may also request the UE to provide the UE location. </w:t>
                      </w:r>
                      <w:r w:rsidRPr="00C3700A">
                        <w:rPr>
                          <w:b/>
                          <w:bCs/>
                          <w:i/>
                          <w:iCs/>
                        </w:rPr>
                        <w:t>The AI/ML based positioning model is trained to perform UE positioning for UEs located in an area of interest that may expand over multiple TA or cover multiple NG-RAN nodes.</w:t>
                      </w:r>
                    </w:p>
                    <w:p w14:paraId="12D10A75" w14:textId="77777777" w:rsidR="00F516E1" w:rsidRPr="00E342E7" w:rsidRDefault="00F516E1" w:rsidP="00F516E1">
                      <w:pPr>
                        <w:pStyle w:val="B1"/>
                        <w:rPr>
                          <w:i/>
                          <w:iCs/>
                          <w:lang w:eastAsia="zh-CN"/>
                        </w:rPr>
                      </w:pPr>
                      <w:r w:rsidRPr="00E342E7">
                        <w:rPr>
                          <w:i/>
                          <w:iCs/>
                          <w:lang w:eastAsia="zh-CN"/>
                        </w:rPr>
                        <w:t>1.</w:t>
                      </w:r>
                      <w:r w:rsidRPr="00E342E7">
                        <w:rPr>
                          <w:i/>
                          <w:iCs/>
                          <w:lang w:eastAsia="zh-CN"/>
                        </w:rPr>
                        <w:tab/>
                        <w:t xml:space="preserve">The LMF starts data collection for the purpose to train </w:t>
                      </w:r>
                      <w:proofErr w:type="gramStart"/>
                      <w:r w:rsidRPr="00E342E7">
                        <w:rPr>
                          <w:i/>
                          <w:iCs/>
                          <w:lang w:eastAsia="zh-CN"/>
                        </w:rPr>
                        <w:t>a</w:t>
                      </w:r>
                      <w:proofErr w:type="gramEnd"/>
                      <w:r w:rsidRPr="00E342E7">
                        <w:rPr>
                          <w:i/>
                          <w:iCs/>
                          <w:lang w:eastAsia="zh-CN"/>
                        </w:rPr>
                        <w:t xml:space="preserve"> AI/ML Model for UE Positioning. The LMF subscribes to AMF to retrieve the list of SUPIs located in an area of interest using </w:t>
                      </w:r>
                      <w:proofErr w:type="spellStart"/>
                      <w:r w:rsidRPr="00E342E7">
                        <w:rPr>
                          <w:i/>
                          <w:iCs/>
                          <w:lang w:eastAsia="zh-CN"/>
                        </w:rPr>
                        <w:t>Namf_EventExposure_Subscriber_Request</w:t>
                      </w:r>
                      <w:proofErr w:type="spellEnd"/>
                      <w:r w:rsidRPr="00E342E7">
                        <w:rPr>
                          <w:i/>
                          <w:iCs/>
                          <w:lang w:eastAsia="zh-CN"/>
                        </w:rPr>
                        <w:t xml:space="preserve"> (Target of Event Reporting = "any UE", Event ID = "UEs in/out area of interest".</w:t>
                      </w:r>
                    </w:p>
                    <w:p w14:paraId="788AF415" w14:textId="77777777" w:rsidR="00F516E1" w:rsidRPr="00E342E7" w:rsidRDefault="00F516E1" w:rsidP="00F516E1">
                      <w:pPr>
                        <w:pStyle w:val="B1"/>
                        <w:rPr>
                          <w:i/>
                          <w:iCs/>
                          <w:lang w:eastAsia="zh-CN"/>
                        </w:rPr>
                      </w:pPr>
                      <w:r w:rsidRPr="00E342E7">
                        <w:rPr>
                          <w:i/>
                          <w:iCs/>
                          <w:lang w:eastAsia="zh-CN"/>
                        </w:rPr>
                        <w:t>2.</w:t>
                      </w:r>
                      <w:r w:rsidRPr="00E342E7">
                        <w:rPr>
                          <w:i/>
                          <w:iCs/>
                          <w:lang w:eastAsia="zh-CN"/>
                        </w:rPr>
                        <w:tab/>
                        <w:t xml:space="preserve">The AMF send </w:t>
                      </w:r>
                      <w:proofErr w:type="spellStart"/>
                      <w:r w:rsidRPr="00E342E7">
                        <w:rPr>
                          <w:i/>
                          <w:iCs/>
                          <w:lang w:eastAsia="zh-CN"/>
                        </w:rPr>
                        <w:t>Namf_EventExposure_Subscriber_Response</w:t>
                      </w:r>
                      <w:proofErr w:type="spellEnd"/>
                      <w:r w:rsidRPr="00E342E7">
                        <w:rPr>
                          <w:i/>
                          <w:iCs/>
                          <w:lang w:eastAsia="zh-CN"/>
                        </w:rPr>
                        <w:t xml:space="preserve"> ("list of SUPIs in the area of interest").</w:t>
                      </w:r>
                    </w:p>
                    <w:p w14:paraId="05C2B1B5" w14:textId="77777777" w:rsidR="00F516E1" w:rsidRPr="00E342E7" w:rsidRDefault="00F516E1" w:rsidP="00F516E1">
                      <w:pPr>
                        <w:pStyle w:val="B1"/>
                        <w:rPr>
                          <w:i/>
                          <w:iCs/>
                          <w:lang w:eastAsia="zh-CN"/>
                        </w:rPr>
                      </w:pPr>
                      <w:r w:rsidRPr="00E342E7">
                        <w:rPr>
                          <w:i/>
                          <w:iCs/>
                          <w:lang w:eastAsia="zh-CN"/>
                        </w:rPr>
                        <w:t>3.</w:t>
                      </w:r>
                      <w:r w:rsidRPr="00E342E7">
                        <w:rPr>
                          <w:i/>
                          <w:iCs/>
                          <w:lang w:eastAsia="zh-CN"/>
                        </w:rPr>
                        <w:tab/>
                        <w:t>The LMF checks the user consent for data collection for model training.</w:t>
                      </w:r>
                    </w:p>
                    <w:p w14:paraId="19282BC5" w14:textId="77777777" w:rsidR="00F516E1" w:rsidRPr="00E342E7" w:rsidRDefault="00F516E1" w:rsidP="00F516E1">
                      <w:pPr>
                        <w:pStyle w:val="B1"/>
                        <w:rPr>
                          <w:i/>
                          <w:iCs/>
                        </w:rPr>
                      </w:pPr>
                      <w:r w:rsidRPr="00E342E7">
                        <w:rPr>
                          <w:i/>
                          <w:iCs/>
                          <w:lang w:eastAsia="zh-CN"/>
                        </w:rPr>
                        <w:t>4.</w:t>
                      </w:r>
                      <w:r w:rsidRPr="00E342E7">
                        <w:rPr>
                          <w:i/>
                          <w:iCs/>
                          <w:lang w:eastAsia="zh-CN"/>
                        </w:rPr>
                        <w:tab/>
                        <w:t>For each UE that provides consent to data collection for model training and can support data collection the LMF initiates a request for input data.</w:t>
                      </w:r>
                    </w:p>
                  </w:txbxContent>
                </v:textbox>
                <w10:wrap type="square"/>
              </v:shape>
            </w:pict>
          </mc:Fallback>
        </mc:AlternateContent>
      </w:r>
    </w:p>
    <w:p w14:paraId="23005694" w14:textId="77777777" w:rsidR="00F516E1" w:rsidRDefault="00F516E1" w:rsidP="00F516E1">
      <w:pPr>
        <w:spacing w:line="360" w:lineRule="auto"/>
        <w:jc w:val="left"/>
        <w:rPr>
          <w:rFonts w:eastAsia="等线" w:cs="Arial"/>
          <w:bCs/>
        </w:rPr>
      </w:pPr>
      <w:r w:rsidRPr="00C3700A">
        <w:rPr>
          <w:rFonts w:eastAsia="等线" w:cs="Arial"/>
          <w:bCs/>
        </w:rPr>
        <w:t xml:space="preserve">According to SA2 conclusion, </w:t>
      </w:r>
      <w:r>
        <w:rPr>
          <w:rFonts w:eastAsia="等线" w:cs="Arial"/>
          <w:bCs/>
        </w:rPr>
        <w:t>the LME will request the UE in an area of interest to perform data collection. Which means that the UE should stop data collection if the UE is not in the area of the intertest. Therefore, we think the LMF should send the area of interest to the UE for UE performing data collection.</w:t>
      </w:r>
    </w:p>
    <w:p w14:paraId="5F062156" w14:textId="15E57F9A" w:rsidR="00F516E1" w:rsidRDefault="00F516E1" w:rsidP="00F516E1">
      <w:pPr>
        <w:spacing w:line="360" w:lineRule="auto"/>
        <w:jc w:val="left"/>
        <w:rPr>
          <w:b/>
        </w:rPr>
      </w:pPr>
      <w:r w:rsidRPr="00B9049C">
        <w:rPr>
          <w:b/>
        </w:rPr>
        <w:t xml:space="preserve">Proposal </w:t>
      </w:r>
      <w:r>
        <w:rPr>
          <w:b/>
        </w:rPr>
        <w:t>1</w:t>
      </w:r>
      <w:r w:rsidR="007F0B00">
        <w:rPr>
          <w:b/>
        </w:rPr>
        <w:t>5</w:t>
      </w:r>
      <w:r w:rsidRPr="00B9049C">
        <w:rPr>
          <w:b/>
        </w:rPr>
        <w:t xml:space="preserve">: For Case 3b, </w:t>
      </w:r>
      <w:r>
        <w:rPr>
          <w:b/>
        </w:rPr>
        <w:t>LMF sends area of interest of data collection to UE when requesting it to perform the data collection.</w:t>
      </w:r>
    </w:p>
    <w:p w14:paraId="0939DB94" w14:textId="4AA183E1" w:rsidR="00F516E1" w:rsidRPr="008C7DAC" w:rsidRDefault="00F516E1" w:rsidP="00F516E1">
      <w:pPr>
        <w:spacing w:line="360" w:lineRule="auto"/>
        <w:jc w:val="left"/>
        <w:rPr>
          <w:bCs/>
        </w:rPr>
      </w:pPr>
      <w:r w:rsidRPr="004D479E">
        <w:rPr>
          <w:bCs/>
        </w:rPr>
        <w:t xml:space="preserve">For </w:t>
      </w:r>
      <w:r w:rsidR="004D479E" w:rsidRPr="00B45BE3">
        <w:rPr>
          <w:bCs/>
        </w:rPr>
        <w:t xml:space="preserve">non-AI/ML </w:t>
      </w:r>
      <w:r w:rsidRPr="004D479E">
        <w:rPr>
          <w:bCs/>
        </w:rPr>
        <w:t>positioning</w:t>
      </w:r>
      <w:r w:rsidR="004D479E" w:rsidRPr="00B45BE3">
        <w:rPr>
          <w:bCs/>
        </w:rPr>
        <w:t xml:space="preserve"> methods</w:t>
      </w:r>
      <w:r w:rsidRPr="004D479E">
        <w:rPr>
          <w:bCs/>
        </w:rPr>
        <w:t xml:space="preserve">, the UE measures PRS based on PRS configuration provided by LMF, which is common for all UEs. </w:t>
      </w:r>
      <w:r w:rsidR="004D479E" w:rsidRPr="00B45BE3">
        <w:rPr>
          <w:bCs/>
        </w:rPr>
        <w:t>For AI/ML based training data collection, the same PRS configuration can also be used by the UE to collect data for NW-side model. On the other hand</w:t>
      </w:r>
      <w:r w:rsidRPr="004D479E">
        <w:rPr>
          <w:bCs/>
        </w:rPr>
        <w:t xml:space="preserve">, </w:t>
      </w:r>
      <w:r w:rsidR="004D479E" w:rsidRPr="00B45BE3">
        <w:rPr>
          <w:bCs/>
        </w:rPr>
        <w:t xml:space="preserve">considering offline training is used, LMF may configure UE with a different measurement configuration compared to non-AI/ML positioning method. Therefore, </w:t>
      </w:r>
      <w:r w:rsidRPr="004D479E">
        <w:rPr>
          <w:bCs/>
        </w:rPr>
        <w:t xml:space="preserve">LMF may also indicate </w:t>
      </w:r>
      <w:r w:rsidR="004D479E" w:rsidRPr="00B45BE3">
        <w:rPr>
          <w:bCs/>
        </w:rPr>
        <w:t>a different</w:t>
      </w:r>
      <w:r w:rsidR="004D479E" w:rsidRPr="004D479E">
        <w:rPr>
          <w:bCs/>
        </w:rPr>
        <w:t xml:space="preserve"> </w:t>
      </w:r>
      <w:r w:rsidRPr="004D479E">
        <w:rPr>
          <w:bCs/>
        </w:rPr>
        <w:t xml:space="preserve">PRS </w:t>
      </w:r>
      <w:proofErr w:type="gramStart"/>
      <w:r w:rsidRPr="004D479E">
        <w:rPr>
          <w:bCs/>
        </w:rPr>
        <w:t>configuration</w:t>
      </w:r>
      <w:r w:rsidR="004D479E" w:rsidRPr="00B45BE3">
        <w:rPr>
          <w:bCs/>
        </w:rPr>
        <w:t xml:space="preserve"> </w:t>
      </w:r>
      <w:r w:rsidRPr="004D479E">
        <w:rPr>
          <w:bCs/>
        </w:rPr>
        <w:t xml:space="preserve"> to</w:t>
      </w:r>
      <w:proofErr w:type="gramEnd"/>
      <w:r w:rsidRPr="004D479E">
        <w:rPr>
          <w:bCs/>
        </w:rPr>
        <w:t xml:space="preserve"> the UE </w:t>
      </w:r>
      <w:r w:rsidR="004D479E" w:rsidRPr="00B45BE3">
        <w:rPr>
          <w:bCs/>
        </w:rPr>
        <w:t>for NW-side</w:t>
      </w:r>
      <w:r w:rsidRPr="004D479E">
        <w:rPr>
          <w:bCs/>
        </w:rPr>
        <w:t xml:space="preserve"> data collection.</w:t>
      </w:r>
    </w:p>
    <w:p w14:paraId="0BA96F7F" w14:textId="4FEDE79C" w:rsidR="00F516E1" w:rsidRDefault="00F516E1" w:rsidP="00F516E1">
      <w:pPr>
        <w:spacing w:line="360" w:lineRule="auto"/>
        <w:jc w:val="left"/>
        <w:rPr>
          <w:b/>
        </w:rPr>
      </w:pPr>
      <w:r w:rsidRPr="00D26EF5">
        <w:rPr>
          <w:b/>
        </w:rPr>
        <w:t xml:space="preserve">Proposal </w:t>
      </w:r>
      <w:r w:rsidR="00452843" w:rsidRPr="00940202">
        <w:rPr>
          <w:b/>
        </w:rPr>
        <w:t>1</w:t>
      </w:r>
      <w:r w:rsidR="007F0B00">
        <w:rPr>
          <w:b/>
        </w:rPr>
        <w:t>6</w:t>
      </w:r>
      <w:r w:rsidRPr="00940202">
        <w:rPr>
          <w:b/>
        </w:rPr>
        <w:t xml:space="preserve">: For Case 3b, </w:t>
      </w:r>
      <w:r w:rsidRPr="004D479E">
        <w:rPr>
          <w:b/>
        </w:rPr>
        <w:t>LMF indicate</w:t>
      </w:r>
      <w:r w:rsidR="00EA1C55" w:rsidRPr="004D479E">
        <w:rPr>
          <w:b/>
        </w:rPr>
        <w:t>s</w:t>
      </w:r>
      <w:r w:rsidRPr="004D479E">
        <w:rPr>
          <w:b/>
        </w:rPr>
        <w:t xml:space="preserve"> the PRS configuration </w:t>
      </w:r>
      <w:r w:rsidRPr="008C7DAC">
        <w:rPr>
          <w:b/>
        </w:rPr>
        <w:t xml:space="preserve">for </w:t>
      </w:r>
      <w:r w:rsidRPr="004D479E">
        <w:rPr>
          <w:b/>
        </w:rPr>
        <w:t xml:space="preserve">UE performing </w:t>
      </w:r>
      <w:r w:rsidR="004D479E" w:rsidRPr="00B45BE3">
        <w:rPr>
          <w:b/>
        </w:rPr>
        <w:t xml:space="preserve">NW-side </w:t>
      </w:r>
      <w:r w:rsidRPr="004D479E">
        <w:rPr>
          <w:b/>
        </w:rPr>
        <w:t>data collection</w:t>
      </w:r>
      <w:r w:rsidR="004D479E" w:rsidRPr="00B45BE3">
        <w:rPr>
          <w:b/>
        </w:rPr>
        <w:t>, which can be the same or different PRS configuration for non-AI/ML PRS configuration.</w:t>
      </w:r>
      <w:r w:rsidRPr="004D479E">
        <w:rPr>
          <w:b/>
        </w:rPr>
        <w:t xml:space="preserve"> </w:t>
      </w:r>
    </w:p>
    <w:p w14:paraId="192D5F84" w14:textId="77777777" w:rsidR="003E696E" w:rsidRPr="003E696E" w:rsidRDefault="003E696E" w:rsidP="0082127E">
      <w:pPr>
        <w:spacing w:line="360" w:lineRule="auto"/>
        <w:jc w:val="left"/>
        <w:rPr>
          <w:rFonts w:eastAsia="等线" w:cs="Arial"/>
          <w:b/>
        </w:rPr>
      </w:pPr>
    </w:p>
    <w:p w14:paraId="0A3196D3" w14:textId="77777777" w:rsidR="00A21E04" w:rsidRPr="008B20BD" w:rsidRDefault="00A21E04" w:rsidP="00A21E04">
      <w:pPr>
        <w:pStyle w:val="1"/>
      </w:pPr>
      <w:r w:rsidRPr="008B20BD">
        <w:lastRenderedPageBreak/>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2CEA48AF" w14:textId="1430505E" w:rsidR="007745ED" w:rsidRDefault="007745ED" w:rsidP="007745ED">
      <w:pPr>
        <w:spacing w:line="360" w:lineRule="auto"/>
        <w:jc w:val="left"/>
        <w:rPr>
          <w:rFonts w:eastAsia="等线" w:cs="Arial"/>
          <w:i/>
          <w:u w:val="single"/>
        </w:rPr>
      </w:pPr>
      <w:bookmarkStart w:id="6" w:name="_In-sequence_SDU_delivery"/>
      <w:bookmarkEnd w:id="6"/>
      <w:r w:rsidRPr="00677703">
        <w:rPr>
          <w:rFonts w:eastAsia="等线" w:cs="Arial" w:hint="eastAsia"/>
          <w:i/>
          <w:u w:val="single"/>
        </w:rPr>
        <w:t>F</w:t>
      </w:r>
      <w:r w:rsidRPr="00677703">
        <w:rPr>
          <w:rFonts w:eastAsia="等线" w:cs="Arial"/>
          <w:i/>
          <w:u w:val="single"/>
        </w:rPr>
        <w:t>or both BM and Pos:</w:t>
      </w:r>
    </w:p>
    <w:p w14:paraId="1C87D5F5" w14:textId="144AB0F0" w:rsidR="00EF7E2C" w:rsidRPr="00677703" w:rsidRDefault="00EF7E2C" w:rsidP="007745ED">
      <w:pPr>
        <w:spacing w:line="360" w:lineRule="auto"/>
        <w:jc w:val="left"/>
        <w:rPr>
          <w:rFonts w:eastAsia="等线" w:cs="Arial"/>
          <w:i/>
          <w:u w:val="single"/>
        </w:rPr>
      </w:pPr>
      <w:r>
        <w:rPr>
          <w:rFonts w:eastAsia="等线" w:cs="Arial"/>
          <w:i/>
          <w:u w:val="single"/>
        </w:rPr>
        <w:t>Data collection control</w:t>
      </w:r>
    </w:p>
    <w:p w14:paraId="5711FB85" w14:textId="77777777" w:rsidR="000E244E" w:rsidRPr="00476FD4" w:rsidRDefault="000E244E" w:rsidP="000E244E">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Pr>
          <w:rFonts w:eastAsia="等线" w:cs="Arial"/>
          <w:b/>
        </w:rPr>
        <w:t>1</w:t>
      </w:r>
      <w:r w:rsidRPr="00476FD4">
        <w:rPr>
          <w:rFonts w:eastAsia="等线" w:cs="Arial"/>
          <w:b/>
        </w:rPr>
        <w:t>: Multiple</w:t>
      </w:r>
      <w:r>
        <w:rPr>
          <w:rFonts w:eastAsia="等线" w:cs="Arial"/>
          <w:b/>
        </w:rPr>
        <w:t xml:space="preserve"> NW-side training</w:t>
      </w:r>
      <w:r w:rsidRPr="00476FD4">
        <w:rPr>
          <w:rFonts w:eastAsia="等线" w:cs="Arial"/>
          <w:b/>
        </w:rPr>
        <w:t xml:space="preserve"> data collection configuration</w:t>
      </w:r>
      <w:r>
        <w:rPr>
          <w:rFonts w:eastAsia="等线" w:cs="Arial"/>
          <w:b/>
        </w:rPr>
        <w:t>s</w:t>
      </w:r>
      <w:r w:rsidRPr="00476FD4">
        <w:rPr>
          <w:rFonts w:eastAsia="等线" w:cs="Arial"/>
          <w:b/>
        </w:rPr>
        <w:t xml:space="preserve"> can be configured to UE.</w:t>
      </w:r>
    </w:p>
    <w:p w14:paraId="67EB01DF" w14:textId="77777777" w:rsidR="000E244E" w:rsidRPr="00476FD4" w:rsidRDefault="000E244E" w:rsidP="000E244E">
      <w:pPr>
        <w:spacing w:line="360" w:lineRule="auto"/>
        <w:jc w:val="left"/>
        <w:rPr>
          <w:rFonts w:eastAsia="等线" w:cs="Arial"/>
          <w:b/>
        </w:rPr>
      </w:pPr>
      <w:r w:rsidRPr="00476FD4">
        <w:rPr>
          <w:rFonts w:eastAsia="等线" w:cs="Arial" w:hint="eastAsia"/>
          <w:b/>
        </w:rPr>
        <w:t>P</w:t>
      </w:r>
      <w:r w:rsidRPr="00476FD4">
        <w:rPr>
          <w:rFonts w:eastAsia="等线" w:cs="Arial"/>
          <w:b/>
        </w:rPr>
        <w:t xml:space="preserve">roposal </w:t>
      </w:r>
      <w:r>
        <w:rPr>
          <w:rFonts w:eastAsia="等线" w:cs="Arial"/>
          <w:b/>
        </w:rPr>
        <w:t>2</w:t>
      </w:r>
      <w:r w:rsidRPr="00476FD4">
        <w:rPr>
          <w:rFonts w:eastAsia="等线" w:cs="Arial"/>
          <w:b/>
        </w:rPr>
        <w:t xml:space="preserve">: </w:t>
      </w:r>
      <w:r>
        <w:rPr>
          <w:rFonts w:eastAsia="等线" w:cs="Arial"/>
          <w:b/>
        </w:rPr>
        <w:t>L1/L2 signalling based d</w:t>
      </w:r>
      <w:r w:rsidRPr="00476FD4">
        <w:rPr>
          <w:rFonts w:eastAsia="等线" w:cs="Arial"/>
          <w:b/>
        </w:rPr>
        <w:t xml:space="preserve">ynamic activation/deactivation of </w:t>
      </w:r>
      <w:r>
        <w:rPr>
          <w:rFonts w:eastAsia="等线" w:cs="Arial"/>
          <w:b/>
        </w:rPr>
        <w:t xml:space="preserve">NW-side training </w:t>
      </w:r>
      <w:r w:rsidRPr="00476FD4">
        <w:rPr>
          <w:rFonts w:eastAsia="等线" w:cs="Arial"/>
          <w:b/>
        </w:rPr>
        <w:t>data collection is not supported.</w:t>
      </w:r>
    </w:p>
    <w:p w14:paraId="26EF7964" w14:textId="77777777" w:rsidR="00116443" w:rsidRDefault="00116443" w:rsidP="00116443">
      <w:r w:rsidRPr="00C95325">
        <w:rPr>
          <w:rFonts w:eastAsia="等线" w:cs="Arial" w:hint="eastAsia"/>
          <w:b/>
        </w:rPr>
        <w:t>P</w:t>
      </w:r>
      <w:r w:rsidRPr="00C95325">
        <w:rPr>
          <w:rFonts w:eastAsia="等线" w:cs="Arial"/>
          <w:b/>
        </w:rPr>
        <w:t xml:space="preserve">roposal </w:t>
      </w:r>
      <w:r>
        <w:rPr>
          <w:rFonts w:eastAsia="等线" w:cs="Arial"/>
          <w:b/>
        </w:rPr>
        <w:t>3</w:t>
      </w:r>
      <w:r w:rsidRPr="00C95325">
        <w:rPr>
          <w:rFonts w:eastAsia="等线" w:cs="Arial"/>
          <w:b/>
        </w:rPr>
        <w:t>:</w:t>
      </w:r>
      <w:r>
        <w:rPr>
          <w:rFonts w:eastAsia="等线" w:cs="Arial"/>
          <w:b/>
        </w:rPr>
        <w:t xml:space="preserve"> </w:t>
      </w:r>
      <w:r>
        <w:rPr>
          <w:rFonts w:eastAsia="等线" w:cs="Arial" w:hint="eastAsia"/>
          <w:b/>
        </w:rPr>
        <w:t>S</w:t>
      </w:r>
      <w:r>
        <w:rPr>
          <w:rFonts w:eastAsia="等线" w:cs="Arial"/>
          <w:b/>
        </w:rPr>
        <w:t xml:space="preserve">erving cell’s radio condition (e.g. RSRP, RSRQ, SINR) is supported in data logging </w:t>
      </w:r>
    </w:p>
    <w:p w14:paraId="4C10A999" w14:textId="77777777" w:rsidR="00116443" w:rsidRPr="00C95325" w:rsidRDefault="00116443" w:rsidP="00116443">
      <w:pPr>
        <w:spacing w:line="360" w:lineRule="auto"/>
        <w:jc w:val="left"/>
        <w:rPr>
          <w:rFonts w:eastAsia="等线" w:cs="Arial"/>
          <w:b/>
        </w:rPr>
      </w:pPr>
      <w:r>
        <w:rPr>
          <w:rFonts w:eastAsia="等线" w:cs="Arial"/>
          <w:b/>
        </w:rPr>
        <w:t>event. A1 and A2 alike event are supported.</w:t>
      </w:r>
    </w:p>
    <w:p w14:paraId="301E30D1" w14:textId="77777777" w:rsidR="000E244E" w:rsidRPr="00C95325" w:rsidRDefault="000E244E" w:rsidP="000E244E">
      <w:pPr>
        <w:spacing w:line="360" w:lineRule="auto"/>
        <w:jc w:val="left"/>
        <w:rPr>
          <w:rFonts w:eastAsia="等线" w:cs="Arial"/>
          <w:b/>
        </w:rPr>
      </w:pPr>
      <w:r>
        <w:rPr>
          <w:rFonts w:eastAsia="等线" w:cs="Arial"/>
          <w:b/>
        </w:rPr>
        <w:t>Proposal 4: For data logging event, TTT like timer is not supported.</w:t>
      </w:r>
    </w:p>
    <w:p w14:paraId="11438763" w14:textId="77777777" w:rsidR="000E244E" w:rsidRDefault="000E244E" w:rsidP="000E244E">
      <w:pPr>
        <w:spacing w:line="360" w:lineRule="auto"/>
        <w:jc w:val="left"/>
        <w:rPr>
          <w:rFonts w:eastAsia="等线" w:cs="Arial"/>
          <w:b/>
        </w:rPr>
      </w:pPr>
      <w:r>
        <w:rPr>
          <w:rFonts w:eastAsia="等线" w:cs="Arial"/>
          <w:b/>
        </w:rPr>
        <w:t>Proposal 5: UE can support different data logging storage size across all use cases, which can be indicated by UE capability.</w:t>
      </w:r>
    </w:p>
    <w:p w14:paraId="4CD600DA" w14:textId="5D0D3FB0" w:rsidR="00DE5500" w:rsidRPr="000E244E" w:rsidRDefault="00DE5500" w:rsidP="00DE5500">
      <w:pPr>
        <w:spacing w:line="360" w:lineRule="auto"/>
        <w:jc w:val="left"/>
        <w:rPr>
          <w:rFonts w:eastAsia="等线" w:cs="Arial"/>
          <w:b/>
        </w:rPr>
      </w:pPr>
    </w:p>
    <w:p w14:paraId="1045F3DA" w14:textId="7F41F702" w:rsidR="007745ED" w:rsidRDefault="00EF7E2C" w:rsidP="007745ED">
      <w:pPr>
        <w:spacing w:line="360" w:lineRule="auto"/>
        <w:jc w:val="left"/>
        <w:rPr>
          <w:rFonts w:eastAsia="等线" w:cs="Arial"/>
          <w:b/>
        </w:rPr>
      </w:pPr>
      <w:r>
        <w:rPr>
          <w:rFonts w:eastAsia="等线" w:cs="Arial"/>
          <w:i/>
          <w:u w:val="single"/>
        </w:rPr>
        <w:t>Data report</w:t>
      </w:r>
    </w:p>
    <w:p w14:paraId="17FECA95" w14:textId="77777777" w:rsidR="000E244E" w:rsidRPr="00624573" w:rsidRDefault="000E244E" w:rsidP="000E244E">
      <w:pPr>
        <w:spacing w:line="360" w:lineRule="auto"/>
        <w:jc w:val="left"/>
        <w:rPr>
          <w:rFonts w:eastAsia="等线" w:cs="Arial"/>
          <w:b/>
        </w:rPr>
      </w:pPr>
      <w:r w:rsidRPr="00043560">
        <w:rPr>
          <w:rFonts w:eastAsia="等线" w:cs="Arial" w:hint="eastAsia"/>
          <w:b/>
        </w:rPr>
        <w:t>P</w:t>
      </w:r>
      <w:r w:rsidRPr="00043560">
        <w:rPr>
          <w:rFonts w:eastAsia="等线" w:cs="Arial"/>
          <w:b/>
        </w:rPr>
        <w:t xml:space="preserve">roposal </w:t>
      </w:r>
      <w:r>
        <w:rPr>
          <w:rFonts w:eastAsia="等线" w:cs="Arial"/>
          <w:b/>
        </w:rPr>
        <w:t>6</w:t>
      </w:r>
      <w:r w:rsidRPr="00043560">
        <w:rPr>
          <w:rFonts w:eastAsia="等线" w:cs="Arial"/>
          <w:b/>
        </w:rPr>
        <w:t xml:space="preserve">: </w:t>
      </w:r>
      <w:r>
        <w:rPr>
          <w:rFonts w:eastAsia="等线" w:cs="Arial"/>
          <w:b/>
        </w:rPr>
        <w:t>RAN2 confirms</w:t>
      </w:r>
      <w:r w:rsidRPr="00043560">
        <w:rPr>
          <w:rFonts w:eastAsia="等线" w:cs="Arial"/>
          <w:b/>
        </w:rPr>
        <w:t xml:space="preserve"> </w:t>
      </w:r>
      <w:r>
        <w:rPr>
          <w:rFonts w:eastAsia="等线" w:cs="Arial"/>
          <w:b/>
        </w:rPr>
        <w:t xml:space="preserve">only </w:t>
      </w:r>
      <w:r w:rsidRPr="00043560">
        <w:rPr>
          <w:rFonts w:eastAsia="等线" w:cs="Arial"/>
          <w:b/>
        </w:rPr>
        <w:t xml:space="preserve">low power state </w:t>
      </w:r>
      <w:r w:rsidRPr="00624573">
        <w:rPr>
          <w:rFonts w:eastAsia="等线" w:cs="Arial"/>
          <w:b/>
        </w:rPr>
        <w:t>and low memory are considered as reason for triggering of indication.</w:t>
      </w:r>
    </w:p>
    <w:p w14:paraId="24AE8555" w14:textId="77777777" w:rsidR="000E244E" w:rsidRPr="00E371B0" w:rsidRDefault="000E244E" w:rsidP="000E244E">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Pr>
          <w:rFonts w:eastAsia="等线" w:cs="Arial"/>
          <w:b/>
        </w:rPr>
        <w:t>7</w:t>
      </w:r>
      <w:r w:rsidRPr="00E371B0">
        <w:rPr>
          <w:rFonts w:eastAsia="等线" w:cs="Arial"/>
          <w:b/>
        </w:rPr>
        <w:t xml:space="preserve">: </w:t>
      </w:r>
      <w:r>
        <w:rPr>
          <w:rFonts w:eastAsia="等线" w:cs="Arial"/>
          <w:b/>
        </w:rPr>
        <w:t>UE includes the reason for triggering of indication (e.g. low power state, low memory) as part of data availability indication.</w:t>
      </w:r>
    </w:p>
    <w:p w14:paraId="563DC121" w14:textId="77777777" w:rsidR="000E244E" w:rsidRPr="00E371B0" w:rsidRDefault="000E244E" w:rsidP="000E244E">
      <w:pPr>
        <w:spacing w:line="360" w:lineRule="auto"/>
        <w:jc w:val="left"/>
        <w:rPr>
          <w:rFonts w:eastAsia="等线" w:cs="Arial"/>
          <w:b/>
        </w:rPr>
      </w:pPr>
      <w:r w:rsidRPr="00E371B0">
        <w:rPr>
          <w:rFonts w:eastAsia="等线" w:cs="Arial" w:hint="eastAsia"/>
          <w:b/>
        </w:rPr>
        <w:t>P</w:t>
      </w:r>
      <w:r w:rsidRPr="00E371B0">
        <w:rPr>
          <w:rFonts w:eastAsia="等线" w:cs="Arial"/>
          <w:b/>
        </w:rPr>
        <w:t xml:space="preserve">roposal </w:t>
      </w:r>
      <w:r>
        <w:rPr>
          <w:rFonts w:eastAsia="等线" w:cs="Arial"/>
          <w:b/>
        </w:rPr>
        <w:t>8</w:t>
      </w:r>
      <w:r w:rsidRPr="00E371B0">
        <w:rPr>
          <w:rFonts w:eastAsia="等线" w:cs="Arial"/>
          <w:b/>
        </w:rPr>
        <w:t>:</w:t>
      </w:r>
      <w:r>
        <w:rPr>
          <w:rFonts w:eastAsia="等线" w:cs="Arial"/>
          <w:b/>
        </w:rPr>
        <w:t xml:space="preserve"> UAI is used to report the data availability indication and reason of report.</w:t>
      </w:r>
    </w:p>
    <w:p w14:paraId="1A26F21F" w14:textId="77777777" w:rsidR="000E244E" w:rsidRDefault="000E244E" w:rsidP="000E244E">
      <w:pPr>
        <w:spacing w:line="360" w:lineRule="auto"/>
        <w:jc w:val="left"/>
        <w:rPr>
          <w:rFonts w:eastAsia="等线" w:cs="Arial"/>
          <w:b/>
        </w:rPr>
      </w:pPr>
      <w:r>
        <w:rPr>
          <w:rFonts w:eastAsia="等线" w:cs="Arial" w:hint="eastAsia"/>
          <w:b/>
        </w:rPr>
        <w:t>P</w:t>
      </w:r>
      <w:r>
        <w:rPr>
          <w:rFonts w:eastAsia="等线" w:cs="Arial"/>
          <w:b/>
        </w:rPr>
        <w:t>roposal 9: UE releases the logged data after report.</w:t>
      </w:r>
    </w:p>
    <w:p w14:paraId="63234EA6" w14:textId="77777777" w:rsidR="000E244E" w:rsidRPr="009A6C82" w:rsidRDefault="000E244E" w:rsidP="000E244E">
      <w:pPr>
        <w:spacing w:line="360" w:lineRule="auto"/>
        <w:jc w:val="left"/>
        <w:rPr>
          <w:rFonts w:eastAsia="等线" w:cs="Arial"/>
          <w:b/>
        </w:rPr>
      </w:pPr>
      <w:r>
        <w:rPr>
          <w:rFonts w:eastAsia="等线" w:cs="Arial"/>
          <w:b/>
        </w:rPr>
        <w:t>Proposal 10: If NW release the data collection configuration, UE releases the logged data. If NW modify the data collection configuration, UE keeps the logged data.</w:t>
      </w:r>
    </w:p>
    <w:p w14:paraId="5C8D29C5" w14:textId="77777777" w:rsidR="000E244E" w:rsidRPr="00452843" w:rsidRDefault="000E244E" w:rsidP="000E244E">
      <w:pPr>
        <w:rPr>
          <w:b/>
        </w:rPr>
      </w:pPr>
      <w:r w:rsidRPr="00452843">
        <w:rPr>
          <w:rFonts w:hint="eastAsia"/>
          <w:b/>
        </w:rPr>
        <w:t>P</w:t>
      </w:r>
      <w:r w:rsidRPr="00452843">
        <w:rPr>
          <w:b/>
        </w:rPr>
        <w:t>roposal 1</w:t>
      </w:r>
      <w:r>
        <w:rPr>
          <w:b/>
        </w:rPr>
        <w:t>1</w:t>
      </w:r>
      <w:r w:rsidRPr="00452843">
        <w:rPr>
          <w:b/>
        </w:rPr>
        <w:t xml:space="preserve">: </w:t>
      </w:r>
      <w:r>
        <w:rPr>
          <w:b/>
        </w:rPr>
        <w:t>It’s up to UE to decide whether buffer is full, i.e. before or after buffer is full.</w:t>
      </w:r>
    </w:p>
    <w:p w14:paraId="78B6691D" w14:textId="605122FE" w:rsidR="00DE5500" w:rsidRPr="000E244E" w:rsidRDefault="00DE5500" w:rsidP="00DE5500">
      <w:pPr>
        <w:spacing w:line="360" w:lineRule="auto"/>
        <w:jc w:val="left"/>
        <w:rPr>
          <w:rFonts w:eastAsia="等线" w:cs="Arial"/>
          <w:b/>
        </w:rPr>
      </w:pPr>
    </w:p>
    <w:p w14:paraId="4F36A9FF" w14:textId="4C8F8243" w:rsidR="00EF7E2C" w:rsidRDefault="00DE5500" w:rsidP="00EF7E2C">
      <w:pPr>
        <w:spacing w:line="360" w:lineRule="auto"/>
        <w:jc w:val="left"/>
        <w:rPr>
          <w:rFonts w:eastAsia="等线" w:cs="Arial"/>
          <w:b/>
        </w:rPr>
      </w:pPr>
      <w:r>
        <w:rPr>
          <w:rFonts w:eastAsia="等线" w:cs="Arial"/>
          <w:i/>
          <w:u w:val="single"/>
        </w:rPr>
        <w:t>Mobility handling</w:t>
      </w:r>
    </w:p>
    <w:p w14:paraId="4BFD99AB" w14:textId="77777777" w:rsidR="000E244E" w:rsidRDefault="000E244E" w:rsidP="000E244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Pr>
          <w:rFonts w:eastAsia="等线" w:cs="Arial"/>
          <w:b/>
        </w:rPr>
        <w:t>12</w:t>
      </w:r>
      <w:r w:rsidRPr="00852B38">
        <w:rPr>
          <w:rFonts w:eastAsia="等线" w:cs="Arial"/>
          <w:b/>
        </w:rPr>
        <w:t xml:space="preserve">: </w:t>
      </w:r>
      <w:r>
        <w:rPr>
          <w:rFonts w:eastAsia="等线" w:cs="Arial"/>
          <w:b/>
        </w:rPr>
        <w:t xml:space="preserve">If logged data are collected from multiple cells, </w:t>
      </w:r>
      <w:r w:rsidRPr="00852B38">
        <w:rPr>
          <w:rFonts w:eastAsia="等线" w:cs="Arial"/>
          <w:b/>
        </w:rPr>
        <w:t>UE report</w:t>
      </w:r>
      <w:r>
        <w:rPr>
          <w:rFonts w:eastAsia="等线" w:cs="Arial"/>
          <w:b/>
        </w:rPr>
        <w:t>s</w:t>
      </w:r>
      <w:r w:rsidRPr="00852B38">
        <w:rPr>
          <w:rFonts w:eastAsia="等线" w:cs="Arial"/>
          <w:b/>
        </w:rPr>
        <w:t xml:space="preserve"> the </w:t>
      </w:r>
      <w:r>
        <w:rPr>
          <w:rFonts w:eastAsia="等线" w:cs="Arial"/>
          <w:b/>
        </w:rPr>
        <w:t>logged</w:t>
      </w:r>
      <w:r w:rsidRPr="00852B38">
        <w:rPr>
          <w:rFonts w:eastAsia="等线" w:cs="Arial"/>
          <w:b/>
        </w:rPr>
        <w:t xml:space="preserve"> data </w:t>
      </w:r>
      <w:r>
        <w:rPr>
          <w:rFonts w:eastAsia="等线" w:cs="Arial"/>
          <w:b/>
        </w:rPr>
        <w:t>together with the corresponding cell ID and associated ID that it is collected.</w:t>
      </w:r>
    </w:p>
    <w:p w14:paraId="09111DC4" w14:textId="77777777" w:rsidR="00DE5500" w:rsidRPr="00DE5500" w:rsidRDefault="00DE5500" w:rsidP="007745ED">
      <w:pPr>
        <w:spacing w:line="360" w:lineRule="auto"/>
        <w:jc w:val="left"/>
        <w:rPr>
          <w:rFonts w:eastAsia="等线" w:cs="Arial"/>
          <w:b/>
        </w:rPr>
      </w:pPr>
    </w:p>
    <w:p w14:paraId="6DB4F6FE" w14:textId="702D1B25" w:rsidR="007745ED" w:rsidRPr="00677703" w:rsidRDefault="007745ED" w:rsidP="00745D1F">
      <w:pPr>
        <w:spacing w:line="360" w:lineRule="auto"/>
        <w:ind w:left="1000" w:hangingChars="500" w:hanging="1000"/>
        <w:jc w:val="left"/>
        <w:rPr>
          <w:rFonts w:eastAsia="等线" w:cs="Arial"/>
        </w:rPr>
      </w:pPr>
      <w:r w:rsidRPr="00677703">
        <w:rPr>
          <w:rFonts w:eastAsia="等线" w:cs="Arial" w:hint="eastAsia"/>
          <w:i/>
          <w:u w:val="single"/>
        </w:rPr>
        <w:t>F</w:t>
      </w:r>
      <w:r w:rsidRPr="00677703">
        <w:rPr>
          <w:rFonts w:eastAsia="等线" w:cs="Arial"/>
          <w:i/>
          <w:u w:val="single"/>
        </w:rPr>
        <w:t>or Pos:</w:t>
      </w:r>
    </w:p>
    <w:p w14:paraId="459C4078" w14:textId="77777777" w:rsidR="000E244E" w:rsidRPr="00B9049C" w:rsidRDefault="000E244E" w:rsidP="000E244E">
      <w:pPr>
        <w:spacing w:line="360" w:lineRule="auto"/>
        <w:jc w:val="left"/>
        <w:rPr>
          <w:b/>
        </w:rPr>
      </w:pPr>
      <w:r w:rsidRPr="00B9049C">
        <w:rPr>
          <w:b/>
        </w:rPr>
        <w:t xml:space="preserve">Proposal </w:t>
      </w:r>
      <w:r>
        <w:rPr>
          <w:b/>
        </w:rPr>
        <w:t>13</w:t>
      </w:r>
      <w:r w:rsidRPr="00B9049C">
        <w:rPr>
          <w:b/>
        </w:rPr>
        <w:t xml:space="preserve">: For Case 3a, if the termination point for training data is the </w:t>
      </w:r>
      <w:proofErr w:type="spellStart"/>
      <w:r w:rsidRPr="00B9049C">
        <w:rPr>
          <w:b/>
        </w:rPr>
        <w:t>gNB</w:t>
      </w:r>
      <w:proofErr w:type="spellEnd"/>
      <w:r w:rsidRPr="00B9049C">
        <w:rPr>
          <w:b/>
        </w:rPr>
        <w:t>, there may be no specification impact on data collection.</w:t>
      </w:r>
    </w:p>
    <w:p w14:paraId="166224CC" w14:textId="77777777" w:rsidR="000E244E" w:rsidRPr="00F516E1" w:rsidRDefault="000E244E" w:rsidP="000E244E">
      <w:pPr>
        <w:spacing w:line="360" w:lineRule="auto"/>
        <w:jc w:val="left"/>
        <w:rPr>
          <w:b/>
        </w:rPr>
      </w:pPr>
      <w:r w:rsidRPr="00B9049C">
        <w:rPr>
          <w:b/>
        </w:rPr>
        <w:t xml:space="preserve">Proposal </w:t>
      </w:r>
      <w:r>
        <w:rPr>
          <w:b/>
        </w:rPr>
        <w:t>14</w:t>
      </w:r>
      <w:r w:rsidRPr="00B9049C">
        <w:rPr>
          <w:b/>
        </w:rPr>
        <w:t xml:space="preserve">: For Case 3b, the LMF is responsible for data collection, and the </w:t>
      </w:r>
      <w:proofErr w:type="spellStart"/>
      <w:r w:rsidRPr="00B9049C">
        <w:rPr>
          <w:b/>
        </w:rPr>
        <w:t>NRPPa</w:t>
      </w:r>
      <w:proofErr w:type="spellEnd"/>
      <w:r w:rsidRPr="00B9049C">
        <w:rPr>
          <w:b/>
        </w:rPr>
        <w:t xml:space="preserve"> protocol should be used to report the dataset from the </w:t>
      </w:r>
      <w:proofErr w:type="spellStart"/>
      <w:r w:rsidRPr="00B9049C">
        <w:rPr>
          <w:b/>
        </w:rPr>
        <w:t>gNB</w:t>
      </w:r>
      <w:proofErr w:type="spellEnd"/>
      <w:r w:rsidRPr="00B9049C">
        <w:rPr>
          <w:b/>
        </w:rPr>
        <w:t xml:space="preserve"> to the LMF for model training.</w:t>
      </w:r>
    </w:p>
    <w:p w14:paraId="4E2A5A7C" w14:textId="77777777" w:rsidR="000E244E" w:rsidRDefault="000E244E" w:rsidP="000E244E">
      <w:pPr>
        <w:spacing w:line="360" w:lineRule="auto"/>
        <w:jc w:val="left"/>
        <w:rPr>
          <w:b/>
        </w:rPr>
      </w:pPr>
      <w:r w:rsidRPr="00B9049C">
        <w:rPr>
          <w:b/>
        </w:rPr>
        <w:lastRenderedPageBreak/>
        <w:t xml:space="preserve">Proposal </w:t>
      </w:r>
      <w:r>
        <w:rPr>
          <w:b/>
        </w:rPr>
        <w:t>15</w:t>
      </w:r>
      <w:r w:rsidRPr="00B9049C">
        <w:rPr>
          <w:b/>
        </w:rPr>
        <w:t xml:space="preserve">: For Case 3b, </w:t>
      </w:r>
      <w:r>
        <w:rPr>
          <w:b/>
        </w:rPr>
        <w:t>LMF sends area of interest of data collection to UE when requesting it to perform the data collection.</w:t>
      </w:r>
    </w:p>
    <w:p w14:paraId="49DE1F9D" w14:textId="77777777" w:rsidR="000E244E" w:rsidRDefault="000E244E" w:rsidP="000E244E">
      <w:pPr>
        <w:spacing w:line="360" w:lineRule="auto"/>
        <w:jc w:val="left"/>
        <w:rPr>
          <w:b/>
        </w:rPr>
      </w:pPr>
      <w:r w:rsidRPr="00D26EF5">
        <w:rPr>
          <w:b/>
        </w:rPr>
        <w:t xml:space="preserve">Proposal </w:t>
      </w:r>
      <w:r w:rsidRPr="00940202">
        <w:rPr>
          <w:b/>
        </w:rPr>
        <w:t>1</w:t>
      </w:r>
      <w:r>
        <w:rPr>
          <w:b/>
        </w:rPr>
        <w:t>6</w:t>
      </w:r>
      <w:r w:rsidRPr="00940202">
        <w:rPr>
          <w:b/>
        </w:rPr>
        <w:t xml:space="preserve">: For Case 3b, </w:t>
      </w:r>
      <w:r w:rsidRPr="004D479E">
        <w:rPr>
          <w:b/>
        </w:rPr>
        <w:t xml:space="preserve">LMF indicates the PRS configuration </w:t>
      </w:r>
      <w:r w:rsidRPr="008C7DAC">
        <w:rPr>
          <w:b/>
        </w:rPr>
        <w:t xml:space="preserve">for </w:t>
      </w:r>
      <w:r w:rsidRPr="004D479E">
        <w:rPr>
          <w:b/>
        </w:rPr>
        <w:t xml:space="preserve">UE performing </w:t>
      </w:r>
      <w:r w:rsidRPr="00B45BE3">
        <w:rPr>
          <w:b/>
        </w:rPr>
        <w:t xml:space="preserve">NW-side </w:t>
      </w:r>
      <w:r w:rsidRPr="004D479E">
        <w:rPr>
          <w:b/>
        </w:rPr>
        <w:t>data collection</w:t>
      </w:r>
      <w:r w:rsidRPr="00B45BE3">
        <w:rPr>
          <w:b/>
        </w:rPr>
        <w:t>, which can be the same or different PRS configuration for non-AI/ML PRS configuration.</w:t>
      </w:r>
      <w:r w:rsidRPr="004D479E">
        <w:rPr>
          <w:b/>
        </w:rPr>
        <w:t xml:space="preserve"> </w:t>
      </w:r>
    </w:p>
    <w:p w14:paraId="2AEFE4C6" w14:textId="29DFCC71" w:rsidR="00FD5A4E" w:rsidRPr="00DE5500" w:rsidRDefault="00FD5A4E" w:rsidP="00745D1F">
      <w:pPr>
        <w:spacing w:line="360" w:lineRule="auto"/>
        <w:ind w:left="1000" w:hangingChars="500" w:hanging="1000"/>
        <w:jc w:val="left"/>
        <w:rPr>
          <w:rFonts w:eastAsia="等线" w:cs="Arial"/>
          <w:b/>
        </w:rPr>
      </w:pPr>
    </w:p>
    <w:p w14:paraId="793C725A" w14:textId="612E635D" w:rsidR="00A21E04" w:rsidRDefault="00F075EF" w:rsidP="00A21E04">
      <w:pPr>
        <w:pStyle w:val="1"/>
      </w:pPr>
      <w:r>
        <w:t>Reference</w:t>
      </w:r>
    </w:p>
    <w:p w14:paraId="53B4FC55" w14:textId="6FADD672" w:rsidR="00F516E1" w:rsidRDefault="001419B1" w:rsidP="00F516E1">
      <w:r>
        <w:rPr>
          <w:rFonts w:hint="eastAsia"/>
        </w:rPr>
        <w:t>[</w:t>
      </w:r>
      <w:r>
        <w:t xml:space="preserve">1] </w:t>
      </w:r>
      <w:r w:rsidRPr="001419B1">
        <w:t>R2-2311720</w:t>
      </w:r>
      <w:r w:rsidRPr="001419B1">
        <w:tab/>
        <w:t>Reply LS on Data Collection Requirements and Assumptions</w:t>
      </w:r>
    </w:p>
    <w:p w14:paraId="4FE3ABE0" w14:textId="77777777" w:rsidR="00F516E1" w:rsidRDefault="00F516E1" w:rsidP="00F516E1">
      <w:r>
        <w:t xml:space="preserve">[2] TR 38.843 v18.0.0 </w:t>
      </w:r>
      <w:r w:rsidRPr="00C3700A">
        <w:t>Study on Artificial Intelligence (AI)/Machine Learning (ML) for NR air interface</w:t>
      </w:r>
    </w:p>
    <w:p w14:paraId="6C458AD0" w14:textId="77777777" w:rsidR="00F516E1" w:rsidRDefault="00F516E1" w:rsidP="00F516E1">
      <w:r>
        <w:rPr>
          <w:rFonts w:hint="eastAsia"/>
        </w:rPr>
        <w:t>[</w:t>
      </w:r>
      <w:r>
        <w:t xml:space="preserve">3] TS 23.273-j00, </w:t>
      </w:r>
      <w:bookmarkStart w:id="7" w:name="specTitle"/>
      <w:r>
        <w:t>Technical Specification Group Services and System Aspects</w:t>
      </w:r>
      <w:r w:rsidRPr="0021575D">
        <w:t>;</w:t>
      </w:r>
      <w:bookmarkEnd w:id="7"/>
      <w:r>
        <w:rPr>
          <w:rFonts w:hint="eastAsia"/>
        </w:rPr>
        <w:t xml:space="preserve"> </w:t>
      </w:r>
      <w:r>
        <w:t>5G System (5GS) Location Services (LCS)</w:t>
      </w:r>
    </w:p>
    <w:p w14:paraId="4BA6D873" w14:textId="2818608C" w:rsidR="001419B1" w:rsidRPr="001419B1" w:rsidRDefault="001419B1" w:rsidP="001419B1"/>
    <w:sectPr w:rsidR="001419B1" w:rsidRPr="001419B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FC20" w16cex:dateUtc="2025-02-05T07:02:00Z"/>
  <w16cex:commentExtensible w16cex:durableId="2B4DFFF6" w16cex:dateUtc="2025-02-05T07:19:00Z"/>
  <w16cex:commentExtensible w16cex:durableId="2B4E010D" w16cex:dateUtc="2025-02-05T07:23:00Z"/>
  <w16cex:commentExtensible w16cex:durableId="2B4E02C1" w16cex:dateUtc="2025-02-05T07:31:00Z"/>
  <w16cex:commentExtensible w16cex:durableId="2B4E04FB" w16cex:dateUtc="2025-02-05T07:40:00Z"/>
  <w16cex:commentExtensible w16cex:durableId="2B4E046E" w16cex:dateUtc="2025-02-05T07:38:00Z"/>
  <w16cex:commentExtensible w16cex:durableId="2B4E0703" w16cex:dateUtc="2025-02-05T07:49:00Z"/>
  <w16cex:commentExtensible w16cex:durableId="2B4E074E" w16cex:dateUtc="2025-02-05T07:50:00Z"/>
  <w16cex:commentExtensible w16cex:durableId="2B4E07B6" w16cex:dateUtc="2025-02-05T07:52:00Z"/>
  <w16cex:commentExtensible w16cex:durableId="2B4E076B" w16cex:dateUtc="2025-02-05T07:51:00Z"/>
  <w16cex:commentExtensible w16cex:durableId="2B4E0834" w16cex:dateUtc="2025-02-05T07:54:00Z"/>
  <w16cex:commentExtensible w16cex:durableId="2B4E08FF" w16cex:dateUtc="2025-02-05T07:57:00Z"/>
  <w16cex:commentExtensible w16cex:durableId="2B4E0A36" w16cex:dateUtc="2025-02-05T08:03:00Z"/>
  <w16cex:commentExtensible w16cex:durableId="2B4E0A7B" w16cex:dateUtc="2025-02-05T08:04:00Z"/>
  <w16cex:commentExtensible w16cex:durableId="2B4E0B16" w16cex:dateUtc="2025-02-05T08:06:00Z"/>
  <w16cex:commentExtensible w16cex:durableId="2B4E0BAA" w16cex:dateUtc="2025-02-05T08:09:00Z"/>
  <w16cex:commentExtensible w16cex:durableId="2B4E0BF7" w16cex:dateUtc="2025-02-05T08:10:00Z"/>
  <w16cex:commentExtensible w16cex:durableId="2B4E0C0A" w16cex:dateUtc="2025-02-05T08:10:00Z"/>
  <w16cex:commentExtensible w16cex:durableId="2B4E0C40" w16cex:dateUtc="2025-02-05T08:11:00Z"/>
  <w16cex:commentExtensible w16cex:durableId="2B4E0DC1" w16cex:dateUtc="2025-02-05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20909" w14:textId="77777777" w:rsidR="00235F66" w:rsidRDefault="00235F66" w:rsidP="00070605">
      <w:pPr>
        <w:spacing w:after="0"/>
      </w:pPr>
      <w:r>
        <w:separator/>
      </w:r>
    </w:p>
  </w:endnote>
  <w:endnote w:type="continuationSeparator" w:id="0">
    <w:p w14:paraId="6EA19390" w14:textId="77777777" w:rsidR="00235F66" w:rsidRDefault="00235F66"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5FD73" w14:textId="77777777" w:rsidR="00235F66" w:rsidRDefault="00235F66" w:rsidP="00070605">
      <w:pPr>
        <w:spacing w:after="0"/>
      </w:pPr>
      <w:r>
        <w:separator/>
      </w:r>
    </w:p>
  </w:footnote>
  <w:footnote w:type="continuationSeparator" w:id="0">
    <w:p w14:paraId="1A297F87" w14:textId="77777777" w:rsidR="00235F66" w:rsidRDefault="00235F66"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5DE68B9"/>
    <w:multiLevelType w:val="hybridMultilevel"/>
    <w:tmpl w:val="DED66E7A"/>
    <w:lvl w:ilvl="0" w:tplc="4E661E0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C8242B3"/>
    <w:multiLevelType w:val="hybridMultilevel"/>
    <w:tmpl w:val="FD0EB506"/>
    <w:lvl w:ilvl="0" w:tplc="A5D20A4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4"/>
  </w:num>
  <w:num w:numId="4">
    <w:abstractNumId w:val="11"/>
  </w:num>
  <w:num w:numId="5">
    <w:abstractNumId w:val="13"/>
  </w:num>
  <w:num w:numId="6">
    <w:abstractNumId w:val="9"/>
  </w:num>
  <w:num w:numId="7">
    <w:abstractNumId w:val="21"/>
  </w:num>
  <w:num w:numId="8">
    <w:abstractNumId w:val="16"/>
  </w:num>
  <w:num w:numId="9">
    <w:abstractNumId w:val="5"/>
  </w:num>
  <w:num w:numId="10">
    <w:abstractNumId w:val="6"/>
  </w:num>
  <w:num w:numId="11">
    <w:abstractNumId w:val="19"/>
  </w:num>
  <w:num w:numId="12">
    <w:abstractNumId w:val="28"/>
  </w:num>
  <w:num w:numId="13">
    <w:abstractNumId w:val="27"/>
  </w:num>
  <w:num w:numId="14">
    <w:abstractNumId w:val="25"/>
  </w:num>
  <w:num w:numId="15">
    <w:abstractNumId w:val="8"/>
  </w:num>
  <w:num w:numId="16">
    <w:abstractNumId w:val="3"/>
  </w:num>
  <w:num w:numId="17">
    <w:abstractNumId w:val="2"/>
  </w:num>
  <w:num w:numId="18">
    <w:abstractNumId w:val="18"/>
  </w:num>
  <w:num w:numId="19">
    <w:abstractNumId w:val="23"/>
  </w:num>
  <w:num w:numId="20">
    <w:abstractNumId w:val="20"/>
  </w:num>
  <w:num w:numId="21">
    <w:abstractNumId w:val="17"/>
  </w:num>
  <w:num w:numId="22">
    <w:abstractNumId w:val="32"/>
  </w:num>
  <w:num w:numId="23">
    <w:abstractNumId w:val="15"/>
  </w:num>
  <w:num w:numId="24">
    <w:abstractNumId w:val="29"/>
  </w:num>
  <w:num w:numId="25">
    <w:abstractNumId w:val="24"/>
  </w:num>
  <w:num w:numId="26">
    <w:abstractNumId w:val="31"/>
  </w:num>
  <w:num w:numId="27">
    <w:abstractNumId w:val="30"/>
  </w:num>
  <w:num w:numId="28">
    <w:abstractNumId w:val="7"/>
  </w:num>
  <w:num w:numId="29">
    <w:abstractNumId w:val="14"/>
  </w:num>
  <w:num w:numId="30">
    <w:abstractNumId w:val="0"/>
  </w:num>
  <w:num w:numId="31">
    <w:abstractNumId w:val="1"/>
  </w:num>
  <w:num w:numId="32">
    <w:abstractNumId w:val="1"/>
  </w:num>
  <w:num w:numId="33">
    <w:abstractNumId w:val="1"/>
  </w:num>
  <w:num w:numId="34">
    <w:abstractNumId w:val="10"/>
  </w:num>
  <w:num w:numId="35">
    <w:abstractNumId w:val="26"/>
  </w:num>
  <w:num w:numId="36">
    <w:abstractNumId w:val="1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1A45"/>
    <w:rsid w:val="00003B4B"/>
    <w:rsid w:val="000041C7"/>
    <w:rsid w:val="00004546"/>
    <w:rsid w:val="000062BA"/>
    <w:rsid w:val="000076D7"/>
    <w:rsid w:val="00010BCB"/>
    <w:rsid w:val="00012CD6"/>
    <w:rsid w:val="00022C0C"/>
    <w:rsid w:val="000273C5"/>
    <w:rsid w:val="000317C9"/>
    <w:rsid w:val="000318A7"/>
    <w:rsid w:val="00036867"/>
    <w:rsid w:val="00040421"/>
    <w:rsid w:val="00043560"/>
    <w:rsid w:val="0004709F"/>
    <w:rsid w:val="00052432"/>
    <w:rsid w:val="00055B1B"/>
    <w:rsid w:val="00066E3F"/>
    <w:rsid w:val="00070605"/>
    <w:rsid w:val="000727C6"/>
    <w:rsid w:val="00073A5A"/>
    <w:rsid w:val="0007586D"/>
    <w:rsid w:val="0008240B"/>
    <w:rsid w:val="0008463A"/>
    <w:rsid w:val="000875BB"/>
    <w:rsid w:val="000919AA"/>
    <w:rsid w:val="00097436"/>
    <w:rsid w:val="00097F97"/>
    <w:rsid w:val="000A4AF4"/>
    <w:rsid w:val="000B0BC4"/>
    <w:rsid w:val="000B4347"/>
    <w:rsid w:val="000C429A"/>
    <w:rsid w:val="000C7C3E"/>
    <w:rsid w:val="000D1111"/>
    <w:rsid w:val="000D250D"/>
    <w:rsid w:val="000D6BB5"/>
    <w:rsid w:val="000E0C0D"/>
    <w:rsid w:val="000E244E"/>
    <w:rsid w:val="000F0D6D"/>
    <w:rsid w:val="000F11E8"/>
    <w:rsid w:val="000F21F2"/>
    <w:rsid w:val="000F6D8F"/>
    <w:rsid w:val="00101E8E"/>
    <w:rsid w:val="00102FCA"/>
    <w:rsid w:val="001149B3"/>
    <w:rsid w:val="00116104"/>
    <w:rsid w:val="00116443"/>
    <w:rsid w:val="00122A5D"/>
    <w:rsid w:val="00122BC9"/>
    <w:rsid w:val="00124F36"/>
    <w:rsid w:val="001261E7"/>
    <w:rsid w:val="001315D1"/>
    <w:rsid w:val="00131EC5"/>
    <w:rsid w:val="00133BD5"/>
    <w:rsid w:val="001419B1"/>
    <w:rsid w:val="00143E1C"/>
    <w:rsid w:val="00144E1A"/>
    <w:rsid w:val="00152C95"/>
    <w:rsid w:val="00172843"/>
    <w:rsid w:val="0017580E"/>
    <w:rsid w:val="001839C9"/>
    <w:rsid w:val="001844E0"/>
    <w:rsid w:val="0019098F"/>
    <w:rsid w:val="001943F8"/>
    <w:rsid w:val="00195531"/>
    <w:rsid w:val="001955ED"/>
    <w:rsid w:val="001A06CC"/>
    <w:rsid w:val="001A6C50"/>
    <w:rsid w:val="001B46C5"/>
    <w:rsid w:val="001B6AC6"/>
    <w:rsid w:val="001C6223"/>
    <w:rsid w:val="001C6E1A"/>
    <w:rsid w:val="001C6EB0"/>
    <w:rsid w:val="001E3BF1"/>
    <w:rsid w:val="001F242D"/>
    <w:rsid w:val="001F3760"/>
    <w:rsid w:val="001F3A6C"/>
    <w:rsid w:val="00211145"/>
    <w:rsid w:val="00212903"/>
    <w:rsid w:val="00214879"/>
    <w:rsid w:val="00215E3D"/>
    <w:rsid w:val="00217D3F"/>
    <w:rsid w:val="00224E48"/>
    <w:rsid w:val="00225322"/>
    <w:rsid w:val="00225B7F"/>
    <w:rsid w:val="00227D68"/>
    <w:rsid w:val="0023347A"/>
    <w:rsid w:val="00235F66"/>
    <w:rsid w:val="002364E0"/>
    <w:rsid w:val="00240CAD"/>
    <w:rsid w:val="00245C0D"/>
    <w:rsid w:val="002534B8"/>
    <w:rsid w:val="00253A8C"/>
    <w:rsid w:val="00254FE0"/>
    <w:rsid w:val="002644F7"/>
    <w:rsid w:val="00267B54"/>
    <w:rsid w:val="0027187D"/>
    <w:rsid w:val="00284761"/>
    <w:rsid w:val="00285F59"/>
    <w:rsid w:val="00293152"/>
    <w:rsid w:val="002948B8"/>
    <w:rsid w:val="002A4360"/>
    <w:rsid w:val="002A48DE"/>
    <w:rsid w:val="002A5A94"/>
    <w:rsid w:val="002B0285"/>
    <w:rsid w:val="002B23A4"/>
    <w:rsid w:val="002B6DD8"/>
    <w:rsid w:val="002B7D70"/>
    <w:rsid w:val="002C2B74"/>
    <w:rsid w:val="002C5B3A"/>
    <w:rsid w:val="002C7AF1"/>
    <w:rsid w:val="002D4C76"/>
    <w:rsid w:val="002E2280"/>
    <w:rsid w:val="002E289B"/>
    <w:rsid w:val="002F040F"/>
    <w:rsid w:val="002F316E"/>
    <w:rsid w:val="002F4912"/>
    <w:rsid w:val="002F5617"/>
    <w:rsid w:val="00306C6C"/>
    <w:rsid w:val="003156DF"/>
    <w:rsid w:val="003230C5"/>
    <w:rsid w:val="003334D4"/>
    <w:rsid w:val="00344B2C"/>
    <w:rsid w:val="003471B0"/>
    <w:rsid w:val="00354469"/>
    <w:rsid w:val="00364A07"/>
    <w:rsid w:val="003719CD"/>
    <w:rsid w:val="00374CE4"/>
    <w:rsid w:val="00380D3C"/>
    <w:rsid w:val="003A0975"/>
    <w:rsid w:val="003A3735"/>
    <w:rsid w:val="003A3D52"/>
    <w:rsid w:val="003A5E18"/>
    <w:rsid w:val="003A77D5"/>
    <w:rsid w:val="003B2BDD"/>
    <w:rsid w:val="003B2E98"/>
    <w:rsid w:val="003C1FD9"/>
    <w:rsid w:val="003C582E"/>
    <w:rsid w:val="003C65F3"/>
    <w:rsid w:val="003D3348"/>
    <w:rsid w:val="003E696E"/>
    <w:rsid w:val="003F1C12"/>
    <w:rsid w:val="003F36DE"/>
    <w:rsid w:val="003F3BD9"/>
    <w:rsid w:val="003F4B72"/>
    <w:rsid w:val="00405BB6"/>
    <w:rsid w:val="004108C2"/>
    <w:rsid w:val="004157AD"/>
    <w:rsid w:val="0041581C"/>
    <w:rsid w:val="00422C2E"/>
    <w:rsid w:val="00424D3D"/>
    <w:rsid w:val="00433E4F"/>
    <w:rsid w:val="00435836"/>
    <w:rsid w:val="00442D37"/>
    <w:rsid w:val="00443068"/>
    <w:rsid w:val="00443120"/>
    <w:rsid w:val="0044562A"/>
    <w:rsid w:val="00445E1F"/>
    <w:rsid w:val="00452843"/>
    <w:rsid w:val="004607DC"/>
    <w:rsid w:val="00460DE4"/>
    <w:rsid w:val="004650C0"/>
    <w:rsid w:val="00466EA7"/>
    <w:rsid w:val="00467BA8"/>
    <w:rsid w:val="00467F70"/>
    <w:rsid w:val="00470752"/>
    <w:rsid w:val="00470EAC"/>
    <w:rsid w:val="004759E5"/>
    <w:rsid w:val="00475C50"/>
    <w:rsid w:val="00476FD4"/>
    <w:rsid w:val="00482CCC"/>
    <w:rsid w:val="00483186"/>
    <w:rsid w:val="00483530"/>
    <w:rsid w:val="00486FC0"/>
    <w:rsid w:val="00490101"/>
    <w:rsid w:val="004940E4"/>
    <w:rsid w:val="004951DC"/>
    <w:rsid w:val="0049627B"/>
    <w:rsid w:val="004A306D"/>
    <w:rsid w:val="004A31F9"/>
    <w:rsid w:val="004A78FA"/>
    <w:rsid w:val="004C33C3"/>
    <w:rsid w:val="004C4872"/>
    <w:rsid w:val="004C6F71"/>
    <w:rsid w:val="004D34C3"/>
    <w:rsid w:val="004D479E"/>
    <w:rsid w:val="004E1317"/>
    <w:rsid w:val="004E506D"/>
    <w:rsid w:val="004E5574"/>
    <w:rsid w:val="004F0496"/>
    <w:rsid w:val="004F3845"/>
    <w:rsid w:val="004F5F88"/>
    <w:rsid w:val="004F6849"/>
    <w:rsid w:val="004F71DB"/>
    <w:rsid w:val="00501E52"/>
    <w:rsid w:val="00502DAE"/>
    <w:rsid w:val="0050387E"/>
    <w:rsid w:val="00504D1D"/>
    <w:rsid w:val="00506732"/>
    <w:rsid w:val="0050720A"/>
    <w:rsid w:val="00533A9C"/>
    <w:rsid w:val="005358F3"/>
    <w:rsid w:val="00540A00"/>
    <w:rsid w:val="0055506D"/>
    <w:rsid w:val="00556F24"/>
    <w:rsid w:val="00557D48"/>
    <w:rsid w:val="00560C2B"/>
    <w:rsid w:val="00561784"/>
    <w:rsid w:val="00570C24"/>
    <w:rsid w:val="00580CE3"/>
    <w:rsid w:val="005846B0"/>
    <w:rsid w:val="00585CD9"/>
    <w:rsid w:val="00592235"/>
    <w:rsid w:val="00592C08"/>
    <w:rsid w:val="005A2DE1"/>
    <w:rsid w:val="005A6BD2"/>
    <w:rsid w:val="005A777C"/>
    <w:rsid w:val="005B02CE"/>
    <w:rsid w:val="005B10B3"/>
    <w:rsid w:val="005B1941"/>
    <w:rsid w:val="005B6AAD"/>
    <w:rsid w:val="005C02BD"/>
    <w:rsid w:val="005C1538"/>
    <w:rsid w:val="005C267D"/>
    <w:rsid w:val="005C4B8A"/>
    <w:rsid w:val="005C79A3"/>
    <w:rsid w:val="005E092F"/>
    <w:rsid w:val="005E0A16"/>
    <w:rsid w:val="005E2EA8"/>
    <w:rsid w:val="005E4581"/>
    <w:rsid w:val="005F08AD"/>
    <w:rsid w:val="005F2E21"/>
    <w:rsid w:val="005F3AFE"/>
    <w:rsid w:val="00603995"/>
    <w:rsid w:val="0060447E"/>
    <w:rsid w:val="00610AC3"/>
    <w:rsid w:val="00611C6E"/>
    <w:rsid w:val="00617F8C"/>
    <w:rsid w:val="00620162"/>
    <w:rsid w:val="0062431F"/>
    <w:rsid w:val="00624573"/>
    <w:rsid w:val="00627257"/>
    <w:rsid w:val="00630B82"/>
    <w:rsid w:val="0063610F"/>
    <w:rsid w:val="00640243"/>
    <w:rsid w:val="00640A2B"/>
    <w:rsid w:val="006431C0"/>
    <w:rsid w:val="00651938"/>
    <w:rsid w:val="00652060"/>
    <w:rsid w:val="006600E2"/>
    <w:rsid w:val="00660A99"/>
    <w:rsid w:val="00660AB0"/>
    <w:rsid w:val="00663256"/>
    <w:rsid w:val="00665B8B"/>
    <w:rsid w:val="00667C6A"/>
    <w:rsid w:val="00672582"/>
    <w:rsid w:val="006733C3"/>
    <w:rsid w:val="00677703"/>
    <w:rsid w:val="0067794A"/>
    <w:rsid w:val="00677EE3"/>
    <w:rsid w:val="00681798"/>
    <w:rsid w:val="00681E70"/>
    <w:rsid w:val="00683714"/>
    <w:rsid w:val="0069096F"/>
    <w:rsid w:val="006948D4"/>
    <w:rsid w:val="00697CB7"/>
    <w:rsid w:val="006A4EB1"/>
    <w:rsid w:val="006B18A4"/>
    <w:rsid w:val="006C2BBC"/>
    <w:rsid w:val="006C5FA8"/>
    <w:rsid w:val="006C6C51"/>
    <w:rsid w:val="006D0E46"/>
    <w:rsid w:val="006D371F"/>
    <w:rsid w:val="006D3FEB"/>
    <w:rsid w:val="006D7D65"/>
    <w:rsid w:val="006E08C5"/>
    <w:rsid w:val="006E12ED"/>
    <w:rsid w:val="006E5F7C"/>
    <w:rsid w:val="006F75BC"/>
    <w:rsid w:val="00700394"/>
    <w:rsid w:val="00703FA2"/>
    <w:rsid w:val="00706E4D"/>
    <w:rsid w:val="00707DA7"/>
    <w:rsid w:val="00715B39"/>
    <w:rsid w:val="007410A6"/>
    <w:rsid w:val="007411D3"/>
    <w:rsid w:val="007421A4"/>
    <w:rsid w:val="00745D1F"/>
    <w:rsid w:val="00751F00"/>
    <w:rsid w:val="007612D0"/>
    <w:rsid w:val="007745ED"/>
    <w:rsid w:val="00781BC8"/>
    <w:rsid w:val="007857AF"/>
    <w:rsid w:val="0079095F"/>
    <w:rsid w:val="0079191F"/>
    <w:rsid w:val="007951F3"/>
    <w:rsid w:val="00797CFB"/>
    <w:rsid w:val="007A61FD"/>
    <w:rsid w:val="007A6BF1"/>
    <w:rsid w:val="007B1E07"/>
    <w:rsid w:val="007B57F2"/>
    <w:rsid w:val="007C0303"/>
    <w:rsid w:val="007D162E"/>
    <w:rsid w:val="007D4D0D"/>
    <w:rsid w:val="007E256A"/>
    <w:rsid w:val="007E4044"/>
    <w:rsid w:val="007F0B00"/>
    <w:rsid w:val="007F4259"/>
    <w:rsid w:val="008022F9"/>
    <w:rsid w:val="008023C6"/>
    <w:rsid w:val="00803408"/>
    <w:rsid w:val="008043AC"/>
    <w:rsid w:val="00807410"/>
    <w:rsid w:val="00811E92"/>
    <w:rsid w:val="0082127E"/>
    <w:rsid w:val="00822416"/>
    <w:rsid w:val="008266E7"/>
    <w:rsid w:val="00830C7C"/>
    <w:rsid w:val="0083619A"/>
    <w:rsid w:val="00841A4F"/>
    <w:rsid w:val="008461CB"/>
    <w:rsid w:val="00852B38"/>
    <w:rsid w:val="00855A05"/>
    <w:rsid w:val="0086079F"/>
    <w:rsid w:val="008672C7"/>
    <w:rsid w:val="00870054"/>
    <w:rsid w:val="008708C5"/>
    <w:rsid w:val="00870E32"/>
    <w:rsid w:val="00872EC0"/>
    <w:rsid w:val="0087456A"/>
    <w:rsid w:val="008C7DAC"/>
    <w:rsid w:val="008D1814"/>
    <w:rsid w:val="008D2DF0"/>
    <w:rsid w:val="008D6F00"/>
    <w:rsid w:val="008E2FE9"/>
    <w:rsid w:val="008E6806"/>
    <w:rsid w:val="008F6F84"/>
    <w:rsid w:val="008F6FEC"/>
    <w:rsid w:val="009057CF"/>
    <w:rsid w:val="00906CE1"/>
    <w:rsid w:val="00912BE4"/>
    <w:rsid w:val="0091710B"/>
    <w:rsid w:val="00922D95"/>
    <w:rsid w:val="00932C0B"/>
    <w:rsid w:val="00940202"/>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C2B13"/>
    <w:rsid w:val="009C5A69"/>
    <w:rsid w:val="009C66EB"/>
    <w:rsid w:val="009D2219"/>
    <w:rsid w:val="009E3ECB"/>
    <w:rsid w:val="009E4004"/>
    <w:rsid w:val="009E5154"/>
    <w:rsid w:val="009F1596"/>
    <w:rsid w:val="009F388A"/>
    <w:rsid w:val="009F404E"/>
    <w:rsid w:val="00A02004"/>
    <w:rsid w:val="00A03756"/>
    <w:rsid w:val="00A0452A"/>
    <w:rsid w:val="00A054F3"/>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87A7F"/>
    <w:rsid w:val="00A90444"/>
    <w:rsid w:val="00A91911"/>
    <w:rsid w:val="00A952D3"/>
    <w:rsid w:val="00A9734D"/>
    <w:rsid w:val="00A97677"/>
    <w:rsid w:val="00AA1681"/>
    <w:rsid w:val="00AA63D9"/>
    <w:rsid w:val="00AB19B5"/>
    <w:rsid w:val="00AB1CAB"/>
    <w:rsid w:val="00AB464A"/>
    <w:rsid w:val="00AB61DA"/>
    <w:rsid w:val="00AC0279"/>
    <w:rsid w:val="00AC3273"/>
    <w:rsid w:val="00AD095A"/>
    <w:rsid w:val="00AD42B8"/>
    <w:rsid w:val="00AE0CE0"/>
    <w:rsid w:val="00AE54E1"/>
    <w:rsid w:val="00AE7B1C"/>
    <w:rsid w:val="00AF430B"/>
    <w:rsid w:val="00AF456D"/>
    <w:rsid w:val="00AF6D23"/>
    <w:rsid w:val="00AF7F3B"/>
    <w:rsid w:val="00B0210B"/>
    <w:rsid w:val="00B023C6"/>
    <w:rsid w:val="00B06801"/>
    <w:rsid w:val="00B14165"/>
    <w:rsid w:val="00B17285"/>
    <w:rsid w:val="00B22C8F"/>
    <w:rsid w:val="00B34674"/>
    <w:rsid w:val="00B41374"/>
    <w:rsid w:val="00B424BB"/>
    <w:rsid w:val="00B42CB5"/>
    <w:rsid w:val="00B43B86"/>
    <w:rsid w:val="00B45B9B"/>
    <w:rsid w:val="00B45BE3"/>
    <w:rsid w:val="00B477B6"/>
    <w:rsid w:val="00B51D83"/>
    <w:rsid w:val="00B62BEE"/>
    <w:rsid w:val="00B679E0"/>
    <w:rsid w:val="00B75782"/>
    <w:rsid w:val="00B75B87"/>
    <w:rsid w:val="00B8001C"/>
    <w:rsid w:val="00B9049C"/>
    <w:rsid w:val="00BA067F"/>
    <w:rsid w:val="00BA161D"/>
    <w:rsid w:val="00BA1D97"/>
    <w:rsid w:val="00BA5B6A"/>
    <w:rsid w:val="00BB44AB"/>
    <w:rsid w:val="00BC1CC5"/>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285E"/>
    <w:rsid w:val="00C45D4C"/>
    <w:rsid w:val="00C50C09"/>
    <w:rsid w:val="00C52B5D"/>
    <w:rsid w:val="00C56066"/>
    <w:rsid w:val="00C57656"/>
    <w:rsid w:val="00C76841"/>
    <w:rsid w:val="00C92249"/>
    <w:rsid w:val="00C95325"/>
    <w:rsid w:val="00CA1DD8"/>
    <w:rsid w:val="00CA5439"/>
    <w:rsid w:val="00CA7620"/>
    <w:rsid w:val="00CB1DED"/>
    <w:rsid w:val="00CB520E"/>
    <w:rsid w:val="00CC1BC3"/>
    <w:rsid w:val="00CC5A59"/>
    <w:rsid w:val="00CD1B57"/>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26EF5"/>
    <w:rsid w:val="00D50A66"/>
    <w:rsid w:val="00D50A9F"/>
    <w:rsid w:val="00D56A07"/>
    <w:rsid w:val="00D570F5"/>
    <w:rsid w:val="00D57D0B"/>
    <w:rsid w:val="00D62A41"/>
    <w:rsid w:val="00D632E1"/>
    <w:rsid w:val="00D6493E"/>
    <w:rsid w:val="00D65F57"/>
    <w:rsid w:val="00D67108"/>
    <w:rsid w:val="00D74D71"/>
    <w:rsid w:val="00D822C8"/>
    <w:rsid w:val="00D83808"/>
    <w:rsid w:val="00D839D3"/>
    <w:rsid w:val="00D86C23"/>
    <w:rsid w:val="00D91B26"/>
    <w:rsid w:val="00D95913"/>
    <w:rsid w:val="00DA20AF"/>
    <w:rsid w:val="00DA50D1"/>
    <w:rsid w:val="00DA5FBC"/>
    <w:rsid w:val="00DB30B0"/>
    <w:rsid w:val="00DC1551"/>
    <w:rsid w:val="00DC2361"/>
    <w:rsid w:val="00DC2AF2"/>
    <w:rsid w:val="00DC66D8"/>
    <w:rsid w:val="00DD48ED"/>
    <w:rsid w:val="00DD6C4C"/>
    <w:rsid w:val="00DD7C38"/>
    <w:rsid w:val="00DD7D19"/>
    <w:rsid w:val="00DE37E6"/>
    <w:rsid w:val="00DE5500"/>
    <w:rsid w:val="00DE662D"/>
    <w:rsid w:val="00DF0BC1"/>
    <w:rsid w:val="00E006E5"/>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7009"/>
    <w:rsid w:val="00E91F21"/>
    <w:rsid w:val="00EA1C55"/>
    <w:rsid w:val="00EA390D"/>
    <w:rsid w:val="00EB1B74"/>
    <w:rsid w:val="00EB3049"/>
    <w:rsid w:val="00EB48BD"/>
    <w:rsid w:val="00EB4B59"/>
    <w:rsid w:val="00EB57EF"/>
    <w:rsid w:val="00EC147E"/>
    <w:rsid w:val="00EC6C01"/>
    <w:rsid w:val="00ED36C7"/>
    <w:rsid w:val="00ED41DE"/>
    <w:rsid w:val="00ED742D"/>
    <w:rsid w:val="00EE2DCE"/>
    <w:rsid w:val="00EE31DB"/>
    <w:rsid w:val="00EF7E2C"/>
    <w:rsid w:val="00F00A04"/>
    <w:rsid w:val="00F036C3"/>
    <w:rsid w:val="00F075EF"/>
    <w:rsid w:val="00F07878"/>
    <w:rsid w:val="00F1497A"/>
    <w:rsid w:val="00F17505"/>
    <w:rsid w:val="00F20032"/>
    <w:rsid w:val="00F23B13"/>
    <w:rsid w:val="00F2482E"/>
    <w:rsid w:val="00F255C1"/>
    <w:rsid w:val="00F32753"/>
    <w:rsid w:val="00F33B47"/>
    <w:rsid w:val="00F3444E"/>
    <w:rsid w:val="00F36C65"/>
    <w:rsid w:val="00F36E25"/>
    <w:rsid w:val="00F44785"/>
    <w:rsid w:val="00F452A6"/>
    <w:rsid w:val="00F471BD"/>
    <w:rsid w:val="00F514F8"/>
    <w:rsid w:val="00F51595"/>
    <w:rsid w:val="00F516E1"/>
    <w:rsid w:val="00F5317F"/>
    <w:rsid w:val="00F53508"/>
    <w:rsid w:val="00F543E8"/>
    <w:rsid w:val="00F54EA0"/>
    <w:rsid w:val="00F6011B"/>
    <w:rsid w:val="00F606DA"/>
    <w:rsid w:val="00F67AD9"/>
    <w:rsid w:val="00F71676"/>
    <w:rsid w:val="00F749B1"/>
    <w:rsid w:val="00F751A0"/>
    <w:rsid w:val="00F7568A"/>
    <w:rsid w:val="00F82B1D"/>
    <w:rsid w:val="00F8314C"/>
    <w:rsid w:val="00F85A54"/>
    <w:rsid w:val="00F85F7D"/>
    <w:rsid w:val="00F87BD2"/>
    <w:rsid w:val="00F90943"/>
    <w:rsid w:val="00FA399D"/>
    <w:rsid w:val="00FB0E46"/>
    <w:rsid w:val="00FB1627"/>
    <w:rsid w:val="00FB175C"/>
    <w:rsid w:val="00FB1AB9"/>
    <w:rsid w:val="00FB3F24"/>
    <w:rsid w:val="00FB4118"/>
    <w:rsid w:val="00FC42D4"/>
    <w:rsid w:val="00FC78E3"/>
    <w:rsid w:val="00FD0BE6"/>
    <w:rsid w:val="00FD5A4E"/>
    <w:rsid w:val="00FE17DA"/>
    <w:rsid w:val="00FE1AA1"/>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customStyle="1" w:styleId="B1Zchn">
    <w:name w:val="B1 Zchn"/>
    <w:qFormat/>
    <w:rsid w:val="003E696E"/>
    <w:rPr>
      <w:rFonts w:ascii="Times New Roman" w:eastAsia="MS Mincho" w:hAnsi="Times New Roman"/>
      <w:lang w:val="en-GB" w:eastAsia="en-US"/>
    </w:rPr>
  </w:style>
  <w:style w:type="paragraph" w:styleId="af5">
    <w:name w:val="caption"/>
    <w:basedOn w:val="a"/>
    <w:next w:val="a"/>
    <w:uiPriority w:val="35"/>
    <w:unhideWhenUsed/>
    <w:qFormat/>
    <w:rsid w:val="003E696E"/>
    <w:pPr>
      <w:spacing w:line="288" w:lineRule="auto"/>
    </w:pPr>
    <w:rPr>
      <w:rFonts w:ascii="等线 Light" w:eastAsia="黑体" w:hAnsi="等线 Light"/>
    </w:rPr>
  </w:style>
  <w:style w:type="paragraph" w:customStyle="1" w:styleId="Agreement">
    <w:name w:val="Agreement"/>
    <w:basedOn w:val="a"/>
    <w:next w:val="a"/>
    <w:uiPriority w:val="99"/>
    <w:qFormat/>
    <w:rsid w:val="00570C24"/>
    <w:pPr>
      <w:numPr>
        <w:numId w:val="35"/>
      </w:numPr>
      <w:overflowPunct/>
      <w:autoSpaceDE/>
      <w:autoSpaceDN/>
      <w:adjustRightInd/>
      <w:spacing w:before="60" w:after="0"/>
      <w:jc w:val="left"/>
      <w:textAlignment w:val="auto"/>
    </w:pPr>
    <w:rPr>
      <w:rFonts w:eastAsia="MS Mincho"/>
      <w:b/>
      <w:szCs w:val="24"/>
      <w:lang w:eastAsia="en-GB"/>
    </w:rPr>
  </w:style>
  <w:style w:type="character" w:styleId="af6">
    <w:name w:val="Subtle Emphasis"/>
    <w:basedOn w:val="a0"/>
    <w:uiPriority w:val="19"/>
    <w:qFormat/>
    <w:rsid w:val="00940202"/>
    <w:rPr>
      <w:i/>
      <w:iCs/>
      <w:color w:val="404040" w:themeColor="text1" w:themeTint="BF"/>
    </w:rPr>
  </w:style>
  <w:style w:type="character" w:styleId="af7">
    <w:name w:val="Book Title"/>
    <w:basedOn w:val="a0"/>
    <w:uiPriority w:val="33"/>
    <w:qFormat/>
    <w:rsid w:val="0094020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4290E-B4EB-416C-A575-471B4472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2372</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4</cp:revision>
  <dcterms:created xsi:type="dcterms:W3CDTF">2025-02-06T12:15:00Z</dcterms:created>
  <dcterms:modified xsi:type="dcterms:W3CDTF">2025-02-07T05:34:00Z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CWMc3259d10e36c11ef80000b9300000a93">
    <vt:lpwstr>CWMbR/Lggrty1KR7HZCiv7mqca70fcfiKRWobhtCaVFmXjE7b5UR9vMwdMtAWb9V9Nu8QE7ViKoLpDzMVZS3qHtkg==</vt:lpwstr>
  </property>
  <property fmtid="{D5CDD505-2E9C-101B-9397-08002B2CF9AE}" pid="41" name="CWM038581d0e48111ef800021bc000021bc">
    <vt:lpwstr>CWM+4dcfM6DAT5mTR2JIGK7+Je4Iy7g7eSRhmTlQIiNzBKAJMLgk2XBpvOlyaec+4hqqNf2x9m86luShEshLIBYnQ==</vt:lpwstr>
  </property>
</Properties>
</file>