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CBC41" w14:textId="4C85F5A4" w:rsidR="00B172BB"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18202062"/>
      <w:r>
        <w:rPr>
          <w:rFonts w:eastAsia="SimSun" w:cs="Arial"/>
          <w:b/>
          <w:kern w:val="0"/>
          <w:sz w:val="28"/>
          <w:szCs w:val="28"/>
          <w:lang w:val="en-US" w:eastAsia="en-US"/>
        </w:rPr>
        <w:t>3GPP TSG-RAN2#12</w:t>
      </w:r>
      <w:r>
        <w:rPr>
          <w:rFonts w:eastAsia="SimSun" w:cs="Arial" w:hint="eastAsia"/>
          <w:b/>
          <w:kern w:val="0"/>
          <w:sz w:val="28"/>
          <w:szCs w:val="28"/>
          <w:lang w:val="en-US" w:eastAsia="zh-CN"/>
        </w:rPr>
        <w:t>9</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Pr>
          <w:rFonts w:eastAsia="SimSun" w:cs="Arial"/>
          <w:b/>
          <w:kern w:val="0"/>
          <w:sz w:val="28"/>
          <w:szCs w:val="28"/>
          <w:lang w:val="en-US" w:eastAsia="zh-CN"/>
        </w:rPr>
        <w:t xml:space="preserve"> </w:t>
      </w:r>
      <w:r>
        <w:rPr>
          <w:rFonts w:eastAsia="SimSun" w:cs="Arial"/>
          <w:b/>
          <w:kern w:val="0"/>
          <w:sz w:val="28"/>
          <w:szCs w:val="28"/>
          <w:lang w:val="en-US" w:eastAsia="en-US"/>
        </w:rPr>
        <w:t>R2-2</w:t>
      </w:r>
      <w:r w:rsidR="002A09F3">
        <w:rPr>
          <w:rFonts w:eastAsia="SimSun" w:cs="Arial"/>
          <w:b/>
          <w:kern w:val="0"/>
          <w:sz w:val="28"/>
          <w:szCs w:val="28"/>
          <w:lang w:val="en-US" w:eastAsia="en-US"/>
        </w:rPr>
        <w:t>500782</w:t>
      </w:r>
    </w:p>
    <w:p w14:paraId="151ED9DD" w14:textId="6E947DC2" w:rsidR="00B172BB" w:rsidRDefault="00000000">
      <w:pPr>
        <w:keepLines/>
        <w:widowControl/>
        <w:tabs>
          <w:tab w:val="left" w:pos="567"/>
        </w:tabs>
        <w:adjustRightInd w:val="0"/>
        <w:snapToGrid w:val="0"/>
        <w:spacing w:after="0" w:line="276" w:lineRule="auto"/>
        <w:jc w:val="left"/>
        <w:rPr>
          <w:rFonts w:cs="Arial"/>
          <w:b/>
          <w:bCs/>
          <w:kern w:val="0"/>
          <w:sz w:val="28"/>
          <w:szCs w:val="28"/>
          <w:lang w:val="en-US" w:eastAsia="zh-CN"/>
        </w:rPr>
      </w:pPr>
      <w:r>
        <w:rPr>
          <w:b/>
          <w:bCs/>
          <w:sz w:val="28"/>
          <w:szCs w:val="28"/>
        </w:rPr>
        <w:t>Athens, Greece, Feb. 17</w:t>
      </w:r>
      <w:r>
        <w:rPr>
          <w:b/>
          <w:bCs/>
          <w:sz w:val="28"/>
          <w:szCs w:val="28"/>
          <w:vertAlign w:val="superscript"/>
        </w:rPr>
        <w:t>th</w:t>
      </w:r>
      <w:r>
        <w:rPr>
          <w:b/>
          <w:bCs/>
          <w:sz w:val="28"/>
          <w:szCs w:val="28"/>
        </w:rPr>
        <w:t xml:space="preserve"> – 21</w:t>
      </w:r>
      <w:r>
        <w:rPr>
          <w:b/>
          <w:bCs/>
          <w:sz w:val="28"/>
          <w:szCs w:val="28"/>
          <w:vertAlign w:val="superscript"/>
        </w:rPr>
        <w:t>st</w:t>
      </w:r>
      <w:r>
        <w:rPr>
          <w:b/>
          <w:bCs/>
          <w:sz w:val="28"/>
          <w:szCs w:val="28"/>
        </w:rPr>
        <w:t>, 2025</w:t>
      </w:r>
      <w:r>
        <w:rPr>
          <w:rFonts w:eastAsia="SimSun" w:cs="Arial"/>
          <w:b/>
          <w:kern w:val="0"/>
          <w:sz w:val="28"/>
          <w:szCs w:val="28"/>
          <w:lang w:val="en-US" w:eastAsia="en-US"/>
        </w:rPr>
        <w:tab/>
      </w:r>
      <w:bookmarkEnd w:id="0"/>
      <w:r>
        <w:rPr>
          <w:rFonts w:cs="Arial"/>
          <w:b/>
          <w:bCs/>
          <w:kern w:val="0"/>
          <w:sz w:val="28"/>
          <w:szCs w:val="28"/>
        </w:rPr>
        <w:t xml:space="preserve"> </w:t>
      </w:r>
      <w:r>
        <w:rPr>
          <w:rFonts w:cs="Arial" w:hint="eastAsia"/>
          <w:b/>
          <w:bCs/>
          <w:kern w:val="0"/>
          <w:sz w:val="28"/>
          <w:szCs w:val="28"/>
          <w:lang w:val="en-US" w:eastAsia="zh-CN"/>
        </w:rPr>
        <w:t xml:space="preserve">             </w:t>
      </w:r>
      <w:r>
        <w:rPr>
          <w:rFonts w:eastAsia="SimSun" w:cs="Arial" w:hint="eastAsia"/>
          <w:b/>
          <w:kern w:val="0"/>
          <w:sz w:val="28"/>
          <w:szCs w:val="28"/>
          <w:lang w:val="en-US" w:eastAsia="zh-CN"/>
        </w:rPr>
        <w:t xml:space="preserve"> </w:t>
      </w:r>
    </w:p>
    <w:p w14:paraId="5B98BB5D" w14:textId="77777777" w:rsidR="00B172BB"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0D58D4F3" w14:textId="77777777" w:rsidR="00B172BB"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LCP enhancements for XR</w:t>
      </w:r>
    </w:p>
    <w:p w14:paraId="23EE32EA" w14:textId="77777777" w:rsidR="00B172B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8.7.4.1</w:t>
      </w:r>
    </w:p>
    <w:p w14:paraId="0423FD2C" w14:textId="77777777" w:rsidR="00B172B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73B4435E" w14:textId="77777777" w:rsidR="00B172B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r>
        <w:rPr>
          <w:rFonts w:cs="Arial"/>
          <w:b w:val="0"/>
          <w:bCs w:val="0"/>
          <w:kern w:val="0"/>
          <w:sz w:val="32"/>
          <w:szCs w:val="36"/>
        </w:rPr>
        <w:t>Introduction</w:t>
      </w:r>
      <w:bookmarkEnd w:id="3"/>
      <w:bookmarkEnd w:id="4"/>
      <w:bookmarkEnd w:id="5"/>
    </w:p>
    <w:p w14:paraId="65896ACD" w14:textId="5696604F" w:rsidR="00B172BB" w:rsidRDefault="00000000">
      <w:pPr>
        <w:spacing w:after="0"/>
      </w:pPr>
      <w:r>
        <w:t>Rel-19 XR WI</w:t>
      </w:r>
      <w:r>
        <w:rPr>
          <w:rFonts w:hint="eastAsia"/>
          <w:lang w:val="en-US" w:eastAsia="zh-CN"/>
        </w:rPr>
        <w:t>[1]</w:t>
      </w:r>
      <w:r>
        <w:t xml:space="preserve"> has an objective for </w:t>
      </w:r>
      <w:r>
        <w:rPr>
          <w:rFonts w:hint="eastAsia"/>
          <w:lang w:val="en-US" w:eastAsia="zh-CN"/>
        </w:rPr>
        <w:t>s</w:t>
      </w:r>
      <w:r>
        <w:rPr>
          <w:lang w:val="en-US" w:eastAsia="en-US"/>
        </w:rPr>
        <w:t>pecify additional Logical Channel priority handling using delay/deadline information of packets to enable high XR capacity while meeting delay requirements/avoiding too late PDUs</w:t>
      </w:r>
      <w:r>
        <w:t xml:space="preserve">. </w:t>
      </w:r>
    </w:p>
    <w:p w14:paraId="30F4B48F" w14:textId="2CD88AED" w:rsidR="00B172BB" w:rsidRDefault="00000000">
      <w:pPr>
        <w:spacing w:after="0"/>
        <w:rPr>
          <w:lang w:val="en-US" w:eastAsia="zh-CN"/>
        </w:rPr>
      </w:pPr>
      <w:r>
        <w:rPr>
          <w:rFonts w:hint="eastAsia"/>
          <w:lang w:val="en-US" w:eastAsia="zh-CN"/>
        </w:rPr>
        <w:t>In RAN2#126 meeting, the following related agreements has been made</w:t>
      </w:r>
      <w:r>
        <w:rPr>
          <w:lang w:val="en-US" w:eastAsia="zh-CN"/>
        </w:rPr>
        <w:t xml:space="preserve"> </w:t>
      </w:r>
      <w:r>
        <w:rPr>
          <w:rFonts w:hint="eastAsia"/>
          <w:lang w:val="en-US" w:eastAsia="zh-CN"/>
        </w:rPr>
        <w:t>[2]:</w:t>
      </w:r>
    </w:p>
    <w:tbl>
      <w:tblPr>
        <w:tblStyle w:val="TableGrid"/>
        <w:tblW w:w="0" w:type="auto"/>
        <w:tblLook w:val="04A0" w:firstRow="1" w:lastRow="0" w:firstColumn="1" w:lastColumn="0" w:noHBand="0" w:noVBand="1"/>
      </w:tblPr>
      <w:tblGrid>
        <w:gridCol w:w="9912"/>
      </w:tblGrid>
      <w:tr w:rsidR="00B172BB" w14:paraId="6D206796" w14:textId="77777777">
        <w:tc>
          <w:tcPr>
            <w:tcW w:w="10138" w:type="dxa"/>
          </w:tcPr>
          <w:p w14:paraId="36BFA1D3" w14:textId="77777777" w:rsidR="00B172BB" w:rsidRDefault="00000000" w:rsidP="006F269A">
            <w:pPr>
              <w:numPr>
                <w:ilvl w:val="0"/>
                <w:numId w:val="6"/>
              </w:numPr>
              <w:tabs>
                <w:tab w:val="clear" w:pos="359"/>
                <w:tab w:val="left" w:pos="1619"/>
              </w:tabs>
              <w:spacing w:before="60"/>
              <w:ind w:left="0"/>
              <w:rPr>
                <w:bCs/>
                <w:szCs w:val="24"/>
                <w:lang w:eastAsia="ja-JP"/>
              </w:rPr>
            </w:pPr>
            <w:r>
              <w:rPr>
                <w:b/>
              </w:rPr>
              <w:t>LCP enhancements – LCH prioritization</w:t>
            </w:r>
          </w:p>
          <w:p w14:paraId="70AFE741" w14:textId="77777777" w:rsidR="00B172BB" w:rsidRDefault="00000000">
            <w:pPr>
              <w:numPr>
                <w:ilvl w:val="0"/>
                <w:numId w:val="6"/>
              </w:numPr>
              <w:tabs>
                <w:tab w:val="clear" w:pos="359"/>
                <w:tab w:val="left" w:pos="1619"/>
              </w:tabs>
              <w:spacing w:before="60"/>
              <w:rPr>
                <w:rFonts w:eastAsia="MS Mincho"/>
                <w:bCs/>
                <w:szCs w:val="24"/>
                <w:lang w:eastAsia="ja-JP"/>
              </w:rPr>
            </w:pPr>
            <w:r>
              <w:rPr>
                <w:rFonts w:eastAsia="MS Mincho"/>
                <w:bCs/>
                <w:szCs w:val="24"/>
                <w:lang w:eastAsia="ja-JP"/>
              </w:rPr>
              <w:t xml:space="preserve">Delay-aware LCP enhancement to resolve the issue of data with low remaining time being delayed due to data from other LCHs with no delay critical data is supported in Rel-19 XR. </w:t>
            </w:r>
          </w:p>
          <w:p w14:paraId="27478D05" w14:textId="77777777" w:rsidR="00B172BB" w:rsidRDefault="00000000">
            <w:pPr>
              <w:numPr>
                <w:ilvl w:val="0"/>
                <w:numId w:val="6"/>
              </w:numPr>
              <w:tabs>
                <w:tab w:val="clear" w:pos="359"/>
                <w:tab w:val="left" w:pos="1619"/>
              </w:tabs>
              <w:spacing w:before="60"/>
              <w:rPr>
                <w:lang w:val="en-US" w:eastAsia="zh-CN"/>
              </w:rPr>
            </w:pPr>
            <w:r>
              <w:rPr>
                <w:rFonts w:eastAsia="MS Mincho"/>
                <w:bCs/>
                <w:szCs w:val="24"/>
                <w:lang w:eastAsia="ja-JP"/>
              </w:rPr>
              <w:t>The solution should consider impact on UE complexity (as already indicated in SI objective description)</w:t>
            </w:r>
          </w:p>
          <w:p w14:paraId="7EF9BB93" w14:textId="77777777" w:rsidR="00B172BB" w:rsidRDefault="00000000">
            <w:pPr>
              <w:numPr>
                <w:ilvl w:val="0"/>
                <w:numId w:val="6"/>
              </w:numPr>
              <w:tabs>
                <w:tab w:val="clear" w:pos="359"/>
                <w:tab w:val="left" w:pos="1619"/>
              </w:tabs>
              <w:spacing w:before="60"/>
              <w:rPr>
                <w:rFonts w:eastAsia="MS Mincho"/>
                <w:bCs/>
                <w:szCs w:val="24"/>
                <w:lang w:eastAsia="ja-JP"/>
              </w:rPr>
            </w:pPr>
            <w:r>
              <w:rPr>
                <w:rFonts w:eastAsia="MS Mincho"/>
                <w:bCs/>
                <w:szCs w:val="24"/>
                <w:lang w:eastAsia="ja-JP"/>
              </w:rPr>
              <w:t>For delay-aware LCP enhancement, RAN2 considers the following option to override/adjust the priority of LCH based on delay/deadline information as a baseline:</w:t>
            </w:r>
          </w:p>
          <w:p w14:paraId="4D9DF089" w14:textId="77777777" w:rsidR="00B172BB" w:rsidRDefault="00000000" w:rsidP="006F269A">
            <w:pPr>
              <w:numPr>
                <w:ilvl w:val="0"/>
                <w:numId w:val="6"/>
              </w:numPr>
              <w:tabs>
                <w:tab w:val="clear" w:pos="359"/>
                <w:tab w:val="left" w:pos="1619"/>
              </w:tabs>
              <w:ind w:leftChars="200" w:left="780"/>
              <w:rPr>
                <w:b/>
                <w:bCs/>
              </w:rPr>
            </w:pPr>
            <w:r>
              <w:rPr>
                <w:bCs/>
              </w:rPr>
              <w:t>- Use additional priority configured to LCHs in case of these LCHs with delay-critical data</w:t>
            </w:r>
          </w:p>
          <w:p w14:paraId="3F21949B" w14:textId="77777777" w:rsidR="00B172BB" w:rsidRDefault="00000000">
            <w:pPr>
              <w:numPr>
                <w:ilvl w:val="0"/>
                <w:numId w:val="6"/>
              </w:numPr>
              <w:tabs>
                <w:tab w:val="clear" w:pos="359"/>
                <w:tab w:val="left" w:pos="1619"/>
              </w:tabs>
              <w:spacing w:before="60"/>
              <w:rPr>
                <w:rFonts w:eastAsia="MS Mincho"/>
                <w:bCs/>
                <w:szCs w:val="24"/>
                <w:lang w:eastAsia="ja-JP"/>
              </w:rPr>
            </w:pPr>
            <w:r>
              <w:rPr>
                <w:rFonts w:eastAsia="MS Mincho"/>
                <w:bCs/>
                <w:szCs w:val="24"/>
                <w:lang w:eastAsia="ja-JP"/>
              </w:rPr>
              <w:t>FFS whether the priority only applies to delay-critical data within the LCH or for the whole LCH</w:t>
            </w:r>
          </w:p>
          <w:p w14:paraId="064EDA2D" w14:textId="77777777" w:rsidR="00B172BB" w:rsidRDefault="00000000">
            <w:pPr>
              <w:numPr>
                <w:ilvl w:val="0"/>
                <w:numId w:val="6"/>
              </w:numPr>
              <w:tabs>
                <w:tab w:val="clear" w:pos="359"/>
                <w:tab w:val="left" w:pos="1619"/>
              </w:tabs>
              <w:spacing w:before="60"/>
            </w:pPr>
            <w:r>
              <w:t>We try to avoid RAN1 impacts.</w:t>
            </w:r>
          </w:p>
          <w:p w14:paraId="1A1497FD" w14:textId="77777777" w:rsidR="00B172BB" w:rsidRDefault="00000000">
            <w:pPr>
              <w:numPr>
                <w:ilvl w:val="0"/>
                <w:numId w:val="6"/>
              </w:numPr>
              <w:tabs>
                <w:tab w:val="clear" w:pos="359"/>
                <w:tab w:val="left" w:pos="1619"/>
              </w:tabs>
              <w:spacing w:before="60"/>
            </w:pPr>
            <w:r>
              <w:t>RAN2 assumes no dynamic indications are needed for triggering the delay-aware LCP mechanism. RAN2 assumes this mechanism is configured in a semi-static way.</w:t>
            </w:r>
          </w:p>
          <w:p w14:paraId="23177BC2" w14:textId="77777777" w:rsidR="00B172BB" w:rsidRDefault="00000000">
            <w:pPr>
              <w:numPr>
                <w:ilvl w:val="0"/>
                <w:numId w:val="6"/>
              </w:numPr>
              <w:tabs>
                <w:tab w:val="clear" w:pos="359"/>
                <w:tab w:val="left" w:pos="1619"/>
              </w:tabs>
              <w:spacing w:before="60"/>
            </w:pPr>
            <w:r>
              <w:t>For LCP restrictions based solutions, RAN2 will not discuss solutions requiring RAN1 work. FFS whether other LCP restrictions based approaches are needed/beneficial</w:t>
            </w:r>
          </w:p>
          <w:p w14:paraId="56F399D1" w14:textId="77777777" w:rsidR="00B172BB" w:rsidRDefault="00000000">
            <w:pPr>
              <w:numPr>
                <w:ilvl w:val="0"/>
                <w:numId w:val="6"/>
              </w:numPr>
              <w:tabs>
                <w:tab w:val="clear" w:pos="359"/>
                <w:tab w:val="left" w:pos="1619"/>
              </w:tabs>
              <w:spacing w:before="60"/>
            </w:pPr>
            <w:r>
              <w:t>The solutions should not disallow non-delay critical data from using an UL grant.</w:t>
            </w:r>
          </w:p>
          <w:p w14:paraId="5A60C6AF" w14:textId="77777777" w:rsidR="00B172BB" w:rsidRDefault="00000000">
            <w:pPr>
              <w:numPr>
                <w:ilvl w:val="0"/>
                <w:numId w:val="6"/>
              </w:numPr>
              <w:tabs>
                <w:tab w:val="clear" w:pos="359"/>
                <w:tab w:val="left" w:pos="1619"/>
              </w:tabs>
              <w:spacing w:before="60"/>
            </w:pPr>
            <w:r>
              <w:t>LCP prioritization within a logical channel will not be considered in RAN2 discussions</w:t>
            </w:r>
          </w:p>
          <w:p w14:paraId="37450011" w14:textId="6487E317" w:rsidR="00B172BB" w:rsidRDefault="00000000">
            <w:pPr>
              <w:numPr>
                <w:ilvl w:val="0"/>
                <w:numId w:val="6"/>
              </w:numPr>
              <w:tabs>
                <w:tab w:val="clear" w:pos="359"/>
                <w:tab w:val="left" w:pos="1619"/>
              </w:tabs>
              <w:spacing w:before="60"/>
              <w:rPr>
                <w:lang w:val="en-US" w:eastAsia="zh-CN"/>
              </w:rPr>
            </w:pPr>
            <w:r>
              <w:t>FFS whether a separate remaining time threshold can be configured for delay aware LCP (i.e. different from the one used for DSR).</w:t>
            </w:r>
          </w:p>
        </w:tc>
      </w:tr>
    </w:tbl>
    <w:p w14:paraId="0F32D66A" w14:textId="4C1FC8D0" w:rsidR="00B172BB" w:rsidRDefault="00000000">
      <w:pPr>
        <w:spacing w:after="0"/>
        <w:rPr>
          <w:lang w:val="en-US" w:eastAsia="zh-CN"/>
        </w:rPr>
      </w:pPr>
      <w:r>
        <w:rPr>
          <w:rFonts w:hint="eastAsia"/>
          <w:lang w:val="en-US" w:eastAsia="zh-CN"/>
        </w:rPr>
        <w:t>In RAN2#127 meeting, the following related agreements has been made</w:t>
      </w:r>
      <w:r>
        <w:rPr>
          <w:lang w:val="en-US" w:eastAsia="zh-CN"/>
        </w:rPr>
        <w:t xml:space="preserve"> </w:t>
      </w:r>
      <w:r>
        <w:rPr>
          <w:rFonts w:hint="eastAsia"/>
          <w:lang w:val="en-US" w:eastAsia="zh-CN"/>
        </w:rPr>
        <w:t>[3]:</w:t>
      </w:r>
    </w:p>
    <w:tbl>
      <w:tblPr>
        <w:tblStyle w:val="TableGrid"/>
        <w:tblW w:w="0" w:type="auto"/>
        <w:tblLook w:val="04A0" w:firstRow="1" w:lastRow="0" w:firstColumn="1" w:lastColumn="0" w:noHBand="0" w:noVBand="1"/>
      </w:tblPr>
      <w:tblGrid>
        <w:gridCol w:w="9912"/>
      </w:tblGrid>
      <w:tr w:rsidR="00B172BB" w14:paraId="79197DA3" w14:textId="77777777">
        <w:tc>
          <w:tcPr>
            <w:tcW w:w="10138" w:type="dxa"/>
          </w:tcPr>
          <w:p w14:paraId="2C5849CB" w14:textId="77777777" w:rsidR="00B172BB" w:rsidRDefault="00000000" w:rsidP="006F269A">
            <w:pPr>
              <w:numPr>
                <w:ilvl w:val="0"/>
                <w:numId w:val="6"/>
              </w:numPr>
              <w:tabs>
                <w:tab w:val="clear" w:pos="359"/>
                <w:tab w:val="left" w:pos="1619"/>
              </w:tabs>
              <w:spacing w:before="60"/>
              <w:rPr>
                <w:lang w:val="en-US" w:eastAsia="zh-CN"/>
              </w:rPr>
            </w:pPr>
            <w:r>
              <w:rPr>
                <w:b/>
              </w:rPr>
              <w:t>LCP</w:t>
            </w:r>
            <w:r>
              <w:rPr>
                <w:rFonts w:hint="eastAsia"/>
                <w:b/>
                <w:lang w:val="en-US" w:eastAsia="zh-CN"/>
              </w:rPr>
              <w:t xml:space="preserve"> Enhancement</w:t>
            </w:r>
          </w:p>
          <w:p w14:paraId="5213CDCE" w14:textId="77777777" w:rsidR="00B172BB" w:rsidRDefault="00000000">
            <w:pPr>
              <w:numPr>
                <w:ilvl w:val="0"/>
                <w:numId w:val="6"/>
              </w:numPr>
              <w:tabs>
                <w:tab w:val="clear" w:pos="359"/>
                <w:tab w:val="left" w:pos="1619"/>
              </w:tabs>
              <w:spacing w:before="60"/>
              <w:rPr>
                <w:lang w:eastAsia="ja-JP"/>
              </w:rPr>
            </w:pPr>
            <w:r>
              <w:t>RAN2 to no longer consider the enhancement of the LCP restriction, as one of the candidate solutions for LCP enhancements in Rel-19 XR.</w:t>
            </w:r>
          </w:p>
          <w:p w14:paraId="0F48DB80" w14:textId="19023892" w:rsidR="00B172BB" w:rsidRDefault="00000000" w:rsidP="006F269A">
            <w:pPr>
              <w:numPr>
                <w:ilvl w:val="0"/>
                <w:numId w:val="6"/>
              </w:numPr>
              <w:tabs>
                <w:tab w:val="clear" w:pos="359"/>
                <w:tab w:val="left" w:pos="1619"/>
              </w:tabs>
              <w:rPr>
                <w:lang w:val="en-US" w:eastAsia="zh-CN"/>
              </w:rPr>
            </w:pPr>
            <w:r>
              <w:t>FFS whether/how additional priority impacts intra-UE prioritization (can be discussed in stage-3)</w:t>
            </w:r>
            <w:r>
              <w:rPr>
                <w:rFonts w:hint="eastAsia"/>
                <w:lang w:val="en-US" w:eastAsia="zh-CN"/>
              </w:rPr>
              <w:t>.</w:t>
            </w:r>
          </w:p>
        </w:tc>
      </w:tr>
    </w:tbl>
    <w:p w14:paraId="61F5C2A2" w14:textId="0540ECD2" w:rsidR="00B172BB" w:rsidRDefault="00000000">
      <w:pPr>
        <w:spacing w:after="0"/>
        <w:rPr>
          <w:lang w:val="en-US" w:eastAsia="zh-CN"/>
        </w:rPr>
      </w:pPr>
      <w:r>
        <w:rPr>
          <w:rFonts w:hint="eastAsia"/>
          <w:lang w:val="en-US" w:eastAsia="zh-CN"/>
        </w:rPr>
        <w:t>In RAN2#127bis meeting, the following related agreements has been made</w:t>
      </w:r>
      <w:r>
        <w:rPr>
          <w:lang w:val="en-US" w:eastAsia="zh-CN"/>
        </w:rPr>
        <w:t xml:space="preserve"> </w:t>
      </w:r>
      <w:r>
        <w:rPr>
          <w:rFonts w:hint="eastAsia"/>
          <w:lang w:val="en-US" w:eastAsia="zh-CN"/>
        </w:rPr>
        <w:t>[4]:</w:t>
      </w:r>
    </w:p>
    <w:tbl>
      <w:tblPr>
        <w:tblStyle w:val="TableGrid"/>
        <w:tblW w:w="0" w:type="auto"/>
        <w:tblLook w:val="04A0" w:firstRow="1" w:lastRow="0" w:firstColumn="1" w:lastColumn="0" w:noHBand="0" w:noVBand="1"/>
      </w:tblPr>
      <w:tblGrid>
        <w:gridCol w:w="9912"/>
      </w:tblGrid>
      <w:tr w:rsidR="00B172BB" w14:paraId="7FA302D2" w14:textId="77777777">
        <w:tc>
          <w:tcPr>
            <w:tcW w:w="10138" w:type="dxa"/>
          </w:tcPr>
          <w:p w14:paraId="2C38BAC3" w14:textId="77777777" w:rsidR="00B172BB" w:rsidRDefault="00000000">
            <w:pPr>
              <w:pStyle w:val="Agreement"/>
              <w:numPr>
                <w:ilvl w:val="0"/>
                <w:numId w:val="7"/>
              </w:numPr>
              <w:rPr>
                <w:b w:val="0"/>
              </w:rPr>
            </w:pPr>
            <w:r>
              <w:rPr>
                <w:b w:val="0"/>
              </w:rPr>
              <w:t>As a baseline, additional LCH priority is applied for an LCH in both 1st and 2nd Rounds of resource allocation procedure in LCP, as long as the LCH has delay-critical data available for transmission when starting the 1st Round.</w:t>
            </w:r>
          </w:p>
          <w:p w14:paraId="176192A0" w14:textId="77777777" w:rsidR="00B172BB" w:rsidRDefault="00000000">
            <w:pPr>
              <w:pStyle w:val="Agreement"/>
              <w:numPr>
                <w:ilvl w:val="0"/>
                <w:numId w:val="7"/>
              </w:numPr>
              <w:rPr>
                <w:b w:val="0"/>
              </w:rPr>
            </w:pPr>
            <w:r>
              <w:rPr>
                <w:b w:val="0"/>
              </w:rPr>
              <w:t>FFS if we can still change the priority for the 2</w:t>
            </w:r>
            <w:r>
              <w:rPr>
                <w:b w:val="0"/>
                <w:vertAlign w:val="superscript"/>
              </w:rPr>
              <w:t>nd</w:t>
            </w:r>
            <w:r>
              <w:rPr>
                <w:b w:val="0"/>
              </w:rPr>
              <w:t xml:space="preserve"> round to ensure fairness, but we need to consider tight timeline of LCP procedure and UE complexity. Companies can also check whether we can leave this to UE implementation</w:t>
            </w:r>
          </w:p>
          <w:p w14:paraId="1542B80E" w14:textId="77777777" w:rsidR="00B172BB" w:rsidRDefault="00000000">
            <w:pPr>
              <w:pStyle w:val="Agreement"/>
              <w:numPr>
                <w:ilvl w:val="0"/>
                <w:numId w:val="7"/>
              </w:numPr>
              <w:rPr>
                <w:b w:val="0"/>
              </w:rPr>
            </w:pPr>
            <w:r>
              <w:rPr>
                <w:b w:val="0"/>
              </w:rPr>
              <w:t>Introduce an independent per-LCH remaining time threshold for applying delay-critical priority.</w:t>
            </w:r>
          </w:p>
          <w:p w14:paraId="3B9B9FD7" w14:textId="77777777" w:rsidR="00B172BB" w:rsidRDefault="00000000">
            <w:pPr>
              <w:pStyle w:val="Agreement"/>
              <w:numPr>
                <w:ilvl w:val="0"/>
                <w:numId w:val="7"/>
              </w:numPr>
              <w:rPr>
                <w:b w:val="0"/>
                <w:bCs/>
                <w:szCs w:val="24"/>
              </w:rPr>
            </w:pPr>
            <w:r>
              <w:rPr>
                <w:b w:val="0"/>
                <w:bCs/>
                <w:szCs w:val="24"/>
              </w:rPr>
              <w:t>We do not introduce any setting restrictions of this new remaining time threshold with relation to DSR triggering threshold.</w:t>
            </w:r>
          </w:p>
          <w:p w14:paraId="5C4FE221" w14:textId="77777777" w:rsidR="00B172BB" w:rsidRDefault="00000000">
            <w:pPr>
              <w:pStyle w:val="Agreement"/>
              <w:numPr>
                <w:ilvl w:val="255"/>
                <w:numId w:val="0"/>
              </w:numPr>
              <w:ind w:firstLineChars="200" w:firstLine="402"/>
              <w:rPr>
                <w:rFonts w:eastAsia="SimSun"/>
                <w:lang w:val="en-US" w:eastAsia="zh-CN"/>
              </w:rPr>
            </w:pPr>
            <w:r>
              <w:t xml:space="preserve">For now, we will use </w:t>
            </w:r>
            <w:r>
              <w:rPr>
                <w:rFonts w:eastAsia="SimSun"/>
                <w:lang w:val="en-US" w:eastAsia="zh-CN"/>
              </w:rPr>
              <w:t>“</w:t>
            </w:r>
            <w:r>
              <w:t>LCH priority-adjusted data</w:t>
            </w:r>
            <w:r>
              <w:rPr>
                <w:rFonts w:eastAsia="SimSun"/>
                <w:lang w:val="en-US" w:eastAsia="zh-CN"/>
              </w:rPr>
              <w:t>”</w:t>
            </w:r>
            <w:r>
              <w:rPr>
                <w:rFonts w:eastAsia="SimSun" w:hint="eastAsia"/>
                <w:lang w:val="en-US" w:eastAsia="zh-CN"/>
              </w:rPr>
              <w:t>.</w:t>
            </w:r>
          </w:p>
        </w:tc>
      </w:tr>
    </w:tbl>
    <w:p w14:paraId="2BB035A4" w14:textId="26C9D51C" w:rsidR="00B172BB" w:rsidRDefault="00000000">
      <w:pPr>
        <w:rPr>
          <w:lang w:val="en-US" w:eastAsia="zh-CN"/>
        </w:rPr>
      </w:pPr>
      <w:r>
        <w:rPr>
          <w:rFonts w:hint="eastAsia"/>
          <w:lang w:val="en-US" w:eastAsia="zh-CN"/>
        </w:rPr>
        <w:t>In RAN2#128 meeting, the following agreements have been made[5]:</w:t>
      </w:r>
    </w:p>
    <w:tbl>
      <w:tblPr>
        <w:tblStyle w:val="TableGrid"/>
        <w:tblW w:w="0" w:type="auto"/>
        <w:tblLook w:val="04A0" w:firstRow="1" w:lastRow="0" w:firstColumn="1" w:lastColumn="0" w:noHBand="0" w:noVBand="1"/>
      </w:tblPr>
      <w:tblGrid>
        <w:gridCol w:w="9912"/>
      </w:tblGrid>
      <w:tr w:rsidR="00B172BB" w14:paraId="27EDDF58" w14:textId="77777777">
        <w:tc>
          <w:tcPr>
            <w:tcW w:w="10138" w:type="dxa"/>
          </w:tcPr>
          <w:p w14:paraId="22069817" w14:textId="77777777" w:rsidR="00B172BB" w:rsidRDefault="00000000">
            <w:pPr>
              <w:pStyle w:val="Doc-text2"/>
              <w:ind w:left="0" w:firstLine="0"/>
              <w:rPr>
                <w:b/>
                <w:bCs/>
                <w:lang w:val="en-US"/>
              </w:rPr>
            </w:pPr>
            <w:r>
              <w:rPr>
                <w:b/>
                <w:bCs/>
                <w:lang w:val="en-US"/>
              </w:rPr>
              <w:t>Agreements on LCP prioritization</w:t>
            </w:r>
          </w:p>
          <w:p w14:paraId="72057714" w14:textId="77777777" w:rsidR="00B172BB" w:rsidRDefault="00000000">
            <w:pPr>
              <w:pStyle w:val="Doc-text2"/>
              <w:numPr>
                <w:ilvl w:val="0"/>
                <w:numId w:val="8"/>
              </w:numPr>
              <w:rPr>
                <w:lang w:val="en-US"/>
              </w:rPr>
            </w:pPr>
            <w:r>
              <w:rPr>
                <w:lang w:val="en-US"/>
              </w:rPr>
              <w:t>As a baseline, the additional LCH priority is applied to both the first round and the second round of the LCP procedure. The UE does not fallback to the default LCH priority in the second round even if there is no more LCH priority-adjusted data after the first round.</w:t>
            </w:r>
          </w:p>
          <w:p w14:paraId="56B63A78" w14:textId="77777777" w:rsidR="00B172BB" w:rsidRDefault="00000000" w:rsidP="006F269A">
            <w:pPr>
              <w:pStyle w:val="Doc-text2"/>
              <w:numPr>
                <w:ilvl w:val="0"/>
                <w:numId w:val="8"/>
              </w:numPr>
              <w:rPr>
                <w:lang w:val="en-US" w:eastAsia="zh-CN"/>
              </w:rPr>
            </w:pPr>
            <w:r>
              <w:rPr>
                <w:lang w:val="en-US"/>
              </w:rPr>
              <w:t>As an optional capability, the UE can also support to fallback to default priority in the 2nd round of LCP.</w:t>
            </w:r>
          </w:p>
        </w:tc>
      </w:tr>
    </w:tbl>
    <w:p w14:paraId="6B9DECF6" w14:textId="77777777" w:rsidR="00B172BB" w:rsidRDefault="00B172BB">
      <w:pPr>
        <w:spacing w:after="0"/>
      </w:pPr>
    </w:p>
    <w:p w14:paraId="249889D6" w14:textId="77777777" w:rsidR="00B172BB" w:rsidRDefault="00000000">
      <w:pPr>
        <w:spacing w:after="0"/>
      </w:pPr>
      <w:r>
        <w:t xml:space="preserve">In this contribution we </w:t>
      </w:r>
      <w:r>
        <w:rPr>
          <w:rFonts w:hint="eastAsia"/>
          <w:lang w:val="en-US" w:eastAsia="zh-CN"/>
        </w:rPr>
        <w:t xml:space="preserve">will further </w:t>
      </w:r>
      <w:r>
        <w:t xml:space="preserve">investigate the possible scheduling enhancements per this objective.  </w:t>
      </w:r>
    </w:p>
    <w:p w14:paraId="0AECA2F3" w14:textId="77777777" w:rsidR="00B172B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3333ED57" w14:textId="77777777" w:rsidR="00B172BB" w:rsidRDefault="00000000">
      <w:pPr>
        <w:spacing w:after="0"/>
        <w:rPr>
          <w:rFonts w:eastAsia="SimSun"/>
          <w:lang w:val="en-US" w:eastAsia="zh-CN"/>
        </w:rPr>
      </w:pPr>
      <w:r>
        <w:rPr>
          <w:rFonts w:hint="eastAsia"/>
          <w:lang w:val="en-US" w:eastAsia="zh-CN"/>
        </w:rPr>
        <w:t>It has been agreed to i</w:t>
      </w:r>
      <w:r>
        <w:t>ntroduce an independent per-LCH remaining time threshold for applying delay-critical priority</w:t>
      </w:r>
      <w:r>
        <w:rPr>
          <w:rFonts w:hint="eastAsia"/>
          <w:lang w:val="en-US" w:eastAsia="zh-CN"/>
        </w:rPr>
        <w:t xml:space="preserve"> in RAN2, and LCP prioritization within a logical channel will not be considered in RAN2 discussions, based on the threshold, </w:t>
      </w:r>
      <w:r>
        <w:rPr>
          <w:lang w:val="en-US" w:eastAsia="zh-CN"/>
        </w:rPr>
        <w:t>“</w:t>
      </w:r>
      <w:r>
        <w:rPr>
          <w:rFonts w:hint="eastAsia"/>
          <w:lang w:val="en-US" w:eastAsia="zh-CN"/>
        </w:rPr>
        <w:t>LCH priority-adjusted data</w:t>
      </w:r>
      <w:r>
        <w:rPr>
          <w:lang w:val="en-US" w:eastAsia="zh-CN"/>
        </w:rPr>
        <w:t>”</w:t>
      </w:r>
      <w:r>
        <w:rPr>
          <w:rFonts w:hint="eastAsia"/>
          <w:lang w:val="en-US" w:eastAsia="zh-CN"/>
        </w:rPr>
        <w:t xml:space="preserve"> can be determined per LCH, e.g. if there is data in one logical channel with remaining time less than or equal to the threshold, all the data in the logical </w:t>
      </w:r>
      <w:r>
        <w:rPr>
          <w:lang w:val="en-US" w:eastAsia="zh-CN"/>
        </w:rPr>
        <w:t xml:space="preserve">channel </w:t>
      </w:r>
      <w:r>
        <w:rPr>
          <w:rFonts w:hint="eastAsia"/>
          <w:lang w:val="en-US" w:eastAsia="zh-CN"/>
        </w:rPr>
        <w:t xml:space="preserve">will be prioritized for transmission, and the data in the logical channel will be called </w:t>
      </w:r>
      <w:r>
        <w:rPr>
          <w:lang w:val="en-US" w:eastAsia="zh-CN"/>
        </w:rPr>
        <w:t>“</w:t>
      </w:r>
      <w:r>
        <w:t>LCH priority-adjusted data</w:t>
      </w:r>
      <w:r>
        <w:rPr>
          <w:rFonts w:eastAsia="SimSun"/>
          <w:lang w:val="en-US" w:eastAsia="zh-CN"/>
        </w:rPr>
        <w:t>”</w:t>
      </w:r>
      <w:r>
        <w:rPr>
          <w:rFonts w:eastAsia="SimSun" w:hint="eastAsia"/>
          <w:lang w:val="en-US" w:eastAsia="zh-CN"/>
        </w:rPr>
        <w:t>.</w:t>
      </w:r>
    </w:p>
    <w:p w14:paraId="6A24EAC2" w14:textId="5681DFF0" w:rsidR="00B172BB" w:rsidRDefault="00000000">
      <w:pPr>
        <w:pStyle w:val="BodyText"/>
        <w:spacing w:after="0"/>
        <w:rPr>
          <w:rFonts w:ascii="Times New Roman" w:hAnsi="Times New Roman"/>
          <w:b/>
          <w:bCs/>
          <w:sz w:val="21"/>
          <w:lang w:val="en-US" w:eastAsia="zh-CN"/>
        </w:rPr>
      </w:pPr>
      <w:r>
        <w:rPr>
          <w:rFonts w:hint="eastAsia"/>
          <w:b/>
          <w:bCs/>
          <w:sz w:val="21"/>
          <w:lang w:val="en-US" w:eastAsia="zh-CN"/>
        </w:rPr>
        <w:t xml:space="preserve">Proposal 1: </w:t>
      </w:r>
      <w:r>
        <w:rPr>
          <w:rFonts w:eastAsia="SimSun" w:hint="eastAsia"/>
          <w:b/>
          <w:bCs/>
          <w:sz w:val="21"/>
          <w:lang w:val="en-US" w:eastAsia="zh-CN"/>
        </w:rPr>
        <w:t xml:space="preserve">RAN2 confirms that </w:t>
      </w:r>
      <w:r>
        <w:rPr>
          <w:b/>
          <w:bCs/>
          <w:sz w:val="21"/>
          <w:lang w:val="en-US" w:eastAsia="zh-CN"/>
        </w:rPr>
        <w:t>“</w:t>
      </w:r>
      <w:r>
        <w:rPr>
          <w:b/>
          <w:bCs/>
          <w:sz w:val="21"/>
        </w:rPr>
        <w:t>LCH priority-adjusted data</w:t>
      </w:r>
      <w:r>
        <w:rPr>
          <w:rFonts w:eastAsia="SimSun"/>
          <w:b/>
          <w:bCs/>
          <w:sz w:val="21"/>
          <w:lang w:val="en-US" w:eastAsia="zh-CN"/>
        </w:rPr>
        <w:t>”</w:t>
      </w:r>
      <w:r>
        <w:rPr>
          <w:rFonts w:eastAsia="SimSun" w:hint="eastAsia"/>
          <w:b/>
          <w:bCs/>
          <w:sz w:val="21"/>
          <w:lang w:val="en-US" w:eastAsia="zh-CN"/>
        </w:rPr>
        <w:t xml:space="preserve"> is all data in </w:t>
      </w:r>
      <w:r>
        <w:rPr>
          <w:rFonts w:eastAsia="SimSun"/>
          <w:b/>
          <w:bCs/>
          <w:sz w:val="21"/>
          <w:lang w:val="en-US" w:eastAsia="zh-CN"/>
        </w:rPr>
        <w:t>a</w:t>
      </w:r>
      <w:r>
        <w:rPr>
          <w:rFonts w:eastAsia="SimSun" w:hint="eastAsia"/>
          <w:b/>
          <w:bCs/>
          <w:sz w:val="21"/>
          <w:lang w:val="en-US" w:eastAsia="zh-CN"/>
        </w:rPr>
        <w:t xml:space="preserve"> logical channel having</w:t>
      </w:r>
      <w:r>
        <w:rPr>
          <w:rFonts w:hint="eastAsia"/>
          <w:b/>
          <w:bCs/>
          <w:sz w:val="21"/>
          <w:lang w:val="en-US" w:eastAsia="zh-CN"/>
        </w:rPr>
        <w:t xml:space="preserve"> data with remaining time less than or equal to the remaining time threshold configured for LCP.</w:t>
      </w:r>
    </w:p>
    <w:p w14:paraId="254F119C" w14:textId="77777777" w:rsidR="00B172BB" w:rsidRDefault="00B172BB">
      <w:pPr>
        <w:spacing w:after="0"/>
        <w:rPr>
          <w:b/>
          <w:bCs/>
        </w:rPr>
      </w:pPr>
    </w:p>
    <w:p w14:paraId="65634E2F" w14:textId="77777777" w:rsidR="00B172BB" w:rsidRDefault="00000000">
      <w:pPr>
        <w:spacing w:after="0"/>
      </w:pPr>
      <w:r>
        <w:t xml:space="preserve">When studying modifications to LCP, it is important to ensure that this doesn’t result in unforeseen consequences to other services. Specifically, it should be noted that LCP is used also to ensure that SRBs are prioritised over DRBs and certain MAC CEs are sent with higher priority than data. It should be kept in mind that during poor radio conditions there may be RAN level signalling data and/or MAC CEs which may be triggered (e.g. measurements/handover signalling etc). Allowing this signalling to go through unimpeded is important because this can resolve the poor radio conditions which actually cause the problems in the first place. Any delay to such signalling will prolong the adverse conditions at radio level and will only have overall negative consequences. In order to avoid impacts to signalling connection between UE and network it is important to ensure that any enhancements to LCP do not impact the priorities of SRBs over DRBs </w:t>
      </w:r>
    </w:p>
    <w:p w14:paraId="2DBB49FA" w14:textId="77777777" w:rsidR="00B172BB" w:rsidRDefault="00B172BB">
      <w:pPr>
        <w:spacing w:after="0"/>
      </w:pPr>
    </w:p>
    <w:p w14:paraId="0511BAB0" w14:textId="77777777" w:rsidR="00B172BB" w:rsidRDefault="00000000">
      <w:pPr>
        <w:spacing w:after="0"/>
        <w:rPr>
          <w:b/>
          <w:bCs/>
        </w:rPr>
      </w:pPr>
      <w:r>
        <w:rPr>
          <w:b/>
          <w:bCs/>
        </w:rPr>
        <w:t xml:space="preserve">Observation </w:t>
      </w:r>
      <w:r>
        <w:rPr>
          <w:rFonts w:hint="eastAsia"/>
          <w:b/>
          <w:bCs/>
          <w:lang w:val="en-US" w:eastAsia="zh-CN"/>
        </w:rPr>
        <w:t>1:</w:t>
      </w:r>
      <w:r>
        <w:rPr>
          <w:b/>
          <w:bCs/>
        </w:rPr>
        <w:t xml:space="preserve"> During temporary deterioration of radio conditions</w:t>
      </w:r>
      <w:r>
        <w:rPr>
          <w:rFonts w:hint="eastAsia"/>
          <w:b/>
          <w:bCs/>
          <w:lang w:val="en-US" w:eastAsia="zh-CN"/>
        </w:rPr>
        <w:t>,</w:t>
      </w:r>
      <w:r>
        <w:rPr>
          <w:b/>
          <w:bCs/>
        </w:rPr>
        <w:t xml:space="preserve"> additional RAN level signalling may be generated (e.g. measurements/HO signalling) and this signalling is essential to quickly alleviate the problems in the first place. </w:t>
      </w:r>
    </w:p>
    <w:p w14:paraId="1433B4A0" w14:textId="77777777" w:rsidR="00B172BB" w:rsidRDefault="00B172BB">
      <w:pPr>
        <w:spacing w:after="0"/>
        <w:rPr>
          <w:b/>
          <w:bCs/>
          <w:lang w:val="en-US" w:eastAsia="zh-CN"/>
        </w:rPr>
      </w:pPr>
    </w:p>
    <w:p w14:paraId="1EA52AEE" w14:textId="77777777" w:rsidR="00B172BB" w:rsidRDefault="00000000">
      <w:pPr>
        <w:spacing w:after="0"/>
        <w:rPr>
          <w:lang w:val="en-US" w:eastAsia="zh-CN"/>
        </w:rPr>
      </w:pPr>
      <w:r>
        <w:rPr>
          <w:rFonts w:hint="eastAsia"/>
          <w:lang w:val="en-US" w:eastAsia="zh-CN"/>
        </w:rPr>
        <w:t>In RAN2#127 meeting, it has been agreed that:</w:t>
      </w:r>
    </w:p>
    <w:tbl>
      <w:tblPr>
        <w:tblStyle w:val="TableGrid"/>
        <w:tblW w:w="0" w:type="auto"/>
        <w:tblLook w:val="04A0" w:firstRow="1" w:lastRow="0" w:firstColumn="1" w:lastColumn="0" w:noHBand="0" w:noVBand="1"/>
      </w:tblPr>
      <w:tblGrid>
        <w:gridCol w:w="9912"/>
      </w:tblGrid>
      <w:tr w:rsidR="00B172BB" w14:paraId="79D6C824" w14:textId="77777777">
        <w:tc>
          <w:tcPr>
            <w:tcW w:w="10138" w:type="dxa"/>
          </w:tcPr>
          <w:p w14:paraId="416CA6E8" w14:textId="77777777" w:rsidR="00B172BB" w:rsidRDefault="00000000">
            <w:pPr>
              <w:numPr>
                <w:ilvl w:val="0"/>
                <w:numId w:val="6"/>
              </w:numPr>
              <w:tabs>
                <w:tab w:val="clear" w:pos="359"/>
                <w:tab w:val="left" w:pos="1619"/>
              </w:tabs>
              <w:spacing w:before="60"/>
              <w:rPr>
                <w:lang w:eastAsia="ja-JP"/>
              </w:rPr>
            </w:pPr>
            <w:r>
              <w:t>RAN2 to no longer consider the enhancement of the LCP restriction, as one of the candidate solutions for LCP enhancements in Rel-19 XR.</w:t>
            </w:r>
          </w:p>
          <w:p w14:paraId="004BDFD6" w14:textId="77777777" w:rsidR="00B172BB" w:rsidRDefault="00000000">
            <w:pPr>
              <w:numPr>
                <w:ilvl w:val="0"/>
                <w:numId w:val="6"/>
              </w:numPr>
              <w:tabs>
                <w:tab w:val="clear" w:pos="359"/>
                <w:tab w:val="left" w:pos="1619"/>
              </w:tabs>
              <w:spacing w:before="60" w:after="0"/>
              <w:rPr>
                <w:lang w:val="en-US" w:eastAsia="zh-CN"/>
              </w:rPr>
            </w:pPr>
            <w:r>
              <w:t>FFS whether/how additional priority impacts intra-UE prioritization (can be discussed in stage-3)</w:t>
            </w:r>
            <w:r>
              <w:rPr>
                <w:rFonts w:hint="eastAsia"/>
                <w:lang w:val="en-US" w:eastAsia="zh-CN"/>
              </w:rPr>
              <w:t>.</w:t>
            </w:r>
          </w:p>
        </w:tc>
      </w:tr>
    </w:tbl>
    <w:p w14:paraId="03E242B9" w14:textId="77777777" w:rsidR="006B7A09" w:rsidRDefault="006B7A09">
      <w:pPr>
        <w:spacing w:after="0"/>
        <w:rPr>
          <w:rFonts w:cs="Arial"/>
          <w:lang w:val="en-US" w:eastAsia="zh-CN"/>
        </w:rPr>
      </w:pPr>
    </w:p>
    <w:p w14:paraId="3FC8FE26" w14:textId="3BBE0568" w:rsidR="00B172BB" w:rsidRDefault="00000000">
      <w:pPr>
        <w:spacing w:after="0"/>
        <w:rPr>
          <w:rFonts w:cs="Arial"/>
          <w:lang w:val="en-US" w:eastAsia="zh-CN"/>
        </w:rPr>
      </w:pPr>
      <w:r>
        <w:rPr>
          <w:rFonts w:cs="Arial" w:hint="eastAsia"/>
          <w:lang w:val="en-US" w:eastAsia="zh-CN"/>
        </w:rPr>
        <w:t>T</w:t>
      </w:r>
      <w:r>
        <w:rPr>
          <w:rFonts w:cs="Arial"/>
          <w:lang w:val="en-US" w:eastAsia="zh-CN"/>
        </w:rPr>
        <w:t xml:space="preserve">o improve the transmission for </w:t>
      </w:r>
      <w:r>
        <w:rPr>
          <w:rFonts w:cs="Arial" w:hint="eastAsia"/>
          <w:lang w:val="en-US" w:eastAsia="zh-CN"/>
        </w:rPr>
        <w:t>LCH priority-adjusted data</w:t>
      </w:r>
      <w:r>
        <w:rPr>
          <w:rFonts w:cs="Arial"/>
          <w:lang w:val="en-US" w:eastAsia="zh-CN"/>
        </w:rPr>
        <w:t>, enhancements can be considered for the resource allocation stage</w:t>
      </w:r>
      <w:r>
        <w:rPr>
          <w:rFonts w:cs="Arial"/>
          <w:lang w:eastAsia="ko-KR"/>
        </w:rPr>
        <w:t xml:space="preserve"> of </w:t>
      </w:r>
      <w:r>
        <w:rPr>
          <w:rFonts w:cs="Arial"/>
          <w:lang w:val="en-US" w:eastAsia="zh-CN"/>
        </w:rPr>
        <w:t xml:space="preserve">LCP: e.g. the priority of the logical channel </w:t>
      </w:r>
      <w:r>
        <w:rPr>
          <w:rFonts w:cs="Arial" w:hint="eastAsia"/>
          <w:lang w:val="en-US" w:eastAsia="zh-CN"/>
        </w:rPr>
        <w:t>having</w:t>
      </w:r>
      <w:r>
        <w:rPr>
          <w:rFonts w:cs="Arial"/>
          <w:lang w:val="en-US" w:eastAsia="zh-CN"/>
        </w:rPr>
        <w:t xml:space="preserve"> </w:t>
      </w:r>
      <w:r>
        <w:rPr>
          <w:rFonts w:cs="Arial" w:hint="eastAsia"/>
          <w:lang w:val="en-US" w:eastAsia="zh-CN"/>
        </w:rPr>
        <w:t>LCH priority-adjusted data</w:t>
      </w:r>
      <w:r>
        <w:rPr>
          <w:rFonts w:cs="Arial"/>
          <w:lang w:val="en-US" w:eastAsia="zh-CN"/>
        </w:rPr>
        <w:t xml:space="preserve"> is </w:t>
      </w:r>
      <w:r w:rsidR="006B7A09">
        <w:rPr>
          <w:rFonts w:cs="Arial"/>
          <w:lang w:val="en-US" w:eastAsia="zh-CN"/>
        </w:rPr>
        <w:t xml:space="preserve">treated to be </w:t>
      </w:r>
      <w:r>
        <w:rPr>
          <w:rFonts w:cs="Arial"/>
          <w:lang w:val="en-US" w:eastAsia="zh-CN"/>
        </w:rPr>
        <w:t xml:space="preserve">higher than the priority of the logical channel without </w:t>
      </w:r>
      <w:r>
        <w:rPr>
          <w:rFonts w:cs="Arial" w:hint="eastAsia"/>
          <w:lang w:val="en-US" w:eastAsia="zh-CN"/>
        </w:rPr>
        <w:t>LCH priority-adjusted data</w:t>
      </w:r>
      <w:r>
        <w:rPr>
          <w:rFonts w:cs="Arial"/>
          <w:lang w:val="en-US" w:eastAsia="zh-CN"/>
        </w:rPr>
        <w:t xml:space="preserve">, and then allocate the resource based on LCH priority. </w:t>
      </w:r>
    </w:p>
    <w:p w14:paraId="5B0DCEA9" w14:textId="77777777" w:rsidR="006B7A09" w:rsidRPr="006B7A09" w:rsidRDefault="006B7A09" w:rsidP="006B7A09">
      <w:pPr>
        <w:pStyle w:val="BodyText"/>
        <w:rPr>
          <w:lang w:val="en-US" w:eastAsia="zh-CN"/>
        </w:rPr>
      </w:pPr>
    </w:p>
    <w:p w14:paraId="5AAB59C8" w14:textId="2CB1D131" w:rsidR="00B172BB" w:rsidRDefault="00000000">
      <w:pPr>
        <w:numPr>
          <w:ilvl w:val="255"/>
          <w:numId w:val="0"/>
        </w:numPr>
        <w:spacing w:after="0"/>
        <w:rPr>
          <w:b/>
          <w:bCs/>
          <w:lang w:val="en-US" w:eastAsia="zh-CN"/>
        </w:rPr>
      </w:pPr>
      <w:r>
        <w:rPr>
          <w:b/>
          <w:bCs/>
        </w:rPr>
        <w:t xml:space="preserve">Proposal </w:t>
      </w:r>
      <w:r>
        <w:rPr>
          <w:rFonts w:hint="eastAsia"/>
          <w:b/>
          <w:bCs/>
          <w:lang w:val="en-US" w:eastAsia="zh-CN"/>
        </w:rPr>
        <w:t>2</w:t>
      </w:r>
      <w:r>
        <w:rPr>
          <w:b/>
          <w:bCs/>
        </w:rPr>
        <w:t xml:space="preserve">: </w:t>
      </w:r>
      <w:r>
        <w:rPr>
          <w:rFonts w:hint="eastAsia"/>
          <w:b/>
          <w:bCs/>
          <w:lang w:val="en-US" w:eastAsia="zh-CN"/>
        </w:rPr>
        <w:t xml:space="preserve">At the stage for allocation of resources in LCP, </w:t>
      </w:r>
      <w:r>
        <w:rPr>
          <w:b/>
          <w:bCs/>
          <w:lang w:val="en-US" w:eastAsia="zh-CN"/>
        </w:rPr>
        <w:t xml:space="preserve">treat the priority </w:t>
      </w:r>
      <w:r>
        <w:rPr>
          <w:rFonts w:hint="eastAsia"/>
          <w:b/>
          <w:bCs/>
          <w:lang w:val="en-US" w:eastAsia="zh-CN"/>
        </w:rPr>
        <w:t xml:space="preserve">LCH having </w:t>
      </w:r>
      <w:r>
        <w:rPr>
          <w:b/>
          <w:bCs/>
        </w:rPr>
        <w:t>“LCH priority-adjusted data”</w:t>
      </w:r>
      <w:r>
        <w:rPr>
          <w:b/>
          <w:bCs/>
          <w:lang w:val="en-US" w:eastAsia="zh-CN"/>
        </w:rPr>
        <w:t xml:space="preserve"> (e.g. the data </w:t>
      </w:r>
      <w:r>
        <w:rPr>
          <w:rFonts w:hint="eastAsia"/>
          <w:b/>
          <w:bCs/>
          <w:lang w:val="en-US" w:eastAsia="zh-CN"/>
        </w:rPr>
        <w:t xml:space="preserve">with </w:t>
      </w:r>
      <w:r>
        <w:rPr>
          <w:b/>
          <w:bCs/>
          <w:lang w:val="en-US" w:eastAsia="zh-CN"/>
        </w:rPr>
        <w:t xml:space="preserve">remaining time below </w:t>
      </w:r>
      <w:r>
        <w:rPr>
          <w:rFonts w:hint="eastAsia"/>
          <w:b/>
          <w:bCs/>
          <w:lang w:val="en-US" w:eastAsia="zh-CN"/>
        </w:rPr>
        <w:t>the</w:t>
      </w:r>
      <w:r>
        <w:rPr>
          <w:b/>
          <w:bCs/>
          <w:lang w:val="en-US" w:eastAsia="zh-CN"/>
        </w:rPr>
        <w:t xml:space="preserve"> </w:t>
      </w:r>
      <w:r>
        <w:rPr>
          <w:rFonts w:hint="eastAsia"/>
          <w:b/>
          <w:bCs/>
          <w:lang w:val="en-US" w:eastAsia="zh-CN"/>
        </w:rPr>
        <w:t xml:space="preserve">remaining time </w:t>
      </w:r>
      <w:r>
        <w:rPr>
          <w:b/>
          <w:bCs/>
          <w:lang w:val="en-US" w:eastAsia="zh-CN"/>
        </w:rPr>
        <w:t xml:space="preserve">threshold) is higher than the priority of the logical channel without </w:t>
      </w:r>
      <w:r>
        <w:rPr>
          <w:b/>
          <w:bCs/>
        </w:rPr>
        <w:t>“LCH priority-adjusted data”</w:t>
      </w:r>
      <w:r>
        <w:rPr>
          <w:rFonts w:hint="eastAsia"/>
          <w:b/>
          <w:bCs/>
          <w:lang w:val="en-US" w:eastAsia="zh-CN"/>
        </w:rPr>
        <w:t xml:space="preserve">; and </w:t>
      </w:r>
      <w:r>
        <w:rPr>
          <w:b/>
          <w:bCs/>
          <w:lang w:val="en-US" w:eastAsia="zh-CN"/>
        </w:rPr>
        <w:t xml:space="preserve">then allocate the resource </w:t>
      </w:r>
      <w:r>
        <w:rPr>
          <w:rFonts w:hint="eastAsia"/>
          <w:b/>
          <w:bCs/>
          <w:lang w:val="en-US" w:eastAsia="zh-CN"/>
        </w:rPr>
        <w:t>based on LCH priority.</w:t>
      </w:r>
    </w:p>
    <w:p w14:paraId="7AA02E3C" w14:textId="77777777" w:rsidR="00B172B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6E1AB92B" w14:textId="02539907" w:rsidR="00B172BB" w:rsidRPr="00B3010A" w:rsidRDefault="00000000">
      <w:pPr>
        <w:pStyle w:val="BodyText"/>
        <w:rPr>
          <w:szCs w:val="20"/>
        </w:rPr>
      </w:pPr>
      <w:r w:rsidRPr="00B3010A">
        <w:rPr>
          <w:szCs w:val="20"/>
        </w:rPr>
        <w:t xml:space="preserve">The following proposals are made: </w:t>
      </w:r>
    </w:p>
    <w:p w14:paraId="04AA6B69" w14:textId="77777777" w:rsidR="00B172BB" w:rsidRPr="00B3010A" w:rsidRDefault="00B172BB">
      <w:pPr>
        <w:pStyle w:val="BodyText"/>
        <w:rPr>
          <w:b/>
          <w:bCs/>
          <w:szCs w:val="20"/>
        </w:rPr>
      </w:pPr>
    </w:p>
    <w:p w14:paraId="18E73D77" w14:textId="4E9D8C3B" w:rsidR="00B172BB" w:rsidRPr="00B3010A" w:rsidRDefault="00000000">
      <w:pPr>
        <w:pStyle w:val="BodyText"/>
        <w:spacing w:after="0"/>
        <w:rPr>
          <w:rFonts w:ascii="Times New Roman" w:hAnsi="Times New Roman"/>
          <w:b/>
          <w:bCs/>
          <w:szCs w:val="20"/>
          <w:lang w:val="en-US" w:eastAsia="zh-CN"/>
        </w:rPr>
      </w:pPr>
      <w:bookmarkStart w:id="6" w:name="_Toc18403976"/>
      <w:bookmarkStart w:id="7" w:name="_Toc18413612"/>
      <w:bookmarkStart w:id="8" w:name="_Toc18404543"/>
      <w:r w:rsidRPr="00B3010A">
        <w:rPr>
          <w:rFonts w:hint="eastAsia"/>
          <w:b/>
          <w:bCs/>
          <w:szCs w:val="20"/>
          <w:lang w:val="en-US" w:eastAsia="zh-CN"/>
        </w:rPr>
        <w:t xml:space="preserve">Proposal 1: </w:t>
      </w:r>
      <w:r w:rsidRPr="00B3010A">
        <w:rPr>
          <w:rFonts w:eastAsia="SimSun" w:hint="eastAsia"/>
          <w:b/>
          <w:bCs/>
          <w:szCs w:val="20"/>
          <w:lang w:val="en-US" w:eastAsia="zh-CN"/>
        </w:rPr>
        <w:t xml:space="preserve">RAN2 confirms that </w:t>
      </w:r>
      <w:r w:rsidRPr="00B3010A">
        <w:rPr>
          <w:b/>
          <w:bCs/>
          <w:szCs w:val="20"/>
          <w:lang w:val="en-US" w:eastAsia="zh-CN"/>
        </w:rPr>
        <w:t>“</w:t>
      </w:r>
      <w:r w:rsidRPr="00B3010A">
        <w:rPr>
          <w:b/>
          <w:bCs/>
          <w:szCs w:val="20"/>
        </w:rPr>
        <w:t>LCH priority-adjusted data</w:t>
      </w:r>
      <w:r w:rsidRPr="00B3010A">
        <w:rPr>
          <w:rFonts w:eastAsia="SimSun"/>
          <w:b/>
          <w:bCs/>
          <w:szCs w:val="20"/>
          <w:lang w:val="en-US" w:eastAsia="zh-CN"/>
        </w:rPr>
        <w:t>”</w:t>
      </w:r>
      <w:r w:rsidRPr="00B3010A">
        <w:rPr>
          <w:rFonts w:eastAsia="SimSun" w:hint="eastAsia"/>
          <w:b/>
          <w:bCs/>
          <w:szCs w:val="20"/>
          <w:lang w:val="en-US" w:eastAsia="zh-CN"/>
        </w:rPr>
        <w:t xml:space="preserve"> is all data in </w:t>
      </w:r>
      <w:r w:rsidRPr="00B3010A">
        <w:rPr>
          <w:rFonts w:eastAsia="SimSun"/>
          <w:b/>
          <w:bCs/>
          <w:szCs w:val="20"/>
          <w:lang w:val="en-US" w:eastAsia="zh-CN"/>
        </w:rPr>
        <w:t>a</w:t>
      </w:r>
      <w:r w:rsidRPr="00B3010A">
        <w:rPr>
          <w:rFonts w:eastAsia="SimSun" w:hint="eastAsia"/>
          <w:b/>
          <w:bCs/>
          <w:szCs w:val="20"/>
          <w:lang w:val="en-US" w:eastAsia="zh-CN"/>
        </w:rPr>
        <w:t xml:space="preserve"> logical channel having </w:t>
      </w:r>
      <w:r w:rsidRPr="00B3010A">
        <w:rPr>
          <w:rFonts w:hint="eastAsia"/>
          <w:b/>
          <w:bCs/>
          <w:szCs w:val="20"/>
          <w:lang w:val="en-US" w:eastAsia="zh-CN"/>
        </w:rPr>
        <w:t>data with remaining time less than or equal to the remaining time threshold.</w:t>
      </w:r>
    </w:p>
    <w:p w14:paraId="7A2DB90C" w14:textId="77777777" w:rsidR="00B172BB" w:rsidRPr="00B3010A" w:rsidRDefault="00B172BB">
      <w:pPr>
        <w:spacing w:after="0"/>
        <w:rPr>
          <w:b/>
          <w:bCs/>
          <w:sz w:val="20"/>
          <w:szCs w:val="20"/>
        </w:rPr>
      </w:pPr>
    </w:p>
    <w:p w14:paraId="4720F1C0" w14:textId="77777777" w:rsidR="00B172BB" w:rsidRPr="00B3010A" w:rsidRDefault="00000000">
      <w:pPr>
        <w:spacing w:after="0"/>
        <w:rPr>
          <w:b/>
          <w:bCs/>
          <w:sz w:val="20"/>
          <w:szCs w:val="20"/>
          <w:lang w:val="en-US" w:eastAsia="zh-CN"/>
        </w:rPr>
      </w:pPr>
      <w:r w:rsidRPr="00B3010A">
        <w:rPr>
          <w:b/>
          <w:bCs/>
          <w:sz w:val="20"/>
          <w:szCs w:val="20"/>
        </w:rPr>
        <w:t xml:space="preserve">Proposal </w:t>
      </w:r>
      <w:r w:rsidRPr="00B3010A">
        <w:rPr>
          <w:rFonts w:hint="eastAsia"/>
          <w:b/>
          <w:bCs/>
          <w:sz w:val="20"/>
          <w:szCs w:val="20"/>
          <w:lang w:val="en-US" w:eastAsia="zh-CN"/>
        </w:rPr>
        <w:t>2</w:t>
      </w:r>
      <w:r w:rsidRPr="00B3010A">
        <w:rPr>
          <w:b/>
          <w:bCs/>
          <w:sz w:val="20"/>
          <w:szCs w:val="20"/>
        </w:rPr>
        <w:t xml:space="preserve">: </w:t>
      </w:r>
      <w:r w:rsidRPr="00B3010A">
        <w:rPr>
          <w:rFonts w:hint="eastAsia"/>
          <w:b/>
          <w:bCs/>
          <w:sz w:val="20"/>
          <w:szCs w:val="20"/>
          <w:lang w:val="en-US" w:eastAsia="zh-CN"/>
        </w:rPr>
        <w:t xml:space="preserve">At the stage for allocation of resources in LCP, </w:t>
      </w:r>
      <w:r w:rsidRPr="00B3010A">
        <w:rPr>
          <w:b/>
          <w:bCs/>
          <w:sz w:val="20"/>
          <w:szCs w:val="20"/>
          <w:lang w:val="en-US" w:eastAsia="zh-CN"/>
        </w:rPr>
        <w:t xml:space="preserve">treat the priority of </w:t>
      </w:r>
      <w:r w:rsidRPr="00B3010A">
        <w:rPr>
          <w:rFonts w:hint="eastAsia"/>
          <w:b/>
          <w:bCs/>
          <w:sz w:val="20"/>
          <w:szCs w:val="20"/>
          <w:lang w:val="en-US" w:eastAsia="zh-CN"/>
        </w:rPr>
        <w:t xml:space="preserve">LCH having </w:t>
      </w:r>
      <w:r w:rsidRPr="00B3010A">
        <w:rPr>
          <w:b/>
          <w:bCs/>
          <w:sz w:val="20"/>
          <w:szCs w:val="20"/>
        </w:rPr>
        <w:t>“LCH priority-adjusted data”</w:t>
      </w:r>
      <w:r w:rsidRPr="00B3010A">
        <w:rPr>
          <w:b/>
          <w:bCs/>
          <w:sz w:val="20"/>
          <w:szCs w:val="20"/>
          <w:lang w:val="en-US" w:eastAsia="zh-CN"/>
        </w:rPr>
        <w:t xml:space="preserve"> (e.g. the data with the remaining time below </w:t>
      </w:r>
      <w:r w:rsidRPr="00B3010A">
        <w:rPr>
          <w:rFonts w:hint="eastAsia"/>
          <w:b/>
          <w:bCs/>
          <w:sz w:val="20"/>
          <w:szCs w:val="20"/>
          <w:lang w:val="en-US" w:eastAsia="zh-CN"/>
        </w:rPr>
        <w:t>the</w:t>
      </w:r>
      <w:r w:rsidRPr="00B3010A">
        <w:rPr>
          <w:b/>
          <w:bCs/>
          <w:sz w:val="20"/>
          <w:szCs w:val="20"/>
          <w:lang w:val="en-US" w:eastAsia="zh-CN"/>
        </w:rPr>
        <w:t xml:space="preserve"> </w:t>
      </w:r>
      <w:r w:rsidRPr="00B3010A">
        <w:rPr>
          <w:rFonts w:hint="eastAsia"/>
          <w:b/>
          <w:bCs/>
          <w:sz w:val="20"/>
          <w:szCs w:val="20"/>
          <w:lang w:val="en-US" w:eastAsia="zh-CN"/>
        </w:rPr>
        <w:t xml:space="preserve">remaining time </w:t>
      </w:r>
      <w:r w:rsidRPr="00B3010A">
        <w:rPr>
          <w:b/>
          <w:bCs/>
          <w:sz w:val="20"/>
          <w:szCs w:val="20"/>
          <w:lang w:val="en-US" w:eastAsia="zh-CN"/>
        </w:rPr>
        <w:t xml:space="preserve">threshold) is higher than the priority of the logical channel without </w:t>
      </w:r>
      <w:r w:rsidRPr="00B3010A">
        <w:rPr>
          <w:b/>
          <w:bCs/>
          <w:sz w:val="20"/>
          <w:szCs w:val="20"/>
        </w:rPr>
        <w:t>“LCH priority-adjusted data”</w:t>
      </w:r>
      <w:r w:rsidRPr="00B3010A">
        <w:rPr>
          <w:rFonts w:hint="eastAsia"/>
          <w:b/>
          <w:bCs/>
          <w:sz w:val="20"/>
          <w:szCs w:val="20"/>
          <w:lang w:val="en-US" w:eastAsia="zh-CN"/>
        </w:rPr>
        <w:t xml:space="preserve">; and </w:t>
      </w:r>
      <w:r w:rsidRPr="00B3010A">
        <w:rPr>
          <w:b/>
          <w:bCs/>
          <w:sz w:val="20"/>
          <w:szCs w:val="20"/>
          <w:lang w:val="en-US" w:eastAsia="zh-CN"/>
        </w:rPr>
        <w:t xml:space="preserve">then allocate the resource </w:t>
      </w:r>
      <w:r w:rsidRPr="00B3010A">
        <w:rPr>
          <w:rFonts w:hint="eastAsia"/>
          <w:b/>
          <w:bCs/>
          <w:sz w:val="20"/>
          <w:szCs w:val="20"/>
          <w:lang w:val="en-US" w:eastAsia="zh-CN"/>
        </w:rPr>
        <w:t>based on LCH priority.</w:t>
      </w:r>
    </w:p>
    <w:p w14:paraId="55E73E45" w14:textId="77777777" w:rsidR="00B172B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234CD002" w14:textId="4F48CD89" w:rsidR="00B172BB" w:rsidRDefault="00000000">
      <w:pPr>
        <w:pStyle w:val="NormalWeb"/>
        <w:numPr>
          <w:ilvl w:val="0"/>
          <w:numId w:val="9"/>
        </w:numPr>
        <w:spacing w:before="75" w:beforeAutospacing="0" w:after="75" w:afterAutospacing="0" w:line="315" w:lineRule="atLeast"/>
        <w:rPr>
          <w:rFonts w:cs="Arial"/>
          <w:color w:val="000000"/>
          <w:sz w:val="21"/>
        </w:rPr>
      </w:pPr>
      <w:bookmarkStart w:id="9" w:name="_Ref45709611"/>
      <w:r>
        <w:rPr>
          <w:rFonts w:cs="Arial" w:hint="eastAsia"/>
          <w:color w:val="000000"/>
          <w:sz w:val="21"/>
        </w:rPr>
        <w:t>RP-243318</w:t>
      </w:r>
      <w:r>
        <w:rPr>
          <w:rFonts w:cs="Arial"/>
          <w:color w:val="000000"/>
          <w:sz w:val="21"/>
        </w:rPr>
        <w:t xml:space="preserve">, </w:t>
      </w:r>
      <w:bookmarkEnd w:id="9"/>
      <w:r>
        <w:rPr>
          <w:rFonts w:cs="Arial"/>
          <w:color w:val="000000"/>
          <w:sz w:val="21"/>
        </w:rPr>
        <w:t>Revised WID on XR (eXtended Reality) for NR Phase 3, RAN#10</w:t>
      </w:r>
      <w:r>
        <w:rPr>
          <w:rFonts w:eastAsia="SimSun" w:cs="Arial" w:hint="eastAsia"/>
          <w:color w:val="000000"/>
          <w:sz w:val="21"/>
          <w:lang w:val="en-US" w:eastAsia="zh-CN"/>
        </w:rPr>
        <w:t>6</w:t>
      </w:r>
    </w:p>
    <w:p w14:paraId="7D560266" w14:textId="77777777" w:rsidR="00B172BB" w:rsidRDefault="00000000">
      <w:pPr>
        <w:pStyle w:val="NormalWeb"/>
        <w:numPr>
          <w:ilvl w:val="0"/>
          <w:numId w:val="9"/>
        </w:numPr>
        <w:spacing w:before="75" w:beforeAutospacing="0" w:after="75" w:afterAutospacing="0" w:line="315" w:lineRule="atLeast"/>
        <w:rPr>
          <w:rFonts w:cs="Arial"/>
          <w:color w:val="000000"/>
          <w:sz w:val="21"/>
        </w:rPr>
      </w:pPr>
      <w:r>
        <w:rPr>
          <w:rFonts w:cs="Arial" w:hint="eastAsia"/>
          <w:color w:val="000000"/>
          <w:sz w:val="21"/>
        </w:rPr>
        <w:t>Draft_R2_126_Meeting_Report_v2</w:t>
      </w:r>
    </w:p>
    <w:p w14:paraId="67A7020E" w14:textId="77777777" w:rsidR="00B172BB" w:rsidRDefault="00000000">
      <w:pPr>
        <w:pStyle w:val="NormalWeb"/>
        <w:numPr>
          <w:ilvl w:val="0"/>
          <w:numId w:val="9"/>
        </w:numPr>
        <w:spacing w:before="75" w:beforeAutospacing="0" w:after="75" w:afterAutospacing="0" w:line="315" w:lineRule="atLeast"/>
        <w:rPr>
          <w:rFonts w:cs="Arial"/>
          <w:color w:val="000000"/>
          <w:sz w:val="21"/>
        </w:rPr>
      </w:pPr>
      <w:r>
        <w:rPr>
          <w:rFonts w:cs="Arial" w:hint="eastAsia"/>
          <w:color w:val="000000"/>
          <w:sz w:val="21"/>
        </w:rPr>
        <w:t>Draft_RAN2_127_Meeting_Report_v1</w:t>
      </w:r>
    </w:p>
    <w:p w14:paraId="0D06CECC" w14:textId="77777777" w:rsidR="00B172BB" w:rsidRDefault="00000000">
      <w:pPr>
        <w:pStyle w:val="NormalWeb"/>
        <w:numPr>
          <w:ilvl w:val="0"/>
          <w:numId w:val="9"/>
        </w:numPr>
        <w:spacing w:before="75" w:beforeAutospacing="0" w:after="75" w:afterAutospacing="0" w:line="315" w:lineRule="atLeast"/>
        <w:rPr>
          <w:rFonts w:cs="Arial"/>
          <w:color w:val="000000"/>
          <w:sz w:val="21"/>
        </w:rPr>
      </w:pPr>
      <w:r w:rsidRPr="006B7A09">
        <w:rPr>
          <w:rFonts w:cs="Arial"/>
          <w:color w:val="000000"/>
          <w:sz w:val="21"/>
          <w:lang w:val="en-US" w:eastAsia="zh-CN"/>
        </w:rPr>
        <w:t>Draft_RAN2_127b_Meeting_Report_v1</w:t>
      </w:r>
    </w:p>
    <w:p w14:paraId="59381750" w14:textId="77777777" w:rsidR="00B172BB" w:rsidRDefault="00000000">
      <w:pPr>
        <w:pStyle w:val="NormalWeb"/>
        <w:numPr>
          <w:ilvl w:val="0"/>
          <w:numId w:val="9"/>
        </w:numPr>
        <w:spacing w:before="75" w:beforeAutospacing="0" w:after="75" w:afterAutospacing="0" w:line="315" w:lineRule="atLeast"/>
        <w:rPr>
          <w:rFonts w:cs="Arial"/>
          <w:color w:val="000000"/>
          <w:sz w:val="21"/>
        </w:rPr>
      </w:pPr>
      <w:r>
        <w:rPr>
          <w:rFonts w:cs="Arial" w:hint="eastAsia"/>
          <w:color w:val="000000"/>
          <w:sz w:val="21"/>
        </w:rPr>
        <w:t>Draft_RAN2_128_Meeting_Report_v1</w:t>
      </w:r>
    </w:p>
    <w:p w14:paraId="57E34289" w14:textId="77777777" w:rsidR="00B172BB" w:rsidRDefault="00000000">
      <w:pPr>
        <w:pStyle w:val="NormalWeb"/>
        <w:numPr>
          <w:ilvl w:val="0"/>
          <w:numId w:val="9"/>
        </w:numPr>
        <w:spacing w:before="75" w:beforeAutospacing="0" w:after="75" w:afterAutospacing="0" w:line="315" w:lineRule="atLeast"/>
        <w:rPr>
          <w:rFonts w:cs="Arial"/>
          <w:color w:val="000000"/>
          <w:sz w:val="21"/>
        </w:rPr>
      </w:pPr>
      <w:r>
        <w:rPr>
          <w:rFonts w:eastAsia="SimSun" w:cs="Arial" w:hint="eastAsia"/>
          <w:color w:val="000000"/>
          <w:sz w:val="21"/>
          <w:lang w:val="en-US" w:eastAsia="zh-CN"/>
        </w:rPr>
        <w:t>3GPP TS 38.321, V18.4.0 (2024-12), NR;Medium Access Control (MAC) protocol specification.</w:t>
      </w:r>
    </w:p>
    <w:sectPr w:rsidR="00B172BB">
      <w:headerReference w:type="even" r:id="rId8"/>
      <w:headerReference w:type="default" r:id="rId9"/>
      <w:footerReference w:type="even" r:id="rId10"/>
      <w:footerReference w:type="default" r:id="rId11"/>
      <w:headerReference w:type="first" r:id="rId12"/>
      <w:footerReference w:type="first" r:id="rId13"/>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85B49" w14:textId="77777777" w:rsidR="00D00501" w:rsidRDefault="00D00501">
      <w:pPr>
        <w:spacing w:line="240" w:lineRule="auto"/>
      </w:pPr>
      <w:r>
        <w:separator/>
      </w:r>
    </w:p>
  </w:endnote>
  <w:endnote w:type="continuationSeparator" w:id="0">
    <w:p w14:paraId="4A1FC72C" w14:textId="77777777" w:rsidR="00D00501" w:rsidRDefault="00D005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8B76C" w14:textId="77777777" w:rsidR="00B172BB"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E118A71" w14:textId="77777777" w:rsidR="00B172BB" w:rsidRDefault="00B172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03357" w14:textId="77777777" w:rsidR="00B172BB" w:rsidRDefault="00B172BB">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E54E0" w14:textId="77777777" w:rsidR="00B3010A" w:rsidRDefault="00B301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483FE" w14:textId="77777777" w:rsidR="00D00501" w:rsidRDefault="00D00501">
      <w:pPr>
        <w:spacing w:after="0"/>
      </w:pPr>
      <w:r>
        <w:separator/>
      </w:r>
    </w:p>
  </w:footnote>
  <w:footnote w:type="continuationSeparator" w:id="0">
    <w:p w14:paraId="336B2316" w14:textId="77777777" w:rsidR="00D00501" w:rsidRDefault="00D005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8AA71" w14:textId="77777777" w:rsidR="00B3010A" w:rsidRDefault="00B301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FE91" w14:textId="77777777" w:rsidR="00B3010A" w:rsidRDefault="00B301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11437" w14:textId="77777777" w:rsidR="00B3010A" w:rsidRDefault="00B301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6503B2F"/>
    <w:multiLevelType w:val="multilevel"/>
    <w:tmpl w:val="16503B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6A64CB1"/>
    <w:multiLevelType w:val="multilevel"/>
    <w:tmpl w:val="66A64CB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70146DC0"/>
    <w:multiLevelType w:val="multilevel"/>
    <w:tmpl w:val="70146DC0"/>
    <w:lvl w:ilvl="0">
      <w:start w:val="1"/>
      <w:numFmt w:val="bulle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16cid:durableId="855730418">
    <w:abstractNumId w:val="0"/>
  </w:num>
  <w:num w:numId="2" w16cid:durableId="650989573">
    <w:abstractNumId w:val="5"/>
  </w:num>
  <w:num w:numId="3" w16cid:durableId="141124095">
    <w:abstractNumId w:val="3"/>
  </w:num>
  <w:num w:numId="4" w16cid:durableId="1886015963">
    <w:abstractNumId w:val="4"/>
  </w:num>
  <w:num w:numId="5" w16cid:durableId="1779985949">
    <w:abstractNumId w:val="1"/>
  </w:num>
  <w:num w:numId="6" w16cid:durableId="1717974209">
    <w:abstractNumId w:val="8"/>
  </w:num>
  <w:num w:numId="7" w16cid:durableId="1917861038">
    <w:abstractNumId w:val="6"/>
  </w:num>
  <w:num w:numId="8" w16cid:durableId="1272200766">
    <w:abstractNumId w:val="2"/>
  </w:num>
  <w:num w:numId="9" w16cid:durableId="13927712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440"/>
    <w:rsid w:val="0000762A"/>
    <w:rsid w:val="000103E7"/>
    <w:rsid w:val="0001278E"/>
    <w:rsid w:val="000130CA"/>
    <w:rsid w:val="00013FAD"/>
    <w:rsid w:val="000148BC"/>
    <w:rsid w:val="0001674A"/>
    <w:rsid w:val="00017BA5"/>
    <w:rsid w:val="00021259"/>
    <w:rsid w:val="00021359"/>
    <w:rsid w:val="000223BE"/>
    <w:rsid w:val="0002418F"/>
    <w:rsid w:val="000248FC"/>
    <w:rsid w:val="00024E29"/>
    <w:rsid w:val="0002660A"/>
    <w:rsid w:val="00026899"/>
    <w:rsid w:val="0002698B"/>
    <w:rsid w:val="00027EEC"/>
    <w:rsid w:val="00035A1E"/>
    <w:rsid w:val="00035CC4"/>
    <w:rsid w:val="00035EF9"/>
    <w:rsid w:val="00037973"/>
    <w:rsid w:val="00040A63"/>
    <w:rsid w:val="0004105F"/>
    <w:rsid w:val="00042E6F"/>
    <w:rsid w:val="00043923"/>
    <w:rsid w:val="00043BEF"/>
    <w:rsid w:val="00043FCA"/>
    <w:rsid w:val="00044EB3"/>
    <w:rsid w:val="00045EDE"/>
    <w:rsid w:val="00046E3D"/>
    <w:rsid w:val="000563ED"/>
    <w:rsid w:val="00056BE9"/>
    <w:rsid w:val="00056BF2"/>
    <w:rsid w:val="000603D6"/>
    <w:rsid w:val="0007093A"/>
    <w:rsid w:val="00071D0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4657"/>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2569"/>
    <w:rsid w:val="000E3B8A"/>
    <w:rsid w:val="000F0A49"/>
    <w:rsid w:val="000F0A7B"/>
    <w:rsid w:val="000F4CFF"/>
    <w:rsid w:val="000F4DA1"/>
    <w:rsid w:val="00100030"/>
    <w:rsid w:val="00103CED"/>
    <w:rsid w:val="00111739"/>
    <w:rsid w:val="00111C96"/>
    <w:rsid w:val="00111CE0"/>
    <w:rsid w:val="00111DF0"/>
    <w:rsid w:val="001135C5"/>
    <w:rsid w:val="00114117"/>
    <w:rsid w:val="001147C0"/>
    <w:rsid w:val="001156DF"/>
    <w:rsid w:val="00122DBF"/>
    <w:rsid w:val="001253A3"/>
    <w:rsid w:val="00126145"/>
    <w:rsid w:val="0012673B"/>
    <w:rsid w:val="001277F8"/>
    <w:rsid w:val="00131F75"/>
    <w:rsid w:val="0013288E"/>
    <w:rsid w:val="00134275"/>
    <w:rsid w:val="0013534D"/>
    <w:rsid w:val="00137B0E"/>
    <w:rsid w:val="00137D4E"/>
    <w:rsid w:val="00140571"/>
    <w:rsid w:val="001413B6"/>
    <w:rsid w:val="00141835"/>
    <w:rsid w:val="00142092"/>
    <w:rsid w:val="00145A92"/>
    <w:rsid w:val="00145AFF"/>
    <w:rsid w:val="00147740"/>
    <w:rsid w:val="00150AB0"/>
    <w:rsid w:val="00150BAB"/>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6814"/>
    <w:rsid w:val="001C7F10"/>
    <w:rsid w:val="001D2914"/>
    <w:rsid w:val="001D2FB0"/>
    <w:rsid w:val="001E01CC"/>
    <w:rsid w:val="001E0341"/>
    <w:rsid w:val="001E1C36"/>
    <w:rsid w:val="001E1F34"/>
    <w:rsid w:val="001E3D8C"/>
    <w:rsid w:val="001E43EF"/>
    <w:rsid w:val="001E44CD"/>
    <w:rsid w:val="001E6F40"/>
    <w:rsid w:val="001F0A3C"/>
    <w:rsid w:val="001F1606"/>
    <w:rsid w:val="001F17A7"/>
    <w:rsid w:val="001F31F0"/>
    <w:rsid w:val="001F3DF5"/>
    <w:rsid w:val="001F4346"/>
    <w:rsid w:val="00201FFE"/>
    <w:rsid w:val="00202C4B"/>
    <w:rsid w:val="00203B88"/>
    <w:rsid w:val="00206380"/>
    <w:rsid w:val="002155FA"/>
    <w:rsid w:val="00216E24"/>
    <w:rsid w:val="002176DE"/>
    <w:rsid w:val="002177BC"/>
    <w:rsid w:val="00217C8F"/>
    <w:rsid w:val="00223B64"/>
    <w:rsid w:val="002244F8"/>
    <w:rsid w:val="00224BF7"/>
    <w:rsid w:val="0023029F"/>
    <w:rsid w:val="00231281"/>
    <w:rsid w:val="00231DC2"/>
    <w:rsid w:val="002333B7"/>
    <w:rsid w:val="002344F2"/>
    <w:rsid w:val="002348F1"/>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30ED"/>
    <w:rsid w:val="00273BCF"/>
    <w:rsid w:val="00277949"/>
    <w:rsid w:val="00281718"/>
    <w:rsid w:val="002855D0"/>
    <w:rsid w:val="00290E18"/>
    <w:rsid w:val="002910B9"/>
    <w:rsid w:val="00291D54"/>
    <w:rsid w:val="00293A6E"/>
    <w:rsid w:val="00295AEF"/>
    <w:rsid w:val="002961E6"/>
    <w:rsid w:val="00297A88"/>
    <w:rsid w:val="002A09F3"/>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2B3"/>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1077"/>
    <w:rsid w:val="003213D2"/>
    <w:rsid w:val="00322A09"/>
    <w:rsid w:val="00322ED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5C3A"/>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6F7"/>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E19"/>
    <w:rsid w:val="0049613E"/>
    <w:rsid w:val="0049650D"/>
    <w:rsid w:val="004A0053"/>
    <w:rsid w:val="004A014A"/>
    <w:rsid w:val="004A0572"/>
    <w:rsid w:val="004A1051"/>
    <w:rsid w:val="004A1B41"/>
    <w:rsid w:val="004A2687"/>
    <w:rsid w:val="004A2DE6"/>
    <w:rsid w:val="004A402F"/>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4F73A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5545"/>
    <w:rsid w:val="005160E0"/>
    <w:rsid w:val="005214BE"/>
    <w:rsid w:val="005219AA"/>
    <w:rsid w:val="00522736"/>
    <w:rsid w:val="00522F3B"/>
    <w:rsid w:val="00525585"/>
    <w:rsid w:val="00525811"/>
    <w:rsid w:val="00525BAC"/>
    <w:rsid w:val="0052657B"/>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9E1"/>
    <w:rsid w:val="0056126B"/>
    <w:rsid w:val="00561349"/>
    <w:rsid w:val="00561E2F"/>
    <w:rsid w:val="00562840"/>
    <w:rsid w:val="00563B02"/>
    <w:rsid w:val="005657FC"/>
    <w:rsid w:val="00565A48"/>
    <w:rsid w:val="005669C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3592"/>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600F"/>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5291"/>
    <w:rsid w:val="006357BD"/>
    <w:rsid w:val="006408DC"/>
    <w:rsid w:val="006413AD"/>
    <w:rsid w:val="00643A7A"/>
    <w:rsid w:val="006445EB"/>
    <w:rsid w:val="0064545A"/>
    <w:rsid w:val="00645C93"/>
    <w:rsid w:val="006503F8"/>
    <w:rsid w:val="00650D0F"/>
    <w:rsid w:val="00651856"/>
    <w:rsid w:val="006521E7"/>
    <w:rsid w:val="00653E7B"/>
    <w:rsid w:val="0065579F"/>
    <w:rsid w:val="00655F6F"/>
    <w:rsid w:val="006608AE"/>
    <w:rsid w:val="00663D27"/>
    <w:rsid w:val="00670351"/>
    <w:rsid w:val="006706AA"/>
    <w:rsid w:val="006718B7"/>
    <w:rsid w:val="00673154"/>
    <w:rsid w:val="006746B2"/>
    <w:rsid w:val="0067540D"/>
    <w:rsid w:val="00682047"/>
    <w:rsid w:val="0068365D"/>
    <w:rsid w:val="0068430C"/>
    <w:rsid w:val="00685237"/>
    <w:rsid w:val="006852A4"/>
    <w:rsid w:val="006909F9"/>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B7A09"/>
    <w:rsid w:val="006C2D21"/>
    <w:rsid w:val="006C60A2"/>
    <w:rsid w:val="006C60B2"/>
    <w:rsid w:val="006C6193"/>
    <w:rsid w:val="006D0533"/>
    <w:rsid w:val="006D5430"/>
    <w:rsid w:val="006D63EF"/>
    <w:rsid w:val="006D783C"/>
    <w:rsid w:val="006D7C19"/>
    <w:rsid w:val="006D7CA8"/>
    <w:rsid w:val="006E1416"/>
    <w:rsid w:val="006E2FE4"/>
    <w:rsid w:val="006E36C6"/>
    <w:rsid w:val="006E3B73"/>
    <w:rsid w:val="006E7570"/>
    <w:rsid w:val="006F1491"/>
    <w:rsid w:val="006F2252"/>
    <w:rsid w:val="006F259F"/>
    <w:rsid w:val="006F269A"/>
    <w:rsid w:val="006F3D72"/>
    <w:rsid w:val="006F3FB1"/>
    <w:rsid w:val="006F4559"/>
    <w:rsid w:val="006F4B94"/>
    <w:rsid w:val="006F511B"/>
    <w:rsid w:val="006F6130"/>
    <w:rsid w:val="006F670E"/>
    <w:rsid w:val="006F68EC"/>
    <w:rsid w:val="006F6C14"/>
    <w:rsid w:val="006F6CFF"/>
    <w:rsid w:val="006F6EB8"/>
    <w:rsid w:val="006F72DD"/>
    <w:rsid w:val="006F7439"/>
    <w:rsid w:val="006F79F8"/>
    <w:rsid w:val="00701F6C"/>
    <w:rsid w:val="0070294E"/>
    <w:rsid w:val="00703480"/>
    <w:rsid w:val="0070393B"/>
    <w:rsid w:val="00703940"/>
    <w:rsid w:val="00704BC7"/>
    <w:rsid w:val="007051AF"/>
    <w:rsid w:val="00705378"/>
    <w:rsid w:val="00705EF4"/>
    <w:rsid w:val="00705FA1"/>
    <w:rsid w:val="00706BB1"/>
    <w:rsid w:val="00707E83"/>
    <w:rsid w:val="00711E45"/>
    <w:rsid w:val="00711F1C"/>
    <w:rsid w:val="00715037"/>
    <w:rsid w:val="007165B5"/>
    <w:rsid w:val="007165BE"/>
    <w:rsid w:val="007200FA"/>
    <w:rsid w:val="00720B43"/>
    <w:rsid w:val="007222A4"/>
    <w:rsid w:val="00722613"/>
    <w:rsid w:val="00723530"/>
    <w:rsid w:val="00725C56"/>
    <w:rsid w:val="00725CC4"/>
    <w:rsid w:val="00726958"/>
    <w:rsid w:val="00727D4D"/>
    <w:rsid w:val="00731322"/>
    <w:rsid w:val="00731E30"/>
    <w:rsid w:val="00732CDA"/>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2CA5"/>
    <w:rsid w:val="00756779"/>
    <w:rsid w:val="0075724A"/>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BD3"/>
    <w:rsid w:val="007D5A25"/>
    <w:rsid w:val="007D5A65"/>
    <w:rsid w:val="007D6630"/>
    <w:rsid w:val="007D7FB1"/>
    <w:rsid w:val="007E0F24"/>
    <w:rsid w:val="007E17B1"/>
    <w:rsid w:val="007E1E78"/>
    <w:rsid w:val="007E27C0"/>
    <w:rsid w:val="007E4716"/>
    <w:rsid w:val="007E5BA9"/>
    <w:rsid w:val="007E648F"/>
    <w:rsid w:val="007E6E32"/>
    <w:rsid w:val="007E771D"/>
    <w:rsid w:val="007F0123"/>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0D1"/>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359"/>
    <w:rsid w:val="008855E2"/>
    <w:rsid w:val="00885E69"/>
    <w:rsid w:val="00886521"/>
    <w:rsid w:val="00887F76"/>
    <w:rsid w:val="00891079"/>
    <w:rsid w:val="00891E8C"/>
    <w:rsid w:val="008937A3"/>
    <w:rsid w:val="0089509A"/>
    <w:rsid w:val="00897915"/>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07EB"/>
    <w:rsid w:val="008F2453"/>
    <w:rsid w:val="008F34E9"/>
    <w:rsid w:val="008F5BBA"/>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91C"/>
    <w:rsid w:val="00922A9F"/>
    <w:rsid w:val="00924EF9"/>
    <w:rsid w:val="00925478"/>
    <w:rsid w:val="00925A8F"/>
    <w:rsid w:val="00925D8E"/>
    <w:rsid w:val="009269F5"/>
    <w:rsid w:val="00930CAD"/>
    <w:rsid w:val="0093373D"/>
    <w:rsid w:val="00935008"/>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920"/>
    <w:rsid w:val="0098564A"/>
    <w:rsid w:val="00985DB7"/>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B5AF5"/>
    <w:rsid w:val="009B619E"/>
    <w:rsid w:val="009C2086"/>
    <w:rsid w:val="009C3006"/>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1EEB"/>
    <w:rsid w:val="00A03D3F"/>
    <w:rsid w:val="00A04BEB"/>
    <w:rsid w:val="00A04DE2"/>
    <w:rsid w:val="00A05412"/>
    <w:rsid w:val="00A06FD5"/>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C4276"/>
    <w:rsid w:val="00AC464D"/>
    <w:rsid w:val="00AC51E8"/>
    <w:rsid w:val="00AC70FC"/>
    <w:rsid w:val="00AD0CA9"/>
    <w:rsid w:val="00AD1C5F"/>
    <w:rsid w:val="00AD2407"/>
    <w:rsid w:val="00AD3E16"/>
    <w:rsid w:val="00AD5FBC"/>
    <w:rsid w:val="00AD62D8"/>
    <w:rsid w:val="00AD6B6A"/>
    <w:rsid w:val="00AD7273"/>
    <w:rsid w:val="00AD74B1"/>
    <w:rsid w:val="00AE5146"/>
    <w:rsid w:val="00AE55C5"/>
    <w:rsid w:val="00AE5A4F"/>
    <w:rsid w:val="00AE5D34"/>
    <w:rsid w:val="00AE7B16"/>
    <w:rsid w:val="00AF031A"/>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172BB"/>
    <w:rsid w:val="00B23604"/>
    <w:rsid w:val="00B243E6"/>
    <w:rsid w:val="00B2566A"/>
    <w:rsid w:val="00B2704A"/>
    <w:rsid w:val="00B3010A"/>
    <w:rsid w:val="00B306C5"/>
    <w:rsid w:val="00B35D26"/>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7381D"/>
    <w:rsid w:val="00B76F16"/>
    <w:rsid w:val="00B82234"/>
    <w:rsid w:val="00B8283E"/>
    <w:rsid w:val="00B832A6"/>
    <w:rsid w:val="00B837AA"/>
    <w:rsid w:val="00B87D03"/>
    <w:rsid w:val="00B909E8"/>
    <w:rsid w:val="00B928EE"/>
    <w:rsid w:val="00B92AD5"/>
    <w:rsid w:val="00B94BA4"/>
    <w:rsid w:val="00B96D07"/>
    <w:rsid w:val="00B97DB5"/>
    <w:rsid w:val="00BA52AE"/>
    <w:rsid w:val="00BB123F"/>
    <w:rsid w:val="00BB1325"/>
    <w:rsid w:val="00BB156E"/>
    <w:rsid w:val="00BB15EF"/>
    <w:rsid w:val="00BB3ABA"/>
    <w:rsid w:val="00BB4FEC"/>
    <w:rsid w:val="00BB65B1"/>
    <w:rsid w:val="00BB69D5"/>
    <w:rsid w:val="00BB78F1"/>
    <w:rsid w:val="00BC03E1"/>
    <w:rsid w:val="00BC34F8"/>
    <w:rsid w:val="00BC4593"/>
    <w:rsid w:val="00BC6C9C"/>
    <w:rsid w:val="00BC6CA4"/>
    <w:rsid w:val="00BD05BF"/>
    <w:rsid w:val="00BD464A"/>
    <w:rsid w:val="00BD4793"/>
    <w:rsid w:val="00BD6A5A"/>
    <w:rsid w:val="00BD6CFB"/>
    <w:rsid w:val="00BD7D09"/>
    <w:rsid w:val="00BE28BE"/>
    <w:rsid w:val="00BE2902"/>
    <w:rsid w:val="00BE4232"/>
    <w:rsid w:val="00BE42CB"/>
    <w:rsid w:val="00BE4A96"/>
    <w:rsid w:val="00BE6162"/>
    <w:rsid w:val="00BE6C9C"/>
    <w:rsid w:val="00BF0409"/>
    <w:rsid w:val="00BF0850"/>
    <w:rsid w:val="00BF3613"/>
    <w:rsid w:val="00BF37B7"/>
    <w:rsid w:val="00BF5057"/>
    <w:rsid w:val="00BF5C82"/>
    <w:rsid w:val="00BF7A5E"/>
    <w:rsid w:val="00C0085D"/>
    <w:rsid w:val="00C00E47"/>
    <w:rsid w:val="00C010AA"/>
    <w:rsid w:val="00C013EF"/>
    <w:rsid w:val="00C02D2A"/>
    <w:rsid w:val="00C0358E"/>
    <w:rsid w:val="00C057BD"/>
    <w:rsid w:val="00C11D21"/>
    <w:rsid w:val="00C11EFC"/>
    <w:rsid w:val="00C1675F"/>
    <w:rsid w:val="00C16EF9"/>
    <w:rsid w:val="00C2052B"/>
    <w:rsid w:val="00C21F2D"/>
    <w:rsid w:val="00C224AD"/>
    <w:rsid w:val="00C23439"/>
    <w:rsid w:val="00C27213"/>
    <w:rsid w:val="00C278C2"/>
    <w:rsid w:val="00C3083D"/>
    <w:rsid w:val="00C3217B"/>
    <w:rsid w:val="00C32425"/>
    <w:rsid w:val="00C32EB1"/>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8086B"/>
    <w:rsid w:val="00C824B7"/>
    <w:rsid w:val="00C82D97"/>
    <w:rsid w:val="00C84404"/>
    <w:rsid w:val="00C84D14"/>
    <w:rsid w:val="00C91C45"/>
    <w:rsid w:val="00C93053"/>
    <w:rsid w:val="00C9369C"/>
    <w:rsid w:val="00C93EDD"/>
    <w:rsid w:val="00C953EF"/>
    <w:rsid w:val="00C953F6"/>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259F"/>
    <w:rsid w:val="00CF356A"/>
    <w:rsid w:val="00CF4A61"/>
    <w:rsid w:val="00CF4B9A"/>
    <w:rsid w:val="00D00501"/>
    <w:rsid w:val="00D0108B"/>
    <w:rsid w:val="00D029CB"/>
    <w:rsid w:val="00D04274"/>
    <w:rsid w:val="00D05A8B"/>
    <w:rsid w:val="00D06659"/>
    <w:rsid w:val="00D0699D"/>
    <w:rsid w:val="00D1043B"/>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34"/>
    <w:rsid w:val="00D544FE"/>
    <w:rsid w:val="00D5596F"/>
    <w:rsid w:val="00D56A52"/>
    <w:rsid w:val="00D56F3F"/>
    <w:rsid w:val="00D61F13"/>
    <w:rsid w:val="00D635B0"/>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3BB"/>
    <w:rsid w:val="00DC7FAF"/>
    <w:rsid w:val="00DD02BA"/>
    <w:rsid w:val="00DD03D8"/>
    <w:rsid w:val="00DD0674"/>
    <w:rsid w:val="00DD100B"/>
    <w:rsid w:val="00DD34FE"/>
    <w:rsid w:val="00DD42F9"/>
    <w:rsid w:val="00DD73CD"/>
    <w:rsid w:val="00DE1B4A"/>
    <w:rsid w:val="00DE2CFF"/>
    <w:rsid w:val="00DE3330"/>
    <w:rsid w:val="00DE5939"/>
    <w:rsid w:val="00DE6492"/>
    <w:rsid w:val="00DE7200"/>
    <w:rsid w:val="00DF365A"/>
    <w:rsid w:val="00DF4CBC"/>
    <w:rsid w:val="00DF5370"/>
    <w:rsid w:val="00DF7E4D"/>
    <w:rsid w:val="00E0032E"/>
    <w:rsid w:val="00E01113"/>
    <w:rsid w:val="00E0205D"/>
    <w:rsid w:val="00E0313E"/>
    <w:rsid w:val="00E0491A"/>
    <w:rsid w:val="00E0557E"/>
    <w:rsid w:val="00E1018A"/>
    <w:rsid w:val="00E120F4"/>
    <w:rsid w:val="00E136D8"/>
    <w:rsid w:val="00E153F6"/>
    <w:rsid w:val="00E15F7E"/>
    <w:rsid w:val="00E173DF"/>
    <w:rsid w:val="00E20FC3"/>
    <w:rsid w:val="00E228A9"/>
    <w:rsid w:val="00E248EB"/>
    <w:rsid w:val="00E2626C"/>
    <w:rsid w:val="00E27FC2"/>
    <w:rsid w:val="00E31912"/>
    <w:rsid w:val="00E31B60"/>
    <w:rsid w:val="00E34D88"/>
    <w:rsid w:val="00E353DB"/>
    <w:rsid w:val="00E35C9D"/>
    <w:rsid w:val="00E36375"/>
    <w:rsid w:val="00E37A8B"/>
    <w:rsid w:val="00E40D48"/>
    <w:rsid w:val="00E40DBF"/>
    <w:rsid w:val="00E42C98"/>
    <w:rsid w:val="00E43798"/>
    <w:rsid w:val="00E43842"/>
    <w:rsid w:val="00E44765"/>
    <w:rsid w:val="00E468CA"/>
    <w:rsid w:val="00E47D3F"/>
    <w:rsid w:val="00E505FB"/>
    <w:rsid w:val="00E521EE"/>
    <w:rsid w:val="00E5368E"/>
    <w:rsid w:val="00E540BD"/>
    <w:rsid w:val="00E54A19"/>
    <w:rsid w:val="00E556BA"/>
    <w:rsid w:val="00E6166E"/>
    <w:rsid w:val="00E62764"/>
    <w:rsid w:val="00E62B3D"/>
    <w:rsid w:val="00E6315A"/>
    <w:rsid w:val="00E63986"/>
    <w:rsid w:val="00E63D20"/>
    <w:rsid w:val="00E65E86"/>
    <w:rsid w:val="00E66C3B"/>
    <w:rsid w:val="00E71B00"/>
    <w:rsid w:val="00E73C7F"/>
    <w:rsid w:val="00E73D86"/>
    <w:rsid w:val="00E740D9"/>
    <w:rsid w:val="00E77D65"/>
    <w:rsid w:val="00E81C5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5032"/>
    <w:rsid w:val="00ED5270"/>
    <w:rsid w:val="00ED6EF4"/>
    <w:rsid w:val="00ED7856"/>
    <w:rsid w:val="00ED792B"/>
    <w:rsid w:val="00ED7DC2"/>
    <w:rsid w:val="00EE3EE2"/>
    <w:rsid w:val="00EE5769"/>
    <w:rsid w:val="00EE5CA6"/>
    <w:rsid w:val="00EE6916"/>
    <w:rsid w:val="00EF1335"/>
    <w:rsid w:val="00EF1557"/>
    <w:rsid w:val="00EF2499"/>
    <w:rsid w:val="00EF277F"/>
    <w:rsid w:val="00EF4AE0"/>
    <w:rsid w:val="00EF68D5"/>
    <w:rsid w:val="00EF6FA1"/>
    <w:rsid w:val="00F012FF"/>
    <w:rsid w:val="00F01A21"/>
    <w:rsid w:val="00F02120"/>
    <w:rsid w:val="00F046E9"/>
    <w:rsid w:val="00F04831"/>
    <w:rsid w:val="00F11B33"/>
    <w:rsid w:val="00F12DA8"/>
    <w:rsid w:val="00F1322B"/>
    <w:rsid w:val="00F13699"/>
    <w:rsid w:val="00F1481A"/>
    <w:rsid w:val="00F15414"/>
    <w:rsid w:val="00F16AB3"/>
    <w:rsid w:val="00F202B4"/>
    <w:rsid w:val="00F25BEF"/>
    <w:rsid w:val="00F26D00"/>
    <w:rsid w:val="00F270BA"/>
    <w:rsid w:val="00F30239"/>
    <w:rsid w:val="00F308AF"/>
    <w:rsid w:val="00F32911"/>
    <w:rsid w:val="00F32C78"/>
    <w:rsid w:val="00F337F8"/>
    <w:rsid w:val="00F3464D"/>
    <w:rsid w:val="00F34AA7"/>
    <w:rsid w:val="00F34C35"/>
    <w:rsid w:val="00F3540B"/>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57EC4"/>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7E04"/>
    <w:rsid w:val="00FB0158"/>
    <w:rsid w:val="00FB06CF"/>
    <w:rsid w:val="00FB16BC"/>
    <w:rsid w:val="00FB25A0"/>
    <w:rsid w:val="00FB2D7C"/>
    <w:rsid w:val="00FB49D7"/>
    <w:rsid w:val="00FB4F37"/>
    <w:rsid w:val="00FB79F1"/>
    <w:rsid w:val="00FB7E5A"/>
    <w:rsid w:val="00FC07B8"/>
    <w:rsid w:val="00FC13D8"/>
    <w:rsid w:val="00FC662C"/>
    <w:rsid w:val="00FC6E54"/>
    <w:rsid w:val="00FD1379"/>
    <w:rsid w:val="00FD33A2"/>
    <w:rsid w:val="00FD6206"/>
    <w:rsid w:val="00FE09E7"/>
    <w:rsid w:val="00FE2161"/>
    <w:rsid w:val="00FE3D39"/>
    <w:rsid w:val="00FE5159"/>
    <w:rsid w:val="00FE58B6"/>
    <w:rsid w:val="00FE5AA8"/>
    <w:rsid w:val="00FE7430"/>
    <w:rsid w:val="00FF0471"/>
    <w:rsid w:val="00FF0771"/>
    <w:rsid w:val="00FF0AAD"/>
    <w:rsid w:val="00FF29CE"/>
    <w:rsid w:val="00FF2E7C"/>
    <w:rsid w:val="00FF33F4"/>
    <w:rsid w:val="00FF3FC8"/>
    <w:rsid w:val="00FF59CC"/>
    <w:rsid w:val="0276200A"/>
    <w:rsid w:val="032F0852"/>
    <w:rsid w:val="043E7102"/>
    <w:rsid w:val="049805F1"/>
    <w:rsid w:val="05962514"/>
    <w:rsid w:val="064A6FCC"/>
    <w:rsid w:val="069B1D2A"/>
    <w:rsid w:val="06A11FC3"/>
    <w:rsid w:val="07E50CE1"/>
    <w:rsid w:val="08263636"/>
    <w:rsid w:val="098B1EF5"/>
    <w:rsid w:val="09F00BD8"/>
    <w:rsid w:val="0B084D44"/>
    <w:rsid w:val="0C491737"/>
    <w:rsid w:val="0CB95203"/>
    <w:rsid w:val="0CBA1583"/>
    <w:rsid w:val="0D080870"/>
    <w:rsid w:val="0D2124A1"/>
    <w:rsid w:val="0E383AA8"/>
    <w:rsid w:val="0E5660CB"/>
    <w:rsid w:val="0E6F0740"/>
    <w:rsid w:val="0F321E2D"/>
    <w:rsid w:val="10331CA1"/>
    <w:rsid w:val="10DF3115"/>
    <w:rsid w:val="13B764EF"/>
    <w:rsid w:val="14525529"/>
    <w:rsid w:val="168077F8"/>
    <w:rsid w:val="16D90009"/>
    <w:rsid w:val="173B2774"/>
    <w:rsid w:val="17F71DE5"/>
    <w:rsid w:val="18615C0F"/>
    <w:rsid w:val="187F4775"/>
    <w:rsid w:val="1A9B1F53"/>
    <w:rsid w:val="1B3D4012"/>
    <w:rsid w:val="1B481AFB"/>
    <w:rsid w:val="1D21768D"/>
    <w:rsid w:val="1D235F66"/>
    <w:rsid w:val="1D665A9E"/>
    <w:rsid w:val="1D8D3AB3"/>
    <w:rsid w:val="1E086DDC"/>
    <w:rsid w:val="1E21472F"/>
    <w:rsid w:val="1EA53546"/>
    <w:rsid w:val="1EB2633F"/>
    <w:rsid w:val="1F2D3BB3"/>
    <w:rsid w:val="1FA70D3B"/>
    <w:rsid w:val="20705710"/>
    <w:rsid w:val="20822FDE"/>
    <w:rsid w:val="211669D2"/>
    <w:rsid w:val="211E529B"/>
    <w:rsid w:val="220210D6"/>
    <w:rsid w:val="224C3750"/>
    <w:rsid w:val="226B7889"/>
    <w:rsid w:val="232660FF"/>
    <w:rsid w:val="235B5B93"/>
    <w:rsid w:val="248512BD"/>
    <w:rsid w:val="252057A7"/>
    <w:rsid w:val="260E6F06"/>
    <w:rsid w:val="26634CD3"/>
    <w:rsid w:val="274F7EE5"/>
    <w:rsid w:val="276A6636"/>
    <w:rsid w:val="28103181"/>
    <w:rsid w:val="287D0A7D"/>
    <w:rsid w:val="288C032F"/>
    <w:rsid w:val="29020CD6"/>
    <w:rsid w:val="29151EF5"/>
    <w:rsid w:val="2A897858"/>
    <w:rsid w:val="2AA14025"/>
    <w:rsid w:val="2B2348E2"/>
    <w:rsid w:val="2C033842"/>
    <w:rsid w:val="2C7F2EA6"/>
    <w:rsid w:val="2C8D59A4"/>
    <w:rsid w:val="2D1E05D5"/>
    <w:rsid w:val="2F6057F9"/>
    <w:rsid w:val="2F6243A1"/>
    <w:rsid w:val="2FCC5DF6"/>
    <w:rsid w:val="2FEC78E2"/>
    <w:rsid w:val="3003631E"/>
    <w:rsid w:val="3078124A"/>
    <w:rsid w:val="3090209F"/>
    <w:rsid w:val="311251D9"/>
    <w:rsid w:val="33931B60"/>
    <w:rsid w:val="3424001A"/>
    <w:rsid w:val="34E80117"/>
    <w:rsid w:val="37C3720B"/>
    <w:rsid w:val="3879488C"/>
    <w:rsid w:val="389B54DC"/>
    <w:rsid w:val="38FA0996"/>
    <w:rsid w:val="396E02FE"/>
    <w:rsid w:val="3A0177D1"/>
    <w:rsid w:val="3A572042"/>
    <w:rsid w:val="3AA26C9B"/>
    <w:rsid w:val="3AD04C34"/>
    <w:rsid w:val="3ADC5E36"/>
    <w:rsid w:val="3AF66579"/>
    <w:rsid w:val="3B142DFB"/>
    <w:rsid w:val="3C3F7E0E"/>
    <w:rsid w:val="3DCF37D0"/>
    <w:rsid w:val="3E7A082F"/>
    <w:rsid w:val="3F7520AA"/>
    <w:rsid w:val="3F9A0FE5"/>
    <w:rsid w:val="40F55A1F"/>
    <w:rsid w:val="425071CA"/>
    <w:rsid w:val="432E3C17"/>
    <w:rsid w:val="43713BB4"/>
    <w:rsid w:val="437906BF"/>
    <w:rsid w:val="44C70D28"/>
    <w:rsid w:val="4625557D"/>
    <w:rsid w:val="462647E8"/>
    <w:rsid w:val="465173C0"/>
    <w:rsid w:val="46A741F4"/>
    <w:rsid w:val="487A6CFD"/>
    <w:rsid w:val="48BC09C2"/>
    <w:rsid w:val="48EC5CAA"/>
    <w:rsid w:val="495078C4"/>
    <w:rsid w:val="49613924"/>
    <w:rsid w:val="4AE35714"/>
    <w:rsid w:val="4B3040AF"/>
    <w:rsid w:val="4B3B0D38"/>
    <w:rsid w:val="4B4F0B9C"/>
    <w:rsid w:val="4FB63C6C"/>
    <w:rsid w:val="50AA5AE5"/>
    <w:rsid w:val="50BF75DB"/>
    <w:rsid w:val="50F36CD9"/>
    <w:rsid w:val="520A0F25"/>
    <w:rsid w:val="52ED0BE4"/>
    <w:rsid w:val="535D1A09"/>
    <w:rsid w:val="5393682D"/>
    <w:rsid w:val="5490689B"/>
    <w:rsid w:val="54CB5A23"/>
    <w:rsid w:val="55AF412E"/>
    <w:rsid w:val="55E15918"/>
    <w:rsid w:val="56881D03"/>
    <w:rsid w:val="56BF0EA2"/>
    <w:rsid w:val="574C308A"/>
    <w:rsid w:val="58FB5773"/>
    <w:rsid w:val="593E6D79"/>
    <w:rsid w:val="5A1E3E69"/>
    <w:rsid w:val="5A8807C6"/>
    <w:rsid w:val="5BDF3319"/>
    <w:rsid w:val="5CD647DF"/>
    <w:rsid w:val="5CE16EEF"/>
    <w:rsid w:val="5D5743EF"/>
    <w:rsid w:val="5D5F0A58"/>
    <w:rsid w:val="5D6D1576"/>
    <w:rsid w:val="5E3D71AC"/>
    <w:rsid w:val="5EA87B0A"/>
    <w:rsid w:val="5EAE2653"/>
    <w:rsid w:val="5EB119EE"/>
    <w:rsid w:val="5EE94ABA"/>
    <w:rsid w:val="60E70C20"/>
    <w:rsid w:val="61171AD8"/>
    <w:rsid w:val="61CA62F1"/>
    <w:rsid w:val="62320DE9"/>
    <w:rsid w:val="62B8321C"/>
    <w:rsid w:val="63766DF5"/>
    <w:rsid w:val="63A7308B"/>
    <w:rsid w:val="63E41E32"/>
    <w:rsid w:val="640E3D34"/>
    <w:rsid w:val="65E73A4B"/>
    <w:rsid w:val="660C74D7"/>
    <w:rsid w:val="6761194F"/>
    <w:rsid w:val="67A01566"/>
    <w:rsid w:val="67A84465"/>
    <w:rsid w:val="67B3491C"/>
    <w:rsid w:val="69286015"/>
    <w:rsid w:val="69797C2C"/>
    <w:rsid w:val="6AC44939"/>
    <w:rsid w:val="6BC035BF"/>
    <w:rsid w:val="6D836174"/>
    <w:rsid w:val="6D935AB0"/>
    <w:rsid w:val="6DE333D5"/>
    <w:rsid w:val="6E087119"/>
    <w:rsid w:val="6EE36BF6"/>
    <w:rsid w:val="701312B5"/>
    <w:rsid w:val="70E40BDA"/>
    <w:rsid w:val="71A35D1A"/>
    <w:rsid w:val="72A709BB"/>
    <w:rsid w:val="76096233"/>
    <w:rsid w:val="760A43BF"/>
    <w:rsid w:val="77757DFA"/>
    <w:rsid w:val="781A4D19"/>
    <w:rsid w:val="79570A05"/>
    <w:rsid w:val="79847A10"/>
    <w:rsid w:val="7A1606EC"/>
    <w:rsid w:val="7A446928"/>
    <w:rsid w:val="7A7C2391"/>
    <w:rsid w:val="7BE208A5"/>
    <w:rsid w:val="7D2A73BF"/>
    <w:rsid w:val="7D321800"/>
    <w:rsid w:val="7D87285F"/>
    <w:rsid w:val="7DDA520A"/>
    <w:rsid w:val="7E5940F2"/>
    <w:rsid w:val="7F926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7A8CD"/>
  <w15:docId w15:val="{55A0A72F-FC5B-4BEF-85B9-11272E5EF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customStyle="1" w:styleId="Revision5">
    <w:name w:val="Revision5"/>
    <w:hidden/>
    <w:uiPriority w:val="99"/>
    <w:unhideWhenUsed/>
    <w:qFormat/>
    <w:rPr>
      <w:kern w:val="2"/>
      <w:sz w:val="21"/>
      <w:szCs w:val="21"/>
    </w:rPr>
  </w:style>
  <w:style w:type="paragraph" w:customStyle="1" w:styleId="Revision6">
    <w:name w:val="Revision6"/>
    <w:hidden/>
    <w:uiPriority w:val="99"/>
    <w:unhideWhenUsed/>
    <w:qFormat/>
    <w:rPr>
      <w:kern w:val="2"/>
      <w:sz w:val="21"/>
      <w:szCs w:val="21"/>
    </w:rPr>
  </w:style>
  <w:style w:type="paragraph" w:customStyle="1" w:styleId="Revision7">
    <w:name w:val="Revision7"/>
    <w:hidden/>
    <w:uiPriority w:val="99"/>
    <w:unhideWhenUsed/>
    <w:qFormat/>
    <w:rPr>
      <w:kern w:val="2"/>
      <w:sz w:val="21"/>
      <w:szCs w:val="21"/>
    </w:rPr>
  </w:style>
  <w:style w:type="paragraph" w:customStyle="1" w:styleId="Revision8">
    <w:name w:val="Revision8"/>
    <w:hidden/>
    <w:uiPriority w:val="99"/>
    <w:unhideWhenUsed/>
    <w:qFormat/>
    <w:rPr>
      <w:kern w:val="2"/>
      <w:sz w:val="21"/>
      <w:szCs w:val="21"/>
    </w:rPr>
  </w:style>
  <w:style w:type="paragraph" w:styleId="Revision">
    <w:name w:val="Revision"/>
    <w:hidden/>
    <w:uiPriority w:val="99"/>
    <w:unhideWhenUsed/>
    <w:rsid w:val="006F269A"/>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1102</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11</cp:revision>
  <cp:lastPrinted>2113-01-01T00:00:00Z</cp:lastPrinted>
  <dcterms:created xsi:type="dcterms:W3CDTF">2024-10-02T13:50:00Z</dcterms:created>
  <dcterms:modified xsi:type="dcterms:W3CDTF">2025-02-07T07:51:00Z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