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58FA7" w14:textId="403DD754" w:rsidR="00A54BF4" w:rsidRPr="001749FD" w:rsidRDefault="00A54BF4" w:rsidP="00A54BF4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Start w:id="4" w:name="_Hlk2178737"/>
      <w:bookmarkEnd w:id="0"/>
      <w:bookmarkEnd w:id="1"/>
      <w:bookmarkEnd w:id="2"/>
      <w:bookmarkEnd w:id="3"/>
      <w:r w:rsidRPr="001749FD">
        <w:rPr>
          <w:rFonts w:ascii="Arial" w:hAnsi="Arial"/>
          <w:b/>
          <w:noProof/>
          <w:sz w:val="24"/>
          <w:szCs w:val="24"/>
        </w:rPr>
        <w:t>3GPP TSG RAN WG2#125</w:t>
      </w:r>
      <w:r w:rsidRPr="001749FD">
        <w:rPr>
          <w:rFonts w:ascii="Arial" w:hAnsi="Arial"/>
          <w:b/>
          <w:noProof/>
          <w:sz w:val="24"/>
          <w:szCs w:val="24"/>
        </w:rPr>
        <w:tab/>
        <w:t>R2-24000</w:t>
      </w:r>
      <w:r>
        <w:rPr>
          <w:rFonts w:ascii="Arial" w:hAnsi="Arial"/>
          <w:b/>
          <w:noProof/>
          <w:sz w:val="24"/>
          <w:szCs w:val="24"/>
        </w:rPr>
        <w:t>23</w:t>
      </w:r>
    </w:p>
    <w:p w14:paraId="37A4F12E" w14:textId="77777777" w:rsidR="00A54BF4" w:rsidRPr="001749FD" w:rsidRDefault="00A54BF4" w:rsidP="00A54BF4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</w:rPr>
      </w:pPr>
      <w:r w:rsidRPr="001749FD">
        <w:rPr>
          <w:rFonts w:ascii="Arial" w:hAnsi="Arial"/>
          <w:b/>
          <w:noProof/>
          <w:sz w:val="24"/>
          <w:szCs w:val="24"/>
        </w:rPr>
        <w:t>Athens, Greece, 26</w:t>
      </w:r>
      <w:r w:rsidRPr="001749FD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1749FD">
        <w:rPr>
          <w:rFonts w:ascii="Arial" w:hAnsi="Arial"/>
          <w:b/>
          <w:noProof/>
          <w:sz w:val="24"/>
          <w:szCs w:val="24"/>
        </w:rPr>
        <w:t xml:space="preserve"> February - 1</w:t>
      </w:r>
      <w:r w:rsidRPr="001749FD">
        <w:rPr>
          <w:rFonts w:ascii="Arial" w:hAnsi="Arial"/>
          <w:b/>
          <w:noProof/>
          <w:sz w:val="24"/>
          <w:szCs w:val="24"/>
          <w:vertAlign w:val="superscript"/>
        </w:rPr>
        <w:t>st</w:t>
      </w:r>
      <w:r w:rsidRPr="001749FD">
        <w:rPr>
          <w:rFonts w:ascii="Arial" w:hAnsi="Arial"/>
          <w:b/>
          <w:noProof/>
          <w:sz w:val="24"/>
          <w:szCs w:val="24"/>
        </w:rPr>
        <w:t xml:space="preserve"> March 2024</w:t>
      </w:r>
    </w:p>
    <w:p w14:paraId="4DC540C3" w14:textId="77777777" w:rsidR="00A54BF4" w:rsidRPr="001749FD" w:rsidRDefault="00A54BF4" w:rsidP="00A54BF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23524485" w14:textId="77777777" w:rsidR="00A54BF4" w:rsidRPr="001749FD" w:rsidRDefault="00A54BF4" w:rsidP="00A54BF4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5E58D589" w14:textId="10FACE92" w:rsidR="00F405F8" w:rsidRPr="009A4263" w:rsidRDefault="00F405F8" w:rsidP="004A4B9A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ja-JP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>
        <w:rPr>
          <w:rFonts w:ascii="Arial" w:eastAsia="MS Mincho" w:hAnsi="Arial"/>
          <w:b/>
          <w:noProof/>
          <w:lang w:val="en-US" w:eastAsia="x-none"/>
        </w:rPr>
        <w:t>1</w:t>
      </w:r>
      <w:r>
        <w:rPr>
          <w:rFonts w:ascii="Arial" w:eastAsia="MS Mincho" w:hAnsi="Arial" w:hint="eastAsia"/>
          <w:b/>
          <w:noProof/>
          <w:lang w:val="en-US" w:eastAsia="ja-JP"/>
        </w:rPr>
        <w:t>5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="002B1B02" w:rsidRPr="002B1B02">
        <w:rPr>
          <w:rFonts w:ascii="Arial" w:eastAsia="MS Mincho" w:hAnsi="Arial"/>
          <w:b/>
          <w:noProof/>
          <w:lang w:val="en-US" w:eastAsia="x-none"/>
        </w:rPr>
        <w:t>R1-231257</w:t>
      </w:r>
      <w:r w:rsidR="001A7CA0">
        <w:rPr>
          <w:rFonts w:ascii="Arial" w:eastAsia="MS Mincho" w:hAnsi="Arial" w:hint="eastAsia"/>
          <w:b/>
          <w:noProof/>
          <w:lang w:val="en-US" w:eastAsia="ja-JP"/>
        </w:rPr>
        <w:t>4</w:t>
      </w:r>
    </w:p>
    <w:bookmarkEnd w:id="4"/>
    <w:p w14:paraId="1104E035" w14:textId="77777777" w:rsidR="00F405F8" w:rsidRPr="0011285D" w:rsidRDefault="00F405F8" w:rsidP="00F405F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BA1CD5">
        <w:rPr>
          <w:rFonts w:ascii="Arial" w:eastAsia="Malgun Gothic" w:hAnsi="Arial" w:cs="Arial"/>
          <w:b/>
          <w:bCs/>
          <w:szCs w:val="36"/>
        </w:rPr>
        <w:t>Chicago, USA, November 13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 xml:space="preserve"> – November 17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>, 2023</w:t>
      </w:r>
    </w:p>
    <w:p w14:paraId="4F1FAFD7" w14:textId="77777777" w:rsidR="00A10EEE" w:rsidRPr="00F405F8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29888839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F405F8">
        <w:rPr>
          <w:rFonts w:ascii="Arial" w:eastAsia="MS Mincho" w:hAnsi="Arial" w:cs="Arial"/>
          <w:bCs/>
          <w:lang w:eastAsia="ja-JP"/>
        </w:rPr>
        <w:t>5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 xml:space="preserve">DL_UL, </w:t>
      </w:r>
      <w:r w:rsidR="00873C24" w:rsidRPr="00DE6E13">
        <w:rPr>
          <w:rFonts w:ascii="Arial" w:hAnsi="Arial" w:cs="Arial"/>
          <w:bCs/>
        </w:rPr>
        <w:t xml:space="preserve">NR_pos_enh2, </w:t>
      </w:r>
      <w:r w:rsidR="00A376AC" w:rsidRPr="00A376AC">
        <w:rPr>
          <w:rFonts w:ascii="Arial" w:hAnsi="Arial" w:cs="Arial"/>
          <w:bCs/>
        </w:rPr>
        <w:t>Netw_Energy_NR</w:t>
      </w:r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r w:rsidR="006065C3" w:rsidRPr="00DE6E13">
        <w:rPr>
          <w:rFonts w:ascii="Arial" w:hAnsi="Arial" w:cs="Arial"/>
          <w:bCs/>
        </w:rPr>
        <w:t xml:space="preserve">NR_netcon_repeater, </w:t>
      </w:r>
      <w:r w:rsidR="000E475F" w:rsidRPr="00DE6E13">
        <w:rPr>
          <w:rFonts w:ascii="Arial" w:hAnsi="Arial" w:cs="Arial"/>
          <w:bCs/>
        </w:rPr>
        <w:t>NR_NTN_enh</w:t>
      </w:r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r w:rsidR="0010315A" w:rsidRPr="00DE6E13">
        <w:rPr>
          <w:rFonts w:ascii="Arial" w:hAnsi="Arial" w:cs="Arial"/>
          <w:bCs/>
        </w:rPr>
        <w:t>NR_redcap_enh</w:t>
      </w:r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r w:rsidR="00B24160" w:rsidRPr="00B24160">
        <w:rPr>
          <w:rFonts w:ascii="Arial" w:hAnsi="Arial" w:cs="Arial"/>
          <w:bCs/>
        </w:rPr>
        <w:t>NR_XR_Enh</w:t>
      </w:r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r w:rsidR="00F31229" w:rsidRPr="00F31229">
        <w:rPr>
          <w:rFonts w:ascii="Arial" w:hAnsi="Arial" w:cs="Arial"/>
          <w:bCs/>
        </w:rPr>
        <w:t>NR_DSS_enh</w:t>
      </w:r>
      <w:r w:rsidR="008B72B4">
        <w:rPr>
          <w:rFonts w:ascii="Arial" w:hAnsi="Arial" w:cs="Arial"/>
          <w:bCs/>
        </w:rPr>
        <w:t xml:space="preserve">, </w:t>
      </w:r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ABF5D8D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DF89DA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4E0258">
        <w:rPr>
          <w:rFonts w:ascii="Arial" w:eastAsia="MS Mincho" w:hAnsi="Arial" w:cs="Arial"/>
          <w:bCs/>
          <w:lang w:eastAsia="ja-JP"/>
        </w:rPr>
        <w:t>, RAN WG4</w:t>
      </w:r>
    </w:p>
    <w:p w14:paraId="7A0A7289" w14:textId="789D03FE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6C1E3071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MS Mincho" w:cs="Arial"/>
          <w:b w:val="0"/>
          <w:bCs/>
          <w:lang w:val="it-IT" w:eastAsia="ja-JP"/>
        </w:rPr>
        <w:t>hinya</w:t>
      </w:r>
      <w:r>
        <w:rPr>
          <w:rFonts w:eastAsia="MS Mincho" w:cs="Arial"/>
          <w:b w:val="0"/>
          <w:bCs/>
          <w:lang w:val="it-IT" w:eastAsia="ja-JP"/>
        </w:rPr>
        <w:t xml:space="preserve"> K</w:t>
      </w:r>
      <w:r w:rsidRPr="00D2231E">
        <w:rPr>
          <w:rFonts w:eastAsia="MS Mincho" w:cs="Arial"/>
          <w:b w:val="0"/>
          <w:bCs/>
          <w:lang w:val="it-IT" w:eastAsia="ja-JP"/>
        </w:rPr>
        <w:t>umagai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3D8BAF9F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2485481" w:rsidR="006F2AF5" w:rsidRDefault="006F2AF5" w:rsidP="004A4B9A">
      <w:pPr>
        <w:pBdr>
          <w:bottom w:val="single" w:sz="4" w:space="1" w:color="auto"/>
        </w:pBdr>
        <w:ind w:left="1985" w:hanging="1985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2B1B02" w:rsidRPr="002B1B02">
        <w:rPr>
          <w:rFonts w:ascii="Arial" w:hAnsi="Arial" w:cs="Arial"/>
          <w:lang w:val="pt-BR"/>
        </w:rPr>
        <w:t>R1-231257</w:t>
      </w:r>
      <w:r w:rsidR="002B1B02">
        <w:rPr>
          <w:rFonts w:ascii="Arial" w:eastAsiaTheme="minorEastAsia" w:hAnsi="Arial" w:cs="Arial" w:hint="eastAsia"/>
          <w:lang w:val="pt-BR" w:eastAsia="ja-JP"/>
        </w:rPr>
        <w:t>2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D820A6">
        <w:rPr>
          <w:rFonts w:ascii="Arial" w:hAnsi="Arial" w:cs="Arial"/>
          <w:lang w:val="pt-BR"/>
        </w:rPr>
        <w:t xml:space="preserve">Updated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1B349C">
        <w:rPr>
          <w:rFonts w:ascii="Arial" w:hAnsi="Arial" w:cs="Arial"/>
          <w:lang w:val="pt-BR"/>
        </w:rPr>
        <w:t>5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5BDED0BF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R1-231257</w:t>
      </w:r>
      <w:r w:rsidR="002B1B02">
        <w:rPr>
          <w:rFonts w:ascii="Arial" w:eastAsiaTheme="minorEastAsia" w:hAnsi="Arial" w:cs="Arial" w:hint="eastAsia"/>
          <w:lang w:val="pt-BR" w:eastAsia="ja-JP"/>
        </w:rPr>
        <w:t>2</w:t>
      </w:r>
      <w:r w:rsidR="002A092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563023A7" w14:textId="696EA705" w:rsidR="00271022" w:rsidRPr="00C51E5F" w:rsidRDefault="00271022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42C289ED" w14:textId="0EE2B30A" w:rsidR="00271022" w:rsidRDefault="00271022" w:rsidP="00271022">
      <w:pPr>
        <w:spacing w:after="120"/>
        <w:ind w:hanging="5"/>
        <w:rPr>
          <w:rFonts w:ascii="Arial" w:eastAsia="Yu Mincho" w:hAnsi="Arial" w:cs="Arial"/>
          <w:bCs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 xml:space="preserve">For RAN1 FG </w:t>
      </w:r>
      <w:r w:rsidRPr="00271022">
        <w:rPr>
          <w:rFonts w:ascii="Arial" w:eastAsia="Yu Mincho" w:hAnsi="Arial" w:cs="Arial"/>
          <w:iCs/>
          <w:lang w:val="en-US" w:eastAsia="ja-JP"/>
        </w:rPr>
        <w:t>45-1</w:t>
      </w:r>
      <w:r>
        <w:rPr>
          <w:rFonts w:ascii="Arial" w:eastAsia="Yu Mincho" w:hAnsi="Arial" w:cs="Arial"/>
          <w:iCs/>
          <w:lang w:val="en-US" w:eastAsia="ja-JP"/>
        </w:rPr>
        <w:t xml:space="preserve"> under the </w:t>
      </w:r>
      <w:r w:rsidRPr="00271022">
        <w:rPr>
          <w:rFonts w:ascii="Arial" w:eastAsia="Yu Mincho" w:hAnsi="Arial" w:cs="Arial"/>
          <w:bCs/>
          <w:iCs/>
          <w:lang w:eastAsia="ja-JP"/>
        </w:rPr>
        <w:t>NR_Mob_enh2</w:t>
      </w:r>
      <w:r>
        <w:rPr>
          <w:rFonts w:ascii="Arial" w:eastAsia="Yu Mincho" w:hAnsi="Arial" w:cs="Arial"/>
          <w:bCs/>
          <w:iCs/>
          <w:lang w:eastAsia="ja-JP"/>
        </w:rPr>
        <w:t xml:space="preserve"> WID, </w:t>
      </w:r>
      <w:r w:rsidRPr="00271022">
        <w:rPr>
          <w:rFonts w:ascii="Arial" w:eastAsia="Yu Mincho" w:hAnsi="Arial" w:cs="Arial"/>
          <w:bCs/>
          <w:iCs/>
          <w:lang w:eastAsia="ja-JP"/>
        </w:rPr>
        <w:t xml:space="preserve">RAN1 </w:t>
      </w:r>
      <w:r w:rsidRPr="000D5BF8">
        <w:rPr>
          <w:rFonts w:ascii="Arial" w:eastAsia="Yu Mincho" w:hAnsi="Arial" w:cs="Arial"/>
          <w:iCs/>
          <w:lang w:eastAsia="ja-JP"/>
        </w:rPr>
        <w:t>respectfully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271022">
        <w:rPr>
          <w:rFonts w:ascii="Arial" w:eastAsia="Yu Mincho" w:hAnsi="Arial" w:cs="Arial"/>
          <w:bCs/>
          <w:iCs/>
          <w:lang w:eastAsia="ja-JP"/>
        </w:rPr>
        <w:t>asks RAN4 to discuss the</w:t>
      </w:r>
      <w:r>
        <w:rPr>
          <w:rFonts w:ascii="Arial" w:eastAsia="Yu Mincho" w:hAnsi="Arial" w:cs="Arial"/>
          <w:bCs/>
          <w:iCs/>
          <w:lang w:eastAsia="ja-JP"/>
        </w:rPr>
        <w:t xml:space="preserve"> </w:t>
      </w:r>
      <w:r w:rsidRPr="00271022">
        <w:rPr>
          <w:rFonts w:ascii="Arial" w:eastAsia="Yu Mincho" w:hAnsi="Arial" w:cs="Arial"/>
          <w:bCs/>
          <w:iCs/>
          <w:lang w:eastAsia="ja-JP"/>
        </w:rPr>
        <w:t>following UE capabilities</w:t>
      </w:r>
    </w:p>
    <w:p w14:paraId="447B9F87" w14:textId="3A9B9BBE" w:rsidR="00271022" w:rsidRPr="00271022" w:rsidRDefault="00271022" w:rsidP="00271022">
      <w:pPr>
        <w:pStyle w:val="ListParagraph"/>
        <w:numPr>
          <w:ilvl w:val="0"/>
          <w:numId w:val="16"/>
        </w:numPr>
        <w:spacing w:after="120"/>
        <w:ind w:leftChars="0"/>
        <w:rPr>
          <w:rFonts w:ascii="Arial" w:eastAsia="Yu Mincho" w:hAnsi="Arial" w:cs="Arial"/>
          <w:iCs/>
          <w:lang w:val="en-US" w:eastAsia="ja-JP"/>
        </w:rPr>
      </w:pPr>
      <w:r w:rsidRPr="00271022">
        <w:rPr>
          <w:rFonts w:ascii="Arial" w:eastAsia="Yu Mincho" w:hAnsi="Arial" w:cs="Arial"/>
          <w:iCs/>
          <w:lang w:val="en-US" w:eastAsia="ja-JP"/>
        </w:rPr>
        <w:t>Maximum number of measured candidate cells for all periodic reports, activated semi-persistent reports, and triggered aperiodic reports at a given time</w:t>
      </w:r>
    </w:p>
    <w:p w14:paraId="55A3D688" w14:textId="3273836A" w:rsidR="00271022" w:rsidRPr="00271022" w:rsidRDefault="00271022" w:rsidP="00271022">
      <w:pPr>
        <w:pStyle w:val="ListParagraph"/>
        <w:numPr>
          <w:ilvl w:val="0"/>
          <w:numId w:val="16"/>
        </w:numPr>
        <w:spacing w:after="120"/>
        <w:ind w:leftChars="0"/>
        <w:rPr>
          <w:rFonts w:ascii="Arial" w:eastAsia="Yu Mincho" w:hAnsi="Arial" w:cs="Arial"/>
          <w:iCs/>
          <w:lang w:val="en-US" w:eastAsia="ja-JP"/>
        </w:rPr>
      </w:pPr>
      <w:r w:rsidRPr="00271022">
        <w:rPr>
          <w:rFonts w:ascii="Arial" w:eastAsia="Yu Mincho" w:hAnsi="Arial" w:cs="Arial"/>
          <w:iCs/>
          <w:lang w:val="en-US" w:eastAsia="ja-JP"/>
        </w:rPr>
        <w:t>For RTD &lt;= CP</w:t>
      </w:r>
    </w:p>
    <w:p w14:paraId="096A0D1B" w14:textId="747F50F0" w:rsidR="00271022" w:rsidRPr="00271022" w:rsidRDefault="00271022" w:rsidP="00271022">
      <w:pPr>
        <w:pStyle w:val="ListParagraph"/>
        <w:numPr>
          <w:ilvl w:val="1"/>
          <w:numId w:val="16"/>
        </w:numPr>
        <w:spacing w:after="120"/>
        <w:ind w:leftChars="0"/>
        <w:rPr>
          <w:rFonts w:ascii="Arial" w:eastAsia="Yu Mincho" w:hAnsi="Arial" w:cs="Arial"/>
          <w:iCs/>
          <w:lang w:val="en-US" w:eastAsia="ja-JP"/>
        </w:rPr>
      </w:pPr>
      <w:r w:rsidRPr="00271022">
        <w:rPr>
          <w:rFonts w:ascii="Arial" w:eastAsia="Yu Mincho" w:hAnsi="Arial" w:cs="Arial"/>
          <w:iCs/>
          <w:lang w:val="en-US" w:eastAsia="ja-JP"/>
        </w:rPr>
        <w:t>The max number of SSB resources configured to measure L1-RSRP within a slot across candidate cells</w:t>
      </w:r>
    </w:p>
    <w:p w14:paraId="4485754A" w14:textId="25CF53FB" w:rsidR="00271022" w:rsidRPr="00271022" w:rsidRDefault="00271022" w:rsidP="00271022">
      <w:pPr>
        <w:pStyle w:val="ListParagraph"/>
        <w:numPr>
          <w:ilvl w:val="1"/>
          <w:numId w:val="16"/>
        </w:numPr>
        <w:spacing w:after="120"/>
        <w:ind w:leftChars="0"/>
        <w:rPr>
          <w:rFonts w:ascii="Arial" w:eastAsia="Yu Mincho" w:hAnsi="Arial" w:cs="Arial"/>
          <w:iCs/>
          <w:lang w:val="en-US" w:eastAsia="ja-JP"/>
        </w:rPr>
      </w:pPr>
      <w:r w:rsidRPr="00271022">
        <w:rPr>
          <w:rFonts w:ascii="Arial" w:eastAsia="Yu Mincho" w:hAnsi="Arial" w:cs="Arial"/>
          <w:iCs/>
          <w:lang w:val="en-US" w:eastAsia="ja-JP"/>
        </w:rPr>
        <w:t>The max number of SSB resources configured for L1-RSRP across all the candidate cells</w:t>
      </w:r>
    </w:p>
    <w:p w14:paraId="4EF15F5D" w14:textId="7533D265" w:rsidR="00271022" w:rsidRPr="00271022" w:rsidRDefault="00271022" w:rsidP="00271022">
      <w:pPr>
        <w:pStyle w:val="ListParagraph"/>
        <w:numPr>
          <w:ilvl w:val="0"/>
          <w:numId w:val="16"/>
        </w:numPr>
        <w:spacing w:after="120"/>
        <w:ind w:leftChars="0"/>
        <w:rPr>
          <w:rFonts w:ascii="Arial" w:eastAsia="Yu Mincho" w:hAnsi="Arial" w:cs="Arial"/>
          <w:iCs/>
          <w:lang w:val="en-US" w:eastAsia="ja-JP"/>
        </w:rPr>
      </w:pPr>
      <w:r w:rsidRPr="00271022">
        <w:rPr>
          <w:rFonts w:ascii="Arial" w:eastAsia="Yu Mincho" w:hAnsi="Arial" w:cs="Arial"/>
          <w:iCs/>
          <w:lang w:val="en-US" w:eastAsia="ja-JP"/>
        </w:rPr>
        <w:t>RTD &gt; CP</w:t>
      </w:r>
    </w:p>
    <w:p w14:paraId="1CE45791" w14:textId="32D7EF0A" w:rsidR="00271022" w:rsidRPr="00271022" w:rsidRDefault="00271022" w:rsidP="00271022">
      <w:pPr>
        <w:pStyle w:val="ListParagraph"/>
        <w:numPr>
          <w:ilvl w:val="1"/>
          <w:numId w:val="16"/>
        </w:numPr>
        <w:spacing w:after="120"/>
        <w:ind w:leftChars="0"/>
        <w:rPr>
          <w:rFonts w:ascii="Arial" w:eastAsia="Yu Mincho" w:hAnsi="Arial" w:cs="Arial"/>
          <w:iCs/>
          <w:lang w:val="en-US" w:eastAsia="ja-JP"/>
        </w:rPr>
      </w:pPr>
      <w:r w:rsidRPr="00271022">
        <w:rPr>
          <w:rFonts w:ascii="Arial" w:eastAsia="Yu Mincho" w:hAnsi="Arial" w:cs="Arial"/>
          <w:iCs/>
          <w:lang w:val="en-US" w:eastAsia="ja-JP"/>
        </w:rPr>
        <w:t>The max number of SSB resources configured to measure L1-RSRP within a slot across candidate cells</w:t>
      </w:r>
    </w:p>
    <w:p w14:paraId="571C38E2" w14:textId="12F1D333" w:rsidR="00271022" w:rsidRPr="00271022" w:rsidRDefault="00271022" w:rsidP="00271022">
      <w:pPr>
        <w:pStyle w:val="ListParagraph"/>
        <w:numPr>
          <w:ilvl w:val="1"/>
          <w:numId w:val="16"/>
        </w:numPr>
        <w:spacing w:after="120"/>
        <w:ind w:leftChars="0"/>
        <w:rPr>
          <w:rFonts w:ascii="Arial" w:eastAsia="Yu Mincho" w:hAnsi="Arial" w:cs="Arial"/>
          <w:iCs/>
          <w:lang w:val="en-US" w:eastAsia="ja-JP"/>
        </w:rPr>
      </w:pPr>
      <w:r w:rsidRPr="00271022">
        <w:rPr>
          <w:rFonts w:ascii="Arial" w:eastAsia="Yu Mincho" w:hAnsi="Arial" w:cs="Arial"/>
          <w:iCs/>
          <w:lang w:val="en-US" w:eastAsia="ja-JP"/>
        </w:rPr>
        <w:t>The max number of SSB resources configured for L1-RSRP across all the candidate cells</w:t>
      </w:r>
    </w:p>
    <w:p w14:paraId="32146B5F" w14:textId="77777777" w:rsidR="00271022" w:rsidRDefault="00271022" w:rsidP="00271022">
      <w:pPr>
        <w:spacing w:after="120"/>
        <w:ind w:left="1985" w:hanging="1985"/>
        <w:rPr>
          <w:rFonts w:ascii="Arial" w:hAnsi="Arial" w:cs="Arial"/>
          <w:b/>
        </w:rPr>
      </w:pPr>
    </w:p>
    <w:p w14:paraId="3B8AFA4D" w14:textId="377A620D" w:rsidR="00271022" w:rsidRDefault="00271022" w:rsidP="00F72D6F">
      <w:pPr>
        <w:spacing w:after="120"/>
        <w:ind w:hanging="5"/>
        <w:rPr>
          <w:rFonts w:ascii="Arial" w:eastAsia="Yu Mincho" w:hAnsi="Arial" w:cs="Arial"/>
          <w:bCs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 xml:space="preserve">For RAN1 FG </w:t>
      </w:r>
      <w:r w:rsidRPr="00271022">
        <w:rPr>
          <w:rFonts w:ascii="Arial" w:eastAsia="Yu Mincho" w:hAnsi="Arial" w:cs="Arial"/>
          <w:iCs/>
          <w:lang w:val="en-US" w:eastAsia="ja-JP"/>
        </w:rPr>
        <w:t>45-1</w:t>
      </w:r>
      <w:r>
        <w:rPr>
          <w:rFonts w:ascii="Arial" w:eastAsia="Yu Mincho" w:hAnsi="Arial" w:cs="Arial"/>
          <w:iCs/>
          <w:lang w:val="en-US" w:eastAsia="ja-JP"/>
        </w:rPr>
        <w:t xml:space="preserve">a under the </w:t>
      </w:r>
      <w:r w:rsidRPr="00271022">
        <w:rPr>
          <w:rFonts w:ascii="Arial" w:eastAsia="Yu Mincho" w:hAnsi="Arial" w:cs="Arial"/>
          <w:bCs/>
          <w:iCs/>
          <w:lang w:eastAsia="ja-JP"/>
        </w:rPr>
        <w:t>NR_Mob_enh2</w:t>
      </w:r>
      <w:r>
        <w:rPr>
          <w:rFonts w:ascii="Arial" w:eastAsia="Yu Mincho" w:hAnsi="Arial" w:cs="Arial"/>
          <w:bCs/>
          <w:iCs/>
          <w:lang w:eastAsia="ja-JP"/>
        </w:rPr>
        <w:t xml:space="preserve"> WID, </w:t>
      </w:r>
      <w:r w:rsidRPr="00271022">
        <w:rPr>
          <w:rFonts w:ascii="Arial" w:eastAsia="Yu Mincho" w:hAnsi="Arial" w:cs="Arial"/>
          <w:bCs/>
          <w:iCs/>
          <w:lang w:eastAsia="ja-JP"/>
        </w:rPr>
        <w:t xml:space="preserve">RAN1 </w:t>
      </w:r>
      <w:r w:rsidRPr="000D5BF8">
        <w:rPr>
          <w:rFonts w:ascii="Arial" w:eastAsia="Yu Mincho" w:hAnsi="Arial" w:cs="Arial"/>
          <w:iCs/>
          <w:lang w:eastAsia="ja-JP"/>
        </w:rPr>
        <w:t>respectfully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271022">
        <w:rPr>
          <w:rFonts w:ascii="Arial" w:eastAsia="Yu Mincho" w:hAnsi="Arial" w:cs="Arial"/>
          <w:bCs/>
          <w:iCs/>
          <w:lang w:eastAsia="ja-JP"/>
        </w:rPr>
        <w:t>asks RAN4 to discuss the</w:t>
      </w:r>
      <w:r>
        <w:rPr>
          <w:rFonts w:ascii="Arial" w:eastAsia="Yu Mincho" w:hAnsi="Arial" w:cs="Arial"/>
          <w:bCs/>
          <w:iCs/>
          <w:lang w:eastAsia="ja-JP"/>
        </w:rPr>
        <w:t xml:space="preserve"> </w:t>
      </w:r>
      <w:r w:rsidRPr="00271022">
        <w:rPr>
          <w:rFonts w:ascii="Arial" w:eastAsia="Yu Mincho" w:hAnsi="Arial" w:cs="Arial"/>
          <w:bCs/>
          <w:iCs/>
          <w:lang w:eastAsia="ja-JP"/>
        </w:rPr>
        <w:t>following UE capabilities</w:t>
      </w:r>
    </w:p>
    <w:p w14:paraId="58C95F2C" w14:textId="1C9F1DB8" w:rsidR="00271022" w:rsidRPr="00271022" w:rsidRDefault="00271022" w:rsidP="00271022">
      <w:pPr>
        <w:pStyle w:val="ListParagraph"/>
        <w:numPr>
          <w:ilvl w:val="0"/>
          <w:numId w:val="17"/>
        </w:numPr>
        <w:spacing w:after="120"/>
        <w:ind w:leftChars="0"/>
        <w:rPr>
          <w:rFonts w:ascii="Arial" w:eastAsia="Yu Mincho" w:hAnsi="Arial" w:cs="Arial"/>
          <w:bCs/>
          <w:iCs/>
          <w:lang w:val="en-US" w:eastAsia="ja-JP"/>
        </w:rPr>
      </w:pPr>
      <w:r w:rsidRPr="00271022">
        <w:rPr>
          <w:rFonts w:ascii="Arial" w:eastAsia="Yu Mincho" w:hAnsi="Arial" w:cs="Arial"/>
          <w:bCs/>
          <w:iCs/>
          <w:lang w:val="en-US" w:eastAsia="ja-JP"/>
        </w:rPr>
        <w:t>Maximum number of measured candidate cells for all periodic reports, activated semi-persistent reports, and triggered aperiodic reports at a given time</w:t>
      </w:r>
    </w:p>
    <w:p w14:paraId="4054F38D" w14:textId="684005E6" w:rsidR="00271022" w:rsidRPr="00271022" w:rsidRDefault="00271022" w:rsidP="00271022">
      <w:pPr>
        <w:pStyle w:val="ListParagraph"/>
        <w:numPr>
          <w:ilvl w:val="0"/>
          <w:numId w:val="17"/>
        </w:numPr>
        <w:spacing w:after="120"/>
        <w:ind w:leftChars="0"/>
        <w:rPr>
          <w:rFonts w:ascii="Arial" w:eastAsia="Yu Mincho" w:hAnsi="Arial" w:cs="Arial"/>
          <w:bCs/>
          <w:iCs/>
          <w:lang w:val="en-US" w:eastAsia="ja-JP"/>
        </w:rPr>
      </w:pPr>
      <w:r w:rsidRPr="00271022">
        <w:rPr>
          <w:rFonts w:ascii="Arial" w:eastAsia="Yu Mincho" w:hAnsi="Arial" w:cs="Arial"/>
          <w:bCs/>
          <w:iCs/>
          <w:lang w:val="en-US" w:eastAsia="ja-JP"/>
        </w:rPr>
        <w:t>With gap</w:t>
      </w:r>
    </w:p>
    <w:p w14:paraId="16103687" w14:textId="5DE051BE" w:rsidR="00271022" w:rsidRPr="00271022" w:rsidRDefault="00271022" w:rsidP="00271022">
      <w:pPr>
        <w:pStyle w:val="ListParagraph"/>
        <w:numPr>
          <w:ilvl w:val="1"/>
          <w:numId w:val="17"/>
        </w:numPr>
        <w:spacing w:after="120"/>
        <w:ind w:leftChars="0"/>
        <w:rPr>
          <w:rFonts w:ascii="Arial" w:eastAsia="Yu Mincho" w:hAnsi="Arial" w:cs="Arial"/>
          <w:bCs/>
          <w:iCs/>
          <w:lang w:val="en-US" w:eastAsia="ja-JP"/>
        </w:rPr>
      </w:pPr>
      <w:r w:rsidRPr="00271022">
        <w:rPr>
          <w:rFonts w:ascii="Arial" w:eastAsia="Yu Mincho" w:hAnsi="Arial" w:cs="Arial"/>
          <w:bCs/>
          <w:iCs/>
          <w:lang w:val="en-US" w:eastAsia="ja-JP"/>
        </w:rPr>
        <w:lastRenderedPageBreak/>
        <w:t>The max number of SSB resources configured to measure L1-RSRP within a slot across candidate cells for intra- and inter-frequency L1-RSRP measurement</w:t>
      </w:r>
    </w:p>
    <w:p w14:paraId="07088568" w14:textId="78C6D0C1" w:rsidR="00271022" w:rsidRPr="00271022" w:rsidRDefault="00271022" w:rsidP="00271022">
      <w:pPr>
        <w:pStyle w:val="ListParagraph"/>
        <w:numPr>
          <w:ilvl w:val="1"/>
          <w:numId w:val="17"/>
        </w:numPr>
        <w:spacing w:after="120"/>
        <w:ind w:leftChars="0"/>
        <w:rPr>
          <w:rFonts w:ascii="Arial" w:eastAsia="Yu Mincho" w:hAnsi="Arial" w:cs="Arial"/>
          <w:bCs/>
          <w:iCs/>
          <w:lang w:val="en-US" w:eastAsia="ja-JP"/>
        </w:rPr>
      </w:pPr>
      <w:r w:rsidRPr="00271022">
        <w:rPr>
          <w:rFonts w:ascii="Arial" w:eastAsia="Yu Mincho" w:hAnsi="Arial" w:cs="Arial"/>
          <w:bCs/>
          <w:iCs/>
          <w:lang w:val="en-US" w:eastAsia="ja-JP"/>
        </w:rPr>
        <w:t>The max number of SSB resources configured across all the candidate cells for intra- and inter-frequency L1-RSRP measurement</w:t>
      </w:r>
    </w:p>
    <w:p w14:paraId="6CF28846" w14:textId="34A29059" w:rsidR="00271022" w:rsidRPr="00271022" w:rsidRDefault="00271022" w:rsidP="00271022">
      <w:pPr>
        <w:pStyle w:val="ListParagraph"/>
        <w:numPr>
          <w:ilvl w:val="0"/>
          <w:numId w:val="17"/>
        </w:numPr>
        <w:spacing w:after="120"/>
        <w:ind w:leftChars="0"/>
        <w:rPr>
          <w:rFonts w:ascii="Arial" w:eastAsia="Yu Mincho" w:hAnsi="Arial" w:cs="Arial"/>
          <w:bCs/>
          <w:iCs/>
          <w:lang w:val="en-US" w:eastAsia="ja-JP"/>
        </w:rPr>
      </w:pPr>
      <w:r w:rsidRPr="00271022">
        <w:rPr>
          <w:rFonts w:ascii="Arial" w:eastAsia="Yu Mincho" w:hAnsi="Arial" w:cs="Arial"/>
          <w:bCs/>
          <w:iCs/>
          <w:lang w:val="en-US" w:eastAsia="ja-JP"/>
        </w:rPr>
        <w:t>Without gap</w:t>
      </w:r>
    </w:p>
    <w:p w14:paraId="2F62C6B0" w14:textId="6877DA8E" w:rsidR="00271022" w:rsidRPr="00271022" w:rsidRDefault="00271022" w:rsidP="00271022">
      <w:pPr>
        <w:pStyle w:val="ListParagraph"/>
        <w:numPr>
          <w:ilvl w:val="1"/>
          <w:numId w:val="17"/>
        </w:numPr>
        <w:spacing w:after="120"/>
        <w:ind w:leftChars="0"/>
        <w:rPr>
          <w:rFonts w:ascii="Arial" w:eastAsia="Yu Mincho" w:hAnsi="Arial" w:cs="Arial"/>
          <w:bCs/>
          <w:iCs/>
          <w:lang w:val="en-US" w:eastAsia="ja-JP"/>
        </w:rPr>
      </w:pPr>
      <w:r w:rsidRPr="00271022">
        <w:rPr>
          <w:rFonts w:ascii="Arial" w:eastAsia="Yu Mincho" w:hAnsi="Arial" w:cs="Arial"/>
          <w:bCs/>
          <w:iCs/>
          <w:lang w:val="en-US" w:eastAsia="ja-JP"/>
        </w:rPr>
        <w:t>The max number of SSB resources configured to measure L1-RSRP within a slot across candidate cells for intra- and inter-frequency L1-RSRP measurement</w:t>
      </w:r>
    </w:p>
    <w:p w14:paraId="2AF49EA5" w14:textId="54ABA43F" w:rsidR="00271022" w:rsidRPr="00271022" w:rsidRDefault="00271022" w:rsidP="00271022">
      <w:pPr>
        <w:pStyle w:val="ListParagraph"/>
        <w:numPr>
          <w:ilvl w:val="1"/>
          <w:numId w:val="17"/>
        </w:numPr>
        <w:spacing w:after="120"/>
        <w:ind w:leftChars="0"/>
        <w:rPr>
          <w:rFonts w:ascii="Arial" w:eastAsia="Yu Mincho" w:hAnsi="Arial" w:cs="Arial"/>
          <w:bCs/>
          <w:iCs/>
          <w:lang w:val="en-US" w:eastAsia="ja-JP"/>
        </w:rPr>
      </w:pPr>
      <w:r w:rsidRPr="00271022">
        <w:rPr>
          <w:rFonts w:ascii="Arial" w:eastAsia="Yu Mincho" w:hAnsi="Arial" w:cs="Arial"/>
          <w:bCs/>
          <w:iCs/>
          <w:lang w:val="en-US" w:eastAsia="ja-JP"/>
        </w:rPr>
        <w:t>The max number of SSB resources configured across all the candidate cells for intra- and inter-frequency L1-RSRP measurement</w:t>
      </w:r>
    </w:p>
    <w:p w14:paraId="4DA6397D" w14:textId="77777777" w:rsidR="00271022" w:rsidRDefault="00271022" w:rsidP="00271022">
      <w:pPr>
        <w:spacing w:after="120"/>
        <w:ind w:left="1985" w:hanging="1985"/>
        <w:rPr>
          <w:rFonts w:ascii="Arial" w:hAnsi="Arial" w:cs="Arial"/>
          <w:b/>
        </w:rPr>
      </w:pP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18833972" w14:textId="3EC2CBC1" w:rsidR="00333A08" w:rsidRDefault="00333A08" w:rsidP="00E27832">
      <w:pPr>
        <w:spacing w:afterLines="50" w:after="120"/>
        <w:rPr>
          <w:rFonts w:ascii="Arial" w:eastAsia="Times New Roman" w:hAnsi="Arial"/>
          <w:lang w:val="en-US" w:eastAsia="x-none"/>
        </w:rPr>
      </w:pPr>
      <w:r>
        <w:rPr>
          <w:rFonts w:ascii="Arial" w:eastAsia="Yu Mincho" w:hAnsi="Arial" w:cs="Arial"/>
          <w:b/>
          <w:bCs/>
          <w:iCs/>
          <w:lang w:eastAsia="ja-JP"/>
        </w:rPr>
        <w:t xml:space="preserve">ACTION: </w:t>
      </w:r>
      <w:r w:rsidRPr="002A6569">
        <w:rPr>
          <w:rFonts w:ascii="Arial" w:eastAsia="Yu Mincho" w:hAnsi="Arial" w:cs="Arial"/>
          <w:iCs/>
          <w:lang w:eastAsia="ja-JP"/>
        </w:rPr>
        <w:t>For</w:t>
      </w:r>
      <w:r>
        <w:rPr>
          <w:rFonts w:ascii="Arial" w:eastAsia="Yu Mincho" w:hAnsi="Arial" w:cs="Arial"/>
          <w:iCs/>
          <w:lang w:eastAsia="ja-JP"/>
        </w:rPr>
        <w:t xml:space="preserve"> </w:t>
      </w:r>
      <w:r w:rsidR="002A6569">
        <w:rPr>
          <w:rFonts w:ascii="Arial" w:eastAsia="Yu Mincho" w:hAnsi="Arial" w:cs="Arial"/>
          <w:iCs/>
          <w:lang w:eastAsia="ja-JP"/>
        </w:rPr>
        <w:t xml:space="preserve">RAN1 </w:t>
      </w:r>
      <w:r w:rsidRPr="00333A08">
        <w:rPr>
          <w:rFonts w:ascii="Arial" w:eastAsia="Yu Mincho" w:hAnsi="Arial" w:cs="Arial"/>
          <w:iCs/>
          <w:lang w:eastAsia="ja-JP"/>
        </w:rPr>
        <w:t>FGs 42-1/42-1a/42-1b/42-2/42-2a/42-2b</w:t>
      </w:r>
      <w:r>
        <w:rPr>
          <w:rFonts w:ascii="Arial" w:eastAsia="Yu Mincho" w:hAnsi="Arial" w:cs="Arial"/>
          <w:iCs/>
          <w:lang w:eastAsia="ja-JP"/>
        </w:rPr>
        <w:t xml:space="preserve"> under the</w:t>
      </w:r>
      <w:r w:rsidRPr="002A6569">
        <w:rPr>
          <w:rFonts w:ascii="Arial" w:eastAsia="Yu Mincho" w:hAnsi="Arial" w:cs="Arial"/>
          <w:iCs/>
          <w:lang w:eastAsia="ja-JP"/>
        </w:rPr>
        <w:t xml:space="preserve"> Netw_Energy_NR</w:t>
      </w:r>
      <w:r w:rsidRPr="00333A08">
        <w:rPr>
          <w:rFonts w:ascii="Arial" w:eastAsia="Yu Mincho" w:hAnsi="Arial" w:cs="Arial"/>
          <w:iCs/>
          <w:lang w:eastAsia="ja-JP"/>
        </w:rPr>
        <w:t xml:space="preserve"> WID, </w:t>
      </w:r>
      <w:r w:rsidRPr="002A6569">
        <w:rPr>
          <w:rFonts w:ascii="Arial" w:eastAsia="Times New Roman" w:hAnsi="Arial"/>
          <w:lang w:val="en-US" w:eastAsia="x-none"/>
        </w:rPr>
        <w:t xml:space="preserve">RAN1 </w:t>
      </w:r>
      <w:r w:rsidRPr="00333A08">
        <w:rPr>
          <w:rFonts w:ascii="Arial" w:eastAsia="Times New Roman" w:hAnsi="Arial"/>
          <w:iCs/>
          <w:lang w:eastAsia="x-none"/>
        </w:rPr>
        <w:t xml:space="preserve">respectfully </w:t>
      </w:r>
      <w:r w:rsidRPr="002A6569">
        <w:rPr>
          <w:rFonts w:ascii="Arial" w:eastAsia="Times New Roman" w:hAnsi="Arial"/>
          <w:lang w:val="en-US" w:eastAsia="x-none"/>
        </w:rPr>
        <w:t>asks RAN2 to design the following components per BC</w:t>
      </w:r>
      <w:r>
        <w:rPr>
          <w:rFonts w:ascii="Arial" w:eastAsia="Times New Roman" w:hAnsi="Arial"/>
          <w:lang w:val="en-US" w:eastAsia="x-none"/>
        </w:rPr>
        <w:t>:</w:t>
      </w:r>
    </w:p>
    <w:p w14:paraId="64C81854" w14:textId="77777777" w:rsidR="00333A08" w:rsidRPr="00333A08" w:rsidRDefault="00333A08" w:rsidP="00333A08">
      <w:pPr>
        <w:pStyle w:val="ListParagraph"/>
        <w:numPr>
          <w:ilvl w:val="0"/>
          <w:numId w:val="18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333A08">
        <w:rPr>
          <w:rFonts w:ascii="Arial" w:eastAsia="Yu Mincho" w:hAnsi="Arial" w:cs="Arial"/>
          <w:iCs/>
          <w:lang w:eastAsia="ja-JP"/>
        </w:rPr>
        <w:t>Supported maximum number of simultaneous NZP-CSI-RS resources in active BWPs across all CCs</w:t>
      </w:r>
    </w:p>
    <w:p w14:paraId="0490D2C2" w14:textId="56CD32D2" w:rsidR="00333A08" w:rsidRPr="002A6569" w:rsidRDefault="00333A08" w:rsidP="002A6569">
      <w:pPr>
        <w:pStyle w:val="ListParagraph"/>
        <w:numPr>
          <w:ilvl w:val="0"/>
          <w:numId w:val="18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333A08">
        <w:rPr>
          <w:rFonts w:ascii="Arial" w:eastAsia="Yu Mincho" w:hAnsi="Arial" w:cs="Arial"/>
          <w:iCs/>
          <w:lang w:eastAsia="ja-JP"/>
        </w:rPr>
        <w:t>Supported maximum number of total CSI-RS ports in simultaneous NZP-CSI-RS resources in active BWPs across all CCs</w:t>
      </w:r>
    </w:p>
    <w:p w14:paraId="39D66EEB" w14:textId="26A0C3AC" w:rsidR="00E27832" w:rsidRDefault="00333A08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br/>
      </w:r>
      <w:r w:rsidR="002A12EA"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2A12EA"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76359E5B" w:rsidR="00E10267" w:rsidRDefault="00E10267" w:rsidP="004A4B9A">
      <w:pPr>
        <w:tabs>
          <w:tab w:val="left" w:pos="4111"/>
          <w:tab w:val="left" w:pos="7230"/>
        </w:tabs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  <w:t xml:space="preserve">February 26 to March 1,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Athens, Greece</w:t>
      </w:r>
    </w:p>
    <w:p w14:paraId="7A9990F9" w14:textId="0208FA6E" w:rsidR="00E10267" w:rsidRPr="006400FD" w:rsidRDefault="00E10267" w:rsidP="004A4B9A">
      <w:pPr>
        <w:tabs>
          <w:tab w:val="left" w:pos="4111"/>
          <w:tab w:val="left" w:pos="7230"/>
        </w:tabs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116-bis</w:t>
      </w:r>
      <w:r>
        <w:rPr>
          <w:rFonts w:ascii="Arial" w:hAnsi="Arial" w:cs="Arial"/>
          <w:bCs/>
        </w:rPr>
        <w:tab/>
        <w:t xml:space="preserve">April 15 to April 19,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China (TBC), China</w:t>
      </w:r>
    </w:p>
    <w:p w14:paraId="162E352F" w14:textId="166575A2" w:rsidR="006C708C" w:rsidRPr="00E10267" w:rsidRDefault="006C708C" w:rsidP="00D1719F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6C708C" w:rsidRPr="00E102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0922F" w14:textId="77777777" w:rsidR="00EE6C1A" w:rsidRDefault="00EE6C1A">
      <w:r>
        <w:separator/>
      </w:r>
    </w:p>
  </w:endnote>
  <w:endnote w:type="continuationSeparator" w:id="0">
    <w:p w14:paraId="0C238557" w14:textId="77777777" w:rsidR="00EE6C1A" w:rsidRDefault="00EE6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3FB17" w14:textId="77777777" w:rsidR="00EE6C1A" w:rsidRDefault="00EE6C1A">
      <w:r>
        <w:separator/>
      </w:r>
    </w:p>
  </w:footnote>
  <w:footnote w:type="continuationSeparator" w:id="0">
    <w:p w14:paraId="0E925D4A" w14:textId="77777777" w:rsidR="00EE6C1A" w:rsidRDefault="00EE6C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7"/>
  </w:num>
  <w:num w:numId="2" w16cid:durableId="283849613">
    <w:abstractNumId w:val="10"/>
  </w:num>
  <w:num w:numId="3" w16cid:durableId="1078751116">
    <w:abstractNumId w:val="14"/>
  </w:num>
  <w:num w:numId="4" w16cid:durableId="1392264326">
    <w:abstractNumId w:val="15"/>
  </w:num>
  <w:num w:numId="5" w16cid:durableId="677970517">
    <w:abstractNumId w:val="1"/>
  </w:num>
  <w:num w:numId="6" w16cid:durableId="1329674832">
    <w:abstractNumId w:val="11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6"/>
  </w:num>
  <w:num w:numId="10" w16cid:durableId="37630966">
    <w:abstractNumId w:val="5"/>
  </w:num>
  <w:num w:numId="11" w16cid:durableId="1655793845">
    <w:abstractNumId w:val="8"/>
  </w:num>
  <w:num w:numId="12" w16cid:durableId="15272524">
    <w:abstractNumId w:val="7"/>
  </w:num>
  <w:num w:numId="13" w16cid:durableId="440418971">
    <w:abstractNumId w:val="12"/>
  </w:num>
  <w:num w:numId="14" w16cid:durableId="2000843692">
    <w:abstractNumId w:val="13"/>
  </w:num>
  <w:num w:numId="15" w16cid:durableId="1501578966">
    <w:abstractNumId w:val="9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CA0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4B9A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BF4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3B9"/>
    <w:rsid w:val="00A7564B"/>
    <w:rsid w:val="00A81636"/>
    <w:rsid w:val="00A816B3"/>
    <w:rsid w:val="00A82833"/>
    <w:rsid w:val="00A841C6"/>
    <w:rsid w:val="00A8661D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E6C1A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2024-02-04T23:34:00Z</dcterms:created>
  <dcterms:modified xsi:type="dcterms:W3CDTF">2024-02-07T15:31:00Z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