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719CC3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B01397">
        <w:rPr>
          <w:rFonts w:ascii="Arial" w:eastAsia="Times New Roman" w:hAnsi="Arial"/>
          <w:b/>
          <w:bCs/>
          <w:sz w:val="24"/>
          <w:szCs w:val="24"/>
        </w:rPr>
        <w:t>5</w:t>
      </w:r>
      <w:r w:rsidR="006D3016" w:rsidRPr="00341812">
        <w:rPr>
          <w:rFonts w:ascii="Arial" w:eastAsia="Times New Roman" w:hAnsi="Arial"/>
          <w:b/>
          <w:bCs/>
          <w:sz w:val="24"/>
          <w:szCs w:val="24"/>
        </w:rPr>
        <w:tab/>
      </w:r>
      <w:r w:rsidR="00E66ED4" w:rsidRPr="00E66ED4">
        <w:rPr>
          <w:rFonts w:ascii="Arial" w:eastAsia="Times New Roman" w:hAnsi="Arial"/>
          <w:b/>
          <w:bCs/>
          <w:sz w:val="24"/>
          <w:szCs w:val="24"/>
        </w:rPr>
        <w:t>R2-2401053</w:t>
      </w:r>
    </w:p>
    <w:p w14:paraId="54913BF8" w14:textId="73729A02" w:rsidR="006019C1" w:rsidRPr="00341812" w:rsidRDefault="00B01397" w:rsidP="006019C1">
      <w:pPr>
        <w:widowControl w:val="0"/>
        <w:tabs>
          <w:tab w:val="right" w:pos="9639"/>
        </w:tabs>
        <w:spacing w:after="0"/>
        <w:rPr>
          <w:rFonts w:ascii="Arial" w:eastAsia="Times New Roman" w:hAnsi="Arial"/>
          <w:b/>
          <w:bCs/>
          <w:sz w:val="24"/>
          <w:szCs w:val="24"/>
        </w:rPr>
      </w:pPr>
      <w:r>
        <w:rPr>
          <w:rFonts w:ascii="Arial" w:hAnsi="Arial"/>
          <w:b/>
          <w:sz w:val="24"/>
        </w:rPr>
        <w:t>Athens</w:t>
      </w:r>
      <w:r w:rsidR="00D36100" w:rsidRPr="002B3E67">
        <w:rPr>
          <w:rFonts w:ascii="Arial" w:hAnsi="Arial"/>
          <w:b/>
          <w:sz w:val="24"/>
        </w:rPr>
        <w:t xml:space="preserve">, </w:t>
      </w:r>
      <w:r>
        <w:rPr>
          <w:rFonts w:ascii="Arial" w:hAnsi="Arial"/>
          <w:b/>
          <w:sz w:val="24"/>
        </w:rPr>
        <w:t>Greece</w:t>
      </w:r>
      <w:r w:rsidR="00D36100" w:rsidRPr="0038728D">
        <w:rPr>
          <w:rFonts w:ascii="Arial" w:hAnsi="Arial"/>
          <w:b/>
          <w:sz w:val="24"/>
        </w:rPr>
        <w:t xml:space="preserve">, </w:t>
      </w:r>
      <w:r w:rsidR="00A10173">
        <w:rPr>
          <w:rFonts w:ascii="Arial" w:hAnsi="Arial"/>
          <w:b/>
          <w:sz w:val="24"/>
        </w:rPr>
        <w:t>26</w:t>
      </w:r>
      <w:r w:rsidR="00A10173" w:rsidRPr="00A10173">
        <w:rPr>
          <w:rFonts w:ascii="Arial" w:hAnsi="Arial"/>
          <w:b/>
          <w:sz w:val="24"/>
          <w:vertAlign w:val="superscript"/>
        </w:rPr>
        <w:t>th</w:t>
      </w:r>
      <w:r w:rsidR="00A10173">
        <w:rPr>
          <w:rFonts w:ascii="Arial" w:hAnsi="Arial"/>
          <w:b/>
          <w:sz w:val="24"/>
        </w:rPr>
        <w:t xml:space="preserve"> Feb. – 1</w:t>
      </w:r>
      <w:r w:rsidR="00A10173" w:rsidRPr="00A10173">
        <w:rPr>
          <w:rFonts w:ascii="Arial" w:hAnsi="Arial"/>
          <w:b/>
          <w:sz w:val="24"/>
          <w:vertAlign w:val="superscript"/>
        </w:rPr>
        <w:t>st</w:t>
      </w:r>
      <w:r w:rsidR="00A10173">
        <w:rPr>
          <w:rFonts w:ascii="Arial" w:hAnsi="Arial"/>
          <w:b/>
          <w:sz w:val="24"/>
        </w:rPr>
        <w:t xml:space="preserve"> Mar 2024</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1746DEC"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BC450B">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D4B8477"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D3BF0" w:rsidRPr="00DD3BF0">
        <w:rPr>
          <w:rFonts w:ascii="Arial" w:eastAsia="Times New Roman" w:hAnsi="Arial" w:cs="Arial"/>
          <w:b/>
          <w:bCs/>
          <w:sz w:val="24"/>
          <w:lang w:eastAsia="en-US"/>
        </w:rPr>
        <w:t xml:space="preserve">Discussion on </w:t>
      </w:r>
      <w:r w:rsidR="00160DF8">
        <w:rPr>
          <w:rFonts w:ascii="Arial" w:eastAsia="Times New Roman" w:hAnsi="Arial" w:cs="Arial"/>
          <w:b/>
          <w:bCs/>
          <w:sz w:val="24"/>
          <w:lang w:eastAsia="en-US"/>
        </w:rPr>
        <w:t xml:space="preserve">SA2 LS regarding the </w:t>
      </w:r>
      <w:proofErr w:type="spellStart"/>
      <w:r w:rsidR="00160DF8">
        <w:rPr>
          <w:rFonts w:ascii="Arial" w:eastAsia="Times New Roman" w:hAnsi="Arial" w:cs="Arial"/>
          <w:b/>
          <w:bCs/>
          <w:sz w:val="24"/>
          <w:lang w:eastAsia="en-US"/>
        </w:rPr>
        <w:t>RedCap</w:t>
      </w:r>
      <w:proofErr w:type="spellEnd"/>
      <w:r w:rsidR="00160DF8">
        <w:rPr>
          <w:rFonts w:ascii="Arial" w:eastAsia="Times New Roman" w:hAnsi="Arial" w:cs="Arial"/>
          <w:b/>
          <w:bCs/>
          <w:sz w:val="24"/>
          <w:lang w:eastAsia="en-US"/>
        </w:rPr>
        <w:t xml:space="preserve"> </w:t>
      </w:r>
      <w:r w:rsidR="003C3697">
        <w:rPr>
          <w:rFonts w:ascii="Arial" w:eastAsia="Times New Roman" w:hAnsi="Arial" w:cs="Arial"/>
          <w:b/>
          <w:bCs/>
          <w:sz w:val="24"/>
          <w:lang w:eastAsia="en-US"/>
        </w:rPr>
        <w:t xml:space="preserve">and </w:t>
      </w:r>
      <w:proofErr w:type="spellStart"/>
      <w:r w:rsidR="003C3697">
        <w:rPr>
          <w:rFonts w:ascii="Arial" w:eastAsia="Times New Roman" w:hAnsi="Arial" w:cs="Arial"/>
          <w:b/>
          <w:bCs/>
          <w:sz w:val="24"/>
          <w:lang w:eastAsia="en-US"/>
        </w:rPr>
        <w:t>eRedCap</w:t>
      </w:r>
      <w:proofErr w:type="spellEnd"/>
      <w:r w:rsidR="003C3697">
        <w:rPr>
          <w:rFonts w:ascii="Arial" w:eastAsia="Times New Roman" w:hAnsi="Arial" w:cs="Arial"/>
          <w:b/>
          <w:bCs/>
          <w:sz w:val="24"/>
          <w:lang w:eastAsia="en-US"/>
        </w:rPr>
        <w:t xml:space="preserve"> </w:t>
      </w:r>
      <w:r w:rsidR="009F61EC">
        <w:rPr>
          <w:rFonts w:ascii="Arial" w:eastAsia="Times New Roman" w:hAnsi="Arial" w:cs="Arial"/>
          <w:b/>
          <w:bCs/>
          <w:sz w:val="24"/>
          <w:lang w:eastAsia="en-US"/>
        </w:rPr>
        <w:t xml:space="preserve">capabilities </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30678855" w14:textId="52CA1351" w:rsidR="00AF1F72" w:rsidRDefault="00AF1F72" w:rsidP="00B80032">
      <w:pPr>
        <w:spacing w:after="240"/>
        <w:ind w:right="-101"/>
        <w:jc w:val="both"/>
      </w:pPr>
      <w:r>
        <w:t xml:space="preserve">SA2 sent LS </w:t>
      </w:r>
      <w:r w:rsidR="00195004">
        <w:t xml:space="preserve">[1] </w:t>
      </w:r>
      <w:r>
        <w:t xml:space="preserve">to </w:t>
      </w:r>
      <w:r w:rsidR="00195004">
        <w:t xml:space="preserve">reply </w:t>
      </w:r>
      <w:r w:rsidR="00195004">
        <w:rPr>
          <w:rFonts w:hint="eastAsia"/>
        </w:rPr>
        <w:t>R</w:t>
      </w:r>
      <w:r w:rsidR="00195004">
        <w:t xml:space="preserve">AN3 </w:t>
      </w:r>
      <w:r w:rsidR="00195004">
        <w:rPr>
          <w:rFonts w:hint="eastAsia"/>
        </w:rPr>
        <w:t>and</w:t>
      </w:r>
      <w:r w:rsidR="00195004">
        <w:t xml:space="preserve"> ask</w:t>
      </w:r>
      <w:r w:rsidR="00BA7893">
        <w:t>ed</w:t>
      </w:r>
      <w:r w:rsidR="00195004">
        <w:t xml:space="preserve"> </w:t>
      </w:r>
      <w:r w:rsidR="009F61EC">
        <w:t>additional</w:t>
      </w:r>
      <w:r w:rsidR="00195004">
        <w:t xml:space="preserve"> question</w:t>
      </w:r>
      <w:r w:rsidR="009F61EC">
        <w:t>s</w:t>
      </w:r>
      <w:r w:rsidR="00195004">
        <w:t xml:space="preserve"> to RAN2. </w:t>
      </w:r>
    </w:p>
    <w:tbl>
      <w:tblPr>
        <w:tblStyle w:val="TableGrid"/>
        <w:tblW w:w="0" w:type="auto"/>
        <w:tblLook w:val="04A0" w:firstRow="1" w:lastRow="0" w:firstColumn="1" w:lastColumn="0" w:noHBand="0" w:noVBand="1"/>
      </w:tblPr>
      <w:tblGrid>
        <w:gridCol w:w="9628"/>
      </w:tblGrid>
      <w:tr w:rsidR="00195004" w14:paraId="01B48BB8" w14:textId="77777777" w:rsidTr="00195004">
        <w:tc>
          <w:tcPr>
            <w:tcW w:w="9628" w:type="dxa"/>
          </w:tcPr>
          <w:p w14:paraId="0660D4AF" w14:textId="77777777" w:rsidR="00195004" w:rsidRPr="00195004" w:rsidRDefault="00195004" w:rsidP="00195004">
            <w:pPr>
              <w:rPr>
                <w:rFonts w:ascii="Arial" w:eastAsia="DengXian" w:hAnsi="Arial" w:cs="Arial"/>
                <w:sz w:val="20"/>
                <w:szCs w:val="18"/>
              </w:rPr>
            </w:pPr>
            <w:r w:rsidRPr="00195004">
              <w:rPr>
                <w:rFonts w:ascii="Arial" w:eastAsia="DengXian" w:hAnsi="Arial" w:cs="Arial"/>
                <w:b/>
                <w:sz w:val="20"/>
                <w:szCs w:val="18"/>
              </w:rPr>
              <w:t>Answer 2</w:t>
            </w:r>
            <w:r w:rsidRPr="00195004">
              <w:rPr>
                <w:rFonts w:ascii="Arial" w:eastAsia="DengXian" w:hAnsi="Arial" w:cs="Arial"/>
                <w:sz w:val="20"/>
                <w:szCs w:val="18"/>
              </w:rPr>
              <w:t xml:space="preserve">: </w:t>
            </w:r>
          </w:p>
          <w:p w14:paraId="6A0DE6D5" w14:textId="77777777" w:rsidR="00195004" w:rsidRPr="00195004" w:rsidRDefault="00195004" w:rsidP="00195004">
            <w:pPr>
              <w:rPr>
                <w:rFonts w:ascii="Arial" w:eastAsia="DengXian" w:hAnsi="Arial" w:cs="Arial"/>
                <w:sz w:val="20"/>
                <w:szCs w:val="18"/>
              </w:rPr>
            </w:pPr>
            <w:r w:rsidRPr="00195004">
              <w:rPr>
                <w:rFonts w:ascii="Arial" w:eastAsia="DengXian" w:hAnsi="Arial" w:cs="Arial"/>
                <w:sz w:val="20"/>
                <w:szCs w:val="18"/>
              </w:rPr>
              <w:t xml:space="preserve">SA2 considers it useful to include an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indication the NGAP INITIAL UE MESSAGE for use for e.g. </w:t>
            </w:r>
            <w:proofErr w:type="gramStart"/>
            <w:r w:rsidRPr="00195004">
              <w:rPr>
                <w:rFonts w:ascii="Arial" w:eastAsia="DengXian" w:hAnsi="Arial" w:cs="Arial"/>
                <w:sz w:val="20"/>
                <w:szCs w:val="18"/>
              </w:rPr>
              <w:t>subscription based</w:t>
            </w:r>
            <w:proofErr w:type="gramEnd"/>
            <w:r w:rsidRPr="00195004">
              <w:rPr>
                <w:rFonts w:ascii="Arial" w:eastAsia="DengXian" w:hAnsi="Arial" w:cs="Arial"/>
                <w:sz w:val="20"/>
                <w:szCs w:val="18"/>
              </w:rPr>
              <w:t xml:space="preserve"> access restrictions (for which SA2 has approved the attached CRs), etc.</w:t>
            </w:r>
          </w:p>
          <w:p w14:paraId="476CF688" w14:textId="77777777" w:rsidR="00195004" w:rsidRPr="00195004" w:rsidRDefault="00195004" w:rsidP="00195004">
            <w:pPr>
              <w:rPr>
                <w:rFonts w:ascii="Arial" w:eastAsia="DengXian" w:hAnsi="Arial" w:cs="Arial"/>
                <w:sz w:val="20"/>
                <w:szCs w:val="18"/>
              </w:rPr>
            </w:pPr>
            <w:r w:rsidRPr="00195004">
              <w:rPr>
                <w:rFonts w:ascii="Arial" w:eastAsia="DengXian" w:hAnsi="Arial" w:cs="Arial"/>
                <w:sz w:val="20"/>
                <w:szCs w:val="18"/>
              </w:rPr>
              <w:t xml:space="preserve">SA2 understands that the access stratum can differentiate the different types of UEs, i.e., </w:t>
            </w:r>
            <w:proofErr w:type="spellStart"/>
            <w:r w:rsidRPr="00195004">
              <w:rPr>
                <w:rFonts w:ascii="Arial" w:eastAsia="DengXian" w:hAnsi="Arial" w:cs="Arial"/>
                <w:sz w:val="20"/>
                <w:szCs w:val="18"/>
              </w:rPr>
              <w:t>RedCap</w:t>
            </w:r>
            <w:proofErr w:type="spellEnd"/>
            <w:r w:rsidRPr="00195004">
              <w:rPr>
                <w:rFonts w:ascii="Arial" w:eastAsia="DengXian" w:hAnsi="Arial" w:cs="Arial"/>
                <w:sz w:val="20"/>
                <w:szCs w:val="18"/>
              </w:rPr>
              <w:t xml:space="preserve"> vs.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and the UE radio capabilities are independently defined for </w:t>
            </w:r>
            <w:proofErr w:type="spellStart"/>
            <w:r w:rsidRPr="00195004">
              <w:rPr>
                <w:rFonts w:ascii="Arial" w:eastAsia="DengXian" w:hAnsi="Arial" w:cs="Arial"/>
                <w:sz w:val="20"/>
                <w:szCs w:val="18"/>
              </w:rPr>
              <w:t>RedCap</w:t>
            </w:r>
            <w:proofErr w:type="spellEnd"/>
            <w:r w:rsidRPr="00195004">
              <w:rPr>
                <w:rFonts w:ascii="Arial" w:eastAsia="DengXian" w:hAnsi="Arial" w:cs="Arial"/>
                <w:sz w:val="20"/>
                <w:szCs w:val="18"/>
              </w:rPr>
              <w:t xml:space="preserve"> UEs and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UEs.</w:t>
            </w:r>
          </w:p>
          <w:p w14:paraId="77A25A33" w14:textId="77777777" w:rsidR="00195004" w:rsidRPr="00195004" w:rsidRDefault="00195004" w:rsidP="00195004">
            <w:pPr>
              <w:rPr>
                <w:rFonts w:ascii="Arial" w:eastAsia="DengXian" w:hAnsi="Arial" w:cs="Arial"/>
                <w:sz w:val="20"/>
                <w:szCs w:val="18"/>
              </w:rPr>
            </w:pPr>
            <w:r w:rsidRPr="00195004">
              <w:rPr>
                <w:rFonts w:ascii="Arial" w:eastAsia="DengXian" w:hAnsi="Arial" w:cs="Arial"/>
                <w:sz w:val="20"/>
                <w:szCs w:val="18"/>
              </w:rPr>
              <w:t xml:space="preserve">As the radio capabilities are independently defined for a </w:t>
            </w:r>
            <w:proofErr w:type="spellStart"/>
            <w:r w:rsidRPr="00195004">
              <w:rPr>
                <w:rFonts w:ascii="Arial" w:eastAsia="DengXian" w:hAnsi="Arial" w:cs="Arial"/>
                <w:sz w:val="20"/>
                <w:szCs w:val="18"/>
              </w:rPr>
              <w:t>RedCap</w:t>
            </w:r>
            <w:proofErr w:type="spellEnd"/>
            <w:r w:rsidRPr="00195004">
              <w:rPr>
                <w:rFonts w:ascii="Arial" w:eastAsia="DengXian" w:hAnsi="Arial" w:cs="Arial"/>
                <w:sz w:val="20"/>
                <w:szCs w:val="18"/>
              </w:rPr>
              <w:t xml:space="preserve"> UE and an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UE the NAS Mobility Registration Update with </w:t>
            </w:r>
            <w:r w:rsidRPr="00195004">
              <w:rPr>
                <w:i/>
                <w:iCs/>
                <w:sz w:val="20"/>
                <w:szCs w:val="18"/>
              </w:rPr>
              <w:t>UE Radio Capability Update</w:t>
            </w:r>
            <w:r w:rsidRPr="00195004">
              <w:rPr>
                <w:rFonts w:ascii="Arial" w:eastAsia="DengXian" w:hAnsi="Arial" w:cs="Arial"/>
                <w:sz w:val="20"/>
                <w:szCs w:val="18"/>
              </w:rPr>
              <w:t xml:space="preserve"> as described in TS 23.501 clause. 5.4.4.1, would be triggered if a change occurred.</w:t>
            </w:r>
          </w:p>
          <w:p w14:paraId="70A38FDB" w14:textId="77777777" w:rsidR="00195004" w:rsidRPr="00195004" w:rsidRDefault="00195004" w:rsidP="00195004">
            <w:pPr>
              <w:rPr>
                <w:rFonts w:ascii="Arial" w:eastAsia="DengXian" w:hAnsi="Arial" w:cs="Arial"/>
                <w:sz w:val="20"/>
                <w:szCs w:val="18"/>
              </w:rPr>
            </w:pPr>
            <w:r w:rsidRPr="00195004">
              <w:rPr>
                <w:rFonts w:ascii="Arial" w:eastAsia="DengXian" w:hAnsi="Arial" w:cs="Arial"/>
                <w:sz w:val="20"/>
                <w:szCs w:val="18"/>
              </w:rPr>
              <w:t xml:space="preserve">SA2 would like to understand whether it is possible that a UE can have both REDCAP and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capabilities and can change from a REDCAP UE to an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UE (and vice versa)? </w:t>
            </w:r>
          </w:p>
          <w:p w14:paraId="1A5D2080" w14:textId="5707D369" w:rsidR="00195004" w:rsidRPr="00195004" w:rsidRDefault="00195004" w:rsidP="00195004">
            <w:pPr>
              <w:rPr>
                <w:rFonts w:ascii="Arial" w:eastAsia="DengXian" w:hAnsi="Arial" w:cs="Arial"/>
              </w:rPr>
            </w:pPr>
            <w:r w:rsidRPr="00195004">
              <w:rPr>
                <w:rFonts w:ascii="Arial" w:eastAsia="DengXian" w:hAnsi="Arial" w:cs="Arial"/>
                <w:sz w:val="20"/>
                <w:szCs w:val="18"/>
              </w:rPr>
              <w:t xml:space="preserve">If the UE can change from a REDCAP UE to an </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UE (and vice versa), what is the expected </w:t>
            </w:r>
            <w:proofErr w:type="spellStart"/>
            <w:r w:rsidRPr="00195004">
              <w:rPr>
                <w:rFonts w:ascii="Arial" w:eastAsia="DengXian" w:hAnsi="Arial" w:cs="Arial"/>
                <w:sz w:val="20"/>
                <w:szCs w:val="18"/>
              </w:rPr>
              <w:t>behaviour</w:t>
            </w:r>
            <w:proofErr w:type="spellEnd"/>
            <w:r w:rsidRPr="00195004">
              <w:rPr>
                <w:rFonts w:ascii="Arial" w:eastAsia="DengXian" w:hAnsi="Arial" w:cs="Arial"/>
                <w:sz w:val="20"/>
                <w:szCs w:val="18"/>
              </w:rPr>
              <w:t xml:space="preserve"> of a UE with regards to REDCAP/</w:t>
            </w:r>
            <w:proofErr w:type="spellStart"/>
            <w:r w:rsidRPr="00195004">
              <w:rPr>
                <w:rFonts w:ascii="Arial" w:eastAsia="DengXian" w:hAnsi="Arial" w:cs="Arial"/>
                <w:sz w:val="20"/>
                <w:szCs w:val="18"/>
              </w:rPr>
              <w:t>eREDCAP</w:t>
            </w:r>
            <w:proofErr w:type="spellEnd"/>
            <w:r w:rsidRPr="00195004">
              <w:rPr>
                <w:rFonts w:ascii="Arial" w:eastAsia="DengXian" w:hAnsi="Arial" w:cs="Arial"/>
                <w:sz w:val="20"/>
                <w:szCs w:val="18"/>
              </w:rPr>
              <w:t xml:space="preserve"> indication stated above in access stratum and provided during the RRC connection establishment procedure?</w:t>
            </w:r>
          </w:p>
        </w:tc>
      </w:tr>
    </w:tbl>
    <w:p w14:paraId="31DA1708" w14:textId="77777777" w:rsidR="00195004" w:rsidRDefault="00195004" w:rsidP="00B80032">
      <w:pPr>
        <w:spacing w:after="240"/>
        <w:ind w:right="-101"/>
        <w:jc w:val="both"/>
      </w:pPr>
    </w:p>
    <w:p w14:paraId="63EF5801" w14:textId="0F0D5CD5" w:rsidR="007A460E" w:rsidRDefault="002208DB" w:rsidP="00B80032">
      <w:pPr>
        <w:spacing w:after="240"/>
        <w:ind w:right="-101"/>
        <w:jc w:val="both"/>
      </w:pPr>
      <w:r w:rsidRPr="002208DB">
        <w:t xml:space="preserve">In this paper, we </w:t>
      </w:r>
      <w:r w:rsidR="00195004">
        <w:t xml:space="preserve">would like to </w:t>
      </w:r>
      <w:r w:rsidR="0039092F">
        <w:t>discuss this issue and provide our view.</w:t>
      </w:r>
    </w:p>
    <w:p w14:paraId="2AA25FB1" w14:textId="77777777" w:rsidR="00AE3E14" w:rsidRPr="00341812" w:rsidRDefault="00AE3E14" w:rsidP="00AE3E14">
      <w:pPr>
        <w:pStyle w:val="Heading1"/>
        <w:rPr>
          <w:lang w:val="en-US"/>
        </w:rPr>
      </w:pPr>
      <w:r w:rsidRPr="00341812">
        <w:rPr>
          <w:lang w:val="en-US"/>
        </w:rPr>
        <w:t>Discussion</w:t>
      </w:r>
    </w:p>
    <w:p w14:paraId="2D716CCB" w14:textId="455A82DE" w:rsidR="00280890" w:rsidRDefault="000131C2" w:rsidP="009A2D4E">
      <w:pPr>
        <w:jc w:val="both"/>
        <w:rPr>
          <w:lang w:val="en-GB" w:eastAsia="ja-JP"/>
        </w:rPr>
      </w:pPr>
      <w:r>
        <w:rPr>
          <w:lang w:val="en-GB" w:eastAsia="ja-JP"/>
        </w:rPr>
        <w:t xml:space="preserve">In Rel-17/18 </w:t>
      </w:r>
      <w:r w:rsidR="00CA55AB">
        <w:rPr>
          <w:lang w:val="en-GB" w:eastAsia="ja-JP"/>
        </w:rPr>
        <w:t>spec</w:t>
      </w:r>
      <w:r>
        <w:rPr>
          <w:lang w:val="en-GB" w:eastAsia="ja-JP"/>
        </w:rPr>
        <w:t>, t</w:t>
      </w:r>
      <w:r w:rsidR="004E34BA">
        <w:rPr>
          <w:lang w:val="en-GB" w:eastAsia="ja-JP"/>
        </w:rPr>
        <w:t xml:space="preserve">he </w:t>
      </w:r>
      <w:proofErr w:type="spellStart"/>
      <w:r w:rsidR="004E34BA">
        <w:rPr>
          <w:lang w:val="en-GB" w:eastAsia="ja-JP"/>
        </w:rPr>
        <w:t>RedCap</w:t>
      </w:r>
      <w:proofErr w:type="spellEnd"/>
      <w:r w:rsidR="004E34BA">
        <w:rPr>
          <w:lang w:val="en-GB" w:eastAsia="ja-JP"/>
        </w:rPr>
        <w:t xml:space="preserve"> and </w:t>
      </w:r>
      <w:proofErr w:type="spellStart"/>
      <w:r w:rsidR="004E34BA">
        <w:rPr>
          <w:lang w:val="en-GB" w:eastAsia="ja-JP"/>
        </w:rPr>
        <w:t>eRedCap</w:t>
      </w:r>
      <w:proofErr w:type="spellEnd"/>
      <w:r w:rsidR="004E34BA">
        <w:rPr>
          <w:lang w:val="en-GB" w:eastAsia="ja-JP"/>
        </w:rPr>
        <w:t xml:space="preserve"> UE ha</w:t>
      </w:r>
      <w:r w:rsidR="005775FF">
        <w:rPr>
          <w:lang w:val="en-GB" w:eastAsia="ja-JP"/>
        </w:rPr>
        <w:t>ve</w:t>
      </w:r>
      <w:r w:rsidR="004E34BA">
        <w:rPr>
          <w:lang w:val="en-GB" w:eastAsia="ja-JP"/>
        </w:rPr>
        <w:t xml:space="preserve"> been defined with separate capabilities, and the </w:t>
      </w:r>
      <w:r w:rsidR="00CA55AB">
        <w:rPr>
          <w:lang w:val="en-GB" w:eastAsia="ja-JP"/>
        </w:rPr>
        <w:t>spec</w:t>
      </w:r>
      <w:r w:rsidR="002A5DA1">
        <w:rPr>
          <w:lang w:val="en-GB" w:eastAsia="ja-JP"/>
        </w:rPr>
        <w:t xml:space="preserve"> </w:t>
      </w:r>
      <w:r w:rsidR="004E34BA">
        <w:rPr>
          <w:lang w:val="en-GB" w:eastAsia="ja-JP"/>
        </w:rPr>
        <w:t>allow</w:t>
      </w:r>
      <w:r w:rsidR="00DE4B1F">
        <w:rPr>
          <w:lang w:val="en-GB" w:eastAsia="ja-JP"/>
        </w:rPr>
        <w:t>s</w:t>
      </w:r>
      <w:r w:rsidR="004E34BA">
        <w:rPr>
          <w:lang w:val="en-GB" w:eastAsia="ja-JP"/>
        </w:rPr>
        <w:t xml:space="preserve"> UE to </w:t>
      </w:r>
      <w:r w:rsidR="000334FD">
        <w:rPr>
          <w:lang w:val="en-GB" w:eastAsia="ja-JP"/>
        </w:rPr>
        <w:t>indicate</w:t>
      </w:r>
      <w:r w:rsidR="004E34BA">
        <w:rPr>
          <w:lang w:val="en-GB" w:eastAsia="ja-JP"/>
        </w:rPr>
        <w:t xml:space="preserve"> one capability</w:t>
      </w:r>
      <w:r w:rsidR="001533D1">
        <w:rPr>
          <w:lang w:val="en-GB" w:eastAsia="ja-JP"/>
        </w:rPr>
        <w:t xml:space="preserve"> </w:t>
      </w:r>
      <w:r w:rsidR="004E34BA">
        <w:rPr>
          <w:lang w:val="en-GB" w:eastAsia="ja-JP"/>
        </w:rPr>
        <w:t>at one time</w:t>
      </w:r>
      <w:r w:rsidR="005063A9">
        <w:rPr>
          <w:lang w:val="en-GB" w:eastAsia="ja-JP"/>
        </w:rPr>
        <w:t xml:space="preserve">, i.e., either </w:t>
      </w:r>
      <w:proofErr w:type="spellStart"/>
      <w:r w:rsidR="005063A9">
        <w:rPr>
          <w:lang w:val="en-GB" w:eastAsia="ja-JP"/>
        </w:rPr>
        <w:t>RedCap</w:t>
      </w:r>
      <w:proofErr w:type="spellEnd"/>
      <w:r w:rsidR="005063A9">
        <w:rPr>
          <w:lang w:val="en-GB" w:eastAsia="ja-JP"/>
        </w:rPr>
        <w:t xml:space="preserve"> or </w:t>
      </w:r>
      <w:proofErr w:type="spellStart"/>
      <w:r w:rsidR="005063A9">
        <w:rPr>
          <w:lang w:val="en-GB" w:eastAsia="ja-JP"/>
        </w:rPr>
        <w:t>eRedCap</w:t>
      </w:r>
      <w:proofErr w:type="spellEnd"/>
      <w:r w:rsidR="005063A9">
        <w:rPr>
          <w:lang w:val="en-GB" w:eastAsia="ja-JP"/>
        </w:rPr>
        <w:t xml:space="preserve"> </w:t>
      </w:r>
      <w:r w:rsidR="004E34BA">
        <w:rPr>
          <w:lang w:val="en-GB" w:eastAsia="ja-JP"/>
        </w:rPr>
        <w:t>to network.</w:t>
      </w:r>
      <w:r w:rsidR="005063A9">
        <w:rPr>
          <w:lang w:val="en-GB" w:eastAsia="ja-JP"/>
        </w:rPr>
        <w:t xml:space="preserve"> However, there is no restriction </w:t>
      </w:r>
      <w:r w:rsidR="00643D2B">
        <w:rPr>
          <w:lang w:val="en-GB" w:eastAsia="ja-JP"/>
        </w:rPr>
        <w:t xml:space="preserve">to limit a UE </w:t>
      </w:r>
      <w:r w:rsidR="00E73D8A">
        <w:rPr>
          <w:lang w:val="en-GB" w:eastAsia="ja-JP"/>
        </w:rPr>
        <w:t>to be</w:t>
      </w:r>
      <w:r w:rsidR="00643D2B">
        <w:rPr>
          <w:lang w:val="en-GB" w:eastAsia="ja-JP"/>
        </w:rPr>
        <w:t xml:space="preserve"> implemented with both </w:t>
      </w:r>
      <w:proofErr w:type="spellStart"/>
      <w:r w:rsidR="00643D2B">
        <w:rPr>
          <w:lang w:val="en-GB" w:eastAsia="ja-JP"/>
        </w:rPr>
        <w:t>RedCap</w:t>
      </w:r>
      <w:proofErr w:type="spellEnd"/>
      <w:r w:rsidR="00643D2B">
        <w:rPr>
          <w:lang w:val="en-GB" w:eastAsia="ja-JP"/>
        </w:rPr>
        <w:t xml:space="preserve"> and </w:t>
      </w:r>
      <w:proofErr w:type="spellStart"/>
      <w:r w:rsidR="00643D2B">
        <w:rPr>
          <w:lang w:val="en-GB" w:eastAsia="ja-JP"/>
        </w:rPr>
        <w:t>eRedCap</w:t>
      </w:r>
      <w:proofErr w:type="spellEnd"/>
      <w:r w:rsidR="00643D2B">
        <w:rPr>
          <w:lang w:val="en-GB" w:eastAsia="ja-JP"/>
        </w:rPr>
        <w:t xml:space="preserve"> capabilities.</w:t>
      </w:r>
      <w:r w:rsidR="006E3EA6">
        <w:rPr>
          <w:lang w:val="en-GB" w:eastAsia="ja-JP"/>
        </w:rPr>
        <w:t xml:space="preserve"> It should be up to UE implementation to </w:t>
      </w:r>
      <w:r w:rsidR="00750868">
        <w:rPr>
          <w:lang w:val="en-GB" w:eastAsia="ja-JP"/>
        </w:rPr>
        <w:t xml:space="preserve">have </w:t>
      </w:r>
      <w:r w:rsidR="003C0291">
        <w:rPr>
          <w:lang w:val="en-GB" w:eastAsia="ja-JP"/>
        </w:rPr>
        <w:t xml:space="preserve">different </w:t>
      </w:r>
      <w:r w:rsidR="00E73D8A">
        <w:rPr>
          <w:lang w:val="en-GB" w:eastAsia="ja-JP"/>
        </w:rPr>
        <w:t>capabilities</w:t>
      </w:r>
      <w:r w:rsidR="00433654">
        <w:rPr>
          <w:lang w:val="en-GB" w:eastAsia="ja-JP"/>
        </w:rPr>
        <w:t xml:space="preserve"> within one UE</w:t>
      </w:r>
      <w:r w:rsidR="00E73D8A">
        <w:rPr>
          <w:lang w:val="en-GB" w:eastAsia="ja-JP"/>
        </w:rPr>
        <w:t xml:space="preserve">, i.e., </w:t>
      </w:r>
      <w:proofErr w:type="spellStart"/>
      <w:r w:rsidR="00E73D8A">
        <w:rPr>
          <w:lang w:val="en-GB" w:eastAsia="ja-JP"/>
        </w:rPr>
        <w:t>RedCap</w:t>
      </w:r>
      <w:proofErr w:type="spellEnd"/>
      <w:r w:rsidR="00E73D8A">
        <w:rPr>
          <w:lang w:val="en-GB" w:eastAsia="ja-JP"/>
        </w:rPr>
        <w:t xml:space="preserve">, </w:t>
      </w:r>
      <w:proofErr w:type="spellStart"/>
      <w:r w:rsidR="00E73D8A">
        <w:rPr>
          <w:lang w:val="en-GB" w:eastAsia="ja-JP"/>
        </w:rPr>
        <w:t>eRedCap</w:t>
      </w:r>
      <w:proofErr w:type="spellEnd"/>
      <w:r w:rsidR="00E73D8A">
        <w:rPr>
          <w:lang w:val="en-GB" w:eastAsia="ja-JP"/>
        </w:rPr>
        <w:t xml:space="preserve"> or non-(</w:t>
      </w:r>
      <w:r w:rsidR="0054044C">
        <w:rPr>
          <w:lang w:val="en-GB" w:eastAsia="ja-JP"/>
        </w:rPr>
        <w:t>e)</w:t>
      </w:r>
      <w:proofErr w:type="spellStart"/>
      <w:r w:rsidR="00E73D8A">
        <w:rPr>
          <w:lang w:val="en-GB" w:eastAsia="ja-JP"/>
        </w:rPr>
        <w:t>RedCap</w:t>
      </w:r>
      <w:proofErr w:type="spellEnd"/>
      <w:r w:rsidR="00E73D8A">
        <w:rPr>
          <w:lang w:val="en-GB" w:eastAsia="ja-JP"/>
        </w:rPr>
        <w:t>.</w:t>
      </w:r>
      <w:r w:rsidR="004E34BA">
        <w:rPr>
          <w:lang w:val="en-GB" w:eastAsia="ja-JP"/>
        </w:rPr>
        <w:t xml:space="preserve"> </w:t>
      </w:r>
    </w:p>
    <w:p w14:paraId="25153890" w14:textId="0C50A7F1" w:rsidR="00324B6F" w:rsidRDefault="00324B6F" w:rsidP="00324B6F">
      <w:pPr>
        <w:jc w:val="both"/>
        <w:rPr>
          <w:b/>
          <w:bCs/>
        </w:rPr>
      </w:pPr>
      <w:r>
        <w:rPr>
          <w:b/>
          <w:bCs/>
        </w:rPr>
        <w:t xml:space="preserve">Observation: </w:t>
      </w:r>
      <w:r w:rsidR="0027349F">
        <w:rPr>
          <w:b/>
          <w:bCs/>
        </w:rPr>
        <w:t>I</w:t>
      </w:r>
      <w:r>
        <w:rPr>
          <w:b/>
          <w:bCs/>
        </w:rPr>
        <w:t xml:space="preserve">t is possible that UE can have both </w:t>
      </w:r>
      <w:proofErr w:type="spellStart"/>
      <w:r>
        <w:rPr>
          <w:b/>
          <w:bCs/>
        </w:rPr>
        <w:t>RedCap</w:t>
      </w:r>
      <w:proofErr w:type="spellEnd"/>
      <w:r>
        <w:rPr>
          <w:b/>
          <w:bCs/>
        </w:rPr>
        <w:t xml:space="preserve"> and </w:t>
      </w:r>
      <w:proofErr w:type="spellStart"/>
      <w:r>
        <w:rPr>
          <w:b/>
          <w:bCs/>
        </w:rPr>
        <w:t>eRedCap</w:t>
      </w:r>
      <w:proofErr w:type="spellEnd"/>
      <w:r>
        <w:rPr>
          <w:b/>
          <w:bCs/>
        </w:rPr>
        <w:t xml:space="preserve"> capabilities</w:t>
      </w:r>
      <w:r w:rsidR="00750868">
        <w:rPr>
          <w:b/>
          <w:bCs/>
        </w:rPr>
        <w:t>.</w:t>
      </w:r>
    </w:p>
    <w:p w14:paraId="1254E086" w14:textId="2515C316" w:rsidR="004704FA" w:rsidRDefault="0055620B" w:rsidP="009A2D4E">
      <w:pPr>
        <w:jc w:val="both"/>
        <w:rPr>
          <w:lang w:eastAsia="ja-JP"/>
        </w:rPr>
      </w:pPr>
      <w:r>
        <w:rPr>
          <w:lang w:eastAsia="ja-JP"/>
        </w:rPr>
        <w:t xml:space="preserve">If UE is implemented with both </w:t>
      </w:r>
      <w:proofErr w:type="spellStart"/>
      <w:r>
        <w:rPr>
          <w:lang w:eastAsia="ja-JP"/>
        </w:rPr>
        <w:t>RedCap</w:t>
      </w:r>
      <w:proofErr w:type="spellEnd"/>
      <w:r>
        <w:rPr>
          <w:lang w:eastAsia="ja-JP"/>
        </w:rPr>
        <w:t xml:space="preserve"> and </w:t>
      </w:r>
      <w:proofErr w:type="spellStart"/>
      <w:r>
        <w:rPr>
          <w:lang w:eastAsia="ja-JP"/>
        </w:rPr>
        <w:t>eRedCap</w:t>
      </w:r>
      <w:proofErr w:type="spellEnd"/>
      <w:r>
        <w:rPr>
          <w:lang w:eastAsia="ja-JP"/>
        </w:rPr>
        <w:t xml:space="preserve"> capabilities, it is possible that UE </w:t>
      </w:r>
      <w:r w:rsidR="0054044C">
        <w:rPr>
          <w:lang w:eastAsia="ja-JP"/>
        </w:rPr>
        <w:t>would</w:t>
      </w:r>
      <w:r>
        <w:rPr>
          <w:lang w:eastAsia="ja-JP"/>
        </w:rPr>
        <w:t xml:space="preserve"> change its capability</w:t>
      </w:r>
      <w:r w:rsidR="0054044C">
        <w:rPr>
          <w:lang w:eastAsia="ja-JP"/>
        </w:rPr>
        <w:t xml:space="preserve"> from </w:t>
      </w:r>
      <w:proofErr w:type="spellStart"/>
      <w:r w:rsidR="0054044C">
        <w:rPr>
          <w:lang w:eastAsia="ja-JP"/>
        </w:rPr>
        <w:t>RedCap</w:t>
      </w:r>
      <w:proofErr w:type="spellEnd"/>
      <w:r w:rsidR="0054044C">
        <w:rPr>
          <w:lang w:eastAsia="ja-JP"/>
        </w:rPr>
        <w:t xml:space="preserve"> to </w:t>
      </w:r>
      <w:proofErr w:type="spellStart"/>
      <w:r w:rsidR="0054044C">
        <w:rPr>
          <w:lang w:eastAsia="ja-JP"/>
        </w:rPr>
        <w:t>eRedCap</w:t>
      </w:r>
      <w:proofErr w:type="spellEnd"/>
      <w:r w:rsidR="0054044C">
        <w:rPr>
          <w:lang w:eastAsia="ja-JP"/>
        </w:rPr>
        <w:t xml:space="preserve"> (and vice versa)</w:t>
      </w:r>
      <w:r>
        <w:rPr>
          <w:lang w:eastAsia="ja-JP"/>
        </w:rPr>
        <w:t xml:space="preserve"> </w:t>
      </w:r>
      <w:r w:rsidR="00341CD3">
        <w:rPr>
          <w:lang w:eastAsia="ja-JP"/>
        </w:rPr>
        <w:t xml:space="preserve">in some cases. </w:t>
      </w:r>
    </w:p>
    <w:p w14:paraId="22B4F023" w14:textId="6C559F7C" w:rsidR="00BF12DE" w:rsidRDefault="001210A4" w:rsidP="009A2D4E">
      <w:pPr>
        <w:jc w:val="both"/>
        <w:rPr>
          <w:lang w:eastAsia="ja-JP"/>
        </w:rPr>
      </w:pPr>
      <w:r>
        <w:rPr>
          <w:lang w:eastAsia="ja-JP"/>
        </w:rPr>
        <w:t xml:space="preserve">For example, </w:t>
      </w:r>
      <w:r w:rsidR="00F92EA3">
        <w:rPr>
          <w:lang w:eastAsia="ja-JP"/>
        </w:rPr>
        <w:t>f</w:t>
      </w:r>
      <w:r>
        <w:rPr>
          <w:lang w:eastAsia="ja-JP"/>
        </w:rPr>
        <w:t xml:space="preserve">or a </w:t>
      </w:r>
      <w:proofErr w:type="spellStart"/>
      <w:r>
        <w:rPr>
          <w:lang w:eastAsia="ja-JP"/>
        </w:rPr>
        <w:t>RedCap</w:t>
      </w:r>
      <w:proofErr w:type="spellEnd"/>
      <w:r>
        <w:rPr>
          <w:lang w:eastAsia="ja-JP"/>
        </w:rPr>
        <w:t xml:space="preserve"> UE (UE has </w:t>
      </w:r>
      <w:r w:rsidR="00F92EA3">
        <w:rPr>
          <w:lang w:eastAsia="ja-JP"/>
        </w:rPr>
        <w:t xml:space="preserve">already </w:t>
      </w:r>
      <w:r>
        <w:rPr>
          <w:lang w:eastAsia="ja-JP"/>
        </w:rPr>
        <w:t xml:space="preserve">reported </w:t>
      </w:r>
      <w:proofErr w:type="spellStart"/>
      <w:r>
        <w:rPr>
          <w:lang w:eastAsia="ja-JP"/>
        </w:rPr>
        <w:t>RedCap</w:t>
      </w:r>
      <w:proofErr w:type="spellEnd"/>
      <w:r>
        <w:rPr>
          <w:lang w:eastAsia="ja-JP"/>
        </w:rPr>
        <w:t xml:space="preserve"> capability to network), if radio conditions </w:t>
      </w:r>
      <w:r w:rsidR="00B77802">
        <w:rPr>
          <w:lang w:eastAsia="ja-JP"/>
        </w:rPr>
        <w:t xml:space="preserve">of this </w:t>
      </w:r>
      <w:proofErr w:type="spellStart"/>
      <w:r w:rsidR="00B77802">
        <w:rPr>
          <w:lang w:eastAsia="ja-JP"/>
        </w:rPr>
        <w:t>RedCap</w:t>
      </w:r>
      <w:proofErr w:type="spellEnd"/>
      <w:r w:rsidR="00B77802">
        <w:rPr>
          <w:lang w:eastAsia="ja-JP"/>
        </w:rPr>
        <w:t xml:space="preserve"> UE become worse or the battery </w:t>
      </w:r>
      <w:r w:rsidR="00F92EA3">
        <w:rPr>
          <w:lang w:eastAsia="ja-JP"/>
        </w:rPr>
        <w:t xml:space="preserve">level </w:t>
      </w:r>
      <w:r w:rsidR="00B77802">
        <w:rPr>
          <w:lang w:eastAsia="ja-JP"/>
        </w:rPr>
        <w:t xml:space="preserve">of </w:t>
      </w:r>
      <w:r w:rsidR="009216A0">
        <w:rPr>
          <w:lang w:eastAsia="ja-JP"/>
        </w:rPr>
        <w:t xml:space="preserve">this </w:t>
      </w:r>
      <w:proofErr w:type="spellStart"/>
      <w:r w:rsidR="00B77802">
        <w:rPr>
          <w:lang w:eastAsia="ja-JP"/>
        </w:rPr>
        <w:t>RedCap</w:t>
      </w:r>
      <w:proofErr w:type="spellEnd"/>
      <w:r w:rsidR="00B77802">
        <w:rPr>
          <w:lang w:eastAsia="ja-JP"/>
        </w:rPr>
        <w:t xml:space="preserve"> UE is low, </w:t>
      </w:r>
      <w:r w:rsidR="00CB724C">
        <w:rPr>
          <w:lang w:eastAsia="ja-JP"/>
        </w:rPr>
        <w:t xml:space="preserve">this </w:t>
      </w:r>
      <w:proofErr w:type="spellStart"/>
      <w:r w:rsidR="00CB724C">
        <w:rPr>
          <w:lang w:eastAsia="ja-JP"/>
        </w:rPr>
        <w:t>RedCap</w:t>
      </w:r>
      <w:proofErr w:type="spellEnd"/>
      <w:r w:rsidR="00CB724C">
        <w:rPr>
          <w:lang w:eastAsia="ja-JP"/>
        </w:rPr>
        <w:t xml:space="preserve"> UE would change its capabilities to </w:t>
      </w:r>
      <w:proofErr w:type="spellStart"/>
      <w:r w:rsidR="00CB724C">
        <w:rPr>
          <w:lang w:eastAsia="ja-JP"/>
        </w:rPr>
        <w:t>eRedCap</w:t>
      </w:r>
      <w:proofErr w:type="spellEnd"/>
      <w:r w:rsidR="00CB724C">
        <w:rPr>
          <w:lang w:eastAsia="ja-JP"/>
        </w:rPr>
        <w:t xml:space="preserve"> </w:t>
      </w:r>
      <w:r w:rsidR="001142C8">
        <w:rPr>
          <w:lang w:eastAsia="ja-JP"/>
        </w:rPr>
        <w:t>(</w:t>
      </w:r>
      <w:r w:rsidR="00EC2AAD">
        <w:rPr>
          <w:lang w:eastAsia="ja-JP"/>
        </w:rPr>
        <w:t>assuming</w:t>
      </w:r>
      <w:r w:rsidR="001142C8">
        <w:rPr>
          <w:lang w:eastAsia="ja-JP"/>
        </w:rPr>
        <w:t xml:space="preserve"> this UE also ha</w:t>
      </w:r>
      <w:r w:rsidR="00EC2AAD">
        <w:rPr>
          <w:lang w:eastAsia="ja-JP"/>
        </w:rPr>
        <w:t>s</w:t>
      </w:r>
      <w:r w:rsidR="001142C8">
        <w:rPr>
          <w:lang w:eastAsia="ja-JP"/>
        </w:rPr>
        <w:t xml:space="preserve"> </w:t>
      </w:r>
      <w:proofErr w:type="spellStart"/>
      <w:r w:rsidR="001142C8">
        <w:rPr>
          <w:lang w:eastAsia="ja-JP"/>
        </w:rPr>
        <w:t>eRedCap</w:t>
      </w:r>
      <w:proofErr w:type="spellEnd"/>
      <w:r w:rsidR="001142C8">
        <w:rPr>
          <w:lang w:eastAsia="ja-JP"/>
        </w:rPr>
        <w:t xml:space="preserve"> capability) </w:t>
      </w:r>
      <w:r w:rsidR="00287119">
        <w:rPr>
          <w:lang w:eastAsia="ja-JP"/>
        </w:rPr>
        <w:t xml:space="preserve">with </w:t>
      </w:r>
      <w:r w:rsidR="00CB724C">
        <w:rPr>
          <w:lang w:eastAsia="ja-JP"/>
        </w:rPr>
        <w:t xml:space="preserve">working on 5MHz </w:t>
      </w:r>
      <w:r w:rsidR="00287119">
        <w:rPr>
          <w:lang w:eastAsia="ja-JP"/>
        </w:rPr>
        <w:t xml:space="preserve">DL/UL </w:t>
      </w:r>
      <w:r w:rsidR="00CB724C">
        <w:rPr>
          <w:lang w:eastAsia="ja-JP"/>
        </w:rPr>
        <w:t>data channel</w:t>
      </w:r>
      <w:r w:rsidR="009216A0">
        <w:rPr>
          <w:lang w:eastAsia="ja-JP"/>
        </w:rPr>
        <w:t xml:space="preserve"> </w:t>
      </w:r>
      <w:r w:rsidR="003F00A2">
        <w:rPr>
          <w:lang w:eastAsia="ja-JP"/>
        </w:rPr>
        <w:t xml:space="preserve">and </w:t>
      </w:r>
      <w:r w:rsidR="00287119">
        <w:rPr>
          <w:lang w:eastAsia="ja-JP"/>
        </w:rPr>
        <w:t xml:space="preserve">also </w:t>
      </w:r>
      <w:r w:rsidR="00B51A0A">
        <w:rPr>
          <w:lang w:eastAsia="ja-JP"/>
        </w:rPr>
        <w:t xml:space="preserve">working on </w:t>
      </w:r>
      <w:r w:rsidR="003F00A2">
        <w:rPr>
          <w:lang w:eastAsia="ja-JP"/>
        </w:rPr>
        <w:t xml:space="preserve">lower peak data rate </w:t>
      </w:r>
      <w:r w:rsidR="00B51A0A">
        <w:rPr>
          <w:lang w:eastAsia="ja-JP"/>
        </w:rPr>
        <w:t>for</w:t>
      </w:r>
      <w:r w:rsidR="003F00A2">
        <w:rPr>
          <w:lang w:eastAsia="ja-JP"/>
        </w:rPr>
        <w:t xml:space="preserve"> processing time </w:t>
      </w:r>
      <w:r w:rsidR="00287119">
        <w:rPr>
          <w:lang w:eastAsia="ja-JP"/>
        </w:rPr>
        <w:t xml:space="preserve">extension </w:t>
      </w:r>
      <w:r w:rsidR="003F00A2">
        <w:rPr>
          <w:lang w:eastAsia="ja-JP"/>
        </w:rPr>
        <w:t>and further reduc</w:t>
      </w:r>
      <w:r w:rsidR="002639DB">
        <w:rPr>
          <w:lang w:eastAsia="ja-JP"/>
        </w:rPr>
        <w:t>ing</w:t>
      </w:r>
      <w:r w:rsidR="003F00A2">
        <w:rPr>
          <w:lang w:eastAsia="ja-JP"/>
        </w:rPr>
        <w:t xml:space="preserve"> the UE power consumption.</w:t>
      </w:r>
      <w:r w:rsidR="00345A50">
        <w:rPr>
          <w:lang w:eastAsia="ja-JP"/>
        </w:rPr>
        <w:t xml:space="preserve"> </w:t>
      </w:r>
      <w:r w:rsidR="00237FEC">
        <w:rPr>
          <w:lang w:eastAsia="ja-JP"/>
        </w:rPr>
        <w:t xml:space="preserve">The similar </w:t>
      </w:r>
      <w:r w:rsidR="00E20B9B">
        <w:rPr>
          <w:lang w:eastAsia="ja-JP"/>
        </w:rPr>
        <w:t>requirement</w:t>
      </w:r>
      <w:r w:rsidR="002131BF">
        <w:rPr>
          <w:lang w:eastAsia="ja-JP"/>
        </w:rPr>
        <w:t xml:space="preserve"> on the opposite also exist</w:t>
      </w:r>
      <w:r w:rsidR="004704FA">
        <w:rPr>
          <w:lang w:eastAsia="ja-JP"/>
        </w:rPr>
        <w:t>s</w:t>
      </w:r>
      <w:r w:rsidR="002131BF">
        <w:rPr>
          <w:lang w:eastAsia="ja-JP"/>
        </w:rPr>
        <w:t xml:space="preserve">. </w:t>
      </w:r>
      <w:r w:rsidR="002639DB">
        <w:rPr>
          <w:lang w:eastAsia="ja-JP"/>
        </w:rPr>
        <w:t>For</w:t>
      </w:r>
      <w:r w:rsidR="00D23CCA">
        <w:rPr>
          <w:lang w:eastAsia="ja-JP"/>
        </w:rPr>
        <w:t xml:space="preserve"> another</w:t>
      </w:r>
      <w:r w:rsidR="002639DB">
        <w:rPr>
          <w:lang w:eastAsia="ja-JP"/>
        </w:rPr>
        <w:t xml:space="preserve"> example, a</w:t>
      </w:r>
      <w:r w:rsidR="002131BF">
        <w:rPr>
          <w:lang w:eastAsia="ja-JP"/>
        </w:rPr>
        <w:t xml:space="preserve">n </w:t>
      </w:r>
      <w:proofErr w:type="spellStart"/>
      <w:r w:rsidR="002131BF">
        <w:rPr>
          <w:lang w:eastAsia="ja-JP"/>
        </w:rPr>
        <w:t>eRedCap</w:t>
      </w:r>
      <w:proofErr w:type="spellEnd"/>
      <w:r w:rsidR="002131BF">
        <w:rPr>
          <w:lang w:eastAsia="ja-JP"/>
        </w:rPr>
        <w:t xml:space="preserve"> </w:t>
      </w:r>
      <w:r w:rsidR="002131BF">
        <w:rPr>
          <w:lang w:eastAsia="ja-JP"/>
        </w:rPr>
        <w:lastRenderedPageBreak/>
        <w:t xml:space="preserve">UE may want to do the capability update to </w:t>
      </w:r>
      <w:proofErr w:type="spellStart"/>
      <w:r w:rsidR="002131BF">
        <w:rPr>
          <w:lang w:eastAsia="ja-JP"/>
        </w:rPr>
        <w:t>RedCap</w:t>
      </w:r>
      <w:proofErr w:type="spellEnd"/>
      <w:r w:rsidR="002131BF">
        <w:rPr>
          <w:lang w:eastAsia="ja-JP"/>
        </w:rPr>
        <w:t>, if th</w:t>
      </w:r>
      <w:r w:rsidR="00855AE2">
        <w:rPr>
          <w:lang w:eastAsia="ja-JP"/>
        </w:rPr>
        <w:t xml:space="preserve">ere </w:t>
      </w:r>
      <w:r w:rsidR="00E20B9B">
        <w:rPr>
          <w:lang w:eastAsia="ja-JP"/>
        </w:rPr>
        <w:t>is</w:t>
      </w:r>
      <w:r w:rsidR="00855AE2">
        <w:rPr>
          <w:lang w:eastAsia="ja-JP"/>
        </w:rPr>
        <w:t xml:space="preserve"> </w:t>
      </w:r>
      <w:r w:rsidR="00ED6509">
        <w:rPr>
          <w:lang w:eastAsia="ja-JP"/>
        </w:rPr>
        <w:t xml:space="preserve">good </w:t>
      </w:r>
      <w:r w:rsidR="00855AE2">
        <w:rPr>
          <w:lang w:eastAsia="ja-JP"/>
        </w:rPr>
        <w:t xml:space="preserve">enough battery </w:t>
      </w:r>
      <w:r w:rsidR="003575C6">
        <w:rPr>
          <w:lang w:eastAsia="ja-JP"/>
        </w:rPr>
        <w:t>life</w:t>
      </w:r>
      <w:r w:rsidR="00E20B9B">
        <w:rPr>
          <w:lang w:eastAsia="ja-JP"/>
        </w:rPr>
        <w:t xml:space="preserve"> to support UE working on 20MHz with </w:t>
      </w:r>
      <w:r w:rsidR="003575C6">
        <w:rPr>
          <w:lang w:eastAsia="ja-JP"/>
        </w:rPr>
        <w:t>a relative</w:t>
      </w:r>
      <w:r w:rsidR="00E20B9B">
        <w:rPr>
          <w:lang w:eastAsia="ja-JP"/>
        </w:rPr>
        <w:t xml:space="preserve"> high</w:t>
      </w:r>
      <w:r w:rsidR="00DC5822">
        <w:rPr>
          <w:lang w:eastAsia="ja-JP"/>
        </w:rPr>
        <w:t>er</w:t>
      </w:r>
      <w:r w:rsidR="00E20B9B">
        <w:rPr>
          <w:lang w:eastAsia="ja-JP"/>
        </w:rPr>
        <w:t xml:space="preserve"> data rate.</w:t>
      </w:r>
      <w:r w:rsidR="003575C6" w:rsidRPr="003575C6">
        <w:rPr>
          <w:lang w:eastAsia="ja-JP"/>
        </w:rPr>
        <w:t xml:space="preserve"> </w:t>
      </w:r>
      <w:r w:rsidR="006B2E1B">
        <w:rPr>
          <w:lang w:eastAsia="ja-JP"/>
        </w:rPr>
        <w:t>T</w:t>
      </w:r>
      <w:r w:rsidR="003575C6">
        <w:rPr>
          <w:lang w:eastAsia="ja-JP"/>
        </w:rPr>
        <w:t xml:space="preserve">he </w:t>
      </w:r>
      <w:r w:rsidR="00933F49">
        <w:rPr>
          <w:lang w:eastAsia="ja-JP"/>
        </w:rPr>
        <w:t>legacy</w:t>
      </w:r>
      <w:r w:rsidR="003575C6">
        <w:rPr>
          <w:lang w:eastAsia="ja-JP"/>
        </w:rPr>
        <w:t xml:space="preserve"> UE capability update procedure</w:t>
      </w:r>
      <w:r w:rsidR="006B2E1B">
        <w:rPr>
          <w:lang w:eastAsia="ja-JP"/>
        </w:rPr>
        <w:t xml:space="preserve"> may help to achieve th</w:t>
      </w:r>
      <w:r w:rsidR="004704FA">
        <w:rPr>
          <w:lang w:eastAsia="ja-JP"/>
        </w:rPr>
        <w:t xml:space="preserve">is target. </w:t>
      </w:r>
      <w:r w:rsidR="00BF12DE">
        <w:rPr>
          <w:lang w:eastAsia="ja-JP"/>
        </w:rPr>
        <w:t xml:space="preserve">From the procedure perspective, the UE capability update </w:t>
      </w:r>
      <w:r w:rsidR="002F2BA5">
        <w:rPr>
          <w:lang w:eastAsia="ja-JP"/>
        </w:rPr>
        <w:t xml:space="preserve">procedure </w:t>
      </w:r>
      <w:r w:rsidR="006263DE">
        <w:rPr>
          <w:lang w:eastAsia="ja-JP"/>
        </w:rPr>
        <w:t xml:space="preserve">has </w:t>
      </w:r>
      <w:r w:rsidR="002F2BA5">
        <w:rPr>
          <w:lang w:eastAsia="ja-JP"/>
        </w:rPr>
        <w:t>already be</w:t>
      </w:r>
      <w:r w:rsidR="006263DE">
        <w:rPr>
          <w:lang w:eastAsia="ja-JP"/>
        </w:rPr>
        <w:t>en</w:t>
      </w:r>
      <w:r w:rsidR="002F2BA5">
        <w:rPr>
          <w:lang w:eastAsia="ja-JP"/>
        </w:rPr>
        <w:t xml:space="preserve"> defined in the spec as SA2 LS pointed out, i.e., </w:t>
      </w:r>
      <w:r w:rsidR="002F2BA5" w:rsidRPr="002F2BA5">
        <w:rPr>
          <w:lang w:eastAsia="ja-JP"/>
        </w:rPr>
        <w:t>the NAS Mobility Registration Update with UE Radio Capability Update</w:t>
      </w:r>
      <w:r w:rsidR="002F2BA5">
        <w:rPr>
          <w:lang w:eastAsia="ja-JP"/>
        </w:rPr>
        <w:t xml:space="preserve"> </w:t>
      </w:r>
      <w:r w:rsidR="001E1B6F">
        <w:rPr>
          <w:lang w:eastAsia="ja-JP"/>
        </w:rPr>
        <w:t xml:space="preserve">would </w:t>
      </w:r>
      <w:r w:rsidR="002F2BA5">
        <w:rPr>
          <w:lang w:eastAsia="ja-JP"/>
        </w:rPr>
        <w:t>be triggered</w:t>
      </w:r>
      <w:r w:rsidR="001E1B6F">
        <w:rPr>
          <w:lang w:eastAsia="ja-JP"/>
        </w:rPr>
        <w:t xml:space="preserve"> </w:t>
      </w:r>
      <w:r w:rsidR="001E1B6F" w:rsidRPr="001E1B6F">
        <w:rPr>
          <w:lang w:eastAsia="ja-JP"/>
        </w:rPr>
        <w:t xml:space="preserve">if a change </w:t>
      </w:r>
      <w:r w:rsidR="00B75A08" w:rsidRPr="001E1B6F">
        <w:rPr>
          <w:lang w:eastAsia="ja-JP"/>
        </w:rPr>
        <w:t>occur</w:t>
      </w:r>
      <w:r w:rsidR="00B75A08">
        <w:rPr>
          <w:lang w:eastAsia="ja-JP"/>
        </w:rPr>
        <w:t>s</w:t>
      </w:r>
      <w:r w:rsidR="00621EA6">
        <w:rPr>
          <w:lang w:eastAsia="ja-JP"/>
        </w:rPr>
        <w:t>.</w:t>
      </w:r>
    </w:p>
    <w:p w14:paraId="27F651C7" w14:textId="23E6FC85" w:rsidR="00DA0E8D" w:rsidRDefault="00E20B9B" w:rsidP="009A2D4E">
      <w:pPr>
        <w:jc w:val="both"/>
        <w:rPr>
          <w:lang w:eastAsia="ja-JP"/>
        </w:rPr>
      </w:pPr>
      <w:r>
        <w:rPr>
          <w:lang w:eastAsia="ja-JP"/>
        </w:rPr>
        <w:t xml:space="preserve">Thus, </w:t>
      </w:r>
      <w:r w:rsidR="00BF12DE">
        <w:rPr>
          <w:lang w:eastAsia="ja-JP"/>
        </w:rPr>
        <w:t xml:space="preserve">if UE can have both </w:t>
      </w:r>
      <w:proofErr w:type="spellStart"/>
      <w:r w:rsidR="00BF12DE">
        <w:rPr>
          <w:lang w:eastAsia="ja-JP"/>
        </w:rPr>
        <w:t>RedCap</w:t>
      </w:r>
      <w:proofErr w:type="spellEnd"/>
      <w:r w:rsidR="00BF12DE">
        <w:rPr>
          <w:lang w:eastAsia="ja-JP"/>
        </w:rPr>
        <w:t xml:space="preserve"> and </w:t>
      </w:r>
      <w:proofErr w:type="spellStart"/>
      <w:r w:rsidR="00BF12DE">
        <w:rPr>
          <w:lang w:eastAsia="ja-JP"/>
        </w:rPr>
        <w:t>eRedCap</w:t>
      </w:r>
      <w:proofErr w:type="spellEnd"/>
      <w:r w:rsidR="00BF12DE">
        <w:rPr>
          <w:lang w:eastAsia="ja-JP"/>
        </w:rPr>
        <w:t xml:space="preserve"> capabilities, it is possible that </w:t>
      </w:r>
      <w:r w:rsidR="00C51ADB">
        <w:rPr>
          <w:lang w:eastAsia="ja-JP"/>
        </w:rPr>
        <w:t>the</w:t>
      </w:r>
      <w:r w:rsidR="001E1B6F" w:rsidRPr="001E1B6F">
        <w:rPr>
          <w:lang w:eastAsia="ja-JP"/>
        </w:rPr>
        <w:t xml:space="preserve"> change from a </w:t>
      </w:r>
      <w:proofErr w:type="spellStart"/>
      <w:r w:rsidR="001E1B6F" w:rsidRPr="001E1B6F">
        <w:rPr>
          <w:lang w:eastAsia="ja-JP"/>
        </w:rPr>
        <w:t>R</w:t>
      </w:r>
      <w:r w:rsidR="00C51ADB">
        <w:rPr>
          <w:lang w:eastAsia="ja-JP"/>
        </w:rPr>
        <w:t>edCap</w:t>
      </w:r>
      <w:proofErr w:type="spellEnd"/>
      <w:r w:rsidR="001E1B6F" w:rsidRPr="001E1B6F">
        <w:rPr>
          <w:lang w:eastAsia="ja-JP"/>
        </w:rPr>
        <w:t xml:space="preserve"> UE to an </w:t>
      </w:r>
      <w:proofErr w:type="spellStart"/>
      <w:r w:rsidR="001E1B6F" w:rsidRPr="001E1B6F">
        <w:rPr>
          <w:lang w:eastAsia="ja-JP"/>
        </w:rPr>
        <w:t>eR</w:t>
      </w:r>
      <w:r w:rsidR="00C51ADB">
        <w:rPr>
          <w:lang w:eastAsia="ja-JP"/>
        </w:rPr>
        <w:t>edCap</w:t>
      </w:r>
      <w:proofErr w:type="spellEnd"/>
      <w:r w:rsidR="001E1B6F" w:rsidRPr="001E1B6F">
        <w:rPr>
          <w:lang w:eastAsia="ja-JP"/>
        </w:rPr>
        <w:t xml:space="preserve"> UE (and vice versa)</w:t>
      </w:r>
      <w:r w:rsidR="00C51ADB">
        <w:rPr>
          <w:lang w:eastAsia="ja-JP"/>
        </w:rPr>
        <w:t xml:space="preserve"> is required.</w:t>
      </w:r>
    </w:p>
    <w:p w14:paraId="55A27A35" w14:textId="02E03EBF" w:rsidR="00C51ADB" w:rsidRDefault="00C51ADB" w:rsidP="00C51ADB">
      <w:pPr>
        <w:jc w:val="both"/>
        <w:rPr>
          <w:b/>
          <w:bCs/>
        </w:rPr>
      </w:pPr>
      <w:r>
        <w:rPr>
          <w:b/>
          <w:bCs/>
        </w:rPr>
        <w:t>Proposal 1: I</w:t>
      </w:r>
      <w:r w:rsidRPr="00C51ADB">
        <w:rPr>
          <w:b/>
          <w:bCs/>
        </w:rPr>
        <w:t xml:space="preserve">f UE can have both </w:t>
      </w:r>
      <w:proofErr w:type="spellStart"/>
      <w:r w:rsidRPr="00C51ADB">
        <w:rPr>
          <w:b/>
          <w:bCs/>
        </w:rPr>
        <w:t>RedCap</w:t>
      </w:r>
      <w:proofErr w:type="spellEnd"/>
      <w:r w:rsidRPr="00C51ADB">
        <w:rPr>
          <w:b/>
          <w:bCs/>
        </w:rPr>
        <w:t xml:space="preserve"> and </w:t>
      </w:r>
      <w:proofErr w:type="spellStart"/>
      <w:r w:rsidRPr="00C51ADB">
        <w:rPr>
          <w:b/>
          <w:bCs/>
        </w:rPr>
        <w:t>eRedCap</w:t>
      </w:r>
      <w:proofErr w:type="spellEnd"/>
      <w:r w:rsidRPr="00C51ADB">
        <w:rPr>
          <w:b/>
          <w:bCs/>
        </w:rPr>
        <w:t xml:space="preserve"> capabilities, it is possible that the change from a </w:t>
      </w:r>
      <w:proofErr w:type="spellStart"/>
      <w:r w:rsidRPr="00C51ADB">
        <w:rPr>
          <w:b/>
          <w:bCs/>
        </w:rPr>
        <w:t>RedCap</w:t>
      </w:r>
      <w:proofErr w:type="spellEnd"/>
      <w:r w:rsidRPr="00C51ADB">
        <w:rPr>
          <w:b/>
          <w:bCs/>
        </w:rPr>
        <w:t xml:space="preserve"> UE to an </w:t>
      </w:r>
      <w:proofErr w:type="spellStart"/>
      <w:r w:rsidRPr="00C51ADB">
        <w:rPr>
          <w:b/>
          <w:bCs/>
        </w:rPr>
        <w:t>eRedCap</w:t>
      </w:r>
      <w:proofErr w:type="spellEnd"/>
      <w:r w:rsidRPr="00C51ADB">
        <w:rPr>
          <w:b/>
          <w:bCs/>
        </w:rPr>
        <w:t xml:space="preserve"> UE (and vice versa)</w:t>
      </w:r>
      <w:r w:rsidR="00621EA6">
        <w:rPr>
          <w:b/>
          <w:bCs/>
        </w:rPr>
        <w:t xml:space="preserve"> is required.</w:t>
      </w:r>
    </w:p>
    <w:p w14:paraId="7A89BEB3" w14:textId="00A1508C" w:rsidR="004E34BA" w:rsidRDefault="004D644C" w:rsidP="009A2D4E">
      <w:pPr>
        <w:jc w:val="both"/>
      </w:pPr>
      <w:r>
        <w:rPr>
          <w:lang w:eastAsia="ja-JP"/>
        </w:rPr>
        <w:t>When</w:t>
      </w:r>
      <w:r w:rsidR="00F0245D">
        <w:rPr>
          <w:lang w:eastAsia="ja-JP"/>
        </w:rPr>
        <w:t xml:space="preserve"> </w:t>
      </w:r>
      <w:r w:rsidR="007A690F">
        <w:rPr>
          <w:lang w:eastAsia="ja-JP"/>
        </w:rPr>
        <w:t xml:space="preserve">UE </w:t>
      </w:r>
      <w:r w:rsidR="00BD7ACF">
        <w:rPr>
          <w:lang w:eastAsia="ja-JP"/>
        </w:rPr>
        <w:t xml:space="preserve">intends to </w:t>
      </w:r>
      <w:r w:rsidR="008E3174">
        <w:rPr>
          <w:lang w:eastAsia="ja-JP"/>
        </w:rPr>
        <w:t xml:space="preserve">change its capability, i.e., from </w:t>
      </w:r>
      <w:proofErr w:type="spellStart"/>
      <w:r w:rsidR="008E3174">
        <w:rPr>
          <w:lang w:eastAsia="ja-JP"/>
        </w:rPr>
        <w:t>RedCap</w:t>
      </w:r>
      <w:proofErr w:type="spellEnd"/>
      <w:r w:rsidR="008E3174">
        <w:rPr>
          <w:lang w:eastAsia="ja-JP"/>
        </w:rPr>
        <w:t xml:space="preserve"> to </w:t>
      </w:r>
      <w:proofErr w:type="spellStart"/>
      <w:r w:rsidR="008E3174">
        <w:rPr>
          <w:lang w:eastAsia="ja-JP"/>
        </w:rPr>
        <w:t>eRedCap</w:t>
      </w:r>
      <w:proofErr w:type="spellEnd"/>
      <w:r w:rsidR="008E3174">
        <w:rPr>
          <w:lang w:eastAsia="ja-JP"/>
        </w:rPr>
        <w:t xml:space="preserve"> (</w:t>
      </w:r>
      <w:r w:rsidR="00F9654A">
        <w:rPr>
          <w:lang w:eastAsia="ja-JP"/>
        </w:rPr>
        <w:t>or</w:t>
      </w:r>
      <w:r w:rsidR="008E3174">
        <w:rPr>
          <w:lang w:eastAsia="ja-JP"/>
        </w:rPr>
        <w:t xml:space="preserve"> vi</w:t>
      </w:r>
      <w:r w:rsidR="00ED2853">
        <w:rPr>
          <w:lang w:eastAsia="ja-JP"/>
        </w:rPr>
        <w:t xml:space="preserve">ce versa), </w:t>
      </w:r>
      <w:r w:rsidR="00C81095">
        <w:rPr>
          <w:lang w:eastAsia="ja-JP"/>
        </w:rPr>
        <w:t xml:space="preserve">the existing procedure </w:t>
      </w:r>
      <w:r w:rsidR="00210E1D">
        <w:rPr>
          <w:lang w:eastAsia="ja-JP"/>
        </w:rPr>
        <w:t xml:space="preserve">does </w:t>
      </w:r>
      <w:r w:rsidR="00C81095">
        <w:rPr>
          <w:lang w:eastAsia="ja-JP"/>
        </w:rPr>
        <w:t xml:space="preserve">not prevent </w:t>
      </w:r>
      <w:r w:rsidR="00083281">
        <w:rPr>
          <w:lang w:eastAsia="ja-JP"/>
        </w:rPr>
        <w:t xml:space="preserve">the </w:t>
      </w:r>
      <w:r w:rsidR="00210E1D">
        <w:rPr>
          <w:lang w:eastAsia="ja-JP"/>
        </w:rPr>
        <w:t>(e)</w:t>
      </w:r>
      <w:proofErr w:type="spellStart"/>
      <w:r w:rsidR="00210E1D">
        <w:rPr>
          <w:lang w:eastAsia="ja-JP"/>
        </w:rPr>
        <w:t>RedCap</w:t>
      </w:r>
      <w:proofErr w:type="spellEnd"/>
      <w:r w:rsidR="00210E1D">
        <w:rPr>
          <w:lang w:eastAsia="ja-JP"/>
        </w:rPr>
        <w:t xml:space="preserve"> UEs from changing its </w:t>
      </w:r>
      <w:r w:rsidR="00083281">
        <w:rPr>
          <w:lang w:eastAsia="ja-JP"/>
        </w:rPr>
        <w:t>capability</w:t>
      </w:r>
      <w:r w:rsidR="00E002A0">
        <w:rPr>
          <w:lang w:eastAsia="ja-JP"/>
        </w:rPr>
        <w:t xml:space="preserve">, i.e., </w:t>
      </w:r>
      <w:r w:rsidR="00135A35">
        <w:rPr>
          <w:lang w:eastAsia="ja-JP"/>
        </w:rPr>
        <w:t>performing</w:t>
      </w:r>
      <w:r w:rsidR="00E002A0">
        <w:rPr>
          <w:lang w:eastAsia="ja-JP"/>
        </w:rPr>
        <w:t xml:space="preserve"> </w:t>
      </w:r>
      <w:r w:rsidR="00ED2853">
        <w:rPr>
          <w:lang w:eastAsia="ja-JP"/>
        </w:rPr>
        <w:t xml:space="preserve">the </w:t>
      </w:r>
      <w:r w:rsidR="00210E1D">
        <w:rPr>
          <w:lang w:eastAsia="ja-JP"/>
        </w:rPr>
        <w:t xml:space="preserve">NAS </w:t>
      </w:r>
      <w:r w:rsidR="00BA6939">
        <w:rPr>
          <w:lang w:eastAsia="ja-JP"/>
        </w:rPr>
        <w:t>Registration procedure</w:t>
      </w:r>
      <w:r w:rsidR="00CE7742">
        <w:rPr>
          <w:lang w:eastAsia="ja-JP"/>
        </w:rPr>
        <w:t xml:space="preserve"> with Mobility Registration </w:t>
      </w:r>
      <w:r w:rsidR="00CE7742">
        <w:rPr>
          <w:rFonts w:hint="eastAsia"/>
        </w:rPr>
        <w:t xml:space="preserve">Update </w:t>
      </w:r>
      <w:r w:rsidR="00CE7742">
        <w:t xml:space="preserve">and including the </w:t>
      </w:r>
      <w:r w:rsidR="00E815C2" w:rsidRPr="00E815C2">
        <w:t>UE Radio Capability Update</w:t>
      </w:r>
      <w:r w:rsidR="00135A35">
        <w:t>.</w:t>
      </w:r>
    </w:p>
    <w:p w14:paraId="6C1AB490" w14:textId="3F460F08" w:rsidR="004D644C" w:rsidRPr="00CE7742" w:rsidRDefault="0059496A" w:rsidP="009A2D4E">
      <w:pPr>
        <w:jc w:val="both"/>
        <w:rPr>
          <w:rFonts w:eastAsia="Yu Mincho"/>
          <w:lang w:eastAsia="ja-JP"/>
        </w:rPr>
      </w:pPr>
      <w:r>
        <w:t>Then i</w:t>
      </w:r>
      <w:r w:rsidR="000B79D7">
        <w:t xml:space="preserve">t seems the SA2 question is </w:t>
      </w:r>
      <w:r>
        <w:t xml:space="preserve">about </w:t>
      </w:r>
      <w:r w:rsidR="00A06F5D">
        <w:t xml:space="preserve">what </w:t>
      </w:r>
      <w:r>
        <w:t xml:space="preserve">the </w:t>
      </w:r>
      <w:proofErr w:type="spellStart"/>
      <w:r w:rsidR="00EF4C79">
        <w:t>RedCap</w:t>
      </w:r>
      <w:proofErr w:type="spellEnd"/>
      <w:r w:rsidR="00EF4C79">
        <w:t xml:space="preserve"> or </w:t>
      </w:r>
      <w:proofErr w:type="spellStart"/>
      <w:r w:rsidR="00EF4C79">
        <w:t>eRedC</w:t>
      </w:r>
      <w:r w:rsidR="000B79D7">
        <w:t>a</w:t>
      </w:r>
      <w:r w:rsidR="00EF4C79">
        <w:t>p</w:t>
      </w:r>
      <w:proofErr w:type="spellEnd"/>
      <w:r w:rsidR="00EF4C79">
        <w:t xml:space="preserve"> indication</w:t>
      </w:r>
      <w:r w:rsidR="000B79D7">
        <w:t xml:space="preserve"> </w:t>
      </w:r>
      <w:r w:rsidR="00AF6B2D">
        <w:t xml:space="preserve">is </w:t>
      </w:r>
      <w:r>
        <w:t xml:space="preserve">provided by UE </w:t>
      </w:r>
      <w:r w:rsidR="00B92EEF">
        <w:t xml:space="preserve">to RAN </w:t>
      </w:r>
      <w:r>
        <w:t xml:space="preserve">during the </w:t>
      </w:r>
      <w:r w:rsidRPr="0059496A">
        <w:t>RRC connection establishment</w:t>
      </w:r>
      <w:r>
        <w:t xml:space="preserve">. </w:t>
      </w:r>
      <w:r w:rsidR="009872C5">
        <w:t>When UE decides to change its capability</w:t>
      </w:r>
      <w:r w:rsidR="00CB07FB">
        <w:t xml:space="preserve">, </w:t>
      </w:r>
      <w:r w:rsidR="00B92EEF">
        <w:t xml:space="preserve">UE should already be informed by system information on whether the camped cell </w:t>
      </w:r>
      <w:r w:rsidR="00FC1F14">
        <w:t xml:space="preserve">supports </w:t>
      </w:r>
      <w:proofErr w:type="spellStart"/>
      <w:r w:rsidR="00FC1F14">
        <w:t>RedCap</w:t>
      </w:r>
      <w:proofErr w:type="spellEnd"/>
      <w:r w:rsidR="00FC1F14">
        <w:t xml:space="preserve"> and/or </w:t>
      </w:r>
      <w:proofErr w:type="spellStart"/>
      <w:r w:rsidR="00FC1F14">
        <w:t>eRedCap</w:t>
      </w:r>
      <w:proofErr w:type="spellEnd"/>
      <w:r w:rsidR="00FC1F14">
        <w:t xml:space="preserve"> or not. </w:t>
      </w:r>
      <w:r w:rsidR="00CB07FB">
        <w:t xml:space="preserve">UE </w:t>
      </w:r>
      <w:r w:rsidR="0085183A">
        <w:t>perform</w:t>
      </w:r>
      <w:r w:rsidR="00FA7395">
        <w:t>s</w:t>
      </w:r>
      <w:r w:rsidR="0085183A">
        <w:t xml:space="preserve"> the RRC connection establishment and </w:t>
      </w:r>
      <w:r w:rsidR="00FA7395">
        <w:t xml:space="preserve">during the </w:t>
      </w:r>
      <w:r w:rsidR="00110D48">
        <w:t xml:space="preserve">initial access </w:t>
      </w:r>
      <w:r w:rsidR="0085183A">
        <w:t xml:space="preserve">UE </w:t>
      </w:r>
      <w:r w:rsidR="0003750D">
        <w:t>should determine to</w:t>
      </w:r>
      <w:r w:rsidR="0085183A">
        <w:t xml:space="preserve"> </w:t>
      </w:r>
      <w:r w:rsidR="00544E74">
        <w:t xml:space="preserve">indicate </w:t>
      </w:r>
      <w:r w:rsidR="00B46020">
        <w:t xml:space="preserve">the corresponding </w:t>
      </w:r>
      <w:proofErr w:type="spellStart"/>
      <w:r w:rsidR="001808A6">
        <w:t>RedCap</w:t>
      </w:r>
      <w:proofErr w:type="spellEnd"/>
      <w:r w:rsidR="001808A6">
        <w:t xml:space="preserve"> or </w:t>
      </w:r>
      <w:proofErr w:type="spellStart"/>
      <w:r w:rsidR="001808A6">
        <w:t>eRedCap</w:t>
      </w:r>
      <w:proofErr w:type="spellEnd"/>
      <w:r w:rsidR="001808A6">
        <w:t xml:space="preserve"> </w:t>
      </w:r>
      <w:r w:rsidR="00B46020">
        <w:t xml:space="preserve">early indication </w:t>
      </w:r>
      <w:r w:rsidR="009872C5">
        <w:t xml:space="preserve">based on the intended UE </w:t>
      </w:r>
      <w:r w:rsidR="00CB07FB">
        <w:t xml:space="preserve">capability, i.e., </w:t>
      </w:r>
      <w:proofErr w:type="spellStart"/>
      <w:r w:rsidR="00CB07FB">
        <w:t>RedCap</w:t>
      </w:r>
      <w:proofErr w:type="spellEnd"/>
      <w:r w:rsidR="00CB07FB">
        <w:t xml:space="preserve"> or </w:t>
      </w:r>
      <w:proofErr w:type="spellStart"/>
      <w:r w:rsidR="00CB07FB">
        <w:t>eRedCap</w:t>
      </w:r>
      <w:proofErr w:type="spellEnd"/>
      <w:r w:rsidR="00CB07FB">
        <w:t>.</w:t>
      </w:r>
      <w:r w:rsidR="00362253">
        <w:t xml:space="preserve"> </w:t>
      </w:r>
      <w:r w:rsidR="00AF63F4">
        <w:t xml:space="preserve">The whole procedure of initial access with the </w:t>
      </w:r>
      <w:proofErr w:type="spellStart"/>
      <w:r w:rsidR="00AF63F4">
        <w:t>RedCap</w:t>
      </w:r>
      <w:proofErr w:type="spellEnd"/>
      <w:r w:rsidR="00AF63F4">
        <w:t xml:space="preserve"> or </w:t>
      </w:r>
      <w:proofErr w:type="spellStart"/>
      <w:r w:rsidR="00AF63F4">
        <w:t>eRedCap</w:t>
      </w:r>
      <w:proofErr w:type="spellEnd"/>
      <w:r w:rsidR="00AF63F4">
        <w:t xml:space="preserve"> </w:t>
      </w:r>
      <w:r w:rsidR="00362253">
        <w:t xml:space="preserve">indication </w:t>
      </w:r>
      <w:r w:rsidR="00B46020">
        <w:t xml:space="preserve">has </w:t>
      </w:r>
      <w:r w:rsidR="00AF63F4">
        <w:t xml:space="preserve">already </w:t>
      </w:r>
      <w:r w:rsidR="00B46020">
        <w:t xml:space="preserve">been well defined in </w:t>
      </w:r>
      <w:r w:rsidR="00FF0A6A">
        <w:t xml:space="preserve">the </w:t>
      </w:r>
      <w:r w:rsidR="00931254">
        <w:t>RAN2 spec</w:t>
      </w:r>
      <w:r w:rsidR="00B46020">
        <w:t>.</w:t>
      </w:r>
      <w:r w:rsidR="004A1234">
        <w:t xml:space="preserve"> Thus, we have following proposal.</w:t>
      </w:r>
    </w:p>
    <w:p w14:paraId="1FF3B17F" w14:textId="3ED12A93" w:rsidR="003C3A9F" w:rsidRDefault="003A45E1" w:rsidP="009A2D4E">
      <w:pPr>
        <w:jc w:val="both"/>
        <w:rPr>
          <w:b/>
          <w:bCs/>
        </w:rPr>
      </w:pPr>
      <w:r w:rsidRPr="003A45E1">
        <w:rPr>
          <w:b/>
          <w:bCs/>
        </w:rPr>
        <w:t xml:space="preserve">Proposal 2: If UE changes from a </w:t>
      </w:r>
      <w:proofErr w:type="spellStart"/>
      <w:r w:rsidRPr="003A45E1">
        <w:rPr>
          <w:b/>
          <w:bCs/>
        </w:rPr>
        <w:t>RedCap</w:t>
      </w:r>
      <w:proofErr w:type="spellEnd"/>
      <w:r w:rsidRPr="003A45E1">
        <w:rPr>
          <w:b/>
          <w:bCs/>
        </w:rPr>
        <w:t xml:space="preserve"> to an </w:t>
      </w:r>
      <w:proofErr w:type="spellStart"/>
      <w:r w:rsidRPr="003A45E1">
        <w:rPr>
          <w:b/>
          <w:bCs/>
        </w:rPr>
        <w:t>eRedCap</w:t>
      </w:r>
      <w:proofErr w:type="spellEnd"/>
      <w:r w:rsidRPr="003A45E1">
        <w:rPr>
          <w:b/>
          <w:bCs/>
        </w:rPr>
        <w:t xml:space="preserve"> UE (or vice versa), UE should use the </w:t>
      </w:r>
      <w:proofErr w:type="spellStart"/>
      <w:r w:rsidRPr="003A45E1">
        <w:rPr>
          <w:b/>
          <w:bCs/>
        </w:rPr>
        <w:t>RedCap</w:t>
      </w:r>
      <w:proofErr w:type="spellEnd"/>
      <w:r w:rsidRPr="003A45E1">
        <w:rPr>
          <w:b/>
          <w:bCs/>
        </w:rPr>
        <w:t xml:space="preserve"> or </w:t>
      </w:r>
      <w:proofErr w:type="spellStart"/>
      <w:r w:rsidRPr="003A45E1">
        <w:rPr>
          <w:b/>
          <w:bCs/>
        </w:rPr>
        <w:t>eRedCap</w:t>
      </w:r>
      <w:proofErr w:type="spellEnd"/>
      <w:r w:rsidRPr="003A45E1">
        <w:rPr>
          <w:b/>
          <w:bCs/>
        </w:rPr>
        <w:t xml:space="preserve"> early indication for the capability which the UE intends to use during the RRC connection establishment procedure that is used for </w:t>
      </w:r>
      <w:r w:rsidR="008F3BB5" w:rsidRPr="003A45E1">
        <w:rPr>
          <w:b/>
          <w:bCs/>
        </w:rPr>
        <w:t>sending</w:t>
      </w:r>
      <w:r w:rsidRPr="003A45E1">
        <w:rPr>
          <w:b/>
          <w:bCs/>
        </w:rPr>
        <w:t xml:space="preserve"> the Registration Request that indicates to AMF the intention of the UE to change the radio capabilities.</w:t>
      </w:r>
    </w:p>
    <w:p w14:paraId="3261D2C0" w14:textId="54C57017" w:rsidR="00004342" w:rsidRDefault="00FA2344" w:rsidP="009A2D4E">
      <w:pPr>
        <w:jc w:val="both"/>
      </w:pPr>
      <w:r>
        <w:t>Based on the discussion above, a</w:t>
      </w:r>
      <w:r w:rsidR="00004342">
        <w:t xml:space="preserve"> </w:t>
      </w:r>
      <w:r w:rsidR="00004342" w:rsidRPr="00004342">
        <w:t xml:space="preserve">draft </w:t>
      </w:r>
      <w:r w:rsidR="00004342">
        <w:t xml:space="preserve">reply </w:t>
      </w:r>
      <w:r w:rsidR="00004342" w:rsidRPr="00004342">
        <w:t>LS</w:t>
      </w:r>
      <w:r w:rsidR="00004342">
        <w:t xml:space="preserve"> is provided in the Annex.</w:t>
      </w:r>
    </w:p>
    <w:p w14:paraId="2217183E" w14:textId="5F0D8934" w:rsidR="00004342" w:rsidRDefault="00004342" w:rsidP="00004342">
      <w:pPr>
        <w:jc w:val="both"/>
        <w:rPr>
          <w:b/>
          <w:bCs/>
        </w:rPr>
      </w:pPr>
      <w:r>
        <w:rPr>
          <w:b/>
          <w:bCs/>
        </w:rPr>
        <w:t xml:space="preserve">Proposal 3: RAN2 to agree the draft </w:t>
      </w:r>
      <w:r w:rsidR="00DF4AAC">
        <w:rPr>
          <w:b/>
          <w:bCs/>
        </w:rPr>
        <w:t xml:space="preserve">reply </w:t>
      </w:r>
      <w:r>
        <w:rPr>
          <w:b/>
          <w:bCs/>
        </w:rPr>
        <w:t xml:space="preserve">LS provided in </w:t>
      </w:r>
      <w:r w:rsidR="00B76A6E">
        <w:rPr>
          <w:b/>
          <w:bCs/>
        </w:rPr>
        <w:t xml:space="preserve">the </w:t>
      </w:r>
      <w:r>
        <w:rPr>
          <w:b/>
          <w:bCs/>
        </w:rPr>
        <w:t>Annex.</w:t>
      </w:r>
    </w:p>
    <w:p w14:paraId="6B648EC6" w14:textId="77777777" w:rsidR="00B74987" w:rsidRDefault="00B74987"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47270F0" w14:textId="77777777" w:rsidR="00D35D9A" w:rsidRDefault="00D35D9A" w:rsidP="00D35D9A">
      <w:pPr>
        <w:jc w:val="both"/>
        <w:rPr>
          <w:b/>
          <w:bCs/>
        </w:rPr>
      </w:pPr>
      <w:r>
        <w:rPr>
          <w:b/>
          <w:bCs/>
        </w:rPr>
        <w:t xml:space="preserve">Observation: It is possible that UE can have both </w:t>
      </w:r>
      <w:proofErr w:type="spellStart"/>
      <w:r>
        <w:rPr>
          <w:b/>
          <w:bCs/>
        </w:rPr>
        <w:t>RedCap</w:t>
      </w:r>
      <w:proofErr w:type="spellEnd"/>
      <w:r>
        <w:rPr>
          <w:b/>
          <w:bCs/>
        </w:rPr>
        <w:t xml:space="preserve"> and </w:t>
      </w:r>
      <w:proofErr w:type="spellStart"/>
      <w:r>
        <w:rPr>
          <w:b/>
          <w:bCs/>
        </w:rPr>
        <w:t>eRedCap</w:t>
      </w:r>
      <w:proofErr w:type="spellEnd"/>
      <w:r>
        <w:rPr>
          <w:b/>
          <w:bCs/>
        </w:rPr>
        <w:t xml:space="preserve"> capabilities.</w:t>
      </w:r>
    </w:p>
    <w:p w14:paraId="161C3D90" w14:textId="77777777" w:rsidR="00D35D9A" w:rsidRDefault="00D35D9A" w:rsidP="00D35D9A">
      <w:pPr>
        <w:jc w:val="both"/>
        <w:rPr>
          <w:b/>
          <w:bCs/>
        </w:rPr>
      </w:pPr>
    </w:p>
    <w:p w14:paraId="522F9D3C" w14:textId="1AB7BEB7" w:rsidR="00D35D9A" w:rsidRDefault="00D35D9A" w:rsidP="00D35D9A">
      <w:pPr>
        <w:jc w:val="both"/>
        <w:rPr>
          <w:b/>
          <w:bCs/>
        </w:rPr>
      </w:pPr>
      <w:r>
        <w:rPr>
          <w:b/>
          <w:bCs/>
        </w:rPr>
        <w:t>Proposal 1: I</w:t>
      </w:r>
      <w:r w:rsidRPr="00C51ADB">
        <w:rPr>
          <w:b/>
          <w:bCs/>
        </w:rPr>
        <w:t xml:space="preserve">f UE can have both </w:t>
      </w:r>
      <w:proofErr w:type="spellStart"/>
      <w:r w:rsidRPr="00C51ADB">
        <w:rPr>
          <w:b/>
          <w:bCs/>
        </w:rPr>
        <w:t>RedCap</w:t>
      </w:r>
      <w:proofErr w:type="spellEnd"/>
      <w:r w:rsidRPr="00C51ADB">
        <w:rPr>
          <w:b/>
          <w:bCs/>
        </w:rPr>
        <w:t xml:space="preserve"> and </w:t>
      </w:r>
      <w:proofErr w:type="spellStart"/>
      <w:r w:rsidRPr="00C51ADB">
        <w:rPr>
          <w:b/>
          <w:bCs/>
        </w:rPr>
        <w:t>eRedCap</w:t>
      </w:r>
      <w:proofErr w:type="spellEnd"/>
      <w:r w:rsidRPr="00C51ADB">
        <w:rPr>
          <w:b/>
          <w:bCs/>
        </w:rPr>
        <w:t xml:space="preserve"> capabilities, it is possible that the change from a </w:t>
      </w:r>
      <w:proofErr w:type="spellStart"/>
      <w:r w:rsidRPr="00C51ADB">
        <w:rPr>
          <w:b/>
          <w:bCs/>
        </w:rPr>
        <w:t>RedCap</w:t>
      </w:r>
      <w:proofErr w:type="spellEnd"/>
      <w:r w:rsidRPr="00C51ADB">
        <w:rPr>
          <w:b/>
          <w:bCs/>
        </w:rPr>
        <w:t xml:space="preserve"> UE to an </w:t>
      </w:r>
      <w:proofErr w:type="spellStart"/>
      <w:r w:rsidRPr="00C51ADB">
        <w:rPr>
          <w:b/>
          <w:bCs/>
        </w:rPr>
        <w:t>eRedCap</w:t>
      </w:r>
      <w:proofErr w:type="spellEnd"/>
      <w:r w:rsidRPr="00C51ADB">
        <w:rPr>
          <w:b/>
          <w:bCs/>
        </w:rPr>
        <w:t xml:space="preserve"> UE (and vice versa)</w:t>
      </w:r>
      <w:r>
        <w:rPr>
          <w:b/>
          <w:bCs/>
        </w:rPr>
        <w:t xml:space="preserve"> is required.</w:t>
      </w:r>
    </w:p>
    <w:p w14:paraId="701C2A83" w14:textId="37A005FB" w:rsidR="00D35D9A" w:rsidRDefault="003A45E1" w:rsidP="00D35D9A">
      <w:pPr>
        <w:jc w:val="both"/>
        <w:rPr>
          <w:b/>
          <w:bCs/>
        </w:rPr>
      </w:pPr>
      <w:r w:rsidRPr="003A45E1">
        <w:rPr>
          <w:b/>
          <w:bCs/>
        </w:rPr>
        <w:t xml:space="preserve">Proposal 2: If UE changes from a </w:t>
      </w:r>
      <w:proofErr w:type="spellStart"/>
      <w:r w:rsidRPr="003A45E1">
        <w:rPr>
          <w:b/>
          <w:bCs/>
        </w:rPr>
        <w:t>RedCap</w:t>
      </w:r>
      <w:proofErr w:type="spellEnd"/>
      <w:r w:rsidRPr="003A45E1">
        <w:rPr>
          <w:b/>
          <w:bCs/>
        </w:rPr>
        <w:t xml:space="preserve"> to an </w:t>
      </w:r>
      <w:proofErr w:type="spellStart"/>
      <w:r w:rsidRPr="003A45E1">
        <w:rPr>
          <w:b/>
          <w:bCs/>
        </w:rPr>
        <w:t>eRedCap</w:t>
      </w:r>
      <w:proofErr w:type="spellEnd"/>
      <w:r w:rsidRPr="003A45E1">
        <w:rPr>
          <w:b/>
          <w:bCs/>
        </w:rPr>
        <w:t xml:space="preserve"> UE (or vice versa), UE should use the </w:t>
      </w:r>
      <w:proofErr w:type="spellStart"/>
      <w:r w:rsidRPr="003A45E1">
        <w:rPr>
          <w:b/>
          <w:bCs/>
        </w:rPr>
        <w:t>RedCap</w:t>
      </w:r>
      <w:proofErr w:type="spellEnd"/>
      <w:r w:rsidRPr="003A45E1">
        <w:rPr>
          <w:b/>
          <w:bCs/>
        </w:rPr>
        <w:t xml:space="preserve"> or </w:t>
      </w:r>
      <w:proofErr w:type="spellStart"/>
      <w:r w:rsidRPr="003A45E1">
        <w:rPr>
          <w:b/>
          <w:bCs/>
        </w:rPr>
        <w:t>eRedCap</w:t>
      </w:r>
      <w:proofErr w:type="spellEnd"/>
      <w:r w:rsidRPr="003A45E1">
        <w:rPr>
          <w:b/>
          <w:bCs/>
        </w:rPr>
        <w:t xml:space="preserve"> early indication for the capability which the UE intends to use during the RRC connection establishment procedure that is used for </w:t>
      </w:r>
      <w:r w:rsidR="008F3BB5" w:rsidRPr="003A45E1">
        <w:rPr>
          <w:b/>
          <w:bCs/>
        </w:rPr>
        <w:t>sending</w:t>
      </w:r>
      <w:r w:rsidRPr="003A45E1">
        <w:rPr>
          <w:b/>
          <w:bCs/>
        </w:rPr>
        <w:t xml:space="preserve"> the Registration Request that indicates to AMF the intention of the UE to change the radio capabilities.</w:t>
      </w:r>
    </w:p>
    <w:p w14:paraId="0D6E4D4F" w14:textId="77777777" w:rsidR="00DF4AAC" w:rsidRDefault="00DF4AAC" w:rsidP="00DF4AAC">
      <w:pPr>
        <w:jc w:val="both"/>
        <w:rPr>
          <w:b/>
          <w:bCs/>
        </w:rPr>
      </w:pPr>
      <w:r>
        <w:rPr>
          <w:b/>
          <w:bCs/>
        </w:rPr>
        <w:t>Proposal 3: RAN2 to agree the draft reply LS provided in the Annex.</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lastRenderedPageBreak/>
        <w:t>References</w:t>
      </w:r>
    </w:p>
    <w:p w14:paraId="37B7AE08" w14:textId="769BF223" w:rsidR="0057369E" w:rsidRDefault="001931F3" w:rsidP="0057369E">
      <w:pPr>
        <w:numPr>
          <w:ilvl w:val="0"/>
          <w:numId w:val="16"/>
        </w:numPr>
      </w:pPr>
      <w:r w:rsidRPr="001931F3">
        <w:t>S2-2401530</w:t>
      </w:r>
      <w:r w:rsidR="0057369E">
        <w:t xml:space="preserve">, </w:t>
      </w:r>
      <w:r w:rsidR="00E210D8" w:rsidRPr="00103750">
        <w:rPr>
          <w:color w:val="000000"/>
        </w:rPr>
        <w:t>Reply</w:t>
      </w:r>
      <w:r w:rsidR="00E210D8" w:rsidRPr="00BD6764">
        <w:rPr>
          <w:color w:val="FF0000"/>
        </w:rPr>
        <w:t xml:space="preserve"> </w:t>
      </w:r>
      <w:r w:rsidR="00E210D8" w:rsidRPr="00BD6764">
        <w:rPr>
          <w:color w:val="000000"/>
        </w:rPr>
        <w:t xml:space="preserve">LS on Rel-18 </w:t>
      </w:r>
      <w:proofErr w:type="spellStart"/>
      <w:r w:rsidR="00E210D8" w:rsidRPr="00BD6764">
        <w:rPr>
          <w:color w:val="000000"/>
        </w:rPr>
        <w:t>RedCap</w:t>
      </w:r>
      <w:proofErr w:type="spellEnd"/>
      <w:r w:rsidR="00E210D8" w:rsidRPr="00BD6764">
        <w:rPr>
          <w:color w:val="000000"/>
        </w:rPr>
        <w:t xml:space="preserve"> enhancements to address remaining ENs in TS 23.502</w:t>
      </w:r>
      <w:r w:rsidR="0057369E">
        <w:t xml:space="preserve">, </w:t>
      </w:r>
      <w:r w:rsidR="00E210D8">
        <w:t>Huawei</w:t>
      </w:r>
      <w:r w:rsidR="0057369E">
        <w:t>.</w:t>
      </w:r>
    </w:p>
    <w:p w14:paraId="6A57996A" w14:textId="77777777" w:rsidR="00F66799" w:rsidRDefault="00F66799" w:rsidP="00F66799"/>
    <w:p w14:paraId="44947EC2" w14:textId="3870CDB4" w:rsidR="001D378B" w:rsidRDefault="007633FC" w:rsidP="001D378B">
      <w:pPr>
        <w:pStyle w:val="Heading1"/>
      </w:pPr>
      <w:r>
        <w:t>Annex</w:t>
      </w:r>
      <w:r w:rsidR="001D378B">
        <w:t xml:space="preserve"> (</w:t>
      </w:r>
      <w:r w:rsidR="00A71482">
        <w:t>draft LS</w:t>
      </w:r>
      <w:r w:rsidR="001D378B">
        <w:t>)</w:t>
      </w:r>
    </w:p>
    <w:p w14:paraId="485A7C5B" w14:textId="52617DA8" w:rsidR="002A0383" w:rsidRDefault="002A0383">
      <w:pPr>
        <w:overflowPunct/>
        <w:autoSpaceDE/>
        <w:autoSpaceDN/>
        <w:adjustRightInd/>
        <w:spacing w:after="0"/>
        <w:textAlignment w:val="auto"/>
        <w:rPr>
          <w:lang w:val="en-GB" w:eastAsia="ja-JP"/>
        </w:rPr>
      </w:pPr>
      <w:r>
        <w:rPr>
          <w:lang w:val="en-GB" w:eastAsia="ja-JP"/>
        </w:rPr>
        <w:br w:type="page"/>
      </w:r>
    </w:p>
    <w:p w14:paraId="758D37B7" w14:textId="0633C3D2" w:rsidR="0015770E" w:rsidRPr="0036105F" w:rsidRDefault="0015770E" w:rsidP="00D45C36">
      <w:pPr>
        <w:overflowPunct/>
        <w:autoSpaceDE/>
        <w:autoSpaceDN/>
        <w:adjustRightInd/>
        <w:spacing w:after="0"/>
        <w:textAlignment w:val="auto"/>
        <w:rPr>
          <w:rFonts w:ascii="Arial" w:hAnsi="Arial" w:cs="Arial"/>
          <w:b/>
          <w:bCs/>
          <w:lang w:eastAsia="en-US"/>
        </w:rPr>
      </w:pPr>
      <w:bookmarkStart w:id="2" w:name="_Toc70079076"/>
      <w:bookmarkStart w:id="3" w:name="_Toc114570475"/>
      <w:r w:rsidRPr="005E7370">
        <w:rPr>
          <w:rFonts w:ascii="Arial" w:hAnsi="Arial" w:cs="Arial"/>
          <w:b/>
          <w:bCs/>
          <w:lang w:eastAsia="en-US"/>
        </w:rPr>
        <w:lastRenderedPageBreak/>
        <w:t>3GPP TSG-RAN WG</w:t>
      </w:r>
      <w:r>
        <w:rPr>
          <w:rFonts w:ascii="Arial" w:hAnsi="Arial" w:cs="Arial"/>
          <w:b/>
          <w:bCs/>
          <w:lang w:eastAsia="en-US"/>
        </w:rPr>
        <w:t>2</w:t>
      </w:r>
      <w:r w:rsidRPr="005E7370">
        <w:rPr>
          <w:rFonts w:ascii="Arial" w:hAnsi="Arial" w:cs="Arial"/>
          <w:b/>
          <w:bCs/>
          <w:lang w:eastAsia="en-US"/>
        </w:rPr>
        <w:t>#1</w:t>
      </w:r>
      <w:r>
        <w:rPr>
          <w:rFonts w:ascii="Arial" w:hAnsi="Arial" w:cs="Arial"/>
          <w:b/>
          <w:bCs/>
          <w:lang w:eastAsia="en-US"/>
        </w:rPr>
        <w:t>2</w:t>
      </w:r>
      <w:r w:rsidR="00892B02">
        <w:rPr>
          <w:rFonts w:ascii="Arial" w:hAnsi="Arial" w:cs="Arial"/>
          <w:b/>
          <w:bCs/>
          <w:lang w:eastAsia="en-US"/>
        </w:rPr>
        <w:t xml:space="preserve">5                                                   </w:t>
      </w:r>
      <w:r w:rsidRPr="00D45C36">
        <w:rPr>
          <w:rFonts w:ascii="Arial" w:hAnsi="Arial" w:cs="Arial"/>
          <w:b/>
          <w:bCs/>
          <w:lang w:eastAsia="en-US"/>
        </w:rPr>
        <w:t>R2-2</w:t>
      </w:r>
      <w:r w:rsidR="00892B02" w:rsidRPr="00D45C36">
        <w:rPr>
          <w:rFonts w:ascii="Arial" w:hAnsi="Arial" w:cs="Arial"/>
          <w:b/>
          <w:bCs/>
          <w:lang w:eastAsia="en-US"/>
        </w:rPr>
        <w:t>4</w:t>
      </w:r>
      <w:r w:rsidR="00B24AF7">
        <w:rPr>
          <w:rFonts w:ascii="Arial" w:hAnsi="Arial" w:cs="Arial"/>
          <w:b/>
          <w:bCs/>
          <w:lang w:eastAsia="en-US"/>
        </w:rPr>
        <w:t>x</w:t>
      </w:r>
      <w:r w:rsidRPr="00D45C36">
        <w:rPr>
          <w:rFonts w:ascii="Arial" w:hAnsi="Arial" w:cs="Arial"/>
          <w:b/>
          <w:bCs/>
          <w:lang w:eastAsia="en-US"/>
        </w:rPr>
        <w:t>xxxx</w:t>
      </w:r>
    </w:p>
    <w:p w14:paraId="0CF811BE" w14:textId="6171EB80" w:rsidR="0015770E" w:rsidRDefault="00CA564A" w:rsidP="0015770E">
      <w:pPr>
        <w:rPr>
          <w:rFonts w:ascii="Arial" w:hAnsi="Arial"/>
          <w:b/>
          <w:sz w:val="24"/>
        </w:rPr>
      </w:pPr>
      <w:r>
        <w:rPr>
          <w:rFonts w:ascii="Arial" w:hAnsi="Arial"/>
          <w:b/>
          <w:sz w:val="24"/>
        </w:rPr>
        <w:t>Athens</w:t>
      </w:r>
      <w:r w:rsidRPr="002B3E67">
        <w:rPr>
          <w:rFonts w:ascii="Arial" w:hAnsi="Arial"/>
          <w:b/>
          <w:sz w:val="24"/>
        </w:rPr>
        <w:t xml:space="preserve">, </w:t>
      </w:r>
      <w:r>
        <w:rPr>
          <w:rFonts w:ascii="Arial" w:hAnsi="Arial"/>
          <w:b/>
          <w:sz w:val="24"/>
        </w:rPr>
        <w:t>Greece</w:t>
      </w:r>
      <w:r w:rsidRPr="0038728D">
        <w:rPr>
          <w:rFonts w:ascii="Arial" w:hAnsi="Arial"/>
          <w:b/>
          <w:sz w:val="24"/>
        </w:rPr>
        <w:t xml:space="preserve">, </w:t>
      </w:r>
      <w:r>
        <w:rPr>
          <w:rFonts w:ascii="Arial" w:hAnsi="Arial"/>
          <w:b/>
          <w:sz w:val="24"/>
        </w:rPr>
        <w:t>26</w:t>
      </w:r>
      <w:r w:rsidRPr="00A10173">
        <w:rPr>
          <w:rFonts w:ascii="Arial" w:hAnsi="Arial"/>
          <w:b/>
          <w:sz w:val="24"/>
          <w:vertAlign w:val="superscript"/>
        </w:rPr>
        <w:t>th</w:t>
      </w:r>
      <w:r>
        <w:rPr>
          <w:rFonts w:ascii="Arial" w:hAnsi="Arial"/>
          <w:b/>
          <w:sz w:val="24"/>
        </w:rPr>
        <w:t xml:space="preserve"> Feb. – 1</w:t>
      </w:r>
      <w:r w:rsidRPr="00A10173">
        <w:rPr>
          <w:rFonts w:ascii="Arial" w:hAnsi="Arial"/>
          <w:b/>
          <w:sz w:val="24"/>
          <w:vertAlign w:val="superscript"/>
        </w:rPr>
        <w:t>st</w:t>
      </w:r>
      <w:r>
        <w:rPr>
          <w:rFonts w:ascii="Arial" w:hAnsi="Arial"/>
          <w:b/>
          <w:sz w:val="24"/>
        </w:rPr>
        <w:t xml:space="preserve"> Mar 2024</w:t>
      </w:r>
    </w:p>
    <w:p w14:paraId="5C1A0436" w14:textId="77777777" w:rsidR="00CA564A" w:rsidRPr="005E7370" w:rsidRDefault="00CA564A" w:rsidP="0015770E">
      <w:pPr>
        <w:rPr>
          <w:rFonts w:ascii="Arial" w:hAnsi="Arial" w:cs="Arial"/>
          <w:sz w:val="20"/>
          <w:lang w:eastAsia="en-US"/>
        </w:rPr>
      </w:pPr>
    </w:p>
    <w:p w14:paraId="23CD5754" w14:textId="51AF2F3F" w:rsidR="0015770E" w:rsidRPr="005E7370" w:rsidRDefault="0015770E" w:rsidP="0015770E">
      <w:pPr>
        <w:spacing w:after="60"/>
        <w:ind w:left="1985" w:hanging="1985"/>
        <w:rPr>
          <w:rFonts w:ascii="Arial" w:hAnsi="Arial" w:cs="Arial"/>
          <w:bCs/>
          <w:sz w:val="20"/>
          <w:lang w:eastAsia="en-US"/>
        </w:rPr>
      </w:pPr>
      <w:r w:rsidRPr="005E7370">
        <w:rPr>
          <w:rFonts w:ascii="Arial" w:hAnsi="Arial" w:cs="Arial"/>
          <w:b/>
          <w:sz w:val="20"/>
          <w:lang w:eastAsia="en-US"/>
        </w:rPr>
        <w:t>Title:</w:t>
      </w:r>
      <w:r w:rsidRPr="005E7370">
        <w:rPr>
          <w:rFonts w:ascii="Arial" w:hAnsi="Arial" w:cs="Arial"/>
          <w:b/>
          <w:sz w:val="20"/>
          <w:lang w:eastAsia="en-US"/>
        </w:rPr>
        <w:tab/>
      </w:r>
      <w:r w:rsidR="000617A8" w:rsidRPr="000617A8">
        <w:rPr>
          <w:rFonts w:ascii="Arial" w:hAnsi="Arial" w:cs="Arial"/>
          <w:b/>
          <w:color w:val="FF0000"/>
          <w:sz w:val="20"/>
          <w:lang w:eastAsia="en-US"/>
        </w:rPr>
        <w:t xml:space="preserve">[DRAFT] </w:t>
      </w:r>
      <w:r w:rsidR="00BD5705" w:rsidRPr="00BD5705">
        <w:rPr>
          <w:rFonts w:ascii="Arial" w:hAnsi="Arial" w:cs="Arial"/>
          <w:bCs/>
          <w:sz w:val="20"/>
          <w:lang w:eastAsia="en-US"/>
        </w:rPr>
        <w:t xml:space="preserve">Reply LS on Rel-18 </w:t>
      </w:r>
      <w:proofErr w:type="spellStart"/>
      <w:r w:rsidR="00BD5705" w:rsidRPr="00BD5705">
        <w:rPr>
          <w:rFonts w:ascii="Arial" w:hAnsi="Arial" w:cs="Arial"/>
          <w:bCs/>
          <w:sz w:val="20"/>
          <w:lang w:eastAsia="en-US"/>
        </w:rPr>
        <w:t>RedCap</w:t>
      </w:r>
      <w:proofErr w:type="spellEnd"/>
      <w:r w:rsidR="00BD5705" w:rsidRPr="00BD5705">
        <w:rPr>
          <w:rFonts w:ascii="Arial" w:hAnsi="Arial" w:cs="Arial"/>
          <w:bCs/>
          <w:sz w:val="20"/>
          <w:lang w:eastAsia="en-US"/>
        </w:rPr>
        <w:t xml:space="preserve"> enhancements to address remaining ENs in TS 23.502</w:t>
      </w:r>
      <w:r w:rsidRPr="005549CD">
        <w:rPr>
          <w:rFonts w:ascii="Arial" w:hAnsi="Arial" w:cs="Arial"/>
          <w:bCs/>
          <w:sz w:val="20"/>
          <w:lang w:eastAsia="en-US"/>
        </w:rPr>
        <w:t xml:space="preserve"> </w:t>
      </w:r>
    </w:p>
    <w:p w14:paraId="179BF8ED" w14:textId="2264F17A" w:rsidR="0015770E" w:rsidRPr="00780EB5" w:rsidRDefault="0015770E" w:rsidP="0015770E">
      <w:pPr>
        <w:spacing w:after="60"/>
        <w:ind w:left="1985" w:hanging="1985"/>
        <w:rPr>
          <w:rFonts w:ascii="Arial" w:hAnsi="Arial" w:cs="Arial"/>
          <w:bCs/>
          <w:sz w:val="20"/>
          <w:lang w:eastAsia="en-US"/>
        </w:rPr>
      </w:pPr>
      <w:r w:rsidRPr="00780EB5">
        <w:rPr>
          <w:rFonts w:ascii="Arial" w:hAnsi="Arial" w:cs="Arial"/>
          <w:b/>
          <w:sz w:val="20"/>
          <w:lang w:eastAsia="en-US"/>
        </w:rPr>
        <w:t>Response to:</w:t>
      </w:r>
      <w:r w:rsidRPr="00780EB5">
        <w:rPr>
          <w:rFonts w:ascii="Arial" w:hAnsi="Arial" w:cs="Arial"/>
          <w:bCs/>
          <w:sz w:val="20"/>
          <w:lang w:eastAsia="en-US"/>
        </w:rPr>
        <w:tab/>
      </w:r>
      <w:r w:rsidRPr="000447DB">
        <w:rPr>
          <w:rFonts w:ascii="Arial" w:hAnsi="Arial" w:cs="Arial"/>
          <w:sz w:val="20"/>
        </w:rPr>
        <w:t>R2-2</w:t>
      </w:r>
      <w:r w:rsidR="00BD5705">
        <w:rPr>
          <w:rFonts w:ascii="Arial" w:hAnsi="Arial" w:cs="Arial"/>
          <w:sz w:val="20"/>
        </w:rPr>
        <w:t>4</w:t>
      </w:r>
      <w:r w:rsidR="00B24AF7">
        <w:rPr>
          <w:rFonts w:ascii="Arial" w:hAnsi="Arial" w:cs="Arial"/>
          <w:sz w:val="20"/>
        </w:rPr>
        <w:t>x</w:t>
      </w:r>
      <w:r w:rsidR="00BD5705">
        <w:rPr>
          <w:rFonts w:ascii="Arial" w:hAnsi="Arial" w:cs="Arial"/>
          <w:sz w:val="20"/>
        </w:rPr>
        <w:t>xxxx</w:t>
      </w:r>
      <w:r>
        <w:rPr>
          <w:rFonts w:ascii="Arial" w:hAnsi="Arial" w:cs="Arial"/>
          <w:sz w:val="20"/>
        </w:rPr>
        <w:t xml:space="preserve"> (</w:t>
      </w:r>
      <w:r w:rsidR="00381744" w:rsidRPr="00381744">
        <w:rPr>
          <w:rFonts w:ascii="Arial" w:hAnsi="Arial" w:cs="Arial"/>
          <w:sz w:val="20"/>
        </w:rPr>
        <w:t>S2-2401530</w:t>
      </w:r>
      <w:r>
        <w:rPr>
          <w:rFonts w:ascii="Arial" w:hAnsi="Arial" w:cs="Arial"/>
          <w:sz w:val="20"/>
        </w:rPr>
        <w:t>)</w:t>
      </w:r>
    </w:p>
    <w:p w14:paraId="55A9538B" w14:textId="77777777" w:rsidR="0015770E" w:rsidRPr="005E7370" w:rsidRDefault="0015770E" w:rsidP="0015770E">
      <w:pPr>
        <w:spacing w:after="60"/>
        <w:ind w:left="1985" w:hanging="1985"/>
        <w:rPr>
          <w:rFonts w:ascii="Arial" w:hAnsi="Arial" w:cs="Arial"/>
          <w:bCs/>
          <w:sz w:val="20"/>
          <w:lang w:eastAsia="en-US"/>
        </w:rPr>
      </w:pPr>
      <w:r w:rsidRPr="005E7370">
        <w:rPr>
          <w:rFonts w:ascii="Arial" w:hAnsi="Arial" w:cs="Arial"/>
          <w:b/>
          <w:sz w:val="20"/>
          <w:lang w:eastAsia="en-US"/>
        </w:rPr>
        <w:t>Release:</w:t>
      </w:r>
      <w:r w:rsidRPr="005E7370">
        <w:rPr>
          <w:rFonts w:ascii="Arial" w:hAnsi="Arial" w:cs="Arial"/>
          <w:bCs/>
          <w:sz w:val="20"/>
          <w:lang w:eastAsia="en-US"/>
        </w:rPr>
        <w:tab/>
        <w:t>Rel-1</w:t>
      </w:r>
      <w:r>
        <w:rPr>
          <w:rFonts w:ascii="Arial" w:hAnsi="Arial" w:cs="Arial"/>
          <w:bCs/>
          <w:sz w:val="20"/>
          <w:lang w:eastAsia="en-US"/>
        </w:rPr>
        <w:t>8</w:t>
      </w:r>
    </w:p>
    <w:p w14:paraId="5BF6E538" w14:textId="1504C5E7" w:rsidR="0015770E" w:rsidRPr="005508A0" w:rsidRDefault="0015770E" w:rsidP="0015770E">
      <w:pPr>
        <w:rPr>
          <w:rFonts w:ascii="Arial" w:eastAsia="Times New Roman" w:hAnsi="Arial" w:cs="Arial"/>
          <w:b/>
          <w:bCs/>
          <w:color w:val="0000FF"/>
          <w:sz w:val="16"/>
          <w:szCs w:val="16"/>
          <w:u w:val="single"/>
          <w:lang w:eastAsia="en-US"/>
        </w:rPr>
      </w:pPr>
      <w:r w:rsidRPr="005E7370">
        <w:rPr>
          <w:rFonts w:ascii="Arial" w:hAnsi="Arial" w:cs="Arial"/>
          <w:b/>
          <w:sz w:val="20"/>
          <w:lang w:eastAsia="en-US"/>
        </w:rPr>
        <w:t>Work Item:</w:t>
      </w:r>
      <w:r w:rsidRPr="005E7370">
        <w:rPr>
          <w:rFonts w:ascii="Arial" w:hAnsi="Arial" w:cs="Arial"/>
          <w:bCs/>
          <w:sz w:val="20"/>
          <w:lang w:eastAsia="en-US"/>
        </w:rPr>
        <w:tab/>
      </w:r>
      <w:r>
        <w:rPr>
          <w:rFonts w:ascii="Arial" w:hAnsi="Arial" w:cs="Arial"/>
          <w:bCs/>
          <w:sz w:val="20"/>
          <w:lang w:eastAsia="en-US"/>
        </w:rPr>
        <w:t xml:space="preserve">       </w:t>
      </w:r>
      <w:proofErr w:type="spellStart"/>
      <w:r w:rsidR="00B24AF7" w:rsidRPr="00B24AF7">
        <w:rPr>
          <w:rFonts w:ascii="Arial" w:eastAsia="Times New Roman" w:hAnsi="Arial" w:cs="Arial"/>
          <w:color w:val="0D0D0D"/>
          <w:sz w:val="20"/>
          <w:lang w:eastAsia="en-US"/>
        </w:rPr>
        <w:t>NR_redcap_enh</w:t>
      </w:r>
      <w:proofErr w:type="spellEnd"/>
      <w:r w:rsidR="00B24AF7" w:rsidRPr="00B24AF7">
        <w:rPr>
          <w:rFonts w:ascii="Arial" w:eastAsia="Times New Roman" w:hAnsi="Arial" w:cs="Arial"/>
          <w:color w:val="0D0D0D"/>
          <w:sz w:val="20"/>
          <w:lang w:eastAsia="en-US"/>
        </w:rPr>
        <w:t>-Core</w:t>
      </w:r>
    </w:p>
    <w:p w14:paraId="29C47A80" w14:textId="77777777" w:rsidR="0015770E" w:rsidRPr="005E7370" w:rsidRDefault="0015770E" w:rsidP="0015770E">
      <w:pPr>
        <w:spacing w:after="60"/>
        <w:rPr>
          <w:rFonts w:ascii="Arial" w:hAnsi="Arial" w:cs="Arial"/>
          <w:b/>
          <w:sz w:val="20"/>
          <w:lang w:eastAsia="en-US"/>
        </w:rPr>
      </w:pPr>
    </w:p>
    <w:p w14:paraId="719C3C37" w14:textId="77777777" w:rsidR="0015770E" w:rsidRPr="005E7370" w:rsidRDefault="0015770E" w:rsidP="0015770E">
      <w:pPr>
        <w:spacing w:after="60"/>
        <w:ind w:left="1985" w:hanging="1985"/>
        <w:rPr>
          <w:rFonts w:ascii="Arial" w:hAnsi="Arial" w:cs="Arial"/>
          <w:bCs/>
          <w:sz w:val="20"/>
          <w:lang w:eastAsia="en-US"/>
        </w:rPr>
      </w:pPr>
      <w:r w:rsidRPr="005E7370">
        <w:rPr>
          <w:rFonts w:ascii="Arial" w:hAnsi="Arial" w:cs="Arial"/>
          <w:b/>
          <w:sz w:val="20"/>
          <w:lang w:eastAsia="en-US"/>
        </w:rPr>
        <w:t>Source:</w:t>
      </w:r>
      <w:r w:rsidRPr="005E7370">
        <w:rPr>
          <w:rFonts w:ascii="Arial" w:hAnsi="Arial" w:cs="Arial"/>
          <w:bCs/>
          <w:sz w:val="20"/>
          <w:lang w:eastAsia="en-US"/>
        </w:rPr>
        <w:tab/>
      </w:r>
      <w:r>
        <w:rPr>
          <w:rFonts w:ascii="Arial" w:hAnsi="Arial" w:cs="Arial"/>
          <w:bCs/>
          <w:sz w:val="20"/>
          <w:lang w:eastAsia="en-US"/>
        </w:rPr>
        <w:t xml:space="preserve">RAN2 </w:t>
      </w:r>
    </w:p>
    <w:p w14:paraId="11BF0145" w14:textId="26B973C8" w:rsidR="0015770E" w:rsidRDefault="0015770E" w:rsidP="0015770E">
      <w:pPr>
        <w:spacing w:after="60"/>
        <w:ind w:left="1985" w:hanging="1985"/>
        <w:rPr>
          <w:rFonts w:ascii="Arial" w:hAnsi="Arial" w:cs="Arial"/>
          <w:bCs/>
          <w:sz w:val="20"/>
          <w:lang w:val="fr-FR" w:eastAsia="en-US"/>
        </w:rPr>
      </w:pPr>
      <w:proofErr w:type="gramStart"/>
      <w:r w:rsidRPr="005E7370">
        <w:rPr>
          <w:rFonts w:ascii="Arial" w:hAnsi="Arial" w:cs="Arial"/>
          <w:b/>
          <w:sz w:val="20"/>
          <w:lang w:val="fr-FR" w:eastAsia="en-US"/>
        </w:rPr>
        <w:t>To:</w:t>
      </w:r>
      <w:proofErr w:type="gramEnd"/>
      <w:r w:rsidRPr="005E7370">
        <w:rPr>
          <w:rFonts w:ascii="Arial" w:hAnsi="Arial" w:cs="Arial"/>
          <w:bCs/>
          <w:sz w:val="20"/>
          <w:lang w:val="fr-FR" w:eastAsia="en-US"/>
        </w:rPr>
        <w:tab/>
      </w:r>
      <w:r w:rsidR="004E2984">
        <w:rPr>
          <w:rFonts w:ascii="Arial" w:hAnsi="Arial" w:cs="Arial"/>
          <w:bCs/>
          <w:sz w:val="20"/>
          <w:lang w:val="fr-FR" w:eastAsia="en-US"/>
        </w:rPr>
        <w:t>SA2, RAN3</w:t>
      </w:r>
    </w:p>
    <w:p w14:paraId="47059B97" w14:textId="266E5667" w:rsidR="004E2984" w:rsidRPr="004E2984" w:rsidRDefault="004E2984" w:rsidP="0015770E">
      <w:pPr>
        <w:spacing w:after="60"/>
        <w:ind w:left="1985" w:hanging="1985"/>
        <w:rPr>
          <w:rFonts w:ascii="Arial" w:hAnsi="Arial" w:cs="Arial"/>
          <w:bCs/>
          <w:sz w:val="20"/>
        </w:rPr>
      </w:pPr>
      <w:proofErr w:type="gramStart"/>
      <w:r>
        <w:rPr>
          <w:rFonts w:ascii="Arial" w:hAnsi="Arial" w:cs="Arial"/>
          <w:b/>
          <w:sz w:val="20"/>
          <w:lang w:val="fr-FR" w:eastAsia="en-US"/>
        </w:rPr>
        <w:t>Cc</w:t>
      </w:r>
      <w:r w:rsidRPr="005E7370">
        <w:rPr>
          <w:rFonts w:ascii="Arial" w:hAnsi="Arial" w:cs="Arial"/>
          <w:b/>
          <w:sz w:val="20"/>
          <w:lang w:val="fr-FR" w:eastAsia="en-US"/>
        </w:rPr>
        <w:t>:</w:t>
      </w:r>
      <w:proofErr w:type="gramEnd"/>
      <w:r>
        <w:rPr>
          <w:rFonts w:ascii="Arial" w:hAnsi="Arial" w:cs="Arial"/>
          <w:b/>
          <w:sz w:val="20"/>
          <w:lang w:val="fr-FR" w:eastAsia="en-US"/>
        </w:rPr>
        <w:t xml:space="preserve">                 </w:t>
      </w:r>
      <w:r w:rsidRPr="004E2984">
        <w:rPr>
          <w:rFonts w:ascii="Arial" w:hAnsi="Arial" w:cs="Arial"/>
          <w:bCs/>
          <w:sz w:val="20"/>
          <w:lang w:val="fr-FR" w:eastAsia="en-US"/>
        </w:rPr>
        <w:t>CT1, CT4</w:t>
      </w:r>
    </w:p>
    <w:p w14:paraId="67A06E22" w14:textId="77777777" w:rsidR="0015770E" w:rsidRPr="005E7370" w:rsidRDefault="0015770E" w:rsidP="0015770E">
      <w:pPr>
        <w:spacing w:after="60"/>
        <w:ind w:left="1985" w:hanging="1985"/>
        <w:rPr>
          <w:rFonts w:ascii="Arial" w:hAnsi="Arial" w:cs="Arial"/>
          <w:bCs/>
          <w:sz w:val="20"/>
          <w:lang w:val="fr-FR" w:eastAsia="en-US"/>
        </w:rPr>
      </w:pPr>
    </w:p>
    <w:p w14:paraId="10AE05CA" w14:textId="77777777" w:rsidR="0015770E" w:rsidRPr="005E7370" w:rsidRDefault="0015770E" w:rsidP="0015770E">
      <w:pPr>
        <w:tabs>
          <w:tab w:val="left" w:pos="2268"/>
        </w:tabs>
        <w:rPr>
          <w:rFonts w:ascii="Arial" w:hAnsi="Arial" w:cs="Arial"/>
          <w:bCs/>
          <w:sz w:val="20"/>
          <w:lang w:eastAsia="en-US"/>
        </w:rPr>
      </w:pPr>
      <w:r w:rsidRPr="005E7370">
        <w:rPr>
          <w:rFonts w:ascii="Arial" w:hAnsi="Arial" w:cs="Arial"/>
          <w:b/>
          <w:sz w:val="20"/>
          <w:lang w:eastAsia="en-US"/>
        </w:rPr>
        <w:t>Contact Person:</w:t>
      </w:r>
      <w:r w:rsidRPr="005E7370">
        <w:rPr>
          <w:rFonts w:ascii="Arial" w:hAnsi="Arial" w:cs="Arial"/>
          <w:bCs/>
          <w:sz w:val="20"/>
          <w:lang w:eastAsia="en-US"/>
        </w:rPr>
        <w:tab/>
      </w:r>
    </w:p>
    <w:p w14:paraId="7F20DE63" w14:textId="77777777" w:rsidR="0015770E" w:rsidRPr="005E7370" w:rsidRDefault="0015770E" w:rsidP="0015770E">
      <w:pPr>
        <w:keepNext/>
        <w:tabs>
          <w:tab w:val="left" w:pos="2268"/>
          <w:tab w:val="left" w:pos="2694"/>
        </w:tabs>
        <w:outlineLvl w:val="3"/>
        <w:rPr>
          <w:rFonts w:ascii="Arial" w:hAnsi="Arial" w:cs="Arial"/>
          <w:bCs/>
          <w:sz w:val="20"/>
          <w:lang w:eastAsia="en-US"/>
        </w:rPr>
      </w:pPr>
      <w:r w:rsidRPr="005E7370">
        <w:rPr>
          <w:rFonts w:ascii="Arial" w:hAnsi="Arial" w:cs="Arial"/>
          <w:b/>
          <w:sz w:val="20"/>
          <w:lang w:eastAsia="en-US"/>
        </w:rPr>
        <w:t>Name:</w:t>
      </w:r>
      <w:r w:rsidRPr="005E7370">
        <w:rPr>
          <w:rFonts w:ascii="Arial" w:hAnsi="Arial" w:cs="Arial"/>
          <w:bCs/>
          <w:sz w:val="20"/>
          <w:lang w:eastAsia="en-US"/>
        </w:rPr>
        <w:tab/>
      </w:r>
      <w:r>
        <w:rPr>
          <w:rFonts w:ascii="Arial" w:hAnsi="Arial" w:cs="Arial"/>
          <w:bCs/>
          <w:sz w:val="20"/>
          <w:lang w:eastAsia="en-US"/>
        </w:rPr>
        <w:t>Ruiming Zheng</w:t>
      </w:r>
    </w:p>
    <w:p w14:paraId="2B006B29" w14:textId="77777777" w:rsidR="0015770E" w:rsidRPr="005E7370" w:rsidRDefault="0015770E" w:rsidP="0015770E">
      <w:pPr>
        <w:keepNext/>
        <w:tabs>
          <w:tab w:val="left" w:pos="2268"/>
          <w:tab w:val="left" w:pos="2694"/>
        </w:tabs>
        <w:outlineLvl w:val="6"/>
        <w:rPr>
          <w:rFonts w:ascii="Arial" w:hAnsi="Arial" w:cs="Arial"/>
          <w:bCs/>
          <w:color w:val="0000FF"/>
          <w:sz w:val="20"/>
          <w:lang w:val="de-DE" w:eastAsia="en-US"/>
        </w:rPr>
      </w:pPr>
      <w:r w:rsidRPr="005E7370">
        <w:rPr>
          <w:rFonts w:ascii="Arial" w:hAnsi="Arial" w:cs="Arial"/>
          <w:b/>
          <w:color w:val="0000FF"/>
          <w:sz w:val="20"/>
          <w:lang w:val="de-DE" w:eastAsia="en-US"/>
        </w:rPr>
        <w:t>E-mail Address:</w:t>
      </w:r>
      <w:r w:rsidRPr="005E7370">
        <w:rPr>
          <w:rFonts w:ascii="Arial" w:hAnsi="Arial" w:cs="Arial"/>
          <w:bCs/>
          <w:color w:val="0000FF"/>
          <w:sz w:val="20"/>
          <w:lang w:val="de-DE" w:eastAsia="en-US"/>
        </w:rPr>
        <w:tab/>
      </w:r>
      <w:r>
        <w:rPr>
          <w:rFonts w:ascii="Arial" w:hAnsi="Arial" w:cs="Arial"/>
          <w:bCs/>
          <w:color w:val="0000FF"/>
          <w:sz w:val="20"/>
          <w:lang w:val="de-DE" w:eastAsia="en-US"/>
        </w:rPr>
        <w:t>rzheng@qti.qualcomm.com</w:t>
      </w:r>
    </w:p>
    <w:p w14:paraId="4A1BCCA6" w14:textId="77777777" w:rsidR="0015770E" w:rsidRPr="005E7370" w:rsidRDefault="0015770E" w:rsidP="0015770E">
      <w:pPr>
        <w:spacing w:after="60"/>
        <w:ind w:left="1985" w:hanging="1985"/>
        <w:rPr>
          <w:rFonts w:ascii="Arial" w:hAnsi="Arial" w:cs="Arial"/>
          <w:b/>
          <w:sz w:val="20"/>
          <w:lang w:val="de-DE" w:eastAsia="en-US"/>
        </w:rPr>
      </w:pPr>
    </w:p>
    <w:p w14:paraId="2786E475" w14:textId="6321CF00" w:rsidR="0015770E" w:rsidRPr="005E7370" w:rsidRDefault="0015770E" w:rsidP="0015770E">
      <w:pPr>
        <w:spacing w:after="60"/>
        <w:ind w:left="1985" w:hanging="1985"/>
        <w:rPr>
          <w:rFonts w:ascii="Arial" w:hAnsi="Arial" w:cs="Arial"/>
          <w:bCs/>
          <w:sz w:val="20"/>
          <w:lang w:eastAsia="en-US"/>
        </w:rPr>
      </w:pPr>
      <w:r w:rsidRPr="005E7370">
        <w:rPr>
          <w:rFonts w:ascii="Arial" w:hAnsi="Arial" w:cs="Arial"/>
          <w:b/>
          <w:sz w:val="20"/>
          <w:lang w:eastAsia="en-US"/>
        </w:rPr>
        <w:t>Attachments:</w:t>
      </w:r>
      <w:r w:rsidRPr="005E7370">
        <w:rPr>
          <w:rFonts w:ascii="Arial" w:hAnsi="Arial" w:cs="Arial"/>
          <w:bCs/>
          <w:sz w:val="20"/>
          <w:lang w:eastAsia="en-US"/>
        </w:rPr>
        <w:tab/>
      </w:r>
      <w:r w:rsidR="000617A8">
        <w:rPr>
          <w:rFonts w:ascii="Arial" w:hAnsi="Arial" w:cs="Arial"/>
          <w:bCs/>
          <w:sz w:val="20"/>
          <w:lang w:eastAsia="en-US"/>
        </w:rPr>
        <w:t>None</w:t>
      </w:r>
    </w:p>
    <w:p w14:paraId="7CF72269" w14:textId="77777777" w:rsidR="0015770E" w:rsidRPr="005E7370" w:rsidRDefault="0015770E" w:rsidP="0015770E">
      <w:pPr>
        <w:pBdr>
          <w:bottom w:val="single" w:sz="4" w:space="1" w:color="auto"/>
        </w:pBdr>
        <w:rPr>
          <w:rFonts w:ascii="Arial" w:hAnsi="Arial" w:cs="Arial"/>
          <w:sz w:val="20"/>
          <w:lang w:eastAsia="en-US"/>
        </w:rPr>
      </w:pPr>
    </w:p>
    <w:p w14:paraId="2FF0020B" w14:textId="77777777" w:rsidR="0015770E" w:rsidRPr="005E7370" w:rsidRDefault="0015770E" w:rsidP="0015770E">
      <w:pPr>
        <w:rPr>
          <w:rFonts w:ascii="Arial" w:hAnsi="Arial" w:cs="Arial"/>
          <w:sz w:val="20"/>
          <w:lang w:eastAsia="en-US"/>
        </w:rPr>
      </w:pPr>
    </w:p>
    <w:p w14:paraId="258B290E" w14:textId="77777777" w:rsidR="0015770E" w:rsidRPr="005E7370" w:rsidRDefault="0015770E" w:rsidP="0015770E">
      <w:pPr>
        <w:spacing w:after="120"/>
        <w:rPr>
          <w:rFonts w:ascii="Arial" w:hAnsi="Arial" w:cs="Arial"/>
          <w:b/>
          <w:sz w:val="20"/>
          <w:lang w:eastAsia="en-US"/>
        </w:rPr>
      </w:pPr>
      <w:r w:rsidRPr="005E7370">
        <w:rPr>
          <w:rFonts w:ascii="Arial" w:hAnsi="Arial" w:cs="Arial"/>
          <w:b/>
          <w:sz w:val="20"/>
          <w:lang w:eastAsia="en-US"/>
        </w:rPr>
        <w:t>1. Overall Description:</w:t>
      </w:r>
    </w:p>
    <w:p w14:paraId="70E54C63" w14:textId="4BF17AF8" w:rsidR="0015770E" w:rsidRDefault="0015770E" w:rsidP="00BD7BFC">
      <w:pPr>
        <w:jc w:val="both"/>
        <w:rPr>
          <w:rFonts w:ascii="Arial" w:hAnsi="Arial" w:cs="Arial"/>
          <w:sz w:val="20"/>
        </w:rPr>
      </w:pPr>
      <w:r>
        <w:rPr>
          <w:rFonts w:ascii="Arial" w:hAnsi="Arial" w:cs="Arial"/>
          <w:sz w:val="20"/>
          <w:lang w:eastAsia="en-US"/>
        </w:rPr>
        <w:t xml:space="preserve">RAN2 </w:t>
      </w:r>
      <w:r>
        <w:rPr>
          <w:rFonts w:ascii="Arial" w:hAnsi="Arial" w:cs="Arial"/>
          <w:sz w:val="20"/>
        </w:rPr>
        <w:t xml:space="preserve">thanks </w:t>
      </w:r>
      <w:r w:rsidR="006D20C4">
        <w:rPr>
          <w:rFonts w:ascii="Arial" w:hAnsi="Arial" w:cs="Arial"/>
          <w:sz w:val="20"/>
        </w:rPr>
        <w:t>SA2</w:t>
      </w:r>
      <w:r>
        <w:rPr>
          <w:rFonts w:ascii="Arial" w:hAnsi="Arial" w:cs="Arial"/>
          <w:sz w:val="20"/>
        </w:rPr>
        <w:t xml:space="preserve"> for the LS regarding the </w:t>
      </w:r>
      <w:r w:rsidR="0067264F">
        <w:rPr>
          <w:rFonts w:ascii="Arial" w:hAnsi="Arial" w:cs="Arial"/>
          <w:sz w:val="20"/>
        </w:rPr>
        <w:t xml:space="preserve">issue of UE changing the capability of </w:t>
      </w:r>
      <w:proofErr w:type="spellStart"/>
      <w:r w:rsidR="003663B7">
        <w:rPr>
          <w:rFonts w:ascii="Arial" w:hAnsi="Arial" w:cs="Arial"/>
          <w:sz w:val="20"/>
        </w:rPr>
        <w:t>RedCap</w:t>
      </w:r>
      <w:proofErr w:type="spellEnd"/>
      <w:r w:rsidR="003663B7">
        <w:rPr>
          <w:rFonts w:ascii="Arial" w:hAnsi="Arial" w:cs="Arial"/>
          <w:sz w:val="20"/>
        </w:rPr>
        <w:t xml:space="preserve"> to </w:t>
      </w:r>
      <w:proofErr w:type="spellStart"/>
      <w:r w:rsidR="0067264F">
        <w:rPr>
          <w:rFonts w:ascii="Arial" w:hAnsi="Arial" w:cs="Arial"/>
          <w:sz w:val="20"/>
        </w:rPr>
        <w:t>eRedCap</w:t>
      </w:r>
      <w:proofErr w:type="spellEnd"/>
      <w:r w:rsidR="0067264F">
        <w:rPr>
          <w:rFonts w:ascii="Arial" w:hAnsi="Arial" w:cs="Arial"/>
          <w:sz w:val="20"/>
        </w:rPr>
        <w:t xml:space="preserve"> (and vice versa)</w:t>
      </w:r>
      <w:r w:rsidR="006D20C4">
        <w:rPr>
          <w:rFonts w:ascii="Arial" w:hAnsi="Arial" w:cs="Arial"/>
          <w:sz w:val="20"/>
        </w:rPr>
        <w:t>.</w:t>
      </w:r>
    </w:p>
    <w:p w14:paraId="47FF0B5D" w14:textId="1F9E6DB7" w:rsidR="0004474D" w:rsidRDefault="0015770E" w:rsidP="00BD7BFC">
      <w:pPr>
        <w:jc w:val="both"/>
        <w:rPr>
          <w:rFonts w:ascii="Arial" w:hAnsi="Arial" w:cs="Arial"/>
          <w:sz w:val="20"/>
          <w:lang w:eastAsia="en-US"/>
        </w:rPr>
      </w:pPr>
      <w:r>
        <w:rPr>
          <w:rFonts w:ascii="Arial" w:hAnsi="Arial" w:cs="Arial"/>
          <w:sz w:val="20"/>
          <w:lang w:eastAsia="en-US"/>
        </w:rPr>
        <w:t xml:space="preserve">RAN2 discussed </w:t>
      </w:r>
      <w:r w:rsidR="00523464">
        <w:rPr>
          <w:rFonts w:ascii="Arial" w:hAnsi="Arial" w:cs="Arial"/>
          <w:sz w:val="20"/>
          <w:lang w:eastAsia="en-US"/>
        </w:rPr>
        <w:t>the issues</w:t>
      </w:r>
      <w:r w:rsidR="003C3697">
        <w:rPr>
          <w:rFonts w:ascii="Arial" w:hAnsi="Arial" w:cs="Arial"/>
          <w:sz w:val="20"/>
          <w:lang w:eastAsia="en-US"/>
        </w:rPr>
        <w:t xml:space="preserve"> raised in SA2 LS</w:t>
      </w:r>
      <w:r w:rsidR="00523464">
        <w:rPr>
          <w:rFonts w:ascii="Arial" w:hAnsi="Arial" w:cs="Arial"/>
          <w:sz w:val="20"/>
          <w:lang w:eastAsia="en-US"/>
        </w:rPr>
        <w:t xml:space="preserve">. From RAN2 perspective, it is possible that UE can have both </w:t>
      </w:r>
      <w:proofErr w:type="spellStart"/>
      <w:r w:rsidR="00523464">
        <w:rPr>
          <w:rFonts w:ascii="Arial" w:hAnsi="Arial" w:cs="Arial"/>
          <w:sz w:val="20"/>
          <w:lang w:eastAsia="en-US"/>
        </w:rPr>
        <w:t>RedCap</w:t>
      </w:r>
      <w:proofErr w:type="spellEnd"/>
      <w:r w:rsidR="00523464">
        <w:rPr>
          <w:rFonts w:ascii="Arial" w:hAnsi="Arial" w:cs="Arial"/>
          <w:sz w:val="20"/>
          <w:lang w:eastAsia="en-US"/>
        </w:rPr>
        <w:t xml:space="preserve"> and </w:t>
      </w:r>
      <w:proofErr w:type="spellStart"/>
      <w:r w:rsidR="00523464">
        <w:rPr>
          <w:rFonts w:ascii="Arial" w:hAnsi="Arial" w:cs="Arial"/>
          <w:sz w:val="20"/>
          <w:lang w:eastAsia="en-US"/>
        </w:rPr>
        <w:t>eRedCap</w:t>
      </w:r>
      <w:proofErr w:type="spellEnd"/>
      <w:r w:rsidR="00523464">
        <w:rPr>
          <w:rFonts w:ascii="Arial" w:hAnsi="Arial" w:cs="Arial"/>
          <w:sz w:val="20"/>
          <w:lang w:eastAsia="en-US"/>
        </w:rPr>
        <w:t xml:space="preserve"> capabilities and </w:t>
      </w:r>
      <w:r w:rsidR="003C3697">
        <w:rPr>
          <w:rFonts w:ascii="Arial" w:hAnsi="Arial" w:cs="Arial"/>
          <w:sz w:val="20"/>
          <w:lang w:eastAsia="en-US"/>
        </w:rPr>
        <w:t xml:space="preserve">UE </w:t>
      </w:r>
      <w:r w:rsidR="00523464">
        <w:rPr>
          <w:rFonts w:ascii="Arial" w:hAnsi="Arial" w:cs="Arial"/>
          <w:sz w:val="20"/>
          <w:lang w:eastAsia="en-US"/>
        </w:rPr>
        <w:t xml:space="preserve">can change from </w:t>
      </w:r>
      <w:proofErr w:type="spellStart"/>
      <w:r w:rsidR="00523464">
        <w:rPr>
          <w:rFonts w:ascii="Arial" w:hAnsi="Arial" w:cs="Arial"/>
          <w:sz w:val="20"/>
          <w:lang w:eastAsia="en-US"/>
        </w:rPr>
        <w:t>RedCap</w:t>
      </w:r>
      <w:proofErr w:type="spellEnd"/>
      <w:r w:rsidR="00523464">
        <w:rPr>
          <w:rFonts w:ascii="Arial" w:hAnsi="Arial" w:cs="Arial"/>
          <w:sz w:val="20"/>
          <w:lang w:eastAsia="en-US"/>
        </w:rPr>
        <w:t xml:space="preserve"> to </w:t>
      </w:r>
      <w:proofErr w:type="spellStart"/>
      <w:r w:rsidR="00523464">
        <w:rPr>
          <w:rFonts w:ascii="Arial" w:hAnsi="Arial" w:cs="Arial"/>
          <w:sz w:val="20"/>
          <w:lang w:eastAsia="en-US"/>
        </w:rPr>
        <w:t>eRedCap</w:t>
      </w:r>
      <w:proofErr w:type="spellEnd"/>
      <w:r w:rsidR="00523464">
        <w:rPr>
          <w:rFonts w:ascii="Arial" w:hAnsi="Arial" w:cs="Arial"/>
          <w:sz w:val="20"/>
          <w:lang w:eastAsia="en-US"/>
        </w:rPr>
        <w:t xml:space="preserve"> </w:t>
      </w:r>
      <w:r w:rsidR="0004474D">
        <w:rPr>
          <w:rFonts w:ascii="Arial" w:hAnsi="Arial" w:cs="Arial"/>
          <w:sz w:val="20"/>
          <w:lang w:eastAsia="en-US"/>
        </w:rPr>
        <w:t>capability (and vice versa)</w:t>
      </w:r>
      <w:r>
        <w:rPr>
          <w:rFonts w:ascii="Arial" w:hAnsi="Arial" w:cs="Arial"/>
          <w:sz w:val="20"/>
          <w:lang w:eastAsia="en-US"/>
        </w:rPr>
        <w:t>.</w:t>
      </w:r>
      <w:r w:rsidR="00A674AF">
        <w:rPr>
          <w:rFonts w:ascii="Arial" w:hAnsi="Arial" w:cs="Arial"/>
          <w:sz w:val="20"/>
          <w:lang w:eastAsia="en-US"/>
        </w:rPr>
        <w:t xml:space="preserve"> </w:t>
      </w:r>
      <w:r w:rsidR="00BD7BFC" w:rsidRPr="00BD7BFC">
        <w:rPr>
          <w:rFonts w:ascii="Arial" w:hAnsi="Arial" w:cs="Arial"/>
          <w:sz w:val="20"/>
          <w:lang w:eastAsia="en-US"/>
        </w:rPr>
        <w:t xml:space="preserve">If UE changes from a </w:t>
      </w:r>
      <w:proofErr w:type="spellStart"/>
      <w:r w:rsidR="00BD7BFC" w:rsidRPr="00BD7BFC">
        <w:rPr>
          <w:rFonts w:ascii="Arial" w:hAnsi="Arial" w:cs="Arial"/>
          <w:sz w:val="20"/>
          <w:lang w:eastAsia="en-US"/>
        </w:rPr>
        <w:t>RedCap</w:t>
      </w:r>
      <w:proofErr w:type="spellEnd"/>
      <w:r w:rsidR="00BD7BFC" w:rsidRPr="00BD7BFC">
        <w:rPr>
          <w:rFonts w:ascii="Arial" w:hAnsi="Arial" w:cs="Arial"/>
          <w:sz w:val="20"/>
          <w:lang w:eastAsia="en-US"/>
        </w:rPr>
        <w:t xml:space="preserve"> to an </w:t>
      </w:r>
      <w:proofErr w:type="spellStart"/>
      <w:r w:rsidR="00BD7BFC" w:rsidRPr="00BD7BFC">
        <w:rPr>
          <w:rFonts w:ascii="Arial" w:hAnsi="Arial" w:cs="Arial"/>
          <w:sz w:val="20"/>
          <w:lang w:eastAsia="en-US"/>
        </w:rPr>
        <w:t>eRedCap</w:t>
      </w:r>
      <w:proofErr w:type="spellEnd"/>
      <w:r w:rsidR="00BD7BFC" w:rsidRPr="00BD7BFC">
        <w:rPr>
          <w:rFonts w:ascii="Arial" w:hAnsi="Arial" w:cs="Arial"/>
          <w:sz w:val="20"/>
          <w:lang w:eastAsia="en-US"/>
        </w:rPr>
        <w:t xml:space="preserve"> UE (or vice versa), UE should use the </w:t>
      </w:r>
      <w:proofErr w:type="spellStart"/>
      <w:r w:rsidR="00BD7BFC" w:rsidRPr="00BD7BFC">
        <w:rPr>
          <w:rFonts w:ascii="Arial" w:hAnsi="Arial" w:cs="Arial"/>
          <w:sz w:val="20"/>
          <w:lang w:eastAsia="en-US"/>
        </w:rPr>
        <w:t>RedCap</w:t>
      </w:r>
      <w:proofErr w:type="spellEnd"/>
      <w:r w:rsidR="00BD7BFC" w:rsidRPr="00BD7BFC">
        <w:rPr>
          <w:rFonts w:ascii="Arial" w:hAnsi="Arial" w:cs="Arial"/>
          <w:sz w:val="20"/>
          <w:lang w:eastAsia="en-US"/>
        </w:rPr>
        <w:t xml:space="preserve"> or </w:t>
      </w:r>
      <w:proofErr w:type="spellStart"/>
      <w:r w:rsidR="00BD7BFC" w:rsidRPr="00BD7BFC">
        <w:rPr>
          <w:rFonts w:ascii="Arial" w:hAnsi="Arial" w:cs="Arial"/>
          <w:sz w:val="20"/>
          <w:lang w:eastAsia="en-US"/>
        </w:rPr>
        <w:t>eRedCap</w:t>
      </w:r>
      <w:proofErr w:type="spellEnd"/>
      <w:r w:rsidR="00BD7BFC" w:rsidRPr="00BD7BFC">
        <w:rPr>
          <w:rFonts w:ascii="Arial" w:hAnsi="Arial" w:cs="Arial"/>
          <w:sz w:val="20"/>
          <w:lang w:eastAsia="en-US"/>
        </w:rPr>
        <w:t xml:space="preserve"> early indication for the capability which the UE intends to use during the RRC connection establishment procedure that is used for sending the Registration Request that indicates to AMF the intention of the UE to change the radio capabilities.</w:t>
      </w:r>
    </w:p>
    <w:p w14:paraId="29B31D15" w14:textId="77777777" w:rsidR="0015770E" w:rsidRDefault="0015770E" w:rsidP="0015770E">
      <w:pPr>
        <w:rPr>
          <w:rFonts w:ascii="Arial" w:hAnsi="Arial" w:cs="Arial"/>
          <w:sz w:val="20"/>
          <w:lang w:eastAsia="en-US"/>
        </w:rPr>
      </w:pPr>
    </w:p>
    <w:p w14:paraId="576F6B8B" w14:textId="77777777" w:rsidR="0015770E" w:rsidRDefault="0015770E" w:rsidP="0015770E">
      <w:pPr>
        <w:rPr>
          <w:rFonts w:ascii="Arial" w:hAnsi="Arial" w:cs="Arial"/>
          <w:sz w:val="20"/>
          <w:lang w:eastAsia="en-US"/>
        </w:rPr>
      </w:pPr>
    </w:p>
    <w:p w14:paraId="687DA72F" w14:textId="77777777" w:rsidR="0015770E" w:rsidRPr="005E7370" w:rsidRDefault="0015770E" w:rsidP="0015770E">
      <w:pPr>
        <w:rPr>
          <w:rFonts w:ascii="Arial" w:hAnsi="Arial" w:cs="Arial"/>
          <w:sz w:val="20"/>
          <w:lang w:eastAsia="en-US"/>
        </w:rPr>
      </w:pPr>
    </w:p>
    <w:p w14:paraId="3783A14C" w14:textId="77777777" w:rsidR="0015770E" w:rsidRPr="005E7370" w:rsidRDefault="0015770E" w:rsidP="0015770E">
      <w:pPr>
        <w:spacing w:after="120"/>
        <w:rPr>
          <w:rFonts w:ascii="Arial" w:hAnsi="Arial" w:cs="Arial"/>
          <w:b/>
          <w:sz w:val="20"/>
          <w:lang w:eastAsia="en-US"/>
        </w:rPr>
      </w:pPr>
      <w:r w:rsidRPr="005E7370">
        <w:rPr>
          <w:rFonts w:ascii="Arial" w:hAnsi="Arial" w:cs="Arial"/>
          <w:b/>
          <w:sz w:val="20"/>
          <w:lang w:eastAsia="en-US"/>
        </w:rPr>
        <w:t>2. Actions:</w:t>
      </w:r>
    </w:p>
    <w:p w14:paraId="4FCFB7AD" w14:textId="77777777" w:rsidR="0015770E" w:rsidRPr="005E7370" w:rsidRDefault="0015770E" w:rsidP="0015770E">
      <w:pPr>
        <w:spacing w:after="120"/>
        <w:ind w:left="1985" w:hanging="1985"/>
        <w:rPr>
          <w:rFonts w:ascii="Arial" w:hAnsi="Arial" w:cs="Arial"/>
          <w:b/>
          <w:sz w:val="20"/>
          <w:lang w:eastAsia="en-US"/>
        </w:rPr>
      </w:pPr>
      <w:r w:rsidRPr="005E7370">
        <w:rPr>
          <w:rFonts w:ascii="Arial" w:hAnsi="Arial" w:cs="Arial"/>
          <w:b/>
          <w:sz w:val="20"/>
          <w:lang w:eastAsia="en-US"/>
        </w:rPr>
        <w:t xml:space="preserve">To </w:t>
      </w:r>
      <w:r>
        <w:rPr>
          <w:rFonts w:ascii="Arial" w:hAnsi="Arial" w:cs="Arial"/>
          <w:b/>
          <w:sz w:val="20"/>
          <w:lang w:eastAsia="en-US"/>
        </w:rPr>
        <w:t>RAN3</w:t>
      </w:r>
      <w:r w:rsidRPr="005E7370">
        <w:rPr>
          <w:rFonts w:ascii="Arial" w:hAnsi="Arial" w:cs="Arial"/>
          <w:b/>
          <w:sz w:val="20"/>
          <w:lang w:eastAsia="en-US"/>
        </w:rPr>
        <w:t>:</w:t>
      </w:r>
    </w:p>
    <w:p w14:paraId="6EC6443B" w14:textId="2D9E6F85" w:rsidR="0015770E" w:rsidRPr="00523BB8" w:rsidRDefault="0015770E" w:rsidP="0015770E">
      <w:pPr>
        <w:spacing w:after="120"/>
        <w:ind w:left="993" w:hanging="993"/>
        <w:jc w:val="both"/>
        <w:rPr>
          <w:rFonts w:ascii="Arial" w:hAnsi="Arial" w:cs="Arial"/>
          <w:bCs/>
          <w:sz w:val="20"/>
          <w:lang w:eastAsia="en-US"/>
        </w:rPr>
      </w:pPr>
      <w:r w:rsidRPr="005E7370">
        <w:rPr>
          <w:rFonts w:ascii="Arial" w:hAnsi="Arial" w:cs="Arial"/>
          <w:b/>
          <w:sz w:val="20"/>
          <w:lang w:eastAsia="en-US"/>
        </w:rPr>
        <w:t xml:space="preserve">ACTION: </w:t>
      </w:r>
      <w:r w:rsidRPr="005E7370">
        <w:rPr>
          <w:rFonts w:ascii="Arial" w:hAnsi="Arial" w:cs="Arial"/>
          <w:b/>
          <w:sz w:val="20"/>
          <w:lang w:eastAsia="en-US"/>
        </w:rPr>
        <w:tab/>
      </w:r>
      <w:r w:rsidRPr="005549CD">
        <w:rPr>
          <w:rFonts w:ascii="Arial" w:hAnsi="Arial" w:cs="Arial"/>
          <w:bCs/>
          <w:sz w:val="20"/>
          <w:lang w:eastAsia="en-US"/>
        </w:rPr>
        <w:t>RAN</w:t>
      </w:r>
      <w:r>
        <w:rPr>
          <w:rFonts w:ascii="Arial" w:hAnsi="Arial" w:cs="Arial"/>
          <w:bCs/>
          <w:sz w:val="20"/>
          <w:lang w:eastAsia="en-US"/>
        </w:rPr>
        <w:t>2</w:t>
      </w:r>
      <w:r w:rsidRPr="005549CD">
        <w:rPr>
          <w:rFonts w:ascii="Arial" w:hAnsi="Arial" w:cs="Arial"/>
          <w:bCs/>
          <w:sz w:val="20"/>
          <w:lang w:eastAsia="en-US"/>
        </w:rPr>
        <w:t xml:space="preserve"> kindly asks </w:t>
      </w:r>
      <w:r w:rsidR="0004474D">
        <w:rPr>
          <w:rFonts w:ascii="Arial" w:hAnsi="Arial" w:cs="Arial"/>
          <w:bCs/>
          <w:sz w:val="20"/>
          <w:lang w:eastAsia="en-US"/>
        </w:rPr>
        <w:t>SA2</w:t>
      </w:r>
      <w:r w:rsidRPr="005549CD">
        <w:rPr>
          <w:rFonts w:ascii="Arial" w:hAnsi="Arial" w:cs="Arial"/>
          <w:bCs/>
          <w:sz w:val="20"/>
          <w:lang w:eastAsia="en-US"/>
        </w:rPr>
        <w:t xml:space="preserve"> to</w:t>
      </w:r>
      <w:r>
        <w:rPr>
          <w:rFonts w:ascii="Arial" w:hAnsi="Arial" w:cs="Arial"/>
          <w:bCs/>
          <w:sz w:val="20"/>
          <w:lang w:eastAsia="en-US"/>
        </w:rPr>
        <w:t xml:space="preserve"> take above response into account for </w:t>
      </w:r>
      <w:r w:rsidR="0004474D">
        <w:rPr>
          <w:rFonts w:ascii="Arial" w:hAnsi="Arial" w:cs="Arial"/>
          <w:bCs/>
          <w:sz w:val="20"/>
          <w:lang w:eastAsia="en-US"/>
        </w:rPr>
        <w:t>SA2</w:t>
      </w:r>
      <w:r>
        <w:rPr>
          <w:rFonts w:ascii="Arial" w:hAnsi="Arial" w:cs="Arial"/>
          <w:bCs/>
          <w:sz w:val="20"/>
          <w:lang w:eastAsia="en-US"/>
        </w:rPr>
        <w:t xml:space="preserve"> work. </w:t>
      </w:r>
    </w:p>
    <w:p w14:paraId="47348A36" w14:textId="77777777" w:rsidR="0015770E" w:rsidRDefault="0015770E" w:rsidP="0015770E">
      <w:pPr>
        <w:spacing w:after="120"/>
        <w:rPr>
          <w:rFonts w:ascii="Arial" w:hAnsi="Arial" w:cs="Arial"/>
          <w:sz w:val="20"/>
          <w:lang w:eastAsia="en-US"/>
        </w:rPr>
      </w:pPr>
    </w:p>
    <w:p w14:paraId="45A72058" w14:textId="77777777" w:rsidR="0015770E" w:rsidRPr="005E7370" w:rsidRDefault="0015770E" w:rsidP="0015770E">
      <w:pPr>
        <w:spacing w:after="120"/>
        <w:rPr>
          <w:rFonts w:ascii="Arial" w:hAnsi="Arial" w:cs="Arial"/>
          <w:b/>
          <w:sz w:val="20"/>
          <w:lang w:eastAsia="en-US"/>
        </w:rPr>
      </w:pPr>
      <w:r w:rsidRPr="005E7370">
        <w:rPr>
          <w:rFonts w:ascii="Arial" w:hAnsi="Arial" w:cs="Arial"/>
          <w:b/>
          <w:sz w:val="20"/>
          <w:lang w:eastAsia="en-US"/>
        </w:rPr>
        <w:t>3. Date of Next TSG-RAN WG</w:t>
      </w:r>
      <w:r>
        <w:rPr>
          <w:rFonts w:ascii="Arial" w:hAnsi="Arial" w:cs="Arial"/>
          <w:b/>
          <w:sz w:val="20"/>
          <w:lang w:eastAsia="en-US"/>
        </w:rPr>
        <w:t>2</w:t>
      </w:r>
      <w:r w:rsidRPr="005E7370">
        <w:rPr>
          <w:rFonts w:ascii="Arial" w:hAnsi="Arial" w:cs="Arial"/>
          <w:b/>
          <w:sz w:val="20"/>
          <w:lang w:eastAsia="en-US"/>
        </w:rPr>
        <w:t xml:space="preserve"> Meetings:</w:t>
      </w:r>
    </w:p>
    <w:bookmarkEnd w:id="2"/>
    <w:bookmarkEnd w:id="3"/>
    <w:p w14:paraId="3790AAEF" w14:textId="1961318B" w:rsidR="0015770E" w:rsidRDefault="0015770E" w:rsidP="0015770E">
      <w:pPr>
        <w:rPr>
          <w:rFonts w:ascii="Arial" w:hAnsi="Arial" w:cs="Arial"/>
          <w:bCs/>
          <w:sz w:val="20"/>
          <w:lang w:eastAsia="en-US"/>
        </w:rPr>
      </w:pPr>
      <w:r w:rsidRPr="005E7370">
        <w:rPr>
          <w:rFonts w:ascii="Arial" w:hAnsi="Arial" w:cs="Arial"/>
          <w:bCs/>
          <w:sz w:val="20"/>
          <w:lang w:eastAsia="en-US"/>
        </w:rPr>
        <w:t>TSG-RAN WG</w:t>
      </w:r>
      <w:r>
        <w:rPr>
          <w:rFonts w:ascii="Arial" w:hAnsi="Arial" w:cs="Arial"/>
          <w:bCs/>
          <w:sz w:val="20"/>
          <w:lang w:eastAsia="en-US"/>
        </w:rPr>
        <w:t>2</w:t>
      </w:r>
      <w:r w:rsidRPr="005E7370">
        <w:rPr>
          <w:rFonts w:ascii="Arial" w:hAnsi="Arial" w:cs="Arial"/>
          <w:bCs/>
          <w:sz w:val="20"/>
          <w:lang w:eastAsia="en-US"/>
        </w:rPr>
        <w:t>#1</w:t>
      </w:r>
      <w:r>
        <w:rPr>
          <w:rFonts w:ascii="Arial" w:hAnsi="Arial" w:cs="Arial"/>
          <w:bCs/>
          <w:sz w:val="20"/>
          <w:lang w:eastAsia="en-US"/>
        </w:rPr>
        <w:t>25</w:t>
      </w:r>
      <w:r w:rsidR="0004474D">
        <w:rPr>
          <w:rFonts w:ascii="Arial" w:hAnsi="Arial" w:cs="Arial"/>
          <w:bCs/>
          <w:sz w:val="20"/>
          <w:lang w:eastAsia="en-US"/>
        </w:rPr>
        <w:t>-bis</w:t>
      </w:r>
      <w:r w:rsidRPr="005E7370">
        <w:rPr>
          <w:rFonts w:ascii="Arial" w:hAnsi="Arial" w:cs="Arial"/>
          <w:bCs/>
          <w:sz w:val="20"/>
          <w:lang w:eastAsia="en-US"/>
        </w:rPr>
        <w:t xml:space="preserve">                   </w:t>
      </w:r>
      <w:r w:rsidR="0004474D">
        <w:rPr>
          <w:rFonts w:ascii="Arial" w:hAnsi="Arial" w:cs="Arial"/>
          <w:bCs/>
          <w:sz w:val="20"/>
          <w:lang w:eastAsia="en-US"/>
        </w:rPr>
        <w:t>15 – 19 April 2024</w:t>
      </w:r>
      <w:r w:rsidRPr="005E7370">
        <w:rPr>
          <w:rFonts w:ascii="Arial" w:hAnsi="Arial" w:cs="Arial"/>
          <w:bCs/>
          <w:sz w:val="20"/>
          <w:lang w:eastAsia="en-US"/>
        </w:rPr>
        <w:tab/>
      </w:r>
      <w:r w:rsidRPr="005E7370">
        <w:rPr>
          <w:rFonts w:ascii="Arial" w:hAnsi="Arial" w:cs="Arial"/>
          <w:bCs/>
          <w:sz w:val="20"/>
          <w:lang w:eastAsia="en-US"/>
        </w:rPr>
        <w:tab/>
      </w:r>
      <w:r w:rsidR="0004474D">
        <w:rPr>
          <w:rFonts w:ascii="Arial" w:hAnsi="Arial" w:cs="Arial"/>
          <w:bCs/>
          <w:sz w:val="20"/>
          <w:lang w:eastAsia="en-US"/>
        </w:rPr>
        <w:t>China (</w:t>
      </w:r>
      <w:r w:rsidR="00A674AF">
        <w:rPr>
          <w:rFonts w:ascii="Arial" w:hAnsi="Arial" w:cs="Arial"/>
          <w:bCs/>
          <w:sz w:val="20"/>
          <w:lang w:eastAsia="en-US"/>
        </w:rPr>
        <w:t>Changsha</w:t>
      </w:r>
      <w:r w:rsidR="0004474D">
        <w:rPr>
          <w:rFonts w:ascii="Arial" w:hAnsi="Arial" w:cs="Arial"/>
          <w:bCs/>
          <w:sz w:val="20"/>
          <w:lang w:eastAsia="en-US"/>
        </w:rPr>
        <w:t>)</w:t>
      </w:r>
    </w:p>
    <w:p w14:paraId="43FA59EE" w14:textId="61C87D83" w:rsidR="0015770E" w:rsidRDefault="0015770E" w:rsidP="0015770E">
      <w:pPr>
        <w:rPr>
          <w:rFonts w:ascii="Arial" w:hAnsi="Arial" w:cs="Arial"/>
          <w:bCs/>
          <w:sz w:val="20"/>
          <w:lang w:eastAsia="en-US"/>
        </w:rPr>
      </w:pPr>
      <w:r>
        <w:rPr>
          <w:rFonts w:ascii="Arial" w:hAnsi="Arial" w:cs="Arial"/>
          <w:bCs/>
          <w:sz w:val="20"/>
          <w:lang w:eastAsia="en-US"/>
        </w:rPr>
        <w:t>TSG-RAN WG2#12</w:t>
      </w:r>
      <w:r w:rsidR="00A674AF">
        <w:rPr>
          <w:rFonts w:ascii="Arial" w:hAnsi="Arial" w:cs="Arial"/>
          <w:bCs/>
          <w:sz w:val="20"/>
          <w:lang w:eastAsia="en-US"/>
        </w:rPr>
        <w:t>6</w:t>
      </w:r>
      <w:r>
        <w:rPr>
          <w:rFonts w:ascii="Arial" w:hAnsi="Arial" w:cs="Arial"/>
          <w:bCs/>
          <w:sz w:val="20"/>
          <w:lang w:eastAsia="en-US"/>
        </w:rPr>
        <w:tab/>
      </w:r>
      <w:r w:rsidR="00A674AF">
        <w:rPr>
          <w:rFonts w:ascii="Arial" w:hAnsi="Arial" w:cs="Arial"/>
          <w:bCs/>
          <w:sz w:val="20"/>
          <w:lang w:eastAsia="en-US"/>
        </w:rPr>
        <w:t>20</w:t>
      </w:r>
      <w:r>
        <w:rPr>
          <w:rFonts w:ascii="Arial" w:hAnsi="Arial" w:cs="Arial"/>
          <w:bCs/>
          <w:sz w:val="20"/>
          <w:lang w:eastAsia="en-US"/>
        </w:rPr>
        <w:t xml:space="preserve"> – </w:t>
      </w:r>
      <w:r w:rsidR="00A674AF">
        <w:rPr>
          <w:rFonts w:ascii="Arial" w:hAnsi="Arial" w:cs="Arial"/>
          <w:bCs/>
          <w:sz w:val="20"/>
          <w:lang w:eastAsia="en-US"/>
        </w:rPr>
        <w:t>24</w:t>
      </w:r>
      <w:r>
        <w:rPr>
          <w:rFonts w:ascii="Arial" w:hAnsi="Arial" w:cs="Arial"/>
          <w:bCs/>
          <w:sz w:val="20"/>
          <w:lang w:eastAsia="en-US"/>
        </w:rPr>
        <w:t xml:space="preserve"> </w:t>
      </w:r>
      <w:r w:rsidR="00A674AF">
        <w:rPr>
          <w:rFonts w:ascii="Arial" w:hAnsi="Arial" w:cs="Arial"/>
          <w:bCs/>
          <w:sz w:val="20"/>
          <w:lang w:eastAsia="en-US"/>
        </w:rPr>
        <w:t>May</w:t>
      </w:r>
      <w:r>
        <w:rPr>
          <w:rFonts w:ascii="Arial" w:hAnsi="Arial" w:cs="Arial"/>
          <w:bCs/>
          <w:sz w:val="20"/>
          <w:lang w:eastAsia="en-US"/>
        </w:rPr>
        <w:t xml:space="preserve"> 2024</w:t>
      </w:r>
      <w:r>
        <w:rPr>
          <w:rFonts w:ascii="Arial" w:hAnsi="Arial" w:cs="Arial"/>
          <w:bCs/>
          <w:sz w:val="20"/>
          <w:lang w:eastAsia="en-US"/>
        </w:rPr>
        <w:tab/>
      </w:r>
      <w:r>
        <w:rPr>
          <w:rFonts w:ascii="Arial" w:hAnsi="Arial" w:cs="Arial"/>
          <w:bCs/>
          <w:sz w:val="20"/>
          <w:lang w:eastAsia="en-US"/>
        </w:rPr>
        <w:tab/>
      </w:r>
      <w:r>
        <w:rPr>
          <w:rFonts w:ascii="Arial" w:hAnsi="Arial" w:cs="Arial"/>
          <w:bCs/>
          <w:sz w:val="20"/>
          <w:lang w:eastAsia="en-US"/>
        </w:rPr>
        <w:tab/>
      </w:r>
      <w:r w:rsidR="00A674AF">
        <w:rPr>
          <w:rFonts w:ascii="Arial" w:hAnsi="Arial" w:cs="Arial"/>
          <w:bCs/>
          <w:sz w:val="20"/>
          <w:lang w:eastAsia="en-US"/>
        </w:rPr>
        <w:t>Japan</w:t>
      </w:r>
      <w:r>
        <w:rPr>
          <w:rFonts w:ascii="Arial" w:hAnsi="Arial" w:cs="Arial"/>
          <w:bCs/>
          <w:sz w:val="20"/>
          <w:lang w:eastAsia="en-US"/>
        </w:rPr>
        <w:t xml:space="preserve"> (</w:t>
      </w:r>
      <w:r w:rsidR="00A674AF">
        <w:rPr>
          <w:rFonts w:ascii="Arial" w:hAnsi="Arial" w:cs="Arial"/>
          <w:bCs/>
          <w:sz w:val="20"/>
          <w:lang w:eastAsia="en-US"/>
        </w:rPr>
        <w:t>Fukuoka</w:t>
      </w:r>
      <w:r>
        <w:rPr>
          <w:rFonts w:ascii="Arial" w:hAnsi="Arial" w:cs="Arial"/>
          <w:bCs/>
          <w:sz w:val="20"/>
          <w:lang w:eastAsia="en-US"/>
        </w:rPr>
        <w:t>)</w:t>
      </w:r>
    </w:p>
    <w:p w14:paraId="7658E7C2" w14:textId="77777777" w:rsidR="0015770E" w:rsidRPr="00980689" w:rsidRDefault="0015770E" w:rsidP="0015770E">
      <w:pPr>
        <w:rPr>
          <w:szCs w:val="22"/>
        </w:rPr>
      </w:pPr>
    </w:p>
    <w:p w14:paraId="011E84A1" w14:textId="77777777" w:rsidR="002A0383" w:rsidRPr="0015770E" w:rsidRDefault="002A0383" w:rsidP="002A0383">
      <w:pPr>
        <w:rPr>
          <w:lang w:eastAsia="ja-JP"/>
        </w:rPr>
      </w:pPr>
    </w:p>
    <w:p w14:paraId="1C71C1DC" w14:textId="77777777" w:rsidR="00200401" w:rsidRPr="00200401" w:rsidRDefault="00200401" w:rsidP="00200401">
      <w:pPr>
        <w:rPr>
          <w:lang w:val="en-GB" w:eastAsia="ja-JP"/>
        </w:rPr>
      </w:pPr>
    </w:p>
    <w:sectPr w:rsidR="00200401" w:rsidRPr="00200401" w:rsidSect="002E7A91">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D2F9" w14:textId="77777777" w:rsidR="002E7A91" w:rsidRDefault="002E7A91">
      <w:r>
        <w:separator/>
      </w:r>
    </w:p>
    <w:p w14:paraId="4D77827E" w14:textId="77777777" w:rsidR="002E7A91" w:rsidRDefault="002E7A91"/>
  </w:endnote>
  <w:endnote w:type="continuationSeparator" w:id="0">
    <w:p w14:paraId="37DD5277" w14:textId="77777777" w:rsidR="002E7A91" w:rsidRDefault="002E7A91">
      <w:r>
        <w:continuationSeparator/>
      </w:r>
    </w:p>
    <w:p w14:paraId="40B1782C" w14:textId="77777777" w:rsidR="002E7A91" w:rsidRDefault="002E7A91"/>
  </w:endnote>
  <w:endnote w:type="continuationNotice" w:id="1">
    <w:p w14:paraId="2AAFEF52" w14:textId="77777777" w:rsidR="002E7A91" w:rsidRDefault="002E7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3739" w14:textId="77777777" w:rsidR="002E7A91" w:rsidRDefault="002E7A91">
      <w:r>
        <w:separator/>
      </w:r>
    </w:p>
    <w:p w14:paraId="54717008" w14:textId="77777777" w:rsidR="002E7A91" w:rsidRDefault="002E7A91"/>
  </w:footnote>
  <w:footnote w:type="continuationSeparator" w:id="0">
    <w:p w14:paraId="2059EDBE" w14:textId="77777777" w:rsidR="002E7A91" w:rsidRDefault="002E7A91">
      <w:r>
        <w:continuationSeparator/>
      </w:r>
    </w:p>
    <w:p w14:paraId="350265F2" w14:textId="77777777" w:rsidR="002E7A91" w:rsidRDefault="002E7A91"/>
  </w:footnote>
  <w:footnote w:type="continuationNotice" w:id="1">
    <w:p w14:paraId="0185B909" w14:textId="77777777" w:rsidR="002E7A91" w:rsidRDefault="002E7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8"/>
  </w:num>
  <w:num w:numId="3" w16cid:durableId="940836486">
    <w:abstractNumId w:val="16"/>
  </w:num>
  <w:num w:numId="4" w16cid:durableId="575867323">
    <w:abstractNumId w:val="5"/>
  </w:num>
  <w:num w:numId="5" w16cid:durableId="1899854199">
    <w:abstractNumId w:val="8"/>
  </w:num>
  <w:num w:numId="6" w16cid:durableId="1335720401">
    <w:abstractNumId w:val="22"/>
  </w:num>
  <w:num w:numId="7" w16cid:durableId="1039162366">
    <w:abstractNumId w:val="15"/>
  </w:num>
  <w:num w:numId="8" w16cid:durableId="1537353719">
    <w:abstractNumId w:val="9"/>
  </w:num>
  <w:num w:numId="9" w16cid:durableId="644578837">
    <w:abstractNumId w:val="6"/>
  </w:num>
  <w:num w:numId="10" w16cid:durableId="1762796857">
    <w:abstractNumId w:val="25"/>
  </w:num>
  <w:num w:numId="11" w16cid:durableId="1527718628">
    <w:abstractNumId w:val="12"/>
  </w:num>
  <w:num w:numId="12" w16cid:durableId="1778023073">
    <w:abstractNumId w:val="10"/>
  </w:num>
  <w:num w:numId="13" w16cid:durableId="1476140970">
    <w:abstractNumId w:val="21"/>
  </w:num>
  <w:num w:numId="14" w16cid:durableId="296648110">
    <w:abstractNumId w:val="18"/>
  </w:num>
  <w:num w:numId="15" w16cid:durableId="1175917484">
    <w:abstractNumId w:val="2"/>
  </w:num>
  <w:num w:numId="16" w16cid:durableId="1839812220">
    <w:abstractNumId w:val="11"/>
  </w:num>
  <w:num w:numId="17" w16cid:durableId="582109702">
    <w:abstractNumId w:val="32"/>
  </w:num>
  <w:num w:numId="18" w16cid:durableId="2054770694">
    <w:abstractNumId w:val="7"/>
  </w:num>
  <w:num w:numId="19" w16cid:durableId="2119332278">
    <w:abstractNumId w:val="26"/>
  </w:num>
  <w:num w:numId="20" w16cid:durableId="137458107">
    <w:abstractNumId w:val="20"/>
  </w:num>
  <w:num w:numId="21" w16cid:durableId="1835143578">
    <w:abstractNumId w:val="13"/>
  </w:num>
  <w:num w:numId="22" w16cid:durableId="749693676">
    <w:abstractNumId w:val="17"/>
  </w:num>
  <w:num w:numId="23" w16cid:durableId="1163160429">
    <w:abstractNumId w:val="27"/>
  </w:num>
  <w:num w:numId="24" w16cid:durableId="2055350458">
    <w:abstractNumId w:val="23"/>
  </w:num>
  <w:num w:numId="25" w16cid:durableId="264191724">
    <w:abstractNumId w:val="1"/>
  </w:num>
  <w:num w:numId="26" w16cid:durableId="1210416164">
    <w:abstractNumId w:val="4"/>
  </w:num>
  <w:num w:numId="27" w16cid:durableId="1896424385">
    <w:abstractNumId w:val="3"/>
  </w:num>
  <w:num w:numId="28" w16cid:durableId="157236151">
    <w:abstractNumId w:val="29"/>
  </w:num>
  <w:num w:numId="29" w16cid:durableId="637154399">
    <w:abstractNumId w:val="19"/>
  </w:num>
  <w:num w:numId="30" w16cid:durableId="1769347456">
    <w:abstractNumId w:val="14"/>
  </w:num>
  <w:num w:numId="31" w16cid:durableId="1821538600">
    <w:abstractNumId w:val="0"/>
  </w:num>
  <w:num w:numId="32" w16cid:durableId="293099394">
    <w:abstractNumId w:val="24"/>
  </w:num>
  <w:num w:numId="33" w16cid:durableId="659382093">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1393"/>
    <w:rsid w:val="00011550"/>
    <w:rsid w:val="00011867"/>
    <w:rsid w:val="00012516"/>
    <w:rsid w:val="000126D2"/>
    <w:rsid w:val="00012946"/>
    <w:rsid w:val="00012C87"/>
    <w:rsid w:val="000131C2"/>
    <w:rsid w:val="00013A7C"/>
    <w:rsid w:val="00013F15"/>
    <w:rsid w:val="00014316"/>
    <w:rsid w:val="000144A9"/>
    <w:rsid w:val="00014837"/>
    <w:rsid w:val="00015170"/>
    <w:rsid w:val="000154C1"/>
    <w:rsid w:val="0001586F"/>
    <w:rsid w:val="00015AA5"/>
    <w:rsid w:val="00015DA8"/>
    <w:rsid w:val="00015F29"/>
    <w:rsid w:val="00015F7D"/>
    <w:rsid w:val="000162A8"/>
    <w:rsid w:val="00016491"/>
    <w:rsid w:val="00016594"/>
    <w:rsid w:val="000168CE"/>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F8E"/>
    <w:rsid w:val="000340F3"/>
    <w:rsid w:val="0003525F"/>
    <w:rsid w:val="00036376"/>
    <w:rsid w:val="000369AB"/>
    <w:rsid w:val="00036C7A"/>
    <w:rsid w:val="00036DCC"/>
    <w:rsid w:val="000370FD"/>
    <w:rsid w:val="000372CB"/>
    <w:rsid w:val="0003750D"/>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6F4"/>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98"/>
    <w:rsid w:val="00051B7E"/>
    <w:rsid w:val="00052234"/>
    <w:rsid w:val="000523FB"/>
    <w:rsid w:val="0005282C"/>
    <w:rsid w:val="000530E9"/>
    <w:rsid w:val="000537B7"/>
    <w:rsid w:val="000537D7"/>
    <w:rsid w:val="00054070"/>
    <w:rsid w:val="00054598"/>
    <w:rsid w:val="0005464C"/>
    <w:rsid w:val="0005495D"/>
    <w:rsid w:val="0005500B"/>
    <w:rsid w:val="00055416"/>
    <w:rsid w:val="00055F77"/>
    <w:rsid w:val="00055FB9"/>
    <w:rsid w:val="00056A3F"/>
    <w:rsid w:val="00056C34"/>
    <w:rsid w:val="00056E2D"/>
    <w:rsid w:val="00056E4C"/>
    <w:rsid w:val="00056EB0"/>
    <w:rsid w:val="00057080"/>
    <w:rsid w:val="00057A8C"/>
    <w:rsid w:val="00057E7B"/>
    <w:rsid w:val="000603C4"/>
    <w:rsid w:val="00060600"/>
    <w:rsid w:val="000617A8"/>
    <w:rsid w:val="000622B3"/>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40A6"/>
    <w:rsid w:val="000746C9"/>
    <w:rsid w:val="00075112"/>
    <w:rsid w:val="00075388"/>
    <w:rsid w:val="00075600"/>
    <w:rsid w:val="0007617D"/>
    <w:rsid w:val="00076AD2"/>
    <w:rsid w:val="00076DE5"/>
    <w:rsid w:val="00077357"/>
    <w:rsid w:val="0007778B"/>
    <w:rsid w:val="00077B06"/>
    <w:rsid w:val="0008004B"/>
    <w:rsid w:val="000800BB"/>
    <w:rsid w:val="00080137"/>
    <w:rsid w:val="00080956"/>
    <w:rsid w:val="000809B0"/>
    <w:rsid w:val="00080FDF"/>
    <w:rsid w:val="000815B1"/>
    <w:rsid w:val="00081725"/>
    <w:rsid w:val="00081F15"/>
    <w:rsid w:val="00082384"/>
    <w:rsid w:val="000823A5"/>
    <w:rsid w:val="00083281"/>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846"/>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24FA"/>
    <w:rsid w:val="000C315F"/>
    <w:rsid w:val="000C3347"/>
    <w:rsid w:val="000C3695"/>
    <w:rsid w:val="000C3C4E"/>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0D48"/>
    <w:rsid w:val="00111EEC"/>
    <w:rsid w:val="00112C5B"/>
    <w:rsid w:val="00112C9D"/>
    <w:rsid w:val="0011327B"/>
    <w:rsid w:val="00113CE9"/>
    <w:rsid w:val="0011426B"/>
    <w:rsid w:val="001142C8"/>
    <w:rsid w:val="001151B3"/>
    <w:rsid w:val="0011545B"/>
    <w:rsid w:val="00115CF9"/>
    <w:rsid w:val="0011609A"/>
    <w:rsid w:val="00116629"/>
    <w:rsid w:val="00117117"/>
    <w:rsid w:val="001173DB"/>
    <w:rsid w:val="0011781C"/>
    <w:rsid w:val="00117BBF"/>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655"/>
    <w:rsid w:val="001349BE"/>
    <w:rsid w:val="00135175"/>
    <w:rsid w:val="001356FB"/>
    <w:rsid w:val="00135A35"/>
    <w:rsid w:val="00135B57"/>
    <w:rsid w:val="0013642A"/>
    <w:rsid w:val="001369C0"/>
    <w:rsid w:val="0013715F"/>
    <w:rsid w:val="001376BB"/>
    <w:rsid w:val="001377BF"/>
    <w:rsid w:val="00137A78"/>
    <w:rsid w:val="00140346"/>
    <w:rsid w:val="00140C79"/>
    <w:rsid w:val="00140E44"/>
    <w:rsid w:val="001410A1"/>
    <w:rsid w:val="00142074"/>
    <w:rsid w:val="001428C1"/>
    <w:rsid w:val="00142DD4"/>
    <w:rsid w:val="00143252"/>
    <w:rsid w:val="00143333"/>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50061"/>
    <w:rsid w:val="001500EB"/>
    <w:rsid w:val="001508CC"/>
    <w:rsid w:val="00150BCE"/>
    <w:rsid w:val="00150D5C"/>
    <w:rsid w:val="00150E76"/>
    <w:rsid w:val="00150FAB"/>
    <w:rsid w:val="00151212"/>
    <w:rsid w:val="00151F4E"/>
    <w:rsid w:val="00151FCD"/>
    <w:rsid w:val="001527E9"/>
    <w:rsid w:val="001533D1"/>
    <w:rsid w:val="001534B9"/>
    <w:rsid w:val="001539BE"/>
    <w:rsid w:val="0015407D"/>
    <w:rsid w:val="001540EE"/>
    <w:rsid w:val="0015445A"/>
    <w:rsid w:val="00154CE4"/>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A65"/>
    <w:rsid w:val="00171382"/>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21BE"/>
    <w:rsid w:val="00183867"/>
    <w:rsid w:val="00183D6D"/>
    <w:rsid w:val="001855F0"/>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1F3"/>
    <w:rsid w:val="00193662"/>
    <w:rsid w:val="00193AB8"/>
    <w:rsid w:val="00194583"/>
    <w:rsid w:val="001948E1"/>
    <w:rsid w:val="0019491C"/>
    <w:rsid w:val="00195004"/>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3AF9"/>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78B"/>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665D"/>
    <w:rsid w:val="001F68F8"/>
    <w:rsid w:val="001F69EB"/>
    <w:rsid w:val="001F70AA"/>
    <w:rsid w:val="001F7135"/>
    <w:rsid w:val="001F74BF"/>
    <w:rsid w:val="001F7A67"/>
    <w:rsid w:val="00200166"/>
    <w:rsid w:val="002001F9"/>
    <w:rsid w:val="00200401"/>
    <w:rsid w:val="00200722"/>
    <w:rsid w:val="00200BD3"/>
    <w:rsid w:val="00200FBE"/>
    <w:rsid w:val="002015C1"/>
    <w:rsid w:val="00202949"/>
    <w:rsid w:val="00202966"/>
    <w:rsid w:val="002044F3"/>
    <w:rsid w:val="00204620"/>
    <w:rsid w:val="0020489E"/>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381"/>
    <w:rsid w:val="0021239B"/>
    <w:rsid w:val="00212574"/>
    <w:rsid w:val="00212609"/>
    <w:rsid w:val="00212857"/>
    <w:rsid w:val="00212C19"/>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AD"/>
    <w:rsid w:val="00220F04"/>
    <w:rsid w:val="002212F7"/>
    <w:rsid w:val="0022346F"/>
    <w:rsid w:val="002235B6"/>
    <w:rsid w:val="00223C63"/>
    <w:rsid w:val="00225270"/>
    <w:rsid w:val="002257E4"/>
    <w:rsid w:val="00225DC3"/>
    <w:rsid w:val="00226BB8"/>
    <w:rsid w:val="002273B0"/>
    <w:rsid w:val="002274FD"/>
    <w:rsid w:val="0023039B"/>
    <w:rsid w:val="00230773"/>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4DF"/>
    <w:rsid w:val="00235D0C"/>
    <w:rsid w:val="00235FB6"/>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9DB"/>
    <w:rsid w:val="002646AA"/>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214"/>
    <w:rsid w:val="00272322"/>
    <w:rsid w:val="002725A6"/>
    <w:rsid w:val="00272F16"/>
    <w:rsid w:val="0027349F"/>
    <w:rsid w:val="00273BAE"/>
    <w:rsid w:val="00274149"/>
    <w:rsid w:val="00274BB4"/>
    <w:rsid w:val="00274EA2"/>
    <w:rsid w:val="00275392"/>
    <w:rsid w:val="00275433"/>
    <w:rsid w:val="00275DA2"/>
    <w:rsid w:val="00276514"/>
    <w:rsid w:val="002769B8"/>
    <w:rsid w:val="0027766F"/>
    <w:rsid w:val="002776C8"/>
    <w:rsid w:val="00277825"/>
    <w:rsid w:val="002779CD"/>
    <w:rsid w:val="00280890"/>
    <w:rsid w:val="00281000"/>
    <w:rsid w:val="002810CA"/>
    <w:rsid w:val="002819AC"/>
    <w:rsid w:val="00281E92"/>
    <w:rsid w:val="002822A0"/>
    <w:rsid w:val="002822D6"/>
    <w:rsid w:val="00282CC8"/>
    <w:rsid w:val="002839B2"/>
    <w:rsid w:val="00284735"/>
    <w:rsid w:val="00285EA9"/>
    <w:rsid w:val="00286074"/>
    <w:rsid w:val="00286EC5"/>
    <w:rsid w:val="00287119"/>
    <w:rsid w:val="002875BA"/>
    <w:rsid w:val="00290DD7"/>
    <w:rsid w:val="00290E33"/>
    <w:rsid w:val="00291183"/>
    <w:rsid w:val="00291F61"/>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383"/>
    <w:rsid w:val="002A0967"/>
    <w:rsid w:val="002A18A0"/>
    <w:rsid w:val="002A1E24"/>
    <w:rsid w:val="002A2694"/>
    <w:rsid w:val="002A3757"/>
    <w:rsid w:val="002A3C8B"/>
    <w:rsid w:val="002A40C0"/>
    <w:rsid w:val="002A4C0B"/>
    <w:rsid w:val="002A51E2"/>
    <w:rsid w:val="002A5527"/>
    <w:rsid w:val="002A5549"/>
    <w:rsid w:val="002A5742"/>
    <w:rsid w:val="002A5A38"/>
    <w:rsid w:val="002A5DA1"/>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28E"/>
    <w:rsid w:val="002B5810"/>
    <w:rsid w:val="002B5859"/>
    <w:rsid w:val="002B589D"/>
    <w:rsid w:val="002B5E3A"/>
    <w:rsid w:val="002B643C"/>
    <w:rsid w:val="002B6B42"/>
    <w:rsid w:val="002B6E49"/>
    <w:rsid w:val="002B7DC0"/>
    <w:rsid w:val="002B7E9A"/>
    <w:rsid w:val="002B7EE3"/>
    <w:rsid w:val="002C0A97"/>
    <w:rsid w:val="002C0E5C"/>
    <w:rsid w:val="002C15CB"/>
    <w:rsid w:val="002C18C8"/>
    <w:rsid w:val="002C1CA5"/>
    <w:rsid w:val="002C1E28"/>
    <w:rsid w:val="002C2D82"/>
    <w:rsid w:val="002C2DB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3D5"/>
    <w:rsid w:val="002D6BB5"/>
    <w:rsid w:val="002D6F60"/>
    <w:rsid w:val="002D7E16"/>
    <w:rsid w:val="002E0279"/>
    <w:rsid w:val="002E028A"/>
    <w:rsid w:val="002E02CB"/>
    <w:rsid w:val="002E07D8"/>
    <w:rsid w:val="002E0ED2"/>
    <w:rsid w:val="002E149B"/>
    <w:rsid w:val="002E1DC8"/>
    <w:rsid w:val="002E2581"/>
    <w:rsid w:val="002E2974"/>
    <w:rsid w:val="002E3054"/>
    <w:rsid w:val="002E4774"/>
    <w:rsid w:val="002E4C76"/>
    <w:rsid w:val="002E4F1F"/>
    <w:rsid w:val="002E4FFD"/>
    <w:rsid w:val="002E5076"/>
    <w:rsid w:val="002E514C"/>
    <w:rsid w:val="002E59E4"/>
    <w:rsid w:val="002E5AA5"/>
    <w:rsid w:val="002E63A9"/>
    <w:rsid w:val="002E67C8"/>
    <w:rsid w:val="002E68DC"/>
    <w:rsid w:val="002E79BB"/>
    <w:rsid w:val="002E7A91"/>
    <w:rsid w:val="002E7CD3"/>
    <w:rsid w:val="002F00D5"/>
    <w:rsid w:val="002F08B7"/>
    <w:rsid w:val="002F0E14"/>
    <w:rsid w:val="002F1132"/>
    <w:rsid w:val="002F1B15"/>
    <w:rsid w:val="002F2BA5"/>
    <w:rsid w:val="002F2C32"/>
    <w:rsid w:val="002F3456"/>
    <w:rsid w:val="002F4823"/>
    <w:rsid w:val="002F5491"/>
    <w:rsid w:val="002F55FC"/>
    <w:rsid w:val="002F6963"/>
    <w:rsid w:val="002F6B7A"/>
    <w:rsid w:val="002F6BD6"/>
    <w:rsid w:val="002F6C13"/>
    <w:rsid w:val="002F6EC7"/>
    <w:rsid w:val="002F7416"/>
    <w:rsid w:val="002F79C7"/>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1E27"/>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FEA"/>
    <w:rsid w:val="00337FFA"/>
    <w:rsid w:val="00340B70"/>
    <w:rsid w:val="003410D1"/>
    <w:rsid w:val="0034178E"/>
    <w:rsid w:val="00341812"/>
    <w:rsid w:val="00341CD3"/>
    <w:rsid w:val="00341F55"/>
    <w:rsid w:val="0034255C"/>
    <w:rsid w:val="00342AAD"/>
    <w:rsid w:val="00342F84"/>
    <w:rsid w:val="00343045"/>
    <w:rsid w:val="00343CA3"/>
    <w:rsid w:val="00344300"/>
    <w:rsid w:val="003446D8"/>
    <w:rsid w:val="00344DEF"/>
    <w:rsid w:val="003451E5"/>
    <w:rsid w:val="0034570A"/>
    <w:rsid w:val="00345A50"/>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5C6"/>
    <w:rsid w:val="00357A4B"/>
    <w:rsid w:val="00357E5B"/>
    <w:rsid w:val="0036062F"/>
    <w:rsid w:val="00360C14"/>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C65"/>
    <w:rsid w:val="00364FA0"/>
    <w:rsid w:val="00365766"/>
    <w:rsid w:val="003663B7"/>
    <w:rsid w:val="00366F03"/>
    <w:rsid w:val="003675CA"/>
    <w:rsid w:val="0036762D"/>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9092F"/>
    <w:rsid w:val="00391119"/>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6745"/>
    <w:rsid w:val="003968CF"/>
    <w:rsid w:val="0039692F"/>
    <w:rsid w:val="00397257"/>
    <w:rsid w:val="0039744F"/>
    <w:rsid w:val="003977B5"/>
    <w:rsid w:val="003A0FEF"/>
    <w:rsid w:val="003A1322"/>
    <w:rsid w:val="003A24EA"/>
    <w:rsid w:val="003A2F64"/>
    <w:rsid w:val="003A3756"/>
    <w:rsid w:val="003A37DA"/>
    <w:rsid w:val="003A396C"/>
    <w:rsid w:val="003A3A95"/>
    <w:rsid w:val="003A45E1"/>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B29"/>
    <w:rsid w:val="003C30D2"/>
    <w:rsid w:val="003C347F"/>
    <w:rsid w:val="003C3697"/>
    <w:rsid w:val="003C3A9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0A2"/>
    <w:rsid w:val="003F0167"/>
    <w:rsid w:val="003F0765"/>
    <w:rsid w:val="003F08B2"/>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C1C"/>
    <w:rsid w:val="00400E44"/>
    <w:rsid w:val="00400F2A"/>
    <w:rsid w:val="0040107C"/>
    <w:rsid w:val="00401ED0"/>
    <w:rsid w:val="004020A0"/>
    <w:rsid w:val="00402356"/>
    <w:rsid w:val="00402651"/>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C23"/>
    <w:rsid w:val="00417D10"/>
    <w:rsid w:val="00420ABE"/>
    <w:rsid w:val="0042146E"/>
    <w:rsid w:val="00422F0B"/>
    <w:rsid w:val="004232DB"/>
    <w:rsid w:val="00423B35"/>
    <w:rsid w:val="00423C12"/>
    <w:rsid w:val="00424499"/>
    <w:rsid w:val="00424C72"/>
    <w:rsid w:val="00424D61"/>
    <w:rsid w:val="004253A2"/>
    <w:rsid w:val="00425DB2"/>
    <w:rsid w:val="00426A19"/>
    <w:rsid w:val="00426A37"/>
    <w:rsid w:val="00426FED"/>
    <w:rsid w:val="004273EB"/>
    <w:rsid w:val="004304EA"/>
    <w:rsid w:val="004310C7"/>
    <w:rsid w:val="00431246"/>
    <w:rsid w:val="004330C1"/>
    <w:rsid w:val="00433485"/>
    <w:rsid w:val="00433654"/>
    <w:rsid w:val="00433B46"/>
    <w:rsid w:val="00433E8A"/>
    <w:rsid w:val="00434110"/>
    <w:rsid w:val="004342AD"/>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78DD"/>
    <w:rsid w:val="00447D98"/>
    <w:rsid w:val="0045026B"/>
    <w:rsid w:val="00450384"/>
    <w:rsid w:val="004504B2"/>
    <w:rsid w:val="004510CD"/>
    <w:rsid w:val="0045193C"/>
    <w:rsid w:val="0045246E"/>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6F94"/>
    <w:rsid w:val="004670E8"/>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A08E5"/>
    <w:rsid w:val="004A0A3B"/>
    <w:rsid w:val="004A0AFF"/>
    <w:rsid w:val="004A10E3"/>
    <w:rsid w:val="004A1234"/>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1423"/>
    <w:rsid w:val="004D15D1"/>
    <w:rsid w:val="004D163F"/>
    <w:rsid w:val="004D1D98"/>
    <w:rsid w:val="004D23B5"/>
    <w:rsid w:val="004D2E21"/>
    <w:rsid w:val="004D2E30"/>
    <w:rsid w:val="004D3023"/>
    <w:rsid w:val="004D3727"/>
    <w:rsid w:val="004D3A80"/>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F37"/>
    <w:rsid w:val="004E1901"/>
    <w:rsid w:val="004E1A1D"/>
    <w:rsid w:val="004E21FA"/>
    <w:rsid w:val="004E25C7"/>
    <w:rsid w:val="004E2984"/>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492"/>
    <w:rsid w:val="004F163B"/>
    <w:rsid w:val="004F1A98"/>
    <w:rsid w:val="004F1DBF"/>
    <w:rsid w:val="004F2003"/>
    <w:rsid w:val="004F2129"/>
    <w:rsid w:val="004F2720"/>
    <w:rsid w:val="004F2765"/>
    <w:rsid w:val="004F2A6E"/>
    <w:rsid w:val="004F34EB"/>
    <w:rsid w:val="004F3FA1"/>
    <w:rsid w:val="004F3FED"/>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464"/>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79C"/>
    <w:rsid w:val="00535910"/>
    <w:rsid w:val="00535D50"/>
    <w:rsid w:val="0053639E"/>
    <w:rsid w:val="00536740"/>
    <w:rsid w:val="005368F4"/>
    <w:rsid w:val="005372C5"/>
    <w:rsid w:val="005372D4"/>
    <w:rsid w:val="00537AAF"/>
    <w:rsid w:val="0054044C"/>
    <w:rsid w:val="0054058E"/>
    <w:rsid w:val="00540AA0"/>
    <w:rsid w:val="00541479"/>
    <w:rsid w:val="00541B08"/>
    <w:rsid w:val="005427F2"/>
    <w:rsid w:val="00543774"/>
    <w:rsid w:val="00543BFF"/>
    <w:rsid w:val="00543D94"/>
    <w:rsid w:val="00543DB1"/>
    <w:rsid w:val="00543F18"/>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2831"/>
    <w:rsid w:val="00552CBD"/>
    <w:rsid w:val="00552DFB"/>
    <w:rsid w:val="00552EC0"/>
    <w:rsid w:val="00552EE5"/>
    <w:rsid w:val="00552F01"/>
    <w:rsid w:val="00553196"/>
    <w:rsid w:val="0055347F"/>
    <w:rsid w:val="00553E71"/>
    <w:rsid w:val="00553FF2"/>
    <w:rsid w:val="00554159"/>
    <w:rsid w:val="005544A8"/>
    <w:rsid w:val="0055452A"/>
    <w:rsid w:val="00554D05"/>
    <w:rsid w:val="00554D54"/>
    <w:rsid w:val="00554FE5"/>
    <w:rsid w:val="005558C8"/>
    <w:rsid w:val="0055620B"/>
    <w:rsid w:val="005562E6"/>
    <w:rsid w:val="00556322"/>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71E"/>
    <w:rsid w:val="0057489A"/>
    <w:rsid w:val="0057498F"/>
    <w:rsid w:val="00574B21"/>
    <w:rsid w:val="00574E30"/>
    <w:rsid w:val="00574E74"/>
    <w:rsid w:val="00575026"/>
    <w:rsid w:val="0057560F"/>
    <w:rsid w:val="005757FE"/>
    <w:rsid w:val="00575E00"/>
    <w:rsid w:val="00576439"/>
    <w:rsid w:val="00576567"/>
    <w:rsid w:val="005766D2"/>
    <w:rsid w:val="00576ECD"/>
    <w:rsid w:val="00576F43"/>
    <w:rsid w:val="00576FB7"/>
    <w:rsid w:val="005770A9"/>
    <w:rsid w:val="005775B4"/>
    <w:rsid w:val="005775FF"/>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96A"/>
    <w:rsid w:val="00594DF3"/>
    <w:rsid w:val="00595DAA"/>
    <w:rsid w:val="00595F0C"/>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C0621"/>
    <w:rsid w:val="005C0A94"/>
    <w:rsid w:val="005C1596"/>
    <w:rsid w:val="005C18C1"/>
    <w:rsid w:val="005C2297"/>
    <w:rsid w:val="005C22A0"/>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9B2"/>
    <w:rsid w:val="00625F7B"/>
    <w:rsid w:val="006263DE"/>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849"/>
    <w:rsid w:val="006C5921"/>
    <w:rsid w:val="006C5B2E"/>
    <w:rsid w:val="006C6BD0"/>
    <w:rsid w:val="006C705B"/>
    <w:rsid w:val="006C7381"/>
    <w:rsid w:val="006C7792"/>
    <w:rsid w:val="006D016F"/>
    <w:rsid w:val="006D0E79"/>
    <w:rsid w:val="006D20C4"/>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193"/>
    <w:rsid w:val="006F4495"/>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31A"/>
    <w:rsid w:val="0070359C"/>
    <w:rsid w:val="007038EE"/>
    <w:rsid w:val="0070423D"/>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0777"/>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5E30"/>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B9F"/>
    <w:rsid w:val="00746BB9"/>
    <w:rsid w:val="00747112"/>
    <w:rsid w:val="00747F17"/>
    <w:rsid w:val="0075018E"/>
    <w:rsid w:val="00750868"/>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617"/>
    <w:rsid w:val="007A36DE"/>
    <w:rsid w:val="007A376A"/>
    <w:rsid w:val="007A3FDA"/>
    <w:rsid w:val="007A460E"/>
    <w:rsid w:val="007A4776"/>
    <w:rsid w:val="007A4C36"/>
    <w:rsid w:val="007A577F"/>
    <w:rsid w:val="007A5875"/>
    <w:rsid w:val="007A5AFB"/>
    <w:rsid w:val="007A65C3"/>
    <w:rsid w:val="007A690F"/>
    <w:rsid w:val="007A69E4"/>
    <w:rsid w:val="007A6A15"/>
    <w:rsid w:val="007A6FC7"/>
    <w:rsid w:val="007A7609"/>
    <w:rsid w:val="007A76BC"/>
    <w:rsid w:val="007A7F92"/>
    <w:rsid w:val="007B056E"/>
    <w:rsid w:val="007B089F"/>
    <w:rsid w:val="007B09EA"/>
    <w:rsid w:val="007B157A"/>
    <w:rsid w:val="007B1ACA"/>
    <w:rsid w:val="007B1BB8"/>
    <w:rsid w:val="007B22E3"/>
    <w:rsid w:val="007B239A"/>
    <w:rsid w:val="007B32AC"/>
    <w:rsid w:val="007B3FB5"/>
    <w:rsid w:val="007B4695"/>
    <w:rsid w:val="007B4C58"/>
    <w:rsid w:val="007B533A"/>
    <w:rsid w:val="007B5387"/>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991"/>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CF7"/>
    <w:rsid w:val="007F3626"/>
    <w:rsid w:val="007F4820"/>
    <w:rsid w:val="007F4ADE"/>
    <w:rsid w:val="007F4BA2"/>
    <w:rsid w:val="007F4D78"/>
    <w:rsid w:val="007F4DD3"/>
    <w:rsid w:val="007F51A1"/>
    <w:rsid w:val="007F533A"/>
    <w:rsid w:val="007F583E"/>
    <w:rsid w:val="007F5FBC"/>
    <w:rsid w:val="007F5FBE"/>
    <w:rsid w:val="007F61AA"/>
    <w:rsid w:val="007F634E"/>
    <w:rsid w:val="0080024E"/>
    <w:rsid w:val="008005BD"/>
    <w:rsid w:val="00800910"/>
    <w:rsid w:val="00800BFF"/>
    <w:rsid w:val="00800F98"/>
    <w:rsid w:val="0080122D"/>
    <w:rsid w:val="00801322"/>
    <w:rsid w:val="00801550"/>
    <w:rsid w:val="008018EB"/>
    <w:rsid w:val="0080208A"/>
    <w:rsid w:val="0080225F"/>
    <w:rsid w:val="00802708"/>
    <w:rsid w:val="008028E6"/>
    <w:rsid w:val="00802D04"/>
    <w:rsid w:val="0080412A"/>
    <w:rsid w:val="00804A74"/>
    <w:rsid w:val="008052A2"/>
    <w:rsid w:val="00805484"/>
    <w:rsid w:val="008054DD"/>
    <w:rsid w:val="00805EBA"/>
    <w:rsid w:val="008062B7"/>
    <w:rsid w:val="008066F5"/>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3B0B"/>
    <w:rsid w:val="00823DEF"/>
    <w:rsid w:val="008247EA"/>
    <w:rsid w:val="008250EE"/>
    <w:rsid w:val="00826E75"/>
    <w:rsid w:val="008279A0"/>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7963"/>
    <w:rsid w:val="00857A27"/>
    <w:rsid w:val="0086077A"/>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2B02"/>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162"/>
    <w:rsid w:val="008C5493"/>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3174"/>
    <w:rsid w:val="008E36EF"/>
    <w:rsid w:val="008E3795"/>
    <w:rsid w:val="008E3BA0"/>
    <w:rsid w:val="008E3DF9"/>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C56"/>
    <w:rsid w:val="008F3227"/>
    <w:rsid w:val="008F3BB5"/>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254"/>
    <w:rsid w:val="00931451"/>
    <w:rsid w:val="00931838"/>
    <w:rsid w:val="00931C2D"/>
    <w:rsid w:val="00931C9A"/>
    <w:rsid w:val="00932205"/>
    <w:rsid w:val="00932840"/>
    <w:rsid w:val="00932988"/>
    <w:rsid w:val="00932BC7"/>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910"/>
    <w:rsid w:val="00950AE9"/>
    <w:rsid w:val="00950D98"/>
    <w:rsid w:val="00950FB1"/>
    <w:rsid w:val="009516E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30A"/>
    <w:rsid w:val="0096395A"/>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0C1"/>
    <w:rsid w:val="00982CC0"/>
    <w:rsid w:val="009835AE"/>
    <w:rsid w:val="009839DA"/>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2057"/>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98D"/>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61EC"/>
    <w:rsid w:val="009F7624"/>
    <w:rsid w:val="009F7B1D"/>
    <w:rsid w:val="00A00EAE"/>
    <w:rsid w:val="00A013F7"/>
    <w:rsid w:val="00A01711"/>
    <w:rsid w:val="00A026DC"/>
    <w:rsid w:val="00A02AC4"/>
    <w:rsid w:val="00A02C93"/>
    <w:rsid w:val="00A0324E"/>
    <w:rsid w:val="00A03C4D"/>
    <w:rsid w:val="00A03FCB"/>
    <w:rsid w:val="00A042E2"/>
    <w:rsid w:val="00A04A2A"/>
    <w:rsid w:val="00A056C7"/>
    <w:rsid w:val="00A058A9"/>
    <w:rsid w:val="00A06F5D"/>
    <w:rsid w:val="00A073B4"/>
    <w:rsid w:val="00A07662"/>
    <w:rsid w:val="00A07A6A"/>
    <w:rsid w:val="00A07B7D"/>
    <w:rsid w:val="00A07F27"/>
    <w:rsid w:val="00A100B0"/>
    <w:rsid w:val="00A10173"/>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141"/>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4AED"/>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56D"/>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A6C"/>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11BB"/>
    <w:rsid w:val="00AD22FC"/>
    <w:rsid w:val="00AD24B1"/>
    <w:rsid w:val="00AD256D"/>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2F"/>
    <w:rsid w:val="00AE0A86"/>
    <w:rsid w:val="00AE0C3B"/>
    <w:rsid w:val="00AE1745"/>
    <w:rsid w:val="00AE1A51"/>
    <w:rsid w:val="00AE20FA"/>
    <w:rsid w:val="00AE3227"/>
    <w:rsid w:val="00AE3CBB"/>
    <w:rsid w:val="00AE3E14"/>
    <w:rsid w:val="00AE492A"/>
    <w:rsid w:val="00AE51F6"/>
    <w:rsid w:val="00AE63CB"/>
    <w:rsid w:val="00AE6BB5"/>
    <w:rsid w:val="00AE6F8F"/>
    <w:rsid w:val="00AE74A5"/>
    <w:rsid w:val="00AE7656"/>
    <w:rsid w:val="00AF0822"/>
    <w:rsid w:val="00AF13D8"/>
    <w:rsid w:val="00AF177B"/>
    <w:rsid w:val="00AF1A64"/>
    <w:rsid w:val="00AF1B29"/>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EF3"/>
    <w:rsid w:val="00B00588"/>
    <w:rsid w:val="00B00BF4"/>
    <w:rsid w:val="00B011E9"/>
    <w:rsid w:val="00B01397"/>
    <w:rsid w:val="00B02131"/>
    <w:rsid w:val="00B02342"/>
    <w:rsid w:val="00B03B44"/>
    <w:rsid w:val="00B0459D"/>
    <w:rsid w:val="00B046CE"/>
    <w:rsid w:val="00B047AE"/>
    <w:rsid w:val="00B051F5"/>
    <w:rsid w:val="00B058DD"/>
    <w:rsid w:val="00B05907"/>
    <w:rsid w:val="00B0598B"/>
    <w:rsid w:val="00B05EDB"/>
    <w:rsid w:val="00B07143"/>
    <w:rsid w:val="00B07EBE"/>
    <w:rsid w:val="00B1040E"/>
    <w:rsid w:val="00B10587"/>
    <w:rsid w:val="00B10905"/>
    <w:rsid w:val="00B10F47"/>
    <w:rsid w:val="00B11486"/>
    <w:rsid w:val="00B11AF9"/>
    <w:rsid w:val="00B11FB2"/>
    <w:rsid w:val="00B12358"/>
    <w:rsid w:val="00B12A8C"/>
    <w:rsid w:val="00B12F88"/>
    <w:rsid w:val="00B130F7"/>
    <w:rsid w:val="00B1447A"/>
    <w:rsid w:val="00B1544C"/>
    <w:rsid w:val="00B16414"/>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4AF7"/>
    <w:rsid w:val="00B250A5"/>
    <w:rsid w:val="00B25199"/>
    <w:rsid w:val="00B25277"/>
    <w:rsid w:val="00B255A8"/>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020"/>
    <w:rsid w:val="00B46ECB"/>
    <w:rsid w:val="00B500A5"/>
    <w:rsid w:val="00B505A1"/>
    <w:rsid w:val="00B51325"/>
    <w:rsid w:val="00B5136F"/>
    <w:rsid w:val="00B51716"/>
    <w:rsid w:val="00B51A01"/>
    <w:rsid w:val="00B51A0A"/>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3FA8"/>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7D9"/>
    <w:rsid w:val="00B73CC1"/>
    <w:rsid w:val="00B7442E"/>
    <w:rsid w:val="00B7488F"/>
    <w:rsid w:val="00B74987"/>
    <w:rsid w:val="00B74F99"/>
    <w:rsid w:val="00B75A08"/>
    <w:rsid w:val="00B75DE1"/>
    <w:rsid w:val="00B7645F"/>
    <w:rsid w:val="00B76A6E"/>
    <w:rsid w:val="00B76F31"/>
    <w:rsid w:val="00B773BC"/>
    <w:rsid w:val="00B77507"/>
    <w:rsid w:val="00B77802"/>
    <w:rsid w:val="00B7782A"/>
    <w:rsid w:val="00B77A8C"/>
    <w:rsid w:val="00B77F63"/>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85A"/>
    <w:rsid w:val="00BA19C4"/>
    <w:rsid w:val="00BA1AB7"/>
    <w:rsid w:val="00BA1C0A"/>
    <w:rsid w:val="00BA1D83"/>
    <w:rsid w:val="00BA2984"/>
    <w:rsid w:val="00BA2AC9"/>
    <w:rsid w:val="00BA2B85"/>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D38"/>
    <w:rsid w:val="00BB1D59"/>
    <w:rsid w:val="00BB2812"/>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17BE"/>
    <w:rsid w:val="00BC26DF"/>
    <w:rsid w:val="00BC2778"/>
    <w:rsid w:val="00BC30DD"/>
    <w:rsid w:val="00BC397E"/>
    <w:rsid w:val="00BC3C7E"/>
    <w:rsid w:val="00BC3FC2"/>
    <w:rsid w:val="00BC41BD"/>
    <w:rsid w:val="00BC450B"/>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C74"/>
    <w:rsid w:val="00BD2312"/>
    <w:rsid w:val="00BD269B"/>
    <w:rsid w:val="00BD3269"/>
    <w:rsid w:val="00BD36CB"/>
    <w:rsid w:val="00BD43AE"/>
    <w:rsid w:val="00BD48EC"/>
    <w:rsid w:val="00BD48F4"/>
    <w:rsid w:val="00BD5705"/>
    <w:rsid w:val="00BD5CC7"/>
    <w:rsid w:val="00BD5D41"/>
    <w:rsid w:val="00BD66B0"/>
    <w:rsid w:val="00BD6862"/>
    <w:rsid w:val="00BD774B"/>
    <w:rsid w:val="00BD7ACF"/>
    <w:rsid w:val="00BD7BFC"/>
    <w:rsid w:val="00BE095E"/>
    <w:rsid w:val="00BE11B9"/>
    <w:rsid w:val="00BE1469"/>
    <w:rsid w:val="00BE194C"/>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F4D"/>
    <w:rsid w:val="00C10FFF"/>
    <w:rsid w:val="00C1156C"/>
    <w:rsid w:val="00C118FA"/>
    <w:rsid w:val="00C11AB1"/>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D21"/>
    <w:rsid w:val="00C52F48"/>
    <w:rsid w:val="00C532F8"/>
    <w:rsid w:val="00C533A3"/>
    <w:rsid w:val="00C537C3"/>
    <w:rsid w:val="00C538E5"/>
    <w:rsid w:val="00C54025"/>
    <w:rsid w:val="00C54533"/>
    <w:rsid w:val="00C54FF1"/>
    <w:rsid w:val="00C55733"/>
    <w:rsid w:val="00C55AFC"/>
    <w:rsid w:val="00C56025"/>
    <w:rsid w:val="00C56D31"/>
    <w:rsid w:val="00C56E07"/>
    <w:rsid w:val="00C5705E"/>
    <w:rsid w:val="00C57531"/>
    <w:rsid w:val="00C575B1"/>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6DD"/>
    <w:rsid w:val="00CB228A"/>
    <w:rsid w:val="00CB2C0D"/>
    <w:rsid w:val="00CB2F0C"/>
    <w:rsid w:val="00CB32A4"/>
    <w:rsid w:val="00CB3576"/>
    <w:rsid w:val="00CB495C"/>
    <w:rsid w:val="00CB55DD"/>
    <w:rsid w:val="00CB5680"/>
    <w:rsid w:val="00CB63EC"/>
    <w:rsid w:val="00CB659D"/>
    <w:rsid w:val="00CB68D0"/>
    <w:rsid w:val="00CB6C52"/>
    <w:rsid w:val="00CB6E02"/>
    <w:rsid w:val="00CB6F0A"/>
    <w:rsid w:val="00CB724C"/>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61F"/>
    <w:rsid w:val="00D04A98"/>
    <w:rsid w:val="00D04B7A"/>
    <w:rsid w:val="00D0510E"/>
    <w:rsid w:val="00D05A2D"/>
    <w:rsid w:val="00D05B06"/>
    <w:rsid w:val="00D05DE4"/>
    <w:rsid w:val="00D060C9"/>
    <w:rsid w:val="00D06294"/>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3CCA"/>
    <w:rsid w:val="00D24020"/>
    <w:rsid w:val="00D246C2"/>
    <w:rsid w:val="00D254A6"/>
    <w:rsid w:val="00D25880"/>
    <w:rsid w:val="00D25902"/>
    <w:rsid w:val="00D26163"/>
    <w:rsid w:val="00D263DF"/>
    <w:rsid w:val="00D26555"/>
    <w:rsid w:val="00D26C03"/>
    <w:rsid w:val="00D26D35"/>
    <w:rsid w:val="00D26F11"/>
    <w:rsid w:val="00D27351"/>
    <w:rsid w:val="00D277C1"/>
    <w:rsid w:val="00D27CC9"/>
    <w:rsid w:val="00D27F9B"/>
    <w:rsid w:val="00D30362"/>
    <w:rsid w:val="00D30368"/>
    <w:rsid w:val="00D30A3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16EF"/>
    <w:rsid w:val="00D41E1A"/>
    <w:rsid w:val="00D42941"/>
    <w:rsid w:val="00D43255"/>
    <w:rsid w:val="00D4351C"/>
    <w:rsid w:val="00D43877"/>
    <w:rsid w:val="00D43BC1"/>
    <w:rsid w:val="00D43C8C"/>
    <w:rsid w:val="00D43D5D"/>
    <w:rsid w:val="00D441FB"/>
    <w:rsid w:val="00D44550"/>
    <w:rsid w:val="00D44CE2"/>
    <w:rsid w:val="00D455D3"/>
    <w:rsid w:val="00D45AE8"/>
    <w:rsid w:val="00D45C36"/>
    <w:rsid w:val="00D46CE3"/>
    <w:rsid w:val="00D500EB"/>
    <w:rsid w:val="00D502AB"/>
    <w:rsid w:val="00D5037D"/>
    <w:rsid w:val="00D506F5"/>
    <w:rsid w:val="00D508BA"/>
    <w:rsid w:val="00D50B7A"/>
    <w:rsid w:val="00D50CDE"/>
    <w:rsid w:val="00D50CF6"/>
    <w:rsid w:val="00D51638"/>
    <w:rsid w:val="00D516BB"/>
    <w:rsid w:val="00D517F6"/>
    <w:rsid w:val="00D51ABA"/>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49D"/>
    <w:rsid w:val="00D736BE"/>
    <w:rsid w:val="00D73A5D"/>
    <w:rsid w:val="00D74268"/>
    <w:rsid w:val="00D74CBC"/>
    <w:rsid w:val="00D753D4"/>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7C8"/>
    <w:rsid w:val="00D90B9F"/>
    <w:rsid w:val="00D9178D"/>
    <w:rsid w:val="00D91CD1"/>
    <w:rsid w:val="00D924C8"/>
    <w:rsid w:val="00D92920"/>
    <w:rsid w:val="00D93371"/>
    <w:rsid w:val="00D9367F"/>
    <w:rsid w:val="00D93D23"/>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0E8D"/>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0F"/>
    <w:rsid w:val="00DA3F1F"/>
    <w:rsid w:val="00DA48D9"/>
    <w:rsid w:val="00DA52F1"/>
    <w:rsid w:val="00DA533A"/>
    <w:rsid w:val="00DA5888"/>
    <w:rsid w:val="00DA58B8"/>
    <w:rsid w:val="00DA5C72"/>
    <w:rsid w:val="00DA5D8B"/>
    <w:rsid w:val="00DA61A6"/>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5822"/>
    <w:rsid w:val="00DC67B7"/>
    <w:rsid w:val="00DC68F4"/>
    <w:rsid w:val="00DC6EC1"/>
    <w:rsid w:val="00DC6F4E"/>
    <w:rsid w:val="00DC74A9"/>
    <w:rsid w:val="00DC7827"/>
    <w:rsid w:val="00DD0044"/>
    <w:rsid w:val="00DD05EF"/>
    <w:rsid w:val="00DD1B2E"/>
    <w:rsid w:val="00DD1F63"/>
    <w:rsid w:val="00DD218D"/>
    <w:rsid w:val="00DD23A8"/>
    <w:rsid w:val="00DD23AC"/>
    <w:rsid w:val="00DD25EA"/>
    <w:rsid w:val="00DD2904"/>
    <w:rsid w:val="00DD2BE3"/>
    <w:rsid w:val="00DD338A"/>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190E"/>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2A0"/>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4A"/>
    <w:rsid w:val="00E05D15"/>
    <w:rsid w:val="00E05EF9"/>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373"/>
    <w:rsid w:val="00E40763"/>
    <w:rsid w:val="00E40828"/>
    <w:rsid w:val="00E4084B"/>
    <w:rsid w:val="00E41044"/>
    <w:rsid w:val="00E41504"/>
    <w:rsid w:val="00E41F88"/>
    <w:rsid w:val="00E428B1"/>
    <w:rsid w:val="00E42DCD"/>
    <w:rsid w:val="00E43216"/>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ED4"/>
    <w:rsid w:val="00E66F4D"/>
    <w:rsid w:val="00E674D1"/>
    <w:rsid w:val="00E67B09"/>
    <w:rsid w:val="00E70730"/>
    <w:rsid w:val="00E71156"/>
    <w:rsid w:val="00E7198B"/>
    <w:rsid w:val="00E719DA"/>
    <w:rsid w:val="00E71CB1"/>
    <w:rsid w:val="00E71E84"/>
    <w:rsid w:val="00E71EA7"/>
    <w:rsid w:val="00E725FD"/>
    <w:rsid w:val="00E72680"/>
    <w:rsid w:val="00E72924"/>
    <w:rsid w:val="00E72DEA"/>
    <w:rsid w:val="00E7309F"/>
    <w:rsid w:val="00E73D8A"/>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15C2"/>
    <w:rsid w:val="00E8250E"/>
    <w:rsid w:val="00E82F09"/>
    <w:rsid w:val="00E8344B"/>
    <w:rsid w:val="00E835FD"/>
    <w:rsid w:val="00E83ECA"/>
    <w:rsid w:val="00E846A2"/>
    <w:rsid w:val="00E84796"/>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C37"/>
    <w:rsid w:val="00EA6FE8"/>
    <w:rsid w:val="00EA75AE"/>
    <w:rsid w:val="00EB0373"/>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AAD"/>
    <w:rsid w:val="00EC2B4B"/>
    <w:rsid w:val="00EC30FA"/>
    <w:rsid w:val="00EC3265"/>
    <w:rsid w:val="00EC35C9"/>
    <w:rsid w:val="00EC3699"/>
    <w:rsid w:val="00EC3D77"/>
    <w:rsid w:val="00EC3ED3"/>
    <w:rsid w:val="00EC4561"/>
    <w:rsid w:val="00EC5215"/>
    <w:rsid w:val="00EC52D9"/>
    <w:rsid w:val="00EC52DC"/>
    <w:rsid w:val="00EC52F3"/>
    <w:rsid w:val="00EC55D3"/>
    <w:rsid w:val="00EC61A3"/>
    <w:rsid w:val="00EC6B29"/>
    <w:rsid w:val="00EC6C3D"/>
    <w:rsid w:val="00EC7201"/>
    <w:rsid w:val="00EC7ACE"/>
    <w:rsid w:val="00EC7B20"/>
    <w:rsid w:val="00ED067A"/>
    <w:rsid w:val="00ED08BF"/>
    <w:rsid w:val="00ED0B8C"/>
    <w:rsid w:val="00ED144B"/>
    <w:rsid w:val="00ED16E1"/>
    <w:rsid w:val="00ED2853"/>
    <w:rsid w:val="00ED3AE4"/>
    <w:rsid w:val="00ED4488"/>
    <w:rsid w:val="00ED521D"/>
    <w:rsid w:val="00ED5553"/>
    <w:rsid w:val="00ED5EBF"/>
    <w:rsid w:val="00ED63BA"/>
    <w:rsid w:val="00ED6509"/>
    <w:rsid w:val="00ED6BC8"/>
    <w:rsid w:val="00EE00CE"/>
    <w:rsid w:val="00EE077E"/>
    <w:rsid w:val="00EE2C35"/>
    <w:rsid w:val="00EE31DA"/>
    <w:rsid w:val="00EE4D5C"/>
    <w:rsid w:val="00EE523F"/>
    <w:rsid w:val="00EE5CE4"/>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6F25"/>
    <w:rsid w:val="00F374D8"/>
    <w:rsid w:val="00F400A8"/>
    <w:rsid w:val="00F4085A"/>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33F3"/>
    <w:rsid w:val="00FA3D13"/>
    <w:rsid w:val="00FA42E7"/>
    <w:rsid w:val="00FA49E5"/>
    <w:rsid w:val="00FA4ED0"/>
    <w:rsid w:val="00FA546C"/>
    <w:rsid w:val="00FA63E7"/>
    <w:rsid w:val="00FA70C9"/>
    <w:rsid w:val="00FA712A"/>
    <w:rsid w:val="00FA7310"/>
    <w:rsid w:val="00FA7395"/>
    <w:rsid w:val="00FB093C"/>
    <w:rsid w:val="00FB0EDE"/>
    <w:rsid w:val="00FB2476"/>
    <w:rsid w:val="00FB2A1E"/>
    <w:rsid w:val="00FB2B80"/>
    <w:rsid w:val="00FB365D"/>
    <w:rsid w:val="00FB4B43"/>
    <w:rsid w:val="00FB574E"/>
    <w:rsid w:val="00FB5810"/>
    <w:rsid w:val="00FB6195"/>
    <w:rsid w:val="00FB69BE"/>
    <w:rsid w:val="00FB6D69"/>
    <w:rsid w:val="00FB7255"/>
    <w:rsid w:val="00FB78AA"/>
    <w:rsid w:val="00FB7CA3"/>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DE"/>
    <w:rsid w:val="00FD4F02"/>
    <w:rsid w:val="00FD503E"/>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DF4AAC"/>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2024-02-18T13:25:00Z</dcterms:created>
  <dcterms:modified xsi:type="dcterms:W3CDTF">2024-02-18T13:25:00Z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