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BC91B7" w14:textId="1C6E9682"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r>
      <w:bookmarkStart w:id="0" w:name="_GoBack"/>
      <w:r w:rsidRPr="004C60F2">
        <w:rPr>
          <w:rFonts w:ascii="Arial" w:eastAsia="MS Mincho" w:hAnsi="Arial" w:cs="Arial"/>
          <w:b/>
          <w:sz w:val="24"/>
          <w:lang w:eastAsia="en-US"/>
        </w:rPr>
        <w:t>R2-2</w:t>
      </w:r>
      <w:r w:rsidR="004843C4">
        <w:rPr>
          <w:rFonts w:ascii="Arial" w:eastAsia="MS Mincho" w:hAnsi="Arial" w:cs="Arial"/>
          <w:b/>
          <w:sz w:val="24"/>
          <w:lang w:eastAsia="en-US"/>
        </w:rPr>
        <w:t>4</w:t>
      </w:r>
      <w:r w:rsidR="007116DB">
        <w:rPr>
          <w:rFonts w:ascii="Arial" w:eastAsia="MS Mincho" w:hAnsi="Arial" w:cs="Arial"/>
          <w:b/>
          <w:sz w:val="24"/>
          <w:lang w:eastAsia="en-US"/>
        </w:rPr>
        <w:t>00813</w:t>
      </w:r>
      <w:bookmarkEnd w:id="0"/>
    </w:p>
    <w:p w14:paraId="762F07C6" w14:textId="68296B15" w:rsidR="00545ADB" w:rsidRPr="004C60F2" w:rsidRDefault="006B5FAD" w:rsidP="00545ADB">
      <w:pPr>
        <w:tabs>
          <w:tab w:val="right" w:pos="9639"/>
        </w:tabs>
        <w:overflowPunct/>
        <w:autoSpaceDE/>
        <w:autoSpaceDN/>
        <w:adjustRightInd/>
        <w:spacing w:after="0"/>
        <w:textAlignment w:val="auto"/>
        <w:rPr>
          <w:rFonts w:ascii="Arial" w:eastAsia="SimSun"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w:t>
      </w:r>
      <w:r w:rsidR="00C87DC1">
        <w:rPr>
          <w:rFonts w:ascii="Arial" w:eastAsia="MS Mincho" w:hAnsi="Arial" w:cs="Arial"/>
          <w:b/>
          <w:sz w:val="24"/>
          <w:lang w:eastAsia="en-US"/>
        </w:rPr>
        <w:t>-</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6C4E7C85" w:rsidR="00545ADB" w:rsidRPr="004C60F2" w:rsidRDefault="002C72F0" w:rsidP="00545ADB">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7.4.2</w:t>
      </w:r>
    </w:p>
    <w:p w14:paraId="3C2A736E" w14:textId="77777777" w:rsidR="00545ADB" w:rsidRPr="004C60F2" w:rsidRDefault="00545ADB"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4CDF84CB" w:rsidR="00545ADB" w:rsidRPr="004C60F2" w:rsidRDefault="002C72F0" w:rsidP="00545ADB">
      <w:pPr>
        <w:tabs>
          <w:tab w:val="left" w:pos="1701"/>
          <w:tab w:val="right" w:pos="9639"/>
        </w:tabs>
        <w:spacing w:after="240"/>
        <w:ind w:left="1692" w:hangingChars="705" w:hanging="1692"/>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 xml:space="preserve">Enhanced EMR and cell </w:t>
      </w:r>
      <w:r w:rsidR="0057207B">
        <w:rPr>
          <w:rFonts w:ascii="Arial" w:eastAsia="MS Mincho" w:hAnsi="Arial" w:cs="Arial"/>
          <w:b/>
          <w:sz w:val="24"/>
          <w:szCs w:val="24"/>
          <w:lang w:eastAsia="en-US"/>
        </w:rPr>
        <w:t>re</w:t>
      </w:r>
      <w:r>
        <w:rPr>
          <w:rFonts w:ascii="Arial" w:eastAsia="MS Mincho" w:hAnsi="Arial" w:cs="Arial"/>
          <w:b/>
          <w:sz w:val="24"/>
          <w:szCs w:val="24"/>
          <w:lang w:eastAsia="en-US"/>
        </w:rPr>
        <w:t>selection measurement result report</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Heading1"/>
        <w:rPr>
          <w:rFonts w:eastAsia="SimSun"/>
          <w:lang w:eastAsia="zh-CN"/>
        </w:rPr>
      </w:pPr>
      <w:r w:rsidRPr="004C60F2">
        <w:rPr>
          <w:rFonts w:eastAsia="SimSun"/>
          <w:lang w:eastAsia="zh-CN"/>
        </w:rPr>
        <w:t>1</w:t>
      </w:r>
      <w:r w:rsidRPr="004C60F2">
        <w:rPr>
          <w:rFonts w:eastAsia="SimSun"/>
          <w:lang w:eastAsia="zh-CN"/>
        </w:rPr>
        <w:tab/>
        <w:t>Introduction</w:t>
      </w:r>
    </w:p>
    <w:p w14:paraId="27FE1C0C" w14:textId="16183422" w:rsidR="00545ADB" w:rsidRDefault="00221FF0" w:rsidP="00545ADB">
      <w:pPr>
        <w:textAlignment w:val="auto"/>
        <w:rPr>
          <w:rFonts w:eastAsia="DengXian"/>
          <w:lang w:eastAsia="zh-CN"/>
        </w:rPr>
      </w:pPr>
      <w:r>
        <w:rPr>
          <w:rFonts w:eastAsia="DengXian"/>
          <w:lang w:eastAsia="zh-CN"/>
        </w:rPr>
        <w:t xml:space="preserve">In Rel-18 mobility enhancement, RAN4 discussed </w:t>
      </w:r>
      <w:r w:rsidR="00842C91">
        <w:rPr>
          <w:rFonts w:eastAsia="DengXian"/>
          <w:lang w:eastAsia="zh-CN"/>
        </w:rPr>
        <w:t>potential enhancement for IDLE/INACTIVE mode measurement, and report during RRC setup or resume procedure, in order to improve SCell/SCG setup delay</w:t>
      </w:r>
      <w:r w:rsidR="004A4E58">
        <w:rPr>
          <w:rFonts w:eastAsia="DengXian"/>
          <w:lang w:eastAsia="zh-CN"/>
        </w:rPr>
        <w:t>.</w:t>
      </w:r>
      <w:r w:rsidR="00E0742D">
        <w:rPr>
          <w:rFonts w:eastAsia="DengXian"/>
          <w:lang w:eastAsia="zh-CN"/>
        </w:rPr>
        <w:t xml:space="preserve"> Based on RAN4 agreement</w:t>
      </w:r>
      <w:r w:rsidR="00C21764">
        <w:rPr>
          <w:rFonts w:eastAsia="DengXian"/>
          <w:lang w:eastAsia="zh-CN"/>
        </w:rPr>
        <w:t>s</w:t>
      </w:r>
      <w:r w:rsidR="00E0742D">
        <w:rPr>
          <w:rFonts w:eastAsia="DengXian"/>
          <w:lang w:eastAsia="zh-CN"/>
        </w:rPr>
        <w:t>, RAN2 had some discussion but still no sufficient information to complete RAN2 procedure and signalling design.</w:t>
      </w:r>
    </w:p>
    <w:p w14:paraId="25C3E827" w14:textId="6C2E7296" w:rsidR="00E0742D" w:rsidRDefault="00E0742D" w:rsidP="00545ADB">
      <w:pPr>
        <w:textAlignment w:val="auto"/>
        <w:rPr>
          <w:rFonts w:eastAsia="DengXian"/>
          <w:lang w:eastAsia="zh-CN"/>
        </w:rPr>
      </w:pPr>
      <w:r>
        <w:rPr>
          <w:rFonts w:eastAsia="DengXian"/>
          <w:lang w:eastAsia="zh-CN"/>
        </w:rPr>
        <w:t>After RAN #103, a clear scope of this feature was agreed</w:t>
      </w:r>
      <w:r w:rsidR="008540E1">
        <w:rPr>
          <w:rFonts w:eastAsia="DengXian"/>
          <w:lang w:eastAsia="zh-CN"/>
        </w:rPr>
        <w:t>, as shown below</w:t>
      </w:r>
      <w:r w:rsidR="00D36321">
        <w:rPr>
          <w:rFonts w:eastAsia="DengXian"/>
          <w:lang w:eastAsia="zh-CN"/>
        </w:rPr>
        <w:t xml:space="preserve"> </w:t>
      </w:r>
      <w:r w:rsidR="00D36321">
        <w:rPr>
          <w:rFonts w:eastAsia="DengXian"/>
          <w:lang w:eastAsia="zh-CN"/>
        </w:rPr>
        <w:fldChar w:fldCharType="begin"/>
      </w:r>
      <w:r w:rsidR="00D36321">
        <w:rPr>
          <w:rFonts w:eastAsia="DengXian"/>
          <w:lang w:eastAsia="zh-CN"/>
        </w:rPr>
        <w:instrText xml:space="preserve"> REF _Ref157625445 \r \h </w:instrText>
      </w:r>
      <w:r w:rsidR="00D36321">
        <w:rPr>
          <w:rFonts w:eastAsia="DengXian"/>
          <w:lang w:eastAsia="zh-CN"/>
        </w:rPr>
      </w:r>
      <w:r w:rsidR="00D36321">
        <w:rPr>
          <w:rFonts w:eastAsia="DengXian"/>
          <w:lang w:eastAsia="zh-CN"/>
        </w:rPr>
        <w:fldChar w:fldCharType="separate"/>
      </w:r>
      <w:r w:rsidR="00D36321">
        <w:rPr>
          <w:rFonts w:eastAsia="DengXian"/>
          <w:lang w:eastAsia="zh-CN"/>
        </w:rPr>
        <w:t>[1]</w:t>
      </w:r>
      <w:r w:rsidR="00D36321">
        <w:rPr>
          <w:rFonts w:eastAsia="DengXian"/>
          <w:lang w:eastAsia="zh-CN"/>
        </w:rPr>
        <w:fldChar w:fldCharType="end"/>
      </w:r>
      <w:r w:rsidR="008540E1">
        <w:rPr>
          <w:rFonts w:eastAsia="DengXian"/>
          <w:lang w:eastAsia="zh-CN"/>
        </w:rPr>
        <w:t>:</w:t>
      </w:r>
    </w:p>
    <w:tbl>
      <w:tblPr>
        <w:tblStyle w:val="TableGrid"/>
        <w:tblW w:w="0" w:type="auto"/>
        <w:tblLook w:val="04A0" w:firstRow="1" w:lastRow="0" w:firstColumn="1" w:lastColumn="0" w:noHBand="0" w:noVBand="1"/>
      </w:tblPr>
      <w:tblGrid>
        <w:gridCol w:w="9631"/>
      </w:tblGrid>
      <w:tr w:rsidR="008540E1" w14:paraId="60FBDEDE" w14:textId="77777777" w:rsidTr="008540E1">
        <w:tc>
          <w:tcPr>
            <w:tcW w:w="9631" w:type="dxa"/>
          </w:tcPr>
          <w:p w14:paraId="40ED701F" w14:textId="77777777" w:rsidR="008540E1" w:rsidRPr="008540E1" w:rsidRDefault="008540E1" w:rsidP="008540E1">
            <w:pPr>
              <w:overflowPunct/>
              <w:autoSpaceDE/>
              <w:autoSpaceDN/>
              <w:adjustRightInd/>
              <w:spacing w:after="0"/>
              <w:textAlignment w:val="auto"/>
              <w:rPr>
                <w:rFonts w:eastAsia="DengXian"/>
                <w:lang w:eastAsia="zh-CN"/>
              </w:rPr>
            </w:pPr>
            <w:r w:rsidRPr="008540E1">
              <w:rPr>
                <w:rFonts w:eastAsia="DengXian"/>
                <w:lang w:eastAsia="zh-CN"/>
              </w:rPr>
              <w:t>WI objective#7, focus on solution based on existing measurement, as below:</w:t>
            </w:r>
          </w:p>
          <w:p w14:paraId="6FF32548" w14:textId="7DAEB89E" w:rsidR="008540E1" w:rsidRPr="008540E1" w:rsidRDefault="008540E1" w:rsidP="008540E1">
            <w:pPr>
              <w:numPr>
                <w:ilvl w:val="0"/>
                <w:numId w:val="23"/>
              </w:numPr>
              <w:overflowPunct/>
              <w:autoSpaceDE/>
              <w:autoSpaceDN/>
              <w:adjustRightInd/>
              <w:spacing w:after="0"/>
              <w:textAlignment w:val="auto"/>
              <w:rPr>
                <w:rFonts w:eastAsia="DengXian"/>
                <w:lang w:val="en-US" w:eastAsia="zh-CN"/>
              </w:rPr>
            </w:pPr>
            <w:r w:rsidRPr="008540E1">
              <w:rPr>
                <w:rFonts w:eastAsia="DengXian"/>
                <w:lang w:val="en-US" w:eastAsia="zh-CN"/>
              </w:rPr>
              <w:t xml:space="preserve">RAN2 to define time-based measurement result validation configuration based on RAN4 guidance, such configuration can apply to the reporting </w:t>
            </w:r>
            <w:r w:rsidRPr="0072559A">
              <w:rPr>
                <w:rFonts w:eastAsia="DengXian"/>
                <w:lang w:val="en-US" w:eastAsia="zh-CN"/>
              </w:rPr>
              <w:t>of EMR</w:t>
            </w:r>
            <w:r w:rsidRPr="008540E1">
              <w:rPr>
                <w:rFonts w:eastAsia="DengXian"/>
                <w:lang w:val="en-US" w:eastAsia="zh-CN"/>
              </w:rPr>
              <w:t xml:space="preserve"> or the r</w:t>
            </w:r>
            <w:r w:rsidRPr="0072559A">
              <w:rPr>
                <w:rFonts w:eastAsia="DengXian"/>
                <w:lang w:val="en-US" w:eastAsia="zh-CN"/>
              </w:rPr>
              <w:t>eporting of cell reselection measurement results</w:t>
            </w:r>
            <w:r w:rsidRPr="008540E1">
              <w:rPr>
                <w:rFonts w:eastAsia="DengXian"/>
                <w:lang w:val="en-US" w:eastAsia="zh-CN"/>
              </w:rPr>
              <w:t xml:space="preserve">. </w:t>
            </w:r>
          </w:p>
          <w:p w14:paraId="5DEA3B0F" w14:textId="77777777" w:rsidR="008540E1" w:rsidRPr="008540E1" w:rsidRDefault="008540E1" w:rsidP="008540E1">
            <w:pPr>
              <w:numPr>
                <w:ilvl w:val="0"/>
                <w:numId w:val="23"/>
              </w:numPr>
              <w:overflowPunct/>
              <w:autoSpaceDE/>
              <w:autoSpaceDN/>
              <w:adjustRightInd/>
              <w:spacing w:after="0"/>
              <w:textAlignment w:val="auto"/>
              <w:rPr>
                <w:rFonts w:eastAsia="DengXian"/>
                <w:lang w:val="en-US" w:eastAsia="zh-CN"/>
              </w:rPr>
            </w:pPr>
            <w:r w:rsidRPr="008540E1">
              <w:rPr>
                <w:rFonts w:eastAsia="DengXian"/>
                <w:lang w:val="en-US" w:eastAsia="zh-CN"/>
              </w:rPr>
              <w:t>RAN2 signaling to enable reporting of cell reselection measurement for fast CA/DC setup.</w:t>
            </w:r>
          </w:p>
          <w:p w14:paraId="7DE88AAF" w14:textId="77777777" w:rsidR="008540E1" w:rsidRPr="008540E1" w:rsidRDefault="008540E1" w:rsidP="008540E1">
            <w:pPr>
              <w:numPr>
                <w:ilvl w:val="0"/>
                <w:numId w:val="23"/>
              </w:numPr>
              <w:overflowPunct/>
              <w:autoSpaceDE/>
              <w:autoSpaceDN/>
              <w:adjustRightInd/>
              <w:spacing w:after="0"/>
              <w:textAlignment w:val="auto"/>
              <w:rPr>
                <w:rFonts w:eastAsia="DengXian"/>
                <w:lang w:val="en-US" w:eastAsia="zh-CN"/>
              </w:rPr>
            </w:pPr>
            <w:r w:rsidRPr="008540E1">
              <w:rPr>
                <w:rFonts w:eastAsia="DengXian"/>
                <w:lang w:val="en-US" w:eastAsia="zh-CN"/>
              </w:rPr>
              <w:t>NOTE 1: RAN4 shall not work on any new requirements for this functionality in Rel-18. Only essential corrections are allowed.</w:t>
            </w:r>
          </w:p>
          <w:p w14:paraId="57DBB9DE" w14:textId="77777777" w:rsidR="008540E1" w:rsidRDefault="008540E1" w:rsidP="008540E1">
            <w:pPr>
              <w:numPr>
                <w:ilvl w:val="0"/>
                <w:numId w:val="23"/>
              </w:numPr>
              <w:overflowPunct/>
              <w:autoSpaceDE/>
              <w:autoSpaceDN/>
              <w:adjustRightInd/>
              <w:spacing w:after="0"/>
              <w:textAlignment w:val="auto"/>
              <w:rPr>
                <w:rFonts w:eastAsia="DengXian"/>
                <w:lang w:val="en-US" w:eastAsia="zh-CN"/>
              </w:rPr>
            </w:pPr>
            <w:r w:rsidRPr="008540E1">
              <w:rPr>
                <w:rFonts w:eastAsia="DengXian"/>
                <w:lang w:val="en-US" w:eastAsia="zh-CN"/>
              </w:rPr>
              <w:t>NOTE 2: If RAN2 is not able to complete the work, the functionality will be removed from Rel-18.</w:t>
            </w:r>
          </w:p>
          <w:p w14:paraId="1F5D7FC8" w14:textId="23765AFB" w:rsidR="008540E1" w:rsidRPr="008540E1" w:rsidRDefault="008540E1" w:rsidP="008540E1">
            <w:pPr>
              <w:numPr>
                <w:ilvl w:val="0"/>
                <w:numId w:val="23"/>
              </w:numPr>
              <w:overflowPunct/>
              <w:autoSpaceDE/>
              <w:autoSpaceDN/>
              <w:adjustRightInd/>
              <w:spacing w:after="0"/>
              <w:textAlignment w:val="auto"/>
              <w:rPr>
                <w:rFonts w:eastAsia="DengXian"/>
                <w:lang w:val="en-US" w:eastAsia="zh-CN"/>
              </w:rPr>
            </w:pPr>
            <w:r w:rsidRPr="008540E1">
              <w:rPr>
                <w:rFonts w:eastAsia="DengXian"/>
                <w:lang w:eastAsia="zh-CN"/>
              </w:rPr>
              <w:t>NOTE 3: Existing measurement means that no additional measurement is performed during RRC Setup/Resume procedure.</w:t>
            </w:r>
          </w:p>
        </w:tc>
      </w:tr>
    </w:tbl>
    <w:p w14:paraId="21CA5900" w14:textId="4A32D5F2" w:rsidR="00E308AA" w:rsidRPr="00E308AA" w:rsidRDefault="003E65AE" w:rsidP="00BB3FFB">
      <w:pPr>
        <w:spacing w:before="180"/>
        <w:rPr>
          <w:rFonts w:eastAsia="DengXian"/>
          <w:lang w:val="en-US" w:eastAsia="zh-CN"/>
        </w:rPr>
      </w:pPr>
      <w:r>
        <w:rPr>
          <w:rFonts w:eastAsia="DengXian"/>
          <w:lang w:eastAsia="zh-CN"/>
        </w:rPr>
        <w:t>There are two types of measurement</w:t>
      </w:r>
      <w:r w:rsidR="004F0A4E">
        <w:rPr>
          <w:rFonts w:eastAsia="DengXian"/>
          <w:lang w:eastAsia="zh-CN"/>
        </w:rPr>
        <w:t xml:space="preserve"> in the scope</w:t>
      </w:r>
      <w:r>
        <w:rPr>
          <w:rFonts w:eastAsia="DengXian"/>
          <w:lang w:eastAsia="zh-CN"/>
        </w:rPr>
        <w:t>, one is early measurement</w:t>
      </w:r>
      <w:r w:rsidR="00466055">
        <w:rPr>
          <w:rFonts w:eastAsia="DengXian"/>
          <w:lang w:eastAsia="zh-CN"/>
        </w:rPr>
        <w:t xml:space="preserve"> and report (EMR)</w:t>
      </w:r>
      <w:r>
        <w:rPr>
          <w:rFonts w:eastAsia="DengXian"/>
          <w:lang w:eastAsia="zh-CN"/>
        </w:rPr>
        <w:t xml:space="preserve"> configured by </w:t>
      </w:r>
      <w:proofErr w:type="spellStart"/>
      <w:r w:rsidRPr="0072559A">
        <w:rPr>
          <w:rFonts w:eastAsia="DengXian"/>
          <w:i/>
          <w:lang w:eastAsia="zh-CN"/>
        </w:rPr>
        <w:t>MeasIdleConfigDedicated</w:t>
      </w:r>
      <w:proofErr w:type="spellEnd"/>
      <w:r w:rsidRPr="0072559A">
        <w:rPr>
          <w:rFonts w:eastAsia="DengXian"/>
          <w:lang w:eastAsia="zh-CN"/>
        </w:rPr>
        <w:t xml:space="preserve"> in </w:t>
      </w:r>
      <w:proofErr w:type="spellStart"/>
      <w:r w:rsidRPr="0072559A">
        <w:rPr>
          <w:rFonts w:eastAsia="DengXian"/>
          <w:i/>
          <w:lang w:eastAsia="zh-CN"/>
        </w:rPr>
        <w:t>RRCRelease</w:t>
      </w:r>
      <w:proofErr w:type="spellEnd"/>
      <w:r>
        <w:rPr>
          <w:rFonts w:eastAsia="DengXian"/>
          <w:lang w:eastAsia="zh-CN"/>
        </w:rPr>
        <w:t xml:space="preserve"> message </w:t>
      </w:r>
      <w:r w:rsidR="001B0CB3">
        <w:rPr>
          <w:rFonts w:eastAsia="DengXian"/>
          <w:lang w:eastAsia="zh-CN"/>
        </w:rPr>
        <w:t>and/</w:t>
      </w:r>
      <w:r>
        <w:rPr>
          <w:rFonts w:eastAsia="DengXian"/>
          <w:lang w:eastAsia="zh-CN"/>
        </w:rPr>
        <w:t>or</w:t>
      </w:r>
      <w:r w:rsidRPr="003E65AE">
        <w:rPr>
          <w:rFonts w:asciiTheme="minorHAnsi" w:eastAsiaTheme="minorEastAsia" w:hAnsi="Calibri" w:cstheme="minorBidi"/>
          <w:color w:val="000000" w:themeColor="text1"/>
          <w:kern w:val="24"/>
          <w:sz w:val="28"/>
          <w:szCs w:val="28"/>
        </w:rPr>
        <w:t xml:space="preserve"> </w:t>
      </w:r>
      <w:proofErr w:type="spellStart"/>
      <w:r w:rsidRPr="003E65AE">
        <w:rPr>
          <w:rFonts w:eastAsia="DengXian"/>
          <w:i/>
          <w:lang w:eastAsia="zh-CN"/>
        </w:rPr>
        <w:t>MeasIdleConfigSIB</w:t>
      </w:r>
      <w:proofErr w:type="spellEnd"/>
      <w:r w:rsidR="00D36321">
        <w:rPr>
          <w:rFonts w:eastAsia="DengXian"/>
          <w:lang w:eastAsia="zh-CN"/>
        </w:rPr>
        <w:t xml:space="preserve"> </w:t>
      </w:r>
      <w:r>
        <w:rPr>
          <w:rFonts w:eastAsia="DengXian"/>
          <w:lang w:eastAsia="zh-CN"/>
        </w:rPr>
        <w:t xml:space="preserve">in </w:t>
      </w:r>
      <w:r w:rsidRPr="00064677">
        <w:rPr>
          <w:rFonts w:eastAsia="DengXian"/>
          <w:i/>
          <w:lang w:eastAsia="zh-CN"/>
        </w:rPr>
        <w:t>SIB11</w:t>
      </w:r>
      <w:r>
        <w:rPr>
          <w:rFonts w:eastAsia="DengXian"/>
          <w:lang w:eastAsia="zh-CN"/>
        </w:rPr>
        <w:t>, the other is measurement during cell reselection procedure.</w:t>
      </w:r>
      <w:r w:rsidR="005279C2">
        <w:rPr>
          <w:rFonts w:eastAsia="DengXian"/>
          <w:lang w:eastAsia="zh-CN"/>
        </w:rPr>
        <w:t xml:space="preserve"> In this contribution, we discuss how to support </w:t>
      </w:r>
      <w:r w:rsidR="005279C2" w:rsidRPr="008540E1">
        <w:rPr>
          <w:rFonts w:eastAsia="DengXian"/>
          <w:lang w:val="en-US" w:eastAsia="zh-CN"/>
        </w:rPr>
        <w:t>time-based measurement result validation</w:t>
      </w:r>
      <w:r w:rsidR="005279C2">
        <w:rPr>
          <w:rFonts w:eastAsia="DengXian"/>
          <w:lang w:val="en-US" w:eastAsia="zh-CN"/>
        </w:rPr>
        <w:t xml:space="preserve"> for these two types of measurement.</w:t>
      </w:r>
    </w:p>
    <w:p w14:paraId="5A86C9F4" w14:textId="50AA1677" w:rsidR="00545ADB" w:rsidRPr="004C60F2" w:rsidRDefault="00545ADB" w:rsidP="00545ADB">
      <w:pPr>
        <w:pStyle w:val="Heading1"/>
        <w:rPr>
          <w:rFonts w:eastAsia="SimSun"/>
          <w:lang w:eastAsia="zh-CN"/>
        </w:rPr>
      </w:pPr>
      <w:bookmarkStart w:id="1" w:name="_Toc147158671"/>
      <w:bookmarkStart w:id="2" w:name="_Toc61387172"/>
      <w:bookmarkStart w:id="3" w:name="_Toc499559238"/>
      <w:r w:rsidRPr="004C60F2">
        <w:rPr>
          <w:rFonts w:eastAsia="SimSun"/>
          <w:lang w:eastAsia="zh-CN"/>
        </w:rPr>
        <w:t>2</w:t>
      </w:r>
      <w:r w:rsidRPr="004C60F2">
        <w:rPr>
          <w:rFonts w:eastAsia="SimSun"/>
          <w:lang w:eastAsia="zh-CN"/>
        </w:rPr>
        <w:tab/>
        <w:t>Discussion</w:t>
      </w:r>
      <w:bookmarkEnd w:id="1"/>
      <w:bookmarkEnd w:id="2"/>
      <w:bookmarkEnd w:id="3"/>
    </w:p>
    <w:p w14:paraId="7FFE8E6C" w14:textId="247DFDF9" w:rsidR="00545ADB" w:rsidRDefault="00545ADB" w:rsidP="00545ADB">
      <w:pPr>
        <w:pStyle w:val="Heading2"/>
        <w:rPr>
          <w:rFonts w:eastAsia="SimSun"/>
          <w:lang w:eastAsia="zh-CN"/>
        </w:rPr>
      </w:pPr>
      <w:bookmarkStart w:id="4" w:name="_Toc147158672"/>
      <w:bookmarkStart w:id="5" w:name="_Toc61387173"/>
      <w:bookmarkStart w:id="6" w:name="_Toc499559239"/>
      <w:r w:rsidRPr="004C60F2">
        <w:rPr>
          <w:rFonts w:eastAsia="SimSun"/>
          <w:lang w:eastAsia="zh-CN"/>
        </w:rPr>
        <w:t>2.1</w:t>
      </w:r>
      <w:r w:rsidRPr="004C60F2">
        <w:rPr>
          <w:rFonts w:eastAsia="SimSun"/>
          <w:lang w:eastAsia="zh-CN"/>
        </w:rPr>
        <w:tab/>
      </w:r>
      <w:bookmarkEnd w:id="4"/>
      <w:bookmarkEnd w:id="5"/>
      <w:bookmarkEnd w:id="6"/>
      <w:r w:rsidR="00837697">
        <w:rPr>
          <w:rFonts w:eastAsia="SimSun"/>
          <w:lang w:eastAsia="zh-CN"/>
        </w:rPr>
        <w:t>Enhanced</w:t>
      </w:r>
      <w:r w:rsidR="005115A8">
        <w:rPr>
          <w:rFonts w:eastAsia="SimSun"/>
          <w:lang w:eastAsia="zh-CN"/>
        </w:rPr>
        <w:t xml:space="preserve"> EMR</w:t>
      </w:r>
    </w:p>
    <w:p w14:paraId="5AE96046" w14:textId="77777777" w:rsidR="001E6888" w:rsidRDefault="001E6888" w:rsidP="005A51A7">
      <w:pPr>
        <w:rPr>
          <w:rFonts w:eastAsia="SimSun"/>
          <w:lang w:eastAsia="zh-CN"/>
        </w:rPr>
      </w:pPr>
      <w:r>
        <w:rPr>
          <w:rFonts w:eastAsia="SimSun"/>
          <w:lang w:eastAsia="zh-CN"/>
        </w:rPr>
        <w:t>The procedure for Rel-16 EMR is shown in the figure below. The UE goes to RRC IDLE after step 1A, and the UE begins RRC setup in step 2.</w:t>
      </w:r>
    </w:p>
    <w:p w14:paraId="3A6977C5" w14:textId="331644E6" w:rsidR="001E6888" w:rsidRDefault="001E6888" w:rsidP="001E6888">
      <w:pPr>
        <w:jc w:val="center"/>
        <w:rPr>
          <w:rFonts w:eastAsia="SimSun"/>
          <w:lang w:eastAsia="zh-CN"/>
        </w:rPr>
      </w:pPr>
      <w:r>
        <w:rPr>
          <w:noProof/>
          <w:lang w:val="en-US" w:eastAsia="zh-CN"/>
        </w:rPr>
        <w:lastRenderedPageBreak/>
        <w:drawing>
          <wp:inline distT="0" distB="0" distL="0" distR="0" wp14:anchorId="785DFB6D" wp14:editId="35446C3E">
            <wp:extent cx="3497413" cy="2035834"/>
            <wp:effectExtent l="0" t="0" r="825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21064" cy="2049601"/>
                    </a:xfrm>
                    <a:prstGeom prst="rect">
                      <a:avLst/>
                    </a:prstGeom>
                  </pic:spPr>
                </pic:pic>
              </a:graphicData>
            </a:graphic>
          </wp:inline>
        </w:drawing>
      </w:r>
    </w:p>
    <w:p w14:paraId="1CF94936" w14:textId="3F2E850F" w:rsidR="001E6888" w:rsidRPr="001E6888" w:rsidRDefault="001E6888" w:rsidP="001E6888">
      <w:pPr>
        <w:jc w:val="center"/>
        <w:rPr>
          <w:rFonts w:eastAsia="SimSun"/>
          <w:b/>
          <w:i/>
          <w:lang w:eastAsia="zh-CN"/>
        </w:rPr>
      </w:pPr>
      <w:r w:rsidRPr="001E6888">
        <w:rPr>
          <w:rFonts w:eastAsia="SimSun" w:hint="eastAsia"/>
          <w:b/>
          <w:i/>
          <w:lang w:eastAsia="zh-CN"/>
        </w:rPr>
        <w:t>F</w:t>
      </w:r>
      <w:r w:rsidRPr="001E6888">
        <w:rPr>
          <w:rFonts w:eastAsia="SimSun"/>
          <w:b/>
          <w:i/>
          <w:lang w:eastAsia="zh-CN"/>
        </w:rPr>
        <w:t xml:space="preserve">igure 1. Procedure for </w:t>
      </w:r>
      <w:r w:rsidR="003234E2">
        <w:rPr>
          <w:rFonts w:eastAsia="SimSun"/>
          <w:b/>
          <w:i/>
          <w:lang w:eastAsia="zh-CN"/>
        </w:rPr>
        <w:t>Rel-1</w:t>
      </w:r>
      <w:r w:rsidR="00E308AA">
        <w:rPr>
          <w:rFonts w:eastAsia="SimSun"/>
          <w:b/>
          <w:i/>
          <w:lang w:eastAsia="zh-CN"/>
        </w:rPr>
        <w:t>6</w:t>
      </w:r>
      <w:r w:rsidR="003234E2">
        <w:rPr>
          <w:rFonts w:eastAsia="SimSun"/>
          <w:b/>
          <w:i/>
          <w:lang w:eastAsia="zh-CN"/>
        </w:rPr>
        <w:t xml:space="preserve"> </w:t>
      </w:r>
      <w:r w:rsidRPr="001E6888">
        <w:rPr>
          <w:rFonts w:eastAsia="SimSun"/>
          <w:b/>
          <w:i/>
          <w:lang w:eastAsia="zh-CN"/>
        </w:rPr>
        <w:t>EMR from RRC IDLE to CONNECTED</w:t>
      </w:r>
    </w:p>
    <w:p w14:paraId="1667F20A" w14:textId="7A322093" w:rsidR="00041BDC" w:rsidRDefault="00041BDC" w:rsidP="005A51A7">
      <w:pPr>
        <w:rPr>
          <w:rFonts w:eastAsia="SimSun"/>
          <w:lang w:eastAsia="zh-CN"/>
        </w:rPr>
      </w:pPr>
      <w:r>
        <w:rPr>
          <w:rFonts w:eastAsia="SimSun" w:hint="eastAsia"/>
          <w:lang w:eastAsia="zh-CN"/>
        </w:rPr>
        <w:t>T</w:t>
      </w:r>
      <w:r>
        <w:rPr>
          <w:rFonts w:eastAsia="SimSun"/>
          <w:lang w:eastAsia="zh-CN"/>
        </w:rPr>
        <w:t xml:space="preserve">he main difference between Rel-16 EMR and Rel-18 EMR is that the UE does validity check for the measurement results in Rel-18. </w:t>
      </w:r>
      <w:r w:rsidR="004D5DA7">
        <w:rPr>
          <w:rFonts w:eastAsia="SimSun"/>
          <w:lang w:eastAsia="zh-CN"/>
        </w:rPr>
        <w:t xml:space="preserve">As for how to check to validity, RAN4 sent </w:t>
      </w:r>
      <w:proofErr w:type="gramStart"/>
      <w:r w:rsidR="004D5DA7">
        <w:rPr>
          <w:rFonts w:eastAsia="SimSun"/>
          <w:lang w:eastAsia="zh-CN"/>
        </w:rPr>
        <w:t>an</w:t>
      </w:r>
      <w:proofErr w:type="gramEnd"/>
      <w:r w:rsidR="004D5DA7">
        <w:rPr>
          <w:rFonts w:eastAsia="SimSun"/>
          <w:lang w:eastAsia="zh-CN"/>
        </w:rPr>
        <w:t xml:space="preserve"> LS </w:t>
      </w:r>
      <w:r w:rsidR="00AC26F3">
        <w:rPr>
          <w:rFonts w:eastAsia="SimSun"/>
          <w:lang w:eastAsia="zh-CN"/>
        </w:rPr>
        <w:fldChar w:fldCharType="begin"/>
      </w:r>
      <w:r w:rsidR="00AC26F3">
        <w:rPr>
          <w:rFonts w:eastAsia="SimSun"/>
          <w:lang w:eastAsia="zh-CN"/>
        </w:rPr>
        <w:instrText xml:space="preserve"> REF _Ref157968864 \r \h </w:instrText>
      </w:r>
      <w:r w:rsidR="00AC26F3">
        <w:rPr>
          <w:rFonts w:eastAsia="SimSun"/>
          <w:lang w:eastAsia="zh-CN"/>
        </w:rPr>
      </w:r>
      <w:r w:rsidR="00AC26F3">
        <w:rPr>
          <w:rFonts w:eastAsia="SimSun"/>
          <w:lang w:eastAsia="zh-CN"/>
        </w:rPr>
        <w:fldChar w:fldCharType="separate"/>
      </w:r>
      <w:r w:rsidR="00AC26F3">
        <w:rPr>
          <w:rFonts w:eastAsia="SimSun"/>
          <w:lang w:eastAsia="zh-CN"/>
        </w:rPr>
        <w:t>[2]</w:t>
      </w:r>
      <w:r w:rsidR="00AC26F3">
        <w:rPr>
          <w:rFonts w:eastAsia="SimSun"/>
          <w:lang w:eastAsia="zh-CN"/>
        </w:rPr>
        <w:fldChar w:fldCharType="end"/>
      </w:r>
      <w:r w:rsidR="00AC26F3">
        <w:rPr>
          <w:rFonts w:eastAsia="SimSun"/>
          <w:lang w:eastAsia="zh-CN"/>
        </w:rPr>
        <w:t xml:space="preserve"> </w:t>
      </w:r>
      <w:r w:rsidR="004D5DA7">
        <w:rPr>
          <w:rFonts w:eastAsia="SimSun"/>
          <w:lang w:eastAsia="zh-CN"/>
        </w:rPr>
        <w:t>and explain</w:t>
      </w:r>
      <w:r w:rsidR="00AC26F3">
        <w:rPr>
          <w:rFonts w:eastAsia="SimSun"/>
          <w:lang w:eastAsia="zh-CN"/>
        </w:rPr>
        <w:t>ed</w:t>
      </w:r>
      <w:r w:rsidR="004D5DA7">
        <w:rPr>
          <w:rFonts w:eastAsia="SimSun"/>
          <w:lang w:eastAsia="zh-CN"/>
        </w:rPr>
        <w:t xml:space="preserve"> the validity check principle.</w:t>
      </w:r>
    </w:p>
    <w:tbl>
      <w:tblPr>
        <w:tblStyle w:val="TableGrid"/>
        <w:tblW w:w="0" w:type="auto"/>
        <w:tblLook w:val="04A0" w:firstRow="1" w:lastRow="0" w:firstColumn="1" w:lastColumn="0" w:noHBand="0" w:noVBand="1"/>
      </w:tblPr>
      <w:tblGrid>
        <w:gridCol w:w="9631"/>
      </w:tblGrid>
      <w:tr w:rsidR="004D5DA7" w14:paraId="33AD485E" w14:textId="77777777" w:rsidTr="004D5DA7">
        <w:tc>
          <w:tcPr>
            <w:tcW w:w="9631" w:type="dxa"/>
          </w:tcPr>
          <w:p w14:paraId="4729940D" w14:textId="77777777" w:rsidR="00AC26F3" w:rsidRPr="006442FC" w:rsidRDefault="00AC26F3" w:rsidP="00AC26F3">
            <w:pPr>
              <w:rPr>
                <w:b/>
                <w:bCs/>
                <w:color w:val="000000" w:themeColor="text1"/>
                <w:u w:val="single"/>
                <w:lang w:val="en-US"/>
              </w:rPr>
            </w:pPr>
            <w:r w:rsidRPr="006442FC">
              <w:rPr>
                <w:b/>
                <w:color w:val="000000" w:themeColor="text1"/>
                <w:u w:val="single"/>
                <w:lang w:val="en-US"/>
              </w:rPr>
              <w:t>Issue 2-2-1: definition of ‘valid’ in solution based on existing measurement</w:t>
            </w:r>
          </w:p>
          <w:p w14:paraId="21218F84" w14:textId="77777777" w:rsidR="00AC26F3" w:rsidRPr="006442FC" w:rsidRDefault="00AC26F3" w:rsidP="00AC26F3">
            <w:pPr>
              <w:pStyle w:val="ListParagraph"/>
              <w:numPr>
                <w:ilvl w:val="0"/>
                <w:numId w:val="24"/>
              </w:numPr>
              <w:overflowPunct/>
              <w:autoSpaceDE/>
              <w:autoSpaceDN/>
              <w:adjustRightInd/>
              <w:spacing w:after="120"/>
              <w:ind w:firstLineChars="0"/>
              <w:textAlignment w:val="auto"/>
              <w:rPr>
                <w:rFonts w:eastAsia="SimSun"/>
                <w:color w:val="000000" w:themeColor="text1"/>
                <w:lang w:val="en-US"/>
              </w:rPr>
            </w:pPr>
            <w:r w:rsidRPr="006442FC">
              <w:rPr>
                <w:rFonts w:eastAsia="SimSun"/>
                <w:color w:val="000000" w:themeColor="text1"/>
                <w:lang w:val="en-US"/>
              </w:rPr>
              <w:t>Agreements</w:t>
            </w:r>
          </w:p>
          <w:p w14:paraId="1F8B77CC" w14:textId="77777777" w:rsidR="00AC26F3" w:rsidRPr="006442FC" w:rsidRDefault="00AC26F3" w:rsidP="00AC26F3">
            <w:pPr>
              <w:pStyle w:val="ListParagraph"/>
              <w:numPr>
                <w:ilvl w:val="0"/>
                <w:numId w:val="24"/>
              </w:numPr>
              <w:overflowPunct/>
              <w:autoSpaceDE/>
              <w:autoSpaceDN/>
              <w:adjustRightInd/>
              <w:spacing w:after="120"/>
              <w:ind w:left="936" w:firstLineChars="0"/>
              <w:textAlignment w:val="auto"/>
              <w:rPr>
                <w:rFonts w:eastAsia="SimSun"/>
                <w:color w:val="000000" w:themeColor="text1"/>
                <w:lang w:val="en-US"/>
              </w:rPr>
            </w:pPr>
            <w:r w:rsidRPr="006442FC">
              <w:rPr>
                <w:rFonts w:eastAsia="SimSun"/>
                <w:lang w:val="en-US"/>
              </w:rPr>
              <w:t>The measurements are considered valid if both of the following conditions are satisfied</w:t>
            </w:r>
          </w:p>
          <w:p w14:paraId="447F9378" w14:textId="77777777" w:rsidR="00AC26F3" w:rsidRPr="006442FC" w:rsidRDefault="00AC26F3" w:rsidP="00AC26F3">
            <w:pPr>
              <w:pStyle w:val="ListParagraph"/>
              <w:numPr>
                <w:ilvl w:val="1"/>
                <w:numId w:val="24"/>
              </w:numPr>
              <w:overflowPunct/>
              <w:autoSpaceDE/>
              <w:autoSpaceDN/>
              <w:adjustRightInd/>
              <w:spacing w:after="120"/>
              <w:ind w:left="1656" w:firstLineChars="0"/>
              <w:textAlignment w:val="auto"/>
              <w:rPr>
                <w:rFonts w:eastAsia="SimSun"/>
                <w:lang w:val="en-US"/>
              </w:rPr>
            </w:pPr>
            <w:r w:rsidRPr="006442FC">
              <w:rPr>
                <w:rFonts w:eastAsia="SimSun"/>
                <w:lang w:val="en-US"/>
              </w:rPr>
              <w:t xml:space="preserve">A) the measurement </w:t>
            </w:r>
            <w:proofErr w:type="gramStart"/>
            <w:r w:rsidRPr="006442FC">
              <w:rPr>
                <w:rFonts w:eastAsia="SimSun"/>
                <w:lang w:val="en-US"/>
              </w:rPr>
              <w:t>are</w:t>
            </w:r>
            <w:proofErr w:type="gramEnd"/>
            <w:r w:rsidRPr="006442FC">
              <w:rPr>
                <w:rFonts w:eastAsia="SimSun"/>
                <w:lang w:val="en-US"/>
              </w:rPr>
              <w:t xml:space="preserve"> performed within the last [X] seconds before it is reported</w:t>
            </w:r>
          </w:p>
          <w:p w14:paraId="6D492B92" w14:textId="77777777" w:rsidR="00AC26F3" w:rsidRPr="00AC26F3" w:rsidRDefault="00AC26F3" w:rsidP="00AC26F3">
            <w:pPr>
              <w:pStyle w:val="ListParagraph"/>
              <w:numPr>
                <w:ilvl w:val="2"/>
                <w:numId w:val="24"/>
              </w:numPr>
              <w:overflowPunct/>
              <w:autoSpaceDE/>
              <w:autoSpaceDN/>
              <w:adjustRightInd/>
              <w:spacing w:after="120"/>
              <w:ind w:left="2376" w:firstLineChars="0"/>
              <w:textAlignment w:val="auto"/>
              <w:rPr>
                <w:rFonts w:eastAsia="SimSun"/>
                <w:highlight w:val="yellow"/>
                <w:lang w:val="en-US"/>
              </w:rPr>
            </w:pPr>
            <w:r w:rsidRPr="00AC26F3">
              <w:rPr>
                <w:rFonts w:eastAsia="SimSun"/>
                <w:highlight w:val="yellow"/>
                <w:lang w:val="en-US"/>
              </w:rPr>
              <w:t xml:space="preserve">X value is network configured. </w:t>
            </w:r>
            <w:proofErr w:type="spellStart"/>
            <w:r w:rsidRPr="00AC26F3">
              <w:rPr>
                <w:rFonts w:eastAsia="SimSun"/>
                <w:highlight w:val="yellow"/>
                <w:lang w:val="en-US"/>
              </w:rPr>
              <w:t>Signalling</w:t>
            </w:r>
            <w:proofErr w:type="spellEnd"/>
            <w:r w:rsidRPr="00AC26F3">
              <w:rPr>
                <w:rFonts w:eastAsia="SimSun"/>
                <w:highlight w:val="yellow"/>
                <w:lang w:val="en-US"/>
              </w:rPr>
              <w:t xml:space="preserve"> details are up to RAN2</w:t>
            </w:r>
          </w:p>
          <w:p w14:paraId="2B197D19" w14:textId="77777777" w:rsidR="00AC26F3" w:rsidRPr="006442FC" w:rsidRDefault="00AC26F3" w:rsidP="00AC26F3">
            <w:pPr>
              <w:pStyle w:val="ListParagraph"/>
              <w:numPr>
                <w:ilvl w:val="2"/>
                <w:numId w:val="24"/>
              </w:numPr>
              <w:overflowPunct/>
              <w:autoSpaceDE/>
              <w:autoSpaceDN/>
              <w:adjustRightInd/>
              <w:spacing w:after="120"/>
              <w:ind w:left="2376" w:firstLineChars="0"/>
              <w:textAlignment w:val="auto"/>
              <w:rPr>
                <w:rFonts w:eastAsia="SimSun"/>
                <w:lang w:val="en-US"/>
              </w:rPr>
            </w:pPr>
            <w:r w:rsidRPr="006442FC">
              <w:rPr>
                <w:rFonts w:eastAsia="SimSun"/>
                <w:lang w:val="en-US"/>
              </w:rPr>
              <w:t>FFS on the X value(s) and will be decided by RAN4</w:t>
            </w:r>
          </w:p>
          <w:p w14:paraId="0BE0E1B5" w14:textId="77777777" w:rsidR="00AC26F3" w:rsidRPr="006442FC" w:rsidRDefault="00AC26F3" w:rsidP="00AC26F3">
            <w:pPr>
              <w:pStyle w:val="ListParagraph"/>
              <w:numPr>
                <w:ilvl w:val="2"/>
                <w:numId w:val="24"/>
              </w:numPr>
              <w:overflowPunct/>
              <w:autoSpaceDE/>
              <w:autoSpaceDN/>
              <w:adjustRightInd/>
              <w:spacing w:after="120"/>
              <w:ind w:left="2376" w:firstLineChars="0"/>
              <w:textAlignment w:val="auto"/>
              <w:rPr>
                <w:rFonts w:eastAsia="SimSun"/>
                <w:lang w:val="en-US"/>
              </w:rPr>
            </w:pPr>
            <w:r w:rsidRPr="006442FC">
              <w:rPr>
                <w:rFonts w:eastAsia="SimSun"/>
                <w:lang w:val="en-US"/>
              </w:rPr>
              <w:t>If X is not defined then no requirements will be introduced</w:t>
            </w:r>
          </w:p>
          <w:p w14:paraId="4D3F8404" w14:textId="77777777" w:rsidR="00AC26F3" w:rsidRPr="006442FC" w:rsidRDefault="00AC26F3" w:rsidP="00AC26F3">
            <w:pPr>
              <w:pStyle w:val="ListParagraph"/>
              <w:numPr>
                <w:ilvl w:val="1"/>
                <w:numId w:val="24"/>
              </w:numPr>
              <w:overflowPunct/>
              <w:autoSpaceDE/>
              <w:autoSpaceDN/>
              <w:adjustRightInd/>
              <w:spacing w:after="120"/>
              <w:ind w:left="1656" w:firstLineChars="0"/>
              <w:textAlignment w:val="auto"/>
              <w:rPr>
                <w:rFonts w:eastAsia="SimSun"/>
                <w:lang w:val="en-US"/>
              </w:rPr>
            </w:pPr>
            <w:r w:rsidRPr="006442FC">
              <w:rPr>
                <w:rFonts w:eastAsia="SimSun"/>
                <w:lang w:val="en-US"/>
              </w:rPr>
              <w:t>B) the reported measurement results satisfy measurement accuracy [at the measurement instance]</w:t>
            </w:r>
          </w:p>
          <w:p w14:paraId="17FBD87F" w14:textId="167A6D0F" w:rsidR="004D5DA7" w:rsidRPr="00AC26F3" w:rsidRDefault="00AC26F3" w:rsidP="005A51A7">
            <w:pPr>
              <w:pStyle w:val="ListParagraph"/>
              <w:numPr>
                <w:ilvl w:val="1"/>
                <w:numId w:val="24"/>
              </w:numPr>
              <w:overflowPunct/>
              <w:autoSpaceDE/>
              <w:autoSpaceDN/>
              <w:adjustRightInd/>
              <w:spacing w:after="120"/>
              <w:ind w:left="1656" w:firstLineChars="0"/>
              <w:textAlignment w:val="auto"/>
              <w:rPr>
                <w:rFonts w:eastAsia="SimSun"/>
                <w:lang w:val="en-US"/>
              </w:rPr>
            </w:pPr>
            <w:r w:rsidRPr="006442FC">
              <w:rPr>
                <w:rFonts w:eastAsia="SimSun"/>
                <w:lang w:val="en-US"/>
              </w:rPr>
              <w:t>FFS on side conditions</w:t>
            </w:r>
          </w:p>
        </w:tc>
      </w:tr>
    </w:tbl>
    <w:p w14:paraId="4EF5E904" w14:textId="289D8CC7" w:rsidR="002F40CB" w:rsidRDefault="00AC26F3" w:rsidP="00AC26F3">
      <w:pPr>
        <w:spacing w:before="180"/>
        <w:rPr>
          <w:rFonts w:eastAsia="DengXian"/>
          <w:lang w:eastAsia="zh-CN"/>
        </w:rPr>
      </w:pPr>
      <w:r>
        <w:rPr>
          <w:rFonts w:eastAsia="SimSun" w:hint="eastAsia"/>
          <w:lang w:eastAsia="zh-CN"/>
        </w:rPr>
        <w:t>A</w:t>
      </w:r>
      <w:r>
        <w:rPr>
          <w:rFonts w:eastAsia="SimSun"/>
          <w:lang w:eastAsia="zh-CN"/>
        </w:rPr>
        <w:t xml:space="preserve">ccording to the above RAN4 agreement, RAN2 needs to design the configuration of X value to the UE. </w:t>
      </w:r>
      <w:r w:rsidR="001B0CB3">
        <w:rPr>
          <w:rFonts w:eastAsia="SimSun"/>
          <w:lang w:eastAsia="zh-CN"/>
        </w:rPr>
        <w:t xml:space="preserve">In Rel-16, the EMR configuration can be provided by </w:t>
      </w:r>
      <w:proofErr w:type="spellStart"/>
      <w:r w:rsidR="001B0CB3" w:rsidRPr="00064677">
        <w:rPr>
          <w:rFonts w:eastAsia="DengXian"/>
          <w:i/>
          <w:lang w:eastAsia="zh-CN"/>
        </w:rPr>
        <w:t>MeasIdleConfigDedicated</w:t>
      </w:r>
      <w:proofErr w:type="spellEnd"/>
      <w:r w:rsidR="001B0CB3">
        <w:rPr>
          <w:rFonts w:eastAsia="DengXian"/>
          <w:lang w:eastAsia="zh-CN"/>
        </w:rPr>
        <w:t xml:space="preserve"> in</w:t>
      </w:r>
      <w:r w:rsidR="00C21764">
        <w:rPr>
          <w:rFonts w:eastAsia="DengXian"/>
          <w:lang w:eastAsia="zh-CN"/>
        </w:rPr>
        <w:t xml:space="preserve"> the</w:t>
      </w:r>
      <w:r w:rsidR="001B0CB3">
        <w:rPr>
          <w:rFonts w:eastAsia="DengXian"/>
          <w:lang w:eastAsia="zh-CN"/>
        </w:rPr>
        <w:t xml:space="preserve"> </w:t>
      </w:r>
      <w:proofErr w:type="spellStart"/>
      <w:r w:rsidR="001B0CB3" w:rsidRPr="00064677">
        <w:rPr>
          <w:rFonts w:eastAsia="DengXian"/>
          <w:i/>
          <w:lang w:eastAsia="zh-CN"/>
        </w:rPr>
        <w:t>RRCRelease</w:t>
      </w:r>
      <w:proofErr w:type="spellEnd"/>
      <w:r w:rsidR="001B0CB3">
        <w:rPr>
          <w:rFonts w:eastAsia="DengXian"/>
          <w:lang w:eastAsia="zh-CN"/>
        </w:rPr>
        <w:t xml:space="preserve"> message and/or</w:t>
      </w:r>
      <w:r w:rsidR="001B0CB3" w:rsidRPr="003E65AE">
        <w:rPr>
          <w:rFonts w:asciiTheme="minorHAnsi" w:eastAsiaTheme="minorEastAsia" w:hAnsi="Calibri" w:cstheme="minorBidi"/>
          <w:color w:val="000000" w:themeColor="text1"/>
          <w:kern w:val="24"/>
          <w:sz w:val="28"/>
          <w:szCs w:val="28"/>
        </w:rPr>
        <w:t xml:space="preserve"> </w:t>
      </w:r>
      <w:proofErr w:type="spellStart"/>
      <w:r w:rsidR="001B0CB3" w:rsidRPr="003E65AE">
        <w:rPr>
          <w:rFonts w:eastAsia="DengXian"/>
          <w:i/>
          <w:lang w:eastAsia="zh-CN"/>
        </w:rPr>
        <w:t>MeasIdleConfigSIB</w:t>
      </w:r>
      <w:proofErr w:type="spellEnd"/>
      <w:r w:rsidR="001B0CB3">
        <w:rPr>
          <w:rFonts w:eastAsia="DengXian"/>
          <w:lang w:eastAsia="zh-CN"/>
        </w:rPr>
        <w:t xml:space="preserve"> in </w:t>
      </w:r>
      <w:r w:rsidR="001B0CB3" w:rsidRPr="00064677">
        <w:rPr>
          <w:rFonts w:eastAsia="DengXian"/>
          <w:i/>
          <w:lang w:eastAsia="zh-CN"/>
        </w:rPr>
        <w:t>SIB11</w:t>
      </w:r>
      <w:r w:rsidR="00036E6F">
        <w:rPr>
          <w:rFonts w:eastAsia="DengXian"/>
          <w:lang w:eastAsia="zh-CN"/>
        </w:rPr>
        <w:t>. When</w:t>
      </w:r>
      <w:r w:rsidR="00C21764">
        <w:rPr>
          <w:rFonts w:eastAsia="DengXian"/>
          <w:lang w:eastAsia="zh-CN"/>
        </w:rPr>
        <w:t xml:space="preserve"> SIB1 indicates that the network would like to receive EMR,</w:t>
      </w:r>
      <w:r w:rsidR="00036E6F">
        <w:rPr>
          <w:rFonts w:eastAsia="DengXian"/>
          <w:lang w:eastAsia="zh-CN"/>
        </w:rPr>
        <w:t xml:space="preserve"> </w:t>
      </w:r>
      <w:r w:rsidR="00C21764">
        <w:rPr>
          <w:rFonts w:eastAsia="DengXian"/>
          <w:lang w:eastAsia="zh-CN"/>
        </w:rPr>
        <w:t>if the</w:t>
      </w:r>
      <w:r w:rsidR="00036E6F">
        <w:rPr>
          <w:rFonts w:eastAsia="DengXian"/>
          <w:lang w:eastAsia="zh-CN"/>
        </w:rPr>
        <w:t xml:space="preserve"> UE </w:t>
      </w:r>
      <w:r w:rsidR="00C21764">
        <w:rPr>
          <w:rFonts w:eastAsia="DengXian"/>
          <w:lang w:eastAsia="zh-CN"/>
        </w:rPr>
        <w:t xml:space="preserve">is configured with </w:t>
      </w:r>
      <w:proofErr w:type="spellStart"/>
      <w:r w:rsidR="00036E6F" w:rsidRPr="00064677">
        <w:rPr>
          <w:rFonts w:eastAsia="DengXian"/>
          <w:i/>
          <w:lang w:eastAsia="zh-CN"/>
        </w:rPr>
        <w:t>MeasIdleConfigDedicated</w:t>
      </w:r>
      <w:proofErr w:type="spellEnd"/>
      <w:r w:rsidR="00036E6F">
        <w:rPr>
          <w:rFonts w:eastAsia="DengXian"/>
          <w:lang w:eastAsia="zh-CN"/>
        </w:rPr>
        <w:t xml:space="preserve">, the UE uses this configuration. </w:t>
      </w:r>
      <w:r w:rsidR="00C21764">
        <w:rPr>
          <w:rFonts w:eastAsia="DengXian"/>
          <w:lang w:eastAsia="zh-CN"/>
        </w:rPr>
        <w:t>Otherwise</w:t>
      </w:r>
      <w:r w:rsidR="00036E6F">
        <w:rPr>
          <w:rFonts w:eastAsia="DengXian"/>
          <w:lang w:eastAsia="zh-CN"/>
        </w:rPr>
        <w:t xml:space="preserve">, the UE uses the configuration in </w:t>
      </w:r>
      <w:proofErr w:type="spellStart"/>
      <w:r w:rsidR="00036E6F" w:rsidRPr="003E65AE">
        <w:rPr>
          <w:rFonts w:eastAsia="DengXian"/>
          <w:i/>
          <w:lang w:eastAsia="zh-CN"/>
        </w:rPr>
        <w:t>MeasIdleConfigSIB</w:t>
      </w:r>
      <w:proofErr w:type="spellEnd"/>
      <w:r w:rsidR="00036E6F">
        <w:rPr>
          <w:rFonts w:eastAsia="DengXian"/>
          <w:lang w:eastAsia="zh-CN"/>
        </w:rPr>
        <w:t xml:space="preserve"> in </w:t>
      </w:r>
      <w:r w:rsidR="00036E6F" w:rsidRPr="00CA7432">
        <w:rPr>
          <w:rFonts w:eastAsia="DengXian"/>
          <w:i/>
          <w:lang w:eastAsia="zh-CN"/>
        </w:rPr>
        <w:t>SIB11</w:t>
      </w:r>
      <w:r w:rsidR="00036E6F">
        <w:rPr>
          <w:rFonts w:eastAsia="DengXian"/>
          <w:lang w:eastAsia="zh-CN"/>
        </w:rPr>
        <w:t xml:space="preserve">. </w:t>
      </w:r>
      <w:r w:rsidR="00442203">
        <w:rPr>
          <w:rFonts w:eastAsia="DengXian"/>
          <w:lang w:eastAsia="zh-CN"/>
        </w:rPr>
        <w:t xml:space="preserve">For </w:t>
      </w:r>
      <w:r w:rsidR="00036E6F">
        <w:rPr>
          <w:rFonts w:eastAsia="DengXian"/>
          <w:lang w:eastAsia="zh-CN"/>
        </w:rPr>
        <w:t xml:space="preserve">Rel-18 EMR, one question is </w:t>
      </w:r>
      <w:r w:rsidR="00442203">
        <w:rPr>
          <w:rFonts w:eastAsia="DengXian"/>
          <w:lang w:eastAsia="zh-CN"/>
        </w:rPr>
        <w:t xml:space="preserve">whether </w:t>
      </w:r>
      <w:r w:rsidR="00036E6F">
        <w:rPr>
          <w:rFonts w:eastAsia="DengXian"/>
          <w:lang w:eastAsia="zh-CN"/>
        </w:rPr>
        <w:t>the X value</w:t>
      </w:r>
      <w:r w:rsidR="00442203">
        <w:rPr>
          <w:rFonts w:eastAsia="DengXian"/>
          <w:lang w:eastAsia="zh-CN"/>
        </w:rPr>
        <w:t xml:space="preserve"> is configured in SI or</w:t>
      </w:r>
      <w:r w:rsidR="002F40CB">
        <w:rPr>
          <w:rFonts w:eastAsia="DengXian"/>
          <w:lang w:eastAsia="zh-CN"/>
        </w:rPr>
        <w:t xml:space="preserve"> in </w:t>
      </w:r>
      <w:proofErr w:type="spellStart"/>
      <w:r w:rsidR="002F40CB" w:rsidRPr="00064677">
        <w:rPr>
          <w:rFonts w:eastAsia="DengXian"/>
          <w:i/>
          <w:lang w:eastAsia="zh-CN"/>
        </w:rPr>
        <w:t>MeasIdleConfigDedicated</w:t>
      </w:r>
      <w:proofErr w:type="spellEnd"/>
      <w:r w:rsidR="002F40CB">
        <w:rPr>
          <w:rFonts w:eastAsia="DengXian"/>
          <w:lang w:eastAsia="zh-CN"/>
        </w:rPr>
        <w:t>.</w:t>
      </w:r>
      <w:r w:rsidR="00CA7432">
        <w:rPr>
          <w:rFonts w:eastAsia="DengXian"/>
          <w:lang w:eastAsia="zh-CN"/>
        </w:rPr>
        <w:t xml:space="preserve"> </w:t>
      </w:r>
      <w:r w:rsidR="00442203">
        <w:rPr>
          <w:rFonts w:eastAsia="DengXian"/>
          <w:lang w:eastAsia="zh-CN"/>
        </w:rPr>
        <w:t>Since it is a simple value, the overhead of signalling in SI is small.</w:t>
      </w:r>
    </w:p>
    <w:p w14:paraId="3DA0EC9D" w14:textId="404562B1" w:rsidR="00CA7432" w:rsidRDefault="00CA7432" w:rsidP="00CA7432">
      <w:pPr>
        <w:pStyle w:val="Proposal-HW"/>
        <w:spacing w:before="180"/>
        <w:ind w:left="1128" w:hanging="1128"/>
      </w:pPr>
      <w:r w:rsidRPr="004C60F2">
        <w:t>Proposal 1:</w:t>
      </w:r>
      <w:r w:rsidRPr="004C60F2">
        <w:tab/>
      </w:r>
      <w:r w:rsidR="00442203">
        <w:t>T</w:t>
      </w:r>
      <w:r w:rsidR="00424790">
        <w:t xml:space="preserve">he X value </w:t>
      </w:r>
      <w:r w:rsidR="00442203">
        <w:t>is signalling in SI, e.g. in SIB11</w:t>
      </w:r>
      <w:r w:rsidR="00E308AA">
        <w:t>.</w:t>
      </w:r>
    </w:p>
    <w:p w14:paraId="51CF5F49" w14:textId="28C2A457" w:rsidR="002F40CB" w:rsidRDefault="00DB6FAD" w:rsidP="00AC26F3">
      <w:pPr>
        <w:spacing w:before="180"/>
      </w:pPr>
      <w:r>
        <w:rPr>
          <w:rFonts w:eastAsia="DengXian" w:hint="eastAsia"/>
          <w:lang w:eastAsia="zh-CN"/>
        </w:rPr>
        <w:t>I</w:t>
      </w:r>
      <w:r>
        <w:rPr>
          <w:rFonts w:eastAsia="DengXian"/>
          <w:lang w:eastAsia="zh-CN"/>
        </w:rPr>
        <w:t xml:space="preserve">n Rel-16 EMR, when the UE has available EMR results, the UE includes </w:t>
      </w:r>
      <w:proofErr w:type="spellStart"/>
      <w:r w:rsidRPr="00D62412">
        <w:rPr>
          <w:i/>
        </w:rPr>
        <w:t>idleMeasAvailable</w:t>
      </w:r>
      <w:proofErr w:type="spellEnd"/>
      <w:r>
        <w:t xml:space="preserve"> in </w:t>
      </w:r>
      <w:proofErr w:type="spellStart"/>
      <w:r w:rsidRPr="00DB6FAD">
        <w:rPr>
          <w:i/>
        </w:rPr>
        <w:t>RRCSetupComplete</w:t>
      </w:r>
      <w:proofErr w:type="spellEnd"/>
      <w:r>
        <w:t xml:space="preserve"> message</w:t>
      </w:r>
      <w:r w:rsidR="007F15A3">
        <w:t xml:space="preserve"> when setting up RRC connection from IDLE mode, and the UE includes </w:t>
      </w:r>
      <w:proofErr w:type="spellStart"/>
      <w:r w:rsidR="007F15A3" w:rsidRPr="007F15A3">
        <w:rPr>
          <w:i/>
        </w:rPr>
        <w:t>idleMeasAvailable</w:t>
      </w:r>
      <w:proofErr w:type="spellEnd"/>
      <w:r w:rsidR="007F15A3">
        <w:t xml:space="preserve"> in </w:t>
      </w:r>
      <w:r w:rsidR="007F15A3" w:rsidRPr="007F15A3">
        <w:rPr>
          <w:i/>
        </w:rPr>
        <w:t>RRCResumeComplete</w:t>
      </w:r>
      <w:r w:rsidR="007F15A3">
        <w:t xml:space="preserve"> when resuming RRC connection from INACTIVE mode</w:t>
      </w:r>
      <w:r>
        <w:t>.</w:t>
      </w:r>
      <w:r w:rsidR="006C3944">
        <w:t xml:space="preserve"> </w:t>
      </w:r>
      <w:r w:rsidR="0013179A">
        <w:t>When the UE establishes an RRC connection, the network may</w:t>
      </w:r>
      <w:r w:rsidR="00C863B2">
        <w:t xml:space="preserve"> not know whether the UE supports the validity checking so it would be useful that the UE which has valid results measurements indicates it to the network</w:t>
      </w:r>
      <w:r w:rsidR="00DB4313">
        <w:t xml:space="preserve"> for the network to know when there are</w:t>
      </w:r>
      <w:r w:rsidR="007F15A3">
        <w:t>.</w:t>
      </w:r>
    </w:p>
    <w:p w14:paraId="09F19884" w14:textId="71AA7F74" w:rsidR="007F15A3" w:rsidRPr="00CA7432" w:rsidRDefault="00205FAA" w:rsidP="007F15A3">
      <w:pPr>
        <w:pStyle w:val="Proposal-HW"/>
        <w:spacing w:before="180"/>
        <w:ind w:left="1128" w:hanging="1128"/>
      </w:pPr>
      <w:r>
        <w:t>Proposal 2</w:t>
      </w:r>
      <w:r w:rsidR="007F15A3" w:rsidRPr="004C60F2">
        <w:t>:</w:t>
      </w:r>
      <w:r w:rsidR="007F15A3" w:rsidRPr="004C60F2">
        <w:tab/>
      </w:r>
      <w:r>
        <w:t xml:space="preserve">Introduce </w:t>
      </w:r>
      <w:r w:rsidR="00442203">
        <w:t xml:space="preserve">a </w:t>
      </w:r>
      <w:r w:rsidR="00424790">
        <w:t>1</w:t>
      </w:r>
      <w:r w:rsidR="00B02EA5">
        <w:t>-</w:t>
      </w:r>
      <w:r w:rsidR="00424790">
        <w:t xml:space="preserve">bit indication </w:t>
      </w:r>
      <w:r>
        <w:t xml:space="preserve">in </w:t>
      </w:r>
      <w:proofErr w:type="spellStart"/>
      <w:r w:rsidRPr="00DB6FAD">
        <w:rPr>
          <w:i/>
        </w:rPr>
        <w:t>RRCSetupComplete</w:t>
      </w:r>
      <w:proofErr w:type="spellEnd"/>
      <w:r>
        <w:rPr>
          <w:rFonts w:eastAsia="DengXian" w:hint="eastAsia"/>
          <w:lang w:eastAsia="zh-CN"/>
        </w:rPr>
        <w:t xml:space="preserve"> </w:t>
      </w:r>
      <w:r>
        <w:rPr>
          <w:rFonts w:eastAsia="DengXian"/>
          <w:lang w:eastAsia="zh-CN"/>
        </w:rPr>
        <w:t xml:space="preserve">and </w:t>
      </w:r>
      <w:r w:rsidRPr="007F15A3">
        <w:rPr>
          <w:i/>
        </w:rPr>
        <w:t>RRCResumeComplete</w:t>
      </w:r>
      <w:r>
        <w:rPr>
          <w:rFonts w:eastAsia="DengXian" w:hint="eastAsia"/>
          <w:lang w:eastAsia="zh-CN"/>
        </w:rPr>
        <w:t xml:space="preserve"> </w:t>
      </w:r>
      <w:r>
        <w:rPr>
          <w:rFonts w:eastAsia="DengXian"/>
          <w:lang w:eastAsia="zh-CN"/>
        </w:rPr>
        <w:t>to indicate that the UE has valid Rel-18 EMR measurement results.</w:t>
      </w:r>
      <w:r w:rsidR="00C863B2">
        <w:rPr>
          <w:rFonts w:eastAsia="DengXian"/>
          <w:lang w:eastAsia="zh-CN"/>
        </w:rPr>
        <w:t xml:space="preserve"> This bit can only be set if the validity time is indicated in SI.</w:t>
      </w:r>
    </w:p>
    <w:p w14:paraId="57F4A132" w14:textId="0573FBAA" w:rsidR="007F15A3" w:rsidRDefault="00705CFE" w:rsidP="00AC26F3">
      <w:pPr>
        <w:spacing w:before="180"/>
        <w:rPr>
          <w:rFonts w:eastAsia="DengXian"/>
          <w:lang w:eastAsia="zh-CN"/>
        </w:rPr>
      </w:pPr>
      <w:r>
        <w:rPr>
          <w:rFonts w:eastAsia="DengXian"/>
          <w:lang w:eastAsia="zh-CN"/>
        </w:rPr>
        <w:t>In Rel-16 EMR, the network can request the UE to report the EMR measurement results by</w:t>
      </w:r>
      <w:r w:rsidR="00C863B2">
        <w:rPr>
          <w:rFonts w:eastAsia="DengXian"/>
          <w:lang w:eastAsia="zh-CN"/>
        </w:rPr>
        <w:t xml:space="preserve"> setting the</w:t>
      </w:r>
      <w:r>
        <w:rPr>
          <w:rFonts w:eastAsia="DengXian"/>
          <w:lang w:eastAsia="zh-CN"/>
        </w:rPr>
        <w:t xml:space="preserve"> </w:t>
      </w:r>
      <w:proofErr w:type="spellStart"/>
      <w:r w:rsidRPr="00705CFE">
        <w:rPr>
          <w:rFonts w:eastAsia="DengXian"/>
          <w:i/>
          <w:lang w:eastAsia="zh-CN"/>
        </w:rPr>
        <w:t>idleModeMeasurementReq</w:t>
      </w:r>
      <w:proofErr w:type="spellEnd"/>
      <w:r>
        <w:rPr>
          <w:rFonts w:eastAsia="DengXian"/>
          <w:lang w:eastAsia="zh-CN"/>
        </w:rPr>
        <w:t xml:space="preserve"> in </w:t>
      </w:r>
      <w:proofErr w:type="spellStart"/>
      <w:r w:rsidRPr="00705CFE">
        <w:rPr>
          <w:rFonts w:eastAsia="DengXian"/>
          <w:i/>
          <w:lang w:eastAsia="zh-CN"/>
        </w:rPr>
        <w:t>UEInformationRequest</w:t>
      </w:r>
      <w:proofErr w:type="spellEnd"/>
      <w:r>
        <w:rPr>
          <w:rFonts w:eastAsia="DengXian"/>
          <w:lang w:eastAsia="zh-CN"/>
        </w:rPr>
        <w:t xml:space="preserve"> or </w:t>
      </w:r>
      <w:r w:rsidRPr="00705CFE">
        <w:rPr>
          <w:rFonts w:eastAsia="DengXian"/>
          <w:i/>
          <w:lang w:eastAsia="zh-CN"/>
        </w:rPr>
        <w:t>RRCResume</w:t>
      </w:r>
      <w:r>
        <w:rPr>
          <w:rFonts w:eastAsia="DengXian"/>
          <w:lang w:eastAsia="zh-CN"/>
        </w:rPr>
        <w:t xml:space="preserve">. </w:t>
      </w:r>
      <w:r w:rsidR="00C863B2">
        <w:rPr>
          <w:rFonts w:eastAsia="DengXian"/>
          <w:lang w:eastAsia="zh-CN"/>
        </w:rPr>
        <w:t xml:space="preserve">If the network has received the indication of availability, the network knows whether the UE has valid measurements or only measurements that may or may not be </w:t>
      </w:r>
      <w:r w:rsidR="00C863B2">
        <w:rPr>
          <w:rFonts w:eastAsia="DengXian"/>
          <w:lang w:eastAsia="zh-CN"/>
        </w:rPr>
        <w:lastRenderedPageBreak/>
        <w:t>valid. If UE has valid measurements, there seems not to be any strong need to report invalid measurements. So there seems to be no need to control reporting valid or invalid measurements</w:t>
      </w:r>
      <w:r>
        <w:rPr>
          <w:rFonts w:eastAsia="DengXian"/>
          <w:lang w:eastAsia="zh-CN"/>
        </w:rPr>
        <w:t>.</w:t>
      </w:r>
    </w:p>
    <w:p w14:paraId="4535CDB3" w14:textId="333D1A9D" w:rsidR="000D6ED8" w:rsidRPr="00001297" w:rsidRDefault="00705CFE" w:rsidP="00E308AA">
      <w:pPr>
        <w:pStyle w:val="Proposal-HW"/>
        <w:spacing w:before="180"/>
        <w:ind w:left="1128" w:hanging="1128"/>
      </w:pPr>
      <w:r>
        <w:t>Proposal 3</w:t>
      </w:r>
      <w:r w:rsidRPr="004C60F2">
        <w:t>:</w:t>
      </w:r>
      <w:r w:rsidRPr="004C60F2">
        <w:tab/>
      </w:r>
      <w:r w:rsidR="00C863B2">
        <w:t xml:space="preserve">If validity time is indicated in SI, upon receiving the </w:t>
      </w:r>
      <w:proofErr w:type="spellStart"/>
      <w:r w:rsidR="00C863B2" w:rsidRPr="00705CFE">
        <w:rPr>
          <w:rFonts w:eastAsia="DengXian"/>
          <w:i/>
          <w:lang w:eastAsia="zh-CN"/>
        </w:rPr>
        <w:t>idleModeMeasurementReq</w:t>
      </w:r>
      <w:proofErr w:type="spellEnd"/>
      <w:r w:rsidR="00C863B2">
        <w:rPr>
          <w:rFonts w:eastAsia="DengXian"/>
          <w:lang w:eastAsia="zh-CN"/>
        </w:rPr>
        <w:t xml:space="preserve">, the Rel-18 UE supporting validity check only reports valid measurement results in the existing field. </w:t>
      </w:r>
      <w:r w:rsidR="00C863B2">
        <w:t>No new field is needed.</w:t>
      </w:r>
    </w:p>
    <w:p w14:paraId="76DA102D" w14:textId="3C93DFAA" w:rsidR="00E66330" w:rsidRPr="0099135A" w:rsidRDefault="0099135A" w:rsidP="00DD7B67">
      <w:pPr>
        <w:pStyle w:val="Heading2"/>
        <w:rPr>
          <w:rFonts w:eastAsia="SimSun"/>
          <w:lang w:eastAsia="zh-CN"/>
        </w:rPr>
      </w:pPr>
      <w:r>
        <w:rPr>
          <w:rFonts w:eastAsia="SimSun"/>
          <w:lang w:eastAsia="zh-CN"/>
        </w:rPr>
        <w:t>2.2</w:t>
      </w:r>
      <w:r w:rsidRPr="004C60F2">
        <w:rPr>
          <w:rFonts w:eastAsia="SimSun"/>
          <w:lang w:eastAsia="zh-CN"/>
        </w:rPr>
        <w:tab/>
      </w:r>
      <w:r w:rsidR="00837697">
        <w:rPr>
          <w:rFonts w:eastAsia="SimSun"/>
          <w:lang w:eastAsia="zh-CN"/>
        </w:rPr>
        <w:t>C</w:t>
      </w:r>
      <w:r w:rsidR="00CE5C7C">
        <w:rPr>
          <w:rFonts w:eastAsia="SimSun"/>
          <w:lang w:eastAsia="zh-CN"/>
        </w:rPr>
        <w:t xml:space="preserve">ell reselection </w:t>
      </w:r>
      <w:r w:rsidR="00837697">
        <w:rPr>
          <w:rFonts w:eastAsia="SimSun"/>
          <w:lang w:eastAsia="zh-CN"/>
        </w:rPr>
        <w:t xml:space="preserve">measurement </w:t>
      </w:r>
      <w:r w:rsidR="00CE5C7C">
        <w:rPr>
          <w:rFonts w:eastAsia="SimSun"/>
          <w:lang w:eastAsia="zh-CN"/>
        </w:rPr>
        <w:t>result report</w:t>
      </w:r>
      <w:r w:rsidR="00C87DC1">
        <w:rPr>
          <w:rFonts w:eastAsia="SimSun"/>
          <w:lang w:eastAsia="zh-CN"/>
        </w:rPr>
        <w:t>ing</w:t>
      </w:r>
    </w:p>
    <w:p w14:paraId="514539BE" w14:textId="02765135" w:rsidR="00F63563" w:rsidRDefault="00ED4EB3" w:rsidP="00320582">
      <w:pPr>
        <w:spacing w:before="180"/>
        <w:rPr>
          <w:rFonts w:eastAsia="DengXian"/>
          <w:lang w:eastAsia="zh-CN"/>
        </w:rPr>
      </w:pPr>
      <w:r>
        <w:rPr>
          <w:rFonts w:eastAsia="SimSun"/>
          <w:lang w:eastAsia="zh-CN"/>
        </w:rPr>
        <w:t>For Rel-18 cell reselection measurement result report</w:t>
      </w:r>
      <w:r w:rsidR="00C87DC1">
        <w:rPr>
          <w:rFonts w:eastAsia="SimSun"/>
          <w:lang w:eastAsia="zh-CN"/>
        </w:rPr>
        <w:t>ing</w:t>
      </w:r>
      <w:r>
        <w:rPr>
          <w:rFonts w:eastAsia="SimSun"/>
          <w:lang w:eastAsia="zh-CN"/>
        </w:rPr>
        <w:t xml:space="preserve">, RAN4 agreed that the time-based validation check is also needed. The </w:t>
      </w:r>
      <w:r w:rsidR="00F63563">
        <w:rPr>
          <w:rFonts w:eastAsia="SimSun"/>
          <w:lang w:eastAsia="zh-CN"/>
        </w:rPr>
        <w:t xml:space="preserve">main </w:t>
      </w:r>
      <w:r>
        <w:rPr>
          <w:rFonts w:eastAsia="SimSun"/>
          <w:lang w:eastAsia="zh-CN"/>
        </w:rPr>
        <w:t>difference between Rel-18 EMR and Rel-18 cell reselection measurement result report</w:t>
      </w:r>
      <w:r w:rsidR="008720C0">
        <w:rPr>
          <w:rFonts w:eastAsia="SimSun"/>
          <w:lang w:eastAsia="zh-CN"/>
        </w:rPr>
        <w:t>ing</w:t>
      </w:r>
      <w:r>
        <w:rPr>
          <w:rFonts w:eastAsia="SimSun"/>
          <w:lang w:eastAsia="zh-CN"/>
        </w:rPr>
        <w:t xml:space="preserve"> is the </w:t>
      </w:r>
      <w:r w:rsidR="00F63563">
        <w:rPr>
          <w:rFonts w:eastAsia="SimSun"/>
          <w:lang w:eastAsia="zh-CN"/>
        </w:rPr>
        <w:t>configuration</w:t>
      </w:r>
      <w:r w:rsidR="008720C0">
        <w:rPr>
          <w:rFonts w:eastAsia="SimSun"/>
          <w:lang w:eastAsia="zh-CN"/>
        </w:rPr>
        <w:t xml:space="preserve"> by </w:t>
      </w:r>
      <w:proofErr w:type="spellStart"/>
      <w:r w:rsidR="008720C0" w:rsidRPr="00064677">
        <w:rPr>
          <w:rFonts w:eastAsia="DengXian"/>
          <w:i/>
          <w:lang w:eastAsia="zh-CN"/>
        </w:rPr>
        <w:t>MeasIdleConfigDedicated</w:t>
      </w:r>
      <w:proofErr w:type="spellEnd"/>
      <w:r w:rsidR="00F63563">
        <w:rPr>
          <w:rFonts w:eastAsia="DengXian"/>
          <w:lang w:eastAsia="zh-CN"/>
        </w:rPr>
        <w:t>/</w:t>
      </w:r>
      <w:proofErr w:type="spellStart"/>
      <w:r w:rsidR="008720C0" w:rsidRPr="003E65AE">
        <w:rPr>
          <w:rFonts w:eastAsia="DengXian"/>
          <w:i/>
          <w:lang w:eastAsia="zh-CN"/>
        </w:rPr>
        <w:t>MeasIdleConfigSIB</w:t>
      </w:r>
      <w:proofErr w:type="spellEnd"/>
      <w:r w:rsidR="008720C0">
        <w:rPr>
          <w:rFonts w:eastAsia="DengXian"/>
          <w:lang w:eastAsia="zh-CN"/>
        </w:rPr>
        <w:t xml:space="preserve"> </w:t>
      </w:r>
      <w:r w:rsidR="00F63563">
        <w:rPr>
          <w:rFonts w:eastAsia="DengXian"/>
          <w:lang w:eastAsia="zh-CN"/>
        </w:rPr>
        <w:t>or by cell reselection parameters</w:t>
      </w:r>
      <w:r w:rsidR="00582357">
        <w:rPr>
          <w:rFonts w:eastAsia="DengXian"/>
          <w:lang w:eastAsia="zh-CN"/>
        </w:rPr>
        <w:t>, but there is no reason to use a different validity time.</w:t>
      </w:r>
    </w:p>
    <w:p w14:paraId="0A506B98" w14:textId="7AC4FCC4" w:rsidR="002B58BA" w:rsidRDefault="002B58BA" w:rsidP="002B58BA">
      <w:pPr>
        <w:pStyle w:val="Proposal-HW"/>
        <w:spacing w:before="180"/>
        <w:ind w:left="1128" w:hanging="1128"/>
      </w:pPr>
      <w:r w:rsidRPr="004C60F2">
        <w:t xml:space="preserve">Proposal </w:t>
      </w:r>
      <w:r>
        <w:t>4</w:t>
      </w:r>
      <w:r w:rsidRPr="004C60F2">
        <w:t>:</w:t>
      </w:r>
      <w:r w:rsidRPr="004C60F2">
        <w:tab/>
      </w:r>
      <w:r>
        <w:t>The validity time for Rel-18 EMR is also used for cell reselection measurement result reporting.</w:t>
      </w:r>
    </w:p>
    <w:p w14:paraId="27993178" w14:textId="6CA2BD15" w:rsidR="000A4CA6" w:rsidRDefault="000A4CA6" w:rsidP="00320582">
      <w:pPr>
        <w:spacing w:before="180"/>
        <w:rPr>
          <w:rFonts w:eastAsia="DengXian"/>
          <w:lang w:eastAsia="zh-CN"/>
        </w:rPr>
      </w:pPr>
      <w:r>
        <w:rPr>
          <w:rFonts w:eastAsia="DengXian"/>
          <w:lang w:eastAsia="zh-CN"/>
        </w:rPr>
        <w:t xml:space="preserve">Even though the validity time is the same, the network may want only EMR results, or only cell reselection results, or have interest in both according to what the UE supports. In order to indicate this, a new indication is </w:t>
      </w:r>
      <w:proofErr w:type="gramStart"/>
      <w:r>
        <w:rPr>
          <w:rFonts w:eastAsia="DengXian"/>
          <w:lang w:eastAsia="zh-CN"/>
        </w:rPr>
        <w:t>needed..</w:t>
      </w:r>
      <w:proofErr w:type="gramEnd"/>
    </w:p>
    <w:p w14:paraId="35B8DCD4" w14:textId="74532364" w:rsidR="000A4CA6" w:rsidRDefault="000A4CA6" w:rsidP="000A4CA6">
      <w:pPr>
        <w:pStyle w:val="Proposal-HW"/>
        <w:spacing w:before="180"/>
        <w:ind w:left="1128" w:hanging="1128"/>
      </w:pPr>
      <w:r w:rsidRPr="004C60F2">
        <w:t xml:space="preserve">Proposal </w:t>
      </w:r>
      <w:r>
        <w:t>5</w:t>
      </w:r>
      <w:r w:rsidRPr="004C60F2">
        <w:t>:</w:t>
      </w:r>
      <w:r w:rsidRPr="004C60F2">
        <w:tab/>
      </w:r>
      <w:r>
        <w:t>A new bit in SI (e.g. in SIB1) indicates that the network is interested in cell reselection measurement result reporting.</w:t>
      </w:r>
    </w:p>
    <w:p w14:paraId="4691A2F2" w14:textId="3FDA9029" w:rsidR="000A4CA6" w:rsidRDefault="000A4CA6" w:rsidP="00320582">
      <w:pPr>
        <w:spacing w:before="180"/>
      </w:pPr>
      <w:r>
        <w:rPr>
          <w:rFonts w:eastAsia="DengXian"/>
          <w:lang w:eastAsia="zh-CN"/>
        </w:rPr>
        <w:t xml:space="preserve">A simple solution is to use the existing reporting mechanism for EMR, i.e. availability indication in </w:t>
      </w:r>
      <w:proofErr w:type="spellStart"/>
      <w:r w:rsidRPr="00DB6FAD">
        <w:rPr>
          <w:i/>
        </w:rPr>
        <w:t>RRCSetupComplete</w:t>
      </w:r>
      <w:proofErr w:type="spellEnd"/>
      <w:r>
        <w:rPr>
          <w:rFonts w:eastAsia="DengXian" w:hint="eastAsia"/>
          <w:lang w:eastAsia="zh-CN"/>
        </w:rPr>
        <w:t xml:space="preserve"> </w:t>
      </w:r>
      <w:r>
        <w:rPr>
          <w:rFonts w:eastAsia="DengXian"/>
          <w:lang w:eastAsia="zh-CN"/>
        </w:rPr>
        <w:t xml:space="preserve">and </w:t>
      </w:r>
      <w:r w:rsidRPr="007F15A3">
        <w:rPr>
          <w:i/>
        </w:rPr>
        <w:t>RRCResumeComplete</w:t>
      </w:r>
      <w:r>
        <w:t xml:space="preserve"> and a request for reporting. However, as the accuracy of the two types of measurements may be different, if the network indicates its interest in both, it would be useful to know whether the UE has valid cell reselection measurement results to report, or EMR results. For this purpose, an additional 1-bit indication could be provided to specifically indicate the availability of valid cell reselection measurement results.</w:t>
      </w:r>
    </w:p>
    <w:p w14:paraId="60FEBB8F" w14:textId="1FDB176D" w:rsidR="000A4CA6" w:rsidRPr="00CA7432" w:rsidRDefault="000A4CA6" w:rsidP="000A4CA6">
      <w:pPr>
        <w:pStyle w:val="Proposal-HW"/>
        <w:spacing w:before="180"/>
        <w:ind w:left="1128" w:hanging="1128"/>
      </w:pPr>
      <w:r>
        <w:t>Proposal 6</w:t>
      </w:r>
      <w:r w:rsidRPr="004C60F2">
        <w:t>:</w:t>
      </w:r>
      <w:r w:rsidRPr="004C60F2">
        <w:tab/>
      </w:r>
      <w:r>
        <w:t xml:space="preserve">Introduce a 1-bit indication in </w:t>
      </w:r>
      <w:proofErr w:type="spellStart"/>
      <w:r w:rsidRPr="00DB6FAD">
        <w:rPr>
          <w:i/>
        </w:rPr>
        <w:t>RRCSetupComplete</w:t>
      </w:r>
      <w:proofErr w:type="spellEnd"/>
      <w:r>
        <w:rPr>
          <w:rFonts w:eastAsia="DengXian" w:hint="eastAsia"/>
          <w:lang w:eastAsia="zh-CN"/>
        </w:rPr>
        <w:t xml:space="preserve"> </w:t>
      </w:r>
      <w:r>
        <w:rPr>
          <w:rFonts w:eastAsia="DengXian"/>
          <w:lang w:eastAsia="zh-CN"/>
        </w:rPr>
        <w:t xml:space="preserve">and </w:t>
      </w:r>
      <w:r w:rsidRPr="007F15A3">
        <w:rPr>
          <w:i/>
        </w:rPr>
        <w:t>RRCResumeComplete</w:t>
      </w:r>
      <w:r>
        <w:rPr>
          <w:rFonts w:eastAsia="DengXian" w:hint="eastAsia"/>
          <w:lang w:eastAsia="zh-CN"/>
        </w:rPr>
        <w:t xml:space="preserve"> </w:t>
      </w:r>
      <w:r>
        <w:rPr>
          <w:rFonts w:eastAsia="DengXian"/>
          <w:lang w:eastAsia="zh-CN"/>
        </w:rPr>
        <w:t>to indicate that the UE has valid Rel-18 cell reselection measurement results.</w:t>
      </w:r>
    </w:p>
    <w:p w14:paraId="7AB468D1" w14:textId="2B658914" w:rsidR="007F371B" w:rsidRDefault="007F371B" w:rsidP="00320582">
      <w:pPr>
        <w:spacing w:before="180"/>
        <w:rPr>
          <w:rFonts w:eastAsia="DengXian"/>
          <w:lang w:eastAsia="zh-CN"/>
        </w:rPr>
      </w:pPr>
      <w:r>
        <w:rPr>
          <w:rFonts w:eastAsia="DengXian"/>
          <w:lang w:eastAsia="zh-CN"/>
        </w:rPr>
        <w:t xml:space="preserve">With this indication, the network knows what kind of results the UE has, i.e. Rel-16 EMR, Rel-18 EMR (i.e. valid EMR) and/or valid cell reselection measurement results. Valid results are more useful than Rel-16 EMR, so if the UE has valid cell reselection measurement results, there is no use to report the Rel-16 EMR. </w:t>
      </w:r>
      <w:r w:rsidR="000A4CA6">
        <w:rPr>
          <w:rFonts w:eastAsia="DengXian"/>
          <w:lang w:eastAsia="zh-CN"/>
        </w:rPr>
        <w:t>EMR can be controlled with a better granularity by the network tha</w:t>
      </w:r>
      <w:r>
        <w:rPr>
          <w:rFonts w:eastAsia="DengXian"/>
          <w:lang w:eastAsia="zh-CN"/>
        </w:rPr>
        <w:t>n</w:t>
      </w:r>
      <w:r w:rsidR="000A4CA6">
        <w:rPr>
          <w:rFonts w:eastAsia="DengXian"/>
          <w:lang w:eastAsia="zh-CN"/>
        </w:rPr>
        <w:t xml:space="preserve"> cell reselection measurement results, so if the UE has valid EMR and valid cell reselection measurement results, it is more useful to </w:t>
      </w:r>
      <w:r>
        <w:rPr>
          <w:rFonts w:eastAsia="DengXian"/>
          <w:lang w:eastAsia="zh-CN"/>
        </w:rPr>
        <w:t>report</w:t>
      </w:r>
      <w:r w:rsidR="000A4CA6">
        <w:rPr>
          <w:rFonts w:eastAsia="DengXian"/>
          <w:lang w:eastAsia="zh-CN"/>
        </w:rPr>
        <w:t xml:space="preserve"> the valid EMR than the valid cell reselection measurement results.</w:t>
      </w:r>
    </w:p>
    <w:p w14:paraId="2961E144" w14:textId="5137FCF8" w:rsidR="007F371B" w:rsidRPr="00CA7432" w:rsidRDefault="007F371B" w:rsidP="007F371B">
      <w:pPr>
        <w:pStyle w:val="Proposal-HW"/>
        <w:spacing w:before="180"/>
        <w:ind w:left="1128" w:hanging="1128"/>
      </w:pPr>
      <w:r>
        <w:t>Proposal 7</w:t>
      </w:r>
      <w:r w:rsidRPr="004C60F2">
        <w:t>:</w:t>
      </w:r>
      <w:r w:rsidRPr="004C60F2">
        <w:tab/>
      </w:r>
      <w:r>
        <w:t xml:space="preserve">Upon receiving </w:t>
      </w:r>
      <w:proofErr w:type="spellStart"/>
      <w:r w:rsidRPr="00705CFE">
        <w:rPr>
          <w:rFonts w:eastAsia="DengXian"/>
          <w:i/>
          <w:lang w:eastAsia="zh-CN"/>
        </w:rPr>
        <w:t>idleModeMeasurementReq</w:t>
      </w:r>
      <w:proofErr w:type="spellEnd"/>
      <w:r>
        <w:rPr>
          <w:rFonts w:eastAsia="DengXian"/>
          <w:lang w:eastAsia="zh-CN"/>
        </w:rPr>
        <w:t>, the UE reports Rel-18 EMR if available, otherwise valid cell reselection measurement results if available, otherwise Rel-16 EMR, using the existing fields for Rel-16 EMR reporting.</w:t>
      </w:r>
    </w:p>
    <w:p w14:paraId="0613BDE8" w14:textId="61AFED4B" w:rsidR="007F371B" w:rsidRDefault="007F371B" w:rsidP="00427370">
      <w:pPr>
        <w:rPr>
          <w:rFonts w:eastAsia="DengXian"/>
          <w:lang w:eastAsia="zh-CN"/>
        </w:rPr>
      </w:pPr>
      <w:r>
        <w:rPr>
          <w:rFonts w:eastAsia="DengXian"/>
          <w:lang w:eastAsia="zh-CN"/>
        </w:rPr>
        <w:t>According to this design, there is no need to report any UE capability for Rel-18 cell reselection measurement results. However, this feature is a subset of Rel-18 EMR, so if the UE supports Rel-18 EMR, it should support cell reselection measurement results.</w:t>
      </w:r>
    </w:p>
    <w:p w14:paraId="6E0E8B2E" w14:textId="6568D23A" w:rsidR="007F371B" w:rsidRPr="00CA7432" w:rsidRDefault="007F371B" w:rsidP="007F371B">
      <w:pPr>
        <w:pStyle w:val="Proposal-HW"/>
        <w:spacing w:before="180"/>
        <w:ind w:left="1128" w:hanging="1128"/>
      </w:pPr>
      <w:r>
        <w:t>Proposal 8</w:t>
      </w:r>
      <w:r w:rsidRPr="004C60F2">
        <w:t>:</w:t>
      </w:r>
      <w:r w:rsidRPr="004C60F2">
        <w:tab/>
      </w:r>
      <w:r>
        <w:t>T</w:t>
      </w:r>
      <w:r w:rsidRPr="007F371B">
        <w:t xml:space="preserve">he UE that supports Rel-18 EMR shall support cell reselection </w:t>
      </w:r>
      <w:r>
        <w:t xml:space="preserve">measurement </w:t>
      </w:r>
      <w:r w:rsidRPr="007F371B">
        <w:t>results</w:t>
      </w:r>
      <w:r>
        <w:t xml:space="preserve"> reporting. This can be captured is "UE capabilities without signalling"</w:t>
      </w:r>
      <w:r>
        <w:rPr>
          <w:rFonts w:eastAsia="DengXian"/>
          <w:lang w:eastAsia="zh-CN"/>
        </w:rPr>
        <w:t>.</w:t>
      </w:r>
    </w:p>
    <w:p w14:paraId="352F4D4F" w14:textId="77777777" w:rsidR="007F371B" w:rsidRDefault="007F371B" w:rsidP="00427370">
      <w:pPr>
        <w:rPr>
          <w:rFonts w:eastAsia="DengXian"/>
          <w:lang w:eastAsia="zh-CN"/>
        </w:rPr>
      </w:pPr>
    </w:p>
    <w:p w14:paraId="28E522A5" w14:textId="6BF08B0F" w:rsidR="00F40633" w:rsidRPr="00F40633" w:rsidRDefault="00F40633" w:rsidP="00427370">
      <w:r>
        <w:t>The work on this functionality takes time for review of other features, and Rel-19 work will start in 2024 Q2, so if a CR for this feature is not agreed in 2024 Q1, there is not sufficient time to review this feature.</w:t>
      </w:r>
    </w:p>
    <w:p w14:paraId="23961B0E" w14:textId="2CFD6BBC" w:rsidR="00046891" w:rsidRDefault="00D15C72" w:rsidP="003A2E9C">
      <w:pPr>
        <w:pStyle w:val="Proposal-HW"/>
        <w:spacing w:before="180"/>
        <w:ind w:left="1128" w:hanging="1128"/>
      </w:pPr>
      <w:r>
        <w:t xml:space="preserve">Proposal </w:t>
      </w:r>
      <w:r w:rsidR="001D0DF7">
        <w:t>9</w:t>
      </w:r>
      <w:r>
        <w:t xml:space="preserve">: </w:t>
      </w:r>
      <w:r w:rsidR="00F40633">
        <w:t xml:space="preserve">Agree </w:t>
      </w:r>
      <w:r w:rsidR="006A7245">
        <w:t>CR</w:t>
      </w:r>
      <w:r w:rsidR="001D0DF7">
        <w:t>s</w:t>
      </w:r>
      <w:r w:rsidR="006A7245">
        <w:t xml:space="preserve"> in 2024</w:t>
      </w:r>
      <w:r w:rsidR="00F40633">
        <w:t xml:space="preserve"> Q1 or</w:t>
      </w:r>
      <w:r w:rsidR="006A7245">
        <w:t>, if it is not feasible, give up this feature.</w:t>
      </w: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lastRenderedPageBreak/>
        <w:t>3</w:t>
      </w:r>
      <w:r w:rsidRPr="004C60F2">
        <w:rPr>
          <w:rFonts w:ascii="Arial" w:eastAsia="Malgun Gothic" w:hAnsi="Arial"/>
          <w:sz w:val="36"/>
          <w:lang w:eastAsia="de-DE"/>
        </w:rPr>
        <w:tab/>
        <w:t>Conclusion</w:t>
      </w:r>
    </w:p>
    <w:p w14:paraId="1449502F" w14:textId="20BFBF69" w:rsidR="00545ADB" w:rsidRDefault="00545ADB" w:rsidP="00545ADB">
      <w:pPr>
        <w:textAlignment w:val="auto"/>
        <w:rPr>
          <w:lang w:eastAsia="en-GB"/>
        </w:rPr>
      </w:pPr>
      <w:r w:rsidRPr="004C60F2">
        <w:rPr>
          <w:lang w:eastAsia="en-GB"/>
        </w:rPr>
        <w:t>This contribution makes the following proposals:</w:t>
      </w:r>
    </w:p>
    <w:p w14:paraId="771ED2D8" w14:textId="192CA67F" w:rsidR="00D442A6" w:rsidRPr="00D442A6" w:rsidRDefault="00D442A6" w:rsidP="00545ADB">
      <w:pPr>
        <w:textAlignment w:val="auto"/>
        <w:rPr>
          <w:u w:val="single"/>
          <w:lang w:eastAsia="en-GB"/>
        </w:rPr>
      </w:pPr>
      <w:r w:rsidRPr="00D442A6">
        <w:rPr>
          <w:u w:val="single"/>
          <w:lang w:eastAsia="en-GB"/>
        </w:rPr>
        <w:t>EMR</w:t>
      </w:r>
    </w:p>
    <w:p w14:paraId="4DF774D6" w14:textId="77777777" w:rsidR="00D442A6" w:rsidRDefault="00D442A6" w:rsidP="00D442A6">
      <w:pPr>
        <w:pStyle w:val="Proposal-HW"/>
        <w:spacing w:before="180"/>
        <w:ind w:left="1128" w:hanging="1128"/>
      </w:pPr>
      <w:r w:rsidRPr="004C60F2">
        <w:t>Proposal 1:</w:t>
      </w:r>
      <w:r w:rsidRPr="004C60F2">
        <w:tab/>
      </w:r>
      <w:r>
        <w:t>The X value is signalling in SI, e.g. in SIB11.</w:t>
      </w:r>
    </w:p>
    <w:p w14:paraId="1AC007BB" w14:textId="77777777" w:rsidR="00D442A6" w:rsidRPr="00CA7432" w:rsidRDefault="00D442A6" w:rsidP="00D442A6">
      <w:pPr>
        <w:pStyle w:val="Proposal-HW"/>
        <w:spacing w:before="180"/>
        <w:ind w:left="1128" w:hanging="1128"/>
      </w:pPr>
      <w:r>
        <w:t>Proposal 2</w:t>
      </w:r>
      <w:r w:rsidRPr="004C60F2">
        <w:t>:</w:t>
      </w:r>
      <w:r w:rsidRPr="004C60F2">
        <w:tab/>
      </w:r>
      <w:r>
        <w:t xml:space="preserve">Introduce a 1-bit indication in </w:t>
      </w:r>
      <w:proofErr w:type="spellStart"/>
      <w:r w:rsidRPr="00DB6FAD">
        <w:rPr>
          <w:i/>
        </w:rPr>
        <w:t>RRCSetupComplete</w:t>
      </w:r>
      <w:proofErr w:type="spellEnd"/>
      <w:r>
        <w:rPr>
          <w:rFonts w:eastAsia="DengXian" w:hint="eastAsia"/>
          <w:lang w:eastAsia="zh-CN"/>
        </w:rPr>
        <w:t xml:space="preserve"> </w:t>
      </w:r>
      <w:r>
        <w:rPr>
          <w:rFonts w:eastAsia="DengXian"/>
          <w:lang w:eastAsia="zh-CN"/>
        </w:rPr>
        <w:t xml:space="preserve">and </w:t>
      </w:r>
      <w:r w:rsidRPr="007F15A3">
        <w:rPr>
          <w:i/>
        </w:rPr>
        <w:t>RRCResumeComplete</w:t>
      </w:r>
      <w:r>
        <w:rPr>
          <w:rFonts w:eastAsia="DengXian" w:hint="eastAsia"/>
          <w:lang w:eastAsia="zh-CN"/>
        </w:rPr>
        <w:t xml:space="preserve"> </w:t>
      </w:r>
      <w:r>
        <w:rPr>
          <w:rFonts w:eastAsia="DengXian"/>
          <w:lang w:eastAsia="zh-CN"/>
        </w:rPr>
        <w:t>to indicate that the UE has valid Rel-18 EMR measurement results. This bit can only be set if the validity time is indicated in SI.</w:t>
      </w:r>
    </w:p>
    <w:p w14:paraId="2BD3B230" w14:textId="77777777" w:rsidR="00D442A6" w:rsidRPr="00001297" w:rsidRDefault="00D442A6" w:rsidP="00D442A6">
      <w:pPr>
        <w:pStyle w:val="Proposal-HW"/>
        <w:spacing w:before="180"/>
        <w:ind w:left="1128" w:hanging="1128"/>
      </w:pPr>
      <w:r>
        <w:t>Proposal 3</w:t>
      </w:r>
      <w:r w:rsidRPr="004C60F2">
        <w:t>:</w:t>
      </w:r>
      <w:r w:rsidRPr="004C60F2">
        <w:tab/>
      </w:r>
      <w:r>
        <w:t xml:space="preserve">If validity time is indicated in SI, upon receiving the </w:t>
      </w:r>
      <w:proofErr w:type="spellStart"/>
      <w:r w:rsidRPr="00705CFE">
        <w:rPr>
          <w:rFonts w:eastAsia="DengXian"/>
          <w:i/>
          <w:lang w:eastAsia="zh-CN"/>
        </w:rPr>
        <w:t>idleModeMeasurementReq</w:t>
      </w:r>
      <w:proofErr w:type="spellEnd"/>
      <w:r>
        <w:rPr>
          <w:rFonts w:eastAsia="DengXian"/>
          <w:lang w:eastAsia="zh-CN"/>
        </w:rPr>
        <w:t xml:space="preserve">, the Rel-18 UE supporting validity check only reports valid measurement results in the existing field. </w:t>
      </w:r>
      <w:r>
        <w:t>No new field is needed.</w:t>
      </w:r>
    </w:p>
    <w:p w14:paraId="6877C671" w14:textId="77777777" w:rsidR="00D442A6" w:rsidRDefault="00D442A6" w:rsidP="00D442A6">
      <w:pPr>
        <w:pStyle w:val="Proposal-HW"/>
        <w:spacing w:before="180"/>
        <w:ind w:left="1128" w:hanging="1128"/>
      </w:pPr>
      <w:r w:rsidRPr="004C60F2">
        <w:t xml:space="preserve">Proposal </w:t>
      </w:r>
      <w:r>
        <w:t>4</w:t>
      </w:r>
      <w:r w:rsidRPr="004C60F2">
        <w:t>:</w:t>
      </w:r>
      <w:r w:rsidRPr="004C60F2">
        <w:tab/>
      </w:r>
      <w:r>
        <w:t>The validity time for Rel-18 EMR is also used for cell reselection measurement result reporting.</w:t>
      </w:r>
    </w:p>
    <w:p w14:paraId="420946B0" w14:textId="4BCCB6DD" w:rsidR="00D442A6" w:rsidRPr="00D442A6" w:rsidRDefault="00D442A6" w:rsidP="00D442A6">
      <w:pPr>
        <w:pStyle w:val="Proposal-HW"/>
        <w:spacing w:before="180"/>
        <w:ind w:left="1128" w:hanging="1128"/>
        <w:rPr>
          <w:b w:val="0"/>
          <w:u w:val="single"/>
        </w:rPr>
      </w:pPr>
      <w:r w:rsidRPr="00D442A6">
        <w:rPr>
          <w:b w:val="0"/>
          <w:u w:val="single"/>
        </w:rPr>
        <w:t>Cell reselection measurement results reporting</w:t>
      </w:r>
    </w:p>
    <w:p w14:paraId="12C2E2A2" w14:textId="60FC16F3" w:rsidR="00D442A6" w:rsidRDefault="00D442A6" w:rsidP="00D442A6">
      <w:pPr>
        <w:pStyle w:val="Proposal-HW"/>
        <w:spacing w:before="180"/>
        <w:ind w:left="1128" w:hanging="1128"/>
      </w:pPr>
      <w:r w:rsidRPr="004C60F2">
        <w:t xml:space="preserve">Proposal </w:t>
      </w:r>
      <w:r>
        <w:t>5</w:t>
      </w:r>
      <w:r w:rsidRPr="004C60F2">
        <w:t>:</w:t>
      </w:r>
      <w:r w:rsidRPr="004C60F2">
        <w:tab/>
      </w:r>
      <w:r>
        <w:t>A new bit in SI (e.g. in SIB1) indicates that the network is interested in cell reselection measurement result reporting.</w:t>
      </w:r>
    </w:p>
    <w:p w14:paraId="31DA45A6" w14:textId="55919DAA" w:rsidR="00D442A6" w:rsidRDefault="00D442A6" w:rsidP="00D442A6">
      <w:pPr>
        <w:pStyle w:val="Proposal-HW"/>
        <w:spacing w:before="180"/>
        <w:ind w:left="1128" w:hanging="1128"/>
        <w:rPr>
          <w:rFonts w:eastAsia="DengXian"/>
          <w:lang w:eastAsia="zh-CN"/>
        </w:rPr>
      </w:pPr>
      <w:r>
        <w:t>Proposal 6</w:t>
      </w:r>
      <w:r w:rsidRPr="004C60F2">
        <w:t>:</w:t>
      </w:r>
      <w:r w:rsidRPr="004C60F2">
        <w:tab/>
      </w:r>
      <w:r>
        <w:t xml:space="preserve">Introduce a 1-bit indication in </w:t>
      </w:r>
      <w:proofErr w:type="spellStart"/>
      <w:r w:rsidRPr="00DB6FAD">
        <w:rPr>
          <w:i/>
        </w:rPr>
        <w:t>RRCSetupComplete</w:t>
      </w:r>
      <w:proofErr w:type="spellEnd"/>
      <w:r>
        <w:rPr>
          <w:rFonts w:eastAsia="DengXian" w:hint="eastAsia"/>
          <w:lang w:eastAsia="zh-CN"/>
        </w:rPr>
        <w:t xml:space="preserve"> </w:t>
      </w:r>
      <w:r>
        <w:rPr>
          <w:rFonts w:eastAsia="DengXian"/>
          <w:lang w:eastAsia="zh-CN"/>
        </w:rPr>
        <w:t xml:space="preserve">and </w:t>
      </w:r>
      <w:r w:rsidRPr="007F15A3">
        <w:rPr>
          <w:i/>
        </w:rPr>
        <w:t>RRCResumeComplete</w:t>
      </w:r>
      <w:r>
        <w:rPr>
          <w:rFonts w:eastAsia="DengXian" w:hint="eastAsia"/>
          <w:lang w:eastAsia="zh-CN"/>
        </w:rPr>
        <w:t xml:space="preserve"> </w:t>
      </w:r>
      <w:r>
        <w:rPr>
          <w:rFonts w:eastAsia="DengXian"/>
          <w:lang w:eastAsia="zh-CN"/>
        </w:rPr>
        <w:t>to indicate that the UE has valid Rel-18 cell reselection measurement results.</w:t>
      </w:r>
    </w:p>
    <w:p w14:paraId="7D3758E3" w14:textId="77777777" w:rsidR="00D442A6" w:rsidRPr="00CA7432" w:rsidRDefault="00D442A6" w:rsidP="00D442A6">
      <w:pPr>
        <w:pStyle w:val="Proposal-HW"/>
        <w:spacing w:before="180"/>
        <w:ind w:left="1128" w:hanging="1128"/>
      </w:pPr>
      <w:r>
        <w:t>Proposal 7</w:t>
      </w:r>
      <w:r w:rsidRPr="004C60F2">
        <w:t>:</w:t>
      </w:r>
      <w:r w:rsidRPr="004C60F2">
        <w:tab/>
      </w:r>
      <w:r>
        <w:t xml:space="preserve">Upon receiving </w:t>
      </w:r>
      <w:proofErr w:type="spellStart"/>
      <w:r w:rsidRPr="00705CFE">
        <w:rPr>
          <w:rFonts w:eastAsia="DengXian"/>
          <w:i/>
          <w:lang w:eastAsia="zh-CN"/>
        </w:rPr>
        <w:t>idleModeMeasurementReq</w:t>
      </w:r>
      <w:proofErr w:type="spellEnd"/>
      <w:r>
        <w:rPr>
          <w:rFonts w:eastAsia="DengXian"/>
          <w:lang w:eastAsia="zh-CN"/>
        </w:rPr>
        <w:t>, the UE reports Rel-18 EMR if available, otherwise valid cell reselection measurement results if available, otherwise Rel-16 EMR, using the existing fields for Rel-16 EMR reporting.</w:t>
      </w:r>
    </w:p>
    <w:p w14:paraId="48B80F75" w14:textId="77777777" w:rsidR="00D442A6" w:rsidRPr="00CA7432" w:rsidRDefault="00D442A6" w:rsidP="00D442A6">
      <w:pPr>
        <w:pStyle w:val="Proposal-HW"/>
        <w:spacing w:before="180"/>
        <w:ind w:left="1128" w:hanging="1128"/>
      </w:pPr>
      <w:r>
        <w:t>Proposal 8</w:t>
      </w:r>
      <w:r w:rsidRPr="004C60F2">
        <w:t>:</w:t>
      </w:r>
      <w:r w:rsidRPr="004C60F2">
        <w:tab/>
      </w:r>
      <w:r>
        <w:t>T</w:t>
      </w:r>
      <w:r w:rsidRPr="007F371B">
        <w:t xml:space="preserve">he UE that supports Rel-18 EMR shall support cell reselection </w:t>
      </w:r>
      <w:r>
        <w:t xml:space="preserve">measurement </w:t>
      </w:r>
      <w:r w:rsidRPr="007F371B">
        <w:t>results</w:t>
      </w:r>
      <w:r>
        <w:t xml:space="preserve"> reporting. This can be captured is "UE capabilities without signalling"</w:t>
      </w:r>
      <w:r>
        <w:rPr>
          <w:rFonts w:eastAsia="DengXian"/>
          <w:lang w:eastAsia="zh-CN"/>
        </w:rPr>
        <w:t>.</w:t>
      </w:r>
    </w:p>
    <w:p w14:paraId="4E5A673C" w14:textId="0E2E4953" w:rsidR="00D442A6" w:rsidRPr="00CA7432" w:rsidRDefault="00D442A6" w:rsidP="00D442A6">
      <w:pPr>
        <w:pStyle w:val="Proposal-HW"/>
        <w:spacing w:before="180"/>
        <w:ind w:left="1128" w:hanging="1128"/>
      </w:pPr>
      <w:r>
        <w:t>Proposal 9: Agree CRs in 2024 Q1 or, if it is not feasible, give up this feature.</w:t>
      </w:r>
    </w:p>
    <w:p w14:paraId="434BBC3C"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t>Reference</w:t>
      </w:r>
    </w:p>
    <w:p w14:paraId="60104F80" w14:textId="2186DC7F" w:rsidR="00421620" w:rsidRDefault="00E0742D" w:rsidP="00E0742D">
      <w:pPr>
        <w:numPr>
          <w:ilvl w:val="0"/>
          <w:numId w:val="9"/>
        </w:numPr>
        <w:overflowPunct/>
        <w:autoSpaceDE/>
        <w:autoSpaceDN/>
        <w:adjustRightInd/>
        <w:textAlignment w:val="auto"/>
        <w:rPr>
          <w:rFonts w:cs="Calibri"/>
          <w:sz w:val="22"/>
          <w:lang w:eastAsia="x-none"/>
        </w:rPr>
      </w:pPr>
      <w:bookmarkStart w:id="7" w:name="_Ref157625445"/>
      <w:r w:rsidRPr="00E0742D">
        <w:rPr>
          <w:rFonts w:cs="Calibri"/>
          <w:sz w:val="22"/>
          <w:lang w:eastAsia="x-none"/>
        </w:rPr>
        <w:t>RP-233969</w:t>
      </w:r>
      <w:r>
        <w:rPr>
          <w:rFonts w:cs="Calibri"/>
          <w:sz w:val="22"/>
          <w:lang w:eastAsia="x-none"/>
        </w:rPr>
        <w:t xml:space="preserve">, </w:t>
      </w:r>
      <w:r w:rsidRPr="00E0742D">
        <w:rPr>
          <w:rFonts w:cs="Calibri"/>
          <w:sz w:val="22"/>
          <w:lang w:eastAsia="x-none"/>
        </w:rPr>
        <w:t>Exception sheet for Rel-18 Further NR Mobility Enhancements Work Item</w:t>
      </w:r>
      <w:r w:rsidR="00421620">
        <w:rPr>
          <w:rFonts w:cs="Calibri"/>
          <w:sz w:val="22"/>
          <w:lang w:eastAsia="x-none"/>
        </w:rPr>
        <w:t>.</w:t>
      </w:r>
      <w:bookmarkEnd w:id="7"/>
    </w:p>
    <w:p w14:paraId="2D408FDC" w14:textId="6C3B2372" w:rsidR="004D5DA7" w:rsidRPr="00C67DC2" w:rsidRDefault="004D5DA7" w:rsidP="004D5DA7">
      <w:pPr>
        <w:numPr>
          <w:ilvl w:val="0"/>
          <w:numId w:val="9"/>
        </w:numPr>
        <w:overflowPunct/>
        <w:autoSpaceDE/>
        <w:autoSpaceDN/>
        <w:adjustRightInd/>
        <w:textAlignment w:val="auto"/>
        <w:rPr>
          <w:rFonts w:cs="Calibri"/>
          <w:sz w:val="22"/>
          <w:lang w:eastAsia="x-none"/>
        </w:rPr>
      </w:pPr>
      <w:bookmarkStart w:id="8" w:name="_Ref157968864"/>
      <w:r w:rsidRPr="004D5DA7">
        <w:rPr>
          <w:rFonts w:cs="Calibri"/>
          <w:sz w:val="22"/>
          <w:lang w:eastAsia="x-none"/>
        </w:rPr>
        <w:t>R2-2313883</w:t>
      </w:r>
      <w:r>
        <w:rPr>
          <w:rFonts w:cs="Calibri"/>
          <w:sz w:val="22"/>
          <w:lang w:eastAsia="x-none"/>
        </w:rPr>
        <w:t xml:space="preserve">, </w:t>
      </w:r>
      <w:r w:rsidRPr="004D5DA7">
        <w:rPr>
          <w:rFonts w:cs="Calibri"/>
          <w:sz w:val="22"/>
          <w:lang w:eastAsia="x-none"/>
        </w:rPr>
        <w:t>LS on FR2 SCell/SCG setup delay improvement</w:t>
      </w:r>
      <w:r>
        <w:rPr>
          <w:rFonts w:cs="Calibri"/>
          <w:sz w:val="22"/>
          <w:lang w:eastAsia="x-none"/>
        </w:rPr>
        <w:t>.</w:t>
      </w:r>
      <w:bookmarkEnd w:id="8"/>
    </w:p>
    <w:sectPr w:rsidR="004D5DA7" w:rsidRPr="00C67DC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F6CCF" w14:textId="77777777" w:rsidR="00A97570" w:rsidRPr="00982682" w:rsidRDefault="00A97570">
      <w:r w:rsidRPr="00982682">
        <w:separator/>
      </w:r>
    </w:p>
  </w:endnote>
  <w:endnote w:type="continuationSeparator" w:id="0">
    <w:p w14:paraId="68A47736" w14:textId="77777777" w:rsidR="00A97570" w:rsidRPr="00982682" w:rsidRDefault="00A97570">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00000000" w:usb1="2AC7FCFF" w:usb2="00000012" w:usb3="00000000" w:csb0="0002009F" w:csb1="00000000"/>
  </w:font>
  <w:font w:name="DotumChe">
    <w:altName w:val="Malgun Gothic"/>
    <w:charset w:val="81"/>
    <w:family w:val="modern"/>
    <w:pitch w:val="fixed"/>
    <w:sig w:usb0="00000000" w:usb1="69D77CFB" w:usb2="00000030" w:usb3="00000000" w:csb0="000800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74F7A3" w14:textId="77777777" w:rsidR="00A97570" w:rsidRPr="00982682" w:rsidRDefault="00A97570">
      <w:r w:rsidRPr="00982682">
        <w:separator/>
      </w:r>
    </w:p>
  </w:footnote>
  <w:footnote w:type="continuationSeparator" w:id="0">
    <w:p w14:paraId="3EBD7C2F" w14:textId="77777777" w:rsidR="00A97570" w:rsidRPr="00982682" w:rsidRDefault="00A97570">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2"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0494D0D"/>
    <w:multiLevelType w:val="hybridMultilevel"/>
    <w:tmpl w:val="3C08567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846"/>
        </w:tabs>
        <w:ind w:left="846" w:hanging="360"/>
      </w:pPr>
      <w:rPr>
        <w:rFonts w:ascii="Symbol" w:hAnsi="Symbol" w:hint="default"/>
        <w:b/>
        <w:i w:val="0"/>
        <w:color w:val="auto"/>
        <w:sz w:val="22"/>
      </w:rPr>
    </w:lvl>
    <w:lvl w:ilvl="1" w:tplc="04090003">
      <w:start w:val="1"/>
      <w:numFmt w:val="bullet"/>
      <w:lvlText w:val="o"/>
      <w:lvlJc w:val="left"/>
      <w:pPr>
        <w:tabs>
          <w:tab w:val="num" w:pos="-5634"/>
        </w:tabs>
        <w:ind w:left="-5634" w:hanging="360"/>
      </w:pPr>
      <w:rPr>
        <w:rFonts w:ascii="Courier New" w:hAnsi="Courier New" w:cs="Courier New" w:hint="default"/>
      </w:rPr>
    </w:lvl>
    <w:lvl w:ilvl="2" w:tplc="04090005">
      <w:start w:val="1"/>
      <w:numFmt w:val="bullet"/>
      <w:lvlText w:val=""/>
      <w:lvlJc w:val="left"/>
      <w:pPr>
        <w:tabs>
          <w:tab w:val="num" w:pos="-4914"/>
        </w:tabs>
        <w:ind w:left="-4914" w:hanging="360"/>
      </w:pPr>
      <w:rPr>
        <w:rFonts w:ascii="Wingdings" w:hAnsi="Wingdings" w:hint="default"/>
      </w:rPr>
    </w:lvl>
    <w:lvl w:ilvl="3" w:tplc="04090001">
      <w:start w:val="1"/>
      <w:numFmt w:val="bullet"/>
      <w:lvlText w:val=""/>
      <w:lvlJc w:val="left"/>
      <w:pPr>
        <w:tabs>
          <w:tab w:val="num" w:pos="-4194"/>
        </w:tabs>
        <w:ind w:left="-4194" w:hanging="360"/>
      </w:pPr>
      <w:rPr>
        <w:rFonts w:ascii="Symbol" w:hAnsi="Symbol" w:hint="default"/>
      </w:rPr>
    </w:lvl>
    <w:lvl w:ilvl="4" w:tplc="04090003">
      <w:start w:val="1"/>
      <w:numFmt w:val="decimal"/>
      <w:lvlText w:val="%5."/>
      <w:lvlJc w:val="left"/>
      <w:pPr>
        <w:tabs>
          <w:tab w:val="num" w:pos="1656"/>
        </w:tabs>
        <w:ind w:left="1656" w:hanging="360"/>
      </w:pPr>
    </w:lvl>
    <w:lvl w:ilvl="5" w:tplc="04090005">
      <w:start w:val="1"/>
      <w:numFmt w:val="decimal"/>
      <w:lvlText w:val="%6."/>
      <w:lvlJc w:val="left"/>
      <w:pPr>
        <w:tabs>
          <w:tab w:val="num" w:pos="2376"/>
        </w:tabs>
        <w:ind w:left="2376" w:hanging="360"/>
      </w:pPr>
    </w:lvl>
    <w:lvl w:ilvl="6" w:tplc="04090001">
      <w:start w:val="1"/>
      <w:numFmt w:val="decimal"/>
      <w:lvlText w:val="%7."/>
      <w:lvlJc w:val="left"/>
      <w:pPr>
        <w:tabs>
          <w:tab w:val="num" w:pos="3096"/>
        </w:tabs>
        <w:ind w:left="3096" w:hanging="360"/>
      </w:pPr>
    </w:lvl>
    <w:lvl w:ilvl="7" w:tplc="04090003">
      <w:start w:val="1"/>
      <w:numFmt w:val="decimal"/>
      <w:lvlText w:val="%8."/>
      <w:lvlJc w:val="left"/>
      <w:pPr>
        <w:tabs>
          <w:tab w:val="num" w:pos="3816"/>
        </w:tabs>
        <w:ind w:left="3816" w:hanging="360"/>
      </w:pPr>
    </w:lvl>
    <w:lvl w:ilvl="8" w:tplc="04090005">
      <w:start w:val="1"/>
      <w:numFmt w:val="decimal"/>
      <w:lvlText w:val="%9."/>
      <w:lvlJc w:val="left"/>
      <w:pPr>
        <w:tabs>
          <w:tab w:val="num" w:pos="4536"/>
        </w:tabs>
        <w:ind w:left="4536" w:hanging="360"/>
      </w:pPr>
    </w:lvl>
  </w:abstractNum>
  <w:abstractNum w:abstractNumId="1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19"/>
  </w:num>
  <w:num w:numId="3">
    <w:abstractNumId w:val="4"/>
  </w:num>
  <w:num w:numId="4">
    <w:abstractNumId w:val="12"/>
  </w:num>
  <w:num w:numId="5">
    <w:abstractNumId w:val="3"/>
  </w:num>
  <w:num w:numId="6">
    <w:abstractNumId w:val="10"/>
  </w:num>
  <w:num w:numId="7">
    <w:abstractNumId w:val="16"/>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4"/>
  </w:num>
  <w:num w:numId="13">
    <w:abstractNumId w:val="13"/>
  </w:num>
  <w:num w:numId="14">
    <w:abstractNumId w:val="9"/>
  </w:num>
  <w:num w:numId="15">
    <w:abstractNumId w:val="5"/>
  </w:num>
  <w:num w:numId="16">
    <w:abstractNumId w:val="5"/>
  </w:num>
  <w:num w:numId="17">
    <w:abstractNumId w:val="5"/>
  </w:num>
  <w:num w:numId="18">
    <w:abstractNumId w:val="17"/>
  </w:num>
  <w:num w:numId="19">
    <w:abstractNumId w:val="0"/>
  </w:num>
  <w:num w:numId="20">
    <w:abstractNumId w:val="18"/>
  </w:num>
  <w:num w:numId="21">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11"/>
  </w:num>
  <w:num w:numId="24">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isplayBackgroundShape/>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297"/>
    <w:rsid w:val="0000211B"/>
    <w:rsid w:val="00002890"/>
    <w:rsid w:val="00003244"/>
    <w:rsid w:val="00003365"/>
    <w:rsid w:val="000040BE"/>
    <w:rsid w:val="00004317"/>
    <w:rsid w:val="00006CF9"/>
    <w:rsid w:val="0000740C"/>
    <w:rsid w:val="000078EE"/>
    <w:rsid w:val="00011531"/>
    <w:rsid w:val="000117E3"/>
    <w:rsid w:val="000123A6"/>
    <w:rsid w:val="00012DFE"/>
    <w:rsid w:val="000136F4"/>
    <w:rsid w:val="00015115"/>
    <w:rsid w:val="0001771B"/>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F7D"/>
    <w:rsid w:val="00030779"/>
    <w:rsid w:val="0003102A"/>
    <w:rsid w:val="0003149A"/>
    <w:rsid w:val="000314F8"/>
    <w:rsid w:val="00031FA7"/>
    <w:rsid w:val="00032791"/>
    <w:rsid w:val="00033397"/>
    <w:rsid w:val="0003532A"/>
    <w:rsid w:val="00036E6F"/>
    <w:rsid w:val="00037748"/>
    <w:rsid w:val="00037B1F"/>
    <w:rsid w:val="00037FEF"/>
    <w:rsid w:val="00040095"/>
    <w:rsid w:val="0004017E"/>
    <w:rsid w:val="00041614"/>
    <w:rsid w:val="00041BDC"/>
    <w:rsid w:val="00041C9C"/>
    <w:rsid w:val="000429E9"/>
    <w:rsid w:val="00042FA6"/>
    <w:rsid w:val="00043516"/>
    <w:rsid w:val="00043A51"/>
    <w:rsid w:val="00044508"/>
    <w:rsid w:val="00044E19"/>
    <w:rsid w:val="0004520C"/>
    <w:rsid w:val="0004596F"/>
    <w:rsid w:val="00045ED7"/>
    <w:rsid w:val="00046891"/>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4D2"/>
    <w:rsid w:val="00064677"/>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6D0"/>
    <w:rsid w:val="000A4709"/>
    <w:rsid w:val="000A4712"/>
    <w:rsid w:val="000A4CA6"/>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08C"/>
    <w:rsid w:val="000D138D"/>
    <w:rsid w:val="000D2EAC"/>
    <w:rsid w:val="000D434E"/>
    <w:rsid w:val="000D45B0"/>
    <w:rsid w:val="000D4BCF"/>
    <w:rsid w:val="000D58AB"/>
    <w:rsid w:val="000D5B51"/>
    <w:rsid w:val="000D6ED8"/>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179A"/>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5DA5"/>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4E1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019"/>
    <w:rsid w:val="00186586"/>
    <w:rsid w:val="00186A5B"/>
    <w:rsid w:val="00186F92"/>
    <w:rsid w:val="00187273"/>
    <w:rsid w:val="0018790F"/>
    <w:rsid w:val="001906B3"/>
    <w:rsid w:val="0019097A"/>
    <w:rsid w:val="0019101B"/>
    <w:rsid w:val="001911A2"/>
    <w:rsid w:val="001912B1"/>
    <w:rsid w:val="001915C8"/>
    <w:rsid w:val="00191F20"/>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0CB3"/>
    <w:rsid w:val="001B1744"/>
    <w:rsid w:val="001B2AA2"/>
    <w:rsid w:val="001B3506"/>
    <w:rsid w:val="001B3A97"/>
    <w:rsid w:val="001B3CFB"/>
    <w:rsid w:val="001B4283"/>
    <w:rsid w:val="001B4570"/>
    <w:rsid w:val="001B540F"/>
    <w:rsid w:val="001B569E"/>
    <w:rsid w:val="001B624E"/>
    <w:rsid w:val="001B6333"/>
    <w:rsid w:val="001B6BD0"/>
    <w:rsid w:val="001C0596"/>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0DF7"/>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D7F61"/>
    <w:rsid w:val="001E0758"/>
    <w:rsid w:val="001E0D82"/>
    <w:rsid w:val="001E1886"/>
    <w:rsid w:val="001E24AF"/>
    <w:rsid w:val="001E3779"/>
    <w:rsid w:val="001E6631"/>
    <w:rsid w:val="001E6888"/>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5FAA"/>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44"/>
    <w:rsid w:val="00217E90"/>
    <w:rsid w:val="00220B56"/>
    <w:rsid w:val="00220B63"/>
    <w:rsid w:val="00221FF0"/>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5ECD"/>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17E"/>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01D"/>
    <w:rsid w:val="002B0786"/>
    <w:rsid w:val="002B0E6A"/>
    <w:rsid w:val="002B1534"/>
    <w:rsid w:val="002B1CFE"/>
    <w:rsid w:val="002B2E39"/>
    <w:rsid w:val="002B4741"/>
    <w:rsid w:val="002B4F8F"/>
    <w:rsid w:val="002B58BA"/>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7063"/>
    <w:rsid w:val="002C72F0"/>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0E78"/>
    <w:rsid w:val="002F1077"/>
    <w:rsid w:val="002F3ED8"/>
    <w:rsid w:val="002F40CB"/>
    <w:rsid w:val="002F4AB3"/>
    <w:rsid w:val="002F4B4B"/>
    <w:rsid w:val="002F4F40"/>
    <w:rsid w:val="002F59F3"/>
    <w:rsid w:val="002F6AE9"/>
    <w:rsid w:val="002F7318"/>
    <w:rsid w:val="002F75CC"/>
    <w:rsid w:val="002F7A1B"/>
    <w:rsid w:val="0030039B"/>
    <w:rsid w:val="00303F98"/>
    <w:rsid w:val="00304E85"/>
    <w:rsid w:val="003060D2"/>
    <w:rsid w:val="00307A28"/>
    <w:rsid w:val="00307F84"/>
    <w:rsid w:val="00311304"/>
    <w:rsid w:val="00312061"/>
    <w:rsid w:val="00312927"/>
    <w:rsid w:val="00312AEE"/>
    <w:rsid w:val="003133DA"/>
    <w:rsid w:val="003135EF"/>
    <w:rsid w:val="003137DE"/>
    <w:rsid w:val="00314CAE"/>
    <w:rsid w:val="00314EDA"/>
    <w:rsid w:val="00315062"/>
    <w:rsid w:val="00315C3B"/>
    <w:rsid w:val="003164E3"/>
    <w:rsid w:val="003172DC"/>
    <w:rsid w:val="00317624"/>
    <w:rsid w:val="00317E2A"/>
    <w:rsid w:val="0032030D"/>
    <w:rsid w:val="00320582"/>
    <w:rsid w:val="00321022"/>
    <w:rsid w:val="003217A3"/>
    <w:rsid w:val="00322B4F"/>
    <w:rsid w:val="003234E2"/>
    <w:rsid w:val="00323705"/>
    <w:rsid w:val="00324F76"/>
    <w:rsid w:val="003259A4"/>
    <w:rsid w:val="0032676C"/>
    <w:rsid w:val="00327029"/>
    <w:rsid w:val="003301F3"/>
    <w:rsid w:val="00330218"/>
    <w:rsid w:val="0033149D"/>
    <w:rsid w:val="00331A93"/>
    <w:rsid w:val="0033242A"/>
    <w:rsid w:val="00333EF5"/>
    <w:rsid w:val="003351C7"/>
    <w:rsid w:val="0033530B"/>
    <w:rsid w:val="0033556C"/>
    <w:rsid w:val="00336046"/>
    <w:rsid w:val="0034063A"/>
    <w:rsid w:val="00340B18"/>
    <w:rsid w:val="003423FC"/>
    <w:rsid w:val="003424E3"/>
    <w:rsid w:val="00342B01"/>
    <w:rsid w:val="00343D74"/>
    <w:rsid w:val="00343FE7"/>
    <w:rsid w:val="00344D83"/>
    <w:rsid w:val="00345B7E"/>
    <w:rsid w:val="0034678E"/>
    <w:rsid w:val="00346C5F"/>
    <w:rsid w:val="00352806"/>
    <w:rsid w:val="00352CBE"/>
    <w:rsid w:val="00352DA0"/>
    <w:rsid w:val="00352E37"/>
    <w:rsid w:val="003540B1"/>
    <w:rsid w:val="0035462D"/>
    <w:rsid w:val="0035475E"/>
    <w:rsid w:val="003548FE"/>
    <w:rsid w:val="00354DCD"/>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2E9C"/>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8D8"/>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AD3"/>
    <w:rsid w:val="003E0D20"/>
    <w:rsid w:val="003E0F0A"/>
    <w:rsid w:val="003E2C49"/>
    <w:rsid w:val="003E49A5"/>
    <w:rsid w:val="003E4D0D"/>
    <w:rsid w:val="003E5715"/>
    <w:rsid w:val="003E65AE"/>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2F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4DF"/>
    <w:rsid w:val="00421620"/>
    <w:rsid w:val="00421B20"/>
    <w:rsid w:val="00421CB0"/>
    <w:rsid w:val="00421CD2"/>
    <w:rsid w:val="004224E3"/>
    <w:rsid w:val="00423E63"/>
    <w:rsid w:val="00424790"/>
    <w:rsid w:val="00425014"/>
    <w:rsid w:val="00426852"/>
    <w:rsid w:val="004269EB"/>
    <w:rsid w:val="00426BCD"/>
    <w:rsid w:val="004271B7"/>
    <w:rsid w:val="00427370"/>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03"/>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055"/>
    <w:rsid w:val="004666CA"/>
    <w:rsid w:val="00466A2C"/>
    <w:rsid w:val="00467200"/>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4E58"/>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A7"/>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902"/>
    <w:rsid w:val="004E5F09"/>
    <w:rsid w:val="004E649D"/>
    <w:rsid w:val="004E6643"/>
    <w:rsid w:val="004E6E4E"/>
    <w:rsid w:val="004E6EBA"/>
    <w:rsid w:val="004E731E"/>
    <w:rsid w:val="004E78A2"/>
    <w:rsid w:val="004F0A4E"/>
    <w:rsid w:val="004F0DAF"/>
    <w:rsid w:val="004F1256"/>
    <w:rsid w:val="004F33D4"/>
    <w:rsid w:val="004F33DF"/>
    <w:rsid w:val="004F3E30"/>
    <w:rsid w:val="004F496D"/>
    <w:rsid w:val="004F4FEE"/>
    <w:rsid w:val="004F523A"/>
    <w:rsid w:val="004F6361"/>
    <w:rsid w:val="004F7508"/>
    <w:rsid w:val="004F7844"/>
    <w:rsid w:val="0050013D"/>
    <w:rsid w:val="005005C2"/>
    <w:rsid w:val="005005E3"/>
    <w:rsid w:val="00500718"/>
    <w:rsid w:val="005020AF"/>
    <w:rsid w:val="00503417"/>
    <w:rsid w:val="00503656"/>
    <w:rsid w:val="00503F9F"/>
    <w:rsid w:val="0050455F"/>
    <w:rsid w:val="005053B9"/>
    <w:rsid w:val="00506895"/>
    <w:rsid w:val="0050693A"/>
    <w:rsid w:val="00506E50"/>
    <w:rsid w:val="00507392"/>
    <w:rsid w:val="0050782F"/>
    <w:rsid w:val="00507DC5"/>
    <w:rsid w:val="00510468"/>
    <w:rsid w:val="0051062E"/>
    <w:rsid w:val="005115A8"/>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279C2"/>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ADB"/>
    <w:rsid w:val="00545B39"/>
    <w:rsid w:val="005467DF"/>
    <w:rsid w:val="005468DA"/>
    <w:rsid w:val="0055066B"/>
    <w:rsid w:val="005527D2"/>
    <w:rsid w:val="005543ED"/>
    <w:rsid w:val="00555796"/>
    <w:rsid w:val="005559F1"/>
    <w:rsid w:val="005567E9"/>
    <w:rsid w:val="005575A4"/>
    <w:rsid w:val="00557B2D"/>
    <w:rsid w:val="00557CC6"/>
    <w:rsid w:val="00557F22"/>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07B"/>
    <w:rsid w:val="005721B6"/>
    <w:rsid w:val="005737EA"/>
    <w:rsid w:val="00573D27"/>
    <w:rsid w:val="00573DFE"/>
    <w:rsid w:val="0057421E"/>
    <w:rsid w:val="00574F22"/>
    <w:rsid w:val="0057516E"/>
    <w:rsid w:val="0057558A"/>
    <w:rsid w:val="00576F4C"/>
    <w:rsid w:val="005811EA"/>
    <w:rsid w:val="00581A3C"/>
    <w:rsid w:val="00581FDD"/>
    <w:rsid w:val="00582357"/>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1A7"/>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98"/>
    <w:rsid w:val="005B75DB"/>
    <w:rsid w:val="005B7683"/>
    <w:rsid w:val="005C0423"/>
    <w:rsid w:val="005C0506"/>
    <w:rsid w:val="005C0A3E"/>
    <w:rsid w:val="005C18A7"/>
    <w:rsid w:val="005C2C66"/>
    <w:rsid w:val="005C360B"/>
    <w:rsid w:val="005C4B21"/>
    <w:rsid w:val="005C59D7"/>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C18"/>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30A"/>
    <w:rsid w:val="005F5869"/>
    <w:rsid w:val="005F58B7"/>
    <w:rsid w:val="005F60CF"/>
    <w:rsid w:val="005F61D5"/>
    <w:rsid w:val="005F64B3"/>
    <w:rsid w:val="005F7170"/>
    <w:rsid w:val="005F768A"/>
    <w:rsid w:val="006002D4"/>
    <w:rsid w:val="00600C42"/>
    <w:rsid w:val="00600D53"/>
    <w:rsid w:val="006013E6"/>
    <w:rsid w:val="00601A33"/>
    <w:rsid w:val="0060203E"/>
    <w:rsid w:val="006034F8"/>
    <w:rsid w:val="00603844"/>
    <w:rsid w:val="00603AAB"/>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53CB"/>
    <w:rsid w:val="00665665"/>
    <w:rsid w:val="00665882"/>
    <w:rsid w:val="00665AB1"/>
    <w:rsid w:val="00667E1E"/>
    <w:rsid w:val="00670B9A"/>
    <w:rsid w:val="006712C3"/>
    <w:rsid w:val="00672350"/>
    <w:rsid w:val="0067273D"/>
    <w:rsid w:val="00672ADB"/>
    <w:rsid w:val="00674521"/>
    <w:rsid w:val="00675A5D"/>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245"/>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E8C"/>
    <w:rsid w:val="006C1C4A"/>
    <w:rsid w:val="006C2173"/>
    <w:rsid w:val="006C371F"/>
    <w:rsid w:val="006C3944"/>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6467"/>
    <w:rsid w:val="006D7DD7"/>
    <w:rsid w:val="006E070A"/>
    <w:rsid w:val="006E0D28"/>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29FA"/>
    <w:rsid w:val="006F41D0"/>
    <w:rsid w:val="006F4C2A"/>
    <w:rsid w:val="006F4C41"/>
    <w:rsid w:val="006F74DD"/>
    <w:rsid w:val="006F77F0"/>
    <w:rsid w:val="007000B8"/>
    <w:rsid w:val="0070035A"/>
    <w:rsid w:val="00701E8C"/>
    <w:rsid w:val="0070239C"/>
    <w:rsid w:val="007025DC"/>
    <w:rsid w:val="00704127"/>
    <w:rsid w:val="0070428F"/>
    <w:rsid w:val="0070436B"/>
    <w:rsid w:val="00704E96"/>
    <w:rsid w:val="00705CFE"/>
    <w:rsid w:val="00705F5E"/>
    <w:rsid w:val="007067FD"/>
    <w:rsid w:val="00706E11"/>
    <w:rsid w:val="00706F5A"/>
    <w:rsid w:val="007070D6"/>
    <w:rsid w:val="00710E71"/>
    <w:rsid w:val="007116DB"/>
    <w:rsid w:val="0071179A"/>
    <w:rsid w:val="0071180D"/>
    <w:rsid w:val="00712813"/>
    <w:rsid w:val="007128EC"/>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59A"/>
    <w:rsid w:val="0072590C"/>
    <w:rsid w:val="00726608"/>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377"/>
    <w:rsid w:val="00741BD5"/>
    <w:rsid w:val="0074278D"/>
    <w:rsid w:val="0074297F"/>
    <w:rsid w:val="007439BC"/>
    <w:rsid w:val="00744C73"/>
    <w:rsid w:val="00744E76"/>
    <w:rsid w:val="00746060"/>
    <w:rsid w:val="00746088"/>
    <w:rsid w:val="00746703"/>
    <w:rsid w:val="00746747"/>
    <w:rsid w:val="00746A9F"/>
    <w:rsid w:val="0074791D"/>
    <w:rsid w:val="00747D69"/>
    <w:rsid w:val="00750446"/>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29B6"/>
    <w:rsid w:val="00793169"/>
    <w:rsid w:val="00793772"/>
    <w:rsid w:val="00793C4E"/>
    <w:rsid w:val="0079427E"/>
    <w:rsid w:val="00794519"/>
    <w:rsid w:val="00794D62"/>
    <w:rsid w:val="00795D2A"/>
    <w:rsid w:val="00795EBF"/>
    <w:rsid w:val="00795F34"/>
    <w:rsid w:val="00796EA1"/>
    <w:rsid w:val="007A00A9"/>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A43"/>
    <w:rsid w:val="007D4F54"/>
    <w:rsid w:val="007D576C"/>
    <w:rsid w:val="007D68BA"/>
    <w:rsid w:val="007D69D9"/>
    <w:rsid w:val="007D6D26"/>
    <w:rsid w:val="007D72B2"/>
    <w:rsid w:val="007D7E3B"/>
    <w:rsid w:val="007E0E5E"/>
    <w:rsid w:val="007E232F"/>
    <w:rsid w:val="007E3555"/>
    <w:rsid w:val="007E3643"/>
    <w:rsid w:val="007E3A92"/>
    <w:rsid w:val="007E3C1A"/>
    <w:rsid w:val="007E48A6"/>
    <w:rsid w:val="007E4C3F"/>
    <w:rsid w:val="007E5E2A"/>
    <w:rsid w:val="007E6139"/>
    <w:rsid w:val="007E6269"/>
    <w:rsid w:val="007E63F3"/>
    <w:rsid w:val="007E661F"/>
    <w:rsid w:val="007E67CD"/>
    <w:rsid w:val="007E6B3B"/>
    <w:rsid w:val="007E7B34"/>
    <w:rsid w:val="007E7C87"/>
    <w:rsid w:val="007E7DE5"/>
    <w:rsid w:val="007E7F8E"/>
    <w:rsid w:val="007E7FA1"/>
    <w:rsid w:val="007F0061"/>
    <w:rsid w:val="007F05A1"/>
    <w:rsid w:val="007F0E20"/>
    <w:rsid w:val="007F1212"/>
    <w:rsid w:val="007F13CD"/>
    <w:rsid w:val="007F15A3"/>
    <w:rsid w:val="007F2EA6"/>
    <w:rsid w:val="007F359B"/>
    <w:rsid w:val="007F371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390E"/>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1B08"/>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697"/>
    <w:rsid w:val="00837A3F"/>
    <w:rsid w:val="00837C54"/>
    <w:rsid w:val="00840D6D"/>
    <w:rsid w:val="00841962"/>
    <w:rsid w:val="00841D7B"/>
    <w:rsid w:val="00842245"/>
    <w:rsid w:val="00842A42"/>
    <w:rsid w:val="00842C91"/>
    <w:rsid w:val="00842D01"/>
    <w:rsid w:val="00843E34"/>
    <w:rsid w:val="00843FC4"/>
    <w:rsid w:val="008445A4"/>
    <w:rsid w:val="00845013"/>
    <w:rsid w:val="008452F1"/>
    <w:rsid w:val="00845A59"/>
    <w:rsid w:val="00845AB0"/>
    <w:rsid w:val="00845CF1"/>
    <w:rsid w:val="00846A79"/>
    <w:rsid w:val="00850D5D"/>
    <w:rsid w:val="00850D8C"/>
    <w:rsid w:val="008521AF"/>
    <w:rsid w:val="008540E1"/>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0C0"/>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986"/>
    <w:rsid w:val="00885F6B"/>
    <w:rsid w:val="008865DC"/>
    <w:rsid w:val="008866B5"/>
    <w:rsid w:val="00886A98"/>
    <w:rsid w:val="00887347"/>
    <w:rsid w:val="00891E9D"/>
    <w:rsid w:val="008926D3"/>
    <w:rsid w:val="00892822"/>
    <w:rsid w:val="00892C2A"/>
    <w:rsid w:val="00893102"/>
    <w:rsid w:val="00893361"/>
    <w:rsid w:val="00893A46"/>
    <w:rsid w:val="00893FF4"/>
    <w:rsid w:val="0089474E"/>
    <w:rsid w:val="00896158"/>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B7B42"/>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D7FBC"/>
    <w:rsid w:val="008E106B"/>
    <w:rsid w:val="008E1EE8"/>
    <w:rsid w:val="008E2992"/>
    <w:rsid w:val="008E2A69"/>
    <w:rsid w:val="008E5586"/>
    <w:rsid w:val="008E633B"/>
    <w:rsid w:val="008E6D07"/>
    <w:rsid w:val="008F2818"/>
    <w:rsid w:val="008F360C"/>
    <w:rsid w:val="008F4013"/>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1E0"/>
    <w:rsid w:val="009748AF"/>
    <w:rsid w:val="00974C4D"/>
    <w:rsid w:val="00974D3D"/>
    <w:rsid w:val="0097535B"/>
    <w:rsid w:val="00975BE6"/>
    <w:rsid w:val="009762D1"/>
    <w:rsid w:val="00976625"/>
    <w:rsid w:val="00976859"/>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35A"/>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403"/>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166"/>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886"/>
    <w:rsid w:val="00A579F5"/>
    <w:rsid w:val="00A61159"/>
    <w:rsid w:val="00A61A71"/>
    <w:rsid w:val="00A625E9"/>
    <w:rsid w:val="00A62C1E"/>
    <w:rsid w:val="00A62E95"/>
    <w:rsid w:val="00A633D0"/>
    <w:rsid w:val="00A64531"/>
    <w:rsid w:val="00A6505E"/>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CEF"/>
    <w:rsid w:val="00A83D5D"/>
    <w:rsid w:val="00A84A96"/>
    <w:rsid w:val="00A84C08"/>
    <w:rsid w:val="00A86DA3"/>
    <w:rsid w:val="00A86FC4"/>
    <w:rsid w:val="00A9077A"/>
    <w:rsid w:val="00A90CB1"/>
    <w:rsid w:val="00A92FF5"/>
    <w:rsid w:val="00A940FD"/>
    <w:rsid w:val="00A94A4B"/>
    <w:rsid w:val="00A95CB5"/>
    <w:rsid w:val="00A97364"/>
    <w:rsid w:val="00A9740D"/>
    <w:rsid w:val="00A97570"/>
    <w:rsid w:val="00A97F4C"/>
    <w:rsid w:val="00AA01E3"/>
    <w:rsid w:val="00AA0999"/>
    <w:rsid w:val="00AA113E"/>
    <w:rsid w:val="00AA1167"/>
    <w:rsid w:val="00AA1699"/>
    <w:rsid w:val="00AA2D40"/>
    <w:rsid w:val="00AA3269"/>
    <w:rsid w:val="00AA3F6F"/>
    <w:rsid w:val="00AA5834"/>
    <w:rsid w:val="00AA5F71"/>
    <w:rsid w:val="00AA62C0"/>
    <w:rsid w:val="00AA7FEC"/>
    <w:rsid w:val="00AB0123"/>
    <w:rsid w:val="00AB1FBA"/>
    <w:rsid w:val="00AB29E6"/>
    <w:rsid w:val="00AB4B36"/>
    <w:rsid w:val="00AB4F19"/>
    <w:rsid w:val="00AB6258"/>
    <w:rsid w:val="00AB678C"/>
    <w:rsid w:val="00AB6CFA"/>
    <w:rsid w:val="00AB78A1"/>
    <w:rsid w:val="00AC0282"/>
    <w:rsid w:val="00AC17B7"/>
    <w:rsid w:val="00AC26F3"/>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4BA6"/>
    <w:rsid w:val="00AD5712"/>
    <w:rsid w:val="00AD5CB6"/>
    <w:rsid w:val="00AD6A65"/>
    <w:rsid w:val="00AD7E32"/>
    <w:rsid w:val="00AE2BCA"/>
    <w:rsid w:val="00AE32AE"/>
    <w:rsid w:val="00AE3365"/>
    <w:rsid w:val="00AE4726"/>
    <w:rsid w:val="00AE4995"/>
    <w:rsid w:val="00AE5151"/>
    <w:rsid w:val="00AE6227"/>
    <w:rsid w:val="00AE6389"/>
    <w:rsid w:val="00AE715E"/>
    <w:rsid w:val="00AE72CD"/>
    <w:rsid w:val="00AF08D2"/>
    <w:rsid w:val="00AF09A3"/>
    <w:rsid w:val="00AF0B52"/>
    <w:rsid w:val="00AF18F9"/>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2EA5"/>
    <w:rsid w:val="00B035DF"/>
    <w:rsid w:val="00B04317"/>
    <w:rsid w:val="00B04707"/>
    <w:rsid w:val="00B049AE"/>
    <w:rsid w:val="00B05C4F"/>
    <w:rsid w:val="00B06D97"/>
    <w:rsid w:val="00B1096A"/>
    <w:rsid w:val="00B11191"/>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0F4"/>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68C"/>
    <w:rsid w:val="00B62F6D"/>
    <w:rsid w:val="00B63143"/>
    <w:rsid w:val="00B63C2A"/>
    <w:rsid w:val="00B65F18"/>
    <w:rsid w:val="00B66665"/>
    <w:rsid w:val="00B67D71"/>
    <w:rsid w:val="00B7055B"/>
    <w:rsid w:val="00B706AC"/>
    <w:rsid w:val="00B70934"/>
    <w:rsid w:val="00B709E6"/>
    <w:rsid w:val="00B71987"/>
    <w:rsid w:val="00B720D8"/>
    <w:rsid w:val="00B74550"/>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0D"/>
    <w:rsid w:val="00B96B52"/>
    <w:rsid w:val="00B96BCC"/>
    <w:rsid w:val="00BA3711"/>
    <w:rsid w:val="00BA486E"/>
    <w:rsid w:val="00BA50A1"/>
    <w:rsid w:val="00BA58A9"/>
    <w:rsid w:val="00BA5911"/>
    <w:rsid w:val="00BA693A"/>
    <w:rsid w:val="00BA699F"/>
    <w:rsid w:val="00BB09DB"/>
    <w:rsid w:val="00BB1080"/>
    <w:rsid w:val="00BB1163"/>
    <w:rsid w:val="00BB3FFB"/>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AC3"/>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50D4"/>
    <w:rsid w:val="00C16B9E"/>
    <w:rsid w:val="00C16D34"/>
    <w:rsid w:val="00C178A8"/>
    <w:rsid w:val="00C179DB"/>
    <w:rsid w:val="00C21764"/>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515B"/>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67DC2"/>
    <w:rsid w:val="00C7004E"/>
    <w:rsid w:val="00C714EA"/>
    <w:rsid w:val="00C72833"/>
    <w:rsid w:val="00C728AB"/>
    <w:rsid w:val="00C72B36"/>
    <w:rsid w:val="00C73E2E"/>
    <w:rsid w:val="00C746AE"/>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3B2"/>
    <w:rsid w:val="00C8751B"/>
    <w:rsid w:val="00C87875"/>
    <w:rsid w:val="00C87DC1"/>
    <w:rsid w:val="00C90B79"/>
    <w:rsid w:val="00C90BDB"/>
    <w:rsid w:val="00C91228"/>
    <w:rsid w:val="00C914DD"/>
    <w:rsid w:val="00C91BCB"/>
    <w:rsid w:val="00C91C18"/>
    <w:rsid w:val="00C92AD5"/>
    <w:rsid w:val="00C92C2D"/>
    <w:rsid w:val="00C933BF"/>
    <w:rsid w:val="00C9366E"/>
    <w:rsid w:val="00C93F40"/>
    <w:rsid w:val="00C94317"/>
    <w:rsid w:val="00C94447"/>
    <w:rsid w:val="00C94AE4"/>
    <w:rsid w:val="00C964D7"/>
    <w:rsid w:val="00C97CC3"/>
    <w:rsid w:val="00CA05BF"/>
    <w:rsid w:val="00CA0869"/>
    <w:rsid w:val="00CA093D"/>
    <w:rsid w:val="00CA0BD3"/>
    <w:rsid w:val="00CA22FB"/>
    <w:rsid w:val="00CA2C6B"/>
    <w:rsid w:val="00CA3D0C"/>
    <w:rsid w:val="00CA5C17"/>
    <w:rsid w:val="00CA6A82"/>
    <w:rsid w:val="00CA6CBE"/>
    <w:rsid w:val="00CA729B"/>
    <w:rsid w:val="00CA7432"/>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7C4D"/>
    <w:rsid w:val="00CD0A54"/>
    <w:rsid w:val="00CD20E7"/>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8EC"/>
    <w:rsid w:val="00CE36CF"/>
    <w:rsid w:val="00CE3A8D"/>
    <w:rsid w:val="00CE403C"/>
    <w:rsid w:val="00CE5C7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0E02"/>
    <w:rsid w:val="00D11024"/>
    <w:rsid w:val="00D12DC2"/>
    <w:rsid w:val="00D13946"/>
    <w:rsid w:val="00D13A65"/>
    <w:rsid w:val="00D13B7B"/>
    <w:rsid w:val="00D157C9"/>
    <w:rsid w:val="00D15B23"/>
    <w:rsid w:val="00D15B31"/>
    <w:rsid w:val="00D15C72"/>
    <w:rsid w:val="00D15F0A"/>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5C8"/>
    <w:rsid w:val="00D338F2"/>
    <w:rsid w:val="00D36321"/>
    <w:rsid w:val="00D37279"/>
    <w:rsid w:val="00D40914"/>
    <w:rsid w:val="00D40A15"/>
    <w:rsid w:val="00D41AE6"/>
    <w:rsid w:val="00D43473"/>
    <w:rsid w:val="00D43798"/>
    <w:rsid w:val="00D43935"/>
    <w:rsid w:val="00D43AF1"/>
    <w:rsid w:val="00D442A6"/>
    <w:rsid w:val="00D45D25"/>
    <w:rsid w:val="00D460D9"/>
    <w:rsid w:val="00D462F1"/>
    <w:rsid w:val="00D467E3"/>
    <w:rsid w:val="00D47D0F"/>
    <w:rsid w:val="00D507D6"/>
    <w:rsid w:val="00D50B89"/>
    <w:rsid w:val="00D51360"/>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843"/>
    <w:rsid w:val="00DA4C43"/>
    <w:rsid w:val="00DA6363"/>
    <w:rsid w:val="00DA6832"/>
    <w:rsid w:val="00DA7511"/>
    <w:rsid w:val="00DA7A03"/>
    <w:rsid w:val="00DB01C3"/>
    <w:rsid w:val="00DB1818"/>
    <w:rsid w:val="00DB1E4B"/>
    <w:rsid w:val="00DB21EC"/>
    <w:rsid w:val="00DB2778"/>
    <w:rsid w:val="00DB2D49"/>
    <w:rsid w:val="00DB3ABA"/>
    <w:rsid w:val="00DB4313"/>
    <w:rsid w:val="00DB4672"/>
    <w:rsid w:val="00DB486A"/>
    <w:rsid w:val="00DB551C"/>
    <w:rsid w:val="00DB5F5D"/>
    <w:rsid w:val="00DB6991"/>
    <w:rsid w:val="00DB6F1F"/>
    <w:rsid w:val="00DB6FAD"/>
    <w:rsid w:val="00DB7F80"/>
    <w:rsid w:val="00DC03D1"/>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30C"/>
    <w:rsid w:val="00DD60B2"/>
    <w:rsid w:val="00DD6534"/>
    <w:rsid w:val="00DD699C"/>
    <w:rsid w:val="00DD7298"/>
    <w:rsid w:val="00DD788D"/>
    <w:rsid w:val="00DD7B67"/>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42D"/>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1F47"/>
    <w:rsid w:val="00E2208B"/>
    <w:rsid w:val="00E2245E"/>
    <w:rsid w:val="00E2263A"/>
    <w:rsid w:val="00E229C2"/>
    <w:rsid w:val="00E22CA5"/>
    <w:rsid w:val="00E23B61"/>
    <w:rsid w:val="00E255D9"/>
    <w:rsid w:val="00E25A20"/>
    <w:rsid w:val="00E26A37"/>
    <w:rsid w:val="00E27B0D"/>
    <w:rsid w:val="00E306DF"/>
    <w:rsid w:val="00E308AA"/>
    <w:rsid w:val="00E30E12"/>
    <w:rsid w:val="00E30F34"/>
    <w:rsid w:val="00E317A7"/>
    <w:rsid w:val="00E32BF2"/>
    <w:rsid w:val="00E32E14"/>
    <w:rsid w:val="00E33685"/>
    <w:rsid w:val="00E3475E"/>
    <w:rsid w:val="00E36236"/>
    <w:rsid w:val="00E366D9"/>
    <w:rsid w:val="00E37077"/>
    <w:rsid w:val="00E37FDD"/>
    <w:rsid w:val="00E41210"/>
    <w:rsid w:val="00E41F07"/>
    <w:rsid w:val="00E426E3"/>
    <w:rsid w:val="00E43345"/>
    <w:rsid w:val="00E434B4"/>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3552"/>
    <w:rsid w:val="00E54057"/>
    <w:rsid w:val="00E541C6"/>
    <w:rsid w:val="00E54913"/>
    <w:rsid w:val="00E54A4C"/>
    <w:rsid w:val="00E5663E"/>
    <w:rsid w:val="00E578F6"/>
    <w:rsid w:val="00E604D7"/>
    <w:rsid w:val="00E611FE"/>
    <w:rsid w:val="00E61908"/>
    <w:rsid w:val="00E61AEB"/>
    <w:rsid w:val="00E61B3A"/>
    <w:rsid w:val="00E65304"/>
    <w:rsid w:val="00E657FE"/>
    <w:rsid w:val="00E65DD9"/>
    <w:rsid w:val="00E66191"/>
    <w:rsid w:val="00E66330"/>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3DA1"/>
    <w:rsid w:val="00ED4CC0"/>
    <w:rsid w:val="00ED4CEF"/>
    <w:rsid w:val="00ED4EB3"/>
    <w:rsid w:val="00ED6C7B"/>
    <w:rsid w:val="00ED6E81"/>
    <w:rsid w:val="00ED744C"/>
    <w:rsid w:val="00ED77A0"/>
    <w:rsid w:val="00ED7ADA"/>
    <w:rsid w:val="00EE11B0"/>
    <w:rsid w:val="00EE188A"/>
    <w:rsid w:val="00EE62D0"/>
    <w:rsid w:val="00EF07B4"/>
    <w:rsid w:val="00EF168D"/>
    <w:rsid w:val="00EF28EA"/>
    <w:rsid w:val="00EF2C23"/>
    <w:rsid w:val="00EF3CC5"/>
    <w:rsid w:val="00EF4022"/>
    <w:rsid w:val="00EF52C9"/>
    <w:rsid w:val="00EF56EC"/>
    <w:rsid w:val="00F00552"/>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0E6C"/>
    <w:rsid w:val="00F114DC"/>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633"/>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1449"/>
    <w:rsid w:val="00F621E5"/>
    <w:rsid w:val="00F62768"/>
    <w:rsid w:val="00F62E3E"/>
    <w:rsid w:val="00F63563"/>
    <w:rsid w:val="00F639BA"/>
    <w:rsid w:val="00F648EB"/>
    <w:rsid w:val="00F64EF1"/>
    <w:rsid w:val="00F650DD"/>
    <w:rsid w:val="00F653B8"/>
    <w:rsid w:val="00F65B42"/>
    <w:rsid w:val="00F71051"/>
    <w:rsid w:val="00F717CC"/>
    <w:rsid w:val="00F718B9"/>
    <w:rsid w:val="00F71BED"/>
    <w:rsid w:val="00F721F7"/>
    <w:rsid w:val="00F72505"/>
    <w:rsid w:val="00F728BC"/>
    <w:rsid w:val="00F72E89"/>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0CC4"/>
    <w:rsid w:val="00FE124A"/>
    <w:rsid w:val="00FE14A5"/>
    <w:rsid w:val="00FE20F7"/>
    <w:rsid w:val="00FE320A"/>
    <w:rsid w:val="00FE3456"/>
    <w:rsid w:val="00FE4403"/>
    <w:rsid w:val="00FE46A9"/>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semiHidden="1" w:uiPriority="35" w:unhideWhenUsed="1"/>
    <w:lsdException w:name="annotation reference" w:qFormat="1"/>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826BE"/>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qFormat/>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SimSun"/>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qFormat/>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SimSun"/>
      <w:b/>
      <w:bCs/>
      <w:lang w:eastAsia="zh-CN"/>
    </w:rPr>
  </w:style>
  <w:style w:type="paragraph" w:customStyle="1" w:styleId="Observation-HW">
    <w:name w:val="Observation-HW"/>
    <w:basedOn w:val="Normal"/>
    <w:link w:val="Observation-HWChar"/>
    <w:qFormat/>
    <w:rsid w:val="00FF60C0"/>
    <w:pPr>
      <w:ind w:left="1416" w:hangingChars="705" w:hanging="1416"/>
    </w:pPr>
    <w:rPr>
      <w:b/>
      <w:lang w:eastAsia="en-GB"/>
    </w:rPr>
  </w:style>
  <w:style w:type="character" w:customStyle="1" w:styleId="Observation-HWChar">
    <w:name w:val="Observation-HW Char"/>
    <w:basedOn w:val="DefaultParagraphFont"/>
    <w:link w:val="Observation-HW"/>
    <w:rsid w:val="00FF60C0"/>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FF60C0"/>
    <w:pPr>
      <w:ind w:left="1132" w:hangingChars="564" w:hanging="1132"/>
    </w:pPr>
    <w:rPr>
      <w:b/>
      <w:lang w:eastAsia="en-GB"/>
    </w:rPr>
  </w:style>
  <w:style w:type="character" w:customStyle="1" w:styleId="Proposal-HWChar">
    <w:name w:val="Proposal-HW Char"/>
    <w:basedOn w:val="DefaultParagraphFont"/>
    <w:link w:val="Proposal-HW"/>
    <w:rsid w:val="00FF60C0"/>
    <w:rPr>
      <w:rFonts w:eastAsia="Times New Roman"/>
      <w:b/>
      <w:lang w:eastAsia="en-GB"/>
    </w:rPr>
  </w:style>
  <w:style w:type="paragraph" w:customStyle="1" w:styleId="Recommend-1">
    <w:name w:val="Recommend-1"/>
    <w:basedOn w:val="Normal"/>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DefaultParagraphFont"/>
    <w:link w:val="Sub-bulletofproposal"/>
    <w:rsid w:val="00545ADB"/>
    <w:rPr>
      <w:rFonts w:eastAsia="Times New Roman" w:cs="Calibri"/>
      <w:b/>
      <w:szCs w:val="22"/>
      <w:lang w:eastAsia="en-GB"/>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FF60C0"/>
    <w:pPr>
      <w:ind w:firstLineChars="200" w:firstLine="420"/>
    </w:pPr>
  </w:style>
  <w:style w:type="table" w:styleId="TableGrid">
    <w:name w:val="Table Grid"/>
    <w:basedOn w:val="TableNormal"/>
    <w:uiPriority w:val="39"/>
    <w:qFormat/>
    <w:rsid w:val="00707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41377"/>
    <w:rPr>
      <w:rFonts w:eastAsia="Times New Roman"/>
    </w:rPr>
  </w:style>
  <w:style w:type="character" w:customStyle="1" w:styleId="B1Zchn">
    <w:name w:val="B1 Zchn"/>
    <w:qFormat/>
    <w:rsid w:val="00741377"/>
    <w:rPr>
      <w:rFonts w:eastAsia="Times New Roman"/>
    </w:rPr>
  </w:style>
  <w:style w:type="paragraph" w:styleId="CommentSubject">
    <w:name w:val="annotation subject"/>
    <w:basedOn w:val="CommentText"/>
    <w:next w:val="CommentText"/>
    <w:link w:val="CommentSubjectChar"/>
    <w:semiHidden/>
    <w:unhideWhenUsed/>
    <w:rsid w:val="0032030D"/>
    <w:pPr>
      <w:textAlignment w:val="baseline"/>
    </w:pPr>
    <w:rPr>
      <w:b/>
      <w:bCs/>
      <w:lang w:val="en-GB" w:eastAsia="ja-JP"/>
    </w:rPr>
  </w:style>
  <w:style w:type="character" w:customStyle="1" w:styleId="CommentSubjectChar">
    <w:name w:val="Comment Subject Char"/>
    <w:basedOn w:val="CommentTextChar"/>
    <w:link w:val="CommentSubject"/>
    <w:semiHidden/>
    <w:rsid w:val="0032030D"/>
    <w:rPr>
      <w:rFonts w:eastAsia="Times New Roman"/>
      <w:b/>
      <w:bCs/>
      <w:lang w:val="x-none" w:eastAsia="x-none"/>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D13B7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77163E-AFF3-4750-BC74-B5E6D4C2AE2E}">
  <ds:schemaRefs>
    <ds:schemaRef ds:uri="http://schemas.openxmlformats.org/officeDocument/2006/bibliography"/>
  </ds:schemaRefs>
</ds:datastoreItem>
</file>

<file path=customXml/itemProps2.xml><?xml version="1.0" encoding="utf-8"?>
<ds:datastoreItem xmlns:ds="http://schemas.openxmlformats.org/officeDocument/2006/customXml" ds:itemID="{FAD39CD3-D2F1-4058-88D8-C1F0C6084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1460</Words>
  <Characters>8325</Characters>
  <Application>Microsoft Office Word</Application>
  <DocSecurity>0</DocSecurity>
  <Lines>69</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9766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(David L)</cp:lastModifiedBy>
  <cp:revision>2</cp:revision>
  <dcterms:created xsi:type="dcterms:W3CDTF">2024-02-19T10:46:00Z</dcterms:created>
  <dcterms:modified xsi:type="dcterms:W3CDTF">2024-02-19T10:46:00Z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(3)ALj5BP1KnRvq+GWZV+st4xyiyolCIHYSppOyk8mcVS/dXOBkLdvVtolhSW2fN6htIasgHvLm
Um7cPia9pTormaRa9rPu/UZd/qCNZy4xB/6xQSrHbrdXUJ8sDYJT98Vay3oStf55RPsI7VkB
tD2fadivQg2sH596C+3mxveDbXjFpUrYlBr5bBkEZnFVB1UDAfP3q5cASou7WGbAyqhEAx9f
/TT1Khp9EQaBx1rwB1</vt:lpwstr>
  </property>
  <property fmtid="{D5CDD505-2E9C-101B-9397-08002B2CF9AE}" pid="4" name="_2015_ms_pID_7253431">
    <vt:lpwstr>YUvKlzqeLOpnhpXCJOhreFB/0dn7WkaCQ6xiYkz4oBYIBuDgt4YMgA
Xzu08NeDnCuzOXNpzKFjcO5Gx7knJhCaPa9gt349nTDKfTDohqw0qQlkcI8D7u4R62TPBpjN
2qi+mpBHwrs4hczGfVQm5dHbLPsR5wRgo8lnCiN5JXa8keY8aEBc4tlWH9RdMSoRPTNun/OT
NdbcXbIufLLT7R+RQ6Y7R80ktd4F/DodD5Wp</vt:lpwstr>
  </property>
  <property fmtid="{D5CDD505-2E9C-101B-9397-08002B2CF9AE}" pid="5" name="_2015_ms_pID_7253432">
    <vt:lpwstr>pQ==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1707285858</vt:lpwstr>
  </property>
</Properties>
</file>