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E4B7" w14:textId="3D855498" w:rsidR="00A053D1" w:rsidRDefault="0082735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w:t>
      </w:r>
      <w:r w:rsidR="00E80B5C">
        <w:rPr>
          <w:rFonts w:ascii="Arial" w:hAnsi="Arial" w:cs="Arial"/>
          <w:b/>
          <w:sz w:val="28"/>
          <w:szCs w:val="28"/>
        </w:rPr>
        <w:t>G-RAN</w:t>
      </w:r>
      <w:r>
        <w:rPr>
          <w:rFonts w:ascii="Arial" w:hAnsi="Arial" w:cs="Arial"/>
          <w:b/>
          <w:sz w:val="28"/>
          <w:szCs w:val="28"/>
        </w:rPr>
        <w:t xml:space="preserve"> RAN2 #12</w:t>
      </w:r>
      <w:r w:rsidR="00AD0F71">
        <w:rPr>
          <w:rFonts w:ascii="Arial" w:hAnsi="Arial" w:cs="Arial"/>
          <w:b/>
          <w:sz w:val="28"/>
          <w:szCs w:val="28"/>
        </w:rPr>
        <w:t>3bis</w:t>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w:t>
      </w:r>
      <w:r w:rsidR="004108C3">
        <w:rPr>
          <w:rFonts w:ascii="Arial" w:hAnsi="Arial" w:cs="Arial"/>
          <w:b/>
          <w:sz w:val="28"/>
          <w:szCs w:val="28"/>
        </w:rPr>
        <w:t>3</w:t>
      </w:r>
      <w:r w:rsidR="00AD0F71">
        <w:rPr>
          <w:rFonts w:ascii="Arial" w:hAnsi="Arial" w:cs="Arial"/>
          <w:b/>
          <w:sz w:val="28"/>
          <w:szCs w:val="28"/>
        </w:rPr>
        <w:t>xxxxx</w:t>
      </w:r>
    </w:p>
    <w:p w14:paraId="1FC815AD" w14:textId="4B777339" w:rsidR="00A053D1" w:rsidRDefault="00AC29F6">
      <w:pPr>
        <w:tabs>
          <w:tab w:val="left" w:pos="567"/>
        </w:tabs>
        <w:rPr>
          <w:rFonts w:ascii="Arial" w:hAnsi="Arial" w:cs="Arial"/>
          <w:b/>
          <w:sz w:val="28"/>
          <w:szCs w:val="28"/>
        </w:rPr>
      </w:pPr>
      <w:r>
        <w:rPr>
          <w:rFonts w:ascii="Arial" w:hAnsi="Arial" w:cs="Arial"/>
          <w:b/>
          <w:sz w:val="28"/>
          <w:szCs w:val="28"/>
        </w:rPr>
        <w:t>Xiamen, China, 9 – 13 October, 2023</w:t>
      </w:r>
    </w:p>
    <w:p w14:paraId="59F4557A" w14:textId="1BBA7CC6"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E828E3">
        <w:rPr>
          <w:rFonts w:ascii="Arial" w:hAnsi="Arial"/>
          <w:b/>
          <w:sz w:val="24"/>
          <w:szCs w:val="24"/>
          <w:lang w:val="en-US"/>
        </w:rPr>
        <w:t>7.13.</w:t>
      </w:r>
      <w:r w:rsidR="00107675">
        <w:rPr>
          <w:rFonts w:ascii="Arial" w:hAnsi="Arial"/>
          <w:b/>
          <w:sz w:val="24"/>
          <w:szCs w:val="24"/>
          <w:lang w:val="en-US"/>
        </w:rPr>
        <w:t>7</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798A8999"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sidR="00813393">
        <w:rPr>
          <w:rFonts w:ascii="Arial" w:hAnsi="Arial"/>
          <w:b/>
          <w:sz w:val="24"/>
          <w:szCs w:val="24"/>
        </w:rPr>
        <w:t xml:space="preserve">Pre-meeting summary of </w:t>
      </w:r>
      <w:r w:rsidR="00E77551">
        <w:rPr>
          <w:rFonts w:ascii="Arial" w:hAnsi="Arial"/>
          <w:b/>
          <w:sz w:val="24"/>
          <w:szCs w:val="24"/>
        </w:rPr>
        <w:t>7.13.</w:t>
      </w:r>
      <w:r w:rsidR="007B2EB9">
        <w:rPr>
          <w:rFonts w:ascii="Arial" w:hAnsi="Arial"/>
          <w:b/>
          <w:sz w:val="24"/>
          <w:szCs w:val="24"/>
        </w:rPr>
        <w:t>7</w:t>
      </w:r>
      <w:bookmarkStart w:id="1" w:name="_GoBack"/>
      <w:bookmarkEnd w:id="1"/>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1"/>
      </w:pPr>
      <w:r>
        <w:t>1   Introduction</w:t>
      </w:r>
    </w:p>
    <w:p w14:paraId="6155BC44" w14:textId="3186456C" w:rsidR="00CD29DF" w:rsidRDefault="00827357" w:rsidP="00CD29DF">
      <w:pPr>
        <w:spacing w:after="0"/>
        <w:rPr>
          <w:sz w:val="22"/>
          <w:szCs w:val="22"/>
        </w:rPr>
      </w:pPr>
      <w:r>
        <w:rPr>
          <w:rFonts w:eastAsiaTheme="minorEastAsia" w:hint="eastAsia"/>
          <w:sz w:val="22"/>
          <w:szCs w:val="22"/>
          <w:lang w:eastAsia="zh-CN"/>
        </w:rPr>
        <w:t>T</w:t>
      </w:r>
      <w:r>
        <w:rPr>
          <w:rFonts w:eastAsiaTheme="minorEastAsia"/>
          <w:sz w:val="22"/>
          <w:szCs w:val="22"/>
          <w:lang w:eastAsia="zh-CN"/>
        </w:rPr>
        <w:t xml:space="preserve">his is the email report of </w:t>
      </w:r>
      <w:r w:rsidR="006C0EAB">
        <w:rPr>
          <w:rFonts w:eastAsiaTheme="minorEastAsia"/>
          <w:sz w:val="22"/>
          <w:szCs w:val="22"/>
          <w:lang w:eastAsia="zh-CN"/>
        </w:rPr>
        <w:t>pre-meeting su</w:t>
      </w:r>
      <w:r w:rsidR="00C250A9">
        <w:rPr>
          <w:rFonts w:eastAsiaTheme="minorEastAsia"/>
          <w:sz w:val="22"/>
          <w:szCs w:val="22"/>
          <w:lang w:eastAsia="zh-CN"/>
        </w:rPr>
        <w:t>m</w:t>
      </w:r>
      <w:r w:rsidR="006C0EAB">
        <w:rPr>
          <w:rFonts w:eastAsiaTheme="minorEastAsia"/>
          <w:sz w:val="22"/>
          <w:szCs w:val="22"/>
          <w:lang w:eastAsia="zh-CN"/>
        </w:rPr>
        <w:t xml:space="preserve">mary for </w:t>
      </w:r>
      <w:r w:rsidR="007C190F" w:rsidRPr="007C190F">
        <w:rPr>
          <w:rFonts w:eastAsiaTheme="minorEastAsia"/>
          <w:sz w:val="22"/>
          <w:szCs w:val="22"/>
          <w:lang w:eastAsia="zh-CN"/>
        </w:rPr>
        <w:t>7.13.7</w:t>
      </w:r>
      <w:r w:rsidR="007C190F">
        <w:rPr>
          <w:rFonts w:eastAsiaTheme="minorEastAsia"/>
          <w:sz w:val="22"/>
          <w:szCs w:val="22"/>
          <w:lang w:eastAsia="zh-CN"/>
        </w:rPr>
        <w:t xml:space="preserve"> </w:t>
      </w:r>
      <w:r w:rsidR="007C190F" w:rsidRPr="007C190F">
        <w:rPr>
          <w:rFonts w:eastAsiaTheme="minorEastAsia"/>
          <w:sz w:val="22"/>
          <w:szCs w:val="22"/>
          <w:lang w:eastAsia="zh-CN"/>
        </w:rPr>
        <w:t>SON/MDT enhancements for Non-Public Networks</w:t>
      </w:r>
      <w:r w:rsidR="007C190F">
        <w:rPr>
          <w:rFonts w:eastAsiaTheme="minorEastAsia"/>
          <w:sz w:val="22"/>
          <w:szCs w:val="22"/>
          <w:lang w:eastAsia="zh-CN"/>
        </w:rPr>
        <w:t>.</w:t>
      </w:r>
    </w:p>
    <w:p w14:paraId="1CED1EF6" w14:textId="77777777" w:rsidR="006C0EAB" w:rsidRPr="00E070F2" w:rsidRDefault="006C0EAB">
      <w:pPr>
        <w:spacing w:after="0"/>
        <w:rPr>
          <w:sz w:val="22"/>
          <w:szCs w:val="22"/>
        </w:rPr>
      </w:pPr>
    </w:p>
    <w:p w14:paraId="2FD512DB" w14:textId="6CA2B3FF" w:rsidR="000C178D" w:rsidRDefault="000C178D">
      <w:pPr>
        <w:spacing w:after="0"/>
        <w:rPr>
          <w:sz w:val="22"/>
          <w:szCs w:val="22"/>
        </w:rPr>
      </w:pPr>
      <w:r>
        <w:rPr>
          <w:rFonts w:eastAsiaTheme="minorEastAsia" w:hint="eastAsia"/>
          <w:sz w:val="22"/>
          <w:szCs w:val="22"/>
          <w:lang w:eastAsia="zh-CN"/>
        </w:rPr>
        <w:t>A</w:t>
      </w:r>
      <w:r>
        <w:rPr>
          <w:rFonts w:eastAsiaTheme="minorEastAsia"/>
          <w:sz w:val="22"/>
          <w:szCs w:val="22"/>
          <w:lang w:eastAsia="zh-CN"/>
        </w:rPr>
        <w:t>ccording to Skeleton v2, the relevant Tdocs are listed below:</w:t>
      </w:r>
    </w:p>
    <w:p w14:paraId="2DB6EE7A" w14:textId="5DE78D85" w:rsidR="005B3E95" w:rsidRPr="00EE4168" w:rsidRDefault="005B3E95" w:rsidP="00D74127">
      <w:pPr>
        <w:spacing w:after="0"/>
        <w:rPr>
          <w:rFonts w:eastAsiaTheme="minorEastAsia"/>
          <w:sz w:val="22"/>
          <w:szCs w:val="22"/>
          <w:lang w:eastAsia="zh-CN"/>
        </w:rPr>
      </w:pPr>
    </w:p>
    <w:p w14:paraId="340B5C55" w14:textId="77777777" w:rsidR="005B3E95" w:rsidRPr="00B600D2" w:rsidRDefault="005B3E95" w:rsidP="00B600D2">
      <w:pPr>
        <w:spacing w:after="0" w:line="360" w:lineRule="auto"/>
        <w:rPr>
          <w:rFonts w:eastAsiaTheme="minorEastAsia"/>
          <w:b/>
          <w:sz w:val="28"/>
          <w:szCs w:val="22"/>
          <w:lang w:eastAsia="zh-CN"/>
        </w:rPr>
      </w:pPr>
      <w:r w:rsidRPr="00B600D2">
        <w:rPr>
          <w:rFonts w:eastAsiaTheme="minorEastAsia"/>
          <w:b/>
          <w:sz w:val="28"/>
          <w:szCs w:val="22"/>
          <w:lang w:eastAsia="zh-CN"/>
        </w:rPr>
        <w:t>7.13.7</w:t>
      </w:r>
      <w:r w:rsidRPr="00B600D2">
        <w:rPr>
          <w:rFonts w:eastAsiaTheme="minorEastAsia"/>
          <w:b/>
          <w:sz w:val="28"/>
          <w:szCs w:val="22"/>
          <w:lang w:eastAsia="zh-CN"/>
        </w:rPr>
        <w:tab/>
        <w:t>SON/MDT enhancements for Non-Public Networks</w:t>
      </w:r>
    </w:p>
    <w:p w14:paraId="32E1E592" w14:textId="470B93E0" w:rsidR="005B3E95" w:rsidRPr="00EE4168" w:rsidRDefault="007156D6" w:rsidP="00EE4168">
      <w:pPr>
        <w:spacing w:after="0"/>
        <w:rPr>
          <w:rFonts w:eastAsiaTheme="minorEastAsia"/>
          <w:sz w:val="22"/>
          <w:szCs w:val="22"/>
          <w:lang w:eastAsia="zh-CN"/>
        </w:rPr>
      </w:pPr>
      <w:r>
        <w:rPr>
          <w:rFonts w:eastAsiaTheme="minorEastAsia"/>
          <w:sz w:val="22"/>
          <w:szCs w:val="22"/>
          <w:lang w:eastAsia="zh-CN"/>
        </w:rPr>
        <w:t xml:space="preserve">[1]  </w:t>
      </w:r>
      <w:r w:rsidR="005B3E95" w:rsidRPr="00EE4168">
        <w:rPr>
          <w:rFonts w:eastAsiaTheme="minorEastAsia"/>
          <w:sz w:val="22"/>
          <w:szCs w:val="22"/>
          <w:lang w:eastAsia="zh-CN"/>
        </w:rPr>
        <w:t>R2-2310050</w:t>
      </w:r>
      <w:r w:rsidR="005B3E95" w:rsidRPr="00EE4168">
        <w:rPr>
          <w:rFonts w:eastAsiaTheme="minorEastAsia"/>
          <w:sz w:val="22"/>
          <w:szCs w:val="22"/>
          <w:lang w:eastAsia="zh-CN"/>
        </w:rPr>
        <w:tab/>
        <w:t>Discussion on the SONMDT enhancement for NPN</w:t>
      </w:r>
      <w:r w:rsidR="005B3E95" w:rsidRPr="00EE4168">
        <w:rPr>
          <w:rFonts w:eastAsiaTheme="minorEastAsia"/>
          <w:sz w:val="22"/>
          <w:szCs w:val="22"/>
          <w:lang w:eastAsia="zh-CN"/>
        </w:rPr>
        <w:tab/>
        <w:t>Xiaomi</w:t>
      </w:r>
    </w:p>
    <w:p w14:paraId="1F30F0D3" w14:textId="5F7159A7" w:rsidR="005B3E95" w:rsidRPr="00EE4168" w:rsidRDefault="007156D6" w:rsidP="00EE4168">
      <w:pPr>
        <w:spacing w:after="0"/>
        <w:rPr>
          <w:rFonts w:eastAsiaTheme="minorEastAsia"/>
          <w:sz w:val="22"/>
          <w:szCs w:val="22"/>
          <w:lang w:eastAsia="zh-CN"/>
        </w:rPr>
      </w:pPr>
      <w:r>
        <w:rPr>
          <w:rFonts w:eastAsiaTheme="minorEastAsia"/>
          <w:sz w:val="22"/>
          <w:szCs w:val="22"/>
          <w:lang w:eastAsia="zh-CN"/>
        </w:rPr>
        <w:t xml:space="preserve">[2]  </w:t>
      </w:r>
      <w:r w:rsidR="005B3E95" w:rsidRPr="00EE4168">
        <w:rPr>
          <w:rFonts w:eastAsiaTheme="minorEastAsia"/>
          <w:sz w:val="22"/>
          <w:szCs w:val="22"/>
          <w:lang w:eastAsia="zh-CN"/>
        </w:rPr>
        <w:t>R2-2310261</w:t>
      </w:r>
      <w:r w:rsidR="005B3E95" w:rsidRPr="00EE4168">
        <w:rPr>
          <w:rFonts w:eastAsiaTheme="minorEastAsia"/>
          <w:sz w:val="22"/>
          <w:szCs w:val="22"/>
          <w:lang w:eastAsia="zh-CN"/>
        </w:rPr>
        <w:tab/>
        <w:t>SONMDT enhancement for NPN</w:t>
      </w:r>
      <w:r w:rsidR="005B3E95" w:rsidRPr="00EE4168">
        <w:rPr>
          <w:rFonts w:eastAsiaTheme="minorEastAsia"/>
          <w:sz w:val="22"/>
          <w:szCs w:val="22"/>
          <w:lang w:eastAsia="zh-CN"/>
        </w:rPr>
        <w:tab/>
        <w:t>CMCC</w:t>
      </w:r>
    </w:p>
    <w:p w14:paraId="280CB783" w14:textId="77777777" w:rsidR="000731BF" w:rsidRDefault="007156D6" w:rsidP="00EE4168">
      <w:pPr>
        <w:spacing w:after="0"/>
        <w:rPr>
          <w:rFonts w:eastAsiaTheme="minorEastAsia"/>
          <w:sz w:val="22"/>
          <w:szCs w:val="22"/>
          <w:lang w:eastAsia="zh-CN"/>
        </w:rPr>
      </w:pPr>
      <w:r>
        <w:rPr>
          <w:rFonts w:eastAsiaTheme="minorEastAsia"/>
          <w:sz w:val="22"/>
          <w:szCs w:val="22"/>
          <w:lang w:eastAsia="zh-CN"/>
        </w:rPr>
        <w:t xml:space="preserve">[3]  </w:t>
      </w:r>
      <w:r w:rsidR="005B3E95" w:rsidRPr="00EE4168">
        <w:rPr>
          <w:rFonts w:eastAsiaTheme="minorEastAsia"/>
          <w:sz w:val="22"/>
          <w:szCs w:val="22"/>
          <w:lang w:eastAsia="zh-CN"/>
        </w:rPr>
        <w:t>R2-2310343</w:t>
      </w:r>
      <w:r w:rsidR="005B3E95" w:rsidRPr="00EE4168">
        <w:rPr>
          <w:rFonts w:eastAsiaTheme="minorEastAsia"/>
          <w:sz w:val="22"/>
          <w:szCs w:val="22"/>
          <w:lang w:eastAsia="zh-CN"/>
        </w:rPr>
        <w:tab/>
        <w:t>Out-of-coverage in NP</w:t>
      </w:r>
      <w:r w:rsidR="005B3E95" w:rsidRPr="00EE4168">
        <w:rPr>
          <w:rFonts w:eastAsiaTheme="minorEastAsia"/>
          <w:sz w:val="22"/>
          <w:szCs w:val="22"/>
          <w:lang w:eastAsia="zh-CN"/>
        </w:rPr>
        <w:tab/>
        <w:t>Apple</w:t>
      </w:r>
    </w:p>
    <w:p w14:paraId="41692A51" w14:textId="30BB24F9" w:rsidR="005B3E95" w:rsidRPr="00EE4168" w:rsidRDefault="000731BF" w:rsidP="00EE4168">
      <w:pPr>
        <w:spacing w:after="0"/>
        <w:rPr>
          <w:rFonts w:eastAsiaTheme="minorEastAsia"/>
          <w:sz w:val="22"/>
          <w:szCs w:val="22"/>
          <w:lang w:eastAsia="zh-CN"/>
        </w:rPr>
      </w:pPr>
      <w:r>
        <w:rPr>
          <w:rFonts w:eastAsiaTheme="minorEastAsia"/>
          <w:sz w:val="22"/>
          <w:szCs w:val="22"/>
          <w:lang w:eastAsia="zh-CN"/>
        </w:rPr>
        <w:t xml:space="preserve">[4]  </w:t>
      </w:r>
      <w:r w:rsidR="005B3E95" w:rsidRPr="00EE4168">
        <w:rPr>
          <w:rFonts w:eastAsiaTheme="minorEastAsia"/>
          <w:sz w:val="22"/>
          <w:szCs w:val="22"/>
          <w:lang w:eastAsia="zh-CN"/>
        </w:rPr>
        <w:t>R2-2310368</w:t>
      </w:r>
      <w:r w:rsidR="005B3E95" w:rsidRPr="00EE4168">
        <w:rPr>
          <w:rFonts w:eastAsiaTheme="minorEastAsia"/>
          <w:sz w:val="22"/>
          <w:szCs w:val="22"/>
          <w:lang w:eastAsia="zh-CN"/>
        </w:rPr>
        <w:tab/>
        <w:t>SON and MDT Enhancement for NPN</w:t>
      </w:r>
      <w:r w:rsidR="005B3E95" w:rsidRPr="00EE4168">
        <w:rPr>
          <w:rFonts w:eastAsiaTheme="minorEastAsia"/>
          <w:sz w:val="22"/>
          <w:szCs w:val="22"/>
          <w:lang w:eastAsia="zh-CN"/>
        </w:rPr>
        <w:tab/>
        <w:t>CATT</w:t>
      </w:r>
    </w:p>
    <w:p w14:paraId="7A894C60" w14:textId="2BDB886C" w:rsidR="005B3E95" w:rsidRPr="00EE4168" w:rsidRDefault="000731BF" w:rsidP="00EE4168">
      <w:pPr>
        <w:spacing w:after="0"/>
        <w:rPr>
          <w:rFonts w:eastAsiaTheme="minorEastAsia"/>
          <w:sz w:val="22"/>
          <w:szCs w:val="22"/>
          <w:lang w:eastAsia="zh-CN"/>
        </w:rPr>
      </w:pPr>
      <w:r>
        <w:rPr>
          <w:rFonts w:eastAsiaTheme="minorEastAsia"/>
          <w:sz w:val="22"/>
          <w:szCs w:val="22"/>
          <w:lang w:eastAsia="zh-CN"/>
        </w:rPr>
        <w:t xml:space="preserve">[5]  </w:t>
      </w:r>
      <w:r w:rsidR="005B3E95" w:rsidRPr="00EE4168">
        <w:rPr>
          <w:rFonts w:eastAsiaTheme="minorEastAsia"/>
          <w:sz w:val="22"/>
          <w:szCs w:val="22"/>
          <w:lang w:eastAsia="zh-CN"/>
        </w:rPr>
        <w:t>R2-2310445</w:t>
      </w:r>
      <w:r w:rsidR="005B3E95" w:rsidRPr="00EE4168">
        <w:rPr>
          <w:rFonts w:eastAsiaTheme="minorEastAsia"/>
          <w:sz w:val="22"/>
          <w:szCs w:val="22"/>
          <w:lang w:eastAsia="zh-CN"/>
        </w:rPr>
        <w:tab/>
        <w:t>Summary of [Post123][559][R18 SONMDT] Open issues of SONMDT for NPN (CATT)</w:t>
      </w:r>
      <w:r w:rsidR="005B3E95" w:rsidRPr="00EE4168">
        <w:rPr>
          <w:rFonts w:eastAsiaTheme="minorEastAsia"/>
          <w:sz w:val="22"/>
          <w:szCs w:val="22"/>
          <w:lang w:eastAsia="zh-CN"/>
        </w:rPr>
        <w:tab/>
        <w:t>CATT</w:t>
      </w:r>
    </w:p>
    <w:p w14:paraId="0043EEBF" w14:textId="0F14F5B5" w:rsidR="005B3E95" w:rsidRPr="00EE4168" w:rsidRDefault="000731BF" w:rsidP="00EE4168">
      <w:pPr>
        <w:spacing w:after="0"/>
        <w:rPr>
          <w:rFonts w:eastAsiaTheme="minorEastAsia"/>
          <w:sz w:val="22"/>
          <w:szCs w:val="22"/>
          <w:lang w:eastAsia="zh-CN"/>
        </w:rPr>
      </w:pPr>
      <w:r>
        <w:rPr>
          <w:rFonts w:eastAsiaTheme="minorEastAsia"/>
          <w:sz w:val="22"/>
          <w:szCs w:val="22"/>
          <w:lang w:eastAsia="zh-CN"/>
        </w:rPr>
        <w:t xml:space="preserve">[6]  </w:t>
      </w:r>
      <w:r w:rsidR="005B3E95" w:rsidRPr="00EE4168">
        <w:rPr>
          <w:rFonts w:eastAsiaTheme="minorEastAsia"/>
          <w:sz w:val="22"/>
          <w:szCs w:val="22"/>
          <w:lang w:eastAsia="zh-CN"/>
        </w:rPr>
        <w:t>R2-2310505</w:t>
      </w:r>
      <w:r w:rsidR="005B3E95" w:rsidRPr="00EE4168">
        <w:rPr>
          <w:rFonts w:eastAsiaTheme="minorEastAsia"/>
          <w:sz w:val="22"/>
          <w:szCs w:val="22"/>
          <w:lang w:eastAsia="zh-CN"/>
        </w:rPr>
        <w:tab/>
        <w:t>Discussion on leftover issues for SONMDT enhancements for NPN</w:t>
      </w:r>
      <w:r w:rsidR="005B3E95" w:rsidRPr="00EE4168">
        <w:rPr>
          <w:rFonts w:eastAsiaTheme="minorEastAsia"/>
          <w:sz w:val="22"/>
          <w:szCs w:val="22"/>
          <w:lang w:eastAsia="zh-CN"/>
        </w:rPr>
        <w:tab/>
        <w:t>Huawei, HiSilicon</w:t>
      </w:r>
    </w:p>
    <w:p w14:paraId="492AD035" w14:textId="33D5A51E" w:rsidR="005B3E95" w:rsidRPr="00EE4168" w:rsidRDefault="000731BF" w:rsidP="00EE4168">
      <w:pPr>
        <w:spacing w:after="0"/>
        <w:rPr>
          <w:rFonts w:eastAsiaTheme="minorEastAsia"/>
          <w:sz w:val="22"/>
          <w:szCs w:val="22"/>
          <w:lang w:eastAsia="zh-CN"/>
        </w:rPr>
      </w:pPr>
      <w:r>
        <w:rPr>
          <w:rFonts w:eastAsiaTheme="minorEastAsia"/>
          <w:sz w:val="22"/>
          <w:szCs w:val="22"/>
          <w:lang w:eastAsia="zh-CN"/>
        </w:rPr>
        <w:t xml:space="preserve">[7]  </w:t>
      </w:r>
      <w:r w:rsidR="005B3E95" w:rsidRPr="00EE4168">
        <w:rPr>
          <w:rFonts w:eastAsiaTheme="minorEastAsia"/>
          <w:sz w:val="22"/>
          <w:szCs w:val="22"/>
          <w:lang w:eastAsia="zh-CN"/>
        </w:rPr>
        <w:t>R2-2310568</w:t>
      </w:r>
      <w:r w:rsidR="005B3E95" w:rsidRPr="00EE4168">
        <w:rPr>
          <w:rFonts w:eastAsiaTheme="minorEastAsia"/>
          <w:sz w:val="22"/>
          <w:szCs w:val="22"/>
          <w:lang w:eastAsia="zh-CN"/>
        </w:rPr>
        <w:tab/>
        <w:t>Consideration on SON-MDT support for NPN</w:t>
      </w:r>
      <w:r w:rsidR="005B3E95" w:rsidRPr="00EE4168">
        <w:rPr>
          <w:rFonts w:eastAsiaTheme="minorEastAsia"/>
          <w:sz w:val="22"/>
          <w:szCs w:val="22"/>
          <w:lang w:eastAsia="zh-CN"/>
        </w:rPr>
        <w:tab/>
        <w:t>ZTE Corporation, Sanechips</w:t>
      </w:r>
    </w:p>
    <w:p w14:paraId="0A824B4A" w14:textId="6125E63D" w:rsidR="005B3E95" w:rsidRPr="00EE4168" w:rsidRDefault="000731BF" w:rsidP="00EE4168">
      <w:pPr>
        <w:spacing w:after="0"/>
        <w:rPr>
          <w:rFonts w:eastAsiaTheme="minorEastAsia"/>
          <w:sz w:val="22"/>
          <w:szCs w:val="22"/>
          <w:lang w:eastAsia="zh-CN"/>
        </w:rPr>
      </w:pPr>
      <w:r>
        <w:rPr>
          <w:rFonts w:eastAsiaTheme="minorEastAsia"/>
          <w:sz w:val="22"/>
          <w:szCs w:val="22"/>
          <w:lang w:eastAsia="zh-CN"/>
        </w:rPr>
        <w:t xml:space="preserve">[8]  </w:t>
      </w:r>
      <w:r w:rsidR="005B3E95" w:rsidRPr="00EE4168">
        <w:rPr>
          <w:rFonts w:eastAsiaTheme="minorEastAsia"/>
          <w:sz w:val="22"/>
          <w:szCs w:val="22"/>
          <w:lang w:eastAsia="zh-CN"/>
        </w:rPr>
        <w:t>R2-2310598</w:t>
      </w:r>
      <w:r w:rsidR="005B3E95" w:rsidRPr="00EE4168">
        <w:rPr>
          <w:rFonts w:eastAsiaTheme="minorEastAsia"/>
          <w:sz w:val="22"/>
          <w:szCs w:val="22"/>
          <w:lang w:eastAsia="zh-CN"/>
        </w:rPr>
        <w:tab/>
        <w:t>SON/MDT enhancements for NPN</w:t>
      </w:r>
      <w:r w:rsidR="005B3E95" w:rsidRPr="00EE4168">
        <w:rPr>
          <w:rFonts w:eastAsiaTheme="minorEastAsia"/>
          <w:sz w:val="22"/>
          <w:szCs w:val="22"/>
          <w:lang w:eastAsia="zh-CN"/>
        </w:rPr>
        <w:tab/>
        <w:t>Samsung</w:t>
      </w:r>
    </w:p>
    <w:p w14:paraId="438F0311" w14:textId="110D9AF3" w:rsidR="005B3E95" w:rsidRPr="00EE4168" w:rsidRDefault="000731BF" w:rsidP="00EE4168">
      <w:pPr>
        <w:spacing w:after="0"/>
        <w:rPr>
          <w:rFonts w:eastAsiaTheme="minorEastAsia"/>
          <w:sz w:val="22"/>
          <w:szCs w:val="22"/>
          <w:lang w:eastAsia="zh-CN"/>
        </w:rPr>
      </w:pPr>
      <w:r>
        <w:rPr>
          <w:rFonts w:eastAsiaTheme="minorEastAsia"/>
          <w:sz w:val="22"/>
          <w:szCs w:val="22"/>
          <w:lang w:eastAsia="zh-CN"/>
        </w:rPr>
        <w:t xml:space="preserve">[9]  </w:t>
      </w:r>
      <w:r w:rsidR="005B3E95" w:rsidRPr="00EE4168">
        <w:rPr>
          <w:rFonts w:eastAsiaTheme="minorEastAsia"/>
          <w:sz w:val="22"/>
          <w:szCs w:val="22"/>
          <w:lang w:eastAsia="zh-CN"/>
        </w:rPr>
        <w:t>R2-2310747</w:t>
      </w:r>
      <w:r w:rsidR="005B3E95" w:rsidRPr="00EE4168">
        <w:rPr>
          <w:rFonts w:eastAsiaTheme="minorEastAsia"/>
          <w:sz w:val="22"/>
          <w:szCs w:val="22"/>
          <w:lang w:eastAsia="zh-CN"/>
        </w:rPr>
        <w:tab/>
        <w:t>SON Support for NPN</w:t>
      </w:r>
      <w:r w:rsidR="005B3E95" w:rsidRPr="00EE4168">
        <w:rPr>
          <w:rFonts w:eastAsiaTheme="minorEastAsia"/>
          <w:sz w:val="22"/>
          <w:szCs w:val="22"/>
          <w:lang w:eastAsia="zh-CN"/>
        </w:rPr>
        <w:tab/>
        <w:t>Ericsson</w:t>
      </w:r>
    </w:p>
    <w:p w14:paraId="1C09BF9C" w14:textId="0FA815CB" w:rsidR="005B3E95" w:rsidRPr="000731BF" w:rsidRDefault="005B3E95" w:rsidP="00D74127">
      <w:pPr>
        <w:spacing w:after="0"/>
        <w:rPr>
          <w:sz w:val="22"/>
          <w:szCs w:val="22"/>
        </w:rPr>
      </w:pPr>
    </w:p>
    <w:p w14:paraId="3E58CB29" w14:textId="07220971" w:rsidR="00041BAA" w:rsidRDefault="00041BAA" w:rsidP="00D74127">
      <w:pPr>
        <w:spacing w:after="0"/>
        <w:rPr>
          <w:sz w:val="22"/>
          <w:szCs w:val="22"/>
        </w:rPr>
      </w:pPr>
    </w:p>
    <w:p w14:paraId="606E0875" w14:textId="19CA2F1A" w:rsidR="007C190F" w:rsidRDefault="007C190F" w:rsidP="00D74127">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addition, for the following 2 Tdocs under </w:t>
      </w:r>
      <w:r w:rsidRPr="007C190F">
        <w:rPr>
          <w:rFonts w:eastAsiaTheme="minorEastAsia"/>
          <w:sz w:val="22"/>
          <w:szCs w:val="22"/>
          <w:lang w:eastAsia="zh-CN"/>
        </w:rPr>
        <w:t>7.14.1</w:t>
      </w:r>
      <w:r w:rsidRPr="007C190F">
        <w:rPr>
          <w:rFonts w:eastAsiaTheme="minorEastAsia"/>
          <w:sz w:val="22"/>
          <w:szCs w:val="22"/>
          <w:lang w:eastAsia="zh-CN"/>
        </w:rPr>
        <w:tab/>
        <w:t>Organizational</w:t>
      </w:r>
      <w:r>
        <w:rPr>
          <w:rFonts w:eastAsiaTheme="minorEastAsia"/>
          <w:sz w:val="22"/>
          <w:szCs w:val="22"/>
          <w:lang w:eastAsia="zh-CN"/>
        </w:rPr>
        <w:t>, the email rapporteur suggests to summarize them here as they are relevant to SON enhancements for NPN.</w:t>
      </w:r>
    </w:p>
    <w:p w14:paraId="0B3E5124" w14:textId="36919E39" w:rsidR="007C190F" w:rsidRPr="007C190F" w:rsidRDefault="000731BF" w:rsidP="007C190F">
      <w:pPr>
        <w:spacing w:after="0"/>
        <w:rPr>
          <w:rFonts w:eastAsiaTheme="minorEastAsia"/>
          <w:sz w:val="22"/>
          <w:szCs w:val="22"/>
          <w:lang w:eastAsia="zh-CN"/>
        </w:rPr>
      </w:pPr>
      <w:r>
        <w:rPr>
          <w:rFonts w:eastAsiaTheme="minorEastAsia"/>
          <w:sz w:val="22"/>
          <w:szCs w:val="22"/>
          <w:lang w:eastAsia="zh-CN"/>
        </w:rPr>
        <w:t xml:space="preserve">[10]  </w:t>
      </w:r>
      <w:r w:rsidR="007C190F" w:rsidRPr="007C190F">
        <w:rPr>
          <w:rFonts w:eastAsiaTheme="minorEastAsia"/>
          <w:sz w:val="22"/>
          <w:szCs w:val="22"/>
          <w:lang w:eastAsia="zh-CN"/>
        </w:rPr>
        <w:t>R2-2309442</w:t>
      </w:r>
      <w:r w:rsidR="007C190F" w:rsidRPr="007C190F">
        <w:rPr>
          <w:rFonts w:eastAsiaTheme="minorEastAsia"/>
          <w:sz w:val="22"/>
          <w:szCs w:val="22"/>
          <w:lang w:eastAsia="zh-CN"/>
        </w:rPr>
        <w:tab/>
        <w:t>LS on MDT for NPN (R3-234744; contact: Ericsson)</w:t>
      </w:r>
      <w:r w:rsidR="007C190F" w:rsidRPr="007C190F">
        <w:rPr>
          <w:rFonts w:eastAsiaTheme="minorEastAsia"/>
          <w:sz w:val="22"/>
          <w:szCs w:val="22"/>
          <w:lang w:eastAsia="zh-CN"/>
        </w:rPr>
        <w:tab/>
        <w:t>RAN3</w:t>
      </w:r>
      <w:r w:rsidR="007C190F" w:rsidRPr="007C190F">
        <w:rPr>
          <w:rFonts w:eastAsiaTheme="minorEastAsia"/>
          <w:sz w:val="22"/>
          <w:szCs w:val="22"/>
          <w:lang w:eastAsia="zh-CN"/>
        </w:rPr>
        <w:tab/>
        <w:t>LS in</w:t>
      </w:r>
      <w:r w:rsidR="007C190F" w:rsidRPr="007C190F">
        <w:rPr>
          <w:rFonts w:eastAsiaTheme="minorEastAsia"/>
          <w:sz w:val="22"/>
          <w:szCs w:val="22"/>
          <w:lang w:eastAsia="zh-CN"/>
        </w:rPr>
        <w:tab/>
        <w:t>Rel-18</w:t>
      </w:r>
      <w:r w:rsidR="007C190F" w:rsidRPr="007C190F">
        <w:rPr>
          <w:rFonts w:eastAsiaTheme="minorEastAsia"/>
          <w:sz w:val="22"/>
          <w:szCs w:val="22"/>
          <w:lang w:eastAsia="zh-CN"/>
        </w:rPr>
        <w:tab/>
        <w:t>NR_ENDC_SON_MDT_enh2-Core</w:t>
      </w:r>
      <w:r w:rsidR="007C190F" w:rsidRPr="007C190F">
        <w:rPr>
          <w:rFonts w:eastAsiaTheme="minorEastAsia"/>
          <w:sz w:val="22"/>
          <w:szCs w:val="22"/>
          <w:lang w:eastAsia="zh-CN"/>
        </w:rPr>
        <w:tab/>
        <w:t>To:RAN2, SA5</w:t>
      </w:r>
    </w:p>
    <w:p w14:paraId="4D21E2AC" w14:textId="2D4C8546" w:rsidR="007C190F" w:rsidRPr="007C190F" w:rsidRDefault="000731BF" w:rsidP="007C190F">
      <w:pPr>
        <w:spacing w:after="0"/>
        <w:rPr>
          <w:rFonts w:eastAsiaTheme="minorEastAsia"/>
          <w:sz w:val="22"/>
          <w:szCs w:val="22"/>
          <w:lang w:eastAsia="zh-CN"/>
        </w:rPr>
      </w:pPr>
      <w:r>
        <w:rPr>
          <w:rFonts w:eastAsiaTheme="minorEastAsia"/>
          <w:sz w:val="22"/>
          <w:szCs w:val="22"/>
          <w:lang w:eastAsia="zh-CN"/>
        </w:rPr>
        <w:t xml:space="preserve">[11]  </w:t>
      </w:r>
      <w:r w:rsidR="007C190F" w:rsidRPr="007C190F">
        <w:rPr>
          <w:rFonts w:eastAsiaTheme="minorEastAsia"/>
          <w:sz w:val="22"/>
          <w:szCs w:val="22"/>
          <w:lang w:eastAsia="zh-CN"/>
        </w:rPr>
        <w:t>R2-2310498</w:t>
      </w:r>
      <w:r w:rsidR="007C190F" w:rsidRPr="007C190F">
        <w:rPr>
          <w:rFonts w:eastAsiaTheme="minorEastAsia"/>
          <w:sz w:val="22"/>
          <w:szCs w:val="22"/>
          <w:lang w:eastAsia="zh-CN"/>
        </w:rPr>
        <w:tab/>
        <w:t>Discussion on 38.331 issues for NPN</w:t>
      </w:r>
      <w:r w:rsidR="007C190F" w:rsidRPr="007C190F">
        <w:rPr>
          <w:rFonts w:eastAsiaTheme="minorEastAsia"/>
          <w:sz w:val="22"/>
          <w:szCs w:val="22"/>
          <w:lang w:eastAsia="zh-CN"/>
        </w:rPr>
        <w:tab/>
        <w:t>Huawei, HiSilicon</w:t>
      </w:r>
    </w:p>
    <w:p w14:paraId="3B1CF2AA" w14:textId="77777777" w:rsidR="00041BAA" w:rsidRDefault="00041BAA" w:rsidP="00D74127">
      <w:pPr>
        <w:spacing w:after="0"/>
        <w:rPr>
          <w:sz w:val="22"/>
          <w:szCs w:val="22"/>
        </w:rPr>
      </w:pPr>
    </w:p>
    <w:p w14:paraId="68420DAE" w14:textId="77777777" w:rsidR="00A053D1" w:rsidRDefault="00827357">
      <w:pPr>
        <w:pStyle w:val="1"/>
      </w:pPr>
      <w:r>
        <w:t>2   Discussion</w:t>
      </w:r>
    </w:p>
    <w:p w14:paraId="4DADD044" w14:textId="3E1DD93B" w:rsidR="00F41314" w:rsidRPr="00EA2CC9" w:rsidRDefault="007C3378" w:rsidP="00EA2CC9">
      <w:pPr>
        <w:pStyle w:val="2"/>
      </w:pPr>
      <w:r>
        <w:t xml:space="preserve">2.1   </w:t>
      </w:r>
      <w:r w:rsidR="006F4149">
        <w:t>Open issues of SONMDT for NPN</w:t>
      </w:r>
    </w:p>
    <w:p w14:paraId="78F0B2D7" w14:textId="117C874B" w:rsidR="006F4149" w:rsidRPr="00883C0C" w:rsidRDefault="00EA2CC9" w:rsidP="006F00B6">
      <w:pPr>
        <w:spacing w:after="0"/>
        <w:rPr>
          <w:rFonts w:eastAsiaTheme="minorEastAsia"/>
          <w:sz w:val="22"/>
          <w:szCs w:val="22"/>
          <w:lang w:eastAsia="zh-CN"/>
        </w:rPr>
      </w:pPr>
      <w:r w:rsidRPr="00883C0C">
        <w:rPr>
          <w:rFonts w:eastAsiaTheme="minorEastAsia" w:hint="eastAsia"/>
          <w:sz w:val="22"/>
          <w:szCs w:val="22"/>
          <w:lang w:eastAsia="zh-CN"/>
        </w:rPr>
        <w:t>A</w:t>
      </w:r>
      <w:r w:rsidRPr="00883C0C">
        <w:rPr>
          <w:rFonts w:eastAsiaTheme="minorEastAsia"/>
          <w:sz w:val="22"/>
          <w:szCs w:val="22"/>
          <w:lang w:eastAsia="zh-CN"/>
        </w:rPr>
        <w:t xml:space="preserve">t RAN2#123 meeting, open issues were identified, and some progress were made in [5]. So it is suggested to firstly discuss </w:t>
      </w:r>
      <w:r w:rsidR="00D95569" w:rsidRPr="00883C0C">
        <w:rPr>
          <w:rFonts w:eastAsiaTheme="minorEastAsia"/>
          <w:sz w:val="22"/>
          <w:szCs w:val="22"/>
          <w:lang w:eastAsia="zh-CN"/>
        </w:rPr>
        <w:t>proposals in [5].</w:t>
      </w:r>
    </w:p>
    <w:p w14:paraId="715F1319" w14:textId="676C9187" w:rsidR="009D50A8" w:rsidRPr="00883C0C" w:rsidRDefault="009D50A8" w:rsidP="006F00B6">
      <w:pPr>
        <w:spacing w:after="0"/>
        <w:rPr>
          <w:rFonts w:eastAsiaTheme="minorEastAsia"/>
          <w:sz w:val="22"/>
          <w:szCs w:val="22"/>
          <w:lang w:eastAsia="zh-CN"/>
        </w:rPr>
      </w:pPr>
    </w:p>
    <w:p w14:paraId="4B17D42A" w14:textId="2F496EDD" w:rsidR="009D50A8" w:rsidRPr="00883C0C" w:rsidRDefault="007A10B4" w:rsidP="006F00B6">
      <w:pPr>
        <w:spacing w:after="0"/>
        <w:rPr>
          <w:rFonts w:eastAsiaTheme="minorEastAsia"/>
          <w:b/>
          <w:sz w:val="22"/>
          <w:szCs w:val="22"/>
          <w:lang w:eastAsia="zh-CN"/>
        </w:rPr>
      </w:pPr>
      <w:r w:rsidRPr="00883C0C">
        <w:rPr>
          <w:rFonts w:eastAsiaTheme="minorEastAsia" w:hint="eastAsia"/>
          <w:b/>
          <w:sz w:val="22"/>
          <w:szCs w:val="22"/>
          <w:lang w:eastAsia="zh-CN"/>
        </w:rPr>
        <w:t>P</w:t>
      </w:r>
      <w:r w:rsidRPr="00883C0C">
        <w:rPr>
          <w:rFonts w:eastAsiaTheme="minorEastAsia"/>
          <w:b/>
          <w:sz w:val="22"/>
          <w:szCs w:val="22"/>
          <w:lang w:eastAsia="zh-CN"/>
        </w:rPr>
        <w:t xml:space="preserve">roposal 1: </w:t>
      </w:r>
      <w:r w:rsidR="008E7865" w:rsidRPr="00883C0C">
        <w:rPr>
          <w:rFonts w:eastAsiaTheme="minorEastAsia"/>
          <w:b/>
          <w:sz w:val="22"/>
          <w:szCs w:val="22"/>
          <w:lang w:eastAsia="zh-CN"/>
        </w:rPr>
        <w:t>RAN2 to discuss proposal</w:t>
      </w:r>
      <w:r w:rsidR="00F032EB">
        <w:rPr>
          <w:rFonts w:eastAsiaTheme="minorEastAsia"/>
          <w:b/>
          <w:sz w:val="22"/>
          <w:szCs w:val="22"/>
          <w:lang w:eastAsia="zh-CN"/>
        </w:rPr>
        <w:t>s</w:t>
      </w:r>
      <w:r w:rsidR="008E7865" w:rsidRPr="00883C0C">
        <w:rPr>
          <w:rFonts w:eastAsiaTheme="minorEastAsia"/>
          <w:b/>
          <w:sz w:val="22"/>
          <w:szCs w:val="22"/>
          <w:lang w:eastAsia="zh-CN"/>
        </w:rPr>
        <w:t xml:space="preserve"> in R2-2310445</w:t>
      </w:r>
      <w:r w:rsidRPr="00883C0C">
        <w:rPr>
          <w:rFonts w:eastAsiaTheme="minorEastAsia"/>
          <w:b/>
          <w:sz w:val="22"/>
          <w:szCs w:val="22"/>
          <w:lang w:eastAsia="zh-CN"/>
        </w:rPr>
        <w:t>.</w:t>
      </w:r>
    </w:p>
    <w:p w14:paraId="6068DC9F" w14:textId="25CE8A89" w:rsidR="00F41314" w:rsidRPr="00883C0C" w:rsidRDefault="00F41314" w:rsidP="006F00B6">
      <w:pPr>
        <w:spacing w:after="0"/>
        <w:rPr>
          <w:rFonts w:eastAsiaTheme="minorEastAsia"/>
          <w:sz w:val="22"/>
          <w:szCs w:val="22"/>
          <w:lang w:eastAsia="zh-CN"/>
        </w:rPr>
      </w:pPr>
    </w:p>
    <w:p w14:paraId="7FA56110" w14:textId="5C938948" w:rsidR="002B29AE" w:rsidRPr="00883C0C" w:rsidRDefault="002B29AE" w:rsidP="006F00B6">
      <w:pPr>
        <w:spacing w:after="0"/>
        <w:rPr>
          <w:rFonts w:eastAsiaTheme="minorEastAsia"/>
          <w:sz w:val="22"/>
          <w:szCs w:val="22"/>
          <w:lang w:eastAsia="zh-CN"/>
        </w:rPr>
      </w:pPr>
      <w:r w:rsidRPr="00883C0C">
        <w:rPr>
          <w:rFonts w:eastAsiaTheme="minorEastAsia" w:hint="eastAsia"/>
          <w:sz w:val="22"/>
          <w:szCs w:val="22"/>
          <w:lang w:eastAsia="zh-CN"/>
        </w:rPr>
        <w:t>I</w:t>
      </w:r>
      <w:r w:rsidRPr="00883C0C">
        <w:rPr>
          <w:rFonts w:eastAsiaTheme="minorEastAsia"/>
          <w:sz w:val="22"/>
          <w:szCs w:val="22"/>
          <w:lang w:eastAsia="zh-CN"/>
        </w:rPr>
        <w:t>n [11], the CR rapporteur provides a discussion paper on 38.331 issues.</w:t>
      </w:r>
      <w:r w:rsidR="007C1338" w:rsidRPr="00883C0C">
        <w:rPr>
          <w:rFonts w:eastAsiaTheme="minorEastAsia"/>
          <w:sz w:val="22"/>
          <w:szCs w:val="22"/>
          <w:lang w:eastAsia="zh-CN"/>
        </w:rPr>
        <w:t xml:space="preserve"> In addition, in [4], there are also some proposals related to </w:t>
      </w:r>
      <w:r w:rsidR="00CC5817" w:rsidRPr="00883C0C">
        <w:rPr>
          <w:rFonts w:eastAsiaTheme="minorEastAsia"/>
          <w:sz w:val="22"/>
          <w:szCs w:val="22"/>
          <w:lang w:eastAsia="zh-CN"/>
        </w:rPr>
        <w:t>38.331 running CR, which can be also discussed.</w:t>
      </w:r>
    </w:p>
    <w:p w14:paraId="19535277" w14:textId="0580CE80" w:rsidR="008E7865" w:rsidRPr="00883C0C" w:rsidRDefault="008E7865" w:rsidP="006F00B6">
      <w:pPr>
        <w:spacing w:after="0"/>
        <w:rPr>
          <w:rFonts w:eastAsiaTheme="minorEastAsia"/>
          <w:sz w:val="22"/>
          <w:szCs w:val="22"/>
          <w:lang w:eastAsia="zh-CN"/>
        </w:rPr>
      </w:pPr>
    </w:p>
    <w:p w14:paraId="1C201F7C" w14:textId="77777777" w:rsidR="007C1338" w:rsidRPr="00883C0C" w:rsidRDefault="007C1338" w:rsidP="007C1338">
      <w:pPr>
        <w:pStyle w:val="a8"/>
        <w:spacing w:line="240" w:lineRule="exact"/>
        <w:rPr>
          <w:rFonts w:eastAsiaTheme="minorEastAsia"/>
          <w:sz w:val="22"/>
          <w:szCs w:val="22"/>
          <w:u w:val="single"/>
          <w:shd w:val="pct15" w:color="auto" w:fill="FFFFFF"/>
          <w:lang w:eastAsia="zh-CN"/>
        </w:rPr>
      </w:pPr>
      <w:r w:rsidRPr="00883C0C">
        <w:rPr>
          <w:rFonts w:eastAsiaTheme="minorEastAsia"/>
          <w:sz w:val="22"/>
          <w:szCs w:val="22"/>
          <w:u w:val="single"/>
          <w:shd w:val="pct15" w:color="auto" w:fill="FFFFFF"/>
          <w:lang w:eastAsia="zh-CN"/>
        </w:rPr>
        <w:t>For the details of RLF/HOF report and logged MDT</w:t>
      </w:r>
    </w:p>
    <w:p w14:paraId="1764A6E0" w14:textId="4A46F5AB" w:rsidR="007C1338" w:rsidRPr="00883C0C" w:rsidRDefault="007C1338" w:rsidP="007C1338">
      <w:pPr>
        <w:pStyle w:val="a8"/>
        <w:spacing w:before="120" w:line="240" w:lineRule="exact"/>
        <w:rPr>
          <w:rFonts w:eastAsiaTheme="minorEastAsia"/>
          <w:b/>
          <w:bCs/>
          <w:sz w:val="22"/>
          <w:szCs w:val="22"/>
          <w:lang w:eastAsia="zh-CN"/>
        </w:rPr>
      </w:pPr>
      <w:r w:rsidRPr="00883C0C">
        <w:rPr>
          <w:rFonts w:eastAsia="宋体"/>
          <w:b/>
          <w:sz w:val="22"/>
          <w:szCs w:val="22"/>
          <w:lang w:eastAsia="zh-CN"/>
        </w:rPr>
        <w:t xml:space="preserve">Proposal </w:t>
      </w:r>
      <w:r w:rsidR="00CC5817" w:rsidRPr="00883C0C">
        <w:rPr>
          <w:rFonts w:eastAsia="宋体"/>
          <w:b/>
          <w:sz w:val="22"/>
          <w:szCs w:val="22"/>
          <w:lang w:eastAsia="zh-CN"/>
        </w:rPr>
        <w:t>2</w:t>
      </w:r>
      <w:r w:rsidRPr="00883C0C">
        <w:rPr>
          <w:rFonts w:eastAsia="宋体"/>
          <w:b/>
          <w:sz w:val="22"/>
          <w:szCs w:val="22"/>
          <w:lang w:eastAsia="zh-CN"/>
        </w:rPr>
        <w:t xml:space="preserve">: RAN2 to discuss </w:t>
      </w:r>
      <w:r w:rsidRPr="00883C0C">
        <w:rPr>
          <w:rFonts w:eastAsiaTheme="minorEastAsia"/>
          <w:b/>
          <w:bCs/>
          <w:sz w:val="22"/>
          <w:szCs w:val="22"/>
        </w:rPr>
        <w:t xml:space="preserve">whether ESNPN </w:t>
      </w:r>
      <w:r w:rsidRPr="00883C0C">
        <w:rPr>
          <w:rFonts w:eastAsiaTheme="minorEastAsia"/>
          <w:b/>
          <w:bCs/>
          <w:sz w:val="22"/>
          <w:szCs w:val="22"/>
          <w:lang w:eastAsia="zh-CN"/>
        </w:rPr>
        <w:t xml:space="preserve">can be </w:t>
      </w:r>
      <w:r w:rsidRPr="00883C0C">
        <w:rPr>
          <w:rFonts w:eastAsiaTheme="minorEastAsia"/>
          <w:b/>
          <w:bCs/>
          <w:sz w:val="22"/>
          <w:szCs w:val="22"/>
        </w:rPr>
        <w:t xml:space="preserve">applied to RLF/HOF report </w:t>
      </w:r>
      <w:r w:rsidRPr="00883C0C">
        <w:rPr>
          <w:rFonts w:eastAsiaTheme="minorEastAsia"/>
          <w:b/>
          <w:bCs/>
          <w:sz w:val="22"/>
          <w:szCs w:val="22"/>
          <w:lang w:eastAsia="zh-CN"/>
        </w:rPr>
        <w:t>besides the</w:t>
      </w:r>
      <w:r w:rsidRPr="00883C0C">
        <w:rPr>
          <w:rFonts w:eastAsiaTheme="minorEastAsia"/>
          <w:b/>
          <w:bCs/>
          <w:sz w:val="22"/>
          <w:szCs w:val="22"/>
        </w:rPr>
        <w:t xml:space="preserve"> Logged MDT</w:t>
      </w:r>
      <w:r w:rsidRPr="00883C0C">
        <w:rPr>
          <w:rFonts w:eastAsiaTheme="minorEastAsia"/>
          <w:b/>
          <w:bCs/>
          <w:sz w:val="22"/>
          <w:szCs w:val="22"/>
          <w:lang w:eastAsia="zh-CN"/>
        </w:rPr>
        <w:t>:</w:t>
      </w:r>
    </w:p>
    <w:p w14:paraId="0B629627" w14:textId="77777777" w:rsidR="007C1338" w:rsidRPr="00883C0C" w:rsidRDefault="007C1338" w:rsidP="007C1338">
      <w:pPr>
        <w:pStyle w:val="a8"/>
        <w:numPr>
          <w:ilvl w:val="0"/>
          <w:numId w:val="38"/>
        </w:numPr>
        <w:overflowPunct/>
        <w:autoSpaceDE/>
        <w:autoSpaceDN/>
        <w:adjustRightInd/>
        <w:spacing w:before="120" w:after="120" w:line="240" w:lineRule="exact"/>
        <w:jc w:val="both"/>
        <w:textAlignment w:val="auto"/>
        <w:rPr>
          <w:rFonts w:eastAsia="宋体"/>
          <w:b/>
          <w:sz w:val="22"/>
          <w:szCs w:val="22"/>
          <w:lang w:eastAsia="zh-CN"/>
        </w:rPr>
      </w:pPr>
      <w:r w:rsidRPr="00883C0C">
        <w:rPr>
          <w:rFonts w:eastAsia="宋体"/>
          <w:b/>
          <w:sz w:val="22"/>
          <w:szCs w:val="22"/>
          <w:lang w:eastAsia="zh-CN"/>
        </w:rPr>
        <w:lastRenderedPageBreak/>
        <w:t xml:space="preserve">Option 1: Limit RLF/HOF record and report to the registered SNPN, one </w:t>
      </w:r>
      <w:r w:rsidRPr="00883C0C">
        <w:rPr>
          <w:rFonts w:eastAsia="宋体"/>
          <w:b/>
          <w:i/>
          <w:sz w:val="22"/>
          <w:szCs w:val="22"/>
          <w:lang w:eastAsia="zh-CN"/>
        </w:rPr>
        <w:t>nid</w:t>
      </w:r>
      <w:r w:rsidRPr="00883C0C">
        <w:rPr>
          <w:rFonts w:eastAsia="宋体"/>
          <w:b/>
          <w:sz w:val="22"/>
          <w:szCs w:val="22"/>
          <w:lang w:eastAsia="zh-CN"/>
        </w:rPr>
        <w:t xml:space="preserve"> is enough;</w:t>
      </w:r>
    </w:p>
    <w:p w14:paraId="6027012D" w14:textId="77777777" w:rsidR="007C1338" w:rsidRPr="00883C0C" w:rsidRDefault="007C1338" w:rsidP="007C1338">
      <w:pPr>
        <w:pStyle w:val="a8"/>
        <w:numPr>
          <w:ilvl w:val="0"/>
          <w:numId w:val="38"/>
        </w:numPr>
        <w:overflowPunct/>
        <w:autoSpaceDE/>
        <w:autoSpaceDN/>
        <w:adjustRightInd/>
        <w:spacing w:before="120" w:after="120" w:line="240" w:lineRule="exact"/>
        <w:jc w:val="both"/>
        <w:textAlignment w:val="auto"/>
        <w:rPr>
          <w:rFonts w:eastAsia="宋体"/>
          <w:b/>
          <w:sz w:val="22"/>
          <w:szCs w:val="22"/>
          <w:lang w:eastAsia="zh-CN"/>
        </w:rPr>
      </w:pPr>
      <w:r w:rsidRPr="00883C0C">
        <w:rPr>
          <w:rFonts w:eastAsia="宋体"/>
          <w:b/>
          <w:sz w:val="22"/>
          <w:szCs w:val="22"/>
          <w:lang w:eastAsia="zh-CN"/>
        </w:rPr>
        <w:t xml:space="preserve">Option 2: ESNPN is supported for RLF/HOF report, and separate </w:t>
      </w:r>
      <w:r w:rsidRPr="00883C0C">
        <w:rPr>
          <w:rFonts w:eastAsia="宋体"/>
          <w:b/>
          <w:i/>
          <w:sz w:val="22"/>
          <w:szCs w:val="22"/>
          <w:lang w:eastAsia="zh-CN"/>
        </w:rPr>
        <w:t>nid(s)</w:t>
      </w:r>
      <w:r w:rsidRPr="00883C0C">
        <w:rPr>
          <w:rFonts w:eastAsia="宋体"/>
          <w:b/>
          <w:sz w:val="22"/>
          <w:szCs w:val="22"/>
          <w:lang w:eastAsia="zh-CN"/>
        </w:rPr>
        <w:t xml:space="preserve"> may need in the RLF/HOF report to identify the other part of SNPN IDs for different usage, together with the different PLMN ID part in e.g.</w:t>
      </w:r>
      <w:r w:rsidRPr="00883C0C">
        <w:rPr>
          <w:sz w:val="22"/>
          <w:szCs w:val="22"/>
        </w:rPr>
        <w:t xml:space="preserve"> </w:t>
      </w:r>
      <w:r w:rsidRPr="00883C0C">
        <w:rPr>
          <w:rFonts w:eastAsia="宋体"/>
          <w:b/>
          <w:i/>
          <w:sz w:val="22"/>
          <w:szCs w:val="22"/>
          <w:lang w:eastAsia="zh-CN"/>
        </w:rPr>
        <w:t xml:space="preserve">previousPCellId-r16, failedPCellId-r16, reconnectCellId-r16 </w:t>
      </w:r>
      <w:r w:rsidRPr="00883C0C">
        <w:rPr>
          <w:rFonts w:eastAsia="宋体"/>
          <w:b/>
          <w:sz w:val="22"/>
          <w:szCs w:val="22"/>
          <w:lang w:eastAsia="zh-CN"/>
        </w:rPr>
        <w:t>and</w:t>
      </w:r>
      <w:r w:rsidRPr="00883C0C">
        <w:rPr>
          <w:rFonts w:eastAsia="宋体"/>
          <w:b/>
          <w:i/>
          <w:sz w:val="22"/>
          <w:szCs w:val="22"/>
          <w:lang w:eastAsia="zh-CN"/>
        </w:rPr>
        <w:t xml:space="preserve"> reestablishmentCellId-r16</w:t>
      </w:r>
      <w:r w:rsidRPr="00883C0C">
        <w:rPr>
          <w:rFonts w:eastAsia="宋体"/>
          <w:b/>
          <w:sz w:val="22"/>
          <w:szCs w:val="22"/>
          <w:lang w:eastAsia="zh-CN"/>
        </w:rPr>
        <w:t>.</w:t>
      </w:r>
    </w:p>
    <w:p w14:paraId="5364FF3A" w14:textId="2CEA0A5A" w:rsidR="007C1338" w:rsidRPr="00883C0C" w:rsidRDefault="007C1338" w:rsidP="007C1338">
      <w:pPr>
        <w:pStyle w:val="a8"/>
        <w:spacing w:before="120" w:line="240" w:lineRule="exact"/>
        <w:rPr>
          <w:rFonts w:eastAsiaTheme="minorEastAsia"/>
          <w:b/>
          <w:bCs/>
          <w:sz w:val="22"/>
          <w:szCs w:val="22"/>
          <w:lang w:eastAsia="zh-CN"/>
        </w:rPr>
      </w:pPr>
      <w:r w:rsidRPr="00883C0C">
        <w:rPr>
          <w:rFonts w:eastAsia="宋体"/>
          <w:b/>
          <w:sz w:val="22"/>
          <w:szCs w:val="22"/>
          <w:lang w:eastAsia="zh-CN"/>
        </w:rPr>
        <w:t xml:space="preserve">Proposal </w:t>
      </w:r>
      <w:r w:rsidR="00CC5817" w:rsidRPr="00883C0C">
        <w:rPr>
          <w:rFonts w:eastAsia="宋体"/>
          <w:b/>
          <w:sz w:val="22"/>
          <w:szCs w:val="22"/>
          <w:lang w:eastAsia="zh-CN"/>
        </w:rPr>
        <w:t>3</w:t>
      </w:r>
      <w:r w:rsidRPr="00883C0C">
        <w:rPr>
          <w:rFonts w:eastAsia="宋体"/>
          <w:b/>
          <w:sz w:val="22"/>
          <w:szCs w:val="22"/>
          <w:lang w:eastAsia="zh-CN"/>
        </w:rPr>
        <w:t xml:space="preserve">: RAN2 to discuss </w:t>
      </w:r>
      <w:r w:rsidRPr="00883C0C">
        <w:rPr>
          <w:rFonts w:eastAsiaTheme="minorEastAsia"/>
          <w:b/>
          <w:bCs/>
          <w:sz w:val="22"/>
          <w:szCs w:val="22"/>
        </w:rPr>
        <w:t>which</w:t>
      </w:r>
      <w:r w:rsidRPr="00883C0C">
        <w:rPr>
          <w:rFonts w:eastAsiaTheme="minorEastAsia"/>
          <w:b/>
          <w:bCs/>
          <w:sz w:val="22"/>
          <w:szCs w:val="22"/>
          <w:lang w:eastAsia="zh-CN"/>
        </w:rPr>
        <w:t xml:space="preserve"> and how to report</w:t>
      </w:r>
      <w:r w:rsidRPr="00883C0C">
        <w:rPr>
          <w:rFonts w:eastAsiaTheme="minorEastAsia"/>
          <w:b/>
          <w:bCs/>
          <w:sz w:val="22"/>
          <w:szCs w:val="22"/>
        </w:rPr>
        <w:t xml:space="preserve"> </w:t>
      </w:r>
      <w:r w:rsidRPr="00883C0C">
        <w:rPr>
          <w:rFonts w:eastAsiaTheme="minorEastAsia"/>
          <w:b/>
          <w:bCs/>
          <w:sz w:val="22"/>
          <w:szCs w:val="22"/>
          <w:lang w:eastAsia="zh-CN"/>
        </w:rPr>
        <w:t xml:space="preserve">the </w:t>
      </w:r>
      <w:r w:rsidRPr="00883C0C">
        <w:rPr>
          <w:rFonts w:eastAsiaTheme="minorEastAsia"/>
          <w:b/>
          <w:bCs/>
          <w:sz w:val="22"/>
          <w:szCs w:val="22"/>
        </w:rPr>
        <w:t>list of SNPN IDs in the logged MDT report</w:t>
      </w:r>
      <w:r w:rsidRPr="00883C0C">
        <w:rPr>
          <w:rFonts w:eastAsiaTheme="minorEastAsia"/>
          <w:b/>
          <w:bCs/>
          <w:sz w:val="22"/>
          <w:szCs w:val="22"/>
          <w:lang w:eastAsia="zh-CN"/>
        </w:rPr>
        <w:t>:</w:t>
      </w:r>
    </w:p>
    <w:p w14:paraId="64A032C7" w14:textId="77777777" w:rsidR="007C1338" w:rsidRPr="00883C0C" w:rsidRDefault="007C1338" w:rsidP="007C1338">
      <w:pPr>
        <w:pStyle w:val="a8"/>
        <w:numPr>
          <w:ilvl w:val="0"/>
          <w:numId w:val="38"/>
        </w:numPr>
        <w:overflowPunct/>
        <w:autoSpaceDE/>
        <w:autoSpaceDN/>
        <w:adjustRightInd/>
        <w:spacing w:before="120" w:after="120" w:line="240" w:lineRule="exact"/>
        <w:jc w:val="both"/>
        <w:textAlignment w:val="auto"/>
        <w:rPr>
          <w:rFonts w:eastAsia="宋体"/>
          <w:b/>
          <w:sz w:val="22"/>
          <w:szCs w:val="22"/>
          <w:lang w:eastAsia="zh-CN"/>
        </w:rPr>
      </w:pPr>
      <w:r w:rsidRPr="00883C0C">
        <w:rPr>
          <w:rFonts w:eastAsia="宋体"/>
          <w:b/>
          <w:sz w:val="22"/>
          <w:szCs w:val="22"/>
          <w:lang w:eastAsia="zh-CN"/>
        </w:rPr>
        <w:t xml:space="preserve">Option 1: Registered SNPN ID in which the RLF/HOF occurred inside each entry of </w:t>
      </w:r>
      <w:r w:rsidRPr="00883C0C">
        <w:rPr>
          <w:rFonts w:eastAsia="宋体"/>
          <w:b/>
          <w:i/>
          <w:sz w:val="22"/>
          <w:szCs w:val="22"/>
          <w:lang w:eastAsia="zh-CN"/>
        </w:rPr>
        <w:t>logMeasInfoList;</w:t>
      </w:r>
    </w:p>
    <w:p w14:paraId="70C8ECE8" w14:textId="77777777" w:rsidR="007C1338" w:rsidRPr="00883C0C" w:rsidRDefault="007C1338" w:rsidP="007C1338">
      <w:pPr>
        <w:pStyle w:val="a8"/>
        <w:numPr>
          <w:ilvl w:val="0"/>
          <w:numId w:val="38"/>
        </w:numPr>
        <w:overflowPunct/>
        <w:autoSpaceDE/>
        <w:autoSpaceDN/>
        <w:adjustRightInd/>
        <w:spacing w:before="120" w:after="120" w:line="240" w:lineRule="exact"/>
        <w:jc w:val="both"/>
        <w:textAlignment w:val="auto"/>
        <w:rPr>
          <w:rFonts w:eastAsia="宋体"/>
          <w:b/>
          <w:sz w:val="22"/>
          <w:szCs w:val="22"/>
          <w:lang w:eastAsia="zh-CN"/>
        </w:rPr>
      </w:pPr>
      <w:r w:rsidRPr="00883C0C">
        <w:rPr>
          <w:rFonts w:eastAsia="宋体"/>
          <w:b/>
          <w:sz w:val="22"/>
          <w:szCs w:val="22"/>
          <w:lang w:eastAsia="zh-CN"/>
        </w:rPr>
        <w:t xml:space="preserve">Option 2: ESNPN list outside the </w:t>
      </w:r>
      <w:r w:rsidRPr="00883C0C">
        <w:rPr>
          <w:rFonts w:eastAsia="宋体"/>
          <w:b/>
          <w:i/>
          <w:sz w:val="22"/>
          <w:szCs w:val="22"/>
          <w:lang w:eastAsia="zh-CN"/>
        </w:rPr>
        <w:t>logMeasInfoList;</w:t>
      </w:r>
    </w:p>
    <w:p w14:paraId="673580B5" w14:textId="77777777" w:rsidR="007C1338" w:rsidRPr="00883C0C" w:rsidRDefault="007C1338" w:rsidP="007C1338">
      <w:pPr>
        <w:pStyle w:val="a8"/>
        <w:numPr>
          <w:ilvl w:val="0"/>
          <w:numId w:val="38"/>
        </w:numPr>
        <w:overflowPunct/>
        <w:autoSpaceDE/>
        <w:autoSpaceDN/>
        <w:adjustRightInd/>
        <w:spacing w:before="120" w:after="120" w:line="240" w:lineRule="exact"/>
        <w:jc w:val="both"/>
        <w:textAlignment w:val="auto"/>
        <w:rPr>
          <w:rFonts w:eastAsia="宋体"/>
          <w:b/>
          <w:sz w:val="22"/>
          <w:szCs w:val="22"/>
          <w:lang w:eastAsia="zh-CN"/>
        </w:rPr>
      </w:pPr>
      <w:r w:rsidRPr="00883C0C">
        <w:rPr>
          <w:rFonts w:eastAsia="宋体"/>
          <w:b/>
          <w:sz w:val="22"/>
          <w:szCs w:val="22"/>
          <w:lang w:eastAsia="zh-CN"/>
        </w:rPr>
        <w:t xml:space="preserve">Option 3: All registered SNPN IDs in which the RLF/HOF occurred as a list (without duplication) outside the </w:t>
      </w:r>
      <w:r w:rsidRPr="00883C0C">
        <w:rPr>
          <w:rFonts w:eastAsia="宋体"/>
          <w:b/>
          <w:i/>
          <w:sz w:val="22"/>
          <w:szCs w:val="22"/>
          <w:lang w:eastAsia="zh-CN"/>
        </w:rPr>
        <w:t>logMeasInfoList.</w:t>
      </w:r>
    </w:p>
    <w:p w14:paraId="720EF7A5" w14:textId="5E0243CE" w:rsidR="007C1338" w:rsidRPr="00883C0C" w:rsidRDefault="007C1338" w:rsidP="007C1338">
      <w:pPr>
        <w:pStyle w:val="a8"/>
        <w:spacing w:before="120" w:line="240" w:lineRule="exact"/>
        <w:rPr>
          <w:rFonts w:eastAsia="宋体"/>
          <w:b/>
          <w:sz w:val="22"/>
          <w:szCs w:val="22"/>
          <w:lang w:eastAsia="zh-CN"/>
        </w:rPr>
      </w:pPr>
      <w:r w:rsidRPr="00883C0C">
        <w:rPr>
          <w:rFonts w:eastAsia="宋体"/>
          <w:b/>
          <w:sz w:val="22"/>
          <w:szCs w:val="22"/>
          <w:lang w:eastAsia="zh-CN"/>
        </w:rPr>
        <w:t xml:space="preserve">Proposal </w:t>
      </w:r>
      <w:r w:rsidR="00CC5817" w:rsidRPr="00883C0C">
        <w:rPr>
          <w:rFonts w:eastAsia="宋体"/>
          <w:b/>
          <w:sz w:val="22"/>
          <w:szCs w:val="22"/>
          <w:lang w:eastAsia="zh-CN"/>
        </w:rPr>
        <w:t>4</w:t>
      </w:r>
      <w:r w:rsidRPr="00883C0C">
        <w:rPr>
          <w:rFonts w:eastAsia="宋体"/>
          <w:b/>
          <w:sz w:val="22"/>
          <w:szCs w:val="22"/>
          <w:lang w:eastAsia="zh-CN"/>
        </w:rPr>
        <w:t>: A critical extension (i.e.</w:t>
      </w:r>
      <w:r w:rsidRPr="00883C0C">
        <w:rPr>
          <w:sz w:val="22"/>
          <w:szCs w:val="22"/>
        </w:rPr>
        <w:t xml:space="preserve"> </w:t>
      </w:r>
      <w:r w:rsidRPr="00883C0C">
        <w:rPr>
          <w:rFonts w:eastAsia="宋体"/>
          <w:b/>
          <w:i/>
          <w:sz w:val="22"/>
          <w:szCs w:val="22"/>
          <w:lang w:eastAsia="zh-CN"/>
        </w:rPr>
        <w:t>AreaConfiguration-r18</w:t>
      </w:r>
      <w:r w:rsidRPr="00883C0C">
        <w:rPr>
          <w:rFonts w:eastAsia="宋体"/>
          <w:b/>
          <w:sz w:val="22"/>
          <w:szCs w:val="22"/>
          <w:lang w:eastAsia="zh-CN"/>
        </w:rPr>
        <w:t>) can be considered in R18 for the PNI-NPN area scope in logged MDT configuration for mistake correction and to cover all configuration possibilities.</w:t>
      </w:r>
    </w:p>
    <w:p w14:paraId="433F6269" w14:textId="70FAA17B" w:rsidR="007C1338" w:rsidRPr="00883C0C" w:rsidRDefault="007C1338" w:rsidP="007C1338">
      <w:pPr>
        <w:pStyle w:val="a8"/>
        <w:spacing w:before="120" w:line="240" w:lineRule="exact"/>
        <w:rPr>
          <w:rFonts w:eastAsia="宋体"/>
          <w:b/>
          <w:sz w:val="22"/>
          <w:szCs w:val="22"/>
          <w:lang w:eastAsia="zh-CN"/>
        </w:rPr>
      </w:pPr>
      <w:r w:rsidRPr="00883C0C">
        <w:rPr>
          <w:rFonts w:eastAsia="宋体"/>
          <w:b/>
          <w:sz w:val="22"/>
          <w:szCs w:val="22"/>
          <w:lang w:eastAsia="zh-CN"/>
        </w:rPr>
        <w:t xml:space="preserve">Proposal </w:t>
      </w:r>
      <w:r w:rsidR="00CC5817" w:rsidRPr="00883C0C">
        <w:rPr>
          <w:rFonts w:eastAsia="宋体"/>
          <w:b/>
          <w:sz w:val="22"/>
          <w:szCs w:val="22"/>
          <w:lang w:eastAsia="zh-CN"/>
        </w:rPr>
        <w:t>5</w:t>
      </w:r>
      <w:r w:rsidRPr="00883C0C">
        <w:rPr>
          <w:rFonts w:eastAsia="宋体"/>
          <w:b/>
          <w:sz w:val="22"/>
          <w:szCs w:val="22"/>
          <w:lang w:eastAsia="zh-CN"/>
        </w:rPr>
        <w:t>: RAN2 should include the 3 cases of cell based/TAI based/SNPN list based SNPN related area scopes in the logged MDT configuration and a critical extension (i.e.</w:t>
      </w:r>
      <w:r w:rsidRPr="00883C0C">
        <w:rPr>
          <w:sz w:val="22"/>
          <w:szCs w:val="22"/>
        </w:rPr>
        <w:t xml:space="preserve"> </w:t>
      </w:r>
      <w:r w:rsidRPr="00883C0C">
        <w:rPr>
          <w:rFonts w:eastAsia="宋体"/>
          <w:b/>
          <w:i/>
          <w:sz w:val="22"/>
          <w:szCs w:val="22"/>
          <w:lang w:eastAsia="zh-CN"/>
        </w:rPr>
        <w:t>AreaConfiguration-r18</w:t>
      </w:r>
      <w:r w:rsidRPr="00883C0C">
        <w:rPr>
          <w:rFonts w:eastAsia="宋体"/>
          <w:b/>
          <w:sz w:val="22"/>
          <w:szCs w:val="22"/>
          <w:lang w:eastAsia="zh-CN"/>
        </w:rPr>
        <w:t>) can be considered in R18.</w:t>
      </w:r>
    </w:p>
    <w:p w14:paraId="49873299" w14:textId="62ACEEA6" w:rsidR="001774CF" w:rsidRPr="00883C0C" w:rsidRDefault="001774CF" w:rsidP="006F00B6">
      <w:pPr>
        <w:spacing w:after="0"/>
        <w:rPr>
          <w:rFonts w:eastAsiaTheme="minorEastAsia"/>
          <w:sz w:val="22"/>
          <w:szCs w:val="22"/>
          <w:lang w:eastAsia="zh-CN"/>
        </w:rPr>
      </w:pPr>
    </w:p>
    <w:p w14:paraId="6709778E" w14:textId="34A6ACC5" w:rsidR="001774CF" w:rsidRPr="00EA2CC9" w:rsidRDefault="001774CF" w:rsidP="001774CF">
      <w:pPr>
        <w:pStyle w:val="2"/>
      </w:pPr>
      <w:r>
        <w:t>2.2   For the RAN3 LS [10]</w:t>
      </w:r>
    </w:p>
    <w:p w14:paraId="7226BB34" w14:textId="65CC4708" w:rsidR="001774CF" w:rsidRPr="00883C0C" w:rsidRDefault="001774CF" w:rsidP="006F00B6">
      <w:pPr>
        <w:spacing w:after="0"/>
        <w:rPr>
          <w:rFonts w:eastAsiaTheme="minorEastAsia"/>
          <w:sz w:val="22"/>
          <w:szCs w:val="22"/>
          <w:lang w:eastAsia="zh-CN"/>
        </w:rPr>
      </w:pPr>
      <w:r w:rsidRPr="00883C0C">
        <w:rPr>
          <w:rFonts w:eastAsiaTheme="minorEastAsia" w:hint="eastAsia"/>
          <w:sz w:val="22"/>
          <w:szCs w:val="22"/>
          <w:lang w:eastAsia="zh-CN"/>
        </w:rPr>
        <w:t>I</w:t>
      </w:r>
      <w:r w:rsidRPr="00883C0C">
        <w:rPr>
          <w:rFonts w:eastAsiaTheme="minorEastAsia"/>
          <w:sz w:val="22"/>
          <w:szCs w:val="22"/>
          <w:lang w:eastAsia="zh-CN"/>
        </w:rPr>
        <w:t>n RAN3 LS [10], the following action was mentioned:</w:t>
      </w:r>
    </w:p>
    <w:p w14:paraId="060055D3" w14:textId="77777777" w:rsidR="001774CF" w:rsidRPr="00883C0C" w:rsidRDefault="001774CF" w:rsidP="001774CF">
      <w:pPr>
        <w:spacing w:after="120"/>
        <w:ind w:left="1985" w:hanging="1985"/>
        <w:rPr>
          <w:rFonts w:ascii="Arial" w:eastAsia="宋体" w:hAnsi="Arial" w:cs="Arial"/>
          <w:b/>
          <w:sz w:val="22"/>
          <w:szCs w:val="22"/>
          <w:lang w:eastAsia="en-GB"/>
        </w:rPr>
      </w:pPr>
      <w:r w:rsidRPr="00883C0C">
        <w:rPr>
          <w:rFonts w:ascii="Arial" w:eastAsia="宋体" w:hAnsi="Arial" w:cs="Arial"/>
          <w:b/>
          <w:sz w:val="22"/>
          <w:szCs w:val="22"/>
          <w:lang w:eastAsia="en-GB"/>
        </w:rPr>
        <w:t>To RAN2 and SA5</w:t>
      </w:r>
    </w:p>
    <w:p w14:paraId="55E924E4" w14:textId="77777777" w:rsidR="001774CF" w:rsidRPr="00883C0C" w:rsidRDefault="001774CF" w:rsidP="001774CF">
      <w:pPr>
        <w:spacing w:after="120"/>
        <w:ind w:left="993" w:hanging="993"/>
        <w:rPr>
          <w:rFonts w:ascii="Arial" w:eastAsia="宋体" w:hAnsi="Arial" w:cs="Arial"/>
          <w:sz w:val="22"/>
          <w:szCs w:val="22"/>
          <w:lang w:eastAsia="en-GB"/>
        </w:rPr>
      </w:pPr>
      <w:r w:rsidRPr="00883C0C">
        <w:rPr>
          <w:rFonts w:ascii="Arial" w:eastAsia="宋体" w:hAnsi="Arial" w:cs="Arial"/>
          <w:b/>
          <w:sz w:val="22"/>
          <w:szCs w:val="22"/>
          <w:lang w:eastAsia="en-GB"/>
        </w:rPr>
        <w:t xml:space="preserve">ACTION: </w:t>
      </w:r>
      <w:r w:rsidRPr="00883C0C">
        <w:rPr>
          <w:rFonts w:ascii="Arial" w:eastAsia="宋体" w:hAnsi="Arial" w:cs="Arial"/>
          <w:b/>
          <w:sz w:val="22"/>
          <w:szCs w:val="22"/>
          <w:lang w:eastAsia="en-GB"/>
        </w:rPr>
        <w:tab/>
      </w:r>
      <w:r w:rsidRPr="00883C0C">
        <w:rPr>
          <w:rFonts w:ascii="Arial" w:eastAsia="宋体" w:hAnsi="Arial" w:cs="Arial"/>
          <w:b/>
          <w:bCs/>
          <w:sz w:val="22"/>
          <w:szCs w:val="22"/>
          <w:lang w:eastAsia="en-GB"/>
        </w:rPr>
        <w:t>RAN3 would like to ask RAN2 and SA5 to take the above into account, to apply corresponding modification to their specifications, if needed, and to provide feedback on the progress achieved so far on MDT for NPN, if any</w:t>
      </w:r>
    </w:p>
    <w:p w14:paraId="45631A9A" w14:textId="485E4F06" w:rsidR="001774CF" w:rsidRPr="00883C0C" w:rsidRDefault="001774CF" w:rsidP="006F00B6">
      <w:pPr>
        <w:spacing w:after="0"/>
        <w:rPr>
          <w:rFonts w:eastAsiaTheme="minorEastAsia"/>
          <w:sz w:val="22"/>
          <w:szCs w:val="22"/>
          <w:lang w:eastAsia="zh-CN"/>
        </w:rPr>
      </w:pPr>
    </w:p>
    <w:p w14:paraId="650A7BB5" w14:textId="191A37B8" w:rsidR="00565449" w:rsidRPr="00883C0C" w:rsidRDefault="00565449" w:rsidP="006F00B6">
      <w:pPr>
        <w:spacing w:after="0"/>
        <w:rPr>
          <w:rFonts w:eastAsiaTheme="minorEastAsia"/>
          <w:sz w:val="22"/>
          <w:szCs w:val="22"/>
          <w:lang w:eastAsia="zh-CN"/>
        </w:rPr>
      </w:pPr>
      <w:r w:rsidRPr="00883C0C">
        <w:rPr>
          <w:rFonts w:eastAsiaTheme="minorEastAsia" w:hint="eastAsia"/>
          <w:sz w:val="22"/>
          <w:szCs w:val="22"/>
          <w:lang w:eastAsia="zh-CN"/>
        </w:rPr>
        <w:t>F</w:t>
      </w:r>
      <w:r w:rsidRPr="00883C0C">
        <w:rPr>
          <w:rFonts w:eastAsiaTheme="minorEastAsia"/>
          <w:sz w:val="22"/>
          <w:szCs w:val="22"/>
          <w:lang w:eastAsia="zh-CN"/>
        </w:rPr>
        <w:t xml:space="preserve">or this meeting, [10] provides some analysis as well as </w:t>
      </w:r>
      <w:r w:rsidR="00C10ED7" w:rsidRPr="00883C0C">
        <w:rPr>
          <w:rFonts w:eastAsiaTheme="minorEastAsia"/>
          <w:sz w:val="22"/>
          <w:szCs w:val="22"/>
          <w:lang w:eastAsia="zh-CN"/>
        </w:rPr>
        <w:t>proposals</w:t>
      </w:r>
      <w:r w:rsidRPr="00883C0C">
        <w:rPr>
          <w:rFonts w:eastAsiaTheme="minorEastAsia"/>
          <w:sz w:val="22"/>
          <w:szCs w:val="22"/>
          <w:lang w:eastAsia="zh-CN"/>
        </w:rPr>
        <w:t>, which can be discussed.</w:t>
      </w:r>
    </w:p>
    <w:p w14:paraId="62E3753C" w14:textId="0AB402B6" w:rsidR="0078136D" w:rsidRPr="00883C0C" w:rsidRDefault="0078136D">
      <w:pPr>
        <w:spacing w:after="0"/>
        <w:rPr>
          <w:rFonts w:eastAsiaTheme="minorEastAsia"/>
          <w:b/>
          <w:sz w:val="22"/>
          <w:szCs w:val="22"/>
          <w:lang w:eastAsia="zh-CN"/>
        </w:rPr>
      </w:pPr>
      <w:r w:rsidRPr="00883C0C">
        <w:rPr>
          <w:rFonts w:eastAsiaTheme="minorEastAsia"/>
          <w:b/>
          <w:sz w:val="22"/>
          <w:szCs w:val="22"/>
          <w:lang w:eastAsia="zh-CN"/>
        </w:rPr>
        <w:t xml:space="preserve">Observation </w:t>
      </w:r>
      <w:r w:rsidR="00112927" w:rsidRPr="00883C0C">
        <w:rPr>
          <w:rFonts w:eastAsiaTheme="minorEastAsia"/>
          <w:b/>
          <w:sz w:val="22"/>
          <w:szCs w:val="22"/>
          <w:lang w:eastAsia="zh-CN"/>
        </w:rPr>
        <w:t>1</w:t>
      </w:r>
      <w:r w:rsidRPr="00883C0C">
        <w:rPr>
          <w:rFonts w:eastAsiaTheme="minorEastAsia"/>
          <w:b/>
          <w:sz w:val="22"/>
          <w:szCs w:val="22"/>
          <w:lang w:eastAsia="zh-CN"/>
        </w:rPr>
        <w:tab/>
        <w:t>RAN2 running CR has implemented changes mirroring RAN3 implementation of PNI-NPN Based MDT and SNPN Based MDT.</w:t>
      </w:r>
    </w:p>
    <w:p w14:paraId="124030FB" w14:textId="333D9695" w:rsidR="0078136D" w:rsidRPr="00883C0C" w:rsidRDefault="0078136D">
      <w:pPr>
        <w:spacing w:after="0"/>
        <w:rPr>
          <w:rFonts w:eastAsiaTheme="minorEastAsia"/>
          <w:b/>
          <w:sz w:val="22"/>
          <w:szCs w:val="22"/>
          <w:lang w:eastAsia="zh-CN"/>
        </w:rPr>
      </w:pPr>
      <w:r w:rsidRPr="00883C0C">
        <w:rPr>
          <w:rFonts w:eastAsiaTheme="minorEastAsia"/>
          <w:b/>
          <w:sz w:val="22"/>
          <w:szCs w:val="22"/>
          <w:lang w:eastAsia="zh-CN"/>
        </w:rPr>
        <w:t xml:space="preserve">Observation </w:t>
      </w:r>
      <w:r w:rsidR="00112927" w:rsidRPr="00883C0C">
        <w:rPr>
          <w:rFonts w:eastAsiaTheme="minorEastAsia"/>
          <w:b/>
          <w:sz w:val="22"/>
          <w:szCs w:val="22"/>
          <w:lang w:eastAsia="zh-CN"/>
        </w:rPr>
        <w:t>2</w:t>
      </w:r>
      <w:r w:rsidRPr="00883C0C">
        <w:rPr>
          <w:rFonts w:eastAsiaTheme="minorEastAsia"/>
          <w:b/>
          <w:sz w:val="22"/>
          <w:szCs w:val="22"/>
          <w:lang w:eastAsia="zh-CN"/>
        </w:rPr>
        <w:tab/>
        <w:t>In the network provides SNPN cell ID or TAI as part of area configuration, i.e., in “SNPN Cell Based MDT” and “SNPN TAI Based MDT” checking the NID when logging MDT measurement is not needed.</w:t>
      </w:r>
    </w:p>
    <w:p w14:paraId="2E775BB7" w14:textId="48760C2B" w:rsidR="0078136D" w:rsidRPr="00883C0C" w:rsidRDefault="0078136D" w:rsidP="0078136D">
      <w:pPr>
        <w:spacing w:after="0"/>
        <w:rPr>
          <w:rFonts w:eastAsiaTheme="minorEastAsia"/>
          <w:b/>
          <w:sz w:val="22"/>
          <w:szCs w:val="22"/>
          <w:lang w:val="en-US" w:eastAsia="zh-CN"/>
        </w:rPr>
      </w:pPr>
      <w:r w:rsidRPr="00883C0C">
        <w:rPr>
          <w:rFonts w:eastAsiaTheme="minorEastAsia"/>
          <w:b/>
          <w:sz w:val="22"/>
          <w:szCs w:val="22"/>
          <w:lang w:val="en-US" w:eastAsia="zh-CN"/>
        </w:rPr>
        <w:t xml:space="preserve">Proposal </w:t>
      </w:r>
      <w:r w:rsidR="00112927" w:rsidRPr="00883C0C">
        <w:rPr>
          <w:rFonts w:eastAsiaTheme="minorEastAsia"/>
          <w:b/>
          <w:sz w:val="22"/>
          <w:szCs w:val="22"/>
          <w:lang w:val="en-US" w:eastAsia="zh-CN"/>
        </w:rPr>
        <w:t>6</w:t>
      </w:r>
      <w:r w:rsidRPr="00883C0C">
        <w:rPr>
          <w:rFonts w:eastAsiaTheme="minorEastAsia"/>
          <w:b/>
          <w:sz w:val="22"/>
          <w:szCs w:val="22"/>
          <w:lang w:val="en-US" w:eastAsia="zh-CN"/>
        </w:rPr>
        <w:tab/>
        <w:t>RAN2 requests RAN3 to revert their implementation on configuring SNPN Cell Based MDT and SNPN TAI Based MDT configuration.</w:t>
      </w:r>
    </w:p>
    <w:p w14:paraId="4136ED4C" w14:textId="233412B7" w:rsidR="0078136D" w:rsidRPr="00883C0C" w:rsidRDefault="0078136D" w:rsidP="0078136D">
      <w:pPr>
        <w:spacing w:after="0"/>
        <w:rPr>
          <w:rFonts w:eastAsiaTheme="minorEastAsia"/>
          <w:b/>
          <w:sz w:val="22"/>
          <w:szCs w:val="22"/>
          <w:lang w:val="en-US" w:eastAsia="zh-CN"/>
        </w:rPr>
      </w:pPr>
      <w:r w:rsidRPr="00883C0C">
        <w:rPr>
          <w:rFonts w:eastAsiaTheme="minorEastAsia"/>
          <w:b/>
          <w:sz w:val="22"/>
          <w:szCs w:val="22"/>
          <w:lang w:val="en-US" w:eastAsia="zh-CN"/>
        </w:rPr>
        <w:t xml:space="preserve">Proposal </w:t>
      </w:r>
      <w:r w:rsidR="00112927" w:rsidRPr="00883C0C">
        <w:rPr>
          <w:rFonts w:eastAsiaTheme="minorEastAsia"/>
          <w:b/>
          <w:sz w:val="22"/>
          <w:szCs w:val="22"/>
          <w:lang w:val="en-US" w:eastAsia="zh-CN"/>
        </w:rPr>
        <w:t>7</w:t>
      </w:r>
      <w:r w:rsidRPr="00883C0C">
        <w:rPr>
          <w:rFonts w:eastAsiaTheme="minorEastAsia"/>
          <w:b/>
          <w:sz w:val="22"/>
          <w:szCs w:val="22"/>
          <w:lang w:val="en-US" w:eastAsia="zh-CN"/>
        </w:rPr>
        <w:tab/>
      </w:r>
      <w:r w:rsidR="00112927" w:rsidRPr="00883C0C">
        <w:rPr>
          <w:rFonts w:eastAsiaTheme="minorEastAsia"/>
          <w:b/>
          <w:sz w:val="22"/>
          <w:szCs w:val="22"/>
          <w:lang w:val="en-US" w:eastAsia="zh-CN"/>
        </w:rPr>
        <w:t xml:space="preserve">RAN2 </w:t>
      </w:r>
      <w:r w:rsidR="002475C3">
        <w:rPr>
          <w:rFonts w:eastAsiaTheme="minorEastAsia"/>
          <w:b/>
          <w:sz w:val="22"/>
          <w:szCs w:val="22"/>
          <w:lang w:val="en-US" w:eastAsia="zh-CN"/>
        </w:rPr>
        <w:t>can send a reply LS to RAN3 including RAN2 views.</w:t>
      </w:r>
    </w:p>
    <w:p w14:paraId="01085310" w14:textId="3767387F" w:rsidR="00116450" w:rsidRPr="00883C0C" w:rsidRDefault="00116450">
      <w:pPr>
        <w:spacing w:after="0"/>
        <w:rPr>
          <w:rFonts w:eastAsiaTheme="minorEastAsia"/>
          <w:sz w:val="22"/>
          <w:szCs w:val="22"/>
          <w:lang w:eastAsia="zh-CN"/>
        </w:rPr>
      </w:pPr>
    </w:p>
    <w:p w14:paraId="2CF7AFD0" w14:textId="170F81BC" w:rsidR="00116450" w:rsidRPr="00EA2CC9" w:rsidRDefault="00116450" w:rsidP="00116450">
      <w:pPr>
        <w:pStyle w:val="2"/>
      </w:pPr>
      <w:r>
        <w:t>2.3   Other proposals from companies</w:t>
      </w:r>
    </w:p>
    <w:p w14:paraId="0DEF3602" w14:textId="12D22EAE" w:rsidR="00116450" w:rsidRPr="002D1F37" w:rsidRDefault="007335A9" w:rsidP="000D56B7">
      <w:pPr>
        <w:spacing w:after="0" w:line="240" w:lineRule="exact"/>
        <w:rPr>
          <w:rFonts w:eastAsiaTheme="minorEastAsia"/>
          <w:sz w:val="22"/>
          <w:szCs w:val="22"/>
          <w:lang w:eastAsia="zh-CN"/>
        </w:rPr>
      </w:pPr>
      <w:r>
        <w:rPr>
          <w:rFonts w:eastAsiaTheme="minorEastAsia"/>
          <w:sz w:val="22"/>
          <w:szCs w:val="22"/>
          <w:lang w:eastAsia="zh-CN"/>
        </w:rPr>
        <w:t xml:space="preserve">The following table captures </w:t>
      </w:r>
      <w:r w:rsidR="002D1F37" w:rsidRPr="002D1F37">
        <w:rPr>
          <w:rFonts w:eastAsiaTheme="minorEastAsia"/>
          <w:sz w:val="22"/>
          <w:szCs w:val="22"/>
          <w:lang w:eastAsia="zh-CN"/>
        </w:rPr>
        <w:t>other proposals from companies,</w:t>
      </w:r>
      <w:r>
        <w:rPr>
          <w:rFonts w:eastAsiaTheme="minorEastAsia"/>
          <w:sz w:val="22"/>
          <w:szCs w:val="22"/>
          <w:lang w:eastAsia="zh-CN"/>
        </w:rPr>
        <w:t xml:space="preserve"> and the comments from the email rapporteur are also added.</w:t>
      </w:r>
    </w:p>
    <w:p w14:paraId="6CA6C950" w14:textId="49DEC85E" w:rsidR="00886CCA" w:rsidRPr="002D1F37" w:rsidRDefault="002D1F37" w:rsidP="000D56B7">
      <w:pPr>
        <w:spacing w:after="0" w:line="240" w:lineRule="exact"/>
        <w:rPr>
          <w:rFonts w:eastAsiaTheme="minorEastAsia"/>
          <w:sz w:val="22"/>
          <w:szCs w:val="22"/>
          <w:lang w:eastAsia="zh-CN"/>
        </w:rPr>
      </w:pPr>
      <w:r w:rsidRPr="002D1F37">
        <w:rPr>
          <w:rFonts w:eastAsiaTheme="minorEastAsia" w:hint="eastAsia"/>
          <w:sz w:val="22"/>
          <w:szCs w:val="22"/>
          <w:lang w:eastAsia="zh-CN"/>
        </w:rPr>
        <w:t>I</w:t>
      </w:r>
      <w:r w:rsidRPr="002D1F37">
        <w:rPr>
          <w:rFonts w:eastAsiaTheme="minorEastAsia"/>
          <w:sz w:val="22"/>
          <w:szCs w:val="22"/>
          <w:lang w:eastAsia="zh-CN"/>
        </w:rPr>
        <w:t xml:space="preserve">n summary, </w:t>
      </w:r>
      <w:r w:rsidR="0099566C">
        <w:rPr>
          <w:rFonts w:eastAsiaTheme="minorEastAsia"/>
          <w:sz w:val="22"/>
          <w:szCs w:val="22"/>
          <w:lang w:eastAsia="zh-CN"/>
        </w:rPr>
        <w:t>most of proposals have been covered by the summary [5], while CEF/</w:t>
      </w:r>
      <w:r w:rsidR="0099566C">
        <w:rPr>
          <w:rFonts w:eastAsiaTheme="minorEastAsia" w:hint="eastAsia"/>
          <w:sz w:val="22"/>
          <w:szCs w:val="22"/>
          <w:lang w:eastAsia="zh-CN"/>
        </w:rPr>
        <w:t>RA</w:t>
      </w:r>
      <w:r w:rsidR="0099566C">
        <w:rPr>
          <w:rFonts w:eastAsiaTheme="minorEastAsia"/>
          <w:sz w:val="22"/>
          <w:szCs w:val="22"/>
          <w:lang w:eastAsia="zh-CN"/>
        </w:rPr>
        <w:t xml:space="preserve"> report related proposals may be discussed after the discussion of [5]. Some proposals are about stage-3 details, which are moved to section 2.1. Some proposals are relevant to the RAN3 LS [10], which are moved to section. There are also some proposals on new enhancements, which should be de-prioritized from the email rapporteur’s point of view. Therefore, there are no proposals in this section.</w:t>
      </w:r>
    </w:p>
    <w:p w14:paraId="0D012B45" w14:textId="77777777" w:rsidR="00886CCA" w:rsidRPr="000D56B7" w:rsidRDefault="00886CCA" w:rsidP="000D56B7">
      <w:pPr>
        <w:spacing w:after="0" w:line="240" w:lineRule="exact"/>
        <w:rPr>
          <w:rFonts w:eastAsiaTheme="minorEastAsia" w:hint="eastAsia"/>
          <w:lang w:eastAsia="zh-CN"/>
        </w:rPr>
      </w:pPr>
    </w:p>
    <w:tbl>
      <w:tblPr>
        <w:tblStyle w:val="af0"/>
        <w:tblW w:w="0" w:type="auto"/>
        <w:tblLook w:val="04A0" w:firstRow="1" w:lastRow="0" w:firstColumn="1" w:lastColumn="0" w:noHBand="0" w:noVBand="1"/>
      </w:tblPr>
      <w:tblGrid>
        <w:gridCol w:w="1129"/>
        <w:gridCol w:w="6946"/>
        <w:gridCol w:w="1554"/>
      </w:tblGrid>
      <w:tr w:rsidR="00C017E8" w:rsidRPr="000D56B7" w14:paraId="7262CA98" w14:textId="77777777" w:rsidTr="00536CCF">
        <w:tc>
          <w:tcPr>
            <w:tcW w:w="1129" w:type="dxa"/>
          </w:tcPr>
          <w:p w14:paraId="5BD6BBB5" w14:textId="78CF2DCE" w:rsidR="00C017E8" w:rsidRPr="000D56B7" w:rsidRDefault="00C017E8" w:rsidP="000D56B7">
            <w:pPr>
              <w:spacing w:after="0" w:line="240" w:lineRule="exact"/>
              <w:rPr>
                <w:rFonts w:eastAsiaTheme="minorEastAsia"/>
                <w:b/>
                <w:lang w:eastAsia="zh-CN"/>
              </w:rPr>
            </w:pPr>
            <w:r w:rsidRPr="000D56B7">
              <w:rPr>
                <w:rFonts w:eastAsiaTheme="minorEastAsia"/>
                <w:b/>
                <w:lang w:eastAsia="zh-CN"/>
              </w:rPr>
              <w:t>Tdoc</w:t>
            </w:r>
          </w:p>
        </w:tc>
        <w:tc>
          <w:tcPr>
            <w:tcW w:w="6946" w:type="dxa"/>
          </w:tcPr>
          <w:p w14:paraId="57EBEF2F" w14:textId="34AF933C" w:rsidR="00C017E8" w:rsidRPr="000D56B7" w:rsidRDefault="00C017E8" w:rsidP="000D56B7">
            <w:pPr>
              <w:spacing w:after="0" w:line="240" w:lineRule="exact"/>
              <w:rPr>
                <w:rFonts w:eastAsiaTheme="minorEastAsia"/>
                <w:b/>
                <w:lang w:eastAsia="zh-CN"/>
              </w:rPr>
            </w:pPr>
            <w:r w:rsidRPr="000D56B7">
              <w:rPr>
                <w:rFonts w:eastAsiaTheme="minorEastAsia"/>
                <w:b/>
                <w:lang w:eastAsia="zh-CN"/>
              </w:rPr>
              <w:t>Proposal</w:t>
            </w:r>
          </w:p>
        </w:tc>
        <w:tc>
          <w:tcPr>
            <w:tcW w:w="1554" w:type="dxa"/>
          </w:tcPr>
          <w:p w14:paraId="1143D583" w14:textId="0501B06B" w:rsidR="00C017E8" w:rsidRPr="000D56B7" w:rsidRDefault="00C017E8" w:rsidP="000D56B7">
            <w:pPr>
              <w:spacing w:after="0" w:line="240" w:lineRule="exact"/>
              <w:rPr>
                <w:rFonts w:eastAsiaTheme="minorEastAsia"/>
                <w:b/>
                <w:lang w:eastAsia="zh-CN"/>
              </w:rPr>
            </w:pPr>
            <w:r w:rsidRPr="000D56B7">
              <w:rPr>
                <w:rFonts w:eastAsiaTheme="minorEastAsia"/>
                <w:b/>
                <w:lang w:eastAsia="zh-CN"/>
              </w:rPr>
              <w:t>Comments</w:t>
            </w:r>
          </w:p>
        </w:tc>
      </w:tr>
      <w:tr w:rsidR="00C017E8" w:rsidRPr="000D56B7" w14:paraId="34F24CAF" w14:textId="77777777" w:rsidTr="00536CCF">
        <w:tc>
          <w:tcPr>
            <w:tcW w:w="1129" w:type="dxa"/>
          </w:tcPr>
          <w:p w14:paraId="53031869" w14:textId="300A50D2" w:rsidR="00C017E8" w:rsidRPr="000D56B7" w:rsidRDefault="00862BA4" w:rsidP="000D56B7">
            <w:pPr>
              <w:spacing w:after="0" w:line="240" w:lineRule="exact"/>
              <w:rPr>
                <w:rFonts w:eastAsiaTheme="minorEastAsia"/>
                <w:lang w:eastAsia="zh-CN"/>
              </w:rPr>
            </w:pPr>
            <w:r w:rsidRPr="000D56B7">
              <w:rPr>
                <w:rFonts w:eastAsiaTheme="minorEastAsia"/>
                <w:lang w:eastAsia="zh-CN"/>
              </w:rPr>
              <w:t>[1], Xiaomi</w:t>
            </w:r>
          </w:p>
        </w:tc>
        <w:tc>
          <w:tcPr>
            <w:tcW w:w="6946" w:type="dxa"/>
          </w:tcPr>
          <w:p w14:paraId="2F4E529B" w14:textId="77777777" w:rsidR="00F04301" w:rsidRPr="000D56B7" w:rsidRDefault="00F04301" w:rsidP="000D56B7">
            <w:pPr>
              <w:spacing w:line="240" w:lineRule="exact"/>
              <w:rPr>
                <w:b/>
                <w:iCs/>
              </w:rPr>
            </w:pPr>
            <w:r w:rsidRPr="000D56B7">
              <w:rPr>
                <w:b/>
                <w:iCs/>
              </w:rPr>
              <w:t>Proposal 1: UE includes the CAG-only indication into the RLF/HOF report.</w:t>
            </w:r>
          </w:p>
          <w:p w14:paraId="6AC3D24F" w14:textId="77777777" w:rsidR="00F04301" w:rsidRPr="000D56B7" w:rsidRDefault="00F04301" w:rsidP="000D56B7">
            <w:pPr>
              <w:spacing w:line="240" w:lineRule="exact"/>
              <w:rPr>
                <w:b/>
                <w:iCs/>
              </w:rPr>
            </w:pPr>
            <w:r w:rsidRPr="000D56B7">
              <w:rPr>
                <w:b/>
                <w:iCs/>
              </w:rPr>
              <w:lastRenderedPageBreak/>
              <w:t>Proposal 2: RAN2 confirms to have no enhancements for the loss issue of logged MDT when UE switches between SNPN and PN.</w:t>
            </w:r>
          </w:p>
          <w:p w14:paraId="38CC6344" w14:textId="3184ABFC" w:rsidR="00C017E8" w:rsidRPr="000D56B7" w:rsidRDefault="00F04301" w:rsidP="000D56B7">
            <w:pPr>
              <w:spacing w:line="240" w:lineRule="exact"/>
              <w:rPr>
                <w:rFonts w:eastAsiaTheme="minorEastAsia"/>
                <w:lang w:val="en-US" w:eastAsia="zh-CN"/>
              </w:rPr>
            </w:pPr>
            <w:r w:rsidRPr="000D56B7">
              <w:rPr>
                <w:b/>
              </w:rPr>
              <w:t>Proposal 3: The UE access mode can be reported along with the existing OOC indication for the network analysis of the coverage hole.</w:t>
            </w:r>
          </w:p>
        </w:tc>
        <w:tc>
          <w:tcPr>
            <w:tcW w:w="1554" w:type="dxa"/>
          </w:tcPr>
          <w:p w14:paraId="1408E97E" w14:textId="2E972AD0" w:rsidR="00C017E8" w:rsidRPr="000D56B7" w:rsidRDefault="006873F8" w:rsidP="000D56B7">
            <w:pPr>
              <w:spacing w:after="0" w:line="240" w:lineRule="exact"/>
              <w:rPr>
                <w:rFonts w:eastAsiaTheme="minorEastAsia"/>
                <w:lang w:eastAsia="zh-CN"/>
              </w:rPr>
            </w:pPr>
            <w:r w:rsidRPr="000D56B7">
              <w:rPr>
                <w:rFonts w:eastAsiaTheme="minorEastAsia"/>
                <w:lang w:eastAsia="zh-CN"/>
              </w:rPr>
              <w:lastRenderedPageBreak/>
              <w:t>Already covered by the summary [5]</w:t>
            </w:r>
          </w:p>
        </w:tc>
      </w:tr>
      <w:tr w:rsidR="00C017E8" w:rsidRPr="000D56B7" w14:paraId="161491B9" w14:textId="77777777" w:rsidTr="00536CCF">
        <w:tc>
          <w:tcPr>
            <w:tcW w:w="1129" w:type="dxa"/>
          </w:tcPr>
          <w:p w14:paraId="4E749B1B" w14:textId="6F325F12" w:rsidR="00C017E8" w:rsidRPr="000D56B7" w:rsidRDefault="006873F8" w:rsidP="000D56B7">
            <w:pPr>
              <w:spacing w:after="0" w:line="240" w:lineRule="exact"/>
              <w:rPr>
                <w:rFonts w:eastAsiaTheme="minorEastAsia"/>
                <w:lang w:eastAsia="zh-CN"/>
              </w:rPr>
            </w:pPr>
            <w:r w:rsidRPr="000D56B7">
              <w:rPr>
                <w:rFonts w:eastAsiaTheme="minorEastAsia"/>
                <w:lang w:eastAsia="zh-CN"/>
              </w:rPr>
              <w:t>[2], CMCC</w:t>
            </w:r>
          </w:p>
        </w:tc>
        <w:tc>
          <w:tcPr>
            <w:tcW w:w="6946" w:type="dxa"/>
          </w:tcPr>
          <w:p w14:paraId="7C52AEF4" w14:textId="77777777" w:rsidR="006873F8" w:rsidRPr="000D56B7" w:rsidRDefault="006873F8" w:rsidP="000D56B7">
            <w:pPr>
              <w:shd w:val="clear" w:color="auto" w:fill="FFFFFF"/>
              <w:overflowPunct/>
              <w:autoSpaceDE/>
              <w:autoSpaceDN/>
              <w:adjustRightInd/>
              <w:spacing w:before="133" w:after="0" w:line="240" w:lineRule="exact"/>
              <w:jc w:val="both"/>
              <w:textAlignment w:val="auto"/>
              <w:rPr>
                <w:rFonts w:eastAsia="宋体"/>
                <w:b/>
                <w:color w:val="000000"/>
                <w:lang w:eastAsia="zh-CN"/>
              </w:rPr>
            </w:pPr>
            <w:r w:rsidRPr="000D56B7">
              <w:rPr>
                <w:rFonts w:eastAsia="宋体"/>
                <w:b/>
                <w:color w:val="000000"/>
                <w:lang w:eastAsia="zh-CN"/>
              </w:rPr>
              <w:t xml:space="preserve">Proposal </w:t>
            </w:r>
            <w:r w:rsidRPr="000D56B7">
              <w:rPr>
                <w:rFonts w:eastAsia="宋体"/>
                <w:b/>
                <w:color w:val="000000"/>
                <w:lang w:val="en-US" w:eastAsia="zh-CN"/>
              </w:rPr>
              <w:t>1</w:t>
            </w:r>
            <w:r w:rsidRPr="000D56B7">
              <w:rPr>
                <w:rFonts w:eastAsia="宋体"/>
                <w:b/>
                <w:color w:val="000000"/>
                <w:lang w:eastAsia="zh-CN"/>
              </w:rPr>
              <w:t xml:space="preserve">: </w:t>
            </w:r>
            <w:r w:rsidRPr="000D56B7">
              <w:rPr>
                <w:rFonts w:eastAsia="宋体"/>
                <w:b/>
                <w:color w:val="000000"/>
                <w:lang w:val="en-US" w:eastAsia="zh-CN"/>
              </w:rPr>
              <w:t>Include</w:t>
            </w:r>
            <w:r w:rsidRPr="000D56B7">
              <w:rPr>
                <w:rFonts w:eastAsia="宋体"/>
                <w:b/>
                <w:color w:val="000000"/>
                <w:lang w:eastAsia="zh-CN"/>
              </w:rPr>
              <w:t xml:space="preserve"> </w:t>
            </w:r>
            <w:r w:rsidRPr="000D56B7">
              <w:rPr>
                <w:rFonts w:eastAsia="宋体"/>
                <w:b/>
                <w:color w:val="000000"/>
                <w:lang w:val="en-US" w:eastAsia="zh-CN"/>
              </w:rPr>
              <w:t>the CAG</w:t>
            </w:r>
            <w:r w:rsidRPr="000D56B7">
              <w:rPr>
                <w:rFonts w:eastAsia="宋体"/>
                <w:b/>
                <w:color w:val="000000"/>
                <w:lang w:eastAsia="zh-CN"/>
              </w:rPr>
              <w:t xml:space="preserve"> ID in </w:t>
            </w:r>
            <w:r w:rsidRPr="000D56B7">
              <w:rPr>
                <w:rFonts w:eastAsia="宋体"/>
                <w:b/>
                <w:color w:val="000000"/>
                <w:lang w:val="en-US" w:eastAsia="zh-CN"/>
              </w:rPr>
              <w:t>RLF report</w:t>
            </w:r>
            <w:r w:rsidRPr="000D56B7">
              <w:rPr>
                <w:rFonts w:eastAsia="宋体"/>
                <w:b/>
                <w:color w:val="000000"/>
                <w:lang w:eastAsia="zh-CN"/>
              </w:rPr>
              <w:t>.</w:t>
            </w:r>
          </w:p>
          <w:p w14:paraId="0B0EC725" w14:textId="77777777" w:rsidR="006873F8" w:rsidRPr="000D56B7" w:rsidRDefault="006873F8" w:rsidP="000D56B7">
            <w:pPr>
              <w:shd w:val="clear" w:color="auto" w:fill="FFFFFF"/>
              <w:overflowPunct/>
              <w:autoSpaceDE/>
              <w:autoSpaceDN/>
              <w:adjustRightInd/>
              <w:spacing w:before="133" w:after="0" w:line="240" w:lineRule="exact"/>
              <w:jc w:val="both"/>
              <w:textAlignment w:val="auto"/>
              <w:rPr>
                <w:rFonts w:eastAsia="宋体"/>
                <w:b/>
                <w:color w:val="000000"/>
                <w:lang w:eastAsia="zh-CN"/>
              </w:rPr>
            </w:pPr>
            <w:r w:rsidRPr="000D56B7">
              <w:rPr>
                <w:rFonts w:eastAsia="宋体"/>
                <w:b/>
                <w:color w:val="000000"/>
                <w:lang w:val="en-US" w:eastAsia="zh-CN"/>
              </w:rPr>
              <w:t>Observation</w:t>
            </w:r>
            <w:r w:rsidRPr="000D56B7">
              <w:rPr>
                <w:rFonts w:eastAsia="宋体"/>
                <w:b/>
                <w:color w:val="000000"/>
                <w:lang w:eastAsia="zh-CN"/>
              </w:rPr>
              <w:t xml:space="preserve"> </w:t>
            </w:r>
            <w:r w:rsidRPr="000D56B7">
              <w:rPr>
                <w:rFonts w:eastAsia="宋体"/>
                <w:b/>
                <w:color w:val="000000"/>
                <w:lang w:val="en-US" w:eastAsia="zh-CN"/>
              </w:rPr>
              <w:t>1</w:t>
            </w:r>
            <w:r w:rsidRPr="000D56B7">
              <w:rPr>
                <w:rFonts w:eastAsia="宋体"/>
                <w:b/>
                <w:color w:val="000000"/>
                <w:lang w:eastAsia="zh-CN"/>
              </w:rPr>
              <w:t xml:space="preserve">: </w:t>
            </w:r>
            <w:r w:rsidRPr="000D56B7">
              <w:rPr>
                <w:rFonts w:eastAsia="宋体"/>
                <w:b/>
                <w:color w:val="000000"/>
                <w:lang w:val="en-US" w:eastAsia="zh-CN"/>
              </w:rPr>
              <w:t>The CAG subscription information can be obtained from the network as the network will store the UE CAG subscription information if UE supports CAG</w:t>
            </w:r>
            <w:r w:rsidRPr="000D56B7">
              <w:rPr>
                <w:rFonts w:eastAsia="宋体"/>
                <w:b/>
                <w:color w:val="000000"/>
                <w:lang w:eastAsia="zh-CN"/>
              </w:rPr>
              <w:t>.</w:t>
            </w:r>
          </w:p>
          <w:p w14:paraId="50FA9DB3" w14:textId="77777777" w:rsidR="006873F8" w:rsidRPr="000D56B7" w:rsidRDefault="006873F8" w:rsidP="000D56B7">
            <w:pPr>
              <w:shd w:val="clear" w:color="auto" w:fill="FFFFFF"/>
              <w:overflowPunct/>
              <w:autoSpaceDE/>
              <w:autoSpaceDN/>
              <w:adjustRightInd/>
              <w:spacing w:before="133" w:after="0" w:line="240" w:lineRule="exact"/>
              <w:jc w:val="both"/>
              <w:textAlignment w:val="auto"/>
              <w:rPr>
                <w:rFonts w:eastAsia="宋体"/>
                <w:b/>
                <w:color w:val="000000"/>
                <w:lang w:eastAsia="zh-CN"/>
              </w:rPr>
            </w:pPr>
            <w:r w:rsidRPr="000D56B7">
              <w:rPr>
                <w:rFonts w:eastAsia="宋体"/>
                <w:b/>
                <w:color w:val="000000"/>
                <w:lang w:eastAsia="zh-CN"/>
              </w:rPr>
              <w:t xml:space="preserve">Proposal </w:t>
            </w:r>
            <w:r w:rsidRPr="000D56B7">
              <w:rPr>
                <w:rFonts w:eastAsia="宋体"/>
                <w:b/>
                <w:color w:val="000000"/>
                <w:lang w:val="en-US" w:eastAsia="zh-CN"/>
              </w:rPr>
              <w:t>2</w:t>
            </w:r>
            <w:r w:rsidRPr="000D56B7">
              <w:rPr>
                <w:rFonts w:eastAsia="宋体"/>
                <w:b/>
                <w:color w:val="000000"/>
                <w:lang w:eastAsia="zh-CN"/>
              </w:rPr>
              <w:t xml:space="preserve">: </w:t>
            </w:r>
            <w:r w:rsidRPr="000D56B7">
              <w:rPr>
                <w:rFonts w:eastAsia="宋体"/>
                <w:b/>
                <w:color w:val="000000"/>
                <w:lang w:val="en-US" w:eastAsia="zh-CN"/>
              </w:rPr>
              <w:t>If CAG ID is included in RLF report, it’s no need to include UE CAG subscription information in RLF report</w:t>
            </w:r>
            <w:r w:rsidRPr="000D56B7">
              <w:rPr>
                <w:rFonts w:eastAsia="宋体"/>
                <w:b/>
                <w:color w:val="000000"/>
                <w:lang w:eastAsia="zh-CN"/>
              </w:rPr>
              <w:t>.</w:t>
            </w:r>
          </w:p>
          <w:p w14:paraId="3980ABE7" w14:textId="77777777" w:rsidR="006873F8" w:rsidRPr="000D56B7" w:rsidRDefault="006873F8" w:rsidP="000D56B7">
            <w:pPr>
              <w:shd w:val="clear" w:color="auto" w:fill="FFFFFF"/>
              <w:overflowPunct/>
              <w:autoSpaceDE/>
              <w:autoSpaceDN/>
              <w:adjustRightInd/>
              <w:spacing w:before="133" w:after="0" w:line="240" w:lineRule="exact"/>
              <w:jc w:val="both"/>
              <w:textAlignment w:val="auto"/>
              <w:rPr>
                <w:rFonts w:eastAsia="宋体"/>
                <w:b/>
                <w:color w:val="000000"/>
                <w:lang w:eastAsia="zh-CN"/>
              </w:rPr>
            </w:pPr>
            <w:r w:rsidRPr="000D56B7">
              <w:rPr>
                <w:rFonts w:eastAsia="宋体"/>
                <w:b/>
                <w:color w:val="000000"/>
                <w:lang w:eastAsia="zh-CN"/>
              </w:rPr>
              <w:t xml:space="preserve">Proposal </w:t>
            </w:r>
            <w:r w:rsidRPr="000D56B7">
              <w:rPr>
                <w:rFonts w:eastAsia="宋体"/>
                <w:b/>
                <w:color w:val="000000"/>
                <w:lang w:val="en-US" w:eastAsia="zh-CN"/>
              </w:rPr>
              <w:t>3</w:t>
            </w:r>
            <w:r w:rsidRPr="000D56B7">
              <w:rPr>
                <w:rFonts w:eastAsia="宋体"/>
                <w:b/>
                <w:color w:val="000000"/>
                <w:lang w:eastAsia="zh-CN"/>
              </w:rPr>
              <w:t xml:space="preserve">: </w:t>
            </w:r>
            <w:r w:rsidRPr="000D56B7">
              <w:rPr>
                <w:rFonts w:eastAsia="宋体"/>
                <w:b/>
                <w:color w:val="000000"/>
                <w:lang w:val="en-US" w:eastAsia="zh-CN"/>
              </w:rPr>
              <w:t>Not enhance the MDT mechanism to avoid losing of logged MDT report when UE switches between SNPN and PN in R18, and no need to introduce a separate SNPN specific UE variable</w:t>
            </w:r>
            <w:r w:rsidRPr="000D56B7">
              <w:rPr>
                <w:rFonts w:eastAsia="宋体"/>
                <w:b/>
                <w:color w:val="000000"/>
                <w:lang w:eastAsia="zh-CN"/>
              </w:rPr>
              <w:t>.</w:t>
            </w:r>
          </w:p>
          <w:p w14:paraId="184F8886" w14:textId="77777777" w:rsidR="006873F8" w:rsidRPr="000D56B7" w:rsidRDefault="006873F8" w:rsidP="000D56B7">
            <w:pPr>
              <w:shd w:val="clear" w:color="auto" w:fill="FFFFFF"/>
              <w:overflowPunct/>
              <w:autoSpaceDE/>
              <w:autoSpaceDN/>
              <w:adjustRightInd/>
              <w:spacing w:before="133" w:after="0" w:line="240" w:lineRule="exact"/>
              <w:jc w:val="both"/>
              <w:textAlignment w:val="auto"/>
              <w:rPr>
                <w:rFonts w:eastAsia="宋体"/>
                <w:b/>
                <w:color w:val="000000"/>
                <w:lang w:val="en-US" w:eastAsia="zh-CN"/>
              </w:rPr>
            </w:pPr>
            <w:r w:rsidRPr="000D56B7">
              <w:rPr>
                <w:rFonts w:eastAsia="宋体"/>
                <w:b/>
                <w:color w:val="000000"/>
                <w:lang w:eastAsia="zh-CN"/>
              </w:rPr>
              <w:t xml:space="preserve">Proposal </w:t>
            </w:r>
            <w:r w:rsidRPr="000D56B7">
              <w:rPr>
                <w:rFonts w:eastAsia="宋体"/>
                <w:b/>
                <w:color w:val="000000"/>
                <w:lang w:val="en-US" w:eastAsia="zh-CN"/>
              </w:rPr>
              <w:t>4</w:t>
            </w:r>
            <w:r w:rsidRPr="000D56B7">
              <w:rPr>
                <w:rFonts w:eastAsia="宋体"/>
                <w:b/>
                <w:color w:val="000000"/>
                <w:lang w:eastAsia="zh-CN"/>
              </w:rPr>
              <w:t xml:space="preserve">: </w:t>
            </w:r>
            <w:r w:rsidRPr="000D56B7">
              <w:rPr>
                <w:rFonts w:eastAsia="宋体"/>
                <w:b/>
                <w:color w:val="000000"/>
                <w:lang w:val="en-US" w:eastAsia="zh-CN"/>
              </w:rPr>
              <w:t>No more SON/MDT enhancements for NPN in this Release</w:t>
            </w:r>
            <w:r w:rsidRPr="000D56B7">
              <w:rPr>
                <w:rFonts w:eastAsia="宋体"/>
                <w:b/>
                <w:color w:val="000000"/>
                <w:lang w:eastAsia="zh-CN"/>
              </w:rPr>
              <w:t>.</w:t>
            </w:r>
          </w:p>
          <w:p w14:paraId="6A6F4A3A" w14:textId="77777777" w:rsidR="00C017E8" w:rsidRPr="000D56B7" w:rsidRDefault="00C017E8" w:rsidP="000D56B7">
            <w:pPr>
              <w:spacing w:after="0" w:line="240" w:lineRule="exact"/>
              <w:rPr>
                <w:rFonts w:eastAsiaTheme="minorEastAsia"/>
                <w:lang w:val="en-US" w:eastAsia="zh-CN"/>
              </w:rPr>
            </w:pPr>
          </w:p>
        </w:tc>
        <w:tc>
          <w:tcPr>
            <w:tcW w:w="1554" w:type="dxa"/>
          </w:tcPr>
          <w:p w14:paraId="4A7F70BB" w14:textId="78524620" w:rsidR="00C017E8" w:rsidRPr="000D56B7" w:rsidRDefault="006873F8" w:rsidP="000D56B7">
            <w:pPr>
              <w:spacing w:after="0" w:line="240" w:lineRule="exact"/>
              <w:rPr>
                <w:rFonts w:eastAsiaTheme="minorEastAsia"/>
                <w:lang w:eastAsia="zh-CN"/>
              </w:rPr>
            </w:pPr>
            <w:r w:rsidRPr="000D56B7">
              <w:rPr>
                <w:rFonts w:eastAsiaTheme="minorEastAsia"/>
                <w:lang w:eastAsia="zh-CN"/>
              </w:rPr>
              <w:t>Already covered by the summary [5]</w:t>
            </w:r>
          </w:p>
        </w:tc>
      </w:tr>
      <w:tr w:rsidR="00C9259D" w:rsidRPr="000D56B7" w14:paraId="050C38F2" w14:textId="77777777" w:rsidTr="00536CCF">
        <w:tc>
          <w:tcPr>
            <w:tcW w:w="1129" w:type="dxa"/>
          </w:tcPr>
          <w:p w14:paraId="2E272D3E" w14:textId="03A8E3E6" w:rsidR="00C9259D" w:rsidRPr="000D56B7" w:rsidRDefault="00C9259D" w:rsidP="000D56B7">
            <w:pPr>
              <w:spacing w:after="0" w:line="240" w:lineRule="exact"/>
              <w:rPr>
                <w:rFonts w:eastAsiaTheme="minorEastAsia"/>
                <w:lang w:eastAsia="zh-CN"/>
              </w:rPr>
            </w:pPr>
            <w:r w:rsidRPr="000D56B7">
              <w:rPr>
                <w:rFonts w:eastAsiaTheme="minorEastAsia"/>
                <w:lang w:eastAsia="zh-CN"/>
              </w:rPr>
              <w:t>[3], Apple</w:t>
            </w:r>
          </w:p>
        </w:tc>
        <w:tc>
          <w:tcPr>
            <w:tcW w:w="6946" w:type="dxa"/>
          </w:tcPr>
          <w:p w14:paraId="7850F4BD" w14:textId="77777777" w:rsidR="00C9259D" w:rsidRPr="000D56B7" w:rsidRDefault="00C9259D" w:rsidP="000D56B7">
            <w:pPr>
              <w:spacing w:line="240" w:lineRule="exact"/>
              <w:rPr>
                <w:b/>
                <w:bCs/>
                <w:lang w:val="en-US"/>
              </w:rPr>
            </w:pPr>
            <w:r w:rsidRPr="000D56B7">
              <w:rPr>
                <w:b/>
                <w:bCs/>
                <w:lang w:val="en-US"/>
              </w:rPr>
              <w:t>Observation 1: OOC is a major issue which radically affects user experience.</w:t>
            </w:r>
          </w:p>
          <w:p w14:paraId="54C9FE81" w14:textId="77777777" w:rsidR="00C9259D" w:rsidRPr="000D56B7" w:rsidRDefault="00C9259D" w:rsidP="000D56B7">
            <w:pPr>
              <w:spacing w:line="240" w:lineRule="exact"/>
              <w:rPr>
                <w:b/>
                <w:bCs/>
                <w:lang w:val="en-US"/>
              </w:rPr>
            </w:pPr>
            <w:r w:rsidRPr="000D56B7">
              <w:rPr>
                <w:b/>
                <w:bCs/>
                <w:lang w:val="en-US"/>
              </w:rPr>
              <w:t>Observation 2: unlike PLMN, in NPN, a UE with “CAG-only indication” may be OOC in an area where the operator has “regular” (i.e. non-CAG) infrastructure and therefore could resolve the issue with just network (re)configuration.</w:t>
            </w:r>
          </w:p>
          <w:p w14:paraId="643580D7" w14:textId="77777777" w:rsidR="00C9259D" w:rsidRPr="000D56B7" w:rsidRDefault="00C9259D" w:rsidP="000D56B7">
            <w:pPr>
              <w:spacing w:line="240" w:lineRule="exact"/>
              <w:rPr>
                <w:b/>
                <w:bCs/>
                <w:lang w:val="en-US"/>
              </w:rPr>
            </w:pPr>
            <w:r w:rsidRPr="000D56B7">
              <w:rPr>
                <w:b/>
                <w:bCs/>
                <w:lang w:val="en-US"/>
              </w:rPr>
              <w:t xml:space="preserve">Observation 3: the issue could be resolved via MDT, however MDT is almost never deployed. </w:t>
            </w:r>
          </w:p>
          <w:p w14:paraId="739C9A1C" w14:textId="77777777" w:rsidR="00C9259D" w:rsidRPr="000D56B7" w:rsidRDefault="00C9259D" w:rsidP="000D56B7">
            <w:pPr>
              <w:spacing w:line="240" w:lineRule="exact"/>
              <w:rPr>
                <w:b/>
                <w:bCs/>
                <w:lang w:val="en-US"/>
              </w:rPr>
            </w:pPr>
            <w:r w:rsidRPr="000D56B7">
              <w:rPr>
                <w:b/>
                <w:bCs/>
                <w:lang w:val="en-US"/>
              </w:rPr>
              <w:t xml:space="preserve">Proposal 1: to address the NPN OOC issue with relevant SON enhancements. </w:t>
            </w:r>
          </w:p>
          <w:p w14:paraId="59D1147D" w14:textId="77777777" w:rsidR="00C9259D" w:rsidRPr="000D56B7" w:rsidRDefault="00C9259D" w:rsidP="000D56B7">
            <w:pPr>
              <w:spacing w:line="240" w:lineRule="exact"/>
              <w:rPr>
                <w:b/>
                <w:bCs/>
                <w:lang w:val="en-US"/>
              </w:rPr>
            </w:pPr>
            <w:r w:rsidRPr="000D56B7">
              <w:rPr>
                <w:b/>
                <w:bCs/>
                <w:lang w:val="en-US"/>
              </w:rPr>
              <w:t>Proposal 2: to extend the RLF-Report to cover NPN OOC scenario.</w:t>
            </w:r>
          </w:p>
          <w:p w14:paraId="2FFF5E7E" w14:textId="3262D4C9" w:rsidR="00C9259D" w:rsidRPr="000D56B7" w:rsidRDefault="00C9259D" w:rsidP="000D56B7">
            <w:pPr>
              <w:spacing w:line="240" w:lineRule="exact"/>
              <w:rPr>
                <w:rFonts w:eastAsiaTheme="minorEastAsia"/>
                <w:lang w:val="en-US" w:eastAsia="zh-CN"/>
              </w:rPr>
            </w:pPr>
            <w:r w:rsidRPr="000D56B7">
              <w:rPr>
                <w:b/>
                <w:bCs/>
                <w:lang w:val="en-US"/>
              </w:rPr>
              <w:t>Proposal 3: upon T311 timer expiry, if the UE found a cell which would otherwise be suitable, but is not considered so due to NPN restrictions, the UE sets in VarRLF-Report the information about that cell.</w:t>
            </w:r>
          </w:p>
        </w:tc>
        <w:tc>
          <w:tcPr>
            <w:tcW w:w="1554" w:type="dxa"/>
          </w:tcPr>
          <w:p w14:paraId="72D8DFBD" w14:textId="7A80FAEB" w:rsidR="00C9259D" w:rsidRPr="000D56B7" w:rsidRDefault="004406FB" w:rsidP="000D56B7">
            <w:pPr>
              <w:spacing w:after="0" w:line="240" w:lineRule="exact"/>
              <w:rPr>
                <w:rFonts w:eastAsiaTheme="minorEastAsia"/>
                <w:lang w:eastAsia="zh-CN"/>
              </w:rPr>
            </w:pPr>
            <w:r w:rsidRPr="000D56B7">
              <w:rPr>
                <w:rFonts w:eastAsiaTheme="minorEastAsia"/>
                <w:lang w:eastAsia="zh-CN"/>
              </w:rPr>
              <w:t>Already covered by the summary [5]</w:t>
            </w:r>
          </w:p>
        </w:tc>
      </w:tr>
      <w:tr w:rsidR="00C9259D" w:rsidRPr="000D56B7" w14:paraId="1CD9E6E6" w14:textId="77777777" w:rsidTr="00536CCF">
        <w:tc>
          <w:tcPr>
            <w:tcW w:w="1129" w:type="dxa"/>
          </w:tcPr>
          <w:p w14:paraId="40F142F4" w14:textId="0574C58E" w:rsidR="00C9259D" w:rsidRPr="000D56B7" w:rsidRDefault="00C9259D" w:rsidP="000D56B7">
            <w:pPr>
              <w:spacing w:after="0" w:line="240" w:lineRule="exact"/>
              <w:rPr>
                <w:rFonts w:eastAsiaTheme="minorEastAsia"/>
                <w:lang w:eastAsia="zh-CN"/>
              </w:rPr>
            </w:pPr>
            <w:r w:rsidRPr="000D56B7">
              <w:rPr>
                <w:rFonts w:eastAsiaTheme="minorEastAsia"/>
                <w:lang w:eastAsia="zh-CN"/>
              </w:rPr>
              <w:t>[4], CATT</w:t>
            </w:r>
          </w:p>
        </w:tc>
        <w:tc>
          <w:tcPr>
            <w:tcW w:w="6946" w:type="dxa"/>
          </w:tcPr>
          <w:p w14:paraId="6BCB9D4B" w14:textId="77777777" w:rsidR="00C9259D" w:rsidRPr="000D56B7" w:rsidRDefault="00C9259D" w:rsidP="000D56B7">
            <w:pPr>
              <w:pStyle w:val="a8"/>
              <w:spacing w:line="240" w:lineRule="exact"/>
              <w:rPr>
                <w:rFonts w:eastAsiaTheme="minorEastAsia"/>
                <w:u w:val="single"/>
                <w:shd w:val="pct15" w:color="auto" w:fill="FFFFFF"/>
                <w:lang w:eastAsia="zh-CN"/>
              </w:rPr>
            </w:pPr>
            <w:r w:rsidRPr="000D56B7">
              <w:rPr>
                <w:rFonts w:eastAsiaTheme="minorEastAsia"/>
                <w:u w:val="single"/>
                <w:shd w:val="pct15" w:color="auto" w:fill="FFFFFF"/>
                <w:lang w:eastAsia="zh-CN"/>
              </w:rPr>
              <w:t>For the details of RLF/HOF report and logged MDT</w:t>
            </w:r>
          </w:p>
          <w:p w14:paraId="7D5E35BC" w14:textId="77777777" w:rsidR="00C9259D" w:rsidRPr="000D56B7" w:rsidRDefault="00C9259D" w:rsidP="000D56B7">
            <w:pPr>
              <w:pStyle w:val="a8"/>
              <w:spacing w:before="120" w:line="240" w:lineRule="exact"/>
              <w:rPr>
                <w:rFonts w:eastAsiaTheme="minorEastAsia"/>
                <w:b/>
                <w:bCs/>
                <w:lang w:eastAsia="zh-CN"/>
              </w:rPr>
            </w:pPr>
            <w:r w:rsidRPr="000D56B7">
              <w:rPr>
                <w:rFonts w:eastAsia="宋体"/>
                <w:b/>
                <w:lang w:eastAsia="zh-CN"/>
              </w:rPr>
              <w:t xml:space="preserve">Proposal 1: RAN2 to discuss </w:t>
            </w:r>
            <w:r w:rsidRPr="000D56B7">
              <w:rPr>
                <w:rFonts w:eastAsiaTheme="minorEastAsia"/>
                <w:b/>
                <w:bCs/>
              </w:rPr>
              <w:t xml:space="preserve">whether ESNPN </w:t>
            </w:r>
            <w:r w:rsidRPr="000D56B7">
              <w:rPr>
                <w:rFonts w:eastAsiaTheme="minorEastAsia"/>
                <w:b/>
                <w:bCs/>
                <w:lang w:eastAsia="zh-CN"/>
              </w:rPr>
              <w:t xml:space="preserve">can be </w:t>
            </w:r>
            <w:r w:rsidRPr="000D56B7">
              <w:rPr>
                <w:rFonts w:eastAsiaTheme="minorEastAsia"/>
                <w:b/>
                <w:bCs/>
              </w:rPr>
              <w:t xml:space="preserve">applied to RLF/HOF report </w:t>
            </w:r>
            <w:r w:rsidRPr="000D56B7">
              <w:rPr>
                <w:rFonts w:eastAsiaTheme="minorEastAsia"/>
                <w:b/>
                <w:bCs/>
                <w:lang w:eastAsia="zh-CN"/>
              </w:rPr>
              <w:t>besides the</w:t>
            </w:r>
            <w:r w:rsidRPr="000D56B7">
              <w:rPr>
                <w:rFonts w:eastAsiaTheme="minorEastAsia"/>
                <w:b/>
                <w:bCs/>
              </w:rPr>
              <w:t xml:space="preserve"> Logged MDT</w:t>
            </w:r>
            <w:r w:rsidRPr="000D56B7">
              <w:rPr>
                <w:rFonts w:eastAsiaTheme="minorEastAsia"/>
                <w:b/>
                <w:bCs/>
                <w:lang w:eastAsia="zh-CN"/>
              </w:rPr>
              <w:t>:</w:t>
            </w:r>
          </w:p>
          <w:p w14:paraId="2240784A" w14:textId="77777777" w:rsidR="00C9259D" w:rsidRPr="000D56B7" w:rsidRDefault="00C9259D" w:rsidP="000D56B7">
            <w:pPr>
              <w:pStyle w:val="a8"/>
              <w:numPr>
                <w:ilvl w:val="0"/>
                <w:numId w:val="38"/>
              </w:numPr>
              <w:overflowPunct/>
              <w:autoSpaceDE/>
              <w:autoSpaceDN/>
              <w:adjustRightInd/>
              <w:spacing w:before="120" w:after="120" w:line="240" w:lineRule="exact"/>
              <w:jc w:val="both"/>
              <w:textAlignment w:val="auto"/>
              <w:rPr>
                <w:rFonts w:eastAsia="宋体"/>
                <w:b/>
                <w:lang w:eastAsia="zh-CN"/>
              </w:rPr>
            </w:pPr>
            <w:r w:rsidRPr="000D56B7">
              <w:rPr>
                <w:rFonts w:eastAsia="宋体"/>
                <w:b/>
                <w:lang w:eastAsia="zh-CN"/>
              </w:rPr>
              <w:t xml:space="preserve">Option 1: Limit RLF/HOF record and report to the registered SNPN, one </w:t>
            </w:r>
            <w:r w:rsidRPr="000D56B7">
              <w:rPr>
                <w:rFonts w:eastAsia="宋体"/>
                <w:b/>
                <w:i/>
                <w:lang w:eastAsia="zh-CN"/>
              </w:rPr>
              <w:t>nid</w:t>
            </w:r>
            <w:r w:rsidRPr="000D56B7">
              <w:rPr>
                <w:rFonts w:eastAsia="宋体"/>
                <w:b/>
                <w:lang w:eastAsia="zh-CN"/>
              </w:rPr>
              <w:t xml:space="preserve"> is enough;</w:t>
            </w:r>
          </w:p>
          <w:p w14:paraId="1E5386A0" w14:textId="77777777" w:rsidR="00C9259D" w:rsidRPr="000D56B7" w:rsidRDefault="00C9259D" w:rsidP="000D56B7">
            <w:pPr>
              <w:pStyle w:val="a8"/>
              <w:numPr>
                <w:ilvl w:val="0"/>
                <w:numId w:val="38"/>
              </w:numPr>
              <w:overflowPunct/>
              <w:autoSpaceDE/>
              <w:autoSpaceDN/>
              <w:adjustRightInd/>
              <w:spacing w:before="120" w:after="120" w:line="240" w:lineRule="exact"/>
              <w:jc w:val="both"/>
              <w:textAlignment w:val="auto"/>
              <w:rPr>
                <w:rFonts w:eastAsia="宋体"/>
                <w:b/>
                <w:lang w:eastAsia="zh-CN"/>
              </w:rPr>
            </w:pPr>
            <w:r w:rsidRPr="000D56B7">
              <w:rPr>
                <w:rFonts w:eastAsia="宋体"/>
                <w:b/>
                <w:lang w:eastAsia="zh-CN"/>
              </w:rPr>
              <w:t xml:space="preserve">Option 2: ESNPN is supported for RLF/HOF report, and separate </w:t>
            </w:r>
            <w:r w:rsidRPr="000D56B7">
              <w:rPr>
                <w:rFonts w:eastAsia="宋体"/>
                <w:b/>
                <w:i/>
                <w:lang w:eastAsia="zh-CN"/>
              </w:rPr>
              <w:t>nid(s)</w:t>
            </w:r>
            <w:r w:rsidRPr="000D56B7">
              <w:rPr>
                <w:rFonts w:eastAsia="宋体"/>
                <w:b/>
                <w:lang w:eastAsia="zh-CN"/>
              </w:rPr>
              <w:t xml:space="preserve"> may need in the RLF/HOF report to identify the other part of SNPN IDs for different usage, together with the different PLMN ID part in e.g.</w:t>
            </w:r>
            <w:r w:rsidRPr="000D56B7">
              <w:t xml:space="preserve"> </w:t>
            </w:r>
            <w:r w:rsidRPr="000D56B7">
              <w:rPr>
                <w:rFonts w:eastAsia="宋体"/>
                <w:b/>
                <w:i/>
                <w:lang w:eastAsia="zh-CN"/>
              </w:rPr>
              <w:t xml:space="preserve">previousPCellId-r16, failedPCellId-r16, reconnectCellId-r16 </w:t>
            </w:r>
            <w:r w:rsidRPr="000D56B7">
              <w:rPr>
                <w:rFonts w:eastAsia="宋体"/>
                <w:b/>
                <w:lang w:eastAsia="zh-CN"/>
              </w:rPr>
              <w:t>and</w:t>
            </w:r>
            <w:r w:rsidRPr="000D56B7">
              <w:rPr>
                <w:rFonts w:eastAsia="宋体"/>
                <w:b/>
                <w:i/>
                <w:lang w:eastAsia="zh-CN"/>
              </w:rPr>
              <w:t xml:space="preserve"> reestablishmentCellId-r16</w:t>
            </w:r>
            <w:r w:rsidRPr="000D56B7">
              <w:rPr>
                <w:rFonts w:eastAsia="宋体"/>
                <w:b/>
                <w:lang w:eastAsia="zh-CN"/>
              </w:rPr>
              <w:t>.</w:t>
            </w:r>
          </w:p>
          <w:p w14:paraId="05607681" w14:textId="77777777" w:rsidR="00C9259D" w:rsidRPr="000D56B7" w:rsidRDefault="00C9259D" w:rsidP="000D56B7">
            <w:pPr>
              <w:pStyle w:val="a8"/>
              <w:spacing w:before="120" w:line="240" w:lineRule="exact"/>
              <w:rPr>
                <w:rFonts w:eastAsiaTheme="minorEastAsia"/>
                <w:b/>
                <w:bCs/>
                <w:lang w:eastAsia="zh-CN"/>
              </w:rPr>
            </w:pPr>
            <w:r w:rsidRPr="000D56B7">
              <w:rPr>
                <w:rFonts w:eastAsia="宋体"/>
                <w:b/>
                <w:lang w:eastAsia="zh-CN"/>
              </w:rPr>
              <w:t xml:space="preserve">Proposal 2: RAN2 to discuss </w:t>
            </w:r>
            <w:r w:rsidRPr="000D56B7">
              <w:rPr>
                <w:rFonts w:eastAsiaTheme="minorEastAsia"/>
                <w:b/>
                <w:bCs/>
              </w:rPr>
              <w:t>which</w:t>
            </w:r>
            <w:r w:rsidRPr="000D56B7">
              <w:rPr>
                <w:rFonts w:eastAsiaTheme="minorEastAsia"/>
                <w:b/>
                <w:bCs/>
                <w:lang w:eastAsia="zh-CN"/>
              </w:rPr>
              <w:t xml:space="preserve"> and how to report</w:t>
            </w:r>
            <w:r w:rsidRPr="000D56B7">
              <w:rPr>
                <w:rFonts w:eastAsiaTheme="minorEastAsia"/>
                <w:b/>
                <w:bCs/>
              </w:rPr>
              <w:t xml:space="preserve"> </w:t>
            </w:r>
            <w:r w:rsidRPr="000D56B7">
              <w:rPr>
                <w:rFonts w:eastAsiaTheme="minorEastAsia"/>
                <w:b/>
                <w:bCs/>
                <w:lang w:eastAsia="zh-CN"/>
              </w:rPr>
              <w:t xml:space="preserve">the </w:t>
            </w:r>
            <w:r w:rsidRPr="000D56B7">
              <w:rPr>
                <w:rFonts w:eastAsiaTheme="minorEastAsia"/>
                <w:b/>
                <w:bCs/>
              </w:rPr>
              <w:t>list of SNPN IDs in the logged MDT report</w:t>
            </w:r>
            <w:r w:rsidRPr="000D56B7">
              <w:rPr>
                <w:rFonts w:eastAsiaTheme="minorEastAsia"/>
                <w:b/>
                <w:bCs/>
                <w:lang w:eastAsia="zh-CN"/>
              </w:rPr>
              <w:t>:</w:t>
            </w:r>
          </w:p>
          <w:p w14:paraId="60AEE630" w14:textId="77777777" w:rsidR="00C9259D" w:rsidRPr="000D56B7" w:rsidRDefault="00C9259D" w:rsidP="000D56B7">
            <w:pPr>
              <w:pStyle w:val="a8"/>
              <w:numPr>
                <w:ilvl w:val="0"/>
                <w:numId w:val="38"/>
              </w:numPr>
              <w:overflowPunct/>
              <w:autoSpaceDE/>
              <w:autoSpaceDN/>
              <w:adjustRightInd/>
              <w:spacing w:before="120" w:after="120" w:line="240" w:lineRule="exact"/>
              <w:jc w:val="both"/>
              <w:textAlignment w:val="auto"/>
              <w:rPr>
                <w:rFonts w:eastAsia="宋体"/>
                <w:b/>
                <w:lang w:eastAsia="zh-CN"/>
              </w:rPr>
            </w:pPr>
            <w:r w:rsidRPr="000D56B7">
              <w:rPr>
                <w:rFonts w:eastAsia="宋体"/>
                <w:b/>
                <w:lang w:eastAsia="zh-CN"/>
              </w:rPr>
              <w:t xml:space="preserve">Option 1: Registered SNPN ID in which the RLF/HOF occurred inside each entry of </w:t>
            </w:r>
            <w:r w:rsidRPr="000D56B7">
              <w:rPr>
                <w:rFonts w:eastAsia="宋体"/>
                <w:b/>
                <w:i/>
                <w:lang w:eastAsia="zh-CN"/>
              </w:rPr>
              <w:t>logMeasInfoList;</w:t>
            </w:r>
          </w:p>
          <w:p w14:paraId="30C1A98A" w14:textId="77777777" w:rsidR="00C9259D" w:rsidRPr="000D56B7" w:rsidRDefault="00C9259D" w:rsidP="000D56B7">
            <w:pPr>
              <w:pStyle w:val="a8"/>
              <w:numPr>
                <w:ilvl w:val="0"/>
                <w:numId w:val="38"/>
              </w:numPr>
              <w:overflowPunct/>
              <w:autoSpaceDE/>
              <w:autoSpaceDN/>
              <w:adjustRightInd/>
              <w:spacing w:before="120" w:after="120" w:line="240" w:lineRule="exact"/>
              <w:jc w:val="both"/>
              <w:textAlignment w:val="auto"/>
              <w:rPr>
                <w:rFonts w:eastAsia="宋体"/>
                <w:b/>
                <w:lang w:eastAsia="zh-CN"/>
              </w:rPr>
            </w:pPr>
            <w:r w:rsidRPr="000D56B7">
              <w:rPr>
                <w:rFonts w:eastAsia="宋体"/>
                <w:b/>
                <w:lang w:eastAsia="zh-CN"/>
              </w:rPr>
              <w:t xml:space="preserve">Option 2: ESNPN list outside the </w:t>
            </w:r>
            <w:r w:rsidRPr="000D56B7">
              <w:rPr>
                <w:rFonts w:eastAsia="宋体"/>
                <w:b/>
                <w:i/>
                <w:lang w:eastAsia="zh-CN"/>
              </w:rPr>
              <w:t>logMeasInfoList;</w:t>
            </w:r>
          </w:p>
          <w:p w14:paraId="1091CE68" w14:textId="77777777" w:rsidR="00C9259D" w:rsidRPr="000D56B7" w:rsidRDefault="00C9259D" w:rsidP="000D56B7">
            <w:pPr>
              <w:pStyle w:val="a8"/>
              <w:numPr>
                <w:ilvl w:val="0"/>
                <w:numId w:val="38"/>
              </w:numPr>
              <w:overflowPunct/>
              <w:autoSpaceDE/>
              <w:autoSpaceDN/>
              <w:adjustRightInd/>
              <w:spacing w:before="120" w:after="120" w:line="240" w:lineRule="exact"/>
              <w:jc w:val="both"/>
              <w:textAlignment w:val="auto"/>
              <w:rPr>
                <w:rFonts w:eastAsia="宋体"/>
                <w:b/>
                <w:lang w:eastAsia="zh-CN"/>
              </w:rPr>
            </w:pPr>
            <w:r w:rsidRPr="000D56B7">
              <w:rPr>
                <w:rFonts w:eastAsia="宋体"/>
                <w:b/>
                <w:lang w:eastAsia="zh-CN"/>
              </w:rPr>
              <w:t xml:space="preserve">Option 3: All registered SNPN IDs in which the RLF/HOF occurred as a list (without duplication) outside the </w:t>
            </w:r>
            <w:r w:rsidRPr="000D56B7">
              <w:rPr>
                <w:rFonts w:eastAsia="宋体"/>
                <w:b/>
                <w:i/>
                <w:lang w:eastAsia="zh-CN"/>
              </w:rPr>
              <w:t>logMeasInfoList.</w:t>
            </w:r>
          </w:p>
          <w:p w14:paraId="44A812E5" w14:textId="77777777" w:rsidR="00C9259D" w:rsidRPr="000D56B7" w:rsidRDefault="00C9259D" w:rsidP="000D56B7">
            <w:pPr>
              <w:pStyle w:val="a8"/>
              <w:spacing w:line="240" w:lineRule="exact"/>
              <w:rPr>
                <w:rFonts w:eastAsiaTheme="minorEastAsia"/>
                <w:i/>
                <w:u w:val="single"/>
                <w:lang w:eastAsia="zh-CN"/>
              </w:rPr>
            </w:pPr>
            <w:r w:rsidRPr="000D56B7">
              <w:rPr>
                <w:rFonts w:eastAsiaTheme="minorEastAsia"/>
                <w:i/>
                <w:u w:val="single"/>
                <w:lang w:eastAsia="zh-CN"/>
              </w:rPr>
              <w:lastRenderedPageBreak/>
              <w:t>Observation 1: Current R17 non-critical extension of the area configuration has some mistake, and the</w:t>
            </w:r>
            <w:r w:rsidRPr="000D56B7">
              <w:t xml:space="preserve"> </w:t>
            </w:r>
            <w:r w:rsidRPr="000D56B7">
              <w:rPr>
                <w:rFonts w:eastAsiaTheme="minorEastAsia"/>
                <w:i/>
                <w:u w:val="single"/>
                <w:lang w:eastAsia="zh-CN"/>
              </w:rPr>
              <w:t>representation methods of the “PLMN wide” used by RAN2 and RAN3 are different which may cause scenarios misalignment after introducing the NPN related area scope configuration.</w:t>
            </w:r>
          </w:p>
          <w:p w14:paraId="7EE9ADFC" w14:textId="77777777" w:rsidR="00C9259D" w:rsidRPr="000D56B7" w:rsidRDefault="00C9259D" w:rsidP="000D56B7">
            <w:pPr>
              <w:pStyle w:val="a8"/>
              <w:spacing w:before="120" w:line="240" w:lineRule="exact"/>
              <w:rPr>
                <w:rFonts w:eastAsia="宋体"/>
                <w:b/>
                <w:lang w:eastAsia="zh-CN"/>
              </w:rPr>
            </w:pPr>
            <w:r w:rsidRPr="000D56B7">
              <w:rPr>
                <w:rFonts w:eastAsia="宋体"/>
                <w:b/>
                <w:lang w:eastAsia="zh-CN"/>
              </w:rPr>
              <w:t>Proposal 3: A critical extension (i.e.</w:t>
            </w:r>
            <w:r w:rsidRPr="000D56B7">
              <w:t xml:space="preserve"> </w:t>
            </w:r>
            <w:r w:rsidRPr="000D56B7">
              <w:rPr>
                <w:rFonts w:eastAsia="宋体"/>
                <w:b/>
                <w:i/>
                <w:lang w:eastAsia="zh-CN"/>
              </w:rPr>
              <w:t>AreaConfiguration-r18</w:t>
            </w:r>
            <w:r w:rsidRPr="000D56B7">
              <w:rPr>
                <w:rFonts w:eastAsia="宋体"/>
                <w:b/>
                <w:lang w:eastAsia="zh-CN"/>
              </w:rPr>
              <w:t>) can be considered in R18 for the PNI-NPN area scope in logged MDT configuration for mistake correction and to cover all configuration possibilities.</w:t>
            </w:r>
          </w:p>
          <w:p w14:paraId="65C491BC" w14:textId="77777777" w:rsidR="00C9259D" w:rsidRPr="000D56B7" w:rsidRDefault="00C9259D" w:rsidP="000D56B7">
            <w:pPr>
              <w:pStyle w:val="a8"/>
              <w:spacing w:before="120" w:line="240" w:lineRule="exact"/>
              <w:rPr>
                <w:rFonts w:eastAsia="宋体"/>
                <w:b/>
                <w:lang w:eastAsia="zh-CN"/>
              </w:rPr>
            </w:pPr>
            <w:r w:rsidRPr="000D56B7">
              <w:rPr>
                <w:rFonts w:eastAsia="宋体"/>
                <w:b/>
                <w:lang w:eastAsia="zh-CN"/>
              </w:rPr>
              <w:t>Proposal 4: RAN2 should include the 3 cases of cell based/TAI based/SNPN list based SNPN related area scopes in the logged MDT configuration and a critical extension (i.e.</w:t>
            </w:r>
            <w:r w:rsidRPr="000D56B7">
              <w:t xml:space="preserve"> </w:t>
            </w:r>
            <w:r w:rsidRPr="000D56B7">
              <w:rPr>
                <w:rFonts w:eastAsia="宋体"/>
                <w:b/>
                <w:i/>
                <w:lang w:eastAsia="zh-CN"/>
              </w:rPr>
              <w:t>AreaConfiguration-r18</w:t>
            </w:r>
            <w:r w:rsidRPr="000D56B7">
              <w:rPr>
                <w:rFonts w:eastAsia="宋体"/>
                <w:b/>
                <w:lang w:eastAsia="zh-CN"/>
              </w:rPr>
              <w:t>) can be considered in R18.</w:t>
            </w:r>
          </w:p>
          <w:p w14:paraId="4117B66F" w14:textId="77777777" w:rsidR="00C9259D" w:rsidRPr="000D56B7" w:rsidRDefault="00C9259D" w:rsidP="000D56B7">
            <w:pPr>
              <w:pStyle w:val="a8"/>
              <w:spacing w:line="240" w:lineRule="exact"/>
              <w:rPr>
                <w:rFonts w:eastAsiaTheme="minorEastAsia"/>
                <w:u w:val="single"/>
                <w:shd w:val="pct15" w:color="auto" w:fill="FFFFFF"/>
                <w:lang w:eastAsia="zh-CN"/>
              </w:rPr>
            </w:pPr>
            <w:r w:rsidRPr="000D56B7">
              <w:rPr>
                <w:rFonts w:eastAsiaTheme="minorEastAsia"/>
                <w:u w:val="single"/>
                <w:shd w:val="pct15" w:color="auto" w:fill="FFFFFF"/>
                <w:lang w:eastAsia="zh-CN"/>
              </w:rPr>
              <w:t>For consideration of CEF and RA report</w:t>
            </w:r>
          </w:p>
          <w:p w14:paraId="45BE91B2" w14:textId="77777777" w:rsidR="00C9259D" w:rsidRPr="000D56B7" w:rsidRDefault="00C9259D" w:rsidP="000D56B7">
            <w:pPr>
              <w:pStyle w:val="a8"/>
              <w:spacing w:line="240" w:lineRule="exact"/>
              <w:rPr>
                <w:rFonts w:eastAsiaTheme="minorEastAsia"/>
                <w:i/>
                <w:u w:val="single"/>
                <w:lang w:eastAsia="zh-CN"/>
              </w:rPr>
            </w:pPr>
            <w:r w:rsidRPr="000D56B7">
              <w:rPr>
                <w:rFonts w:eastAsiaTheme="minorEastAsia"/>
                <w:i/>
                <w:u w:val="single"/>
                <w:lang w:eastAsia="zh-CN"/>
              </w:rPr>
              <w:t>Observation 2: Legacy CEF report does not support the EPLMN.</w:t>
            </w:r>
          </w:p>
          <w:p w14:paraId="3AE83D8B" w14:textId="77777777" w:rsidR="00C9259D" w:rsidRPr="000D56B7" w:rsidRDefault="00C9259D" w:rsidP="000D56B7">
            <w:pPr>
              <w:pStyle w:val="a8"/>
              <w:spacing w:before="120" w:line="240" w:lineRule="exact"/>
              <w:rPr>
                <w:rFonts w:eastAsia="宋体"/>
                <w:b/>
                <w:lang w:eastAsia="zh-CN"/>
              </w:rPr>
            </w:pPr>
            <w:r w:rsidRPr="000D56B7">
              <w:rPr>
                <w:rFonts w:eastAsia="宋体"/>
                <w:b/>
                <w:lang w:eastAsia="zh-CN"/>
              </w:rPr>
              <w:t>Proposal 5: Do not support ESNPN for CEF report involving NPN networks.</w:t>
            </w:r>
          </w:p>
          <w:p w14:paraId="7A8DDC34" w14:textId="77777777" w:rsidR="00C9259D" w:rsidRPr="000D56B7" w:rsidRDefault="00C9259D" w:rsidP="000D56B7">
            <w:pPr>
              <w:pStyle w:val="a8"/>
              <w:spacing w:before="120" w:line="240" w:lineRule="exact"/>
              <w:rPr>
                <w:rFonts w:eastAsia="宋体"/>
                <w:b/>
                <w:lang w:eastAsia="zh-CN"/>
              </w:rPr>
            </w:pPr>
            <w:r w:rsidRPr="000D56B7">
              <w:rPr>
                <w:rFonts w:eastAsia="宋体"/>
                <w:b/>
                <w:lang w:eastAsia="zh-CN"/>
              </w:rPr>
              <w:t>Proposal 6: Add NID for CEF report involving NPN networks.</w:t>
            </w:r>
          </w:p>
          <w:p w14:paraId="2F45A782" w14:textId="77777777" w:rsidR="00C9259D" w:rsidRPr="000D56B7" w:rsidRDefault="00C9259D" w:rsidP="000D56B7">
            <w:pPr>
              <w:pStyle w:val="a8"/>
              <w:spacing w:before="120" w:line="240" w:lineRule="exact"/>
              <w:rPr>
                <w:rFonts w:eastAsiaTheme="minorEastAsia"/>
                <w:lang w:eastAsia="zh-CN"/>
              </w:rPr>
            </w:pPr>
            <w:r w:rsidRPr="000D56B7">
              <w:rPr>
                <w:rFonts w:eastAsia="宋体"/>
                <w:b/>
                <w:lang w:eastAsia="zh-CN"/>
              </w:rPr>
              <w:t>Proposal 7: SNPN ID checking with the stored SNPN ID in the UE variable is needed before sending the availability indication and before sending the CEF report.</w:t>
            </w:r>
          </w:p>
          <w:p w14:paraId="1E38005E" w14:textId="77777777" w:rsidR="00C9259D" w:rsidRPr="000D56B7" w:rsidRDefault="00C9259D" w:rsidP="000D56B7">
            <w:pPr>
              <w:pStyle w:val="a8"/>
              <w:spacing w:before="120" w:line="240" w:lineRule="exact"/>
              <w:rPr>
                <w:rFonts w:eastAsia="宋体"/>
                <w:b/>
                <w:lang w:eastAsia="zh-CN"/>
              </w:rPr>
            </w:pPr>
            <w:r w:rsidRPr="000D56B7">
              <w:rPr>
                <w:rFonts w:eastAsia="宋体"/>
                <w:b/>
                <w:lang w:eastAsia="zh-CN"/>
              </w:rPr>
              <w:t>Proposal 8: Adopt the same ESNPN application rules of RLF/HOF report for RA report.</w:t>
            </w:r>
          </w:p>
          <w:p w14:paraId="6572DD54" w14:textId="77777777" w:rsidR="00C9259D" w:rsidRPr="000D56B7" w:rsidRDefault="00C9259D" w:rsidP="000D56B7">
            <w:pPr>
              <w:pStyle w:val="a8"/>
              <w:spacing w:before="120" w:line="240" w:lineRule="exact"/>
              <w:rPr>
                <w:rFonts w:eastAsia="宋体"/>
                <w:b/>
                <w:lang w:eastAsia="zh-CN"/>
              </w:rPr>
            </w:pPr>
            <w:r w:rsidRPr="000D56B7">
              <w:rPr>
                <w:rFonts w:eastAsia="宋体"/>
                <w:b/>
                <w:lang w:eastAsia="zh-CN"/>
              </w:rPr>
              <w:t>Proposal 9: Do not introduce NPN ID into RA report.</w:t>
            </w:r>
          </w:p>
          <w:p w14:paraId="02A25679" w14:textId="1486C4BF" w:rsidR="00C9259D" w:rsidRPr="000D56B7" w:rsidRDefault="00C9259D" w:rsidP="000D56B7">
            <w:pPr>
              <w:pStyle w:val="a8"/>
              <w:spacing w:before="120" w:line="240" w:lineRule="exact"/>
              <w:rPr>
                <w:rFonts w:eastAsia="宋体"/>
                <w:b/>
                <w:lang w:eastAsia="zh-CN"/>
              </w:rPr>
            </w:pPr>
            <w:r w:rsidRPr="000D56B7">
              <w:rPr>
                <w:rFonts w:eastAsia="宋体"/>
                <w:b/>
                <w:lang w:eastAsia="zh-CN"/>
              </w:rPr>
              <w:t>Proposal 10: SNPN ID checking is needed before sending the RA report.</w:t>
            </w:r>
          </w:p>
        </w:tc>
        <w:tc>
          <w:tcPr>
            <w:tcW w:w="1554" w:type="dxa"/>
          </w:tcPr>
          <w:p w14:paraId="26E1E29C" w14:textId="1DD83E8D" w:rsidR="00C9259D" w:rsidRDefault="005B0E4B" w:rsidP="000D56B7">
            <w:pPr>
              <w:spacing w:after="0" w:line="240" w:lineRule="exact"/>
              <w:rPr>
                <w:rFonts w:eastAsiaTheme="minorEastAsia"/>
                <w:lang w:eastAsia="zh-CN"/>
              </w:rPr>
            </w:pPr>
            <w:r>
              <w:rPr>
                <w:rFonts w:eastAsiaTheme="minorEastAsia" w:hint="eastAsia"/>
                <w:lang w:eastAsia="zh-CN"/>
              </w:rPr>
              <w:lastRenderedPageBreak/>
              <w:t>P</w:t>
            </w:r>
            <w:r>
              <w:rPr>
                <w:rFonts w:eastAsiaTheme="minorEastAsia"/>
                <w:lang w:eastAsia="zh-CN"/>
              </w:rPr>
              <w:t>1, P2</w:t>
            </w:r>
            <w:r w:rsidR="00307028">
              <w:rPr>
                <w:rFonts w:eastAsiaTheme="minorEastAsia"/>
                <w:lang w:eastAsia="zh-CN"/>
              </w:rPr>
              <w:t>, P3, P4</w:t>
            </w:r>
            <w:r>
              <w:rPr>
                <w:rFonts w:eastAsiaTheme="minorEastAsia"/>
                <w:lang w:eastAsia="zh-CN"/>
              </w:rPr>
              <w:t xml:space="preserve"> are about stage-3 details, which can be discussed</w:t>
            </w:r>
            <w:r w:rsidR="0064790B">
              <w:rPr>
                <w:rFonts w:eastAsiaTheme="minorEastAsia"/>
                <w:lang w:eastAsia="zh-CN"/>
              </w:rPr>
              <w:t xml:space="preserve"> as part of se</w:t>
            </w:r>
            <w:r w:rsidR="00C10ED7">
              <w:rPr>
                <w:rFonts w:eastAsiaTheme="minorEastAsia"/>
                <w:lang w:eastAsia="zh-CN"/>
              </w:rPr>
              <w:t>c</w:t>
            </w:r>
            <w:r w:rsidR="0064790B">
              <w:rPr>
                <w:rFonts w:eastAsiaTheme="minorEastAsia"/>
                <w:lang w:eastAsia="zh-CN"/>
              </w:rPr>
              <w:t>tion 2.1</w:t>
            </w:r>
            <w:r>
              <w:rPr>
                <w:rFonts w:eastAsiaTheme="minorEastAsia"/>
                <w:lang w:eastAsia="zh-CN"/>
              </w:rPr>
              <w:t>.</w:t>
            </w:r>
          </w:p>
          <w:p w14:paraId="3E4E3777" w14:textId="77777777" w:rsidR="005B0E4B" w:rsidRDefault="005B0E4B" w:rsidP="000D56B7">
            <w:pPr>
              <w:spacing w:after="0" w:line="240" w:lineRule="exact"/>
              <w:rPr>
                <w:rFonts w:eastAsiaTheme="minorEastAsia"/>
                <w:lang w:eastAsia="zh-CN"/>
              </w:rPr>
            </w:pPr>
          </w:p>
          <w:p w14:paraId="6793EB2D" w14:textId="6BEA75AE" w:rsidR="005B0E4B" w:rsidRDefault="00725DB3" w:rsidP="000D56B7">
            <w:pPr>
              <w:spacing w:after="0" w:line="240" w:lineRule="exact"/>
              <w:rPr>
                <w:rFonts w:eastAsiaTheme="minorEastAsia"/>
                <w:lang w:eastAsia="zh-CN"/>
              </w:rPr>
            </w:pPr>
            <w:r>
              <w:rPr>
                <w:rFonts w:eastAsiaTheme="minorEastAsia" w:hint="eastAsia"/>
                <w:lang w:eastAsia="zh-CN"/>
              </w:rPr>
              <w:t>P</w:t>
            </w:r>
            <w:r>
              <w:rPr>
                <w:rFonts w:eastAsiaTheme="minorEastAsia"/>
                <w:lang w:eastAsia="zh-CN"/>
              </w:rPr>
              <w:t>5, P6, P7 are about CEF enhancements for NPN.</w:t>
            </w:r>
            <w:r w:rsidR="00D11F6B">
              <w:rPr>
                <w:rFonts w:eastAsiaTheme="minorEastAsia"/>
                <w:lang w:eastAsia="zh-CN"/>
              </w:rPr>
              <w:t xml:space="preserve"> These proposals may be discussed after </w:t>
            </w:r>
            <w:r w:rsidR="00F2160C">
              <w:rPr>
                <w:rFonts w:eastAsiaTheme="minorEastAsia"/>
                <w:lang w:eastAsia="zh-CN"/>
              </w:rPr>
              <w:t xml:space="preserve">the discussion of </w:t>
            </w:r>
            <w:r w:rsidR="00D11F6B">
              <w:rPr>
                <w:rFonts w:eastAsiaTheme="minorEastAsia"/>
                <w:lang w:eastAsia="zh-CN"/>
              </w:rPr>
              <w:t>the summary [5].</w:t>
            </w:r>
          </w:p>
          <w:p w14:paraId="399AD91F" w14:textId="77777777" w:rsidR="00725DB3" w:rsidRDefault="00725DB3" w:rsidP="000D56B7">
            <w:pPr>
              <w:spacing w:after="0" w:line="240" w:lineRule="exact"/>
              <w:rPr>
                <w:rFonts w:eastAsiaTheme="minorEastAsia"/>
                <w:lang w:eastAsia="zh-CN"/>
              </w:rPr>
            </w:pPr>
          </w:p>
          <w:p w14:paraId="28DC0C8B" w14:textId="2A87771C" w:rsidR="00725DB3" w:rsidRPr="000D56B7" w:rsidRDefault="00725DB3" w:rsidP="000D56B7">
            <w:pPr>
              <w:spacing w:after="0" w:line="240" w:lineRule="exact"/>
              <w:rPr>
                <w:rFonts w:eastAsiaTheme="minorEastAsia" w:hint="eastAsia"/>
                <w:lang w:eastAsia="zh-CN"/>
              </w:rPr>
            </w:pPr>
            <w:r>
              <w:rPr>
                <w:rFonts w:eastAsiaTheme="minorEastAsia" w:hint="eastAsia"/>
                <w:lang w:eastAsia="zh-CN"/>
              </w:rPr>
              <w:t>P</w:t>
            </w:r>
            <w:r>
              <w:rPr>
                <w:rFonts w:eastAsiaTheme="minorEastAsia"/>
                <w:lang w:eastAsia="zh-CN"/>
              </w:rPr>
              <w:t xml:space="preserve">8, P9, P10 are about </w:t>
            </w:r>
            <w:r>
              <w:rPr>
                <w:rFonts w:eastAsiaTheme="minorEastAsia" w:hint="eastAsia"/>
                <w:lang w:eastAsia="zh-CN"/>
              </w:rPr>
              <w:t>RA</w:t>
            </w:r>
            <w:r>
              <w:rPr>
                <w:rFonts w:eastAsiaTheme="minorEastAsia"/>
                <w:lang w:eastAsia="zh-CN"/>
              </w:rPr>
              <w:t xml:space="preserve"> report enhancements for NPN.</w:t>
            </w:r>
            <w:r w:rsidR="008D346F">
              <w:rPr>
                <w:rFonts w:eastAsiaTheme="minorEastAsia"/>
                <w:lang w:eastAsia="zh-CN"/>
              </w:rPr>
              <w:t xml:space="preserve"> </w:t>
            </w:r>
            <w:r w:rsidR="008D346F">
              <w:rPr>
                <w:rFonts w:eastAsiaTheme="minorEastAsia"/>
                <w:lang w:eastAsia="zh-CN"/>
              </w:rPr>
              <w:t xml:space="preserve">These proposals may </w:t>
            </w:r>
            <w:r w:rsidR="008D346F">
              <w:rPr>
                <w:rFonts w:eastAsiaTheme="minorEastAsia"/>
                <w:lang w:eastAsia="zh-CN"/>
              </w:rPr>
              <w:lastRenderedPageBreak/>
              <w:t>be discussed after the discussion of the summary [5].</w:t>
            </w:r>
          </w:p>
        </w:tc>
      </w:tr>
      <w:tr w:rsidR="00C9259D" w:rsidRPr="000D56B7" w14:paraId="2E8E40D7" w14:textId="77777777" w:rsidTr="00536CCF">
        <w:tc>
          <w:tcPr>
            <w:tcW w:w="1129" w:type="dxa"/>
          </w:tcPr>
          <w:p w14:paraId="3AB2D10F" w14:textId="718E6289" w:rsidR="00C9259D" w:rsidRPr="000D56B7" w:rsidRDefault="004406FB" w:rsidP="000D56B7">
            <w:pPr>
              <w:spacing w:after="0" w:line="240" w:lineRule="exact"/>
              <w:rPr>
                <w:rFonts w:eastAsiaTheme="minorEastAsia"/>
                <w:lang w:eastAsia="zh-CN"/>
              </w:rPr>
            </w:pPr>
            <w:r w:rsidRPr="000D56B7">
              <w:rPr>
                <w:rFonts w:eastAsiaTheme="minorEastAsia"/>
                <w:lang w:eastAsia="zh-CN"/>
              </w:rPr>
              <w:t>[6], Huawei</w:t>
            </w:r>
          </w:p>
        </w:tc>
        <w:tc>
          <w:tcPr>
            <w:tcW w:w="6946" w:type="dxa"/>
          </w:tcPr>
          <w:p w14:paraId="7E671575" w14:textId="77777777" w:rsidR="004406FB" w:rsidRPr="000D56B7" w:rsidRDefault="004406FB" w:rsidP="000D56B7">
            <w:pPr>
              <w:spacing w:line="240" w:lineRule="exact"/>
              <w:rPr>
                <w:rFonts w:eastAsia="宋体"/>
                <w:b/>
                <w:lang w:eastAsia="zh-CN"/>
              </w:rPr>
            </w:pPr>
            <w:r w:rsidRPr="000D56B7">
              <w:rPr>
                <w:b/>
                <w:lang w:eastAsia="zh-CN"/>
              </w:rPr>
              <w:t xml:space="preserve">Observation 1: There is no strong motivation to </w:t>
            </w:r>
            <w:r w:rsidRPr="000D56B7">
              <w:rPr>
                <w:rFonts w:eastAsia="宋体"/>
                <w:b/>
                <w:lang w:eastAsia="zh-CN"/>
              </w:rPr>
              <w:t>introduce UE CAG subscription or CAG-only indication in RLF/HOF report.</w:t>
            </w:r>
          </w:p>
          <w:p w14:paraId="53AF14BA" w14:textId="77777777" w:rsidR="004406FB" w:rsidRPr="000D56B7" w:rsidRDefault="004406FB" w:rsidP="000D56B7">
            <w:pPr>
              <w:spacing w:line="240" w:lineRule="exact"/>
              <w:rPr>
                <w:rFonts w:eastAsia="宋体"/>
                <w:b/>
                <w:lang w:eastAsia="zh-CN"/>
              </w:rPr>
            </w:pPr>
            <w:r w:rsidRPr="000D56B7">
              <w:rPr>
                <w:b/>
                <w:lang w:eastAsia="zh-CN"/>
              </w:rPr>
              <w:t xml:space="preserve">Observation 2: For </w:t>
            </w:r>
            <w:r w:rsidRPr="000D56B7">
              <w:rPr>
                <w:rFonts w:eastAsia="宋体"/>
                <w:b/>
                <w:lang w:eastAsia="zh-CN"/>
              </w:rPr>
              <w:t>the loss issue of logged MDT report, the priority between logged measurements for PN and logged measurements for SNPN may need to be clarified.</w:t>
            </w:r>
          </w:p>
          <w:p w14:paraId="790AF8B9" w14:textId="6630FB78" w:rsidR="00C9259D" w:rsidRPr="000D56B7" w:rsidRDefault="004406FB" w:rsidP="000D56B7">
            <w:pPr>
              <w:spacing w:line="240" w:lineRule="exact"/>
              <w:rPr>
                <w:rFonts w:eastAsia="宋体"/>
                <w:b/>
                <w:lang w:eastAsia="zh-CN"/>
              </w:rPr>
            </w:pPr>
            <w:r w:rsidRPr="000D56B7">
              <w:rPr>
                <w:rFonts w:eastAsiaTheme="minorEastAsia"/>
                <w:b/>
                <w:lang w:eastAsia="zh-CN"/>
              </w:rPr>
              <w:t>Observation 3: Existing information can be already used to indicate OOC for NPN</w:t>
            </w:r>
            <w:r w:rsidRPr="000D56B7">
              <w:rPr>
                <w:rFonts w:eastAsia="宋体"/>
                <w:b/>
                <w:lang w:eastAsia="zh-CN"/>
              </w:rPr>
              <w:t>.</w:t>
            </w:r>
          </w:p>
        </w:tc>
        <w:tc>
          <w:tcPr>
            <w:tcW w:w="1554" w:type="dxa"/>
          </w:tcPr>
          <w:p w14:paraId="34F4CDF7" w14:textId="4126F15F" w:rsidR="00C9259D" w:rsidRPr="000D56B7" w:rsidRDefault="004406FB" w:rsidP="000D56B7">
            <w:pPr>
              <w:spacing w:after="0" w:line="240" w:lineRule="exact"/>
              <w:rPr>
                <w:rFonts w:eastAsiaTheme="minorEastAsia"/>
                <w:lang w:eastAsia="zh-CN"/>
              </w:rPr>
            </w:pPr>
            <w:r w:rsidRPr="000D56B7">
              <w:rPr>
                <w:rFonts w:eastAsiaTheme="minorEastAsia"/>
                <w:lang w:eastAsia="zh-CN"/>
              </w:rPr>
              <w:t>Already covered by the summary [5]</w:t>
            </w:r>
          </w:p>
        </w:tc>
      </w:tr>
      <w:tr w:rsidR="00C9259D" w:rsidRPr="000D56B7" w14:paraId="422B1217" w14:textId="77777777" w:rsidTr="00536CCF">
        <w:tc>
          <w:tcPr>
            <w:tcW w:w="1129" w:type="dxa"/>
          </w:tcPr>
          <w:p w14:paraId="3069C109" w14:textId="0DB8CE9B" w:rsidR="00C9259D" w:rsidRPr="000D56B7" w:rsidRDefault="0039320C" w:rsidP="000D56B7">
            <w:pPr>
              <w:spacing w:after="0" w:line="240" w:lineRule="exact"/>
              <w:rPr>
                <w:rFonts w:eastAsiaTheme="minorEastAsia"/>
                <w:lang w:eastAsia="zh-CN"/>
              </w:rPr>
            </w:pPr>
            <w:r w:rsidRPr="000D56B7">
              <w:rPr>
                <w:rFonts w:eastAsiaTheme="minorEastAsia"/>
                <w:lang w:eastAsia="zh-CN"/>
              </w:rPr>
              <w:t>[7], ZTE</w:t>
            </w:r>
          </w:p>
        </w:tc>
        <w:tc>
          <w:tcPr>
            <w:tcW w:w="6946" w:type="dxa"/>
          </w:tcPr>
          <w:p w14:paraId="05DABD6B" w14:textId="77777777" w:rsidR="0039320C" w:rsidRPr="000D56B7" w:rsidRDefault="0039320C" w:rsidP="000D56B7">
            <w:pPr>
              <w:pStyle w:val="a8"/>
              <w:spacing w:after="120" w:line="240" w:lineRule="exact"/>
              <w:jc w:val="both"/>
              <w:rPr>
                <w:rFonts w:eastAsia="宋体"/>
                <w:i/>
                <w:iCs/>
                <w:kern w:val="2"/>
                <w:lang w:val="en-US" w:eastAsia="zh-CN"/>
              </w:rPr>
            </w:pPr>
            <w:r w:rsidRPr="000D56B7">
              <w:rPr>
                <w:rFonts w:eastAsia="宋体"/>
                <w:i/>
                <w:iCs/>
                <w:kern w:val="2"/>
                <w:lang w:val="en-US" w:eastAsia="zh-CN"/>
              </w:rPr>
              <w:t>Observation 1: UE may not be able to reconnect or set-up new connection to a cell due to lack of CAG cells deployed near by, it can imply a mismatch between NPN network deployment and UE requirements.</w:t>
            </w:r>
          </w:p>
          <w:p w14:paraId="33A172AF" w14:textId="77777777" w:rsidR="0039320C" w:rsidRPr="000D56B7" w:rsidRDefault="0039320C" w:rsidP="000D56B7">
            <w:pPr>
              <w:widowControl w:val="0"/>
              <w:overflowPunct/>
              <w:autoSpaceDE/>
              <w:autoSpaceDN/>
              <w:adjustRightInd/>
              <w:spacing w:before="120" w:after="120" w:line="240" w:lineRule="exact"/>
              <w:textAlignment w:val="auto"/>
              <w:rPr>
                <w:lang w:val="en-US" w:eastAsia="zh-CN"/>
              </w:rPr>
            </w:pPr>
            <w:r w:rsidRPr="000D56B7">
              <w:rPr>
                <w:b/>
                <w:bCs/>
                <w:lang w:val="en-US" w:eastAsia="zh-CN"/>
              </w:rPr>
              <w:t xml:space="preserve">Proposal 1: </w:t>
            </w:r>
            <w:r w:rsidRPr="000D56B7">
              <w:rPr>
                <w:b/>
                <w:bCs/>
              </w:rPr>
              <w:t>UE includes the CAG-only indication (if configured) in</w:t>
            </w:r>
            <w:r w:rsidRPr="000D56B7">
              <w:rPr>
                <w:b/>
                <w:bCs/>
                <w:lang w:val="en-US" w:eastAsia="zh-CN"/>
              </w:rPr>
              <w:t xml:space="preserve"> </w:t>
            </w:r>
            <w:r w:rsidRPr="000D56B7">
              <w:rPr>
                <w:rFonts w:eastAsia="宋体"/>
                <w:b/>
                <w:lang w:eastAsia="zh-CN"/>
              </w:rPr>
              <w:t>the RLF/HOF Report</w:t>
            </w:r>
            <w:r w:rsidRPr="000D56B7">
              <w:rPr>
                <w:rFonts w:eastAsia="宋体"/>
                <w:b/>
                <w:lang w:val="en-US" w:eastAsia="zh-CN"/>
              </w:rPr>
              <w:t>.</w:t>
            </w:r>
          </w:p>
          <w:p w14:paraId="53B981FC" w14:textId="77777777" w:rsidR="0039320C" w:rsidRPr="000D56B7" w:rsidRDefault="0039320C" w:rsidP="000D56B7">
            <w:pPr>
              <w:widowControl w:val="0"/>
              <w:overflowPunct/>
              <w:autoSpaceDE/>
              <w:autoSpaceDN/>
              <w:adjustRightInd/>
              <w:spacing w:before="120" w:after="120" w:line="240" w:lineRule="exact"/>
              <w:textAlignment w:val="auto"/>
              <w:rPr>
                <w:i/>
                <w:iCs/>
                <w:lang w:val="en-US" w:eastAsia="zh-CN"/>
              </w:rPr>
            </w:pPr>
            <w:r w:rsidRPr="000D56B7">
              <w:rPr>
                <w:i/>
                <w:iCs/>
                <w:lang w:val="en-US" w:eastAsia="zh-CN"/>
              </w:rPr>
              <w:t>Observation 2: For NPN UE will goes to any cell selection state due to being barred on all frequencies when the  strongest/highest Ranked cells of all of the frequencies doesn’t belong to allowed NPN network.</w:t>
            </w:r>
          </w:p>
          <w:p w14:paraId="0EBC754B" w14:textId="77777777" w:rsidR="0039320C" w:rsidRPr="000D56B7" w:rsidRDefault="0039320C" w:rsidP="000D56B7">
            <w:pPr>
              <w:widowControl w:val="0"/>
              <w:spacing w:after="156" w:line="240" w:lineRule="exact"/>
              <w:rPr>
                <w:i/>
                <w:iCs/>
                <w:lang w:val="en-US" w:eastAsia="zh-CN"/>
              </w:rPr>
            </w:pPr>
            <w:r w:rsidRPr="000D56B7">
              <w:rPr>
                <w:i/>
                <w:iCs/>
                <w:lang w:val="en-US" w:eastAsia="zh-CN"/>
              </w:rPr>
              <w:t>Observation 3: An NPN UE can still experience normal OOC when there is no cell with quality good enough for UE to camp on, which is due to actual coverage problem.</w:t>
            </w:r>
          </w:p>
          <w:p w14:paraId="6EEC826E" w14:textId="77777777" w:rsidR="0039320C" w:rsidRPr="000D56B7" w:rsidRDefault="0039320C" w:rsidP="000D56B7">
            <w:pPr>
              <w:pStyle w:val="a8"/>
              <w:spacing w:after="156" w:line="240" w:lineRule="exact"/>
              <w:rPr>
                <w:rFonts w:eastAsia="宋体"/>
                <w:i/>
                <w:iCs/>
                <w:kern w:val="2"/>
                <w:lang w:val="en-US" w:eastAsia="zh-CN"/>
              </w:rPr>
            </w:pPr>
            <w:r w:rsidRPr="000D56B7">
              <w:rPr>
                <w:rFonts w:eastAsia="宋体"/>
                <w:i/>
                <w:iCs/>
                <w:kern w:val="2"/>
                <w:lang w:val="en-US" w:eastAsia="zh-CN"/>
              </w:rPr>
              <w:t xml:space="preserve">Observation 4: Information on further OOC cause value could be beneficial in logged MDT report logged in NPN, which can help NW to know whether to fix the coverage problem or whether to optimize NPN deployment for UE. </w:t>
            </w:r>
          </w:p>
          <w:p w14:paraId="02549B0B" w14:textId="77777777" w:rsidR="0039320C" w:rsidRPr="000D56B7" w:rsidRDefault="0039320C" w:rsidP="000D56B7">
            <w:pPr>
              <w:widowControl w:val="0"/>
              <w:overflowPunct/>
              <w:autoSpaceDE/>
              <w:autoSpaceDN/>
              <w:adjustRightInd/>
              <w:spacing w:before="120" w:after="120" w:line="240" w:lineRule="exact"/>
              <w:textAlignment w:val="auto"/>
              <w:rPr>
                <w:b/>
                <w:bCs/>
                <w:lang w:val="en-US" w:eastAsia="zh-CN"/>
              </w:rPr>
            </w:pPr>
            <w:r w:rsidRPr="000D56B7">
              <w:rPr>
                <w:b/>
                <w:bCs/>
                <w:lang w:val="en-US" w:eastAsia="zh-CN"/>
              </w:rPr>
              <w:t xml:space="preserve">Proposal 2: Supports further differentiation OOC cause (e.g., whether due to weak coverage or due to cell being barred) when logging any cell selection state in NPN MDT results.  </w:t>
            </w:r>
          </w:p>
          <w:p w14:paraId="641F470A" w14:textId="77777777" w:rsidR="00C9259D" w:rsidRPr="000D56B7" w:rsidRDefault="00C9259D" w:rsidP="000D56B7">
            <w:pPr>
              <w:spacing w:after="0" w:line="240" w:lineRule="exact"/>
              <w:rPr>
                <w:rFonts w:eastAsiaTheme="minorEastAsia"/>
                <w:lang w:val="en-US" w:eastAsia="zh-CN"/>
              </w:rPr>
            </w:pPr>
          </w:p>
        </w:tc>
        <w:tc>
          <w:tcPr>
            <w:tcW w:w="1554" w:type="dxa"/>
          </w:tcPr>
          <w:p w14:paraId="1EF5437F" w14:textId="5F867249" w:rsidR="00C9259D" w:rsidRPr="000D56B7" w:rsidRDefault="0046283A" w:rsidP="000D56B7">
            <w:pPr>
              <w:spacing w:after="0" w:line="240" w:lineRule="exact"/>
              <w:rPr>
                <w:rFonts w:eastAsiaTheme="minorEastAsia"/>
                <w:lang w:eastAsia="zh-CN"/>
              </w:rPr>
            </w:pPr>
            <w:r w:rsidRPr="000D56B7">
              <w:rPr>
                <w:rFonts w:eastAsiaTheme="minorEastAsia"/>
                <w:lang w:eastAsia="zh-CN"/>
              </w:rPr>
              <w:lastRenderedPageBreak/>
              <w:t>Already covered by the summary [5]</w:t>
            </w:r>
          </w:p>
        </w:tc>
      </w:tr>
      <w:tr w:rsidR="00C9259D" w:rsidRPr="000D56B7" w14:paraId="78496CD2" w14:textId="77777777" w:rsidTr="00536CCF">
        <w:tc>
          <w:tcPr>
            <w:tcW w:w="1129" w:type="dxa"/>
          </w:tcPr>
          <w:p w14:paraId="25B5C84B" w14:textId="78CCC4FF" w:rsidR="00C9259D" w:rsidRPr="000D56B7" w:rsidRDefault="0046283A" w:rsidP="000D56B7">
            <w:pPr>
              <w:spacing w:after="0" w:line="240" w:lineRule="exact"/>
              <w:rPr>
                <w:rFonts w:eastAsiaTheme="minorEastAsia"/>
                <w:lang w:eastAsia="zh-CN"/>
              </w:rPr>
            </w:pPr>
            <w:r w:rsidRPr="000D56B7">
              <w:rPr>
                <w:rFonts w:eastAsiaTheme="minorEastAsia"/>
                <w:lang w:eastAsia="zh-CN"/>
              </w:rPr>
              <w:t>[8], Samsung</w:t>
            </w:r>
          </w:p>
        </w:tc>
        <w:tc>
          <w:tcPr>
            <w:tcW w:w="6946" w:type="dxa"/>
          </w:tcPr>
          <w:p w14:paraId="62AE68D0" w14:textId="77777777" w:rsidR="0046283A" w:rsidRPr="000D56B7" w:rsidRDefault="0046283A" w:rsidP="000D56B7">
            <w:pPr>
              <w:spacing w:line="240" w:lineRule="exact"/>
              <w:jc w:val="both"/>
              <w:rPr>
                <w:b/>
                <w:lang w:val="en-US" w:eastAsia="ko-KR"/>
              </w:rPr>
            </w:pPr>
            <w:r w:rsidRPr="000D56B7">
              <w:rPr>
                <w:b/>
                <w:lang w:val="en-US" w:eastAsia="ko-KR"/>
              </w:rPr>
              <w:t>Proposal 1: CAG only indication is not included in RLF/HOF.</w:t>
            </w:r>
          </w:p>
          <w:p w14:paraId="57F7EF45" w14:textId="77777777" w:rsidR="0046283A" w:rsidRPr="000D56B7" w:rsidRDefault="0046283A" w:rsidP="000D56B7">
            <w:pPr>
              <w:spacing w:line="240" w:lineRule="exact"/>
              <w:jc w:val="both"/>
              <w:rPr>
                <w:b/>
                <w:lang w:val="en-US" w:eastAsia="ko-KR"/>
              </w:rPr>
            </w:pPr>
            <w:r w:rsidRPr="000D56B7">
              <w:rPr>
                <w:b/>
                <w:lang w:val="en-US" w:eastAsia="ko-KR"/>
              </w:rPr>
              <w:t>Proposal 2: Common report is used for PN and PNI-NPN.</w:t>
            </w:r>
          </w:p>
          <w:p w14:paraId="5DA2FFA2" w14:textId="77777777" w:rsidR="0046283A" w:rsidRPr="000D56B7" w:rsidRDefault="0046283A" w:rsidP="000D56B7">
            <w:pPr>
              <w:spacing w:line="240" w:lineRule="exact"/>
              <w:jc w:val="both"/>
              <w:rPr>
                <w:b/>
                <w:lang w:val="en-US" w:eastAsia="ko-KR"/>
              </w:rPr>
            </w:pPr>
            <w:r w:rsidRPr="000D56B7">
              <w:rPr>
                <w:b/>
                <w:lang w:val="en-US" w:eastAsia="ko-KR"/>
              </w:rPr>
              <w:t>Observation 1: Loss of logged MDT reports collected in SNPN if the UE registers in a PLMN before the reports are retrieved is a corner case.</w:t>
            </w:r>
          </w:p>
          <w:p w14:paraId="5135D453" w14:textId="77777777" w:rsidR="0046283A" w:rsidRPr="000D56B7" w:rsidRDefault="0046283A" w:rsidP="000D56B7">
            <w:pPr>
              <w:spacing w:line="240" w:lineRule="exact"/>
              <w:jc w:val="both"/>
              <w:rPr>
                <w:b/>
                <w:lang w:val="en-US" w:eastAsia="ko-KR"/>
              </w:rPr>
            </w:pPr>
            <w:r w:rsidRPr="000D56B7">
              <w:rPr>
                <w:b/>
                <w:lang w:val="en-US" w:eastAsia="ko-KR"/>
              </w:rPr>
              <w:t>Observation 2: Any effective solution for loss of logged MDT reports collected in SNPN will be complex and is infeasible in R18, for e.g. a solution similar to LoggedMDT enhancements may be needed to completely resolve this corner case.</w:t>
            </w:r>
          </w:p>
          <w:p w14:paraId="191F5244" w14:textId="77777777" w:rsidR="0046283A" w:rsidRPr="000D56B7" w:rsidRDefault="0046283A" w:rsidP="000D56B7">
            <w:pPr>
              <w:spacing w:line="240" w:lineRule="exact"/>
              <w:jc w:val="both"/>
              <w:rPr>
                <w:b/>
                <w:lang w:val="en-US" w:eastAsia="ko-KR"/>
              </w:rPr>
            </w:pPr>
            <w:r w:rsidRPr="000D56B7">
              <w:rPr>
                <w:b/>
                <w:lang w:val="en-US" w:eastAsia="ko-KR"/>
              </w:rPr>
              <w:t>Proposal 3: Keep the existing principle that UE releases any logged MDT report after deregistration for NPN.</w:t>
            </w:r>
          </w:p>
          <w:p w14:paraId="61A3B392" w14:textId="77777777" w:rsidR="0046283A" w:rsidRPr="000D56B7" w:rsidRDefault="0046283A" w:rsidP="000D56B7">
            <w:pPr>
              <w:spacing w:line="240" w:lineRule="exact"/>
              <w:jc w:val="both"/>
              <w:rPr>
                <w:b/>
                <w:lang w:val="en-US" w:eastAsia="ko-KR"/>
              </w:rPr>
            </w:pPr>
            <w:r w:rsidRPr="000D56B7">
              <w:rPr>
                <w:b/>
                <w:lang w:val="en-US" w:eastAsia="ko-KR"/>
              </w:rPr>
              <w:t>Proposal 4: There is no use for including NID/CAG-ID in RA Report or CEF report.</w:t>
            </w:r>
          </w:p>
          <w:p w14:paraId="602CE312" w14:textId="77777777" w:rsidR="0046283A" w:rsidRPr="000D56B7" w:rsidRDefault="0046283A" w:rsidP="000D56B7">
            <w:pPr>
              <w:spacing w:line="240" w:lineRule="exact"/>
              <w:jc w:val="both"/>
              <w:rPr>
                <w:b/>
                <w:lang w:val="en-US" w:eastAsia="ko-KR"/>
              </w:rPr>
            </w:pPr>
            <w:r w:rsidRPr="000D56B7">
              <w:rPr>
                <w:b/>
                <w:lang w:val="en-US" w:eastAsia="ko-KR"/>
              </w:rPr>
              <w:t>Proposal 5: RAN2 can further discuss NPN ID checking for availability and reporting for RA report/CEF report. Impacts due to E-SNPN, if any, needs to be kept minimum.</w:t>
            </w:r>
          </w:p>
          <w:p w14:paraId="49D1A802" w14:textId="77777777" w:rsidR="00C9259D" w:rsidRPr="000D56B7" w:rsidRDefault="00C9259D" w:rsidP="000D56B7">
            <w:pPr>
              <w:spacing w:after="0" w:line="240" w:lineRule="exact"/>
              <w:rPr>
                <w:rFonts w:eastAsiaTheme="minorEastAsia"/>
                <w:lang w:val="en-US" w:eastAsia="zh-CN"/>
              </w:rPr>
            </w:pPr>
          </w:p>
        </w:tc>
        <w:tc>
          <w:tcPr>
            <w:tcW w:w="1554" w:type="dxa"/>
          </w:tcPr>
          <w:p w14:paraId="2C713F05" w14:textId="0E734FB7" w:rsidR="00905E05" w:rsidRDefault="00905E05" w:rsidP="000D56B7">
            <w:pPr>
              <w:spacing w:after="0" w:line="240" w:lineRule="exact"/>
              <w:rPr>
                <w:rFonts w:eastAsiaTheme="minorEastAsia"/>
                <w:lang w:eastAsia="zh-CN"/>
              </w:rPr>
            </w:pPr>
            <w:r>
              <w:rPr>
                <w:rFonts w:eastAsiaTheme="minorEastAsia" w:hint="eastAsia"/>
                <w:lang w:eastAsia="zh-CN"/>
              </w:rPr>
              <w:t>P</w:t>
            </w:r>
            <w:r>
              <w:rPr>
                <w:rFonts w:eastAsiaTheme="minorEastAsia"/>
                <w:lang w:eastAsia="zh-CN"/>
              </w:rPr>
              <w:t xml:space="preserve">4, P5 are about CEF/RA report enhancements for NPN. </w:t>
            </w:r>
            <w:r>
              <w:rPr>
                <w:rFonts w:eastAsiaTheme="minorEastAsia"/>
                <w:lang w:eastAsia="zh-CN"/>
              </w:rPr>
              <w:t>These proposals may be discussed after the discussion of the summary [5].</w:t>
            </w:r>
          </w:p>
          <w:p w14:paraId="74E3E595" w14:textId="77777777" w:rsidR="00905E05" w:rsidRDefault="00905E05" w:rsidP="000D56B7">
            <w:pPr>
              <w:spacing w:after="0" w:line="240" w:lineRule="exact"/>
              <w:rPr>
                <w:rFonts w:eastAsiaTheme="minorEastAsia"/>
                <w:lang w:eastAsia="zh-CN"/>
              </w:rPr>
            </w:pPr>
          </w:p>
          <w:p w14:paraId="4E5872C6" w14:textId="10246F41" w:rsidR="00BD4092" w:rsidRDefault="00905E05" w:rsidP="000D56B7">
            <w:pPr>
              <w:spacing w:after="0" w:line="240" w:lineRule="exact"/>
              <w:rPr>
                <w:rFonts w:eastAsiaTheme="minorEastAsia"/>
                <w:lang w:eastAsia="zh-CN"/>
              </w:rPr>
            </w:pPr>
            <w:r>
              <w:rPr>
                <w:rFonts w:eastAsiaTheme="minorEastAsia"/>
                <w:lang w:eastAsia="zh-CN"/>
              </w:rPr>
              <w:t>Others have been a</w:t>
            </w:r>
            <w:r w:rsidR="00BD4092" w:rsidRPr="000D56B7">
              <w:rPr>
                <w:rFonts w:eastAsiaTheme="minorEastAsia"/>
                <w:lang w:eastAsia="zh-CN"/>
              </w:rPr>
              <w:t>lready covered by the summary [5]</w:t>
            </w:r>
          </w:p>
          <w:p w14:paraId="27A86239" w14:textId="77777777" w:rsidR="00905E05" w:rsidRDefault="00905E05" w:rsidP="000D56B7">
            <w:pPr>
              <w:spacing w:after="0" w:line="240" w:lineRule="exact"/>
              <w:rPr>
                <w:rFonts w:eastAsiaTheme="minorEastAsia"/>
                <w:lang w:eastAsia="zh-CN"/>
              </w:rPr>
            </w:pPr>
          </w:p>
          <w:p w14:paraId="0B272880" w14:textId="3237F46A" w:rsidR="00905E05" w:rsidRPr="000D56B7" w:rsidRDefault="00905E05" w:rsidP="000D56B7">
            <w:pPr>
              <w:spacing w:after="0" w:line="240" w:lineRule="exact"/>
              <w:rPr>
                <w:rFonts w:eastAsiaTheme="minorEastAsia" w:hint="eastAsia"/>
                <w:lang w:eastAsia="zh-CN"/>
              </w:rPr>
            </w:pPr>
          </w:p>
        </w:tc>
      </w:tr>
      <w:tr w:rsidR="00C9259D" w:rsidRPr="000D56B7" w14:paraId="0AFDAFFF" w14:textId="77777777" w:rsidTr="00536CCF">
        <w:tc>
          <w:tcPr>
            <w:tcW w:w="1129" w:type="dxa"/>
          </w:tcPr>
          <w:p w14:paraId="060761D3" w14:textId="2AC6ECB3" w:rsidR="00C9259D" w:rsidRPr="000D56B7" w:rsidRDefault="0046283A" w:rsidP="000D56B7">
            <w:pPr>
              <w:spacing w:after="0" w:line="240" w:lineRule="exact"/>
              <w:rPr>
                <w:rFonts w:eastAsiaTheme="minorEastAsia"/>
                <w:lang w:eastAsia="zh-CN"/>
              </w:rPr>
            </w:pPr>
            <w:r w:rsidRPr="000D56B7">
              <w:rPr>
                <w:rFonts w:eastAsiaTheme="minorEastAsia"/>
                <w:lang w:eastAsia="zh-CN"/>
              </w:rPr>
              <w:t>[9], Ericsson</w:t>
            </w:r>
          </w:p>
        </w:tc>
        <w:tc>
          <w:tcPr>
            <w:tcW w:w="6946" w:type="dxa"/>
          </w:tcPr>
          <w:p w14:paraId="10C340FD" w14:textId="77777777" w:rsidR="000D56B7" w:rsidRPr="000D56B7" w:rsidRDefault="000D56B7" w:rsidP="000D56B7">
            <w:pPr>
              <w:pStyle w:val="a8"/>
              <w:spacing w:line="240" w:lineRule="exact"/>
              <w:rPr>
                <w:b/>
                <w:bCs/>
              </w:rPr>
            </w:pPr>
            <w:r w:rsidRPr="000D56B7">
              <w:t>In the previous sections we made the following observations:</w:t>
            </w:r>
            <w:r w:rsidRPr="000D56B7">
              <w:rPr>
                <w:b/>
                <w:bCs/>
              </w:rPr>
              <w:t xml:space="preserve"> </w:t>
            </w:r>
          </w:p>
          <w:p w14:paraId="2DA0D718" w14:textId="77777777" w:rsidR="000D56B7" w:rsidRPr="000D56B7" w:rsidRDefault="000D56B7" w:rsidP="000D56B7">
            <w:pPr>
              <w:pStyle w:val="af9"/>
              <w:tabs>
                <w:tab w:val="right" w:leader="dot" w:pos="9629"/>
              </w:tabs>
              <w:spacing w:line="240" w:lineRule="exact"/>
              <w:rPr>
                <w:rFonts w:ascii="Times New Roman" w:hAnsi="Times New Roman"/>
                <w:b w:val="0"/>
                <w:noProof/>
                <w:kern w:val="2"/>
                <w:lang w:eastAsia="en-GB"/>
                <w14:ligatures w14:val="standardContextual"/>
              </w:rPr>
            </w:pPr>
            <w:r w:rsidRPr="000D56B7">
              <w:rPr>
                <w:rFonts w:ascii="Times New Roman" w:hAnsi="Times New Roman"/>
                <w:b w:val="0"/>
                <w:bCs/>
              </w:rPr>
              <w:fldChar w:fldCharType="begin"/>
            </w:r>
            <w:r w:rsidRPr="000D56B7">
              <w:rPr>
                <w:rFonts w:ascii="Times New Roman" w:hAnsi="Times New Roman"/>
                <w:b w:val="0"/>
                <w:bCs/>
              </w:rPr>
              <w:instrText xml:space="preserve"> TOC \f O \n \h \z \t "Observation" \c </w:instrText>
            </w:r>
            <w:r w:rsidRPr="000D56B7">
              <w:rPr>
                <w:rFonts w:ascii="Times New Roman" w:hAnsi="Times New Roman"/>
                <w:b w:val="0"/>
                <w:bCs/>
              </w:rPr>
              <w:fldChar w:fldCharType="separate"/>
            </w:r>
            <w:hyperlink w:anchor="_Toc146778929" w:history="1">
              <w:r w:rsidRPr="000D56B7">
                <w:rPr>
                  <w:rStyle w:val="af4"/>
                  <w:rFonts w:ascii="Times New Roman" w:hAnsi="Times New Roman"/>
                  <w:noProof/>
                  <w:spacing w:val="2"/>
                  <w:lang w:val="en-US" w:eastAsia="en-US"/>
                </w:rPr>
                <w:t>Observation 1</w:t>
              </w:r>
              <w:r w:rsidRPr="000D56B7">
                <w:rPr>
                  <w:rFonts w:ascii="Times New Roman" w:hAnsi="Times New Roman"/>
                  <w:b w:val="0"/>
                  <w:noProof/>
                  <w:kern w:val="2"/>
                  <w:lang w:eastAsia="en-GB"/>
                  <w14:ligatures w14:val="standardContextual"/>
                </w:rPr>
                <w:tab/>
              </w:r>
              <w:r w:rsidRPr="000D56B7">
                <w:rPr>
                  <w:rStyle w:val="af4"/>
                  <w:rFonts w:ascii="Times New Roman" w:hAnsi="Times New Roman"/>
                  <w:noProof/>
                  <w:spacing w:val="2"/>
                  <w:lang w:val="en-US" w:eastAsia="en-US"/>
                </w:rPr>
                <w:t>Inclusion of CAG information in RLF/HOF report may be used for observability purpose but has no clear benefit for MRO.</w:t>
              </w:r>
            </w:hyperlink>
          </w:p>
          <w:p w14:paraId="0E687B81"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30" w:history="1">
              <w:r w:rsidR="000D56B7" w:rsidRPr="000D56B7">
                <w:rPr>
                  <w:rStyle w:val="af4"/>
                  <w:rFonts w:ascii="Times New Roman" w:hAnsi="Times New Roman"/>
                  <w:noProof/>
                  <w:spacing w:val="2"/>
                  <w:lang w:val="en-US" w:eastAsia="en-US"/>
                </w:rPr>
                <w:t>Observation 2</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spacing w:val="2"/>
                  <w:lang w:val="en-US" w:eastAsia="en-US"/>
                </w:rPr>
                <w:t>CAG subscription status is not known in RAN and may be subject to user privacy.</w:t>
              </w:r>
            </w:hyperlink>
          </w:p>
          <w:p w14:paraId="5956B7CA"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31" w:history="1">
              <w:r w:rsidR="000D56B7" w:rsidRPr="000D56B7">
                <w:rPr>
                  <w:rStyle w:val="af4"/>
                  <w:rFonts w:ascii="Times New Roman" w:hAnsi="Times New Roman"/>
                  <w:noProof/>
                  <w:spacing w:val="2"/>
                  <w:lang w:val="en-US" w:eastAsia="en-US"/>
                </w:rPr>
                <w:t>Observation 3</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spacing w:val="2"/>
                  <w:lang w:val="en-US" w:eastAsia="en-US"/>
                </w:rPr>
                <w:t>A SNPN user (holding an SNPN allowed UE) may move frequently between SNPN and PN which may ruin collected measurements for one network in the other networks.</w:t>
              </w:r>
            </w:hyperlink>
          </w:p>
          <w:p w14:paraId="6ED59580"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32" w:history="1">
              <w:r w:rsidR="000D56B7" w:rsidRPr="000D56B7">
                <w:rPr>
                  <w:rStyle w:val="af4"/>
                  <w:rFonts w:ascii="Times New Roman" w:hAnsi="Times New Roman"/>
                  <w:noProof/>
                  <w:spacing w:val="2"/>
                  <w:lang w:val="en-US" w:eastAsia="en-US"/>
                </w:rPr>
                <w:t>Observation 4</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spacing w:val="2"/>
                  <w:lang w:val="en-US" w:eastAsia="en-US"/>
                </w:rPr>
                <w:t>The current logged MDT framework is wasteful when PN and SNPN co-exist.</w:t>
              </w:r>
            </w:hyperlink>
          </w:p>
          <w:p w14:paraId="12D53688"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33" w:history="1">
              <w:r w:rsidR="000D56B7" w:rsidRPr="000D56B7">
                <w:rPr>
                  <w:rStyle w:val="af4"/>
                  <w:rFonts w:ascii="Times New Roman" w:hAnsi="Times New Roman"/>
                  <w:noProof/>
                  <w:spacing w:val="2"/>
                  <w:lang w:val="en-US" w:eastAsia="en-US"/>
                </w:rPr>
                <w:t>Observation 5</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spacing w:val="2"/>
                  <w:lang w:val="en-US" w:eastAsia="en-US"/>
                </w:rPr>
                <w:t>RAN2 running CR has implemented changes mirroring RAN3 implementation of PNI-NPN Based MDT and SNPN Based MDT.</w:t>
              </w:r>
            </w:hyperlink>
          </w:p>
          <w:p w14:paraId="1899A998"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34" w:history="1">
              <w:r w:rsidR="000D56B7" w:rsidRPr="000D56B7">
                <w:rPr>
                  <w:rStyle w:val="af4"/>
                  <w:rFonts w:ascii="Times New Roman" w:hAnsi="Times New Roman"/>
                  <w:noProof/>
                  <w:spacing w:val="2"/>
                  <w:lang w:val="en-US" w:eastAsia="en-US"/>
                </w:rPr>
                <w:t>Observation 6</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spacing w:val="2"/>
                  <w:lang w:val="en-US" w:eastAsia="en-US"/>
                </w:rPr>
                <w:t>In the network provides SNPN cell ID or TAI as part of area configuration, i.e., in “SNPN Cell Based MDT” and “SNPN TAI Based MDT” checking the NID when logging MDT measurement is not needed.</w:t>
              </w:r>
            </w:hyperlink>
          </w:p>
          <w:p w14:paraId="5A0BE9CF"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35" w:history="1">
              <w:r w:rsidR="000D56B7" w:rsidRPr="000D56B7">
                <w:rPr>
                  <w:rStyle w:val="af4"/>
                  <w:rFonts w:ascii="Times New Roman" w:hAnsi="Times New Roman"/>
                  <w:noProof/>
                  <w:spacing w:val="2"/>
                  <w:lang w:val="en-US" w:eastAsia="en-US"/>
                </w:rPr>
                <w:t>Observation 7</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spacing w:val="2"/>
                  <w:lang w:val="en-US" w:eastAsia="en-US"/>
                </w:rPr>
                <w:t>If a UE served by PN, registers to SNPN and later returns to PN, it is unclear what is logged and reported by the UE in the MHI.</w:t>
              </w:r>
            </w:hyperlink>
          </w:p>
          <w:p w14:paraId="16158FE1"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36" w:history="1">
              <w:r w:rsidR="000D56B7" w:rsidRPr="000D56B7">
                <w:rPr>
                  <w:rStyle w:val="af4"/>
                  <w:rFonts w:ascii="Times New Roman" w:hAnsi="Times New Roman"/>
                  <w:noProof/>
                  <w:spacing w:val="2"/>
                  <w:lang w:eastAsia="en-US"/>
                </w:rPr>
                <w:t>Observation 8</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spacing w:val="2"/>
                  <w:lang w:val="en-US" w:eastAsia="en-US"/>
                </w:rPr>
                <w:t>It is agreed that the UE performs SNPN ID checking before transmitting the information for corresponding SON and MDT reports, upon the network requests for it.</w:t>
              </w:r>
            </w:hyperlink>
          </w:p>
          <w:p w14:paraId="543D70DF"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37" w:history="1">
              <w:r w:rsidR="000D56B7" w:rsidRPr="000D56B7">
                <w:rPr>
                  <w:rStyle w:val="af4"/>
                  <w:rFonts w:ascii="Times New Roman" w:hAnsi="Times New Roman"/>
                  <w:noProof/>
                  <w:spacing w:val="2"/>
                  <w:lang w:val="en-US" w:eastAsia="en-US"/>
                </w:rPr>
                <w:t>Observation 9</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spacing w:val="2"/>
                  <w:lang w:val="en-US" w:eastAsia="en-US"/>
                </w:rPr>
                <w:t>UE only logs the PCI and the radio measurements of the neighboring cells in the logged MDT report.</w:t>
              </w:r>
            </w:hyperlink>
          </w:p>
          <w:p w14:paraId="541FF573"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38" w:history="1">
              <w:r w:rsidR="000D56B7" w:rsidRPr="000D56B7">
                <w:rPr>
                  <w:rStyle w:val="af4"/>
                  <w:rFonts w:ascii="Times New Roman" w:hAnsi="Times New Roman"/>
                  <w:noProof/>
                  <w:spacing w:val="2"/>
                  <w:lang w:eastAsia="en-US"/>
                </w:rPr>
                <w:t>Observation 10</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spacing w:val="2"/>
                  <w:lang w:val="en-US" w:eastAsia="en-US"/>
                </w:rPr>
                <w:t>From the current logged MDT reports it is impossible for the network to deduce if the provided coverage is by a PN or an NPN cell.</w:t>
              </w:r>
            </w:hyperlink>
          </w:p>
          <w:p w14:paraId="69181FD5"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39" w:history="1">
              <w:r w:rsidR="000D56B7" w:rsidRPr="000D56B7">
                <w:rPr>
                  <w:rStyle w:val="af4"/>
                  <w:rFonts w:ascii="Times New Roman" w:hAnsi="Times New Roman"/>
                  <w:noProof/>
                  <w:spacing w:val="2"/>
                  <w:lang w:val="en-US" w:eastAsia="en-US"/>
                </w:rPr>
                <w:t>Observation 11</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spacing w:val="2"/>
                  <w:lang w:val="en-US" w:eastAsia="en-US"/>
                </w:rPr>
                <w:t>As of now, building coverage map for an area (including both PN and NPN coverage) can be misleading for coverage analysis purpose, as MDT reports does not reflect the cell type (e.g., PN or NPN type), and a coverage of NPN maybe counted as coverage of PN and vice versa.</w:t>
              </w:r>
              <w:r w:rsidR="000D56B7" w:rsidRPr="000D56B7">
                <w:rPr>
                  <w:rStyle w:val="af4"/>
                  <w:rFonts w:ascii="Times New Roman" w:hAnsi="Times New Roman"/>
                  <w:noProof/>
                </w:rPr>
                <w:t xml:space="preserve"> Note that neighbouring cells measurement in MDT reports includes only PCI info of the cell.</w:t>
              </w:r>
            </w:hyperlink>
          </w:p>
          <w:p w14:paraId="1427D57C" w14:textId="60321067" w:rsidR="000D56B7" w:rsidRPr="000D56B7" w:rsidRDefault="000D56B7" w:rsidP="000D56B7">
            <w:pPr>
              <w:pStyle w:val="a8"/>
              <w:spacing w:line="240" w:lineRule="exact"/>
              <w:rPr>
                <w:b/>
                <w:bCs/>
              </w:rPr>
            </w:pPr>
            <w:r w:rsidRPr="000D56B7">
              <w:rPr>
                <w:b/>
                <w:bCs/>
              </w:rPr>
              <w:fldChar w:fldCharType="end"/>
            </w:r>
          </w:p>
          <w:p w14:paraId="5735A5A0" w14:textId="77777777" w:rsidR="000D56B7" w:rsidRPr="000D56B7" w:rsidRDefault="000D56B7" w:rsidP="000D56B7">
            <w:pPr>
              <w:pStyle w:val="a8"/>
              <w:spacing w:line="240" w:lineRule="exact"/>
            </w:pPr>
            <w:r w:rsidRPr="000D56B7">
              <w:t>Based on the discussion in the previous sections we propose the following:</w:t>
            </w:r>
          </w:p>
          <w:p w14:paraId="401FD214" w14:textId="77777777" w:rsidR="000D56B7" w:rsidRPr="000D56B7" w:rsidRDefault="000D56B7" w:rsidP="000D56B7">
            <w:pPr>
              <w:pStyle w:val="af9"/>
              <w:tabs>
                <w:tab w:val="right" w:leader="dot" w:pos="9629"/>
              </w:tabs>
              <w:spacing w:line="240" w:lineRule="exact"/>
              <w:rPr>
                <w:rFonts w:ascii="Times New Roman" w:hAnsi="Times New Roman"/>
                <w:b w:val="0"/>
                <w:noProof/>
                <w:kern w:val="2"/>
                <w:lang w:eastAsia="en-GB"/>
                <w14:ligatures w14:val="standardContextual"/>
              </w:rPr>
            </w:pPr>
            <w:r w:rsidRPr="000D56B7">
              <w:rPr>
                <w:rFonts w:ascii="Times New Roman" w:hAnsi="Times New Roman"/>
                <w:b w:val="0"/>
                <w:bCs/>
                <w:lang w:val="en-US"/>
              </w:rPr>
              <w:fldChar w:fldCharType="begin"/>
            </w:r>
            <w:r w:rsidRPr="000D56B7">
              <w:rPr>
                <w:rFonts w:ascii="Times New Roman" w:hAnsi="Times New Roman"/>
                <w:b w:val="0"/>
                <w:bCs/>
                <w:lang w:val="en-US"/>
              </w:rPr>
              <w:instrText xml:space="preserve"> TOC \n \h \z \t "Proposal" \c </w:instrText>
            </w:r>
            <w:r w:rsidRPr="000D56B7">
              <w:rPr>
                <w:rFonts w:ascii="Times New Roman" w:hAnsi="Times New Roman"/>
                <w:b w:val="0"/>
                <w:bCs/>
                <w:lang w:val="en-US"/>
              </w:rPr>
              <w:fldChar w:fldCharType="separate"/>
            </w:r>
            <w:hyperlink w:anchor="_Toc146778940" w:history="1">
              <w:r w:rsidRPr="000D56B7">
                <w:rPr>
                  <w:rStyle w:val="af4"/>
                  <w:rFonts w:ascii="Times New Roman" w:hAnsi="Times New Roman"/>
                  <w:noProof/>
                </w:rPr>
                <w:t>Proposal 1</w:t>
              </w:r>
              <w:r w:rsidRPr="000D56B7">
                <w:rPr>
                  <w:rFonts w:ascii="Times New Roman" w:hAnsi="Times New Roman"/>
                  <w:b w:val="0"/>
                  <w:noProof/>
                  <w:kern w:val="2"/>
                  <w:lang w:eastAsia="en-GB"/>
                  <w14:ligatures w14:val="standardContextual"/>
                </w:rPr>
                <w:tab/>
              </w:r>
              <w:r w:rsidRPr="000D56B7">
                <w:rPr>
                  <w:rStyle w:val="af4"/>
                  <w:rFonts w:ascii="Times New Roman" w:hAnsi="Times New Roman"/>
                  <w:noProof/>
                  <w:lang w:val="en-US"/>
                </w:rPr>
                <w:t>Upon logging the RA report for a new SNPN, the UE deletes the existing RA reports belonging to the previous SNPNs/PLMN.</w:t>
              </w:r>
            </w:hyperlink>
          </w:p>
          <w:p w14:paraId="1FCB12C6"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41" w:history="1">
              <w:r w:rsidR="000D56B7" w:rsidRPr="000D56B7">
                <w:rPr>
                  <w:rStyle w:val="af4"/>
                  <w:rFonts w:ascii="Times New Roman" w:hAnsi="Times New Roman"/>
                  <w:noProof/>
                </w:rPr>
                <w:t>Proposal 2</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lang w:val="en-US"/>
                </w:rPr>
                <w:t>UE logs NID in the RA report.</w:t>
              </w:r>
            </w:hyperlink>
          </w:p>
          <w:p w14:paraId="4C9BF0AC"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42" w:history="1">
              <w:r w:rsidR="000D56B7" w:rsidRPr="000D56B7">
                <w:rPr>
                  <w:rStyle w:val="af4"/>
                  <w:rFonts w:ascii="Times New Roman" w:hAnsi="Times New Roman"/>
                  <w:noProof/>
                </w:rPr>
                <w:t>Proposal 3</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lang w:val="en-US"/>
                </w:rPr>
                <w:t>UE does not add CAG information in the RLF/HOF report.</w:t>
              </w:r>
            </w:hyperlink>
          </w:p>
          <w:p w14:paraId="156CDFE9"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43" w:history="1">
              <w:r w:rsidR="000D56B7" w:rsidRPr="000D56B7">
                <w:rPr>
                  <w:rStyle w:val="af4"/>
                  <w:rFonts w:ascii="Times New Roman" w:hAnsi="Times New Roman"/>
                  <w:noProof/>
                </w:rPr>
                <w:t>Proposal 4</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lang w:val="en-US"/>
                </w:rPr>
                <w:t>Upon moving to SNPN (and deregistration in PN) UE stores logged MDT report collected in PN in a separate variable and releases the MDT configuration received in PN.</w:t>
              </w:r>
            </w:hyperlink>
          </w:p>
          <w:p w14:paraId="0CD6B6EE"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44" w:history="1">
              <w:r w:rsidR="000D56B7" w:rsidRPr="000D56B7">
                <w:rPr>
                  <w:rStyle w:val="af4"/>
                  <w:rFonts w:ascii="Times New Roman" w:hAnsi="Times New Roman"/>
                  <w:noProof/>
                </w:rPr>
                <w:t>Proposal 5</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lang w:val="en-US"/>
                </w:rPr>
                <w:t>RAN2 to agree on the draft LS reply in the Annex.</w:t>
              </w:r>
            </w:hyperlink>
          </w:p>
          <w:p w14:paraId="24346E4D"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45" w:history="1">
              <w:r w:rsidR="000D56B7" w:rsidRPr="000D56B7">
                <w:rPr>
                  <w:rStyle w:val="af4"/>
                  <w:rFonts w:ascii="Times New Roman" w:hAnsi="Times New Roman"/>
                  <w:noProof/>
                </w:rPr>
                <w:t>Proposal 6</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lang w:val="en-US"/>
                </w:rPr>
                <w:t>RAN2 discuss whether to consider additional memory (e.g., additional 64KB) for storing the PLMN MDT measurements when going to SNPN network.</w:t>
              </w:r>
            </w:hyperlink>
          </w:p>
          <w:p w14:paraId="0A784F66"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46" w:history="1">
              <w:r w:rsidR="000D56B7" w:rsidRPr="000D56B7">
                <w:rPr>
                  <w:rStyle w:val="af4"/>
                  <w:rFonts w:ascii="Times New Roman" w:hAnsi="Times New Roman"/>
                  <w:noProof/>
                  <w:lang w:val="en-US"/>
                </w:rPr>
                <w:t>Proposal 7</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lang w:val="en-US"/>
                </w:rPr>
                <w:t>RAN2 requests RAN3 to revert their implementation on configuring SNPN Cell Based MDT and SNPN TAI Based MDT configuration.</w:t>
              </w:r>
            </w:hyperlink>
          </w:p>
          <w:p w14:paraId="448AC436"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47" w:history="1">
              <w:r w:rsidR="000D56B7" w:rsidRPr="000D56B7">
                <w:rPr>
                  <w:rStyle w:val="af4"/>
                  <w:rFonts w:ascii="Times New Roman" w:hAnsi="Times New Roman"/>
                  <w:noProof/>
                  <w:lang w:val="en-US"/>
                </w:rPr>
                <w:t>Proposal 8</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lang w:val="en-US"/>
                </w:rPr>
                <w:t>RAN2 to agree on the draft LS reply in the Annex.</w:t>
              </w:r>
            </w:hyperlink>
          </w:p>
          <w:p w14:paraId="1A962263"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48" w:history="1">
              <w:r w:rsidR="000D56B7" w:rsidRPr="000D56B7">
                <w:rPr>
                  <w:rStyle w:val="af4"/>
                  <w:rFonts w:ascii="Times New Roman" w:hAnsi="Times New Roman"/>
                  <w:noProof/>
                </w:rPr>
                <w:t>Proposal 9</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lang w:val="en-US"/>
                </w:rPr>
                <w:t xml:space="preserve">RAN2 discuss to log </w:t>
              </w:r>
              <w:r w:rsidR="000D56B7" w:rsidRPr="000D56B7">
                <w:rPr>
                  <w:rStyle w:val="af4"/>
                  <w:rFonts w:ascii="Times New Roman" w:hAnsi="Times New Roman"/>
                  <w:noProof/>
                </w:rPr>
                <w:t>an SNPN out-of-coverage (OoC) indication either in</w:t>
              </w:r>
            </w:hyperlink>
          </w:p>
          <w:p w14:paraId="0CB1F07B"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49" w:history="1">
              <w:r w:rsidR="000D56B7" w:rsidRPr="000D56B7">
                <w:rPr>
                  <w:rStyle w:val="af4"/>
                  <w:rFonts w:ascii="Times New Roman" w:hAnsi="Times New Roman"/>
                  <w:noProof/>
                </w:rPr>
                <w:t>a.</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rPr>
                <w:t>an RA report, or</w:t>
              </w:r>
            </w:hyperlink>
          </w:p>
          <w:p w14:paraId="21636139"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50" w:history="1">
              <w:r w:rsidR="000D56B7" w:rsidRPr="000D56B7">
                <w:rPr>
                  <w:rStyle w:val="af4"/>
                  <w:rFonts w:ascii="Times New Roman" w:hAnsi="Times New Roman"/>
                  <w:noProof/>
                </w:rPr>
                <w:t>b.</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rPr>
                <w:t>a CEF report, or</w:t>
              </w:r>
            </w:hyperlink>
          </w:p>
          <w:p w14:paraId="7C958692"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51" w:history="1">
              <w:r w:rsidR="000D56B7" w:rsidRPr="000D56B7">
                <w:rPr>
                  <w:rStyle w:val="af4"/>
                  <w:rFonts w:ascii="Times New Roman" w:hAnsi="Times New Roman"/>
                  <w:noProof/>
                  <w:spacing w:val="2"/>
                  <w:lang w:val="en-US" w:eastAsia="en-US"/>
                </w:rPr>
                <w:t>c.</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rPr>
                <w:t>a new report.</w:t>
              </w:r>
            </w:hyperlink>
          </w:p>
          <w:p w14:paraId="0F587818"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52" w:history="1">
              <w:r w:rsidR="000D56B7" w:rsidRPr="000D56B7">
                <w:rPr>
                  <w:rStyle w:val="af4"/>
                  <w:rFonts w:ascii="Times New Roman" w:hAnsi="Times New Roman"/>
                  <w:noProof/>
                  <w:spacing w:val="2"/>
                  <w:lang w:eastAsia="en-US"/>
                </w:rPr>
                <w:t>Proposal 10</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rPr>
                <w:t>UE logs time spent in the SNPN network in an entry in the existing PN MHI report.</w:t>
              </w:r>
            </w:hyperlink>
          </w:p>
          <w:p w14:paraId="5003D74E"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53" w:history="1">
              <w:r w:rsidR="000D56B7" w:rsidRPr="000D56B7">
                <w:rPr>
                  <w:rStyle w:val="af4"/>
                  <w:rFonts w:ascii="Times New Roman" w:hAnsi="Times New Roman"/>
                  <w:noProof/>
                  <w:spacing w:val="2"/>
                  <w:lang w:val="en-US" w:eastAsia="en-US"/>
                </w:rPr>
                <w:t>Proposal 11</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rPr>
                <w:t>RAN2 agree that MHI of PLMN should not be reported to the SNPN i.e., PLMN check is needed before MHI availability indication to the network.</w:t>
              </w:r>
            </w:hyperlink>
          </w:p>
          <w:p w14:paraId="3E67BA15"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54" w:history="1">
              <w:r w:rsidR="000D56B7" w:rsidRPr="000D56B7">
                <w:rPr>
                  <w:rStyle w:val="af4"/>
                  <w:rFonts w:ascii="Times New Roman" w:hAnsi="Times New Roman"/>
                  <w:noProof/>
                  <w:spacing w:val="2"/>
                  <w:lang w:val="en-US" w:eastAsia="en-US"/>
                </w:rPr>
                <w:t>Proposal 12</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rPr>
                <w:t>RAN2 agree that MHI of the SNPN should not be reported to the PLMN i.e., SNPN checking is needed before MHI availability indication to the network.</w:t>
              </w:r>
            </w:hyperlink>
          </w:p>
          <w:p w14:paraId="2C5A7CF0"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55" w:history="1">
              <w:r w:rsidR="000D56B7" w:rsidRPr="000D56B7">
                <w:rPr>
                  <w:rStyle w:val="af4"/>
                  <w:rFonts w:ascii="Times New Roman" w:hAnsi="Times New Roman"/>
                  <w:noProof/>
                  <w:spacing w:val="2"/>
                  <w:lang w:eastAsia="en-US"/>
                </w:rPr>
                <w:t>Proposal 13</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rPr>
                <w:t xml:space="preserve">RAN2 to enhance the logged MDT </w:t>
              </w:r>
              <w:r w:rsidR="000D56B7" w:rsidRPr="000D56B7">
                <w:rPr>
                  <w:rStyle w:val="af4"/>
                  <w:rFonts w:ascii="Times New Roman" w:hAnsi="Times New Roman"/>
                  <w:iCs/>
                  <w:noProof/>
                  <w:spacing w:val="2"/>
                  <w:lang w:val="en-US" w:eastAsia="en-US"/>
                </w:rPr>
                <w:t xml:space="preserve">report </w:t>
              </w:r>
              <w:r w:rsidR="000D56B7" w:rsidRPr="000D56B7">
                <w:rPr>
                  <w:rStyle w:val="af4"/>
                  <w:rFonts w:ascii="Times New Roman" w:hAnsi="Times New Roman"/>
                  <w:noProof/>
                  <w:spacing w:val="2"/>
                  <w:lang w:val="en-US" w:eastAsia="en-US"/>
                </w:rPr>
                <w:t>with cell type indication (e.g., NPN cell) as part of the measurement results</w:t>
              </w:r>
              <w:r w:rsidR="000D56B7" w:rsidRPr="000D56B7">
                <w:rPr>
                  <w:rStyle w:val="af4"/>
                  <w:rFonts w:ascii="Times New Roman" w:hAnsi="Times New Roman"/>
                  <w:noProof/>
                </w:rPr>
                <w:t>.</w:t>
              </w:r>
            </w:hyperlink>
          </w:p>
          <w:p w14:paraId="2677DDB4"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56" w:history="1">
              <w:r w:rsidR="000D56B7" w:rsidRPr="000D56B7">
                <w:rPr>
                  <w:rStyle w:val="af4"/>
                  <w:rFonts w:ascii="Times New Roman" w:hAnsi="Times New Roman"/>
                  <w:noProof/>
                  <w:spacing w:val="2"/>
                  <w:lang w:val="en-US" w:eastAsia="en-US"/>
                </w:rPr>
                <w:t>Proposal 14</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rPr>
                <w:t>RAN2 enable MDT measurements in UEs in anyCellSelection state in NPN network.</w:t>
              </w:r>
            </w:hyperlink>
          </w:p>
          <w:p w14:paraId="5F81060D"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57" w:history="1">
              <w:r w:rsidR="000D56B7" w:rsidRPr="000D56B7">
                <w:rPr>
                  <w:rStyle w:val="af4"/>
                  <w:rFonts w:ascii="Times New Roman" w:hAnsi="Times New Roman"/>
                  <w:noProof/>
                  <w:spacing w:val="2"/>
                  <w:lang w:val="en-US" w:eastAsia="en-US"/>
                </w:rPr>
                <w:t>Proposal 15</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rPr>
                <w:t xml:space="preserve">UE in </w:t>
              </w:r>
              <w:r w:rsidR="000D56B7" w:rsidRPr="000D56B7">
                <w:rPr>
                  <w:rStyle w:val="af4"/>
                  <w:rFonts w:ascii="Times New Roman" w:hAnsi="Times New Roman"/>
                  <w:i/>
                  <w:iCs/>
                  <w:noProof/>
                </w:rPr>
                <w:t>anyCellSelection</w:t>
              </w:r>
              <w:r w:rsidR="000D56B7" w:rsidRPr="000D56B7">
                <w:rPr>
                  <w:rStyle w:val="af4"/>
                  <w:rFonts w:ascii="Times New Roman" w:hAnsi="Times New Roman"/>
                  <w:noProof/>
                </w:rPr>
                <w:t xml:space="preserve"> state logs cell identity and measurements of the last suitable cell if the CAG identities </w:t>
              </w:r>
              <w:r w:rsidR="000D56B7" w:rsidRPr="000D56B7">
                <w:rPr>
                  <w:rStyle w:val="af4"/>
                  <w:rFonts w:ascii="Times New Roman" w:hAnsi="Times New Roman"/>
                  <w:noProof/>
                </w:rPr>
                <w:lastRenderedPageBreak/>
                <w:t xml:space="preserve">broadcasted by the cell that is part of the </w:t>
              </w:r>
              <w:r w:rsidR="000D56B7" w:rsidRPr="000D56B7">
                <w:rPr>
                  <w:rStyle w:val="af4"/>
                  <w:rFonts w:ascii="Times New Roman" w:hAnsi="Times New Roman"/>
                  <w:i/>
                  <w:iCs/>
                  <w:noProof/>
                </w:rPr>
                <w:t>CAGConfigList</w:t>
              </w:r>
              <w:r w:rsidR="000D56B7" w:rsidRPr="000D56B7">
                <w:rPr>
                  <w:rStyle w:val="af4"/>
                  <w:rFonts w:ascii="Times New Roman" w:hAnsi="Times New Roman"/>
                  <w:noProof/>
                </w:rPr>
                <w:t xml:space="preserve"> received in </w:t>
              </w:r>
              <w:r w:rsidR="000D56B7" w:rsidRPr="000D56B7">
                <w:rPr>
                  <w:rStyle w:val="af4"/>
                  <w:rFonts w:ascii="Times New Roman" w:hAnsi="Times New Roman"/>
                  <w:i/>
                  <w:iCs/>
                  <w:noProof/>
                </w:rPr>
                <w:t>LoggedMeasurementConfiguration</w:t>
              </w:r>
              <w:r w:rsidR="000D56B7" w:rsidRPr="000D56B7">
                <w:rPr>
                  <w:rStyle w:val="af4"/>
                  <w:rFonts w:ascii="Times New Roman" w:hAnsi="Times New Roman"/>
                  <w:noProof/>
                </w:rPr>
                <w:t>.</w:t>
              </w:r>
            </w:hyperlink>
          </w:p>
          <w:p w14:paraId="73D1FB62" w14:textId="77777777" w:rsidR="000D56B7" w:rsidRPr="000D56B7" w:rsidRDefault="00102980" w:rsidP="000D56B7">
            <w:pPr>
              <w:pStyle w:val="af9"/>
              <w:tabs>
                <w:tab w:val="right" w:leader="dot" w:pos="9629"/>
              </w:tabs>
              <w:spacing w:line="240" w:lineRule="exact"/>
              <w:rPr>
                <w:rFonts w:ascii="Times New Roman" w:hAnsi="Times New Roman"/>
                <w:b w:val="0"/>
                <w:noProof/>
                <w:kern w:val="2"/>
                <w:lang w:eastAsia="en-GB"/>
                <w14:ligatures w14:val="standardContextual"/>
              </w:rPr>
            </w:pPr>
            <w:hyperlink w:anchor="_Toc146778958" w:history="1">
              <w:r w:rsidR="000D56B7" w:rsidRPr="000D56B7">
                <w:rPr>
                  <w:rStyle w:val="af4"/>
                  <w:rFonts w:ascii="Times New Roman" w:hAnsi="Times New Roman"/>
                  <w:noProof/>
                  <w:spacing w:val="2"/>
                  <w:lang w:eastAsia="en-US"/>
                </w:rPr>
                <w:t>Proposal 16</w:t>
              </w:r>
              <w:r w:rsidR="000D56B7" w:rsidRPr="000D56B7">
                <w:rPr>
                  <w:rFonts w:ascii="Times New Roman" w:hAnsi="Times New Roman"/>
                  <w:b w:val="0"/>
                  <w:noProof/>
                  <w:kern w:val="2"/>
                  <w:lang w:eastAsia="en-GB"/>
                  <w14:ligatures w14:val="standardContextual"/>
                </w:rPr>
                <w:tab/>
              </w:r>
              <w:r w:rsidR="000D56B7" w:rsidRPr="000D56B7">
                <w:rPr>
                  <w:rStyle w:val="af4"/>
                  <w:rFonts w:ascii="Times New Roman" w:hAnsi="Times New Roman"/>
                  <w:noProof/>
                </w:rPr>
                <w:t>RAN2 to enhance the MDT configuration (</w:t>
              </w:r>
              <w:r w:rsidR="000D56B7" w:rsidRPr="000D56B7">
                <w:rPr>
                  <w:rStyle w:val="af4"/>
                  <w:rFonts w:ascii="Times New Roman" w:hAnsi="Times New Roman"/>
                  <w:i/>
                  <w:iCs/>
                  <w:noProof/>
                </w:rPr>
                <w:t>interFreqTargetInfo</w:t>
              </w:r>
              <w:r w:rsidR="000D56B7" w:rsidRPr="000D56B7">
                <w:rPr>
                  <w:rStyle w:val="af4"/>
                  <w:rFonts w:ascii="Times New Roman" w:hAnsi="Times New Roman"/>
                  <w:noProof/>
                </w:rPr>
                <w:t>) to enable logging only NPN or PN cells per frequency.</w:t>
              </w:r>
            </w:hyperlink>
          </w:p>
          <w:p w14:paraId="644097E5" w14:textId="7BC17935" w:rsidR="00C9259D" w:rsidRPr="000D56B7" w:rsidRDefault="000D56B7" w:rsidP="000D56B7">
            <w:pPr>
              <w:pStyle w:val="a8"/>
              <w:spacing w:line="240" w:lineRule="exact"/>
              <w:rPr>
                <w:rFonts w:eastAsiaTheme="minorEastAsia"/>
                <w:lang w:eastAsia="zh-CN"/>
              </w:rPr>
            </w:pPr>
            <w:r w:rsidRPr="000D56B7">
              <w:rPr>
                <w:b/>
                <w:bCs/>
                <w:lang w:val="en-US"/>
              </w:rPr>
              <w:fldChar w:fldCharType="end"/>
            </w:r>
            <w:r w:rsidRPr="000D56B7">
              <w:rPr>
                <w:b/>
                <w:bCs/>
              </w:rPr>
              <w:t xml:space="preserve"> </w:t>
            </w:r>
          </w:p>
        </w:tc>
        <w:tc>
          <w:tcPr>
            <w:tcW w:w="1554" w:type="dxa"/>
          </w:tcPr>
          <w:p w14:paraId="4D08D566" w14:textId="5909C95D" w:rsidR="00C9259D" w:rsidRDefault="0078136D" w:rsidP="000D56B7">
            <w:pPr>
              <w:spacing w:after="0" w:line="240" w:lineRule="exact"/>
              <w:rPr>
                <w:rFonts w:eastAsiaTheme="minorEastAsia"/>
                <w:lang w:eastAsia="zh-CN"/>
              </w:rPr>
            </w:pPr>
            <w:r>
              <w:rPr>
                <w:rFonts w:eastAsiaTheme="minorEastAsia" w:hint="eastAsia"/>
                <w:lang w:eastAsia="zh-CN"/>
              </w:rPr>
              <w:lastRenderedPageBreak/>
              <w:t>P</w:t>
            </w:r>
            <w:r>
              <w:rPr>
                <w:rFonts w:eastAsiaTheme="minorEastAsia"/>
                <w:lang w:eastAsia="zh-CN"/>
              </w:rPr>
              <w:t>1, P2 are about NPN for RA report.</w:t>
            </w:r>
            <w:r w:rsidR="00905E05">
              <w:rPr>
                <w:rFonts w:eastAsiaTheme="minorEastAsia"/>
                <w:lang w:eastAsia="zh-CN"/>
              </w:rPr>
              <w:t xml:space="preserve"> </w:t>
            </w:r>
            <w:r w:rsidR="00905E05">
              <w:rPr>
                <w:rFonts w:eastAsiaTheme="minorEastAsia"/>
                <w:lang w:eastAsia="zh-CN"/>
              </w:rPr>
              <w:t>These proposals may be discussed after the discussion of the summary [5].</w:t>
            </w:r>
          </w:p>
          <w:p w14:paraId="0C545606" w14:textId="1A74D004" w:rsidR="0078136D" w:rsidRDefault="0078136D" w:rsidP="000D56B7">
            <w:pPr>
              <w:spacing w:after="0" w:line="240" w:lineRule="exact"/>
              <w:rPr>
                <w:rFonts w:eastAsiaTheme="minorEastAsia"/>
                <w:lang w:eastAsia="zh-CN"/>
              </w:rPr>
            </w:pPr>
          </w:p>
          <w:p w14:paraId="0E5CE6E6" w14:textId="76C2F4D1" w:rsidR="0078136D" w:rsidRDefault="0078136D" w:rsidP="000D56B7">
            <w:pPr>
              <w:spacing w:after="0" w:line="240" w:lineRule="exact"/>
              <w:rPr>
                <w:rFonts w:eastAsiaTheme="minorEastAsia"/>
                <w:lang w:eastAsia="zh-CN"/>
              </w:rPr>
            </w:pPr>
            <w:r>
              <w:rPr>
                <w:rFonts w:eastAsiaTheme="minorEastAsia" w:hint="eastAsia"/>
                <w:lang w:eastAsia="zh-CN"/>
              </w:rPr>
              <w:t>P</w:t>
            </w:r>
            <w:r>
              <w:rPr>
                <w:rFonts w:eastAsiaTheme="minorEastAsia"/>
                <w:lang w:eastAsia="zh-CN"/>
              </w:rPr>
              <w:t>10, P11, P12 are about enhancements to MHI.</w:t>
            </w:r>
          </w:p>
          <w:p w14:paraId="3036EEF0" w14:textId="25A968DE" w:rsidR="0078136D" w:rsidRDefault="0078136D" w:rsidP="000D56B7">
            <w:pPr>
              <w:spacing w:after="0" w:line="240" w:lineRule="exact"/>
              <w:rPr>
                <w:rFonts w:eastAsiaTheme="minorEastAsia"/>
                <w:lang w:eastAsia="zh-CN"/>
              </w:rPr>
            </w:pPr>
          </w:p>
          <w:p w14:paraId="31EC5427" w14:textId="67B3F448" w:rsidR="0078136D" w:rsidRDefault="0078136D" w:rsidP="000D56B7">
            <w:pPr>
              <w:spacing w:after="0" w:line="240" w:lineRule="exact"/>
              <w:rPr>
                <w:rFonts w:eastAsiaTheme="minorEastAsia"/>
                <w:lang w:eastAsia="zh-CN"/>
              </w:rPr>
            </w:pPr>
            <w:r>
              <w:rPr>
                <w:rFonts w:eastAsiaTheme="minorEastAsia" w:hint="eastAsia"/>
                <w:lang w:eastAsia="zh-CN"/>
              </w:rPr>
              <w:t>P</w:t>
            </w:r>
            <w:r>
              <w:rPr>
                <w:rFonts w:eastAsiaTheme="minorEastAsia"/>
                <w:lang w:eastAsia="zh-CN"/>
              </w:rPr>
              <w:t>13</w:t>
            </w:r>
            <w:r w:rsidR="001E26B7">
              <w:rPr>
                <w:rFonts w:eastAsiaTheme="minorEastAsia"/>
                <w:lang w:eastAsia="zh-CN"/>
              </w:rPr>
              <w:t>, P14, P15, P16</w:t>
            </w:r>
            <w:r>
              <w:rPr>
                <w:rFonts w:eastAsiaTheme="minorEastAsia"/>
                <w:lang w:eastAsia="zh-CN"/>
              </w:rPr>
              <w:t xml:space="preserve"> are about b</w:t>
            </w:r>
            <w:r w:rsidRPr="0078136D">
              <w:rPr>
                <w:rFonts w:eastAsiaTheme="minorEastAsia"/>
                <w:lang w:eastAsia="zh-CN"/>
              </w:rPr>
              <w:t>uilding coverage map for NPN and PN</w:t>
            </w:r>
            <w:r>
              <w:rPr>
                <w:rFonts w:eastAsiaTheme="minorEastAsia"/>
                <w:lang w:eastAsia="zh-CN"/>
              </w:rPr>
              <w:t>.</w:t>
            </w:r>
          </w:p>
          <w:p w14:paraId="7DAF63A4" w14:textId="47085646" w:rsidR="001E26B7" w:rsidRDefault="001E26B7" w:rsidP="000D56B7">
            <w:pPr>
              <w:spacing w:after="0" w:line="240" w:lineRule="exact"/>
              <w:rPr>
                <w:rFonts w:eastAsiaTheme="minorEastAsia"/>
                <w:lang w:eastAsia="zh-CN"/>
              </w:rPr>
            </w:pPr>
          </w:p>
          <w:p w14:paraId="25E287EF" w14:textId="5E780D7A" w:rsidR="001E26B7" w:rsidRDefault="00F8770D" w:rsidP="000D56B7">
            <w:pPr>
              <w:spacing w:after="0" w:line="240" w:lineRule="exact"/>
              <w:rPr>
                <w:rFonts w:eastAsiaTheme="minorEastAsia" w:hint="eastAsia"/>
                <w:lang w:eastAsia="zh-CN"/>
              </w:rPr>
            </w:pPr>
            <w:r>
              <w:rPr>
                <w:rFonts w:eastAsiaTheme="minorEastAsia" w:hint="eastAsia"/>
                <w:lang w:eastAsia="zh-CN"/>
              </w:rPr>
              <w:t>P</w:t>
            </w:r>
            <w:r>
              <w:rPr>
                <w:rFonts w:eastAsiaTheme="minorEastAsia"/>
                <w:lang w:eastAsia="zh-CN"/>
              </w:rPr>
              <w:t xml:space="preserve">10 </w:t>
            </w:r>
            <w:r>
              <w:rPr>
                <w:rFonts w:eastAsiaTheme="minorEastAsia" w:hint="eastAsia"/>
                <w:lang w:eastAsia="zh-CN"/>
              </w:rPr>
              <w:t>~</w:t>
            </w:r>
            <w:r>
              <w:rPr>
                <w:rFonts w:eastAsiaTheme="minorEastAsia"/>
                <w:lang w:eastAsia="zh-CN"/>
              </w:rPr>
              <w:t xml:space="preserve"> </w:t>
            </w:r>
            <w:r>
              <w:rPr>
                <w:rFonts w:eastAsiaTheme="minorEastAsia" w:hint="eastAsia"/>
                <w:lang w:eastAsia="zh-CN"/>
              </w:rPr>
              <w:t>P16</w:t>
            </w:r>
            <w:r>
              <w:rPr>
                <w:rFonts w:eastAsiaTheme="minorEastAsia"/>
                <w:lang w:eastAsia="zh-CN"/>
              </w:rPr>
              <w:t xml:space="preserve"> are not in the open issue list (made at RAN2#123 meeting), so they are de-prioritized.</w:t>
            </w:r>
          </w:p>
          <w:p w14:paraId="125AF8D2" w14:textId="77777777" w:rsidR="001E26B7" w:rsidRPr="001E26B7" w:rsidRDefault="001E26B7" w:rsidP="000D56B7">
            <w:pPr>
              <w:spacing w:after="0" w:line="240" w:lineRule="exact"/>
              <w:rPr>
                <w:rFonts w:eastAsiaTheme="minorEastAsia" w:hint="eastAsia"/>
                <w:lang w:eastAsia="zh-CN"/>
              </w:rPr>
            </w:pPr>
          </w:p>
          <w:p w14:paraId="0CFA217F" w14:textId="7196C15F" w:rsidR="0078136D" w:rsidRDefault="0078136D" w:rsidP="000D56B7">
            <w:pPr>
              <w:spacing w:after="0" w:line="240" w:lineRule="exact"/>
              <w:rPr>
                <w:rFonts w:eastAsiaTheme="minorEastAsia"/>
                <w:lang w:eastAsia="zh-CN"/>
              </w:rPr>
            </w:pPr>
          </w:p>
          <w:p w14:paraId="3F855C69" w14:textId="5A8F2639" w:rsidR="0078136D" w:rsidRDefault="0078136D" w:rsidP="000D56B7">
            <w:pPr>
              <w:spacing w:after="0" w:line="240" w:lineRule="exact"/>
              <w:rPr>
                <w:rFonts w:eastAsiaTheme="minorEastAsia"/>
                <w:lang w:eastAsia="zh-CN"/>
              </w:rPr>
            </w:pPr>
            <w:r>
              <w:rPr>
                <w:rFonts w:eastAsiaTheme="minorEastAsia" w:hint="eastAsia"/>
                <w:lang w:eastAsia="zh-CN"/>
              </w:rPr>
              <w:t>P</w:t>
            </w:r>
            <w:r>
              <w:rPr>
                <w:rFonts w:eastAsiaTheme="minorEastAsia"/>
                <w:lang w:eastAsia="zh-CN"/>
              </w:rPr>
              <w:t>7, P8 are discussed in section 2.2 (relevant to the RAN3 LS [10]).</w:t>
            </w:r>
          </w:p>
          <w:p w14:paraId="270E3B1D" w14:textId="77777777" w:rsidR="0078136D" w:rsidRDefault="0078136D" w:rsidP="000D56B7">
            <w:pPr>
              <w:spacing w:after="0" w:line="240" w:lineRule="exact"/>
              <w:rPr>
                <w:rFonts w:eastAsiaTheme="minorEastAsia"/>
                <w:lang w:eastAsia="zh-CN"/>
              </w:rPr>
            </w:pPr>
          </w:p>
          <w:p w14:paraId="290CB067" w14:textId="105DCC67" w:rsidR="0078136D" w:rsidRDefault="0078136D" w:rsidP="000D56B7">
            <w:pPr>
              <w:spacing w:after="0" w:line="240" w:lineRule="exact"/>
              <w:rPr>
                <w:rFonts w:eastAsiaTheme="minorEastAsia"/>
                <w:lang w:eastAsia="zh-CN"/>
              </w:rPr>
            </w:pPr>
            <w:r>
              <w:rPr>
                <w:rFonts w:eastAsiaTheme="minorEastAsia" w:hint="eastAsia"/>
                <w:lang w:eastAsia="zh-CN"/>
              </w:rPr>
              <w:lastRenderedPageBreak/>
              <w:t>T</w:t>
            </w:r>
            <w:r>
              <w:rPr>
                <w:rFonts w:eastAsiaTheme="minorEastAsia"/>
                <w:lang w:eastAsia="zh-CN"/>
              </w:rPr>
              <w:t>he following proposals have been covered by the summary [5]:</w:t>
            </w:r>
          </w:p>
          <w:p w14:paraId="1D100788" w14:textId="4D3277F7" w:rsidR="0078136D" w:rsidRPr="000D56B7" w:rsidRDefault="0078136D" w:rsidP="000D56B7">
            <w:pPr>
              <w:spacing w:after="0" w:line="240" w:lineRule="exact"/>
              <w:rPr>
                <w:rFonts w:eastAsiaTheme="minorEastAsia"/>
                <w:lang w:eastAsia="zh-CN"/>
              </w:rPr>
            </w:pPr>
            <w:r>
              <w:rPr>
                <w:rFonts w:eastAsiaTheme="minorEastAsia" w:hint="eastAsia"/>
                <w:lang w:eastAsia="zh-CN"/>
              </w:rPr>
              <w:t>P</w:t>
            </w:r>
            <w:r>
              <w:rPr>
                <w:rFonts w:eastAsiaTheme="minorEastAsia"/>
                <w:lang w:eastAsia="zh-CN"/>
              </w:rPr>
              <w:t>3, P4, P5, P6, P9</w:t>
            </w:r>
          </w:p>
        </w:tc>
      </w:tr>
    </w:tbl>
    <w:p w14:paraId="1B938BC5" w14:textId="4853DC7E" w:rsidR="00C017E8" w:rsidRPr="000D56B7" w:rsidRDefault="00C017E8" w:rsidP="000D56B7">
      <w:pPr>
        <w:spacing w:after="0" w:line="240" w:lineRule="exact"/>
        <w:rPr>
          <w:rFonts w:eastAsiaTheme="minorEastAsia"/>
          <w:lang w:eastAsia="zh-CN"/>
        </w:rPr>
      </w:pPr>
    </w:p>
    <w:p w14:paraId="4B396A51" w14:textId="77777777" w:rsidR="00A053D1" w:rsidRDefault="00827357">
      <w:pPr>
        <w:pStyle w:val="1"/>
      </w:pPr>
      <w:r>
        <w:t>3   Conclusion</w:t>
      </w:r>
    </w:p>
    <w:p w14:paraId="7D96B2ED" w14:textId="4E51ED09" w:rsidR="00EA2CC9" w:rsidRDefault="000C2E61">
      <w:pPr>
        <w:spacing w:after="0"/>
        <w:rPr>
          <w:rFonts w:eastAsiaTheme="minorEastAsia"/>
          <w:sz w:val="22"/>
          <w:szCs w:val="22"/>
          <w:lang w:eastAsia="zh-CN"/>
        </w:rPr>
      </w:pPr>
      <w:r>
        <w:rPr>
          <w:rFonts w:eastAsiaTheme="minorEastAsia"/>
          <w:sz w:val="22"/>
          <w:szCs w:val="22"/>
          <w:lang w:eastAsia="zh-CN"/>
        </w:rPr>
        <w:t>For open issues of SONMDT for NPN, there are the following proposals:</w:t>
      </w:r>
    </w:p>
    <w:p w14:paraId="37FF3F12" w14:textId="4D634CAD" w:rsidR="000C2E61" w:rsidRDefault="004F76FC">
      <w:pPr>
        <w:spacing w:after="0"/>
        <w:rPr>
          <w:rFonts w:eastAsiaTheme="minorEastAsia"/>
          <w:b/>
          <w:sz w:val="22"/>
          <w:szCs w:val="22"/>
          <w:lang w:eastAsia="zh-CN"/>
        </w:rPr>
      </w:pPr>
      <w:r w:rsidRPr="00883C0C">
        <w:rPr>
          <w:rFonts w:eastAsiaTheme="minorEastAsia" w:hint="eastAsia"/>
          <w:b/>
          <w:sz w:val="22"/>
          <w:szCs w:val="22"/>
          <w:lang w:eastAsia="zh-CN"/>
        </w:rPr>
        <w:t>P</w:t>
      </w:r>
      <w:r w:rsidRPr="00883C0C">
        <w:rPr>
          <w:rFonts w:eastAsiaTheme="minorEastAsia"/>
          <w:b/>
          <w:sz w:val="22"/>
          <w:szCs w:val="22"/>
          <w:lang w:eastAsia="zh-CN"/>
        </w:rPr>
        <w:t>roposal 1: RAN2 to discuss proposal</w:t>
      </w:r>
      <w:r w:rsidR="005370EF">
        <w:rPr>
          <w:rFonts w:eastAsiaTheme="minorEastAsia"/>
          <w:b/>
          <w:sz w:val="22"/>
          <w:szCs w:val="22"/>
          <w:lang w:eastAsia="zh-CN"/>
        </w:rPr>
        <w:t>s</w:t>
      </w:r>
      <w:r w:rsidRPr="00883C0C">
        <w:rPr>
          <w:rFonts w:eastAsiaTheme="minorEastAsia"/>
          <w:b/>
          <w:sz w:val="22"/>
          <w:szCs w:val="22"/>
          <w:lang w:eastAsia="zh-CN"/>
        </w:rPr>
        <w:t xml:space="preserve"> in R2-2310445.</w:t>
      </w:r>
    </w:p>
    <w:p w14:paraId="46616B46" w14:textId="493A3A0B" w:rsidR="004F76FC" w:rsidRDefault="004F76FC">
      <w:pPr>
        <w:spacing w:after="0"/>
        <w:rPr>
          <w:rFonts w:eastAsiaTheme="minorEastAsia"/>
          <w:sz w:val="22"/>
          <w:szCs w:val="22"/>
          <w:lang w:eastAsia="zh-CN"/>
        </w:rPr>
      </w:pPr>
    </w:p>
    <w:p w14:paraId="554AEDA4" w14:textId="77777777" w:rsidR="004F76FC" w:rsidRPr="00883C0C" w:rsidRDefault="004F76FC" w:rsidP="004F76FC">
      <w:pPr>
        <w:pStyle w:val="a8"/>
        <w:spacing w:before="120" w:line="240" w:lineRule="exact"/>
        <w:rPr>
          <w:rFonts w:eastAsiaTheme="minorEastAsia"/>
          <w:b/>
          <w:bCs/>
          <w:sz w:val="22"/>
          <w:szCs w:val="22"/>
          <w:lang w:eastAsia="zh-CN"/>
        </w:rPr>
      </w:pPr>
      <w:r w:rsidRPr="00883C0C">
        <w:rPr>
          <w:rFonts w:eastAsia="宋体"/>
          <w:b/>
          <w:sz w:val="22"/>
          <w:szCs w:val="22"/>
          <w:lang w:eastAsia="zh-CN"/>
        </w:rPr>
        <w:t xml:space="preserve">Proposal 2: RAN2 to discuss </w:t>
      </w:r>
      <w:r w:rsidRPr="00883C0C">
        <w:rPr>
          <w:rFonts w:eastAsiaTheme="minorEastAsia"/>
          <w:b/>
          <w:bCs/>
          <w:sz w:val="22"/>
          <w:szCs w:val="22"/>
        </w:rPr>
        <w:t xml:space="preserve">whether ESNPN </w:t>
      </w:r>
      <w:r w:rsidRPr="00883C0C">
        <w:rPr>
          <w:rFonts w:eastAsiaTheme="minorEastAsia"/>
          <w:b/>
          <w:bCs/>
          <w:sz w:val="22"/>
          <w:szCs w:val="22"/>
          <w:lang w:eastAsia="zh-CN"/>
        </w:rPr>
        <w:t xml:space="preserve">can be </w:t>
      </w:r>
      <w:r w:rsidRPr="00883C0C">
        <w:rPr>
          <w:rFonts w:eastAsiaTheme="minorEastAsia"/>
          <w:b/>
          <w:bCs/>
          <w:sz w:val="22"/>
          <w:szCs w:val="22"/>
        </w:rPr>
        <w:t xml:space="preserve">applied to RLF/HOF report </w:t>
      </w:r>
      <w:r w:rsidRPr="00883C0C">
        <w:rPr>
          <w:rFonts w:eastAsiaTheme="minorEastAsia"/>
          <w:b/>
          <w:bCs/>
          <w:sz w:val="22"/>
          <w:szCs w:val="22"/>
          <w:lang w:eastAsia="zh-CN"/>
        </w:rPr>
        <w:t>besides the</w:t>
      </w:r>
      <w:r w:rsidRPr="00883C0C">
        <w:rPr>
          <w:rFonts w:eastAsiaTheme="minorEastAsia"/>
          <w:b/>
          <w:bCs/>
          <w:sz w:val="22"/>
          <w:szCs w:val="22"/>
        </w:rPr>
        <w:t xml:space="preserve"> Logged MDT</w:t>
      </w:r>
      <w:r w:rsidRPr="00883C0C">
        <w:rPr>
          <w:rFonts w:eastAsiaTheme="minorEastAsia"/>
          <w:b/>
          <w:bCs/>
          <w:sz w:val="22"/>
          <w:szCs w:val="22"/>
          <w:lang w:eastAsia="zh-CN"/>
        </w:rPr>
        <w:t>:</w:t>
      </w:r>
    </w:p>
    <w:p w14:paraId="368B909C" w14:textId="77777777" w:rsidR="004F76FC" w:rsidRPr="00883C0C" w:rsidRDefault="004F76FC" w:rsidP="004F76FC">
      <w:pPr>
        <w:pStyle w:val="a8"/>
        <w:numPr>
          <w:ilvl w:val="0"/>
          <w:numId w:val="38"/>
        </w:numPr>
        <w:overflowPunct/>
        <w:autoSpaceDE/>
        <w:autoSpaceDN/>
        <w:adjustRightInd/>
        <w:spacing w:before="120" w:after="120" w:line="240" w:lineRule="exact"/>
        <w:jc w:val="both"/>
        <w:textAlignment w:val="auto"/>
        <w:rPr>
          <w:rFonts w:eastAsia="宋体"/>
          <w:b/>
          <w:sz w:val="22"/>
          <w:szCs w:val="22"/>
          <w:lang w:eastAsia="zh-CN"/>
        </w:rPr>
      </w:pPr>
      <w:r w:rsidRPr="00883C0C">
        <w:rPr>
          <w:rFonts w:eastAsia="宋体"/>
          <w:b/>
          <w:sz w:val="22"/>
          <w:szCs w:val="22"/>
          <w:lang w:eastAsia="zh-CN"/>
        </w:rPr>
        <w:t xml:space="preserve">Option 1: Limit RLF/HOF record and report to the registered SNPN, one </w:t>
      </w:r>
      <w:r w:rsidRPr="00883C0C">
        <w:rPr>
          <w:rFonts w:eastAsia="宋体"/>
          <w:b/>
          <w:i/>
          <w:sz w:val="22"/>
          <w:szCs w:val="22"/>
          <w:lang w:eastAsia="zh-CN"/>
        </w:rPr>
        <w:t>nid</w:t>
      </w:r>
      <w:r w:rsidRPr="00883C0C">
        <w:rPr>
          <w:rFonts w:eastAsia="宋体"/>
          <w:b/>
          <w:sz w:val="22"/>
          <w:szCs w:val="22"/>
          <w:lang w:eastAsia="zh-CN"/>
        </w:rPr>
        <w:t xml:space="preserve"> is enough;</w:t>
      </w:r>
    </w:p>
    <w:p w14:paraId="233776F5" w14:textId="77777777" w:rsidR="004F76FC" w:rsidRPr="00883C0C" w:rsidRDefault="004F76FC" w:rsidP="004F76FC">
      <w:pPr>
        <w:pStyle w:val="a8"/>
        <w:numPr>
          <w:ilvl w:val="0"/>
          <w:numId w:val="38"/>
        </w:numPr>
        <w:overflowPunct/>
        <w:autoSpaceDE/>
        <w:autoSpaceDN/>
        <w:adjustRightInd/>
        <w:spacing w:before="120" w:after="120" w:line="240" w:lineRule="exact"/>
        <w:jc w:val="both"/>
        <w:textAlignment w:val="auto"/>
        <w:rPr>
          <w:rFonts w:eastAsia="宋体"/>
          <w:b/>
          <w:sz w:val="22"/>
          <w:szCs w:val="22"/>
          <w:lang w:eastAsia="zh-CN"/>
        </w:rPr>
      </w:pPr>
      <w:r w:rsidRPr="00883C0C">
        <w:rPr>
          <w:rFonts w:eastAsia="宋体"/>
          <w:b/>
          <w:sz w:val="22"/>
          <w:szCs w:val="22"/>
          <w:lang w:eastAsia="zh-CN"/>
        </w:rPr>
        <w:t xml:space="preserve">Option 2: ESNPN is supported for RLF/HOF report, and separate </w:t>
      </w:r>
      <w:r w:rsidRPr="00883C0C">
        <w:rPr>
          <w:rFonts w:eastAsia="宋体"/>
          <w:b/>
          <w:i/>
          <w:sz w:val="22"/>
          <w:szCs w:val="22"/>
          <w:lang w:eastAsia="zh-CN"/>
        </w:rPr>
        <w:t>nid(s)</w:t>
      </w:r>
      <w:r w:rsidRPr="00883C0C">
        <w:rPr>
          <w:rFonts w:eastAsia="宋体"/>
          <w:b/>
          <w:sz w:val="22"/>
          <w:szCs w:val="22"/>
          <w:lang w:eastAsia="zh-CN"/>
        </w:rPr>
        <w:t xml:space="preserve"> may need in the RLF/HOF report to identify the other part of SNPN IDs for different usage, together with the different PLMN ID part in e.g.</w:t>
      </w:r>
      <w:r w:rsidRPr="00883C0C">
        <w:rPr>
          <w:sz w:val="22"/>
          <w:szCs w:val="22"/>
        </w:rPr>
        <w:t xml:space="preserve"> </w:t>
      </w:r>
      <w:r w:rsidRPr="00883C0C">
        <w:rPr>
          <w:rFonts w:eastAsia="宋体"/>
          <w:b/>
          <w:i/>
          <w:sz w:val="22"/>
          <w:szCs w:val="22"/>
          <w:lang w:eastAsia="zh-CN"/>
        </w:rPr>
        <w:t xml:space="preserve">previousPCellId-r16, failedPCellId-r16, reconnectCellId-r16 </w:t>
      </w:r>
      <w:r w:rsidRPr="00883C0C">
        <w:rPr>
          <w:rFonts w:eastAsia="宋体"/>
          <w:b/>
          <w:sz w:val="22"/>
          <w:szCs w:val="22"/>
          <w:lang w:eastAsia="zh-CN"/>
        </w:rPr>
        <w:t>and</w:t>
      </w:r>
      <w:r w:rsidRPr="00883C0C">
        <w:rPr>
          <w:rFonts w:eastAsia="宋体"/>
          <w:b/>
          <w:i/>
          <w:sz w:val="22"/>
          <w:szCs w:val="22"/>
          <w:lang w:eastAsia="zh-CN"/>
        </w:rPr>
        <w:t xml:space="preserve"> reestablishmentCellId-r16</w:t>
      </w:r>
      <w:r w:rsidRPr="00883C0C">
        <w:rPr>
          <w:rFonts w:eastAsia="宋体"/>
          <w:b/>
          <w:sz w:val="22"/>
          <w:szCs w:val="22"/>
          <w:lang w:eastAsia="zh-CN"/>
        </w:rPr>
        <w:t>.</w:t>
      </w:r>
    </w:p>
    <w:p w14:paraId="21DB5705" w14:textId="77777777" w:rsidR="004F76FC" w:rsidRPr="00883C0C" w:rsidRDefault="004F76FC" w:rsidP="004F76FC">
      <w:pPr>
        <w:pStyle w:val="a8"/>
        <w:spacing w:before="120" w:line="240" w:lineRule="exact"/>
        <w:rPr>
          <w:rFonts w:eastAsiaTheme="minorEastAsia"/>
          <w:b/>
          <w:bCs/>
          <w:sz w:val="22"/>
          <w:szCs w:val="22"/>
          <w:lang w:eastAsia="zh-CN"/>
        </w:rPr>
      </w:pPr>
      <w:r w:rsidRPr="00883C0C">
        <w:rPr>
          <w:rFonts w:eastAsia="宋体"/>
          <w:b/>
          <w:sz w:val="22"/>
          <w:szCs w:val="22"/>
          <w:lang w:eastAsia="zh-CN"/>
        </w:rPr>
        <w:t xml:space="preserve">Proposal 3: RAN2 to discuss </w:t>
      </w:r>
      <w:r w:rsidRPr="00883C0C">
        <w:rPr>
          <w:rFonts w:eastAsiaTheme="minorEastAsia"/>
          <w:b/>
          <w:bCs/>
          <w:sz w:val="22"/>
          <w:szCs w:val="22"/>
        </w:rPr>
        <w:t>which</w:t>
      </w:r>
      <w:r w:rsidRPr="00883C0C">
        <w:rPr>
          <w:rFonts w:eastAsiaTheme="minorEastAsia"/>
          <w:b/>
          <w:bCs/>
          <w:sz w:val="22"/>
          <w:szCs w:val="22"/>
          <w:lang w:eastAsia="zh-CN"/>
        </w:rPr>
        <w:t xml:space="preserve"> and how to report</w:t>
      </w:r>
      <w:r w:rsidRPr="00883C0C">
        <w:rPr>
          <w:rFonts w:eastAsiaTheme="minorEastAsia"/>
          <w:b/>
          <w:bCs/>
          <w:sz w:val="22"/>
          <w:szCs w:val="22"/>
        </w:rPr>
        <w:t xml:space="preserve"> </w:t>
      </w:r>
      <w:r w:rsidRPr="00883C0C">
        <w:rPr>
          <w:rFonts w:eastAsiaTheme="minorEastAsia"/>
          <w:b/>
          <w:bCs/>
          <w:sz w:val="22"/>
          <w:szCs w:val="22"/>
          <w:lang w:eastAsia="zh-CN"/>
        </w:rPr>
        <w:t xml:space="preserve">the </w:t>
      </w:r>
      <w:r w:rsidRPr="00883C0C">
        <w:rPr>
          <w:rFonts w:eastAsiaTheme="minorEastAsia"/>
          <w:b/>
          <w:bCs/>
          <w:sz w:val="22"/>
          <w:szCs w:val="22"/>
        </w:rPr>
        <w:t>list of SNPN IDs in the logged MDT report</w:t>
      </w:r>
      <w:r w:rsidRPr="00883C0C">
        <w:rPr>
          <w:rFonts w:eastAsiaTheme="minorEastAsia"/>
          <w:b/>
          <w:bCs/>
          <w:sz w:val="22"/>
          <w:szCs w:val="22"/>
          <w:lang w:eastAsia="zh-CN"/>
        </w:rPr>
        <w:t>:</w:t>
      </w:r>
    </w:p>
    <w:p w14:paraId="76A60F43" w14:textId="77777777" w:rsidR="004F76FC" w:rsidRPr="00883C0C" w:rsidRDefault="004F76FC" w:rsidP="004F76FC">
      <w:pPr>
        <w:pStyle w:val="a8"/>
        <w:numPr>
          <w:ilvl w:val="0"/>
          <w:numId w:val="38"/>
        </w:numPr>
        <w:overflowPunct/>
        <w:autoSpaceDE/>
        <w:autoSpaceDN/>
        <w:adjustRightInd/>
        <w:spacing w:before="120" w:after="120" w:line="240" w:lineRule="exact"/>
        <w:jc w:val="both"/>
        <w:textAlignment w:val="auto"/>
        <w:rPr>
          <w:rFonts w:eastAsia="宋体"/>
          <w:b/>
          <w:sz w:val="22"/>
          <w:szCs w:val="22"/>
          <w:lang w:eastAsia="zh-CN"/>
        </w:rPr>
      </w:pPr>
      <w:r w:rsidRPr="00883C0C">
        <w:rPr>
          <w:rFonts w:eastAsia="宋体"/>
          <w:b/>
          <w:sz w:val="22"/>
          <w:szCs w:val="22"/>
          <w:lang w:eastAsia="zh-CN"/>
        </w:rPr>
        <w:t xml:space="preserve">Option 1: Registered SNPN ID in which the RLF/HOF occurred inside each entry of </w:t>
      </w:r>
      <w:r w:rsidRPr="00883C0C">
        <w:rPr>
          <w:rFonts w:eastAsia="宋体"/>
          <w:b/>
          <w:i/>
          <w:sz w:val="22"/>
          <w:szCs w:val="22"/>
          <w:lang w:eastAsia="zh-CN"/>
        </w:rPr>
        <w:t>logMeasInfoList;</w:t>
      </w:r>
    </w:p>
    <w:p w14:paraId="5BA4833C" w14:textId="77777777" w:rsidR="004F76FC" w:rsidRPr="00883C0C" w:rsidRDefault="004F76FC" w:rsidP="004F76FC">
      <w:pPr>
        <w:pStyle w:val="a8"/>
        <w:numPr>
          <w:ilvl w:val="0"/>
          <w:numId w:val="38"/>
        </w:numPr>
        <w:overflowPunct/>
        <w:autoSpaceDE/>
        <w:autoSpaceDN/>
        <w:adjustRightInd/>
        <w:spacing w:before="120" w:after="120" w:line="240" w:lineRule="exact"/>
        <w:jc w:val="both"/>
        <w:textAlignment w:val="auto"/>
        <w:rPr>
          <w:rFonts w:eastAsia="宋体"/>
          <w:b/>
          <w:sz w:val="22"/>
          <w:szCs w:val="22"/>
          <w:lang w:eastAsia="zh-CN"/>
        </w:rPr>
      </w:pPr>
      <w:r w:rsidRPr="00883C0C">
        <w:rPr>
          <w:rFonts w:eastAsia="宋体"/>
          <w:b/>
          <w:sz w:val="22"/>
          <w:szCs w:val="22"/>
          <w:lang w:eastAsia="zh-CN"/>
        </w:rPr>
        <w:t xml:space="preserve">Option 2: ESNPN list outside the </w:t>
      </w:r>
      <w:r w:rsidRPr="00883C0C">
        <w:rPr>
          <w:rFonts w:eastAsia="宋体"/>
          <w:b/>
          <w:i/>
          <w:sz w:val="22"/>
          <w:szCs w:val="22"/>
          <w:lang w:eastAsia="zh-CN"/>
        </w:rPr>
        <w:t>logMeasInfoList;</w:t>
      </w:r>
    </w:p>
    <w:p w14:paraId="514B856A" w14:textId="77777777" w:rsidR="004F76FC" w:rsidRPr="00883C0C" w:rsidRDefault="004F76FC" w:rsidP="004F76FC">
      <w:pPr>
        <w:pStyle w:val="a8"/>
        <w:numPr>
          <w:ilvl w:val="0"/>
          <w:numId w:val="38"/>
        </w:numPr>
        <w:overflowPunct/>
        <w:autoSpaceDE/>
        <w:autoSpaceDN/>
        <w:adjustRightInd/>
        <w:spacing w:before="120" w:after="120" w:line="240" w:lineRule="exact"/>
        <w:jc w:val="both"/>
        <w:textAlignment w:val="auto"/>
        <w:rPr>
          <w:rFonts w:eastAsia="宋体"/>
          <w:b/>
          <w:sz w:val="22"/>
          <w:szCs w:val="22"/>
          <w:lang w:eastAsia="zh-CN"/>
        </w:rPr>
      </w:pPr>
      <w:r w:rsidRPr="00883C0C">
        <w:rPr>
          <w:rFonts w:eastAsia="宋体"/>
          <w:b/>
          <w:sz w:val="22"/>
          <w:szCs w:val="22"/>
          <w:lang w:eastAsia="zh-CN"/>
        </w:rPr>
        <w:t xml:space="preserve">Option 3: All registered SNPN IDs in which the RLF/HOF occurred as a list (without duplication) outside the </w:t>
      </w:r>
      <w:r w:rsidRPr="00883C0C">
        <w:rPr>
          <w:rFonts w:eastAsia="宋体"/>
          <w:b/>
          <w:i/>
          <w:sz w:val="22"/>
          <w:szCs w:val="22"/>
          <w:lang w:eastAsia="zh-CN"/>
        </w:rPr>
        <w:t>logMeasInfoList.</w:t>
      </w:r>
    </w:p>
    <w:p w14:paraId="594A0D92" w14:textId="77777777" w:rsidR="004F76FC" w:rsidRPr="00883C0C" w:rsidRDefault="004F76FC" w:rsidP="004F76FC">
      <w:pPr>
        <w:pStyle w:val="a8"/>
        <w:spacing w:before="120" w:line="240" w:lineRule="exact"/>
        <w:rPr>
          <w:rFonts w:eastAsia="宋体"/>
          <w:b/>
          <w:sz w:val="22"/>
          <w:szCs w:val="22"/>
          <w:lang w:eastAsia="zh-CN"/>
        </w:rPr>
      </w:pPr>
      <w:r w:rsidRPr="00883C0C">
        <w:rPr>
          <w:rFonts w:eastAsia="宋体"/>
          <w:b/>
          <w:sz w:val="22"/>
          <w:szCs w:val="22"/>
          <w:lang w:eastAsia="zh-CN"/>
        </w:rPr>
        <w:t>Proposal 4: A critical extension (i.e.</w:t>
      </w:r>
      <w:r w:rsidRPr="00883C0C">
        <w:rPr>
          <w:sz w:val="22"/>
          <w:szCs w:val="22"/>
        </w:rPr>
        <w:t xml:space="preserve"> </w:t>
      </w:r>
      <w:r w:rsidRPr="00883C0C">
        <w:rPr>
          <w:rFonts w:eastAsia="宋体"/>
          <w:b/>
          <w:i/>
          <w:sz w:val="22"/>
          <w:szCs w:val="22"/>
          <w:lang w:eastAsia="zh-CN"/>
        </w:rPr>
        <w:t>AreaConfiguration-r18</w:t>
      </w:r>
      <w:r w:rsidRPr="00883C0C">
        <w:rPr>
          <w:rFonts w:eastAsia="宋体"/>
          <w:b/>
          <w:sz w:val="22"/>
          <w:szCs w:val="22"/>
          <w:lang w:eastAsia="zh-CN"/>
        </w:rPr>
        <w:t>) can be considered in R18 for the PNI-NPN area scope in logged MDT configuration for mistake correction and to cover all configuration possibilities.</w:t>
      </w:r>
    </w:p>
    <w:p w14:paraId="08F7809F" w14:textId="77777777" w:rsidR="004F76FC" w:rsidRPr="00883C0C" w:rsidRDefault="004F76FC" w:rsidP="004F76FC">
      <w:pPr>
        <w:pStyle w:val="a8"/>
        <w:spacing w:before="120" w:line="240" w:lineRule="exact"/>
        <w:rPr>
          <w:rFonts w:eastAsia="宋体"/>
          <w:b/>
          <w:sz w:val="22"/>
          <w:szCs w:val="22"/>
          <w:lang w:eastAsia="zh-CN"/>
        </w:rPr>
      </w:pPr>
      <w:r w:rsidRPr="00883C0C">
        <w:rPr>
          <w:rFonts w:eastAsia="宋体"/>
          <w:b/>
          <w:sz w:val="22"/>
          <w:szCs w:val="22"/>
          <w:lang w:eastAsia="zh-CN"/>
        </w:rPr>
        <w:t>Proposal 5: RAN2 should include the 3 cases of cell based/TAI based/SNPN list based SNPN related area scopes in the logged MDT configuration and a critical extension (i.e.</w:t>
      </w:r>
      <w:r w:rsidRPr="00883C0C">
        <w:rPr>
          <w:sz w:val="22"/>
          <w:szCs w:val="22"/>
        </w:rPr>
        <w:t xml:space="preserve"> </w:t>
      </w:r>
      <w:r w:rsidRPr="00883C0C">
        <w:rPr>
          <w:rFonts w:eastAsia="宋体"/>
          <w:b/>
          <w:i/>
          <w:sz w:val="22"/>
          <w:szCs w:val="22"/>
          <w:lang w:eastAsia="zh-CN"/>
        </w:rPr>
        <w:t>AreaConfiguration-r18</w:t>
      </w:r>
      <w:r w:rsidRPr="00883C0C">
        <w:rPr>
          <w:rFonts w:eastAsia="宋体"/>
          <w:b/>
          <w:sz w:val="22"/>
          <w:szCs w:val="22"/>
          <w:lang w:eastAsia="zh-CN"/>
        </w:rPr>
        <w:t>) can be considered in R18.</w:t>
      </w:r>
    </w:p>
    <w:p w14:paraId="6CF4E6DD" w14:textId="77777777" w:rsidR="004F76FC" w:rsidRDefault="004F76FC">
      <w:pPr>
        <w:spacing w:after="0"/>
        <w:rPr>
          <w:rFonts w:eastAsiaTheme="minorEastAsia" w:hint="eastAsia"/>
          <w:sz w:val="22"/>
          <w:szCs w:val="22"/>
          <w:lang w:eastAsia="zh-CN"/>
        </w:rPr>
      </w:pPr>
    </w:p>
    <w:p w14:paraId="298001E2" w14:textId="2ED514DE" w:rsidR="000C2E61" w:rsidRDefault="000C2E61">
      <w:pPr>
        <w:spacing w:after="0"/>
        <w:rPr>
          <w:rFonts w:eastAsiaTheme="minorEastAsia"/>
          <w:sz w:val="22"/>
          <w:szCs w:val="22"/>
          <w:lang w:eastAsia="zh-CN"/>
        </w:rPr>
      </w:pPr>
    </w:p>
    <w:p w14:paraId="3F8E535A" w14:textId="6C2828EC" w:rsidR="000C2E61" w:rsidRPr="00EA2CC9" w:rsidRDefault="000C2E61">
      <w:pPr>
        <w:spacing w:after="0"/>
        <w:rPr>
          <w:rFonts w:eastAsiaTheme="minorEastAsia" w:hint="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RAN3 LS [10], there are the following observations and proposals:</w:t>
      </w:r>
    </w:p>
    <w:p w14:paraId="5D4CAE8C" w14:textId="77777777" w:rsidR="00267D90" w:rsidRPr="00883C0C" w:rsidRDefault="00267D90" w:rsidP="00267D90">
      <w:pPr>
        <w:spacing w:after="0"/>
        <w:rPr>
          <w:rFonts w:eastAsiaTheme="minorEastAsia"/>
          <w:b/>
          <w:sz w:val="22"/>
          <w:szCs w:val="22"/>
          <w:lang w:eastAsia="zh-CN"/>
        </w:rPr>
      </w:pPr>
      <w:r w:rsidRPr="00883C0C">
        <w:rPr>
          <w:rFonts w:eastAsiaTheme="minorEastAsia"/>
          <w:b/>
          <w:sz w:val="22"/>
          <w:szCs w:val="22"/>
          <w:lang w:eastAsia="zh-CN"/>
        </w:rPr>
        <w:t>Observation 1</w:t>
      </w:r>
      <w:r w:rsidRPr="00883C0C">
        <w:rPr>
          <w:rFonts w:eastAsiaTheme="minorEastAsia"/>
          <w:b/>
          <w:sz w:val="22"/>
          <w:szCs w:val="22"/>
          <w:lang w:eastAsia="zh-CN"/>
        </w:rPr>
        <w:tab/>
        <w:t>RAN2 running CR has implemented changes mirroring RAN3 implementation of PNI-NPN Based MDT and SNPN Based MDT.</w:t>
      </w:r>
    </w:p>
    <w:p w14:paraId="61D11A82" w14:textId="77777777" w:rsidR="00267D90" w:rsidRPr="00883C0C" w:rsidRDefault="00267D90" w:rsidP="00267D90">
      <w:pPr>
        <w:spacing w:after="0"/>
        <w:rPr>
          <w:rFonts w:eastAsiaTheme="minorEastAsia"/>
          <w:b/>
          <w:sz w:val="22"/>
          <w:szCs w:val="22"/>
          <w:lang w:eastAsia="zh-CN"/>
        </w:rPr>
      </w:pPr>
      <w:r w:rsidRPr="00883C0C">
        <w:rPr>
          <w:rFonts w:eastAsiaTheme="minorEastAsia"/>
          <w:b/>
          <w:sz w:val="22"/>
          <w:szCs w:val="22"/>
          <w:lang w:eastAsia="zh-CN"/>
        </w:rPr>
        <w:t>Observation 2</w:t>
      </w:r>
      <w:r w:rsidRPr="00883C0C">
        <w:rPr>
          <w:rFonts w:eastAsiaTheme="minorEastAsia"/>
          <w:b/>
          <w:sz w:val="22"/>
          <w:szCs w:val="22"/>
          <w:lang w:eastAsia="zh-CN"/>
        </w:rPr>
        <w:tab/>
        <w:t>In the network provides SNPN cell ID or TAI as part of area configuration, i.e., in “SNPN Cell Based MDT” and “SNPN TAI Based MDT” checking the NID when logging MDT measurement is not needed.</w:t>
      </w:r>
    </w:p>
    <w:p w14:paraId="2DF2CB6A" w14:textId="77777777" w:rsidR="00267D90" w:rsidRPr="00883C0C" w:rsidRDefault="00267D90" w:rsidP="00267D90">
      <w:pPr>
        <w:spacing w:after="0"/>
        <w:rPr>
          <w:rFonts w:eastAsiaTheme="minorEastAsia"/>
          <w:b/>
          <w:sz w:val="22"/>
          <w:szCs w:val="22"/>
          <w:lang w:val="en-US" w:eastAsia="zh-CN"/>
        </w:rPr>
      </w:pPr>
      <w:r w:rsidRPr="00883C0C">
        <w:rPr>
          <w:rFonts w:eastAsiaTheme="minorEastAsia"/>
          <w:b/>
          <w:sz w:val="22"/>
          <w:szCs w:val="22"/>
          <w:lang w:val="en-US" w:eastAsia="zh-CN"/>
        </w:rPr>
        <w:t>Proposal 6</w:t>
      </w:r>
      <w:r w:rsidRPr="00883C0C">
        <w:rPr>
          <w:rFonts w:eastAsiaTheme="minorEastAsia"/>
          <w:b/>
          <w:sz w:val="22"/>
          <w:szCs w:val="22"/>
          <w:lang w:val="en-US" w:eastAsia="zh-CN"/>
        </w:rPr>
        <w:tab/>
        <w:t>RAN2 requests RAN3 to revert their implementation on configuring SNPN Cell Based MDT and SNPN TAI Based MDT configuration.</w:t>
      </w:r>
    </w:p>
    <w:p w14:paraId="56726158" w14:textId="77777777" w:rsidR="00267D90" w:rsidRPr="00883C0C" w:rsidRDefault="00267D90" w:rsidP="00267D90">
      <w:pPr>
        <w:spacing w:after="0"/>
        <w:rPr>
          <w:rFonts w:eastAsiaTheme="minorEastAsia"/>
          <w:b/>
          <w:sz w:val="22"/>
          <w:szCs w:val="22"/>
          <w:lang w:val="en-US" w:eastAsia="zh-CN"/>
        </w:rPr>
      </w:pPr>
      <w:r w:rsidRPr="00883C0C">
        <w:rPr>
          <w:rFonts w:eastAsiaTheme="minorEastAsia"/>
          <w:b/>
          <w:sz w:val="22"/>
          <w:szCs w:val="22"/>
          <w:lang w:val="en-US" w:eastAsia="zh-CN"/>
        </w:rPr>
        <w:t>Proposal 7</w:t>
      </w:r>
      <w:r w:rsidRPr="00883C0C">
        <w:rPr>
          <w:rFonts w:eastAsiaTheme="minorEastAsia"/>
          <w:b/>
          <w:sz w:val="22"/>
          <w:szCs w:val="22"/>
          <w:lang w:val="en-US" w:eastAsia="zh-CN"/>
        </w:rPr>
        <w:tab/>
        <w:t xml:space="preserve">RAN2 </w:t>
      </w:r>
      <w:r>
        <w:rPr>
          <w:rFonts w:eastAsiaTheme="minorEastAsia"/>
          <w:b/>
          <w:sz w:val="22"/>
          <w:szCs w:val="22"/>
          <w:lang w:val="en-US" w:eastAsia="zh-CN"/>
        </w:rPr>
        <w:t>can send a reply LS to RAN3 including RAN2 views.</w:t>
      </w:r>
    </w:p>
    <w:p w14:paraId="70E93BB2" w14:textId="0D77C530" w:rsidR="00203B97" w:rsidRDefault="00203B97">
      <w:pPr>
        <w:spacing w:after="0"/>
        <w:rPr>
          <w:rFonts w:eastAsiaTheme="minorEastAsia"/>
          <w:sz w:val="22"/>
          <w:szCs w:val="22"/>
          <w:lang w:eastAsia="zh-CN"/>
        </w:rPr>
      </w:pPr>
    </w:p>
    <w:sectPr w:rsidR="00203B97">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AF4CB" w14:textId="77777777" w:rsidR="00102980" w:rsidRDefault="00102980">
      <w:pPr>
        <w:spacing w:after="0"/>
      </w:pPr>
      <w:r>
        <w:separator/>
      </w:r>
    </w:p>
  </w:endnote>
  <w:endnote w:type="continuationSeparator" w:id="0">
    <w:p w14:paraId="38BA853A" w14:textId="77777777" w:rsidR="00102980" w:rsidRDefault="001029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F1BB" w14:textId="77777777" w:rsidR="00F2671C" w:rsidRDefault="00F2671C">
    <w:pPr>
      <w:pStyle w:val="ac"/>
    </w:pPr>
    <w:r>
      <w:rPr>
        <w:rStyle w:val="af2"/>
      </w:rPr>
      <w:fldChar w:fldCharType="begin"/>
    </w:r>
    <w:r>
      <w:rPr>
        <w:rStyle w:val="af2"/>
      </w:rPr>
      <w:instrText xml:space="preserve"> PAGE </w:instrText>
    </w:r>
    <w:r>
      <w:rPr>
        <w:rStyle w:val="af2"/>
      </w:rPr>
      <w:fldChar w:fldCharType="separate"/>
    </w:r>
    <w:r>
      <w:rPr>
        <w:rStyle w:val="af2"/>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FDF5A" w14:textId="77777777" w:rsidR="00102980" w:rsidRDefault="00102980">
      <w:pPr>
        <w:spacing w:after="0"/>
      </w:pPr>
      <w:r>
        <w:separator/>
      </w:r>
    </w:p>
  </w:footnote>
  <w:footnote w:type="continuationSeparator" w:id="0">
    <w:p w14:paraId="66133A73" w14:textId="77777777" w:rsidR="00102980" w:rsidRDefault="001029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68832F"/>
    <w:multiLevelType w:val="singleLevel"/>
    <w:tmpl w:val="CC68832F"/>
    <w:lvl w:ilvl="0">
      <w:start w:val="1"/>
      <w:numFmt w:val="bullet"/>
      <w:lvlText w:val=""/>
      <w:lvlJc w:val="left"/>
      <w:pPr>
        <w:tabs>
          <w:tab w:val="num" w:pos="420"/>
        </w:tabs>
        <w:ind w:left="840" w:hanging="420"/>
      </w:pPr>
      <w:rPr>
        <w:rFonts w:ascii="Wingdings" w:hAnsi="Wingdings" w:hint="default"/>
      </w:rPr>
    </w:lvl>
  </w:abstractNum>
  <w:abstractNum w:abstractNumId="1"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21523B"/>
    <w:multiLevelType w:val="hybridMultilevel"/>
    <w:tmpl w:val="C6E02F56"/>
    <w:lvl w:ilvl="0" w:tplc="6360AD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5B13F9"/>
    <w:multiLevelType w:val="hybridMultilevel"/>
    <w:tmpl w:val="77429AF6"/>
    <w:lvl w:ilvl="0" w:tplc="F6AA959E">
      <w:start w:val="1"/>
      <w:numFmt w:val="lowerLetter"/>
      <w:lvlText w:val="%1."/>
      <w:lvlJc w:val="left"/>
      <w:pPr>
        <w:ind w:left="1776" w:hanging="360"/>
      </w:pPr>
      <w:rPr>
        <w:rFonts w:hint="default"/>
      </w:rPr>
    </w:lvl>
    <w:lvl w:ilvl="1" w:tplc="40090019" w:tentative="1">
      <w:start w:val="1"/>
      <w:numFmt w:val="lowerLetter"/>
      <w:lvlText w:val="%2."/>
      <w:lvlJc w:val="left"/>
      <w:pPr>
        <w:ind w:left="2496" w:hanging="360"/>
      </w:pPr>
    </w:lvl>
    <w:lvl w:ilvl="2" w:tplc="4009001B" w:tentative="1">
      <w:start w:val="1"/>
      <w:numFmt w:val="lowerRoman"/>
      <w:lvlText w:val="%3."/>
      <w:lvlJc w:val="right"/>
      <w:pPr>
        <w:ind w:left="3216" w:hanging="180"/>
      </w:pPr>
    </w:lvl>
    <w:lvl w:ilvl="3" w:tplc="4009000F" w:tentative="1">
      <w:start w:val="1"/>
      <w:numFmt w:val="decimal"/>
      <w:lvlText w:val="%4."/>
      <w:lvlJc w:val="left"/>
      <w:pPr>
        <w:ind w:left="3936" w:hanging="360"/>
      </w:pPr>
    </w:lvl>
    <w:lvl w:ilvl="4" w:tplc="40090019" w:tentative="1">
      <w:start w:val="1"/>
      <w:numFmt w:val="lowerLetter"/>
      <w:lvlText w:val="%5."/>
      <w:lvlJc w:val="left"/>
      <w:pPr>
        <w:ind w:left="4656" w:hanging="360"/>
      </w:pPr>
    </w:lvl>
    <w:lvl w:ilvl="5" w:tplc="4009001B" w:tentative="1">
      <w:start w:val="1"/>
      <w:numFmt w:val="lowerRoman"/>
      <w:lvlText w:val="%6."/>
      <w:lvlJc w:val="right"/>
      <w:pPr>
        <w:ind w:left="5376" w:hanging="180"/>
      </w:pPr>
    </w:lvl>
    <w:lvl w:ilvl="6" w:tplc="4009000F" w:tentative="1">
      <w:start w:val="1"/>
      <w:numFmt w:val="decimal"/>
      <w:lvlText w:val="%7."/>
      <w:lvlJc w:val="left"/>
      <w:pPr>
        <w:ind w:left="6096" w:hanging="360"/>
      </w:pPr>
    </w:lvl>
    <w:lvl w:ilvl="7" w:tplc="40090019" w:tentative="1">
      <w:start w:val="1"/>
      <w:numFmt w:val="lowerLetter"/>
      <w:lvlText w:val="%8."/>
      <w:lvlJc w:val="left"/>
      <w:pPr>
        <w:ind w:left="6816" w:hanging="360"/>
      </w:pPr>
    </w:lvl>
    <w:lvl w:ilvl="8" w:tplc="4009001B" w:tentative="1">
      <w:start w:val="1"/>
      <w:numFmt w:val="lowerRoman"/>
      <w:lvlText w:val="%9."/>
      <w:lvlJc w:val="right"/>
      <w:pPr>
        <w:ind w:left="7536" w:hanging="180"/>
      </w:pPr>
    </w:lvl>
  </w:abstractNum>
  <w:abstractNum w:abstractNumId="4" w15:restartNumberingAfterBreak="0">
    <w:nsid w:val="070A36E7"/>
    <w:multiLevelType w:val="hybridMultilevel"/>
    <w:tmpl w:val="DF6E19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BF60D37"/>
    <w:multiLevelType w:val="hybridMultilevel"/>
    <w:tmpl w:val="C546AF70"/>
    <w:lvl w:ilvl="0" w:tplc="F684A9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964B95"/>
    <w:multiLevelType w:val="hybridMultilevel"/>
    <w:tmpl w:val="F0F0C1A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2BC63DF"/>
    <w:multiLevelType w:val="hybridMultilevel"/>
    <w:tmpl w:val="77429AF6"/>
    <w:lvl w:ilvl="0" w:tplc="F6AA959E">
      <w:start w:val="1"/>
      <w:numFmt w:val="lowerLetter"/>
      <w:lvlText w:val="%1."/>
      <w:lvlJc w:val="left"/>
      <w:pPr>
        <w:ind w:left="1776" w:hanging="360"/>
      </w:pPr>
      <w:rPr>
        <w:rFonts w:hint="default"/>
      </w:rPr>
    </w:lvl>
    <w:lvl w:ilvl="1" w:tplc="40090019" w:tentative="1">
      <w:start w:val="1"/>
      <w:numFmt w:val="lowerLetter"/>
      <w:lvlText w:val="%2."/>
      <w:lvlJc w:val="left"/>
      <w:pPr>
        <w:ind w:left="2496" w:hanging="360"/>
      </w:pPr>
    </w:lvl>
    <w:lvl w:ilvl="2" w:tplc="4009001B" w:tentative="1">
      <w:start w:val="1"/>
      <w:numFmt w:val="lowerRoman"/>
      <w:lvlText w:val="%3."/>
      <w:lvlJc w:val="right"/>
      <w:pPr>
        <w:ind w:left="3216" w:hanging="180"/>
      </w:pPr>
    </w:lvl>
    <w:lvl w:ilvl="3" w:tplc="4009000F" w:tentative="1">
      <w:start w:val="1"/>
      <w:numFmt w:val="decimal"/>
      <w:lvlText w:val="%4."/>
      <w:lvlJc w:val="left"/>
      <w:pPr>
        <w:ind w:left="3936" w:hanging="360"/>
      </w:pPr>
    </w:lvl>
    <w:lvl w:ilvl="4" w:tplc="40090019" w:tentative="1">
      <w:start w:val="1"/>
      <w:numFmt w:val="lowerLetter"/>
      <w:lvlText w:val="%5."/>
      <w:lvlJc w:val="left"/>
      <w:pPr>
        <w:ind w:left="4656" w:hanging="360"/>
      </w:pPr>
    </w:lvl>
    <w:lvl w:ilvl="5" w:tplc="4009001B" w:tentative="1">
      <w:start w:val="1"/>
      <w:numFmt w:val="lowerRoman"/>
      <w:lvlText w:val="%6."/>
      <w:lvlJc w:val="right"/>
      <w:pPr>
        <w:ind w:left="5376" w:hanging="180"/>
      </w:pPr>
    </w:lvl>
    <w:lvl w:ilvl="6" w:tplc="4009000F" w:tentative="1">
      <w:start w:val="1"/>
      <w:numFmt w:val="decimal"/>
      <w:lvlText w:val="%7."/>
      <w:lvlJc w:val="left"/>
      <w:pPr>
        <w:ind w:left="6096" w:hanging="360"/>
      </w:pPr>
    </w:lvl>
    <w:lvl w:ilvl="7" w:tplc="40090019" w:tentative="1">
      <w:start w:val="1"/>
      <w:numFmt w:val="lowerLetter"/>
      <w:lvlText w:val="%8."/>
      <w:lvlJc w:val="left"/>
      <w:pPr>
        <w:ind w:left="6816" w:hanging="360"/>
      </w:pPr>
    </w:lvl>
    <w:lvl w:ilvl="8" w:tplc="4009001B" w:tentative="1">
      <w:start w:val="1"/>
      <w:numFmt w:val="lowerRoman"/>
      <w:lvlText w:val="%9."/>
      <w:lvlJc w:val="right"/>
      <w:pPr>
        <w:ind w:left="7536" w:hanging="180"/>
      </w:pPr>
    </w:lvl>
  </w:abstractNum>
  <w:abstractNum w:abstractNumId="9" w15:restartNumberingAfterBreak="0">
    <w:nsid w:val="12F317D9"/>
    <w:multiLevelType w:val="hybridMultilevel"/>
    <w:tmpl w:val="75E8CE22"/>
    <w:lvl w:ilvl="0" w:tplc="4782D90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7B833BD"/>
    <w:multiLevelType w:val="multilevel"/>
    <w:tmpl w:val="AE5C95D6"/>
    <w:lvl w:ilvl="0">
      <w:start w:val="2"/>
      <w:numFmt w:val="bullet"/>
      <w:lvlText w:val="-"/>
      <w:lvlJc w:val="left"/>
      <w:pPr>
        <w:ind w:left="420" w:hanging="420"/>
      </w:pPr>
      <w:rPr>
        <w:rFonts w:ascii="Times New Roman" w:eastAsia="Malgun Gothic" w:hAnsi="Times New Roman" w:cs="Times New Roman" w:hint="default"/>
      </w:rPr>
    </w:lvl>
    <w:lvl w:ilvl="1">
      <w:start w:val="10"/>
      <w:numFmt w:val="bullet"/>
      <w:lvlText w:val="-"/>
      <w:lvlJc w:val="left"/>
      <w:pPr>
        <w:ind w:left="780" w:hanging="360"/>
      </w:pPr>
      <w:rPr>
        <w:rFonts w:ascii="Arial" w:eastAsia="等线"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010806"/>
    <w:multiLevelType w:val="hybridMultilevel"/>
    <w:tmpl w:val="9C30852A"/>
    <w:lvl w:ilvl="0" w:tplc="8EEC6D1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FB0806"/>
    <w:multiLevelType w:val="hybridMultilevel"/>
    <w:tmpl w:val="FC90E85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DE22C9A"/>
    <w:multiLevelType w:val="hybridMultilevel"/>
    <w:tmpl w:val="7668E874"/>
    <w:lvl w:ilvl="0" w:tplc="3A98275A">
      <w:start w:val="1"/>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137C8A"/>
    <w:multiLevelType w:val="hybridMultilevel"/>
    <w:tmpl w:val="F15E65BC"/>
    <w:lvl w:ilvl="0" w:tplc="FA50944E">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77B4898"/>
    <w:multiLevelType w:val="multilevel"/>
    <w:tmpl w:val="5FEA0E1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B005BF4"/>
    <w:multiLevelType w:val="hybridMultilevel"/>
    <w:tmpl w:val="77429AF6"/>
    <w:lvl w:ilvl="0" w:tplc="F6AA959E">
      <w:start w:val="1"/>
      <w:numFmt w:val="lowerLetter"/>
      <w:lvlText w:val="%1."/>
      <w:lvlJc w:val="left"/>
      <w:pPr>
        <w:ind w:left="1776" w:hanging="360"/>
      </w:pPr>
      <w:rPr>
        <w:rFonts w:hint="default"/>
      </w:rPr>
    </w:lvl>
    <w:lvl w:ilvl="1" w:tplc="40090019" w:tentative="1">
      <w:start w:val="1"/>
      <w:numFmt w:val="lowerLetter"/>
      <w:lvlText w:val="%2."/>
      <w:lvlJc w:val="left"/>
      <w:pPr>
        <w:ind w:left="2496" w:hanging="360"/>
      </w:pPr>
    </w:lvl>
    <w:lvl w:ilvl="2" w:tplc="4009001B" w:tentative="1">
      <w:start w:val="1"/>
      <w:numFmt w:val="lowerRoman"/>
      <w:lvlText w:val="%3."/>
      <w:lvlJc w:val="right"/>
      <w:pPr>
        <w:ind w:left="3216" w:hanging="180"/>
      </w:pPr>
    </w:lvl>
    <w:lvl w:ilvl="3" w:tplc="4009000F" w:tentative="1">
      <w:start w:val="1"/>
      <w:numFmt w:val="decimal"/>
      <w:lvlText w:val="%4."/>
      <w:lvlJc w:val="left"/>
      <w:pPr>
        <w:ind w:left="3936" w:hanging="360"/>
      </w:pPr>
    </w:lvl>
    <w:lvl w:ilvl="4" w:tplc="40090019" w:tentative="1">
      <w:start w:val="1"/>
      <w:numFmt w:val="lowerLetter"/>
      <w:lvlText w:val="%5."/>
      <w:lvlJc w:val="left"/>
      <w:pPr>
        <w:ind w:left="4656" w:hanging="360"/>
      </w:pPr>
    </w:lvl>
    <w:lvl w:ilvl="5" w:tplc="4009001B" w:tentative="1">
      <w:start w:val="1"/>
      <w:numFmt w:val="lowerRoman"/>
      <w:lvlText w:val="%6."/>
      <w:lvlJc w:val="right"/>
      <w:pPr>
        <w:ind w:left="5376" w:hanging="180"/>
      </w:pPr>
    </w:lvl>
    <w:lvl w:ilvl="6" w:tplc="4009000F" w:tentative="1">
      <w:start w:val="1"/>
      <w:numFmt w:val="decimal"/>
      <w:lvlText w:val="%7."/>
      <w:lvlJc w:val="left"/>
      <w:pPr>
        <w:ind w:left="6096" w:hanging="360"/>
      </w:pPr>
    </w:lvl>
    <w:lvl w:ilvl="7" w:tplc="40090019" w:tentative="1">
      <w:start w:val="1"/>
      <w:numFmt w:val="lowerLetter"/>
      <w:lvlText w:val="%8."/>
      <w:lvlJc w:val="left"/>
      <w:pPr>
        <w:ind w:left="6816" w:hanging="360"/>
      </w:pPr>
    </w:lvl>
    <w:lvl w:ilvl="8" w:tplc="4009001B" w:tentative="1">
      <w:start w:val="1"/>
      <w:numFmt w:val="lowerRoman"/>
      <w:lvlText w:val="%9."/>
      <w:lvlJc w:val="right"/>
      <w:pPr>
        <w:ind w:left="7536" w:hanging="180"/>
      </w:pPr>
    </w:lvl>
  </w:abstractNum>
  <w:abstractNum w:abstractNumId="25" w15:restartNumberingAfterBreak="0">
    <w:nsid w:val="5C643FD8"/>
    <w:multiLevelType w:val="hybridMultilevel"/>
    <w:tmpl w:val="25DCC41A"/>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C7710ED"/>
    <w:multiLevelType w:val="hybridMultilevel"/>
    <w:tmpl w:val="F05C9684"/>
    <w:lvl w:ilvl="0" w:tplc="F684A9F0">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BAA3126"/>
    <w:multiLevelType w:val="hybridMultilevel"/>
    <w:tmpl w:val="5FD26668"/>
    <w:lvl w:ilvl="0" w:tplc="3A98275A">
      <w:start w:val="1"/>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D6C0433"/>
    <w:multiLevelType w:val="multilevel"/>
    <w:tmpl w:val="13A8549E"/>
    <w:lvl w:ilvl="0">
      <w:start w:val="1"/>
      <w:numFmt w:val="decimal"/>
      <w:lvlText w:val="%1."/>
      <w:lvlJc w:val="left"/>
      <w:pPr>
        <w:tabs>
          <w:tab w:val="num" w:pos="425"/>
        </w:tabs>
        <w:ind w:left="425" w:hanging="425"/>
      </w:pPr>
      <w:rPr>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1"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3F30D96"/>
    <w:multiLevelType w:val="hybridMultilevel"/>
    <w:tmpl w:val="D2ACB5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66D7BCA"/>
    <w:multiLevelType w:val="hybridMultilevel"/>
    <w:tmpl w:val="AEC4104E"/>
    <w:lvl w:ilvl="0" w:tplc="F684A9F0">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AF86162"/>
    <w:multiLevelType w:val="hybridMultilevel"/>
    <w:tmpl w:val="4F6A0F1E"/>
    <w:lvl w:ilvl="0" w:tplc="08090001">
      <w:start w:val="1"/>
      <w:numFmt w:val="bullet"/>
      <w:lvlText w:val=""/>
      <w:lvlJc w:val="left"/>
      <w:pPr>
        <w:ind w:left="1420" w:hanging="420"/>
      </w:pPr>
      <w:rPr>
        <w:rFonts w:ascii="Symbol" w:hAnsi="Symbol"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37" w15:restartNumberingAfterBreak="0">
    <w:nsid w:val="7B4851E1"/>
    <w:multiLevelType w:val="hybridMultilevel"/>
    <w:tmpl w:val="9CACE118"/>
    <w:lvl w:ilvl="0" w:tplc="1158B0F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20"/>
  </w:num>
  <w:num w:numId="3">
    <w:abstractNumId w:val="15"/>
    <w:lvlOverride w:ilvl="0">
      <w:startOverride w:val="1"/>
    </w:lvlOverride>
  </w:num>
  <w:num w:numId="4">
    <w:abstractNumId w:val="19"/>
  </w:num>
  <w:num w:numId="5">
    <w:abstractNumId w:val="14"/>
  </w:num>
  <w:num w:numId="6">
    <w:abstractNumId w:val="27"/>
  </w:num>
  <w:num w:numId="7">
    <w:abstractNumId w:val="31"/>
  </w:num>
  <w:num w:numId="8">
    <w:abstractNumId w:val="1"/>
  </w:num>
  <w:num w:numId="9">
    <w:abstractNumId w:val="28"/>
  </w:num>
  <w:num w:numId="10">
    <w:abstractNumId w:val="16"/>
  </w:num>
  <w:num w:numId="11">
    <w:abstractNumId w:val="32"/>
  </w:num>
  <w:num w:numId="12">
    <w:abstractNumId w:val="35"/>
  </w:num>
  <w:num w:numId="13">
    <w:abstractNumId w:val="11"/>
  </w:num>
  <w:num w:numId="14">
    <w:abstractNumId w:val="6"/>
  </w:num>
  <w:num w:numId="15">
    <w:abstractNumId w:val="22"/>
  </w:num>
  <w:num w:numId="16">
    <w:abstractNumId w:val="33"/>
  </w:num>
  <w:num w:numId="17">
    <w:abstractNumId w:val="23"/>
  </w:num>
  <w:num w:numId="18">
    <w:abstractNumId w:val="5"/>
  </w:num>
  <w:num w:numId="19">
    <w:abstractNumId w:val="12"/>
  </w:num>
  <w:num w:numId="20">
    <w:abstractNumId w:val="30"/>
  </w:num>
  <w:num w:numId="21">
    <w:abstractNumId w:val="10"/>
  </w:num>
  <w:num w:numId="22">
    <w:abstractNumId w:val="9"/>
  </w:num>
  <w:num w:numId="23">
    <w:abstractNumId w:val="36"/>
  </w:num>
  <w:num w:numId="24">
    <w:abstractNumId w:val="3"/>
  </w:num>
  <w:num w:numId="25">
    <w:abstractNumId w:val="17"/>
  </w:num>
  <w:num w:numId="26">
    <w:abstractNumId w:val="29"/>
  </w:num>
  <w:num w:numId="27">
    <w:abstractNumId w:val="0"/>
  </w:num>
  <w:num w:numId="28">
    <w:abstractNumId w:val="37"/>
  </w:num>
  <w:num w:numId="29">
    <w:abstractNumId w:val="25"/>
  </w:num>
  <w:num w:numId="30">
    <w:abstractNumId w:val="7"/>
  </w:num>
  <w:num w:numId="31">
    <w:abstractNumId w:val="13"/>
  </w:num>
  <w:num w:numId="32">
    <w:abstractNumId w:val="24"/>
  </w:num>
  <w:num w:numId="33">
    <w:abstractNumId w:val="2"/>
  </w:num>
  <w:num w:numId="34">
    <w:abstractNumId w:val="34"/>
  </w:num>
  <w:num w:numId="35">
    <w:abstractNumId w:val="8"/>
  </w:num>
  <w:num w:numId="36">
    <w:abstractNumId w:val="4"/>
  </w:num>
  <w:num w:numId="37">
    <w:abstractNumId w:val="2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076A5"/>
    <w:rsid w:val="00007BD0"/>
    <w:rsid w:val="000103EC"/>
    <w:rsid w:val="00010D3D"/>
    <w:rsid w:val="0001181D"/>
    <w:rsid w:val="00011DFC"/>
    <w:rsid w:val="000121E7"/>
    <w:rsid w:val="00012A65"/>
    <w:rsid w:val="00013A3C"/>
    <w:rsid w:val="00013B91"/>
    <w:rsid w:val="00014CC9"/>
    <w:rsid w:val="00014FE9"/>
    <w:rsid w:val="000153B1"/>
    <w:rsid w:val="000154F2"/>
    <w:rsid w:val="00015C31"/>
    <w:rsid w:val="00015E67"/>
    <w:rsid w:val="0001660E"/>
    <w:rsid w:val="00016C9C"/>
    <w:rsid w:val="00017416"/>
    <w:rsid w:val="00017B5E"/>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0AE"/>
    <w:rsid w:val="0003345E"/>
    <w:rsid w:val="00033583"/>
    <w:rsid w:val="000342D6"/>
    <w:rsid w:val="00034B94"/>
    <w:rsid w:val="00034D55"/>
    <w:rsid w:val="00035241"/>
    <w:rsid w:val="00035433"/>
    <w:rsid w:val="00035609"/>
    <w:rsid w:val="0003560E"/>
    <w:rsid w:val="00035C24"/>
    <w:rsid w:val="00035E12"/>
    <w:rsid w:val="00036046"/>
    <w:rsid w:val="0003609B"/>
    <w:rsid w:val="00037653"/>
    <w:rsid w:val="0003777E"/>
    <w:rsid w:val="00037A45"/>
    <w:rsid w:val="00037E6A"/>
    <w:rsid w:val="0004007B"/>
    <w:rsid w:val="000400EA"/>
    <w:rsid w:val="00040D62"/>
    <w:rsid w:val="00041BAA"/>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160"/>
    <w:rsid w:val="00047B94"/>
    <w:rsid w:val="000502E9"/>
    <w:rsid w:val="00050795"/>
    <w:rsid w:val="000507E9"/>
    <w:rsid w:val="00050A16"/>
    <w:rsid w:val="00050B58"/>
    <w:rsid w:val="00051776"/>
    <w:rsid w:val="00051780"/>
    <w:rsid w:val="0005285F"/>
    <w:rsid w:val="00052AE7"/>
    <w:rsid w:val="00055699"/>
    <w:rsid w:val="000556E9"/>
    <w:rsid w:val="00055AB1"/>
    <w:rsid w:val="00055B5F"/>
    <w:rsid w:val="000560B4"/>
    <w:rsid w:val="0005664A"/>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BFE"/>
    <w:rsid w:val="00063CC6"/>
    <w:rsid w:val="00064199"/>
    <w:rsid w:val="00064B4F"/>
    <w:rsid w:val="00064F65"/>
    <w:rsid w:val="0006531F"/>
    <w:rsid w:val="00065BAD"/>
    <w:rsid w:val="00067216"/>
    <w:rsid w:val="000673AF"/>
    <w:rsid w:val="000676CC"/>
    <w:rsid w:val="0007138E"/>
    <w:rsid w:val="000731BF"/>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43E"/>
    <w:rsid w:val="00081B5F"/>
    <w:rsid w:val="00081CA1"/>
    <w:rsid w:val="000823B4"/>
    <w:rsid w:val="00082CCF"/>
    <w:rsid w:val="00082FFF"/>
    <w:rsid w:val="000831AA"/>
    <w:rsid w:val="000833D1"/>
    <w:rsid w:val="00083FE1"/>
    <w:rsid w:val="0008427A"/>
    <w:rsid w:val="0008533C"/>
    <w:rsid w:val="00085A2C"/>
    <w:rsid w:val="0008612B"/>
    <w:rsid w:val="00086853"/>
    <w:rsid w:val="00086EE7"/>
    <w:rsid w:val="000875ED"/>
    <w:rsid w:val="00090809"/>
    <w:rsid w:val="0009148C"/>
    <w:rsid w:val="00091AAD"/>
    <w:rsid w:val="00092102"/>
    <w:rsid w:val="00092428"/>
    <w:rsid w:val="00092EFF"/>
    <w:rsid w:val="00092F45"/>
    <w:rsid w:val="000931FF"/>
    <w:rsid w:val="0009343D"/>
    <w:rsid w:val="000937FD"/>
    <w:rsid w:val="0009487F"/>
    <w:rsid w:val="000956D2"/>
    <w:rsid w:val="000957BE"/>
    <w:rsid w:val="0009609F"/>
    <w:rsid w:val="00096228"/>
    <w:rsid w:val="000971D8"/>
    <w:rsid w:val="0009738D"/>
    <w:rsid w:val="0009758A"/>
    <w:rsid w:val="00097833"/>
    <w:rsid w:val="00097E88"/>
    <w:rsid w:val="000A00AD"/>
    <w:rsid w:val="000A0820"/>
    <w:rsid w:val="000A27E7"/>
    <w:rsid w:val="000A2D67"/>
    <w:rsid w:val="000A4353"/>
    <w:rsid w:val="000A56D6"/>
    <w:rsid w:val="000A5961"/>
    <w:rsid w:val="000A61B4"/>
    <w:rsid w:val="000A6D80"/>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CFB"/>
    <w:rsid w:val="000B7630"/>
    <w:rsid w:val="000B79F3"/>
    <w:rsid w:val="000C1415"/>
    <w:rsid w:val="000C148E"/>
    <w:rsid w:val="000C178D"/>
    <w:rsid w:val="000C17A7"/>
    <w:rsid w:val="000C18B8"/>
    <w:rsid w:val="000C1C43"/>
    <w:rsid w:val="000C2E61"/>
    <w:rsid w:val="000C3C34"/>
    <w:rsid w:val="000C4476"/>
    <w:rsid w:val="000C4502"/>
    <w:rsid w:val="000C4D0A"/>
    <w:rsid w:val="000C536F"/>
    <w:rsid w:val="000C5491"/>
    <w:rsid w:val="000C5773"/>
    <w:rsid w:val="000C585C"/>
    <w:rsid w:val="000C5872"/>
    <w:rsid w:val="000C5F28"/>
    <w:rsid w:val="000C6108"/>
    <w:rsid w:val="000C6566"/>
    <w:rsid w:val="000C7BB3"/>
    <w:rsid w:val="000D05D9"/>
    <w:rsid w:val="000D0BF9"/>
    <w:rsid w:val="000D0DFA"/>
    <w:rsid w:val="000D0FDA"/>
    <w:rsid w:val="000D1105"/>
    <w:rsid w:val="000D1258"/>
    <w:rsid w:val="000D2AA7"/>
    <w:rsid w:val="000D3380"/>
    <w:rsid w:val="000D4482"/>
    <w:rsid w:val="000D4762"/>
    <w:rsid w:val="000D492E"/>
    <w:rsid w:val="000D49E7"/>
    <w:rsid w:val="000D56B7"/>
    <w:rsid w:val="000D5B70"/>
    <w:rsid w:val="000D6684"/>
    <w:rsid w:val="000D6723"/>
    <w:rsid w:val="000D6ADA"/>
    <w:rsid w:val="000D6E46"/>
    <w:rsid w:val="000D7288"/>
    <w:rsid w:val="000E0454"/>
    <w:rsid w:val="000E06E8"/>
    <w:rsid w:val="000E0C3D"/>
    <w:rsid w:val="000E0D95"/>
    <w:rsid w:val="000E0E1C"/>
    <w:rsid w:val="000E1673"/>
    <w:rsid w:val="000E1BBF"/>
    <w:rsid w:val="000E2200"/>
    <w:rsid w:val="000E2B15"/>
    <w:rsid w:val="000E2CCA"/>
    <w:rsid w:val="000E5068"/>
    <w:rsid w:val="000E526C"/>
    <w:rsid w:val="000E527D"/>
    <w:rsid w:val="000E59B2"/>
    <w:rsid w:val="000E5E31"/>
    <w:rsid w:val="000E5E74"/>
    <w:rsid w:val="000E678C"/>
    <w:rsid w:val="000E67E3"/>
    <w:rsid w:val="000E6D69"/>
    <w:rsid w:val="000E7E14"/>
    <w:rsid w:val="000F1992"/>
    <w:rsid w:val="000F1B4E"/>
    <w:rsid w:val="000F24AC"/>
    <w:rsid w:val="000F2D35"/>
    <w:rsid w:val="000F3FD7"/>
    <w:rsid w:val="000F4141"/>
    <w:rsid w:val="000F41F4"/>
    <w:rsid w:val="000F42C6"/>
    <w:rsid w:val="000F5285"/>
    <w:rsid w:val="000F5493"/>
    <w:rsid w:val="000F5509"/>
    <w:rsid w:val="000F6718"/>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2980"/>
    <w:rsid w:val="00103164"/>
    <w:rsid w:val="001038EF"/>
    <w:rsid w:val="001048E8"/>
    <w:rsid w:val="00104B87"/>
    <w:rsid w:val="00104E4C"/>
    <w:rsid w:val="001051B8"/>
    <w:rsid w:val="001054F7"/>
    <w:rsid w:val="00105C84"/>
    <w:rsid w:val="00106EAA"/>
    <w:rsid w:val="0010757A"/>
    <w:rsid w:val="00107675"/>
    <w:rsid w:val="00107AD8"/>
    <w:rsid w:val="00107BFC"/>
    <w:rsid w:val="00110CAD"/>
    <w:rsid w:val="00111160"/>
    <w:rsid w:val="00111161"/>
    <w:rsid w:val="001117C8"/>
    <w:rsid w:val="00111A3E"/>
    <w:rsid w:val="00111FB8"/>
    <w:rsid w:val="00112927"/>
    <w:rsid w:val="00112CE5"/>
    <w:rsid w:val="00112D06"/>
    <w:rsid w:val="00112DFE"/>
    <w:rsid w:val="00113040"/>
    <w:rsid w:val="00113047"/>
    <w:rsid w:val="00113BBA"/>
    <w:rsid w:val="00113C9A"/>
    <w:rsid w:val="00113D7B"/>
    <w:rsid w:val="00113FC9"/>
    <w:rsid w:val="0011464B"/>
    <w:rsid w:val="00114C22"/>
    <w:rsid w:val="001151DF"/>
    <w:rsid w:val="00116382"/>
    <w:rsid w:val="00116450"/>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5482"/>
    <w:rsid w:val="001358C9"/>
    <w:rsid w:val="0013642E"/>
    <w:rsid w:val="001365C0"/>
    <w:rsid w:val="0013684F"/>
    <w:rsid w:val="001377A3"/>
    <w:rsid w:val="00137BBD"/>
    <w:rsid w:val="001405E2"/>
    <w:rsid w:val="001406F0"/>
    <w:rsid w:val="0014084F"/>
    <w:rsid w:val="00141273"/>
    <w:rsid w:val="00141D83"/>
    <w:rsid w:val="00142154"/>
    <w:rsid w:val="001424DE"/>
    <w:rsid w:val="00142A23"/>
    <w:rsid w:val="001430D6"/>
    <w:rsid w:val="001433F4"/>
    <w:rsid w:val="00143DC8"/>
    <w:rsid w:val="001443A6"/>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B56"/>
    <w:rsid w:val="00152D9C"/>
    <w:rsid w:val="00153256"/>
    <w:rsid w:val="00153451"/>
    <w:rsid w:val="001534E6"/>
    <w:rsid w:val="00153BB1"/>
    <w:rsid w:val="00153CC4"/>
    <w:rsid w:val="00154EAA"/>
    <w:rsid w:val="00155421"/>
    <w:rsid w:val="00155742"/>
    <w:rsid w:val="001559AA"/>
    <w:rsid w:val="001569C5"/>
    <w:rsid w:val="001576D5"/>
    <w:rsid w:val="00160C0B"/>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2502"/>
    <w:rsid w:val="001730D3"/>
    <w:rsid w:val="00173254"/>
    <w:rsid w:val="00173348"/>
    <w:rsid w:val="00173595"/>
    <w:rsid w:val="00173A15"/>
    <w:rsid w:val="00173BF7"/>
    <w:rsid w:val="00173DA0"/>
    <w:rsid w:val="0017471C"/>
    <w:rsid w:val="00174AF9"/>
    <w:rsid w:val="00174D04"/>
    <w:rsid w:val="00175D05"/>
    <w:rsid w:val="00175EEA"/>
    <w:rsid w:val="001760A5"/>
    <w:rsid w:val="00176A09"/>
    <w:rsid w:val="00176A4E"/>
    <w:rsid w:val="00176AAC"/>
    <w:rsid w:val="001774CF"/>
    <w:rsid w:val="00177941"/>
    <w:rsid w:val="00177BF8"/>
    <w:rsid w:val="00177EB9"/>
    <w:rsid w:val="00180391"/>
    <w:rsid w:val="001807DE"/>
    <w:rsid w:val="00180A47"/>
    <w:rsid w:val="00180B13"/>
    <w:rsid w:val="00180F3D"/>
    <w:rsid w:val="001819CE"/>
    <w:rsid w:val="00182214"/>
    <w:rsid w:val="00183653"/>
    <w:rsid w:val="0018410C"/>
    <w:rsid w:val="001844A6"/>
    <w:rsid w:val="001849CC"/>
    <w:rsid w:val="0018538D"/>
    <w:rsid w:val="0018618C"/>
    <w:rsid w:val="00187BD8"/>
    <w:rsid w:val="00187C3A"/>
    <w:rsid w:val="00190A2F"/>
    <w:rsid w:val="00190CF4"/>
    <w:rsid w:val="001913EE"/>
    <w:rsid w:val="00192458"/>
    <w:rsid w:val="00193221"/>
    <w:rsid w:val="0019371F"/>
    <w:rsid w:val="0019379F"/>
    <w:rsid w:val="00193C10"/>
    <w:rsid w:val="00194A58"/>
    <w:rsid w:val="00195197"/>
    <w:rsid w:val="00195DB1"/>
    <w:rsid w:val="00195FC6"/>
    <w:rsid w:val="00197CF2"/>
    <w:rsid w:val="001A0A48"/>
    <w:rsid w:val="001A0E54"/>
    <w:rsid w:val="001A1A85"/>
    <w:rsid w:val="001A21F0"/>
    <w:rsid w:val="001A2841"/>
    <w:rsid w:val="001A2B38"/>
    <w:rsid w:val="001A2E3C"/>
    <w:rsid w:val="001A4065"/>
    <w:rsid w:val="001A42BA"/>
    <w:rsid w:val="001A4B5D"/>
    <w:rsid w:val="001A5051"/>
    <w:rsid w:val="001A5690"/>
    <w:rsid w:val="001A5ADA"/>
    <w:rsid w:val="001A5FAA"/>
    <w:rsid w:val="001A6598"/>
    <w:rsid w:val="001A6DD8"/>
    <w:rsid w:val="001A6EFA"/>
    <w:rsid w:val="001A7504"/>
    <w:rsid w:val="001B0035"/>
    <w:rsid w:val="001B08ED"/>
    <w:rsid w:val="001B140D"/>
    <w:rsid w:val="001B15E0"/>
    <w:rsid w:val="001B160E"/>
    <w:rsid w:val="001B24A9"/>
    <w:rsid w:val="001B2679"/>
    <w:rsid w:val="001B29AD"/>
    <w:rsid w:val="001B304F"/>
    <w:rsid w:val="001B36B4"/>
    <w:rsid w:val="001B5520"/>
    <w:rsid w:val="001B59B6"/>
    <w:rsid w:val="001B59BA"/>
    <w:rsid w:val="001B68B3"/>
    <w:rsid w:val="001B6C78"/>
    <w:rsid w:val="001C057C"/>
    <w:rsid w:val="001C0A2D"/>
    <w:rsid w:val="001C0BD4"/>
    <w:rsid w:val="001C18EB"/>
    <w:rsid w:val="001C194E"/>
    <w:rsid w:val="001C1C9C"/>
    <w:rsid w:val="001C213E"/>
    <w:rsid w:val="001C2666"/>
    <w:rsid w:val="001C2995"/>
    <w:rsid w:val="001C2AF4"/>
    <w:rsid w:val="001C2CFA"/>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1C"/>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1F5"/>
    <w:rsid w:val="001E02AA"/>
    <w:rsid w:val="001E0A0F"/>
    <w:rsid w:val="001E10F6"/>
    <w:rsid w:val="001E11D7"/>
    <w:rsid w:val="001E13F6"/>
    <w:rsid w:val="001E1A58"/>
    <w:rsid w:val="001E2232"/>
    <w:rsid w:val="001E235C"/>
    <w:rsid w:val="001E25FC"/>
    <w:rsid w:val="001E26B7"/>
    <w:rsid w:val="001E2A6C"/>
    <w:rsid w:val="001E3C47"/>
    <w:rsid w:val="001E40B1"/>
    <w:rsid w:val="001E45DE"/>
    <w:rsid w:val="001E47A8"/>
    <w:rsid w:val="001E52D9"/>
    <w:rsid w:val="001E5447"/>
    <w:rsid w:val="001E589A"/>
    <w:rsid w:val="001E5AC0"/>
    <w:rsid w:val="001E5C64"/>
    <w:rsid w:val="001E5E75"/>
    <w:rsid w:val="001E6AE1"/>
    <w:rsid w:val="001E7174"/>
    <w:rsid w:val="001E718A"/>
    <w:rsid w:val="001F0239"/>
    <w:rsid w:val="001F0B67"/>
    <w:rsid w:val="001F15F2"/>
    <w:rsid w:val="001F1F1B"/>
    <w:rsid w:val="001F2050"/>
    <w:rsid w:val="001F28AB"/>
    <w:rsid w:val="001F2D7C"/>
    <w:rsid w:val="001F3C2C"/>
    <w:rsid w:val="001F3E95"/>
    <w:rsid w:val="001F4166"/>
    <w:rsid w:val="001F4C5F"/>
    <w:rsid w:val="001F5001"/>
    <w:rsid w:val="001F54FB"/>
    <w:rsid w:val="001F5CE1"/>
    <w:rsid w:val="001F609C"/>
    <w:rsid w:val="001F6D5A"/>
    <w:rsid w:val="001F7726"/>
    <w:rsid w:val="00200279"/>
    <w:rsid w:val="00200D76"/>
    <w:rsid w:val="0020114C"/>
    <w:rsid w:val="00202451"/>
    <w:rsid w:val="002024ED"/>
    <w:rsid w:val="00202CF4"/>
    <w:rsid w:val="00203B97"/>
    <w:rsid w:val="00203DD3"/>
    <w:rsid w:val="0020425F"/>
    <w:rsid w:val="00205819"/>
    <w:rsid w:val="00205935"/>
    <w:rsid w:val="00205A30"/>
    <w:rsid w:val="0020634C"/>
    <w:rsid w:val="00206963"/>
    <w:rsid w:val="00207548"/>
    <w:rsid w:val="00210292"/>
    <w:rsid w:val="002112C3"/>
    <w:rsid w:val="002114D7"/>
    <w:rsid w:val="002119CF"/>
    <w:rsid w:val="00211A54"/>
    <w:rsid w:val="00211D57"/>
    <w:rsid w:val="002130A3"/>
    <w:rsid w:val="00213BDD"/>
    <w:rsid w:val="00213D83"/>
    <w:rsid w:val="00214177"/>
    <w:rsid w:val="00214C61"/>
    <w:rsid w:val="00214D4A"/>
    <w:rsid w:val="00214D86"/>
    <w:rsid w:val="00215186"/>
    <w:rsid w:val="00215746"/>
    <w:rsid w:val="00215A1D"/>
    <w:rsid w:val="00216143"/>
    <w:rsid w:val="002164E0"/>
    <w:rsid w:val="00216A2E"/>
    <w:rsid w:val="00217230"/>
    <w:rsid w:val="0021734B"/>
    <w:rsid w:val="00217388"/>
    <w:rsid w:val="002176CF"/>
    <w:rsid w:val="002204DF"/>
    <w:rsid w:val="00220934"/>
    <w:rsid w:val="00220F90"/>
    <w:rsid w:val="00221334"/>
    <w:rsid w:val="00221A49"/>
    <w:rsid w:val="00221BA7"/>
    <w:rsid w:val="00221D88"/>
    <w:rsid w:val="00222640"/>
    <w:rsid w:val="00223573"/>
    <w:rsid w:val="002239AD"/>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5CF"/>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5C3"/>
    <w:rsid w:val="00247CAE"/>
    <w:rsid w:val="002505E5"/>
    <w:rsid w:val="00250895"/>
    <w:rsid w:val="00250C56"/>
    <w:rsid w:val="002510DE"/>
    <w:rsid w:val="00251681"/>
    <w:rsid w:val="0025185A"/>
    <w:rsid w:val="00251B24"/>
    <w:rsid w:val="0025239D"/>
    <w:rsid w:val="00252881"/>
    <w:rsid w:val="00252CC4"/>
    <w:rsid w:val="00254147"/>
    <w:rsid w:val="0025793F"/>
    <w:rsid w:val="00260410"/>
    <w:rsid w:val="00260B99"/>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67D90"/>
    <w:rsid w:val="0027031F"/>
    <w:rsid w:val="002703DA"/>
    <w:rsid w:val="00270451"/>
    <w:rsid w:val="00270E15"/>
    <w:rsid w:val="00271844"/>
    <w:rsid w:val="00271F67"/>
    <w:rsid w:val="00272BCC"/>
    <w:rsid w:val="002733EF"/>
    <w:rsid w:val="0027383F"/>
    <w:rsid w:val="00273CEA"/>
    <w:rsid w:val="00274892"/>
    <w:rsid w:val="00274C30"/>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1304"/>
    <w:rsid w:val="002A139F"/>
    <w:rsid w:val="002A142A"/>
    <w:rsid w:val="002A18AB"/>
    <w:rsid w:val="002A1FBF"/>
    <w:rsid w:val="002A20A2"/>
    <w:rsid w:val="002A222D"/>
    <w:rsid w:val="002A2797"/>
    <w:rsid w:val="002A3231"/>
    <w:rsid w:val="002A3C85"/>
    <w:rsid w:val="002A4268"/>
    <w:rsid w:val="002A4A51"/>
    <w:rsid w:val="002A4C64"/>
    <w:rsid w:val="002A4D81"/>
    <w:rsid w:val="002A4FA6"/>
    <w:rsid w:val="002A595A"/>
    <w:rsid w:val="002A5DF4"/>
    <w:rsid w:val="002A605B"/>
    <w:rsid w:val="002A60A2"/>
    <w:rsid w:val="002A60A7"/>
    <w:rsid w:val="002A7613"/>
    <w:rsid w:val="002A7685"/>
    <w:rsid w:val="002A7ADB"/>
    <w:rsid w:val="002B00AF"/>
    <w:rsid w:val="002B020D"/>
    <w:rsid w:val="002B0387"/>
    <w:rsid w:val="002B08EB"/>
    <w:rsid w:val="002B1156"/>
    <w:rsid w:val="002B117B"/>
    <w:rsid w:val="002B29AE"/>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1F37"/>
    <w:rsid w:val="002D2E18"/>
    <w:rsid w:val="002D342E"/>
    <w:rsid w:val="002D38BC"/>
    <w:rsid w:val="002D3B1D"/>
    <w:rsid w:val="002D43AC"/>
    <w:rsid w:val="002D4773"/>
    <w:rsid w:val="002D4FBE"/>
    <w:rsid w:val="002D5A98"/>
    <w:rsid w:val="002D5ED9"/>
    <w:rsid w:val="002D66D8"/>
    <w:rsid w:val="002D67B1"/>
    <w:rsid w:val="002D685E"/>
    <w:rsid w:val="002D6900"/>
    <w:rsid w:val="002D6D50"/>
    <w:rsid w:val="002D6E2F"/>
    <w:rsid w:val="002D71AC"/>
    <w:rsid w:val="002D7E4B"/>
    <w:rsid w:val="002E0206"/>
    <w:rsid w:val="002E06B4"/>
    <w:rsid w:val="002E0A74"/>
    <w:rsid w:val="002E0EB6"/>
    <w:rsid w:val="002E0EDA"/>
    <w:rsid w:val="002E13FF"/>
    <w:rsid w:val="002E1CF5"/>
    <w:rsid w:val="002E20BB"/>
    <w:rsid w:val="002E22F5"/>
    <w:rsid w:val="002E2BF5"/>
    <w:rsid w:val="002E3A1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51D2"/>
    <w:rsid w:val="002F653F"/>
    <w:rsid w:val="002F757F"/>
    <w:rsid w:val="002F7E84"/>
    <w:rsid w:val="003000C0"/>
    <w:rsid w:val="00300254"/>
    <w:rsid w:val="00300476"/>
    <w:rsid w:val="00300891"/>
    <w:rsid w:val="00300CD0"/>
    <w:rsid w:val="00301F0B"/>
    <w:rsid w:val="003021AE"/>
    <w:rsid w:val="00302217"/>
    <w:rsid w:val="0030265A"/>
    <w:rsid w:val="00302CD4"/>
    <w:rsid w:val="00302FEE"/>
    <w:rsid w:val="00303867"/>
    <w:rsid w:val="00303AB6"/>
    <w:rsid w:val="00303F80"/>
    <w:rsid w:val="003040E8"/>
    <w:rsid w:val="00304746"/>
    <w:rsid w:val="00304EF9"/>
    <w:rsid w:val="00305365"/>
    <w:rsid w:val="00307028"/>
    <w:rsid w:val="00307188"/>
    <w:rsid w:val="003078EB"/>
    <w:rsid w:val="00307E29"/>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6C10"/>
    <w:rsid w:val="003172AB"/>
    <w:rsid w:val="0031796C"/>
    <w:rsid w:val="00317CD8"/>
    <w:rsid w:val="00317D02"/>
    <w:rsid w:val="00320201"/>
    <w:rsid w:val="00321E3B"/>
    <w:rsid w:val="00322198"/>
    <w:rsid w:val="0032275C"/>
    <w:rsid w:val="00322E71"/>
    <w:rsid w:val="00323C63"/>
    <w:rsid w:val="00323CF8"/>
    <w:rsid w:val="003245CA"/>
    <w:rsid w:val="00324AF4"/>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6C8"/>
    <w:rsid w:val="0033333F"/>
    <w:rsid w:val="00333E2A"/>
    <w:rsid w:val="00334443"/>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6D4"/>
    <w:rsid w:val="003457D9"/>
    <w:rsid w:val="003460DD"/>
    <w:rsid w:val="00346886"/>
    <w:rsid w:val="003506AE"/>
    <w:rsid w:val="00350825"/>
    <w:rsid w:val="0035167F"/>
    <w:rsid w:val="00351B40"/>
    <w:rsid w:val="00351BE0"/>
    <w:rsid w:val="00351CCC"/>
    <w:rsid w:val="00351F1E"/>
    <w:rsid w:val="00353003"/>
    <w:rsid w:val="00353CF6"/>
    <w:rsid w:val="003542D9"/>
    <w:rsid w:val="00354CB2"/>
    <w:rsid w:val="00356767"/>
    <w:rsid w:val="003567C1"/>
    <w:rsid w:val="0036117C"/>
    <w:rsid w:val="003611A4"/>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4F92"/>
    <w:rsid w:val="003753E5"/>
    <w:rsid w:val="00375526"/>
    <w:rsid w:val="00375BDC"/>
    <w:rsid w:val="00376398"/>
    <w:rsid w:val="00376C3C"/>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20C"/>
    <w:rsid w:val="0039370F"/>
    <w:rsid w:val="00393C6D"/>
    <w:rsid w:val="00393F9E"/>
    <w:rsid w:val="00394176"/>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008"/>
    <w:rsid w:val="003C31B8"/>
    <w:rsid w:val="003C37DE"/>
    <w:rsid w:val="003C3A1E"/>
    <w:rsid w:val="003C3E16"/>
    <w:rsid w:val="003C4F5D"/>
    <w:rsid w:val="003C51D8"/>
    <w:rsid w:val="003C5D5A"/>
    <w:rsid w:val="003C5F99"/>
    <w:rsid w:val="003C6933"/>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49A"/>
    <w:rsid w:val="003E08FD"/>
    <w:rsid w:val="003E1EF2"/>
    <w:rsid w:val="003E2462"/>
    <w:rsid w:val="003E2844"/>
    <w:rsid w:val="003E3254"/>
    <w:rsid w:val="003E326E"/>
    <w:rsid w:val="003E4432"/>
    <w:rsid w:val="003E49DE"/>
    <w:rsid w:val="003E4E9B"/>
    <w:rsid w:val="003E5880"/>
    <w:rsid w:val="003E58C1"/>
    <w:rsid w:val="003E624D"/>
    <w:rsid w:val="003E62FB"/>
    <w:rsid w:val="003E71E5"/>
    <w:rsid w:val="003F0530"/>
    <w:rsid w:val="003F0EA1"/>
    <w:rsid w:val="003F195C"/>
    <w:rsid w:val="003F22CC"/>
    <w:rsid w:val="003F2431"/>
    <w:rsid w:val="003F26DD"/>
    <w:rsid w:val="003F403B"/>
    <w:rsid w:val="003F4BC0"/>
    <w:rsid w:val="003F4FF8"/>
    <w:rsid w:val="003F54BF"/>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132"/>
    <w:rsid w:val="00405372"/>
    <w:rsid w:val="00405EDC"/>
    <w:rsid w:val="00406346"/>
    <w:rsid w:val="00406809"/>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5DA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27F97"/>
    <w:rsid w:val="004300E5"/>
    <w:rsid w:val="00430C09"/>
    <w:rsid w:val="00431042"/>
    <w:rsid w:val="004310A3"/>
    <w:rsid w:val="00431AC9"/>
    <w:rsid w:val="0043282B"/>
    <w:rsid w:val="00432EBF"/>
    <w:rsid w:val="00432EF9"/>
    <w:rsid w:val="00433383"/>
    <w:rsid w:val="0043352A"/>
    <w:rsid w:val="00433E49"/>
    <w:rsid w:val="004345A1"/>
    <w:rsid w:val="00434621"/>
    <w:rsid w:val="004347E2"/>
    <w:rsid w:val="00434B3B"/>
    <w:rsid w:val="00434E00"/>
    <w:rsid w:val="00435018"/>
    <w:rsid w:val="00435620"/>
    <w:rsid w:val="004358B5"/>
    <w:rsid w:val="00435A46"/>
    <w:rsid w:val="00436633"/>
    <w:rsid w:val="00437562"/>
    <w:rsid w:val="00437A1D"/>
    <w:rsid w:val="00437CEA"/>
    <w:rsid w:val="00437E0D"/>
    <w:rsid w:val="00437E83"/>
    <w:rsid w:val="004406FB"/>
    <w:rsid w:val="00440CF3"/>
    <w:rsid w:val="00441343"/>
    <w:rsid w:val="00441B4B"/>
    <w:rsid w:val="00441E5E"/>
    <w:rsid w:val="00442507"/>
    <w:rsid w:val="004432F0"/>
    <w:rsid w:val="004433A2"/>
    <w:rsid w:val="0044451C"/>
    <w:rsid w:val="00444752"/>
    <w:rsid w:val="00444C2E"/>
    <w:rsid w:val="004459D0"/>
    <w:rsid w:val="00445B3E"/>
    <w:rsid w:val="00445DC9"/>
    <w:rsid w:val="00445FBB"/>
    <w:rsid w:val="0044673B"/>
    <w:rsid w:val="004468FC"/>
    <w:rsid w:val="00446C1D"/>
    <w:rsid w:val="00446C90"/>
    <w:rsid w:val="00447682"/>
    <w:rsid w:val="0044777D"/>
    <w:rsid w:val="004500BC"/>
    <w:rsid w:val="0045086F"/>
    <w:rsid w:val="00451E38"/>
    <w:rsid w:val="0045201B"/>
    <w:rsid w:val="0045272C"/>
    <w:rsid w:val="004527DF"/>
    <w:rsid w:val="00452C51"/>
    <w:rsid w:val="00452CFE"/>
    <w:rsid w:val="0045307B"/>
    <w:rsid w:val="00455100"/>
    <w:rsid w:val="0045586F"/>
    <w:rsid w:val="004558EB"/>
    <w:rsid w:val="004565D7"/>
    <w:rsid w:val="00456714"/>
    <w:rsid w:val="00456715"/>
    <w:rsid w:val="00456E84"/>
    <w:rsid w:val="004602D7"/>
    <w:rsid w:val="004603C5"/>
    <w:rsid w:val="00460839"/>
    <w:rsid w:val="00460AE5"/>
    <w:rsid w:val="00461303"/>
    <w:rsid w:val="00461891"/>
    <w:rsid w:val="0046283A"/>
    <w:rsid w:val="0046287B"/>
    <w:rsid w:val="004629B8"/>
    <w:rsid w:val="00462B90"/>
    <w:rsid w:val="00462EB2"/>
    <w:rsid w:val="004639A8"/>
    <w:rsid w:val="00465289"/>
    <w:rsid w:val="004652AA"/>
    <w:rsid w:val="00465ED0"/>
    <w:rsid w:val="004665D2"/>
    <w:rsid w:val="00467258"/>
    <w:rsid w:val="004672EC"/>
    <w:rsid w:val="00467E44"/>
    <w:rsid w:val="00467EC2"/>
    <w:rsid w:val="004701EC"/>
    <w:rsid w:val="004704C3"/>
    <w:rsid w:val="004708E8"/>
    <w:rsid w:val="00470B3F"/>
    <w:rsid w:val="0047149E"/>
    <w:rsid w:val="0047175D"/>
    <w:rsid w:val="00471848"/>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0A1"/>
    <w:rsid w:val="00477438"/>
    <w:rsid w:val="00477A19"/>
    <w:rsid w:val="00477AB8"/>
    <w:rsid w:val="00480170"/>
    <w:rsid w:val="00480779"/>
    <w:rsid w:val="0048085A"/>
    <w:rsid w:val="0048095E"/>
    <w:rsid w:val="00480D11"/>
    <w:rsid w:val="00481515"/>
    <w:rsid w:val="00481715"/>
    <w:rsid w:val="00481C05"/>
    <w:rsid w:val="004824B1"/>
    <w:rsid w:val="004832D1"/>
    <w:rsid w:val="004839BD"/>
    <w:rsid w:val="00485A1A"/>
    <w:rsid w:val="00485A62"/>
    <w:rsid w:val="00485A7A"/>
    <w:rsid w:val="0048659D"/>
    <w:rsid w:val="00486786"/>
    <w:rsid w:val="00486D12"/>
    <w:rsid w:val="0048738F"/>
    <w:rsid w:val="004901C6"/>
    <w:rsid w:val="0049051A"/>
    <w:rsid w:val="00491468"/>
    <w:rsid w:val="004916F9"/>
    <w:rsid w:val="0049229A"/>
    <w:rsid w:val="00492645"/>
    <w:rsid w:val="0049345E"/>
    <w:rsid w:val="00493AA0"/>
    <w:rsid w:val="00494E5C"/>
    <w:rsid w:val="00494E9F"/>
    <w:rsid w:val="0049537C"/>
    <w:rsid w:val="004954CB"/>
    <w:rsid w:val="00495664"/>
    <w:rsid w:val="00495804"/>
    <w:rsid w:val="00495E4D"/>
    <w:rsid w:val="00496270"/>
    <w:rsid w:val="0049694F"/>
    <w:rsid w:val="00496A08"/>
    <w:rsid w:val="004975B2"/>
    <w:rsid w:val="0049790D"/>
    <w:rsid w:val="004979B0"/>
    <w:rsid w:val="004A04B1"/>
    <w:rsid w:val="004A0659"/>
    <w:rsid w:val="004A1167"/>
    <w:rsid w:val="004A12FC"/>
    <w:rsid w:val="004A21EA"/>
    <w:rsid w:val="004A2358"/>
    <w:rsid w:val="004A24B0"/>
    <w:rsid w:val="004A29A9"/>
    <w:rsid w:val="004A36C9"/>
    <w:rsid w:val="004A3F8E"/>
    <w:rsid w:val="004A3FEC"/>
    <w:rsid w:val="004A4095"/>
    <w:rsid w:val="004A4810"/>
    <w:rsid w:val="004A5016"/>
    <w:rsid w:val="004A551A"/>
    <w:rsid w:val="004A5CD2"/>
    <w:rsid w:val="004A62C1"/>
    <w:rsid w:val="004A6396"/>
    <w:rsid w:val="004A68DC"/>
    <w:rsid w:val="004A6988"/>
    <w:rsid w:val="004A6AB1"/>
    <w:rsid w:val="004A6C0D"/>
    <w:rsid w:val="004A71BA"/>
    <w:rsid w:val="004A7366"/>
    <w:rsid w:val="004A754C"/>
    <w:rsid w:val="004B046A"/>
    <w:rsid w:val="004B10AA"/>
    <w:rsid w:val="004B1476"/>
    <w:rsid w:val="004B1B0B"/>
    <w:rsid w:val="004B1FCF"/>
    <w:rsid w:val="004B2104"/>
    <w:rsid w:val="004B2443"/>
    <w:rsid w:val="004B2B02"/>
    <w:rsid w:val="004B2E76"/>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2DB3"/>
    <w:rsid w:val="004C3005"/>
    <w:rsid w:val="004C34C1"/>
    <w:rsid w:val="004C36CF"/>
    <w:rsid w:val="004C4B3D"/>
    <w:rsid w:val="004C574C"/>
    <w:rsid w:val="004C625B"/>
    <w:rsid w:val="004C6A1C"/>
    <w:rsid w:val="004C6C7F"/>
    <w:rsid w:val="004C7A1E"/>
    <w:rsid w:val="004D098A"/>
    <w:rsid w:val="004D0C2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3ED2"/>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3DB"/>
    <w:rsid w:val="004F2BC2"/>
    <w:rsid w:val="004F2C0F"/>
    <w:rsid w:val="004F35AF"/>
    <w:rsid w:val="004F3A30"/>
    <w:rsid w:val="004F3AF9"/>
    <w:rsid w:val="004F3CDB"/>
    <w:rsid w:val="004F3D43"/>
    <w:rsid w:val="004F51CB"/>
    <w:rsid w:val="004F523D"/>
    <w:rsid w:val="004F53AD"/>
    <w:rsid w:val="004F5813"/>
    <w:rsid w:val="004F58FE"/>
    <w:rsid w:val="004F6CB9"/>
    <w:rsid w:val="004F6F7F"/>
    <w:rsid w:val="004F721E"/>
    <w:rsid w:val="004F76FC"/>
    <w:rsid w:val="004F7FE5"/>
    <w:rsid w:val="0050015F"/>
    <w:rsid w:val="005001DE"/>
    <w:rsid w:val="005010B3"/>
    <w:rsid w:val="00501738"/>
    <w:rsid w:val="0050213E"/>
    <w:rsid w:val="00502294"/>
    <w:rsid w:val="00502422"/>
    <w:rsid w:val="005026EC"/>
    <w:rsid w:val="00502BC6"/>
    <w:rsid w:val="005030A7"/>
    <w:rsid w:val="005046A2"/>
    <w:rsid w:val="00504A5C"/>
    <w:rsid w:val="00505AC0"/>
    <w:rsid w:val="00506406"/>
    <w:rsid w:val="005069FF"/>
    <w:rsid w:val="00507344"/>
    <w:rsid w:val="00507831"/>
    <w:rsid w:val="00507AE5"/>
    <w:rsid w:val="00507B61"/>
    <w:rsid w:val="00507CAD"/>
    <w:rsid w:val="00510068"/>
    <w:rsid w:val="00510299"/>
    <w:rsid w:val="00511089"/>
    <w:rsid w:val="0051109B"/>
    <w:rsid w:val="00511140"/>
    <w:rsid w:val="0051132F"/>
    <w:rsid w:val="0051147A"/>
    <w:rsid w:val="00511E83"/>
    <w:rsid w:val="00512363"/>
    <w:rsid w:val="00512497"/>
    <w:rsid w:val="005125A0"/>
    <w:rsid w:val="00513856"/>
    <w:rsid w:val="005146FB"/>
    <w:rsid w:val="0051601C"/>
    <w:rsid w:val="005163F4"/>
    <w:rsid w:val="005164E5"/>
    <w:rsid w:val="00516A64"/>
    <w:rsid w:val="00517329"/>
    <w:rsid w:val="00517365"/>
    <w:rsid w:val="005175AF"/>
    <w:rsid w:val="00517B1C"/>
    <w:rsid w:val="00517B3F"/>
    <w:rsid w:val="00517F98"/>
    <w:rsid w:val="0052074E"/>
    <w:rsid w:val="005214DE"/>
    <w:rsid w:val="005215DC"/>
    <w:rsid w:val="0052298D"/>
    <w:rsid w:val="00522A7B"/>
    <w:rsid w:val="005235AB"/>
    <w:rsid w:val="00523907"/>
    <w:rsid w:val="00525332"/>
    <w:rsid w:val="00525E21"/>
    <w:rsid w:val="0052611D"/>
    <w:rsid w:val="0052659A"/>
    <w:rsid w:val="0052680A"/>
    <w:rsid w:val="00526AE5"/>
    <w:rsid w:val="0052767E"/>
    <w:rsid w:val="00527776"/>
    <w:rsid w:val="00527DBF"/>
    <w:rsid w:val="00530066"/>
    <w:rsid w:val="005302C7"/>
    <w:rsid w:val="00530929"/>
    <w:rsid w:val="0053147C"/>
    <w:rsid w:val="0053215C"/>
    <w:rsid w:val="00533317"/>
    <w:rsid w:val="00534281"/>
    <w:rsid w:val="00535005"/>
    <w:rsid w:val="0053506F"/>
    <w:rsid w:val="005362A6"/>
    <w:rsid w:val="0053658B"/>
    <w:rsid w:val="00536595"/>
    <w:rsid w:val="00536CCF"/>
    <w:rsid w:val="005370EF"/>
    <w:rsid w:val="00537AC5"/>
    <w:rsid w:val="00537C22"/>
    <w:rsid w:val="005407FC"/>
    <w:rsid w:val="005409FB"/>
    <w:rsid w:val="00540FD8"/>
    <w:rsid w:val="00541602"/>
    <w:rsid w:val="00541942"/>
    <w:rsid w:val="00541B7F"/>
    <w:rsid w:val="00541C13"/>
    <w:rsid w:val="00541FB9"/>
    <w:rsid w:val="005425CE"/>
    <w:rsid w:val="0054279B"/>
    <w:rsid w:val="005427BD"/>
    <w:rsid w:val="00542BAA"/>
    <w:rsid w:val="00542BC8"/>
    <w:rsid w:val="00542C79"/>
    <w:rsid w:val="00543F14"/>
    <w:rsid w:val="0054474E"/>
    <w:rsid w:val="005453A8"/>
    <w:rsid w:val="00545A7D"/>
    <w:rsid w:val="00545FAC"/>
    <w:rsid w:val="005462BE"/>
    <w:rsid w:val="00546C1D"/>
    <w:rsid w:val="00547170"/>
    <w:rsid w:val="00547BF8"/>
    <w:rsid w:val="00550530"/>
    <w:rsid w:val="0055085B"/>
    <w:rsid w:val="0055098E"/>
    <w:rsid w:val="00550B11"/>
    <w:rsid w:val="00551485"/>
    <w:rsid w:val="00551BD3"/>
    <w:rsid w:val="005524AF"/>
    <w:rsid w:val="00552805"/>
    <w:rsid w:val="00552ADE"/>
    <w:rsid w:val="005530A7"/>
    <w:rsid w:val="005534D8"/>
    <w:rsid w:val="0055358B"/>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3389"/>
    <w:rsid w:val="00565449"/>
    <w:rsid w:val="00565E74"/>
    <w:rsid w:val="00566658"/>
    <w:rsid w:val="00566AA7"/>
    <w:rsid w:val="00566B83"/>
    <w:rsid w:val="00566E42"/>
    <w:rsid w:val="00567784"/>
    <w:rsid w:val="00567821"/>
    <w:rsid w:val="00567CCC"/>
    <w:rsid w:val="00570402"/>
    <w:rsid w:val="005710B8"/>
    <w:rsid w:val="005712ED"/>
    <w:rsid w:val="00571D7C"/>
    <w:rsid w:val="00571EA4"/>
    <w:rsid w:val="00571EE4"/>
    <w:rsid w:val="00571EFB"/>
    <w:rsid w:val="00571F59"/>
    <w:rsid w:val="005728B1"/>
    <w:rsid w:val="00573042"/>
    <w:rsid w:val="0057343A"/>
    <w:rsid w:val="00573DEF"/>
    <w:rsid w:val="0057469D"/>
    <w:rsid w:val="0057483F"/>
    <w:rsid w:val="0057557B"/>
    <w:rsid w:val="005759F9"/>
    <w:rsid w:val="00575AE2"/>
    <w:rsid w:val="00575B47"/>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4BE"/>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4B"/>
    <w:rsid w:val="005B0EC4"/>
    <w:rsid w:val="005B13E4"/>
    <w:rsid w:val="005B1CE0"/>
    <w:rsid w:val="005B2698"/>
    <w:rsid w:val="005B2EEA"/>
    <w:rsid w:val="005B3CB7"/>
    <w:rsid w:val="005B3E95"/>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AAD"/>
    <w:rsid w:val="005D1CF8"/>
    <w:rsid w:val="005D1D5F"/>
    <w:rsid w:val="005D1F0F"/>
    <w:rsid w:val="005D226D"/>
    <w:rsid w:val="005D2D1D"/>
    <w:rsid w:val="005D2EAB"/>
    <w:rsid w:val="005D361B"/>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33E"/>
    <w:rsid w:val="00603579"/>
    <w:rsid w:val="0060359D"/>
    <w:rsid w:val="006037A1"/>
    <w:rsid w:val="00603836"/>
    <w:rsid w:val="00603F74"/>
    <w:rsid w:val="00604958"/>
    <w:rsid w:val="00604AD6"/>
    <w:rsid w:val="00604E94"/>
    <w:rsid w:val="00607048"/>
    <w:rsid w:val="0060712C"/>
    <w:rsid w:val="0060716D"/>
    <w:rsid w:val="00607903"/>
    <w:rsid w:val="00607CD1"/>
    <w:rsid w:val="00607E17"/>
    <w:rsid w:val="0061018C"/>
    <w:rsid w:val="00610C4C"/>
    <w:rsid w:val="00611110"/>
    <w:rsid w:val="0061223E"/>
    <w:rsid w:val="006123EC"/>
    <w:rsid w:val="006133A0"/>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46"/>
    <w:rsid w:val="00622F51"/>
    <w:rsid w:val="00623014"/>
    <w:rsid w:val="00623164"/>
    <w:rsid w:val="006235FD"/>
    <w:rsid w:val="0062414A"/>
    <w:rsid w:val="006263EC"/>
    <w:rsid w:val="006268ED"/>
    <w:rsid w:val="006269E9"/>
    <w:rsid w:val="0062748A"/>
    <w:rsid w:val="00627D06"/>
    <w:rsid w:val="00627FDD"/>
    <w:rsid w:val="00630DD6"/>
    <w:rsid w:val="0063109A"/>
    <w:rsid w:val="0063168C"/>
    <w:rsid w:val="00631D48"/>
    <w:rsid w:val="00631DDC"/>
    <w:rsid w:val="00632313"/>
    <w:rsid w:val="00632A4C"/>
    <w:rsid w:val="00632CB0"/>
    <w:rsid w:val="00632D31"/>
    <w:rsid w:val="006334D1"/>
    <w:rsid w:val="00633BB0"/>
    <w:rsid w:val="00633E77"/>
    <w:rsid w:val="00633F9E"/>
    <w:rsid w:val="006350CD"/>
    <w:rsid w:val="00635BB1"/>
    <w:rsid w:val="00635F76"/>
    <w:rsid w:val="00636605"/>
    <w:rsid w:val="006367DA"/>
    <w:rsid w:val="00636963"/>
    <w:rsid w:val="00637724"/>
    <w:rsid w:val="006377CF"/>
    <w:rsid w:val="00637F4A"/>
    <w:rsid w:val="00640620"/>
    <w:rsid w:val="00640987"/>
    <w:rsid w:val="0064102F"/>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0B"/>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ABB"/>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2C9E"/>
    <w:rsid w:val="00663089"/>
    <w:rsid w:val="00663201"/>
    <w:rsid w:val="00664274"/>
    <w:rsid w:val="0066489B"/>
    <w:rsid w:val="006650F3"/>
    <w:rsid w:val="0066570F"/>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4BB5"/>
    <w:rsid w:val="00677004"/>
    <w:rsid w:val="00677446"/>
    <w:rsid w:val="006800C1"/>
    <w:rsid w:val="00680BB4"/>
    <w:rsid w:val="00681384"/>
    <w:rsid w:val="00681907"/>
    <w:rsid w:val="00681E4C"/>
    <w:rsid w:val="00682CCD"/>
    <w:rsid w:val="00683738"/>
    <w:rsid w:val="00684312"/>
    <w:rsid w:val="006846EA"/>
    <w:rsid w:val="006847C4"/>
    <w:rsid w:val="00684C9F"/>
    <w:rsid w:val="00685527"/>
    <w:rsid w:val="006863AC"/>
    <w:rsid w:val="006864DF"/>
    <w:rsid w:val="00686849"/>
    <w:rsid w:val="006868B4"/>
    <w:rsid w:val="00686C46"/>
    <w:rsid w:val="00687056"/>
    <w:rsid w:val="006873F8"/>
    <w:rsid w:val="0068755E"/>
    <w:rsid w:val="006877A4"/>
    <w:rsid w:val="0069108B"/>
    <w:rsid w:val="00691100"/>
    <w:rsid w:val="00691185"/>
    <w:rsid w:val="00691822"/>
    <w:rsid w:val="00691CC7"/>
    <w:rsid w:val="006928F2"/>
    <w:rsid w:val="00693151"/>
    <w:rsid w:val="00693226"/>
    <w:rsid w:val="006933F6"/>
    <w:rsid w:val="00693667"/>
    <w:rsid w:val="00693A25"/>
    <w:rsid w:val="00693E48"/>
    <w:rsid w:val="00694865"/>
    <w:rsid w:val="00695A38"/>
    <w:rsid w:val="0069609F"/>
    <w:rsid w:val="00697165"/>
    <w:rsid w:val="006A0A28"/>
    <w:rsid w:val="006A117C"/>
    <w:rsid w:val="006A11DD"/>
    <w:rsid w:val="006A1549"/>
    <w:rsid w:val="006A19BB"/>
    <w:rsid w:val="006A1B7D"/>
    <w:rsid w:val="006A20AF"/>
    <w:rsid w:val="006A236F"/>
    <w:rsid w:val="006A2A94"/>
    <w:rsid w:val="006A2E48"/>
    <w:rsid w:val="006A304A"/>
    <w:rsid w:val="006A3184"/>
    <w:rsid w:val="006A35E2"/>
    <w:rsid w:val="006A3710"/>
    <w:rsid w:val="006A37BB"/>
    <w:rsid w:val="006A38F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7B3"/>
    <w:rsid w:val="006B4A35"/>
    <w:rsid w:val="006B51FA"/>
    <w:rsid w:val="006B58BA"/>
    <w:rsid w:val="006B7673"/>
    <w:rsid w:val="006B76F0"/>
    <w:rsid w:val="006C0C71"/>
    <w:rsid w:val="006C0EAB"/>
    <w:rsid w:val="006C2AB5"/>
    <w:rsid w:val="006C41B0"/>
    <w:rsid w:val="006C440F"/>
    <w:rsid w:val="006C4F0A"/>
    <w:rsid w:val="006C5B28"/>
    <w:rsid w:val="006C5DAC"/>
    <w:rsid w:val="006C6539"/>
    <w:rsid w:val="006C67DF"/>
    <w:rsid w:val="006C7F0D"/>
    <w:rsid w:val="006D002C"/>
    <w:rsid w:val="006D05B4"/>
    <w:rsid w:val="006D0630"/>
    <w:rsid w:val="006D0E78"/>
    <w:rsid w:val="006D1409"/>
    <w:rsid w:val="006D166D"/>
    <w:rsid w:val="006D1C74"/>
    <w:rsid w:val="006D1E0A"/>
    <w:rsid w:val="006D1E31"/>
    <w:rsid w:val="006D207B"/>
    <w:rsid w:val="006D26A6"/>
    <w:rsid w:val="006D302D"/>
    <w:rsid w:val="006D38E0"/>
    <w:rsid w:val="006D3AB1"/>
    <w:rsid w:val="006D3C29"/>
    <w:rsid w:val="006D3CA3"/>
    <w:rsid w:val="006D3F40"/>
    <w:rsid w:val="006D49A0"/>
    <w:rsid w:val="006D4F8C"/>
    <w:rsid w:val="006D53DF"/>
    <w:rsid w:val="006D5582"/>
    <w:rsid w:val="006D5935"/>
    <w:rsid w:val="006D5B80"/>
    <w:rsid w:val="006D5DFC"/>
    <w:rsid w:val="006D69A3"/>
    <w:rsid w:val="006D7000"/>
    <w:rsid w:val="006D72F9"/>
    <w:rsid w:val="006D76F7"/>
    <w:rsid w:val="006E007F"/>
    <w:rsid w:val="006E0498"/>
    <w:rsid w:val="006E1510"/>
    <w:rsid w:val="006E20D9"/>
    <w:rsid w:val="006E233B"/>
    <w:rsid w:val="006E2D52"/>
    <w:rsid w:val="006E377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0B6"/>
    <w:rsid w:val="006F0AC0"/>
    <w:rsid w:val="006F0CBB"/>
    <w:rsid w:val="006F10EC"/>
    <w:rsid w:val="006F1749"/>
    <w:rsid w:val="006F21D3"/>
    <w:rsid w:val="006F2BED"/>
    <w:rsid w:val="006F3337"/>
    <w:rsid w:val="006F3E3F"/>
    <w:rsid w:val="006F4149"/>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2F0A"/>
    <w:rsid w:val="00703611"/>
    <w:rsid w:val="00704025"/>
    <w:rsid w:val="00704C8D"/>
    <w:rsid w:val="007058B5"/>
    <w:rsid w:val="00705BC2"/>
    <w:rsid w:val="00705C4A"/>
    <w:rsid w:val="00705C8B"/>
    <w:rsid w:val="007066A4"/>
    <w:rsid w:val="0070680A"/>
    <w:rsid w:val="00707668"/>
    <w:rsid w:val="0070777F"/>
    <w:rsid w:val="0071075A"/>
    <w:rsid w:val="00710AF1"/>
    <w:rsid w:val="00711839"/>
    <w:rsid w:val="00712020"/>
    <w:rsid w:val="00712540"/>
    <w:rsid w:val="0071321E"/>
    <w:rsid w:val="0071419C"/>
    <w:rsid w:val="0071432E"/>
    <w:rsid w:val="00715699"/>
    <w:rsid w:val="007156D6"/>
    <w:rsid w:val="007159F7"/>
    <w:rsid w:val="00715C23"/>
    <w:rsid w:val="0071626E"/>
    <w:rsid w:val="00716882"/>
    <w:rsid w:val="00717519"/>
    <w:rsid w:val="00717F62"/>
    <w:rsid w:val="007206D8"/>
    <w:rsid w:val="00720F74"/>
    <w:rsid w:val="00721B46"/>
    <w:rsid w:val="00721D75"/>
    <w:rsid w:val="00721EBF"/>
    <w:rsid w:val="007220FD"/>
    <w:rsid w:val="007228A7"/>
    <w:rsid w:val="007234EA"/>
    <w:rsid w:val="00724065"/>
    <w:rsid w:val="00724982"/>
    <w:rsid w:val="007255AD"/>
    <w:rsid w:val="007258CD"/>
    <w:rsid w:val="007258E6"/>
    <w:rsid w:val="00725DB3"/>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5A9"/>
    <w:rsid w:val="00733754"/>
    <w:rsid w:val="00734609"/>
    <w:rsid w:val="00734EEF"/>
    <w:rsid w:val="00735892"/>
    <w:rsid w:val="007364DD"/>
    <w:rsid w:val="00736834"/>
    <w:rsid w:val="007374F6"/>
    <w:rsid w:val="00741AE9"/>
    <w:rsid w:val="00741DEC"/>
    <w:rsid w:val="007425DA"/>
    <w:rsid w:val="00742999"/>
    <w:rsid w:val="00742C7A"/>
    <w:rsid w:val="00742C7C"/>
    <w:rsid w:val="00743451"/>
    <w:rsid w:val="00743739"/>
    <w:rsid w:val="00743FE9"/>
    <w:rsid w:val="007448B4"/>
    <w:rsid w:val="007449EB"/>
    <w:rsid w:val="00744EB8"/>
    <w:rsid w:val="007453E8"/>
    <w:rsid w:val="00746370"/>
    <w:rsid w:val="00747D2E"/>
    <w:rsid w:val="00750338"/>
    <w:rsid w:val="00750C34"/>
    <w:rsid w:val="00751050"/>
    <w:rsid w:val="00751414"/>
    <w:rsid w:val="007516E5"/>
    <w:rsid w:val="0075251D"/>
    <w:rsid w:val="0075334A"/>
    <w:rsid w:val="007546F4"/>
    <w:rsid w:val="00754707"/>
    <w:rsid w:val="007550CE"/>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150"/>
    <w:rsid w:val="007633E0"/>
    <w:rsid w:val="0076347A"/>
    <w:rsid w:val="00764293"/>
    <w:rsid w:val="00764741"/>
    <w:rsid w:val="00764A27"/>
    <w:rsid w:val="00764EC6"/>
    <w:rsid w:val="00764F2F"/>
    <w:rsid w:val="007655A8"/>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15"/>
    <w:rsid w:val="007769C9"/>
    <w:rsid w:val="00776B47"/>
    <w:rsid w:val="0077792B"/>
    <w:rsid w:val="00780B57"/>
    <w:rsid w:val="0078136D"/>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733"/>
    <w:rsid w:val="00792DB3"/>
    <w:rsid w:val="00794A46"/>
    <w:rsid w:val="00794BFA"/>
    <w:rsid w:val="00795477"/>
    <w:rsid w:val="00795873"/>
    <w:rsid w:val="00796678"/>
    <w:rsid w:val="007966FD"/>
    <w:rsid w:val="00796741"/>
    <w:rsid w:val="00796D3B"/>
    <w:rsid w:val="007970D0"/>
    <w:rsid w:val="00797D39"/>
    <w:rsid w:val="00797F95"/>
    <w:rsid w:val="007A0982"/>
    <w:rsid w:val="007A10B4"/>
    <w:rsid w:val="007A1397"/>
    <w:rsid w:val="007A1578"/>
    <w:rsid w:val="007A296E"/>
    <w:rsid w:val="007A2EB6"/>
    <w:rsid w:val="007A33C1"/>
    <w:rsid w:val="007A34CD"/>
    <w:rsid w:val="007A3B07"/>
    <w:rsid w:val="007A4314"/>
    <w:rsid w:val="007A4980"/>
    <w:rsid w:val="007A641B"/>
    <w:rsid w:val="007A689C"/>
    <w:rsid w:val="007A6A7D"/>
    <w:rsid w:val="007A6F56"/>
    <w:rsid w:val="007A750C"/>
    <w:rsid w:val="007A7732"/>
    <w:rsid w:val="007A7C0B"/>
    <w:rsid w:val="007B010A"/>
    <w:rsid w:val="007B0282"/>
    <w:rsid w:val="007B0691"/>
    <w:rsid w:val="007B0C5D"/>
    <w:rsid w:val="007B15DD"/>
    <w:rsid w:val="007B1803"/>
    <w:rsid w:val="007B2528"/>
    <w:rsid w:val="007B2B7F"/>
    <w:rsid w:val="007B2EB9"/>
    <w:rsid w:val="007B331A"/>
    <w:rsid w:val="007B33E7"/>
    <w:rsid w:val="007B3F83"/>
    <w:rsid w:val="007B3F9A"/>
    <w:rsid w:val="007B4195"/>
    <w:rsid w:val="007B45A4"/>
    <w:rsid w:val="007B460E"/>
    <w:rsid w:val="007B523C"/>
    <w:rsid w:val="007B599D"/>
    <w:rsid w:val="007B5BA1"/>
    <w:rsid w:val="007B5D76"/>
    <w:rsid w:val="007B64D0"/>
    <w:rsid w:val="007B680F"/>
    <w:rsid w:val="007B6C87"/>
    <w:rsid w:val="007B6E67"/>
    <w:rsid w:val="007B71D5"/>
    <w:rsid w:val="007B77C8"/>
    <w:rsid w:val="007B77E9"/>
    <w:rsid w:val="007C007F"/>
    <w:rsid w:val="007C0484"/>
    <w:rsid w:val="007C0C51"/>
    <w:rsid w:val="007C12E6"/>
    <w:rsid w:val="007C1338"/>
    <w:rsid w:val="007C1851"/>
    <w:rsid w:val="007C190F"/>
    <w:rsid w:val="007C1A1C"/>
    <w:rsid w:val="007C2475"/>
    <w:rsid w:val="007C24AA"/>
    <w:rsid w:val="007C2690"/>
    <w:rsid w:val="007C2CA3"/>
    <w:rsid w:val="007C2FFB"/>
    <w:rsid w:val="007C3378"/>
    <w:rsid w:val="007C3C30"/>
    <w:rsid w:val="007C3C3A"/>
    <w:rsid w:val="007C47FA"/>
    <w:rsid w:val="007C5058"/>
    <w:rsid w:val="007C5EF5"/>
    <w:rsid w:val="007C6086"/>
    <w:rsid w:val="007C626A"/>
    <w:rsid w:val="007C657A"/>
    <w:rsid w:val="007C66FD"/>
    <w:rsid w:val="007C748D"/>
    <w:rsid w:val="007C7550"/>
    <w:rsid w:val="007C784E"/>
    <w:rsid w:val="007D0164"/>
    <w:rsid w:val="007D037A"/>
    <w:rsid w:val="007D0517"/>
    <w:rsid w:val="007D15E3"/>
    <w:rsid w:val="007D1665"/>
    <w:rsid w:val="007D1B3B"/>
    <w:rsid w:val="007D2FDA"/>
    <w:rsid w:val="007D329D"/>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C6C"/>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70C"/>
    <w:rsid w:val="00810A97"/>
    <w:rsid w:val="00810C41"/>
    <w:rsid w:val="00810DCD"/>
    <w:rsid w:val="00810FBC"/>
    <w:rsid w:val="00811CDA"/>
    <w:rsid w:val="00811E03"/>
    <w:rsid w:val="0081317C"/>
    <w:rsid w:val="00813393"/>
    <w:rsid w:val="008136FF"/>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5236"/>
    <w:rsid w:val="00826315"/>
    <w:rsid w:val="0082733A"/>
    <w:rsid w:val="00827357"/>
    <w:rsid w:val="008276D6"/>
    <w:rsid w:val="00827F99"/>
    <w:rsid w:val="00832230"/>
    <w:rsid w:val="00833010"/>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A6A"/>
    <w:rsid w:val="008445E9"/>
    <w:rsid w:val="00844FDA"/>
    <w:rsid w:val="00846125"/>
    <w:rsid w:val="0084653C"/>
    <w:rsid w:val="00846802"/>
    <w:rsid w:val="00846A71"/>
    <w:rsid w:val="00846D42"/>
    <w:rsid w:val="008476D6"/>
    <w:rsid w:val="00847783"/>
    <w:rsid w:val="00847949"/>
    <w:rsid w:val="0085115C"/>
    <w:rsid w:val="00851328"/>
    <w:rsid w:val="00851CC6"/>
    <w:rsid w:val="00851FF5"/>
    <w:rsid w:val="00853245"/>
    <w:rsid w:val="008532AD"/>
    <w:rsid w:val="0085387C"/>
    <w:rsid w:val="00853BCF"/>
    <w:rsid w:val="00854745"/>
    <w:rsid w:val="008556B0"/>
    <w:rsid w:val="008562B5"/>
    <w:rsid w:val="00856A8F"/>
    <w:rsid w:val="00856AD7"/>
    <w:rsid w:val="008579BA"/>
    <w:rsid w:val="0086034A"/>
    <w:rsid w:val="00860E75"/>
    <w:rsid w:val="00861011"/>
    <w:rsid w:val="008618B4"/>
    <w:rsid w:val="00862162"/>
    <w:rsid w:val="00862BA4"/>
    <w:rsid w:val="00862C5C"/>
    <w:rsid w:val="0086319F"/>
    <w:rsid w:val="008631E1"/>
    <w:rsid w:val="008637B8"/>
    <w:rsid w:val="0086388F"/>
    <w:rsid w:val="00863B1F"/>
    <w:rsid w:val="0086496A"/>
    <w:rsid w:val="0086567A"/>
    <w:rsid w:val="00866293"/>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C89"/>
    <w:rsid w:val="00874E7A"/>
    <w:rsid w:val="00874FB4"/>
    <w:rsid w:val="00875196"/>
    <w:rsid w:val="00876967"/>
    <w:rsid w:val="00876A8F"/>
    <w:rsid w:val="008778C3"/>
    <w:rsid w:val="00877DD9"/>
    <w:rsid w:val="00880541"/>
    <w:rsid w:val="008815AF"/>
    <w:rsid w:val="008819D4"/>
    <w:rsid w:val="008820FE"/>
    <w:rsid w:val="00882444"/>
    <w:rsid w:val="008825A9"/>
    <w:rsid w:val="00882832"/>
    <w:rsid w:val="00882E6D"/>
    <w:rsid w:val="00883C0C"/>
    <w:rsid w:val="00884199"/>
    <w:rsid w:val="0088482A"/>
    <w:rsid w:val="008849DA"/>
    <w:rsid w:val="00884CAF"/>
    <w:rsid w:val="0088500A"/>
    <w:rsid w:val="008858D5"/>
    <w:rsid w:val="00885B75"/>
    <w:rsid w:val="00886C4C"/>
    <w:rsid w:val="00886CCA"/>
    <w:rsid w:val="00886D5E"/>
    <w:rsid w:val="00887C14"/>
    <w:rsid w:val="008905B8"/>
    <w:rsid w:val="008908AB"/>
    <w:rsid w:val="00890E00"/>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6A39"/>
    <w:rsid w:val="00897267"/>
    <w:rsid w:val="0089728D"/>
    <w:rsid w:val="00897586"/>
    <w:rsid w:val="00897818"/>
    <w:rsid w:val="008A13A1"/>
    <w:rsid w:val="008A1654"/>
    <w:rsid w:val="008A17BF"/>
    <w:rsid w:val="008A1C3F"/>
    <w:rsid w:val="008A2AEC"/>
    <w:rsid w:val="008A2E75"/>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46FF"/>
    <w:rsid w:val="008B4CFE"/>
    <w:rsid w:val="008B4E30"/>
    <w:rsid w:val="008B5ED8"/>
    <w:rsid w:val="008B7360"/>
    <w:rsid w:val="008B75CD"/>
    <w:rsid w:val="008B771E"/>
    <w:rsid w:val="008B78DD"/>
    <w:rsid w:val="008B7B1A"/>
    <w:rsid w:val="008C0075"/>
    <w:rsid w:val="008C0761"/>
    <w:rsid w:val="008C0762"/>
    <w:rsid w:val="008C14A5"/>
    <w:rsid w:val="008C1D73"/>
    <w:rsid w:val="008C25E9"/>
    <w:rsid w:val="008C2B29"/>
    <w:rsid w:val="008C346B"/>
    <w:rsid w:val="008C3617"/>
    <w:rsid w:val="008C3B47"/>
    <w:rsid w:val="008C4325"/>
    <w:rsid w:val="008C495D"/>
    <w:rsid w:val="008C4DCA"/>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46F"/>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20F3"/>
    <w:rsid w:val="009030EF"/>
    <w:rsid w:val="00903764"/>
    <w:rsid w:val="00903B76"/>
    <w:rsid w:val="00903FA6"/>
    <w:rsid w:val="009044C4"/>
    <w:rsid w:val="009047E0"/>
    <w:rsid w:val="0090483F"/>
    <w:rsid w:val="009048D1"/>
    <w:rsid w:val="00905169"/>
    <w:rsid w:val="00905E05"/>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9B9"/>
    <w:rsid w:val="00916A04"/>
    <w:rsid w:val="00916FA5"/>
    <w:rsid w:val="009173DB"/>
    <w:rsid w:val="009178B7"/>
    <w:rsid w:val="00917E7A"/>
    <w:rsid w:val="00920CE5"/>
    <w:rsid w:val="0092110C"/>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4FB1"/>
    <w:rsid w:val="009351FB"/>
    <w:rsid w:val="00936559"/>
    <w:rsid w:val="009365C5"/>
    <w:rsid w:val="00936795"/>
    <w:rsid w:val="00936C33"/>
    <w:rsid w:val="00936E45"/>
    <w:rsid w:val="00937494"/>
    <w:rsid w:val="00937908"/>
    <w:rsid w:val="009401EF"/>
    <w:rsid w:val="009404BC"/>
    <w:rsid w:val="0094131D"/>
    <w:rsid w:val="009420D2"/>
    <w:rsid w:val="009422C4"/>
    <w:rsid w:val="00942E45"/>
    <w:rsid w:val="00943E0E"/>
    <w:rsid w:val="00943E9F"/>
    <w:rsid w:val="00944B03"/>
    <w:rsid w:val="0094505C"/>
    <w:rsid w:val="009452A6"/>
    <w:rsid w:val="00945536"/>
    <w:rsid w:val="00945C60"/>
    <w:rsid w:val="00945F98"/>
    <w:rsid w:val="0094620A"/>
    <w:rsid w:val="00946588"/>
    <w:rsid w:val="009468A3"/>
    <w:rsid w:val="00946C1A"/>
    <w:rsid w:val="00950151"/>
    <w:rsid w:val="00950E77"/>
    <w:rsid w:val="00951C2F"/>
    <w:rsid w:val="00952C0D"/>
    <w:rsid w:val="00952E73"/>
    <w:rsid w:val="00952F5B"/>
    <w:rsid w:val="00953054"/>
    <w:rsid w:val="009536D2"/>
    <w:rsid w:val="00953C38"/>
    <w:rsid w:val="00953C90"/>
    <w:rsid w:val="00954B95"/>
    <w:rsid w:val="0095648D"/>
    <w:rsid w:val="009569B7"/>
    <w:rsid w:val="00956C01"/>
    <w:rsid w:val="00956ECE"/>
    <w:rsid w:val="00956FF4"/>
    <w:rsid w:val="00957055"/>
    <w:rsid w:val="00957218"/>
    <w:rsid w:val="00957915"/>
    <w:rsid w:val="009600AF"/>
    <w:rsid w:val="0096047E"/>
    <w:rsid w:val="00960BE4"/>
    <w:rsid w:val="009613DE"/>
    <w:rsid w:val="00961D18"/>
    <w:rsid w:val="00961DDC"/>
    <w:rsid w:val="0096218E"/>
    <w:rsid w:val="00962535"/>
    <w:rsid w:val="00962D60"/>
    <w:rsid w:val="009630EB"/>
    <w:rsid w:val="009634D8"/>
    <w:rsid w:val="009637F6"/>
    <w:rsid w:val="00963D13"/>
    <w:rsid w:val="00964361"/>
    <w:rsid w:val="009646E8"/>
    <w:rsid w:val="00964FCB"/>
    <w:rsid w:val="009660BC"/>
    <w:rsid w:val="009665B2"/>
    <w:rsid w:val="009667D6"/>
    <w:rsid w:val="00967550"/>
    <w:rsid w:val="00967BB8"/>
    <w:rsid w:val="009701E0"/>
    <w:rsid w:val="00970A22"/>
    <w:rsid w:val="0097158A"/>
    <w:rsid w:val="009716FA"/>
    <w:rsid w:val="009718D6"/>
    <w:rsid w:val="00971A1F"/>
    <w:rsid w:val="00971B5E"/>
    <w:rsid w:val="00972768"/>
    <w:rsid w:val="00973464"/>
    <w:rsid w:val="00973608"/>
    <w:rsid w:val="00973C1E"/>
    <w:rsid w:val="00974058"/>
    <w:rsid w:val="0097466B"/>
    <w:rsid w:val="009752A8"/>
    <w:rsid w:val="0097573A"/>
    <w:rsid w:val="0097579C"/>
    <w:rsid w:val="00976231"/>
    <w:rsid w:val="00977B11"/>
    <w:rsid w:val="009800DB"/>
    <w:rsid w:val="0098081F"/>
    <w:rsid w:val="00981498"/>
    <w:rsid w:val="00981528"/>
    <w:rsid w:val="00982045"/>
    <w:rsid w:val="00982813"/>
    <w:rsid w:val="009828ED"/>
    <w:rsid w:val="00982B4C"/>
    <w:rsid w:val="0098466A"/>
    <w:rsid w:val="009857B5"/>
    <w:rsid w:val="00985B83"/>
    <w:rsid w:val="00986B97"/>
    <w:rsid w:val="00987373"/>
    <w:rsid w:val="00987513"/>
    <w:rsid w:val="00987E63"/>
    <w:rsid w:val="00990372"/>
    <w:rsid w:val="00990F5E"/>
    <w:rsid w:val="009912BD"/>
    <w:rsid w:val="00992398"/>
    <w:rsid w:val="00992BF9"/>
    <w:rsid w:val="00992CEF"/>
    <w:rsid w:val="00993823"/>
    <w:rsid w:val="00993B16"/>
    <w:rsid w:val="00994118"/>
    <w:rsid w:val="00994AF2"/>
    <w:rsid w:val="0099566C"/>
    <w:rsid w:val="00995F22"/>
    <w:rsid w:val="009963A7"/>
    <w:rsid w:val="0099666B"/>
    <w:rsid w:val="009A03EF"/>
    <w:rsid w:val="009A164C"/>
    <w:rsid w:val="009A1D4D"/>
    <w:rsid w:val="009A1E91"/>
    <w:rsid w:val="009A1F7C"/>
    <w:rsid w:val="009A21CA"/>
    <w:rsid w:val="009A3554"/>
    <w:rsid w:val="009A3780"/>
    <w:rsid w:val="009A4584"/>
    <w:rsid w:val="009A5002"/>
    <w:rsid w:val="009A51B0"/>
    <w:rsid w:val="009A5DAF"/>
    <w:rsid w:val="009A60CE"/>
    <w:rsid w:val="009A65CF"/>
    <w:rsid w:val="009A663D"/>
    <w:rsid w:val="009A7801"/>
    <w:rsid w:val="009A7A14"/>
    <w:rsid w:val="009B02A9"/>
    <w:rsid w:val="009B1120"/>
    <w:rsid w:val="009B1149"/>
    <w:rsid w:val="009B17BC"/>
    <w:rsid w:val="009B1DD5"/>
    <w:rsid w:val="009B1DF4"/>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547"/>
    <w:rsid w:val="009C0C65"/>
    <w:rsid w:val="009C1041"/>
    <w:rsid w:val="009C1184"/>
    <w:rsid w:val="009C18FD"/>
    <w:rsid w:val="009C1A0D"/>
    <w:rsid w:val="009C1B07"/>
    <w:rsid w:val="009C1E1F"/>
    <w:rsid w:val="009C1EB5"/>
    <w:rsid w:val="009C1F9A"/>
    <w:rsid w:val="009C25C9"/>
    <w:rsid w:val="009C2C96"/>
    <w:rsid w:val="009C3A25"/>
    <w:rsid w:val="009C3CB3"/>
    <w:rsid w:val="009C3D2B"/>
    <w:rsid w:val="009C4153"/>
    <w:rsid w:val="009C42E8"/>
    <w:rsid w:val="009C4C1E"/>
    <w:rsid w:val="009C550E"/>
    <w:rsid w:val="009C5F04"/>
    <w:rsid w:val="009C605F"/>
    <w:rsid w:val="009C6168"/>
    <w:rsid w:val="009C6302"/>
    <w:rsid w:val="009C677F"/>
    <w:rsid w:val="009C731D"/>
    <w:rsid w:val="009C7366"/>
    <w:rsid w:val="009C766C"/>
    <w:rsid w:val="009C7804"/>
    <w:rsid w:val="009D01D8"/>
    <w:rsid w:val="009D191F"/>
    <w:rsid w:val="009D1D31"/>
    <w:rsid w:val="009D21C5"/>
    <w:rsid w:val="009D2AE1"/>
    <w:rsid w:val="009D35BE"/>
    <w:rsid w:val="009D3A29"/>
    <w:rsid w:val="009D4770"/>
    <w:rsid w:val="009D50A8"/>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08E9"/>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2AC"/>
    <w:rsid w:val="009F68C9"/>
    <w:rsid w:val="009F6AEA"/>
    <w:rsid w:val="009F6F5F"/>
    <w:rsid w:val="009F7081"/>
    <w:rsid w:val="009F73E0"/>
    <w:rsid w:val="009F7B49"/>
    <w:rsid w:val="009F7BBB"/>
    <w:rsid w:val="00A0222A"/>
    <w:rsid w:val="00A023D1"/>
    <w:rsid w:val="00A02EC0"/>
    <w:rsid w:val="00A03174"/>
    <w:rsid w:val="00A03858"/>
    <w:rsid w:val="00A0488C"/>
    <w:rsid w:val="00A053D1"/>
    <w:rsid w:val="00A055CA"/>
    <w:rsid w:val="00A057F5"/>
    <w:rsid w:val="00A06230"/>
    <w:rsid w:val="00A06D4D"/>
    <w:rsid w:val="00A0757E"/>
    <w:rsid w:val="00A079D3"/>
    <w:rsid w:val="00A1022C"/>
    <w:rsid w:val="00A10268"/>
    <w:rsid w:val="00A10362"/>
    <w:rsid w:val="00A104F4"/>
    <w:rsid w:val="00A107BA"/>
    <w:rsid w:val="00A10F60"/>
    <w:rsid w:val="00A111C6"/>
    <w:rsid w:val="00A11FD0"/>
    <w:rsid w:val="00A120AD"/>
    <w:rsid w:val="00A12BEC"/>
    <w:rsid w:val="00A12EFF"/>
    <w:rsid w:val="00A13080"/>
    <w:rsid w:val="00A134DE"/>
    <w:rsid w:val="00A13D6B"/>
    <w:rsid w:val="00A14958"/>
    <w:rsid w:val="00A14B51"/>
    <w:rsid w:val="00A159B6"/>
    <w:rsid w:val="00A15D64"/>
    <w:rsid w:val="00A16287"/>
    <w:rsid w:val="00A20DB2"/>
    <w:rsid w:val="00A210A6"/>
    <w:rsid w:val="00A21275"/>
    <w:rsid w:val="00A215A8"/>
    <w:rsid w:val="00A22500"/>
    <w:rsid w:val="00A23A07"/>
    <w:rsid w:val="00A23E65"/>
    <w:rsid w:val="00A2420D"/>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5E98"/>
    <w:rsid w:val="00A36437"/>
    <w:rsid w:val="00A36479"/>
    <w:rsid w:val="00A36975"/>
    <w:rsid w:val="00A36C0C"/>
    <w:rsid w:val="00A37508"/>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302D"/>
    <w:rsid w:val="00A55B7E"/>
    <w:rsid w:val="00A55DAD"/>
    <w:rsid w:val="00A5674C"/>
    <w:rsid w:val="00A56BC1"/>
    <w:rsid w:val="00A5720F"/>
    <w:rsid w:val="00A5777E"/>
    <w:rsid w:val="00A57C55"/>
    <w:rsid w:val="00A60C2F"/>
    <w:rsid w:val="00A60D5F"/>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03E3"/>
    <w:rsid w:val="00A714AC"/>
    <w:rsid w:val="00A718E3"/>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231"/>
    <w:rsid w:val="00A81917"/>
    <w:rsid w:val="00A81CA4"/>
    <w:rsid w:val="00A81E4B"/>
    <w:rsid w:val="00A82331"/>
    <w:rsid w:val="00A8277C"/>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3A39"/>
    <w:rsid w:val="00A94E43"/>
    <w:rsid w:val="00A951D4"/>
    <w:rsid w:val="00A9575D"/>
    <w:rsid w:val="00A9591F"/>
    <w:rsid w:val="00A95D7E"/>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F9C"/>
    <w:rsid w:val="00AA5E50"/>
    <w:rsid w:val="00AA5F51"/>
    <w:rsid w:val="00AA6526"/>
    <w:rsid w:val="00AA727C"/>
    <w:rsid w:val="00AB0151"/>
    <w:rsid w:val="00AB09DD"/>
    <w:rsid w:val="00AB11C8"/>
    <w:rsid w:val="00AB136F"/>
    <w:rsid w:val="00AB1A5B"/>
    <w:rsid w:val="00AB1AE4"/>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29F6"/>
    <w:rsid w:val="00AC3BDA"/>
    <w:rsid w:val="00AC4E0D"/>
    <w:rsid w:val="00AC56E0"/>
    <w:rsid w:val="00AC7F6D"/>
    <w:rsid w:val="00AD02DA"/>
    <w:rsid w:val="00AD0793"/>
    <w:rsid w:val="00AD0D51"/>
    <w:rsid w:val="00AD0F71"/>
    <w:rsid w:val="00AD0FB6"/>
    <w:rsid w:val="00AD1ABE"/>
    <w:rsid w:val="00AD20C7"/>
    <w:rsid w:val="00AD2285"/>
    <w:rsid w:val="00AD2505"/>
    <w:rsid w:val="00AD2821"/>
    <w:rsid w:val="00AD3A04"/>
    <w:rsid w:val="00AD42AF"/>
    <w:rsid w:val="00AD47CF"/>
    <w:rsid w:val="00AD4899"/>
    <w:rsid w:val="00AD530A"/>
    <w:rsid w:val="00AD5D1F"/>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F11"/>
    <w:rsid w:val="00AE70C2"/>
    <w:rsid w:val="00AE7437"/>
    <w:rsid w:val="00AF0246"/>
    <w:rsid w:val="00AF05D4"/>
    <w:rsid w:val="00AF0F61"/>
    <w:rsid w:val="00AF0F8D"/>
    <w:rsid w:val="00AF1CBC"/>
    <w:rsid w:val="00AF1F4D"/>
    <w:rsid w:val="00AF2292"/>
    <w:rsid w:val="00AF3B0F"/>
    <w:rsid w:val="00AF3F33"/>
    <w:rsid w:val="00AF49D2"/>
    <w:rsid w:val="00AF4BD3"/>
    <w:rsid w:val="00AF4FD6"/>
    <w:rsid w:val="00AF5878"/>
    <w:rsid w:val="00AF5C48"/>
    <w:rsid w:val="00AF5FB4"/>
    <w:rsid w:val="00AF74F0"/>
    <w:rsid w:val="00B000CD"/>
    <w:rsid w:val="00B00850"/>
    <w:rsid w:val="00B00FFB"/>
    <w:rsid w:val="00B01A58"/>
    <w:rsid w:val="00B01B21"/>
    <w:rsid w:val="00B0284F"/>
    <w:rsid w:val="00B02EF2"/>
    <w:rsid w:val="00B033C2"/>
    <w:rsid w:val="00B0428D"/>
    <w:rsid w:val="00B04399"/>
    <w:rsid w:val="00B0440A"/>
    <w:rsid w:val="00B04CDB"/>
    <w:rsid w:val="00B04E47"/>
    <w:rsid w:val="00B05422"/>
    <w:rsid w:val="00B05B8B"/>
    <w:rsid w:val="00B05BDA"/>
    <w:rsid w:val="00B0612F"/>
    <w:rsid w:val="00B07D27"/>
    <w:rsid w:val="00B10588"/>
    <w:rsid w:val="00B10C0B"/>
    <w:rsid w:val="00B11531"/>
    <w:rsid w:val="00B1157B"/>
    <w:rsid w:val="00B118F6"/>
    <w:rsid w:val="00B11A06"/>
    <w:rsid w:val="00B11ABC"/>
    <w:rsid w:val="00B11FA4"/>
    <w:rsid w:val="00B12321"/>
    <w:rsid w:val="00B13D1E"/>
    <w:rsid w:val="00B14DB6"/>
    <w:rsid w:val="00B15071"/>
    <w:rsid w:val="00B15A95"/>
    <w:rsid w:val="00B15ADA"/>
    <w:rsid w:val="00B15C3E"/>
    <w:rsid w:val="00B1630F"/>
    <w:rsid w:val="00B167AB"/>
    <w:rsid w:val="00B167E5"/>
    <w:rsid w:val="00B1681D"/>
    <w:rsid w:val="00B169B0"/>
    <w:rsid w:val="00B17296"/>
    <w:rsid w:val="00B17497"/>
    <w:rsid w:val="00B174BE"/>
    <w:rsid w:val="00B17D26"/>
    <w:rsid w:val="00B17D7F"/>
    <w:rsid w:val="00B2062C"/>
    <w:rsid w:val="00B20898"/>
    <w:rsid w:val="00B20B4F"/>
    <w:rsid w:val="00B214B5"/>
    <w:rsid w:val="00B21616"/>
    <w:rsid w:val="00B219DF"/>
    <w:rsid w:val="00B21C84"/>
    <w:rsid w:val="00B21E9F"/>
    <w:rsid w:val="00B221A1"/>
    <w:rsid w:val="00B222CD"/>
    <w:rsid w:val="00B226AB"/>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DBC"/>
    <w:rsid w:val="00B40EAA"/>
    <w:rsid w:val="00B40ED4"/>
    <w:rsid w:val="00B4126E"/>
    <w:rsid w:val="00B42195"/>
    <w:rsid w:val="00B42583"/>
    <w:rsid w:val="00B431D2"/>
    <w:rsid w:val="00B44569"/>
    <w:rsid w:val="00B4490E"/>
    <w:rsid w:val="00B44AF0"/>
    <w:rsid w:val="00B4514D"/>
    <w:rsid w:val="00B45A51"/>
    <w:rsid w:val="00B45F96"/>
    <w:rsid w:val="00B4708F"/>
    <w:rsid w:val="00B470DB"/>
    <w:rsid w:val="00B47182"/>
    <w:rsid w:val="00B473AA"/>
    <w:rsid w:val="00B51772"/>
    <w:rsid w:val="00B52203"/>
    <w:rsid w:val="00B5241E"/>
    <w:rsid w:val="00B525D5"/>
    <w:rsid w:val="00B52A2F"/>
    <w:rsid w:val="00B52AF3"/>
    <w:rsid w:val="00B531B7"/>
    <w:rsid w:val="00B539B8"/>
    <w:rsid w:val="00B540C7"/>
    <w:rsid w:val="00B545F6"/>
    <w:rsid w:val="00B546ED"/>
    <w:rsid w:val="00B54BD5"/>
    <w:rsid w:val="00B565AE"/>
    <w:rsid w:val="00B56A3A"/>
    <w:rsid w:val="00B56EDD"/>
    <w:rsid w:val="00B5733A"/>
    <w:rsid w:val="00B57504"/>
    <w:rsid w:val="00B57B25"/>
    <w:rsid w:val="00B57FCD"/>
    <w:rsid w:val="00B600D2"/>
    <w:rsid w:val="00B6073E"/>
    <w:rsid w:val="00B60BD7"/>
    <w:rsid w:val="00B60D9E"/>
    <w:rsid w:val="00B61447"/>
    <w:rsid w:val="00B6157E"/>
    <w:rsid w:val="00B615F0"/>
    <w:rsid w:val="00B61690"/>
    <w:rsid w:val="00B61928"/>
    <w:rsid w:val="00B6243A"/>
    <w:rsid w:val="00B63793"/>
    <w:rsid w:val="00B639EE"/>
    <w:rsid w:val="00B64136"/>
    <w:rsid w:val="00B647FB"/>
    <w:rsid w:val="00B64982"/>
    <w:rsid w:val="00B64C8E"/>
    <w:rsid w:val="00B650AD"/>
    <w:rsid w:val="00B658C6"/>
    <w:rsid w:val="00B65C28"/>
    <w:rsid w:val="00B6615D"/>
    <w:rsid w:val="00B66DF1"/>
    <w:rsid w:val="00B70051"/>
    <w:rsid w:val="00B70E9E"/>
    <w:rsid w:val="00B717CA"/>
    <w:rsid w:val="00B72354"/>
    <w:rsid w:val="00B731EA"/>
    <w:rsid w:val="00B732E8"/>
    <w:rsid w:val="00B7380B"/>
    <w:rsid w:val="00B73D7A"/>
    <w:rsid w:val="00B745E7"/>
    <w:rsid w:val="00B749FA"/>
    <w:rsid w:val="00B74A10"/>
    <w:rsid w:val="00B74C73"/>
    <w:rsid w:val="00B74E14"/>
    <w:rsid w:val="00B75632"/>
    <w:rsid w:val="00B75F7D"/>
    <w:rsid w:val="00B7689A"/>
    <w:rsid w:val="00B7713C"/>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E1B"/>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615"/>
    <w:rsid w:val="00BD3BE5"/>
    <w:rsid w:val="00BD3F8F"/>
    <w:rsid w:val="00BD4092"/>
    <w:rsid w:val="00BD422D"/>
    <w:rsid w:val="00BD43C0"/>
    <w:rsid w:val="00BD4B5F"/>
    <w:rsid w:val="00BD510F"/>
    <w:rsid w:val="00BD54DB"/>
    <w:rsid w:val="00BD5831"/>
    <w:rsid w:val="00BD5FF2"/>
    <w:rsid w:val="00BD652A"/>
    <w:rsid w:val="00BD674A"/>
    <w:rsid w:val="00BD6C3D"/>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253"/>
    <w:rsid w:val="00BE6642"/>
    <w:rsid w:val="00BE7852"/>
    <w:rsid w:val="00BE7BA6"/>
    <w:rsid w:val="00BF0050"/>
    <w:rsid w:val="00BF1282"/>
    <w:rsid w:val="00BF2BB3"/>
    <w:rsid w:val="00BF2D64"/>
    <w:rsid w:val="00BF3179"/>
    <w:rsid w:val="00BF366D"/>
    <w:rsid w:val="00BF3FDC"/>
    <w:rsid w:val="00BF481F"/>
    <w:rsid w:val="00BF5826"/>
    <w:rsid w:val="00BF5E77"/>
    <w:rsid w:val="00BF62A8"/>
    <w:rsid w:val="00BF661B"/>
    <w:rsid w:val="00BF6BA6"/>
    <w:rsid w:val="00BF6FAA"/>
    <w:rsid w:val="00BF7979"/>
    <w:rsid w:val="00BF7EDC"/>
    <w:rsid w:val="00C000D0"/>
    <w:rsid w:val="00C017E8"/>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CA"/>
    <w:rsid w:val="00C109E4"/>
    <w:rsid w:val="00C10CAD"/>
    <w:rsid w:val="00C10D77"/>
    <w:rsid w:val="00C10ED7"/>
    <w:rsid w:val="00C1167E"/>
    <w:rsid w:val="00C11CAF"/>
    <w:rsid w:val="00C12D7B"/>
    <w:rsid w:val="00C13CFD"/>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B1"/>
    <w:rsid w:val="00C260DD"/>
    <w:rsid w:val="00C26EFC"/>
    <w:rsid w:val="00C27A85"/>
    <w:rsid w:val="00C27B98"/>
    <w:rsid w:val="00C27F1A"/>
    <w:rsid w:val="00C3002B"/>
    <w:rsid w:val="00C30642"/>
    <w:rsid w:val="00C3074B"/>
    <w:rsid w:val="00C318E2"/>
    <w:rsid w:val="00C328E3"/>
    <w:rsid w:val="00C32AB4"/>
    <w:rsid w:val="00C33A46"/>
    <w:rsid w:val="00C33B1F"/>
    <w:rsid w:val="00C340B3"/>
    <w:rsid w:val="00C352E7"/>
    <w:rsid w:val="00C35C30"/>
    <w:rsid w:val="00C3693D"/>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2F04"/>
    <w:rsid w:val="00C533FD"/>
    <w:rsid w:val="00C5354F"/>
    <w:rsid w:val="00C5396D"/>
    <w:rsid w:val="00C539C7"/>
    <w:rsid w:val="00C54098"/>
    <w:rsid w:val="00C548EE"/>
    <w:rsid w:val="00C54FC9"/>
    <w:rsid w:val="00C55AB6"/>
    <w:rsid w:val="00C57965"/>
    <w:rsid w:val="00C57DBB"/>
    <w:rsid w:val="00C6056E"/>
    <w:rsid w:val="00C613DE"/>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EC9"/>
    <w:rsid w:val="00C77076"/>
    <w:rsid w:val="00C7749D"/>
    <w:rsid w:val="00C778E1"/>
    <w:rsid w:val="00C8028F"/>
    <w:rsid w:val="00C804C5"/>
    <w:rsid w:val="00C81F1D"/>
    <w:rsid w:val="00C832F8"/>
    <w:rsid w:val="00C83374"/>
    <w:rsid w:val="00C833A9"/>
    <w:rsid w:val="00C8363B"/>
    <w:rsid w:val="00C84CF5"/>
    <w:rsid w:val="00C85015"/>
    <w:rsid w:val="00C85CD7"/>
    <w:rsid w:val="00C865B5"/>
    <w:rsid w:val="00C86E80"/>
    <w:rsid w:val="00C871B4"/>
    <w:rsid w:val="00C903C1"/>
    <w:rsid w:val="00C90432"/>
    <w:rsid w:val="00C904D0"/>
    <w:rsid w:val="00C91667"/>
    <w:rsid w:val="00C91B00"/>
    <w:rsid w:val="00C91D63"/>
    <w:rsid w:val="00C9259D"/>
    <w:rsid w:val="00C9277A"/>
    <w:rsid w:val="00C92E5E"/>
    <w:rsid w:val="00C93EDD"/>
    <w:rsid w:val="00C940E9"/>
    <w:rsid w:val="00C945AE"/>
    <w:rsid w:val="00C94C94"/>
    <w:rsid w:val="00C95493"/>
    <w:rsid w:val="00C956ED"/>
    <w:rsid w:val="00C96398"/>
    <w:rsid w:val="00C96753"/>
    <w:rsid w:val="00C967CC"/>
    <w:rsid w:val="00C973B8"/>
    <w:rsid w:val="00C97AF5"/>
    <w:rsid w:val="00CA0FA7"/>
    <w:rsid w:val="00CA10C9"/>
    <w:rsid w:val="00CA1416"/>
    <w:rsid w:val="00CA17A7"/>
    <w:rsid w:val="00CA51A6"/>
    <w:rsid w:val="00CA5694"/>
    <w:rsid w:val="00CA5A12"/>
    <w:rsid w:val="00CA6B0E"/>
    <w:rsid w:val="00CA6D7D"/>
    <w:rsid w:val="00CA6E34"/>
    <w:rsid w:val="00CA7B52"/>
    <w:rsid w:val="00CB035C"/>
    <w:rsid w:val="00CB03CB"/>
    <w:rsid w:val="00CB0A5D"/>
    <w:rsid w:val="00CB0D47"/>
    <w:rsid w:val="00CB16D4"/>
    <w:rsid w:val="00CB1B03"/>
    <w:rsid w:val="00CB2AA3"/>
    <w:rsid w:val="00CB3245"/>
    <w:rsid w:val="00CB3787"/>
    <w:rsid w:val="00CB386C"/>
    <w:rsid w:val="00CB3D90"/>
    <w:rsid w:val="00CB40E6"/>
    <w:rsid w:val="00CB5019"/>
    <w:rsid w:val="00CB5C80"/>
    <w:rsid w:val="00CB5E53"/>
    <w:rsid w:val="00CB69F8"/>
    <w:rsid w:val="00CB706B"/>
    <w:rsid w:val="00CB79D1"/>
    <w:rsid w:val="00CC0196"/>
    <w:rsid w:val="00CC0AC5"/>
    <w:rsid w:val="00CC0B16"/>
    <w:rsid w:val="00CC1290"/>
    <w:rsid w:val="00CC15DC"/>
    <w:rsid w:val="00CC1985"/>
    <w:rsid w:val="00CC2BBD"/>
    <w:rsid w:val="00CC2D0B"/>
    <w:rsid w:val="00CC2FF9"/>
    <w:rsid w:val="00CC3D4A"/>
    <w:rsid w:val="00CC47EC"/>
    <w:rsid w:val="00CC4991"/>
    <w:rsid w:val="00CC4B36"/>
    <w:rsid w:val="00CC5817"/>
    <w:rsid w:val="00CC6558"/>
    <w:rsid w:val="00CC6A84"/>
    <w:rsid w:val="00CC6D78"/>
    <w:rsid w:val="00CC7295"/>
    <w:rsid w:val="00CC761C"/>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1D7C"/>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DDA"/>
    <w:rsid w:val="00D07FB2"/>
    <w:rsid w:val="00D10529"/>
    <w:rsid w:val="00D119D9"/>
    <w:rsid w:val="00D11F6B"/>
    <w:rsid w:val="00D125C3"/>
    <w:rsid w:val="00D127FA"/>
    <w:rsid w:val="00D128B4"/>
    <w:rsid w:val="00D12A52"/>
    <w:rsid w:val="00D12E17"/>
    <w:rsid w:val="00D13290"/>
    <w:rsid w:val="00D1391B"/>
    <w:rsid w:val="00D13F8B"/>
    <w:rsid w:val="00D148B1"/>
    <w:rsid w:val="00D14DCB"/>
    <w:rsid w:val="00D15125"/>
    <w:rsid w:val="00D15468"/>
    <w:rsid w:val="00D1556C"/>
    <w:rsid w:val="00D157BF"/>
    <w:rsid w:val="00D16F7E"/>
    <w:rsid w:val="00D179F0"/>
    <w:rsid w:val="00D17F27"/>
    <w:rsid w:val="00D202D6"/>
    <w:rsid w:val="00D21194"/>
    <w:rsid w:val="00D21364"/>
    <w:rsid w:val="00D2161F"/>
    <w:rsid w:val="00D21784"/>
    <w:rsid w:val="00D223E8"/>
    <w:rsid w:val="00D2278E"/>
    <w:rsid w:val="00D22EA0"/>
    <w:rsid w:val="00D23EA9"/>
    <w:rsid w:val="00D24B4A"/>
    <w:rsid w:val="00D24C89"/>
    <w:rsid w:val="00D24FA2"/>
    <w:rsid w:val="00D25A91"/>
    <w:rsid w:val="00D262CD"/>
    <w:rsid w:val="00D26D85"/>
    <w:rsid w:val="00D27645"/>
    <w:rsid w:val="00D27B75"/>
    <w:rsid w:val="00D27F24"/>
    <w:rsid w:val="00D3027A"/>
    <w:rsid w:val="00D305C5"/>
    <w:rsid w:val="00D30A31"/>
    <w:rsid w:val="00D30BAD"/>
    <w:rsid w:val="00D31726"/>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2D2D"/>
    <w:rsid w:val="00D4364A"/>
    <w:rsid w:val="00D43921"/>
    <w:rsid w:val="00D44A5D"/>
    <w:rsid w:val="00D44A9B"/>
    <w:rsid w:val="00D46F08"/>
    <w:rsid w:val="00D47CC5"/>
    <w:rsid w:val="00D47FE1"/>
    <w:rsid w:val="00D502DC"/>
    <w:rsid w:val="00D524FE"/>
    <w:rsid w:val="00D5291E"/>
    <w:rsid w:val="00D530BB"/>
    <w:rsid w:val="00D532B2"/>
    <w:rsid w:val="00D539DB"/>
    <w:rsid w:val="00D53C22"/>
    <w:rsid w:val="00D540C0"/>
    <w:rsid w:val="00D557CE"/>
    <w:rsid w:val="00D55863"/>
    <w:rsid w:val="00D5635F"/>
    <w:rsid w:val="00D601EB"/>
    <w:rsid w:val="00D608E2"/>
    <w:rsid w:val="00D609E8"/>
    <w:rsid w:val="00D611AC"/>
    <w:rsid w:val="00D6194F"/>
    <w:rsid w:val="00D62905"/>
    <w:rsid w:val="00D63140"/>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A3B"/>
    <w:rsid w:val="00D70F44"/>
    <w:rsid w:val="00D73353"/>
    <w:rsid w:val="00D73506"/>
    <w:rsid w:val="00D74127"/>
    <w:rsid w:val="00D752A4"/>
    <w:rsid w:val="00D75B5A"/>
    <w:rsid w:val="00D75FBB"/>
    <w:rsid w:val="00D7605A"/>
    <w:rsid w:val="00D76CA5"/>
    <w:rsid w:val="00D76D8A"/>
    <w:rsid w:val="00D81FFB"/>
    <w:rsid w:val="00D82EEB"/>
    <w:rsid w:val="00D8342D"/>
    <w:rsid w:val="00D83F23"/>
    <w:rsid w:val="00D844CB"/>
    <w:rsid w:val="00D8479A"/>
    <w:rsid w:val="00D85434"/>
    <w:rsid w:val="00D85DE4"/>
    <w:rsid w:val="00D8614D"/>
    <w:rsid w:val="00D867C8"/>
    <w:rsid w:val="00D86902"/>
    <w:rsid w:val="00D8746C"/>
    <w:rsid w:val="00D8767B"/>
    <w:rsid w:val="00D87742"/>
    <w:rsid w:val="00D87A31"/>
    <w:rsid w:val="00D90106"/>
    <w:rsid w:val="00D9055B"/>
    <w:rsid w:val="00D91605"/>
    <w:rsid w:val="00D918A1"/>
    <w:rsid w:val="00D91B26"/>
    <w:rsid w:val="00D92118"/>
    <w:rsid w:val="00D92744"/>
    <w:rsid w:val="00D9277D"/>
    <w:rsid w:val="00D92B9F"/>
    <w:rsid w:val="00D92CEC"/>
    <w:rsid w:val="00D93AAA"/>
    <w:rsid w:val="00D94BF7"/>
    <w:rsid w:val="00D94C4C"/>
    <w:rsid w:val="00D95569"/>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0D6"/>
    <w:rsid w:val="00DA651B"/>
    <w:rsid w:val="00DA664E"/>
    <w:rsid w:val="00DA6B5B"/>
    <w:rsid w:val="00DA7136"/>
    <w:rsid w:val="00DA75A2"/>
    <w:rsid w:val="00DB07FB"/>
    <w:rsid w:val="00DB0A6B"/>
    <w:rsid w:val="00DB0ABC"/>
    <w:rsid w:val="00DB0DB0"/>
    <w:rsid w:val="00DB1161"/>
    <w:rsid w:val="00DB1782"/>
    <w:rsid w:val="00DB1E18"/>
    <w:rsid w:val="00DB26DC"/>
    <w:rsid w:val="00DB2D2C"/>
    <w:rsid w:val="00DB2DB8"/>
    <w:rsid w:val="00DB403E"/>
    <w:rsid w:val="00DB42C2"/>
    <w:rsid w:val="00DB44AC"/>
    <w:rsid w:val="00DB46F2"/>
    <w:rsid w:val="00DB4DA0"/>
    <w:rsid w:val="00DB585E"/>
    <w:rsid w:val="00DB6E93"/>
    <w:rsid w:val="00DB7261"/>
    <w:rsid w:val="00DB7843"/>
    <w:rsid w:val="00DB7BB8"/>
    <w:rsid w:val="00DC0970"/>
    <w:rsid w:val="00DC12EF"/>
    <w:rsid w:val="00DC182C"/>
    <w:rsid w:val="00DC20D4"/>
    <w:rsid w:val="00DC25CF"/>
    <w:rsid w:val="00DC2A63"/>
    <w:rsid w:val="00DC30B6"/>
    <w:rsid w:val="00DC4B03"/>
    <w:rsid w:val="00DC5599"/>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D7C23"/>
    <w:rsid w:val="00DE005F"/>
    <w:rsid w:val="00DE042C"/>
    <w:rsid w:val="00DE0CF1"/>
    <w:rsid w:val="00DE0F02"/>
    <w:rsid w:val="00DE133C"/>
    <w:rsid w:val="00DE1A6E"/>
    <w:rsid w:val="00DE2239"/>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9F0"/>
    <w:rsid w:val="00E00B61"/>
    <w:rsid w:val="00E00C85"/>
    <w:rsid w:val="00E0139E"/>
    <w:rsid w:val="00E014C1"/>
    <w:rsid w:val="00E018B7"/>
    <w:rsid w:val="00E0194E"/>
    <w:rsid w:val="00E0246D"/>
    <w:rsid w:val="00E039BE"/>
    <w:rsid w:val="00E03C0D"/>
    <w:rsid w:val="00E03F1F"/>
    <w:rsid w:val="00E04076"/>
    <w:rsid w:val="00E0474E"/>
    <w:rsid w:val="00E055BE"/>
    <w:rsid w:val="00E06310"/>
    <w:rsid w:val="00E06DF7"/>
    <w:rsid w:val="00E06F97"/>
    <w:rsid w:val="00E070F2"/>
    <w:rsid w:val="00E078C0"/>
    <w:rsid w:val="00E07EF6"/>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0F7"/>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A1C"/>
    <w:rsid w:val="00E31D61"/>
    <w:rsid w:val="00E329E7"/>
    <w:rsid w:val="00E3477D"/>
    <w:rsid w:val="00E34812"/>
    <w:rsid w:val="00E348EA"/>
    <w:rsid w:val="00E35933"/>
    <w:rsid w:val="00E35E1C"/>
    <w:rsid w:val="00E36EF0"/>
    <w:rsid w:val="00E375A7"/>
    <w:rsid w:val="00E37691"/>
    <w:rsid w:val="00E377DA"/>
    <w:rsid w:val="00E3798E"/>
    <w:rsid w:val="00E37FCD"/>
    <w:rsid w:val="00E4001A"/>
    <w:rsid w:val="00E40069"/>
    <w:rsid w:val="00E42820"/>
    <w:rsid w:val="00E4317B"/>
    <w:rsid w:val="00E432E2"/>
    <w:rsid w:val="00E43B13"/>
    <w:rsid w:val="00E43DF4"/>
    <w:rsid w:val="00E4450C"/>
    <w:rsid w:val="00E44800"/>
    <w:rsid w:val="00E450E2"/>
    <w:rsid w:val="00E45739"/>
    <w:rsid w:val="00E45B65"/>
    <w:rsid w:val="00E46CE4"/>
    <w:rsid w:val="00E47367"/>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2E12"/>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551"/>
    <w:rsid w:val="00E77AFF"/>
    <w:rsid w:val="00E77E34"/>
    <w:rsid w:val="00E80B5C"/>
    <w:rsid w:val="00E80E56"/>
    <w:rsid w:val="00E80F1B"/>
    <w:rsid w:val="00E81ABC"/>
    <w:rsid w:val="00E81B60"/>
    <w:rsid w:val="00E81CA9"/>
    <w:rsid w:val="00E82759"/>
    <w:rsid w:val="00E828E3"/>
    <w:rsid w:val="00E82911"/>
    <w:rsid w:val="00E82A6D"/>
    <w:rsid w:val="00E8318C"/>
    <w:rsid w:val="00E83D4F"/>
    <w:rsid w:val="00E84378"/>
    <w:rsid w:val="00E84DA2"/>
    <w:rsid w:val="00E84EAB"/>
    <w:rsid w:val="00E85799"/>
    <w:rsid w:val="00E85DA7"/>
    <w:rsid w:val="00E869E5"/>
    <w:rsid w:val="00E86C25"/>
    <w:rsid w:val="00E876C2"/>
    <w:rsid w:val="00E8793D"/>
    <w:rsid w:val="00E87FE9"/>
    <w:rsid w:val="00E90A09"/>
    <w:rsid w:val="00E91395"/>
    <w:rsid w:val="00E914D2"/>
    <w:rsid w:val="00E924C1"/>
    <w:rsid w:val="00E92A7F"/>
    <w:rsid w:val="00E93076"/>
    <w:rsid w:val="00E93493"/>
    <w:rsid w:val="00E938A8"/>
    <w:rsid w:val="00E946A6"/>
    <w:rsid w:val="00E94832"/>
    <w:rsid w:val="00E9541A"/>
    <w:rsid w:val="00E95BB0"/>
    <w:rsid w:val="00E96167"/>
    <w:rsid w:val="00E967F0"/>
    <w:rsid w:val="00E969DC"/>
    <w:rsid w:val="00E96E4B"/>
    <w:rsid w:val="00E971E1"/>
    <w:rsid w:val="00E97600"/>
    <w:rsid w:val="00E978FC"/>
    <w:rsid w:val="00EA166C"/>
    <w:rsid w:val="00EA1BA9"/>
    <w:rsid w:val="00EA2AFA"/>
    <w:rsid w:val="00EA2CC9"/>
    <w:rsid w:val="00EA2DA0"/>
    <w:rsid w:val="00EA2FC9"/>
    <w:rsid w:val="00EA32AE"/>
    <w:rsid w:val="00EA3337"/>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A726E"/>
    <w:rsid w:val="00EB01EC"/>
    <w:rsid w:val="00EB045D"/>
    <w:rsid w:val="00EB0D09"/>
    <w:rsid w:val="00EB1184"/>
    <w:rsid w:val="00EB12CE"/>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86C"/>
    <w:rsid w:val="00EC099D"/>
    <w:rsid w:val="00EC1A50"/>
    <w:rsid w:val="00EC2289"/>
    <w:rsid w:val="00EC2651"/>
    <w:rsid w:val="00EC2D84"/>
    <w:rsid w:val="00EC3E4F"/>
    <w:rsid w:val="00EC4144"/>
    <w:rsid w:val="00EC48C0"/>
    <w:rsid w:val="00EC4E5B"/>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3F8"/>
    <w:rsid w:val="00ED6B73"/>
    <w:rsid w:val="00ED792F"/>
    <w:rsid w:val="00ED7A29"/>
    <w:rsid w:val="00EE039A"/>
    <w:rsid w:val="00EE03B6"/>
    <w:rsid w:val="00EE043B"/>
    <w:rsid w:val="00EE089E"/>
    <w:rsid w:val="00EE0A2D"/>
    <w:rsid w:val="00EE0C06"/>
    <w:rsid w:val="00EE0DC3"/>
    <w:rsid w:val="00EE10EA"/>
    <w:rsid w:val="00EE1884"/>
    <w:rsid w:val="00EE23D9"/>
    <w:rsid w:val="00EE296F"/>
    <w:rsid w:val="00EE2F6F"/>
    <w:rsid w:val="00EE3173"/>
    <w:rsid w:val="00EE3716"/>
    <w:rsid w:val="00EE3AD0"/>
    <w:rsid w:val="00EE3B2D"/>
    <w:rsid w:val="00EE3DD0"/>
    <w:rsid w:val="00EE4168"/>
    <w:rsid w:val="00EE4308"/>
    <w:rsid w:val="00EE4E37"/>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B99"/>
    <w:rsid w:val="00EF77ED"/>
    <w:rsid w:val="00EF7843"/>
    <w:rsid w:val="00EF791E"/>
    <w:rsid w:val="00F003A5"/>
    <w:rsid w:val="00F00537"/>
    <w:rsid w:val="00F0054C"/>
    <w:rsid w:val="00F0090E"/>
    <w:rsid w:val="00F01350"/>
    <w:rsid w:val="00F01820"/>
    <w:rsid w:val="00F01A45"/>
    <w:rsid w:val="00F02CDD"/>
    <w:rsid w:val="00F032EB"/>
    <w:rsid w:val="00F03544"/>
    <w:rsid w:val="00F0366C"/>
    <w:rsid w:val="00F03CE4"/>
    <w:rsid w:val="00F04061"/>
    <w:rsid w:val="00F042B9"/>
    <w:rsid w:val="00F04301"/>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96D"/>
    <w:rsid w:val="00F165FC"/>
    <w:rsid w:val="00F167CB"/>
    <w:rsid w:val="00F168CD"/>
    <w:rsid w:val="00F17801"/>
    <w:rsid w:val="00F17CEB"/>
    <w:rsid w:val="00F2056F"/>
    <w:rsid w:val="00F20D2D"/>
    <w:rsid w:val="00F2160C"/>
    <w:rsid w:val="00F21C67"/>
    <w:rsid w:val="00F21DBF"/>
    <w:rsid w:val="00F221F4"/>
    <w:rsid w:val="00F22376"/>
    <w:rsid w:val="00F22422"/>
    <w:rsid w:val="00F23A13"/>
    <w:rsid w:val="00F23A57"/>
    <w:rsid w:val="00F23B33"/>
    <w:rsid w:val="00F24BDA"/>
    <w:rsid w:val="00F24EFF"/>
    <w:rsid w:val="00F25978"/>
    <w:rsid w:val="00F2615E"/>
    <w:rsid w:val="00F2671C"/>
    <w:rsid w:val="00F267D7"/>
    <w:rsid w:val="00F273D3"/>
    <w:rsid w:val="00F27442"/>
    <w:rsid w:val="00F278CB"/>
    <w:rsid w:val="00F27B69"/>
    <w:rsid w:val="00F306A3"/>
    <w:rsid w:val="00F31D5F"/>
    <w:rsid w:val="00F323D9"/>
    <w:rsid w:val="00F333B7"/>
    <w:rsid w:val="00F33473"/>
    <w:rsid w:val="00F338AC"/>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314"/>
    <w:rsid w:val="00F41539"/>
    <w:rsid w:val="00F41CE1"/>
    <w:rsid w:val="00F4211F"/>
    <w:rsid w:val="00F427A1"/>
    <w:rsid w:val="00F42BE8"/>
    <w:rsid w:val="00F42FF4"/>
    <w:rsid w:val="00F43394"/>
    <w:rsid w:val="00F43E01"/>
    <w:rsid w:val="00F450E1"/>
    <w:rsid w:val="00F458FF"/>
    <w:rsid w:val="00F462C1"/>
    <w:rsid w:val="00F464F7"/>
    <w:rsid w:val="00F46570"/>
    <w:rsid w:val="00F500F4"/>
    <w:rsid w:val="00F50B32"/>
    <w:rsid w:val="00F50DBA"/>
    <w:rsid w:val="00F50E0C"/>
    <w:rsid w:val="00F51572"/>
    <w:rsid w:val="00F51784"/>
    <w:rsid w:val="00F520F8"/>
    <w:rsid w:val="00F52EDD"/>
    <w:rsid w:val="00F53293"/>
    <w:rsid w:val="00F53423"/>
    <w:rsid w:val="00F53A12"/>
    <w:rsid w:val="00F5481D"/>
    <w:rsid w:val="00F548BF"/>
    <w:rsid w:val="00F549B9"/>
    <w:rsid w:val="00F549DA"/>
    <w:rsid w:val="00F54AF4"/>
    <w:rsid w:val="00F54BAA"/>
    <w:rsid w:val="00F54ECA"/>
    <w:rsid w:val="00F55210"/>
    <w:rsid w:val="00F56E3E"/>
    <w:rsid w:val="00F578F6"/>
    <w:rsid w:val="00F57C06"/>
    <w:rsid w:val="00F60E13"/>
    <w:rsid w:val="00F61DF4"/>
    <w:rsid w:val="00F61DFA"/>
    <w:rsid w:val="00F6443A"/>
    <w:rsid w:val="00F64CE3"/>
    <w:rsid w:val="00F64FAA"/>
    <w:rsid w:val="00F653E6"/>
    <w:rsid w:val="00F656DB"/>
    <w:rsid w:val="00F65C88"/>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5FEB"/>
    <w:rsid w:val="00F7625A"/>
    <w:rsid w:val="00F764FF"/>
    <w:rsid w:val="00F76B38"/>
    <w:rsid w:val="00F77988"/>
    <w:rsid w:val="00F805B3"/>
    <w:rsid w:val="00F81CB1"/>
    <w:rsid w:val="00F82F99"/>
    <w:rsid w:val="00F82FC3"/>
    <w:rsid w:val="00F837B2"/>
    <w:rsid w:val="00F85413"/>
    <w:rsid w:val="00F861EF"/>
    <w:rsid w:val="00F863BB"/>
    <w:rsid w:val="00F86626"/>
    <w:rsid w:val="00F86721"/>
    <w:rsid w:val="00F873BA"/>
    <w:rsid w:val="00F8770D"/>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4EEB"/>
    <w:rsid w:val="00F9532C"/>
    <w:rsid w:val="00F9556B"/>
    <w:rsid w:val="00F95C0A"/>
    <w:rsid w:val="00F96F81"/>
    <w:rsid w:val="00F9741D"/>
    <w:rsid w:val="00F97515"/>
    <w:rsid w:val="00F979EB"/>
    <w:rsid w:val="00F97EE4"/>
    <w:rsid w:val="00FA03F1"/>
    <w:rsid w:val="00FA041B"/>
    <w:rsid w:val="00FA0812"/>
    <w:rsid w:val="00FA11A0"/>
    <w:rsid w:val="00FA1ED7"/>
    <w:rsid w:val="00FA290E"/>
    <w:rsid w:val="00FA459A"/>
    <w:rsid w:val="00FA5E15"/>
    <w:rsid w:val="00FA69B8"/>
    <w:rsid w:val="00FA70EB"/>
    <w:rsid w:val="00FA7761"/>
    <w:rsid w:val="00FA7C56"/>
    <w:rsid w:val="00FA7DB4"/>
    <w:rsid w:val="00FA7F18"/>
    <w:rsid w:val="00FB1108"/>
    <w:rsid w:val="00FB1370"/>
    <w:rsid w:val="00FB19D9"/>
    <w:rsid w:val="00FB29CA"/>
    <w:rsid w:val="00FB3A0D"/>
    <w:rsid w:val="00FB40BE"/>
    <w:rsid w:val="00FB4250"/>
    <w:rsid w:val="00FB4C65"/>
    <w:rsid w:val="00FB4EF3"/>
    <w:rsid w:val="00FB4F08"/>
    <w:rsid w:val="00FB582E"/>
    <w:rsid w:val="00FB70AC"/>
    <w:rsid w:val="00FB7390"/>
    <w:rsid w:val="00FB754A"/>
    <w:rsid w:val="00FC00C8"/>
    <w:rsid w:val="00FC0F66"/>
    <w:rsid w:val="00FC1334"/>
    <w:rsid w:val="00FC142B"/>
    <w:rsid w:val="00FC1EB2"/>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D89"/>
    <w:rsid w:val="00FD2EAD"/>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B29"/>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リスト段落,?? ??,?????,????,Lista1,中等深浅网格 1 - 着色 21,¥¡¡¡¡ì¬º¥¹¥È¶ÎÂä,ÁÐ³ö¶ÎÂä,—ño’i—Ž,¥ê¥¹¥È¶ÎÂä,1st level - Bullet List Paragraph,Lettre d'introduction,Paragrafo elenco,Normal bullet 2,Bullet list,목록단락,列表段落11,列出段落,목록 단락,列出段落1,列表段落1"/>
    <w:basedOn w:val="a"/>
    <w:link w:val="af8"/>
    <w:uiPriority w:val="99"/>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aliases w:val="- Bullets 字符,リスト段落 字符,?? ?? 字符,????? 字符,???? 字符,Lista1 字符,中等深浅网格 1 - 着色 21 字符,¥¡¡¡¡ì¬º¥¹¥È¶ÎÂä 字符,ÁÐ³ö¶ÎÂä 字符,—ño’i—Ž 字符,¥ê¥¹¥È¶ÎÂä 字符,1st level - Bullet List Paragraph 字符,Lettre d'introduction 字符,Paragrafo elenco 字符,Normal bullet 2 字符,목록단락 字符"/>
    <w:link w:val="af7"/>
    <w:uiPriority w:val="99"/>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paragraph">
    <w:name w:val="paragraph"/>
    <w:basedOn w:val="a"/>
    <w:rsid w:val="00C871B4"/>
    <w:pPr>
      <w:overflowPunct/>
      <w:autoSpaceDE/>
      <w:autoSpaceDN/>
      <w:adjustRightInd/>
      <w:spacing w:before="100" w:beforeAutospacing="1" w:after="100" w:afterAutospacing="1"/>
      <w:textAlignment w:val="auto"/>
    </w:pPr>
    <w:rPr>
      <w:rFonts w:eastAsia="宋体"/>
      <w:sz w:val="24"/>
      <w:szCs w:val="24"/>
      <w:lang w:eastAsia="en-GB"/>
    </w:rPr>
  </w:style>
  <w:style w:type="paragraph" w:styleId="af9">
    <w:name w:val="table of figures"/>
    <w:basedOn w:val="a8"/>
    <w:next w:val="a"/>
    <w:uiPriority w:val="99"/>
    <w:rsid w:val="000D56B7"/>
    <w:pPr>
      <w:spacing w:after="120"/>
      <w:ind w:left="1701" w:hanging="1701"/>
    </w:pPr>
    <w:rPr>
      <w:rFonts w:ascii="Arial" w:eastAsiaTheme="minorEastAsia" w:hAnsi="Arial"/>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066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7F68C0-9277-4928-A2DC-64BE2DEC3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602</TotalTime>
  <Pages>7</Pages>
  <Words>2857</Words>
  <Characters>16287</Characters>
  <Application>Microsoft Office Word</Application>
  <DocSecurity>0</DocSecurity>
  <Lines>135</Lines>
  <Paragraphs>38</Paragraphs>
  <ScaleCrop>false</ScaleCrop>
  <Company>Huawei Technologies Co.,Ltd.</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511</cp:revision>
  <cp:lastPrinted>2014-08-13T09:20:00Z</cp:lastPrinted>
  <dcterms:created xsi:type="dcterms:W3CDTF">2023-02-21T13:26:00Z</dcterms:created>
  <dcterms:modified xsi:type="dcterms:W3CDTF">2023-10-04T08:13:00Z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(3)JW9B8MRaqcXIc6v4TuV8G3VKXhiecU8fpbJaBSbaGnzUUDi0qrCMgHRNiaFA1CILVDIlRh68
ppJgmNu/6nHpccf6fYu6cwBqskJmN+hv/yA9o4WUD7Jc/bs3ecI2lpS9dn00uDZT5YNapz3O
XhTEpOXnwU3d5fXvdJ/HbNSVWj6muoc6LP0r562CCL0TtSbCbjh8cAXMXIeS2I0rn3ijqsia
T8taGUYEmjBjX7qcRc</vt:lpwstr>
  </property>
  <property fmtid="{D5CDD505-2E9C-101B-9397-08002B2CF9AE}" pid="3" name="_2015_ms_pID_7253431">
    <vt:lpwstr>slsWrzhvL6BRvMtYgO2+Gsa5TxVHeTLHljXv87nxj1Q7ATe/bVud2S
ZzJN6G4/0/GUTUL/IxKD4UOrj1yXrw9IhOcvj82aEjjxEG5eeYgKCPfp4N13bJW2WHbJil/0
3TyQB7RVbcM+gNXmgOBHLJW12JbndN+yHEpXgr4p4p7kW4QEQG2LeqsfpYLNrsCud8n+WuCJ
WQf6ZxYB3aO8B/bwUhoABkkRR8uhmDH3NEcv</vt:lpwstr>
  </property>
  <property fmtid="{D5CDD505-2E9C-101B-9397-08002B2CF9AE}" pid="4" name="KSOProductBuildVer">
    <vt:lpwstr>2052-11.8.2.9022</vt:lpwstr>
  </property>
  <property fmtid="{D5CDD505-2E9C-101B-9397-08002B2CF9AE}" pid="5" name="_2015_ms_pID_7253432">
    <vt:lpwstr>v+dmkXjpyQ9kiDm+c623hVA=</vt:lpwstr>
  </property>
  <property fmtid="{D5CDD505-2E9C-101B-9397-08002B2CF9AE}" pid="6" name="ICV">
    <vt:lpwstr>3DE04A47C92A45B7BF489037D0C783B2</vt:lpwstr>
  </property>
</Properties>
</file>