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5A62C" w14:textId="2D4DA8E3" w:rsidR="00156F86" w:rsidRPr="00863065" w:rsidRDefault="002D05EF" w:rsidP="002E6BA3">
      <w:pPr>
        <w:pStyle w:val="af7"/>
        <w:tabs>
          <w:tab w:val="left" w:pos="709"/>
          <w:tab w:val="right" w:pos="9639"/>
        </w:tabs>
        <w:wordWrap w:val="0"/>
        <w:spacing w:after="0"/>
        <w:ind w:right="119"/>
        <w:jc w:val="right"/>
        <w:rPr>
          <w:rFonts w:cs="Arial"/>
          <w:lang w:eastAsia="ja-JP"/>
        </w:rPr>
      </w:pPr>
      <w:r>
        <w:t>3GPP TSG-RAN WG2 Meeting #1</w:t>
      </w:r>
      <w:r w:rsidR="00FB65E5">
        <w:rPr>
          <w:rFonts w:hint="eastAsia"/>
          <w:lang w:eastAsia="ja-JP"/>
        </w:rPr>
        <w:t>2</w:t>
      </w:r>
      <w:r w:rsidR="003C72D9">
        <w:rPr>
          <w:lang w:eastAsia="ja-JP"/>
        </w:rPr>
        <w:t>3</w:t>
      </w:r>
      <w:r w:rsidR="0018507C">
        <w:rPr>
          <w:lang w:eastAsia="ja-JP"/>
        </w:rPr>
        <w:t>-bis</w:t>
      </w:r>
      <w:r w:rsidR="00DB7D65" w:rsidRPr="00863065">
        <w:rPr>
          <w:rFonts w:cs="Arial"/>
        </w:rPr>
        <w:tab/>
      </w:r>
      <w:r w:rsidR="00A736B9" w:rsidRPr="00A736B9">
        <w:rPr>
          <w:rFonts w:cs="Arial"/>
        </w:rPr>
        <w:t>R2-23</w:t>
      </w:r>
      <w:r w:rsidR="005A1516">
        <w:rPr>
          <w:rFonts w:cs="Arial"/>
        </w:rPr>
        <w:t>11195</w:t>
      </w:r>
    </w:p>
    <w:p w14:paraId="508496E9" w14:textId="6326196D" w:rsidR="00DB7D65" w:rsidRPr="00863065" w:rsidRDefault="00AE62E2" w:rsidP="00156F86">
      <w:pPr>
        <w:pStyle w:val="af7"/>
        <w:tabs>
          <w:tab w:val="left" w:pos="709"/>
          <w:tab w:val="right" w:pos="9639"/>
        </w:tabs>
        <w:spacing w:after="0"/>
        <w:jc w:val="left"/>
        <w:rPr>
          <w:rFonts w:cs="Arial"/>
          <w:lang w:val="en-US" w:eastAsia="ja-JP"/>
        </w:rPr>
      </w:pPr>
      <w:r>
        <w:rPr>
          <w:rFonts w:cs="Arial"/>
          <w:lang w:val="en-US" w:eastAsia="ja-JP"/>
        </w:rPr>
        <w:t>9</w:t>
      </w:r>
      <w:r w:rsidR="00E708C9">
        <w:rPr>
          <w:rFonts w:cs="Arial"/>
          <w:vertAlign w:val="superscript"/>
          <w:lang w:val="en-US" w:eastAsia="ja-JP"/>
        </w:rPr>
        <w:t>t</w:t>
      </w:r>
      <w:r>
        <w:rPr>
          <w:rFonts w:cs="Arial"/>
          <w:vertAlign w:val="superscript"/>
          <w:lang w:val="en-US" w:eastAsia="ja-JP"/>
        </w:rPr>
        <w:t>h</w:t>
      </w:r>
      <w:r w:rsidR="007021E5">
        <w:rPr>
          <w:rFonts w:cs="Arial"/>
          <w:lang w:val="en-US" w:eastAsia="ja-JP"/>
        </w:rPr>
        <w:t xml:space="preserve"> </w:t>
      </w:r>
      <w:r w:rsidR="006C777E">
        <w:rPr>
          <w:rFonts w:cs="Arial"/>
          <w:lang w:val="en-US" w:eastAsia="ja-JP"/>
        </w:rPr>
        <w:t>–</w:t>
      </w:r>
      <w:r w:rsidR="007B4740">
        <w:rPr>
          <w:rFonts w:cs="Arial" w:hint="eastAsia"/>
          <w:lang w:val="en-US" w:eastAsia="ja-JP"/>
        </w:rPr>
        <w:t xml:space="preserve"> </w:t>
      </w:r>
      <w:r>
        <w:rPr>
          <w:rFonts w:cs="Arial"/>
          <w:lang w:val="en-US" w:eastAsia="ja-JP"/>
        </w:rPr>
        <w:t>13</w:t>
      </w:r>
      <w:r w:rsidR="00F01684">
        <w:rPr>
          <w:rFonts w:cs="Arial"/>
          <w:vertAlign w:val="superscript"/>
          <w:lang w:val="en-US" w:eastAsia="ja-JP"/>
        </w:rPr>
        <w:t>th</w:t>
      </w:r>
      <w:r w:rsidR="006C777E" w:rsidRPr="00802E96">
        <w:rPr>
          <w:rFonts w:cs="Arial"/>
          <w:lang w:val="en-US" w:eastAsia="ja-JP"/>
        </w:rPr>
        <w:t xml:space="preserve"> </w:t>
      </w:r>
      <w:r w:rsidR="0018507C">
        <w:rPr>
          <w:rFonts w:cs="Arial"/>
          <w:lang w:val="en-US" w:eastAsia="ja-JP"/>
        </w:rPr>
        <w:t>Oct</w:t>
      </w:r>
      <w:r w:rsidR="00733ECF">
        <w:rPr>
          <w:rFonts w:cs="Arial" w:hint="eastAsia"/>
          <w:lang w:val="en-US" w:eastAsia="ja-JP"/>
        </w:rPr>
        <w:t xml:space="preserve"> </w:t>
      </w:r>
      <w:r w:rsidR="006C777E" w:rsidRPr="00802E96">
        <w:rPr>
          <w:rFonts w:cs="Arial"/>
          <w:lang w:val="en-US" w:eastAsia="ja-JP"/>
        </w:rPr>
        <w:t>20</w:t>
      </w:r>
      <w:r w:rsidR="00F15DC7">
        <w:rPr>
          <w:rFonts w:cs="Arial" w:hint="eastAsia"/>
          <w:lang w:val="en-US" w:eastAsia="ja-JP"/>
        </w:rPr>
        <w:t>2</w:t>
      </w:r>
      <w:r w:rsidR="00FB65E5">
        <w:rPr>
          <w:rFonts w:cs="Arial" w:hint="eastAsia"/>
          <w:lang w:val="en-US" w:eastAsia="ja-JP"/>
        </w:rPr>
        <w:t>3</w:t>
      </w:r>
    </w:p>
    <w:p w14:paraId="4332B988" w14:textId="150E458F" w:rsidR="00B96EB7" w:rsidRDefault="0099539A" w:rsidP="00DB7D65">
      <w:pPr>
        <w:pStyle w:val="af7"/>
        <w:pBdr>
          <w:bottom w:val="single" w:sz="4" w:space="1" w:color="auto"/>
        </w:pBdr>
        <w:tabs>
          <w:tab w:val="left" w:pos="709"/>
        </w:tabs>
        <w:spacing w:after="0"/>
        <w:jc w:val="left"/>
        <w:rPr>
          <w:rFonts w:cs="Arial"/>
          <w:lang w:val="en-US" w:eastAsia="ja-JP"/>
        </w:rPr>
      </w:pPr>
      <w:r w:rsidRPr="0099539A">
        <w:rPr>
          <w:rFonts w:cs="Arial"/>
          <w:lang w:val="en-US" w:eastAsia="ja-JP"/>
        </w:rPr>
        <w:t xml:space="preserve">Xiamen, </w:t>
      </w:r>
      <w:r>
        <w:rPr>
          <w:rFonts w:cs="Arial"/>
          <w:lang w:val="en-US" w:eastAsia="ja-JP"/>
        </w:rPr>
        <w:t>China</w:t>
      </w:r>
    </w:p>
    <w:p w14:paraId="59039707" w14:textId="77777777" w:rsidR="0099539A" w:rsidRPr="00863065" w:rsidRDefault="0099539A" w:rsidP="00DB7D65">
      <w:pPr>
        <w:pStyle w:val="af7"/>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322D7943"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422722" w:rsidRPr="00422722">
        <w:rPr>
          <w:rFonts w:ascii="Arial" w:hAnsi="Arial" w:cs="Arial"/>
          <w:b/>
          <w:sz w:val="24"/>
          <w:lang w:eastAsia="ja-JP"/>
        </w:rPr>
        <w:t>Discussion on NR-DC with subsequent CPAC.</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603D6134"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4C2D42">
        <w:rPr>
          <w:rFonts w:ascii="Arial" w:hAnsi="Arial" w:cs="Arial"/>
          <w:b/>
          <w:sz w:val="24"/>
          <w:lang w:eastAsia="ja-JP"/>
        </w:rPr>
        <w:t>7.</w:t>
      </w:r>
      <w:r w:rsidR="002D05EF">
        <w:rPr>
          <w:rFonts w:ascii="Arial" w:hAnsi="Arial" w:cs="Arial"/>
          <w:b/>
          <w:sz w:val="24"/>
          <w:lang w:eastAsia="ja-JP"/>
        </w:rPr>
        <w:t>4.3</w:t>
      </w:r>
      <w:r w:rsidR="007B4740">
        <w:rPr>
          <w:rFonts w:ascii="Arial" w:hAnsi="Arial" w:cs="Arial"/>
          <w:b/>
          <w:sz w:val="24"/>
          <w:lang w:eastAsia="ja-JP"/>
        </w:rPr>
        <w:tab/>
      </w:r>
      <w:r w:rsidR="002D05EF" w:rsidRPr="002D05EF">
        <w:rPr>
          <w:rFonts w:ascii="Arial" w:hAnsi="Arial" w:cs="Arial"/>
          <w:b/>
          <w:sz w:val="24"/>
          <w:lang w:eastAsia="ja-JP"/>
        </w:rPr>
        <w:t>NR-DC with selective activation cell of groups</w:t>
      </w:r>
    </w:p>
    <w:p w14:paraId="091736C7" w14:textId="77777777" w:rsidR="009F1C34" w:rsidRDefault="009479FA" w:rsidP="00BD7EED">
      <w:pPr>
        <w:pStyle w:val="2"/>
        <w:numPr>
          <w:ilvl w:val="0"/>
          <w:numId w:val="1"/>
        </w:numPr>
        <w:rPr>
          <w:rFonts w:cs="Arial"/>
          <w:lang w:eastAsia="ja-JP"/>
        </w:rPr>
      </w:pPr>
      <w:r w:rsidRPr="00863065">
        <w:rPr>
          <w:rFonts w:cs="Arial"/>
          <w:lang w:eastAsia="ja-JP"/>
        </w:rPr>
        <w:t>Introduction</w:t>
      </w:r>
    </w:p>
    <w:p w14:paraId="6E646B56" w14:textId="58E77F14" w:rsidR="00B16B5D" w:rsidRDefault="00462A82" w:rsidP="00A75B54">
      <w:pPr>
        <w:rPr>
          <w:lang w:eastAsia="ja-JP"/>
        </w:rPr>
      </w:pPr>
      <w:r>
        <w:rPr>
          <w:rFonts w:hint="eastAsia"/>
          <w:lang w:eastAsia="ja-JP"/>
        </w:rPr>
        <w:t>At RAN2 #</w:t>
      </w:r>
      <w:r w:rsidR="00FB65E5">
        <w:rPr>
          <w:lang w:eastAsia="ja-JP"/>
        </w:rPr>
        <w:t>12</w:t>
      </w:r>
      <w:r w:rsidR="00514775">
        <w:rPr>
          <w:lang w:eastAsia="ja-JP"/>
        </w:rPr>
        <w:t>2</w:t>
      </w:r>
      <w:r w:rsidR="00CD196A">
        <w:rPr>
          <w:lang w:eastAsia="ja-JP"/>
        </w:rPr>
        <w:t>[1]</w:t>
      </w:r>
      <w:r>
        <w:rPr>
          <w:rFonts w:hint="eastAsia"/>
          <w:lang w:eastAsia="ja-JP"/>
        </w:rPr>
        <w:t xml:space="preserve">, the following was </w:t>
      </w:r>
      <w:r>
        <w:rPr>
          <w:lang w:eastAsia="ja-JP"/>
        </w:rPr>
        <w:t>agreed.</w:t>
      </w:r>
      <w:r w:rsidR="00B16B5D">
        <w:t xml:space="preserve">  </w:t>
      </w:r>
    </w:p>
    <w:p w14:paraId="7376E49D" w14:textId="77777777" w:rsidR="00262929" w:rsidRPr="00262929" w:rsidRDefault="00262929" w:rsidP="00262929">
      <w:pPr>
        <w:pStyle w:val="afa"/>
        <w:numPr>
          <w:ilvl w:val="0"/>
          <w:numId w:val="28"/>
        </w:numPr>
        <w:pBdr>
          <w:top w:val="single" w:sz="4" w:space="1" w:color="auto"/>
          <w:left w:val="single" w:sz="4" w:space="4" w:color="auto"/>
          <w:bottom w:val="single" w:sz="4" w:space="1" w:color="auto"/>
          <w:right w:val="single" w:sz="4" w:space="4" w:color="auto"/>
        </w:pBdr>
        <w:spacing w:after="60"/>
        <w:ind w:leftChars="0"/>
        <w:rPr>
          <w:lang w:eastAsia="ja-JP"/>
        </w:rPr>
      </w:pPr>
      <w:r w:rsidRPr="00262929">
        <w:rPr>
          <w:lang w:eastAsia="ja-JP"/>
        </w:rPr>
        <w:t>For subsequent CPAC it is useful to support use of A3 A5</w:t>
      </w:r>
    </w:p>
    <w:p w14:paraId="08FA2895" w14:textId="332D4B5B" w:rsidR="00262929" w:rsidRDefault="00262929" w:rsidP="00262929">
      <w:pPr>
        <w:pStyle w:val="afa"/>
        <w:numPr>
          <w:ilvl w:val="0"/>
          <w:numId w:val="28"/>
        </w:numPr>
        <w:pBdr>
          <w:top w:val="single" w:sz="4" w:space="1" w:color="auto"/>
          <w:left w:val="single" w:sz="4" w:space="4" w:color="auto"/>
          <w:bottom w:val="single" w:sz="4" w:space="1" w:color="auto"/>
          <w:right w:val="single" w:sz="4" w:space="4" w:color="auto"/>
        </w:pBdr>
        <w:spacing w:after="60"/>
        <w:ind w:leftChars="0"/>
        <w:rPr>
          <w:lang w:eastAsia="ja-JP"/>
        </w:rPr>
      </w:pPr>
      <w:r w:rsidRPr="00262929">
        <w:rPr>
          <w:lang w:eastAsia="ja-JP"/>
        </w:rPr>
        <w:t>A3 A5 is supported with SN-initiated subsequent CPAC</w:t>
      </w:r>
    </w:p>
    <w:p w14:paraId="7CB15C64" w14:textId="22E82D6B" w:rsidR="00262929" w:rsidRDefault="001E699B" w:rsidP="00262929">
      <w:pPr>
        <w:pStyle w:val="afa"/>
        <w:numPr>
          <w:ilvl w:val="0"/>
          <w:numId w:val="28"/>
        </w:numPr>
        <w:pBdr>
          <w:top w:val="single" w:sz="4" w:space="1" w:color="auto"/>
          <w:left w:val="single" w:sz="4" w:space="4" w:color="auto"/>
          <w:bottom w:val="single" w:sz="4" w:space="1" w:color="auto"/>
          <w:right w:val="single" w:sz="4" w:space="4" w:color="auto"/>
        </w:pBdr>
        <w:spacing w:after="60"/>
        <w:ind w:leftChars="0"/>
        <w:rPr>
          <w:lang w:eastAsia="ja-JP"/>
        </w:rPr>
      </w:pPr>
      <w:r w:rsidRPr="001E699B">
        <w:rPr>
          <w:lang w:eastAsia="ja-JP"/>
        </w:rPr>
        <w:t xml:space="preserve">For MN-initiated subsequent </w:t>
      </w:r>
      <w:proofErr w:type="gramStart"/>
      <w:r w:rsidRPr="001E699B">
        <w:rPr>
          <w:lang w:eastAsia="ja-JP"/>
        </w:rPr>
        <w:t>CPAC,  MN</w:t>
      </w:r>
      <w:proofErr w:type="gramEnd"/>
      <w:r w:rsidRPr="001E699B">
        <w:rPr>
          <w:lang w:eastAsia="ja-JP"/>
        </w:rPr>
        <w:t xml:space="preserve"> initially triggers the candidate cell preparation of subsequent CPAC procedure, i.e. MN triggers the procedure as defined in Section 10.5.2 and Section 10.2.2 of TS 37.340 in the endorsed running CR.</w:t>
      </w:r>
    </w:p>
    <w:p w14:paraId="032F5A1A" w14:textId="5F554652" w:rsidR="001E699B" w:rsidRDefault="001E699B" w:rsidP="00262929">
      <w:pPr>
        <w:pStyle w:val="afa"/>
        <w:numPr>
          <w:ilvl w:val="0"/>
          <w:numId w:val="28"/>
        </w:numPr>
        <w:pBdr>
          <w:top w:val="single" w:sz="4" w:space="1" w:color="auto"/>
          <w:left w:val="single" w:sz="4" w:space="4" w:color="auto"/>
          <w:bottom w:val="single" w:sz="4" w:space="1" w:color="auto"/>
          <w:right w:val="single" w:sz="4" w:space="4" w:color="auto"/>
        </w:pBdr>
        <w:spacing w:after="60"/>
        <w:ind w:leftChars="0"/>
        <w:rPr>
          <w:lang w:eastAsia="ja-JP"/>
        </w:rPr>
      </w:pPr>
      <w:r w:rsidRPr="001E699B">
        <w:rPr>
          <w:lang w:eastAsia="ja-JP"/>
        </w:rPr>
        <w:t xml:space="preserve">For SN-initiated inter-SN subsequent CPAC, SN initially triggers the candidate cell preparation of subsequent CPAC procedure, </w:t>
      </w:r>
      <w:proofErr w:type="gramStart"/>
      <w:r w:rsidRPr="001E699B">
        <w:rPr>
          <w:lang w:eastAsia="ja-JP"/>
        </w:rPr>
        <w:t>i.e.</w:t>
      </w:r>
      <w:proofErr w:type="gramEnd"/>
      <w:r w:rsidRPr="001E699B">
        <w:rPr>
          <w:lang w:eastAsia="ja-JP"/>
        </w:rPr>
        <w:t xml:space="preserve"> source SN triggers the procedure as defined in Section 10.5.2 of TS 37.340 in the endorsed running CR.</w:t>
      </w:r>
    </w:p>
    <w:p w14:paraId="29E8F8F2" w14:textId="23195CF2" w:rsidR="001E699B" w:rsidRDefault="00F2437E" w:rsidP="0065655B">
      <w:pPr>
        <w:pStyle w:val="afa"/>
        <w:numPr>
          <w:ilvl w:val="0"/>
          <w:numId w:val="28"/>
        </w:numPr>
        <w:pBdr>
          <w:top w:val="single" w:sz="4" w:space="1" w:color="auto"/>
          <w:left w:val="single" w:sz="4" w:space="4" w:color="auto"/>
          <w:bottom w:val="single" w:sz="4" w:space="1" w:color="auto"/>
          <w:right w:val="single" w:sz="4" w:space="4" w:color="auto"/>
        </w:pBdr>
        <w:spacing w:after="60"/>
        <w:ind w:leftChars="0"/>
        <w:rPr>
          <w:lang w:eastAsia="ja-JP"/>
        </w:rPr>
      </w:pPr>
      <w:r w:rsidRPr="00F2437E">
        <w:rPr>
          <w:lang w:eastAsia="ja-JP"/>
        </w:rPr>
        <w:t>(option2): For MN-initiated subsequent CPAC, the execution condition configuration is provided as following:</w:t>
      </w:r>
      <w:r>
        <w:rPr>
          <w:lang w:eastAsia="ja-JP"/>
        </w:rPr>
        <w:br/>
      </w:r>
      <w:r>
        <w:rPr>
          <w:rFonts w:hint="eastAsia"/>
          <w:lang w:eastAsia="ja-JP"/>
        </w:rPr>
        <w:t xml:space="preserve">　　　・</w:t>
      </w:r>
      <w:r w:rsidRPr="00F2437E">
        <w:rPr>
          <w:lang w:eastAsia="ja-JP"/>
        </w:rPr>
        <w:t xml:space="preserve">MN generates the execution conditions (A4 event) for initial CPAC execution, and the </w:t>
      </w:r>
      <w:proofErr w:type="spellStart"/>
      <w:r w:rsidRPr="00F2437E">
        <w:rPr>
          <w:lang w:eastAsia="ja-JP"/>
        </w:rPr>
        <w:t>measID</w:t>
      </w:r>
      <w:proofErr w:type="spellEnd"/>
      <w:r w:rsidRPr="00F2437E">
        <w:rPr>
          <w:lang w:eastAsia="ja-JP"/>
        </w:rPr>
        <w:t xml:space="preserve"> refers to the measurement configuration associated with MCG;</w:t>
      </w:r>
      <w:r>
        <w:rPr>
          <w:lang w:eastAsia="ja-JP"/>
        </w:rPr>
        <w:br/>
      </w:r>
      <w:r>
        <w:rPr>
          <w:rFonts w:hint="eastAsia"/>
          <w:lang w:eastAsia="ja-JP"/>
        </w:rPr>
        <w:t xml:space="preserve">　　　・</w:t>
      </w:r>
      <w:r w:rsidRPr="00F2437E">
        <w:rPr>
          <w:lang w:eastAsia="ja-JP"/>
        </w:rPr>
        <w:t xml:space="preserve">candidate SN generates the execution conditions (A3/A5 event)  for subsequent CPC execution, and the </w:t>
      </w:r>
      <w:proofErr w:type="spellStart"/>
      <w:r w:rsidRPr="00F2437E">
        <w:rPr>
          <w:lang w:eastAsia="ja-JP"/>
        </w:rPr>
        <w:t>measID</w:t>
      </w:r>
      <w:proofErr w:type="spellEnd"/>
      <w:r w:rsidRPr="00F2437E">
        <w:rPr>
          <w:lang w:eastAsia="ja-JP"/>
        </w:rPr>
        <w:t xml:space="preserve"> refers to the measurement configuration associated with SCG.</w:t>
      </w:r>
    </w:p>
    <w:p w14:paraId="7BC108C4" w14:textId="77777777" w:rsidR="00141CCC" w:rsidRPr="00141CCC" w:rsidRDefault="00141CCC" w:rsidP="00141CCC">
      <w:pPr>
        <w:pStyle w:val="afa"/>
        <w:numPr>
          <w:ilvl w:val="0"/>
          <w:numId w:val="28"/>
        </w:numPr>
        <w:pBdr>
          <w:top w:val="single" w:sz="4" w:space="1" w:color="auto"/>
          <w:left w:val="single" w:sz="4" w:space="4" w:color="auto"/>
          <w:bottom w:val="single" w:sz="4" w:space="1" w:color="auto"/>
          <w:right w:val="single" w:sz="4" w:space="4" w:color="auto"/>
        </w:pBdr>
        <w:spacing w:after="60"/>
        <w:ind w:leftChars="0"/>
        <w:rPr>
          <w:lang w:eastAsia="ja-JP"/>
        </w:rPr>
      </w:pPr>
      <w:r w:rsidRPr="00141CCC">
        <w:rPr>
          <w:lang w:eastAsia="ja-JP"/>
        </w:rPr>
        <w:t>UE autonomously releases the subsequent CPAC configurations in the following cases: upon RRC re-establishment and RRC release (to RRC_IDLE and/or RRC_INACTIVE)</w:t>
      </w:r>
    </w:p>
    <w:p w14:paraId="2E75AD35" w14:textId="377A43A9" w:rsidR="00F2437E" w:rsidRDefault="00141CCC" w:rsidP="00141CCC">
      <w:pPr>
        <w:pStyle w:val="afa"/>
        <w:numPr>
          <w:ilvl w:val="0"/>
          <w:numId w:val="28"/>
        </w:numPr>
        <w:pBdr>
          <w:top w:val="single" w:sz="4" w:space="1" w:color="auto"/>
          <w:left w:val="single" w:sz="4" w:space="4" w:color="auto"/>
          <w:bottom w:val="single" w:sz="4" w:space="1" w:color="auto"/>
          <w:right w:val="single" w:sz="4" w:space="4" w:color="auto"/>
        </w:pBdr>
        <w:spacing w:after="60"/>
        <w:ind w:leftChars="0"/>
        <w:rPr>
          <w:lang w:eastAsia="ja-JP"/>
        </w:rPr>
      </w:pPr>
      <w:r w:rsidRPr="00141CCC">
        <w:rPr>
          <w:lang w:eastAsia="ja-JP"/>
        </w:rPr>
        <w:t>No need for an optimized single-indication-release of CPAC configuration. Can rely on explicit release for other cases.</w:t>
      </w:r>
    </w:p>
    <w:p w14:paraId="4298D508" w14:textId="53E63E50" w:rsidR="00141CCC" w:rsidRDefault="00141CCC" w:rsidP="00141CCC">
      <w:pPr>
        <w:pStyle w:val="afa"/>
        <w:numPr>
          <w:ilvl w:val="0"/>
          <w:numId w:val="28"/>
        </w:numPr>
        <w:pBdr>
          <w:top w:val="single" w:sz="4" w:space="1" w:color="auto"/>
          <w:left w:val="single" w:sz="4" w:space="4" w:color="auto"/>
          <w:bottom w:val="single" w:sz="4" w:space="1" w:color="auto"/>
          <w:right w:val="single" w:sz="4" w:space="4" w:color="auto"/>
        </w:pBdr>
        <w:spacing w:after="60"/>
        <w:ind w:leftChars="0"/>
        <w:rPr>
          <w:lang w:eastAsia="ja-JP"/>
        </w:rPr>
      </w:pPr>
      <w:r w:rsidRPr="00141CCC">
        <w:rPr>
          <w:lang w:eastAsia="ja-JP"/>
        </w:rPr>
        <w:t xml:space="preserve">Will support the SA3 solution, </w:t>
      </w:r>
      <w:proofErr w:type="gramStart"/>
      <w:r w:rsidRPr="00141CCC">
        <w:rPr>
          <w:lang w:eastAsia="ja-JP"/>
        </w:rPr>
        <w:t>i.e.</w:t>
      </w:r>
      <w:proofErr w:type="gramEnd"/>
      <w:r w:rsidRPr="00141CCC">
        <w:rPr>
          <w:lang w:eastAsia="ja-JP"/>
        </w:rPr>
        <w:t xml:space="preserve"> update of Sk-counter at inter-SN-mobility, based on pre-configured multiple Sk-counter. UE need to know when Sk counter need to change.</w:t>
      </w:r>
    </w:p>
    <w:p w14:paraId="130DCAA9" w14:textId="17012FBE" w:rsidR="00141CCC" w:rsidRDefault="00661A71" w:rsidP="00141CCC">
      <w:pPr>
        <w:pStyle w:val="afa"/>
        <w:numPr>
          <w:ilvl w:val="0"/>
          <w:numId w:val="28"/>
        </w:numPr>
        <w:pBdr>
          <w:top w:val="single" w:sz="4" w:space="1" w:color="auto"/>
          <w:left w:val="single" w:sz="4" w:space="4" w:color="auto"/>
          <w:bottom w:val="single" w:sz="4" w:space="1" w:color="auto"/>
          <w:right w:val="single" w:sz="4" w:space="4" w:color="auto"/>
        </w:pBdr>
        <w:spacing w:after="60"/>
        <w:ind w:leftChars="0"/>
        <w:rPr>
          <w:lang w:eastAsia="ja-JP"/>
        </w:rPr>
      </w:pPr>
      <w:r w:rsidRPr="00661A71">
        <w:rPr>
          <w:lang w:eastAsia="ja-JP"/>
        </w:rPr>
        <w:t xml:space="preserve">Detailed solution discussed in long </w:t>
      </w:r>
      <w:proofErr w:type="gramStart"/>
      <w:r w:rsidRPr="00661A71">
        <w:rPr>
          <w:lang w:eastAsia="ja-JP"/>
        </w:rPr>
        <w:t>Post-meeting</w:t>
      </w:r>
      <w:proofErr w:type="gramEnd"/>
      <w:r w:rsidRPr="00661A71">
        <w:rPr>
          <w:lang w:eastAsia="ja-JP"/>
        </w:rPr>
        <w:t xml:space="preserve"> email discussion</w:t>
      </w:r>
    </w:p>
    <w:p w14:paraId="566C220E" w14:textId="29966D45" w:rsidR="005215B3" w:rsidRPr="005215B3" w:rsidRDefault="005215B3" w:rsidP="005215B3">
      <w:pPr>
        <w:rPr>
          <w:szCs w:val="21"/>
        </w:rPr>
      </w:pPr>
      <w:r>
        <w:rPr>
          <w:lang w:eastAsia="ja-JP"/>
        </w:rPr>
        <w:t xml:space="preserve">In this paper, we discussed about more detail of </w:t>
      </w:r>
      <w:r w:rsidRPr="005215B3">
        <w:rPr>
          <w:rFonts w:hint="eastAsia"/>
          <w:szCs w:val="21"/>
        </w:rPr>
        <w:t>NR-DC with selective activation of the cell groups.</w:t>
      </w:r>
    </w:p>
    <w:p w14:paraId="5BA29505" w14:textId="77777777" w:rsidR="005852CD" w:rsidRDefault="00C30470" w:rsidP="00C30470">
      <w:pPr>
        <w:pStyle w:val="2"/>
        <w:numPr>
          <w:ilvl w:val="0"/>
          <w:numId w:val="2"/>
        </w:numPr>
        <w:rPr>
          <w:lang w:eastAsia="ja-JP"/>
        </w:rPr>
      </w:pPr>
      <w:r>
        <w:rPr>
          <w:rFonts w:hint="eastAsia"/>
          <w:lang w:eastAsia="ja-JP"/>
        </w:rPr>
        <w:t>Discussion</w:t>
      </w:r>
    </w:p>
    <w:p w14:paraId="58F3071A" w14:textId="0AF76DF2" w:rsidR="00956A67" w:rsidRDefault="00956A67" w:rsidP="00776927">
      <w:pPr>
        <w:pStyle w:val="3"/>
        <w:rPr>
          <w:lang w:eastAsia="ja-JP"/>
        </w:rPr>
      </w:pPr>
      <w:r>
        <w:rPr>
          <w:rFonts w:hint="eastAsia"/>
          <w:lang w:eastAsia="ja-JP"/>
        </w:rPr>
        <w:t>2</w:t>
      </w:r>
      <w:r>
        <w:rPr>
          <w:lang w:eastAsia="ja-JP"/>
        </w:rPr>
        <w:t>.</w:t>
      </w:r>
      <w:r w:rsidR="00DF12B9">
        <w:rPr>
          <w:rFonts w:hint="eastAsia"/>
          <w:lang w:eastAsia="ja-JP"/>
        </w:rPr>
        <w:t>1</w:t>
      </w:r>
      <w:r>
        <w:rPr>
          <w:lang w:eastAsia="ja-JP"/>
        </w:rPr>
        <w:t xml:space="preserve"> Procedure of </w:t>
      </w:r>
      <w:r w:rsidR="00A42BC0">
        <w:rPr>
          <w:lang w:eastAsia="ja-JP"/>
        </w:rPr>
        <w:t>Subsequent CPAC</w:t>
      </w:r>
    </w:p>
    <w:p w14:paraId="4284C6F8" w14:textId="400E1DB7" w:rsidR="00CC2772" w:rsidRDefault="00CC2772" w:rsidP="00CC2772">
      <w:pPr>
        <w:rPr>
          <w:lang w:eastAsia="ja-JP"/>
        </w:rPr>
      </w:pPr>
      <w:r>
        <w:rPr>
          <w:bCs/>
          <w:lang w:eastAsia="ja-JP"/>
        </w:rPr>
        <w:t xml:space="preserve">In </w:t>
      </w:r>
      <w:r>
        <w:rPr>
          <w:rFonts w:hint="eastAsia"/>
          <w:lang w:eastAsia="ja-JP"/>
        </w:rPr>
        <w:t>RAN</w:t>
      </w:r>
      <w:r>
        <w:rPr>
          <w:lang w:eastAsia="ja-JP"/>
        </w:rPr>
        <w:t>2#1</w:t>
      </w:r>
      <w:r>
        <w:rPr>
          <w:rFonts w:hint="eastAsia"/>
          <w:lang w:eastAsia="ja-JP"/>
        </w:rPr>
        <w:t>19bis-e</w:t>
      </w:r>
      <w:r>
        <w:rPr>
          <w:lang w:eastAsia="ja-JP"/>
        </w:rPr>
        <w:t xml:space="preserve"> meeting, RAN2 agreed the UE continues the evaluating of the execution condition of candidate cell, however, the timing when the UE starts evaluating</w:t>
      </w:r>
      <w:r w:rsidRPr="00E86274">
        <w:rPr>
          <w:lang w:eastAsia="ja-JP"/>
        </w:rPr>
        <w:t xml:space="preserve"> </w:t>
      </w:r>
      <w:r>
        <w:rPr>
          <w:lang w:eastAsia="ja-JP"/>
        </w:rPr>
        <w:t>of the execution condition was not discussed.</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39"/>
      </w:tblGrid>
      <w:tr w:rsidR="00CC2772" w14:paraId="496ABEA8" w14:textId="77777777" w:rsidTr="005200FC">
        <w:trPr>
          <w:trHeight w:val="2121"/>
        </w:trPr>
        <w:tc>
          <w:tcPr>
            <w:tcW w:w="9639" w:type="dxa"/>
          </w:tcPr>
          <w:p w14:paraId="7AD1E4BE" w14:textId="77777777" w:rsidR="00CC2772" w:rsidRPr="00320F4B" w:rsidRDefault="00CC2772" w:rsidP="005200FC">
            <w:pPr>
              <w:numPr>
                <w:ilvl w:val="0"/>
                <w:numId w:val="26"/>
              </w:numPr>
              <w:tabs>
                <w:tab w:val="left" w:pos="1619"/>
              </w:tabs>
              <w:spacing w:after="0"/>
              <w:ind w:left="276" w:hanging="276"/>
              <w:rPr>
                <w:rFonts w:eastAsia="ＭＳ Ｐゴシック"/>
                <w:lang w:val="en-US" w:eastAsia="ja-JP"/>
              </w:rPr>
            </w:pPr>
            <w:r w:rsidRPr="00320F4B">
              <w:rPr>
                <w:b/>
                <w:bCs/>
                <w:color w:val="000000" w:themeColor="text1"/>
                <w:kern w:val="24"/>
                <w:lang w:val="en-US" w:eastAsia="ja-JP"/>
              </w:rPr>
              <w:t>Baseline procedure to support subsequent secondary cell group change (FFS if UE keeps all configurations or if those are indicated by the network, FFS support of nested configs):</w:t>
            </w:r>
          </w:p>
          <w:p w14:paraId="61414641" w14:textId="77777777" w:rsidR="00CC2772" w:rsidRPr="00320F4B" w:rsidRDefault="00CC2772" w:rsidP="005200FC">
            <w:pPr>
              <w:numPr>
                <w:ilvl w:val="1"/>
                <w:numId w:val="26"/>
              </w:numPr>
              <w:tabs>
                <w:tab w:val="left" w:pos="1619"/>
              </w:tabs>
              <w:spacing w:after="0"/>
              <w:ind w:left="1127"/>
              <w:rPr>
                <w:rFonts w:eastAsia="ＭＳ Ｐゴシック"/>
                <w:lang w:val="en-US" w:eastAsia="ja-JP"/>
              </w:rPr>
            </w:pPr>
            <w:r w:rsidRPr="00320F4B">
              <w:rPr>
                <w:b/>
                <w:bCs/>
                <w:color w:val="000000" w:themeColor="text1"/>
                <w:kern w:val="24"/>
                <w:lang w:val="en-US" w:eastAsia="ja-JP"/>
              </w:rPr>
              <w:t xml:space="preserve">Step 1: when the execution condition of a CPC candidate </w:t>
            </w:r>
            <w:proofErr w:type="spellStart"/>
            <w:r w:rsidRPr="00320F4B">
              <w:rPr>
                <w:b/>
                <w:bCs/>
                <w:color w:val="000000" w:themeColor="text1"/>
                <w:kern w:val="24"/>
                <w:lang w:val="en-US" w:eastAsia="ja-JP"/>
              </w:rPr>
              <w:t>PScell</w:t>
            </w:r>
            <w:proofErr w:type="spellEnd"/>
            <w:r w:rsidRPr="00320F4B">
              <w:rPr>
                <w:b/>
                <w:bCs/>
                <w:color w:val="000000" w:themeColor="text1"/>
                <w:kern w:val="24"/>
                <w:lang w:val="en-US" w:eastAsia="ja-JP"/>
              </w:rPr>
              <w:t xml:space="preserve"> is met, a UE performs the execution of CPC towards this candidate </w:t>
            </w:r>
            <w:proofErr w:type="spellStart"/>
            <w:r w:rsidRPr="00320F4B">
              <w:rPr>
                <w:b/>
                <w:bCs/>
                <w:color w:val="000000" w:themeColor="text1"/>
                <w:kern w:val="24"/>
                <w:lang w:val="en-US" w:eastAsia="ja-JP"/>
              </w:rPr>
              <w:t>PScell</w:t>
            </w:r>
            <w:proofErr w:type="spellEnd"/>
            <w:r w:rsidRPr="00320F4B">
              <w:rPr>
                <w:b/>
                <w:bCs/>
                <w:color w:val="000000" w:themeColor="text1"/>
                <w:kern w:val="24"/>
                <w:lang w:val="en-US" w:eastAsia="ja-JP"/>
              </w:rPr>
              <w:t xml:space="preserve">. </w:t>
            </w:r>
          </w:p>
          <w:p w14:paraId="203127EC" w14:textId="10E754C3" w:rsidR="00CC2772" w:rsidRPr="00320F4B" w:rsidRDefault="00CC2772" w:rsidP="005200FC">
            <w:pPr>
              <w:numPr>
                <w:ilvl w:val="1"/>
                <w:numId w:val="26"/>
              </w:numPr>
              <w:tabs>
                <w:tab w:val="left" w:pos="1619"/>
              </w:tabs>
              <w:spacing w:after="0"/>
              <w:ind w:left="1127"/>
              <w:rPr>
                <w:rFonts w:eastAsia="ＭＳ Ｐゴシック"/>
                <w:lang w:val="en-US" w:eastAsia="ja-JP"/>
              </w:rPr>
            </w:pPr>
            <w:r w:rsidRPr="00320F4B">
              <w:rPr>
                <w:b/>
                <w:bCs/>
                <w:color w:val="000000" w:themeColor="text1"/>
                <w:kern w:val="24"/>
                <w:lang w:val="en-US" w:eastAsia="ja-JP"/>
              </w:rPr>
              <w:t xml:space="preserve">Step 2: After finishing the PSCell addition or change, the UE doesn’t release conditional configuration of other candidate </w:t>
            </w:r>
            <w:proofErr w:type="spellStart"/>
            <w:r w:rsidRPr="00320F4B">
              <w:rPr>
                <w:b/>
                <w:bCs/>
                <w:color w:val="000000" w:themeColor="text1"/>
                <w:kern w:val="24"/>
                <w:lang w:val="en-US" w:eastAsia="ja-JP"/>
              </w:rPr>
              <w:t>PSCells</w:t>
            </w:r>
            <w:proofErr w:type="spellEnd"/>
            <w:r w:rsidRPr="00320F4B">
              <w:rPr>
                <w:b/>
                <w:bCs/>
                <w:color w:val="000000" w:themeColor="text1"/>
                <w:kern w:val="24"/>
                <w:lang w:val="en-US" w:eastAsia="ja-JP"/>
              </w:rPr>
              <w:t xml:space="preserve"> for </w:t>
            </w:r>
            <w:r w:rsidR="00A42BC0">
              <w:rPr>
                <w:b/>
                <w:bCs/>
                <w:color w:val="000000" w:themeColor="text1"/>
                <w:kern w:val="24"/>
                <w:lang w:val="en-US" w:eastAsia="ja-JP"/>
              </w:rPr>
              <w:t>subsequent CPAC</w:t>
            </w:r>
            <w:r w:rsidRPr="00320F4B">
              <w:rPr>
                <w:b/>
                <w:bCs/>
                <w:color w:val="000000" w:themeColor="text1"/>
                <w:kern w:val="24"/>
                <w:lang w:val="en-US" w:eastAsia="ja-JP"/>
              </w:rPr>
              <w:t xml:space="preserve">, </w:t>
            </w:r>
            <w:r w:rsidRPr="00320F4B">
              <w:rPr>
                <w:b/>
                <w:bCs/>
                <w:color w:val="000000" w:themeColor="text1"/>
                <w:kern w:val="24"/>
                <w:highlight w:val="yellow"/>
                <w:lang w:val="en-US" w:eastAsia="ja-JP"/>
              </w:rPr>
              <w:t xml:space="preserve">the UE continues evaluating the execution conditions of other candidate </w:t>
            </w:r>
            <w:proofErr w:type="spellStart"/>
            <w:r w:rsidRPr="00320F4B">
              <w:rPr>
                <w:b/>
                <w:bCs/>
                <w:color w:val="000000" w:themeColor="text1"/>
                <w:kern w:val="24"/>
                <w:highlight w:val="yellow"/>
                <w:lang w:val="en-US" w:eastAsia="ja-JP"/>
              </w:rPr>
              <w:t>PScells</w:t>
            </w:r>
            <w:proofErr w:type="spellEnd"/>
            <w:r w:rsidRPr="00320F4B">
              <w:rPr>
                <w:b/>
                <w:bCs/>
                <w:color w:val="000000" w:themeColor="text1"/>
                <w:kern w:val="24"/>
                <w:lang w:val="en-US" w:eastAsia="ja-JP"/>
              </w:rPr>
              <w:t xml:space="preserve">. </w:t>
            </w:r>
          </w:p>
          <w:p w14:paraId="18D54953" w14:textId="77777777" w:rsidR="00CC2772" w:rsidRPr="00320F4B" w:rsidRDefault="00CC2772" w:rsidP="005200FC">
            <w:pPr>
              <w:numPr>
                <w:ilvl w:val="1"/>
                <w:numId w:val="26"/>
              </w:numPr>
              <w:tabs>
                <w:tab w:val="left" w:pos="1619"/>
              </w:tabs>
              <w:spacing w:after="0"/>
              <w:ind w:left="1127"/>
              <w:rPr>
                <w:rFonts w:eastAsia="ＭＳ Ｐゴシック"/>
                <w:lang w:val="en-US" w:eastAsia="ja-JP"/>
              </w:rPr>
            </w:pPr>
            <w:r w:rsidRPr="00320F4B">
              <w:rPr>
                <w:b/>
                <w:bCs/>
                <w:color w:val="000000" w:themeColor="text1"/>
                <w:kern w:val="24"/>
                <w:lang w:val="en-US" w:eastAsia="ja-JP"/>
              </w:rPr>
              <w:t xml:space="preserve">Step 3: When the execution condition of a candidate </w:t>
            </w:r>
            <w:proofErr w:type="spellStart"/>
            <w:r w:rsidRPr="00320F4B">
              <w:rPr>
                <w:b/>
                <w:bCs/>
                <w:color w:val="000000" w:themeColor="text1"/>
                <w:kern w:val="24"/>
                <w:lang w:val="en-US" w:eastAsia="ja-JP"/>
              </w:rPr>
              <w:t>PScell</w:t>
            </w:r>
            <w:proofErr w:type="spellEnd"/>
            <w:r w:rsidRPr="00320F4B">
              <w:rPr>
                <w:b/>
                <w:bCs/>
                <w:color w:val="000000" w:themeColor="text1"/>
                <w:kern w:val="24"/>
                <w:lang w:val="en-US" w:eastAsia="ja-JP"/>
              </w:rPr>
              <w:t xml:space="preserve"> is met, the UE performs the execution of CPC towards this candidate PSCell.</w:t>
            </w:r>
          </w:p>
        </w:tc>
      </w:tr>
    </w:tbl>
    <w:p w14:paraId="1F211424" w14:textId="6FA9E672" w:rsidR="00CC2772" w:rsidRDefault="00CC2772" w:rsidP="00CC2772">
      <w:pPr>
        <w:spacing w:before="180"/>
        <w:rPr>
          <w:lang w:eastAsia="ja-JP"/>
        </w:rPr>
      </w:pPr>
      <w:r>
        <w:rPr>
          <w:lang w:eastAsia="ja-JP"/>
        </w:rPr>
        <w:lastRenderedPageBreak/>
        <w:t xml:space="preserve">In Rel-17, the UE starts the evaluation of execution condition upon receiving conditional reconfiguration from MN. However, in </w:t>
      </w:r>
      <w:r w:rsidR="00A42BC0">
        <w:rPr>
          <w:lang w:eastAsia="ja-JP"/>
        </w:rPr>
        <w:t>subsequent CPAC</w:t>
      </w:r>
      <w:r>
        <w:rPr>
          <w:lang w:eastAsia="ja-JP"/>
        </w:rPr>
        <w:t xml:space="preserve">, the UE needs to start evaluation of execution condition without indication from MN after PSCell change for </w:t>
      </w:r>
      <w:r w:rsidRPr="00FE6FEF">
        <w:rPr>
          <w:lang w:eastAsia="ja-JP"/>
        </w:rPr>
        <w:t xml:space="preserve">subsequent </w:t>
      </w:r>
      <w:r>
        <w:rPr>
          <w:lang w:eastAsia="ja-JP"/>
        </w:rPr>
        <w:t xml:space="preserve">PSCell change. Therefore, we think </w:t>
      </w:r>
      <w:r w:rsidRPr="00FE6FEF">
        <w:rPr>
          <w:lang w:eastAsia="ja-JP"/>
        </w:rPr>
        <w:t xml:space="preserve">RAN2 </w:t>
      </w:r>
      <w:r>
        <w:rPr>
          <w:lang w:eastAsia="ja-JP"/>
        </w:rPr>
        <w:t>should</w:t>
      </w:r>
      <w:r w:rsidRPr="00FE6FEF">
        <w:rPr>
          <w:lang w:eastAsia="ja-JP"/>
        </w:rPr>
        <w:t xml:space="preserve"> clarify when to start condition evaluation for subsequent PSCell change.</w:t>
      </w:r>
    </w:p>
    <w:p w14:paraId="60AE536B" w14:textId="7ADCD63B" w:rsidR="0008218F" w:rsidRDefault="00CC2772" w:rsidP="00016311">
      <w:pPr>
        <w:ind w:left="1132" w:hangingChars="564" w:hanging="1132"/>
        <w:rPr>
          <w:b/>
          <w:lang w:eastAsia="ja-JP"/>
        </w:rPr>
      </w:pPr>
      <w:r w:rsidRPr="009E2051">
        <w:rPr>
          <w:rFonts w:hint="eastAsia"/>
          <w:b/>
          <w:lang w:eastAsia="ja-JP"/>
        </w:rPr>
        <w:t>P</w:t>
      </w:r>
      <w:r w:rsidRPr="009E2051">
        <w:rPr>
          <w:b/>
          <w:lang w:eastAsia="ja-JP"/>
        </w:rPr>
        <w:t>roposal</w:t>
      </w:r>
      <w:r>
        <w:rPr>
          <w:rFonts w:hint="eastAsia"/>
          <w:b/>
          <w:lang w:eastAsia="ja-JP"/>
        </w:rPr>
        <w:t xml:space="preserve"> </w:t>
      </w:r>
      <w:r w:rsidR="00EA0DB0">
        <w:rPr>
          <w:b/>
          <w:lang w:eastAsia="ja-JP"/>
        </w:rPr>
        <w:t>1</w:t>
      </w:r>
      <w:r w:rsidRPr="009E2051">
        <w:rPr>
          <w:b/>
          <w:lang w:eastAsia="ja-JP"/>
        </w:rPr>
        <w:t>:</w:t>
      </w:r>
      <w:r w:rsidRPr="009E2051">
        <w:rPr>
          <w:b/>
        </w:rPr>
        <w:t xml:space="preserve"> </w:t>
      </w:r>
      <w:r w:rsidRPr="009E2051">
        <w:rPr>
          <w:b/>
          <w:lang w:eastAsia="ja-JP"/>
        </w:rPr>
        <w:t>RAN2</w:t>
      </w:r>
      <w:r>
        <w:rPr>
          <w:b/>
          <w:color w:val="F2F2F2" w:themeColor="background1" w:themeShade="F2"/>
          <w:lang w:eastAsia="ja-JP"/>
        </w:rPr>
        <w:t xml:space="preserve"> </w:t>
      </w:r>
      <w:r>
        <w:rPr>
          <w:b/>
          <w:lang w:eastAsia="ja-JP"/>
        </w:rPr>
        <w:t>to clarify when to start condition evaluation for sub</w:t>
      </w:r>
      <w:r>
        <w:rPr>
          <w:rFonts w:hint="eastAsia"/>
          <w:b/>
          <w:lang w:eastAsia="ja-JP"/>
        </w:rPr>
        <w:t>sequen</w:t>
      </w:r>
      <w:r>
        <w:rPr>
          <w:b/>
          <w:lang w:eastAsia="ja-JP"/>
        </w:rPr>
        <w:t>t PSCell change.</w:t>
      </w:r>
    </w:p>
    <w:p w14:paraId="5BC2235F" w14:textId="0FE440DB" w:rsidR="00E03173" w:rsidRDefault="00CD657F" w:rsidP="00E03173">
      <w:pPr>
        <w:rPr>
          <w:lang w:eastAsia="ja-JP"/>
        </w:rPr>
      </w:pPr>
      <w:r>
        <w:rPr>
          <w:lang w:eastAsia="ja-JP"/>
        </w:rPr>
        <w:t>I</w:t>
      </w:r>
      <w:r w:rsidR="00FE6C81">
        <w:rPr>
          <w:lang w:eastAsia="ja-JP"/>
        </w:rPr>
        <w:t xml:space="preserve">n subsequent CPAC, </w:t>
      </w:r>
      <w:r w:rsidR="005F721E">
        <w:rPr>
          <w:lang w:eastAsia="ja-JP"/>
        </w:rPr>
        <w:t>RAN2 did not discuss about failure cases</w:t>
      </w:r>
      <w:r w:rsidR="00070EB0">
        <w:rPr>
          <w:lang w:eastAsia="ja-JP"/>
        </w:rPr>
        <w:t>. In Rel-17,</w:t>
      </w:r>
      <w:r w:rsidR="004878ED">
        <w:rPr>
          <w:lang w:eastAsia="ja-JP"/>
        </w:rPr>
        <w:t xml:space="preserve"> RAN2 agreed </w:t>
      </w:r>
      <w:r w:rsidR="001F5CE6" w:rsidRPr="0032574C">
        <w:t>SCGFailureInformation procedure can be taken as the baseline for CPAC failure</w:t>
      </w:r>
      <w:r w:rsidR="001F5CE6">
        <w:t xml:space="preserve"> ‎handling in Rel-17 ‎scenarios</w:t>
      </w:r>
      <w:r w:rsidR="001F5CE6">
        <w:rPr>
          <w:lang w:eastAsia="ja-JP"/>
        </w:rPr>
        <w:t>.</w:t>
      </w:r>
      <w:r w:rsidR="00CF780C">
        <w:rPr>
          <w:lang w:eastAsia="ja-JP"/>
        </w:rPr>
        <w:t xml:space="preserve"> On SON discussion in last meeting, </w:t>
      </w:r>
      <w:r w:rsidR="00975286">
        <w:rPr>
          <w:lang w:eastAsia="ja-JP"/>
        </w:rPr>
        <w:t>RAN2 agreed that</w:t>
      </w:r>
      <w:r w:rsidR="003B1E4C">
        <w:rPr>
          <w:lang w:eastAsia="ja-JP"/>
        </w:rPr>
        <w:t xml:space="preserve"> </w:t>
      </w:r>
      <w:r w:rsidR="00B40C90">
        <w:rPr>
          <w:lang w:eastAsia="ja-JP"/>
        </w:rPr>
        <w:t xml:space="preserve">UE log the CPAC related information (such as </w:t>
      </w:r>
      <w:r w:rsidR="002E41A4">
        <w:rPr>
          <w:lang w:eastAsia="ja-JP"/>
        </w:rPr>
        <w:t xml:space="preserve">first </w:t>
      </w:r>
      <w:r w:rsidR="00A5606B">
        <w:rPr>
          <w:lang w:eastAsia="ja-JP"/>
        </w:rPr>
        <w:t xml:space="preserve">triggered </w:t>
      </w:r>
      <w:r w:rsidR="002E41A4">
        <w:rPr>
          <w:lang w:eastAsia="ja-JP"/>
        </w:rPr>
        <w:t xml:space="preserve">event, </w:t>
      </w:r>
      <w:r w:rsidR="0044743F">
        <w:rPr>
          <w:lang w:eastAsia="ja-JP"/>
        </w:rPr>
        <w:t>time duration, if any</w:t>
      </w:r>
      <w:r w:rsidR="00B40C90">
        <w:rPr>
          <w:lang w:eastAsia="ja-JP"/>
        </w:rPr>
        <w:t>)</w:t>
      </w:r>
      <w:r w:rsidR="0044743F">
        <w:rPr>
          <w:lang w:eastAsia="ja-JP"/>
        </w:rPr>
        <w:t>.</w:t>
      </w:r>
      <w:r>
        <w:rPr>
          <w:lang w:eastAsia="ja-JP"/>
        </w:rPr>
        <w:t xml:space="preserve"> </w:t>
      </w:r>
      <w:r w:rsidR="00294B3D">
        <w:rPr>
          <w:lang w:eastAsia="ja-JP"/>
        </w:rPr>
        <w:t>For</w:t>
      </w:r>
      <w:r w:rsidR="006B371E">
        <w:rPr>
          <w:lang w:eastAsia="ja-JP"/>
        </w:rPr>
        <w:t xml:space="preserve"> </w:t>
      </w:r>
      <w:r w:rsidR="004474C1">
        <w:rPr>
          <w:lang w:eastAsia="ja-JP"/>
        </w:rPr>
        <w:t>subsequent CPAC</w:t>
      </w:r>
      <w:r w:rsidR="006B371E">
        <w:rPr>
          <w:lang w:eastAsia="ja-JP"/>
        </w:rPr>
        <w:t xml:space="preserve">, </w:t>
      </w:r>
      <w:r w:rsidR="003D1CCD">
        <w:rPr>
          <w:lang w:eastAsia="ja-JP"/>
        </w:rPr>
        <w:t xml:space="preserve">it is useful </w:t>
      </w:r>
      <w:r w:rsidR="00294B3D">
        <w:rPr>
          <w:lang w:eastAsia="ja-JP"/>
        </w:rPr>
        <w:t>for the</w:t>
      </w:r>
      <w:r w:rsidR="003D1CCD">
        <w:rPr>
          <w:lang w:eastAsia="ja-JP"/>
        </w:rPr>
        <w:t xml:space="preserve"> </w:t>
      </w:r>
      <w:r w:rsidR="006B371E">
        <w:rPr>
          <w:lang w:eastAsia="ja-JP"/>
        </w:rPr>
        <w:t>UE</w:t>
      </w:r>
      <w:r w:rsidR="003D1CCD">
        <w:rPr>
          <w:lang w:eastAsia="ja-JP"/>
        </w:rPr>
        <w:t xml:space="preserve"> </w:t>
      </w:r>
      <w:r w:rsidR="00294B3D">
        <w:rPr>
          <w:lang w:eastAsia="ja-JP"/>
        </w:rPr>
        <w:t xml:space="preserve">to </w:t>
      </w:r>
      <w:r w:rsidR="006B371E">
        <w:rPr>
          <w:lang w:eastAsia="ja-JP"/>
        </w:rPr>
        <w:t>send</w:t>
      </w:r>
      <w:r w:rsidR="00294B3D">
        <w:rPr>
          <w:lang w:eastAsia="ja-JP"/>
        </w:rPr>
        <w:t xml:space="preserve"> the</w:t>
      </w:r>
      <w:r w:rsidR="00AF6881">
        <w:rPr>
          <w:lang w:eastAsia="ja-JP"/>
        </w:rPr>
        <w:t xml:space="preserve"> same</w:t>
      </w:r>
      <w:r w:rsidR="006B371E">
        <w:rPr>
          <w:lang w:eastAsia="ja-JP"/>
        </w:rPr>
        <w:t xml:space="preserve"> </w:t>
      </w:r>
      <w:r w:rsidR="006B371E">
        <w:rPr>
          <w:rFonts w:hint="eastAsia"/>
          <w:lang w:eastAsia="ja-JP"/>
        </w:rPr>
        <w:t>SCGFailureInformation</w:t>
      </w:r>
      <w:r w:rsidR="006B371E">
        <w:rPr>
          <w:lang w:eastAsia="ja-JP"/>
        </w:rPr>
        <w:t xml:space="preserve"> as CPAC.</w:t>
      </w:r>
      <w:r w:rsidR="004474C1">
        <w:rPr>
          <w:lang w:eastAsia="ja-JP"/>
        </w:rPr>
        <w:t xml:space="preserve"> </w:t>
      </w:r>
      <w:r w:rsidR="00F7263B">
        <w:rPr>
          <w:lang w:eastAsia="ja-JP"/>
        </w:rPr>
        <w:t>Then</w:t>
      </w:r>
      <w:r w:rsidR="004438EF">
        <w:rPr>
          <w:lang w:eastAsia="ja-JP"/>
        </w:rPr>
        <w:t>,</w:t>
      </w:r>
      <w:r w:rsidR="006C2585">
        <w:rPr>
          <w:lang w:eastAsia="ja-JP"/>
        </w:rPr>
        <w:t xml:space="preserve"> if UE needs to </w:t>
      </w:r>
      <w:r w:rsidR="001661EC">
        <w:rPr>
          <w:lang w:eastAsia="ja-JP"/>
        </w:rPr>
        <w:t>send the</w:t>
      </w:r>
      <w:r w:rsidR="00F7263B">
        <w:rPr>
          <w:lang w:eastAsia="ja-JP"/>
        </w:rPr>
        <w:t xml:space="preserve"> subsequent CPAC specific </w:t>
      </w:r>
      <w:r w:rsidR="00BA51E4">
        <w:rPr>
          <w:lang w:eastAsia="ja-JP"/>
        </w:rPr>
        <w:t xml:space="preserve">information for failure handling, RAN2 to clarify </w:t>
      </w:r>
      <w:r w:rsidR="00F813DD">
        <w:rPr>
          <w:lang w:eastAsia="ja-JP"/>
        </w:rPr>
        <w:t xml:space="preserve">the detail of failure </w:t>
      </w:r>
      <w:r w:rsidR="001661EC">
        <w:rPr>
          <w:lang w:eastAsia="ja-JP"/>
        </w:rPr>
        <w:t xml:space="preserve">message. </w:t>
      </w:r>
      <w:r w:rsidR="00E03173">
        <w:rPr>
          <w:lang w:eastAsia="ja-JP"/>
        </w:rPr>
        <w:t>For example, if the UE fail</w:t>
      </w:r>
      <w:r w:rsidR="00E03173">
        <w:rPr>
          <w:rFonts w:hint="eastAsia"/>
          <w:lang w:eastAsia="ja-JP"/>
        </w:rPr>
        <w:t>s</w:t>
      </w:r>
      <w:r w:rsidR="00E03173">
        <w:rPr>
          <w:lang w:eastAsia="ja-JP"/>
        </w:rPr>
        <w:t xml:space="preserve"> the random access to target-SN, the UE sends SCGFailureInformation to NW for indication of </w:t>
      </w:r>
      <w:r w:rsidR="009F4F23">
        <w:rPr>
          <w:lang w:eastAsia="ja-JP"/>
        </w:rPr>
        <w:t>random-access</w:t>
      </w:r>
      <w:r w:rsidR="00E03173">
        <w:rPr>
          <w:lang w:eastAsia="ja-JP"/>
        </w:rPr>
        <w:t xml:space="preserve"> problems. In Rel-17 CPAC, the UE removes all candidate configuration upon applying RRCReconfiguration. H</w:t>
      </w:r>
      <w:r w:rsidR="00E03173">
        <w:rPr>
          <w:rFonts w:hint="eastAsia"/>
          <w:lang w:eastAsia="ja-JP"/>
        </w:rPr>
        <w:t>ow</w:t>
      </w:r>
      <w:r w:rsidR="00E03173">
        <w:rPr>
          <w:lang w:eastAsia="ja-JP"/>
        </w:rPr>
        <w:t>ever, in subsequent CPAC, since the UE maintains conditional reconfiguration for subsequent PSCell change, it may occur some problems</w:t>
      </w:r>
      <w:r w:rsidR="00D26D8D">
        <w:rPr>
          <w:lang w:eastAsia="ja-JP"/>
        </w:rPr>
        <w:t xml:space="preserve"> and </w:t>
      </w:r>
      <w:r w:rsidR="00963CCF">
        <w:rPr>
          <w:lang w:eastAsia="ja-JP"/>
        </w:rPr>
        <w:t xml:space="preserve">then, </w:t>
      </w:r>
      <w:r w:rsidR="00D26D8D">
        <w:rPr>
          <w:lang w:eastAsia="ja-JP"/>
        </w:rPr>
        <w:t>it may need failure recovery procedure enhancement</w:t>
      </w:r>
      <w:r w:rsidR="00E03173">
        <w:rPr>
          <w:lang w:eastAsia="ja-JP"/>
        </w:rPr>
        <w:t xml:space="preserve">. </w:t>
      </w:r>
      <w:r w:rsidR="00CB1BDC">
        <w:rPr>
          <w:lang w:eastAsia="ja-JP"/>
        </w:rPr>
        <w:t xml:space="preserve">As one example of </w:t>
      </w:r>
      <w:r w:rsidR="009F4F23">
        <w:rPr>
          <w:lang w:eastAsia="ja-JP"/>
        </w:rPr>
        <w:t>enhancement,</w:t>
      </w:r>
      <w:r w:rsidR="008D215A">
        <w:rPr>
          <w:lang w:eastAsia="ja-JP"/>
        </w:rPr>
        <w:t xml:space="preserve"> i</w:t>
      </w:r>
      <w:r w:rsidR="00E03173">
        <w:rPr>
          <w:lang w:eastAsia="ja-JP"/>
        </w:rPr>
        <w:t xml:space="preserve">n subsequent CPAC, it may be </w:t>
      </w:r>
      <w:r w:rsidR="00961DB0">
        <w:rPr>
          <w:lang w:eastAsia="ja-JP"/>
        </w:rPr>
        <w:t>beneficial to use</w:t>
      </w:r>
      <w:r w:rsidR="00E03173">
        <w:rPr>
          <w:lang w:eastAsia="ja-JP"/>
        </w:rPr>
        <w:t xml:space="preserve"> the recovery procedure for SCG </w:t>
      </w:r>
      <w:r w:rsidR="0073211D">
        <w:rPr>
          <w:lang w:eastAsia="ja-JP"/>
        </w:rPr>
        <w:t>f</w:t>
      </w:r>
      <w:r w:rsidR="00E03173">
        <w:rPr>
          <w:lang w:eastAsia="ja-JP"/>
        </w:rPr>
        <w:t>ailu</w:t>
      </w:r>
      <w:r w:rsidR="00E03173" w:rsidRPr="00011C8B">
        <w:rPr>
          <w:lang w:eastAsia="ja-JP"/>
        </w:rPr>
        <w:t>re</w:t>
      </w:r>
      <w:r w:rsidR="00680883">
        <w:rPr>
          <w:lang w:eastAsia="ja-JP"/>
        </w:rPr>
        <w:t xml:space="preserve"> with stored candidate configurations</w:t>
      </w:r>
      <w:r w:rsidR="00E03173" w:rsidRPr="00011C8B">
        <w:rPr>
          <w:lang w:eastAsia="ja-JP"/>
        </w:rPr>
        <w:t>, for example UE appli</w:t>
      </w:r>
      <w:r w:rsidR="00E03173">
        <w:rPr>
          <w:lang w:eastAsia="ja-JP"/>
        </w:rPr>
        <w:t>es</w:t>
      </w:r>
      <w:r w:rsidR="00E03173" w:rsidRPr="00011C8B">
        <w:rPr>
          <w:lang w:eastAsia="ja-JP"/>
        </w:rPr>
        <w:t xml:space="preserve"> another candidate configuration which satisf</w:t>
      </w:r>
      <w:r w:rsidR="00E03173">
        <w:rPr>
          <w:lang w:eastAsia="ja-JP"/>
        </w:rPr>
        <w:t>ies</w:t>
      </w:r>
      <w:r w:rsidR="00E03173" w:rsidRPr="00011C8B">
        <w:rPr>
          <w:lang w:eastAsia="ja-JP"/>
        </w:rPr>
        <w:t xml:space="preserve"> condition as new PSCell or, UE report</w:t>
      </w:r>
      <w:r w:rsidR="00E03173">
        <w:rPr>
          <w:lang w:eastAsia="ja-JP"/>
        </w:rPr>
        <w:t>s</w:t>
      </w:r>
      <w:r w:rsidR="00E03173" w:rsidRPr="00011C8B">
        <w:rPr>
          <w:lang w:eastAsia="ja-JP"/>
        </w:rPr>
        <w:t xml:space="preserve"> candidate cells which satisfy conditions to NW.</w:t>
      </w:r>
      <w:r w:rsidR="00E03173" w:rsidRPr="005C61C4">
        <w:rPr>
          <w:lang w:eastAsia="ja-JP"/>
        </w:rPr>
        <w:t xml:space="preserve"> </w:t>
      </w:r>
      <w:r w:rsidR="00FE5DEE">
        <w:rPr>
          <w:lang w:eastAsia="ja-JP"/>
        </w:rPr>
        <w:t xml:space="preserve"> </w:t>
      </w:r>
    </w:p>
    <w:p w14:paraId="35F8E106" w14:textId="77777777" w:rsidR="00E03173" w:rsidRDefault="000B73AA" w:rsidP="00265334">
      <w:pPr>
        <w:ind w:left="1134" w:hanging="1134"/>
        <w:rPr>
          <w:b/>
          <w:lang w:eastAsia="ja-JP"/>
        </w:rPr>
      </w:pPr>
      <w:r w:rsidRPr="009E2051">
        <w:rPr>
          <w:rFonts w:hint="eastAsia"/>
          <w:b/>
          <w:lang w:eastAsia="ja-JP"/>
        </w:rPr>
        <w:t>P</w:t>
      </w:r>
      <w:r w:rsidRPr="009E2051">
        <w:rPr>
          <w:b/>
          <w:lang w:eastAsia="ja-JP"/>
        </w:rPr>
        <w:t xml:space="preserve">roposal </w:t>
      </w:r>
      <w:r w:rsidR="00EA0DB0">
        <w:rPr>
          <w:b/>
          <w:lang w:eastAsia="ja-JP"/>
        </w:rPr>
        <w:t>2</w:t>
      </w:r>
      <w:r w:rsidRPr="009E2051">
        <w:rPr>
          <w:b/>
          <w:lang w:eastAsia="ja-JP"/>
        </w:rPr>
        <w:t>:</w:t>
      </w:r>
      <w:r w:rsidRPr="009E2051">
        <w:rPr>
          <w:b/>
        </w:rPr>
        <w:t xml:space="preserve"> </w:t>
      </w:r>
      <w:r w:rsidR="00FF271E">
        <w:rPr>
          <w:b/>
          <w:lang w:eastAsia="ja-JP"/>
        </w:rPr>
        <w:t>T</w:t>
      </w:r>
      <w:r w:rsidR="00FF271E" w:rsidRPr="00FF271E">
        <w:rPr>
          <w:b/>
          <w:lang w:eastAsia="ja-JP"/>
        </w:rPr>
        <w:t xml:space="preserve">he SCGFailureInformation message with CPAC related information can be reused for failure handling procedure </w:t>
      </w:r>
      <w:r w:rsidR="00AD0644">
        <w:rPr>
          <w:b/>
          <w:lang w:eastAsia="ja-JP"/>
        </w:rPr>
        <w:t>in</w:t>
      </w:r>
      <w:r w:rsidR="00FF271E" w:rsidRPr="00FF271E">
        <w:rPr>
          <w:b/>
          <w:lang w:eastAsia="ja-JP"/>
        </w:rPr>
        <w:t xml:space="preserve"> subsequent CPAC.</w:t>
      </w:r>
      <w:r w:rsidR="00FF271E">
        <w:rPr>
          <w:b/>
          <w:lang w:eastAsia="ja-JP"/>
        </w:rPr>
        <w:t xml:space="preserve"> </w:t>
      </w:r>
      <w:r w:rsidR="00954161">
        <w:rPr>
          <w:b/>
          <w:lang w:eastAsia="ja-JP"/>
        </w:rPr>
        <w:t>FFS w</w:t>
      </w:r>
      <w:r w:rsidR="00837B57" w:rsidRPr="00837B57">
        <w:rPr>
          <w:b/>
          <w:lang w:eastAsia="ja-JP"/>
        </w:rPr>
        <w:t xml:space="preserve">hether subsequent CPAC-specific information is </w:t>
      </w:r>
      <w:r w:rsidR="00954161">
        <w:rPr>
          <w:b/>
          <w:lang w:eastAsia="ja-JP"/>
        </w:rPr>
        <w:t>included in SCGFailureInformation</w:t>
      </w:r>
      <w:r w:rsidR="00837B57" w:rsidRPr="00837B57">
        <w:rPr>
          <w:b/>
          <w:lang w:eastAsia="ja-JP"/>
        </w:rPr>
        <w:t>.</w:t>
      </w:r>
      <w:r w:rsidR="00E03173" w:rsidRPr="00E03173">
        <w:rPr>
          <w:rFonts w:hint="eastAsia"/>
          <w:b/>
          <w:lang w:eastAsia="ja-JP"/>
        </w:rPr>
        <w:t xml:space="preserve"> </w:t>
      </w:r>
    </w:p>
    <w:p w14:paraId="00B767DF" w14:textId="2F0E0BC3" w:rsidR="00E03173" w:rsidRPr="00940653" w:rsidRDefault="00E03173" w:rsidP="00265334">
      <w:pPr>
        <w:ind w:left="1134" w:hanging="1134"/>
        <w:rPr>
          <w:b/>
        </w:rPr>
      </w:pPr>
      <w:r w:rsidRPr="009E2051">
        <w:rPr>
          <w:rFonts w:hint="eastAsia"/>
          <w:b/>
          <w:lang w:eastAsia="ja-JP"/>
        </w:rPr>
        <w:t>P</w:t>
      </w:r>
      <w:r w:rsidRPr="009E2051">
        <w:rPr>
          <w:b/>
          <w:lang w:eastAsia="ja-JP"/>
        </w:rPr>
        <w:t xml:space="preserve">roposal </w:t>
      </w:r>
      <w:r>
        <w:rPr>
          <w:rFonts w:hint="eastAsia"/>
          <w:b/>
          <w:lang w:eastAsia="ja-JP"/>
        </w:rPr>
        <w:t>3</w:t>
      </w:r>
      <w:r w:rsidRPr="009E2051">
        <w:rPr>
          <w:b/>
          <w:lang w:eastAsia="ja-JP"/>
        </w:rPr>
        <w:t>:</w:t>
      </w:r>
      <w:r w:rsidRPr="009E2051">
        <w:rPr>
          <w:b/>
        </w:rPr>
        <w:t xml:space="preserve"> </w:t>
      </w:r>
      <w:r w:rsidR="00597B47">
        <w:rPr>
          <w:b/>
          <w:lang w:eastAsia="ja-JP"/>
        </w:rPr>
        <w:t xml:space="preserve">In subsequent CPAC failure cases, </w:t>
      </w:r>
      <w:r w:rsidR="00393342">
        <w:rPr>
          <w:b/>
          <w:lang w:eastAsia="ja-JP"/>
        </w:rPr>
        <w:t>utilizing stored c</w:t>
      </w:r>
      <w:r w:rsidR="00A56C35">
        <w:rPr>
          <w:b/>
          <w:lang w:eastAsia="ja-JP"/>
        </w:rPr>
        <w:t xml:space="preserve">andidate cell information </w:t>
      </w:r>
      <w:r w:rsidR="00393342">
        <w:rPr>
          <w:b/>
          <w:lang w:eastAsia="ja-JP"/>
        </w:rPr>
        <w:t xml:space="preserve">and </w:t>
      </w:r>
      <w:r w:rsidR="00460EF4">
        <w:rPr>
          <w:b/>
          <w:lang w:eastAsia="ja-JP"/>
        </w:rPr>
        <w:t xml:space="preserve">evaluation results are beneficial </w:t>
      </w:r>
      <w:r w:rsidR="00D26E26">
        <w:rPr>
          <w:b/>
          <w:lang w:eastAsia="ja-JP"/>
        </w:rPr>
        <w:t>in</w:t>
      </w:r>
      <w:r w:rsidR="00460EF4">
        <w:rPr>
          <w:b/>
          <w:lang w:eastAsia="ja-JP"/>
        </w:rPr>
        <w:t xml:space="preserve"> failure recovery</w:t>
      </w:r>
      <w:r w:rsidR="00D26E26">
        <w:rPr>
          <w:b/>
          <w:lang w:eastAsia="ja-JP"/>
        </w:rPr>
        <w:t>.</w:t>
      </w:r>
    </w:p>
    <w:p w14:paraId="7F58F1E0" w14:textId="77777777" w:rsidR="000845AE" w:rsidRPr="000B73AA" w:rsidRDefault="000845AE" w:rsidP="006B371E">
      <w:pPr>
        <w:rPr>
          <w:b/>
          <w:lang w:eastAsia="ja-JP"/>
        </w:rPr>
      </w:pPr>
    </w:p>
    <w:p w14:paraId="5668842B" w14:textId="25A796D9" w:rsidR="0008218F" w:rsidRDefault="0008218F" w:rsidP="0008218F">
      <w:pPr>
        <w:pStyle w:val="3"/>
        <w:rPr>
          <w:lang w:eastAsia="ja-JP"/>
        </w:rPr>
      </w:pPr>
      <w:r>
        <w:rPr>
          <w:rFonts w:hint="eastAsia"/>
          <w:lang w:eastAsia="ja-JP"/>
        </w:rPr>
        <w:t>2</w:t>
      </w:r>
      <w:r>
        <w:rPr>
          <w:lang w:eastAsia="ja-JP"/>
        </w:rPr>
        <w:t>.</w:t>
      </w:r>
      <w:r w:rsidR="00DF12B9">
        <w:rPr>
          <w:lang w:eastAsia="ja-JP"/>
        </w:rPr>
        <w:t>2</w:t>
      </w:r>
      <w:r>
        <w:rPr>
          <w:lang w:eastAsia="ja-JP"/>
        </w:rPr>
        <w:t xml:space="preserve"> </w:t>
      </w:r>
      <w:r>
        <w:rPr>
          <w:rFonts w:hint="eastAsia"/>
          <w:lang w:eastAsia="ja-JP"/>
        </w:rPr>
        <w:t>Security</w:t>
      </w:r>
      <w:r>
        <w:rPr>
          <w:lang w:eastAsia="ja-JP"/>
        </w:rPr>
        <w:t xml:space="preserve"> </w:t>
      </w:r>
      <w:r w:rsidR="00AE7AAF">
        <w:rPr>
          <w:lang w:eastAsia="ja-JP"/>
        </w:rPr>
        <w:t>Issue</w:t>
      </w:r>
    </w:p>
    <w:p w14:paraId="1F90530E" w14:textId="283BA07D" w:rsidR="00C040D6" w:rsidRDefault="003454DB" w:rsidP="00B47AD2">
      <w:pPr>
        <w:rPr>
          <w:bCs/>
          <w:lang w:eastAsia="ja-JP"/>
        </w:rPr>
      </w:pPr>
      <w:r>
        <w:rPr>
          <w:rFonts w:hint="eastAsia"/>
          <w:bCs/>
          <w:lang w:eastAsia="ja-JP"/>
        </w:rPr>
        <w:t>I</w:t>
      </w:r>
      <w:r>
        <w:rPr>
          <w:bCs/>
          <w:lang w:eastAsia="ja-JP"/>
        </w:rPr>
        <w:t xml:space="preserve">n Rel-17, </w:t>
      </w:r>
      <w:r w:rsidR="00515CAD">
        <w:rPr>
          <w:bCs/>
          <w:lang w:eastAsia="ja-JP"/>
        </w:rPr>
        <w:t>the UE derive</w:t>
      </w:r>
      <w:r w:rsidR="0009595D">
        <w:rPr>
          <w:bCs/>
          <w:lang w:eastAsia="ja-JP"/>
        </w:rPr>
        <w:t>s</w:t>
      </w:r>
      <w:r w:rsidR="00515CAD">
        <w:rPr>
          <w:bCs/>
          <w:lang w:eastAsia="ja-JP"/>
        </w:rPr>
        <w:t xml:space="preserve"> the </w:t>
      </w:r>
      <w:r w:rsidR="002C203F">
        <w:rPr>
          <w:bCs/>
          <w:lang w:eastAsia="ja-JP"/>
        </w:rPr>
        <w:t>new K</w:t>
      </w:r>
      <w:r w:rsidR="002C203F" w:rsidRPr="003D517F">
        <w:rPr>
          <w:bCs/>
          <w:vertAlign w:val="subscript"/>
          <w:lang w:eastAsia="ja-JP"/>
        </w:rPr>
        <w:t>SN</w:t>
      </w:r>
      <w:r w:rsidR="002C203F">
        <w:rPr>
          <w:bCs/>
          <w:lang w:eastAsia="ja-JP"/>
        </w:rPr>
        <w:t xml:space="preserve"> </w:t>
      </w:r>
      <w:r w:rsidR="00336EE6">
        <w:rPr>
          <w:bCs/>
          <w:lang w:eastAsia="ja-JP"/>
        </w:rPr>
        <w:t>when sk-counter value is included in RRCReconfiguration received from MN (or applying the RRCReconfiguration</w:t>
      </w:r>
      <w:r w:rsidR="00713081">
        <w:rPr>
          <w:bCs/>
          <w:lang w:eastAsia="ja-JP"/>
        </w:rPr>
        <w:t xml:space="preserve"> </w:t>
      </w:r>
      <w:r w:rsidR="00D83711">
        <w:rPr>
          <w:bCs/>
          <w:lang w:eastAsia="ja-JP"/>
        </w:rPr>
        <w:t>stored</w:t>
      </w:r>
      <w:r w:rsidR="00713081">
        <w:rPr>
          <w:bCs/>
          <w:lang w:eastAsia="ja-JP"/>
        </w:rPr>
        <w:t xml:space="preserve"> in cond</w:t>
      </w:r>
      <w:r w:rsidR="00D83711">
        <w:rPr>
          <w:bCs/>
          <w:lang w:eastAsia="ja-JP"/>
        </w:rPr>
        <w:t>RRC</w:t>
      </w:r>
      <w:r w:rsidR="00713081">
        <w:rPr>
          <w:bCs/>
          <w:lang w:eastAsia="ja-JP"/>
        </w:rPr>
        <w:t>Reconfig</w:t>
      </w:r>
      <w:r w:rsidR="00BB548B">
        <w:rPr>
          <w:bCs/>
          <w:lang w:eastAsia="ja-JP"/>
        </w:rPr>
        <w:t xml:space="preserve"> in a case of CPC</w:t>
      </w:r>
      <w:r w:rsidR="00336EE6">
        <w:rPr>
          <w:bCs/>
          <w:lang w:eastAsia="ja-JP"/>
        </w:rPr>
        <w:t>)</w:t>
      </w:r>
      <w:r w:rsidR="00FC7CC4">
        <w:rPr>
          <w:bCs/>
          <w:lang w:eastAsia="ja-JP"/>
        </w:rPr>
        <w:t xml:space="preserve">. However, </w:t>
      </w:r>
      <w:r w:rsidR="005B614B">
        <w:rPr>
          <w:bCs/>
          <w:lang w:eastAsia="ja-JP"/>
        </w:rPr>
        <w:t xml:space="preserve">in </w:t>
      </w:r>
      <w:r w:rsidR="00A42BC0">
        <w:rPr>
          <w:bCs/>
          <w:lang w:eastAsia="ja-JP"/>
        </w:rPr>
        <w:t>subsequent CPAC</w:t>
      </w:r>
      <w:r w:rsidR="005B614B">
        <w:rPr>
          <w:bCs/>
          <w:lang w:eastAsia="ja-JP"/>
        </w:rPr>
        <w:t xml:space="preserve">, </w:t>
      </w:r>
      <w:r w:rsidR="0009451A">
        <w:rPr>
          <w:bCs/>
          <w:lang w:eastAsia="ja-JP"/>
        </w:rPr>
        <w:t xml:space="preserve">the UE needs to select unused sk-counter value from </w:t>
      </w:r>
      <w:r w:rsidR="0023161C">
        <w:rPr>
          <w:bCs/>
          <w:lang w:eastAsia="ja-JP"/>
        </w:rPr>
        <w:t>the list of sk-counter value upon every SN change</w:t>
      </w:r>
      <w:r w:rsidR="007D22DD">
        <w:rPr>
          <w:bCs/>
          <w:lang w:eastAsia="ja-JP"/>
        </w:rPr>
        <w:t xml:space="preserve">. </w:t>
      </w:r>
      <w:r w:rsidR="00C040D6">
        <w:rPr>
          <w:rFonts w:hint="eastAsia"/>
          <w:bCs/>
          <w:lang w:eastAsia="ja-JP"/>
        </w:rPr>
        <w:t>F</w:t>
      </w:r>
      <w:r w:rsidR="00C040D6">
        <w:rPr>
          <w:bCs/>
          <w:lang w:eastAsia="ja-JP"/>
        </w:rPr>
        <w:t xml:space="preserve">urthermore, </w:t>
      </w:r>
      <w:r w:rsidR="008318B8">
        <w:rPr>
          <w:bCs/>
          <w:lang w:eastAsia="ja-JP"/>
        </w:rPr>
        <w:t xml:space="preserve">in </w:t>
      </w:r>
      <w:r w:rsidR="00547753">
        <w:rPr>
          <w:bCs/>
          <w:lang w:eastAsia="ja-JP"/>
        </w:rPr>
        <w:t xml:space="preserve">subsequent </w:t>
      </w:r>
      <w:r w:rsidR="008318B8">
        <w:rPr>
          <w:bCs/>
          <w:lang w:eastAsia="ja-JP"/>
        </w:rPr>
        <w:t xml:space="preserve">CPC, </w:t>
      </w:r>
      <w:r w:rsidR="002F3FCB">
        <w:rPr>
          <w:bCs/>
          <w:lang w:eastAsia="ja-JP"/>
        </w:rPr>
        <w:t xml:space="preserve">since </w:t>
      </w:r>
      <w:r w:rsidR="005A45C2">
        <w:rPr>
          <w:bCs/>
          <w:lang w:eastAsia="ja-JP"/>
        </w:rPr>
        <w:t xml:space="preserve">the sk-counter value </w:t>
      </w:r>
      <w:r w:rsidR="004C6008">
        <w:rPr>
          <w:bCs/>
          <w:lang w:eastAsia="ja-JP"/>
        </w:rPr>
        <w:t>may</w:t>
      </w:r>
      <w:r w:rsidR="005A45C2">
        <w:rPr>
          <w:bCs/>
          <w:lang w:eastAsia="ja-JP"/>
        </w:rPr>
        <w:t xml:space="preserve"> not</w:t>
      </w:r>
      <w:r w:rsidR="004C6008">
        <w:rPr>
          <w:bCs/>
          <w:lang w:eastAsia="ja-JP"/>
        </w:rPr>
        <w:t xml:space="preserve"> be</w:t>
      </w:r>
      <w:r w:rsidR="005A45C2">
        <w:rPr>
          <w:bCs/>
          <w:lang w:eastAsia="ja-JP"/>
        </w:rPr>
        <w:t xml:space="preserve"> included in </w:t>
      </w:r>
      <w:r w:rsidR="002B4044">
        <w:rPr>
          <w:bCs/>
          <w:lang w:eastAsia="ja-JP"/>
        </w:rPr>
        <w:t xml:space="preserve">RRCReconfiguration </w:t>
      </w:r>
      <w:r w:rsidR="00E20380">
        <w:rPr>
          <w:bCs/>
          <w:lang w:eastAsia="ja-JP"/>
        </w:rPr>
        <w:t>stored in condRRCReconfig</w:t>
      </w:r>
      <w:r w:rsidR="00077668">
        <w:rPr>
          <w:bCs/>
          <w:lang w:eastAsia="ja-JP"/>
        </w:rPr>
        <w:t xml:space="preserve">, </w:t>
      </w:r>
      <w:r w:rsidR="001E6EF6">
        <w:rPr>
          <w:bCs/>
          <w:lang w:eastAsia="ja-JP"/>
        </w:rPr>
        <w:t xml:space="preserve">UE cannot </w:t>
      </w:r>
      <w:r w:rsidR="00406AC5">
        <w:rPr>
          <w:bCs/>
          <w:lang w:eastAsia="ja-JP"/>
        </w:rPr>
        <w:t>start to derive the K</w:t>
      </w:r>
      <w:r w:rsidR="00406AC5" w:rsidRPr="00437792">
        <w:rPr>
          <w:bCs/>
          <w:vertAlign w:val="subscript"/>
          <w:lang w:eastAsia="ja-JP"/>
        </w:rPr>
        <w:t>SN</w:t>
      </w:r>
      <w:r w:rsidR="00406AC5">
        <w:rPr>
          <w:bCs/>
          <w:lang w:eastAsia="ja-JP"/>
        </w:rPr>
        <w:t xml:space="preserve"> </w:t>
      </w:r>
      <w:r w:rsidR="0024764D">
        <w:rPr>
          <w:bCs/>
          <w:lang w:eastAsia="ja-JP"/>
        </w:rPr>
        <w:t>upon applying the RRCReconfiguration</w:t>
      </w:r>
      <w:r w:rsidR="00437792" w:rsidRPr="00437792">
        <w:rPr>
          <w:bCs/>
          <w:lang w:eastAsia="ja-JP"/>
        </w:rPr>
        <w:t xml:space="preserve"> </w:t>
      </w:r>
      <w:r w:rsidR="00437792">
        <w:rPr>
          <w:bCs/>
          <w:lang w:eastAsia="ja-JP"/>
        </w:rPr>
        <w:t>stored in condRRCReconfig</w:t>
      </w:r>
      <w:r w:rsidR="00D06AA4">
        <w:rPr>
          <w:bCs/>
          <w:lang w:eastAsia="ja-JP"/>
        </w:rPr>
        <w:t>.</w:t>
      </w:r>
      <w:r w:rsidR="00BE70B6">
        <w:rPr>
          <w:bCs/>
          <w:lang w:eastAsia="ja-JP"/>
        </w:rPr>
        <w:t xml:space="preserve"> </w:t>
      </w:r>
      <w:r w:rsidR="006B0E44">
        <w:rPr>
          <w:bCs/>
          <w:lang w:eastAsia="ja-JP"/>
        </w:rPr>
        <w:t xml:space="preserve">From these reasons, </w:t>
      </w:r>
      <w:bookmarkStart w:id="0" w:name="_Hlk142264753"/>
      <w:r w:rsidR="00BE70B6">
        <w:rPr>
          <w:bCs/>
          <w:lang w:eastAsia="ja-JP"/>
        </w:rPr>
        <w:t>RAN2 need</w:t>
      </w:r>
      <w:r w:rsidR="0009595D">
        <w:rPr>
          <w:bCs/>
          <w:lang w:eastAsia="ja-JP"/>
        </w:rPr>
        <w:t>s</w:t>
      </w:r>
      <w:r w:rsidR="00BE70B6">
        <w:rPr>
          <w:bCs/>
          <w:lang w:eastAsia="ja-JP"/>
        </w:rPr>
        <w:t xml:space="preserve"> to</w:t>
      </w:r>
      <w:bookmarkEnd w:id="0"/>
      <w:r w:rsidR="006B0E44" w:rsidRPr="006B0E44">
        <w:t xml:space="preserve"> </w:t>
      </w:r>
      <w:r w:rsidR="006B0E44" w:rsidRPr="006B0E44">
        <w:rPr>
          <w:bCs/>
          <w:lang w:eastAsia="ja-JP"/>
        </w:rPr>
        <w:t>the procedure of K</w:t>
      </w:r>
      <w:r w:rsidR="006B0E44" w:rsidRPr="00E6359B">
        <w:rPr>
          <w:bCs/>
          <w:vertAlign w:val="subscript"/>
          <w:lang w:eastAsia="ja-JP"/>
        </w:rPr>
        <w:t>SN</w:t>
      </w:r>
      <w:r w:rsidR="006B0E44" w:rsidRPr="006B0E44">
        <w:rPr>
          <w:bCs/>
          <w:lang w:eastAsia="ja-JP"/>
        </w:rPr>
        <w:t xml:space="preserve"> derivation for subsequent CPAC</w:t>
      </w:r>
      <w:r w:rsidR="006B0E44">
        <w:rPr>
          <w:bCs/>
          <w:lang w:eastAsia="ja-JP"/>
        </w:rPr>
        <w:t>.</w:t>
      </w:r>
    </w:p>
    <w:p w14:paraId="66E189CA" w14:textId="1D265E6C" w:rsidR="006B0E44" w:rsidRDefault="006B0E44" w:rsidP="006B0E44">
      <w:pPr>
        <w:spacing w:after="120"/>
        <w:ind w:left="1134" w:hanging="1134"/>
        <w:rPr>
          <w:bCs/>
          <w:lang w:eastAsia="ja-JP"/>
        </w:rPr>
      </w:pPr>
      <w:r w:rsidRPr="009E2051">
        <w:rPr>
          <w:rFonts w:hint="eastAsia"/>
          <w:b/>
          <w:lang w:eastAsia="ja-JP"/>
        </w:rPr>
        <w:t>P</w:t>
      </w:r>
      <w:r w:rsidRPr="009E2051">
        <w:rPr>
          <w:b/>
          <w:lang w:eastAsia="ja-JP"/>
        </w:rPr>
        <w:t>roposal</w:t>
      </w:r>
      <w:r>
        <w:rPr>
          <w:rFonts w:hint="eastAsia"/>
          <w:b/>
          <w:lang w:eastAsia="ja-JP"/>
        </w:rPr>
        <w:t xml:space="preserve"> </w:t>
      </w:r>
      <w:r w:rsidR="0053641A">
        <w:rPr>
          <w:rFonts w:hint="eastAsia"/>
          <w:b/>
          <w:lang w:eastAsia="ja-JP"/>
        </w:rPr>
        <w:t>4</w:t>
      </w:r>
      <w:r w:rsidRPr="009E2051">
        <w:rPr>
          <w:b/>
          <w:lang w:eastAsia="ja-JP"/>
        </w:rPr>
        <w:t>:</w:t>
      </w:r>
      <w:r w:rsidRPr="00BE1C2E">
        <w:rPr>
          <w:b/>
          <w:lang w:eastAsia="ja-JP"/>
        </w:rPr>
        <w:t xml:space="preserve"> </w:t>
      </w:r>
      <w:r w:rsidR="002B6AF7">
        <w:rPr>
          <w:b/>
          <w:lang w:eastAsia="ja-JP"/>
        </w:rPr>
        <w:t xml:space="preserve"> </w:t>
      </w:r>
      <w:r w:rsidR="00F26280">
        <w:rPr>
          <w:b/>
          <w:lang w:eastAsia="ja-JP"/>
        </w:rPr>
        <w:t xml:space="preserve">RAN2 to discuss </w:t>
      </w:r>
      <w:r w:rsidRPr="006961DC">
        <w:rPr>
          <w:b/>
          <w:lang w:eastAsia="ja-JP"/>
        </w:rPr>
        <w:t>procedure of K</w:t>
      </w:r>
      <w:r w:rsidRPr="00206657">
        <w:rPr>
          <w:b/>
          <w:vertAlign w:val="subscript"/>
          <w:lang w:eastAsia="ja-JP"/>
        </w:rPr>
        <w:t>SN</w:t>
      </w:r>
      <w:r w:rsidRPr="006961DC">
        <w:rPr>
          <w:b/>
          <w:lang w:eastAsia="ja-JP"/>
        </w:rPr>
        <w:t xml:space="preserve"> derivation </w:t>
      </w:r>
      <w:r>
        <w:rPr>
          <w:b/>
          <w:lang w:eastAsia="ja-JP"/>
        </w:rPr>
        <w:t>for</w:t>
      </w:r>
      <w:r w:rsidRPr="006961DC">
        <w:rPr>
          <w:b/>
          <w:lang w:eastAsia="ja-JP"/>
        </w:rPr>
        <w:t xml:space="preserve"> </w:t>
      </w:r>
      <w:r>
        <w:rPr>
          <w:b/>
          <w:lang w:eastAsia="ja-JP"/>
        </w:rPr>
        <w:t>subsequent CPAC</w:t>
      </w:r>
      <w:r>
        <w:rPr>
          <w:rFonts w:hint="eastAsia"/>
          <w:b/>
          <w:lang w:eastAsia="ja-JP"/>
        </w:rPr>
        <w:t>,</w:t>
      </w:r>
      <w:r>
        <w:rPr>
          <w:b/>
          <w:lang w:eastAsia="ja-JP"/>
        </w:rPr>
        <w:t xml:space="preserve"> </w:t>
      </w:r>
      <w:r w:rsidRPr="006961DC">
        <w:rPr>
          <w:b/>
          <w:lang w:eastAsia="ja-JP"/>
        </w:rPr>
        <w:t>such as selection of unused sk-counter in UE</w:t>
      </w:r>
      <w:r>
        <w:rPr>
          <w:b/>
          <w:lang w:eastAsia="ja-JP"/>
        </w:rPr>
        <w:t xml:space="preserve"> </w:t>
      </w:r>
      <w:r w:rsidR="00292793">
        <w:rPr>
          <w:b/>
          <w:lang w:eastAsia="ja-JP"/>
        </w:rPr>
        <w:t xml:space="preserve">and, </w:t>
      </w:r>
      <w:r w:rsidR="00292793" w:rsidRPr="00E167B6">
        <w:rPr>
          <w:b/>
          <w:lang w:eastAsia="ja-JP"/>
        </w:rPr>
        <w:t>the</w:t>
      </w:r>
      <w:r w:rsidRPr="00E167B6">
        <w:rPr>
          <w:b/>
          <w:lang w:eastAsia="ja-JP"/>
        </w:rPr>
        <w:t xml:space="preserve"> start timing of K</w:t>
      </w:r>
      <w:r w:rsidRPr="00E167B6">
        <w:rPr>
          <w:b/>
          <w:vertAlign w:val="subscript"/>
          <w:lang w:eastAsia="ja-JP"/>
        </w:rPr>
        <w:t>SN</w:t>
      </w:r>
      <w:r w:rsidRPr="00E167B6">
        <w:rPr>
          <w:b/>
          <w:lang w:eastAsia="ja-JP"/>
        </w:rPr>
        <w:t xml:space="preserve"> derivation for </w:t>
      </w:r>
      <w:r w:rsidRPr="00FE0757">
        <w:rPr>
          <w:b/>
          <w:lang w:eastAsia="ja-JP"/>
        </w:rPr>
        <w:t xml:space="preserve">subsequent </w:t>
      </w:r>
      <w:r w:rsidRPr="00E167B6">
        <w:rPr>
          <w:b/>
          <w:lang w:eastAsia="ja-JP"/>
        </w:rPr>
        <w:t>CPC</w:t>
      </w:r>
    </w:p>
    <w:p w14:paraId="48601389" w14:textId="77777777" w:rsidR="0056643F" w:rsidRDefault="000308BD" w:rsidP="000308BD">
      <w:pPr>
        <w:rPr>
          <w:bCs/>
          <w:lang w:eastAsia="ja-JP"/>
        </w:rPr>
      </w:pPr>
      <w:r w:rsidRPr="000308BD">
        <w:rPr>
          <w:bCs/>
          <w:lang w:eastAsia="ja-JP"/>
        </w:rPr>
        <w:t xml:space="preserve">In this scenario, for ensuring the security communication between the UE and the SN, the SN needs to set the same security key with UE’s one. Therefore, security key update mechanism is needed for the SN after every </w:t>
      </w:r>
      <w:r w:rsidR="008903F9">
        <w:rPr>
          <w:bCs/>
          <w:lang w:eastAsia="ja-JP"/>
        </w:rPr>
        <w:t>SN</w:t>
      </w:r>
      <w:r w:rsidRPr="000308BD">
        <w:rPr>
          <w:bCs/>
          <w:lang w:eastAsia="ja-JP"/>
        </w:rPr>
        <w:t xml:space="preserve"> Changes same as the UE.</w:t>
      </w:r>
      <w:r w:rsidR="00574C5A">
        <w:rPr>
          <w:bCs/>
          <w:lang w:eastAsia="ja-JP"/>
        </w:rPr>
        <w:t xml:space="preserve"> </w:t>
      </w:r>
    </w:p>
    <w:p w14:paraId="7E446093" w14:textId="52C067DB" w:rsidR="0056643F" w:rsidRDefault="0056643F" w:rsidP="000308BD">
      <w:pPr>
        <w:rPr>
          <w:bCs/>
          <w:lang w:eastAsia="ja-JP"/>
        </w:rPr>
      </w:pPr>
      <w:r w:rsidRPr="000308BD">
        <w:rPr>
          <w:rFonts w:hint="eastAsia"/>
          <w:b/>
          <w:lang w:eastAsia="ja-JP"/>
        </w:rPr>
        <w:t xml:space="preserve">Observation </w:t>
      </w:r>
      <w:r w:rsidR="00EA0DB0">
        <w:rPr>
          <w:b/>
          <w:lang w:eastAsia="ja-JP"/>
        </w:rPr>
        <w:t>1</w:t>
      </w:r>
      <w:r>
        <w:rPr>
          <w:b/>
          <w:lang w:eastAsia="ja-JP"/>
        </w:rPr>
        <w:t xml:space="preserve">: </w:t>
      </w:r>
      <w:r w:rsidRPr="000308BD">
        <w:rPr>
          <w:rFonts w:hint="eastAsia"/>
          <w:b/>
          <w:lang w:eastAsia="ja-JP"/>
        </w:rPr>
        <w:t>SN needs to set the same security key with UE when the UE updates the own security key.</w:t>
      </w:r>
    </w:p>
    <w:p w14:paraId="30BD1984" w14:textId="68B3B2C1" w:rsidR="00D67308" w:rsidRDefault="000308BD" w:rsidP="00D67308">
      <w:pPr>
        <w:rPr>
          <w:bCs/>
          <w:lang w:eastAsia="ja-JP"/>
        </w:rPr>
      </w:pPr>
      <w:r w:rsidRPr="000308BD">
        <w:rPr>
          <w:bCs/>
          <w:lang w:eastAsia="ja-JP"/>
        </w:rPr>
        <w:t xml:space="preserve">However, in our understanding, the security key for the SN is indicated by SN Addition Request in Rel-17 inter-SN CPC. </w:t>
      </w:r>
      <w:r w:rsidR="000777A9">
        <w:rPr>
          <w:bCs/>
          <w:lang w:eastAsia="ja-JP"/>
        </w:rPr>
        <w:t>Therefore</w:t>
      </w:r>
      <w:r w:rsidRPr="000308BD">
        <w:rPr>
          <w:bCs/>
          <w:lang w:eastAsia="ja-JP"/>
        </w:rPr>
        <w:t xml:space="preserve">, if the UE updates own security key upon </w:t>
      </w:r>
      <w:r w:rsidR="00AA19A0">
        <w:rPr>
          <w:bCs/>
          <w:lang w:eastAsia="ja-JP"/>
        </w:rPr>
        <w:t>SN</w:t>
      </w:r>
      <w:r w:rsidRPr="000308BD">
        <w:rPr>
          <w:bCs/>
          <w:lang w:eastAsia="ja-JP"/>
        </w:rPr>
        <w:t xml:space="preserve"> changes, the SN cannot detect the security key change and may set the different key from UE’s one. This may cause communication error between the UE and the SN. </w:t>
      </w:r>
      <w:r w:rsidR="00D67308">
        <w:rPr>
          <w:bCs/>
          <w:lang w:eastAsia="ja-JP"/>
        </w:rPr>
        <w:t>As the simplest solution is that the MN send the new key to SN for ensuring the security communication. However, in this solution, MN need</w:t>
      </w:r>
      <w:r w:rsidR="0009595D">
        <w:rPr>
          <w:bCs/>
          <w:lang w:eastAsia="ja-JP"/>
        </w:rPr>
        <w:t>s</w:t>
      </w:r>
      <w:r w:rsidR="00D67308">
        <w:rPr>
          <w:bCs/>
          <w:lang w:eastAsia="ja-JP"/>
        </w:rPr>
        <w:t xml:space="preserve"> to know the latest sk-counter which selected by UE. If the UE has two or more unused sk-counter values for target-SN, the MN (or SN) cannot identify the security key used in UE</w:t>
      </w:r>
      <w:r w:rsidR="00C94F8F">
        <w:rPr>
          <w:bCs/>
          <w:lang w:eastAsia="ja-JP"/>
        </w:rPr>
        <w:t xml:space="preserve">. </w:t>
      </w:r>
      <w:r w:rsidR="00A15258">
        <w:rPr>
          <w:bCs/>
          <w:lang w:eastAsia="ja-JP"/>
        </w:rPr>
        <w:t xml:space="preserve"> </w:t>
      </w:r>
      <w:r w:rsidR="00EA12EA">
        <w:rPr>
          <w:bCs/>
          <w:lang w:eastAsia="ja-JP"/>
        </w:rPr>
        <w:t>From these reason</w:t>
      </w:r>
      <w:r w:rsidR="008D53BF">
        <w:rPr>
          <w:bCs/>
          <w:lang w:eastAsia="ja-JP"/>
        </w:rPr>
        <w:t>s</w:t>
      </w:r>
      <w:r w:rsidR="00EA12EA">
        <w:rPr>
          <w:bCs/>
          <w:lang w:eastAsia="ja-JP"/>
        </w:rPr>
        <w:t xml:space="preserve">, </w:t>
      </w:r>
      <w:r w:rsidR="00665664">
        <w:rPr>
          <w:bCs/>
          <w:lang w:eastAsia="ja-JP"/>
        </w:rPr>
        <w:t xml:space="preserve">the UE </w:t>
      </w:r>
      <w:r w:rsidR="00665664" w:rsidRPr="00690864">
        <w:rPr>
          <w:bCs/>
          <w:lang w:eastAsia="ja-JP"/>
        </w:rPr>
        <w:t>need</w:t>
      </w:r>
      <w:r w:rsidR="0009595D">
        <w:rPr>
          <w:bCs/>
          <w:lang w:eastAsia="ja-JP"/>
        </w:rPr>
        <w:t>s</w:t>
      </w:r>
      <w:r w:rsidR="00665664" w:rsidRPr="00690864">
        <w:rPr>
          <w:bCs/>
          <w:lang w:eastAsia="ja-JP"/>
        </w:rPr>
        <w:t xml:space="preserve"> to send the using sk-counter value (or K</w:t>
      </w:r>
      <w:r w:rsidR="00665664" w:rsidRPr="00690864">
        <w:rPr>
          <w:bCs/>
          <w:vertAlign w:val="subscript"/>
          <w:lang w:eastAsia="ja-JP"/>
        </w:rPr>
        <w:t>SN</w:t>
      </w:r>
      <w:r w:rsidR="00665664" w:rsidRPr="00690864">
        <w:rPr>
          <w:bCs/>
          <w:lang w:eastAsia="ja-JP"/>
        </w:rPr>
        <w:t>) to MN for security key update on SN.</w:t>
      </w:r>
      <w:r w:rsidR="00B1051C">
        <w:rPr>
          <w:bCs/>
          <w:lang w:eastAsia="ja-JP"/>
        </w:rPr>
        <w:t xml:space="preserve"> </w:t>
      </w:r>
      <w:r w:rsidR="003B0820" w:rsidRPr="000308BD">
        <w:rPr>
          <w:bCs/>
          <w:lang w:eastAsia="ja-JP"/>
        </w:rPr>
        <w:t>Therefore, we think</w:t>
      </w:r>
      <w:r w:rsidR="009A3DAF">
        <w:rPr>
          <w:bCs/>
          <w:lang w:eastAsia="ja-JP"/>
        </w:rPr>
        <w:t xml:space="preserve"> the</w:t>
      </w:r>
      <w:r w:rsidR="003B0820" w:rsidRPr="000308BD">
        <w:rPr>
          <w:bCs/>
          <w:lang w:eastAsia="ja-JP"/>
        </w:rPr>
        <w:t xml:space="preserve"> sharing mechanism of security key between the UE and the SN</w:t>
      </w:r>
      <w:r w:rsidR="009A3DAF">
        <w:rPr>
          <w:bCs/>
          <w:lang w:eastAsia="ja-JP"/>
        </w:rPr>
        <w:t xml:space="preserve"> is needed for</w:t>
      </w:r>
      <w:r w:rsidR="003B0820" w:rsidRPr="000308BD">
        <w:rPr>
          <w:bCs/>
          <w:lang w:eastAsia="ja-JP"/>
        </w:rPr>
        <w:t xml:space="preserve"> selective activation of PSCell.</w:t>
      </w:r>
      <w:r w:rsidR="00B1051C">
        <w:rPr>
          <w:bCs/>
          <w:lang w:eastAsia="ja-JP"/>
        </w:rPr>
        <w:t xml:space="preserve"> </w:t>
      </w:r>
    </w:p>
    <w:p w14:paraId="29EE0F59" w14:textId="280F0CA2" w:rsidR="003777B6" w:rsidRDefault="003777B6" w:rsidP="003777B6">
      <w:pPr>
        <w:spacing w:after="120"/>
        <w:ind w:left="1134" w:hanging="1134"/>
        <w:rPr>
          <w:bCs/>
          <w:lang w:eastAsia="ja-JP"/>
        </w:rPr>
      </w:pPr>
      <w:r w:rsidRPr="000308BD">
        <w:rPr>
          <w:rFonts w:hint="eastAsia"/>
          <w:b/>
          <w:lang w:eastAsia="ja-JP"/>
        </w:rPr>
        <w:t xml:space="preserve">Proposal </w:t>
      </w:r>
      <w:r w:rsidR="0053641A">
        <w:rPr>
          <w:rFonts w:hint="eastAsia"/>
          <w:b/>
          <w:lang w:eastAsia="ja-JP"/>
        </w:rPr>
        <w:t>5</w:t>
      </w:r>
      <w:r>
        <w:rPr>
          <w:rFonts w:hint="eastAsia"/>
          <w:b/>
          <w:lang w:eastAsia="ja-JP"/>
        </w:rPr>
        <w:t>:</w:t>
      </w:r>
      <w:r>
        <w:rPr>
          <w:b/>
          <w:lang w:eastAsia="ja-JP"/>
        </w:rPr>
        <w:t xml:space="preserve"> </w:t>
      </w:r>
      <w:r w:rsidR="00694F02">
        <w:rPr>
          <w:rFonts w:hint="eastAsia"/>
          <w:b/>
          <w:lang w:eastAsia="ja-JP"/>
        </w:rPr>
        <w:t>S</w:t>
      </w:r>
      <w:r w:rsidRPr="000308BD">
        <w:rPr>
          <w:rFonts w:hint="eastAsia"/>
          <w:b/>
          <w:lang w:eastAsia="ja-JP"/>
        </w:rPr>
        <w:t>haring mechanism of security key between the UE and SN</w:t>
      </w:r>
      <w:r w:rsidR="007F4114">
        <w:rPr>
          <w:b/>
          <w:lang w:eastAsia="ja-JP"/>
        </w:rPr>
        <w:t xml:space="preserve"> is needed for subsequent CPC</w:t>
      </w:r>
      <w:r w:rsidRPr="000308BD">
        <w:rPr>
          <w:rFonts w:hint="eastAsia"/>
          <w:b/>
          <w:lang w:eastAsia="ja-JP"/>
        </w:rPr>
        <w:t>.</w:t>
      </w:r>
      <w:r>
        <w:rPr>
          <w:b/>
          <w:lang w:eastAsia="ja-JP"/>
        </w:rPr>
        <w:t xml:space="preserve"> </w:t>
      </w:r>
      <w:r w:rsidR="004D2D7B">
        <w:rPr>
          <w:b/>
          <w:lang w:eastAsia="ja-JP"/>
        </w:rPr>
        <w:t>For example,</w:t>
      </w:r>
      <w:r w:rsidRPr="00BE1C2E">
        <w:rPr>
          <w:b/>
          <w:lang w:eastAsia="ja-JP"/>
        </w:rPr>
        <w:t xml:space="preserve"> </w:t>
      </w:r>
      <w:r>
        <w:rPr>
          <w:b/>
          <w:lang w:eastAsia="ja-JP"/>
        </w:rPr>
        <w:t>UE send</w:t>
      </w:r>
      <w:r w:rsidR="0055590C">
        <w:rPr>
          <w:b/>
          <w:lang w:eastAsia="ja-JP"/>
        </w:rPr>
        <w:t>s</w:t>
      </w:r>
      <w:r>
        <w:rPr>
          <w:b/>
          <w:lang w:eastAsia="ja-JP"/>
        </w:rPr>
        <w:t xml:space="preserve"> the using sk-counter value (or K</w:t>
      </w:r>
      <w:r w:rsidRPr="00DF5EB0">
        <w:rPr>
          <w:b/>
          <w:vertAlign w:val="subscript"/>
          <w:lang w:eastAsia="ja-JP"/>
        </w:rPr>
        <w:t>SN</w:t>
      </w:r>
      <w:r>
        <w:rPr>
          <w:b/>
          <w:lang w:eastAsia="ja-JP"/>
        </w:rPr>
        <w:t>) to MN for security key update on SN.</w:t>
      </w:r>
    </w:p>
    <w:p w14:paraId="4B0172A1" w14:textId="77777777" w:rsidR="0008218F" w:rsidRPr="003777B6" w:rsidRDefault="0008218F" w:rsidP="003F4E8B">
      <w:pPr>
        <w:rPr>
          <w:b/>
          <w:lang w:eastAsia="ja-JP"/>
        </w:rPr>
      </w:pPr>
    </w:p>
    <w:p w14:paraId="21E5B524" w14:textId="77777777" w:rsidR="00E57063" w:rsidRDefault="00863065" w:rsidP="00C30470">
      <w:pPr>
        <w:pStyle w:val="2"/>
        <w:numPr>
          <w:ilvl w:val="0"/>
          <w:numId w:val="2"/>
        </w:numPr>
        <w:rPr>
          <w:lang w:eastAsia="ja-JP"/>
        </w:rPr>
      </w:pPr>
      <w:r>
        <w:rPr>
          <w:rFonts w:hint="eastAsia"/>
          <w:lang w:eastAsia="ja-JP"/>
        </w:rPr>
        <w:lastRenderedPageBreak/>
        <w:t>Summary and proposal</w:t>
      </w:r>
    </w:p>
    <w:p w14:paraId="0462F49B" w14:textId="3771E14C" w:rsidR="00137660" w:rsidRDefault="00D030B8" w:rsidP="00137660">
      <w:pPr>
        <w:rPr>
          <w:lang w:eastAsia="ja-JP"/>
        </w:rPr>
      </w:pPr>
      <w:r>
        <w:rPr>
          <w:rFonts w:hint="eastAsia"/>
          <w:lang w:eastAsia="ja-JP"/>
        </w:rPr>
        <w:t>This paper discussed th</w:t>
      </w:r>
      <w:r>
        <w:rPr>
          <w:lang w:eastAsia="ja-JP"/>
        </w:rPr>
        <w:t>e procedure</w:t>
      </w:r>
      <w:r w:rsidR="004D3BEC">
        <w:rPr>
          <w:lang w:eastAsia="ja-JP"/>
        </w:rPr>
        <w:t xml:space="preserve"> of the</w:t>
      </w:r>
      <w:r w:rsidRPr="00D030B8">
        <w:rPr>
          <w:lang w:eastAsia="ja-JP"/>
        </w:rPr>
        <w:t xml:space="preserve"> </w:t>
      </w:r>
      <w:r>
        <w:rPr>
          <w:lang w:eastAsia="ja-JP"/>
        </w:rPr>
        <w:t>subsequent conditional PSCell change after a cell group change</w:t>
      </w:r>
      <w:r w:rsidR="004D3BEC">
        <w:rPr>
          <w:lang w:eastAsia="ja-JP"/>
        </w:rPr>
        <w:t>.</w:t>
      </w:r>
      <w:r w:rsidR="006D3680">
        <w:rPr>
          <w:lang w:eastAsia="ja-JP"/>
        </w:rPr>
        <w:t xml:space="preserve"> In summary, the following</w:t>
      </w:r>
      <w:r w:rsidR="00EE6379">
        <w:rPr>
          <w:lang w:eastAsia="ja-JP"/>
        </w:rPr>
        <w:t>s</w:t>
      </w:r>
      <w:r w:rsidR="006D3680">
        <w:rPr>
          <w:lang w:eastAsia="ja-JP"/>
        </w:rPr>
        <w:t xml:space="preserve"> were proposed:</w:t>
      </w:r>
    </w:p>
    <w:p w14:paraId="708904FC" w14:textId="19FD9D10" w:rsidR="006509FD" w:rsidRDefault="006509FD" w:rsidP="006509FD">
      <w:pPr>
        <w:rPr>
          <w:bCs/>
          <w:lang w:eastAsia="ja-JP"/>
        </w:rPr>
      </w:pPr>
      <w:r w:rsidRPr="000308BD">
        <w:rPr>
          <w:rFonts w:hint="eastAsia"/>
          <w:b/>
          <w:lang w:eastAsia="ja-JP"/>
        </w:rPr>
        <w:t>Observation</w:t>
      </w:r>
      <w:r w:rsidR="00760C34">
        <w:rPr>
          <w:rFonts w:hint="eastAsia"/>
          <w:b/>
          <w:lang w:eastAsia="ja-JP"/>
        </w:rPr>
        <w:t xml:space="preserve"> </w:t>
      </w:r>
      <w:r w:rsidR="00D837E5">
        <w:rPr>
          <w:b/>
          <w:lang w:eastAsia="ja-JP"/>
        </w:rPr>
        <w:t>1</w:t>
      </w:r>
      <w:r>
        <w:rPr>
          <w:b/>
          <w:lang w:eastAsia="ja-JP"/>
        </w:rPr>
        <w:t xml:space="preserve">: </w:t>
      </w:r>
      <w:r w:rsidRPr="000308BD">
        <w:rPr>
          <w:rFonts w:hint="eastAsia"/>
          <w:b/>
          <w:lang w:eastAsia="ja-JP"/>
        </w:rPr>
        <w:t>SN needs to set the same security key with UE when the UE updates the own security key.</w:t>
      </w:r>
    </w:p>
    <w:p w14:paraId="76B27DA7" w14:textId="5BF6B214" w:rsidR="00BF746A" w:rsidRPr="006509FD" w:rsidRDefault="00C970DB" w:rsidP="00C970DB">
      <w:pPr>
        <w:tabs>
          <w:tab w:val="left" w:pos="623"/>
        </w:tabs>
        <w:ind w:left="1132" w:hangingChars="564" w:hanging="1132"/>
        <w:rPr>
          <w:b/>
          <w:lang w:eastAsia="ja-JP"/>
        </w:rPr>
      </w:pPr>
      <w:r>
        <w:rPr>
          <w:b/>
          <w:lang w:eastAsia="ja-JP"/>
        </w:rPr>
        <w:tab/>
      </w:r>
    </w:p>
    <w:p w14:paraId="1C61419D" w14:textId="76C611DE" w:rsidR="00EA0DB0" w:rsidRDefault="00BE1FE8" w:rsidP="00EA0DB0">
      <w:pPr>
        <w:rPr>
          <w:lang w:eastAsia="ja-JP"/>
        </w:rPr>
      </w:pPr>
      <w:r w:rsidRPr="009E2051">
        <w:rPr>
          <w:rFonts w:hint="eastAsia"/>
          <w:b/>
          <w:lang w:eastAsia="ja-JP"/>
        </w:rPr>
        <w:t>P</w:t>
      </w:r>
      <w:r w:rsidRPr="009E2051">
        <w:rPr>
          <w:b/>
          <w:lang w:eastAsia="ja-JP"/>
        </w:rPr>
        <w:t>roposal</w:t>
      </w:r>
      <w:r>
        <w:rPr>
          <w:rFonts w:hint="eastAsia"/>
          <w:b/>
          <w:lang w:eastAsia="ja-JP"/>
        </w:rPr>
        <w:t xml:space="preserve"> </w:t>
      </w:r>
      <w:r w:rsidR="00D837E5">
        <w:rPr>
          <w:b/>
          <w:lang w:eastAsia="ja-JP"/>
        </w:rPr>
        <w:t>1</w:t>
      </w:r>
      <w:r w:rsidRPr="009E2051">
        <w:rPr>
          <w:b/>
          <w:lang w:eastAsia="ja-JP"/>
        </w:rPr>
        <w:t>:</w:t>
      </w:r>
      <w:r w:rsidRPr="009E2051">
        <w:rPr>
          <w:b/>
        </w:rPr>
        <w:t xml:space="preserve"> </w:t>
      </w:r>
      <w:r w:rsidRPr="009E2051">
        <w:rPr>
          <w:b/>
          <w:lang w:eastAsia="ja-JP"/>
        </w:rPr>
        <w:t>RAN2</w:t>
      </w:r>
      <w:r>
        <w:rPr>
          <w:b/>
          <w:color w:val="F2F2F2" w:themeColor="background1" w:themeShade="F2"/>
          <w:lang w:eastAsia="ja-JP"/>
        </w:rPr>
        <w:t xml:space="preserve"> </w:t>
      </w:r>
      <w:r>
        <w:rPr>
          <w:b/>
          <w:lang w:eastAsia="ja-JP"/>
        </w:rPr>
        <w:t>to clarify when to start condition evaluation for sub</w:t>
      </w:r>
      <w:r>
        <w:rPr>
          <w:rFonts w:hint="eastAsia"/>
          <w:b/>
          <w:lang w:eastAsia="ja-JP"/>
        </w:rPr>
        <w:t>sequen</w:t>
      </w:r>
      <w:r>
        <w:rPr>
          <w:b/>
          <w:lang w:eastAsia="ja-JP"/>
        </w:rPr>
        <w:t>t PSCell change.</w:t>
      </w:r>
    </w:p>
    <w:p w14:paraId="3B49F547" w14:textId="77777777" w:rsidR="00E55FE7" w:rsidRDefault="00E55FE7" w:rsidP="00E55FE7">
      <w:pPr>
        <w:ind w:left="1134" w:hanging="1134"/>
        <w:rPr>
          <w:b/>
          <w:lang w:eastAsia="ja-JP"/>
        </w:rPr>
      </w:pPr>
      <w:r w:rsidRPr="009E2051">
        <w:rPr>
          <w:rFonts w:hint="eastAsia"/>
          <w:b/>
          <w:lang w:eastAsia="ja-JP"/>
        </w:rPr>
        <w:t>P</w:t>
      </w:r>
      <w:r w:rsidRPr="009E2051">
        <w:rPr>
          <w:b/>
          <w:lang w:eastAsia="ja-JP"/>
        </w:rPr>
        <w:t xml:space="preserve">roposal </w:t>
      </w:r>
      <w:r>
        <w:rPr>
          <w:b/>
          <w:lang w:eastAsia="ja-JP"/>
        </w:rPr>
        <w:t>2</w:t>
      </w:r>
      <w:r w:rsidRPr="009E2051">
        <w:rPr>
          <w:b/>
          <w:lang w:eastAsia="ja-JP"/>
        </w:rPr>
        <w:t>:</w:t>
      </w:r>
      <w:r w:rsidRPr="009E2051">
        <w:rPr>
          <w:b/>
        </w:rPr>
        <w:t xml:space="preserve"> </w:t>
      </w:r>
      <w:r>
        <w:rPr>
          <w:b/>
          <w:lang w:eastAsia="ja-JP"/>
        </w:rPr>
        <w:t>T</w:t>
      </w:r>
      <w:r w:rsidRPr="00FF271E">
        <w:rPr>
          <w:b/>
          <w:lang w:eastAsia="ja-JP"/>
        </w:rPr>
        <w:t xml:space="preserve">he SCGFailureInformation message with CPAC related information can be reused for failure handling procedure </w:t>
      </w:r>
      <w:r>
        <w:rPr>
          <w:b/>
          <w:lang w:eastAsia="ja-JP"/>
        </w:rPr>
        <w:t>in</w:t>
      </w:r>
      <w:r w:rsidRPr="00FF271E">
        <w:rPr>
          <w:b/>
          <w:lang w:eastAsia="ja-JP"/>
        </w:rPr>
        <w:t xml:space="preserve"> subsequent CPAC.</w:t>
      </w:r>
      <w:r>
        <w:rPr>
          <w:b/>
          <w:lang w:eastAsia="ja-JP"/>
        </w:rPr>
        <w:t xml:space="preserve"> FFS w</w:t>
      </w:r>
      <w:r w:rsidRPr="00837B57">
        <w:rPr>
          <w:b/>
          <w:lang w:eastAsia="ja-JP"/>
        </w:rPr>
        <w:t xml:space="preserve">hether subsequent CPAC-specific information is </w:t>
      </w:r>
      <w:r>
        <w:rPr>
          <w:b/>
          <w:lang w:eastAsia="ja-JP"/>
        </w:rPr>
        <w:t>included in SCGFailureInformation</w:t>
      </w:r>
      <w:r w:rsidRPr="00837B57">
        <w:rPr>
          <w:b/>
          <w:lang w:eastAsia="ja-JP"/>
        </w:rPr>
        <w:t>.</w:t>
      </w:r>
      <w:r w:rsidRPr="00E03173">
        <w:rPr>
          <w:rFonts w:hint="eastAsia"/>
          <w:b/>
          <w:lang w:eastAsia="ja-JP"/>
        </w:rPr>
        <w:t xml:space="preserve"> </w:t>
      </w:r>
    </w:p>
    <w:p w14:paraId="1F537A23" w14:textId="77777777" w:rsidR="00E55FE7" w:rsidRPr="00940653" w:rsidRDefault="00E55FE7" w:rsidP="00E55FE7">
      <w:pPr>
        <w:ind w:left="1134" w:hanging="1134"/>
        <w:rPr>
          <w:b/>
        </w:rPr>
      </w:pPr>
      <w:r w:rsidRPr="009E2051">
        <w:rPr>
          <w:rFonts w:hint="eastAsia"/>
          <w:b/>
          <w:lang w:eastAsia="ja-JP"/>
        </w:rPr>
        <w:t>P</w:t>
      </w:r>
      <w:r w:rsidRPr="009E2051">
        <w:rPr>
          <w:b/>
          <w:lang w:eastAsia="ja-JP"/>
        </w:rPr>
        <w:t xml:space="preserve">roposal </w:t>
      </w:r>
      <w:r>
        <w:rPr>
          <w:rFonts w:hint="eastAsia"/>
          <w:b/>
          <w:lang w:eastAsia="ja-JP"/>
        </w:rPr>
        <w:t>3</w:t>
      </w:r>
      <w:r w:rsidRPr="009E2051">
        <w:rPr>
          <w:b/>
          <w:lang w:eastAsia="ja-JP"/>
        </w:rPr>
        <w:t>:</w:t>
      </w:r>
      <w:r w:rsidRPr="009E2051">
        <w:rPr>
          <w:b/>
        </w:rPr>
        <w:t xml:space="preserve"> </w:t>
      </w:r>
      <w:r>
        <w:rPr>
          <w:b/>
          <w:lang w:eastAsia="ja-JP"/>
        </w:rPr>
        <w:t>In subsequent CPAC failure cases, utilizing stored candidate cell information and evaluation results are beneficial in failure recovery.</w:t>
      </w:r>
    </w:p>
    <w:p w14:paraId="6DA956FE" w14:textId="0F9BEDBF" w:rsidR="00BE1FE8" w:rsidRDefault="00BE1FE8" w:rsidP="00EA0DB0">
      <w:pPr>
        <w:spacing w:after="120"/>
        <w:ind w:left="1132" w:hangingChars="564" w:hanging="1132"/>
        <w:rPr>
          <w:bCs/>
          <w:lang w:eastAsia="ja-JP"/>
        </w:rPr>
      </w:pPr>
      <w:r w:rsidRPr="009E2051">
        <w:rPr>
          <w:rFonts w:hint="eastAsia"/>
          <w:b/>
          <w:lang w:eastAsia="ja-JP"/>
        </w:rPr>
        <w:t>P</w:t>
      </w:r>
      <w:r w:rsidRPr="009E2051">
        <w:rPr>
          <w:b/>
          <w:lang w:eastAsia="ja-JP"/>
        </w:rPr>
        <w:t>roposal</w:t>
      </w:r>
      <w:r>
        <w:rPr>
          <w:rFonts w:hint="eastAsia"/>
          <w:b/>
          <w:lang w:eastAsia="ja-JP"/>
        </w:rPr>
        <w:t xml:space="preserve"> </w:t>
      </w:r>
      <w:r w:rsidR="005C61C4">
        <w:rPr>
          <w:b/>
          <w:lang w:eastAsia="ja-JP"/>
        </w:rPr>
        <w:t>4</w:t>
      </w:r>
      <w:r w:rsidRPr="009E2051">
        <w:rPr>
          <w:b/>
          <w:lang w:eastAsia="ja-JP"/>
        </w:rPr>
        <w:t>:</w:t>
      </w:r>
      <w:r w:rsidRPr="00BE1C2E">
        <w:rPr>
          <w:b/>
          <w:lang w:eastAsia="ja-JP"/>
        </w:rPr>
        <w:t xml:space="preserve"> </w:t>
      </w:r>
      <w:r w:rsidRPr="006961DC">
        <w:rPr>
          <w:b/>
          <w:lang w:eastAsia="ja-JP"/>
        </w:rPr>
        <w:t>RAN2 to discuss the procedure of K</w:t>
      </w:r>
      <w:r w:rsidRPr="00206657">
        <w:rPr>
          <w:b/>
          <w:vertAlign w:val="subscript"/>
          <w:lang w:eastAsia="ja-JP"/>
        </w:rPr>
        <w:t>SN</w:t>
      </w:r>
      <w:r w:rsidRPr="006961DC">
        <w:rPr>
          <w:b/>
          <w:lang w:eastAsia="ja-JP"/>
        </w:rPr>
        <w:t xml:space="preserve"> derivation </w:t>
      </w:r>
      <w:r>
        <w:rPr>
          <w:b/>
          <w:lang w:eastAsia="ja-JP"/>
        </w:rPr>
        <w:t>for</w:t>
      </w:r>
      <w:r w:rsidRPr="006961DC">
        <w:rPr>
          <w:b/>
          <w:lang w:eastAsia="ja-JP"/>
        </w:rPr>
        <w:t xml:space="preserve"> </w:t>
      </w:r>
      <w:r>
        <w:rPr>
          <w:b/>
          <w:lang w:eastAsia="ja-JP"/>
        </w:rPr>
        <w:t>subsequent CPAC</w:t>
      </w:r>
      <w:r w:rsidR="00620DEE">
        <w:rPr>
          <w:rFonts w:hint="eastAsia"/>
          <w:b/>
          <w:lang w:eastAsia="ja-JP"/>
        </w:rPr>
        <w:t>,</w:t>
      </w:r>
      <w:r w:rsidR="00620DEE">
        <w:rPr>
          <w:b/>
          <w:lang w:eastAsia="ja-JP"/>
        </w:rPr>
        <w:t xml:space="preserve"> </w:t>
      </w:r>
      <w:r w:rsidR="00620DEE" w:rsidRPr="006961DC">
        <w:rPr>
          <w:b/>
          <w:lang w:eastAsia="ja-JP"/>
        </w:rPr>
        <w:t>such as selection of unused sk-counter in UE</w:t>
      </w:r>
      <w:r w:rsidR="00620DEE">
        <w:rPr>
          <w:b/>
          <w:lang w:eastAsia="ja-JP"/>
        </w:rPr>
        <w:t xml:space="preserve"> and, </w:t>
      </w:r>
      <w:r w:rsidRPr="00E167B6">
        <w:rPr>
          <w:b/>
          <w:lang w:eastAsia="ja-JP"/>
        </w:rPr>
        <w:t>the start timing of K</w:t>
      </w:r>
      <w:r w:rsidRPr="00E167B6">
        <w:rPr>
          <w:b/>
          <w:vertAlign w:val="subscript"/>
          <w:lang w:eastAsia="ja-JP"/>
        </w:rPr>
        <w:t>SN</w:t>
      </w:r>
      <w:r w:rsidRPr="00E167B6">
        <w:rPr>
          <w:b/>
          <w:lang w:eastAsia="ja-JP"/>
        </w:rPr>
        <w:t xml:space="preserve"> derivation for </w:t>
      </w:r>
      <w:r w:rsidR="00FE0757" w:rsidRPr="00FE0757">
        <w:rPr>
          <w:b/>
          <w:lang w:eastAsia="ja-JP"/>
        </w:rPr>
        <w:t xml:space="preserve">subsequent </w:t>
      </w:r>
      <w:r w:rsidRPr="00E167B6">
        <w:rPr>
          <w:b/>
          <w:lang w:eastAsia="ja-JP"/>
        </w:rPr>
        <w:t>CPC</w:t>
      </w:r>
    </w:p>
    <w:p w14:paraId="34C05B48" w14:textId="4C921CAA" w:rsidR="006509FD" w:rsidRDefault="006509FD" w:rsidP="003902F9">
      <w:pPr>
        <w:spacing w:after="120"/>
        <w:ind w:left="1134" w:hanging="1134"/>
        <w:rPr>
          <w:bCs/>
          <w:lang w:eastAsia="ja-JP"/>
        </w:rPr>
      </w:pPr>
      <w:r w:rsidRPr="000308BD">
        <w:rPr>
          <w:rFonts w:hint="eastAsia"/>
          <w:b/>
          <w:lang w:eastAsia="ja-JP"/>
        </w:rPr>
        <w:t xml:space="preserve">Proposal </w:t>
      </w:r>
      <w:r w:rsidR="005C61C4">
        <w:rPr>
          <w:b/>
          <w:lang w:eastAsia="ja-JP"/>
        </w:rPr>
        <w:t>5</w:t>
      </w:r>
      <w:r>
        <w:rPr>
          <w:rFonts w:hint="eastAsia"/>
          <w:b/>
          <w:lang w:eastAsia="ja-JP"/>
        </w:rPr>
        <w:t>:</w:t>
      </w:r>
      <w:r>
        <w:rPr>
          <w:b/>
          <w:lang w:eastAsia="ja-JP"/>
        </w:rPr>
        <w:t xml:space="preserve"> </w:t>
      </w:r>
      <w:r w:rsidR="007F4114">
        <w:rPr>
          <w:rFonts w:hint="eastAsia"/>
          <w:b/>
          <w:lang w:eastAsia="ja-JP"/>
        </w:rPr>
        <w:t>S</w:t>
      </w:r>
      <w:r w:rsidR="007F4114" w:rsidRPr="000308BD">
        <w:rPr>
          <w:rFonts w:hint="eastAsia"/>
          <w:b/>
          <w:lang w:eastAsia="ja-JP"/>
        </w:rPr>
        <w:t>haring mechanism of security key between the UE and SN</w:t>
      </w:r>
      <w:r w:rsidR="007F4114">
        <w:rPr>
          <w:b/>
          <w:lang w:eastAsia="ja-JP"/>
        </w:rPr>
        <w:t xml:space="preserve"> is needed for subsequent CPC</w:t>
      </w:r>
      <w:r w:rsidRPr="000308BD">
        <w:rPr>
          <w:rFonts w:hint="eastAsia"/>
          <w:b/>
          <w:lang w:eastAsia="ja-JP"/>
        </w:rPr>
        <w:t>.</w:t>
      </w:r>
      <w:r w:rsidR="00284CB1">
        <w:rPr>
          <w:b/>
          <w:lang w:eastAsia="ja-JP"/>
        </w:rPr>
        <w:t xml:space="preserve"> </w:t>
      </w:r>
      <w:r w:rsidR="007A28DA">
        <w:rPr>
          <w:b/>
          <w:lang w:eastAsia="ja-JP"/>
        </w:rPr>
        <w:t>For example,</w:t>
      </w:r>
      <w:r w:rsidRPr="00BE1C2E">
        <w:rPr>
          <w:b/>
          <w:lang w:eastAsia="ja-JP"/>
        </w:rPr>
        <w:t xml:space="preserve"> </w:t>
      </w:r>
      <w:r>
        <w:rPr>
          <w:b/>
          <w:lang w:eastAsia="ja-JP"/>
        </w:rPr>
        <w:t>UE send</w:t>
      </w:r>
      <w:r w:rsidR="0055590C">
        <w:rPr>
          <w:b/>
          <w:lang w:eastAsia="ja-JP"/>
        </w:rPr>
        <w:t>s</w:t>
      </w:r>
      <w:r>
        <w:rPr>
          <w:b/>
          <w:lang w:eastAsia="ja-JP"/>
        </w:rPr>
        <w:t xml:space="preserve"> the using sk-counter value (or K</w:t>
      </w:r>
      <w:r w:rsidRPr="00DF5EB0">
        <w:rPr>
          <w:b/>
          <w:vertAlign w:val="subscript"/>
          <w:lang w:eastAsia="ja-JP"/>
        </w:rPr>
        <w:t>SN</w:t>
      </w:r>
      <w:r>
        <w:rPr>
          <w:b/>
          <w:lang w:eastAsia="ja-JP"/>
        </w:rPr>
        <w:t>) to MN for security key update on SN.</w:t>
      </w:r>
    </w:p>
    <w:p w14:paraId="4A1CB8A7" w14:textId="77777777" w:rsidR="00BE1FE8" w:rsidRPr="006509FD" w:rsidRDefault="00BE1FE8" w:rsidP="00B62781">
      <w:pPr>
        <w:spacing w:after="60"/>
        <w:ind w:left="1132" w:hangingChars="564" w:hanging="1132"/>
        <w:rPr>
          <w:b/>
          <w:lang w:eastAsia="ja-JP"/>
        </w:rPr>
      </w:pPr>
    </w:p>
    <w:p w14:paraId="634E9F92" w14:textId="77777777" w:rsidR="00833813" w:rsidRDefault="00CE2B2D" w:rsidP="00984043">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3270C888" w14:textId="08F76A28" w:rsidR="004D1C36" w:rsidRDefault="004D1C36" w:rsidP="004D1C36">
      <w:pPr>
        <w:spacing w:after="0"/>
        <w:rPr>
          <w:lang w:eastAsia="ja-JP"/>
        </w:rPr>
      </w:pPr>
      <w:r>
        <w:rPr>
          <w:rFonts w:hint="eastAsia"/>
          <w:lang w:eastAsia="ja-JP"/>
        </w:rPr>
        <w:t>[1]</w:t>
      </w:r>
      <w:r w:rsidRPr="00D8147E">
        <w:t xml:space="preserve"> </w:t>
      </w:r>
      <w:r w:rsidRPr="00D8147E">
        <w:rPr>
          <w:lang w:eastAsia="ja-JP"/>
        </w:rPr>
        <w:t>R2-2</w:t>
      </w:r>
      <w:r>
        <w:rPr>
          <w:lang w:eastAsia="ja-JP"/>
        </w:rPr>
        <w:t>3</w:t>
      </w:r>
      <w:r w:rsidR="00631D23">
        <w:rPr>
          <w:lang w:eastAsia="ja-JP"/>
        </w:rPr>
        <w:t>07001</w:t>
      </w:r>
      <w:r>
        <w:rPr>
          <w:lang w:eastAsia="ja-JP"/>
        </w:rPr>
        <w:t>, “</w:t>
      </w:r>
      <w:r w:rsidRPr="00B17A3F">
        <w:rPr>
          <w:lang w:eastAsia="ja-JP"/>
        </w:rPr>
        <w:t>RAN2#1</w:t>
      </w:r>
      <w:r w:rsidR="00664CA0">
        <w:rPr>
          <w:lang w:eastAsia="ja-JP"/>
        </w:rPr>
        <w:t>22</w:t>
      </w:r>
      <w:r w:rsidRPr="00B17A3F">
        <w:rPr>
          <w:lang w:eastAsia="ja-JP"/>
        </w:rPr>
        <w:t xml:space="preserve"> Meeting Report</w:t>
      </w:r>
      <w:r>
        <w:rPr>
          <w:lang w:eastAsia="ja-JP"/>
        </w:rPr>
        <w:t>,” ETSI MCC.</w:t>
      </w:r>
    </w:p>
    <w:p w14:paraId="189A2B56" w14:textId="2F475029" w:rsidR="00E622E8" w:rsidRDefault="004D1C36" w:rsidP="004D1C36">
      <w:pPr>
        <w:spacing w:after="0"/>
        <w:rPr>
          <w:lang w:eastAsia="ja-JP"/>
        </w:rPr>
      </w:pPr>
      <w:r>
        <w:rPr>
          <w:rFonts w:hint="eastAsia"/>
          <w:lang w:eastAsia="ja-JP"/>
        </w:rPr>
        <w:t>[2]</w:t>
      </w:r>
      <w:r w:rsidRPr="00D8147E">
        <w:t xml:space="preserve"> </w:t>
      </w:r>
      <w:r w:rsidRPr="00D8147E">
        <w:rPr>
          <w:lang w:eastAsia="ja-JP"/>
        </w:rPr>
        <w:t>R2-2</w:t>
      </w:r>
      <w:r>
        <w:rPr>
          <w:lang w:eastAsia="ja-JP"/>
        </w:rPr>
        <w:t>304601, “</w:t>
      </w:r>
      <w:r w:rsidRPr="00B17A3F">
        <w:rPr>
          <w:lang w:eastAsia="ja-JP"/>
        </w:rPr>
        <w:t>RAN2#1</w:t>
      </w:r>
      <w:r>
        <w:rPr>
          <w:lang w:eastAsia="ja-JP"/>
        </w:rPr>
        <w:t>21bis-e</w:t>
      </w:r>
      <w:r w:rsidRPr="00B17A3F">
        <w:rPr>
          <w:lang w:eastAsia="ja-JP"/>
        </w:rPr>
        <w:t xml:space="preserve"> Meeting Report</w:t>
      </w:r>
      <w:r>
        <w:rPr>
          <w:lang w:eastAsia="ja-JP"/>
        </w:rPr>
        <w:t>,” ETSI MCC.</w:t>
      </w:r>
    </w:p>
    <w:p w14:paraId="6CE766EA" w14:textId="4B40C405" w:rsidR="007A3872" w:rsidRDefault="00B62781" w:rsidP="004D1C36">
      <w:pPr>
        <w:spacing w:after="0"/>
        <w:rPr>
          <w:lang w:eastAsia="ja-JP"/>
        </w:rPr>
      </w:pPr>
      <w:r>
        <w:rPr>
          <w:rFonts w:hint="eastAsia"/>
          <w:lang w:eastAsia="ja-JP"/>
        </w:rPr>
        <w:t>[</w:t>
      </w:r>
      <w:r w:rsidR="00664CA0">
        <w:rPr>
          <w:lang w:eastAsia="ja-JP"/>
        </w:rPr>
        <w:t>3</w:t>
      </w:r>
      <w:r>
        <w:rPr>
          <w:lang w:eastAsia="ja-JP"/>
        </w:rPr>
        <w:t>]</w:t>
      </w:r>
      <w:r w:rsidR="00AE508E" w:rsidRPr="00AE508E">
        <w:rPr>
          <w:lang w:eastAsia="ja-JP"/>
        </w:rPr>
        <w:t xml:space="preserve"> </w:t>
      </w:r>
      <w:r w:rsidR="00D17C51">
        <w:rPr>
          <w:rFonts w:hint="eastAsia"/>
          <w:lang w:eastAsia="ja-JP"/>
        </w:rPr>
        <w:t>R2-22</w:t>
      </w:r>
      <w:r w:rsidR="00D17C51">
        <w:rPr>
          <w:lang w:eastAsia="ja-JP"/>
        </w:rPr>
        <w:t>11101, “</w:t>
      </w:r>
      <w:r w:rsidR="00D17C51" w:rsidRPr="00B17A3F">
        <w:rPr>
          <w:lang w:eastAsia="ja-JP"/>
        </w:rPr>
        <w:t>RAN2#119</w:t>
      </w:r>
      <w:r w:rsidR="00D17C51">
        <w:rPr>
          <w:lang w:eastAsia="ja-JP"/>
        </w:rPr>
        <w:t>bis</w:t>
      </w:r>
      <w:r w:rsidR="00D17C51" w:rsidRPr="00B17A3F">
        <w:rPr>
          <w:lang w:eastAsia="ja-JP"/>
        </w:rPr>
        <w:t>-e Meeting Report</w:t>
      </w:r>
      <w:r w:rsidR="00D17C51">
        <w:rPr>
          <w:lang w:eastAsia="ja-JP"/>
        </w:rPr>
        <w:t>,” ETSI MCC.</w:t>
      </w:r>
    </w:p>
    <w:p w14:paraId="25E6B69F" w14:textId="7E63CFAF" w:rsidR="00582F39" w:rsidRDefault="00014E86" w:rsidP="00430827">
      <w:pPr>
        <w:spacing w:after="0"/>
        <w:rPr>
          <w:lang w:eastAsia="ja-JP"/>
        </w:rPr>
      </w:pPr>
      <w:r>
        <w:rPr>
          <w:rFonts w:hint="eastAsia"/>
          <w:lang w:eastAsia="ja-JP"/>
        </w:rPr>
        <w:t>[</w:t>
      </w:r>
      <w:r w:rsidR="004D1C36">
        <w:rPr>
          <w:lang w:eastAsia="ja-JP"/>
        </w:rPr>
        <w:t>4</w:t>
      </w:r>
      <w:r>
        <w:rPr>
          <w:rFonts w:hint="eastAsia"/>
          <w:lang w:eastAsia="ja-JP"/>
        </w:rPr>
        <w:t>]</w:t>
      </w:r>
      <w:r>
        <w:rPr>
          <w:lang w:eastAsia="ja-JP"/>
        </w:rPr>
        <w:t xml:space="preserve"> </w:t>
      </w:r>
      <w:r w:rsidR="00C501C8" w:rsidRPr="00C501C8">
        <w:rPr>
          <w:lang w:eastAsia="ja-JP"/>
        </w:rPr>
        <w:t>RP-213565</w:t>
      </w:r>
      <w:r w:rsidRPr="00014E86">
        <w:rPr>
          <w:lang w:eastAsia="ja-JP"/>
        </w:rPr>
        <w:tab/>
      </w:r>
      <w:r>
        <w:rPr>
          <w:lang w:eastAsia="ja-JP"/>
        </w:rPr>
        <w:t>“</w:t>
      </w:r>
      <w:r w:rsidR="00C501C8" w:rsidRPr="00C501C8">
        <w:rPr>
          <w:lang w:eastAsia="ja-JP"/>
        </w:rPr>
        <w:t>New WID on Further NR mobility enhancements</w:t>
      </w:r>
      <w:r>
        <w:rPr>
          <w:lang w:eastAsia="ja-JP"/>
        </w:rPr>
        <w:t xml:space="preserve">,” </w:t>
      </w:r>
      <w:r w:rsidR="00C501C8" w:rsidRPr="00C501C8">
        <w:rPr>
          <w:lang w:eastAsia="ja-JP"/>
        </w:rPr>
        <w:t>MediaTek</w:t>
      </w:r>
      <w:r>
        <w:rPr>
          <w:lang w:eastAsia="ja-JP"/>
        </w:rPr>
        <w:t>.</w:t>
      </w:r>
    </w:p>
    <w:sectPr w:rsidR="00582F39">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A6484" w14:textId="77777777" w:rsidR="004E44C5" w:rsidRDefault="004E44C5">
      <w:r>
        <w:separator/>
      </w:r>
    </w:p>
  </w:endnote>
  <w:endnote w:type="continuationSeparator" w:id="0">
    <w:p w14:paraId="3CC3A2F2" w14:textId="77777777" w:rsidR="004E44C5" w:rsidRDefault="004E44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KaiTi_GB2312">
    <w:altName w:val="KaiTi"/>
    <w:charset w:val="86"/>
    <w:family w:val="modern"/>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DFBA" w14:textId="77777777" w:rsidR="00C90321" w:rsidRDefault="00C90321"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488AB43E" w14:textId="77777777" w:rsidR="00C90321" w:rsidRDefault="00C90321">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7EA3B" w14:textId="1CDD6492" w:rsidR="00C90321" w:rsidRDefault="00C90321"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CD196A">
      <w:rPr>
        <w:rStyle w:val="af8"/>
      </w:rPr>
      <w:t>3</w:t>
    </w:r>
    <w:r>
      <w:rPr>
        <w:rStyle w:val="af8"/>
      </w:rPr>
      <w:fldChar w:fldCharType="end"/>
    </w:r>
  </w:p>
  <w:p w14:paraId="7321CB8C" w14:textId="77777777" w:rsidR="00C90321" w:rsidRDefault="00C9032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655DA" w14:textId="77777777" w:rsidR="004E44C5" w:rsidRDefault="004E44C5">
      <w:r>
        <w:separator/>
      </w:r>
    </w:p>
  </w:footnote>
  <w:footnote w:type="continuationSeparator" w:id="0">
    <w:p w14:paraId="22D06BF1" w14:textId="77777777" w:rsidR="004E44C5" w:rsidRDefault="004E44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AA6A" w14:textId="77777777" w:rsidR="00C90321" w:rsidRDefault="00C90321">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E3325"/>
    <w:multiLevelType w:val="hybridMultilevel"/>
    <w:tmpl w:val="C0400B34"/>
    <w:lvl w:ilvl="0" w:tplc="FFFFFFFF">
      <w:start w:val="2"/>
      <w:numFmt w:val="bullet"/>
      <w:lvlText w:val="-"/>
      <w:lvlJc w:val="left"/>
      <w:pPr>
        <w:ind w:left="704" w:hanging="42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15:restartNumberingAfterBreak="0">
    <w:nsid w:val="0367453B"/>
    <w:multiLevelType w:val="hybridMultilevel"/>
    <w:tmpl w:val="544078A4"/>
    <w:lvl w:ilvl="0" w:tplc="10090001">
      <w:start w:val="1"/>
      <w:numFmt w:val="bullet"/>
      <w:lvlText w:val="-"/>
      <w:lvlJc w:val="left"/>
      <w:pPr>
        <w:ind w:left="420" w:hanging="420"/>
      </w:pPr>
      <w:rPr>
        <w:rFonts w:ascii="KaiTi_GB2312" w:eastAsia="Times New Roman" w:hAnsi="KaiTi_GB2312" w:cs="KaiTi_GB2312" w:hint="eastAsia"/>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E7E3D3D"/>
    <w:multiLevelType w:val="hybridMultilevel"/>
    <w:tmpl w:val="97041A70"/>
    <w:lvl w:ilvl="0" w:tplc="9B78F5AE">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5" w15:restartNumberingAfterBreak="0">
    <w:nsid w:val="14117F51"/>
    <w:multiLevelType w:val="hybridMultilevel"/>
    <w:tmpl w:val="2886FBBE"/>
    <w:lvl w:ilvl="0" w:tplc="5CD84338">
      <w:start w:val="1"/>
      <w:numFmt w:val="bullet"/>
      <w:lvlText w:val=""/>
      <w:lvlJc w:val="left"/>
      <w:pPr>
        <w:tabs>
          <w:tab w:val="num" w:pos="720"/>
        </w:tabs>
        <w:ind w:left="720" w:hanging="360"/>
      </w:pPr>
      <w:rPr>
        <w:rFonts w:ascii="Symbol" w:hAnsi="Symbol" w:hint="default"/>
      </w:rPr>
    </w:lvl>
    <w:lvl w:ilvl="1" w:tplc="1F1867BA">
      <w:start w:val="1"/>
      <w:numFmt w:val="lowerLetter"/>
      <w:lvlText w:val="%2."/>
      <w:lvlJc w:val="left"/>
      <w:pPr>
        <w:tabs>
          <w:tab w:val="num" w:pos="1440"/>
        </w:tabs>
        <w:ind w:left="1440" w:hanging="360"/>
      </w:pPr>
    </w:lvl>
    <w:lvl w:ilvl="2" w:tplc="E586CC4C" w:tentative="1">
      <w:start w:val="1"/>
      <w:numFmt w:val="bullet"/>
      <w:lvlText w:val=""/>
      <w:lvlJc w:val="left"/>
      <w:pPr>
        <w:tabs>
          <w:tab w:val="num" w:pos="2160"/>
        </w:tabs>
        <w:ind w:left="2160" w:hanging="360"/>
      </w:pPr>
      <w:rPr>
        <w:rFonts w:ascii="Symbol" w:hAnsi="Symbol" w:hint="default"/>
      </w:rPr>
    </w:lvl>
    <w:lvl w:ilvl="3" w:tplc="19AC4BA2" w:tentative="1">
      <w:start w:val="1"/>
      <w:numFmt w:val="bullet"/>
      <w:lvlText w:val=""/>
      <w:lvlJc w:val="left"/>
      <w:pPr>
        <w:tabs>
          <w:tab w:val="num" w:pos="2880"/>
        </w:tabs>
        <w:ind w:left="2880" w:hanging="360"/>
      </w:pPr>
      <w:rPr>
        <w:rFonts w:ascii="Symbol" w:hAnsi="Symbol" w:hint="default"/>
      </w:rPr>
    </w:lvl>
    <w:lvl w:ilvl="4" w:tplc="17C68BD2" w:tentative="1">
      <w:start w:val="1"/>
      <w:numFmt w:val="bullet"/>
      <w:lvlText w:val=""/>
      <w:lvlJc w:val="left"/>
      <w:pPr>
        <w:tabs>
          <w:tab w:val="num" w:pos="3600"/>
        </w:tabs>
        <w:ind w:left="3600" w:hanging="360"/>
      </w:pPr>
      <w:rPr>
        <w:rFonts w:ascii="Symbol" w:hAnsi="Symbol" w:hint="default"/>
      </w:rPr>
    </w:lvl>
    <w:lvl w:ilvl="5" w:tplc="779C0410" w:tentative="1">
      <w:start w:val="1"/>
      <w:numFmt w:val="bullet"/>
      <w:lvlText w:val=""/>
      <w:lvlJc w:val="left"/>
      <w:pPr>
        <w:tabs>
          <w:tab w:val="num" w:pos="4320"/>
        </w:tabs>
        <w:ind w:left="4320" w:hanging="360"/>
      </w:pPr>
      <w:rPr>
        <w:rFonts w:ascii="Symbol" w:hAnsi="Symbol" w:hint="default"/>
      </w:rPr>
    </w:lvl>
    <w:lvl w:ilvl="6" w:tplc="11EA9778" w:tentative="1">
      <w:start w:val="1"/>
      <w:numFmt w:val="bullet"/>
      <w:lvlText w:val=""/>
      <w:lvlJc w:val="left"/>
      <w:pPr>
        <w:tabs>
          <w:tab w:val="num" w:pos="5040"/>
        </w:tabs>
        <w:ind w:left="5040" w:hanging="360"/>
      </w:pPr>
      <w:rPr>
        <w:rFonts w:ascii="Symbol" w:hAnsi="Symbol" w:hint="default"/>
      </w:rPr>
    </w:lvl>
    <w:lvl w:ilvl="7" w:tplc="69B81E4C" w:tentative="1">
      <w:start w:val="1"/>
      <w:numFmt w:val="bullet"/>
      <w:lvlText w:val=""/>
      <w:lvlJc w:val="left"/>
      <w:pPr>
        <w:tabs>
          <w:tab w:val="num" w:pos="5760"/>
        </w:tabs>
        <w:ind w:left="5760" w:hanging="360"/>
      </w:pPr>
      <w:rPr>
        <w:rFonts w:ascii="Symbol" w:hAnsi="Symbol" w:hint="default"/>
      </w:rPr>
    </w:lvl>
    <w:lvl w:ilvl="8" w:tplc="9BAA4F5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C551501"/>
    <w:multiLevelType w:val="hybridMultilevel"/>
    <w:tmpl w:val="1826E5F0"/>
    <w:lvl w:ilvl="0" w:tplc="F8848860">
      <w:start w:val="129"/>
      <w:numFmt w:val="bullet"/>
      <w:lvlText w:val="-"/>
      <w:lvlJc w:val="left"/>
      <w:pPr>
        <w:ind w:left="988" w:hanging="420"/>
      </w:pPr>
      <w:rPr>
        <w:rFonts w:ascii="Calibri" w:eastAsia="Calibri" w:hAnsi="Calibri"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9"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10"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1"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4" w15:restartNumberingAfterBreak="0">
    <w:nsid w:val="3B171380"/>
    <w:multiLevelType w:val="hybridMultilevel"/>
    <w:tmpl w:val="5002AF72"/>
    <w:lvl w:ilvl="0" w:tplc="24285ACA">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3D367B00"/>
    <w:multiLevelType w:val="hybridMultilevel"/>
    <w:tmpl w:val="8028F4B2"/>
    <w:lvl w:ilvl="0" w:tplc="F8848860">
      <w:start w:val="129"/>
      <w:numFmt w:val="bullet"/>
      <w:lvlText w:val="-"/>
      <w:lvlJc w:val="left"/>
      <w:pPr>
        <w:ind w:left="704" w:hanging="420"/>
      </w:pPr>
      <w:rPr>
        <w:rFonts w:ascii="Calibri" w:eastAsia="Calibri" w:hAnsi="Calibri"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41080AAB"/>
    <w:multiLevelType w:val="hybridMultilevel"/>
    <w:tmpl w:val="D982CD20"/>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459C2D03"/>
    <w:multiLevelType w:val="hybridMultilevel"/>
    <w:tmpl w:val="122685C2"/>
    <w:lvl w:ilvl="0" w:tplc="9B78F5AE">
      <w:start w:val="1"/>
      <w:numFmt w:val="lowerLetter"/>
      <w:lvlText w:val="%1."/>
      <w:lvlJc w:val="left"/>
      <w:pPr>
        <w:ind w:left="704" w:hanging="420"/>
      </w:pPr>
      <w:rPr>
        <w:rFont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61B10A5D"/>
    <w:multiLevelType w:val="hybridMultilevel"/>
    <w:tmpl w:val="7370F54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 w15:restartNumberingAfterBreak="0">
    <w:nsid w:val="667B3F77"/>
    <w:multiLevelType w:val="hybridMultilevel"/>
    <w:tmpl w:val="E578AD7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93B5828"/>
    <w:multiLevelType w:val="hybridMultilevel"/>
    <w:tmpl w:val="71B81A6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C32091F"/>
    <w:multiLevelType w:val="hybridMultilevel"/>
    <w:tmpl w:val="34FADE58"/>
    <w:lvl w:ilvl="0" w:tplc="75EEB348">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3" w15:restartNumberingAfterBreak="0">
    <w:nsid w:val="713311D1"/>
    <w:multiLevelType w:val="hybridMultilevel"/>
    <w:tmpl w:val="8D1C034C"/>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24"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25" w15:restartNumberingAfterBreak="0">
    <w:nsid w:val="77C16DE0"/>
    <w:multiLevelType w:val="hybridMultilevel"/>
    <w:tmpl w:val="41604AA6"/>
    <w:lvl w:ilvl="0" w:tplc="75EEB348">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77F40E63"/>
    <w:multiLevelType w:val="hybridMultilevel"/>
    <w:tmpl w:val="1832B4C8"/>
    <w:lvl w:ilvl="0" w:tplc="FFFFFFFF">
      <w:start w:val="2"/>
      <w:numFmt w:val="bullet"/>
      <w:lvlText w:val="-"/>
      <w:lvlJc w:val="left"/>
      <w:pPr>
        <w:ind w:left="704" w:hanging="42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649990721">
    <w:abstractNumId w:val="23"/>
  </w:num>
  <w:num w:numId="2" w16cid:durableId="357853614">
    <w:abstractNumId w:val="22"/>
  </w:num>
  <w:num w:numId="3" w16cid:durableId="996230143">
    <w:abstractNumId w:val="12"/>
  </w:num>
  <w:num w:numId="4" w16cid:durableId="1504780083">
    <w:abstractNumId w:val="8"/>
  </w:num>
  <w:num w:numId="5" w16cid:durableId="1444958062">
    <w:abstractNumId w:val="4"/>
  </w:num>
  <w:num w:numId="6" w16cid:durableId="75593793">
    <w:abstractNumId w:val="10"/>
  </w:num>
  <w:num w:numId="7" w16cid:durableId="588930617">
    <w:abstractNumId w:val="24"/>
  </w:num>
  <w:num w:numId="8" w16cid:durableId="461192079">
    <w:abstractNumId w:val="13"/>
  </w:num>
  <w:num w:numId="9" w16cid:durableId="1182547081">
    <w:abstractNumId w:val="9"/>
  </w:num>
  <w:num w:numId="10" w16cid:durableId="1139541928">
    <w:abstractNumId w:val="27"/>
  </w:num>
  <w:num w:numId="11" w16cid:durableId="94639055">
    <w:abstractNumId w:val="2"/>
  </w:num>
  <w:num w:numId="12" w16cid:durableId="616528407">
    <w:abstractNumId w:val="7"/>
  </w:num>
  <w:num w:numId="13" w16cid:durableId="571818092">
    <w:abstractNumId w:val="11"/>
  </w:num>
  <w:num w:numId="14" w16cid:durableId="1702630598">
    <w:abstractNumId w:val="0"/>
  </w:num>
  <w:num w:numId="15" w16cid:durableId="1312715660">
    <w:abstractNumId w:val="26"/>
  </w:num>
  <w:num w:numId="16" w16cid:durableId="484401053">
    <w:abstractNumId w:val="3"/>
  </w:num>
  <w:num w:numId="17" w16cid:durableId="2090422640">
    <w:abstractNumId w:val="17"/>
  </w:num>
  <w:num w:numId="18" w16cid:durableId="514266655">
    <w:abstractNumId w:val="16"/>
  </w:num>
  <w:num w:numId="19" w16cid:durableId="306084916">
    <w:abstractNumId w:val="20"/>
  </w:num>
  <w:num w:numId="20" w16cid:durableId="1802381723">
    <w:abstractNumId w:val="18"/>
  </w:num>
  <w:num w:numId="21" w16cid:durableId="1902984263">
    <w:abstractNumId w:val="15"/>
  </w:num>
  <w:num w:numId="22" w16cid:durableId="1921940131">
    <w:abstractNumId w:val="6"/>
  </w:num>
  <w:num w:numId="23" w16cid:durableId="619799869">
    <w:abstractNumId w:val="14"/>
  </w:num>
  <w:num w:numId="24" w16cid:durableId="96757995">
    <w:abstractNumId w:val="25"/>
  </w:num>
  <w:num w:numId="25" w16cid:durableId="1254624489">
    <w:abstractNumId w:val="21"/>
  </w:num>
  <w:num w:numId="26" w16cid:durableId="1152022500">
    <w:abstractNumId w:val="5"/>
  </w:num>
  <w:num w:numId="27" w16cid:durableId="834153810">
    <w:abstractNumId w:val="19"/>
  </w:num>
  <w:num w:numId="28" w16cid:durableId="76581055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0"/>
  <w:activeWritingStyle w:appName="MSWord" w:lang="ja-JP" w:vendorID="64" w:dllVersion="6" w:nlCheck="1" w:checkStyle="1"/>
  <w:activeWritingStyle w:appName="MSWord" w:lang="en-US" w:vendorID="64" w:dllVersion="6" w:nlCheck="1" w:checkStyle="0"/>
  <w:activeWritingStyle w:appName="MSWord" w:lang="en-US"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42"/>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01C9"/>
    <w:rsid w:val="000009BE"/>
    <w:rsid w:val="00001418"/>
    <w:rsid w:val="00001BF0"/>
    <w:rsid w:val="00001FC3"/>
    <w:rsid w:val="000020AE"/>
    <w:rsid w:val="00002480"/>
    <w:rsid w:val="00002993"/>
    <w:rsid w:val="000033FE"/>
    <w:rsid w:val="000034AA"/>
    <w:rsid w:val="00003DAD"/>
    <w:rsid w:val="00003E44"/>
    <w:rsid w:val="0000441E"/>
    <w:rsid w:val="000047CA"/>
    <w:rsid w:val="0000526E"/>
    <w:rsid w:val="0000585D"/>
    <w:rsid w:val="00006022"/>
    <w:rsid w:val="000069A1"/>
    <w:rsid w:val="00006D48"/>
    <w:rsid w:val="0000746F"/>
    <w:rsid w:val="00007896"/>
    <w:rsid w:val="00011C8B"/>
    <w:rsid w:val="000121D8"/>
    <w:rsid w:val="0001298D"/>
    <w:rsid w:val="0001328A"/>
    <w:rsid w:val="00013589"/>
    <w:rsid w:val="00013D27"/>
    <w:rsid w:val="00013D2C"/>
    <w:rsid w:val="00013E09"/>
    <w:rsid w:val="00014409"/>
    <w:rsid w:val="0001498F"/>
    <w:rsid w:val="00014E86"/>
    <w:rsid w:val="00015391"/>
    <w:rsid w:val="000153BC"/>
    <w:rsid w:val="00015C84"/>
    <w:rsid w:val="00016311"/>
    <w:rsid w:val="00016EE7"/>
    <w:rsid w:val="00017AD0"/>
    <w:rsid w:val="0002010A"/>
    <w:rsid w:val="000202F8"/>
    <w:rsid w:val="00020A67"/>
    <w:rsid w:val="00021B75"/>
    <w:rsid w:val="0002248D"/>
    <w:rsid w:val="0002295B"/>
    <w:rsid w:val="00022C70"/>
    <w:rsid w:val="000233EB"/>
    <w:rsid w:val="00025060"/>
    <w:rsid w:val="0002541F"/>
    <w:rsid w:val="00025C1F"/>
    <w:rsid w:val="0002613D"/>
    <w:rsid w:val="00026CD4"/>
    <w:rsid w:val="00027F13"/>
    <w:rsid w:val="0003012B"/>
    <w:rsid w:val="00030203"/>
    <w:rsid w:val="000303E4"/>
    <w:rsid w:val="000308BD"/>
    <w:rsid w:val="000314F2"/>
    <w:rsid w:val="00031CF0"/>
    <w:rsid w:val="00032B69"/>
    <w:rsid w:val="00033786"/>
    <w:rsid w:val="0003391C"/>
    <w:rsid w:val="00033C08"/>
    <w:rsid w:val="00033DA5"/>
    <w:rsid w:val="00034468"/>
    <w:rsid w:val="000347B8"/>
    <w:rsid w:val="00034F0A"/>
    <w:rsid w:val="00035AB3"/>
    <w:rsid w:val="00035C47"/>
    <w:rsid w:val="00036173"/>
    <w:rsid w:val="000362AC"/>
    <w:rsid w:val="000363F1"/>
    <w:rsid w:val="00037D1D"/>
    <w:rsid w:val="000403E1"/>
    <w:rsid w:val="0004138B"/>
    <w:rsid w:val="000417A6"/>
    <w:rsid w:val="00041B80"/>
    <w:rsid w:val="00041F06"/>
    <w:rsid w:val="00041FBA"/>
    <w:rsid w:val="00042389"/>
    <w:rsid w:val="00042571"/>
    <w:rsid w:val="00042C5C"/>
    <w:rsid w:val="00043099"/>
    <w:rsid w:val="00043A37"/>
    <w:rsid w:val="00043C51"/>
    <w:rsid w:val="00044121"/>
    <w:rsid w:val="00044283"/>
    <w:rsid w:val="000444FD"/>
    <w:rsid w:val="00044F0A"/>
    <w:rsid w:val="000453D0"/>
    <w:rsid w:val="0004555C"/>
    <w:rsid w:val="0004633C"/>
    <w:rsid w:val="00046EE4"/>
    <w:rsid w:val="000502DD"/>
    <w:rsid w:val="000504BA"/>
    <w:rsid w:val="00050CFF"/>
    <w:rsid w:val="000510C2"/>
    <w:rsid w:val="00052B2C"/>
    <w:rsid w:val="00053A5A"/>
    <w:rsid w:val="00053E4E"/>
    <w:rsid w:val="00054314"/>
    <w:rsid w:val="00054C2C"/>
    <w:rsid w:val="000551E9"/>
    <w:rsid w:val="000555B2"/>
    <w:rsid w:val="00056C2B"/>
    <w:rsid w:val="00056CBF"/>
    <w:rsid w:val="0006102F"/>
    <w:rsid w:val="00061D2B"/>
    <w:rsid w:val="00061F84"/>
    <w:rsid w:val="00063B2C"/>
    <w:rsid w:val="000648E4"/>
    <w:rsid w:val="00065827"/>
    <w:rsid w:val="00066137"/>
    <w:rsid w:val="000663F5"/>
    <w:rsid w:val="00066A21"/>
    <w:rsid w:val="000704F5"/>
    <w:rsid w:val="000706D0"/>
    <w:rsid w:val="00070EB0"/>
    <w:rsid w:val="00070FEF"/>
    <w:rsid w:val="000711D0"/>
    <w:rsid w:val="00071866"/>
    <w:rsid w:val="00075686"/>
    <w:rsid w:val="00075F2A"/>
    <w:rsid w:val="00076C4C"/>
    <w:rsid w:val="00077440"/>
    <w:rsid w:val="00077668"/>
    <w:rsid w:val="000777A9"/>
    <w:rsid w:val="000804AF"/>
    <w:rsid w:val="0008050D"/>
    <w:rsid w:val="00080516"/>
    <w:rsid w:val="00080E86"/>
    <w:rsid w:val="00081AFC"/>
    <w:rsid w:val="00081FE5"/>
    <w:rsid w:val="0008208A"/>
    <w:rsid w:val="0008218F"/>
    <w:rsid w:val="0008389D"/>
    <w:rsid w:val="000845AE"/>
    <w:rsid w:val="000856C5"/>
    <w:rsid w:val="00085C05"/>
    <w:rsid w:val="00086571"/>
    <w:rsid w:val="00086D94"/>
    <w:rsid w:val="000878E2"/>
    <w:rsid w:val="00087B64"/>
    <w:rsid w:val="0009178D"/>
    <w:rsid w:val="00091984"/>
    <w:rsid w:val="00091E5B"/>
    <w:rsid w:val="00093257"/>
    <w:rsid w:val="0009375D"/>
    <w:rsid w:val="0009451A"/>
    <w:rsid w:val="000945B8"/>
    <w:rsid w:val="0009539E"/>
    <w:rsid w:val="000954E8"/>
    <w:rsid w:val="000958BD"/>
    <w:rsid w:val="0009595D"/>
    <w:rsid w:val="000963DE"/>
    <w:rsid w:val="00096BF1"/>
    <w:rsid w:val="000975D9"/>
    <w:rsid w:val="000A01ED"/>
    <w:rsid w:val="000A0959"/>
    <w:rsid w:val="000A098B"/>
    <w:rsid w:val="000A1209"/>
    <w:rsid w:val="000A211F"/>
    <w:rsid w:val="000A221A"/>
    <w:rsid w:val="000A25C3"/>
    <w:rsid w:val="000A26A1"/>
    <w:rsid w:val="000A3483"/>
    <w:rsid w:val="000A45F5"/>
    <w:rsid w:val="000A56CE"/>
    <w:rsid w:val="000A5C23"/>
    <w:rsid w:val="000A64D0"/>
    <w:rsid w:val="000A66F3"/>
    <w:rsid w:val="000A6C3A"/>
    <w:rsid w:val="000A6C77"/>
    <w:rsid w:val="000B0254"/>
    <w:rsid w:val="000B0477"/>
    <w:rsid w:val="000B1031"/>
    <w:rsid w:val="000B1792"/>
    <w:rsid w:val="000B21A5"/>
    <w:rsid w:val="000B35D9"/>
    <w:rsid w:val="000B54AF"/>
    <w:rsid w:val="000B5CFA"/>
    <w:rsid w:val="000B5E78"/>
    <w:rsid w:val="000B5F44"/>
    <w:rsid w:val="000B5F85"/>
    <w:rsid w:val="000B6D67"/>
    <w:rsid w:val="000B735A"/>
    <w:rsid w:val="000B73AA"/>
    <w:rsid w:val="000B7540"/>
    <w:rsid w:val="000B7767"/>
    <w:rsid w:val="000B7828"/>
    <w:rsid w:val="000C02B1"/>
    <w:rsid w:val="000C07B0"/>
    <w:rsid w:val="000C195F"/>
    <w:rsid w:val="000C1A48"/>
    <w:rsid w:val="000C32A9"/>
    <w:rsid w:val="000C4057"/>
    <w:rsid w:val="000C5131"/>
    <w:rsid w:val="000C513F"/>
    <w:rsid w:val="000C61AB"/>
    <w:rsid w:val="000C680A"/>
    <w:rsid w:val="000C6B94"/>
    <w:rsid w:val="000C737B"/>
    <w:rsid w:val="000C7ACE"/>
    <w:rsid w:val="000C7B03"/>
    <w:rsid w:val="000C7BEA"/>
    <w:rsid w:val="000D02FC"/>
    <w:rsid w:val="000D0D66"/>
    <w:rsid w:val="000D0F96"/>
    <w:rsid w:val="000D15FD"/>
    <w:rsid w:val="000D21BE"/>
    <w:rsid w:val="000D2636"/>
    <w:rsid w:val="000D283B"/>
    <w:rsid w:val="000D3D41"/>
    <w:rsid w:val="000D3F62"/>
    <w:rsid w:val="000D6F61"/>
    <w:rsid w:val="000D72BE"/>
    <w:rsid w:val="000D73FA"/>
    <w:rsid w:val="000E1BF4"/>
    <w:rsid w:val="000E1C50"/>
    <w:rsid w:val="000E25C9"/>
    <w:rsid w:val="000E3A74"/>
    <w:rsid w:val="000E3E33"/>
    <w:rsid w:val="000E4C97"/>
    <w:rsid w:val="000E5563"/>
    <w:rsid w:val="000E5767"/>
    <w:rsid w:val="000E6749"/>
    <w:rsid w:val="000E67DD"/>
    <w:rsid w:val="000E6EAB"/>
    <w:rsid w:val="000F0CAF"/>
    <w:rsid w:val="000F20DA"/>
    <w:rsid w:val="000F27D0"/>
    <w:rsid w:val="000F3D21"/>
    <w:rsid w:val="000F4DD1"/>
    <w:rsid w:val="000F6A2E"/>
    <w:rsid w:val="000F6D6E"/>
    <w:rsid w:val="000F6FE6"/>
    <w:rsid w:val="000F79D1"/>
    <w:rsid w:val="0010053C"/>
    <w:rsid w:val="0010085A"/>
    <w:rsid w:val="00100F3B"/>
    <w:rsid w:val="0010216C"/>
    <w:rsid w:val="0010272B"/>
    <w:rsid w:val="00103807"/>
    <w:rsid w:val="001042A0"/>
    <w:rsid w:val="00104AFC"/>
    <w:rsid w:val="001059E3"/>
    <w:rsid w:val="00105F7F"/>
    <w:rsid w:val="00106E70"/>
    <w:rsid w:val="00107351"/>
    <w:rsid w:val="0010741C"/>
    <w:rsid w:val="0010777E"/>
    <w:rsid w:val="00107989"/>
    <w:rsid w:val="00107CAD"/>
    <w:rsid w:val="00107CC5"/>
    <w:rsid w:val="00107D72"/>
    <w:rsid w:val="00107F58"/>
    <w:rsid w:val="001100A3"/>
    <w:rsid w:val="00111CF7"/>
    <w:rsid w:val="00112A79"/>
    <w:rsid w:val="00112C1A"/>
    <w:rsid w:val="00113B55"/>
    <w:rsid w:val="00113CA2"/>
    <w:rsid w:val="00115CFC"/>
    <w:rsid w:val="001167E2"/>
    <w:rsid w:val="0011747F"/>
    <w:rsid w:val="001177CB"/>
    <w:rsid w:val="001206AA"/>
    <w:rsid w:val="00122579"/>
    <w:rsid w:val="00122C92"/>
    <w:rsid w:val="001239E6"/>
    <w:rsid w:val="00123FA5"/>
    <w:rsid w:val="001245DA"/>
    <w:rsid w:val="00125543"/>
    <w:rsid w:val="001257FC"/>
    <w:rsid w:val="00126A73"/>
    <w:rsid w:val="00126D72"/>
    <w:rsid w:val="00127BA7"/>
    <w:rsid w:val="00127C6B"/>
    <w:rsid w:val="00130397"/>
    <w:rsid w:val="00132FDD"/>
    <w:rsid w:val="001335CC"/>
    <w:rsid w:val="00133A6E"/>
    <w:rsid w:val="00133C5F"/>
    <w:rsid w:val="00134A52"/>
    <w:rsid w:val="0013505B"/>
    <w:rsid w:val="00135FD5"/>
    <w:rsid w:val="00136798"/>
    <w:rsid w:val="00136A6C"/>
    <w:rsid w:val="0013756D"/>
    <w:rsid w:val="00137660"/>
    <w:rsid w:val="00137A2D"/>
    <w:rsid w:val="001401A0"/>
    <w:rsid w:val="00140338"/>
    <w:rsid w:val="00140CEA"/>
    <w:rsid w:val="00140E96"/>
    <w:rsid w:val="00141A0C"/>
    <w:rsid w:val="00141BFE"/>
    <w:rsid w:val="00141CCC"/>
    <w:rsid w:val="001424D2"/>
    <w:rsid w:val="001424F8"/>
    <w:rsid w:val="00142775"/>
    <w:rsid w:val="00142AE1"/>
    <w:rsid w:val="00143531"/>
    <w:rsid w:val="001444E2"/>
    <w:rsid w:val="00144D49"/>
    <w:rsid w:val="00144FAF"/>
    <w:rsid w:val="0014524C"/>
    <w:rsid w:val="00147312"/>
    <w:rsid w:val="00147408"/>
    <w:rsid w:val="00147A3E"/>
    <w:rsid w:val="00147B9C"/>
    <w:rsid w:val="0015001C"/>
    <w:rsid w:val="00150792"/>
    <w:rsid w:val="001507D9"/>
    <w:rsid w:val="00152220"/>
    <w:rsid w:val="001532CE"/>
    <w:rsid w:val="00153DA3"/>
    <w:rsid w:val="001542AA"/>
    <w:rsid w:val="00155675"/>
    <w:rsid w:val="00156108"/>
    <w:rsid w:val="00156AE9"/>
    <w:rsid w:val="00156F86"/>
    <w:rsid w:val="00157590"/>
    <w:rsid w:val="00161559"/>
    <w:rsid w:val="00162023"/>
    <w:rsid w:val="001629A3"/>
    <w:rsid w:val="00163293"/>
    <w:rsid w:val="00163997"/>
    <w:rsid w:val="00163B13"/>
    <w:rsid w:val="00163B4C"/>
    <w:rsid w:val="00163D8D"/>
    <w:rsid w:val="00164253"/>
    <w:rsid w:val="0016554C"/>
    <w:rsid w:val="00165C2A"/>
    <w:rsid w:val="00165FE6"/>
    <w:rsid w:val="001661EC"/>
    <w:rsid w:val="00166484"/>
    <w:rsid w:val="001667D0"/>
    <w:rsid w:val="00167B14"/>
    <w:rsid w:val="00167C34"/>
    <w:rsid w:val="00167D08"/>
    <w:rsid w:val="00170FBB"/>
    <w:rsid w:val="00171AE5"/>
    <w:rsid w:val="001723BF"/>
    <w:rsid w:val="00172EDC"/>
    <w:rsid w:val="001736D1"/>
    <w:rsid w:val="00174C61"/>
    <w:rsid w:val="001755B2"/>
    <w:rsid w:val="001765F6"/>
    <w:rsid w:val="00181806"/>
    <w:rsid w:val="001821BC"/>
    <w:rsid w:val="00182D24"/>
    <w:rsid w:val="00183362"/>
    <w:rsid w:val="00183848"/>
    <w:rsid w:val="00183D2C"/>
    <w:rsid w:val="00184730"/>
    <w:rsid w:val="00184B73"/>
    <w:rsid w:val="0018507C"/>
    <w:rsid w:val="00186D8A"/>
    <w:rsid w:val="00187132"/>
    <w:rsid w:val="00187C58"/>
    <w:rsid w:val="00187D7B"/>
    <w:rsid w:val="00190BE3"/>
    <w:rsid w:val="00190D82"/>
    <w:rsid w:val="001923AB"/>
    <w:rsid w:val="0019507E"/>
    <w:rsid w:val="0019544F"/>
    <w:rsid w:val="001958E4"/>
    <w:rsid w:val="00195CF4"/>
    <w:rsid w:val="001969CF"/>
    <w:rsid w:val="00196CBB"/>
    <w:rsid w:val="001971AE"/>
    <w:rsid w:val="001979F6"/>
    <w:rsid w:val="001A01A6"/>
    <w:rsid w:val="001A047A"/>
    <w:rsid w:val="001A056F"/>
    <w:rsid w:val="001A198D"/>
    <w:rsid w:val="001A2372"/>
    <w:rsid w:val="001A33D5"/>
    <w:rsid w:val="001A4E98"/>
    <w:rsid w:val="001A552F"/>
    <w:rsid w:val="001A6612"/>
    <w:rsid w:val="001A69E7"/>
    <w:rsid w:val="001A6F0F"/>
    <w:rsid w:val="001B0748"/>
    <w:rsid w:val="001B0F1B"/>
    <w:rsid w:val="001B10CF"/>
    <w:rsid w:val="001B1312"/>
    <w:rsid w:val="001B13E0"/>
    <w:rsid w:val="001B18DE"/>
    <w:rsid w:val="001B19A2"/>
    <w:rsid w:val="001B29C8"/>
    <w:rsid w:val="001B2C32"/>
    <w:rsid w:val="001B4C54"/>
    <w:rsid w:val="001B5481"/>
    <w:rsid w:val="001B5925"/>
    <w:rsid w:val="001C0015"/>
    <w:rsid w:val="001C13DD"/>
    <w:rsid w:val="001C18AC"/>
    <w:rsid w:val="001C2B66"/>
    <w:rsid w:val="001C2D8A"/>
    <w:rsid w:val="001C3566"/>
    <w:rsid w:val="001C38E9"/>
    <w:rsid w:val="001C413E"/>
    <w:rsid w:val="001C4BA7"/>
    <w:rsid w:val="001C4C73"/>
    <w:rsid w:val="001C5097"/>
    <w:rsid w:val="001C5893"/>
    <w:rsid w:val="001C630A"/>
    <w:rsid w:val="001C651A"/>
    <w:rsid w:val="001C7241"/>
    <w:rsid w:val="001C7473"/>
    <w:rsid w:val="001C7AD0"/>
    <w:rsid w:val="001D1022"/>
    <w:rsid w:val="001D4223"/>
    <w:rsid w:val="001D5CFE"/>
    <w:rsid w:val="001D671D"/>
    <w:rsid w:val="001D7C54"/>
    <w:rsid w:val="001E03AD"/>
    <w:rsid w:val="001E06C5"/>
    <w:rsid w:val="001E1856"/>
    <w:rsid w:val="001E2231"/>
    <w:rsid w:val="001E27A8"/>
    <w:rsid w:val="001E301F"/>
    <w:rsid w:val="001E3B7F"/>
    <w:rsid w:val="001E40F3"/>
    <w:rsid w:val="001E45F3"/>
    <w:rsid w:val="001E4AC2"/>
    <w:rsid w:val="001E6555"/>
    <w:rsid w:val="001E699B"/>
    <w:rsid w:val="001E6EF6"/>
    <w:rsid w:val="001E7095"/>
    <w:rsid w:val="001F113E"/>
    <w:rsid w:val="001F173C"/>
    <w:rsid w:val="001F1774"/>
    <w:rsid w:val="001F1AD9"/>
    <w:rsid w:val="001F3820"/>
    <w:rsid w:val="001F4823"/>
    <w:rsid w:val="001F4FD5"/>
    <w:rsid w:val="001F5272"/>
    <w:rsid w:val="001F5CE6"/>
    <w:rsid w:val="001F68A0"/>
    <w:rsid w:val="001F6C94"/>
    <w:rsid w:val="001F6DD2"/>
    <w:rsid w:val="001F7A5E"/>
    <w:rsid w:val="001F7B03"/>
    <w:rsid w:val="00201D71"/>
    <w:rsid w:val="00202106"/>
    <w:rsid w:val="00202226"/>
    <w:rsid w:val="0020312F"/>
    <w:rsid w:val="00203216"/>
    <w:rsid w:val="00204A31"/>
    <w:rsid w:val="0020504F"/>
    <w:rsid w:val="00205961"/>
    <w:rsid w:val="002060AA"/>
    <w:rsid w:val="002060FA"/>
    <w:rsid w:val="00206533"/>
    <w:rsid w:val="00206657"/>
    <w:rsid w:val="00211E76"/>
    <w:rsid w:val="00212056"/>
    <w:rsid w:val="002122F0"/>
    <w:rsid w:val="00212E9D"/>
    <w:rsid w:val="0021363F"/>
    <w:rsid w:val="002136C8"/>
    <w:rsid w:val="00213C41"/>
    <w:rsid w:val="00214676"/>
    <w:rsid w:val="002149B6"/>
    <w:rsid w:val="00215F38"/>
    <w:rsid w:val="00215FC8"/>
    <w:rsid w:val="00216E2F"/>
    <w:rsid w:val="00217D5C"/>
    <w:rsid w:val="00221176"/>
    <w:rsid w:val="002214D3"/>
    <w:rsid w:val="00221EC3"/>
    <w:rsid w:val="002225D8"/>
    <w:rsid w:val="00222D33"/>
    <w:rsid w:val="00224AD8"/>
    <w:rsid w:val="00224CCF"/>
    <w:rsid w:val="00225803"/>
    <w:rsid w:val="00226CE3"/>
    <w:rsid w:val="00226E76"/>
    <w:rsid w:val="00226F0A"/>
    <w:rsid w:val="00227558"/>
    <w:rsid w:val="00227CB5"/>
    <w:rsid w:val="00230943"/>
    <w:rsid w:val="002312E0"/>
    <w:rsid w:val="0023161C"/>
    <w:rsid w:val="0023233A"/>
    <w:rsid w:val="00232A41"/>
    <w:rsid w:val="00233315"/>
    <w:rsid w:val="00233A95"/>
    <w:rsid w:val="00233E21"/>
    <w:rsid w:val="00234DC4"/>
    <w:rsid w:val="00234F38"/>
    <w:rsid w:val="0023664F"/>
    <w:rsid w:val="00236838"/>
    <w:rsid w:val="00236F3D"/>
    <w:rsid w:val="00237197"/>
    <w:rsid w:val="00237240"/>
    <w:rsid w:val="00237344"/>
    <w:rsid w:val="00237AD9"/>
    <w:rsid w:val="00237CAF"/>
    <w:rsid w:val="00237E46"/>
    <w:rsid w:val="00240B23"/>
    <w:rsid w:val="00240B84"/>
    <w:rsid w:val="00240CE1"/>
    <w:rsid w:val="00241098"/>
    <w:rsid w:val="00241C12"/>
    <w:rsid w:val="00241C4F"/>
    <w:rsid w:val="00242974"/>
    <w:rsid w:val="00244455"/>
    <w:rsid w:val="00244A47"/>
    <w:rsid w:val="00246DE1"/>
    <w:rsid w:val="0024764D"/>
    <w:rsid w:val="002509F5"/>
    <w:rsid w:val="002525C9"/>
    <w:rsid w:val="00252780"/>
    <w:rsid w:val="00252F00"/>
    <w:rsid w:val="0025309C"/>
    <w:rsid w:val="0025309D"/>
    <w:rsid w:val="00253FBE"/>
    <w:rsid w:val="00254DB8"/>
    <w:rsid w:val="00255305"/>
    <w:rsid w:val="002553B3"/>
    <w:rsid w:val="00255424"/>
    <w:rsid w:val="00256928"/>
    <w:rsid w:val="00260FAB"/>
    <w:rsid w:val="00262018"/>
    <w:rsid w:val="00262183"/>
    <w:rsid w:val="002621ED"/>
    <w:rsid w:val="00262929"/>
    <w:rsid w:val="00262C46"/>
    <w:rsid w:val="00262F12"/>
    <w:rsid w:val="00262F3B"/>
    <w:rsid w:val="002641DF"/>
    <w:rsid w:val="00264FC7"/>
    <w:rsid w:val="00265334"/>
    <w:rsid w:val="002660F8"/>
    <w:rsid w:val="002664C8"/>
    <w:rsid w:val="002668A1"/>
    <w:rsid w:val="00267BE1"/>
    <w:rsid w:val="00270DAE"/>
    <w:rsid w:val="00272C1F"/>
    <w:rsid w:val="00273E95"/>
    <w:rsid w:val="00276D9F"/>
    <w:rsid w:val="00277831"/>
    <w:rsid w:val="00277900"/>
    <w:rsid w:val="00281169"/>
    <w:rsid w:val="002811A1"/>
    <w:rsid w:val="002816BC"/>
    <w:rsid w:val="00282754"/>
    <w:rsid w:val="00283143"/>
    <w:rsid w:val="002831C8"/>
    <w:rsid w:val="00284CB1"/>
    <w:rsid w:val="0028533C"/>
    <w:rsid w:val="00285DB9"/>
    <w:rsid w:val="00286797"/>
    <w:rsid w:val="00287689"/>
    <w:rsid w:val="00287EB1"/>
    <w:rsid w:val="002901D2"/>
    <w:rsid w:val="00290590"/>
    <w:rsid w:val="00291F3E"/>
    <w:rsid w:val="00292793"/>
    <w:rsid w:val="00294097"/>
    <w:rsid w:val="00294B3D"/>
    <w:rsid w:val="002950F3"/>
    <w:rsid w:val="002961B0"/>
    <w:rsid w:val="00297999"/>
    <w:rsid w:val="00297BA8"/>
    <w:rsid w:val="002A192E"/>
    <w:rsid w:val="002A2079"/>
    <w:rsid w:val="002A25E7"/>
    <w:rsid w:val="002A263F"/>
    <w:rsid w:val="002A3367"/>
    <w:rsid w:val="002A34D0"/>
    <w:rsid w:val="002A3508"/>
    <w:rsid w:val="002A3B3A"/>
    <w:rsid w:val="002A4403"/>
    <w:rsid w:val="002A47F2"/>
    <w:rsid w:val="002A59F4"/>
    <w:rsid w:val="002A5E6E"/>
    <w:rsid w:val="002A5F67"/>
    <w:rsid w:val="002A6C72"/>
    <w:rsid w:val="002B0AC8"/>
    <w:rsid w:val="002B1166"/>
    <w:rsid w:val="002B28BC"/>
    <w:rsid w:val="002B2B9D"/>
    <w:rsid w:val="002B2C29"/>
    <w:rsid w:val="002B3464"/>
    <w:rsid w:val="002B4044"/>
    <w:rsid w:val="002B5262"/>
    <w:rsid w:val="002B55C7"/>
    <w:rsid w:val="002B5BB4"/>
    <w:rsid w:val="002B63BC"/>
    <w:rsid w:val="002B6AF7"/>
    <w:rsid w:val="002B7817"/>
    <w:rsid w:val="002C017B"/>
    <w:rsid w:val="002C050A"/>
    <w:rsid w:val="002C05EB"/>
    <w:rsid w:val="002C1B17"/>
    <w:rsid w:val="002C203F"/>
    <w:rsid w:val="002C3195"/>
    <w:rsid w:val="002C35E1"/>
    <w:rsid w:val="002C3FB4"/>
    <w:rsid w:val="002C40FE"/>
    <w:rsid w:val="002C4324"/>
    <w:rsid w:val="002C4F22"/>
    <w:rsid w:val="002C5013"/>
    <w:rsid w:val="002C5245"/>
    <w:rsid w:val="002C56AC"/>
    <w:rsid w:val="002C5932"/>
    <w:rsid w:val="002C6BF9"/>
    <w:rsid w:val="002C7FD2"/>
    <w:rsid w:val="002D0486"/>
    <w:rsid w:val="002D05EF"/>
    <w:rsid w:val="002D0934"/>
    <w:rsid w:val="002D0AE4"/>
    <w:rsid w:val="002D0E5F"/>
    <w:rsid w:val="002D1A0D"/>
    <w:rsid w:val="002D1D71"/>
    <w:rsid w:val="002D1F9F"/>
    <w:rsid w:val="002D249B"/>
    <w:rsid w:val="002D27BE"/>
    <w:rsid w:val="002D2D78"/>
    <w:rsid w:val="002D4081"/>
    <w:rsid w:val="002D4A50"/>
    <w:rsid w:val="002D4DDE"/>
    <w:rsid w:val="002D4EA2"/>
    <w:rsid w:val="002D5122"/>
    <w:rsid w:val="002D5CB0"/>
    <w:rsid w:val="002D61A8"/>
    <w:rsid w:val="002D69F6"/>
    <w:rsid w:val="002D6E51"/>
    <w:rsid w:val="002D7637"/>
    <w:rsid w:val="002D773F"/>
    <w:rsid w:val="002D77E2"/>
    <w:rsid w:val="002E0B88"/>
    <w:rsid w:val="002E148C"/>
    <w:rsid w:val="002E14B4"/>
    <w:rsid w:val="002E3FB7"/>
    <w:rsid w:val="002E41A4"/>
    <w:rsid w:val="002E4E53"/>
    <w:rsid w:val="002E4EC4"/>
    <w:rsid w:val="002E4F4A"/>
    <w:rsid w:val="002E5109"/>
    <w:rsid w:val="002E5210"/>
    <w:rsid w:val="002E5440"/>
    <w:rsid w:val="002E569E"/>
    <w:rsid w:val="002E5C82"/>
    <w:rsid w:val="002E6216"/>
    <w:rsid w:val="002E623B"/>
    <w:rsid w:val="002E6BA3"/>
    <w:rsid w:val="002F113A"/>
    <w:rsid w:val="002F19C5"/>
    <w:rsid w:val="002F2A63"/>
    <w:rsid w:val="002F2B02"/>
    <w:rsid w:val="002F3262"/>
    <w:rsid w:val="002F3897"/>
    <w:rsid w:val="002F3FCB"/>
    <w:rsid w:val="002F4382"/>
    <w:rsid w:val="002F4F9A"/>
    <w:rsid w:val="002F564C"/>
    <w:rsid w:val="002F5F5D"/>
    <w:rsid w:val="002F620A"/>
    <w:rsid w:val="002F6EE1"/>
    <w:rsid w:val="002F7854"/>
    <w:rsid w:val="002F78D7"/>
    <w:rsid w:val="003001FD"/>
    <w:rsid w:val="00300744"/>
    <w:rsid w:val="00302241"/>
    <w:rsid w:val="0030510A"/>
    <w:rsid w:val="003058B2"/>
    <w:rsid w:val="00306591"/>
    <w:rsid w:val="00306AF0"/>
    <w:rsid w:val="003077A7"/>
    <w:rsid w:val="00307E45"/>
    <w:rsid w:val="003104FD"/>
    <w:rsid w:val="00310B36"/>
    <w:rsid w:val="00311B92"/>
    <w:rsid w:val="00311C13"/>
    <w:rsid w:val="00311CC3"/>
    <w:rsid w:val="003121BE"/>
    <w:rsid w:val="003127D5"/>
    <w:rsid w:val="003128A7"/>
    <w:rsid w:val="00312CF5"/>
    <w:rsid w:val="00313ADB"/>
    <w:rsid w:val="00314661"/>
    <w:rsid w:val="00315510"/>
    <w:rsid w:val="0031602A"/>
    <w:rsid w:val="00320783"/>
    <w:rsid w:val="00320EFA"/>
    <w:rsid w:val="00321DB8"/>
    <w:rsid w:val="00323101"/>
    <w:rsid w:val="00323DF1"/>
    <w:rsid w:val="003243C8"/>
    <w:rsid w:val="00324823"/>
    <w:rsid w:val="0032560F"/>
    <w:rsid w:val="0032574C"/>
    <w:rsid w:val="003268A1"/>
    <w:rsid w:val="00326D62"/>
    <w:rsid w:val="00326ED9"/>
    <w:rsid w:val="00327ADA"/>
    <w:rsid w:val="00327F13"/>
    <w:rsid w:val="0033058F"/>
    <w:rsid w:val="00330DCC"/>
    <w:rsid w:val="00331C97"/>
    <w:rsid w:val="00331DCA"/>
    <w:rsid w:val="00332962"/>
    <w:rsid w:val="00332F57"/>
    <w:rsid w:val="003335A4"/>
    <w:rsid w:val="0033401D"/>
    <w:rsid w:val="00334602"/>
    <w:rsid w:val="00334D40"/>
    <w:rsid w:val="003364A7"/>
    <w:rsid w:val="003367F6"/>
    <w:rsid w:val="00336C5B"/>
    <w:rsid w:val="00336EE6"/>
    <w:rsid w:val="00337CD6"/>
    <w:rsid w:val="003409A6"/>
    <w:rsid w:val="00341DE8"/>
    <w:rsid w:val="0034226F"/>
    <w:rsid w:val="00342659"/>
    <w:rsid w:val="0034329A"/>
    <w:rsid w:val="00343326"/>
    <w:rsid w:val="00344996"/>
    <w:rsid w:val="00345354"/>
    <w:rsid w:val="003453A6"/>
    <w:rsid w:val="003454DB"/>
    <w:rsid w:val="003467BC"/>
    <w:rsid w:val="00346E5D"/>
    <w:rsid w:val="003503AE"/>
    <w:rsid w:val="00350952"/>
    <w:rsid w:val="00350BC9"/>
    <w:rsid w:val="003511E4"/>
    <w:rsid w:val="003518EA"/>
    <w:rsid w:val="00351AB1"/>
    <w:rsid w:val="00352E52"/>
    <w:rsid w:val="00354855"/>
    <w:rsid w:val="00354C43"/>
    <w:rsid w:val="00360644"/>
    <w:rsid w:val="00360A98"/>
    <w:rsid w:val="003615AC"/>
    <w:rsid w:val="00361803"/>
    <w:rsid w:val="00361FE9"/>
    <w:rsid w:val="00362442"/>
    <w:rsid w:val="0036246C"/>
    <w:rsid w:val="003633AD"/>
    <w:rsid w:val="00363996"/>
    <w:rsid w:val="00363CDE"/>
    <w:rsid w:val="0036472C"/>
    <w:rsid w:val="00364D46"/>
    <w:rsid w:val="00366651"/>
    <w:rsid w:val="00366AB7"/>
    <w:rsid w:val="00367ED4"/>
    <w:rsid w:val="003708C7"/>
    <w:rsid w:val="003728E6"/>
    <w:rsid w:val="00372A13"/>
    <w:rsid w:val="00372C01"/>
    <w:rsid w:val="00373D3E"/>
    <w:rsid w:val="00373DB8"/>
    <w:rsid w:val="00376210"/>
    <w:rsid w:val="0037636D"/>
    <w:rsid w:val="00376731"/>
    <w:rsid w:val="00376BC4"/>
    <w:rsid w:val="003777B6"/>
    <w:rsid w:val="00377B67"/>
    <w:rsid w:val="00377E05"/>
    <w:rsid w:val="003807AF"/>
    <w:rsid w:val="00382F2A"/>
    <w:rsid w:val="00383A91"/>
    <w:rsid w:val="00383AFA"/>
    <w:rsid w:val="0038455D"/>
    <w:rsid w:val="003845B6"/>
    <w:rsid w:val="00384AFC"/>
    <w:rsid w:val="003856A2"/>
    <w:rsid w:val="003857C4"/>
    <w:rsid w:val="003864C0"/>
    <w:rsid w:val="00386D9C"/>
    <w:rsid w:val="00387303"/>
    <w:rsid w:val="003902F9"/>
    <w:rsid w:val="00390A57"/>
    <w:rsid w:val="00390EB1"/>
    <w:rsid w:val="0039229C"/>
    <w:rsid w:val="00393320"/>
    <w:rsid w:val="00393342"/>
    <w:rsid w:val="00393840"/>
    <w:rsid w:val="00393BEC"/>
    <w:rsid w:val="00394400"/>
    <w:rsid w:val="00396042"/>
    <w:rsid w:val="00396BAB"/>
    <w:rsid w:val="003A093E"/>
    <w:rsid w:val="003A0BAD"/>
    <w:rsid w:val="003A0CF1"/>
    <w:rsid w:val="003A0EAF"/>
    <w:rsid w:val="003A25A9"/>
    <w:rsid w:val="003A32DE"/>
    <w:rsid w:val="003A3607"/>
    <w:rsid w:val="003A3F19"/>
    <w:rsid w:val="003A3FBE"/>
    <w:rsid w:val="003A507F"/>
    <w:rsid w:val="003A5BE2"/>
    <w:rsid w:val="003A601E"/>
    <w:rsid w:val="003A6561"/>
    <w:rsid w:val="003A66FA"/>
    <w:rsid w:val="003A681D"/>
    <w:rsid w:val="003A7272"/>
    <w:rsid w:val="003A7556"/>
    <w:rsid w:val="003A7FCF"/>
    <w:rsid w:val="003B0820"/>
    <w:rsid w:val="003B0EB6"/>
    <w:rsid w:val="003B1BD1"/>
    <w:rsid w:val="003B1E4C"/>
    <w:rsid w:val="003B1F5A"/>
    <w:rsid w:val="003B2A8D"/>
    <w:rsid w:val="003B42EB"/>
    <w:rsid w:val="003B455E"/>
    <w:rsid w:val="003B60D0"/>
    <w:rsid w:val="003B63B4"/>
    <w:rsid w:val="003B6B60"/>
    <w:rsid w:val="003B6C53"/>
    <w:rsid w:val="003B7A14"/>
    <w:rsid w:val="003C1159"/>
    <w:rsid w:val="003C1493"/>
    <w:rsid w:val="003C2726"/>
    <w:rsid w:val="003C285F"/>
    <w:rsid w:val="003C2A24"/>
    <w:rsid w:val="003C351E"/>
    <w:rsid w:val="003C3D53"/>
    <w:rsid w:val="003C55C1"/>
    <w:rsid w:val="003C71E0"/>
    <w:rsid w:val="003C72D9"/>
    <w:rsid w:val="003D0454"/>
    <w:rsid w:val="003D066F"/>
    <w:rsid w:val="003D06C2"/>
    <w:rsid w:val="003D06EA"/>
    <w:rsid w:val="003D1CCD"/>
    <w:rsid w:val="003D223A"/>
    <w:rsid w:val="003D23F1"/>
    <w:rsid w:val="003D256C"/>
    <w:rsid w:val="003D2EB8"/>
    <w:rsid w:val="003D4B8C"/>
    <w:rsid w:val="003D517F"/>
    <w:rsid w:val="003D53C9"/>
    <w:rsid w:val="003D57C9"/>
    <w:rsid w:val="003D679E"/>
    <w:rsid w:val="003D6BD9"/>
    <w:rsid w:val="003D6EEC"/>
    <w:rsid w:val="003E0F4B"/>
    <w:rsid w:val="003E1000"/>
    <w:rsid w:val="003E1730"/>
    <w:rsid w:val="003E1EB3"/>
    <w:rsid w:val="003E273E"/>
    <w:rsid w:val="003E3EC0"/>
    <w:rsid w:val="003E4302"/>
    <w:rsid w:val="003E4A2C"/>
    <w:rsid w:val="003E4D42"/>
    <w:rsid w:val="003E4FFA"/>
    <w:rsid w:val="003E5186"/>
    <w:rsid w:val="003E51B3"/>
    <w:rsid w:val="003E6F85"/>
    <w:rsid w:val="003E7874"/>
    <w:rsid w:val="003E7D91"/>
    <w:rsid w:val="003F05F6"/>
    <w:rsid w:val="003F0CB7"/>
    <w:rsid w:val="003F1B94"/>
    <w:rsid w:val="003F253B"/>
    <w:rsid w:val="003F254D"/>
    <w:rsid w:val="003F289F"/>
    <w:rsid w:val="003F38A9"/>
    <w:rsid w:val="003F4A06"/>
    <w:rsid w:val="003F4E8B"/>
    <w:rsid w:val="004001DB"/>
    <w:rsid w:val="00401214"/>
    <w:rsid w:val="004014E0"/>
    <w:rsid w:val="00401557"/>
    <w:rsid w:val="00401651"/>
    <w:rsid w:val="00402908"/>
    <w:rsid w:val="00402B8A"/>
    <w:rsid w:val="0040304B"/>
    <w:rsid w:val="00403996"/>
    <w:rsid w:val="00403F47"/>
    <w:rsid w:val="00403FA5"/>
    <w:rsid w:val="00404D63"/>
    <w:rsid w:val="004051BB"/>
    <w:rsid w:val="0040540F"/>
    <w:rsid w:val="00406AC5"/>
    <w:rsid w:val="004072DB"/>
    <w:rsid w:val="004078B5"/>
    <w:rsid w:val="004105F8"/>
    <w:rsid w:val="00410B6E"/>
    <w:rsid w:val="00410C39"/>
    <w:rsid w:val="00410E5A"/>
    <w:rsid w:val="004132FA"/>
    <w:rsid w:val="00413D1F"/>
    <w:rsid w:val="004146F3"/>
    <w:rsid w:val="00414EAC"/>
    <w:rsid w:val="00414EDC"/>
    <w:rsid w:val="00415E99"/>
    <w:rsid w:val="00416DBF"/>
    <w:rsid w:val="00417F70"/>
    <w:rsid w:val="00420000"/>
    <w:rsid w:val="004202EB"/>
    <w:rsid w:val="00420C86"/>
    <w:rsid w:val="004224CF"/>
    <w:rsid w:val="0042270A"/>
    <w:rsid w:val="00422722"/>
    <w:rsid w:val="00422C29"/>
    <w:rsid w:val="00422CBD"/>
    <w:rsid w:val="004231CD"/>
    <w:rsid w:val="00423FCF"/>
    <w:rsid w:val="0042436A"/>
    <w:rsid w:val="00424A43"/>
    <w:rsid w:val="00424DB1"/>
    <w:rsid w:val="0042674B"/>
    <w:rsid w:val="00426906"/>
    <w:rsid w:val="00430827"/>
    <w:rsid w:val="004318EB"/>
    <w:rsid w:val="00431980"/>
    <w:rsid w:val="00431D02"/>
    <w:rsid w:val="004327DD"/>
    <w:rsid w:val="00433165"/>
    <w:rsid w:val="00433259"/>
    <w:rsid w:val="00433D73"/>
    <w:rsid w:val="0043487D"/>
    <w:rsid w:val="004349F2"/>
    <w:rsid w:val="00435176"/>
    <w:rsid w:val="0043643B"/>
    <w:rsid w:val="004365E9"/>
    <w:rsid w:val="0043717C"/>
    <w:rsid w:val="00437792"/>
    <w:rsid w:val="004405A8"/>
    <w:rsid w:val="00440AE7"/>
    <w:rsid w:val="004430BF"/>
    <w:rsid w:val="004438EF"/>
    <w:rsid w:val="004439BC"/>
    <w:rsid w:val="00443B32"/>
    <w:rsid w:val="0044650B"/>
    <w:rsid w:val="00446F7F"/>
    <w:rsid w:val="0044743F"/>
    <w:rsid w:val="004474C1"/>
    <w:rsid w:val="004503DF"/>
    <w:rsid w:val="0045099B"/>
    <w:rsid w:val="00452197"/>
    <w:rsid w:val="0045241E"/>
    <w:rsid w:val="00452B2A"/>
    <w:rsid w:val="00452F48"/>
    <w:rsid w:val="004535F6"/>
    <w:rsid w:val="00453AA5"/>
    <w:rsid w:val="00455196"/>
    <w:rsid w:val="004552BA"/>
    <w:rsid w:val="004568D5"/>
    <w:rsid w:val="00457503"/>
    <w:rsid w:val="00460EF4"/>
    <w:rsid w:val="00461E31"/>
    <w:rsid w:val="00461EEF"/>
    <w:rsid w:val="00462788"/>
    <w:rsid w:val="00462A82"/>
    <w:rsid w:val="00462FF8"/>
    <w:rsid w:val="0046357B"/>
    <w:rsid w:val="00464491"/>
    <w:rsid w:val="00465AC3"/>
    <w:rsid w:val="00465FC1"/>
    <w:rsid w:val="00466EB9"/>
    <w:rsid w:val="004701A5"/>
    <w:rsid w:val="00470311"/>
    <w:rsid w:val="00470916"/>
    <w:rsid w:val="00471556"/>
    <w:rsid w:val="004716C2"/>
    <w:rsid w:val="00472027"/>
    <w:rsid w:val="004726DC"/>
    <w:rsid w:val="00472A81"/>
    <w:rsid w:val="004730FE"/>
    <w:rsid w:val="00473198"/>
    <w:rsid w:val="004736A5"/>
    <w:rsid w:val="004737C3"/>
    <w:rsid w:val="004741CF"/>
    <w:rsid w:val="004743EE"/>
    <w:rsid w:val="00474992"/>
    <w:rsid w:val="00474DEE"/>
    <w:rsid w:val="004750A0"/>
    <w:rsid w:val="004750A9"/>
    <w:rsid w:val="00475E97"/>
    <w:rsid w:val="00476085"/>
    <w:rsid w:val="00477748"/>
    <w:rsid w:val="00480C74"/>
    <w:rsid w:val="0048154C"/>
    <w:rsid w:val="00481812"/>
    <w:rsid w:val="004825AE"/>
    <w:rsid w:val="004830FC"/>
    <w:rsid w:val="00483704"/>
    <w:rsid w:val="004844EF"/>
    <w:rsid w:val="00484E0A"/>
    <w:rsid w:val="004859DD"/>
    <w:rsid w:val="00485B80"/>
    <w:rsid w:val="00485D8A"/>
    <w:rsid w:val="00485E47"/>
    <w:rsid w:val="00485FFC"/>
    <w:rsid w:val="00486309"/>
    <w:rsid w:val="0048764B"/>
    <w:rsid w:val="00487870"/>
    <w:rsid w:val="004878ED"/>
    <w:rsid w:val="0048792F"/>
    <w:rsid w:val="00487B15"/>
    <w:rsid w:val="00487E49"/>
    <w:rsid w:val="00490A64"/>
    <w:rsid w:val="004911EC"/>
    <w:rsid w:val="00491505"/>
    <w:rsid w:val="00491E72"/>
    <w:rsid w:val="00492665"/>
    <w:rsid w:val="00492FA4"/>
    <w:rsid w:val="004930DB"/>
    <w:rsid w:val="004935B1"/>
    <w:rsid w:val="004945D0"/>
    <w:rsid w:val="0049601C"/>
    <w:rsid w:val="00496198"/>
    <w:rsid w:val="00497F17"/>
    <w:rsid w:val="004A1E59"/>
    <w:rsid w:val="004A5F64"/>
    <w:rsid w:val="004A6040"/>
    <w:rsid w:val="004A7B5D"/>
    <w:rsid w:val="004A7D39"/>
    <w:rsid w:val="004B10DB"/>
    <w:rsid w:val="004B130E"/>
    <w:rsid w:val="004B1DB1"/>
    <w:rsid w:val="004B2387"/>
    <w:rsid w:val="004B3312"/>
    <w:rsid w:val="004B3910"/>
    <w:rsid w:val="004B4F42"/>
    <w:rsid w:val="004B5F16"/>
    <w:rsid w:val="004B638B"/>
    <w:rsid w:val="004B7B38"/>
    <w:rsid w:val="004B7E39"/>
    <w:rsid w:val="004B7EAC"/>
    <w:rsid w:val="004C063B"/>
    <w:rsid w:val="004C0685"/>
    <w:rsid w:val="004C1520"/>
    <w:rsid w:val="004C25CB"/>
    <w:rsid w:val="004C2D42"/>
    <w:rsid w:val="004C3D02"/>
    <w:rsid w:val="004C3EE0"/>
    <w:rsid w:val="004C51AA"/>
    <w:rsid w:val="004C5681"/>
    <w:rsid w:val="004C5B9D"/>
    <w:rsid w:val="004C5D8C"/>
    <w:rsid w:val="004C6008"/>
    <w:rsid w:val="004C61A7"/>
    <w:rsid w:val="004C6418"/>
    <w:rsid w:val="004C6638"/>
    <w:rsid w:val="004C76C5"/>
    <w:rsid w:val="004D014A"/>
    <w:rsid w:val="004D021F"/>
    <w:rsid w:val="004D0565"/>
    <w:rsid w:val="004D0971"/>
    <w:rsid w:val="004D140A"/>
    <w:rsid w:val="004D1C36"/>
    <w:rsid w:val="004D240A"/>
    <w:rsid w:val="004D2628"/>
    <w:rsid w:val="004D2D7B"/>
    <w:rsid w:val="004D3619"/>
    <w:rsid w:val="004D3BEC"/>
    <w:rsid w:val="004D41BC"/>
    <w:rsid w:val="004D4292"/>
    <w:rsid w:val="004D5225"/>
    <w:rsid w:val="004D53B9"/>
    <w:rsid w:val="004D5452"/>
    <w:rsid w:val="004D6C2E"/>
    <w:rsid w:val="004D6F6C"/>
    <w:rsid w:val="004D718D"/>
    <w:rsid w:val="004D7753"/>
    <w:rsid w:val="004D79FB"/>
    <w:rsid w:val="004D7B09"/>
    <w:rsid w:val="004E1837"/>
    <w:rsid w:val="004E1A97"/>
    <w:rsid w:val="004E203F"/>
    <w:rsid w:val="004E28A5"/>
    <w:rsid w:val="004E352E"/>
    <w:rsid w:val="004E3CFE"/>
    <w:rsid w:val="004E44C5"/>
    <w:rsid w:val="004E47A3"/>
    <w:rsid w:val="004E4916"/>
    <w:rsid w:val="004E4D81"/>
    <w:rsid w:val="004E578E"/>
    <w:rsid w:val="004E688F"/>
    <w:rsid w:val="004E6A73"/>
    <w:rsid w:val="004E6CEF"/>
    <w:rsid w:val="004E7310"/>
    <w:rsid w:val="004F02C8"/>
    <w:rsid w:val="004F0454"/>
    <w:rsid w:val="004F15B5"/>
    <w:rsid w:val="004F1726"/>
    <w:rsid w:val="004F18C5"/>
    <w:rsid w:val="004F3865"/>
    <w:rsid w:val="004F5262"/>
    <w:rsid w:val="004F545D"/>
    <w:rsid w:val="004F5786"/>
    <w:rsid w:val="004F649A"/>
    <w:rsid w:val="004F668B"/>
    <w:rsid w:val="004F7531"/>
    <w:rsid w:val="004F7F48"/>
    <w:rsid w:val="00500E33"/>
    <w:rsid w:val="00501A6D"/>
    <w:rsid w:val="00501B4F"/>
    <w:rsid w:val="00501CF6"/>
    <w:rsid w:val="00501FBC"/>
    <w:rsid w:val="00503929"/>
    <w:rsid w:val="005047D3"/>
    <w:rsid w:val="00505321"/>
    <w:rsid w:val="00505BE4"/>
    <w:rsid w:val="005077ED"/>
    <w:rsid w:val="00511F3A"/>
    <w:rsid w:val="00513B64"/>
    <w:rsid w:val="00514072"/>
    <w:rsid w:val="00514183"/>
    <w:rsid w:val="00514775"/>
    <w:rsid w:val="00515354"/>
    <w:rsid w:val="005158F8"/>
    <w:rsid w:val="00515CAD"/>
    <w:rsid w:val="005160DD"/>
    <w:rsid w:val="00516959"/>
    <w:rsid w:val="005173E7"/>
    <w:rsid w:val="0051752B"/>
    <w:rsid w:val="005175AA"/>
    <w:rsid w:val="00517A55"/>
    <w:rsid w:val="00517A7D"/>
    <w:rsid w:val="00520109"/>
    <w:rsid w:val="005215B3"/>
    <w:rsid w:val="00521820"/>
    <w:rsid w:val="00521EE9"/>
    <w:rsid w:val="0052219C"/>
    <w:rsid w:val="005227F7"/>
    <w:rsid w:val="00523B21"/>
    <w:rsid w:val="00523DA6"/>
    <w:rsid w:val="00525327"/>
    <w:rsid w:val="00525364"/>
    <w:rsid w:val="00526103"/>
    <w:rsid w:val="00526217"/>
    <w:rsid w:val="005263CD"/>
    <w:rsid w:val="00526706"/>
    <w:rsid w:val="005272E9"/>
    <w:rsid w:val="00527CCC"/>
    <w:rsid w:val="005315E3"/>
    <w:rsid w:val="00531768"/>
    <w:rsid w:val="00531B83"/>
    <w:rsid w:val="00531C2C"/>
    <w:rsid w:val="0053320B"/>
    <w:rsid w:val="00533675"/>
    <w:rsid w:val="00533D4F"/>
    <w:rsid w:val="00533FE0"/>
    <w:rsid w:val="00535133"/>
    <w:rsid w:val="005351D2"/>
    <w:rsid w:val="00535E82"/>
    <w:rsid w:val="0053641A"/>
    <w:rsid w:val="00536F58"/>
    <w:rsid w:val="0053757E"/>
    <w:rsid w:val="00537D5B"/>
    <w:rsid w:val="00537F2F"/>
    <w:rsid w:val="00540726"/>
    <w:rsid w:val="00541720"/>
    <w:rsid w:val="00542344"/>
    <w:rsid w:val="00542E44"/>
    <w:rsid w:val="00543A8F"/>
    <w:rsid w:val="00544333"/>
    <w:rsid w:val="00544663"/>
    <w:rsid w:val="005447EB"/>
    <w:rsid w:val="0054482B"/>
    <w:rsid w:val="00544E0A"/>
    <w:rsid w:val="00545336"/>
    <w:rsid w:val="00545AE6"/>
    <w:rsid w:val="00545B6E"/>
    <w:rsid w:val="00546399"/>
    <w:rsid w:val="005463C1"/>
    <w:rsid w:val="005464D5"/>
    <w:rsid w:val="0054699E"/>
    <w:rsid w:val="00547753"/>
    <w:rsid w:val="00547F5C"/>
    <w:rsid w:val="00550607"/>
    <w:rsid w:val="0055098D"/>
    <w:rsid w:val="00550B7B"/>
    <w:rsid w:val="00550FCF"/>
    <w:rsid w:val="0055134B"/>
    <w:rsid w:val="005531D7"/>
    <w:rsid w:val="00553592"/>
    <w:rsid w:val="00553594"/>
    <w:rsid w:val="005535E7"/>
    <w:rsid w:val="00553BE0"/>
    <w:rsid w:val="0055590C"/>
    <w:rsid w:val="00555C96"/>
    <w:rsid w:val="0055629D"/>
    <w:rsid w:val="00557B02"/>
    <w:rsid w:val="00557B16"/>
    <w:rsid w:val="005607B8"/>
    <w:rsid w:val="00562FC6"/>
    <w:rsid w:val="00563196"/>
    <w:rsid w:val="00563B9D"/>
    <w:rsid w:val="00564407"/>
    <w:rsid w:val="00564486"/>
    <w:rsid w:val="00564960"/>
    <w:rsid w:val="0056514B"/>
    <w:rsid w:val="005651D5"/>
    <w:rsid w:val="0056586A"/>
    <w:rsid w:val="00565BD6"/>
    <w:rsid w:val="00565F63"/>
    <w:rsid w:val="0056643F"/>
    <w:rsid w:val="005668E5"/>
    <w:rsid w:val="0056773D"/>
    <w:rsid w:val="00567FB8"/>
    <w:rsid w:val="00571445"/>
    <w:rsid w:val="005714D4"/>
    <w:rsid w:val="005714FE"/>
    <w:rsid w:val="00571628"/>
    <w:rsid w:val="0057330D"/>
    <w:rsid w:val="00573C1B"/>
    <w:rsid w:val="0057457C"/>
    <w:rsid w:val="005746B4"/>
    <w:rsid w:val="00574C5A"/>
    <w:rsid w:val="0057508B"/>
    <w:rsid w:val="00575E80"/>
    <w:rsid w:val="00577889"/>
    <w:rsid w:val="00577FC7"/>
    <w:rsid w:val="0058045E"/>
    <w:rsid w:val="00581127"/>
    <w:rsid w:val="00582166"/>
    <w:rsid w:val="0058244E"/>
    <w:rsid w:val="00582939"/>
    <w:rsid w:val="00582F0E"/>
    <w:rsid w:val="00582F39"/>
    <w:rsid w:val="005834C6"/>
    <w:rsid w:val="0058440E"/>
    <w:rsid w:val="00584B07"/>
    <w:rsid w:val="005852CD"/>
    <w:rsid w:val="005857B8"/>
    <w:rsid w:val="0058670A"/>
    <w:rsid w:val="00586C5D"/>
    <w:rsid w:val="005878A7"/>
    <w:rsid w:val="00587D92"/>
    <w:rsid w:val="005911BF"/>
    <w:rsid w:val="00592388"/>
    <w:rsid w:val="00592A95"/>
    <w:rsid w:val="005933D3"/>
    <w:rsid w:val="005935FF"/>
    <w:rsid w:val="0059406C"/>
    <w:rsid w:val="0059442F"/>
    <w:rsid w:val="00595ED4"/>
    <w:rsid w:val="0059649B"/>
    <w:rsid w:val="005966F5"/>
    <w:rsid w:val="00596E9B"/>
    <w:rsid w:val="0059752F"/>
    <w:rsid w:val="0059777B"/>
    <w:rsid w:val="00597B47"/>
    <w:rsid w:val="005A1516"/>
    <w:rsid w:val="005A1A45"/>
    <w:rsid w:val="005A1BFC"/>
    <w:rsid w:val="005A1C91"/>
    <w:rsid w:val="005A21E7"/>
    <w:rsid w:val="005A21F5"/>
    <w:rsid w:val="005A25E4"/>
    <w:rsid w:val="005A3102"/>
    <w:rsid w:val="005A3B3F"/>
    <w:rsid w:val="005A45C2"/>
    <w:rsid w:val="005A4687"/>
    <w:rsid w:val="005A5440"/>
    <w:rsid w:val="005A5A3D"/>
    <w:rsid w:val="005A6C81"/>
    <w:rsid w:val="005A6F5B"/>
    <w:rsid w:val="005A7261"/>
    <w:rsid w:val="005B0791"/>
    <w:rsid w:val="005B0B46"/>
    <w:rsid w:val="005B0D4B"/>
    <w:rsid w:val="005B2114"/>
    <w:rsid w:val="005B2475"/>
    <w:rsid w:val="005B3C75"/>
    <w:rsid w:val="005B466A"/>
    <w:rsid w:val="005B49B3"/>
    <w:rsid w:val="005B4CDC"/>
    <w:rsid w:val="005B6034"/>
    <w:rsid w:val="005B614B"/>
    <w:rsid w:val="005B61A8"/>
    <w:rsid w:val="005C0154"/>
    <w:rsid w:val="005C0946"/>
    <w:rsid w:val="005C0BA2"/>
    <w:rsid w:val="005C118C"/>
    <w:rsid w:val="005C288D"/>
    <w:rsid w:val="005C4D2A"/>
    <w:rsid w:val="005C52C9"/>
    <w:rsid w:val="005C6187"/>
    <w:rsid w:val="005C61C4"/>
    <w:rsid w:val="005C6B06"/>
    <w:rsid w:val="005C6E6D"/>
    <w:rsid w:val="005C7470"/>
    <w:rsid w:val="005C7C3C"/>
    <w:rsid w:val="005D0193"/>
    <w:rsid w:val="005D0539"/>
    <w:rsid w:val="005D0C91"/>
    <w:rsid w:val="005D3635"/>
    <w:rsid w:val="005D40EF"/>
    <w:rsid w:val="005D50B6"/>
    <w:rsid w:val="005D606E"/>
    <w:rsid w:val="005D6185"/>
    <w:rsid w:val="005D61C1"/>
    <w:rsid w:val="005D6278"/>
    <w:rsid w:val="005D6951"/>
    <w:rsid w:val="005D72F1"/>
    <w:rsid w:val="005D7BE6"/>
    <w:rsid w:val="005D7D0B"/>
    <w:rsid w:val="005E072E"/>
    <w:rsid w:val="005E0861"/>
    <w:rsid w:val="005E0B28"/>
    <w:rsid w:val="005E22D9"/>
    <w:rsid w:val="005E3BFC"/>
    <w:rsid w:val="005E4266"/>
    <w:rsid w:val="005E4DC8"/>
    <w:rsid w:val="005E6811"/>
    <w:rsid w:val="005E7321"/>
    <w:rsid w:val="005E783B"/>
    <w:rsid w:val="005E7A57"/>
    <w:rsid w:val="005E7D18"/>
    <w:rsid w:val="005E7DF0"/>
    <w:rsid w:val="005F0520"/>
    <w:rsid w:val="005F2765"/>
    <w:rsid w:val="005F4000"/>
    <w:rsid w:val="005F48F8"/>
    <w:rsid w:val="005F5D64"/>
    <w:rsid w:val="005F5DAD"/>
    <w:rsid w:val="005F6853"/>
    <w:rsid w:val="005F6B5D"/>
    <w:rsid w:val="005F721E"/>
    <w:rsid w:val="005F76FE"/>
    <w:rsid w:val="00600008"/>
    <w:rsid w:val="006010C1"/>
    <w:rsid w:val="00601A6A"/>
    <w:rsid w:val="00601F42"/>
    <w:rsid w:val="006029D7"/>
    <w:rsid w:val="00603500"/>
    <w:rsid w:val="006046DD"/>
    <w:rsid w:val="00604F13"/>
    <w:rsid w:val="00605E5D"/>
    <w:rsid w:val="006060C6"/>
    <w:rsid w:val="006064E5"/>
    <w:rsid w:val="00606BF8"/>
    <w:rsid w:val="006070DB"/>
    <w:rsid w:val="006073D5"/>
    <w:rsid w:val="006074B7"/>
    <w:rsid w:val="00610E1D"/>
    <w:rsid w:val="00610F42"/>
    <w:rsid w:val="006119C5"/>
    <w:rsid w:val="006132F4"/>
    <w:rsid w:val="00613F06"/>
    <w:rsid w:val="00613FF1"/>
    <w:rsid w:val="0061436C"/>
    <w:rsid w:val="00614EC3"/>
    <w:rsid w:val="00615316"/>
    <w:rsid w:val="00615950"/>
    <w:rsid w:val="00616531"/>
    <w:rsid w:val="00617E0E"/>
    <w:rsid w:val="00617EC8"/>
    <w:rsid w:val="006203F1"/>
    <w:rsid w:val="00620C29"/>
    <w:rsid w:val="00620DEE"/>
    <w:rsid w:val="00620E21"/>
    <w:rsid w:val="00621BA9"/>
    <w:rsid w:val="00622D2C"/>
    <w:rsid w:val="0062386A"/>
    <w:rsid w:val="006240AC"/>
    <w:rsid w:val="00624C4F"/>
    <w:rsid w:val="0062539B"/>
    <w:rsid w:val="00625557"/>
    <w:rsid w:val="00625E7B"/>
    <w:rsid w:val="00626353"/>
    <w:rsid w:val="0062698A"/>
    <w:rsid w:val="00626D80"/>
    <w:rsid w:val="00627D37"/>
    <w:rsid w:val="0063028C"/>
    <w:rsid w:val="00630A24"/>
    <w:rsid w:val="00631D23"/>
    <w:rsid w:val="006321BA"/>
    <w:rsid w:val="00633A04"/>
    <w:rsid w:val="006343A6"/>
    <w:rsid w:val="00634B56"/>
    <w:rsid w:val="00634BF0"/>
    <w:rsid w:val="00635556"/>
    <w:rsid w:val="0063700A"/>
    <w:rsid w:val="006377CD"/>
    <w:rsid w:val="00640649"/>
    <w:rsid w:val="00640932"/>
    <w:rsid w:val="00640B70"/>
    <w:rsid w:val="00641774"/>
    <w:rsid w:val="00641EAA"/>
    <w:rsid w:val="0064267C"/>
    <w:rsid w:val="00642933"/>
    <w:rsid w:val="00643508"/>
    <w:rsid w:val="0064362B"/>
    <w:rsid w:val="006443ED"/>
    <w:rsid w:val="0064636B"/>
    <w:rsid w:val="006464A8"/>
    <w:rsid w:val="0065023B"/>
    <w:rsid w:val="006509FD"/>
    <w:rsid w:val="006518A2"/>
    <w:rsid w:val="006518EE"/>
    <w:rsid w:val="00651B7A"/>
    <w:rsid w:val="00652F79"/>
    <w:rsid w:val="00653BE5"/>
    <w:rsid w:val="00655C05"/>
    <w:rsid w:val="00655FDB"/>
    <w:rsid w:val="006563DC"/>
    <w:rsid w:val="0065653D"/>
    <w:rsid w:val="00656D6A"/>
    <w:rsid w:val="00656F35"/>
    <w:rsid w:val="00657A14"/>
    <w:rsid w:val="00661A5E"/>
    <w:rsid w:val="00661A71"/>
    <w:rsid w:val="00662E30"/>
    <w:rsid w:val="0066368E"/>
    <w:rsid w:val="00663835"/>
    <w:rsid w:val="00663B4E"/>
    <w:rsid w:val="00664333"/>
    <w:rsid w:val="006646CC"/>
    <w:rsid w:val="006647D6"/>
    <w:rsid w:val="00664CA0"/>
    <w:rsid w:val="00665200"/>
    <w:rsid w:val="00665353"/>
    <w:rsid w:val="00665406"/>
    <w:rsid w:val="00665664"/>
    <w:rsid w:val="00665675"/>
    <w:rsid w:val="006658CA"/>
    <w:rsid w:val="006662B0"/>
    <w:rsid w:val="006663B5"/>
    <w:rsid w:val="006676FB"/>
    <w:rsid w:val="00667C57"/>
    <w:rsid w:val="00670033"/>
    <w:rsid w:val="006700B5"/>
    <w:rsid w:val="00670678"/>
    <w:rsid w:val="00670802"/>
    <w:rsid w:val="00670C68"/>
    <w:rsid w:val="00671413"/>
    <w:rsid w:val="00671723"/>
    <w:rsid w:val="006726AC"/>
    <w:rsid w:val="0067341A"/>
    <w:rsid w:val="00673A69"/>
    <w:rsid w:val="0067467D"/>
    <w:rsid w:val="00676179"/>
    <w:rsid w:val="00676F5D"/>
    <w:rsid w:val="0067736D"/>
    <w:rsid w:val="00677AD7"/>
    <w:rsid w:val="006800A5"/>
    <w:rsid w:val="00680883"/>
    <w:rsid w:val="00680D01"/>
    <w:rsid w:val="00680FD2"/>
    <w:rsid w:val="00682396"/>
    <w:rsid w:val="00682E27"/>
    <w:rsid w:val="00682EEA"/>
    <w:rsid w:val="00683596"/>
    <w:rsid w:val="006837B5"/>
    <w:rsid w:val="00683B81"/>
    <w:rsid w:val="00683E49"/>
    <w:rsid w:val="0068534A"/>
    <w:rsid w:val="0068545D"/>
    <w:rsid w:val="00685606"/>
    <w:rsid w:val="006863A7"/>
    <w:rsid w:val="006905BB"/>
    <w:rsid w:val="00690864"/>
    <w:rsid w:val="00690B4D"/>
    <w:rsid w:val="006910CC"/>
    <w:rsid w:val="006912B6"/>
    <w:rsid w:val="00691BA6"/>
    <w:rsid w:val="0069218F"/>
    <w:rsid w:val="00693FEB"/>
    <w:rsid w:val="00694322"/>
    <w:rsid w:val="006948EA"/>
    <w:rsid w:val="00694F02"/>
    <w:rsid w:val="00695426"/>
    <w:rsid w:val="006961DC"/>
    <w:rsid w:val="006963D6"/>
    <w:rsid w:val="006963D9"/>
    <w:rsid w:val="006963F5"/>
    <w:rsid w:val="00696E20"/>
    <w:rsid w:val="006974A0"/>
    <w:rsid w:val="00697B41"/>
    <w:rsid w:val="006A00CA"/>
    <w:rsid w:val="006A26F8"/>
    <w:rsid w:val="006A3D76"/>
    <w:rsid w:val="006A4472"/>
    <w:rsid w:val="006A4D02"/>
    <w:rsid w:val="006A76C9"/>
    <w:rsid w:val="006A7B85"/>
    <w:rsid w:val="006B0717"/>
    <w:rsid w:val="006B0737"/>
    <w:rsid w:val="006B0B2B"/>
    <w:rsid w:val="006B0E44"/>
    <w:rsid w:val="006B2DBE"/>
    <w:rsid w:val="006B371E"/>
    <w:rsid w:val="006B3E4C"/>
    <w:rsid w:val="006B4C70"/>
    <w:rsid w:val="006B55AD"/>
    <w:rsid w:val="006B5E62"/>
    <w:rsid w:val="006B6528"/>
    <w:rsid w:val="006B6763"/>
    <w:rsid w:val="006C1D38"/>
    <w:rsid w:val="006C24FA"/>
    <w:rsid w:val="006C2585"/>
    <w:rsid w:val="006C2990"/>
    <w:rsid w:val="006C2F0F"/>
    <w:rsid w:val="006C3BBB"/>
    <w:rsid w:val="006C4145"/>
    <w:rsid w:val="006C47AE"/>
    <w:rsid w:val="006C4CD9"/>
    <w:rsid w:val="006C5B7B"/>
    <w:rsid w:val="006C624D"/>
    <w:rsid w:val="006C6FD2"/>
    <w:rsid w:val="006C70A4"/>
    <w:rsid w:val="006C777E"/>
    <w:rsid w:val="006D0832"/>
    <w:rsid w:val="006D14BA"/>
    <w:rsid w:val="006D1679"/>
    <w:rsid w:val="006D1872"/>
    <w:rsid w:val="006D26D0"/>
    <w:rsid w:val="006D3680"/>
    <w:rsid w:val="006D3A00"/>
    <w:rsid w:val="006D560B"/>
    <w:rsid w:val="006D5DB5"/>
    <w:rsid w:val="006D6981"/>
    <w:rsid w:val="006D6A41"/>
    <w:rsid w:val="006D6E7C"/>
    <w:rsid w:val="006D7373"/>
    <w:rsid w:val="006D7C6C"/>
    <w:rsid w:val="006D7DC6"/>
    <w:rsid w:val="006D7EFD"/>
    <w:rsid w:val="006E016F"/>
    <w:rsid w:val="006E0B53"/>
    <w:rsid w:val="006E0BCE"/>
    <w:rsid w:val="006E2066"/>
    <w:rsid w:val="006E42E7"/>
    <w:rsid w:val="006E50F8"/>
    <w:rsid w:val="006E5D1C"/>
    <w:rsid w:val="006E61C2"/>
    <w:rsid w:val="006E6460"/>
    <w:rsid w:val="006E64A9"/>
    <w:rsid w:val="006E64FD"/>
    <w:rsid w:val="006E6B6C"/>
    <w:rsid w:val="006E70B5"/>
    <w:rsid w:val="006E74E3"/>
    <w:rsid w:val="006E795E"/>
    <w:rsid w:val="006F096E"/>
    <w:rsid w:val="006F0BA8"/>
    <w:rsid w:val="006F19D9"/>
    <w:rsid w:val="006F2AFB"/>
    <w:rsid w:val="006F30E0"/>
    <w:rsid w:val="006F3E7E"/>
    <w:rsid w:val="006F3FD9"/>
    <w:rsid w:val="006F4D98"/>
    <w:rsid w:val="006F781C"/>
    <w:rsid w:val="006F79ED"/>
    <w:rsid w:val="00700D94"/>
    <w:rsid w:val="00701465"/>
    <w:rsid w:val="00702179"/>
    <w:rsid w:val="007021E5"/>
    <w:rsid w:val="007037A6"/>
    <w:rsid w:val="00703BF9"/>
    <w:rsid w:val="00704805"/>
    <w:rsid w:val="00704EE7"/>
    <w:rsid w:val="00706009"/>
    <w:rsid w:val="007072E5"/>
    <w:rsid w:val="0071184C"/>
    <w:rsid w:val="00711B24"/>
    <w:rsid w:val="00712D93"/>
    <w:rsid w:val="00713081"/>
    <w:rsid w:val="0071378F"/>
    <w:rsid w:val="007137EA"/>
    <w:rsid w:val="007143D2"/>
    <w:rsid w:val="007143E6"/>
    <w:rsid w:val="00714419"/>
    <w:rsid w:val="007144CF"/>
    <w:rsid w:val="007152C2"/>
    <w:rsid w:val="00715511"/>
    <w:rsid w:val="0071628B"/>
    <w:rsid w:val="00717D35"/>
    <w:rsid w:val="007213E9"/>
    <w:rsid w:val="00721E15"/>
    <w:rsid w:val="00723AE5"/>
    <w:rsid w:val="00724138"/>
    <w:rsid w:val="00724321"/>
    <w:rsid w:val="00724965"/>
    <w:rsid w:val="00724EE9"/>
    <w:rsid w:val="0072530D"/>
    <w:rsid w:val="00725BC9"/>
    <w:rsid w:val="0072608A"/>
    <w:rsid w:val="0072752A"/>
    <w:rsid w:val="0072758A"/>
    <w:rsid w:val="00727613"/>
    <w:rsid w:val="007276E1"/>
    <w:rsid w:val="007277FF"/>
    <w:rsid w:val="007312BF"/>
    <w:rsid w:val="00731FDA"/>
    <w:rsid w:val="0073211D"/>
    <w:rsid w:val="007326FC"/>
    <w:rsid w:val="00732A8C"/>
    <w:rsid w:val="00733ECF"/>
    <w:rsid w:val="007342B3"/>
    <w:rsid w:val="007346B4"/>
    <w:rsid w:val="007358C1"/>
    <w:rsid w:val="00736AF6"/>
    <w:rsid w:val="00737400"/>
    <w:rsid w:val="0074048B"/>
    <w:rsid w:val="00740FE2"/>
    <w:rsid w:val="007413A0"/>
    <w:rsid w:val="00741C0B"/>
    <w:rsid w:val="0074371C"/>
    <w:rsid w:val="00743D97"/>
    <w:rsid w:val="0074401F"/>
    <w:rsid w:val="00744569"/>
    <w:rsid w:val="0074490B"/>
    <w:rsid w:val="00744924"/>
    <w:rsid w:val="00744DD1"/>
    <w:rsid w:val="007452FD"/>
    <w:rsid w:val="007458EF"/>
    <w:rsid w:val="00747190"/>
    <w:rsid w:val="007471C0"/>
    <w:rsid w:val="0074729E"/>
    <w:rsid w:val="00747F11"/>
    <w:rsid w:val="0075037F"/>
    <w:rsid w:val="007526EB"/>
    <w:rsid w:val="007538A7"/>
    <w:rsid w:val="00755801"/>
    <w:rsid w:val="0075637E"/>
    <w:rsid w:val="007567D3"/>
    <w:rsid w:val="00760C1E"/>
    <w:rsid w:val="00760C34"/>
    <w:rsid w:val="00761B0E"/>
    <w:rsid w:val="00761F4B"/>
    <w:rsid w:val="0076219A"/>
    <w:rsid w:val="007623DC"/>
    <w:rsid w:val="00763765"/>
    <w:rsid w:val="00764FF2"/>
    <w:rsid w:val="0076525F"/>
    <w:rsid w:val="0076649F"/>
    <w:rsid w:val="007711A3"/>
    <w:rsid w:val="00771C27"/>
    <w:rsid w:val="007731CC"/>
    <w:rsid w:val="007733A4"/>
    <w:rsid w:val="0077344F"/>
    <w:rsid w:val="0077433D"/>
    <w:rsid w:val="00776927"/>
    <w:rsid w:val="0077770C"/>
    <w:rsid w:val="00777B45"/>
    <w:rsid w:val="00777E48"/>
    <w:rsid w:val="00781EB9"/>
    <w:rsid w:val="007821E5"/>
    <w:rsid w:val="00782F8B"/>
    <w:rsid w:val="00783903"/>
    <w:rsid w:val="00783B42"/>
    <w:rsid w:val="00783C90"/>
    <w:rsid w:val="00785315"/>
    <w:rsid w:val="00785505"/>
    <w:rsid w:val="007868A3"/>
    <w:rsid w:val="0079007C"/>
    <w:rsid w:val="007915EE"/>
    <w:rsid w:val="00791C8A"/>
    <w:rsid w:val="007926BB"/>
    <w:rsid w:val="00792E35"/>
    <w:rsid w:val="007931E5"/>
    <w:rsid w:val="007938B7"/>
    <w:rsid w:val="00794CDA"/>
    <w:rsid w:val="00794F2E"/>
    <w:rsid w:val="00794FAF"/>
    <w:rsid w:val="00796479"/>
    <w:rsid w:val="007964BD"/>
    <w:rsid w:val="007966F3"/>
    <w:rsid w:val="00796958"/>
    <w:rsid w:val="00796D2A"/>
    <w:rsid w:val="007970D4"/>
    <w:rsid w:val="007970E6"/>
    <w:rsid w:val="007A03BD"/>
    <w:rsid w:val="007A14EE"/>
    <w:rsid w:val="007A1526"/>
    <w:rsid w:val="007A28DA"/>
    <w:rsid w:val="007A2CEB"/>
    <w:rsid w:val="007A2F92"/>
    <w:rsid w:val="007A360C"/>
    <w:rsid w:val="007A3872"/>
    <w:rsid w:val="007A38EB"/>
    <w:rsid w:val="007A55A4"/>
    <w:rsid w:val="007A5908"/>
    <w:rsid w:val="007A646B"/>
    <w:rsid w:val="007A72FC"/>
    <w:rsid w:val="007A7A8D"/>
    <w:rsid w:val="007B0FEF"/>
    <w:rsid w:val="007B11E6"/>
    <w:rsid w:val="007B18B4"/>
    <w:rsid w:val="007B277B"/>
    <w:rsid w:val="007B2B2C"/>
    <w:rsid w:val="007B3F45"/>
    <w:rsid w:val="007B4109"/>
    <w:rsid w:val="007B42E8"/>
    <w:rsid w:val="007B4740"/>
    <w:rsid w:val="007B4F35"/>
    <w:rsid w:val="007B5284"/>
    <w:rsid w:val="007B54BF"/>
    <w:rsid w:val="007B5A08"/>
    <w:rsid w:val="007B5A89"/>
    <w:rsid w:val="007B62F5"/>
    <w:rsid w:val="007B6733"/>
    <w:rsid w:val="007B67F8"/>
    <w:rsid w:val="007B6837"/>
    <w:rsid w:val="007B736B"/>
    <w:rsid w:val="007B7817"/>
    <w:rsid w:val="007B7A28"/>
    <w:rsid w:val="007B7CC5"/>
    <w:rsid w:val="007C0C4B"/>
    <w:rsid w:val="007C0EE2"/>
    <w:rsid w:val="007C1A72"/>
    <w:rsid w:val="007C3FBD"/>
    <w:rsid w:val="007C55A2"/>
    <w:rsid w:val="007C6046"/>
    <w:rsid w:val="007C779E"/>
    <w:rsid w:val="007C7B25"/>
    <w:rsid w:val="007D056A"/>
    <w:rsid w:val="007D18A2"/>
    <w:rsid w:val="007D1CC2"/>
    <w:rsid w:val="007D22DD"/>
    <w:rsid w:val="007D4098"/>
    <w:rsid w:val="007D5123"/>
    <w:rsid w:val="007D53CC"/>
    <w:rsid w:val="007D6BE3"/>
    <w:rsid w:val="007D78A8"/>
    <w:rsid w:val="007E16F7"/>
    <w:rsid w:val="007E30CB"/>
    <w:rsid w:val="007E3ECD"/>
    <w:rsid w:val="007E4A00"/>
    <w:rsid w:val="007E4A4A"/>
    <w:rsid w:val="007E4C86"/>
    <w:rsid w:val="007E4C89"/>
    <w:rsid w:val="007E5079"/>
    <w:rsid w:val="007E750B"/>
    <w:rsid w:val="007F018E"/>
    <w:rsid w:val="007F0DC5"/>
    <w:rsid w:val="007F1345"/>
    <w:rsid w:val="007F15D5"/>
    <w:rsid w:val="007F1CA3"/>
    <w:rsid w:val="007F1EF1"/>
    <w:rsid w:val="007F3983"/>
    <w:rsid w:val="007F3A2A"/>
    <w:rsid w:val="007F4114"/>
    <w:rsid w:val="007F45AA"/>
    <w:rsid w:val="007F4D0E"/>
    <w:rsid w:val="007F6A92"/>
    <w:rsid w:val="007F7A2C"/>
    <w:rsid w:val="00800148"/>
    <w:rsid w:val="00800844"/>
    <w:rsid w:val="00800B9C"/>
    <w:rsid w:val="008011DB"/>
    <w:rsid w:val="00801B30"/>
    <w:rsid w:val="00802B4E"/>
    <w:rsid w:val="00803A3D"/>
    <w:rsid w:val="00803F71"/>
    <w:rsid w:val="008042F5"/>
    <w:rsid w:val="008047DB"/>
    <w:rsid w:val="00804B38"/>
    <w:rsid w:val="008050AE"/>
    <w:rsid w:val="00805C29"/>
    <w:rsid w:val="0080613C"/>
    <w:rsid w:val="00806950"/>
    <w:rsid w:val="00807210"/>
    <w:rsid w:val="00807224"/>
    <w:rsid w:val="008075F3"/>
    <w:rsid w:val="0080773D"/>
    <w:rsid w:val="008077AD"/>
    <w:rsid w:val="00807FEC"/>
    <w:rsid w:val="0081094E"/>
    <w:rsid w:val="00810CC0"/>
    <w:rsid w:val="0081111D"/>
    <w:rsid w:val="00811CE8"/>
    <w:rsid w:val="00813365"/>
    <w:rsid w:val="00813C4D"/>
    <w:rsid w:val="00813C7F"/>
    <w:rsid w:val="008148C8"/>
    <w:rsid w:val="0081621D"/>
    <w:rsid w:val="00816FAD"/>
    <w:rsid w:val="0081707A"/>
    <w:rsid w:val="00820B15"/>
    <w:rsid w:val="00820CA0"/>
    <w:rsid w:val="00821557"/>
    <w:rsid w:val="00821BE1"/>
    <w:rsid w:val="00822AB7"/>
    <w:rsid w:val="00823ED2"/>
    <w:rsid w:val="00823F83"/>
    <w:rsid w:val="008249B8"/>
    <w:rsid w:val="00825593"/>
    <w:rsid w:val="00825F5C"/>
    <w:rsid w:val="00826176"/>
    <w:rsid w:val="0083044E"/>
    <w:rsid w:val="0083097D"/>
    <w:rsid w:val="008318B8"/>
    <w:rsid w:val="008327C5"/>
    <w:rsid w:val="008327FB"/>
    <w:rsid w:val="00833152"/>
    <w:rsid w:val="00833813"/>
    <w:rsid w:val="00833CCD"/>
    <w:rsid w:val="00834D3F"/>
    <w:rsid w:val="00835293"/>
    <w:rsid w:val="00835C47"/>
    <w:rsid w:val="00835D54"/>
    <w:rsid w:val="00835D99"/>
    <w:rsid w:val="00835E12"/>
    <w:rsid w:val="00836CF6"/>
    <w:rsid w:val="00837B57"/>
    <w:rsid w:val="00837EA0"/>
    <w:rsid w:val="00841930"/>
    <w:rsid w:val="00842CB9"/>
    <w:rsid w:val="0084350E"/>
    <w:rsid w:val="008447A1"/>
    <w:rsid w:val="00844A1A"/>
    <w:rsid w:val="0084511C"/>
    <w:rsid w:val="00845249"/>
    <w:rsid w:val="00845EA0"/>
    <w:rsid w:val="008464CD"/>
    <w:rsid w:val="00846592"/>
    <w:rsid w:val="008474C6"/>
    <w:rsid w:val="00847678"/>
    <w:rsid w:val="00847714"/>
    <w:rsid w:val="00850A43"/>
    <w:rsid w:val="00851D43"/>
    <w:rsid w:val="00853C0B"/>
    <w:rsid w:val="00854B44"/>
    <w:rsid w:val="00854C45"/>
    <w:rsid w:val="008552CE"/>
    <w:rsid w:val="008556D0"/>
    <w:rsid w:val="008556DF"/>
    <w:rsid w:val="00856F59"/>
    <w:rsid w:val="00856FA1"/>
    <w:rsid w:val="008575E5"/>
    <w:rsid w:val="0086020F"/>
    <w:rsid w:val="00860E4F"/>
    <w:rsid w:val="00861B6F"/>
    <w:rsid w:val="00861C3C"/>
    <w:rsid w:val="008627CC"/>
    <w:rsid w:val="00862DEF"/>
    <w:rsid w:val="00863065"/>
    <w:rsid w:val="00863D2B"/>
    <w:rsid w:val="00863E5F"/>
    <w:rsid w:val="00863F8E"/>
    <w:rsid w:val="008640E7"/>
    <w:rsid w:val="00864A96"/>
    <w:rsid w:val="00865FC5"/>
    <w:rsid w:val="00866038"/>
    <w:rsid w:val="00866304"/>
    <w:rsid w:val="00866A03"/>
    <w:rsid w:val="00866D05"/>
    <w:rsid w:val="00866DAA"/>
    <w:rsid w:val="008674E7"/>
    <w:rsid w:val="0087006C"/>
    <w:rsid w:val="00872CC7"/>
    <w:rsid w:val="00872D99"/>
    <w:rsid w:val="008745EA"/>
    <w:rsid w:val="00874C84"/>
    <w:rsid w:val="00876601"/>
    <w:rsid w:val="00876920"/>
    <w:rsid w:val="00877C94"/>
    <w:rsid w:val="0088021F"/>
    <w:rsid w:val="00880AAD"/>
    <w:rsid w:val="00882EEC"/>
    <w:rsid w:val="00883A6D"/>
    <w:rsid w:val="00883AA5"/>
    <w:rsid w:val="008845EF"/>
    <w:rsid w:val="008903F9"/>
    <w:rsid w:val="00891094"/>
    <w:rsid w:val="00892803"/>
    <w:rsid w:val="00893601"/>
    <w:rsid w:val="00893A7E"/>
    <w:rsid w:val="00894E7C"/>
    <w:rsid w:val="008955DA"/>
    <w:rsid w:val="00895BF4"/>
    <w:rsid w:val="008A064D"/>
    <w:rsid w:val="008A0BB9"/>
    <w:rsid w:val="008A1A41"/>
    <w:rsid w:val="008A5382"/>
    <w:rsid w:val="008A5816"/>
    <w:rsid w:val="008A62B7"/>
    <w:rsid w:val="008B0487"/>
    <w:rsid w:val="008B04B7"/>
    <w:rsid w:val="008B1003"/>
    <w:rsid w:val="008B20EA"/>
    <w:rsid w:val="008B2AB5"/>
    <w:rsid w:val="008B3407"/>
    <w:rsid w:val="008B4129"/>
    <w:rsid w:val="008B425F"/>
    <w:rsid w:val="008B4BCF"/>
    <w:rsid w:val="008B5579"/>
    <w:rsid w:val="008B6355"/>
    <w:rsid w:val="008B64E8"/>
    <w:rsid w:val="008B6F6A"/>
    <w:rsid w:val="008C0FB0"/>
    <w:rsid w:val="008C18E9"/>
    <w:rsid w:val="008C2A6A"/>
    <w:rsid w:val="008C2CA8"/>
    <w:rsid w:val="008C3A95"/>
    <w:rsid w:val="008C4A4D"/>
    <w:rsid w:val="008C4DC4"/>
    <w:rsid w:val="008C6467"/>
    <w:rsid w:val="008C75BD"/>
    <w:rsid w:val="008C7B54"/>
    <w:rsid w:val="008C7E71"/>
    <w:rsid w:val="008C7E85"/>
    <w:rsid w:val="008D12CE"/>
    <w:rsid w:val="008D215A"/>
    <w:rsid w:val="008D2E7F"/>
    <w:rsid w:val="008D407B"/>
    <w:rsid w:val="008D50F9"/>
    <w:rsid w:val="008D53BF"/>
    <w:rsid w:val="008D59BA"/>
    <w:rsid w:val="008D5B46"/>
    <w:rsid w:val="008D5C62"/>
    <w:rsid w:val="008D5D35"/>
    <w:rsid w:val="008D647C"/>
    <w:rsid w:val="008E104C"/>
    <w:rsid w:val="008E20DF"/>
    <w:rsid w:val="008E2389"/>
    <w:rsid w:val="008E2C25"/>
    <w:rsid w:val="008E3F01"/>
    <w:rsid w:val="008E4620"/>
    <w:rsid w:val="008E46E8"/>
    <w:rsid w:val="008E4816"/>
    <w:rsid w:val="008E5767"/>
    <w:rsid w:val="008E5E09"/>
    <w:rsid w:val="008E6BFF"/>
    <w:rsid w:val="008E79C8"/>
    <w:rsid w:val="008E7CF3"/>
    <w:rsid w:val="008F2109"/>
    <w:rsid w:val="008F2727"/>
    <w:rsid w:val="008F30B9"/>
    <w:rsid w:val="008F31B4"/>
    <w:rsid w:val="008F3BFC"/>
    <w:rsid w:val="008F3C40"/>
    <w:rsid w:val="008F5571"/>
    <w:rsid w:val="008F6C9E"/>
    <w:rsid w:val="00901039"/>
    <w:rsid w:val="0090180D"/>
    <w:rsid w:val="00901B51"/>
    <w:rsid w:val="00902C59"/>
    <w:rsid w:val="00903A8E"/>
    <w:rsid w:val="00903BF0"/>
    <w:rsid w:val="00903D2A"/>
    <w:rsid w:val="00904080"/>
    <w:rsid w:val="00905292"/>
    <w:rsid w:val="00905562"/>
    <w:rsid w:val="0090610E"/>
    <w:rsid w:val="00906274"/>
    <w:rsid w:val="009066ED"/>
    <w:rsid w:val="009077AA"/>
    <w:rsid w:val="00907C9E"/>
    <w:rsid w:val="0091010B"/>
    <w:rsid w:val="00911061"/>
    <w:rsid w:val="0091164E"/>
    <w:rsid w:val="0091291A"/>
    <w:rsid w:val="0091299C"/>
    <w:rsid w:val="00914C35"/>
    <w:rsid w:val="00914FFE"/>
    <w:rsid w:val="00915755"/>
    <w:rsid w:val="0091575C"/>
    <w:rsid w:val="0091604B"/>
    <w:rsid w:val="00916B9D"/>
    <w:rsid w:val="00917C91"/>
    <w:rsid w:val="00920D83"/>
    <w:rsid w:val="0092151A"/>
    <w:rsid w:val="0092175F"/>
    <w:rsid w:val="009225F9"/>
    <w:rsid w:val="0092276C"/>
    <w:rsid w:val="00923BFF"/>
    <w:rsid w:val="009253E1"/>
    <w:rsid w:val="009259DE"/>
    <w:rsid w:val="0092653D"/>
    <w:rsid w:val="00926543"/>
    <w:rsid w:val="00926720"/>
    <w:rsid w:val="00926CBC"/>
    <w:rsid w:val="00926D63"/>
    <w:rsid w:val="00927F8E"/>
    <w:rsid w:val="00930600"/>
    <w:rsid w:val="009316D2"/>
    <w:rsid w:val="00931E5C"/>
    <w:rsid w:val="0093234C"/>
    <w:rsid w:val="00932B26"/>
    <w:rsid w:val="009344AA"/>
    <w:rsid w:val="00934635"/>
    <w:rsid w:val="009354C5"/>
    <w:rsid w:val="009355AF"/>
    <w:rsid w:val="00936012"/>
    <w:rsid w:val="00940653"/>
    <w:rsid w:val="00940CFE"/>
    <w:rsid w:val="009413CA"/>
    <w:rsid w:val="0094150B"/>
    <w:rsid w:val="009417A5"/>
    <w:rsid w:val="0094237C"/>
    <w:rsid w:val="00942546"/>
    <w:rsid w:val="0094261F"/>
    <w:rsid w:val="00942DB2"/>
    <w:rsid w:val="0094315F"/>
    <w:rsid w:val="0094338A"/>
    <w:rsid w:val="00943424"/>
    <w:rsid w:val="00943A97"/>
    <w:rsid w:val="00946002"/>
    <w:rsid w:val="0094702D"/>
    <w:rsid w:val="00947941"/>
    <w:rsid w:val="009479FA"/>
    <w:rsid w:val="0095249B"/>
    <w:rsid w:val="00954161"/>
    <w:rsid w:val="009544A7"/>
    <w:rsid w:val="00954540"/>
    <w:rsid w:val="00954CBA"/>
    <w:rsid w:val="00954EC1"/>
    <w:rsid w:val="00956165"/>
    <w:rsid w:val="009561CC"/>
    <w:rsid w:val="0095646E"/>
    <w:rsid w:val="00956907"/>
    <w:rsid w:val="00956A67"/>
    <w:rsid w:val="00956E06"/>
    <w:rsid w:val="00956FBC"/>
    <w:rsid w:val="0095719D"/>
    <w:rsid w:val="00957506"/>
    <w:rsid w:val="0095765B"/>
    <w:rsid w:val="009578B5"/>
    <w:rsid w:val="00957DB2"/>
    <w:rsid w:val="009600E7"/>
    <w:rsid w:val="009608C7"/>
    <w:rsid w:val="00960BAA"/>
    <w:rsid w:val="009610C5"/>
    <w:rsid w:val="009612CF"/>
    <w:rsid w:val="00961DB0"/>
    <w:rsid w:val="00961F48"/>
    <w:rsid w:val="0096233A"/>
    <w:rsid w:val="00963CCF"/>
    <w:rsid w:val="00964043"/>
    <w:rsid w:val="00964C50"/>
    <w:rsid w:val="00964CA8"/>
    <w:rsid w:val="00967F52"/>
    <w:rsid w:val="0097027A"/>
    <w:rsid w:val="00970775"/>
    <w:rsid w:val="00970851"/>
    <w:rsid w:val="009709EF"/>
    <w:rsid w:val="00970ECC"/>
    <w:rsid w:val="0097340E"/>
    <w:rsid w:val="00973B8A"/>
    <w:rsid w:val="00973D3B"/>
    <w:rsid w:val="00973EBA"/>
    <w:rsid w:val="00975096"/>
    <w:rsid w:val="00975286"/>
    <w:rsid w:val="00975EB8"/>
    <w:rsid w:val="009762E9"/>
    <w:rsid w:val="00976A93"/>
    <w:rsid w:val="00980A6A"/>
    <w:rsid w:val="00982B35"/>
    <w:rsid w:val="009832FE"/>
    <w:rsid w:val="0098357D"/>
    <w:rsid w:val="00983709"/>
    <w:rsid w:val="00984043"/>
    <w:rsid w:val="009842B7"/>
    <w:rsid w:val="00984812"/>
    <w:rsid w:val="00984F34"/>
    <w:rsid w:val="0098509D"/>
    <w:rsid w:val="00985E35"/>
    <w:rsid w:val="00986961"/>
    <w:rsid w:val="00986E3B"/>
    <w:rsid w:val="0099088C"/>
    <w:rsid w:val="00991128"/>
    <w:rsid w:val="00991325"/>
    <w:rsid w:val="0099160C"/>
    <w:rsid w:val="00991A54"/>
    <w:rsid w:val="00991B66"/>
    <w:rsid w:val="00991E3F"/>
    <w:rsid w:val="00992114"/>
    <w:rsid w:val="00993862"/>
    <w:rsid w:val="00994BBC"/>
    <w:rsid w:val="0099539A"/>
    <w:rsid w:val="00995592"/>
    <w:rsid w:val="00995604"/>
    <w:rsid w:val="00995910"/>
    <w:rsid w:val="00995CFA"/>
    <w:rsid w:val="009960FA"/>
    <w:rsid w:val="009964BF"/>
    <w:rsid w:val="00996EDE"/>
    <w:rsid w:val="00997296"/>
    <w:rsid w:val="0099790E"/>
    <w:rsid w:val="009A0380"/>
    <w:rsid w:val="009A056D"/>
    <w:rsid w:val="009A13ED"/>
    <w:rsid w:val="009A1B8A"/>
    <w:rsid w:val="009A30E1"/>
    <w:rsid w:val="009A3B8C"/>
    <w:rsid w:val="009A3DAF"/>
    <w:rsid w:val="009A452E"/>
    <w:rsid w:val="009A48A6"/>
    <w:rsid w:val="009A513D"/>
    <w:rsid w:val="009A5C46"/>
    <w:rsid w:val="009A5E67"/>
    <w:rsid w:val="009A6453"/>
    <w:rsid w:val="009A7576"/>
    <w:rsid w:val="009A7796"/>
    <w:rsid w:val="009A7D38"/>
    <w:rsid w:val="009B0C34"/>
    <w:rsid w:val="009B16BA"/>
    <w:rsid w:val="009B2340"/>
    <w:rsid w:val="009B28C9"/>
    <w:rsid w:val="009B2AC2"/>
    <w:rsid w:val="009B37C1"/>
    <w:rsid w:val="009B4EE7"/>
    <w:rsid w:val="009B4FD2"/>
    <w:rsid w:val="009B507E"/>
    <w:rsid w:val="009B6295"/>
    <w:rsid w:val="009B6485"/>
    <w:rsid w:val="009B734B"/>
    <w:rsid w:val="009B7AE6"/>
    <w:rsid w:val="009C1723"/>
    <w:rsid w:val="009C1E23"/>
    <w:rsid w:val="009C2C2A"/>
    <w:rsid w:val="009C2DF3"/>
    <w:rsid w:val="009C45A9"/>
    <w:rsid w:val="009C5B71"/>
    <w:rsid w:val="009C6644"/>
    <w:rsid w:val="009C7238"/>
    <w:rsid w:val="009D0F5B"/>
    <w:rsid w:val="009D1899"/>
    <w:rsid w:val="009D1912"/>
    <w:rsid w:val="009D1EF2"/>
    <w:rsid w:val="009D2166"/>
    <w:rsid w:val="009D2AD8"/>
    <w:rsid w:val="009D2CE8"/>
    <w:rsid w:val="009D4DB9"/>
    <w:rsid w:val="009D4DBF"/>
    <w:rsid w:val="009D6032"/>
    <w:rsid w:val="009D60A4"/>
    <w:rsid w:val="009D69AD"/>
    <w:rsid w:val="009D6F4B"/>
    <w:rsid w:val="009D6F4F"/>
    <w:rsid w:val="009D7C1D"/>
    <w:rsid w:val="009E1BA7"/>
    <w:rsid w:val="009E228F"/>
    <w:rsid w:val="009E23AB"/>
    <w:rsid w:val="009E2526"/>
    <w:rsid w:val="009E26AB"/>
    <w:rsid w:val="009E2BD6"/>
    <w:rsid w:val="009E30B0"/>
    <w:rsid w:val="009E3C22"/>
    <w:rsid w:val="009E44DB"/>
    <w:rsid w:val="009E605B"/>
    <w:rsid w:val="009E66DE"/>
    <w:rsid w:val="009E6B96"/>
    <w:rsid w:val="009E6BFC"/>
    <w:rsid w:val="009E70CB"/>
    <w:rsid w:val="009F1C34"/>
    <w:rsid w:val="009F3308"/>
    <w:rsid w:val="009F3358"/>
    <w:rsid w:val="009F3B53"/>
    <w:rsid w:val="009F3BC6"/>
    <w:rsid w:val="009F46AD"/>
    <w:rsid w:val="009F4F23"/>
    <w:rsid w:val="009F515B"/>
    <w:rsid w:val="009F51FE"/>
    <w:rsid w:val="009F64DD"/>
    <w:rsid w:val="009F676A"/>
    <w:rsid w:val="009F6B51"/>
    <w:rsid w:val="009F6E3C"/>
    <w:rsid w:val="00A001EA"/>
    <w:rsid w:val="00A0278C"/>
    <w:rsid w:val="00A02E36"/>
    <w:rsid w:val="00A033A9"/>
    <w:rsid w:val="00A03938"/>
    <w:rsid w:val="00A04922"/>
    <w:rsid w:val="00A0632E"/>
    <w:rsid w:val="00A1002D"/>
    <w:rsid w:val="00A11621"/>
    <w:rsid w:val="00A11922"/>
    <w:rsid w:val="00A1302A"/>
    <w:rsid w:val="00A13125"/>
    <w:rsid w:val="00A136A1"/>
    <w:rsid w:val="00A15258"/>
    <w:rsid w:val="00A15D44"/>
    <w:rsid w:val="00A16017"/>
    <w:rsid w:val="00A16575"/>
    <w:rsid w:val="00A16746"/>
    <w:rsid w:val="00A16BB2"/>
    <w:rsid w:val="00A21B27"/>
    <w:rsid w:val="00A21C9B"/>
    <w:rsid w:val="00A22925"/>
    <w:rsid w:val="00A22DA1"/>
    <w:rsid w:val="00A22E26"/>
    <w:rsid w:val="00A23709"/>
    <w:rsid w:val="00A238F9"/>
    <w:rsid w:val="00A24642"/>
    <w:rsid w:val="00A2566D"/>
    <w:rsid w:val="00A26072"/>
    <w:rsid w:val="00A2655F"/>
    <w:rsid w:val="00A26E4F"/>
    <w:rsid w:val="00A26F2E"/>
    <w:rsid w:val="00A2700C"/>
    <w:rsid w:val="00A27EDB"/>
    <w:rsid w:val="00A27F7B"/>
    <w:rsid w:val="00A3068F"/>
    <w:rsid w:val="00A310A2"/>
    <w:rsid w:val="00A31EB3"/>
    <w:rsid w:val="00A32BC5"/>
    <w:rsid w:val="00A3336C"/>
    <w:rsid w:val="00A3435A"/>
    <w:rsid w:val="00A34BC2"/>
    <w:rsid w:val="00A34C39"/>
    <w:rsid w:val="00A34E1B"/>
    <w:rsid w:val="00A356E4"/>
    <w:rsid w:val="00A357BC"/>
    <w:rsid w:val="00A35A7C"/>
    <w:rsid w:val="00A3668B"/>
    <w:rsid w:val="00A3737E"/>
    <w:rsid w:val="00A37A6D"/>
    <w:rsid w:val="00A4138F"/>
    <w:rsid w:val="00A41EAC"/>
    <w:rsid w:val="00A422A2"/>
    <w:rsid w:val="00A42643"/>
    <w:rsid w:val="00A42BC0"/>
    <w:rsid w:val="00A42EFE"/>
    <w:rsid w:val="00A44180"/>
    <w:rsid w:val="00A44A4E"/>
    <w:rsid w:val="00A46130"/>
    <w:rsid w:val="00A46670"/>
    <w:rsid w:val="00A46F96"/>
    <w:rsid w:val="00A47640"/>
    <w:rsid w:val="00A47799"/>
    <w:rsid w:val="00A50103"/>
    <w:rsid w:val="00A51E05"/>
    <w:rsid w:val="00A5216E"/>
    <w:rsid w:val="00A5232A"/>
    <w:rsid w:val="00A52372"/>
    <w:rsid w:val="00A52655"/>
    <w:rsid w:val="00A52F6A"/>
    <w:rsid w:val="00A54AFE"/>
    <w:rsid w:val="00A559FC"/>
    <w:rsid w:val="00A55D97"/>
    <w:rsid w:val="00A5606B"/>
    <w:rsid w:val="00A5643D"/>
    <w:rsid w:val="00A56667"/>
    <w:rsid w:val="00A56C35"/>
    <w:rsid w:val="00A57084"/>
    <w:rsid w:val="00A607CC"/>
    <w:rsid w:val="00A60959"/>
    <w:rsid w:val="00A61A8E"/>
    <w:rsid w:val="00A62F60"/>
    <w:rsid w:val="00A63115"/>
    <w:rsid w:val="00A63A29"/>
    <w:rsid w:val="00A63C6B"/>
    <w:rsid w:val="00A64A13"/>
    <w:rsid w:val="00A65832"/>
    <w:rsid w:val="00A66D93"/>
    <w:rsid w:val="00A66FC8"/>
    <w:rsid w:val="00A701EC"/>
    <w:rsid w:val="00A7116E"/>
    <w:rsid w:val="00A718A0"/>
    <w:rsid w:val="00A736B9"/>
    <w:rsid w:val="00A73AC8"/>
    <w:rsid w:val="00A73CAD"/>
    <w:rsid w:val="00A754AB"/>
    <w:rsid w:val="00A75B54"/>
    <w:rsid w:val="00A76631"/>
    <w:rsid w:val="00A766FF"/>
    <w:rsid w:val="00A76BBB"/>
    <w:rsid w:val="00A77F20"/>
    <w:rsid w:val="00A80525"/>
    <w:rsid w:val="00A81866"/>
    <w:rsid w:val="00A81B2B"/>
    <w:rsid w:val="00A81B94"/>
    <w:rsid w:val="00A81C90"/>
    <w:rsid w:val="00A830A3"/>
    <w:rsid w:val="00A833F5"/>
    <w:rsid w:val="00A84138"/>
    <w:rsid w:val="00A85176"/>
    <w:rsid w:val="00A85959"/>
    <w:rsid w:val="00A85A52"/>
    <w:rsid w:val="00A860E8"/>
    <w:rsid w:val="00A86C05"/>
    <w:rsid w:val="00A87322"/>
    <w:rsid w:val="00A87F81"/>
    <w:rsid w:val="00A902A0"/>
    <w:rsid w:val="00A9094C"/>
    <w:rsid w:val="00A90E3C"/>
    <w:rsid w:val="00A91149"/>
    <w:rsid w:val="00A916CE"/>
    <w:rsid w:val="00A91735"/>
    <w:rsid w:val="00A91B9B"/>
    <w:rsid w:val="00A92BF4"/>
    <w:rsid w:val="00A94443"/>
    <w:rsid w:val="00A94E39"/>
    <w:rsid w:val="00A9549A"/>
    <w:rsid w:val="00A9586E"/>
    <w:rsid w:val="00A95D20"/>
    <w:rsid w:val="00A95EA5"/>
    <w:rsid w:val="00A97FD2"/>
    <w:rsid w:val="00AA0D6F"/>
    <w:rsid w:val="00AA15D2"/>
    <w:rsid w:val="00AA19A0"/>
    <w:rsid w:val="00AA3AB6"/>
    <w:rsid w:val="00AA3DE4"/>
    <w:rsid w:val="00AA3E45"/>
    <w:rsid w:val="00AA4E28"/>
    <w:rsid w:val="00AA4EB7"/>
    <w:rsid w:val="00AA5207"/>
    <w:rsid w:val="00AA5540"/>
    <w:rsid w:val="00AA576A"/>
    <w:rsid w:val="00AA58B0"/>
    <w:rsid w:val="00AA5A91"/>
    <w:rsid w:val="00AA690A"/>
    <w:rsid w:val="00AA6F73"/>
    <w:rsid w:val="00AA7729"/>
    <w:rsid w:val="00AA7E0D"/>
    <w:rsid w:val="00AB041A"/>
    <w:rsid w:val="00AB087D"/>
    <w:rsid w:val="00AB14B6"/>
    <w:rsid w:val="00AB158A"/>
    <w:rsid w:val="00AB163D"/>
    <w:rsid w:val="00AB1F3D"/>
    <w:rsid w:val="00AB1FF3"/>
    <w:rsid w:val="00AB2759"/>
    <w:rsid w:val="00AB32D7"/>
    <w:rsid w:val="00AB3733"/>
    <w:rsid w:val="00AB3A7D"/>
    <w:rsid w:val="00AB3C05"/>
    <w:rsid w:val="00AB4C03"/>
    <w:rsid w:val="00AB4C19"/>
    <w:rsid w:val="00AB52FB"/>
    <w:rsid w:val="00AB6871"/>
    <w:rsid w:val="00AB769D"/>
    <w:rsid w:val="00AB76ED"/>
    <w:rsid w:val="00AB7B54"/>
    <w:rsid w:val="00AC0ECC"/>
    <w:rsid w:val="00AC33CC"/>
    <w:rsid w:val="00AC3B8A"/>
    <w:rsid w:val="00AC43D7"/>
    <w:rsid w:val="00AC5165"/>
    <w:rsid w:val="00AC594D"/>
    <w:rsid w:val="00AC5D4E"/>
    <w:rsid w:val="00AC6332"/>
    <w:rsid w:val="00AC68DC"/>
    <w:rsid w:val="00AC6BE6"/>
    <w:rsid w:val="00AC778F"/>
    <w:rsid w:val="00AD0644"/>
    <w:rsid w:val="00AD064B"/>
    <w:rsid w:val="00AD2858"/>
    <w:rsid w:val="00AD4F86"/>
    <w:rsid w:val="00AD5F18"/>
    <w:rsid w:val="00AD6FAD"/>
    <w:rsid w:val="00AE0372"/>
    <w:rsid w:val="00AE0520"/>
    <w:rsid w:val="00AE05EA"/>
    <w:rsid w:val="00AE0887"/>
    <w:rsid w:val="00AE120D"/>
    <w:rsid w:val="00AE161E"/>
    <w:rsid w:val="00AE439E"/>
    <w:rsid w:val="00AE493A"/>
    <w:rsid w:val="00AE508E"/>
    <w:rsid w:val="00AE556C"/>
    <w:rsid w:val="00AE55D9"/>
    <w:rsid w:val="00AE5BC8"/>
    <w:rsid w:val="00AE5C1C"/>
    <w:rsid w:val="00AE60B3"/>
    <w:rsid w:val="00AE62E2"/>
    <w:rsid w:val="00AE698A"/>
    <w:rsid w:val="00AE7AAF"/>
    <w:rsid w:val="00AE7C99"/>
    <w:rsid w:val="00AF0065"/>
    <w:rsid w:val="00AF039B"/>
    <w:rsid w:val="00AF0ED9"/>
    <w:rsid w:val="00AF1572"/>
    <w:rsid w:val="00AF25DB"/>
    <w:rsid w:val="00AF3B36"/>
    <w:rsid w:val="00AF424F"/>
    <w:rsid w:val="00AF465D"/>
    <w:rsid w:val="00AF4D1B"/>
    <w:rsid w:val="00AF5244"/>
    <w:rsid w:val="00AF5780"/>
    <w:rsid w:val="00AF5E18"/>
    <w:rsid w:val="00AF6881"/>
    <w:rsid w:val="00AF7022"/>
    <w:rsid w:val="00B003EE"/>
    <w:rsid w:val="00B02A87"/>
    <w:rsid w:val="00B030CF"/>
    <w:rsid w:val="00B033A1"/>
    <w:rsid w:val="00B041C0"/>
    <w:rsid w:val="00B05779"/>
    <w:rsid w:val="00B05829"/>
    <w:rsid w:val="00B064F4"/>
    <w:rsid w:val="00B0698F"/>
    <w:rsid w:val="00B069AD"/>
    <w:rsid w:val="00B06C89"/>
    <w:rsid w:val="00B076DC"/>
    <w:rsid w:val="00B076FE"/>
    <w:rsid w:val="00B079B1"/>
    <w:rsid w:val="00B1051C"/>
    <w:rsid w:val="00B10F80"/>
    <w:rsid w:val="00B1107B"/>
    <w:rsid w:val="00B1156D"/>
    <w:rsid w:val="00B1167C"/>
    <w:rsid w:val="00B1228A"/>
    <w:rsid w:val="00B124DD"/>
    <w:rsid w:val="00B1381E"/>
    <w:rsid w:val="00B14552"/>
    <w:rsid w:val="00B14877"/>
    <w:rsid w:val="00B15D8F"/>
    <w:rsid w:val="00B16030"/>
    <w:rsid w:val="00B16099"/>
    <w:rsid w:val="00B16B5D"/>
    <w:rsid w:val="00B16F38"/>
    <w:rsid w:val="00B17A3F"/>
    <w:rsid w:val="00B17DFB"/>
    <w:rsid w:val="00B20AC7"/>
    <w:rsid w:val="00B21B7D"/>
    <w:rsid w:val="00B2467A"/>
    <w:rsid w:val="00B26A0B"/>
    <w:rsid w:val="00B26D2C"/>
    <w:rsid w:val="00B300CD"/>
    <w:rsid w:val="00B30665"/>
    <w:rsid w:val="00B3082F"/>
    <w:rsid w:val="00B309EA"/>
    <w:rsid w:val="00B318B1"/>
    <w:rsid w:val="00B326B3"/>
    <w:rsid w:val="00B330D8"/>
    <w:rsid w:val="00B3424D"/>
    <w:rsid w:val="00B34D53"/>
    <w:rsid w:val="00B35B32"/>
    <w:rsid w:val="00B36154"/>
    <w:rsid w:val="00B36878"/>
    <w:rsid w:val="00B36D52"/>
    <w:rsid w:val="00B36E20"/>
    <w:rsid w:val="00B3775B"/>
    <w:rsid w:val="00B40C90"/>
    <w:rsid w:val="00B431CA"/>
    <w:rsid w:val="00B43287"/>
    <w:rsid w:val="00B4361A"/>
    <w:rsid w:val="00B436E9"/>
    <w:rsid w:val="00B43991"/>
    <w:rsid w:val="00B45888"/>
    <w:rsid w:val="00B468AB"/>
    <w:rsid w:val="00B46F22"/>
    <w:rsid w:val="00B47228"/>
    <w:rsid w:val="00B47551"/>
    <w:rsid w:val="00B479ED"/>
    <w:rsid w:val="00B47AD2"/>
    <w:rsid w:val="00B50BBA"/>
    <w:rsid w:val="00B5413C"/>
    <w:rsid w:val="00B54535"/>
    <w:rsid w:val="00B545B0"/>
    <w:rsid w:val="00B54E92"/>
    <w:rsid w:val="00B55162"/>
    <w:rsid w:val="00B5558A"/>
    <w:rsid w:val="00B55E96"/>
    <w:rsid w:val="00B56006"/>
    <w:rsid w:val="00B572F3"/>
    <w:rsid w:val="00B60056"/>
    <w:rsid w:val="00B601CA"/>
    <w:rsid w:val="00B605A3"/>
    <w:rsid w:val="00B6131D"/>
    <w:rsid w:val="00B6171A"/>
    <w:rsid w:val="00B62781"/>
    <w:rsid w:val="00B6352A"/>
    <w:rsid w:val="00B64687"/>
    <w:rsid w:val="00B64EEE"/>
    <w:rsid w:val="00B65991"/>
    <w:rsid w:val="00B6697E"/>
    <w:rsid w:val="00B66B8E"/>
    <w:rsid w:val="00B67BC4"/>
    <w:rsid w:val="00B67E2F"/>
    <w:rsid w:val="00B67ED1"/>
    <w:rsid w:val="00B70014"/>
    <w:rsid w:val="00B704CC"/>
    <w:rsid w:val="00B71401"/>
    <w:rsid w:val="00B720D2"/>
    <w:rsid w:val="00B72235"/>
    <w:rsid w:val="00B741FF"/>
    <w:rsid w:val="00B742B7"/>
    <w:rsid w:val="00B747A1"/>
    <w:rsid w:val="00B74E75"/>
    <w:rsid w:val="00B75110"/>
    <w:rsid w:val="00B75996"/>
    <w:rsid w:val="00B776F7"/>
    <w:rsid w:val="00B80AB7"/>
    <w:rsid w:val="00B81BAE"/>
    <w:rsid w:val="00B8238E"/>
    <w:rsid w:val="00B826D3"/>
    <w:rsid w:val="00B82764"/>
    <w:rsid w:val="00B82B38"/>
    <w:rsid w:val="00B82C8F"/>
    <w:rsid w:val="00B82D54"/>
    <w:rsid w:val="00B83B34"/>
    <w:rsid w:val="00B8446D"/>
    <w:rsid w:val="00B855DB"/>
    <w:rsid w:val="00B85ECE"/>
    <w:rsid w:val="00B869BE"/>
    <w:rsid w:val="00B86C54"/>
    <w:rsid w:val="00B86CD1"/>
    <w:rsid w:val="00B874A8"/>
    <w:rsid w:val="00B87F92"/>
    <w:rsid w:val="00B9078B"/>
    <w:rsid w:val="00B90BA7"/>
    <w:rsid w:val="00B913DB"/>
    <w:rsid w:val="00B92411"/>
    <w:rsid w:val="00B93111"/>
    <w:rsid w:val="00B93909"/>
    <w:rsid w:val="00B95D2B"/>
    <w:rsid w:val="00B95FD4"/>
    <w:rsid w:val="00B96A47"/>
    <w:rsid w:val="00B96EB7"/>
    <w:rsid w:val="00B97052"/>
    <w:rsid w:val="00BA0D93"/>
    <w:rsid w:val="00BA2EE9"/>
    <w:rsid w:val="00BA3653"/>
    <w:rsid w:val="00BA3703"/>
    <w:rsid w:val="00BA3869"/>
    <w:rsid w:val="00BA3B15"/>
    <w:rsid w:val="00BA3F8F"/>
    <w:rsid w:val="00BA4845"/>
    <w:rsid w:val="00BA51E4"/>
    <w:rsid w:val="00BA570E"/>
    <w:rsid w:val="00BA5F8B"/>
    <w:rsid w:val="00BA627A"/>
    <w:rsid w:val="00BA6549"/>
    <w:rsid w:val="00BA674C"/>
    <w:rsid w:val="00BA710E"/>
    <w:rsid w:val="00BA7BD1"/>
    <w:rsid w:val="00BB048A"/>
    <w:rsid w:val="00BB07B0"/>
    <w:rsid w:val="00BB0AC3"/>
    <w:rsid w:val="00BB0E2D"/>
    <w:rsid w:val="00BB13AC"/>
    <w:rsid w:val="00BB15F0"/>
    <w:rsid w:val="00BB1F5D"/>
    <w:rsid w:val="00BB23E7"/>
    <w:rsid w:val="00BB2E23"/>
    <w:rsid w:val="00BB2FB6"/>
    <w:rsid w:val="00BB3658"/>
    <w:rsid w:val="00BB548B"/>
    <w:rsid w:val="00BB5AC3"/>
    <w:rsid w:val="00BB6677"/>
    <w:rsid w:val="00BB6C98"/>
    <w:rsid w:val="00BB7295"/>
    <w:rsid w:val="00BC0456"/>
    <w:rsid w:val="00BC057D"/>
    <w:rsid w:val="00BC0D17"/>
    <w:rsid w:val="00BC13F7"/>
    <w:rsid w:val="00BC172B"/>
    <w:rsid w:val="00BC1DE0"/>
    <w:rsid w:val="00BC3119"/>
    <w:rsid w:val="00BC3998"/>
    <w:rsid w:val="00BC39E0"/>
    <w:rsid w:val="00BC792A"/>
    <w:rsid w:val="00BD0439"/>
    <w:rsid w:val="00BD066C"/>
    <w:rsid w:val="00BD11FB"/>
    <w:rsid w:val="00BD2D7E"/>
    <w:rsid w:val="00BD31AC"/>
    <w:rsid w:val="00BD322E"/>
    <w:rsid w:val="00BD4CD4"/>
    <w:rsid w:val="00BD5EF2"/>
    <w:rsid w:val="00BD61A1"/>
    <w:rsid w:val="00BD6F39"/>
    <w:rsid w:val="00BD7117"/>
    <w:rsid w:val="00BD7EED"/>
    <w:rsid w:val="00BE0696"/>
    <w:rsid w:val="00BE09D8"/>
    <w:rsid w:val="00BE10C0"/>
    <w:rsid w:val="00BE112E"/>
    <w:rsid w:val="00BE13D7"/>
    <w:rsid w:val="00BE1698"/>
    <w:rsid w:val="00BE1C2E"/>
    <w:rsid w:val="00BE1FE8"/>
    <w:rsid w:val="00BE27CF"/>
    <w:rsid w:val="00BE2C61"/>
    <w:rsid w:val="00BE36D0"/>
    <w:rsid w:val="00BE3883"/>
    <w:rsid w:val="00BE3ADE"/>
    <w:rsid w:val="00BE5836"/>
    <w:rsid w:val="00BE70B6"/>
    <w:rsid w:val="00BE7D3C"/>
    <w:rsid w:val="00BF0869"/>
    <w:rsid w:val="00BF0ECE"/>
    <w:rsid w:val="00BF21A4"/>
    <w:rsid w:val="00BF287D"/>
    <w:rsid w:val="00BF28FA"/>
    <w:rsid w:val="00BF318D"/>
    <w:rsid w:val="00BF34AF"/>
    <w:rsid w:val="00BF3ADE"/>
    <w:rsid w:val="00BF4DE9"/>
    <w:rsid w:val="00BF5E24"/>
    <w:rsid w:val="00BF7080"/>
    <w:rsid w:val="00BF746A"/>
    <w:rsid w:val="00BF784A"/>
    <w:rsid w:val="00BF7D53"/>
    <w:rsid w:val="00BF7EB2"/>
    <w:rsid w:val="00C00732"/>
    <w:rsid w:val="00C017F0"/>
    <w:rsid w:val="00C0211E"/>
    <w:rsid w:val="00C029D7"/>
    <w:rsid w:val="00C02A5C"/>
    <w:rsid w:val="00C02B59"/>
    <w:rsid w:val="00C03308"/>
    <w:rsid w:val="00C040D6"/>
    <w:rsid w:val="00C05390"/>
    <w:rsid w:val="00C0584F"/>
    <w:rsid w:val="00C06091"/>
    <w:rsid w:val="00C0629A"/>
    <w:rsid w:val="00C07666"/>
    <w:rsid w:val="00C07B2C"/>
    <w:rsid w:val="00C1052A"/>
    <w:rsid w:val="00C1133C"/>
    <w:rsid w:val="00C12067"/>
    <w:rsid w:val="00C12267"/>
    <w:rsid w:val="00C132FE"/>
    <w:rsid w:val="00C1365A"/>
    <w:rsid w:val="00C13EB5"/>
    <w:rsid w:val="00C1457E"/>
    <w:rsid w:val="00C147B5"/>
    <w:rsid w:val="00C15151"/>
    <w:rsid w:val="00C1579A"/>
    <w:rsid w:val="00C15D0B"/>
    <w:rsid w:val="00C15D58"/>
    <w:rsid w:val="00C16041"/>
    <w:rsid w:val="00C160B5"/>
    <w:rsid w:val="00C169C1"/>
    <w:rsid w:val="00C172AC"/>
    <w:rsid w:val="00C174F0"/>
    <w:rsid w:val="00C176F7"/>
    <w:rsid w:val="00C17C9E"/>
    <w:rsid w:val="00C219B6"/>
    <w:rsid w:val="00C21D5A"/>
    <w:rsid w:val="00C22360"/>
    <w:rsid w:val="00C22BE3"/>
    <w:rsid w:val="00C2559C"/>
    <w:rsid w:val="00C25953"/>
    <w:rsid w:val="00C25CDD"/>
    <w:rsid w:val="00C269D3"/>
    <w:rsid w:val="00C27DF3"/>
    <w:rsid w:val="00C27F43"/>
    <w:rsid w:val="00C30470"/>
    <w:rsid w:val="00C316B9"/>
    <w:rsid w:val="00C31816"/>
    <w:rsid w:val="00C3202E"/>
    <w:rsid w:val="00C344D5"/>
    <w:rsid w:val="00C34773"/>
    <w:rsid w:val="00C3685D"/>
    <w:rsid w:val="00C36D5D"/>
    <w:rsid w:val="00C36DB7"/>
    <w:rsid w:val="00C37282"/>
    <w:rsid w:val="00C3789F"/>
    <w:rsid w:val="00C37E9B"/>
    <w:rsid w:val="00C400E7"/>
    <w:rsid w:val="00C40A03"/>
    <w:rsid w:val="00C4100E"/>
    <w:rsid w:val="00C41131"/>
    <w:rsid w:val="00C4236D"/>
    <w:rsid w:val="00C435FC"/>
    <w:rsid w:val="00C43F32"/>
    <w:rsid w:val="00C44326"/>
    <w:rsid w:val="00C46013"/>
    <w:rsid w:val="00C462FD"/>
    <w:rsid w:val="00C47441"/>
    <w:rsid w:val="00C47C39"/>
    <w:rsid w:val="00C501C8"/>
    <w:rsid w:val="00C51098"/>
    <w:rsid w:val="00C52405"/>
    <w:rsid w:val="00C529C9"/>
    <w:rsid w:val="00C5308A"/>
    <w:rsid w:val="00C5320A"/>
    <w:rsid w:val="00C53655"/>
    <w:rsid w:val="00C53B87"/>
    <w:rsid w:val="00C5463E"/>
    <w:rsid w:val="00C555CA"/>
    <w:rsid w:val="00C55C75"/>
    <w:rsid w:val="00C5713E"/>
    <w:rsid w:val="00C5747F"/>
    <w:rsid w:val="00C5779A"/>
    <w:rsid w:val="00C57DFA"/>
    <w:rsid w:val="00C60852"/>
    <w:rsid w:val="00C60BD2"/>
    <w:rsid w:val="00C612BA"/>
    <w:rsid w:val="00C61F2A"/>
    <w:rsid w:val="00C624C3"/>
    <w:rsid w:val="00C6269B"/>
    <w:rsid w:val="00C62B75"/>
    <w:rsid w:val="00C64155"/>
    <w:rsid w:val="00C64574"/>
    <w:rsid w:val="00C65571"/>
    <w:rsid w:val="00C65F88"/>
    <w:rsid w:val="00C67F8D"/>
    <w:rsid w:val="00C702C0"/>
    <w:rsid w:val="00C70CF9"/>
    <w:rsid w:val="00C71568"/>
    <w:rsid w:val="00C72107"/>
    <w:rsid w:val="00C72130"/>
    <w:rsid w:val="00C721B3"/>
    <w:rsid w:val="00C72688"/>
    <w:rsid w:val="00C73616"/>
    <w:rsid w:val="00C73716"/>
    <w:rsid w:val="00C73F5F"/>
    <w:rsid w:val="00C7566A"/>
    <w:rsid w:val="00C758CE"/>
    <w:rsid w:val="00C76CA9"/>
    <w:rsid w:val="00C76D87"/>
    <w:rsid w:val="00C76EA7"/>
    <w:rsid w:val="00C77452"/>
    <w:rsid w:val="00C80EF0"/>
    <w:rsid w:val="00C82BB3"/>
    <w:rsid w:val="00C83108"/>
    <w:rsid w:val="00C83257"/>
    <w:rsid w:val="00C834BE"/>
    <w:rsid w:val="00C83C44"/>
    <w:rsid w:val="00C84749"/>
    <w:rsid w:val="00C848BB"/>
    <w:rsid w:val="00C85807"/>
    <w:rsid w:val="00C85977"/>
    <w:rsid w:val="00C87263"/>
    <w:rsid w:val="00C87A1D"/>
    <w:rsid w:val="00C87E97"/>
    <w:rsid w:val="00C87EC8"/>
    <w:rsid w:val="00C90321"/>
    <w:rsid w:val="00C91ADA"/>
    <w:rsid w:val="00C91CB1"/>
    <w:rsid w:val="00C92854"/>
    <w:rsid w:val="00C93104"/>
    <w:rsid w:val="00C93FA1"/>
    <w:rsid w:val="00C94F8F"/>
    <w:rsid w:val="00C958AD"/>
    <w:rsid w:val="00C95C44"/>
    <w:rsid w:val="00C95F88"/>
    <w:rsid w:val="00C96643"/>
    <w:rsid w:val="00C966A5"/>
    <w:rsid w:val="00C970DB"/>
    <w:rsid w:val="00CA14F1"/>
    <w:rsid w:val="00CA2060"/>
    <w:rsid w:val="00CA2EDB"/>
    <w:rsid w:val="00CA4392"/>
    <w:rsid w:val="00CA5534"/>
    <w:rsid w:val="00CA5A7C"/>
    <w:rsid w:val="00CA6741"/>
    <w:rsid w:val="00CA6DC1"/>
    <w:rsid w:val="00CA76FC"/>
    <w:rsid w:val="00CA78DD"/>
    <w:rsid w:val="00CB0001"/>
    <w:rsid w:val="00CB06EA"/>
    <w:rsid w:val="00CB0F82"/>
    <w:rsid w:val="00CB0F89"/>
    <w:rsid w:val="00CB1BDC"/>
    <w:rsid w:val="00CB267F"/>
    <w:rsid w:val="00CB3D55"/>
    <w:rsid w:val="00CB4C31"/>
    <w:rsid w:val="00CB6A3E"/>
    <w:rsid w:val="00CB743B"/>
    <w:rsid w:val="00CC0BFE"/>
    <w:rsid w:val="00CC18E6"/>
    <w:rsid w:val="00CC1AEF"/>
    <w:rsid w:val="00CC2092"/>
    <w:rsid w:val="00CC2406"/>
    <w:rsid w:val="00CC2772"/>
    <w:rsid w:val="00CC2C60"/>
    <w:rsid w:val="00CC2C9B"/>
    <w:rsid w:val="00CC34FA"/>
    <w:rsid w:val="00CC3EEF"/>
    <w:rsid w:val="00CC4765"/>
    <w:rsid w:val="00CC5453"/>
    <w:rsid w:val="00CC5736"/>
    <w:rsid w:val="00CC5A57"/>
    <w:rsid w:val="00CC5C92"/>
    <w:rsid w:val="00CC6142"/>
    <w:rsid w:val="00CC6624"/>
    <w:rsid w:val="00CC6716"/>
    <w:rsid w:val="00CC6A37"/>
    <w:rsid w:val="00CC7315"/>
    <w:rsid w:val="00CC7CAC"/>
    <w:rsid w:val="00CC7F2F"/>
    <w:rsid w:val="00CD01A0"/>
    <w:rsid w:val="00CD0F64"/>
    <w:rsid w:val="00CD1013"/>
    <w:rsid w:val="00CD196A"/>
    <w:rsid w:val="00CD1D14"/>
    <w:rsid w:val="00CD3037"/>
    <w:rsid w:val="00CD3167"/>
    <w:rsid w:val="00CD317C"/>
    <w:rsid w:val="00CD3433"/>
    <w:rsid w:val="00CD41B7"/>
    <w:rsid w:val="00CD4D85"/>
    <w:rsid w:val="00CD57FB"/>
    <w:rsid w:val="00CD5D90"/>
    <w:rsid w:val="00CD62E4"/>
    <w:rsid w:val="00CD657F"/>
    <w:rsid w:val="00CD6C4B"/>
    <w:rsid w:val="00CD7789"/>
    <w:rsid w:val="00CE017C"/>
    <w:rsid w:val="00CE01A7"/>
    <w:rsid w:val="00CE0234"/>
    <w:rsid w:val="00CE0BB4"/>
    <w:rsid w:val="00CE1772"/>
    <w:rsid w:val="00CE1CB0"/>
    <w:rsid w:val="00CE2B2D"/>
    <w:rsid w:val="00CE2EBD"/>
    <w:rsid w:val="00CE30D2"/>
    <w:rsid w:val="00CE3E8E"/>
    <w:rsid w:val="00CE4F19"/>
    <w:rsid w:val="00CE5519"/>
    <w:rsid w:val="00CE556A"/>
    <w:rsid w:val="00CE5838"/>
    <w:rsid w:val="00CE5E68"/>
    <w:rsid w:val="00CE5E6A"/>
    <w:rsid w:val="00CE6D53"/>
    <w:rsid w:val="00CE701D"/>
    <w:rsid w:val="00CE7074"/>
    <w:rsid w:val="00CE74E2"/>
    <w:rsid w:val="00CE7CEC"/>
    <w:rsid w:val="00CF42D3"/>
    <w:rsid w:val="00CF4827"/>
    <w:rsid w:val="00CF5991"/>
    <w:rsid w:val="00CF5D74"/>
    <w:rsid w:val="00CF5FA6"/>
    <w:rsid w:val="00CF614B"/>
    <w:rsid w:val="00CF780C"/>
    <w:rsid w:val="00D0098A"/>
    <w:rsid w:val="00D01688"/>
    <w:rsid w:val="00D01901"/>
    <w:rsid w:val="00D01DA2"/>
    <w:rsid w:val="00D01F4B"/>
    <w:rsid w:val="00D02547"/>
    <w:rsid w:val="00D030B8"/>
    <w:rsid w:val="00D0315F"/>
    <w:rsid w:val="00D03587"/>
    <w:rsid w:val="00D0378F"/>
    <w:rsid w:val="00D03B4A"/>
    <w:rsid w:val="00D0550E"/>
    <w:rsid w:val="00D0573E"/>
    <w:rsid w:val="00D06AA4"/>
    <w:rsid w:val="00D06C0F"/>
    <w:rsid w:val="00D06F2A"/>
    <w:rsid w:val="00D1038C"/>
    <w:rsid w:val="00D10C72"/>
    <w:rsid w:val="00D115A5"/>
    <w:rsid w:val="00D11640"/>
    <w:rsid w:val="00D11A47"/>
    <w:rsid w:val="00D11AD9"/>
    <w:rsid w:val="00D1278C"/>
    <w:rsid w:val="00D12AFD"/>
    <w:rsid w:val="00D13199"/>
    <w:rsid w:val="00D13280"/>
    <w:rsid w:val="00D1426D"/>
    <w:rsid w:val="00D149DB"/>
    <w:rsid w:val="00D1578E"/>
    <w:rsid w:val="00D17BF3"/>
    <w:rsid w:val="00D17C51"/>
    <w:rsid w:val="00D208D1"/>
    <w:rsid w:val="00D208F5"/>
    <w:rsid w:val="00D209C0"/>
    <w:rsid w:val="00D22311"/>
    <w:rsid w:val="00D22583"/>
    <w:rsid w:val="00D23B01"/>
    <w:rsid w:val="00D23E25"/>
    <w:rsid w:val="00D245A2"/>
    <w:rsid w:val="00D24737"/>
    <w:rsid w:val="00D253CA"/>
    <w:rsid w:val="00D256A7"/>
    <w:rsid w:val="00D25FBF"/>
    <w:rsid w:val="00D265A1"/>
    <w:rsid w:val="00D26D8D"/>
    <w:rsid w:val="00D26E26"/>
    <w:rsid w:val="00D27093"/>
    <w:rsid w:val="00D30E09"/>
    <w:rsid w:val="00D31BF6"/>
    <w:rsid w:val="00D31E88"/>
    <w:rsid w:val="00D3203E"/>
    <w:rsid w:val="00D32C63"/>
    <w:rsid w:val="00D32CED"/>
    <w:rsid w:val="00D339C4"/>
    <w:rsid w:val="00D339D9"/>
    <w:rsid w:val="00D33A4D"/>
    <w:rsid w:val="00D33B19"/>
    <w:rsid w:val="00D33BB7"/>
    <w:rsid w:val="00D33CC4"/>
    <w:rsid w:val="00D342FA"/>
    <w:rsid w:val="00D3449C"/>
    <w:rsid w:val="00D344D5"/>
    <w:rsid w:val="00D3462B"/>
    <w:rsid w:val="00D349F9"/>
    <w:rsid w:val="00D34F4E"/>
    <w:rsid w:val="00D34F88"/>
    <w:rsid w:val="00D361D3"/>
    <w:rsid w:val="00D36A82"/>
    <w:rsid w:val="00D36BE2"/>
    <w:rsid w:val="00D37296"/>
    <w:rsid w:val="00D37EAE"/>
    <w:rsid w:val="00D37F25"/>
    <w:rsid w:val="00D37FDC"/>
    <w:rsid w:val="00D4065C"/>
    <w:rsid w:val="00D41495"/>
    <w:rsid w:val="00D417AD"/>
    <w:rsid w:val="00D41ACC"/>
    <w:rsid w:val="00D41D98"/>
    <w:rsid w:val="00D41F7D"/>
    <w:rsid w:val="00D420EE"/>
    <w:rsid w:val="00D42746"/>
    <w:rsid w:val="00D42838"/>
    <w:rsid w:val="00D42F4F"/>
    <w:rsid w:val="00D44D62"/>
    <w:rsid w:val="00D464A3"/>
    <w:rsid w:val="00D46EC1"/>
    <w:rsid w:val="00D47EF1"/>
    <w:rsid w:val="00D509FB"/>
    <w:rsid w:val="00D515E3"/>
    <w:rsid w:val="00D51F6E"/>
    <w:rsid w:val="00D54340"/>
    <w:rsid w:val="00D55C17"/>
    <w:rsid w:val="00D579F5"/>
    <w:rsid w:val="00D57EF6"/>
    <w:rsid w:val="00D60061"/>
    <w:rsid w:val="00D601D9"/>
    <w:rsid w:val="00D603FB"/>
    <w:rsid w:val="00D609A7"/>
    <w:rsid w:val="00D60D3C"/>
    <w:rsid w:val="00D6179A"/>
    <w:rsid w:val="00D61A37"/>
    <w:rsid w:val="00D63DBD"/>
    <w:rsid w:val="00D63FCD"/>
    <w:rsid w:val="00D64182"/>
    <w:rsid w:val="00D6474C"/>
    <w:rsid w:val="00D66CB9"/>
    <w:rsid w:val="00D67308"/>
    <w:rsid w:val="00D675A7"/>
    <w:rsid w:val="00D67620"/>
    <w:rsid w:val="00D67A20"/>
    <w:rsid w:val="00D71F87"/>
    <w:rsid w:val="00D729D4"/>
    <w:rsid w:val="00D72A80"/>
    <w:rsid w:val="00D73762"/>
    <w:rsid w:val="00D738C3"/>
    <w:rsid w:val="00D73EEA"/>
    <w:rsid w:val="00D7473E"/>
    <w:rsid w:val="00D74765"/>
    <w:rsid w:val="00D74A6B"/>
    <w:rsid w:val="00D74DA1"/>
    <w:rsid w:val="00D7563D"/>
    <w:rsid w:val="00D7575A"/>
    <w:rsid w:val="00D75FD2"/>
    <w:rsid w:val="00D768D6"/>
    <w:rsid w:val="00D77730"/>
    <w:rsid w:val="00D77F22"/>
    <w:rsid w:val="00D808DF"/>
    <w:rsid w:val="00D809E1"/>
    <w:rsid w:val="00D813D9"/>
    <w:rsid w:val="00D8147E"/>
    <w:rsid w:val="00D816E5"/>
    <w:rsid w:val="00D81A15"/>
    <w:rsid w:val="00D81A35"/>
    <w:rsid w:val="00D822E6"/>
    <w:rsid w:val="00D8272B"/>
    <w:rsid w:val="00D82AF4"/>
    <w:rsid w:val="00D83417"/>
    <w:rsid w:val="00D83711"/>
    <w:rsid w:val="00D83736"/>
    <w:rsid w:val="00D837E5"/>
    <w:rsid w:val="00D85B67"/>
    <w:rsid w:val="00D912FD"/>
    <w:rsid w:val="00D9164D"/>
    <w:rsid w:val="00D9229F"/>
    <w:rsid w:val="00D926A2"/>
    <w:rsid w:val="00D92E07"/>
    <w:rsid w:val="00D933E4"/>
    <w:rsid w:val="00D937C4"/>
    <w:rsid w:val="00D95374"/>
    <w:rsid w:val="00D95BFE"/>
    <w:rsid w:val="00D9693C"/>
    <w:rsid w:val="00D97084"/>
    <w:rsid w:val="00D97AF6"/>
    <w:rsid w:val="00D97DC0"/>
    <w:rsid w:val="00DA0F22"/>
    <w:rsid w:val="00DA25D5"/>
    <w:rsid w:val="00DA26A2"/>
    <w:rsid w:val="00DA2B39"/>
    <w:rsid w:val="00DA43AC"/>
    <w:rsid w:val="00DA517C"/>
    <w:rsid w:val="00DA591D"/>
    <w:rsid w:val="00DA5DB0"/>
    <w:rsid w:val="00DA67EF"/>
    <w:rsid w:val="00DB033A"/>
    <w:rsid w:val="00DB0664"/>
    <w:rsid w:val="00DB0758"/>
    <w:rsid w:val="00DB1170"/>
    <w:rsid w:val="00DB11D0"/>
    <w:rsid w:val="00DB30C4"/>
    <w:rsid w:val="00DB333B"/>
    <w:rsid w:val="00DB3C56"/>
    <w:rsid w:val="00DB3E99"/>
    <w:rsid w:val="00DB48BF"/>
    <w:rsid w:val="00DB5291"/>
    <w:rsid w:val="00DB6B9B"/>
    <w:rsid w:val="00DB701F"/>
    <w:rsid w:val="00DB7922"/>
    <w:rsid w:val="00DB7A18"/>
    <w:rsid w:val="00DB7D65"/>
    <w:rsid w:val="00DC1AC8"/>
    <w:rsid w:val="00DC1EDF"/>
    <w:rsid w:val="00DC30CD"/>
    <w:rsid w:val="00DC3A42"/>
    <w:rsid w:val="00DC4517"/>
    <w:rsid w:val="00DC4785"/>
    <w:rsid w:val="00DC4BEA"/>
    <w:rsid w:val="00DC512C"/>
    <w:rsid w:val="00DC5CC0"/>
    <w:rsid w:val="00DC5F0E"/>
    <w:rsid w:val="00DC7B22"/>
    <w:rsid w:val="00DC7DB4"/>
    <w:rsid w:val="00DD0853"/>
    <w:rsid w:val="00DD13E2"/>
    <w:rsid w:val="00DD1460"/>
    <w:rsid w:val="00DD156B"/>
    <w:rsid w:val="00DD1ACF"/>
    <w:rsid w:val="00DD200A"/>
    <w:rsid w:val="00DD2558"/>
    <w:rsid w:val="00DD25D6"/>
    <w:rsid w:val="00DD2B50"/>
    <w:rsid w:val="00DD2C17"/>
    <w:rsid w:val="00DD3260"/>
    <w:rsid w:val="00DD378E"/>
    <w:rsid w:val="00DD4C9D"/>
    <w:rsid w:val="00DD4CAC"/>
    <w:rsid w:val="00DD510F"/>
    <w:rsid w:val="00DD53CB"/>
    <w:rsid w:val="00DD5484"/>
    <w:rsid w:val="00DD68C9"/>
    <w:rsid w:val="00DD68F3"/>
    <w:rsid w:val="00DD718B"/>
    <w:rsid w:val="00DD73EC"/>
    <w:rsid w:val="00DE0DD5"/>
    <w:rsid w:val="00DE0FDC"/>
    <w:rsid w:val="00DE2AD3"/>
    <w:rsid w:val="00DE2F72"/>
    <w:rsid w:val="00DE3CB4"/>
    <w:rsid w:val="00DE4182"/>
    <w:rsid w:val="00DE43E3"/>
    <w:rsid w:val="00DE467B"/>
    <w:rsid w:val="00DE5CE7"/>
    <w:rsid w:val="00DE5D8C"/>
    <w:rsid w:val="00DE67C3"/>
    <w:rsid w:val="00DF12B9"/>
    <w:rsid w:val="00DF14BF"/>
    <w:rsid w:val="00DF1648"/>
    <w:rsid w:val="00DF3089"/>
    <w:rsid w:val="00DF4684"/>
    <w:rsid w:val="00DF54A7"/>
    <w:rsid w:val="00DF5EB0"/>
    <w:rsid w:val="00DF64E8"/>
    <w:rsid w:val="00DF7D8D"/>
    <w:rsid w:val="00E01D05"/>
    <w:rsid w:val="00E03168"/>
    <w:rsid w:val="00E03173"/>
    <w:rsid w:val="00E0384A"/>
    <w:rsid w:val="00E03B52"/>
    <w:rsid w:val="00E048FA"/>
    <w:rsid w:val="00E05B2F"/>
    <w:rsid w:val="00E06059"/>
    <w:rsid w:val="00E06862"/>
    <w:rsid w:val="00E0692C"/>
    <w:rsid w:val="00E06955"/>
    <w:rsid w:val="00E06B06"/>
    <w:rsid w:val="00E0737E"/>
    <w:rsid w:val="00E0741C"/>
    <w:rsid w:val="00E07B14"/>
    <w:rsid w:val="00E10F27"/>
    <w:rsid w:val="00E11A28"/>
    <w:rsid w:val="00E11F32"/>
    <w:rsid w:val="00E12C0B"/>
    <w:rsid w:val="00E13E8C"/>
    <w:rsid w:val="00E13F6E"/>
    <w:rsid w:val="00E15141"/>
    <w:rsid w:val="00E15272"/>
    <w:rsid w:val="00E156BF"/>
    <w:rsid w:val="00E15D5B"/>
    <w:rsid w:val="00E167B6"/>
    <w:rsid w:val="00E16F42"/>
    <w:rsid w:val="00E171BB"/>
    <w:rsid w:val="00E17EDD"/>
    <w:rsid w:val="00E17F69"/>
    <w:rsid w:val="00E20380"/>
    <w:rsid w:val="00E20F48"/>
    <w:rsid w:val="00E21828"/>
    <w:rsid w:val="00E231E4"/>
    <w:rsid w:val="00E2673E"/>
    <w:rsid w:val="00E27ACE"/>
    <w:rsid w:val="00E3061E"/>
    <w:rsid w:val="00E30A37"/>
    <w:rsid w:val="00E315E8"/>
    <w:rsid w:val="00E31E4A"/>
    <w:rsid w:val="00E32C2C"/>
    <w:rsid w:val="00E3336F"/>
    <w:rsid w:val="00E33688"/>
    <w:rsid w:val="00E34D3C"/>
    <w:rsid w:val="00E354CA"/>
    <w:rsid w:val="00E35C81"/>
    <w:rsid w:val="00E36E3A"/>
    <w:rsid w:val="00E3778E"/>
    <w:rsid w:val="00E405B9"/>
    <w:rsid w:val="00E409C4"/>
    <w:rsid w:val="00E40CEC"/>
    <w:rsid w:val="00E415A3"/>
    <w:rsid w:val="00E4173E"/>
    <w:rsid w:val="00E42985"/>
    <w:rsid w:val="00E42F56"/>
    <w:rsid w:val="00E439B3"/>
    <w:rsid w:val="00E439C3"/>
    <w:rsid w:val="00E43BB8"/>
    <w:rsid w:val="00E43D8A"/>
    <w:rsid w:val="00E4481F"/>
    <w:rsid w:val="00E44CD7"/>
    <w:rsid w:val="00E45182"/>
    <w:rsid w:val="00E45717"/>
    <w:rsid w:val="00E4629B"/>
    <w:rsid w:val="00E4631E"/>
    <w:rsid w:val="00E46632"/>
    <w:rsid w:val="00E46765"/>
    <w:rsid w:val="00E4682B"/>
    <w:rsid w:val="00E46E9A"/>
    <w:rsid w:val="00E472B4"/>
    <w:rsid w:val="00E509C7"/>
    <w:rsid w:val="00E51090"/>
    <w:rsid w:val="00E5232B"/>
    <w:rsid w:val="00E52974"/>
    <w:rsid w:val="00E52B45"/>
    <w:rsid w:val="00E52E67"/>
    <w:rsid w:val="00E53B25"/>
    <w:rsid w:val="00E546CB"/>
    <w:rsid w:val="00E55DBA"/>
    <w:rsid w:val="00E55FE7"/>
    <w:rsid w:val="00E56086"/>
    <w:rsid w:val="00E57063"/>
    <w:rsid w:val="00E57073"/>
    <w:rsid w:val="00E60FB7"/>
    <w:rsid w:val="00E61743"/>
    <w:rsid w:val="00E622E8"/>
    <w:rsid w:val="00E6239E"/>
    <w:rsid w:val="00E62964"/>
    <w:rsid w:val="00E62B3D"/>
    <w:rsid w:val="00E63430"/>
    <w:rsid w:val="00E6359B"/>
    <w:rsid w:val="00E63742"/>
    <w:rsid w:val="00E63EBE"/>
    <w:rsid w:val="00E63F81"/>
    <w:rsid w:val="00E64816"/>
    <w:rsid w:val="00E65920"/>
    <w:rsid w:val="00E65EF7"/>
    <w:rsid w:val="00E65FBB"/>
    <w:rsid w:val="00E6622E"/>
    <w:rsid w:val="00E708C9"/>
    <w:rsid w:val="00E709A7"/>
    <w:rsid w:val="00E70EEE"/>
    <w:rsid w:val="00E70EF5"/>
    <w:rsid w:val="00E7127D"/>
    <w:rsid w:val="00E7137A"/>
    <w:rsid w:val="00E713C6"/>
    <w:rsid w:val="00E7461F"/>
    <w:rsid w:val="00E74E73"/>
    <w:rsid w:val="00E75D19"/>
    <w:rsid w:val="00E7601F"/>
    <w:rsid w:val="00E761E7"/>
    <w:rsid w:val="00E77069"/>
    <w:rsid w:val="00E77326"/>
    <w:rsid w:val="00E77BE7"/>
    <w:rsid w:val="00E77D0F"/>
    <w:rsid w:val="00E77E61"/>
    <w:rsid w:val="00E80869"/>
    <w:rsid w:val="00E80D79"/>
    <w:rsid w:val="00E818EC"/>
    <w:rsid w:val="00E82D14"/>
    <w:rsid w:val="00E83ABA"/>
    <w:rsid w:val="00E8584B"/>
    <w:rsid w:val="00E859C9"/>
    <w:rsid w:val="00E85EF1"/>
    <w:rsid w:val="00E86866"/>
    <w:rsid w:val="00E86A05"/>
    <w:rsid w:val="00E86C4B"/>
    <w:rsid w:val="00E87AE6"/>
    <w:rsid w:val="00E90785"/>
    <w:rsid w:val="00E914E1"/>
    <w:rsid w:val="00E91ACE"/>
    <w:rsid w:val="00E91D85"/>
    <w:rsid w:val="00E926F7"/>
    <w:rsid w:val="00E92E6B"/>
    <w:rsid w:val="00E9304C"/>
    <w:rsid w:val="00E9314D"/>
    <w:rsid w:val="00E93A32"/>
    <w:rsid w:val="00E93AED"/>
    <w:rsid w:val="00E95AC2"/>
    <w:rsid w:val="00E95B5F"/>
    <w:rsid w:val="00E95B76"/>
    <w:rsid w:val="00EA02B5"/>
    <w:rsid w:val="00EA0DB0"/>
    <w:rsid w:val="00EA1231"/>
    <w:rsid w:val="00EA12EA"/>
    <w:rsid w:val="00EA2254"/>
    <w:rsid w:val="00EA2EE3"/>
    <w:rsid w:val="00EA347B"/>
    <w:rsid w:val="00EA4C84"/>
    <w:rsid w:val="00EA530C"/>
    <w:rsid w:val="00EA59DB"/>
    <w:rsid w:val="00EA5BBC"/>
    <w:rsid w:val="00EA5CB9"/>
    <w:rsid w:val="00EA5E24"/>
    <w:rsid w:val="00EA7ED8"/>
    <w:rsid w:val="00EA7F7A"/>
    <w:rsid w:val="00EB02A7"/>
    <w:rsid w:val="00EB05E2"/>
    <w:rsid w:val="00EB05FE"/>
    <w:rsid w:val="00EB20C7"/>
    <w:rsid w:val="00EB236A"/>
    <w:rsid w:val="00EB390C"/>
    <w:rsid w:val="00EB3E76"/>
    <w:rsid w:val="00EB436F"/>
    <w:rsid w:val="00EB4AA2"/>
    <w:rsid w:val="00EB5090"/>
    <w:rsid w:val="00EB5365"/>
    <w:rsid w:val="00EB6693"/>
    <w:rsid w:val="00EB75FA"/>
    <w:rsid w:val="00EC0182"/>
    <w:rsid w:val="00EC030E"/>
    <w:rsid w:val="00EC0B02"/>
    <w:rsid w:val="00EC0C27"/>
    <w:rsid w:val="00EC127B"/>
    <w:rsid w:val="00EC14C1"/>
    <w:rsid w:val="00EC1567"/>
    <w:rsid w:val="00EC1AA7"/>
    <w:rsid w:val="00EC1D5A"/>
    <w:rsid w:val="00EC1ED7"/>
    <w:rsid w:val="00EC1FB3"/>
    <w:rsid w:val="00EC28BB"/>
    <w:rsid w:val="00EC2AD1"/>
    <w:rsid w:val="00EC2AFD"/>
    <w:rsid w:val="00EC3157"/>
    <w:rsid w:val="00EC4E50"/>
    <w:rsid w:val="00EC58F3"/>
    <w:rsid w:val="00EC5B01"/>
    <w:rsid w:val="00EC5F8A"/>
    <w:rsid w:val="00EC5FCD"/>
    <w:rsid w:val="00EC65E7"/>
    <w:rsid w:val="00EC6E8D"/>
    <w:rsid w:val="00ED0814"/>
    <w:rsid w:val="00ED1548"/>
    <w:rsid w:val="00ED163F"/>
    <w:rsid w:val="00ED2524"/>
    <w:rsid w:val="00ED2F6C"/>
    <w:rsid w:val="00ED3920"/>
    <w:rsid w:val="00ED4D80"/>
    <w:rsid w:val="00ED53E0"/>
    <w:rsid w:val="00ED6435"/>
    <w:rsid w:val="00ED7090"/>
    <w:rsid w:val="00ED7AEE"/>
    <w:rsid w:val="00EE00BA"/>
    <w:rsid w:val="00EE0DB8"/>
    <w:rsid w:val="00EE0E1C"/>
    <w:rsid w:val="00EE12A0"/>
    <w:rsid w:val="00EE26DE"/>
    <w:rsid w:val="00EE351D"/>
    <w:rsid w:val="00EE57B7"/>
    <w:rsid w:val="00EE582B"/>
    <w:rsid w:val="00EE5B59"/>
    <w:rsid w:val="00EE6379"/>
    <w:rsid w:val="00EE6728"/>
    <w:rsid w:val="00EE6CAC"/>
    <w:rsid w:val="00EE74DF"/>
    <w:rsid w:val="00EE771D"/>
    <w:rsid w:val="00EF15F2"/>
    <w:rsid w:val="00EF185F"/>
    <w:rsid w:val="00EF2E99"/>
    <w:rsid w:val="00EF44CE"/>
    <w:rsid w:val="00EF5E5F"/>
    <w:rsid w:val="00EF678F"/>
    <w:rsid w:val="00EF694C"/>
    <w:rsid w:val="00EF6A71"/>
    <w:rsid w:val="00EF7508"/>
    <w:rsid w:val="00F0000C"/>
    <w:rsid w:val="00F01684"/>
    <w:rsid w:val="00F03C74"/>
    <w:rsid w:val="00F05050"/>
    <w:rsid w:val="00F05EE6"/>
    <w:rsid w:val="00F070C9"/>
    <w:rsid w:val="00F070D2"/>
    <w:rsid w:val="00F10684"/>
    <w:rsid w:val="00F10DF3"/>
    <w:rsid w:val="00F113E0"/>
    <w:rsid w:val="00F114DC"/>
    <w:rsid w:val="00F115C8"/>
    <w:rsid w:val="00F11765"/>
    <w:rsid w:val="00F11995"/>
    <w:rsid w:val="00F11E14"/>
    <w:rsid w:val="00F11FA1"/>
    <w:rsid w:val="00F12157"/>
    <w:rsid w:val="00F127FB"/>
    <w:rsid w:val="00F128E2"/>
    <w:rsid w:val="00F13414"/>
    <w:rsid w:val="00F135C2"/>
    <w:rsid w:val="00F144BD"/>
    <w:rsid w:val="00F15081"/>
    <w:rsid w:val="00F150DE"/>
    <w:rsid w:val="00F15DC7"/>
    <w:rsid w:val="00F1611D"/>
    <w:rsid w:val="00F17288"/>
    <w:rsid w:val="00F17759"/>
    <w:rsid w:val="00F17FBA"/>
    <w:rsid w:val="00F20A0F"/>
    <w:rsid w:val="00F20DA7"/>
    <w:rsid w:val="00F2127E"/>
    <w:rsid w:val="00F216FD"/>
    <w:rsid w:val="00F21A07"/>
    <w:rsid w:val="00F227FB"/>
    <w:rsid w:val="00F2413B"/>
    <w:rsid w:val="00F2437E"/>
    <w:rsid w:val="00F24763"/>
    <w:rsid w:val="00F25223"/>
    <w:rsid w:val="00F25E79"/>
    <w:rsid w:val="00F26280"/>
    <w:rsid w:val="00F27096"/>
    <w:rsid w:val="00F27361"/>
    <w:rsid w:val="00F273A9"/>
    <w:rsid w:val="00F30DE3"/>
    <w:rsid w:val="00F3196F"/>
    <w:rsid w:val="00F31CE0"/>
    <w:rsid w:val="00F32B46"/>
    <w:rsid w:val="00F33E7C"/>
    <w:rsid w:val="00F340FD"/>
    <w:rsid w:val="00F344A2"/>
    <w:rsid w:val="00F357C4"/>
    <w:rsid w:val="00F357CE"/>
    <w:rsid w:val="00F3646B"/>
    <w:rsid w:val="00F3767F"/>
    <w:rsid w:val="00F4003E"/>
    <w:rsid w:val="00F40838"/>
    <w:rsid w:val="00F40CBC"/>
    <w:rsid w:val="00F416FB"/>
    <w:rsid w:val="00F4286A"/>
    <w:rsid w:val="00F42C53"/>
    <w:rsid w:val="00F43127"/>
    <w:rsid w:val="00F44669"/>
    <w:rsid w:val="00F44BDE"/>
    <w:rsid w:val="00F4530E"/>
    <w:rsid w:val="00F467CB"/>
    <w:rsid w:val="00F46D95"/>
    <w:rsid w:val="00F473AA"/>
    <w:rsid w:val="00F47583"/>
    <w:rsid w:val="00F475A3"/>
    <w:rsid w:val="00F47708"/>
    <w:rsid w:val="00F47742"/>
    <w:rsid w:val="00F47893"/>
    <w:rsid w:val="00F47930"/>
    <w:rsid w:val="00F519F7"/>
    <w:rsid w:val="00F51AAC"/>
    <w:rsid w:val="00F521FC"/>
    <w:rsid w:val="00F52520"/>
    <w:rsid w:val="00F528C3"/>
    <w:rsid w:val="00F52AF6"/>
    <w:rsid w:val="00F5363B"/>
    <w:rsid w:val="00F53F26"/>
    <w:rsid w:val="00F540F1"/>
    <w:rsid w:val="00F5485C"/>
    <w:rsid w:val="00F54E9F"/>
    <w:rsid w:val="00F54F0F"/>
    <w:rsid w:val="00F565FC"/>
    <w:rsid w:val="00F5718E"/>
    <w:rsid w:val="00F6031F"/>
    <w:rsid w:val="00F6050C"/>
    <w:rsid w:val="00F62C03"/>
    <w:rsid w:val="00F62F9E"/>
    <w:rsid w:val="00F63955"/>
    <w:rsid w:val="00F648DE"/>
    <w:rsid w:val="00F65EB3"/>
    <w:rsid w:val="00F66025"/>
    <w:rsid w:val="00F660FA"/>
    <w:rsid w:val="00F67748"/>
    <w:rsid w:val="00F678A0"/>
    <w:rsid w:val="00F67F48"/>
    <w:rsid w:val="00F70CB2"/>
    <w:rsid w:val="00F71401"/>
    <w:rsid w:val="00F71596"/>
    <w:rsid w:val="00F71EA1"/>
    <w:rsid w:val="00F7263B"/>
    <w:rsid w:val="00F74A60"/>
    <w:rsid w:val="00F754A6"/>
    <w:rsid w:val="00F75FBE"/>
    <w:rsid w:val="00F76E12"/>
    <w:rsid w:val="00F7728A"/>
    <w:rsid w:val="00F7759A"/>
    <w:rsid w:val="00F80D60"/>
    <w:rsid w:val="00F80F57"/>
    <w:rsid w:val="00F813DD"/>
    <w:rsid w:val="00F84060"/>
    <w:rsid w:val="00F8567F"/>
    <w:rsid w:val="00F862A9"/>
    <w:rsid w:val="00F87DE9"/>
    <w:rsid w:val="00F914BE"/>
    <w:rsid w:val="00F93644"/>
    <w:rsid w:val="00F936F7"/>
    <w:rsid w:val="00F93821"/>
    <w:rsid w:val="00F93EA3"/>
    <w:rsid w:val="00F946E8"/>
    <w:rsid w:val="00F951FF"/>
    <w:rsid w:val="00F954DC"/>
    <w:rsid w:val="00F95D8C"/>
    <w:rsid w:val="00F9623F"/>
    <w:rsid w:val="00F97401"/>
    <w:rsid w:val="00F97D1E"/>
    <w:rsid w:val="00FA0BD3"/>
    <w:rsid w:val="00FA11A3"/>
    <w:rsid w:val="00FA12BE"/>
    <w:rsid w:val="00FA1443"/>
    <w:rsid w:val="00FA202B"/>
    <w:rsid w:val="00FA424B"/>
    <w:rsid w:val="00FA4BEF"/>
    <w:rsid w:val="00FA74EC"/>
    <w:rsid w:val="00FA7861"/>
    <w:rsid w:val="00FA7CF1"/>
    <w:rsid w:val="00FB097A"/>
    <w:rsid w:val="00FB0B5A"/>
    <w:rsid w:val="00FB0C14"/>
    <w:rsid w:val="00FB194A"/>
    <w:rsid w:val="00FB207C"/>
    <w:rsid w:val="00FB22BD"/>
    <w:rsid w:val="00FB34E7"/>
    <w:rsid w:val="00FB3D3E"/>
    <w:rsid w:val="00FB4032"/>
    <w:rsid w:val="00FB416A"/>
    <w:rsid w:val="00FB41F8"/>
    <w:rsid w:val="00FB4334"/>
    <w:rsid w:val="00FB46CE"/>
    <w:rsid w:val="00FB4B1E"/>
    <w:rsid w:val="00FB5066"/>
    <w:rsid w:val="00FB5E69"/>
    <w:rsid w:val="00FB638F"/>
    <w:rsid w:val="00FB65E5"/>
    <w:rsid w:val="00FB6E5D"/>
    <w:rsid w:val="00FB7570"/>
    <w:rsid w:val="00FB7E2C"/>
    <w:rsid w:val="00FC0646"/>
    <w:rsid w:val="00FC07C4"/>
    <w:rsid w:val="00FC1DC7"/>
    <w:rsid w:val="00FC3445"/>
    <w:rsid w:val="00FC3630"/>
    <w:rsid w:val="00FC37AE"/>
    <w:rsid w:val="00FC3DCF"/>
    <w:rsid w:val="00FC4213"/>
    <w:rsid w:val="00FC45E7"/>
    <w:rsid w:val="00FC4FFB"/>
    <w:rsid w:val="00FC55D6"/>
    <w:rsid w:val="00FC6987"/>
    <w:rsid w:val="00FC7CC4"/>
    <w:rsid w:val="00FD3981"/>
    <w:rsid w:val="00FD3EF2"/>
    <w:rsid w:val="00FD456C"/>
    <w:rsid w:val="00FD50C5"/>
    <w:rsid w:val="00FD5CBA"/>
    <w:rsid w:val="00FD5E7D"/>
    <w:rsid w:val="00FD6FC4"/>
    <w:rsid w:val="00FD741B"/>
    <w:rsid w:val="00FE0757"/>
    <w:rsid w:val="00FE18C0"/>
    <w:rsid w:val="00FE29F0"/>
    <w:rsid w:val="00FE2AC6"/>
    <w:rsid w:val="00FE2AF2"/>
    <w:rsid w:val="00FE31C7"/>
    <w:rsid w:val="00FE4C2C"/>
    <w:rsid w:val="00FE4D49"/>
    <w:rsid w:val="00FE575B"/>
    <w:rsid w:val="00FE5DEE"/>
    <w:rsid w:val="00FE6C81"/>
    <w:rsid w:val="00FE71E2"/>
    <w:rsid w:val="00FE75C0"/>
    <w:rsid w:val="00FF02EA"/>
    <w:rsid w:val="00FF0F26"/>
    <w:rsid w:val="00FF1004"/>
    <w:rsid w:val="00FF271E"/>
    <w:rsid w:val="00FF2F39"/>
    <w:rsid w:val="00FF30D9"/>
    <w:rsid w:val="00FF3F29"/>
    <w:rsid w:val="00FF41FB"/>
    <w:rsid w:val="00FF4802"/>
    <w:rsid w:val="00FF558A"/>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15:docId w15:val="{2E6D1D38-BD4D-4156-8241-B1603395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5FE7"/>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1">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1"/>
    <w:pPr>
      <w:widowControl w:val="0"/>
      <w:spacing w:after="120"/>
      <w:ind w:left="283" w:hanging="283"/>
    </w:pPr>
    <w:rPr>
      <w:lang w:eastAsia="de-DE"/>
    </w:rPr>
  </w:style>
  <w:style w:type="paragraph" w:styleId="af1">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2">
    <w:name w:val="Emphasis"/>
    <w:qFormat/>
    <w:rPr>
      <w:i/>
      <w:iCs/>
    </w:rPr>
  </w:style>
  <w:style w:type="paragraph" w:styleId="af3">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4">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6"/>
    <w:link w:val="B2"/>
    <w:rsid w:val="00D33A4D"/>
    <w:rPr>
      <w:rFonts w:eastAsia="ＭＳ 明朝"/>
      <w:lang w:val="en-GB" w:eastAsia="en-US" w:bidi="ar-SA"/>
    </w:rPr>
  </w:style>
  <w:style w:type="table" w:styleId="af5">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3"/>
    <w:rsid w:val="003C2726"/>
    <w:pPr>
      <w:ind w:leftChars="400" w:left="851" w:firstLineChars="100" w:firstLine="210"/>
    </w:pPr>
    <w:rPr>
      <w:lang w:eastAsia="en-US"/>
    </w:rPr>
  </w:style>
  <w:style w:type="paragraph" w:styleId="af6">
    <w:name w:val="Date"/>
    <w:basedOn w:val="a"/>
    <w:next w:val="a"/>
    <w:rsid w:val="00D37F25"/>
  </w:style>
  <w:style w:type="paragraph" w:styleId="af7">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8">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9">
    <w:name w:val="annotation subject"/>
    <w:basedOn w:val="ad"/>
    <w:next w:val="ad"/>
    <w:semiHidden/>
    <w:rsid w:val="00BA674C"/>
    <w:rPr>
      <w:b/>
      <w:bCs/>
    </w:rPr>
  </w:style>
  <w:style w:type="character" w:customStyle="1" w:styleId="20">
    <w:name w:val="見出し 2 (文字)"/>
    <w:aliases w:val="Head2A (文字),2 (文字),H2 (文字),h2 (文字)"/>
    <w:basedOn w:val="a0"/>
    <w:link w:val="2"/>
    <w:rsid w:val="00FF0F26"/>
    <w:rPr>
      <w:rFonts w:ascii="Arial" w:hAnsi="Arial"/>
      <w:sz w:val="32"/>
      <w:lang w:val="en-GB" w:eastAsia="en-US"/>
    </w:rPr>
  </w:style>
  <w:style w:type="paragraph" w:styleId="afa">
    <w:name w:val="List Paragraph"/>
    <w:basedOn w:val="a"/>
    <w:uiPriority w:val="34"/>
    <w:qFormat/>
    <w:rsid w:val="006563DC"/>
    <w:pPr>
      <w:ind w:leftChars="400" w:left="840"/>
    </w:pPr>
  </w:style>
  <w:style w:type="character" w:customStyle="1" w:styleId="ae">
    <w:name w:val="コメント文字列 (文字)"/>
    <w:basedOn w:val="a0"/>
    <w:link w:val="ad"/>
    <w:semiHidden/>
    <w:rsid w:val="005935FF"/>
    <w:rPr>
      <w:rFonts w:ascii="Times New Roman" w:hAnsi="Times New Roman"/>
      <w:lang w:val="en-GB" w:eastAsia="en-US"/>
    </w:rPr>
  </w:style>
  <w:style w:type="character" w:styleId="afb">
    <w:name w:val="Strong"/>
    <w:basedOn w:val="a0"/>
    <w:qFormat/>
    <w:rsid w:val="00BA627A"/>
    <w:rPr>
      <w:b/>
      <w:bCs/>
    </w:rPr>
  </w:style>
  <w:style w:type="paragraph" w:styleId="afc">
    <w:name w:val="Revision"/>
    <w:hidden/>
    <w:uiPriority w:val="99"/>
    <w:semiHidden/>
    <w:rsid w:val="00D031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26960690">
      <w:bodyDiv w:val="1"/>
      <w:marLeft w:val="0"/>
      <w:marRight w:val="0"/>
      <w:marTop w:val="0"/>
      <w:marBottom w:val="0"/>
      <w:divBdr>
        <w:top w:val="none" w:sz="0" w:space="0" w:color="auto"/>
        <w:left w:val="none" w:sz="0" w:space="0" w:color="auto"/>
        <w:bottom w:val="none" w:sz="0" w:space="0" w:color="auto"/>
        <w:right w:val="none" w:sz="0" w:space="0" w:color="auto"/>
      </w:divBdr>
      <w:divsChild>
        <w:div w:id="754014069">
          <w:marLeft w:val="547"/>
          <w:marRight w:val="0"/>
          <w:marTop w:val="60"/>
          <w:marBottom w:val="0"/>
          <w:divBdr>
            <w:top w:val="none" w:sz="0" w:space="0" w:color="auto"/>
            <w:left w:val="none" w:sz="0" w:space="0" w:color="auto"/>
            <w:bottom w:val="none" w:sz="0" w:space="0" w:color="auto"/>
            <w:right w:val="none" w:sz="0" w:space="0" w:color="auto"/>
          </w:divBdr>
        </w:div>
        <w:div w:id="1927375598">
          <w:marLeft w:val="1267"/>
          <w:marRight w:val="0"/>
          <w:marTop w:val="60"/>
          <w:marBottom w:val="0"/>
          <w:divBdr>
            <w:top w:val="none" w:sz="0" w:space="0" w:color="auto"/>
            <w:left w:val="none" w:sz="0" w:space="0" w:color="auto"/>
            <w:bottom w:val="none" w:sz="0" w:space="0" w:color="auto"/>
            <w:right w:val="none" w:sz="0" w:space="0" w:color="auto"/>
          </w:divBdr>
        </w:div>
        <w:div w:id="742803337">
          <w:marLeft w:val="1267"/>
          <w:marRight w:val="0"/>
          <w:marTop w:val="60"/>
          <w:marBottom w:val="0"/>
          <w:divBdr>
            <w:top w:val="none" w:sz="0" w:space="0" w:color="auto"/>
            <w:left w:val="none" w:sz="0" w:space="0" w:color="auto"/>
            <w:bottom w:val="none" w:sz="0" w:space="0" w:color="auto"/>
            <w:right w:val="none" w:sz="0" w:space="0" w:color="auto"/>
          </w:divBdr>
        </w:div>
        <w:div w:id="1480461301">
          <w:marLeft w:val="1267"/>
          <w:marRight w:val="0"/>
          <w:marTop w:val="6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9" ma:contentTypeDescription="新しいドキュメントを作成します。" ma:contentTypeScope="" ma:versionID="6e92283b5156237bc32182f67dd121cc">
  <xsd:schema xmlns:xsd="http://www.w3.org/2001/XMLSchema" xmlns:xs="http://www.w3.org/2001/XMLSchema" xmlns:p="http://schemas.microsoft.com/office/2006/metadata/properties" xmlns:ns2="e4ba0706-93c8-4ec9-8297-210e5c51ce12" targetNamespace="http://schemas.microsoft.com/office/2006/metadata/properties" ma:root="true" ma:fieldsID="7b63ac58f3829ae9d3b5ed8e57d42ca6"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D9B9E8-1AB0-49B5-9D88-68E01AA3E1C9}">
  <ds:schemaRefs>
    <ds:schemaRef ds:uri="http://schemas.openxmlformats.org/officeDocument/2006/bibliography"/>
  </ds:schemaRefs>
</ds:datastoreItem>
</file>

<file path=customXml/itemProps2.xml><?xml version="1.0" encoding="utf-8"?>
<ds:datastoreItem xmlns:ds="http://schemas.openxmlformats.org/officeDocument/2006/customXml" ds:itemID="{C3E54756-D69C-4ADC-8745-C9DE56642344}">
  <ds:schemaRefs>
    <ds:schemaRef ds:uri="http://schemas.microsoft.com/sharepoint/v3/contenttype/forms"/>
  </ds:schemaRefs>
</ds:datastoreItem>
</file>

<file path=customXml/itemProps3.xml><?xml version="1.0" encoding="utf-8"?>
<ds:datastoreItem xmlns:ds="http://schemas.openxmlformats.org/officeDocument/2006/customXml" ds:itemID="{4D36B66F-125B-4370-A2FB-3F0E1ADDD2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25BE14-0869-451F-887D-19B2B7A8923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4623</TotalTime>
  <Pages>3</Pages>
  <Words>1360</Words>
  <Characters>7405</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8748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Hideaki Takahashi</dc:creator>
  <cp:keywords/>
  <dc:description/>
  <cp:lastModifiedBy>DENSO CORPORATION</cp:lastModifiedBy>
  <cp:revision>1106</cp:revision>
  <cp:lastPrinted>2006-02-09T00:55:00Z</cp:lastPrinted>
  <dcterms:created xsi:type="dcterms:W3CDTF">2021-04-02T01:19:00Z</dcterms:created>
  <dcterms:modified xsi:type="dcterms:W3CDTF">2023-09-29T07:40:00Z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ies>
</file>