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516D546F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E52FE4">
        <w:rPr>
          <w:rFonts w:cs="Arial"/>
          <w:lang w:eastAsia="ja-JP"/>
        </w:rPr>
        <w:t>3</w:t>
      </w:r>
      <w:r w:rsidR="00973FB0">
        <w:rPr>
          <w:rFonts w:cs="Arial"/>
          <w:lang w:eastAsia="ja-JP"/>
        </w:rPr>
        <w:t>bis</w:t>
      </w:r>
      <w:r w:rsidRPr="00863065">
        <w:rPr>
          <w:rFonts w:cs="Arial"/>
        </w:rPr>
        <w:tab/>
      </w:r>
      <w:r w:rsidR="0087220C">
        <w:t>R2-23</w:t>
      </w:r>
      <w:r w:rsidR="00744401">
        <w:t>11104</w:t>
      </w:r>
    </w:p>
    <w:p w14:paraId="221BEE4C" w14:textId="5BB21E3E" w:rsidR="00C703B4" w:rsidRPr="00863065" w:rsidRDefault="00962605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Xiamen</w:t>
      </w:r>
      <w:r w:rsidR="008814E9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China</w:t>
      </w:r>
      <w:r w:rsidR="008814E9">
        <w:rPr>
          <w:rFonts w:cs="Arial"/>
          <w:lang w:val="en-US" w:eastAsia="ja-JP"/>
        </w:rPr>
        <w:t xml:space="preserve">, </w:t>
      </w:r>
      <w:r w:rsidR="00A21BFF">
        <w:rPr>
          <w:rFonts w:cs="Arial"/>
          <w:lang w:val="en-US" w:eastAsia="ja-JP"/>
        </w:rPr>
        <w:t>9</w:t>
      </w:r>
      <w:r w:rsidR="00A21BFF">
        <w:rPr>
          <w:rFonts w:cs="Arial"/>
          <w:vertAlign w:val="superscript"/>
          <w:lang w:val="en-US" w:eastAsia="ja-JP"/>
        </w:rPr>
        <w:t>th</w:t>
      </w:r>
      <w:r w:rsidR="00C703B4">
        <w:rPr>
          <w:rFonts w:cs="Arial" w:hint="eastAsia"/>
          <w:lang w:val="en-US" w:eastAsia="ja-JP"/>
        </w:rPr>
        <w:t xml:space="preserve"> </w:t>
      </w:r>
      <w:r w:rsidR="00C703B4">
        <w:rPr>
          <w:rFonts w:cs="Arial"/>
          <w:lang w:val="en-US" w:eastAsia="ja-JP"/>
        </w:rPr>
        <w:t>–</w:t>
      </w:r>
      <w:r w:rsidR="00C703B4">
        <w:rPr>
          <w:rFonts w:cs="Arial" w:hint="eastAsia"/>
          <w:lang w:val="en-US" w:eastAsia="ja-JP"/>
        </w:rPr>
        <w:t xml:space="preserve"> </w:t>
      </w:r>
      <w:r w:rsidR="00A21BFF">
        <w:rPr>
          <w:rFonts w:cs="Arial"/>
          <w:lang w:val="en-US" w:eastAsia="ja-JP"/>
        </w:rPr>
        <w:t>13</w:t>
      </w:r>
      <w:r w:rsidR="00C703B4">
        <w:rPr>
          <w:rFonts w:cs="Arial"/>
          <w:vertAlign w:val="superscript"/>
          <w:lang w:val="en-US" w:eastAsia="ja-JP"/>
        </w:rPr>
        <w:t>th</w:t>
      </w:r>
      <w:r w:rsidR="00C703B4" w:rsidRPr="00802E96">
        <w:rPr>
          <w:rFonts w:cs="Arial"/>
          <w:lang w:val="en-US" w:eastAsia="ja-JP"/>
        </w:rPr>
        <w:t xml:space="preserve"> </w:t>
      </w:r>
      <w:r w:rsidR="00A21BFF">
        <w:rPr>
          <w:rFonts w:cs="Arial"/>
          <w:lang w:val="en-US" w:eastAsia="ja-JP"/>
        </w:rPr>
        <w:t>Oct</w:t>
      </w:r>
      <w:r w:rsidR="00C703B4">
        <w:rPr>
          <w:rFonts w:cs="Arial"/>
          <w:lang w:val="en-US" w:eastAsia="ja-JP"/>
        </w:rPr>
        <w:t xml:space="preserve"> </w:t>
      </w:r>
      <w:r w:rsidR="00C703B4" w:rsidRPr="00802E96">
        <w:rPr>
          <w:rFonts w:cs="Arial"/>
          <w:lang w:val="en-US" w:eastAsia="ja-JP"/>
        </w:rPr>
        <w:t>20</w:t>
      </w:r>
      <w:r w:rsidR="00C703B4">
        <w:rPr>
          <w:rFonts w:cs="Arial" w:hint="eastAsia"/>
          <w:lang w:val="en-US" w:eastAsia="ja-JP"/>
        </w:rPr>
        <w:t>2</w:t>
      </w:r>
      <w:r w:rsidR="00C703B4">
        <w:rPr>
          <w:rFonts w:cs="Arial"/>
          <w:lang w:val="en-US" w:eastAsia="ja-JP"/>
        </w:rPr>
        <w:t>3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E09F7EF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F1C47">
        <w:rPr>
          <w:rFonts w:ascii="Arial" w:hAnsi="Arial" w:cs="Arial"/>
          <w:b/>
          <w:sz w:val="24"/>
        </w:rPr>
        <w:t>Discussion on</w:t>
      </w:r>
      <w:r w:rsidR="006F1C47" w:rsidRPr="004B376E">
        <w:rPr>
          <w:rFonts w:ascii="Arial" w:hAnsi="Arial" w:cs="Arial"/>
          <w:b/>
          <w:sz w:val="24"/>
        </w:rPr>
        <w:t xml:space="preserve"> </w:t>
      </w:r>
      <w:r w:rsidR="00072122">
        <w:rPr>
          <w:rFonts w:ascii="Arial" w:hAnsi="Arial" w:cs="Arial"/>
          <w:b/>
          <w:sz w:val="24"/>
        </w:rPr>
        <w:t>delay status</w:t>
      </w:r>
      <w:r w:rsidR="00CA3259">
        <w:rPr>
          <w:rFonts w:ascii="Arial" w:hAnsi="Arial" w:cs="Arial"/>
          <w:b/>
          <w:sz w:val="24"/>
        </w:rPr>
        <w:t xml:space="preserve"> reporting</w:t>
      </w:r>
      <w:r w:rsidR="0078767D">
        <w:rPr>
          <w:rFonts w:ascii="Arial" w:hAnsi="Arial" w:cs="Arial"/>
          <w:b/>
          <w:sz w:val="24"/>
        </w:rPr>
        <w:t xml:space="preserve"> for XR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0C563EB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9065A1">
        <w:rPr>
          <w:rFonts w:ascii="Arial" w:hAnsi="Arial" w:cs="Arial"/>
          <w:b/>
          <w:sz w:val="24"/>
          <w:lang w:eastAsia="ja-JP"/>
        </w:rPr>
        <w:t>4.1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D05795">
        <w:rPr>
          <w:rFonts w:ascii="Arial" w:hAnsi="Arial" w:cs="Arial"/>
          <w:b/>
          <w:sz w:val="24"/>
          <w:lang w:eastAsia="ja-JP"/>
        </w:rPr>
        <w:t>BS</w:t>
      </w:r>
      <w:r w:rsidR="00AF643C" w:rsidRPr="00AF643C">
        <w:rPr>
          <w:rFonts w:ascii="Arial" w:hAnsi="Arial" w:cs="Arial"/>
          <w:b/>
          <w:sz w:val="24"/>
          <w:lang w:eastAsia="ja-JP"/>
        </w:rPr>
        <w:t>R</w:t>
      </w:r>
      <w:r w:rsidR="00D05795">
        <w:rPr>
          <w:rFonts w:ascii="Arial" w:hAnsi="Arial" w:cs="Arial"/>
          <w:b/>
          <w:sz w:val="24"/>
          <w:lang w:eastAsia="ja-JP"/>
        </w:rPr>
        <w:t xml:space="preserve"> enhancements</w:t>
      </w:r>
      <w:r w:rsidR="00E667B3">
        <w:rPr>
          <w:rFonts w:ascii="Arial" w:hAnsi="Arial" w:cs="Arial"/>
          <w:b/>
          <w:sz w:val="24"/>
          <w:lang w:eastAsia="ja-JP"/>
        </w:rPr>
        <w:t xml:space="preserve"> for XR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2D5BAE40" w:rsidR="007A59E8" w:rsidRPr="007A59E8" w:rsidRDefault="00561CA4" w:rsidP="003E28E2">
      <w:pPr>
        <w:jc w:val="both"/>
        <w:rPr>
          <w:rFonts w:eastAsia="Malgun Gothic"/>
          <w:lang w:eastAsia="ko-KR"/>
        </w:rPr>
      </w:pPr>
      <w:r>
        <w:t>In RAN#9</w:t>
      </w:r>
      <w:r w:rsidR="00EA6CD7">
        <w:t>9</w:t>
      </w:r>
      <w:r>
        <w:t xml:space="preserve">, </w:t>
      </w:r>
      <w:r w:rsidR="00EA6CD7">
        <w:t>updated</w:t>
      </w:r>
      <w:r>
        <w:t xml:space="preserve"> WID on XR enhancements was approved [</w:t>
      </w:r>
      <w:r w:rsidR="00AB3538">
        <w:t>1</w:t>
      </w:r>
      <w:r>
        <w:t xml:space="preserve">], and </w:t>
      </w:r>
      <w:r>
        <w:rPr>
          <w:lang w:eastAsia="ko-KR"/>
        </w:rPr>
        <w:t xml:space="preserve">the following objectives were specified regarding </w:t>
      </w:r>
      <w:r w:rsidR="007A59E8">
        <w:rPr>
          <w:lang w:eastAsia="ko-KR"/>
        </w:rPr>
        <w:t>XR-specific</w:t>
      </w:r>
      <w:r w:rsidR="00E5483C" w:rsidRPr="00E5483C">
        <w:t xml:space="preserve"> </w:t>
      </w:r>
      <w:r w:rsidR="00E5483C" w:rsidRPr="00A474AF">
        <w:t>capacity improvements</w:t>
      </w:r>
      <w:r w:rsidR="00E5483C"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0BCF894F" w14:textId="77777777" w:rsidR="00220250" w:rsidRPr="007250C6" w:rsidRDefault="00220250" w:rsidP="00220250">
            <w:r w:rsidRPr="007250C6">
              <w:t>Specify the enhancements related to capacity:</w:t>
            </w:r>
          </w:p>
          <w:p w14:paraId="33D354A5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4D631994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  <w:p w14:paraId="6DD92239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  <w:t>Buffer Status Report (BSR) enhancements including at least new Buffer Status Table(s) (RAN2);</w:t>
            </w:r>
          </w:p>
          <w:p w14:paraId="3E02CE48" w14:textId="77777777" w:rsidR="00220250" w:rsidRPr="007250C6" w:rsidRDefault="00220250" w:rsidP="00220250">
            <w:pPr>
              <w:pStyle w:val="B1"/>
            </w:pPr>
            <w:r w:rsidRPr="007250C6">
              <w:t>-</w:t>
            </w:r>
            <w:r w:rsidRPr="007250C6">
              <w:tab/>
            </w:r>
            <w:r w:rsidRPr="007250C6">
              <w:rPr>
                <w:rFonts w:hint="eastAsia"/>
              </w:rPr>
              <w:t>Delay reporting of buffered data</w:t>
            </w:r>
            <w:r w:rsidRPr="007250C6">
              <w:t xml:space="preserve"> in uplink (RAN2);</w:t>
            </w:r>
          </w:p>
          <w:p w14:paraId="70544E89" w14:textId="6213B9AB" w:rsidR="001763E9" w:rsidRPr="00220250" w:rsidRDefault="00220250" w:rsidP="003E28E2">
            <w:pPr>
              <w:pStyle w:val="B1"/>
            </w:pPr>
            <w:r w:rsidRPr="007250C6">
              <w:t>-</w:t>
            </w:r>
            <w:r w:rsidRPr="007250C6">
              <w:tab/>
              <w:t>Discard operation of PDU Sets for DL and U</w:t>
            </w:r>
            <w:r>
              <w:t>L</w:t>
            </w:r>
            <w:r w:rsidRPr="007250C6">
              <w:t xml:space="preserve"> (RAN2, RAN3);</w:t>
            </w:r>
          </w:p>
        </w:tc>
      </w:tr>
    </w:tbl>
    <w:p w14:paraId="3E6F371D" w14:textId="5DFD80AB" w:rsidR="001763E9" w:rsidRPr="00A125CE" w:rsidRDefault="00A125CE" w:rsidP="003E28E2">
      <w:pPr>
        <w:spacing w:beforeLines="50" w:before="120"/>
        <w:jc w:val="both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CA3259" w:rsidRPr="00CA3259">
        <w:rPr>
          <w:lang w:eastAsia="ja-JP"/>
        </w:rPr>
        <w:t>delay status reporting</w:t>
      </w:r>
      <w:r w:rsidR="00D67790">
        <w:rPr>
          <w:lang w:eastAsia="ja-JP"/>
        </w:rPr>
        <w:t xml:space="preserve"> (DSR)</w:t>
      </w:r>
      <w:r>
        <w:rPr>
          <w:lang w:eastAsia="ja-JP"/>
        </w:rPr>
        <w:t xml:space="preserve"> were reached in RAN2#12</w:t>
      </w:r>
      <w:r w:rsidR="00D20773">
        <w:rPr>
          <w:lang w:eastAsia="ja-JP"/>
        </w:rPr>
        <w:t>3</w:t>
      </w:r>
      <w:r>
        <w:rPr>
          <w:lang w:eastAsia="ja-JP"/>
        </w:rPr>
        <w:t xml:space="preserve"> meeting.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1F0E" w14:paraId="2877D1BC" w14:textId="77777777" w:rsidTr="00D74BE2">
        <w:tc>
          <w:tcPr>
            <w:tcW w:w="9629" w:type="dxa"/>
          </w:tcPr>
          <w:p w14:paraId="7FC4EB48" w14:textId="77777777" w:rsidR="00195167" w:rsidRPr="00BF0236" w:rsidRDefault="00195167" w:rsidP="00195167">
            <w:pPr>
              <w:pStyle w:val="Agreement"/>
            </w:pPr>
            <w:r>
              <w:t>Network can configure the UE whether to trigger delay status reporting. FFS if we have some thresholds per LCG.</w:t>
            </w:r>
          </w:p>
          <w:p w14:paraId="40832C81" w14:textId="77777777" w:rsidR="00195167" w:rsidRDefault="00195167" w:rsidP="00195167">
            <w:pPr>
              <w:pStyle w:val="Agreement"/>
            </w:pPr>
            <w:r>
              <w:t>When UE triggers reporting delay information for a LCG, and UE also reports the buffer status associated with the remaining time.</w:t>
            </w:r>
          </w:p>
          <w:p w14:paraId="034F3ABE" w14:textId="77777777" w:rsidR="00195167" w:rsidRDefault="00195167" w:rsidP="00195167">
            <w:pPr>
              <w:pStyle w:val="Agreement"/>
            </w:pPr>
            <w:r>
              <w:t>RAN2 aims to define a single MAC CE for the DSR reporting (including the buffer status). FFS if this extends BSR MAC CE or is a new MAC CE.</w:t>
            </w:r>
          </w:p>
          <w:p w14:paraId="42ADCBE3" w14:textId="77777777" w:rsidR="00326782" w:rsidRPr="002643CA" w:rsidRDefault="00326782" w:rsidP="00326782">
            <w:pPr>
              <w:pStyle w:val="Agreement"/>
            </w:pPr>
            <w:bookmarkStart w:id="0" w:name="_Hlk146552405"/>
            <w:r w:rsidRPr="002643CA">
              <w:t>Working assumption: Define a new separate MAC CE for DSR (remaining delay and associated data volume) reporting, e.g. DSR reporting is not coupled with BSR reporting. Detailed Definition of associated data volume is FFS.</w:t>
            </w:r>
            <w:bookmarkEnd w:id="0"/>
            <w:r w:rsidRPr="002643CA">
              <w:t xml:space="preserve"> </w:t>
            </w:r>
          </w:p>
          <w:p w14:paraId="56F5A2EA" w14:textId="1EE420E4" w:rsidR="00195167" w:rsidRPr="00326782" w:rsidRDefault="00326782" w:rsidP="00204238">
            <w:pPr>
              <w:pStyle w:val="Agreement"/>
              <w:ind w:left="1616" w:hanging="357"/>
            </w:pPr>
            <w:r w:rsidRPr="002643CA">
              <w:t>Support threshold based DSR reporting, e.g. DSR reporting is triggered when remaining delay of a PDU/PDU set is below a NW configured threshold. The threshold is configured per LCG. FFS whether configuring multiple thresholds for a LCG is supported. Definition of remaining time is FFS.</w:t>
            </w:r>
          </w:p>
        </w:tc>
      </w:tr>
    </w:tbl>
    <w:p w14:paraId="0C2ACABE" w14:textId="265CE7AC" w:rsidR="00DA4B63" w:rsidRPr="000A69FD" w:rsidRDefault="000A69FD" w:rsidP="00475CE8">
      <w:pPr>
        <w:spacing w:beforeLines="50" w:before="120"/>
        <w:jc w:val="both"/>
      </w:pPr>
      <w:r>
        <w:t xml:space="preserve">In this contribution, we provide the discussion </w:t>
      </w:r>
      <w:r w:rsidRPr="006C5576">
        <w:t xml:space="preserve">on </w:t>
      </w:r>
      <w:r w:rsidR="001F4830" w:rsidRPr="001F4830">
        <w:t>delay status reporting</w:t>
      </w:r>
      <w:r>
        <w:t xml:space="preserve"> for XR.</w:t>
      </w:r>
    </w:p>
    <w:p w14:paraId="6D2DBED5" w14:textId="3A4A3381" w:rsidR="00375E41" w:rsidRDefault="00C30470" w:rsidP="00DF50CB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E66F318" w14:textId="17D16CAD" w:rsidR="004E4DDB" w:rsidRDefault="00623BB1" w:rsidP="00B90BFB">
      <w:pPr>
        <w:jc w:val="both"/>
        <w:rPr>
          <w:lang w:eastAsia="ja-JP"/>
        </w:rPr>
      </w:pPr>
      <w:r w:rsidRPr="0083147E">
        <w:rPr>
          <w:lang w:eastAsia="ja-JP"/>
        </w:rPr>
        <w:t xml:space="preserve">DSR </w:t>
      </w:r>
      <w:r>
        <w:rPr>
          <w:lang w:eastAsia="ja-JP"/>
        </w:rPr>
        <w:t>would be</w:t>
      </w:r>
      <w:r w:rsidRPr="0083147E">
        <w:rPr>
          <w:lang w:eastAsia="ja-JP"/>
        </w:rPr>
        <w:t xml:space="preserve"> beneficial for XR capacity as</w:t>
      </w:r>
      <w:r>
        <w:rPr>
          <w:lang w:eastAsia="ja-JP"/>
        </w:rPr>
        <w:t xml:space="preserve"> it allows</w:t>
      </w:r>
      <w:r w:rsidR="00A24F89">
        <w:rPr>
          <w:lang w:eastAsia="ja-JP"/>
        </w:rPr>
        <w:t xml:space="preserve"> </w:t>
      </w:r>
      <w:r w:rsidR="004313F9">
        <w:rPr>
          <w:lang w:eastAsia="ja-JP"/>
        </w:rPr>
        <w:t xml:space="preserve">a </w:t>
      </w:r>
      <w:r>
        <w:rPr>
          <w:lang w:eastAsia="ja-JP"/>
        </w:rPr>
        <w:t>UE to report the amount of</w:t>
      </w:r>
      <w:r w:rsidRPr="0083147E">
        <w:rPr>
          <w:lang w:eastAsia="ja-JP"/>
        </w:rPr>
        <w:t xml:space="preserve"> urgent data with </w:t>
      </w:r>
      <w:r>
        <w:rPr>
          <w:lang w:eastAsia="ja-JP"/>
        </w:rPr>
        <w:t xml:space="preserve">the </w:t>
      </w:r>
      <w:r w:rsidRPr="0083147E">
        <w:rPr>
          <w:lang w:eastAsia="ja-JP"/>
        </w:rPr>
        <w:t>short remaining</w:t>
      </w:r>
      <w:r>
        <w:rPr>
          <w:lang w:eastAsia="ja-JP"/>
        </w:rPr>
        <w:t xml:space="preserve"> </w:t>
      </w:r>
      <w:r w:rsidRPr="00F17727">
        <w:rPr>
          <w:lang w:eastAsia="ja-JP"/>
        </w:rPr>
        <w:t xml:space="preserve">time. </w:t>
      </w:r>
      <w:r w:rsidR="00455587">
        <w:rPr>
          <w:lang w:eastAsia="ja-JP"/>
        </w:rPr>
        <w:t>However</w:t>
      </w:r>
      <w:r w:rsidRPr="00F17727">
        <w:rPr>
          <w:lang w:eastAsia="ja-JP"/>
        </w:rPr>
        <w:t>, if there is no urgent data in the UE's buffer, DSR transmission</w:t>
      </w:r>
      <w:r w:rsidR="00070EB7">
        <w:rPr>
          <w:lang w:eastAsia="ja-JP"/>
        </w:rPr>
        <w:t>s</w:t>
      </w:r>
      <w:r w:rsidRPr="00F17727">
        <w:rPr>
          <w:lang w:eastAsia="ja-JP"/>
        </w:rPr>
        <w:t xml:space="preserve"> may increase unnecessary overhead.</w:t>
      </w:r>
      <w:r w:rsidR="001A7C35">
        <w:rPr>
          <w:lang w:eastAsia="ja-JP"/>
        </w:rPr>
        <w:t xml:space="preserve"> </w:t>
      </w:r>
      <w:r w:rsidR="004E4DDB">
        <w:rPr>
          <w:lang w:eastAsia="ja-JP"/>
        </w:rPr>
        <w:t>Therefore</w:t>
      </w:r>
      <w:r w:rsidR="001A7C35">
        <w:rPr>
          <w:lang w:eastAsia="ja-JP"/>
        </w:rPr>
        <w:t>, DSR</w:t>
      </w:r>
      <w:r w:rsidR="007F630A">
        <w:rPr>
          <w:lang w:eastAsia="ja-JP"/>
        </w:rPr>
        <w:t xml:space="preserve"> </w:t>
      </w:r>
      <w:r w:rsidR="0049678D">
        <w:rPr>
          <w:lang w:eastAsia="ja-JP"/>
        </w:rPr>
        <w:t xml:space="preserve">needs to </w:t>
      </w:r>
      <w:r w:rsidR="007F630A">
        <w:rPr>
          <w:lang w:eastAsia="ja-JP"/>
        </w:rPr>
        <w:t>ha</w:t>
      </w:r>
      <w:r w:rsidR="0049678D">
        <w:rPr>
          <w:lang w:eastAsia="ja-JP"/>
        </w:rPr>
        <w:t>ve</w:t>
      </w:r>
      <w:r w:rsidR="007F630A">
        <w:rPr>
          <w:lang w:eastAsia="ja-JP"/>
        </w:rPr>
        <w:t xml:space="preserve"> separate trigger conditions from BSR and should not be triggered by the legacy BSR </w:t>
      </w:r>
      <w:r w:rsidR="00C3070A">
        <w:rPr>
          <w:lang w:eastAsia="ja-JP"/>
        </w:rPr>
        <w:t xml:space="preserve">trigger </w:t>
      </w:r>
      <w:r w:rsidR="007F630A">
        <w:rPr>
          <w:lang w:eastAsia="ja-JP"/>
        </w:rPr>
        <w:t>conditions.</w:t>
      </w:r>
      <w:r w:rsidR="001A7C35">
        <w:rPr>
          <w:lang w:eastAsia="ja-JP"/>
        </w:rPr>
        <w:t xml:space="preserve"> </w:t>
      </w:r>
      <w:r w:rsidR="00EC6CF0">
        <w:rPr>
          <w:lang w:eastAsia="ja-JP"/>
        </w:rPr>
        <w:t xml:space="preserve">From this aspect, </w:t>
      </w:r>
      <w:r w:rsidR="00AB0BC5">
        <w:rPr>
          <w:lang w:eastAsia="ja-JP"/>
        </w:rPr>
        <w:t xml:space="preserve">it would </w:t>
      </w:r>
      <w:r w:rsidR="00AD69CD">
        <w:rPr>
          <w:lang w:eastAsia="ja-JP"/>
        </w:rPr>
        <w:t xml:space="preserve">be better to define </w:t>
      </w:r>
      <w:r w:rsidR="00E00EEE">
        <w:rPr>
          <w:lang w:eastAsia="ja-JP"/>
        </w:rPr>
        <w:t>a new separate MAC CE for DSR reporting.</w:t>
      </w:r>
    </w:p>
    <w:p w14:paraId="7D514F4C" w14:textId="1AD89197" w:rsidR="00554E09" w:rsidRPr="00602909" w:rsidRDefault="00673546" w:rsidP="00B90BFB">
      <w:p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the DSR trigger conditions, it was agreed to support threshold based DSR reporting</w:t>
      </w:r>
      <w:r w:rsidR="00637267">
        <w:rPr>
          <w:lang w:eastAsia="ja-JP"/>
        </w:rPr>
        <w:t>, but</w:t>
      </w:r>
      <w:r w:rsidR="00C35028">
        <w:rPr>
          <w:lang w:eastAsia="ja-JP"/>
        </w:rPr>
        <w:t xml:space="preserve"> i</w:t>
      </w:r>
      <w:r w:rsidR="00AC4394">
        <w:rPr>
          <w:lang w:eastAsia="ja-JP"/>
        </w:rPr>
        <w:t>t has not been determined whether</w:t>
      </w:r>
      <w:r w:rsidR="001E2331">
        <w:rPr>
          <w:lang w:eastAsia="ja-JP"/>
        </w:rPr>
        <w:t xml:space="preserve"> </w:t>
      </w:r>
      <w:r w:rsidR="00637267">
        <w:rPr>
          <w:lang w:eastAsia="ja-JP"/>
        </w:rPr>
        <w:t xml:space="preserve">multiple thresholds </w:t>
      </w:r>
      <w:r w:rsidR="00AC4394">
        <w:rPr>
          <w:lang w:eastAsia="ja-JP"/>
        </w:rPr>
        <w:t>can be</w:t>
      </w:r>
      <w:r w:rsidR="00AC4394" w:rsidRPr="00AC4394">
        <w:rPr>
          <w:lang w:eastAsia="ja-JP"/>
        </w:rPr>
        <w:t xml:space="preserve"> </w:t>
      </w:r>
      <w:r w:rsidR="00AC4394">
        <w:rPr>
          <w:lang w:eastAsia="ja-JP"/>
        </w:rPr>
        <w:t>configured.</w:t>
      </w:r>
      <w:r w:rsidR="00A46E70">
        <w:rPr>
          <w:lang w:eastAsia="ja-JP"/>
        </w:rPr>
        <w:t xml:space="preserve"> </w:t>
      </w:r>
      <w:r w:rsidR="0069229C" w:rsidRPr="0069229C">
        <w:rPr>
          <w:lang w:eastAsia="ja-JP"/>
        </w:rPr>
        <w:t>We basically consider a single threshold to be sufficient, as multiple thresholds can cause frequent DSR transmissions if applied simultaneously for DSR triggering.</w:t>
      </w:r>
      <w:r w:rsidR="00D93934">
        <w:rPr>
          <w:lang w:eastAsia="ja-JP"/>
        </w:rPr>
        <w:t xml:space="preserve"> However, </w:t>
      </w:r>
      <w:r w:rsidR="00C876A3">
        <w:rPr>
          <w:lang w:eastAsia="ja-JP"/>
        </w:rPr>
        <w:t xml:space="preserve">if </w:t>
      </w:r>
      <w:r w:rsidR="007D15AB">
        <w:rPr>
          <w:lang w:eastAsia="ja-JP"/>
        </w:rPr>
        <w:t xml:space="preserve">timer-based </w:t>
      </w:r>
      <w:r w:rsidR="007D15AB">
        <w:rPr>
          <w:lang w:eastAsia="ja-JP"/>
        </w:rPr>
        <w:lastRenderedPageBreak/>
        <w:t>solution</w:t>
      </w:r>
      <w:r w:rsidR="00B843BB">
        <w:rPr>
          <w:lang w:eastAsia="ja-JP"/>
        </w:rPr>
        <w:t xml:space="preserve"> for PSI-based discarding is supported, </w:t>
      </w:r>
      <w:r w:rsidR="00DE37CE">
        <w:rPr>
          <w:lang w:eastAsia="ja-JP"/>
        </w:rPr>
        <w:t xml:space="preserve">it may be </w:t>
      </w:r>
      <w:r w:rsidR="002B15DE">
        <w:rPr>
          <w:lang w:eastAsia="ja-JP"/>
        </w:rPr>
        <w:t>useful</w:t>
      </w:r>
      <w:r w:rsidR="00DE37CE">
        <w:rPr>
          <w:lang w:eastAsia="ja-JP"/>
        </w:rPr>
        <w:t xml:space="preserve"> to have multiple threshold</w:t>
      </w:r>
      <w:r w:rsidR="00BF63BF">
        <w:rPr>
          <w:lang w:eastAsia="ja-JP"/>
        </w:rPr>
        <w:t xml:space="preserve">s. </w:t>
      </w:r>
      <w:r w:rsidR="00E064D4" w:rsidRPr="00E064D4">
        <w:rPr>
          <w:lang w:eastAsia="ja-JP"/>
        </w:rPr>
        <w:t xml:space="preserve">In other words, if </w:t>
      </w:r>
      <w:r w:rsidR="00A66B48">
        <w:rPr>
          <w:lang w:eastAsia="ja-JP"/>
        </w:rPr>
        <w:t>another</w:t>
      </w:r>
      <w:r w:rsidR="00E064D4" w:rsidRPr="00E064D4">
        <w:rPr>
          <w:lang w:eastAsia="ja-JP"/>
        </w:rPr>
        <w:t xml:space="preserve"> </w:t>
      </w:r>
      <w:r w:rsidR="0042457B">
        <w:rPr>
          <w:lang w:eastAsia="ja-JP"/>
        </w:rPr>
        <w:t xml:space="preserve">discard </w:t>
      </w:r>
      <w:r w:rsidR="00E064D4" w:rsidRPr="00E064D4">
        <w:rPr>
          <w:lang w:eastAsia="ja-JP"/>
        </w:rPr>
        <w:t>timer</w:t>
      </w:r>
      <w:r w:rsidR="00A66B48">
        <w:rPr>
          <w:lang w:eastAsia="ja-JP"/>
        </w:rPr>
        <w:t xml:space="preserve"> value</w:t>
      </w:r>
      <w:r w:rsidR="00E064D4" w:rsidRPr="00E064D4">
        <w:rPr>
          <w:lang w:eastAsia="ja-JP"/>
        </w:rPr>
        <w:t xml:space="preserve"> </w:t>
      </w:r>
      <w:r w:rsidR="00A66B48">
        <w:rPr>
          <w:lang w:eastAsia="ja-JP"/>
        </w:rPr>
        <w:t>is</w:t>
      </w:r>
      <w:r w:rsidR="00E064D4" w:rsidRPr="00E064D4">
        <w:rPr>
          <w:lang w:eastAsia="ja-JP"/>
        </w:rPr>
        <w:t xml:space="preserve"> applied </w:t>
      </w:r>
      <w:r w:rsidR="00A66B48">
        <w:rPr>
          <w:lang w:eastAsia="ja-JP"/>
        </w:rPr>
        <w:t>in case of congestion</w:t>
      </w:r>
      <w:r w:rsidR="00E064D4" w:rsidRPr="00E064D4">
        <w:rPr>
          <w:lang w:eastAsia="ja-JP"/>
        </w:rPr>
        <w:t xml:space="preserve">, </w:t>
      </w:r>
      <w:r w:rsidR="00602909">
        <w:rPr>
          <w:lang w:eastAsia="ja-JP"/>
        </w:rPr>
        <w:t>another</w:t>
      </w:r>
      <w:r w:rsidR="00E064D4" w:rsidRPr="00E064D4">
        <w:rPr>
          <w:lang w:eastAsia="ja-JP"/>
        </w:rPr>
        <w:t xml:space="preserve"> threshold</w:t>
      </w:r>
      <w:r w:rsidR="006A5A46">
        <w:rPr>
          <w:lang w:eastAsia="ja-JP"/>
        </w:rPr>
        <w:t xml:space="preserve"> value</w:t>
      </w:r>
      <w:r w:rsidR="00E064D4" w:rsidRPr="00E064D4">
        <w:rPr>
          <w:lang w:eastAsia="ja-JP"/>
        </w:rPr>
        <w:t xml:space="preserve"> may be needed accordingly.</w:t>
      </w:r>
      <w:r w:rsidR="003D37D2">
        <w:rPr>
          <w:rFonts w:hint="eastAsia"/>
          <w:lang w:eastAsia="ja-JP"/>
        </w:rPr>
        <w:t xml:space="preserve"> </w:t>
      </w:r>
      <w:r w:rsidR="003F3FD4">
        <w:rPr>
          <w:lang w:eastAsia="ja-JP"/>
        </w:rPr>
        <w:t xml:space="preserve">In this case, </w:t>
      </w:r>
      <w:r w:rsidR="00CC12B4">
        <w:rPr>
          <w:lang w:eastAsia="ja-JP"/>
        </w:rPr>
        <w:t>multiple threshold</w:t>
      </w:r>
      <w:r w:rsidR="003E135F">
        <w:rPr>
          <w:lang w:eastAsia="ja-JP"/>
        </w:rPr>
        <w:t>s</w:t>
      </w:r>
      <w:r w:rsidR="00CC12B4">
        <w:rPr>
          <w:lang w:eastAsia="ja-JP"/>
        </w:rPr>
        <w:t xml:space="preserve"> </w:t>
      </w:r>
      <w:r w:rsidR="00873523">
        <w:rPr>
          <w:rFonts w:hint="eastAsia"/>
          <w:lang w:eastAsia="ja-JP"/>
        </w:rPr>
        <w:t>c</w:t>
      </w:r>
      <w:r w:rsidR="00873523">
        <w:rPr>
          <w:lang w:eastAsia="ja-JP"/>
        </w:rPr>
        <w:t xml:space="preserve">an be configured per </w:t>
      </w:r>
      <w:r w:rsidR="00A84C98">
        <w:rPr>
          <w:lang w:eastAsia="ja-JP"/>
        </w:rPr>
        <w:t>LCG,</w:t>
      </w:r>
      <w:r w:rsidR="00471EE2">
        <w:rPr>
          <w:lang w:eastAsia="ja-JP"/>
        </w:rPr>
        <w:t xml:space="preserve"> and o</w:t>
      </w:r>
      <w:r w:rsidR="00C03A3A">
        <w:rPr>
          <w:lang w:eastAsia="ja-JP"/>
        </w:rPr>
        <w:t xml:space="preserve">ne </w:t>
      </w:r>
      <w:r w:rsidR="0083610C">
        <w:rPr>
          <w:rFonts w:hint="eastAsia"/>
          <w:lang w:eastAsia="ja-JP"/>
        </w:rPr>
        <w:t>o</w:t>
      </w:r>
      <w:r w:rsidR="0083610C">
        <w:rPr>
          <w:lang w:eastAsia="ja-JP"/>
        </w:rPr>
        <w:t>f them</w:t>
      </w:r>
      <w:r w:rsidR="00C03A3A">
        <w:rPr>
          <w:lang w:eastAsia="ja-JP"/>
        </w:rPr>
        <w:t xml:space="preserve"> can be used for DSR trigger</w:t>
      </w:r>
      <w:r w:rsidR="00F9346C">
        <w:rPr>
          <w:lang w:eastAsia="ja-JP"/>
        </w:rPr>
        <w:t>ing</w:t>
      </w:r>
      <w:r w:rsidR="00C03A3A">
        <w:rPr>
          <w:lang w:eastAsia="ja-JP"/>
        </w:rPr>
        <w:t xml:space="preserve"> </w:t>
      </w:r>
      <w:r w:rsidR="003F3FD4">
        <w:rPr>
          <w:lang w:eastAsia="ja-JP"/>
        </w:rPr>
        <w:t>based on the indication</w:t>
      </w:r>
      <w:r w:rsidR="00F756EA">
        <w:rPr>
          <w:lang w:eastAsia="ja-JP"/>
        </w:rPr>
        <w:t xml:space="preserve"> to apply PSI-based </w:t>
      </w:r>
      <w:r w:rsidR="00C03A3A">
        <w:rPr>
          <w:lang w:eastAsia="ja-JP"/>
        </w:rPr>
        <w:t>discard mechanism</w:t>
      </w:r>
      <w:r w:rsidR="003F3FD4">
        <w:rPr>
          <w:lang w:eastAsia="ja-JP"/>
        </w:rPr>
        <w:t>.</w:t>
      </w:r>
      <w:r w:rsidR="00925516">
        <w:rPr>
          <w:lang w:eastAsia="ja-JP"/>
        </w:rPr>
        <w:t xml:space="preserve"> </w:t>
      </w:r>
      <w:r w:rsidR="00554E09">
        <w:rPr>
          <w:lang w:eastAsia="ja-JP"/>
        </w:rPr>
        <w:t>In addition,</w:t>
      </w:r>
      <w:r w:rsidR="00F75521">
        <w:rPr>
          <w:lang w:eastAsia="ja-JP"/>
        </w:rPr>
        <w:t xml:space="preserve"> the</w:t>
      </w:r>
      <w:r w:rsidR="00554E09">
        <w:rPr>
          <w:lang w:eastAsia="ja-JP"/>
        </w:rPr>
        <w:t xml:space="preserve"> </w:t>
      </w:r>
      <w:r w:rsidR="00554E09">
        <w:rPr>
          <w:rFonts w:hint="eastAsia"/>
          <w:lang w:eastAsia="ja-JP"/>
        </w:rPr>
        <w:t>c</w:t>
      </w:r>
      <w:r w:rsidR="00554E09">
        <w:rPr>
          <w:lang w:eastAsia="ja-JP"/>
        </w:rPr>
        <w:t>ancellation condition for triggered DSR should be discussed. T</w:t>
      </w:r>
      <w:r w:rsidR="00554E09" w:rsidRPr="00635C6A">
        <w:rPr>
          <w:lang w:eastAsia="ja-JP"/>
        </w:rPr>
        <w:t>here could be a case where</w:t>
      </w:r>
      <w:r w:rsidR="00554E09">
        <w:rPr>
          <w:lang w:eastAsia="ja-JP"/>
        </w:rPr>
        <w:t xml:space="preserve"> DSR is triggered but no available UL resources are allocated.</w:t>
      </w:r>
      <w:r w:rsidR="00146D05" w:rsidRPr="00146D05">
        <w:rPr>
          <w:lang w:eastAsia="ja-JP"/>
        </w:rPr>
        <w:t xml:space="preserve"> </w:t>
      </w:r>
      <w:r w:rsidR="00146D05">
        <w:rPr>
          <w:lang w:eastAsia="ja-JP"/>
        </w:rPr>
        <w:t xml:space="preserve">If the corresponding data is discarded </w:t>
      </w:r>
      <w:r w:rsidR="009839A1">
        <w:rPr>
          <w:lang w:eastAsia="ja-JP"/>
        </w:rPr>
        <w:t>due to the expiration of timer</w:t>
      </w:r>
      <w:r w:rsidR="004636A6">
        <w:rPr>
          <w:lang w:eastAsia="ja-JP"/>
        </w:rPr>
        <w:t xml:space="preserve"> before DSR</w:t>
      </w:r>
      <w:r w:rsidR="00822A8A">
        <w:rPr>
          <w:lang w:eastAsia="ja-JP"/>
        </w:rPr>
        <w:t xml:space="preserve"> is</w:t>
      </w:r>
      <w:r w:rsidR="004636A6">
        <w:rPr>
          <w:lang w:eastAsia="ja-JP"/>
        </w:rPr>
        <w:t xml:space="preserve"> transmi</w:t>
      </w:r>
      <w:r w:rsidR="00822A8A">
        <w:rPr>
          <w:lang w:eastAsia="ja-JP"/>
        </w:rPr>
        <w:t>tted</w:t>
      </w:r>
      <w:r w:rsidR="004636A6">
        <w:rPr>
          <w:lang w:eastAsia="ja-JP"/>
        </w:rPr>
        <w:t xml:space="preserve">, the triggered DSR is no longer valid and should be cancelled so that the </w:t>
      </w:r>
      <w:r w:rsidR="002B6213">
        <w:rPr>
          <w:lang w:eastAsia="ja-JP"/>
        </w:rPr>
        <w:t>g</w:t>
      </w:r>
      <w:r w:rsidR="004636A6">
        <w:rPr>
          <w:lang w:eastAsia="ja-JP"/>
        </w:rPr>
        <w:t>NB doesn’t misunderstand the amount of urgent data.</w:t>
      </w:r>
    </w:p>
    <w:p w14:paraId="59F88BC9" w14:textId="104BD1D4" w:rsidR="007B548D" w:rsidRDefault="007B548D" w:rsidP="00BD084A">
      <w:pPr>
        <w:pStyle w:val="B1"/>
        <w:spacing w:after="120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The following working assumption can be confirmed.</w:t>
      </w:r>
    </w:p>
    <w:p w14:paraId="2151BF4A" w14:textId="19846BCB" w:rsidR="0050641E" w:rsidRPr="00235CB2" w:rsidRDefault="00DE2C32" w:rsidP="00B90BFB">
      <w:pPr>
        <w:pStyle w:val="B1"/>
        <w:numPr>
          <w:ilvl w:val="0"/>
          <w:numId w:val="27"/>
        </w:numPr>
        <w:jc w:val="both"/>
        <w:rPr>
          <w:b/>
        </w:rPr>
      </w:pPr>
      <w:r w:rsidRPr="00DE2C32">
        <w:rPr>
          <w:b/>
        </w:rPr>
        <w:t xml:space="preserve">Working assumption: Define a new separate MAC CE for DSR (remaining delay and associated data volume) reporting, e.g. DSR reporting is not coupled with BSR reporting. </w:t>
      </w:r>
      <w:r w:rsidR="00AF5548" w:rsidRPr="00AF5548">
        <w:rPr>
          <w:b/>
        </w:rPr>
        <w:t>Detailed Definition of associated data volume is FFS</w:t>
      </w:r>
    </w:p>
    <w:p w14:paraId="78144039" w14:textId="1B793205" w:rsidR="0051261B" w:rsidRPr="00235CB2" w:rsidRDefault="0051261B" w:rsidP="00235CB2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854B8E">
        <w:t>I</w:t>
      </w:r>
      <w:r w:rsidR="00854B8E" w:rsidRPr="00854B8E">
        <w:rPr>
          <w:b/>
        </w:rPr>
        <w:t>f timer-based solution for PSI-based discarding is supported,</w:t>
      </w:r>
      <w:r w:rsidR="00854B8E">
        <w:rPr>
          <w:b/>
        </w:rPr>
        <w:t xml:space="preserve"> </w:t>
      </w:r>
      <w:r w:rsidR="00235CB2">
        <w:rPr>
          <w:b/>
        </w:rPr>
        <w:t>multiple thresholds for DSR trigger</w:t>
      </w:r>
      <w:r w:rsidR="00F9346C">
        <w:rPr>
          <w:b/>
        </w:rPr>
        <w:t>ing</w:t>
      </w:r>
      <w:r w:rsidR="00235CB2">
        <w:rPr>
          <w:b/>
        </w:rPr>
        <w:t xml:space="preserve"> can be considered.</w:t>
      </w:r>
      <w:r w:rsidR="003D1093">
        <w:rPr>
          <w:rFonts w:hint="eastAsia"/>
          <w:b/>
        </w:rPr>
        <w:t xml:space="preserve"> </w:t>
      </w:r>
      <w:r w:rsidR="003D1093">
        <w:rPr>
          <w:b/>
        </w:rPr>
        <w:t xml:space="preserve">Otherwise, </w:t>
      </w:r>
      <w:r w:rsidR="00DF4F93">
        <w:rPr>
          <w:b/>
        </w:rPr>
        <w:t>a single threshold would be sufficient.</w:t>
      </w:r>
    </w:p>
    <w:p w14:paraId="5B78F948" w14:textId="72B7B96A" w:rsidR="00CB6DB4" w:rsidRDefault="00CB6DB4" w:rsidP="00CB6DB4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Triggered </w:t>
      </w:r>
      <w:r w:rsidRPr="00B31AB4">
        <w:rPr>
          <w:b/>
        </w:rPr>
        <w:t xml:space="preserve">DSR can be </w:t>
      </w:r>
      <w:r>
        <w:rPr>
          <w:rFonts w:hint="eastAsia"/>
          <w:b/>
        </w:rPr>
        <w:t>c</w:t>
      </w:r>
      <w:r>
        <w:rPr>
          <w:b/>
        </w:rPr>
        <w:t xml:space="preserve">ancelled when the corresponding urgent data </w:t>
      </w:r>
      <w:r w:rsidR="002444CE">
        <w:rPr>
          <w:b/>
        </w:rPr>
        <w:t xml:space="preserve">is discarded before </w:t>
      </w:r>
      <w:r w:rsidR="006B069C">
        <w:rPr>
          <w:b/>
        </w:rPr>
        <w:t xml:space="preserve">the </w:t>
      </w:r>
      <w:r w:rsidR="002444CE">
        <w:rPr>
          <w:b/>
        </w:rPr>
        <w:t>DSR transmission</w:t>
      </w:r>
      <w:r>
        <w:rPr>
          <w:b/>
        </w:rPr>
        <w:t>.</w:t>
      </w:r>
    </w:p>
    <w:p w14:paraId="07DE80B2" w14:textId="1FA17DFC" w:rsidR="005C1E81" w:rsidRPr="005C1E81" w:rsidRDefault="004E6E16" w:rsidP="00F34B16">
      <w:pPr>
        <w:jc w:val="both"/>
        <w:rPr>
          <w:rFonts w:eastAsiaTheme="minorEastAsia"/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312" behindDoc="0" locked="0" layoutInCell="1" allowOverlap="1" wp14:anchorId="13C25E8C" wp14:editId="763B669F">
            <wp:simplePos x="0" y="0"/>
            <wp:positionH relativeFrom="margin">
              <wp:align>center</wp:align>
            </wp:positionH>
            <wp:positionV relativeFrom="paragraph">
              <wp:posOffset>1425575</wp:posOffset>
            </wp:positionV>
            <wp:extent cx="2807970" cy="1454150"/>
            <wp:effectExtent l="0" t="0" r="0" b="0"/>
            <wp:wrapTopAndBottom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B1737">
        <w:rPr>
          <w:lang w:eastAsia="ja-JP"/>
        </w:rPr>
        <w:t>O</w:t>
      </w:r>
      <w:r w:rsidR="00EC1DFD">
        <w:rPr>
          <w:lang w:eastAsia="ja-JP"/>
        </w:rPr>
        <w:t xml:space="preserve">ne </w:t>
      </w:r>
      <w:r w:rsidR="00390BBC">
        <w:rPr>
          <w:lang w:eastAsia="ja-JP"/>
        </w:rPr>
        <w:t>option</w:t>
      </w:r>
      <w:r w:rsidR="001F38E2">
        <w:rPr>
          <w:lang w:eastAsia="ja-JP"/>
        </w:rPr>
        <w:t xml:space="preserve"> </w:t>
      </w:r>
      <w:r w:rsidR="003C183E">
        <w:rPr>
          <w:lang w:eastAsia="ja-JP"/>
        </w:rPr>
        <w:t>for</w:t>
      </w:r>
      <w:r w:rsidR="001F38E2">
        <w:rPr>
          <w:lang w:eastAsia="ja-JP"/>
        </w:rPr>
        <w:t xml:space="preserve"> </w:t>
      </w:r>
      <w:r w:rsidR="00EC1DFD">
        <w:rPr>
          <w:lang w:eastAsia="ja-JP"/>
        </w:rPr>
        <w:t>DSR format</w:t>
      </w:r>
      <w:r w:rsidR="00EB1737">
        <w:rPr>
          <w:lang w:eastAsia="ja-JP"/>
        </w:rPr>
        <w:t xml:space="preserve"> </w:t>
      </w:r>
      <w:r w:rsidR="008C6583">
        <w:rPr>
          <w:lang w:eastAsia="ja-JP"/>
        </w:rPr>
        <w:t>is to introduce</w:t>
      </w:r>
      <w:r w:rsidR="00555EFD">
        <w:rPr>
          <w:lang w:eastAsia="ja-JP"/>
        </w:rPr>
        <w:t xml:space="preserve"> </w:t>
      </w:r>
      <w:r w:rsidR="000A3F8B">
        <w:rPr>
          <w:lang w:eastAsia="ja-JP"/>
        </w:rPr>
        <w:t xml:space="preserve">a </w:t>
      </w:r>
      <w:r w:rsidR="00555EFD">
        <w:rPr>
          <w:rFonts w:eastAsiaTheme="minorEastAsia"/>
          <w:lang w:eastAsia="ja-JP"/>
        </w:rPr>
        <w:t xml:space="preserve">new buffer size field </w:t>
      </w:r>
      <w:r w:rsidR="009A50D5">
        <w:rPr>
          <w:rFonts w:eastAsiaTheme="minorEastAsia" w:hint="eastAsia"/>
          <w:lang w:eastAsia="ja-JP"/>
        </w:rPr>
        <w:t>w</w:t>
      </w:r>
      <w:r w:rsidR="009A50D5">
        <w:rPr>
          <w:rFonts w:eastAsiaTheme="minorEastAsia"/>
          <w:lang w:eastAsia="ja-JP"/>
        </w:rPr>
        <w:t>hich allow</w:t>
      </w:r>
      <w:r w:rsidR="005C5EEE">
        <w:rPr>
          <w:rFonts w:eastAsiaTheme="minorEastAsia"/>
          <w:lang w:eastAsia="ja-JP"/>
        </w:rPr>
        <w:t>s</w:t>
      </w:r>
      <w:r w:rsidR="000A3F8B">
        <w:rPr>
          <w:rFonts w:eastAsiaTheme="minorEastAsia"/>
          <w:lang w:eastAsia="ja-JP"/>
        </w:rPr>
        <w:t xml:space="preserve"> each LCG to</w:t>
      </w:r>
      <w:r w:rsidR="00555EFD">
        <w:rPr>
          <w:rFonts w:eastAsiaTheme="minorEastAsia"/>
          <w:lang w:eastAsia="ja-JP"/>
        </w:rPr>
        <w:t xml:space="preserve"> report </w:t>
      </w:r>
      <w:r w:rsidR="00555EFD">
        <w:rPr>
          <w:lang w:eastAsia="ja-JP"/>
        </w:rPr>
        <w:t>the amount of buffered data</w:t>
      </w:r>
      <w:r w:rsidR="005C3FE3">
        <w:rPr>
          <w:lang w:eastAsia="ja-JP"/>
        </w:rPr>
        <w:t xml:space="preserve"> </w:t>
      </w:r>
      <w:r w:rsidR="00F34B16">
        <w:rPr>
          <w:lang w:eastAsia="ja-JP"/>
        </w:rPr>
        <w:t>wh</w:t>
      </w:r>
      <w:r w:rsidR="00E77DED">
        <w:rPr>
          <w:lang w:eastAsia="ja-JP"/>
        </w:rPr>
        <w:t>ere</w:t>
      </w:r>
      <w:r w:rsidR="00F34B16">
        <w:rPr>
          <w:lang w:eastAsia="ja-JP"/>
        </w:rPr>
        <w:t xml:space="preserve"> </w:t>
      </w:r>
      <w:r w:rsidR="00F34B16" w:rsidRPr="00927263">
        <w:rPr>
          <w:lang w:eastAsia="ja-JP"/>
        </w:rPr>
        <w:t>the remaining time is lower than a predefined or</w:t>
      </w:r>
      <w:r w:rsidR="00F34B16">
        <w:rPr>
          <w:lang w:eastAsia="ja-JP"/>
        </w:rPr>
        <w:t xml:space="preserve"> configured</w:t>
      </w:r>
      <w:r w:rsidR="00F34B16" w:rsidRPr="00927263">
        <w:rPr>
          <w:lang w:eastAsia="ja-JP"/>
        </w:rPr>
        <w:t xml:space="preserve"> threshold.</w:t>
      </w:r>
      <w:r w:rsidR="00C84091">
        <w:rPr>
          <w:lang w:eastAsia="ja-JP"/>
        </w:rPr>
        <w:t xml:space="preserve"> </w:t>
      </w:r>
      <w:r w:rsidR="007C2F2A" w:rsidRPr="007C2F2A">
        <w:rPr>
          <w:lang w:eastAsia="ja-JP"/>
        </w:rPr>
        <w:t>In this case, since there is no need to introduce a</w:t>
      </w:r>
      <w:r w:rsidR="004D7E7C">
        <w:rPr>
          <w:lang w:eastAsia="ja-JP"/>
        </w:rPr>
        <w:t>n addit</w:t>
      </w:r>
      <w:r w:rsidR="00454CE1">
        <w:rPr>
          <w:lang w:eastAsia="ja-JP"/>
        </w:rPr>
        <w:t>i</w:t>
      </w:r>
      <w:r w:rsidR="004D7E7C">
        <w:rPr>
          <w:lang w:eastAsia="ja-JP"/>
        </w:rPr>
        <w:t>onal</w:t>
      </w:r>
      <w:r w:rsidR="007C2F2A" w:rsidRPr="007C2F2A">
        <w:rPr>
          <w:lang w:eastAsia="ja-JP"/>
        </w:rPr>
        <w:t xml:space="preserve"> field to explicitly indicate </w:t>
      </w:r>
      <w:r w:rsidR="002D4AF2">
        <w:rPr>
          <w:lang w:eastAsia="ja-JP"/>
        </w:rPr>
        <w:t xml:space="preserve">the </w:t>
      </w:r>
      <w:r w:rsidR="00500BE0">
        <w:rPr>
          <w:lang w:eastAsia="ja-JP"/>
        </w:rPr>
        <w:t>remaining time</w:t>
      </w:r>
      <w:r w:rsidR="007C2F2A" w:rsidRPr="007C2F2A">
        <w:rPr>
          <w:lang w:eastAsia="ja-JP"/>
        </w:rPr>
        <w:t xml:space="preserve">, the DSR format can be defined in the same way as the </w:t>
      </w:r>
      <w:r w:rsidR="00717209">
        <w:rPr>
          <w:lang w:eastAsia="ja-JP"/>
        </w:rPr>
        <w:t>legacy</w:t>
      </w:r>
      <w:r w:rsidR="007C2F2A" w:rsidRPr="007C2F2A">
        <w:rPr>
          <w:lang w:eastAsia="ja-JP"/>
        </w:rPr>
        <w:t xml:space="preserve"> BSR format, as shown in </w:t>
      </w:r>
      <w:r w:rsidR="00D07DCC">
        <w:rPr>
          <w:lang w:eastAsia="ja-JP"/>
        </w:rPr>
        <w:t>F</w:t>
      </w:r>
      <w:r w:rsidR="007C2F2A" w:rsidRPr="007C2F2A">
        <w:rPr>
          <w:lang w:eastAsia="ja-JP"/>
        </w:rPr>
        <w:t>igure</w:t>
      </w:r>
      <w:r w:rsidR="0066031E">
        <w:rPr>
          <w:lang w:eastAsia="ja-JP"/>
        </w:rPr>
        <w:t xml:space="preserve"> 1</w:t>
      </w:r>
      <w:r w:rsidR="007C2F2A" w:rsidRPr="007C2F2A">
        <w:rPr>
          <w:lang w:eastAsia="ja-JP"/>
        </w:rPr>
        <w:t>.</w:t>
      </w:r>
      <w:r w:rsidR="00683192">
        <w:rPr>
          <w:rFonts w:hint="eastAsia"/>
          <w:lang w:eastAsia="ja-JP"/>
        </w:rPr>
        <w:t xml:space="preserve"> </w:t>
      </w:r>
      <w:r w:rsidR="001C0D37">
        <w:rPr>
          <w:lang w:eastAsia="ja-JP"/>
        </w:rPr>
        <w:t xml:space="preserve">That is, </w:t>
      </w:r>
      <w:r w:rsidR="00683192">
        <w:rPr>
          <w:lang w:eastAsia="ja-JP"/>
        </w:rPr>
        <w:t>LCG</w:t>
      </w:r>
      <w:r w:rsidR="00683192" w:rsidRPr="0041076A">
        <w:rPr>
          <w:vertAlign w:val="subscript"/>
          <w:lang w:eastAsia="ja-JP"/>
        </w:rPr>
        <w:t>i</w:t>
      </w:r>
      <w:r w:rsidR="00683192">
        <w:rPr>
          <w:lang w:eastAsia="ja-JP"/>
        </w:rPr>
        <w:t xml:space="preserve"> field</w:t>
      </w:r>
      <w:r w:rsidR="00607F34" w:rsidRPr="00607F34">
        <w:rPr>
          <w:lang w:eastAsia="ko-KR"/>
        </w:rPr>
        <w:t xml:space="preserve"> </w:t>
      </w:r>
      <w:r w:rsidR="00542997">
        <w:rPr>
          <w:lang w:eastAsia="ko-KR"/>
        </w:rPr>
        <w:t xml:space="preserve">can </w:t>
      </w:r>
      <w:r w:rsidR="00607F34" w:rsidRPr="000B2AEF">
        <w:rPr>
          <w:lang w:eastAsia="ko-KR"/>
        </w:rPr>
        <w:t xml:space="preserve">indicate the presence of the </w:t>
      </w:r>
      <w:r w:rsidR="00607F34">
        <w:rPr>
          <w:lang w:eastAsia="ko-KR"/>
        </w:rPr>
        <w:t xml:space="preserve">Urgent </w:t>
      </w:r>
      <w:r w:rsidR="00607F34" w:rsidRPr="000B2AEF">
        <w:rPr>
          <w:lang w:eastAsia="ko-KR"/>
        </w:rPr>
        <w:t>Buffer Size field for the logical channel group i.</w:t>
      </w:r>
      <w:r w:rsidR="00A1500E">
        <w:rPr>
          <w:lang w:eastAsia="ko-KR"/>
        </w:rPr>
        <w:t xml:space="preserve"> </w:t>
      </w:r>
      <w:r w:rsidR="004E7878">
        <w:rPr>
          <w:lang w:eastAsia="ko-KR"/>
        </w:rPr>
        <w:t xml:space="preserve">The </w:t>
      </w:r>
      <w:r w:rsidR="00A1500E">
        <w:rPr>
          <w:lang w:eastAsia="ko-KR"/>
        </w:rPr>
        <w:t>Urgent</w:t>
      </w:r>
      <w:r w:rsidR="004E7878">
        <w:rPr>
          <w:lang w:eastAsia="ko-KR"/>
        </w:rPr>
        <w:t xml:space="preserve"> Buffer Size field </w:t>
      </w:r>
      <w:r w:rsidR="00542997">
        <w:rPr>
          <w:lang w:eastAsia="ko-KR"/>
        </w:rPr>
        <w:t xml:space="preserve">can </w:t>
      </w:r>
      <w:r w:rsidR="00D326CF" w:rsidRPr="000B2AEF">
        <w:rPr>
          <w:lang w:eastAsia="ko-KR"/>
        </w:rPr>
        <w:t>identif</w:t>
      </w:r>
      <w:r w:rsidR="00542997">
        <w:rPr>
          <w:lang w:eastAsia="ko-KR"/>
        </w:rPr>
        <w:t>y</w:t>
      </w:r>
      <w:r w:rsidR="00D326CF" w:rsidRPr="000B2AEF">
        <w:rPr>
          <w:lang w:eastAsia="ko-KR"/>
        </w:rPr>
        <w:t xml:space="preserve"> the total amount of data</w:t>
      </w:r>
      <w:r w:rsidR="00D326CF">
        <w:rPr>
          <w:lang w:eastAsia="ko-KR"/>
        </w:rPr>
        <w:t xml:space="preserve"> with short remaining time and </w:t>
      </w:r>
      <w:r w:rsidR="00CE30E2">
        <w:rPr>
          <w:lang w:eastAsia="ko-KR"/>
        </w:rPr>
        <w:t xml:space="preserve">8-bit </w:t>
      </w:r>
      <w:r w:rsidR="00455986">
        <w:rPr>
          <w:lang w:eastAsia="ko-KR"/>
        </w:rPr>
        <w:t>BSR</w:t>
      </w:r>
      <w:r w:rsidR="00CE30E2">
        <w:rPr>
          <w:lang w:eastAsia="ko-KR"/>
        </w:rPr>
        <w:t xml:space="preserve"> table</w:t>
      </w:r>
      <w:r w:rsidR="00517F34">
        <w:rPr>
          <w:lang w:eastAsia="ko-KR"/>
        </w:rPr>
        <w:t xml:space="preserve"> can be reused</w:t>
      </w:r>
      <w:r w:rsidR="007746E5">
        <w:rPr>
          <w:lang w:eastAsia="ko-KR"/>
        </w:rPr>
        <w:t xml:space="preserve"> for this field.</w:t>
      </w:r>
      <w:r w:rsidR="000C0180">
        <w:rPr>
          <w:rFonts w:eastAsiaTheme="minorEastAsia" w:hint="eastAsia"/>
          <w:lang w:eastAsia="ja-JP"/>
        </w:rPr>
        <w:t xml:space="preserve"> </w:t>
      </w:r>
      <w:r w:rsidR="00D86689">
        <w:rPr>
          <w:rFonts w:eastAsiaTheme="minorEastAsia"/>
          <w:lang w:eastAsia="ja-JP"/>
        </w:rPr>
        <w:t>C</w:t>
      </w:r>
      <w:r w:rsidR="008F221B">
        <w:rPr>
          <w:rFonts w:eastAsiaTheme="minorEastAsia"/>
          <w:lang w:eastAsia="ja-JP"/>
        </w:rPr>
        <w:t xml:space="preserve">ompared to other </w:t>
      </w:r>
      <w:r w:rsidR="00390BBC">
        <w:rPr>
          <w:rFonts w:eastAsiaTheme="minorEastAsia"/>
          <w:lang w:eastAsia="ja-JP"/>
        </w:rPr>
        <w:t>option</w:t>
      </w:r>
      <w:r w:rsidR="008F221B">
        <w:rPr>
          <w:rFonts w:eastAsiaTheme="minorEastAsia"/>
          <w:lang w:eastAsia="ja-JP"/>
        </w:rPr>
        <w:t xml:space="preserve">s that </w:t>
      </w:r>
      <w:r w:rsidR="001F33F6">
        <w:rPr>
          <w:rFonts w:eastAsiaTheme="minorEastAsia"/>
          <w:lang w:eastAsia="ja-JP"/>
        </w:rPr>
        <w:t>introduce</w:t>
      </w:r>
      <w:r w:rsidR="00470094">
        <w:rPr>
          <w:rFonts w:eastAsiaTheme="minorEastAsia"/>
          <w:lang w:eastAsia="ja-JP"/>
        </w:rPr>
        <w:t xml:space="preserve"> separate</w:t>
      </w:r>
      <w:r w:rsidR="00976FA8">
        <w:rPr>
          <w:rFonts w:eastAsiaTheme="minorEastAsia"/>
          <w:lang w:eastAsia="ja-JP"/>
        </w:rPr>
        <w:t xml:space="preserve"> field</w:t>
      </w:r>
      <w:r w:rsidR="00470094">
        <w:rPr>
          <w:rFonts w:eastAsiaTheme="minorEastAsia"/>
          <w:lang w:eastAsia="ja-JP"/>
        </w:rPr>
        <w:t>s</w:t>
      </w:r>
      <w:r w:rsidR="00976FA8">
        <w:rPr>
          <w:rFonts w:eastAsiaTheme="minorEastAsia"/>
          <w:lang w:eastAsia="ja-JP"/>
        </w:rPr>
        <w:t xml:space="preserve"> indicating </w:t>
      </w:r>
      <w:r w:rsidR="0003478B">
        <w:rPr>
          <w:rFonts w:eastAsiaTheme="minorEastAsia"/>
          <w:lang w:eastAsia="ja-JP"/>
        </w:rPr>
        <w:t xml:space="preserve">the </w:t>
      </w:r>
      <w:r w:rsidR="007A3806">
        <w:rPr>
          <w:rFonts w:eastAsiaTheme="minorEastAsia"/>
          <w:lang w:eastAsia="ja-JP"/>
        </w:rPr>
        <w:t xml:space="preserve">remaining time and the associated </w:t>
      </w:r>
      <w:r w:rsidR="003E2302">
        <w:rPr>
          <w:rFonts w:eastAsiaTheme="minorEastAsia"/>
          <w:lang w:eastAsia="ja-JP"/>
        </w:rPr>
        <w:t>buffer size</w:t>
      </w:r>
      <w:r w:rsidR="00D86689">
        <w:rPr>
          <w:rFonts w:eastAsiaTheme="minorEastAsia"/>
          <w:lang w:eastAsia="ja-JP"/>
        </w:rPr>
        <w:t>, this can be achieved with less specification effort</w:t>
      </w:r>
      <w:r w:rsidR="00DC3728">
        <w:rPr>
          <w:rFonts w:eastAsiaTheme="minorEastAsia"/>
          <w:lang w:eastAsia="ja-JP"/>
        </w:rPr>
        <w:t>.</w:t>
      </w:r>
      <w:r w:rsidR="00122CE6">
        <w:rPr>
          <w:rFonts w:eastAsiaTheme="minorEastAsia" w:hint="eastAsia"/>
          <w:lang w:eastAsia="ja-JP"/>
        </w:rPr>
        <w:t xml:space="preserve"> </w:t>
      </w:r>
      <w:r w:rsidR="00122CE6">
        <w:rPr>
          <w:rFonts w:eastAsiaTheme="minorEastAsia"/>
          <w:lang w:eastAsia="ja-JP"/>
        </w:rPr>
        <w:t>Fur</w:t>
      </w:r>
      <w:r w:rsidR="008C5A7C">
        <w:rPr>
          <w:rFonts w:eastAsiaTheme="minorEastAsia"/>
          <w:lang w:eastAsia="ja-JP"/>
        </w:rPr>
        <w:t xml:space="preserve">thermore, </w:t>
      </w:r>
      <w:r w:rsidR="0093001D">
        <w:rPr>
          <w:rFonts w:eastAsiaTheme="minorEastAsia"/>
          <w:lang w:eastAsia="ja-JP"/>
        </w:rPr>
        <w:t>the urgent buffered data with different remaining times can be accommodated in one urgent BS field, result</w:t>
      </w:r>
      <w:r w:rsidR="0070476E">
        <w:rPr>
          <w:rFonts w:eastAsiaTheme="minorEastAsia"/>
          <w:lang w:eastAsia="ja-JP"/>
        </w:rPr>
        <w:t>ing</w:t>
      </w:r>
      <w:r w:rsidR="0093001D">
        <w:rPr>
          <w:rFonts w:eastAsiaTheme="minorEastAsia"/>
          <w:lang w:eastAsia="ja-JP"/>
        </w:rPr>
        <w:t xml:space="preserve"> in less signalling overhead.</w:t>
      </w:r>
    </w:p>
    <w:p w14:paraId="3EF73D83" w14:textId="38453452" w:rsidR="00A36CA3" w:rsidRDefault="00A36CA3" w:rsidP="00A36CA3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28043C">
        <w:rPr>
          <w:lang w:eastAsia="ja-JP"/>
        </w:rPr>
        <w:t xml:space="preserve"> Example of</w:t>
      </w:r>
      <w:r>
        <w:rPr>
          <w:lang w:eastAsia="ja-JP"/>
        </w:rPr>
        <w:t xml:space="preserve"> </w:t>
      </w:r>
      <w:r w:rsidR="001F38E2">
        <w:rPr>
          <w:lang w:eastAsia="ja-JP"/>
        </w:rPr>
        <w:t>DSR format</w:t>
      </w:r>
    </w:p>
    <w:p w14:paraId="49015332" w14:textId="47ABFE17" w:rsidR="00044CFE" w:rsidRPr="00422C51" w:rsidRDefault="008301D0" w:rsidP="00422C51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834A3E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044C41">
        <w:rPr>
          <w:b/>
        </w:rPr>
        <w:t>DSR</w:t>
      </w:r>
      <w:r w:rsidR="00F92369">
        <w:rPr>
          <w:b/>
        </w:rPr>
        <w:t xml:space="preserve"> can include a field</w:t>
      </w:r>
      <w:r>
        <w:rPr>
          <w:b/>
        </w:rPr>
        <w:t xml:space="preserve"> which </w:t>
      </w:r>
      <w:r w:rsidRPr="008301D0">
        <w:rPr>
          <w:b/>
        </w:rPr>
        <w:t>allows each LCG to report the amount of buffered data wh</w:t>
      </w:r>
      <w:r w:rsidR="00616273">
        <w:rPr>
          <w:b/>
        </w:rPr>
        <w:t>ere</w:t>
      </w:r>
      <w:r w:rsidRPr="008301D0">
        <w:rPr>
          <w:b/>
        </w:rPr>
        <w:t xml:space="preserve"> the remaining time is lower than a predefined or configured threshold.</w:t>
      </w:r>
    </w:p>
    <w:p w14:paraId="65D94784" w14:textId="626458EB" w:rsidR="00B47E42" w:rsidRPr="00015036" w:rsidRDefault="00BD4873" w:rsidP="00774DD1">
      <w:pPr>
        <w:jc w:val="both"/>
        <w:rPr>
          <w:rFonts w:eastAsiaTheme="minorEastAsia"/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</w:t>
      </w:r>
      <w:r w:rsidR="00E35320">
        <w:rPr>
          <w:lang w:eastAsia="ja-JP"/>
        </w:rPr>
        <w:t>RAN2#122</w:t>
      </w:r>
      <w:r>
        <w:rPr>
          <w:lang w:val="en-US" w:eastAsia="ja-JP"/>
        </w:rPr>
        <w:t xml:space="preserve"> meeting, </w:t>
      </w:r>
      <w:r w:rsidR="00025B8D">
        <w:rPr>
          <w:lang w:val="en-US" w:eastAsia="ja-JP"/>
        </w:rPr>
        <w:t>it wa</w:t>
      </w:r>
      <w:r w:rsidR="009D00D7">
        <w:rPr>
          <w:lang w:val="en-US" w:eastAsia="ja-JP"/>
        </w:rPr>
        <w:t xml:space="preserve">s agreed </w:t>
      </w:r>
      <w:r w:rsidR="00E35320">
        <w:rPr>
          <w:lang w:val="en-US" w:eastAsia="ja-JP"/>
        </w:rPr>
        <w:t xml:space="preserve">that </w:t>
      </w:r>
      <w:r w:rsidR="005A4BD3">
        <w:rPr>
          <w:lang w:val="en-US"/>
        </w:rPr>
        <w:t>t</w:t>
      </w:r>
      <w:r w:rsidR="005A4BD3" w:rsidRPr="00532471">
        <w:rPr>
          <w:lang w:val="en-US"/>
        </w:rPr>
        <w:t xml:space="preserve">he reference time for the remaining time is determined </w:t>
      </w:r>
      <w:r w:rsidR="00142CAA">
        <w:rPr>
          <w:lang w:val="en-US"/>
        </w:rPr>
        <w:t>based on</w:t>
      </w:r>
      <w:r w:rsidR="005A4BD3">
        <w:rPr>
          <w:lang w:val="en-US"/>
        </w:rPr>
        <w:t xml:space="preserve"> the </w:t>
      </w:r>
      <w:r w:rsidR="003A1BD9">
        <w:rPr>
          <w:lang w:val="en-US"/>
        </w:rPr>
        <w:t xml:space="preserve">timing of the </w:t>
      </w:r>
      <w:r w:rsidR="005A4BD3">
        <w:rPr>
          <w:lang w:val="en-US"/>
        </w:rPr>
        <w:t xml:space="preserve">first transmission of </w:t>
      </w:r>
      <w:r w:rsidR="00142CAA">
        <w:rPr>
          <w:lang w:val="en-US"/>
        </w:rPr>
        <w:t>DSR</w:t>
      </w:r>
      <w:r w:rsidR="005A4BD3" w:rsidRPr="00532471">
        <w:rPr>
          <w:lang w:val="en-US"/>
        </w:rPr>
        <w:t>.</w:t>
      </w:r>
      <w:r w:rsidR="002365F1">
        <w:rPr>
          <w:lang w:val="en-US"/>
        </w:rPr>
        <w:t xml:space="preserve"> </w:t>
      </w:r>
      <w:r w:rsidR="00980FD9">
        <w:rPr>
          <w:rFonts w:hint="eastAsia"/>
          <w:lang w:val="en-US" w:eastAsia="ja-JP"/>
        </w:rPr>
        <w:t>F</w:t>
      </w:r>
      <w:r w:rsidR="00980FD9">
        <w:rPr>
          <w:lang w:val="en-US" w:eastAsia="ja-JP"/>
        </w:rPr>
        <w:t>or the FFS of this agreement, in our view,</w:t>
      </w:r>
      <w:r w:rsidR="00DF285C" w:rsidRPr="00DF285C">
        <w:rPr>
          <w:lang w:val="en-US"/>
        </w:rPr>
        <w:t xml:space="preserve"> intra-UE prioritization </w:t>
      </w:r>
      <w:r w:rsidR="006D55BA">
        <w:rPr>
          <w:lang w:val="en-US"/>
        </w:rPr>
        <w:t>can</w:t>
      </w:r>
      <w:r w:rsidR="00DF285C" w:rsidRPr="00DF285C">
        <w:rPr>
          <w:lang w:val="en-US"/>
        </w:rPr>
        <w:t xml:space="preserve"> </w:t>
      </w:r>
      <w:r w:rsidR="00DF285C">
        <w:rPr>
          <w:lang w:val="en-US"/>
        </w:rPr>
        <w:t>impact</w:t>
      </w:r>
      <w:r w:rsidR="00DF285C" w:rsidRPr="00DF285C">
        <w:rPr>
          <w:lang w:val="en-US"/>
        </w:rPr>
        <w:t xml:space="preserve"> the determination of the remaining time to be reported</w:t>
      </w:r>
      <w:r w:rsidR="00945DFA">
        <w:rPr>
          <w:lang w:val="en-US"/>
        </w:rPr>
        <w:t xml:space="preserve">. </w:t>
      </w:r>
      <w:r w:rsidR="005E796E">
        <w:rPr>
          <w:lang w:eastAsia="ja-JP"/>
        </w:rPr>
        <w:t xml:space="preserve">In the current specification, </w:t>
      </w:r>
      <w:r w:rsidR="00774DD1">
        <w:rPr>
          <w:lang w:val="en-US"/>
        </w:rPr>
        <w:t>i</w:t>
      </w:r>
      <w:r w:rsidR="00774DD1" w:rsidRPr="003C212F">
        <w:rPr>
          <w:lang w:val="en-US"/>
        </w:rPr>
        <w:t xml:space="preserve">f </w:t>
      </w:r>
      <w:r w:rsidR="00F0394C" w:rsidRPr="003C212F">
        <w:rPr>
          <w:lang w:val="en-US"/>
        </w:rPr>
        <w:t xml:space="preserve">de-prioritized </w:t>
      </w:r>
      <w:r w:rsidR="00774DD1" w:rsidRPr="003C212F">
        <w:rPr>
          <w:lang w:val="en-US"/>
        </w:rPr>
        <w:t>configured grant</w:t>
      </w:r>
      <w:r w:rsidR="00F0394C">
        <w:rPr>
          <w:lang w:val="en-US"/>
        </w:rPr>
        <w:t xml:space="preserve"> is</w:t>
      </w:r>
      <w:r w:rsidR="00774DD1" w:rsidRPr="003C212F">
        <w:rPr>
          <w:lang w:val="en-US"/>
        </w:rPr>
        <w:t xml:space="preserve"> configured with </w:t>
      </w:r>
      <w:r w:rsidR="00774DD1" w:rsidRPr="00774DD1">
        <w:rPr>
          <w:i/>
          <w:iCs/>
          <w:lang w:val="en-US"/>
        </w:rPr>
        <w:t>autonomousTx</w:t>
      </w:r>
      <w:r w:rsidR="00774DD1" w:rsidRPr="003C212F">
        <w:rPr>
          <w:lang w:val="en-US"/>
        </w:rPr>
        <w:t>,</w:t>
      </w:r>
      <w:r w:rsidR="00774DD1">
        <w:rPr>
          <w:lang w:val="en-US"/>
        </w:rPr>
        <w:t xml:space="preserve"> </w:t>
      </w:r>
      <w:r w:rsidR="004F1329">
        <w:rPr>
          <w:lang w:val="en-US"/>
        </w:rPr>
        <w:t xml:space="preserve">the </w:t>
      </w:r>
      <w:r w:rsidR="00910A82" w:rsidRPr="0019624C">
        <w:rPr>
          <w:lang w:eastAsia="zh-CN"/>
        </w:rPr>
        <w:t xml:space="preserve">UE autonomously transmits the de-prioritized PDU as a new transmission </w:t>
      </w:r>
      <w:r w:rsidR="00910A82" w:rsidRPr="002B49A7">
        <w:t xml:space="preserve">using the subsequent </w:t>
      </w:r>
      <w:r w:rsidR="00910A82">
        <w:t>configured grant</w:t>
      </w:r>
      <w:r w:rsidR="00910A82" w:rsidRPr="002B49A7">
        <w:t xml:space="preserve"> with </w:t>
      </w:r>
      <w:r w:rsidR="00730B7A">
        <w:t xml:space="preserve">the </w:t>
      </w:r>
      <w:r w:rsidR="00910A82" w:rsidRPr="002B49A7">
        <w:t>same HARQ process.</w:t>
      </w:r>
      <w:r w:rsidR="00910A82">
        <w:rPr>
          <w:lang w:val="en-US" w:eastAsia="ja-JP"/>
        </w:rPr>
        <w:t xml:space="preserve"> </w:t>
      </w:r>
      <w:r w:rsidR="00156620">
        <w:rPr>
          <w:rFonts w:hint="eastAsia"/>
          <w:lang w:val="en-US" w:eastAsia="ja-JP"/>
        </w:rPr>
        <w:t>I</w:t>
      </w:r>
      <w:r w:rsidR="00156620">
        <w:rPr>
          <w:lang w:val="en-US" w:eastAsia="ja-JP"/>
        </w:rPr>
        <w:t xml:space="preserve">f DSR MAC CE is included in </w:t>
      </w:r>
      <w:r w:rsidR="00F333C8">
        <w:rPr>
          <w:lang w:val="en-US" w:eastAsia="ja-JP"/>
        </w:rPr>
        <w:t xml:space="preserve">this </w:t>
      </w:r>
      <w:r w:rsidR="00F333C8" w:rsidRPr="0019624C">
        <w:rPr>
          <w:lang w:eastAsia="zh-CN"/>
        </w:rPr>
        <w:t>de-prioritized PDU</w:t>
      </w:r>
      <w:r w:rsidR="00F333C8">
        <w:rPr>
          <w:lang w:eastAsia="zh-CN"/>
        </w:rPr>
        <w:t xml:space="preserve">, </w:t>
      </w:r>
      <w:r w:rsidR="00DA096C">
        <w:rPr>
          <w:lang w:eastAsia="zh-CN"/>
        </w:rPr>
        <w:t>t</w:t>
      </w:r>
      <w:r w:rsidR="00DA096C" w:rsidRPr="00DA096C">
        <w:rPr>
          <w:lang w:eastAsia="zh-CN"/>
        </w:rPr>
        <w:t>he remaining time reported by the UE may differ from the actual remaining time</w:t>
      </w:r>
      <w:r w:rsidR="00D16110">
        <w:rPr>
          <w:lang w:eastAsia="zh-CN"/>
        </w:rPr>
        <w:t>.</w:t>
      </w:r>
      <w:r w:rsidR="00D90610">
        <w:rPr>
          <w:lang w:eastAsia="zh-CN"/>
        </w:rPr>
        <w:t xml:space="preserve"> </w:t>
      </w:r>
      <w:r w:rsidR="00BA03E5">
        <w:rPr>
          <w:rFonts w:eastAsiaTheme="minorEastAsia"/>
          <w:lang w:val="en-US"/>
        </w:rPr>
        <w:t>A</w:t>
      </w:r>
      <w:r w:rsidR="00505699" w:rsidRPr="00505699">
        <w:rPr>
          <w:rFonts w:eastAsiaTheme="minorEastAsia"/>
          <w:lang w:val="en-US"/>
        </w:rPr>
        <w:t xml:space="preserve">s shown in Figure 2, if DSR transmission is </w:t>
      </w:r>
      <w:r w:rsidR="00505699">
        <w:rPr>
          <w:rFonts w:eastAsiaTheme="minorEastAsia"/>
          <w:lang w:val="en-US"/>
        </w:rPr>
        <w:t>de</w:t>
      </w:r>
      <w:r w:rsidR="00505699" w:rsidRPr="00505699">
        <w:rPr>
          <w:rFonts w:eastAsiaTheme="minorEastAsia"/>
          <w:lang w:val="en-US"/>
        </w:rPr>
        <w:t>-prioritized</w:t>
      </w:r>
      <w:r w:rsidR="00505699">
        <w:rPr>
          <w:rFonts w:eastAsiaTheme="minorEastAsia"/>
          <w:lang w:val="en-US"/>
        </w:rPr>
        <w:t xml:space="preserve"> at T1</w:t>
      </w:r>
      <w:r w:rsidR="00505699" w:rsidRPr="00505699">
        <w:rPr>
          <w:rFonts w:eastAsiaTheme="minorEastAsia"/>
          <w:lang w:val="en-US"/>
        </w:rPr>
        <w:t xml:space="preserve"> and autonomously</w:t>
      </w:r>
      <w:r w:rsidR="00CA4912" w:rsidRPr="00CA4912">
        <w:rPr>
          <w:rFonts w:eastAsiaTheme="minorEastAsia"/>
          <w:lang w:val="en-US"/>
        </w:rPr>
        <w:t xml:space="preserve"> </w:t>
      </w:r>
      <w:r w:rsidR="00CA4912">
        <w:rPr>
          <w:rFonts w:eastAsiaTheme="minorEastAsia"/>
          <w:lang w:val="en-US"/>
        </w:rPr>
        <w:t>transmitted</w:t>
      </w:r>
      <w:r w:rsidR="00505699" w:rsidRPr="00505699">
        <w:rPr>
          <w:rFonts w:eastAsiaTheme="minorEastAsia"/>
          <w:lang w:val="en-US"/>
        </w:rPr>
        <w:t xml:space="preserve"> at T1', the remaining time </w:t>
      </w:r>
      <w:r w:rsidR="00EA4AF0">
        <w:rPr>
          <w:rFonts w:eastAsiaTheme="minorEastAsia"/>
          <w:lang w:val="en-US"/>
        </w:rPr>
        <w:t xml:space="preserve">reported by the UE </w:t>
      </w:r>
      <w:r w:rsidR="00E73A29">
        <w:rPr>
          <w:rFonts w:eastAsiaTheme="minorEastAsia"/>
          <w:lang w:val="en-US"/>
        </w:rPr>
        <w:t>would be</w:t>
      </w:r>
      <w:r w:rsidR="00D06B07">
        <w:rPr>
          <w:rFonts w:eastAsiaTheme="minorEastAsia"/>
          <w:lang w:val="en-US"/>
        </w:rPr>
        <w:t xml:space="preserve"> determined</w:t>
      </w:r>
      <w:r w:rsidR="00505699" w:rsidRPr="00505699">
        <w:rPr>
          <w:rFonts w:eastAsiaTheme="minorEastAsia"/>
          <w:lang w:val="en-US"/>
        </w:rPr>
        <w:t xml:space="preserve"> based on T1.</w:t>
      </w:r>
      <w:r w:rsidR="0006678E">
        <w:rPr>
          <w:rFonts w:eastAsiaTheme="minorEastAsia"/>
          <w:lang w:val="en-US"/>
        </w:rPr>
        <w:t xml:space="preserve"> </w:t>
      </w:r>
      <w:r w:rsidR="00015036" w:rsidRPr="00015036">
        <w:rPr>
          <w:rFonts w:eastAsiaTheme="minorEastAsia"/>
          <w:lang w:val="en-US" w:eastAsia="ja-JP"/>
        </w:rPr>
        <w:t xml:space="preserve">On the other hand, since the </w:t>
      </w:r>
      <w:r w:rsidR="00015036">
        <w:rPr>
          <w:rFonts w:eastAsiaTheme="minorEastAsia"/>
          <w:lang w:val="en-US" w:eastAsia="ja-JP"/>
        </w:rPr>
        <w:t>gNB</w:t>
      </w:r>
      <w:r w:rsidR="00015036" w:rsidRPr="00015036">
        <w:rPr>
          <w:rFonts w:eastAsiaTheme="minorEastAsia"/>
          <w:lang w:val="en-US" w:eastAsia="ja-JP"/>
        </w:rPr>
        <w:t xml:space="preserve"> considers the transmission at T1' to be the </w:t>
      </w:r>
      <w:r w:rsidR="00F11FE8">
        <w:rPr>
          <w:rFonts w:eastAsiaTheme="minorEastAsia"/>
          <w:lang w:val="en-US" w:eastAsia="ja-JP"/>
        </w:rPr>
        <w:t>first</w:t>
      </w:r>
      <w:r w:rsidR="00015036" w:rsidRPr="00015036">
        <w:rPr>
          <w:rFonts w:eastAsiaTheme="minorEastAsia"/>
          <w:lang w:val="en-US" w:eastAsia="ja-JP"/>
        </w:rPr>
        <w:t xml:space="preserve"> transmission, </w:t>
      </w:r>
      <w:r w:rsidR="004142C9">
        <w:rPr>
          <w:rFonts w:eastAsiaTheme="minorEastAsia"/>
          <w:lang w:val="en-US" w:eastAsia="ja-JP"/>
        </w:rPr>
        <w:t xml:space="preserve">it </w:t>
      </w:r>
      <w:r w:rsidR="006A3ADB">
        <w:rPr>
          <w:rFonts w:eastAsiaTheme="minorEastAsia"/>
          <w:lang w:val="en-US" w:eastAsia="ja-JP"/>
        </w:rPr>
        <w:t xml:space="preserve">would </w:t>
      </w:r>
      <w:r w:rsidR="005A1552">
        <w:rPr>
          <w:rFonts w:eastAsiaTheme="minorEastAsia"/>
          <w:lang w:val="en-US" w:eastAsia="ja-JP"/>
        </w:rPr>
        <w:t xml:space="preserve">recognize the remain time </w:t>
      </w:r>
      <w:r w:rsidR="004222B6">
        <w:rPr>
          <w:rFonts w:eastAsiaTheme="minorEastAsia"/>
          <w:lang w:val="en-US" w:eastAsia="ja-JP"/>
        </w:rPr>
        <w:t xml:space="preserve">based on T1’, </w:t>
      </w:r>
      <w:r w:rsidR="003B5480">
        <w:rPr>
          <w:rFonts w:eastAsiaTheme="minorEastAsia"/>
          <w:lang w:val="en-US" w:eastAsia="ja-JP"/>
        </w:rPr>
        <w:t xml:space="preserve">which </w:t>
      </w:r>
      <w:r w:rsidR="001368AD">
        <w:rPr>
          <w:rFonts w:eastAsiaTheme="minorEastAsia"/>
          <w:lang w:val="en-US" w:eastAsia="ja-JP"/>
        </w:rPr>
        <w:t xml:space="preserve">may </w:t>
      </w:r>
      <w:r w:rsidR="003B5480">
        <w:rPr>
          <w:rFonts w:eastAsiaTheme="minorEastAsia"/>
          <w:lang w:val="en-US" w:eastAsia="ja-JP"/>
        </w:rPr>
        <w:t>lead to</w:t>
      </w:r>
      <w:r w:rsidR="00333F69">
        <w:rPr>
          <w:rFonts w:eastAsiaTheme="minorEastAsia"/>
          <w:lang w:val="en-US" w:eastAsia="ja-JP"/>
        </w:rPr>
        <w:t xml:space="preserve"> the</w:t>
      </w:r>
      <w:r w:rsidR="004222B6">
        <w:rPr>
          <w:rFonts w:eastAsiaTheme="minorEastAsia"/>
          <w:lang w:val="en-US" w:eastAsia="ja-JP"/>
        </w:rPr>
        <w:t xml:space="preserve"> </w:t>
      </w:r>
      <w:r w:rsidR="002B1310">
        <w:rPr>
          <w:rFonts w:eastAsiaTheme="minorEastAsia"/>
          <w:lang w:val="en-US" w:eastAsia="ja-JP"/>
        </w:rPr>
        <w:t>misunderstanding of the actual remaining time.</w:t>
      </w:r>
    </w:p>
    <w:p w14:paraId="2FB13489" w14:textId="1D1D65B1" w:rsidR="00F27FBF" w:rsidRDefault="004E6E16" w:rsidP="00077660">
      <w:pPr>
        <w:jc w:val="center"/>
        <w:rPr>
          <w:lang w:val="en-US" w:eastAsia="ja-JP"/>
        </w:rPr>
      </w:pPr>
      <w:r>
        <w:rPr>
          <w:rFonts w:eastAsiaTheme="minorEastAsia"/>
          <w:noProof/>
          <w:lang w:val="en-US" w:eastAsia="ja-JP"/>
        </w:rPr>
        <w:lastRenderedPageBreak/>
        <w:drawing>
          <wp:anchor distT="0" distB="0" distL="114300" distR="114300" simplePos="0" relativeHeight="251663360" behindDoc="0" locked="0" layoutInCell="1" allowOverlap="1" wp14:anchorId="78F319C2" wp14:editId="0BD2F8DE">
            <wp:simplePos x="0" y="0"/>
            <wp:positionH relativeFrom="margin">
              <wp:align>center</wp:align>
            </wp:positionH>
            <wp:positionV relativeFrom="paragraph">
              <wp:posOffset>-110</wp:posOffset>
            </wp:positionV>
            <wp:extent cx="4498975" cy="1732915"/>
            <wp:effectExtent l="0" t="0" r="0" b="635"/>
            <wp:wrapTopAndBottom/>
            <wp:docPr id="74" name="図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97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7660">
        <w:rPr>
          <w:rFonts w:hint="eastAsia"/>
          <w:lang w:val="en-US" w:eastAsia="ja-JP"/>
        </w:rPr>
        <w:t>F</w:t>
      </w:r>
      <w:r w:rsidR="00077660">
        <w:rPr>
          <w:lang w:val="en-US" w:eastAsia="ja-JP"/>
        </w:rPr>
        <w:t xml:space="preserve">igure 2: </w:t>
      </w:r>
      <w:r w:rsidR="00072487">
        <w:rPr>
          <w:lang w:val="en-US" w:eastAsia="ja-JP"/>
        </w:rPr>
        <w:t>Example of the remaining time for intra-UE prioritization</w:t>
      </w:r>
    </w:p>
    <w:p w14:paraId="3572A192" w14:textId="110BBE4B" w:rsidR="00E457A2" w:rsidRPr="00B1432C" w:rsidRDefault="00E457A2" w:rsidP="00E457A2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CE7367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3E5CAC">
        <w:rPr>
          <w:b/>
        </w:rPr>
        <w:t xml:space="preserve">Intra-UE prioritization </w:t>
      </w:r>
      <w:r w:rsidR="007D676A">
        <w:rPr>
          <w:b/>
        </w:rPr>
        <w:t>may mislead the gNB about the</w:t>
      </w:r>
      <w:r w:rsidR="00425780">
        <w:rPr>
          <w:b/>
        </w:rPr>
        <w:t xml:space="preserve"> actual</w:t>
      </w:r>
      <w:r w:rsidR="007D676A">
        <w:rPr>
          <w:b/>
        </w:rPr>
        <w:t xml:space="preserve"> </w:t>
      </w:r>
      <w:r w:rsidR="00D5496F">
        <w:rPr>
          <w:b/>
        </w:rPr>
        <w:t>remaining time</w:t>
      </w:r>
      <w:r w:rsidR="00E84696">
        <w:rPr>
          <w:b/>
        </w:rPr>
        <w:t xml:space="preserve"> of buffered data</w:t>
      </w:r>
      <w:r w:rsidR="00D5496F">
        <w:rPr>
          <w:b/>
        </w:rPr>
        <w:t>.</w:t>
      </w:r>
    </w:p>
    <w:p w14:paraId="209590D8" w14:textId="69FE3045" w:rsidR="00910A82" w:rsidRPr="002042C6" w:rsidRDefault="00E457A2" w:rsidP="002042C6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51482"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A0C0F">
        <w:rPr>
          <w:b/>
        </w:rPr>
        <w:t>RAN</w:t>
      </w:r>
      <w:r w:rsidR="00F43FB7">
        <w:rPr>
          <w:b/>
        </w:rPr>
        <w:t>2 to consider t</w:t>
      </w:r>
      <w:r w:rsidR="00EA0C0F">
        <w:rPr>
          <w:b/>
        </w:rPr>
        <w:t xml:space="preserve">he impact of intra-UE prioritization </w:t>
      </w:r>
      <w:r w:rsidR="00F43FB7">
        <w:rPr>
          <w:b/>
        </w:rPr>
        <w:t>on the determination of the remaining time.</w:t>
      </w:r>
    </w:p>
    <w:p w14:paraId="21E5B524" w14:textId="405C19E8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37A50B4F" w:rsidR="004178C3" w:rsidRDefault="00DC4BA1" w:rsidP="00E94A65">
      <w:pPr>
        <w:jc w:val="both"/>
      </w:pPr>
      <w:r>
        <w:rPr>
          <w:lang w:eastAsia="ja-JP"/>
        </w:rPr>
        <w:t xml:space="preserve">In this contribution, we discussed </w:t>
      </w:r>
      <w:r>
        <w:t xml:space="preserve">the potential </w:t>
      </w:r>
      <w:r w:rsidR="00DE4A40">
        <w:t>D</w:t>
      </w:r>
      <w:r w:rsidR="00580D10">
        <w:t xml:space="preserve">SR </w:t>
      </w:r>
      <w:r>
        <w:t>enhancements for XR and provided the following observation and proposals.</w:t>
      </w:r>
    </w:p>
    <w:p w14:paraId="34D7078C" w14:textId="77777777" w:rsidR="00020AD9" w:rsidRDefault="00020AD9" w:rsidP="00020AD9">
      <w:pPr>
        <w:pStyle w:val="B1"/>
        <w:spacing w:after="120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The following working assumption can be confirmed.</w:t>
      </w:r>
    </w:p>
    <w:p w14:paraId="38494374" w14:textId="77777777" w:rsidR="00020AD9" w:rsidRPr="00235CB2" w:rsidRDefault="00020AD9" w:rsidP="00020AD9">
      <w:pPr>
        <w:pStyle w:val="B1"/>
        <w:numPr>
          <w:ilvl w:val="0"/>
          <w:numId w:val="27"/>
        </w:numPr>
        <w:jc w:val="both"/>
        <w:rPr>
          <w:b/>
        </w:rPr>
      </w:pPr>
      <w:r w:rsidRPr="00DE2C32">
        <w:rPr>
          <w:b/>
        </w:rPr>
        <w:t xml:space="preserve">Working assumption: Define a new separate MAC CE for DSR (remaining delay and associated data volume) reporting, e.g. DSR reporting is not coupled with BSR reporting. </w:t>
      </w:r>
      <w:r w:rsidRPr="00AF5548">
        <w:rPr>
          <w:b/>
        </w:rPr>
        <w:t>Detailed Definition of associated data volume is FFS</w:t>
      </w:r>
    </w:p>
    <w:p w14:paraId="6DAD7874" w14:textId="77777777" w:rsidR="00020AD9" w:rsidRPr="00235CB2" w:rsidRDefault="00020AD9" w:rsidP="00020AD9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t>I</w:t>
      </w:r>
      <w:r w:rsidRPr="00854B8E">
        <w:rPr>
          <w:b/>
        </w:rPr>
        <w:t>f timer-based solution for PSI-based discarding is supported,</w:t>
      </w:r>
      <w:r>
        <w:rPr>
          <w:b/>
        </w:rPr>
        <w:t xml:space="preserve"> multiple thresholds for DSR triggering can be considered.</w:t>
      </w:r>
      <w:r>
        <w:rPr>
          <w:rFonts w:hint="eastAsia"/>
          <w:b/>
        </w:rPr>
        <w:t xml:space="preserve"> </w:t>
      </w:r>
      <w:r>
        <w:rPr>
          <w:b/>
        </w:rPr>
        <w:t>Otherwise, a single threshold would be sufficient.</w:t>
      </w:r>
    </w:p>
    <w:p w14:paraId="32F2E6A3" w14:textId="77777777" w:rsidR="00020AD9" w:rsidRDefault="00020AD9" w:rsidP="00020AD9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Triggered </w:t>
      </w:r>
      <w:r w:rsidRPr="00B31AB4">
        <w:rPr>
          <w:b/>
        </w:rPr>
        <w:t xml:space="preserve">DSR can be </w:t>
      </w:r>
      <w:r>
        <w:rPr>
          <w:rFonts w:hint="eastAsia"/>
          <w:b/>
        </w:rPr>
        <w:t>c</w:t>
      </w:r>
      <w:r>
        <w:rPr>
          <w:b/>
        </w:rPr>
        <w:t>ancelled when the corresponding urgent data is discarded before the DSR transmission.</w:t>
      </w:r>
    </w:p>
    <w:p w14:paraId="2781D079" w14:textId="47FFB208" w:rsidR="00020AD9" w:rsidRDefault="00020AD9" w:rsidP="00020AD9">
      <w:pPr>
        <w:pStyle w:val="B1"/>
        <w:ind w:left="1418" w:hanging="1134"/>
        <w:jc w:val="both"/>
        <w:rPr>
          <w:b/>
        </w:rPr>
      </w:pPr>
      <w:r>
        <w:rPr>
          <w:b/>
        </w:rPr>
        <w:t>P</w:t>
      </w:r>
      <w:r w:rsidRPr="0070751F">
        <w:rPr>
          <w:rFonts w:hint="eastAsia"/>
          <w:b/>
        </w:rPr>
        <w:t xml:space="preserve">roposal </w:t>
      </w:r>
      <w:r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DSR can include a field which </w:t>
      </w:r>
      <w:r w:rsidRPr="008301D0">
        <w:rPr>
          <w:b/>
        </w:rPr>
        <w:t>allows each LCG to report the amount of buffered data wh</w:t>
      </w:r>
      <w:r>
        <w:rPr>
          <w:b/>
        </w:rPr>
        <w:t>ere</w:t>
      </w:r>
      <w:r w:rsidRPr="008301D0">
        <w:rPr>
          <w:b/>
        </w:rPr>
        <w:t xml:space="preserve"> the remaining time is lower than a predefined or configured threshold.</w:t>
      </w:r>
    </w:p>
    <w:p w14:paraId="20C9EC35" w14:textId="77777777" w:rsidR="00020AD9" w:rsidRPr="00B1432C" w:rsidRDefault="00020AD9" w:rsidP="00020AD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Intra-UE prioritization may mislead the gNB about the actual remaining time of buffered data.</w:t>
      </w:r>
    </w:p>
    <w:p w14:paraId="59986FA3" w14:textId="32D986D3" w:rsidR="00020AD9" w:rsidRPr="00020AD9" w:rsidRDefault="00020AD9" w:rsidP="00BB252D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 the impact of intra-UE prioritization on the determination of the remaining time.</w:t>
      </w:r>
    </w:p>
    <w:p w14:paraId="634E9F92" w14:textId="123687A0" w:rsidR="00833813" w:rsidRDefault="00CE2B2D" w:rsidP="00E94A65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ED99F1" w14:textId="0CAFD080" w:rsidR="00B42783" w:rsidRPr="00137660" w:rsidRDefault="00785CE5" w:rsidP="00E94A65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7F73C" w14:textId="77777777" w:rsidR="00732962" w:rsidRDefault="00732962">
      <w:r>
        <w:separator/>
      </w:r>
    </w:p>
  </w:endnote>
  <w:endnote w:type="continuationSeparator" w:id="0">
    <w:p w14:paraId="08635A7B" w14:textId="77777777" w:rsidR="00732962" w:rsidRDefault="0073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6C7E" w14:textId="77777777" w:rsidR="00732962" w:rsidRDefault="00732962">
      <w:r>
        <w:separator/>
      </w:r>
    </w:p>
  </w:footnote>
  <w:footnote w:type="continuationSeparator" w:id="0">
    <w:p w14:paraId="31659543" w14:textId="77777777" w:rsidR="00732962" w:rsidRDefault="0073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9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0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1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24"/>
  </w:num>
  <w:num w:numId="2" w16cid:durableId="1473281971">
    <w:abstractNumId w:val="20"/>
  </w:num>
  <w:num w:numId="3" w16cid:durableId="1435058488">
    <w:abstractNumId w:val="12"/>
  </w:num>
  <w:num w:numId="4" w16cid:durableId="2109234325">
    <w:abstractNumId w:val="8"/>
  </w:num>
  <w:num w:numId="5" w16cid:durableId="2015184422">
    <w:abstractNumId w:val="2"/>
  </w:num>
  <w:num w:numId="6" w16cid:durableId="942494799">
    <w:abstractNumId w:val="10"/>
  </w:num>
  <w:num w:numId="7" w16cid:durableId="393741760">
    <w:abstractNumId w:val="25"/>
  </w:num>
  <w:num w:numId="8" w16cid:durableId="587889402">
    <w:abstractNumId w:val="13"/>
  </w:num>
  <w:num w:numId="9" w16cid:durableId="2098550724">
    <w:abstractNumId w:val="9"/>
  </w:num>
  <w:num w:numId="10" w16cid:durableId="689452997">
    <w:abstractNumId w:val="26"/>
  </w:num>
  <w:num w:numId="11" w16cid:durableId="525212030">
    <w:abstractNumId w:val="0"/>
  </w:num>
  <w:num w:numId="12" w16cid:durableId="1267080947">
    <w:abstractNumId w:val="5"/>
  </w:num>
  <w:num w:numId="13" w16cid:durableId="857281078">
    <w:abstractNumId w:val="11"/>
  </w:num>
  <w:num w:numId="14" w16cid:durableId="9380592">
    <w:abstractNumId w:val="19"/>
  </w:num>
  <w:num w:numId="15" w16cid:durableId="1444105706">
    <w:abstractNumId w:val="17"/>
  </w:num>
  <w:num w:numId="16" w16cid:durableId="1158885612">
    <w:abstractNumId w:val="7"/>
  </w:num>
  <w:num w:numId="17" w16cid:durableId="1309826360">
    <w:abstractNumId w:val="23"/>
  </w:num>
  <w:num w:numId="18" w16cid:durableId="1411463148">
    <w:abstractNumId w:val="3"/>
  </w:num>
  <w:num w:numId="19" w16cid:durableId="1369329546">
    <w:abstractNumId w:val="22"/>
  </w:num>
  <w:num w:numId="20" w16cid:durableId="686295498">
    <w:abstractNumId w:val="15"/>
  </w:num>
  <w:num w:numId="21" w16cid:durableId="201863646">
    <w:abstractNumId w:val="14"/>
  </w:num>
  <w:num w:numId="22" w16cid:durableId="664430564">
    <w:abstractNumId w:val="6"/>
  </w:num>
  <w:num w:numId="23" w16cid:durableId="259797474">
    <w:abstractNumId w:val="1"/>
  </w:num>
  <w:num w:numId="24" w16cid:durableId="1938172289">
    <w:abstractNumId w:val="18"/>
  </w:num>
  <w:num w:numId="25" w16cid:durableId="367997384">
    <w:abstractNumId w:val="16"/>
  </w:num>
  <w:num w:numId="26" w16cid:durableId="902522566">
    <w:abstractNumId w:val="21"/>
  </w:num>
  <w:num w:numId="27" w16cid:durableId="127817753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2A0"/>
    <w:rsid w:val="0000746F"/>
    <w:rsid w:val="00010539"/>
    <w:rsid w:val="0001086F"/>
    <w:rsid w:val="000121D8"/>
    <w:rsid w:val="00013589"/>
    <w:rsid w:val="000138B6"/>
    <w:rsid w:val="00013E09"/>
    <w:rsid w:val="00015036"/>
    <w:rsid w:val="00015391"/>
    <w:rsid w:val="000153BC"/>
    <w:rsid w:val="00015A90"/>
    <w:rsid w:val="00015C84"/>
    <w:rsid w:val="00017AD0"/>
    <w:rsid w:val="000202F8"/>
    <w:rsid w:val="0002065E"/>
    <w:rsid w:val="00020A67"/>
    <w:rsid w:val="00020AD9"/>
    <w:rsid w:val="00021B75"/>
    <w:rsid w:val="0002248D"/>
    <w:rsid w:val="0002295B"/>
    <w:rsid w:val="000233EB"/>
    <w:rsid w:val="00024FFA"/>
    <w:rsid w:val="0002541F"/>
    <w:rsid w:val="00025B8D"/>
    <w:rsid w:val="00026CD4"/>
    <w:rsid w:val="00030203"/>
    <w:rsid w:val="000303E4"/>
    <w:rsid w:val="00031480"/>
    <w:rsid w:val="000314F2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965"/>
    <w:rsid w:val="00044C41"/>
    <w:rsid w:val="00044CFE"/>
    <w:rsid w:val="00045305"/>
    <w:rsid w:val="000453D0"/>
    <w:rsid w:val="0004555C"/>
    <w:rsid w:val="0004633C"/>
    <w:rsid w:val="000502DD"/>
    <w:rsid w:val="00050FDE"/>
    <w:rsid w:val="000529E9"/>
    <w:rsid w:val="00052B2C"/>
    <w:rsid w:val="00053A5A"/>
    <w:rsid w:val="00054BE8"/>
    <w:rsid w:val="000555B2"/>
    <w:rsid w:val="00055A2C"/>
    <w:rsid w:val="00056CBF"/>
    <w:rsid w:val="000617B7"/>
    <w:rsid w:val="00061D2B"/>
    <w:rsid w:val="00063B2C"/>
    <w:rsid w:val="000648E4"/>
    <w:rsid w:val="00064FE9"/>
    <w:rsid w:val="000657C2"/>
    <w:rsid w:val="00065827"/>
    <w:rsid w:val="00066137"/>
    <w:rsid w:val="0006678E"/>
    <w:rsid w:val="0006785D"/>
    <w:rsid w:val="000704F5"/>
    <w:rsid w:val="000706D0"/>
    <w:rsid w:val="00070EB7"/>
    <w:rsid w:val="00070FEF"/>
    <w:rsid w:val="000711D0"/>
    <w:rsid w:val="00071866"/>
    <w:rsid w:val="00071D49"/>
    <w:rsid w:val="00072122"/>
    <w:rsid w:val="00072487"/>
    <w:rsid w:val="000747DB"/>
    <w:rsid w:val="00076C4C"/>
    <w:rsid w:val="00077440"/>
    <w:rsid w:val="00077559"/>
    <w:rsid w:val="00077660"/>
    <w:rsid w:val="00077B73"/>
    <w:rsid w:val="0008050D"/>
    <w:rsid w:val="00080516"/>
    <w:rsid w:val="00080E86"/>
    <w:rsid w:val="00081AFC"/>
    <w:rsid w:val="0008208A"/>
    <w:rsid w:val="0008389D"/>
    <w:rsid w:val="00084712"/>
    <w:rsid w:val="000856C5"/>
    <w:rsid w:val="00085C05"/>
    <w:rsid w:val="00086571"/>
    <w:rsid w:val="00086D94"/>
    <w:rsid w:val="0008763C"/>
    <w:rsid w:val="00087B64"/>
    <w:rsid w:val="00091984"/>
    <w:rsid w:val="00091E5B"/>
    <w:rsid w:val="0009215A"/>
    <w:rsid w:val="000921BA"/>
    <w:rsid w:val="00093257"/>
    <w:rsid w:val="0009375D"/>
    <w:rsid w:val="000945B8"/>
    <w:rsid w:val="00094776"/>
    <w:rsid w:val="0009539E"/>
    <w:rsid w:val="000958BD"/>
    <w:rsid w:val="000974DA"/>
    <w:rsid w:val="000A0D3B"/>
    <w:rsid w:val="000A1209"/>
    <w:rsid w:val="000A1CF8"/>
    <w:rsid w:val="000A211F"/>
    <w:rsid w:val="000A239E"/>
    <w:rsid w:val="000A25C3"/>
    <w:rsid w:val="000A26A1"/>
    <w:rsid w:val="000A26F0"/>
    <w:rsid w:val="000A3483"/>
    <w:rsid w:val="000A3BD1"/>
    <w:rsid w:val="000A3F8B"/>
    <w:rsid w:val="000A45F5"/>
    <w:rsid w:val="000A56CE"/>
    <w:rsid w:val="000A5C23"/>
    <w:rsid w:val="000A66F3"/>
    <w:rsid w:val="000A69FD"/>
    <w:rsid w:val="000B0254"/>
    <w:rsid w:val="000B0477"/>
    <w:rsid w:val="000B0A97"/>
    <w:rsid w:val="000B0FDA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14BC"/>
    <w:rsid w:val="000C1A48"/>
    <w:rsid w:val="000C1ABA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1B68"/>
    <w:rsid w:val="000D21BE"/>
    <w:rsid w:val="000D2277"/>
    <w:rsid w:val="000D2636"/>
    <w:rsid w:val="000D33E5"/>
    <w:rsid w:val="000D3638"/>
    <w:rsid w:val="000D3D41"/>
    <w:rsid w:val="000D72BE"/>
    <w:rsid w:val="000D73FA"/>
    <w:rsid w:val="000D77CF"/>
    <w:rsid w:val="000E03E5"/>
    <w:rsid w:val="000E1C50"/>
    <w:rsid w:val="000E25C9"/>
    <w:rsid w:val="000E3995"/>
    <w:rsid w:val="000E3A74"/>
    <w:rsid w:val="000E426B"/>
    <w:rsid w:val="000E4C97"/>
    <w:rsid w:val="000E5165"/>
    <w:rsid w:val="000E5563"/>
    <w:rsid w:val="000E5767"/>
    <w:rsid w:val="000E655E"/>
    <w:rsid w:val="000E67DD"/>
    <w:rsid w:val="000F27D0"/>
    <w:rsid w:val="000F5995"/>
    <w:rsid w:val="000F5FC4"/>
    <w:rsid w:val="000F6A2E"/>
    <w:rsid w:val="000F6FE6"/>
    <w:rsid w:val="000F79D1"/>
    <w:rsid w:val="00100245"/>
    <w:rsid w:val="0010053C"/>
    <w:rsid w:val="0010085A"/>
    <w:rsid w:val="00100F3B"/>
    <w:rsid w:val="0010261A"/>
    <w:rsid w:val="0010272B"/>
    <w:rsid w:val="00102A51"/>
    <w:rsid w:val="001033A8"/>
    <w:rsid w:val="00103589"/>
    <w:rsid w:val="001042A0"/>
    <w:rsid w:val="00104AFC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749"/>
    <w:rsid w:val="00111CF7"/>
    <w:rsid w:val="00112A79"/>
    <w:rsid w:val="00112C1A"/>
    <w:rsid w:val="0011323B"/>
    <w:rsid w:val="00113B55"/>
    <w:rsid w:val="00113CA2"/>
    <w:rsid w:val="00113DAB"/>
    <w:rsid w:val="001150C8"/>
    <w:rsid w:val="00115CB0"/>
    <w:rsid w:val="001167E2"/>
    <w:rsid w:val="0011747F"/>
    <w:rsid w:val="001206AA"/>
    <w:rsid w:val="00121C06"/>
    <w:rsid w:val="00121C90"/>
    <w:rsid w:val="00121DDE"/>
    <w:rsid w:val="001229CF"/>
    <w:rsid w:val="00122CE6"/>
    <w:rsid w:val="00123360"/>
    <w:rsid w:val="001239E6"/>
    <w:rsid w:val="001245DA"/>
    <w:rsid w:val="00125543"/>
    <w:rsid w:val="001257FC"/>
    <w:rsid w:val="00126A73"/>
    <w:rsid w:val="00126D72"/>
    <w:rsid w:val="00127381"/>
    <w:rsid w:val="00127BA7"/>
    <w:rsid w:val="00127C6B"/>
    <w:rsid w:val="00130397"/>
    <w:rsid w:val="001335CC"/>
    <w:rsid w:val="00133A6E"/>
    <w:rsid w:val="00133C5F"/>
    <w:rsid w:val="00133E9B"/>
    <w:rsid w:val="001340ED"/>
    <w:rsid w:val="001359BD"/>
    <w:rsid w:val="001368AD"/>
    <w:rsid w:val="001368D5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2CAA"/>
    <w:rsid w:val="001444E2"/>
    <w:rsid w:val="0014524C"/>
    <w:rsid w:val="00146D05"/>
    <w:rsid w:val="00147408"/>
    <w:rsid w:val="00147B9C"/>
    <w:rsid w:val="001501F8"/>
    <w:rsid w:val="00150792"/>
    <w:rsid w:val="00152220"/>
    <w:rsid w:val="001532CE"/>
    <w:rsid w:val="00153DA3"/>
    <w:rsid w:val="001542AA"/>
    <w:rsid w:val="00156620"/>
    <w:rsid w:val="00156AE9"/>
    <w:rsid w:val="00156BF4"/>
    <w:rsid w:val="00156F86"/>
    <w:rsid w:val="00161A3F"/>
    <w:rsid w:val="00162842"/>
    <w:rsid w:val="001628B6"/>
    <w:rsid w:val="001629A3"/>
    <w:rsid w:val="00163293"/>
    <w:rsid w:val="00164253"/>
    <w:rsid w:val="0016554C"/>
    <w:rsid w:val="00166222"/>
    <w:rsid w:val="00166484"/>
    <w:rsid w:val="001667D0"/>
    <w:rsid w:val="00167097"/>
    <w:rsid w:val="00167B14"/>
    <w:rsid w:val="00167C34"/>
    <w:rsid w:val="00167D08"/>
    <w:rsid w:val="00170544"/>
    <w:rsid w:val="00170FD8"/>
    <w:rsid w:val="001718BC"/>
    <w:rsid w:val="0017191B"/>
    <w:rsid w:val="00171AE5"/>
    <w:rsid w:val="001736D1"/>
    <w:rsid w:val="00174055"/>
    <w:rsid w:val="00174C61"/>
    <w:rsid w:val="001755B2"/>
    <w:rsid w:val="00175D0E"/>
    <w:rsid w:val="001763E9"/>
    <w:rsid w:val="00176D00"/>
    <w:rsid w:val="00177666"/>
    <w:rsid w:val="00177CAE"/>
    <w:rsid w:val="00180A60"/>
    <w:rsid w:val="00181806"/>
    <w:rsid w:val="001821BC"/>
    <w:rsid w:val="00182D24"/>
    <w:rsid w:val="00183D2C"/>
    <w:rsid w:val="00184529"/>
    <w:rsid w:val="001845EC"/>
    <w:rsid w:val="00184730"/>
    <w:rsid w:val="001848AA"/>
    <w:rsid w:val="00184B73"/>
    <w:rsid w:val="001859FF"/>
    <w:rsid w:val="00187C58"/>
    <w:rsid w:val="00187D7B"/>
    <w:rsid w:val="00190D82"/>
    <w:rsid w:val="00191B00"/>
    <w:rsid w:val="001923AB"/>
    <w:rsid w:val="00193BB5"/>
    <w:rsid w:val="00194C30"/>
    <w:rsid w:val="0019507E"/>
    <w:rsid w:val="00195167"/>
    <w:rsid w:val="001958E4"/>
    <w:rsid w:val="00195CF4"/>
    <w:rsid w:val="001971AE"/>
    <w:rsid w:val="001979F6"/>
    <w:rsid w:val="001A01A6"/>
    <w:rsid w:val="001A039E"/>
    <w:rsid w:val="001A047A"/>
    <w:rsid w:val="001A0709"/>
    <w:rsid w:val="001A1282"/>
    <w:rsid w:val="001A198D"/>
    <w:rsid w:val="001A1B44"/>
    <w:rsid w:val="001A2372"/>
    <w:rsid w:val="001A4206"/>
    <w:rsid w:val="001A4E98"/>
    <w:rsid w:val="001A552F"/>
    <w:rsid w:val="001A5FB8"/>
    <w:rsid w:val="001A6612"/>
    <w:rsid w:val="001A6F0F"/>
    <w:rsid w:val="001A7C35"/>
    <w:rsid w:val="001B0F1B"/>
    <w:rsid w:val="001B1312"/>
    <w:rsid w:val="001B13E0"/>
    <w:rsid w:val="001B19A2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C0178"/>
    <w:rsid w:val="001C0D37"/>
    <w:rsid w:val="001C11AC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4F01"/>
    <w:rsid w:val="001C5893"/>
    <w:rsid w:val="001C630A"/>
    <w:rsid w:val="001C651A"/>
    <w:rsid w:val="001C6A80"/>
    <w:rsid w:val="001C6C75"/>
    <w:rsid w:val="001C7241"/>
    <w:rsid w:val="001C73FC"/>
    <w:rsid w:val="001C7473"/>
    <w:rsid w:val="001C78D7"/>
    <w:rsid w:val="001D1022"/>
    <w:rsid w:val="001D1605"/>
    <w:rsid w:val="001D265A"/>
    <w:rsid w:val="001D2B8C"/>
    <w:rsid w:val="001D4223"/>
    <w:rsid w:val="001D423D"/>
    <w:rsid w:val="001D4701"/>
    <w:rsid w:val="001D5CFE"/>
    <w:rsid w:val="001D671D"/>
    <w:rsid w:val="001D790B"/>
    <w:rsid w:val="001D7C54"/>
    <w:rsid w:val="001E03AD"/>
    <w:rsid w:val="001E06C5"/>
    <w:rsid w:val="001E1BEC"/>
    <w:rsid w:val="001E2231"/>
    <w:rsid w:val="001E2331"/>
    <w:rsid w:val="001E27A8"/>
    <w:rsid w:val="001E301F"/>
    <w:rsid w:val="001E3B7F"/>
    <w:rsid w:val="001E40F3"/>
    <w:rsid w:val="001E45F3"/>
    <w:rsid w:val="001E4AC2"/>
    <w:rsid w:val="001E6555"/>
    <w:rsid w:val="001E6713"/>
    <w:rsid w:val="001E7B40"/>
    <w:rsid w:val="001E7E9C"/>
    <w:rsid w:val="001F1AD9"/>
    <w:rsid w:val="001F329A"/>
    <w:rsid w:val="001F33F6"/>
    <w:rsid w:val="001F3820"/>
    <w:rsid w:val="001F38E2"/>
    <w:rsid w:val="001F4807"/>
    <w:rsid w:val="001F4830"/>
    <w:rsid w:val="001F4FD5"/>
    <w:rsid w:val="001F54C9"/>
    <w:rsid w:val="001F6DD2"/>
    <w:rsid w:val="001F72BC"/>
    <w:rsid w:val="001F7630"/>
    <w:rsid w:val="00201F8A"/>
    <w:rsid w:val="00202106"/>
    <w:rsid w:val="00202226"/>
    <w:rsid w:val="00202FE4"/>
    <w:rsid w:val="00203216"/>
    <w:rsid w:val="00204238"/>
    <w:rsid w:val="002042C6"/>
    <w:rsid w:val="002045A5"/>
    <w:rsid w:val="002054CA"/>
    <w:rsid w:val="002060FA"/>
    <w:rsid w:val="00206533"/>
    <w:rsid w:val="00206BFF"/>
    <w:rsid w:val="00207A5E"/>
    <w:rsid w:val="00207E34"/>
    <w:rsid w:val="002101DA"/>
    <w:rsid w:val="00211C2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916"/>
    <w:rsid w:val="00215FC8"/>
    <w:rsid w:val="00216E2F"/>
    <w:rsid w:val="002174F8"/>
    <w:rsid w:val="00217D5C"/>
    <w:rsid w:val="00220250"/>
    <w:rsid w:val="00221176"/>
    <w:rsid w:val="002214D3"/>
    <w:rsid w:val="00221EC3"/>
    <w:rsid w:val="002225D8"/>
    <w:rsid w:val="00222D33"/>
    <w:rsid w:val="00224AD8"/>
    <w:rsid w:val="002256F1"/>
    <w:rsid w:val="00225803"/>
    <w:rsid w:val="00225F98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5CB2"/>
    <w:rsid w:val="002360A3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B7B"/>
    <w:rsid w:val="00241C12"/>
    <w:rsid w:val="00241C4F"/>
    <w:rsid w:val="00242974"/>
    <w:rsid w:val="00244455"/>
    <w:rsid w:val="002444CE"/>
    <w:rsid w:val="00244A47"/>
    <w:rsid w:val="00245F84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04B"/>
    <w:rsid w:val="00256928"/>
    <w:rsid w:val="002576DE"/>
    <w:rsid w:val="00262018"/>
    <w:rsid w:val="00262C46"/>
    <w:rsid w:val="00262F12"/>
    <w:rsid w:val="00263B91"/>
    <w:rsid w:val="00264FC7"/>
    <w:rsid w:val="00266073"/>
    <w:rsid w:val="002660F8"/>
    <w:rsid w:val="002664C8"/>
    <w:rsid w:val="002668A1"/>
    <w:rsid w:val="002702CA"/>
    <w:rsid w:val="00270DAE"/>
    <w:rsid w:val="00272C1F"/>
    <w:rsid w:val="00273E95"/>
    <w:rsid w:val="00274FBA"/>
    <w:rsid w:val="00277900"/>
    <w:rsid w:val="0028043C"/>
    <w:rsid w:val="00280A63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B00"/>
    <w:rsid w:val="00291F3E"/>
    <w:rsid w:val="00292F55"/>
    <w:rsid w:val="00293672"/>
    <w:rsid w:val="00294C1C"/>
    <w:rsid w:val="0029625C"/>
    <w:rsid w:val="00297999"/>
    <w:rsid w:val="00297BA8"/>
    <w:rsid w:val="002A0E68"/>
    <w:rsid w:val="002A2079"/>
    <w:rsid w:val="002A25E7"/>
    <w:rsid w:val="002A263F"/>
    <w:rsid w:val="002A2D2C"/>
    <w:rsid w:val="002A3367"/>
    <w:rsid w:val="002A34D0"/>
    <w:rsid w:val="002A3508"/>
    <w:rsid w:val="002A37EC"/>
    <w:rsid w:val="002A47F2"/>
    <w:rsid w:val="002A5E6E"/>
    <w:rsid w:val="002A5F67"/>
    <w:rsid w:val="002A5FDE"/>
    <w:rsid w:val="002A6C72"/>
    <w:rsid w:val="002B059F"/>
    <w:rsid w:val="002B0AC8"/>
    <w:rsid w:val="002B0EAB"/>
    <w:rsid w:val="002B1310"/>
    <w:rsid w:val="002B15DE"/>
    <w:rsid w:val="002B260A"/>
    <w:rsid w:val="002B2B9D"/>
    <w:rsid w:val="002B2C29"/>
    <w:rsid w:val="002B32EE"/>
    <w:rsid w:val="002B37A4"/>
    <w:rsid w:val="002B42AF"/>
    <w:rsid w:val="002B463E"/>
    <w:rsid w:val="002B55C7"/>
    <w:rsid w:val="002B598A"/>
    <w:rsid w:val="002B6213"/>
    <w:rsid w:val="002B63BC"/>
    <w:rsid w:val="002B6D13"/>
    <w:rsid w:val="002B7819"/>
    <w:rsid w:val="002C017B"/>
    <w:rsid w:val="002C050A"/>
    <w:rsid w:val="002C05EB"/>
    <w:rsid w:val="002C0E81"/>
    <w:rsid w:val="002C100B"/>
    <w:rsid w:val="002C2CAF"/>
    <w:rsid w:val="002C2DC3"/>
    <w:rsid w:val="002C3195"/>
    <w:rsid w:val="002C3FB4"/>
    <w:rsid w:val="002C40FE"/>
    <w:rsid w:val="002C4324"/>
    <w:rsid w:val="002C5245"/>
    <w:rsid w:val="002C604A"/>
    <w:rsid w:val="002C65CF"/>
    <w:rsid w:val="002C7DB8"/>
    <w:rsid w:val="002C7FEC"/>
    <w:rsid w:val="002D0934"/>
    <w:rsid w:val="002D0AE4"/>
    <w:rsid w:val="002D1E9B"/>
    <w:rsid w:val="002D1F9F"/>
    <w:rsid w:val="002D4081"/>
    <w:rsid w:val="002D4AF2"/>
    <w:rsid w:val="002D4F5F"/>
    <w:rsid w:val="002D5122"/>
    <w:rsid w:val="002D5CB0"/>
    <w:rsid w:val="002D61A8"/>
    <w:rsid w:val="002D6E51"/>
    <w:rsid w:val="002D7456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13C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59A"/>
    <w:rsid w:val="002F4633"/>
    <w:rsid w:val="002F4C93"/>
    <w:rsid w:val="002F4F9A"/>
    <w:rsid w:val="002F5B33"/>
    <w:rsid w:val="002F5C28"/>
    <w:rsid w:val="002F620A"/>
    <w:rsid w:val="002F6BC6"/>
    <w:rsid w:val="002F6EE1"/>
    <w:rsid w:val="002F72F1"/>
    <w:rsid w:val="002F7854"/>
    <w:rsid w:val="003001FD"/>
    <w:rsid w:val="0030057D"/>
    <w:rsid w:val="00300FEF"/>
    <w:rsid w:val="00301522"/>
    <w:rsid w:val="003058B2"/>
    <w:rsid w:val="00305ECD"/>
    <w:rsid w:val="00306591"/>
    <w:rsid w:val="00306AF0"/>
    <w:rsid w:val="003070CC"/>
    <w:rsid w:val="003077A7"/>
    <w:rsid w:val="00310991"/>
    <w:rsid w:val="0031198E"/>
    <w:rsid w:val="00311C13"/>
    <w:rsid w:val="003121BE"/>
    <w:rsid w:val="00312CF5"/>
    <w:rsid w:val="00313ADB"/>
    <w:rsid w:val="00315510"/>
    <w:rsid w:val="003157F8"/>
    <w:rsid w:val="00315953"/>
    <w:rsid w:val="00315ABD"/>
    <w:rsid w:val="00315CA4"/>
    <w:rsid w:val="00317CB1"/>
    <w:rsid w:val="00320783"/>
    <w:rsid w:val="00320EFA"/>
    <w:rsid w:val="00321DB8"/>
    <w:rsid w:val="00321F41"/>
    <w:rsid w:val="003237AB"/>
    <w:rsid w:val="00323EEB"/>
    <w:rsid w:val="003243C8"/>
    <w:rsid w:val="003259F6"/>
    <w:rsid w:val="00326782"/>
    <w:rsid w:val="003268A1"/>
    <w:rsid w:val="00326D62"/>
    <w:rsid w:val="00327ADA"/>
    <w:rsid w:val="00327F13"/>
    <w:rsid w:val="00330CC7"/>
    <w:rsid w:val="00330DCC"/>
    <w:rsid w:val="00331241"/>
    <w:rsid w:val="00331729"/>
    <w:rsid w:val="00331C79"/>
    <w:rsid w:val="00331C97"/>
    <w:rsid w:val="00331DCA"/>
    <w:rsid w:val="00332962"/>
    <w:rsid w:val="00332F57"/>
    <w:rsid w:val="00333F69"/>
    <w:rsid w:val="00334D40"/>
    <w:rsid w:val="003367F6"/>
    <w:rsid w:val="00336C5B"/>
    <w:rsid w:val="00337C6F"/>
    <w:rsid w:val="00340B7D"/>
    <w:rsid w:val="003416EA"/>
    <w:rsid w:val="0034226F"/>
    <w:rsid w:val="00342659"/>
    <w:rsid w:val="0034329A"/>
    <w:rsid w:val="00343326"/>
    <w:rsid w:val="0034464C"/>
    <w:rsid w:val="00344B75"/>
    <w:rsid w:val="00345354"/>
    <w:rsid w:val="003453A6"/>
    <w:rsid w:val="003456E1"/>
    <w:rsid w:val="00345BCF"/>
    <w:rsid w:val="003467BC"/>
    <w:rsid w:val="00346E5D"/>
    <w:rsid w:val="0034764E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4855"/>
    <w:rsid w:val="00354C43"/>
    <w:rsid w:val="003557F8"/>
    <w:rsid w:val="00360644"/>
    <w:rsid w:val="00360A98"/>
    <w:rsid w:val="00361803"/>
    <w:rsid w:val="00361FE9"/>
    <w:rsid w:val="00362AD4"/>
    <w:rsid w:val="003633AD"/>
    <w:rsid w:val="00363CDE"/>
    <w:rsid w:val="00364703"/>
    <w:rsid w:val="0036472C"/>
    <w:rsid w:val="00366A95"/>
    <w:rsid w:val="00366AB7"/>
    <w:rsid w:val="00366FAF"/>
    <w:rsid w:val="00367113"/>
    <w:rsid w:val="00370005"/>
    <w:rsid w:val="003708C7"/>
    <w:rsid w:val="00371D72"/>
    <w:rsid w:val="00371E9C"/>
    <w:rsid w:val="00372A13"/>
    <w:rsid w:val="00372C01"/>
    <w:rsid w:val="00372F2A"/>
    <w:rsid w:val="00373D3E"/>
    <w:rsid w:val="00373DB8"/>
    <w:rsid w:val="00375E41"/>
    <w:rsid w:val="00376210"/>
    <w:rsid w:val="00376342"/>
    <w:rsid w:val="0037636D"/>
    <w:rsid w:val="00376731"/>
    <w:rsid w:val="00376BC4"/>
    <w:rsid w:val="003773B7"/>
    <w:rsid w:val="00377B67"/>
    <w:rsid w:val="00377E05"/>
    <w:rsid w:val="00380F5C"/>
    <w:rsid w:val="00380F68"/>
    <w:rsid w:val="00381944"/>
    <w:rsid w:val="003826EC"/>
    <w:rsid w:val="00382F2A"/>
    <w:rsid w:val="00383A91"/>
    <w:rsid w:val="00383AFA"/>
    <w:rsid w:val="00383D11"/>
    <w:rsid w:val="0038455D"/>
    <w:rsid w:val="003845B6"/>
    <w:rsid w:val="00384AFC"/>
    <w:rsid w:val="003857C4"/>
    <w:rsid w:val="003864C0"/>
    <w:rsid w:val="00386C62"/>
    <w:rsid w:val="00386D9C"/>
    <w:rsid w:val="00387A46"/>
    <w:rsid w:val="00390BBC"/>
    <w:rsid w:val="00390EB1"/>
    <w:rsid w:val="00391729"/>
    <w:rsid w:val="00391831"/>
    <w:rsid w:val="00393320"/>
    <w:rsid w:val="00393840"/>
    <w:rsid w:val="00393BEC"/>
    <w:rsid w:val="003A0BAD"/>
    <w:rsid w:val="003A0CF1"/>
    <w:rsid w:val="003A1BD9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2D6"/>
    <w:rsid w:val="003A750E"/>
    <w:rsid w:val="003A7556"/>
    <w:rsid w:val="003A7FCF"/>
    <w:rsid w:val="003B0EB6"/>
    <w:rsid w:val="003B1F5A"/>
    <w:rsid w:val="003B228B"/>
    <w:rsid w:val="003B2947"/>
    <w:rsid w:val="003B2A8D"/>
    <w:rsid w:val="003B33D3"/>
    <w:rsid w:val="003B455E"/>
    <w:rsid w:val="003B5480"/>
    <w:rsid w:val="003B5E9C"/>
    <w:rsid w:val="003B60D0"/>
    <w:rsid w:val="003B6B60"/>
    <w:rsid w:val="003B6C53"/>
    <w:rsid w:val="003B6D95"/>
    <w:rsid w:val="003C1159"/>
    <w:rsid w:val="003C1493"/>
    <w:rsid w:val="003C183E"/>
    <w:rsid w:val="003C212F"/>
    <w:rsid w:val="003C2726"/>
    <w:rsid w:val="003C285F"/>
    <w:rsid w:val="003C3D53"/>
    <w:rsid w:val="003C55C1"/>
    <w:rsid w:val="003C56A5"/>
    <w:rsid w:val="003C5839"/>
    <w:rsid w:val="003C5D6C"/>
    <w:rsid w:val="003C71E0"/>
    <w:rsid w:val="003D066F"/>
    <w:rsid w:val="003D1093"/>
    <w:rsid w:val="003D223A"/>
    <w:rsid w:val="003D2CA6"/>
    <w:rsid w:val="003D2EB0"/>
    <w:rsid w:val="003D37D2"/>
    <w:rsid w:val="003D3899"/>
    <w:rsid w:val="003D4B8C"/>
    <w:rsid w:val="003D53C9"/>
    <w:rsid w:val="003D57C9"/>
    <w:rsid w:val="003D61FC"/>
    <w:rsid w:val="003D679E"/>
    <w:rsid w:val="003D791B"/>
    <w:rsid w:val="003E04F8"/>
    <w:rsid w:val="003E052C"/>
    <w:rsid w:val="003E1000"/>
    <w:rsid w:val="003E135F"/>
    <w:rsid w:val="003E1730"/>
    <w:rsid w:val="003E1CD7"/>
    <w:rsid w:val="003E2302"/>
    <w:rsid w:val="003E273E"/>
    <w:rsid w:val="003E28E2"/>
    <w:rsid w:val="003E33AE"/>
    <w:rsid w:val="003E37D7"/>
    <w:rsid w:val="003E3A9D"/>
    <w:rsid w:val="003E3EC0"/>
    <w:rsid w:val="003E417E"/>
    <w:rsid w:val="003E4D42"/>
    <w:rsid w:val="003E5186"/>
    <w:rsid w:val="003E5CAC"/>
    <w:rsid w:val="003E65AE"/>
    <w:rsid w:val="003E6F85"/>
    <w:rsid w:val="003E7874"/>
    <w:rsid w:val="003E7C98"/>
    <w:rsid w:val="003E7D91"/>
    <w:rsid w:val="003F02DE"/>
    <w:rsid w:val="003F1B94"/>
    <w:rsid w:val="003F1F38"/>
    <w:rsid w:val="003F253B"/>
    <w:rsid w:val="003F254D"/>
    <w:rsid w:val="003F25DA"/>
    <w:rsid w:val="003F289F"/>
    <w:rsid w:val="003F2FE1"/>
    <w:rsid w:val="003F308D"/>
    <w:rsid w:val="003F3FD4"/>
    <w:rsid w:val="003F6126"/>
    <w:rsid w:val="00400029"/>
    <w:rsid w:val="004014E0"/>
    <w:rsid w:val="00401651"/>
    <w:rsid w:val="00401AE4"/>
    <w:rsid w:val="00402908"/>
    <w:rsid w:val="00402A04"/>
    <w:rsid w:val="00402B8A"/>
    <w:rsid w:val="0040304B"/>
    <w:rsid w:val="00403996"/>
    <w:rsid w:val="00403FA5"/>
    <w:rsid w:val="00404296"/>
    <w:rsid w:val="00404471"/>
    <w:rsid w:val="004051BB"/>
    <w:rsid w:val="004071DD"/>
    <w:rsid w:val="004072DB"/>
    <w:rsid w:val="004105F8"/>
    <w:rsid w:val="0041076A"/>
    <w:rsid w:val="00410B6E"/>
    <w:rsid w:val="00410E5A"/>
    <w:rsid w:val="00413929"/>
    <w:rsid w:val="00413BAD"/>
    <w:rsid w:val="00413D1F"/>
    <w:rsid w:val="004142C9"/>
    <w:rsid w:val="00414EDC"/>
    <w:rsid w:val="00416DBF"/>
    <w:rsid w:val="004177C3"/>
    <w:rsid w:val="004178C3"/>
    <w:rsid w:val="00420C86"/>
    <w:rsid w:val="00421817"/>
    <w:rsid w:val="004222B6"/>
    <w:rsid w:val="004224CF"/>
    <w:rsid w:val="0042270A"/>
    <w:rsid w:val="00422C51"/>
    <w:rsid w:val="00422CBD"/>
    <w:rsid w:val="0042457B"/>
    <w:rsid w:val="00424DB1"/>
    <w:rsid w:val="00425780"/>
    <w:rsid w:val="0042674B"/>
    <w:rsid w:val="00426906"/>
    <w:rsid w:val="00426D34"/>
    <w:rsid w:val="00427861"/>
    <w:rsid w:val="004313F9"/>
    <w:rsid w:val="004318EB"/>
    <w:rsid w:val="00433259"/>
    <w:rsid w:val="004342B5"/>
    <w:rsid w:val="0043487D"/>
    <w:rsid w:val="004349F2"/>
    <w:rsid w:val="00435176"/>
    <w:rsid w:val="00435258"/>
    <w:rsid w:val="00436399"/>
    <w:rsid w:val="004405A8"/>
    <w:rsid w:val="00440AE7"/>
    <w:rsid w:val="00440F44"/>
    <w:rsid w:val="004424A9"/>
    <w:rsid w:val="004430BF"/>
    <w:rsid w:val="004503DF"/>
    <w:rsid w:val="0045099B"/>
    <w:rsid w:val="00451F52"/>
    <w:rsid w:val="00452197"/>
    <w:rsid w:val="00453120"/>
    <w:rsid w:val="004535F6"/>
    <w:rsid w:val="00453AA5"/>
    <w:rsid w:val="00453CFE"/>
    <w:rsid w:val="00454CE1"/>
    <w:rsid w:val="00455587"/>
    <w:rsid w:val="00455986"/>
    <w:rsid w:val="004568D5"/>
    <w:rsid w:val="00457503"/>
    <w:rsid w:val="00460C54"/>
    <w:rsid w:val="00461E31"/>
    <w:rsid w:val="00461E9C"/>
    <w:rsid w:val="00461EEF"/>
    <w:rsid w:val="00462788"/>
    <w:rsid w:val="00462FF8"/>
    <w:rsid w:val="0046357B"/>
    <w:rsid w:val="004636A6"/>
    <w:rsid w:val="004643CF"/>
    <w:rsid w:val="00464491"/>
    <w:rsid w:val="00465AC3"/>
    <w:rsid w:val="00465FC1"/>
    <w:rsid w:val="00470094"/>
    <w:rsid w:val="004701E7"/>
    <w:rsid w:val="00470311"/>
    <w:rsid w:val="00470916"/>
    <w:rsid w:val="004716C2"/>
    <w:rsid w:val="004716C7"/>
    <w:rsid w:val="00471EE2"/>
    <w:rsid w:val="00472027"/>
    <w:rsid w:val="004737C3"/>
    <w:rsid w:val="004740E0"/>
    <w:rsid w:val="004750A0"/>
    <w:rsid w:val="0047510E"/>
    <w:rsid w:val="00475CE8"/>
    <w:rsid w:val="00475E97"/>
    <w:rsid w:val="00477748"/>
    <w:rsid w:val="00481812"/>
    <w:rsid w:val="004830FC"/>
    <w:rsid w:val="004833D1"/>
    <w:rsid w:val="00483704"/>
    <w:rsid w:val="004844EF"/>
    <w:rsid w:val="00484E0A"/>
    <w:rsid w:val="00485D8A"/>
    <w:rsid w:val="00485FFC"/>
    <w:rsid w:val="00486309"/>
    <w:rsid w:val="00486C5C"/>
    <w:rsid w:val="0048764B"/>
    <w:rsid w:val="00487870"/>
    <w:rsid w:val="0048792F"/>
    <w:rsid w:val="00487B15"/>
    <w:rsid w:val="00490AF5"/>
    <w:rsid w:val="00491505"/>
    <w:rsid w:val="00493556"/>
    <w:rsid w:val="004935B1"/>
    <w:rsid w:val="004945D0"/>
    <w:rsid w:val="00495832"/>
    <w:rsid w:val="0049601C"/>
    <w:rsid w:val="0049678D"/>
    <w:rsid w:val="00497F17"/>
    <w:rsid w:val="004A06E3"/>
    <w:rsid w:val="004A1294"/>
    <w:rsid w:val="004A1D7D"/>
    <w:rsid w:val="004A1E59"/>
    <w:rsid w:val="004A5921"/>
    <w:rsid w:val="004A6428"/>
    <w:rsid w:val="004A78CB"/>
    <w:rsid w:val="004B10DB"/>
    <w:rsid w:val="004B1DB1"/>
    <w:rsid w:val="004B2387"/>
    <w:rsid w:val="004B25D3"/>
    <w:rsid w:val="004B35CF"/>
    <w:rsid w:val="004B376E"/>
    <w:rsid w:val="004B3910"/>
    <w:rsid w:val="004B4F42"/>
    <w:rsid w:val="004B5F16"/>
    <w:rsid w:val="004B71AA"/>
    <w:rsid w:val="004B7B38"/>
    <w:rsid w:val="004C063B"/>
    <w:rsid w:val="004C0685"/>
    <w:rsid w:val="004C06F7"/>
    <w:rsid w:val="004C0B7F"/>
    <w:rsid w:val="004C1520"/>
    <w:rsid w:val="004C1C34"/>
    <w:rsid w:val="004C25CB"/>
    <w:rsid w:val="004C3807"/>
    <w:rsid w:val="004C3D02"/>
    <w:rsid w:val="004C46CE"/>
    <w:rsid w:val="004C492B"/>
    <w:rsid w:val="004C51AA"/>
    <w:rsid w:val="004C5D8C"/>
    <w:rsid w:val="004C61A7"/>
    <w:rsid w:val="004C6418"/>
    <w:rsid w:val="004C76C5"/>
    <w:rsid w:val="004D014A"/>
    <w:rsid w:val="004D021F"/>
    <w:rsid w:val="004D0565"/>
    <w:rsid w:val="004D0672"/>
    <w:rsid w:val="004D0971"/>
    <w:rsid w:val="004D0FD3"/>
    <w:rsid w:val="004D140A"/>
    <w:rsid w:val="004D240A"/>
    <w:rsid w:val="004D2628"/>
    <w:rsid w:val="004D3619"/>
    <w:rsid w:val="004D3EA6"/>
    <w:rsid w:val="004D41BC"/>
    <w:rsid w:val="004D5452"/>
    <w:rsid w:val="004D6C2E"/>
    <w:rsid w:val="004D6F6C"/>
    <w:rsid w:val="004D718D"/>
    <w:rsid w:val="004D7753"/>
    <w:rsid w:val="004D7E7C"/>
    <w:rsid w:val="004E1837"/>
    <w:rsid w:val="004E1E70"/>
    <w:rsid w:val="004E203F"/>
    <w:rsid w:val="004E20BD"/>
    <w:rsid w:val="004E28A5"/>
    <w:rsid w:val="004E324B"/>
    <w:rsid w:val="004E352E"/>
    <w:rsid w:val="004E3CFE"/>
    <w:rsid w:val="004E4916"/>
    <w:rsid w:val="004E4D81"/>
    <w:rsid w:val="004E4DDB"/>
    <w:rsid w:val="004E578E"/>
    <w:rsid w:val="004E688F"/>
    <w:rsid w:val="004E6A73"/>
    <w:rsid w:val="004E6E16"/>
    <w:rsid w:val="004E7310"/>
    <w:rsid w:val="004E7878"/>
    <w:rsid w:val="004F01B3"/>
    <w:rsid w:val="004F02C8"/>
    <w:rsid w:val="004F0454"/>
    <w:rsid w:val="004F1329"/>
    <w:rsid w:val="004F3865"/>
    <w:rsid w:val="004F3A02"/>
    <w:rsid w:val="004F545D"/>
    <w:rsid w:val="004F5786"/>
    <w:rsid w:val="004F649A"/>
    <w:rsid w:val="004F668B"/>
    <w:rsid w:val="004F7531"/>
    <w:rsid w:val="004F7BC8"/>
    <w:rsid w:val="00500472"/>
    <w:rsid w:val="00500BE0"/>
    <w:rsid w:val="005015F1"/>
    <w:rsid w:val="00501B4F"/>
    <w:rsid w:val="00501FBC"/>
    <w:rsid w:val="0050380A"/>
    <w:rsid w:val="005047D3"/>
    <w:rsid w:val="00505699"/>
    <w:rsid w:val="0050641E"/>
    <w:rsid w:val="00506C41"/>
    <w:rsid w:val="005077ED"/>
    <w:rsid w:val="00510D73"/>
    <w:rsid w:val="0051114B"/>
    <w:rsid w:val="00511D13"/>
    <w:rsid w:val="00511F3A"/>
    <w:rsid w:val="0051261B"/>
    <w:rsid w:val="00513AFA"/>
    <w:rsid w:val="00513B64"/>
    <w:rsid w:val="00514072"/>
    <w:rsid w:val="00514183"/>
    <w:rsid w:val="005144B3"/>
    <w:rsid w:val="00514551"/>
    <w:rsid w:val="00515354"/>
    <w:rsid w:val="005158F8"/>
    <w:rsid w:val="005160DD"/>
    <w:rsid w:val="00517309"/>
    <w:rsid w:val="0051752B"/>
    <w:rsid w:val="005175AA"/>
    <w:rsid w:val="00517F34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2520"/>
    <w:rsid w:val="00533D4F"/>
    <w:rsid w:val="00533FE0"/>
    <w:rsid w:val="00535133"/>
    <w:rsid w:val="00535E82"/>
    <w:rsid w:val="005377D3"/>
    <w:rsid w:val="00537F2F"/>
    <w:rsid w:val="00540726"/>
    <w:rsid w:val="00541720"/>
    <w:rsid w:val="00542344"/>
    <w:rsid w:val="00542445"/>
    <w:rsid w:val="00542997"/>
    <w:rsid w:val="00542E44"/>
    <w:rsid w:val="00543A8F"/>
    <w:rsid w:val="00544333"/>
    <w:rsid w:val="005445D9"/>
    <w:rsid w:val="0054482B"/>
    <w:rsid w:val="00545336"/>
    <w:rsid w:val="00546399"/>
    <w:rsid w:val="005464D5"/>
    <w:rsid w:val="00546861"/>
    <w:rsid w:val="0054699E"/>
    <w:rsid w:val="0054772A"/>
    <w:rsid w:val="00547F5C"/>
    <w:rsid w:val="00550607"/>
    <w:rsid w:val="00550B7B"/>
    <w:rsid w:val="00551387"/>
    <w:rsid w:val="00553592"/>
    <w:rsid w:val="00553594"/>
    <w:rsid w:val="0055399C"/>
    <w:rsid w:val="00553D9B"/>
    <w:rsid w:val="005541EA"/>
    <w:rsid w:val="00554E09"/>
    <w:rsid w:val="00555C96"/>
    <w:rsid w:val="00555EFD"/>
    <w:rsid w:val="0055629D"/>
    <w:rsid w:val="00560DAD"/>
    <w:rsid w:val="00561CA4"/>
    <w:rsid w:val="00561FF7"/>
    <w:rsid w:val="00563B9D"/>
    <w:rsid w:val="00564407"/>
    <w:rsid w:val="00564486"/>
    <w:rsid w:val="0056514B"/>
    <w:rsid w:val="005651D5"/>
    <w:rsid w:val="00565BD6"/>
    <w:rsid w:val="005668E5"/>
    <w:rsid w:val="0056755A"/>
    <w:rsid w:val="0056773D"/>
    <w:rsid w:val="00567FB8"/>
    <w:rsid w:val="00570A0D"/>
    <w:rsid w:val="00571445"/>
    <w:rsid w:val="005714D4"/>
    <w:rsid w:val="005714FE"/>
    <w:rsid w:val="00572F0C"/>
    <w:rsid w:val="00573061"/>
    <w:rsid w:val="00573A6D"/>
    <w:rsid w:val="00573C1B"/>
    <w:rsid w:val="0057457C"/>
    <w:rsid w:val="005746B4"/>
    <w:rsid w:val="0057508B"/>
    <w:rsid w:val="00575E80"/>
    <w:rsid w:val="00577889"/>
    <w:rsid w:val="00577DA7"/>
    <w:rsid w:val="00577FC7"/>
    <w:rsid w:val="00580D10"/>
    <w:rsid w:val="00581127"/>
    <w:rsid w:val="00581D83"/>
    <w:rsid w:val="00582166"/>
    <w:rsid w:val="0058244E"/>
    <w:rsid w:val="00582939"/>
    <w:rsid w:val="00582F0E"/>
    <w:rsid w:val="0058380B"/>
    <w:rsid w:val="00583810"/>
    <w:rsid w:val="0058440E"/>
    <w:rsid w:val="00584B8E"/>
    <w:rsid w:val="005852CD"/>
    <w:rsid w:val="005857B8"/>
    <w:rsid w:val="00586C5D"/>
    <w:rsid w:val="00586E67"/>
    <w:rsid w:val="005911BF"/>
    <w:rsid w:val="005917FC"/>
    <w:rsid w:val="00592EBC"/>
    <w:rsid w:val="0059406C"/>
    <w:rsid w:val="0059442F"/>
    <w:rsid w:val="005944D3"/>
    <w:rsid w:val="005957C0"/>
    <w:rsid w:val="00595ED4"/>
    <w:rsid w:val="005966F5"/>
    <w:rsid w:val="00596A63"/>
    <w:rsid w:val="005973E7"/>
    <w:rsid w:val="0059752F"/>
    <w:rsid w:val="0059777B"/>
    <w:rsid w:val="005A0DBF"/>
    <w:rsid w:val="005A1552"/>
    <w:rsid w:val="005A1BFC"/>
    <w:rsid w:val="005A219E"/>
    <w:rsid w:val="005A21E7"/>
    <w:rsid w:val="005A21F5"/>
    <w:rsid w:val="005A25E4"/>
    <w:rsid w:val="005A2C5F"/>
    <w:rsid w:val="005A3B3F"/>
    <w:rsid w:val="005A4687"/>
    <w:rsid w:val="005A4BD3"/>
    <w:rsid w:val="005A5440"/>
    <w:rsid w:val="005A5A3D"/>
    <w:rsid w:val="005A6A2B"/>
    <w:rsid w:val="005A6F5B"/>
    <w:rsid w:val="005A7261"/>
    <w:rsid w:val="005A7295"/>
    <w:rsid w:val="005B0791"/>
    <w:rsid w:val="005B0AD3"/>
    <w:rsid w:val="005B1712"/>
    <w:rsid w:val="005B2475"/>
    <w:rsid w:val="005B466A"/>
    <w:rsid w:val="005B49B3"/>
    <w:rsid w:val="005B4CDC"/>
    <w:rsid w:val="005B6034"/>
    <w:rsid w:val="005B61A8"/>
    <w:rsid w:val="005C0BA2"/>
    <w:rsid w:val="005C17C0"/>
    <w:rsid w:val="005C1E81"/>
    <w:rsid w:val="005C288D"/>
    <w:rsid w:val="005C321E"/>
    <w:rsid w:val="005C37B8"/>
    <w:rsid w:val="005C3CBB"/>
    <w:rsid w:val="005C3FE3"/>
    <w:rsid w:val="005C52C9"/>
    <w:rsid w:val="005C5EEE"/>
    <w:rsid w:val="005C6B06"/>
    <w:rsid w:val="005C7470"/>
    <w:rsid w:val="005C7C3C"/>
    <w:rsid w:val="005D0193"/>
    <w:rsid w:val="005D055F"/>
    <w:rsid w:val="005D0C91"/>
    <w:rsid w:val="005D2A24"/>
    <w:rsid w:val="005D2CCC"/>
    <w:rsid w:val="005D50B6"/>
    <w:rsid w:val="005D57DE"/>
    <w:rsid w:val="005D6185"/>
    <w:rsid w:val="005D61C1"/>
    <w:rsid w:val="005D6278"/>
    <w:rsid w:val="005D7BE6"/>
    <w:rsid w:val="005D7D0B"/>
    <w:rsid w:val="005E072E"/>
    <w:rsid w:val="005E0861"/>
    <w:rsid w:val="005E0B28"/>
    <w:rsid w:val="005E16AE"/>
    <w:rsid w:val="005E6048"/>
    <w:rsid w:val="005E6811"/>
    <w:rsid w:val="005E796E"/>
    <w:rsid w:val="005E7A57"/>
    <w:rsid w:val="005E7DF4"/>
    <w:rsid w:val="005E7E2A"/>
    <w:rsid w:val="005F2765"/>
    <w:rsid w:val="005F48F8"/>
    <w:rsid w:val="005F5792"/>
    <w:rsid w:val="005F5D64"/>
    <w:rsid w:val="005F5DAD"/>
    <w:rsid w:val="005F5FF9"/>
    <w:rsid w:val="005F6853"/>
    <w:rsid w:val="005F7455"/>
    <w:rsid w:val="005F76FE"/>
    <w:rsid w:val="005F7E22"/>
    <w:rsid w:val="0060068E"/>
    <w:rsid w:val="00601568"/>
    <w:rsid w:val="00601A6A"/>
    <w:rsid w:val="00601F42"/>
    <w:rsid w:val="00602909"/>
    <w:rsid w:val="00603B6F"/>
    <w:rsid w:val="00604F13"/>
    <w:rsid w:val="00605E5D"/>
    <w:rsid w:val="006060C6"/>
    <w:rsid w:val="006064E5"/>
    <w:rsid w:val="00606BF8"/>
    <w:rsid w:val="0060745B"/>
    <w:rsid w:val="006079E9"/>
    <w:rsid w:val="00607A7E"/>
    <w:rsid w:val="00607F34"/>
    <w:rsid w:val="00610E1D"/>
    <w:rsid w:val="00611DE4"/>
    <w:rsid w:val="00612769"/>
    <w:rsid w:val="006132F4"/>
    <w:rsid w:val="0061382E"/>
    <w:rsid w:val="00615316"/>
    <w:rsid w:val="00615950"/>
    <w:rsid w:val="00616273"/>
    <w:rsid w:val="00617D0B"/>
    <w:rsid w:val="00617EC8"/>
    <w:rsid w:val="006203F1"/>
    <w:rsid w:val="00620C29"/>
    <w:rsid w:val="00620E21"/>
    <w:rsid w:val="00621BA9"/>
    <w:rsid w:val="00622D2C"/>
    <w:rsid w:val="00623BB1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5C6A"/>
    <w:rsid w:val="0063700A"/>
    <w:rsid w:val="00637267"/>
    <w:rsid w:val="00637303"/>
    <w:rsid w:val="00640649"/>
    <w:rsid w:val="00640932"/>
    <w:rsid w:val="00640B70"/>
    <w:rsid w:val="00641774"/>
    <w:rsid w:val="00641EA3"/>
    <w:rsid w:val="006422BC"/>
    <w:rsid w:val="0064267C"/>
    <w:rsid w:val="00642933"/>
    <w:rsid w:val="00643508"/>
    <w:rsid w:val="0064362B"/>
    <w:rsid w:val="006443ED"/>
    <w:rsid w:val="006452F1"/>
    <w:rsid w:val="0064636B"/>
    <w:rsid w:val="006464A8"/>
    <w:rsid w:val="00647C60"/>
    <w:rsid w:val="006518A2"/>
    <w:rsid w:val="006520AA"/>
    <w:rsid w:val="00652F79"/>
    <w:rsid w:val="006531E3"/>
    <w:rsid w:val="00653789"/>
    <w:rsid w:val="00653BE5"/>
    <w:rsid w:val="00655C05"/>
    <w:rsid w:val="00657A14"/>
    <w:rsid w:val="0066031E"/>
    <w:rsid w:val="00661A5E"/>
    <w:rsid w:val="00662E30"/>
    <w:rsid w:val="00663835"/>
    <w:rsid w:val="00664333"/>
    <w:rsid w:val="006646CC"/>
    <w:rsid w:val="006647D6"/>
    <w:rsid w:val="00665200"/>
    <w:rsid w:val="0066521A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546"/>
    <w:rsid w:val="006737A8"/>
    <w:rsid w:val="0067467D"/>
    <w:rsid w:val="00675266"/>
    <w:rsid w:val="00676179"/>
    <w:rsid w:val="00676EC9"/>
    <w:rsid w:val="00676F5D"/>
    <w:rsid w:val="006800A5"/>
    <w:rsid w:val="00680D01"/>
    <w:rsid w:val="00680FBC"/>
    <w:rsid w:val="00682396"/>
    <w:rsid w:val="00682E27"/>
    <w:rsid w:val="00682EEA"/>
    <w:rsid w:val="00683192"/>
    <w:rsid w:val="006837B5"/>
    <w:rsid w:val="00683B81"/>
    <w:rsid w:val="00683E49"/>
    <w:rsid w:val="00684170"/>
    <w:rsid w:val="006850CC"/>
    <w:rsid w:val="00685606"/>
    <w:rsid w:val="006905BB"/>
    <w:rsid w:val="006912B6"/>
    <w:rsid w:val="006916D0"/>
    <w:rsid w:val="00691BA6"/>
    <w:rsid w:val="0069218F"/>
    <w:rsid w:val="0069229C"/>
    <w:rsid w:val="00694008"/>
    <w:rsid w:val="006948EA"/>
    <w:rsid w:val="006950B1"/>
    <w:rsid w:val="00695426"/>
    <w:rsid w:val="006963D6"/>
    <w:rsid w:val="006963F5"/>
    <w:rsid w:val="006974A0"/>
    <w:rsid w:val="00697B41"/>
    <w:rsid w:val="00697D7D"/>
    <w:rsid w:val="006A00CA"/>
    <w:rsid w:val="006A0DC9"/>
    <w:rsid w:val="006A13DB"/>
    <w:rsid w:val="006A176A"/>
    <w:rsid w:val="006A26F8"/>
    <w:rsid w:val="006A2B43"/>
    <w:rsid w:val="006A341E"/>
    <w:rsid w:val="006A3ADB"/>
    <w:rsid w:val="006A3D76"/>
    <w:rsid w:val="006A4C70"/>
    <w:rsid w:val="006A4D02"/>
    <w:rsid w:val="006A4E05"/>
    <w:rsid w:val="006A5A46"/>
    <w:rsid w:val="006A6433"/>
    <w:rsid w:val="006B069C"/>
    <w:rsid w:val="006B0717"/>
    <w:rsid w:val="006B0737"/>
    <w:rsid w:val="006B0B2B"/>
    <w:rsid w:val="006B2146"/>
    <w:rsid w:val="006B2BD6"/>
    <w:rsid w:val="006B2DBE"/>
    <w:rsid w:val="006B33F6"/>
    <w:rsid w:val="006B4C70"/>
    <w:rsid w:val="006B55AD"/>
    <w:rsid w:val="006B562A"/>
    <w:rsid w:val="006B6528"/>
    <w:rsid w:val="006B6763"/>
    <w:rsid w:val="006B69E0"/>
    <w:rsid w:val="006B6D49"/>
    <w:rsid w:val="006B6D7E"/>
    <w:rsid w:val="006C24AD"/>
    <w:rsid w:val="006C2990"/>
    <w:rsid w:val="006C358F"/>
    <w:rsid w:val="006C3BBB"/>
    <w:rsid w:val="006C4145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4BA"/>
    <w:rsid w:val="006D1679"/>
    <w:rsid w:val="006D26D0"/>
    <w:rsid w:val="006D3A00"/>
    <w:rsid w:val="006D55BA"/>
    <w:rsid w:val="006D560B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F1C47"/>
    <w:rsid w:val="006F2AFB"/>
    <w:rsid w:val="006F30E0"/>
    <w:rsid w:val="006F496C"/>
    <w:rsid w:val="006F6E21"/>
    <w:rsid w:val="006F781C"/>
    <w:rsid w:val="006F79ED"/>
    <w:rsid w:val="00700D94"/>
    <w:rsid w:val="00702035"/>
    <w:rsid w:val="00702080"/>
    <w:rsid w:val="0070356A"/>
    <w:rsid w:val="007037A6"/>
    <w:rsid w:val="0070476E"/>
    <w:rsid w:val="00704805"/>
    <w:rsid w:val="00704EE7"/>
    <w:rsid w:val="00705433"/>
    <w:rsid w:val="00705A03"/>
    <w:rsid w:val="00706009"/>
    <w:rsid w:val="007072E5"/>
    <w:rsid w:val="007074D5"/>
    <w:rsid w:val="0070751F"/>
    <w:rsid w:val="00711B24"/>
    <w:rsid w:val="0071214D"/>
    <w:rsid w:val="00712D93"/>
    <w:rsid w:val="00713BD2"/>
    <w:rsid w:val="00714283"/>
    <w:rsid w:val="007142ED"/>
    <w:rsid w:val="0071432B"/>
    <w:rsid w:val="007143E6"/>
    <w:rsid w:val="00714D28"/>
    <w:rsid w:val="00715511"/>
    <w:rsid w:val="0071628B"/>
    <w:rsid w:val="00717209"/>
    <w:rsid w:val="0071770D"/>
    <w:rsid w:val="00717D35"/>
    <w:rsid w:val="007211E9"/>
    <w:rsid w:val="00721579"/>
    <w:rsid w:val="00721E15"/>
    <w:rsid w:val="00723A75"/>
    <w:rsid w:val="00724138"/>
    <w:rsid w:val="00724321"/>
    <w:rsid w:val="00724965"/>
    <w:rsid w:val="00724EE9"/>
    <w:rsid w:val="0072530D"/>
    <w:rsid w:val="007267DC"/>
    <w:rsid w:val="0072752A"/>
    <w:rsid w:val="00727613"/>
    <w:rsid w:val="007276E1"/>
    <w:rsid w:val="007277FF"/>
    <w:rsid w:val="00730B7A"/>
    <w:rsid w:val="0073182D"/>
    <w:rsid w:val="00731FDA"/>
    <w:rsid w:val="007324C0"/>
    <w:rsid w:val="00732962"/>
    <w:rsid w:val="0073360C"/>
    <w:rsid w:val="007342B3"/>
    <w:rsid w:val="007346B4"/>
    <w:rsid w:val="007350D5"/>
    <w:rsid w:val="00736B6C"/>
    <w:rsid w:val="00737400"/>
    <w:rsid w:val="0074048B"/>
    <w:rsid w:val="00740FE2"/>
    <w:rsid w:val="0074137F"/>
    <w:rsid w:val="007413A0"/>
    <w:rsid w:val="007417EE"/>
    <w:rsid w:val="00741BB9"/>
    <w:rsid w:val="00741C51"/>
    <w:rsid w:val="00742130"/>
    <w:rsid w:val="00742C0A"/>
    <w:rsid w:val="00742F64"/>
    <w:rsid w:val="00743D97"/>
    <w:rsid w:val="00744401"/>
    <w:rsid w:val="00744569"/>
    <w:rsid w:val="00744924"/>
    <w:rsid w:val="007452FD"/>
    <w:rsid w:val="007458EF"/>
    <w:rsid w:val="00745F07"/>
    <w:rsid w:val="00746A9E"/>
    <w:rsid w:val="00747190"/>
    <w:rsid w:val="00747F11"/>
    <w:rsid w:val="0075037F"/>
    <w:rsid w:val="007526EB"/>
    <w:rsid w:val="00752DB0"/>
    <w:rsid w:val="007538A7"/>
    <w:rsid w:val="00753D7D"/>
    <w:rsid w:val="00754EB6"/>
    <w:rsid w:val="007559C3"/>
    <w:rsid w:val="0075649C"/>
    <w:rsid w:val="007567D3"/>
    <w:rsid w:val="00761B0E"/>
    <w:rsid w:val="00761CC0"/>
    <w:rsid w:val="00761F4B"/>
    <w:rsid w:val="007623DC"/>
    <w:rsid w:val="00767CCE"/>
    <w:rsid w:val="007718DA"/>
    <w:rsid w:val="0077344F"/>
    <w:rsid w:val="00773B7E"/>
    <w:rsid w:val="0077433D"/>
    <w:rsid w:val="0077461A"/>
    <w:rsid w:val="007746E5"/>
    <w:rsid w:val="00774CE6"/>
    <w:rsid w:val="00774DD1"/>
    <w:rsid w:val="0077770C"/>
    <w:rsid w:val="00777983"/>
    <w:rsid w:val="00777B45"/>
    <w:rsid w:val="00781820"/>
    <w:rsid w:val="00781EB9"/>
    <w:rsid w:val="00781F2E"/>
    <w:rsid w:val="007821E5"/>
    <w:rsid w:val="00783368"/>
    <w:rsid w:val="00783B42"/>
    <w:rsid w:val="00783C90"/>
    <w:rsid w:val="007842C7"/>
    <w:rsid w:val="007848B3"/>
    <w:rsid w:val="00785315"/>
    <w:rsid w:val="00785C75"/>
    <w:rsid w:val="00785CE5"/>
    <w:rsid w:val="0078654A"/>
    <w:rsid w:val="0078767D"/>
    <w:rsid w:val="007915EE"/>
    <w:rsid w:val="00791858"/>
    <w:rsid w:val="007926BB"/>
    <w:rsid w:val="00792E35"/>
    <w:rsid w:val="00794CDA"/>
    <w:rsid w:val="00794F2E"/>
    <w:rsid w:val="00794FAF"/>
    <w:rsid w:val="0079563B"/>
    <w:rsid w:val="00795ECB"/>
    <w:rsid w:val="00796479"/>
    <w:rsid w:val="007964BD"/>
    <w:rsid w:val="00796A19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06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8D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2F2A"/>
    <w:rsid w:val="007C3FBD"/>
    <w:rsid w:val="007C58BE"/>
    <w:rsid w:val="007C5A3B"/>
    <w:rsid w:val="007C6814"/>
    <w:rsid w:val="007C779E"/>
    <w:rsid w:val="007C7B25"/>
    <w:rsid w:val="007D15AB"/>
    <w:rsid w:val="007D1CC2"/>
    <w:rsid w:val="007D1F9E"/>
    <w:rsid w:val="007D3B8F"/>
    <w:rsid w:val="007D3C79"/>
    <w:rsid w:val="007D4098"/>
    <w:rsid w:val="007D5123"/>
    <w:rsid w:val="007D53CC"/>
    <w:rsid w:val="007D676A"/>
    <w:rsid w:val="007D78A8"/>
    <w:rsid w:val="007E0190"/>
    <w:rsid w:val="007E1333"/>
    <w:rsid w:val="007E16F7"/>
    <w:rsid w:val="007E1B65"/>
    <w:rsid w:val="007E2D52"/>
    <w:rsid w:val="007E30CB"/>
    <w:rsid w:val="007E3ECD"/>
    <w:rsid w:val="007E4A00"/>
    <w:rsid w:val="007E4A4A"/>
    <w:rsid w:val="007E4C86"/>
    <w:rsid w:val="007E4EC3"/>
    <w:rsid w:val="007E5079"/>
    <w:rsid w:val="007F0DC5"/>
    <w:rsid w:val="007F1345"/>
    <w:rsid w:val="007F15D5"/>
    <w:rsid w:val="007F1995"/>
    <w:rsid w:val="007F1CA3"/>
    <w:rsid w:val="007F2E5B"/>
    <w:rsid w:val="007F3983"/>
    <w:rsid w:val="007F45AA"/>
    <w:rsid w:val="007F4D0E"/>
    <w:rsid w:val="007F630A"/>
    <w:rsid w:val="007F67A6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2ED4"/>
    <w:rsid w:val="00813365"/>
    <w:rsid w:val="00813C4D"/>
    <w:rsid w:val="00813C7F"/>
    <w:rsid w:val="008148C8"/>
    <w:rsid w:val="0081707A"/>
    <w:rsid w:val="00821BE1"/>
    <w:rsid w:val="00822A8A"/>
    <w:rsid w:val="00822AB7"/>
    <w:rsid w:val="00823ED2"/>
    <w:rsid w:val="00824275"/>
    <w:rsid w:val="008249B8"/>
    <w:rsid w:val="00825EEA"/>
    <w:rsid w:val="008278C0"/>
    <w:rsid w:val="008301D0"/>
    <w:rsid w:val="0083097D"/>
    <w:rsid w:val="0083147E"/>
    <w:rsid w:val="008327C5"/>
    <w:rsid w:val="00833152"/>
    <w:rsid w:val="00833813"/>
    <w:rsid w:val="00834A3E"/>
    <w:rsid w:val="00834D3F"/>
    <w:rsid w:val="00835D54"/>
    <w:rsid w:val="0083610C"/>
    <w:rsid w:val="00837BC9"/>
    <w:rsid w:val="008418DD"/>
    <w:rsid w:val="00841930"/>
    <w:rsid w:val="008428B3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3A2"/>
    <w:rsid w:val="00850A43"/>
    <w:rsid w:val="00851E34"/>
    <w:rsid w:val="00853C0B"/>
    <w:rsid w:val="00854B8E"/>
    <w:rsid w:val="00854C45"/>
    <w:rsid w:val="008552CE"/>
    <w:rsid w:val="008556DF"/>
    <w:rsid w:val="0085655E"/>
    <w:rsid w:val="00856C2E"/>
    <w:rsid w:val="00856D3A"/>
    <w:rsid w:val="00856F59"/>
    <w:rsid w:val="00857156"/>
    <w:rsid w:val="008575E5"/>
    <w:rsid w:val="00860E4F"/>
    <w:rsid w:val="00861F1B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021"/>
    <w:rsid w:val="0087220C"/>
    <w:rsid w:val="00872CC7"/>
    <w:rsid w:val="00872D99"/>
    <w:rsid w:val="00873523"/>
    <w:rsid w:val="008741AE"/>
    <w:rsid w:val="008745EA"/>
    <w:rsid w:val="00874C84"/>
    <w:rsid w:val="00875ABE"/>
    <w:rsid w:val="00876596"/>
    <w:rsid w:val="00876601"/>
    <w:rsid w:val="00877BBE"/>
    <w:rsid w:val="00877C94"/>
    <w:rsid w:val="0088077B"/>
    <w:rsid w:val="00880AAD"/>
    <w:rsid w:val="00881406"/>
    <w:rsid w:val="008814E9"/>
    <w:rsid w:val="008819E6"/>
    <w:rsid w:val="00882EEC"/>
    <w:rsid w:val="00883A6D"/>
    <w:rsid w:val="00883AA5"/>
    <w:rsid w:val="008845EF"/>
    <w:rsid w:val="0088586D"/>
    <w:rsid w:val="00891094"/>
    <w:rsid w:val="00892614"/>
    <w:rsid w:val="00892803"/>
    <w:rsid w:val="00892961"/>
    <w:rsid w:val="008929D4"/>
    <w:rsid w:val="00892AB6"/>
    <w:rsid w:val="00893601"/>
    <w:rsid w:val="00893A7E"/>
    <w:rsid w:val="00893CC1"/>
    <w:rsid w:val="008951AA"/>
    <w:rsid w:val="008955DA"/>
    <w:rsid w:val="00895BF4"/>
    <w:rsid w:val="008A064D"/>
    <w:rsid w:val="008A1A41"/>
    <w:rsid w:val="008A3DA6"/>
    <w:rsid w:val="008A4F2D"/>
    <w:rsid w:val="008A5382"/>
    <w:rsid w:val="008A5816"/>
    <w:rsid w:val="008A5B00"/>
    <w:rsid w:val="008B0487"/>
    <w:rsid w:val="008B04B7"/>
    <w:rsid w:val="008B0D17"/>
    <w:rsid w:val="008B1003"/>
    <w:rsid w:val="008B1E7C"/>
    <w:rsid w:val="008B1EB3"/>
    <w:rsid w:val="008B22BD"/>
    <w:rsid w:val="008B3057"/>
    <w:rsid w:val="008B3FC8"/>
    <w:rsid w:val="008B4E29"/>
    <w:rsid w:val="008B5579"/>
    <w:rsid w:val="008B5675"/>
    <w:rsid w:val="008B6355"/>
    <w:rsid w:val="008C0FB0"/>
    <w:rsid w:val="008C18E9"/>
    <w:rsid w:val="008C22AA"/>
    <w:rsid w:val="008C2A6A"/>
    <w:rsid w:val="008C3A95"/>
    <w:rsid w:val="008C40CF"/>
    <w:rsid w:val="008C45A1"/>
    <w:rsid w:val="008C4A4D"/>
    <w:rsid w:val="008C4DC4"/>
    <w:rsid w:val="008C5A7C"/>
    <w:rsid w:val="008C6467"/>
    <w:rsid w:val="008C6583"/>
    <w:rsid w:val="008C7E71"/>
    <w:rsid w:val="008C7E85"/>
    <w:rsid w:val="008D12CE"/>
    <w:rsid w:val="008D1774"/>
    <w:rsid w:val="008D1F0E"/>
    <w:rsid w:val="008D2311"/>
    <w:rsid w:val="008D407B"/>
    <w:rsid w:val="008D41AE"/>
    <w:rsid w:val="008D50F9"/>
    <w:rsid w:val="008D5B46"/>
    <w:rsid w:val="008D5C62"/>
    <w:rsid w:val="008D647C"/>
    <w:rsid w:val="008D7BED"/>
    <w:rsid w:val="008E08BC"/>
    <w:rsid w:val="008E104C"/>
    <w:rsid w:val="008E1BF2"/>
    <w:rsid w:val="008E20DF"/>
    <w:rsid w:val="008E22AA"/>
    <w:rsid w:val="008E2389"/>
    <w:rsid w:val="008E252B"/>
    <w:rsid w:val="008E2615"/>
    <w:rsid w:val="008E2974"/>
    <w:rsid w:val="008E3F01"/>
    <w:rsid w:val="008E4816"/>
    <w:rsid w:val="008E5767"/>
    <w:rsid w:val="008E5E09"/>
    <w:rsid w:val="008E6997"/>
    <w:rsid w:val="008E6BFF"/>
    <w:rsid w:val="008E78BC"/>
    <w:rsid w:val="008E79C8"/>
    <w:rsid w:val="008E7CF3"/>
    <w:rsid w:val="008F2109"/>
    <w:rsid w:val="008F2147"/>
    <w:rsid w:val="008F221B"/>
    <w:rsid w:val="008F2417"/>
    <w:rsid w:val="008F30B9"/>
    <w:rsid w:val="008F31B4"/>
    <w:rsid w:val="008F5571"/>
    <w:rsid w:val="008F6C9E"/>
    <w:rsid w:val="00901039"/>
    <w:rsid w:val="00901405"/>
    <w:rsid w:val="00901B51"/>
    <w:rsid w:val="00902EDD"/>
    <w:rsid w:val="00903A8E"/>
    <w:rsid w:val="00903BF0"/>
    <w:rsid w:val="00903C5E"/>
    <w:rsid w:val="00903D2A"/>
    <w:rsid w:val="00904080"/>
    <w:rsid w:val="00905292"/>
    <w:rsid w:val="00905557"/>
    <w:rsid w:val="00905F5A"/>
    <w:rsid w:val="0090610E"/>
    <w:rsid w:val="009065A1"/>
    <w:rsid w:val="009077AA"/>
    <w:rsid w:val="00907C9E"/>
    <w:rsid w:val="00910A82"/>
    <w:rsid w:val="00911061"/>
    <w:rsid w:val="0091291A"/>
    <w:rsid w:val="0091344C"/>
    <w:rsid w:val="00913890"/>
    <w:rsid w:val="00914C35"/>
    <w:rsid w:val="00914FFE"/>
    <w:rsid w:val="009150CD"/>
    <w:rsid w:val="00915642"/>
    <w:rsid w:val="0091575C"/>
    <w:rsid w:val="0091604B"/>
    <w:rsid w:val="0091732A"/>
    <w:rsid w:val="00917BD3"/>
    <w:rsid w:val="00917C91"/>
    <w:rsid w:val="00920D83"/>
    <w:rsid w:val="0092276C"/>
    <w:rsid w:val="00925516"/>
    <w:rsid w:val="009259DE"/>
    <w:rsid w:val="00926310"/>
    <w:rsid w:val="00926543"/>
    <w:rsid w:val="00926D63"/>
    <w:rsid w:val="00927263"/>
    <w:rsid w:val="0093001D"/>
    <w:rsid w:val="00930600"/>
    <w:rsid w:val="00931E5C"/>
    <w:rsid w:val="009320A7"/>
    <w:rsid w:val="0093234C"/>
    <w:rsid w:val="00932B26"/>
    <w:rsid w:val="00934137"/>
    <w:rsid w:val="009344AA"/>
    <w:rsid w:val="00934635"/>
    <w:rsid w:val="009352E5"/>
    <w:rsid w:val="009354C5"/>
    <w:rsid w:val="009355AF"/>
    <w:rsid w:val="00936012"/>
    <w:rsid w:val="00936915"/>
    <w:rsid w:val="00936B46"/>
    <w:rsid w:val="00937658"/>
    <w:rsid w:val="009402F9"/>
    <w:rsid w:val="00941181"/>
    <w:rsid w:val="009413CA"/>
    <w:rsid w:val="009417A5"/>
    <w:rsid w:val="00941E26"/>
    <w:rsid w:val="00941FB8"/>
    <w:rsid w:val="00942342"/>
    <w:rsid w:val="0094237C"/>
    <w:rsid w:val="00942546"/>
    <w:rsid w:val="0094256C"/>
    <w:rsid w:val="0094261F"/>
    <w:rsid w:val="00942DB2"/>
    <w:rsid w:val="0094315F"/>
    <w:rsid w:val="00943424"/>
    <w:rsid w:val="0094379C"/>
    <w:rsid w:val="00944F87"/>
    <w:rsid w:val="0094571A"/>
    <w:rsid w:val="00945DFA"/>
    <w:rsid w:val="00946002"/>
    <w:rsid w:val="0094702D"/>
    <w:rsid w:val="00947941"/>
    <w:rsid w:val="009479FA"/>
    <w:rsid w:val="00947DDF"/>
    <w:rsid w:val="0095249B"/>
    <w:rsid w:val="009544A7"/>
    <w:rsid w:val="00954A20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98"/>
    <w:rsid w:val="00961F48"/>
    <w:rsid w:val="0096233A"/>
    <w:rsid w:val="00962420"/>
    <w:rsid w:val="00962605"/>
    <w:rsid w:val="00962681"/>
    <w:rsid w:val="00962914"/>
    <w:rsid w:val="009642DF"/>
    <w:rsid w:val="00967F52"/>
    <w:rsid w:val="0097027A"/>
    <w:rsid w:val="00970851"/>
    <w:rsid w:val="00970909"/>
    <w:rsid w:val="009709EF"/>
    <w:rsid w:val="00970ECC"/>
    <w:rsid w:val="00971D97"/>
    <w:rsid w:val="00972A93"/>
    <w:rsid w:val="00973D3B"/>
    <w:rsid w:val="00973DEC"/>
    <w:rsid w:val="00973FB0"/>
    <w:rsid w:val="00975096"/>
    <w:rsid w:val="00975EB8"/>
    <w:rsid w:val="009762E9"/>
    <w:rsid w:val="00976A93"/>
    <w:rsid w:val="00976FA8"/>
    <w:rsid w:val="009775F5"/>
    <w:rsid w:val="00977954"/>
    <w:rsid w:val="009779A1"/>
    <w:rsid w:val="00980A6A"/>
    <w:rsid w:val="00980FD9"/>
    <w:rsid w:val="009810A2"/>
    <w:rsid w:val="00981C1E"/>
    <w:rsid w:val="00981F68"/>
    <w:rsid w:val="00982648"/>
    <w:rsid w:val="00982B35"/>
    <w:rsid w:val="009832FE"/>
    <w:rsid w:val="00983460"/>
    <w:rsid w:val="009839A1"/>
    <w:rsid w:val="00984043"/>
    <w:rsid w:val="009842B7"/>
    <w:rsid w:val="00984F34"/>
    <w:rsid w:val="00985E35"/>
    <w:rsid w:val="00985E81"/>
    <w:rsid w:val="00986961"/>
    <w:rsid w:val="00987B49"/>
    <w:rsid w:val="0099088C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428"/>
    <w:rsid w:val="009A3B8C"/>
    <w:rsid w:val="009A3C91"/>
    <w:rsid w:val="009A452E"/>
    <w:rsid w:val="009A48A6"/>
    <w:rsid w:val="009A50D5"/>
    <w:rsid w:val="009A51CB"/>
    <w:rsid w:val="009A5C46"/>
    <w:rsid w:val="009A7D38"/>
    <w:rsid w:val="009B0018"/>
    <w:rsid w:val="009B2340"/>
    <w:rsid w:val="009B28C9"/>
    <w:rsid w:val="009B2AC2"/>
    <w:rsid w:val="009B37C1"/>
    <w:rsid w:val="009B3F87"/>
    <w:rsid w:val="009B507E"/>
    <w:rsid w:val="009B6295"/>
    <w:rsid w:val="009B63C7"/>
    <w:rsid w:val="009B6485"/>
    <w:rsid w:val="009B734B"/>
    <w:rsid w:val="009C0B7E"/>
    <w:rsid w:val="009C0B9B"/>
    <w:rsid w:val="009C1723"/>
    <w:rsid w:val="009C1E00"/>
    <w:rsid w:val="009C2C2A"/>
    <w:rsid w:val="009C300C"/>
    <w:rsid w:val="009C3F0B"/>
    <w:rsid w:val="009C45A9"/>
    <w:rsid w:val="009C5B71"/>
    <w:rsid w:val="009C6644"/>
    <w:rsid w:val="009D00D7"/>
    <w:rsid w:val="009D1899"/>
    <w:rsid w:val="009D1912"/>
    <w:rsid w:val="009D1EF2"/>
    <w:rsid w:val="009D2166"/>
    <w:rsid w:val="009D22E8"/>
    <w:rsid w:val="009D2A88"/>
    <w:rsid w:val="009D2AD8"/>
    <w:rsid w:val="009D2CB0"/>
    <w:rsid w:val="009D3499"/>
    <w:rsid w:val="009D3AA7"/>
    <w:rsid w:val="009D459D"/>
    <w:rsid w:val="009D4DB9"/>
    <w:rsid w:val="009D4DBF"/>
    <w:rsid w:val="009D5BF5"/>
    <w:rsid w:val="009D6032"/>
    <w:rsid w:val="009D60A4"/>
    <w:rsid w:val="009D6260"/>
    <w:rsid w:val="009D69AD"/>
    <w:rsid w:val="009E0619"/>
    <w:rsid w:val="009E1000"/>
    <w:rsid w:val="009E1BA7"/>
    <w:rsid w:val="009E2526"/>
    <w:rsid w:val="009E26AB"/>
    <w:rsid w:val="009E2BD6"/>
    <w:rsid w:val="009E2EBF"/>
    <w:rsid w:val="009E3186"/>
    <w:rsid w:val="009E329E"/>
    <w:rsid w:val="009E44DB"/>
    <w:rsid w:val="009E4AC7"/>
    <w:rsid w:val="009E4CE7"/>
    <w:rsid w:val="009E6B96"/>
    <w:rsid w:val="009E70CB"/>
    <w:rsid w:val="009F1C34"/>
    <w:rsid w:val="009F1CFC"/>
    <w:rsid w:val="009F3358"/>
    <w:rsid w:val="009F3B53"/>
    <w:rsid w:val="009F40FD"/>
    <w:rsid w:val="009F46AD"/>
    <w:rsid w:val="009F49F9"/>
    <w:rsid w:val="009F4AEF"/>
    <w:rsid w:val="009F676A"/>
    <w:rsid w:val="009F6B51"/>
    <w:rsid w:val="009F6E3C"/>
    <w:rsid w:val="009F70C1"/>
    <w:rsid w:val="00A00A1E"/>
    <w:rsid w:val="00A01C12"/>
    <w:rsid w:val="00A0478E"/>
    <w:rsid w:val="00A0632E"/>
    <w:rsid w:val="00A1002D"/>
    <w:rsid w:val="00A102B9"/>
    <w:rsid w:val="00A11621"/>
    <w:rsid w:val="00A11922"/>
    <w:rsid w:val="00A125CE"/>
    <w:rsid w:val="00A127F2"/>
    <w:rsid w:val="00A1325F"/>
    <w:rsid w:val="00A136A1"/>
    <w:rsid w:val="00A1500E"/>
    <w:rsid w:val="00A16017"/>
    <w:rsid w:val="00A16530"/>
    <w:rsid w:val="00A16575"/>
    <w:rsid w:val="00A16746"/>
    <w:rsid w:val="00A16BB2"/>
    <w:rsid w:val="00A2051A"/>
    <w:rsid w:val="00A21B27"/>
    <w:rsid w:val="00A21BFF"/>
    <w:rsid w:val="00A22DA1"/>
    <w:rsid w:val="00A23709"/>
    <w:rsid w:val="00A24642"/>
    <w:rsid w:val="00A24E7F"/>
    <w:rsid w:val="00A24F89"/>
    <w:rsid w:val="00A2566D"/>
    <w:rsid w:val="00A26072"/>
    <w:rsid w:val="00A26E4F"/>
    <w:rsid w:val="00A3008B"/>
    <w:rsid w:val="00A301E8"/>
    <w:rsid w:val="00A31EB3"/>
    <w:rsid w:val="00A325FB"/>
    <w:rsid w:val="00A32ACA"/>
    <w:rsid w:val="00A32BC5"/>
    <w:rsid w:val="00A34BC2"/>
    <w:rsid w:val="00A34E1B"/>
    <w:rsid w:val="00A34F30"/>
    <w:rsid w:val="00A35F42"/>
    <w:rsid w:val="00A3668B"/>
    <w:rsid w:val="00A36AEB"/>
    <w:rsid w:val="00A36CA3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6E70"/>
    <w:rsid w:val="00A47640"/>
    <w:rsid w:val="00A47664"/>
    <w:rsid w:val="00A478DF"/>
    <w:rsid w:val="00A50533"/>
    <w:rsid w:val="00A5232A"/>
    <w:rsid w:val="00A52372"/>
    <w:rsid w:val="00A52655"/>
    <w:rsid w:val="00A52F6A"/>
    <w:rsid w:val="00A535B0"/>
    <w:rsid w:val="00A5404E"/>
    <w:rsid w:val="00A544F5"/>
    <w:rsid w:val="00A54AFE"/>
    <w:rsid w:val="00A559FC"/>
    <w:rsid w:val="00A55B11"/>
    <w:rsid w:val="00A55D97"/>
    <w:rsid w:val="00A57084"/>
    <w:rsid w:val="00A5776E"/>
    <w:rsid w:val="00A607CC"/>
    <w:rsid w:val="00A61A8E"/>
    <w:rsid w:val="00A61DCB"/>
    <w:rsid w:val="00A62C85"/>
    <w:rsid w:val="00A62F60"/>
    <w:rsid w:val="00A63A11"/>
    <w:rsid w:val="00A64A13"/>
    <w:rsid w:val="00A64B43"/>
    <w:rsid w:val="00A64EF7"/>
    <w:rsid w:val="00A65832"/>
    <w:rsid w:val="00A66B48"/>
    <w:rsid w:val="00A66D93"/>
    <w:rsid w:val="00A66FC8"/>
    <w:rsid w:val="00A67C0E"/>
    <w:rsid w:val="00A704BE"/>
    <w:rsid w:val="00A7116E"/>
    <w:rsid w:val="00A73AC8"/>
    <w:rsid w:val="00A754AB"/>
    <w:rsid w:val="00A75B28"/>
    <w:rsid w:val="00A766FF"/>
    <w:rsid w:val="00A77E52"/>
    <w:rsid w:val="00A77F20"/>
    <w:rsid w:val="00A81866"/>
    <w:rsid w:val="00A81B2B"/>
    <w:rsid w:val="00A81C90"/>
    <w:rsid w:val="00A83297"/>
    <w:rsid w:val="00A84C98"/>
    <w:rsid w:val="00A85A1F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3900"/>
    <w:rsid w:val="00A94443"/>
    <w:rsid w:val="00A94E12"/>
    <w:rsid w:val="00A94E39"/>
    <w:rsid w:val="00A952F3"/>
    <w:rsid w:val="00A9596E"/>
    <w:rsid w:val="00A95D20"/>
    <w:rsid w:val="00A96E56"/>
    <w:rsid w:val="00A977C4"/>
    <w:rsid w:val="00A97FD2"/>
    <w:rsid w:val="00AA228B"/>
    <w:rsid w:val="00AA3209"/>
    <w:rsid w:val="00AA3AB6"/>
    <w:rsid w:val="00AA3DE4"/>
    <w:rsid w:val="00AA4E28"/>
    <w:rsid w:val="00AA5540"/>
    <w:rsid w:val="00AA576A"/>
    <w:rsid w:val="00AA58B0"/>
    <w:rsid w:val="00AA5A91"/>
    <w:rsid w:val="00AA690A"/>
    <w:rsid w:val="00AA705A"/>
    <w:rsid w:val="00AA7E0D"/>
    <w:rsid w:val="00AB041A"/>
    <w:rsid w:val="00AB087D"/>
    <w:rsid w:val="00AB0BC5"/>
    <w:rsid w:val="00AB14B6"/>
    <w:rsid w:val="00AB163D"/>
    <w:rsid w:val="00AB1F3D"/>
    <w:rsid w:val="00AB1FF3"/>
    <w:rsid w:val="00AB2759"/>
    <w:rsid w:val="00AB298C"/>
    <w:rsid w:val="00AB32D7"/>
    <w:rsid w:val="00AB3538"/>
    <w:rsid w:val="00AB3733"/>
    <w:rsid w:val="00AB3A7D"/>
    <w:rsid w:val="00AB4C19"/>
    <w:rsid w:val="00AB52FB"/>
    <w:rsid w:val="00AB769D"/>
    <w:rsid w:val="00AB772B"/>
    <w:rsid w:val="00AB7B54"/>
    <w:rsid w:val="00AC33CC"/>
    <w:rsid w:val="00AC3702"/>
    <w:rsid w:val="00AC376A"/>
    <w:rsid w:val="00AC3A08"/>
    <w:rsid w:val="00AC3B8A"/>
    <w:rsid w:val="00AC4394"/>
    <w:rsid w:val="00AC43D7"/>
    <w:rsid w:val="00AC5450"/>
    <w:rsid w:val="00AC594D"/>
    <w:rsid w:val="00AC68DC"/>
    <w:rsid w:val="00AD2858"/>
    <w:rsid w:val="00AD3490"/>
    <w:rsid w:val="00AD3796"/>
    <w:rsid w:val="00AD38EB"/>
    <w:rsid w:val="00AD4F86"/>
    <w:rsid w:val="00AD69CD"/>
    <w:rsid w:val="00AD7AFE"/>
    <w:rsid w:val="00AE0372"/>
    <w:rsid w:val="00AE120D"/>
    <w:rsid w:val="00AE13CA"/>
    <w:rsid w:val="00AE2C62"/>
    <w:rsid w:val="00AE2F64"/>
    <w:rsid w:val="00AE3CD1"/>
    <w:rsid w:val="00AE439E"/>
    <w:rsid w:val="00AE55D9"/>
    <w:rsid w:val="00AE5BC8"/>
    <w:rsid w:val="00AE5C1C"/>
    <w:rsid w:val="00AE698A"/>
    <w:rsid w:val="00AE7C40"/>
    <w:rsid w:val="00AE7C99"/>
    <w:rsid w:val="00AF0065"/>
    <w:rsid w:val="00AF0C8B"/>
    <w:rsid w:val="00AF0ED9"/>
    <w:rsid w:val="00AF1572"/>
    <w:rsid w:val="00AF1916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5548"/>
    <w:rsid w:val="00AF643C"/>
    <w:rsid w:val="00AF64BB"/>
    <w:rsid w:val="00AF7022"/>
    <w:rsid w:val="00B003EE"/>
    <w:rsid w:val="00B0164A"/>
    <w:rsid w:val="00B029FB"/>
    <w:rsid w:val="00B02A87"/>
    <w:rsid w:val="00B033A1"/>
    <w:rsid w:val="00B04731"/>
    <w:rsid w:val="00B05338"/>
    <w:rsid w:val="00B0549B"/>
    <w:rsid w:val="00B05C94"/>
    <w:rsid w:val="00B06EFD"/>
    <w:rsid w:val="00B06F36"/>
    <w:rsid w:val="00B076FE"/>
    <w:rsid w:val="00B079B1"/>
    <w:rsid w:val="00B10F80"/>
    <w:rsid w:val="00B1107B"/>
    <w:rsid w:val="00B11672"/>
    <w:rsid w:val="00B1432C"/>
    <w:rsid w:val="00B14552"/>
    <w:rsid w:val="00B14877"/>
    <w:rsid w:val="00B14C99"/>
    <w:rsid w:val="00B15568"/>
    <w:rsid w:val="00B15D8F"/>
    <w:rsid w:val="00B16099"/>
    <w:rsid w:val="00B16DF4"/>
    <w:rsid w:val="00B17DFB"/>
    <w:rsid w:val="00B21B7D"/>
    <w:rsid w:val="00B227FF"/>
    <w:rsid w:val="00B25AF0"/>
    <w:rsid w:val="00B26A0B"/>
    <w:rsid w:val="00B26D2C"/>
    <w:rsid w:val="00B2736F"/>
    <w:rsid w:val="00B300CD"/>
    <w:rsid w:val="00B30665"/>
    <w:rsid w:val="00B3082F"/>
    <w:rsid w:val="00B309EA"/>
    <w:rsid w:val="00B311FB"/>
    <w:rsid w:val="00B318B1"/>
    <w:rsid w:val="00B31AB4"/>
    <w:rsid w:val="00B330D8"/>
    <w:rsid w:val="00B33D11"/>
    <w:rsid w:val="00B34C16"/>
    <w:rsid w:val="00B34D53"/>
    <w:rsid w:val="00B35B32"/>
    <w:rsid w:val="00B36040"/>
    <w:rsid w:val="00B36878"/>
    <w:rsid w:val="00B36D52"/>
    <w:rsid w:val="00B3775B"/>
    <w:rsid w:val="00B42783"/>
    <w:rsid w:val="00B43287"/>
    <w:rsid w:val="00B44020"/>
    <w:rsid w:val="00B4516F"/>
    <w:rsid w:val="00B45888"/>
    <w:rsid w:val="00B468AB"/>
    <w:rsid w:val="00B46F22"/>
    <w:rsid w:val="00B47228"/>
    <w:rsid w:val="00B473F4"/>
    <w:rsid w:val="00B47551"/>
    <w:rsid w:val="00B479ED"/>
    <w:rsid w:val="00B47B86"/>
    <w:rsid w:val="00B47E42"/>
    <w:rsid w:val="00B50BBA"/>
    <w:rsid w:val="00B5256B"/>
    <w:rsid w:val="00B53B67"/>
    <w:rsid w:val="00B5413C"/>
    <w:rsid w:val="00B545B0"/>
    <w:rsid w:val="00B54E92"/>
    <w:rsid w:val="00B55162"/>
    <w:rsid w:val="00B55720"/>
    <w:rsid w:val="00B55DEE"/>
    <w:rsid w:val="00B55E96"/>
    <w:rsid w:val="00B56006"/>
    <w:rsid w:val="00B57CD0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6AF6"/>
    <w:rsid w:val="00B6720A"/>
    <w:rsid w:val="00B67BC4"/>
    <w:rsid w:val="00B67ED1"/>
    <w:rsid w:val="00B704CC"/>
    <w:rsid w:val="00B71401"/>
    <w:rsid w:val="00B720D2"/>
    <w:rsid w:val="00B72235"/>
    <w:rsid w:val="00B741FF"/>
    <w:rsid w:val="00B76426"/>
    <w:rsid w:val="00B76F60"/>
    <w:rsid w:val="00B776F7"/>
    <w:rsid w:val="00B77A00"/>
    <w:rsid w:val="00B80AB7"/>
    <w:rsid w:val="00B81BAE"/>
    <w:rsid w:val="00B81CB1"/>
    <w:rsid w:val="00B826D3"/>
    <w:rsid w:val="00B82C8F"/>
    <w:rsid w:val="00B82D54"/>
    <w:rsid w:val="00B83B34"/>
    <w:rsid w:val="00B843BB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F92"/>
    <w:rsid w:val="00B9007C"/>
    <w:rsid w:val="00B9078B"/>
    <w:rsid w:val="00B90BA7"/>
    <w:rsid w:val="00B90BFB"/>
    <w:rsid w:val="00B92411"/>
    <w:rsid w:val="00B93111"/>
    <w:rsid w:val="00B93668"/>
    <w:rsid w:val="00B93909"/>
    <w:rsid w:val="00B96576"/>
    <w:rsid w:val="00B97052"/>
    <w:rsid w:val="00B97E29"/>
    <w:rsid w:val="00B97EAE"/>
    <w:rsid w:val="00BA03E5"/>
    <w:rsid w:val="00BA0D93"/>
    <w:rsid w:val="00BA103A"/>
    <w:rsid w:val="00BA1180"/>
    <w:rsid w:val="00BA1829"/>
    <w:rsid w:val="00BA3653"/>
    <w:rsid w:val="00BA3703"/>
    <w:rsid w:val="00BA3B15"/>
    <w:rsid w:val="00BA4845"/>
    <w:rsid w:val="00BA5E5A"/>
    <w:rsid w:val="00BA5F8B"/>
    <w:rsid w:val="00BA5FF2"/>
    <w:rsid w:val="00BA674C"/>
    <w:rsid w:val="00BA710E"/>
    <w:rsid w:val="00BA7BD1"/>
    <w:rsid w:val="00BB0400"/>
    <w:rsid w:val="00BB0AC3"/>
    <w:rsid w:val="00BB13AC"/>
    <w:rsid w:val="00BB15F0"/>
    <w:rsid w:val="00BB23E7"/>
    <w:rsid w:val="00BB252D"/>
    <w:rsid w:val="00BB2CBB"/>
    <w:rsid w:val="00BB2E23"/>
    <w:rsid w:val="00BB2FB6"/>
    <w:rsid w:val="00BB3E09"/>
    <w:rsid w:val="00BB45C7"/>
    <w:rsid w:val="00BB4C5B"/>
    <w:rsid w:val="00BB5AC3"/>
    <w:rsid w:val="00BB5D00"/>
    <w:rsid w:val="00BB6677"/>
    <w:rsid w:val="00BB7295"/>
    <w:rsid w:val="00BC057D"/>
    <w:rsid w:val="00BC0D17"/>
    <w:rsid w:val="00BC12E6"/>
    <w:rsid w:val="00BC1D5E"/>
    <w:rsid w:val="00BC1DE0"/>
    <w:rsid w:val="00BC2D47"/>
    <w:rsid w:val="00BC3119"/>
    <w:rsid w:val="00BC3998"/>
    <w:rsid w:val="00BC39E0"/>
    <w:rsid w:val="00BC792A"/>
    <w:rsid w:val="00BD066C"/>
    <w:rsid w:val="00BD084A"/>
    <w:rsid w:val="00BD12F4"/>
    <w:rsid w:val="00BD2C04"/>
    <w:rsid w:val="00BD2D7E"/>
    <w:rsid w:val="00BD31AC"/>
    <w:rsid w:val="00BD322E"/>
    <w:rsid w:val="00BD4873"/>
    <w:rsid w:val="00BD4CD4"/>
    <w:rsid w:val="00BD5EF2"/>
    <w:rsid w:val="00BD61A1"/>
    <w:rsid w:val="00BD6F39"/>
    <w:rsid w:val="00BD710C"/>
    <w:rsid w:val="00BD7117"/>
    <w:rsid w:val="00BD7EED"/>
    <w:rsid w:val="00BE0696"/>
    <w:rsid w:val="00BE09D8"/>
    <w:rsid w:val="00BE112E"/>
    <w:rsid w:val="00BE13D7"/>
    <w:rsid w:val="00BE1698"/>
    <w:rsid w:val="00BE249F"/>
    <w:rsid w:val="00BE27CF"/>
    <w:rsid w:val="00BE2C61"/>
    <w:rsid w:val="00BE3883"/>
    <w:rsid w:val="00BE3ADE"/>
    <w:rsid w:val="00BE4AAB"/>
    <w:rsid w:val="00BE4CBF"/>
    <w:rsid w:val="00BE74BA"/>
    <w:rsid w:val="00BE7D3C"/>
    <w:rsid w:val="00BF0ECE"/>
    <w:rsid w:val="00BF0F01"/>
    <w:rsid w:val="00BF1D01"/>
    <w:rsid w:val="00BF21A4"/>
    <w:rsid w:val="00BF318D"/>
    <w:rsid w:val="00BF34AF"/>
    <w:rsid w:val="00BF4A18"/>
    <w:rsid w:val="00BF4DE9"/>
    <w:rsid w:val="00BF5E24"/>
    <w:rsid w:val="00BF63BF"/>
    <w:rsid w:val="00BF7652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2D94"/>
    <w:rsid w:val="00C03308"/>
    <w:rsid w:val="00C03595"/>
    <w:rsid w:val="00C03A3A"/>
    <w:rsid w:val="00C046DE"/>
    <w:rsid w:val="00C06F5B"/>
    <w:rsid w:val="00C07666"/>
    <w:rsid w:val="00C07B2C"/>
    <w:rsid w:val="00C1030A"/>
    <w:rsid w:val="00C1133C"/>
    <w:rsid w:val="00C12067"/>
    <w:rsid w:val="00C122AF"/>
    <w:rsid w:val="00C123F4"/>
    <w:rsid w:val="00C124EE"/>
    <w:rsid w:val="00C1293A"/>
    <w:rsid w:val="00C132FE"/>
    <w:rsid w:val="00C1365A"/>
    <w:rsid w:val="00C1457E"/>
    <w:rsid w:val="00C145A1"/>
    <w:rsid w:val="00C147B5"/>
    <w:rsid w:val="00C1579A"/>
    <w:rsid w:val="00C15989"/>
    <w:rsid w:val="00C16041"/>
    <w:rsid w:val="00C160B5"/>
    <w:rsid w:val="00C172AC"/>
    <w:rsid w:val="00C172F1"/>
    <w:rsid w:val="00C209D6"/>
    <w:rsid w:val="00C2182D"/>
    <w:rsid w:val="00C21D5A"/>
    <w:rsid w:val="00C2245E"/>
    <w:rsid w:val="00C224E1"/>
    <w:rsid w:val="00C22BE3"/>
    <w:rsid w:val="00C2530B"/>
    <w:rsid w:val="00C2559C"/>
    <w:rsid w:val="00C269D3"/>
    <w:rsid w:val="00C30470"/>
    <w:rsid w:val="00C3070A"/>
    <w:rsid w:val="00C32BCE"/>
    <w:rsid w:val="00C33592"/>
    <w:rsid w:val="00C344D5"/>
    <w:rsid w:val="00C34773"/>
    <w:rsid w:val="00C35028"/>
    <w:rsid w:val="00C36B46"/>
    <w:rsid w:val="00C36D5D"/>
    <w:rsid w:val="00C37E9B"/>
    <w:rsid w:val="00C400E7"/>
    <w:rsid w:val="00C40A03"/>
    <w:rsid w:val="00C4100E"/>
    <w:rsid w:val="00C41131"/>
    <w:rsid w:val="00C428E5"/>
    <w:rsid w:val="00C42FDF"/>
    <w:rsid w:val="00C435FC"/>
    <w:rsid w:val="00C43A1A"/>
    <w:rsid w:val="00C46013"/>
    <w:rsid w:val="00C47441"/>
    <w:rsid w:val="00C51098"/>
    <w:rsid w:val="00C529C9"/>
    <w:rsid w:val="00C5308A"/>
    <w:rsid w:val="00C53655"/>
    <w:rsid w:val="00C53B87"/>
    <w:rsid w:val="00C54066"/>
    <w:rsid w:val="00C54A52"/>
    <w:rsid w:val="00C555CA"/>
    <w:rsid w:val="00C5713E"/>
    <w:rsid w:val="00C5779A"/>
    <w:rsid w:val="00C57DFA"/>
    <w:rsid w:val="00C60852"/>
    <w:rsid w:val="00C61246"/>
    <w:rsid w:val="00C612BA"/>
    <w:rsid w:val="00C62489"/>
    <w:rsid w:val="00C624C3"/>
    <w:rsid w:val="00C6261C"/>
    <w:rsid w:val="00C64574"/>
    <w:rsid w:val="00C65571"/>
    <w:rsid w:val="00C67F8D"/>
    <w:rsid w:val="00C702C0"/>
    <w:rsid w:val="00C703B4"/>
    <w:rsid w:val="00C70CF9"/>
    <w:rsid w:val="00C71568"/>
    <w:rsid w:val="00C71BA5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3FA0"/>
    <w:rsid w:val="00C84091"/>
    <w:rsid w:val="00C84749"/>
    <w:rsid w:val="00C848BB"/>
    <w:rsid w:val="00C85807"/>
    <w:rsid w:val="00C859DE"/>
    <w:rsid w:val="00C86640"/>
    <w:rsid w:val="00C86741"/>
    <w:rsid w:val="00C867D5"/>
    <w:rsid w:val="00C876A3"/>
    <w:rsid w:val="00C8776B"/>
    <w:rsid w:val="00C87E97"/>
    <w:rsid w:val="00C87EC8"/>
    <w:rsid w:val="00C91CB1"/>
    <w:rsid w:val="00C92854"/>
    <w:rsid w:val="00C93FA1"/>
    <w:rsid w:val="00C958AD"/>
    <w:rsid w:val="00C95C44"/>
    <w:rsid w:val="00C96009"/>
    <w:rsid w:val="00C96643"/>
    <w:rsid w:val="00C97970"/>
    <w:rsid w:val="00CA0193"/>
    <w:rsid w:val="00CA0249"/>
    <w:rsid w:val="00CA028E"/>
    <w:rsid w:val="00CA14F1"/>
    <w:rsid w:val="00CA2060"/>
    <w:rsid w:val="00CA2188"/>
    <w:rsid w:val="00CA2EDB"/>
    <w:rsid w:val="00CA3259"/>
    <w:rsid w:val="00CA4912"/>
    <w:rsid w:val="00CA4D6D"/>
    <w:rsid w:val="00CA5534"/>
    <w:rsid w:val="00CA5A7C"/>
    <w:rsid w:val="00CA6741"/>
    <w:rsid w:val="00CA67BF"/>
    <w:rsid w:val="00CA76FC"/>
    <w:rsid w:val="00CB06EA"/>
    <w:rsid w:val="00CB0F89"/>
    <w:rsid w:val="00CB267F"/>
    <w:rsid w:val="00CB2F24"/>
    <w:rsid w:val="00CB4566"/>
    <w:rsid w:val="00CB570E"/>
    <w:rsid w:val="00CB5AB0"/>
    <w:rsid w:val="00CB6A3E"/>
    <w:rsid w:val="00CB6DB4"/>
    <w:rsid w:val="00CB6FE1"/>
    <w:rsid w:val="00CB7355"/>
    <w:rsid w:val="00CB743B"/>
    <w:rsid w:val="00CC0BFE"/>
    <w:rsid w:val="00CC12B4"/>
    <w:rsid w:val="00CC190F"/>
    <w:rsid w:val="00CC1ED6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6624"/>
    <w:rsid w:val="00CC6716"/>
    <w:rsid w:val="00CD01A0"/>
    <w:rsid w:val="00CD0972"/>
    <w:rsid w:val="00CD0F01"/>
    <w:rsid w:val="00CD1988"/>
    <w:rsid w:val="00CD1D14"/>
    <w:rsid w:val="00CD1FCA"/>
    <w:rsid w:val="00CD2099"/>
    <w:rsid w:val="00CD3086"/>
    <w:rsid w:val="00CD317C"/>
    <w:rsid w:val="00CD3433"/>
    <w:rsid w:val="00CD41B7"/>
    <w:rsid w:val="00CD4D62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838"/>
    <w:rsid w:val="00CE64C2"/>
    <w:rsid w:val="00CE6D53"/>
    <w:rsid w:val="00CE7367"/>
    <w:rsid w:val="00CE7CEC"/>
    <w:rsid w:val="00CE7E51"/>
    <w:rsid w:val="00CF04D6"/>
    <w:rsid w:val="00CF4068"/>
    <w:rsid w:val="00CF42D3"/>
    <w:rsid w:val="00CF4827"/>
    <w:rsid w:val="00CF5163"/>
    <w:rsid w:val="00CF5593"/>
    <w:rsid w:val="00CF5991"/>
    <w:rsid w:val="00CF5D74"/>
    <w:rsid w:val="00CF5FA6"/>
    <w:rsid w:val="00CF614B"/>
    <w:rsid w:val="00CF6E5C"/>
    <w:rsid w:val="00CF7000"/>
    <w:rsid w:val="00CF71FF"/>
    <w:rsid w:val="00CF7E48"/>
    <w:rsid w:val="00D0098A"/>
    <w:rsid w:val="00D01688"/>
    <w:rsid w:val="00D01901"/>
    <w:rsid w:val="00D01DA2"/>
    <w:rsid w:val="00D02547"/>
    <w:rsid w:val="00D03E07"/>
    <w:rsid w:val="00D0430C"/>
    <w:rsid w:val="00D0550E"/>
    <w:rsid w:val="00D0573E"/>
    <w:rsid w:val="00D05795"/>
    <w:rsid w:val="00D05E8F"/>
    <w:rsid w:val="00D06B07"/>
    <w:rsid w:val="00D07803"/>
    <w:rsid w:val="00D07CD2"/>
    <w:rsid w:val="00D07DCC"/>
    <w:rsid w:val="00D07E06"/>
    <w:rsid w:val="00D1038C"/>
    <w:rsid w:val="00D10B69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6110"/>
    <w:rsid w:val="00D16C30"/>
    <w:rsid w:val="00D20773"/>
    <w:rsid w:val="00D208F5"/>
    <w:rsid w:val="00D209C0"/>
    <w:rsid w:val="00D21C6D"/>
    <w:rsid w:val="00D22311"/>
    <w:rsid w:val="00D22583"/>
    <w:rsid w:val="00D2471C"/>
    <w:rsid w:val="00D24737"/>
    <w:rsid w:val="00D253CA"/>
    <w:rsid w:val="00D25FBF"/>
    <w:rsid w:val="00D27280"/>
    <w:rsid w:val="00D3102F"/>
    <w:rsid w:val="00D31BF6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54FD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67F0"/>
    <w:rsid w:val="00D509FB"/>
    <w:rsid w:val="00D51482"/>
    <w:rsid w:val="00D51F6E"/>
    <w:rsid w:val="00D537C8"/>
    <w:rsid w:val="00D54531"/>
    <w:rsid w:val="00D5496F"/>
    <w:rsid w:val="00D5519C"/>
    <w:rsid w:val="00D55C17"/>
    <w:rsid w:val="00D55CC3"/>
    <w:rsid w:val="00D5733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58C1"/>
    <w:rsid w:val="00D65AC7"/>
    <w:rsid w:val="00D66CB9"/>
    <w:rsid w:val="00D67620"/>
    <w:rsid w:val="00D67790"/>
    <w:rsid w:val="00D677B4"/>
    <w:rsid w:val="00D7004E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2E59"/>
    <w:rsid w:val="00D83417"/>
    <w:rsid w:val="00D83736"/>
    <w:rsid w:val="00D84FC4"/>
    <w:rsid w:val="00D85C54"/>
    <w:rsid w:val="00D86689"/>
    <w:rsid w:val="00D87000"/>
    <w:rsid w:val="00D87141"/>
    <w:rsid w:val="00D87A58"/>
    <w:rsid w:val="00D90610"/>
    <w:rsid w:val="00D9164D"/>
    <w:rsid w:val="00D9229F"/>
    <w:rsid w:val="00D9281D"/>
    <w:rsid w:val="00D93149"/>
    <w:rsid w:val="00D937C4"/>
    <w:rsid w:val="00D93934"/>
    <w:rsid w:val="00D93CDC"/>
    <w:rsid w:val="00D9545A"/>
    <w:rsid w:val="00D9693C"/>
    <w:rsid w:val="00D96A93"/>
    <w:rsid w:val="00D97AF6"/>
    <w:rsid w:val="00DA0938"/>
    <w:rsid w:val="00DA096C"/>
    <w:rsid w:val="00DA0F22"/>
    <w:rsid w:val="00DA3C6D"/>
    <w:rsid w:val="00DA43AC"/>
    <w:rsid w:val="00DA47FF"/>
    <w:rsid w:val="00DA4B63"/>
    <w:rsid w:val="00DA4F44"/>
    <w:rsid w:val="00DA591D"/>
    <w:rsid w:val="00DA5DB0"/>
    <w:rsid w:val="00DA601A"/>
    <w:rsid w:val="00DA63A9"/>
    <w:rsid w:val="00DB033A"/>
    <w:rsid w:val="00DB0664"/>
    <w:rsid w:val="00DB0758"/>
    <w:rsid w:val="00DB11D0"/>
    <w:rsid w:val="00DB1B50"/>
    <w:rsid w:val="00DB240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6C9"/>
    <w:rsid w:val="00DB7D65"/>
    <w:rsid w:val="00DC0145"/>
    <w:rsid w:val="00DC09E3"/>
    <w:rsid w:val="00DC11E4"/>
    <w:rsid w:val="00DC1AC8"/>
    <w:rsid w:val="00DC2903"/>
    <w:rsid w:val="00DC30CD"/>
    <w:rsid w:val="00DC31CB"/>
    <w:rsid w:val="00DC3728"/>
    <w:rsid w:val="00DC4517"/>
    <w:rsid w:val="00DC4785"/>
    <w:rsid w:val="00DC4BA1"/>
    <w:rsid w:val="00DC5148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8F3"/>
    <w:rsid w:val="00DD73EC"/>
    <w:rsid w:val="00DE0DD5"/>
    <w:rsid w:val="00DE0FDC"/>
    <w:rsid w:val="00DE0FF3"/>
    <w:rsid w:val="00DE2AD3"/>
    <w:rsid w:val="00DE2C32"/>
    <w:rsid w:val="00DE2F72"/>
    <w:rsid w:val="00DE31B8"/>
    <w:rsid w:val="00DE3316"/>
    <w:rsid w:val="00DE37CE"/>
    <w:rsid w:val="00DE3CB4"/>
    <w:rsid w:val="00DE4182"/>
    <w:rsid w:val="00DE4A40"/>
    <w:rsid w:val="00DE51C2"/>
    <w:rsid w:val="00DE5CB6"/>
    <w:rsid w:val="00DE5CE7"/>
    <w:rsid w:val="00DE5D82"/>
    <w:rsid w:val="00DE5D8C"/>
    <w:rsid w:val="00DE6F24"/>
    <w:rsid w:val="00DE7BEA"/>
    <w:rsid w:val="00DE7E66"/>
    <w:rsid w:val="00DF14BF"/>
    <w:rsid w:val="00DF159D"/>
    <w:rsid w:val="00DF285C"/>
    <w:rsid w:val="00DF3314"/>
    <w:rsid w:val="00DF4684"/>
    <w:rsid w:val="00DF4DD8"/>
    <w:rsid w:val="00DF4F93"/>
    <w:rsid w:val="00DF50CB"/>
    <w:rsid w:val="00DF51B7"/>
    <w:rsid w:val="00DF5356"/>
    <w:rsid w:val="00DF54A7"/>
    <w:rsid w:val="00DF6FF8"/>
    <w:rsid w:val="00E0034E"/>
    <w:rsid w:val="00E005AD"/>
    <w:rsid w:val="00E00EEE"/>
    <w:rsid w:val="00E01306"/>
    <w:rsid w:val="00E0281C"/>
    <w:rsid w:val="00E03168"/>
    <w:rsid w:val="00E0384A"/>
    <w:rsid w:val="00E0387A"/>
    <w:rsid w:val="00E03B52"/>
    <w:rsid w:val="00E048FA"/>
    <w:rsid w:val="00E0572C"/>
    <w:rsid w:val="00E05762"/>
    <w:rsid w:val="00E06059"/>
    <w:rsid w:val="00E064D4"/>
    <w:rsid w:val="00E06862"/>
    <w:rsid w:val="00E06B06"/>
    <w:rsid w:val="00E0737E"/>
    <w:rsid w:val="00E0741C"/>
    <w:rsid w:val="00E07B14"/>
    <w:rsid w:val="00E105D8"/>
    <w:rsid w:val="00E10DD2"/>
    <w:rsid w:val="00E1241E"/>
    <w:rsid w:val="00E13F6E"/>
    <w:rsid w:val="00E15141"/>
    <w:rsid w:val="00E156BF"/>
    <w:rsid w:val="00E15D5B"/>
    <w:rsid w:val="00E16F3E"/>
    <w:rsid w:val="00E16F42"/>
    <w:rsid w:val="00E172B3"/>
    <w:rsid w:val="00E20F48"/>
    <w:rsid w:val="00E21828"/>
    <w:rsid w:val="00E21865"/>
    <w:rsid w:val="00E231E4"/>
    <w:rsid w:val="00E25D52"/>
    <w:rsid w:val="00E25E86"/>
    <w:rsid w:val="00E26495"/>
    <w:rsid w:val="00E26EB7"/>
    <w:rsid w:val="00E27ACE"/>
    <w:rsid w:val="00E27DD2"/>
    <w:rsid w:val="00E3061E"/>
    <w:rsid w:val="00E30A37"/>
    <w:rsid w:val="00E30ACA"/>
    <w:rsid w:val="00E315E8"/>
    <w:rsid w:val="00E31E4A"/>
    <w:rsid w:val="00E33688"/>
    <w:rsid w:val="00E34580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57A2"/>
    <w:rsid w:val="00E46150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F3A"/>
    <w:rsid w:val="00E52974"/>
    <w:rsid w:val="00E52FE4"/>
    <w:rsid w:val="00E53B25"/>
    <w:rsid w:val="00E53C90"/>
    <w:rsid w:val="00E5483C"/>
    <w:rsid w:val="00E56086"/>
    <w:rsid w:val="00E57063"/>
    <w:rsid w:val="00E60FB7"/>
    <w:rsid w:val="00E6239E"/>
    <w:rsid w:val="00E62964"/>
    <w:rsid w:val="00E62B3D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7B3"/>
    <w:rsid w:val="00E67DCF"/>
    <w:rsid w:val="00E70EF5"/>
    <w:rsid w:val="00E713C6"/>
    <w:rsid w:val="00E722EB"/>
    <w:rsid w:val="00E73A29"/>
    <w:rsid w:val="00E7461F"/>
    <w:rsid w:val="00E74B24"/>
    <w:rsid w:val="00E74D9B"/>
    <w:rsid w:val="00E75D19"/>
    <w:rsid w:val="00E7601F"/>
    <w:rsid w:val="00E761E7"/>
    <w:rsid w:val="00E76398"/>
    <w:rsid w:val="00E77069"/>
    <w:rsid w:val="00E77326"/>
    <w:rsid w:val="00E77D0F"/>
    <w:rsid w:val="00E77DED"/>
    <w:rsid w:val="00E77E61"/>
    <w:rsid w:val="00E80849"/>
    <w:rsid w:val="00E80869"/>
    <w:rsid w:val="00E80D79"/>
    <w:rsid w:val="00E81012"/>
    <w:rsid w:val="00E818EC"/>
    <w:rsid w:val="00E82D14"/>
    <w:rsid w:val="00E84696"/>
    <w:rsid w:val="00E859C9"/>
    <w:rsid w:val="00E86A05"/>
    <w:rsid w:val="00E87AE6"/>
    <w:rsid w:val="00E90785"/>
    <w:rsid w:val="00E913D6"/>
    <w:rsid w:val="00E914E1"/>
    <w:rsid w:val="00E91ACE"/>
    <w:rsid w:val="00E91FC0"/>
    <w:rsid w:val="00E920C7"/>
    <w:rsid w:val="00E926F7"/>
    <w:rsid w:val="00E9314D"/>
    <w:rsid w:val="00E93AED"/>
    <w:rsid w:val="00E94A65"/>
    <w:rsid w:val="00E95AC2"/>
    <w:rsid w:val="00E95B5F"/>
    <w:rsid w:val="00E97449"/>
    <w:rsid w:val="00EA02B5"/>
    <w:rsid w:val="00EA0C0F"/>
    <w:rsid w:val="00EA1231"/>
    <w:rsid w:val="00EA4AF0"/>
    <w:rsid w:val="00EA4C84"/>
    <w:rsid w:val="00EA530C"/>
    <w:rsid w:val="00EA5730"/>
    <w:rsid w:val="00EA6492"/>
    <w:rsid w:val="00EA6CD7"/>
    <w:rsid w:val="00EA7A3A"/>
    <w:rsid w:val="00EA7CDF"/>
    <w:rsid w:val="00EA7ED8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1DF5"/>
    <w:rsid w:val="00EC1DFD"/>
    <w:rsid w:val="00EC28BB"/>
    <w:rsid w:val="00EC2AD1"/>
    <w:rsid w:val="00EC3157"/>
    <w:rsid w:val="00EC3ADE"/>
    <w:rsid w:val="00EC4E50"/>
    <w:rsid w:val="00EC5B01"/>
    <w:rsid w:val="00EC5EC5"/>
    <w:rsid w:val="00EC5F8A"/>
    <w:rsid w:val="00EC65E7"/>
    <w:rsid w:val="00EC69A2"/>
    <w:rsid w:val="00EC6CF0"/>
    <w:rsid w:val="00EC6E8D"/>
    <w:rsid w:val="00ED0814"/>
    <w:rsid w:val="00ED0BF2"/>
    <w:rsid w:val="00ED1548"/>
    <w:rsid w:val="00ED163F"/>
    <w:rsid w:val="00ED1A88"/>
    <w:rsid w:val="00ED21F9"/>
    <w:rsid w:val="00ED2524"/>
    <w:rsid w:val="00ED3091"/>
    <w:rsid w:val="00ED4D80"/>
    <w:rsid w:val="00ED53E0"/>
    <w:rsid w:val="00ED7090"/>
    <w:rsid w:val="00EE00BA"/>
    <w:rsid w:val="00EE0DB8"/>
    <w:rsid w:val="00EE0E1C"/>
    <w:rsid w:val="00EE1C93"/>
    <w:rsid w:val="00EE26DE"/>
    <w:rsid w:val="00EE351D"/>
    <w:rsid w:val="00EE582B"/>
    <w:rsid w:val="00EE5B59"/>
    <w:rsid w:val="00EE6066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001"/>
    <w:rsid w:val="00F03608"/>
    <w:rsid w:val="00F0394C"/>
    <w:rsid w:val="00F03AB7"/>
    <w:rsid w:val="00F03C74"/>
    <w:rsid w:val="00F05050"/>
    <w:rsid w:val="00F05900"/>
    <w:rsid w:val="00F10684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414"/>
    <w:rsid w:val="00F135C2"/>
    <w:rsid w:val="00F144BD"/>
    <w:rsid w:val="00F15081"/>
    <w:rsid w:val="00F151F7"/>
    <w:rsid w:val="00F15DC7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628F"/>
    <w:rsid w:val="00F27096"/>
    <w:rsid w:val="00F27361"/>
    <w:rsid w:val="00F27FBF"/>
    <w:rsid w:val="00F30DE3"/>
    <w:rsid w:val="00F32633"/>
    <w:rsid w:val="00F327BD"/>
    <w:rsid w:val="00F32B46"/>
    <w:rsid w:val="00F333C8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67F"/>
    <w:rsid w:val="00F3772F"/>
    <w:rsid w:val="00F40838"/>
    <w:rsid w:val="00F40CBC"/>
    <w:rsid w:val="00F43FB7"/>
    <w:rsid w:val="00F44669"/>
    <w:rsid w:val="00F44BDE"/>
    <w:rsid w:val="00F4530E"/>
    <w:rsid w:val="00F46856"/>
    <w:rsid w:val="00F46D95"/>
    <w:rsid w:val="00F47583"/>
    <w:rsid w:val="00F47585"/>
    <w:rsid w:val="00F475A3"/>
    <w:rsid w:val="00F47708"/>
    <w:rsid w:val="00F5021A"/>
    <w:rsid w:val="00F504C1"/>
    <w:rsid w:val="00F519F7"/>
    <w:rsid w:val="00F51AAC"/>
    <w:rsid w:val="00F52569"/>
    <w:rsid w:val="00F528C3"/>
    <w:rsid w:val="00F52AF6"/>
    <w:rsid w:val="00F53F26"/>
    <w:rsid w:val="00F545C9"/>
    <w:rsid w:val="00F54F0F"/>
    <w:rsid w:val="00F55981"/>
    <w:rsid w:val="00F55E18"/>
    <w:rsid w:val="00F565FC"/>
    <w:rsid w:val="00F56ADB"/>
    <w:rsid w:val="00F5769C"/>
    <w:rsid w:val="00F6031F"/>
    <w:rsid w:val="00F629C4"/>
    <w:rsid w:val="00F62C03"/>
    <w:rsid w:val="00F62F9E"/>
    <w:rsid w:val="00F63955"/>
    <w:rsid w:val="00F648DE"/>
    <w:rsid w:val="00F64AD3"/>
    <w:rsid w:val="00F6583B"/>
    <w:rsid w:val="00F65EB3"/>
    <w:rsid w:val="00F66025"/>
    <w:rsid w:val="00F67F48"/>
    <w:rsid w:val="00F710A5"/>
    <w:rsid w:val="00F71EA1"/>
    <w:rsid w:val="00F73A65"/>
    <w:rsid w:val="00F740A1"/>
    <w:rsid w:val="00F74A60"/>
    <w:rsid w:val="00F75521"/>
    <w:rsid w:val="00F756EA"/>
    <w:rsid w:val="00F75FBE"/>
    <w:rsid w:val="00F76034"/>
    <w:rsid w:val="00F76783"/>
    <w:rsid w:val="00F778D0"/>
    <w:rsid w:val="00F80D60"/>
    <w:rsid w:val="00F80F57"/>
    <w:rsid w:val="00F82512"/>
    <w:rsid w:val="00F825CD"/>
    <w:rsid w:val="00F82C28"/>
    <w:rsid w:val="00F84060"/>
    <w:rsid w:val="00F87A2A"/>
    <w:rsid w:val="00F914BE"/>
    <w:rsid w:val="00F9161D"/>
    <w:rsid w:val="00F92369"/>
    <w:rsid w:val="00F9289B"/>
    <w:rsid w:val="00F9346C"/>
    <w:rsid w:val="00F93644"/>
    <w:rsid w:val="00F936F7"/>
    <w:rsid w:val="00F93EA3"/>
    <w:rsid w:val="00F954DC"/>
    <w:rsid w:val="00F95D8C"/>
    <w:rsid w:val="00F9623F"/>
    <w:rsid w:val="00F9675F"/>
    <w:rsid w:val="00F96F36"/>
    <w:rsid w:val="00F9769C"/>
    <w:rsid w:val="00F97D1E"/>
    <w:rsid w:val="00FA0A52"/>
    <w:rsid w:val="00FA0BD3"/>
    <w:rsid w:val="00FA12BE"/>
    <w:rsid w:val="00FA1DC7"/>
    <w:rsid w:val="00FA202B"/>
    <w:rsid w:val="00FA28C3"/>
    <w:rsid w:val="00FA2D9B"/>
    <w:rsid w:val="00FA3811"/>
    <w:rsid w:val="00FA424B"/>
    <w:rsid w:val="00FA4BEF"/>
    <w:rsid w:val="00FA7861"/>
    <w:rsid w:val="00FA7CF1"/>
    <w:rsid w:val="00FB097A"/>
    <w:rsid w:val="00FB09C7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5E18"/>
    <w:rsid w:val="00FC60F2"/>
    <w:rsid w:val="00FC7802"/>
    <w:rsid w:val="00FD3605"/>
    <w:rsid w:val="00FD3981"/>
    <w:rsid w:val="00FD456C"/>
    <w:rsid w:val="00FD4AE8"/>
    <w:rsid w:val="00FD5E7D"/>
    <w:rsid w:val="00FD6A34"/>
    <w:rsid w:val="00FD741B"/>
    <w:rsid w:val="00FD7E07"/>
    <w:rsid w:val="00FE18C0"/>
    <w:rsid w:val="00FE209C"/>
    <w:rsid w:val="00FE29F0"/>
    <w:rsid w:val="00FE2AF2"/>
    <w:rsid w:val="00FE2FEA"/>
    <w:rsid w:val="00FE31C7"/>
    <w:rsid w:val="00FE35F2"/>
    <w:rsid w:val="00FE4C2C"/>
    <w:rsid w:val="00FE575B"/>
    <w:rsid w:val="00FE607A"/>
    <w:rsid w:val="00FE644C"/>
    <w:rsid w:val="00FE682C"/>
    <w:rsid w:val="00FE71E2"/>
    <w:rsid w:val="00FF1004"/>
    <w:rsid w:val="00FF1E79"/>
    <w:rsid w:val="00FF2F39"/>
    <w:rsid w:val="00FF30D9"/>
    <w:rsid w:val="00FF41FB"/>
    <w:rsid w:val="00FF60E1"/>
    <w:rsid w:val="00FF627B"/>
    <w:rsid w:val="00FF6AC8"/>
    <w:rsid w:val="00FF6BF6"/>
    <w:rsid w:val="00FF6E0E"/>
    <w:rsid w:val="00FF6F6F"/>
    <w:rsid w:val="00FF71C4"/>
    <w:rsid w:val="00FF7349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7088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823</cp:revision>
  <cp:lastPrinted>2006-02-09T00:55:00Z</cp:lastPrinted>
  <dcterms:created xsi:type="dcterms:W3CDTF">2023-04-07T08:44:00Z</dcterms:created>
  <dcterms:modified xsi:type="dcterms:W3CDTF">2023-09-29T04:34:00Z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